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926B" w14:textId="77777777" w:rsidR="007554FD" w:rsidRDefault="007554FD">
      <w:pPr>
        <w:spacing w:line="360" w:lineRule="auto"/>
        <w:jc w:val="center"/>
        <w:rPr>
          <w:rFonts w:ascii="仿宋" w:eastAsia="仿宋" w:hAnsi="仿宋" w:cs="仿宋"/>
          <w:b/>
          <w:sz w:val="30"/>
          <w:szCs w:val="30"/>
        </w:rPr>
      </w:pPr>
    </w:p>
    <w:p w14:paraId="24AAC7FF" w14:textId="20373CA6" w:rsidR="007554FD" w:rsidRDefault="001F21E6">
      <w:pPr>
        <w:spacing w:line="360" w:lineRule="auto"/>
        <w:rPr>
          <w:rFonts w:ascii="仿宋" w:eastAsia="仿宋" w:hAnsi="仿宋" w:cs="仿宋"/>
          <w:b/>
          <w:bCs/>
          <w:sz w:val="32"/>
          <w:szCs w:val="32"/>
        </w:rPr>
      </w:pPr>
      <w:r>
        <w:rPr>
          <w:rFonts w:ascii="仿宋" w:eastAsia="仿宋" w:hAnsi="仿宋" w:cs="仿宋" w:hint="eastAsia"/>
          <w:b/>
          <w:sz w:val="30"/>
          <w:szCs w:val="30"/>
        </w:rPr>
        <w:t xml:space="preserve">               项目编号：</w:t>
      </w:r>
      <w:proofErr w:type="gramStart"/>
      <w:r w:rsidR="00143DA3" w:rsidRPr="00143DA3">
        <w:rPr>
          <w:rFonts w:ascii="宋体" w:hAnsi="宋体" w:hint="eastAsia"/>
          <w:sz w:val="28"/>
          <w:szCs w:val="28"/>
          <w:u w:val="single"/>
        </w:rPr>
        <w:t>青白江政采</w:t>
      </w:r>
      <w:proofErr w:type="gramEnd"/>
      <w:r w:rsidR="00143DA3" w:rsidRPr="00143DA3">
        <w:rPr>
          <w:rFonts w:ascii="宋体" w:hAnsi="宋体" w:hint="eastAsia"/>
          <w:sz w:val="28"/>
          <w:szCs w:val="28"/>
          <w:u w:val="single"/>
        </w:rPr>
        <w:t>（2022）B0008号</w:t>
      </w:r>
    </w:p>
    <w:p w14:paraId="46C75329" w14:textId="77777777" w:rsidR="007554FD" w:rsidRDefault="001F21E6">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项目名称：成都市青白江区民政局困难老年人居家、</w:t>
      </w:r>
    </w:p>
    <w:p w14:paraId="67CE1758" w14:textId="77777777" w:rsidR="007554FD" w:rsidRDefault="001F21E6">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社区基本养老服务采购项目</w:t>
      </w:r>
      <w:r>
        <w:rPr>
          <w:rFonts w:ascii="仿宋" w:eastAsia="仿宋" w:hAnsi="仿宋" w:cs="仿宋" w:hint="eastAsia"/>
          <w:b/>
          <w:sz w:val="28"/>
          <w:szCs w:val="28"/>
        </w:rPr>
        <w:t xml:space="preserve"> </w:t>
      </w:r>
    </w:p>
    <w:p w14:paraId="686287CC" w14:textId="77777777" w:rsidR="007554FD" w:rsidRDefault="007554FD">
      <w:pPr>
        <w:pStyle w:val="a0"/>
      </w:pPr>
    </w:p>
    <w:p w14:paraId="27008E7A" w14:textId="77777777" w:rsidR="007554FD" w:rsidRDefault="001F21E6">
      <w:pPr>
        <w:jc w:val="center"/>
        <w:rPr>
          <w:rFonts w:ascii="仿宋" w:eastAsia="仿宋" w:hAnsi="仿宋" w:cs="仿宋"/>
          <w:b/>
          <w:sz w:val="52"/>
          <w:szCs w:val="52"/>
        </w:rPr>
      </w:pPr>
      <w:r>
        <w:rPr>
          <w:rFonts w:ascii="仿宋" w:eastAsia="仿宋" w:hAnsi="仿宋" w:cs="仿宋" w:hint="eastAsia"/>
          <w:b/>
          <w:sz w:val="52"/>
          <w:szCs w:val="52"/>
        </w:rPr>
        <w:t>竞</w:t>
      </w:r>
    </w:p>
    <w:p w14:paraId="5B66B157" w14:textId="77777777" w:rsidR="007554FD" w:rsidRDefault="001F21E6">
      <w:pPr>
        <w:jc w:val="center"/>
        <w:rPr>
          <w:rFonts w:ascii="仿宋" w:eastAsia="仿宋" w:hAnsi="仿宋" w:cs="仿宋"/>
          <w:b/>
          <w:sz w:val="52"/>
          <w:szCs w:val="52"/>
        </w:rPr>
      </w:pPr>
      <w:r>
        <w:rPr>
          <w:rFonts w:ascii="仿宋" w:eastAsia="仿宋" w:hAnsi="仿宋" w:cs="仿宋" w:hint="eastAsia"/>
          <w:b/>
          <w:sz w:val="52"/>
          <w:szCs w:val="52"/>
        </w:rPr>
        <w:t>争</w:t>
      </w:r>
    </w:p>
    <w:p w14:paraId="0DAE3A57" w14:textId="77777777" w:rsidR="007554FD" w:rsidRDefault="001F21E6">
      <w:pPr>
        <w:jc w:val="center"/>
        <w:rPr>
          <w:rFonts w:ascii="仿宋" w:eastAsia="仿宋" w:hAnsi="仿宋" w:cs="仿宋"/>
          <w:b/>
          <w:sz w:val="52"/>
          <w:szCs w:val="52"/>
        </w:rPr>
      </w:pPr>
      <w:r>
        <w:rPr>
          <w:rFonts w:ascii="仿宋" w:eastAsia="仿宋" w:hAnsi="仿宋" w:cs="仿宋" w:hint="eastAsia"/>
          <w:b/>
          <w:sz w:val="52"/>
          <w:szCs w:val="52"/>
        </w:rPr>
        <w:t>性</w:t>
      </w:r>
    </w:p>
    <w:p w14:paraId="7000C603" w14:textId="77777777" w:rsidR="007554FD" w:rsidRDefault="001F21E6">
      <w:pPr>
        <w:jc w:val="center"/>
        <w:rPr>
          <w:rFonts w:ascii="仿宋" w:eastAsia="仿宋" w:hAnsi="仿宋" w:cs="仿宋"/>
          <w:b/>
          <w:sz w:val="52"/>
          <w:szCs w:val="52"/>
        </w:rPr>
      </w:pPr>
      <w:proofErr w:type="gramStart"/>
      <w:r>
        <w:rPr>
          <w:rFonts w:ascii="仿宋" w:eastAsia="仿宋" w:hAnsi="仿宋" w:cs="仿宋" w:hint="eastAsia"/>
          <w:b/>
          <w:sz w:val="52"/>
          <w:szCs w:val="52"/>
        </w:rPr>
        <w:t>磋</w:t>
      </w:r>
      <w:proofErr w:type="gramEnd"/>
    </w:p>
    <w:p w14:paraId="68B959F2" w14:textId="77777777" w:rsidR="007554FD" w:rsidRDefault="001F21E6">
      <w:pPr>
        <w:jc w:val="center"/>
        <w:rPr>
          <w:rFonts w:ascii="仿宋" w:eastAsia="仿宋" w:hAnsi="仿宋" w:cs="仿宋"/>
          <w:b/>
          <w:sz w:val="52"/>
          <w:szCs w:val="52"/>
        </w:rPr>
      </w:pPr>
      <w:r>
        <w:rPr>
          <w:rFonts w:ascii="仿宋" w:eastAsia="仿宋" w:hAnsi="仿宋" w:cs="仿宋" w:hint="eastAsia"/>
          <w:b/>
          <w:sz w:val="52"/>
          <w:szCs w:val="52"/>
        </w:rPr>
        <w:t>商</w:t>
      </w:r>
    </w:p>
    <w:p w14:paraId="29BC98AB" w14:textId="77777777" w:rsidR="007554FD" w:rsidRDefault="001F21E6">
      <w:pPr>
        <w:jc w:val="center"/>
        <w:rPr>
          <w:rFonts w:ascii="仿宋" w:eastAsia="仿宋" w:hAnsi="仿宋" w:cs="仿宋"/>
          <w:b/>
          <w:sz w:val="52"/>
          <w:szCs w:val="52"/>
        </w:rPr>
      </w:pPr>
      <w:r>
        <w:rPr>
          <w:rFonts w:ascii="仿宋" w:eastAsia="仿宋" w:hAnsi="仿宋" w:cs="仿宋" w:hint="eastAsia"/>
          <w:b/>
          <w:sz w:val="52"/>
          <w:szCs w:val="52"/>
        </w:rPr>
        <w:t>文</w:t>
      </w:r>
    </w:p>
    <w:p w14:paraId="4339A659" w14:textId="77777777" w:rsidR="007554FD" w:rsidRDefault="001F21E6">
      <w:pPr>
        <w:jc w:val="center"/>
        <w:rPr>
          <w:rFonts w:ascii="仿宋" w:eastAsia="仿宋" w:hAnsi="仿宋" w:cs="仿宋"/>
          <w:b/>
          <w:sz w:val="32"/>
          <w:szCs w:val="32"/>
        </w:rPr>
      </w:pPr>
      <w:r>
        <w:rPr>
          <w:rFonts w:ascii="仿宋" w:eastAsia="仿宋" w:hAnsi="仿宋" w:cs="仿宋" w:hint="eastAsia"/>
          <w:b/>
          <w:sz w:val="52"/>
          <w:szCs w:val="52"/>
        </w:rPr>
        <w:t>件</w:t>
      </w:r>
    </w:p>
    <w:p w14:paraId="15AF7016" w14:textId="77777777" w:rsidR="007554FD" w:rsidRDefault="007554FD">
      <w:pPr>
        <w:pStyle w:val="a0"/>
        <w:jc w:val="center"/>
        <w:rPr>
          <w:rFonts w:ascii="仿宋" w:eastAsia="仿宋" w:hAnsi="仿宋" w:cs="仿宋"/>
          <w:b/>
          <w:bCs/>
          <w:color w:val="000000"/>
          <w:sz w:val="36"/>
        </w:rPr>
      </w:pPr>
    </w:p>
    <w:p w14:paraId="066BC7F9" w14:textId="77777777" w:rsidR="007554FD" w:rsidRDefault="001F21E6">
      <w:pPr>
        <w:pStyle w:val="a0"/>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中国·四川（成都）</w:t>
      </w:r>
    </w:p>
    <w:p w14:paraId="6FE355F9" w14:textId="77777777" w:rsidR="007554FD" w:rsidRDefault="001F21E6">
      <w:pPr>
        <w:pStyle w:val="a0"/>
        <w:rPr>
          <w:rFonts w:ascii="仿宋" w:eastAsia="仿宋" w:hAnsi="仿宋" w:cs="仿宋"/>
          <w:b/>
          <w:bCs/>
          <w:color w:val="000000"/>
          <w:sz w:val="28"/>
          <w:szCs w:val="28"/>
        </w:rPr>
      </w:pPr>
      <w:r>
        <w:rPr>
          <w:rFonts w:ascii="仿宋" w:eastAsia="仿宋" w:hAnsi="仿宋" w:cs="仿宋"/>
          <w:b/>
          <w:bCs/>
          <w:noProof/>
          <w:color w:val="000000"/>
          <w:sz w:val="28"/>
          <w:szCs w:val="28"/>
        </w:rPr>
        <mc:AlternateContent>
          <mc:Choice Requires="wps">
            <w:drawing>
              <wp:anchor distT="0" distB="0" distL="114300" distR="114300" simplePos="0" relativeHeight="251660288" behindDoc="0" locked="0" layoutInCell="1" allowOverlap="1" wp14:anchorId="4C2FC655" wp14:editId="5FD87E1F">
                <wp:simplePos x="0" y="0"/>
                <wp:positionH relativeFrom="column">
                  <wp:posOffset>4648200</wp:posOffset>
                </wp:positionH>
                <wp:positionV relativeFrom="paragraph">
                  <wp:posOffset>108585</wp:posOffset>
                </wp:positionV>
                <wp:extent cx="951230" cy="522605"/>
                <wp:effectExtent l="5080" t="12065" r="571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522605"/>
                        </a:xfrm>
                        <a:prstGeom prst="rect">
                          <a:avLst/>
                        </a:prstGeom>
                        <a:solidFill>
                          <a:srgbClr val="FFFFFF"/>
                        </a:solidFill>
                        <a:ln w="9525">
                          <a:solidFill>
                            <a:srgbClr val="FFFFFF"/>
                          </a:solidFill>
                          <a:miter lim="800000"/>
                        </a:ln>
                      </wps:spPr>
                      <wps:txbx>
                        <w:txbxContent>
                          <w:p w14:paraId="7B5BD223" w14:textId="77777777" w:rsidR="007554FD" w:rsidRDefault="001F21E6">
                            <w:pPr>
                              <w:rPr>
                                <w:b/>
                              </w:rPr>
                            </w:pPr>
                            <w:r>
                              <w:rPr>
                                <w:rFonts w:ascii="仿宋" w:eastAsia="仿宋" w:hAnsi="仿宋" w:cs="仿宋" w:hint="eastAsia"/>
                                <w:b/>
                                <w:bCs/>
                                <w:color w:val="000000"/>
                                <w:sz w:val="28"/>
                                <w:szCs w:val="28"/>
                              </w:rPr>
                              <w:t>共同编制</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4C2FC655" id="_x0000_t202" coordsize="21600,21600" o:spt="202" path="m,l,21600r21600,l21600,xe">
                <v:stroke joinstyle="miter"/>
                <v:path gradientshapeok="t" o:connecttype="rect"/>
              </v:shapetype>
              <v:shape id="Text Box 2" o:spid="_x0000_s1026" type="#_x0000_t202" style="position:absolute;margin-left:366pt;margin-top:8.55pt;width:74.9pt;height:41.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uMAgIAABIEAAAOAAAAZHJzL2Uyb0RvYy54bWysU9tu2zAMfR+wfxD0vjjxkq414hRdigwD&#10;ugvQ7QMUWbaFyaJGKbG7rx8lO2m2vRXTgyCK0uHhIbm+HTrDjgq9BlvyxWzOmbISKm2bkn//tntz&#10;zZkPwlbCgFUlf1Ke325ev1r3rlA5tGAqhYxArC96V/I2BFdkmZet6oSfgVOWnDVgJwKZ2GQVip7Q&#10;O5Pl8/lV1gNWDkEq7+n2fnTyTcKvayXDl7r2KjBTcuIW0o5p38c926xF0aBwrZYTDfECFp3QloKe&#10;oe5FEOyA+h+oTksED3WYSegyqGstVcqBslnM/8rmsRVOpVxIHO/OMvn/Bys/Hx/dV2RheA8DFTAl&#10;4d0DyB+eWdi2wjbqDhH6VomKAi+iZFnvfDF9jVL7wkeQff8JKiqyOARIQEONXVSF8mSETgV4Oouu&#10;hsAkXd6sFvlb8khyrfL8ar5KEURx+uzQhw8KOhYPJUeqaQIXxwcfIhlRnJ7EWB6MrnbamGRgs98a&#10;ZEdB9d+lNaH/8cxY1kcm+WrM/wUQnQ7UyEZ3Jb+exzXFMXaSKyo0ahWG/UC8o2x7qJ5IOISxMWmQ&#10;6NAC/uKsp6Ysuf95EKg4Mx8tiX+zWC5jFydjuXqXk4GXnv2lR1hJUCUPnI3HbRg7/+BQNy1FOpX7&#10;jgq200nMZ1YTb2q8pPE0JLGzL+306nmUN78BAAD//wMAUEsDBBQABgAIAAAAIQDOBGWO4QAAAAkB&#10;AAAPAAAAZHJzL2Rvd25yZXYueG1sTI/BTsMwEETvSPyDtUjcqJ2C2iTEqRACCQ5VRQEhbq5tkhR7&#10;HcVOG/6+ywmOqxnNvletJu/YwQ6xCyghmwlgFnUwHTYS3l4fr3JgMSk0ygW0En5shFV9flap0oQj&#10;vtjDNjWMRjCWSkKbUl9yHnVrvYqz0Fuk7CsMXiU6h4abQR1p3Ds+F2LBveqQPrSqt/et1d/b0Ut4&#10;0P1Tsfl0+4+NfheLUayf92Et5eXFdHcLLNkp/ZXhF5/QoSamXRjRROYkLK/n5JIoWGbAqJDnGbns&#10;JBTFDfC64v8N6hMAAAD//wMAUEsBAi0AFAAGAAgAAAAhALaDOJL+AAAA4QEAABMAAAAAAAAAAAAA&#10;AAAAAAAAAFtDb250ZW50X1R5cGVzXS54bWxQSwECLQAUAAYACAAAACEAOP0h/9YAAACUAQAACwAA&#10;AAAAAAAAAAAAAAAvAQAAX3JlbHMvLnJlbHNQSwECLQAUAAYACAAAACEA8XXbjAICAAASBAAADgAA&#10;AAAAAAAAAAAAAAAuAgAAZHJzL2Uyb0RvYy54bWxQSwECLQAUAAYACAAAACEAzgRljuEAAAAJAQAA&#10;DwAAAAAAAAAAAAAAAABcBAAAZHJzL2Rvd25yZXYueG1sUEsFBgAAAAAEAAQA8wAAAGoFAAAAAA==&#10;" strokecolor="white">
                <v:textbox style="mso-fit-shape-to-text:t">
                  <w:txbxContent>
                    <w:p w14:paraId="7B5BD223" w14:textId="77777777" w:rsidR="007554FD" w:rsidRDefault="001F21E6">
                      <w:pPr>
                        <w:rPr>
                          <w:b/>
                        </w:rPr>
                      </w:pPr>
                      <w:r>
                        <w:rPr>
                          <w:rFonts w:ascii="仿宋" w:eastAsia="仿宋" w:hAnsi="仿宋" w:cs="仿宋" w:hint="eastAsia"/>
                          <w:b/>
                          <w:bCs/>
                          <w:color w:val="000000"/>
                          <w:sz w:val="28"/>
                          <w:szCs w:val="28"/>
                        </w:rPr>
                        <w:t>共同编制</w:t>
                      </w:r>
                    </w:p>
                  </w:txbxContent>
                </v:textbox>
              </v:shape>
            </w:pict>
          </mc:Fallback>
        </mc:AlternateContent>
      </w:r>
      <w:r>
        <w:rPr>
          <w:rFonts w:ascii="仿宋" w:eastAsia="仿宋" w:hAnsi="仿宋" w:cs="仿宋" w:hint="eastAsia"/>
          <w:b/>
          <w:bCs/>
          <w:color w:val="000000"/>
          <w:sz w:val="28"/>
          <w:szCs w:val="28"/>
        </w:rPr>
        <w:t xml:space="preserve">            采购人：成都市青白江区民政局</w:t>
      </w:r>
    </w:p>
    <w:p w14:paraId="7F662C56" w14:textId="77777777" w:rsidR="007554FD" w:rsidRDefault="001F21E6">
      <w:pPr>
        <w:pStyle w:val="a0"/>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代理机构：四川中</w:t>
      </w:r>
      <w:proofErr w:type="gramStart"/>
      <w:r>
        <w:rPr>
          <w:rFonts w:ascii="仿宋" w:eastAsia="仿宋" w:hAnsi="仿宋" w:cs="仿宋" w:hint="eastAsia"/>
          <w:b/>
          <w:bCs/>
          <w:color w:val="000000"/>
          <w:sz w:val="28"/>
          <w:szCs w:val="28"/>
        </w:rPr>
        <w:t>采润诚</w:t>
      </w:r>
      <w:proofErr w:type="gramEnd"/>
      <w:r>
        <w:rPr>
          <w:rFonts w:ascii="仿宋" w:eastAsia="仿宋" w:hAnsi="仿宋" w:cs="仿宋" w:hint="eastAsia"/>
          <w:b/>
          <w:bCs/>
          <w:color w:val="000000"/>
          <w:sz w:val="28"/>
          <w:szCs w:val="28"/>
        </w:rPr>
        <w:t>招标代理有限公司</w:t>
      </w:r>
    </w:p>
    <w:p w14:paraId="0DBFDB40" w14:textId="77777777" w:rsidR="007554FD" w:rsidRDefault="001F21E6">
      <w:pPr>
        <w:jc w:val="center"/>
        <w:sectPr w:rsidR="007554FD">
          <w:headerReference w:type="even" r:id="rId9"/>
          <w:headerReference w:type="default" r:id="rId10"/>
          <w:footerReference w:type="even" r:id="rId11"/>
          <w:footerReference w:type="default" r:id="rId12"/>
          <w:headerReference w:type="first" r:id="rId13"/>
          <w:footerReference w:type="first" r:id="rId14"/>
          <w:pgSz w:w="11906" w:h="16838"/>
          <w:pgMar w:top="1440" w:right="1519" w:bottom="1440" w:left="1519" w:header="851" w:footer="992" w:gutter="0"/>
          <w:pgNumType w:start="0"/>
          <w:cols w:space="0"/>
          <w:docGrid w:type="lines" w:linePitch="332"/>
        </w:sectPr>
      </w:pPr>
      <w:r>
        <w:rPr>
          <w:rFonts w:ascii="仿宋" w:eastAsia="仿宋" w:hAnsi="仿宋" w:cs="仿宋" w:hint="eastAsia"/>
          <w:b/>
          <w:bCs/>
          <w:color w:val="000000"/>
          <w:sz w:val="28"/>
          <w:szCs w:val="28"/>
        </w:rPr>
        <w:t>2022年</w:t>
      </w:r>
      <w:r>
        <w:rPr>
          <w:rFonts w:ascii="仿宋" w:eastAsia="仿宋" w:hAnsi="仿宋" w:cs="仿宋"/>
          <w:b/>
          <w:bCs/>
          <w:color w:val="000000"/>
          <w:sz w:val="28"/>
          <w:szCs w:val="28"/>
        </w:rPr>
        <w:t>01</w:t>
      </w:r>
      <w:r>
        <w:rPr>
          <w:rFonts w:ascii="仿宋" w:eastAsia="仿宋" w:hAnsi="仿宋" w:cs="仿宋" w:hint="eastAsia"/>
          <w:b/>
          <w:bCs/>
          <w:color w:val="000000"/>
          <w:sz w:val="28"/>
          <w:szCs w:val="28"/>
        </w:rPr>
        <w:t>月</w:t>
      </w:r>
    </w:p>
    <w:p w14:paraId="144AF168" w14:textId="77777777" w:rsidR="007554FD" w:rsidRDefault="001F21E6">
      <w:pPr>
        <w:tabs>
          <w:tab w:val="center" w:pos="4153"/>
          <w:tab w:val="right" w:pos="8306"/>
        </w:tabs>
        <w:spacing w:line="360" w:lineRule="auto"/>
        <w:jc w:val="center"/>
      </w:pPr>
      <w:r>
        <w:rPr>
          <w:rFonts w:ascii="宋体" w:hAnsi="宋体" w:cs="宋体" w:hint="eastAsia"/>
          <w:sz w:val="44"/>
          <w:szCs w:val="44"/>
        </w:rPr>
        <w:lastRenderedPageBreak/>
        <w:t>目 录</w:t>
      </w:r>
      <w:r>
        <w:rPr>
          <w:rFonts w:ascii="宋体" w:hAnsi="宋体" w:cs="宋体"/>
          <w:sz w:val="44"/>
          <w:szCs w:val="44"/>
        </w:rPr>
        <w:fldChar w:fldCharType="begin"/>
      </w:r>
      <w:r>
        <w:rPr>
          <w:rFonts w:ascii="宋体" w:hAnsi="宋体" w:cs="宋体"/>
          <w:sz w:val="44"/>
          <w:szCs w:val="44"/>
        </w:rPr>
        <w:instrText xml:space="preserve"> </w:instrText>
      </w:r>
      <w:r>
        <w:rPr>
          <w:rFonts w:ascii="宋体" w:hAnsi="宋体" w:cs="宋体" w:hint="eastAsia"/>
          <w:sz w:val="44"/>
          <w:szCs w:val="44"/>
        </w:rPr>
        <w:instrText>TOC \o "1-1" \h \z \u</w:instrText>
      </w:r>
      <w:r>
        <w:rPr>
          <w:rFonts w:ascii="宋体" w:hAnsi="宋体" w:cs="宋体"/>
          <w:sz w:val="44"/>
          <w:szCs w:val="44"/>
        </w:rPr>
        <w:instrText xml:space="preserve"> </w:instrText>
      </w:r>
      <w:r>
        <w:rPr>
          <w:rFonts w:ascii="宋体" w:hAnsi="宋体" w:cs="宋体"/>
          <w:sz w:val="44"/>
          <w:szCs w:val="44"/>
        </w:rPr>
        <w:fldChar w:fldCharType="separate"/>
      </w:r>
    </w:p>
    <w:p w14:paraId="1A1BDD61" w14:textId="396A564F" w:rsidR="007554FD" w:rsidRDefault="00CF4DA4">
      <w:pPr>
        <w:pStyle w:val="TOC1"/>
        <w:spacing w:line="600" w:lineRule="auto"/>
        <w:rPr>
          <w:rFonts w:ascii="宋体" w:hAnsi="宋体" w:cstheme="minorBidi"/>
          <w:b w:val="0"/>
          <w:bCs w:val="0"/>
          <w:caps w:val="0"/>
          <w:kern w:val="2"/>
          <w:sz w:val="32"/>
          <w:szCs w:val="32"/>
        </w:rPr>
      </w:pPr>
      <w:hyperlink w:anchor="_Toc93762839" w:history="1">
        <w:r w:rsidR="001F21E6">
          <w:rPr>
            <w:rStyle w:val="affc"/>
            <w:rFonts w:ascii="宋体" w:hAnsi="宋体"/>
            <w:sz w:val="32"/>
            <w:szCs w:val="32"/>
          </w:rPr>
          <w:t>第一章 竞争性磋商邀请</w:t>
        </w:r>
        <w:r w:rsidR="001F21E6">
          <w:rPr>
            <w:rFonts w:ascii="宋体" w:hAnsi="宋体"/>
            <w:sz w:val="32"/>
            <w:szCs w:val="32"/>
          </w:rPr>
          <w:tab/>
        </w:r>
        <w:r w:rsidR="001F21E6">
          <w:rPr>
            <w:rFonts w:ascii="宋体" w:hAnsi="宋体"/>
            <w:sz w:val="32"/>
            <w:szCs w:val="32"/>
          </w:rPr>
          <w:fldChar w:fldCharType="begin"/>
        </w:r>
        <w:r w:rsidR="001F21E6">
          <w:rPr>
            <w:rFonts w:ascii="宋体" w:hAnsi="宋体"/>
            <w:sz w:val="32"/>
            <w:szCs w:val="32"/>
          </w:rPr>
          <w:instrText xml:space="preserve"> PAGEREF _Toc93762839 \h </w:instrText>
        </w:r>
        <w:r w:rsidR="001F21E6">
          <w:rPr>
            <w:rFonts w:ascii="宋体" w:hAnsi="宋体"/>
            <w:sz w:val="32"/>
            <w:szCs w:val="32"/>
          </w:rPr>
        </w:r>
        <w:r w:rsidR="001F21E6">
          <w:rPr>
            <w:rFonts w:ascii="宋体" w:hAnsi="宋体"/>
            <w:sz w:val="32"/>
            <w:szCs w:val="32"/>
          </w:rPr>
          <w:fldChar w:fldCharType="separate"/>
        </w:r>
        <w:r w:rsidR="00C33118">
          <w:rPr>
            <w:rFonts w:ascii="宋体" w:hAnsi="宋体"/>
            <w:noProof/>
            <w:sz w:val="32"/>
            <w:szCs w:val="32"/>
          </w:rPr>
          <w:t>2</w:t>
        </w:r>
        <w:r w:rsidR="001F21E6">
          <w:rPr>
            <w:rFonts w:ascii="宋体" w:hAnsi="宋体"/>
            <w:sz w:val="32"/>
            <w:szCs w:val="32"/>
          </w:rPr>
          <w:fldChar w:fldCharType="end"/>
        </w:r>
      </w:hyperlink>
    </w:p>
    <w:p w14:paraId="3A08875D" w14:textId="0443A251" w:rsidR="007554FD" w:rsidRDefault="00CF4DA4">
      <w:pPr>
        <w:pStyle w:val="TOC1"/>
        <w:spacing w:line="600" w:lineRule="auto"/>
        <w:rPr>
          <w:rFonts w:ascii="宋体" w:hAnsi="宋体" w:cstheme="minorBidi"/>
          <w:b w:val="0"/>
          <w:bCs w:val="0"/>
          <w:caps w:val="0"/>
          <w:kern w:val="2"/>
          <w:sz w:val="32"/>
          <w:szCs w:val="32"/>
        </w:rPr>
      </w:pPr>
      <w:hyperlink w:anchor="_Toc93762840" w:history="1">
        <w:r w:rsidR="001F21E6">
          <w:rPr>
            <w:rStyle w:val="affc"/>
            <w:rFonts w:ascii="宋体" w:hAnsi="宋体"/>
            <w:sz w:val="32"/>
            <w:szCs w:val="32"/>
          </w:rPr>
          <w:t>第二章  供应商须知</w:t>
        </w:r>
        <w:r w:rsidR="001F21E6">
          <w:rPr>
            <w:rFonts w:ascii="宋体" w:hAnsi="宋体"/>
            <w:sz w:val="32"/>
            <w:szCs w:val="32"/>
          </w:rPr>
          <w:tab/>
        </w:r>
        <w:r w:rsidR="001F21E6">
          <w:rPr>
            <w:rFonts w:ascii="宋体" w:hAnsi="宋体"/>
            <w:sz w:val="32"/>
            <w:szCs w:val="32"/>
          </w:rPr>
          <w:fldChar w:fldCharType="begin"/>
        </w:r>
        <w:r w:rsidR="001F21E6">
          <w:rPr>
            <w:rFonts w:ascii="宋体" w:hAnsi="宋体"/>
            <w:sz w:val="32"/>
            <w:szCs w:val="32"/>
          </w:rPr>
          <w:instrText xml:space="preserve"> PAGEREF _Toc93762840 \h </w:instrText>
        </w:r>
        <w:r w:rsidR="001F21E6">
          <w:rPr>
            <w:rFonts w:ascii="宋体" w:hAnsi="宋体"/>
            <w:sz w:val="32"/>
            <w:szCs w:val="32"/>
          </w:rPr>
        </w:r>
        <w:r w:rsidR="001F21E6">
          <w:rPr>
            <w:rFonts w:ascii="宋体" w:hAnsi="宋体"/>
            <w:sz w:val="32"/>
            <w:szCs w:val="32"/>
          </w:rPr>
          <w:fldChar w:fldCharType="separate"/>
        </w:r>
        <w:r w:rsidR="00C33118">
          <w:rPr>
            <w:rFonts w:ascii="宋体" w:hAnsi="宋体"/>
            <w:noProof/>
            <w:sz w:val="32"/>
            <w:szCs w:val="32"/>
          </w:rPr>
          <w:t>6</w:t>
        </w:r>
        <w:r w:rsidR="001F21E6">
          <w:rPr>
            <w:rFonts w:ascii="宋体" w:hAnsi="宋体"/>
            <w:sz w:val="32"/>
            <w:szCs w:val="32"/>
          </w:rPr>
          <w:fldChar w:fldCharType="end"/>
        </w:r>
      </w:hyperlink>
    </w:p>
    <w:p w14:paraId="743DCC4E" w14:textId="489660A0" w:rsidR="007554FD" w:rsidRDefault="00CF4DA4">
      <w:pPr>
        <w:pStyle w:val="TOC1"/>
        <w:spacing w:line="600" w:lineRule="auto"/>
        <w:rPr>
          <w:rFonts w:ascii="宋体" w:hAnsi="宋体" w:cstheme="minorBidi"/>
          <w:b w:val="0"/>
          <w:bCs w:val="0"/>
          <w:caps w:val="0"/>
          <w:kern w:val="2"/>
          <w:sz w:val="32"/>
          <w:szCs w:val="32"/>
        </w:rPr>
      </w:pPr>
      <w:hyperlink w:anchor="_Toc93762841" w:history="1">
        <w:r w:rsidR="001F21E6">
          <w:rPr>
            <w:rStyle w:val="affc"/>
            <w:rFonts w:ascii="宋体" w:hAnsi="宋体"/>
            <w:sz w:val="32"/>
            <w:szCs w:val="32"/>
          </w:rPr>
          <w:t>第三章  响应文件格式</w:t>
        </w:r>
        <w:r w:rsidR="001F21E6">
          <w:rPr>
            <w:rFonts w:ascii="宋体" w:hAnsi="宋体"/>
            <w:sz w:val="32"/>
            <w:szCs w:val="32"/>
          </w:rPr>
          <w:tab/>
        </w:r>
        <w:r w:rsidR="001F21E6">
          <w:rPr>
            <w:rFonts w:ascii="宋体" w:hAnsi="宋体"/>
            <w:sz w:val="32"/>
            <w:szCs w:val="32"/>
          </w:rPr>
          <w:fldChar w:fldCharType="begin"/>
        </w:r>
        <w:r w:rsidR="001F21E6">
          <w:rPr>
            <w:rFonts w:ascii="宋体" w:hAnsi="宋体"/>
            <w:sz w:val="32"/>
            <w:szCs w:val="32"/>
          </w:rPr>
          <w:instrText xml:space="preserve"> PAGEREF _Toc93762841 \h </w:instrText>
        </w:r>
        <w:r w:rsidR="001F21E6">
          <w:rPr>
            <w:rFonts w:ascii="宋体" w:hAnsi="宋体"/>
            <w:sz w:val="32"/>
            <w:szCs w:val="32"/>
          </w:rPr>
        </w:r>
        <w:r w:rsidR="001F21E6">
          <w:rPr>
            <w:rFonts w:ascii="宋体" w:hAnsi="宋体"/>
            <w:sz w:val="32"/>
            <w:szCs w:val="32"/>
          </w:rPr>
          <w:fldChar w:fldCharType="separate"/>
        </w:r>
        <w:r w:rsidR="00C33118">
          <w:rPr>
            <w:rFonts w:ascii="宋体" w:hAnsi="宋体"/>
            <w:noProof/>
            <w:sz w:val="32"/>
            <w:szCs w:val="32"/>
          </w:rPr>
          <w:t>27</w:t>
        </w:r>
        <w:r w:rsidR="001F21E6">
          <w:rPr>
            <w:rFonts w:ascii="宋体" w:hAnsi="宋体"/>
            <w:sz w:val="32"/>
            <w:szCs w:val="32"/>
          </w:rPr>
          <w:fldChar w:fldCharType="end"/>
        </w:r>
      </w:hyperlink>
    </w:p>
    <w:p w14:paraId="01D3BE28" w14:textId="10F5A67E" w:rsidR="007554FD" w:rsidRDefault="00CF4DA4">
      <w:pPr>
        <w:pStyle w:val="TOC1"/>
        <w:spacing w:line="600" w:lineRule="auto"/>
        <w:rPr>
          <w:rFonts w:ascii="宋体" w:hAnsi="宋体" w:cstheme="minorBidi"/>
          <w:b w:val="0"/>
          <w:bCs w:val="0"/>
          <w:caps w:val="0"/>
          <w:kern w:val="2"/>
          <w:sz w:val="32"/>
          <w:szCs w:val="32"/>
        </w:rPr>
      </w:pPr>
      <w:hyperlink w:anchor="_Toc93762842" w:history="1">
        <w:r w:rsidR="001F21E6">
          <w:rPr>
            <w:rStyle w:val="affc"/>
            <w:rFonts w:ascii="宋体" w:hAnsi="宋体"/>
            <w:sz w:val="32"/>
            <w:szCs w:val="32"/>
          </w:rPr>
          <w:t>第四章 服务、商务及其他要求</w:t>
        </w:r>
        <w:r w:rsidR="001F21E6">
          <w:rPr>
            <w:rFonts w:ascii="宋体" w:hAnsi="宋体"/>
            <w:sz w:val="32"/>
            <w:szCs w:val="32"/>
          </w:rPr>
          <w:tab/>
        </w:r>
        <w:r w:rsidR="001F21E6">
          <w:rPr>
            <w:rFonts w:ascii="宋体" w:hAnsi="宋体"/>
            <w:sz w:val="32"/>
            <w:szCs w:val="32"/>
          </w:rPr>
          <w:fldChar w:fldCharType="begin"/>
        </w:r>
        <w:r w:rsidR="001F21E6">
          <w:rPr>
            <w:rFonts w:ascii="宋体" w:hAnsi="宋体"/>
            <w:sz w:val="32"/>
            <w:szCs w:val="32"/>
          </w:rPr>
          <w:instrText xml:space="preserve"> PAGEREF _Toc93762842 \h </w:instrText>
        </w:r>
        <w:r w:rsidR="001F21E6">
          <w:rPr>
            <w:rFonts w:ascii="宋体" w:hAnsi="宋体"/>
            <w:sz w:val="32"/>
            <w:szCs w:val="32"/>
          </w:rPr>
        </w:r>
        <w:r w:rsidR="001F21E6">
          <w:rPr>
            <w:rFonts w:ascii="宋体" w:hAnsi="宋体"/>
            <w:sz w:val="32"/>
            <w:szCs w:val="32"/>
          </w:rPr>
          <w:fldChar w:fldCharType="separate"/>
        </w:r>
        <w:r w:rsidR="00C33118">
          <w:rPr>
            <w:rFonts w:ascii="宋体" w:hAnsi="宋体"/>
            <w:noProof/>
            <w:sz w:val="32"/>
            <w:szCs w:val="32"/>
          </w:rPr>
          <w:t>63</w:t>
        </w:r>
        <w:r w:rsidR="001F21E6">
          <w:rPr>
            <w:rFonts w:ascii="宋体" w:hAnsi="宋体"/>
            <w:sz w:val="32"/>
            <w:szCs w:val="32"/>
          </w:rPr>
          <w:fldChar w:fldCharType="end"/>
        </w:r>
      </w:hyperlink>
    </w:p>
    <w:p w14:paraId="3332B4B6" w14:textId="2E37479C" w:rsidR="007554FD" w:rsidRDefault="00CF4DA4">
      <w:pPr>
        <w:pStyle w:val="TOC1"/>
        <w:spacing w:line="600" w:lineRule="auto"/>
        <w:rPr>
          <w:rFonts w:ascii="宋体" w:hAnsi="宋体" w:cstheme="minorBidi"/>
          <w:b w:val="0"/>
          <w:bCs w:val="0"/>
          <w:caps w:val="0"/>
          <w:kern w:val="2"/>
          <w:sz w:val="32"/>
          <w:szCs w:val="32"/>
        </w:rPr>
      </w:pPr>
      <w:hyperlink w:anchor="_Toc93762846" w:history="1">
        <w:r w:rsidR="001F21E6">
          <w:rPr>
            <w:rStyle w:val="affc"/>
            <w:rFonts w:ascii="宋体" w:hAnsi="宋体"/>
            <w:sz w:val="32"/>
            <w:szCs w:val="32"/>
          </w:rPr>
          <w:t>第五章  磋商办法</w:t>
        </w:r>
        <w:r w:rsidR="001F21E6">
          <w:rPr>
            <w:rFonts w:ascii="宋体" w:hAnsi="宋体"/>
            <w:sz w:val="32"/>
            <w:szCs w:val="32"/>
          </w:rPr>
          <w:tab/>
        </w:r>
        <w:r w:rsidR="001F21E6">
          <w:rPr>
            <w:rFonts w:ascii="宋体" w:hAnsi="宋体"/>
            <w:sz w:val="32"/>
            <w:szCs w:val="32"/>
          </w:rPr>
          <w:fldChar w:fldCharType="begin"/>
        </w:r>
        <w:r w:rsidR="001F21E6">
          <w:rPr>
            <w:rFonts w:ascii="宋体" w:hAnsi="宋体"/>
            <w:sz w:val="32"/>
            <w:szCs w:val="32"/>
          </w:rPr>
          <w:instrText xml:space="preserve"> PAGEREF _Toc93762846 \h </w:instrText>
        </w:r>
        <w:r w:rsidR="001F21E6">
          <w:rPr>
            <w:rFonts w:ascii="宋体" w:hAnsi="宋体"/>
            <w:sz w:val="32"/>
            <w:szCs w:val="32"/>
          </w:rPr>
        </w:r>
        <w:r w:rsidR="001F21E6">
          <w:rPr>
            <w:rFonts w:ascii="宋体" w:hAnsi="宋体"/>
            <w:sz w:val="32"/>
            <w:szCs w:val="32"/>
          </w:rPr>
          <w:fldChar w:fldCharType="separate"/>
        </w:r>
        <w:r w:rsidR="00C33118">
          <w:rPr>
            <w:rFonts w:ascii="宋体" w:hAnsi="宋体"/>
            <w:noProof/>
            <w:sz w:val="32"/>
            <w:szCs w:val="32"/>
          </w:rPr>
          <w:t>80</w:t>
        </w:r>
        <w:r w:rsidR="001F21E6">
          <w:rPr>
            <w:rFonts w:ascii="宋体" w:hAnsi="宋体"/>
            <w:sz w:val="32"/>
            <w:szCs w:val="32"/>
          </w:rPr>
          <w:fldChar w:fldCharType="end"/>
        </w:r>
      </w:hyperlink>
    </w:p>
    <w:p w14:paraId="3B4B7C17" w14:textId="688691F8" w:rsidR="007554FD" w:rsidRDefault="00CF4DA4">
      <w:pPr>
        <w:pStyle w:val="TOC1"/>
        <w:spacing w:line="600" w:lineRule="auto"/>
        <w:rPr>
          <w:rFonts w:ascii="宋体" w:hAnsi="宋体" w:cstheme="minorBidi"/>
          <w:b w:val="0"/>
          <w:bCs w:val="0"/>
          <w:caps w:val="0"/>
          <w:kern w:val="2"/>
          <w:sz w:val="32"/>
          <w:szCs w:val="32"/>
        </w:rPr>
      </w:pPr>
      <w:hyperlink w:anchor="_Toc93762847" w:history="1">
        <w:r w:rsidR="001F21E6">
          <w:rPr>
            <w:rStyle w:val="affc"/>
            <w:rFonts w:ascii="宋体" w:hAnsi="宋体"/>
            <w:sz w:val="32"/>
            <w:szCs w:val="32"/>
          </w:rPr>
          <w:t>第六章 政府采购合同草案</w:t>
        </w:r>
        <w:r w:rsidR="001F21E6">
          <w:rPr>
            <w:rFonts w:ascii="宋体" w:hAnsi="宋体"/>
            <w:sz w:val="32"/>
            <w:szCs w:val="32"/>
          </w:rPr>
          <w:tab/>
        </w:r>
        <w:r w:rsidR="001F21E6">
          <w:rPr>
            <w:rFonts w:ascii="宋体" w:hAnsi="宋体"/>
            <w:sz w:val="32"/>
            <w:szCs w:val="32"/>
          </w:rPr>
          <w:fldChar w:fldCharType="begin"/>
        </w:r>
        <w:r w:rsidR="001F21E6">
          <w:rPr>
            <w:rFonts w:ascii="宋体" w:hAnsi="宋体"/>
            <w:sz w:val="32"/>
            <w:szCs w:val="32"/>
          </w:rPr>
          <w:instrText xml:space="preserve"> PAGEREF _Toc93762847 \h </w:instrText>
        </w:r>
        <w:r w:rsidR="001F21E6">
          <w:rPr>
            <w:rFonts w:ascii="宋体" w:hAnsi="宋体"/>
            <w:sz w:val="32"/>
            <w:szCs w:val="32"/>
          </w:rPr>
        </w:r>
        <w:r w:rsidR="001F21E6">
          <w:rPr>
            <w:rFonts w:ascii="宋体" w:hAnsi="宋体"/>
            <w:sz w:val="32"/>
            <w:szCs w:val="32"/>
          </w:rPr>
          <w:fldChar w:fldCharType="separate"/>
        </w:r>
        <w:r w:rsidR="00C33118">
          <w:rPr>
            <w:rFonts w:ascii="宋体" w:hAnsi="宋体"/>
            <w:noProof/>
            <w:sz w:val="32"/>
            <w:szCs w:val="32"/>
          </w:rPr>
          <w:t>102</w:t>
        </w:r>
        <w:r w:rsidR="001F21E6">
          <w:rPr>
            <w:rFonts w:ascii="宋体" w:hAnsi="宋体"/>
            <w:sz w:val="32"/>
            <w:szCs w:val="32"/>
          </w:rPr>
          <w:fldChar w:fldCharType="end"/>
        </w:r>
      </w:hyperlink>
    </w:p>
    <w:p w14:paraId="59E46442" w14:textId="77777777" w:rsidR="007554FD" w:rsidRDefault="001F21E6">
      <w:pPr>
        <w:tabs>
          <w:tab w:val="center" w:pos="4153"/>
          <w:tab w:val="right" w:pos="8306"/>
        </w:tabs>
        <w:spacing w:line="360" w:lineRule="auto"/>
        <w:jc w:val="center"/>
        <w:rPr>
          <w:rFonts w:ascii="宋体" w:hAnsi="宋体" w:cs="宋体"/>
          <w:sz w:val="44"/>
          <w:szCs w:val="44"/>
        </w:rPr>
      </w:pPr>
      <w:r>
        <w:rPr>
          <w:rFonts w:ascii="宋体" w:hAnsi="宋体" w:cs="宋体"/>
          <w:sz w:val="44"/>
          <w:szCs w:val="44"/>
        </w:rPr>
        <w:fldChar w:fldCharType="end"/>
      </w:r>
    </w:p>
    <w:p w14:paraId="29E71304" w14:textId="77777777" w:rsidR="007554FD" w:rsidRDefault="007554FD">
      <w:pPr>
        <w:pStyle w:val="a0"/>
      </w:pPr>
    </w:p>
    <w:p w14:paraId="20D14E88" w14:textId="77777777" w:rsidR="007554FD" w:rsidRDefault="001F21E6">
      <w:pPr>
        <w:rPr>
          <w:rFonts w:ascii="宋体" w:hAnsi="宋体"/>
          <w:kern w:val="44"/>
          <w:sz w:val="44"/>
          <w:szCs w:val="44"/>
        </w:rPr>
      </w:pPr>
      <w:bookmarkStart w:id="0" w:name="_Toc73622761"/>
      <w:r>
        <w:rPr>
          <w:b/>
          <w:bCs/>
          <w:sz w:val="44"/>
          <w:szCs w:val="44"/>
        </w:rPr>
        <w:br w:type="page"/>
      </w:r>
    </w:p>
    <w:p w14:paraId="18BE753A" w14:textId="77777777" w:rsidR="007554FD" w:rsidRDefault="001F21E6">
      <w:pPr>
        <w:pStyle w:val="1"/>
        <w:numPr>
          <w:ilvl w:val="255"/>
          <w:numId w:val="0"/>
        </w:numPr>
        <w:spacing w:before="0" w:after="0"/>
        <w:rPr>
          <w:b w:val="0"/>
          <w:bCs w:val="0"/>
          <w:sz w:val="44"/>
          <w:szCs w:val="44"/>
        </w:rPr>
      </w:pPr>
      <w:bookmarkStart w:id="1" w:name="_Toc93762839"/>
      <w:r>
        <w:rPr>
          <w:rFonts w:hint="eastAsia"/>
          <w:b w:val="0"/>
          <w:bCs w:val="0"/>
          <w:sz w:val="44"/>
          <w:szCs w:val="44"/>
        </w:rPr>
        <w:lastRenderedPageBreak/>
        <w:t>第一章 竞争性磋商邀请</w:t>
      </w:r>
      <w:bookmarkEnd w:id="0"/>
      <w:bookmarkEnd w:id="1"/>
    </w:p>
    <w:p w14:paraId="5DA3DFED" w14:textId="77777777" w:rsidR="007554FD" w:rsidRDefault="007554FD">
      <w:pPr>
        <w:spacing w:line="440" w:lineRule="exact"/>
        <w:ind w:rightChars="-10" w:right="-24" w:firstLineChars="201" w:firstLine="565"/>
        <w:rPr>
          <w:rFonts w:ascii="宋体" w:hAnsi="宋体"/>
          <w:b/>
          <w:sz w:val="28"/>
          <w:szCs w:val="28"/>
        </w:rPr>
      </w:pPr>
    </w:p>
    <w:p w14:paraId="72D2673A" w14:textId="77777777" w:rsidR="007554FD" w:rsidRDefault="001F21E6">
      <w:pPr>
        <w:spacing w:line="440" w:lineRule="exact"/>
        <w:ind w:rightChars="-10" w:right="-24" w:firstLineChars="201" w:firstLine="563"/>
        <w:rPr>
          <w:rFonts w:ascii="仿宋" w:eastAsia="仿宋" w:hAnsi="仿宋" w:cs="仿宋"/>
          <w:b/>
          <w:bCs/>
          <w:color w:val="000000"/>
          <w:sz w:val="28"/>
          <w:szCs w:val="28"/>
          <w:u w:val="single"/>
        </w:rPr>
      </w:pPr>
      <w:r>
        <w:rPr>
          <w:rFonts w:ascii="宋体" w:hAnsi="宋体" w:hint="eastAsia"/>
          <w:sz w:val="28"/>
          <w:szCs w:val="28"/>
        </w:rPr>
        <w:t>四川中</w:t>
      </w:r>
      <w:proofErr w:type="gramStart"/>
      <w:r>
        <w:rPr>
          <w:rFonts w:ascii="宋体" w:hAnsi="宋体" w:hint="eastAsia"/>
          <w:sz w:val="28"/>
          <w:szCs w:val="28"/>
        </w:rPr>
        <w:t>采润诚</w:t>
      </w:r>
      <w:proofErr w:type="gramEnd"/>
      <w:r>
        <w:rPr>
          <w:rFonts w:ascii="宋体" w:hAnsi="宋体" w:hint="eastAsia"/>
          <w:sz w:val="28"/>
          <w:szCs w:val="28"/>
        </w:rPr>
        <w:t>招标代理有限公司受</w:t>
      </w:r>
      <w:r>
        <w:rPr>
          <w:rFonts w:ascii="宋体" w:hAnsi="宋体" w:cs="宋体" w:hint="eastAsia"/>
          <w:sz w:val="28"/>
          <w:szCs w:val="28"/>
          <w:u w:val="single"/>
        </w:rPr>
        <w:t>成都市青白江区民政局</w:t>
      </w:r>
      <w:r>
        <w:rPr>
          <w:rFonts w:ascii="宋体" w:hAnsi="宋体" w:hint="eastAsia"/>
          <w:sz w:val="28"/>
          <w:szCs w:val="28"/>
        </w:rPr>
        <w:t>委托,拟对</w:t>
      </w:r>
      <w:r>
        <w:rPr>
          <w:rFonts w:ascii="宋体" w:hAnsi="宋体" w:cs="宋体" w:hint="eastAsia"/>
          <w:sz w:val="28"/>
          <w:szCs w:val="28"/>
          <w:u w:val="single"/>
        </w:rPr>
        <w:t>成都市青白江区民政局困难老年人居家、社区基本养老服务采购项目</w:t>
      </w:r>
      <w:r>
        <w:rPr>
          <w:rFonts w:ascii="宋体" w:hAnsi="宋体" w:hint="eastAsia"/>
          <w:sz w:val="28"/>
          <w:szCs w:val="28"/>
        </w:rPr>
        <w:t>采用竞争性磋商采购方式进行采购，特邀</w:t>
      </w:r>
      <w:proofErr w:type="gramStart"/>
      <w:r>
        <w:rPr>
          <w:rFonts w:ascii="宋体" w:hAnsi="宋体" w:hint="eastAsia"/>
          <w:sz w:val="28"/>
          <w:szCs w:val="28"/>
        </w:rPr>
        <w:t>请符合</w:t>
      </w:r>
      <w:proofErr w:type="gramEnd"/>
      <w:r>
        <w:rPr>
          <w:rFonts w:ascii="宋体" w:hAnsi="宋体" w:hint="eastAsia"/>
          <w:sz w:val="28"/>
          <w:szCs w:val="28"/>
        </w:rPr>
        <w:t>本项目要求的供应商参加本次竞争性磋商采购活动。</w:t>
      </w:r>
    </w:p>
    <w:p w14:paraId="0CCF1E00" w14:textId="28AD003F" w:rsidR="007554FD" w:rsidRDefault="001F21E6">
      <w:pPr>
        <w:spacing w:line="440" w:lineRule="exact"/>
        <w:ind w:rightChars="-10" w:right="-24" w:firstLineChars="201" w:firstLine="563"/>
        <w:rPr>
          <w:rFonts w:ascii="宋体" w:hAnsi="宋体"/>
          <w:sz w:val="28"/>
          <w:szCs w:val="28"/>
        </w:rPr>
      </w:pPr>
      <w:r>
        <w:rPr>
          <w:rFonts w:ascii="方正黑体简体" w:eastAsia="方正黑体简体" w:hAnsi="方正黑体简体" w:cs="方正黑体简体" w:hint="eastAsia"/>
          <w:bCs/>
          <w:sz w:val="28"/>
          <w:szCs w:val="28"/>
        </w:rPr>
        <w:t>一、项目编号：</w:t>
      </w:r>
      <w:proofErr w:type="gramStart"/>
      <w:r w:rsidR="00143DA3" w:rsidRPr="00143DA3">
        <w:rPr>
          <w:rFonts w:ascii="宋体" w:hAnsi="宋体" w:hint="eastAsia"/>
          <w:sz w:val="28"/>
          <w:szCs w:val="28"/>
          <w:u w:val="single"/>
        </w:rPr>
        <w:t>青白江政采</w:t>
      </w:r>
      <w:proofErr w:type="gramEnd"/>
      <w:r w:rsidR="00143DA3" w:rsidRPr="00143DA3">
        <w:rPr>
          <w:rFonts w:ascii="宋体" w:hAnsi="宋体" w:hint="eastAsia"/>
          <w:sz w:val="28"/>
          <w:szCs w:val="28"/>
          <w:u w:val="single"/>
        </w:rPr>
        <w:t>（2022）B0008号</w:t>
      </w:r>
      <w:r>
        <w:rPr>
          <w:rFonts w:ascii="宋体" w:hAnsi="宋体" w:hint="eastAsia"/>
          <w:sz w:val="28"/>
          <w:szCs w:val="28"/>
          <w:u w:val="single"/>
        </w:rPr>
        <w:t>（四川政府采购网编号：</w:t>
      </w:r>
      <w:r w:rsidR="00D27A5E" w:rsidRPr="00D27A5E">
        <w:rPr>
          <w:rFonts w:ascii="宋体" w:hAnsi="宋体"/>
          <w:sz w:val="28"/>
          <w:szCs w:val="28"/>
          <w:u w:val="single"/>
        </w:rPr>
        <w:t>510113202200004</w:t>
      </w:r>
      <w:r>
        <w:rPr>
          <w:rFonts w:ascii="宋体" w:hAnsi="宋体" w:hint="eastAsia"/>
          <w:sz w:val="28"/>
          <w:szCs w:val="28"/>
          <w:u w:val="single"/>
        </w:rPr>
        <w:t>）</w:t>
      </w:r>
    </w:p>
    <w:p w14:paraId="00BE9848" w14:textId="77777777" w:rsidR="007554FD" w:rsidRDefault="001F21E6">
      <w:pPr>
        <w:topLinePunct/>
        <w:spacing w:line="440" w:lineRule="exact"/>
        <w:ind w:firstLineChars="200" w:firstLine="562"/>
        <w:rPr>
          <w:rFonts w:ascii="宋体" w:hAnsi="宋体"/>
          <w:b/>
          <w:bCs/>
          <w:sz w:val="28"/>
          <w:szCs w:val="28"/>
        </w:rPr>
      </w:pPr>
      <w:r>
        <w:rPr>
          <w:rFonts w:ascii="宋体" w:hAnsi="宋体"/>
          <w:b/>
          <w:bCs/>
          <w:sz w:val="28"/>
          <w:szCs w:val="28"/>
          <w:lang w:val="zh-CN"/>
        </w:rPr>
        <w:t>注：本项目的省网编号和项目编号具有相同效力，要求填写项目编号的位置，既可以填写省网编号，也可以填写项目编号。</w:t>
      </w:r>
    </w:p>
    <w:p w14:paraId="2AE4B110" w14:textId="77777777" w:rsidR="007554FD" w:rsidRDefault="001F21E6">
      <w:pPr>
        <w:numPr>
          <w:ilvl w:val="255"/>
          <w:numId w:val="0"/>
        </w:numPr>
        <w:spacing w:line="440" w:lineRule="exact"/>
        <w:ind w:firstLineChars="200" w:firstLine="560"/>
        <w:jc w:val="both"/>
        <w:rPr>
          <w:rFonts w:ascii="宋体" w:hAnsi="宋体"/>
          <w:sz w:val="28"/>
          <w:szCs w:val="28"/>
        </w:rPr>
      </w:pPr>
      <w:r>
        <w:rPr>
          <w:rFonts w:ascii="方正黑体简体" w:eastAsia="方正黑体简体" w:hAnsi="方正黑体简体" w:cs="方正黑体简体" w:hint="eastAsia"/>
          <w:bCs/>
          <w:sz w:val="28"/>
          <w:szCs w:val="28"/>
        </w:rPr>
        <w:t>二、项目名称：</w:t>
      </w:r>
      <w:r>
        <w:rPr>
          <w:rFonts w:ascii="宋体" w:hAnsi="宋体" w:cs="宋体" w:hint="eastAsia"/>
          <w:sz w:val="28"/>
          <w:szCs w:val="28"/>
        </w:rPr>
        <w:t>成都市青白江区民政局困难老年人居家、社区基本养老服务采购项目</w:t>
      </w:r>
      <w:r>
        <w:rPr>
          <w:rFonts w:ascii="宋体" w:hAnsi="宋体" w:hint="eastAsia"/>
          <w:bCs/>
          <w:sz w:val="28"/>
          <w:szCs w:val="28"/>
        </w:rPr>
        <w:t>。</w:t>
      </w:r>
    </w:p>
    <w:p w14:paraId="2269816A" w14:textId="77777777" w:rsidR="007554FD" w:rsidRDefault="001F21E6">
      <w:pPr>
        <w:numPr>
          <w:ilvl w:val="255"/>
          <w:numId w:val="0"/>
        </w:numPr>
        <w:spacing w:line="440" w:lineRule="exact"/>
        <w:ind w:firstLineChars="200" w:firstLine="560"/>
        <w:rPr>
          <w:rFonts w:ascii="宋体" w:hAnsi="宋体" w:cs="宋体"/>
          <w:sz w:val="28"/>
          <w:szCs w:val="28"/>
        </w:rPr>
      </w:pPr>
      <w:r>
        <w:rPr>
          <w:rFonts w:ascii="方正黑体简体" w:eastAsia="方正黑体简体" w:hAnsi="方正黑体简体" w:cs="方正黑体简体" w:hint="eastAsia"/>
          <w:bCs/>
          <w:sz w:val="28"/>
          <w:szCs w:val="28"/>
        </w:rPr>
        <w:t>三、资金来源、采购预算、最高限价、所属行业及采购标的：</w:t>
      </w:r>
      <w:r>
        <w:rPr>
          <w:rFonts w:ascii="宋体" w:hAnsi="宋体" w:hint="eastAsia"/>
          <w:bCs/>
          <w:sz w:val="28"/>
          <w:szCs w:val="28"/>
        </w:rPr>
        <w:t>资金来源：</w:t>
      </w:r>
      <w:r>
        <w:rPr>
          <w:rFonts w:ascii="宋体" w:hAnsi="宋体" w:cs="宋体" w:hint="eastAsia"/>
          <w:sz w:val="28"/>
          <w:szCs w:val="28"/>
        </w:rPr>
        <w:t>财政性资金，已落实。采购预算：257.2万元。最高限价（单价合计）：货物13170元；服务1739元。行业类别：其他未列明行业。采购标的：困难老年人居家、社区基本养老服务采购项目</w:t>
      </w:r>
      <w:r>
        <w:rPr>
          <w:rFonts w:ascii="宋体" w:hAnsi="宋体" w:hint="eastAsia"/>
          <w:sz w:val="28"/>
          <w:szCs w:val="28"/>
        </w:rPr>
        <w:t>。</w:t>
      </w:r>
    </w:p>
    <w:p w14:paraId="4496933D" w14:textId="77777777" w:rsidR="007554FD" w:rsidRDefault="001F21E6">
      <w:pPr>
        <w:numPr>
          <w:ilvl w:val="255"/>
          <w:numId w:val="0"/>
        </w:numPr>
        <w:spacing w:line="440" w:lineRule="exact"/>
        <w:ind w:firstLineChars="200" w:firstLine="560"/>
        <w:jc w:val="both"/>
        <w:rPr>
          <w:rFonts w:ascii="方正黑体简体" w:eastAsia="方正黑体简体" w:hAnsi="方正黑体简体" w:cs="方正黑体简体"/>
          <w:bCs/>
          <w:sz w:val="28"/>
          <w:szCs w:val="28"/>
        </w:rPr>
      </w:pPr>
      <w:r>
        <w:rPr>
          <w:rFonts w:ascii="方正黑体简体" w:eastAsia="方正黑体简体" w:hAnsi="方正黑体简体" w:cs="方正黑体简体" w:hint="eastAsia"/>
          <w:bCs/>
          <w:sz w:val="28"/>
          <w:szCs w:val="28"/>
        </w:rPr>
        <w:t>四、采购项目简介：</w:t>
      </w:r>
    </w:p>
    <w:p w14:paraId="5F9B778B" w14:textId="77777777" w:rsidR="007554FD" w:rsidRDefault="001F21E6">
      <w:pPr>
        <w:widowControl w:val="0"/>
        <w:spacing w:line="440" w:lineRule="exact"/>
        <w:ind w:firstLine="640"/>
        <w:rPr>
          <w:rFonts w:ascii="宋体" w:hAnsi="宋体" w:cs="宋体"/>
          <w:sz w:val="28"/>
          <w:szCs w:val="28"/>
        </w:rPr>
      </w:pPr>
      <w:r>
        <w:rPr>
          <w:rFonts w:ascii="宋体" w:hAnsi="宋体" w:cs="宋体" w:hint="eastAsia"/>
          <w:sz w:val="28"/>
          <w:szCs w:val="28"/>
        </w:rPr>
        <w:t>按照《成都市民政局成都市财政局关于印发&lt;2021年中央专项彩票公益金支持成都市居家和社区基本养老服务提升行动项目实施方案&gt;的通知》（</w:t>
      </w:r>
      <w:proofErr w:type="gramStart"/>
      <w:r>
        <w:rPr>
          <w:rFonts w:ascii="宋体" w:hAnsi="宋体" w:cs="宋体" w:hint="eastAsia"/>
          <w:sz w:val="28"/>
          <w:szCs w:val="28"/>
        </w:rPr>
        <w:t>成民发</w:t>
      </w:r>
      <w:proofErr w:type="gramEnd"/>
      <w:r>
        <w:rPr>
          <w:rFonts w:ascii="宋体" w:hAnsi="宋体" w:cs="宋体" w:hint="eastAsia"/>
          <w:sz w:val="28"/>
          <w:szCs w:val="28"/>
        </w:rPr>
        <w:t>﹝2021﹞31号）、成都市</w:t>
      </w:r>
      <w:proofErr w:type="gramStart"/>
      <w:r>
        <w:rPr>
          <w:rFonts w:ascii="宋体" w:hAnsi="宋体" w:cs="宋体" w:hint="eastAsia"/>
          <w:sz w:val="28"/>
          <w:szCs w:val="28"/>
        </w:rPr>
        <w:t>青白江</w:t>
      </w:r>
      <w:proofErr w:type="gramEnd"/>
      <w:r>
        <w:rPr>
          <w:rFonts w:ascii="宋体" w:hAnsi="宋体" w:cs="宋体" w:hint="eastAsia"/>
          <w:sz w:val="28"/>
          <w:szCs w:val="28"/>
        </w:rPr>
        <w:t>区人民政府办公室《关于印发进一步完善困难老年人基本养老服务补贴制度实施方案的通知》（</w:t>
      </w:r>
      <w:proofErr w:type="gramStart"/>
      <w:r>
        <w:rPr>
          <w:rFonts w:ascii="宋体" w:hAnsi="宋体" w:cs="宋体" w:hint="eastAsia"/>
          <w:sz w:val="28"/>
          <w:szCs w:val="28"/>
        </w:rPr>
        <w:t>青府办</w:t>
      </w:r>
      <w:proofErr w:type="gramEnd"/>
      <w:r>
        <w:rPr>
          <w:rFonts w:ascii="宋体" w:hAnsi="宋体" w:cs="宋体" w:hint="eastAsia"/>
          <w:sz w:val="28"/>
          <w:szCs w:val="28"/>
        </w:rPr>
        <w:t>发〔2019〕2号）的相关要求，需为全区符合条件的困难老年人建设180张家庭照护床位，为53户困难老年人提供1年的居家养老上门服务，为946名困难老年人提供1年的基本养老服务。本次</w:t>
      </w:r>
      <w:proofErr w:type="gramStart"/>
      <w:r>
        <w:rPr>
          <w:rFonts w:ascii="宋体" w:hAnsi="宋体" w:cs="宋体" w:hint="eastAsia"/>
          <w:sz w:val="28"/>
          <w:szCs w:val="28"/>
        </w:rPr>
        <w:t>采购共</w:t>
      </w:r>
      <w:proofErr w:type="gramEnd"/>
      <w:r>
        <w:rPr>
          <w:rFonts w:ascii="宋体" w:hAnsi="宋体" w:cs="宋体" w:hint="eastAsia"/>
          <w:sz w:val="28"/>
          <w:szCs w:val="28"/>
        </w:rPr>
        <w:t>1包。拟采购成都市青白江区民政局困难老年人居家、社区基本养老服务供应商一名。（详见磋商文件第四章）</w:t>
      </w:r>
    </w:p>
    <w:p w14:paraId="6A45F2B3" w14:textId="77777777" w:rsidR="007554FD" w:rsidRDefault="001F21E6">
      <w:pPr>
        <w:numPr>
          <w:ilvl w:val="255"/>
          <w:numId w:val="0"/>
        </w:numPr>
        <w:spacing w:line="440" w:lineRule="exact"/>
        <w:ind w:firstLineChars="200" w:firstLine="560"/>
        <w:jc w:val="both"/>
        <w:rPr>
          <w:rFonts w:ascii="宋体" w:hAnsi="宋体"/>
          <w:sz w:val="28"/>
          <w:szCs w:val="28"/>
        </w:rPr>
      </w:pPr>
      <w:r>
        <w:rPr>
          <w:rFonts w:ascii="方正黑体简体" w:eastAsia="方正黑体简体" w:hAnsi="方正黑体简体" w:cs="方正黑体简体" w:hint="eastAsia"/>
          <w:bCs/>
          <w:sz w:val="28"/>
          <w:szCs w:val="28"/>
        </w:rPr>
        <w:t>五、定向采购情况：</w:t>
      </w:r>
      <w:r>
        <w:rPr>
          <w:rFonts w:ascii="宋体" w:hAnsi="宋体" w:cs="宋体" w:hint="eastAsia"/>
          <w:sz w:val="28"/>
          <w:szCs w:val="28"/>
        </w:rPr>
        <w:t>无。</w:t>
      </w:r>
    </w:p>
    <w:p w14:paraId="187CA9C0" w14:textId="77777777" w:rsidR="007554FD" w:rsidRDefault="001F21E6">
      <w:pPr>
        <w:numPr>
          <w:ilvl w:val="255"/>
          <w:numId w:val="0"/>
        </w:numPr>
        <w:spacing w:line="440" w:lineRule="exact"/>
        <w:ind w:firstLineChars="200" w:firstLine="560"/>
        <w:jc w:val="both"/>
        <w:rPr>
          <w:rFonts w:ascii="方正黑体简体" w:eastAsia="方正黑体简体" w:hAnsi="方正黑体简体" w:cs="方正黑体简体"/>
          <w:bCs/>
          <w:sz w:val="28"/>
          <w:szCs w:val="28"/>
        </w:rPr>
      </w:pPr>
      <w:r>
        <w:rPr>
          <w:rFonts w:ascii="方正黑体简体" w:eastAsia="方正黑体简体" w:hAnsi="方正黑体简体" w:cs="方正黑体简体" w:hint="eastAsia"/>
          <w:bCs/>
          <w:sz w:val="28"/>
          <w:szCs w:val="28"/>
        </w:rPr>
        <w:t>六、供应商参加本次政府采购活动应具备的条件：</w:t>
      </w:r>
    </w:p>
    <w:p w14:paraId="0188F3BC" w14:textId="77777777" w:rsidR="007554FD" w:rsidRDefault="001F21E6">
      <w:pPr>
        <w:topLinePunct/>
        <w:spacing w:line="440" w:lineRule="exact"/>
        <w:ind w:firstLineChars="200" w:firstLine="560"/>
        <w:rPr>
          <w:rFonts w:ascii="宋体" w:hAnsi="宋体" w:cs="宋体"/>
          <w:sz w:val="28"/>
          <w:szCs w:val="28"/>
        </w:rPr>
      </w:pPr>
      <w:r>
        <w:rPr>
          <w:rFonts w:ascii="宋体" w:hAnsi="宋体" w:cs="宋体" w:hint="eastAsia"/>
          <w:sz w:val="28"/>
          <w:szCs w:val="28"/>
        </w:rPr>
        <w:t>（一）依据《中华人民共和国政府采购法》第二十二条规定，供应商应具备以下条件：</w:t>
      </w:r>
    </w:p>
    <w:p w14:paraId="7DFB239F" w14:textId="77777777" w:rsidR="007554FD" w:rsidRDefault="001F21E6">
      <w:pPr>
        <w:pStyle w:val="affff0"/>
        <w:spacing w:line="440" w:lineRule="exact"/>
        <w:ind w:firstLine="560"/>
        <w:rPr>
          <w:rFonts w:ascii="宋体" w:hAnsi="宋体" w:cs="宋体"/>
          <w:sz w:val="28"/>
          <w:szCs w:val="28"/>
        </w:rPr>
      </w:pPr>
      <w:r>
        <w:rPr>
          <w:rFonts w:ascii="宋体" w:hAnsi="宋体" w:cs="宋体" w:hint="eastAsia"/>
          <w:sz w:val="28"/>
          <w:szCs w:val="28"/>
        </w:rPr>
        <w:t>1.具有独立承担民事责任的能力；</w:t>
      </w:r>
    </w:p>
    <w:p w14:paraId="26929109" w14:textId="77777777" w:rsidR="007554FD" w:rsidRDefault="001F21E6">
      <w:pPr>
        <w:tabs>
          <w:tab w:val="left" w:pos="7665"/>
        </w:tabs>
        <w:spacing w:line="440" w:lineRule="exact"/>
        <w:ind w:firstLineChars="200" w:firstLine="560"/>
        <w:rPr>
          <w:rFonts w:ascii="宋体" w:hAnsi="宋体" w:cs="宋体"/>
          <w:sz w:val="28"/>
          <w:szCs w:val="28"/>
        </w:rPr>
      </w:pPr>
      <w:r>
        <w:rPr>
          <w:rFonts w:ascii="宋体" w:hAnsi="宋体" w:cs="宋体" w:hint="eastAsia"/>
          <w:sz w:val="28"/>
          <w:szCs w:val="28"/>
        </w:rPr>
        <w:lastRenderedPageBreak/>
        <w:t>2.具有良好的商业信誉和健全的财务会计制度；</w:t>
      </w:r>
    </w:p>
    <w:p w14:paraId="5FD2D877" w14:textId="77777777" w:rsidR="007554FD" w:rsidRDefault="001F21E6">
      <w:pPr>
        <w:tabs>
          <w:tab w:val="left" w:pos="7665"/>
        </w:tabs>
        <w:spacing w:line="440" w:lineRule="exact"/>
        <w:ind w:firstLineChars="200" w:firstLine="560"/>
        <w:rPr>
          <w:rFonts w:ascii="宋体" w:hAnsi="宋体" w:cs="宋体"/>
          <w:sz w:val="28"/>
          <w:szCs w:val="28"/>
        </w:rPr>
      </w:pPr>
      <w:r>
        <w:rPr>
          <w:rFonts w:ascii="宋体" w:hAnsi="宋体" w:cs="宋体" w:hint="eastAsia"/>
          <w:sz w:val="28"/>
          <w:szCs w:val="28"/>
        </w:rPr>
        <w:t>3.具有履行合同所必需的设备和专业技术能力；</w:t>
      </w:r>
    </w:p>
    <w:p w14:paraId="36C73109" w14:textId="77777777" w:rsidR="007554FD" w:rsidRDefault="001F21E6">
      <w:pPr>
        <w:tabs>
          <w:tab w:val="left" w:pos="7665"/>
        </w:tabs>
        <w:spacing w:line="440" w:lineRule="exact"/>
        <w:ind w:firstLineChars="200" w:firstLine="560"/>
        <w:rPr>
          <w:rFonts w:ascii="宋体" w:hAnsi="宋体" w:cs="宋体"/>
          <w:sz w:val="28"/>
          <w:szCs w:val="28"/>
        </w:rPr>
      </w:pPr>
      <w:r>
        <w:rPr>
          <w:rFonts w:ascii="宋体" w:hAnsi="宋体" w:cs="宋体" w:hint="eastAsia"/>
          <w:sz w:val="28"/>
          <w:szCs w:val="28"/>
        </w:rPr>
        <w:t>4.具有依法缴纳税收和社会保障资金的良好记录；</w:t>
      </w:r>
    </w:p>
    <w:p w14:paraId="12B0FE03" w14:textId="77777777" w:rsidR="007554FD" w:rsidRDefault="001F21E6">
      <w:pPr>
        <w:tabs>
          <w:tab w:val="left" w:pos="7665"/>
        </w:tabs>
        <w:spacing w:line="440" w:lineRule="exact"/>
        <w:ind w:firstLineChars="200" w:firstLine="560"/>
        <w:rPr>
          <w:rFonts w:ascii="宋体" w:hAnsi="宋体" w:cs="宋体"/>
          <w:sz w:val="28"/>
          <w:szCs w:val="28"/>
        </w:rPr>
      </w:pPr>
      <w:r>
        <w:rPr>
          <w:rFonts w:ascii="宋体" w:hAnsi="宋体" w:cs="宋体" w:hint="eastAsia"/>
          <w:sz w:val="28"/>
          <w:szCs w:val="28"/>
        </w:rPr>
        <w:t>5.参加本次政府采购活动前三年内，在经营活动中没有重大违法记录；</w:t>
      </w:r>
    </w:p>
    <w:p w14:paraId="2B0D8777" w14:textId="77777777" w:rsidR="007554FD" w:rsidRDefault="001F21E6">
      <w:pPr>
        <w:pStyle w:val="affff0"/>
        <w:spacing w:line="440" w:lineRule="exact"/>
        <w:ind w:firstLine="560"/>
        <w:rPr>
          <w:rFonts w:ascii="宋体" w:hAnsi="宋体" w:cs="宋体"/>
          <w:sz w:val="28"/>
          <w:szCs w:val="28"/>
        </w:rPr>
      </w:pPr>
      <w:r>
        <w:rPr>
          <w:rFonts w:ascii="宋体" w:hAnsi="宋体" w:cs="宋体" w:hint="eastAsia"/>
          <w:sz w:val="28"/>
          <w:szCs w:val="28"/>
        </w:rPr>
        <w:t>6.法律、行政法规规定的其他条件；</w:t>
      </w:r>
    </w:p>
    <w:p w14:paraId="4112B9EB" w14:textId="77777777" w:rsidR="007554FD" w:rsidRDefault="001F21E6">
      <w:pPr>
        <w:widowControl w:val="0"/>
        <w:spacing w:line="440" w:lineRule="exact"/>
        <w:ind w:firstLineChars="200" w:firstLine="560"/>
        <w:rPr>
          <w:rFonts w:ascii="宋体" w:hAnsi="宋体" w:cs="宋体"/>
          <w:sz w:val="28"/>
          <w:szCs w:val="28"/>
        </w:rPr>
      </w:pPr>
      <w:r>
        <w:rPr>
          <w:rFonts w:ascii="宋体" w:hAnsi="宋体" w:cs="宋体" w:hint="eastAsia"/>
          <w:sz w:val="28"/>
          <w:szCs w:val="28"/>
        </w:rPr>
        <w:t>（二）</w:t>
      </w:r>
      <w:r>
        <w:rPr>
          <w:rFonts w:ascii="宋体" w:hAnsi="宋体" w:cs="宋体" w:hint="eastAsia"/>
          <w:sz w:val="28"/>
          <w:szCs w:val="28"/>
          <w:lang w:val="zh-CN"/>
        </w:rPr>
        <w:t>采购项目要求的特殊资格条件：本项目非专门面向中小企业。</w:t>
      </w:r>
      <w:bookmarkStart w:id="2" w:name="_Hlk94129467"/>
      <w:r>
        <w:rPr>
          <w:rFonts w:ascii="宋体" w:hAnsi="宋体" w:cs="宋体" w:hint="eastAsia"/>
          <w:sz w:val="28"/>
          <w:szCs w:val="28"/>
          <w:lang w:val="zh-CN"/>
        </w:rPr>
        <w:t>根据财政部、工业和信息化部关于印发《政府采购促进中小企业发展管理办法》的通知（财库〔2020〕46号）第八条第（三）款之规定，本项目</w:t>
      </w:r>
      <w:bookmarkStart w:id="3" w:name="_Hlk94105271"/>
      <w:r>
        <w:rPr>
          <w:rFonts w:ascii="宋体" w:hAnsi="宋体" w:cs="宋体" w:hint="eastAsia"/>
          <w:sz w:val="28"/>
          <w:szCs w:val="28"/>
          <w:lang w:val="zh-CN"/>
        </w:rPr>
        <w:t>成交供应商若是大型企业</w:t>
      </w:r>
      <w:bookmarkEnd w:id="3"/>
      <w:r>
        <w:rPr>
          <w:rFonts w:ascii="宋体" w:hAnsi="宋体" w:cs="宋体" w:hint="eastAsia"/>
          <w:sz w:val="28"/>
          <w:szCs w:val="28"/>
          <w:lang w:val="zh-CN"/>
        </w:rPr>
        <w:t>则须将采购项目中的30%采购内容分包给一家或者多家中小企业（其中分包给小</w:t>
      </w:r>
      <w:proofErr w:type="gramStart"/>
      <w:r>
        <w:rPr>
          <w:rFonts w:ascii="宋体" w:hAnsi="宋体" w:cs="宋体" w:hint="eastAsia"/>
          <w:sz w:val="28"/>
          <w:szCs w:val="28"/>
          <w:lang w:val="zh-CN"/>
        </w:rPr>
        <w:t>微企业</w:t>
      </w:r>
      <w:proofErr w:type="gramEnd"/>
      <w:r>
        <w:rPr>
          <w:rFonts w:ascii="宋体" w:hAnsi="宋体" w:cs="宋体" w:hint="eastAsia"/>
          <w:sz w:val="28"/>
          <w:szCs w:val="28"/>
          <w:lang w:val="zh-CN"/>
        </w:rPr>
        <w:t>的比例不低于60%）</w:t>
      </w:r>
      <w:bookmarkEnd w:id="2"/>
      <w:r>
        <w:rPr>
          <w:rFonts w:ascii="宋体" w:hAnsi="宋体" w:cs="宋体" w:hint="eastAsia"/>
          <w:sz w:val="28"/>
          <w:szCs w:val="28"/>
          <w:lang w:val="zh-CN"/>
        </w:rPr>
        <w:t>；成交供应商若是中小（微）企业则不须按照以上规定分包采购。</w:t>
      </w:r>
    </w:p>
    <w:p w14:paraId="06735679" w14:textId="77777777" w:rsidR="007554FD" w:rsidRDefault="001F21E6">
      <w:pPr>
        <w:widowControl w:val="0"/>
        <w:spacing w:line="440" w:lineRule="exact"/>
        <w:ind w:firstLineChars="200" w:firstLine="560"/>
        <w:rPr>
          <w:rFonts w:ascii="宋体" w:hAnsi="宋体" w:cs="宋体"/>
          <w:sz w:val="28"/>
          <w:szCs w:val="28"/>
        </w:rPr>
      </w:pPr>
      <w:r>
        <w:rPr>
          <w:rFonts w:ascii="宋体" w:hAnsi="宋体" w:cs="宋体" w:hint="eastAsia"/>
          <w:sz w:val="28"/>
          <w:szCs w:val="28"/>
        </w:rPr>
        <w:t>（三）本项目参加政府采购活动的供应商及其现任法定代表人/主要负责人不具有行贿犯罪记录的声明函。</w:t>
      </w:r>
    </w:p>
    <w:p w14:paraId="11C91B3A" w14:textId="77777777" w:rsidR="007554FD" w:rsidRDefault="001F21E6">
      <w:pPr>
        <w:spacing w:line="440" w:lineRule="exact"/>
        <w:ind w:firstLineChars="200" w:firstLine="560"/>
        <w:rPr>
          <w:rFonts w:ascii="宋体" w:hAnsi="宋体" w:cs="宋体"/>
          <w:sz w:val="28"/>
          <w:szCs w:val="28"/>
        </w:rPr>
      </w:pPr>
      <w:r>
        <w:rPr>
          <w:rFonts w:ascii="宋体" w:hAnsi="宋体" w:cs="宋体" w:hint="eastAsia"/>
          <w:sz w:val="28"/>
          <w:szCs w:val="28"/>
        </w:rPr>
        <w:t>（四）本采购项目不接受联合体投标。</w:t>
      </w:r>
    </w:p>
    <w:p w14:paraId="6B264D8B" w14:textId="77777777" w:rsidR="007554FD" w:rsidRDefault="001F21E6">
      <w:pPr>
        <w:numPr>
          <w:ilvl w:val="255"/>
          <w:numId w:val="0"/>
        </w:numPr>
        <w:topLinePunct/>
        <w:spacing w:line="440" w:lineRule="exact"/>
        <w:ind w:firstLineChars="200" w:firstLine="560"/>
        <w:rPr>
          <w:rFonts w:ascii="方正黑体简体" w:eastAsia="方正黑体简体" w:hAnsi="方正黑体简体" w:cs="方正黑体简体"/>
          <w:bCs/>
          <w:sz w:val="28"/>
          <w:szCs w:val="28"/>
        </w:rPr>
      </w:pPr>
      <w:r>
        <w:rPr>
          <w:rFonts w:ascii="方正黑体简体" w:eastAsia="方正黑体简体" w:hAnsi="方正黑体简体" w:cs="方正黑体简体" w:hint="eastAsia"/>
          <w:bCs/>
          <w:sz w:val="28"/>
          <w:szCs w:val="28"/>
        </w:rPr>
        <w:t>七、磋商文件获取时间</w:t>
      </w:r>
    </w:p>
    <w:p w14:paraId="3779C6A8" w14:textId="757E4CE8" w:rsidR="007554FD" w:rsidRDefault="001F21E6">
      <w:pPr>
        <w:spacing w:line="440" w:lineRule="exact"/>
        <w:ind w:firstLineChars="200" w:firstLine="560"/>
        <w:rPr>
          <w:rFonts w:ascii="宋体" w:hAnsi="宋体"/>
          <w:sz w:val="28"/>
          <w:szCs w:val="28"/>
        </w:rPr>
      </w:pPr>
      <w:r>
        <w:rPr>
          <w:rFonts w:ascii="宋体" w:hAnsi="宋体" w:hint="eastAsia"/>
          <w:sz w:val="28"/>
          <w:szCs w:val="28"/>
        </w:rPr>
        <w:t>（一）磋商文件获取时间：</w:t>
      </w:r>
      <w:r w:rsidRPr="005F78F1">
        <w:rPr>
          <w:rFonts w:ascii="宋体" w:hAnsi="宋体"/>
          <w:sz w:val="28"/>
          <w:szCs w:val="28"/>
        </w:rPr>
        <w:t>2022</w:t>
      </w:r>
      <w:r w:rsidRPr="005F78F1">
        <w:rPr>
          <w:rFonts w:ascii="宋体" w:hAnsi="宋体" w:hint="eastAsia"/>
          <w:sz w:val="28"/>
          <w:szCs w:val="28"/>
        </w:rPr>
        <w:t>年</w:t>
      </w:r>
      <w:r w:rsidR="004E1F9E" w:rsidRPr="005F78F1">
        <w:rPr>
          <w:rFonts w:ascii="宋体" w:hAnsi="宋体" w:cs="宋体"/>
          <w:sz w:val="28"/>
          <w:szCs w:val="28"/>
        </w:rPr>
        <w:t>1</w:t>
      </w:r>
      <w:r w:rsidRPr="005F78F1">
        <w:rPr>
          <w:rFonts w:ascii="宋体" w:hAnsi="宋体" w:hint="eastAsia"/>
          <w:sz w:val="28"/>
          <w:szCs w:val="28"/>
        </w:rPr>
        <w:t>月</w:t>
      </w:r>
      <w:r w:rsidR="00D31112">
        <w:rPr>
          <w:rFonts w:ascii="宋体" w:hAnsi="宋体" w:cs="宋体"/>
          <w:sz w:val="28"/>
          <w:szCs w:val="28"/>
        </w:rPr>
        <w:t>30</w:t>
      </w:r>
      <w:r w:rsidRPr="005F78F1">
        <w:rPr>
          <w:rFonts w:ascii="宋体" w:hAnsi="宋体" w:hint="eastAsia"/>
          <w:sz w:val="28"/>
          <w:szCs w:val="28"/>
        </w:rPr>
        <w:t>日至</w:t>
      </w:r>
      <w:r w:rsidR="004E1F9E" w:rsidRPr="005F78F1">
        <w:rPr>
          <w:rFonts w:ascii="宋体" w:hAnsi="宋体" w:cs="宋体"/>
          <w:sz w:val="28"/>
          <w:szCs w:val="28"/>
        </w:rPr>
        <w:t>2</w:t>
      </w:r>
      <w:r w:rsidRPr="005F78F1">
        <w:rPr>
          <w:rFonts w:ascii="宋体" w:hAnsi="宋体" w:hint="eastAsia"/>
          <w:sz w:val="28"/>
          <w:szCs w:val="28"/>
        </w:rPr>
        <w:t>月</w:t>
      </w:r>
      <w:r w:rsidR="00C75019">
        <w:rPr>
          <w:rFonts w:ascii="宋体" w:hAnsi="宋体" w:cs="宋体"/>
          <w:sz w:val="28"/>
          <w:szCs w:val="28"/>
        </w:rPr>
        <w:t>11</w:t>
      </w:r>
      <w:r w:rsidRPr="005F78F1">
        <w:rPr>
          <w:rFonts w:ascii="宋体" w:hAnsi="宋体" w:hint="eastAsia"/>
          <w:sz w:val="28"/>
          <w:szCs w:val="28"/>
        </w:rPr>
        <w:t>日</w:t>
      </w:r>
      <w:r w:rsidR="00C75019">
        <w:rPr>
          <w:rFonts w:ascii="宋体" w:hAnsi="宋体" w:hint="eastAsia"/>
          <w:sz w:val="28"/>
          <w:szCs w:val="28"/>
        </w:rPr>
        <w:t>上午0</w:t>
      </w:r>
      <w:r w:rsidR="00C75019">
        <w:rPr>
          <w:rFonts w:ascii="宋体" w:hAnsi="宋体"/>
          <w:sz w:val="28"/>
          <w:szCs w:val="28"/>
        </w:rPr>
        <w:t>1</w:t>
      </w:r>
      <w:r w:rsidR="00C75019">
        <w:rPr>
          <w:rFonts w:ascii="宋体" w:hAnsi="宋体" w:hint="eastAsia"/>
          <w:sz w:val="28"/>
          <w:szCs w:val="28"/>
        </w:rPr>
        <w:t>：0</w:t>
      </w:r>
      <w:r w:rsidR="00C75019">
        <w:rPr>
          <w:rFonts w:ascii="宋体" w:hAnsi="宋体"/>
          <w:sz w:val="28"/>
          <w:szCs w:val="28"/>
        </w:rPr>
        <w:t>0</w:t>
      </w:r>
      <w:r>
        <w:rPr>
          <w:rFonts w:ascii="宋体" w:hAnsi="宋体" w:hint="eastAsia"/>
          <w:sz w:val="28"/>
          <w:szCs w:val="28"/>
        </w:rPr>
        <w:t>（北京时间）。</w:t>
      </w:r>
    </w:p>
    <w:p w14:paraId="55C6E9EE" w14:textId="11159649" w:rsidR="007554FD" w:rsidRPr="005F78F1" w:rsidRDefault="001F21E6">
      <w:pPr>
        <w:spacing w:line="440" w:lineRule="exact"/>
        <w:ind w:firstLineChars="200" w:firstLine="560"/>
        <w:rPr>
          <w:rFonts w:ascii="宋体" w:hAnsi="宋体"/>
          <w:sz w:val="28"/>
          <w:szCs w:val="28"/>
        </w:rPr>
      </w:pPr>
      <w:r>
        <w:rPr>
          <w:rFonts w:ascii="宋体" w:hAnsi="宋体" w:hint="eastAsia"/>
          <w:sz w:val="28"/>
          <w:szCs w:val="28"/>
        </w:rPr>
        <w:t>（二）公告期限：2022年</w:t>
      </w:r>
      <w:r w:rsidR="004E1F9E" w:rsidRPr="005F78F1">
        <w:rPr>
          <w:rFonts w:ascii="宋体" w:hAnsi="宋体" w:cs="宋体"/>
          <w:sz w:val="28"/>
          <w:szCs w:val="28"/>
        </w:rPr>
        <w:t>1</w:t>
      </w:r>
      <w:r w:rsidRPr="005F78F1">
        <w:rPr>
          <w:rFonts w:ascii="宋体" w:hAnsi="宋体" w:hint="eastAsia"/>
          <w:sz w:val="28"/>
          <w:szCs w:val="28"/>
        </w:rPr>
        <w:t>月</w:t>
      </w:r>
      <w:r w:rsidR="00F83DFA">
        <w:rPr>
          <w:rFonts w:ascii="宋体" w:hAnsi="宋体" w:cs="宋体"/>
          <w:sz w:val="28"/>
          <w:szCs w:val="28"/>
        </w:rPr>
        <w:t>30</w:t>
      </w:r>
      <w:r w:rsidRPr="005F78F1">
        <w:rPr>
          <w:rFonts w:ascii="宋体" w:hAnsi="宋体" w:hint="eastAsia"/>
          <w:sz w:val="28"/>
          <w:szCs w:val="28"/>
        </w:rPr>
        <w:t>日至</w:t>
      </w:r>
      <w:r w:rsidR="004E1F9E" w:rsidRPr="005F78F1">
        <w:rPr>
          <w:rFonts w:ascii="宋体" w:hAnsi="宋体"/>
          <w:sz w:val="28"/>
          <w:szCs w:val="28"/>
        </w:rPr>
        <w:t>2</w:t>
      </w:r>
      <w:r w:rsidRPr="005F78F1">
        <w:rPr>
          <w:rFonts w:ascii="宋体" w:hAnsi="宋体" w:hint="eastAsia"/>
          <w:sz w:val="28"/>
          <w:szCs w:val="28"/>
        </w:rPr>
        <w:t>月</w:t>
      </w:r>
      <w:r w:rsidR="00F83DFA">
        <w:rPr>
          <w:rFonts w:ascii="宋体" w:hAnsi="宋体" w:cs="宋体"/>
          <w:sz w:val="28"/>
          <w:szCs w:val="28"/>
        </w:rPr>
        <w:t>8</w:t>
      </w:r>
      <w:r w:rsidRPr="005F78F1">
        <w:rPr>
          <w:rFonts w:ascii="宋体" w:hAnsi="宋体" w:hint="eastAsia"/>
          <w:sz w:val="28"/>
          <w:szCs w:val="28"/>
        </w:rPr>
        <w:t>日（北京时间）。</w:t>
      </w:r>
    </w:p>
    <w:p w14:paraId="4B093391" w14:textId="77777777" w:rsidR="007554FD" w:rsidRDefault="001F21E6">
      <w:pPr>
        <w:numPr>
          <w:ilvl w:val="255"/>
          <w:numId w:val="0"/>
        </w:numPr>
        <w:topLinePunct/>
        <w:spacing w:line="440" w:lineRule="exact"/>
        <w:ind w:firstLineChars="200" w:firstLine="560"/>
        <w:rPr>
          <w:rFonts w:ascii="方正黑体简体" w:eastAsia="方正黑体简体" w:hAnsi="方正黑体简体" w:cs="方正黑体简体"/>
          <w:bCs/>
          <w:sz w:val="28"/>
          <w:szCs w:val="28"/>
        </w:rPr>
      </w:pPr>
      <w:r>
        <w:rPr>
          <w:rFonts w:ascii="方正黑体简体" w:eastAsia="方正黑体简体" w:hAnsi="方正黑体简体" w:cs="方正黑体简体" w:hint="eastAsia"/>
          <w:bCs/>
          <w:sz w:val="28"/>
          <w:szCs w:val="28"/>
        </w:rPr>
        <w:t>八、磋商文件获取地点、方式</w:t>
      </w:r>
    </w:p>
    <w:p w14:paraId="3B0C0EED" w14:textId="77777777" w:rsidR="007554FD" w:rsidRDefault="001F21E6">
      <w:pPr>
        <w:spacing w:line="440" w:lineRule="exact"/>
        <w:ind w:firstLineChars="200" w:firstLine="560"/>
        <w:rPr>
          <w:rFonts w:ascii="宋体" w:hAnsi="宋体"/>
          <w:sz w:val="28"/>
          <w:szCs w:val="28"/>
        </w:rPr>
      </w:pPr>
      <w:r>
        <w:rPr>
          <w:rFonts w:ascii="宋体" w:hAnsi="宋体" w:hint="eastAsia"/>
          <w:sz w:val="28"/>
          <w:szCs w:val="28"/>
        </w:rPr>
        <w:t>供应商应在磋商文件获取时间内通过登录“政府采购云平（</w:t>
      </w:r>
      <w:r w:rsidR="00660AED">
        <w:fldChar w:fldCharType="begin"/>
      </w:r>
      <w:r w:rsidR="00660AED">
        <w:instrText xml:space="preserve"> HYPERLINK "http://www.zcygov.cn" </w:instrText>
      </w:r>
      <w:r w:rsidR="00660AED">
        <w:fldChar w:fldCharType="separate"/>
      </w:r>
      <w:r>
        <w:rPr>
          <w:rFonts w:ascii="宋体" w:hAnsi="宋体" w:hint="eastAsia"/>
          <w:sz w:val="28"/>
          <w:szCs w:val="28"/>
        </w:rPr>
        <w:t>www.zcygov.cn</w:t>
      </w:r>
      <w:r w:rsidR="00660AED">
        <w:rPr>
          <w:rFonts w:ascii="宋体" w:hAnsi="宋体"/>
          <w:sz w:val="28"/>
          <w:szCs w:val="28"/>
        </w:rPr>
        <w:fldChar w:fldCharType="end"/>
      </w:r>
      <w:r>
        <w:rPr>
          <w:rFonts w:ascii="宋体" w:hAnsi="宋体" w:hint="eastAsia"/>
          <w:sz w:val="28"/>
          <w:szCs w:val="28"/>
        </w:rPr>
        <w:t>）”获取采购文件。登录政府采购云平台(www.zcygov.cn)—我的工作台—项目采购—获取采购文件—申请获取采购文件。</w:t>
      </w:r>
    </w:p>
    <w:p w14:paraId="58A57E5A" w14:textId="77777777" w:rsidR="007554FD" w:rsidRDefault="001F21E6">
      <w:pPr>
        <w:spacing w:line="440" w:lineRule="exact"/>
        <w:ind w:firstLineChars="202" w:firstLine="566"/>
        <w:rPr>
          <w:rFonts w:ascii="宋体" w:hAnsi="宋体"/>
          <w:sz w:val="28"/>
          <w:szCs w:val="28"/>
        </w:rPr>
      </w:pPr>
      <w:r>
        <w:rPr>
          <w:rFonts w:ascii="宋体" w:hAnsi="宋体" w:hint="eastAsia"/>
          <w:sz w:val="28"/>
          <w:szCs w:val="28"/>
        </w:rPr>
        <w:t>说明：（1）本项目采购文件免费获取。</w:t>
      </w:r>
    </w:p>
    <w:p w14:paraId="5FED1DE2" w14:textId="77777777" w:rsidR="007554FD" w:rsidRDefault="001F21E6">
      <w:pPr>
        <w:spacing w:line="440" w:lineRule="exact"/>
        <w:ind w:firstLineChars="202" w:firstLine="566"/>
        <w:rPr>
          <w:rFonts w:ascii="宋体" w:hAnsi="宋体"/>
          <w:sz w:val="28"/>
          <w:szCs w:val="28"/>
        </w:rPr>
      </w:pPr>
      <w:r>
        <w:rPr>
          <w:rFonts w:ascii="宋体" w:hAnsi="宋体" w:hint="eastAsia"/>
          <w:sz w:val="28"/>
          <w:szCs w:val="28"/>
        </w:rPr>
        <w:t>（2）供应商只有在“政府采购云平台”完成获取采购文件申请并下载采购文件后才视作依法参与本项目。如未在“政府采购云平台”内完成相关流程，引起的投标无效责任由供应商自行承担。</w:t>
      </w:r>
    </w:p>
    <w:p w14:paraId="26A0431E" w14:textId="77777777" w:rsidR="007554FD" w:rsidRDefault="001F21E6">
      <w:pPr>
        <w:spacing w:line="440" w:lineRule="exact"/>
        <w:ind w:firstLineChars="202" w:firstLine="566"/>
        <w:rPr>
          <w:rFonts w:ascii="宋体" w:hAns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）本项目为电子招标投标项目，供应商参与本项目全过程中凡涉及系统操作请详见《成都市全流程电子化采购系统操作指南——供应商</w:t>
      </w:r>
      <w:r>
        <w:rPr>
          <w:rFonts w:ascii="宋体" w:hAnsi="宋体" w:hint="eastAsia"/>
          <w:sz w:val="28"/>
          <w:szCs w:val="28"/>
        </w:rPr>
        <w:lastRenderedPageBreak/>
        <w:t>版》（操作指南请登录政府采购云平台后，点击“前台大厅—操作指南—供应商”处下载查看）。</w:t>
      </w:r>
    </w:p>
    <w:p w14:paraId="6D3B8B78" w14:textId="77777777" w:rsidR="007554FD" w:rsidRDefault="001F21E6">
      <w:pPr>
        <w:numPr>
          <w:ilvl w:val="255"/>
          <w:numId w:val="0"/>
        </w:numPr>
        <w:spacing w:line="440" w:lineRule="exact"/>
        <w:ind w:firstLineChars="200" w:firstLine="560"/>
        <w:jc w:val="both"/>
        <w:rPr>
          <w:rFonts w:ascii="方正黑体简体" w:eastAsia="方正黑体简体" w:hAnsi="方正黑体简体" w:cs="方正黑体简体"/>
          <w:bCs/>
          <w:sz w:val="28"/>
          <w:szCs w:val="28"/>
        </w:rPr>
      </w:pPr>
      <w:r>
        <w:rPr>
          <w:rFonts w:ascii="方正黑体简体" w:eastAsia="方正黑体简体" w:hAnsi="方正黑体简体" w:cs="方正黑体简体" w:hint="eastAsia"/>
          <w:bCs/>
          <w:sz w:val="28"/>
          <w:szCs w:val="28"/>
        </w:rPr>
        <w:t>九、响应文件递交截止时间、开启（解密）时间</w:t>
      </w:r>
      <w:bookmarkStart w:id="4" w:name="_Hlk94106597"/>
      <w:r>
        <w:rPr>
          <w:rFonts w:ascii="方正黑体简体" w:eastAsia="方正黑体简体" w:hAnsi="方正黑体简体" w:cs="方正黑体简体" w:hint="eastAsia"/>
          <w:bCs/>
          <w:sz w:val="28"/>
          <w:szCs w:val="28"/>
        </w:rPr>
        <w:t>（北京时间）</w:t>
      </w:r>
      <w:bookmarkEnd w:id="4"/>
      <w:r>
        <w:rPr>
          <w:rFonts w:ascii="方正黑体简体" w:eastAsia="方正黑体简体" w:hAnsi="方正黑体简体" w:cs="方正黑体简体" w:hint="eastAsia"/>
          <w:bCs/>
          <w:sz w:val="28"/>
          <w:szCs w:val="28"/>
        </w:rPr>
        <w:t>、地点、方式</w:t>
      </w:r>
    </w:p>
    <w:p w14:paraId="206275EE" w14:textId="5A2CB81B" w:rsidR="007554FD" w:rsidRPr="005F78F1" w:rsidRDefault="001F21E6">
      <w:pPr>
        <w:pStyle w:val="afff2"/>
        <w:numPr>
          <w:ilvl w:val="255"/>
          <w:numId w:val="0"/>
        </w:numPr>
        <w:tabs>
          <w:tab w:val="left" w:pos="1418"/>
        </w:tabs>
        <w:spacing w:line="440" w:lineRule="exact"/>
        <w:ind w:firstLineChars="200" w:firstLine="560"/>
        <w:jc w:val="both"/>
        <w:rPr>
          <w:rFonts w:ascii="宋体" w:eastAsia="宋体" w:hAnsi="宋体" w:cs="Times New Roman"/>
          <w:kern w:val="0"/>
          <w:sz w:val="28"/>
          <w:szCs w:val="28"/>
        </w:rPr>
      </w:pPr>
      <w:r>
        <w:rPr>
          <w:rFonts w:ascii="宋体" w:eastAsia="宋体" w:hAnsi="宋体" w:cs="Times New Roman" w:hint="eastAsia"/>
          <w:kern w:val="0"/>
          <w:sz w:val="28"/>
          <w:szCs w:val="28"/>
        </w:rPr>
        <w:t>（一）响应文件递交截止时间及开启时间：</w:t>
      </w:r>
      <w:r w:rsidRPr="005F78F1">
        <w:rPr>
          <w:rFonts w:ascii="宋体" w:eastAsia="宋体" w:hAnsi="宋体" w:cs="Times New Roman"/>
          <w:kern w:val="0"/>
          <w:sz w:val="28"/>
          <w:szCs w:val="28"/>
        </w:rPr>
        <w:t>2022</w:t>
      </w:r>
      <w:r w:rsidRPr="005F78F1">
        <w:rPr>
          <w:rFonts w:ascii="宋体" w:eastAsia="宋体" w:hAnsi="宋体" w:cs="Times New Roman" w:hint="eastAsia"/>
          <w:kern w:val="0"/>
          <w:sz w:val="28"/>
          <w:szCs w:val="28"/>
        </w:rPr>
        <w:t>年</w:t>
      </w:r>
      <w:r w:rsidRPr="005F78F1">
        <w:rPr>
          <w:rFonts w:ascii="宋体" w:eastAsia="宋体" w:hAnsi="宋体" w:cs="Times New Roman"/>
          <w:kern w:val="0"/>
          <w:sz w:val="28"/>
          <w:szCs w:val="28"/>
        </w:rPr>
        <w:t xml:space="preserve"> </w:t>
      </w:r>
      <w:r w:rsidR="005F78F1" w:rsidRPr="005F78F1">
        <w:rPr>
          <w:rFonts w:ascii="宋体" w:hAnsi="宋体" w:cs="宋体"/>
          <w:sz w:val="28"/>
          <w:szCs w:val="28"/>
        </w:rPr>
        <w:t>2</w:t>
      </w:r>
      <w:r w:rsidRPr="005F78F1">
        <w:rPr>
          <w:rFonts w:ascii="宋体" w:eastAsia="宋体" w:hAnsi="宋体" w:cs="Times New Roman" w:hint="eastAsia"/>
          <w:kern w:val="0"/>
          <w:sz w:val="28"/>
          <w:szCs w:val="28"/>
        </w:rPr>
        <w:t>月</w:t>
      </w:r>
      <w:r w:rsidR="00952091">
        <w:rPr>
          <w:rFonts w:ascii="宋体" w:hAnsi="宋体" w:cs="宋体"/>
          <w:sz w:val="28"/>
          <w:szCs w:val="28"/>
        </w:rPr>
        <w:t>11</w:t>
      </w:r>
      <w:r w:rsidRPr="005F78F1">
        <w:rPr>
          <w:rFonts w:ascii="宋体" w:eastAsia="宋体" w:hAnsi="宋体" w:cs="Times New Roman" w:hint="eastAsia"/>
          <w:kern w:val="0"/>
          <w:sz w:val="28"/>
          <w:szCs w:val="28"/>
        </w:rPr>
        <w:t>日</w:t>
      </w:r>
      <w:r w:rsidR="005F78F1" w:rsidRPr="005F78F1">
        <w:rPr>
          <w:rFonts w:ascii="宋体" w:hAnsi="宋体" w:cs="宋体"/>
          <w:sz w:val="28"/>
          <w:szCs w:val="28"/>
        </w:rPr>
        <w:t>1</w:t>
      </w:r>
      <w:r w:rsidR="00735D1E">
        <w:rPr>
          <w:rFonts w:ascii="宋体" w:hAnsi="宋体" w:cs="宋体"/>
          <w:sz w:val="28"/>
          <w:szCs w:val="28"/>
        </w:rPr>
        <w:t>4</w:t>
      </w:r>
      <w:r w:rsidR="005F78F1" w:rsidRPr="005F78F1">
        <w:rPr>
          <w:rFonts w:ascii="宋体" w:hAnsi="宋体" w:cs="宋体"/>
          <w:sz w:val="28"/>
          <w:szCs w:val="28"/>
        </w:rPr>
        <w:t>:</w:t>
      </w:r>
      <w:r w:rsidR="00952091">
        <w:rPr>
          <w:rFonts w:ascii="宋体" w:hAnsi="宋体" w:cs="宋体"/>
          <w:sz w:val="28"/>
          <w:szCs w:val="28"/>
        </w:rPr>
        <w:t>0</w:t>
      </w:r>
      <w:r w:rsidR="005F78F1" w:rsidRPr="005F78F1">
        <w:rPr>
          <w:rFonts w:ascii="宋体" w:hAnsi="宋体" w:cs="宋体"/>
          <w:sz w:val="28"/>
          <w:szCs w:val="28"/>
        </w:rPr>
        <w:t>0</w:t>
      </w:r>
      <w:r w:rsidRPr="005F78F1">
        <w:rPr>
          <w:rFonts w:ascii="宋体" w:hAnsi="宋体" w:cs="宋体" w:hint="eastAsia"/>
          <w:sz w:val="28"/>
          <w:szCs w:val="28"/>
        </w:rPr>
        <w:t>（北京时间）</w:t>
      </w:r>
      <w:r w:rsidRPr="005F78F1">
        <w:rPr>
          <w:rFonts w:ascii="宋体" w:eastAsia="宋体" w:hAnsi="宋体" w:cs="Times New Roman" w:hint="eastAsia"/>
          <w:kern w:val="0"/>
          <w:sz w:val="28"/>
          <w:szCs w:val="28"/>
        </w:rPr>
        <w:t>。</w:t>
      </w:r>
    </w:p>
    <w:p w14:paraId="7C52DE55" w14:textId="77777777" w:rsidR="007554FD" w:rsidRDefault="001F21E6">
      <w:pPr>
        <w:pStyle w:val="afff2"/>
        <w:numPr>
          <w:ilvl w:val="255"/>
          <w:numId w:val="0"/>
        </w:numPr>
        <w:tabs>
          <w:tab w:val="left" w:pos="1418"/>
        </w:tabs>
        <w:spacing w:line="440" w:lineRule="exact"/>
        <w:ind w:firstLineChars="200" w:firstLine="560"/>
        <w:jc w:val="both"/>
        <w:rPr>
          <w:rFonts w:ascii="宋体" w:eastAsia="宋体" w:hAnsi="宋体" w:cs="Times New Roman"/>
          <w:kern w:val="0"/>
          <w:sz w:val="28"/>
          <w:szCs w:val="28"/>
        </w:rPr>
      </w:pPr>
      <w:r>
        <w:rPr>
          <w:rFonts w:ascii="宋体" w:eastAsia="宋体" w:hAnsi="宋体" w:cs="Times New Roman" w:hint="eastAsia"/>
          <w:kern w:val="0"/>
          <w:sz w:val="28"/>
          <w:szCs w:val="28"/>
        </w:rPr>
        <w:t>（二）响应文件递交方式、地点：响应文件递交截止时间前，供应商应将加密的响应文件递交至“政府采购云平台”对应项目（包件）。</w:t>
      </w:r>
    </w:p>
    <w:p w14:paraId="12286FE6" w14:textId="77777777" w:rsidR="007554FD" w:rsidRDefault="001F21E6">
      <w:pPr>
        <w:pStyle w:val="afff2"/>
        <w:tabs>
          <w:tab w:val="left" w:pos="1418"/>
        </w:tabs>
        <w:spacing w:line="440" w:lineRule="exact"/>
        <w:ind w:firstLine="560"/>
        <w:jc w:val="both"/>
        <w:rPr>
          <w:rFonts w:ascii="宋体" w:eastAsia="宋体" w:hAnsi="宋体" w:cs="Times New Roman"/>
          <w:kern w:val="0"/>
          <w:sz w:val="28"/>
          <w:szCs w:val="28"/>
        </w:rPr>
      </w:pPr>
      <w:r>
        <w:rPr>
          <w:rFonts w:ascii="宋体" w:eastAsia="宋体" w:hAnsi="宋体" w:cs="Times New Roman" w:hint="eastAsia"/>
          <w:kern w:val="0"/>
          <w:sz w:val="28"/>
          <w:szCs w:val="28"/>
        </w:rPr>
        <w:t>本项目只接受供应商加密并递交至“政府采购云平台”的响应文件。</w:t>
      </w:r>
    </w:p>
    <w:p w14:paraId="34597856" w14:textId="77777777" w:rsidR="007554FD" w:rsidRDefault="001F21E6">
      <w:pPr>
        <w:pStyle w:val="afff2"/>
        <w:tabs>
          <w:tab w:val="left" w:pos="1418"/>
        </w:tabs>
        <w:spacing w:line="440" w:lineRule="exact"/>
        <w:ind w:firstLine="560"/>
        <w:jc w:val="both"/>
        <w:rPr>
          <w:rFonts w:ascii="宋体" w:eastAsia="宋体" w:hAnsi="宋体" w:cs="Times New Roman"/>
          <w:kern w:val="0"/>
          <w:sz w:val="28"/>
          <w:szCs w:val="28"/>
        </w:rPr>
      </w:pPr>
      <w:r>
        <w:rPr>
          <w:rFonts w:ascii="宋体" w:eastAsia="宋体" w:hAnsi="宋体" w:cs="Times New Roman" w:hint="eastAsia"/>
          <w:kern w:val="0"/>
          <w:sz w:val="28"/>
          <w:szCs w:val="28"/>
        </w:rPr>
        <w:t>（三）响应文件解密：在开标当天，供应商登录政府采购云平台，点击“项目采购—开标评标”模块，找到对应项目，进入“开标大厅”，等待代理采购机构开启解密后，供应商应在60分钟内，使用加密该响应文件的CA数字证书在线完成响应文件的解密。除因</w:t>
      </w:r>
      <w:r>
        <w:rPr>
          <w:rFonts w:ascii="宋体" w:eastAsia="宋体" w:hAnsi="宋体" w:cs="宋体" w:hint="eastAsia"/>
          <w:sz w:val="28"/>
          <w:szCs w:val="28"/>
        </w:rPr>
        <w:t>代理机构</w:t>
      </w:r>
      <w:r>
        <w:rPr>
          <w:rFonts w:ascii="宋体" w:eastAsia="宋体" w:hAnsi="宋体" w:cs="Times New Roman" w:hint="eastAsia"/>
          <w:kern w:val="0"/>
          <w:sz w:val="28"/>
          <w:szCs w:val="28"/>
        </w:rPr>
        <w:t>断电、断网、系统故障或其他不可抗力等因素，导致系统无法使用外，供应商在规定的解密时间内，未成功解密的响应文件将视为无效响应文件。</w:t>
      </w:r>
    </w:p>
    <w:p w14:paraId="676A5468" w14:textId="77777777" w:rsidR="007554FD" w:rsidRDefault="001F21E6">
      <w:pPr>
        <w:pStyle w:val="afff2"/>
        <w:tabs>
          <w:tab w:val="left" w:pos="1418"/>
        </w:tabs>
        <w:spacing w:line="440" w:lineRule="exact"/>
        <w:ind w:firstLine="560"/>
        <w:jc w:val="both"/>
        <w:rPr>
          <w:rFonts w:ascii="宋体" w:eastAsia="宋体" w:hAnsi="宋体" w:cs="Times New Roman"/>
          <w:kern w:val="0"/>
          <w:sz w:val="28"/>
          <w:szCs w:val="28"/>
        </w:rPr>
      </w:pPr>
      <w:r>
        <w:rPr>
          <w:rFonts w:ascii="宋体" w:eastAsia="宋体" w:hAnsi="宋体" w:cs="Times New Roman" w:hint="eastAsia"/>
          <w:kern w:val="0"/>
          <w:sz w:val="28"/>
          <w:szCs w:val="28"/>
        </w:rPr>
        <w:t>注意：递交响应文件的供应商不足3家的，不予开标（解密）。</w:t>
      </w:r>
    </w:p>
    <w:p w14:paraId="7534F976" w14:textId="77777777" w:rsidR="007554FD" w:rsidRDefault="001F21E6">
      <w:pPr>
        <w:spacing w:line="440" w:lineRule="exact"/>
        <w:ind w:left="567"/>
        <w:jc w:val="both"/>
        <w:rPr>
          <w:sz w:val="28"/>
          <w:szCs w:val="28"/>
        </w:rPr>
      </w:pPr>
      <w:r>
        <w:rPr>
          <w:rFonts w:ascii="方正黑体简体" w:eastAsia="方正黑体简体" w:hAnsi="方正黑体简体" w:cs="方正黑体简体" w:hint="eastAsia"/>
          <w:bCs/>
          <w:sz w:val="28"/>
          <w:szCs w:val="28"/>
        </w:rPr>
        <w:t>十、磋商地点：</w:t>
      </w:r>
      <w:r>
        <w:rPr>
          <w:rFonts w:hint="eastAsia"/>
          <w:sz w:val="28"/>
          <w:szCs w:val="28"/>
        </w:rPr>
        <w:t>本项目为不见面开标（解密响应文件）。</w:t>
      </w:r>
    </w:p>
    <w:p w14:paraId="0C53225A" w14:textId="77777777" w:rsidR="007554FD" w:rsidRDefault="001F21E6">
      <w:pPr>
        <w:spacing w:line="440" w:lineRule="exact"/>
        <w:ind w:firstLineChars="200" w:firstLine="560"/>
        <w:rPr>
          <w:sz w:val="28"/>
          <w:szCs w:val="28"/>
        </w:rPr>
      </w:pPr>
      <w:r>
        <w:rPr>
          <w:rFonts w:hint="eastAsia"/>
          <w:sz w:val="28"/>
          <w:szCs w:val="28"/>
        </w:rPr>
        <w:t>磋商地点：政府采购云平台</w:t>
      </w:r>
      <w:r>
        <w:rPr>
          <w:sz w:val="28"/>
          <w:szCs w:val="28"/>
        </w:rPr>
        <w:t>(www.zcygov.cn)</w:t>
      </w:r>
      <w:r>
        <w:rPr>
          <w:rFonts w:hint="eastAsia"/>
          <w:sz w:val="28"/>
          <w:szCs w:val="28"/>
        </w:rPr>
        <w:t>。</w:t>
      </w:r>
    </w:p>
    <w:p w14:paraId="6C597B2F" w14:textId="77777777" w:rsidR="007554FD" w:rsidRDefault="001F21E6">
      <w:pPr>
        <w:pStyle w:val="afff2"/>
        <w:tabs>
          <w:tab w:val="left" w:pos="1418"/>
        </w:tabs>
        <w:spacing w:line="440" w:lineRule="exact"/>
        <w:ind w:firstLine="560"/>
        <w:jc w:val="both"/>
        <w:rPr>
          <w:rFonts w:ascii="宋体" w:eastAsia="宋体" w:hAnsi="宋体" w:cs="Times New Roman"/>
          <w:kern w:val="0"/>
          <w:sz w:val="28"/>
          <w:szCs w:val="28"/>
        </w:rPr>
      </w:pPr>
      <w:r>
        <w:rPr>
          <w:rFonts w:hint="eastAsia"/>
          <w:sz w:val="28"/>
          <w:szCs w:val="28"/>
        </w:rPr>
        <w:t>注意：供应商通过政</w:t>
      </w:r>
      <w:proofErr w:type="gramStart"/>
      <w:r>
        <w:rPr>
          <w:rFonts w:hint="eastAsia"/>
          <w:sz w:val="28"/>
          <w:szCs w:val="28"/>
        </w:rPr>
        <w:t>采云</w:t>
      </w:r>
      <w:proofErr w:type="gramEnd"/>
      <w:r>
        <w:rPr>
          <w:rFonts w:hint="eastAsia"/>
          <w:sz w:val="28"/>
          <w:szCs w:val="28"/>
        </w:rPr>
        <w:t>平台提交响应文件后，应随时保持</w:t>
      </w:r>
      <w:proofErr w:type="gramStart"/>
      <w:r>
        <w:rPr>
          <w:rFonts w:hint="eastAsia"/>
          <w:sz w:val="28"/>
          <w:szCs w:val="28"/>
        </w:rPr>
        <w:t>录联系</w:t>
      </w:r>
      <w:proofErr w:type="gramEnd"/>
      <w:r>
        <w:rPr>
          <w:rFonts w:hint="eastAsia"/>
          <w:sz w:val="28"/>
          <w:szCs w:val="28"/>
        </w:rPr>
        <w:t>方式的畅通，磋商小组或代理机构采用电话、站内信等其中任意一种方式通知供应商参与磋商、</w:t>
      </w:r>
      <w:proofErr w:type="gramStart"/>
      <w:r>
        <w:rPr>
          <w:rFonts w:hint="eastAsia"/>
          <w:sz w:val="28"/>
          <w:szCs w:val="28"/>
        </w:rPr>
        <w:t>提交磋商</w:t>
      </w:r>
      <w:proofErr w:type="gramEnd"/>
      <w:r>
        <w:rPr>
          <w:rFonts w:hint="eastAsia"/>
          <w:sz w:val="28"/>
          <w:szCs w:val="28"/>
        </w:rPr>
        <w:t>资料和提交最后报价。供应商应在规定时间内参与磋商、</w:t>
      </w:r>
      <w:proofErr w:type="gramStart"/>
      <w:r>
        <w:rPr>
          <w:rFonts w:hint="eastAsia"/>
          <w:sz w:val="28"/>
          <w:szCs w:val="28"/>
        </w:rPr>
        <w:t>提交磋商</w:t>
      </w:r>
      <w:proofErr w:type="gramEnd"/>
      <w:r>
        <w:rPr>
          <w:rFonts w:hint="eastAsia"/>
          <w:sz w:val="28"/>
          <w:szCs w:val="28"/>
        </w:rPr>
        <w:t>小组要求的磋</w:t>
      </w:r>
      <w:r>
        <w:rPr>
          <w:rFonts w:ascii="Times New Roman" w:eastAsia="宋体" w:hAnsi="Times New Roman" w:cs="Times New Roman" w:hint="eastAsia"/>
          <w:kern w:val="0"/>
          <w:sz w:val="28"/>
          <w:szCs w:val="28"/>
        </w:rPr>
        <w:t>商资料和提交最后报价。供应商未在规定时间内参与磋商、</w:t>
      </w:r>
      <w:proofErr w:type="gramStart"/>
      <w:r>
        <w:rPr>
          <w:rFonts w:ascii="Times New Roman" w:eastAsia="宋体" w:hAnsi="Times New Roman" w:cs="Times New Roman" w:hint="eastAsia"/>
          <w:kern w:val="0"/>
          <w:sz w:val="28"/>
          <w:szCs w:val="28"/>
        </w:rPr>
        <w:t>提交磋商</w:t>
      </w:r>
      <w:proofErr w:type="gramEnd"/>
      <w:r>
        <w:rPr>
          <w:rFonts w:ascii="Times New Roman" w:eastAsia="宋体" w:hAnsi="Times New Roman" w:cs="Times New Roman" w:hint="eastAsia"/>
          <w:kern w:val="0"/>
          <w:sz w:val="28"/>
          <w:szCs w:val="28"/>
        </w:rPr>
        <w:t>资料或提</w:t>
      </w:r>
      <w:r>
        <w:rPr>
          <w:rFonts w:hint="eastAsia"/>
          <w:sz w:val="28"/>
          <w:szCs w:val="28"/>
        </w:rPr>
        <w:t>交最后</w:t>
      </w:r>
      <w:r>
        <w:rPr>
          <w:rFonts w:ascii="宋体" w:eastAsia="宋体" w:hAnsi="宋体" w:cs="Times New Roman" w:hint="eastAsia"/>
          <w:kern w:val="0"/>
          <w:sz w:val="28"/>
          <w:szCs w:val="28"/>
        </w:rPr>
        <w:t>报价的，将被视为自动放弃参与采购活动，其提交的响应文件可能作无效处理。</w:t>
      </w:r>
    </w:p>
    <w:p w14:paraId="3FD7A586" w14:textId="77777777" w:rsidR="007554FD" w:rsidRDefault="001F21E6">
      <w:pPr>
        <w:pStyle w:val="afff2"/>
        <w:tabs>
          <w:tab w:val="left" w:pos="1418"/>
        </w:tabs>
        <w:spacing w:line="440" w:lineRule="exact"/>
        <w:ind w:firstLine="560"/>
        <w:jc w:val="both"/>
        <w:rPr>
          <w:rFonts w:ascii="宋体" w:eastAsia="宋体" w:hAnsi="宋体" w:cs="Times New Roman"/>
          <w:kern w:val="0"/>
          <w:sz w:val="28"/>
          <w:szCs w:val="28"/>
        </w:rPr>
      </w:pPr>
      <w:r>
        <w:rPr>
          <w:rFonts w:ascii="宋体" w:eastAsia="宋体" w:hAnsi="宋体" w:cs="Times New Roman" w:hint="eastAsia"/>
          <w:kern w:val="0"/>
          <w:sz w:val="28"/>
          <w:szCs w:val="28"/>
        </w:rPr>
        <w:t>供应商自行承担未按时参与磋商、</w:t>
      </w:r>
      <w:proofErr w:type="gramStart"/>
      <w:r>
        <w:rPr>
          <w:rFonts w:ascii="宋体" w:eastAsia="宋体" w:hAnsi="宋体" w:cs="Times New Roman" w:hint="eastAsia"/>
          <w:kern w:val="0"/>
          <w:sz w:val="28"/>
          <w:szCs w:val="28"/>
        </w:rPr>
        <w:t>提交磋商</w:t>
      </w:r>
      <w:proofErr w:type="gramEnd"/>
      <w:r>
        <w:rPr>
          <w:rFonts w:ascii="宋体" w:eastAsia="宋体" w:hAnsi="宋体" w:cs="Times New Roman" w:hint="eastAsia"/>
          <w:kern w:val="0"/>
          <w:sz w:val="28"/>
          <w:szCs w:val="28"/>
        </w:rPr>
        <w:t>资料或提交最后报价不利后果。</w:t>
      </w:r>
    </w:p>
    <w:p w14:paraId="4EF5CB70" w14:textId="77777777" w:rsidR="007554FD" w:rsidRDefault="001F21E6">
      <w:pPr>
        <w:pStyle w:val="afff2"/>
        <w:numPr>
          <w:ilvl w:val="255"/>
          <w:numId w:val="0"/>
        </w:numPr>
        <w:tabs>
          <w:tab w:val="left" w:pos="1418"/>
        </w:tabs>
        <w:spacing w:line="440" w:lineRule="exact"/>
        <w:ind w:firstLineChars="200" w:firstLine="560"/>
        <w:jc w:val="both"/>
        <w:rPr>
          <w:rFonts w:ascii="方正黑体简体" w:eastAsia="方正黑体简体" w:hAnsi="方正黑体简体" w:cs="方正黑体简体"/>
          <w:bCs/>
          <w:sz w:val="28"/>
          <w:szCs w:val="28"/>
        </w:rPr>
      </w:pPr>
      <w:r>
        <w:rPr>
          <w:rFonts w:ascii="方正黑体简体" w:eastAsia="方正黑体简体" w:hAnsi="方正黑体简体" w:cs="方正黑体简体" w:hint="eastAsia"/>
          <w:bCs/>
          <w:sz w:val="28"/>
          <w:szCs w:val="28"/>
        </w:rPr>
        <w:t>十一、中小企业政府采购信用融资</w:t>
      </w:r>
    </w:p>
    <w:p w14:paraId="468A65A6" w14:textId="77777777" w:rsidR="007554FD" w:rsidRDefault="001F21E6">
      <w:pPr>
        <w:widowControl w:val="0"/>
        <w:spacing w:line="440" w:lineRule="exact"/>
        <w:ind w:firstLineChars="200" w:firstLine="560"/>
        <w:jc w:val="both"/>
        <w:rPr>
          <w:rFonts w:ascii="宋体" w:hAnsi="宋体" w:cs="宋体"/>
          <w:sz w:val="28"/>
          <w:szCs w:val="28"/>
        </w:rPr>
      </w:pPr>
      <w:r>
        <w:rPr>
          <w:rFonts w:ascii="宋体" w:hAnsi="宋体" w:cs="宋体" w:hint="eastAsia"/>
          <w:sz w:val="28"/>
          <w:szCs w:val="28"/>
        </w:rPr>
        <w:t>本项目成交供应商（仅适用中型、小型、微型企业）无需提供财产抵押或第三方担保，</w:t>
      </w:r>
      <w:proofErr w:type="gramStart"/>
      <w:r>
        <w:rPr>
          <w:rFonts w:ascii="宋体" w:hAnsi="宋体" w:cs="宋体" w:hint="eastAsia"/>
          <w:sz w:val="28"/>
          <w:szCs w:val="28"/>
        </w:rPr>
        <w:t>凭借政府</w:t>
      </w:r>
      <w:proofErr w:type="gramEnd"/>
      <w:r>
        <w:rPr>
          <w:rFonts w:ascii="宋体" w:hAnsi="宋体" w:cs="宋体" w:hint="eastAsia"/>
          <w:sz w:val="28"/>
          <w:szCs w:val="28"/>
        </w:rPr>
        <w:t>采购合同可向融资机构申请融资。融资政策详见《成都市青白江区支持中小企业政府采购信用融资实施方案》（</w:t>
      </w:r>
      <w:proofErr w:type="gramStart"/>
      <w:r>
        <w:rPr>
          <w:rFonts w:ascii="宋体" w:hAnsi="宋体" w:cs="宋体" w:hint="eastAsia"/>
          <w:sz w:val="28"/>
          <w:szCs w:val="28"/>
        </w:rPr>
        <w:t>青财政</w:t>
      </w:r>
      <w:proofErr w:type="gramEnd"/>
      <w:r>
        <w:rPr>
          <w:rFonts w:ascii="宋体" w:hAnsi="宋体" w:cs="宋体" w:hint="eastAsia"/>
          <w:sz w:val="28"/>
          <w:szCs w:val="28"/>
        </w:rPr>
        <w:t>〔2019〕72号）。（供应商可在成都市</w:t>
      </w:r>
      <w:proofErr w:type="gramStart"/>
      <w:r>
        <w:rPr>
          <w:rFonts w:ascii="宋体" w:hAnsi="宋体" w:cs="宋体" w:hint="eastAsia"/>
          <w:sz w:val="28"/>
          <w:szCs w:val="28"/>
        </w:rPr>
        <w:t>青白江</w:t>
      </w:r>
      <w:proofErr w:type="gramEnd"/>
      <w:r>
        <w:rPr>
          <w:rFonts w:ascii="宋体" w:hAnsi="宋体" w:cs="宋体" w:hint="eastAsia"/>
          <w:sz w:val="28"/>
          <w:szCs w:val="28"/>
        </w:rPr>
        <w:t>区</w:t>
      </w:r>
      <w:proofErr w:type="gramStart"/>
      <w:r>
        <w:rPr>
          <w:rFonts w:ascii="宋体" w:hAnsi="宋体" w:cs="宋体" w:hint="eastAsia"/>
          <w:sz w:val="28"/>
          <w:szCs w:val="28"/>
        </w:rPr>
        <w:t>财政局官网</w:t>
      </w:r>
      <w:proofErr w:type="gramEnd"/>
      <w:r>
        <w:rPr>
          <w:rFonts w:ascii="宋体" w:hAnsi="宋体" w:cs="宋体" w:hint="eastAsia"/>
          <w:sz w:val="28"/>
          <w:szCs w:val="28"/>
        </w:rPr>
        <w:t>—“政策法规”</w:t>
      </w:r>
      <w:r>
        <w:rPr>
          <w:rFonts w:ascii="宋体" w:hAnsi="宋体" w:cs="宋体" w:hint="eastAsia"/>
          <w:sz w:val="28"/>
          <w:szCs w:val="28"/>
        </w:rPr>
        <w:lastRenderedPageBreak/>
        <w:t>专栏查阅文件。）</w:t>
      </w:r>
    </w:p>
    <w:p w14:paraId="466A629A" w14:textId="77777777" w:rsidR="007554FD" w:rsidRDefault="001F21E6">
      <w:pPr>
        <w:widowControl w:val="0"/>
        <w:topLinePunct/>
        <w:spacing w:line="440" w:lineRule="exact"/>
        <w:ind w:firstLineChars="200" w:firstLine="560"/>
        <w:jc w:val="both"/>
        <w:rPr>
          <w:rFonts w:ascii="方正仿宋简体" w:eastAsia="方正仿宋简体" w:hAnsi="方正仿宋简体" w:cs="方正仿宋简体"/>
          <w:kern w:val="2"/>
          <w:sz w:val="28"/>
          <w:szCs w:val="28"/>
        </w:rPr>
      </w:pPr>
      <w:r>
        <w:rPr>
          <w:rFonts w:ascii="宋体" w:hAnsi="宋体" w:cs="宋体" w:hint="eastAsia"/>
          <w:sz w:val="28"/>
          <w:szCs w:val="28"/>
        </w:rPr>
        <w:t>依据成都市财政局《关于增补“蓉采贷”政策合作银行及做好相关工作的通知》（</w:t>
      </w:r>
      <w:proofErr w:type="gramStart"/>
      <w:r>
        <w:rPr>
          <w:rFonts w:ascii="宋体" w:hAnsi="宋体" w:cs="宋体" w:hint="eastAsia"/>
          <w:sz w:val="28"/>
          <w:szCs w:val="28"/>
        </w:rPr>
        <w:t>成财采发</w:t>
      </w:r>
      <w:proofErr w:type="gramEnd"/>
      <w:r>
        <w:rPr>
          <w:rFonts w:ascii="宋体" w:hAnsi="宋体" w:cs="宋体" w:hint="eastAsia"/>
          <w:sz w:val="28"/>
          <w:szCs w:val="28"/>
        </w:rPr>
        <w:t>〔2020〕20号）、成都市</w:t>
      </w:r>
      <w:proofErr w:type="gramStart"/>
      <w:r>
        <w:rPr>
          <w:rFonts w:ascii="宋体" w:hAnsi="宋体" w:cs="宋体" w:hint="eastAsia"/>
          <w:sz w:val="28"/>
          <w:szCs w:val="28"/>
        </w:rPr>
        <w:t>青白江</w:t>
      </w:r>
      <w:proofErr w:type="gramEnd"/>
      <w:r>
        <w:rPr>
          <w:rFonts w:ascii="宋体" w:hAnsi="宋体" w:cs="宋体" w:hint="eastAsia"/>
          <w:sz w:val="28"/>
          <w:szCs w:val="28"/>
        </w:rPr>
        <w:t>区财政局《关于公布青白江区首批开展政府采购信用融资业务银行名单的公告》（</w:t>
      </w:r>
      <w:proofErr w:type="gramStart"/>
      <w:r>
        <w:rPr>
          <w:rFonts w:ascii="宋体" w:hAnsi="宋体" w:cs="宋体" w:hint="eastAsia"/>
          <w:sz w:val="28"/>
          <w:szCs w:val="28"/>
        </w:rPr>
        <w:t>青财采</w:t>
      </w:r>
      <w:proofErr w:type="gramEnd"/>
      <w:r>
        <w:rPr>
          <w:rFonts w:ascii="宋体" w:hAnsi="宋体" w:cs="宋体" w:hint="eastAsia"/>
          <w:sz w:val="28"/>
          <w:szCs w:val="28"/>
        </w:rPr>
        <w:t>〔2019〕26号）和《关于落实政府采购信用融资政策有关问题的通知》（青交中发〔2019〕14号），成交供应商可自主选择提供政府采购信用融资业务的银行申请信用融资。成交供应商可在成都市公共资源交易服务中心官网（市本级网址：https://www.cdggzy.com/site/Plus/Info.aspx?infoid=AF99C0CB6F81432D91727ABA91CD7725。《青白江区分中心》网址：https://www.cdggzy.com/qingbaijiang/site/Plus/Info.aspx?infoid=247D4C9252C84EBE9665940C48FBE30A），获取市、区财政局公布提供政府采购信用融资业务的银行名单</w:t>
      </w:r>
      <w:r>
        <w:rPr>
          <w:rFonts w:ascii="方正仿宋简体" w:eastAsia="方正仿宋简体" w:hAnsi="方正仿宋简体" w:cs="方正仿宋简体" w:hint="eastAsia"/>
          <w:kern w:val="2"/>
          <w:sz w:val="28"/>
          <w:szCs w:val="28"/>
        </w:rPr>
        <w:t>。</w:t>
      </w:r>
    </w:p>
    <w:p w14:paraId="7A558ADA" w14:textId="77777777" w:rsidR="007554FD" w:rsidRDefault="001F21E6">
      <w:pPr>
        <w:numPr>
          <w:ilvl w:val="255"/>
          <w:numId w:val="0"/>
        </w:numPr>
        <w:topLinePunct/>
        <w:spacing w:line="440" w:lineRule="exact"/>
        <w:ind w:firstLineChars="200" w:firstLine="560"/>
        <w:rPr>
          <w:rFonts w:ascii="方正黑体简体" w:eastAsia="方正黑体简体" w:hAnsi="方正黑体简体" w:cs="方正黑体简体"/>
          <w:bCs/>
          <w:sz w:val="28"/>
          <w:szCs w:val="28"/>
        </w:rPr>
      </w:pPr>
      <w:r>
        <w:rPr>
          <w:rFonts w:ascii="方正黑体简体" w:eastAsia="方正黑体简体" w:hAnsi="方正黑体简体" w:cs="方正黑体简体" w:hint="eastAsia"/>
          <w:bCs/>
          <w:sz w:val="28"/>
          <w:szCs w:val="28"/>
        </w:rPr>
        <w:t>十二、联系人及联系电话</w:t>
      </w:r>
    </w:p>
    <w:p w14:paraId="3EBCD664" w14:textId="77777777" w:rsidR="007554FD" w:rsidRDefault="001F21E6">
      <w:pPr>
        <w:topLinePunct/>
        <w:spacing w:line="440" w:lineRule="exact"/>
        <w:ind w:firstLineChars="200" w:firstLine="560"/>
        <w:rPr>
          <w:rFonts w:ascii="宋体" w:hAnsi="宋体" w:cs="宋体"/>
          <w:sz w:val="28"/>
          <w:szCs w:val="28"/>
        </w:rPr>
      </w:pPr>
      <w:r>
        <w:rPr>
          <w:rFonts w:ascii="宋体" w:hAnsi="宋体" w:cs="宋体" w:hint="eastAsia"/>
          <w:sz w:val="28"/>
          <w:szCs w:val="28"/>
        </w:rPr>
        <w:t>采购人：成都市青白江区民政局</w:t>
      </w:r>
    </w:p>
    <w:p w14:paraId="6D798448" w14:textId="77777777" w:rsidR="007554FD" w:rsidRDefault="001F21E6">
      <w:pPr>
        <w:topLinePunct/>
        <w:spacing w:line="440" w:lineRule="exact"/>
        <w:ind w:firstLineChars="200" w:firstLine="560"/>
        <w:rPr>
          <w:rFonts w:ascii="宋体" w:hAnsi="宋体" w:cs="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址：成都市</w:t>
      </w:r>
      <w:proofErr w:type="gramStart"/>
      <w:r>
        <w:rPr>
          <w:rFonts w:ascii="宋体" w:hAnsi="宋体" w:cs="宋体" w:hint="eastAsia"/>
          <w:sz w:val="28"/>
          <w:szCs w:val="28"/>
        </w:rPr>
        <w:t>青白江</w:t>
      </w:r>
      <w:proofErr w:type="gramEnd"/>
      <w:r>
        <w:rPr>
          <w:rFonts w:ascii="宋体" w:hAnsi="宋体" w:cs="宋体" w:hint="eastAsia"/>
          <w:sz w:val="28"/>
          <w:szCs w:val="28"/>
        </w:rPr>
        <w:t>区大弯街道便民路6号区政务中心10楼</w:t>
      </w:r>
    </w:p>
    <w:p w14:paraId="69D4A2B5" w14:textId="77777777" w:rsidR="007554FD" w:rsidRDefault="001F21E6">
      <w:pPr>
        <w:topLinePunct/>
        <w:spacing w:line="440" w:lineRule="exact"/>
        <w:ind w:firstLineChars="200" w:firstLine="560"/>
        <w:rPr>
          <w:rFonts w:ascii="宋体" w:hAnsi="宋体" w:cs="宋体"/>
          <w:sz w:val="28"/>
          <w:szCs w:val="28"/>
        </w:rPr>
      </w:pPr>
      <w:proofErr w:type="gramStart"/>
      <w:r>
        <w:rPr>
          <w:rFonts w:ascii="宋体" w:hAnsi="宋体" w:cs="宋体" w:hint="eastAsia"/>
          <w:sz w:val="28"/>
          <w:szCs w:val="28"/>
        </w:rPr>
        <w:t>邮</w:t>
      </w:r>
      <w:proofErr w:type="gramEnd"/>
      <w:r>
        <w:rPr>
          <w:rFonts w:ascii="宋体" w:hAnsi="宋体" w:cs="宋体"/>
          <w:sz w:val="28"/>
          <w:szCs w:val="28"/>
        </w:rPr>
        <w:t xml:space="preserve">  </w:t>
      </w:r>
      <w:r>
        <w:rPr>
          <w:rFonts w:ascii="宋体" w:hAnsi="宋体" w:cs="宋体" w:hint="eastAsia"/>
          <w:sz w:val="28"/>
          <w:szCs w:val="28"/>
        </w:rPr>
        <w:t>编：610</w:t>
      </w:r>
      <w:r>
        <w:rPr>
          <w:rFonts w:ascii="宋体" w:hAnsi="宋体" w:cs="宋体"/>
          <w:sz w:val="28"/>
          <w:szCs w:val="28"/>
        </w:rPr>
        <w:t>300</w:t>
      </w:r>
    </w:p>
    <w:p w14:paraId="1D72F0F8" w14:textId="77777777" w:rsidR="007554FD" w:rsidRDefault="001F21E6">
      <w:pPr>
        <w:topLinePunct/>
        <w:spacing w:line="440" w:lineRule="exact"/>
        <w:ind w:firstLineChars="200" w:firstLine="560"/>
        <w:rPr>
          <w:rFonts w:ascii="宋体" w:hAnsi="宋体" w:cs="宋体"/>
          <w:sz w:val="28"/>
          <w:szCs w:val="28"/>
        </w:rPr>
      </w:pPr>
      <w:r>
        <w:rPr>
          <w:rFonts w:ascii="宋体" w:hAnsi="宋体" w:cs="宋体" w:hint="eastAsia"/>
          <w:sz w:val="28"/>
          <w:szCs w:val="28"/>
        </w:rPr>
        <w:t>联系人：</w:t>
      </w:r>
      <w:proofErr w:type="gramStart"/>
      <w:r>
        <w:rPr>
          <w:rFonts w:ascii="宋体" w:hAnsi="宋体" w:cs="宋体" w:hint="eastAsia"/>
          <w:sz w:val="28"/>
          <w:szCs w:val="28"/>
        </w:rPr>
        <w:t>康友才</w:t>
      </w:r>
      <w:proofErr w:type="gramEnd"/>
    </w:p>
    <w:p w14:paraId="5D930D32" w14:textId="77777777" w:rsidR="007554FD" w:rsidRDefault="001F21E6">
      <w:pPr>
        <w:topLinePunct/>
        <w:spacing w:line="440" w:lineRule="exact"/>
        <w:ind w:firstLineChars="200" w:firstLine="560"/>
        <w:rPr>
          <w:rFonts w:ascii="宋体" w:hAnsi="宋体" w:cs="宋体"/>
          <w:sz w:val="28"/>
          <w:szCs w:val="28"/>
        </w:rPr>
      </w:pPr>
      <w:r>
        <w:rPr>
          <w:rFonts w:ascii="宋体" w:hAnsi="宋体" w:cs="宋体" w:hint="eastAsia"/>
          <w:sz w:val="28"/>
          <w:szCs w:val="28"/>
        </w:rPr>
        <w:t>联系电话：028-68936155</w:t>
      </w:r>
    </w:p>
    <w:p w14:paraId="6D6E0C5B" w14:textId="77777777" w:rsidR="007554FD" w:rsidRDefault="007554FD">
      <w:pPr>
        <w:pStyle w:val="a0"/>
      </w:pPr>
    </w:p>
    <w:p w14:paraId="31DCED0E" w14:textId="77777777" w:rsidR="007554FD" w:rsidRDefault="001F21E6">
      <w:pPr>
        <w:spacing w:line="440" w:lineRule="exact"/>
        <w:ind w:firstLineChars="200" w:firstLine="560"/>
        <w:rPr>
          <w:rFonts w:ascii="宋体" w:cs="宋体"/>
          <w:sz w:val="28"/>
          <w:szCs w:val="28"/>
        </w:rPr>
      </w:pPr>
      <w:r>
        <w:rPr>
          <w:rFonts w:ascii="宋体" w:hAnsi="宋体" w:cs="宋体" w:hint="eastAsia"/>
          <w:sz w:val="28"/>
          <w:szCs w:val="28"/>
        </w:rPr>
        <w:t>代理机构：四川中</w:t>
      </w:r>
      <w:proofErr w:type="gramStart"/>
      <w:r>
        <w:rPr>
          <w:rFonts w:ascii="宋体" w:hAnsi="宋体" w:cs="宋体" w:hint="eastAsia"/>
          <w:sz w:val="28"/>
          <w:szCs w:val="28"/>
        </w:rPr>
        <w:t>采润诚</w:t>
      </w:r>
      <w:proofErr w:type="gramEnd"/>
      <w:r>
        <w:rPr>
          <w:rFonts w:ascii="宋体" w:hAnsi="宋体" w:cs="宋体" w:hint="eastAsia"/>
          <w:sz w:val="28"/>
          <w:szCs w:val="28"/>
        </w:rPr>
        <w:t>招标代理有限公司</w:t>
      </w:r>
    </w:p>
    <w:p w14:paraId="037EFE71" w14:textId="77777777" w:rsidR="007554FD" w:rsidRDefault="001F21E6">
      <w:pPr>
        <w:spacing w:line="440" w:lineRule="exact"/>
        <w:ind w:firstLineChars="200" w:firstLine="560"/>
        <w:rPr>
          <w:rFonts w:ascii="宋体" w:cs="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址：成都市锦江区喜树街965号1栋1单元1314号</w:t>
      </w:r>
    </w:p>
    <w:p w14:paraId="39F3EC0D" w14:textId="77777777" w:rsidR="007554FD" w:rsidRDefault="001F21E6">
      <w:pPr>
        <w:spacing w:line="440" w:lineRule="exact"/>
        <w:ind w:firstLineChars="200" w:firstLine="560"/>
        <w:rPr>
          <w:rFonts w:ascii="宋体" w:hAnsi="宋体" w:cs="宋体"/>
          <w:sz w:val="28"/>
          <w:szCs w:val="28"/>
        </w:rPr>
      </w:pPr>
      <w:proofErr w:type="gramStart"/>
      <w:r>
        <w:rPr>
          <w:rFonts w:ascii="宋体" w:hAnsi="宋体" w:cs="宋体" w:hint="eastAsia"/>
          <w:sz w:val="28"/>
          <w:szCs w:val="28"/>
        </w:rPr>
        <w:t>邮</w:t>
      </w:r>
      <w:proofErr w:type="gramEnd"/>
      <w:r>
        <w:rPr>
          <w:rFonts w:ascii="宋体" w:hAnsi="宋体" w:cs="宋体"/>
          <w:sz w:val="28"/>
          <w:szCs w:val="28"/>
        </w:rPr>
        <w:t xml:space="preserve">  </w:t>
      </w:r>
      <w:r>
        <w:rPr>
          <w:rFonts w:ascii="宋体" w:hAnsi="宋体" w:cs="宋体" w:hint="eastAsia"/>
          <w:sz w:val="28"/>
          <w:szCs w:val="28"/>
        </w:rPr>
        <w:t>编：</w:t>
      </w:r>
      <w:r>
        <w:rPr>
          <w:rFonts w:ascii="宋体" w:hAnsi="宋体" w:cs="宋体"/>
          <w:sz w:val="28"/>
          <w:szCs w:val="28"/>
        </w:rPr>
        <w:t>610</w:t>
      </w:r>
      <w:r>
        <w:rPr>
          <w:rFonts w:ascii="宋体" w:hAnsi="宋体" w:cs="宋体" w:hint="eastAsia"/>
          <w:sz w:val="28"/>
          <w:szCs w:val="28"/>
        </w:rPr>
        <w:t>011</w:t>
      </w:r>
    </w:p>
    <w:p w14:paraId="5DB36EA3" w14:textId="77777777" w:rsidR="007554FD" w:rsidRDefault="001F21E6">
      <w:pPr>
        <w:spacing w:line="440" w:lineRule="exact"/>
        <w:ind w:firstLineChars="200" w:firstLine="560"/>
        <w:rPr>
          <w:rFonts w:ascii="宋体" w:hAnsi="宋体" w:cs="宋体"/>
          <w:sz w:val="28"/>
          <w:szCs w:val="28"/>
        </w:rPr>
      </w:pPr>
      <w:r>
        <w:rPr>
          <w:rFonts w:ascii="宋体" w:hAnsi="宋体" w:cs="宋体" w:hint="eastAsia"/>
          <w:sz w:val="28"/>
          <w:szCs w:val="28"/>
        </w:rPr>
        <w:t>联系人：汪  容</w:t>
      </w:r>
    </w:p>
    <w:p w14:paraId="47A83ABB" w14:textId="77777777" w:rsidR="007554FD" w:rsidRDefault="001F21E6">
      <w:pPr>
        <w:spacing w:line="440" w:lineRule="exact"/>
        <w:ind w:firstLineChars="200" w:firstLine="560"/>
        <w:rPr>
          <w:rFonts w:ascii="宋体" w:hAnsi="宋体"/>
          <w:sz w:val="28"/>
          <w:szCs w:val="28"/>
        </w:rPr>
        <w:sectPr w:rsidR="007554FD">
          <w:footerReference w:type="default" r:id="rId15"/>
          <w:pgSz w:w="11906" w:h="16838"/>
          <w:pgMar w:top="1440" w:right="1519" w:bottom="1440" w:left="1519" w:header="851" w:footer="992" w:gutter="0"/>
          <w:cols w:space="0"/>
          <w:docGrid w:type="lines" w:linePitch="332"/>
        </w:sectPr>
      </w:pPr>
      <w:r>
        <w:rPr>
          <w:rFonts w:ascii="宋体" w:hAnsi="宋体" w:cs="宋体" w:hint="eastAsia"/>
          <w:sz w:val="28"/>
          <w:szCs w:val="28"/>
        </w:rPr>
        <w:t>联系电话：</w:t>
      </w:r>
      <w:r>
        <w:rPr>
          <w:rFonts w:ascii="宋体" w:hAnsi="宋体" w:cs="宋体"/>
          <w:sz w:val="28"/>
          <w:szCs w:val="28"/>
        </w:rPr>
        <w:t>028-</w:t>
      </w:r>
      <w:r>
        <w:rPr>
          <w:rFonts w:ascii="宋体" w:hAnsi="宋体" w:cs="宋体" w:hint="eastAsia"/>
          <w:sz w:val="28"/>
          <w:szCs w:val="28"/>
        </w:rPr>
        <w:t>86006829</w:t>
      </w:r>
      <w:r>
        <w:rPr>
          <w:rFonts w:ascii="宋体" w:hAnsi="宋体" w:hint="eastAsia"/>
          <w:sz w:val="28"/>
          <w:szCs w:val="28"/>
        </w:rPr>
        <w:t> </w:t>
      </w:r>
    </w:p>
    <w:p w14:paraId="1BE1F7C5" w14:textId="77777777" w:rsidR="007554FD" w:rsidRDefault="001F21E6">
      <w:pPr>
        <w:pStyle w:val="1"/>
        <w:numPr>
          <w:ilvl w:val="255"/>
          <w:numId w:val="0"/>
        </w:numPr>
        <w:spacing w:before="0" w:after="0"/>
        <w:rPr>
          <w:b w:val="0"/>
          <w:bCs w:val="0"/>
          <w:sz w:val="44"/>
          <w:szCs w:val="44"/>
        </w:rPr>
      </w:pPr>
      <w:bookmarkStart w:id="5" w:name="_Toc73622762"/>
      <w:bookmarkStart w:id="6" w:name="_Toc391885334"/>
      <w:bookmarkStart w:id="7" w:name="_Toc93762840"/>
      <w:bookmarkStart w:id="8" w:name="_Toc287623638"/>
      <w:bookmarkStart w:id="9" w:name="_Toc381263230"/>
      <w:r>
        <w:rPr>
          <w:rFonts w:hint="eastAsia"/>
          <w:b w:val="0"/>
          <w:bCs w:val="0"/>
          <w:sz w:val="44"/>
          <w:szCs w:val="44"/>
        </w:rPr>
        <w:lastRenderedPageBreak/>
        <w:t>第二章  供应商须知</w:t>
      </w:r>
      <w:bookmarkEnd w:id="5"/>
      <w:bookmarkEnd w:id="6"/>
      <w:bookmarkEnd w:id="7"/>
    </w:p>
    <w:p w14:paraId="46EB0041" w14:textId="77777777" w:rsidR="007554FD" w:rsidRDefault="001F21E6">
      <w:pPr>
        <w:pStyle w:val="2"/>
        <w:numPr>
          <w:ilvl w:val="255"/>
          <w:numId w:val="0"/>
        </w:numPr>
        <w:jc w:val="center"/>
        <w:rPr>
          <w:b w:val="0"/>
          <w:bCs w:val="0"/>
          <w:sz w:val="32"/>
          <w:szCs w:val="32"/>
        </w:rPr>
      </w:pPr>
      <w:bookmarkStart w:id="10" w:name="_Toc73622763"/>
      <w:r>
        <w:rPr>
          <w:rFonts w:hint="eastAsia"/>
          <w:b w:val="0"/>
          <w:bCs w:val="0"/>
          <w:sz w:val="32"/>
          <w:szCs w:val="32"/>
        </w:rPr>
        <w:t>一、供应商须知前附表</w:t>
      </w:r>
      <w:bookmarkEnd w:id="10"/>
    </w:p>
    <w:tbl>
      <w:tblPr>
        <w:tblStyle w:val="aff6"/>
        <w:tblW w:w="9430" w:type="dxa"/>
        <w:tblLayout w:type="fixed"/>
        <w:tblLook w:val="04A0" w:firstRow="1" w:lastRow="0" w:firstColumn="1" w:lastColumn="0" w:noHBand="0" w:noVBand="1"/>
      </w:tblPr>
      <w:tblGrid>
        <w:gridCol w:w="677"/>
        <w:gridCol w:w="1350"/>
        <w:gridCol w:w="7403"/>
      </w:tblGrid>
      <w:tr w:rsidR="007554FD" w14:paraId="559F19E6" w14:textId="77777777">
        <w:tc>
          <w:tcPr>
            <w:tcW w:w="677" w:type="dxa"/>
            <w:vAlign w:val="center"/>
          </w:tcPr>
          <w:p w14:paraId="4075A697" w14:textId="77777777" w:rsidR="007554FD" w:rsidRDefault="001F21E6">
            <w:pPr>
              <w:widowControl w:val="0"/>
              <w:snapToGrid w:val="0"/>
              <w:spacing w:line="400" w:lineRule="exact"/>
              <w:jc w:val="center"/>
            </w:pPr>
            <w:bookmarkStart w:id="11" w:name="_Toc494095619"/>
            <w:bookmarkStart w:id="12" w:name="_Toc494356973"/>
            <w:bookmarkStart w:id="13" w:name="_Toc73622764"/>
            <w:bookmarkEnd w:id="11"/>
            <w:bookmarkEnd w:id="12"/>
            <w:r>
              <w:rPr>
                <w:rFonts w:ascii="宋体" w:hAnsi="宋体" w:hint="eastAsia"/>
                <w:b/>
                <w:lang w:val="zh-CN"/>
              </w:rPr>
              <w:t>序号</w:t>
            </w:r>
          </w:p>
        </w:tc>
        <w:tc>
          <w:tcPr>
            <w:tcW w:w="1350" w:type="dxa"/>
            <w:vAlign w:val="center"/>
          </w:tcPr>
          <w:p w14:paraId="7C84B4AF" w14:textId="77777777" w:rsidR="007554FD" w:rsidRDefault="001F21E6">
            <w:pPr>
              <w:pStyle w:val="afff6"/>
              <w:spacing w:line="400" w:lineRule="exact"/>
              <w:ind w:left="38" w:hanging="38"/>
              <w:jc w:val="center"/>
            </w:pPr>
            <w:r>
              <w:rPr>
                <w:rFonts w:hint="eastAsia"/>
                <w:b/>
                <w:lang w:val="zh-CN"/>
              </w:rPr>
              <w:t>应知事项</w:t>
            </w:r>
          </w:p>
        </w:tc>
        <w:tc>
          <w:tcPr>
            <w:tcW w:w="7403" w:type="dxa"/>
            <w:vAlign w:val="center"/>
          </w:tcPr>
          <w:p w14:paraId="0A14A8DF" w14:textId="77777777" w:rsidR="007554FD" w:rsidRDefault="001F21E6">
            <w:pPr>
              <w:pStyle w:val="afff6"/>
              <w:spacing w:line="400" w:lineRule="exact"/>
              <w:jc w:val="center"/>
            </w:pPr>
            <w:r>
              <w:rPr>
                <w:rFonts w:hint="eastAsia"/>
                <w:b/>
                <w:lang w:val="zh-CN"/>
              </w:rPr>
              <w:t>说明和要求</w:t>
            </w:r>
          </w:p>
        </w:tc>
      </w:tr>
      <w:tr w:rsidR="007554FD" w14:paraId="64D07A71" w14:textId="77777777">
        <w:trPr>
          <w:trHeight w:val="1870"/>
        </w:trPr>
        <w:tc>
          <w:tcPr>
            <w:tcW w:w="677" w:type="dxa"/>
            <w:vAlign w:val="center"/>
          </w:tcPr>
          <w:p w14:paraId="53B170CF" w14:textId="77777777" w:rsidR="007554FD" w:rsidRDefault="007554FD">
            <w:pPr>
              <w:widowControl w:val="0"/>
              <w:numPr>
                <w:ilvl w:val="0"/>
                <w:numId w:val="3"/>
              </w:numPr>
              <w:snapToGrid w:val="0"/>
              <w:spacing w:line="400" w:lineRule="exact"/>
              <w:jc w:val="center"/>
            </w:pPr>
          </w:p>
        </w:tc>
        <w:tc>
          <w:tcPr>
            <w:tcW w:w="1350" w:type="dxa"/>
            <w:vAlign w:val="center"/>
          </w:tcPr>
          <w:p w14:paraId="59419063" w14:textId="77777777" w:rsidR="007554FD" w:rsidRDefault="001F21E6">
            <w:pPr>
              <w:pStyle w:val="afff6"/>
              <w:spacing w:line="400" w:lineRule="exact"/>
              <w:jc w:val="center"/>
            </w:pPr>
            <w:r>
              <w:rPr>
                <w:rFonts w:hint="eastAsia"/>
                <w:lang w:val="zh-CN"/>
              </w:rPr>
              <w:t>采购预算及最高限价（实质性要求）</w:t>
            </w:r>
          </w:p>
        </w:tc>
        <w:tc>
          <w:tcPr>
            <w:tcW w:w="7403" w:type="dxa"/>
          </w:tcPr>
          <w:p w14:paraId="434D01FA" w14:textId="77777777" w:rsidR="007554FD" w:rsidRDefault="001F21E6">
            <w:pPr>
              <w:widowControl w:val="0"/>
              <w:wordWrap w:val="0"/>
              <w:topLinePunct/>
              <w:spacing w:line="400" w:lineRule="exact"/>
              <w:ind w:firstLine="482"/>
              <w:jc w:val="both"/>
              <w:rPr>
                <w:rFonts w:ascii="宋体" w:hAnsi="宋体" w:cs="宋体"/>
                <w:lang w:val="zh-CN"/>
              </w:rPr>
            </w:pPr>
            <w:r>
              <w:rPr>
                <w:rFonts w:ascii="宋体" w:hAnsi="宋体" w:cs="宋体" w:hint="eastAsia"/>
                <w:lang w:val="zh-CN"/>
              </w:rPr>
              <w:t>采购预算：257.2万元。最高限价（单价合计）：货物1</w:t>
            </w:r>
            <w:r>
              <w:rPr>
                <w:rFonts w:ascii="宋体" w:hAnsi="宋体" w:cs="宋体"/>
                <w:lang w:val="zh-CN"/>
              </w:rPr>
              <w:t>3170</w:t>
            </w:r>
            <w:r>
              <w:rPr>
                <w:rFonts w:ascii="宋体" w:hAnsi="宋体" w:cs="宋体" w:hint="eastAsia"/>
                <w:lang w:val="zh-CN"/>
              </w:rPr>
              <w:t>元；服务1</w:t>
            </w:r>
            <w:r>
              <w:rPr>
                <w:rFonts w:ascii="宋体" w:hAnsi="宋体" w:cs="宋体"/>
                <w:lang w:val="zh-CN"/>
              </w:rPr>
              <w:t>739</w:t>
            </w:r>
            <w:r>
              <w:rPr>
                <w:rFonts w:ascii="宋体" w:hAnsi="宋体" w:cs="宋体" w:hint="eastAsia"/>
                <w:lang w:val="zh-CN"/>
              </w:rPr>
              <w:t>元。</w:t>
            </w:r>
          </w:p>
          <w:p w14:paraId="7C51AFC1" w14:textId="77777777" w:rsidR="007554FD" w:rsidRDefault="001F21E6">
            <w:pPr>
              <w:widowControl w:val="0"/>
              <w:spacing w:line="400" w:lineRule="exact"/>
              <w:ind w:firstLine="482"/>
              <w:jc w:val="both"/>
            </w:pPr>
            <w:r>
              <w:rPr>
                <w:rFonts w:ascii="宋体" w:hAnsi="宋体" w:cs="宋体" w:hint="eastAsia"/>
                <w:b/>
                <w:lang w:val="zh-CN"/>
              </w:rPr>
              <w:t>注：</w:t>
            </w:r>
            <w:r>
              <w:rPr>
                <w:rFonts w:ascii="宋体" w:hAnsi="宋体" w:cs="宋体" w:hint="eastAsia"/>
                <w:b/>
              </w:rPr>
              <w:t>本项目为单价采购，采购预算不作为评审内容。</w:t>
            </w:r>
            <w:r>
              <w:rPr>
                <w:rFonts w:ascii="宋体" w:hAnsi="宋体" w:cs="宋体" w:hint="eastAsia"/>
                <w:b/>
                <w:lang w:val="zh-CN"/>
              </w:rPr>
              <w:t>供应商报价高于</w:t>
            </w:r>
            <w:r>
              <w:rPr>
                <w:rFonts w:ascii="宋体" w:hAnsi="宋体" w:cs="宋体" w:hint="eastAsia"/>
                <w:b/>
              </w:rPr>
              <w:t>对应单价</w:t>
            </w:r>
            <w:r>
              <w:rPr>
                <w:rFonts w:ascii="宋体" w:hAnsi="宋体" w:cs="宋体" w:hint="eastAsia"/>
                <w:b/>
                <w:lang w:val="zh-CN"/>
              </w:rPr>
              <w:t>最高限价的响应文件将按无效处理</w:t>
            </w:r>
            <w:r>
              <w:rPr>
                <w:rFonts w:ascii="宋体" w:hAnsi="宋体" w:cs="宋体" w:hint="eastAsia"/>
                <w:b/>
              </w:rPr>
              <w:t>。</w:t>
            </w:r>
          </w:p>
        </w:tc>
      </w:tr>
      <w:tr w:rsidR="007554FD" w14:paraId="153CE0C3" w14:textId="77777777">
        <w:tc>
          <w:tcPr>
            <w:tcW w:w="677" w:type="dxa"/>
            <w:vAlign w:val="center"/>
          </w:tcPr>
          <w:p w14:paraId="2CF640A8" w14:textId="77777777" w:rsidR="007554FD" w:rsidRDefault="007554FD">
            <w:pPr>
              <w:widowControl w:val="0"/>
              <w:numPr>
                <w:ilvl w:val="0"/>
                <w:numId w:val="3"/>
              </w:numPr>
              <w:snapToGrid w:val="0"/>
              <w:spacing w:line="400" w:lineRule="exact"/>
              <w:jc w:val="center"/>
            </w:pPr>
          </w:p>
        </w:tc>
        <w:tc>
          <w:tcPr>
            <w:tcW w:w="1350" w:type="dxa"/>
            <w:vAlign w:val="center"/>
          </w:tcPr>
          <w:p w14:paraId="7E1B2D51" w14:textId="77777777" w:rsidR="007554FD" w:rsidRDefault="001F21E6">
            <w:pPr>
              <w:pStyle w:val="afff6"/>
              <w:spacing w:line="400" w:lineRule="exact"/>
              <w:jc w:val="center"/>
              <w:rPr>
                <w:lang w:val="zh-CN"/>
              </w:rPr>
            </w:pPr>
            <w:r>
              <w:rPr>
                <w:rFonts w:hint="eastAsia"/>
                <w:lang w:val="zh-CN"/>
              </w:rPr>
              <w:t>邀请磋商供应商</w:t>
            </w:r>
          </w:p>
          <w:p w14:paraId="73A676C8" w14:textId="77777777" w:rsidR="007554FD" w:rsidRDefault="001F21E6">
            <w:pPr>
              <w:pStyle w:val="afff6"/>
              <w:spacing w:line="400" w:lineRule="exact"/>
              <w:jc w:val="center"/>
              <w:rPr>
                <w:lang w:val="zh-CN"/>
              </w:rPr>
            </w:pPr>
            <w:r>
              <w:rPr>
                <w:rFonts w:hint="eastAsia"/>
                <w:lang w:val="zh-CN"/>
              </w:rPr>
              <w:t>的方式</w:t>
            </w:r>
          </w:p>
        </w:tc>
        <w:tc>
          <w:tcPr>
            <w:tcW w:w="7403" w:type="dxa"/>
            <w:vAlign w:val="center"/>
          </w:tcPr>
          <w:p w14:paraId="5427C852" w14:textId="77777777" w:rsidR="007554FD" w:rsidRDefault="001F21E6">
            <w:pPr>
              <w:pStyle w:val="afff6"/>
              <w:spacing w:line="400" w:lineRule="exact"/>
              <w:rPr>
                <w:lang w:val="zh-CN"/>
              </w:rPr>
            </w:pPr>
            <w:r>
              <w:rPr>
                <w:rFonts w:hint="eastAsia"/>
                <w:lang w:val="zh-CN"/>
              </w:rPr>
              <w:t>本次采购活动采取在《四川政府采购网》公告公开征集的方式邀请参加磋商的供应商。</w:t>
            </w:r>
          </w:p>
        </w:tc>
      </w:tr>
      <w:tr w:rsidR="007554FD" w14:paraId="16B19259" w14:textId="77777777">
        <w:trPr>
          <w:trHeight w:val="603"/>
        </w:trPr>
        <w:tc>
          <w:tcPr>
            <w:tcW w:w="677" w:type="dxa"/>
            <w:vAlign w:val="center"/>
          </w:tcPr>
          <w:p w14:paraId="5B874CB0" w14:textId="77777777" w:rsidR="007554FD" w:rsidRDefault="007554FD">
            <w:pPr>
              <w:widowControl w:val="0"/>
              <w:numPr>
                <w:ilvl w:val="0"/>
                <w:numId w:val="3"/>
              </w:numPr>
              <w:snapToGrid w:val="0"/>
              <w:spacing w:line="400" w:lineRule="exact"/>
              <w:jc w:val="center"/>
            </w:pPr>
          </w:p>
        </w:tc>
        <w:tc>
          <w:tcPr>
            <w:tcW w:w="1350" w:type="dxa"/>
            <w:vAlign w:val="center"/>
          </w:tcPr>
          <w:p w14:paraId="7095F073" w14:textId="77777777" w:rsidR="007554FD" w:rsidRDefault="001F21E6">
            <w:pPr>
              <w:pStyle w:val="afff6"/>
              <w:spacing w:line="400" w:lineRule="exact"/>
              <w:jc w:val="center"/>
            </w:pPr>
            <w:r>
              <w:rPr>
                <w:rFonts w:hint="eastAsia"/>
                <w:lang w:val="zh-CN"/>
              </w:rPr>
              <w:t>采购方式</w:t>
            </w:r>
          </w:p>
        </w:tc>
        <w:tc>
          <w:tcPr>
            <w:tcW w:w="7403" w:type="dxa"/>
            <w:vAlign w:val="center"/>
          </w:tcPr>
          <w:p w14:paraId="433656ED" w14:textId="77777777" w:rsidR="007554FD" w:rsidRDefault="001F21E6">
            <w:pPr>
              <w:pStyle w:val="afff6"/>
              <w:spacing w:line="400" w:lineRule="exact"/>
              <w:ind w:firstLine="480"/>
            </w:pPr>
            <w:r>
              <w:rPr>
                <w:rFonts w:hint="eastAsia"/>
                <w:lang w:val="zh-CN"/>
              </w:rPr>
              <w:t>竞争性磋商。</w:t>
            </w:r>
          </w:p>
        </w:tc>
      </w:tr>
      <w:tr w:rsidR="007554FD" w14:paraId="6B2E2EE9" w14:textId="77777777">
        <w:tc>
          <w:tcPr>
            <w:tcW w:w="677" w:type="dxa"/>
            <w:vAlign w:val="center"/>
          </w:tcPr>
          <w:p w14:paraId="3548286A" w14:textId="77777777" w:rsidR="007554FD" w:rsidRDefault="007554FD">
            <w:pPr>
              <w:widowControl w:val="0"/>
              <w:numPr>
                <w:ilvl w:val="0"/>
                <w:numId w:val="3"/>
              </w:numPr>
              <w:snapToGrid w:val="0"/>
              <w:spacing w:line="400" w:lineRule="exact"/>
              <w:jc w:val="center"/>
            </w:pPr>
          </w:p>
        </w:tc>
        <w:tc>
          <w:tcPr>
            <w:tcW w:w="1350" w:type="dxa"/>
            <w:vAlign w:val="center"/>
          </w:tcPr>
          <w:p w14:paraId="2C433A4F" w14:textId="77777777" w:rsidR="007554FD" w:rsidRDefault="001F21E6">
            <w:pPr>
              <w:pStyle w:val="afff6"/>
              <w:spacing w:line="400" w:lineRule="exact"/>
              <w:jc w:val="center"/>
            </w:pPr>
            <w:r>
              <w:rPr>
                <w:rFonts w:hint="eastAsia"/>
                <w:lang w:val="zh-CN"/>
              </w:rPr>
              <w:t>低于成本价不正当竞争预防措施（实质性要求）</w:t>
            </w:r>
          </w:p>
        </w:tc>
        <w:tc>
          <w:tcPr>
            <w:tcW w:w="7403" w:type="dxa"/>
          </w:tcPr>
          <w:p w14:paraId="2A20AD56" w14:textId="77777777" w:rsidR="007554FD" w:rsidRDefault="001F21E6">
            <w:pPr>
              <w:spacing w:line="400" w:lineRule="exact"/>
              <w:ind w:firstLineChars="200" w:firstLine="480"/>
              <w:rPr>
                <w:rFonts w:ascii="宋体" w:hAnsi="宋体" w:cs="宋体"/>
              </w:rPr>
            </w:pPr>
            <w:r>
              <w:rPr>
                <w:rFonts w:ascii="宋体" w:hAnsi="宋体" w:cs="宋体" w:hint="eastAsia"/>
              </w:rPr>
              <w:t>1.依据《四川省政府采购评审工作规程（修订）》（</w:t>
            </w:r>
            <w:proofErr w:type="gramStart"/>
            <w:r>
              <w:rPr>
                <w:rFonts w:ascii="宋体" w:hAnsi="宋体" w:cs="宋体" w:hint="eastAsia"/>
              </w:rPr>
              <w:t>川财采</w:t>
            </w:r>
            <w:proofErr w:type="gramEnd"/>
            <w:r>
              <w:rPr>
                <w:rFonts w:ascii="宋体" w:hAnsi="宋体" w:cs="宋体" w:hint="eastAsia"/>
              </w:rPr>
              <w:t>〔2016〕53 号）第三十一条规定，在评审过程中，供应商报价低于采购预算（或最高限价）50%或者低于其他有效供应商报价算术平均价40%，有可能影响产品质量或者不能诚信履约的，磋商小组应当要求其在评审现场合理的时间内提供成本构成书面说明，并提交相关证明材料。书面说明应当按照国家财务会计制度的规定要求，逐项就供应商提供的货物及相应服务的主营业务成本（应根据供应商企业类型予以区别）、税金及附加、销售费用、管理费用、财务费用等成本构成事项详细陈述。</w:t>
            </w:r>
          </w:p>
          <w:p w14:paraId="42A67E67" w14:textId="77777777" w:rsidR="007554FD" w:rsidRDefault="001F21E6">
            <w:pPr>
              <w:spacing w:line="400" w:lineRule="exact"/>
              <w:ind w:firstLineChars="200" w:firstLine="480"/>
              <w:rPr>
                <w:rFonts w:ascii="宋体" w:hAnsi="宋体" w:cs="宋体"/>
              </w:rPr>
            </w:pPr>
            <w:r>
              <w:rPr>
                <w:rFonts w:ascii="宋体" w:hAnsi="宋体" w:cs="宋体" w:hint="eastAsia"/>
                <w:lang w:val="zh-CN"/>
              </w:rPr>
              <w:t>供应商书面说明每页均应加盖供应商（法定名称）电子签章，否则无效</w:t>
            </w:r>
            <w:r>
              <w:rPr>
                <w:rFonts w:ascii="宋体" w:hAnsi="宋体" w:cs="宋体" w:hint="eastAsia"/>
              </w:rPr>
              <w:t>。</w:t>
            </w:r>
          </w:p>
          <w:p w14:paraId="084C1E2C" w14:textId="77777777" w:rsidR="007554FD" w:rsidRDefault="001F21E6">
            <w:pPr>
              <w:spacing w:line="400" w:lineRule="exact"/>
              <w:ind w:firstLineChars="200" w:firstLine="480"/>
            </w:pPr>
            <w:r>
              <w:rPr>
                <w:rFonts w:ascii="宋体" w:hAnsi="宋体" w:cs="宋体" w:hint="eastAsia"/>
              </w:rPr>
              <w:t>供应商提供书面说明后，磋商小组应当结合采购项目采购需求、专业实际情况、供应商财务状况报告、与其</w:t>
            </w:r>
            <w:proofErr w:type="gramStart"/>
            <w:r>
              <w:rPr>
                <w:rFonts w:ascii="宋体" w:hAnsi="宋体" w:cs="宋体" w:hint="eastAsia"/>
              </w:rPr>
              <w:t>他供应商比较</w:t>
            </w:r>
            <w:proofErr w:type="gramEnd"/>
            <w:r>
              <w:rPr>
                <w:rFonts w:ascii="宋体" w:hAnsi="宋体" w:cs="宋体" w:hint="eastAsia"/>
              </w:rPr>
              <w:t>情况等就供应商书面说明进行审查评价。供应</w:t>
            </w:r>
            <w:proofErr w:type="gramStart"/>
            <w:r>
              <w:rPr>
                <w:rFonts w:ascii="宋体" w:hAnsi="宋体" w:cs="宋体" w:hint="eastAsia"/>
              </w:rPr>
              <w:t>商拒绝</w:t>
            </w:r>
            <w:proofErr w:type="gramEnd"/>
            <w:r>
              <w:rPr>
                <w:rFonts w:ascii="宋体" w:hAnsi="宋体" w:cs="宋体" w:hint="eastAsia"/>
              </w:rPr>
              <w:t>或者变相拒绝提供有效书面说明或者书面说明不能证明其报价合理性的，磋商小组应当将其响应文件作为无效处理</w:t>
            </w:r>
            <w:r>
              <w:rPr>
                <w:rFonts w:ascii="宋体" w:hAnsi="宋体" w:hint="eastAsia"/>
              </w:rPr>
              <w:t>。</w:t>
            </w:r>
          </w:p>
        </w:tc>
      </w:tr>
      <w:tr w:rsidR="007554FD" w14:paraId="5E6EFCB4" w14:textId="77777777">
        <w:trPr>
          <w:trHeight w:val="5661"/>
        </w:trPr>
        <w:tc>
          <w:tcPr>
            <w:tcW w:w="677" w:type="dxa"/>
            <w:vAlign w:val="center"/>
          </w:tcPr>
          <w:p w14:paraId="65CA91EF" w14:textId="77777777" w:rsidR="007554FD" w:rsidRDefault="007554FD">
            <w:pPr>
              <w:widowControl w:val="0"/>
              <w:numPr>
                <w:ilvl w:val="0"/>
                <w:numId w:val="3"/>
              </w:numPr>
              <w:snapToGrid w:val="0"/>
              <w:spacing w:line="400" w:lineRule="exact"/>
              <w:jc w:val="center"/>
            </w:pPr>
          </w:p>
        </w:tc>
        <w:tc>
          <w:tcPr>
            <w:tcW w:w="1350" w:type="dxa"/>
            <w:vAlign w:val="center"/>
          </w:tcPr>
          <w:p w14:paraId="274D703E" w14:textId="77777777" w:rsidR="007554FD" w:rsidRDefault="001F21E6">
            <w:pPr>
              <w:pStyle w:val="afff6"/>
              <w:spacing w:line="400" w:lineRule="exact"/>
              <w:jc w:val="center"/>
            </w:pPr>
            <w:r>
              <w:rPr>
                <w:rFonts w:hint="eastAsia"/>
                <w:lang w:val="zh-CN"/>
              </w:rPr>
              <w:t>中小企业</w:t>
            </w:r>
          </w:p>
        </w:tc>
        <w:tc>
          <w:tcPr>
            <w:tcW w:w="7403" w:type="dxa"/>
          </w:tcPr>
          <w:p w14:paraId="60D7BC02" w14:textId="77777777" w:rsidR="007554FD" w:rsidRDefault="001F21E6">
            <w:pPr>
              <w:spacing w:line="360" w:lineRule="exact"/>
              <w:ind w:rightChars="50" w:right="120" w:firstLineChars="100" w:firstLine="240"/>
              <w:rPr>
                <w:rFonts w:ascii="宋体" w:hAnsi="宋体"/>
                <w:szCs w:val="21"/>
              </w:rPr>
            </w:pPr>
            <w:r>
              <w:rPr>
                <w:rFonts w:ascii="宋体" w:hAnsi="宋体" w:hint="eastAsia"/>
                <w:szCs w:val="21"/>
              </w:rPr>
              <w:t>一、小微企业（监狱企业、残疾人福利性单位视同小微企业）价格扣除</w:t>
            </w:r>
          </w:p>
          <w:p w14:paraId="4F548F7D" w14:textId="77777777" w:rsidR="007554FD" w:rsidRDefault="001F21E6">
            <w:pPr>
              <w:spacing w:line="360" w:lineRule="exact"/>
              <w:ind w:rightChars="50" w:right="120" w:firstLineChars="100" w:firstLine="240"/>
              <w:rPr>
                <w:rFonts w:ascii="宋体" w:hAnsi="宋体" w:cs="宋体"/>
                <w:color w:val="000000"/>
              </w:rPr>
            </w:pPr>
            <w:r>
              <w:rPr>
                <w:rFonts w:ascii="宋体" w:hAnsi="宋体" w:hint="eastAsia"/>
                <w:szCs w:val="21"/>
              </w:rPr>
              <w:t>1、根据</w:t>
            </w:r>
            <w:r>
              <w:rPr>
                <w:rFonts w:ascii="宋体" w:hAnsi="宋体" w:cs="宋体" w:hint="eastAsia"/>
                <w:color w:val="000000"/>
              </w:rPr>
              <w:t>财政部、工业和信息化部印发的《政府采购促进中小企业发展管理办法》（财库〔2020〕46号）第九条：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color w:val="000000"/>
              </w:rPr>
              <w:t>微企业</w:t>
            </w:r>
            <w:proofErr w:type="gramEnd"/>
            <w:r>
              <w:rPr>
                <w:rFonts w:ascii="宋体" w:hAnsi="宋体" w:cs="宋体" w:hint="eastAsia"/>
                <w:color w:val="000000"/>
              </w:rPr>
              <w:t xml:space="preserve">报价给予6%—10%（工程项目为3%—5%）的扣除，用扣除后的价格参加评审。     </w:t>
            </w:r>
          </w:p>
          <w:p w14:paraId="7A11846D" w14:textId="77777777" w:rsidR="007554FD" w:rsidRDefault="001F21E6">
            <w:pPr>
              <w:spacing w:line="360" w:lineRule="exact"/>
              <w:ind w:rightChars="50" w:right="120" w:firstLineChars="200" w:firstLine="480"/>
              <w:rPr>
                <w:rFonts w:ascii="宋体" w:hAnsi="宋体" w:cs="宋体"/>
                <w:color w:val="000000"/>
              </w:rPr>
            </w:pPr>
            <w:r>
              <w:rPr>
                <w:rFonts w:ascii="宋体" w:hAnsi="宋体" w:cs="宋体" w:hint="eastAsia"/>
                <w:color w:val="000000"/>
              </w:rPr>
              <w:t>接受大中型企业与小</w:t>
            </w:r>
            <w:proofErr w:type="gramStart"/>
            <w:r>
              <w:rPr>
                <w:rFonts w:ascii="宋体" w:hAnsi="宋体" w:cs="宋体" w:hint="eastAsia"/>
                <w:color w:val="000000"/>
              </w:rPr>
              <w:t>微企业</w:t>
            </w:r>
            <w:proofErr w:type="gramEnd"/>
            <w:r>
              <w:rPr>
                <w:rFonts w:ascii="宋体" w:hAnsi="宋体" w:cs="宋体" w:hint="eastAsia"/>
                <w:color w:val="000000"/>
              </w:rPr>
              <w:t>组成联合体或者允许大中型企业向一家或者多家小</w:t>
            </w:r>
            <w:proofErr w:type="gramStart"/>
            <w:r>
              <w:rPr>
                <w:rFonts w:ascii="宋体" w:hAnsi="宋体" w:cs="宋体" w:hint="eastAsia"/>
                <w:color w:val="000000"/>
              </w:rPr>
              <w:t>微企业</w:t>
            </w:r>
            <w:proofErr w:type="gramEnd"/>
            <w:r>
              <w:rPr>
                <w:rFonts w:ascii="宋体" w:hAnsi="宋体" w:cs="宋体" w:hint="eastAsia"/>
                <w:color w:val="000000"/>
              </w:rPr>
              <w:t>分包的采购项目，对于联合协议或者分包意向协议约定小</w:t>
            </w:r>
            <w:proofErr w:type="gramStart"/>
            <w:r>
              <w:rPr>
                <w:rFonts w:ascii="宋体" w:hAnsi="宋体" w:cs="宋体" w:hint="eastAsia"/>
                <w:color w:val="000000"/>
              </w:rPr>
              <w:t>微企业</w:t>
            </w:r>
            <w:proofErr w:type="gramEnd"/>
            <w:r>
              <w:rPr>
                <w:rFonts w:ascii="宋体" w:hAnsi="宋体" w:cs="宋体" w:hint="eastAsia"/>
                <w:color w:val="000000"/>
              </w:rPr>
              <w:t>的合同份额占到合同总金额30%以上的，采购人、采购代理机构应当对联合体或者大中型企业的报价给予2%-3%（工程项目为1%—2%）的扣除，用扣除后的价格参加评审。</w:t>
            </w:r>
          </w:p>
          <w:p w14:paraId="0D123785" w14:textId="77777777" w:rsidR="007554FD" w:rsidRDefault="001F21E6">
            <w:pPr>
              <w:spacing w:line="360" w:lineRule="exact"/>
              <w:ind w:rightChars="50" w:right="120" w:firstLineChars="200" w:firstLine="482"/>
              <w:rPr>
                <w:rFonts w:ascii="宋体" w:hAnsi="宋体" w:cs="宋体"/>
                <w:b/>
                <w:color w:val="000000"/>
              </w:rPr>
            </w:pPr>
            <w:r>
              <w:rPr>
                <w:rFonts w:ascii="宋体" w:hAnsi="宋体" w:cs="宋体" w:hint="eastAsia"/>
                <w:b/>
                <w:color w:val="000000"/>
              </w:rPr>
              <w:t>根据《四川省人民政府关于印发进一步规范政府采购监管和执行若干规定的通知》（川府发〔2018〕14号），本项目对符合上述情形的小</w:t>
            </w:r>
            <w:proofErr w:type="gramStart"/>
            <w:r>
              <w:rPr>
                <w:rFonts w:ascii="宋体" w:hAnsi="宋体" w:cs="宋体" w:hint="eastAsia"/>
                <w:b/>
                <w:color w:val="000000"/>
              </w:rPr>
              <w:t>微企业</w:t>
            </w:r>
            <w:proofErr w:type="gramEnd"/>
            <w:r>
              <w:rPr>
                <w:rFonts w:ascii="宋体" w:hAnsi="宋体" w:cs="宋体" w:hint="eastAsia"/>
                <w:b/>
                <w:color w:val="000000"/>
              </w:rPr>
              <w:t>报价给予</w:t>
            </w:r>
            <w:r>
              <w:rPr>
                <w:rFonts w:ascii="宋体" w:hAnsi="宋体" w:cs="宋体"/>
                <w:b/>
                <w:color w:val="000000"/>
              </w:rPr>
              <w:t>10%</w:t>
            </w:r>
            <w:r>
              <w:rPr>
                <w:rFonts w:ascii="宋体" w:hAnsi="宋体" w:cs="宋体" w:hint="eastAsia"/>
                <w:b/>
                <w:color w:val="000000"/>
              </w:rPr>
              <w:t xml:space="preserve">（工程项目为5%）的扣除，对符合上述情形的联合体或者大中型企业的报价给予3%（工程项目为2%）的扣除，用扣除后的价格参与评审。    </w:t>
            </w:r>
          </w:p>
          <w:p w14:paraId="0EE8AEC7" w14:textId="77777777" w:rsidR="007554FD" w:rsidRDefault="001F21E6">
            <w:pPr>
              <w:spacing w:line="360" w:lineRule="exact"/>
            </w:pPr>
            <w:r>
              <w:rPr>
                <w:rFonts w:ascii="宋体" w:hAnsi="宋体" w:cs="宋体" w:hint="eastAsia"/>
                <w:color w:val="000000"/>
              </w:rPr>
              <w:t>2、根据财政部、工业和信息化部印发的《政府采购促进中小企业发展管理办法》（财库〔2020〕46号）</w:t>
            </w:r>
            <w:r>
              <w:rPr>
                <w:rFonts w:hint="eastAsia"/>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F85CA62" w14:textId="77777777" w:rsidR="007554FD" w:rsidRDefault="001F21E6">
            <w:pPr>
              <w:spacing w:line="360" w:lineRule="exact"/>
              <w:ind w:rightChars="50" w:right="120" w:firstLineChars="150" w:firstLine="360"/>
            </w:pPr>
            <w:r>
              <w:rPr>
                <w:rFonts w:hint="eastAsia"/>
              </w:rPr>
              <w:t>符合中小企业划分标准的个体工商户，在政府采购活动中视同中小企业。</w:t>
            </w:r>
          </w:p>
          <w:p w14:paraId="1AB1CD06" w14:textId="77777777" w:rsidR="007554FD" w:rsidRDefault="001F21E6">
            <w:pPr>
              <w:spacing w:line="360" w:lineRule="exact"/>
            </w:pPr>
            <w:r>
              <w:rPr>
                <w:rFonts w:asciiTheme="minorEastAsia" w:eastAsiaTheme="minorEastAsia" w:hAnsiTheme="minorEastAsia" w:hint="eastAsia"/>
              </w:rPr>
              <w:t>3、</w:t>
            </w:r>
            <w:r>
              <w:rPr>
                <w:rFonts w:ascii="宋体" w:hAnsi="宋体" w:cs="宋体" w:hint="eastAsia"/>
                <w:color w:val="000000"/>
              </w:rPr>
              <w:t>根据财政部、工业和信息化部印发的《政府采购促进中小企业发展管理办法》（财库〔2020〕46号）</w:t>
            </w:r>
            <w:r>
              <w:rPr>
                <w:rFonts w:hint="eastAsia"/>
              </w:rPr>
              <w:t>第四条：在政府采购活动中，供应商提供的货物、工程或者服务符合下列情形的，享受本办法规定的二、中小企业扶持政策：</w:t>
            </w:r>
          </w:p>
          <w:p w14:paraId="3213143B" w14:textId="77777777" w:rsidR="007554FD" w:rsidRDefault="001F21E6">
            <w:pPr>
              <w:spacing w:line="360" w:lineRule="exact"/>
            </w:pPr>
            <w:r>
              <w:rPr>
                <w:rFonts w:hint="eastAsia"/>
              </w:rPr>
              <w:t>（一）在货物采购项目中，货物由中小企业制造，即货物由中小企业生产且使用该中小企业商号或者注册商标；</w:t>
            </w:r>
          </w:p>
          <w:p w14:paraId="20FBE5FD" w14:textId="77777777" w:rsidR="007554FD" w:rsidRDefault="001F21E6">
            <w:pPr>
              <w:spacing w:line="360" w:lineRule="exact"/>
            </w:pPr>
            <w:r>
              <w:rPr>
                <w:rFonts w:hint="eastAsia"/>
              </w:rPr>
              <w:t>（二）在工程采购项目中，工程由中小企业承建，即工程施工单位为中小企业；</w:t>
            </w:r>
          </w:p>
          <w:p w14:paraId="7AB2EA7B" w14:textId="77777777" w:rsidR="007554FD" w:rsidRDefault="001F21E6">
            <w:pPr>
              <w:spacing w:line="360" w:lineRule="exact"/>
            </w:pPr>
            <w:r>
              <w:rPr>
                <w:rFonts w:hint="eastAsia"/>
              </w:rPr>
              <w:t>（三）在服务采购项目中，服务由中小企业承接，即提供服务的人员为中小企业依照《中华人民共和国劳动合同法》订立劳动合同的从业人员。</w:t>
            </w:r>
          </w:p>
          <w:p w14:paraId="3CDA6D24" w14:textId="77777777" w:rsidR="007554FD" w:rsidRDefault="001F21E6">
            <w:pPr>
              <w:spacing w:line="360" w:lineRule="exact"/>
              <w:ind w:firstLineChars="100" w:firstLine="240"/>
            </w:pPr>
            <w:r>
              <w:rPr>
                <w:rFonts w:hint="eastAsia"/>
              </w:rPr>
              <w:lastRenderedPageBreak/>
              <w:t>在货物采购项目中，供应商提供的货物既有中小企业制造货物，也有大型企业制造货物的，不享受本办法规定的中小企业扶持政策。</w:t>
            </w:r>
          </w:p>
          <w:p w14:paraId="2299CCAE" w14:textId="77777777" w:rsidR="007554FD" w:rsidRDefault="001F21E6">
            <w:pPr>
              <w:pStyle w:val="a0"/>
              <w:spacing w:after="0" w:line="360" w:lineRule="exact"/>
              <w:ind w:firstLineChars="100" w:firstLine="240"/>
            </w:pPr>
            <w:r>
              <w:rPr>
                <w:rFonts w:hint="eastAsia"/>
              </w:rPr>
              <w:t>以联合体形</w:t>
            </w:r>
            <w:proofErr w:type="gramStart"/>
            <w:r>
              <w:rPr>
                <w:rFonts w:hint="eastAsia"/>
              </w:rPr>
              <w:t>式参加</w:t>
            </w:r>
            <w:proofErr w:type="gramEnd"/>
            <w:r>
              <w:rPr>
                <w:rFonts w:hint="eastAsia"/>
              </w:rPr>
              <w:t>政府采购活动，联合体各方均为中小企业的，联合体视同中小企业。其中，联合体各方均为小</w:t>
            </w:r>
            <w:proofErr w:type="gramStart"/>
            <w:r>
              <w:rPr>
                <w:rFonts w:hint="eastAsia"/>
              </w:rPr>
              <w:t>微企业</w:t>
            </w:r>
            <w:proofErr w:type="gramEnd"/>
            <w:r>
              <w:rPr>
                <w:rFonts w:hint="eastAsia"/>
              </w:rPr>
              <w:t>的，联合体视同小微企业。</w:t>
            </w:r>
          </w:p>
          <w:p w14:paraId="014DF772" w14:textId="77777777" w:rsidR="007554FD" w:rsidRDefault="001F21E6">
            <w:pPr>
              <w:spacing w:line="360" w:lineRule="exact"/>
            </w:pPr>
            <w:r>
              <w:rPr>
                <w:rFonts w:hint="eastAsia"/>
              </w:rPr>
              <w:t>4</w:t>
            </w:r>
            <w:r>
              <w:rPr>
                <w:rFonts w:hint="eastAsia"/>
              </w:rPr>
              <w:t>、</w:t>
            </w:r>
            <w:r>
              <w:rPr>
                <w:rFonts w:ascii="宋体" w:hAnsi="宋体" w:cs="宋体" w:hint="eastAsia"/>
                <w:color w:val="000000"/>
              </w:rPr>
              <w:t>根据财政部、工业和信息化部印发的《政府采购促进中小企业发展管理办法》（财库〔2020〕46号）</w:t>
            </w:r>
            <w:r>
              <w:rPr>
                <w:rFonts w:hint="eastAsia"/>
              </w:rPr>
              <w:t>第十二条：依据本办法规定享受扶持政策获得政府采购合同的，小</w:t>
            </w:r>
            <w:proofErr w:type="gramStart"/>
            <w:r>
              <w:rPr>
                <w:rFonts w:hint="eastAsia"/>
              </w:rPr>
              <w:t>微企业</w:t>
            </w:r>
            <w:proofErr w:type="gramEnd"/>
            <w:r>
              <w:rPr>
                <w:rFonts w:hint="eastAsia"/>
              </w:rPr>
              <w:t>不得将合同分包给大中型企业，中型企业不得将合同分包给大型企业；</w:t>
            </w:r>
          </w:p>
          <w:p w14:paraId="271A87CA" w14:textId="77777777" w:rsidR="007554FD" w:rsidRDefault="001F21E6">
            <w:pPr>
              <w:pStyle w:val="a0"/>
              <w:spacing w:after="0" w:line="360" w:lineRule="exact"/>
            </w:pPr>
            <w:r>
              <w:rPr>
                <w:rFonts w:hint="eastAsia"/>
              </w:rPr>
              <w:t>5</w:t>
            </w:r>
            <w:r>
              <w:rPr>
                <w:rFonts w:hint="eastAsia"/>
              </w:rPr>
              <w:t>、</w:t>
            </w:r>
            <w:r>
              <w:rPr>
                <w:rFonts w:ascii="宋体" w:hAnsi="宋体" w:hint="eastAsia"/>
                <w:kern w:val="0"/>
                <w:szCs w:val="21"/>
              </w:rPr>
              <w:t>根据</w:t>
            </w:r>
            <w:r>
              <w:rPr>
                <w:rFonts w:ascii="宋体" w:hAnsi="宋体" w:cs="宋体" w:hint="eastAsia"/>
                <w:color w:val="000000"/>
              </w:rPr>
              <w:t>财政部、工业和信息化部印发的《政府采购促进中小企业发展管理办法》（财库〔2020〕46号）</w:t>
            </w:r>
            <w:r>
              <w:rPr>
                <w:rFonts w:hint="eastAsia"/>
              </w:rPr>
              <w:t>第十一条：</w:t>
            </w:r>
            <w:r>
              <w:rPr>
                <w:rFonts w:hint="eastAsia"/>
                <w:b/>
              </w:rPr>
              <w:t>中小企业参加政府采购活动，应当出具本办法规定的《中小企业声明函》（附</w:t>
            </w:r>
            <w:r>
              <w:rPr>
                <w:rFonts w:hint="eastAsia"/>
                <w:b/>
              </w:rPr>
              <w:t>1</w:t>
            </w:r>
            <w:r>
              <w:rPr>
                <w:rFonts w:hint="eastAsia"/>
                <w:b/>
              </w:rPr>
              <w:t>），否则不得享受相关中小企业扶持政策。任何单位和个人不得要求供应商提供《中小企业声明函》之外的中小企业身份证明文件。</w:t>
            </w:r>
          </w:p>
          <w:p w14:paraId="3FD80CC7" w14:textId="77777777" w:rsidR="007554FD" w:rsidRDefault="001F21E6">
            <w:pPr>
              <w:autoSpaceDE w:val="0"/>
              <w:autoSpaceDN w:val="0"/>
              <w:adjustRightInd w:val="0"/>
              <w:spacing w:line="360" w:lineRule="exact"/>
              <w:ind w:firstLineChars="200" w:firstLine="480"/>
              <w:rPr>
                <w:highlight w:val="yellow"/>
              </w:rPr>
            </w:pPr>
            <w:r>
              <w:rPr>
                <w:rFonts w:hint="eastAsia"/>
              </w:rPr>
              <w:t>第二十条</w:t>
            </w:r>
            <w:r>
              <w:rPr>
                <w:rFonts w:hint="eastAsia"/>
              </w:rPr>
              <w:t xml:space="preserve"> </w:t>
            </w:r>
            <w:r>
              <w:rPr>
                <w:rFonts w:hint="eastAsia"/>
              </w:rPr>
              <w:t>供应</w:t>
            </w:r>
            <w:proofErr w:type="gramStart"/>
            <w:r>
              <w:rPr>
                <w:rFonts w:hint="eastAsia"/>
              </w:rPr>
              <w:t>商按照</w:t>
            </w:r>
            <w:proofErr w:type="gramEnd"/>
            <w:r>
              <w:rPr>
                <w:rFonts w:hint="eastAsia"/>
              </w:rPr>
              <w:t>本办法规定提供声明</w:t>
            </w:r>
            <w:proofErr w:type="gramStart"/>
            <w:r>
              <w:rPr>
                <w:rFonts w:hint="eastAsia"/>
              </w:rPr>
              <w:t>函内容</w:t>
            </w:r>
            <w:proofErr w:type="gramEnd"/>
            <w:r>
              <w:rPr>
                <w:rFonts w:hint="eastAsia"/>
              </w:rPr>
              <w:t>不实的，属于提供虚假材料谋取中标、成交，依照《中华人民共和国政府采购法》等国家有关规定追究相应责任。</w:t>
            </w:r>
          </w:p>
        </w:tc>
      </w:tr>
      <w:tr w:rsidR="007554FD" w14:paraId="5FA6C4AC" w14:textId="77777777">
        <w:trPr>
          <w:trHeight w:val="2007"/>
        </w:trPr>
        <w:tc>
          <w:tcPr>
            <w:tcW w:w="677" w:type="dxa"/>
            <w:vAlign w:val="center"/>
          </w:tcPr>
          <w:p w14:paraId="62E175C8" w14:textId="77777777" w:rsidR="007554FD" w:rsidRDefault="007554FD">
            <w:pPr>
              <w:widowControl w:val="0"/>
              <w:numPr>
                <w:ilvl w:val="0"/>
                <w:numId w:val="3"/>
              </w:numPr>
              <w:snapToGrid w:val="0"/>
              <w:spacing w:line="400" w:lineRule="exact"/>
              <w:jc w:val="center"/>
              <w:rPr>
                <w:rFonts w:cs="宋体"/>
                <w:lang w:val="zh-CN"/>
              </w:rPr>
            </w:pPr>
          </w:p>
        </w:tc>
        <w:tc>
          <w:tcPr>
            <w:tcW w:w="1350" w:type="dxa"/>
            <w:vAlign w:val="center"/>
          </w:tcPr>
          <w:p w14:paraId="7E70652D" w14:textId="77777777" w:rsidR="007554FD" w:rsidRDefault="001F21E6">
            <w:pPr>
              <w:pStyle w:val="afff6"/>
              <w:spacing w:line="400" w:lineRule="exact"/>
              <w:jc w:val="center"/>
              <w:rPr>
                <w:rFonts w:ascii="Times New Roman" w:hAnsi="Times New Roman"/>
                <w:lang w:val="zh-CN"/>
              </w:rPr>
            </w:pPr>
            <w:r>
              <w:rPr>
                <w:rFonts w:ascii="Times New Roman" w:hAnsi="Times New Roman" w:hint="eastAsia"/>
                <w:lang w:val="zh-CN"/>
              </w:rPr>
              <w:t>监狱企业</w:t>
            </w:r>
          </w:p>
        </w:tc>
        <w:tc>
          <w:tcPr>
            <w:tcW w:w="7403" w:type="dxa"/>
          </w:tcPr>
          <w:p w14:paraId="38E6624A" w14:textId="77777777" w:rsidR="007554FD" w:rsidRDefault="001F21E6">
            <w:pPr>
              <w:autoSpaceDE w:val="0"/>
              <w:autoSpaceDN w:val="0"/>
              <w:adjustRightInd w:val="0"/>
              <w:spacing w:line="360" w:lineRule="exact"/>
              <w:ind w:firstLineChars="200" w:firstLine="480"/>
              <w:rPr>
                <w:rFonts w:cs="宋体"/>
                <w:lang w:val="zh-CN"/>
              </w:rPr>
            </w:pPr>
            <w:r>
              <w:rPr>
                <w:rFonts w:cs="宋体" w:hint="eastAsia"/>
                <w:lang w:val="zh-CN"/>
              </w:rPr>
              <w:t>１</w:t>
            </w:r>
            <w:r>
              <w:rPr>
                <w:rFonts w:cs="宋体" w:hint="eastAsia"/>
                <w:lang w:val="zh-CN"/>
              </w:rPr>
              <w:t>.</w:t>
            </w:r>
            <w:r>
              <w:rPr>
                <w:rFonts w:cs="宋体" w:hint="eastAsia"/>
                <w:lang w:val="zh-CN"/>
              </w:rPr>
              <w:t>根据《关于政府采购支持监狱企业发展有关问题的通知》（财库〔</w:t>
            </w:r>
            <w:r>
              <w:rPr>
                <w:rFonts w:cs="宋体" w:hint="eastAsia"/>
                <w:lang w:val="zh-CN"/>
              </w:rPr>
              <w:t>2014</w:t>
            </w:r>
            <w:r>
              <w:rPr>
                <w:rFonts w:cs="宋体" w:hint="eastAsia"/>
                <w:lang w:val="zh-CN"/>
              </w:rPr>
              <w:t>〕</w:t>
            </w:r>
            <w:r>
              <w:rPr>
                <w:rFonts w:cs="宋体" w:hint="eastAsia"/>
                <w:lang w:val="zh-CN"/>
              </w:rPr>
              <w:t>68</w:t>
            </w:r>
            <w:r>
              <w:rPr>
                <w:rFonts w:cs="宋体" w:hint="eastAsia"/>
                <w:lang w:val="zh-CN"/>
              </w:rPr>
              <w:t>号）的规定，监狱企业视同小型、微型企业，可以参与本次采购活动。</w:t>
            </w:r>
          </w:p>
          <w:p w14:paraId="79557CEF" w14:textId="77777777" w:rsidR="007554FD" w:rsidRDefault="001F21E6">
            <w:pPr>
              <w:widowControl w:val="0"/>
              <w:spacing w:line="400" w:lineRule="exact"/>
              <w:ind w:firstLine="482"/>
              <w:jc w:val="both"/>
              <w:rPr>
                <w:lang w:val="zh-CN"/>
              </w:rPr>
            </w:pPr>
            <w:r>
              <w:rPr>
                <w:rFonts w:cs="宋体" w:hint="eastAsia"/>
                <w:lang w:val="zh-CN"/>
              </w:rPr>
              <w:t>2.</w:t>
            </w:r>
            <w:r>
              <w:rPr>
                <w:rFonts w:cs="宋体" w:hint="eastAsia"/>
                <w:lang w:val="zh-CN"/>
              </w:rPr>
              <w:t>供应商为监狱企业的应提供由省级以上监狱管理局、戒毒管理局（含新疆生产建设兵团）出具的属于监狱企业的证明文件复印件。</w:t>
            </w:r>
          </w:p>
        </w:tc>
      </w:tr>
      <w:tr w:rsidR="007554FD" w14:paraId="1A5876A2" w14:textId="77777777">
        <w:trPr>
          <w:trHeight w:val="1750"/>
        </w:trPr>
        <w:tc>
          <w:tcPr>
            <w:tcW w:w="677" w:type="dxa"/>
            <w:vAlign w:val="center"/>
          </w:tcPr>
          <w:p w14:paraId="1BD3F166" w14:textId="77777777" w:rsidR="007554FD" w:rsidRDefault="007554FD">
            <w:pPr>
              <w:widowControl w:val="0"/>
              <w:numPr>
                <w:ilvl w:val="0"/>
                <w:numId w:val="3"/>
              </w:numPr>
              <w:snapToGrid w:val="0"/>
              <w:spacing w:line="400" w:lineRule="exact"/>
              <w:jc w:val="center"/>
            </w:pPr>
          </w:p>
        </w:tc>
        <w:tc>
          <w:tcPr>
            <w:tcW w:w="1350" w:type="dxa"/>
            <w:vAlign w:val="center"/>
          </w:tcPr>
          <w:p w14:paraId="2CE093A6" w14:textId="77777777" w:rsidR="007554FD" w:rsidRDefault="001F21E6">
            <w:pPr>
              <w:pStyle w:val="afff6"/>
              <w:spacing w:line="400" w:lineRule="exact"/>
              <w:jc w:val="center"/>
              <w:rPr>
                <w:rFonts w:ascii="Times New Roman" w:hAnsi="Times New Roman"/>
                <w:lang w:val="zh-CN"/>
              </w:rPr>
            </w:pPr>
            <w:r>
              <w:rPr>
                <w:rFonts w:ascii="Times New Roman" w:hAnsi="Times New Roman" w:hint="eastAsia"/>
                <w:lang w:val="zh-CN"/>
              </w:rPr>
              <w:t>残疾人福利性单位</w:t>
            </w:r>
          </w:p>
        </w:tc>
        <w:tc>
          <w:tcPr>
            <w:tcW w:w="7403" w:type="dxa"/>
          </w:tcPr>
          <w:p w14:paraId="3E8D069F" w14:textId="77777777" w:rsidR="007554FD" w:rsidRDefault="001F21E6">
            <w:pPr>
              <w:spacing w:line="400" w:lineRule="exact"/>
              <w:ind w:firstLine="482"/>
              <w:rPr>
                <w:rFonts w:cs="宋体"/>
                <w:lang w:val="zh-CN"/>
              </w:rPr>
            </w:pPr>
            <w:r>
              <w:rPr>
                <w:rFonts w:cs="宋体"/>
                <w:lang w:val="zh-CN"/>
              </w:rPr>
              <w:t>1.</w:t>
            </w:r>
            <w:r>
              <w:rPr>
                <w:rFonts w:cs="宋体" w:hint="eastAsia"/>
                <w:lang w:val="zh-CN"/>
              </w:rPr>
              <w:t>根据财政部、民政部、中国残疾人联合会联合发布《关于促进残疾人就业政府采购政策的通知》（财库〔</w:t>
            </w:r>
            <w:r>
              <w:rPr>
                <w:rFonts w:cs="宋体"/>
                <w:lang w:val="zh-CN"/>
              </w:rPr>
              <w:t>2017</w:t>
            </w:r>
            <w:r>
              <w:rPr>
                <w:rFonts w:cs="宋体" w:hint="eastAsia"/>
                <w:lang w:val="zh-CN"/>
              </w:rPr>
              <w:t>〕</w:t>
            </w:r>
            <w:r>
              <w:rPr>
                <w:rFonts w:cs="宋体"/>
                <w:lang w:val="zh-CN"/>
              </w:rPr>
              <w:t>141</w:t>
            </w:r>
            <w:r>
              <w:rPr>
                <w:rFonts w:cs="宋体" w:hint="eastAsia"/>
                <w:lang w:val="zh-CN"/>
              </w:rPr>
              <w:t>号）的规定，残疾人福利性单位视同小型和微型企业可以参与本次采购活动。</w:t>
            </w:r>
          </w:p>
          <w:p w14:paraId="4343C7E5" w14:textId="77777777" w:rsidR="007554FD" w:rsidRDefault="001F21E6">
            <w:pPr>
              <w:widowControl w:val="0"/>
              <w:spacing w:line="400" w:lineRule="exact"/>
              <w:ind w:firstLine="482"/>
              <w:jc w:val="both"/>
              <w:rPr>
                <w:rFonts w:cs="宋体"/>
                <w:lang w:val="zh-CN"/>
              </w:rPr>
            </w:pPr>
            <w:r>
              <w:rPr>
                <w:rFonts w:cs="宋体"/>
                <w:lang w:val="zh-CN"/>
              </w:rPr>
              <w:t>2.</w:t>
            </w:r>
            <w:r>
              <w:rPr>
                <w:rFonts w:hint="eastAsia"/>
              </w:rPr>
              <w:t xml:space="preserve"> </w:t>
            </w:r>
            <w:r>
              <w:rPr>
                <w:rFonts w:cs="宋体" w:hint="eastAsia"/>
                <w:lang w:val="zh-CN"/>
              </w:rPr>
              <w:t>符合条件的残疾人福利性单位在参加政府采购活动时，供应商应提供《残疾人福利性单位声明函》，并对声明的真实性负责。若为成交人，发布成交结果公告同时公告其《残疾人福利性单位声明函》。</w:t>
            </w:r>
          </w:p>
        </w:tc>
      </w:tr>
      <w:tr w:rsidR="007554FD" w14:paraId="3C9131AA" w14:textId="77777777">
        <w:trPr>
          <w:trHeight w:val="6604"/>
        </w:trPr>
        <w:tc>
          <w:tcPr>
            <w:tcW w:w="677" w:type="dxa"/>
            <w:vAlign w:val="center"/>
          </w:tcPr>
          <w:p w14:paraId="4ECBE18B" w14:textId="77777777" w:rsidR="007554FD" w:rsidRDefault="007554FD">
            <w:pPr>
              <w:widowControl w:val="0"/>
              <w:numPr>
                <w:ilvl w:val="0"/>
                <w:numId w:val="3"/>
              </w:numPr>
              <w:snapToGrid w:val="0"/>
              <w:spacing w:line="400" w:lineRule="exact"/>
              <w:jc w:val="center"/>
            </w:pPr>
          </w:p>
        </w:tc>
        <w:tc>
          <w:tcPr>
            <w:tcW w:w="1350" w:type="dxa"/>
            <w:vAlign w:val="center"/>
          </w:tcPr>
          <w:p w14:paraId="7E987047" w14:textId="77777777" w:rsidR="007554FD" w:rsidRDefault="001F21E6">
            <w:pPr>
              <w:pStyle w:val="afff6"/>
              <w:spacing w:line="400" w:lineRule="exact"/>
              <w:jc w:val="center"/>
              <w:rPr>
                <w:lang w:val="zh-CN"/>
              </w:rPr>
            </w:pPr>
            <w:r>
              <w:rPr>
                <w:rFonts w:hint="eastAsia"/>
                <w:lang w:val="zh-CN"/>
              </w:rPr>
              <w:t>信用记录</w:t>
            </w:r>
          </w:p>
        </w:tc>
        <w:tc>
          <w:tcPr>
            <w:tcW w:w="7403" w:type="dxa"/>
          </w:tcPr>
          <w:p w14:paraId="39184B61" w14:textId="77777777" w:rsidR="007554FD" w:rsidRDefault="001F21E6">
            <w:pPr>
              <w:spacing w:line="400" w:lineRule="exact"/>
              <w:ind w:firstLineChars="200" w:firstLine="480"/>
              <w:rPr>
                <w:rFonts w:ascii="宋体" w:hAnsi="宋体" w:cs="宋体"/>
                <w:lang w:val="zh-CN"/>
              </w:rPr>
            </w:pPr>
            <w:r>
              <w:rPr>
                <w:rFonts w:cs="宋体" w:hint="eastAsia"/>
                <w:lang w:val="zh-CN"/>
              </w:rPr>
              <w:t>1.</w:t>
            </w:r>
            <w:r>
              <w:rPr>
                <w:rFonts w:cs="宋体" w:hint="eastAsia"/>
                <w:lang w:val="zh-CN"/>
              </w:rPr>
              <w:t>供应商未被列入失信被执行人、重大税收违法案件当事人名单、政府采购严重违法失信行为记录名单、经营异常名录。【注：（</w:t>
            </w:r>
            <w:r>
              <w:rPr>
                <w:rFonts w:cs="宋体" w:hint="eastAsia"/>
                <w:lang w:val="zh-CN"/>
              </w:rPr>
              <w:t>1</w:t>
            </w:r>
            <w:r>
              <w:rPr>
                <w:rFonts w:cs="宋体" w:hint="eastAsia"/>
                <w:lang w:val="zh-CN"/>
              </w:rPr>
              <w:t>）供应商未被列入失信被执行人、重大税收违法案件当事人名单、政府采购严重违法失信行为记录名单（供应商在参加政府采购活动前被禁止在一定期限内参加政府采购活动，期限届满的可以参加政府采购活动，但应提供相关证明材料；被移除经营异常名录的供应商可以参加本次采购活动）；（</w:t>
            </w:r>
            <w:r>
              <w:rPr>
                <w:rFonts w:cs="宋体" w:hint="eastAsia"/>
                <w:lang w:val="zh-CN"/>
              </w:rPr>
              <w:t>2</w:t>
            </w:r>
            <w:r>
              <w:rPr>
                <w:rFonts w:cs="宋体" w:hint="eastAsia"/>
                <w:lang w:val="zh-CN"/>
              </w:rPr>
              <w:t>）按第三章</w:t>
            </w:r>
            <w:r>
              <w:rPr>
                <w:rFonts w:ascii="宋体" w:hAnsi="宋体" w:cs="宋体" w:hint="eastAsia"/>
                <w:lang w:val="zh-CN"/>
              </w:rPr>
              <w:t>的格式及要求提供书面声明材料。】</w:t>
            </w:r>
          </w:p>
          <w:p w14:paraId="74109E2E" w14:textId="77777777" w:rsidR="007554FD" w:rsidRDefault="001F21E6">
            <w:pPr>
              <w:widowControl w:val="0"/>
              <w:spacing w:line="400" w:lineRule="exact"/>
              <w:ind w:firstLine="482"/>
              <w:jc w:val="both"/>
              <w:rPr>
                <w:rFonts w:cs="宋体"/>
              </w:rPr>
            </w:pPr>
            <w:r>
              <w:rPr>
                <w:rFonts w:ascii="Calibri" w:hAnsi="Calibri" w:cs="宋体" w:hint="eastAsia"/>
                <w:lang w:val="zh-CN"/>
              </w:rPr>
              <w:t>2.</w:t>
            </w:r>
            <w:r>
              <w:rPr>
                <w:rFonts w:ascii="Calibri" w:hAnsi="Calibri" w:cs="宋体" w:hint="eastAsia"/>
                <w:szCs w:val="22"/>
                <w:lang w:val="zh-CN"/>
              </w:rPr>
              <w:t>磋商小组根据信用中国、中国政府采购网、国家企业信用信息公示系统等网站的查询结果，对供应商在参加本项目政府采购活动前三年内，是否</w:t>
            </w:r>
            <w:r>
              <w:rPr>
                <w:rFonts w:cs="宋体" w:hint="eastAsia"/>
                <w:lang w:val="zh-CN"/>
              </w:rPr>
              <w:t>被列入失信被执行人、重大税收违法案件当事人名单、政府采购严重违法失信行为记录名单、经营异常名录</w:t>
            </w:r>
            <w:r>
              <w:rPr>
                <w:rFonts w:ascii="Calibri" w:hAnsi="Calibri" w:cs="宋体" w:hint="eastAsia"/>
                <w:szCs w:val="22"/>
                <w:lang w:val="zh-CN"/>
              </w:rPr>
              <w:t>进行审查</w:t>
            </w:r>
            <w:r>
              <w:rPr>
                <w:rFonts w:cs="宋体" w:hint="eastAsia"/>
                <w:szCs w:val="22"/>
                <w:lang w:val="zh-CN"/>
              </w:rPr>
              <w:t>。</w:t>
            </w:r>
            <w:r>
              <w:rPr>
                <w:rFonts w:ascii="Calibri" w:hAnsi="Calibri" w:cs="宋体" w:hint="eastAsia"/>
                <w:szCs w:val="22"/>
                <w:lang w:val="zh-CN"/>
              </w:rPr>
              <w:t>【</w:t>
            </w:r>
            <w:r>
              <w:rPr>
                <w:rFonts w:cs="宋体" w:hint="eastAsia"/>
                <w:lang w:val="zh-CN"/>
              </w:rPr>
              <w:t>说明：①供应商未被列入失信被执行人、重大税收违法案件当事人名单、政府采购严重违法失信行为记录名单、经营异常名录（供应商在参加政府采购活动前被禁止在一定期限内参加政府采购活动，期限届满的可以参加政府采购活动，但应提供相关证明材料）。②供应商曾被列入经营异常名录但已经被移除的，可以参加本次采购活动。</w:t>
            </w:r>
            <w:r>
              <w:rPr>
                <w:rFonts w:ascii="Calibri" w:hAnsi="Calibri" w:cs="宋体" w:hint="eastAsia"/>
                <w:szCs w:val="22"/>
                <w:lang w:val="zh-CN"/>
              </w:rPr>
              <w:t>】</w:t>
            </w:r>
          </w:p>
        </w:tc>
      </w:tr>
      <w:tr w:rsidR="007554FD" w14:paraId="3694A2C7" w14:textId="77777777">
        <w:tc>
          <w:tcPr>
            <w:tcW w:w="677" w:type="dxa"/>
            <w:vAlign w:val="center"/>
          </w:tcPr>
          <w:p w14:paraId="292B106A" w14:textId="77777777" w:rsidR="007554FD" w:rsidRDefault="007554FD">
            <w:pPr>
              <w:widowControl w:val="0"/>
              <w:numPr>
                <w:ilvl w:val="0"/>
                <w:numId w:val="3"/>
              </w:numPr>
              <w:snapToGrid w:val="0"/>
              <w:spacing w:line="400" w:lineRule="exact"/>
              <w:jc w:val="center"/>
            </w:pPr>
          </w:p>
        </w:tc>
        <w:tc>
          <w:tcPr>
            <w:tcW w:w="1350" w:type="dxa"/>
            <w:vAlign w:val="center"/>
          </w:tcPr>
          <w:p w14:paraId="74217B2F" w14:textId="77777777" w:rsidR="007554FD" w:rsidRDefault="001F21E6">
            <w:pPr>
              <w:pStyle w:val="afff6"/>
              <w:spacing w:line="400" w:lineRule="exact"/>
              <w:jc w:val="center"/>
              <w:rPr>
                <w:lang w:val="zh-CN"/>
              </w:rPr>
            </w:pPr>
            <w:r>
              <w:rPr>
                <w:rFonts w:hint="eastAsia"/>
                <w:lang w:val="zh-CN"/>
              </w:rPr>
              <w:t>磋商</w:t>
            </w:r>
          </w:p>
          <w:p w14:paraId="437FC19F" w14:textId="77777777" w:rsidR="007554FD" w:rsidRDefault="001F21E6">
            <w:pPr>
              <w:pStyle w:val="afff6"/>
              <w:spacing w:line="400" w:lineRule="exact"/>
              <w:jc w:val="center"/>
            </w:pPr>
            <w:r>
              <w:rPr>
                <w:rFonts w:hint="eastAsia"/>
                <w:lang w:val="zh-CN"/>
              </w:rPr>
              <w:t>保证金</w:t>
            </w:r>
          </w:p>
        </w:tc>
        <w:tc>
          <w:tcPr>
            <w:tcW w:w="7403" w:type="dxa"/>
            <w:vAlign w:val="center"/>
          </w:tcPr>
          <w:p w14:paraId="1733BADE" w14:textId="77777777" w:rsidR="007554FD" w:rsidRDefault="001F21E6">
            <w:pPr>
              <w:widowControl w:val="0"/>
              <w:spacing w:line="400" w:lineRule="exact"/>
              <w:ind w:firstLineChars="200" w:firstLine="480"/>
              <w:jc w:val="both"/>
            </w:pPr>
            <w:r>
              <w:rPr>
                <w:rFonts w:ascii="宋体" w:hAnsi="宋体" w:cs="宋体" w:hint="eastAsia"/>
              </w:rPr>
              <w:t>本项目不</w:t>
            </w:r>
            <w:proofErr w:type="gramStart"/>
            <w:r>
              <w:rPr>
                <w:rFonts w:ascii="宋体" w:hAnsi="宋体" w:cs="宋体" w:hint="eastAsia"/>
              </w:rPr>
              <w:t>收取磋商</w:t>
            </w:r>
            <w:proofErr w:type="gramEnd"/>
            <w:r>
              <w:rPr>
                <w:rFonts w:ascii="宋体" w:hAnsi="宋体" w:cs="宋体" w:hint="eastAsia"/>
              </w:rPr>
              <w:t>保证金。</w:t>
            </w:r>
          </w:p>
        </w:tc>
      </w:tr>
      <w:tr w:rsidR="007554FD" w14:paraId="744AB6F3" w14:textId="77777777">
        <w:tc>
          <w:tcPr>
            <w:tcW w:w="677" w:type="dxa"/>
            <w:vAlign w:val="center"/>
          </w:tcPr>
          <w:p w14:paraId="7F3574BF" w14:textId="77777777" w:rsidR="007554FD" w:rsidRDefault="007554FD">
            <w:pPr>
              <w:widowControl w:val="0"/>
              <w:numPr>
                <w:ilvl w:val="0"/>
                <w:numId w:val="3"/>
              </w:numPr>
              <w:snapToGrid w:val="0"/>
              <w:spacing w:line="400" w:lineRule="exact"/>
              <w:jc w:val="center"/>
            </w:pPr>
          </w:p>
        </w:tc>
        <w:tc>
          <w:tcPr>
            <w:tcW w:w="1350" w:type="dxa"/>
            <w:vAlign w:val="center"/>
          </w:tcPr>
          <w:p w14:paraId="40CCB607" w14:textId="77777777" w:rsidR="007554FD" w:rsidRDefault="001F21E6">
            <w:pPr>
              <w:widowControl w:val="0"/>
              <w:spacing w:line="400" w:lineRule="exact"/>
              <w:jc w:val="center"/>
              <w:rPr>
                <w:rFonts w:ascii="宋体" w:hAnsi="宋体" w:cs="宋体"/>
                <w:lang w:val="zh-CN"/>
              </w:rPr>
            </w:pPr>
            <w:r>
              <w:rPr>
                <w:rFonts w:ascii="宋体" w:hAnsi="宋体" w:cs="宋体" w:hint="eastAsia"/>
                <w:lang w:val="zh-CN"/>
              </w:rPr>
              <w:t>履约</w:t>
            </w:r>
          </w:p>
          <w:p w14:paraId="08700117" w14:textId="77777777" w:rsidR="007554FD" w:rsidRDefault="001F21E6">
            <w:pPr>
              <w:widowControl w:val="0"/>
              <w:spacing w:line="400" w:lineRule="exact"/>
              <w:jc w:val="center"/>
              <w:rPr>
                <w:highlight w:val="yellow"/>
              </w:rPr>
            </w:pPr>
            <w:r>
              <w:rPr>
                <w:rFonts w:ascii="宋体" w:hAnsi="宋体" w:cs="宋体" w:hint="eastAsia"/>
                <w:lang w:val="zh-CN"/>
              </w:rPr>
              <w:t>保证金</w:t>
            </w:r>
          </w:p>
        </w:tc>
        <w:tc>
          <w:tcPr>
            <w:tcW w:w="7403" w:type="dxa"/>
            <w:vAlign w:val="center"/>
          </w:tcPr>
          <w:p w14:paraId="4BE67AF7" w14:textId="77777777" w:rsidR="007554FD" w:rsidRDefault="001F21E6">
            <w:pPr>
              <w:widowControl w:val="0"/>
              <w:spacing w:line="400" w:lineRule="exact"/>
              <w:ind w:firstLineChars="200" w:firstLine="480"/>
              <w:jc w:val="both"/>
              <w:rPr>
                <w:rFonts w:ascii="宋体" w:hAnsi="宋体" w:cs="宋体"/>
                <w:lang w:val="zh-CN"/>
              </w:rPr>
            </w:pPr>
            <w:r>
              <w:rPr>
                <w:rFonts w:ascii="宋体" w:hAnsi="宋体" w:cs="宋体" w:hint="eastAsia"/>
                <w:lang w:val="zh-CN"/>
              </w:rPr>
              <w:t>本项目收取履约保证金：</w:t>
            </w:r>
          </w:p>
          <w:p w14:paraId="640824A1" w14:textId="77777777" w:rsidR="007554FD" w:rsidRDefault="001F21E6">
            <w:pPr>
              <w:widowControl w:val="0"/>
              <w:spacing w:line="400" w:lineRule="exact"/>
              <w:ind w:firstLineChars="200" w:firstLine="480"/>
              <w:jc w:val="both"/>
              <w:rPr>
                <w:rFonts w:ascii="宋体" w:hAnsi="宋体" w:cs="宋体"/>
                <w:lang w:val="zh-CN"/>
              </w:rPr>
            </w:pPr>
            <w:r>
              <w:rPr>
                <w:rFonts w:ascii="宋体" w:hAnsi="宋体" w:cs="宋体" w:hint="eastAsia"/>
                <w:lang w:val="zh-CN"/>
              </w:rPr>
              <w:t>1）履约保证金为成交金额的5%，供应商应在领取成交通知书后、政府采购合同签订前以支票、汇票、本票或者金融机构出具的保函等非现金形式向采购人交纳规定金额的履约保证金。采购人退还履约保证金时间及条件：验收合格且售后服务期满，无质量问题和违约责任情况，采购人收到供应商申请后5个工作日内一次性无息退还。因采购</w:t>
            </w:r>
            <w:proofErr w:type="gramStart"/>
            <w:r>
              <w:rPr>
                <w:rFonts w:ascii="宋体" w:hAnsi="宋体" w:cs="宋体" w:hint="eastAsia"/>
                <w:lang w:val="zh-CN"/>
              </w:rPr>
              <w:t>人原因</w:t>
            </w:r>
            <w:proofErr w:type="gramEnd"/>
            <w:r>
              <w:rPr>
                <w:rFonts w:ascii="宋体" w:hAnsi="宋体" w:cs="宋体" w:hint="eastAsia"/>
                <w:lang w:val="zh-CN"/>
              </w:rPr>
              <w:t>逾期退还的，除应及时退还，还应向供应商支付未退还金额0.1‰/天的违约金。</w:t>
            </w:r>
          </w:p>
          <w:p w14:paraId="27721898" w14:textId="77777777" w:rsidR="007554FD" w:rsidRDefault="001F21E6">
            <w:pPr>
              <w:widowControl w:val="0"/>
              <w:spacing w:line="400" w:lineRule="exact"/>
              <w:ind w:firstLineChars="200" w:firstLine="480"/>
              <w:jc w:val="both"/>
              <w:rPr>
                <w:rFonts w:ascii="宋体" w:hAnsi="宋体" w:cs="宋体"/>
                <w:lang w:val="zh-CN"/>
              </w:rPr>
            </w:pPr>
            <w:r>
              <w:rPr>
                <w:rFonts w:ascii="宋体" w:hAnsi="宋体" w:cs="宋体" w:hint="eastAsia"/>
                <w:lang w:val="zh-CN"/>
              </w:rPr>
              <w:t>2）采购人银行及账号信息：</w:t>
            </w:r>
          </w:p>
          <w:p w14:paraId="5F264C78" w14:textId="77777777" w:rsidR="007554FD" w:rsidRDefault="001F21E6">
            <w:pPr>
              <w:widowControl w:val="0"/>
              <w:spacing w:line="400" w:lineRule="exact"/>
              <w:ind w:firstLineChars="200" w:firstLine="480"/>
              <w:jc w:val="both"/>
              <w:rPr>
                <w:rFonts w:ascii="宋体" w:hAnsi="宋体" w:cs="宋体"/>
                <w:lang w:val="zh-CN"/>
              </w:rPr>
            </w:pPr>
            <w:r>
              <w:rPr>
                <w:rFonts w:ascii="宋体" w:hAnsi="宋体" w:cs="宋体" w:hint="eastAsia"/>
                <w:lang w:val="zh-CN"/>
              </w:rPr>
              <w:t>账户名称：成都市青白江区民政局</w:t>
            </w:r>
          </w:p>
          <w:p w14:paraId="5B507BD9" w14:textId="77777777" w:rsidR="007554FD" w:rsidRDefault="001F21E6">
            <w:pPr>
              <w:widowControl w:val="0"/>
              <w:spacing w:line="400" w:lineRule="exact"/>
              <w:ind w:firstLineChars="200" w:firstLine="480"/>
              <w:jc w:val="both"/>
              <w:rPr>
                <w:rFonts w:ascii="宋体" w:hAnsi="宋体" w:cs="宋体"/>
                <w:lang w:val="zh-CN"/>
              </w:rPr>
            </w:pPr>
            <w:r>
              <w:rPr>
                <w:rFonts w:ascii="宋体" w:hAnsi="宋体" w:cs="宋体" w:hint="eastAsia"/>
                <w:lang w:val="zh-CN"/>
              </w:rPr>
              <w:t xml:space="preserve">银行账号：4402031809000019008  </w:t>
            </w:r>
          </w:p>
          <w:p w14:paraId="39AC0F05" w14:textId="77777777" w:rsidR="007554FD" w:rsidRDefault="001F21E6">
            <w:pPr>
              <w:widowControl w:val="0"/>
              <w:spacing w:line="400" w:lineRule="exact"/>
              <w:ind w:firstLineChars="200" w:firstLine="480"/>
              <w:jc w:val="both"/>
              <w:rPr>
                <w:rFonts w:ascii="宋体" w:hAnsi="宋体" w:cs="宋体"/>
                <w:lang w:val="zh-CN"/>
              </w:rPr>
            </w:pPr>
            <w:r>
              <w:rPr>
                <w:rFonts w:ascii="宋体" w:hAnsi="宋体" w:cs="宋体" w:hint="eastAsia"/>
                <w:lang w:val="zh-CN"/>
              </w:rPr>
              <w:t>开户行：工行成都</w:t>
            </w:r>
            <w:proofErr w:type="gramStart"/>
            <w:r>
              <w:rPr>
                <w:rFonts w:ascii="宋体" w:hAnsi="宋体" w:cs="宋体" w:hint="eastAsia"/>
                <w:lang w:val="zh-CN"/>
              </w:rPr>
              <w:t>青白江怡湖</w:t>
            </w:r>
            <w:proofErr w:type="gramEnd"/>
            <w:r>
              <w:rPr>
                <w:rFonts w:ascii="宋体" w:hAnsi="宋体" w:cs="宋体" w:hint="eastAsia"/>
                <w:lang w:val="zh-CN"/>
              </w:rPr>
              <w:t xml:space="preserve">西路支行 </w:t>
            </w:r>
          </w:p>
          <w:p w14:paraId="18C90ED5" w14:textId="77777777" w:rsidR="007554FD" w:rsidRDefault="001F21E6">
            <w:pPr>
              <w:widowControl w:val="0"/>
              <w:spacing w:line="400" w:lineRule="exact"/>
              <w:ind w:firstLineChars="200" w:firstLine="480"/>
              <w:jc w:val="both"/>
              <w:rPr>
                <w:rFonts w:ascii="宋体" w:hAnsi="宋体" w:cs="宋体"/>
                <w:lang w:val="zh-CN"/>
              </w:rPr>
            </w:pPr>
            <w:r>
              <w:rPr>
                <w:rFonts w:ascii="宋体" w:hAnsi="宋体" w:cs="宋体" w:hint="eastAsia"/>
                <w:lang w:val="zh-CN"/>
              </w:rPr>
              <w:t>统一社会信用代码：11510113009265785G</w:t>
            </w:r>
          </w:p>
        </w:tc>
      </w:tr>
      <w:tr w:rsidR="007554FD" w14:paraId="338B96FF" w14:textId="77777777">
        <w:tc>
          <w:tcPr>
            <w:tcW w:w="677" w:type="dxa"/>
            <w:vAlign w:val="center"/>
          </w:tcPr>
          <w:p w14:paraId="7159839B" w14:textId="77777777" w:rsidR="007554FD" w:rsidRDefault="007554FD">
            <w:pPr>
              <w:widowControl w:val="0"/>
              <w:numPr>
                <w:ilvl w:val="0"/>
                <w:numId w:val="3"/>
              </w:numPr>
              <w:snapToGrid w:val="0"/>
              <w:spacing w:line="400" w:lineRule="exact"/>
              <w:jc w:val="center"/>
            </w:pPr>
          </w:p>
        </w:tc>
        <w:tc>
          <w:tcPr>
            <w:tcW w:w="1350" w:type="dxa"/>
            <w:vAlign w:val="center"/>
          </w:tcPr>
          <w:p w14:paraId="121AD0EA" w14:textId="77777777" w:rsidR="007554FD" w:rsidRDefault="001F21E6">
            <w:pPr>
              <w:widowControl w:val="0"/>
              <w:spacing w:line="400" w:lineRule="exact"/>
              <w:jc w:val="center"/>
              <w:rPr>
                <w:rFonts w:ascii="宋体" w:hAnsi="宋体" w:cs="宋体"/>
                <w:lang w:val="zh-CN"/>
              </w:rPr>
            </w:pPr>
            <w:r>
              <w:rPr>
                <w:rFonts w:ascii="宋体" w:hAnsi="宋体" w:cs="宋体" w:hint="eastAsia"/>
                <w:lang w:val="zh-CN"/>
              </w:rPr>
              <w:t>响应文件的制作和</w:t>
            </w:r>
            <w:r>
              <w:rPr>
                <w:rFonts w:ascii="宋体" w:hAnsi="宋体" w:cs="宋体" w:hint="eastAsia"/>
                <w:lang w:val="zh-CN"/>
              </w:rPr>
              <w:lastRenderedPageBreak/>
              <w:t>签章、加密（实质性要求）</w:t>
            </w:r>
          </w:p>
        </w:tc>
        <w:tc>
          <w:tcPr>
            <w:tcW w:w="7403" w:type="dxa"/>
          </w:tcPr>
          <w:p w14:paraId="29CD615F" w14:textId="77777777" w:rsidR="007554FD" w:rsidRDefault="001F21E6">
            <w:pPr>
              <w:widowControl w:val="0"/>
              <w:spacing w:line="400" w:lineRule="exact"/>
              <w:ind w:firstLineChars="200" w:firstLine="480"/>
              <w:jc w:val="both"/>
            </w:pPr>
            <w:r>
              <w:rPr>
                <w:rFonts w:hint="eastAsia"/>
              </w:rPr>
              <w:lastRenderedPageBreak/>
              <w:t>1.</w:t>
            </w:r>
            <w:r>
              <w:rPr>
                <w:rFonts w:hint="eastAsia"/>
              </w:rPr>
              <w:t>响应文件应根据磋商文件的要求进行制作。</w:t>
            </w:r>
          </w:p>
          <w:p w14:paraId="471D5479" w14:textId="77777777" w:rsidR="007554FD" w:rsidRDefault="001F21E6">
            <w:pPr>
              <w:widowControl w:val="0"/>
              <w:spacing w:line="400" w:lineRule="exact"/>
              <w:ind w:firstLineChars="200" w:firstLine="480"/>
              <w:jc w:val="both"/>
            </w:pPr>
            <w:r>
              <w:rPr>
                <w:rFonts w:hint="eastAsia"/>
              </w:rPr>
              <w:t>说明：①响应文件中要求提供复印件证明材料的，包含提供原件</w:t>
            </w:r>
            <w:r>
              <w:rPr>
                <w:rFonts w:hint="eastAsia"/>
              </w:rPr>
              <w:lastRenderedPageBreak/>
              <w:t>的影印件或复印件。②要求提供复印件的证明材料须清晰可辨。</w:t>
            </w:r>
          </w:p>
          <w:p w14:paraId="4B3E936D" w14:textId="77777777" w:rsidR="007554FD" w:rsidRDefault="001F21E6">
            <w:pPr>
              <w:widowControl w:val="0"/>
              <w:spacing w:line="400" w:lineRule="exact"/>
              <w:ind w:firstLineChars="200" w:firstLine="480"/>
              <w:jc w:val="both"/>
            </w:pPr>
            <w:r>
              <w:rPr>
                <w:rFonts w:hint="eastAsia"/>
              </w:rPr>
              <w:t>2.</w:t>
            </w:r>
            <w:r>
              <w:rPr>
                <w:rFonts w:hint="eastAsia"/>
              </w:rPr>
              <w:t>响应文件制作详情：</w:t>
            </w:r>
          </w:p>
          <w:p w14:paraId="3AAAA4E6" w14:textId="77777777" w:rsidR="007554FD" w:rsidRDefault="001F21E6">
            <w:pPr>
              <w:widowControl w:val="0"/>
              <w:wordWrap w:val="0"/>
              <w:topLinePunct/>
              <w:spacing w:line="400" w:lineRule="exact"/>
              <w:ind w:firstLineChars="200" w:firstLine="480"/>
              <w:jc w:val="both"/>
            </w:pPr>
            <w:r>
              <w:rPr>
                <w:rFonts w:hint="eastAsia"/>
              </w:rPr>
              <w:t>（</w:t>
            </w:r>
            <w:r>
              <w:rPr>
                <w:rFonts w:hint="eastAsia"/>
              </w:rPr>
              <w:t>1</w:t>
            </w:r>
            <w:r>
              <w:rPr>
                <w:rFonts w:hint="eastAsia"/>
              </w:rPr>
              <w:t>）本项目实行全流程电子采购。</w:t>
            </w:r>
            <w:r>
              <w:t>供应商应先安装</w:t>
            </w:r>
            <w:r>
              <w:t>“</w:t>
            </w:r>
            <w:r>
              <w:t>政</w:t>
            </w:r>
            <w:proofErr w:type="gramStart"/>
            <w:r>
              <w:t>采云</w:t>
            </w:r>
            <w:proofErr w:type="gramEnd"/>
            <w:r>
              <w:t>投标客户端</w:t>
            </w:r>
            <w:r>
              <w:t>”</w:t>
            </w:r>
            <w:r>
              <w:t>（下载地址</w:t>
            </w:r>
            <w:r>
              <w:t>1</w:t>
            </w:r>
            <w:r>
              <w:t>：前往成都市公共资源交易服务中心门户网站（</w:t>
            </w:r>
            <w:r>
              <w:t>https://www.cdggzy.com/</w:t>
            </w:r>
            <w:r>
              <w:t>）</w:t>
            </w:r>
            <w:proofErr w:type="gramStart"/>
            <w:r>
              <w:t>—</w:t>
            </w:r>
            <w:r>
              <w:t>业务</w:t>
            </w:r>
            <w:proofErr w:type="gramEnd"/>
            <w:r>
              <w:t>办理</w:t>
            </w:r>
            <w:r>
              <w:t>—</w:t>
            </w:r>
            <w:r>
              <w:t>下载专区</w:t>
            </w:r>
            <w:r>
              <w:t>—</w:t>
            </w:r>
            <w:r>
              <w:t>政府采购下载专区下载</w:t>
            </w:r>
            <w:r>
              <w:t>“</w:t>
            </w:r>
            <w:r>
              <w:t>政</w:t>
            </w:r>
            <w:proofErr w:type="gramStart"/>
            <w:r>
              <w:t>采云</w:t>
            </w:r>
            <w:proofErr w:type="gramEnd"/>
            <w:r>
              <w:t>投标客户端</w:t>
            </w:r>
            <w:r>
              <w:t>”</w:t>
            </w:r>
            <w:r>
              <w:t>；下载地址</w:t>
            </w:r>
            <w:r>
              <w:t>2</w:t>
            </w:r>
            <w:r>
              <w:t>：</w:t>
            </w:r>
            <w:r>
              <w:rPr>
                <w:rFonts w:hint="eastAsia"/>
              </w:rPr>
              <w:t>https://customer.zcygov.cn/CA-driver-download?utm=web-ca-front.3ddc8fbb.0.0.3a16b7402a4511ec900b6349b129e0db</w:t>
            </w:r>
            <w:r>
              <w:rPr>
                <w:rFonts w:hint="eastAsia"/>
              </w:rPr>
              <w:t>）。供应商应按磋商响应文件要求，通过“政</w:t>
            </w:r>
            <w:proofErr w:type="gramStart"/>
            <w:r>
              <w:rPr>
                <w:rFonts w:hint="eastAsia"/>
              </w:rPr>
              <w:t>采云</w:t>
            </w:r>
            <w:proofErr w:type="gramEnd"/>
            <w:r>
              <w:rPr>
                <w:rFonts w:hint="eastAsia"/>
              </w:rPr>
              <w:t>投标客户端”制作、加密并提交响应文件。</w:t>
            </w:r>
          </w:p>
          <w:p w14:paraId="3F84DF66" w14:textId="77777777" w:rsidR="007554FD" w:rsidRDefault="001F21E6">
            <w:pPr>
              <w:widowControl w:val="0"/>
              <w:spacing w:line="400" w:lineRule="exact"/>
              <w:ind w:firstLineChars="200" w:firstLine="480"/>
              <w:jc w:val="both"/>
            </w:pPr>
            <w:r>
              <w:rPr>
                <w:rFonts w:hint="eastAsia"/>
              </w:rPr>
              <w:t>（</w:t>
            </w:r>
            <w:r>
              <w:t>2</w:t>
            </w:r>
            <w:r>
              <w:rPr>
                <w:rFonts w:hint="eastAsia"/>
              </w:rPr>
              <w:t>）响应文件应加盖供应商（法定名称）电子签章，不得使用供应商专用章（如经济合同章、投标专用章等）或下属单位印章代替。</w:t>
            </w:r>
          </w:p>
          <w:p w14:paraId="677B2FB5" w14:textId="77777777" w:rsidR="007554FD" w:rsidRDefault="001F21E6">
            <w:pPr>
              <w:widowControl w:val="0"/>
              <w:spacing w:line="400" w:lineRule="exact"/>
              <w:ind w:firstLineChars="200" w:firstLine="480"/>
              <w:jc w:val="both"/>
            </w:pPr>
            <w:r>
              <w:rPr>
                <w:rFonts w:hint="eastAsia"/>
              </w:rPr>
              <w:t>（</w:t>
            </w:r>
            <w:r>
              <w:t>3</w:t>
            </w:r>
            <w:r>
              <w:rPr>
                <w:rFonts w:hint="eastAsia"/>
              </w:rPr>
              <w:t>）磋商文件有修改的，供应商须重新下载修改后的磋商文件（修改后的磋商文件在更正公告中下载），根据修改后的磋商文件制作、撤回修改，并递交响应文件。</w:t>
            </w:r>
          </w:p>
          <w:p w14:paraId="7BE222EB" w14:textId="77777777" w:rsidR="007554FD" w:rsidRDefault="001F21E6">
            <w:pPr>
              <w:widowControl w:val="0"/>
              <w:spacing w:line="400" w:lineRule="exact"/>
              <w:ind w:firstLineChars="200" w:firstLine="480"/>
              <w:jc w:val="both"/>
            </w:pPr>
            <w:r>
              <w:rPr>
                <w:rFonts w:hint="eastAsia"/>
              </w:rPr>
              <w:t>（</w:t>
            </w:r>
            <w:r>
              <w:t>4</w:t>
            </w:r>
            <w:r>
              <w:rPr>
                <w:rFonts w:hint="eastAsia"/>
              </w:rPr>
              <w:t>）使用“政府采购云平台”（含政</w:t>
            </w:r>
            <w:proofErr w:type="gramStart"/>
            <w:r>
              <w:rPr>
                <w:rFonts w:hint="eastAsia"/>
              </w:rPr>
              <w:t>采云</w:t>
            </w:r>
            <w:proofErr w:type="gramEnd"/>
            <w:r>
              <w:rPr>
                <w:rFonts w:hint="eastAsia"/>
              </w:rPr>
              <w:t>电子交易客户端）需要提前申领</w:t>
            </w:r>
            <w:r>
              <w:rPr>
                <w:rFonts w:hint="eastAsia"/>
              </w:rPr>
              <w:t>CA</w:t>
            </w:r>
            <w:r>
              <w:rPr>
                <w:rFonts w:hint="eastAsia"/>
              </w:rPr>
              <w:t>数字证书及电子签章，请自行前往四川</w:t>
            </w:r>
            <w:r>
              <w:rPr>
                <w:rFonts w:hint="eastAsia"/>
              </w:rPr>
              <w:t>CA</w:t>
            </w:r>
            <w:r>
              <w:rPr>
                <w:rFonts w:hint="eastAsia"/>
              </w:rPr>
              <w:t>、</w:t>
            </w:r>
            <w:r>
              <w:rPr>
                <w:rFonts w:hint="eastAsia"/>
              </w:rPr>
              <w:t>CFCA</w:t>
            </w:r>
            <w:r>
              <w:rPr>
                <w:rFonts w:hint="eastAsia"/>
              </w:rPr>
              <w:t>、天威</w:t>
            </w:r>
            <w:r>
              <w:rPr>
                <w:rFonts w:hint="eastAsia"/>
              </w:rPr>
              <w:t>CA</w:t>
            </w:r>
            <w:r>
              <w:rPr>
                <w:rFonts w:hint="eastAsia"/>
              </w:rPr>
              <w:t>服务点办理，只需办理其中一家</w:t>
            </w:r>
            <w:r>
              <w:rPr>
                <w:rFonts w:hint="eastAsia"/>
              </w:rPr>
              <w:t>CA</w:t>
            </w:r>
            <w:r>
              <w:rPr>
                <w:rFonts w:hint="eastAsia"/>
              </w:rPr>
              <w:t>数字证书及签章（提示：办理时请说明参与成都市政府采购项目）。供应商应及时完成在“政府采购云平台”的</w:t>
            </w:r>
            <w:r>
              <w:rPr>
                <w:rFonts w:hint="eastAsia"/>
              </w:rPr>
              <w:t>CA</w:t>
            </w:r>
            <w:r>
              <w:rPr>
                <w:rFonts w:hint="eastAsia"/>
              </w:rPr>
              <w:t>账号绑定，确保顺利参与电子采购。</w:t>
            </w:r>
          </w:p>
          <w:p w14:paraId="2D628E5A" w14:textId="77777777" w:rsidR="007554FD" w:rsidRDefault="001F21E6">
            <w:pPr>
              <w:widowControl w:val="0"/>
              <w:wordWrap w:val="0"/>
              <w:spacing w:line="400" w:lineRule="exact"/>
              <w:ind w:firstLineChars="200" w:firstLine="480"/>
              <w:jc w:val="both"/>
            </w:pPr>
            <w:r>
              <w:rPr>
                <w:rFonts w:hint="eastAsia"/>
              </w:rPr>
              <w:t>（</w:t>
            </w:r>
            <w:r>
              <w:t>5</w:t>
            </w:r>
            <w:r>
              <w:rPr>
                <w:rFonts w:hint="eastAsia"/>
              </w:rPr>
              <w:t>）政府采购云平台技术支持：（</w:t>
            </w:r>
            <w:r>
              <w:rPr>
                <w:rFonts w:hint="eastAsia"/>
              </w:rPr>
              <w:t>1</w:t>
            </w:r>
            <w:r>
              <w:rPr>
                <w:rFonts w:hint="eastAsia"/>
              </w:rPr>
              <w:t>）钉钉群号：</w:t>
            </w:r>
            <w:r>
              <w:rPr>
                <w:rFonts w:hint="eastAsia"/>
              </w:rPr>
              <w:t>34165101</w:t>
            </w:r>
            <w:r>
              <w:rPr>
                <w:rFonts w:hint="eastAsia"/>
              </w:rPr>
              <w:t>（注：本群有</w:t>
            </w:r>
            <w:r>
              <w:rPr>
                <w:rFonts w:hint="eastAsia"/>
              </w:rPr>
              <w:t>3</w:t>
            </w:r>
            <w:r>
              <w:rPr>
                <w:rFonts w:hint="eastAsia"/>
              </w:rPr>
              <w:t>家</w:t>
            </w:r>
            <w:r>
              <w:rPr>
                <w:rFonts w:hint="eastAsia"/>
              </w:rPr>
              <w:t>CA</w:t>
            </w:r>
            <w:r>
              <w:rPr>
                <w:rFonts w:hint="eastAsia"/>
              </w:rPr>
              <w:t>办理人员加入）；如遇钉钉群满，请加钉钉群号：</w:t>
            </w:r>
            <w:r>
              <w:rPr>
                <w:rFonts w:hint="eastAsia"/>
              </w:rPr>
              <w:t>33782435</w:t>
            </w:r>
            <w:r>
              <w:rPr>
                <w:rFonts w:hint="eastAsia"/>
              </w:rPr>
              <w:t>（注：只</w:t>
            </w:r>
            <w:proofErr w:type="gramStart"/>
            <w:r>
              <w:rPr>
                <w:rFonts w:hint="eastAsia"/>
              </w:rPr>
              <w:t>加其中</w:t>
            </w:r>
            <w:proofErr w:type="gramEnd"/>
            <w:r>
              <w:rPr>
                <w:rFonts w:hint="eastAsia"/>
              </w:rPr>
              <w:t>一个即可）。（</w:t>
            </w:r>
            <w:r>
              <w:rPr>
                <w:rFonts w:hint="eastAsia"/>
              </w:rPr>
              <w:t>2</w:t>
            </w:r>
            <w:r>
              <w:rPr>
                <w:rFonts w:hint="eastAsia"/>
              </w:rPr>
              <w:t>）统一热线电话：</w:t>
            </w:r>
            <w:r>
              <w:rPr>
                <w:rFonts w:hint="eastAsia"/>
              </w:rPr>
              <w:t>4008817190</w:t>
            </w:r>
            <w:r>
              <w:rPr>
                <w:rFonts w:hint="eastAsia"/>
              </w:rPr>
              <w:t>。</w:t>
            </w:r>
          </w:p>
          <w:p w14:paraId="38FBEBA3" w14:textId="77777777" w:rsidR="007554FD" w:rsidRDefault="001F21E6">
            <w:pPr>
              <w:wordWrap w:val="0"/>
              <w:spacing w:line="400" w:lineRule="exact"/>
              <w:ind w:firstLineChars="200" w:firstLine="480"/>
            </w:pPr>
            <w:r>
              <w:rPr>
                <w:rFonts w:hint="eastAsia"/>
              </w:rPr>
              <w:t>（</w:t>
            </w:r>
            <w:r>
              <w:t>6</w:t>
            </w:r>
            <w:r>
              <w:rPr>
                <w:rFonts w:hint="eastAsia"/>
              </w:rPr>
              <w:t>）</w:t>
            </w:r>
            <w:r>
              <w:rPr>
                <w:rFonts w:hint="eastAsia"/>
              </w:rPr>
              <w:t>CA</w:t>
            </w:r>
            <w:r>
              <w:rPr>
                <w:rFonts w:hint="eastAsia"/>
              </w:rPr>
              <w:t>技术支持：四川</w:t>
            </w:r>
            <w:r>
              <w:rPr>
                <w:rFonts w:hint="eastAsia"/>
              </w:rPr>
              <w:t>CA</w:t>
            </w:r>
            <w:r>
              <w:rPr>
                <w:rFonts w:hint="eastAsia"/>
              </w:rPr>
              <w:t>：</w:t>
            </w:r>
            <w:r>
              <w:rPr>
                <w:rFonts w:hint="eastAsia"/>
              </w:rPr>
              <w:t>400-0281130</w:t>
            </w:r>
            <w:r>
              <w:rPr>
                <w:rFonts w:hint="eastAsia"/>
              </w:rPr>
              <w:t>；天威</w:t>
            </w:r>
            <w:r>
              <w:rPr>
                <w:rFonts w:hint="eastAsia"/>
              </w:rPr>
              <w:t>CA</w:t>
            </w:r>
            <w:r>
              <w:rPr>
                <w:rFonts w:hint="eastAsia"/>
              </w:rPr>
              <w:t>：</w:t>
            </w:r>
            <w:r>
              <w:rPr>
                <w:rFonts w:hint="eastAsia"/>
              </w:rPr>
              <w:t>(028)86694886</w:t>
            </w:r>
            <w:r>
              <w:rPr>
                <w:rFonts w:hint="eastAsia"/>
              </w:rPr>
              <w:t>；</w:t>
            </w:r>
            <w:r>
              <w:rPr>
                <w:rFonts w:hint="eastAsia"/>
              </w:rPr>
              <w:t>CFCA</w:t>
            </w:r>
            <w:r>
              <w:rPr>
                <w:rFonts w:hint="eastAsia"/>
              </w:rPr>
              <w:t>：</w:t>
            </w:r>
            <w:r>
              <w:rPr>
                <w:rFonts w:hint="eastAsia"/>
              </w:rPr>
              <w:t>028-65785326</w:t>
            </w:r>
            <w:r>
              <w:rPr>
                <w:rFonts w:hint="eastAsia"/>
              </w:rPr>
              <w:t>。</w:t>
            </w:r>
          </w:p>
        </w:tc>
      </w:tr>
      <w:tr w:rsidR="007554FD" w14:paraId="05A0A938" w14:textId="77777777">
        <w:tc>
          <w:tcPr>
            <w:tcW w:w="677" w:type="dxa"/>
            <w:vAlign w:val="center"/>
          </w:tcPr>
          <w:p w14:paraId="0D2C72C1" w14:textId="77777777" w:rsidR="007554FD" w:rsidRDefault="007554FD">
            <w:pPr>
              <w:widowControl w:val="0"/>
              <w:numPr>
                <w:ilvl w:val="0"/>
                <w:numId w:val="3"/>
              </w:numPr>
              <w:snapToGrid w:val="0"/>
              <w:spacing w:line="400" w:lineRule="exact"/>
              <w:jc w:val="center"/>
            </w:pPr>
          </w:p>
        </w:tc>
        <w:tc>
          <w:tcPr>
            <w:tcW w:w="1350" w:type="dxa"/>
            <w:vAlign w:val="center"/>
          </w:tcPr>
          <w:p w14:paraId="7D3B1FD7" w14:textId="77777777" w:rsidR="007554FD" w:rsidRDefault="001F21E6">
            <w:pPr>
              <w:widowControl w:val="0"/>
              <w:spacing w:line="400" w:lineRule="exact"/>
              <w:jc w:val="both"/>
              <w:rPr>
                <w:rFonts w:ascii="宋体" w:hAnsi="宋体" w:cs="宋体"/>
              </w:rPr>
            </w:pPr>
            <w:r>
              <w:rPr>
                <w:rFonts w:ascii="宋体" w:hAnsi="宋体" w:cs="宋体" w:hint="eastAsia"/>
              </w:rPr>
              <w:t>响应文件的递交（实质性要求）</w:t>
            </w:r>
          </w:p>
          <w:p w14:paraId="6041711E" w14:textId="77777777" w:rsidR="007554FD" w:rsidRDefault="007554FD">
            <w:pPr>
              <w:widowControl w:val="0"/>
              <w:spacing w:line="400" w:lineRule="exact"/>
              <w:jc w:val="center"/>
              <w:rPr>
                <w:rFonts w:ascii="宋体" w:hAnsi="宋体" w:cs="宋体"/>
                <w:lang w:val="zh-CN"/>
              </w:rPr>
            </w:pPr>
          </w:p>
        </w:tc>
        <w:tc>
          <w:tcPr>
            <w:tcW w:w="7403" w:type="dxa"/>
          </w:tcPr>
          <w:p w14:paraId="499D6909" w14:textId="77777777" w:rsidR="007554FD" w:rsidRDefault="001F21E6">
            <w:pPr>
              <w:widowControl w:val="0"/>
              <w:spacing w:line="400" w:lineRule="exact"/>
              <w:ind w:firstLineChars="200" w:firstLine="480"/>
              <w:jc w:val="both"/>
              <w:rPr>
                <w:rFonts w:ascii="宋体" w:hAnsi="宋体" w:cs="宋体"/>
              </w:rPr>
            </w:pPr>
            <w:r>
              <w:rPr>
                <w:rFonts w:ascii="宋体" w:hAnsi="宋体" w:cs="宋体" w:hint="eastAsia"/>
              </w:rPr>
              <w:t>1.供应商应当在响应文件递交截止时间前，将生成的已加密的响应文件成功递交至“政府采购云平台”。</w:t>
            </w:r>
          </w:p>
          <w:p w14:paraId="36D34FA4" w14:textId="77777777" w:rsidR="007554FD" w:rsidRDefault="001F21E6">
            <w:pPr>
              <w:widowControl w:val="0"/>
              <w:spacing w:line="400" w:lineRule="exact"/>
              <w:ind w:firstLineChars="200" w:firstLine="480"/>
              <w:jc w:val="both"/>
              <w:rPr>
                <w:rFonts w:ascii="宋体" w:hAnsi="宋体" w:cs="宋体"/>
              </w:rPr>
            </w:pPr>
            <w:r>
              <w:rPr>
                <w:rFonts w:ascii="宋体" w:hAnsi="宋体" w:cs="宋体" w:hint="eastAsia"/>
              </w:rPr>
              <w:t>2.因磋商文件的修改推迟响应文件递交截止日期的，供应商按代理机构在“四川政府采购网”网站发布的更正公告中修改的时间递交响应文件，同时通过“政府采购云平台”将澄清或者修改的内容告知所有在系统中成功</w:t>
            </w:r>
            <w:proofErr w:type="gramStart"/>
            <w:r>
              <w:rPr>
                <w:rFonts w:ascii="宋体" w:hAnsi="宋体" w:cs="宋体" w:hint="eastAsia"/>
              </w:rPr>
              <w:t>获取磋商</w:t>
            </w:r>
            <w:proofErr w:type="gramEnd"/>
            <w:r>
              <w:rPr>
                <w:rFonts w:ascii="宋体" w:hAnsi="宋体" w:cs="宋体" w:hint="eastAsia"/>
              </w:rPr>
              <w:t>文件的潜在供应商。</w:t>
            </w:r>
          </w:p>
          <w:p w14:paraId="63A32A75" w14:textId="77777777" w:rsidR="007554FD" w:rsidRDefault="001F21E6">
            <w:pPr>
              <w:widowControl w:val="0"/>
              <w:spacing w:line="400" w:lineRule="exact"/>
              <w:ind w:firstLineChars="200" w:firstLine="480"/>
              <w:jc w:val="both"/>
              <w:rPr>
                <w:rFonts w:ascii="宋体" w:hAnsi="宋体" w:cs="宋体"/>
              </w:rPr>
            </w:pPr>
            <w:r>
              <w:rPr>
                <w:rFonts w:ascii="宋体" w:hAnsi="宋体" w:cs="宋体" w:hint="eastAsia"/>
              </w:rPr>
              <w:t>3.供应商应充分考虑递交响应文件的不可预见因素，未在递交响应文件截止时间前完成递交的，在递交响应文件截止时间后将无法递交。</w:t>
            </w:r>
          </w:p>
        </w:tc>
      </w:tr>
      <w:tr w:rsidR="007554FD" w14:paraId="431172D4" w14:textId="77777777">
        <w:tc>
          <w:tcPr>
            <w:tcW w:w="677" w:type="dxa"/>
            <w:vAlign w:val="center"/>
          </w:tcPr>
          <w:p w14:paraId="7F886D3B" w14:textId="77777777" w:rsidR="007554FD" w:rsidRDefault="007554FD">
            <w:pPr>
              <w:widowControl w:val="0"/>
              <w:numPr>
                <w:ilvl w:val="0"/>
                <w:numId w:val="3"/>
              </w:numPr>
              <w:snapToGrid w:val="0"/>
              <w:spacing w:line="400" w:lineRule="exact"/>
              <w:jc w:val="center"/>
            </w:pPr>
          </w:p>
        </w:tc>
        <w:tc>
          <w:tcPr>
            <w:tcW w:w="1350" w:type="dxa"/>
            <w:vAlign w:val="center"/>
          </w:tcPr>
          <w:p w14:paraId="2FD370DD" w14:textId="77777777" w:rsidR="007554FD" w:rsidRDefault="001F21E6">
            <w:pPr>
              <w:widowControl w:val="0"/>
              <w:spacing w:line="400" w:lineRule="exact"/>
              <w:jc w:val="both"/>
              <w:rPr>
                <w:rFonts w:ascii="宋体" w:hAnsi="宋体" w:cs="宋体"/>
              </w:rPr>
            </w:pPr>
            <w:r>
              <w:rPr>
                <w:rFonts w:ascii="宋体" w:hAnsi="宋体" w:cs="宋体" w:hint="eastAsia"/>
              </w:rPr>
              <w:t>响应文件的补充、修改和撤回（实质性要求）</w:t>
            </w:r>
          </w:p>
          <w:p w14:paraId="5D9D8EA6" w14:textId="77777777" w:rsidR="007554FD" w:rsidRDefault="007554FD">
            <w:pPr>
              <w:widowControl w:val="0"/>
              <w:spacing w:line="400" w:lineRule="exact"/>
              <w:jc w:val="center"/>
              <w:rPr>
                <w:rFonts w:ascii="宋体" w:hAnsi="宋体" w:cs="宋体"/>
                <w:lang w:val="zh-CN"/>
              </w:rPr>
            </w:pPr>
          </w:p>
        </w:tc>
        <w:tc>
          <w:tcPr>
            <w:tcW w:w="7403" w:type="dxa"/>
          </w:tcPr>
          <w:p w14:paraId="00765146" w14:textId="77777777" w:rsidR="007554FD" w:rsidRDefault="001F21E6">
            <w:pPr>
              <w:widowControl w:val="0"/>
              <w:spacing w:line="400" w:lineRule="exact"/>
              <w:ind w:firstLineChars="200" w:firstLine="480"/>
              <w:jc w:val="both"/>
              <w:rPr>
                <w:rFonts w:ascii="宋体" w:hAnsi="宋体" w:cs="宋体"/>
              </w:rPr>
            </w:pPr>
            <w:r>
              <w:rPr>
                <w:rFonts w:ascii="宋体" w:hAnsi="宋体" w:cs="宋体" w:hint="eastAsia"/>
              </w:rPr>
              <w:t>1.在递交响应文件截止时间之前，供应商可对已递交的响应文件进行补充、修改。补充或者修改响应文件的，应当先撤回已递交的响应文件，在“政</w:t>
            </w:r>
            <w:proofErr w:type="gramStart"/>
            <w:r>
              <w:rPr>
                <w:rFonts w:ascii="宋体" w:hAnsi="宋体" w:cs="宋体" w:hint="eastAsia"/>
              </w:rPr>
              <w:t>采云</w:t>
            </w:r>
            <w:proofErr w:type="gramEnd"/>
            <w:r>
              <w:rPr>
                <w:rFonts w:ascii="宋体" w:hAnsi="宋体" w:cs="宋体" w:hint="eastAsia"/>
              </w:rPr>
              <w:t>投标客户端”补充、修改响应文件并签章、加密后重新递交。撤回响应文件进行补充、修改，在递交响应文件截止时间前未重新递交的，视为撤回响应文件。</w:t>
            </w:r>
          </w:p>
          <w:p w14:paraId="56188B2C" w14:textId="77777777" w:rsidR="007554FD" w:rsidRDefault="001F21E6">
            <w:pPr>
              <w:widowControl w:val="0"/>
              <w:spacing w:line="400" w:lineRule="exact"/>
              <w:ind w:firstLineChars="200" w:firstLine="480"/>
              <w:jc w:val="both"/>
              <w:rPr>
                <w:rFonts w:ascii="宋体" w:hAnsi="宋体" w:cs="宋体"/>
              </w:rPr>
            </w:pPr>
            <w:r>
              <w:rPr>
                <w:rFonts w:ascii="宋体" w:hAnsi="宋体" w:cs="宋体" w:hint="eastAsia"/>
              </w:rPr>
              <w:t>2.在递交响应文件截止时间之后，供应商不得对其递交的响应文件做任何补充、修改。</w:t>
            </w:r>
          </w:p>
          <w:p w14:paraId="069FFF4A" w14:textId="77777777" w:rsidR="007554FD" w:rsidRDefault="001F21E6">
            <w:pPr>
              <w:widowControl w:val="0"/>
              <w:spacing w:line="400" w:lineRule="exact"/>
              <w:ind w:firstLineChars="200" w:firstLine="480"/>
              <w:jc w:val="both"/>
              <w:rPr>
                <w:rFonts w:ascii="宋体" w:hAnsi="宋体" w:cs="宋体"/>
              </w:rPr>
            </w:pPr>
            <w:r>
              <w:rPr>
                <w:rFonts w:ascii="宋体" w:hAnsi="宋体" w:cs="宋体" w:hint="eastAsia"/>
              </w:rPr>
              <w:t>3.在递交响应文件截止时间之前，供应商可对已递交的响应文件进行撤回。在递交响应文件截止时间之后，供应商不得撤回响应文件。</w:t>
            </w:r>
          </w:p>
        </w:tc>
      </w:tr>
      <w:tr w:rsidR="007554FD" w14:paraId="41EC04BE" w14:textId="77777777">
        <w:tc>
          <w:tcPr>
            <w:tcW w:w="677" w:type="dxa"/>
            <w:vAlign w:val="center"/>
          </w:tcPr>
          <w:p w14:paraId="0F6F0AA8" w14:textId="77777777" w:rsidR="007554FD" w:rsidRDefault="007554FD">
            <w:pPr>
              <w:widowControl w:val="0"/>
              <w:numPr>
                <w:ilvl w:val="0"/>
                <w:numId w:val="3"/>
              </w:numPr>
              <w:snapToGrid w:val="0"/>
              <w:spacing w:line="400" w:lineRule="exact"/>
              <w:jc w:val="center"/>
            </w:pPr>
          </w:p>
        </w:tc>
        <w:tc>
          <w:tcPr>
            <w:tcW w:w="1350" w:type="dxa"/>
            <w:vAlign w:val="center"/>
          </w:tcPr>
          <w:p w14:paraId="31F88821" w14:textId="77777777" w:rsidR="007554FD" w:rsidRDefault="001F21E6">
            <w:pPr>
              <w:pStyle w:val="afff6"/>
              <w:spacing w:line="400" w:lineRule="exact"/>
              <w:ind w:left="38"/>
              <w:jc w:val="center"/>
            </w:pPr>
            <w:r>
              <w:rPr>
                <w:rFonts w:hint="eastAsia"/>
              </w:rPr>
              <w:t>现场考察及开标前答疑</w:t>
            </w:r>
          </w:p>
        </w:tc>
        <w:tc>
          <w:tcPr>
            <w:tcW w:w="7403" w:type="dxa"/>
            <w:vAlign w:val="center"/>
          </w:tcPr>
          <w:p w14:paraId="268B1D33" w14:textId="77777777" w:rsidR="007554FD" w:rsidRDefault="001F21E6">
            <w:pPr>
              <w:spacing w:line="400" w:lineRule="exact"/>
              <w:ind w:firstLineChars="200" w:firstLine="480"/>
              <w:rPr>
                <w:rFonts w:ascii="宋体" w:hAnsi="宋体" w:cs="宋体"/>
              </w:rPr>
            </w:pPr>
            <w:r>
              <w:rPr>
                <w:rFonts w:ascii="宋体" w:hAnsi="宋体" w:cs="宋体" w:hint="eastAsia"/>
              </w:rPr>
              <w:t>由采购人根据情况自行确定，采购人认为有必要时，将另行书面通知。</w:t>
            </w:r>
          </w:p>
        </w:tc>
      </w:tr>
      <w:tr w:rsidR="007554FD" w14:paraId="127105AF" w14:textId="77777777">
        <w:tc>
          <w:tcPr>
            <w:tcW w:w="677" w:type="dxa"/>
            <w:vAlign w:val="center"/>
          </w:tcPr>
          <w:p w14:paraId="167ED759" w14:textId="77777777" w:rsidR="007554FD" w:rsidRDefault="007554FD">
            <w:pPr>
              <w:widowControl w:val="0"/>
              <w:numPr>
                <w:ilvl w:val="0"/>
                <w:numId w:val="3"/>
              </w:numPr>
              <w:snapToGrid w:val="0"/>
              <w:spacing w:line="400" w:lineRule="exact"/>
              <w:jc w:val="center"/>
            </w:pPr>
          </w:p>
        </w:tc>
        <w:tc>
          <w:tcPr>
            <w:tcW w:w="1350" w:type="dxa"/>
            <w:vAlign w:val="center"/>
          </w:tcPr>
          <w:p w14:paraId="1B184182" w14:textId="77777777" w:rsidR="007554FD" w:rsidRDefault="001F21E6">
            <w:pPr>
              <w:spacing w:line="360" w:lineRule="auto"/>
              <w:ind w:leftChars="50" w:left="120" w:rightChars="50" w:right="120"/>
              <w:jc w:val="center"/>
              <w:rPr>
                <w:rFonts w:ascii="宋体" w:hAnsi="宋体"/>
                <w:szCs w:val="21"/>
              </w:rPr>
            </w:pPr>
            <w:r>
              <w:rPr>
                <w:rFonts w:ascii="宋体" w:hAnsi="宋体" w:hint="eastAsia"/>
                <w:szCs w:val="21"/>
              </w:rPr>
              <w:t>国家规定的强制采购范围</w:t>
            </w:r>
          </w:p>
          <w:p w14:paraId="0C95D958" w14:textId="77777777" w:rsidR="007554FD" w:rsidRDefault="001F21E6">
            <w:pPr>
              <w:pStyle w:val="afff6"/>
              <w:spacing w:line="400" w:lineRule="exact"/>
              <w:ind w:left="38"/>
              <w:jc w:val="center"/>
              <w:rPr>
                <w:highlight w:val="yellow"/>
              </w:rPr>
            </w:pPr>
            <w:r>
              <w:rPr>
                <w:b/>
                <w:szCs w:val="21"/>
                <w:lang w:val="zh-CN"/>
              </w:rPr>
              <w:t>（实质性要求）</w:t>
            </w:r>
          </w:p>
        </w:tc>
        <w:tc>
          <w:tcPr>
            <w:tcW w:w="7403" w:type="dxa"/>
            <w:vAlign w:val="center"/>
          </w:tcPr>
          <w:p w14:paraId="6BBFB286" w14:textId="77777777" w:rsidR="007554FD" w:rsidRDefault="001F21E6">
            <w:pPr>
              <w:spacing w:line="360" w:lineRule="exact"/>
              <w:ind w:rightChars="50" w:right="120" w:firstLineChars="200" w:firstLine="480"/>
            </w:pPr>
            <w:r>
              <w:rPr>
                <w:rFonts w:hint="eastAsia"/>
              </w:rPr>
              <w:t>若本次项目采购的产品属于《关于印发节能产品政府采购品目清单的通知》（财库〔</w:t>
            </w:r>
            <w:r>
              <w:rPr>
                <w:rFonts w:hint="eastAsia"/>
              </w:rPr>
              <w:t>2019</w:t>
            </w:r>
            <w:r>
              <w:rPr>
                <w:rFonts w:hint="eastAsia"/>
              </w:rPr>
              <w:t>〕</w:t>
            </w:r>
            <w:r>
              <w:rPr>
                <w:rFonts w:hint="eastAsia"/>
              </w:rPr>
              <w:t>19</w:t>
            </w:r>
            <w:r>
              <w:rPr>
                <w:rFonts w:hint="eastAsia"/>
              </w:rPr>
              <w:t>号）所列标注“★”的产品，应执行强制采购。请供应商投标时应在响应文件中提供强制采购节能产品的节能认证证书（有效期内）复印件，否则评标委员会不予认定，将以无效投标处理。</w:t>
            </w:r>
          </w:p>
          <w:p w14:paraId="3430A94E" w14:textId="77777777" w:rsidR="007554FD" w:rsidRDefault="001F21E6">
            <w:pPr>
              <w:pStyle w:val="a0"/>
              <w:spacing w:after="0" w:line="360" w:lineRule="exact"/>
              <w:ind w:firstLineChars="200" w:firstLine="480"/>
            </w:pPr>
            <w:r>
              <w:rPr>
                <w:rFonts w:hint="eastAsia"/>
              </w:rPr>
              <w:t>根据《无线局域网产品政府采购实施意见》（财库〔</w:t>
            </w:r>
            <w:r>
              <w:rPr>
                <w:rFonts w:hint="eastAsia"/>
              </w:rPr>
              <w:t>2005</w:t>
            </w:r>
            <w:r>
              <w:rPr>
                <w:rFonts w:hint="eastAsia"/>
              </w:rPr>
              <w:t>〕</w:t>
            </w:r>
            <w:r>
              <w:rPr>
                <w:rFonts w:hint="eastAsia"/>
              </w:rPr>
              <w:t>366</w:t>
            </w:r>
            <w:r>
              <w:rPr>
                <w:rFonts w:hint="eastAsia"/>
              </w:rPr>
              <w:t>号）的规定，</w:t>
            </w:r>
            <w:r>
              <w:rPr>
                <w:rFonts w:hint="eastAsia"/>
                <w:lang w:val="zh-CN"/>
              </w:rPr>
              <w:t>属于国家有特殊信息安全要求的项目，</w:t>
            </w:r>
            <w:r>
              <w:rPr>
                <w:rFonts w:hint="eastAsia"/>
              </w:rPr>
              <w:t>必须采购</w:t>
            </w:r>
            <w:r>
              <w:rPr>
                <w:rFonts w:hint="eastAsia"/>
                <w:lang w:val="zh-CN"/>
              </w:rPr>
              <w:t>符合国家无线局域网安全标准（</w:t>
            </w:r>
            <w:r>
              <w:rPr>
                <w:rFonts w:hint="eastAsia"/>
                <w:lang w:val="zh-CN"/>
              </w:rPr>
              <w:t>GB 15629.11/1102</w:t>
            </w:r>
            <w:r>
              <w:rPr>
                <w:rFonts w:hint="eastAsia"/>
                <w:lang w:val="zh-CN"/>
              </w:rPr>
              <w:t>）并通过国家产品认证的产品，</w:t>
            </w:r>
            <w:r>
              <w:rPr>
                <w:rFonts w:hint="eastAsia"/>
              </w:rPr>
              <w:t>供应商应</w:t>
            </w:r>
            <w:r>
              <w:rPr>
                <w:rFonts w:hint="eastAsia"/>
                <w:lang w:val="zh-CN"/>
              </w:rPr>
              <w:t>提供产品符合国家无线局域网安全标准（</w:t>
            </w:r>
            <w:r>
              <w:rPr>
                <w:rFonts w:hint="eastAsia"/>
                <w:lang w:val="zh-CN"/>
              </w:rPr>
              <w:t>GB15629.11/1102</w:t>
            </w:r>
            <w:r>
              <w:rPr>
                <w:rFonts w:hint="eastAsia"/>
                <w:lang w:val="zh-CN"/>
              </w:rPr>
              <w:t>）的产品认证证书复印件。</w:t>
            </w:r>
          </w:p>
          <w:p w14:paraId="49DBDB18" w14:textId="77777777" w:rsidR="007554FD" w:rsidRDefault="001F21E6">
            <w:pPr>
              <w:spacing w:line="360" w:lineRule="exact"/>
              <w:ind w:firstLineChars="200" w:firstLine="480"/>
              <w:rPr>
                <w:rFonts w:ascii="宋体" w:hAnsi="宋体" w:cs="宋体"/>
                <w:highlight w:val="yellow"/>
              </w:rPr>
            </w:pPr>
            <w:r>
              <w:rPr>
                <w:rFonts w:hint="eastAsia"/>
              </w:rPr>
              <w:t>根据《关于信息安全产品实施政府采购的通知》（财库〔</w:t>
            </w:r>
            <w:r>
              <w:rPr>
                <w:rFonts w:hint="eastAsia"/>
              </w:rPr>
              <w:t>2010</w:t>
            </w:r>
            <w:r>
              <w:rPr>
                <w:rFonts w:hint="eastAsia"/>
              </w:rPr>
              <w:t>〕</w:t>
            </w:r>
            <w:r>
              <w:rPr>
                <w:rFonts w:hint="eastAsia"/>
              </w:rPr>
              <w:t>48</w:t>
            </w:r>
            <w:r>
              <w:rPr>
                <w:rFonts w:hint="eastAsia"/>
              </w:rPr>
              <w:t>号），各级国家机关、事业单位和团体组织</w:t>
            </w:r>
            <w:r>
              <w:rPr>
                <w:rFonts w:hint="eastAsia"/>
              </w:rPr>
              <w:t>(</w:t>
            </w:r>
            <w:r>
              <w:rPr>
                <w:rFonts w:hint="eastAsia"/>
              </w:rPr>
              <w:t>以下统称采购人</w:t>
            </w:r>
            <w:r>
              <w:rPr>
                <w:rFonts w:hint="eastAsia"/>
              </w:rPr>
              <w:t>)</w:t>
            </w:r>
            <w:r>
              <w:rPr>
                <w:rFonts w:hint="eastAsia"/>
              </w:rPr>
              <w:t>使用财政性资金采购信息安全产品的，应当采购经国家认证的信息安全产品。供应商应提供由中国信息安全认证中心按国家标准认证颁发的有效认证证书复印件。</w:t>
            </w:r>
          </w:p>
        </w:tc>
      </w:tr>
      <w:tr w:rsidR="007554FD" w14:paraId="48433560" w14:textId="77777777">
        <w:tc>
          <w:tcPr>
            <w:tcW w:w="677" w:type="dxa"/>
            <w:vAlign w:val="center"/>
          </w:tcPr>
          <w:p w14:paraId="14F3B583" w14:textId="77777777" w:rsidR="007554FD" w:rsidRDefault="007554FD">
            <w:pPr>
              <w:widowControl w:val="0"/>
              <w:numPr>
                <w:ilvl w:val="0"/>
                <w:numId w:val="3"/>
              </w:numPr>
              <w:snapToGrid w:val="0"/>
              <w:spacing w:line="400" w:lineRule="exact"/>
              <w:jc w:val="center"/>
            </w:pPr>
          </w:p>
        </w:tc>
        <w:tc>
          <w:tcPr>
            <w:tcW w:w="1350" w:type="dxa"/>
            <w:vAlign w:val="center"/>
          </w:tcPr>
          <w:p w14:paraId="64871923" w14:textId="77777777" w:rsidR="007554FD" w:rsidRDefault="001F21E6">
            <w:pPr>
              <w:widowControl w:val="0"/>
              <w:spacing w:line="400" w:lineRule="exact"/>
              <w:jc w:val="center"/>
              <w:rPr>
                <w:rFonts w:ascii="宋体" w:hAnsi="宋体" w:cs="宋体"/>
                <w:bCs/>
                <w:kern w:val="2"/>
                <w:lang w:val="zh-CN"/>
              </w:rPr>
            </w:pPr>
            <w:r>
              <w:rPr>
                <w:rFonts w:ascii="宋体" w:hAnsi="宋体" w:cs="宋体" w:hint="eastAsia"/>
                <w:bCs/>
                <w:kern w:val="2"/>
                <w:lang w:val="zh-CN"/>
              </w:rPr>
              <w:t>节能环保产品</w:t>
            </w:r>
          </w:p>
          <w:p w14:paraId="2DDC368C" w14:textId="77777777" w:rsidR="007554FD" w:rsidRDefault="001F21E6">
            <w:pPr>
              <w:widowControl w:val="0"/>
              <w:spacing w:line="400" w:lineRule="exact"/>
              <w:jc w:val="center"/>
              <w:rPr>
                <w:rFonts w:ascii="宋体" w:hAnsi="宋体" w:cs="宋体"/>
                <w:b/>
                <w:highlight w:val="yellow"/>
              </w:rPr>
            </w:pPr>
            <w:r>
              <w:rPr>
                <w:rFonts w:ascii="宋体" w:hAnsi="宋体" w:cs="宋体" w:hint="eastAsia"/>
                <w:b/>
                <w:kern w:val="2"/>
                <w:lang w:val="zh-CN"/>
              </w:rPr>
              <w:t>（优先采购范围）</w:t>
            </w:r>
          </w:p>
        </w:tc>
        <w:tc>
          <w:tcPr>
            <w:tcW w:w="7403" w:type="dxa"/>
            <w:vAlign w:val="center"/>
          </w:tcPr>
          <w:p w14:paraId="742562BC" w14:textId="77777777" w:rsidR="007554FD" w:rsidRDefault="001F21E6">
            <w:pPr>
              <w:widowControl w:val="0"/>
              <w:spacing w:line="400" w:lineRule="exact"/>
              <w:ind w:firstLineChars="200" w:firstLine="480"/>
              <w:jc w:val="both"/>
              <w:rPr>
                <w:rFonts w:ascii="宋体" w:hAnsi="宋体" w:cs="宋体"/>
                <w:lang w:val="zh-CN"/>
              </w:rPr>
            </w:pPr>
            <w:r>
              <w:rPr>
                <w:rFonts w:ascii="宋体" w:hAnsi="宋体" w:cs="宋体" w:hint="eastAsia"/>
                <w:lang w:val="zh-CN"/>
              </w:rPr>
              <w:t>1、国家节能产品政府采购政策</w:t>
            </w:r>
          </w:p>
          <w:p w14:paraId="5949CA3F" w14:textId="77777777" w:rsidR="007554FD" w:rsidRDefault="001F21E6">
            <w:pPr>
              <w:widowControl w:val="0"/>
              <w:spacing w:line="400" w:lineRule="exact"/>
              <w:ind w:firstLineChars="200" w:firstLine="480"/>
              <w:jc w:val="both"/>
              <w:rPr>
                <w:rFonts w:ascii="宋体" w:hAnsi="宋体" w:cs="宋体"/>
                <w:lang w:val="zh-CN"/>
              </w:rPr>
            </w:pPr>
            <w:r>
              <w:rPr>
                <w:rFonts w:ascii="宋体" w:hAnsi="宋体" w:cs="宋体" w:hint="eastAsia"/>
                <w:lang w:val="zh-CN"/>
              </w:rPr>
              <w:t>根据《节能产品政府采购实施意见》（财库〔2004〕185号）、《关于调整优化节能产品、环境标志产品政府采购执行机制的通知》（财库〔2019〕9号）的规定，政府采购应强制采购和优先采购《关于印发节能产品政府采购品目清单的通知》（财库〔2019〕19号）所列的节能产品。供应商提供的产品属于《关于印发节能产品政府采购品目清单的通知》（财库〔2019〕19号）所列的节能产品范围内且在有效期内的，按照第八章评审办法的规定进行优先采购。</w:t>
            </w:r>
          </w:p>
          <w:p w14:paraId="7EE0A7C7" w14:textId="77777777" w:rsidR="007554FD" w:rsidRDefault="001F21E6">
            <w:pPr>
              <w:widowControl w:val="0"/>
              <w:spacing w:line="400" w:lineRule="exact"/>
              <w:ind w:firstLineChars="200" w:firstLine="480"/>
              <w:jc w:val="both"/>
              <w:rPr>
                <w:rFonts w:ascii="宋体" w:hAnsi="宋体" w:cs="宋体"/>
                <w:lang w:val="zh-CN"/>
              </w:rPr>
            </w:pPr>
            <w:r>
              <w:rPr>
                <w:rFonts w:ascii="宋体" w:hAnsi="宋体" w:cs="宋体" w:hint="eastAsia"/>
                <w:lang w:val="zh-CN"/>
              </w:rPr>
              <w:t>2、国家环境标志产品政府采购政策</w:t>
            </w:r>
          </w:p>
          <w:p w14:paraId="0B9175C8" w14:textId="77777777" w:rsidR="007554FD" w:rsidRDefault="001F21E6">
            <w:pPr>
              <w:widowControl w:val="0"/>
              <w:spacing w:line="400" w:lineRule="exact"/>
              <w:ind w:firstLineChars="200" w:firstLine="480"/>
              <w:jc w:val="both"/>
              <w:rPr>
                <w:rFonts w:ascii="宋体" w:hAnsi="宋体" w:cs="宋体"/>
                <w:lang w:val="zh-CN"/>
              </w:rPr>
            </w:pPr>
            <w:r>
              <w:rPr>
                <w:rFonts w:ascii="宋体" w:hAnsi="宋体" w:cs="宋体" w:hint="eastAsia"/>
                <w:lang w:val="zh-CN"/>
              </w:rPr>
              <w:lastRenderedPageBreak/>
              <w:t>根据《关于环境标志产品政府采购实施的意见》（财库〔2006〕90号）、《关于调整优化节能产品、环境标志产品政府采购执行机制的通知》（财库〔2019〕9号）的规定，政府采购应优先采购《关于印发环境标志产品政府采购品目清单的通知》（财库〔2019〕18号）所列的环境标志产品。供应商提供的产品属于《关于印发环境标志产品政府采购品目清单的通知》（财库〔2019〕18号）所列的环境标志产品范围内且在有效期内的，按照第八章评审办法的规定进行优先采购。</w:t>
            </w:r>
          </w:p>
          <w:p w14:paraId="66603021" w14:textId="77777777" w:rsidR="007554FD" w:rsidRDefault="001F21E6">
            <w:pPr>
              <w:widowControl w:val="0"/>
              <w:spacing w:line="400" w:lineRule="exact"/>
              <w:ind w:firstLineChars="200" w:firstLine="480"/>
              <w:jc w:val="both"/>
              <w:rPr>
                <w:rFonts w:ascii="宋体" w:hAnsi="宋体" w:cs="宋体"/>
                <w:lang w:val="zh-CN"/>
              </w:rPr>
            </w:pPr>
            <w:r>
              <w:rPr>
                <w:rFonts w:ascii="宋体" w:hAnsi="宋体" w:cs="宋体" w:hint="eastAsia"/>
                <w:lang w:val="zh-CN"/>
              </w:rPr>
              <w:t>3、国家无线局域网产品政府采购政策</w:t>
            </w:r>
          </w:p>
          <w:p w14:paraId="13233DDA" w14:textId="77777777" w:rsidR="007554FD" w:rsidRDefault="001F21E6">
            <w:pPr>
              <w:widowControl w:val="0"/>
              <w:spacing w:line="400" w:lineRule="exact"/>
              <w:ind w:firstLineChars="200" w:firstLine="480"/>
              <w:jc w:val="both"/>
              <w:rPr>
                <w:rFonts w:ascii="宋体" w:hAnsi="宋体" w:cs="宋体"/>
                <w:lang w:val="zh-CN"/>
              </w:rPr>
            </w:pPr>
            <w:r>
              <w:rPr>
                <w:rFonts w:ascii="宋体" w:hAnsi="宋体" w:cs="宋体" w:hint="eastAsia"/>
                <w:lang w:val="zh-CN"/>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15629．11/1102）并通过国家产品认证的产品。供应商提供的产品属于中国政府采购网公布的《无线局域网认证产品政府采购清单》范围内且在有效期内的，按照第八章评审办法的规定进行优先采购。、</w:t>
            </w:r>
          </w:p>
          <w:p w14:paraId="4A08A232" w14:textId="77777777" w:rsidR="007554FD" w:rsidRDefault="001F21E6">
            <w:pPr>
              <w:widowControl w:val="0"/>
              <w:spacing w:line="400" w:lineRule="exact"/>
              <w:ind w:firstLineChars="200" w:firstLine="480"/>
              <w:jc w:val="both"/>
              <w:rPr>
                <w:highlight w:val="yellow"/>
                <w:lang w:val="zh-CN"/>
              </w:rPr>
            </w:pPr>
            <w:r>
              <w:rPr>
                <w:rFonts w:ascii="宋体" w:hAnsi="宋体" w:cs="宋体" w:hint="eastAsia"/>
                <w:lang w:val="zh-CN"/>
              </w:rPr>
              <w:t>本项目为服务类采购项目，采购标的如果有涉及节能产品、环保产品和无线局域网产品须遵照以上两点执行。</w:t>
            </w:r>
          </w:p>
        </w:tc>
      </w:tr>
      <w:tr w:rsidR="007554FD" w14:paraId="2B34641F" w14:textId="77777777">
        <w:tc>
          <w:tcPr>
            <w:tcW w:w="677" w:type="dxa"/>
            <w:vAlign w:val="center"/>
          </w:tcPr>
          <w:p w14:paraId="55637C37" w14:textId="77777777" w:rsidR="007554FD" w:rsidRDefault="007554FD">
            <w:pPr>
              <w:widowControl w:val="0"/>
              <w:numPr>
                <w:ilvl w:val="0"/>
                <w:numId w:val="3"/>
              </w:numPr>
              <w:snapToGrid w:val="0"/>
              <w:spacing w:line="400" w:lineRule="exact"/>
              <w:jc w:val="center"/>
            </w:pPr>
          </w:p>
        </w:tc>
        <w:tc>
          <w:tcPr>
            <w:tcW w:w="1350" w:type="dxa"/>
            <w:vAlign w:val="center"/>
          </w:tcPr>
          <w:p w14:paraId="64A129BD" w14:textId="77777777" w:rsidR="007554FD" w:rsidRDefault="001F21E6">
            <w:pPr>
              <w:widowControl w:val="0"/>
              <w:snapToGrid w:val="0"/>
              <w:spacing w:line="400" w:lineRule="exact"/>
              <w:jc w:val="center"/>
              <w:rPr>
                <w:rFonts w:ascii="宋体" w:hAnsi="宋体" w:cs="宋体"/>
              </w:rPr>
            </w:pPr>
            <w:r>
              <w:rPr>
                <w:rFonts w:ascii="宋体" w:hAnsi="宋体" w:hint="eastAsia"/>
              </w:rPr>
              <w:t>进口产品</w:t>
            </w:r>
          </w:p>
        </w:tc>
        <w:tc>
          <w:tcPr>
            <w:tcW w:w="7403" w:type="dxa"/>
            <w:vAlign w:val="center"/>
          </w:tcPr>
          <w:p w14:paraId="15CB16BF" w14:textId="77777777" w:rsidR="007554FD" w:rsidRDefault="001F21E6">
            <w:pPr>
              <w:widowControl w:val="0"/>
              <w:tabs>
                <w:tab w:val="left" w:pos="7665"/>
              </w:tabs>
              <w:snapToGrid w:val="0"/>
              <w:spacing w:line="400" w:lineRule="exact"/>
              <w:ind w:firstLineChars="200" w:firstLine="480"/>
              <w:jc w:val="both"/>
              <w:rPr>
                <w:rFonts w:ascii="宋体" w:hAnsi="宋体" w:cs="宋体"/>
              </w:rPr>
            </w:pPr>
            <w:r>
              <w:rPr>
                <w:rFonts w:ascii="宋体" w:hAnsi="宋体" w:hint="eastAsia"/>
              </w:rPr>
              <w:t>磋商文件中未载明“允许采购进口产品”的产品，拒绝进口产品的报价。磋商文件中载明“允许采购进口产品”的产品，允许国产产品参与竞争。</w:t>
            </w:r>
          </w:p>
        </w:tc>
      </w:tr>
      <w:tr w:rsidR="007554FD" w14:paraId="1343C975" w14:textId="77777777">
        <w:tc>
          <w:tcPr>
            <w:tcW w:w="677" w:type="dxa"/>
            <w:vAlign w:val="center"/>
          </w:tcPr>
          <w:p w14:paraId="13F1BEB9" w14:textId="77777777" w:rsidR="007554FD" w:rsidRDefault="007554FD">
            <w:pPr>
              <w:widowControl w:val="0"/>
              <w:numPr>
                <w:ilvl w:val="0"/>
                <w:numId w:val="3"/>
              </w:numPr>
              <w:snapToGrid w:val="0"/>
              <w:spacing w:line="400" w:lineRule="exact"/>
              <w:jc w:val="center"/>
            </w:pPr>
          </w:p>
        </w:tc>
        <w:tc>
          <w:tcPr>
            <w:tcW w:w="1350" w:type="dxa"/>
            <w:vAlign w:val="center"/>
          </w:tcPr>
          <w:p w14:paraId="3C2E814B" w14:textId="77777777" w:rsidR="007554FD" w:rsidRDefault="001F21E6">
            <w:pPr>
              <w:widowControl w:val="0"/>
              <w:spacing w:line="400" w:lineRule="exact"/>
              <w:jc w:val="center"/>
              <w:rPr>
                <w:rFonts w:ascii="宋体" w:hAnsi="宋体" w:cs="宋体"/>
                <w:lang w:val="zh-CN"/>
              </w:rPr>
            </w:pPr>
            <w:r>
              <w:rPr>
                <w:rFonts w:ascii="宋体" w:hAnsi="宋体" w:cs="宋体" w:hint="eastAsia"/>
                <w:lang w:val="zh-CN"/>
              </w:rPr>
              <w:t>开标（解密）及开标（解密）程序</w:t>
            </w:r>
          </w:p>
        </w:tc>
        <w:tc>
          <w:tcPr>
            <w:tcW w:w="7403" w:type="dxa"/>
          </w:tcPr>
          <w:p w14:paraId="5F22FC07" w14:textId="77777777" w:rsidR="007554FD" w:rsidRDefault="001F21E6">
            <w:pPr>
              <w:widowControl w:val="0"/>
              <w:spacing w:line="400" w:lineRule="exact"/>
              <w:ind w:firstLineChars="200" w:firstLine="480"/>
              <w:jc w:val="both"/>
              <w:rPr>
                <w:rFonts w:ascii="宋体" w:hAnsi="宋体" w:cs="宋体"/>
              </w:rPr>
            </w:pPr>
            <w:r>
              <w:rPr>
                <w:rFonts w:hint="eastAsia"/>
              </w:rPr>
              <w:t>1.</w:t>
            </w:r>
            <w:r>
              <w:rPr>
                <w:rFonts w:hint="eastAsia"/>
              </w:rPr>
              <w:t>开标（解密）当天，供应商登录政府采购云平台</w:t>
            </w:r>
            <w:r>
              <w:rPr>
                <w:rFonts w:ascii="宋体" w:hAnsi="宋体" w:hint="eastAsia"/>
              </w:rPr>
              <w:t>，通过“开标大厅”参与开标。登录政府采购云平台(www.zcygov.cn)—我的工作台—项目采购—开标评标—开标大厅[找到对应项目（包件）]，等待</w:t>
            </w:r>
            <w:r>
              <w:rPr>
                <w:rFonts w:hint="eastAsia"/>
              </w:rPr>
              <w:t>代理机构开启解密后，供应商应在</w:t>
            </w:r>
            <w:r>
              <w:rPr>
                <w:rFonts w:hint="eastAsia"/>
              </w:rPr>
              <w:t>60</w:t>
            </w:r>
            <w:r>
              <w:rPr>
                <w:rFonts w:hint="eastAsia"/>
              </w:rPr>
              <w:t>分钟内，使用加密该响应文件的</w:t>
            </w:r>
            <w:r>
              <w:rPr>
                <w:rFonts w:hint="eastAsia"/>
              </w:rPr>
              <w:t>CA</w:t>
            </w:r>
            <w:r>
              <w:rPr>
                <w:rFonts w:hint="eastAsia"/>
              </w:rPr>
              <w:t>数字证书在线完成响应文件的解密。除因代理机构断电、断网、系统故障或其他不可抗力等因素，导致系统无法使用外，供应</w:t>
            </w:r>
            <w:r>
              <w:rPr>
                <w:rFonts w:ascii="宋体" w:hAnsi="宋体" w:cs="宋体" w:hint="eastAsia"/>
              </w:rPr>
              <w:t xml:space="preserve">商在规定的解密时间内，未成功解密的响应文件将视为无效响应文件。 </w:t>
            </w:r>
          </w:p>
          <w:p w14:paraId="5C2B73F4" w14:textId="77777777" w:rsidR="007554FD" w:rsidRDefault="001F21E6">
            <w:pPr>
              <w:widowControl w:val="0"/>
              <w:spacing w:line="400" w:lineRule="exact"/>
              <w:ind w:firstLineChars="200" w:firstLine="480"/>
              <w:jc w:val="both"/>
              <w:rPr>
                <w:rFonts w:ascii="宋体" w:hAnsi="宋体" w:cs="宋体"/>
              </w:rPr>
            </w:pPr>
            <w:r>
              <w:rPr>
                <w:rFonts w:ascii="宋体" w:hAnsi="宋体" w:cs="宋体" w:hint="eastAsia"/>
              </w:rPr>
              <w:t>2.递交响应文件的供应商不足3家的，不予开标（解密）。</w:t>
            </w:r>
          </w:p>
          <w:p w14:paraId="0A0C4890" w14:textId="77777777" w:rsidR="007554FD" w:rsidRDefault="001F21E6">
            <w:pPr>
              <w:widowControl w:val="0"/>
              <w:spacing w:before="120" w:after="200" w:line="400" w:lineRule="exact"/>
              <w:ind w:right="210" w:firstLineChars="200" w:firstLine="480"/>
              <w:jc w:val="both"/>
              <w:rPr>
                <w:rFonts w:ascii="宋体" w:hAnsi="宋体" w:cs="宋体"/>
              </w:rPr>
            </w:pPr>
            <w:r>
              <w:rPr>
                <w:rFonts w:ascii="宋体" w:hAnsi="宋体" w:cs="宋体" w:hint="eastAsia"/>
              </w:rPr>
              <w:t>3.供应商电脑终端等硬件设备和软件系统配置：供应商电脑终端等硬件设备和软件系统配置应符合电子投标（含不见面开标大厅）供应商电脑终端配置要求并运行正常，供应商承担因未尽职责产生的不利后果。</w:t>
            </w:r>
          </w:p>
          <w:p w14:paraId="14486587" w14:textId="77777777" w:rsidR="007554FD" w:rsidRDefault="001F21E6">
            <w:pPr>
              <w:widowControl w:val="0"/>
              <w:spacing w:line="400" w:lineRule="exact"/>
              <w:ind w:firstLineChars="200" w:firstLine="480"/>
              <w:jc w:val="both"/>
              <w:rPr>
                <w:rFonts w:ascii="宋体" w:hAnsi="宋体" w:cs="宋体"/>
              </w:rPr>
            </w:pPr>
            <w:r>
              <w:rPr>
                <w:rFonts w:ascii="宋体" w:hAnsi="宋体" w:cs="宋体" w:hint="eastAsia"/>
              </w:rPr>
              <w:lastRenderedPageBreak/>
              <w:t>4.政府采购云平台运行基本环境要求：电脑应安装并顺利运行64位win7以上操作系统，安装并顺利运行摄像头、</w:t>
            </w:r>
            <w:proofErr w:type="gramStart"/>
            <w:r>
              <w:rPr>
                <w:rFonts w:ascii="宋体" w:hAnsi="宋体" w:cs="宋体" w:hint="eastAsia"/>
              </w:rPr>
              <w:t>耳麦等</w:t>
            </w:r>
            <w:proofErr w:type="gramEnd"/>
            <w:r>
              <w:rPr>
                <w:rFonts w:ascii="宋体" w:hAnsi="宋体" w:cs="宋体" w:hint="eastAsia"/>
              </w:rPr>
              <w:t>用于音视频交流的设备（如需）；</w:t>
            </w:r>
            <w:proofErr w:type="gramStart"/>
            <w:r>
              <w:rPr>
                <w:rFonts w:ascii="宋体" w:hAnsi="宋体" w:cs="宋体" w:hint="eastAsia"/>
              </w:rPr>
              <w:t>谷歌浏览器</w:t>
            </w:r>
            <w:proofErr w:type="gramEnd"/>
            <w:r>
              <w:rPr>
                <w:rFonts w:ascii="宋体" w:hAnsi="宋体" w:cs="宋体" w:hint="eastAsia"/>
              </w:rPr>
              <w:t>；正确的CA及签章驱动等；能</w:t>
            </w:r>
            <w:proofErr w:type="gramStart"/>
            <w:r>
              <w:rPr>
                <w:rFonts w:ascii="宋体" w:hAnsi="宋体" w:cs="宋体" w:hint="eastAsia"/>
              </w:rPr>
              <w:t>流畅访问</w:t>
            </w:r>
            <w:proofErr w:type="gramEnd"/>
            <w:r>
              <w:rPr>
                <w:rFonts w:ascii="宋体" w:hAnsi="宋体" w:cs="宋体" w:hint="eastAsia"/>
              </w:rPr>
              <w:t>互联网。</w:t>
            </w:r>
          </w:p>
          <w:p w14:paraId="386B9BC6" w14:textId="77777777" w:rsidR="007554FD" w:rsidRDefault="001F21E6">
            <w:pPr>
              <w:widowControl w:val="0"/>
              <w:spacing w:line="400" w:lineRule="exact"/>
              <w:ind w:firstLineChars="200" w:firstLine="480"/>
              <w:jc w:val="both"/>
            </w:pPr>
            <w:r>
              <w:rPr>
                <w:rFonts w:ascii="宋体" w:hAnsi="宋体" w:cs="宋体" w:hint="eastAsia"/>
              </w:rPr>
              <w:t>5.开标、响应文件的解密详见《成都市全流程电子化采购系统操作指南——供应商版》。</w:t>
            </w:r>
          </w:p>
        </w:tc>
      </w:tr>
      <w:tr w:rsidR="007554FD" w14:paraId="71FD2482" w14:textId="77777777">
        <w:tc>
          <w:tcPr>
            <w:tcW w:w="677" w:type="dxa"/>
            <w:vAlign w:val="center"/>
          </w:tcPr>
          <w:p w14:paraId="2A944EC5" w14:textId="77777777" w:rsidR="007554FD" w:rsidRDefault="007554FD">
            <w:pPr>
              <w:widowControl w:val="0"/>
              <w:numPr>
                <w:ilvl w:val="0"/>
                <w:numId w:val="3"/>
              </w:numPr>
              <w:snapToGrid w:val="0"/>
              <w:spacing w:line="400" w:lineRule="exact"/>
              <w:jc w:val="center"/>
            </w:pPr>
          </w:p>
        </w:tc>
        <w:tc>
          <w:tcPr>
            <w:tcW w:w="1350" w:type="dxa"/>
            <w:vAlign w:val="center"/>
          </w:tcPr>
          <w:p w14:paraId="169E9710" w14:textId="77777777" w:rsidR="007554FD" w:rsidRDefault="001F21E6">
            <w:pPr>
              <w:widowControl w:val="0"/>
              <w:spacing w:line="400" w:lineRule="exact"/>
              <w:jc w:val="center"/>
              <w:rPr>
                <w:rFonts w:ascii="宋体" w:hAnsi="宋体" w:cs="宋体"/>
                <w:lang w:val="zh-CN"/>
              </w:rPr>
            </w:pPr>
            <w:r>
              <w:rPr>
                <w:rFonts w:ascii="宋体" w:hAnsi="宋体" w:cs="宋体" w:hint="eastAsia"/>
                <w:lang w:val="zh-CN"/>
              </w:rPr>
              <w:t>磋商、报价注意事项</w:t>
            </w:r>
          </w:p>
        </w:tc>
        <w:tc>
          <w:tcPr>
            <w:tcW w:w="7403" w:type="dxa"/>
          </w:tcPr>
          <w:p w14:paraId="5D15FCD4" w14:textId="77777777" w:rsidR="007554FD" w:rsidRDefault="001F21E6">
            <w:pPr>
              <w:widowControl w:val="0"/>
              <w:spacing w:line="400" w:lineRule="exact"/>
              <w:ind w:firstLineChars="200" w:firstLine="480"/>
              <w:jc w:val="both"/>
              <w:rPr>
                <w:rFonts w:ascii="宋体" w:hAnsi="宋体" w:cs="宋体"/>
              </w:rPr>
            </w:pPr>
            <w:r>
              <w:rPr>
                <w:rFonts w:ascii="宋体" w:hAnsi="宋体" w:cs="宋体" w:hint="eastAsia"/>
              </w:rPr>
              <w:t>供应商通过政</w:t>
            </w:r>
            <w:proofErr w:type="gramStart"/>
            <w:r>
              <w:rPr>
                <w:rFonts w:ascii="宋体" w:hAnsi="宋体" w:cs="宋体" w:hint="eastAsia"/>
              </w:rPr>
              <w:t>采云</w:t>
            </w:r>
            <w:proofErr w:type="gramEnd"/>
            <w:r>
              <w:rPr>
                <w:rFonts w:ascii="宋体" w:hAnsi="宋体" w:cs="宋体" w:hint="eastAsia"/>
              </w:rPr>
              <w:t>平台成功解密提交的响应文件后，应随时保持</w:t>
            </w:r>
            <w:r>
              <w:rPr>
                <w:rFonts w:hint="eastAsia"/>
              </w:rPr>
              <w:t>登</w:t>
            </w:r>
            <w:r>
              <w:rPr>
                <w:rFonts w:ascii="宋体" w:hAnsi="宋体" w:cs="宋体" w:hint="eastAsia"/>
              </w:rPr>
              <w:t>录联系方式的畅通，磋商小组或代理机构采用电话、站内信等其中任意一种方式通知供应商在线参与磋商、</w:t>
            </w:r>
            <w:proofErr w:type="gramStart"/>
            <w:r>
              <w:rPr>
                <w:rFonts w:ascii="宋体" w:hAnsi="宋体" w:cs="宋体" w:hint="eastAsia"/>
              </w:rPr>
              <w:t>提交磋商</w:t>
            </w:r>
            <w:proofErr w:type="gramEnd"/>
            <w:r>
              <w:rPr>
                <w:rFonts w:ascii="宋体" w:hAnsi="宋体" w:cs="宋体" w:hint="eastAsia"/>
              </w:rPr>
              <w:t>资料和提交最后报价。供应商应在规定时间内参与磋商、</w:t>
            </w:r>
            <w:proofErr w:type="gramStart"/>
            <w:r>
              <w:rPr>
                <w:rFonts w:ascii="宋体" w:hAnsi="宋体" w:cs="宋体" w:hint="eastAsia"/>
              </w:rPr>
              <w:t>提交磋商</w:t>
            </w:r>
            <w:proofErr w:type="gramEnd"/>
            <w:r>
              <w:rPr>
                <w:rFonts w:ascii="宋体" w:hAnsi="宋体" w:cs="宋体" w:hint="eastAsia"/>
              </w:rPr>
              <w:t>小组要求的磋商资料和提交最后报价。供应商未在规定时间内参与磋商、</w:t>
            </w:r>
            <w:proofErr w:type="gramStart"/>
            <w:r>
              <w:rPr>
                <w:rFonts w:ascii="宋体" w:hAnsi="宋体" w:cs="宋体" w:hint="eastAsia"/>
              </w:rPr>
              <w:t>提交磋商</w:t>
            </w:r>
            <w:proofErr w:type="gramEnd"/>
            <w:r>
              <w:rPr>
                <w:rFonts w:ascii="宋体" w:hAnsi="宋体" w:cs="宋体" w:hint="eastAsia"/>
              </w:rPr>
              <w:t>资料或提交最后报价的，将被视为自动放弃参与采购活动，其提交的响应文件可能作无效处理。</w:t>
            </w:r>
          </w:p>
          <w:p w14:paraId="2F913DD0" w14:textId="77777777" w:rsidR="007554FD" w:rsidRDefault="001F21E6">
            <w:pPr>
              <w:widowControl w:val="0"/>
              <w:spacing w:line="400" w:lineRule="exact"/>
              <w:ind w:firstLineChars="200" w:firstLine="480"/>
              <w:jc w:val="both"/>
              <w:rPr>
                <w:rFonts w:ascii="宋体" w:hAnsi="宋体" w:cs="宋体"/>
              </w:rPr>
            </w:pPr>
            <w:r>
              <w:rPr>
                <w:rFonts w:ascii="宋体" w:hAnsi="宋体" w:cs="宋体" w:hint="eastAsia"/>
              </w:rPr>
              <w:t>供应商自行承担未按时参与磋商、</w:t>
            </w:r>
            <w:proofErr w:type="gramStart"/>
            <w:r>
              <w:rPr>
                <w:rFonts w:ascii="宋体" w:hAnsi="宋体" w:cs="宋体" w:hint="eastAsia"/>
              </w:rPr>
              <w:t>提交磋商</w:t>
            </w:r>
            <w:proofErr w:type="gramEnd"/>
            <w:r>
              <w:rPr>
                <w:rFonts w:ascii="宋体" w:hAnsi="宋体" w:cs="宋体" w:hint="eastAsia"/>
              </w:rPr>
              <w:t>资料或提交最后报价不利后果。</w:t>
            </w:r>
          </w:p>
        </w:tc>
      </w:tr>
      <w:tr w:rsidR="007554FD" w14:paraId="4951DAA7" w14:textId="77777777">
        <w:tc>
          <w:tcPr>
            <w:tcW w:w="677" w:type="dxa"/>
            <w:vAlign w:val="center"/>
          </w:tcPr>
          <w:p w14:paraId="176E882A" w14:textId="77777777" w:rsidR="007554FD" w:rsidRDefault="007554FD">
            <w:pPr>
              <w:widowControl w:val="0"/>
              <w:numPr>
                <w:ilvl w:val="0"/>
                <w:numId w:val="3"/>
              </w:numPr>
              <w:snapToGrid w:val="0"/>
              <w:spacing w:line="400" w:lineRule="exact"/>
              <w:jc w:val="center"/>
            </w:pPr>
          </w:p>
        </w:tc>
        <w:tc>
          <w:tcPr>
            <w:tcW w:w="1350" w:type="dxa"/>
            <w:vAlign w:val="center"/>
          </w:tcPr>
          <w:p w14:paraId="066A6D55" w14:textId="77777777" w:rsidR="007554FD" w:rsidRDefault="001F21E6">
            <w:pPr>
              <w:widowControl w:val="0"/>
              <w:snapToGrid w:val="0"/>
              <w:spacing w:line="400" w:lineRule="exact"/>
              <w:jc w:val="center"/>
            </w:pPr>
            <w:r>
              <w:rPr>
                <w:rFonts w:ascii="宋体" w:hAnsi="宋体" w:cs="宋体" w:hint="eastAsia"/>
                <w:lang w:val="zh-CN"/>
              </w:rPr>
              <w:t>采购人答复询问、质疑和异议的事项</w:t>
            </w:r>
          </w:p>
        </w:tc>
        <w:tc>
          <w:tcPr>
            <w:tcW w:w="7403" w:type="dxa"/>
          </w:tcPr>
          <w:p w14:paraId="3BF10097" w14:textId="77777777" w:rsidR="007554FD" w:rsidRDefault="001F21E6">
            <w:pPr>
              <w:widowControl w:val="0"/>
              <w:spacing w:line="400" w:lineRule="exact"/>
              <w:ind w:firstLine="482"/>
              <w:jc w:val="both"/>
              <w:rPr>
                <w:lang w:val="zh-CN"/>
              </w:rPr>
            </w:pPr>
            <w:r>
              <w:rPr>
                <w:rFonts w:hint="eastAsia"/>
                <w:lang w:val="zh-CN"/>
              </w:rPr>
              <w:t>根据《中华人民共和国政府采购法》第五十一条、第五十二条规定，采购人依法自行受理、答复供应商针对采购文件技术参数部分的询问、异议和质疑。</w:t>
            </w:r>
          </w:p>
          <w:p w14:paraId="27B068DD" w14:textId="77777777" w:rsidR="007554FD" w:rsidRDefault="001F21E6">
            <w:pPr>
              <w:pStyle w:val="21"/>
              <w:ind w:firstLine="617"/>
              <w:rPr>
                <w:rFonts w:ascii="Times New Roman" w:eastAsia="宋体" w:hAnsi="Times New Roman" w:cs="Times New Roman"/>
                <w:kern w:val="0"/>
                <w:sz w:val="24"/>
                <w:lang w:val="zh-CN"/>
              </w:rPr>
            </w:pPr>
            <w:r>
              <w:rPr>
                <w:rFonts w:ascii="Times New Roman" w:eastAsia="宋体" w:hAnsi="Times New Roman" w:cs="Times New Roman" w:hint="eastAsia"/>
                <w:kern w:val="0"/>
                <w:sz w:val="24"/>
                <w:lang w:val="zh-CN"/>
              </w:rPr>
              <w:t>注：</w:t>
            </w:r>
            <w:r>
              <w:rPr>
                <w:rFonts w:ascii="Times New Roman" w:eastAsia="宋体" w:hAnsi="Times New Roman" w:cs="Times New Roman" w:hint="eastAsia"/>
                <w:kern w:val="0"/>
                <w:sz w:val="24"/>
                <w:lang w:val="zh-CN"/>
              </w:rPr>
              <w:t>1</w:t>
            </w:r>
            <w:r>
              <w:rPr>
                <w:rFonts w:ascii="Times New Roman" w:eastAsia="宋体" w:hAnsi="Times New Roman" w:cs="Times New Roman" w:hint="eastAsia"/>
                <w:kern w:val="0"/>
                <w:sz w:val="24"/>
                <w:lang w:val="zh-CN"/>
              </w:rPr>
              <w:t>、根据《中华人民共和国政府采购法》的规定，供应商质疑不得超出采购文件、采购过程、采购结果的范围；</w:t>
            </w:r>
          </w:p>
          <w:p w14:paraId="35B3AF1E" w14:textId="77777777" w:rsidR="007554FD" w:rsidRDefault="001F21E6">
            <w:pPr>
              <w:pStyle w:val="21"/>
              <w:ind w:firstLine="617"/>
              <w:rPr>
                <w:rFonts w:ascii="Times New Roman" w:eastAsia="宋体" w:hAnsi="Times New Roman" w:cs="Times New Roman"/>
                <w:kern w:val="0"/>
                <w:sz w:val="24"/>
                <w:lang w:val="zh-CN"/>
              </w:rPr>
            </w:pPr>
            <w:r>
              <w:rPr>
                <w:rFonts w:ascii="Times New Roman" w:eastAsia="宋体" w:hAnsi="Times New Roman" w:cs="Times New Roman" w:hint="eastAsia"/>
                <w:kern w:val="0"/>
                <w:sz w:val="24"/>
                <w:lang w:val="zh-CN"/>
              </w:rPr>
              <w:t xml:space="preserve">    2</w:t>
            </w:r>
            <w:r>
              <w:rPr>
                <w:rFonts w:ascii="Times New Roman" w:eastAsia="宋体" w:hAnsi="Times New Roman" w:cs="Times New Roman" w:hint="eastAsia"/>
                <w:kern w:val="0"/>
                <w:sz w:val="24"/>
                <w:lang w:val="zh-CN"/>
              </w:rPr>
              <w:t>、根据《政府采购质疑和投诉办法》的规定，供应商须在法定质疑期内一次性提出针对同一采购程序环节的质疑。</w:t>
            </w:r>
          </w:p>
        </w:tc>
      </w:tr>
      <w:tr w:rsidR="007554FD" w14:paraId="5B155A5B" w14:textId="77777777">
        <w:tc>
          <w:tcPr>
            <w:tcW w:w="677" w:type="dxa"/>
            <w:vAlign w:val="center"/>
          </w:tcPr>
          <w:p w14:paraId="643E20D1" w14:textId="77777777" w:rsidR="007554FD" w:rsidRDefault="007554FD">
            <w:pPr>
              <w:widowControl w:val="0"/>
              <w:numPr>
                <w:ilvl w:val="0"/>
                <w:numId w:val="3"/>
              </w:numPr>
              <w:snapToGrid w:val="0"/>
              <w:spacing w:line="400" w:lineRule="exact"/>
              <w:jc w:val="center"/>
            </w:pPr>
          </w:p>
        </w:tc>
        <w:tc>
          <w:tcPr>
            <w:tcW w:w="1350" w:type="dxa"/>
            <w:vAlign w:val="center"/>
          </w:tcPr>
          <w:p w14:paraId="3E7DDE33" w14:textId="77777777" w:rsidR="007554FD" w:rsidRDefault="001F21E6">
            <w:pPr>
              <w:widowControl w:val="0"/>
              <w:snapToGrid w:val="0"/>
              <w:spacing w:line="400" w:lineRule="exact"/>
              <w:jc w:val="center"/>
            </w:pPr>
            <w:r>
              <w:rPr>
                <w:rFonts w:ascii="宋体" w:hAnsi="宋体" w:hint="eastAsia"/>
              </w:rPr>
              <w:t>代理机构答复询问、质疑和异议的事项</w:t>
            </w:r>
          </w:p>
        </w:tc>
        <w:tc>
          <w:tcPr>
            <w:tcW w:w="7403" w:type="dxa"/>
          </w:tcPr>
          <w:p w14:paraId="7DC2100F" w14:textId="77777777" w:rsidR="007554FD" w:rsidRDefault="001F21E6">
            <w:pPr>
              <w:widowControl w:val="0"/>
              <w:spacing w:line="400" w:lineRule="exact"/>
              <w:ind w:firstLineChars="200" w:firstLine="480"/>
              <w:jc w:val="both"/>
              <w:rPr>
                <w:lang w:val="zh-CN"/>
              </w:rPr>
            </w:pPr>
            <w:r>
              <w:rPr>
                <w:rFonts w:hint="eastAsia"/>
                <w:lang w:val="zh-CN"/>
              </w:rPr>
              <w:t>根据《中华人民共和国政府采购法》第五十四条、《中华人民共和国政府采购法实施条例》第十六条、第五十二条和《政府采购质疑和投诉办法》第五条等有关规定，代理机构与采购人已通过委托代理协议约定，同意接受采购人授权答复供应商针对采购文件技术参数部分以外的询问、异议和质疑。</w:t>
            </w:r>
          </w:p>
          <w:p w14:paraId="18EEFEDF" w14:textId="77777777" w:rsidR="007554FD" w:rsidRDefault="001F21E6">
            <w:pPr>
              <w:pStyle w:val="21"/>
              <w:ind w:firstLine="617"/>
              <w:rPr>
                <w:rFonts w:ascii="Times New Roman" w:eastAsia="宋体" w:hAnsi="Times New Roman" w:cs="Times New Roman"/>
                <w:kern w:val="0"/>
                <w:sz w:val="24"/>
                <w:lang w:val="zh-CN"/>
              </w:rPr>
            </w:pPr>
            <w:r>
              <w:rPr>
                <w:rFonts w:ascii="Times New Roman" w:eastAsia="宋体" w:hAnsi="Times New Roman" w:cs="Times New Roman" w:hint="eastAsia"/>
                <w:kern w:val="0"/>
                <w:sz w:val="24"/>
                <w:lang w:val="zh-CN"/>
              </w:rPr>
              <w:t>注：</w:t>
            </w:r>
            <w:r>
              <w:rPr>
                <w:rFonts w:ascii="Times New Roman" w:eastAsia="宋体" w:hAnsi="Times New Roman" w:cs="Times New Roman" w:hint="eastAsia"/>
                <w:kern w:val="0"/>
                <w:sz w:val="24"/>
                <w:lang w:val="zh-CN"/>
              </w:rPr>
              <w:t>1</w:t>
            </w:r>
            <w:r>
              <w:rPr>
                <w:rFonts w:ascii="Times New Roman" w:eastAsia="宋体" w:hAnsi="Times New Roman" w:cs="Times New Roman" w:hint="eastAsia"/>
                <w:kern w:val="0"/>
                <w:sz w:val="24"/>
                <w:lang w:val="zh-CN"/>
              </w:rPr>
              <w:t>、根据《中华人民共和国政府采购法》的规定，供应商质疑不得超出采购文件、采购过程、采购结果的范围；</w:t>
            </w:r>
          </w:p>
          <w:p w14:paraId="23B46863" w14:textId="77777777" w:rsidR="007554FD" w:rsidRDefault="001F21E6">
            <w:pPr>
              <w:pStyle w:val="21"/>
              <w:ind w:firstLine="617"/>
              <w:rPr>
                <w:rFonts w:ascii="Times New Roman" w:eastAsia="宋体" w:hAnsi="Times New Roman" w:cs="Times New Roman"/>
                <w:kern w:val="0"/>
                <w:sz w:val="24"/>
                <w:lang w:val="zh-CN"/>
              </w:rPr>
            </w:pPr>
            <w:r>
              <w:rPr>
                <w:rFonts w:ascii="Times New Roman" w:eastAsia="宋体" w:hAnsi="Times New Roman" w:cs="Times New Roman" w:hint="eastAsia"/>
                <w:kern w:val="0"/>
                <w:sz w:val="24"/>
                <w:lang w:val="zh-CN"/>
              </w:rPr>
              <w:t xml:space="preserve">    2</w:t>
            </w:r>
            <w:r>
              <w:rPr>
                <w:rFonts w:ascii="Times New Roman" w:eastAsia="宋体" w:hAnsi="Times New Roman" w:cs="Times New Roman" w:hint="eastAsia"/>
                <w:kern w:val="0"/>
                <w:sz w:val="24"/>
                <w:lang w:val="zh-CN"/>
              </w:rPr>
              <w:t>、根据《政府采购质疑和投诉办法》的规定，供应商须在法定质疑期内一次性提出针对同一采购程序环节的质疑。</w:t>
            </w:r>
          </w:p>
        </w:tc>
      </w:tr>
      <w:tr w:rsidR="007554FD" w14:paraId="05A22683" w14:textId="77777777">
        <w:tc>
          <w:tcPr>
            <w:tcW w:w="677" w:type="dxa"/>
            <w:vAlign w:val="center"/>
          </w:tcPr>
          <w:p w14:paraId="5D383E55" w14:textId="77777777" w:rsidR="007554FD" w:rsidRDefault="007554FD">
            <w:pPr>
              <w:widowControl w:val="0"/>
              <w:numPr>
                <w:ilvl w:val="0"/>
                <w:numId w:val="3"/>
              </w:numPr>
              <w:snapToGrid w:val="0"/>
              <w:spacing w:line="400" w:lineRule="exact"/>
              <w:jc w:val="center"/>
            </w:pPr>
          </w:p>
        </w:tc>
        <w:tc>
          <w:tcPr>
            <w:tcW w:w="1350" w:type="dxa"/>
            <w:vAlign w:val="center"/>
          </w:tcPr>
          <w:p w14:paraId="51BC2496" w14:textId="77777777" w:rsidR="007554FD" w:rsidRDefault="001F21E6">
            <w:pPr>
              <w:widowControl w:val="0"/>
              <w:snapToGrid w:val="0"/>
              <w:spacing w:line="400" w:lineRule="exact"/>
              <w:ind w:rightChars="100" w:right="240"/>
              <w:jc w:val="center"/>
            </w:pPr>
            <w:r>
              <w:rPr>
                <w:rFonts w:ascii="宋体" w:hAnsi="宋体" w:hint="eastAsia"/>
              </w:rPr>
              <w:t>供应</w:t>
            </w:r>
            <w:proofErr w:type="gramStart"/>
            <w:r>
              <w:rPr>
                <w:rFonts w:ascii="宋体" w:hAnsi="宋体" w:hint="eastAsia"/>
              </w:rPr>
              <w:t>商投诉</w:t>
            </w:r>
            <w:proofErr w:type="gramEnd"/>
          </w:p>
        </w:tc>
        <w:tc>
          <w:tcPr>
            <w:tcW w:w="7403" w:type="dxa"/>
          </w:tcPr>
          <w:p w14:paraId="39D462F0" w14:textId="77777777" w:rsidR="007554FD" w:rsidRDefault="001F21E6">
            <w:pPr>
              <w:spacing w:line="360" w:lineRule="exact"/>
              <w:ind w:firstLine="482"/>
              <w:rPr>
                <w:rFonts w:ascii="宋体" w:hAnsi="宋体" w:cs="宋体"/>
                <w:lang w:val="zh-CN"/>
              </w:rPr>
            </w:pPr>
            <w:r>
              <w:rPr>
                <w:rFonts w:ascii="宋体" w:hAnsi="宋体" w:cs="宋体" w:hint="eastAsia"/>
                <w:lang w:val="zh-CN"/>
              </w:rPr>
              <w:t>投诉受理单位：成都市</w:t>
            </w:r>
            <w:proofErr w:type="gramStart"/>
            <w:r>
              <w:rPr>
                <w:rFonts w:ascii="宋体" w:hAnsi="宋体" w:cs="宋体" w:hint="eastAsia"/>
                <w:lang w:val="zh-CN"/>
              </w:rPr>
              <w:t>青白江</w:t>
            </w:r>
            <w:proofErr w:type="gramEnd"/>
            <w:r>
              <w:rPr>
                <w:rFonts w:ascii="宋体" w:hAnsi="宋体" w:cs="宋体" w:hint="eastAsia"/>
                <w:lang w:val="zh-CN"/>
              </w:rPr>
              <w:t>区财政局。</w:t>
            </w:r>
          </w:p>
          <w:p w14:paraId="23E45FDD" w14:textId="77777777" w:rsidR="007554FD" w:rsidRDefault="001F21E6">
            <w:pPr>
              <w:spacing w:line="360" w:lineRule="exact"/>
              <w:ind w:firstLine="482"/>
              <w:rPr>
                <w:rFonts w:ascii="宋体" w:hAnsi="宋体" w:cs="宋体"/>
                <w:lang w:val="zh-CN"/>
              </w:rPr>
            </w:pPr>
            <w:r>
              <w:rPr>
                <w:rFonts w:ascii="宋体" w:hAnsi="宋体" w:cs="宋体" w:hint="eastAsia"/>
                <w:lang w:val="zh-CN"/>
              </w:rPr>
              <w:t>联系电话：028-</w:t>
            </w:r>
            <w:r>
              <w:rPr>
                <w:rFonts w:ascii="宋体" w:hAnsi="宋体" w:cs="宋体" w:hint="eastAsia"/>
              </w:rPr>
              <w:t>83308630</w:t>
            </w:r>
            <w:r>
              <w:rPr>
                <w:rFonts w:ascii="宋体" w:hAnsi="宋体" w:cs="宋体" w:hint="eastAsia"/>
                <w:lang w:val="zh-CN"/>
              </w:rPr>
              <w:t>。</w:t>
            </w:r>
          </w:p>
          <w:p w14:paraId="0B3E707D" w14:textId="77777777" w:rsidR="007554FD" w:rsidRDefault="001F21E6">
            <w:pPr>
              <w:spacing w:line="360" w:lineRule="exact"/>
              <w:ind w:firstLine="482"/>
              <w:rPr>
                <w:rFonts w:ascii="宋体" w:hAnsi="宋体" w:cs="宋体"/>
                <w:lang w:val="zh-CN"/>
              </w:rPr>
            </w:pPr>
            <w:r>
              <w:rPr>
                <w:rFonts w:ascii="宋体" w:hAnsi="宋体" w:cs="宋体" w:hint="eastAsia"/>
                <w:lang w:val="zh-CN"/>
              </w:rPr>
              <w:t>地址：</w:t>
            </w:r>
            <w:r>
              <w:rPr>
                <w:rFonts w:ascii="宋体" w:hAnsi="宋体" w:cs="宋体" w:hint="eastAsia"/>
              </w:rPr>
              <w:t>成都市</w:t>
            </w:r>
            <w:proofErr w:type="gramStart"/>
            <w:r>
              <w:rPr>
                <w:rFonts w:ascii="宋体" w:hAnsi="宋体" w:cs="宋体" w:hint="eastAsia"/>
              </w:rPr>
              <w:t>青白江</w:t>
            </w:r>
            <w:proofErr w:type="gramEnd"/>
            <w:r>
              <w:rPr>
                <w:rFonts w:ascii="宋体" w:hAnsi="宋体" w:cs="宋体" w:hint="eastAsia"/>
              </w:rPr>
              <w:t>区政府中路160号</w:t>
            </w:r>
            <w:r>
              <w:rPr>
                <w:rFonts w:ascii="宋体" w:hAnsi="宋体" w:cs="宋体" w:hint="eastAsia"/>
                <w:lang w:val="zh-CN"/>
              </w:rPr>
              <w:t>。</w:t>
            </w:r>
          </w:p>
          <w:p w14:paraId="756E1EA8" w14:textId="77777777" w:rsidR="007554FD" w:rsidRDefault="001F21E6">
            <w:pPr>
              <w:widowControl w:val="0"/>
              <w:spacing w:line="400" w:lineRule="exact"/>
              <w:ind w:firstLine="482"/>
              <w:jc w:val="both"/>
              <w:rPr>
                <w:rFonts w:ascii="宋体" w:hAnsi="宋体" w:cs="宋体"/>
                <w:lang w:val="zh-CN"/>
              </w:rPr>
            </w:pPr>
            <w:r>
              <w:rPr>
                <w:rFonts w:ascii="宋体" w:hAnsi="宋体" w:cs="宋体" w:hint="eastAsia"/>
                <w:lang w:val="zh-CN"/>
              </w:rPr>
              <w:t>邮编：</w:t>
            </w:r>
            <w:r>
              <w:rPr>
                <w:rFonts w:ascii="宋体" w:hAnsi="宋体" w:cs="宋体" w:hint="eastAsia"/>
              </w:rPr>
              <w:t>610300</w:t>
            </w:r>
            <w:r>
              <w:rPr>
                <w:rFonts w:ascii="宋体" w:hAnsi="宋体" w:cs="宋体" w:hint="eastAsia"/>
                <w:lang w:val="zh-CN"/>
              </w:rPr>
              <w:t>。</w:t>
            </w:r>
          </w:p>
          <w:p w14:paraId="1C9B1C87" w14:textId="77777777" w:rsidR="007554FD" w:rsidRDefault="001F21E6">
            <w:pPr>
              <w:pStyle w:val="a0"/>
              <w:rPr>
                <w:lang w:val="zh-CN"/>
              </w:rPr>
            </w:pPr>
            <w:r>
              <w:rPr>
                <w:rFonts w:hint="eastAsia"/>
                <w:lang w:val="zh-CN"/>
              </w:rPr>
              <w:lastRenderedPageBreak/>
              <w:t xml:space="preserve"> </w:t>
            </w:r>
            <w:r>
              <w:rPr>
                <w:lang w:val="zh-CN"/>
              </w:rPr>
              <w:t xml:space="preserve">   </w:t>
            </w:r>
            <w:r>
              <w:rPr>
                <w:rFonts w:hint="eastAsia"/>
                <w:lang w:val="zh-CN"/>
              </w:rPr>
              <w:t>注：根据《中华人民共和国政府采购法实施条例》的规定，投标人投诉事项不得超出已质疑事项的范围。</w:t>
            </w:r>
          </w:p>
        </w:tc>
      </w:tr>
      <w:tr w:rsidR="007554FD" w14:paraId="21FE1352" w14:textId="77777777">
        <w:tc>
          <w:tcPr>
            <w:tcW w:w="677" w:type="dxa"/>
            <w:vAlign w:val="center"/>
          </w:tcPr>
          <w:p w14:paraId="38AC1D4C" w14:textId="77777777" w:rsidR="007554FD" w:rsidRDefault="007554FD">
            <w:pPr>
              <w:widowControl w:val="0"/>
              <w:numPr>
                <w:ilvl w:val="0"/>
                <w:numId w:val="3"/>
              </w:numPr>
              <w:snapToGrid w:val="0"/>
              <w:spacing w:line="400" w:lineRule="exact"/>
              <w:jc w:val="center"/>
            </w:pPr>
          </w:p>
        </w:tc>
        <w:tc>
          <w:tcPr>
            <w:tcW w:w="1350" w:type="dxa"/>
            <w:vAlign w:val="center"/>
          </w:tcPr>
          <w:p w14:paraId="3DECBECE" w14:textId="77777777" w:rsidR="007554FD" w:rsidRDefault="001F21E6">
            <w:pPr>
              <w:widowControl w:val="0"/>
              <w:snapToGrid w:val="0"/>
              <w:spacing w:line="400" w:lineRule="exact"/>
              <w:jc w:val="center"/>
            </w:pPr>
            <w:r>
              <w:rPr>
                <w:rFonts w:ascii="宋体" w:hAnsi="宋体" w:hint="eastAsia"/>
              </w:rPr>
              <w:t>响应文件份数</w:t>
            </w:r>
          </w:p>
        </w:tc>
        <w:tc>
          <w:tcPr>
            <w:tcW w:w="7403" w:type="dxa"/>
            <w:vAlign w:val="center"/>
          </w:tcPr>
          <w:p w14:paraId="3E60C8A4" w14:textId="77777777" w:rsidR="007554FD" w:rsidRDefault="001F21E6">
            <w:pPr>
              <w:widowControl w:val="0"/>
              <w:spacing w:line="400" w:lineRule="exact"/>
              <w:ind w:firstLine="482"/>
              <w:jc w:val="both"/>
            </w:pPr>
            <w:r>
              <w:rPr>
                <w:rFonts w:ascii="宋体" w:hAnsi="宋体" w:cs="宋体" w:hint="eastAsia"/>
                <w:lang w:val="zh-CN"/>
              </w:rPr>
              <w:t>响应文件（电子版）一份。</w:t>
            </w:r>
          </w:p>
        </w:tc>
      </w:tr>
      <w:tr w:rsidR="007554FD" w14:paraId="3BDB0BAF" w14:textId="77777777">
        <w:tc>
          <w:tcPr>
            <w:tcW w:w="677" w:type="dxa"/>
            <w:vAlign w:val="center"/>
          </w:tcPr>
          <w:p w14:paraId="2B37FF2A" w14:textId="77777777" w:rsidR="007554FD" w:rsidRDefault="007554FD">
            <w:pPr>
              <w:widowControl w:val="0"/>
              <w:numPr>
                <w:ilvl w:val="0"/>
                <w:numId w:val="3"/>
              </w:numPr>
              <w:snapToGrid w:val="0"/>
              <w:spacing w:line="400" w:lineRule="exact"/>
              <w:jc w:val="center"/>
            </w:pPr>
          </w:p>
        </w:tc>
        <w:tc>
          <w:tcPr>
            <w:tcW w:w="1350" w:type="dxa"/>
            <w:vAlign w:val="center"/>
          </w:tcPr>
          <w:p w14:paraId="1E44C7F3" w14:textId="77777777" w:rsidR="007554FD" w:rsidRDefault="001F21E6">
            <w:pPr>
              <w:widowControl w:val="0"/>
              <w:tabs>
                <w:tab w:val="left" w:pos="7665"/>
              </w:tabs>
              <w:snapToGrid w:val="0"/>
              <w:spacing w:line="400" w:lineRule="exact"/>
              <w:jc w:val="center"/>
            </w:pPr>
            <w:r>
              <w:rPr>
                <w:rFonts w:ascii="宋体" w:hAnsi="宋体" w:hint="eastAsia"/>
              </w:rPr>
              <w:t>响应文件有效期</w:t>
            </w:r>
          </w:p>
        </w:tc>
        <w:tc>
          <w:tcPr>
            <w:tcW w:w="7403" w:type="dxa"/>
          </w:tcPr>
          <w:p w14:paraId="4FB77903" w14:textId="77777777" w:rsidR="007554FD" w:rsidRDefault="001F21E6">
            <w:pPr>
              <w:widowControl w:val="0"/>
              <w:spacing w:line="400" w:lineRule="exact"/>
              <w:ind w:firstLine="482"/>
              <w:jc w:val="both"/>
              <w:rPr>
                <w:rFonts w:ascii="宋体" w:cs="宋体"/>
                <w:lang w:val="zh-CN"/>
              </w:rPr>
            </w:pPr>
            <w:r>
              <w:rPr>
                <w:rFonts w:ascii="宋体" w:hAnsi="宋体" w:cs="宋体" w:hint="eastAsia"/>
                <w:lang w:val="zh-CN"/>
              </w:rPr>
              <w:t>递交响应文件的截止之日起</w:t>
            </w:r>
            <w:r>
              <w:rPr>
                <w:rFonts w:ascii="宋体" w:hAnsi="宋体" w:cs="宋体"/>
                <w:lang w:val="zh-CN"/>
              </w:rPr>
              <w:t>90</w:t>
            </w:r>
            <w:r>
              <w:rPr>
                <w:rFonts w:ascii="宋体" w:hAnsi="宋体" w:cs="宋体" w:hint="eastAsia"/>
                <w:lang w:val="zh-CN"/>
              </w:rPr>
              <w:t>天。</w:t>
            </w:r>
          </w:p>
          <w:p w14:paraId="4CAA49B9" w14:textId="77777777" w:rsidR="007554FD" w:rsidRDefault="001F21E6">
            <w:pPr>
              <w:widowControl w:val="0"/>
              <w:spacing w:line="400" w:lineRule="exact"/>
              <w:ind w:firstLine="482"/>
              <w:jc w:val="both"/>
            </w:pPr>
            <w:r>
              <w:rPr>
                <w:rFonts w:ascii="宋体" w:hAnsi="宋体" w:cs="宋体" w:hint="eastAsia"/>
                <w:lang w:val="zh-CN"/>
              </w:rPr>
              <w:t>特殊情况下，采购人可于响应文件有效期满之前要求供应商同意延长有效期，要求与答复均应为书面形式。供应商可以拒绝上述要求。同意延长响应文件有效期的供应商不能修改其响应文件。</w:t>
            </w:r>
          </w:p>
        </w:tc>
      </w:tr>
      <w:tr w:rsidR="007554FD" w14:paraId="06B4F49D" w14:textId="77777777">
        <w:tc>
          <w:tcPr>
            <w:tcW w:w="677" w:type="dxa"/>
            <w:vAlign w:val="center"/>
          </w:tcPr>
          <w:p w14:paraId="5D5C0B5E" w14:textId="77777777" w:rsidR="007554FD" w:rsidRDefault="007554FD">
            <w:pPr>
              <w:widowControl w:val="0"/>
              <w:numPr>
                <w:ilvl w:val="0"/>
                <w:numId w:val="3"/>
              </w:numPr>
              <w:snapToGrid w:val="0"/>
              <w:spacing w:line="400" w:lineRule="exact"/>
              <w:ind w:left="0" w:firstLine="0"/>
              <w:jc w:val="center"/>
            </w:pPr>
          </w:p>
        </w:tc>
        <w:tc>
          <w:tcPr>
            <w:tcW w:w="1350" w:type="dxa"/>
            <w:vAlign w:val="center"/>
          </w:tcPr>
          <w:p w14:paraId="2F2D0A56" w14:textId="77777777" w:rsidR="007554FD" w:rsidRDefault="001F21E6">
            <w:pPr>
              <w:widowControl w:val="0"/>
              <w:snapToGrid w:val="0"/>
              <w:spacing w:line="400" w:lineRule="exact"/>
              <w:jc w:val="center"/>
            </w:pPr>
            <w:r>
              <w:rPr>
                <w:rFonts w:ascii="宋体" w:hAnsi="宋体" w:cs="宋体" w:hint="eastAsia"/>
                <w:lang w:val="zh-CN"/>
              </w:rPr>
              <w:t>评审情况公告</w:t>
            </w:r>
          </w:p>
        </w:tc>
        <w:tc>
          <w:tcPr>
            <w:tcW w:w="7403" w:type="dxa"/>
          </w:tcPr>
          <w:p w14:paraId="6DF26260" w14:textId="77777777" w:rsidR="007554FD" w:rsidRDefault="001F21E6">
            <w:pPr>
              <w:widowControl w:val="0"/>
              <w:tabs>
                <w:tab w:val="left" w:pos="7665"/>
              </w:tabs>
              <w:spacing w:line="400" w:lineRule="exact"/>
              <w:ind w:firstLineChars="200" w:firstLine="480"/>
              <w:jc w:val="both"/>
            </w:pPr>
            <w:r>
              <w:rPr>
                <w:rFonts w:ascii="宋体" w:hAnsi="宋体" w:cs="宋体" w:hint="eastAsia"/>
                <w:lang w:val="zh-CN"/>
              </w:rPr>
              <w:t>所有</w:t>
            </w:r>
            <w:r>
              <w:rPr>
                <w:rFonts w:ascii="宋体" w:hAnsi="宋体" w:hint="eastAsia"/>
              </w:rPr>
              <w:t>供应商的</w:t>
            </w:r>
            <w:r>
              <w:rPr>
                <w:rFonts w:ascii="宋体" w:hAnsi="宋体" w:cs="宋体" w:hint="eastAsia"/>
                <w:lang w:val="zh-CN"/>
              </w:rPr>
              <w:t>响应文件资格性、符合性检查情况、采用综合评分法时的总得分、评审结果等将在 “四川政府采购网”网站予以公告。</w:t>
            </w:r>
          </w:p>
        </w:tc>
      </w:tr>
      <w:tr w:rsidR="007554FD" w14:paraId="0927B390" w14:textId="77777777">
        <w:tc>
          <w:tcPr>
            <w:tcW w:w="677" w:type="dxa"/>
            <w:vAlign w:val="center"/>
          </w:tcPr>
          <w:p w14:paraId="6718E8B3" w14:textId="77777777" w:rsidR="007554FD" w:rsidRDefault="007554FD">
            <w:pPr>
              <w:widowControl w:val="0"/>
              <w:numPr>
                <w:ilvl w:val="0"/>
                <w:numId w:val="3"/>
              </w:numPr>
              <w:snapToGrid w:val="0"/>
              <w:spacing w:line="400" w:lineRule="exact"/>
              <w:ind w:left="0" w:firstLine="0"/>
              <w:jc w:val="center"/>
            </w:pPr>
          </w:p>
        </w:tc>
        <w:tc>
          <w:tcPr>
            <w:tcW w:w="1350" w:type="dxa"/>
            <w:vAlign w:val="center"/>
          </w:tcPr>
          <w:p w14:paraId="41A407AC" w14:textId="77777777" w:rsidR="007554FD" w:rsidRDefault="001F21E6">
            <w:pPr>
              <w:widowControl w:val="0"/>
              <w:snapToGrid w:val="0"/>
              <w:spacing w:line="400" w:lineRule="exact"/>
              <w:jc w:val="center"/>
            </w:pPr>
            <w:r>
              <w:rPr>
                <w:rFonts w:ascii="宋体" w:hAnsi="宋体" w:cs="宋体" w:hint="eastAsia"/>
                <w:lang w:val="zh-CN"/>
              </w:rPr>
              <w:t>成交通知书领取</w:t>
            </w:r>
          </w:p>
        </w:tc>
        <w:tc>
          <w:tcPr>
            <w:tcW w:w="7403" w:type="dxa"/>
          </w:tcPr>
          <w:p w14:paraId="4CC739DC" w14:textId="77777777" w:rsidR="007554FD" w:rsidRDefault="001F21E6">
            <w:pPr>
              <w:widowControl w:val="0"/>
              <w:tabs>
                <w:tab w:val="left" w:pos="7665"/>
              </w:tabs>
              <w:snapToGrid w:val="0"/>
              <w:spacing w:line="400" w:lineRule="exact"/>
              <w:ind w:firstLineChars="200" w:firstLine="480"/>
              <w:jc w:val="both"/>
              <w:rPr>
                <w:rFonts w:ascii="宋体" w:hAnsi="宋体" w:cs="宋体"/>
                <w:bCs/>
              </w:rPr>
            </w:pPr>
            <w:bookmarkStart w:id="14" w:name="_Hlk94127038"/>
            <w:r>
              <w:rPr>
                <w:rFonts w:ascii="宋体" w:hAnsi="宋体" w:cs="宋体" w:hint="eastAsia"/>
                <w:lang w:val="zh-CN"/>
              </w:rPr>
              <w:t>在四川政府采购网公告中标结果同时发出中标通知书，中标供应商自行登录政府采购云平台下载中标通知书或凭单位介绍信、经办人身份证复印件（加盖单位公章）到采购代理机构领取中标通知书。</w:t>
            </w:r>
          </w:p>
          <w:bookmarkEnd w:id="14"/>
          <w:p w14:paraId="120387BD" w14:textId="77777777" w:rsidR="007554FD" w:rsidRDefault="001F21E6">
            <w:pPr>
              <w:spacing w:line="312" w:lineRule="auto"/>
              <w:ind w:firstLineChars="200" w:firstLine="480"/>
              <w:rPr>
                <w:rFonts w:hAnsi="宋体" w:cs="宋体"/>
                <w:lang w:val="zh-CN"/>
              </w:rPr>
            </w:pPr>
            <w:r>
              <w:rPr>
                <w:rFonts w:hAnsi="宋体" w:cs="宋体" w:hint="eastAsia"/>
              </w:rPr>
              <w:t>代理机构</w:t>
            </w:r>
            <w:r>
              <w:rPr>
                <w:rFonts w:hAnsi="宋体" w:cs="宋体" w:hint="eastAsia"/>
                <w:lang w:val="zh-CN"/>
              </w:rPr>
              <w:t>联系人：</w:t>
            </w:r>
            <w:r>
              <w:rPr>
                <w:rFonts w:hAnsi="宋体" w:cs="宋体" w:hint="eastAsia"/>
              </w:rPr>
              <w:t>汪容</w:t>
            </w:r>
          </w:p>
          <w:p w14:paraId="2C7B16D5" w14:textId="77777777" w:rsidR="007554FD" w:rsidRDefault="001F21E6">
            <w:pPr>
              <w:pStyle w:val="a0"/>
              <w:ind w:firstLineChars="200" w:firstLine="480"/>
            </w:pPr>
            <w:r>
              <w:rPr>
                <w:rFonts w:hAnsi="宋体" w:cs="宋体" w:hint="eastAsia"/>
                <w:lang w:val="zh-CN"/>
              </w:rPr>
              <w:t>联系电话：</w:t>
            </w:r>
            <w:r>
              <w:rPr>
                <w:rFonts w:ascii="宋体" w:eastAsia="宋体" w:hAnsi="宋体" w:cs="宋体" w:hint="eastAsia"/>
                <w:kern w:val="0"/>
              </w:rPr>
              <w:t>028-86006829</w:t>
            </w:r>
          </w:p>
        </w:tc>
      </w:tr>
      <w:tr w:rsidR="007554FD" w14:paraId="7306634B" w14:textId="77777777">
        <w:tc>
          <w:tcPr>
            <w:tcW w:w="677" w:type="dxa"/>
            <w:vAlign w:val="center"/>
          </w:tcPr>
          <w:p w14:paraId="5320480B" w14:textId="77777777" w:rsidR="007554FD" w:rsidRDefault="007554FD">
            <w:pPr>
              <w:widowControl w:val="0"/>
              <w:numPr>
                <w:ilvl w:val="0"/>
                <w:numId w:val="3"/>
              </w:numPr>
              <w:snapToGrid w:val="0"/>
              <w:spacing w:line="400" w:lineRule="exact"/>
              <w:ind w:left="0" w:firstLine="0"/>
              <w:jc w:val="center"/>
            </w:pPr>
          </w:p>
        </w:tc>
        <w:tc>
          <w:tcPr>
            <w:tcW w:w="1350" w:type="dxa"/>
            <w:vAlign w:val="center"/>
          </w:tcPr>
          <w:p w14:paraId="1878B8B2" w14:textId="77777777" w:rsidR="007554FD" w:rsidRDefault="001F21E6">
            <w:pPr>
              <w:widowControl w:val="0"/>
              <w:snapToGrid w:val="0"/>
              <w:spacing w:line="400" w:lineRule="exact"/>
              <w:jc w:val="center"/>
            </w:pPr>
            <w:r>
              <w:rPr>
                <w:rFonts w:ascii="宋体" w:hAnsi="宋体" w:hint="eastAsia"/>
              </w:rPr>
              <w:t>合同签订地点</w:t>
            </w:r>
          </w:p>
        </w:tc>
        <w:tc>
          <w:tcPr>
            <w:tcW w:w="7403" w:type="dxa"/>
            <w:vAlign w:val="center"/>
          </w:tcPr>
          <w:p w14:paraId="6A525150" w14:textId="77777777" w:rsidR="007554FD" w:rsidRDefault="001F21E6">
            <w:pPr>
              <w:widowControl w:val="0"/>
              <w:tabs>
                <w:tab w:val="left" w:pos="7665"/>
              </w:tabs>
              <w:snapToGrid w:val="0"/>
              <w:spacing w:line="400" w:lineRule="exact"/>
              <w:ind w:firstLineChars="200" w:firstLine="480"/>
              <w:jc w:val="both"/>
            </w:pPr>
            <w:r>
              <w:rPr>
                <w:rFonts w:ascii="宋体" w:hAnsi="宋体" w:hint="eastAsia"/>
              </w:rPr>
              <w:t>四川省成都市</w:t>
            </w:r>
            <w:proofErr w:type="gramStart"/>
            <w:r>
              <w:rPr>
                <w:rFonts w:ascii="宋体" w:hAnsi="宋体" w:hint="eastAsia"/>
              </w:rPr>
              <w:t>青白江</w:t>
            </w:r>
            <w:proofErr w:type="gramEnd"/>
            <w:r>
              <w:rPr>
                <w:rFonts w:ascii="宋体" w:hAnsi="宋体" w:hint="eastAsia"/>
              </w:rPr>
              <w:t>区。</w:t>
            </w:r>
          </w:p>
        </w:tc>
      </w:tr>
      <w:tr w:rsidR="007554FD" w14:paraId="44B447DD" w14:textId="77777777">
        <w:trPr>
          <w:trHeight w:val="1615"/>
        </w:trPr>
        <w:tc>
          <w:tcPr>
            <w:tcW w:w="677" w:type="dxa"/>
            <w:vAlign w:val="center"/>
          </w:tcPr>
          <w:p w14:paraId="571C3067" w14:textId="77777777" w:rsidR="007554FD" w:rsidRDefault="007554FD">
            <w:pPr>
              <w:widowControl w:val="0"/>
              <w:numPr>
                <w:ilvl w:val="0"/>
                <w:numId w:val="3"/>
              </w:numPr>
              <w:snapToGrid w:val="0"/>
              <w:spacing w:line="400" w:lineRule="exact"/>
              <w:ind w:left="0" w:firstLine="0"/>
              <w:jc w:val="center"/>
            </w:pPr>
          </w:p>
        </w:tc>
        <w:tc>
          <w:tcPr>
            <w:tcW w:w="1350" w:type="dxa"/>
            <w:vAlign w:val="center"/>
          </w:tcPr>
          <w:p w14:paraId="6F79B881" w14:textId="77777777" w:rsidR="007554FD" w:rsidRDefault="001F21E6">
            <w:pPr>
              <w:widowControl w:val="0"/>
              <w:snapToGrid w:val="0"/>
              <w:spacing w:line="400" w:lineRule="exact"/>
              <w:ind w:rightChars="100" w:right="240"/>
              <w:jc w:val="center"/>
            </w:pPr>
            <w:r>
              <w:rPr>
                <w:rFonts w:hint="eastAsia"/>
              </w:rPr>
              <w:t>政府采购合同公告、备案</w:t>
            </w:r>
          </w:p>
        </w:tc>
        <w:tc>
          <w:tcPr>
            <w:tcW w:w="7403" w:type="dxa"/>
          </w:tcPr>
          <w:p w14:paraId="2BA82BF1" w14:textId="77777777" w:rsidR="007554FD" w:rsidRDefault="001F21E6">
            <w:pPr>
              <w:widowControl w:val="0"/>
              <w:tabs>
                <w:tab w:val="left" w:pos="7665"/>
              </w:tabs>
              <w:snapToGrid w:val="0"/>
              <w:spacing w:line="400" w:lineRule="exact"/>
              <w:ind w:leftChars="-2" w:left="-5" w:right="210" w:firstLineChars="204" w:firstLine="490"/>
              <w:jc w:val="both"/>
              <w:rPr>
                <w:rFonts w:ascii="宋体" w:hAnsi="宋体" w:cs="宋体"/>
                <w:bCs/>
                <w:lang w:val="zh-CN"/>
              </w:rPr>
            </w:pPr>
            <w:r>
              <w:rPr>
                <w:rFonts w:ascii="宋体" w:hAnsi="宋体" w:cs="宋体" w:hint="eastAsia"/>
                <w:bCs/>
              </w:rPr>
              <w:t>政府采购合同签订之日起</w:t>
            </w:r>
            <w:r>
              <w:rPr>
                <w:rFonts w:ascii="宋体" w:hAnsi="宋体" w:cs="宋体"/>
                <w:bCs/>
              </w:rPr>
              <w:t>2</w:t>
            </w:r>
            <w:r>
              <w:rPr>
                <w:rFonts w:ascii="宋体" w:hAnsi="宋体" w:cs="宋体" w:hint="eastAsia"/>
                <w:bCs/>
              </w:rPr>
              <w:t>个工作日内，采购人将在四川政府采购网公告政府采购合同，但政府采购合同中涉及国家秘密、商业秘密的内容除外；</w:t>
            </w:r>
            <w:r>
              <w:rPr>
                <w:rFonts w:ascii="宋体" w:hAnsi="宋体" w:cs="宋体" w:hint="eastAsia"/>
                <w:bCs/>
                <w:lang w:val="zh-CN"/>
              </w:rPr>
              <w:t>政府采购合同</w:t>
            </w:r>
            <w:r>
              <w:rPr>
                <w:rFonts w:ascii="宋体" w:hAnsi="宋体" w:cs="宋体" w:hint="eastAsia"/>
                <w:bCs/>
              </w:rPr>
              <w:t>签订之日起</w:t>
            </w:r>
            <w:r>
              <w:rPr>
                <w:rFonts w:ascii="宋体" w:hAnsi="宋体" w:cs="宋体"/>
                <w:bCs/>
              </w:rPr>
              <w:t>7</w:t>
            </w:r>
            <w:r>
              <w:rPr>
                <w:rFonts w:ascii="宋体" w:hAnsi="宋体" w:cs="宋体" w:hint="eastAsia"/>
                <w:bCs/>
              </w:rPr>
              <w:t>个工作日内，</w:t>
            </w:r>
            <w:r>
              <w:rPr>
                <w:rFonts w:ascii="宋体" w:hAnsi="宋体" w:cs="宋体" w:hint="eastAsia"/>
                <w:bCs/>
                <w:lang w:val="zh-CN"/>
              </w:rPr>
              <w:t>向</w:t>
            </w:r>
            <w:proofErr w:type="gramStart"/>
            <w:r>
              <w:rPr>
                <w:rFonts w:ascii="宋体" w:hAnsi="宋体" w:cs="宋体" w:hint="eastAsia"/>
                <w:bCs/>
                <w:lang w:val="zh-CN"/>
              </w:rPr>
              <w:t>青白江</w:t>
            </w:r>
            <w:proofErr w:type="gramEnd"/>
            <w:r>
              <w:rPr>
                <w:rFonts w:ascii="宋体" w:hAnsi="宋体" w:cs="宋体" w:hint="eastAsia"/>
                <w:bCs/>
                <w:lang w:val="zh-CN"/>
              </w:rPr>
              <w:t>区财政局和有关部门备案。</w:t>
            </w:r>
          </w:p>
          <w:p w14:paraId="6DAA98C9" w14:textId="77777777" w:rsidR="007554FD" w:rsidRDefault="001F21E6">
            <w:pPr>
              <w:widowControl w:val="0"/>
              <w:tabs>
                <w:tab w:val="left" w:pos="7665"/>
              </w:tabs>
              <w:snapToGrid w:val="0"/>
              <w:spacing w:line="400" w:lineRule="exact"/>
              <w:ind w:leftChars="-2" w:left="-5" w:right="210" w:firstLineChars="204" w:firstLine="490"/>
              <w:jc w:val="both"/>
              <w:rPr>
                <w:b/>
              </w:rPr>
            </w:pPr>
            <w:r>
              <w:rPr>
                <w:rFonts w:ascii="宋体" w:hAnsi="宋体" w:cs="宋体" w:hint="eastAsia"/>
                <w:bCs/>
                <w:lang w:val="zh-CN"/>
              </w:rPr>
              <w:t>根据财政部、工业和信息化部印发的《政府采购促进中小企业发展管理办法》（财库〔2020〕46号）第十四条：</w:t>
            </w:r>
            <w:r>
              <w:rPr>
                <w:rFonts w:ascii="宋体" w:hAnsi="宋体" w:cs="宋体" w:hint="eastAsia"/>
                <w:b/>
                <w:lang w:val="zh-CN"/>
              </w:rPr>
              <w:t>对于通过预留采购项目、预留专门采购包、要求以联合体形</w:t>
            </w:r>
            <w:proofErr w:type="gramStart"/>
            <w:r>
              <w:rPr>
                <w:rFonts w:ascii="宋体" w:hAnsi="宋体" w:cs="宋体" w:hint="eastAsia"/>
                <w:b/>
                <w:lang w:val="zh-CN"/>
              </w:rPr>
              <w:t>式参加</w:t>
            </w:r>
            <w:proofErr w:type="gramEnd"/>
            <w:r>
              <w:rPr>
                <w:rFonts w:ascii="宋体" w:hAnsi="宋体" w:cs="宋体" w:hint="eastAsia"/>
                <w:b/>
                <w:lang w:val="zh-CN"/>
              </w:rPr>
              <w:t>或者合同分包等措施签订的采购合同，应当明确标注本合同为中小企业预留合同。其中，要求以联合体形</w:t>
            </w:r>
            <w:proofErr w:type="gramStart"/>
            <w:r>
              <w:rPr>
                <w:rFonts w:ascii="宋体" w:hAnsi="宋体" w:cs="宋体" w:hint="eastAsia"/>
                <w:b/>
                <w:lang w:val="zh-CN"/>
              </w:rPr>
              <w:t>式参加</w:t>
            </w:r>
            <w:proofErr w:type="gramEnd"/>
            <w:r>
              <w:rPr>
                <w:rFonts w:ascii="宋体" w:hAnsi="宋体" w:cs="宋体" w:hint="eastAsia"/>
                <w:b/>
                <w:lang w:val="zh-CN"/>
              </w:rPr>
              <w:t>采购活动或者合同分包的，应当将联合协议或者分包意向协议作为采购合同的组成部分。</w:t>
            </w:r>
          </w:p>
        </w:tc>
      </w:tr>
      <w:tr w:rsidR="007554FD" w14:paraId="5A139CFE" w14:textId="77777777">
        <w:tc>
          <w:tcPr>
            <w:tcW w:w="677" w:type="dxa"/>
            <w:vAlign w:val="center"/>
          </w:tcPr>
          <w:p w14:paraId="5335B20A" w14:textId="77777777" w:rsidR="007554FD" w:rsidRDefault="007554FD">
            <w:pPr>
              <w:widowControl w:val="0"/>
              <w:numPr>
                <w:ilvl w:val="0"/>
                <w:numId w:val="3"/>
              </w:numPr>
              <w:snapToGrid w:val="0"/>
              <w:spacing w:line="400" w:lineRule="exact"/>
              <w:ind w:left="0" w:firstLine="0"/>
              <w:jc w:val="center"/>
            </w:pPr>
          </w:p>
        </w:tc>
        <w:tc>
          <w:tcPr>
            <w:tcW w:w="1350" w:type="dxa"/>
            <w:vAlign w:val="center"/>
          </w:tcPr>
          <w:p w14:paraId="4DFC11C8" w14:textId="77777777" w:rsidR="007554FD" w:rsidRDefault="001F21E6">
            <w:pPr>
              <w:widowControl w:val="0"/>
              <w:snapToGrid w:val="0"/>
              <w:spacing w:before="152" w:after="160" w:line="400" w:lineRule="exact"/>
              <w:jc w:val="center"/>
            </w:pPr>
            <w:r>
              <w:rPr>
                <w:rFonts w:ascii="宋体" w:hAnsi="宋体" w:cs="宋体" w:hint="eastAsia"/>
                <w:bCs/>
              </w:rPr>
              <w:t>中小企业政府采购信用融资（“蓉采贷”）</w:t>
            </w:r>
          </w:p>
        </w:tc>
        <w:tc>
          <w:tcPr>
            <w:tcW w:w="7403" w:type="dxa"/>
            <w:vAlign w:val="center"/>
          </w:tcPr>
          <w:p w14:paraId="5A4311ED" w14:textId="77777777" w:rsidR="007554FD" w:rsidRDefault="001F21E6">
            <w:pPr>
              <w:widowControl w:val="0"/>
              <w:ind w:firstLineChars="200" w:firstLine="480"/>
              <w:jc w:val="both"/>
            </w:pPr>
            <w:r>
              <w:rPr>
                <w:rFonts w:ascii="宋体" w:hAnsi="宋体" w:cs="宋体" w:hint="eastAsia"/>
                <w:bCs/>
              </w:rPr>
              <w:t>详见竞争性磋商文件第一章。</w:t>
            </w:r>
          </w:p>
        </w:tc>
      </w:tr>
      <w:tr w:rsidR="007554FD" w14:paraId="572C6D8F" w14:textId="77777777">
        <w:tc>
          <w:tcPr>
            <w:tcW w:w="677" w:type="dxa"/>
            <w:vAlign w:val="center"/>
          </w:tcPr>
          <w:p w14:paraId="3D7AABB1" w14:textId="77777777" w:rsidR="007554FD" w:rsidRDefault="007554FD">
            <w:pPr>
              <w:widowControl w:val="0"/>
              <w:numPr>
                <w:ilvl w:val="0"/>
                <w:numId w:val="3"/>
              </w:numPr>
              <w:snapToGrid w:val="0"/>
              <w:spacing w:line="400" w:lineRule="exact"/>
              <w:ind w:left="0" w:firstLine="0"/>
              <w:jc w:val="center"/>
            </w:pPr>
          </w:p>
        </w:tc>
        <w:tc>
          <w:tcPr>
            <w:tcW w:w="1350" w:type="dxa"/>
            <w:vAlign w:val="center"/>
          </w:tcPr>
          <w:p w14:paraId="261982F7" w14:textId="77777777" w:rsidR="007554FD" w:rsidRDefault="001F21E6">
            <w:pPr>
              <w:widowControl w:val="0"/>
              <w:snapToGrid w:val="0"/>
              <w:spacing w:line="400" w:lineRule="exact"/>
              <w:jc w:val="center"/>
            </w:pPr>
            <w:r>
              <w:rPr>
                <w:rFonts w:ascii="宋体" w:hAnsi="宋体" w:hint="eastAsia"/>
              </w:rPr>
              <w:t>充分、公</w:t>
            </w:r>
            <w:r>
              <w:rPr>
                <w:rFonts w:ascii="宋体" w:hAnsi="宋体" w:hint="eastAsia"/>
              </w:rPr>
              <w:lastRenderedPageBreak/>
              <w:t>平竞争保障措施</w:t>
            </w:r>
          </w:p>
        </w:tc>
        <w:tc>
          <w:tcPr>
            <w:tcW w:w="7403" w:type="dxa"/>
          </w:tcPr>
          <w:p w14:paraId="3BC1F328" w14:textId="77777777" w:rsidR="007554FD" w:rsidRDefault="001F21E6">
            <w:pPr>
              <w:widowControl w:val="0"/>
              <w:spacing w:line="400" w:lineRule="exact"/>
              <w:ind w:firstLine="482"/>
              <w:jc w:val="both"/>
              <w:rPr>
                <w:lang w:val="zh-CN"/>
              </w:rPr>
            </w:pPr>
            <w:r>
              <w:rPr>
                <w:lang w:val="zh-CN"/>
              </w:rPr>
              <w:lastRenderedPageBreak/>
              <w:t>1.</w:t>
            </w:r>
            <w:r>
              <w:rPr>
                <w:rFonts w:hint="eastAsia"/>
                <w:lang w:val="zh-CN"/>
              </w:rPr>
              <w:t>单位负责人为同一人或者存在直接控股、管理关系的不同供应</w:t>
            </w:r>
            <w:r>
              <w:rPr>
                <w:rFonts w:hint="eastAsia"/>
                <w:lang w:val="zh-CN"/>
              </w:rPr>
              <w:lastRenderedPageBreak/>
              <w:t>商，不得参加同一合同项下的政府采购活动。</w:t>
            </w:r>
          </w:p>
          <w:p w14:paraId="1A9A0C91" w14:textId="77777777" w:rsidR="007554FD" w:rsidRDefault="001F21E6">
            <w:pPr>
              <w:widowControl w:val="0"/>
              <w:spacing w:line="400" w:lineRule="exact"/>
              <w:ind w:firstLine="482"/>
              <w:jc w:val="both"/>
            </w:pPr>
            <w:r>
              <w:rPr>
                <w:lang w:val="zh-CN"/>
              </w:rPr>
              <w:t>2.</w:t>
            </w:r>
            <w:r>
              <w:rPr>
                <w:rFonts w:hint="eastAsia"/>
                <w:lang w:val="zh-CN"/>
              </w:rPr>
              <w:t>为采购项目提供整体设计、规范编制或者项目管理、监理、检测等服务的供应</w:t>
            </w:r>
            <w:r>
              <w:rPr>
                <w:rFonts w:hint="eastAsia"/>
              </w:rPr>
              <w:t>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lang w:val="zh-CN"/>
              </w:rPr>
              <w:t>（</w:t>
            </w:r>
            <w:r>
              <w:rPr>
                <w:rFonts w:hint="eastAsia"/>
              </w:rPr>
              <w:t>本项目需要回避的供应商名称</w:t>
            </w:r>
            <w:r>
              <w:rPr>
                <w:rFonts w:hint="eastAsia"/>
                <w:lang w:val="zh-CN"/>
              </w:rPr>
              <w:t>：无。）</w:t>
            </w:r>
          </w:p>
          <w:p w14:paraId="22E0D1A5" w14:textId="77777777" w:rsidR="007554FD" w:rsidRDefault="001F21E6">
            <w:pPr>
              <w:widowControl w:val="0"/>
              <w:spacing w:line="400" w:lineRule="exact"/>
              <w:ind w:firstLine="482"/>
              <w:jc w:val="both"/>
              <w:rPr>
                <w:lang w:val="zh-CN"/>
              </w:rPr>
            </w:pPr>
            <w:r>
              <w:rPr>
                <w:rFonts w:hint="eastAsia"/>
                <w:lang w:val="zh-CN"/>
              </w:rPr>
              <w:t>3. 2</w:t>
            </w:r>
            <w:r>
              <w:rPr>
                <w:rFonts w:hint="eastAsia"/>
                <w:lang w:val="zh-CN"/>
              </w:rPr>
              <w:t>家以上的供应商不得在同一合同项下的采购项目中，同时委托同一个自然人、同一家庭的人员、同一单位的人员作为其授权代表，否则，其投标无效，并将可能被视为串通投标依法追究责任。</w:t>
            </w:r>
          </w:p>
          <w:p w14:paraId="25D77EE9" w14:textId="77777777" w:rsidR="007554FD" w:rsidRDefault="001F21E6">
            <w:pPr>
              <w:widowControl w:val="0"/>
              <w:spacing w:line="400" w:lineRule="exact"/>
              <w:ind w:firstLine="482"/>
              <w:jc w:val="both"/>
              <w:rPr>
                <w:rFonts w:eastAsiaTheme="minorEastAsia"/>
              </w:rPr>
            </w:pPr>
            <w:r>
              <w:rPr>
                <w:rFonts w:hint="eastAsia"/>
                <w:lang w:val="zh-CN"/>
              </w:rPr>
              <w:t>4.</w:t>
            </w:r>
            <w:r>
              <w:rPr>
                <w:rFonts w:hint="eastAsia"/>
                <w:lang w:val="zh-CN"/>
              </w:rPr>
              <w:t>与供应商同一母公司的子公司，不得参加同一合同项下的采购活动。</w:t>
            </w:r>
          </w:p>
        </w:tc>
      </w:tr>
      <w:tr w:rsidR="007554FD" w14:paraId="2BB11143" w14:textId="77777777">
        <w:tc>
          <w:tcPr>
            <w:tcW w:w="677" w:type="dxa"/>
            <w:vAlign w:val="center"/>
          </w:tcPr>
          <w:p w14:paraId="5E73FAA3" w14:textId="77777777" w:rsidR="007554FD" w:rsidRDefault="007554FD">
            <w:pPr>
              <w:widowControl w:val="0"/>
              <w:numPr>
                <w:ilvl w:val="0"/>
                <w:numId w:val="3"/>
              </w:numPr>
              <w:snapToGrid w:val="0"/>
              <w:spacing w:line="400" w:lineRule="exact"/>
              <w:ind w:left="0" w:firstLine="0"/>
              <w:jc w:val="center"/>
            </w:pPr>
          </w:p>
        </w:tc>
        <w:tc>
          <w:tcPr>
            <w:tcW w:w="1350" w:type="dxa"/>
            <w:vAlign w:val="center"/>
          </w:tcPr>
          <w:p w14:paraId="22632A70" w14:textId="77777777" w:rsidR="007554FD" w:rsidRDefault="001F21E6">
            <w:pPr>
              <w:widowControl w:val="0"/>
              <w:spacing w:line="400" w:lineRule="exact"/>
              <w:jc w:val="center"/>
              <w:rPr>
                <w:rFonts w:ascii="宋体" w:hAnsi="宋体" w:cs="宋体"/>
                <w:lang w:val="zh-CN"/>
              </w:rPr>
            </w:pPr>
            <w:r>
              <w:rPr>
                <w:rFonts w:ascii="宋体" w:hAnsi="宋体" w:cs="宋体" w:hint="eastAsia"/>
                <w:lang w:val="zh-CN"/>
              </w:rPr>
              <w:t>交易组织</w:t>
            </w:r>
          </w:p>
          <w:p w14:paraId="515FE1C1" w14:textId="77777777" w:rsidR="007554FD" w:rsidRDefault="001F21E6">
            <w:pPr>
              <w:widowControl w:val="0"/>
              <w:jc w:val="center"/>
            </w:pPr>
            <w:r>
              <w:rPr>
                <w:rFonts w:ascii="宋体" w:hAnsi="宋体" w:cs="宋体" w:hint="eastAsia"/>
                <w:lang w:val="zh-CN"/>
              </w:rPr>
              <w:t>工作咨询</w:t>
            </w:r>
          </w:p>
        </w:tc>
        <w:tc>
          <w:tcPr>
            <w:tcW w:w="7403" w:type="dxa"/>
          </w:tcPr>
          <w:p w14:paraId="6664857F" w14:textId="77777777" w:rsidR="007554FD" w:rsidRDefault="001F21E6">
            <w:pPr>
              <w:widowControl w:val="0"/>
              <w:spacing w:line="400" w:lineRule="exact"/>
              <w:ind w:firstLine="482"/>
              <w:jc w:val="both"/>
              <w:rPr>
                <w:rFonts w:ascii="宋体" w:cs="宋体"/>
                <w:lang w:val="zh-CN"/>
              </w:rPr>
            </w:pPr>
            <w:r>
              <w:rPr>
                <w:rFonts w:ascii="宋体" w:hAnsi="宋体" w:cs="宋体" w:hint="eastAsia"/>
                <w:lang w:val="zh-CN"/>
              </w:rPr>
              <w:t>交易组织：四川中</w:t>
            </w:r>
            <w:proofErr w:type="gramStart"/>
            <w:r>
              <w:rPr>
                <w:rFonts w:ascii="宋体" w:hAnsi="宋体" w:cs="宋体" w:hint="eastAsia"/>
                <w:lang w:val="zh-CN"/>
              </w:rPr>
              <w:t>采润诚</w:t>
            </w:r>
            <w:proofErr w:type="gramEnd"/>
            <w:r>
              <w:rPr>
                <w:rFonts w:ascii="宋体" w:hAnsi="宋体" w:cs="宋体" w:hint="eastAsia"/>
                <w:lang w:val="zh-CN"/>
              </w:rPr>
              <w:t>招标代理有限公司</w:t>
            </w:r>
          </w:p>
          <w:p w14:paraId="396257EB" w14:textId="77777777" w:rsidR="007554FD" w:rsidRDefault="001F21E6">
            <w:pPr>
              <w:widowControl w:val="0"/>
              <w:spacing w:line="400" w:lineRule="exact"/>
              <w:ind w:firstLine="482"/>
              <w:jc w:val="both"/>
              <w:rPr>
                <w:rFonts w:ascii="宋体" w:cs="宋体"/>
                <w:lang w:val="zh-CN"/>
              </w:rPr>
            </w:pPr>
            <w:r>
              <w:rPr>
                <w:rFonts w:ascii="宋体" w:hAnsi="宋体" w:cs="宋体" w:hint="eastAsia"/>
                <w:lang w:val="zh-CN"/>
              </w:rPr>
              <w:t>联系电话：</w:t>
            </w:r>
            <w:r>
              <w:rPr>
                <w:rFonts w:ascii="宋体" w:hAnsi="宋体" w:cs="宋体"/>
                <w:lang w:val="zh-CN"/>
              </w:rPr>
              <w:t>028-</w:t>
            </w:r>
            <w:r>
              <w:rPr>
                <w:rFonts w:ascii="宋体" w:hAnsi="宋体" w:cs="宋体" w:hint="eastAsia"/>
                <w:lang w:val="zh-CN"/>
              </w:rPr>
              <w:t>86006829</w:t>
            </w:r>
          </w:p>
          <w:p w14:paraId="0CD392BD" w14:textId="77777777" w:rsidR="007554FD" w:rsidRDefault="001F21E6">
            <w:pPr>
              <w:widowControl w:val="0"/>
              <w:wordWrap w:val="0"/>
              <w:topLinePunct/>
              <w:spacing w:line="400" w:lineRule="exact"/>
              <w:ind w:firstLine="482"/>
              <w:jc w:val="both"/>
            </w:pPr>
            <w:r>
              <w:rPr>
                <w:rFonts w:ascii="宋体" w:hAnsi="宋体" w:cs="宋体" w:hint="eastAsia"/>
                <w:lang w:val="zh-CN"/>
              </w:rPr>
              <w:t>联系人：</w:t>
            </w:r>
            <w:proofErr w:type="gramStart"/>
            <w:r>
              <w:rPr>
                <w:rFonts w:ascii="宋体" w:hAnsi="宋体" w:cs="宋体" w:hint="eastAsia"/>
                <w:lang w:val="zh-CN"/>
              </w:rPr>
              <w:t>汪容</w:t>
            </w:r>
            <w:proofErr w:type="gramEnd"/>
          </w:p>
        </w:tc>
      </w:tr>
      <w:tr w:rsidR="007554FD" w14:paraId="49A04DFB" w14:textId="77777777">
        <w:tc>
          <w:tcPr>
            <w:tcW w:w="677" w:type="dxa"/>
            <w:vAlign w:val="center"/>
          </w:tcPr>
          <w:p w14:paraId="42EFFE72" w14:textId="77777777" w:rsidR="007554FD" w:rsidRDefault="007554FD">
            <w:pPr>
              <w:widowControl w:val="0"/>
              <w:numPr>
                <w:ilvl w:val="0"/>
                <w:numId w:val="3"/>
              </w:numPr>
              <w:snapToGrid w:val="0"/>
              <w:spacing w:line="400" w:lineRule="exact"/>
              <w:ind w:left="0" w:firstLine="0"/>
              <w:jc w:val="center"/>
            </w:pPr>
          </w:p>
        </w:tc>
        <w:tc>
          <w:tcPr>
            <w:tcW w:w="1350" w:type="dxa"/>
            <w:vAlign w:val="center"/>
          </w:tcPr>
          <w:p w14:paraId="0C0143B8" w14:textId="77777777" w:rsidR="007554FD" w:rsidRDefault="001F21E6">
            <w:pPr>
              <w:widowControl w:val="0"/>
              <w:spacing w:line="400" w:lineRule="exact"/>
              <w:jc w:val="center"/>
            </w:pPr>
            <w:r>
              <w:rPr>
                <w:rFonts w:ascii="宋体" w:hAnsi="宋体" w:cs="宋体" w:hint="eastAsia"/>
              </w:rPr>
              <w:t>合同分包</w:t>
            </w:r>
          </w:p>
        </w:tc>
        <w:tc>
          <w:tcPr>
            <w:tcW w:w="7403" w:type="dxa"/>
          </w:tcPr>
          <w:p w14:paraId="278F9754" w14:textId="77777777" w:rsidR="007554FD" w:rsidRDefault="001F21E6">
            <w:pPr>
              <w:widowControl w:val="0"/>
              <w:adjustRightInd w:val="0"/>
              <w:snapToGrid w:val="0"/>
              <w:spacing w:line="400" w:lineRule="exact"/>
              <w:ind w:firstLineChars="200" w:firstLine="480"/>
              <w:jc w:val="both"/>
              <w:rPr>
                <w:rFonts w:ascii="宋体" w:hAnsi="宋体" w:cs="宋体"/>
                <w:lang w:val="zh-CN"/>
              </w:rPr>
            </w:pPr>
            <w:r>
              <w:rPr>
                <w:rFonts w:ascii="宋体" w:hAnsi="宋体" w:cs="宋体" w:hint="eastAsia"/>
                <w:lang w:val="zh-CN"/>
              </w:rPr>
              <w:t>经采购人同意，成交供应商可以依法采取分包方式履行合同，但必须在响应文件中事前载明。这种要求应当在合同签订之前征得采购人同意，并且分包供应</w:t>
            </w:r>
            <w:proofErr w:type="gramStart"/>
            <w:r>
              <w:rPr>
                <w:rFonts w:ascii="宋体" w:hAnsi="宋体" w:cs="宋体" w:hint="eastAsia"/>
                <w:lang w:val="zh-CN"/>
              </w:rPr>
              <w:t>商履行</w:t>
            </w:r>
            <w:proofErr w:type="gramEnd"/>
            <w:r>
              <w:rPr>
                <w:rFonts w:ascii="宋体" w:hAnsi="宋体" w:cs="宋体" w:hint="eastAsia"/>
                <w:lang w:val="zh-CN"/>
              </w:rPr>
              <w:t>的分包项目的品牌、规格型号及技术要求等，必须与成交的一致。</w:t>
            </w:r>
          </w:p>
          <w:p w14:paraId="4AAD2ECF" w14:textId="77777777" w:rsidR="007554FD" w:rsidRDefault="001F21E6">
            <w:pPr>
              <w:widowControl w:val="0"/>
              <w:adjustRightInd w:val="0"/>
              <w:snapToGrid w:val="0"/>
              <w:spacing w:line="400" w:lineRule="exact"/>
              <w:ind w:firstLineChars="200" w:firstLine="480"/>
              <w:jc w:val="both"/>
              <w:rPr>
                <w:rFonts w:ascii="宋体" w:hAnsi="宋体" w:cs="宋体"/>
                <w:lang w:val="zh-CN"/>
              </w:rPr>
            </w:pPr>
            <w:r>
              <w:rPr>
                <w:rFonts w:ascii="宋体" w:hAnsi="宋体" w:cs="宋体" w:hint="eastAsia"/>
                <w:lang w:val="zh-CN"/>
              </w:rPr>
              <w:t>分包履行合同的部分应当为采购项目的非主体、非关键性工作，不属于成交供应商的主要合同义务。</w:t>
            </w:r>
          </w:p>
          <w:p w14:paraId="70E98500" w14:textId="77777777" w:rsidR="007554FD" w:rsidRDefault="001F21E6">
            <w:pPr>
              <w:widowControl w:val="0"/>
              <w:adjustRightInd w:val="0"/>
              <w:snapToGrid w:val="0"/>
              <w:spacing w:line="400" w:lineRule="exact"/>
              <w:ind w:firstLineChars="200" w:firstLine="480"/>
              <w:jc w:val="both"/>
              <w:rPr>
                <w:color w:val="FF0000"/>
              </w:rPr>
            </w:pPr>
            <w:r>
              <w:rPr>
                <w:rFonts w:ascii="宋体" w:hAnsi="宋体" w:cs="宋体" w:hint="eastAsia"/>
                <w:lang w:val="zh-CN"/>
              </w:rPr>
              <w:t>采购合同实行分包履行的，成交供应商就采购项目和分包项目向采购人负责，分包供应商就分包项目承担责任。</w:t>
            </w:r>
          </w:p>
        </w:tc>
      </w:tr>
      <w:tr w:rsidR="007554FD" w14:paraId="26CF51D6" w14:textId="77777777">
        <w:tc>
          <w:tcPr>
            <w:tcW w:w="677" w:type="dxa"/>
            <w:vAlign w:val="center"/>
          </w:tcPr>
          <w:p w14:paraId="25DC6F20" w14:textId="77777777" w:rsidR="007554FD" w:rsidRDefault="007554FD">
            <w:pPr>
              <w:widowControl w:val="0"/>
              <w:numPr>
                <w:ilvl w:val="0"/>
                <w:numId w:val="3"/>
              </w:numPr>
              <w:snapToGrid w:val="0"/>
              <w:spacing w:line="400" w:lineRule="exact"/>
              <w:ind w:left="0" w:firstLine="0"/>
              <w:jc w:val="center"/>
            </w:pPr>
          </w:p>
        </w:tc>
        <w:tc>
          <w:tcPr>
            <w:tcW w:w="1350" w:type="dxa"/>
            <w:vAlign w:val="center"/>
          </w:tcPr>
          <w:p w14:paraId="149FE968" w14:textId="77777777" w:rsidR="007554FD" w:rsidRDefault="001F21E6">
            <w:pPr>
              <w:widowControl w:val="0"/>
              <w:spacing w:line="400" w:lineRule="exact"/>
              <w:jc w:val="center"/>
            </w:pPr>
            <w:r>
              <w:rPr>
                <w:rFonts w:ascii="宋体" w:hAnsi="宋体" w:cs="宋体" w:hint="eastAsia"/>
              </w:rPr>
              <w:t>磋商报价</w:t>
            </w:r>
          </w:p>
        </w:tc>
        <w:tc>
          <w:tcPr>
            <w:tcW w:w="7403" w:type="dxa"/>
          </w:tcPr>
          <w:p w14:paraId="55C9F8E5" w14:textId="77777777" w:rsidR="007554FD" w:rsidRDefault="001F21E6">
            <w:pPr>
              <w:spacing w:line="360" w:lineRule="exact"/>
              <w:ind w:firstLine="482"/>
              <w:rPr>
                <w:rFonts w:ascii="宋体" w:hAnsi="宋体" w:cs="宋体"/>
                <w:lang w:val="zh-CN"/>
              </w:rPr>
            </w:pPr>
            <w:r>
              <w:rPr>
                <w:rFonts w:ascii="宋体" w:hAnsi="宋体" w:cs="宋体" w:hint="eastAsia"/>
                <w:lang w:val="zh-CN"/>
              </w:rPr>
              <w:t>1.报价表中每项报价只允许有一个报价，报价在合同履行过程中是固定不变（法律法规另有规定的情形除外）的，任何有选择或可调整的报价将不予接受，并将响应文件作无效处理。</w:t>
            </w:r>
          </w:p>
          <w:p w14:paraId="405E5949" w14:textId="77777777" w:rsidR="007554FD" w:rsidRDefault="001F21E6">
            <w:pPr>
              <w:spacing w:line="360" w:lineRule="exact"/>
              <w:ind w:firstLine="482"/>
              <w:rPr>
                <w:rFonts w:ascii="宋体" w:hAnsi="宋体" w:cs="宋体"/>
                <w:lang w:val="zh-CN"/>
              </w:rPr>
            </w:pPr>
            <w:r>
              <w:rPr>
                <w:rFonts w:ascii="宋体" w:hAnsi="宋体" w:cs="宋体" w:hint="eastAsia"/>
                <w:lang w:val="zh-CN"/>
              </w:rPr>
              <w:t>2.报价出现下列情况的，不需要供应商澄清、说明或者更正，按照以下原则处理：</w:t>
            </w:r>
          </w:p>
          <w:p w14:paraId="7E94152A" w14:textId="77777777" w:rsidR="007554FD" w:rsidRDefault="001F21E6">
            <w:pPr>
              <w:spacing w:line="360" w:lineRule="exact"/>
              <w:ind w:firstLine="482"/>
              <w:rPr>
                <w:rFonts w:ascii="宋体" w:hAnsi="宋体" w:cs="宋体"/>
                <w:lang w:val="zh-CN"/>
              </w:rPr>
            </w:pPr>
            <w:r>
              <w:rPr>
                <w:rFonts w:ascii="宋体" w:hAnsi="宋体" w:cs="宋体" w:hint="eastAsia"/>
                <w:lang w:val="zh-CN"/>
              </w:rPr>
              <w:t>（一）响应文件的大写金额和小写金额不一致的，以大写金额为准，但大写金额出现文字错误，导致金额无法判断的除外；</w:t>
            </w:r>
          </w:p>
          <w:p w14:paraId="11FCEFAF" w14:textId="77777777" w:rsidR="007554FD" w:rsidRDefault="001F21E6">
            <w:pPr>
              <w:spacing w:line="360" w:lineRule="exact"/>
              <w:ind w:firstLine="482"/>
              <w:rPr>
                <w:rFonts w:ascii="宋体" w:hAnsi="宋体" w:cs="宋体"/>
                <w:lang w:val="zh-CN"/>
              </w:rPr>
            </w:pPr>
            <w:r>
              <w:rPr>
                <w:rFonts w:ascii="宋体" w:hAnsi="宋体" w:cs="宋体" w:hint="eastAsia"/>
                <w:lang w:val="zh-CN"/>
              </w:rPr>
              <w:t>（二）投标总价金额与按单价汇总金额不一致的，以单价汇总金额计算结果为准，但是单价金额出现计算错误、明显人为工作失误的除外；</w:t>
            </w:r>
          </w:p>
          <w:p w14:paraId="2F83D721" w14:textId="77777777" w:rsidR="007554FD" w:rsidRDefault="001F21E6">
            <w:pPr>
              <w:spacing w:line="360" w:lineRule="exact"/>
              <w:ind w:firstLine="482"/>
              <w:rPr>
                <w:rFonts w:ascii="宋体" w:hAnsi="宋体" w:cs="宋体"/>
                <w:lang w:val="zh-CN"/>
              </w:rPr>
            </w:pPr>
            <w:r>
              <w:rPr>
                <w:rFonts w:ascii="宋体" w:hAnsi="宋体" w:cs="宋体" w:hint="eastAsia"/>
                <w:lang w:val="zh-CN"/>
              </w:rPr>
              <w:lastRenderedPageBreak/>
              <w:t>（三）单价金额小数点有明显错位的，应以总价为准，并修改单价；</w:t>
            </w:r>
          </w:p>
          <w:p w14:paraId="6FE0DC8F" w14:textId="77777777" w:rsidR="007554FD" w:rsidRDefault="001F21E6">
            <w:pPr>
              <w:spacing w:line="360" w:lineRule="exact"/>
              <w:ind w:firstLine="482"/>
              <w:rPr>
                <w:rFonts w:ascii="宋体" w:hAnsi="宋体" w:cs="宋体"/>
                <w:lang w:val="zh-CN"/>
              </w:rPr>
            </w:pPr>
            <w:r>
              <w:rPr>
                <w:rFonts w:ascii="宋体" w:hAnsi="宋体" w:cs="宋体" w:hint="eastAsia"/>
                <w:lang w:val="zh-CN"/>
              </w:rPr>
              <w:t>（四）对不同语言文本投标文件的解释发生异议的，以中文文本为准。</w:t>
            </w:r>
          </w:p>
          <w:p w14:paraId="207A5668" w14:textId="77777777" w:rsidR="007554FD" w:rsidRDefault="001F21E6">
            <w:pPr>
              <w:spacing w:line="360" w:lineRule="exact"/>
              <w:ind w:firstLine="482"/>
              <w:rPr>
                <w:rFonts w:ascii="宋体" w:hAnsi="宋体" w:cs="宋体"/>
              </w:rPr>
            </w:pPr>
            <w:r>
              <w:rPr>
                <w:rFonts w:ascii="宋体" w:hAnsi="宋体" w:cs="宋体" w:hint="eastAsia"/>
                <w:lang w:val="zh-CN"/>
              </w:rPr>
              <w:t>出现本条第</w:t>
            </w:r>
            <w:r>
              <w:rPr>
                <w:rFonts w:ascii="宋体" w:hAnsi="宋体" w:cs="宋体" w:hint="eastAsia"/>
              </w:rPr>
              <w:t>（二）项规定情形，单价汇总金额比总价金额高，且超过政府采购预算或者本项目最高限价的，其响应文件应作为无效处理；单价汇总金额比总价金额高，但未超过政府采购预算或者本项目最高限价的，应以单价汇总金额作为价格评分依据。</w:t>
            </w:r>
          </w:p>
          <w:p w14:paraId="1051A262" w14:textId="77777777" w:rsidR="007554FD" w:rsidRDefault="001F21E6">
            <w:pPr>
              <w:widowControl w:val="0"/>
              <w:spacing w:line="400" w:lineRule="exact"/>
              <w:ind w:firstLine="482"/>
              <w:jc w:val="both"/>
              <w:rPr>
                <w:b/>
              </w:rPr>
            </w:pPr>
            <w:r>
              <w:rPr>
                <w:rFonts w:ascii="宋体" w:hAnsi="宋体" w:cs="宋体"/>
                <w:b/>
                <w:lang w:val="zh-CN"/>
              </w:rPr>
              <w:t>3.</w:t>
            </w:r>
            <w:r>
              <w:rPr>
                <w:rFonts w:ascii="宋体" w:hAnsi="宋体" w:cs="宋体" w:hint="eastAsia"/>
                <w:b/>
                <w:lang w:val="zh-CN"/>
              </w:rPr>
              <w:t>报价以《最后报价》为准</w:t>
            </w:r>
            <w:r>
              <w:rPr>
                <w:rFonts w:ascii="宋体" w:hAnsi="宋体" w:cs="宋体" w:hint="eastAsia"/>
                <w:b/>
              </w:rPr>
              <w:t>。</w:t>
            </w:r>
          </w:p>
        </w:tc>
      </w:tr>
      <w:tr w:rsidR="007554FD" w14:paraId="3720CA64" w14:textId="77777777">
        <w:trPr>
          <w:trHeight w:val="1631"/>
        </w:trPr>
        <w:tc>
          <w:tcPr>
            <w:tcW w:w="677" w:type="dxa"/>
            <w:vAlign w:val="center"/>
          </w:tcPr>
          <w:p w14:paraId="7A83361C" w14:textId="77777777" w:rsidR="007554FD" w:rsidRDefault="007554FD">
            <w:pPr>
              <w:widowControl w:val="0"/>
              <w:numPr>
                <w:ilvl w:val="0"/>
                <w:numId w:val="3"/>
              </w:numPr>
              <w:snapToGrid w:val="0"/>
              <w:spacing w:line="400" w:lineRule="exact"/>
              <w:ind w:left="0" w:firstLine="0"/>
              <w:jc w:val="center"/>
            </w:pPr>
          </w:p>
        </w:tc>
        <w:tc>
          <w:tcPr>
            <w:tcW w:w="1350" w:type="dxa"/>
            <w:vAlign w:val="center"/>
          </w:tcPr>
          <w:p w14:paraId="16BFD94B" w14:textId="77777777" w:rsidR="007554FD" w:rsidRDefault="001F21E6">
            <w:pPr>
              <w:snapToGrid w:val="0"/>
              <w:spacing w:line="360" w:lineRule="exact"/>
              <w:jc w:val="center"/>
            </w:pPr>
            <w:r>
              <w:rPr>
                <w:rFonts w:ascii="宋体" w:hAnsi="宋体" w:cs="宋体" w:hint="eastAsia"/>
                <w:bCs/>
                <w:kern w:val="2"/>
                <w:lang w:val="zh-CN"/>
              </w:rPr>
              <w:t>所属行业及采购标的</w:t>
            </w:r>
          </w:p>
        </w:tc>
        <w:tc>
          <w:tcPr>
            <w:tcW w:w="7403" w:type="dxa"/>
          </w:tcPr>
          <w:p w14:paraId="58FFD54E" w14:textId="77777777" w:rsidR="007554FD" w:rsidRDefault="001F21E6">
            <w:pPr>
              <w:widowControl w:val="0"/>
              <w:numPr>
                <w:ilvl w:val="0"/>
                <w:numId w:val="4"/>
              </w:numPr>
              <w:spacing w:line="400" w:lineRule="exact"/>
              <w:ind w:firstLine="482"/>
              <w:jc w:val="both"/>
              <w:rPr>
                <w:lang w:val="zh-CN"/>
              </w:rPr>
            </w:pPr>
            <w:r>
              <w:rPr>
                <w:rFonts w:hint="eastAsia"/>
                <w:lang w:val="zh-CN"/>
              </w:rPr>
              <w:t>依据《中小企业划型标准规定》（工信部联企业〔</w:t>
            </w:r>
            <w:r>
              <w:rPr>
                <w:rFonts w:hint="eastAsia"/>
                <w:lang w:val="zh-CN"/>
              </w:rPr>
              <w:t>2011</w:t>
            </w:r>
            <w:r>
              <w:rPr>
                <w:rFonts w:hint="eastAsia"/>
                <w:lang w:val="zh-CN"/>
              </w:rPr>
              <w:t>〕</w:t>
            </w:r>
            <w:r>
              <w:rPr>
                <w:rFonts w:hint="eastAsia"/>
                <w:lang w:val="zh-CN"/>
              </w:rPr>
              <w:t>300</w:t>
            </w:r>
            <w:r>
              <w:rPr>
                <w:rFonts w:hint="eastAsia"/>
                <w:lang w:val="zh-CN"/>
              </w:rPr>
              <w:t>号）的规定，本次采购项目所属行业为：其他未列明行业。</w:t>
            </w:r>
          </w:p>
          <w:p w14:paraId="69A700FA" w14:textId="77777777" w:rsidR="007554FD" w:rsidRDefault="001F21E6">
            <w:pPr>
              <w:pStyle w:val="21"/>
              <w:numPr>
                <w:ilvl w:val="255"/>
                <w:numId w:val="0"/>
              </w:numPr>
              <w:ind w:firstLineChars="200" w:firstLine="480"/>
              <w:rPr>
                <w:rFonts w:ascii="Times New Roman" w:eastAsia="宋体" w:hAnsi="Times New Roman" w:cs="Times New Roman"/>
                <w:kern w:val="0"/>
                <w:sz w:val="24"/>
                <w:lang w:val="zh-CN"/>
              </w:rPr>
            </w:pPr>
            <w:r>
              <w:rPr>
                <w:rFonts w:ascii="宋体" w:eastAsia="宋体" w:hAnsi="宋体" w:cs="宋体" w:hint="eastAsia"/>
                <w:bCs/>
                <w:sz w:val="24"/>
              </w:rPr>
              <w:t>2.采购标的：</w:t>
            </w:r>
            <w:r>
              <w:rPr>
                <w:rFonts w:ascii="Times New Roman" w:eastAsia="宋体" w:hAnsi="Times New Roman" w:cs="Times New Roman" w:hint="eastAsia"/>
                <w:kern w:val="0"/>
                <w:sz w:val="24"/>
                <w:lang w:val="zh-CN"/>
              </w:rPr>
              <w:t>困难老年人居家、社区基本养老</w:t>
            </w:r>
          </w:p>
          <w:p w14:paraId="46DD6963" w14:textId="77777777" w:rsidR="007554FD" w:rsidRDefault="001F21E6">
            <w:pPr>
              <w:pStyle w:val="21"/>
              <w:numPr>
                <w:ilvl w:val="255"/>
                <w:numId w:val="0"/>
              </w:numPr>
              <w:ind w:firstLineChars="200" w:firstLine="480"/>
            </w:pPr>
            <w:r>
              <w:rPr>
                <w:rFonts w:ascii="Times New Roman" w:eastAsia="宋体" w:hAnsi="Times New Roman" w:cs="Times New Roman" w:hint="eastAsia"/>
                <w:kern w:val="0"/>
                <w:sz w:val="24"/>
                <w:lang w:val="zh-CN"/>
              </w:rPr>
              <w:t>服务采购项目。</w:t>
            </w:r>
          </w:p>
        </w:tc>
      </w:tr>
      <w:tr w:rsidR="007554FD" w14:paraId="0E68E0E0" w14:textId="77777777">
        <w:trPr>
          <w:trHeight w:val="795"/>
        </w:trPr>
        <w:tc>
          <w:tcPr>
            <w:tcW w:w="677" w:type="dxa"/>
            <w:vAlign w:val="center"/>
          </w:tcPr>
          <w:p w14:paraId="0001267D" w14:textId="77777777" w:rsidR="007554FD" w:rsidRDefault="007554FD">
            <w:pPr>
              <w:widowControl w:val="0"/>
              <w:numPr>
                <w:ilvl w:val="0"/>
                <w:numId w:val="3"/>
              </w:numPr>
              <w:snapToGrid w:val="0"/>
              <w:spacing w:line="400" w:lineRule="exact"/>
              <w:ind w:left="0" w:firstLine="0"/>
              <w:jc w:val="center"/>
            </w:pPr>
          </w:p>
        </w:tc>
        <w:tc>
          <w:tcPr>
            <w:tcW w:w="1350" w:type="dxa"/>
            <w:vAlign w:val="center"/>
          </w:tcPr>
          <w:p w14:paraId="472E39D0" w14:textId="77777777" w:rsidR="007554FD" w:rsidRDefault="001F21E6">
            <w:pPr>
              <w:widowControl w:val="0"/>
              <w:spacing w:line="400" w:lineRule="exact"/>
              <w:jc w:val="both"/>
              <w:rPr>
                <w:lang w:val="zh-CN"/>
              </w:rPr>
            </w:pPr>
            <w:r>
              <w:rPr>
                <w:rFonts w:ascii="宋体" w:hAnsi="宋体" w:cs="宋体" w:hint="eastAsia"/>
                <w:lang w:val="zh-CN"/>
              </w:rPr>
              <w:t>代理服务费标准及收取方式</w:t>
            </w:r>
          </w:p>
        </w:tc>
        <w:tc>
          <w:tcPr>
            <w:tcW w:w="7403" w:type="dxa"/>
            <w:vAlign w:val="center"/>
          </w:tcPr>
          <w:p w14:paraId="536CC771" w14:textId="77777777" w:rsidR="007554FD" w:rsidRDefault="001F21E6">
            <w:pPr>
              <w:widowControl w:val="0"/>
              <w:spacing w:line="360" w:lineRule="exact"/>
              <w:ind w:firstLine="482"/>
              <w:jc w:val="both"/>
              <w:rPr>
                <w:rFonts w:ascii="宋体" w:hAnsi="宋体" w:cs="宋体"/>
                <w:lang w:val="zh-CN"/>
              </w:rPr>
            </w:pPr>
            <w:r>
              <w:rPr>
                <w:rFonts w:ascii="宋体" w:hAnsi="宋体" w:cs="宋体" w:hint="eastAsia"/>
                <w:lang w:val="zh-CN"/>
              </w:rPr>
              <w:t>按委托代理协议约定，</w:t>
            </w:r>
            <w:proofErr w:type="gramStart"/>
            <w:r>
              <w:rPr>
                <w:rFonts w:ascii="宋体" w:hAnsi="宋体" w:cs="宋体" w:hint="eastAsia"/>
                <w:lang w:val="zh-CN"/>
              </w:rPr>
              <w:t>由成交</w:t>
            </w:r>
            <w:proofErr w:type="gramEnd"/>
            <w:r>
              <w:rPr>
                <w:rFonts w:ascii="宋体" w:hAnsi="宋体" w:cs="宋体" w:hint="eastAsia"/>
                <w:lang w:val="zh-CN"/>
              </w:rPr>
              <w:t>供应商在领取成交通知书前向采购代理机构支付。</w:t>
            </w:r>
          </w:p>
          <w:p w14:paraId="0F2C0A74" w14:textId="77777777" w:rsidR="007554FD" w:rsidRDefault="001F21E6">
            <w:pPr>
              <w:widowControl w:val="0"/>
              <w:spacing w:line="360" w:lineRule="exact"/>
              <w:ind w:firstLine="482"/>
              <w:jc w:val="both"/>
              <w:rPr>
                <w:rFonts w:ascii="宋体" w:hAnsi="宋体" w:cs="宋体"/>
                <w:lang w:val="zh-CN"/>
              </w:rPr>
            </w:pPr>
            <w:r>
              <w:rPr>
                <w:rFonts w:ascii="宋体" w:hAnsi="宋体" w:cs="宋体" w:hint="eastAsia"/>
                <w:lang w:val="zh-CN"/>
              </w:rPr>
              <w:t>收费标准为成本加合理利润，金额为</w:t>
            </w:r>
            <w:r>
              <w:rPr>
                <w:rFonts w:ascii="宋体" w:hAnsi="宋体" w:cs="宋体"/>
                <w:lang w:val="zh-CN"/>
              </w:rPr>
              <w:t>27576.00</w:t>
            </w:r>
            <w:r>
              <w:rPr>
                <w:rFonts w:ascii="宋体" w:hAnsi="宋体" w:cs="宋体" w:hint="eastAsia"/>
                <w:lang w:val="zh-CN"/>
              </w:rPr>
              <w:t>元。</w:t>
            </w:r>
          </w:p>
          <w:p w14:paraId="2799B3CC" w14:textId="77777777" w:rsidR="007554FD" w:rsidRDefault="001F21E6">
            <w:pPr>
              <w:pStyle w:val="a0"/>
              <w:spacing w:after="0" w:line="360" w:lineRule="exact"/>
              <w:rPr>
                <w:rFonts w:ascii="宋体" w:eastAsia="宋体" w:hAnsi="宋体" w:cs="宋体"/>
                <w:kern w:val="0"/>
                <w:lang w:val="zh-CN"/>
              </w:rPr>
            </w:pPr>
            <w:r>
              <w:rPr>
                <w:rFonts w:ascii="宋体" w:eastAsia="宋体" w:hAnsi="宋体" w:cs="宋体" w:hint="eastAsia"/>
                <w:kern w:val="0"/>
                <w:lang w:val="zh-CN"/>
              </w:rPr>
              <w:t xml:space="preserve">    账户名称：四川中</w:t>
            </w:r>
            <w:proofErr w:type="gramStart"/>
            <w:r>
              <w:rPr>
                <w:rFonts w:ascii="宋体" w:eastAsia="宋体" w:hAnsi="宋体" w:cs="宋体" w:hint="eastAsia"/>
                <w:kern w:val="0"/>
                <w:lang w:val="zh-CN"/>
              </w:rPr>
              <w:t>采润诚</w:t>
            </w:r>
            <w:proofErr w:type="gramEnd"/>
            <w:r>
              <w:rPr>
                <w:rFonts w:ascii="宋体" w:eastAsia="宋体" w:hAnsi="宋体" w:cs="宋体" w:hint="eastAsia"/>
                <w:kern w:val="0"/>
                <w:lang w:val="zh-CN"/>
              </w:rPr>
              <w:t>招标代理有限公司</w:t>
            </w:r>
          </w:p>
          <w:p w14:paraId="4E9360AA" w14:textId="77777777" w:rsidR="007554FD" w:rsidRDefault="001F21E6">
            <w:pPr>
              <w:pStyle w:val="a0"/>
              <w:spacing w:after="0" w:line="360" w:lineRule="exact"/>
              <w:rPr>
                <w:rFonts w:ascii="宋体" w:eastAsia="宋体" w:hAnsi="宋体" w:cs="宋体"/>
                <w:kern w:val="0"/>
                <w:lang w:val="zh-CN"/>
              </w:rPr>
            </w:pPr>
            <w:r>
              <w:rPr>
                <w:rFonts w:ascii="宋体" w:eastAsia="宋体" w:hAnsi="宋体" w:cs="宋体" w:hint="eastAsia"/>
                <w:kern w:val="0"/>
                <w:lang w:val="zh-CN"/>
              </w:rPr>
              <w:t xml:space="preserve">    </w:t>
            </w:r>
            <w:proofErr w:type="gramStart"/>
            <w:r>
              <w:rPr>
                <w:rFonts w:ascii="宋体" w:eastAsia="宋体" w:hAnsi="宋体" w:cs="宋体" w:hint="eastAsia"/>
                <w:kern w:val="0"/>
                <w:lang w:val="zh-CN"/>
              </w:rPr>
              <w:t>账</w:t>
            </w:r>
            <w:proofErr w:type="gramEnd"/>
            <w:r>
              <w:rPr>
                <w:rFonts w:ascii="宋体" w:eastAsia="宋体" w:hAnsi="宋体" w:cs="宋体" w:hint="eastAsia"/>
                <w:kern w:val="0"/>
                <w:lang w:val="zh-CN"/>
              </w:rPr>
              <w:t xml:space="preserve">    号：4402210109100051229</w:t>
            </w:r>
          </w:p>
          <w:p w14:paraId="06F04582" w14:textId="77777777" w:rsidR="007554FD" w:rsidRDefault="001F21E6">
            <w:pPr>
              <w:pStyle w:val="a0"/>
              <w:spacing w:after="0" w:line="360" w:lineRule="exact"/>
              <w:rPr>
                <w:rFonts w:ascii="宋体" w:eastAsia="宋体" w:hAnsi="宋体" w:cs="宋体"/>
                <w:kern w:val="0"/>
                <w:lang w:val="zh-CN"/>
              </w:rPr>
            </w:pPr>
            <w:r>
              <w:rPr>
                <w:rFonts w:ascii="宋体" w:eastAsia="宋体" w:hAnsi="宋体" w:cs="宋体" w:hint="eastAsia"/>
                <w:kern w:val="0"/>
                <w:lang w:val="zh-CN"/>
              </w:rPr>
              <w:t xml:space="preserve">    开户银行：中国工商银行股份有限公司成都宏济新路支行</w:t>
            </w:r>
          </w:p>
          <w:p w14:paraId="4AA74758" w14:textId="77777777" w:rsidR="007554FD" w:rsidRDefault="001F21E6">
            <w:pPr>
              <w:spacing w:line="360" w:lineRule="exact"/>
              <w:rPr>
                <w:lang w:val="zh-CN"/>
              </w:rPr>
            </w:pPr>
            <w:r>
              <w:rPr>
                <w:rFonts w:hint="eastAsia"/>
                <w:lang w:val="zh-CN"/>
              </w:rPr>
              <w:t xml:space="preserve">    </w:t>
            </w:r>
            <w:r>
              <w:rPr>
                <w:rFonts w:hint="eastAsia"/>
                <w:lang w:val="zh-CN"/>
              </w:rPr>
              <w:t>联</w:t>
            </w:r>
            <w:r>
              <w:rPr>
                <w:rFonts w:hint="eastAsia"/>
                <w:lang w:val="zh-CN"/>
              </w:rPr>
              <w:t xml:space="preserve"> </w:t>
            </w:r>
            <w:r>
              <w:rPr>
                <w:rFonts w:hint="eastAsia"/>
                <w:lang w:val="zh-CN"/>
              </w:rPr>
              <w:t>行</w:t>
            </w:r>
            <w:r>
              <w:rPr>
                <w:rFonts w:hint="eastAsia"/>
                <w:lang w:val="zh-CN"/>
              </w:rPr>
              <w:t xml:space="preserve"> </w:t>
            </w:r>
            <w:r>
              <w:rPr>
                <w:rFonts w:hint="eastAsia"/>
                <w:lang w:val="zh-CN"/>
              </w:rPr>
              <w:t>号：</w:t>
            </w:r>
            <w:r>
              <w:rPr>
                <w:rFonts w:hint="eastAsia"/>
                <w:lang w:val="zh-CN"/>
              </w:rPr>
              <w:t>102651021013</w:t>
            </w:r>
          </w:p>
        </w:tc>
      </w:tr>
      <w:tr w:rsidR="007554FD" w14:paraId="50F087CD" w14:textId="77777777">
        <w:tc>
          <w:tcPr>
            <w:tcW w:w="677" w:type="dxa"/>
            <w:vAlign w:val="center"/>
          </w:tcPr>
          <w:p w14:paraId="6887A60C" w14:textId="77777777" w:rsidR="007554FD" w:rsidRDefault="007554FD">
            <w:pPr>
              <w:widowControl w:val="0"/>
              <w:numPr>
                <w:ilvl w:val="0"/>
                <w:numId w:val="3"/>
              </w:numPr>
              <w:snapToGrid w:val="0"/>
              <w:spacing w:line="400" w:lineRule="exact"/>
              <w:ind w:left="0" w:firstLine="0"/>
              <w:jc w:val="center"/>
            </w:pPr>
          </w:p>
        </w:tc>
        <w:tc>
          <w:tcPr>
            <w:tcW w:w="1350" w:type="dxa"/>
            <w:vAlign w:val="center"/>
          </w:tcPr>
          <w:p w14:paraId="36FA0ECC" w14:textId="77777777" w:rsidR="007554FD" w:rsidRDefault="001F21E6">
            <w:pPr>
              <w:widowControl w:val="0"/>
              <w:spacing w:line="400" w:lineRule="exact"/>
              <w:jc w:val="center"/>
            </w:pPr>
            <w:r>
              <w:rPr>
                <w:rFonts w:ascii="宋体" w:hAnsi="宋体" w:cs="宋体" w:hint="eastAsia"/>
                <w:lang w:val="zh-CN"/>
              </w:rPr>
              <w:t>其他说明</w:t>
            </w:r>
          </w:p>
        </w:tc>
        <w:tc>
          <w:tcPr>
            <w:tcW w:w="7403" w:type="dxa"/>
          </w:tcPr>
          <w:p w14:paraId="32168C4A" w14:textId="77777777" w:rsidR="007554FD" w:rsidRDefault="001F21E6">
            <w:pPr>
              <w:widowControl w:val="0"/>
              <w:spacing w:line="400" w:lineRule="exact"/>
              <w:ind w:firstLine="482"/>
              <w:jc w:val="both"/>
              <w:rPr>
                <w:rFonts w:ascii="宋体" w:cs="宋体"/>
                <w:lang w:val="zh-CN"/>
              </w:rPr>
            </w:pPr>
            <w:r>
              <w:rPr>
                <w:rFonts w:ascii="宋体" w:hAnsi="宋体" w:cs="宋体"/>
                <w:lang w:val="zh-CN"/>
              </w:rPr>
              <w:t>1.</w:t>
            </w:r>
            <w:r>
              <w:rPr>
                <w:rFonts w:ascii="宋体" w:hAnsi="宋体" w:cs="宋体" w:hint="eastAsia"/>
                <w:lang w:val="zh-CN"/>
              </w:rPr>
              <w:t>采购文件中要求提供复印件证明材料的，包含原件的影印件或复印件。</w:t>
            </w:r>
          </w:p>
          <w:p w14:paraId="2610C71B" w14:textId="77777777" w:rsidR="007554FD" w:rsidRDefault="001F21E6">
            <w:pPr>
              <w:widowControl w:val="0"/>
              <w:spacing w:line="400" w:lineRule="exact"/>
              <w:ind w:firstLine="482"/>
              <w:jc w:val="both"/>
              <w:rPr>
                <w:rFonts w:ascii="宋体" w:cs="宋体"/>
                <w:lang w:val="zh-CN"/>
              </w:rPr>
            </w:pPr>
            <w:r>
              <w:rPr>
                <w:rFonts w:ascii="宋体" w:hAnsi="宋体" w:cs="宋体"/>
                <w:lang w:val="zh-CN"/>
              </w:rPr>
              <w:t>2.</w:t>
            </w:r>
            <w:r>
              <w:rPr>
                <w:rFonts w:ascii="宋体" w:hAnsi="宋体" w:cs="宋体" w:hint="eastAsia"/>
                <w:lang w:val="zh-CN"/>
              </w:rPr>
              <w:t>要求提供复印件的证明材料须清晰可辨。</w:t>
            </w:r>
          </w:p>
          <w:p w14:paraId="6CB31093" w14:textId="77777777" w:rsidR="007554FD" w:rsidRDefault="001F21E6">
            <w:pPr>
              <w:widowControl w:val="0"/>
              <w:spacing w:line="400" w:lineRule="exact"/>
              <w:ind w:firstLine="482"/>
              <w:jc w:val="both"/>
              <w:rPr>
                <w:rFonts w:ascii="宋体" w:cs="宋体"/>
                <w:lang w:val="zh-CN"/>
              </w:rPr>
            </w:pPr>
            <w:r>
              <w:rPr>
                <w:rFonts w:ascii="宋体" w:hAnsi="宋体" w:cs="宋体"/>
                <w:lang w:val="zh-CN"/>
              </w:rPr>
              <w:t>3.</w:t>
            </w:r>
            <w:r>
              <w:rPr>
                <w:rFonts w:ascii="宋体" w:hAnsi="宋体" w:cs="宋体" w:hint="eastAsia"/>
                <w:lang w:val="zh-CN"/>
              </w:rPr>
              <w:t>供应商须知附表的规定和其他部分及附件等其他部分约定存在冲突的，以供应商须知附表为准。</w:t>
            </w:r>
          </w:p>
          <w:p w14:paraId="2C8FD954" w14:textId="77777777" w:rsidR="007554FD" w:rsidRDefault="001F21E6">
            <w:pPr>
              <w:widowControl w:val="0"/>
              <w:spacing w:line="400" w:lineRule="exact"/>
              <w:ind w:firstLine="482"/>
              <w:jc w:val="both"/>
              <w:rPr>
                <w:rFonts w:ascii="宋体" w:hAnsi="宋体" w:cs="宋体"/>
                <w:lang w:val="zh-CN"/>
              </w:rPr>
            </w:pPr>
            <w:r>
              <w:rPr>
                <w:rFonts w:ascii="宋体" w:hAnsi="宋体" w:cs="宋体"/>
                <w:lang w:val="zh-CN"/>
              </w:rPr>
              <w:t>4.</w:t>
            </w:r>
            <w:r>
              <w:rPr>
                <w:rFonts w:ascii="宋体" w:hAnsi="宋体" w:cs="宋体" w:hint="eastAsia"/>
                <w:lang w:val="zh-CN"/>
              </w:rPr>
              <w:t>本项目的省网编号和项目编号具有相同效力，要求填写项目编号的位置，既可以填写省网编号，也可以填写项目编号。</w:t>
            </w:r>
          </w:p>
          <w:p w14:paraId="25914428" w14:textId="77777777" w:rsidR="007554FD" w:rsidRDefault="001F21E6">
            <w:pPr>
              <w:pStyle w:val="a0"/>
              <w:ind w:left="720" w:hangingChars="300" w:hanging="720"/>
              <w:rPr>
                <w:lang w:val="zh-CN"/>
              </w:rPr>
            </w:pPr>
            <w:r>
              <w:rPr>
                <w:rFonts w:hint="eastAsia"/>
                <w:lang w:val="zh-CN"/>
              </w:rPr>
              <w:t xml:space="preserve"> </w:t>
            </w:r>
            <w:r>
              <w:rPr>
                <w:lang w:val="zh-CN"/>
              </w:rPr>
              <w:t xml:space="preserve">   5.</w:t>
            </w:r>
            <w:r>
              <w:rPr>
                <w:rFonts w:hint="eastAsia"/>
              </w:rPr>
              <w:t xml:space="preserve"> </w:t>
            </w:r>
            <w:r>
              <w:rPr>
                <w:rFonts w:hint="eastAsia"/>
                <w:lang w:val="zh-CN"/>
              </w:rPr>
              <w:t>政府采购云平台供应</w:t>
            </w:r>
            <w:proofErr w:type="gramStart"/>
            <w:r>
              <w:rPr>
                <w:rFonts w:hint="eastAsia"/>
                <w:lang w:val="zh-CN"/>
              </w:rPr>
              <w:t>商注册</w:t>
            </w:r>
            <w:proofErr w:type="gramEnd"/>
            <w:r>
              <w:rPr>
                <w:rFonts w:hint="eastAsia"/>
                <w:lang w:val="zh-CN"/>
              </w:rPr>
              <w:t>地址：</w:t>
            </w:r>
            <w:r>
              <w:rPr>
                <w:rFonts w:hint="eastAsia"/>
                <w:lang w:val="zh-CN"/>
              </w:rPr>
              <w:t>https://middle.zcygov.cn/v-settle-front/registry</w:t>
            </w:r>
          </w:p>
        </w:tc>
      </w:tr>
    </w:tbl>
    <w:p w14:paraId="36969213" w14:textId="77777777" w:rsidR="007554FD" w:rsidRDefault="001F21E6">
      <w:pPr>
        <w:pStyle w:val="2"/>
        <w:numPr>
          <w:ilvl w:val="255"/>
          <w:numId w:val="0"/>
        </w:numPr>
        <w:spacing w:line="600" w:lineRule="exact"/>
        <w:jc w:val="center"/>
        <w:rPr>
          <w:b w:val="0"/>
          <w:bCs w:val="0"/>
          <w:sz w:val="32"/>
          <w:szCs w:val="32"/>
        </w:rPr>
      </w:pPr>
      <w:r>
        <w:rPr>
          <w:rFonts w:hint="eastAsia"/>
          <w:b w:val="0"/>
          <w:bCs w:val="0"/>
          <w:sz w:val="32"/>
          <w:szCs w:val="32"/>
        </w:rPr>
        <w:t>二、总则</w:t>
      </w:r>
      <w:bookmarkEnd w:id="13"/>
    </w:p>
    <w:p w14:paraId="496EAB22" w14:textId="77777777" w:rsidR="007554FD" w:rsidRDefault="001F21E6">
      <w:pPr>
        <w:pStyle w:val="3"/>
        <w:numPr>
          <w:ilvl w:val="255"/>
          <w:numId w:val="0"/>
        </w:numPr>
        <w:spacing w:line="440" w:lineRule="exact"/>
        <w:ind w:firstLineChars="200" w:firstLine="562"/>
        <w:rPr>
          <w:rFonts w:cs="宋体"/>
          <w:color w:val="auto"/>
        </w:rPr>
      </w:pPr>
      <w:r>
        <w:rPr>
          <w:rFonts w:cs="宋体" w:hint="eastAsia"/>
          <w:color w:val="auto"/>
        </w:rPr>
        <w:t>1.适用范围</w:t>
      </w:r>
      <w:bookmarkEnd w:id="8"/>
      <w:bookmarkEnd w:id="9"/>
    </w:p>
    <w:p w14:paraId="35A81516"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1.1本磋商文件仅适用于本竞争性磋商邀请中所叙述项目的采购。</w:t>
      </w:r>
    </w:p>
    <w:p w14:paraId="0C3DCFC0"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1.2本磋商文件的最终解释权由采购人或代理机构享有。磋商文件中供应商参加本次政府采购活动应当具备的条件、技术、服务及其他要求、评分标准由采购人负责解释。除上述磋商文件内容，其他内容由代理机构</w:t>
      </w:r>
      <w:r>
        <w:rPr>
          <w:rFonts w:ascii="宋体" w:hAnsi="宋体" w:cs="宋体" w:hint="eastAsia"/>
          <w:sz w:val="28"/>
          <w:szCs w:val="28"/>
        </w:rPr>
        <w:lastRenderedPageBreak/>
        <w:t>负责解释。</w:t>
      </w:r>
    </w:p>
    <w:p w14:paraId="3A57BBA9" w14:textId="77777777" w:rsidR="007554FD" w:rsidRDefault="001F21E6">
      <w:pPr>
        <w:pStyle w:val="3"/>
        <w:numPr>
          <w:ilvl w:val="255"/>
          <w:numId w:val="0"/>
        </w:numPr>
        <w:spacing w:line="440" w:lineRule="exact"/>
        <w:ind w:firstLineChars="200" w:firstLine="562"/>
        <w:rPr>
          <w:rFonts w:cs="宋体"/>
          <w:color w:val="auto"/>
        </w:rPr>
      </w:pPr>
      <w:bookmarkStart w:id="15" w:name="_Toc287623639"/>
      <w:r>
        <w:rPr>
          <w:rFonts w:cs="宋体" w:hint="eastAsia"/>
          <w:color w:val="auto"/>
        </w:rPr>
        <w:t>2.有关定义</w:t>
      </w:r>
      <w:bookmarkEnd w:id="15"/>
    </w:p>
    <w:p w14:paraId="52C7241A"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2.1采购人（甲方）系指依法进行政府采购的机关、事业单位、团体组织。本次竞争性磋商项目的采购人详见第一章磋商邀请。</w:t>
      </w:r>
    </w:p>
    <w:p w14:paraId="3CC0CDE4" w14:textId="77777777" w:rsidR="007554FD" w:rsidRDefault="001F21E6">
      <w:pPr>
        <w:widowControl w:val="0"/>
        <w:numPr>
          <w:ilvl w:val="255"/>
          <w:numId w:val="0"/>
        </w:numPr>
        <w:tabs>
          <w:tab w:val="left" w:pos="1200"/>
        </w:tabs>
        <w:spacing w:line="440" w:lineRule="exact"/>
        <w:ind w:firstLineChars="200" w:firstLine="560"/>
        <w:jc w:val="both"/>
        <w:rPr>
          <w:rFonts w:ascii="宋体" w:hAnsi="宋体" w:cs="宋体"/>
          <w:sz w:val="28"/>
          <w:szCs w:val="28"/>
        </w:rPr>
      </w:pPr>
      <w:r>
        <w:rPr>
          <w:rFonts w:ascii="宋体" w:hAnsi="宋体" w:cs="宋体" w:hint="eastAsia"/>
          <w:sz w:val="28"/>
          <w:szCs w:val="28"/>
        </w:rPr>
        <w:t>2.2</w:t>
      </w:r>
      <w:r>
        <w:rPr>
          <w:rFonts w:ascii="宋体" w:hAnsi="宋体" w:hint="eastAsia"/>
          <w:sz w:val="28"/>
          <w:szCs w:val="28"/>
        </w:rPr>
        <w:t>供应商系指在系统中获取采购文件拟参加竞争性磋商和向采购人提供货物及相应服务的供应商。乙方系指本项目的成交供应商</w:t>
      </w:r>
      <w:r>
        <w:rPr>
          <w:rFonts w:ascii="宋体" w:hAnsi="宋体" w:cs="宋体" w:hint="eastAsia"/>
          <w:sz w:val="28"/>
          <w:szCs w:val="28"/>
        </w:rPr>
        <w:t>。</w:t>
      </w:r>
    </w:p>
    <w:p w14:paraId="4BA77281" w14:textId="77777777" w:rsidR="007554FD" w:rsidRDefault="001F21E6">
      <w:pPr>
        <w:widowControl w:val="0"/>
        <w:numPr>
          <w:ilvl w:val="255"/>
          <w:numId w:val="0"/>
        </w:numPr>
        <w:tabs>
          <w:tab w:val="left" w:pos="1200"/>
        </w:tabs>
        <w:spacing w:line="440" w:lineRule="exact"/>
        <w:ind w:firstLineChars="200" w:firstLine="560"/>
        <w:jc w:val="both"/>
        <w:rPr>
          <w:rFonts w:ascii="宋体" w:hAnsi="宋体" w:cs="宋体"/>
          <w:sz w:val="28"/>
          <w:szCs w:val="28"/>
        </w:rPr>
      </w:pPr>
      <w:r>
        <w:rPr>
          <w:rFonts w:ascii="宋体" w:hAnsi="宋体" w:cs="宋体" w:hint="eastAsia"/>
          <w:sz w:val="28"/>
          <w:szCs w:val="28"/>
        </w:rPr>
        <w:t>2.3本磋商文件各部分规定的期间以时、日、月、年计算。期间开始的时和日，不计算在期间内，而从次日开始计算。期间届满的最后一天是节假日的，以节假日后的第一日为期间届满的日期。</w:t>
      </w:r>
    </w:p>
    <w:p w14:paraId="71E08E0F" w14:textId="77777777" w:rsidR="007554FD" w:rsidRDefault="001F21E6">
      <w:pPr>
        <w:widowControl w:val="0"/>
        <w:numPr>
          <w:ilvl w:val="255"/>
          <w:numId w:val="0"/>
        </w:numPr>
        <w:tabs>
          <w:tab w:val="left" w:pos="1200"/>
        </w:tabs>
        <w:spacing w:line="440" w:lineRule="exact"/>
        <w:ind w:firstLineChars="200" w:firstLine="560"/>
        <w:jc w:val="both"/>
        <w:rPr>
          <w:rFonts w:ascii="宋体" w:hAnsi="宋体" w:cs="宋体"/>
          <w:sz w:val="28"/>
          <w:szCs w:val="28"/>
        </w:rPr>
      </w:pPr>
      <w:r>
        <w:rPr>
          <w:rFonts w:ascii="宋体" w:hAnsi="宋体" w:cs="宋体" w:hint="eastAsia"/>
          <w:sz w:val="28"/>
          <w:szCs w:val="28"/>
        </w:rPr>
        <w:t>2.4磋商文件中所称的“以上”“以下”“内”“以内”，包括本数；所称的“不足”，不包括本数。</w:t>
      </w:r>
    </w:p>
    <w:p w14:paraId="4EB6D56D" w14:textId="77777777" w:rsidR="007554FD" w:rsidRDefault="001F21E6">
      <w:pPr>
        <w:widowControl w:val="0"/>
        <w:numPr>
          <w:ilvl w:val="255"/>
          <w:numId w:val="0"/>
        </w:numPr>
        <w:tabs>
          <w:tab w:val="left" w:pos="1200"/>
        </w:tabs>
        <w:spacing w:line="440" w:lineRule="exact"/>
        <w:ind w:firstLineChars="200" w:firstLine="560"/>
        <w:jc w:val="both"/>
        <w:rPr>
          <w:rFonts w:ascii="宋体" w:hAnsi="宋体" w:cs="宋体"/>
          <w:sz w:val="28"/>
          <w:szCs w:val="28"/>
        </w:rPr>
      </w:pPr>
      <w:r>
        <w:rPr>
          <w:rFonts w:ascii="宋体" w:hAnsi="宋体" w:cs="宋体" w:hint="eastAsia"/>
          <w:sz w:val="28"/>
          <w:szCs w:val="28"/>
        </w:rPr>
        <w:t>2.5重大违法记录是指供应商因违法经营受到刑事处罚或者责令停产停业、吊销许可证或者执照、较大数额罚款等行政处罚。</w:t>
      </w:r>
    </w:p>
    <w:p w14:paraId="572699BA" w14:textId="77777777" w:rsidR="007554FD" w:rsidRDefault="001F21E6">
      <w:pPr>
        <w:widowControl w:val="0"/>
        <w:numPr>
          <w:ilvl w:val="255"/>
          <w:numId w:val="0"/>
        </w:numPr>
        <w:tabs>
          <w:tab w:val="left" w:pos="1200"/>
        </w:tabs>
        <w:spacing w:line="440" w:lineRule="exact"/>
        <w:ind w:firstLineChars="200" w:firstLine="560"/>
        <w:jc w:val="both"/>
        <w:rPr>
          <w:rFonts w:ascii="宋体" w:hAnsi="宋体" w:cs="宋体"/>
          <w:sz w:val="28"/>
          <w:szCs w:val="28"/>
        </w:rPr>
      </w:pPr>
      <w:r>
        <w:rPr>
          <w:rFonts w:ascii="宋体" w:hAnsi="宋体" w:cs="宋体" w:hint="eastAsia"/>
          <w:sz w:val="28"/>
          <w:szCs w:val="28"/>
        </w:rPr>
        <w:t>2.6不见面开标是指，代理机构依托政府采购云平台组织磋商活动，供应商在线参与磋商的一种组织形式。</w:t>
      </w:r>
    </w:p>
    <w:p w14:paraId="7EE45A52" w14:textId="77777777" w:rsidR="007554FD" w:rsidRDefault="001F21E6">
      <w:pPr>
        <w:pStyle w:val="3"/>
        <w:numPr>
          <w:ilvl w:val="255"/>
          <w:numId w:val="0"/>
        </w:numPr>
        <w:spacing w:line="440" w:lineRule="exact"/>
        <w:ind w:firstLineChars="200" w:firstLine="562"/>
        <w:rPr>
          <w:rFonts w:cs="宋体"/>
          <w:color w:val="auto"/>
        </w:rPr>
      </w:pPr>
      <w:r>
        <w:rPr>
          <w:rFonts w:cs="宋体" w:hint="eastAsia"/>
          <w:color w:val="auto"/>
        </w:rPr>
        <w:t>3.合格的供应商</w:t>
      </w:r>
      <w:r>
        <w:rPr>
          <w:rFonts w:cs="宋体" w:hint="eastAsia"/>
          <w:color w:val="auto"/>
          <w:lang w:val="zh-CN"/>
        </w:rPr>
        <w:t>（实质性要求）</w:t>
      </w:r>
    </w:p>
    <w:p w14:paraId="1969EF42" w14:textId="77777777" w:rsidR="007554FD" w:rsidRDefault="001F21E6">
      <w:pPr>
        <w:tabs>
          <w:tab w:val="left" w:pos="1134"/>
        </w:tabs>
        <w:spacing w:line="440" w:lineRule="exact"/>
        <w:ind w:firstLineChars="200" w:firstLine="560"/>
        <w:rPr>
          <w:rFonts w:ascii="宋体" w:hAnsi="宋体" w:cs="宋体"/>
          <w:spacing w:val="-4"/>
          <w:sz w:val="28"/>
          <w:szCs w:val="28"/>
        </w:rPr>
      </w:pPr>
      <w:r>
        <w:rPr>
          <w:rFonts w:ascii="宋体" w:hAnsi="宋体" w:cs="宋体" w:hint="eastAsia"/>
          <w:sz w:val="28"/>
          <w:szCs w:val="28"/>
        </w:rPr>
        <w:t>合格的供应商应具备以下条件：详见磋商文件第一章</w:t>
      </w:r>
      <w:r>
        <w:rPr>
          <w:rFonts w:ascii="宋体" w:hAnsi="宋体" w:cs="宋体" w:hint="eastAsia"/>
          <w:spacing w:val="-4"/>
          <w:sz w:val="28"/>
          <w:szCs w:val="28"/>
        </w:rPr>
        <w:t>。</w:t>
      </w:r>
    </w:p>
    <w:p w14:paraId="100C6702" w14:textId="77777777" w:rsidR="007554FD" w:rsidRDefault="001F21E6">
      <w:pPr>
        <w:pStyle w:val="3"/>
        <w:numPr>
          <w:ilvl w:val="255"/>
          <w:numId w:val="0"/>
        </w:numPr>
        <w:spacing w:line="440" w:lineRule="exact"/>
        <w:ind w:firstLineChars="200" w:firstLine="562"/>
        <w:rPr>
          <w:rFonts w:cs="宋体"/>
          <w:color w:val="auto"/>
        </w:rPr>
      </w:pPr>
      <w:bookmarkStart w:id="16" w:name="_Toc287623640"/>
      <w:bookmarkStart w:id="17" w:name="_Toc320698717"/>
      <w:r>
        <w:rPr>
          <w:rFonts w:cs="宋体" w:hint="eastAsia"/>
          <w:color w:val="auto"/>
        </w:rPr>
        <w:t>4.参加竞争性磋商的费用</w:t>
      </w:r>
      <w:bookmarkEnd w:id="16"/>
      <w:r>
        <w:rPr>
          <w:rFonts w:cs="宋体" w:hint="eastAsia"/>
          <w:color w:val="auto"/>
          <w:lang w:val="zh-CN"/>
        </w:rPr>
        <w:t>（实质性要求）</w:t>
      </w:r>
    </w:p>
    <w:p w14:paraId="46D87BC3" w14:textId="77777777" w:rsidR="007554FD" w:rsidRDefault="001F21E6">
      <w:pPr>
        <w:tabs>
          <w:tab w:val="left" w:pos="7665"/>
        </w:tabs>
        <w:spacing w:line="440" w:lineRule="exact"/>
        <w:ind w:firstLine="567"/>
        <w:rPr>
          <w:rFonts w:ascii="宋体" w:hAnsi="宋体" w:cs="宋体"/>
          <w:sz w:val="28"/>
          <w:szCs w:val="28"/>
        </w:rPr>
      </w:pPr>
      <w:r>
        <w:rPr>
          <w:rFonts w:ascii="宋体" w:hAnsi="宋体" w:cs="宋体" w:hint="eastAsia"/>
          <w:sz w:val="28"/>
          <w:szCs w:val="28"/>
        </w:rPr>
        <w:t>供应商应自行承担参加竞争性磋商采购活动的全部费用。</w:t>
      </w:r>
    </w:p>
    <w:p w14:paraId="7A10BEFA" w14:textId="77777777" w:rsidR="007554FD" w:rsidRDefault="001F21E6">
      <w:pPr>
        <w:pStyle w:val="3"/>
        <w:numPr>
          <w:ilvl w:val="255"/>
          <w:numId w:val="0"/>
        </w:numPr>
        <w:spacing w:line="440" w:lineRule="exact"/>
        <w:ind w:firstLineChars="200" w:firstLine="562"/>
        <w:rPr>
          <w:rFonts w:cs="宋体"/>
          <w:color w:val="auto"/>
        </w:rPr>
      </w:pPr>
      <w:r>
        <w:rPr>
          <w:rFonts w:cs="宋体" w:hint="eastAsia"/>
          <w:color w:val="auto"/>
        </w:rPr>
        <w:t>5.充分、公平竞争保障措施</w:t>
      </w:r>
      <w:r>
        <w:rPr>
          <w:rFonts w:cs="宋体" w:hint="eastAsia"/>
          <w:color w:val="auto"/>
          <w:lang w:val="zh-CN"/>
        </w:rPr>
        <w:t>（实质性要求）</w:t>
      </w:r>
    </w:p>
    <w:p w14:paraId="6F7B8689" w14:textId="77777777" w:rsidR="007554FD" w:rsidRDefault="001F21E6">
      <w:pPr>
        <w:widowControl w:val="0"/>
        <w:numPr>
          <w:ilvl w:val="255"/>
          <w:numId w:val="0"/>
        </w:numPr>
        <w:tabs>
          <w:tab w:val="left" w:pos="1134"/>
        </w:tabs>
        <w:snapToGrid w:val="0"/>
        <w:spacing w:line="440" w:lineRule="exact"/>
        <w:ind w:firstLineChars="200" w:firstLine="560"/>
        <w:jc w:val="both"/>
        <w:rPr>
          <w:rFonts w:ascii="宋体" w:hAnsi="宋体" w:cs="宋体"/>
          <w:sz w:val="28"/>
          <w:szCs w:val="28"/>
        </w:rPr>
      </w:pPr>
      <w:r>
        <w:rPr>
          <w:rFonts w:ascii="宋体" w:hAnsi="宋体" w:cs="宋体" w:hint="eastAsia"/>
          <w:sz w:val="28"/>
          <w:szCs w:val="28"/>
        </w:rPr>
        <w:t>详见“</w:t>
      </w:r>
      <w:r>
        <w:rPr>
          <w:rFonts w:hint="eastAsia"/>
          <w:sz w:val="28"/>
          <w:szCs w:val="28"/>
        </w:rPr>
        <w:t>供应商须知前附表</w:t>
      </w:r>
      <w:r>
        <w:rPr>
          <w:rFonts w:ascii="宋体" w:hAnsi="宋体" w:cs="宋体" w:hint="eastAsia"/>
          <w:sz w:val="28"/>
          <w:szCs w:val="28"/>
        </w:rPr>
        <w:t>”。</w:t>
      </w:r>
    </w:p>
    <w:p w14:paraId="70E53093" w14:textId="77777777" w:rsidR="007554FD" w:rsidRDefault="001F21E6">
      <w:pPr>
        <w:widowControl w:val="0"/>
        <w:topLinePunct/>
        <w:spacing w:line="440" w:lineRule="exact"/>
        <w:ind w:firstLineChars="200" w:firstLine="562"/>
        <w:jc w:val="both"/>
        <w:rPr>
          <w:rFonts w:ascii="宋体" w:hAnsi="宋体" w:cs="宋体"/>
          <w:b/>
          <w:bCs/>
          <w:kern w:val="2"/>
          <w:sz w:val="28"/>
          <w:szCs w:val="28"/>
        </w:rPr>
      </w:pPr>
      <w:bookmarkStart w:id="18" w:name="_Toc73622765"/>
      <w:r>
        <w:rPr>
          <w:rFonts w:ascii="宋体" w:hAnsi="宋体" w:cs="宋体" w:hint="eastAsia"/>
          <w:b/>
          <w:bCs/>
          <w:kern w:val="2"/>
          <w:sz w:val="28"/>
          <w:szCs w:val="28"/>
        </w:rPr>
        <w:t>6.磋商文件</w:t>
      </w:r>
      <w:bookmarkEnd w:id="18"/>
    </w:p>
    <w:p w14:paraId="23856C84" w14:textId="77777777" w:rsidR="007554FD" w:rsidRDefault="001F21E6">
      <w:pPr>
        <w:widowControl w:val="0"/>
        <w:topLinePunct/>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6.1磋商文件的构成</w:t>
      </w:r>
      <w:r>
        <w:rPr>
          <w:rFonts w:ascii="宋体" w:hAnsi="宋体" w:cs="宋体" w:hint="eastAsia"/>
          <w:kern w:val="2"/>
          <w:sz w:val="28"/>
          <w:szCs w:val="28"/>
          <w:lang w:val="zh-CN"/>
        </w:rPr>
        <w:t>（实质性要求）</w:t>
      </w:r>
    </w:p>
    <w:p w14:paraId="50A0DA32" w14:textId="77777777" w:rsidR="007554FD" w:rsidRDefault="001F21E6">
      <w:pPr>
        <w:widowControl w:val="0"/>
        <w:topLinePunct/>
        <w:spacing w:line="440" w:lineRule="exact"/>
        <w:ind w:firstLineChars="200" w:firstLine="560"/>
        <w:jc w:val="both"/>
        <w:rPr>
          <w:rFonts w:ascii="宋体" w:hAnsi="宋体" w:cs="宋体"/>
          <w:sz w:val="28"/>
          <w:szCs w:val="28"/>
        </w:rPr>
      </w:pPr>
      <w:r>
        <w:rPr>
          <w:rFonts w:ascii="宋体" w:hAnsi="宋体" w:cs="宋体" w:hint="eastAsia"/>
          <w:kern w:val="2"/>
          <w:sz w:val="28"/>
          <w:szCs w:val="28"/>
        </w:rPr>
        <w:t>一、竞争性</w:t>
      </w:r>
      <w:r>
        <w:rPr>
          <w:rFonts w:ascii="宋体" w:hAnsi="宋体" w:cs="宋体" w:hint="eastAsia"/>
          <w:sz w:val="28"/>
          <w:szCs w:val="28"/>
        </w:rPr>
        <w:t>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14:paraId="45DF8CA0" w14:textId="77777777" w:rsidR="007554FD" w:rsidRDefault="001F21E6">
      <w:pPr>
        <w:tabs>
          <w:tab w:val="left" w:pos="1134"/>
        </w:tabs>
        <w:spacing w:line="440" w:lineRule="exact"/>
        <w:ind w:firstLineChars="200" w:firstLine="560"/>
        <w:rPr>
          <w:rFonts w:ascii="宋体" w:hAnsi="宋体" w:cs="宋体"/>
          <w:sz w:val="28"/>
          <w:szCs w:val="28"/>
        </w:rPr>
      </w:pPr>
      <w:r>
        <w:rPr>
          <w:rFonts w:ascii="宋体" w:hAnsi="宋体" w:cs="宋体" w:hint="eastAsia"/>
          <w:sz w:val="28"/>
          <w:szCs w:val="28"/>
        </w:rPr>
        <w:t>（一）竞争性磋商邀请；</w:t>
      </w:r>
    </w:p>
    <w:p w14:paraId="2C22B583" w14:textId="77777777" w:rsidR="007554FD" w:rsidRDefault="001F21E6">
      <w:pPr>
        <w:tabs>
          <w:tab w:val="left" w:pos="1134"/>
        </w:tabs>
        <w:spacing w:line="440" w:lineRule="exact"/>
        <w:ind w:firstLineChars="200" w:firstLine="560"/>
        <w:rPr>
          <w:rFonts w:ascii="宋体" w:hAnsi="宋体" w:cs="宋体"/>
          <w:sz w:val="28"/>
          <w:szCs w:val="28"/>
        </w:rPr>
      </w:pPr>
      <w:r>
        <w:rPr>
          <w:rFonts w:ascii="宋体" w:hAnsi="宋体" w:cs="宋体" w:hint="eastAsia"/>
          <w:sz w:val="28"/>
          <w:szCs w:val="28"/>
        </w:rPr>
        <w:t>（二）</w:t>
      </w:r>
      <w:r>
        <w:rPr>
          <w:rFonts w:hint="eastAsia"/>
          <w:sz w:val="28"/>
          <w:szCs w:val="28"/>
        </w:rPr>
        <w:t>供应商须知</w:t>
      </w:r>
      <w:r>
        <w:rPr>
          <w:rFonts w:ascii="宋体" w:hAnsi="宋体" w:cs="宋体" w:hint="eastAsia"/>
          <w:sz w:val="28"/>
          <w:szCs w:val="28"/>
        </w:rPr>
        <w:t>；</w:t>
      </w:r>
    </w:p>
    <w:p w14:paraId="4A9A1ED5" w14:textId="77777777" w:rsidR="007554FD" w:rsidRDefault="001F21E6">
      <w:pPr>
        <w:tabs>
          <w:tab w:val="left" w:pos="1134"/>
        </w:tabs>
        <w:spacing w:line="440" w:lineRule="exact"/>
        <w:ind w:firstLineChars="200" w:firstLine="560"/>
        <w:rPr>
          <w:rFonts w:ascii="宋体" w:hAnsi="宋体" w:cs="宋体"/>
          <w:sz w:val="28"/>
          <w:szCs w:val="28"/>
        </w:rPr>
      </w:pPr>
      <w:r>
        <w:rPr>
          <w:rFonts w:ascii="宋体" w:hAnsi="宋体" w:cs="宋体" w:hint="eastAsia"/>
          <w:sz w:val="28"/>
          <w:szCs w:val="28"/>
        </w:rPr>
        <w:t>（三）响应文件格式；</w:t>
      </w:r>
    </w:p>
    <w:p w14:paraId="159DACB8" w14:textId="77777777" w:rsidR="007554FD" w:rsidRDefault="001F21E6">
      <w:pPr>
        <w:tabs>
          <w:tab w:val="left" w:pos="1134"/>
        </w:tabs>
        <w:spacing w:line="440" w:lineRule="exact"/>
        <w:ind w:firstLineChars="200" w:firstLine="560"/>
        <w:rPr>
          <w:rFonts w:ascii="宋体" w:hAnsi="宋体" w:cs="宋体"/>
          <w:sz w:val="28"/>
          <w:szCs w:val="28"/>
        </w:rPr>
      </w:pPr>
      <w:r>
        <w:rPr>
          <w:rFonts w:ascii="宋体" w:hAnsi="宋体" w:cs="宋体" w:hint="eastAsia"/>
          <w:sz w:val="28"/>
          <w:szCs w:val="28"/>
        </w:rPr>
        <w:t>（四）技术、服务、商务及其他要求；</w:t>
      </w:r>
    </w:p>
    <w:p w14:paraId="5CF7D26D" w14:textId="77777777" w:rsidR="007554FD" w:rsidRDefault="001F21E6">
      <w:pPr>
        <w:tabs>
          <w:tab w:val="left" w:pos="1134"/>
        </w:tabs>
        <w:spacing w:line="440" w:lineRule="exact"/>
        <w:ind w:firstLineChars="200" w:firstLine="560"/>
        <w:rPr>
          <w:rFonts w:ascii="宋体" w:hAnsi="宋体" w:cs="宋体"/>
          <w:sz w:val="28"/>
          <w:szCs w:val="28"/>
        </w:rPr>
      </w:pPr>
      <w:r>
        <w:rPr>
          <w:rFonts w:ascii="宋体" w:hAnsi="宋体" w:cs="宋体" w:hint="eastAsia"/>
          <w:sz w:val="28"/>
          <w:szCs w:val="28"/>
        </w:rPr>
        <w:lastRenderedPageBreak/>
        <w:t>（五）磋商办法；</w:t>
      </w:r>
    </w:p>
    <w:p w14:paraId="2A5099A8" w14:textId="77777777" w:rsidR="007554FD" w:rsidRDefault="001F21E6">
      <w:pPr>
        <w:tabs>
          <w:tab w:val="left" w:pos="1134"/>
        </w:tabs>
        <w:spacing w:line="440" w:lineRule="exact"/>
        <w:ind w:firstLineChars="200" w:firstLine="560"/>
        <w:rPr>
          <w:rFonts w:ascii="宋体" w:hAnsi="宋体"/>
          <w:kern w:val="2"/>
          <w:sz w:val="28"/>
          <w:szCs w:val="28"/>
        </w:rPr>
      </w:pPr>
      <w:r>
        <w:rPr>
          <w:rFonts w:ascii="宋体" w:hAnsi="宋体" w:cs="宋体" w:hint="eastAsia"/>
          <w:sz w:val="28"/>
          <w:szCs w:val="28"/>
        </w:rPr>
        <w:t>（六）政府采购合同草案</w:t>
      </w:r>
      <w:r>
        <w:rPr>
          <w:rFonts w:ascii="宋体" w:hAnsi="宋体" w:hint="eastAsia"/>
          <w:kern w:val="2"/>
          <w:sz w:val="28"/>
          <w:szCs w:val="28"/>
        </w:rPr>
        <w:t>。</w:t>
      </w:r>
    </w:p>
    <w:p w14:paraId="712397BF" w14:textId="77777777" w:rsidR="007554FD" w:rsidRDefault="001F21E6">
      <w:pPr>
        <w:widowControl w:val="0"/>
        <w:topLinePunct/>
        <w:spacing w:line="440" w:lineRule="exact"/>
        <w:ind w:firstLineChars="200" w:firstLine="560"/>
        <w:jc w:val="both"/>
        <w:rPr>
          <w:rFonts w:ascii="宋体" w:hAnsi="宋体" w:cs="宋体"/>
          <w:sz w:val="28"/>
          <w:szCs w:val="28"/>
        </w:rPr>
      </w:pPr>
      <w:r>
        <w:rPr>
          <w:rFonts w:ascii="宋体" w:hAnsi="宋体" w:hint="eastAsia"/>
          <w:kern w:val="2"/>
          <w:sz w:val="28"/>
          <w:szCs w:val="28"/>
        </w:rPr>
        <w:t>二、供应商应认真阅读和充分理解竞争性磋商文件中所有的事项、格式条</w:t>
      </w:r>
      <w:r>
        <w:rPr>
          <w:rFonts w:ascii="宋体" w:hAnsi="宋体" w:cs="宋体" w:hint="eastAsia"/>
          <w:sz w:val="28"/>
          <w:szCs w:val="28"/>
        </w:rPr>
        <w:t>款和规范要求。按照磋商文件的要求提供响应文件，并保证所提供的全部资料的真实性和有效性，一经发现有虚假行为的，将取消其参加磋商或成交资格，并承担相应的法律责任。供应商没有对竞争性磋商文件全面做出实质性响应所产生的风险由供应商承担。</w:t>
      </w:r>
      <w:bookmarkEnd w:id="17"/>
    </w:p>
    <w:p w14:paraId="7D8172CB" w14:textId="77777777" w:rsidR="007554FD" w:rsidRDefault="001F21E6">
      <w:pPr>
        <w:pStyle w:val="3"/>
        <w:numPr>
          <w:ilvl w:val="255"/>
          <w:numId w:val="0"/>
        </w:numPr>
        <w:spacing w:line="440" w:lineRule="exact"/>
        <w:ind w:firstLineChars="200" w:firstLine="562"/>
        <w:rPr>
          <w:rFonts w:cs="宋体"/>
          <w:color w:val="auto"/>
        </w:rPr>
      </w:pPr>
      <w:bookmarkStart w:id="19" w:name="_Toc183682348"/>
      <w:bookmarkStart w:id="20" w:name="_Toc183582211"/>
      <w:bookmarkStart w:id="21" w:name="_Toc217446040"/>
      <w:r>
        <w:rPr>
          <w:rFonts w:cs="宋体" w:hint="eastAsia"/>
          <w:color w:val="auto"/>
        </w:rPr>
        <w:t>7.磋商文件的澄清</w:t>
      </w:r>
      <w:bookmarkEnd w:id="19"/>
      <w:bookmarkEnd w:id="20"/>
      <w:r>
        <w:rPr>
          <w:rFonts w:cs="宋体" w:hint="eastAsia"/>
          <w:color w:val="auto"/>
        </w:rPr>
        <w:t>和修改</w:t>
      </w:r>
      <w:bookmarkEnd w:id="21"/>
    </w:p>
    <w:p w14:paraId="6A1DD20D"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7.1在递交响应文件截止时间前，采购人或者代理机构可以对已发出的磋商文件进行必要的澄清或者修改。</w:t>
      </w:r>
    </w:p>
    <w:p w14:paraId="151023C1"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7.2澄清或者修改的内容，将在“四川政府采购网”网站上发布澄清公告，同时通过政府采购云平台将澄清或者修改的内容告知所有潜在供应商（供应商通过账号或CA证书登录政府采购云平台查看），该澄清或者修改的内容为磋商文件的组成部分。</w:t>
      </w:r>
    </w:p>
    <w:p w14:paraId="27384D3A" w14:textId="77777777" w:rsidR="007554FD" w:rsidRDefault="001F21E6">
      <w:pPr>
        <w:spacing w:line="440" w:lineRule="exact"/>
        <w:ind w:firstLineChars="200" w:firstLine="560"/>
        <w:jc w:val="both"/>
        <w:rPr>
          <w:rFonts w:ascii="宋体" w:hAnsi="宋体" w:cs="宋体"/>
          <w:kern w:val="2"/>
          <w:sz w:val="28"/>
          <w:szCs w:val="28"/>
        </w:rPr>
      </w:pPr>
      <w:r>
        <w:rPr>
          <w:rFonts w:ascii="宋体" w:hAnsi="宋体" w:cs="宋体" w:hint="eastAsia"/>
          <w:sz w:val="28"/>
          <w:szCs w:val="28"/>
        </w:rPr>
        <w:t>7.3澄清或者修改的内容可能影响响应文件编制的，采购人、代理机构应当在提交首次响应文件截止时间至少5日前，通过政府采购云平台或</w:t>
      </w:r>
      <w:r>
        <w:rPr>
          <w:rFonts w:ascii="宋体" w:hAnsi="宋体" w:cs="宋体" w:hint="eastAsia"/>
          <w:bCs/>
          <w:sz w:val="28"/>
          <w:szCs w:val="28"/>
        </w:rPr>
        <w:t>其他方式</w:t>
      </w:r>
      <w:r>
        <w:rPr>
          <w:rFonts w:ascii="宋体" w:hAnsi="宋体" w:cs="宋体" w:hint="eastAsia"/>
          <w:sz w:val="28"/>
          <w:szCs w:val="28"/>
        </w:rPr>
        <w:t>通知所有获取采购文件的潜在供应商；不足5日的，采购人或代理机构应当顺延提交首次响应</w:t>
      </w:r>
      <w:r>
        <w:rPr>
          <w:rFonts w:ascii="宋体" w:hAnsi="宋体" w:cs="宋体" w:hint="eastAsia"/>
          <w:kern w:val="2"/>
          <w:sz w:val="28"/>
          <w:szCs w:val="28"/>
        </w:rPr>
        <w:t>文件截止时间。</w:t>
      </w:r>
    </w:p>
    <w:p w14:paraId="35F760B2" w14:textId="77777777" w:rsidR="007554FD" w:rsidRDefault="001F21E6">
      <w:pPr>
        <w:spacing w:line="440" w:lineRule="exact"/>
        <w:ind w:firstLineChars="200" w:firstLine="562"/>
        <w:jc w:val="both"/>
        <w:rPr>
          <w:rFonts w:ascii="宋体" w:hAnsi="宋体" w:cs="宋体"/>
          <w:kern w:val="2"/>
          <w:sz w:val="28"/>
          <w:szCs w:val="28"/>
        </w:rPr>
      </w:pPr>
      <w:r>
        <w:rPr>
          <w:rFonts w:ascii="宋体" w:hAnsi="宋体" w:cs="宋体" w:hint="eastAsia"/>
          <w:b/>
          <w:bCs/>
          <w:sz w:val="28"/>
          <w:szCs w:val="28"/>
        </w:rPr>
        <w:t>注意：</w:t>
      </w:r>
      <w:proofErr w:type="gramStart"/>
      <w:r>
        <w:rPr>
          <w:rFonts w:ascii="宋体" w:hAnsi="宋体" w:cs="宋体" w:hint="eastAsia"/>
          <w:b/>
          <w:bCs/>
          <w:sz w:val="28"/>
          <w:szCs w:val="28"/>
        </w:rPr>
        <w:t>鉴于本</w:t>
      </w:r>
      <w:proofErr w:type="gramEnd"/>
      <w:r>
        <w:rPr>
          <w:rFonts w:ascii="宋体" w:hAnsi="宋体" w:cs="宋体" w:hint="eastAsia"/>
          <w:b/>
          <w:bCs/>
          <w:sz w:val="28"/>
          <w:szCs w:val="28"/>
        </w:rPr>
        <w:t>项目通过政府采购云平台接受供应商参与采购活动，开标前采购人及代理机构均不掌握已获取《磋商文件》供应商的基本情况，更正内容通过媒体公开发布后，视为采购人已按照《中华人民共和国政府采购法实施条例》第三十一条的规定以“书面形式通知所有已获取采购文件的潜在投标人”。供应商未及时通过政府采购云平台查阅、下载的，自行承担后果</w:t>
      </w:r>
    </w:p>
    <w:p w14:paraId="6E455019" w14:textId="77777777" w:rsidR="007554FD" w:rsidRDefault="001F21E6">
      <w:pPr>
        <w:spacing w:line="440" w:lineRule="exact"/>
        <w:ind w:firstLineChars="200" w:firstLine="562"/>
        <w:rPr>
          <w:rFonts w:ascii="宋体" w:hAnsi="宋体" w:cs="宋体"/>
          <w:b/>
          <w:bCs/>
          <w:kern w:val="2"/>
          <w:sz w:val="28"/>
          <w:szCs w:val="28"/>
        </w:rPr>
      </w:pPr>
      <w:bookmarkStart w:id="22" w:name="_Toc320698720"/>
      <w:bookmarkStart w:id="23" w:name="_Toc73622766"/>
      <w:r>
        <w:rPr>
          <w:rFonts w:ascii="宋体" w:hAnsi="宋体" w:cs="宋体" w:hint="eastAsia"/>
          <w:b/>
          <w:bCs/>
          <w:kern w:val="2"/>
          <w:sz w:val="28"/>
          <w:szCs w:val="28"/>
        </w:rPr>
        <w:t>8.响应文件</w:t>
      </w:r>
      <w:bookmarkEnd w:id="22"/>
      <w:bookmarkEnd w:id="23"/>
    </w:p>
    <w:p w14:paraId="741EBB33" w14:textId="77777777" w:rsidR="007554FD" w:rsidRDefault="001F21E6">
      <w:pPr>
        <w:spacing w:line="440" w:lineRule="exact"/>
        <w:ind w:firstLineChars="200" w:firstLine="562"/>
        <w:rPr>
          <w:rFonts w:cs="宋体"/>
          <w:b/>
          <w:bCs/>
          <w:sz w:val="28"/>
          <w:szCs w:val="28"/>
        </w:rPr>
      </w:pPr>
      <w:bookmarkStart w:id="24" w:name="_Toc320698721"/>
      <w:r>
        <w:rPr>
          <w:rFonts w:ascii="宋体" w:hAnsi="宋体" w:cs="宋体" w:hint="eastAsia"/>
          <w:b/>
          <w:bCs/>
          <w:kern w:val="2"/>
          <w:sz w:val="28"/>
          <w:szCs w:val="28"/>
        </w:rPr>
        <w:t>8.1响应</w:t>
      </w:r>
      <w:r>
        <w:rPr>
          <w:rFonts w:cs="宋体" w:hint="eastAsia"/>
          <w:b/>
          <w:bCs/>
          <w:sz w:val="28"/>
          <w:szCs w:val="28"/>
        </w:rPr>
        <w:t>文件的语言</w:t>
      </w:r>
      <w:bookmarkEnd w:id="24"/>
      <w:r>
        <w:rPr>
          <w:rFonts w:ascii="宋体" w:hAnsi="宋体" w:cs="宋体" w:hint="eastAsia"/>
          <w:b/>
          <w:bCs/>
          <w:sz w:val="28"/>
          <w:szCs w:val="28"/>
          <w:lang w:val="zh-CN"/>
        </w:rPr>
        <w:t>（实质性要求）</w:t>
      </w:r>
    </w:p>
    <w:p w14:paraId="5A0097ED"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供应商提交的响应文件以及供应商与采购人或代理机构就有关竞争性磋商采购活动的所有来往书面文件均须使用中文，响应文件中所附或引用的外文资料，应翻译成中文附在相关外文资料后面（说明：供应商的法定代表人为外籍人士的，则法定代表人的签字和护照除外）。</w:t>
      </w:r>
    </w:p>
    <w:p w14:paraId="63D13770"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对不同文字文本响应文件的解释发生异议的，以中文文本为准。若供</w:t>
      </w:r>
      <w:r>
        <w:rPr>
          <w:rFonts w:ascii="宋体" w:hAnsi="宋体" w:cs="宋体" w:hint="eastAsia"/>
          <w:sz w:val="28"/>
          <w:szCs w:val="28"/>
        </w:rPr>
        <w:lastRenderedPageBreak/>
        <w:t>应商响应文件中提供的外文资料未翻译成中文，则磋商小组可将其视为无效材料。</w:t>
      </w:r>
    </w:p>
    <w:p w14:paraId="6C48A372" w14:textId="77777777" w:rsidR="007554FD" w:rsidRDefault="001F21E6">
      <w:pPr>
        <w:pStyle w:val="3"/>
        <w:numPr>
          <w:ilvl w:val="255"/>
          <w:numId w:val="0"/>
        </w:numPr>
        <w:spacing w:line="440" w:lineRule="exact"/>
        <w:ind w:firstLineChars="200" w:firstLine="562"/>
        <w:rPr>
          <w:rFonts w:cs="宋体"/>
          <w:color w:val="auto"/>
        </w:rPr>
      </w:pPr>
      <w:r>
        <w:rPr>
          <w:rFonts w:cs="宋体" w:hint="eastAsia"/>
          <w:color w:val="auto"/>
        </w:rPr>
        <w:t>8.2计量单位</w:t>
      </w:r>
      <w:r>
        <w:rPr>
          <w:rFonts w:cs="宋体" w:hint="eastAsia"/>
          <w:color w:val="auto"/>
          <w:lang w:val="zh-CN"/>
        </w:rPr>
        <w:t>（实质性要求）</w:t>
      </w:r>
    </w:p>
    <w:p w14:paraId="39B32B80" w14:textId="77777777" w:rsidR="007554FD" w:rsidRDefault="001F21E6">
      <w:pPr>
        <w:tabs>
          <w:tab w:val="left" w:pos="1200"/>
        </w:tabs>
        <w:spacing w:line="440" w:lineRule="exact"/>
        <w:ind w:firstLineChars="200" w:firstLine="560"/>
        <w:rPr>
          <w:rFonts w:ascii="宋体" w:hAnsi="宋体" w:cs="宋体"/>
          <w:sz w:val="28"/>
          <w:szCs w:val="28"/>
        </w:rPr>
      </w:pPr>
      <w:r>
        <w:rPr>
          <w:rFonts w:ascii="宋体" w:hAnsi="宋体" w:cs="宋体" w:hint="eastAsia"/>
          <w:sz w:val="28"/>
          <w:szCs w:val="28"/>
        </w:rPr>
        <w:t>除磋商文件中另有规定外，本次采购项目所有合同项下的响应均采用国家法定的计量单位。</w:t>
      </w:r>
    </w:p>
    <w:p w14:paraId="2998944F" w14:textId="77777777" w:rsidR="007554FD" w:rsidRDefault="001F21E6">
      <w:pPr>
        <w:pStyle w:val="3"/>
        <w:numPr>
          <w:ilvl w:val="255"/>
          <w:numId w:val="0"/>
        </w:numPr>
        <w:spacing w:line="440" w:lineRule="exact"/>
        <w:ind w:firstLineChars="200" w:firstLine="562"/>
        <w:rPr>
          <w:rFonts w:cs="宋体"/>
          <w:color w:val="auto"/>
        </w:rPr>
      </w:pPr>
      <w:bookmarkStart w:id="25" w:name="_Toc320698722"/>
      <w:r>
        <w:rPr>
          <w:rFonts w:cs="宋体" w:hint="eastAsia"/>
          <w:color w:val="auto"/>
        </w:rPr>
        <w:t>8.3报价货币及报价要求</w:t>
      </w:r>
      <w:bookmarkEnd w:id="25"/>
      <w:r>
        <w:rPr>
          <w:rFonts w:cs="宋体" w:hint="eastAsia"/>
          <w:color w:val="auto"/>
          <w:lang w:val="zh-CN"/>
        </w:rPr>
        <w:t>（实质性要求）</w:t>
      </w:r>
    </w:p>
    <w:p w14:paraId="5D7E6720"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报价一律以人民币币种报价。采购人不接受任何非人民币币种的报价。报价要求详见“</w:t>
      </w:r>
      <w:r>
        <w:rPr>
          <w:rFonts w:hint="eastAsia"/>
          <w:sz w:val="28"/>
          <w:szCs w:val="28"/>
        </w:rPr>
        <w:t>供应商须知前附表</w:t>
      </w:r>
      <w:r>
        <w:rPr>
          <w:rFonts w:ascii="宋体" w:hAnsi="宋体" w:cs="宋体" w:hint="eastAsia"/>
          <w:sz w:val="28"/>
          <w:szCs w:val="28"/>
        </w:rPr>
        <w:t>”。</w:t>
      </w:r>
    </w:p>
    <w:p w14:paraId="55471AF4" w14:textId="77777777" w:rsidR="007554FD" w:rsidRDefault="001F21E6">
      <w:pPr>
        <w:pStyle w:val="a0"/>
        <w:spacing w:line="440" w:lineRule="exact"/>
        <w:rPr>
          <w:rFonts w:ascii="宋体" w:eastAsia="宋体" w:hAnsi="宋体" w:cs="宋体"/>
          <w:kern w:val="0"/>
          <w:sz w:val="28"/>
          <w:szCs w:val="28"/>
        </w:rPr>
      </w:pPr>
      <w:r>
        <w:rPr>
          <w:rFonts w:hint="eastAsia"/>
          <w:sz w:val="28"/>
          <w:szCs w:val="28"/>
        </w:rPr>
        <w:t xml:space="preserve"> </w:t>
      </w:r>
      <w:r>
        <w:rPr>
          <w:sz w:val="28"/>
          <w:szCs w:val="28"/>
        </w:rPr>
        <w:t xml:space="preserve">    </w:t>
      </w:r>
      <w:r>
        <w:rPr>
          <w:rFonts w:ascii="宋体" w:eastAsia="宋体" w:hAnsi="宋体" w:cs="宋体" w:hint="eastAsia"/>
          <w:kern w:val="0"/>
          <w:sz w:val="28"/>
          <w:szCs w:val="28"/>
        </w:rPr>
        <w:t>响应文件和《首轮报价表》中的报价为首轮报价，若有不一致的，以《首轮报价表》的报价为准。</w:t>
      </w:r>
    </w:p>
    <w:p w14:paraId="23E1E4CC" w14:textId="77777777" w:rsidR="007554FD" w:rsidRDefault="001F21E6">
      <w:pPr>
        <w:tabs>
          <w:tab w:val="left" w:pos="1418"/>
        </w:tabs>
        <w:spacing w:line="440" w:lineRule="exact"/>
        <w:ind w:firstLineChars="200" w:firstLine="562"/>
        <w:rPr>
          <w:rFonts w:cs="宋体"/>
          <w:b/>
          <w:bCs/>
          <w:sz w:val="28"/>
          <w:szCs w:val="28"/>
        </w:rPr>
      </w:pPr>
      <w:bookmarkStart w:id="26" w:name="_Toc320698723"/>
      <w:r>
        <w:rPr>
          <w:rFonts w:cs="宋体" w:hint="eastAsia"/>
          <w:b/>
          <w:bCs/>
          <w:sz w:val="28"/>
          <w:szCs w:val="28"/>
        </w:rPr>
        <w:t>9.</w:t>
      </w:r>
      <w:r>
        <w:rPr>
          <w:rFonts w:cs="宋体" w:hint="eastAsia"/>
          <w:b/>
          <w:bCs/>
          <w:sz w:val="28"/>
          <w:szCs w:val="28"/>
        </w:rPr>
        <w:t>联合体</w:t>
      </w:r>
      <w:bookmarkEnd w:id="26"/>
      <w:r>
        <w:rPr>
          <w:rFonts w:ascii="宋体" w:hAnsi="宋体" w:cs="宋体" w:hint="eastAsia"/>
          <w:b/>
          <w:bCs/>
          <w:sz w:val="28"/>
          <w:szCs w:val="28"/>
          <w:lang w:val="zh-CN"/>
        </w:rPr>
        <w:t>（实质性要求）</w:t>
      </w:r>
    </w:p>
    <w:p w14:paraId="2C133E00" w14:textId="77777777" w:rsidR="007554FD" w:rsidRDefault="001F21E6">
      <w:pPr>
        <w:tabs>
          <w:tab w:val="left" w:pos="1200"/>
        </w:tabs>
        <w:spacing w:line="440" w:lineRule="exact"/>
        <w:ind w:firstLineChars="202" w:firstLine="566"/>
        <w:rPr>
          <w:rFonts w:ascii="宋体" w:hAnsi="宋体" w:cs="宋体"/>
          <w:sz w:val="28"/>
          <w:szCs w:val="28"/>
        </w:rPr>
      </w:pPr>
      <w:r>
        <w:rPr>
          <w:rFonts w:ascii="宋体" w:hAnsi="宋体" w:cs="宋体" w:hint="eastAsia"/>
          <w:sz w:val="28"/>
          <w:szCs w:val="28"/>
        </w:rPr>
        <w:t>本次政府采购活动</w:t>
      </w:r>
      <w:r>
        <w:rPr>
          <w:rFonts w:ascii="宋体" w:hAnsi="宋体" w:cs="宋体" w:hint="eastAsia"/>
          <w:b/>
          <w:sz w:val="28"/>
          <w:szCs w:val="28"/>
        </w:rPr>
        <w:t>不接受</w:t>
      </w:r>
      <w:r>
        <w:rPr>
          <w:rFonts w:ascii="宋体" w:hAnsi="宋体" w:cs="宋体" w:hint="eastAsia"/>
          <w:sz w:val="28"/>
          <w:szCs w:val="28"/>
        </w:rPr>
        <w:t>供应商以联合体的形式参加磋商。</w:t>
      </w:r>
    </w:p>
    <w:p w14:paraId="793E624F" w14:textId="77777777" w:rsidR="007554FD" w:rsidRDefault="001F21E6">
      <w:pPr>
        <w:pStyle w:val="3"/>
        <w:numPr>
          <w:ilvl w:val="255"/>
          <w:numId w:val="0"/>
        </w:numPr>
        <w:spacing w:line="440" w:lineRule="exact"/>
        <w:ind w:firstLineChars="200" w:firstLine="562"/>
        <w:rPr>
          <w:rFonts w:cs="宋体"/>
          <w:color w:val="auto"/>
        </w:rPr>
      </w:pPr>
      <w:bookmarkStart w:id="27" w:name="_Toc217446047"/>
      <w:r>
        <w:rPr>
          <w:rFonts w:cs="宋体" w:hint="eastAsia"/>
          <w:color w:val="auto"/>
        </w:rPr>
        <w:t>10.知识产权</w:t>
      </w:r>
      <w:bookmarkEnd w:id="27"/>
      <w:r>
        <w:rPr>
          <w:rFonts w:cs="宋体" w:hint="eastAsia"/>
          <w:color w:val="auto"/>
          <w:lang w:val="zh-CN"/>
        </w:rPr>
        <w:t>（实质性要求）</w:t>
      </w:r>
    </w:p>
    <w:p w14:paraId="694E6882" w14:textId="77777777" w:rsidR="007554FD" w:rsidRDefault="001F21E6">
      <w:pPr>
        <w:pStyle w:val="14"/>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lang w:val="en-US"/>
        </w:rPr>
        <w:t>10.1</w:t>
      </w:r>
      <w:r>
        <w:rPr>
          <w:rFonts w:ascii="宋体" w:hAnsi="宋体" w:cs="宋体" w:hint="eastAsia"/>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000C2E27" w14:textId="77777777" w:rsidR="007554FD" w:rsidRDefault="001F21E6">
      <w:pPr>
        <w:pStyle w:val="14"/>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lang w:val="en-US"/>
        </w:rPr>
        <w:t>10.2</w:t>
      </w:r>
      <w:r>
        <w:rPr>
          <w:rFonts w:ascii="宋体" w:hAnsi="宋体" w:cs="宋体" w:hint="eastAsia"/>
          <w:sz w:val="28"/>
          <w:szCs w:val="28"/>
        </w:rPr>
        <w:t>非磋商文件特别规定，采购人享有本项目实施过程中产生的知识成果及知识产权。</w:t>
      </w:r>
    </w:p>
    <w:p w14:paraId="6E53495C" w14:textId="77777777" w:rsidR="007554FD" w:rsidRDefault="001F21E6">
      <w:pPr>
        <w:pStyle w:val="14"/>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lang w:val="en-US"/>
        </w:rPr>
        <w:t>10.3</w:t>
      </w:r>
      <w:r>
        <w:rPr>
          <w:rFonts w:ascii="宋体" w:hAnsi="宋体" w:cs="宋体" w:hint="eastAsia"/>
          <w:sz w:val="28"/>
          <w:szCs w:val="28"/>
        </w:rPr>
        <w:t>供应</w:t>
      </w:r>
      <w:proofErr w:type="gramStart"/>
      <w:r>
        <w:rPr>
          <w:rFonts w:ascii="宋体" w:hAnsi="宋体" w:cs="宋体" w:hint="eastAsia"/>
          <w:sz w:val="28"/>
          <w:szCs w:val="28"/>
        </w:rPr>
        <w:t>商如拟在</w:t>
      </w:r>
      <w:proofErr w:type="gramEnd"/>
      <w:r>
        <w:rPr>
          <w:rFonts w:ascii="宋体" w:hAnsi="宋体" w:cs="宋体" w:hint="eastAsia"/>
          <w:sz w:val="28"/>
          <w:szCs w:val="28"/>
        </w:rPr>
        <w:t>项目实施过程中采用自有知识成果，需在响应文件中声明，并提供相关知识产权证明文件。使用</w:t>
      </w:r>
      <w:proofErr w:type="gramStart"/>
      <w:r>
        <w:rPr>
          <w:rFonts w:ascii="宋体" w:hAnsi="宋体" w:cs="宋体" w:hint="eastAsia"/>
          <w:sz w:val="28"/>
          <w:szCs w:val="28"/>
        </w:rPr>
        <w:t>该知识</w:t>
      </w:r>
      <w:proofErr w:type="gramEnd"/>
      <w:r>
        <w:rPr>
          <w:rFonts w:ascii="宋体" w:hAnsi="宋体" w:cs="宋体" w:hint="eastAsia"/>
          <w:sz w:val="28"/>
          <w:szCs w:val="28"/>
        </w:rPr>
        <w:t>成果后，供应商需提供开发接口和开发手册等技术文档，并承诺提供无限期技术支持，采购人享有永久使用权（含采购人委托第三方在该项目后续开发的使用权）。</w:t>
      </w:r>
    </w:p>
    <w:p w14:paraId="0C323B4C" w14:textId="77777777" w:rsidR="007554FD" w:rsidRDefault="001F21E6">
      <w:pPr>
        <w:pStyle w:val="14"/>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lang w:val="en-US"/>
        </w:rPr>
        <w:t>10.4</w:t>
      </w:r>
      <w:r>
        <w:rPr>
          <w:rFonts w:ascii="宋体" w:hAnsi="宋体" w:cs="宋体" w:hint="eastAsia"/>
          <w:sz w:val="28"/>
          <w:szCs w:val="28"/>
        </w:rPr>
        <w:t>如采用供应商所不拥有的知识产权，则在报价中必须包括合法获取该知识产权的相关费用。</w:t>
      </w:r>
    </w:p>
    <w:p w14:paraId="7E1990DF" w14:textId="77777777" w:rsidR="007554FD" w:rsidRDefault="001F21E6">
      <w:pPr>
        <w:pStyle w:val="3"/>
        <w:numPr>
          <w:ilvl w:val="255"/>
          <w:numId w:val="0"/>
        </w:numPr>
        <w:spacing w:line="440" w:lineRule="exact"/>
        <w:ind w:firstLineChars="200" w:firstLine="562"/>
        <w:rPr>
          <w:rFonts w:ascii="Times New Roman" w:hAnsi="Times New Roman" w:cs="宋体"/>
          <w:color w:val="auto"/>
          <w:kern w:val="0"/>
          <w:lang w:val="zh-CN"/>
        </w:rPr>
      </w:pPr>
      <w:bookmarkStart w:id="28" w:name="_Toc320698724"/>
      <w:bookmarkStart w:id="29" w:name="_Toc320698725"/>
      <w:r>
        <w:rPr>
          <w:rFonts w:ascii="Times New Roman" w:hAnsi="Times New Roman" w:cs="宋体" w:hint="eastAsia"/>
          <w:color w:val="auto"/>
          <w:kern w:val="0"/>
          <w:lang w:val="zh-CN"/>
        </w:rPr>
        <w:t>11.</w:t>
      </w:r>
      <w:r>
        <w:rPr>
          <w:rFonts w:ascii="Times New Roman" w:hAnsi="Times New Roman" w:cs="宋体" w:hint="eastAsia"/>
          <w:color w:val="auto"/>
          <w:kern w:val="0"/>
          <w:lang w:val="zh-CN"/>
        </w:rPr>
        <w:t>响应文件的</w:t>
      </w:r>
      <w:bookmarkEnd w:id="28"/>
      <w:r>
        <w:rPr>
          <w:rFonts w:ascii="Times New Roman" w:hAnsi="Times New Roman" w:cs="宋体" w:hint="eastAsia"/>
          <w:color w:val="auto"/>
          <w:kern w:val="0"/>
          <w:lang w:val="zh-CN"/>
        </w:rPr>
        <w:t>组成</w:t>
      </w:r>
    </w:p>
    <w:p w14:paraId="35D7B90B" w14:textId="77777777" w:rsidR="007554FD" w:rsidRDefault="001F21E6">
      <w:pPr>
        <w:pStyle w:val="14"/>
        <w:widowControl w:val="0"/>
        <w:numPr>
          <w:ilvl w:val="255"/>
          <w:numId w:val="0"/>
        </w:numPr>
        <w:tabs>
          <w:tab w:val="left" w:pos="1134"/>
        </w:tabs>
        <w:spacing w:line="440" w:lineRule="exact"/>
        <w:ind w:left="567"/>
        <w:jc w:val="both"/>
        <w:rPr>
          <w:rFonts w:ascii="宋体" w:hAnsi="宋体" w:cs="宋体"/>
          <w:sz w:val="28"/>
          <w:szCs w:val="28"/>
        </w:rPr>
      </w:pPr>
      <w:r>
        <w:rPr>
          <w:rFonts w:ascii="宋体" w:hAnsi="宋体" w:cs="宋体" w:hint="eastAsia"/>
          <w:sz w:val="28"/>
          <w:szCs w:val="28"/>
        </w:rPr>
        <w:t>供应商应按照磋商文件的规定和要求编制响应文件。</w:t>
      </w:r>
    </w:p>
    <w:p w14:paraId="2FE2A28E" w14:textId="77777777" w:rsidR="007554FD" w:rsidRDefault="001F21E6">
      <w:pPr>
        <w:pStyle w:val="14"/>
        <w:numPr>
          <w:ilvl w:val="255"/>
          <w:numId w:val="0"/>
        </w:numPr>
        <w:tabs>
          <w:tab w:val="left" w:pos="1134"/>
        </w:tabs>
        <w:spacing w:line="440" w:lineRule="exact"/>
        <w:ind w:firstLineChars="200" w:firstLine="562"/>
        <w:rPr>
          <w:rFonts w:cs="宋体"/>
          <w:b/>
          <w:bCs/>
          <w:sz w:val="28"/>
          <w:szCs w:val="28"/>
        </w:rPr>
      </w:pPr>
      <w:bookmarkStart w:id="30" w:name="_Toc320698726"/>
      <w:bookmarkEnd w:id="29"/>
      <w:r>
        <w:rPr>
          <w:rFonts w:ascii="宋体" w:hAnsi="宋体" w:cs="宋体" w:hint="eastAsia"/>
          <w:b/>
          <w:bCs/>
          <w:kern w:val="2"/>
          <w:sz w:val="28"/>
          <w:szCs w:val="28"/>
          <w:lang w:val="en-US"/>
        </w:rPr>
        <w:t>12.</w:t>
      </w:r>
      <w:bookmarkStart w:id="31" w:name="_Toc320698727"/>
      <w:bookmarkEnd w:id="30"/>
      <w:r>
        <w:rPr>
          <w:rFonts w:cs="宋体" w:hint="eastAsia"/>
          <w:b/>
          <w:bCs/>
          <w:sz w:val="28"/>
          <w:szCs w:val="28"/>
        </w:rPr>
        <w:t>最后报价</w:t>
      </w:r>
    </w:p>
    <w:p w14:paraId="2482E6F9"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一、参加最后报价的供应商按磋商小组的要求在政府采购云平台中提供最后报价，报价应是</w:t>
      </w:r>
      <w:proofErr w:type="gramStart"/>
      <w:r>
        <w:rPr>
          <w:rFonts w:ascii="宋体" w:hAnsi="宋体" w:cs="宋体" w:hint="eastAsia"/>
          <w:sz w:val="28"/>
          <w:szCs w:val="28"/>
        </w:rPr>
        <w:t>包括磋商</w:t>
      </w:r>
      <w:proofErr w:type="gramEnd"/>
      <w:r>
        <w:rPr>
          <w:rFonts w:ascii="宋体" w:hAnsi="宋体" w:cs="宋体" w:hint="eastAsia"/>
          <w:sz w:val="28"/>
          <w:szCs w:val="28"/>
        </w:rPr>
        <w:t>文件规定的全部相应内容的报价。</w:t>
      </w:r>
    </w:p>
    <w:p w14:paraId="4CE39993"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二、供应商的最后报价是供应商响应采购项目要求的价格体现，包括</w:t>
      </w:r>
      <w:r>
        <w:rPr>
          <w:rFonts w:ascii="宋体" w:hAnsi="宋体" w:cs="宋体" w:hint="eastAsia"/>
          <w:sz w:val="28"/>
          <w:szCs w:val="28"/>
        </w:rPr>
        <w:lastRenderedPageBreak/>
        <w:t>供应商完成本项目所需的一切费用。</w:t>
      </w:r>
    </w:p>
    <w:p w14:paraId="5287824E" w14:textId="77777777" w:rsidR="007554FD" w:rsidRDefault="001F21E6">
      <w:pPr>
        <w:widowControl w:val="0"/>
        <w:topLinePunct/>
        <w:spacing w:line="440" w:lineRule="exact"/>
        <w:ind w:firstLineChars="200" w:firstLine="560"/>
        <w:jc w:val="both"/>
        <w:rPr>
          <w:rFonts w:ascii="宋体" w:hAnsi="宋体" w:cs="宋体"/>
          <w:kern w:val="2"/>
          <w:sz w:val="28"/>
          <w:szCs w:val="28"/>
        </w:rPr>
      </w:pPr>
      <w:r>
        <w:rPr>
          <w:rFonts w:ascii="宋体" w:hAnsi="宋体" w:cs="宋体" w:hint="eastAsia"/>
          <w:sz w:val="28"/>
          <w:szCs w:val="28"/>
        </w:rPr>
        <w:t>三、供应商的最后报价只允许有一个报价，任何有选择或可调</w:t>
      </w:r>
      <w:r>
        <w:rPr>
          <w:rFonts w:ascii="宋体" w:hAnsi="宋体" w:cs="宋体" w:hint="eastAsia"/>
          <w:kern w:val="2"/>
          <w:sz w:val="28"/>
          <w:szCs w:val="28"/>
        </w:rPr>
        <w:t>整的报价将不予接受，并按无效响应处理。</w:t>
      </w:r>
    </w:p>
    <w:p w14:paraId="339EC560" w14:textId="77777777" w:rsidR="007554FD" w:rsidRDefault="001F21E6">
      <w:pPr>
        <w:widowControl w:val="0"/>
        <w:topLinePunct/>
        <w:spacing w:line="440" w:lineRule="exact"/>
        <w:ind w:firstLineChars="200" w:firstLine="562"/>
        <w:jc w:val="both"/>
        <w:rPr>
          <w:rFonts w:ascii="宋体" w:hAnsi="宋体" w:cs="宋体"/>
          <w:b/>
          <w:bCs/>
          <w:kern w:val="2"/>
          <w:sz w:val="28"/>
          <w:szCs w:val="28"/>
        </w:rPr>
      </w:pPr>
      <w:r>
        <w:rPr>
          <w:rFonts w:ascii="宋体" w:hAnsi="宋体" w:cs="宋体" w:hint="eastAsia"/>
          <w:b/>
          <w:bCs/>
          <w:kern w:val="2"/>
          <w:sz w:val="28"/>
          <w:szCs w:val="28"/>
        </w:rPr>
        <w:t>13.响应文件格式</w:t>
      </w:r>
    </w:p>
    <w:p w14:paraId="6D06C1F3" w14:textId="77777777" w:rsidR="007554FD" w:rsidRDefault="001F21E6">
      <w:pPr>
        <w:widowControl w:val="0"/>
        <w:topLinePunct/>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13.1供应商应按照竞争性磋商文件第三章中提供的“响应文件格式”填写相关内容。</w:t>
      </w:r>
    </w:p>
    <w:p w14:paraId="374B6B75" w14:textId="77777777" w:rsidR="007554FD" w:rsidRDefault="001F21E6">
      <w:pPr>
        <w:widowControl w:val="0"/>
        <w:topLinePunct/>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13.2对于没有格式要求的响应文件由供应商自行编写。</w:t>
      </w:r>
    </w:p>
    <w:p w14:paraId="63663BCC" w14:textId="77777777" w:rsidR="007554FD" w:rsidRDefault="001F21E6">
      <w:pPr>
        <w:widowControl w:val="0"/>
        <w:topLinePunct/>
        <w:spacing w:line="440" w:lineRule="exact"/>
        <w:ind w:firstLineChars="200" w:firstLine="562"/>
        <w:jc w:val="both"/>
        <w:rPr>
          <w:rFonts w:ascii="宋体" w:hAnsi="宋体" w:cs="宋体"/>
          <w:b/>
          <w:bCs/>
          <w:kern w:val="2"/>
          <w:sz w:val="28"/>
          <w:szCs w:val="28"/>
        </w:rPr>
      </w:pPr>
      <w:r>
        <w:rPr>
          <w:rFonts w:ascii="宋体" w:hAnsi="宋体" w:cs="宋体" w:hint="eastAsia"/>
          <w:b/>
          <w:bCs/>
          <w:kern w:val="2"/>
          <w:sz w:val="28"/>
          <w:szCs w:val="28"/>
        </w:rPr>
        <w:t>14.</w:t>
      </w:r>
      <w:bookmarkStart w:id="32" w:name="_Toc320698728"/>
      <w:bookmarkEnd w:id="31"/>
      <w:r>
        <w:rPr>
          <w:rFonts w:ascii="宋体" w:hAnsi="宋体" w:cs="宋体" w:hint="eastAsia"/>
          <w:b/>
          <w:bCs/>
          <w:kern w:val="2"/>
          <w:sz w:val="28"/>
          <w:szCs w:val="28"/>
        </w:rPr>
        <w:t>磋商保证金</w:t>
      </w:r>
    </w:p>
    <w:p w14:paraId="6410E835" w14:textId="77777777" w:rsidR="007554FD" w:rsidRDefault="001F21E6">
      <w:pPr>
        <w:widowControl w:val="0"/>
        <w:topLinePunct/>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本项目不</w:t>
      </w:r>
      <w:proofErr w:type="gramStart"/>
      <w:r>
        <w:rPr>
          <w:rFonts w:ascii="宋体" w:hAnsi="宋体" w:cs="宋体" w:hint="eastAsia"/>
          <w:kern w:val="2"/>
          <w:sz w:val="28"/>
          <w:szCs w:val="28"/>
        </w:rPr>
        <w:t>收取磋商</w:t>
      </w:r>
      <w:proofErr w:type="gramEnd"/>
      <w:r>
        <w:rPr>
          <w:rFonts w:ascii="宋体" w:hAnsi="宋体" w:cs="宋体" w:hint="eastAsia"/>
          <w:kern w:val="2"/>
          <w:sz w:val="28"/>
          <w:szCs w:val="28"/>
        </w:rPr>
        <w:t>保证金。</w:t>
      </w:r>
    </w:p>
    <w:p w14:paraId="77A9370E" w14:textId="77777777" w:rsidR="007554FD" w:rsidRDefault="001F21E6">
      <w:pPr>
        <w:widowControl w:val="0"/>
        <w:topLinePunct/>
        <w:spacing w:line="440" w:lineRule="exact"/>
        <w:ind w:firstLineChars="200" w:firstLine="562"/>
        <w:jc w:val="both"/>
        <w:rPr>
          <w:rFonts w:ascii="宋体" w:hAnsi="宋体" w:cs="宋体"/>
          <w:b/>
          <w:bCs/>
          <w:kern w:val="2"/>
          <w:sz w:val="28"/>
          <w:szCs w:val="28"/>
        </w:rPr>
      </w:pPr>
      <w:r>
        <w:rPr>
          <w:rFonts w:ascii="宋体" w:hAnsi="宋体" w:cs="宋体" w:hint="eastAsia"/>
          <w:b/>
          <w:bCs/>
          <w:kern w:val="2"/>
          <w:sz w:val="28"/>
          <w:szCs w:val="28"/>
        </w:rPr>
        <w:t>15.响应文件有效期</w:t>
      </w:r>
      <w:bookmarkEnd w:id="32"/>
    </w:p>
    <w:p w14:paraId="31B21351" w14:textId="77777777" w:rsidR="007554FD" w:rsidRDefault="001F21E6">
      <w:pPr>
        <w:widowControl w:val="0"/>
        <w:topLinePunct/>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15.1</w:t>
      </w:r>
      <w:r>
        <w:rPr>
          <w:rFonts w:ascii="宋体" w:hAnsi="宋体" w:cs="宋体" w:hint="eastAsia"/>
          <w:kern w:val="2"/>
          <w:sz w:val="28"/>
          <w:szCs w:val="28"/>
          <w:lang w:val="zh-CN"/>
        </w:rPr>
        <w:t>（实质性</w:t>
      </w:r>
      <w:r>
        <w:rPr>
          <w:rFonts w:ascii="宋体" w:hAnsi="宋体" w:cs="宋体" w:hint="eastAsia"/>
          <w:sz w:val="28"/>
          <w:szCs w:val="28"/>
          <w:lang w:val="zh-CN"/>
        </w:rPr>
        <w:t>要求）</w:t>
      </w:r>
      <w:r>
        <w:rPr>
          <w:rFonts w:ascii="宋体" w:hAnsi="宋体" w:cs="宋体" w:hint="eastAsia"/>
          <w:sz w:val="28"/>
          <w:szCs w:val="28"/>
        </w:rPr>
        <w:t>响应文件有效期为递交响应文件截止之日起</w:t>
      </w:r>
      <w:r>
        <w:rPr>
          <w:rFonts w:ascii="宋体" w:hAnsi="宋体" w:cs="宋体" w:hint="eastAsia"/>
          <w:sz w:val="28"/>
          <w:szCs w:val="28"/>
          <w:u w:val="single"/>
        </w:rPr>
        <w:t>90</w:t>
      </w:r>
      <w:r>
        <w:rPr>
          <w:rFonts w:ascii="宋体" w:hAnsi="宋体" w:cs="宋体" w:hint="eastAsia"/>
          <w:sz w:val="28"/>
          <w:szCs w:val="28"/>
        </w:rPr>
        <w:t>天。响应文件有效期可以长于磋商文件规定的期限；响应文件有效期短于此规定期限的或不作响应的，其响应文件将按</w:t>
      </w:r>
      <w:r>
        <w:rPr>
          <w:rFonts w:ascii="宋体" w:hAnsi="宋体" w:cs="宋体" w:hint="eastAsia"/>
          <w:kern w:val="2"/>
          <w:sz w:val="28"/>
          <w:szCs w:val="28"/>
        </w:rPr>
        <w:t>无效响应文件处理。</w:t>
      </w:r>
    </w:p>
    <w:p w14:paraId="179BCE63" w14:textId="77777777" w:rsidR="007554FD" w:rsidRDefault="001F21E6">
      <w:pPr>
        <w:widowControl w:val="0"/>
        <w:topLinePunct/>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15.2特殊情</w:t>
      </w:r>
      <w:r>
        <w:rPr>
          <w:rFonts w:ascii="宋体" w:hAnsi="宋体" w:cs="宋体" w:hint="eastAsia"/>
          <w:sz w:val="28"/>
          <w:szCs w:val="28"/>
        </w:rPr>
        <w:t>况下，采购人可于响应文件有效期满之前要求供应商同意延长有效期，要求与答复均应为书面形式。供应商可以拒绝上述要求，其磋商保证金不被没收。同意延长响应文件有效期的供应商不能修改其响应文件，关于磋商保证金的有关规定</w:t>
      </w:r>
      <w:r>
        <w:rPr>
          <w:rFonts w:ascii="宋体" w:hAnsi="宋体" w:cs="宋体" w:hint="eastAsia"/>
          <w:kern w:val="2"/>
          <w:sz w:val="28"/>
          <w:szCs w:val="28"/>
        </w:rPr>
        <w:t>在延长的响应文件有效期内继续有效。</w:t>
      </w:r>
    </w:p>
    <w:p w14:paraId="4F497C23" w14:textId="77777777" w:rsidR="007554FD" w:rsidRDefault="001F21E6">
      <w:pPr>
        <w:widowControl w:val="0"/>
        <w:topLinePunct/>
        <w:spacing w:line="440" w:lineRule="exact"/>
        <w:ind w:firstLineChars="200" w:firstLine="562"/>
        <w:jc w:val="both"/>
        <w:rPr>
          <w:rFonts w:ascii="宋体" w:hAnsi="宋体" w:cs="宋体"/>
          <w:kern w:val="2"/>
          <w:sz w:val="28"/>
          <w:szCs w:val="28"/>
        </w:rPr>
      </w:pPr>
      <w:bookmarkStart w:id="33" w:name="_Toc320698730"/>
      <w:bookmarkStart w:id="34" w:name="_Toc320698729"/>
      <w:r>
        <w:rPr>
          <w:rFonts w:ascii="宋体" w:hAnsi="宋体" w:cs="宋体" w:hint="eastAsia"/>
          <w:b/>
          <w:bCs/>
          <w:kern w:val="2"/>
          <w:sz w:val="28"/>
          <w:szCs w:val="28"/>
        </w:rPr>
        <w:t>16.响应文件的签章和加密</w:t>
      </w:r>
      <w:bookmarkStart w:id="35" w:name="_Toc320698731"/>
      <w:bookmarkEnd w:id="33"/>
      <w:bookmarkEnd w:id="34"/>
      <w:r>
        <w:rPr>
          <w:rFonts w:ascii="宋体" w:hAnsi="宋体" w:cs="宋体" w:hint="eastAsia"/>
          <w:b/>
          <w:bCs/>
          <w:kern w:val="2"/>
          <w:sz w:val="28"/>
          <w:szCs w:val="28"/>
        </w:rPr>
        <w:t>:</w:t>
      </w:r>
      <w:r>
        <w:rPr>
          <w:rFonts w:ascii="宋体" w:hAnsi="宋体" w:cs="宋体" w:hint="eastAsia"/>
          <w:kern w:val="2"/>
          <w:sz w:val="28"/>
          <w:szCs w:val="28"/>
        </w:rPr>
        <w:t>详见“供应商须知前附表”。</w:t>
      </w:r>
    </w:p>
    <w:p w14:paraId="512C3231" w14:textId="77777777" w:rsidR="007554FD" w:rsidRDefault="001F21E6">
      <w:pPr>
        <w:widowControl w:val="0"/>
        <w:topLinePunct/>
        <w:spacing w:line="440" w:lineRule="exact"/>
        <w:ind w:firstLineChars="200" w:firstLine="562"/>
        <w:jc w:val="both"/>
        <w:rPr>
          <w:rFonts w:ascii="宋体" w:hAnsi="宋体" w:cs="宋体"/>
          <w:kern w:val="2"/>
          <w:sz w:val="28"/>
          <w:szCs w:val="28"/>
        </w:rPr>
      </w:pPr>
      <w:r>
        <w:rPr>
          <w:rFonts w:ascii="宋体" w:hAnsi="宋体" w:cs="宋体" w:hint="eastAsia"/>
          <w:b/>
          <w:bCs/>
          <w:kern w:val="2"/>
          <w:sz w:val="28"/>
          <w:szCs w:val="28"/>
        </w:rPr>
        <w:t>17.响应文件的递交</w:t>
      </w:r>
      <w:bookmarkEnd w:id="35"/>
      <w:r>
        <w:rPr>
          <w:rFonts w:ascii="宋体" w:hAnsi="宋体" w:cs="宋体" w:hint="eastAsia"/>
          <w:b/>
          <w:bCs/>
          <w:kern w:val="2"/>
          <w:sz w:val="28"/>
          <w:szCs w:val="28"/>
        </w:rPr>
        <w:t>:</w:t>
      </w:r>
      <w:r>
        <w:rPr>
          <w:rFonts w:ascii="宋体" w:hAnsi="宋体" w:cs="宋体" w:hint="eastAsia"/>
          <w:kern w:val="2"/>
          <w:sz w:val="28"/>
          <w:szCs w:val="28"/>
        </w:rPr>
        <w:t>详见“供应商须知前附表”。</w:t>
      </w:r>
    </w:p>
    <w:p w14:paraId="278E55B9" w14:textId="77777777" w:rsidR="007554FD" w:rsidRDefault="001F21E6">
      <w:pPr>
        <w:widowControl w:val="0"/>
        <w:topLinePunct/>
        <w:spacing w:line="440" w:lineRule="exact"/>
        <w:ind w:firstLineChars="200" w:firstLine="562"/>
        <w:jc w:val="both"/>
        <w:rPr>
          <w:rFonts w:ascii="宋体" w:hAnsi="宋体" w:cs="宋体"/>
          <w:kern w:val="2"/>
          <w:sz w:val="28"/>
          <w:szCs w:val="28"/>
        </w:rPr>
      </w:pPr>
      <w:r>
        <w:rPr>
          <w:rFonts w:ascii="宋体" w:hAnsi="宋体" w:cs="宋体" w:hint="eastAsia"/>
          <w:b/>
          <w:bCs/>
          <w:kern w:val="2"/>
          <w:sz w:val="28"/>
          <w:szCs w:val="28"/>
        </w:rPr>
        <w:t>18.</w:t>
      </w:r>
      <w:bookmarkStart w:id="36" w:name="_Toc446487098"/>
      <w:r>
        <w:rPr>
          <w:rFonts w:ascii="宋体" w:hAnsi="宋体" w:cs="宋体" w:hint="eastAsia"/>
          <w:b/>
          <w:bCs/>
          <w:kern w:val="2"/>
          <w:sz w:val="28"/>
          <w:szCs w:val="28"/>
        </w:rPr>
        <w:t>响应文件的补充、修改和撤回</w:t>
      </w:r>
      <w:bookmarkEnd w:id="36"/>
      <w:r>
        <w:rPr>
          <w:rFonts w:ascii="宋体" w:hAnsi="宋体" w:cs="宋体" w:hint="eastAsia"/>
          <w:b/>
          <w:bCs/>
          <w:kern w:val="2"/>
          <w:sz w:val="28"/>
          <w:szCs w:val="28"/>
          <w:lang w:val="zh-CN"/>
        </w:rPr>
        <w:t>（实质性要求）</w:t>
      </w:r>
      <w:r>
        <w:rPr>
          <w:rFonts w:ascii="宋体" w:hAnsi="宋体" w:cs="宋体" w:hint="eastAsia"/>
          <w:b/>
          <w:bCs/>
          <w:kern w:val="2"/>
          <w:sz w:val="28"/>
          <w:szCs w:val="28"/>
        </w:rPr>
        <w:t>;</w:t>
      </w:r>
      <w:bookmarkStart w:id="37" w:name="_Toc494095623"/>
      <w:bookmarkStart w:id="38" w:name="_Toc494356977"/>
      <w:bookmarkEnd w:id="37"/>
      <w:bookmarkEnd w:id="38"/>
      <w:r>
        <w:rPr>
          <w:rFonts w:ascii="宋体" w:hAnsi="宋体" w:cs="宋体" w:hint="eastAsia"/>
          <w:kern w:val="2"/>
          <w:sz w:val="28"/>
          <w:szCs w:val="28"/>
        </w:rPr>
        <w:t>详见“供应商须知前附表”。</w:t>
      </w:r>
    </w:p>
    <w:p w14:paraId="1A7B5E78" w14:textId="77777777" w:rsidR="007554FD" w:rsidRDefault="001F21E6">
      <w:pPr>
        <w:widowControl w:val="0"/>
        <w:topLinePunct/>
        <w:spacing w:line="440" w:lineRule="exact"/>
        <w:ind w:firstLineChars="200" w:firstLine="562"/>
        <w:jc w:val="both"/>
        <w:rPr>
          <w:rFonts w:ascii="宋体" w:hAnsi="宋体" w:cs="宋体"/>
          <w:kern w:val="2"/>
          <w:sz w:val="28"/>
          <w:szCs w:val="28"/>
        </w:rPr>
      </w:pPr>
      <w:r>
        <w:rPr>
          <w:rFonts w:ascii="宋体" w:hAnsi="宋体" w:cs="宋体" w:hint="eastAsia"/>
          <w:b/>
          <w:bCs/>
          <w:kern w:val="2"/>
          <w:sz w:val="28"/>
          <w:szCs w:val="28"/>
        </w:rPr>
        <w:t>19.响应文件的解密</w:t>
      </w:r>
      <w:r>
        <w:rPr>
          <w:rFonts w:ascii="宋体" w:hAnsi="宋体" w:cs="宋体" w:hint="eastAsia"/>
          <w:b/>
          <w:bCs/>
          <w:kern w:val="2"/>
          <w:sz w:val="28"/>
          <w:szCs w:val="28"/>
          <w:lang w:val="zh-CN"/>
        </w:rPr>
        <w:t>（实质性要求）</w:t>
      </w:r>
      <w:r>
        <w:rPr>
          <w:rFonts w:ascii="宋体" w:hAnsi="宋体" w:cs="宋体" w:hint="eastAsia"/>
          <w:b/>
          <w:bCs/>
          <w:kern w:val="2"/>
          <w:sz w:val="28"/>
          <w:szCs w:val="28"/>
        </w:rPr>
        <w:t>:</w:t>
      </w:r>
      <w:r>
        <w:rPr>
          <w:rFonts w:ascii="宋体" w:hAnsi="宋体" w:cs="宋体" w:hint="eastAsia"/>
          <w:kern w:val="2"/>
          <w:sz w:val="28"/>
          <w:szCs w:val="28"/>
        </w:rPr>
        <w:t>详见“供应商须知前附表”。</w:t>
      </w:r>
    </w:p>
    <w:p w14:paraId="09E3E748" w14:textId="77777777" w:rsidR="007554FD" w:rsidRDefault="001F21E6">
      <w:pPr>
        <w:widowControl w:val="0"/>
        <w:topLinePunct/>
        <w:spacing w:line="440" w:lineRule="exact"/>
        <w:ind w:firstLineChars="200" w:firstLine="562"/>
        <w:jc w:val="both"/>
        <w:rPr>
          <w:rFonts w:ascii="宋体" w:hAnsi="宋体" w:cs="宋体"/>
          <w:kern w:val="2"/>
          <w:sz w:val="28"/>
          <w:szCs w:val="28"/>
        </w:rPr>
      </w:pPr>
      <w:r>
        <w:rPr>
          <w:rFonts w:ascii="宋体" w:hAnsi="宋体" w:cs="宋体" w:hint="eastAsia"/>
          <w:b/>
          <w:bCs/>
          <w:kern w:val="2"/>
          <w:sz w:val="28"/>
          <w:szCs w:val="28"/>
        </w:rPr>
        <w:t>20.</w:t>
      </w:r>
      <w:bookmarkStart w:id="39" w:name="_Toc183682369"/>
      <w:bookmarkStart w:id="40" w:name="_Toc183582232"/>
      <w:bookmarkStart w:id="41" w:name="_Toc217446057"/>
      <w:bookmarkStart w:id="42" w:name="_Toc73622767"/>
      <w:r>
        <w:rPr>
          <w:rFonts w:ascii="宋体" w:hAnsi="宋体" w:cs="宋体" w:hint="eastAsia"/>
          <w:b/>
          <w:bCs/>
          <w:kern w:val="2"/>
          <w:sz w:val="28"/>
          <w:szCs w:val="28"/>
        </w:rPr>
        <w:t>开标</w:t>
      </w:r>
      <w:bookmarkEnd w:id="39"/>
      <w:bookmarkEnd w:id="40"/>
      <w:bookmarkEnd w:id="41"/>
      <w:r>
        <w:rPr>
          <w:rFonts w:ascii="宋体" w:hAnsi="宋体" w:cs="宋体" w:hint="eastAsia"/>
          <w:b/>
          <w:bCs/>
          <w:kern w:val="2"/>
          <w:sz w:val="28"/>
          <w:szCs w:val="28"/>
        </w:rPr>
        <w:t>及开标程序</w:t>
      </w:r>
      <w:bookmarkEnd w:id="42"/>
    </w:p>
    <w:p w14:paraId="072C65CA" w14:textId="77777777" w:rsidR="007554FD" w:rsidRDefault="001F21E6">
      <w:pPr>
        <w:widowControl w:val="0"/>
        <w:topLinePunct/>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20.1递交响应文件的供应商不足3家的，不予开标。</w:t>
      </w:r>
    </w:p>
    <w:p w14:paraId="4D49A570" w14:textId="77777777" w:rsidR="007554FD" w:rsidRDefault="001F21E6">
      <w:pPr>
        <w:widowControl w:val="0"/>
        <w:topLinePunct/>
        <w:spacing w:line="440" w:lineRule="exact"/>
        <w:ind w:firstLineChars="200" w:firstLine="560"/>
        <w:jc w:val="both"/>
        <w:rPr>
          <w:rFonts w:ascii="宋体" w:hAnsi="宋体" w:cs="宋体"/>
          <w:sz w:val="28"/>
          <w:szCs w:val="28"/>
        </w:rPr>
      </w:pPr>
      <w:r>
        <w:rPr>
          <w:rFonts w:ascii="宋体" w:hAnsi="宋体" w:cs="宋体" w:hint="eastAsia"/>
          <w:kern w:val="2"/>
          <w:sz w:val="28"/>
          <w:szCs w:val="28"/>
        </w:rPr>
        <w:t>20.2开标</w:t>
      </w:r>
      <w:r>
        <w:rPr>
          <w:rFonts w:ascii="宋体" w:hAnsi="宋体" w:cs="宋体" w:hint="eastAsia"/>
          <w:sz w:val="28"/>
          <w:szCs w:val="28"/>
        </w:rPr>
        <w:t>准备工作。供应商需在开标当日、递交响应文件截止时间前登录“政府采购云平台”，通过“开标大厅”参与开标。登录政府采购云平台(www.zcygov.cn)—我的工作台—项目采购—开标评标—开标大厅[找到对应项目（包件）]。</w:t>
      </w:r>
    </w:p>
    <w:p w14:paraId="1D5C963A" w14:textId="77777777" w:rsidR="007554FD" w:rsidRDefault="001F21E6">
      <w:pPr>
        <w:pStyle w:val="afff2"/>
        <w:numPr>
          <w:ilvl w:val="255"/>
          <w:numId w:val="0"/>
        </w:numPr>
        <w:tabs>
          <w:tab w:val="left" w:pos="1134"/>
        </w:tabs>
        <w:topLinePunct/>
        <w:spacing w:line="440" w:lineRule="exact"/>
        <w:ind w:firstLineChars="200" w:firstLine="562"/>
        <w:jc w:val="both"/>
        <w:rPr>
          <w:rFonts w:ascii="宋体" w:eastAsia="宋体" w:hAnsi="宋体" w:cs="宋体"/>
          <w:b/>
          <w:bCs/>
          <w:sz w:val="28"/>
          <w:szCs w:val="28"/>
        </w:rPr>
      </w:pPr>
      <w:r>
        <w:rPr>
          <w:rFonts w:ascii="宋体" w:eastAsia="宋体" w:hAnsi="宋体" w:cs="宋体" w:hint="eastAsia"/>
          <w:b/>
          <w:bCs/>
          <w:sz w:val="28"/>
          <w:szCs w:val="28"/>
        </w:rPr>
        <w:t>提示：供应商未按时登录不见面开标系统，错过开标解密时间的，由供应商自行承担不利后果。</w:t>
      </w:r>
    </w:p>
    <w:p w14:paraId="03FBEF10" w14:textId="77777777" w:rsidR="007554FD" w:rsidRDefault="001F21E6">
      <w:pPr>
        <w:pStyle w:val="afff2"/>
        <w:numPr>
          <w:ilvl w:val="255"/>
          <w:numId w:val="0"/>
        </w:numPr>
        <w:tabs>
          <w:tab w:val="left" w:pos="1134"/>
        </w:tabs>
        <w:spacing w:line="4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lastRenderedPageBreak/>
        <w:t>20.3解密响应文件。等代理机构开启解密后，供应商进行线上解密。除因代理机构断电、断网、系统故障或其他不可抗力等因素，导致系统无法使用外，供应商在规定的解密时间内，未成功解密的响应文件将视为无效响应文件。</w:t>
      </w:r>
    </w:p>
    <w:p w14:paraId="730EF0EE" w14:textId="77777777" w:rsidR="007554FD" w:rsidRDefault="001F21E6">
      <w:pPr>
        <w:pStyle w:val="afff2"/>
        <w:numPr>
          <w:ilvl w:val="255"/>
          <w:numId w:val="0"/>
        </w:numPr>
        <w:tabs>
          <w:tab w:val="left" w:pos="1134"/>
        </w:tabs>
        <w:spacing w:line="4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20.4确认开标记录。解密时间截止或者所有供应商响应文件均完成解密后（以发生在先的时间为准），由“政府采购云平台”系统展示供应商名称、响应文件解密情况等内容。供应商对开标记录（包含解密情况、其他情况等）在规定时间内确认，如未确认，视为认同开标记录。</w:t>
      </w:r>
    </w:p>
    <w:p w14:paraId="1F3DDC8A" w14:textId="77777777" w:rsidR="007554FD" w:rsidRDefault="001F21E6">
      <w:pPr>
        <w:pStyle w:val="afff2"/>
        <w:numPr>
          <w:ilvl w:val="255"/>
          <w:numId w:val="0"/>
        </w:numPr>
        <w:tabs>
          <w:tab w:val="left" w:pos="1134"/>
        </w:tabs>
        <w:spacing w:line="4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20.5供应商对开标过程和开标记录有疑义，以及认为采购人、代理机构相关工作人员有需要回避的情形的，及时向工作人员提出询问或者回避申请。采购人、代理机构对供应商提出的询问或者回避申请应当及时处理。</w:t>
      </w:r>
    </w:p>
    <w:p w14:paraId="23425A33" w14:textId="77777777" w:rsidR="007554FD" w:rsidRDefault="001F21E6">
      <w:pPr>
        <w:pStyle w:val="afff2"/>
        <w:tabs>
          <w:tab w:val="left" w:pos="1134"/>
        </w:tabs>
        <w:spacing w:line="440" w:lineRule="exact"/>
        <w:ind w:firstLine="560"/>
        <w:jc w:val="both"/>
        <w:rPr>
          <w:rFonts w:ascii="宋体" w:eastAsia="宋体" w:hAnsi="宋体" w:cs="宋体"/>
          <w:sz w:val="28"/>
          <w:szCs w:val="28"/>
        </w:rPr>
      </w:pPr>
      <w:r>
        <w:rPr>
          <w:rFonts w:ascii="宋体" w:eastAsia="宋体" w:hAnsi="宋体" w:cs="宋体" w:hint="eastAsia"/>
          <w:sz w:val="28"/>
          <w:szCs w:val="28"/>
        </w:rPr>
        <w:t>20.6供应商电脑终端等硬件设备和软件系统配置：供应商电脑终端等硬件设备和软件系统配置应符合电子投标（含不见面开标大厅）供应商电脑终端配置要求并运行正常，供应商承担因未尽职责产生的不利后果。政府采购云平台运行基本环境要求：电脑应安装并顺利运行64位win7以上操作系统，安装并顺利运行摄像头、</w:t>
      </w:r>
      <w:proofErr w:type="gramStart"/>
      <w:r>
        <w:rPr>
          <w:rFonts w:ascii="宋体" w:eastAsia="宋体" w:hAnsi="宋体" w:cs="宋体" w:hint="eastAsia"/>
          <w:sz w:val="28"/>
          <w:szCs w:val="28"/>
        </w:rPr>
        <w:t>耳麦等</w:t>
      </w:r>
      <w:proofErr w:type="gramEnd"/>
      <w:r>
        <w:rPr>
          <w:rFonts w:ascii="宋体" w:eastAsia="宋体" w:hAnsi="宋体" w:cs="宋体" w:hint="eastAsia"/>
          <w:sz w:val="28"/>
          <w:szCs w:val="28"/>
        </w:rPr>
        <w:t>用于音视频交流的设备</w:t>
      </w:r>
      <w:r>
        <w:rPr>
          <w:rFonts w:ascii="宋体" w:eastAsia="宋体" w:hAnsi="宋体" w:cs="宋体"/>
          <w:sz w:val="28"/>
          <w:szCs w:val="28"/>
        </w:rPr>
        <w:t>(</w:t>
      </w:r>
      <w:r>
        <w:rPr>
          <w:rFonts w:ascii="宋体" w:eastAsia="宋体" w:hAnsi="宋体" w:cs="宋体" w:hint="eastAsia"/>
          <w:sz w:val="28"/>
          <w:szCs w:val="28"/>
        </w:rPr>
        <w:t>如需）；</w:t>
      </w:r>
      <w:proofErr w:type="gramStart"/>
      <w:r>
        <w:rPr>
          <w:rFonts w:ascii="宋体" w:eastAsia="宋体" w:hAnsi="宋体" w:cs="宋体" w:hint="eastAsia"/>
          <w:sz w:val="28"/>
          <w:szCs w:val="28"/>
        </w:rPr>
        <w:t>谷歌浏览器</w:t>
      </w:r>
      <w:proofErr w:type="gramEnd"/>
      <w:r>
        <w:rPr>
          <w:rFonts w:ascii="宋体" w:eastAsia="宋体" w:hAnsi="宋体" w:cs="宋体" w:hint="eastAsia"/>
          <w:sz w:val="28"/>
          <w:szCs w:val="28"/>
        </w:rPr>
        <w:t>；正确的CA及签章驱动等；能</w:t>
      </w:r>
      <w:proofErr w:type="gramStart"/>
      <w:r>
        <w:rPr>
          <w:rFonts w:ascii="宋体" w:eastAsia="宋体" w:hAnsi="宋体" w:cs="宋体" w:hint="eastAsia"/>
          <w:sz w:val="28"/>
          <w:szCs w:val="28"/>
        </w:rPr>
        <w:t>流畅访问</w:t>
      </w:r>
      <w:proofErr w:type="gramEnd"/>
      <w:r>
        <w:rPr>
          <w:rFonts w:ascii="宋体" w:eastAsia="宋体" w:hAnsi="宋体" w:cs="宋体" w:hint="eastAsia"/>
          <w:sz w:val="28"/>
          <w:szCs w:val="28"/>
        </w:rPr>
        <w:t>互联网。</w:t>
      </w:r>
    </w:p>
    <w:p w14:paraId="438B159E" w14:textId="77777777" w:rsidR="007554FD" w:rsidRDefault="001F21E6">
      <w:pPr>
        <w:pStyle w:val="afff2"/>
        <w:numPr>
          <w:ilvl w:val="255"/>
          <w:numId w:val="0"/>
        </w:numPr>
        <w:tabs>
          <w:tab w:val="left" w:pos="1134"/>
        </w:tabs>
        <w:spacing w:line="4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20.7因代理机构断电、断网、系统故障或其他不可抗力等因素导致不见面开标系统无法正常运行的，开标活动中止或延迟，待系统恢复正常后继续进行开标活动。</w:t>
      </w:r>
    </w:p>
    <w:p w14:paraId="49C925FD" w14:textId="77777777" w:rsidR="007554FD" w:rsidRDefault="001F21E6">
      <w:pPr>
        <w:pStyle w:val="afff2"/>
        <w:numPr>
          <w:ilvl w:val="255"/>
          <w:numId w:val="0"/>
        </w:numPr>
        <w:tabs>
          <w:tab w:val="left" w:pos="1134"/>
        </w:tabs>
        <w:spacing w:line="4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20.8不见面开标过程中，各方主体均应遵守互联网有关规定，不得发表与交易活动无关的言论。</w:t>
      </w:r>
    </w:p>
    <w:p w14:paraId="44C341B6" w14:textId="77777777" w:rsidR="007554FD" w:rsidRDefault="001F21E6">
      <w:pPr>
        <w:pStyle w:val="2"/>
        <w:numPr>
          <w:ilvl w:val="255"/>
          <w:numId w:val="0"/>
        </w:numPr>
        <w:tabs>
          <w:tab w:val="clear" w:pos="567"/>
        </w:tabs>
        <w:spacing w:line="440" w:lineRule="exact"/>
        <w:ind w:firstLineChars="200" w:firstLine="562"/>
        <w:rPr>
          <w:rFonts w:cs="宋体"/>
        </w:rPr>
      </w:pPr>
      <w:bookmarkStart w:id="43" w:name="_Toc73622768"/>
      <w:r>
        <w:rPr>
          <w:rFonts w:cs="宋体" w:hint="eastAsia"/>
        </w:rPr>
        <w:t>21.评审</w:t>
      </w:r>
      <w:bookmarkEnd w:id="43"/>
    </w:p>
    <w:p w14:paraId="11BCC50D" w14:textId="77777777" w:rsidR="007554FD" w:rsidRDefault="001F21E6">
      <w:pPr>
        <w:spacing w:line="440" w:lineRule="exact"/>
        <w:ind w:firstLineChars="200" w:firstLine="560"/>
        <w:jc w:val="both"/>
        <w:rPr>
          <w:rFonts w:ascii="宋体" w:hAnsi="宋体" w:cs="宋体"/>
          <w:kern w:val="2"/>
          <w:sz w:val="28"/>
          <w:szCs w:val="28"/>
        </w:rPr>
      </w:pPr>
      <w:r>
        <w:rPr>
          <w:rFonts w:ascii="宋体" w:hAnsi="宋体" w:cs="宋体" w:hint="eastAsia"/>
          <w:sz w:val="28"/>
          <w:szCs w:val="28"/>
        </w:rPr>
        <w:t>磋商小组的组建及其评审工作按照有关法律制度和本磋商文</w:t>
      </w:r>
      <w:r>
        <w:rPr>
          <w:rFonts w:ascii="宋体" w:hAnsi="宋体" w:cs="宋体" w:hint="eastAsia"/>
          <w:kern w:val="2"/>
          <w:sz w:val="28"/>
          <w:szCs w:val="28"/>
        </w:rPr>
        <w:t>件第五章的规定进行。</w:t>
      </w:r>
    </w:p>
    <w:p w14:paraId="11E046B6" w14:textId="77777777" w:rsidR="007554FD" w:rsidRDefault="001F21E6">
      <w:pPr>
        <w:spacing w:line="440" w:lineRule="exact"/>
        <w:ind w:firstLineChars="200" w:firstLine="562"/>
        <w:rPr>
          <w:rFonts w:ascii="宋体" w:hAnsi="宋体" w:cs="宋体"/>
          <w:b/>
          <w:bCs/>
          <w:kern w:val="2"/>
          <w:sz w:val="28"/>
          <w:szCs w:val="28"/>
        </w:rPr>
      </w:pPr>
      <w:bookmarkStart w:id="44" w:name="_Toc73622769"/>
      <w:r>
        <w:rPr>
          <w:rFonts w:ascii="宋体" w:hAnsi="宋体" w:cs="宋体" w:hint="eastAsia"/>
          <w:b/>
          <w:bCs/>
          <w:kern w:val="2"/>
          <w:sz w:val="28"/>
          <w:szCs w:val="28"/>
        </w:rPr>
        <w:t>22.成交通知书</w:t>
      </w:r>
      <w:bookmarkEnd w:id="44"/>
    </w:p>
    <w:p w14:paraId="6405766D" w14:textId="77777777" w:rsidR="007554FD" w:rsidRDefault="001F21E6">
      <w:pPr>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14:paraId="409D2A49" w14:textId="77777777" w:rsidR="007554FD" w:rsidRDefault="001F21E6">
      <w:pPr>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lastRenderedPageBreak/>
        <w:t>成交通知书对采购人和成交供应商均具有法律效力。成交通知书发出后，采购人改变成交结果，或者成交</w:t>
      </w:r>
      <w:proofErr w:type="gramStart"/>
      <w:r>
        <w:rPr>
          <w:rFonts w:ascii="宋体" w:hAnsi="宋体" w:cs="宋体" w:hint="eastAsia"/>
          <w:kern w:val="2"/>
          <w:sz w:val="28"/>
          <w:szCs w:val="28"/>
        </w:rPr>
        <w:t>供应商无正当</w:t>
      </w:r>
      <w:proofErr w:type="gramEnd"/>
      <w:r>
        <w:rPr>
          <w:rFonts w:ascii="宋体" w:hAnsi="宋体" w:cs="宋体" w:hint="eastAsia"/>
          <w:kern w:val="2"/>
          <w:sz w:val="28"/>
          <w:szCs w:val="28"/>
        </w:rPr>
        <w:t>理由放弃成交的，应当承担相应的法律责任。</w:t>
      </w:r>
    </w:p>
    <w:p w14:paraId="686C0191" w14:textId="77777777" w:rsidR="007554FD" w:rsidRDefault="001F21E6">
      <w:pPr>
        <w:numPr>
          <w:ilvl w:val="255"/>
          <w:numId w:val="0"/>
        </w:numPr>
        <w:topLinePunct/>
        <w:spacing w:line="440" w:lineRule="exact"/>
        <w:ind w:firstLineChars="200" w:firstLine="560"/>
        <w:rPr>
          <w:rFonts w:ascii="宋体" w:hAnsi="宋体" w:cs="宋体"/>
          <w:kern w:val="2"/>
          <w:sz w:val="28"/>
          <w:szCs w:val="28"/>
        </w:rPr>
      </w:pPr>
      <w:bookmarkStart w:id="45" w:name="_Toc73622770"/>
      <w:bookmarkStart w:id="46" w:name="_Toc287623650"/>
      <w:r>
        <w:rPr>
          <w:rFonts w:ascii="宋体" w:hAnsi="宋体" w:cs="宋体" w:hint="eastAsia"/>
          <w:kern w:val="2"/>
          <w:sz w:val="28"/>
          <w:szCs w:val="28"/>
        </w:rPr>
        <w:t>在四川政府采购网公告成交结果同时发出中标通知书，中标供应商自行登录政府采购云平台下载成交通知书或凭单位介绍信、经办人身份证复印件（加盖单位公章）到采购代理机构领取成交通知书。</w:t>
      </w:r>
    </w:p>
    <w:p w14:paraId="128509B8" w14:textId="77777777" w:rsidR="007554FD" w:rsidRDefault="001F21E6">
      <w:pPr>
        <w:numPr>
          <w:ilvl w:val="255"/>
          <w:numId w:val="0"/>
        </w:numPr>
        <w:topLinePunct/>
        <w:spacing w:line="440" w:lineRule="exact"/>
        <w:ind w:firstLineChars="200" w:firstLine="562"/>
        <w:rPr>
          <w:rFonts w:ascii="宋体" w:hAnsi="宋体" w:cs="宋体"/>
          <w:b/>
          <w:bCs/>
          <w:sz w:val="28"/>
          <w:szCs w:val="28"/>
        </w:rPr>
      </w:pPr>
      <w:r>
        <w:rPr>
          <w:rFonts w:ascii="宋体" w:hAnsi="宋体" w:cs="宋体" w:hint="eastAsia"/>
          <w:b/>
          <w:bCs/>
          <w:kern w:val="2"/>
          <w:sz w:val="28"/>
          <w:szCs w:val="28"/>
        </w:rPr>
        <w:t>23.签</w:t>
      </w:r>
      <w:r>
        <w:rPr>
          <w:rFonts w:ascii="宋体" w:hAnsi="宋体" w:cs="宋体" w:hint="eastAsia"/>
          <w:b/>
          <w:bCs/>
          <w:sz w:val="28"/>
          <w:szCs w:val="28"/>
        </w:rPr>
        <w:t>订及履行合同和验收</w:t>
      </w:r>
      <w:bookmarkEnd w:id="45"/>
    </w:p>
    <w:p w14:paraId="14D29CDB" w14:textId="77777777" w:rsidR="007554FD" w:rsidRDefault="001F21E6">
      <w:pPr>
        <w:pStyle w:val="3"/>
        <w:numPr>
          <w:ilvl w:val="255"/>
          <w:numId w:val="0"/>
        </w:numPr>
        <w:spacing w:line="440" w:lineRule="exact"/>
        <w:ind w:firstLineChars="200" w:firstLine="562"/>
        <w:rPr>
          <w:rFonts w:cs="宋体"/>
          <w:color w:val="auto"/>
        </w:rPr>
      </w:pPr>
      <w:r>
        <w:rPr>
          <w:rFonts w:cs="宋体" w:hint="eastAsia"/>
          <w:color w:val="auto"/>
        </w:rPr>
        <w:t>23.1签订合同</w:t>
      </w:r>
      <w:bookmarkEnd w:id="46"/>
    </w:p>
    <w:p w14:paraId="6ED83C32"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bookmarkStart w:id="47" w:name="_Toc217446069"/>
      <w:r>
        <w:rPr>
          <w:rFonts w:ascii="宋体" w:hAnsi="宋体" w:cs="宋体" w:hint="eastAsia"/>
          <w:sz w:val="28"/>
          <w:szCs w:val="28"/>
        </w:rPr>
        <w:t>成交供应商应在成交通知书发出之日起</w:t>
      </w:r>
      <w:r>
        <w:rPr>
          <w:rFonts w:ascii="宋体" w:hAnsi="宋体" w:cs="宋体"/>
          <w:sz w:val="28"/>
          <w:szCs w:val="28"/>
        </w:rPr>
        <w:t>30</w:t>
      </w:r>
      <w:proofErr w:type="gramStart"/>
      <w:r>
        <w:rPr>
          <w:rFonts w:ascii="宋体" w:hAnsi="宋体" w:cs="宋体" w:hint="eastAsia"/>
          <w:sz w:val="28"/>
          <w:szCs w:val="28"/>
        </w:rPr>
        <w:t>日内与</w:t>
      </w:r>
      <w:proofErr w:type="gramEnd"/>
      <w:r>
        <w:rPr>
          <w:rFonts w:ascii="宋体" w:hAnsi="宋体" w:cs="宋体" w:hint="eastAsia"/>
          <w:sz w:val="28"/>
          <w:szCs w:val="28"/>
        </w:rPr>
        <w:t>采购人签订采购合同。由于成交供应商的原因逾期未与采购人签订采购合同的，将视为放弃成交，取消其成交资格并将按相关规定进行处理。</w:t>
      </w:r>
    </w:p>
    <w:p w14:paraId="788A44AB"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23.2采购人不得向成交供应商提出任何不合理的要求作为签订合同的条件，不得与成交供应商私下订立背离合同实质性内容的任何协议，所签订的合同不得对磋商文件和成交供应商响应文件作实质性修改。</w:t>
      </w:r>
    </w:p>
    <w:p w14:paraId="6B7953B9"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23.3磋商文件、响应文件、成交通知书等一切与本项目评审结果有关且</w:t>
      </w:r>
      <w:proofErr w:type="gramStart"/>
      <w:r>
        <w:rPr>
          <w:rFonts w:ascii="宋体" w:hAnsi="宋体" w:cs="宋体" w:hint="eastAsia"/>
          <w:sz w:val="28"/>
          <w:szCs w:val="28"/>
        </w:rPr>
        <w:t>经责任</w:t>
      </w:r>
      <w:proofErr w:type="gramEnd"/>
      <w:r>
        <w:rPr>
          <w:rFonts w:ascii="宋体" w:hAnsi="宋体" w:cs="宋体" w:hint="eastAsia"/>
          <w:sz w:val="28"/>
          <w:szCs w:val="28"/>
        </w:rPr>
        <w:t>主体确认的资料均为合同的有效组成部分。</w:t>
      </w:r>
    </w:p>
    <w:p w14:paraId="288DC6EF"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23.4询问或者质疑事项可能影响成交结果的，采购人应当暂停签订合同，已经签订合同的，应当中止履行合同。</w:t>
      </w:r>
    </w:p>
    <w:p w14:paraId="621599DC" w14:textId="77777777" w:rsidR="007554FD" w:rsidRDefault="001F21E6">
      <w:pPr>
        <w:pStyle w:val="3"/>
        <w:numPr>
          <w:ilvl w:val="255"/>
          <w:numId w:val="0"/>
        </w:numPr>
        <w:spacing w:line="440" w:lineRule="exact"/>
        <w:ind w:firstLineChars="200" w:firstLine="560"/>
        <w:rPr>
          <w:rFonts w:cs="宋体"/>
          <w:color w:val="auto"/>
        </w:rPr>
      </w:pPr>
      <w:bookmarkStart w:id="48" w:name="_Toc217446066"/>
      <w:r>
        <w:rPr>
          <w:rFonts w:cs="宋体" w:hint="eastAsia"/>
          <w:b w:val="0"/>
          <w:bCs w:val="0"/>
          <w:color w:val="auto"/>
        </w:rPr>
        <w:t>23.5合同分包</w:t>
      </w:r>
      <w:bookmarkEnd w:id="48"/>
      <w:r>
        <w:rPr>
          <w:rFonts w:cs="宋体" w:hint="eastAsia"/>
          <w:b w:val="0"/>
          <w:bCs w:val="0"/>
          <w:color w:val="auto"/>
        </w:rPr>
        <w:t>和转包</w:t>
      </w:r>
      <w:r>
        <w:rPr>
          <w:rFonts w:cs="宋体" w:hint="eastAsia"/>
          <w:b w:val="0"/>
          <w:bCs w:val="0"/>
          <w:color w:val="auto"/>
          <w:lang w:val="zh-CN"/>
        </w:rPr>
        <w:t>（实质性要求）</w:t>
      </w:r>
    </w:p>
    <w:p w14:paraId="71BC815C" w14:textId="77777777" w:rsidR="007554FD" w:rsidRDefault="001F21E6">
      <w:pPr>
        <w:widowControl w:val="0"/>
        <w:tabs>
          <w:tab w:val="left" w:pos="1134"/>
        </w:tabs>
        <w:spacing w:line="440" w:lineRule="exact"/>
        <w:ind w:firstLineChars="200" w:firstLine="562"/>
        <w:jc w:val="both"/>
        <w:rPr>
          <w:rFonts w:ascii="宋体" w:hAnsi="宋体" w:cs="宋体"/>
          <w:sz w:val="28"/>
          <w:szCs w:val="28"/>
        </w:rPr>
      </w:pPr>
      <w:r>
        <w:rPr>
          <w:rFonts w:ascii="宋体" w:hAnsi="宋体" w:cs="宋体" w:hint="eastAsia"/>
          <w:b/>
          <w:bCs/>
          <w:kern w:val="2"/>
          <w:sz w:val="28"/>
          <w:szCs w:val="28"/>
        </w:rPr>
        <w:t>合同分包：</w:t>
      </w:r>
      <w:r>
        <w:rPr>
          <w:rFonts w:ascii="宋体" w:hAnsi="宋体" w:cs="宋体" w:hint="eastAsia"/>
          <w:sz w:val="28"/>
          <w:szCs w:val="28"/>
        </w:rPr>
        <w:t>经采购人同意，成交供应商可以依法采取分包方式履行合同，但必须在响应文件中事前载明。这种要求应当在合同签订之前征得采购人同意，并且分包供应</w:t>
      </w:r>
      <w:proofErr w:type="gramStart"/>
      <w:r>
        <w:rPr>
          <w:rFonts w:ascii="宋体" w:hAnsi="宋体" w:cs="宋体" w:hint="eastAsia"/>
          <w:sz w:val="28"/>
          <w:szCs w:val="28"/>
        </w:rPr>
        <w:t>商履行</w:t>
      </w:r>
      <w:proofErr w:type="gramEnd"/>
      <w:r>
        <w:rPr>
          <w:rFonts w:ascii="宋体" w:hAnsi="宋体" w:cs="宋体" w:hint="eastAsia"/>
          <w:sz w:val="28"/>
          <w:szCs w:val="28"/>
        </w:rPr>
        <w:t>的分包项目的品牌、规格型号及技术要求等，必须与成交的一致。</w:t>
      </w:r>
    </w:p>
    <w:p w14:paraId="67BB8A99" w14:textId="77777777" w:rsidR="007554FD" w:rsidRDefault="001F21E6">
      <w:pPr>
        <w:widowControl w:val="0"/>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分包履行合同的部分应当为采购项目的非主体、非关键性工作，不属于成交供应商的主要合同义务。</w:t>
      </w:r>
    </w:p>
    <w:p w14:paraId="20C10A3E" w14:textId="77777777" w:rsidR="007554FD" w:rsidRDefault="001F21E6">
      <w:pPr>
        <w:widowControl w:val="0"/>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采购合同实行分包履行的，成交供应商就采购项目和分包项目向采购人负责，分包供应商就分包项目承担责任。</w:t>
      </w:r>
    </w:p>
    <w:p w14:paraId="28B2AD43" w14:textId="77777777" w:rsidR="007554FD" w:rsidRDefault="001F21E6">
      <w:pPr>
        <w:spacing w:line="440" w:lineRule="exact"/>
        <w:ind w:firstLineChars="200" w:firstLine="562"/>
        <w:jc w:val="both"/>
        <w:rPr>
          <w:rFonts w:ascii="宋体" w:hAnsi="宋体" w:cs="宋体"/>
          <w:kern w:val="2"/>
          <w:sz w:val="28"/>
          <w:szCs w:val="28"/>
        </w:rPr>
      </w:pPr>
      <w:r>
        <w:rPr>
          <w:rFonts w:ascii="宋体" w:hAnsi="宋体" w:cs="宋体" w:hint="eastAsia"/>
          <w:b/>
          <w:bCs/>
          <w:kern w:val="2"/>
          <w:sz w:val="28"/>
          <w:szCs w:val="28"/>
        </w:rPr>
        <w:t>合同转包：</w:t>
      </w:r>
      <w:r>
        <w:rPr>
          <w:rFonts w:ascii="宋体" w:hAnsi="宋体" w:cs="宋体" w:hint="eastAsia"/>
          <w:bCs/>
          <w:sz w:val="28"/>
          <w:szCs w:val="28"/>
        </w:rPr>
        <w:t>严禁成交供应商将本项目转包。本项目所称转包，是指将本项目转给他人或者将本项目全部肢解以后以分包的名义分别转给他</w:t>
      </w:r>
      <w:r>
        <w:rPr>
          <w:rFonts w:ascii="宋体" w:hAnsi="宋体" w:cs="宋体" w:hint="eastAsia"/>
          <w:sz w:val="28"/>
          <w:szCs w:val="28"/>
        </w:rPr>
        <w:t>人的行为。</w:t>
      </w:r>
      <w:r>
        <w:rPr>
          <w:rFonts w:ascii="宋体" w:hAnsi="宋体" w:cs="宋体" w:hint="eastAsia"/>
          <w:bCs/>
          <w:sz w:val="28"/>
          <w:szCs w:val="28"/>
        </w:rPr>
        <w:t>成交供应商转包的，视同拒绝履行政府采购</w:t>
      </w:r>
      <w:r>
        <w:rPr>
          <w:rFonts w:ascii="宋体" w:hAnsi="宋体" w:cs="宋体" w:hint="eastAsia"/>
          <w:kern w:val="2"/>
          <w:sz w:val="28"/>
          <w:szCs w:val="28"/>
        </w:rPr>
        <w:t>合同，将依法追究法律责任。</w:t>
      </w:r>
    </w:p>
    <w:p w14:paraId="69ADBAC7" w14:textId="77777777" w:rsidR="007554FD" w:rsidRDefault="001F21E6">
      <w:pPr>
        <w:spacing w:line="440" w:lineRule="exact"/>
        <w:ind w:firstLineChars="200" w:firstLine="560"/>
        <w:rPr>
          <w:rFonts w:ascii="宋体" w:hAnsi="宋体" w:cs="宋体"/>
          <w:kern w:val="2"/>
          <w:sz w:val="28"/>
          <w:szCs w:val="28"/>
        </w:rPr>
      </w:pPr>
      <w:bookmarkStart w:id="49" w:name="_Toc217446067"/>
      <w:r>
        <w:rPr>
          <w:rFonts w:ascii="宋体" w:hAnsi="宋体" w:cs="宋体" w:hint="eastAsia"/>
          <w:kern w:val="2"/>
          <w:sz w:val="28"/>
          <w:szCs w:val="28"/>
        </w:rPr>
        <w:lastRenderedPageBreak/>
        <w:t>25.6采购人增加合同标的</w:t>
      </w:r>
      <w:proofErr w:type="gramStart"/>
      <w:r>
        <w:rPr>
          <w:rFonts w:ascii="宋体" w:hAnsi="宋体" w:cs="宋体" w:hint="eastAsia"/>
          <w:kern w:val="2"/>
          <w:sz w:val="28"/>
          <w:szCs w:val="28"/>
        </w:rPr>
        <w:t>的</w:t>
      </w:r>
      <w:proofErr w:type="gramEnd"/>
      <w:r>
        <w:rPr>
          <w:rFonts w:ascii="宋体" w:hAnsi="宋体" w:cs="宋体" w:hint="eastAsia"/>
          <w:kern w:val="2"/>
          <w:sz w:val="28"/>
          <w:szCs w:val="28"/>
        </w:rPr>
        <w:t>权</w:t>
      </w:r>
      <w:bookmarkEnd w:id="49"/>
      <w:r>
        <w:rPr>
          <w:rFonts w:ascii="宋体" w:hAnsi="宋体" w:cs="宋体" w:hint="eastAsia"/>
          <w:kern w:val="2"/>
          <w:sz w:val="28"/>
          <w:szCs w:val="28"/>
        </w:rPr>
        <w:t>利</w:t>
      </w:r>
    </w:p>
    <w:p w14:paraId="48E36385" w14:textId="77777777" w:rsidR="007554FD" w:rsidRDefault="001F21E6">
      <w:pPr>
        <w:spacing w:line="440" w:lineRule="exact"/>
        <w:ind w:firstLineChars="200" w:firstLine="560"/>
        <w:jc w:val="both"/>
        <w:rPr>
          <w:rFonts w:ascii="宋体" w:hAnsi="宋体" w:cs="宋体"/>
          <w:sz w:val="28"/>
          <w:szCs w:val="28"/>
        </w:rPr>
      </w:pPr>
      <w:r>
        <w:rPr>
          <w:rFonts w:ascii="宋体" w:hAnsi="宋体" w:cs="宋体" w:hint="eastAsia"/>
          <w:kern w:val="2"/>
          <w:sz w:val="28"/>
          <w:szCs w:val="28"/>
        </w:rPr>
        <w:t>采购合</w:t>
      </w:r>
      <w:r>
        <w:rPr>
          <w:rFonts w:ascii="宋体" w:hAnsi="宋体" w:cs="宋体" w:hint="eastAsia"/>
          <w:sz w:val="28"/>
          <w:szCs w:val="28"/>
        </w:rPr>
        <w:t>同履行过程中，采购人需要追加与合同标的相同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566DCF7D" w14:textId="77777777" w:rsidR="007554FD" w:rsidRDefault="001F21E6">
      <w:pPr>
        <w:widowControl w:val="0"/>
        <w:numPr>
          <w:ilvl w:val="255"/>
          <w:numId w:val="0"/>
        </w:numPr>
        <w:spacing w:line="440" w:lineRule="exact"/>
        <w:ind w:firstLineChars="200" w:firstLine="562"/>
        <w:jc w:val="both"/>
        <w:rPr>
          <w:rFonts w:ascii="宋体" w:hAnsi="宋体" w:cs="宋体"/>
          <w:b/>
          <w:bCs/>
          <w:kern w:val="2"/>
          <w:sz w:val="28"/>
          <w:szCs w:val="28"/>
        </w:rPr>
      </w:pPr>
      <w:bookmarkStart w:id="50" w:name="_Toc217446068"/>
      <w:r>
        <w:rPr>
          <w:rFonts w:ascii="宋体" w:hAnsi="宋体" w:cs="宋体" w:hint="eastAsia"/>
          <w:b/>
          <w:bCs/>
          <w:kern w:val="2"/>
          <w:sz w:val="28"/>
          <w:szCs w:val="28"/>
        </w:rPr>
        <w:t>26.履约保证金</w:t>
      </w:r>
      <w:bookmarkEnd w:id="50"/>
      <w:r>
        <w:rPr>
          <w:rFonts w:ascii="宋体" w:hAnsi="宋体" w:cs="宋体" w:hint="eastAsia"/>
          <w:b/>
          <w:bCs/>
          <w:kern w:val="2"/>
          <w:sz w:val="28"/>
          <w:szCs w:val="28"/>
        </w:rPr>
        <w:t>（实质性要求）：详见“供应商须知前附表”。</w:t>
      </w:r>
    </w:p>
    <w:p w14:paraId="4DBDD702" w14:textId="77777777" w:rsidR="007554FD" w:rsidRDefault="001F21E6">
      <w:pPr>
        <w:widowControl w:val="0"/>
        <w:numPr>
          <w:ilvl w:val="255"/>
          <w:numId w:val="0"/>
        </w:numPr>
        <w:tabs>
          <w:tab w:val="left" w:pos="1134"/>
        </w:tabs>
        <w:spacing w:line="440" w:lineRule="exact"/>
        <w:ind w:firstLineChars="200" w:firstLine="562"/>
        <w:jc w:val="both"/>
        <w:rPr>
          <w:rFonts w:ascii="宋体" w:hAnsi="宋体" w:cs="宋体"/>
          <w:b/>
          <w:bCs/>
          <w:kern w:val="2"/>
          <w:sz w:val="28"/>
          <w:szCs w:val="28"/>
        </w:rPr>
      </w:pPr>
      <w:r>
        <w:rPr>
          <w:rFonts w:ascii="宋体" w:hAnsi="宋体" w:cs="宋体" w:hint="eastAsia"/>
          <w:b/>
          <w:bCs/>
          <w:kern w:val="2"/>
          <w:sz w:val="28"/>
          <w:szCs w:val="28"/>
        </w:rPr>
        <w:t>27.合同公告及备案：详见“供应商须知前附表”。</w:t>
      </w:r>
    </w:p>
    <w:p w14:paraId="06EE5773" w14:textId="77777777" w:rsidR="007554FD" w:rsidRDefault="001F21E6">
      <w:pPr>
        <w:numPr>
          <w:ilvl w:val="255"/>
          <w:numId w:val="0"/>
        </w:numPr>
        <w:spacing w:line="440" w:lineRule="exact"/>
        <w:ind w:firstLine="640"/>
        <w:rPr>
          <w:rFonts w:ascii="宋体" w:hAnsi="宋体" w:cs="宋体"/>
          <w:b/>
          <w:bCs/>
          <w:kern w:val="2"/>
          <w:sz w:val="28"/>
          <w:szCs w:val="28"/>
        </w:rPr>
      </w:pPr>
      <w:r>
        <w:rPr>
          <w:rFonts w:ascii="宋体" w:hAnsi="宋体" w:cs="宋体" w:hint="eastAsia"/>
          <w:b/>
          <w:bCs/>
          <w:kern w:val="2"/>
          <w:sz w:val="28"/>
          <w:szCs w:val="28"/>
        </w:rPr>
        <w:t>28.</w:t>
      </w:r>
      <w:bookmarkStart w:id="51" w:name="_Toc217446070"/>
      <w:bookmarkEnd w:id="47"/>
      <w:r>
        <w:rPr>
          <w:rFonts w:ascii="宋体" w:hAnsi="宋体" w:cs="宋体" w:hint="eastAsia"/>
          <w:b/>
          <w:bCs/>
          <w:kern w:val="2"/>
          <w:sz w:val="28"/>
          <w:szCs w:val="28"/>
        </w:rPr>
        <w:t>履行合同</w:t>
      </w:r>
    </w:p>
    <w:p w14:paraId="009D8397"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28.1合同一经签订，双方应严格履行合同规定的义务。</w:t>
      </w:r>
    </w:p>
    <w:p w14:paraId="35CDDCCC"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28.2在合同履行过程中，如发生合同纠纷，合同双方应按照《中华人民共和国民法典》及合同条款的有关规定进行处理。</w:t>
      </w:r>
    </w:p>
    <w:p w14:paraId="359C46A4" w14:textId="77777777" w:rsidR="007554FD" w:rsidRDefault="001F21E6">
      <w:pPr>
        <w:pStyle w:val="3"/>
        <w:numPr>
          <w:ilvl w:val="255"/>
          <w:numId w:val="0"/>
        </w:numPr>
        <w:spacing w:line="440" w:lineRule="exact"/>
        <w:ind w:firstLineChars="200" w:firstLine="562"/>
        <w:rPr>
          <w:rFonts w:cs="宋体"/>
          <w:color w:val="auto"/>
        </w:rPr>
      </w:pPr>
      <w:r>
        <w:rPr>
          <w:rFonts w:cs="宋体" w:hint="eastAsia"/>
          <w:color w:val="auto"/>
        </w:rPr>
        <w:t>29.验收</w:t>
      </w:r>
      <w:bookmarkEnd w:id="51"/>
    </w:p>
    <w:p w14:paraId="474EE04A" w14:textId="77777777" w:rsidR="007554FD" w:rsidRDefault="001F21E6">
      <w:pPr>
        <w:pStyle w:val="a5"/>
        <w:spacing w:line="440" w:lineRule="exact"/>
        <w:ind w:firstLine="560"/>
        <w:rPr>
          <w:rFonts w:ascii="宋体" w:eastAsia="宋体" w:hAnsi="宋体" w:cs="宋体"/>
          <w:kern w:val="0"/>
          <w:sz w:val="28"/>
          <w:szCs w:val="28"/>
        </w:rPr>
      </w:pPr>
      <w:r>
        <w:rPr>
          <w:rFonts w:ascii="宋体" w:eastAsia="宋体" w:hAnsi="宋体" w:cs="宋体" w:hint="eastAsia"/>
          <w:kern w:val="0"/>
          <w:sz w:val="28"/>
          <w:szCs w:val="28"/>
        </w:rPr>
        <w:t>2</w:t>
      </w:r>
      <w:r>
        <w:rPr>
          <w:rFonts w:ascii="宋体" w:eastAsia="宋体" w:hAnsi="宋体" w:cs="宋体"/>
          <w:kern w:val="0"/>
          <w:sz w:val="28"/>
          <w:szCs w:val="28"/>
        </w:rPr>
        <w:t>9.1</w:t>
      </w:r>
      <w:r>
        <w:rPr>
          <w:rFonts w:ascii="宋体" w:eastAsia="宋体" w:hAnsi="宋体" w:cs="宋体" w:hint="eastAsia"/>
          <w:kern w:val="0"/>
          <w:sz w:val="28"/>
          <w:szCs w:val="28"/>
        </w:rPr>
        <w:t>本项目采购人及其委托的采购代理机构将严格按照政府采购相关法律法规以及《财政部关于进一步加强政府采购需求和履约验收管理的指导意见》（财库〔2016〕205号）的要求进行验收。</w:t>
      </w:r>
    </w:p>
    <w:p w14:paraId="37FF4123" w14:textId="77777777" w:rsidR="007554FD" w:rsidRDefault="001F21E6">
      <w:pPr>
        <w:pStyle w:val="a5"/>
        <w:spacing w:line="440" w:lineRule="exact"/>
        <w:ind w:firstLine="560"/>
        <w:rPr>
          <w:rFonts w:ascii="宋体" w:eastAsia="宋体" w:hAnsi="宋体" w:cs="宋体"/>
          <w:kern w:val="0"/>
          <w:sz w:val="28"/>
          <w:szCs w:val="28"/>
        </w:rPr>
      </w:pPr>
      <w:r>
        <w:rPr>
          <w:rFonts w:ascii="宋体" w:eastAsia="宋体" w:hAnsi="宋体" w:cs="宋体"/>
          <w:kern w:val="0"/>
          <w:sz w:val="28"/>
          <w:szCs w:val="28"/>
        </w:rPr>
        <w:t>29</w:t>
      </w:r>
      <w:r>
        <w:rPr>
          <w:rFonts w:ascii="宋体" w:eastAsia="宋体" w:hAnsi="宋体" w:cs="宋体" w:hint="eastAsia"/>
          <w:kern w:val="0"/>
          <w:sz w:val="28"/>
          <w:szCs w:val="28"/>
        </w:rPr>
        <w:t>.2验收结果不合格的，将不予支付采购资金，还可能会报本项目同级财政部门按照有关规定给予行政处罚或者以失信行为记入诚信档案。</w:t>
      </w:r>
    </w:p>
    <w:p w14:paraId="5672B5C7" w14:textId="77777777" w:rsidR="007554FD" w:rsidRDefault="001F21E6">
      <w:pPr>
        <w:pStyle w:val="a5"/>
        <w:spacing w:line="440" w:lineRule="exact"/>
        <w:ind w:firstLine="560"/>
        <w:rPr>
          <w:rFonts w:ascii="宋体" w:eastAsia="宋体" w:hAnsi="宋体" w:cs="宋体"/>
          <w:sz w:val="28"/>
          <w:szCs w:val="28"/>
        </w:rPr>
      </w:pPr>
      <w:r>
        <w:rPr>
          <w:rFonts w:ascii="宋体" w:eastAsia="宋体" w:hAnsi="宋体" w:cs="宋体"/>
          <w:sz w:val="28"/>
          <w:szCs w:val="28"/>
        </w:rPr>
        <w:t>29.3</w:t>
      </w:r>
      <w:r>
        <w:rPr>
          <w:rFonts w:ascii="宋体" w:eastAsia="宋体" w:hAnsi="宋体" w:cs="宋体" w:hint="eastAsia"/>
          <w:sz w:val="28"/>
          <w:szCs w:val="28"/>
        </w:rPr>
        <w:t>采购人聘请第三</w:t>
      </w:r>
      <w:proofErr w:type="gramStart"/>
      <w:r>
        <w:rPr>
          <w:rFonts w:ascii="宋体" w:eastAsia="宋体" w:hAnsi="宋体" w:cs="宋体" w:hint="eastAsia"/>
          <w:sz w:val="28"/>
          <w:szCs w:val="28"/>
        </w:rPr>
        <w:t>方专业</w:t>
      </w:r>
      <w:proofErr w:type="gramEnd"/>
      <w:r>
        <w:rPr>
          <w:rFonts w:ascii="宋体" w:eastAsia="宋体" w:hAnsi="宋体" w:cs="宋体" w:hint="eastAsia"/>
          <w:sz w:val="28"/>
          <w:szCs w:val="28"/>
        </w:rPr>
        <w:t>机构、专家参与验收,相关验收意见作为</w:t>
      </w:r>
      <w:proofErr w:type="gramStart"/>
      <w:r>
        <w:rPr>
          <w:rFonts w:ascii="宋体" w:eastAsia="宋体" w:hAnsi="宋体" w:cs="宋体" w:hint="eastAsia"/>
          <w:sz w:val="28"/>
          <w:szCs w:val="28"/>
        </w:rPr>
        <w:t>验收书</w:t>
      </w:r>
      <w:proofErr w:type="gramEnd"/>
      <w:r>
        <w:rPr>
          <w:rFonts w:ascii="宋体" w:eastAsia="宋体" w:hAnsi="宋体" w:cs="宋体" w:hint="eastAsia"/>
          <w:sz w:val="28"/>
          <w:szCs w:val="28"/>
        </w:rPr>
        <w:t>的参考资料。采购人聘请专家参与验收的，可以向</w:t>
      </w:r>
      <w:r>
        <w:rPr>
          <w:rFonts w:ascii="宋体" w:hAnsi="宋体" w:hint="eastAsia"/>
          <w:sz w:val="28"/>
          <w:szCs w:val="28"/>
        </w:rPr>
        <w:t>代理机构</w:t>
      </w:r>
      <w:r>
        <w:rPr>
          <w:rFonts w:ascii="宋体" w:eastAsia="宋体" w:hAnsi="宋体" w:cs="宋体" w:hint="eastAsia"/>
          <w:sz w:val="28"/>
          <w:szCs w:val="28"/>
        </w:rPr>
        <w:t>提出专家借用申请，</w:t>
      </w:r>
      <w:r>
        <w:rPr>
          <w:rFonts w:ascii="宋体" w:hAnsi="宋体" w:hint="eastAsia"/>
          <w:sz w:val="28"/>
          <w:szCs w:val="28"/>
        </w:rPr>
        <w:t>代理机构</w:t>
      </w:r>
      <w:r>
        <w:rPr>
          <w:rFonts w:ascii="宋体" w:eastAsia="宋体" w:hAnsi="宋体" w:cs="宋体" w:hint="eastAsia"/>
          <w:sz w:val="28"/>
          <w:szCs w:val="28"/>
        </w:rPr>
        <w:t>通过四川省政府采购专家抽取系统，按照采购人的申请借用政府采购专家参与验收，相关费用由采购人自行承担。</w:t>
      </w:r>
    </w:p>
    <w:p w14:paraId="09B479E0" w14:textId="77777777" w:rsidR="007554FD" w:rsidRDefault="001F21E6">
      <w:pPr>
        <w:pStyle w:val="3"/>
        <w:numPr>
          <w:ilvl w:val="255"/>
          <w:numId w:val="0"/>
        </w:numPr>
        <w:spacing w:line="440" w:lineRule="exact"/>
        <w:ind w:firstLineChars="200" w:firstLine="562"/>
        <w:rPr>
          <w:rFonts w:cs="宋体"/>
          <w:color w:val="auto"/>
        </w:rPr>
      </w:pPr>
      <w:r>
        <w:rPr>
          <w:rFonts w:cs="宋体" w:hint="eastAsia"/>
          <w:color w:val="auto"/>
        </w:rPr>
        <w:t>30.资金支付</w:t>
      </w:r>
    </w:p>
    <w:p w14:paraId="6BB42D09" w14:textId="77777777" w:rsidR="007554FD" w:rsidRDefault="001F21E6">
      <w:pPr>
        <w:pStyle w:val="21"/>
        <w:spacing w:line="440" w:lineRule="exact"/>
        <w:ind w:firstLineChars="202" w:firstLine="566"/>
        <w:rPr>
          <w:rFonts w:ascii="宋体" w:eastAsia="宋体" w:hAnsi="宋体" w:cs="宋体"/>
          <w:sz w:val="28"/>
          <w:szCs w:val="28"/>
        </w:rPr>
      </w:pPr>
      <w:r>
        <w:rPr>
          <w:rFonts w:ascii="宋体" w:eastAsia="宋体" w:hAnsi="宋体" w:cs="宋体" w:hint="eastAsia"/>
          <w:sz w:val="28"/>
          <w:szCs w:val="28"/>
        </w:rPr>
        <w:t>采购人按</w:t>
      </w:r>
      <w:proofErr w:type="gramStart"/>
      <w:r>
        <w:rPr>
          <w:rFonts w:ascii="宋体" w:eastAsia="宋体" w:hAnsi="宋体" w:cs="宋体" w:hint="eastAsia"/>
          <w:sz w:val="28"/>
          <w:szCs w:val="28"/>
        </w:rPr>
        <w:t>财政部门得有关</w:t>
      </w:r>
      <w:proofErr w:type="gramEnd"/>
      <w:r>
        <w:rPr>
          <w:rFonts w:ascii="宋体" w:eastAsia="宋体" w:hAnsi="宋体" w:cs="宋体" w:hint="eastAsia"/>
          <w:sz w:val="28"/>
          <w:szCs w:val="28"/>
        </w:rPr>
        <w:t>规定及采购合同的约定进行支付。</w:t>
      </w:r>
    </w:p>
    <w:p w14:paraId="7A30A7FB" w14:textId="77777777" w:rsidR="007554FD" w:rsidRDefault="001F21E6">
      <w:pPr>
        <w:pStyle w:val="2"/>
        <w:numPr>
          <w:ilvl w:val="255"/>
          <w:numId w:val="0"/>
        </w:numPr>
        <w:spacing w:line="440" w:lineRule="exact"/>
        <w:ind w:firstLineChars="200" w:firstLine="562"/>
        <w:rPr>
          <w:rFonts w:cs="宋体"/>
        </w:rPr>
      </w:pPr>
      <w:bookmarkStart w:id="52" w:name="_Toc73622771"/>
      <w:r>
        <w:rPr>
          <w:rFonts w:cs="宋体" w:hint="eastAsia"/>
        </w:rPr>
        <w:t>31.竞争性磋商工作纪律及要求</w:t>
      </w:r>
      <w:bookmarkEnd w:id="52"/>
    </w:p>
    <w:p w14:paraId="37A92FCF" w14:textId="77777777" w:rsidR="007554FD" w:rsidRDefault="001F21E6">
      <w:pPr>
        <w:pStyle w:val="3"/>
        <w:numPr>
          <w:ilvl w:val="255"/>
          <w:numId w:val="0"/>
        </w:numPr>
        <w:spacing w:line="440" w:lineRule="exact"/>
        <w:ind w:firstLineChars="200" w:firstLine="562"/>
        <w:rPr>
          <w:rFonts w:cs="宋体"/>
          <w:color w:val="auto"/>
        </w:rPr>
      </w:pPr>
      <w:bookmarkStart w:id="53" w:name="_Toc217446075"/>
      <w:r>
        <w:rPr>
          <w:rFonts w:cs="宋体" w:hint="eastAsia"/>
          <w:color w:val="auto"/>
        </w:rPr>
        <w:t>31.1供应商不得具有的情形</w:t>
      </w:r>
      <w:bookmarkEnd w:id="53"/>
    </w:p>
    <w:p w14:paraId="709BFA21" w14:textId="77777777" w:rsidR="007554FD" w:rsidRDefault="001F21E6">
      <w:pPr>
        <w:pStyle w:val="a5"/>
        <w:spacing w:line="440" w:lineRule="exact"/>
        <w:ind w:firstLine="560"/>
        <w:rPr>
          <w:rFonts w:ascii="宋体" w:eastAsia="宋体" w:hAnsi="宋体" w:cs="宋体"/>
          <w:sz w:val="28"/>
          <w:szCs w:val="28"/>
        </w:rPr>
      </w:pPr>
      <w:r>
        <w:rPr>
          <w:rFonts w:ascii="宋体" w:eastAsia="宋体" w:hAnsi="宋体" w:cs="宋体" w:hint="eastAsia"/>
          <w:sz w:val="28"/>
          <w:szCs w:val="28"/>
        </w:rPr>
        <w:t>供应商参加磋商不得有下列情形：</w:t>
      </w:r>
    </w:p>
    <w:p w14:paraId="2AD7AD57"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一、有下列情形之一的，视为供应商串通参加本次竞争性磋商采购活动：</w:t>
      </w:r>
    </w:p>
    <w:p w14:paraId="2F21A511" w14:textId="77777777" w:rsidR="007554FD" w:rsidRDefault="001F21E6">
      <w:pPr>
        <w:tabs>
          <w:tab w:val="left" w:pos="1134"/>
        </w:tabs>
        <w:spacing w:line="440" w:lineRule="exact"/>
        <w:ind w:left="538"/>
        <w:rPr>
          <w:rFonts w:ascii="宋体" w:hAnsi="宋体" w:cs="宋体"/>
          <w:sz w:val="28"/>
          <w:szCs w:val="28"/>
        </w:rPr>
      </w:pPr>
      <w:r>
        <w:rPr>
          <w:rFonts w:ascii="宋体" w:hAnsi="宋体" w:cs="宋体" w:hint="eastAsia"/>
          <w:sz w:val="28"/>
          <w:szCs w:val="28"/>
        </w:rPr>
        <w:t>（一）不同供应商的响应文件由同一单位或者个人编制；</w:t>
      </w:r>
    </w:p>
    <w:p w14:paraId="38C65B70" w14:textId="77777777" w:rsidR="007554FD" w:rsidRDefault="001F21E6">
      <w:pPr>
        <w:tabs>
          <w:tab w:val="left" w:pos="1134"/>
        </w:tabs>
        <w:spacing w:line="440" w:lineRule="exact"/>
        <w:ind w:left="538"/>
        <w:rPr>
          <w:rFonts w:ascii="宋体" w:hAnsi="宋体" w:cs="宋体"/>
          <w:sz w:val="28"/>
          <w:szCs w:val="28"/>
        </w:rPr>
      </w:pPr>
      <w:r>
        <w:rPr>
          <w:rFonts w:ascii="宋体" w:hAnsi="宋体" w:cs="宋体" w:hint="eastAsia"/>
          <w:sz w:val="28"/>
          <w:szCs w:val="28"/>
        </w:rPr>
        <w:lastRenderedPageBreak/>
        <w:t>（二）不同供应商委托同一单位或者个人办理磋商事宜；</w:t>
      </w:r>
    </w:p>
    <w:p w14:paraId="2CAE9E7F" w14:textId="77777777" w:rsidR="007554FD" w:rsidRDefault="001F21E6">
      <w:pPr>
        <w:tabs>
          <w:tab w:val="left" w:pos="1134"/>
        </w:tabs>
        <w:spacing w:line="440" w:lineRule="exact"/>
        <w:ind w:firstLineChars="192" w:firstLine="538"/>
        <w:rPr>
          <w:rFonts w:ascii="宋体" w:hAnsi="宋体" w:cs="宋体"/>
          <w:sz w:val="28"/>
          <w:szCs w:val="28"/>
        </w:rPr>
      </w:pPr>
      <w:r>
        <w:rPr>
          <w:rFonts w:ascii="宋体" w:hAnsi="宋体" w:cs="宋体" w:hint="eastAsia"/>
          <w:sz w:val="28"/>
          <w:szCs w:val="28"/>
        </w:rPr>
        <w:t>（三）不同供应商的响应文件载明的项目管理成员或者联系人员为同一人；</w:t>
      </w:r>
    </w:p>
    <w:p w14:paraId="42033A90" w14:textId="77777777" w:rsidR="007554FD" w:rsidRDefault="001F21E6">
      <w:pPr>
        <w:tabs>
          <w:tab w:val="left" w:pos="1134"/>
        </w:tabs>
        <w:spacing w:line="440" w:lineRule="exact"/>
        <w:ind w:left="538"/>
        <w:rPr>
          <w:rFonts w:ascii="宋体" w:hAnsi="宋体" w:cs="宋体"/>
          <w:sz w:val="28"/>
          <w:szCs w:val="28"/>
        </w:rPr>
      </w:pPr>
      <w:r>
        <w:rPr>
          <w:rFonts w:ascii="宋体" w:hAnsi="宋体" w:cs="宋体" w:hint="eastAsia"/>
          <w:sz w:val="28"/>
          <w:szCs w:val="28"/>
        </w:rPr>
        <w:t>（四）不同供应商的响应文件异常一致或者最后报价呈规律性差异；</w:t>
      </w:r>
    </w:p>
    <w:p w14:paraId="10EA8AA5" w14:textId="77777777" w:rsidR="007554FD" w:rsidRDefault="001F21E6">
      <w:pPr>
        <w:tabs>
          <w:tab w:val="left" w:pos="1134"/>
        </w:tabs>
        <w:spacing w:line="440" w:lineRule="exact"/>
        <w:ind w:left="538"/>
        <w:rPr>
          <w:rFonts w:ascii="宋体" w:hAnsi="宋体" w:cs="宋体"/>
          <w:sz w:val="28"/>
          <w:szCs w:val="28"/>
        </w:rPr>
      </w:pPr>
      <w:r>
        <w:rPr>
          <w:rFonts w:ascii="宋体" w:hAnsi="宋体" w:cs="宋体" w:hint="eastAsia"/>
          <w:sz w:val="28"/>
          <w:szCs w:val="28"/>
        </w:rPr>
        <w:t>（五）不同供应商的响应文件相互混装；</w:t>
      </w:r>
    </w:p>
    <w:p w14:paraId="10D597BD" w14:textId="77777777" w:rsidR="007554FD" w:rsidRDefault="001F21E6">
      <w:pPr>
        <w:tabs>
          <w:tab w:val="left" w:pos="1134"/>
        </w:tabs>
        <w:spacing w:line="440" w:lineRule="exact"/>
        <w:ind w:firstLineChars="200" w:firstLine="560"/>
        <w:rPr>
          <w:rFonts w:ascii="宋体" w:hAnsi="宋体" w:cs="宋体"/>
          <w:sz w:val="28"/>
          <w:szCs w:val="28"/>
        </w:rPr>
      </w:pPr>
      <w:r>
        <w:rPr>
          <w:rFonts w:ascii="宋体" w:hAnsi="宋体" w:cs="宋体" w:hint="eastAsia"/>
          <w:sz w:val="28"/>
          <w:szCs w:val="28"/>
        </w:rPr>
        <w:t>（六）不同供应商的磋商保证金从同一单位或者个人的账户转出。</w:t>
      </w:r>
    </w:p>
    <w:p w14:paraId="6D2ADF2F"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二、提供虚假材料谋取成交。</w:t>
      </w:r>
    </w:p>
    <w:p w14:paraId="20C110C0"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三、采取不正当手段诋毁、排挤其他供应商。</w:t>
      </w:r>
    </w:p>
    <w:p w14:paraId="29AC6733"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四、与采购人或</w:t>
      </w:r>
      <w:r>
        <w:rPr>
          <w:rFonts w:ascii="宋体" w:hAnsi="宋体" w:hint="eastAsia"/>
          <w:sz w:val="28"/>
          <w:szCs w:val="28"/>
        </w:rPr>
        <w:t>代理机构</w:t>
      </w:r>
      <w:r>
        <w:rPr>
          <w:rFonts w:ascii="宋体" w:hAnsi="宋体" w:cs="宋体" w:hint="eastAsia"/>
          <w:sz w:val="28"/>
          <w:szCs w:val="28"/>
        </w:rPr>
        <w:t>、其他供应商恶意串通。</w:t>
      </w:r>
    </w:p>
    <w:p w14:paraId="55FFD403"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五、向采购人或</w:t>
      </w:r>
      <w:r>
        <w:rPr>
          <w:rFonts w:ascii="宋体" w:hAnsi="宋体" w:hint="eastAsia"/>
          <w:sz w:val="28"/>
          <w:szCs w:val="28"/>
        </w:rPr>
        <w:t>代理机构</w:t>
      </w:r>
      <w:r>
        <w:rPr>
          <w:rFonts w:ascii="宋体" w:hAnsi="宋体" w:cs="宋体" w:hint="eastAsia"/>
          <w:sz w:val="28"/>
          <w:szCs w:val="28"/>
        </w:rPr>
        <w:t>、磋商小组成员行贿或者提供其他不正当利益。</w:t>
      </w:r>
    </w:p>
    <w:p w14:paraId="527551AD"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六、成交后无正当理由拒不与采购人签订政府采购合同。</w:t>
      </w:r>
    </w:p>
    <w:p w14:paraId="79CB4AD6"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七、未按照采购文件确定的事项签订政府采购合同。</w:t>
      </w:r>
    </w:p>
    <w:p w14:paraId="0702F0A7"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八、将政府采购合同转包或者违规分包。</w:t>
      </w:r>
    </w:p>
    <w:p w14:paraId="16D6E25B"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九、提供假冒伪劣产品。</w:t>
      </w:r>
    </w:p>
    <w:p w14:paraId="4CB66C90" w14:textId="77777777" w:rsidR="007554FD" w:rsidRDefault="001F21E6">
      <w:pPr>
        <w:widowControl w:val="0"/>
        <w:numPr>
          <w:ilvl w:val="255"/>
          <w:numId w:val="0"/>
        </w:numPr>
        <w:tabs>
          <w:tab w:val="left" w:pos="1134"/>
        </w:tabs>
        <w:spacing w:line="440" w:lineRule="exact"/>
        <w:ind w:firstLineChars="200" w:firstLine="560"/>
        <w:jc w:val="both"/>
        <w:rPr>
          <w:rFonts w:ascii="宋体" w:hAnsi="宋体" w:cs="宋体"/>
          <w:sz w:val="28"/>
          <w:szCs w:val="28"/>
        </w:rPr>
      </w:pPr>
      <w:r>
        <w:rPr>
          <w:rFonts w:ascii="宋体" w:hAnsi="宋体" w:cs="宋体" w:hint="eastAsia"/>
          <w:sz w:val="28"/>
          <w:szCs w:val="28"/>
        </w:rPr>
        <w:t>十、擅自变更、中止或者终止政府采购合同；</w:t>
      </w:r>
    </w:p>
    <w:p w14:paraId="0D6FB04D" w14:textId="77777777" w:rsidR="007554FD" w:rsidRDefault="001F21E6">
      <w:pPr>
        <w:widowControl w:val="0"/>
        <w:numPr>
          <w:ilvl w:val="255"/>
          <w:numId w:val="0"/>
        </w:numPr>
        <w:tabs>
          <w:tab w:val="left" w:pos="1418"/>
        </w:tabs>
        <w:spacing w:line="440" w:lineRule="exact"/>
        <w:ind w:firstLineChars="200" w:firstLine="560"/>
        <w:jc w:val="both"/>
        <w:rPr>
          <w:rFonts w:ascii="宋体" w:hAnsi="宋体" w:cs="宋体"/>
          <w:sz w:val="28"/>
          <w:szCs w:val="28"/>
        </w:rPr>
      </w:pPr>
      <w:r>
        <w:rPr>
          <w:rFonts w:ascii="宋体" w:hAnsi="宋体" w:cs="宋体" w:hint="eastAsia"/>
          <w:sz w:val="28"/>
          <w:szCs w:val="28"/>
        </w:rPr>
        <w:t>十一、被列入失信被执行人、重大税收违法案件当事人名单、政府采购严重违法失信行为记录名单，参加政府采购活动前三年内，在经营活动中有重大违法记录；被列入经营异常名录。</w:t>
      </w:r>
    </w:p>
    <w:p w14:paraId="10CB213D" w14:textId="77777777" w:rsidR="007554FD" w:rsidRDefault="001F21E6">
      <w:pPr>
        <w:widowControl w:val="0"/>
        <w:numPr>
          <w:ilvl w:val="255"/>
          <w:numId w:val="0"/>
        </w:numPr>
        <w:tabs>
          <w:tab w:val="left" w:pos="1134"/>
          <w:tab w:val="left" w:pos="1418"/>
        </w:tabs>
        <w:topLinePunct/>
        <w:spacing w:line="440" w:lineRule="exact"/>
        <w:ind w:firstLineChars="200" w:firstLine="560"/>
        <w:jc w:val="both"/>
        <w:rPr>
          <w:rFonts w:ascii="宋体" w:hAnsi="宋体" w:cs="宋体"/>
          <w:sz w:val="28"/>
          <w:szCs w:val="28"/>
        </w:rPr>
      </w:pPr>
      <w:r>
        <w:rPr>
          <w:rFonts w:ascii="宋体" w:hAnsi="宋体" w:cs="宋体" w:hint="eastAsia"/>
          <w:sz w:val="28"/>
          <w:szCs w:val="28"/>
        </w:rPr>
        <w:t>十二、在行贿犯罪信息查询期限内，根据中国裁判文书网（http://wenshu.court.gov.cn）查询结果供应商及其现任法定代表人、主要负责人有行贿犯罪记录。</w:t>
      </w:r>
    </w:p>
    <w:p w14:paraId="5BC6DB87" w14:textId="77777777" w:rsidR="007554FD" w:rsidRDefault="001F21E6">
      <w:pPr>
        <w:widowControl w:val="0"/>
        <w:numPr>
          <w:ilvl w:val="255"/>
          <w:numId w:val="0"/>
        </w:numPr>
        <w:tabs>
          <w:tab w:val="left" w:pos="1134"/>
          <w:tab w:val="left" w:pos="1418"/>
        </w:tabs>
        <w:spacing w:line="440" w:lineRule="exact"/>
        <w:ind w:firstLineChars="200" w:firstLine="560"/>
        <w:jc w:val="both"/>
        <w:rPr>
          <w:rFonts w:ascii="宋体" w:hAnsi="宋体" w:cs="宋体"/>
          <w:sz w:val="28"/>
          <w:szCs w:val="28"/>
        </w:rPr>
      </w:pPr>
      <w:r>
        <w:rPr>
          <w:rFonts w:ascii="宋体" w:hAnsi="宋体" w:cs="宋体" w:hint="eastAsia"/>
          <w:sz w:val="28"/>
          <w:szCs w:val="28"/>
        </w:rPr>
        <w:t>十三、处于被行政部门禁止参与政府采购活动的期限内。</w:t>
      </w:r>
    </w:p>
    <w:p w14:paraId="76E0B6FC" w14:textId="77777777" w:rsidR="007554FD" w:rsidRDefault="001F21E6">
      <w:pPr>
        <w:widowControl w:val="0"/>
        <w:numPr>
          <w:ilvl w:val="255"/>
          <w:numId w:val="0"/>
        </w:numPr>
        <w:tabs>
          <w:tab w:val="left" w:pos="1134"/>
          <w:tab w:val="left" w:pos="1418"/>
        </w:tabs>
        <w:spacing w:line="440" w:lineRule="exact"/>
        <w:ind w:firstLineChars="200" w:firstLine="560"/>
        <w:jc w:val="both"/>
        <w:rPr>
          <w:rFonts w:ascii="宋体" w:hAnsi="宋体" w:cs="宋体"/>
          <w:sz w:val="28"/>
          <w:szCs w:val="28"/>
        </w:rPr>
      </w:pPr>
      <w:r>
        <w:rPr>
          <w:rFonts w:ascii="宋体" w:hAnsi="宋体" w:cs="宋体" w:hint="eastAsia"/>
          <w:sz w:val="28"/>
          <w:szCs w:val="28"/>
        </w:rPr>
        <w:t>十四、拒绝有关部门的监督检查或者向监督检查部门提供虚假情况。</w:t>
      </w:r>
    </w:p>
    <w:p w14:paraId="25D8E5CC" w14:textId="77777777" w:rsidR="007554FD" w:rsidRDefault="001F21E6">
      <w:pPr>
        <w:widowControl w:val="0"/>
        <w:numPr>
          <w:ilvl w:val="255"/>
          <w:numId w:val="0"/>
        </w:numPr>
        <w:topLinePunct/>
        <w:spacing w:line="440" w:lineRule="exact"/>
        <w:ind w:firstLineChars="200" w:firstLine="560"/>
        <w:jc w:val="both"/>
        <w:rPr>
          <w:rFonts w:ascii="宋体" w:hAnsi="宋体"/>
          <w:kern w:val="2"/>
          <w:sz w:val="28"/>
          <w:szCs w:val="28"/>
        </w:rPr>
      </w:pPr>
      <w:r>
        <w:rPr>
          <w:rFonts w:ascii="宋体" w:hAnsi="宋体" w:hint="eastAsia"/>
          <w:kern w:val="2"/>
          <w:sz w:val="28"/>
          <w:szCs w:val="28"/>
        </w:rPr>
        <w:t>十五、法律法规规定的其他情形。</w:t>
      </w:r>
    </w:p>
    <w:p w14:paraId="0CF48D84" w14:textId="77777777" w:rsidR="007554FD" w:rsidRDefault="001F21E6">
      <w:pPr>
        <w:topLinePunct/>
        <w:spacing w:line="440" w:lineRule="exact"/>
        <w:ind w:firstLineChars="200" w:firstLine="560"/>
        <w:rPr>
          <w:rFonts w:ascii="宋体" w:hAnsi="宋体"/>
          <w:kern w:val="2"/>
          <w:sz w:val="28"/>
          <w:szCs w:val="28"/>
        </w:rPr>
      </w:pPr>
      <w:r>
        <w:rPr>
          <w:rFonts w:ascii="宋体" w:hAnsi="宋体" w:hint="eastAsia"/>
          <w:kern w:val="2"/>
          <w:sz w:val="28"/>
          <w:szCs w:val="28"/>
        </w:rPr>
        <w:t>供应商有上述情形的，按照规定追究法律责任，具备一至十四条情形之一的，同时将认定供应商响应文件无效或不确定其为成交供应商，或者取消成交资格或认定成交无效。</w:t>
      </w:r>
    </w:p>
    <w:p w14:paraId="1CE5C298" w14:textId="77777777" w:rsidR="007554FD" w:rsidRDefault="001F21E6">
      <w:pPr>
        <w:spacing w:line="440" w:lineRule="exact"/>
        <w:ind w:firstLineChars="200" w:firstLine="560"/>
        <w:jc w:val="both"/>
        <w:rPr>
          <w:rFonts w:ascii="宋体" w:hAnsi="宋体" w:cs="宋体"/>
          <w:kern w:val="2"/>
          <w:sz w:val="28"/>
          <w:szCs w:val="28"/>
        </w:rPr>
      </w:pPr>
      <w:bookmarkStart w:id="54" w:name="_Toc314574786"/>
      <w:r>
        <w:rPr>
          <w:rFonts w:ascii="宋体" w:hAnsi="宋体" w:cs="宋体" w:hint="eastAsia"/>
          <w:kern w:val="2"/>
          <w:sz w:val="28"/>
          <w:szCs w:val="28"/>
        </w:rPr>
        <w:t>31.2保密</w:t>
      </w:r>
      <w:bookmarkEnd w:id="54"/>
    </w:p>
    <w:p w14:paraId="3566F931" w14:textId="77777777" w:rsidR="007554FD" w:rsidRDefault="001F21E6">
      <w:pPr>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一、不得透露有关潜在供应商的任何情况。</w:t>
      </w:r>
    </w:p>
    <w:p w14:paraId="4A729A93" w14:textId="77777777" w:rsidR="007554FD" w:rsidRDefault="001F21E6">
      <w:pPr>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lastRenderedPageBreak/>
        <w:t>二、有关响应文件的审查、澄清、评估和比较以及合同授予意向等情况都不得对外透露。</w:t>
      </w:r>
    </w:p>
    <w:p w14:paraId="29A0E813" w14:textId="77777777" w:rsidR="007554FD" w:rsidRDefault="001F21E6">
      <w:pPr>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31.3回避</w:t>
      </w:r>
    </w:p>
    <w:p w14:paraId="1CF3DF3F" w14:textId="77777777" w:rsidR="007554FD" w:rsidRDefault="001F21E6">
      <w:pPr>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在</w:t>
      </w:r>
      <w:r>
        <w:rPr>
          <w:rFonts w:ascii="宋体" w:hAnsi="宋体" w:hint="eastAsia"/>
          <w:kern w:val="2"/>
          <w:sz w:val="28"/>
          <w:szCs w:val="28"/>
        </w:rPr>
        <w:t>政府采购活动中，采购人员（在政府采购活动中需要依法回避的采购人员</w:t>
      </w:r>
      <w:r>
        <w:rPr>
          <w:rFonts w:cs="宋体" w:hint="eastAsia"/>
          <w:sz w:val="28"/>
          <w:szCs w:val="28"/>
        </w:rPr>
        <w:t>包括采购人内部负责采购项目的具体经办工作人员和直接分管采购项目的负责人，以及采购代理机构负责采购项目的</w:t>
      </w:r>
      <w:r>
        <w:rPr>
          <w:rFonts w:ascii="宋体" w:hAnsi="宋体" w:hint="eastAsia"/>
          <w:kern w:val="2"/>
          <w:sz w:val="28"/>
          <w:szCs w:val="28"/>
        </w:rPr>
        <w:t>具体经办工作人员和直接分管采购活动的负责人）及相关人员</w:t>
      </w:r>
      <w:r>
        <w:rPr>
          <w:rFonts w:ascii="宋体" w:hAnsi="宋体" w:cs="宋体" w:hint="eastAsia"/>
          <w:kern w:val="2"/>
          <w:sz w:val="28"/>
          <w:szCs w:val="28"/>
        </w:rPr>
        <w:t>与供应商有下列利害关系之一的，应当回避：</w:t>
      </w:r>
    </w:p>
    <w:p w14:paraId="52C82C28" w14:textId="77777777" w:rsidR="007554FD" w:rsidRDefault="001F21E6">
      <w:pPr>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一、参加采购活动前3年内与供应</w:t>
      </w:r>
      <w:proofErr w:type="gramStart"/>
      <w:r>
        <w:rPr>
          <w:rFonts w:ascii="宋体" w:hAnsi="宋体" w:cs="宋体" w:hint="eastAsia"/>
          <w:kern w:val="2"/>
          <w:sz w:val="28"/>
          <w:szCs w:val="28"/>
        </w:rPr>
        <w:t>商存在</w:t>
      </w:r>
      <w:proofErr w:type="gramEnd"/>
      <w:r>
        <w:rPr>
          <w:rFonts w:ascii="宋体" w:hAnsi="宋体" w:cs="宋体" w:hint="eastAsia"/>
          <w:kern w:val="2"/>
          <w:sz w:val="28"/>
          <w:szCs w:val="28"/>
        </w:rPr>
        <w:t>劳动关系；</w:t>
      </w:r>
    </w:p>
    <w:p w14:paraId="6452E42E" w14:textId="77777777" w:rsidR="007554FD" w:rsidRDefault="001F21E6">
      <w:pPr>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二、参加采购活动前3年内担任供应商的董事、监事；</w:t>
      </w:r>
    </w:p>
    <w:p w14:paraId="5B0896E5" w14:textId="77777777" w:rsidR="007554FD" w:rsidRDefault="001F21E6">
      <w:pPr>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三、参加采购活动前3年内是供应商的控股股东或者实际控制人；</w:t>
      </w:r>
    </w:p>
    <w:p w14:paraId="7391B564" w14:textId="77777777" w:rsidR="007554FD" w:rsidRDefault="001F21E6">
      <w:pPr>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四、与供应商的法定代表人或者负责人有夫妻、直系血亲、三代以内旁系血亲或者近姻亲关系；</w:t>
      </w:r>
    </w:p>
    <w:p w14:paraId="37E8B43D" w14:textId="77777777" w:rsidR="007554FD" w:rsidRDefault="001F21E6">
      <w:pPr>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五、与供应商有其他可能影响政府采购活动公平、公正进行的关系。</w:t>
      </w:r>
    </w:p>
    <w:p w14:paraId="75576C30" w14:textId="77777777" w:rsidR="007554FD" w:rsidRDefault="001F21E6">
      <w:pPr>
        <w:spacing w:line="440" w:lineRule="exact"/>
        <w:ind w:firstLineChars="200" w:firstLine="560"/>
        <w:jc w:val="both"/>
        <w:rPr>
          <w:rFonts w:ascii="宋体" w:hAnsi="宋体" w:cs="宋体"/>
          <w:sz w:val="28"/>
          <w:szCs w:val="28"/>
        </w:rPr>
      </w:pPr>
      <w:r>
        <w:rPr>
          <w:rFonts w:ascii="宋体" w:hAnsi="宋体" w:cs="宋体" w:hint="eastAsia"/>
          <w:kern w:val="2"/>
          <w:sz w:val="28"/>
          <w:szCs w:val="28"/>
        </w:rPr>
        <w:t>供应商认为采购人员及相关人员与其</w:t>
      </w:r>
      <w:proofErr w:type="gramStart"/>
      <w:r>
        <w:rPr>
          <w:rFonts w:ascii="宋体" w:hAnsi="宋体" w:cs="宋体" w:hint="eastAsia"/>
          <w:kern w:val="2"/>
          <w:sz w:val="28"/>
          <w:szCs w:val="28"/>
        </w:rPr>
        <w:t>他供应</w:t>
      </w:r>
      <w:proofErr w:type="gramEnd"/>
      <w:r>
        <w:rPr>
          <w:rFonts w:ascii="宋体" w:hAnsi="宋体" w:cs="宋体" w:hint="eastAsia"/>
          <w:kern w:val="2"/>
          <w:sz w:val="28"/>
          <w:szCs w:val="28"/>
        </w:rPr>
        <w:t>商有利害关系的，可以向</w:t>
      </w:r>
      <w:r>
        <w:rPr>
          <w:rFonts w:ascii="宋体" w:hAnsi="宋体" w:hint="eastAsia"/>
          <w:kern w:val="2"/>
          <w:sz w:val="28"/>
          <w:szCs w:val="28"/>
        </w:rPr>
        <w:t>采购人</w:t>
      </w:r>
      <w:r>
        <w:rPr>
          <w:rFonts w:ascii="宋体" w:hAnsi="宋体" w:cs="宋体" w:hint="eastAsia"/>
          <w:sz w:val="28"/>
          <w:szCs w:val="28"/>
        </w:rPr>
        <w:t>或者采购代理机构书面提出回避申请，并说明理由。采购人或者采购代理机构应当及时询问被申请回避人员，有利害关系的被申请回避人员应当回避。</w:t>
      </w:r>
    </w:p>
    <w:p w14:paraId="35DE5A16" w14:textId="77777777" w:rsidR="007554FD" w:rsidRDefault="001F21E6">
      <w:pPr>
        <w:pStyle w:val="2"/>
        <w:numPr>
          <w:ilvl w:val="255"/>
          <w:numId w:val="0"/>
        </w:numPr>
        <w:spacing w:line="440" w:lineRule="exact"/>
        <w:ind w:firstLineChars="200" w:firstLine="562"/>
        <w:rPr>
          <w:rFonts w:cs="宋体"/>
        </w:rPr>
      </w:pPr>
      <w:bookmarkStart w:id="55" w:name="_Toc405886181"/>
      <w:bookmarkStart w:id="56" w:name="_Toc73622772"/>
      <w:r>
        <w:rPr>
          <w:rFonts w:cs="宋体" w:hint="eastAsia"/>
        </w:rPr>
        <w:t>32.询问、质疑</w:t>
      </w:r>
      <w:bookmarkEnd w:id="55"/>
      <w:r>
        <w:rPr>
          <w:rFonts w:cs="宋体" w:hint="eastAsia"/>
        </w:rPr>
        <w:t>和投诉</w:t>
      </w:r>
      <w:bookmarkEnd w:id="56"/>
    </w:p>
    <w:p w14:paraId="2E32C028" w14:textId="77777777" w:rsidR="007554FD" w:rsidRDefault="001F21E6">
      <w:pPr>
        <w:pStyle w:val="21"/>
        <w:spacing w:line="440" w:lineRule="exact"/>
        <w:ind w:firstLineChars="200" w:firstLine="560"/>
        <w:rPr>
          <w:rFonts w:ascii="宋体" w:cs="宋体"/>
          <w:sz w:val="28"/>
          <w:szCs w:val="28"/>
        </w:rPr>
      </w:pPr>
      <w:r>
        <w:rPr>
          <w:rFonts w:ascii="宋体" w:hAnsi="宋体" w:cs="宋体" w:hint="eastAsia"/>
          <w:sz w:val="28"/>
          <w:szCs w:val="28"/>
        </w:rPr>
        <w:t>32.1询问、质疑、投诉的接收和处理严格按照《中华人民共和国政府采购法》《中华人民共和国政府采购法实施条例》《</w:t>
      </w:r>
      <w:r>
        <w:rPr>
          <w:rFonts w:ascii="宋体" w:hAnsi="宋体" w:cs="宋体" w:hint="eastAsia"/>
          <w:bCs/>
          <w:sz w:val="28"/>
          <w:szCs w:val="28"/>
        </w:rPr>
        <w:t>政府采购质疑和投诉办法</w:t>
      </w:r>
      <w:r>
        <w:rPr>
          <w:rFonts w:ascii="宋体" w:hAnsi="宋体" w:cs="宋体" w:hint="eastAsia"/>
          <w:sz w:val="28"/>
          <w:szCs w:val="28"/>
        </w:rPr>
        <w:t>》的规定办理。</w:t>
      </w:r>
    </w:p>
    <w:p w14:paraId="6C0280EA" w14:textId="77777777" w:rsidR="007554FD" w:rsidRDefault="001F21E6">
      <w:pPr>
        <w:pStyle w:val="21"/>
        <w:spacing w:line="440" w:lineRule="exact"/>
        <w:ind w:firstLineChars="200" w:firstLine="560"/>
        <w:rPr>
          <w:rFonts w:ascii="宋体" w:cs="宋体"/>
          <w:sz w:val="28"/>
          <w:szCs w:val="28"/>
        </w:rPr>
      </w:pPr>
      <w:r>
        <w:rPr>
          <w:rFonts w:ascii="宋体" w:hAnsi="宋体" w:cs="宋体" w:hint="eastAsia"/>
          <w:sz w:val="28"/>
          <w:szCs w:val="28"/>
        </w:rPr>
        <w:t>32.2采购人受理及答复范围：</w:t>
      </w:r>
      <w:proofErr w:type="gramStart"/>
      <w:r>
        <w:rPr>
          <w:rFonts w:ascii="宋体" w:hAnsi="宋体" w:cs="宋体" w:hint="eastAsia"/>
          <w:sz w:val="28"/>
          <w:szCs w:val="28"/>
        </w:rPr>
        <w:t>见</w:t>
      </w:r>
      <w:r>
        <w:rPr>
          <w:rFonts w:ascii="宋体" w:hAnsi="宋体" w:cs="宋体" w:hint="eastAsia"/>
          <w:bCs/>
          <w:sz w:val="28"/>
          <w:szCs w:val="28"/>
        </w:rPr>
        <w:t>供应</w:t>
      </w:r>
      <w:proofErr w:type="gramEnd"/>
      <w:r>
        <w:rPr>
          <w:rFonts w:ascii="宋体" w:hAnsi="宋体" w:cs="宋体" w:hint="eastAsia"/>
          <w:bCs/>
          <w:sz w:val="28"/>
          <w:szCs w:val="28"/>
        </w:rPr>
        <w:t>商须知前附表</w:t>
      </w:r>
      <w:r>
        <w:rPr>
          <w:rFonts w:ascii="宋体" w:hAnsi="宋体" w:cs="宋体" w:hint="eastAsia"/>
          <w:sz w:val="28"/>
          <w:szCs w:val="28"/>
        </w:rPr>
        <w:t>。</w:t>
      </w:r>
    </w:p>
    <w:p w14:paraId="37188EAA" w14:textId="77777777" w:rsidR="007554FD" w:rsidRDefault="001F21E6">
      <w:pPr>
        <w:pStyle w:val="21"/>
        <w:numPr>
          <w:ilvl w:val="255"/>
          <w:numId w:val="0"/>
        </w:numPr>
        <w:spacing w:line="440" w:lineRule="exact"/>
        <w:ind w:firstLineChars="200" w:firstLine="560"/>
        <w:rPr>
          <w:rFonts w:ascii="宋体" w:hAnsi="宋体" w:cs="宋体"/>
          <w:sz w:val="28"/>
          <w:szCs w:val="28"/>
        </w:rPr>
      </w:pPr>
      <w:r>
        <w:rPr>
          <w:rFonts w:ascii="宋体" w:hAnsi="宋体" w:cs="宋体" w:hint="eastAsia"/>
          <w:sz w:val="28"/>
          <w:szCs w:val="28"/>
        </w:rPr>
        <w:t>32.3代理机构授权答复范围：</w:t>
      </w:r>
      <w:proofErr w:type="gramStart"/>
      <w:r>
        <w:rPr>
          <w:rFonts w:ascii="宋体" w:hAnsi="宋体" w:cs="宋体" w:hint="eastAsia"/>
          <w:sz w:val="28"/>
          <w:szCs w:val="28"/>
        </w:rPr>
        <w:t>见</w:t>
      </w:r>
      <w:r>
        <w:rPr>
          <w:rFonts w:ascii="宋体" w:hAnsi="宋体" w:cs="宋体" w:hint="eastAsia"/>
          <w:bCs/>
          <w:sz w:val="28"/>
          <w:szCs w:val="28"/>
        </w:rPr>
        <w:t>供应</w:t>
      </w:r>
      <w:proofErr w:type="gramEnd"/>
      <w:r>
        <w:rPr>
          <w:rFonts w:ascii="宋体" w:hAnsi="宋体" w:cs="宋体" w:hint="eastAsia"/>
          <w:bCs/>
          <w:sz w:val="28"/>
          <w:szCs w:val="28"/>
        </w:rPr>
        <w:t>商须知前附表</w:t>
      </w:r>
      <w:r>
        <w:rPr>
          <w:rFonts w:ascii="宋体" w:hAnsi="宋体" w:cs="宋体" w:hint="eastAsia"/>
          <w:sz w:val="28"/>
          <w:szCs w:val="28"/>
        </w:rPr>
        <w:t>。</w:t>
      </w:r>
    </w:p>
    <w:p w14:paraId="4425DAC3" w14:textId="77777777" w:rsidR="007554FD" w:rsidRDefault="001F21E6">
      <w:pPr>
        <w:pStyle w:val="21"/>
        <w:numPr>
          <w:ilvl w:val="255"/>
          <w:numId w:val="0"/>
        </w:numPr>
        <w:spacing w:line="440" w:lineRule="exact"/>
        <w:ind w:firstLineChars="200" w:firstLine="560"/>
        <w:rPr>
          <w:rFonts w:ascii="宋体" w:hAnsi="宋体" w:cs="宋体"/>
          <w:bCs/>
          <w:sz w:val="28"/>
          <w:szCs w:val="28"/>
        </w:rPr>
      </w:pPr>
      <w:r>
        <w:rPr>
          <w:rFonts w:ascii="宋体" w:hAnsi="宋体" w:cs="宋体" w:hint="eastAsia"/>
          <w:bCs/>
          <w:sz w:val="28"/>
          <w:szCs w:val="28"/>
        </w:rPr>
        <w:t xml:space="preserve">32.4投诉受理: </w:t>
      </w:r>
      <w:proofErr w:type="gramStart"/>
      <w:r>
        <w:rPr>
          <w:rFonts w:ascii="宋体" w:hAnsi="宋体" w:cs="宋体" w:hint="eastAsia"/>
          <w:bCs/>
          <w:sz w:val="28"/>
          <w:szCs w:val="28"/>
        </w:rPr>
        <w:t>见供应</w:t>
      </w:r>
      <w:proofErr w:type="gramEnd"/>
      <w:r>
        <w:rPr>
          <w:rFonts w:ascii="宋体" w:hAnsi="宋体" w:cs="宋体" w:hint="eastAsia"/>
          <w:bCs/>
          <w:sz w:val="28"/>
          <w:szCs w:val="28"/>
        </w:rPr>
        <w:t>商须知前附表。</w:t>
      </w:r>
    </w:p>
    <w:p w14:paraId="7B463DDB" w14:textId="77777777" w:rsidR="007554FD" w:rsidRDefault="001F21E6">
      <w:pPr>
        <w:pStyle w:val="21"/>
        <w:numPr>
          <w:ilvl w:val="255"/>
          <w:numId w:val="0"/>
        </w:numPr>
        <w:spacing w:line="440" w:lineRule="exact"/>
        <w:ind w:firstLineChars="200" w:firstLine="560"/>
        <w:rPr>
          <w:rFonts w:ascii="宋体" w:hAnsi="宋体" w:cs="宋体"/>
          <w:bCs/>
          <w:sz w:val="28"/>
          <w:szCs w:val="28"/>
        </w:rPr>
      </w:pPr>
      <w:r>
        <w:rPr>
          <w:rFonts w:ascii="宋体" w:hAnsi="宋体" w:cs="宋体" w:hint="eastAsia"/>
          <w:bCs/>
          <w:sz w:val="28"/>
          <w:szCs w:val="28"/>
        </w:rPr>
        <w:t>32.5供应商提出的询问，应当明确询问事项，如以书面形式提出的，应由供应商签字并加盖公章。</w:t>
      </w:r>
    </w:p>
    <w:p w14:paraId="50C004A7" w14:textId="77777777" w:rsidR="007554FD" w:rsidRDefault="001F21E6">
      <w:pPr>
        <w:pStyle w:val="21"/>
        <w:numPr>
          <w:ilvl w:val="255"/>
          <w:numId w:val="0"/>
        </w:numPr>
        <w:spacing w:line="440" w:lineRule="exact"/>
        <w:ind w:firstLineChars="200" w:firstLine="560"/>
        <w:rPr>
          <w:rFonts w:ascii="宋体" w:hAnsi="宋体" w:cs="宋体"/>
          <w:bCs/>
          <w:sz w:val="28"/>
          <w:szCs w:val="28"/>
        </w:rPr>
      </w:pPr>
      <w:r>
        <w:rPr>
          <w:rFonts w:ascii="宋体" w:hAnsi="宋体" w:cs="宋体" w:hint="eastAsia"/>
          <w:bCs/>
          <w:sz w:val="28"/>
          <w:szCs w:val="28"/>
        </w:rPr>
        <w:t>32.6供应商应在法定质疑期内一次性提出针对同一采购程序环节的质疑。</w:t>
      </w:r>
    </w:p>
    <w:p w14:paraId="717F4B83" w14:textId="77777777" w:rsidR="007554FD" w:rsidRDefault="001F21E6">
      <w:pPr>
        <w:pStyle w:val="21"/>
        <w:numPr>
          <w:ilvl w:val="255"/>
          <w:numId w:val="0"/>
        </w:numPr>
        <w:spacing w:line="440" w:lineRule="exact"/>
        <w:ind w:firstLineChars="200" w:firstLine="560"/>
        <w:rPr>
          <w:rFonts w:ascii="宋体" w:hAnsi="宋体" w:cs="宋体"/>
          <w:bCs/>
          <w:sz w:val="28"/>
          <w:szCs w:val="28"/>
        </w:rPr>
      </w:pPr>
      <w:r>
        <w:rPr>
          <w:rFonts w:ascii="宋体" w:hAnsi="宋体" w:cs="宋体" w:hint="eastAsia"/>
          <w:bCs/>
          <w:sz w:val="28"/>
          <w:szCs w:val="28"/>
        </w:rPr>
        <w:t>32.7供应商提出质疑时应当准备的资料</w:t>
      </w:r>
    </w:p>
    <w:p w14:paraId="3B80E06B" w14:textId="77777777" w:rsidR="007554FD" w:rsidRDefault="001F21E6">
      <w:pPr>
        <w:pStyle w:val="21"/>
        <w:numPr>
          <w:ilvl w:val="255"/>
          <w:numId w:val="0"/>
        </w:numPr>
        <w:spacing w:line="440" w:lineRule="exact"/>
        <w:ind w:firstLineChars="200" w:firstLine="560"/>
        <w:rPr>
          <w:rFonts w:ascii="宋体" w:hAnsi="宋体" w:cs="宋体"/>
          <w:bCs/>
          <w:sz w:val="28"/>
          <w:szCs w:val="28"/>
        </w:rPr>
      </w:pPr>
      <w:r>
        <w:rPr>
          <w:rFonts w:ascii="宋体" w:hAnsi="宋体" w:cs="宋体" w:hint="eastAsia"/>
          <w:bCs/>
          <w:sz w:val="28"/>
          <w:szCs w:val="28"/>
        </w:rPr>
        <w:t>（一）质疑书；</w:t>
      </w:r>
    </w:p>
    <w:p w14:paraId="5A2E3E37" w14:textId="77777777" w:rsidR="007554FD" w:rsidRDefault="001F21E6">
      <w:pPr>
        <w:pStyle w:val="21"/>
        <w:numPr>
          <w:ilvl w:val="255"/>
          <w:numId w:val="0"/>
        </w:numPr>
        <w:spacing w:line="440" w:lineRule="exact"/>
        <w:ind w:firstLineChars="200" w:firstLine="560"/>
        <w:rPr>
          <w:rFonts w:ascii="宋体" w:hAnsi="宋体" w:cs="宋体"/>
          <w:bCs/>
          <w:sz w:val="28"/>
          <w:szCs w:val="28"/>
        </w:rPr>
      </w:pPr>
      <w:r>
        <w:rPr>
          <w:rFonts w:ascii="宋体" w:hAnsi="宋体" w:cs="宋体" w:hint="eastAsia"/>
          <w:bCs/>
          <w:sz w:val="28"/>
          <w:szCs w:val="28"/>
        </w:rPr>
        <w:lastRenderedPageBreak/>
        <w:t>（二）法定代表人授权委托书（委托代理人办理质疑事宜的需提供）；</w:t>
      </w:r>
    </w:p>
    <w:p w14:paraId="3B15998D" w14:textId="77777777" w:rsidR="007554FD" w:rsidRDefault="001F21E6">
      <w:pPr>
        <w:pStyle w:val="21"/>
        <w:numPr>
          <w:ilvl w:val="255"/>
          <w:numId w:val="0"/>
        </w:numPr>
        <w:spacing w:line="440" w:lineRule="exact"/>
        <w:ind w:firstLineChars="200" w:firstLine="560"/>
        <w:rPr>
          <w:rFonts w:ascii="宋体" w:hAnsi="宋体" w:cs="宋体"/>
          <w:bCs/>
          <w:sz w:val="28"/>
          <w:szCs w:val="28"/>
        </w:rPr>
      </w:pPr>
      <w:r>
        <w:rPr>
          <w:rFonts w:ascii="宋体" w:hAnsi="宋体" w:cs="宋体" w:hint="eastAsia"/>
          <w:bCs/>
          <w:sz w:val="28"/>
          <w:szCs w:val="28"/>
        </w:rPr>
        <w:t>（三）营业执照复印件（加盖公章）；</w:t>
      </w:r>
    </w:p>
    <w:p w14:paraId="46B07A55" w14:textId="77777777" w:rsidR="007554FD" w:rsidRDefault="001F21E6">
      <w:pPr>
        <w:pStyle w:val="21"/>
        <w:numPr>
          <w:ilvl w:val="255"/>
          <w:numId w:val="0"/>
        </w:numPr>
        <w:spacing w:line="440" w:lineRule="exact"/>
        <w:ind w:firstLineChars="200" w:firstLine="560"/>
        <w:rPr>
          <w:rFonts w:ascii="宋体" w:hAnsi="宋体" w:cs="宋体"/>
          <w:bCs/>
          <w:sz w:val="28"/>
          <w:szCs w:val="28"/>
        </w:rPr>
      </w:pPr>
      <w:r>
        <w:rPr>
          <w:rFonts w:ascii="宋体" w:hAnsi="宋体" w:cs="宋体" w:hint="eastAsia"/>
          <w:bCs/>
          <w:sz w:val="28"/>
          <w:szCs w:val="28"/>
        </w:rPr>
        <w:t>（四）法定代表人身份证复印件；</w:t>
      </w:r>
    </w:p>
    <w:p w14:paraId="7B51ECFC" w14:textId="77777777" w:rsidR="007554FD" w:rsidRDefault="001F21E6">
      <w:pPr>
        <w:pStyle w:val="21"/>
        <w:numPr>
          <w:ilvl w:val="255"/>
          <w:numId w:val="0"/>
        </w:numPr>
        <w:spacing w:line="440" w:lineRule="exact"/>
        <w:ind w:firstLineChars="200" w:firstLine="560"/>
        <w:rPr>
          <w:rFonts w:ascii="宋体" w:hAnsi="宋体" w:cs="宋体"/>
          <w:bCs/>
          <w:sz w:val="28"/>
          <w:szCs w:val="28"/>
        </w:rPr>
      </w:pPr>
      <w:r>
        <w:rPr>
          <w:rFonts w:ascii="宋体" w:hAnsi="宋体" w:cs="宋体" w:hint="eastAsia"/>
          <w:bCs/>
          <w:sz w:val="28"/>
          <w:szCs w:val="28"/>
        </w:rPr>
        <w:t>（五）委托代理人身份证复印件（委托代理人办理质疑事宜的需提供）；</w:t>
      </w:r>
    </w:p>
    <w:p w14:paraId="10FD8526" w14:textId="77777777" w:rsidR="007554FD" w:rsidRDefault="001F21E6">
      <w:pPr>
        <w:pStyle w:val="21"/>
        <w:numPr>
          <w:ilvl w:val="255"/>
          <w:numId w:val="0"/>
        </w:numPr>
        <w:spacing w:line="440" w:lineRule="exact"/>
        <w:ind w:firstLineChars="200" w:firstLine="560"/>
        <w:rPr>
          <w:rFonts w:ascii="宋体" w:hAnsi="宋体" w:cs="宋体"/>
          <w:bCs/>
          <w:sz w:val="28"/>
          <w:szCs w:val="28"/>
        </w:rPr>
      </w:pPr>
      <w:r>
        <w:rPr>
          <w:rFonts w:ascii="宋体" w:hAnsi="宋体" w:cs="宋体" w:hint="eastAsia"/>
          <w:bCs/>
          <w:sz w:val="28"/>
          <w:szCs w:val="28"/>
        </w:rPr>
        <w:t>（六）针对质疑事项必要的证明材料。</w:t>
      </w:r>
    </w:p>
    <w:p w14:paraId="68E9B12F" w14:textId="77777777" w:rsidR="007554FD" w:rsidRDefault="001F21E6">
      <w:pPr>
        <w:pStyle w:val="21"/>
        <w:numPr>
          <w:ilvl w:val="255"/>
          <w:numId w:val="0"/>
        </w:numPr>
        <w:spacing w:line="440" w:lineRule="exact"/>
        <w:ind w:firstLineChars="200" w:firstLine="560"/>
        <w:rPr>
          <w:rFonts w:ascii="宋体" w:hAnsi="宋体" w:cs="宋体"/>
          <w:bCs/>
          <w:sz w:val="28"/>
          <w:szCs w:val="28"/>
        </w:rPr>
      </w:pPr>
      <w:r>
        <w:rPr>
          <w:rFonts w:ascii="宋体" w:hAnsi="宋体" w:cs="宋体" w:hint="eastAsia"/>
          <w:bCs/>
          <w:sz w:val="28"/>
          <w:szCs w:val="28"/>
        </w:rPr>
        <w:t>32.8供应商对采购人、代理机构的质疑答复不满意，或者采购人、代理机构未在规定期限内</w:t>
      </w:r>
      <w:proofErr w:type="gramStart"/>
      <w:r>
        <w:rPr>
          <w:rFonts w:ascii="宋体" w:hAnsi="宋体" w:cs="宋体" w:hint="eastAsia"/>
          <w:bCs/>
          <w:sz w:val="28"/>
          <w:szCs w:val="28"/>
        </w:rPr>
        <w:t>作出</w:t>
      </w:r>
      <w:proofErr w:type="gramEnd"/>
      <w:r>
        <w:rPr>
          <w:rFonts w:ascii="宋体" w:hAnsi="宋体" w:cs="宋体" w:hint="eastAsia"/>
          <w:bCs/>
          <w:sz w:val="28"/>
          <w:szCs w:val="28"/>
        </w:rPr>
        <w:t>答复的，供应商可以在答复期满后15个工作日内向同级财政部门提起投诉。</w:t>
      </w:r>
    </w:p>
    <w:p w14:paraId="683F429F" w14:textId="77777777" w:rsidR="007554FD" w:rsidRDefault="001F21E6">
      <w:pPr>
        <w:pStyle w:val="21"/>
        <w:numPr>
          <w:ilvl w:val="255"/>
          <w:numId w:val="0"/>
        </w:numPr>
        <w:spacing w:line="440" w:lineRule="exact"/>
        <w:ind w:firstLineChars="200" w:firstLine="560"/>
        <w:rPr>
          <w:rFonts w:ascii="宋体" w:eastAsia="宋体" w:hAnsi="宋体" w:cs="宋体"/>
          <w:sz w:val="28"/>
          <w:szCs w:val="28"/>
        </w:rPr>
      </w:pPr>
      <w:r>
        <w:rPr>
          <w:rFonts w:ascii="宋体" w:hAnsi="宋体" w:cs="宋体" w:hint="eastAsia"/>
          <w:bCs/>
          <w:sz w:val="28"/>
          <w:szCs w:val="28"/>
        </w:rPr>
        <w:t>32.9质疑操作，详见《供应商项目采购-电子招投标操作指南》，登陆政府采购云平台后，点击“前台大厅—操作指南—供应商”</w:t>
      </w:r>
      <w:r>
        <w:rPr>
          <w:rFonts w:ascii="宋体" w:eastAsia="宋体" w:hAnsi="宋体" w:cs="宋体" w:hint="eastAsia"/>
          <w:sz w:val="28"/>
          <w:szCs w:val="28"/>
        </w:rPr>
        <w:t>。</w:t>
      </w:r>
    </w:p>
    <w:p w14:paraId="5DEBB2D7" w14:textId="77777777" w:rsidR="007554FD" w:rsidRDefault="001F21E6">
      <w:pPr>
        <w:widowControl w:val="0"/>
        <w:topLinePunct/>
        <w:spacing w:line="440" w:lineRule="exact"/>
        <w:ind w:firstLineChars="200" w:firstLine="562"/>
        <w:jc w:val="both"/>
        <w:rPr>
          <w:rFonts w:ascii="宋体" w:hAnsi="宋体" w:cs="宋体"/>
          <w:b/>
          <w:bCs/>
          <w:kern w:val="2"/>
          <w:sz w:val="28"/>
          <w:szCs w:val="28"/>
        </w:rPr>
      </w:pPr>
      <w:bookmarkStart w:id="57" w:name="_Toc376425021"/>
      <w:bookmarkStart w:id="58" w:name="_Toc3363724"/>
      <w:bookmarkStart w:id="59" w:name="_Toc73622773"/>
      <w:bookmarkEnd w:id="57"/>
      <w:r>
        <w:rPr>
          <w:rFonts w:ascii="宋体" w:hAnsi="宋体" w:cs="宋体" w:hint="eastAsia"/>
          <w:b/>
          <w:bCs/>
          <w:kern w:val="2"/>
          <w:sz w:val="28"/>
          <w:szCs w:val="28"/>
        </w:rPr>
        <w:t>33.中小企业政府采购信用融资</w:t>
      </w:r>
      <w:bookmarkEnd w:id="58"/>
      <w:bookmarkEnd w:id="59"/>
    </w:p>
    <w:p w14:paraId="3638BD38" w14:textId="77777777" w:rsidR="007554FD" w:rsidRDefault="001F21E6">
      <w:pPr>
        <w:widowControl w:val="0"/>
        <w:topLinePunct/>
        <w:spacing w:line="440" w:lineRule="exact"/>
        <w:ind w:firstLineChars="200" w:firstLine="560"/>
        <w:jc w:val="both"/>
        <w:rPr>
          <w:rFonts w:ascii="宋体" w:hAnsi="宋体" w:cs="宋体"/>
          <w:kern w:val="2"/>
          <w:sz w:val="28"/>
          <w:szCs w:val="28"/>
        </w:rPr>
      </w:pPr>
      <w:r>
        <w:rPr>
          <w:rFonts w:ascii="宋体" w:hAnsi="宋体" w:cs="宋体" w:hint="eastAsia"/>
          <w:kern w:val="2"/>
          <w:sz w:val="28"/>
          <w:szCs w:val="28"/>
        </w:rPr>
        <w:t>详见第一章 竞争性磋商邀请。</w:t>
      </w:r>
    </w:p>
    <w:p w14:paraId="39BFE263" w14:textId="77777777" w:rsidR="007554FD" w:rsidRDefault="001F21E6">
      <w:pPr>
        <w:widowControl w:val="0"/>
        <w:topLinePunct/>
        <w:spacing w:line="440" w:lineRule="exact"/>
        <w:ind w:firstLineChars="200" w:firstLine="562"/>
        <w:jc w:val="both"/>
        <w:rPr>
          <w:rFonts w:ascii="宋体" w:hAnsi="宋体" w:cs="宋体"/>
          <w:b/>
          <w:bCs/>
          <w:kern w:val="2"/>
          <w:sz w:val="28"/>
          <w:szCs w:val="28"/>
        </w:rPr>
      </w:pPr>
      <w:bookmarkStart w:id="60" w:name="_Toc73622774"/>
      <w:r>
        <w:rPr>
          <w:rFonts w:ascii="宋体" w:hAnsi="宋体" w:cs="宋体" w:hint="eastAsia"/>
          <w:b/>
          <w:bCs/>
          <w:kern w:val="2"/>
          <w:sz w:val="28"/>
          <w:szCs w:val="28"/>
        </w:rPr>
        <w:t>34.其他</w:t>
      </w:r>
      <w:bookmarkEnd w:id="60"/>
    </w:p>
    <w:p w14:paraId="115CD007" w14:textId="77777777" w:rsidR="007554FD" w:rsidRDefault="001F21E6">
      <w:pPr>
        <w:widowControl w:val="0"/>
        <w:topLinePunct/>
        <w:spacing w:line="440" w:lineRule="exact"/>
        <w:ind w:firstLineChars="200" w:firstLine="560"/>
        <w:jc w:val="both"/>
        <w:rPr>
          <w:rFonts w:ascii="宋体" w:hAnsi="宋体" w:cs="宋体"/>
          <w:sz w:val="28"/>
          <w:szCs w:val="28"/>
        </w:rPr>
      </w:pPr>
      <w:r>
        <w:rPr>
          <w:rFonts w:ascii="宋体" w:hAnsi="宋体" w:cs="宋体" w:hint="eastAsia"/>
          <w:kern w:val="2"/>
          <w:sz w:val="28"/>
          <w:szCs w:val="28"/>
          <w:lang w:val="zh-CN"/>
        </w:rPr>
        <w:t>（实质性要求）</w:t>
      </w:r>
      <w:r>
        <w:rPr>
          <w:rFonts w:ascii="宋体" w:hAnsi="宋体" w:cs="宋体" w:hint="eastAsia"/>
          <w:kern w:val="2"/>
          <w:sz w:val="28"/>
          <w:szCs w:val="28"/>
        </w:rPr>
        <w:t>国家法律、法规、部门规章和规范性文件有新规定的，从其规</w:t>
      </w:r>
      <w:r>
        <w:rPr>
          <w:rFonts w:ascii="宋体" w:hAnsi="宋体" w:cs="宋体" w:hint="eastAsia"/>
          <w:sz w:val="28"/>
          <w:szCs w:val="28"/>
        </w:rPr>
        <w:t>定。</w:t>
      </w:r>
    </w:p>
    <w:p w14:paraId="30A54AC6" w14:textId="77777777" w:rsidR="007554FD" w:rsidRDefault="007554FD">
      <w:pPr>
        <w:spacing w:line="440" w:lineRule="exact"/>
        <w:rPr>
          <w:sz w:val="28"/>
          <w:szCs w:val="28"/>
        </w:rPr>
      </w:pPr>
    </w:p>
    <w:p w14:paraId="50326A8A" w14:textId="77777777" w:rsidR="007554FD" w:rsidRDefault="007554FD">
      <w:pPr>
        <w:sectPr w:rsidR="007554FD">
          <w:pgSz w:w="11906" w:h="16838"/>
          <w:pgMar w:top="1440" w:right="1519" w:bottom="1440" w:left="1519" w:header="851" w:footer="992" w:gutter="0"/>
          <w:cols w:space="0"/>
          <w:docGrid w:type="lines" w:linePitch="332"/>
        </w:sectPr>
      </w:pPr>
    </w:p>
    <w:p w14:paraId="392E1D74" w14:textId="77777777" w:rsidR="007554FD" w:rsidRDefault="001F21E6">
      <w:pPr>
        <w:pStyle w:val="1"/>
        <w:numPr>
          <w:ilvl w:val="255"/>
          <w:numId w:val="0"/>
        </w:numPr>
        <w:spacing w:before="0" w:after="0" w:line="700" w:lineRule="exact"/>
        <w:rPr>
          <w:b w:val="0"/>
          <w:bCs w:val="0"/>
          <w:sz w:val="44"/>
          <w:szCs w:val="44"/>
        </w:rPr>
      </w:pPr>
      <w:bookmarkStart w:id="61" w:name="_Toc93762841"/>
      <w:bookmarkStart w:id="62" w:name="_Toc73622775"/>
      <w:r>
        <w:rPr>
          <w:rFonts w:hint="eastAsia"/>
          <w:b w:val="0"/>
          <w:bCs w:val="0"/>
          <w:sz w:val="44"/>
          <w:szCs w:val="44"/>
        </w:rPr>
        <w:lastRenderedPageBreak/>
        <w:t>第三章  响应文件格式</w:t>
      </w:r>
      <w:bookmarkEnd w:id="61"/>
      <w:bookmarkEnd w:id="62"/>
    </w:p>
    <w:p w14:paraId="392CC581" w14:textId="77777777" w:rsidR="007554FD" w:rsidRDefault="007554FD">
      <w:pPr>
        <w:pStyle w:val="21"/>
        <w:spacing w:line="580" w:lineRule="exact"/>
        <w:ind w:firstLineChars="200" w:firstLine="640"/>
        <w:jc w:val="left"/>
        <w:rPr>
          <w:rFonts w:ascii="宋体" w:hAnsi="宋体" w:cs="宋体"/>
          <w:sz w:val="32"/>
          <w:szCs w:val="32"/>
        </w:rPr>
      </w:pPr>
      <w:bookmarkStart w:id="63" w:name="_Toc73622776"/>
      <w:bookmarkStart w:id="64" w:name="_Toc448403805"/>
      <w:bookmarkStart w:id="65" w:name="_Toc320698765"/>
    </w:p>
    <w:p w14:paraId="05A1C1F4" w14:textId="77777777" w:rsidR="007554FD" w:rsidRDefault="001F21E6">
      <w:pPr>
        <w:pStyle w:val="21"/>
        <w:spacing w:line="580" w:lineRule="exact"/>
        <w:ind w:firstLineChars="200" w:firstLine="640"/>
        <w:jc w:val="left"/>
        <w:rPr>
          <w:rFonts w:ascii="宋体" w:cs="宋体"/>
          <w:sz w:val="32"/>
          <w:szCs w:val="32"/>
        </w:rPr>
      </w:pPr>
      <w:r>
        <w:rPr>
          <w:rFonts w:ascii="宋体" w:hAnsi="宋体" w:cs="宋体" w:hint="eastAsia"/>
          <w:sz w:val="32"/>
          <w:szCs w:val="32"/>
        </w:rPr>
        <w:t>一、本章所制响应文件格式，除格式中明确将该格式作为实质性要求的，一律不具有强制性。</w:t>
      </w:r>
    </w:p>
    <w:p w14:paraId="299A6A2F" w14:textId="77777777" w:rsidR="007554FD" w:rsidRDefault="001F21E6">
      <w:pPr>
        <w:pStyle w:val="2"/>
        <w:numPr>
          <w:ilvl w:val="255"/>
          <w:numId w:val="0"/>
        </w:numPr>
        <w:spacing w:line="580" w:lineRule="exact"/>
        <w:ind w:firstLineChars="200" w:firstLine="643"/>
        <w:jc w:val="left"/>
        <w:rPr>
          <w:rFonts w:cs="宋体"/>
          <w:sz w:val="32"/>
          <w:szCs w:val="32"/>
        </w:rPr>
        <w:sectPr w:rsidR="007554FD">
          <w:footerReference w:type="default" r:id="rId16"/>
          <w:pgSz w:w="11906" w:h="16838"/>
          <w:pgMar w:top="1440" w:right="1519" w:bottom="1440" w:left="1519" w:header="851" w:footer="992" w:gutter="0"/>
          <w:cols w:space="0"/>
          <w:docGrid w:type="lines" w:linePitch="332"/>
        </w:sectPr>
      </w:pPr>
      <w:r>
        <w:rPr>
          <w:rFonts w:cs="宋体" w:hint="eastAsia"/>
          <w:sz w:val="32"/>
          <w:szCs w:val="32"/>
        </w:rPr>
        <w:t>二、本章所制响应文件格式有关表格中的备注栏（如有），由供应商根据自身投标情况作解释性说明，不作为必填项。</w:t>
      </w:r>
    </w:p>
    <w:p w14:paraId="23E85DED" w14:textId="77777777" w:rsidR="007554FD" w:rsidRDefault="001F21E6">
      <w:pPr>
        <w:pStyle w:val="2"/>
        <w:numPr>
          <w:ilvl w:val="255"/>
          <w:numId w:val="0"/>
        </w:numPr>
        <w:spacing w:line="640" w:lineRule="exact"/>
        <w:ind w:left="1135" w:hanging="1135"/>
        <w:jc w:val="center"/>
        <w:rPr>
          <w:b w:val="0"/>
          <w:bCs w:val="0"/>
          <w:sz w:val="44"/>
          <w:szCs w:val="44"/>
        </w:rPr>
      </w:pPr>
      <w:r>
        <w:rPr>
          <w:rFonts w:hint="eastAsia"/>
          <w:b w:val="0"/>
          <w:bCs w:val="0"/>
          <w:sz w:val="44"/>
          <w:szCs w:val="44"/>
        </w:rPr>
        <w:lastRenderedPageBreak/>
        <w:t xml:space="preserve">第一节  </w:t>
      </w:r>
      <w:bookmarkEnd w:id="63"/>
      <w:r>
        <w:rPr>
          <w:rFonts w:hint="eastAsia"/>
          <w:b w:val="0"/>
          <w:bCs w:val="0"/>
          <w:sz w:val="44"/>
          <w:szCs w:val="44"/>
        </w:rPr>
        <w:t>响应文件封面格式</w:t>
      </w:r>
      <w:bookmarkEnd w:id="64"/>
    </w:p>
    <w:p w14:paraId="24680033" w14:textId="77777777" w:rsidR="007554FD" w:rsidRDefault="007554FD"/>
    <w:p w14:paraId="44DC79B9" w14:textId="77777777" w:rsidR="007554FD" w:rsidRDefault="007554FD"/>
    <w:p w14:paraId="593675D6" w14:textId="77777777" w:rsidR="007554FD" w:rsidRDefault="007554FD"/>
    <w:p w14:paraId="19538576" w14:textId="77777777" w:rsidR="007554FD" w:rsidRDefault="007554FD"/>
    <w:p w14:paraId="3433B6DE" w14:textId="77777777" w:rsidR="007554FD" w:rsidRDefault="001F21E6">
      <w:pPr>
        <w:spacing w:line="360" w:lineRule="auto"/>
        <w:jc w:val="center"/>
        <w:rPr>
          <w:rFonts w:ascii="宋体" w:hAnsi="宋体"/>
          <w:spacing w:val="78"/>
          <w:sz w:val="96"/>
          <w:szCs w:val="120"/>
        </w:rPr>
      </w:pPr>
      <w:r>
        <w:rPr>
          <w:rFonts w:ascii="宋体" w:hAnsi="宋体" w:hint="eastAsia"/>
          <w:spacing w:val="78"/>
          <w:sz w:val="96"/>
          <w:szCs w:val="120"/>
        </w:rPr>
        <w:t>响应文件</w:t>
      </w:r>
    </w:p>
    <w:p w14:paraId="3EFB2290" w14:textId="77777777" w:rsidR="007554FD" w:rsidRDefault="007554FD"/>
    <w:p w14:paraId="4369C5D4" w14:textId="77777777" w:rsidR="007554FD" w:rsidRDefault="007554FD"/>
    <w:p w14:paraId="4BD735D9" w14:textId="77777777" w:rsidR="007554FD" w:rsidRDefault="007554FD"/>
    <w:p w14:paraId="1A39ABE3" w14:textId="77777777" w:rsidR="007554FD" w:rsidRDefault="007554FD">
      <w:pPr>
        <w:spacing w:line="360" w:lineRule="auto"/>
        <w:jc w:val="center"/>
        <w:rPr>
          <w:rFonts w:ascii="宋体" w:hAnsi="宋体"/>
          <w:bCs/>
          <w:sz w:val="36"/>
        </w:rPr>
      </w:pPr>
    </w:p>
    <w:p w14:paraId="3183E614" w14:textId="77777777" w:rsidR="007554FD" w:rsidRDefault="007554FD">
      <w:pPr>
        <w:spacing w:line="360" w:lineRule="auto"/>
        <w:jc w:val="center"/>
        <w:rPr>
          <w:rFonts w:ascii="宋体" w:hAnsi="宋体"/>
          <w:bCs/>
          <w:sz w:val="36"/>
        </w:rPr>
      </w:pPr>
    </w:p>
    <w:p w14:paraId="2C1E531A" w14:textId="77777777" w:rsidR="007554FD" w:rsidRDefault="007554FD">
      <w:pPr>
        <w:spacing w:line="360" w:lineRule="auto"/>
        <w:jc w:val="center"/>
        <w:rPr>
          <w:rFonts w:ascii="宋体" w:hAnsi="宋体"/>
          <w:bCs/>
          <w:sz w:val="36"/>
        </w:rPr>
      </w:pPr>
    </w:p>
    <w:p w14:paraId="2266CB03" w14:textId="77777777" w:rsidR="007554FD" w:rsidRDefault="001F21E6">
      <w:pPr>
        <w:spacing w:line="360" w:lineRule="auto"/>
        <w:ind w:leftChars="268" w:left="1748" w:hangingChars="344" w:hanging="1105"/>
        <w:rPr>
          <w:rFonts w:ascii="宋体" w:hAnsi="宋体"/>
          <w:b/>
          <w:bCs/>
          <w:sz w:val="32"/>
          <w:szCs w:val="32"/>
        </w:rPr>
      </w:pPr>
      <w:r>
        <w:rPr>
          <w:rFonts w:ascii="宋体" w:hAnsi="宋体" w:hint="eastAsia"/>
          <w:b/>
          <w:bCs/>
          <w:sz w:val="32"/>
          <w:szCs w:val="32"/>
        </w:rPr>
        <w:t>项目名称：</w:t>
      </w:r>
      <w:r>
        <w:rPr>
          <w:rFonts w:ascii="宋体" w:hAnsi="宋体" w:hint="eastAsia"/>
          <w:b/>
          <w:bCs/>
          <w:sz w:val="32"/>
          <w:szCs w:val="32"/>
          <w:u w:val="single"/>
        </w:rPr>
        <w:t xml:space="preserve">                           </w:t>
      </w:r>
    </w:p>
    <w:p w14:paraId="5C86FF44" w14:textId="77777777" w:rsidR="007554FD" w:rsidRDefault="001F21E6">
      <w:pPr>
        <w:spacing w:line="360" w:lineRule="auto"/>
        <w:ind w:firstLineChars="200" w:firstLine="643"/>
        <w:rPr>
          <w:rFonts w:ascii="宋体" w:hAnsi="宋体"/>
          <w:b/>
          <w:sz w:val="32"/>
          <w:szCs w:val="32"/>
          <w:u w:val="single"/>
        </w:rPr>
      </w:pPr>
      <w:r>
        <w:rPr>
          <w:rFonts w:ascii="宋体" w:hAnsi="宋体" w:hint="eastAsia"/>
          <w:b/>
          <w:bCs/>
          <w:sz w:val="32"/>
          <w:szCs w:val="32"/>
        </w:rPr>
        <w:t>项目编号：</w:t>
      </w:r>
      <w:r>
        <w:rPr>
          <w:rFonts w:ascii="宋体" w:hAnsi="宋体" w:hint="eastAsia"/>
          <w:b/>
          <w:bCs/>
          <w:sz w:val="32"/>
          <w:szCs w:val="32"/>
          <w:u w:val="single"/>
        </w:rPr>
        <w:t xml:space="preserve">                           </w:t>
      </w:r>
    </w:p>
    <w:p w14:paraId="41FBB0FD" w14:textId="77777777" w:rsidR="007554FD" w:rsidRDefault="001F21E6">
      <w:pPr>
        <w:spacing w:line="360" w:lineRule="auto"/>
        <w:ind w:firstLineChars="200" w:firstLine="643"/>
        <w:rPr>
          <w:rFonts w:ascii="宋体" w:hAnsi="宋体"/>
          <w:b/>
          <w:bCs/>
          <w:sz w:val="32"/>
          <w:szCs w:val="32"/>
        </w:rPr>
      </w:pPr>
      <w:r>
        <w:rPr>
          <w:rFonts w:ascii="宋体" w:hAnsi="宋体" w:hint="eastAsia"/>
          <w:b/>
          <w:bCs/>
          <w:sz w:val="32"/>
          <w:szCs w:val="32"/>
        </w:rPr>
        <w:t>供应商名称：</w:t>
      </w:r>
      <w:r>
        <w:rPr>
          <w:rFonts w:ascii="宋体" w:hAnsi="宋体" w:hint="eastAsia"/>
          <w:b/>
          <w:bCs/>
          <w:sz w:val="32"/>
          <w:szCs w:val="32"/>
          <w:u w:val="single"/>
        </w:rPr>
        <w:t xml:space="preserve">                         </w:t>
      </w:r>
    </w:p>
    <w:p w14:paraId="6FC1B937" w14:textId="77777777" w:rsidR="007554FD" w:rsidRDefault="001F21E6">
      <w:pPr>
        <w:spacing w:line="360" w:lineRule="auto"/>
        <w:ind w:firstLineChars="200" w:firstLine="643"/>
        <w:rPr>
          <w:rFonts w:ascii="宋体" w:hAnsi="宋体"/>
          <w:b/>
          <w:bCs/>
          <w:sz w:val="32"/>
          <w:szCs w:val="32"/>
        </w:rPr>
        <w:sectPr w:rsidR="007554FD">
          <w:pgSz w:w="11906" w:h="16838"/>
          <w:pgMar w:top="1440" w:right="1519" w:bottom="1440" w:left="1519" w:header="851" w:footer="992" w:gutter="0"/>
          <w:cols w:space="0"/>
          <w:docGrid w:type="lines" w:linePitch="332"/>
        </w:sectPr>
      </w:pPr>
      <w:r>
        <w:rPr>
          <w:rFonts w:ascii="宋体" w:hAnsi="宋体" w:hint="eastAsia"/>
          <w:b/>
          <w:bCs/>
          <w:sz w:val="32"/>
          <w:szCs w:val="32"/>
        </w:rPr>
        <w:t>日      期：     年    月    日</w:t>
      </w:r>
    </w:p>
    <w:p w14:paraId="75EB74FA" w14:textId="77777777" w:rsidR="007554FD" w:rsidRDefault="001F21E6">
      <w:pPr>
        <w:pStyle w:val="21"/>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第二节 资格性响应文件</w:t>
      </w:r>
    </w:p>
    <w:p w14:paraId="64F3A0B7" w14:textId="77777777" w:rsidR="007554FD" w:rsidRDefault="007554FD">
      <w:pPr>
        <w:pStyle w:val="21"/>
        <w:ind w:firstLineChars="0" w:firstLine="0"/>
        <w:jc w:val="center"/>
        <w:rPr>
          <w:rFonts w:ascii="方正小标宋简体" w:eastAsia="方正小标宋简体" w:hAnsi="方正小标宋简体" w:cs="方正小标宋简体"/>
          <w:sz w:val="44"/>
          <w:szCs w:val="44"/>
        </w:rPr>
      </w:pPr>
    </w:p>
    <w:p w14:paraId="71697D18" w14:textId="77777777" w:rsidR="007554FD" w:rsidRDefault="001F21E6">
      <w:pPr>
        <w:pStyle w:val="3"/>
        <w:numPr>
          <w:ilvl w:val="255"/>
          <w:numId w:val="0"/>
        </w:numPr>
        <w:tabs>
          <w:tab w:val="left" w:pos="709"/>
        </w:tabs>
        <w:spacing w:line="580" w:lineRule="exact"/>
        <w:jc w:val="center"/>
        <w:rPr>
          <w:rFonts w:cs="宋体"/>
          <w:b w:val="0"/>
          <w:bCs w:val="0"/>
          <w:color w:val="auto"/>
          <w:sz w:val="44"/>
          <w:szCs w:val="44"/>
        </w:rPr>
      </w:pPr>
      <w:r>
        <w:rPr>
          <w:rFonts w:cs="宋体" w:hint="eastAsia"/>
          <w:b w:val="0"/>
          <w:bCs w:val="0"/>
          <w:color w:val="auto"/>
          <w:sz w:val="44"/>
          <w:szCs w:val="44"/>
        </w:rPr>
        <w:t>一、投标函</w:t>
      </w:r>
    </w:p>
    <w:p w14:paraId="76F10225" w14:textId="77777777" w:rsidR="007554FD" w:rsidRDefault="001F21E6">
      <w:pPr>
        <w:spacing w:line="580" w:lineRule="exact"/>
        <w:rPr>
          <w:rFonts w:ascii="宋体" w:hAnsi="宋体" w:cs="宋体"/>
          <w:spacing w:val="6"/>
          <w:sz w:val="32"/>
          <w:szCs w:val="32"/>
        </w:rPr>
      </w:pPr>
      <w:r>
        <w:rPr>
          <w:rFonts w:ascii="宋体" w:hAnsi="宋体" w:cs="宋体" w:hint="eastAsia"/>
          <w:spacing w:val="6"/>
          <w:sz w:val="32"/>
          <w:szCs w:val="32"/>
        </w:rPr>
        <w:t>四川中</w:t>
      </w:r>
      <w:proofErr w:type="gramStart"/>
      <w:r>
        <w:rPr>
          <w:rFonts w:ascii="宋体" w:hAnsi="宋体" w:cs="宋体" w:hint="eastAsia"/>
          <w:spacing w:val="6"/>
          <w:sz w:val="32"/>
          <w:szCs w:val="32"/>
        </w:rPr>
        <w:t>采润诚</w:t>
      </w:r>
      <w:proofErr w:type="gramEnd"/>
      <w:r>
        <w:rPr>
          <w:rFonts w:ascii="宋体" w:hAnsi="宋体" w:cs="宋体" w:hint="eastAsia"/>
          <w:spacing w:val="6"/>
          <w:sz w:val="32"/>
          <w:szCs w:val="32"/>
        </w:rPr>
        <w:t xml:space="preserve">招标代理有限公司: </w:t>
      </w:r>
    </w:p>
    <w:p w14:paraId="16EC2C2C" w14:textId="77777777" w:rsidR="007554FD" w:rsidRDefault="001F21E6">
      <w:pPr>
        <w:spacing w:line="580" w:lineRule="exact"/>
        <w:ind w:firstLineChars="200" w:firstLine="640"/>
        <w:rPr>
          <w:rFonts w:ascii="宋体" w:hAnsi="宋体" w:cs="宋体"/>
          <w:spacing w:val="6"/>
          <w:sz w:val="32"/>
          <w:szCs w:val="32"/>
        </w:rPr>
      </w:pPr>
      <w:r>
        <w:rPr>
          <w:rFonts w:ascii="宋体" w:hAnsi="宋体" w:cs="宋体" w:hint="eastAsia"/>
          <w:bCs/>
          <w:sz w:val="32"/>
          <w:szCs w:val="32"/>
        </w:rPr>
        <w:t>我方全面研究了</w:t>
      </w:r>
      <w:r>
        <w:rPr>
          <w:rFonts w:ascii="宋体" w:hAnsi="宋体" w:cs="宋体" w:hint="eastAsia"/>
          <w:bCs/>
          <w:sz w:val="32"/>
          <w:szCs w:val="32"/>
          <w:u w:val="single"/>
        </w:rPr>
        <w:t xml:space="preserve">   （项目名称）   </w:t>
      </w:r>
      <w:r>
        <w:rPr>
          <w:rFonts w:ascii="宋体" w:hAnsi="宋体" w:cs="宋体" w:hint="eastAsia"/>
          <w:sz w:val="32"/>
          <w:szCs w:val="32"/>
        </w:rPr>
        <w:t>（项目编号：</w:t>
      </w:r>
      <w:r>
        <w:rPr>
          <w:rFonts w:ascii="宋体" w:hAnsi="宋体" w:cs="宋体" w:hint="eastAsia"/>
          <w:sz w:val="32"/>
          <w:szCs w:val="32"/>
          <w:u w:val="single"/>
        </w:rPr>
        <w:t xml:space="preserve">      </w:t>
      </w:r>
      <w:r>
        <w:rPr>
          <w:rFonts w:ascii="宋体" w:hAnsi="宋体" w:cs="宋体" w:hint="eastAsia"/>
          <w:sz w:val="32"/>
          <w:szCs w:val="32"/>
        </w:rPr>
        <w:t>）</w:t>
      </w:r>
      <w:r>
        <w:rPr>
          <w:rFonts w:ascii="宋体" w:hAnsi="宋体" w:cs="宋体" w:hint="eastAsia"/>
          <w:bCs/>
          <w:sz w:val="32"/>
          <w:szCs w:val="32"/>
        </w:rPr>
        <w:t>的磋商文件，决定参加本项目的磋商采购活动。我方授权</w:t>
      </w:r>
      <w:r>
        <w:rPr>
          <w:rFonts w:ascii="宋体" w:hAnsi="宋体" w:cs="宋体" w:hint="eastAsia"/>
          <w:bCs/>
          <w:sz w:val="32"/>
          <w:szCs w:val="32"/>
          <w:u w:val="single"/>
        </w:rPr>
        <w:t xml:space="preserve">  （姓名、职务）    </w:t>
      </w:r>
      <w:r>
        <w:rPr>
          <w:rFonts w:ascii="宋体" w:hAnsi="宋体" w:cs="宋体" w:hint="eastAsia"/>
          <w:bCs/>
          <w:sz w:val="32"/>
          <w:szCs w:val="32"/>
        </w:rPr>
        <w:t>代表我方</w:t>
      </w:r>
      <w:r>
        <w:rPr>
          <w:rFonts w:ascii="宋体" w:hAnsi="宋体" w:cs="宋体" w:hint="eastAsia"/>
          <w:bCs/>
          <w:sz w:val="32"/>
          <w:szCs w:val="32"/>
          <w:u w:val="single"/>
        </w:rPr>
        <w:t xml:space="preserve">    （供应商名称）  </w:t>
      </w:r>
      <w:r>
        <w:rPr>
          <w:rFonts w:ascii="宋体" w:hAnsi="宋体" w:cs="宋体" w:hint="eastAsia"/>
          <w:bCs/>
          <w:sz w:val="32"/>
          <w:szCs w:val="32"/>
        </w:rPr>
        <w:t>全权处理本项目</w:t>
      </w:r>
      <w:r>
        <w:rPr>
          <w:rFonts w:ascii="宋体" w:hAnsi="宋体" w:cs="宋体" w:hint="eastAsia"/>
          <w:spacing w:val="6"/>
          <w:sz w:val="32"/>
          <w:szCs w:val="32"/>
        </w:rPr>
        <w:t>磋商</w:t>
      </w:r>
      <w:r>
        <w:rPr>
          <w:rFonts w:ascii="宋体" w:hAnsi="宋体" w:cs="宋体" w:hint="eastAsia"/>
          <w:bCs/>
          <w:sz w:val="32"/>
          <w:szCs w:val="32"/>
        </w:rPr>
        <w:t>的有关事宜。</w:t>
      </w:r>
    </w:p>
    <w:p w14:paraId="7D6748A8" w14:textId="77777777" w:rsidR="007554FD" w:rsidRDefault="001F21E6">
      <w:pPr>
        <w:pStyle w:val="afff2"/>
        <w:numPr>
          <w:ilvl w:val="255"/>
          <w:numId w:val="0"/>
        </w:numPr>
        <w:tabs>
          <w:tab w:val="left" w:pos="1134"/>
        </w:tabs>
        <w:spacing w:line="580" w:lineRule="exact"/>
        <w:ind w:firstLineChars="200" w:firstLine="640"/>
        <w:rPr>
          <w:rFonts w:ascii="宋体" w:eastAsia="宋体" w:hAnsi="宋体" w:cs="宋体"/>
          <w:sz w:val="32"/>
          <w:szCs w:val="32"/>
        </w:rPr>
      </w:pPr>
      <w:r>
        <w:rPr>
          <w:rFonts w:ascii="宋体" w:eastAsia="宋体" w:hAnsi="宋体" w:cs="宋体" w:hint="eastAsia"/>
          <w:sz w:val="32"/>
          <w:szCs w:val="32"/>
        </w:rPr>
        <w:t>一、我方已知晓全部磋商文件的内容，包括修改文件（如有）以及全部相关资料和有关附件，并对上述文件均无异议，</w:t>
      </w:r>
      <w:r>
        <w:rPr>
          <w:rFonts w:ascii="宋体" w:eastAsia="宋体" w:hAnsi="宋体" w:cs="宋体" w:hint="eastAsia"/>
          <w:bCs/>
          <w:sz w:val="32"/>
          <w:szCs w:val="32"/>
        </w:rPr>
        <w:t>报价以磋商提交的报价为准</w:t>
      </w:r>
      <w:r>
        <w:rPr>
          <w:rFonts w:ascii="宋体" w:eastAsia="宋体" w:hAnsi="宋体" w:cs="宋体" w:hint="eastAsia"/>
          <w:sz w:val="32"/>
          <w:szCs w:val="32"/>
        </w:rPr>
        <w:t>。</w:t>
      </w:r>
    </w:p>
    <w:p w14:paraId="7E5B4977" w14:textId="77777777" w:rsidR="007554FD" w:rsidRDefault="001F21E6">
      <w:pPr>
        <w:pStyle w:val="afff2"/>
        <w:numPr>
          <w:ilvl w:val="255"/>
          <w:numId w:val="0"/>
        </w:numPr>
        <w:tabs>
          <w:tab w:val="left" w:pos="1134"/>
        </w:tabs>
        <w:spacing w:line="580" w:lineRule="exact"/>
        <w:ind w:firstLineChars="200" w:firstLine="640"/>
        <w:rPr>
          <w:rFonts w:ascii="宋体" w:eastAsia="宋体" w:hAnsi="宋体" w:cs="宋体"/>
          <w:sz w:val="32"/>
          <w:szCs w:val="32"/>
        </w:rPr>
      </w:pPr>
      <w:r>
        <w:rPr>
          <w:rFonts w:ascii="宋体" w:eastAsia="宋体" w:hAnsi="宋体" w:cs="宋体" w:hint="eastAsia"/>
          <w:sz w:val="32"/>
          <w:szCs w:val="32"/>
        </w:rPr>
        <w:t>二、响应文件有效期为从递交响应文件截止之日起90天。我方承诺在响应文件有效期天内不修改、撤销响应文件。</w:t>
      </w:r>
    </w:p>
    <w:p w14:paraId="0F1E64ED" w14:textId="77777777" w:rsidR="007554FD" w:rsidRDefault="001F21E6">
      <w:pPr>
        <w:pStyle w:val="afff2"/>
        <w:numPr>
          <w:ilvl w:val="255"/>
          <w:numId w:val="0"/>
        </w:numPr>
        <w:tabs>
          <w:tab w:val="left" w:pos="1134"/>
        </w:tabs>
        <w:spacing w:line="580" w:lineRule="exact"/>
        <w:ind w:firstLineChars="200" w:firstLine="640"/>
        <w:rPr>
          <w:rFonts w:ascii="宋体" w:eastAsia="宋体" w:hAnsi="宋体" w:cs="宋体"/>
          <w:sz w:val="32"/>
          <w:szCs w:val="32"/>
        </w:rPr>
      </w:pPr>
      <w:r>
        <w:rPr>
          <w:rFonts w:ascii="宋体" w:eastAsia="宋体" w:hAnsi="宋体" w:cs="宋体" w:hint="eastAsia"/>
          <w:sz w:val="32"/>
          <w:szCs w:val="32"/>
        </w:rPr>
        <w:t>三、我方愿意提供采购人、</w:t>
      </w:r>
      <w:r>
        <w:rPr>
          <w:rFonts w:ascii="宋体" w:hAnsi="宋体" w:hint="eastAsia"/>
          <w:sz w:val="32"/>
          <w:szCs w:val="32"/>
        </w:rPr>
        <w:t>代理机构</w:t>
      </w:r>
      <w:r>
        <w:rPr>
          <w:rFonts w:ascii="宋体" w:eastAsia="宋体" w:hAnsi="宋体" w:cs="宋体" w:hint="eastAsia"/>
          <w:sz w:val="32"/>
          <w:szCs w:val="32"/>
        </w:rPr>
        <w:t>可能另外要求的，与本项目有关的文件资料，并保证我方已提供和将要提供的文件资料是真实、准确的，并对此承担一切法律后果。</w:t>
      </w:r>
    </w:p>
    <w:p w14:paraId="1C1293F8" w14:textId="77777777" w:rsidR="007554FD" w:rsidRDefault="001F21E6">
      <w:pPr>
        <w:pStyle w:val="afff2"/>
        <w:numPr>
          <w:ilvl w:val="255"/>
          <w:numId w:val="0"/>
        </w:numPr>
        <w:tabs>
          <w:tab w:val="left" w:pos="1134"/>
        </w:tabs>
        <w:spacing w:line="580" w:lineRule="exact"/>
        <w:ind w:firstLineChars="200" w:firstLine="640"/>
        <w:rPr>
          <w:rFonts w:ascii="宋体" w:eastAsia="宋体" w:hAnsi="宋体" w:cs="宋体"/>
          <w:sz w:val="32"/>
          <w:szCs w:val="32"/>
        </w:rPr>
      </w:pPr>
      <w:r>
        <w:rPr>
          <w:rFonts w:ascii="宋体" w:eastAsia="宋体" w:hAnsi="宋体" w:cs="宋体" w:hint="eastAsia"/>
          <w:sz w:val="32"/>
          <w:szCs w:val="32"/>
        </w:rPr>
        <w:t>四、如我方成交：</w:t>
      </w:r>
    </w:p>
    <w:p w14:paraId="0FC34998" w14:textId="77777777" w:rsidR="007554FD" w:rsidRDefault="001F21E6">
      <w:pPr>
        <w:widowControl w:val="0"/>
        <w:numPr>
          <w:ilvl w:val="255"/>
          <w:numId w:val="0"/>
        </w:numPr>
        <w:tabs>
          <w:tab w:val="left" w:pos="1134"/>
        </w:tabs>
        <w:spacing w:line="580" w:lineRule="exact"/>
        <w:ind w:firstLineChars="200" w:firstLine="664"/>
        <w:jc w:val="both"/>
        <w:rPr>
          <w:rFonts w:ascii="宋体" w:hAnsi="宋体"/>
          <w:kern w:val="2"/>
          <w:sz w:val="32"/>
          <w:szCs w:val="32"/>
        </w:rPr>
      </w:pPr>
      <w:r>
        <w:rPr>
          <w:rFonts w:ascii="宋体" w:hAnsi="宋体" w:cs="宋体" w:hint="eastAsia"/>
          <w:spacing w:val="6"/>
          <w:sz w:val="32"/>
          <w:szCs w:val="32"/>
        </w:rPr>
        <w:t>（一）我方承诺在收到成交通知书后，在规定的期限内与</w:t>
      </w:r>
      <w:r>
        <w:rPr>
          <w:rFonts w:ascii="宋体" w:hAnsi="宋体" w:hint="eastAsia"/>
          <w:kern w:val="2"/>
          <w:sz w:val="32"/>
          <w:szCs w:val="32"/>
        </w:rPr>
        <w:t>采购人签订合同。</w:t>
      </w:r>
    </w:p>
    <w:p w14:paraId="51EAFE0C" w14:textId="77777777" w:rsidR="007554FD" w:rsidRDefault="001F21E6">
      <w:pPr>
        <w:widowControl w:val="0"/>
        <w:numPr>
          <w:ilvl w:val="255"/>
          <w:numId w:val="0"/>
        </w:numPr>
        <w:tabs>
          <w:tab w:val="left" w:pos="1134"/>
        </w:tabs>
        <w:spacing w:line="580" w:lineRule="exact"/>
        <w:ind w:leftChars="266" w:left="638"/>
        <w:jc w:val="both"/>
        <w:rPr>
          <w:rFonts w:ascii="宋体" w:hAnsi="宋体" w:cs="宋体"/>
          <w:bCs/>
          <w:kern w:val="2"/>
          <w:sz w:val="32"/>
          <w:szCs w:val="32"/>
        </w:rPr>
      </w:pPr>
      <w:r>
        <w:rPr>
          <w:rFonts w:ascii="宋体" w:hAnsi="宋体" w:cs="宋体" w:hint="eastAsia"/>
          <w:bCs/>
          <w:kern w:val="2"/>
          <w:sz w:val="32"/>
          <w:szCs w:val="32"/>
        </w:rPr>
        <w:t>（二）我方将严格履行政府采购合同规定的责任和义务。</w:t>
      </w:r>
    </w:p>
    <w:p w14:paraId="3F20E42E" w14:textId="77777777" w:rsidR="007554FD" w:rsidRDefault="001F21E6">
      <w:pPr>
        <w:widowControl w:val="0"/>
        <w:numPr>
          <w:ilvl w:val="255"/>
          <w:numId w:val="0"/>
        </w:numPr>
        <w:tabs>
          <w:tab w:val="left" w:pos="1134"/>
        </w:tabs>
        <w:spacing w:line="580" w:lineRule="exact"/>
        <w:ind w:firstLineChars="200" w:firstLine="640"/>
        <w:jc w:val="both"/>
        <w:rPr>
          <w:rFonts w:ascii="宋体" w:hAnsi="宋体"/>
          <w:kern w:val="2"/>
          <w:sz w:val="32"/>
          <w:szCs w:val="32"/>
        </w:rPr>
      </w:pPr>
      <w:r>
        <w:rPr>
          <w:rFonts w:ascii="宋体" w:hAnsi="宋体" w:hint="eastAsia"/>
          <w:kern w:val="2"/>
          <w:sz w:val="32"/>
          <w:szCs w:val="32"/>
        </w:rPr>
        <w:t>（三）我方愿意提供采购人、</w:t>
      </w:r>
      <w:r>
        <w:rPr>
          <w:rFonts w:ascii="宋体" w:hAnsi="宋体" w:hint="eastAsia"/>
          <w:sz w:val="32"/>
          <w:szCs w:val="32"/>
        </w:rPr>
        <w:t>代理机构</w:t>
      </w:r>
      <w:r>
        <w:rPr>
          <w:rFonts w:ascii="宋体" w:hAnsi="宋体" w:hint="eastAsia"/>
          <w:kern w:val="2"/>
          <w:sz w:val="32"/>
          <w:szCs w:val="32"/>
        </w:rPr>
        <w:t>可能另外要求的，与磋商报价有关的文件资料，并保证我方已提供和将要提供的文件</w:t>
      </w:r>
      <w:r>
        <w:rPr>
          <w:rFonts w:ascii="宋体" w:hAnsi="宋体" w:hint="eastAsia"/>
          <w:kern w:val="2"/>
          <w:sz w:val="32"/>
          <w:szCs w:val="32"/>
        </w:rPr>
        <w:lastRenderedPageBreak/>
        <w:t>资料是真实、准确的。</w:t>
      </w:r>
    </w:p>
    <w:p w14:paraId="6BDEA009" w14:textId="77777777" w:rsidR="007554FD" w:rsidRDefault="001F21E6">
      <w:pPr>
        <w:pStyle w:val="afff2"/>
        <w:numPr>
          <w:ilvl w:val="255"/>
          <w:numId w:val="0"/>
        </w:numPr>
        <w:tabs>
          <w:tab w:val="left" w:pos="1134"/>
        </w:tabs>
        <w:spacing w:line="580" w:lineRule="exact"/>
        <w:ind w:firstLineChars="200" w:firstLine="640"/>
        <w:rPr>
          <w:rFonts w:ascii="宋体" w:eastAsia="宋体" w:hAnsi="宋体" w:cs="宋体"/>
          <w:sz w:val="32"/>
          <w:szCs w:val="32"/>
        </w:rPr>
      </w:pPr>
      <w:r>
        <w:rPr>
          <w:rFonts w:ascii="宋体" w:eastAsia="宋体" w:hAnsi="宋体" w:cs="宋体" w:hint="eastAsia"/>
          <w:sz w:val="32"/>
          <w:szCs w:val="32"/>
        </w:rPr>
        <w:t>（四）我方自愿按照磋商文件规定的各项要求完成本项目，最后报价以在政府采购云平台提交为准，接受采购人按照政府采购合同约定金额支付采购资金。</w:t>
      </w:r>
    </w:p>
    <w:p w14:paraId="56AE659D" w14:textId="77777777" w:rsidR="007554FD" w:rsidRDefault="001F21E6">
      <w:pPr>
        <w:pStyle w:val="afff2"/>
        <w:numPr>
          <w:ilvl w:val="255"/>
          <w:numId w:val="0"/>
        </w:numPr>
        <w:tabs>
          <w:tab w:val="left" w:pos="1134"/>
        </w:tabs>
        <w:spacing w:line="580" w:lineRule="exact"/>
        <w:ind w:firstLineChars="200" w:firstLine="640"/>
        <w:rPr>
          <w:rFonts w:ascii="宋体" w:eastAsia="宋体" w:hAnsi="宋体" w:cs="宋体"/>
          <w:sz w:val="32"/>
          <w:szCs w:val="32"/>
        </w:rPr>
      </w:pPr>
      <w:r>
        <w:rPr>
          <w:rFonts w:ascii="宋体" w:eastAsia="宋体" w:hAnsi="宋体" w:cs="宋体" w:hint="eastAsia"/>
          <w:sz w:val="32"/>
          <w:szCs w:val="32"/>
        </w:rPr>
        <w:t>五、我单位联系方式：</w:t>
      </w:r>
    </w:p>
    <w:p w14:paraId="7B7D2B0C" w14:textId="77777777" w:rsidR="007554FD" w:rsidRDefault="001F21E6">
      <w:pPr>
        <w:pStyle w:val="21"/>
        <w:snapToGrid w:val="0"/>
        <w:spacing w:line="580" w:lineRule="exact"/>
        <w:ind w:firstLineChars="200" w:firstLine="640"/>
        <w:rPr>
          <w:rFonts w:ascii="宋体" w:eastAsia="宋体" w:hAnsi="宋体" w:cs="宋体"/>
          <w:sz w:val="32"/>
          <w:szCs w:val="32"/>
          <w:u w:val="single"/>
        </w:rPr>
      </w:pPr>
      <w:r>
        <w:rPr>
          <w:rFonts w:ascii="宋体" w:eastAsia="宋体" w:hAnsi="宋体" w:cs="宋体" w:hint="eastAsia"/>
          <w:sz w:val="32"/>
          <w:szCs w:val="32"/>
        </w:rPr>
        <w:t>地址：</w:t>
      </w:r>
      <w:r>
        <w:rPr>
          <w:rFonts w:ascii="宋体" w:eastAsia="宋体" w:hAnsi="宋体" w:cs="宋体" w:hint="eastAsia"/>
          <w:sz w:val="32"/>
          <w:szCs w:val="32"/>
          <w:u w:val="single"/>
        </w:rPr>
        <w:t>XXXX</w:t>
      </w:r>
    </w:p>
    <w:p w14:paraId="0BE96499" w14:textId="77777777" w:rsidR="007554FD" w:rsidRDefault="001F21E6">
      <w:pPr>
        <w:pStyle w:val="21"/>
        <w:snapToGrid w:val="0"/>
        <w:spacing w:line="580" w:lineRule="exact"/>
        <w:ind w:firstLineChars="200" w:firstLine="640"/>
        <w:rPr>
          <w:rFonts w:ascii="宋体" w:eastAsia="宋体" w:hAnsi="宋体" w:cs="宋体"/>
          <w:sz w:val="32"/>
          <w:szCs w:val="32"/>
          <w:u w:val="single"/>
        </w:rPr>
      </w:pPr>
      <w:r>
        <w:rPr>
          <w:rFonts w:ascii="宋体" w:eastAsia="宋体" w:hAnsi="宋体" w:cs="宋体" w:hint="eastAsia"/>
          <w:sz w:val="32"/>
          <w:szCs w:val="32"/>
        </w:rPr>
        <w:t>联系电话：</w:t>
      </w:r>
      <w:r>
        <w:rPr>
          <w:rFonts w:ascii="宋体" w:eastAsia="宋体" w:hAnsi="宋体" w:cs="宋体" w:hint="eastAsia"/>
          <w:sz w:val="32"/>
          <w:szCs w:val="32"/>
          <w:u w:val="single"/>
        </w:rPr>
        <w:t>XXXX</w:t>
      </w:r>
    </w:p>
    <w:p w14:paraId="13C4F12A" w14:textId="77777777" w:rsidR="007554FD" w:rsidRDefault="001F21E6">
      <w:pPr>
        <w:pStyle w:val="21"/>
        <w:snapToGrid w:val="0"/>
        <w:spacing w:line="580" w:lineRule="exact"/>
        <w:ind w:firstLineChars="200" w:firstLine="640"/>
        <w:rPr>
          <w:rFonts w:ascii="宋体" w:eastAsia="宋体" w:hAnsi="宋体" w:cs="宋体"/>
          <w:sz w:val="32"/>
          <w:szCs w:val="32"/>
          <w:u w:val="single"/>
        </w:rPr>
      </w:pPr>
      <w:r>
        <w:rPr>
          <w:rFonts w:ascii="宋体" w:eastAsia="宋体" w:hAnsi="宋体" w:cs="宋体" w:hint="eastAsia"/>
          <w:sz w:val="32"/>
          <w:szCs w:val="32"/>
        </w:rPr>
        <w:t>邮政编码：</w:t>
      </w:r>
      <w:r>
        <w:rPr>
          <w:rFonts w:ascii="宋体" w:eastAsia="宋体" w:hAnsi="宋体" w:cs="宋体" w:hint="eastAsia"/>
          <w:sz w:val="32"/>
          <w:szCs w:val="32"/>
          <w:u w:val="single"/>
        </w:rPr>
        <w:t>XXXX</w:t>
      </w:r>
    </w:p>
    <w:p w14:paraId="056498DA" w14:textId="77777777" w:rsidR="007554FD" w:rsidRDefault="001F21E6">
      <w:pPr>
        <w:pStyle w:val="21"/>
        <w:snapToGrid w:val="0"/>
        <w:spacing w:line="580" w:lineRule="exact"/>
        <w:ind w:firstLineChars="200" w:firstLine="640"/>
        <w:rPr>
          <w:rFonts w:ascii="宋体" w:eastAsia="宋体" w:hAnsi="宋体" w:cs="宋体"/>
          <w:bCs/>
          <w:sz w:val="32"/>
          <w:szCs w:val="32"/>
          <w:u w:val="single"/>
        </w:rPr>
      </w:pPr>
      <w:r>
        <w:rPr>
          <w:rFonts w:ascii="宋体" w:eastAsia="宋体" w:hAnsi="宋体" w:cs="宋体" w:hint="eastAsia"/>
          <w:bCs/>
          <w:sz w:val="32"/>
          <w:szCs w:val="32"/>
        </w:rPr>
        <w:t>供应商名称：</w:t>
      </w:r>
      <w:r>
        <w:rPr>
          <w:rFonts w:ascii="宋体" w:eastAsia="宋体" w:hAnsi="宋体" w:cs="宋体" w:hint="eastAsia"/>
          <w:bCs/>
          <w:sz w:val="32"/>
          <w:szCs w:val="32"/>
          <w:u w:val="single"/>
        </w:rPr>
        <w:t>XXXXXXXXXX</w:t>
      </w:r>
      <w:r>
        <w:rPr>
          <w:rFonts w:ascii="宋体" w:hAnsi="宋体" w:hint="eastAsia"/>
          <w:bCs/>
          <w:sz w:val="32"/>
          <w:szCs w:val="32"/>
        </w:rPr>
        <w:t>（加盖公章）</w:t>
      </w:r>
    </w:p>
    <w:p w14:paraId="7F488655" w14:textId="77777777" w:rsidR="007554FD" w:rsidRDefault="001F21E6">
      <w:pPr>
        <w:pStyle w:val="21"/>
        <w:ind w:firstLineChars="0" w:firstLine="0"/>
        <w:jc w:val="center"/>
        <w:rPr>
          <w:rFonts w:ascii="宋体" w:eastAsia="宋体" w:hAnsi="宋体" w:cs="宋体"/>
          <w:sz w:val="32"/>
          <w:szCs w:val="32"/>
        </w:rPr>
        <w:sectPr w:rsidR="007554FD">
          <w:pgSz w:w="11906" w:h="16838"/>
          <w:pgMar w:top="1440" w:right="1519" w:bottom="1440" w:left="1519" w:header="851" w:footer="992" w:gutter="0"/>
          <w:cols w:space="0"/>
          <w:docGrid w:type="lines" w:linePitch="332"/>
        </w:sectPr>
      </w:pPr>
      <w:r>
        <w:rPr>
          <w:rFonts w:ascii="宋体" w:eastAsia="宋体" w:hAnsi="宋体" w:cs="宋体" w:hint="eastAsia"/>
          <w:sz w:val="32"/>
          <w:szCs w:val="32"/>
        </w:rPr>
        <w:t>日期：</w:t>
      </w:r>
      <w:r>
        <w:rPr>
          <w:rFonts w:ascii="宋体" w:eastAsia="宋体" w:hAnsi="宋体" w:cs="宋体" w:hint="eastAsia"/>
          <w:sz w:val="32"/>
          <w:szCs w:val="32"/>
          <w:u w:val="single"/>
        </w:rPr>
        <w:t>XX</w:t>
      </w:r>
      <w:r>
        <w:rPr>
          <w:rFonts w:ascii="宋体" w:eastAsia="宋体" w:hAnsi="宋体" w:cs="宋体" w:hint="eastAsia"/>
          <w:sz w:val="32"/>
          <w:szCs w:val="32"/>
        </w:rPr>
        <w:t>年</w:t>
      </w:r>
      <w:r>
        <w:rPr>
          <w:rFonts w:ascii="宋体" w:eastAsia="宋体" w:hAnsi="宋体" w:cs="宋体" w:hint="eastAsia"/>
          <w:sz w:val="32"/>
          <w:szCs w:val="32"/>
          <w:u w:val="single"/>
        </w:rPr>
        <w:t>XX</w:t>
      </w:r>
      <w:r>
        <w:rPr>
          <w:rFonts w:ascii="宋体" w:eastAsia="宋体" w:hAnsi="宋体" w:cs="宋体" w:hint="eastAsia"/>
          <w:sz w:val="32"/>
          <w:szCs w:val="32"/>
        </w:rPr>
        <w:t>月</w:t>
      </w:r>
      <w:r>
        <w:rPr>
          <w:rFonts w:ascii="宋体" w:eastAsia="宋体" w:hAnsi="宋体" w:cs="宋体" w:hint="eastAsia"/>
          <w:sz w:val="32"/>
          <w:szCs w:val="32"/>
          <w:u w:val="single"/>
        </w:rPr>
        <w:t>XX</w:t>
      </w:r>
      <w:r>
        <w:rPr>
          <w:rFonts w:ascii="宋体" w:eastAsia="宋体" w:hAnsi="宋体" w:cs="宋体" w:hint="eastAsia"/>
          <w:sz w:val="32"/>
          <w:szCs w:val="32"/>
        </w:rPr>
        <w:t>日</w:t>
      </w:r>
    </w:p>
    <w:p w14:paraId="1C56725A" w14:textId="77777777" w:rsidR="007554FD" w:rsidRDefault="001F21E6">
      <w:pPr>
        <w:pStyle w:val="3"/>
        <w:numPr>
          <w:ilvl w:val="255"/>
          <w:numId w:val="0"/>
        </w:numPr>
        <w:tabs>
          <w:tab w:val="left" w:pos="709"/>
        </w:tabs>
        <w:jc w:val="center"/>
        <w:rPr>
          <w:b w:val="0"/>
          <w:bCs w:val="0"/>
          <w:color w:val="auto"/>
          <w:sz w:val="44"/>
          <w:szCs w:val="44"/>
        </w:rPr>
      </w:pPr>
      <w:r>
        <w:rPr>
          <w:rFonts w:hint="eastAsia"/>
          <w:b w:val="0"/>
          <w:bCs w:val="0"/>
          <w:color w:val="auto"/>
          <w:sz w:val="44"/>
          <w:szCs w:val="44"/>
        </w:rPr>
        <w:lastRenderedPageBreak/>
        <w:t>二、声明</w:t>
      </w:r>
    </w:p>
    <w:p w14:paraId="3B6DA9C2" w14:textId="77777777" w:rsidR="007554FD" w:rsidRDefault="001F21E6">
      <w:pPr>
        <w:spacing w:line="580" w:lineRule="exact"/>
        <w:rPr>
          <w:rFonts w:ascii="宋体" w:hAnsi="宋体"/>
          <w:bCs/>
          <w:sz w:val="32"/>
          <w:szCs w:val="32"/>
        </w:rPr>
      </w:pPr>
      <w:r>
        <w:rPr>
          <w:rFonts w:ascii="宋体" w:hAnsi="宋体" w:hint="eastAsia"/>
          <w:sz w:val="32"/>
          <w:szCs w:val="32"/>
        </w:rPr>
        <w:t>四川中</w:t>
      </w:r>
      <w:proofErr w:type="gramStart"/>
      <w:r>
        <w:rPr>
          <w:rFonts w:ascii="宋体" w:hAnsi="宋体" w:hint="eastAsia"/>
          <w:sz w:val="32"/>
          <w:szCs w:val="32"/>
        </w:rPr>
        <w:t>采润诚</w:t>
      </w:r>
      <w:proofErr w:type="gramEnd"/>
      <w:r>
        <w:rPr>
          <w:rFonts w:ascii="宋体" w:hAnsi="宋体" w:hint="eastAsia"/>
          <w:sz w:val="32"/>
          <w:szCs w:val="32"/>
        </w:rPr>
        <w:t>招标代理有限公司</w:t>
      </w:r>
      <w:r>
        <w:rPr>
          <w:rFonts w:ascii="宋体" w:hAnsi="宋体" w:hint="eastAsia"/>
          <w:bCs/>
          <w:sz w:val="32"/>
          <w:szCs w:val="32"/>
        </w:rPr>
        <w:t>：</w:t>
      </w:r>
    </w:p>
    <w:p w14:paraId="791640C1" w14:textId="7A014637" w:rsidR="007554FD" w:rsidRDefault="001F21E6" w:rsidP="00DC1AE6">
      <w:pPr>
        <w:spacing w:line="580" w:lineRule="exact"/>
        <w:ind w:firstLineChars="200" w:firstLine="640"/>
        <w:rPr>
          <w:rFonts w:ascii="宋体" w:hAnsi="宋体"/>
          <w:bCs/>
          <w:sz w:val="32"/>
          <w:szCs w:val="32"/>
        </w:rPr>
      </w:pPr>
      <w:r>
        <w:rPr>
          <w:rFonts w:ascii="宋体" w:hAnsi="宋体" w:hint="eastAsia"/>
          <w:bCs/>
          <w:sz w:val="32"/>
          <w:szCs w:val="32"/>
        </w:rPr>
        <w:t>我公司作为参与</w:t>
      </w:r>
      <w:r w:rsidRPr="00DC1AE6">
        <w:rPr>
          <w:rFonts w:ascii="宋体" w:hAnsi="宋体" w:hint="eastAsia"/>
          <w:bCs/>
          <w:sz w:val="32"/>
          <w:szCs w:val="32"/>
        </w:rPr>
        <w:t xml:space="preserve">     </w:t>
      </w:r>
      <w:r w:rsidR="00DC1AE6">
        <w:rPr>
          <w:rFonts w:ascii="宋体" w:hAnsi="宋体"/>
          <w:bCs/>
          <w:sz w:val="32"/>
          <w:szCs w:val="32"/>
        </w:rPr>
        <w:t xml:space="preserve">           </w:t>
      </w:r>
      <w:r w:rsidRPr="00DC1AE6">
        <w:rPr>
          <w:rFonts w:ascii="宋体" w:hAnsi="宋体" w:hint="eastAsia"/>
          <w:bCs/>
          <w:sz w:val="32"/>
          <w:szCs w:val="32"/>
        </w:rPr>
        <w:t xml:space="preserve">项目名称      </w:t>
      </w:r>
      <w:r>
        <w:rPr>
          <w:rFonts w:ascii="宋体" w:hAnsi="宋体" w:hint="eastAsia"/>
          <w:bCs/>
          <w:sz w:val="32"/>
          <w:szCs w:val="32"/>
        </w:rPr>
        <w:t>（项目编号：</w:t>
      </w:r>
      <w:r w:rsidRPr="00DC1AE6">
        <w:rPr>
          <w:rFonts w:ascii="宋体" w:hAnsi="宋体" w:hint="eastAsia"/>
          <w:bCs/>
          <w:sz w:val="32"/>
          <w:szCs w:val="32"/>
        </w:rPr>
        <w:t xml:space="preserve">     </w:t>
      </w:r>
      <w:r>
        <w:rPr>
          <w:rFonts w:ascii="宋体" w:hAnsi="宋体" w:hint="eastAsia"/>
          <w:bCs/>
          <w:sz w:val="32"/>
          <w:szCs w:val="32"/>
        </w:rPr>
        <w:t>）的采购活动供应商，在此郑重声明：</w:t>
      </w:r>
    </w:p>
    <w:p w14:paraId="65BF1EAD"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t>一、我单位参加政府采购活动前三年内，在经营活动中</w:t>
      </w:r>
      <w:r>
        <w:rPr>
          <w:rFonts w:ascii="宋体" w:hAnsi="宋体" w:hint="eastAsia"/>
          <w:bCs/>
          <w:sz w:val="32"/>
          <w:szCs w:val="32"/>
          <w:u w:val="single"/>
        </w:rPr>
        <w:t xml:space="preserve">           （说明：填写“无”或“有”）</w:t>
      </w:r>
      <w:r>
        <w:rPr>
          <w:rFonts w:ascii="宋体" w:hAnsi="宋体" w:hint="eastAsia"/>
          <w:bCs/>
          <w:sz w:val="32"/>
          <w:szCs w:val="32"/>
        </w:rPr>
        <w:t>重大违法记录。</w:t>
      </w:r>
    </w:p>
    <w:p w14:paraId="7008C8B5"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t>二、我单位</w:t>
      </w:r>
      <w:r>
        <w:rPr>
          <w:rFonts w:ascii="宋体" w:hAnsi="宋体" w:hint="eastAsia"/>
          <w:bCs/>
          <w:sz w:val="32"/>
          <w:szCs w:val="32"/>
          <w:u w:val="single"/>
        </w:rPr>
        <w:t>（说明：填写“具有”或“不具有”）</w:t>
      </w:r>
      <w:r>
        <w:rPr>
          <w:rFonts w:ascii="宋体" w:hAnsi="宋体" w:hint="eastAsia"/>
          <w:bCs/>
          <w:sz w:val="32"/>
          <w:szCs w:val="32"/>
        </w:rPr>
        <w:t>良好的商业信誉。</w:t>
      </w:r>
    </w:p>
    <w:p w14:paraId="1C08BD3E"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t>三、我单位</w:t>
      </w:r>
      <w:r>
        <w:rPr>
          <w:rFonts w:ascii="宋体" w:hAnsi="宋体" w:hint="eastAsia"/>
          <w:bCs/>
          <w:sz w:val="32"/>
          <w:szCs w:val="32"/>
          <w:u w:val="single"/>
        </w:rPr>
        <w:t>（说明：填写“具有”或“不具有”）</w:t>
      </w:r>
      <w:r>
        <w:rPr>
          <w:rFonts w:ascii="宋体" w:hAnsi="宋体" w:hint="eastAsia"/>
          <w:bCs/>
          <w:sz w:val="32"/>
          <w:szCs w:val="32"/>
        </w:rPr>
        <w:t>健全的财务会计制度。</w:t>
      </w:r>
    </w:p>
    <w:p w14:paraId="1650C62C"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t>四、与我单位存在单位负责人为同一人、直接控股、管理关系的相关供应商：</w:t>
      </w:r>
      <w:r>
        <w:rPr>
          <w:rFonts w:ascii="宋体" w:hAnsi="宋体" w:hint="eastAsia"/>
          <w:bCs/>
          <w:sz w:val="32"/>
          <w:szCs w:val="32"/>
          <w:u w:val="single"/>
        </w:rPr>
        <w:t>（说明：填写“无”或“（一）供应商名称１；（二）供应商名称２ ；（三）……”）</w:t>
      </w:r>
      <w:r>
        <w:rPr>
          <w:rFonts w:ascii="宋体" w:hAnsi="宋体" w:hint="eastAsia"/>
          <w:bCs/>
          <w:sz w:val="32"/>
          <w:szCs w:val="32"/>
        </w:rPr>
        <w:t>。</w:t>
      </w:r>
    </w:p>
    <w:p w14:paraId="33CF46E0"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t>五、与我单位为同一母公司的子公司：</w:t>
      </w:r>
      <w:r>
        <w:rPr>
          <w:rFonts w:ascii="宋体" w:hAnsi="宋体" w:hint="eastAsia"/>
          <w:bCs/>
          <w:sz w:val="32"/>
          <w:szCs w:val="32"/>
          <w:u w:val="single"/>
        </w:rPr>
        <w:t>（说明：填写“无”或“（一）供应商名称１；（二）供应商名称２ ；（三）……”）</w:t>
      </w:r>
      <w:r>
        <w:rPr>
          <w:rFonts w:ascii="宋体" w:hAnsi="宋体" w:hint="eastAsia"/>
          <w:bCs/>
          <w:sz w:val="32"/>
          <w:szCs w:val="32"/>
        </w:rPr>
        <w:t>。</w:t>
      </w:r>
    </w:p>
    <w:p w14:paraId="31DEBE64"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t>六、在行贿犯罪信息查询期限内，我单位及我单位现任法定代表人、主要负责人</w:t>
      </w:r>
      <w:r>
        <w:rPr>
          <w:rFonts w:ascii="宋体" w:hAnsi="宋体" w:hint="eastAsia"/>
          <w:bCs/>
          <w:sz w:val="32"/>
          <w:szCs w:val="32"/>
          <w:u w:val="single"/>
        </w:rPr>
        <w:t>（说明：填写“没有”或“有”）</w:t>
      </w:r>
      <w:r>
        <w:rPr>
          <w:rFonts w:ascii="宋体" w:hAnsi="宋体" w:hint="eastAsia"/>
          <w:bCs/>
          <w:sz w:val="32"/>
          <w:szCs w:val="32"/>
        </w:rPr>
        <w:t>行贿犯罪记录。</w:t>
      </w:r>
    </w:p>
    <w:p w14:paraId="493AD2F3"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t>七、我单位</w:t>
      </w:r>
      <w:r>
        <w:rPr>
          <w:rFonts w:ascii="宋体" w:hAnsi="宋体" w:hint="eastAsia"/>
          <w:bCs/>
          <w:sz w:val="32"/>
          <w:szCs w:val="32"/>
          <w:u w:val="single"/>
        </w:rPr>
        <w:t>（说明：填写“未列入”或“被列入”）</w:t>
      </w:r>
      <w:r>
        <w:rPr>
          <w:rFonts w:ascii="宋体" w:hAnsi="宋体" w:hint="eastAsia"/>
          <w:bCs/>
          <w:sz w:val="32"/>
          <w:szCs w:val="32"/>
        </w:rPr>
        <w:t>失信被执行人、重大税收违法案件当事人名单。</w:t>
      </w:r>
    </w:p>
    <w:p w14:paraId="70BB9F33" w14:textId="77777777" w:rsidR="007554FD" w:rsidRDefault="001F21E6">
      <w:pPr>
        <w:widowControl w:val="0"/>
        <w:tabs>
          <w:tab w:val="left" w:pos="7163"/>
        </w:tabs>
        <w:spacing w:line="580" w:lineRule="exact"/>
        <w:ind w:firstLineChars="200" w:firstLine="640"/>
        <w:contextualSpacing/>
        <w:rPr>
          <w:rFonts w:ascii="宋体" w:hAnsi="宋体" w:cs="宋体"/>
          <w:bCs/>
          <w:sz w:val="32"/>
          <w:szCs w:val="32"/>
        </w:rPr>
      </w:pPr>
      <w:r>
        <w:rPr>
          <w:rFonts w:ascii="宋体" w:hAnsi="宋体" w:hint="eastAsia"/>
          <w:bCs/>
          <w:sz w:val="32"/>
          <w:szCs w:val="32"/>
        </w:rPr>
        <w:t>八、我单位</w:t>
      </w:r>
      <w:r>
        <w:rPr>
          <w:rFonts w:ascii="宋体" w:hAnsi="宋体" w:hint="eastAsia"/>
          <w:bCs/>
          <w:sz w:val="32"/>
          <w:szCs w:val="32"/>
          <w:u w:val="single"/>
        </w:rPr>
        <w:t>（说明：填写“未列入”或“被列入”）</w:t>
      </w:r>
      <w:r>
        <w:rPr>
          <w:rFonts w:ascii="宋体" w:hAnsi="宋体" w:hint="eastAsia"/>
          <w:bCs/>
          <w:sz w:val="32"/>
          <w:szCs w:val="32"/>
        </w:rPr>
        <w:t>政府采</w:t>
      </w:r>
      <w:r>
        <w:rPr>
          <w:rFonts w:ascii="宋体" w:hAnsi="宋体" w:cs="宋体" w:hint="eastAsia"/>
          <w:bCs/>
          <w:sz w:val="32"/>
          <w:szCs w:val="32"/>
        </w:rPr>
        <w:t>购严重违法失信行为记录名单。</w:t>
      </w:r>
    </w:p>
    <w:p w14:paraId="68D74915" w14:textId="77777777" w:rsidR="007554FD" w:rsidRDefault="001F21E6">
      <w:pPr>
        <w:widowControl w:val="0"/>
        <w:tabs>
          <w:tab w:val="left" w:pos="7163"/>
        </w:tabs>
        <w:spacing w:line="580" w:lineRule="exact"/>
        <w:ind w:firstLineChars="200" w:firstLine="640"/>
        <w:contextualSpacing/>
        <w:rPr>
          <w:rFonts w:ascii="宋体" w:hAnsi="宋体" w:cs="宋体"/>
          <w:bCs/>
          <w:sz w:val="32"/>
          <w:szCs w:val="32"/>
        </w:rPr>
      </w:pPr>
      <w:r>
        <w:rPr>
          <w:rFonts w:ascii="宋体" w:hAnsi="宋体" w:cs="宋体" w:hint="eastAsia"/>
          <w:bCs/>
          <w:sz w:val="32"/>
          <w:szCs w:val="32"/>
        </w:rPr>
        <w:lastRenderedPageBreak/>
        <w:t>九、我单位</w:t>
      </w:r>
      <w:r>
        <w:rPr>
          <w:rFonts w:ascii="宋体" w:hAnsi="宋体" w:cs="宋体" w:hint="eastAsia"/>
          <w:bCs/>
          <w:sz w:val="32"/>
          <w:szCs w:val="32"/>
          <w:u w:val="single"/>
        </w:rPr>
        <w:t>（说明：填写“未处于”或“处于”）</w:t>
      </w:r>
      <w:r>
        <w:rPr>
          <w:rFonts w:ascii="宋体" w:hAnsi="宋体" w:cs="宋体" w:hint="eastAsia"/>
          <w:bCs/>
          <w:sz w:val="32"/>
          <w:szCs w:val="32"/>
        </w:rPr>
        <w:t>被行政部门禁止参与政府采购活动的期限内。</w:t>
      </w:r>
    </w:p>
    <w:p w14:paraId="261B97A7" w14:textId="77777777" w:rsidR="007554FD" w:rsidRDefault="001F21E6">
      <w:pPr>
        <w:widowControl w:val="0"/>
        <w:tabs>
          <w:tab w:val="left" w:pos="7163"/>
        </w:tabs>
        <w:spacing w:line="580" w:lineRule="exact"/>
        <w:ind w:firstLineChars="200" w:firstLine="640"/>
        <w:contextualSpacing/>
        <w:rPr>
          <w:rFonts w:ascii="宋体" w:hAnsi="宋体" w:cs="宋体"/>
          <w:bCs/>
          <w:sz w:val="32"/>
          <w:szCs w:val="32"/>
        </w:rPr>
      </w:pPr>
      <w:r>
        <w:rPr>
          <w:rFonts w:ascii="宋体" w:hAnsi="宋体" w:cs="宋体" w:hint="eastAsia"/>
          <w:bCs/>
          <w:sz w:val="32"/>
          <w:szCs w:val="32"/>
        </w:rPr>
        <w:t>十、我单位</w:t>
      </w:r>
      <w:r>
        <w:rPr>
          <w:rFonts w:ascii="宋体" w:hAnsi="宋体" w:cs="宋体" w:hint="eastAsia"/>
          <w:bCs/>
          <w:sz w:val="32"/>
          <w:szCs w:val="32"/>
          <w:u w:val="single"/>
        </w:rPr>
        <w:t>（说明：填写“有”或“无”）</w:t>
      </w:r>
      <w:r>
        <w:rPr>
          <w:rFonts w:ascii="宋体" w:hAnsi="宋体" w:cs="宋体" w:hint="eastAsia"/>
          <w:bCs/>
          <w:sz w:val="32"/>
          <w:szCs w:val="32"/>
        </w:rPr>
        <w:t>依法缴纳社会保障资金的良好记录。</w:t>
      </w:r>
    </w:p>
    <w:p w14:paraId="0B95A029" w14:textId="77777777" w:rsidR="007554FD" w:rsidRDefault="001F21E6">
      <w:pPr>
        <w:widowControl w:val="0"/>
        <w:tabs>
          <w:tab w:val="left" w:pos="7163"/>
        </w:tabs>
        <w:spacing w:line="580" w:lineRule="exact"/>
        <w:ind w:firstLineChars="200" w:firstLine="640"/>
        <w:contextualSpacing/>
        <w:rPr>
          <w:rFonts w:ascii="宋体" w:hAnsi="宋体" w:cs="宋体"/>
          <w:bCs/>
          <w:sz w:val="32"/>
          <w:szCs w:val="32"/>
        </w:rPr>
      </w:pPr>
      <w:r>
        <w:rPr>
          <w:rFonts w:ascii="宋体" w:hAnsi="宋体" w:cs="宋体" w:hint="eastAsia"/>
          <w:bCs/>
          <w:sz w:val="32"/>
          <w:szCs w:val="32"/>
        </w:rPr>
        <w:t>十一、我单位</w:t>
      </w:r>
      <w:r>
        <w:rPr>
          <w:rFonts w:ascii="宋体" w:hAnsi="宋体" w:cs="宋体" w:hint="eastAsia"/>
          <w:bCs/>
          <w:sz w:val="32"/>
          <w:szCs w:val="32"/>
          <w:u w:val="single"/>
        </w:rPr>
        <w:t>（说明：填写“有”或“无”）</w:t>
      </w:r>
      <w:r>
        <w:rPr>
          <w:rFonts w:ascii="宋体" w:hAnsi="宋体" w:cs="宋体" w:hint="eastAsia"/>
          <w:bCs/>
          <w:sz w:val="32"/>
          <w:szCs w:val="32"/>
        </w:rPr>
        <w:t>依法缴纳税收的良好记录。</w:t>
      </w:r>
    </w:p>
    <w:p w14:paraId="062E0B1B" w14:textId="77777777" w:rsidR="007554FD" w:rsidRDefault="001F21E6">
      <w:pPr>
        <w:tabs>
          <w:tab w:val="left" w:pos="7163"/>
        </w:tabs>
        <w:spacing w:line="580" w:lineRule="exact"/>
        <w:ind w:firstLineChars="200" w:firstLine="640"/>
        <w:contextualSpacing/>
        <w:rPr>
          <w:rFonts w:ascii="宋体" w:hAnsi="宋体" w:cs="宋体"/>
          <w:bCs/>
          <w:sz w:val="32"/>
          <w:szCs w:val="32"/>
        </w:rPr>
      </w:pPr>
      <w:r>
        <w:rPr>
          <w:rFonts w:ascii="宋体" w:hAnsi="宋体" w:cs="宋体" w:hint="eastAsia"/>
          <w:bCs/>
          <w:sz w:val="32"/>
          <w:szCs w:val="32"/>
        </w:rPr>
        <w:t>十二、我单位</w:t>
      </w:r>
      <w:r>
        <w:rPr>
          <w:rFonts w:ascii="宋体" w:hAnsi="宋体" w:cs="宋体" w:hint="eastAsia"/>
          <w:bCs/>
          <w:sz w:val="32"/>
          <w:szCs w:val="32"/>
          <w:u w:val="single"/>
        </w:rPr>
        <w:t>（说明：填写“未列入”或“被列入”）</w:t>
      </w:r>
      <w:r>
        <w:rPr>
          <w:rFonts w:ascii="宋体" w:hAnsi="宋体" w:cs="宋体" w:hint="eastAsia"/>
          <w:bCs/>
          <w:sz w:val="32"/>
          <w:szCs w:val="32"/>
        </w:rPr>
        <w:t>经营异常名录。</w:t>
      </w:r>
    </w:p>
    <w:p w14:paraId="2F6CC5DA" w14:textId="77777777" w:rsidR="007554FD" w:rsidRDefault="001F21E6">
      <w:pPr>
        <w:tabs>
          <w:tab w:val="left" w:pos="7163"/>
        </w:tabs>
        <w:spacing w:line="580" w:lineRule="exact"/>
        <w:ind w:firstLineChars="200" w:firstLine="640"/>
        <w:contextualSpacing/>
        <w:rPr>
          <w:rFonts w:ascii="宋体" w:hAnsi="宋体" w:cs="宋体"/>
          <w:bCs/>
          <w:sz w:val="32"/>
          <w:szCs w:val="32"/>
        </w:rPr>
      </w:pPr>
      <w:r>
        <w:rPr>
          <w:rFonts w:ascii="宋体" w:hAnsi="宋体" w:cs="宋体" w:hint="eastAsia"/>
          <w:bCs/>
          <w:sz w:val="32"/>
          <w:szCs w:val="32"/>
        </w:rPr>
        <w:t>十三、我单位</w:t>
      </w:r>
      <w:r>
        <w:rPr>
          <w:rFonts w:ascii="宋体" w:hAnsi="宋体" w:cs="宋体" w:hint="eastAsia"/>
          <w:bCs/>
          <w:sz w:val="32"/>
          <w:szCs w:val="32"/>
          <w:u w:val="single"/>
        </w:rPr>
        <w:t>（说明：填写“属于”或“不属于”）</w:t>
      </w:r>
      <w:r>
        <w:rPr>
          <w:rFonts w:ascii="宋体" w:hAnsi="宋体" w:cs="宋体" w:hint="eastAsia"/>
          <w:bCs/>
          <w:sz w:val="32"/>
          <w:szCs w:val="32"/>
        </w:rPr>
        <w:t>禁止参加政府采购活动的供应商。</w:t>
      </w:r>
    </w:p>
    <w:p w14:paraId="7AEF1B20" w14:textId="77777777" w:rsidR="007554FD" w:rsidRDefault="001F21E6">
      <w:pPr>
        <w:tabs>
          <w:tab w:val="left" w:pos="7163"/>
        </w:tabs>
        <w:spacing w:line="580" w:lineRule="exact"/>
        <w:ind w:firstLineChars="200" w:firstLine="480"/>
        <w:contextualSpacing/>
        <w:rPr>
          <w:rFonts w:ascii="宋体" w:hAnsi="宋体" w:cs="宋体"/>
          <w:bCs/>
          <w:sz w:val="32"/>
          <w:szCs w:val="32"/>
        </w:rPr>
      </w:pPr>
      <w:r>
        <w:rPr>
          <w:rFonts w:hint="eastAsia"/>
        </w:rPr>
        <w:t xml:space="preserve"> </w:t>
      </w:r>
      <w:r>
        <w:rPr>
          <w:rFonts w:ascii="宋体" w:hAnsi="宋体" w:cs="宋体" w:hint="eastAsia"/>
          <w:bCs/>
          <w:sz w:val="32"/>
          <w:szCs w:val="32"/>
        </w:rPr>
        <w:t>十四、我单位属于大型企业，若成为成交供应商须将采购项目中的30%采购内容分包给一家或者多家中小企业（其中分包给小</w:t>
      </w:r>
      <w:proofErr w:type="gramStart"/>
      <w:r>
        <w:rPr>
          <w:rFonts w:ascii="宋体" w:hAnsi="宋体" w:cs="宋体" w:hint="eastAsia"/>
          <w:bCs/>
          <w:sz w:val="32"/>
          <w:szCs w:val="32"/>
        </w:rPr>
        <w:t>微企业</w:t>
      </w:r>
      <w:proofErr w:type="gramEnd"/>
      <w:r>
        <w:rPr>
          <w:rFonts w:ascii="宋体" w:hAnsi="宋体" w:cs="宋体" w:hint="eastAsia"/>
          <w:bCs/>
          <w:sz w:val="32"/>
          <w:szCs w:val="32"/>
        </w:rPr>
        <w:t>的比例不低于60%）。</w:t>
      </w:r>
      <w:r>
        <w:rPr>
          <w:rFonts w:ascii="宋体" w:hAnsi="宋体" w:cs="宋体" w:hint="eastAsia"/>
          <w:b/>
          <w:sz w:val="32"/>
          <w:szCs w:val="32"/>
        </w:rPr>
        <w:t>（中小企业不需要声明此条）</w:t>
      </w:r>
    </w:p>
    <w:p w14:paraId="41F0A026" w14:textId="77777777" w:rsidR="007554FD" w:rsidRDefault="001F21E6">
      <w:pPr>
        <w:widowControl w:val="0"/>
        <w:tabs>
          <w:tab w:val="left" w:pos="7163"/>
        </w:tabs>
        <w:spacing w:line="580" w:lineRule="exact"/>
        <w:ind w:firstLineChars="200" w:firstLine="640"/>
        <w:contextualSpacing/>
        <w:rPr>
          <w:rFonts w:ascii="宋体" w:hAnsi="宋体" w:cs="宋体"/>
          <w:bCs/>
          <w:sz w:val="32"/>
          <w:szCs w:val="32"/>
        </w:rPr>
      </w:pPr>
      <w:r>
        <w:rPr>
          <w:rFonts w:ascii="宋体" w:hAnsi="宋体" w:cs="宋体" w:hint="eastAsia"/>
          <w:bCs/>
          <w:sz w:val="32"/>
          <w:szCs w:val="32"/>
        </w:rPr>
        <w:t>特此声明。</w:t>
      </w:r>
    </w:p>
    <w:p w14:paraId="473C9FA8" w14:textId="77777777" w:rsidR="007554FD" w:rsidRDefault="007554FD">
      <w:pPr>
        <w:spacing w:line="580" w:lineRule="exact"/>
        <w:ind w:firstLineChars="200" w:firstLine="640"/>
        <w:rPr>
          <w:rFonts w:ascii="宋体" w:hAnsi="宋体"/>
          <w:bCs/>
          <w:sz w:val="32"/>
          <w:szCs w:val="32"/>
        </w:rPr>
      </w:pPr>
    </w:p>
    <w:p w14:paraId="7BC5BF4D" w14:textId="77777777" w:rsidR="007554FD" w:rsidRDefault="001F21E6">
      <w:pPr>
        <w:spacing w:line="580" w:lineRule="exact"/>
        <w:ind w:firstLineChars="200" w:firstLine="640"/>
        <w:jc w:val="right"/>
        <w:rPr>
          <w:rFonts w:ascii="宋体" w:hAnsi="宋体"/>
          <w:bCs/>
          <w:sz w:val="32"/>
          <w:szCs w:val="32"/>
        </w:rPr>
      </w:pPr>
      <w:r>
        <w:rPr>
          <w:rFonts w:ascii="宋体" w:hAnsi="宋体" w:hint="eastAsia"/>
          <w:bCs/>
          <w:sz w:val="32"/>
          <w:szCs w:val="32"/>
        </w:rPr>
        <w:t>供应商名称：</w:t>
      </w:r>
      <w:r>
        <w:rPr>
          <w:rFonts w:ascii="宋体" w:hAnsi="宋体" w:hint="eastAsia"/>
          <w:bCs/>
          <w:sz w:val="32"/>
          <w:szCs w:val="32"/>
          <w:u w:val="single"/>
        </w:rPr>
        <w:t xml:space="preserve">            </w:t>
      </w:r>
      <w:r>
        <w:rPr>
          <w:rFonts w:ascii="宋体" w:hAnsi="宋体" w:hint="eastAsia"/>
          <w:bCs/>
          <w:sz w:val="32"/>
          <w:szCs w:val="32"/>
        </w:rPr>
        <w:t>(加盖公章)</w:t>
      </w:r>
    </w:p>
    <w:p w14:paraId="6C48F3EB" w14:textId="77777777" w:rsidR="007554FD" w:rsidRDefault="001F21E6">
      <w:pPr>
        <w:wordWrap w:val="0"/>
        <w:spacing w:line="580" w:lineRule="exact"/>
        <w:ind w:firstLineChars="200" w:firstLine="640"/>
        <w:jc w:val="right"/>
        <w:rPr>
          <w:rFonts w:ascii="宋体" w:hAnsi="宋体"/>
          <w:bCs/>
          <w:sz w:val="32"/>
          <w:szCs w:val="32"/>
        </w:rPr>
      </w:pPr>
      <w:r>
        <w:rPr>
          <w:rFonts w:ascii="宋体" w:hAnsi="宋体" w:hint="eastAsia"/>
          <w:bCs/>
          <w:sz w:val="32"/>
          <w:szCs w:val="32"/>
        </w:rPr>
        <w:t>日期：</w:t>
      </w:r>
      <w:r>
        <w:rPr>
          <w:rFonts w:ascii="宋体" w:hAnsi="宋体" w:hint="eastAsia"/>
          <w:bCs/>
          <w:sz w:val="32"/>
          <w:szCs w:val="32"/>
          <w:u w:val="single"/>
        </w:rPr>
        <w:t xml:space="preserve">      </w:t>
      </w:r>
      <w:r>
        <w:rPr>
          <w:rFonts w:ascii="宋体" w:hAnsi="宋体" w:hint="eastAsia"/>
          <w:bCs/>
          <w:sz w:val="32"/>
          <w:szCs w:val="32"/>
        </w:rPr>
        <w:t>年</w:t>
      </w:r>
      <w:r>
        <w:rPr>
          <w:rFonts w:ascii="宋体" w:hAnsi="宋体" w:hint="eastAsia"/>
          <w:bCs/>
          <w:sz w:val="32"/>
          <w:szCs w:val="32"/>
          <w:u w:val="single"/>
        </w:rPr>
        <w:t xml:space="preserve">     </w:t>
      </w:r>
      <w:r>
        <w:rPr>
          <w:rFonts w:ascii="宋体" w:hAnsi="宋体" w:hint="eastAsia"/>
          <w:bCs/>
          <w:sz w:val="32"/>
          <w:szCs w:val="32"/>
        </w:rPr>
        <w:t>月</w:t>
      </w:r>
      <w:r>
        <w:rPr>
          <w:rFonts w:ascii="宋体" w:hAnsi="宋体" w:hint="eastAsia"/>
          <w:bCs/>
          <w:sz w:val="32"/>
          <w:szCs w:val="32"/>
          <w:u w:val="single"/>
        </w:rPr>
        <w:t xml:space="preserve">     </w:t>
      </w:r>
      <w:r>
        <w:rPr>
          <w:rFonts w:ascii="宋体" w:hAnsi="宋体" w:hint="eastAsia"/>
          <w:bCs/>
          <w:sz w:val="32"/>
          <w:szCs w:val="32"/>
        </w:rPr>
        <w:t xml:space="preserve">日     </w:t>
      </w:r>
    </w:p>
    <w:p w14:paraId="45C25D74"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t>说明：</w:t>
      </w:r>
    </w:p>
    <w:p w14:paraId="4C881850"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t>1.对声明中第一条的说明：如供应商在参加政府采购活动前三年内，在经营活动中有重大违法记录的，应填写“有”，供应商资响应文件将被认定为无效。重大违法记录是指供应商因违法经营受到刑事处罚或者责令停产停业、吊销许可证或者执照、较大数额罚款等行政处罚。</w:t>
      </w:r>
    </w:p>
    <w:p w14:paraId="1C19817E"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lastRenderedPageBreak/>
        <w:t>2.对声明中第二条的说明：供应商在参加政府采购活动前，被纳入法院、工商行政管理部门、税务部门、银行认定的失信名单且在有效期内，或者在前三年政府采购合同履约过程中及其他经营活动履约过程中未依法履约被有关部门处罚的，不能认定为具有良好的商业信誉，应填写“不具有”，供应商响应文件将被认定为无效。</w:t>
      </w:r>
    </w:p>
    <w:p w14:paraId="19897CBE"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t>3.对声明中第三条的说明：供应商不具有健全的财务会计制度的，应填写“不具有”，供应商响应文件将被认定为无效。</w:t>
      </w:r>
    </w:p>
    <w:p w14:paraId="4A8340D1"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t>4.对声明中第四条的说明：单位负责人为同一人或者存在直接控股、管理关系的不同供应商，不得参加该项目（或同一包件）的政府采购活动。</w:t>
      </w:r>
    </w:p>
    <w:p w14:paraId="285A69D2"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t xml:space="preserve">5.对声明中第五条的说明：同一母公司的两家以上的子公司只能组成联合体参加该项目（或同一包件）的采购活动，不得以不同供应商身份同时参加该项目（或同一包件）的采购活动。 </w:t>
      </w:r>
    </w:p>
    <w:p w14:paraId="2F9A533D" w14:textId="77777777" w:rsidR="007554FD" w:rsidRDefault="001F21E6">
      <w:pPr>
        <w:spacing w:line="580" w:lineRule="exact"/>
        <w:ind w:firstLineChars="200" w:firstLine="640"/>
        <w:rPr>
          <w:rFonts w:ascii="宋体" w:hAnsi="宋体"/>
          <w:bCs/>
          <w:sz w:val="32"/>
          <w:szCs w:val="32"/>
        </w:rPr>
      </w:pPr>
      <w:r>
        <w:rPr>
          <w:rFonts w:ascii="宋体" w:hAnsi="宋体" w:hint="eastAsia"/>
          <w:bCs/>
          <w:sz w:val="32"/>
          <w:szCs w:val="32"/>
        </w:rPr>
        <w:t>6.对声明中第六条的说明：在行贿犯罪信息查询期限内，供应商根据中国裁判文书网（https://wenshu.court.gov.cn）查询结果，如果供应商及其现任法定代表人、主要负责人有行贿犯罪记录的，供应商应填写“有”，供应商响应文件将被认定为无效。</w:t>
      </w:r>
    </w:p>
    <w:p w14:paraId="4E781C9B" w14:textId="77777777" w:rsidR="007554FD" w:rsidRDefault="001F21E6">
      <w:pPr>
        <w:widowControl w:val="0"/>
        <w:tabs>
          <w:tab w:val="left" w:pos="7163"/>
        </w:tabs>
        <w:spacing w:line="580" w:lineRule="exact"/>
        <w:ind w:firstLineChars="200" w:firstLine="640"/>
        <w:contextualSpacing/>
        <w:rPr>
          <w:rFonts w:ascii="宋体" w:hAnsi="宋体" w:cs="宋体"/>
          <w:bCs/>
          <w:sz w:val="32"/>
          <w:szCs w:val="32"/>
        </w:rPr>
      </w:pPr>
      <w:r>
        <w:rPr>
          <w:rFonts w:ascii="宋体" w:hAnsi="宋体" w:hint="eastAsia"/>
          <w:bCs/>
          <w:sz w:val="32"/>
          <w:szCs w:val="32"/>
        </w:rPr>
        <w:t>7.对声明中第七条的说明：供应商如被列入失信被执行人、重大税收违法案件当事人名单，应填写“被列入”，供应商响应文件将被认定为无效；供应商如被列入政府采购严重违</w:t>
      </w:r>
      <w:r>
        <w:rPr>
          <w:rFonts w:ascii="宋体" w:hAnsi="宋体" w:hint="eastAsia"/>
          <w:bCs/>
          <w:sz w:val="32"/>
          <w:szCs w:val="32"/>
        </w:rPr>
        <w:lastRenderedPageBreak/>
        <w:t>法失信行为记录名单，应填写“被列入”，供应商响应文件</w:t>
      </w:r>
      <w:r>
        <w:rPr>
          <w:rFonts w:ascii="宋体" w:hAnsi="宋体" w:cs="宋体" w:hint="eastAsia"/>
          <w:bCs/>
          <w:sz w:val="32"/>
          <w:szCs w:val="32"/>
        </w:rPr>
        <w:t>将被认定为无效。</w:t>
      </w:r>
    </w:p>
    <w:p w14:paraId="70EE5127" w14:textId="77777777" w:rsidR="007554FD" w:rsidRDefault="001F21E6">
      <w:pPr>
        <w:widowControl w:val="0"/>
        <w:tabs>
          <w:tab w:val="left" w:pos="7163"/>
        </w:tabs>
        <w:spacing w:line="580" w:lineRule="exact"/>
        <w:ind w:firstLineChars="200" w:firstLine="640"/>
        <w:contextualSpacing/>
        <w:rPr>
          <w:rFonts w:ascii="宋体" w:hAnsi="宋体" w:cs="宋体"/>
          <w:bCs/>
          <w:sz w:val="32"/>
          <w:szCs w:val="32"/>
        </w:rPr>
      </w:pPr>
      <w:r>
        <w:rPr>
          <w:rFonts w:ascii="宋体" w:hAnsi="宋体" w:cs="宋体" w:hint="eastAsia"/>
          <w:bCs/>
          <w:sz w:val="32"/>
          <w:szCs w:val="32"/>
        </w:rPr>
        <w:t>8.对声明中第九条的说明：如供应商处于被行政部门禁止参加政府采购活动期限内的，应填写“处于”，供应商</w:t>
      </w:r>
      <w:r>
        <w:rPr>
          <w:rFonts w:ascii="宋体" w:hAnsi="宋体" w:hint="eastAsia"/>
          <w:bCs/>
          <w:sz w:val="32"/>
          <w:szCs w:val="32"/>
        </w:rPr>
        <w:t>响应文件</w:t>
      </w:r>
      <w:r>
        <w:rPr>
          <w:rFonts w:ascii="宋体" w:hAnsi="宋体" w:cs="宋体" w:hint="eastAsia"/>
          <w:bCs/>
          <w:sz w:val="32"/>
          <w:szCs w:val="32"/>
        </w:rPr>
        <w:t>将被认定为无效。</w:t>
      </w:r>
    </w:p>
    <w:p w14:paraId="01AC4620" w14:textId="77777777" w:rsidR="007554FD" w:rsidRDefault="001F21E6">
      <w:pPr>
        <w:widowControl w:val="0"/>
        <w:tabs>
          <w:tab w:val="left" w:pos="7163"/>
        </w:tabs>
        <w:spacing w:line="580" w:lineRule="exact"/>
        <w:ind w:firstLineChars="200" w:firstLine="640"/>
        <w:contextualSpacing/>
        <w:rPr>
          <w:rFonts w:ascii="宋体" w:hAnsi="宋体" w:cs="宋体"/>
          <w:bCs/>
          <w:sz w:val="32"/>
          <w:szCs w:val="32"/>
        </w:rPr>
      </w:pPr>
      <w:r>
        <w:rPr>
          <w:rFonts w:ascii="宋体" w:hAnsi="宋体" w:cs="宋体" w:hint="eastAsia"/>
          <w:bCs/>
          <w:sz w:val="32"/>
          <w:szCs w:val="32"/>
        </w:rPr>
        <w:t>9.对声明中第十条的说明：如供应</w:t>
      </w:r>
      <w:proofErr w:type="gramStart"/>
      <w:r>
        <w:rPr>
          <w:rFonts w:ascii="宋体" w:hAnsi="宋体" w:cs="宋体" w:hint="eastAsia"/>
          <w:bCs/>
          <w:sz w:val="32"/>
          <w:szCs w:val="32"/>
        </w:rPr>
        <w:t>商无依法</w:t>
      </w:r>
      <w:proofErr w:type="gramEnd"/>
      <w:r>
        <w:rPr>
          <w:rFonts w:ascii="宋体" w:hAnsi="宋体" w:cs="宋体" w:hint="eastAsia"/>
          <w:bCs/>
          <w:sz w:val="32"/>
          <w:szCs w:val="32"/>
        </w:rPr>
        <w:t>缴纳社会保障资金的良好记录，应填写“无”，供应商</w:t>
      </w:r>
      <w:r>
        <w:rPr>
          <w:rFonts w:ascii="宋体" w:hAnsi="宋体" w:hint="eastAsia"/>
          <w:bCs/>
          <w:sz w:val="32"/>
          <w:szCs w:val="32"/>
        </w:rPr>
        <w:t>响应文件</w:t>
      </w:r>
      <w:r>
        <w:rPr>
          <w:rFonts w:ascii="宋体" w:hAnsi="宋体" w:cs="宋体" w:hint="eastAsia"/>
          <w:bCs/>
          <w:sz w:val="32"/>
          <w:szCs w:val="32"/>
        </w:rPr>
        <w:t>将被认定为无效。</w:t>
      </w:r>
    </w:p>
    <w:p w14:paraId="490ADDF7" w14:textId="77777777" w:rsidR="007554FD" w:rsidRDefault="001F21E6">
      <w:pPr>
        <w:widowControl w:val="0"/>
        <w:tabs>
          <w:tab w:val="left" w:pos="7163"/>
        </w:tabs>
        <w:spacing w:line="580" w:lineRule="exact"/>
        <w:ind w:firstLineChars="200" w:firstLine="640"/>
        <w:contextualSpacing/>
        <w:rPr>
          <w:rFonts w:ascii="宋体" w:hAnsi="宋体" w:cs="宋体"/>
          <w:bCs/>
          <w:sz w:val="32"/>
          <w:szCs w:val="32"/>
        </w:rPr>
      </w:pPr>
      <w:r>
        <w:rPr>
          <w:rFonts w:ascii="宋体" w:hAnsi="宋体" w:cs="宋体" w:hint="eastAsia"/>
          <w:bCs/>
          <w:sz w:val="32"/>
          <w:szCs w:val="32"/>
        </w:rPr>
        <w:t>10.对声明中第十一条的说明：如供应</w:t>
      </w:r>
      <w:proofErr w:type="gramStart"/>
      <w:r>
        <w:rPr>
          <w:rFonts w:ascii="宋体" w:hAnsi="宋体" w:cs="宋体" w:hint="eastAsia"/>
          <w:bCs/>
          <w:sz w:val="32"/>
          <w:szCs w:val="32"/>
        </w:rPr>
        <w:t>商无依法</w:t>
      </w:r>
      <w:proofErr w:type="gramEnd"/>
      <w:r>
        <w:rPr>
          <w:rFonts w:ascii="宋体" w:hAnsi="宋体" w:cs="宋体" w:hint="eastAsia"/>
          <w:bCs/>
          <w:sz w:val="32"/>
          <w:szCs w:val="32"/>
        </w:rPr>
        <w:t>缴纳税收的良好记录，应填写“无”，供应商</w:t>
      </w:r>
      <w:r>
        <w:rPr>
          <w:rFonts w:ascii="宋体" w:hAnsi="宋体" w:hint="eastAsia"/>
          <w:bCs/>
          <w:sz w:val="32"/>
          <w:szCs w:val="32"/>
        </w:rPr>
        <w:t>响应文件</w:t>
      </w:r>
      <w:r>
        <w:rPr>
          <w:rFonts w:ascii="宋体" w:hAnsi="宋体" w:cs="宋体" w:hint="eastAsia"/>
          <w:bCs/>
          <w:sz w:val="32"/>
          <w:szCs w:val="32"/>
        </w:rPr>
        <w:t>将被认定为无效。</w:t>
      </w:r>
    </w:p>
    <w:p w14:paraId="40F22A3E" w14:textId="77777777" w:rsidR="007554FD" w:rsidRDefault="001F21E6">
      <w:pPr>
        <w:widowControl w:val="0"/>
        <w:tabs>
          <w:tab w:val="left" w:pos="7163"/>
        </w:tabs>
        <w:spacing w:line="580" w:lineRule="exact"/>
        <w:ind w:firstLineChars="200" w:firstLine="640"/>
        <w:contextualSpacing/>
        <w:rPr>
          <w:rFonts w:ascii="宋体" w:hAnsi="宋体" w:cs="宋体"/>
          <w:bCs/>
          <w:sz w:val="32"/>
          <w:szCs w:val="32"/>
        </w:rPr>
      </w:pPr>
      <w:r>
        <w:rPr>
          <w:rFonts w:ascii="宋体" w:hAnsi="宋体" w:cs="宋体" w:hint="eastAsia"/>
          <w:bCs/>
          <w:sz w:val="32"/>
          <w:szCs w:val="32"/>
        </w:rPr>
        <w:t>11.对声明中第十二条的说明：如供应商被列入经营异常名录的，应填写“被列入”，供应商</w:t>
      </w:r>
      <w:r>
        <w:rPr>
          <w:rFonts w:ascii="宋体" w:hAnsi="宋体" w:hint="eastAsia"/>
          <w:bCs/>
          <w:sz w:val="32"/>
          <w:szCs w:val="32"/>
        </w:rPr>
        <w:t>响应文件</w:t>
      </w:r>
      <w:r>
        <w:rPr>
          <w:rFonts w:ascii="宋体" w:hAnsi="宋体" w:cs="宋体" w:hint="eastAsia"/>
          <w:bCs/>
          <w:sz w:val="32"/>
          <w:szCs w:val="32"/>
        </w:rPr>
        <w:t>将被认定为无效。</w:t>
      </w:r>
    </w:p>
    <w:p w14:paraId="254B7161" w14:textId="77777777" w:rsidR="007554FD" w:rsidRDefault="001F21E6">
      <w:pPr>
        <w:pStyle w:val="21"/>
        <w:ind w:firstLineChars="200" w:firstLine="640"/>
        <w:jc w:val="left"/>
        <w:rPr>
          <w:rFonts w:ascii="宋体" w:hAnsi="宋体" w:cs="宋体"/>
          <w:bCs/>
          <w:sz w:val="32"/>
          <w:szCs w:val="32"/>
        </w:rPr>
        <w:sectPr w:rsidR="007554FD">
          <w:pgSz w:w="11906" w:h="16838"/>
          <w:pgMar w:top="1440" w:right="1519" w:bottom="1440" w:left="1519" w:header="851" w:footer="992" w:gutter="0"/>
          <w:cols w:space="0"/>
          <w:docGrid w:type="lines" w:linePitch="332"/>
        </w:sectPr>
      </w:pPr>
      <w:r>
        <w:rPr>
          <w:rFonts w:ascii="宋体" w:hAnsi="宋体" w:cs="宋体" w:hint="eastAsia"/>
          <w:bCs/>
          <w:sz w:val="32"/>
          <w:szCs w:val="32"/>
        </w:rPr>
        <w:t>12.对声明中第十三条的说明：如供应</w:t>
      </w:r>
      <w:proofErr w:type="gramStart"/>
      <w:r>
        <w:rPr>
          <w:rFonts w:ascii="宋体" w:hAnsi="宋体" w:cs="宋体" w:hint="eastAsia"/>
          <w:bCs/>
          <w:sz w:val="32"/>
          <w:szCs w:val="32"/>
        </w:rPr>
        <w:t>商属于</w:t>
      </w:r>
      <w:proofErr w:type="gramEnd"/>
      <w:r>
        <w:rPr>
          <w:rFonts w:ascii="宋体" w:hAnsi="宋体" w:cs="宋体" w:hint="eastAsia"/>
          <w:bCs/>
          <w:sz w:val="32"/>
          <w:szCs w:val="32"/>
        </w:rPr>
        <w:t>禁止参加政府采购活动的供应商，应填写“属于”，供应商响应文件将被认定为无效。</w:t>
      </w:r>
    </w:p>
    <w:p w14:paraId="5A495C72" w14:textId="77777777" w:rsidR="007554FD" w:rsidRDefault="001F21E6">
      <w:pPr>
        <w:spacing w:line="700" w:lineRule="exact"/>
        <w:jc w:val="center"/>
        <w:outlineLvl w:val="2"/>
        <w:rPr>
          <w:rFonts w:ascii="宋体" w:hAnsi="宋体" w:cs="宋体"/>
          <w:bCs/>
          <w:sz w:val="32"/>
          <w:szCs w:val="32"/>
        </w:rPr>
      </w:pPr>
      <w:r>
        <w:rPr>
          <w:rFonts w:ascii="宋体" w:hAnsi="宋体" w:cs="宋体" w:hint="eastAsia"/>
          <w:kern w:val="2"/>
          <w:sz w:val="44"/>
          <w:szCs w:val="44"/>
        </w:rPr>
        <w:lastRenderedPageBreak/>
        <w:t>三、中小企业声明函</w:t>
      </w:r>
      <w:bookmarkStart w:id="66" w:name="代理机构名称_1594360007305"/>
    </w:p>
    <w:bookmarkEnd w:id="66"/>
    <w:p w14:paraId="4B6C62D2" w14:textId="77777777" w:rsidR="007554FD" w:rsidRDefault="001F21E6">
      <w:pPr>
        <w:spacing w:line="580" w:lineRule="exact"/>
        <w:jc w:val="both"/>
        <w:rPr>
          <w:rFonts w:ascii="宋体" w:hAnsi="宋体" w:cs="宋体"/>
          <w:sz w:val="32"/>
          <w:szCs w:val="32"/>
        </w:rPr>
      </w:pPr>
      <w:r>
        <w:rPr>
          <w:rFonts w:ascii="宋体" w:hAnsi="宋体" w:cs="宋体" w:hint="eastAsia"/>
          <w:bCs/>
          <w:sz w:val="32"/>
          <w:szCs w:val="32"/>
        </w:rPr>
        <w:t>四川中</w:t>
      </w:r>
      <w:proofErr w:type="gramStart"/>
      <w:r>
        <w:rPr>
          <w:rFonts w:ascii="宋体" w:hAnsi="宋体" w:cs="宋体" w:hint="eastAsia"/>
          <w:bCs/>
          <w:sz w:val="32"/>
          <w:szCs w:val="32"/>
        </w:rPr>
        <w:t>采润诚</w:t>
      </w:r>
      <w:proofErr w:type="gramEnd"/>
      <w:r>
        <w:rPr>
          <w:rFonts w:ascii="宋体" w:hAnsi="宋体" w:cs="宋体" w:hint="eastAsia"/>
          <w:bCs/>
          <w:sz w:val="32"/>
          <w:szCs w:val="32"/>
        </w:rPr>
        <w:t>招标代理有限公司</w:t>
      </w:r>
      <w:r>
        <w:rPr>
          <w:rFonts w:ascii="宋体" w:hAnsi="宋体" w:cs="宋体" w:hint="eastAsia"/>
          <w:sz w:val="32"/>
          <w:szCs w:val="32"/>
        </w:rPr>
        <w:t>：</w:t>
      </w:r>
    </w:p>
    <w:p w14:paraId="1817F13A" w14:textId="77777777" w:rsidR="007554FD" w:rsidRDefault="001F21E6">
      <w:pPr>
        <w:spacing w:line="580" w:lineRule="exact"/>
        <w:ind w:firstLineChars="200" w:firstLine="640"/>
        <w:jc w:val="both"/>
        <w:rPr>
          <w:rFonts w:ascii="宋体" w:hAnsi="宋体" w:cs="宋体"/>
          <w:sz w:val="32"/>
          <w:szCs w:val="32"/>
        </w:rPr>
      </w:pPr>
      <w:r>
        <w:rPr>
          <w:rFonts w:ascii="宋体" w:hAnsi="宋体" w:cs="宋体" w:hint="eastAsia"/>
          <w:sz w:val="32"/>
          <w:szCs w:val="32"/>
        </w:rPr>
        <w:t>本公司郑重声明，根据《政府采购促进中小企业发展管理办法》（财库</w:t>
      </w:r>
      <w:r>
        <w:rPr>
          <w:rFonts w:ascii="方正仿宋简体" w:eastAsia="方正仿宋简体" w:hAnsi="方正仿宋简体" w:cs="方正仿宋简体" w:hint="eastAsia"/>
          <w:sz w:val="32"/>
          <w:szCs w:val="32"/>
        </w:rPr>
        <w:t>〔</w:t>
      </w:r>
      <w:r>
        <w:rPr>
          <w:rFonts w:ascii="宋体" w:hAnsi="宋体" w:cs="宋体" w:hint="eastAsia"/>
          <w:sz w:val="32"/>
          <w:szCs w:val="32"/>
        </w:rPr>
        <w:t>2020</w:t>
      </w:r>
      <w:r>
        <w:rPr>
          <w:rFonts w:ascii="方正仿宋简体" w:eastAsia="方正仿宋简体" w:hAnsi="方正仿宋简体" w:cs="方正仿宋简体" w:hint="eastAsia"/>
          <w:sz w:val="32"/>
          <w:szCs w:val="32"/>
        </w:rPr>
        <w:t>〕</w:t>
      </w:r>
      <w:r>
        <w:rPr>
          <w:rFonts w:ascii="宋体" w:hAnsi="宋体" w:cs="宋体" w:hint="eastAsia"/>
          <w:sz w:val="32"/>
          <w:szCs w:val="32"/>
        </w:rPr>
        <w:t>46号）的规定，本公司参加</w:t>
      </w:r>
      <w:r>
        <w:rPr>
          <w:rFonts w:ascii="宋体" w:hAnsi="宋体" w:cs="宋体" w:hint="eastAsia"/>
          <w:sz w:val="32"/>
          <w:szCs w:val="32"/>
          <w:u w:val="single"/>
        </w:rPr>
        <w:t xml:space="preserve">   （采购人名称） </w:t>
      </w:r>
      <w:r>
        <w:rPr>
          <w:rFonts w:ascii="宋体" w:hAnsi="宋体" w:cs="宋体" w:hint="eastAsia"/>
          <w:sz w:val="32"/>
          <w:szCs w:val="32"/>
        </w:rPr>
        <w:t>的</w:t>
      </w:r>
      <w:r>
        <w:rPr>
          <w:rFonts w:ascii="宋体" w:hAnsi="宋体" w:cs="宋体" w:hint="eastAsia"/>
          <w:sz w:val="32"/>
          <w:szCs w:val="32"/>
          <w:u w:val="single"/>
        </w:rPr>
        <w:t xml:space="preserve">   （项目名称及项目编号）   </w:t>
      </w:r>
      <w:r>
        <w:rPr>
          <w:rFonts w:ascii="宋体" w:hAnsi="宋体" w:cs="宋体" w:hint="eastAsia"/>
          <w:sz w:val="32"/>
          <w:szCs w:val="32"/>
        </w:rPr>
        <w:t>采购活动，服务全部由符合政策要求的中小企业承接。我公司的具体情况如下：</w:t>
      </w:r>
    </w:p>
    <w:p w14:paraId="698DF6DD" w14:textId="77777777" w:rsidR="007554FD" w:rsidRDefault="001F21E6">
      <w:pPr>
        <w:spacing w:line="580" w:lineRule="exact"/>
        <w:ind w:firstLineChars="200" w:firstLine="640"/>
        <w:jc w:val="both"/>
        <w:rPr>
          <w:rFonts w:ascii="宋体" w:hAnsi="宋体" w:cs="宋体"/>
          <w:color w:val="FF0000"/>
          <w:sz w:val="32"/>
          <w:szCs w:val="32"/>
          <w:u w:val="single"/>
        </w:rPr>
      </w:pPr>
      <w:r>
        <w:rPr>
          <w:rFonts w:ascii="宋体" w:hAnsi="宋体" w:cs="宋体" w:hint="eastAsia"/>
          <w:sz w:val="32"/>
          <w:szCs w:val="32"/>
          <w:u w:val="single"/>
        </w:rPr>
        <w:t>成都市青白江区民政局困难老年人居家、社区基本养老服务</w:t>
      </w:r>
      <w:r>
        <w:rPr>
          <w:rFonts w:ascii="宋体" w:hAnsi="宋体" w:hint="eastAsia"/>
          <w:sz w:val="32"/>
          <w:szCs w:val="32"/>
          <w:u w:val="single"/>
        </w:rPr>
        <w:t>采购项目</w:t>
      </w:r>
      <w:r>
        <w:rPr>
          <w:rFonts w:ascii="宋体" w:hAnsi="宋体" w:cs="宋体" w:hint="eastAsia"/>
          <w:sz w:val="32"/>
          <w:szCs w:val="32"/>
        </w:rPr>
        <w:t>，属于</w:t>
      </w:r>
      <w:r>
        <w:rPr>
          <w:rFonts w:ascii="宋体" w:hAnsi="宋体" w:cs="宋体" w:hint="eastAsia"/>
          <w:sz w:val="32"/>
          <w:szCs w:val="32"/>
          <w:u w:val="single"/>
        </w:rPr>
        <w:t xml:space="preserve"> 其他未列明行业  </w:t>
      </w:r>
      <w:r>
        <w:rPr>
          <w:rFonts w:ascii="宋体" w:hAnsi="宋体" w:cs="宋体" w:hint="eastAsia"/>
          <w:sz w:val="32"/>
          <w:szCs w:val="32"/>
        </w:rPr>
        <w:t>；承接企业为</w:t>
      </w:r>
      <w:r>
        <w:rPr>
          <w:rFonts w:ascii="宋体" w:hAnsi="宋体" w:cs="宋体" w:hint="eastAsia"/>
          <w:sz w:val="32"/>
          <w:szCs w:val="32"/>
          <w:u w:val="single"/>
        </w:rPr>
        <w:t xml:space="preserve">  （企业名称）    </w:t>
      </w:r>
      <w:r>
        <w:rPr>
          <w:rFonts w:ascii="宋体" w:hAnsi="宋体" w:cs="宋体" w:hint="eastAsia"/>
          <w:sz w:val="32"/>
          <w:szCs w:val="32"/>
        </w:rPr>
        <w:t>，从业人员</w:t>
      </w:r>
      <w:r>
        <w:rPr>
          <w:rFonts w:ascii="宋体" w:hAnsi="宋体" w:cs="宋体" w:hint="eastAsia"/>
          <w:sz w:val="32"/>
          <w:szCs w:val="32"/>
          <w:u w:val="single"/>
        </w:rPr>
        <w:t xml:space="preserve">     </w:t>
      </w:r>
      <w:r>
        <w:rPr>
          <w:rFonts w:ascii="宋体" w:hAnsi="宋体" w:cs="宋体" w:hint="eastAsia"/>
          <w:sz w:val="32"/>
          <w:szCs w:val="32"/>
        </w:rPr>
        <w:t>人，营业收入为</w:t>
      </w:r>
      <w:r>
        <w:rPr>
          <w:rFonts w:ascii="宋体" w:hAnsi="宋体" w:cs="宋体" w:hint="eastAsia"/>
          <w:sz w:val="32"/>
          <w:szCs w:val="32"/>
          <w:u w:val="single"/>
        </w:rPr>
        <w:t xml:space="preserve">   </w:t>
      </w:r>
      <w:r>
        <w:rPr>
          <w:rFonts w:ascii="宋体" w:hAnsi="宋体" w:cs="宋体" w:hint="eastAsia"/>
          <w:sz w:val="32"/>
          <w:szCs w:val="32"/>
        </w:rPr>
        <w:t>万元，资产总额为</w:t>
      </w:r>
      <w:r>
        <w:rPr>
          <w:rFonts w:ascii="宋体" w:hAnsi="宋体" w:cs="宋体" w:hint="eastAsia"/>
          <w:sz w:val="32"/>
          <w:szCs w:val="32"/>
          <w:u w:val="single"/>
        </w:rPr>
        <w:t xml:space="preserve">      </w:t>
      </w:r>
      <w:r>
        <w:rPr>
          <w:rFonts w:ascii="宋体" w:hAnsi="宋体" w:cs="宋体" w:hint="eastAsia"/>
          <w:sz w:val="32"/>
          <w:szCs w:val="32"/>
        </w:rPr>
        <w:t>万元，属于</w:t>
      </w:r>
      <w:r>
        <w:rPr>
          <w:rFonts w:ascii="宋体" w:hAnsi="宋体" w:cs="宋体" w:hint="eastAsia"/>
          <w:sz w:val="32"/>
          <w:szCs w:val="32"/>
          <w:u w:val="single"/>
        </w:rPr>
        <w:t xml:space="preserve">      （填写：中型企业、小型企业或微型企业）   </w:t>
      </w:r>
      <w:r>
        <w:rPr>
          <w:rFonts w:ascii="宋体" w:hAnsi="宋体" w:cs="宋体" w:hint="eastAsia"/>
          <w:sz w:val="32"/>
          <w:szCs w:val="32"/>
        </w:rPr>
        <w:t>。</w:t>
      </w:r>
    </w:p>
    <w:p w14:paraId="0644705A" w14:textId="77777777" w:rsidR="007554FD" w:rsidRDefault="001F21E6">
      <w:pPr>
        <w:spacing w:line="580" w:lineRule="exact"/>
        <w:ind w:firstLineChars="200" w:firstLine="640"/>
        <w:jc w:val="both"/>
        <w:rPr>
          <w:rFonts w:ascii="宋体" w:hAnsi="宋体" w:cs="宋体"/>
          <w:sz w:val="32"/>
          <w:szCs w:val="32"/>
        </w:rPr>
      </w:pPr>
      <w:r>
        <w:rPr>
          <w:rFonts w:ascii="宋体" w:hAnsi="宋体" w:cs="宋体" w:hint="eastAsia"/>
          <w:sz w:val="32"/>
          <w:szCs w:val="32"/>
        </w:rPr>
        <w:t>我公司不属于大企业的分支机构，不存在控股股东为大企业的情形，也不存在与大企业的负责人为同一人的情形。</w:t>
      </w:r>
    </w:p>
    <w:p w14:paraId="0A96EE09" w14:textId="77777777" w:rsidR="007554FD" w:rsidRDefault="001F21E6">
      <w:pPr>
        <w:spacing w:line="580" w:lineRule="exact"/>
        <w:ind w:firstLineChars="200" w:firstLine="640"/>
        <w:jc w:val="both"/>
        <w:rPr>
          <w:rFonts w:ascii="宋体" w:hAnsi="宋体" w:cs="宋体"/>
          <w:sz w:val="32"/>
          <w:szCs w:val="32"/>
        </w:rPr>
      </w:pPr>
      <w:r>
        <w:rPr>
          <w:rFonts w:ascii="宋体" w:hAnsi="宋体" w:cs="宋体" w:hint="eastAsia"/>
          <w:sz w:val="32"/>
          <w:szCs w:val="32"/>
        </w:rPr>
        <w:t>本企业对上述声明内容的真实性负责。 如有虚假， 将依法承担相应责任。</w:t>
      </w:r>
    </w:p>
    <w:p w14:paraId="5B3691BB" w14:textId="77777777" w:rsidR="007554FD" w:rsidRDefault="001F21E6">
      <w:pPr>
        <w:spacing w:line="580" w:lineRule="exact"/>
        <w:ind w:firstLineChars="900" w:firstLine="2880"/>
        <w:jc w:val="both"/>
        <w:rPr>
          <w:rFonts w:ascii="宋体" w:hAnsi="宋体" w:cs="宋体"/>
          <w:sz w:val="32"/>
          <w:szCs w:val="32"/>
        </w:rPr>
      </w:pPr>
      <w:r>
        <w:rPr>
          <w:rFonts w:ascii="宋体" w:hAnsi="宋体" w:cs="宋体" w:hint="eastAsia"/>
          <w:sz w:val="32"/>
          <w:szCs w:val="32"/>
        </w:rPr>
        <w:t>供应商名称：</w:t>
      </w:r>
      <w:r>
        <w:rPr>
          <w:rFonts w:ascii="宋体" w:hAnsi="宋体" w:cs="宋体" w:hint="eastAsia"/>
          <w:sz w:val="32"/>
          <w:szCs w:val="32"/>
          <w:u w:val="single"/>
        </w:rPr>
        <w:t xml:space="preserve">       </w:t>
      </w:r>
      <w:r>
        <w:rPr>
          <w:rFonts w:ascii="宋体" w:hAnsi="宋体" w:cs="宋体" w:hint="eastAsia"/>
          <w:bCs/>
          <w:sz w:val="32"/>
          <w:szCs w:val="32"/>
          <w:u w:val="single"/>
        </w:rPr>
        <w:t xml:space="preserve">       </w:t>
      </w:r>
      <w:r>
        <w:rPr>
          <w:rFonts w:ascii="宋体" w:hAnsi="宋体" w:cs="宋体" w:hint="eastAsia"/>
          <w:bCs/>
          <w:sz w:val="32"/>
          <w:szCs w:val="32"/>
        </w:rPr>
        <w:t>（加盖公章）</w:t>
      </w:r>
      <w:r>
        <w:rPr>
          <w:rFonts w:ascii="宋体" w:hAnsi="宋体" w:cs="宋体" w:hint="eastAsia"/>
          <w:sz w:val="32"/>
          <w:szCs w:val="32"/>
        </w:rPr>
        <w:t xml:space="preserve">   </w:t>
      </w:r>
    </w:p>
    <w:p w14:paraId="57819131" w14:textId="77777777" w:rsidR="007554FD" w:rsidRDefault="001F21E6">
      <w:pPr>
        <w:spacing w:line="580" w:lineRule="exact"/>
        <w:ind w:firstLineChars="900" w:firstLine="2880"/>
        <w:jc w:val="both"/>
        <w:rPr>
          <w:rFonts w:ascii="宋体" w:hAnsi="宋体" w:cs="宋体"/>
          <w:sz w:val="32"/>
          <w:szCs w:val="32"/>
        </w:rPr>
      </w:pPr>
      <w:r>
        <w:rPr>
          <w:rFonts w:ascii="宋体" w:hAnsi="宋体" w:cs="宋体" w:hint="eastAsia"/>
          <w:sz w:val="32"/>
          <w:szCs w:val="32"/>
        </w:rPr>
        <w:t xml:space="preserve">响应日期： </w:t>
      </w:r>
      <w:r>
        <w:rPr>
          <w:rFonts w:ascii="宋体" w:hAnsi="宋体" w:cs="宋体" w:hint="eastAsia"/>
          <w:sz w:val="32"/>
          <w:szCs w:val="32"/>
          <w:u w:val="single"/>
        </w:rPr>
        <w:t xml:space="preserve">     </w:t>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hint="eastAsia"/>
          <w:sz w:val="32"/>
          <w:szCs w:val="32"/>
        </w:rPr>
        <w:t>月</w:t>
      </w:r>
      <w:r>
        <w:rPr>
          <w:rFonts w:ascii="宋体" w:hAnsi="宋体" w:cs="宋体" w:hint="eastAsia"/>
          <w:sz w:val="32"/>
          <w:szCs w:val="32"/>
          <w:u w:val="single"/>
        </w:rPr>
        <w:t xml:space="preserve">    </w:t>
      </w:r>
      <w:r>
        <w:rPr>
          <w:rFonts w:ascii="宋体" w:hAnsi="宋体" w:cs="宋体" w:hint="eastAsia"/>
          <w:sz w:val="32"/>
          <w:szCs w:val="32"/>
        </w:rPr>
        <w:t>日</w:t>
      </w:r>
    </w:p>
    <w:p w14:paraId="20ABF1F9" w14:textId="77777777" w:rsidR="007554FD" w:rsidRDefault="001F21E6">
      <w:pPr>
        <w:spacing w:line="520" w:lineRule="exact"/>
        <w:ind w:firstLineChars="200" w:firstLine="562"/>
        <w:jc w:val="both"/>
        <w:rPr>
          <w:rFonts w:ascii="宋体" w:hAnsi="宋体" w:cs="宋体"/>
          <w:sz w:val="28"/>
          <w:szCs w:val="28"/>
        </w:rPr>
      </w:pPr>
      <w:r>
        <w:rPr>
          <w:rFonts w:ascii="宋体" w:hAnsi="宋体" w:cs="宋体" w:hint="eastAsia"/>
          <w:b/>
          <w:bCs/>
          <w:sz w:val="28"/>
          <w:szCs w:val="28"/>
        </w:rPr>
        <w:t>注：①根据《关于印发中小企业划型标准规定的通知》（工信部联企业〔2011〕300号）第十四条“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cs="宋体" w:hint="eastAsia"/>
          <w:sz w:val="28"/>
          <w:szCs w:val="28"/>
        </w:rPr>
        <w:t>②从业人员、营业收入、资产总额填报上一年度数据，无上</w:t>
      </w:r>
      <w:proofErr w:type="gramStart"/>
      <w:r>
        <w:rPr>
          <w:rFonts w:ascii="宋体" w:hAnsi="宋体" w:cs="宋体" w:hint="eastAsia"/>
          <w:sz w:val="28"/>
          <w:szCs w:val="28"/>
        </w:rPr>
        <w:t>一</w:t>
      </w:r>
      <w:proofErr w:type="gramEnd"/>
      <w:r>
        <w:rPr>
          <w:rFonts w:ascii="宋体" w:hAnsi="宋体" w:cs="宋体" w:hint="eastAsia"/>
          <w:sz w:val="28"/>
          <w:szCs w:val="28"/>
        </w:rPr>
        <w:t>年度数据的新成立企业可不填报。</w:t>
      </w:r>
    </w:p>
    <w:p w14:paraId="7F6EA9E1" w14:textId="77777777" w:rsidR="007554FD" w:rsidRDefault="007554FD">
      <w:pPr>
        <w:pStyle w:val="a0"/>
      </w:pPr>
    </w:p>
    <w:p w14:paraId="5378276E" w14:textId="77777777" w:rsidR="007554FD" w:rsidRDefault="007554FD">
      <w:pPr>
        <w:sectPr w:rsidR="007554FD">
          <w:pgSz w:w="11906" w:h="16838"/>
          <w:pgMar w:top="1440" w:right="1519" w:bottom="1440" w:left="1519" w:header="851" w:footer="992" w:gutter="0"/>
          <w:cols w:space="0"/>
          <w:docGrid w:type="lines" w:linePitch="312"/>
        </w:sectPr>
      </w:pPr>
    </w:p>
    <w:p w14:paraId="438D8931" w14:textId="77777777" w:rsidR="007554FD" w:rsidRDefault="001F21E6">
      <w:pPr>
        <w:spacing w:line="700" w:lineRule="exact"/>
        <w:jc w:val="center"/>
        <w:outlineLvl w:val="2"/>
        <w:rPr>
          <w:rFonts w:ascii="宋体" w:hAnsi="宋体" w:cs="宋体"/>
          <w:kern w:val="2"/>
          <w:sz w:val="44"/>
          <w:szCs w:val="44"/>
        </w:rPr>
      </w:pPr>
      <w:r>
        <w:rPr>
          <w:rFonts w:ascii="宋体" w:hAnsi="宋体" w:cs="宋体" w:hint="eastAsia"/>
          <w:kern w:val="2"/>
          <w:sz w:val="44"/>
          <w:szCs w:val="44"/>
        </w:rPr>
        <w:lastRenderedPageBreak/>
        <w:t>四、残疾人福利性单位声明函</w:t>
      </w:r>
    </w:p>
    <w:p w14:paraId="27D4FBA9" w14:textId="77777777" w:rsidR="007554FD" w:rsidRDefault="007554FD">
      <w:pPr>
        <w:spacing w:line="580" w:lineRule="exact"/>
        <w:ind w:firstLineChars="200" w:firstLine="640"/>
        <w:jc w:val="both"/>
        <w:rPr>
          <w:rFonts w:ascii="宋体" w:hAnsi="宋体" w:cs="宋体"/>
          <w:bCs/>
          <w:sz w:val="32"/>
          <w:szCs w:val="32"/>
        </w:rPr>
      </w:pPr>
    </w:p>
    <w:p w14:paraId="30C75A96" w14:textId="77777777" w:rsidR="007554FD" w:rsidRDefault="001F21E6">
      <w:pPr>
        <w:wordWrap w:val="0"/>
        <w:topLinePunct/>
        <w:spacing w:line="580" w:lineRule="exact"/>
        <w:ind w:firstLineChars="200" w:firstLine="640"/>
        <w:jc w:val="both"/>
        <w:rPr>
          <w:rFonts w:ascii="宋体" w:hAnsi="宋体" w:cs="宋体"/>
          <w:sz w:val="32"/>
          <w:szCs w:val="32"/>
        </w:rPr>
      </w:pPr>
      <w:r>
        <w:rPr>
          <w:rFonts w:ascii="宋体" w:hAnsi="宋体" w:cs="宋体" w:hint="eastAsia"/>
          <w:bCs/>
          <w:sz w:val="32"/>
          <w:szCs w:val="32"/>
        </w:rPr>
        <w:t>本单位郑重声明，根据财政部、民政部、中国残疾人联合会《关于促进残疾人就业政府采购政策的通知》（财库〔2017〕141号）的规定，本单位为符合条件的残疾人福利性单位，且本单位参加</w:t>
      </w:r>
      <w:r>
        <w:rPr>
          <w:rFonts w:ascii="宋体" w:hAnsi="宋体" w:cs="宋体" w:hint="eastAsia"/>
          <w:bCs/>
          <w:sz w:val="32"/>
          <w:szCs w:val="32"/>
          <w:u w:val="single"/>
        </w:rPr>
        <w:t xml:space="preserve"> （采购人名称） </w:t>
      </w:r>
      <w:r>
        <w:rPr>
          <w:rFonts w:ascii="宋体" w:hAnsi="宋体" w:cs="宋体" w:hint="eastAsia"/>
          <w:bCs/>
          <w:sz w:val="32"/>
          <w:szCs w:val="32"/>
        </w:rPr>
        <w:t>单位的</w:t>
      </w:r>
      <w:r>
        <w:rPr>
          <w:rFonts w:ascii="宋体" w:hAnsi="宋体" w:cs="宋体" w:hint="eastAsia"/>
          <w:bCs/>
          <w:sz w:val="32"/>
          <w:szCs w:val="32"/>
          <w:u w:val="single"/>
        </w:rPr>
        <w:t xml:space="preserve">  （项目名称及项目编号） </w:t>
      </w:r>
      <w:r>
        <w:rPr>
          <w:rFonts w:ascii="宋体" w:hAnsi="宋体" w:cs="宋体" w:hint="eastAsia"/>
          <w:bCs/>
          <w:sz w:val="32"/>
          <w:szCs w:val="32"/>
        </w:rPr>
        <w:t>采购活动由</w:t>
      </w:r>
      <w:r>
        <w:rPr>
          <w:rFonts w:ascii="宋体" w:hAnsi="宋体" w:cs="宋体" w:hint="eastAsia"/>
          <w:sz w:val="32"/>
          <w:szCs w:val="32"/>
        </w:rPr>
        <w:t>本单位提供服务。</w:t>
      </w:r>
    </w:p>
    <w:p w14:paraId="6AEAFE50" w14:textId="77777777" w:rsidR="007554FD" w:rsidRDefault="001F21E6">
      <w:pPr>
        <w:spacing w:line="580" w:lineRule="exact"/>
        <w:ind w:firstLineChars="200" w:firstLine="640"/>
        <w:jc w:val="both"/>
        <w:rPr>
          <w:rFonts w:ascii="宋体" w:hAnsi="宋体" w:cs="宋体"/>
          <w:sz w:val="32"/>
          <w:szCs w:val="32"/>
        </w:rPr>
      </w:pPr>
      <w:r>
        <w:rPr>
          <w:rFonts w:ascii="宋体" w:hAnsi="宋体" w:cs="宋体" w:hint="eastAsia"/>
          <w:sz w:val="32"/>
          <w:szCs w:val="32"/>
        </w:rPr>
        <w:t>本</w:t>
      </w:r>
      <w:r>
        <w:rPr>
          <w:rFonts w:ascii="宋体" w:hAnsi="宋体" w:cs="宋体" w:hint="eastAsia"/>
          <w:bCs/>
          <w:sz w:val="32"/>
          <w:szCs w:val="32"/>
        </w:rPr>
        <w:t>单位对上述声明的真实性负责。如有虚假，将依法承担相应责</w:t>
      </w:r>
      <w:r>
        <w:rPr>
          <w:rFonts w:ascii="宋体" w:hAnsi="宋体" w:cs="宋体" w:hint="eastAsia"/>
          <w:sz w:val="32"/>
          <w:szCs w:val="32"/>
        </w:rPr>
        <w:t>任。</w:t>
      </w:r>
    </w:p>
    <w:p w14:paraId="542B2A63" w14:textId="77777777" w:rsidR="007554FD" w:rsidRDefault="001F21E6">
      <w:pPr>
        <w:spacing w:line="580" w:lineRule="exact"/>
        <w:ind w:firstLineChars="700" w:firstLine="2240"/>
        <w:jc w:val="both"/>
        <w:rPr>
          <w:rFonts w:ascii="宋体" w:hAnsi="宋体" w:cs="宋体"/>
          <w:sz w:val="32"/>
          <w:szCs w:val="32"/>
        </w:rPr>
      </w:pPr>
      <w:r>
        <w:rPr>
          <w:rFonts w:ascii="宋体" w:hAnsi="宋体" w:cs="宋体" w:hint="eastAsia"/>
          <w:sz w:val="32"/>
          <w:szCs w:val="32"/>
        </w:rPr>
        <w:t>供应商名称：</w:t>
      </w:r>
      <w:r>
        <w:rPr>
          <w:rFonts w:ascii="宋体" w:hAnsi="宋体" w:cs="宋体" w:hint="eastAsia"/>
          <w:sz w:val="32"/>
          <w:szCs w:val="32"/>
          <w:u w:val="single"/>
        </w:rPr>
        <w:t xml:space="preserve">       </w:t>
      </w:r>
      <w:r>
        <w:rPr>
          <w:rFonts w:ascii="宋体" w:hAnsi="宋体" w:cs="宋体" w:hint="eastAsia"/>
          <w:bCs/>
          <w:sz w:val="32"/>
          <w:szCs w:val="32"/>
          <w:u w:val="single"/>
        </w:rPr>
        <w:t xml:space="preserve">       </w:t>
      </w:r>
      <w:r>
        <w:rPr>
          <w:rFonts w:ascii="宋体" w:hAnsi="宋体" w:cs="宋体" w:hint="eastAsia"/>
          <w:sz w:val="32"/>
          <w:szCs w:val="32"/>
          <w:u w:val="single"/>
        </w:rPr>
        <w:t xml:space="preserve">   </w:t>
      </w:r>
      <w:r>
        <w:rPr>
          <w:rFonts w:ascii="宋体" w:hAnsi="宋体" w:cs="宋体" w:hint="eastAsia"/>
          <w:bCs/>
          <w:sz w:val="32"/>
          <w:szCs w:val="32"/>
        </w:rPr>
        <w:t>（加盖公章）</w:t>
      </w:r>
      <w:r>
        <w:rPr>
          <w:rFonts w:ascii="宋体" w:hAnsi="宋体" w:cs="宋体" w:hint="eastAsia"/>
          <w:sz w:val="32"/>
          <w:szCs w:val="32"/>
        </w:rPr>
        <w:t xml:space="preserve">          </w:t>
      </w:r>
    </w:p>
    <w:p w14:paraId="17060464" w14:textId="77777777" w:rsidR="007554FD" w:rsidRDefault="001F21E6">
      <w:pPr>
        <w:tabs>
          <w:tab w:val="left" w:pos="4860"/>
        </w:tabs>
        <w:spacing w:line="580" w:lineRule="exact"/>
        <w:ind w:right="1560" w:firstLineChars="700" w:firstLine="2240"/>
        <w:rPr>
          <w:rFonts w:ascii="宋体" w:hAnsi="宋体" w:cs="宋体"/>
          <w:spacing w:val="6"/>
          <w:sz w:val="32"/>
          <w:szCs w:val="32"/>
        </w:rPr>
      </w:pPr>
      <w:r>
        <w:rPr>
          <w:rFonts w:ascii="宋体" w:hAnsi="宋体" w:cs="宋体" w:hint="eastAsia"/>
          <w:sz w:val="32"/>
          <w:szCs w:val="32"/>
        </w:rPr>
        <w:t xml:space="preserve">响应日期： </w:t>
      </w:r>
      <w:r>
        <w:rPr>
          <w:rFonts w:ascii="宋体" w:hAnsi="宋体" w:cs="宋体" w:hint="eastAsia"/>
          <w:sz w:val="32"/>
          <w:szCs w:val="32"/>
          <w:u w:val="single"/>
        </w:rPr>
        <w:t xml:space="preserve">   </w:t>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hint="eastAsia"/>
          <w:sz w:val="32"/>
          <w:szCs w:val="32"/>
        </w:rPr>
        <w:t>月</w:t>
      </w:r>
      <w:r>
        <w:rPr>
          <w:rFonts w:ascii="宋体" w:hAnsi="宋体" w:cs="宋体" w:hint="eastAsia"/>
          <w:sz w:val="32"/>
          <w:szCs w:val="32"/>
          <w:u w:val="single"/>
        </w:rPr>
        <w:t xml:space="preserve">    </w:t>
      </w:r>
      <w:r>
        <w:rPr>
          <w:rFonts w:ascii="宋体" w:hAnsi="宋体" w:cs="宋体" w:hint="eastAsia"/>
          <w:sz w:val="32"/>
          <w:szCs w:val="32"/>
        </w:rPr>
        <w:t>日</w:t>
      </w:r>
    </w:p>
    <w:p w14:paraId="5CE31D6F" w14:textId="77777777" w:rsidR="007554FD" w:rsidRDefault="007554FD">
      <w:pPr>
        <w:spacing w:line="580" w:lineRule="exact"/>
        <w:jc w:val="center"/>
        <w:outlineLvl w:val="2"/>
        <w:rPr>
          <w:rFonts w:ascii="宋体" w:hAnsi="宋体" w:cs="宋体"/>
          <w:b/>
          <w:sz w:val="32"/>
          <w:szCs w:val="32"/>
        </w:rPr>
      </w:pPr>
    </w:p>
    <w:p w14:paraId="0FED1281" w14:textId="77777777" w:rsidR="007554FD" w:rsidRDefault="001F21E6">
      <w:pPr>
        <w:pStyle w:val="21"/>
        <w:spacing w:line="580" w:lineRule="exact"/>
        <w:ind w:firstLine="826"/>
        <w:rPr>
          <w:rFonts w:ascii="宋体" w:eastAsia="宋体" w:hAnsi="宋体" w:cs="宋体"/>
          <w:bCs/>
          <w:sz w:val="32"/>
          <w:szCs w:val="32"/>
        </w:rPr>
        <w:sectPr w:rsidR="007554FD">
          <w:pgSz w:w="11906" w:h="16838"/>
          <w:pgMar w:top="1440" w:right="1519" w:bottom="1440" w:left="1519" w:header="851" w:footer="992" w:gutter="0"/>
          <w:cols w:space="0"/>
          <w:docGrid w:type="lines" w:linePitch="312"/>
        </w:sectPr>
      </w:pPr>
      <w:r>
        <w:rPr>
          <w:rFonts w:ascii="宋体" w:eastAsia="宋体" w:hAnsi="宋体" w:cs="宋体" w:hint="eastAsia"/>
          <w:b/>
          <w:bCs/>
          <w:sz w:val="32"/>
          <w:szCs w:val="32"/>
        </w:rPr>
        <w:t>说明：</w:t>
      </w:r>
      <w:r>
        <w:rPr>
          <w:rFonts w:ascii="宋体" w:eastAsia="宋体" w:hAnsi="宋体" w:cs="宋体" w:hint="eastAsia"/>
          <w:bCs/>
          <w:sz w:val="32"/>
          <w:szCs w:val="32"/>
        </w:rPr>
        <w:t>非残疾人福利性单位不需要提供此函。</w:t>
      </w:r>
    </w:p>
    <w:p w14:paraId="14EB96EA" w14:textId="77777777" w:rsidR="007554FD" w:rsidRDefault="001F21E6">
      <w:pPr>
        <w:pStyle w:val="a0"/>
        <w:jc w:val="center"/>
        <w:rPr>
          <w:rFonts w:ascii="宋体" w:eastAsia="宋体" w:hAnsi="宋体" w:cs="宋体"/>
          <w:sz w:val="44"/>
          <w:szCs w:val="44"/>
        </w:rPr>
      </w:pPr>
      <w:r>
        <w:rPr>
          <w:rFonts w:ascii="宋体" w:hAnsi="宋体" w:cs="宋体" w:hint="eastAsia"/>
          <w:sz w:val="44"/>
          <w:szCs w:val="44"/>
        </w:rPr>
        <w:lastRenderedPageBreak/>
        <w:t>五、</w:t>
      </w:r>
      <w:r>
        <w:rPr>
          <w:rFonts w:ascii="宋体" w:eastAsia="宋体" w:hAnsi="宋体" w:cs="宋体" w:hint="eastAsia"/>
          <w:sz w:val="44"/>
          <w:szCs w:val="44"/>
        </w:rPr>
        <w:t>监狱企业证明文件</w:t>
      </w:r>
    </w:p>
    <w:p w14:paraId="2D093D64" w14:textId="77777777" w:rsidR="007554FD" w:rsidRDefault="007554FD">
      <w:pPr>
        <w:spacing w:line="580" w:lineRule="exact"/>
        <w:ind w:firstLineChars="200" w:firstLine="640"/>
        <w:rPr>
          <w:rFonts w:asciiTheme="minorEastAsia" w:eastAsiaTheme="minorEastAsia" w:hAnsiTheme="minorEastAsia" w:cstheme="minorEastAsia"/>
          <w:bCs/>
          <w:sz w:val="32"/>
          <w:szCs w:val="32"/>
        </w:rPr>
      </w:pPr>
    </w:p>
    <w:p w14:paraId="5684E983" w14:textId="77777777" w:rsidR="007554FD" w:rsidRDefault="001F21E6">
      <w:pPr>
        <w:spacing w:line="580" w:lineRule="exact"/>
        <w:ind w:firstLineChars="200" w:firstLine="640"/>
        <w:rPr>
          <w:rFonts w:ascii="宋体" w:hAnsi="宋体" w:cs="宋体"/>
          <w:bCs/>
          <w:sz w:val="32"/>
          <w:szCs w:val="32"/>
        </w:rPr>
      </w:pPr>
      <w:r>
        <w:rPr>
          <w:rFonts w:ascii="宋体" w:hAnsi="宋体" w:cs="宋体" w:hint="eastAsia"/>
          <w:bCs/>
          <w:sz w:val="32"/>
          <w:szCs w:val="32"/>
        </w:rPr>
        <w:t>供应商为监狱企业的，应提供由省级以上监狱管理局、戒毒管理局（含新疆生产建设兵团）出具的属于监狱企业的证明文件复印件。</w:t>
      </w:r>
    </w:p>
    <w:p w14:paraId="43FF2BAB" w14:textId="77777777" w:rsidR="007554FD" w:rsidRDefault="007554FD">
      <w:pPr>
        <w:spacing w:line="580" w:lineRule="exact"/>
        <w:ind w:firstLineChars="200" w:firstLine="640"/>
        <w:rPr>
          <w:rFonts w:ascii="宋体" w:hAnsi="宋体" w:cs="宋体"/>
          <w:bCs/>
          <w:sz w:val="32"/>
          <w:szCs w:val="32"/>
        </w:rPr>
      </w:pPr>
    </w:p>
    <w:p w14:paraId="2F3B1A3C" w14:textId="77777777" w:rsidR="007554FD" w:rsidRDefault="001F21E6">
      <w:pPr>
        <w:pStyle w:val="21"/>
        <w:spacing w:line="580" w:lineRule="exact"/>
        <w:ind w:firstLineChars="0" w:firstLine="0"/>
        <w:jc w:val="left"/>
        <w:rPr>
          <w:rFonts w:ascii="宋体" w:hAnsi="宋体" w:cs="宋体"/>
          <w:bCs/>
          <w:sz w:val="32"/>
          <w:szCs w:val="32"/>
        </w:rPr>
        <w:sectPr w:rsidR="007554FD">
          <w:pgSz w:w="11906" w:h="16838"/>
          <w:pgMar w:top="1440" w:right="1519" w:bottom="1440" w:left="1519" w:header="851" w:footer="992" w:gutter="0"/>
          <w:cols w:space="0"/>
          <w:docGrid w:type="lines" w:linePitch="332"/>
        </w:sectPr>
      </w:pPr>
      <w:r>
        <w:rPr>
          <w:rFonts w:ascii="宋体" w:eastAsia="宋体" w:hAnsi="宋体" w:cs="宋体" w:hint="eastAsia"/>
          <w:b/>
          <w:sz w:val="32"/>
          <w:szCs w:val="32"/>
        </w:rPr>
        <w:t>说明：非监狱企业</w:t>
      </w:r>
      <w:r>
        <w:rPr>
          <w:rFonts w:ascii="宋体" w:hAnsi="宋体" w:hint="eastAsia"/>
          <w:b/>
          <w:spacing w:val="6"/>
          <w:sz w:val="32"/>
          <w:szCs w:val="32"/>
        </w:rPr>
        <w:t>无需提供相关证明材料。</w:t>
      </w:r>
    </w:p>
    <w:p w14:paraId="096A44D8" w14:textId="77777777" w:rsidR="007554FD" w:rsidRDefault="001F21E6">
      <w:pPr>
        <w:pStyle w:val="3"/>
        <w:numPr>
          <w:ilvl w:val="255"/>
          <w:numId w:val="0"/>
        </w:numPr>
        <w:tabs>
          <w:tab w:val="left" w:pos="709"/>
        </w:tabs>
        <w:spacing w:line="700" w:lineRule="exact"/>
        <w:jc w:val="center"/>
        <w:rPr>
          <w:rFonts w:cs="宋体"/>
          <w:b w:val="0"/>
          <w:bCs w:val="0"/>
          <w:color w:val="auto"/>
          <w:sz w:val="44"/>
          <w:szCs w:val="44"/>
        </w:rPr>
      </w:pPr>
      <w:r>
        <w:rPr>
          <w:rFonts w:cs="宋体" w:hint="eastAsia"/>
          <w:b w:val="0"/>
          <w:bCs w:val="0"/>
          <w:color w:val="auto"/>
          <w:sz w:val="44"/>
          <w:szCs w:val="44"/>
        </w:rPr>
        <w:lastRenderedPageBreak/>
        <w:t>六、法定代表人身份证明书</w:t>
      </w:r>
    </w:p>
    <w:p w14:paraId="4CDFCC2A" w14:textId="77777777" w:rsidR="007554FD" w:rsidRDefault="007554FD">
      <w:pPr>
        <w:tabs>
          <w:tab w:val="left" w:pos="6300"/>
        </w:tabs>
        <w:spacing w:line="580" w:lineRule="exact"/>
        <w:rPr>
          <w:rFonts w:ascii="宋体" w:hAnsi="宋体"/>
          <w:sz w:val="32"/>
          <w:szCs w:val="32"/>
          <w:u w:val="single"/>
          <w:lang w:val="zh-CN"/>
        </w:rPr>
      </w:pPr>
    </w:p>
    <w:p w14:paraId="40A83BDA" w14:textId="77777777" w:rsidR="007554FD" w:rsidRDefault="001F21E6">
      <w:pPr>
        <w:spacing w:line="580" w:lineRule="exact"/>
        <w:ind w:firstLineChars="200" w:firstLine="640"/>
        <w:rPr>
          <w:rFonts w:ascii="宋体" w:cs="宋体"/>
          <w:sz w:val="32"/>
          <w:szCs w:val="32"/>
        </w:rPr>
      </w:pPr>
      <w:r>
        <w:rPr>
          <w:rFonts w:ascii="宋体" w:hAnsi="宋体" w:cs="宋体" w:hint="eastAsia"/>
          <w:sz w:val="32"/>
          <w:szCs w:val="32"/>
        </w:rPr>
        <w:t>单位名称</w:t>
      </w:r>
      <w:r>
        <w:rPr>
          <w:rFonts w:ascii="宋体" w:hAnsi="宋体" w:cs="宋体"/>
          <w:sz w:val="32"/>
          <w:szCs w:val="32"/>
        </w:rPr>
        <w:t>:</w:t>
      </w:r>
      <w:r>
        <w:rPr>
          <w:rFonts w:ascii="宋体" w:hAnsi="宋体" w:cs="宋体"/>
          <w:sz w:val="32"/>
          <w:szCs w:val="32"/>
          <w:u w:val="single"/>
        </w:rPr>
        <w:t xml:space="preserve">                                          </w:t>
      </w:r>
    </w:p>
    <w:p w14:paraId="110CF6CF" w14:textId="77777777" w:rsidR="007554FD" w:rsidRDefault="001F21E6">
      <w:pPr>
        <w:spacing w:line="580" w:lineRule="exact"/>
        <w:ind w:firstLineChars="200" w:firstLine="640"/>
        <w:rPr>
          <w:rFonts w:ascii="宋体" w:cs="宋体"/>
          <w:sz w:val="32"/>
          <w:szCs w:val="32"/>
        </w:rPr>
      </w:pPr>
      <w:r>
        <w:rPr>
          <w:rFonts w:ascii="宋体" w:hAnsi="宋体" w:cs="宋体" w:hint="eastAsia"/>
          <w:sz w:val="32"/>
          <w:szCs w:val="32"/>
        </w:rPr>
        <w:t>地</w:t>
      </w:r>
      <w:r>
        <w:rPr>
          <w:rFonts w:ascii="宋体" w:hAnsi="宋体" w:cs="宋体"/>
          <w:sz w:val="32"/>
          <w:szCs w:val="32"/>
        </w:rPr>
        <w:t xml:space="preserve">    </w:t>
      </w:r>
      <w:r>
        <w:rPr>
          <w:rFonts w:ascii="宋体" w:hAnsi="宋体" w:cs="宋体" w:hint="eastAsia"/>
          <w:sz w:val="32"/>
          <w:szCs w:val="32"/>
        </w:rPr>
        <w:t>址</w:t>
      </w:r>
      <w:r>
        <w:rPr>
          <w:rFonts w:ascii="宋体" w:hAnsi="宋体" w:cs="宋体"/>
          <w:sz w:val="32"/>
          <w:szCs w:val="32"/>
        </w:rPr>
        <w:t>:</w:t>
      </w:r>
      <w:r>
        <w:rPr>
          <w:rFonts w:ascii="宋体" w:hAnsi="宋体" w:cs="宋体"/>
          <w:sz w:val="32"/>
          <w:szCs w:val="32"/>
          <w:u w:val="single"/>
        </w:rPr>
        <w:t xml:space="preserve">                                          </w:t>
      </w:r>
    </w:p>
    <w:p w14:paraId="39652A28" w14:textId="77777777" w:rsidR="007554FD" w:rsidRDefault="001F21E6">
      <w:pPr>
        <w:spacing w:line="580" w:lineRule="exact"/>
        <w:ind w:firstLineChars="200" w:firstLine="640"/>
        <w:rPr>
          <w:rFonts w:ascii="宋体" w:cs="宋体"/>
          <w:sz w:val="32"/>
          <w:szCs w:val="32"/>
          <w:u w:val="single"/>
        </w:rPr>
      </w:pPr>
      <w:r>
        <w:rPr>
          <w:rFonts w:ascii="宋体" w:hAnsi="宋体" w:cs="宋体" w:hint="eastAsia"/>
          <w:sz w:val="32"/>
          <w:szCs w:val="32"/>
        </w:rPr>
        <w:t>姓</w:t>
      </w:r>
      <w:r>
        <w:rPr>
          <w:rFonts w:ascii="宋体" w:hAnsi="宋体" w:cs="宋体"/>
          <w:sz w:val="32"/>
          <w:szCs w:val="32"/>
        </w:rPr>
        <w:t xml:space="preserve">    </w:t>
      </w:r>
      <w:r>
        <w:rPr>
          <w:rFonts w:ascii="宋体" w:hAnsi="宋体" w:cs="宋体" w:hint="eastAsia"/>
          <w:sz w:val="32"/>
          <w:szCs w:val="32"/>
        </w:rPr>
        <w:t>名</w:t>
      </w:r>
      <w:r>
        <w:rPr>
          <w:rFonts w:ascii="宋体" w:hAnsi="宋体" w:cs="宋体"/>
          <w:sz w:val="32"/>
          <w:szCs w:val="32"/>
        </w:rPr>
        <w:t>:</w:t>
      </w:r>
      <w:r>
        <w:rPr>
          <w:rFonts w:ascii="宋体" w:hAnsi="宋体" w:cs="宋体"/>
          <w:sz w:val="32"/>
          <w:szCs w:val="32"/>
          <w:u w:val="single"/>
        </w:rPr>
        <w:t xml:space="preserve">         </w:t>
      </w:r>
      <w:r>
        <w:rPr>
          <w:rFonts w:ascii="宋体" w:hAnsi="宋体" w:cs="宋体"/>
          <w:sz w:val="32"/>
          <w:szCs w:val="32"/>
        </w:rPr>
        <w:t xml:space="preserve">   </w:t>
      </w:r>
      <w:r>
        <w:rPr>
          <w:rFonts w:ascii="宋体" w:hAnsi="宋体" w:cs="宋体" w:hint="eastAsia"/>
          <w:sz w:val="32"/>
          <w:szCs w:val="32"/>
        </w:rPr>
        <w:t>性</w:t>
      </w:r>
      <w:r>
        <w:rPr>
          <w:rFonts w:ascii="宋体" w:hAnsi="宋体" w:cs="宋体"/>
          <w:sz w:val="32"/>
          <w:szCs w:val="32"/>
        </w:rPr>
        <w:t xml:space="preserve"> </w:t>
      </w:r>
      <w:r>
        <w:rPr>
          <w:rFonts w:ascii="宋体" w:hAnsi="宋体" w:cs="宋体" w:hint="eastAsia"/>
          <w:sz w:val="32"/>
          <w:szCs w:val="32"/>
        </w:rPr>
        <w:t>别</w:t>
      </w:r>
      <w:r>
        <w:rPr>
          <w:rFonts w:ascii="宋体" w:hAnsi="宋体" w:cs="宋体"/>
          <w:sz w:val="32"/>
          <w:szCs w:val="32"/>
        </w:rPr>
        <w:t>:</w:t>
      </w:r>
      <w:r>
        <w:rPr>
          <w:rFonts w:ascii="宋体" w:hAnsi="宋体" w:cs="宋体"/>
          <w:sz w:val="32"/>
          <w:szCs w:val="32"/>
          <w:u w:val="single"/>
        </w:rPr>
        <w:t xml:space="preserve">        </w:t>
      </w:r>
      <w:r>
        <w:rPr>
          <w:rFonts w:ascii="宋体" w:hAnsi="宋体" w:cs="宋体"/>
          <w:sz w:val="32"/>
          <w:szCs w:val="32"/>
        </w:rPr>
        <w:t xml:space="preserve">  </w:t>
      </w: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龄</w:t>
      </w:r>
      <w:r>
        <w:rPr>
          <w:rFonts w:ascii="宋体" w:hAnsi="宋体" w:cs="宋体"/>
          <w:sz w:val="32"/>
          <w:szCs w:val="32"/>
        </w:rPr>
        <w:t>:</w:t>
      </w:r>
      <w:r>
        <w:rPr>
          <w:rFonts w:ascii="宋体" w:hAnsi="宋体" w:cs="宋体"/>
          <w:sz w:val="32"/>
          <w:szCs w:val="32"/>
          <w:u w:val="single"/>
        </w:rPr>
        <w:t xml:space="preserve">        </w:t>
      </w:r>
    </w:p>
    <w:p w14:paraId="790F1AE4" w14:textId="77777777" w:rsidR="007554FD" w:rsidRDefault="001F21E6">
      <w:pPr>
        <w:tabs>
          <w:tab w:val="left" w:pos="6300"/>
        </w:tabs>
        <w:spacing w:line="580" w:lineRule="exact"/>
        <w:ind w:firstLineChars="200" w:firstLine="640"/>
        <w:rPr>
          <w:rFonts w:ascii="宋体" w:hAnsi="宋体"/>
          <w:sz w:val="32"/>
          <w:szCs w:val="32"/>
          <w:lang w:val="zh-CN"/>
        </w:rPr>
      </w:pPr>
      <w:r>
        <w:rPr>
          <w:rFonts w:ascii="宋体" w:hAnsi="宋体" w:cs="宋体" w:hint="eastAsia"/>
          <w:sz w:val="32"/>
          <w:szCs w:val="32"/>
        </w:rPr>
        <w:t>职</w:t>
      </w:r>
      <w:r>
        <w:rPr>
          <w:rFonts w:ascii="宋体" w:hAnsi="宋体" w:cs="宋体"/>
          <w:sz w:val="32"/>
          <w:szCs w:val="32"/>
        </w:rPr>
        <w:t xml:space="preserve">   </w:t>
      </w:r>
      <w:proofErr w:type="gramStart"/>
      <w:r>
        <w:rPr>
          <w:rFonts w:ascii="宋体" w:hAnsi="宋体" w:cs="宋体" w:hint="eastAsia"/>
          <w:sz w:val="32"/>
          <w:szCs w:val="32"/>
        </w:rPr>
        <w:t>务</w:t>
      </w:r>
      <w:proofErr w:type="gramEnd"/>
      <w:r>
        <w:rPr>
          <w:rFonts w:ascii="宋体" w:hAnsi="宋体" w:cs="宋体"/>
          <w:sz w:val="32"/>
          <w:szCs w:val="32"/>
        </w:rPr>
        <w:t>:</w:t>
      </w:r>
      <w:r>
        <w:rPr>
          <w:rFonts w:ascii="宋体" w:hAnsi="宋体" w:cs="宋体"/>
          <w:sz w:val="32"/>
          <w:szCs w:val="32"/>
          <w:u w:val="single"/>
        </w:rPr>
        <w:t xml:space="preserve">        </w:t>
      </w:r>
      <w:r>
        <w:rPr>
          <w:rFonts w:ascii="宋体" w:hAnsi="宋体" w:cs="宋体" w:hint="eastAsia"/>
          <w:sz w:val="32"/>
          <w:szCs w:val="32"/>
        </w:rPr>
        <w:t>系</w:t>
      </w:r>
      <w:r>
        <w:rPr>
          <w:rFonts w:ascii="宋体" w:hAnsi="宋体" w:cs="宋体"/>
          <w:sz w:val="32"/>
          <w:szCs w:val="32"/>
          <w:u w:val="single"/>
        </w:rPr>
        <w:t xml:space="preserve">  (</w:t>
      </w:r>
      <w:r>
        <w:rPr>
          <w:rFonts w:ascii="宋体" w:hAnsi="宋体" w:cs="宋体" w:hint="eastAsia"/>
          <w:sz w:val="32"/>
          <w:szCs w:val="32"/>
          <w:u w:val="single"/>
        </w:rPr>
        <w:t>供应商名称</w:t>
      </w:r>
      <w:r>
        <w:rPr>
          <w:rFonts w:ascii="宋体" w:hAnsi="宋体" w:cs="宋体"/>
          <w:sz w:val="32"/>
          <w:szCs w:val="32"/>
          <w:u w:val="single"/>
        </w:rPr>
        <w:t xml:space="preserve">)      </w:t>
      </w:r>
      <w:r>
        <w:rPr>
          <w:rFonts w:ascii="宋体" w:hAnsi="宋体" w:cs="宋体" w:hint="eastAsia"/>
          <w:sz w:val="32"/>
          <w:szCs w:val="32"/>
        </w:rPr>
        <w:t>的法定代表人</w:t>
      </w:r>
      <w:r>
        <w:rPr>
          <w:rFonts w:ascii="宋体" w:hAnsi="宋体" w:hint="eastAsia"/>
          <w:sz w:val="32"/>
          <w:szCs w:val="32"/>
          <w:lang w:val="zh-CN"/>
        </w:rPr>
        <w:t>。</w:t>
      </w:r>
    </w:p>
    <w:p w14:paraId="53879F47" w14:textId="77777777" w:rsidR="007554FD" w:rsidRDefault="001F21E6">
      <w:pPr>
        <w:tabs>
          <w:tab w:val="left" w:pos="6300"/>
        </w:tabs>
        <w:spacing w:line="580" w:lineRule="exact"/>
        <w:ind w:firstLine="573"/>
        <w:rPr>
          <w:rFonts w:ascii="宋体" w:hAnsi="宋体"/>
          <w:sz w:val="32"/>
          <w:szCs w:val="32"/>
          <w:lang w:val="zh-CN"/>
        </w:rPr>
      </w:pPr>
      <w:r>
        <w:rPr>
          <w:rFonts w:ascii="宋体" w:hAnsi="宋体" w:hint="eastAsia"/>
          <w:sz w:val="32"/>
          <w:szCs w:val="32"/>
          <w:lang w:val="zh-CN"/>
        </w:rPr>
        <w:t>特此证明。</w:t>
      </w:r>
    </w:p>
    <w:p w14:paraId="14F649C7" w14:textId="77777777" w:rsidR="007554FD" w:rsidRDefault="007554FD">
      <w:pPr>
        <w:tabs>
          <w:tab w:val="left" w:pos="6300"/>
        </w:tabs>
        <w:spacing w:line="580" w:lineRule="exact"/>
        <w:ind w:firstLine="573"/>
        <w:rPr>
          <w:rFonts w:ascii="宋体" w:hAnsi="宋体"/>
          <w:sz w:val="32"/>
          <w:szCs w:val="32"/>
          <w:lang w:val="zh-CN"/>
        </w:rPr>
      </w:pPr>
    </w:p>
    <w:p w14:paraId="477908BF" w14:textId="77777777" w:rsidR="007554FD" w:rsidRDefault="007554FD">
      <w:pPr>
        <w:tabs>
          <w:tab w:val="left" w:pos="6300"/>
        </w:tabs>
        <w:spacing w:line="580" w:lineRule="exact"/>
        <w:ind w:firstLine="573"/>
        <w:rPr>
          <w:rFonts w:ascii="宋体" w:hAnsi="宋体"/>
          <w:sz w:val="32"/>
          <w:szCs w:val="32"/>
          <w:lang w:val="zh-CN"/>
        </w:rPr>
      </w:pPr>
    </w:p>
    <w:p w14:paraId="09515CBC" w14:textId="77777777" w:rsidR="007554FD" w:rsidRDefault="001F21E6">
      <w:pPr>
        <w:spacing w:line="580" w:lineRule="exact"/>
        <w:jc w:val="right"/>
        <w:rPr>
          <w:rFonts w:ascii="宋体" w:hAnsi="宋体"/>
          <w:sz w:val="32"/>
          <w:szCs w:val="32"/>
          <w:lang w:val="zh-CN"/>
        </w:rPr>
      </w:pPr>
      <w:r>
        <w:rPr>
          <w:rFonts w:ascii="宋体" w:hAnsi="宋体" w:hint="eastAsia"/>
          <w:sz w:val="32"/>
          <w:szCs w:val="32"/>
          <w:lang w:val="zh-CN"/>
        </w:rPr>
        <w:t>供应商名称：</w:t>
      </w:r>
      <w:r>
        <w:rPr>
          <w:rFonts w:ascii="宋体" w:hAnsi="宋体" w:hint="eastAsia"/>
          <w:sz w:val="32"/>
          <w:szCs w:val="32"/>
          <w:u w:val="single"/>
        </w:rPr>
        <w:t xml:space="preserve">    </w:t>
      </w:r>
      <w:r>
        <w:rPr>
          <w:rFonts w:ascii="宋体" w:hAnsi="宋体" w:hint="eastAsia"/>
          <w:sz w:val="32"/>
          <w:szCs w:val="32"/>
          <w:u w:val="single"/>
          <w:lang w:val="zh-CN"/>
        </w:rPr>
        <w:t>XXXX</w:t>
      </w:r>
      <w:r>
        <w:rPr>
          <w:rFonts w:ascii="宋体" w:hAnsi="宋体" w:hint="eastAsia"/>
          <w:sz w:val="32"/>
          <w:szCs w:val="32"/>
          <w:u w:val="single"/>
        </w:rPr>
        <w:t xml:space="preserve">    </w:t>
      </w:r>
      <w:r>
        <w:rPr>
          <w:rFonts w:ascii="宋体" w:hAnsi="宋体" w:hint="eastAsia"/>
          <w:bCs/>
          <w:sz w:val="32"/>
          <w:szCs w:val="32"/>
        </w:rPr>
        <w:t>（加盖公章）</w:t>
      </w:r>
    </w:p>
    <w:p w14:paraId="115F4781" w14:textId="77777777" w:rsidR="007554FD" w:rsidRDefault="001F21E6">
      <w:pPr>
        <w:spacing w:line="580" w:lineRule="exact"/>
        <w:ind w:right="560"/>
        <w:jc w:val="right"/>
        <w:rPr>
          <w:rFonts w:ascii="宋体" w:hAnsi="宋体"/>
          <w:sz w:val="32"/>
          <w:szCs w:val="32"/>
        </w:rPr>
      </w:pPr>
      <w:r>
        <w:rPr>
          <w:rFonts w:ascii="宋体" w:hAnsi="宋体" w:hint="eastAsia"/>
          <w:sz w:val="32"/>
          <w:szCs w:val="32"/>
        </w:rPr>
        <w:t>日      期：</w:t>
      </w:r>
      <w:r>
        <w:rPr>
          <w:rFonts w:ascii="宋体" w:hAnsi="宋体" w:hint="eastAsia"/>
          <w:sz w:val="32"/>
          <w:szCs w:val="32"/>
          <w:u w:val="single"/>
          <w:lang w:val="zh-CN"/>
        </w:rPr>
        <w:t>XX</w:t>
      </w:r>
      <w:r>
        <w:rPr>
          <w:rFonts w:ascii="宋体" w:hAnsi="宋体" w:hint="eastAsia"/>
          <w:sz w:val="32"/>
          <w:szCs w:val="32"/>
        </w:rPr>
        <w:t>年</w:t>
      </w:r>
      <w:r>
        <w:rPr>
          <w:rFonts w:ascii="宋体" w:hAnsi="宋体" w:hint="eastAsia"/>
          <w:sz w:val="32"/>
          <w:szCs w:val="32"/>
          <w:u w:val="single"/>
          <w:lang w:val="zh-CN"/>
        </w:rPr>
        <w:t>XX</w:t>
      </w:r>
      <w:r>
        <w:rPr>
          <w:rFonts w:ascii="宋体" w:hAnsi="宋体" w:hint="eastAsia"/>
          <w:sz w:val="32"/>
          <w:szCs w:val="32"/>
        </w:rPr>
        <w:t>月</w:t>
      </w:r>
      <w:r>
        <w:rPr>
          <w:rFonts w:ascii="宋体" w:hAnsi="宋体" w:hint="eastAsia"/>
          <w:sz w:val="32"/>
          <w:szCs w:val="32"/>
          <w:u w:val="single"/>
          <w:lang w:val="zh-CN"/>
        </w:rPr>
        <w:t>XX</w:t>
      </w:r>
      <w:r>
        <w:rPr>
          <w:rFonts w:ascii="宋体" w:hAnsi="宋体" w:hint="eastAsia"/>
          <w:sz w:val="32"/>
          <w:szCs w:val="32"/>
        </w:rPr>
        <w:t>日</w:t>
      </w:r>
    </w:p>
    <w:p w14:paraId="0F46E3FA" w14:textId="77777777" w:rsidR="007554FD" w:rsidRDefault="007554FD">
      <w:pPr>
        <w:spacing w:line="580" w:lineRule="exact"/>
        <w:rPr>
          <w:rFonts w:ascii="宋体" w:hAnsi="宋体"/>
          <w:sz w:val="32"/>
          <w:szCs w:val="32"/>
          <w:lang w:val="zh-CN"/>
        </w:rPr>
      </w:pPr>
    </w:p>
    <w:p w14:paraId="2DA4A592" w14:textId="77777777" w:rsidR="007554FD" w:rsidRDefault="001F21E6">
      <w:pPr>
        <w:pStyle w:val="21"/>
        <w:ind w:firstLineChars="200" w:firstLine="640"/>
        <w:jc w:val="left"/>
        <w:rPr>
          <w:rFonts w:ascii="宋体" w:hAnsi="宋体"/>
          <w:sz w:val="32"/>
          <w:szCs w:val="32"/>
          <w:lang w:val="zh-CN"/>
        </w:rPr>
        <w:sectPr w:rsidR="007554FD">
          <w:pgSz w:w="11906" w:h="16838"/>
          <w:pgMar w:top="1440" w:right="1519" w:bottom="1440" w:left="1519" w:header="851" w:footer="992" w:gutter="0"/>
          <w:cols w:space="0"/>
          <w:docGrid w:type="lines" w:linePitch="332"/>
        </w:sectPr>
      </w:pPr>
      <w:r>
        <w:rPr>
          <w:rFonts w:ascii="宋体" w:hAnsi="宋体" w:hint="eastAsia"/>
          <w:sz w:val="32"/>
          <w:szCs w:val="32"/>
          <w:lang w:val="zh-CN"/>
        </w:rPr>
        <w:t>说明：上述证明文件在响应文件中附有法定代表人身份证复印件（</w:t>
      </w:r>
      <w:r>
        <w:rPr>
          <w:rFonts w:ascii="宋体" w:hAnsi="宋体"/>
          <w:sz w:val="32"/>
          <w:szCs w:val="32"/>
          <w:lang w:val="zh-CN"/>
        </w:rPr>
        <w:t>身份证</w:t>
      </w:r>
      <w:r>
        <w:rPr>
          <w:rFonts w:ascii="宋体" w:hAnsi="宋体" w:hint="eastAsia"/>
          <w:sz w:val="32"/>
          <w:szCs w:val="32"/>
          <w:lang w:val="zh-CN"/>
        </w:rPr>
        <w:t>两面均应复印）或护照复印件（供应商的法定代表人为外籍人士的，则提供护照复印件）时才能生效。</w:t>
      </w:r>
    </w:p>
    <w:p w14:paraId="20708AE9" w14:textId="77777777" w:rsidR="007554FD" w:rsidRDefault="001F21E6">
      <w:pPr>
        <w:pStyle w:val="3"/>
        <w:numPr>
          <w:ilvl w:val="0"/>
          <w:numId w:val="0"/>
        </w:numPr>
        <w:tabs>
          <w:tab w:val="left" w:pos="709"/>
        </w:tabs>
        <w:jc w:val="center"/>
        <w:rPr>
          <w:b w:val="0"/>
          <w:bCs w:val="0"/>
          <w:color w:val="auto"/>
          <w:sz w:val="44"/>
          <w:szCs w:val="44"/>
        </w:rPr>
      </w:pPr>
      <w:r>
        <w:rPr>
          <w:rFonts w:hint="eastAsia"/>
          <w:b w:val="0"/>
          <w:bCs w:val="0"/>
          <w:color w:val="auto"/>
          <w:sz w:val="44"/>
          <w:szCs w:val="44"/>
        </w:rPr>
        <w:lastRenderedPageBreak/>
        <w:t>七、法定代表人授权委托书</w:t>
      </w:r>
    </w:p>
    <w:p w14:paraId="188DE151" w14:textId="77777777" w:rsidR="007554FD" w:rsidRDefault="007554FD">
      <w:pPr>
        <w:pStyle w:val="afff2"/>
        <w:spacing w:line="580" w:lineRule="exact"/>
        <w:ind w:firstLineChars="0" w:firstLine="0"/>
        <w:rPr>
          <w:rFonts w:ascii="宋体" w:cs="宋体"/>
          <w:sz w:val="32"/>
          <w:szCs w:val="32"/>
        </w:rPr>
      </w:pPr>
    </w:p>
    <w:p w14:paraId="16099DA5" w14:textId="77777777" w:rsidR="007554FD" w:rsidRDefault="001F21E6">
      <w:pPr>
        <w:pStyle w:val="afff2"/>
        <w:spacing w:line="580" w:lineRule="exact"/>
        <w:ind w:firstLineChars="0" w:firstLine="0"/>
        <w:rPr>
          <w:rFonts w:ascii="宋体" w:cs="宋体"/>
          <w:spacing w:val="6"/>
          <w:sz w:val="32"/>
          <w:szCs w:val="32"/>
        </w:rPr>
      </w:pPr>
      <w:r>
        <w:rPr>
          <w:rFonts w:ascii="宋体" w:hAnsi="宋体" w:cs="宋体" w:hint="eastAsia"/>
          <w:sz w:val="32"/>
          <w:szCs w:val="32"/>
        </w:rPr>
        <w:t>四川中</w:t>
      </w:r>
      <w:proofErr w:type="gramStart"/>
      <w:r>
        <w:rPr>
          <w:rFonts w:ascii="宋体" w:hAnsi="宋体" w:cs="宋体" w:hint="eastAsia"/>
          <w:sz w:val="32"/>
          <w:szCs w:val="32"/>
        </w:rPr>
        <w:t>采润诚</w:t>
      </w:r>
      <w:proofErr w:type="gramEnd"/>
      <w:r>
        <w:rPr>
          <w:rFonts w:ascii="宋体" w:hAnsi="宋体" w:cs="宋体" w:hint="eastAsia"/>
          <w:sz w:val="32"/>
          <w:szCs w:val="32"/>
        </w:rPr>
        <w:t>招标代理有限公司</w:t>
      </w:r>
      <w:r>
        <w:rPr>
          <w:rFonts w:ascii="宋体" w:hAnsi="宋体" w:cs="宋体" w:hint="eastAsia"/>
          <w:spacing w:val="6"/>
          <w:sz w:val="32"/>
          <w:szCs w:val="32"/>
        </w:rPr>
        <w:t>：</w:t>
      </w:r>
    </w:p>
    <w:p w14:paraId="09F185C8" w14:textId="77777777" w:rsidR="007554FD" w:rsidRDefault="001F21E6">
      <w:pPr>
        <w:pStyle w:val="afff2"/>
        <w:wordWrap w:val="0"/>
        <w:topLinePunct/>
        <w:spacing w:line="580" w:lineRule="exact"/>
        <w:ind w:firstLine="664"/>
        <w:rPr>
          <w:rFonts w:ascii="宋体" w:cs="宋体"/>
          <w:sz w:val="32"/>
          <w:szCs w:val="32"/>
        </w:rPr>
      </w:pPr>
      <w:r>
        <w:rPr>
          <w:rFonts w:ascii="宋体" w:hAnsi="宋体" w:cs="宋体"/>
          <w:spacing w:val="6"/>
          <w:sz w:val="32"/>
          <w:szCs w:val="32"/>
        </w:rPr>
        <w:t xml:space="preserve"> </w:t>
      </w:r>
      <w:r>
        <w:rPr>
          <w:rFonts w:ascii="宋体" w:hAnsi="宋体" w:cs="宋体" w:hint="eastAsia"/>
          <w:sz w:val="32"/>
          <w:szCs w:val="32"/>
          <w:u w:val="single"/>
        </w:rPr>
        <w:t>（供应商名称）</w:t>
      </w:r>
      <w:r>
        <w:rPr>
          <w:rFonts w:ascii="宋体" w:hAnsi="宋体" w:cs="宋体"/>
          <w:sz w:val="32"/>
          <w:szCs w:val="32"/>
          <w:u w:val="single"/>
        </w:rPr>
        <w:t xml:space="preserve">  </w:t>
      </w:r>
      <w:r>
        <w:rPr>
          <w:rFonts w:ascii="宋体" w:hAnsi="宋体" w:cs="宋体" w:hint="eastAsia"/>
          <w:sz w:val="32"/>
          <w:szCs w:val="32"/>
        </w:rPr>
        <w:t>法定代表人（或主要负责人）</w:t>
      </w:r>
      <w:r>
        <w:rPr>
          <w:rFonts w:ascii="宋体" w:hAnsi="宋体" w:cs="宋体"/>
          <w:sz w:val="32"/>
          <w:szCs w:val="32"/>
          <w:u w:val="single"/>
        </w:rPr>
        <w:t xml:space="preserve">    </w:t>
      </w:r>
      <w:r>
        <w:rPr>
          <w:rFonts w:ascii="宋体" w:hAnsi="宋体" w:cs="宋体" w:hint="eastAsia"/>
          <w:sz w:val="32"/>
          <w:szCs w:val="32"/>
          <w:u w:val="single"/>
        </w:rPr>
        <w:t>（法定代表人（或主要负责人）姓名）</w:t>
      </w:r>
      <w:r>
        <w:rPr>
          <w:rFonts w:ascii="宋体" w:hAnsi="宋体" w:cs="宋体"/>
          <w:sz w:val="32"/>
          <w:szCs w:val="32"/>
          <w:u w:val="single"/>
        </w:rPr>
        <w:t xml:space="preserve">   </w:t>
      </w:r>
      <w:r>
        <w:rPr>
          <w:rFonts w:ascii="宋体" w:hAnsi="宋体" w:cs="宋体" w:hint="eastAsia"/>
          <w:sz w:val="32"/>
          <w:szCs w:val="32"/>
        </w:rPr>
        <w:t>授权委托</w:t>
      </w:r>
      <w:r>
        <w:rPr>
          <w:rFonts w:ascii="宋体" w:hAnsi="宋体" w:cs="宋体"/>
          <w:sz w:val="32"/>
          <w:szCs w:val="32"/>
          <w:u w:val="single"/>
        </w:rPr>
        <w:t xml:space="preserve"> </w:t>
      </w:r>
      <w:r>
        <w:rPr>
          <w:rFonts w:ascii="宋体" w:hAnsi="宋体" w:cs="宋体" w:hint="eastAsia"/>
          <w:sz w:val="32"/>
          <w:szCs w:val="32"/>
          <w:u w:val="single"/>
        </w:rPr>
        <w:t>（授权代表姓名）</w:t>
      </w:r>
      <w:r>
        <w:rPr>
          <w:rFonts w:ascii="宋体" w:hAnsi="宋体" w:cs="宋体" w:hint="eastAsia"/>
          <w:sz w:val="32"/>
          <w:szCs w:val="32"/>
        </w:rPr>
        <w:t>为我方的授权代表，参加</w:t>
      </w:r>
      <w:r>
        <w:rPr>
          <w:rFonts w:ascii="宋体" w:hAnsi="宋体" w:cs="宋体"/>
          <w:sz w:val="32"/>
          <w:szCs w:val="32"/>
          <w:u w:val="single"/>
        </w:rPr>
        <w:t xml:space="preserve">   </w:t>
      </w:r>
      <w:r>
        <w:rPr>
          <w:rFonts w:ascii="宋体" w:hAnsi="宋体" w:cs="宋体" w:hint="eastAsia"/>
          <w:sz w:val="32"/>
          <w:szCs w:val="32"/>
          <w:u w:val="single"/>
        </w:rPr>
        <w:t>（项目名称）</w:t>
      </w:r>
      <w:r>
        <w:rPr>
          <w:rFonts w:ascii="宋体" w:hAnsi="宋体" w:cs="宋体"/>
          <w:sz w:val="32"/>
          <w:szCs w:val="32"/>
          <w:u w:val="single"/>
        </w:rPr>
        <w:t xml:space="preserve">  </w:t>
      </w:r>
      <w:r>
        <w:rPr>
          <w:rFonts w:ascii="宋体" w:hAnsi="宋体" w:cs="宋体" w:hint="eastAsia"/>
          <w:sz w:val="32"/>
          <w:szCs w:val="32"/>
        </w:rPr>
        <w:t>（项目编号：</w:t>
      </w:r>
      <w:r>
        <w:rPr>
          <w:rFonts w:ascii="宋体" w:hAnsi="宋体" w:cs="宋体"/>
          <w:sz w:val="32"/>
          <w:szCs w:val="32"/>
          <w:u w:val="single"/>
        </w:rPr>
        <w:t xml:space="preserve">     </w:t>
      </w:r>
      <w:r>
        <w:rPr>
          <w:rFonts w:ascii="宋体" w:hAnsi="宋体" w:cs="宋体" w:hint="eastAsia"/>
          <w:sz w:val="32"/>
          <w:szCs w:val="32"/>
        </w:rPr>
        <w:t>）的竞争性磋商采购活动。该授权代表在本项目的授权行为（包括但不限于澄清或修改响应文件、重新提交响应文件、决定并提交最后报价、决定并退出磋商、提出异议质疑等）及在此过程中签署的一切文件，我单位均予以承认，并承担由此产生的法律后果。</w:t>
      </w:r>
    </w:p>
    <w:p w14:paraId="11A5FE09" w14:textId="77777777" w:rsidR="007554FD" w:rsidRDefault="001F21E6">
      <w:pPr>
        <w:pStyle w:val="afff2"/>
        <w:spacing w:line="580" w:lineRule="exact"/>
        <w:ind w:firstLine="640"/>
        <w:rPr>
          <w:rFonts w:ascii="宋体" w:cs="宋体"/>
          <w:sz w:val="32"/>
          <w:szCs w:val="32"/>
        </w:rPr>
      </w:pPr>
      <w:r>
        <w:rPr>
          <w:rFonts w:ascii="宋体" w:hAnsi="宋体" w:cs="宋体" w:hint="eastAsia"/>
          <w:sz w:val="32"/>
          <w:szCs w:val="32"/>
        </w:rPr>
        <w:t>本授权至采购活动结束时终止。</w:t>
      </w:r>
    </w:p>
    <w:p w14:paraId="280F5179" w14:textId="77777777" w:rsidR="007554FD" w:rsidRDefault="001F21E6">
      <w:pPr>
        <w:pStyle w:val="afff2"/>
        <w:spacing w:line="580" w:lineRule="exact"/>
        <w:ind w:firstLine="640"/>
        <w:rPr>
          <w:rFonts w:ascii="宋体" w:cs="宋体"/>
          <w:sz w:val="32"/>
          <w:szCs w:val="32"/>
        </w:rPr>
      </w:pPr>
      <w:r>
        <w:rPr>
          <w:rFonts w:ascii="宋体" w:hAnsi="宋体" w:cs="宋体" w:hint="eastAsia"/>
          <w:sz w:val="32"/>
          <w:szCs w:val="32"/>
        </w:rPr>
        <w:t>授权代表无权转委托。</w:t>
      </w:r>
    </w:p>
    <w:p w14:paraId="6EB55D41" w14:textId="77777777" w:rsidR="007554FD" w:rsidRDefault="007554FD">
      <w:pPr>
        <w:spacing w:line="580" w:lineRule="exact"/>
        <w:ind w:firstLineChars="200" w:firstLine="640"/>
        <w:rPr>
          <w:rFonts w:ascii="宋体" w:cs="宋体"/>
          <w:sz w:val="32"/>
          <w:szCs w:val="32"/>
          <w:u w:val="single"/>
        </w:rPr>
      </w:pPr>
    </w:p>
    <w:p w14:paraId="3EC77FB3" w14:textId="77777777" w:rsidR="007554FD" w:rsidRDefault="001F21E6">
      <w:pPr>
        <w:spacing w:line="580" w:lineRule="exact"/>
        <w:jc w:val="right"/>
        <w:rPr>
          <w:rFonts w:ascii="宋体" w:hAnsi="宋体"/>
          <w:sz w:val="32"/>
          <w:szCs w:val="32"/>
          <w:lang w:val="zh-CN"/>
        </w:rPr>
      </w:pPr>
      <w:r>
        <w:rPr>
          <w:rFonts w:ascii="宋体" w:hAnsi="宋体" w:hint="eastAsia"/>
          <w:sz w:val="32"/>
          <w:szCs w:val="32"/>
          <w:lang w:val="zh-CN"/>
        </w:rPr>
        <w:t>供应商名称：</w:t>
      </w:r>
      <w:r>
        <w:rPr>
          <w:rFonts w:ascii="宋体" w:hAnsi="宋体" w:hint="eastAsia"/>
          <w:sz w:val="32"/>
          <w:szCs w:val="32"/>
          <w:u w:val="single"/>
        </w:rPr>
        <w:t xml:space="preserve">    </w:t>
      </w:r>
      <w:r>
        <w:rPr>
          <w:rFonts w:ascii="宋体" w:hAnsi="宋体" w:hint="eastAsia"/>
          <w:sz w:val="32"/>
          <w:szCs w:val="32"/>
          <w:u w:val="single"/>
          <w:lang w:val="zh-CN"/>
        </w:rPr>
        <w:t>XXXX</w:t>
      </w:r>
      <w:r>
        <w:rPr>
          <w:rFonts w:ascii="宋体" w:hAnsi="宋体" w:hint="eastAsia"/>
          <w:sz w:val="32"/>
          <w:szCs w:val="32"/>
          <w:u w:val="single"/>
        </w:rPr>
        <w:t xml:space="preserve">    </w:t>
      </w:r>
      <w:r>
        <w:rPr>
          <w:rFonts w:ascii="宋体" w:hAnsi="宋体" w:hint="eastAsia"/>
          <w:bCs/>
          <w:sz w:val="32"/>
          <w:szCs w:val="32"/>
        </w:rPr>
        <w:t>（加盖公章）</w:t>
      </w:r>
    </w:p>
    <w:p w14:paraId="067ABDE3" w14:textId="77777777" w:rsidR="007554FD" w:rsidRDefault="001F21E6">
      <w:pPr>
        <w:wordWrap w:val="0"/>
        <w:topLinePunct/>
        <w:spacing w:line="580" w:lineRule="exact"/>
        <w:ind w:firstLine="640"/>
        <w:jc w:val="right"/>
        <w:rPr>
          <w:rFonts w:ascii="宋体" w:cs="宋体"/>
          <w:sz w:val="32"/>
          <w:szCs w:val="32"/>
          <w:u w:val="single"/>
        </w:rPr>
      </w:pPr>
      <w:r>
        <w:rPr>
          <w:rFonts w:ascii="宋体" w:hAnsi="宋体" w:cs="宋体"/>
          <w:sz w:val="32"/>
          <w:szCs w:val="32"/>
          <w:u w:val="single"/>
        </w:rPr>
        <w:t xml:space="preserve">         </w:t>
      </w:r>
      <w:r>
        <w:rPr>
          <w:rFonts w:ascii="宋体" w:hAnsi="宋体" w:cs="宋体" w:hint="eastAsia"/>
          <w:sz w:val="32"/>
          <w:szCs w:val="32"/>
        </w:rPr>
        <w:t>年</w:t>
      </w:r>
      <w:r>
        <w:rPr>
          <w:rFonts w:ascii="宋体" w:hAnsi="宋体" w:cs="宋体"/>
          <w:sz w:val="32"/>
          <w:szCs w:val="32"/>
          <w:u w:val="single"/>
        </w:rPr>
        <w:t xml:space="preserve">      </w:t>
      </w:r>
      <w:r>
        <w:rPr>
          <w:rFonts w:ascii="宋体" w:hAnsi="宋体" w:cs="宋体" w:hint="eastAsia"/>
          <w:sz w:val="32"/>
          <w:szCs w:val="32"/>
        </w:rPr>
        <w:t>月</w:t>
      </w:r>
      <w:r>
        <w:rPr>
          <w:rFonts w:ascii="宋体" w:hAnsi="宋体" w:cs="宋体"/>
          <w:sz w:val="32"/>
          <w:szCs w:val="32"/>
          <w:u w:val="single"/>
        </w:rPr>
        <w:t xml:space="preserve">      </w:t>
      </w:r>
      <w:r>
        <w:rPr>
          <w:rFonts w:ascii="宋体" w:hAnsi="宋体" w:cs="宋体" w:hint="eastAsia"/>
          <w:sz w:val="32"/>
          <w:szCs w:val="32"/>
        </w:rPr>
        <w:t>日</w:t>
      </w:r>
    </w:p>
    <w:p w14:paraId="2DD3685C" w14:textId="77777777" w:rsidR="007554FD" w:rsidRDefault="001F21E6">
      <w:pPr>
        <w:pStyle w:val="afff2"/>
        <w:spacing w:line="580" w:lineRule="exact"/>
        <w:ind w:firstLine="640"/>
        <w:rPr>
          <w:rFonts w:ascii="宋体" w:cs="宋体"/>
          <w:sz w:val="32"/>
          <w:szCs w:val="32"/>
        </w:rPr>
      </w:pPr>
      <w:r>
        <w:rPr>
          <w:rFonts w:ascii="宋体" w:hAnsi="宋体" w:cs="宋体" w:hint="eastAsia"/>
          <w:bCs/>
          <w:sz w:val="32"/>
          <w:szCs w:val="32"/>
        </w:rPr>
        <w:t>注：</w:t>
      </w:r>
      <w:r>
        <w:rPr>
          <w:rFonts w:ascii="宋体" w:hAnsi="宋体" w:cs="宋体"/>
          <w:bCs/>
          <w:sz w:val="32"/>
          <w:szCs w:val="32"/>
        </w:rPr>
        <w:t>1.</w:t>
      </w:r>
      <w:r>
        <w:rPr>
          <w:rFonts w:ascii="宋体" w:hAnsi="宋体" w:cs="宋体" w:hint="eastAsia"/>
          <w:bCs/>
          <w:sz w:val="32"/>
          <w:szCs w:val="32"/>
        </w:rPr>
        <w:t>上述证明文件在响应文件中附有授权代表身份证</w:t>
      </w:r>
      <w:r>
        <w:rPr>
          <w:rFonts w:ascii="宋体" w:hAnsi="宋体" w:cs="宋体" w:hint="eastAsia"/>
          <w:sz w:val="32"/>
          <w:szCs w:val="32"/>
        </w:rPr>
        <w:t>复印件（身份证两面均应复印）时才能生效。</w:t>
      </w:r>
    </w:p>
    <w:p w14:paraId="2257626C" w14:textId="77777777" w:rsidR="007554FD" w:rsidRDefault="001F21E6">
      <w:pPr>
        <w:pStyle w:val="21"/>
        <w:ind w:firstLineChars="200" w:firstLine="640"/>
        <w:jc w:val="left"/>
        <w:rPr>
          <w:rFonts w:ascii="宋体" w:hAnsi="宋体" w:cs="宋体"/>
          <w:bCs/>
          <w:sz w:val="32"/>
          <w:szCs w:val="32"/>
        </w:rPr>
        <w:sectPr w:rsidR="007554FD">
          <w:pgSz w:w="11906" w:h="16838"/>
          <w:pgMar w:top="1440" w:right="1519" w:bottom="1440" w:left="1519" w:header="851" w:footer="992" w:gutter="0"/>
          <w:cols w:space="0"/>
          <w:docGrid w:type="lines" w:linePitch="332"/>
        </w:sectPr>
      </w:pPr>
      <w:r>
        <w:rPr>
          <w:rFonts w:ascii="宋体" w:hAnsi="宋体" w:cs="宋体"/>
          <w:sz w:val="32"/>
          <w:szCs w:val="32"/>
        </w:rPr>
        <w:t>2.</w:t>
      </w:r>
      <w:r>
        <w:rPr>
          <w:rFonts w:ascii="宋体" w:hAnsi="宋体" w:cs="宋体" w:hint="eastAsia"/>
          <w:bCs/>
          <w:sz w:val="32"/>
          <w:szCs w:val="32"/>
        </w:rPr>
        <w:t>由供应</w:t>
      </w:r>
      <w:proofErr w:type="gramStart"/>
      <w:r>
        <w:rPr>
          <w:rFonts w:ascii="宋体" w:hAnsi="宋体" w:cs="宋体" w:hint="eastAsia"/>
          <w:bCs/>
          <w:sz w:val="32"/>
          <w:szCs w:val="32"/>
        </w:rPr>
        <w:t>商法定</w:t>
      </w:r>
      <w:proofErr w:type="gramEnd"/>
      <w:r>
        <w:rPr>
          <w:rFonts w:ascii="宋体" w:hAnsi="宋体" w:cs="宋体" w:hint="eastAsia"/>
          <w:bCs/>
          <w:sz w:val="32"/>
          <w:szCs w:val="32"/>
        </w:rPr>
        <w:t>代表人参加磋商采购活动的，响应文件中可不提供该附件的内容。</w:t>
      </w:r>
    </w:p>
    <w:p w14:paraId="0D678A47" w14:textId="77777777" w:rsidR="007554FD" w:rsidRDefault="001F21E6">
      <w:pPr>
        <w:pStyle w:val="3"/>
        <w:numPr>
          <w:ilvl w:val="0"/>
          <w:numId w:val="0"/>
        </w:numPr>
        <w:tabs>
          <w:tab w:val="left" w:pos="709"/>
        </w:tabs>
        <w:jc w:val="center"/>
        <w:rPr>
          <w:b w:val="0"/>
          <w:bCs w:val="0"/>
          <w:color w:val="auto"/>
          <w:sz w:val="44"/>
          <w:szCs w:val="44"/>
        </w:rPr>
      </w:pPr>
      <w:r>
        <w:rPr>
          <w:rFonts w:hint="eastAsia"/>
          <w:b w:val="0"/>
          <w:bCs w:val="0"/>
          <w:color w:val="auto"/>
          <w:sz w:val="44"/>
          <w:szCs w:val="44"/>
        </w:rPr>
        <w:lastRenderedPageBreak/>
        <w:t>八、供应商基本情况表</w:t>
      </w:r>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1326"/>
        <w:gridCol w:w="160"/>
        <w:gridCol w:w="1012"/>
        <w:gridCol w:w="1067"/>
      </w:tblGrid>
      <w:tr w:rsidR="007554FD" w14:paraId="19978FDC" w14:textId="77777777">
        <w:trPr>
          <w:cantSplit/>
          <w:trHeight w:val="462"/>
          <w:jc w:val="center"/>
        </w:trPr>
        <w:tc>
          <w:tcPr>
            <w:tcW w:w="1516" w:type="dxa"/>
            <w:tcBorders>
              <w:top w:val="double" w:sz="4" w:space="0" w:color="auto"/>
            </w:tcBorders>
            <w:vAlign w:val="center"/>
          </w:tcPr>
          <w:p w14:paraId="58306C61"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供应商名称</w:t>
            </w:r>
          </w:p>
        </w:tc>
        <w:tc>
          <w:tcPr>
            <w:tcW w:w="7006" w:type="dxa"/>
            <w:gridSpan w:val="7"/>
            <w:tcBorders>
              <w:top w:val="double" w:sz="4" w:space="0" w:color="auto"/>
            </w:tcBorders>
            <w:vAlign w:val="center"/>
          </w:tcPr>
          <w:p w14:paraId="54BAB3FB" w14:textId="77777777" w:rsidR="007554FD" w:rsidRDefault="007554FD">
            <w:pPr>
              <w:autoSpaceDE w:val="0"/>
              <w:autoSpaceDN w:val="0"/>
              <w:adjustRightInd w:val="0"/>
              <w:spacing w:line="380" w:lineRule="exact"/>
              <w:jc w:val="center"/>
              <w:rPr>
                <w:rFonts w:ascii="宋体"/>
                <w:szCs w:val="21"/>
              </w:rPr>
            </w:pPr>
          </w:p>
        </w:tc>
      </w:tr>
      <w:tr w:rsidR="007554FD" w14:paraId="4C53FC08" w14:textId="77777777">
        <w:trPr>
          <w:cantSplit/>
          <w:trHeight w:val="460"/>
          <w:jc w:val="center"/>
        </w:trPr>
        <w:tc>
          <w:tcPr>
            <w:tcW w:w="1516" w:type="dxa"/>
            <w:vAlign w:val="center"/>
          </w:tcPr>
          <w:p w14:paraId="66769F12"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注册地址</w:t>
            </w:r>
          </w:p>
        </w:tc>
        <w:tc>
          <w:tcPr>
            <w:tcW w:w="3441" w:type="dxa"/>
            <w:gridSpan w:val="3"/>
            <w:vAlign w:val="center"/>
          </w:tcPr>
          <w:p w14:paraId="6FC15F8F" w14:textId="77777777" w:rsidR="007554FD" w:rsidRDefault="007554FD">
            <w:pPr>
              <w:autoSpaceDE w:val="0"/>
              <w:autoSpaceDN w:val="0"/>
              <w:adjustRightInd w:val="0"/>
              <w:spacing w:line="380" w:lineRule="exact"/>
              <w:jc w:val="center"/>
              <w:rPr>
                <w:rFonts w:ascii="宋体"/>
                <w:szCs w:val="21"/>
              </w:rPr>
            </w:pPr>
          </w:p>
        </w:tc>
        <w:tc>
          <w:tcPr>
            <w:tcW w:w="1326" w:type="dxa"/>
            <w:vAlign w:val="center"/>
          </w:tcPr>
          <w:p w14:paraId="687BF1F9"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邮政编码</w:t>
            </w:r>
          </w:p>
        </w:tc>
        <w:tc>
          <w:tcPr>
            <w:tcW w:w="2239" w:type="dxa"/>
            <w:gridSpan w:val="3"/>
            <w:vAlign w:val="center"/>
          </w:tcPr>
          <w:p w14:paraId="75FED590" w14:textId="77777777" w:rsidR="007554FD" w:rsidRDefault="007554FD">
            <w:pPr>
              <w:autoSpaceDE w:val="0"/>
              <w:autoSpaceDN w:val="0"/>
              <w:adjustRightInd w:val="0"/>
              <w:spacing w:line="380" w:lineRule="exact"/>
              <w:jc w:val="center"/>
              <w:rPr>
                <w:rFonts w:ascii="宋体"/>
                <w:szCs w:val="21"/>
              </w:rPr>
            </w:pPr>
          </w:p>
        </w:tc>
      </w:tr>
      <w:tr w:rsidR="007554FD" w14:paraId="68385F25" w14:textId="77777777">
        <w:trPr>
          <w:cantSplit/>
          <w:trHeight w:val="442"/>
          <w:jc w:val="center"/>
        </w:trPr>
        <w:tc>
          <w:tcPr>
            <w:tcW w:w="1516" w:type="dxa"/>
            <w:vMerge w:val="restart"/>
            <w:vAlign w:val="center"/>
          </w:tcPr>
          <w:p w14:paraId="4CF8AF86"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联系方式</w:t>
            </w:r>
          </w:p>
        </w:tc>
        <w:tc>
          <w:tcPr>
            <w:tcW w:w="978" w:type="dxa"/>
            <w:vAlign w:val="center"/>
          </w:tcPr>
          <w:p w14:paraId="7B7281BD"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联系人</w:t>
            </w:r>
          </w:p>
        </w:tc>
        <w:tc>
          <w:tcPr>
            <w:tcW w:w="2463" w:type="dxa"/>
            <w:gridSpan w:val="2"/>
            <w:vAlign w:val="center"/>
          </w:tcPr>
          <w:p w14:paraId="72E83C99" w14:textId="77777777" w:rsidR="007554FD" w:rsidRDefault="007554FD">
            <w:pPr>
              <w:autoSpaceDE w:val="0"/>
              <w:autoSpaceDN w:val="0"/>
              <w:adjustRightInd w:val="0"/>
              <w:spacing w:line="380" w:lineRule="exact"/>
              <w:jc w:val="center"/>
              <w:rPr>
                <w:rFonts w:ascii="宋体"/>
                <w:szCs w:val="21"/>
              </w:rPr>
            </w:pPr>
          </w:p>
        </w:tc>
        <w:tc>
          <w:tcPr>
            <w:tcW w:w="1326" w:type="dxa"/>
            <w:vAlign w:val="center"/>
          </w:tcPr>
          <w:p w14:paraId="5269AD0C"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电话</w:t>
            </w:r>
          </w:p>
        </w:tc>
        <w:tc>
          <w:tcPr>
            <w:tcW w:w="2239" w:type="dxa"/>
            <w:gridSpan w:val="3"/>
            <w:vAlign w:val="center"/>
          </w:tcPr>
          <w:p w14:paraId="3B207BC1" w14:textId="77777777" w:rsidR="007554FD" w:rsidRDefault="007554FD">
            <w:pPr>
              <w:autoSpaceDE w:val="0"/>
              <w:autoSpaceDN w:val="0"/>
              <w:adjustRightInd w:val="0"/>
              <w:spacing w:line="380" w:lineRule="exact"/>
              <w:jc w:val="center"/>
              <w:rPr>
                <w:rFonts w:ascii="宋体"/>
                <w:szCs w:val="21"/>
              </w:rPr>
            </w:pPr>
          </w:p>
        </w:tc>
      </w:tr>
      <w:tr w:rsidR="007554FD" w14:paraId="028A4721" w14:textId="77777777">
        <w:trPr>
          <w:cantSplit/>
          <w:trHeight w:val="148"/>
          <w:jc w:val="center"/>
        </w:trPr>
        <w:tc>
          <w:tcPr>
            <w:tcW w:w="1516" w:type="dxa"/>
            <w:vMerge/>
            <w:vAlign w:val="center"/>
          </w:tcPr>
          <w:p w14:paraId="55A70BF2" w14:textId="77777777" w:rsidR="007554FD" w:rsidRDefault="007554FD">
            <w:pPr>
              <w:autoSpaceDE w:val="0"/>
              <w:autoSpaceDN w:val="0"/>
              <w:adjustRightInd w:val="0"/>
              <w:spacing w:line="380" w:lineRule="exact"/>
              <w:jc w:val="center"/>
              <w:rPr>
                <w:rFonts w:ascii="宋体"/>
                <w:szCs w:val="21"/>
              </w:rPr>
            </w:pPr>
          </w:p>
        </w:tc>
        <w:tc>
          <w:tcPr>
            <w:tcW w:w="978" w:type="dxa"/>
            <w:vAlign w:val="center"/>
          </w:tcPr>
          <w:p w14:paraId="04822646"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传真</w:t>
            </w:r>
          </w:p>
        </w:tc>
        <w:tc>
          <w:tcPr>
            <w:tcW w:w="2463" w:type="dxa"/>
            <w:gridSpan w:val="2"/>
            <w:vAlign w:val="center"/>
          </w:tcPr>
          <w:p w14:paraId="1002F95D" w14:textId="77777777" w:rsidR="007554FD" w:rsidRDefault="007554FD">
            <w:pPr>
              <w:autoSpaceDE w:val="0"/>
              <w:autoSpaceDN w:val="0"/>
              <w:adjustRightInd w:val="0"/>
              <w:spacing w:line="380" w:lineRule="exact"/>
              <w:jc w:val="center"/>
              <w:rPr>
                <w:rFonts w:ascii="宋体"/>
                <w:szCs w:val="21"/>
              </w:rPr>
            </w:pPr>
          </w:p>
        </w:tc>
        <w:tc>
          <w:tcPr>
            <w:tcW w:w="1326" w:type="dxa"/>
            <w:vAlign w:val="center"/>
          </w:tcPr>
          <w:p w14:paraId="5D252586"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网址</w:t>
            </w:r>
          </w:p>
        </w:tc>
        <w:tc>
          <w:tcPr>
            <w:tcW w:w="2239" w:type="dxa"/>
            <w:gridSpan w:val="3"/>
            <w:vAlign w:val="center"/>
          </w:tcPr>
          <w:p w14:paraId="751D5D1E" w14:textId="77777777" w:rsidR="007554FD" w:rsidRDefault="007554FD">
            <w:pPr>
              <w:autoSpaceDE w:val="0"/>
              <w:autoSpaceDN w:val="0"/>
              <w:adjustRightInd w:val="0"/>
              <w:spacing w:line="380" w:lineRule="exact"/>
              <w:jc w:val="center"/>
              <w:rPr>
                <w:rFonts w:ascii="宋体"/>
                <w:szCs w:val="21"/>
              </w:rPr>
            </w:pPr>
          </w:p>
        </w:tc>
      </w:tr>
      <w:tr w:rsidR="007554FD" w14:paraId="424FCC42" w14:textId="77777777">
        <w:trPr>
          <w:cantSplit/>
          <w:trHeight w:val="410"/>
          <w:jc w:val="center"/>
        </w:trPr>
        <w:tc>
          <w:tcPr>
            <w:tcW w:w="1516" w:type="dxa"/>
            <w:vAlign w:val="center"/>
          </w:tcPr>
          <w:p w14:paraId="0DD780F4"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单位性质</w:t>
            </w:r>
          </w:p>
        </w:tc>
        <w:tc>
          <w:tcPr>
            <w:tcW w:w="7006" w:type="dxa"/>
            <w:gridSpan w:val="7"/>
            <w:vAlign w:val="center"/>
          </w:tcPr>
          <w:p w14:paraId="1F7ABA75" w14:textId="77777777" w:rsidR="007554FD" w:rsidRDefault="007554FD">
            <w:pPr>
              <w:autoSpaceDE w:val="0"/>
              <w:autoSpaceDN w:val="0"/>
              <w:adjustRightInd w:val="0"/>
              <w:spacing w:line="380" w:lineRule="exact"/>
              <w:jc w:val="center"/>
              <w:rPr>
                <w:rFonts w:ascii="宋体"/>
                <w:szCs w:val="21"/>
              </w:rPr>
            </w:pPr>
          </w:p>
        </w:tc>
      </w:tr>
      <w:tr w:rsidR="007554FD" w14:paraId="4F92494C" w14:textId="77777777">
        <w:trPr>
          <w:trHeight w:val="462"/>
          <w:jc w:val="center"/>
        </w:trPr>
        <w:tc>
          <w:tcPr>
            <w:tcW w:w="1516" w:type="dxa"/>
            <w:vAlign w:val="center"/>
          </w:tcPr>
          <w:p w14:paraId="0A5BCAD5"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法定代表人</w:t>
            </w:r>
          </w:p>
        </w:tc>
        <w:tc>
          <w:tcPr>
            <w:tcW w:w="978" w:type="dxa"/>
            <w:vAlign w:val="center"/>
          </w:tcPr>
          <w:p w14:paraId="7E811276"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姓名</w:t>
            </w:r>
          </w:p>
        </w:tc>
        <w:tc>
          <w:tcPr>
            <w:tcW w:w="1215" w:type="dxa"/>
            <w:vAlign w:val="center"/>
          </w:tcPr>
          <w:p w14:paraId="38AE24D7" w14:textId="77777777" w:rsidR="007554FD" w:rsidRDefault="007554FD">
            <w:pPr>
              <w:autoSpaceDE w:val="0"/>
              <w:autoSpaceDN w:val="0"/>
              <w:adjustRightInd w:val="0"/>
              <w:spacing w:line="380" w:lineRule="exact"/>
              <w:jc w:val="center"/>
              <w:rPr>
                <w:rFonts w:ascii="宋体"/>
                <w:szCs w:val="21"/>
              </w:rPr>
            </w:pPr>
          </w:p>
        </w:tc>
        <w:tc>
          <w:tcPr>
            <w:tcW w:w="1248" w:type="dxa"/>
            <w:vAlign w:val="center"/>
          </w:tcPr>
          <w:p w14:paraId="0BC81C35"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技术职称</w:t>
            </w:r>
          </w:p>
        </w:tc>
        <w:tc>
          <w:tcPr>
            <w:tcW w:w="1326" w:type="dxa"/>
            <w:vAlign w:val="center"/>
          </w:tcPr>
          <w:p w14:paraId="16EED767" w14:textId="77777777" w:rsidR="007554FD" w:rsidRDefault="007554FD">
            <w:pPr>
              <w:autoSpaceDE w:val="0"/>
              <w:autoSpaceDN w:val="0"/>
              <w:adjustRightInd w:val="0"/>
              <w:spacing w:line="380" w:lineRule="exact"/>
              <w:jc w:val="center"/>
              <w:rPr>
                <w:rFonts w:ascii="宋体"/>
                <w:szCs w:val="21"/>
              </w:rPr>
            </w:pPr>
          </w:p>
        </w:tc>
        <w:tc>
          <w:tcPr>
            <w:tcW w:w="1172" w:type="dxa"/>
            <w:gridSpan w:val="2"/>
            <w:vAlign w:val="center"/>
          </w:tcPr>
          <w:p w14:paraId="63CA3C18"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电话</w:t>
            </w:r>
          </w:p>
        </w:tc>
        <w:tc>
          <w:tcPr>
            <w:tcW w:w="1067" w:type="dxa"/>
            <w:vAlign w:val="center"/>
          </w:tcPr>
          <w:p w14:paraId="60704EF7" w14:textId="77777777" w:rsidR="007554FD" w:rsidRDefault="007554FD">
            <w:pPr>
              <w:autoSpaceDE w:val="0"/>
              <w:autoSpaceDN w:val="0"/>
              <w:adjustRightInd w:val="0"/>
              <w:spacing w:line="380" w:lineRule="exact"/>
              <w:jc w:val="center"/>
              <w:rPr>
                <w:rFonts w:ascii="宋体"/>
                <w:bCs/>
                <w:szCs w:val="21"/>
              </w:rPr>
            </w:pPr>
          </w:p>
        </w:tc>
      </w:tr>
      <w:tr w:rsidR="007554FD" w14:paraId="16C0635B" w14:textId="77777777">
        <w:trPr>
          <w:trHeight w:val="112"/>
          <w:jc w:val="center"/>
        </w:trPr>
        <w:tc>
          <w:tcPr>
            <w:tcW w:w="1516" w:type="dxa"/>
            <w:tcBorders>
              <w:bottom w:val="single" w:sz="4" w:space="0" w:color="auto"/>
            </w:tcBorders>
            <w:vAlign w:val="center"/>
          </w:tcPr>
          <w:p w14:paraId="3A12D435"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技术负责人</w:t>
            </w:r>
          </w:p>
        </w:tc>
        <w:tc>
          <w:tcPr>
            <w:tcW w:w="978" w:type="dxa"/>
            <w:tcBorders>
              <w:bottom w:val="single" w:sz="4" w:space="0" w:color="auto"/>
            </w:tcBorders>
            <w:vAlign w:val="center"/>
          </w:tcPr>
          <w:p w14:paraId="7F63C8CC"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姓名</w:t>
            </w:r>
          </w:p>
        </w:tc>
        <w:tc>
          <w:tcPr>
            <w:tcW w:w="1215" w:type="dxa"/>
            <w:tcBorders>
              <w:bottom w:val="single" w:sz="4" w:space="0" w:color="auto"/>
            </w:tcBorders>
            <w:vAlign w:val="center"/>
          </w:tcPr>
          <w:p w14:paraId="321B2841" w14:textId="77777777" w:rsidR="007554FD" w:rsidRDefault="007554FD">
            <w:pPr>
              <w:autoSpaceDE w:val="0"/>
              <w:autoSpaceDN w:val="0"/>
              <w:adjustRightInd w:val="0"/>
              <w:spacing w:line="380" w:lineRule="exact"/>
              <w:jc w:val="center"/>
              <w:rPr>
                <w:rFonts w:ascii="宋体"/>
                <w:szCs w:val="21"/>
              </w:rPr>
            </w:pPr>
          </w:p>
        </w:tc>
        <w:tc>
          <w:tcPr>
            <w:tcW w:w="1248" w:type="dxa"/>
            <w:tcBorders>
              <w:bottom w:val="single" w:sz="4" w:space="0" w:color="auto"/>
            </w:tcBorders>
            <w:vAlign w:val="center"/>
          </w:tcPr>
          <w:p w14:paraId="56E4200D"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技术职称</w:t>
            </w:r>
          </w:p>
        </w:tc>
        <w:tc>
          <w:tcPr>
            <w:tcW w:w="1326" w:type="dxa"/>
            <w:tcBorders>
              <w:bottom w:val="single" w:sz="4" w:space="0" w:color="auto"/>
            </w:tcBorders>
            <w:vAlign w:val="center"/>
          </w:tcPr>
          <w:p w14:paraId="08AE75C8" w14:textId="77777777" w:rsidR="007554FD" w:rsidRDefault="007554FD">
            <w:pPr>
              <w:autoSpaceDE w:val="0"/>
              <w:autoSpaceDN w:val="0"/>
              <w:adjustRightInd w:val="0"/>
              <w:spacing w:line="380" w:lineRule="exact"/>
              <w:jc w:val="center"/>
              <w:rPr>
                <w:rFonts w:ascii="宋体"/>
                <w:szCs w:val="21"/>
              </w:rPr>
            </w:pPr>
          </w:p>
        </w:tc>
        <w:tc>
          <w:tcPr>
            <w:tcW w:w="1172" w:type="dxa"/>
            <w:gridSpan w:val="2"/>
            <w:tcBorders>
              <w:bottom w:val="single" w:sz="4" w:space="0" w:color="auto"/>
            </w:tcBorders>
            <w:vAlign w:val="center"/>
          </w:tcPr>
          <w:p w14:paraId="27E93214"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电话</w:t>
            </w:r>
          </w:p>
        </w:tc>
        <w:tc>
          <w:tcPr>
            <w:tcW w:w="1067" w:type="dxa"/>
            <w:tcBorders>
              <w:bottom w:val="single" w:sz="4" w:space="0" w:color="auto"/>
            </w:tcBorders>
            <w:vAlign w:val="center"/>
          </w:tcPr>
          <w:p w14:paraId="3832FA7D" w14:textId="77777777" w:rsidR="007554FD" w:rsidRDefault="007554FD">
            <w:pPr>
              <w:autoSpaceDE w:val="0"/>
              <w:autoSpaceDN w:val="0"/>
              <w:adjustRightInd w:val="0"/>
              <w:spacing w:line="380" w:lineRule="exact"/>
              <w:jc w:val="center"/>
              <w:rPr>
                <w:rFonts w:ascii="宋体"/>
                <w:bCs/>
                <w:szCs w:val="21"/>
              </w:rPr>
            </w:pPr>
          </w:p>
        </w:tc>
      </w:tr>
      <w:tr w:rsidR="007554FD" w14:paraId="0EF14919" w14:textId="77777777">
        <w:trPr>
          <w:trHeight w:val="318"/>
          <w:jc w:val="center"/>
        </w:trPr>
        <w:tc>
          <w:tcPr>
            <w:tcW w:w="1516" w:type="dxa"/>
            <w:tcBorders>
              <w:top w:val="single" w:sz="4" w:space="0" w:color="auto"/>
            </w:tcBorders>
            <w:vAlign w:val="center"/>
          </w:tcPr>
          <w:p w14:paraId="6DB05AA5"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财务负责人</w:t>
            </w:r>
          </w:p>
        </w:tc>
        <w:tc>
          <w:tcPr>
            <w:tcW w:w="978" w:type="dxa"/>
            <w:tcBorders>
              <w:top w:val="single" w:sz="4" w:space="0" w:color="auto"/>
            </w:tcBorders>
            <w:vAlign w:val="center"/>
          </w:tcPr>
          <w:p w14:paraId="21925BD0"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姓名</w:t>
            </w:r>
          </w:p>
        </w:tc>
        <w:tc>
          <w:tcPr>
            <w:tcW w:w="1215" w:type="dxa"/>
            <w:tcBorders>
              <w:top w:val="single" w:sz="4" w:space="0" w:color="auto"/>
            </w:tcBorders>
            <w:vAlign w:val="center"/>
          </w:tcPr>
          <w:p w14:paraId="06D8F563" w14:textId="77777777" w:rsidR="007554FD" w:rsidRDefault="007554FD">
            <w:pPr>
              <w:autoSpaceDE w:val="0"/>
              <w:autoSpaceDN w:val="0"/>
              <w:adjustRightInd w:val="0"/>
              <w:spacing w:line="380" w:lineRule="exact"/>
              <w:jc w:val="center"/>
              <w:rPr>
                <w:rFonts w:ascii="宋体"/>
                <w:szCs w:val="21"/>
              </w:rPr>
            </w:pPr>
          </w:p>
        </w:tc>
        <w:tc>
          <w:tcPr>
            <w:tcW w:w="1248" w:type="dxa"/>
            <w:tcBorders>
              <w:top w:val="single" w:sz="4" w:space="0" w:color="auto"/>
            </w:tcBorders>
            <w:vAlign w:val="center"/>
          </w:tcPr>
          <w:p w14:paraId="4C4A7AA1"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技术职称</w:t>
            </w:r>
          </w:p>
        </w:tc>
        <w:tc>
          <w:tcPr>
            <w:tcW w:w="1326" w:type="dxa"/>
            <w:tcBorders>
              <w:top w:val="single" w:sz="4" w:space="0" w:color="auto"/>
            </w:tcBorders>
            <w:vAlign w:val="center"/>
          </w:tcPr>
          <w:p w14:paraId="604F5E02" w14:textId="77777777" w:rsidR="007554FD" w:rsidRDefault="007554FD">
            <w:pPr>
              <w:autoSpaceDE w:val="0"/>
              <w:autoSpaceDN w:val="0"/>
              <w:adjustRightInd w:val="0"/>
              <w:spacing w:line="380" w:lineRule="exact"/>
              <w:jc w:val="center"/>
              <w:rPr>
                <w:rFonts w:ascii="宋体"/>
                <w:szCs w:val="21"/>
              </w:rPr>
            </w:pPr>
          </w:p>
        </w:tc>
        <w:tc>
          <w:tcPr>
            <w:tcW w:w="1172" w:type="dxa"/>
            <w:gridSpan w:val="2"/>
            <w:tcBorders>
              <w:top w:val="single" w:sz="4" w:space="0" w:color="auto"/>
            </w:tcBorders>
            <w:vAlign w:val="center"/>
          </w:tcPr>
          <w:p w14:paraId="5FD665AA"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电话</w:t>
            </w:r>
          </w:p>
        </w:tc>
        <w:tc>
          <w:tcPr>
            <w:tcW w:w="1067" w:type="dxa"/>
            <w:tcBorders>
              <w:top w:val="single" w:sz="4" w:space="0" w:color="auto"/>
            </w:tcBorders>
            <w:vAlign w:val="center"/>
          </w:tcPr>
          <w:p w14:paraId="3F071D06" w14:textId="77777777" w:rsidR="007554FD" w:rsidRDefault="007554FD">
            <w:pPr>
              <w:autoSpaceDE w:val="0"/>
              <w:autoSpaceDN w:val="0"/>
              <w:adjustRightInd w:val="0"/>
              <w:spacing w:line="380" w:lineRule="exact"/>
              <w:jc w:val="center"/>
              <w:rPr>
                <w:rFonts w:ascii="宋体"/>
                <w:bCs/>
                <w:szCs w:val="21"/>
              </w:rPr>
            </w:pPr>
          </w:p>
        </w:tc>
      </w:tr>
      <w:tr w:rsidR="007554FD" w14:paraId="0972C627" w14:textId="77777777">
        <w:trPr>
          <w:cantSplit/>
          <w:trHeight w:val="442"/>
          <w:jc w:val="center"/>
        </w:trPr>
        <w:tc>
          <w:tcPr>
            <w:tcW w:w="1516" w:type="dxa"/>
            <w:vAlign w:val="center"/>
          </w:tcPr>
          <w:p w14:paraId="598DF65C"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成立时间</w:t>
            </w:r>
          </w:p>
        </w:tc>
        <w:tc>
          <w:tcPr>
            <w:tcW w:w="2193" w:type="dxa"/>
            <w:gridSpan w:val="2"/>
            <w:vAlign w:val="center"/>
          </w:tcPr>
          <w:p w14:paraId="3630FCB1" w14:textId="77777777" w:rsidR="007554FD" w:rsidRDefault="007554FD">
            <w:pPr>
              <w:autoSpaceDE w:val="0"/>
              <w:autoSpaceDN w:val="0"/>
              <w:adjustRightInd w:val="0"/>
              <w:spacing w:line="380" w:lineRule="exact"/>
              <w:jc w:val="center"/>
              <w:rPr>
                <w:rFonts w:ascii="宋体"/>
                <w:szCs w:val="21"/>
              </w:rPr>
            </w:pPr>
          </w:p>
        </w:tc>
        <w:tc>
          <w:tcPr>
            <w:tcW w:w="4813" w:type="dxa"/>
            <w:gridSpan w:val="5"/>
            <w:vAlign w:val="center"/>
          </w:tcPr>
          <w:p w14:paraId="105AE0E7" w14:textId="77777777" w:rsidR="007554FD" w:rsidRDefault="001F21E6">
            <w:pPr>
              <w:autoSpaceDE w:val="0"/>
              <w:autoSpaceDN w:val="0"/>
              <w:adjustRightInd w:val="0"/>
              <w:spacing w:line="380" w:lineRule="exact"/>
              <w:ind w:firstLineChars="700" w:firstLine="1680"/>
              <w:rPr>
                <w:rFonts w:ascii="宋体"/>
                <w:szCs w:val="21"/>
              </w:rPr>
            </w:pPr>
            <w:r>
              <w:rPr>
                <w:rFonts w:ascii="宋体" w:hAnsi="宋体" w:hint="eastAsia"/>
                <w:szCs w:val="21"/>
              </w:rPr>
              <w:t>员工总人数：</w:t>
            </w:r>
          </w:p>
        </w:tc>
      </w:tr>
      <w:tr w:rsidR="007554FD" w14:paraId="1B1555F9" w14:textId="77777777">
        <w:trPr>
          <w:cantSplit/>
          <w:trHeight w:val="462"/>
          <w:jc w:val="center"/>
        </w:trPr>
        <w:tc>
          <w:tcPr>
            <w:tcW w:w="1516" w:type="dxa"/>
            <w:vAlign w:val="center"/>
          </w:tcPr>
          <w:p w14:paraId="13287D8B"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企业资质等级</w:t>
            </w:r>
          </w:p>
        </w:tc>
        <w:tc>
          <w:tcPr>
            <w:tcW w:w="2193" w:type="dxa"/>
            <w:gridSpan w:val="2"/>
            <w:vAlign w:val="center"/>
          </w:tcPr>
          <w:p w14:paraId="1364F9E4" w14:textId="77777777" w:rsidR="007554FD" w:rsidRDefault="007554FD">
            <w:pPr>
              <w:autoSpaceDE w:val="0"/>
              <w:autoSpaceDN w:val="0"/>
              <w:adjustRightInd w:val="0"/>
              <w:spacing w:line="380" w:lineRule="exact"/>
              <w:jc w:val="center"/>
              <w:rPr>
                <w:rFonts w:ascii="宋体"/>
                <w:szCs w:val="21"/>
              </w:rPr>
            </w:pPr>
          </w:p>
        </w:tc>
        <w:tc>
          <w:tcPr>
            <w:tcW w:w="1248" w:type="dxa"/>
            <w:vMerge w:val="restart"/>
            <w:vAlign w:val="center"/>
          </w:tcPr>
          <w:p w14:paraId="23D362BE"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其中</w:t>
            </w:r>
          </w:p>
        </w:tc>
        <w:tc>
          <w:tcPr>
            <w:tcW w:w="1486" w:type="dxa"/>
            <w:gridSpan w:val="2"/>
            <w:vAlign w:val="center"/>
          </w:tcPr>
          <w:p w14:paraId="7F7FCE5D"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项目经理</w:t>
            </w:r>
          </w:p>
        </w:tc>
        <w:tc>
          <w:tcPr>
            <w:tcW w:w="2079" w:type="dxa"/>
            <w:gridSpan w:val="2"/>
            <w:vAlign w:val="center"/>
          </w:tcPr>
          <w:p w14:paraId="651CC097" w14:textId="77777777" w:rsidR="007554FD" w:rsidRDefault="007554FD">
            <w:pPr>
              <w:autoSpaceDE w:val="0"/>
              <w:autoSpaceDN w:val="0"/>
              <w:adjustRightInd w:val="0"/>
              <w:spacing w:line="380" w:lineRule="exact"/>
              <w:jc w:val="center"/>
              <w:rPr>
                <w:rFonts w:ascii="宋体"/>
                <w:bCs/>
                <w:szCs w:val="21"/>
              </w:rPr>
            </w:pPr>
          </w:p>
        </w:tc>
      </w:tr>
      <w:tr w:rsidR="007554FD" w14:paraId="68919BD9" w14:textId="77777777">
        <w:trPr>
          <w:cantSplit/>
          <w:trHeight w:val="442"/>
          <w:jc w:val="center"/>
        </w:trPr>
        <w:tc>
          <w:tcPr>
            <w:tcW w:w="1516" w:type="dxa"/>
            <w:vAlign w:val="center"/>
          </w:tcPr>
          <w:p w14:paraId="1C8FE144"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营业执照号</w:t>
            </w:r>
          </w:p>
        </w:tc>
        <w:tc>
          <w:tcPr>
            <w:tcW w:w="2193" w:type="dxa"/>
            <w:gridSpan w:val="2"/>
            <w:vAlign w:val="center"/>
          </w:tcPr>
          <w:p w14:paraId="56C19CD5" w14:textId="77777777" w:rsidR="007554FD" w:rsidRDefault="007554FD">
            <w:pPr>
              <w:autoSpaceDE w:val="0"/>
              <w:autoSpaceDN w:val="0"/>
              <w:adjustRightInd w:val="0"/>
              <w:spacing w:line="380" w:lineRule="exact"/>
              <w:jc w:val="center"/>
              <w:rPr>
                <w:rFonts w:ascii="宋体"/>
                <w:szCs w:val="21"/>
              </w:rPr>
            </w:pPr>
          </w:p>
        </w:tc>
        <w:tc>
          <w:tcPr>
            <w:tcW w:w="1248" w:type="dxa"/>
            <w:vMerge/>
            <w:vAlign w:val="center"/>
          </w:tcPr>
          <w:p w14:paraId="5CAA7AE2" w14:textId="77777777" w:rsidR="007554FD" w:rsidRDefault="007554FD">
            <w:pPr>
              <w:autoSpaceDE w:val="0"/>
              <w:autoSpaceDN w:val="0"/>
              <w:adjustRightInd w:val="0"/>
              <w:spacing w:line="380" w:lineRule="exact"/>
              <w:jc w:val="center"/>
              <w:rPr>
                <w:rFonts w:ascii="宋体"/>
                <w:szCs w:val="21"/>
              </w:rPr>
            </w:pPr>
          </w:p>
        </w:tc>
        <w:tc>
          <w:tcPr>
            <w:tcW w:w="1486" w:type="dxa"/>
            <w:gridSpan w:val="2"/>
            <w:vAlign w:val="center"/>
          </w:tcPr>
          <w:p w14:paraId="13391256"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高级职称人员</w:t>
            </w:r>
          </w:p>
        </w:tc>
        <w:tc>
          <w:tcPr>
            <w:tcW w:w="2079" w:type="dxa"/>
            <w:gridSpan w:val="2"/>
            <w:vAlign w:val="center"/>
          </w:tcPr>
          <w:p w14:paraId="0F8125BE" w14:textId="77777777" w:rsidR="007554FD" w:rsidRDefault="007554FD">
            <w:pPr>
              <w:autoSpaceDE w:val="0"/>
              <w:autoSpaceDN w:val="0"/>
              <w:adjustRightInd w:val="0"/>
              <w:spacing w:line="380" w:lineRule="exact"/>
              <w:jc w:val="center"/>
              <w:rPr>
                <w:rFonts w:ascii="宋体"/>
                <w:bCs/>
                <w:szCs w:val="21"/>
              </w:rPr>
            </w:pPr>
          </w:p>
        </w:tc>
      </w:tr>
      <w:tr w:rsidR="007554FD" w14:paraId="4E47BA47" w14:textId="77777777">
        <w:trPr>
          <w:cantSplit/>
          <w:trHeight w:val="442"/>
          <w:jc w:val="center"/>
        </w:trPr>
        <w:tc>
          <w:tcPr>
            <w:tcW w:w="1516" w:type="dxa"/>
            <w:vAlign w:val="center"/>
          </w:tcPr>
          <w:p w14:paraId="3514CC05"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注册资金</w:t>
            </w:r>
          </w:p>
        </w:tc>
        <w:tc>
          <w:tcPr>
            <w:tcW w:w="2193" w:type="dxa"/>
            <w:gridSpan w:val="2"/>
            <w:vAlign w:val="center"/>
          </w:tcPr>
          <w:p w14:paraId="79E39CC7" w14:textId="77777777" w:rsidR="007554FD" w:rsidRDefault="007554FD">
            <w:pPr>
              <w:autoSpaceDE w:val="0"/>
              <w:autoSpaceDN w:val="0"/>
              <w:adjustRightInd w:val="0"/>
              <w:spacing w:line="380" w:lineRule="exact"/>
              <w:jc w:val="center"/>
              <w:rPr>
                <w:rFonts w:ascii="宋体"/>
                <w:szCs w:val="21"/>
              </w:rPr>
            </w:pPr>
          </w:p>
        </w:tc>
        <w:tc>
          <w:tcPr>
            <w:tcW w:w="1248" w:type="dxa"/>
            <w:vMerge/>
            <w:vAlign w:val="center"/>
          </w:tcPr>
          <w:p w14:paraId="2C026AA4" w14:textId="77777777" w:rsidR="007554FD" w:rsidRDefault="007554FD">
            <w:pPr>
              <w:autoSpaceDE w:val="0"/>
              <w:autoSpaceDN w:val="0"/>
              <w:adjustRightInd w:val="0"/>
              <w:spacing w:line="380" w:lineRule="exact"/>
              <w:jc w:val="center"/>
              <w:rPr>
                <w:rFonts w:ascii="宋体"/>
                <w:szCs w:val="21"/>
              </w:rPr>
            </w:pPr>
          </w:p>
        </w:tc>
        <w:tc>
          <w:tcPr>
            <w:tcW w:w="1486" w:type="dxa"/>
            <w:gridSpan w:val="2"/>
            <w:vAlign w:val="center"/>
          </w:tcPr>
          <w:p w14:paraId="73C1E23A"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中级职称人员</w:t>
            </w:r>
          </w:p>
        </w:tc>
        <w:tc>
          <w:tcPr>
            <w:tcW w:w="2079" w:type="dxa"/>
            <w:gridSpan w:val="2"/>
            <w:vAlign w:val="center"/>
          </w:tcPr>
          <w:p w14:paraId="7010C44D" w14:textId="77777777" w:rsidR="007554FD" w:rsidRDefault="007554FD">
            <w:pPr>
              <w:autoSpaceDE w:val="0"/>
              <w:autoSpaceDN w:val="0"/>
              <w:adjustRightInd w:val="0"/>
              <w:spacing w:line="380" w:lineRule="exact"/>
              <w:jc w:val="center"/>
              <w:rPr>
                <w:rFonts w:ascii="宋体"/>
                <w:bCs/>
                <w:szCs w:val="21"/>
              </w:rPr>
            </w:pPr>
          </w:p>
        </w:tc>
      </w:tr>
      <w:tr w:rsidR="007554FD" w14:paraId="0CE96585" w14:textId="77777777">
        <w:trPr>
          <w:cantSplit/>
          <w:trHeight w:val="462"/>
          <w:jc w:val="center"/>
        </w:trPr>
        <w:tc>
          <w:tcPr>
            <w:tcW w:w="1516" w:type="dxa"/>
            <w:vAlign w:val="center"/>
          </w:tcPr>
          <w:p w14:paraId="30C21CD2"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开户银行</w:t>
            </w:r>
          </w:p>
        </w:tc>
        <w:tc>
          <w:tcPr>
            <w:tcW w:w="2193" w:type="dxa"/>
            <w:gridSpan w:val="2"/>
            <w:vAlign w:val="center"/>
          </w:tcPr>
          <w:p w14:paraId="21D874C4" w14:textId="77777777" w:rsidR="007554FD" w:rsidRDefault="007554FD">
            <w:pPr>
              <w:autoSpaceDE w:val="0"/>
              <w:autoSpaceDN w:val="0"/>
              <w:adjustRightInd w:val="0"/>
              <w:spacing w:line="380" w:lineRule="exact"/>
              <w:jc w:val="center"/>
              <w:rPr>
                <w:rFonts w:ascii="宋体"/>
                <w:szCs w:val="21"/>
              </w:rPr>
            </w:pPr>
          </w:p>
        </w:tc>
        <w:tc>
          <w:tcPr>
            <w:tcW w:w="1248" w:type="dxa"/>
            <w:vMerge/>
            <w:vAlign w:val="center"/>
          </w:tcPr>
          <w:p w14:paraId="080439D4" w14:textId="77777777" w:rsidR="007554FD" w:rsidRDefault="007554FD">
            <w:pPr>
              <w:autoSpaceDE w:val="0"/>
              <w:autoSpaceDN w:val="0"/>
              <w:adjustRightInd w:val="0"/>
              <w:spacing w:line="380" w:lineRule="exact"/>
              <w:jc w:val="center"/>
              <w:rPr>
                <w:rFonts w:ascii="宋体"/>
                <w:szCs w:val="21"/>
              </w:rPr>
            </w:pPr>
          </w:p>
        </w:tc>
        <w:tc>
          <w:tcPr>
            <w:tcW w:w="1486" w:type="dxa"/>
            <w:gridSpan w:val="2"/>
            <w:vAlign w:val="center"/>
          </w:tcPr>
          <w:p w14:paraId="252B3D74"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初级职称人员</w:t>
            </w:r>
          </w:p>
        </w:tc>
        <w:tc>
          <w:tcPr>
            <w:tcW w:w="2079" w:type="dxa"/>
            <w:gridSpan w:val="2"/>
            <w:vAlign w:val="center"/>
          </w:tcPr>
          <w:p w14:paraId="06E150E7" w14:textId="77777777" w:rsidR="007554FD" w:rsidRDefault="007554FD">
            <w:pPr>
              <w:autoSpaceDE w:val="0"/>
              <w:autoSpaceDN w:val="0"/>
              <w:adjustRightInd w:val="0"/>
              <w:spacing w:line="380" w:lineRule="exact"/>
              <w:jc w:val="center"/>
              <w:rPr>
                <w:rFonts w:ascii="宋体"/>
                <w:bCs/>
                <w:szCs w:val="21"/>
              </w:rPr>
            </w:pPr>
          </w:p>
        </w:tc>
      </w:tr>
      <w:tr w:rsidR="007554FD" w14:paraId="14ADE39B" w14:textId="77777777">
        <w:trPr>
          <w:cantSplit/>
          <w:trHeight w:val="442"/>
          <w:jc w:val="center"/>
        </w:trPr>
        <w:tc>
          <w:tcPr>
            <w:tcW w:w="1516" w:type="dxa"/>
            <w:vAlign w:val="center"/>
          </w:tcPr>
          <w:p w14:paraId="70E84A3F"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账号</w:t>
            </w:r>
          </w:p>
        </w:tc>
        <w:tc>
          <w:tcPr>
            <w:tcW w:w="2193" w:type="dxa"/>
            <w:gridSpan w:val="2"/>
            <w:vAlign w:val="center"/>
          </w:tcPr>
          <w:p w14:paraId="1A75562A" w14:textId="77777777" w:rsidR="007554FD" w:rsidRDefault="007554FD">
            <w:pPr>
              <w:autoSpaceDE w:val="0"/>
              <w:autoSpaceDN w:val="0"/>
              <w:adjustRightInd w:val="0"/>
              <w:spacing w:line="380" w:lineRule="exact"/>
              <w:jc w:val="center"/>
              <w:rPr>
                <w:rFonts w:ascii="宋体"/>
                <w:szCs w:val="21"/>
              </w:rPr>
            </w:pPr>
          </w:p>
        </w:tc>
        <w:tc>
          <w:tcPr>
            <w:tcW w:w="1248" w:type="dxa"/>
            <w:vMerge/>
            <w:vAlign w:val="center"/>
          </w:tcPr>
          <w:p w14:paraId="227745BA" w14:textId="77777777" w:rsidR="007554FD" w:rsidRDefault="007554FD">
            <w:pPr>
              <w:autoSpaceDE w:val="0"/>
              <w:autoSpaceDN w:val="0"/>
              <w:adjustRightInd w:val="0"/>
              <w:spacing w:line="380" w:lineRule="exact"/>
              <w:jc w:val="center"/>
              <w:rPr>
                <w:rFonts w:ascii="宋体"/>
                <w:szCs w:val="21"/>
              </w:rPr>
            </w:pPr>
          </w:p>
        </w:tc>
        <w:tc>
          <w:tcPr>
            <w:tcW w:w="1486" w:type="dxa"/>
            <w:gridSpan w:val="2"/>
            <w:vAlign w:val="center"/>
          </w:tcPr>
          <w:p w14:paraId="54BABA73"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技工</w:t>
            </w:r>
          </w:p>
        </w:tc>
        <w:tc>
          <w:tcPr>
            <w:tcW w:w="2079" w:type="dxa"/>
            <w:gridSpan w:val="2"/>
            <w:vAlign w:val="center"/>
          </w:tcPr>
          <w:p w14:paraId="1A8FAB5E" w14:textId="77777777" w:rsidR="007554FD" w:rsidRDefault="007554FD">
            <w:pPr>
              <w:autoSpaceDE w:val="0"/>
              <w:autoSpaceDN w:val="0"/>
              <w:adjustRightInd w:val="0"/>
              <w:spacing w:line="380" w:lineRule="exact"/>
              <w:jc w:val="center"/>
              <w:rPr>
                <w:rFonts w:ascii="宋体"/>
                <w:bCs/>
                <w:szCs w:val="21"/>
              </w:rPr>
            </w:pPr>
          </w:p>
        </w:tc>
      </w:tr>
      <w:tr w:rsidR="007554FD" w14:paraId="7A36C949" w14:textId="77777777">
        <w:trPr>
          <w:cantSplit/>
          <w:trHeight w:val="576"/>
          <w:jc w:val="center"/>
        </w:trPr>
        <w:tc>
          <w:tcPr>
            <w:tcW w:w="1516" w:type="dxa"/>
            <w:vAlign w:val="center"/>
          </w:tcPr>
          <w:p w14:paraId="6E017C76"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经营范围</w:t>
            </w:r>
          </w:p>
        </w:tc>
        <w:tc>
          <w:tcPr>
            <w:tcW w:w="7006" w:type="dxa"/>
            <w:gridSpan w:val="7"/>
            <w:vAlign w:val="center"/>
          </w:tcPr>
          <w:p w14:paraId="4A109BD3" w14:textId="77777777" w:rsidR="007554FD" w:rsidRDefault="007554FD">
            <w:pPr>
              <w:autoSpaceDE w:val="0"/>
              <w:autoSpaceDN w:val="0"/>
              <w:adjustRightInd w:val="0"/>
              <w:spacing w:line="380" w:lineRule="exact"/>
              <w:rPr>
                <w:rFonts w:ascii="宋体"/>
                <w:bCs/>
                <w:szCs w:val="21"/>
              </w:rPr>
            </w:pPr>
          </w:p>
        </w:tc>
      </w:tr>
      <w:tr w:rsidR="007554FD" w14:paraId="2920D5AC" w14:textId="77777777">
        <w:trPr>
          <w:cantSplit/>
          <w:trHeight w:val="555"/>
          <w:jc w:val="center"/>
        </w:trPr>
        <w:tc>
          <w:tcPr>
            <w:tcW w:w="1516" w:type="dxa"/>
            <w:tcBorders>
              <w:bottom w:val="double" w:sz="4" w:space="0" w:color="auto"/>
            </w:tcBorders>
          </w:tcPr>
          <w:p w14:paraId="22D4FB58" w14:textId="77777777" w:rsidR="007554FD" w:rsidRDefault="001F21E6">
            <w:pPr>
              <w:autoSpaceDE w:val="0"/>
              <w:autoSpaceDN w:val="0"/>
              <w:adjustRightInd w:val="0"/>
              <w:spacing w:line="380" w:lineRule="exact"/>
              <w:jc w:val="center"/>
              <w:rPr>
                <w:rFonts w:ascii="宋体"/>
                <w:szCs w:val="21"/>
              </w:rPr>
            </w:pPr>
            <w:r>
              <w:rPr>
                <w:rFonts w:ascii="宋体" w:hAnsi="宋体" w:hint="eastAsia"/>
                <w:szCs w:val="21"/>
              </w:rPr>
              <w:t>备注</w:t>
            </w:r>
          </w:p>
        </w:tc>
        <w:tc>
          <w:tcPr>
            <w:tcW w:w="7006" w:type="dxa"/>
            <w:gridSpan w:val="7"/>
            <w:tcBorders>
              <w:bottom w:val="double" w:sz="4" w:space="0" w:color="auto"/>
            </w:tcBorders>
          </w:tcPr>
          <w:p w14:paraId="5FBB2254" w14:textId="77777777" w:rsidR="007554FD" w:rsidRDefault="007554FD">
            <w:pPr>
              <w:autoSpaceDE w:val="0"/>
              <w:autoSpaceDN w:val="0"/>
              <w:adjustRightInd w:val="0"/>
              <w:spacing w:line="380" w:lineRule="exact"/>
              <w:rPr>
                <w:rFonts w:ascii="宋体"/>
                <w:szCs w:val="21"/>
              </w:rPr>
            </w:pPr>
          </w:p>
        </w:tc>
      </w:tr>
    </w:tbl>
    <w:p w14:paraId="6BB1E333" w14:textId="77777777" w:rsidR="007554FD" w:rsidRDefault="007554FD">
      <w:pPr>
        <w:tabs>
          <w:tab w:val="left" w:pos="7163"/>
        </w:tabs>
        <w:spacing w:line="580" w:lineRule="exact"/>
        <w:ind w:firstLineChars="200" w:firstLine="640"/>
        <w:contextualSpacing/>
        <w:jc w:val="right"/>
        <w:rPr>
          <w:rFonts w:ascii="宋体" w:hAnsi="宋体" w:cs="宋体"/>
          <w:kern w:val="2"/>
          <w:sz w:val="32"/>
          <w:szCs w:val="32"/>
        </w:rPr>
      </w:pPr>
    </w:p>
    <w:p w14:paraId="226612D1" w14:textId="77777777" w:rsidR="007554FD" w:rsidRDefault="007554FD">
      <w:pPr>
        <w:tabs>
          <w:tab w:val="left" w:pos="7163"/>
        </w:tabs>
        <w:spacing w:line="580" w:lineRule="exact"/>
        <w:ind w:firstLineChars="200" w:firstLine="640"/>
        <w:contextualSpacing/>
        <w:jc w:val="right"/>
        <w:rPr>
          <w:rFonts w:ascii="宋体" w:hAnsi="宋体" w:cs="宋体"/>
          <w:kern w:val="2"/>
          <w:sz w:val="32"/>
          <w:szCs w:val="32"/>
        </w:rPr>
      </w:pPr>
    </w:p>
    <w:p w14:paraId="40EC95FF" w14:textId="77777777" w:rsidR="007554FD" w:rsidRDefault="001F21E6">
      <w:pPr>
        <w:tabs>
          <w:tab w:val="left" w:pos="7163"/>
        </w:tabs>
        <w:spacing w:line="580" w:lineRule="exact"/>
        <w:ind w:firstLineChars="200" w:firstLine="640"/>
        <w:contextualSpacing/>
        <w:jc w:val="right"/>
        <w:rPr>
          <w:rFonts w:ascii="宋体" w:hAnsi="宋体" w:cs="宋体"/>
          <w:kern w:val="2"/>
          <w:sz w:val="32"/>
          <w:szCs w:val="32"/>
        </w:rPr>
      </w:pPr>
      <w:r>
        <w:rPr>
          <w:rFonts w:ascii="宋体" w:hAnsi="宋体" w:cs="宋体" w:hint="eastAsia"/>
          <w:kern w:val="2"/>
          <w:sz w:val="32"/>
          <w:szCs w:val="32"/>
        </w:rPr>
        <w:t>供应商名称：</w:t>
      </w:r>
      <w:r>
        <w:rPr>
          <w:rFonts w:ascii="宋体" w:hAnsi="宋体" w:cs="宋体" w:hint="eastAsia"/>
          <w:kern w:val="2"/>
          <w:sz w:val="32"/>
          <w:szCs w:val="32"/>
          <w:u w:val="single"/>
        </w:rPr>
        <w:t xml:space="preserve">            </w:t>
      </w:r>
      <w:r>
        <w:rPr>
          <w:rFonts w:ascii="宋体" w:hAnsi="宋体" w:cs="宋体" w:hint="eastAsia"/>
          <w:kern w:val="2"/>
          <w:sz w:val="32"/>
          <w:szCs w:val="32"/>
        </w:rPr>
        <w:t>（加盖公章）</w:t>
      </w:r>
    </w:p>
    <w:p w14:paraId="4F4328B5" w14:textId="77777777" w:rsidR="007554FD" w:rsidRDefault="001F21E6">
      <w:pPr>
        <w:pStyle w:val="21"/>
        <w:ind w:firstLineChars="200" w:firstLine="640"/>
        <w:jc w:val="right"/>
        <w:rPr>
          <w:rFonts w:ascii="宋体" w:hAnsi="宋体" w:cs="宋体"/>
          <w:sz w:val="32"/>
          <w:szCs w:val="32"/>
        </w:rPr>
        <w:sectPr w:rsidR="007554FD">
          <w:pgSz w:w="11906" w:h="16838"/>
          <w:pgMar w:top="1440" w:right="1519" w:bottom="1440" w:left="1519" w:header="851" w:footer="992" w:gutter="0"/>
          <w:cols w:space="0"/>
          <w:docGrid w:type="lines" w:linePitch="332"/>
        </w:sectPr>
      </w:pPr>
      <w:r>
        <w:rPr>
          <w:rFonts w:ascii="宋体" w:hAnsi="宋体" w:cs="宋体" w:hint="eastAsia"/>
          <w:sz w:val="32"/>
          <w:szCs w:val="32"/>
        </w:rPr>
        <w:t>日期：</w:t>
      </w:r>
      <w:r>
        <w:rPr>
          <w:rFonts w:ascii="宋体" w:hAnsi="宋体" w:cs="宋体"/>
          <w:sz w:val="32"/>
          <w:szCs w:val="32"/>
        </w:rPr>
        <w:t xml:space="preserve"> </w:t>
      </w:r>
      <w:r>
        <w:rPr>
          <w:rFonts w:ascii="宋体" w:hAnsi="宋体" w:cs="宋体"/>
          <w:sz w:val="32"/>
          <w:szCs w:val="32"/>
          <w:u w:val="single"/>
        </w:rPr>
        <w:t xml:space="preserve">     </w:t>
      </w:r>
      <w:r>
        <w:rPr>
          <w:rFonts w:ascii="宋体" w:hAnsi="宋体" w:cs="宋体" w:hint="eastAsia"/>
          <w:sz w:val="32"/>
          <w:szCs w:val="32"/>
        </w:rPr>
        <w:t>年</w:t>
      </w:r>
      <w:r>
        <w:rPr>
          <w:rFonts w:ascii="宋体" w:hAnsi="宋体" w:cs="宋体"/>
          <w:sz w:val="32"/>
          <w:szCs w:val="32"/>
          <w:u w:val="single"/>
        </w:rPr>
        <w:t xml:space="preserve">     </w:t>
      </w:r>
      <w:r>
        <w:rPr>
          <w:rFonts w:ascii="宋体" w:hAnsi="宋体" w:cs="宋体" w:hint="eastAsia"/>
          <w:sz w:val="32"/>
          <w:szCs w:val="32"/>
        </w:rPr>
        <w:t>月</w:t>
      </w:r>
      <w:r>
        <w:rPr>
          <w:rFonts w:ascii="宋体" w:hAnsi="宋体" w:cs="宋体"/>
          <w:sz w:val="32"/>
          <w:szCs w:val="32"/>
          <w:u w:val="single"/>
        </w:rPr>
        <w:t xml:space="preserve">    </w:t>
      </w:r>
      <w:r>
        <w:rPr>
          <w:rFonts w:ascii="宋体" w:hAnsi="宋体" w:cs="宋体" w:hint="eastAsia"/>
          <w:sz w:val="32"/>
          <w:szCs w:val="32"/>
        </w:rPr>
        <w:t>日</w:t>
      </w:r>
    </w:p>
    <w:p w14:paraId="5E7D961F" w14:textId="77777777" w:rsidR="007554FD" w:rsidRDefault="001F21E6">
      <w:pPr>
        <w:pStyle w:val="21"/>
        <w:ind w:firstLineChars="0" w:firstLine="0"/>
        <w:jc w:val="center"/>
        <w:rPr>
          <w:rFonts w:ascii="宋体" w:eastAsia="宋体" w:hAnsi="宋体" w:cs="Times New Roman"/>
          <w:sz w:val="44"/>
          <w:szCs w:val="44"/>
        </w:rPr>
      </w:pPr>
      <w:r>
        <w:rPr>
          <w:rFonts w:ascii="宋体" w:eastAsia="宋体" w:hAnsi="宋体" w:cs="Times New Roman" w:hint="eastAsia"/>
          <w:sz w:val="44"/>
          <w:szCs w:val="44"/>
        </w:rPr>
        <w:lastRenderedPageBreak/>
        <w:t>九、其他资格性证明材料</w:t>
      </w:r>
    </w:p>
    <w:p w14:paraId="12F51275" w14:textId="77777777" w:rsidR="007554FD" w:rsidRDefault="007554FD">
      <w:pPr>
        <w:pStyle w:val="21"/>
        <w:ind w:firstLineChars="0" w:firstLine="0"/>
        <w:rPr>
          <w:rFonts w:ascii="宋体" w:eastAsia="宋体" w:hAnsi="宋体" w:cs="Times New Roman"/>
          <w:sz w:val="44"/>
          <w:szCs w:val="44"/>
          <w:lang w:val="zh-CN"/>
        </w:rPr>
      </w:pPr>
    </w:p>
    <w:p w14:paraId="5ED1DB42" w14:textId="77777777" w:rsidR="007554FD" w:rsidRDefault="001F21E6">
      <w:pPr>
        <w:pStyle w:val="21"/>
        <w:spacing w:line="580" w:lineRule="exact"/>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一、磋商文件资格性部分要求的其他资格性证明材料（如有）。</w:t>
      </w:r>
    </w:p>
    <w:p w14:paraId="33D55B21" w14:textId="77777777" w:rsidR="007554FD" w:rsidRDefault="001F21E6">
      <w:pPr>
        <w:pStyle w:val="21"/>
        <w:spacing w:line="580" w:lineRule="exact"/>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二、供应商自行提供的其他资格性证明材料（如有）。</w:t>
      </w:r>
    </w:p>
    <w:p w14:paraId="1B15C6E6" w14:textId="77777777" w:rsidR="007554FD" w:rsidRDefault="001F21E6">
      <w:pPr>
        <w:pStyle w:val="21"/>
        <w:spacing w:line="580" w:lineRule="exact"/>
        <w:ind w:firstLineChars="200" w:firstLine="640"/>
        <w:rPr>
          <w:rFonts w:ascii="宋体" w:eastAsia="宋体" w:hAnsi="宋体" w:cs="宋体"/>
          <w:sz w:val="32"/>
          <w:szCs w:val="32"/>
          <w:lang w:val="zh-CN"/>
        </w:rPr>
        <w:sectPr w:rsidR="007554FD">
          <w:pgSz w:w="11906" w:h="16838"/>
          <w:pgMar w:top="1440" w:right="1519" w:bottom="1440" w:left="1519" w:header="851" w:footer="992" w:gutter="0"/>
          <w:cols w:space="0"/>
          <w:docGrid w:type="lines" w:linePitch="332"/>
        </w:sectPr>
      </w:pPr>
      <w:r>
        <w:rPr>
          <w:rFonts w:ascii="宋体" w:eastAsia="宋体" w:hAnsi="宋体" w:cs="宋体" w:hint="eastAsia"/>
          <w:sz w:val="32"/>
          <w:szCs w:val="32"/>
          <w:lang w:val="zh-CN"/>
        </w:rPr>
        <w:t>三、格式自拟。</w:t>
      </w:r>
    </w:p>
    <w:p w14:paraId="2D7C2B17" w14:textId="77777777" w:rsidR="007554FD" w:rsidRDefault="001F21E6">
      <w:pPr>
        <w:pStyle w:val="3"/>
        <w:numPr>
          <w:ilvl w:val="255"/>
          <w:numId w:val="0"/>
        </w:numPr>
        <w:tabs>
          <w:tab w:val="left" w:pos="709"/>
        </w:tabs>
        <w:wordWrap w:val="0"/>
        <w:topLinePunct/>
        <w:spacing w:line="640" w:lineRule="exact"/>
        <w:jc w:val="center"/>
        <w:rPr>
          <w:b w:val="0"/>
          <w:bCs w:val="0"/>
          <w:color w:val="auto"/>
          <w:sz w:val="44"/>
          <w:szCs w:val="44"/>
        </w:rPr>
      </w:pPr>
      <w:r>
        <w:rPr>
          <w:rFonts w:hint="eastAsia"/>
          <w:b w:val="0"/>
          <w:bCs w:val="0"/>
          <w:color w:val="auto"/>
          <w:sz w:val="44"/>
          <w:szCs w:val="44"/>
        </w:rPr>
        <w:lastRenderedPageBreak/>
        <w:t>第三节  服务、商务及其他要求响应文件</w:t>
      </w:r>
    </w:p>
    <w:p w14:paraId="0F8DDA6A" w14:textId="77777777" w:rsidR="007554FD" w:rsidRDefault="001F21E6">
      <w:pPr>
        <w:spacing w:line="580" w:lineRule="exact"/>
        <w:jc w:val="center"/>
        <w:outlineLvl w:val="2"/>
        <w:rPr>
          <w:rFonts w:ascii="黑体" w:eastAsia="黑体" w:hAnsi="黑体"/>
          <w:sz w:val="32"/>
          <w:szCs w:val="32"/>
        </w:rPr>
      </w:pPr>
      <w:r>
        <w:rPr>
          <w:rFonts w:ascii="黑体" w:eastAsia="黑体" w:hAnsi="黑体" w:hint="eastAsia"/>
          <w:sz w:val="32"/>
          <w:szCs w:val="32"/>
        </w:rPr>
        <w:t>一、《服务要求》应答表</w:t>
      </w:r>
    </w:p>
    <w:p w14:paraId="5000CBCE" w14:textId="77777777" w:rsidR="007554FD" w:rsidRDefault="001F21E6">
      <w:pPr>
        <w:pStyle w:val="af9"/>
        <w:pBdr>
          <w:bottom w:val="none" w:sz="0" w:space="0" w:color="auto"/>
        </w:pBdr>
        <w:tabs>
          <w:tab w:val="clear" w:pos="4153"/>
          <w:tab w:val="clear" w:pos="8306"/>
        </w:tabs>
        <w:snapToGrid/>
        <w:spacing w:line="580" w:lineRule="exact"/>
        <w:jc w:val="both"/>
        <w:rPr>
          <w:rFonts w:ascii="方正楷体简体" w:eastAsia="方正楷体简体"/>
          <w:sz w:val="32"/>
          <w:szCs w:val="32"/>
        </w:rPr>
      </w:pPr>
      <w:r>
        <w:rPr>
          <w:rFonts w:ascii="宋体" w:eastAsia="宋体" w:hAnsi="宋体" w:cs="宋体" w:hint="eastAsia"/>
          <w:sz w:val="32"/>
          <w:szCs w:val="32"/>
        </w:rPr>
        <w:t>项目名称</w:t>
      </w:r>
      <w:r>
        <w:rPr>
          <w:rFonts w:ascii="方正楷体简体" w:eastAsia="方正楷体简体" w:hint="eastAsia"/>
          <w:sz w:val="32"/>
          <w:szCs w:val="32"/>
        </w:rPr>
        <w:t>：</w:t>
      </w:r>
      <w:r>
        <w:rPr>
          <w:rFonts w:ascii="方正楷体简体" w:eastAsia="方正楷体简体" w:hint="eastAsia"/>
          <w:sz w:val="32"/>
          <w:szCs w:val="32"/>
          <w:u w:val="single"/>
        </w:rPr>
        <w:t xml:space="preserve">             </w:t>
      </w:r>
      <w:r>
        <w:rPr>
          <w:rFonts w:ascii="方正楷体简体" w:eastAsia="方正楷体简体" w:hint="eastAsia"/>
          <w:sz w:val="32"/>
          <w:szCs w:val="32"/>
        </w:rPr>
        <w:t xml:space="preserve">        </w:t>
      </w:r>
      <w:r>
        <w:rPr>
          <w:rFonts w:ascii="宋体" w:eastAsia="宋体" w:hAnsi="宋体" w:cs="宋体" w:hint="eastAsia"/>
          <w:sz w:val="32"/>
          <w:szCs w:val="32"/>
        </w:rPr>
        <w:t>项目编号</w:t>
      </w:r>
      <w:r>
        <w:rPr>
          <w:rFonts w:ascii="方正楷体简体" w:eastAsia="方正楷体简体" w:hint="eastAsia"/>
          <w:sz w:val="32"/>
          <w:szCs w:val="32"/>
        </w:rPr>
        <w:t>：</w:t>
      </w:r>
      <w:r>
        <w:rPr>
          <w:rFonts w:ascii="方正楷体简体" w:eastAsia="方正楷体简体" w:hint="eastAsia"/>
          <w:sz w:val="32"/>
          <w:szCs w:val="32"/>
          <w:u w:val="single"/>
        </w:rPr>
        <w:t xml:space="preserve">                 </w:t>
      </w:r>
      <w:r>
        <w:rPr>
          <w:rFonts w:ascii="方正楷体简体" w:eastAsia="方正楷体简体" w:hint="eastAsia"/>
          <w:sz w:val="32"/>
          <w:szCs w:val="32"/>
        </w:rPr>
        <w:t xml:space="preserve"> </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812"/>
        <w:gridCol w:w="3740"/>
        <w:gridCol w:w="1648"/>
      </w:tblGrid>
      <w:tr w:rsidR="007554FD" w14:paraId="56997D87" w14:textId="77777777">
        <w:trPr>
          <w:trHeight w:val="606"/>
          <w:jc w:val="center"/>
        </w:trPr>
        <w:tc>
          <w:tcPr>
            <w:tcW w:w="805" w:type="dxa"/>
            <w:vAlign w:val="center"/>
          </w:tcPr>
          <w:p w14:paraId="4997799F" w14:textId="77777777" w:rsidR="007554FD" w:rsidRDefault="001F21E6">
            <w:pPr>
              <w:spacing w:line="400" w:lineRule="exact"/>
              <w:rPr>
                <w:rFonts w:ascii="黑体" w:eastAsia="黑体" w:hAnsi="黑体"/>
              </w:rPr>
            </w:pPr>
            <w:r>
              <w:rPr>
                <w:rFonts w:ascii="黑体" w:eastAsia="黑体" w:hAnsi="黑体" w:hint="eastAsia"/>
              </w:rPr>
              <w:t>序号</w:t>
            </w:r>
          </w:p>
        </w:tc>
        <w:tc>
          <w:tcPr>
            <w:tcW w:w="2812" w:type="dxa"/>
            <w:vAlign w:val="center"/>
          </w:tcPr>
          <w:p w14:paraId="5321B628" w14:textId="77777777" w:rsidR="007554FD" w:rsidRDefault="001F21E6">
            <w:pPr>
              <w:spacing w:line="400" w:lineRule="exact"/>
              <w:jc w:val="center"/>
              <w:rPr>
                <w:rFonts w:ascii="黑体" w:eastAsia="黑体" w:hAnsi="黑体"/>
              </w:rPr>
            </w:pPr>
            <w:r>
              <w:rPr>
                <w:rFonts w:ascii="黑体" w:eastAsia="黑体" w:hAnsi="黑体" w:hint="eastAsia"/>
              </w:rPr>
              <w:t>磋商文件要求</w:t>
            </w:r>
          </w:p>
        </w:tc>
        <w:tc>
          <w:tcPr>
            <w:tcW w:w="3740" w:type="dxa"/>
            <w:vAlign w:val="center"/>
          </w:tcPr>
          <w:p w14:paraId="4F55FDDD" w14:textId="77777777" w:rsidR="007554FD" w:rsidRDefault="001F21E6">
            <w:pPr>
              <w:spacing w:line="400" w:lineRule="exact"/>
              <w:jc w:val="center"/>
              <w:rPr>
                <w:rFonts w:ascii="黑体" w:eastAsia="黑体" w:hAnsi="黑体"/>
              </w:rPr>
            </w:pPr>
            <w:r>
              <w:rPr>
                <w:rFonts w:ascii="黑体" w:eastAsia="黑体" w:hAnsi="黑体" w:hint="eastAsia"/>
              </w:rPr>
              <w:t>响应应答</w:t>
            </w:r>
          </w:p>
        </w:tc>
        <w:tc>
          <w:tcPr>
            <w:tcW w:w="1648" w:type="dxa"/>
            <w:vAlign w:val="center"/>
          </w:tcPr>
          <w:p w14:paraId="30F8DF41" w14:textId="77777777" w:rsidR="007554FD" w:rsidRDefault="001F21E6">
            <w:pPr>
              <w:spacing w:line="400" w:lineRule="exact"/>
              <w:jc w:val="center"/>
              <w:rPr>
                <w:rFonts w:ascii="黑体" w:eastAsia="黑体" w:hAnsi="黑体"/>
              </w:rPr>
            </w:pPr>
            <w:r>
              <w:rPr>
                <w:rFonts w:ascii="黑体" w:eastAsia="黑体" w:hAnsi="黑体" w:hint="eastAsia"/>
              </w:rPr>
              <w:t>备注</w:t>
            </w:r>
          </w:p>
        </w:tc>
      </w:tr>
      <w:tr w:rsidR="007554FD" w14:paraId="1BAA0041" w14:textId="77777777">
        <w:trPr>
          <w:trHeight w:val="1080"/>
          <w:jc w:val="center"/>
        </w:trPr>
        <w:tc>
          <w:tcPr>
            <w:tcW w:w="805" w:type="dxa"/>
            <w:vAlign w:val="center"/>
          </w:tcPr>
          <w:p w14:paraId="597197BB" w14:textId="77777777" w:rsidR="007554FD" w:rsidRDefault="001F21E6">
            <w:pPr>
              <w:spacing w:line="400" w:lineRule="exact"/>
              <w:jc w:val="center"/>
              <w:rPr>
                <w:rFonts w:ascii="方正楷体简体" w:eastAsia="方正楷体简体" w:hAnsi="宋体"/>
              </w:rPr>
            </w:pPr>
            <w:r>
              <w:rPr>
                <w:rFonts w:ascii="方正楷体简体" w:eastAsia="方正楷体简体" w:hAnsi="宋体" w:hint="eastAsia"/>
              </w:rPr>
              <w:t>1</w:t>
            </w:r>
          </w:p>
        </w:tc>
        <w:tc>
          <w:tcPr>
            <w:tcW w:w="2812" w:type="dxa"/>
            <w:vAlign w:val="center"/>
          </w:tcPr>
          <w:p w14:paraId="75D6CC27" w14:textId="77777777" w:rsidR="007554FD" w:rsidRDefault="007554FD">
            <w:pPr>
              <w:spacing w:line="400" w:lineRule="exact"/>
              <w:ind w:left="277" w:hangingChars="132" w:hanging="277"/>
              <w:jc w:val="center"/>
              <w:rPr>
                <w:rFonts w:ascii="黑体" w:eastAsia="黑体" w:hAnsi="黑体" w:cs="黑体"/>
                <w:sz w:val="21"/>
                <w:szCs w:val="21"/>
              </w:rPr>
            </w:pPr>
          </w:p>
        </w:tc>
        <w:tc>
          <w:tcPr>
            <w:tcW w:w="3740" w:type="dxa"/>
            <w:vAlign w:val="center"/>
          </w:tcPr>
          <w:p w14:paraId="4C62F199" w14:textId="77777777" w:rsidR="007554FD" w:rsidRDefault="007554FD">
            <w:pPr>
              <w:spacing w:line="400" w:lineRule="exact"/>
              <w:ind w:left="277" w:hangingChars="132" w:hanging="277"/>
              <w:jc w:val="center"/>
              <w:rPr>
                <w:rFonts w:ascii="黑体" w:eastAsia="黑体" w:hAnsi="黑体" w:cs="黑体"/>
                <w:sz w:val="21"/>
                <w:szCs w:val="21"/>
              </w:rPr>
            </w:pPr>
          </w:p>
        </w:tc>
        <w:tc>
          <w:tcPr>
            <w:tcW w:w="1648" w:type="dxa"/>
            <w:vAlign w:val="center"/>
          </w:tcPr>
          <w:p w14:paraId="0ADB571F" w14:textId="77777777" w:rsidR="007554FD" w:rsidRDefault="007554FD">
            <w:pPr>
              <w:spacing w:line="400" w:lineRule="exact"/>
              <w:ind w:left="277" w:hangingChars="132" w:hanging="277"/>
              <w:jc w:val="center"/>
              <w:rPr>
                <w:rFonts w:ascii="黑体" w:eastAsia="黑体" w:hAnsi="黑体" w:cs="黑体"/>
                <w:sz w:val="21"/>
                <w:szCs w:val="21"/>
              </w:rPr>
            </w:pPr>
          </w:p>
        </w:tc>
      </w:tr>
      <w:tr w:rsidR="007554FD" w14:paraId="2ADD235C" w14:textId="77777777">
        <w:trPr>
          <w:trHeight w:val="1080"/>
          <w:jc w:val="center"/>
        </w:trPr>
        <w:tc>
          <w:tcPr>
            <w:tcW w:w="805" w:type="dxa"/>
            <w:vAlign w:val="center"/>
          </w:tcPr>
          <w:p w14:paraId="63D875BC" w14:textId="77777777" w:rsidR="007554FD" w:rsidRDefault="001F21E6">
            <w:pPr>
              <w:spacing w:line="400" w:lineRule="exact"/>
              <w:jc w:val="center"/>
              <w:rPr>
                <w:rFonts w:ascii="方正楷体简体" w:eastAsia="方正楷体简体" w:hAnsi="宋体"/>
              </w:rPr>
            </w:pPr>
            <w:r>
              <w:rPr>
                <w:rFonts w:ascii="方正楷体简体" w:eastAsia="方正楷体简体" w:hAnsi="宋体" w:hint="eastAsia"/>
              </w:rPr>
              <w:t>2</w:t>
            </w:r>
          </w:p>
        </w:tc>
        <w:tc>
          <w:tcPr>
            <w:tcW w:w="2812" w:type="dxa"/>
            <w:vAlign w:val="center"/>
          </w:tcPr>
          <w:p w14:paraId="02298903" w14:textId="77777777" w:rsidR="007554FD" w:rsidRDefault="007554FD">
            <w:pPr>
              <w:spacing w:line="400" w:lineRule="exact"/>
              <w:ind w:left="277" w:hangingChars="132" w:hanging="277"/>
              <w:jc w:val="center"/>
              <w:rPr>
                <w:rFonts w:ascii="黑体" w:eastAsia="黑体" w:hAnsi="黑体" w:cs="黑体"/>
                <w:sz w:val="21"/>
                <w:szCs w:val="21"/>
              </w:rPr>
            </w:pPr>
          </w:p>
        </w:tc>
        <w:tc>
          <w:tcPr>
            <w:tcW w:w="3740" w:type="dxa"/>
            <w:vAlign w:val="center"/>
          </w:tcPr>
          <w:p w14:paraId="0E79F828" w14:textId="77777777" w:rsidR="007554FD" w:rsidRDefault="007554FD">
            <w:pPr>
              <w:spacing w:line="400" w:lineRule="exact"/>
              <w:ind w:left="277" w:hangingChars="132" w:hanging="277"/>
              <w:jc w:val="center"/>
              <w:rPr>
                <w:rFonts w:ascii="黑体" w:eastAsia="黑体" w:hAnsi="黑体" w:cs="黑体"/>
                <w:sz w:val="21"/>
                <w:szCs w:val="21"/>
              </w:rPr>
            </w:pPr>
          </w:p>
        </w:tc>
        <w:tc>
          <w:tcPr>
            <w:tcW w:w="1648" w:type="dxa"/>
            <w:vAlign w:val="center"/>
          </w:tcPr>
          <w:p w14:paraId="7831D59F" w14:textId="77777777" w:rsidR="007554FD" w:rsidRDefault="007554FD">
            <w:pPr>
              <w:spacing w:line="400" w:lineRule="exact"/>
              <w:ind w:left="277" w:hangingChars="132" w:hanging="277"/>
              <w:jc w:val="center"/>
              <w:rPr>
                <w:rFonts w:ascii="黑体" w:eastAsia="黑体" w:hAnsi="黑体" w:cs="黑体"/>
                <w:sz w:val="21"/>
                <w:szCs w:val="21"/>
              </w:rPr>
            </w:pPr>
          </w:p>
        </w:tc>
      </w:tr>
      <w:tr w:rsidR="007554FD" w14:paraId="41C5C2DF" w14:textId="77777777">
        <w:trPr>
          <w:trHeight w:val="1080"/>
          <w:jc w:val="center"/>
        </w:trPr>
        <w:tc>
          <w:tcPr>
            <w:tcW w:w="805" w:type="dxa"/>
            <w:vAlign w:val="center"/>
          </w:tcPr>
          <w:p w14:paraId="00A237CC" w14:textId="77777777" w:rsidR="007554FD" w:rsidRDefault="001F21E6">
            <w:pPr>
              <w:spacing w:line="400" w:lineRule="exact"/>
              <w:jc w:val="center"/>
              <w:rPr>
                <w:rFonts w:ascii="方正楷体简体" w:eastAsia="方正楷体简体" w:hAnsi="宋体"/>
              </w:rPr>
            </w:pPr>
            <w:r>
              <w:rPr>
                <w:rFonts w:ascii="方正楷体简体" w:eastAsia="方正楷体简体" w:hAnsi="宋体" w:hint="eastAsia"/>
              </w:rPr>
              <w:t>……</w:t>
            </w:r>
          </w:p>
        </w:tc>
        <w:tc>
          <w:tcPr>
            <w:tcW w:w="2812" w:type="dxa"/>
            <w:vAlign w:val="center"/>
          </w:tcPr>
          <w:p w14:paraId="6A434980" w14:textId="77777777" w:rsidR="007554FD" w:rsidRDefault="001F21E6">
            <w:pPr>
              <w:spacing w:line="400" w:lineRule="exact"/>
              <w:ind w:left="317" w:hangingChars="132" w:hanging="317"/>
              <w:jc w:val="center"/>
              <w:rPr>
                <w:rFonts w:ascii="黑体" w:eastAsia="黑体" w:hAnsi="黑体" w:cs="黑体"/>
                <w:sz w:val="21"/>
                <w:szCs w:val="21"/>
              </w:rPr>
            </w:pPr>
            <w:r>
              <w:rPr>
                <w:rFonts w:ascii="方正楷体简体" w:eastAsia="方正楷体简体" w:hAnsi="宋体" w:hint="eastAsia"/>
              </w:rPr>
              <w:t>……</w:t>
            </w:r>
          </w:p>
        </w:tc>
        <w:tc>
          <w:tcPr>
            <w:tcW w:w="3740" w:type="dxa"/>
            <w:vAlign w:val="center"/>
          </w:tcPr>
          <w:p w14:paraId="32679CC7" w14:textId="77777777" w:rsidR="007554FD" w:rsidRDefault="001F21E6">
            <w:pPr>
              <w:spacing w:line="400" w:lineRule="exact"/>
              <w:ind w:left="317" w:hangingChars="132" w:hanging="317"/>
              <w:jc w:val="center"/>
              <w:rPr>
                <w:rFonts w:ascii="黑体" w:eastAsia="黑体" w:hAnsi="黑体" w:cs="黑体"/>
                <w:sz w:val="21"/>
                <w:szCs w:val="21"/>
              </w:rPr>
            </w:pPr>
            <w:r>
              <w:rPr>
                <w:rFonts w:ascii="方正楷体简体" w:eastAsia="方正楷体简体" w:hAnsi="宋体" w:hint="eastAsia"/>
              </w:rPr>
              <w:t>……</w:t>
            </w:r>
          </w:p>
        </w:tc>
        <w:tc>
          <w:tcPr>
            <w:tcW w:w="1648" w:type="dxa"/>
            <w:vAlign w:val="center"/>
          </w:tcPr>
          <w:p w14:paraId="4BF6451A" w14:textId="77777777" w:rsidR="007554FD" w:rsidRDefault="001F21E6">
            <w:pPr>
              <w:spacing w:line="400" w:lineRule="exact"/>
              <w:ind w:left="317" w:hangingChars="132" w:hanging="317"/>
              <w:jc w:val="center"/>
              <w:rPr>
                <w:rFonts w:ascii="黑体" w:eastAsia="黑体" w:hAnsi="黑体" w:cs="黑体"/>
                <w:sz w:val="21"/>
                <w:szCs w:val="21"/>
              </w:rPr>
            </w:pPr>
            <w:r>
              <w:rPr>
                <w:rFonts w:ascii="方正楷体简体" w:eastAsia="方正楷体简体" w:hAnsi="宋体" w:hint="eastAsia"/>
              </w:rPr>
              <w:t>……</w:t>
            </w:r>
          </w:p>
        </w:tc>
      </w:tr>
    </w:tbl>
    <w:p w14:paraId="5AD1C957" w14:textId="77777777" w:rsidR="007554FD" w:rsidRDefault="001F21E6">
      <w:pPr>
        <w:widowControl w:val="0"/>
        <w:wordWrap w:val="0"/>
        <w:topLinePunct/>
        <w:spacing w:line="580" w:lineRule="exact"/>
        <w:ind w:firstLineChars="200" w:firstLine="640"/>
        <w:jc w:val="both"/>
        <w:rPr>
          <w:rFonts w:ascii="宋体" w:hAnsi="宋体" w:cs="宋体"/>
          <w:kern w:val="2"/>
          <w:sz w:val="32"/>
          <w:szCs w:val="32"/>
        </w:rPr>
      </w:pPr>
      <w:r>
        <w:rPr>
          <w:rFonts w:ascii="宋体" w:hAnsi="宋体" w:cs="宋体" w:hint="eastAsia"/>
          <w:kern w:val="2"/>
          <w:sz w:val="32"/>
          <w:szCs w:val="32"/>
        </w:rPr>
        <w:t>注：①供应</w:t>
      </w:r>
      <w:proofErr w:type="gramStart"/>
      <w:r>
        <w:rPr>
          <w:rFonts w:ascii="宋体" w:hAnsi="宋体" w:cs="宋体" w:hint="eastAsia"/>
          <w:kern w:val="2"/>
          <w:sz w:val="32"/>
          <w:szCs w:val="32"/>
        </w:rPr>
        <w:t>商按照</w:t>
      </w:r>
      <w:proofErr w:type="gramEnd"/>
      <w:r>
        <w:rPr>
          <w:rFonts w:ascii="宋体" w:hAnsi="宋体" w:cs="宋体" w:hint="eastAsia"/>
          <w:kern w:val="2"/>
          <w:sz w:val="32"/>
          <w:szCs w:val="32"/>
        </w:rPr>
        <w:t>磋商文件第四章“服务要求”要求填写。</w:t>
      </w:r>
    </w:p>
    <w:p w14:paraId="3D25F0C3" w14:textId="77777777" w:rsidR="007554FD" w:rsidRDefault="001F21E6">
      <w:pPr>
        <w:widowControl w:val="0"/>
        <w:wordWrap w:val="0"/>
        <w:topLinePunct/>
        <w:spacing w:line="580" w:lineRule="exact"/>
        <w:ind w:firstLineChars="200" w:firstLine="640"/>
        <w:jc w:val="both"/>
        <w:rPr>
          <w:rFonts w:ascii="宋体" w:hAnsi="宋体" w:cs="宋体"/>
          <w:kern w:val="2"/>
          <w:sz w:val="32"/>
          <w:szCs w:val="32"/>
        </w:rPr>
      </w:pPr>
      <w:r>
        <w:rPr>
          <w:rFonts w:ascii="宋体" w:hAnsi="宋体" w:cs="宋体" w:hint="eastAsia"/>
          <w:kern w:val="2"/>
          <w:sz w:val="32"/>
          <w:szCs w:val="32"/>
        </w:rPr>
        <w:t>②供应商必须据实填写，不得虚假填写，否则将取消其投标或成交资格。</w:t>
      </w:r>
    </w:p>
    <w:p w14:paraId="739240BA" w14:textId="77777777" w:rsidR="007554FD" w:rsidRDefault="001F21E6">
      <w:pPr>
        <w:widowControl w:val="0"/>
        <w:wordWrap w:val="0"/>
        <w:topLinePunct/>
        <w:spacing w:line="580" w:lineRule="exact"/>
        <w:ind w:firstLineChars="200" w:firstLine="640"/>
        <w:jc w:val="both"/>
        <w:rPr>
          <w:rFonts w:ascii="宋体" w:hAnsi="宋体" w:cs="宋体"/>
          <w:kern w:val="2"/>
          <w:sz w:val="32"/>
          <w:szCs w:val="32"/>
        </w:rPr>
      </w:pPr>
      <w:r>
        <w:rPr>
          <w:rFonts w:ascii="宋体" w:hAnsi="宋体" w:cs="宋体" w:hint="eastAsia"/>
          <w:kern w:val="2"/>
          <w:sz w:val="32"/>
          <w:szCs w:val="32"/>
        </w:rPr>
        <w:t>③“备注”中供应商需写明“正偏离”“负偏离”或“无偏离”。 如有“正偏离”或“负偏离”请写明具体的偏离情况。</w:t>
      </w:r>
    </w:p>
    <w:p w14:paraId="4CCA223F" w14:textId="77777777" w:rsidR="007554FD" w:rsidRDefault="001F21E6">
      <w:pPr>
        <w:widowControl w:val="0"/>
        <w:wordWrap w:val="0"/>
        <w:topLinePunct/>
        <w:spacing w:line="580" w:lineRule="exact"/>
        <w:ind w:firstLineChars="200" w:firstLine="640"/>
        <w:jc w:val="both"/>
      </w:pPr>
      <w:r>
        <w:rPr>
          <w:rFonts w:ascii="宋体" w:hAnsi="宋体" w:cs="宋体" w:hint="eastAsia"/>
          <w:kern w:val="2"/>
          <w:sz w:val="32"/>
          <w:szCs w:val="32"/>
        </w:rPr>
        <w:t>④</w:t>
      </w:r>
      <w:r>
        <w:rPr>
          <w:rFonts w:ascii="宋体" w:hAnsi="宋体" w:cs="宋体" w:hint="eastAsia"/>
          <w:sz w:val="32"/>
          <w:szCs w:val="32"/>
        </w:rPr>
        <w:t>除响应外，供应商还应按照“服务要求”的有关要求提供相关的证明材料。</w:t>
      </w:r>
    </w:p>
    <w:p w14:paraId="01909C57" w14:textId="77777777" w:rsidR="007554FD" w:rsidRDefault="001F21E6">
      <w:pPr>
        <w:pStyle w:val="afb"/>
        <w:spacing w:line="580" w:lineRule="exact"/>
        <w:jc w:val="right"/>
        <w:rPr>
          <w:b w:val="0"/>
          <w:bCs w:val="0"/>
        </w:rPr>
      </w:pPr>
      <w:r>
        <w:rPr>
          <w:rFonts w:hint="eastAsia"/>
          <w:b w:val="0"/>
          <w:bCs w:val="0"/>
        </w:rPr>
        <w:t>供应商名称：</w:t>
      </w:r>
      <w:r>
        <w:rPr>
          <w:rFonts w:hint="eastAsia"/>
          <w:b w:val="0"/>
          <w:bCs w:val="0"/>
          <w:u w:val="single"/>
        </w:rPr>
        <w:t xml:space="preserve">           </w:t>
      </w:r>
      <w:r>
        <w:rPr>
          <w:rFonts w:hint="eastAsia"/>
          <w:b w:val="0"/>
          <w:bCs w:val="0"/>
        </w:rPr>
        <w:t>（加盖公章）</w:t>
      </w:r>
    </w:p>
    <w:p w14:paraId="23CA53BB" w14:textId="77777777" w:rsidR="007554FD" w:rsidRDefault="001F21E6">
      <w:pPr>
        <w:pStyle w:val="a0"/>
        <w:spacing w:line="580" w:lineRule="exact"/>
        <w:jc w:val="right"/>
        <w:rPr>
          <w:sz w:val="32"/>
          <w:szCs w:val="32"/>
        </w:rPr>
      </w:pPr>
      <w:r>
        <w:rPr>
          <w:rFonts w:hint="eastAsia"/>
          <w:sz w:val="32"/>
          <w:szCs w:val="32"/>
        </w:rPr>
        <w:t>日期：</w:t>
      </w:r>
      <w:r>
        <w:rPr>
          <w:rFonts w:ascii="Cambria" w:hAnsi="Cambria" w:hint="eastAsia"/>
          <w:kern w:val="28"/>
          <w:sz w:val="32"/>
          <w:szCs w:val="32"/>
          <w:u w:val="single"/>
        </w:rPr>
        <w:t xml:space="preserve">        </w:t>
      </w:r>
      <w:r>
        <w:rPr>
          <w:rFonts w:hint="eastAsia"/>
          <w:sz w:val="32"/>
          <w:szCs w:val="32"/>
        </w:rPr>
        <w:t>年</w:t>
      </w:r>
      <w:r>
        <w:rPr>
          <w:rFonts w:ascii="Cambria" w:hAnsi="Cambria" w:hint="eastAsia"/>
          <w:kern w:val="28"/>
          <w:sz w:val="32"/>
          <w:szCs w:val="32"/>
          <w:u w:val="single"/>
        </w:rPr>
        <w:t xml:space="preserve">    </w:t>
      </w:r>
      <w:r>
        <w:rPr>
          <w:rFonts w:hint="eastAsia"/>
          <w:sz w:val="32"/>
          <w:szCs w:val="32"/>
        </w:rPr>
        <w:t>月</w:t>
      </w:r>
      <w:r>
        <w:rPr>
          <w:rFonts w:ascii="Cambria" w:hAnsi="Cambria" w:hint="eastAsia"/>
          <w:kern w:val="28"/>
          <w:sz w:val="32"/>
          <w:szCs w:val="32"/>
          <w:u w:val="single"/>
        </w:rPr>
        <w:t xml:space="preserve">    </w:t>
      </w:r>
      <w:r>
        <w:rPr>
          <w:rFonts w:hint="eastAsia"/>
          <w:sz w:val="32"/>
          <w:szCs w:val="32"/>
        </w:rPr>
        <w:t>日</w:t>
      </w:r>
    </w:p>
    <w:p w14:paraId="23FAE129" w14:textId="77777777" w:rsidR="007554FD" w:rsidRDefault="001F21E6">
      <w:pPr>
        <w:spacing w:line="580" w:lineRule="exact"/>
        <w:jc w:val="right"/>
        <w:rPr>
          <w:sz w:val="32"/>
          <w:szCs w:val="32"/>
        </w:rPr>
      </w:pPr>
      <w:r>
        <w:rPr>
          <w:rFonts w:hint="eastAsia"/>
          <w:sz w:val="32"/>
          <w:szCs w:val="32"/>
        </w:rPr>
        <w:br w:type="page"/>
      </w:r>
    </w:p>
    <w:p w14:paraId="6A9CB806" w14:textId="77777777" w:rsidR="007554FD" w:rsidRDefault="001F21E6">
      <w:pPr>
        <w:spacing w:line="580" w:lineRule="exact"/>
        <w:jc w:val="center"/>
        <w:outlineLvl w:val="2"/>
        <w:rPr>
          <w:rFonts w:ascii="黑体" w:eastAsia="黑体" w:hAnsi="黑体"/>
          <w:sz w:val="32"/>
          <w:szCs w:val="32"/>
        </w:rPr>
      </w:pPr>
      <w:r>
        <w:rPr>
          <w:rFonts w:ascii="黑体" w:eastAsia="黑体" w:hAnsi="黑体" w:hint="eastAsia"/>
          <w:sz w:val="32"/>
          <w:szCs w:val="32"/>
        </w:rPr>
        <w:lastRenderedPageBreak/>
        <w:t>二、《商务要求》应答表</w:t>
      </w:r>
    </w:p>
    <w:p w14:paraId="194CA35F" w14:textId="77777777" w:rsidR="007554FD" w:rsidRDefault="001F21E6">
      <w:pPr>
        <w:pStyle w:val="af9"/>
        <w:pBdr>
          <w:bottom w:val="none" w:sz="0" w:space="0" w:color="auto"/>
        </w:pBdr>
        <w:tabs>
          <w:tab w:val="clear" w:pos="4153"/>
          <w:tab w:val="clear" w:pos="8306"/>
        </w:tabs>
        <w:snapToGrid/>
        <w:spacing w:line="580" w:lineRule="exact"/>
        <w:jc w:val="both"/>
        <w:rPr>
          <w:rFonts w:ascii="宋体" w:eastAsia="宋体" w:hAnsi="宋体" w:cs="宋体"/>
          <w:sz w:val="32"/>
          <w:szCs w:val="32"/>
          <w:u w:val="single"/>
        </w:rPr>
      </w:pPr>
      <w:bookmarkStart w:id="67" w:name="_Hlk94136244"/>
      <w:r>
        <w:rPr>
          <w:rFonts w:ascii="宋体" w:eastAsia="宋体" w:hAnsi="宋体" w:cs="宋体" w:hint="eastAsia"/>
          <w:sz w:val="32"/>
          <w:szCs w:val="32"/>
        </w:rPr>
        <w:t>项目名称：</w:t>
      </w:r>
      <w:r>
        <w:rPr>
          <w:rFonts w:ascii="宋体" w:eastAsia="宋体" w:hAnsi="宋体" w:cs="宋体" w:hint="eastAsia"/>
          <w:sz w:val="32"/>
          <w:szCs w:val="32"/>
          <w:u w:val="single"/>
        </w:rPr>
        <w:t xml:space="preserve">                </w:t>
      </w:r>
      <w:r>
        <w:rPr>
          <w:rFonts w:ascii="宋体" w:eastAsia="宋体" w:hAnsi="宋体" w:cs="宋体" w:hint="eastAsia"/>
          <w:sz w:val="32"/>
          <w:szCs w:val="32"/>
        </w:rPr>
        <w:t xml:space="preserve">      项目编号：</w:t>
      </w:r>
      <w:r>
        <w:rPr>
          <w:rFonts w:ascii="宋体" w:eastAsia="宋体" w:hAnsi="宋体" w:cs="宋体" w:hint="eastAsia"/>
          <w:sz w:val="32"/>
          <w:szCs w:val="32"/>
          <w:u w:val="single"/>
        </w:rPr>
        <w:t xml:space="preserve">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3272"/>
        <w:gridCol w:w="3385"/>
        <w:gridCol w:w="1490"/>
      </w:tblGrid>
      <w:tr w:rsidR="007554FD" w14:paraId="7D2361A4" w14:textId="77777777">
        <w:trPr>
          <w:trHeight w:val="606"/>
        </w:trPr>
        <w:tc>
          <w:tcPr>
            <w:tcW w:w="799" w:type="dxa"/>
            <w:vAlign w:val="center"/>
          </w:tcPr>
          <w:bookmarkEnd w:id="67"/>
          <w:p w14:paraId="2C2445EF" w14:textId="77777777" w:rsidR="007554FD" w:rsidRDefault="001F21E6">
            <w:pPr>
              <w:pStyle w:val="af9"/>
              <w:pBdr>
                <w:bottom w:val="none" w:sz="0" w:space="0" w:color="auto"/>
              </w:pBdr>
              <w:tabs>
                <w:tab w:val="clear" w:pos="4153"/>
                <w:tab w:val="clear" w:pos="8306"/>
              </w:tabs>
              <w:snapToGrid/>
              <w:spacing w:line="580" w:lineRule="exact"/>
              <w:jc w:val="both"/>
              <w:rPr>
                <w:rFonts w:ascii="黑体" w:eastAsia="黑体" w:hAnsi="黑体"/>
                <w:sz w:val="24"/>
              </w:rPr>
            </w:pPr>
            <w:r>
              <w:rPr>
                <w:rFonts w:ascii="黑体" w:eastAsia="黑体" w:hAnsi="黑体" w:hint="eastAsia"/>
                <w:sz w:val="24"/>
              </w:rPr>
              <w:t>序号</w:t>
            </w:r>
          </w:p>
        </w:tc>
        <w:tc>
          <w:tcPr>
            <w:tcW w:w="3272" w:type="dxa"/>
            <w:vAlign w:val="center"/>
          </w:tcPr>
          <w:p w14:paraId="069BB42D" w14:textId="77777777" w:rsidR="007554FD" w:rsidRDefault="001F21E6">
            <w:pPr>
              <w:spacing w:line="400" w:lineRule="exact"/>
              <w:jc w:val="center"/>
              <w:rPr>
                <w:rFonts w:ascii="黑体" w:eastAsia="黑体" w:hAnsi="黑体"/>
              </w:rPr>
            </w:pPr>
            <w:r>
              <w:rPr>
                <w:rFonts w:ascii="黑体" w:eastAsia="黑体" w:hAnsi="黑体" w:hint="eastAsia"/>
              </w:rPr>
              <w:t>磋商文件要求</w:t>
            </w:r>
          </w:p>
        </w:tc>
        <w:tc>
          <w:tcPr>
            <w:tcW w:w="3385" w:type="dxa"/>
            <w:vAlign w:val="center"/>
          </w:tcPr>
          <w:p w14:paraId="1E5BC75D" w14:textId="77777777" w:rsidR="007554FD" w:rsidRDefault="001F21E6">
            <w:pPr>
              <w:spacing w:line="400" w:lineRule="exact"/>
              <w:jc w:val="center"/>
              <w:rPr>
                <w:rFonts w:ascii="黑体" w:eastAsia="黑体" w:hAnsi="黑体"/>
              </w:rPr>
            </w:pPr>
            <w:r>
              <w:rPr>
                <w:rFonts w:ascii="黑体" w:eastAsia="黑体" w:hAnsi="黑体" w:hint="eastAsia"/>
              </w:rPr>
              <w:t>响应应答</w:t>
            </w:r>
          </w:p>
        </w:tc>
        <w:tc>
          <w:tcPr>
            <w:tcW w:w="1490" w:type="dxa"/>
            <w:vAlign w:val="center"/>
          </w:tcPr>
          <w:p w14:paraId="41FC0A49" w14:textId="77777777" w:rsidR="007554FD" w:rsidRDefault="001F21E6">
            <w:pPr>
              <w:spacing w:line="400" w:lineRule="exact"/>
              <w:jc w:val="center"/>
              <w:rPr>
                <w:rFonts w:ascii="黑体" w:eastAsia="黑体" w:hAnsi="黑体"/>
              </w:rPr>
            </w:pPr>
            <w:r>
              <w:rPr>
                <w:rFonts w:ascii="黑体" w:eastAsia="黑体" w:hAnsi="黑体" w:hint="eastAsia"/>
              </w:rPr>
              <w:t>备注</w:t>
            </w:r>
          </w:p>
        </w:tc>
      </w:tr>
      <w:tr w:rsidR="007554FD" w14:paraId="4F6FC6C2" w14:textId="77777777">
        <w:trPr>
          <w:trHeight w:val="1080"/>
        </w:trPr>
        <w:tc>
          <w:tcPr>
            <w:tcW w:w="799" w:type="dxa"/>
          </w:tcPr>
          <w:p w14:paraId="5165C996" w14:textId="77777777" w:rsidR="007554FD" w:rsidRDefault="007554FD">
            <w:pPr>
              <w:spacing w:line="400" w:lineRule="exact"/>
              <w:jc w:val="center"/>
              <w:rPr>
                <w:rFonts w:ascii="宋体" w:hAnsi="宋体"/>
                <w:szCs w:val="21"/>
              </w:rPr>
            </w:pPr>
          </w:p>
        </w:tc>
        <w:tc>
          <w:tcPr>
            <w:tcW w:w="3272" w:type="dxa"/>
          </w:tcPr>
          <w:p w14:paraId="48F366D1" w14:textId="77777777" w:rsidR="007554FD" w:rsidRDefault="007554FD">
            <w:pPr>
              <w:spacing w:line="400" w:lineRule="exact"/>
              <w:jc w:val="center"/>
              <w:rPr>
                <w:rFonts w:ascii="宋体" w:hAnsi="宋体"/>
                <w:szCs w:val="21"/>
              </w:rPr>
            </w:pPr>
          </w:p>
        </w:tc>
        <w:tc>
          <w:tcPr>
            <w:tcW w:w="3385" w:type="dxa"/>
          </w:tcPr>
          <w:p w14:paraId="3CBC4C46" w14:textId="77777777" w:rsidR="007554FD" w:rsidRDefault="007554FD">
            <w:pPr>
              <w:spacing w:line="400" w:lineRule="exact"/>
              <w:ind w:left="317" w:hangingChars="132" w:hanging="317"/>
              <w:jc w:val="center"/>
              <w:rPr>
                <w:rFonts w:ascii="宋体" w:hAnsi="宋体"/>
                <w:szCs w:val="21"/>
              </w:rPr>
            </w:pPr>
          </w:p>
        </w:tc>
        <w:tc>
          <w:tcPr>
            <w:tcW w:w="1490" w:type="dxa"/>
          </w:tcPr>
          <w:p w14:paraId="1EC6E5EF" w14:textId="77777777" w:rsidR="007554FD" w:rsidRDefault="007554FD">
            <w:pPr>
              <w:spacing w:line="400" w:lineRule="exact"/>
              <w:ind w:left="317" w:hangingChars="132" w:hanging="317"/>
              <w:jc w:val="center"/>
              <w:rPr>
                <w:rFonts w:ascii="宋体" w:hAnsi="宋体"/>
                <w:szCs w:val="21"/>
              </w:rPr>
            </w:pPr>
          </w:p>
        </w:tc>
      </w:tr>
      <w:tr w:rsidR="007554FD" w14:paraId="1D543E7E" w14:textId="77777777">
        <w:trPr>
          <w:trHeight w:val="1080"/>
        </w:trPr>
        <w:tc>
          <w:tcPr>
            <w:tcW w:w="799" w:type="dxa"/>
          </w:tcPr>
          <w:p w14:paraId="0E28DE84" w14:textId="77777777" w:rsidR="007554FD" w:rsidRDefault="007554FD">
            <w:pPr>
              <w:spacing w:line="400" w:lineRule="exact"/>
              <w:jc w:val="center"/>
              <w:rPr>
                <w:rFonts w:ascii="宋体" w:hAnsi="宋体"/>
                <w:szCs w:val="21"/>
              </w:rPr>
            </w:pPr>
          </w:p>
        </w:tc>
        <w:tc>
          <w:tcPr>
            <w:tcW w:w="3272" w:type="dxa"/>
          </w:tcPr>
          <w:p w14:paraId="50ED1FDB" w14:textId="77777777" w:rsidR="007554FD" w:rsidRDefault="007554FD">
            <w:pPr>
              <w:spacing w:line="400" w:lineRule="exact"/>
              <w:jc w:val="center"/>
              <w:rPr>
                <w:rFonts w:ascii="宋体" w:hAnsi="宋体"/>
                <w:szCs w:val="21"/>
              </w:rPr>
            </w:pPr>
          </w:p>
        </w:tc>
        <w:tc>
          <w:tcPr>
            <w:tcW w:w="3385" w:type="dxa"/>
          </w:tcPr>
          <w:p w14:paraId="33EBED5A" w14:textId="77777777" w:rsidR="007554FD" w:rsidRDefault="007554FD">
            <w:pPr>
              <w:spacing w:line="400" w:lineRule="exact"/>
              <w:jc w:val="center"/>
              <w:rPr>
                <w:rFonts w:ascii="宋体" w:hAnsi="宋体"/>
                <w:szCs w:val="21"/>
              </w:rPr>
            </w:pPr>
          </w:p>
        </w:tc>
        <w:tc>
          <w:tcPr>
            <w:tcW w:w="1490" w:type="dxa"/>
          </w:tcPr>
          <w:p w14:paraId="7CFD5289" w14:textId="77777777" w:rsidR="007554FD" w:rsidRDefault="007554FD">
            <w:pPr>
              <w:spacing w:line="400" w:lineRule="exact"/>
              <w:jc w:val="center"/>
              <w:rPr>
                <w:rFonts w:ascii="宋体" w:hAnsi="宋体"/>
                <w:szCs w:val="21"/>
              </w:rPr>
            </w:pPr>
          </w:p>
        </w:tc>
      </w:tr>
      <w:tr w:rsidR="007554FD" w14:paraId="5FA19838" w14:textId="77777777">
        <w:trPr>
          <w:trHeight w:val="1080"/>
        </w:trPr>
        <w:tc>
          <w:tcPr>
            <w:tcW w:w="799" w:type="dxa"/>
          </w:tcPr>
          <w:p w14:paraId="43EE30D4" w14:textId="77777777" w:rsidR="007554FD" w:rsidRDefault="007554FD">
            <w:pPr>
              <w:spacing w:line="400" w:lineRule="exact"/>
              <w:jc w:val="center"/>
              <w:rPr>
                <w:rFonts w:ascii="宋体" w:hAnsi="宋体"/>
                <w:szCs w:val="21"/>
              </w:rPr>
            </w:pPr>
          </w:p>
        </w:tc>
        <w:tc>
          <w:tcPr>
            <w:tcW w:w="3272" w:type="dxa"/>
          </w:tcPr>
          <w:p w14:paraId="23D412AE" w14:textId="77777777" w:rsidR="007554FD" w:rsidRDefault="007554FD">
            <w:pPr>
              <w:spacing w:line="400" w:lineRule="exact"/>
              <w:jc w:val="center"/>
              <w:rPr>
                <w:rFonts w:ascii="宋体" w:hAnsi="宋体"/>
                <w:szCs w:val="21"/>
              </w:rPr>
            </w:pPr>
          </w:p>
        </w:tc>
        <w:tc>
          <w:tcPr>
            <w:tcW w:w="3385" w:type="dxa"/>
          </w:tcPr>
          <w:p w14:paraId="19DD52A3" w14:textId="77777777" w:rsidR="007554FD" w:rsidRDefault="007554FD">
            <w:pPr>
              <w:spacing w:line="400" w:lineRule="exact"/>
              <w:jc w:val="center"/>
              <w:rPr>
                <w:rFonts w:ascii="宋体" w:hAnsi="宋体"/>
                <w:szCs w:val="21"/>
              </w:rPr>
            </w:pPr>
          </w:p>
        </w:tc>
        <w:tc>
          <w:tcPr>
            <w:tcW w:w="1490" w:type="dxa"/>
          </w:tcPr>
          <w:p w14:paraId="5AB7FE3F" w14:textId="77777777" w:rsidR="007554FD" w:rsidRDefault="007554FD">
            <w:pPr>
              <w:spacing w:line="400" w:lineRule="exact"/>
              <w:jc w:val="center"/>
              <w:rPr>
                <w:rFonts w:ascii="宋体" w:hAnsi="宋体"/>
                <w:szCs w:val="21"/>
              </w:rPr>
            </w:pPr>
          </w:p>
        </w:tc>
      </w:tr>
      <w:tr w:rsidR="007554FD" w14:paraId="6C95ABD7" w14:textId="77777777">
        <w:trPr>
          <w:trHeight w:val="1080"/>
        </w:trPr>
        <w:tc>
          <w:tcPr>
            <w:tcW w:w="799" w:type="dxa"/>
          </w:tcPr>
          <w:p w14:paraId="5559744F" w14:textId="77777777" w:rsidR="007554FD" w:rsidRDefault="007554FD">
            <w:pPr>
              <w:spacing w:line="400" w:lineRule="exact"/>
              <w:jc w:val="center"/>
              <w:rPr>
                <w:rFonts w:ascii="宋体" w:hAnsi="宋体"/>
                <w:szCs w:val="21"/>
              </w:rPr>
            </w:pPr>
          </w:p>
        </w:tc>
        <w:tc>
          <w:tcPr>
            <w:tcW w:w="3272" w:type="dxa"/>
          </w:tcPr>
          <w:p w14:paraId="63CFDDFA" w14:textId="77777777" w:rsidR="007554FD" w:rsidRDefault="007554FD">
            <w:pPr>
              <w:spacing w:line="400" w:lineRule="exact"/>
              <w:jc w:val="center"/>
              <w:rPr>
                <w:rFonts w:ascii="宋体" w:hAnsi="宋体"/>
                <w:szCs w:val="21"/>
              </w:rPr>
            </w:pPr>
          </w:p>
        </w:tc>
        <w:tc>
          <w:tcPr>
            <w:tcW w:w="3385" w:type="dxa"/>
          </w:tcPr>
          <w:p w14:paraId="3883B383" w14:textId="77777777" w:rsidR="007554FD" w:rsidRDefault="007554FD">
            <w:pPr>
              <w:spacing w:line="400" w:lineRule="exact"/>
              <w:jc w:val="center"/>
              <w:rPr>
                <w:rFonts w:ascii="宋体" w:hAnsi="宋体"/>
                <w:szCs w:val="21"/>
              </w:rPr>
            </w:pPr>
          </w:p>
        </w:tc>
        <w:tc>
          <w:tcPr>
            <w:tcW w:w="1490" w:type="dxa"/>
          </w:tcPr>
          <w:p w14:paraId="2F8A6D73" w14:textId="77777777" w:rsidR="007554FD" w:rsidRDefault="007554FD">
            <w:pPr>
              <w:spacing w:line="400" w:lineRule="exact"/>
              <w:jc w:val="center"/>
              <w:rPr>
                <w:rFonts w:ascii="宋体" w:hAnsi="宋体"/>
                <w:szCs w:val="21"/>
              </w:rPr>
            </w:pPr>
          </w:p>
        </w:tc>
      </w:tr>
    </w:tbl>
    <w:p w14:paraId="44EE59DB" w14:textId="77777777" w:rsidR="007554FD" w:rsidRDefault="001F21E6">
      <w:pPr>
        <w:spacing w:line="580" w:lineRule="exact"/>
        <w:ind w:firstLineChars="200" w:firstLine="640"/>
        <w:rPr>
          <w:rFonts w:ascii="宋体" w:hAnsi="宋体" w:cs="宋体"/>
          <w:sz w:val="32"/>
          <w:szCs w:val="32"/>
        </w:rPr>
      </w:pPr>
      <w:r>
        <w:rPr>
          <w:rFonts w:ascii="宋体" w:hAnsi="宋体" w:cs="宋体" w:hint="eastAsia"/>
          <w:sz w:val="32"/>
          <w:szCs w:val="32"/>
        </w:rPr>
        <w:t>注：1. 供应</w:t>
      </w:r>
      <w:proofErr w:type="gramStart"/>
      <w:r>
        <w:rPr>
          <w:rFonts w:ascii="宋体" w:hAnsi="宋体" w:cs="宋体" w:hint="eastAsia"/>
          <w:sz w:val="32"/>
          <w:szCs w:val="32"/>
        </w:rPr>
        <w:t>商按照</w:t>
      </w:r>
      <w:proofErr w:type="gramEnd"/>
      <w:r>
        <w:rPr>
          <w:rFonts w:ascii="宋体" w:hAnsi="宋体" w:cs="宋体" w:hint="eastAsia"/>
          <w:sz w:val="32"/>
          <w:szCs w:val="32"/>
        </w:rPr>
        <w:t>第四章“商务要求”填写。</w:t>
      </w:r>
    </w:p>
    <w:p w14:paraId="06F9FF0D" w14:textId="77777777" w:rsidR="007554FD" w:rsidRDefault="001F21E6">
      <w:pPr>
        <w:spacing w:line="580" w:lineRule="exact"/>
        <w:ind w:firstLineChars="200" w:firstLine="640"/>
        <w:rPr>
          <w:rFonts w:ascii="宋体" w:hAnsi="宋体" w:cs="宋体"/>
          <w:sz w:val="32"/>
          <w:szCs w:val="32"/>
        </w:rPr>
      </w:pPr>
      <w:r>
        <w:rPr>
          <w:rFonts w:ascii="宋体" w:hAnsi="宋体" w:cs="宋体" w:hint="eastAsia"/>
          <w:sz w:val="32"/>
          <w:szCs w:val="32"/>
        </w:rPr>
        <w:t>2．供应商必须据实填写，不得虚假填写，否则将取消其响应或成交资格。</w:t>
      </w:r>
    </w:p>
    <w:p w14:paraId="3FBA5D0E" w14:textId="77777777" w:rsidR="007554FD" w:rsidRDefault="001F21E6">
      <w:pPr>
        <w:spacing w:line="580" w:lineRule="exact"/>
        <w:ind w:firstLineChars="200" w:firstLine="640"/>
        <w:rPr>
          <w:rFonts w:ascii="宋体" w:hAnsi="宋体" w:cs="宋体"/>
          <w:sz w:val="32"/>
          <w:szCs w:val="32"/>
        </w:rPr>
      </w:pPr>
      <w:r>
        <w:rPr>
          <w:rFonts w:ascii="宋体" w:hAnsi="宋体" w:cs="宋体" w:hint="eastAsia"/>
          <w:sz w:val="32"/>
          <w:szCs w:val="32"/>
        </w:rPr>
        <w:t>3.“备注”中供应商需写明“正偏离”“负偏离”或“无偏离”。 如有“正偏离”或“负偏离”请写明具体的偏离情况。</w:t>
      </w:r>
    </w:p>
    <w:p w14:paraId="6B90B8ED" w14:textId="77777777" w:rsidR="007554FD" w:rsidRDefault="001F21E6">
      <w:pPr>
        <w:spacing w:line="580" w:lineRule="exact"/>
        <w:ind w:firstLineChars="200" w:firstLine="640"/>
        <w:rPr>
          <w:rFonts w:ascii="宋体" w:hAnsi="宋体" w:cs="宋体"/>
          <w:sz w:val="32"/>
          <w:szCs w:val="32"/>
        </w:rPr>
      </w:pPr>
      <w:r>
        <w:rPr>
          <w:rFonts w:ascii="宋体" w:hAnsi="宋体" w:cs="宋体" w:hint="eastAsia"/>
          <w:sz w:val="32"/>
          <w:szCs w:val="32"/>
        </w:rPr>
        <w:t>4</w:t>
      </w:r>
      <w:r>
        <w:rPr>
          <w:rFonts w:ascii="宋体" w:hAnsi="宋体" w:cs="宋体"/>
          <w:sz w:val="32"/>
          <w:szCs w:val="32"/>
        </w:rPr>
        <w:t>.</w:t>
      </w:r>
      <w:r>
        <w:rPr>
          <w:rFonts w:ascii="宋体" w:hAnsi="宋体" w:cs="宋体" w:hint="eastAsia"/>
          <w:sz w:val="32"/>
          <w:szCs w:val="32"/>
        </w:rPr>
        <w:t>打★号的为本项目实质性要求，不允许有负偏离，未满足实质性要求的响应文件作无效处理。</w:t>
      </w:r>
    </w:p>
    <w:p w14:paraId="2A1349F2" w14:textId="77777777" w:rsidR="007554FD" w:rsidRDefault="007554FD">
      <w:pPr>
        <w:spacing w:line="580" w:lineRule="exact"/>
        <w:ind w:firstLineChars="200" w:firstLine="640"/>
        <w:rPr>
          <w:rFonts w:ascii="宋体" w:hAnsi="宋体" w:cs="宋体"/>
          <w:sz w:val="32"/>
          <w:szCs w:val="32"/>
        </w:rPr>
      </w:pPr>
    </w:p>
    <w:p w14:paraId="4108877B" w14:textId="77777777" w:rsidR="007554FD" w:rsidRDefault="007554FD">
      <w:pPr>
        <w:pStyle w:val="a0"/>
      </w:pPr>
    </w:p>
    <w:p w14:paraId="7F4246DB" w14:textId="77777777" w:rsidR="007554FD" w:rsidRDefault="001F21E6">
      <w:pPr>
        <w:adjustRightInd w:val="0"/>
        <w:spacing w:line="580" w:lineRule="exact"/>
        <w:ind w:firstLineChars="900" w:firstLine="2880"/>
        <w:jc w:val="both"/>
        <w:rPr>
          <w:rFonts w:ascii="宋体" w:hAnsi="宋体" w:cs="宋体"/>
          <w:sz w:val="32"/>
          <w:szCs w:val="32"/>
        </w:rPr>
      </w:pPr>
      <w:bookmarkStart w:id="68" w:name="_Hlk94136394"/>
      <w:r>
        <w:rPr>
          <w:rFonts w:ascii="宋体" w:hAnsi="宋体" w:cs="宋体" w:hint="eastAsia"/>
          <w:sz w:val="32"/>
          <w:szCs w:val="32"/>
        </w:rPr>
        <w:t>供应商名称：</w:t>
      </w:r>
      <w:r>
        <w:rPr>
          <w:rFonts w:ascii="宋体" w:hAnsi="宋体" w:cs="宋体" w:hint="eastAsia"/>
          <w:sz w:val="32"/>
          <w:szCs w:val="32"/>
          <w:u w:val="single"/>
        </w:rPr>
        <w:t xml:space="preserve">           </w:t>
      </w:r>
      <w:r>
        <w:rPr>
          <w:rFonts w:ascii="宋体" w:hAnsi="宋体" w:cs="宋体" w:hint="eastAsia"/>
          <w:bCs/>
          <w:sz w:val="32"/>
          <w:szCs w:val="32"/>
          <w:u w:val="single"/>
        </w:rPr>
        <w:t xml:space="preserve">  </w:t>
      </w:r>
      <w:r>
        <w:rPr>
          <w:rFonts w:ascii="宋体" w:hAnsi="宋体" w:cs="宋体" w:hint="eastAsia"/>
          <w:bCs/>
          <w:sz w:val="32"/>
          <w:szCs w:val="32"/>
        </w:rPr>
        <w:t>（加盖公章）</w:t>
      </w:r>
    </w:p>
    <w:p w14:paraId="2CA54336" w14:textId="77777777" w:rsidR="007554FD" w:rsidRDefault="001F21E6">
      <w:pPr>
        <w:ind w:firstLineChars="1100" w:firstLine="3520"/>
        <w:rPr>
          <w:rFonts w:ascii="宋体" w:hAnsi="宋体" w:cs="宋体"/>
          <w:sz w:val="32"/>
          <w:szCs w:val="32"/>
        </w:rPr>
      </w:pPr>
      <w:r>
        <w:rPr>
          <w:rFonts w:ascii="宋体" w:hAnsi="宋体" w:cs="宋体" w:hint="eastAsia"/>
          <w:sz w:val="32"/>
          <w:szCs w:val="32"/>
        </w:rPr>
        <w:t xml:space="preserve">日期： </w:t>
      </w:r>
      <w:r>
        <w:rPr>
          <w:rFonts w:ascii="宋体" w:hAnsi="宋体" w:cs="宋体" w:hint="eastAsia"/>
          <w:sz w:val="32"/>
          <w:szCs w:val="32"/>
          <w:u w:val="single"/>
        </w:rPr>
        <w:t xml:space="preserve">     </w:t>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hint="eastAsia"/>
          <w:sz w:val="32"/>
          <w:szCs w:val="32"/>
        </w:rPr>
        <w:t>月</w:t>
      </w:r>
      <w:r>
        <w:rPr>
          <w:rFonts w:ascii="宋体" w:hAnsi="宋体" w:cs="宋体" w:hint="eastAsia"/>
          <w:sz w:val="32"/>
          <w:szCs w:val="32"/>
          <w:u w:val="single"/>
        </w:rPr>
        <w:t xml:space="preserve">    </w:t>
      </w:r>
      <w:r>
        <w:rPr>
          <w:rFonts w:ascii="宋体" w:hAnsi="宋体" w:cs="宋体" w:hint="eastAsia"/>
          <w:sz w:val="32"/>
          <w:szCs w:val="32"/>
        </w:rPr>
        <w:t>日</w:t>
      </w:r>
    </w:p>
    <w:bookmarkEnd w:id="68"/>
    <w:p w14:paraId="5B1027A3" w14:textId="77777777" w:rsidR="007554FD" w:rsidRDefault="007554FD">
      <w:pPr>
        <w:pStyle w:val="a0"/>
      </w:pPr>
    </w:p>
    <w:p w14:paraId="15CD7AD3" w14:textId="77777777" w:rsidR="007554FD" w:rsidRDefault="007554FD">
      <w:pPr>
        <w:pStyle w:val="a0"/>
      </w:pPr>
    </w:p>
    <w:p w14:paraId="06EDA5A1" w14:textId="77777777" w:rsidR="007554FD" w:rsidRDefault="007554FD">
      <w:pPr>
        <w:sectPr w:rsidR="007554FD">
          <w:pgSz w:w="11906" w:h="16838"/>
          <w:pgMar w:top="1440" w:right="1519" w:bottom="1440" w:left="1519" w:header="851" w:footer="992" w:gutter="0"/>
          <w:cols w:space="0"/>
          <w:docGrid w:type="lines" w:linePitch="332"/>
        </w:sectPr>
      </w:pPr>
    </w:p>
    <w:p w14:paraId="65F7D512" w14:textId="77777777" w:rsidR="007554FD" w:rsidRDefault="001F21E6">
      <w:pPr>
        <w:spacing w:line="580" w:lineRule="exact"/>
        <w:jc w:val="center"/>
        <w:outlineLvl w:val="2"/>
        <w:rPr>
          <w:rFonts w:ascii="宋体" w:hAnsi="宋体" w:cs="宋体"/>
          <w:kern w:val="2"/>
          <w:sz w:val="44"/>
          <w:szCs w:val="44"/>
        </w:rPr>
      </w:pPr>
      <w:r>
        <w:rPr>
          <w:rFonts w:ascii="黑体" w:eastAsia="黑体" w:hAnsi="黑体"/>
          <w:sz w:val="32"/>
          <w:szCs w:val="32"/>
        </w:rPr>
        <w:lastRenderedPageBreak/>
        <w:t xml:space="preserve"> </w:t>
      </w:r>
      <w:bookmarkStart w:id="69" w:name="_Toc31299"/>
      <w:bookmarkStart w:id="70" w:name="_Toc17198"/>
      <w:r>
        <w:rPr>
          <w:rFonts w:ascii="宋体" w:hAnsi="宋体" w:cs="宋体" w:hint="eastAsia"/>
          <w:kern w:val="2"/>
          <w:sz w:val="44"/>
          <w:szCs w:val="44"/>
        </w:rPr>
        <w:t>三、供应</w:t>
      </w:r>
      <w:proofErr w:type="gramStart"/>
      <w:r>
        <w:rPr>
          <w:rFonts w:ascii="宋体" w:hAnsi="宋体" w:cs="宋体" w:hint="eastAsia"/>
          <w:kern w:val="2"/>
          <w:sz w:val="44"/>
          <w:szCs w:val="44"/>
        </w:rPr>
        <w:t>商类似</w:t>
      </w:r>
      <w:proofErr w:type="gramEnd"/>
      <w:r>
        <w:rPr>
          <w:rFonts w:ascii="宋体" w:hAnsi="宋体" w:cs="宋体" w:hint="eastAsia"/>
          <w:kern w:val="2"/>
          <w:sz w:val="44"/>
          <w:szCs w:val="44"/>
        </w:rPr>
        <w:t>项目业绩一览表</w:t>
      </w:r>
      <w:bookmarkEnd w:id="69"/>
      <w:bookmarkEnd w:id="70"/>
    </w:p>
    <w:p w14:paraId="6FB60D98" w14:textId="77777777" w:rsidR="007554FD" w:rsidRDefault="001F21E6">
      <w:pPr>
        <w:spacing w:line="580" w:lineRule="exact"/>
        <w:rPr>
          <w:rFonts w:ascii="方正仿宋简体" w:eastAsia="方正仿宋简体"/>
          <w:sz w:val="32"/>
          <w:szCs w:val="32"/>
          <w:u w:val="single"/>
        </w:rPr>
      </w:pPr>
      <w:r>
        <w:rPr>
          <w:rFonts w:ascii="宋体" w:hAnsi="宋体" w:cs="宋体" w:hint="eastAsia"/>
          <w:sz w:val="32"/>
          <w:szCs w:val="32"/>
        </w:rPr>
        <w:t>项目名称：</w:t>
      </w:r>
      <w:r>
        <w:rPr>
          <w:rFonts w:ascii="宋体" w:hAnsi="宋体" w:cs="宋体" w:hint="eastAsia"/>
          <w:sz w:val="32"/>
          <w:szCs w:val="32"/>
          <w:u w:val="single"/>
        </w:rPr>
        <w:t xml:space="preserve">                </w:t>
      </w:r>
      <w:r>
        <w:rPr>
          <w:rFonts w:ascii="宋体" w:hAnsi="宋体" w:cs="宋体" w:hint="eastAsia"/>
          <w:sz w:val="32"/>
          <w:szCs w:val="32"/>
        </w:rPr>
        <w:t xml:space="preserve">        项目编号：</w:t>
      </w:r>
      <w:r>
        <w:rPr>
          <w:rFonts w:ascii="宋体" w:hAnsi="宋体" w:cs="宋体" w:hint="eastAsia"/>
          <w:sz w:val="32"/>
          <w:szCs w:val="32"/>
          <w:u w:val="single"/>
        </w:rPr>
        <w:t xml:space="preserve">          </w:t>
      </w:r>
    </w:p>
    <w:tbl>
      <w:tblPr>
        <w:tblW w:w="8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81"/>
        <w:gridCol w:w="1510"/>
        <w:gridCol w:w="1475"/>
        <w:gridCol w:w="1600"/>
        <w:gridCol w:w="1337"/>
        <w:gridCol w:w="1155"/>
      </w:tblGrid>
      <w:tr w:rsidR="007554FD" w14:paraId="75F20A5F" w14:textId="77777777">
        <w:trPr>
          <w:cantSplit/>
          <w:trHeight w:val="600"/>
          <w:jc w:val="center"/>
        </w:trPr>
        <w:tc>
          <w:tcPr>
            <w:tcW w:w="981" w:type="dxa"/>
            <w:tcBorders>
              <w:top w:val="single" w:sz="4" w:space="0" w:color="auto"/>
            </w:tcBorders>
            <w:vAlign w:val="center"/>
          </w:tcPr>
          <w:p w14:paraId="36347C4D" w14:textId="77777777" w:rsidR="007554FD" w:rsidRDefault="001F21E6">
            <w:pPr>
              <w:spacing w:line="580" w:lineRule="exact"/>
              <w:rPr>
                <w:rFonts w:ascii="黑体" w:eastAsia="黑体" w:hAnsi="黑体" w:cs="Arial"/>
              </w:rPr>
            </w:pPr>
            <w:r>
              <w:rPr>
                <w:rFonts w:ascii="方正仿宋简体" w:eastAsia="方正仿宋简体" w:hint="eastAsia"/>
                <w:sz w:val="32"/>
                <w:szCs w:val="32"/>
              </w:rPr>
              <w:t xml:space="preserve"> </w:t>
            </w:r>
            <w:r>
              <w:rPr>
                <w:rFonts w:ascii="黑体" w:eastAsia="黑体" w:hAnsi="黑体" w:cs="Arial" w:hint="eastAsia"/>
              </w:rPr>
              <w:t>年份</w:t>
            </w:r>
          </w:p>
        </w:tc>
        <w:tc>
          <w:tcPr>
            <w:tcW w:w="1510" w:type="dxa"/>
            <w:vAlign w:val="center"/>
          </w:tcPr>
          <w:p w14:paraId="16916806" w14:textId="77777777" w:rsidR="007554FD" w:rsidRDefault="001F21E6">
            <w:pPr>
              <w:spacing w:line="400" w:lineRule="exact"/>
              <w:jc w:val="center"/>
              <w:rPr>
                <w:rFonts w:ascii="黑体" w:eastAsia="黑体" w:hAnsi="黑体" w:cs="Arial"/>
              </w:rPr>
            </w:pPr>
            <w:r>
              <w:rPr>
                <w:rFonts w:ascii="黑体" w:eastAsia="黑体" w:hAnsi="黑体" w:cs="Arial" w:hint="eastAsia"/>
              </w:rPr>
              <w:t>用户名称</w:t>
            </w:r>
          </w:p>
        </w:tc>
        <w:tc>
          <w:tcPr>
            <w:tcW w:w="1475" w:type="dxa"/>
            <w:vAlign w:val="center"/>
          </w:tcPr>
          <w:p w14:paraId="63505DAF" w14:textId="77777777" w:rsidR="007554FD" w:rsidRDefault="001F21E6">
            <w:pPr>
              <w:spacing w:line="400" w:lineRule="exact"/>
              <w:jc w:val="center"/>
              <w:rPr>
                <w:rFonts w:ascii="黑体" w:eastAsia="黑体" w:hAnsi="黑体" w:cs="Arial"/>
              </w:rPr>
            </w:pPr>
            <w:r>
              <w:rPr>
                <w:rFonts w:ascii="黑体" w:eastAsia="黑体" w:hAnsi="黑体" w:cs="Arial"/>
              </w:rPr>
              <w:t>项目名称</w:t>
            </w:r>
          </w:p>
        </w:tc>
        <w:tc>
          <w:tcPr>
            <w:tcW w:w="1600" w:type="dxa"/>
            <w:vAlign w:val="center"/>
          </w:tcPr>
          <w:p w14:paraId="1D26E28F" w14:textId="77777777" w:rsidR="007554FD" w:rsidRDefault="001F21E6">
            <w:pPr>
              <w:spacing w:line="400" w:lineRule="exact"/>
              <w:jc w:val="center"/>
              <w:rPr>
                <w:rFonts w:ascii="黑体" w:eastAsia="黑体" w:hAnsi="黑体" w:cs="Arial"/>
              </w:rPr>
            </w:pPr>
            <w:r>
              <w:rPr>
                <w:rFonts w:ascii="黑体" w:eastAsia="黑体" w:hAnsi="黑体" w:cs="Arial" w:hint="eastAsia"/>
              </w:rPr>
              <w:t>服务内容</w:t>
            </w:r>
          </w:p>
        </w:tc>
        <w:tc>
          <w:tcPr>
            <w:tcW w:w="1337" w:type="dxa"/>
            <w:vAlign w:val="center"/>
          </w:tcPr>
          <w:p w14:paraId="77CE5592" w14:textId="77777777" w:rsidR="007554FD" w:rsidRDefault="001F21E6">
            <w:pPr>
              <w:spacing w:line="400" w:lineRule="exact"/>
              <w:ind w:firstLineChars="50" w:firstLine="120"/>
              <w:rPr>
                <w:rFonts w:ascii="黑体" w:eastAsia="黑体" w:hAnsi="黑体" w:cs="Arial"/>
              </w:rPr>
            </w:pPr>
            <w:r>
              <w:rPr>
                <w:rFonts w:ascii="黑体" w:eastAsia="黑体" w:hAnsi="黑体" w:cs="Arial" w:hint="eastAsia"/>
              </w:rPr>
              <w:t>完成时间</w:t>
            </w:r>
          </w:p>
        </w:tc>
        <w:tc>
          <w:tcPr>
            <w:tcW w:w="1155" w:type="dxa"/>
            <w:tcBorders>
              <w:left w:val="single" w:sz="4" w:space="0" w:color="auto"/>
            </w:tcBorders>
            <w:vAlign w:val="center"/>
          </w:tcPr>
          <w:p w14:paraId="41B5C923" w14:textId="77777777" w:rsidR="007554FD" w:rsidRDefault="001F21E6">
            <w:pPr>
              <w:spacing w:line="400" w:lineRule="exact"/>
              <w:jc w:val="center"/>
              <w:rPr>
                <w:rFonts w:ascii="黑体" w:eastAsia="黑体" w:hAnsi="黑体" w:cs="Arial"/>
              </w:rPr>
            </w:pPr>
            <w:r>
              <w:rPr>
                <w:rFonts w:ascii="黑体" w:eastAsia="黑体" w:hAnsi="黑体" w:cs="Arial" w:hint="eastAsia"/>
              </w:rPr>
              <w:t>备注</w:t>
            </w:r>
          </w:p>
        </w:tc>
      </w:tr>
      <w:tr w:rsidR="007554FD" w14:paraId="477D7DD9" w14:textId="77777777">
        <w:trPr>
          <w:cantSplit/>
          <w:trHeight w:val="600"/>
          <w:jc w:val="center"/>
        </w:trPr>
        <w:tc>
          <w:tcPr>
            <w:tcW w:w="981" w:type="dxa"/>
            <w:vAlign w:val="center"/>
          </w:tcPr>
          <w:p w14:paraId="6184C35D" w14:textId="77777777" w:rsidR="007554FD" w:rsidRDefault="007554FD">
            <w:pPr>
              <w:spacing w:line="400" w:lineRule="exact"/>
              <w:jc w:val="center"/>
              <w:rPr>
                <w:rFonts w:ascii="宋体" w:hAnsi="宋体" w:cs="Arial"/>
                <w:szCs w:val="21"/>
              </w:rPr>
            </w:pPr>
          </w:p>
        </w:tc>
        <w:tc>
          <w:tcPr>
            <w:tcW w:w="1510" w:type="dxa"/>
            <w:vAlign w:val="center"/>
          </w:tcPr>
          <w:p w14:paraId="3D47B382" w14:textId="77777777" w:rsidR="007554FD" w:rsidRDefault="007554FD">
            <w:pPr>
              <w:spacing w:line="400" w:lineRule="exact"/>
              <w:jc w:val="center"/>
              <w:rPr>
                <w:rFonts w:ascii="宋体" w:hAnsi="宋体" w:cs="Arial"/>
                <w:szCs w:val="21"/>
              </w:rPr>
            </w:pPr>
          </w:p>
        </w:tc>
        <w:tc>
          <w:tcPr>
            <w:tcW w:w="1475" w:type="dxa"/>
            <w:vAlign w:val="center"/>
          </w:tcPr>
          <w:p w14:paraId="02BE4B36" w14:textId="77777777" w:rsidR="007554FD" w:rsidRDefault="007554FD">
            <w:pPr>
              <w:spacing w:line="400" w:lineRule="exact"/>
              <w:jc w:val="center"/>
              <w:rPr>
                <w:rFonts w:ascii="宋体" w:hAnsi="宋体" w:cs="Arial"/>
                <w:szCs w:val="21"/>
              </w:rPr>
            </w:pPr>
          </w:p>
        </w:tc>
        <w:tc>
          <w:tcPr>
            <w:tcW w:w="1600" w:type="dxa"/>
            <w:vAlign w:val="center"/>
          </w:tcPr>
          <w:p w14:paraId="595806F2" w14:textId="77777777" w:rsidR="007554FD" w:rsidRDefault="007554FD">
            <w:pPr>
              <w:spacing w:line="400" w:lineRule="exact"/>
              <w:jc w:val="center"/>
              <w:rPr>
                <w:rFonts w:ascii="宋体" w:hAnsi="宋体" w:cs="Arial"/>
                <w:szCs w:val="21"/>
              </w:rPr>
            </w:pPr>
          </w:p>
        </w:tc>
        <w:tc>
          <w:tcPr>
            <w:tcW w:w="1337" w:type="dxa"/>
            <w:vAlign w:val="center"/>
          </w:tcPr>
          <w:p w14:paraId="210F51D4" w14:textId="77777777" w:rsidR="007554FD" w:rsidRDefault="007554FD">
            <w:pPr>
              <w:spacing w:line="400" w:lineRule="exact"/>
              <w:jc w:val="center"/>
              <w:rPr>
                <w:rFonts w:ascii="宋体" w:hAnsi="宋体" w:cs="Arial"/>
                <w:szCs w:val="21"/>
              </w:rPr>
            </w:pPr>
          </w:p>
        </w:tc>
        <w:tc>
          <w:tcPr>
            <w:tcW w:w="1155" w:type="dxa"/>
            <w:tcBorders>
              <w:left w:val="single" w:sz="4" w:space="0" w:color="auto"/>
            </w:tcBorders>
            <w:vAlign w:val="center"/>
          </w:tcPr>
          <w:p w14:paraId="63C2E950" w14:textId="77777777" w:rsidR="007554FD" w:rsidRDefault="007554FD">
            <w:pPr>
              <w:spacing w:line="400" w:lineRule="exact"/>
              <w:jc w:val="center"/>
              <w:rPr>
                <w:rFonts w:ascii="宋体" w:hAnsi="宋体" w:cs="Arial"/>
                <w:szCs w:val="21"/>
              </w:rPr>
            </w:pPr>
          </w:p>
        </w:tc>
      </w:tr>
      <w:tr w:rsidR="007554FD" w14:paraId="028F306F" w14:textId="77777777">
        <w:trPr>
          <w:cantSplit/>
          <w:trHeight w:val="600"/>
          <w:jc w:val="center"/>
        </w:trPr>
        <w:tc>
          <w:tcPr>
            <w:tcW w:w="981" w:type="dxa"/>
            <w:vAlign w:val="center"/>
          </w:tcPr>
          <w:p w14:paraId="3451DB3A" w14:textId="77777777" w:rsidR="007554FD" w:rsidRDefault="007554FD">
            <w:pPr>
              <w:spacing w:line="400" w:lineRule="exact"/>
              <w:jc w:val="center"/>
              <w:rPr>
                <w:rFonts w:ascii="宋体" w:hAnsi="宋体" w:cs="Arial"/>
                <w:szCs w:val="21"/>
              </w:rPr>
            </w:pPr>
          </w:p>
        </w:tc>
        <w:tc>
          <w:tcPr>
            <w:tcW w:w="1510" w:type="dxa"/>
            <w:vAlign w:val="center"/>
          </w:tcPr>
          <w:p w14:paraId="43542167" w14:textId="77777777" w:rsidR="007554FD" w:rsidRDefault="007554FD">
            <w:pPr>
              <w:spacing w:line="400" w:lineRule="exact"/>
              <w:jc w:val="center"/>
              <w:rPr>
                <w:rFonts w:ascii="宋体" w:hAnsi="宋体" w:cs="Arial"/>
                <w:szCs w:val="21"/>
              </w:rPr>
            </w:pPr>
          </w:p>
        </w:tc>
        <w:tc>
          <w:tcPr>
            <w:tcW w:w="1475" w:type="dxa"/>
            <w:vAlign w:val="center"/>
          </w:tcPr>
          <w:p w14:paraId="0D924463" w14:textId="77777777" w:rsidR="007554FD" w:rsidRDefault="007554FD">
            <w:pPr>
              <w:spacing w:line="400" w:lineRule="exact"/>
              <w:jc w:val="center"/>
              <w:rPr>
                <w:rFonts w:ascii="宋体" w:hAnsi="宋体" w:cs="Arial"/>
                <w:szCs w:val="21"/>
              </w:rPr>
            </w:pPr>
          </w:p>
        </w:tc>
        <w:tc>
          <w:tcPr>
            <w:tcW w:w="1600" w:type="dxa"/>
            <w:vAlign w:val="center"/>
          </w:tcPr>
          <w:p w14:paraId="3F5646E2" w14:textId="77777777" w:rsidR="007554FD" w:rsidRDefault="007554FD">
            <w:pPr>
              <w:spacing w:line="400" w:lineRule="exact"/>
              <w:jc w:val="center"/>
              <w:rPr>
                <w:rFonts w:ascii="宋体" w:hAnsi="宋体" w:cs="Arial"/>
                <w:szCs w:val="21"/>
              </w:rPr>
            </w:pPr>
          </w:p>
        </w:tc>
        <w:tc>
          <w:tcPr>
            <w:tcW w:w="1337" w:type="dxa"/>
            <w:vAlign w:val="center"/>
          </w:tcPr>
          <w:p w14:paraId="6BEA196D" w14:textId="77777777" w:rsidR="007554FD" w:rsidRDefault="007554FD">
            <w:pPr>
              <w:spacing w:line="400" w:lineRule="exact"/>
              <w:jc w:val="center"/>
              <w:rPr>
                <w:rFonts w:ascii="宋体" w:hAnsi="宋体" w:cs="Arial"/>
                <w:szCs w:val="21"/>
              </w:rPr>
            </w:pPr>
          </w:p>
        </w:tc>
        <w:tc>
          <w:tcPr>
            <w:tcW w:w="1155" w:type="dxa"/>
            <w:tcBorders>
              <w:left w:val="single" w:sz="4" w:space="0" w:color="auto"/>
            </w:tcBorders>
            <w:vAlign w:val="center"/>
          </w:tcPr>
          <w:p w14:paraId="0EDE55D3" w14:textId="77777777" w:rsidR="007554FD" w:rsidRDefault="007554FD">
            <w:pPr>
              <w:spacing w:line="400" w:lineRule="exact"/>
              <w:jc w:val="center"/>
              <w:rPr>
                <w:rFonts w:ascii="宋体" w:hAnsi="宋体" w:cs="Arial"/>
                <w:szCs w:val="21"/>
              </w:rPr>
            </w:pPr>
          </w:p>
        </w:tc>
      </w:tr>
      <w:tr w:rsidR="007554FD" w14:paraId="5B3436D0" w14:textId="77777777">
        <w:trPr>
          <w:cantSplit/>
          <w:trHeight w:val="600"/>
          <w:jc w:val="center"/>
        </w:trPr>
        <w:tc>
          <w:tcPr>
            <w:tcW w:w="981" w:type="dxa"/>
            <w:vAlign w:val="center"/>
          </w:tcPr>
          <w:p w14:paraId="4A41CF51" w14:textId="77777777" w:rsidR="007554FD" w:rsidRDefault="007554FD">
            <w:pPr>
              <w:spacing w:line="400" w:lineRule="exact"/>
              <w:jc w:val="center"/>
              <w:rPr>
                <w:rFonts w:ascii="宋体" w:hAnsi="宋体" w:cs="Arial"/>
                <w:szCs w:val="21"/>
              </w:rPr>
            </w:pPr>
          </w:p>
        </w:tc>
        <w:tc>
          <w:tcPr>
            <w:tcW w:w="1510" w:type="dxa"/>
            <w:vAlign w:val="center"/>
          </w:tcPr>
          <w:p w14:paraId="59BB2AB9" w14:textId="77777777" w:rsidR="007554FD" w:rsidRDefault="007554FD">
            <w:pPr>
              <w:spacing w:line="400" w:lineRule="exact"/>
              <w:jc w:val="center"/>
              <w:rPr>
                <w:rFonts w:ascii="宋体" w:hAnsi="宋体" w:cs="Arial"/>
                <w:szCs w:val="21"/>
              </w:rPr>
            </w:pPr>
          </w:p>
        </w:tc>
        <w:tc>
          <w:tcPr>
            <w:tcW w:w="1475" w:type="dxa"/>
            <w:vAlign w:val="center"/>
          </w:tcPr>
          <w:p w14:paraId="7C62D2F2" w14:textId="77777777" w:rsidR="007554FD" w:rsidRDefault="007554FD">
            <w:pPr>
              <w:spacing w:line="400" w:lineRule="exact"/>
              <w:jc w:val="center"/>
              <w:rPr>
                <w:rFonts w:ascii="宋体" w:hAnsi="宋体" w:cs="Arial"/>
                <w:szCs w:val="21"/>
              </w:rPr>
            </w:pPr>
          </w:p>
        </w:tc>
        <w:tc>
          <w:tcPr>
            <w:tcW w:w="1600" w:type="dxa"/>
            <w:vAlign w:val="center"/>
          </w:tcPr>
          <w:p w14:paraId="764382A6" w14:textId="77777777" w:rsidR="007554FD" w:rsidRDefault="007554FD">
            <w:pPr>
              <w:spacing w:line="400" w:lineRule="exact"/>
              <w:jc w:val="center"/>
              <w:rPr>
                <w:rFonts w:ascii="宋体" w:hAnsi="宋体" w:cs="Arial"/>
                <w:szCs w:val="21"/>
              </w:rPr>
            </w:pPr>
          </w:p>
        </w:tc>
        <w:tc>
          <w:tcPr>
            <w:tcW w:w="1337" w:type="dxa"/>
            <w:vAlign w:val="center"/>
          </w:tcPr>
          <w:p w14:paraId="16F81A83" w14:textId="77777777" w:rsidR="007554FD" w:rsidRDefault="007554FD">
            <w:pPr>
              <w:spacing w:line="400" w:lineRule="exact"/>
              <w:jc w:val="center"/>
              <w:rPr>
                <w:rFonts w:ascii="宋体" w:hAnsi="宋体" w:cs="Arial"/>
                <w:szCs w:val="21"/>
              </w:rPr>
            </w:pPr>
          </w:p>
        </w:tc>
        <w:tc>
          <w:tcPr>
            <w:tcW w:w="1155" w:type="dxa"/>
            <w:tcBorders>
              <w:left w:val="single" w:sz="4" w:space="0" w:color="auto"/>
            </w:tcBorders>
            <w:vAlign w:val="center"/>
          </w:tcPr>
          <w:p w14:paraId="471DBEF9" w14:textId="77777777" w:rsidR="007554FD" w:rsidRDefault="007554FD">
            <w:pPr>
              <w:spacing w:line="400" w:lineRule="exact"/>
              <w:jc w:val="center"/>
              <w:rPr>
                <w:rFonts w:ascii="宋体" w:hAnsi="宋体" w:cs="Arial"/>
                <w:szCs w:val="21"/>
              </w:rPr>
            </w:pPr>
          </w:p>
        </w:tc>
      </w:tr>
      <w:tr w:rsidR="007554FD" w14:paraId="47BFAC27" w14:textId="77777777">
        <w:trPr>
          <w:cantSplit/>
          <w:trHeight w:val="600"/>
          <w:jc w:val="center"/>
        </w:trPr>
        <w:tc>
          <w:tcPr>
            <w:tcW w:w="981" w:type="dxa"/>
            <w:vAlign w:val="center"/>
          </w:tcPr>
          <w:p w14:paraId="7D27BA07" w14:textId="77777777" w:rsidR="007554FD" w:rsidRDefault="007554FD">
            <w:pPr>
              <w:spacing w:line="400" w:lineRule="exact"/>
              <w:jc w:val="center"/>
              <w:rPr>
                <w:rFonts w:ascii="宋体" w:hAnsi="宋体" w:cs="Arial"/>
                <w:szCs w:val="21"/>
              </w:rPr>
            </w:pPr>
          </w:p>
        </w:tc>
        <w:tc>
          <w:tcPr>
            <w:tcW w:w="1510" w:type="dxa"/>
            <w:vAlign w:val="center"/>
          </w:tcPr>
          <w:p w14:paraId="78189108" w14:textId="77777777" w:rsidR="007554FD" w:rsidRDefault="007554FD">
            <w:pPr>
              <w:spacing w:line="400" w:lineRule="exact"/>
              <w:jc w:val="center"/>
              <w:rPr>
                <w:rFonts w:ascii="宋体" w:hAnsi="宋体" w:cs="Arial"/>
                <w:szCs w:val="21"/>
              </w:rPr>
            </w:pPr>
          </w:p>
        </w:tc>
        <w:tc>
          <w:tcPr>
            <w:tcW w:w="1475" w:type="dxa"/>
            <w:vAlign w:val="center"/>
          </w:tcPr>
          <w:p w14:paraId="6180CEB9" w14:textId="77777777" w:rsidR="007554FD" w:rsidRDefault="007554FD">
            <w:pPr>
              <w:spacing w:line="400" w:lineRule="exact"/>
              <w:jc w:val="center"/>
              <w:rPr>
                <w:rFonts w:ascii="宋体" w:hAnsi="宋体" w:cs="Arial"/>
                <w:szCs w:val="21"/>
              </w:rPr>
            </w:pPr>
          </w:p>
        </w:tc>
        <w:tc>
          <w:tcPr>
            <w:tcW w:w="1600" w:type="dxa"/>
            <w:vAlign w:val="center"/>
          </w:tcPr>
          <w:p w14:paraId="258781ED" w14:textId="77777777" w:rsidR="007554FD" w:rsidRDefault="007554FD">
            <w:pPr>
              <w:spacing w:line="400" w:lineRule="exact"/>
              <w:jc w:val="center"/>
              <w:rPr>
                <w:rFonts w:ascii="宋体" w:hAnsi="宋体" w:cs="Arial"/>
                <w:szCs w:val="21"/>
              </w:rPr>
            </w:pPr>
          </w:p>
        </w:tc>
        <w:tc>
          <w:tcPr>
            <w:tcW w:w="1337" w:type="dxa"/>
            <w:vAlign w:val="center"/>
          </w:tcPr>
          <w:p w14:paraId="5A901818" w14:textId="77777777" w:rsidR="007554FD" w:rsidRDefault="007554FD">
            <w:pPr>
              <w:spacing w:line="400" w:lineRule="exact"/>
              <w:jc w:val="center"/>
              <w:rPr>
                <w:rFonts w:ascii="宋体" w:hAnsi="宋体" w:cs="Arial"/>
                <w:szCs w:val="21"/>
              </w:rPr>
            </w:pPr>
          </w:p>
        </w:tc>
        <w:tc>
          <w:tcPr>
            <w:tcW w:w="1155" w:type="dxa"/>
            <w:tcBorders>
              <w:left w:val="single" w:sz="4" w:space="0" w:color="auto"/>
            </w:tcBorders>
            <w:vAlign w:val="center"/>
          </w:tcPr>
          <w:p w14:paraId="64F936FE" w14:textId="77777777" w:rsidR="007554FD" w:rsidRDefault="007554FD">
            <w:pPr>
              <w:spacing w:line="400" w:lineRule="exact"/>
              <w:jc w:val="center"/>
              <w:rPr>
                <w:rFonts w:ascii="宋体" w:hAnsi="宋体" w:cs="Arial"/>
                <w:szCs w:val="21"/>
              </w:rPr>
            </w:pPr>
          </w:p>
        </w:tc>
      </w:tr>
      <w:tr w:rsidR="007554FD" w14:paraId="139B49CE" w14:textId="77777777">
        <w:trPr>
          <w:cantSplit/>
          <w:trHeight w:val="600"/>
          <w:jc w:val="center"/>
        </w:trPr>
        <w:tc>
          <w:tcPr>
            <w:tcW w:w="981" w:type="dxa"/>
            <w:vAlign w:val="center"/>
          </w:tcPr>
          <w:p w14:paraId="1F3C3401" w14:textId="77777777" w:rsidR="007554FD" w:rsidRDefault="007554FD">
            <w:pPr>
              <w:spacing w:line="400" w:lineRule="exact"/>
              <w:jc w:val="center"/>
              <w:rPr>
                <w:rFonts w:ascii="宋体" w:hAnsi="宋体" w:cs="Arial"/>
                <w:szCs w:val="21"/>
              </w:rPr>
            </w:pPr>
          </w:p>
        </w:tc>
        <w:tc>
          <w:tcPr>
            <w:tcW w:w="1510" w:type="dxa"/>
            <w:vAlign w:val="center"/>
          </w:tcPr>
          <w:p w14:paraId="63A3CA0D" w14:textId="77777777" w:rsidR="007554FD" w:rsidRDefault="007554FD">
            <w:pPr>
              <w:spacing w:line="400" w:lineRule="exact"/>
              <w:jc w:val="center"/>
              <w:rPr>
                <w:rFonts w:ascii="宋体" w:hAnsi="宋体" w:cs="Arial"/>
                <w:szCs w:val="21"/>
              </w:rPr>
            </w:pPr>
          </w:p>
        </w:tc>
        <w:tc>
          <w:tcPr>
            <w:tcW w:w="1475" w:type="dxa"/>
            <w:vAlign w:val="center"/>
          </w:tcPr>
          <w:p w14:paraId="1D8B3DB3" w14:textId="77777777" w:rsidR="007554FD" w:rsidRDefault="007554FD">
            <w:pPr>
              <w:spacing w:line="400" w:lineRule="exact"/>
              <w:jc w:val="center"/>
              <w:rPr>
                <w:rFonts w:ascii="宋体" w:hAnsi="宋体" w:cs="Arial"/>
                <w:szCs w:val="21"/>
              </w:rPr>
            </w:pPr>
          </w:p>
        </w:tc>
        <w:tc>
          <w:tcPr>
            <w:tcW w:w="1600" w:type="dxa"/>
            <w:vAlign w:val="center"/>
          </w:tcPr>
          <w:p w14:paraId="01CAC1DD" w14:textId="77777777" w:rsidR="007554FD" w:rsidRDefault="007554FD">
            <w:pPr>
              <w:spacing w:line="400" w:lineRule="exact"/>
              <w:jc w:val="center"/>
              <w:rPr>
                <w:rFonts w:ascii="宋体" w:hAnsi="宋体" w:cs="Arial"/>
                <w:szCs w:val="21"/>
              </w:rPr>
            </w:pPr>
          </w:p>
        </w:tc>
        <w:tc>
          <w:tcPr>
            <w:tcW w:w="1337" w:type="dxa"/>
            <w:vAlign w:val="center"/>
          </w:tcPr>
          <w:p w14:paraId="5A7BF9D9" w14:textId="77777777" w:rsidR="007554FD" w:rsidRDefault="007554FD">
            <w:pPr>
              <w:spacing w:line="400" w:lineRule="exact"/>
              <w:jc w:val="center"/>
              <w:rPr>
                <w:rFonts w:ascii="宋体" w:hAnsi="宋体" w:cs="Arial"/>
                <w:szCs w:val="21"/>
              </w:rPr>
            </w:pPr>
          </w:p>
        </w:tc>
        <w:tc>
          <w:tcPr>
            <w:tcW w:w="1155" w:type="dxa"/>
            <w:tcBorders>
              <w:left w:val="single" w:sz="4" w:space="0" w:color="auto"/>
            </w:tcBorders>
            <w:vAlign w:val="center"/>
          </w:tcPr>
          <w:p w14:paraId="612CED5F" w14:textId="77777777" w:rsidR="007554FD" w:rsidRDefault="007554FD">
            <w:pPr>
              <w:spacing w:line="400" w:lineRule="exact"/>
              <w:jc w:val="center"/>
              <w:rPr>
                <w:rFonts w:ascii="宋体" w:hAnsi="宋体" w:cs="Arial"/>
                <w:szCs w:val="21"/>
              </w:rPr>
            </w:pPr>
          </w:p>
        </w:tc>
      </w:tr>
      <w:tr w:rsidR="007554FD" w14:paraId="743197D8" w14:textId="77777777">
        <w:trPr>
          <w:cantSplit/>
          <w:trHeight w:val="600"/>
          <w:jc w:val="center"/>
        </w:trPr>
        <w:tc>
          <w:tcPr>
            <w:tcW w:w="981" w:type="dxa"/>
            <w:vAlign w:val="center"/>
          </w:tcPr>
          <w:p w14:paraId="476B13B7" w14:textId="77777777" w:rsidR="007554FD" w:rsidRDefault="007554FD">
            <w:pPr>
              <w:spacing w:line="400" w:lineRule="exact"/>
              <w:jc w:val="center"/>
              <w:rPr>
                <w:rFonts w:ascii="宋体" w:hAnsi="宋体" w:cs="Arial"/>
                <w:szCs w:val="21"/>
              </w:rPr>
            </w:pPr>
          </w:p>
        </w:tc>
        <w:tc>
          <w:tcPr>
            <w:tcW w:w="1510" w:type="dxa"/>
            <w:vAlign w:val="center"/>
          </w:tcPr>
          <w:p w14:paraId="71E02FF0" w14:textId="77777777" w:rsidR="007554FD" w:rsidRDefault="007554FD">
            <w:pPr>
              <w:spacing w:line="400" w:lineRule="exact"/>
              <w:jc w:val="center"/>
              <w:rPr>
                <w:rFonts w:ascii="宋体" w:hAnsi="宋体" w:cs="Arial"/>
                <w:szCs w:val="21"/>
              </w:rPr>
            </w:pPr>
          </w:p>
        </w:tc>
        <w:tc>
          <w:tcPr>
            <w:tcW w:w="1475" w:type="dxa"/>
            <w:vAlign w:val="center"/>
          </w:tcPr>
          <w:p w14:paraId="409C0FEF" w14:textId="77777777" w:rsidR="007554FD" w:rsidRDefault="007554FD">
            <w:pPr>
              <w:spacing w:line="400" w:lineRule="exact"/>
              <w:jc w:val="center"/>
              <w:rPr>
                <w:rFonts w:ascii="宋体" w:hAnsi="宋体" w:cs="Arial"/>
                <w:szCs w:val="21"/>
              </w:rPr>
            </w:pPr>
          </w:p>
        </w:tc>
        <w:tc>
          <w:tcPr>
            <w:tcW w:w="1600" w:type="dxa"/>
            <w:vAlign w:val="center"/>
          </w:tcPr>
          <w:p w14:paraId="3E1C2681" w14:textId="77777777" w:rsidR="007554FD" w:rsidRDefault="007554FD">
            <w:pPr>
              <w:spacing w:line="400" w:lineRule="exact"/>
              <w:jc w:val="center"/>
              <w:rPr>
                <w:rFonts w:ascii="宋体" w:hAnsi="宋体" w:cs="Arial"/>
                <w:szCs w:val="21"/>
              </w:rPr>
            </w:pPr>
          </w:p>
        </w:tc>
        <w:tc>
          <w:tcPr>
            <w:tcW w:w="1337" w:type="dxa"/>
            <w:vAlign w:val="center"/>
          </w:tcPr>
          <w:p w14:paraId="58FE052B" w14:textId="77777777" w:rsidR="007554FD" w:rsidRDefault="007554FD">
            <w:pPr>
              <w:spacing w:line="400" w:lineRule="exact"/>
              <w:jc w:val="center"/>
              <w:rPr>
                <w:rFonts w:ascii="宋体" w:hAnsi="宋体" w:cs="Arial"/>
                <w:szCs w:val="21"/>
              </w:rPr>
            </w:pPr>
          </w:p>
        </w:tc>
        <w:tc>
          <w:tcPr>
            <w:tcW w:w="1155" w:type="dxa"/>
            <w:tcBorders>
              <w:left w:val="single" w:sz="4" w:space="0" w:color="auto"/>
            </w:tcBorders>
            <w:vAlign w:val="center"/>
          </w:tcPr>
          <w:p w14:paraId="24192873" w14:textId="77777777" w:rsidR="007554FD" w:rsidRDefault="007554FD">
            <w:pPr>
              <w:spacing w:line="400" w:lineRule="exact"/>
              <w:jc w:val="center"/>
              <w:rPr>
                <w:rFonts w:ascii="宋体" w:hAnsi="宋体" w:cs="Arial"/>
                <w:szCs w:val="21"/>
              </w:rPr>
            </w:pPr>
          </w:p>
        </w:tc>
      </w:tr>
      <w:tr w:rsidR="007554FD" w14:paraId="03551D33" w14:textId="77777777">
        <w:trPr>
          <w:cantSplit/>
          <w:trHeight w:val="600"/>
          <w:jc w:val="center"/>
        </w:trPr>
        <w:tc>
          <w:tcPr>
            <w:tcW w:w="981" w:type="dxa"/>
            <w:vAlign w:val="center"/>
          </w:tcPr>
          <w:p w14:paraId="2D9B3208" w14:textId="77777777" w:rsidR="007554FD" w:rsidRDefault="007554FD">
            <w:pPr>
              <w:spacing w:line="400" w:lineRule="exact"/>
              <w:jc w:val="center"/>
              <w:rPr>
                <w:rFonts w:ascii="宋体" w:hAnsi="宋体" w:cs="Arial"/>
                <w:szCs w:val="21"/>
              </w:rPr>
            </w:pPr>
          </w:p>
        </w:tc>
        <w:tc>
          <w:tcPr>
            <w:tcW w:w="1510" w:type="dxa"/>
            <w:vAlign w:val="center"/>
          </w:tcPr>
          <w:p w14:paraId="35DB1A6C" w14:textId="77777777" w:rsidR="007554FD" w:rsidRDefault="007554FD">
            <w:pPr>
              <w:spacing w:line="400" w:lineRule="exact"/>
              <w:jc w:val="center"/>
              <w:rPr>
                <w:rFonts w:ascii="宋体" w:hAnsi="宋体" w:cs="Arial"/>
                <w:szCs w:val="21"/>
              </w:rPr>
            </w:pPr>
          </w:p>
        </w:tc>
        <w:tc>
          <w:tcPr>
            <w:tcW w:w="1475" w:type="dxa"/>
            <w:vAlign w:val="center"/>
          </w:tcPr>
          <w:p w14:paraId="31917FF2" w14:textId="77777777" w:rsidR="007554FD" w:rsidRDefault="007554FD">
            <w:pPr>
              <w:spacing w:line="400" w:lineRule="exact"/>
              <w:jc w:val="center"/>
              <w:rPr>
                <w:rFonts w:ascii="宋体" w:hAnsi="宋体" w:cs="Arial"/>
                <w:szCs w:val="21"/>
              </w:rPr>
            </w:pPr>
          </w:p>
        </w:tc>
        <w:tc>
          <w:tcPr>
            <w:tcW w:w="1600" w:type="dxa"/>
            <w:vAlign w:val="center"/>
          </w:tcPr>
          <w:p w14:paraId="35E6312B" w14:textId="77777777" w:rsidR="007554FD" w:rsidRDefault="007554FD">
            <w:pPr>
              <w:spacing w:line="400" w:lineRule="exact"/>
              <w:jc w:val="center"/>
              <w:rPr>
                <w:rFonts w:ascii="宋体" w:hAnsi="宋体" w:cs="Arial"/>
                <w:szCs w:val="21"/>
              </w:rPr>
            </w:pPr>
          </w:p>
        </w:tc>
        <w:tc>
          <w:tcPr>
            <w:tcW w:w="1337" w:type="dxa"/>
            <w:vAlign w:val="center"/>
          </w:tcPr>
          <w:p w14:paraId="5AF918AF" w14:textId="77777777" w:rsidR="007554FD" w:rsidRDefault="007554FD">
            <w:pPr>
              <w:spacing w:line="400" w:lineRule="exact"/>
              <w:jc w:val="center"/>
              <w:rPr>
                <w:rFonts w:ascii="宋体" w:hAnsi="宋体" w:cs="Arial"/>
                <w:szCs w:val="21"/>
              </w:rPr>
            </w:pPr>
          </w:p>
        </w:tc>
        <w:tc>
          <w:tcPr>
            <w:tcW w:w="1155" w:type="dxa"/>
            <w:tcBorders>
              <w:left w:val="single" w:sz="4" w:space="0" w:color="auto"/>
            </w:tcBorders>
            <w:vAlign w:val="center"/>
          </w:tcPr>
          <w:p w14:paraId="2134D827" w14:textId="77777777" w:rsidR="007554FD" w:rsidRDefault="007554FD">
            <w:pPr>
              <w:spacing w:line="400" w:lineRule="exact"/>
              <w:jc w:val="center"/>
              <w:rPr>
                <w:rFonts w:ascii="宋体" w:hAnsi="宋体" w:cs="Arial"/>
                <w:szCs w:val="21"/>
              </w:rPr>
            </w:pPr>
          </w:p>
        </w:tc>
      </w:tr>
      <w:tr w:rsidR="007554FD" w14:paraId="10EDD960" w14:textId="77777777">
        <w:trPr>
          <w:cantSplit/>
          <w:trHeight w:val="600"/>
          <w:jc w:val="center"/>
        </w:trPr>
        <w:tc>
          <w:tcPr>
            <w:tcW w:w="981" w:type="dxa"/>
            <w:vAlign w:val="center"/>
          </w:tcPr>
          <w:p w14:paraId="734DD683" w14:textId="77777777" w:rsidR="007554FD" w:rsidRDefault="007554FD">
            <w:pPr>
              <w:spacing w:line="400" w:lineRule="exact"/>
              <w:jc w:val="center"/>
              <w:rPr>
                <w:rFonts w:ascii="宋体" w:hAnsi="宋体" w:cs="Arial"/>
                <w:szCs w:val="21"/>
              </w:rPr>
            </w:pPr>
          </w:p>
        </w:tc>
        <w:tc>
          <w:tcPr>
            <w:tcW w:w="1510" w:type="dxa"/>
            <w:vAlign w:val="center"/>
          </w:tcPr>
          <w:p w14:paraId="0C2B4726" w14:textId="77777777" w:rsidR="007554FD" w:rsidRDefault="007554FD">
            <w:pPr>
              <w:spacing w:line="400" w:lineRule="exact"/>
              <w:jc w:val="center"/>
              <w:rPr>
                <w:rFonts w:ascii="宋体" w:hAnsi="宋体" w:cs="Arial"/>
                <w:szCs w:val="21"/>
              </w:rPr>
            </w:pPr>
          </w:p>
        </w:tc>
        <w:tc>
          <w:tcPr>
            <w:tcW w:w="1475" w:type="dxa"/>
            <w:vAlign w:val="center"/>
          </w:tcPr>
          <w:p w14:paraId="7355220B" w14:textId="77777777" w:rsidR="007554FD" w:rsidRDefault="007554FD">
            <w:pPr>
              <w:spacing w:line="400" w:lineRule="exact"/>
              <w:jc w:val="center"/>
              <w:rPr>
                <w:rFonts w:ascii="宋体" w:hAnsi="宋体" w:cs="Arial"/>
                <w:szCs w:val="21"/>
              </w:rPr>
            </w:pPr>
          </w:p>
        </w:tc>
        <w:tc>
          <w:tcPr>
            <w:tcW w:w="1600" w:type="dxa"/>
            <w:vAlign w:val="center"/>
          </w:tcPr>
          <w:p w14:paraId="2407E467" w14:textId="77777777" w:rsidR="007554FD" w:rsidRDefault="007554FD">
            <w:pPr>
              <w:spacing w:line="400" w:lineRule="exact"/>
              <w:jc w:val="center"/>
              <w:rPr>
                <w:rFonts w:ascii="宋体" w:hAnsi="宋体" w:cs="Arial"/>
                <w:szCs w:val="21"/>
              </w:rPr>
            </w:pPr>
          </w:p>
        </w:tc>
        <w:tc>
          <w:tcPr>
            <w:tcW w:w="1337" w:type="dxa"/>
            <w:vAlign w:val="center"/>
          </w:tcPr>
          <w:p w14:paraId="5DD2062D" w14:textId="77777777" w:rsidR="007554FD" w:rsidRDefault="007554FD">
            <w:pPr>
              <w:spacing w:line="400" w:lineRule="exact"/>
              <w:jc w:val="center"/>
              <w:rPr>
                <w:rFonts w:ascii="宋体" w:hAnsi="宋体" w:cs="Arial"/>
                <w:szCs w:val="21"/>
              </w:rPr>
            </w:pPr>
          </w:p>
        </w:tc>
        <w:tc>
          <w:tcPr>
            <w:tcW w:w="1155" w:type="dxa"/>
            <w:tcBorders>
              <w:left w:val="single" w:sz="4" w:space="0" w:color="auto"/>
            </w:tcBorders>
            <w:vAlign w:val="center"/>
          </w:tcPr>
          <w:p w14:paraId="5D43E67B" w14:textId="77777777" w:rsidR="007554FD" w:rsidRDefault="007554FD">
            <w:pPr>
              <w:spacing w:line="400" w:lineRule="exact"/>
              <w:jc w:val="center"/>
              <w:rPr>
                <w:rFonts w:ascii="宋体" w:hAnsi="宋体" w:cs="Arial"/>
                <w:szCs w:val="21"/>
              </w:rPr>
            </w:pPr>
          </w:p>
        </w:tc>
      </w:tr>
      <w:tr w:rsidR="007554FD" w14:paraId="7FF9CB79" w14:textId="77777777">
        <w:trPr>
          <w:cantSplit/>
          <w:trHeight w:val="600"/>
          <w:jc w:val="center"/>
        </w:trPr>
        <w:tc>
          <w:tcPr>
            <w:tcW w:w="981" w:type="dxa"/>
            <w:vAlign w:val="center"/>
          </w:tcPr>
          <w:p w14:paraId="0FB8DF71" w14:textId="77777777" w:rsidR="007554FD" w:rsidRDefault="007554FD">
            <w:pPr>
              <w:spacing w:line="400" w:lineRule="exact"/>
              <w:jc w:val="center"/>
              <w:rPr>
                <w:rFonts w:ascii="宋体" w:hAnsi="宋体" w:cs="Arial"/>
                <w:szCs w:val="21"/>
              </w:rPr>
            </w:pPr>
          </w:p>
        </w:tc>
        <w:tc>
          <w:tcPr>
            <w:tcW w:w="1510" w:type="dxa"/>
            <w:tcBorders>
              <w:right w:val="single" w:sz="4" w:space="0" w:color="auto"/>
            </w:tcBorders>
            <w:vAlign w:val="center"/>
          </w:tcPr>
          <w:p w14:paraId="4260A1EE" w14:textId="77777777" w:rsidR="007554FD" w:rsidRDefault="007554FD">
            <w:pPr>
              <w:spacing w:line="400" w:lineRule="exact"/>
              <w:jc w:val="center"/>
              <w:rPr>
                <w:rFonts w:ascii="宋体" w:hAnsi="宋体" w:cs="Arial"/>
                <w:szCs w:val="21"/>
              </w:rPr>
            </w:pPr>
          </w:p>
        </w:tc>
        <w:tc>
          <w:tcPr>
            <w:tcW w:w="1475" w:type="dxa"/>
            <w:tcBorders>
              <w:left w:val="single" w:sz="4" w:space="0" w:color="auto"/>
            </w:tcBorders>
            <w:vAlign w:val="center"/>
          </w:tcPr>
          <w:p w14:paraId="103103ED" w14:textId="77777777" w:rsidR="007554FD" w:rsidRDefault="007554FD">
            <w:pPr>
              <w:spacing w:line="400" w:lineRule="exact"/>
              <w:jc w:val="center"/>
              <w:rPr>
                <w:rFonts w:ascii="宋体" w:hAnsi="宋体" w:cs="Arial"/>
                <w:szCs w:val="21"/>
              </w:rPr>
            </w:pPr>
          </w:p>
        </w:tc>
        <w:tc>
          <w:tcPr>
            <w:tcW w:w="1600" w:type="dxa"/>
            <w:vAlign w:val="center"/>
          </w:tcPr>
          <w:p w14:paraId="4370541E" w14:textId="77777777" w:rsidR="007554FD" w:rsidRDefault="007554FD">
            <w:pPr>
              <w:spacing w:line="400" w:lineRule="exact"/>
              <w:jc w:val="center"/>
              <w:rPr>
                <w:rFonts w:ascii="宋体" w:hAnsi="宋体" w:cs="Arial"/>
                <w:szCs w:val="21"/>
              </w:rPr>
            </w:pPr>
          </w:p>
        </w:tc>
        <w:tc>
          <w:tcPr>
            <w:tcW w:w="1337" w:type="dxa"/>
            <w:vAlign w:val="center"/>
          </w:tcPr>
          <w:p w14:paraId="4757E581" w14:textId="77777777" w:rsidR="007554FD" w:rsidRDefault="007554FD">
            <w:pPr>
              <w:spacing w:line="400" w:lineRule="exact"/>
              <w:jc w:val="center"/>
              <w:rPr>
                <w:rFonts w:ascii="宋体" w:hAnsi="宋体" w:cs="Arial"/>
                <w:szCs w:val="21"/>
              </w:rPr>
            </w:pPr>
          </w:p>
        </w:tc>
        <w:tc>
          <w:tcPr>
            <w:tcW w:w="1155" w:type="dxa"/>
            <w:tcBorders>
              <w:left w:val="single" w:sz="4" w:space="0" w:color="auto"/>
            </w:tcBorders>
            <w:vAlign w:val="center"/>
          </w:tcPr>
          <w:p w14:paraId="120C6134" w14:textId="77777777" w:rsidR="007554FD" w:rsidRDefault="007554FD">
            <w:pPr>
              <w:spacing w:line="400" w:lineRule="exact"/>
              <w:jc w:val="center"/>
              <w:rPr>
                <w:rFonts w:ascii="宋体" w:hAnsi="宋体" w:cs="Arial"/>
                <w:szCs w:val="21"/>
              </w:rPr>
            </w:pPr>
          </w:p>
        </w:tc>
      </w:tr>
    </w:tbl>
    <w:p w14:paraId="2CFFDB04" w14:textId="77777777" w:rsidR="007554FD" w:rsidRDefault="001F21E6">
      <w:pPr>
        <w:tabs>
          <w:tab w:val="left" w:pos="555"/>
          <w:tab w:val="left" w:pos="2214"/>
          <w:tab w:val="left" w:pos="3774"/>
          <w:tab w:val="left" w:pos="4854"/>
          <w:tab w:val="left" w:pos="5934"/>
          <w:tab w:val="left" w:pos="7014"/>
          <w:tab w:val="left" w:pos="8214"/>
          <w:tab w:val="left" w:pos="10134"/>
          <w:tab w:val="left" w:pos="11124"/>
        </w:tabs>
        <w:spacing w:line="580" w:lineRule="exact"/>
        <w:ind w:leftChars="171" w:left="410" w:firstLineChars="150" w:firstLine="480"/>
        <w:rPr>
          <w:rFonts w:ascii="宋体" w:hAnsi="宋体" w:cs="宋体"/>
          <w:sz w:val="32"/>
          <w:szCs w:val="32"/>
        </w:rPr>
      </w:pPr>
      <w:r>
        <w:rPr>
          <w:rFonts w:ascii="宋体" w:hAnsi="宋体" w:cs="宋体" w:hint="eastAsia"/>
          <w:sz w:val="32"/>
          <w:szCs w:val="32"/>
        </w:rPr>
        <w:t>注：此表后应附磋商文件要求的相关证明材料。</w:t>
      </w:r>
    </w:p>
    <w:p w14:paraId="6E81FE3E" w14:textId="77777777" w:rsidR="007554FD" w:rsidRDefault="007554FD">
      <w:pPr>
        <w:spacing w:line="580" w:lineRule="exact"/>
        <w:ind w:left="360"/>
        <w:jc w:val="center"/>
        <w:rPr>
          <w:rFonts w:ascii="方正楷体简体" w:eastAsia="方正楷体简体" w:hAnsi="宋体" w:cs="Arial"/>
          <w:sz w:val="32"/>
          <w:szCs w:val="32"/>
        </w:rPr>
      </w:pPr>
    </w:p>
    <w:p w14:paraId="0C038FE8" w14:textId="77777777" w:rsidR="007554FD" w:rsidRDefault="007554FD">
      <w:pPr>
        <w:pStyle w:val="a0"/>
      </w:pPr>
    </w:p>
    <w:p w14:paraId="7FB462A9" w14:textId="77777777" w:rsidR="007554FD" w:rsidRDefault="001F21E6">
      <w:pPr>
        <w:adjustRightInd w:val="0"/>
        <w:spacing w:line="580" w:lineRule="exact"/>
        <w:ind w:firstLineChars="200" w:firstLine="640"/>
        <w:jc w:val="right"/>
        <w:rPr>
          <w:rFonts w:ascii="宋体" w:hAnsi="宋体" w:cs="宋体"/>
          <w:sz w:val="32"/>
          <w:szCs w:val="32"/>
        </w:rPr>
      </w:pPr>
      <w:r>
        <w:rPr>
          <w:rFonts w:ascii="宋体" w:hAnsi="宋体" w:cs="宋体" w:hint="eastAsia"/>
          <w:sz w:val="32"/>
          <w:szCs w:val="32"/>
        </w:rPr>
        <w:t>供应商名称：</w:t>
      </w:r>
      <w:r>
        <w:rPr>
          <w:rFonts w:ascii="宋体" w:hAnsi="宋体" w:cs="宋体" w:hint="eastAsia"/>
          <w:sz w:val="32"/>
          <w:szCs w:val="32"/>
          <w:u w:val="single"/>
        </w:rPr>
        <w:t xml:space="preserve">           </w:t>
      </w:r>
      <w:r>
        <w:rPr>
          <w:rFonts w:ascii="宋体" w:hAnsi="宋体" w:cs="宋体" w:hint="eastAsia"/>
          <w:bCs/>
          <w:sz w:val="32"/>
          <w:szCs w:val="32"/>
        </w:rPr>
        <w:t>（加盖公章）</w:t>
      </w:r>
      <w:r>
        <w:rPr>
          <w:rFonts w:ascii="宋体" w:hAnsi="宋体" w:cs="宋体" w:hint="eastAsia"/>
          <w:sz w:val="32"/>
          <w:szCs w:val="32"/>
        </w:rPr>
        <w:t xml:space="preserve">         </w:t>
      </w:r>
    </w:p>
    <w:p w14:paraId="4639F41E" w14:textId="77777777" w:rsidR="007554FD" w:rsidRDefault="001F21E6">
      <w:pPr>
        <w:pStyle w:val="21"/>
        <w:wordWrap w:val="0"/>
        <w:spacing w:after="120" w:line="360" w:lineRule="auto"/>
        <w:ind w:firstLineChars="200" w:firstLine="640"/>
        <w:jc w:val="right"/>
        <w:rPr>
          <w:rFonts w:ascii="宋体" w:eastAsia="宋体" w:hAnsi="宋体" w:cs="宋体"/>
          <w:sz w:val="32"/>
          <w:szCs w:val="32"/>
        </w:rPr>
        <w:sectPr w:rsidR="007554FD">
          <w:pgSz w:w="11906" w:h="16838"/>
          <w:pgMar w:top="1440" w:right="1519" w:bottom="1440" w:left="1519" w:header="851" w:footer="992" w:gutter="0"/>
          <w:cols w:space="0"/>
          <w:docGrid w:type="lines" w:linePitch="312"/>
        </w:sectPr>
      </w:pPr>
      <w:r>
        <w:rPr>
          <w:rFonts w:ascii="宋体" w:eastAsia="宋体" w:hAnsi="宋体" w:cs="宋体" w:hint="eastAsia"/>
          <w:sz w:val="32"/>
          <w:szCs w:val="32"/>
        </w:rPr>
        <w:t xml:space="preserve">日期： </w:t>
      </w:r>
      <w:r>
        <w:rPr>
          <w:rFonts w:ascii="宋体" w:eastAsia="宋体" w:hAnsi="宋体" w:cs="宋体" w:hint="eastAsia"/>
          <w:sz w:val="32"/>
          <w:szCs w:val="32"/>
          <w:u w:val="single"/>
        </w:rPr>
        <w:t xml:space="preserve">     </w:t>
      </w:r>
      <w:r>
        <w:rPr>
          <w:rFonts w:ascii="宋体" w:eastAsia="宋体" w:hAnsi="宋体" w:cs="宋体" w:hint="eastAsia"/>
          <w:sz w:val="32"/>
          <w:szCs w:val="32"/>
        </w:rPr>
        <w:t>年</w:t>
      </w:r>
      <w:r>
        <w:rPr>
          <w:rFonts w:ascii="宋体" w:eastAsia="宋体" w:hAnsi="宋体" w:cs="宋体" w:hint="eastAsia"/>
          <w:sz w:val="32"/>
          <w:szCs w:val="32"/>
          <w:u w:val="single"/>
        </w:rPr>
        <w:t xml:space="preserve">     </w:t>
      </w:r>
      <w:r>
        <w:rPr>
          <w:rFonts w:ascii="宋体" w:eastAsia="宋体" w:hAnsi="宋体" w:cs="宋体" w:hint="eastAsia"/>
          <w:sz w:val="32"/>
          <w:szCs w:val="32"/>
        </w:rPr>
        <w:t>月</w:t>
      </w:r>
      <w:r>
        <w:rPr>
          <w:rFonts w:ascii="宋体" w:eastAsia="宋体" w:hAnsi="宋体" w:cs="宋体" w:hint="eastAsia"/>
          <w:sz w:val="32"/>
          <w:szCs w:val="32"/>
          <w:u w:val="single"/>
        </w:rPr>
        <w:t xml:space="preserve">    </w:t>
      </w:r>
      <w:r>
        <w:rPr>
          <w:rFonts w:ascii="宋体" w:eastAsia="宋体" w:hAnsi="宋体" w:cs="宋体" w:hint="eastAsia"/>
          <w:sz w:val="32"/>
          <w:szCs w:val="32"/>
        </w:rPr>
        <w:t>日</w:t>
      </w:r>
      <w:r>
        <w:rPr>
          <w:rFonts w:ascii="宋体" w:hAnsi="宋体" w:cs="宋体" w:hint="eastAsia"/>
          <w:sz w:val="32"/>
          <w:szCs w:val="32"/>
        </w:rPr>
        <w:t xml:space="preserve">  </w:t>
      </w:r>
    </w:p>
    <w:p w14:paraId="3856ED27" w14:textId="77777777" w:rsidR="007554FD" w:rsidRDefault="001F21E6">
      <w:pPr>
        <w:spacing w:line="700" w:lineRule="exact"/>
        <w:jc w:val="center"/>
        <w:outlineLvl w:val="2"/>
        <w:rPr>
          <w:rFonts w:ascii="宋体" w:hAnsi="宋体" w:cs="宋体"/>
          <w:kern w:val="2"/>
          <w:sz w:val="44"/>
          <w:szCs w:val="44"/>
        </w:rPr>
      </w:pPr>
      <w:r>
        <w:rPr>
          <w:rFonts w:ascii="宋体" w:hAnsi="宋体" w:cs="宋体" w:hint="eastAsia"/>
          <w:kern w:val="2"/>
          <w:sz w:val="44"/>
          <w:szCs w:val="44"/>
        </w:rPr>
        <w:lastRenderedPageBreak/>
        <w:t>四、人员配置表</w:t>
      </w:r>
    </w:p>
    <w:p w14:paraId="79D4CB3B" w14:textId="77777777" w:rsidR="007554FD" w:rsidRDefault="001F21E6">
      <w:pPr>
        <w:spacing w:line="700" w:lineRule="exact"/>
        <w:outlineLvl w:val="2"/>
        <w:rPr>
          <w:rFonts w:ascii="宋体" w:hAnsi="宋体" w:cs="宋体"/>
          <w:b/>
          <w:sz w:val="32"/>
          <w:szCs w:val="32"/>
        </w:rPr>
      </w:pPr>
      <w:bookmarkStart w:id="71" w:name="_Toc13290"/>
      <w:bookmarkStart w:id="72" w:name="_Toc8605"/>
      <w:r>
        <w:rPr>
          <w:rFonts w:ascii="宋体" w:hAnsi="宋体" w:cs="宋体" w:hint="eastAsia"/>
          <w:sz w:val="32"/>
          <w:szCs w:val="32"/>
        </w:rPr>
        <w:t>项目名称：</w:t>
      </w:r>
      <w:r>
        <w:rPr>
          <w:rFonts w:ascii="宋体" w:hAnsi="宋体" w:cs="宋体" w:hint="eastAsia"/>
          <w:sz w:val="32"/>
          <w:szCs w:val="32"/>
          <w:u w:val="single"/>
        </w:rPr>
        <w:t xml:space="preserve">          </w:t>
      </w:r>
      <w:r>
        <w:rPr>
          <w:rFonts w:ascii="宋体" w:hAnsi="宋体" w:cs="宋体" w:hint="eastAsia"/>
          <w:sz w:val="32"/>
          <w:szCs w:val="32"/>
        </w:rPr>
        <w:t xml:space="preserve">            项目编号：</w:t>
      </w:r>
      <w:bookmarkEnd w:id="71"/>
      <w:bookmarkEnd w:id="72"/>
      <w:r>
        <w:rPr>
          <w:rFonts w:ascii="宋体" w:hAnsi="宋体" w:cs="宋体" w:hint="eastAsia"/>
          <w:sz w:val="32"/>
          <w:szCs w:val="32"/>
          <w:u w:val="single"/>
        </w:rPr>
        <w:t xml:space="preserve">         </w:t>
      </w:r>
    </w:p>
    <w:tbl>
      <w:tblPr>
        <w:tblW w:w="7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113"/>
        <w:gridCol w:w="761"/>
        <w:gridCol w:w="957"/>
        <w:gridCol w:w="1249"/>
        <w:gridCol w:w="877"/>
        <w:gridCol w:w="1000"/>
        <w:gridCol w:w="875"/>
      </w:tblGrid>
      <w:tr w:rsidR="007554FD" w14:paraId="0640939E" w14:textId="77777777">
        <w:trPr>
          <w:cantSplit/>
          <w:trHeight w:val="530"/>
          <w:jc w:val="center"/>
        </w:trPr>
        <w:tc>
          <w:tcPr>
            <w:tcW w:w="1157" w:type="dxa"/>
            <w:vMerge w:val="restart"/>
            <w:vAlign w:val="center"/>
          </w:tcPr>
          <w:p w14:paraId="73857D02" w14:textId="77777777" w:rsidR="007554FD" w:rsidRDefault="001F21E6">
            <w:pPr>
              <w:spacing w:line="400" w:lineRule="exact"/>
              <w:jc w:val="center"/>
              <w:rPr>
                <w:rFonts w:ascii="宋体" w:hAnsi="宋体" w:cs="宋体"/>
              </w:rPr>
            </w:pPr>
            <w:r>
              <w:rPr>
                <w:rFonts w:ascii="宋体" w:hAnsi="宋体" w:cs="宋体" w:hint="eastAsia"/>
              </w:rPr>
              <w:t>序号</w:t>
            </w:r>
          </w:p>
        </w:tc>
        <w:tc>
          <w:tcPr>
            <w:tcW w:w="1113" w:type="dxa"/>
            <w:vMerge w:val="restart"/>
            <w:vAlign w:val="center"/>
          </w:tcPr>
          <w:p w14:paraId="6319A930" w14:textId="77777777" w:rsidR="007554FD" w:rsidRDefault="001F21E6">
            <w:pPr>
              <w:spacing w:line="400" w:lineRule="exact"/>
              <w:jc w:val="center"/>
              <w:rPr>
                <w:rFonts w:ascii="宋体" w:hAnsi="宋体" w:cs="宋体"/>
              </w:rPr>
            </w:pPr>
            <w:r>
              <w:rPr>
                <w:rFonts w:ascii="宋体" w:hAnsi="宋体" w:cs="宋体" w:hint="eastAsia"/>
              </w:rPr>
              <w:t>岗位</w:t>
            </w:r>
          </w:p>
          <w:p w14:paraId="6A7C9331" w14:textId="77777777" w:rsidR="007554FD" w:rsidRDefault="001F21E6">
            <w:pPr>
              <w:spacing w:line="400" w:lineRule="exact"/>
              <w:jc w:val="center"/>
              <w:rPr>
                <w:rFonts w:ascii="宋体" w:hAnsi="宋体" w:cs="宋体"/>
              </w:rPr>
            </w:pPr>
            <w:r>
              <w:rPr>
                <w:rFonts w:ascii="宋体" w:hAnsi="宋体" w:cs="宋体" w:hint="eastAsia"/>
              </w:rPr>
              <w:t>设置</w:t>
            </w:r>
          </w:p>
        </w:tc>
        <w:tc>
          <w:tcPr>
            <w:tcW w:w="761" w:type="dxa"/>
            <w:vMerge w:val="restart"/>
            <w:vAlign w:val="center"/>
          </w:tcPr>
          <w:p w14:paraId="4827A933" w14:textId="77777777" w:rsidR="007554FD" w:rsidRDefault="001F21E6">
            <w:pPr>
              <w:spacing w:line="400" w:lineRule="exact"/>
              <w:jc w:val="center"/>
              <w:rPr>
                <w:rFonts w:ascii="宋体" w:hAnsi="宋体" w:cs="宋体"/>
              </w:rPr>
            </w:pPr>
            <w:r>
              <w:rPr>
                <w:rFonts w:ascii="宋体" w:hAnsi="宋体" w:cs="宋体" w:hint="eastAsia"/>
              </w:rPr>
              <w:t>姓名</w:t>
            </w:r>
          </w:p>
        </w:tc>
        <w:tc>
          <w:tcPr>
            <w:tcW w:w="957" w:type="dxa"/>
            <w:vMerge w:val="restart"/>
            <w:vAlign w:val="center"/>
          </w:tcPr>
          <w:p w14:paraId="3492E0AC" w14:textId="77777777" w:rsidR="007554FD" w:rsidRDefault="001F21E6">
            <w:pPr>
              <w:spacing w:line="400" w:lineRule="exact"/>
              <w:jc w:val="center"/>
              <w:rPr>
                <w:rFonts w:ascii="宋体" w:hAnsi="宋体" w:cs="宋体"/>
              </w:rPr>
            </w:pPr>
            <w:r>
              <w:rPr>
                <w:rFonts w:ascii="宋体" w:hAnsi="宋体" w:cs="宋体" w:hint="eastAsia"/>
              </w:rPr>
              <w:t>职称</w:t>
            </w:r>
          </w:p>
        </w:tc>
        <w:tc>
          <w:tcPr>
            <w:tcW w:w="4001" w:type="dxa"/>
            <w:gridSpan w:val="4"/>
            <w:vAlign w:val="center"/>
          </w:tcPr>
          <w:p w14:paraId="01C1E37B" w14:textId="77777777" w:rsidR="007554FD" w:rsidRDefault="001F21E6">
            <w:pPr>
              <w:spacing w:line="400" w:lineRule="exact"/>
              <w:jc w:val="center"/>
              <w:rPr>
                <w:rFonts w:ascii="宋体" w:hAnsi="宋体" w:cs="宋体"/>
              </w:rPr>
            </w:pPr>
            <w:r>
              <w:rPr>
                <w:rFonts w:ascii="宋体" w:hAnsi="宋体" w:cs="宋体" w:hint="eastAsia"/>
              </w:rPr>
              <w:t>资格证明（附复印件）</w:t>
            </w:r>
          </w:p>
        </w:tc>
      </w:tr>
      <w:tr w:rsidR="007554FD" w14:paraId="5FFF7C8B" w14:textId="77777777">
        <w:trPr>
          <w:cantSplit/>
          <w:trHeight w:val="530"/>
          <w:jc w:val="center"/>
        </w:trPr>
        <w:tc>
          <w:tcPr>
            <w:tcW w:w="1157" w:type="dxa"/>
            <w:vMerge/>
            <w:vAlign w:val="center"/>
          </w:tcPr>
          <w:p w14:paraId="766BD523" w14:textId="77777777" w:rsidR="007554FD" w:rsidRDefault="007554FD">
            <w:pPr>
              <w:spacing w:line="400" w:lineRule="exact"/>
              <w:jc w:val="center"/>
              <w:rPr>
                <w:rFonts w:ascii="宋体" w:hAnsi="宋体" w:cs="宋体"/>
              </w:rPr>
            </w:pPr>
          </w:p>
        </w:tc>
        <w:tc>
          <w:tcPr>
            <w:tcW w:w="1113" w:type="dxa"/>
            <w:vMerge/>
            <w:vAlign w:val="center"/>
          </w:tcPr>
          <w:p w14:paraId="21DC8E27" w14:textId="77777777" w:rsidR="007554FD" w:rsidRDefault="007554FD">
            <w:pPr>
              <w:spacing w:line="400" w:lineRule="exact"/>
              <w:jc w:val="center"/>
              <w:rPr>
                <w:rFonts w:ascii="宋体" w:hAnsi="宋体" w:cs="宋体"/>
              </w:rPr>
            </w:pPr>
          </w:p>
        </w:tc>
        <w:tc>
          <w:tcPr>
            <w:tcW w:w="761" w:type="dxa"/>
            <w:vMerge/>
            <w:vAlign w:val="center"/>
          </w:tcPr>
          <w:p w14:paraId="25462ED5" w14:textId="77777777" w:rsidR="007554FD" w:rsidRDefault="007554FD">
            <w:pPr>
              <w:spacing w:line="400" w:lineRule="exact"/>
              <w:jc w:val="center"/>
              <w:rPr>
                <w:rFonts w:ascii="宋体" w:hAnsi="宋体" w:cs="宋体"/>
              </w:rPr>
            </w:pPr>
          </w:p>
        </w:tc>
        <w:tc>
          <w:tcPr>
            <w:tcW w:w="957" w:type="dxa"/>
            <w:vMerge/>
            <w:vAlign w:val="center"/>
          </w:tcPr>
          <w:p w14:paraId="107F71DB" w14:textId="77777777" w:rsidR="007554FD" w:rsidRDefault="007554FD">
            <w:pPr>
              <w:spacing w:line="400" w:lineRule="exact"/>
              <w:jc w:val="center"/>
              <w:rPr>
                <w:rFonts w:ascii="宋体" w:hAnsi="宋体" w:cs="宋体"/>
              </w:rPr>
            </w:pPr>
          </w:p>
        </w:tc>
        <w:tc>
          <w:tcPr>
            <w:tcW w:w="1249" w:type="dxa"/>
            <w:vAlign w:val="center"/>
          </w:tcPr>
          <w:p w14:paraId="043F952F" w14:textId="77777777" w:rsidR="007554FD" w:rsidRDefault="001F21E6">
            <w:pPr>
              <w:spacing w:line="400" w:lineRule="exact"/>
              <w:jc w:val="center"/>
              <w:rPr>
                <w:rFonts w:ascii="宋体" w:hAnsi="宋体" w:cs="宋体"/>
              </w:rPr>
            </w:pPr>
            <w:r>
              <w:rPr>
                <w:rFonts w:ascii="宋体" w:hAnsi="宋体" w:cs="宋体" w:hint="eastAsia"/>
              </w:rPr>
              <w:t>证书名称</w:t>
            </w:r>
          </w:p>
        </w:tc>
        <w:tc>
          <w:tcPr>
            <w:tcW w:w="877" w:type="dxa"/>
            <w:vAlign w:val="center"/>
          </w:tcPr>
          <w:p w14:paraId="164AEF83" w14:textId="77777777" w:rsidR="007554FD" w:rsidRDefault="001F21E6">
            <w:pPr>
              <w:spacing w:line="400" w:lineRule="exact"/>
              <w:jc w:val="center"/>
              <w:rPr>
                <w:rFonts w:ascii="宋体" w:hAnsi="宋体" w:cs="宋体"/>
              </w:rPr>
            </w:pPr>
            <w:r>
              <w:rPr>
                <w:rFonts w:ascii="宋体" w:hAnsi="宋体" w:cs="宋体" w:hint="eastAsia"/>
              </w:rPr>
              <w:t>级别</w:t>
            </w:r>
          </w:p>
        </w:tc>
        <w:tc>
          <w:tcPr>
            <w:tcW w:w="1000" w:type="dxa"/>
            <w:vAlign w:val="center"/>
          </w:tcPr>
          <w:p w14:paraId="53D33A59" w14:textId="77777777" w:rsidR="007554FD" w:rsidRDefault="001F21E6">
            <w:pPr>
              <w:spacing w:line="400" w:lineRule="exact"/>
              <w:jc w:val="center"/>
              <w:rPr>
                <w:rFonts w:ascii="宋体" w:hAnsi="宋体" w:cs="宋体"/>
              </w:rPr>
            </w:pPr>
            <w:r>
              <w:rPr>
                <w:rFonts w:ascii="宋体" w:hAnsi="宋体" w:cs="宋体" w:hint="eastAsia"/>
              </w:rPr>
              <w:t>证书号</w:t>
            </w:r>
          </w:p>
        </w:tc>
        <w:tc>
          <w:tcPr>
            <w:tcW w:w="875" w:type="dxa"/>
            <w:vAlign w:val="center"/>
          </w:tcPr>
          <w:p w14:paraId="6972464A" w14:textId="77777777" w:rsidR="007554FD" w:rsidRDefault="001F21E6">
            <w:pPr>
              <w:spacing w:line="400" w:lineRule="exact"/>
              <w:jc w:val="center"/>
              <w:rPr>
                <w:rFonts w:ascii="宋体" w:hAnsi="宋体" w:cs="宋体"/>
              </w:rPr>
            </w:pPr>
            <w:r>
              <w:rPr>
                <w:rFonts w:ascii="宋体" w:hAnsi="宋体" w:cs="宋体" w:hint="eastAsia"/>
              </w:rPr>
              <w:t>专业</w:t>
            </w:r>
          </w:p>
        </w:tc>
      </w:tr>
      <w:tr w:rsidR="007554FD" w14:paraId="4C44D809" w14:textId="77777777">
        <w:trPr>
          <w:cantSplit/>
          <w:trHeight w:val="531"/>
          <w:jc w:val="center"/>
        </w:trPr>
        <w:tc>
          <w:tcPr>
            <w:tcW w:w="1157" w:type="dxa"/>
            <w:vAlign w:val="center"/>
          </w:tcPr>
          <w:p w14:paraId="6759BD68" w14:textId="77777777" w:rsidR="007554FD" w:rsidRDefault="007554FD">
            <w:pPr>
              <w:spacing w:line="400" w:lineRule="exact"/>
              <w:jc w:val="center"/>
              <w:rPr>
                <w:rFonts w:ascii="宋体" w:hAnsi="宋体" w:cs="宋体"/>
              </w:rPr>
            </w:pPr>
          </w:p>
        </w:tc>
        <w:tc>
          <w:tcPr>
            <w:tcW w:w="1113" w:type="dxa"/>
          </w:tcPr>
          <w:p w14:paraId="78C4219C" w14:textId="77777777" w:rsidR="007554FD" w:rsidRDefault="007554FD">
            <w:pPr>
              <w:spacing w:line="400" w:lineRule="exact"/>
              <w:jc w:val="center"/>
              <w:rPr>
                <w:rFonts w:ascii="宋体" w:hAnsi="宋体" w:cs="宋体"/>
              </w:rPr>
            </w:pPr>
          </w:p>
        </w:tc>
        <w:tc>
          <w:tcPr>
            <w:tcW w:w="761" w:type="dxa"/>
          </w:tcPr>
          <w:p w14:paraId="174A4DEB" w14:textId="77777777" w:rsidR="007554FD" w:rsidRDefault="007554FD">
            <w:pPr>
              <w:spacing w:line="400" w:lineRule="exact"/>
              <w:jc w:val="center"/>
              <w:rPr>
                <w:rFonts w:ascii="宋体" w:hAnsi="宋体" w:cs="宋体"/>
              </w:rPr>
            </w:pPr>
          </w:p>
        </w:tc>
        <w:tc>
          <w:tcPr>
            <w:tcW w:w="957" w:type="dxa"/>
          </w:tcPr>
          <w:p w14:paraId="189BE7BF" w14:textId="77777777" w:rsidR="007554FD" w:rsidRDefault="007554FD">
            <w:pPr>
              <w:spacing w:line="400" w:lineRule="exact"/>
              <w:jc w:val="center"/>
              <w:rPr>
                <w:rFonts w:ascii="宋体" w:hAnsi="宋体" w:cs="宋体"/>
              </w:rPr>
            </w:pPr>
          </w:p>
        </w:tc>
        <w:tc>
          <w:tcPr>
            <w:tcW w:w="1249" w:type="dxa"/>
          </w:tcPr>
          <w:p w14:paraId="301646C8" w14:textId="77777777" w:rsidR="007554FD" w:rsidRDefault="007554FD">
            <w:pPr>
              <w:spacing w:line="400" w:lineRule="exact"/>
              <w:jc w:val="center"/>
              <w:rPr>
                <w:rFonts w:ascii="宋体" w:hAnsi="宋体" w:cs="宋体"/>
              </w:rPr>
            </w:pPr>
          </w:p>
        </w:tc>
        <w:tc>
          <w:tcPr>
            <w:tcW w:w="877" w:type="dxa"/>
          </w:tcPr>
          <w:p w14:paraId="61A62991" w14:textId="77777777" w:rsidR="007554FD" w:rsidRDefault="007554FD">
            <w:pPr>
              <w:spacing w:line="400" w:lineRule="exact"/>
              <w:jc w:val="center"/>
              <w:rPr>
                <w:rFonts w:ascii="宋体" w:hAnsi="宋体" w:cs="宋体"/>
              </w:rPr>
            </w:pPr>
          </w:p>
        </w:tc>
        <w:tc>
          <w:tcPr>
            <w:tcW w:w="1000" w:type="dxa"/>
          </w:tcPr>
          <w:p w14:paraId="3E958162" w14:textId="77777777" w:rsidR="007554FD" w:rsidRDefault="007554FD">
            <w:pPr>
              <w:spacing w:line="400" w:lineRule="exact"/>
              <w:jc w:val="center"/>
              <w:rPr>
                <w:rFonts w:ascii="宋体" w:hAnsi="宋体" w:cs="宋体"/>
              </w:rPr>
            </w:pPr>
          </w:p>
        </w:tc>
        <w:tc>
          <w:tcPr>
            <w:tcW w:w="875" w:type="dxa"/>
          </w:tcPr>
          <w:p w14:paraId="0891610D" w14:textId="77777777" w:rsidR="007554FD" w:rsidRDefault="007554FD">
            <w:pPr>
              <w:spacing w:line="400" w:lineRule="exact"/>
              <w:jc w:val="center"/>
              <w:rPr>
                <w:rFonts w:ascii="宋体" w:hAnsi="宋体" w:cs="宋体"/>
              </w:rPr>
            </w:pPr>
          </w:p>
        </w:tc>
      </w:tr>
      <w:tr w:rsidR="007554FD" w14:paraId="782A89E4" w14:textId="77777777">
        <w:trPr>
          <w:cantSplit/>
          <w:trHeight w:val="531"/>
          <w:jc w:val="center"/>
        </w:trPr>
        <w:tc>
          <w:tcPr>
            <w:tcW w:w="1157" w:type="dxa"/>
            <w:vAlign w:val="center"/>
          </w:tcPr>
          <w:p w14:paraId="0820A079" w14:textId="77777777" w:rsidR="007554FD" w:rsidRDefault="007554FD">
            <w:pPr>
              <w:spacing w:line="400" w:lineRule="exact"/>
              <w:jc w:val="center"/>
              <w:rPr>
                <w:rFonts w:ascii="宋体" w:hAnsi="宋体" w:cs="宋体"/>
              </w:rPr>
            </w:pPr>
          </w:p>
        </w:tc>
        <w:tc>
          <w:tcPr>
            <w:tcW w:w="1113" w:type="dxa"/>
          </w:tcPr>
          <w:p w14:paraId="66B8F535" w14:textId="77777777" w:rsidR="007554FD" w:rsidRDefault="007554FD">
            <w:pPr>
              <w:spacing w:line="400" w:lineRule="exact"/>
              <w:jc w:val="center"/>
              <w:rPr>
                <w:rFonts w:ascii="宋体" w:hAnsi="宋体" w:cs="宋体"/>
              </w:rPr>
            </w:pPr>
          </w:p>
        </w:tc>
        <w:tc>
          <w:tcPr>
            <w:tcW w:w="761" w:type="dxa"/>
          </w:tcPr>
          <w:p w14:paraId="60A3D562" w14:textId="77777777" w:rsidR="007554FD" w:rsidRDefault="007554FD">
            <w:pPr>
              <w:spacing w:line="400" w:lineRule="exact"/>
              <w:jc w:val="center"/>
              <w:rPr>
                <w:rFonts w:ascii="宋体" w:hAnsi="宋体" w:cs="宋体"/>
              </w:rPr>
            </w:pPr>
          </w:p>
        </w:tc>
        <w:tc>
          <w:tcPr>
            <w:tcW w:w="957" w:type="dxa"/>
          </w:tcPr>
          <w:p w14:paraId="083DF65C" w14:textId="77777777" w:rsidR="007554FD" w:rsidRDefault="007554FD">
            <w:pPr>
              <w:spacing w:line="400" w:lineRule="exact"/>
              <w:jc w:val="center"/>
              <w:rPr>
                <w:rFonts w:ascii="宋体" w:hAnsi="宋体" w:cs="宋体"/>
              </w:rPr>
            </w:pPr>
          </w:p>
        </w:tc>
        <w:tc>
          <w:tcPr>
            <w:tcW w:w="1249" w:type="dxa"/>
          </w:tcPr>
          <w:p w14:paraId="4C20CE29" w14:textId="77777777" w:rsidR="007554FD" w:rsidRDefault="007554FD">
            <w:pPr>
              <w:spacing w:line="400" w:lineRule="exact"/>
              <w:jc w:val="center"/>
              <w:rPr>
                <w:rFonts w:ascii="宋体" w:hAnsi="宋体" w:cs="宋体"/>
              </w:rPr>
            </w:pPr>
          </w:p>
        </w:tc>
        <w:tc>
          <w:tcPr>
            <w:tcW w:w="877" w:type="dxa"/>
          </w:tcPr>
          <w:p w14:paraId="2191D137" w14:textId="77777777" w:rsidR="007554FD" w:rsidRDefault="007554FD">
            <w:pPr>
              <w:spacing w:line="400" w:lineRule="exact"/>
              <w:jc w:val="center"/>
              <w:rPr>
                <w:rFonts w:ascii="宋体" w:hAnsi="宋体" w:cs="宋体"/>
              </w:rPr>
            </w:pPr>
          </w:p>
        </w:tc>
        <w:tc>
          <w:tcPr>
            <w:tcW w:w="1000" w:type="dxa"/>
          </w:tcPr>
          <w:p w14:paraId="7213E80B" w14:textId="77777777" w:rsidR="007554FD" w:rsidRDefault="007554FD">
            <w:pPr>
              <w:spacing w:line="400" w:lineRule="exact"/>
              <w:jc w:val="center"/>
              <w:rPr>
                <w:rFonts w:ascii="宋体" w:hAnsi="宋体" w:cs="宋体"/>
              </w:rPr>
            </w:pPr>
          </w:p>
        </w:tc>
        <w:tc>
          <w:tcPr>
            <w:tcW w:w="875" w:type="dxa"/>
          </w:tcPr>
          <w:p w14:paraId="00B9EFA0" w14:textId="77777777" w:rsidR="007554FD" w:rsidRDefault="007554FD">
            <w:pPr>
              <w:spacing w:line="400" w:lineRule="exact"/>
              <w:jc w:val="center"/>
              <w:rPr>
                <w:rFonts w:ascii="宋体" w:hAnsi="宋体" w:cs="宋体"/>
              </w:rPr>
            </w:pPr>
          </w:p>
        </w:tc>
      </w:tr>
      <w:tr w:rsidR="007554FD" w14:paraId="720A26CA" w14:textId="77777777">
        <w:trPr>
          <w:cantSplit/>
          <w:trHeight w:val="531"/>
          <w:jc w:val="center"/>
        </w:trPr>
        <w:tc>
          <w:tcPr>
            <w:tcW w:w="1157" w:type="dxa"/>
            <w:vAlign w:val="center"/>
          </w:tcPr>
          <w:p w14:paraId="12F8D596" w14:textId="77777777" w:rsidR="007554FD" w:rsidRDefault="007554FD">
            <w:pPr>
              <w:spacing w:line="400" w:lineRule="exact"/>
              <w:jc w:val="center"/>
              <w:rPr>
                <w:rFonts w:ascii="宋体" w:hAnsi="宋体" w:cs="宋体"/>
              </w:rPr>
            </w:pPr>
          </w:p>
        </w:tc>
        <w:tc>
          <w:tcPr>
            <w:tcW w:w="1113" w:type="dxa"/>
          </w:tcPr>
          <w:p w14:paraId="6F268DC4" w14:textId="77777777" w:rsidR="007554FD" w:rsidRDefault="007554FD">
            <w:pPr>
              <w:spacing w:line="400" w:lineRule="exact"/>
              <w:jc w:val="center"/>
              <w:rPr>
                <w:rFonts w:ascii="宋体" w:hAnsi="宋体" w:cs="宋体"/>
              </w:rPr>
            </w:pPr>
          </w:p>
        </w:tc>
        <w:tc>
          <w:tcPr>
            <w:tcW w:w="761" w:type="dxa"/>
          </w:tcPr>
          <w:p w14:paraId="351993D6" w14:textId="77777777" w:rsidR="007554FD" w:rsidRDefault="007554FD">
            <w:pPr>
              <w:spacing w:line="400" w:lineRule="exact"/>
              <w:jc w:val="center"/>
              <w:rPr>
                <w:rFonts w:ascii="宋体" w:hAnsi="宋体" w:cs="宋体"/>
              </w:rPr>
            </w:pPr>
          </w:p>
        </w:tc>
        <w:tc>
          <w:tcPr>
            <w:tcW w:w="957" w:type="dxa"/>
          </w:tcPr>
          <w:p w14:paraId="3149477E" w14:textId="77777777" w:rsidR="007554FD" w:rsidRDefault="007554FD">
            <w:pPr>
              <w:spacing w:line="400" w:lineRule="exact"/>
              <w:jc w:val="center"/>
              <w:rPr>
                <w:rFonts w:ascii="宋体" w:hAnsi="宋体" w:cs="宋体"/>
              </w:rPr>
            </w:pPr>
          </w:p>
        </w:tc>
        <w:tc>
          <w:tcPr>
            <w:tcW w:w="1249" w:type="dxa"/>
          </w:tcPr>
          <w:p w14:paraId="634882F0" w14:textId="77777777" w:rsidR="007554FD" w:rsidRDefault="007554FD">
            <w:pPr>
              <w:spacing w:line="400" w:lineRule="exact"/>
              <w:jc w:val="center"/>
              <w:rPr>
                <w:rFonts w:ascii="宋体" w:hAnsi="宋体" w:cs="宋体"/>
              </w:rPr>
            </w:pPr>
          </w:p>
        </w:tc>
        <w:tc>
          <w:tcPr>
            <w:tcW w:w="877" w:type="dxa"/>
          </w:tcPr>
          <w:p w14:paraId="6FD42D0B" w14:textId="77777777" w:rsidR="007554FD" w:rsidRDefault="007554FD">
            <w:pPr>
              <w:spacing w:line="400" w:lineRule="exact"/>
              <w:jc w:val="center"/>
              <w:rPr>
                <w:rFonts w:ascii="宋体" w:hAnsi="宋体" w:cs="宋体"/>
              </w:rPr>
            </w:pPr>
          </w:p>
        </w:tc>
        <w:tc>
          <w:tcPr>
            <w:tcW w:w="1000" w:type="dxa"/>
          </w:tcPr>
          <w:p w14:paraId="39D0E280" w14:textId="77777777" w:rsidR="007554FD" w:rsidRDefault="007554FD">
            <w:pPr>
              <w:spacing w:line="400" w:lineRule="exact"/>
              <w:jc w:val="center"/>
              <w:rPr>
                <w:rFonts w:ascii="宋体" w:hAnsi="宋体" w:cs="宋体"/>
              </w:rPr>
            </w:pPr>
          </w:p>
        </w:tc>
        <w:tc>
          <w:tcPr>
            <w:tcW w:w="875" w:type="dxa"/>
          </w:tcPr>
          <w:p w14:paraId="1D8E2ABC" w14:textId="77777777" w:rsidR="007554FD" w:rsidRDefault="007554FD">
            <w:pPr>
              <w:spacing w:line="400" w:lineRule="exact"/>
              <w:jc w:val="center"/>
              <w:rPr>
                <w:rFonts w:ascii="宋体" w:hAnsi="宋体" w:cs="宋体"/>
              </w:rPr>
            </w:pPr>
          </w:p>
        </w:tc>
      </w:tr>
      <w:tr w:rsidR="007554FD" w14:paraId="73576A7F" w14:textId="77777777">
        <w:trPr>
          <w:cantSplit/>
          <w:trHeight w:val="430"/>
          <w:jc w:val="center"/>
        </w:trPr>
        <w:tc>
          <w:tcPr>
            <w:tcW w:w="1157" w:type="dxa"/>
          </w:tcPr>
          <w:p w14:paraId="0A7F11F1" w14:textId="77777777" w:rsidR="007554FD" w:rsidRDefault="007554FD">
            <w:pPr>
              <w:spacing w:line="400" w:lineRule="exact"/>
              <w:jc w:val="center"/>
              <w:rPr>
                <w:rFonts w:ascii="宋体" w:hAnsi="宋体" w:cs="宋体"/>
              </w:rPr>
            </w:pPr>
          </w:p>
        </w:tc>
        <w:tc>
          <w:tcPr>
            <w:tcW w:w="1113" w:type="dxa"/>
          </w:tcPr>
          <w:p w14:paraId="47DFF615" w14:textId="77777777" w:rsidR="007554FD" w:rsidRDefault="007554FD">
            <w:pPr>
              <w:spacing w:line="400" w:lineRule="exact"/>
              <w:jc w:val="center"/>
              <w:rPr>
                <w:rFonts w:ascii="宋体" w:hAnsi="宋体" w:cs="宋体"/>
              </w:rPr>
            </w:pPr>
          </w:p>
        </w:tc>
        <w:tc>
          <w:tcPr>
            <w:tcW w:w="761" w:type="dxa"/>
          </w:tcPr>
          <w:p w14:paraId="75F071EC" w14:textId="77777777" w:rsidR="007554FD" w:rsidRDefault="007554FD">
            <w:pPr>
              <w:spacing w:line="400" w:lineRule="exact"/>
              <w:jc w:val="center"/>
              <w:rPr>
                <w:rFonts w:ascii="宋体" w:hAnsi="宋体" w:cs="宋体"/>
                <w:b/>
                <w:bCs/>
              </w:rPr>
            </w:pPr>
          </w:p>
        </w:tc>
        <w:tc>
          <w:tcPr>
            <w:tcW w:w="957" w:type="dxa"/>
          </w:tcPr>
          <w:p w14:paraId="244F52F6" w14:textId="77777777" w:rsidR="007554FD" w:rsidRDefault="007554FD">
            <w:pPr>
              <w:spacing w:line="400" w:lineRule="exact"/>
              <w:jc w:val="center"/>
              <w:rPr>
                <w:rFonts w:ascii="宋体" w:hAnsi="宋体" w:cs="宋体"/>
                <w:b/>
                <w:bCs/>
              </w:rPr>
            </w:pPr>
          </w:p>
        </w:tc>
        <w:tc>
          <w:tcPr>
            <w:tcW w:w="1249" w:type="dxa"/>
          </w:tcPr>
          <w:p w14:paraId="122E7452" w14:textId="77777777" w:rsidR="007554FD" w:rsidRDefault="007554FD">
            <w:pPr>
              <w:spacing w:line="400" w:lineRule="exact"/>
              <w:jc w:val="center"/>
              <w:rPr>
                <w:rFonts w:ascii="宋体" w:hAnsi="宋体" w:cs="宋体"/>
                <w:b/>
                <w:bCs/>
              </w:rPr>
            </w:pPr>
          </w:p>
        </w:tc>
        <w:tc>
          <w:tcPr>
            <w:tcW w:w="877" w:type="dxa"/>
          </w:tcPr>
          <w:p w14:paraId="1B31362C" w14:textId="77777777" w:rsidR="007554FD" w:rsidRDefault="007554FD">
            <w:pPr>
              <w:spacing w:line="400" w:lineRule="exact"/>
              <w:jc w:val="center"/>
              <w:rPr>
                <w:rFonts w:ascii="宋体" w:hAnsi="宋体" w:cs="宋体"/>
                <w:b/>
                <w:bCs/>
              </w:rPr>
            </w:pPr>
          </w:p>
        </w:tc>
        <w:tc>
          <w:tcPr>
            <w:tcW w:w="1000" w:type="dxa"/>
          </w:tcPr>
          <w:p w14:paraId="49F7FB4B" w14:textId="77777777" w:rsidR="007554FD" w:rsidRDefault="007554FD">
            <w:pPr>
              <w:spacing w:line="400" w:lineRule="exact"/>
              <w:jc w:val="center"/>
              <w:rPr>
                <w:rFonts w:ascii="宋体" w:hAnsi="宋体" w:cs="宋体"/>
                <w:b/>
                <w:bCs/>
              </w:rPr>
            </w:pPr>
          </w:p>
        </w:tc>
        <w:tc>
          <w:tcPr>
            <w:tcW w:w="875" w:type="dxa"/>
          </w:tcPr>
          <w:p w14:paraId="497046C2" w14:textId="77777777" w:rsidR="007554FD" w:rsidRDefault="007554FD">
            <w:pPr>
              <w:spacing w:line="400" w:lineRule="exact"/>
              <w:jc w:val="center"/>
              <w:rPr>
                <w:rFonts w:ascii="宋体" w:hAnsi="宋体" w:cs="宋体"/>
                <w:b/>
                <w:bCs/>
              </w:rPr>
            </w:pPr>
          </w:p>
        </w:tc>
      </w:tr>
      <w:tr w:rsidR="007554FD" w14:paraId="5A95771E" w14:textId="77777777">
        <w:trPr>
          <w:cantSplit/>
          <w:trHeight w:val="531"/>
          <w:jc w:val="center"/>
        </w:trPr>
        <w:tc>
          <w:tcPr>
            <w:tcW w:w="1157" w:type="dxa"/>
          </w:tcPr>
          <w:p w14:paraId="7B9D8B29" w14:textId="77777777" w:rsidR="007554FD" w:rsidRDefault="007554FD">
            <w:pPr>
              <w:spacing w:line="400" w:lineRule="exact"/>
              <w:jc w:val="center"/>
              <w:rPr>
                <w:rFonts w:ascii="宋体" w:hAnsi="宋体" w:cs="宋体"/>
              </w:rPr>
            </w:pPr>
          </w:p>
        </w:tc>
        <w:tc>
          <w:tcPr>
            <w:tcW w:w="1113" w:type="dxa"/>
          </w:tcPr>
          <w:p w14:paraId="65F09C01" w14:textId="77777777" w:rsidR="007554FD" w:rsidRDefault="001F21E6">
            <w:pPr>
              <w:spacing w:line="400" w:lineRule="exact"/>
              <w:jc w:val="center"/>
              <w:rPr>
                <w:rFonts w:ascii="宋体" w:hAnsi="宋体" w:cs="宋体"/>
              </w:rPr>
            </w:pPr>
            <w:r>
              <w:rPr>
                <w:rFonts w:ascii="宋体" w:hAnsi="宋体" w:cs="宋体" w:hint="eastAsia"/>
              </w:rPr>
              <w:t>……</w:t>
            </w:r>
          </w:p>
        </w:tc>
        <w:tc>
          <w:tcPr>
            <w:tcW w:w="761" w:type="dxa"/>
          </w:tcPr>
          <w:p w14:paraId="5A9DB2CB" w14:textId="77777777" w:rsidR="007554FD" w:rsidRDefault="001F21E6">
            <w:pPr>
              <w:spacing w:line="400" w:lineRule="exact"/>
              <w:jc w:val="center"/>
              <w:rPr>
                <w:rFonts w:ascii="宋体" w:hAnsi="宋体" w:cs="宋体"/>
                <w:b/>
                <w:bCs/>
              </w:rPr>
            </w:pPr>
            <w:r>
              <w:rPr>
                <w:rFonts w:ascii="宋体" w:hAnsi="宋体" w:cs="宋体" w:hint="eastAsia"/>
              </w:rPr>
              <w:t>……</w:t>
            </w:r>
          </w:p>
        </w:tc>
        <w:tc>
          <w:tcPr>
            <w:tcW w:w="957" w:type="dxa"/>
          </w:tcPr>
          <w:p w14:paraId="6EE10D2E" w14:textId="77777777" w:rsidR="007554FD" w:rsidRDefault="001F21E6">
            <w:pPr>
              <w:spacing w:line="400" w:lineRule="exact"/>
              <w:jc w:val="center"/>
              <w:rPr>
                <w:rFonts w:ascii="宋体" w:hAnsi="宋体" w:cs="宋体"/>
                <w:b/>
                <w:bCs/>
              </w:rPr>
            </w:pPr>
            <w:r>
              <w:rPr>
                <w:rFonts w:ascii="宋体" w:hAnsi="宋体" w:cs="宋体" w:hint="eastAsia"/>
              </w:rPr>
              <w:t>……</w:t>
            </w:r>
          </w:p>
        </w:tc>
        <w:tc>
          <w:tcPr>
            <w:tcW w:w="1249" w:type="dxa"/>
          </w:tcPr>
          <w:p w14:paraId="4AC38C14" w14:textId="77777777" w:rsidR="007554FD" w:rsidRDefault="001F21E6">
            <w:pPr>
              <w:spacing w:line="400" w:lineRule="exact"/>
              <w:jc w:val="center"/>
              <w:rPr>
                <w:rFonts w:ascii="宋体" w:hAnsi="宋体" w:cs="宋体"/>
                <w:b/>
                <w:bCs/>
              </w:rPr>
            </w:pPr>
            <w:r>
              <w:rPr>
                <w:rFonts w:ascii="宋体" w:hAnsi="宋体" w:cs="宋体" w:hint="eastAsia"/>
              </w:rPr>
              <w:t>……</w:t>
            </w:r>
          </w:p>
        </w:tc>
        <w:tc>
          <w:tcPr>
            <w:tcW w:w="877" w:type="dxa"/>
          </w:tcPr>
          <w:p w14:paraId="4AE1CA89" w14:textId="77777777" w:rsidR="007554FD" w:rsidRDefault="001F21E6">
            <w:pPr>
              <w:spacing w:line="400" w:lineRule="exact"/>
              <w:jc w:val="center"/>
              <w:rPr>
                <w:rFonts w:ascii="宋体" w:hAnsi="宋体" w:cs="宋体"/>
                <w:b/>
                <w:bCs/>
              </w:rPr>
            </w:pPr>
            <w:r>
              <w:rPr>
                <w:rFonts w:ascii="宋体" w:hAnsi="宋体" w:cs="宋体" w:hint="eastAsia"/>
              </w:rPr>
              <w:t>……</w:t>
            </w:r>
          </w:p>
        </w:tc>
        <w:tc>
          <w:tcPr>
            <w:tcW w:w="1000" w:type="dxa"/>
          </w:tcPr>
          <w:p w14:paraId="5323B97E" w14:textId="77777777" w:rsidR="007554FD" w:rsidRDefault="001F21E6">
            <w:pPr>
              <w:spacing w:line="400" w:lineRule="exact"/>
              <w:jc w:val="center"/>
              <w:rPr>
                <w:rFonts w:ascii="宋体" w:hAnsi="宋体" w:cs="宋体"/>
                <w:b/>
                <w:bCs/>
              </w:rPr>
            </w:pPr>
            <w:r>
              <w:rPr>
                <w:rFonts w:ascii="宋体" w:hAnsi="宋体" w:cs="宋体" w:hint="eastAsia"/>
              </w:rPr>
              <w:t>……</w:t>
            </w:r>
          </w:p>
        </w:tc>
        <w:tc>
          <w:tcPr>
            <w:tcW w:w="875" w:type="dxa"/>
          </w:tcPr>
          <w:p w14:paraId="1C8FFACE" w14:textId="77777777" w:rsidR="007554FD" w:rsidRDefault="001F21E6">
            <w:pPr>
              <w:spacing w:line="400" w:lineRule="exact"/>
              <w:jc w:val="center"/>
              <w:rPr>
                <w:rFonts w:ascii="宋体" w:hAnsi="宋体" w:cs="宋体"/>
                <w:b/>
                <w:bCs/>
              </w:rPr>
            </w:pPr>
            <w:r>
              <w:rPr>
                <w:rFonts w:ascii="宋体" w:hAnsi="宋体" w:cs="宋体" w:hint="eastAsia"/>
              </w:rPr>
              <w:t>……</w:t>
            </w:r>
          </w:p>
        </w:tc>
      </w:tr>
    </w:tbl>
    <w:p w14:paraId="3307A246" w14:textId="77777777" w:rsidR="007554FD" w:rsidRDefault="001F21E6">
      <w:pPr>
        <w:adjustRightInd w:val="0"/>
        <w:spacing w:line="580" w:lineRule="exact"/>
        <w:ind w:firstLineChars="200" w:firstLine="640"/>
        <w:rPr>
          <w:rFonts w:ascii="宋体" w:hAnsi="宋体" w:cs="宋体"/>
          <w:sz w:val="32"/>
          <w:szCs w:val="32"/>
        </w:rPr>
      </w:pPr>
      <w:r>
        <w:rPr>
          <w:rFonts w:ascii="宋体" w:hAnsi="宋体" w:cs="宋体" w:hint="eastAsia"/>
          <w:sz w:val="32"/>
          <w:szCs w:val="32"/>
        </w:rPr>
        <w:t>注：①供应</w:t>
      </w:r>
      <w:proofErr w:type="gramStart"/>
      <w:r>
        <w:rPr>
          <w:rFonts w:ascii="宋体" w:hAnsi="宋体" w:cs="宋体" w:hint="eastAsia"/>
          <w:sz w:val="32"/>
          <w:szCs w:val="32"/>
        </w:rPr>
        <w:t>商按照</w:t>
      </w:r>
      <w:proofErr w:type="gramEnd"/>
      <w:r>
        <w:rPr>
          <w:rFonts w:ascii="宋体" w:hAnsi="宋体" w:cs="宋体" w:hint="eastAsia"/>
          <w:sz w:val="32"/>
          <w:szCs w:val="32"/>
        </w:rPr>
        <w:t>磋商文件要求为本项目配置岗位和人员。②人员配置表行数不够，供应商应自行添加。</w:t>
      </w:r>
    </w:p>
    <w:p w14:paraId="46E9323E" w14:textId="77777777" w:rsidR="007554FD" w:rsidRDefault="007554FD">
      <w:pPr>
        <w:pStyle w:val="a0"/>
      </w:pPr>
    </w:p>
    <w:p w14:paraId="7B39540E" w14:textId="77777777" w:rsidR="007554FD" w:rsidRDefault="007554FD"/>
    <w:p w14:paraId="615A8DA0" w14:textId="77777777" w:rsidR="007554FD" w:rsidRDefault="001F21E6">
      <w:pPr>
        <w:adjustRightInd w:val="0"/>
        <w:spacing w:line="580" w:lineRule="exact"/>
        <w:ind w:firstLineChars="200" w:firstLine="640"/>
        <w:jc w:val="right"/>
        <w:rPr>
          <w:rFonts w:ascii="宋体" w:hAnsi="宋体" w:cs="宋体"/>
          <w:sz w:val="32"/>
          <w:szCs w:val="32"/>
        </w:rPr>
      </w:pPr>
      <w:r>
        <w:rPr>
          <w:rFonts w:ascii="宋体" w:hAnsi="宋体" w:cs="宋体" w:hint="eastAsia"/>
          <w:sz w:val="32"/>
          <w:szCs w:val="32"/>
        </w:rPr>
        <w:t>供应商名称：</w:t>
      </w:r>
      <w:r>
        <w:rPr>
          <w:rFonts w:ascii="宋体" w:hAnsi="宋体" w:cs="宋体" w:hint="eastAsia"/>
          <w:sz w:val="32"/>
          <w:szCs w:val="32"/>
          <w:u w:val="single"/>
        </w:rPr>
        <w:t xml:space="preserve">          </w:t>
      </w:r>
      <w:r>
        <w:rPr>
          <w:rFonts w:ascii="宋体" w:hAnsi="宋体" w:cs="宋体" w:hint="eastAsia"/>
          <w:bCs/>
          <w:sz w:val="32"/>
          <w:szCs w:val="32"/>
        </w:rPr>
        <w:t>（加盖公章）</w:t>
      </w:r>
      <w:r>
        <w:rPr>
          <w:rFonts w:ascii="宋体" w:hAnsi="宋体" w:cs="宋体" w:hint="eastAsia"/>
          <w:sz w:val="32"/>
          <w:szCs w:val="32"/>
        </w:rPr>
        <w:t xml:space="preserve">         </w:t>
      </w:r>
    </w:p>
    <w:p w14:paraId="69F82CBB" w14:textId="77777777" w:rsidR="007554FD" w:rsidRDefault="001F21E6">
      <w:pPr>
        <w:wordWrap w:val="0"/>
        <w:spacing w:line="700" w:lineRule="exact"/>
        <w:ind w:firstLineChars="200" w:firstLine="640"/>
        <w:jc w:val="right"/>
        <w:outlineLvl w:val="2"/>
        <w:rPr>
          <w:rFonts w:ascii="宋体" w:hAnsi="宋体" w:cs="宋体"/>
          <w:sz w:val="32"/>
          <w:szCs w:val="32"/>
        </w:rPr>
      </w:pPr>
      <w:bookmarkStart w:id="73" w:name="_Toc10650"/>
      <w:bookmarkStart w:id="74" w:name="_Toc18680"/>
      <w:r>
        <w:rPr>
          <w:rFonts w:ascii="宋体" w:hAnsi="宋体" w:cs="宋体" w:hint="eastAsia"/>
          <w:sz w:val="32"/>
          <w:szCs w:val="32"/>
        </w:rPr>
        <w:t xml:space="preserve">日期： </w:t>
      </w:r>
      <w:r>
        <w:rPr>
          <w:rFonts w:ascii="宋体" w:hAnsi="宋体" w:cs="宋体" w:hint="eastAsia"/>
          <w:sz w:val="32"/>
          <w:szCs w:val="32"/>
          <w:u w:val="single"/>
        </w:rPr>
        <w:t xml:space="preserve">     </w:t>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hint="eastAsia"/>
          <w:sz w:val="32"/>
          <w:szCs w:val="32"/>
        </w:rPr>
        <w:t>月</w:t>
      </w:r>
      <w:r>
        <w:rPr>
          <w:rFonts w:ascii="宋体" w:hAnsi="宋体" w:cs="宋体" w:hint="eastAsia"/>
          <w:sz w:val="32"/>
          <w:szCs w:val="32"/>
          <w:u w:val="single"/>
        </w:rPr>
        <w:t xml:space="preserve">    </w:t>
      </w:r>
      <w:r>
        <w:rPr>
          <w:rFonts w:ascii="宋体" w:hAnsi="宋体" w:cs="宋体" w:hint="eastAsia"/>
          <w:sz w:val="32"/>
          <w:szCs w:val="32"/>
        </w:rPr>
        <w:t>日</w:t>
      </w:r>
      <w:bookmarkEnd w:id="73"/>
      <w:bookmarkEnd w:id="74"/>
    </w:p>
    <w:p w14:paraId="70D8FA91" w14:textId="77777777" w:rsidR="007554FD" w:rsidRDefault="007554FD">
      <w:pPr>
        <w:pStyle w:val="a0"/>
      </w:pPr>
    </w:p>
    <w:p w14:paraId="4F117773" w14:textId="77777777" w:rsidR="007554FD" w:rsidRDefault="007554FD"/>
    <w:p w14:paraId="6C204A78" w14:textId="77777777" w:rsidR="007554FD" w:rsidRDefault="007554FD">
      <w:pPr>
        <w:pStyle w:val="a0"/>
      </w:pPr>
    </w:p>
    <w:p w14:paraId="2DD5D9AD" w14:textId="77777777" w:rsidR="007554FD" w:rsidRDefault="007554FD"/>
    <w:p w14:paraId="000C93E6" w14:textId="77777777" w:rsidR="007554FD" w:rsidRDefault="007554FD">
      <w:pPr>
        <w:pStyle w:val="a0"/>
      </w:pPr>
    </w:p>
    <w:p w14:paraId="7D928E0E" w14:textId="77777777" w:rsidR="007554FD" w:rsidRDefault="007554FD"/>
    <w:p w14:paraId="7A60B56E" w14:textId="77777777" w:rsidR="007554FD" w:rsidRDefault="007554FD">
      <w:pPr>
        <w:pStyle w:val="a0"/>
      </w:pPr>
    </w:p>
    <w:p w14:paraId="6B1D3EA9" w14:textId="77777777" w:rsidR="007554FD" w:rsidRDefault="007554FD"/>
    <w:p w14:paraId="5BF9C36B" w14:textId="77777777" w:rsidR="007554FD" w:rsidRDefault="007554FD">
      <w:pPr>
        <w:pStyle w:val="a0"/>
      </w:pPr>
    </w:p>
    <w:p w14:paraId="17CABA9D" w14:textId="77777777" w:rsidR="007554FD" w:rsidRDefault="007554FD"/>
    <w:p w14:paraId="5765CB3C" w14:textId="77777777" w:rsidR="007554FD" w:rsidRDefault="007554FD">
      <w:pPr>
        <w:pStyle w:val="a0"/>
      </w:pPr>
    </w:p>
    <w:p w14:paraId="7732B175" w14:textId="77777777" w:rsidR="007554FD" w:rsidRDefault="007554FD"/>
    <w:p w14:paraId="6ECECE96" w14:textId="77777777" w:rsidR="007554FD" w:rsidRDefault="007554FD">
      <w:pPr>
        <w:pStyle w:val="a0"/>
      </w:pPr>
    </w:p>
    <w:p w14:paraId="0ED83EB7" w14:textId="77777777" w:rsidR="007554FD" w:rsidRDefault="007554FD"/>
    <w:p w14:paraId="18EAAD74" w14:textId="77777777" w:rsidR="007554FD" w:rsidRDefault="007554FD"/>
    <w:p w14:paraId="7E0CECBD" w14:textId="77777777" w:rsidR="007554FD" w:rsidRDefault="001F21E6">
      <w:pPr>
        <w:pStyle w:val="a0"/>
        <w:spacing w:line="700" w:lineRule="exact"/>
        <w:jc w:val="center"/>
        <w:rPr>
          <w:rFonts w:ascii="宋体" w:eastAsia="宋体" w:hAnsi="宋体" w:cs="宋体"/>
          <w:sz w:val="44"/>
          <w:szCs w:val="44"/>
        </w:rPr>
      </w:pPr>
      <w:bookmarkStart w:id="75" w:name="_Hlk94132135"/>
      <w:r>
        <w:rPr>
          <w:rFonts w:ascii="宋体" w:eastAsia="宋体" w:hAnsi="宋体" w:cs="宋体" w:hint="eastAsia"/>
          <w:sz w:val="44"/>
          <w:szCs w:val="44"/>
        </w:rPr>
        <w:t>五、首轮报价表</w:t>
      </w:r>
    </w:p>
    <w:p w14:paraId="50E3184D" w14:textId="77777777" w:rsidR="007554FD" w:rsidRDefault="001F21E6">
      <w:pPr>
        <w:spacing w:line="700" w:lineRule="exact"/>
        <w:jc w:val="center"/>
        <w:outlineLvl w:val="2"/>
      </w:pPr>
      <w:r>
        <w:rPr>
          <w:rFonts w:ascii="宋体" w:hAnsi="宋体" w:cs="宋体" w:hint="eastAsia"/>
          <w:sz w:val="32"/>
          <w:szCs w:val="32"/>
        </w:rPr>
        <w:t>项目名称：</w:t>
      </w:r>
      <w:bookmarkStart w:id="76" w:name="_Hlk94132544"/>
      <w:r>
        <w:rPr>
          <w:rFonts w:ascii="宋体" w:hAnsi="宋体" w:cs="宋体" w:hint="eastAsia"/>
          <w:sz w:val="32"/>
          <w:szCs w:val="32"/>
          <w:u w:val="single"/>
        </w:rPr>
        <w:t xml:space="preserve">          </w:t>
      </w:r>
      <w:bookmarkEnd w:id="76"/>
      <w:r>
        <w:rPr>
          <w:rFonts w:ascii="宋体" w:hAnsi="宋体" w:cs="宋体" w:hint="eastAsia"/>
          <w:sz w:val="32"/>
          <w:szCs w:val="32"/>
        </w:rPr>
        <w:t xml:space="preserve">            项目编号：</w:t>
      </w:r>
      <w:r>
        <w:rPr>
          <w:rFonts w:ascii="宋体" w:hAnsi="宋体" w:cs="宋体" w:hint="eastAsia"/>
          <w:sz w:val="32"/>
          <w:szCs w:val="32"/>
          <w:u w:val="single"/>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1704"/>
        <w:gridCol w:w="3096"/>
        <w:gridCol w:w="2999"/>
      </w:tblGrid>
      <w:tr w:rsidR="007554FD" w14:paraId="2AFF48C8" w14:textId="77777777">
        <w:trPr>
          <w:trHeight w:val="550"/>
          <w:jc w:val="center"/>
        </w:trPr>
        <w:tc>
          <w:tcPr>
            <w:tcW w:w="1977" w:type="dxa"/>
            <w:vAlign w:val="center"/>
          </w:tcPr>
          <w:bookmarkEnd w:id="75"/>
          <w:p w14:paraId="332835BD" w14:textId="77777777" w:rsidR="007554FD" w:rsidRDefault="001F21E6">
            <w:pPr>
              <w:jc w:val="center"/>
              <w:rPr>
                <w:rFonts w:ascii="宋体" w:hAnsi="宋体" w:cs="宋体"/>
                <w:b/>
                <w:bCs/>
              </w:rPr>
            </w:pPr>
            <w:r>
              <w:rPr>
                <w:rFonts w:ascii="黑体" w:eastAsia="黑体" w:hAnsi="黑体" w:hint="eastAsia"/>
              </w:rPr>
              <w:t>供应商名称</w:t>
            </w:r>
          </w:p>
        </w:tc>
        <w:tc>
          <w:tcPr>
            <w:tcW w:w="4800" w:type="dxa"/>
            <w:gridSpan w:val="2"/>
            <w:vAlign w:val="center"/>
          </w:tcPr>
          <w:p w14:paraId="28A25F7D" w14:textId="77777777" w:rsidR="007554FD" w:rsidRDefault="007554FD">
            <w:pPr>
              <w:spacing w:line="400" w:lineRule="exact"/>
              <w:jc w:val="center"/>
              <w:rPr>
                <w:rFonts w:ascii="黑体" w:eastAsia="黑体" w:hAnsi="黑体"/>
              </w:rPr>
            </w:pPr>
          </w:p>
          <w:p w14:paraId="7836115A" w14:textId="77777777" w:rsidR="007554FD" w:rsidRDefault="001F21E6">
            <w:pPr>
              <w:spacing w:line="400" w:lineRule="exact"/>
              <w:jc w:val="center"/>
              <w:rPr>
                <w:rFonts w:ascii="宋体" w:hAnsi="宋体" w:cs="宋体"/>
                <w:b/>
                <w:bCs/>
              </w:rPr>
            </w:pPr>
            <w:r>
              <w:rPr>
                <w:rFonts w:ascii="黑体" w:eastAsia="黑体" w:hAnsi="黑体" w:hint="eastAsia"/>
              </w:rPr>
              <w:t>供应商报价（单价合计）</w:t>
            </w:r>
          </w:p>
          <w:p w14:paraId="4D44ACD2" w14:textId="77777777" w:rsidR="007554FD" w:rsidRDefault="007554FD">
            <w:pPr>
              <w:spacing w:line="400" w:lineRule="exact"/>
              <w:jc w:val="center"/>
              <w:rPr>
                <w:rFonts w:ascii="宋体" w:hAnsi="宋体" w:cs="宋体"/>
                <w:b/>
                <w:bCs/>
              </w:rPr>
            </w:pPr>
          </w:p>
        </w:tc>
        <w:tc>
          <w:tcPr>
            <w:tcW w:w="2999" w:type="dxa"/>
            <w:vAlign w:val="center"/>
          </w:tcPr>
          <w:p w14:paraId="5EA6C955" w14:textId="77777777" w:rsidR="007554FD" w:rsidRDefault="001F21E6">
            <w:pPr>
              <w:spacing w:line="400" w:lineRule="exact"/>
              <w:jc w:val="center"/>
              <w:rPr>
                <w:rFonts w:ascii="黑体" w:eastAsia="黑体" w:hAnsi="黑体"/>
              </w:rPr>
            </w:pPr>
            <w:r>
              <w:rPr>
                <w:rFonts w:ascii="黑体" w:eastAsia="黑体" w:hAnsi="黑体" w:hint="eastAsia"/>
              </w:rPr>
              <w:t>最高限价</w:t>
            </w:r>
          </w:p>
          <w:p w14:paraId="3F86A1F0" w14:textId="77777777" w:rsidR="007554FD" w:rsidRDefault="001F21E6">
            <w:pPr>
              <w:spacing w:line="400" w:lineRule="exact"/>
              <w:jc w:val="center"/>
              <w:rPr>
                <w:rFonts w:ascii="宋体" w:hAnsi="宋体"/>
                <w:b/>
                <w:szCs w:val="28"/>
              </w:rPr>
            </w:pPr>
            <w:r>
              <w:rPr>
                <w:rFonts w:ascii="黑体" w:eastAsia="黑体" w:hAnsi="黑体" w:hint="eastAsia"/>
              </w:rPr>
              <w:t>（单价合计）</w:t>
            </w:r>
          </w:p>
        </w:tc>
      </w:tr>
      <w:tr w:rsidR="007554FD" w14:paraId="3278E8FB" w14:textId="77777777">
        <w:trPr>
          <w:trHeight w:val="1605"/>
          <w:jc w:val="center"/>
        </w:trPr>
        <w:tc>
          <w:tcPr>
            <w:tcW w:w="1977" w:type="dxa"/>
            <w:vMerge w:val="restart"/>
            <w:vAlign w:val="center"/>
          </w:tcPr>
          <w:p w14:paraId="1E97FD45" w14:textId="77777777" w:rsidR="007554FD" w:rsidRDefault="007554FD">
            <w:pPr>
              <w:jc w:val="center"/>
              <w:rPr>
                <w:rFonts w:ascii="宋体" w:hAnsi="宋体" w:cs="宋体"/>
                <w:bCs/>
                <w:highlight w:val="yellow"/>
              </w:rPr>
            </w:pPr>
          </w:p>
          <w:p w14:paraId="47DC0706" w14:textId="77777777" w:rsidR="007554FD" w:rsidRDefault="007554FD">
            <w:pPr>
              <w:jc w:val="center"/>
              <w:rPr>
                <w:rFonts w:ascii="宋体" w:hAnsi="宋体" w:cs="宋体"/>
                <w:bCs/>
                <w:highlight w:val="yellow"/>
              </w:rPr>
            </w:pPr>
          </w:p>
        </w:tc>
        <w:tc>
          <w:tcPr>
            <w:tcW w:w="1704" w:type="dxa"/>
            <w:vAlign w:val="center"/>
          </w:tcPr>
          <w:p w14:paraId="5F064B8B" w14:textId="77777777" w:rsidR="007554FD" w:rsidRDefault="001F21E6">
            <w:pPr>
              <w:jc w:val="center"/>
              <w:rPr>
                <w:rFonts w:ascii="宋体" w:hAnsi="宋体" w:cs="宋体"/>
                <w:bCs/>
              </w:rPr>
            </w:pPr>
            <w:r>
              <w:rPr>
                <w:rFonts w:ascii="宋体" w:hAnsi="宋体" w:cs="宋体" w:hint="eastAsia"/>
              </w:rPr>
              <w:t>1</w:t>
            </w:r>
            <w:r>
              <w:rPr>
                <w:rFonts w:ascii="宋体" w:hAnsi="宋体" w:cs="宋体"/>
              </w:rPr>
              <w:t xml:space="preserve">. </w:t>
            </w:r>
            <w:r>
              <w:rPr>
                <w:rFonts w:ascii="宋体" w:hAnsi="宋体" w:cs="宋体" w:hint="eastAsia"/>
              </w:rPr>
              <w:t>货物报价</w:t>
            </w:r>
          </w:p>
        </w:tc>
        <w:tc>
          <w:tcPr>
            <w:tcW w:w="3096" w:type="dxa"/>
            <w:vAlign w:val="center"/>
          </w:tcPr>
          <w:p w14:paraId="0F8CEF96" w14:textId="77777777" w:rsidR="007554FD" w:rsidRDefault="001F21E6">
            <w:pPr>
              <w:jc w:val="center"/>
              <w:rPr>
                <w:rFonts w:ascii="宋体" w:hAnsi="宋体" w:cs="宋体"/>
                <w:bCs/>
              </w:rPr>
            </w:pPr>
            <w:r>
              <w:rPr>
                <w:rFonts w:ascii="宋体" w:hAnsi="宋体" w:cs="宋体" w:hint="eastAsia"/>
                <w:bCs/>
                <w:u w:val="single"/>
              </w:rPr>
              <w:t xml:space="preserve"> </w:t>
            </w:r>
            <w:r>
              <w:rPr>
                <w:rFonts w:ascii="宋体" w:hAnsi="宋体" w:cs="宋体"/>
                <w:bCs/>
                <w:u w:val="single"/>
              </w:rPr>
              <w:t xml:space="preserve">    </w:t>
            </w:r>
            <w:r>
              <w:rPr>
                <w:rFonts w:ascii="宋体" w:hAnsi="宋体" w:cs="宋体" w:hint="eastAsia"/>
                <w:bCs/>
              </w:rPr>
              <w:t>元</w:t>
            </w:r>
          </w:p>
          <w:p w14:paraId="2CD00A09" w14:textId="77777777" w:rsidR="007554FD" w:rsidRDefault="001F21E6">
            <w:pPr>
              <w:pStyle w:val="a0"/>
            </w:pPr>
            <w:r>
              <w:rPr>
                <w:rFonts w:hint="eastAsia"/>
              </w:rPr>
              <w:t>（大写：</w:t>
            </w:r>
            <w:r>
              <w:rPr>
                <w:rFonts w:hint="eastAsia"/>
                <w:u w:val="single"/>
              </w:rPr>
              <w:t xml:space="preserve"> </w:t>
            </w:r>
            <w:r>
              <w:rPr>
                <w:u w:val="single"/>
              </w:rPr>
              <w:t xml:space="preserve">      </w:t>
            </w:r>
            <w:r>
              <w:rPr>
                <w:rFonts w:hint="eastAsia"/>
              </w:rPr>
              <w:t>）</w:t>
            </w:r>
          </w:p>
        </w:tc>
        <w:tc>
          <w:tcPr>
            <w:tcW w:w="2999" w:type="dxa"/>
            <w:vAlign w:val="center"/>
          </w:tcPr>
          <w:p w14:paraId="441DCC1E" w14:textId="77777777" w:rsidR="007554FD" w:rsidRDefault="001F21E6">
            <w:pPr>
              <w:rPr>
                <w:rFonts w:ascii="宋体" w:hAnsi="宋体" w:cs="宋体"/>
              </w:rPr>
            </w:pPr>
            <w:r>
              <w:rPr>
                <w:rFonts w:ascii="宋体" w:hAnsi="宋体" w:cs="宋体" w:hint="eastAsia"/>
              </w:rPr>
              <w:t>《家庭照护床位建设适老化改造配备清单》单价合计+《家庭照护床位建设智能设备配备清单》</w:t>
            </w:r>
          </w:p>
          <w:p w14:paraId="462C745D" w14:textId="77777777" w:rsidR="007554FD" w:rsidRDefault="001F21E6">
            <w:pPr>
              <w:ind w:left="720" w:hangingChars="300" w:hanging="720"/>
              <w:rPr>
                <w:rFonts w:ascii="宋体" w:hAnsi="宋体" w:cs="宋体"/>
                <w:bCs/>
              </w:rPr>
            </w:pPr>
            <w:r>
              <w:rPr>
                <w:rFonts w:ascii="宋体" w:hAnsi="宋体" w:cs="宋体" w:hint="eastAsia"/>
              </w:rPr>
              <w:t>单价合计：</w:t>
            </w:r>
            <w:r>
              <w:rPr>
                <w:rFonts w:ascii="宋体" w:hAnsi="宋体" w:cs="宋体"/>
              </w:rPr>
              <w:t>13170.00</w:t>
            </w:r>
            <w:r>
              <w:rPr>
                <w:rFonts w:ascii="宋体" w:hAnsi="宋体" w:cs="宋体" w:hint="eastAsia"/>
              </w:rPr>
              <w:t>元。</w:t>
            </w:r>
          </w:p>
        </w:tc>
      </w:tr>
      <w:tr w:rsidR="007554FD" w14:paraId="17FCCAC8" w14:textId="77777777">
        <w:trPr>
          <w:trHeight w:val="1605"/>
          <w:jc w:val="center"/>
        </w:trPr>
        <w:tc>
          <w:tcPr>
            <w:tcW w:w="1977" w:type="dxa"/>
            <w:vMerge/>
            <w:vAlign w:val="center"/>
          </w:tcPr>
          <w:p w14:paraId="638EACD0" w14:textId="77777777" w:rsidR="007554FD" w:rsidRDefault="007554FD">
            <w:pPr>
              <w:jc w:val="center"/>
              <w:rPr>
                <w:rFonts w:ascii="宋体" w:hAnsi="宋体" w:cs="宋体"/>
                <w:bCs/>
                <w:highlight w:val="yellow"/>
              </w:rPr>
            </w:pPr>
          </w:p>
        </w:tc>
        <w:tc>
          <w:tcPr>
            <w:tcW w:w="1704" w:type="dxa"/>
            <w:vAlign w:val="center"/>
          </w:tcPr>
          <w:p w14:paraId="73889A46" w14:textId="77777777" w:rsidR="007554FD" w:rsidRDefault="001F21E6">
            <w:pPr>
              <w:jc w:val="center"/>
              <w:rPr>
                <w:rFonts w:ascii="宋体" w:hAnsi="宋体" w:cs="宋体"/>
                <w:bCs/>
              </w:rPr>
            </w:pPr>
            <w:r>
              <w:rPr>
                <w:rFonts w:ascii="宋体" w:hAnsi="宋体" w:cs="宋体"/>
              </w:rPr>
              <w:t>2.</w:t>
            </w:r>
            <w:r>
              <w:rPr>
                <w:rFonts w:hint="eastAsia"/>
              </w:rPr>
              <w:t xml:space="preserve"> </w:t>
            </w:r>
            <w:r>
              <w:rPr>
                <w:rFonts w:ascii="宋体" w:hAnsi="宋体" w:cs="宋体" w:hint="eastAsia"/>
              </w:rPr>
              <w:t>服务报价</w:t>
            </w:r>
          </w:p>
        </w:tc>
        <w:tc>
          <w:tcPr>
            <w:tcW w:w="3096" w:type="dxa"/>
            <w:vAlign w:val="center"/>
          </w:tcPr>
          <w:p w14:paraId="5A937327" w14:textId="77777777" w:rsidR="007554FD" w:rsidRDefault="001F21E6">
            <w:pPr>
              <w:jc w:val="center"/>
              <w:rPr>
                <w:rFonts w:ascii="宋体" w:hAnsi="宋体" w:cs="宋体"/>
                <w:bCs/>
              </w:rPr>
            </w:pPr>
            <w:r>
              <w:rPr>
                <w:rFonts w:ascii="宋体" w:hAnsi="宋体" w:cs="宋体" w:hint="eastAsia"/>
                <w:bCs/>
                <w:u w:val="single"/>
              </w:rPr>
              <w:t xml:space="preserve"> </w:t>
            </w:r>
            <w:r>
              <w:rPr>
                <w:rFonts w:ascii="宋体" w:hAnsi="宋体" w:cs="宋体"/>
                <w:bCs/>
                <w:u w:val="single"/>
              </w:rPr>
              <w:t xml:space="preserve">     </w:t>
            </w:r>
            <w:r>
              <w:rPr>
                <w:rFonts w:ascii="宋体" w:hAnsi="宋体" w:cs="宋体" w:hint="eastAsia"/>
                <w:bCs/>
              </w:rPr>
              <w:t>元</w:t>
            </w:r>
          </w:p>
          <w:p w14:paraId="65B58598" w14:textId="77777777" w:rsidR="007554FD" w:rsidRDefault="001F21E6">
            <w:pPr>
              <w:pStyle w:val="a0"/>
            </w:pPr>
            <w:r>
              <w:rPr>
                <w:rFonts w:hint="eastAsia"/>
              </w:rPr>
              <w:t>（大写：</w:t>
            </w:r>
            <w:r>
              <w:rPr>
                <w:rFonts w:hint="eastAsia"/>
                <w:u w:val="single"/>
              </w:rPr>
              <w:t xml:space="preserve"> </w:t>
            </w:r>
            <w:r>
              <w:rPr>
                <w:u w:val="single"/>
              </w:rPr>
              <w:t xml:space="preserve">      </w:t>
            </w:r>
            <w:r>
              <w:rPr>
                <w:rFonts w:hint="eastAsia"/>
              </w:rPr>
              <w:t>）</w:t>
            </w:r>
          </w:p>
        </w:tc>
        <w:tc>
          <w:tcPr>
            <w:tcW w:w="2999" w:type="dxa"/>
            <w:vAlign w:val="center"/>
          </w:tcPr>
          <w:p w14:paraId="7FD2FDAB" w14:textId="77777777" w:rsidR="007554FD" w:rsidRDefault="001F21E6">
            <w:pPr>
              <w:jc w:val="center"/>
              <w:rPr>
                <w:rFonts w:ascii="宋体" w:hAnsi="宋体" w:cs="宋体"/>
              </w:rPr>
            </w:pPr>
            <w:r>
              <w:rPr>
                <w:rFonts w:ascii="宋体" w:hAnsi="宋体" w:cs="宋体" w:hint="eastAsia"/>
              </w:rPr>
              <w:t>《居家养老服务清单》</w:t>
            </w:r>
          </w:p>
          <w:p w14:paraId="5C5A8713" w14:textId="77777777" w:rsidR="007554FD" w:rsidRDefault="001F21E6">
            <w:pPr>
              <w:jc w:val="center"/>
              <w:rPr>
                <w:rFonts w:ascii="宋体" w:hAnsi="宋体" w:cs="宋体"/>
                <w:bCs/>
              </w:rPr>
            </w:pPr>
            <w:r>
              <w:rPr>
                <w:rFonts w:ascii="宋体" w:hAnsi="宋体" w:cs="宋体" w:hint="eastAsia"/>
              </w:rPr>
              <w:t>单价合计：</w:t>
            </w:r>
            <w:r>
              <w:rPr>
                <w:rFonts w:ascii="宋体" w:hAnsi="宋体" w:cs="宋体"/>
              </w:rPr>
              <w:t>1739.00</w:t>
            </w:r>
            <w:r>
              <w:rPr>
                <w:rFonts w:ascii="宋体" w:hAnsi="宋体" w:cs="宋体" w:hint="eastAsia"/>
              </w:rPr>
              <w:t>元</w:t>
            </w:r>
            <w:r>
              <w:rPr>
                <w:rFonts w:ascii="宋体" w:hAnsi="宋体" w:cs="宋体"/>
              </w:rPr>
              <w:t>。</w:t>
            </w:r>
          </w:p>
        </w:tc>
      </w:tr>
    </w:tbl>
    <w:p w14:paraId="57FC1D31" w14:textId="77777777" w:rsidR="007554FD" w:rsidRDefault="001F21E6">
      <w:pPr>
        <w:widowControl w:val="0"/>
        <w:wordWrap w:val="0"/>
        <w:topLinePunct/>
        <w:spacing w:line="580" w:lineRule="exact"/>
        <w:ind w:firstLineChars="200" w:firstLine="640"/>
        <w:jc w:val="both"/>
        <w:rPr>
          <w:rFonts w:ascii="宋体" w:hAnsi="宋体" w:cs="宋体"/>
          <w:kern w:val="2"/>
          <w:sz w:val="32"/>
          <w:szCs w:val="32"/>
        </w:rPr>
      </w:pPr>
      <w:r>
        <w:rPr>
          <w:rFonts w:ascii="宋体" w:hAnsi="宋体" w:cs="宋体" w:hint="eastAsia"/>
          <w:kern w:val="2"/>
          <w:sz w:val="32"/>
          <w:szCs w:val="32"/>
        </w:rPr>
        <w:t>说明：此表为本项目的首轮报价。</w:t>
      </w:r>
    </w:p>
    <w:p w14:paraId="7DF8C607" w14:textId="77777777" w:rsidR="007554FD" w:rsidRDefault="007554FD">
      <w:pPr>
        <w:pStyle w:val="a0"/>
      </w:pPr>
    </w:p>
    <w:p w14:paraId="4BD1E398" w14:textId="77777777" w:rsidR="007554FD" w:rsidRDefault="007554FD"/>
    <w:p w14:paraId="4E150B2B" w14:textId="77777777" w:rsidR="007554FD" w:rsidRDefault="001F21E6">
      <w:pPr>
        <w:pStyle w:val="afb"/>
        <w:spacing w:line="580" w:lineRule="exact"/>
        <w:jc w:val="right"/>
        <w:rPr>
          <w:b w:val="0"/>
          <w:bCs w:val="0"/>
        </w:rPr>
      </w:pPr>
      <w:r>
        <w:rPr>
          <w:rFonts w:hint="eastAsia"/>
          <w:b w:val="0"/>
          <w:bCs w:val="0"/>
        </w:rPr>
        <w:t>供应商名称：</w:t>
      </w:r>
      <w:r>
        <w:rPr>
          <w:rFonts w:hint="eastAsia"/>
          <w:b w:val="0"/>
          <w:bCs w:val="0"/>
          <w:u w:val="single"/>
        </w:rPr>
        <w:t xml:space="preserve">           </w:t>
      </w:r>
      <w:r>
        <w:rPr>
          <w:rFonts w:hint="eastAsia"/>
          <w:b w:val="0"/>
          <w:bCs w:val="0"/>
        </w:rPr>
        <w:t>（加盖公章）</w:t>
      </w:r>
    </w:p>
    <w:p w14:paraId="185A5F5E" w14:textId="77777777" w:rsidR="007554FD" w:rsidRDefault="001F21E6">
      <w:pPr>
        <w:pStyle w:val="a0"/>
        <w:spacing w:line="580" w:lineRule="exact"/>
        <w:jc w:val="right"/>
        <w:rPr>
          <w:sz w:val="32"/>
          <w:szCs w:val="32"/>
        </w:rPr>
      </w:pPr>
      <w:r>
        <w:rPr>
          <w:rFonts w:hint="eastAsia"/>
          <w:sz w:val="32"/>
          <w:szCs w:val="32"/>
        </w:rPr>
        <w:t>日期：</w:t>
      </w:r>
      <w:r>
        <w:rPr>
          <w:rFonts w:ascii="Cambria" w:hAnsi="Cambria" w:hint="eastAsia"/>
          <w:kern w:val="28"/>
          <w:sz w:val="32"/>
          <w:szCs w:val="32"/>
          <w:u w:val="single"/>
        </w:rPr>
        <w:t xml:space="preserve">        </w:t>
      </w:r>
      <w:r>
        <w:rPr>
          <w:rFonts w:hint="eastAsia"/>
          <w:sz w:val="32"/>
          <w:szCs w:val="32"/>
        </w:rPr>
        <w:t>年</w:t>
      </w:r>
      <w:r>
        <w:rPr>
          <w:rFonts w:ascii="Cambria" w:hAnsi="Cambria" w:hint="eastAsia"/>
          <w:kern w:val="28"/>
          <w:sz w:val="32"/>
          <w:szCs w:val="32"/>
          <w:u w:val="single"/>
        </w:rPr>
        <w:t xml:space="preserve">    </w:t>
      </w:r>
      <w:r>
        <w:rPr>
          <w:rFonts w:hint="eastAsia"/>
          <w:sz w:val="32"/>
          <w:szCs w:val="32"/>
        </w:rPr>
        <w:t>月</w:t>
      </w:r>
      <w:r>
        <w:rPr>
          <w:rFonts w:ascii="Cambria" w:hAnsi="Cambria" w:hint="eastAsia"/>
          <w:kern w:val="28"/>
          <w:sz w:val="32"/>
          <w:szCs w:val="32"/>
          <w:u w:val="single"/>
        </w:rPr>
        <w:t xml:space="preserve">    </w:t>
      </w:r>
      <w:r>
        <w:rPr>
          <w:rFonts w:hint="eastAsia"/>
          <w:sz w:val="32"/>
          <w:szCs w:val="32"/>
        </w:rPr>
        <w:t>日</w:t>
      </w:r>
    </w:p>
    <w:p w14:paraId="5E095E75" w14:textId="77777777" w:rsidR="007554FD" w:rsidRDefault="007554FD"/>
    <w:p w14:paraId="28798905" w14:textId="77777777" w:rsidR="007554FD" w:rsidRDefault="007554FD">
      <w:pPr>
        <w:pStyle w:val="a0"/>
      </w:pPr>
    </w:p>
    <w:p w14:paraId="598A487A" w14:textId="77777777" w:rsidR="007554FD" w:rsidRDefault="007554FD"/>
    <w:p w14:paraId="290B4AFC" w14:textId="77777777" w:rsidR="007554FD" w:rsidRDefault="007554FD">
      <w:pPr>
        <w:pStyle w:val="a0"/>
      </w:pPr>
    </w:p>
    <w:p w14:paraId="31487725" w14:textId="77777777" w:rsidR="007554FD" w:rsidRDefault="007554FD"/>
    <w:p w14:paraId="440F98DD" w14:textId="77777777" w:rsidR="007554FD" w:rsidRDefault="007554FD">
      <w:pPr>
        <w:pStyle w:val="a0"/>
      </w:pPr>
    </w:p>
    <w:p w14:paraId="256828A2" w14:textId="77777777" w:rsidR="007554FD" w:rsidRDefault="007554FD"/>
    <w:p w14:paraId="27EB9A3B" w14:textId="77777777" w:rsidR="007554FD" w:rsidRDefault="007554FD">
      <w:pPr>
        <w:pStyle w:val="a0"/>
      </w:pPr>
    </w:p>
    <w:p w14:paraId="148898EF" w14:textId="77777777" w:rsidR="007554FD" w:rsidRDefault="007554FD"/>
    <w:p w14:paraId="575FD7F3" w14:textId="77777777" w:rsidR="007554FD" w:rsidRDefault="007554FD">
      <w:pPr>
        <w:pStyle w:val="a0"/>
      </w:pPr>
    </w:p>
    <w:p w14:paraId="12EC57ED" w14:textId="77777777" w:rsidR="007554FD" w:rsidRDefault="007554FD"/>
    <w:p w14:paraId="0FF5DFFD" w14:textId="77777777" w:rsidR="007554FD" w:rsidRDefault="007554FD">
      <w:pPr>
        <w:pStyle w:val="a0"/>
      </w:pPr>
    </w:p>
    <w:p w14:paraId="669EABEC" w14:textId="77777777" w:rsidR="007554FD" w:rsidRDefault="001F21E6">
      <w:pPr>
        <w:spacing w:after="120" w:line="700" w:lineRule="exact"/>
        <w:jc w:val="center"/>
        <w:rPr>
          <w:rFonts w:ascii="宋体" w:hAnsi="宋体" w:cs="宋体"/>
          <w:sz w:val="44"/>
          <w:szCs w:val="44"/>
        </w:rPr>
      </w:pPr>
      <w:r>
        <w:rPr>
          <w:rFonts w:ascii="宋体" w:hAnsi="宋体" w:cs="宋体" w:hint="eastAsia"/>
          <w:sz w:val="44"/>
          <w:szCs w:val="44"/>
        </w:rPr>
        <w:lastRenderedPageBreak/>
        <w:t>六、报价清单</w:t>
      </w:r>
    </w:p>
    <w:p w14:paraId="703673B8" w14:textId="77777777" w:rsidR="007554FD" w:rsidRDefault="001F21E6">
      <w:pPr>
        <w:spacing w:line="700" w:lineRule="exact"/>
        <w:outlineLvl w:val="2"/>
      </w:pPr>
      <w:r>
        <w:rPr>
          <w:rFonts w:ascii="宋体" w:hAnsi="宋体" w:cs="宋体" w:hint="eastAsia"/>
          <w:sz w:val="32"/>
          <w:szCs w:val="32"/>
        </w:rPr>
        <w:t>项目名称：</w:t>
      </w:r>
      <w:r>
        <w:rPr>
          <w:rFonts w:ascii="宋体" w:hAnsi="宋体" w:cs="宋体" w:hint="eastAsia"/>
          <w:sz w:val="32"/>
          <w:szCs w:val="32"/>
          <w:u w:val="single"/>
        </w:rPr>
        <w:t xml:space="preserve">          </w:t>
      </w:r>
      <w:r>
        <w:rPr>
          <w:rFonts w:ascii="宋体" w:hAnsi="宋体" w:cs="宋体" w:hint="eastAsia"/>
          <w:sz w:val="32"/>
          <w:szCs w:val="32"/>
        </w:rPr>
        <w:t xml:space="preserve">       </w:t>
      </w:r>
      <w:r>
        <w:rPr>
          <w:rFonts w:ascii="宋体" w:hAnsi="宋体" w:cs="宋体"/>
          <w:sz w:val="32"/>
          <w:szCs w:val="32"/>
        </w:rPr>
        <w:t xml:space="preserve">    </w:t>
      </w:r>
      <w:r>
        <w:rPr>
          <w:rFonts w:ascii="宋体" w:hAnsi="宋体" w:cs="宋体" w:hint="eastAsia"/>
          <w:sz w:val="32"/>
          <w:szCs w:val="32"/>
        </w:rPr>
        <w:t>项目编号：</w:t>
      </w:r>
      <w:r>
        <w:rPr>
          <w:rFonts w:ascii="宋体" w:hAnsi="宋体" w:cs="宋体" w:hint="eastAsia"/>
          <w:sz w:val="32"/>
          <w:szCs w:val="32"/>
          <w:u w:val="single"/>
        </w:rPr>
        <w:t xml:space="preserve">          </w:t>
      </w:r>
      <w:r>
        <w:rPr>
          <w:rFonts w:ascii="宋体" w:hAnsi="宋体" w:cs="宋体" w:hint="eastAsia"/>
          <w:sz w:val="32"/>
          <w:szCs w:val="32"/>
        </w:rPr>
        <w:t xml:space="preserve"> </w:t>
      </w:r>
    </w:p>
    <w:p w14:paraId="740244C3" w14:textId="77777777" w:rsidR="007554FD" w:rsidRDefault="007554FD">
      <w:pPr>
        <w:spacing w:line="440" w:lineRule="exact"/>
        <w:jc w:val="center"/>
        <w:rPr>
          <w:rFonts w:ascii="宋体" w:hAnsi="宋体" w:cs="方正小标宋简体"/>
          <w:sz w:val="32"/>
          <w:szCs w:val="32"/>
        </w:rPr>
      </w:pPr>
    </w:p>
    <w:p w14:paraId="1614F4D6" w14:textId="77777777" w:rsidR="007554FD" w:rsidRDefault="001F21E6">
      <w:pPr>
        <w:spacing w:line="440" w:lineRule="exact"/>
        <w:jc w:val="center"/>
        <w:rPr>
          <w:rFonts w:ascii="宋体" w:hAnsi="宋体" w:cs="方正小标宋简体"/>
          <w:sz w:val="32"/>
          <w:szCs w:val="32"/>
        </w:rPr>
      </w:pPr>
      <w:r>
        <w:rPr>
          <w:rFonts w:ascii="宋体" w:hAnsi="宋体" w:cs="方正小标宋简体" w:hint="eastAsia"/>
          <w:sz w:val="32"/>
          <w:szCs w:val="32"/>
        </w:rPr>
        <w:t>家庭照护床位建设</w:t>
      </w:r>
      <w:proofErr w:type="gramStart"/>
      <w:r>
        <w:rPr>
          <w:rFonts w:ascii="宋体" w:hAnsi="宋体" w:cs="方正小标宋简体" w:hint="eastAsia"/>
          <w:sz w:val="32"/>
          <w:szCs w:val="32"/>
        </w:rPr>
        <w:t>适</w:t>
      </w:r>
      <w:proofErr w:type="gramEnd"/>
      <w:r>
        <w:rPr>
          <w:rFonts w:ascii="宋体" w:hAnsi="宋体" w:cs="方正小标宋简体" w:hint="eastAsia"/>
          <w:sz w:val="32"/>
          <w:szCs w:val="32"/>
        </w:rPr>
        <w:t>老化改造配备清单</w:t>
      </w:r>
    </w:p>
    <w:tbl>
      <w:tblPr>
        <w:tblW w:w="5598" w:type="pct"/>
        <w:jc w:val="center"/>
        <w:tblLayout w:type="fixed"/>
        <w:tblCellMar>
          <w:left w:w="0" w:type="dxa"/>
          <w:right w:w="0" w:type="dxa"/>
        </w:tblCellMar>
        <w:tblLook w:val="04A0" w:firstRow="1" w:lastRow="0" w:firstColumn="1" w:lastColumn="0" w:noHBand="0" w:noVBand="1"/>
      </w:tblPr>
      <w:tblGrid>
        <w:gridCol w:w="549"/>
        <w:gridCol w:w="816"/>
        <w:gridCol w:w="1333"/>
        <w:gridCol w:w="638"/>
        <w:gridCol w:w="3082"/>
        <w:gridCol w:w="937"/>
        <w:gridCol w:w="1286"/>
        <w:gridCol w:w="1276"/>
      </w:tblGrid>
      <w:tr w:rsidR="007554FD" w14:paraId="0D37A32D" w14:textId="77777777">
        <w:trPr>
          <w:trHeight w:val="1419"/>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1834B" w14:textId="77777777" w:rsidR="007554FD" w:rsidRDefault="001F21E6">
            <w:pPr>
              <w:jc w:val="center"/>
              <w:textAlignment w:val="center"/>
              <w:rPr>
                <w:rFonts w:asciiTheme="minorEastAsia" w:eastAsiaTheme="minorEastAsia" w:hAnsiTheme="minorEastAsia" w:cs="方正黑体简体"/>
                <w:bCs/>
              </w:rPr>
            </w:pPr>
            <w:r>
              <w:rPr>
                <w:rFonts w:asciiTheme="minorEastAsia" w:eastAsiaTheme="minorEastAsia" w:hAnsiTheme="minorEastAsia" w:cs="方正黑体简体" w:hint="eastAsia"/>
                <w:bCs/>
              </w:rPr>
              <w:t>序号</w:t>
            </w:r>
          </w:p>
        </w:tc>
        <w:tc>
          <w:tcPr>
            <w:tcW w:w="8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6AE02" w14:textId="77777777" w:rsidR="007554FD" w:rsidRDefault="001F21E6">
            <w:pPr>
              <w:jc w:val="center"/>
              <w:textAlignment w:val="center"/>
              <w:rPr>
                <w:rFonts w:asciiTheme="minorEastAsia" w:eastAsiaTheme="minorEastAsia" w:hAnsiTheme="minorEastAsia" w:cs="方正黑体简体"/>
                <w:bCs/>
              </w:rPr>
            </w:pPr>
            <w:r>
              <w:rPr>
                <w:rFonts w:asciiTheme="minorEastAsia" w:eastAsiaTheme="minorEastAsia" w:hAnsiTheme="minorEastAsia" w:cs="方正黑体简体" w:hint="eastAsia"/>
                <w:bCs/>
              </w:rPr>
              <w:t>改造类别</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E73CB" w14:textId="77777777" w:rsidR="007554FD" w:rsidRDefault="001F21E6">
            <w:pPr>
              <w:jc w:val="center"/>
              <w:textAlignment w:val="center"/>
              <w:rPr>
                <w:rFonts w:asciiTheme="minorEastAsia" w:eastAsiaTheme="minorEastAsia" w:hAnsiTheme="minorEastAsia" w:cs="方正黑体简体"/>
                <w:bCs/>
              </w:rPr>
            </w:pPr>
            <w:r>
              <w:rPr>
                <w:rFonts w:asciiTheme="minorEastAsia" w:eastAsiaTheme="minorEastAsia" w:hAnsiTheme="minorEastAsia" w:cs="方正黑体简体" w:hint="eastAsia"/>
                <w:bCs/>
              </w:rPr>
              <w:t>货物名称</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D1054" w14:textId="77777777" w:rsidR="007554FD" w:rsidRDefault="001F21E6">
            <w:pPr>
              <w:jc w:val="center"/>
              <w:textAlignment w:val="center"/>
              <w:rPr>
                <w:rFonts w:asciiTheme="minorEastAsia" w:eastAsiaTheme="minorEastAsia" w:hAnsiTheme="minorEastAsia" w:cs="方正黑体简体"/>
                <w:bCs/>
              </w:rPr>
            </w:pPr>
            <w:r>
              <w:rPr>
                <w:rFonts w:asciiTheme="minorEastAsia" w:eastAsiaTheme="minorEastAsia" w:hAnsiTheme="minorEastAsia" w:cs="方正黑体简体" w:hint="eastAsia"/>
                <w:bCs/>
              </w:rPr>
              <w:t>单位</w:t>
            </w:r>
          </w:p>
        </w:tc>
        <w:tc>
          <w:tcPr>
            <w:tcW w:w="30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861B4" w14:textId="77777777" w:rsidR="007554FD" w:rsidRDefault="001F21E6">
            <w:pPr>
              <w:jc w:val="center"/>
              <w:textAlignment w:val="center"/>
              <w:rPr>
                <w:rFonts w:asciiTheme="minorEastAsia" w:eastAsiaTheme="minorEastAsia" w:hAnsiTheme="minorEastAsia" w:cs="方正黑体简体"/>
                <w:bCs/>
              </w:rPr>
            </w:pPr>
            <w:r>
              <w:rPr>
                <w:rFonts w:asciiTheme="minorEastAsia" w:eastAsiaTheme="minorEastAsia" w:hAnsiTheme="minorEastAsia" w:cs="方正黑体简体" w:hint="eastAsia"/>
                <w:bCs/>
              </w:rPr>
              <w:t>产品参数</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8DB2D" w14:textId="77777777" w:rsidR="007554FD" w:rsidRDefault="001F21E6">
            <w:pPr>
              <w:jc w:val="center"/>
              <w:textAlignment w:val="center"/>
              <w:rPr>
                <w:rFonts w:asciiTheme="minorEastAsia" w:eastAsiaTheme="minorEastAsia" w:hAnsiTheme="minorEastAsia" w:cs="方正黑体简体"/>
                <w:b/>
                <w:bCs/>
              </w:rPr>
            </w:pPr>
            <w:r>
              <w:rPr>
                <w:rFonts w:asciiTheme="minorEastAsia" w:eastAsiaTheme="minorEastAsia" w:hAnsiTheme="minorEastAsia" w:cs="方正黑体简体" w:hint="eastAsia"/>
                <w:b/>
                <w:bCs/>
              </w:rPr>
              <w:t>单价最高限价</w:t>
            </w:r>
          </w:p>
          <w:p w14:paraId="640D54AB" w14:textId="77777777" w:rsidR="007554FD" w:rsidRDefault="001F21E6">
            <w:pPr>
              <w:jc w:val="center"/>
              <w:textAlignment w:val="center"/>
              <w:rPr>
                <w:rFonts w:asciiTheme="minorEastAsia" w:eastAsiaTheme="minorEastAsia" w:hAnsiTheme="minorEastAsia" w:cs="方正黑体简体"/>
                <w:b/>
                <w:bCs/>
              </w:rPr>
            </w:pPr>
            <w:r>
              <w:rPr>
                <w:rFonts w:asciiTheme="minorEastAsia" w:eastAsiaTheme="minorEastAsia" w:hAnsiTheme="minorEastAsia" w:cs="方正黑体简体" w:hint="eastAsia"/>
                <w:b/>
                <w:bCs/>
              </w:rPr>
              <w:t>（元）</w:t>
            </w:r>
          </w:p>
        </w:tc>
        <w:tc>
          <w:tcPr>
            <w:tcW w:w="1286" w:type="dxa"/>
            <w:tcBorders>
              <w:top w:val="single" w:sz="4" w:space="0" w:color="000000"/>
              <w:left w:val="single" w:sz="4" w:space="0" w:color="000000"/>
              <w:bottom w:val="single" w:sz="4" w:space="0" w:color="000000"/>
              <w:right w:val="single" w:sz="4" w:space="0" w:color="000000"/>
            </w:tcBorders>
            <w:vAlign w:val="center"/>
          </w:tcPr>
          <w:p w14:paraId="6E75FFC2" w14:textId="77777777" w:rsidR="007554FD" w:rsidRDefault="001F21E6">
            <w:pPr>
              <w:jc w:val="center"/>
              <w:textAlignment w:val="center"/>
              <w:rPr>
                <w:rFonts w:asciiTheme="minorEastAsia" w:eastAsiaTheme="minorEastAsia" w:hAnsiTheme="minorEastAsia" w:cs="方正黑体简体"/>
                <w:b/>
                <w:bCs/>
              </w:rPr>
            </w:pPr>
            <w:r>
              <w:rPr>
                <w:rFonts w:asciiTheme="minorEastAsia" w:eastAsiaTheme="minorEastAsia" w:hAnsiTheme="minorEastAsia" w:cs="方正黑体简体" w:hint="eastAsia"/>
                <w:b/>
                <w:bCs/>
              </w:rPr>
              <w:t>供应商单价</w:t>
            </w:r>
          </w:p>
          <w:p w14:paraId="3FE194F0" w14:textId="77777777" w:rsidR="007554FD" w:rsidRDefault="001F21E6">
            <w:pPr>
              <w:jc w:val="center"/>
              <w:textAlignment w:val="center"/>
              <w:rPr>
                <w:rFonts w:asciiTheme="minorEastAsia" w:eastAsiaTheme="minorEastAsia" w:hAnsiTheme="minorEastAsia" w:cs="方正黑体简体"/>
                <w:b/>
                <w:bCs/>
              </w:rPr>
            </w:pPr>
            <w:r>
              <w:rPr>
                <w:rFonts w:asciiTheme="minorEastAsia" w:eastAsiaTheme="minorEastAsia" w:hAnsiTheme="minorEastAsia" w:cs="方正黑体简体" w:hint="eastAsia"/>
                <w:b/>
                <w:bCs/>
              </w:rPr>
              <w:t>报价</w:t>
            </w:r>
          </w:p>
          <w:p w14:paraId="4C1B7E8C" w14:textId="77777777" w:rsidR="007554FD" w:rsidRDefault="001F21E6">
            <w:pPr>
              <w:jc w:val="center"/>
              <w:textAlignment w:val="center"/>
            </w:pPr>
            <w:r>
              <w:rPr>
                <w:rFonts w:asciiTheme="minorEastAsia" w:eastAsiaTheme="minorEastAsia" w:hAnsiTheme="minorEastAsia" w:cs="方正黑体简体" w:hint="eastAsia"/>
                <w:b/>
                <w:bCs/>
              </w:rPr>
              <w:t>（元）</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2A603" w14:textId="77777777" w:rsidR="007554FD" w:rsidRDefault="001F21E6">
            <w:pPr>
              <w:jc w:val="center"/>
              <w:textAlignment w:val="center"/>
              <w:rPr>
                <w:rFonts w:asciiTheme="minorEastAsia" w:eastAsiaTheme="minorEastAsia" w:hAnsiTheme="minorEastAsia" w:cs="方正黑体简体"/>
                <w:bCs/>
              </w:rPr>
            </w:pPr>
            <w:r>
              <w:rPr>
                <w:rFonts w:asciiTheme="minorEastAsia" w:eastAsiaTheme="minorEastAsia" w:hAnsiTheme="minorEastAsia" w:cs="方正黑体简体" w:hint="eastAsia"/>
                <w:bCs/>
              </w:rPr>
              <w:t>备注</w:t>
            </w:r>
          </w:p>
        </w:tc>
      </w:tr>
      <w:tr w:rsidR="007554FD" w14:paraId="6358764B" w14:textId="77777777">
        <w:trPr>
          <w:trHeight w:val="12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B9FE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w:t>
            </w:r>
          </w:p>
        </w:tc>
        <w:tc>
          <w:tcPr>
            <w:tcW w:w="81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3B267B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地面建设</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1A88D"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防滑垫</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C1798" w14:textId="77777777" w:rsidR="007554FD" w:rsidRDefault="001F21E6">
            <w:pPr>
              <w:jc w:val="center"/>
              <w:textAlignment w:val="center"/>
              <w:rPr>
                <w:rFonts w:asciiTheme="minorEastAsia" w:eastAsiaTheme="minorEastAsia" w:hAnsiTheme="minorEastAsia" w:cs="微软雅黑"/>
              </w:rPr>
            </w:pPr>
            <w:proofErr w:type="gramStart"/>
            <w:r>
              <w:rPr>
                <w:rFonts w:asciiTheme="minorEastAsia" w:eastAsiaTheme="minorEastAsia" w:hAnsiTheme="minorEastAsia" w:cs="微软雅黑" w:hint="eastAsia"/>
              </w:rPr>
              <w:t>个</w:t>
            </w:r>
            <w:proofErr w:type="gramEnd"/>
          </w:p>
        </w:tc>
        <w:tc>
          <w:tcPr>
            <w:tcW w:w="30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1EB0D"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尺寸：36*70CM</w:t>
            </w:r>
          </w:p>
          <w:p w14:paraId="2CB31A7B"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适用空间: 卫浴</w:t>
            </w:r>
          </w:p>
          <w:p w14:paraId="6E0BA278"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图案: 纯色</w:t>
            </w:r>
          </w:p>
          <w:p w14:paraId="4F64C1DD"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清洗类型: 可手洗吸尘</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E2741" w14:textId="77777777" w:rsidR="007554FD" w:rsidRDefault="001F21E6">
            <w:pPr>
              <w:spacing w:line="360" w:lineRule="auto"/>
              <w:jc w:val="center"/>
              <w:rPr>
                <w:rFonts w:asciiTheme="minorEastAsia" w:eastAsiaTheme="minorEastAsia" w:hAnsiTheme="minorEastAsia" w:cs="微软雅黑"/>
              </w:rPr>
            </w:pPr>
            <w:r>
              <w:rPr>
                <w:rFonts w:asciiTheme="minorEastAsia" w:eastAsiaTheme="minorEastAsia" w:hAnsiTheme="minorEastAsia" w:cs="微软雅黑" w:hint="eastAsia"/>
              </w:rPr>
              <w:t>110</w:t>
            </w:r>
          </w:p>
        </w:tc>
        <w:tc>
          <w:tcPr>
            <w:tcW w:w="1286" w:type="dxa"/>
            <w:tcBorders>
              <w:top w:val="single" w:sz="4" w:space="0" w:color="000000"/>
              <w:left w:val="single" w:sz="4" w:space="0" w:color="000000"/>
              <w:bottom w:val="single" w:sz="4" w:space="0" w:color="000000"/>
              <w:right w:val="single" w:sz="4" w:space="0" w:color="000000"/>
            </w:tcBorders>
            <w:vAlign w:val="center"/>
          </w:tcPr>
          <w:p w14:paraId="07E4DF01" w14:textId="77777777" w:rsidR="007554FD" w:rsidRDefault="007554FD">
            <w:pPr>
              <w:jc w:val="center"/>
              <w:textAlignment w:val="center"/>
              <w:rPr>
                <w:rFonts w:asciiTheme="minorEastAsia" w:eastAsiaTheme="minorEastAsia" w:hAnsiTheme="minorEastAsia" w:cs="微软雅黑"/>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BDC89"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含安装费</w:t>
            </w:r>
          </w:p>
        </w:tc>
      </w:tr>
      <w:tr w:rsidR="007554FD" w14:paraId="13630F19" w14:textId="77777777">
        <w:trPr>
          <w:trHeight w:val="250"/>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F054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w:t>
            </w:r>
          </w:p>
        </w:tc>
        <w:tc>
          <w:tcPr>
            <w:tcW w:w="816" w:type="dxa"/>
            <w:vMerge/>
            <w:tcBorders>
              <w:left w:val="single" w:sz="4" w:space="0" w:color="000000"/>
              <w:right w:val="single" w:sz="4" w:space="0" w:color="000000"/>
            </w:tcBorders>
            <w:tcMar>
              <w:top w:w="15" w:type="dxa"/>
              <w:left w:w="15" w:type="dxa"/>
              <w:right w:w="15" w:type="dxa"/>
            </w:tcMar>
            <w:vAlign w:val="center"/>
          </w:tcPr>
          <w:p w14:paraId="623A02BA"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79187"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防滑地胶</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6E0D3"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w:t>
            </w:r>
          </w:p>
        </w:tc>
        <w:tc>
          <w:tcPr>
            <w:tcW w:w="30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BF75D"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1.材质：塑胶</w:t>
            </w:r>
          </w:p>
          <w:p w14:paraId="625D763C"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2.厚度：4.5mm-6mm</w:t>
            </w:r>
          </w:p>
          <w:p w14:paraId="368DD8A1"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日程维护：用水冲洗即可</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C637D" w14:textId="77777777" w:rsidR="007554FD" w:rsidRDefault="001F21E6">
            <w:pPr>
              <w:spacing w:line="360" w:lineRule="auto"/>
              <w:jc w:val="center"/>
              <w:rPr>
                <w:rFonts w:asciiTheme="minorEastAsia" w:eastAsiaTheme="minorEastAsia" w:hAnsiTheme="minorEastAsia" w:cs="微软雅黑"/>
              </w:rPr>
            </w:pPr>
            <w:r>
              <w:rPr>
                <w:rFonts w:asciiTheme="minorEastAsia" w:eastAsiaTheme="minorEastAsia" w:hAnsiTheme="minorEastAsia" w:cs="微软雅黑" w:hint="eastAsia"/>
              </w:rPr>
              <w:t>110</w:t>
            </w:r>
          </w:p>
        </w:tc>
        <w:tc>
          <w:tcPr>
            <w:tcW w:w="1286" w:type="dxa"/>
            <w:tcBorders>
              <w:top w:val="single" w:sz="4" w:space="0" w:color="000000"/>
              <w:left w:val="single" w:sz="4" w:space="0" w:color="000000"/>
              <w:bottom w:val="single" w:sz="4" w:space="0" w:color="000000"/>
              <w:right w:val="single" w:sz="4" w:space="0" w:color="000000"/>
            </w:tcBorders>
            <w:vAlign w:val="center"/>
          </w:tcPr>
          <w:p w14:paraId="2841ABCC" w14:textId="77777777" w:rsidR="007554FD" w:rsidRDefault="007554FD">
            <w:pPr>
              <w:jc w:val="center"/>
              <w:textAlignment w:val="center"/>
              <w:rPr>
                <w:rFonts w:asciiTheme="minorEastAsia" w:eastAsiaTheme="minorEastAsia" w:hAnsiTheme="minorEastAsia" w:cs="微软雅黑"/>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686E79"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含安装费</w:t>
            </w:r>
          </w:p>
        </w:tc>
      </w:tr>
      <w:tr w:rsidR="007554FD" w14:paraId="3D1F155C" w14:textId="77777777">
        <w:trPr>
          <w:trHeight w:val="217"/>
          <w:jc w:val="center"/>
        </w:trPr>
        <w:tc>
          <w:tcPr>
            <w:tcW w:w="55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A46DE5D"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w:t>
            </w:r>
          </w:p>
        </w:tc>
        <w:tc>
          <w:tcPr>
            <w:tcW w:w="81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BCD7D0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卧室建设</w:t>
            </w:r>
          </w:p>
        </w:tc>
        <w:tc>
          <w:tcPr>
            <w:tcW w:w="133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542A7A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床边护栏（抓杆）</w:t>
            </w:r>
          </w:p>
        </w:tc>
        <w:tc>
          <w:tcPr>
            <w:tcW w:w="63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9265C01"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FA45DE4"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 304不锈钢；</w:t>
            </w:r>
          </w:p>
          <w:p w14:paraId="1FB2D144"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2.颜色分类: </w:t>
            </w:r>
            <w:proofErr w:type="gramStart"/>
            <w:r>
              <w:rPr>
                <w:rFonts w:asciiTheme="minorEastAsia" w:eastAsiaTheme="minorEastAsia" w:hAnsiTheme="minorEastAsia" w:cs="微软雅黑" w:hint="eastAsia"/>
                <w:color w:val="000000"/>
              </w:rPr>
              <w:t>厚款</w:t>
            </w:r>
            <w:proofErr w:type="gramEnd"/>
            <w:r>
              <w:rPr>
                <w:rFonts w:asciiTheme="minorEastAsia" w:eastAsiaTheme="minorEastAsia" w:hAnsiTheme="minorEastAsia" w:cs="微软雅黑" w:hint="eastAsia"/>
                <w:color w:val="000000"/>
              </w:rPr>
              <w:t>25*200mm亮光；</w:t>
            </w:r>
          </w:p>
          <w:p w14:paraId="2A12E49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3.表面工艺: 不锈钢拉丝；</w:t>
            </w:r>
          </w:p>
          <w:p w14:paraId="31D821E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4.安装方式: 打孔式</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8E1AC" w14:textId="77777777" w:rsidR="007554FD" w:rsidRDefault="001F21E6">
            <w:pPr>
              <w:spacing w:line="360" w:lineRule="auto"/>
              <w:jc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240</w:t>
            </w:r>
          </w:p>
        </w:tc>
        <w:tc>
          <w:tcPr>
            <w:tcW w:w="1286" w:type="dxa"/>
            <w:tcBorders>
              <w:top w:val="single" w:sz="4" w:space="0" w:color="000000"/>
              <w:left w:val="single" w:sz="4" w:space="0" w:color="000000"/>
              <w:bottom w:val="single" w:sz="4" w:space="0" w:color="000000"/>
              <w:right w:val="single" w:sz="4" w:space="0" w:color="000000"/>
            </w:tcBorders>
            <w:vAlign w:val="center"/>
          </w:tcPr>
          <w:p w14:paraId="43166604"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47BD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44D9F913" w14:textId="77777777">
        <w:trPr>
          <w:trHeight w:val="217"/>
          <w:jc w:val="center"/>
        </w:trPr>
        <w:tc>
          <w:tcPr>
            <w:tcW w:w="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833DBD"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4</w:t>
            </w:r>
          </w:p>
        </w:tc>
        <w:tc>
          <w:tcPr>
            <w:tcW w:w="81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E47B4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如厕洗浴设备建设</w:t>
            </w:r>
          </w:p>
        </w:tc>
        <w:tc>
          <w:tcPr>
            <w:tcW w:w="1333"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14:paraId="3559A011"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一</w:t>
            </w:r>
            <w:proofErr w:type="gramEnd"/>
            <w:r>
              <w:rPr>
                <w:rFonts w:asciiTheme="minorEastAsia" w:eastAsiaTheme="minorEastAsia" w:hAnsiTheme="minorEastAsia" w:cs="微软雅黑" w:hint="eastAsia"/>
                <w:color w:val="000000"/>
              </w:rPr>
              <w:t>字型扶手</w:t>
            </w:r>
          </w:p>
        </w:tc>
        <w:tc>
          <w:tcPr>
            <w:tcW w:w="63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A5E8724"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14:paraId="27734E3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1.材质：不锈钢龙骨、不锈钢底座。</w:t>
            </w:r>
          </w:p>
          <w:p w14:paraId="0D8B66AD"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2.内衬龙骨：不锈钢Φ28管，两头不锈钢垫片满焊处理。</w:t>
            </w:r>
          </w:p>
          <w:p w14:paraId="37EEA927"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3.外层材料：采用Φ35*3.5mm纯黄色或者纯白色ABS或者尼龙原装环保料，不能是米白色或者米黄色回收料生产，外表面只有6条防滑颗粒，</w:t>
            </w:r>
            <w:proofErr w:type="gramStart"/>
            <w:r>
              <w:rPr>
                <w:rFonts w:asciiTheme="minorEastAsia" w:eastAsiaTheme="minorEastAsia" w:hAnsiTheme="minorEastAsia" w:cs="微软雅黑" w:hint="eastAsia"/>
                <w:color w:val="000000"/>
              </w:rPr>
              <w:t>并且面管两端</w:t>
            </w:r>
            <w:proofErr w:type="gramEnd"/>
            <w:r>
              <w:rPr>
                <w:rFonts w:asciiTheme="minorEastAsia" w:eastAsiaTheme="minorEastAsia" w:hAnsiTheme="minorEastAsia" w:cs="微软雅黑" w:hint="eastAsia"/>
                <w:color w:val="000000"/>
              </w:rPr>
              <w:t>人工倒角，使用中安全</w:t>
            </w:r>
            <w:proofErr w:type="gramStart"/>
            <w:r>
              <w:rPr>
                <w:rFonts w:asciiTheme="minorEastAsia" w:eastAsiaTheme="minorEastAsia" w:hAnsiTheme="minorEastAsia" w:cs="微软雅黑" w:hint="eastAsia"/>
                <w:color w:val="000000"/>
              </w:rPr>
              <w:t>舒话避免</w:t>
            </w:r>
            <w:proofErr w:type="gramEnd"/>
            <w:r>
              <w:rPr>
                <w:rFonts w:asciiTheme="minorEastAsia" w:eastAsiaTheme="minorEastAsia" w:hAnsiTheme="minorEastAsia" w:cs="微软雅黑" w:hint="eastAsia"/>
                <w:color w:val="000000"/>
              </w:rPr>
              <w:t>划伤。                               4.规格为盖外尺430mm                              5.BBP,DEHP,DBP有毒物质含量合格检测，需提供具备CNAS国家授权资质的第三方检测报告复印件，原件备</w:t>
            </w:r>
            <w:r>
              <w:rPr>
                <w:rFonts w:asciiTheme="minorEastAsia" w:eastAsiaTheme="minorEastAsia" w:hAnsiTheme="minorEastAsia" w:cs="微软雅黑" w:hint="eastAsia"/>
                <w:color w:val="000000"/>
              </w:rPr>
              <w:lastRenderedPageBreak/>
              <w:t>查。6.耐冲击性能合格检测，大肠杆菌，金黄色葡萄球菌等抗菌检测率必须在99.9%以上，需提供具备CMA和CNAS国家授权资质的第三方检测报告复印件，原件备查。</w:t>
            </w:r>
          </w:p>
        </w:tc>
        <w:tc>
          <w:tcPr>
            <w:tcW w:w="93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9DC20BF"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180</w:t>
            </w:r>
          </w:p>
        </w:tc>
        <w:tc>
          <w:tcPr>
            <w:tcW w:w="1286" w:type="dxa"/>
            <w:tcBorders>
              <w:top w:val="single" w:sz="4" w:space="0" w:color="000000"/>
              <w:left w:val="single" w:sz="4" w:space="0" w:color="000000"/>
              <w:bottom w:val="single" w:sz="4" w:space="0" w:color="000000"/>
              <w:right w:val="single" w:sz="4" w:space="0" w:color="000000"/>
            </w:tcBorders>
            <w:vAlign w:val="center"/>
          </w:tcPr>
          <w:p w14:paraId="6CE12895"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EDD3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14321E28" w14:textId="77777777">
        <w:trPr>
          <w:trHeight w:val="397"/>
          <w:jc w:val="center"/>
        </w:trPr>
        <w:tc>
          <w:tcPr>
            <w:tcW w:w="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35232B"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5</w:t>
            </w:r>
          </w:p>
        </w:tc>
        <w:tc>
          <w:tcPr>
            <w:tcW w:w="81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931D97"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4E2CBC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U型扶手</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135D1"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86A4B32"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1.材质：不锈钢内管＋高强抗菌尼龙外管；</w:t>
            </w:r>
          </w:p>
          <w:p w14:paraId="20D3A6D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2.型号: MS03</w:t>
            </w:r>
          </w:p>
          <w:p w14:paraId="72B357E5"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3.承重：200KG-300KG</w:t>
            </w:r>
          </w:p>
          <w:p w14:paraId="653FE054"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4.功能要求：具有防滑颗粒设计、管身防生锈，耐腐蚀，结实耐用；</w:t>
            </w:r>
          </w:p>
        </w:tc>
        <w:tc>
          <w:tcPr>
            <w:tcW w:w="93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E8DE55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400</w:t>
            </w:r>
          </w:p>
        </w:tc>
        <w:tc>
          <w:tcPr>
            <w:tcW w:w="1286" w:type="dxa"/>
            <w:tcBorders>
              <w:top w:val="single" w:sz="4" w:space="0" w:color="000000"/>
              <w:left w:val="single" w:sz="4" w:space="0" w:color="000000"/>
              <w:bottom w:val="single" w:sz="4" w:space="0" w:color="000000"/>
              <w:right w:val="single" w:sz="4" w:space="0" w:color="000000"/>
            </w:tcBorders>
            <w:vAlign w:val="center"/>
          </w:tcPr>
          <w:p w14:paraId="04A3E086"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924B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4D87EEA3" w14:textId="77777777">
        <w:trPr>
          <w:trHeight w:val="325"/>
          <w:jc w:val="center"/>
        </w:trPr>
        <w:tc>
          <w:tcPr>
            <w:tcW w:w="55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61BB954F"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6</w:t>
            </w:r>
          </w:p>
        </w:tc>
        <w:tc>
          <w:tcPr>
            <w:tcW w:w="816"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745BDB0D"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14:paraId="02EF7C6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L型扶手</w:t>
            </w:r>
          </w:p>
        </w:tc>
        <w:tc>
          <w:tcPr>
            <w:tcW w:w="63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8837C6A"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14:paraId="2748CCE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1.材质：不锈钢龙骨、不锈钢底座。</w:t>
            </w:r>
          </w:p>
          <w:p w14:paraId="2EEA3F1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2.内衬龙骨：不锈钢Φ28管，两头不锈钢垫片满焊处理。</w:t>
            </w:r>
          </w:p>
          <w:p w14:paraId="6B84436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3.外层材料：采用Φ35*3.5mm纯黄色或者纯白色ABS或者尼龙原装环保料，不能是米白色或者米黄色回收料生产，外表面只有6条防滑颗粒，</w:t>
            </w:r>
            <w:proofErr w:type="gramStart"/>
            <w:r>
              <w:rPr>
                <w:rFonts w:asciiTheme="minorEastAsia" w:eastAsiaTheme="minorEastAsia" w:hAnsiTheme="minorEastAsia" w:cs="微软雅黑" w:hint="eastAsia"/>
                <w:color w:val="000000"/>
              </w:rPr>
              <w:t>并且面管两端</w:t>
            </w:r>
            <w:proofErr w:type="gramEnd"/>
            <w:r>
              <w:rPr>
                <w:rFonts w:asciiTheme="minorEastAsia" w:eastAsiaTheme="minorEastAsia" w:hAnsiTheme="minorEastAsia" w:cs="微软雅黑" w:hint="eastAsia"/>
                <w:color w:val="000000"/>
              </w:rPr>
              <w:t>人工倒角，使用中安全</w:t>
            </w:r>
            <w:proofErr w:type="gramStart"/>
            <w:r>
              <w:rPr>
                <w:rFonts w:asciiTheme="minorEastAsia" w:eastAsiaTheme="minorEastAsia" w:hAnsiTheme="minorEastAsia" w:cs="微软雅黑" w:hint="eastAsia"/>
                <w:color w:val="000000"/>
              </w:rPr>
              <w:t>舒话避免</w:t>
            </w:r>
            <w:proofErr w:type="gramEnd"/>
            <w:r>
              <w:rPr>
                <w:rFonts w:asciiTheme="minorEastAsia" w:eastAsiaTheme="minorEastAsia" w:hAnsiTheme="minorEastAsia" w:cs="微软雅黑" w:hint="eastAsia"/>
                <w:color w:val="000000"/>
              </w:rPr>
              <w:t>划伤。                               4.规格为盖外尺400*600mm                        5.耐冲击性能合格检测，大肠杆菌，金黄色葡萄球菌等抗菌检测率必须在99.9%以上，需提供具备CMA和CNAS国家授权资质的第三方检测报告复印件，原件备查。</w:t>
            </w:r>
          </w:p>
        </w:tc>
        <w:tc>
          <w:tcPr>
            <w:tcW w:w="93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C19C62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220</w:t>
            </w:r>
          </w:p>
        </w:tc>
        <w:tc>
          <w:tcPr>
            <w:tcW w:w="1286" w:type="dxa"/>
            <w:tcBorders>
              <w:top w:val="single" w:sz="4" w:space="0" w:color="000000"/>
              <w:left w:val="single" w:sz="4" w:space="0" w:color="000000"/>
              <w:bottom w:val="single" w:sz="4" w:space="0" w:color="000000"/>
              <w:right w:val="single" w:sz="4" w:space="0" w:color="000000"/>
            </w:tcBorders>
            <w:vAlign w:val="center"/>
          </w:tcPr>
          <w:p w14:paraId="13D32E1E"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D02F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2F1D9EB7" w14:textId="77777777">
        <w:trPr>
          <w:trHeight w:val="352"/>
          <w:jc w:val="center"/>
        </w:trPr>
        <w:tc>
          <w:tcPr>
            <w:tcW w:w="55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2DAB76E"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7</w:t>
            </w:r>
          </w:p>
        </w:tc>
        <w:tc>
          <w:tcPr>
            <w:tcW w:w="816"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4BBBFD75"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05F74D2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T型扶手</w:t>
            </w:r>
          </w:p>
        </w:tc>
        <w:tc>
          <w:tcPr>
            <w:tcW w:w="63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B573D89"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5CE09A5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1.材质：材不锈钢内管＋ABS外管；</w:t>
            </w:r>
          </w:p>
          <w:p w14:paraId="2F8DF94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2.规格：竖长≥1200mm，横≥800mm，横边扶手到支柱距离≥250mm，内衬壁厚≥1.2mm防水耐腐201不锈钢，外套抗菌尼龙；</w:t>
            </w:r>
          </w:p>
          <w:p w14:paraId="74A04A44"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3.功能要求：具有防滑颗粒设计、管身防生锈，耐腐蚀，结实耐用；</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E051E"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300</w:t>
            </w:r>
          </w:p>
        </w:tc>
        <w:tc>
          <w:tcPr>
            <w:tcW w:w="1286" w:type="dxa"/>
            <w:tcBorders>
              <w:top w:val="single" w:sz="4" w:space="0" w:color="000000"/>
              <w:left w:val="single" w:sz="4" w:space="0" w:color="000000"/>
              <w:bottom w:val="single" w:sz="4" w:space="0" w:color="000000"/>
              <w:right w:val="single" w:sz="4" w:space="0" w:color="000000"/>
            </w:tcBorders>
            <w:vAlign w:val="center"/>
          </w:tcPr>
          <w:p w14:paraId="002737D4"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95710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0BF5A0C7" w14:textId="77777777">
        <w:trPr>
          <w:trHeight w:val="292"/>
          <w:jc w:val="center"/>
        </w:trPr>
        <w:tc>
          <w:tcPr>
            <w:tcW w:w="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5EA8E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8</w:t>
            </w:r>
          </w:p>
        </w:tc>
        <w:tc>
          <w:tcPr>
            <w:tcW w:w="81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815D69"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E95C4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助力扶手</w:t>
            </w:r>
          </w:p>
        </w:tc>
        <w:tc>
          <w:tcPr>
            <w:tcW w:w="63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C863FE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30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D48D2"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1.材质：不锈钢龙骨、不锈钢底座。</w:t>
            </w:r>
          </w:p>
          <w:p w14:paraId="70EF6EF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2.内衬龙骨：不锈钢Φ28管，两头不锈钢垫片满焊处理。</w:t>
            </w:r>
          </w:p>
          <w:p w14:paraId="2C80C8E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3.外层材料：采用Φ35*3.5mm纯黄色或者纯白色ABS或者尼龙原装环保料，不能是米白色或者米黄色回收料生产，外表面只有6条防滑颗粒，</w:t>
            </w:r>
            <w:proofErr w:type="gramStart"/>
            <w:r>
              <w:rPr>
                <w:rFonts w:asciiTheme="minorEastAsia" w:eastAsiaTheme="minorEastAsia" w:hAnsiTheme="minorEastAsia" w:cs="微软雅黑" w:hint="eastAsia"/>
                <w:color w:val="000000"/>
              </w:rPr>
              <w:t>并且面管两端</w:t>
            </w:r>
            <w:proofErr w:type="gramEnd"/>
            <w:r>
              <w:rPr>
                <w:rFonts w:asciiTheme="minorEastAsia" w:eastAsiaTheme="minorEastAsia" w:hAnsiTheme="minorEastAsia" w:cs="微软雅黑" w:hint="eastAsia"/>
                <w:color w:val="000000"/>
              </w:rPr>
              <w:t>人工倒角，使用中安全</w:t>
            </w:r>
            <w:proofErr w:type="gramStart"/>
            <w:r>
              <w:rPr>
                <w:rFonts w:asciiTheme="minorEastAsia" w:eastAsiaTheme="minorEastAsia" w:hAnsiTheme="minorEastAsia" w:cs="微软雅黑" w:hint="eastAsia"/>
                <w:color w:val="000000"/>
              </w:rPr>
              <w:t>舒话避免</w:t>
            </w:r>
            <w:proofErr w:type="gramEnd"/>
            <w:r>
              <w:rPr>
                <w:rFonts w:asciiTheme="minorEastAsia" w:eastAsiaTheme="minorEastAsia" w:hAnsiTheme="minorEastAsia" w:cs="微软雅黑" w:hint="eastAsia"/>
                <w:color w:val="000000"/>
              </w:rPr>
              <w:t>划伤。                               4.规格为盖外尺400*600mm                        5.耐冲击性能合格检测，大肠杆菌，金黄色葡萄球菌等抗菌检测率必须在99.9%以上，需提供具备CMA和CNAS国家授权资质的第三方检测报告复印件，原件备查。</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92C2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520</w:t>
            </w:r>
          </w:p>
        </w:tc>
        <w:tc>
          <w:tcPr>
            <w:tcW w:w="1286" w:type="dxa"/>
            <w:tcBorders>
              <w:top w:val="single" w:sz="4" w:space="0" w:color="000000"/>
              <w:left w:val="single" w:sz="4" w:space="0" w:color="000000"/>
              <w:bottom w:val="single" w:sz="4" w:space="0" w:color="000000"/>
              <w:right w:val="single" w:sz="4" w:space="0" w:color="000000"/>
            </w:tcBorders>
            <w:vAlign w:val="center"/>
          </w:tcPr>
          <w:p w14:paraId="6C0F97E7"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35A8D"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36B65786" w14:textId="77777777">
        <w:trPr>
          <w:trHeight w:val="324"/>
          <w:jc w:val="center"/>
        </w:trPr>
        <w:tc>
          <w:tcPr>
            <w:tcW w:w="55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925A5B1"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9</w:t>
            </w:r>
          </w:p>
        </w:tc>
        <w:tc>
          <w:tcPr>
            <w:tcW w:w="816"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6452685E"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487ABBA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沐浴椅</w:t>
            </w:r>
          </w:p>
        </w:tc>
        <w:tc>
          <w:tcPr>
            <w:tcW w:w="63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77E103F"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308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A42102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尺寸:凳面40*33.5CM;靠背宽度43CM      两扶手间距离:41CM                       坐板离地高度:37.5-50.5CM,八档可调                                 净重:3.1KG                                                                                               安全承重:136KG                             材质:铝合金,凳面及靠背为环保PE材料                              壁厚：1.2MM                      表面处理:阳极氧化(</w:t>
            </w:r>
            <w:proofErr w:type="gramStart"/>
            <w:r>
              <w:rPr>
                <w:rFonts w:asciiTheme="minorEastAsia" w:eastAsiaTheme="minorEastAsia" w:hAnsiTheme="minorEastAsia" w:cs="微软雅黑" w:hint="eastAsia"/>
                <w:color w:val="000000"/>
              </w:rPr>
              <w:t>雾银</w:t>
            </w:r>
            <w:proofErr w:type="gramEnd"/>
            <w:r>
              <w:rPr>
                <w:rFonts w:asciiTheme="minorEastAsia" w:eastAsiaTheme="minorEastAsia" w:hAnsiTheme="minorEastAsia" w:cs="微软雅黑" w:hint="eastAsia"/>
                <w:color w:val="000000"/>
              </w:rPr>
              <w:t>)                       其他: 凳面带孔,防止积水,加大防滑吸盘脚垫，带扶手靠背，外置</w:t>
            </w:r>
            <w:proofErr w:type="gramStart"/>
            <w:r>
              <w:rPr>
                <w:rFonts w:asciiTheme="minorEastAsia" w:eastAsiaTheme="minorEastAsia" w:hAnsiTheme="minorEastAsia" w:cs="微软雅黑" w:hint="eastAsia"/>
                <w:color w:val="000000"/>
              </w:rPr>
              <w:t>花洒口</w:t>
            </w:r>
            <w:proofErr w:type="gramEnd"/>
          </w:p>
        </w:tc>
        <w:tc>
          <w:tcPr>
            <w:tcW w:w="93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372D57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300</w:t>
            </w:r>
          </w:p>
        </w:tc>
        <w:tc>
          <w:tcPr>
            <w:tcW w:w="1286" w:type="dxa"/>
            <w:tcBorders>
              <w:top w:val="single" w:sz="4" w:space="0" w:color="000000"/>
              <w:left w:val="single" w:sz="4" w:space="0" w:color="000000"/>
              <w:bottom w:val="single" w:sz="4" w:space="0" w:color="auto"/>
              <w:right w:val="single" w:sz="4" w:space="0" w:color="000000"/>
            </w:tcBorders>
            <w:vAlign w:val="center"/>
          </w:tcPr>
          <w:p w14:paraId="27748855"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C9EE4A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73F51AD1" w14:textId="77777777">
        <w:trPr>
          <w:trHeight w:val="313"/>
          <w:jc w:val="center"/>
        </w:trPr>
        <w:tc>
          <w:tcPr>
            <w:tcW w:w="55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0C48716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10</w:t>
            </w:r>
          </w:p>
        </w:tc>
        <w:tc>
          <w:tcPr>
            <w:tcW w:w="816"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5232EEA1"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06F9868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坐便器</w:t>
            </w:r>
          </w:p>
        </w:tc>
        <w:tc>
          <w:tcPr>
            <w:tcW w:w="63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DA9F1E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台</w:t>
            </w:r>
          </w:p>
        </w:tc>
        <w:tc>
          <w:tcPr>
            <w:tcW w:w="308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BB2327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1.尺寸:53*49*(78-90)CM(5档可调) 折叠后:52*18*78.5-90.5)CM                                 </w:t>
            </w:r>
            <w:proofErr w:type="gramStart"/>
            <w:r>
              <w:rPr>
                <w:rFonts w:asciiTheme="minorEastAsia" w:eastAsiaTheme="minorEastAsia" w:hAnsiTheme="minorEastAsia" w:cs="微软雅黑" w:hint="eastAsia"/>
                <w:color w:val="000000"/>
              </w:rPr>
              <w:t>坐宽</w:t>
            </w:r>
            <w:proofErr w:type="gramEnd"/>
            <w:r>
              <w:rPr>
                <w:rFonts w:asciiTheme="minorEastAsia" w:eastAsiaTheme="minorEastAsia" w:hAnsiTheme="minorEastAsia" w:cs="微软雅黑" w:hint="eastAsia"/>
                <w:color w:val="000000"/>
              </w:rPr>
              <w:t xml:space="preserve">(两扶手间距离）:45CM            </w:t>
            </w:r>
          </w:p>
          <w:p w14:paraId="2E46C94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 xml:space="preserve">2.坐高:42.5-54.5CM                        </w:t>
            </w:r>
          </w:p>
          <w:p w14:paraId="6CA3D47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3.净重:7.2KG                                                                                               4.安全承重:180KG                                           材质:高碳钢 壁厚：1.2MM                                                                            表面处理:喷涂                      </w:t>
            </w:r>
          </w:p>
          <w:p w14:paraId="641BFF1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5.其他: 可轻松折叠,可调节高低.双盖板经典款。</w:t>
            </w:r>
          </w:p>
        </w:tc>
        <w:tc>
          <w:tcPr>
            <w:tcW w:w="937" w:type="dxa"/>
            <w:tcBorders>
              <w:top w:val="single" w:sz="4" w:space="0" w:color="auto"/>
              <w:left w:val="nil"/>
              <w:bottom w:val="single" w:sz="4" w:space="0" w:color="auto"/>
              <w:right w:val="nil"/>
            </w:tcBorders>
            <w:tcMar>
              <w:top w:w="15" w:type="dxa"/>
              <w:left w:w="15" w:type="dxa"/>
              <w:right w:w="15" w:type="dxa"/>
            </w:tcMar>
            <w:vAlign w:val="center"/>
          </w:tcPr>
          <w:p w14:paraId="21156E5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450</w:t>
            </w:r>
          </w:p>
        </w:tc>
        <w:tc>
          <w:tcPr>
            <w:tcW w:w="1286" w:type="dxa"/>
            <w:tcBorders>
              <w:top w:val="single" w:sz="4" w:space="0" w:color="auto"/>
              <w:left w:val="single" w:sz="4" w:space="0" w:color="000000"/>
              <w:bottom w:val="single" w:sz="4" w:space="0" w:color="auto"/>
              <w:right w:val="single" w:sz="4" w:space="0" w:color="000000"/>
            </w:tcBorders>
            <w:vAlign w:val="center"/>
          </w:tcPr>
          <w:p w14:paraId="4E360147"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08DBD13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6F69CA15" w14:textId="77777777">
        <w:trPr>
          <w:trHeight w:val="377"/>
          <w:jc w:val="center"/>
        </w:trPr>
        <w:tc>
          <w:tcPr>
            <w:tcW w:w="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12B1D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11</w:t>
            </w:r>
          </w:p>
        </w:tc>
        <w:tc>
          <w:tcPr>
            <w:tcW w:w="81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3D974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物理环境建设</w:t>
            </w:r>
          </w:p>
        </w:tc>
        <w:tc>
          <w:tcPr>
            <w:tcW w:w="13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E1DA5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防撞角</w:t>
            </w:r>
          </w:p>
        </w:tc>
        <w:tc>
          <w:tcPr>
            <w:tcW w:w="638"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14:paraId="0D81D0D0" w14:textId="77777777" w:rsidR="007554FD" w:rsidRDefault="001F21E6">
            <w:pPr>
              <w:jc w:val="center"/>
              <w:textAlignment w:val="center"/>
              <w:rPr>
                <w:rFonts w:asciiTheme="minorEastAsia" w:eastAsiaTheme="minorEastAsia" w:hAnsiTheme="minorEastAsia" w:cs="微软雅黑"/>
              </w:rPr>
            </w:pPr>
            <w:proofErr w:type="gramStart"/>
            <w:r>
              <w:rPr>
                <w:rFonts w:asciiTheme="minorEastAsia" w:eastAsiaTheme="minorEastAsia" w:hAnsiTheme="minorEastAsia" w:cs="微软雅黑" w:hint="eastAsia"/>
              </w:rPr>
              <w:t>个</w:t>
            </w:r>
            <w:proofErr w:type="gramEnd"/>
          </w:p>
        </w:tc>
        <w:tc>
          <w:tcPr>
            <w:tcW w:w="308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8347E8C"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1. NBR材料；   </w:t>
            </w:r>
          </w:p>
          <w:p w14:paraId="20E7A989"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2.26*10*55mm；</w:t>
            </w:r>
          </w:p>
          <w:p w14:paraId="725FBD17"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3.厚度1.2cm; </w:t>
            </w:r>
          </w:p>
        </w:tc>
        <w:tc>
          <w:tcPr>
            <w:tcW w:w="93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tcPr>
          <w:p w14:paraId="5DE610C4" w14:textId="77777777" w:rsidR="007554FD" w:rsidRDefault="001F21E6">
            <w:pPr>
              <w:spacing w:line="360" w:lineRule="auto"/>
              <w:jc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60</w:t>
            </w:r>
          </w:p>
        </w:tc>
        <w:tc>
          <w:tcPr>
            <w:tcW w:w="1286" w:type="dxa"/>
            <w:tcBorders>
              <w:top w:val="single" w:sz="4" w:space="0" w:color="auto"/>
              <w:left w:val="single" w:sz="4" w:space="0" w:color="000000"/>
              <w:bottom w:val="single" w:sz="4" w:space="0" w:color="000000"/>
              <w:right w:val="single" w:sz="4" w:space="0" w:color="000000"/>
            </w:tcBorders>
            <w:vAlign w:val="center"/>
          </w:tcPr>
          <w:p w14:paraId="5E1E2151"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4F112C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27D97BCE" w14:textId="77777777">
        <w:trPr>
          <w:trHeight w:val="90"/>
          <w:jc w:val="center"/>
        </w:trPr>
        <w:tc>
          <w:tcPr>
            <w:tcW w:w="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A828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12</w:t>
            </w:r>
          </w:p>
        </w:tc>
        <w:tc>
          <w:tcPr>
            <w:tcW w:w="81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EDB13C"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B515E1"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防撞条</w:t>
            </w:r>
          </w:p>
        </w:tc>
        <w:tc>
          <w:tcPr>
            <w:tcW w:w="63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1150C5E"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82B65"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1.NBR橡胶发泡材料，防油防水；</w:t>
            </w:r>
          </w:p>
          <w:p w14:paraId="45F592D7"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2.型号：FD-002；</w:t>
            </w:r>
          </w:p>
          <w:p w14:paraId="790F1C94"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3.长2000*35*12mm</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3C85373" w14:textId="77777777" w:rsidR="007554FD" w:rsidRDefault="001F21E6">
            <w:pPr>
              <w:spacing w:line="360" w:lineRule="auto"/>
              <w:jc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60</w:t>
            </w:r>
          </w:p>
        </w:tc>
        <w:tc>
          <w:tcPr>
            <w:tcW w:w="1286" w:type="dxa"/>
            <w:tcBorders>
              <w:top w:val="single" w:sz="4" w:space="0" w:color="000000"/>
              <w:left w:val="single" w:sz="4" w:space="0" w:color="000000"/>
              <w:bottom w:val="single" w:sz="4" w:space="0" w:color="000000"/>
              <w:right w:val="single" w:sz="4" w:space="0" w:color="000000"/>
            </w:tcBorders>
            <w:vAlign w:val="center"/>
          </w:tcPr>
          <w:p w14:paraId="47363C04"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94C1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080737BC" w14:textId="77777777">
        <w:trPr>
          <w:trHeight w:val="302"/>
          <w:jc w:val="center"/>
        </w:trPr>
        <w:tc>
          <w:tcPr>
            <w:tcW w:w="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6F591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13</w:t>
            </w:r>
          </w:p>
        </w:tc>
        <w:tc>
          <w:tcPr>
            <w:tcW w:w="81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B8A2BE"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48040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自动感应灯</w:t>
            </w:r>
          </w:p>
        </w:tc>
        <w:tc>
          <w:tcPr>
            <w:tcW w:w="63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ECF5271"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台</w:t>
            </w:r>
          </w:p>
        </w:tc>
        <w:tc>
          <w:tcPr>
            <w:tcW w:w="30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A80F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1.灯</w:t>
            </w:r>
            <w:proofErr w:type="gramStart"/>
            <w:r>
              <w:rPr>
                <w:rFonts w:asciiTheme="minorEastAsia" w:eastAsiaTheme="minorEastAsia" w:hAnsiTheme="minorEastAsia" w:cs="微软雅黑" w:hint="eastAsia"/>
                <w:color w:val="000000"/>
              </w:rPr>
              <w:t>珠类型</w:t>
            </w:r>
            <w:proofErr w:type="gramEnd"/>
            <w:r>
              <w:rPr>
                <w:rFonts w:asciiTheme="minorEastAsia" w:eastAsiaTheme="minorEastAsia" w:hAnsiTheme="minorEastAsia" w:cs="微软雅黑" w:hint="eastAsia"/>
                <w:color w:val="000000"/>
              </w:rPr>
              <w:t>:LED</w:t>
            </w:r>
          </w:p>
          <w:p w14:paraId="6C53056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2.灯具尺寸:44*150mm </w:t>
            </w:r>
          </w:p>
          <w:p w14:paraId="48035A05"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3.功率:2W </w:t>
            </w:r>
          </w:p>
          <w:p w14:paraId="43A159B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4.功能:手电、夜灯    </w:t>
            </w:r>
          </w:p>
          <w:p w14:paraId="1FFCA564"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5.主要材质:ABS </w:t>
            </w:r>
          </w:p>
          <w:p w14:paraId="3A61BF3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6.色温:3000K夜灯+6500K手电</w:t>
            </w:r>
          </w:p>
          <w:p w14:paraId="52F1DC0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7.电源样式:USB线</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1D43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100</w:t>
            </w:r>
          </w:p>
        </w:tc>
        <w:tc>
          <w:tcPr>
            <w:tcW w:w="1286" w:type="dxa"/>
            <w:tcBorders>
              <w:top w:val="single" w:sz="4" w:space="0" w:color="000000"/>
              <w:left w:val="single" w:sz="4" w:space="0" w:color="000000"/>
              <w:bottom w:val="single" w:sz="4" w:space="0" w:color="000000"/>
              <w:right w:val="single" w:sz="4" w:space="0" w:color="000000"/>
            </w:tcBorders>
            <w:vAlign w:val="center"/>
          </w:tcPr>
          <w:p w14:paraId="2C8781F3"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108B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0C6F2FB1" w14:textId="77777777">
        <w:trPr>
          <w:trHeight w:val="90"/>
          <w:jc w:val="center"/>
        </w:trPr>
        <w:tc>
          <w:tcPr>
            <w:tcW w:w="55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17F1DB1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14</w:t>
            </w:r>
          </w:p>
        </w:tc>
        <w:tc>
          <w:tcPr>
            <w:tcW w:w="816"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46E2F1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老年用品配置</w:t>
            </w:r>
          </w:p>
        </w:tc>
        <w:tc>
          <w:tcPr>
            <w:tcW w:w="133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21127E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助行器</w:t>
            </w:r>
          </w:p>
        </w:tc>
        <w:tc>
          <w:tcPr>
            <w:tcW w:w="63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7347247"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210F1D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尺寸:49*51*(73-91)CM(8档可调)                               折叠后尺寸:51*10*（73-97）CM                                 </w:t>
            </w:r>
            <w:proofErr w:type="gramStart"/>
            <w:r>
              <w:rPr>
                <w:rFonts w:asciiTheme="minorEastAsia" w:eastAsiaTheme="minorEastAsia" w:hAnsiTheme="minorEastAsia" w:cs="微软雅黑" w:hint="eastAsia"/>
                <w:color w:val="000000"/>
              </w:rPr>
              <w:t>坐宽</w:t>
            </w:r>
            <w:proofErr w:type="gramEnd"/>
            <w:r>
              <w:rPr>
                <w:rFonts w:asciiTheme="minorEastAsia" w:eastAsiaTheme="minorEastAsia" w:hAnsiTheme="minorEastAsia" w:cs="微软雅黑" w:hint="eastAsia"/>
                <w:color w:val="000000"/>
              </w:rPr>
              <w:t xml:space="preserve">(两扶手间距离）:43.5CM                             净重:3KG                                                                                               安全承重:180KG                                           材质:铝合金 壁厚：1.2MM  握把PVC                                                            </w:t>
            </w:r>
            <w:proofErr w:type="gramStart"/>
            <w:r>
              <w:rPr>
                <w:rFonts w:asciiTheme="minorEastAsia" w:eastAsiaTheme="minorEastAsia" w:hAnsiTheme="minorEastAsia" w:cs="微软雅黑" w:hint="eastAsia"/>
                <w:color w:val="000000"/>
              </w:rPr>
              <w:t>前杆</w:t>
            </w:r>
            <w:proofErr w:type="gramEnd"/>
            <w:r>
              <w:rPr>
                <w:rFonts w:asciiTheme="minorEastAsia" w:eastAsiaTheme="minorEastAsia" w:hAnsiTheme="minorEastAsia" w:cs="微软雅黑" w:hint="eastAsia"/>
                <w:color w:val="000000"/>
              </w:rPr>
              <w:t>:钢琴烤漆,4CM加强</w:t>
            </w:r>
            <w:proofErr w:type="gramStart"/>
            <w:r>
              <w:rPr>
                <w:rFonts w:asciiTheme="minorEastAsia" w:eastAsiaTheme="minorEastAsia" w:hAnsiTheme="minorEastAsia" w:cs="微软雅黑" w:hint="eastAsia"/>
                <w:color w:val="000000"/>
              </w:rPr>
              <w:t>加宽前杆</w:t>
            </w:r>
            <w:proofErr w:type="gramEnd"/>
            <w:r>
              <w:rPr>
                <w:rFonts w:asciiTheme="minorEastAsia" w:eastAsiaTheme="minorEastAsia" w:hAnsiTheme="minorEastAsia" w:cs="微软雅黑" w:hint="eastAsia"/>
                <w:color w:val="000000"/>
              </w:rPr>
              <w:t xml:space="preserve">                                         表面处理:阳极氧化(</w:t>
            </w:r>
            <w:proofErr w:type="gramStart"/>
            <w:r>
              <w:rPr>
                <w:rFonts w:asciiTheme="minorEastAsia" w:eastAsiaTheme="minorEastAsia" w:hAnsiTheme="minorEastAsia" w:cs="微软雅黑" w:hint="eastAsia"/>
                <w:color w:val="000000"/>
              </w:rPr>
              <w:t>亮银</w:t>
            </w:r>
            <w:proofErr w:type="gramEnd"/>
            <w:r>
              <w:rPr>
                <w:rFonts w:asciiTheme="minorEastAsia" w:eastAsiaTheme="minorEastAsia" w:hAnsiTheme="minorEastAsia" w:cs="微软雅黑" w:hint="eastAsia"/>
                <w:color w:val="000000"/>
              </w:rPr>
              <w:t xml:space="preserve">)        </w:t>
            </w:r>
          </w:p>
          <w:p w14:paraId="3F1A08F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其他: 可轻松折叠,可调节高低.</w:t>
            </w:r>
          </w:p>
        </w:tc>
        <w:tc>
          <w:tcPr>
            <w:tcW w:w="937"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64D5BE7F"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206</w:t>
            </w:r>
          </w:p>
        </w:tc>
        <w:tc>
          <w:tcPr>
            <w:tcW w:w="1286" w:type="dxa"/>
            <w:tcBorders>
              <w:top w:val="single" w:sz="4" w:space="0" w:color="000000"/>
              <w:left w:val="single" w:sz="4" w:space="0" w:color="auto"/>
              <w:bottom w:val="single" w:sz="4" w:space="0" w:color="000000"/>
              <w:right w:val="single" w:sz="4" w:space="0" w:color="auto"/>
            </w:tcBorders>
            <w:vAlign w:val="center"/>
          </w:tcPr>
          <w:p w14:paraId="76F9E9C5"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C8A306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1BFF66D9" w14:textId="77777777">
        <w:trPr>
          <w:trHeight w:val="319"/>
          <w:jc w:val="center"/>
        </w:trPr>
        <w:tc>
          <w:tcPr>
            <w:tcW w:w="55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2085582B"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15</w:t>
            </w:r>
          </w:p>
        </w:tc>
        <w:tc>
          <w:tcPr>
            <w:tcW w:w="816" w:type="dxa"/>
            <w:vMerge/>
            <w:tcBorders>
              <w:top w:val="single" w:sz="4" w:space="0" w:color="auto"/>
              <w:left w:val="single" w:sz="4" w:space="0" w:color="000000"/>
              <w:right w:val="single" w:sz="4" w:space="0" w:color="000000"/>
            </w:tcBorders>
            <w:tcMar>
              <w:top w:w="15" w:type="dxa"/>
              <w:left w:w="15" w:type="dxa"/>
              <w:right w:w="15" w:type="dxa"/>
            </w:tcMar>
            <w:vAlign w:val="center"/>
          </w:tcPr>
          <w:p w14:paraId="36942C4F"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6D749F8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普通拐杖</w:t>
            </w:r>
          </w:p>
        </w:tc>
        <w:tc>
          <w:tcPr>
            <w:tcW w:w="63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2E17D24F"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62EBEE4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铝合金，六档调节，调节范围：1180~1380mm</w:t>
            </w:r>
          </w:p>
        </w:tc>
        <w:tc>
          <w:tcPr>
            <w:tcW w:w="93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01FE70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280</w:t>
            </w:r>
          </w:p>
        </w:tc>
        <w:tc>
          <w:tcPr>
            <w:tcW w:w="1286" w:type="dxa"/>
            <w:tcBorders>
              <w:top w:val="single" w:sz="4" w:space="0" w:color="000000"/>
              <w:left w:val="single" w:sz="4" w:space="0" w:color="000000"/>
              <w:bottom w:val="single" w:sz="4" w:space="0" w:color="000000"/>
              <w:right w:val="single" w:sz="4" w:space="0" w:color="000000"/>
            </w:tcBorders>
            <w:vAlign w:val="center"/>
          </w:tcPr>
          <w:p w14:paraId="32EE4F28"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F8F0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69EC3754" w14:textId="77777777">
        <w:trPr>
          <w:trHeight w:val="319"/>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9622F"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16</w:t>
            </w:r>
          </w:p>
        </w:tc>
        <w:tc>
          <w:tcPr>
            <w:tcW w:w="816" w:type="dxa"/>
            <w:vMerge/>
            <w:tcBorders>
              <w:left w:val="single" w:sz="4" w:space="0" w:color="000000"/>
              <w:right w:val="single" w:sz="4" w:space="0" w:color="000000"/>
            </w:tcBorders>
            <w:tcMar>
              <w:top w:w="15" w:type="dxa"/>
              <w:left w:w="15" w:type="dxa"/>
              <w:right w:w="15" w:type="dxa"/>
            </w:tcMar>
            <w:vAlign w:val="center"/>
          </w:tcPr>
          <w:p w14:paraId="58D86643"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7F33B"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智能拐杖 </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ADE92"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97377"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1.主体材质: 铝合金；2.可伸缩，四脚单脚互换；3.MP3 </w:t>
            </w:r>
            <w:r>
              <w:rPr>
                <w:rFonts w:asciiTheme="minorEastAsia" w:eastAsiaTheme="minorEastAsia" w:hAnsiTheme="minorEastAsia" w:cs="微软雅黑" w:hint="eastAsia"/>
                <w:color w:val="000000"/>
              </w:rPr>
              <w:lastRenderedPageBreak/>
              <w:t>FM收音机照明，防滑稳固，声音报警</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F54F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460</w:t>
            </w:r>
          </w:p>
        </w:tc>
        <w:tc>
          <w:tcPr>
            <w:tcW w:w="1286" w:type="dxa"/>
            <w:tcBorders>
              <w:top w:val="single" w:sz="4" w:space="0" w:color="000000"/>
              <w:left w:val="single" w:sz="4" w:space="0" w:color="000000"/>
              <w:bottom w:val="single" w:sz="4" w:space="0" w:color="000000"/>
              <w:right w:val="single" w:sz="4" w:space="0" w:color="000000"/>
            </w:tcBorders>
            <w:vAlign w:val="center"/>
          </w:tcPr>
          <w:p w14:paraId="3E5ADB60"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EB75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66D33DA3" w14:textId="77777777">
        <w:trPr>
          <w:trHeight w:val="319"/>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3909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17</w:t>
            </w:r>
          </w:p>
        </w:tc>
        <w:tc>
          <w:tcPr>
            <w:tcW w:w="816" w:type="dxa"/>
            <w:vMerge/>
            <w:tcBorders>
              <w:left w:val="single" w:sz="4" w:space="0" w:color="000000"/>
              <w:right w:val="single" w:sz="4" w:space="0" w:color="000000"/>
            </w:tcBorders>
            <w:tcMar>
              <w:top w:w="15" w:type="dxa"/>
              <w:left w:w="15" w:type="dxa"/>
              <w:right w:w="15" w:type="dxa"/>
            </w:tcMar>
            <w:vAlign w:val="center"/>
          </w:tcPr>
          <w:p w14:paraId="579EF374"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E99FD"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普通轮椅</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6212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台</w:t>
            </w:r>
          </w:p>
        </w:tc>
        <w:tc>
          <w:tcPr>
            <w:tcW w:w="30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2AF6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EX10</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F10C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1200</w:t>
            </w:r>
          </w:p>
        </w:tc>
        <w:tc>
          <w:tcPr>
            <w:tcW w:w="1286" w:type="dxa"/>
            <w:tcBorders>
              <w:top w:val="single" w:sz="4" w:space="0" w:color="000000"/>
              <w:left w:val="single" w:sz="4" w:space="0" w:color="000000"/>
              <w:bottom w:val="single" w:sz="4" w:space="0" w:color="000000"/>
              <w:right w:val="single" w:sz="4" w:space="0" w:color="000000"/>
            </w:tcBorders>
            <w:vAlign w:val="center"/>
          </w:tcPr>
          <w:p w14:paraId="688280E5"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7C7A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08C51105" w14:textId="77777777">
        <w:trPr>
          <w:trHeight w:val="284"/>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08CAD"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18</w:t>
            </w:r>
          </w:p>
        </w:tc>
        <w:tc>
          <w:tcPr>
            <w:tcW w:w="816" w:type="dxa"/>
            <w:vMerge/>
            <w:tcBorders>
              <w:left w:val="single" w:sz="4" w:space="0" w:color="000000"/>
              <w:right w:val="single" w:sz="4" w:space="0" w:color="000000"/>
            </w:tcBorders>
            <w:tcMar>
              <w:top w:w="15" w:type="dxa"/>
              <w:left w:w="15" w:type="dxa"/>
              <w:right w:w="15" w:type="dxa"/>
            </w:tcMar>
            <w:vAlign w:val="center"/>
          </w:tcPr>
          <w:p w14:paraId="3751A95B"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DAE01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防褥疮充气坐垫</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40955"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6CB1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材质：丝光棉布；</w:t>
            </w:r>
          </w:p>
          <w:p w14:paraId="1E59D03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尺寸：内径12cm 外径：32cm；</w:t>
            </w:r>
          </w:p>
          <w:p w14:paraId="7696149D"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承重≥100kg；</w:t>
            </w:r>
          </w:p>
          <w:p w14:paraId="76A1B92D"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4.中空设计 均匀分压无缝锁边不跳针</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9F42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66</w:t>
            </w:r>
          </w:p>
        </w:tc>
        <w:tc>
          <w:tcPr>
            <w:tcW w:w="1286" w:type="dxa"/>
            <w:tcBorders>
              <w:top w:val="single" w:sz="4" w:space="0" w:color="000000"/>
              <w:left w:val="single" w:sz="4" w:space="0" w:color="000000"/>
              <w:bottom w:val="single" w:sz="4" w:space="0" w:color="000000"/>
              <w:right w:val="single" w:sz="4" w:space="0" w:color="000000"/>
            </w:tcBorders>
            <w:vAlign w:val="center"/>
          </w:tcPr>
          <w:p w14:paraId="712838EF"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D0E9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6920CFBD" w14:textId="77777777">
        <w:trPr>
          <w:trHeight w:val="284"/>
          <w:jc w:val="center"/>
        </w:trPr>
        <w:tc>
          <w:tcPr>
            <w:tcW w:w="55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B2AAAB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19</w:t>
            </w:r>
          </w:p>
        </w:tc>
        <w:tc>
          <w:tcPr>
            <w:tcW w:w="816"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7EE3BCF0"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1D44591"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防褥疮充气床垫</w:t>
            </w:r>
          </w:p>
        </w:tc>
        <w:tc>
          <w:tcPr>
            <w:tcW w:w="63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77D8140"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4D44939"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22</w:t>
            </w:r>
            <w:proofErr w:type="gramStart"/>
            <w:r>
              <w:rPr>
                <w:rFonts w:asciiTheme="minorEastAsia" w:eastAsiaTheme="minorEastAsia" w:hAnsiTheme="minorEastAsia" w:cs="微软雅黑" w:hint="eastAsia"/>
                <w:color w:val="000000"/>
              </w:rPr>
              <w:t>管静音</w:t>
            </w:r>
            <w:proofErr w:type="gramEnd"/>
            <w:r>
              <w:rPr>
                <w:rFonts w:asciiTheme="minorEastAsia" w:eastAsiaTheme="minorEastAsia" w:hAnsiTheme="minorEastAsia" w:cs="微软雅黑" w:hint="eastAsia"/>
                <w:color w:val="000000"/>
              </w:rPr>
              <w:t>床垫</w:t>
            </w:r>
          </w:p>
        </w:tc>
        <w:tc>
          <w:tcPr>
            <w:tcW w:w="93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F09D97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980</w:t>
            </w:r>
          </w:p>
        </w:tc>
        <w:tc>
          <w:tcPr>
            <w:tcW w:w="1286" w:type="dxa"/>
            <w:tcBorders>
              <w:top w:val="single" w:sz="4" w:space="0" w:color="000000"/>
              <w:left w:val="single" w:sz="4" w:space="0" w:color="000000"/>
              <w:bottom w:val="single" w:sz="4" w:space="0" w:color="auto"/>
              <w:right w:val="single" w:sz="4" w:space="0" w:color="000000"/>
            </w:tcBorders>
            <w:vAlign w:val="center"/>
          </w:tcPr>
          <w:p w14:paraId="47E76D56"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45A594E"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23E3D199" w14:textId="77777777">
        <w:trPr>
          <w:trHeight w:val="3961"/>
          <w:jc w:val="center"/>
        </w:trPr>
        <w:tc>
          <w:tcPr>
            <w:tcW w:w="55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2ACE6DAA"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20</w:t>
            </w:r>
          </w:p>
        </w:tc>
        <w:tc>
          <w:tcPr>
            <w:tcW w:w="816"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C51CABB" w14:textId="77777777" w:rsidR="007554FD" w:rsidRDefault="007554FD">
            <w:pPr>
              <w:jc w:val="center"/>
              <w:textAlignment w:val="center"/>
              <w:rPr>
                <w:rFonts w:asciiTheme="minorEastAsia" w:eastAsiaTheme="minorEastAsia" w:hAnsiTheme="minorEastAsia" w:cs="微软雅黑"/>
              </w:rPr>
            </w:pPr>
          </w:p>
        </w:tc>
        <w:tc>
          <w:tcPr>
            <w:tcW w:w="133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8DB35B5" w14:textId="77777777" w:rsidR="007554FD" w:rsidRDefault="001F21E6">
            <w:pPr>
              <w:jc w:val="center"/>
              <w:textAlignment w:val="center"/>
              <w:rPr>
                <w:rFonts w:asciiTheme="minorEastAsia" w:eastAsiaTheme="minorEastAsia" w:hAnsiTheme="minorEastAsia" w:cs="微软雅黑"/>
              </w:rPr>
            </w:pPr>
            <w:proofErr w:type="gramStart"/>
            <w:r>
              <w:rPr>
                <w:rFonts w:asciiTheme="minorEastAsia" w:eastAsiaTheme="minorEastAsia" w:hAnsiTheme="minorEastAsia" w:cs="微软雅黑" w:hint="eastAsia"/>
              </w:rPr>
              <w:t>适</w:t>
            </w:r>
            <w:proofErr w:type="gramEnd"/>
            <w:r>
              <w:rPr>
                <w:rFonts w:asciiTheme="minorEastAsia" w:eastAsiaTheme="minorEastAsia" w:hAnsiTheme="minorEastAsia" w:cs="微软雅黑" w:hint="eastAsia"/>
              </w:rPr>
              <w:t>老化助餐具</w:t>
            </w:r>
          </w:p>
        </w:tc>
        <w:tc>
          <w:tcPr>
            <w:tcW w:w="63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CA84F6D"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套</w:t>
            </w:r>
          </w:p>
        </w:tc>
        <w:tc>
          <w:tcPr>
            <w:tcW w:w="308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FFBC704" w14:textId="77777777" w:rsidR="007554FD" w:rsidRDefault="001F21E6">
            <w:pPr>
              <w:textAlignment w:val="center"/>
              <w:rPr>
                <w:rFonts w:asciiTheme="minorEastAsia" w:eastAsiaTheme="minorEastAsia" w:hAnsiTheme="minorEastAsia" w:cs="微软雅黑"/>
              </w:rPr>
            </w:pPr>
            <w:proofErr w:type="gramStart"/>
            <w:r>
              <w:rPr>
                <w:rFonts w:asciiTheme="minorEastAsia" w:eastAsiaTheme="minorEastAsia" w:hAnsiTheme="minorEastAsia" w:cs="微软雅黑" w:hint="eastAsia"/>
              </w:rPr>
              <w:t>介</w:t>
            </w:r>
            <w:proofErr w:type="gramEnd"/>
            <w:r>
              <w:rPr>
                <w:rFonts w:asciiTheme="minorEastAsia" w:eastAsiaTheme="minorEastAsia" w:hAnsiTheme="minorEastAsia" w:cs="微软雅黑" w:hint="eastAsia"/>
              </w:rPr>
              <w:t>护筷：食品级ABS+竹质 筷身长22cm，手柄13.5cm，筷长8.5cm，4cm，手柄最宽7cm，高度4cm</w:t>
            </w:r>
          </w:p>
          <w:p w14:paraId="690EA3B1"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助食勺子：430食品级不锈钢、硅胶、TPE。全长26ccm</w:t>
            </w:r>
          </w:p>
          <w:p w14:paraId="71AAA2D3"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rPr>
              <w:t>可塑形</w:t>
            </w:r>
            <w:proofErr w:type="gramStart"/>
            <w:r>
              <w:rPr>
                <w:rFonts w:asciiTheme="minorEastAsia" w:eastAsiaTheme="minorEastAsia" w:hAnsiTheme="minorEastAsia" w:cs="微软雅黑"/>
              </w:rPr>
              <w:t>介护叉</w:t>
            </w:r>
            <w:proofErr w:type="gramEnd"/>
            <w:r>
              <w:rPr>
                <w:rFonts w:asciiTheme="minorEastAsia" w:eastAsiaTheme="minorEastAsia" w:hAnsiTheme="minorEastAsia" w:cs="微软雅黑"/>
              </w:rPr>
              <w:t>/勺</w:t>
            </w:r>
            <w:r>
              <w:rPr>
                <w:rFonts w:asciiTheme="minorEastAsia" w:eastAsiaTheme="minorEastAsia" w:hAnsiTheme="minorEastAsia" w:cs="微软雅黑" w:hint="eastAsia"/>
              </w:rPr>
              <w:t>：430食品级不锈钢、硅胶、TPE。全长26ccm。</w:t>
            </w:r>
          </w:p>
          <w:p w14:paraId="3A357D93" w14:textId="77777777" w:rsidR="007554FD" w:rsidRDefault="001F21E6">
            <w:pPr>
              <w:textAlignment w:val="center"/>
              <w:rPr>
                <w:rFonts w:asciiTheme="minorEastAsia" w:eastAsiaTheme="minorEastAsia" w:hAnsiTheme="minorEastAsia" w:cs="微软雅黑"/>
              </w:rPr>
            </w:pPr>
            <w:proofErr w:type="gramStart"/>
            <w:r>
              <w:rPr>
                <w:rFonts w:asciiTheme="minorEastAsia" w:eastAsiaTheme="minorEastAsia" w:hAnsiTheme="minorEastAsia" w:cs="微软雅黑" w:hint="eastAsia"/>
              </w:rPr>
              <w:t>防洒碗</w:t>
            </w:r>
            <w:proofErr w:type="gramEnd"/>
            <w:r>
              <w:rPr>
                <w:rFonts w:asciiTheme="minorEastAsia" w:eastAsiaTheme="minorEastAsia" w:hAnsiTheme="minorEastAsia" w:cs="微软雅黑" w:hint="eastAsia"/>
              </w:rPr>
              <w:t xml:space="preserve">：自重80G ，食用级PP塑料，自吸盘底座材质，无毒硅胶                </w:t>
            </w:r>
          </w:p>
          <w:p w14:paraId="311F533C" w14:textId="77777777" w:rsidR="007554FD" w:rsidRDefault="007554FD">
            <w:pPr>
              <w:textAlignment w:val="center"/>
              <w:rPr>
                <w:rFonts w:asciiTheme="minorEastAsia" w:eastAsiaTheme="minorEastAsia" w:hAnsiTheme="minorEastAsia" w:cs="微软雅黑"/>
              </w:rPr>
            </w:pPr>
          </w:p>
        </w:tc>
        <w:tc>
          <w:tcPr>
            <w:tcW w:w="93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9C8EEAE"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theme="minorEastAsia" w:hint="eastAsia"/>
              </w:rPr>
              <w:t>380</w:t>
            </w:r>
          </w:p>
        </w:tc>
        <w:tc>
          <w:tcPr>
            <w:tcW w:w="1286" w:type="dxa"/>
            <w:tcBorders>
              <w:top w:val="single" w:sz="4" w:space="0" w:color="auto"/>
              <w:left w:val="single" w:sz="4" w:space="0" w:color="000000"/>
              <w:bottom w:val="single" w:sz="4" w:space="0" w:color="auto"/>
              <w:right w:val="single" w:sz="4" w:space="0" w:color="000000"/>
            </w:tcBorders>
            <w:vAlign w:val="center"/>
          </w:tcPr>
          <w:p w14:paraId="4C79406F" w14:textId="77777777" w:rsidR="007554FD" w:rsidRDefault="007554FD">
            <w:pPr>
              <w:jc w:val="center"/>
              <w:textAlignment w:val="center"/>
              <w:rPr>
                <w:rFonts w:asciiTheme="minorEastAsia" w:eastAsiaTheme="minorEastAsia" w:hAnsiTheme="minorEastAsia" w:cs="微软雅黑"/>
              </w:rPr>
            </w:pPr>
          </w:p>
        </w:tc>
        <w:tc>
          <w:tcPr>
            <w:tcW w:w="1276"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62A9B724"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含安装费</w:t>
            </w:r>
          </w:p>
        </w:tc>
      </w:tr>
      <w:tr w:rsidR="007554FD" w14:paraId="790A675B" w14:textId="77777777">
        <w:trPr>
          <w:trHeight w:val="90"/>
          <w:jc w:val="center"/>
        </w:trPr>
        <w:tc>
          <w:tcPr>
            <w:tcW w:w="55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5EC952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21</w:t>
            </w:r>
          </w:p>
        </w:tc>
        <w:tc>
          <w:tcPr>
            <w:tcW w:w="816" w:type="dxa"/>
            <w:vMerge/>
            <w:tcBorders>
              <w:top w:val="single" w:sz="4" w:space="0" w:color="auto"/>
              <w:left w:val="single" w:sz="4" w:space="0" w:color="000000"/>
              <w:right w:val="single" w:sz="4" w:space="0" w:color="000000"/>
            </w:tcBorders>
            <w:tcMar>
              <w:top w:w="15" w:type="dxa"/>
              <w:left w:w="15" w:type="dxa"/>
              <w:right w:w="15" w:type="dxa"/>
            </w:tcMar>
            <w:vAlign w:val="center"/>
          </w:tcPr>
          <w:p w14:paraId="1023BAD7"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5C3755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流食瓶</w:t>
            </w:r>
          </w:p>
        </w:tc>
        <w:tc>
          <w:tcPr>
            <w:tcW w:w="63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6795D06"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28F2A7E4"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1.材质：食品级液态硅胶，环保PP；</w:t>
            </w:r>
          </w:p>
          <w:p w14:paraId="001FA149"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2.容量：≥180ml；</w:t>
            </w:r>
          </w:p>
          <w:p w14:paraId="587B1D9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3.尺寸：175*90*70mm</w:t>
            </w:r>
          </w:p>
        </w:tc>
        <w:tc>
          <w:tcPr>
            <w:tcW w:w="93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62C4E2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120</w:t>
            </w:r>
          </w:p>
        </w:tc>
        <w:tc>
          <w:tcPr>
            <w:tcW w:w="1286" w:type="dxa"/>
            <w:tcBorders>
              <w:top w:val="single" w:sz="4" w:space="0" w:color="auto"/>
              <w:left w:val="single" w:sz="4" w:space="0" w:color="000000"/>
              <w:bottom w:val="single" w:sz="4" w:space="0" w:color="000000"/>
              <w:right w:val="single" w:sz="4" w:space="0" w:color="000000"/>
            </w:tcBorders>
            <w:vAlign w:val="center"/>
          </w:tcPr>
          <w:p w14:paraId="6CBE2965"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5646E6A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2106B2B1" w14:textId="77777777">
        <w:trPr>
          <w:trHeight w:val="349"/>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C0918"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22</w:t>
            </w:r>
          </w:p>
        </w:tc>
        <w:tc>
          <w:tcPr>
            <w:tcW w:w="816" w:type="dxa"/>
            <w:vMerge/>
            <w:tcBorders>
              <w:left w:val="single" w:sz="4" w:space="0" w:color="000000"/>
              <w:right w:val="single" w:sz="4" w:space="0" w:color="000000"/>
            </w:tcBorders>
            <w:tcMar>
              <w:top w:w="15" w:type="dxa"/>
              <w:left w:w="15" w:type="dxa"/>
              <w:right w:w="15" w:type="dxa"/>
            </w:tcMar>
            <w:vAlign w:val="center"/>
          </w:tcPr>
          <w:p w14:paraId="77659B15"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B6BC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穿衣辅助杆</w:t>
            </w:r>
          </w:p>
        </w:tc>
        <w:tc>
          <w:tcPr>
            <w:tcW w:w="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210DA"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2D3C15"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1.材质：ABS塑料；</w:t>
            </w:r>
          </w:p>
          <w:p w14:paraId="2E66D702"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2.规格：62*12*2cm;220g </w:t>
            </w:r>
          </w:p>
          <w:p w14:paraId="3A53385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3.穿</w:t>
            </w:r>
            <w:proofErr w:type="gramStart"/>
            <w:r>
              <w:rPr>
                <w:rFonts w:asciiTheme="minorEastAsia" w:eastAsiaTheme="minorEastAsia" w:hAnsiTheme="minorEastAsia" w:cs="微软雅黑" w:hint="eastAsia"/>
                <w:color w:val="000000"/>
              </w:rPr>
              <w:t>勾子</w:t>
            </w:r>
            <w:proofErr w:type="gramEnd"/>
            <w:r>
              <w:rPr>
                <w:rFonts w:asciiTheme="minorEastAsia" w:eastAsiaTheme="minorEastAsia" w:hAnsiTheme="minorEastAsia" w:cs="微软雅黑" w:hint="eastAsia"/>
                <w:color w:val="000000"/>
              </w:rPr>
              <w:t>的一端可以用来辅助穿衣服，也可以高处的衣橱上取衣物。柔软的泡沫手柄</w:t>
            </w:r>
          </w:p>
        </w:tc>
        <w:tc>
          <w:tcPr>
            <w:tcW w:w="9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5994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80</w:t>
            </w:r>
          </w:p>
        </w:tc>
        <w:tc>
          <w:tcPr>
            <w:tcW w:w="1286" w:type="dxa"/>
            <w:tcBorders>
              <w:top w:val="single" w:sz="4" w:space="0" w:color="000000"/>
              <w:left w:val="single" w:sz="4" w:space="0" w:color="000000"/>
              <w:bottom w:val="single" w:sz="4" w:space="0" w:color="000000"/>
              <w:right w:val="single" w:sz="4" w:space="0" w:color="000000"/>
            </w:tcBorders>
            <w:vAlign w:val="center"/>
          </w:tcPr>
          <w:p w14:paraId="5CF5342B"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F427E"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33DD44DB" w14:textId="77777777">
        <w:trPr>
          <w:trHeight w:val="299"/>
          <w:jc w:val="center"/>
        </w:trPr>
        <w:tc>
          <w:tcPr>
            <w:tcW w:w="55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901FEC1"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23</w:t>
            </w:r>
          </w:p>
        </w:tc>
        <w:tc>
          <w:tcPr>
            <w:tcW w:w="816" w:type="dxa"/>
            <w:vMerge/>
            <w:tcBorders>
              <w:left w:val="single" w:sz="4" w:space="0" w:color="000000"/>
              <w:right w:val="single" w:sz="4" w:space="0" w:color="000000"/>
            </w:tcBorders>
            <w:tcMar>
              <w:top w:w="15" w:type="dxa"/>
              <w:left w:w="15" w:type="dxa"/>
              <w:right w:w="15" w:type="dxa"/>
            </w:tcMar>
            <w:vAlign w:val="center"/>
          </w:tcPr>
          <w:p w14:paraId="7C96EC67"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4F837C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床上洗头盆</w:t>
            </w:r>
          </w:p>
        </w:tc>
        <w:tc>
          <w:tcPr>
            <w:tcW w:w="63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17FEF90"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308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41611E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1.材质：pp材质；2.承重：≥150斤；3.尺寸：460mm*350mm；4.最高耐温：100°；5.功能要求：弹性枕垫、舒适耐用、硅胶水堵，弹性严密不漏水、原生PP料，环保卫生；</w:t>
            </w:r>
          </w:p>
        </w:tc>
        <w:tc>
          <w:tcPr>
            <w:tcW w:w="93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DB87871"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150</w:t>
            </w:r>
          </w:p>
        </w:tc>
        <w:tc>
          <w:tcPr>
            <w:tcW w:w="1286" w:type="dxa"/>
            <w:tcBorders>
              <w:top w:val="single" w:sz="4" w:space="0" w:color="000000"/>
              <w:left w:val="single" w:sz="4" w:space="0" w:color="000000"/>
              <w:bottom w:val="single" w:sz="4" w:space="0" w:color="auto"/>
              <w:right w:val="single" w:sz="4" w:space="0" w:color="000000"/>
            </w:tcBorders>
            <w:vAlign w:val="center"/>
          </w:tcPr>
          <w:p w14:paraId="28F189FD"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547859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1DE8DB1D" w14:textId="77777777">
        <w:trPr>
          <w:trHeight w:val="252"/>
          <w:jc w:val="center"/>
        </w:trPr>
        <w:tc>
          <w:tcPr>
            <w:tcW w:w="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A74C3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24</w:t>
            </w:r>
          </w:p>
        </w:tc>
        <w:tc>
          <w:tcPr>
            <w:tcW w:w="816"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0F23BED6"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5CDDF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便盆</w:t>
            </w:r>
          </w:p>
        </w:tc>
        <w:tc>
          <w:tcPr>
            <w:tcW w:w="6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BB94B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30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43DC8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宽26X长40X高10cm                 总重410克   材质：PP                    带便盆罩、清洁刷</w:t>
            </w:r>
          </w:p>
        </w:tc>
        <w:tc>
          <w:tcPr>
            <w:tcW w:w="9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6F466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130</w:t>
            </w:r>
          </w:p>
        </w:tc>
        <w:tc>
          <w:tcPr>
            <w:tcW w:w="1286" w:type="dxa"/>
            <w:tcBorders>
              <w:top w:val="single" w:sz="4" w:space="0" w:color="auto"/>
              <w:left w:val="single" w:sz="4" w:space="0" w:color="auto"/>
              <w:bottom w:val="single" w:sz="4" w:space="0" w:color="auto"/>
              <w:right w:val="single" w:sz="4" w:space="0" w:color="auto"/>
            </w:tcBorders>
            <w:vAlign w:val="center"/>
          </w:tcPr>
          <w:p w14:paraId="36EC11D1"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744E3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7CFB2CEC" w14:textId="77777777">
        <w:trPr>
          <w:trHeight w:val="310"/>
          <w:jc w:val="center"/>
        </w:trPr>
        <w:tc>
          <w:tcPr>
            <w:tcW w:w="55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092AA02F"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25</w:t>
            </w:r>
          </w:p>
        </w:tc>
        <w:tc>
          <w:tcPr>
            <w:tcW w:w="816"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34FEAD7"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6BF103AF"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接尿器</w:t>
            </w:r>
          </w:p>
        </w:tc>
        <w:tc>
          <w:tcPr>
            <w:tcW w:w="638"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182738A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308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3B51DA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男用：尺寸：11 x 32 x 16cm  容量：1000ml</w:t>
            </w:r>
          </w:p>
          <w:p w14:paraId="46409332"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或女用：尺寸：11 x 32 x 15cm  容量：700ml                  材质：本体PVC,把手PP,</w:t>
            </w:r>
            <w:proofErr w:type="gramStart"/>
            <w:r>
              <w:rPr>
                <w:rFonts w:asciiTheme="minorEastAsia" w:eastAsiaTheme="minorEastAsia" w:hAnsiTheme="minorEastAsia" w:cs="微软雅黑" w:hint="eastAsia"/>
                <w:color w:val="000000"/>
              </w:rPr>
              <w:t>受尿口</w:t>
            </w:r>
            <w:proofErr w:type="gramEnd"/>
            <w:r>
              <w:rPr>
                <w:rFonts w:asciiTheme="minorEastAsia" w:eastAsiaTheme="minorEastAsia" w:hAnsiTheme="minorEastAsia" w:cs="微软雅黑" w:hint="eastAsia"/>
                <w:color w:val="000000"/>
              </w:rPr>
              <w:t>TPE  耐热60度  带针织套、清洁刷</w:t>
            </w:r>
          </w:p>
        </w:tc>
        <w:tc>
          <w:tcPr>
            <w:tcW w:w="93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65BD01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150</w:t>
            </w:r>
          </w:p>
        </w:tc>
        <w:tc>
          <w:tcPr>
            <w:tcW w:w="1286" w:type="dxa"/>
            <w:tcBorders>
              <w:top w:val="single" w:sz="4" w:space="0" w:color="auto"/>
              <w:left w:val="single" w:sz="4" w:space="0" w:color="000000"/>
              <w:bottom w:val="single" w:sz="4" w:space="0" w:color="000000"/>
              <w:right w:val="single" w:sz="4" w:space="0" w:color="000000"/>
            </w:tcBorders>
            <w:vAlign w:val="center"/>
          </w:tcPr>
          <w:p w14:paraId="7B4ABD8C"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D5690B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61F07102" w14:textId="77777777">
        <w:trPr>
          <w:trHeight w:val="300"/>
          <w:jc w:val="center"/>
        </w:trPr>
        <w:tc>
          <w:tcPr>
            <w:tcW w:w="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F7559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26</w:t>
            </w:r>
          </w:p>
        </w:tc>
        <w:tc>
          <w:tcPr>
            <w:tcW w:w="81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9B6570"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8F3C8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助听器</w:t>
            </w:r>
          </w:p>
        </w:tc>
        <w:tc>
          <w:tcPr>
            <w:tcW w:w="6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11BB6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30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4FD070" w14:textId="77777777" w:rsidR="007554FD" w:rsidRDefault="001F21E6">
            <w:pPr>
              <w:textAlignment w:val="center"/>
              <w:rPr>
                <w:rFonts w:asciiTheme="minorEastAsia" w:eastAsiaTheme="minorEastAsia" w:hAnsiTheme="minorEastAsia"/>
              </w:rPr>
            </w:pPr>
            <w:r>
              <w:rPr>
                <w:rFonts w:asciiTheme="minorEastAsia" w:eastAsiaTheme="minorEastAsia" w:hAnsiTheme="minorEastAsia" w:cs="微软雅黑" w:hint="eastAsia"/>
                <w:color w:val="000000"/>
              </w:rPr>
              <w:t>1.耳背式 净重：8g ；2.尺寸4.5cm*4cm*0.75cm；3.无线，体积小，噪音小，可旋转式耳钩 肤色听头 ；4.工作电压1.5V。</w:t>
            </w:r>
          </w:p>
        </w:tc>
        <w:tc>
          <w:tcPr>
            <w:tcW w:w="93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AFC26FD"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418</w:t>
            </w:r>
          </w:p>
        </w:tc>
        <w:tc>
          <w:tcPr>
            <w:tcW w:w="1286" w:type="dxa"/>
            <w:tcBorders>
              <w:top w:val="single" w:sz="4" w:space="0" w:color="000000"/>
              <w:left w:val="single" w:sz="4" w:space="0" w:color="000000"/>
              <w:bottom w:val="single" w:sz="4" w:space="0" w:color="000000"/>
              <w:right w:val="single" w:sz="4" w:space="0" w:color="000000"/>
            </w:tcBorders>
            <w:vAlign w:val="center"/>
          </w:tcPr>
          <w:p w14:paraId="56708AA1"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330B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4A779A8D" w14:textId="77777777">
        <w:trPr>
          <w:trHeight w:val="1477"/>
          <w:jc w:val="center"/>
        </w:trPr>
        <w:tc>
          <w:tcPr>
            <w:tcW w:w="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2C511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27</w:t>
            </w:r>
          </w:p>
        </w:tc>
        <w:tc>
          <w:tcPr>
            <w:tcW w:w="81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2FA065" w14:textId="77777777" w:rsidR="007554FD" w:rsidRDefault="007554FD">
            <w:pPr>
              <w:jc w:val="center"/>
              <w:textAlignment w:val="center"/>
              <w:rPr>
                <w:rFonts w:asciiTheme="minorEastAsia" w:eastAsiaTheme="minorEastAsia" w:hAnsiTheme="minorEastAsia" w:cs="微软雅黑"/>
                <w:color w:val="000000"/>
              </w:rPr>
            </w:pPr>
          </w:p>
        </w:tc>
        <w:tc>
          <w:tcPr>
            <w:tcW w:w="13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290FA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放大镜</w:t>
            </w:r>
          </w:p>
        </w:tc>
        <w:tc>
          <w:tcPr>
            <w:tcW w:w="6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49F55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30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55367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1、材质：高品质光学镜片、树脂</w:t>
            </w:r>
          </w:p>
          <w:p w14:paraId="271732E2"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特点：1、可折叠呈台式，折叠后高7cm，便于阅读；亦可收纳呈手持式。</w:t>
            </w:r>
          </w:p>
          <w:p w14:paraId="4007DA7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2、带两个LED灯，加强光线，便于清晰阅读，安装两节5号电池即可使用。</w:t>
            </w:r>
          </w:p>
        </w:tc>
        <w:tc>
          <w:tcPr>
            <w:tcW w:w="937"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14:paraId="0854392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180</w:t>
            </w:r>
          </w:p>
        </w:tc>
        <w:tc>
          <w:tcPr>
            <w:tcW w:w="1286" w:type="dxa"/>
            <w:tcBorders>
              <w:top w:val="single" w:sz="4" w:space="0" w:color="000000"/>
              <w:left w:val="single" w:sz="4" w:space="0" w:color="000000"/>
              <w:bottom w:val="single" w:sz="4" w:space="0" w:color="auto"/>
              <w:right w:val="single" w:sz="4" w:space="0" w:color="000000"/>
            </w:tcBorders>
            <w:vAlign w:val="center"/>
          </w:tcPr>
          <w:p w14:paraId="22218308"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AAC990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146EC16A" w14:textId="77777777">
        <w:trPr>
          <w:trHeight w:val="571"/>
          <w:jc w:val="center"/>
        </w:trPr>
        <w:tc>
          <w:tcPr>
            <w:tcW w:w="7356" w:type="dxa"/>
            <w:gridSpan w:val="6"/>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6970FA8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rPr>
              <w:t>单价报价合计</w:t>
            </w:r>
            <w:r>
              <w:rPr>
                <w:rFonts w:asciiTheme="minorEastAsia" w:eastAsiaTheme="minorEastAsia" w:hAnsiTheme="minorEastAsia" w:cs="微软雅黑"/>
                <w:color w:val="000000"/>
              </w:rPr>
              <w:t xml:space="preserve"> </w:t>
            </w:r>
          </w:p>
        </w:tc>
        <w:tc>
          <w:tcPr>
            <w:tcW w:w="1286" w:type="dxa"/>
            <w:tcBorders>
              <w:top w:val="single" w:sz="4" w:space="0" w:color="auto"/>
              <w:left w:val="single" w:sz="4" w:space="0" w:color="000000"/>
              <w:bottom w:val="single" w:sz="4" w:space="0" w:color="auto"/>
              <w:right w:val="single" w:sz="4" w:space="0" w:color="000000"/>
            </w:tcBorders>
            <w:vAlign w:val="center"/>
          </w:tcPr>
          <w:p w14:paraId="2E48B935" w14:textId="77777777" w:rsidR="007554FD" w:rsidRDefault="007554FD">
            <w:pPr>
              <w:jc w:val="center"/>
              <w:textAlignment w:val="center"/>
              <w:rPr>
                <w:rFonts w:asciiTheme="minorEastAsia" w:eastAsiaTheme="minorEastAsia" w:hAnsiTheme="minorEastAsia" w:cs="微软雅黑"/>
                <w:color w:val="000000"/>
              </w:rPr>
            </w:pP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6F5F2C2" w14:textId="77777777" w:rsidR="007554FD" w:rsidRDefault="007554FD">
            <w:pPr>
              <w:jc w:val="center"/>
              <w:textAlignment w:val="center"/>
              <w:rPr>
                <w:rFonts w:asciiTheme="minorEastAsia" w:eastAsiaTheme="minorEastAsia" w:hAnsiTheme="minorEastAsia" w:cs="微软雅黑"/>
                <w:color w:val="000000"/>
              </w:rPr>
            </w:pPr>
          </w:p>
        </w:tc>
      </w:tr>
    </w:tbl>
    <w:p w14:paraId="77FEB72D" w14:textId="77777777" w:rsidR="007554FD" w:rsidRDefault="007554FD">
      <w:pPr>
        <w:spacing w:line="400" w:lineRule="exact"/>
        <w:jc w:val="center"/>
        <w:rPr>
          <w:rFonts w:asciiTheme="minorEastAsia" w:eastAsiaTheme="minorEastAsia" w:hAnsiTheme="minorEastAsia" w:cs="方正小标宋简体"/>
        </w:rPr>
      </w:pPr>
    </w:p>
    <w:p w14:paraId="01C637FB" w14:textId="77777777" w:rsidR="007554FD" w:rsidRDefault="007554FD">
      <w:pPr>
        <w:spacing w:line="400" w:lineRule="exact"/>
        <w:jc w:val="center"/>
        <w:rPr>
          <w:rFonts w:asciiTheme="minorEastAsia" w:eastAsiaTheme="minorEastAsia" w:hAnsiTheme="minorEastAsia" w:cs="方正小标宋简体"/>
        </w:rPr>
      </w:pPr>
    </w:p>
    <w:p w14:paraId="2C5E4AC3" w14:textId="77777777" w:rsidR="007554FD" w:rsidRDefault="001F21E6">
      <w:pPr>
        <w:spacing w:line="400" w:lineRule="exact"/>
        <w:jc w:val="center"/>
        <w:rPr>
          <w:rFonts w:ascii="宋体" w:hAnsi="宋体" w:cs="方正小标宋简体"/>
          <w:sz w:val="32"/>
          <w:szCs w:val="32"/>
        </w:rPr>
      </w:pPr>
      <w:r>
        <w:rPr>
          <w:rFonts w:ascii="宋体" w:hAnsi="宋体" w:cs="方正小标宋简体" w:hint="eastAsia"/>
          <w:sz w:val="32"/>
          <w:szCs w:val="32"/>
        </w:rPr>
        <w:t>家庭照护床位建设智能设备配备清单</w:t>
      </w:r>
    </w:p>
    <w:tbl>
      <w:tblPr>
        <w:tblW w:w="54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126"/>
        <w:gridCol w:w="4234"/>
        <w:gridCol w:w="541"/>
        <w:gridCol w:w="772"/>
        <w:gridCol w:w="829"/>
        <w:gridCol w:w="693"/>
        <w:gridCol w:w="872"/>
      </w:tblGrid>
      <w:tr w:rsidR="007554FD" w14:paraId="205B6C4C" w14:textId="77777777">
        <w:trPr>
          <w:trHeight w:val="713"/>
          <w:jc w:val="center"/>
        </w:trPr>
        <w:tc>
          <w:tcPr>
            <w:tcW w:w="624" w:type="dxa"/>
            <w:shd w:val="clear" w:color="auto" w:fill="auto"/>
            <w:vAlign w:val="center"/>
          </w:tcPr>
          <w:p w14:paraId="3866E59F"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序号</w:t>
            </w:r>
          </w:p>
        </w:tc>
        <w:tc>
          <w:tcPr>
            <w:tcW w:w="1154" w:type="dxa"/>
            <w:shd w:val="clear" w:color="auto" w:fill="auto"/>
            <w:vAlign w:val="center"/>
          </w:tcPr>
          <w:p w14:paraId="5E83D9E1"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货物名称</w:t>
            </w:r>
          </w:p>
        </w:tc>
        <w:tc>
          <w:tcPr>
            <w:tcW w:w="4361" w:type="dxa"/>
            <w:shd w:val="clear" w:color="auto" w:fill="auto"/>
            <w:vAlign w:val="center"/>
          </w:tcPr>
          <w:p w14:paraId="034A73C5"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 xml:space="preserve"> 规格参数</w:t>
            </w:r>
          </w:p>
        </w:tc>
        <w:tc>
          <w:tcPr>
            <w:tcW w:w="551" w:type="dxa"/>
            <w:shd w:val="clear" w:color="auto" w:fill="auto"/>
            <w:vAlign w:val="center"/>
          </w:tcPr>
          <w:p w14:paraId="5A47F6AD"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单位</w:t>
            </w:r>
          </w:p>
        </w:tc>
        <w:tc>
          <w:tcPr>
            <w:tcW w:w="789" w:type="dxa"/>
            <w:shd w:val="clear" w:color="auto" w:fill="auto"/>
            <w:vAlign w:val="center"/>
          </w:tcPr>
          <w:p w14:paraId="15CF27D7"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单价最高限价</w:t>
            </w:r>
          </w:p>
          <w:p w14:paraId="4738172E"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（元）</w:t>
            </w:r>
          </w:p>
        </w:tc>
        <w:tc>
          <w:tcPr>
            <w:tcW w:w="848" w:type="dxa"/>
            <w:vAlign w:val="center"/>
          </w:tcPr>
          <w:p w14:paraId="4DDE22C4"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供应商单价报价（元）</w:t>
            </w:r>
          </w:p>
        </w:tc>
        <w:tc>
          <w:tcPr>
            <w:tcW w:w="708" w:type="dxa"/>
            <w:shd w:val="clear" w:color="auto" w:fill="auto"/>
            <w:vAlign w:val="center"/>
          </w:tcPr>
          <w:p w14:paraId="5DE897FC"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项目类型</w:t>
            </w:r>
          </w:p>
        </w:tc>
        <w:tc>
          <w:tcPr>
            <w:tcW w:w="892" w:type="dxa"/>
            <w:shd w:val="clear" w:color="auto" w:fill="auto"/>
            <w:vAlign w:val="center"/>
          </w:tcPr>
          <w:p w14:paraId="3F1B9622"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备注</w:t>
            </w:r>
          </w:p>
        </w:tc>
      </w:tr>
      <w:tr w:rsidR="007554FD" w14:paraId="7025C97D" w14:textId="77777777">
        <w:trPr>
          <w:trHeight w:val="1284"/>
          <w:jc w:val="center"/>
        </w:trPr>
        <w:tc>
          <w:tcPr>
            <w:tcW w:w="624" w:type="dxa"/>
            <w:shd w:val="clear" w:color="auto" w:fill="auto"/>
            <w:vAlign w:val="center"/>
          </w:tcPr>
          <w:p w14:paraId="6E56603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w:t>
            </w:r>
          </w:p>
        </w:tc>
        <w:tc>
          <w:tcPr>
            <w:tcW w:w="1154" w:type="dxa"/>
            <w:shd w:val="clear" w:color="auto" w:fill="auto"/>
            <w:vAlign w:val="center"/>
          </w:tcPr>
          <w:p w14:paraId="02B54E0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网络连接设备</w:t>
            </w:r>
          </w:p>
        </w:tc>
        <w:tc>
          <w:tcPr>
            <w:tcW w:w="4361" w:type="dxa"/>
            <w:shd w:val="clear" w:color="auto" w:fill="auto"/>
            <w:vAlign w:val="center"/>
          </w:tcPr>
          <w:p w14:paraId="007F6A1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包含网关，且提供1年50M宽带网络的连接服务</w:t>
            </w:r>
          </w:p>
        </w:tc>
        <w:tc>
          <w:tcPr>
            <w:tcW w:w="551" w:type="dxa"/>
            <w:shd w:val="clear" w:color="auto" w:fill="auto"/>
            <w:vAlign w:val="center"/>
          </w:tcPr>
          <w:p w14:paraId="3315BE6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789" w:type="dxa"/>
            <w:shd w:val="clear" w:color="auto" w:fill="auto"/>
            <w:vAlign w:val="center"/>
          </w:tcPr>
          <w:p w14:paraId="6435B81E"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1000</w:t>
            </w:r>
          </w:p>
        </w:tc>
        <w:tc>
          <w:tcPr>
            <w:tcW w:w="848" w:type="dxa"/>
            <w:vAlign w:val="center"/>
          </w:tcPr>
          <w:p w14:paraId="7BE553FD" w14:textId="77777777" w:rsidR="007554FD" w:rsidRDefault="007554FD">
            <w:pPr>
              <w:jc w:val="center"/>
              <w:textAlignment w:val="center"/>
              <w:rPr>
                <w:rFonts w:asciiTheme="minorEastAsia" w:eastAsiaTheme="minorEastAsia" w:hAnsiTheme="minorEastAsia" w:cs="微软雅黑"/>
                <w:color w:val="000000"/>
              </w:rPr>
            </w:pPr>
          </w:p>
        </w:tc>
        <w:tc>
          <w:tcPr>
            <w:tcW w:w="708" w:type="dxa"/>
            <w:shd w:val="clear" w:color="auto" w:fill="auto"/>
            <w:vAlign w:val="center"/>
          </w:tcPr>
          <w:p w14:paraId="27D4077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基础</w:t>
            </w:r>
          </w:p>
        </w:tc>
        <w:tc>
          <w:tcPr>
            <w:tcW w:w="892" w:type="dxa"/>
            <w:shd w:val="clear" w:color="auto" w:fill="auto"/>
            <w:vAlign w:val="center"/>
          </w:tcPr>
          <w:p w14:paraId="0C2E880B"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2B56DF1D" w14:textId="77777777">
        <w:trPr>
          <w:trHeight w:val="2408"/>
          <w:jc w:val="center"/>
        </w:trPr>
        <w:tc>
          <w:tcPr>
            <w:tcW w:w="624" w:type="dxa"/>
            <w:shd w:val="clear" w:color="auto" w:fill="auto"/>
            <w:vAlign w:val="center"/>
          </w:tcPr>
          <w:p w14:paraId="74AFA2C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2</w:t>
            </w:r>
          </w:p>
        </w:tc>
        <w:tc>
          <w:tcPr>
            <w:tcW w:w="1154" w:type="dxa"/>
            <w:shd w:val="clear" w:color="auto" w:fill="auto"/>
            <w:vAlign w:val="center"/>
          </w:tcPr>
          <w:p w14:paraId="11050C4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智能床垫（内置网关，</w:t>
            </w:r>
            <w:proofErr w:type="spellStart"/>
            <w:r>
              <w:rPr>
                <w:rFonts w:asciiTheme="minorEastAsia" w:eastAsiaTheme="minorEastAsia" w:hAnsiTheme="minorEastAsia" w:cs="微软雅黑" w:hint="eastAsia"/>
                <w:color w:val="000000"/>
              </w:rPr>
              <w:t>WiFi</w:t>
            </w:r>
            <w:proofErr w:type="spellEnd"/>
            <w:r>
              <w:rPr>
                <w:rFonts w:asciiTheme="minorEastAsia" w:eastAsiaTheme="minorEastAsia" w:hAnsiTheme="minorEastAsia" w:cs="微软雅黑" w:hint="eastAsia"/>
                <w:color w:val="000000"/>
              </w:rPr>
              <w:t>版本）</w:t>
            </w:r>
          </w:p>
        </w:tc>
        <w:tc>
          <w:tcPr>
            <w:tcW w:w="4361" w:type="dxa"/>
            <w:shd w:val="clear" w:color="auto" w:fill="auto"/>
            <w:vAlign w:val="center"/>
          </w:tcPr>
          <w:p w14:paraId="09B3F09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 用于老人的夜间安全管理，可检测心跳、起床、翻身、离床、睡眠统计等，实时提醒离床未归事件。</w:t>
            </w:r>
          </w:p>
          <w:p w14:paraId="57223FB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供电方式：DC 5V 1A电源适配器，无电池设计，免维护。</w:t>
            </w:r>
          </w:p>
          <w:p w14:paraId="57F39F1B"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检测认证：CE、FCC。</w:t>
            </w:r>
          </w:p>
          <w:p w14:paraId="382BB529"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产品尺寸：睡眠主机：94*92*23mm   传感带：85*56*2mm</w:t>
            </w:r>
          </w:p>
          <w:p w14:paraId="7FD1C46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通讯模式：2.5G/4G、</w:t>
            </w:r>
            <w:proofErr w:type="spellStart"/>
            <w:r>
              <w:rPr>
                <w:rFonts w:asciiTheme="minorEastAsia" w:eastAsiaTheme="minorEastAsia" w:hAnsiTheme="minorEastAsia" w:cs="微软雅黑" w:hint="eastAsia"/>
                <w:color w:val="000000"/>
              </w:rPr>
              <w:t>WiFi</w:t>
            </w:r>
            <w:proofErr w:type="spellEnd"/>
            <w:r>
              <w:rPr>
                <w:rFonts w:asciiTheme="minorEastAsia" w:eastAsiaTheme="minorEastAsia" w:hAnsiTheme="minorEastAsia" w:cs="微软雅黑" w:hint="eastAsia"/>
                <w:color w:val="000000"/>
              </w:rPr>
              <w:t>、蓝牙、射频</w:t>
            </w:r>
          </w:p>
        </w:tc>
        <w:tc>
          <w:tcPr>
            <w:tcW w:w="551" w:type="dxa"/>
            <w:shd w:val="clear" w:color="auto" w:fill="auto"/>
            <w:vAlign w:val="center"/>
          </w:tcPr>
          <w:p w14:paraId="2D6798F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789" w:type="dxa"/>
            <w:shd w:val="clear" w:color="auto" w:fill="auto"/>
            <w:vAlign w:val="center"/>
          </w:tcPr>
          <w:p w14:paraId="7A6388B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1200</w:t>
            </w:r>
          </w:p>
        </w:tc>
        <w:tc>
          <w:tcPr>
            <w:tcW w:w="848" w:type="dxa"/>
            <w:vAlign w:val="center"/>
          </w:tcPr>
          <w:p w14:paraId="578046D8" w14:textId="77777777" w:rsidR="007554FD" w:rsidRDefault="007554FD">
            <w:pPr>
              <w:jc w:val="center"/>
              <w:textAlignment w:val="center"/>
              <w:rPr>
                <w:rFonts w:asciiTheme="minorEastAsia" w:eastAsiaTheme="minorEastAsia" w:hAnsiTheme="minorEastAsia" w:cs="微软雅黑"/>
                <w:color w:val="000000"/>
              </w:rPr>
            </w:pPr>
          </w:p>
        </w:tc>
        <w:tc>
          <w:tcPr>
            <w:tcW w:w="708" w:type="dxa"/>
            <w:shd w:val="clear" w:color="auto" w:fill="auto"/>
            <w:vAlign w:val="center"/>
          </w:tcPr>
          <w:p w14:paraId="6F2AA43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基础</w:t>
            </w:r>
          </w:p>
        </w:tc>
        <w:tc>
          <w:tcPr>
            <w:tcW w:w="892" w:type="dxa"/>
            <w:shd w:val="clear" w:color="auto" w:fill="auto"/>
            <w:vAlign w:val="center"/>
          </w:tcPr>
          <w:p w14:paraId="51EA79FE"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0AC10669" w14:textId="77777777">
        <w:trPr>
          <w:trHeight w:val="2542"/>
          <w:jc w:val="center"/>
        </w:trPr>
        <w:tc>
          <w:tcPr>
            <w:tcW w:w="624" w:type="dxa"/>
            <w:shd w:val="clear" w:color="auto" w:fill="auto"/>
            <w:vAlign w:val="center"/>
          </w:tcPr>
          <w:p w14:paraId="3EBA2D3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w:t>
            </w:r>
          </w:p>
        </w:tc>
        <w:tc>
          <w:tcPr>
            <w:tcW w:w="1154" w:type="dxa"/>
            <w:shd w:val="clear" w:color="auto" w:fill="auto"/>
            <w:vAlign w:val="center"/>
          </w:tcPr>
          <w:p w14:paraId="076523A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一键呼叫（需配合网关）</w:t>
            </w:r>
          </w:p>
        </w:tc>
        <w:tc>
          <w:tcPr>
            <w:tcW w:w="4361" w:type="dxa"/>
            <w:shd w:val="clear" w:color="auto" w:fill="auto"/>
            <w:vAlign w:val="center"/>
          </w:tcPr>
          <w:p w14:paraId="4E153F2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可配合呼叫网关、睡眠网关和看护主机网关使用，适用于床头。</w:t>
            </w:r>
          </w:p>
          <w:p w14:paraId="2025206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参数：电池供电   2节23A 12v电池供电</w:t>
            </w:r>
          </w:p>
          <w:p w14:paraId="4B57CED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无线频率： 433M</w:t>
            </w:r>
          </w:p>
          <w:p w14:paraId="02A76215"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编码方式： ASK 1527</w:t>
            </w:r>
          </w:p>
          <w:p w14:paraId="6A6A6DC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触控式按键+手柄按键</w:t>
            </w:r>
          </w:p>
          <w:p w14:paraId="10028DAB"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待机时间： &gt;1年        </w:t>
            </w:r>
          </w:p>
          <w:p w14:paraId="4D0194D7"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防水：防水</w:t>
            </w:r>
            <w:proofErr w:type="gramStart"/>
            <w:r>
              <w:rPr>
                <w:rFonts w:asciiTheme="minorEastAsia" w:eastAsiaTheme="minorEastAsia" w:hAnsiTheme="minorEastAsia" w:cs="微软雅黑" w:hint="eastAsia"/>
                <w:color w:val="000000"/>
              </w:rPr>
              <w:t>淋</w:t>
            </w:r>
            <w:proofErr w:type="gramEnd"/>
            <w:r>
              <w:rPr>
                <w:rFonts w:asciiTheme="minorEastAsia" w:eastAsiaTheme="minorEastAsia" w:hAnsiTheme="minorEastAsia" w:cs="微软雅黑" w:hint="eastAsia"/>
                <w:color w:val="000000"/>
              </w:rPr>
              <w:t xml:space="preserve">      </w:t>
            </w:r>
          </w:p>
          <w:p w14:paraId="50B7CD07"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简易推拉底座，安装方便    </w:t>
            </w:r>
          </w:p>
          <w:p w14:paraId="364165F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外形尺寸：86*86*17.5mm</w:t>
            </w:r>
          </w:p>
        </w:tc>
        <w:tc>
          <w:tcPr>
            <w:tcW w:w="551" w:type="dxa"/>
            <w:shd w:val="clear" w:color="auto" w:fill="auto"/>
            <w:vAlign w:val="center"/>
          </w:tcPr>
          <w:p w14:paraId="05F1F8E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789" w:type="dxa"/>
            <w:shd w:val="clear" w:color="auto" w:fill="auto"/>
            <w:vAlign w:val="center"/>
          </w:tcPr>
          <w:p w14:paraId="2EE6313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200</w:t>
            </w:r>
          </w:p>
        </w:tc>
        <w:tc>
          <w:tcPr>
            <w:tcW w:w="848" w:type="dxa"/>
            <w:vAlign w:val="center"/>
          </w:tcPr>
          <w:p w14:paraId="4FFA3A5B" w14:textId="77777777" w:rsidR="007554FD" w:rsidRDefault="007554FD">
            <w:pPr>
              <w:jc w:val="center"/>
              <w:textAlignment w:val="center"/>
              <w:rPr>
                <w:rFonts w:asciiTheme="minorEastAsia" w:eastAsiaTheme="minorEastAsia" w:hAnsiTheme="minorEastAsia" w:cs="微软雅黑"/>
                <w:color w:val="000000"/>
              </w:rPr>
            </w:pPr>
          </w:p>
        </w:tc>
        <w:tc>
          <w:tcPr>
            <w:tcW w:w="708" w:type="dxa"/>
            <w:shd w:val="clear" w:color="auto" w:fill="auto"/>
            <w:vAlign w:val="center"/>
          </w:tcPr>
          <w:p w14:paraId="4D9DA42D"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基础</w:t>
            </w:r>
          </w:p>
        </w:tc>
        <w:tc>
          <w:tcPr>
            <w:tcW w:w="892" w:type="dxa"/>
            <w:shd w:val="clear" w:color="auto" w:fill="auto"/>
            <w:vAlign w:val="center"/>
          </w:tcPr>
          <w:p w14:paraId="33B03A8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4E64DCDB" w14:textId="77777777">
        <w:trPr>
          <w:trHeight w:val="6222"/>
          <w:jc w:val="center"/>
        </w:trPr>
        <w:tc>
          <w:tcPr>
            <w:tcW w:w="624" w:type="dxa"/>
            <w:shd w:val="clear" w:color="auto" w:fill="auto"/>
            <w:vAlign w:val="center"/>
          </w:tcPr>
          <w:p w14:paraId="2A1FAFAE"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4</w:t>
            </w:r>
          </w:p>
        </w:tc>
        <w:tc>
          <w:tcPr>
            <w:tcW w:w="1154" w:type="dxa"/>
            <w:shd w:val="clear" w:color="auto" w:fill="auto"/>
            <w:vAlign w:val="center"/>
          </w:tcPr>
          <w:p w14:paraId="1CA36F4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门磁感应器（需配合网关）</w:t>
            </w:r>
          </w:p>
        </w:tc>
        <w:tc>
          <w:tcPr>
            <w:tcW w:w="4361" w:type="dxa"/>
            <w:shd w:val="clear" w:color="auto" w:fill="auto"/>
            <w:vAlign w:val="center"/>
          </w:tcPr>
          <w:p w14:paraId="44F0615D"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可配合呼叫网关、睡眠网关和看护主机网关使用。</w:t>
            </w:r>
          </w:p>
          <w:p w14:paraId="54D40892"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参数：工作电压：1.5V 一节AA电池</w:t>
            </w:r>
          </w:p>
          <w:p w14:paraId="6559B66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工作温度：-10°-50°</w:t>
            </w:r>
          </w:p>
          <w:p w14:paraId="3DB8A1A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传输频率：433M </w:t>
            </w:r>
          </w:p>
          <w:p w14:paraId="6F1E81F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编码：ASK 1527编码</w:t>
            </w:r>
          </w:p>
          <w:p w14:paraId="006DF6E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传输距离：大于等于120米（开放空间）</w:t>
            </w:r>
          </w:p>
          <w:p w14:paraId="15A662C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体积尺寸：30*95*20mm</w:t>
            </w:r>
          </w:p>
          <w:p w14:paraId="2B2811C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报警状态：红色LED灯</w:t>
            </w:r>
          </w:p>
          <w:p w14:paraId="3B3E1DED"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低电提示：黄色LED灯</w:t>
            </w:r>
          </w:p>
          <w:p w14:paraId="590ED225"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安装方式：</w:t>
            </w:r>
            <w:proofErr w:type="gramStart"/>
            <w:r>
              <w:rPr>
                <w:rFonts w:asciiTheme="minorEastAsia" w:eastAsiaTheme="minorEastAsia" w:hAnsiTheme="minorEastAsia" w:cs="微软雅黑" w:hint="eastAsia"/>
                <w:color w:val="000000"/>
              </w:rPr>
              <w:t>胶或者</w:t>
            </w:r>
            <w:proofErr w:type="gramEnd"/>
            <w:r>
              <w:rPr>
                <w:rFonts w:asciiTheme="minorEastAsia" w:eastAsiaTheme="minorEastAsia" w:hAnsiTheme="minorEastAsia" w:cs="微软雅黑" w:hint="eastAsia"/>
                <w:color w:val="000000"/>
              </w:rPr>
              <w:t>螺丝固定</w:t>
            </w:r>
          </w:p>
          <w:p w14:paraId="28A0AAB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功能：开门动作的提醒、门的状态提醒。通过智能网关上传到平台，实时推送至子女手机、服务机构/政府集中看护大屏，起到应急响应的作用。</w:t>
            </w:r>
          </w:p>
        </w:tc>
        <w:tc>
          <w:tcPr>
            <w:tcW w:w="551" w:type="dxa"/>
            <w:shd w:val="clear" w:color="auto" w:fill="auto"/>
            <w:vAlign w:val="center"/>
          </w:tcPr>
          <w:p w14:paraId="36C1D6B8"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789" w:type="dxa"/>
            <w:shd w:val="clear" w:color="auto" w:fill="auto"/>
            <w:vAlign w:val="center"/>
          </w:tcPr>
          <w:p w14:paraId="4557191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200</w:t>
            </w:r>
          </w:p>
        </w:tc>
        <w:tc>
          <w:tcPr>
            <w:tcW w:w="848" w:type="dxa"/>
            <w:vAlign w:val="center"/>
          </w:tcPr>
          <w:p w14:paraId="3969CBA3" w14:textId="77777777" w:rsidR="007554FD" w:rsidRDefault="007554FD">
            <w:pPr>
              <w:jc w:val="center"/>
              <w:textAlignment w:val="center"/>
              <w:rPr>
                <w:rFonts w:asciiTheme="minorEastAsia" w:eastAsiaTheme="minorEastAsia" w:hAnsiTheme="minorEastAsia" w:cs="微软雅黑"/>
                <w:color w:val="000000"/>
              </w:rPr>
            </w:pPr>
          </w:p>
        </w:tc>
        <w:tc>
          <w:tcPr>
            <w:tcW w:w="708" w:type="dxa"/>
            <w:shd w:val="clear" w:color="auto" w:fill="auto"/>
            <w:vAlign w:val="center"/>
          </w:tcPr>
          <w:p w14:paraId="2AB60EF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基础</w:t>
            </w:r>
          </w:p>
        </w:tc>
        <w:tc>
          <w:tcPr>
            <w:tcW w:w="892" w:type="dxa"/>
            <w:shd w:val="clear" w:color="auto" w:fill="auto"/>
            <w:vAlign w:val="center"/>
          </w:tcPr>
          <w:p w14:paraId="2569295F"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62CFBE99" w14:textId="77777777">
        <w:trPr>
          <w:trHeight w:val="90"/>
          <w:jc w:val="center"/>
        </w:trPr>
        <w:tc>
          <w:tcPr>
            <w:tcW w:w="624" w:type="dxa"/>
            <w:shd w:val="clear" w:color="auto" w:fill="auto"/>
            <w:vAlign w:val="center"/>
          </w:tcPr>
          <w:p w14:paraId="0E79920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5</w:t>
            </w:r>
          </w:p>
        </w:tc>
        <w:tc>
          <w:tcPr>
            <w:tcW w:w="1154" w:type="dxa"/>
            <w:shd w:val="clear" w:color="auto" w:fill="auto"/>
            <w:vAlign w:val="center"/>
          </w:tcPr>
          <w:p w14:paraId="68E2FF0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烟雾探测器</w:t>
            </w:r>
            <w:r>
              <w:rPr>
                <w:rFonts w:asciiTheme="minorEastAsia" w:eastAsiaTheme="minorEastAsia" w:hAnsiTheme="minorEastAsia" w:cs="微软雅黑" w:hint="eastAsia"/>
                <w:color w:val="000000"/>
              </w:rPr>
              <w:lastRenderedPageBreak/>
              <w:t>（需配合网关）</w:t>
            </w:r>
          </w:p>
        </w:tc>
        <w:tc>
          <w:tcPr>
            <w:tcW w:w="4361" w:type="dxa"/>
            <w:shd w:val="clear" w:color="auto" w:fill="auto"/>
            <w:vAlign w:val="center"/>
          </w:tcPr>
          <w:p w14:paraId="675EF1D4"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可配合呼叫网关、睡眠网关和看护主机网关使用。</w:t>
            </w:r>
          </w:p>
          <w:p w14:paraId="407051F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参数：9V叠层电池供电</w:t>
            </w:r>
          </w:p>
          <w:p w14:paraId="3006606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无线频率：433M</w:t>
            </w:r>
          </w:p>
          <w:p w14:paraId="7FAD352B"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编码方式：ASK 1527</w:t>
            </w:r>
          </w:p>
          <w:p w14:paraId="32DDA61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无线距离：空旷100米</w:t>
            </w:r>
          </w:p>
          <w:p w14:paraId="7C397062"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独立使用，静态电流：≤10uA；</w:t>
            </w:r>
          </w:p>
          <w:p w14:paraId="42994A0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报警电流：&lt;=35ma</w:t>
            </w:r>
          </w:p>
          <w:p w14:paraId="0DB8B925"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工作温度：-10℃- 50℃</w:t>
            </w:r>
          </w:p>
          <w:p w14:paraId="02A37D7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灵敏度：2.06%/ft+-1.3</w:t>
            </w:r>
          </w:p>
          <w:p w14:paraId="550FDF9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报警声压： &gt;=80db/3m处</w:t>
            </w:r>
          </w:p>
          <w:p w14:paraId="5D02978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报警指示：红色led闪烁</w:t>
            </w:r>
          </w:p>
          <w:p w14:paraId="477AF7F2"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相对湿度： &lt;=95%RH；外型尺寸：直径95.5*43.2mm</w:t>
            </w:r>
          </w:p>
          <w:p w14:paraId="5386CEB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功能：指定区域的环境监测和噪音报警。通过智能网关上传到平台，实时推送至子女手机、服务机构/政府集中看护大屏，起到应急响应的作用。</w:t>
            </w:r>
          </w:p>
        </w:tc>
        <w:tc>
          <w:tcPr>
            <w:tcW w:w="551" w:type="dxa"/>
            <w:shd w:val="clear" w:color="auto" w:fill="auto"/>
            <w:vAlign w:val="center"/>
          </w:tcPr>
          <w:p w14:paraId="75B5071D"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套</w:t>
            </w:r>
          </w:p>
        </w:tc>
        <w:tc>
          <w:tcPr>
            <w:tcW w:w="789" w:type="dxa"/>
            <w:shd w:val="clear" w:color="auto" w:fill="auto"/>
            <w:vAlign w:val="center"/>
          </w:tcPr>
          <w:p w14:paraId="3CDECC1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280</w:t>
            </w:r>
          </w:p>
        </w:tc>
        <w:tc>
          <w:tcPr>
            <w:tcW w:w="848" w:type="dxa"/>
            <w:vAlign w:val="center"/>
          </w:tcPr>
          <w:p w14:paraId="4A474446" w14:textId="77777777" w:rsidR="007554FD" w:rsidRDefault="007554FD">
            <w:pPr>
              <w:jc w:val="center"/>
              <w:textAlignment w:val="center"/>
              <w:rPr>
                <w:rFonts w:asciiTheme="minorEastAsia" w:eastAsiaTheme="minorEastAsia" w:hAnsiTheme="minorEastAsia" w:cs="微软雅黑"/>
                <w:color w:val="000000"/>
              </w:rPr>
            </w:pPr>
          </w:p>
        </w:tc>
        <w:tc>
          <w:tcPr>
            <w:tcW w:w="708" w:type="dxa"/>
            <w:shd w:val="clear" w:color="auto" w:fill="auto"/>
            <w:vAlign w:val="center"/>
          </w:tcPr>
          <w:p w14:paraId="2B130FB1"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可选</w:t>
            </w:r>
          </w:p>
        </w:tc>
        <w:tc>
          <w:tcPr>
            <w:tcW w:w="892" w:type="dxa"/>
            <w:shd w:val="clear" w:color="auto" w:fill="auto"/>
            <w:vAlign w:val="center"/>
          </w:tcPr>
          <w:p w14:paraId="154DC01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1DC71D12" w14:textId="77777777">
        <w:trPr>
          <w:trHeight w:val="1425"/>
          <w:jc w:val="center"/>
        </w:trPr>
        <w:tc>
          <w:tcPr>
            <w:tcW w:w="624" w:type="dxa"/>
            <w:shd w:val="clear" w:color="auto" w:fill="auto"/>
            <w:vAlign w:val="center"/>
          </w:tcPr>
          <w:p w14:paraId="56CFD7E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6</w:t>
            </w:r>
          </w:p>
        </w:tc>
        <w:tc>
          <w:tcPr>
            <w:tcW w:w="1154" w:type="dxa"/>
            <w:shd w:val="clear" w:color="auto" w:fill="auto"/>
            <w:vAlign w:val="center"/>
          </w:tcPr>
          <w:p w14:paraId="7E9AE7C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可燃气体探测器（需配合网关）</w:t>
            </w:r>
          </w:p>
        </w:tc>
        <w:tc>
          <w:tcPr>
            <w:tcW w:w="4361" w:type="dxa"/>
            <w:shd w:val="clear" w:color="auto" w:fill="auto"/>
            <w:vAlign w:val="center"/>
          </w:tcPr>
          <w:p w14:paraId="17BB7B5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可配合呼叫网关、睡眠网关和看护主机网关使用。</w:t>
            </w:r>
          </w:p>
          <w:p w14:paraId="0E787B2D"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参数：AC220V，声光报警</w:t>
            </w:r>
          </w:p>
          <w:p w14:paraId="3F1A1F6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手动测试，自动复位（当报警浓度低于报警浓度时自动复位）</w:t>
            </w:r>
          </w:p>
          <w:p w14:paraId="683372C7"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现场声光报警，报警声压大于75DB（1m处）</w:t>
            </w:r>
          </w:p>
          <w:p w14:paraId="18C73D9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无线信号传输</w:t>
            </w:r>
          </w:p>
          <w:p w14:paraId="2E93C3D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电源：绿灯LED常亮；报警：红灯LED闪烁；故障：黄色LED常亮</w:t>
            </w:r>
          </w:p>
          <w:p w14:paraId="75CE03F2"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发射频率：433M</w:t>
            </w:r>
          </w:p>
          <w:p w14:paraId="7B7A551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编码IC：ASK 1527</w:t>
            </w:r>
          </w:p>
          <w:p w14:paraId="1F2069F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无线传输距离：空旷100米</w:t>
            </w:r>
          </w:p>
          <w:p w14:paraId="398F061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使用温度范围：-10℃-50℃</w:t>
            </w:r>
          </w:p>
          <w:p w14:paraId="3EEAACB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湿度范围：10%-95%RH 无凝结</w:t>
            </w:r>
          </w:p>
          <w:p w14:paraId="4BF130C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报警浓度：6%LEL(天然气）</w:t>
            </w:r>
          </w:p>
          <w:p w14:paraId="7EE896D5"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稳定度：+-3%LEL</w:t>
            </w:r>
          </w:p>
          <w:p w14:paraId="3BEF5C1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传感器：高稳定度半导体式传感器</w:t>
            </w:r>
          </w:p>
          <w:p w14:paraId="68ACE227"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外型尺寸：110*70*40mm</w:t>
            </w:r>
          </w:p>
          <w:p w14:paraId="4B6CDF6A"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智能电路设计，突破抗油污技术</w:t>
            </w:r>
          </w:p>
          <w:p w14:paraId="2AC3B8E8"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采用单片机，采用防火阻燃外壳</w:t>
            </w:r>
          </w:p>
          <w:p w14:paraId="3199562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rPr>
              <w:t>国家3C认证</w:t>
            </w:r>
            <w:r>
              <w:rPr>
                <w:rFonts w:asciiTheme="minorEastAsia" w:eastAsiaTheme="minorEastAsia" w:hAnsiTheme="minorEastAsia" w:cs="微软雅黑" w:hint="eastAsia"/>
                <w:color w:val="000000"/>
              </w:rPr>
              <w:t>和消防所认证。</w:t>
            </w:r>
          </w:p>
          <w:p w14:paraId="6289EC27"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功能：指定区域的环境监测和噪音报警。通过智能网关上传到平台，实时</w:t>
            </w:r>
            <w:r>
              <w:rPr>
                <w:rFonts w:asciiTheme="minorEastAsia" w:eastAsiaTheme="minorEastAsia" w:hAnsiTheme="minorEastAsia" w:cs="微软雅黑" w:hint="eastAsia"/>
                <w:color w:val="000000"/>
              </w:rPr>
              <w:lastRenderedPageBreak/>
              <w:t>推送至子女手机、服务机构/政府集中看护大屏，起到应急响应的作用。</w:t>
            </w:r>
          </w:p>
        </w:tc>
        <w:tc>
          <w:tcPr>
            <w:tcW w:w="551" w:type="dxa"/>
            <w:shd w:val="clear" w:color="auto" w:fill="auto"/>
            <w:vAlign w:val="center"/>
          </w:tcPr>
          <w:p w14:paraId="60358EE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套</w:t>
            </w:r>
          </w:p>
        </w:tc>
        <w:tc>
          <w:tcPr>
            <w:tcW w:w="789" w:type="dxa"/>
            <w:shd w:val="clear" w:color="auto" w:fill="auto"/>
            <w:vAlign w:val="center"/>
          </w:tcPr>
          <w:p w14:paraId="01B7FBA1"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320</w:t>
            </w:r>
          </w:p>
        </w:tc>
        <w:tc>
          <w:tcPr>
            <w:tcW w:w="848" w:type="dxa"/>
            <w:vAlign w:val="center"/>
          </w:tcPr>
          <w:p w14:paraId="0A3CFC73" w14:textId="77777777" w:rsidR="007554FD" w:rsidRDefault="007554FD">
            <w:pPr>
              <w:jc w:val="center"/>
              <w:textAlignment w:val="center"/>
              <w:rPr>
                <w:rFonts w:asciiTheme="minorEastAsia" w:eastAsiaTheme="minorEastAsia" w:hAnsiTheme="minorEastAsia" w:cs="微软雅黑"/>
                <w:color w:val="000000"/>
              </w:rPr>
            </w:pPr>
          </w:p>
        </w:tc>
        <w:tc>
          <w:tcPr>
            <w:tcW w:w="708" w:type="dxa"/>
            <w:shd w:val="clear" w:color="auto" w:fill="auto"/>
            <w:vAlign w:val="center"/>
          </w:tcPr>
          <w:p w14:paraId="60AD7AA8"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可选</w:t>
            </w:r>
          </w:p>
        </w:tc>
        <w:tc>
          <w:tcPr>
            <w:tcW w:w="892" w:type="dxa"/>
            <w:shd w:val="clear" w:color="auto" w:fill="auto"/>
            <w:vAlign w:val="center"/>
          </w:tcPr>
          <w:p w14:paraId="7A47564F"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04C404D9" w14:textId="77777777">
        <w:trPr>
          <w:trHeight w:val="5952"/>
          <w:jc w:val="center"/>
        </w:trPr>
        <w:tc>
          <w:tcPr>
            <w:tcW w:w="624" w:type="dxa"/>
            <w:shd w:val="clear" w:color="auto" w:fill="auto"/>
            <w:vAlign w:val="center"/>
          </w:tcPr>
          <w:p w14:paraId="7AB3057D"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7</w:t>
            </w:r>
          </w:p>
        </w:tc>
        <w:tc>
          <w:tcPr>
            <w:tcW w:w="1154" w:type="dxa"/>
            <w:shd w:val="clear" w:color="auto" w:fill="auto"/>
            <w:vAlign w:val="center"/>
          </w:tcPr>
          <w:p w14:paraId="40E6975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水浸探测器（需配合网关）</w:t>
            </w:r>
          </w:p>
        </w:tc>
        <w:tc>
          <w:tcPr>
            <w:tcW w:w="4361" w:type="dxa"/>
            <w:shd w:val="clear" w:color="auto" w:fill="auto"/>
            <w:vAlign w:val="center"/>
          </w:tcPr>
          <w:p w14:paraId="6948425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可配合呼叫网关、睡眠网关和看护主机网关使用。</w:t>
            </w:r>
          </w:p>
          <w:p w14:paraId="1426C34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参数：2*1.5V电池供电</w:t>
            </w:r>
          </w:p>
          <w:p w14:paraId="2E1D4372"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声光报警，红色led灯亮/报警声音大于85DB 3m处，无</w:t>
            </w:r>
          </w:p>
          <w:p w14:paraId="33B1340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线传输信号低功耗设计，静音/测试功能</w:t>
            </w:r>
          </w:p>
          <w:p w14:paraId="30267CB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无线频率：433M</w:t>
            </w:r>
          </w:p>
          <w:p w14:paraId="4F8B2F7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编码方式： ASK 1527</w:t>
            </w:r>
          </w:p>
          <w:p w14:paraId="29A94199"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低电压指示功能</w:t>
            </w:r>
          </w:p>
          <w:p w14:paraId="5D466219"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待机电流： &lt;=10uA</w:t>
            </w:r>
          </w:p>
          <w:p w14:paraId="702E38E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报警电流： &lt;=50mA</w:t>
            </w:r>
          </w:p>
          <w:p w14:paraId="384A4F1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故障指示：黄色LED亮</w:t>
            </w:r>
          </w:p>
          <w:p w14:paraId="15C7DB94"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工作温度：0-60℃</w:t>
            </w:r>
          </w:p>
          <w:p w14:paraId="2F3F6A2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工作湿度：0-80%RH 无凝结</w:t>
            </w:r>
          </w:p>
          <w:p w14:paraId="2ED8F6A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安装方式：壁挂或台面安装</w:t>
            </w:r>
          </w:p>
          <w:p w14:paraId="547BF269"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采用智能电路控制，滤除各种误报</w:t>
            </w:r>
          </w:p>
          <w:p w14:paraId="320F7C6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SMT工艺制造，性能更稳定  尺寸：89X89X28mm</w:t>
            </w:r>
          </w:p>
          <w:p w14:paraId="1723BE6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功能：指定区域的环境监测和噪音报警。通过智能网关上传到平台，实时推送至子女手机、服务机构/政府集中看护大屏，起到应急响应的作用。</w:t>
            </w:r>
          </w:p>
        </w:tc>
        <w:tc>
          <w:tcPr>
            <w:tcW w:w="551" w:type="dxa"/>
            <w:shd w:val="clear" w:color="auto" w:fill="auto"/>
            <w:vAlign w:val="center"/>
          </w:tcPr>
          <w:p w14:paraId="514D3AFB"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789" w:type="dxa"/>
            <w:shd w:val="clear" w:color="auto" w:fill="auto"/>
            <w:vAlign w:val="center"/>
          </w:tcPr>
          <w:p w14:paraId="1ADC91CB"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320</w:t>
            </w:r>
          </w:p>
        </w:tc>
        <w:tc>
          <w:tcPr>
            <w:tcW w:w="848" w:type="dxa"/>
            <w:vAlign w:val="center"/>
          </w:tcPr>
          <w:p w14:paraId="1AD1CDB9" w14:textId="77777777" w:rsidR="007554FD" w:rsidRDefault="007554FD">
            <w:pPr>
              <w:jc w:val="center"/>
              <w:textAlignment w:val="center"/>
              <w:rPr>
                <w:rFonts w:asciiTheme="minorEastAsia" w:eastAsiaTheme="minorEastAsia" w:hAnsiTheme="minorEastAsia" w:cs="微软雅黑"/>
                <w:color w:val="000000"/>
              </w:rPr>
            </w:pPr>
          </w:p>
        </w:tc>
        <w:tc>
          <w:tcPr>
            <w:tcW w:w="708" w:type="dxa"/>
            <w:shd w:val="clear" w:color="auto" w:fill="auto"/>
            <w:vAlign w:val="center"/>
          </w:tcPr>
          <w:p w14:paraId="7DCDF5C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可选</w:t>
            </w:r>
          </w:p>
        </w:tc>
        <w:tc>
          <w:tcPr>
            <w:tcW w:w="892" w:type="dxa"/>
            <w:shd w:val="clear" w:color="auto" w:fill="auto"/>
            <w:vAlign w:val="center"/>
          </w:tcPr>
          <w:p w14:paraId="615B407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52FA898F" w14:textId="77777777">
        <w:trPr>
          <w:trHeight w:val="378"/>
          <w:jc w:val="center"/>
        </w:trPr>
        <w:tc>
          <w:tcPr>
            <w:tcW w:w="624" w:type="dxa"/>
            <w:shd w:val="clear" w:color="auto" w:fill="auto"/>
            <w:vAlign w:val="center"/>
          </w:tcPr>
          <w:p w14:paraId="6EFAAB7B"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8</w:t>
            </w:r>
          </w:p>
        </w:tc>
        <w:tc>
          <w:tcPr>
            <w:tcW w:w="1154" w:type="dxa"/>
            <w:shd w:val="clear" w:color="auto" w:fill="auto"/>
            <w:vAlign w:val="center"/>
          </w:tcPr>
          <w:p w14:paraId="219185C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卫生间呼叫器</w:t>
            </w:r>
          </w:p>
        </w:tc>
        <w:tc>
          <w:tcPr>
            <w:tcW w:w="4361" w:type="dxa"/>
            <w:shd w:val="clear" w:color="auto" w:fill="auto"/>
            <w:vAlign w:val="center"/>
          </w:tcPr>
          <w:p w14:paraId="66C69D2D"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功能：带拉绳，安装于卫生间，应急响应。双按键，带拉绳形态</w:t>
            </w:r>
          </w:p>
          <w:p w14:paraId="6C88BEC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参数:电池供电   2节23A 12v电池供电</w:t>
            </w:r>
          </w:p>
          <w:p w14:paraId="550BED0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无线频率： 433M</w:t>
            </w:r>
          </w:p>
          <w:p w14:paraId="4590EE7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编码方式：ASK 1527</w:t>
            </w:r>
          </w:p>
          <w:p w14:paraId="6418818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触控式按键+拉绳按键</w:t>
            </w:r>
          </w:p>
          <w:p w14:paraId="1B2CEF8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待机时间： &gt;1年        </w:t>
            </w:r>
          </w:p>
          <w:p w14:paraId="25EDFAB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防水：防水</w:t>
            </w:r>
            <w:proofErr w:type="gramStart"/>
            <w:r>
              <w:rPr>
                <w:rFonts w:asciiTheme="minorEastAsia" w:eastAsiaTheme="minorEastAsia" w:hAnsiTheme="minorEastAsia" w:cs="微软雅黑" w:hint="eastAsia"/>
                <w:color w:val="000000"/>
              </w:rPr>
              <w:t>淋</w:t>
            </w:r>
            <w:proofErr w:type="gramEnd"/>
            <w:r>
              <w:rPr>
                <w:rFonts w:asciiTheme="minorEastAsia" w:eastAsiaTheme="minorEastAsia" w:hAnsiTheme="minorEastAsia" w:cs="微软雅黑" w:hint="eastAsia"/>
                <w:color w:val="000000"/>
              </w:rPr>
              <w:t xml:space="preserve">      </w:t>
            </w:r>
          </w:p>
          <w:p w14:paraId="35B71A5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 简易推拉底座，安装方便    </w:t>
            </w:r>
          </w:p>
          <w:p w14:paraId="4C7949E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外形尺寸：86*86*17.5mm</w:t>
            </w:r>
          </w:p>
          <w:p w14:paraId="6413F5E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 线长短：100cm</w:t>
            </w:r>
          </w:p>
        </w:tc>
        <w:tc>
          <w:tcPr>
            <w:tcW w:w="551" w:type="dxa"/>
            <w:shd w:val="clear" w:color="auto" w:fill="auto"/>
            <w:vAlign w:val="center"/>
          </w:tcPr>
          <w:p w14:paraId="6CCDB5D2"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789" w:type="dxa"/>
            <w:shd w:val="clear" w:color="auto" w:fill="auto"/>
            <w:vAlign w:val="center"/>
          </w:tcPr>
          <w:p w14:paraId="2AC532C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320</w:t>
            </w:r>
          </w:p>
        </w:tc>
        <w:tc>
          <w:tcPr>
            <w:tcW w:w="848" w:type="dxa"/>
            <w:vAlign w:val="center"/>
          </w:tcPr>
          <w:p w14:paraId="6A38B428" w14:textId="77777777" w:rsidR="007554FD" w:rsidRDefault="007554FD">
            <w:pPr>
              <w:jc w:val="center"/>
              <w:textAlignment w:val="center"/>
              <w:rPr>
                <w:rFonts w:asciiTheme="minorEastAsia" w:eastAsiaTheme="minorEastAsia" w:hAnsiTheme="minorEastAsia" w:cs="微软雅黑"/>
                <w:color w:val="000000"/>
              </w:rPr>
            </w:pPr>
          </w:p>
        </w:tc>
        <w:tc>
          <w:tcPr>
            <w:tcW w:w="708" w:type="dxa"/>
            <w:shd w:val="clear" w:color="auto" w:fill="auto"/>
            <w:vAlign w:val="center"/>
          </w:tcPr>
          <w:p w14:paraId="1C645C8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可选</w:t>
            </w:r>
          </w:p>
        </w:tc>
        <w:tc>
          <w:tcPr>
            <w:tcW w:w="892" w:type="dxa"/>
            <w:shd w:val="clear" w:color="auto" w:fill="auto"/>
            <w:vAlign w:val="center"/>
          </w:tcPr>
          <w:p w14:paraId="513E02B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283917A1" w14:textId="77777777">
        <w:trPr>
          <w:trHeight w:val="9629"/>
          <w:jc w:val="center"/>
        </w:trPr>
        <w:tc>
          <w:tcPr>
            <w:tcW w:w="624" w:type="dxa"/>
            <w:shd w:val="clear" w:color="auto" w:fill="auto"/>
            <w:vAlign w:val="center"/>
          </w:tcPr>
          <w:p w14:paraId="707C0871"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9</w:t>
            </w:r>
          </w:p>
        </w:tc>
        <w:tc>
          <w:tcPr>
            <w:tcW w:w="1154" w:type="dxa"/>
            <w:shd w:val="clear" w:color="auto" w:fill="auto"/>
            <w:vAlign w:val="center"/>
          </w:tcPr>
          <w:p w14:paraId="615CBA8E"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智能手环</w:t>
            </w:r>
          </w:p>
        </w:tc>
        <w:tc>
          <w:tcPr>
            <w:tcW w:w="4361" w:type="dxa"/>
            <w:shd w:val="clear" w:color="auto" w:fill="auto"/>
            <w:vAlign w:val="center"/>
          </w:tcPr>
          <w:p w14:paraId="3D6DBBD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随身佩戴；主要面向70岁以上 的高龄老年人，采用无屏幕大按键 设计，方便视力下降的老人使用。 手</w:t>
            </w:r>
            <w:proofErr w:type="gramStart"/>
            <w:r>
              <w:rPr>
                <w:rFonts w:asciiTheme="minorEastAsia" w:eastAsiaTheme="minorEastAsia" w:hAnsiTheme="minorEastAsia" w:cs="微软雅黑" w:hint="eastAsia"/>
                <w:color w:val="000000"/>
              </w:rPr>
              <w:t>环具备</w:t>
            </w:r>
            <w:proofErr w:type="gramEnd"/>
            <w:r>
              <w:rPr>
                <w:rFonts w:asciiTheme="minorEastAsia" w:eastAsiaTheme="minorEastAsia" w:hAnsiTheme="minorEastAsia" w:cs="微软雅黑" w:hint="eastAsia"/>
                <w:color w:val="000000"/>
              </w:rPr>
              <w:t>语音通话、定位、健康监测、跌倒判定等功能。</w:t>
            </w:r>
          </w:p>
          <w:p w14:paraId="35CB1FC9"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1、基本参数    </w:t>
            </w:r>
          </w:p>
          <w:p w14:paraId="4C8F3A3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产品类型：智能穿戴   </w:t>
            </w:r>
          </w:p>
          <w:p w14:paraId="2DB8FB7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主体处理器：MTK2503D   </w:t>
            </w:r>
          </w:p>
          <w:p w14:paraId="2C92DF04"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系统内存：32M+32M   </w:t>
            </w:r>
          </w:p>
          <w:p w14:paraId="1982627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主要功能：多重定位，计步，睡眠，语音通话，心率/血压监测，SOS一键呼救；                         外形尺寸：60mm*32.8mm*15.6mm  表型 手环形态（五按键：面上2个，侧面2个，底部一个）         </w:t>
            </w:r>
          </w:p>
          <w:p w14:paraId="3A072F3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外壳材料：PC+ABS素材；      </w:t>
            </w:r>
          </w:p>
          <w:p w14:paraId="40AA2FB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整机重量：45g   </w:t>
            </w:r>
          </w:p>
          <w:p w14:paraId="5BF61D55"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防水等级：IP57   </w:t>
            </w:r>
          </w:p>
          <w:p w14:paraId="0BD01E2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认证 3C/CTA入网；                                                                                                                 2、连接参数    </w:t>
            </w:r>
          </w:p>
          <w:p w14:paraId="4A214A3B"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GSM/GPRS：CLASS 12 ，内置双频天线；   </w:t>
            </w:r>
          </w:p>
          <w:p w14:paraId="7A299CA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LBS基站定位：支持，定位精度为100-1000米   </w:t>
            </w:r>
          </w:p>
          <w:p w14:paraId="296B05F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GPS定位：天线—FPC形式 ；芯片—MT2503集成；信号</w:t>
            </w:r>
            <w:proofErr w:type="gramStart"/>
            <w:r>
              <w:rPr>
                <w:rFonts w:asciiTheme="minorEastAsia" w:eastAsiaTheme="minorEastAsia" w:hAnsiTheme="minorEastAsia" w:cs="微软雅黑" w:hint="eastAsia"/>
                <w:color w:val="000000"/>
              </w:rPr>
              <w:t>—支持</w:t>
            </w:r>
            <w:proofErr w:type="gramEnd"/>
            <w:r>
              <w:rPr>
                <w:rFonts w:asciiTheme="minorEastAsia" w:eastAsiaTheme="minorEastAsia" w:hAnsiTheme="minorEastAsia" w:cs="微软雅黑" w:hint="eastAsia"/>
                <w:color w:val="000000"/>
              </w:rPr>
              <w:t xml:space="preserve">GPS信号 1575.42MHz C/A code；GPS通道数—56通道；接收灵敏度：跟踪：-162dBm，捕获：-148dBm；定位精度—5-15米  </w:t>
            </w:r>
          </w:p>
          <w:p w14:paraId="09CF913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A-GPS：快速定位时间—冷启动29秒  </w:t>
            </w:r>
          </w:p>
          <w:p w14:paraId="7B03D52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蓝牙：支持 V3.0，</w:t>
            </w:r>
            <w:proofErr w:type="gramStart"/>
            <w:r>
              <w:rPr>
                <w:rFonts w:asciiTheme="minorEastAsia" w:eastAsiaTheme="minorEastAsia" w:hAnsiTheme="minorEastAsia" w:cs="微软雅黑" w:hint="eastAsia"/>
                <w:color w:val="000000"/>
              </w:rPr>
              <w:t>蓝牙</w:t>
            </w:r>
            <w:proofErr w:type="gramEnd"/>
            <w:r>
              <w:rPr>
                <w:rFonts w:asciiTheme="minorEastAsia" w:eastAsiaTheme="minorEastAsia" w:hAnsiTheme="minorEastAsia" w:cs="微软雅黑" w:hint="eastAsia"/>
                <w:color w:val="000000"/>
              </w:rPr>
              <w:t xml:space="preserve">/WIFI天线二合一模式；  </w:t>
            </w:r>
          </w:p>
          <w:p w14:paraId="5D1647D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G-SENSOR：支持计步功能  </w:t>
            </w:r>
          </w:p>
          <w:p w14:paraId="3ACFB065"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数据传输：GPRS传输   </w:t>
            </w:r>
          </w:p>
          <w:p w14:paraId="4CAED4A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3、其他参数    </w:t>
            </w:r>
          </w:p>
          <w:p w14:paraId="6A1FF855"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卡座：支持NANO SIM卡   </w:t>
            </w:r>
          </w:p>
          <w:p w14:paraId="6786B88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电池类型：内置500MAH电池 、支持锂电池充电保护   </w:t>
            </w:r>
          </w:p>
          <w:p w14:paraId="36622993" w14:textId="77777777" w:rsidR="007554FD" w:rsidRDefault="001F21E6">
            <w:pPr>
              <w:textAlignment w:val="center"/>
              <w:rPr>
                <w:rFonts w:asciiTheme="minorEastAsia" w:eastAsiaTheme="minorEastAsia" w:hAnsiTheme="minorEastAsia"/>
              </w:rPr>
            </w:pPr>
            <w:r>
              <w:rPr>
                <w:rFonts w:asciiTheme="minorEastAsia" w:eastAsiaTheme="minorEastAsia" w:hAnsiTheme="minorEastAsia" w:cs="微软雅黑" w:hint="eastAsia"/>
                <w:color w:val="000000"/>
              </w:rPr>
              <w:t>充电方式：磁吸充电</w:t>
            </w:r>
          </w:p>
        </w:tc>
        <w:tc>
          <w:tcPr>
            <w:tcW w:w="551" w:type="dxa"/>
            <w:shd w:val="clear" w:color="auto" w:fill="auto"/>
            <w:vAlign w:val="center"/>
          </w:tcPr>
          <w:p w14:paraId="6EE1C304"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789" w:type="dxa"/>
            <w:shd w:val="clear" w:color="auto" w:fill="auto"/>
            <w:vAlign w:val="center"/>
          </w:tcPr>
          <w:p w14:paraId="66036FC1"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680</w:t>
            </w:r>
          </w:p>
        </w:tc>
        <w:tc>
          <w:tcPr>
            <w:tcW w:w="848" w:type="dxa"/>
            <w:vAlign w:val="center"/>
          </w:tcPr>
          <w:p w14:paraId="2CE33055" w14:textId="77777777" w:rsidR="007554FD" w:rsidRDefault="007554FD">
            <w:pPr>
              <w:jc w:val="center"/>
              <w:textAlignment w:val="center"/>
              <w:rPr>
                <w:rFonts w:asciiTheme="minorEastAsia" w:eastAsiaTheme="minorEastAsia" w:hAnsiTheme="minorEastAsia" w:cs="微软雅黑"/>
                <w:color w:val="000000"/>
              </w:rPr>
            </w:pPr>
          </w:p>
        </w:tc>
        <w:tc>
          <w:tcPr>
            <w:tcW w:w="708" w:type="dxa"/>
            <w:shd w:val="clear" w:color="auto" w:fill="auto"/>
            <w:vAlign w:val="center"/>
          </w:tcPr>
          <w:p w14:paraId="22C1F1F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可选</w:t>
            </w:r>
          </w:p>
        </w:tc>
        <w:tc>
          <w:tcPr>
            <w:tcW w:w="892" w:type="dxa"/>
            <w:shd w:val="clear" w:color="auto" w:fill="auto"/>
            <w:vAlign w:val="center"/>
          </w:tcPr>
          <w:p w14:paraId="056C5658"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2303A244" w14:textId="77777777">
        <w:trPr>
          <w:trHeight w:val="3571"/>
          <w:jc w:val="center"/>
        </w:trPr>
        <w:tc>
          <w:tcPr>
            <w:tcW w:w="624" w:type="dxa"/>
            <w:shd w:val="clear" w:color="auto" w:fill="auto"/>
            <w:vAlign w:val="center"/>
          </w:tcPr>
          <w:p w14:paraId="314C550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10</w:t>
            </w:r>
          </w:p>
        </w:tc>
        <w:tc>
          <w:tcPr>
            <w:tcW w:w="1154" w:type="dxa"/>
            <w:shd w:val="clear" w:color="auto" w:fill="auto"/>
            <w:vAlign w:val="center"/>
          </w:tcPr>
          <w:p w14:paraId="5866C9B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摄像头</w:t>
            </w:r>
          </w:p>
        </w:tc>
        <w:tc>
          <w:tcPr>
            <w:tcW w:w="4361" w:type="dxa"/>
            <w:shd w:val="clear" w:color="auto" w:fill="auto"/>
            <w:vAlign w:val="center"/>
          </w:tcPr>
          <w:p w14:paraId="7A54E84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用于室内监测和紧急事件回应。</w:t>
            </w:r>
          </w:p>
          <w:p w14:paraId="265F456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镜头：4mm@F2.0,水平视场角82°，对角108°                                                             云台角度：水平340°，垂直向上55°                                               视频压缩标准：H.264                                                                              最大图像尺寸：1920*1080                                                                     帧率：Max 15fps</w:t>
            </w:r>
            <w:proofErr w:type="gramStart"/>
            <w:r>
              <w:rPr>
                <w:rFonts w:asciiTheme="minorEastAsia" w:eastAsiaTheme="minorEastAsia" w:hAnsiTheme="minorEastAsia" w:cs="微软雅黑" w:hint="eastAsia"/>
                <w:color w:val="000000"/>
              </w:rPr>
              <w:t>网传珍率</w:t>
            </w:r>
            <w:proofErr w:type="gramEnd"/>
            <w:r>
              <w:rPr>
                <w:rFonts w:asciiTheme="minorEastAsia" w:eastAsiaTheme="minorEastAsia" w:hAnsiTheme="minorEastAsia" w:cs="微软雅黑" w:hint="eastAsia"/>
                <w:color w:val="000000"/>
              </w:rPr>
              <w:t xml:space="preserve">自适应                                                                                                           智能报警：移动侦测，人脸侦测                                                            存储接口： Micro SD卡，256G                                                            工作温度和湿度：-10℃-45℃，湿度小于95%（无凝结） </w:t>
            </w:r>
          </w:p>
          <w:p w14:paraId="2FF766CD" w14:textId="77777777" w:rsidR="007554FD" w:rsidRDefault="001F21E6">
            <w:pPr>
              <w:textAlignment w:val="center"/>
              <w:rPr>
                <w:rFonts w:asciiTheme="minorEastAsia" w:eastAsiaTheme="minorEastAsia" w:hAnsiTheme="minorEastAsia"/>
              </w:rPr>
            </w:pPr>
            <w:r>
              <w:rPr>
                <w:rFonts w:asciiTheme="minorEastAsia" w:eastAsiaTheme="minorEastAsia" w:hAnsiTheme="minorEastAsia" w:cs="微软雅黑" w:hint="eastAsia"/>
                <w:color w:val="000000"/>
              </w:rPr>
              <w:t>电源供应：DC 5V/1A                                                                                 红外照射距离：10米（因环境而异）</w:t>
            </w:r>
          </w:p>
        </w:tc>
        <w:tc>
          <w:tcPr>
            <w:tcW w:w="551" w:type="dxa"/>
            <w:shd w:val="clear" w:color="auto" w:fill="auto"/>
            <w:vAlign w:val="center"/>
          </w:tcPr>
          <w:p w14:paraId="412F9825"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789" w:type="dxa"/>
            <w:shd w:val="clear" w:color="auto" w:fill="auto"/>
            <w:vAlign w:val="center"/>
          </w:tcPr>
          <w:p w14:paraId="59EC9CD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800</w:t>
            </w:r>
          </w:p>
        </w:tc>
        <w:tc>
          <w:tcPr>
            <w:tcW w:w="848" w:type="dxa"/>
            <w:vAlign w:val="center"/>
          </w:tcPr>
          <w:p w14:paraId="6549659A" w14:textId="77777777" w:rsidR="007554FD" w:rsidRDefault="007554FD">
            <w:pPr>
              <w:jc w:val="center"/>
              <w:textAlignment w:val="center"/>
              <w:rPr>
                <w:rFonts w:asciiTheme="minorEastAsia" w:eastAsiaTheme="minorEastAsia" w:hAnsiTheme="minorEastAsia" w:cs="微软雅黑"/>
                <w:color w:val="000000"/>
              </w:rPr>
            </w:pPr>
          </w:p>
        </w:tc>
        <w:tc>
          <w:tcPr>
            <w:tcW w:w="708" w:type="dxa"/>
            <w:shd w:val="clear" w:color="auto" w:fill="auto"/>
            <w:vAlign w:val="center"/>
          </w:tcPr>
          <w:p w14:paraId="4BCBB71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可选</w:t>
            </w:r>
          </w:p>
        </w:tc>
        <w:tc>
          <w:tcPr>
            <w:tcW w:w="892" w:type="dxa"/>
            <w:shd w:val="clear" w:color="auto" w:fill="auto"/>
            <w:vAlign w:val="center"/>
          </w:tcPr>
          <w:p w14:paraId="613AACC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含安装费</w:t>
            </w:r>
          </w:p>
        </w:tc>
      </w:tr>
      <w:tr w:rsidR="007554FD" w14:paraId="7CFB15FA" w14:textId="77777777">
        <w:trPr>
          <w:trHeight w:val="694"/>
          <w:jc w:val="center"/>
        </w:trPr>
        <w:tc>
          <w:tcPr>
            <w:tcW w:w="7479" w:type="dxa"/>
            <w:gridSpan w:val="5"/>
            <w:shd w:val="clear" w:color="auto" w:fill="auto"/>
            <w:vAlign w:val="center"/>
          </w:tcPr>
          <w:p w14:paraId="5D74DF3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rPr>
              <w:t>单价报价合计</w:t>
            </w:r>
            <w:r>
              <w:rPr>
                <w:rFonts w:asciiTheme="minorEastAsia" w:eastAsiaTheme="minorEastAsia" w:hAnsiTheme="minorEastAsia" w:cs="微软雅黑"/>
                <w:color w:val="000000"/>
              </w:rPr>
              <w:t xml:space="preserve"> </w:t>
            </w:r>
          </w:p>
        </w:tc>
        <w:tc>
          <w:tcPr>
            <w:tcW w:w="848" w:type="dxa"/>
            <w:vAlign w:val="center"/>
          </w:tcPr>
          <w:p w14:paraId="67A46359" w14:textId="77777777" w:rsidR="007554FD" w:rsidRDefault="007554FD">
            <w:pPr>
              <w:jc w:val="center"/>
              <w:textAlignment w:val="center"/>
              <w:rPr>
                <w:rFonts w:asciiTheme="minorEastAsia" w:eastAsiaTheme="minorEastAsia" w:hAnsiTheme="minorEastAsia" w:cs="微软雅黑"/>
                <w:color w:val="000000"/>
              </w:rPr>
            </w:pPr>
          </w:p>
        </w:tc>
        <w:tc>
          <w:tcPr>
            <w:tcW w:w="708" w:type="dxa"/>
            <w:shd w:val="clear" w:color="auto" w:fill="auto"/>
            <w:vAlign w:val="center"/>
          </w:tcPr>
          <w:p w14:paraId="28843EC6" w14:textId="77777777" w:rsidR="007554FD" w:rsidRDefault="007554FD">
            <w:pPr>
              <w:jc w:val="center"/>
              <w:textAlignment w:val="center"/>
              <w:rPr>
                <w:rFonts w:asciiTheme="minorEastAsia" w:eastAsiaTheme="minorEastAsia" w:hAnsiTheme="minorEastAsia" w:cs="微软雅黑"/>
                <w:color w:val="000000"/>
              </w:rPr>
            </w:pPr>
          </w:p>
        </w:tc>
        <w:tc>
          <w:tcPr>
            <w:tcW w:w="892" w:type="dxa"/>
            <w:shd w:val="clear" w:color="auto" w:fill="auto"/>
            <w:vAlign w:val="center"/>
          </w:tcPr>
          <w:p w14:paraId="74690BEA" w14:textId="77777777" w:rsidR="007554FD" w:rsidRDefault="007554FD">
            <w:pPr>
              <w:jc w:val="center"/>
              <w:textAlignment w:val="center"/>
              <w:rPr>
                <w:rFonts w:asciiTheme="minorEastAsia" w:eastAsiaTheme="minorEastAsia" w:hAnsiTheme="minorEastAsia" w:cs="微软雅黑"/>
                <w:color w:val="000000"/>
              </w:rPr>
            </w:pPr>
          </w:p>
        </w:tc>
      </w:tr>
    </w:tbl>
    <w:p w14:paraId="47870F55" w14:textId="77777777" w:rsidR="007554FD" w:rsidRDefault="001F21E6">
      <w:pPr>
        <w:widowControl w:val="0"/>
        <w:tabs>
          <w:tab w:val="left" w:pos="426"/>
          <w:tab w:val="left" w:pos="567"/>
        </w:tabs>
        <w:spacing w:line="400" w:lineRule="exact"/>
        <w:outlineLvl w:val="1"/>
        <w:rPr>
          <w:rFonts w:ascii="宋体" w:hAnsi="宋体" w:cs="方正黑体简体"/>
          <w:b/>
          <w:bCs/>
          <w:iCs/>
          <w:sz w:val="32"/>
          <w:szCs w:val="32"/>
        </w:rPr>
      </w:pPr>
      <w:r>
        <w:rPr>
          <w:rFonts w:ascii="宋体" w:hAnsi="宋体" w:cs="方正黑体简体" w:hint="eastAsia"/>
          <w:b/>
          <w:bCs/>
          <w:iCs/>
          <w:sz w:val="32"/>
          <w:szCs w:val="32"/>
        </w:rPr>
        <w:t>货物报价=供应商《家庭照护床位建设适老化改造配备清单》单价报价合计+《家庭照护床位建设智能设备配备清单》单价报价合计</w:t>
      </w:r>
    </w:p>
    <w:p w14:paraId="2363FEEE" w14:textId="77777777" w:rsidR="007554FD" w:rsidRDefault="007554FD"/>
    <w:p w14:paraId="4E37BC23" w14:textId="77777777" w:rsidR="007554FD" w:rsidRDefault="001F21E6">
      <w:pPr>
        <w:kinsoku w:val="0"/>
        <w:autoSpaceDE w:val="0"/>
        <w:autoSpaceDN w:val="0"/>
        <w:adjustRightInd w:val="0"/>
        <w:snapToGrid w:val="0"/>
        <w:spacing w:beforeLines="50" w:before="166" w:afterLines="50" w:after="166" w:line="219" w:lineRule="auto"/>
        <w:jc w:val="center"/>
        <w:textAlignment w:val="baseline"/>
        <w:rPr>
          <w:rFonts w:ascii="宋体" w:hAnsi="宋体" w:cs="方正黑体简体"/>
          <w:b/>
          <w:bCs/>
          <w:snapToGrid w:val="0"/>
          <w:color w:val="000000"/>
          <w:spacing w:val="-16"/>
          <w:sz w:val="32"/>
          <w:szCs w:val="32"/>
        </w:rPr>
      </w:pPr>
      <w:r>
        <w:rPr>
          <w:rFonts w:ascii="宋体" w:hAnsi="宋体" w:cs="方正黑体简体" w:hint="eastAsia"/>
          <w:b/>
          <w:bCs/>
          <w:snapToGrid w:val="0"/>
          <w:color w:val="000000"/>
          <w:spacing w:val="-16"/>
          <w:sz w:val="32"/>
          <w:szCs w:val="32"/>
        </w:rPr>
        <w:t>居家养老服务清单</w:t>
      </w:r>
    </w:p>
    <w:tbl>
      <w:tblPr>
        <w:tblpPr w:leftFromText="180" w:rightFromText="180" w:vertAnchor="text" w:tblpXSpec="center" w:tblpY="1"/>
        <w:tblOverlap w:val="never"/>
        <w:tblW w:w="1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86"/>
        <w:gridCol w:w="774"/>
        <w:gridCol w:w="3751"/>
        <w:gridCol w:w="1417"/>
        <w:gridCol w:w="1260"/>
        <w:gridCol w:w="820"/>
        <w:gridCol w:w="820"/>
      </w:tblGrid>
      <w:tr w:rsidR="007554FD" w14:paraId="1970656A" w14:textId="77777777">
        <w:trPr>
          <w:trHeight w:val="590"/>
          <w:tblHeader/>
        </w:trPr>
        <w:tc>
          <w:tcPr>
            <w:tcW w:w="638" w:type="dxa"/>
            <w:vAlign w:val="center"/>
          </w:tcPr>
          <w:p w14:paraId="4B397616" w14:textId="77777777" w:rsidR="007554FD" w:rsidRDefault="001F21E6">
            <w:pPr>
              <w:jc w:val="center"/>
              <w:rPr>
                <w:rFonts w:ascii="宋体" w:hAnsi="宋体"/>
                <w:b/>
                <w:bCs/>
                <w:szCs w:val="21"/>
              </w:rPr>
            </w:pPr>
            <w:r>
              <w:rPr>
                <w:rFonts w:ascii="宋体" w:hAnsi="宋体" w:hint="eastAsia"/>
                <w:b/>
                <w:bCs/>
                <w:szCs w:val="21"/>
              </w:rPr>
              <w:t>序号</w:t>
            </w:r>
          </w:p>
        </w:tc>
        <w:tc>
          <w:tcPr>
            <w:tcW w:w="1586" w:type="dxa"/>
            <w:vAlign w:val="center"/>
          </w:tcPr>
          <w:p w14:paraId="76740EFE" w14:textId="77777777" w:rsidR="007554FD" w:rsidRDefault="001F21E6">
            <w:pPr>
              <w:jc w:val="center"/>
              <w:rPr>
                <w:rFonts w:ascii="宋体" w:hAnsi="宋体"/>
                <w:b/>
                <w:bCs/>
                <w:szCs w:val="21"/>
              </w:rPr>
            </w:pPr>
            <w:r>
              <w:rPr>
                <w:rFonts w:ascii="宋体" w:hAnsi="宋体" w:hint="eastAsia"/>
                <w:b/>
                <w:bCs/>
                <w:szCs w:val="21"/>
              </w:rPr>
              <w:t>服务项目</w:t>
            </w:r>
          </w:p>
        </w:tc>
        <w:tc>
          <w:tcPr>
            <w:tcW w:w="774" w:type="dxa"/>
            <w:vAlign w:val="center"/>
          </w:tcPr>
          <w:p w14:paraId="5D7020C8" w14:textId="77777777" w:rsidR="007554FD" w:rsidRDefault="001F21E6">
            <w:pPr>
              <w:jc w:val="center"/>
              <w:rPr>
                <w:rFonts w:ascii="宋体" w:hAnsi="宋体"/>
                <w:b/>
                <w:bCs/>
                <w:szCs w:val="21"/>
              </w:rPr>
            </w:pPr>
            <w:r>
              <w:rPr>
                <w:rFonts w:ascii="宋体" w:hAnsi="宋体" w:hint="eastAsia"/>
                <w:b/>
                <w:bCs/>
                <w:szCs w:val="21"/>
              </w:rPr>
              <w:t>服务内容</w:t>
            </w:r>
          </w:p>
        </w:tc>
        <w:tc>
          <w:tcPr>
            <w:tcW w:w="3751" w:type="dxa"/>
            <w:vAlign w:val="center"/>
          </w:tcPr>
          <w:p w14:paraId="31A671E6" w14:textId="77777777" w:rsidR="007554FD" w:rsidRDefault="001F21E6">
            <w:pPr>
              <w:jc w:val="center"/>
              <w:rPr>
                <w:rFonts w:ascii="宋体" w:hAnsi="宋体"/>
                <w:b/>
                <w:bCs/>
                <w:szCs w:val="21"/>
              </w:rPr>
            </w:pPr>
            <w:r>
              <w:rPr>
                <w:rFonts w:ascii="宋体" w:hAnsi="宋体" w:hint="eastAsia"/>
                <w:b/>
                <w:bCs/>
                <w:szCs w:val="21"/>
              </w:rPr>
              <w:t>服务标准</w:t>
            </w:r>
          </w:p>
        </w:tc>
        <w:tc>
          <w:tcPr>
            <w:tcW w:w="1417" w:type="dxa"/>
            <w:vAlign w:val="center"/>
          </w:tcPr>
          <w:p w14:paraId="596C44D8" w14:textId="77777777" w:rsidR="007554FD" w:rsidRDefault="001F21E6">
            <w:pPr>
              <w:jc w:val="center"/>
              <w:rPr>
                <w:rFonts w:ascii="宋体" w:hAnsi="宋体"/>
                <w:b/>
                <w:bCs/>
                <w:szCs w:val="21"/>
              </w:rPr>
            </w:pPr>
            <w:r>
              <w:rPr>
                <w:rFonts w:ascii="宋体" w:hAnsi="宋体" w:hint="eastAsia"/>
                <w:b/>
                <w:bCs/>
                <w:szCs w:val="21"/>
              </w:rPr>
              <w:t>服务时长</w:t>
            </w:r>
          </w:p>
        </w:tc>
        <w:tc>
          <w:tcPr>
            <w:tcW w:w="1260" w:type="dxa"/>
            <w:vAlign w:val="center"/>
          </w:tcPr>
          <w:p w14:paraId="2999E677" w14:textId="77777777" w:rsidR="007554FD" w:rsidRDefault="001F21E6">
            <w:pPr>
              <w:jc w:val="center"/>
              <w:rPr>
                <w:rFonts w:ascii="宋体" w:hAnsi="宋体"/>
                <w:b/>
                <w:bCs/>
                <w:szCs w:val="21"/>
              </w:rPr>
            </w:pPr>
            <w:r>
              <w:rPr>
                <w:rFonts w:ascii="宋体" w:hAnsi="宋体" w:hint="eastAsia"/>
                <w:b/>
                <w:bCs/>
                <w:szCs w:val="21"/>
              </w:rPr>
              <w:t>服务频次</w:t>
            </w:r>
          </w:p>
        </w:tc>
        <w:tc>
          <w:tcPr>
            <w:tcW w:w="820" w:type="dxa"/>
            <w:vAlign w:val="center"/>
          </w:tcPr>
          <w:p w14:paraId="102B2E76" w14:textId="77777777" w:rsidR="007554FD" w:rsidRDefault="001F21E6">
            <w:pPr>
              <w:jc w:val="center"/>
              <w:rPr>
                <w:rFonts w:ascii="宋体" w:hAnsi="宋体"/>
                <w:b/>
                <w:bCs/>
                <w:szCs w:val="21"/>
              </w:rPr>
            </w:pPr>
            <w:r>
              <w:rPr>
                <w:rFonts w:ascii="宋体" w:hAnsi="宋体" w:hint="eastAsia"/>
                <w:b/>
                <w:bCs/>
                <w:szCs w:val="21"/>
              </w:rPr>
              <w:t>单价最高限价</w:t>
            </w:r>
          </w:p>
          <w:p w14:paraId="63A2266D" w14:textId="77777777" w:rsidR="007554FD" w:rsidRDefault="001F21E6">
            <w:pPr>
              <w:jc w:val="center"/>
              <w:rPr>
                <w:rFonts w:ascii="宋体" w:hAnsi="宋体"/>
                <w:b/>
                <w:bCs/>
                <w:szCs w:val="21"/>
              </w:rPr>
            </w:pPr>
            <w:r>
              <w:rPr>
                <w:rFonts w:ascii="宋体" w:hAnsi="宋体" w:hint="eastAsia"/>
                <w:b/>
                <w:bCs/>
                <w:szCs w:val="21"/>
              </w:rPr>
              <w:t>（元）</w:t>
            </w:r>
          </w:p>
        </w:tc>
        <w:tc>
          <w:tcPr>
            <w:tcW w:w="820" w:type="dxa"/>
            <w:vAlign w:val="center"/>
          </w:tcPr>
          <w:p w14:paraId="5EA92153" w14:textId="77777777" w:rsidR="007554FD" w:rsidRDefault="001F21E6">
            <w:pPr>
              <w:jc w:val="center"/>
              <w:rPr>
                <w:rFonts w:ascii="宋体" w:hAnsi="宋体"/>
                <w:b/>
                <w:bCs/>
                <w:szCs w:val="21"/>
              </w:rPr>
            </w:pPr>
            <w:r>
              <w:rPr>
                <w:rFonts w:ascii="宋体" w:hAnsi="宋体" w:hint="eastAsia"/>
                <w:b/>
                <w:bCs/>
                <w:szCs w:val="21"/>
              </w:rPr>
              <w:t>供应商单价报价（元）</w:t>
            </w:r>
          </w:p>
        </w:tc>
      </w:tr>
      <w:tr w:rsidR="007554FD" w14:paraId="6A5E819B" w14:textId="77777777">
        <w:trPr>
          <w:trHeight w:val="70"/>
        </w:trPr>
        <w:tc>
          <w:tcPr>
            <w:tcW w:w="638" w:type="dxa"/>
            <w:vAlign w:val="center"/>
          </w:tcPr>
          <w:p w14:paraId="07EF5B71" w14:textId="77777777" w:rsidR="007554FD" w:rsidRDefault="001F21E6">
            <w:pPr>
              <w:jc w:val="center"/>
              <w:rPr>
                <w:rFonts w:ascii="宋体" w:hAnsi="宋体"/>
                <w:szCs w:val="21"/>
              </w:rPr>
            </w:pPr>
            <w:r>
              <w:rPr>
                <w:rFonts w:ascii="宋体" w:hAnsi="宋体" w:hint="eastAsia"/>
                <w:szCs w:val="21"/>
              </w:rPr>
              <w:t>1</w:t>
            </w:r>
          </w:p>
        </w:tc>
        <w:tc>
          <w:tcPr>
            <w:tcW w:w="1586" w:type="dxa"/>
            <w:vMerge w:val="restart"/>
            <w:vAlign w:val="center"/>
          </w:tcPr>
          <w:p w14:paraId="0493BFEB" w14:textId="77777777" w:rsidR="007554FD" w:rsidRDefault="001F21E6">
            <w:pPr>
              <w:jc w:val="center"/>
              <w:rPr>
                <w:rFonts w:ascii="宋体" w:hAnsi="宋体"/>
                <w:szCs w:val="21"/>
              </w:rPr>
            </w:pPr>
            <w:r>
              <w:rPr>
                <w:rFonts w:ascii="宋体" w:hAnsi="宋体" w:hint="eastAsia"/>
                <w:szCs w:val="21"/>
              </w:rPr>
              <w:t>生活照料服务</w:t>
            </w:r>
          </w:p>
        </w:tc>
        <w:tc>
          <w:tcPr>
            <w:tcW w:w="774" w:type="dxa"/>
            <w:vAlign w:val="center"/>
          </w:tcPr>
          <w:p w14:paraId="333640E3" w14:textId="77777777" w:rsidR="007554FD" w:rsidRDefault="001F21E6">
            <w:pPr>
              <w:rPr>
                <w:rFonts w:ascii="宋体" w:hAnsi="宋体"/>
                <w:szCs w:val="21"/>
              </w:rPr>
            </w:pPr>
            <w:r>
              <w:rPr>
                <w:rFonts w:ascii="宋体" w:hAnsi="宋体" w:hint="eastAsia"/>
                <w:szCs w:val="21"/>
              </w:rPr>
              <w:t>个人清洁照护</w:t>
            </w:r>
          </w:p>
        </w:tc>
        <w:tc>
          <w:tcPr>
            <w:tcW w:w="3751" w:type="dxa"/>
            <w:vAlign w:val="center"/>
          </w:tcPr>
          <w:p w14:paraId="436405E1" w14:textId="77777777" w:rsidR="007554FD" w:rsidRDefault="001F21E6">
            <w:pPr>
              <w:rPr>
                <w:rFonts w:ascii="宋体" w:hAnsi="宋体"/>
                <w:szCs w:val="21"/>
              </w:rPr>
            </w:pPr>
            <w:r>
              <w:rPr>
                <w:rFonts w:ascii="宋体" w:hAnsi="宋体" w:hint="eastAsia"/>
                <w:szCs w:val="21"/>
              </w:rPr>
              <w:t>修剪头发，保持整洁舒适，（男性）剃须</w:t>
            </w:r>
          </w:p>
        </w:tc>
        <w:tc>
          <w:tcPr>
            <w:tcW w:w="1417" w:type="dxa"/>
            <w:vAlign w:val="center"/>
          </w:tcPr>
          <w:p w14:paraId="6F42522A" w14:textId="77777777" w:rsidR="007554FD" w:rsidRDefault="001F21E6">
            <w:pPr>
              <w:rPr>
                <w:rFonts w:ascii="宋体" w:hAnsi="宋体"/>
                <w:szCs w:val="21"/>
              </w:rPr>
            </w:pPr>
            <w:r>
              <w:rPr>
                <w:rFonts w:ascii="宋体" w:hAnsi="宋体" w:hint="eastAsia"/>
                <w:szCs w:val="21"/>
              </w:rPr>
              <w:t>根据需求，据实服务。</w:t>
            </w:r>
          </w:p>
        </w:tc>
        <w:tc>
          <w:tcPr>
            <w:tcW w:w="1260" w:type="dxa"/>
            <w:vAlign w:val="center"/>
          </w:tcPr>
          <w:p w14:paraId="5E5715C2" w14:textId="77777777" w:rsidR="007554FD" w:rsidRDefault="001F21E6">
            <w:pPr>
              <w:rPr>
                <w:rFonts w:ascii="宋体" w:hAnsi="宋体"/>
                <w:szCs w:val="21"/>
              </w:rPr>
            </w:pPr>
            <w:r>
              <w:rPr>
                <w:rFonts w:ascii="宋体" w:hAnsi="宋体" w:hint="eastAsia"/>
                <w:szCs w:val="21"/>
              </w:rPr>
              <w:t>每月1次</w:t>
            </w:r>
          </w:p>
        </w:tc>
        <w:tc>
          <w:tcPr>
            <w:tcW w:w="820" w:type="dxa"/>
            <w:vAlign w:val="center"/>
          </w:tcPr>
          <w:p w14:paraId="4DEAA119" w14:textId="77777777" w:rsidR="007554FD" w:rsidRDefault="001F21E6">
            <w:pPr>
              <w:jc w:val="center"/>
              <w:rPr>
                <w:rFonts w:ascii="宋体" w:hAnsi="宋体"/>
                <w:szCs w:val="21"/>
              </w:rPr>
            </w:pPr>
            <w:r>
              <w:rPr>
                <w:rFonts w:ascii="宋体" w:hAnsi="宋体" w:hint="eastAsia"/>
                <w:szCs w:val="21"/>
              </w:rPr>
              <w:t>52</w:t>
            </w:r>
          </w:p>
        </w:tc>
        <w:tc>
          <w:tcPr>
            <w:tcW w:w="820" w:type="dxa"/>
            <w:vAlign w:val="center"/>
          </w:tcPr>
          <w:p w14:paraId="3D330BF5" w14:textId="77777777" w:rsidR="007554FD" w:rsidRDefault="007554FD">
            <w:pPr>
              <w:jc w:val="center"/>
              <w:rPr>
                <w:rFonts w:ascii="宋体" w:hAnsi="宋体"/>
                <w:szCs w:val="21"/>
              </w:rPr>
            </w:pPr>
          </w:p>
        </w:tc>
      </w:tr>
      <w:tr w:rsidR="007554FD" w14:paraId="4ED90ED1" w14:textId="77777777">
        <w:trPr>
          <w:trHeight w:val="70"/>
        </w:trPr>
        <w:tc>
          <w:tcPr>
            <w:tcW w:w="638" w:type="dxa"/>
            <w:vAlign w:val="center"/>
          </w:tcPr>
          <w:p w14:paraId="469EFBB6" w14:textId="77777777" w:rsidR="007554FD" w:rsidRDefault="001F21E6">
            <w:pPr>
              <w:jc w:val="center"/>
              <w:rPr>
                <w:rFonts w:ascii="宋体" w:hAnsi="宋体"/>
                <w:szCs w:val="21"/>
              </w:rPr>
            </w:pPr>
            <w:r>
              <w:rPr>
                <w:rFonts w:ascii="宋体" w:hAnsi="宋体" w:hint="eastAsia"/>
                <w:szCs w:val="21"/>
              </w:rPr>
              <w:t>2</w:t>
            </w:r>
          </w:p>
        </w:tc>
        <w:tc>
          <w:tcPr>
            <w:tcW w:w="1586" w:type="dxa"/>
            <w:vMerge/>
            <w:vAlign w:val="center"/>
          </w:tcPr>
          <w:p w14:paraId="5C2B5E3D" w14:textId="77777777" w:rsidR="007554FD" w:rsidRDefault="007554FD">
            <w:pPr>
              <w:jc w:val="center"/>
              <w:rPr>
                <w:rFonts w:ascii="宋体" w:hAnsi="宋体"/>
                <w:szCs w:val="21"/>
              </w:rPr>
            </w:pPr>
          </w:p>
        </w:tc>
        <w:tc>
          <w:tcPr>
            <w:tcW w:w="774" w:type="dxa"/>
            <w:vAlign w:val="center"/>
          </w:tcPr>
          <w:p w14:paraId="06CB444C" w14:textId="77777777" w:rsidR="007554FD" w:rsidRDefault="001F21E6">
            <w:pPr>
              <w:rPr>
                <w:rFonts w:ascii="宋体" w:hAnsi="宋体"/>
                <w:szCs w:val="21"/>
              </w:rPr>
            </w:pPr>
            <w:r>
              <w:rPr>
                <w:rFonts w:ascii="宋体" w:hAnsi="宋体" w:hint="eastAsia"/>
                <w:szCs w:val="21"/>
              </w:rPr>
              <w:t>指/</w:t>
            </w:r>
            <w:proofErr w:type="gramStart"/>
            <w:r>
              <w:rPr>
                <w:rFonts w:ascii="宋体" w:hAnsi="宋体" w:hint="eastAsia"/>
                <w:szCs w:val="21"/>
              </w:rPr>
              <w:t>趾</w:t>
            </w:r>
            <w:proofErr w:type="gramEnd"/>
            <w:r>
              <w:rPr>
                <w:rFonts w:ascii="宋体" w:hAnsi="宋体" w:hint="eastAsia"/>
                <w:szCs w:val="21"/>
              </w:rPr>
              <w:t>端护理</w:t>
            </w:r>
          </w:p>
        </w:tc>
        <w:tc>
          <w:tcPr>
            <w:tcW w:w="3751" w:type="dxa"/>
            <w:vAlign w:val="center"/>
          </w:tcPr>
          <w:p w14:paraId="3F07CDEF" w14:textId="77777777" w:rsidR="007554FD" w:rsidRDefault="001F21E6">
            <w:pPr>
              <w:rPr>
                <w:rFonts w:ascii="宋体" w:hAnsi="宋体"/>
                <w:szCs w:val="21"/>
              </w:rPr>
            </w:pPr>
            <w:r>
              <w:rPr>
                <w:rFonts w:ascii="宋体" w:hAnsi="宋体" w:hint="eastAsia"/>
                <w:szCs w:val="21"/>
              </w:rPr>
              <w:t>修甲及处理足胼胝（包括耗材：一次性刀片、药水）</w:t>
            </w:r>
          </w:p>
        </w:tc>
        <w:tc>
          <w:tcPr>
            <w:tcW w:w="1417" w:type="dxa"/>
            <w:vAlign w:val="center"/>
          </w:tcPr>
          <w:p w14:paraId="297417C0" w14:textId="77777777" w:rsidR="007554FD" w:rsidRDefault="001F21E6">
            <w:pPr>
              <w:rPr>
                <w:rFonts w:ascii="宋体" w:hAnsi="宋体"/>
                <w:szCs w:val="21"/>
              </w:rPr>
            </w:pPr>
            <w:r>
              <w:rPr>
                <w:rFonts w:ascii="宋体" w:hAnsi="宋体" w:hint="eastAsia"/>
                <w:szCs w:val="21"/>
              </w:rPr>
              <w:t>根据需求，据实服务。</w:t>
            </w:r>
          </w:p>
        </w:tc>
        <w:tc>
          <w:tcPr>
            <w:tcW w:w="1260" w:type="dxa"/>
            <w:vAlign w:val="center"/>
          </w:tcPr>
          <w:p w14:paraId="65BFF6FE" w14:textId="77777777" w:rsidR="007554FD" w:rsidRDefault="001F21E6">
            <w:pPr>
              <w:rPr>
                <w:rFonts w:ascii="宋体" w:hAnsi="宋体"/>
                <w:szCs w:val="21"/>
              </w:rPr>
            </w:pPr>
            <w:r>
              <w:rPr>
                <w:rFonts w:ascii="宋体" w:hAnsi="宋体" w:hint="eastAsia"/>
                <w:szCs w:val="21"/>
              </w:rPr>
              <w:t>每月1次</w:t>
            </w:r>
          </w:p>
        </w:tc>
        <w:tc>
          <w:tcPr>
            <w:tcW w:w="820" w:type="dxa"/>
            <w:vAlign w:val="center"/>
          </w:tcPr>
          <w:p w14:paraId="10734ABD" w14:textId="77777777" w:rsidR="007554FD" w:rsidRDefault="001F21E6">
            <w:pPr>
              <w:jc w:val="center"/>
              <w:rPr>
                <w:rFonts w:ascii="宋体" w:hAnsi="宋体"/>
                <w:szCs w:val="21"/>
              </w:rPr>
            </w:pPr>
            <w:r>
              <w:rPr>
                <w:rFonts w:ascii="宋体" w:hAnsi="宋体" w:hint="eastAsia"/>
                <w:szCs w:val="21"/>
              </w:rPr>
              <w:t>66</w:t>
            </w:r>
          </w:p>
        </w:tc>
        <w:tc>
          <w:tcPr>
            <w:tcW w:w="820" w:type="dxa"/>
            <w:vAlign w:val="center"/>
          </w:tcPr>
          <w:p w14:paraId="3206EDAF" w14:textId="77777777" w:rsidR="007554FD" w:rsidRDefault="007554FD">
            <w:pPr>
              <w:jc w:val="center"/>
              <w:rPr>
                <w:rFonts w:ascii="宋体" w:hAnsi="宋体"/>
                <w:szCs w:val="21"/>
              </w:rPr>
            </w:pPr>
          </w:p>
        </w:tc>
      </w:tr>
      <w:tr w:rsidR="007554FD" w14:paraId="05FA8EA1" w14:textId="77777777">
        <w:trPr>
          <w:trHeight w:val="70"/>
        </w:trPr>
        <w:tc>
          <w:tcPr>
            <w:tcW w:w="638" w:type="dxa"/>
            <w:vAlign w:val="center"/>
          </w:tcPr>
          <w:p w14:paraId="781A4343" w14:textId="77777777" w:rsidR="007554FD" w:rsidRDefault="001F21E6">
            <w:pPr>
              <w:jc w:val="center"/>
              <w:rPr>
                <w:rFonts w:ascii="宋体" w:hAnsi="宋体"/>
                <w:szCs w:val="21"/>
              </w:rPr>
            </w:pPr>
            <w:r>
              <w:rPr>
                <w:rFonts w:ascii="宋体" w:hAnsi="宋体" w:hint="eastAsia"/>
                <w:szCs w:val="21"/>
              </w:rPr>
              <w:t>3</w:t>
            </w:r>
          </w:p>
        </w:tc>
        <w:tc>
          <w:tcPr>
            <w:tcW w:w="1586" w:type="dxa"/>
            <w:vAlign w:val="center"/>
          </w:tcPr>
          <w:p w14:paraId="22934B4A" w14:textId="77777777" w:rsidR="007554FD" w:rsidRDefault="001F21E6">
            <w:pPr>
              <w:jc w:val="center"/>
              <w:rPr>
                <w:rFonts w:ascii="宋体" w:hAnsi="宋体"/>
                <w:szCs w:val="21"/>
              </w:rPr>
            </w:pPr>
            <w:r>
              <w:rPr>
                <w:rFonts w:ascii="宋体" w:hAnsi="宋体" w:hint="eastAsia"/>
                <w:szCs w:val="21"/>
              </w:rPr>
              <w:t>膳食服务</w:t>
            </w:r>
          </w:p>
          <w:p w14:paraId="07BC29BB" w14:textId="77777777" w:rsidR="007554FD" w:rsidRDefault="007554FD">
            <w:pPr>
              <w:rPr>
                <w:rFonts w:ascii="宋体" w:hAnsi="宋体"/>
                <w:szCs w:val="21"/>
              </w:rPr>
            </w:pPr>
          </w:p>
        </w:tc>
        <w:tc>
          <w:tcPr>
            <w:tcW w:w="774" w:type="dxa"/>
            <w:vAlign w:val="center"/>
          </w:tcPr>
          <w:p w14:paraId="5899A839" w14:textId="77777777" w:rsidR="007554FD" w:rsidRDefault="001F21E6">
            <w:pPr>
              <w:rPr>
                <w:rFonts w:ascii="宋体" w:hAnsi="宋体"/>
                <w:szCs w:val="21"/>
              </w:rPr>
            </w:pPr>
            <w:r>
              <w:rPr>
                <w:rFonts w:ascii="宋体" w:hAnsi="宋体" w:hint="eastAsia"/>
                <w:szCs w:val="21"/>
              </w:rPr>
              <w:t>营养指导</w:t>
            </w:r>
          </w:p>
        </w:tc>
        <w:tc>
          <w:tcPr>
            <w:tcW w:w="3751" w:type="dxa"/>
            <w:vAlign w:val="center"/>
          </w:tcPr>
          <w:p w14:paraId="19D782E1" w14:textId="77777777" w:rsidR="007554FD" w:rsidRDefault="001F21E6">
            <w:pPr>
              <w:rPr>
                <w:rFonts w:ascii="宋体" w:hAnsi="宋体"/>
                <w:szCs w:val="21"/>
              </w:rPr>
            </w:pPr>
            <w:r>
              <w:rPr>
                <w:rFonts w:ascii="宋体" w:hAnsi="宋体" w:hint="eastAsia"/>
                <w:szCs w:val="21"/>
              </w:rPr>
              <w:t>对服务对象进行营养指导服务及健康食品指导</w:t>
            </w:r>
          </w:p>
        </w:tc>
        <w:tc>
          <w:tcPr>
            <w:tcW w:w="1417" w:type="dxa"/>
            <w:vAlign w:val="center"/>
          </w:tcPr>
          <w:p w14:paraId="7BC4A1FD" w14:textId="77777777" w:rsidR="007554FD" w:rsidRDefault="001F21E6">
            <w:pPr>
              <w:rPr>
                <w:rFonts w:ascii="宋体" w:hAnsi="宋体"/>
                <w:szCs w:val="21"/>
              </w:rPr>
            </w:pPr>
            <w:r>
              <w:rPr>
                <w:rFonts w:ascii="宋体" w:hAnsi="宋体" w:hint="eastAsia"/>
                <w:szCs w:val="21"/>
              </w:rPr>
              <w:t>每次不少于30分钟</w:t>
            </w:r>
          </w:p>
        </w:tc>
        <w:tc>
          <w:tcPr>
            <w:tcW w:w="1260" w:type="dxa"/>
            <w:vAlign w:val="center"/>
          </w:tcPr>
          <w:p w14:paraId="41876637" w14:textId="77777777" w:rsidR="007554FD" w:rsidRDefault="001F21E6">
            <w:pPr>
              <w:rPr>
                <w:rFonts w:ascii="宋体" w:hAnsi="宋体"/>
                <w:szCs w:val="21"/>
              </w:rPr>
            </w:pPr>
            <w:r>
              <w:rPr>
                <w:rFonts w:ascii="宋体" w:hAnsi="宋体" w:hint="eastAsia"/>
                <w:szCs w:val="21"/>
              </w:rPr>
              <w:t>每月1次</w:t>
            </w:r>
          </w:p>
        </w:tc>
        <w:tc>
          <w:tcPr>
            <w:tcW w:w="820" w:type="dxa"/>
            <w:vAlign w:val="center"/>
          </w:tcPr>
          <w:p w14:paraId="026916D7" w14:textId="77777777" w:rsidR="007554FD" w:rsidRDefault="001F21E6">
            <w:pPr>
              <w:rPr>
                <w:rFonts w:ascii="宋体" w:hAnsi="宋体"/>
                <w:szCs w:val="21"/>
              </w:rPr>
            </w:pPr>
            <w:r>
              <w:rPr>
                <w:rFonts w:ascii="宋体" w:hAnsi="宋体" w:hint="eastAsia"/>
                <w:szCs w:val="21"/>
              </w:rPr>
              <w:t>40</w:t>
            </w:r>
          </w:p>
        </w:tc>
        <w:tc>
          <w:tcPr>
            <w:tcW w:w="820" w:type="dxa"/>
            <w:vAlign w:val="center"/>
          </w:tcPr>
          <w:p w14:paraId="149DD4D4" w14:textId="77777777" w:rsidR="007554FD" w:rsidRDefault="007554FD">
            <w:pPr>
              <w:spacing w:line="300" w:lineRule="auto"/>
              <w:jc w:val="center"/>
              <w:rPr>
                <w:rFonts w:ascii="宋体" w:hAnsi="宋体" w:cs="黑体"/>
                <w:sz w:val="21"/>
                <w:szCs w:val="21"/>
              </w:rPr>
            </w:pPr>
          </w:p>
        </w:tc>
      </w:tr>
      <w:tr w:rsidR="007554FD" w14:paraId="2C9A4D7E" w14:textId="77777777">
        <w:trPr>
          <w:trHeight w:val="70"/>
        </w:trPr>
        <w:tc>
          <w:tcPr>
            <w:tcW w:w="638" w:type="dxa"/>
            <w:vAlign w:val="center"/>
          </w:tcPr>
          <w:p w14:paraId="783E7726" w14:textId="77777777" w:rsidR="007554FD" w:rsidRDefault="001F21E6">
            <w:pPr>
              <w:jc w:val="center"/>
              <w:rPr>
                <w:rFonts w:ascii="宋体" w:hAnsi="宋体"/>
                <w:szCs w:val="21"/>
              </w:rPr>
            </w:pPr>
            <w:r>
              <w:rPr>
                <w:rFonts w:ascii="宋体" w:hAnsi="宋体" w:hint="eastAsia"/>
                <w:szCs w:val="21"/>
              </w:rPr>
              <w:t>4</w:t>
            </w:r>
          </w:p>
        </w:tc>
        <w:tc>
          <w:tcPr>
            <w:tcW w:w="1586" w:type="dxa"/>
            <w:vAlign w:val="center"/>
          </w:tcPr>
          <w:p w14:paraId="0F6DE3A5" w14:textId="77777777" w:rsidR="007554FD" w:rsidRDefault="001F21E6">
            <w:pPr>
              <w:rPr>
                <w:rFonts w:ascii="宋体" w:hAnsi="宋体"/>
                <w:szCs w:val="21"/>
              </w:rPr>
            </w:pPr>
            <w:r>
              <w:rPr>
                <w:rFonts w:ascii="宋体" w:hAnsi="宋体" w:hint="eastAsia"/>
                <w:szCs w:val="21"/>
              </w:rPr>
              <w:t>清洁卫生服务</w:t>
            </w:r>
          </w:p>
        </w:tc>
        <w:tc>
          <w:tcPr>
            <w:tcW w:w="774" w:type="dxa"/>
            <w:vAlign w:val="center"/>
          </w:tcPr>
          <w:p w14:paraId="05C2E7B8" w14:textId="77777777" w:rsidR="007554FD" w:rsidRDefault="001F21E6">
            <w:pPr>
              <w:jc w:val="center"/>
              <w:rPr>
                <w:rFonts w:ascii="宋体" w:hAnsi="宋体"/>
                <w:szCs w:val="21"/>
              </w:rPr>
            </w:pPr>
            <w:r>
              <w:rPr>
                <w:rFonts w:ascii="宋体" w:hAnsi="宋体" w:hint="eastAsia"/>
                <w:szCs w:val="21"/>
              </w:rPr>
              <w:t>老人卧室室内清洁</w:t>
            </w:r>
            <w:r>
              <w:rPr>
                <w:rFonts w:ascii="宋体" w:hAnsi="宋体" w:hint="eastAsia"/>
                <w:szCs w:val="21"/>
              </w:rPr>
              <w:lastRenderedPageBreak/>
              <w:t>和消毒</w:t>
            </w:r>
          </w:p>
        </w:tc>
        <w:tc>
          <w:tcPr>
            <w:tcW w:w="3751" w:type="dxa"/>
            <w:vAlign w:val="center"/>
          </w:tcPr>
          <w:p w14:paraId="214028DB" w14:textId="77777777" w:rsidR="007554FD" w:rsidRDefault="001F21E6">
            <w:pPr>
              <w:rPr>
                <w:rFonts w:ascii="宋体" w:hAnsi="宋体"/>
                <w:szCs w:val="21"/>
              </w:rPr>
            </w:pPr>
            <w:r>
              <w:rPr>
                <w:rFonts w:ascii="宋体" w:hAnsi="宋体" w:hint="eastAsia"/>
                <w:szCs w:val="21"/>
              </w:rPr>
              <w:lastRenderedPageBreak/>
              <w:t>对服务对象；老人卧室内进行清洁和消毒</w:t>
            </w:r>
          </w:p>
        </w:tc>
        <w:tc>
          <w:tcPr>
            <w:tcW w:w="1417" w:type="dxa"/>
            <w:vAlign w:val="center"/>
          </w:tcPr>
          <w:p w14:paraId="356C1713" w14:textId="77777777" w:rsidR="007554FD" w:rsidRDefault="001F21E6">
            <w:pPr>
              <w:rPr>
                <w:rFonts w:ascii="宋体" w:hAnsi="宋体"/>
                <w:szCs w:val="21"/>
              </w:rPr>
            </w:pPr>
            <w:r>
              <w:rPr>
                <w:rFonts w:ascii="宋体" w:hAnsi="宋体" w:hint="eastAsia"/>
                <w:szCs w:val="21"/>
              </w:rPr>
              <w:t>每次不少于30分钟</w:t>
            </w:r>
          </w:p>
        </w:tc>
        <w:tc>
          <w:tcPr>
            <w:tcW w:w="1260" w:type="dxa"/>
            <w:vAlign w:val="center"/>
          </w:tcPr>
          <w:p w14:paraId="0EBE129D" w14:textId="77777777" w:rsidR="007554FD" w:rsidRDefault="001F21E6">
            <w:pPr>
              <w:rPr>
                <w:rFonts w:ascii="宋体" w:hAnsi="宋体"/>
                <w:szCs w:val="21"/>
              </w:rPr>
            </w:pPr>
            <w:r>
              <w:rPr>
                <w:rFonts w:ascii="宋体" w:hAnsi="宋体" w:hint="eastAsia"/>
                <w:szCs w:val="21"/>
              </w:rPr>
              <w:t>每月1次</w:t>
            </w:r>
          </w:p>
        </w:tc>
        <w:tc>
          <w:tcPr>
            <w:tcW w:w="820" w:type="dxa"/>
            <w:vAlign w:val="center"/>
          </w:tcPr>
          <w:p w14:paraId="2CDCDB4A" w14:textId="77777777" w:rsidR="007554FD" w:rsidRDefault="001F21E6">
            <w:pPr>
              <w:jc w:val="center"/>
              <w:rPr>
                <w:rFonts w:ascii="宋体" w:hAnsi="宋体"/>
                <w:szCs w:val="21"/>
              </w:rPr>
            </w:pPr>
            <w:r>
              <w:rPr>
                <w:rFonts w:ascii="宋体" w:hAnsi="宋体" w:hint="eastAsia"/>
                <w:szCs w:val="21"/>
              </w:rPr>
              <w:t>132</w:t>
            </w:r>
          </w:p>
        </w:tc>
        <w:tc>
          <w:tcPr>
            <w:tcW w:w="820" w:type="dxa"/>
            <w:vAlign w:val="center"/>
          </w:tcPr>
          <w:p w14:paraId="2FD57FF3" w14:textId="77777777" w:rsidR="007554FD" w:rsidRDefault="007554FD">
            <w:pPr>
              <w:jc w:val="center"/>
              <w:rPr>
                <w:rFonts w:ascii="宋体" w:hAnsi="宋体"/>
                <w:szCs w:val="21"/>
              </w:rPr>
            </w:pPr>
          </w:p>
        </w:tc>
      </w:tr>
      <w:tr w:rsidR="007554FD" w14:paraId="2DE353BC" w14:textId="77777777">
        <w:trPr>
          <w:trHeight w:val="70"/>
        </w:trPr>
        <w:tc>
          <w:tcPr>
            <w:tcW w:w="638" w:type="dxa"/>
            <w:vAlign w:val="center"/>
          </w:tcPr>
          <w:p w14:paraId="369BA7CD" w14:textId="77777777" w:rsidR="007554FD" w:rsidRDefault="001F21E6">
            <w:pPr>
              <w:jc w:val="center"/>
              <w:rPr>
                <w:rFonts w:ascii="宋体" w:hAnsi="宋体"/>
                <w:szCs w:val="21"/>
              </w:rPr>
            </w:pPr>
            <w:r>
              <w:rPr>
                <w:rFonts w:ascii="宋体" w:hAnsi="宋体" w:hint="eastAsia"/>
                <w:szCs w:val="21"/>
              </w:rPr>
              <w:t>5</w:t>
            </w:r>
          </w:p>
        </w:tc>
        <w:tc>
          <w:tcPr>
            <w:tcW w:w="1586" w:type="dxa"/>
            <w:vMerge w:val="restart"/>
            <w:vAlign w:val="center"/>
          </w:tcPr>
          <w:p w14:paraId="0C8132D3" w14:textId="77777777" w:rsidR="007554FD" w:rsidRDefault="001F21E6">
            <w:pPr>
              <w:jc w:val="center"/>
              <w:rPr>
                <w:rFonts w:ascii="宋体" w:hAnsi="宋体"/>
                <w:szCs w:val="21"/>
              </w:rPr>
            </w:pPr>
            <w:r>
              <w:rPr>
                <w:rFonts w:ascii="宋体" w:hAnsi="宋体" w:hint="eastAsia"/>
                <w:szCs w:val="21"/>
              </w:rPr>
              <w:t>专业照护服务</w:t>
            </w:r>
          </w:p>
        </w:tc>
        <w:tc>
          <w:tcPr>
            <w:tcW w:w="774" w:type="dxa"/>
            <w:vAlign w:val="center"/>
          </w:tcPr>
          <w:p w14:paraId="538789D7" w14:textId="77777777" w:rsidR="007554FD" w:rsidRDefault="001F21E6">
            <w:pPr>
              <w:rPr>
                <w:rFonts w:ascii="宋体" w:hAnsi="宋体"/>
                <w:szCs w:val="21"/>
              </w:rPr>
            </w:pPr>
            <w:r>
              <w:rPr>
                <w:rFonts w:ascii="宋体" w:hAnsi="宋体" w:hint="eastAsia"/>
                <w:szCs w:val="21"/>
              </w:rPr>
              <w:t>血糖监测指导</w:t>
            </w:r>
          </w:p>
        </w:tc>
        <w:tc>
          <w:tcPr>
            <w:tcW w:w="3751" w:type="dxa"/>
            <w:vAlign w:val="center"/>
          </w:tcPr>
          <w:p w14:paraId="11BFD7FF" w14:textId="77777777" w:rsidR="007554FD" w:rsidRDefault="001F21E6">
            <w:pPr>
              <w:rPr>
                <w:rFonts w:ascii="宋体" w:hAnsi="宋体"/>
                <w:szCs w:val="21"/>
              </w:rPr>
            </w:pPr>
            <w:r>
              <w:rPr>
                <w:rFonts w:ascii="宋体" w:hAnsi="宋体" w:hint="eastAsia"/>
                <w:szCs w:val="21"/>
              </w:rPr>
              <w:t>指导监测血糖并记录</w:t>
            </w:r>
          </w:p>
        </w:tc>
        <w:tc>
          <w:tcPr>
            <w:tcW w:w="1417" w:type="dxa"/>
            <w:vAlign w:val="center"/>
          </w:tcPr>
          <w:p w14:paraId="07CE11C7" w14:textId="77777777" w:rsidR="007554FD" w:rsidRDefault="001F21E6">
            <w:pPr>
              <w:rPr>
                <w:rFonts w:ascii="宋体" w:hAnsi="宋体"/>
                <w:szCs w:val="21"/>
              </w:rPr>
            </w:pPr>
            <w:r>
              <w:rPr>
                <w:rFonts w:ascii="宋体" w:hAnsi="宋体" w:hint="eastAsia"/>
                <w:szCs w:val="21"/>
              </w:rPr>
              <w:t>每次不少于30分钟</w:t>
            </w:r>
          </w:p>
        </w:tc>
        <w:tc>
          <w:tcPr>
            <w:tcW w:w="1260" w:type="dxa"/>
            <w:vAlign w:val="center"/>
          </w:tcPr>
          <w:p w14:paraId="078CC55B" w14:textId="77777777" w:rsidR="007554FD" w:rsidRDefault="001F21E6">
            <w:pPr>
              <w:rPr>
                <w:rFonts w:ascii="宋体" w:hAnsi="宋体"/>
                <w:szCs w:val="21"/>
              </w:rPr>
            </w:pPr>
            <w:r>
              <w:rPr>
                <w:rFonts w:ascii="宋体" w:hAnsi="宋体" w:hint="eastAsia"/>
                <w:szCs w:val="21"/>
              </w:rPr>
              <w:t>每月1次</w:t>
            </w:r>
          </w:p>
        </w:tc>
        <w:tc>
          <w:tcPr>
            <w:tcW w:w="820" w:type="dxa"/>
            <w:vAlign w:val="center"/>
          </w:tcPr>
          <w:p w14:paraId="3E7BE12A" w14:textId="77777777" w:rsidR="007554FD" w:rsidRDefault="001F21E6">
            <w:pPr>
              <w:jc w:val="center"/>
              <w:rPr>
                <w:rFonts w:ascii="宋体" w:hAnsi="宋体"/>
                <w:szCs w:val="21"/>
              </w:rPr>
            </w:pPr>
            <w:r>
              <w:rPr>
                <w:rFonts w:ascii="宋体" w:hAnsi="宋体" w:hint="eastAsia"/>
                <w:szCs w:val="21"/>
              </w:rPr>
              <w:t>20</w:t>
            </w:r>
          </w:p>
        </w:tc>
        <w:tc>
          <w:tcPr>
            <w:tcW w:w="820" w:type="dxa"/>
            <w:vAlign w:val="center"/>
          </w:tcPr>
          <w:p w14:paraId="3179EF6F" w14:textId="77777777" w:rsidR="007554FD" w:rsidRDefault="007554FD">
            <w:pPr>
              <w:jc w:val="center"/>
              <w:rPr>
                <w:rFonts w:ascii="宋体" w:hAnsi="宋体"/>
                <w:szCs w:val="21"/>
              </w:rPr>
            </w:pPr>
          </w:p>
        </w:tc>
      </w:tr>
      <w:tr w:rsidR="007554FD" w14:paraId="1557791E" w14:textId="77777777">
        <w:trPr>
          <w:trHeight w:val="70"/>
        </w:trPr>
        <w:tc>
          <w:tcPr>
            <w:tcW w:w="638" w:type="dxa"/>
            <w:vAlign w:val="center"/>
          </w:tcPr>
          <w:p w14:paraId="0510280B" w14:textId="77777777" w:rsidR="007554FD" w:rsidRDefault="001F21E6">
            <w:pPr>
              <w:jc w:val="center"/>
              <w:rPr>
                <w:rFonts w:ascii="宋体" w:hAnsi="宋体"/>
                <w:szCs w:val="21"/>
              </w:rPr>
            </w:pPr>
            <w:r>
              <w:rPr>
                <w:rFonts w:ascii="宋体" w:hAnsi="宋体" w:hint="eastAsia"/>
                <w:szCs w:val="21"/>
              </w:rPr>
              <w:t>6</w:t>
            </w:r>
          </w:p>
        </w:tc>
        <w:tc>
          <w:tcPr>
            <w:tcW w:w="1586" w:type="dxa"/>
            <w:vMerge/>
            <w:vAlign w:val="center"/>
          </w:tcPr>
          <w:p w14:paraId="57DCF22E" w14:textId="77777777" w:rsidR="007554FD" w:rsidRDefault="007554FD">
            <w:pPr>
              <w:rPr>
                <w:rFonts w:ascii="宋体" w:hAnsi="宋体"/>
                <w:szCs w:val="21"/>
              </w:rPr>
            </w:pPr>
          </w:p>
        </w:tc>
        <w:tc>
          <w:tcPr>
            <w:tcW w:w="774" w:type="dxa"/>
            <w:vAlign w:val="center"/>
          </w:tcPr>
          <w:p w14:paraId="5243B3CA" w14:textId="77777777" w:rsidR="007554FD" w:rsidRDefault="001F21E6">
            <w:pPr>
              <w:rPr>
                <w:rFonts w:ascii="宋体" w:hAnsi="宋体"/>
                <w:szCs w:val="21"/>
              </w:rPr>
            </w:pPr>
            <w:r>
              <w:rPr>
                <w:rFonts w:ascii="宋体" w:hAnsi="宋体" w:hint="eastAsia"/>
                <w:szCs w:val="21"/>
              </w:rPr>
              <w:t>特殊皮肤护理</w:t>
            </w:r>
          </w:p>
        </w:tc>
        <w:tc>
          <w:tcPr>
            <w:tcW w:w="3751" w:type="dxa"/>
            <w:vAlign w:val="center"/>
          </w:tcPr>
          <w:p w14:paraId="0A552780" w14:textId="77777777" w:rsidR="007554FD" w:rsidRDefault="001F21E6">
            <w:pPr>
              <w:rPr>
                <w:rFonts w:ascii="宋体" w:hAnsi="宋体"/>
                <w:szCs w:val="21"/>
              </w:rPr>
            </w:pPr>
            <w:r>
              <w:rPr>
                <w:rFonts w:ascii="宋体" w:hAnsi="宋体" w:hint="eastAsia"/>
                <w:szCs w:val="21"/>
              </w:rPr>
              <w:t>水肿、瘙痒皮肤、失禁性皮炎、I 期、 Ⅱ</w:t>
            </w:r>
            <w:proofErr w:type="gramStart"/>
            <w:r>
              <w:rPr>
                <w:rFonts w:ascii="宋体" w:hAnsi="宋体" w:hint="eastAsia"/>
                <w:szCs w:val="21"/>
              </w:rPr>
              <w:t>期压疮</w:t>
            </w:r>
            <w:proofErr w:type="gramEnd"/>
            <w:r>
              <w:rPr>
                <w:rFonts w:ascii="宋体" w:hAnsi="宋体" w:hint="eastAsia"/>
                <w:szCs w:val="21"/>
              </w:rPr>
              <w:t>的清洁、护理（不包括耗材：药物、敷贴、造口袋）</w:t>
            </w:r>
          </w:p>
        </w:tc>
        <w:tc>
          <w:tcPr>
            <w:tcW w:w="1417" w:type="dxa"/>
            <w:vAlign w:val="center"/>
          </w:tcPr>
          <w:p w14:paraId="7FD9082D" w14:textId="77777777" w:rsidR="007554FD" w:rsidRDefault="001F21E6">
            <w:pPr>
              <w:rPr>
                <w:rFonts w:ascii="宋体" w:hAnsi="宋体"/>
                <w:szCs w:val="21"/>
              </w:rPr>
            </w:pPr>
            <w:r>
              <w:rPr>
                <w:rFonts w:ascii="宋体" w:hAnsi="宋体" w:hint="eastAsia"/>
                <w:szCs w:val="21"/>
              </w:rPr>
              <w:t>每次不少于1个小时</w:t>
            </w:r>
          </w:p>
        </w:tc>
        <w:tc>
          <w:tcPr>
            <w:tcW w:w="1260" w:type="dxa"/>
            <w:vAlign w:val="center"/>
          </w:tcPr>
          <w:p w14:paraId="441BACC5" w14:textId="77777777" w:rsidR="007554FD" w:rsidRDefault="001F21E6">
            <w:pPr>
              <w:rPr>
                <w:rFonts w:ascii="宋体" w:hAnsi="宋体"/>
                <w:szCs w:val="21"/>
              </w:rPr>
            </w:pPr>
            <w:r>
              <w:rPr>
                <w:rFonts w:ascii="宋体" w:hAnsi="宋体" w:hint="eastAsia"/>
                <w:szCs w:val="21"/>
              </w:rPr>
              <w:t>每月1次</w:t>
            </w:r>
          </w:p>
        </w:tc>
        <w:tc>
          <w:tcPr>
            <w:tcW w:w="820" w:type="dxa"/>
            <w:vAlign w:val="center"/>
          </w:tcPr>
          <w:p w14:paraId="74BFD64F" w14:textId="77777777" w:rsidR="007554FD" w:rsidRDefault="001F21E6">
            <w:pPr>
              <w:jc w:val="center"/>
              <w:rPr>
                <w:rFonts w:ascii="宋体" w:hAnsi="宋体"/>
                <w:szCs w:val="21"/>
              </w:rPr>
            </w:pPr>
            <w:r>
              <w:rPr>
                <w:rFonts w:ascii="宋体" w:hAnsi="宋体" w:hint="eastAsia"/>
                <w:szCs w:val="21"/>
              </w:rPr>
              <w:t>158</w:t>
            </w:r>
          </w:p>
        </w:tc>
        <w:tc>
          <w:tcPr>
            <w:tcW w:w="820" w:type="dxa"/>
            <w:vAlign w:val="center"/>
          </w:tcPr>
          <w:p w14:paraId="7E8D7F3E" w14:textId="77777777" w:rsidR="007554FD" w:rsidRDefault="007554FD">
            <w:pPr>
              <w:jc w:val="center"/>
              <w:rPr>
                <w:rFonts w:ascii="宋体" w:hAnsi="宋体"/>
                <w:szCs w:val="21"/>
              </w:rPr>
            </w:pPr>
          </w:p>
        </w:tc>
      </w:tr>
      <w:tr w:rsidR="007554FD" w14:paraId="5251A68E" w14:textId="77777777">
        <w:trPr>
          <w:trHeight w:val="70"/>
        </w:trPr>
        <w:tc>
          <w:tcPr>
            <w:tcW w:w="638" w:type="dxa"/>
            <w:vAlign w:val="center"/>
          </w:tcPr>
          <w:p w14:paraId="57CE36A9" w14:textId="77777777" w:rsidR="007554FD" w:rsidRDefault="001F21E6">
            <w:pPr>
              <w:jc w:val="center"/>
              <w:rPr>
                <w:rFonts w:ascii="宋体" w:hAnsi="宋体"/>
                <w:szCs w:val="21"/>
              </w:rPr>
            </w:pPr>
            <w:r>
              <w:rPr>
                <w:rFonts w:ascii="宋体" w:hAnsi="宋体" w:hint="eastAsia"/>
                <w:szCs w:val="21"/>
              </w:rPr>
              <w:t>7</w:t>
            </w:r>
          </w:p>
        </w:tc>
        <w:tc>
          <w:tcPr>
            <w:tcW w:w="1586" w:type="dxa"/>
            <w:vMerge/>
            <w:vAlign w:val="center"/>
          </w:tcPr>
          <w:p w14:paraId="1D13C52B" w14:textId="77777777" w:rsidR="007554FD" w:rsidRDefault="007554FD">
            <w:pPr>
              <w:rPr>
                <w:rFonts w:ascii="宋体" w:hAnsi="宋体"/>
                <w:szCs w:val="21"/>
              </w:rPr>
            </w:pPr>
          </w:p>
        </w:tc>
        <w:tc>
          <w:tcPr>
            <w:tcW w:w="774" w:type="dxa"/>
            <w:vAlign w:val="center"/>
          </w:tcPr>
          <w:p w14:paraId="1A7FB8F2" w14:textId="77777777" w:rsidR="007554FD" w:rsidRDefault="001F21E6">
            <w:pPr>
              <w:rPr>
                <w:rFonts w:ascii="宋体" w:hAnsi="宋体"/>
                <w:szCs w:val="21"/>
              </w:rPr>
            </w:pPr>
            <w:r>
              <w:rPr>
                <w:rFonts w:ascii="宋体" w:hAnsi="宋体" w:hint="eastAsia"/>
                <w:szCs w:val="21"/>
              </w:rPr>
              <w:t>口腔清洁</w:t>
            </w:r>
          </w:p>
        </w:tc>
        <w:tc>
          <w:tcPr>
            <w:tcW w:w="3751" w:type="dxa"/>
            <w:vAlign w:val="center"/>
          </w:tcPr>
          <w:p w14:paraId="30E6E9D7" w14:textId="77777777" w:rsidR="007554FD" w:rsidRDefault="001F21E6">
            <w:pPr>
              <w:rPr>
                <w:rFonts w:ascii="宋体" w:hAnsi="宋体"/>
                <w:szCs w:val="21"/>
              </w:rPr>
            </w:pPr>
            <w:r>
              <w:rPr>
                <w:rFonts w:ascii="宋体" w:hAnsi="宋体" w:hint="eastAsia"/>
                <w:szCs w:val="21"/>
              </w:rPr>
              <w:t>老人侧卧，清洗工具消毒、操作手法标准专业、不伤害老人口腔，清洗完后，帮助老人漱口，擦干面部。如有假牙，应帮助老人取下用冷水刷洗，漱口后帮助老人戴上。</w:t>
            </w:r>
          </w:p>
        </w:tc>
        <w:tc>
          <w:tcPr>
            <w:tcW w:w="1417" w:type="dxa"/>
            <w:vAlign w:val="center"/>
          </w:tcPr>
          <w:p w14:paraId="25A5B35A" w14:textId="77777777" w:rsidR="007554FD" w:rsidRDefault="001F21E6">
            <w:pPr>
              <w:rPr>
                <w:rFonts w:ascii="宋体" w:hAnsi="宋体"/>
                <w:szCs w:val="21"/>
              </w:rPr>
            </w:pPr>
            <w:r>
              <w:rPr>
                <w:rFonts w:ascii="宋体" w:hAnsi="宋体" w:hint="eastAsia"/>
                <w:szCs w:val="21"/>
              </w:rPr>
              <w:t>每次不少于20分钟。</w:t>
            </w:r>
          </w:p>
        </w:tc>
        <w:tc>
          <w:tcPr>
            <w:tcW w:w="1260" w:type="dxa"/>
            <w:vAlign w:val="center"/>
          </w:tcPr>
          <w:p w14:paraId="60DE39CB" w14:textId="77777777" w:rsidR="007554FD" w:rsidRDefault="001F21E6">
            <w:pPr>
              <w:rPr>
                <w:rFonts w:ascii="宋体" w:hAnsi="宋体"/>
                <w:szCs w:val="21"/>
              </w:rPr>
            </w:pPr>
            <w:r>
              <w:rPr>
                <w:rFonts w:ascii="宋体" w:hAnsi="宋体" w:hint="eastAsia"/>
                <w:szCs w:val="21"/>
              </w:rPr>
              <w:t>每月1次</w:t>
            </w:r>
          </w:p>
        </w:tc>
        <w:tc>
          <w:tcPr>
            <w:tcW w:w="820" w:type="dxa"/>
            <w:vAlign w:val="center"/>
          </w:tcPr>
          <w:p w14:paraId="485C0021" w14:textId="77777777" w:rsidR="007554FD" w:rsidRDefault="001F21E6">
            <w:pPr>
              <w:jc w:val="center"/>
              <w:rPr>
                <w:rFonts w:ascii="宋体" w:hAnsi="宋体"/>
                <w:szCs w:val="21"/>
              </w:rPr>
            </w:pPr>
            <w:r>
              <w:rPr>
                <w:rFonts w:ascii="宋体" w:hAnsi="宋体" w:hint="eastAsia"/>
                <w:szCs w:val="21"/>
              </w:rPr>
              <w:t>48</w:t>
            </w:r>
          </w:p>
        </w:tc>
        <w:tc>
          <w:tcPr>
            <w:tcW w:w="820" w:type="dxa"/>
            <w:vAlign w:val="center"/>
          </w:tcPr>
          <w:p w14:paraId="0C7DD499" w14:textId="77777777" w:rsidR="007554FD" w:rsidRDefault="007554FD">
            <w:pPr>
              <w:jc w:val="center"/>
              <w:rPr>
                <w:rFonts w:ascii="宋体" w:hAnsi="宋体"/>
                <w:szCs w:val="21"/>
              </w:rPr>
            </w:pPr>
          </w:p>
        </w:tc>
      </w:tr>
      <w:tr w:rsidR="007554FD" w14:paraId="610DCE82" w14:textId="77777777">
        <w:trPr>
          <w:trHeight w:val="70"/>
        </w:trPr>
        <w:tc>
          <w:tcPr>
            <w:tcW w:w="638" w:type="dxa"/>
            <w:vAlign w:val="center"/>
          </w:tcPr>
          <w:p w14:paraId="216F7F89" w14:textId="77777777" w:rsidR="007554FD" w:rsidRDefault="001F21E6">
            <w:pPr>
              <w:jc w:val="center"/>
              <w:rPr>
                <w:rFonts w:ascii="宋体" w:hAnsi="宋体"/>
                <w:szCs w:val="21"/>
              </w:rPr>
            </w:pPr>
            <w:r>
              <w:rPr>
                <w:rFonts w:ascii="宋体" w:hAnsi="宋体" w:hint="eastAsia"/>
                <w:szCs w:val="21"/>
              </w:rPr>
              <w:t>8</w:t>
            </w:r>
          </w:p>
        </w:tc>
        <w:tc>
          <w:tcPr>
            <w:tcW w:w="1586" w:type="dxa"/>
            <w:vMerge/>
            <w:vAlign w:val="center"/>
          </w:tcPr>
          <w:p w14:paraId="4D7C7E77" w14:textId="77777777" w:rsidR="007554FD" w:rsidRDefault="007554FD">
            <w:pPr>
              <w:rPr>
                <w:rFonts w:ascii="宋体" w:hAnsi="宋体"/>
                <w:szCs w:val="21"/>
              </w:rPr>
            </w:pPr>
          </w:p>
        </w:tc>
        <w:tc>
          <w:tcPr>
            <w:tcW w:w="774" w:type="dxa"/>
            <w:vAlign w:val="center"/>
          </w:tcPr>
          <w:p w14:paraId="3C0C70F3" w14:textId="77777777" w:rsidR="007554FD" w:rsidRDefault="001F21E6">
            <w:pPr>
              <w:rPr>
                <w:rFonts w:ascii="宋体" w:hAnsi="宋体"/>
                <w:szCs w:val="21"/>
              </w:rPr>
            </w:pPr>
            <w:r>
              <w:rPr>
                <w:rFonts w:ascii="宋体" w:hAnsi="宋体" w:hint="eastAsia"/>
                <w:szCs w:val="21"/>
              </w:rPr>
              <w:t>移位翻身</w:t>
            </w:r>
          </w:p>
        </w:tc>
        <w:tc>
          <w:tcPr>
            <w:tcW w:w="3751" w:type="dxa"/>
            <w:vAlign w:val="center"/>
          </w:tcPr>
          <w:p w14:paraId="4455EC53" w14:textId="77777777" w:rsidR="007554FD" w:rsidRDefault="001F21E6">
            <w:pPr>
              <w:rPr>
                <w:rFonts w:ascii="宋体" w:hAnsi="宋体"/>
                <w:szCs w:val="21"/>
              </w:rPr>
            </w:pPr>
            <w:r>
              <w:rPr>
                <w:rFonts w:ascii="宋体" w:hAnsi="宋体" w:hint="eastAsia"/>
                <w:szCs w:val="21"/>
              </w:rPr>
              <w:t>适当运用相关辅具，力度适中，动作标准规范，随时注意老人反应，避免造成伤害，包含为有需要的老人更换床单、衣物。</w:t>
            </w:r>
          </w:p>
        </w:tc>
        <w:tc>
          <w:tcPr>
            <w:tcW w:w="1417" w:type="dxa"/>
            <w:vAlign w:val="center"/>
          </w:tcPr>
          <w:p w14:paraId="2F580206" w14:textId="77777777" w:rsidR="007554FD" w:rsidRDefault="001F21E6">
            <w:pPr>
              <w:rPr>
                <w:rFonts w:ascii="宋体" w:hAnsi="宋体"/>
                <w:szCs w:val="21"/>
              </w:rPr>
            </w:pPr>
            <w:r>
              <w:rPr>
                <w:rFonts w:ascii="宋体" w:hAnsi="宋体" w:hint="eastAsia"/>
                <w:szCs w:val="21"/>
              </w:rPr>
              <w:t>根据需求，据实服务</w:t>
            </w:r>
          </w:p>
        </w:tc>
        <w:tc>
          <w:tcPr>
            <w:tcW w:w="1260" w:type="dxa"/>
            <w:vAlign w:val="center"/>
          </w:tcPr>
          <w:p w14:paraId="5E5259CC" w14:textId="77777777" w:rsidR="007554FD" w:rsidRDefault="001F21E6">
            <w:pPr>
              <w:rPr>
                <w:rFonts w:ascii="宋体" w:hAnsi="宋体"/>
                <w:szCs w:val="21"/>
              </w:rPr>
            </w:pPr>
            <w:r>
              <w:rPr>
                <w:rFonts w:ascii="宋体" w:hAnsi="宋体" w:hint="eastAsia"/>
                <w:szCs w:val="21"/>
              </w:rPr>
              <w:t>每月1次</w:t>
            </w:r>
          </w:p>
        </w:tc>
        <w:tc>
          <w:tcPr>
            <w:tcW w:w="820" w:type="dxa"/>
            <w:vAlign w:val="center"/>
          </w:tcPr>
          <w:p w14:paraId="184BDB1A" w14:textId="77777777" w:rsidR="007554FD" w:rsidRDefault="001F21E6">
            <w:pPr>
              <w:rPr>
                <w:rFonts w:ascii="宋体" w:hAnsi="宋体"/>
                <w:szCs w:val="21"/>
              </w:rPr>
            </w:pPr>
            <w:r>
              <w:rPr>
                <w:rFonts w:ascii="宋体" w:hAnsi="宋体" w:hint="eastAsia"/>
                <w:szCs w:val="21"/>
              </w:rPr>
              <w:t>66</w:t>
            </w:r>
          </w:p>
        </w:tc>
        <w:tc>
          <w:tcPr>
            <w:tcW w:w="820" w:type="dxa"/>
            <w:vAlign w:val="center"/>
          </w:tcPr>
          <w:p w14:paraId="31212ED1" w14:textId="77777777" w:rsidR="007554FD" w:rsidRDefault="007554FD">
            <w:pPr>
              <w:spacing w:line="300" w:lineRule="auto"/>
              <w:jc w:val="center"/>
              <w:rPr>
                <w:rFonts w:ascii="宋体" w:hAnsi="宋体" w:cs="黑体"/>
                <w:sz w:val="21"/>
                <w:szCs w:val="21"/>
              </w:rPr>
            </w:pPr>
          </w:p>
        </w:tc>
      </w:tr>
      <w:tr w:rsidR="007554FD" w14:paraId="7AB5AB32" w14:textId="77777777">
        <w:trPr>
          <w:trHeight w:val="70"/>
        </w:trPr>
        <w:tc>
          <w:tcPr>
            <w:tcW w:w="638" w:type="dxa"/>
            <w:vAlign w:val="center"/>
          </w:tcPr>
          <w:p w14:paraId="69B82F1C" w14:textId="77777777" w:rsidR="007554FD" w:rsidRDefault="001F21E6">
            <w:pPr>
              <w:jc w:val="center"/>
              <w:rPr>
                <w:rFonts w:ascii="宋体" w:hAnsi="宋体"/>
                <w:szCs w:val="21"/>
              </w:rPr>
            </w:pPr>
            <w:r>
              <w:rPr>
                <w:rFonts w:ascii="宋体" w:hAnsi="宋体" w:hint="eastAsia"/>
                <w:szCs w:val="21"/>
              </w:rPr>
              <w:t>9</w:t>
            </w:r>
          </w:p>
        </w:tc>
        <w:tc>
          <w:tcPr>
            <w:tcW w:w="1586" w:type="dxa"/>
            <w:vMerge/>
            <w:vAlign w:val="center"/>
          </w:tcPr>
          <w:p w14:paraId="59F435DD" w14:textId="77777777" w:rsidR="007554FD" w:rsidRDefault="007554FD">
            <w:pPr>
              <w:rPr>
                <w:rFonts w:ascii="宋体" w:hAnsi="宋体"/>
                <w:szCs w:val="21"/>
              </w:rPr>
            </w:pPr>
          </w:p>
        </w:tc>
        <w:tc>
          <w:tcPr>
            <w:tcW w:w="774" w:type="dxa"/>
            <w:vAlign w:val="center"/>
          </w:tcPr>
          <w:p w14:paraId="08C34052" w14:textId="77777777" w:rsidR="007554FD" w:rsidRDefault="001F21E6">
            <w:pPr>
              <w:tabs>
                <w:tab w:val="left" w:pos="0"/>
              </w:tabs>
              <w:adjustRightInd w:val="0"/>
              <w:snapToGrid w:val="0"/>
              <w:spacing w:line="360" w:lineRule="exact"/>
              <w:jc w:val="center"/>
              <w:rPr>
                <w:rFonts w:ascii="宋体" w:hAnsi="宋体" w:cs="宋体"/>
                <w:szCs w:val="21"/>
              </w:rPr>
            </w:pPr>
            <w:r>
              <w:rPr>
                <w:rFonts w:cs="宋体" w:hint="eastAsia"/>
                <w:szCs w:val="21"/>
              </w:rPr>
              <w:t>褥疮清理</w:t>
            </w:r>
          </w:p>
        </w:tc>
        <w:tc>
          <w:tcPr>
            <w:tcW w:w="3751" w:type="dxa"/>
            <w:vAlign w:val="center"/>
          </w:tcPr>
          <w:p w14:paraId="458745E2" w14:textId="77777777" w:rsidR="007554FD" w:rsidRDefault="001F21E6">
            <w:pPr>
              <w:tabs>
                <w:tab w:val="left" w:pos="0"/>
              </w:tabs>
              <w:adjustRightInd w:val="0"/>
              <w:snapToGrid w:val="0"/>
              <w:spacing w:line="360" w:lineRule="exact"/>
              <w:rPr>
                <w:rFonts w:ascii="宋体" w:hAnsi="宋体" w:cs="宋体"/>
                <w:szCs w:val="21"/>
              </w:rPr>
            </w:pPr>
            <w:r>
              <w:rPr>
                <w:rFonts w:cs="宋体" w:hint="eastAsia"/>
                <w:szCs w:val="21"/>
              </w:rPr>
              <w:t>根据褥疮病情的轻重程度及形成的不同原因，运用不同的药物和清理方式，并给老人提出相关的治疗建议。</w:t>
            </w:r>
          </w:p>
        </w:tc>
        <w:tc>
          <w:tcPr>
            <w:tcW w:w="1417" w:type="dxa"/>
            <w:vAlign w:val="center"/>
          </w:tcPr>
          <w:p w14:paraId="7190BC80"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t>根据需求，据实服务。</w:t>
            </w:r>
          </w:p>
        </w:tc>
        <w:tc>
          <w:tcPr>
            <w:tcW w:w="1260" w:type="dxa"/>
            <w:vAlign w:val="center"/>
          </w:tcPr>
          <w:p w14:paraId="589C6CB1"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t>每月1次</w:t>
            </w:r>
          </w:p>
        </w:tc>
        <w:tc>
          <w:tcPr>
            <w:tcW w:w="820" w:type="dxa"/>
            <w:vAlign w:val="center"/>
          </w:tcPr>
          <w:p w14:paraId="04029540" w14:textId="77777777" w:rsidR="007554FD" w:rsidRDefault="001F21E6">
            <w:pPr>
              <w:adjustRightInd w:val="0"/>
              <w:snapToGrid w:val="0"/>
              <w:spacing w:line="360" w:lineRule="exact"/>
              <w:jc w:val="center"/>
              <w:rPr>
                <w:rFonts w:ascii="宋体" w:hAnsi="宋体" w:cs="宋体"/>
                <w:szCs w:val="21"/>
              </w:rPr>
            </w:pPr>
            <w:r>
              <w:rPr>
                <w:rFonts w:cs="宋体" w:hint="eastAsia"/>
                <w:szCs w:val="21"/>
              </w:rPr>
              <w:t>66</w:t>
            </w:r>
          </w:p>
        </w:tc>
        <w:tc>
          <w:tcPr>
            <w:tcW w:w="820" w:type="dxa"/>
            <w:vAlign w:val="center"/>
          </w:tcPr>
          <w:p w14:paraId="72246EA5" w14:textId="77777777" w:rsidR="007554FD" w:rsidRDefault="007554FD">
            <w:pPr>
              <w:adjustRightInd w:val="0"/>
              <w:snapToGrid w:val="0"/>
              <w:spacing w:line="360" w:lineRule="exact"/>
              <w:jc w:val="center"/>
              <w:rPr>
                <w:rFonts w:cs="宋体"/>
                <w:szCs w:val="21"/>
              </w:rPr>
            </w:pPr>
          </w:p>
        </w:tc>
      </w:tr>
      <w:tr w:rsidR="007554FD" w14:paraId="08842A17" w14:textId="77777777">
        <w:trPr>
          <w:trHeight w:val="70"/>
        </w:trPr>
        <w:tc>
          <w:tcPr>
            <w:tcW w:w="638" w:type="dxa"/>
            <w:tcBorders>
              <w:bottom w:val="single" w:sz="4" w:space="0" w:color="auto"/>
            </w:tcBorders>
            <w:vAlign w:val="center"/>
          </w:tcPr>
          <w:p w14:paraId="267595BA" w14:textId="77777777" w:rsidR="007554FD" w:rsidRDefault="001F21E6">
            <w:pPr>
              <w:jc w:val="center"/>
              <w:rPr>
                <w:rFonts w:ascii="宋体" w:hAnsi="宋体"/>
                <w:szCs w:val="21"/>
              </w:rPr>
            </w:pPr>
            <w:r>
              <w:rPr>
                <w:rFonts w:ascii="宋体" w:hAnsi="宋体" w:hint="eastAsia"/>
                <w:szCs w:val="21"/>
              </w:rPr>
              <w:t>10</w:t>
            </w:r>
          </w:p>
        </w:tc>
        <w:tc>
          <w:tcPr>
            <w:tcW w:w="1586" w:type="dxa"/>
            <w:vMerge w:val="restart"/>
            <w:vAlign w:val="center"/>
          </w:tcPr>
          <w:p w14:paraId="07FDBE17" w14:textId="77777777" w:rsidR="007554FD" w:rsidRDefault="001F21E6">
            <w:pPr>
              <w:jc w:val="center"/>
              <w:rPr>
                <w:rFonts w:ascii="宋体" w:hAnsi="宋体"/>
                <w:szCs w:val="21"/>
              </w:rPr>
            </w:pPr>
            <w:r>
              <w:rPr>
                <w:rFonts w:ascii="宋体" w:hAnsi="宋体" w:hint="eastAsia"/>
                <w:szCs w:val="21"/>
              </w:rPr>
              <w:t>医疗护理服务</w:t>
            </w:r>
          </w:p>
        </w:tc>
        <w:tc>
          <w:tcPr>
            <w:tcW w:w="774" w:type="dxa"/>
            <w:tcBorders>
              <w:bottom w:val="single" w:sz="4" w:space="0" w:color="auto"/>
            </w:tcBorders>
            <w:vAlign w:val="center"/>
          </w:tcPr>
          <w:p w14:paraId="2C7230B4" w14:textId="77777777" w:rsidR="007554FD" w:rsidRDefault="001F21E6">
            <w:pPr>
              <w:tabs>
                <w:tab w:val="left" w:pos="0"/>
              </w:tabs>
              <w:adjustRightInd w:val="0"/>
              <w:snapToGrid w:val="0"/>
              <w:spacing w:line="360" w:lineRule="exact"/>
              <w:jc w:val="center"/>
              <w:rPr>
                <w:rFonts w:ascii="宋体" w:hAnsi="宋体" w:cs="宋体"/>
                <w:szCs w:val="21"/>
              </w:rPr>
            </w:pPr>
            <w:r>
              <w:rPr>
                <w:rFonts w:ascii="宋体" w:hAnsi="宋体" w:cs="宋体" w:hint="eastAsia"/>
                <w:szCs w:val="21"/>
              </w:rPr>
              <w:t>家用无创呼吸机使用指导</w:t>
            </w:r>
          </w:p>
        </w:tc>
        <w:tc>
          <w:tcPr>
            <w:tcW w:w="3751" w:type="dxa"/>
            <w:tcBorders>
              <w:bottom w:val="single" w:sz="4" w:space="0" w:color="auto"/>
            </w:tcBorders>
            <w:vAlign w:val="center"/>
          </w:tcPr>
          <w:p w14:paraId="33C333A5"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t>指导并协助佩戴无创呼吸机</w:t>
            </w:r>
          </w:p>
        </w:tc>
        <w:tc>
          <w:tcPr>
            <w:tcW w:w="1417" w:type="dxa"/>
            <w:tcBorders>
              <w:bottom w:val="single" w:sz="4" w:space="0" w:color="auto"/>
            </w:tcBorders>
            <w:vAlign w:val="center"/>
          </w:tcPr>
          <w:p w14:paraId="62A11B01"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t>每次不少于30分钟</w:t>
            </w:r>
          </w:p>
        </w:tc>
        <w:tc>
          <w:tcPr>
            <w:tcW w:w="1260" w:type="dxa"/>
            <w:tcBorders>
              <w:bottom w:val="single" w:sz="4" w:space="0" w:color="auto"/>
            </w:tcBorders>
            <w:vAlign w:val="center"/>
          </w:tcPr>
          <w:p w14:paraId="5995DBF0" w14:textId="77777777" w:rsidR="007554FD" w:rsidRDefault="001F21E6">
            <w:pPr>
              <w:tabs>
                <w:tab w:val="left" w:pos="0"/>
              </w:tabs>
              <w:adjustRightInd w:val="0"/>
              <w:snapToGrid w:val="0"/>
              <w:spacing w:line="360" w:lineRule="exact"/>
              <w:rPr>
                <w:rFonts w:cs="宋体"/>
                <w:szCs w:val="21"/>
              </w:rPr>
            </w:pPr>
            <w:r>
              <w:rPr>
                <w:rFonts w:ascii="宋体" w:hAnsi="宋体" w:cs="宋体" w:hint="eastAsia"/>
                <w:szCs w:val="21"/>
              </w:rPr>
              <w:t>每月1次</w:t>
            </w:r>
          </w:p>
        </w:tc>
        <w:tc>
          <w:tcPr>
            <w:tcW w:w="820" w:type="dxa"/>
            <w:tcBorders>
              <w:bottom w:val="single" w:sz="4" w:space="0" w:color="auto"/>
            </w:tcBorders>
            <w:vAlign w:val="center"/>
          </w:tcPr>
          <w:p w14:paraId="65237993" w14:textId="77777777" w:rsidR="007554FD" w:rsidRDefault="001F21E6">
            <w:pPr>
              <w:tabs>
                <w:tab w:val="left" w:pos="0"/>
              </w:tabs>
              <w:adjustRightInd w:val="0"/>
              <w:snapToGrid w:val="0"/>
              <w:spacing w:line="360" w:lineRule="exact"/>
              <w:jc w:val="center"/>
              <w:rPr>
                <w:rFonts w:cs="宋体"/>
                <w:szCs w:val="21"/>
              </w:rPr>
            </w:pPr>
            <w:r>
              <w:rPr>
                <w:rFonts w:cs="宋体" w:hint="eastAsia"/>
                <w:szCs w:val="21"/>
              </w:rPr>
              <w:t>40</w:t>
            </w:r>
          </w:p>
        </w:tc>
        <w:tc>
          <w:tcPr>
            <w:tcW w:w="820" w:type="dxa"/>
            <w:tcBorders>
              <w:bottom w:val="single" w:sz="4" w:space="0" w:color="auto"/>
            </w:tcBorders>
            <w:vAlign w:val="center"/>
          </w:tcPr>
          <w:p w14:paraId="1CFBF21E" w14:textId="77777777" w:rsidR="007554FD" w:rsidRDefault="007554FD">
            <w:pPr>
              <w:tabs>
                <w:tab w:val="left" w:pos="0"/>
              </w:tabs>
              <w:adjustRightInd w:val="0"/>
              <w:snapToGrid w:val="0"/>
              <w:spacing w:line="360" w:lineRule="exact"/>
              <w:jc w:val="center"/>
              <w:rPr>
                <w:rFonts w:cs="宋体"/>
                <w:szCs w:val="21"/>
              </w:rPr>
            </w:pPr>
          </w:p>
        </w:tc>
      </w:tr>
      <w:tr w:rsidR="007554FD" w14:paraId="18C254C6" w14:textId="77777777">
        <w:trPr>
          <w:trHeight w:val="70"/>
        </w:trPr>
        <w:tc>
          <w:tcPr>
            <w:tcW w:w="638" w:type="dxa"/>
            <w:tcBorders>
              <w:bottom w:val="single" w:sz="4" w:space="0" w:color="auto"/>
            </w:tcBorders>
            <w:vAlign w:val="center"/>
          </w:tcPr>
          <w:p w14:paraId="514F68E1" w14:textId="77777777" w:rsidR="007554FD" w:rsidRDefault="001F21E6">
            <w:pPr>
              <w:jc w:val="center"/>
              <w:rPr>
                <w:rFonts w:ascii="宋体" w:hAnsi="宋体"/>
                <w:szCs w:val="21"/>
              </w:rPr>
            </w:pPr>
            <w:r>
              <w:rPr>
                <w:rFonts w:ascii="宋体" w:hAnsi="宋体" w:hint="eastAsia"/>
                <w:szCs w:val="21"/>
              </w:rPr>
              <w:t>11</w:t>
            </w:r>
          </w:p>
        </w:tc>
        <w:tc>
          <w:tcPr>
            <w:tcW w:w="1586" w:type="dxa"/>
            <w:vMerge/>
            <w:vAlign w:val="center"/>
          </w:tcPr>
          <w:p w14:paraId="6E77663D" w14:textId="77777777" w:rsidR="007554FD" w:rsidRDefault="007554FD">
            <w:pPr>
              <w:rPr>
                <w:rFonts w:ascii="宋体" w:hAnsi="宋体"/>
                <w:szCs w:val="21"/>
              </w:rPr>
            </w:pPr>
          </w:p>
        </w:tc>
        <w:tc>
          <w:tcPr>
            <w:tcW w:w="774" w:type="dxa"/>
            <w:tcBorders>
              <w:bottom w:val="single" w:sz="4" w:space="0" w:color="auto"/>
            </w:tcBorders>
            <w:vAlign w:val="center"/>
          </w:tcPr>
          <w:p w14:paraId="759A1E94" w14:textId="77777777" w:rsidR="007554FD" w:rsidRDefault="001F21E6">
            <w:pPr>
              <w:rPr>
                <w:rFonts w:ascii="宋体" w:hAnsi="宋体"/>
                <w:szCs w:val="21"/>
              </w:rPr>
            </w:pPr>
            <w:r>
              <w:rPr>
                <w:rFonts w:ascii="宋体" w:hAnsi="宋体" w:hint="eastAsia"/>
                <w:szCs w:val="21"/>
              </w:rPr>
              <w:t>鼻饲照护及指导</w:t>
            </w:r>
          </w:p>
        </w:tc>
        <w:tc>
          <w:tcPr>
            <w:tcW w:w="3751" w:type="dxa"/>
            <w:tcBorders>
              <w:bottom w:val="single" w:sz="4" w:space="0" w:color="auto"/>
            </w:tcBorders>
            <w:vAlign w:val="center"/>
          </w:tcPr>
          <w:p w14:paraId="34940DAD" w14:textId="77777777" w:rsidR="007554FD" w:rsidRDefault="001F21E6">
            <w:pPr>
              <w:rPr>
                <w:rFonts w:ascii="宋体" w:hAnsi="宋体"/>
                <w:szCs w:val="21"/>
              </w:rPr>
            </w:pPr>
            <w:r>
              <w:rPr>
                <w:rFonts w:ascii="宋体" w:hAnsi="宋体" w:hint="eastAsia"/>
                <w:szCs w:val="21"/>
              </w:rPr>
              <w:t>需要时从胃管内灌注适宜的流质食物、水分和药物，给予相应指导（包括耗材：50ml注射器）</w:t>
            </w:r>
          </w:p>
        </w:tc>
        <w:tc>
          <w:tcPr>
            <w:tcW w:w="1417" w:type="dxa"/>
            <w:tcBorders>
              <w:bottom w:val="single" w:sz="4" w:space="0" w:color="auto"/>
            </w:tcBorders>
            <w:vAlign w:val="center"/>
          </w:tcPr>
          <w:p w14:paraId="2EDD6DB5" w14:textId="77777777" w:rsidR="007554FD" w:rsidRDefault="001F21E6">
            <w:pPr>
              <w:rPr>
                <w:rFonts w:ascii="宋体" w:hAnsi="宋体"/>
                <w:szCs w:val="21"/>
              </w:rPr>
            </w:pPr>
            <w:r>
              <w:rPr>
                <w:rFonts w:ascii="宋体" w:hAnsi="宋体" w:hint="eastAsia"/>
                <w:szCs w:val="21"/>
              </w:rPr>
              <w:t>每次不少于30分钟</w:t>
            </w:r>
          </w:p>
        </w:tc>
        <w:tc>
          <w:tcPr>
            <w:tcW w:w="1260" w:type="dxa"/>
            <w:tcBorders>
              <w:bottom w:val="single" w:sz="4" w:space="0" w:color="auto"/>
            </w:tcBorders>
            <w:vAlign w:val="center"/>
          </w:tcPr>
          <w:p w14:paraId="7FC673A5" w14:textId="77777777" w:rsidR="007554FD" w:rsidRDefault="001F21E6">
            <w:pPr>
              <w:rPr>
                <w:rFonts w:ascii="宋体" w:hAnsi="宋体"/>
                <w:szCs w:val="21"/>
              </w:rPr>
            </w:pPr>
            <w:r>
              <w:rPr>
                <w:rFonts w:ascii="宋体" w:hAnsi="宋体" w:hint="eastAsia"/>
                <w:szCs w:val="21"/>
              </w:rPr>
              <w:t>每月1次</w:t>
            </w:r>
          </w:p>
        </w:tc>
        <w:tc>
          <w:tcPr>
            <w:tcW w:w="820" w:type="dxa"/>
            <w:tcBorders>
              <w:bottom w:val="single" w:sz="4" w:space="0" w:color="auto"/>
            </w:tcBorders>
            <w:vAlign w:val="center"/>
          </w:tcPr>
          <w:p w14:paraId="7B4F784D" w14:textId="77777777" w:rsidR="007554FD" w:rsidRDefault="001F21E6">
            <w:pPr>
              <w:jc w:val="center"/>
              <w:rPr>
                <w:rFonts w:ascii="宋体" w:hAnsi="宋体"/>
                <w:szCs w:val="21"/>
              </w:rPr>
            </w:pPr>
            <w:r>
              <w:rPr>
                <w:rFonts w:ascii="宋体" w:hAnsi="宋体" w:hint="eastAsia"/>
                <w:szCs w:val="21"/>
              </w:rPr>
              <w:t>40</w:t>
            </w:r>
          </w:p>
        </w:tc>
        <w:tc>
          <w:tcPr>
            <w:tcW w:w="820" w:type="dxa"/>
            <w:tcBorders>
              <w:bottom w:val="single" w:sz="4" w:space="0" w:color="auto"/>
            </w:tcBorders>
            <w:vAlign w:val="center"/>
          </w:tcPr>
          <w:p w14:paraId="32C70973" w14:textId="77777777" w:rsidR="007554FD" w:rsidRDefault="007554FD">
            <w:pPr>
              <w:jc w:val="center"/>
              <w:rPr>
                <w:rFonts w:ascii="宋体" w:hAnsi="宋体"/>
                <w:szCs w:val="21"/>
              </w:rPr>
            </w:pPr>
          </w:p>
        </w:tc>
      </w:tr>
      <w:tr w:rsidR="007554FD" w14:paraId="2039D575" w14:textId="77777777">
        <w:trPr>
          <w:trHeight w:val="70"/>
        </w:trPr>
        <w:tc>
          <w:tcPr>
            <w:tcW w:w="638" w:type="dxa"/>
            <w:tcBorders>
              <w:bottom w:val="single" w:sz="4" w:space="0" w:color="auto"/>
            </w:tcBorders>
            <w:vAlign w:val="center"/>
          </w:tcPr>
          <w:p w14:paraId="723AFB28" w14:textId="77777777" w:rsidR="007554FD" w:rsidRDefault="001F21E6">
            <w:pPr>
              <w:jc w:val="center"/>
              <w:rPr>
                <w:rFonts w:ascii="宋体" w:hAnsi="宋体"/>
                <w:szCs w:val="21"/>
              </w:rPr>
            </w:pPr>
            <w:r>
              <w:rPr>
                <w:rFonts w:ascii="宋体" w:hAnsi="宋体" w:hint="eastAsia"/>
                <w:szCs w:val="21"/>
              </w:rPr>
              <w:lastRenderedPageBreak/>
              <w:t>12</w:t>
            </w:r>
          </w:p>
        </w:tc>
        <w:tc>
          <w:tcPr>
            <w:tcW w:w="1586" w:type="dxa"/>
            <w:vMerge/>
            <w:vAlign w:val="center"/>
          </w:tcPr>
          <w:p w14:paraId="5BC21575" w14:textId="77777777" w:rsidR="007554FD" w:rsidRDefault="007554FD">
            <w:pPr>
              <w:rPr>
                <w:rFonts w:ascii="宋体" w:hAnsi="宋体"/>
                <w:szCs w:val="21"/>
              </w:rPr>
            </w:pPr>
          </w:p>
        </w:tc>
        <w:tc>
          <w:tcPr>
            <w:tcW w:w="774" w:type="dxa"/>
            <w:tcBorders>
              <w:bottom w:val="single" w:sz="4" w:space="0" w:color="auto"/>
            </w:tcBorders>
            <w:vAlign w:val="center"/>
          </w:tcPr>
          <w:p w14:paraId="3FBE00F2" w14:textId="77777777" w:rsidR="007554FD" w:rsidRDefault="001F21E6">
            <w:pPr>
              <w:rPr>
                <w:rFonts w:ascii="宋体" w:hAnsi="宋体"/>
                <w:szCs w:val="21"/>
              </w:rPr>
            </w:pPr>
            <w:r>
              <w:rPr>
                <w:rFonts w:ascii="宋体" w:hAnsi="宋体" w:hint="eastAsia"/>
                <w:szCs w:val="21"/>
              </w:rPr>
              <w:t>留置尿管照护及指导</w:t>
            </w:r>
          </w:p>
        </w:tc>
        <w:tc>
          <w:tcPr>
            <w:tcW w:w="3751" w:type="dxa"/>
            <w:tcBorders>
              <w:bottom w:val="single" w:sz="4" w:space="0" w:color="auto"/>
            </w:tcBorders>
            <w:vAlign w:val="center"/>
          </w:tcPr>
          <w:p w14:paraId="77371CC7" w14:textId="77777777" w:rsidR="007554FD" w:rsidRDefault="001F21E6">
            <w:pPr>
              <w:rPr>
                <w:rFonts w:ascii="宋体" w:hAnsi="宋体"/>
                <w:szCs w:val="21"/>
              </w:rPr>
            </w:pPr>
            <w:r>
              <w:rPr>
                <w:rFonts w:ascii="宋体" w:hAnsi="宋体" w:hint="eastAsia"/>
                <w:szCs w:val="21"/>
              </w:rPr>
              <w:t>保持尿管通畅，定期更换尿袋，保持尿道口清洁，留置尿管期间，妥善固定尿管及尿袋（包括耗材：消毒液、棉球、尿袋）</w:t>
            </w:r>
          </w:p>
          <w:p w14:paraId="1857E878" w14:textId="77777777" w:rsidR="007554FD" w:rsidRDefault="007554FD">
            <w:pPr>
              <w:pStyle w:val="a0"/>
            </w:pPr>
          </w:p>
        </w:tc>
        <w:tc>
          <w:tcPr>
            <w:tcW w:w="1417" w:type="dxa"/>
            <w:tcBorders>
              <w:bottom w:val="single" w:sz="4" w:space="0" w:color="auto"/>
            </w:tcBorders>
            <w:vAlign w:val="center"/>
          </w:tcPr>
          <w:p w14:paraId="7F7E05E7" w14:textId="77777777" w:rsidR="007554FD" w:rsidRDefault="001F21E6">
            <w:pPr>
              <w:rPr>
                <w:rFonts w:ascii="宋体" w:hAnsi="宋体"/>
                <w:szCs w:val="21"/>
              </w:rPr>
            </w:pPr>
            <w:r>
              <w:rPr>
                <w:rFonts w:ascii="宋体" w:hAnsi="宋体" w:hint="eastAsia"/>
                <w:szCs w:val="21"/>
              </w:rPr>
              <w:t>每次不少于30分钟</w:t>
            </w:r>
          </w:p>
        </w:tc>
        <w:tc>
          <w:tcPr>
            <w:tcW w:w="1260" w:type="dxa"/>
            <w:tcBorders>
              <w:bottom w:val="single" w:sz="4" w:space="0" w:color="auto"/>
            </w:tcBorders>
            <w:vAlign w:val="center"/>
          </w:tcPr>
          <w:p w14:paraId="20B5659B" w14:textId="77777777" w:rsidR="007554FD" w:rsidRDefault="001F21E6">
            <w:pPr>
              <w:rPr>
                <w:rFonts w:ascii="宋体" w:hAnsi="宋体"/>
                <w:szCs w:val="21"/>
              </w:rPr>
            </w:pPr>
            <w:r>
              <w:rPr>
                <w:rFonts w:ascii="宋体" w:hAnsi="宋体" w:hint="eastAsia"/>
                <w:szCs w:val="21"/>
              </w:rPr>
              <w:t>每月1次</w:t>
            </w:r>
          </w:p>
        </w:tc>
        <w:tc>
          <w:tcPr>
            <w:tcW w:w="820" w:type="dxa"/>
            <w:tcBorders>
              <w:bottom w:val="single" w:sz="4" w:space="0" w:color="auto"/>
            </w:tcBorders>
            <w:vAlign w:val="center"/>
          </w:tcPr>
          <w:p w14:paraId="6A07BA5B" w14:textId="77777777" w:rsidR="007554FD" w:rsidRDefault="001F21E6">
            <w:pPr>
              <w:jc w:val="center"/>
              <w:rPr>
                <w:rFonts w:ascii="宋体" w:hAnsi="宋体"/>
                <w:szCs w:val="21"/>
              </w:rPr>
            </w:pPr>
            <w:r>
              <w:rPr>
                <w:rFonts w:ascii="宋体" w:hAnsi="宋体" w:hint="eastAsia"/>
                <w:szCs w:val="21"/>
              </w:rPr>
              <w:t>52</w:t>
            </w:r>
          </w:p>
        </w:tc>
        <w:tc>
          <w:tcPr>
            <w:tcW w:w="820" w:type="dxa"/>
            <w:tcBorders>
              <w:bottom w:val="single" w:sz="4" w:space="0" w:color="auto"/>
            </w:tcBorders>
            <w:vAlign w:val="center"/>
          </w:tcPr>
          <w:p w14:paraId="45852719" w14:textId="77777777" w:rsidR="007554FD" w:rsidRDefault="007554FD">
            <w:pPr>
              <w:jc w:val="center"/>
              <w:rPr>
                <w:rFonts w:ascii="宋体" w:hAnsi="宋体"/>
                <w:szCs w:val="21"/>
              </w:rPr>
            </w:pPr>
          </w:p>
        </w:tc>
      </w:tr>
      <w:tr w:rsidR="007554FD" w14:paraId="65B40627" w14:textId="77777777">
        <w:trPr>
          <w:trHeight w:val="1303"/>
        </w:trPr>
        <w:tc>
          <w:tcPr>
            <w:tcW w:w="638" w:type="dxa"/>
            <w:tcBorders>
              <w:bottom w:val="single" w:sz="4" w:space="0" w:color="auto"/>
            </w:tcBorders>
            <w:vAlign w:val="center"/>
          </w:tcPr>
          <w:p w14:paraId="65BEA824" w14:textId="77777777" w:rsidR="007554FD" w:rsidRDefault="001F21E6">
            <w:pPr>
              <w:jc w:val="center"/>
              <w:rPr>
                <w:rFonts w:ascii="宋体" w:hAnsi="宋体"/>
                <w:szCs w:val="21"/>
              </w:rPr>
            </w:pPr>
            <w:r>
              <w:rPr>
                <w:rFonts w:ascii="宋体" w:hAnsi="宋体" w:hint="eastAsia"/>
                <w:szCs w:val="21"/>
              </w:rPr>
              <w:t>13</w:t>
            </w:r>
          </w:p>
        </w:tc>
        <w:tc>
          <w:tcPr>
            <w:tcW w:w="1586" w:type="dxa"/>
            <w:vMerge/>
            <w:vAlign w:val="center"/>
          </w:tcPr>
          <w:p w14:paraId="5E456796" w14:textId="77777777" w:rsidR="007554FD" w:rsidRDefault="007554FD">
            <w:pPr>
              <w:rPr>
                <w:rFonts w:ascii="宋体" w:hAnsi="宋体"/>
                <w:szCs w:val="21"/>
              </w:rPr>
            </w:pPr>
          </w:p>
        </w:tc>
        <w:tc>
          <w:tcPr>
            <w:tcW w:w="774" w:type="dxa"/>
            <w:tcBorders>
              <w:bottom w:val="single" w:sz="4" w:space="0" w:color="auto"/>
            </w:tcBorders>
            <w:vAlign w:val="center"/>
          </w:tcPr>
          <w:p w14:paraId="27A3BEA9" w14:textId="77777777" w:rsidR="007554FD" w:rsidRDefault="001F21E6">
            <w:pPr>
              <w:rPr>
                <w:rFonts w:ascii="宋体" w:hAnsi="宋体"/>
                <w:szCs w:val="21"/>
              </w:rPr>
            </w:pPr>
            <w:r>
              <w:rPr>
                <w:rFonts w:ascii="宋体" w:hAnsi="宋体" w:hint="eastAsia"/>
                <w:szCs w:val="21"/>
              </w:rPr>
              <w:t>胃肠减压照护及指导</w:t>
            </w:r>
          </w:p>
        </w:tc>
        <w:tc>
          <w:tcPr>
            <w:tcW w:w="3751" w:type="dxa"/>
            <w:tcBorders>
              <w:bottom w:val="single" w:sz="4" w:space="0" w:color="auto"/>
            </w:tcBorders>
            <w:vAlign w:val="center"/>
          </w:tcPr>
          <w:p w14:paraId="4FD612B7" w14:textId="77777777" w:rsidR="007554FD" w:rsidRDefault="001F21E6">
            <w:pPr>
              <w:rPr>
                <w:rFonts w:ascii="宋体" w:hAnsi="宋体"/>
                <w:szCs w:val="21"/>
              </w:rPr>
            </w:pPr>
            <w:r>
              <w:rPr>
                <w:rFonts w:ascii="宋体" w:hAnsi="宋体" w:hint="eastAsia"/>
                <w:szCs w:val="21"/>
              </w:rPr>
              <w:t>保持胃管通畅，及时倾倒引流液，及更换胃肠减压装置（包括耗材：胃肠减压盒、一次性 PVC 手套）</w:t>
            </w:r>
          </w:p>
        </w:tc>
        <w:tc>
          <w:tcPr>
            <w:tcW w:w="1417" w:type="dxa"/>
            <w:tcBorders>
              <w:bottom w:val="single" w:sz="4" w:space="0" w:color="auto"/>
            </w:tcBorders>
            <w:vAlign w:val="center"/>
          </w:tcPr>
          <w:p w14:paraId="6298CE98" w14:textId="77777777" w:rsidR="007554FD" w:rsidRDefault="001F21E6">
            <w:pPr>
              <w:rPr>
                <w:rFonts w:ascii="宋体" w:hAnsi="宋体"/>
                <w:szCs w:val="21"/>
              </w:rPr>
            </w:pPr>
            <w:r>
              <w:rPr>
                <w:rFonts w:ascii="宋体" w:hAnsi="宋体" w:hint="eastAsia"/>
                <w:szCs w:val="21"/>
              </w:rPr>
              <w:t>每次不少于30分钟</w:t>
            </w:r>
          </w:p>
        </w:tc>
        <w:tc>
          <w:tcPr>
            <w:tcW w:w="1260" w:type="dxa"/>
            <w:tcBorders>
              <w:bottom w:val="single" w:sz="4" w:space="0" w:color="auto"/>
            </w:tcBorders>
            <w:vAlign w:val="center"/>
          </w:tcPr>
          <w:p w14:paraId="1B3A8E70" w14:textId="77777777" w:rsidR="007554FD" w:rsidRDefault="001F21E6">
            <w:pPr>
              <w:rPr>
                <w:rFonts w:ascii="宋体" w:hAnsi="宋体"/>
                <w:szCs w:val="21"/>
              </w:rPr>
            </w:pPr>
            <w:r>
              <w:rPr>
                <w:rFonts w:ascii="宋体" w:hAnsi="宋体" w:hint="eastAsia"/>
                <w:szCs w:val="21"/>
              </w:rPr>
              <w:t>每月1次</w:t>
            </w:r>
          </w:p>
        </w:tc>
        <w:tc>
          <w:tcPr>
            <w:tcW w:w="820" w:type="dxa"/>
            <w:tcBorders>
              <w:bottom w:val="single" w:sz="4" w:space="0" w:color="auto"/>
            </w:tcBorders>
            <w:vAlign w:val="center"/>
          </w:tcPr>
          <w:p w14:paraId="307723C6" w14:textId="77777777" w:rsidR="007554FD" w:rsidRDefault="001F21E6">
            <w:pPr>
              <w:jc w:val="center"/>
              <w:rPr>
                <w:rFonts w:ascii="宋体" w:hAnsi="宋体"/>
                <w:szCs w:val="21"/>
              </w:rPr>
            </w:pPr>
            <w:r>
              <w:rPr>
                <w:rFonts w:ascii="宋体" w:hAnsi="宋体" w:hint="eastAsia"/>
                <w:szCs w:val="21"/>
              </w:rPr>
              <w:t>40</w:t>
            </w:r>
          </w:p>
        </w:tc>
        <w:tc>
          <w:tcPr>
            <w:tcW w:w="820" w:type="dxa"/>
            <w:tcBorders>
              <w:bottom w:val="single" w:sz="4" w:space="0" w:color="auto"/>
            </w:tcBorders>
            <w:vAlign w:val="center"/>
          </w:tcPr>
          <w:p w14:paraId="65A42889" w14:textId="77777777" w:rsidR="007554FD" w:rsidRDefault="007554FD">
            <w:pPr>
              <w:jc w:val="center"/>
              <w:rPr>
                <w:rFonts w:ascii="宋体" w:hAnsi="宋体"/>
                <w:szCs w:val="21"/>
              </w:rPr>
            </w:pPr>
          </w:p>
        </w:tc>
      </w:tr>
      <w:tr w:rsidR="007554FD" w14:paraId="4AE599E3" w14:textId="77777777">
        <w:trPr>
          <w:trHeight w:val="70"/>
        </w:trPr>
        <w:tc>
          <w:tcPr>
            <w:tcW w:w="638" w:type="dxa"/>
            <w:tcBorders>
              <w:bottom w:val="single" w:sz="4" w:space="0" w:color="auto"/>
            </w:tcBorders>
            <w:vAlign w:val="center"/>
          </w:tcPr>
          <w:p w14:paraId="465D0612" w14:textId="77777777" w:rsidR="007554FD" w:rsidRDefault="001F21E6">
            <w:pPr>
              <w:jc w:val="center"/>
              <w:rPr>
                <w:rFonts w:ascii="宋体" w:hAnsi="宋体"/>
                <w:szCs w:val="21"/>
              </w:rPr>
            </w:pPr>
            <w:r>
              <w:rPr>
                <w:rFonts w:ascii="宋体" w:hAnsi="宋体" w:hint="eastAsia"/>
                <w:szCs w:val="21"/>
              </w:rPr>
              <w:t>14</w:t>
            </w:r>
          </w:p>
        </w:tc>
        <w:tc>
          <w:tcPr>
            <w:tcW w:w="1586" w:type="dxa"/>
            <w:vMerge/>
            <w:vAlign w:val="center"/>
          </w:tcPr>
          <w:p w14:paraId="79BEBCB3" w14:textId="77777777" w:rsidR="007554FD" w:rsidRDefault="007554FD">
            <w:pPr>
              <w:rPr>
                <w:rFonts w:ascii="宋体" w:hAnsi="宋体"/>
                <w:szCs w:val="21"/>
              </w:rPr>
            </w:pPr>
          </w:p>
        </w:tc>
        <w:tc>
          <w:tcPr>
            <w:tcW w:w="774" w:type="dxa"/>
            <w:tcBorders>
              <w:bottom w:val="single" w:sz="4" w:space="0" w:color="auto"/>
            </w:tcBorders>
            <w:vAlign w:val="center"/>
          </w:tcPr>
          <w:p w14:paraId="255A08E7" w14:textId="77777777" w:rsidR="007554FD" w:rsidRDefault="001F21E6">
            <w:pPr>
              <w:rPr>
                <w:rFonts w:ascii="宋体" w:hAnsi="宋体"/>
                <w:szCs w:val="21"/>
              </w:rPr>
            </w:pPr>
            <w:r>
              <w:rPr>
                <w:rFonts w:ascii="宋体" w:hAnsi="宋体" w:hint="eastAsia"/>
                <w:szCs w:val="21"/>
              </w:rPr>
              <w:t>防噎食、吞咽障碍饮食指导</w:t>
            </w:r>
          </w:p>
        </w:tc>
        <w:tc>
          <w:tcPr>
            <w:tcW w:w="3751" w:type="dxa"/>
            <w:tcBorders>
              <w:bottom w:val="single" w:sz="4" w:space="0" w:color="auto"/>
            </w:tcBorders>
            <w:vAlign w:val="center"/>
          </w:tcPr>
          <w:p w14:paraId="0A1452B9" w14:textId="77777777" w:rsidR="007554FD" w:rsidRDefault="001F21E6">
            <w:pPr>
              <w:rPr>
                <w:rFonts w:ascii="宋体" w:hAnsi="宋体"/>
                <w:szCs w:val="21"/>
              </w:rPr>
            </w:pPr>
            <w:r>
              <w:rPr>
                <w:rFonts w:ascii="宋体" w:hAnsi="宋体" w:hint="eastAsia"/>
                <w:szCs w:val="21"/>
              </w:rPr>
              <w:t>①对有吞咽障碍的服务对象在选择进食/水环境、进食/水器具、分割食物、进食/水方法给予指导。②对服务对象及家属进行进食/水安全教育，提高自我防范意识。③教会噎呛、误吸、窒息的应急处理方法</w:t>
            </w:r>
          </w:p>
        </w:tc>
        <w:tc>
          <w:tcPr>
            <w:tcW w:w="1417" w:type="dxa"/>
            <w:tcBorders>
              <w:bottom w:val="single" w:sz="4" w:space="0" w:color="auto"/>
            </w:tcBorders>
            <w:vAlign w:val="center"/>
          </w:tcPr>
          <w:p w14:paraId="48B63DA7" w14:textId="77777777" w:rsidR="007554FD" w:rsidRDefault="001F21E6">
            <w:pPr>
              <w:rPr>
                <w:rFonts w:ascii="宋体" w:hAnsi="宋体"/>
                <w:szCs w:val="21"/>
              </w:rPr>
            </w:pPr>
            <w:r>
              <w:rPr>
                <w:rFonts w:ascii="宋体" w:hAnsi="宋体" w:hint="eastAsia"/>
                <w:szCs w:val="21"/>
              </w:rPr>
              <w:t>每次不少于30分钟</w:t>
            </w:r>
          </w:p>
        </w:tc>
        <w:tc>
          <w:tcPr>
            <w:tcW w:w="1260" w:type="dxa"/>
            <w:tcBorders>
              <w:bottom w:val="single" w:sz="4" w:space="0" w:color="auto"/>
            </w:tcBorders>
            <w:vAlign w:val="center"/>
          </w:tcPr>
          <w:p w14:paraId="1267FD39" w14:textId="77777777" w:rsidR="007554FD" w:rsidRDefault="001F21E6">
            <w:pPr>
              <w:rPr>
                <w:rFonts w:ascii="宋体" w:hAnsi="宋体"/>
                <w:szCs w:val="21"/>
              </w:rPr>
            </w:pPr>
            <w:r>
              <w:rPr>
                <w:rFonts w:ascii="宋体" w:hAnsi="宋体" w:hint="eastAsia"/>
                <w:szCs w:val="21"/>
              </w:rPr>
              <w:t>每月1次</w:t>
            </w:r>
          </w:p>
        </w:tc>
        <w:tc>
          <w:tcPr>
            <w:tcW w:w="820" w:type="dxa"/>
            <w:tcBorders>
              <w:bottom w:val="single" w:sz="4" w:space="0" w:color="auto"/>
            </w:tcBorders>
            <w:vAlign w:val="center"/>
          </w:tcPr>
          <w:p w14:paraId="3A6A271C" w14:textId="77777777" w:rsidR="007554FD" w:rsidRDefault="001F21E6">
            <w:pPr>
              <w:jc w:val="center"/>
              <w:rPr>
                <w:rFonts w:ascii="宋体" w:hAnsi="宋体"/>
                <w:szCs w:val="21"/>
              </w:rPr>
            </w:pPr>
            <w:r>
              <w:rPr>
                <w:rFonts w:ascii="宋体" w:hAnsi="宋体" w:hint="eastAsia"/>
                <w:szCs w:val="21"/>
              </w:rPr>
              <w:t>40</w:t>
            </w:r>
          </w:p>
        </w:tc>
        <w:tc>
          <w:tcPr>
            <w:tcW w:w="820" w:type="dxa"/>
            <w:tcBorders>
              <w:bottom w:val="single" w:sz="4" w:space="0" w:color="auto"/>
            </w:tcBorders>
            <w:vAlign w:val="center"/>
          </w:tcPr>
          <w:p w14:paraId="156B27E1" w14:textId="77777777" w:rsidR="007554FD" w:rsidRDefault="007554FD">
            <w:pPr>
              <w:jc w:val="center"/>
              <w:rPr>
                <w:rFonts w:ascii="宋体" w:hAnsi="宋体"/>
                <w:szCs w:val="21"/>
              </w:rPr>
            </w:pPr>
          </w:p>
        </w:tc>
      </w:tr>
      <w:tr w:rsidR="007554FD" w14:paraId="4E6A88C5" w14:textId="77777777">
        <w:trPr>
          <w:trHeight w:val="70"/>
        </w:trPr>
        <w:tc>
          <w:tcPr>
            <w:tcW w:w="638" w:type="dxa"/>
            <w:tcBorders>
              <w:bottom w:val="single" w:sz="4" w:space="0" w:color="auto"/>
            </w:tcBorders>
            <w:vAlign w:val="center"/>
          </w:tcPr>
          <w:p w14:paraId="654D6750" w14:textId="77777777" w:rsidR="007554FD" w:rsidRDefault="001F21E6">
            <w:pPr>
              <w:jc w:val="center"/>
              <w:rPr>
                <w:rFonts w:ascii="宋体" w:hAnsi="宋体"/>
                <w:szCs w:val="21"/>
              </w:rPr>
            </w:pPr>
            <w:r>
              <w:rPr>
                <w:rFonts w:ascii="宋体" w:hAnsi="宋体" w:hint="eastAsia"/>
                <w:szCs w:val="21"/>
              </w:rPr>
              <w:t>15</w:t>
            </w:r>
          </w:p>
        </w:tc>
        <w:tc>
          <w:tcPr>
            <w:tcW w:w="1586" w:type="dxa"/>
            <w:vMerge/>
            <w:vAlign w:val="center"/>
          </w:tcPr>
          <w:p w14:paraId="65815DB3" w14:textId="77777777" w:rsidR="007554FD" w:rsidRDefault="007554FD">
            <w:pPr>
              <w:rPr>
                <w:rFonts w:ascii="宋体" w:hAnsi="宋体"/>
                <w:szCs w:val="21"/>
              </w:rPr>
            </w:pPr>
          </w:p>
        </w:tc>
        <w:tc>
          <w:tcPr>
            <w:tcW w:w="774" w:type="dxa"/>
            <w:tcBorders>
              <w:bottom w:val="single" w:sz="4" w:space="0" w:color="auto"/>
            </w:tcBorders>
            <w:vAlign w:val="center"/>
          </w:tcPr>
          <w:p w14:paraId="2EF47C9C" w14:textId="77777777" w:rsidR="007554FD" w:rsidRDefault="001F21E6">
            <w:pPr>
              <w:rPr>
                <w:rFonts w:ascii="宋体" w:hAnsi="宋体"/>
                <w:szCs w:val="21"/>
              </w:rPr>
            </w:pPr>
            <w:r>
              <w:rPr>
                <w:rFonts w:ascii="宋体" w:hAnsi="宋体" w:hint="eastAsia"/>
                <w:szCs w:val="21"/>
              </w:rPr>
              <w:t>排泄护理及指导</w:t>
            </w:r>
          </w:p>
        </w:tc>
        <w:tc>
          <w:tcPr>
            <w:tcW w:w="3751" w:type="dxa"/>
            <w:tcBorders>
              <w:bottom w:val="single" w:sz="4" w:space="0" w:color="auto"/>
            </w:tcBorders>
            <w:vAlign w:val="center"/>
          </w:tcPr>
          <w:p w14:paraId="745D4BAE" w14:textId="77777777" w:rsidR="007554FD" w:rsidRDefault="001F21E6">
            <w:pPr>
              <w:rPr>
                <w:rFonts w:ascii="宋体" w:hAnsi="宋体"/>
                <w:szCs w:val="21"/>
              </w:rPr>
            </w:pPr>
            <w:r>
              <w:rPr>
                <w:rFonts w:ascii="宋体" w:hAnsi="宋体" w:hint="eastAsia"/>
                <w:szCs w:val="21"/>
              </w:rPr>
              <w:t>①为便秘嵌顿者给予人工取便②造</w:t>
            </w:r>
            <w:proofErr w:type="gramStart"/>
            <w:r>
              <w:rPr>
                <w:rFonts w:ascii="宋体" w:hAnsi="宋体" w:hint="eastAsia"/>
                <w:szCs w:val="21"/>
              </w:rPr>
              <w:t>瘘</w:t>
            </w:r>
            <w:proofErr w:type="gramEnd"/>
            <w:r>
              <w:rPr>
                <w:rFonts w:ascii="宋体" w:hAnsi="宋体" w:hint="eastAsia"/>
                <w:szCs w:val="21"/>
              </w:rPr>
              <w:t>术后提供更换人工肛门便袋护理（包括部分耗材： 消毒液、棉签、一次性 PVC手套）不包括耗材：造</w:t>
            </w:r>
            <w:proofErr w:type="gramStart"/>
            <w:r>
              <w:rPr>
                <w:rFonts w:ascii="宋体" w:hAnsi="宋体" w:hint="eastAsia"/>
                <w:szCs w:val="21"/>
              </w:rPr>
              <w:t>瘘</w:t>
            </w:r>
            <w:proofErr w:type="gramEnd"/>
            <w:r>
              <w:rPr>
                <w:rFonts w:ascii="宋体" w:hAnsi="宋体" w:hint="eastAsia"/>
                <w:szCs w:val="21"/>
              </w:rPr>
              <w:t>袋、造</w:t>
            </w:r>
            <w:proofErr w:type="gramStart"/>
            <w:r>
              <w:rPr>
                <w:rFonts w:ascii="宋体" w:hAnsi="宋体" w:hint="eastAsia"/>
                <w:szCs w:val="21"/>
              </w:rPr>
              <w:t>瘘</w:t>
            </w:r>
            <w:proofErr w:type="gramEnd"/>
            <w:r>
              <w:rPr>
                <w:rFonts w:ascii="宋体" w:hAnsi="宋体" w:hint="eastAsia"/>
                <w:szCs w:val="21"/>
              </w:rPr>
              <w:t>底盘</w:t>
            </w:r>
          </w:p>
        </w:tc>
        <w:tc>
          <w:tcPr>
            <w:tcW w:w="1417" w:type="dxa"/>
            <w:tcBorders>
              <w:bottom w:val="single" w:sz="4" w:space="0" w:color="auto"/>
            </w:tcBorders>
            <w:vAlign w:val="center"/>
          </w:tcPr>
          <w:p w14:paraId="3A2D3857" w14:textId="77777777" w:rsidR="007554FD" w:rsidRDefault="001F21E6">
            <w:pPr>
              <w:rPr>
                <w:rFonts w:ascii="宋体" w:hAnsi="宋体"/>
                <w:szCs w:val="21"/>
              </w:rPr>
            </w:pPr>
            <w:r>
              <w:rPr>
                <w:rFonts w:ascii="宋体" w:hAnsi="宋体" w:hint="eastAsia"/>
                <w:szCs w:val="21"/>
              </w:rPr>
              <w:t>每次不少于30分钟</w:t>
            </w:r>
          </w:p>
        </w:tc>
        <w:tc>
          <w:tcPr>
            <w:tcW w:w="1260" w:type="dxa"/>
            <w:tcBorders>
              <w:bottom w:val="single" w:sz="4" w:space="0" w:color="auto"/>
            </w:tcBorders>
            <w:vAlign w:val="center"/>
          </w:tcPr>
          <w:p w14:paraId="73D72B42" w14:textId="77777777" w:rsidR="007554FD" w:rsidRDefault="001F21E6">
            <w:pPr>
              <w:rPr>
                <w:rFonts w:ascii="宋体" w:hAnsi="宋体"/>
                <w:szCs w:val="21"/>
              </w:rPr>
            </w:pPr>
            <w:r>
              <w:rPr>
                <w:rFonts w:ascii="宋体" w:hAnsi="宋体" w:hint="eastAsia"/>
                <w:szCs w:val="21"/>
              </w:rPr>
              <w:t>每月1次</w:t>
            </w:r>
          </w:p>
        </w:tc>
        <w:tc>
          <w:tcPr>
            <w:tcW w:w="820" w:type="dxa"/>
            <w:tcBorders>
              <w:bottom w:val="single" w:sz="4" w:space="0" w:color="auto"/>
            </w:tcBorders>
            <w:vAlign w:val="center"/>
          </w:tcPr>
          <w:p w14:paraId="20A37206" w14:textId="77777777" w:rsidR="007554FD" w:rsidRDefault="001F21E6">
            <w:pPr>
              <w:jc w:val="center"/>
              <w:rPr>
                <w:rFonts w:ascii="宋体" w:hAnsi="宋体"/>
                <w:szCs w:val="21"/>
              </w:rPr>
            </w:pPr>
            <w:r>
              <w:rPr>
                <w:rFonts w:ascii="宋体" w:hAnsi="宋体" w:hint="eastAsia"/>
                <w:szCs w:val="21"/>
              </w:rPr>
              <w:t>85</w:t>
            </w:r>
          </w:p>
        </w:tc>
        <w:tc>
          <w:tcPr>
            <w:tcW w:w="820" w:type="dxa"/>
            <w:tcBorders>
              <w:bottom w:val="single" w:sz="4" w:space="0" w:color="auto"/>
            </w:tcBorders>
            <w:vAlign w:val="center"/>
          </w:tcPr>
          <w:p w14:paraId="395A0B26" w14:textId="77777777" w:rsidR="007554FD" w:rsidRDefault="007554FD">
            <w:pPr>
              <w:jc w:val="center"/>
              <w:rPr>
                <w:rFonts w:ascii="宋体" w:hAnsi="宋体"/>
                <w:szCs w:val="21"/>
              </w:rPr>
            </w:pPr>
          </w:p>
        </w:tc>
      </w:tr>
      <w:tr w:rsidR="007554FD" w14:paraId="36D4EAAB" w14:textId="77777777">
        <w:trPr>
          <w:trHeight w:val="70"/>
        </w:trPr>
        <w:tc>
          <w:tcPr>
            <w:tcW w:w="638" w:type="dxa"/>
            <w:tcBorders>
              <w:bottom w:val="single" w:sz="4" w:space="0" w:color="auto"/>
            </w:tcBorders>
            <w:vAlign w:val="center"/>
          </w:tcPr>
          <w:p w14:paraId="680DD0D8" w14:textId="77777777" w:rsidR="007554FD" w:rsidRDefault="001F21E6">
            <w:pPr>
              <w:jc w:val="center"/>
              <w:rPr>
                <w:rFonts w:ascii="宋体" w:hAnsi="宋体"/>
                <w:szCs w:val="21"/>
              </w:rPr>
            </w:pPr>
            <w:r>
              <w:rPr>
                <w:rFonts w:ascii="宋体" w:hAnsi="宋体" w:hint="eastAsia"/>
                <w:szCs w:val="21"/>
              </w:rPr>
              <w:t>16</w:t>
            </w:r>
          </w:p>
        </w:tc>
        <w:tc>
          <w:tcPr>
            <w:tcW w:w="1586" w:type="dxa"/>
            <w:vMerge/>
            <w:vAlign w:val="center"/>
          </w:tcPr>
          <w:p w14:paraId="7511E228" w14:textId="77777777" w:rsidR="007554FD" w:rsidRDefault="007554FD">
            <w:pPr>
              <w:rPr>
                <w:rFonts w:ascii="宋体" w:hAnsi="宋体"/>
                <w:szCs w:val="21"/>
              </w:rPr>
            </w:pPr>
          </w:p>
        </w:tc>
        <w:tc>
          <w:tcPr>
            <w:tcW w:w="774" w:type="dxa"/>
            <w:tcBorders>
              <w:bottom w:val="single" w:sz="4" w:space="0" w:color="auto"/>
            </w:tcBorders>
            <w:vAlign w:val="center"/>
          </w:tcPr>
          <w:p w14:paraId="4A1E03C1" w14:textId="77777777" w:rsidR="007554FD" w:rsidRDefault="001F21E6">
            <w:pPr>
              <w:rPr>
                <w:rFonts w:ascii="宋体" w:hAnsi="宋体"/>
                <w:szCs w:val="21"/>
              </w:rPr>
            </w:pPr>
            <w:r>
              <w:rPr>
                <w:rFonts w:ascii="宋体" w:hAnsi="宋体" w:cs="宋体" w:hint="eastAsia"/>
                <w:szCs w:val="21"/>
              </w:rPr>
              <w:t>辅助器具使用指导</w:t>
            </w:r>
          </w:p>
        </w:tc>
        <w:tc>
          <w:tcPr>
            <w:tcW w:w="3751" w:type="dxa"/>
            <w:tcBorders>
              <w:bottom w:val="single" w:sz="4" w:space="0" w:color="auto"/>
            </w:tcBorders>
            <w:vAlign w:val="center"/>
          </w:tcPr>
          <w:p w14:paraId="7C82DA40" w14:textId="77777777" w:rsidR="007554FD" w:rsidRDefault="001F21E6">
            <w:pPr>
              <w:rPr>
                <w:rFonts w:ascii="宋体" w:hAnsi="宋体"/>
                <w:szCs w:val="21"/>
              </w:rPr>
            </w:pPr>
            <w:r>
              <w:rPr>
                <w:rFonts w:ascii="宋体" w:hAnsi="宋体" w:cs="宋体" w:hint="eastAsia"/>
                <w:szCs w:val="21"/>
              </w:rPr>
              <w:t>根据服务对象的病情和自理能力，协助选择和使用手杖、拐杖、助行器、轮椅、平车等不同的移动工具，指导使用方法、注意事项及安全教育</w:t>
            </w:r>
          </w:p>
        </w:tc>
        <w:tc>
          <w:tcPr>
            <w:tcW w:w="1417" w:type="dxa"/>
            <w:tcBorders>
              <w:bottom w:val="single" w:sz="4" w:space="0" w:color="auto"/>
            </w:tcBorders>
            <w:vAlign w:val="center"/>
          </w:tcPr>
          <w:p w14:paraId="42FBD2F8" w14:textId="77777777" w:rsidR="007554FD" w:rsidRDefault="001F21E6">
            <w:pPr>
              <w:rPr>
                <w:rFonts w:ascii="宋体" w:hAnsi="宋体"/>
                <w:szCs w:val="21"/>
              </w:rPr>
            </w:pPr>
            <w:r>
              <w:rPr>
                <w:rFonts w:ascii="宋体" w:hAnsi="宋体" w:cs="宋体" w:hint="eastAsia"/>
                <w:szCs w:val="21"/>
              </w:rPr>
              <w:t>每次不少于30分钟</w:t>
            </w:r>
          </w:p>
        </w:tc>
        <w:tc>
          <w:tcPr>
            <w:tcW w:w="1260" w:type="dxa"/>
            <w:tcBorders>
              <w:bottom w:val="single" w:sz="4" w:space="0" w:color="auto"/>
            </w:tcBorders>
            <w:vAlign w:val="center"/>
          </w:tcPr>
          <w:p w14:paraId="51D9488A" w14:textId="77777777" w:rsidR="007554FD" w:rsidRDefault="001F21E6">
            <w:pPr>
              <w:rPr>
                <w:rFonts w:ascii="宋体" w:hAnsi="宋体"/>
                <w:szCs w:val="21"/>
              </w:rPr>
            </w:pPr>
            <w:r>
              <w:rPr>
                <w:rFonts w:ascii="宋体" w:hAnsi="宋体" w:hint="eastAsia"/>
                <w:szCs w:val="21"/>
              </w:rPr>
              <w:t>每月1次</w:t>
            </w:r>
          </w:p>
        </w:tc>
        <w:tc>
          <w:tcPr>
            <w:tcW w:w="820" w:type="dxa"/>
            <w:tcBorders>
              <w:bottom w:val="single" w:sz="4" w:space="0" w:color="auto"/>
            </w:tcBorders>
            <w:vAlign w:val="center"/>
          </w:tcPr>
          <w:p w14:paraId="17C0A4CF" w14:textId="77777777" w:rsidR="007554FD" w:rsidRDefault="001F21E6">
            <w:pPr>
              <w:jc w:val="center"/>
              <w:rPr>
                <w:rFonts w:ascii="宋体" w:hAnsi="宋体"/>
                <w:szCs w:val="21"/>
              </w:rPr>
            </w:pPr>
            <w:r>
              <w:rPr>
                <w:rFonts w:ascii="宋体" w:hAnsi="宋体" w:hint="eastAsia"/>
                <w:szCs w:val="21"/>
              </w:rPr>
              <w:t>40</w:t>
            </w:r>
          </w:p>
        </w:tc>
        <w:tc>
          <w:tcPr>
            <w:tcW w:w="820" w:type="dxa"/>
            <w:tcBorders>
              <w:bottom w:val="single" w:sz="4" w:space="0" w:color="auto"/>
            </w:tcBorders>
            <w:vAlign w:val="center"/>
          </w:tcPr>
          <w:p w14:paraId="547F6866" w14:textId="77777777" w:rsidR="007554FD" w:rsidRDefault="007554FD">
            <w:pPr>
              <w:jc w:val="center"/>
              <w:rPr>
                <w:rFonts w:ascii="宋体" w:hAnsi="宋体"/>
                <w:szCs w:val="21"/>
              </w:rPr>
            </w:pPr>
          </w:p>
        </w:tc>
      </w:tr>
      <w:tr w:rsidR="007554FD" w14:paraId="111D6CDA" w14:textId="77777777">
        <w:trPr>
          <w:trHeight w:val="70"/>
        </w:trPr>
        <w:tc>
          <w:tcPr>
            <w:tcW w:w="638" w:type="dxa"/>
            <w:tcBorders>
              <w:bottom w:val="single" w:sz="4" w:space="0" w:color="auto"/>
            </w:tcBorders>
            <w:vAlign w:val="center"/>
          </w:tcPr>
          <w:p w14:paraId="213B8541" w14:textId="77777777" w:rsidR="007554FD" w:rsidRDefault="001F21E6">
            <w:pPr>
              <w:jc w:val="center"/>
              <w:rPr>
                <w:rFonts w:ascii="宋体" w:hAnsi="宋体"/>
                <w:szCs w:val="21"/>
              </w:rPr>
            </w:pPr>
            <w:r>
              <w:rPr>
                <w:rFonts w:ascii="宋体" w:hAnsi="宋体" w:hint="eastAsia"/>
                <w:szCs w:val="21"/>
              </w:rPr>
              <w:t>17</w:t>
            </w:r>
          </w:p>
        </w:tc>
        <w:tc>
          <w:tcPr>
            <w:tcW w:w="1586" w:type="dxa"/>
            <w:vMerge w:val="restart"/>
            <w:vAlign w:val="center"/>
          </w:tcPr>
          <w:p w14:paraId="0373CE02" w14:textId="77777777" w:rsidR="007554FD" w:rsidRDefault="001F21E6">
            <w:pPr>
              <w:rPr>
                <w:rFonts w:ascii="宋体" w:hAnsi="宋体"/>
                <w:szCs w:val="21"/>
              </w:rPr>
            </w:pPr>
            <w:r>
              <w:rPr>
                <w:rFonts w:ascii="宋体" w:hAnsi="宋体" w:hint="eastAsia"/>
                <w:szCs w:val="21"/>
              </w:rPr>
              <w:t>康复理疗服务</w:t>
            </w:r>
          </w:p>
        </w:tc>
        <w:tc>
          <w:tcPr>
            <w:tcW w:w="774" w:type="dxa"/>
            <w:tcBorders>
              <w:bottom w:val="single" w:sz="4" w:space="0" w:color="auto"/>
            </w:tcBorders>
            <w:vAlign w:val="center"/>
          </w:tcPr>
          <w:p w14:paraId="0CB2C978" w14:textId="77777777" w:rsidR="007554FD" w:rsidRDefault="001F21E6">
            <w:pPr>
              <w:rPr>
                <w:rFonts w:ascii="宋体" w:hAnsi="宋体"/>
                <w:szCs w:val="21"/>
              </w:rPr>
            </w:pPr>
            <w:r>
              <w:rPr>
                <w:rFonts w:ascii="宋体" w:hAnsi="宋体" w:hint="eastAsia"/>
                <w:szCs w:val="21"/>
              </w:rPr>
              <w:t>推拿按摩</w:t>
            </w:r>
          </w:p>
        </w:tc>
        <w:tc>
          <w:tcPr>
            <w:tcW w:w="3751" w:type="dxa"/>
            <w:tcBorders>
              <w:bottom w:val="single" w:sz="4" w:space="0" w:color="auto"/>
            </w:tcBorders>
            <w:vAlign w:val="center"/>
          </w:tcPr>
          <w:p w14:paraId="41E7B08C" w14:textId="77777777" w:rsidR="007554FD" w:rsidRDefault="001F21E6">
            <w:pPr>
              <w:rPr>
                <w:rFonts w:ascii="宋体" w:hAnsi="宋体"/>
                <w:szCs w:val="21"/>
              </w:rPr>
            </w:pPr>
            <w:r>
              <w:rPr>
                <w:rFonts w:ascii="宋体" w:hAnsi="宋体" w:hint="eastAsia"/>
                <w:szCs w:val="21"/>
              </w:rPr>
              <w:t>根据按摩的不同部位，科学运用不同按摩手法，力度适中，随时注意老人的反应，避免造成意外伤害。可使用符合国家标准生产的辅助设备。</w:t>
            </w:r>
          </w:p>
        </w:tc>
        <w:tc>
          <w:tcPr>
            <w:tcW w:w="1417" w:type="dxa"/>
            <w:tcBorders>
              <w:bottom w:val="single" w:sz="4" w:space="0" w:color="auto"/>
            </w:tcBorders>
            <w:vAlign w:val="center"/>
          </w:tcPr>
          <w:p w14:paraId="706CCE49" w14:textId="77777777" w:rsidR="007554FD" w:rsidRDefault="001F21E6">
            <w:pPr>
              <w:rPr>
                <w:rFonts w:ascii="宋体" w:hAnsi="宋体"/>
                <w:szCs w:val="21"/>
              </w:rPr>
            </w:pPr>
            <w:r>
              <w:rPr>
                <w:rFonts w:ascii="宋体" w:hAnsi="宋体" w:hint="eastAsia"/>
                <w:szCs w:val="21"/>
              </w:rPr>
              <w:t>每次不少于30分钟。</w:t>
            </w:r>
          </w:p>
        </w:tc>
        <w:tc>
          <w:tcPr>
            <w:tcW w:w="1260" w:type="dxa"/>
            <w:tcBorders>
              <w:bottom w:val="single" w:sz="4" w:space="0" w:color="auto"/>
            </w:tcBorders>
            <w:vAlign w:val="center"/>
          </w:tcPr>
          <w:p w14:paraId="1932C826" w14:textId="77777777" w:rsidR="007554FD" w:rsidRDefault="001F21E6">
            <w:pPr>
              <w:rPr>
                <w:rFonts w:ascii="宋体" w:hAnsi="宋体"/>
                <w:szCs w:val="21"/>
              </w:rPr>
            </w:pPr>
            <w:r>
              <w:rPr>
                <w:rFonts w:ascii="宋体" w:hAnsi="宋体" w:hint="eastAsia"/>
                <w:szCs w:val="21"/>
              </w:rPr>
              <w:t>每月1次</w:t>
            </w:r>
          </w:p>
        </w:tc>
        <w:tc>
          <w:tcPr>
            <w:tcW w:w="820" w:type="dxa"/>
            <w:tcBorders>
              <w:bottom w:val="single" w:sz="4" w:space="0" w:color="auto"/>
            </w:tcBorders>
            <w:vAlign w:val="center"/>
          </w:tcPr>
          <w:p w14:paraId="4C351692" w14:textId="77777777" w:rsidR="007554FD" w:rsidRDefault="001F21E6">
            <w:pPr>
              <w:jc w:val="center"/>
              <w:rPr>
                <w:rFonts w:ascii="宋体" w:hAnsi="宋体"/>
                <w:szCs w:val="21"/>
              </w:rPr>
            </w:pPr>
            <w:r>
              <w:rPr>
                <w:rFonts w:ascii="宋体" w:hAnsi="宋体" w:hint="eastAsia"/>
                <w:szCs w:val="21"/>
              </w:rPr>
              <w:t>150</w:t>
            </w:r>
          </w:p>
        </w:tc>
        <w:tc>
          <w:tcPr>
            <w:tcW w:w="820" w:type="dxa"/>
            <w:tcBorders>
              <w:bottom w:val="single" w:sz="4" w:space="0" w:color="auto"/>
            </w:tcBorders>
            <w:vAlign w:val="center"/>
          </w:tcPr>
          <w:p w14:paraId="2BAFC4CB" w14:textId="77777777" w:rsidR="007554FD" w:rsidRDefault="007554FD">
            <w:pPr>
              <w:jc w:val="center"/>
              <w:rPr>
                <w:rFonts w:ascii="宋体" w:hAnsi="宋体"/>
                <w:szCs w:val="21"/>
              </w:rPr>
            </w:pPr>
          </w:p>
        </w:tc>
      </w:tr>
      <w:tr w:rsidR="007554FD" w14:paraId="1C35BC19" w14:textId="77777777">
        <w:trPr>
          <w:trHeight w:val="70"/>
        </w:trPr>
        <w:tc>
          <w:tcPr>
            <w:tcW w:w="638" w:type="dxa"/>
            <w:tcBorders>
              <w:bottom w:val="single" w:sz="4" w:space="0" w:color="auto"/>
            </w:tcBorders>
            <w:vAlign w:val="center"/>
          </w:tcPr>
          <w:p w14:paraId="30E59727" w14:textId="77777777" w:rsidR="007554FD" w:rsidRDefault="001F21E6">
            <w:pPr>
              <w:jc w:val="center"/>
              <w:rPr>
                <w:rFonts w:ascii="宋体" w:hAnsi="宋体"/>
                <w:szCs w:val="21"/>
              </w:rPr>
            </w:pPr>
            <w:r>
              <w:rPr>
                <w:rFonts w:ascii="宋体" w:hAnsi="宋体" w:hint="eastAsia"/>
                <w:szCs w:val="21"/>
              </w:rPr>
              <w:t>18</w:t>
            </w:r>
          </w:p>
        </w:tc>
        <w:tc>
          <w:tcPr>
            <w:tcW w:w="1586" w:type="dxa"/>
            <w:vMerge/>
            <w:vAlign w:val="center"/>
          </w:tcPr>
          <w:p w14:paraId="72E4703B" w14:textId="77777777" w:rsidR="007554FD" w:rsidRDefault="007554FD">
            <w:pPr>
              <w:rPr>
                <w:rFonts w:ascii="宋体" w:hAnsi="宋体"/>
                <w:szCs w:val="21"/>
              </w:rPr>
            </w:pPr>
          </w:p>
        </w:tc>
        <w:tc>
          <w:tcPr>
            <w:tcW w:w="774" w:type="dxa"/>
            <w:tcBorders>
              <w:bottom w:val="single" w:sz="4" w:space="0" w:color="auto"/>
            </w:tcBorders>
            <w:vAlign w:val="center"/>
          </w:tcPr>
          <w:p w14:paraId="40B2890F" w14:textId="77777777" w:rsidR="007554FD" w:rsidRDefault="001F21E6">
            <w:pPr>
              <w:tabs>
                <w:tab w:val="left" w:pos="0"/>
              </w:tabs>
              <w:adjustRightInd w:val="0"/>
              <w:snapToGrid w:val="0"/>
              <w:spacing w:line="360" w:lineRule="exact"/>
              <w:jc w:val="center"/>
              <w:rPr>
                <w:rFonts w:ascii="宋体" w:hAnsi="宋体" w:cs="宋体"/>
                <w:szCs w:val="21"/>
              </w:rPr>
            </w:pPr>
            <w:r>
              <w:rPr>
                <w:rFonts w:ascii="宋体" w:hAnsi="宋体" w:cs="宋体" w:hint="eastAsia"/>
                <w:szCs w:val="21"/>
              </w:rPr>
              <w:t>艾</w:t>
            </w:r>
            <w:proofErr w:type="gramStart"/>
            <w:r>
              <w:rPr>
                <w:rFonts w:ascii="宋体" w:hAnsi="宋体" w:cs="宋体" w:hint="eastAsia"/>
                <w:szCs w:val="21"/>
              </w:rPr>
              <w:t>灸</w:t>
            </w:r>
            <w:proofErr w:type="gramEnd"/>
            <w:r>
              <w:rPr>
                <w:rFonts w:ascii="宋体" w:hAnsi="宋体" w:cs="宋体" w:hint="eastAsia"/>
                <w:szCs w:val="21"/>
              </w:rPr>
              <w:t>（综</w:t>
            </w:r>
            <w:r>
              <w:rPr>
                <w:rFonts w:ascii="宋体" w:hAnsi="宋体" w:cs="宋体" w:hint="eastAsia"/>
                <w:szCs w:val="21"/>
              </w:rPr>
              <w:lastRenderedPageBreak/>
              <w:t>合治疗）</w:t>
            </w:r>
          </w:p>
        </w:tc>
        <w:tc>
          <w:tcPr>
            <w:tcW w:w="3751" w:type="dxa"/>
            <w:tcBorders>
              <w:bottom w:val="single" w:sz="4" w:space="0" w:color="auto"/>
            </w:tcBorders>
            <w:vAlign w:val="center"/>
          </w:tcPr>
          <w:p w14:paraId="1C40E795"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lastRenderedPageBreak/>
              <w:t>用艾叶制成的艾条，产生的艾热刺激人体穴位，根据科学的运营穴位，辅助防病治病。</w:t>
            </w:r>
          </w:p>
        </w:tc>
        <w:tc>
          <w:tcPr>
            <w:tcW w:w="1417" w:type="dxa"/>
            <w:tcBorders>
              <w:bottom w:val="single" w:sz="4" w:space="0" w:color="auto"/>
            </w:tcBorders>
            <w:vAlign w:val="center"/>
          </w:tcPr>
          <w:p w14:paraId="0100FE86" w14:textId="77777777" w:rsidR="007554FD" w:rsidRDefault="001F21E6">
            <w:pPr>
              <w:tabs>
                <w:tab w:val="left" w:pos="0"/>
              </w:tabs>
              <w:adjustRightInd w:val="0"/>
              <w:snapToGrid w:val="0"/>
              <w:spacing w:line="360" w:lineRule="exact"/>
              <w:rPr>
                <w:rFonts w:cs="宋体"/>
                <w:szCs w:val="21"/>
              </w:rPr>
            </w:pPr>
            <w:r>
              <w:rPr>
                <w:rFonts w:cs="宋体" w:hint="eastAsia"/>
                <w:szCs w:val="21"/>
              </w:rPr>
              <w:t>每次不少于</w:t>
            </w:r>
            <w:r>
              <w:rPr>
                <w:rFonts w:cs="宋体" w:hint="eastAsia"/>
                <w:szCs w:val="21"/>
              </w:rPr>
              <w:t>30</w:t>
            </w:r>
            <w:r>
              <w:rPr>
                <w:rFonts w:cs="宋体" w:hint="eastAsia"/>
                <w:szCs w:val="21"/>
              </w:rPr>
              <w:t>分钟。</w:t>
            </w:r>
          </w:p>
        </w:tc>
        <w:tc>
          <w:tcPr>
            <w:tcW w:w="1260" w:type="dxa"/>
            <w:tcBorders>
              <w:bottom w:val="single" w:sz="4" w:space="0" w:color="auto"/>
            </w:tcBorders>
            <w:vAlign w:val="center"/>
          </w:tcPr>
          <w:p w14:paraId="1E31016C" w14:textId="77777777" w:rsidR="007554FD" w:rsidRDefault="001F21E6">
            <w:pPr>
              <w:tabs>
                <w:tab w:val="left" w:pos="0"/>
              </w:tabs>
              <w:adjustRightInd w:val="0"/>
              <w:snapToGrid w:val="0"/>
              <w:spacing w:line="360" w:lineRule="exact"/>
              <w:rPr>
                <w:rFonts w:cs="宋体"/>
                <w:szCs w:val="21"/>
              </w:rPr>
            </w:pPr>
            <w:r>
              <w:rPr>
                <w:rFonts w:ascii="宋体" w:hAnsi="宋体" w:cs="宋体" w:hint="eastAsia"/>
                <w:szCs w:val="21"/>
              </w:rPr>
              <w:t>每月1次</w:t>
            </w:r>
          </w:p>
        </w:tc>
        <w:tc>
          <w:tcPr>
            <w:tcW w:w="820" w:type="dxa"/>
            <w:tcBorders>
              <w:bottom w:val="single" w:sz="4" w:space="0" w:color="auto"/>
            </w:tcBorders>
            <w:vAlign w:val="center"/>
          </w:tcPr>
          <w:p w14:paraId="59103C30" w14:textId="77777777" w:rsidR="007554FD" w:rsidRDefault="001F21E6">
            <w:pPr>
              <w:adjustRightInd w:val="0"/>
              <w:snapToGrid w:val="0"/>
              <w:spacing w:line="360" w:lineRule="exact"/>
              <w:jc w:val="center"/>
              <w:rPr>
                <w:rFonts w:cs="宋体"/>
                <w:szCs w:val="21"/>
              </w:rPr>
            </w:pPr>
            <w:r>
              <w:rPr>
                <w:rFonts w:cs="宋体" w:hint="eastAsia"/>
                <w:szCs w:val="21"/>
              </w:rPr>
              <w:t>66</w:t>
            </w:r>
          </w:p>
        </w:tc>
        <w:tc>
          <w:tcPr>
            <w:tcW w:w="820" w:type="dxa"/>
            <w:tcBorders>
              <w:bottom w:val="single" w:sz="4" w:space="0" w:color="auto"/>
            </w:tcBorders>
            <w:vAlign w:val="center"/>
          </w:tcPr>
          <w:p w14:paraId="5EE1EC5E" w14:textId="77777777" w:rsidR="007554FD" w:rsidRDefault="007554FD">
            <w:pPr>
              <w:adjustRightInd w:val="0"/>
              <w:snapToGrid w:val="0"/>
              <w:spacing w:line="360" w:lineRule="exact"/>
              <w:jc w:val="center"/>
              <w:rPr>
                <w:rFonts w:cs="宋体"/>
                <w:szCs w:val="21"/>
              </w:rPr>
            </w:pPr>
          </w:p>
        </w:tc>
      </w:tr>
      <w:tr w:rsidR="007554FD" w14:paraId="6F0F8454" w14:textId="77777777">
        <w:trPr>
          <w:trHeight w:val="70"/>
        </w:trPr>
        <w:tc>
          <w:tcPr>
            <w:tcW w:w="638" w:type="dxa"/>
            <w:tcBorders>
              <w:bottom w:val="single" w:sz="4" w:space="0" w:color="auto"/>
            </w:tcBorders>
            <w:vAlign w:val="center"/>
          </w:tcPr>
          <w:p w14:paraId="547DDEC7" w14:textId="77777777" w:rsidR="007554FD" w:rsidRDefault="001F21E6">
            <w:pPr>
              <w:jc w:val="center"/>
              <w:rPr>
                <w:rFonts w:ascii="宋体" w:hAnsi="宋体"/>
                <w:szCs w:val="21"/>
              </w:rPr>
            </w:pPr>
            <w:r>
              <w:rPr>
                <w:rFonts w:ascii="宋体" w:hAnsi="宋体" w:hint="eastAsia"/>
                <w:szCs w:val="21"/>
              </w:rPr>
              <w:t>19</w:t>
            </w:r>
          </w:p>
        </w:tc>
        <w:tc>
          <w:tcPr>
            <w:tcW w:w="1586" w:type="dxa"/>
            <w:vMerge/>
            <w:vAlign w:val="center"/>
          </w:tcPr>
          <w:p w14:paraId="7BD84E02" w14:textId="77777777" w:rsidR="007554FD" w:rsidRDefault="007554FD">
            <w:pPr>
              <w:rPr>
                <w:rFonts w:ascii="宋体" w:hAnsi="宋体"/>
                <w:szCs w:val="21"/>
              </w:rPr>
            </w:pPr>
          </w:p>
        </w:tc>
        <w:tc>
          <w:tcPr>
            <w:tcW w:w="774" w:type="dxa"/>
            <w:tcBorders>
              <w:bottom w:val="single" w:sz="4" w:space="0" w:color="auto"/>
            </w:tcBorders>
            <w:vAlign w:val="center"/>
          </w:tcPr>
          <w:p w14:paraId="34359B23" w14:textId="77777777" w:rsidR="007554FD" w:rsidRDefault="001F21E6">
            <w:pPr>
              <w:tabs>
                <w:tab w:val="left" w:pos="0"/>
              </w:tabs>
              <w:adjustRightInd w:val="0"/>
              <w:snapToGrid w:val="0"/>
              <w:spacing w:line="360" w:lineRule="exact"/>
              <w:rPr>
                <w:rFonts w:cs="宋体"/>
                <w:szCs w:val="21"/>
              </w:rPr>
            </w:pPr>
            <w:r>
              <w:rPr>
                <w:rFonts w:cs="宋体" w:hint="eastAsia"/>
                <w:szCs w:val="21"/>
              </w:rPr>
              <w:t>红外线理疗</w:t>
            </w:r>
          </w:p>
        </w:tc>
        <w:tc>
          <w:tcPr>
            <w:tcW w:w="3751" w:type="dxa"/>
            <w:tcBorders>
              <w:bottom w:val="single" w:sz="4" w:space="0" w:color="auto"/>
            </w:tcBorders>
            <w:vAlign w:val="center"/>
          </w:tcPr>
          <w:p w14:paraId="078D63A9" w14:textId="77777777" w:rsidR="007554FD" w:rsidRDefault="001F21E6">
            <w:pPr>
              <w:tabs>
                <w:tab w:val="left" w:pos="0"/>
              </w:tabs>
              <w:adjustRightInd w:val="0"/>
              <w:snapToGrid w:val="0"/>
              <w:spacing w:line="360" w:lineRule="exact"/>
              <w:rPr>
                <w:rFonts w:cs="宋体"/>
                <w:szCs w:val="21"/>
              </w:rPr>
            </w:pPr>
            <w:r>
              <w:rPr>
                <w:rFonts w:cs="宋体" w:hint="eastAsia"/>
                <w:szCs w:val="21"/>
              </w:rPr>
              <w:t>红外线治疗</w:t>
            </w:r>
            <w:proofErr w:type="gramStart"/>
            <w:r>
              <w:rPr>
                <w:rFonts w:cs="宋体" w:hint="eastAsia"/>
                <w:szCs w:val="21"/>
              </w:rPr>
              <w:t>仪又是</w:t>
            </w:r>
            <w:proofErr w:type="gramEnd"/>
            <w:r>
              <w:rPr>
                <w:rFonts w:cs="宋体" w:hint="eastAsia"/>
                <w:szCs w:val="21"/>
              </w:rPr>
              <w:t>护理工作中不可缺少的重要工具。该红外线可以透过衣服作用于治疗部位。可穿过皮肤，直接使肌肉、皮下组织等产生热效应。加速血液物质循环，增加新陈代谢、减少疼痛、增加肌肉松弛、产生按摩效果等。红外线主要是由于其能从不同水平调动人体本身的抗病能力而治疗疾病。</w:t>
            </w:r>
          </w:p>
        </w:tc>
        <w:tc>
          <w:tcPr>
            <w:tcW w:w="1417" w:type="dxa"/>
            <w:tcBorders>
              <w:bottom w:val="single" w:sz="4" w:space="0" w:color="auto"/>
            </w:tcBorders>
            <w:vAlign w:val="center"/>
          </w:tcPr>
          <w:p w14:paraId="56350AFB"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t>每次不少于30分钟。</w:t>
            </w:r>
          </w:p>
        </w:tc>
        <w:tc>
          <w:tcPr>
            <w:tcW w:w="1260" w:type="dxa"/>
            <w:tcBorders>
              <w:bottom w:val="single" w:sz="4" w:space="0" w:color="auto"/>
            </w:tcBorders>
            <w:vAlign w:val="center"/>
          </w:tcPr>
          <w:p w14:paraId="4BF32F0D" w14:textId="77777777" w:rsidR="007554FD" w:rsidRDefault="001F21E6">
            <w:pPr>
              <w:tabs>
                <w:tab w:val="left" w:pos="0"/>
              </w:tabs>
              <w:adjustRightInd w:val="0"/>
              <w:snapToGrid w:val="0"/>
              <w:spacing w:line="360" w:lineRule="exact"/>
              <w:rPr>
                <w:rFonts w:cs="宋体"/>
                <w:szCs w:val="21"/>
              </w:rPr>
            </w:pPr>
            <w:r>
              <w:rPr>
                <w:rFonts w:ascii="宋体" w:hAnsi="宋体" w:cs="宋体" w:hint="eastAsia"/>
                <w:szCs w:val="21"/>
              </w:rPr>
              <w:t>每月1次</w:t>
            </w:r>
          </w:p>
        </w:tc>
        <w:tc>
          <w:tcPr>
            <w:tcW w:w="820" w:type="dxa"/>
            <w:tcBorders>
              <w:bottom w:val="single" w:sz="4" w:space="0" w:color="auto"/>
            </w:tcBorders>
            <w:vAlign w:val="center"/>
          </w:tcPr>
          <w:p w14:paraId="4B60E6D4" w14:textId="77777777" w:rsidR="007554FD" w:rsidRDefault="001F21E6">
            <w:pPr>
              <w:tabs>
                <w:tab w:val="left" w:pos="0"/>
              </w:tabs>
              <w:adjustRightInd w:val="0"/>
              <w:snapToGrid w:val="0"/>
              <w:spacing w:line="360" w:lineRule="exact"/>
              <w:jc w:val="center"/>
              <w:rPr>
                <w:rFonts w:cs="宋体"/>
                <w:szCs w:val="21"/>
              </w:rPr>
            </w:pPr>
            <w:r>
              <w:rPr>
                <w:rFonts w:cs="宋体" w:hint="eastAsia"/>
                <w:szCs w:val="21"/>
              </w:rPr>
              <w:t>66</w:t>
            </w:r>
          </w:p>
        </w:tc>
        <w:tc>
          <w:tcPr>
            <w:tcW w:w="820" w:type="dxa"/>
            <w:tcBorders>
              <w:bottom w:val="single" w:sz="4" w:space="0" w:color="auto"/>
            </w:tcBorders>
            <w:vAlign w:val="center"/>
          </w:tcPr>
          <w:p w14:paraId="5F843C70" w14:textId="77777777" w:rsidR="007554FD" w:rsidRDefault="007554FD">
            <w:pPr>
              <w:tabs>
                <w:tab w:val="left" w:pos="0"/>
              </w:tabs>
              <w:adjustRightInd w:val="0"/>
              <w:snapToGrid w:val="0"/>
              <w:spacing w:line="360" w:lineRule="exact"/>
              <w:jc w:val="center"/>
              <w:rPr>
                <w:rFonts w:cs="宋体"/>
                <w:szCs w:val="21"/>
              </w:rPr>
            </w:pPr>
          </w:p>
        </w:tc>
      </w:tr>
      <w:tr w:rsidR="007554FD" w14:paraId="543D8FDC" w14:textId="77777777">
        <w:trPr>
          <w:trHeight w:val="70"/>
        </w:trPr>
        <w:tc>
          <w:tcPr>
            <w:tcW w:w="638" w:type="dxa"/>
            <w:tcBorders>
              <w:bottom w:val="single" w:sz="4" w:space="0" w:color="auto"/>
            </w:tcBorders>
            <w:vAlign w:val="center"/>
          </w:tcPr>
          <w:p w14:paraId="41547D15" w14:textId="77777777" w:rsidR="007554FD" w:rsidRDefault="001F21E6">
            <w:pPr>
              <w:jc w:val="center"/>
              <w:rPr>
                <w:rFonts w:ascii="宋体" w:hAnsi="宋体"/>
                <w:szCs w:val="21"/>
              </w:rPr>
            </w:pPr>
            <w:r>
              <w:rPr>
                <w:rFonts w:ascii="宋体" w:hAnsi="宋体" w:hint="eastAsia"/>
                <w:szCs w:val="21"/>
              </w:rPr>
              <w:t>20</w:t>
            </w:r>
          </w:p>
        </w:tc>
        <w:tc>
          <w:tcPr>
            <w:tcW w:w="1586" w:type="dxa"/>
            <w:vMerge/>
            <w:vAlign w:val="center"/>
          </w:tcPr>
          <w:p w14:paraId="614F5E20" w14:textId="77777777" w:rsidR="007554FD" w:rsidRDefault="007554FD">
            <w:pPr>
              <w:rPr>
                <w:rFonts w:ascii="宋体" w:hAnsi="宋体"/>
                <w:szCs w:val="21"/>
              </w:rPr>
            </w:pPr>
          </w:p>
        </w:tc>
        <w:tc>
          <w:tcPr>
            <w:tcW w:w="774" w:type="dxa"/>
            <w:tcBorders>
              <w:bottom w:val="single" w:sz="4" w:space="0" w:color="auto"/>
            </w:tcBorders>
            <w:vAlign w:val="center"/>
          </w:tcPr>
          <w:p w14:paraId="3CDAE71D" w14:textId="77777777" w:rsidR="007554FD" w:rsidRDefault="001F21E6">
            <w:pPr>
              <w:rPr>
                <w:rFonts w:ascii="宋体" w:hAnsi="宋体"/>
                <w:szCs w:val="21"/>
              </w:rPr>
            </w:pPr>
            <w:r>
              <w:rPr>
                <w:rFonts w:ascii="宋体" w:hAnsi="宋体" w:hint="eastAsia"/>
                <w:szCs w:val="21"/>
              </w:rPr>
              <w:t>中药足疗</w:t>
            </w:r>
          </w:p>
        </w:tc>
        <w:tc>
          <w:tcPr>
            <w:tcW w:w="3751" w:type="dxa"/>
            <w:tcBorders>
              <w:bottom w:val="single" w:sz="4" w:space="0" w:color="auto"/>
            </w:tcBorders>
            <w:vAlign w:val="center"/>
          </w:tcPr>
          <w:p w14:paraId="34E1162F" w14:textId="77777777" w:rsidR="007554FD" w:rsidRDefault="001F21E6">
            <w:pPr>
              <w:rPr>
                <w:rFonts w:ascii="宋体" w:hAnsi="宋体"/>
                <w:szCs w:val="21"/>
              </w:rPr>
            </w:pPr>
            <w:r>
              <w:rPr>
                <w:rFonts w:ascii="宋体" w:hAnsi="宋体" w:hint="eastAsia"/>
                <w:szCs w:val="21"/>
              </w:rPr>
              <w:t>根据按摩的不同部位，科学运用不同按摩手法，力度适中，随时注意老人的反应，避免造成意外伤害。可使用符合国家标准生产的辅助设备。</w:t>
            </w:r>
          </w:p>
        </w:tc>
        <w:tc>
          <w:tcPr>
            <w:tcW w:w="1417" w:type="dxa"/>
            <w:tcBorders>
              <w:bottom w:val="single" w:sz="4" w:space="0" w:color="auto"/>
            </w:tcBorders>
            <w:vAlign w:val="center"/>
          </w:tcPr>
          <w:p w14:paraId="3A1CC9F6" w14:textId="77777777" w:rsidR="007554FD" w:rsidRDefault="001F21E6">
            <w:pPr>
              <w:rPr>
                <w:rFonts w:ascii="宋体" w:hAnsi="宋体"/>
                <w:szCs w:val="21"/>
              </w:rPr>
            </w:pPr>
            <w:r>
              <w:rPr>
                <w:rFonts w:ascii="宋体" w:hAnsi="宋体" w:hint="eastAsia"/>
                <w:szCs w:val="21"/>
              </w:rPr>
              <w:t>根据需求，据实服务。</w:t>
            </w:r>
          </w:p>
        </w:tc>
        <w:tc>
          <w:tcPr>
            <w:tcW w:w="1260" w:type="dxa"/>
            <w:tcBorders>
              <w:bottom w:val="single" w:sz="4" w:space="0" w:color="auto"/>
            </w:tcBorders>
            <w:vAlign w:val="center"/>
          </w:tcPr>
          <w:p w14:paraId="7D7CC7BE" w14:textId="77777777" w:rsidR="007554FD" w:rsidRDefault="001F21E6">
            <w:pPr>
              <w:rPr>
                <w:rFonts w:ascii="宋体" w:hAnsi="宋体"/>
                <w:szCs w:val="21"/>
              </w:rPr>
            </w:pPr>
            <w:r>
              <w:rPr>
                <w:rFonts w:ascii="宋体" w:hAnsi="宋体" w:hint="eastAsia"/>
                <w:szCs w:val="21"/>
              </w:rPr>
              <w:t>每月1次</w:t>
            </w:r>
          </w:p>
        </w:tc>
        <w:tc>
          <w:tcPr>
            <w:tcW w:w="820" w:type="dxa"/>
            <w:tcBorders>
              <w:bottom w:val="single" w:sz="4" w:space="0" w:color="auto"/>
            </w:tcBorders>
            <w:vAlign w:val="center"/>
          </w:tcPr>
          <w:p w14:paraId="3707BB03" w14:textId="77777777" w:rsidR="007554FD" w:rsidRDefault="001F21E6">
            <w:pPr>
              <w:jc w:val="center"/>
              <w:rPr>
                <w:rFonts w:ascii="宋体" w:hAnsi="宋体"/>
                <w:szCs w:val="21"/>
              </w:rPr>
            </w:pPr>
            <w:r>
              <w:rPr>
                <w:rFonts w:ascii="宋体" w:hAnsi="宋体" w:hint="eastAsia"/>
                <w:szCs w:val="21"/>
              </w:rPr>
              <w:t>150</w:t>
            </w:r>
          </w:p>
        </w:tc>
        <w:tc>
          <w:tcPr>
            <w:tcW w:w="820" w:type="dxa"/>
            <w:tcBorders>
              <w:bottom w:val="single" w:sz="4" w:space="0" w:color="auto"/>
            </w:tcBorders>
            <w:vAlign w:val="center"/>
          </w:tcPr>
          <w:p w14:paraId="3E9E26A6" w14:textId="77777777" w:rsidR="007554FD" w:rsidRDefault="007554FD">
            <w:pPr>
              <w:jc w:val="center"/>
              <w:rPr>
                <w:rFonts w:ascii="宋体" w:hAnsi="宋体"/>
                <w:szCs w:val="21"/>
              </w:rPr>
            </w:pPr>
          </w:p>
        </w:tc>
      </w:tr>
      <w:tr w:rsidR="007554FD" w14:paraId="78C60BDB" w14:textId="77777777">
        <w:trPr>
          <w:trHeight w:val="70"/>
        </w:trPr>
        <w:tc>
          <w:tcPr>
            <w:tcW w:w="638" w:type="dxa"/>
            <w:tcBorders>
              <w:bottom w:val="single" w:sz="4" w:space="0" w:color="auto"/>
            </w:tcBorders>
            <w:vAlign w:val="center"/>
          </w:tcPr>
          <w:p w14:paraId="58C4D7CB" w14:textId="77777777" w:rsidR="007554FD" w:rsidRDefault="001F21E6">
            <w:pPr>
              <w:jc w:val="center"/>
              <w:rPr>
                <w:rFonts w:ascii="宋体" w:hAnsi="宋体"/>
                <w:szCs w:val="21"/>
              </w:rPr>
            </w:pPr>
            <w:r>
              <w:rPr>
                <w:rFonts w:ascii="宋体" w:hAnsi="宋体" w:hint="eastAsia"/>
                <w:szCs w:val="21"/>
              </w:rPr>
              <w:t>21</w:t>
            </w:r>
          </w:p>
        </w:tc>
        <w:tc>
          <w:tcPr>
            <w:tcW w:w="1586" w:type="dxa"/>
            <w:vMerge/>
            <w:vAlign w:val="center"/>
          </w:tcPr>
          <w:p w14:paraId="12975DAA" w14:textId="77777777" w:rsidR="007554FD" w:rsidRDefault="007554FD">
            <w:pPr>
              <w:rPr>
                <w:rFonts w:ascii="宋体" w:hAnsi="宋体"/>
                <w:szCs w:val="21"/>
              </w:rPr>
            </w:pPr>
          </w:p>
        </w:tc>
        <w:tc>
          <w:tcPr>
            <w:tcW w:w="774" w:type="dxa"/>
            <w:tcBorders>
              <w:bottom w:val="single" w:sz="4" w:space="0" w:color="auto"/>
            </w:tcBorders>
            <w:vAlign w:val="center"/>
          </w:tcPr>
          <w:p w14:paraId="53F11135" w14:textId="77777777" w:rsidR="007554FD" w:rsidRDefault="001F21E6">
            <w:pPr>
              <w:tabs>
                <w:tab w:val="left" w:pos="0"/>
              </w:tabs>
              <w:adjustRightInd w:val="0"/>
              <w:snapToGrid w:val="0"/>
              <w:spacing w:line="360" w:lineRule="exact"/>
              <w:jc w:val="center"/>
              <w:rPr>
                <w:rFonts w:ascii="宋体" w:hAnsi="宋体" w:cs="宋体"/>
                <w:szCs w:val="21"/>
              </w:rPr>
            </w:pPr>
            <w:r>
              <w:rPr>
                <w:rFonts w:ascii="宋体" w:hAnsi="宋体" w:cs="宋体" w:hint="eastAsia"/>
                <w:szCs w:val="21"/>
              </w:rPr>
              <w:t>刮痧</w:t>
            </w:r>
          </w:p>
        </w:tc>
        <w:tc>
          <w:tcPr>
            <w:tcW w:w="3751" w:type="dxa"/>
            <w:tcBorders>
              <w:bottom w:val="single" w:sz="4" w:space="0" w:color="auto"/>
            </w:tcBorders>
            <w:vAlign w:val="center"/>
          </w:tcPr>
          <w:p w14:paraId="622DFEE9" w14:textId="77777777" w:rsidR="007554FD" w:rsidRDefault="001F21E6">
            <w:pPr>
              <w:tabs>
                <w:tab w:val="left" w:pos="0"/>
              </w:tabs>
              <w:adjustRightInd w:val="0"/>
              <w:snapToGrid w:val="0"/>
              <w:spacing w:line="360" w:lineRule="exact"/>
              <w:jc w:val="center"/>
              <w:rPr>
                <w:rFonts w:ascii="宋体" w:hAnsi="宋体" w:cs="宋体"/>
                <w:szCs w:val="21"/>
              </w:rPr>
            </w:pPr>
            <w:r>
              <w:rPr>
                <w:rFonts w:ascii="宋体" w:hAnsi="宋体" w:cs="宋体" w:hint="eastAsia"/>
                <w:szCs w:val="21"/>
              </w:rPr>
              <w:t>以中医科学理论为指导，运用刮痧起居和手法，进行活血化瘀等缓解功能</w:t>
            </w:r>
          </w:p>
        </w:tc>
        <w:tc>
          <w:tcPr>
            <w:tcW w:w="1417" w:type="dxa"/>
            <w:tcBorders>
              <w:bottom w:val="single" w:sz="4" w:space="0" w:color="auto"/>
            </w:tcBorders>
            <w:vAlign w:val="center"/>
          </w:tcPr>
          <w:p w14:paraId="199916A0" w14:textId="77777777" w:rsidR="007554FD" w:rsidRDefault="001F21E6">
            <w:pPr>
              <w:tabs>
                <w:tab w:val="left" w:pos="0"/>
              </w:tabs>
              <w:adjustRightInd w:val="0"/>
              <w:snapToGrid w:val="0"/>
              <w:spacing w:line="360" w:lineRule="exact"/>
              <w:rPr>
                <w:rFonts w:cs="宋体"/>
                <w:szCs w:val="21"/>
              </w:rPr>
            </w:pPr>
            <w:r>
              <w:rPr>
                <w:rFonts w:cs="宋体" w:hint="eastAsia"/>
                <w:szCs w:val="21"/>
              </w:rPr>
              <w:t>每次不少于</w:t>
            </w:r>
            <w:r>
              <w:rPr>
                <w:rFonts w:cs="宋体" w:hint="eastAsia"/>
                <w:szCs w:val="21"/>
              </w:rPr>
              <w:t>30</w:t>
            </w:r>
            <w:r>
              <w:rPr>
                <w:rFonts w:cs="宋体" w:hint="eastAsia"/>
                <w:szCs w:val="21"/>
              </w:rPr>
              <w:t>分钟</w:t>
            </w:r>
          </w:p>
        </w:tc>
        <w:tc>
          <w:tcPr>
            <w:tcW w:w="1260" w:type="dxa"/>
            <w:tcBorders>
              <w:bottom w:val="single" w:sz="4" w:space="0" w:color="auto"/>
            </w:tcBorders>
            <w:vAlign w:val="center"/>
          </w:tcPr>
          <w:p w14:paraId="2105B3C5" w14:textId="77777777" w:rsidR="007554FD" w:rsidRDefault="001F21E6">
            <w:pPr>
              <w:tabs>
                <w:tab w:val="left" w:pos="0"/>
              </w:tabs>
              <w:adjustRightInd w:val="0"/>
              <w:snapToGrid w:val="0"/>
              <w:spacing w:line="360" w:lineRule="exact"/>
              <w:jc w:val="center"/>
              <w:rPr>
                <w:rFonts w:cs="宋体"/>
                <w:szCs w:val="21"/>
              </w:rPr>
            </w:pPr>
            <w:r>
              <w:rPr>
                <w:rFonts w:ascii="宋体" w:hAnsi="宋体" w:cs="宋体" w:hint="eastAsia"/>
                <w:szCs w:val="21"/>
              </w:rPr>
              <w:t>每月1次</w:t>
            </w:r>
          </w:p>
        </w:tc>
        <w:tc>
          <w:tcPr>
            <w:tcW w:w="820" w:type="dxa"/>
            <w:tcBorders>
              <w:bottom w:val="single" w:sz="4" w:space="0" w:color="auto"/>
            </w:tcBorders>
            <w:vAlign w:val="center"/>
          </w:tcPr>
          <w:p w14:paraId="72CE5685" w14:textId="77777777" w:rsidR="007554FD" w:rsidRDefault="001F21E6">
            <w:pPr>
              <w:tabs>
                <w:tab w:val="left" w:pos="0"/>
              </w:tabs>
              <w:adjustRightInd w:val="0"/>
              <w:snapToGrid w:val="0"/>
              <w:spacing w:line="360" w:lineRule="exact"/>
              <w:jc w:val="center"/>
              <w:rPr>
                <w:rFonts w:cs="宋体"/>
                <w:szCs w:val="21"/>
              </w:rPr>
            </w:pPr>
            <w:r>
              <w:rPr>
                <w:rFonts w:cs="宋体" w:hint="eastAsia"/>
                <w:szCs w:val="21"/>
              </w:rPr>
              <w:t>58</w:t>
            </w:r>
          </w:p>
        </w:tc>
        <w:tc>
          <w:tcPr>
            <w:tcW w:w="820" w:type="dxa"/>
            <w:tcBorders>
              <w:bottom w:val="single" w:sz="4" w:space="0" w:color="auto"/>
            </w:tcBorders>
            <w:vAlign w:val="center"/>
          </w:tcPr>
          <w:p w14:paraId="70DA10DE" w14:textId="77777777" w:rsidR="007554FD" w:rsidRDefault="007554FD">
            <w:pPr>
              <w:tabs>
                <w:tab w:val="left" w:pos="0"/>
              </w:tabs>
              <w:adjustRightInd w:val="0"/>
              <w:snapToGrid w:val="0"/>
              <w:spacing w:line="360" w:lineRule="exact"/>
              <w:jc w:val="center"/>
              <w:rPr>
                <w:rFonts w:cs="宋体"/>
                <w:szCs w:val="21"/>
              </w:rPr>
            </w:pPr>
          </w:p>
        </w:tc>
      </w:tr>
      <w:tr w:rsidR="007554FD" w14:paraId="6A7AACCA" w14:textId="77777777">
        <w:trPr>
          <w:trHeight w:val="70"/>
        </w:trPr>
        <w:tc>
          <w:tcPr>
            <w:tcW w:w="638" w:type="dxa"/>
            <w:tcBorders>
              <w:bottom w:val="single" w:sz="4" w:space="0" w:color="auto"/>
            </w:tcBorders>
            <w:vAlign w:val="center"/>
          </w:tcPr>
          <w:p w14:paraId="60C1D076" w14:textId="77777777" w:rsidR="007554FD" w:rsidRDefault="001F21E6">
            <w:pPr>
              <w:jc w:val="center"/>
              <w:rPr>
                <w:rFonts w:ascii="宋体" w:hAnsi="宋体"/>
                <w:szCs w:val="21"/>
              </w:rPr>
            </w:pPr>
            <w:r>
              <w:rPr>
                <w:rFonts w:ascii="宋体" w:hAnsi="宋体" w:hint="eastAsia"/>
                <w:szCs w:val="21"/>
              </w:rPr>
              <w:t>22</w:t>
            </w:r>
          </w:p>
        </w:tc>
        <w:tc>
          <w:tcPr>
            <w:tcW w:w="1586" w:type="dxa"/>
            <w:vMerge/>
            <w:vAlign w:val="center"/>
          </w:tcPr>
          <w:p w14:paraId="06671B1C" w14:textId="77777777" w:rsidR="007554FD" w:rsidRDefault="007554FD">
            <w:pPr>
              <w:rPr>
                <w:rFonts w:ascii="宋体" w:hAnsi="宋体"/>
                <w:szCs w:val="21"/>
              </w:rPr>
            </w:pPr>
          </w:p>
        </w:tc>
        <w:tc>
          <w:tcPr>
            <w:tcW w:w="774" w:type="dxa"/>
            <w:tcBorders>
              <w:bottom w:val="single" w:sz="4" w:space="0" w:color="auto"/>
            </w:tcBorders>
            <w:vAlign w:val="center"/>
          </w:tcPr>
          <w:p w14:paraId="3C87A54A" w14:textId="77777777" w:rsidR="007554FD" w:rsidRDefault="001F21E6">
            <w:pPr>
              <w:tabs>
                <w:tab w:val="left" w:pos="0"/>
              </w:tabs>
              <w:adjustRightInd w:val="0"/>
              <w:snapToGrid w:val="0"/>
              <w:spacing w:line="360" w:lineRule="exact"/>
              <w:jc w:val="center"/>
              <w:rPr>
                <w:rFonts w:cs="宋体"/>
                <w:szCs w:val="21"/>
              </w:rPr>
            </w:pPr>
            <w:r>
              <w:rPr>
                <w:rFonts w:cs="宋体" w:hint="eastAsia"/>
                <w:szCs w:val="21"/>
              </w:rPr>
              <w:t>拔罐</w:t>
            </w:r>
          </w:p>
        </w:tc>
        <w:tc>
          <w:tcPr>
            <w:tcW w:w="3751" w:type="dxa"/>
            <w:tcBorders>
              <w:bottom w:val="single" w:sz="4" w:space="0" w:color="auto"/>
            </w:tcBorders>
            <w:vAlign w:val="center"/>
          </w:tcPr>
          <w:p w14:paraId="3ADCD07D" w14:textId="77777777" w:rsidR="007554FD" w:rsidRDefault="001F21E6">
            <w:pPr>
              <w:tabs>
                <w:tab w:val="left" w:pos="0"/>
              </w:tabs>
              <w:adjustRightInd w:val="0"/>
              <w:snapToGrid w:val="0"/>
              <w:spacing w:line="360" w:lineRule="exact"/>
              <w:rPr>
                <w:rFonts w:ascii="Arial" w:hAnsi="Arial" w:cs="黑体"/>
                <w:sz w:val="21"/>
                <w:szCs w:val="21"/>
              </w:rPr>
            </w:pPr>
            <w:r>
              <w:rPr>
                <w:rFonts w:cs="宋体" w:hint="eastAsia"/>
                <w:szCs w:val="21"/>
              </w:rPr>
              <w:t>拔罐是以罐为工具，利用燃火、抽气等方法产生负压，使之吸附于体表，造成局部瘀血，以达到通经活络、行气活血、消肿止痛、祛风散寒等作用的疗法。</w:t>
            </w:r>
          </w:p>
        </w:tc>
        <w:tc>
          <w:tcPr>
            <w:tcW w:w="1417" w:type="dxa"/>
            <w:tcBorders>
              <w:bottom w:val="single" w:sz="4" w:space="0" w:color="auto"/>
            </w:tcBorders>
            <w:vAlign w:val="center"/>
          </w:tcPr>
          <w:p w14:paraId="443725A0"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t>每次不少于30分钟。</w:t>
            </w:r>
          </w:p>
        </w:tc>
        <w:tc>
          <w:tcPr>
            <w:tcW w:w="1260" w:type="dxa"/>
            <w:tcBorders>
              <w:bottom w:val="single" w:sz="4" w:space="0" w:color="auto"/>
            </w:tcBorders>
            <w:vAlign w:val="center"/>
          </w:tcPr>
          <w:p w14:paraId="12AB3947" w14:textId="77777777" w:rsidR="007554FD" w:rsidRDefault="001F21E6">
            <w:pPr>
              <w:tabs>
                <w:tab w:val="left" w:pos="0"/>
              </w:tabs>
              <w:adjustRightInd w:val="0"/>
              <w:snapToGrid w:val="0"/>
              <w:spacing w:line="360" w:lineRule="exact"/>
              <w:rPr>
                <w:rFonts w:cs="宋体"/>
                <w:szCs w:val="21"/>
              </w:rPr>
            </w:pPr>
            <w:r>
              <w:rPr>
                <w:rFonts w:hint="eastAsia"/>
              </w:rPr>
              <w:t>每月</w:t>
            </w:r>
            <w:r>
              <w:rPr>
                <w:rFonts w:hint="eastAsia"/>
              </w:rPr>
              <w:t>1</w:t>
            </w:r>
            <w:r>
              <w:rPr>
                <w:rFonts w:hint="eastAsia"/>
              </w:rPr>
              <w:t>次</w:t>
            </w:r>
          </w:p>
        </w:tc>
        <w:tc>
          <w:tcPr>
            <w:tcW w:w="820" w:type="dxa"/>
            <w:tcBorders>
              <w:bottom w:val="single" w:sz="4" w:space="0" w:color="auto"/>
            </w:tcBorders>
            <w:vAlign w:val="center"/>
          </w:tcPr>
          <w:p w14:paraId="4DC11D94" w14:textId="77777777" w:rsidR="007554FD" w:rsidRDefault="001F21E6">
            <w:pPr>
              <w:tabs>
                <w:tab w:val="left" w:pos="0"/>
              </w:tabs>
              <w:adjustRightInd w:val="0"/>
              <w:snapToGrid w:val="0"/>
              <w:spacing w:line="360" w:lineRule="exact"/>
              <w:jc w:val="center"/>
              <w:rPr>
                <w:rFonts w:cs="宋体"/>
                <w:szCs w:val="21"/>
              </w:rPr>
            </w:pPr>
            <w:r>
              <w:rPr>
                <w:rFonts w:cs="宋体" w:hint="eastAsia"/>
                <w:szCs w:val="21"/>
              </w:rPr>
              <w:t>58</w:t>
            </w:r>
          </w:p>
        </w:tc>
        <w:tc>
          <w:tcPr>
            <w:tcW w:w="820" w:type="dxa"/>
            <w:tcBorders>
              <w:bottom w:val="single" w:sz="4" w:space="0" w:color="auto"/>
            </w:tcBorders>
            <w:vAlign w:val="center"/>
          </w:tcPr>
          <w:p w14:paraId="049886DE" w14:textId="77777777" w:rsidR="007554FD" w:rsidRDefault="007554FD">
            <w:pPr>
              <w:tabs>
                <w:tab w:val="left" w:pos="0"/>
              </w:tabs>
              <w:adjustRightInd w:val="0"/>
              <w:snapToGrid w:val="0"/>
              <w:spacing w:line="360" w:lineRule="exact"/>
              <w:jc w:val="center"/>
              <w:rPr>
                <w:rFonts w:cs="宋体"/>
                <w:szCs w:val="21"/>
              </w:rPr>
            </w:pPr>
          </w:p>
        </w:tc>
      </w:tr>
      <w:tr w:rsidR="007554FD" w14:paraId="479808EC" w14:textId="77777777">
        <w:trPr>
          <w:trHeight w:val="70"/>
        </w:trPr>
        <w:tc>
          <w:tcPr>
            <w:tcW w:w="638" w:type="dxa"/>
            <w:tcBorders>
              <w:bottom w:val="single" w:sz="4" w:space="0" w:color="auto"/>
            </w:tcBorders>
            <w:vAlign w:val="center"/>
          </w:tcPr>
          <w:p w14:paraId="7F43BFC9" w14:textId="77777777" w:rsidR="007554FD" w:rsidRDefault="001F21E6">
            <w:pPr>
              <w:jc w:val="center"/>
              <w:rPr>
                <w:rFonts w:ascii="宋体" w:hAnsi="宋体"/>
                <w:szCs w:val="21"/>
              </w:rPr>
            </w:pPr>
            <w:r>
              <w:rPr>
                <w:rFonts w:ascii="宋体" w:hAnsi="宋体" w:hint="eastAsia"/>
                <w:szCs w:val="21"/>
              </w:rPr>
              <w:t>23</w:t>
            </w:r>
          </w:p>
        </w:tc>
        <w:tc>
          <w:tcPr>
            <w:tcW w:w="1586" w:type="dxa"/>
            <w:vAlign w:val="center"/>
          </w:tcPr>
          <w:p w14:paraId="65216C44" w14:textId="77777777" w:rsidR="007554FD" w:rsidRDefault="001F21E6">
            <w:pPr>
              <w:jc w:val="center"/>
              <w:rPr>
                <w:rFonts w:ascii="宋体" w:hAnsi="宋体"/>
                <w:szCs w:val="21"/>
              </w:rPr>
            </w:pPr>
            <w:r>
              <w:rPr>
                <w:rFonts w:ascii="宋体" w:hAnsi="宋体" w:hint="eastAsia"/>
                <w:szCs w:val="21"/>
              </w:rPr>
              <w:t>助</w:t>
            </w:r>
            <w:proofErr w:type="gramStart"/>
            <w:r>
              <w:rPr>
                <w:rFonts w:ascii="宋体" w:hAnsi="宋体" w:hint="eastAsia"/>
                <w:szCs w:val="21"/>
              </w:rPr>
              <w:t>医</w:t>
            </w:r>
            <w:proofErr w:type="gramEnd"/>
            <w:r>
              <w:rPr>
                <w:rFonts w:ascii="宋体" w:hAnsi="宋体" w:hint="eastAsia"/>
                <w:szCs w:val="21"/>
              </w:rPr>
              <w:t>服务</w:t>
            </w:r>
          </w:p>
        </w:tc>
        <w:tc>
          <w:tcPr>
            <w:tcW w:w="774" w:type="dxa"/>
            <w:tcBorders>
              <w:bottom w:val="single" w:sz="4" w:space="0" w:color="auto"/>
            </w:tcBorders>
            <w:vAlign w:val="center"/>
          </w:tcPr>
          <w:p w14:paraId="4E435C6C" w14:textId="77777777" w:rsidR="007554FD" w:rsidRDefault="001F21E6">
            <w:pPr>
              <w:rPr>
                <w:rFonts w:ascii="宋体" w:hAnsi="宋体"/>
                <w:szCs w:val="21"/>
              </w:rPr>
            </w:pPr>
            <w:r>
              <w:rPr>
                <w:rFonts w:ascii="宋体" w:hAnsi="宋体" w:hint="eastAsia"/>
                <w:szCs w:val="21"/>
              </w:rPr>
              <w:t>陪同就诊服务</w:t>
            </w:r>
          </w:p>
        </w:tc>
        <w:tc>
          <w:tcPr>
            <w:tcW w:w="3751" w:type="dxa"/>
            <w:tcBorders>
              <w:bottom w:val="single" w:sz="4" w:space="0" w:color="auto"/>
            </w:tcBorders>
            <w:vAlign w:val="center"/>
          </w:tcPr>
          <w:p w14:paraId="093D6E69" w14:textId="77777777" w:rsidR="007554FD" w:rsidRDefault="001F21E6">
            <w:pPr>
              <w:rPr>
                <w:rFonts w:ascii="宋体" w:hAnsi="宋体"/>
                <w:szCs w:val="21"/>
              </w:rPr>
            </w:pPr>
            <w:r>
              <w:rPr>
                <w:rFonts w:ascii="宋体" w:hAnsi="宋体" w:hint="eastAsia"/>
                <w:szCs w:val="21"/>
              </w:rPr>
              <w:t>陪同老人就医时应注意搀扶老人，协助检查，需帮助老人缴费取药的，应当面点清钱物、票据和药品等，做到票据、药物相符。</w:t>
            </w:r>
          </w:p>
        </w:tc>
        <w:tc>
          <w:tcPr>
            <w:tcW w:w="1417" w:type="dxa"/>
            <w:tcBorders>
              <w:bottom w:val="single" w:sz="4" w:space="0" w:color="auto"/>
            </w:tcBorders>
            <w:vAlign w:val="center"/>
          </w:tcPr>
          <w:p w14:paraId="14C15716" w14:textId="77777777" w:rsidR="007554FD" w:rsidRDefault="001F21E6">
            <w:pPr>
              <w:rPr>
                <w:rFonts w:ascii="宋体" w:hAnsi="宋体"/>
                <w:szCs w:val="21"/>
              </w:rPr>
            </w:pPr>
            <w:r>
              <w:rPr>
                <w:rFonts w:ascii="宋体" w:hAnsi="宋体" w:hint="eastAsia"/>
                <w:szCs w:val="21"/>
              </w:rPr>
              <w:t>根据需求，据实服务。</w:t>
            </w:r>
          </w:p>
        </w:tc>
        <w:tc>
          <w:tcPr>
            <w:tcW w:w="1260" w:type="dxa"/>
            <w:tcBorders>
              <w:bottom w:val="single" w:sz="4" w:space="0" w:color="auto"/>
            </w:tcBorders>
            <w:vAlign w:val="center"/>
          </w:tcPr>
          <w:p w14:paraId="5836AF86" w14:textId="77777777" w:rsidR="007554FD" w:rsidRDefault="001F21E6">
            <w:pPr>
              <w:rPr>
                <w:rFonts w:ascii="宋体" w:hAnsi="宋体"/>
                <w:szCs w:val="21"/>
              </w:rPr>
            </w:pPr>
            <w:r>
              <w:rPr>
                <w:rFonts w:ascii="宋体" w:hAnsi="宋体" w:hint="eastAsia"/>
                <w:szCs w:val="21"/>
              </w:rPr>
              <w:t>每小时</w:t>
            </w:r>
          </w:p>
        </w:tc>
        <w:tc>
          <w:tcPr>
            <w:tcW w:w="820" w:type="dxa"/>
            <w:tcBorders>
              <w:bottom w:val="single" w:sz="4" w:space="0" w:color="auto"/>
            </w:tcBorders>
            <w:vAlign w:val="center"/>
          </w:tcPr>
          <w:p w14:paraId="44F87AED" w14:textId="77777777" w:rsidR="007554FD" w:rsidRDefault="001F21E6">
            <w:pPr>
              <w:jc w:val="center"/>
              <w:rPr>
                <w:rFonts w:ascii="宋体" w:hAnsi="宋体"/>
                <w:szCs w:val="21"/>
              </w:rPr>
            </w:pPr>
            <w:r>
              <w:rPr>
                <w:rFonts w:ascii="宋体" w:hAnsi="宋体" w:hint="eastAsia"/>
                <w:szCs w:val="21"/>
              </w:rPr>
              <w:t>80</w:t>
            </w:r>
          </w:p>
        </w:tc>
        <w:tc>
          <w:tcPr>
            <w:tcW w:w="820" w:type="dxa"/>
            <w:tcBorders>
              <w:bottom w:val="single" w:sz="4" w:space="0" w:color="auto"/>
            </w:tcBorders>
            <w:vAlign w:val="center"/>
          </w:tcPr>
          <w:p w14:paraId="0B90A85F" w14:textId="77777777" w:rsidR="007554FD" w:rsidRDefault="007554FD">
            <w:pPr>
              <w:jc w:val="center"/>
              <w:rPr>
                <w:rFonts w:ascii="宋体" w:hAnsi="宋体"/>
                <w:szCs w:val="21"/>
              </w:rPr>
            </w:pPr>
          </w:p>
        </w:tc>
      </w:tr>
      <w:tr w:rsidR="007554FD" w14:paraId="0E6B9B39" w14:textId="77777777">
        <w:trPr>
          <w:trHeight w:val="70"/>
        </w:trPr>
        <w:tc>
          <w:tcPr>
            <w:tcW w:w="638" w:type="dxa"/>
            <w:tcBorders>
              <w:top w:val="single" w:sz="4" w:space="0" w:color="auto"/>
              <w:left w:val="single" w:sz="4" w:space="0" w:color="auto"/>
              <w:bottom w:val="single" w:sz="4" w:space="0" w:color="auto"/>
              <w:right w:val="single" w:sz="4" w:space="0" w:color="auto"/>
            </w:tcBorders>
            <w:vAlign w:val="center"/>
          </w:tcPr>
          <w:p w14:paraId="2E9B195B" w14:textId="77777777" w:rsidR="007554FD" w:rsidRDefault="001F21E6">
            <w:pPr>
              <w:jc w:val="center"/>
              <w:rPr>
                <w:rFonts w:ascii="宋体" w:hAnsi="宋体"/>
                <w:szCs w:val="21"/>
              </w:rPr>
            </w:pPr>
            <w:r>
              <w:rPr>
                <w:rFonts w:ascii="宋体" w:hAnsi="宋体" w:hint="eastAsia"/>
                <w:szCs w:val="21"/>
              </w:rPr>
              <w:t>24</w:t>
            </w:r>
          </w:p>
        </w:tc>
        <w:tc>
          <w:tcPr>
            <w:tcW w:w="1586" w:type="dxa"/>
            <w:tcBorders>
              <w:top w:val="single" w:sz="4" w:space="0" w:color="auto"/>
              <w:left w:val="single" w:sz="4" w:space="0" w:color="auto"/>
              <w:right w:val="single" w:sz="4" w:space="0" w:color="auto"/>
            </w:tcBorders>
            <w:vAlign w:val="center"/>
          </w:tcPr>
          <w:p w14:paraId="0F2886D0" w14:textId="77777777" w:rsidR="007554FD" w:rsidRDefault="001F21E6">
            <w:pPr>
              <w:rPr>
                <w:rFonts w:ascii="宋体" w:hAnsi="宋体"/>
                <w:szCs w:val="21"/>
              </w:rPr>
            </w:pPr>
            <w:r>
              <w:rPr>
                <w:rFonts w:ascii="宋体" w:hAnsi="宋体" w:hint="eastAsia"/>
                <w:szCs w:val="21"/>
              </w:rPr>
              <w:t>心理支持服务</w:t>
            </w:r>
          </w:p>
          <w:p w14:paraId="20C8895E" w14:textId="77777777" w:rsidR="007554FD" w:rsidRDefault="007554FD">
            <w:pPr>
              <w:jc w:val="center"/>
              <w:rPr>
                <w:rFonts w:ascii="宋体" w:hAnsi="宋体"/>
                <w:szCs w:val="21"/>
              </w:rPr>
            </w:pPr>
          </w:p>
        </w:tc>
        <w:tc>
          <w:tcPr>
            <w:tcW w:w="774" w:type="dxa"/>
            <w:tcBorders>
              <w:top w:val="single" w:sz="4" w:space="0" w:color="auto"/>
              <w:left w:val="single" w:sz="4" w:space="0" w:color="auto"/>
              <w:bottom w:val="single" w:sz="4" w:space="0" w:color="auto"/>
              <w:right w:val="single" w:sz="4" w:space="0" w:color="auto"/>
            </w:tcBorders>
            <w:vAlign w:val="center"/>
          </w:tcPr>
          <w:p w14:paraId="484AB0A4" w14:textId="77777777" w:rsidR="007554FD" w:rsidRDefault="001F21E6">
            <w:pPr>
              <w:jc w:val="center"/>
              <w:rPr>
                <w:rFonts w:ascii="宋体" w:hAnsi="宋体"/>
                <w:szCs w:val="21"/>
              </w:rPr>
            </w:pPr>
            <w:r>
              <w:rPr>
                <w:rFonts w:ascii="宋体" w:hAnsi="宋体" w:hint="eastAsia"/>
                <w:szCs w:val="21"/>
              </w:rPr>
              <w:t>心理慰藉</w:t>
            </w:r>
          </w:p>
        </w:tc>
        <w:tc>
          <w:tcPr>
            <w:tcW w:w="3751" w:type="dxa"/>
            <w:tcBorders>
              <w:top w:val="single" w:sz="4" w:space="0" w:color="auto"/>
              <w:left w:val="single" w:sz="4" w:space="0" w:color="auto"/>
              <w:bottom w:val="single" w:sz="4" w:space="0" w:color="auto"/>
              <w:right w:val="single" w:sz="4" w:space="0" w:color="auto"/>
            </w:tcBorders>
            <w:vAlign w:val="center"/>
          </w:tcPr>
          <w:p w14:paraId="74676714" w14:textId="77777777" w:rsidR="007554FD" w:rsidRDefault="001F21E6">
            <w:pPr>
              <w:rPr>
                <w:rFonts w:ascii="宋体" w:hAnsi="宋体"/>
                <w:szCs w:val="21"/>
              </w:rPr>
            </w:pPr>
            <w:r>
              <w:rPr>
                <w:rFonts w:ascii="宋体" w:hAnsi="宋体" w:hint="eastAsia"/>
                <w:szCs w:val="21"/>
              </w:rPr>
              <w:t>1.心理慰藉服务应根据老人的情感需要，与老人进行充分的交流沟通，使老人心情愉悦；</w:t>
            </w:r>
          </w:p>
          <w:p w14:paraId="3DEA72DC" w14:textId="77777777" w:rsidR="007554FD" w:rsidRDefault="001F21E6">
            <w:pPr>
              <w:rPr>
                <w:rFonts w:ascii="宋体" w:hAnsi="宋体"/>
                <w:szCs w:val="21"/>
              </w:rPr>
            </w:pPr>
            <w:r>
              <w:rPr>
                <w:rFonts w:ascii="宋体" w:hAnsi="宋体" w:hint="eastAsia"/>
                <w:szCs w:val="21"/>
              </w:rPr>
              <w:lastRenderedPageBreak/>
              <w:t>2.耐心与老人交谈，每次与老人进行交流和情感沟通的时间应不少于15分钟，并作好谈话记录，认真评估交谈结果；</w:t>
            </w:r>
          </w:p>
          <w:p w14:paraId="664540DB" w14:textId="77777777" w:rsidR="007554FD" w:rsidRDefault="001F21E6">
            <w:pPr>
              <w:rPr>
                <w:rFonts w:ascii="宋体" w:hAnsi="宋体"/>
                <w:szCs w:val="21"/>
              </w:rPr>
            </w:pPr>
            <w:r>
              <w:rPr>
                <w:rFonts w:ascii="宋体" w:hAnsi="宋体" w:hint="eastAsia"/>
                <w:szCs w:val="21"/>
              </w:rPr>
              <w:t>3.服务人员与老人交流沟通时，应随时观察老人的情绪变化，对不良情绪及时进行疏导，保持老人的自信状态；</w:t>
            </w:r>
          </w:p>
          <w:p w14:paraId="09D5F0B9" w14:textId="77777777" w:rsidR="007554FD" w:rsidRDefault="001F21E6">
            <w:pPr>
              <w:rPr>
                <w:rFonts w:ascii="宋体" w:hAnsi="宋体"/>
                <w:szCs w:val="21"/>
              </w:rPr>
            </w:pPr>
            <w:r>
              <w:rPr>
                <w:rFonts w:ascii="宋体" w:hAnsi="宋体" w:hint="eastAsia"/>
                <w:szCs w:val="21"/>
              </w:rPr>
              <w:t>4.鼓励老人表达自身感受，及时给与反馈和支持；</w:t>
            </w:r>
          </w:p>
          <w:p w14:paraId="6F80908B" w14:textId="77777777" w:rsidR="007554FD" w:rsidRDefault="001F21E6">
            <w:pPr>
              <w:rPr>
                <w:rFonts w:ascii="宋体" w:hAnsi="宋体"/>
                <w:szCs w:val="21"/>
              </w:rPr>
            </w:pPr>
            <w:r>
              <w:rPr>
                <w:rFonts w:ascii="宋体" w:hAnsi="宋体" w:hint="eastAsia"/>
                <w:szCs w:val="21"/>
              </w:rPr>
              <w:t>5.及时发现老人潜在心理疾病，对可能有心理疾病的老人应该由从事心理治疗的专业人士进行咨询和治疗；</w:t>
            </w:r>
          </w:p>
          <w:p w14:paraId="32360C33" w14:textId="77777777" w:rsidR="007554FD" w:rsidRDefault="001F21E6">
            <w:pPr>
              <w:rPr>
                <w:rFonts w:ascii="宋体" w:hAnsi="宋体"/>
                <w:szCs w:val="21"/>
              </w:rPr>
            </w:pPr>
            <w:r>
              <w:rPr>
                <w:rFonts w:ascii="宋体" w:hAnsi="宋体" w:hint="eastAsia"/>
                <w:szCs w:val="21"/>
              </w:rPr>
              <w:t>6.心理游戏活动应由相关专业的人员开展，活动中要注意老人的心理活动变化，作好记录，将结果及时与家属或社区工作者沟通；</w:t>
            </w:r>
          </w:p>
          <w:p w14:paraId="5E7EC2FD" w14:textId="77777777" w:rsidR="007554FD" w:rsidRDefault="001F21E6">
            <w:pPr>
              <w:rPr>
                <w:rFonts w:ascii="宋体" w:hAnsi="宋体"/>
                <w:szCs w:val="21"/>
              </w:rPr>
            </w:pPr>
            <w:r>
              <w:rPr>
                <w:rFonts w:ascii="宋体" w:hAnsi="宋体" w:hint="eastAsia"/>
                <w:szCs w:val="21"/>
              </w:rPr>
              <w:t>7.尊重并保护老年人的隐私。</w:t>
            </w:r>
          </w:p>
        </w:tc>
        <w:tc>
          <w:tcPr>
            <w:tcW w:w="1417" w:type="dxa"/>
            <w:tcBorders>
              <w:top w:val="single" w:sz="4" w:space="0" w:color="auto"/>
              <w:left w:val="single" w:sz="4" w:space="0" w:color="auto"/>
              <w:bottom w:val="single" w:sz="4" w:space="0" w:color="auto"/>
              <w:right w:val="single" w:sz="4" w:space="0" w:color="auto"/>
            </w:tcBorders>
            <w:vAlign w:val="center"/>
          </w:tcPr>
          <w:p w14:paraId="400B422C" w14:textId="77777777" w:rsidR="007554FD" w:rsidRDefault="001F21E6">
            <w:pPr>
              <w:rPr>
                <w:rFonts w:ascii="宋体" w:hAnsi="宋体"/>
                <w:szCs w:val="21"/>
              </w:rPr>
            </w:pPr>
            <w:r>
              <w:rPr>
                <w:rFonts w:ascii="宋体" w:hAnsi="宋体" w:hint="eastAsia"/>
                <w:szCs w:val="21"/>
              </w:rPr>
              <w:lastRenderedPageBreak/>
              <w:t>每次少于30分钟</w:t>
            </w:r>
          </w:p>
        </w:tc>
        <w:tc>
          <w:tcPr>
            <w:tcW w:w="1260" w:type="dxa"/>
            <w:tcBorders>
              <w:top w:val="single" w:sz="4" w:space="0" w:color="auto"/>
              <w:left w:val="single" w:sz="4" w:space="0" w:color="auto"/>
              <w:bottom w:val="single" w:sz="4" w:space="0" w:color="auto"/>
              <w:right w:val="single" w:sz="4" w:space="0" w:color="auto"/>
            </w:tcBorders>
            <w:vAlign w:val="center"/>
          </w:tcPr>
          <w:p w14:paraId="0AF658CC" w14:textId="77777777" w:rsidR="007554FD" w:rsidRDefault="001F21E6">
            <w:pPr>
              <w:rPr>
                <w:rFonts w:ascii="宋体" w:hAnsi="宋体"/>
                <w:szCs w:val="21"/>
              </w:rPr>
            </w:pPr>
            <w:r>
              <w:rPr>
                <w:rFonts w:ascii="宋体" w:hAnsi="宋体" w:hint="eastAsia"/>
                <w:szCs w:val="21"/>
              </w:rPr>
              <w:t>每月1次</w:t>
            </w:r>
          </w:p>
        </w:tc>
        <w:tc>
          <w:tcPr>
            <w:tcW w:w="820" w:type="dxa"/>
            <w:tcBorders>
              <w:top w:val="single" w:sz="4" w:space="0" w:color="auto"/>
              <w:left w:val="single" w:sz="4" w:space="0" w:color="auto"/>
              <w:bottom w:val="single" w:sz="4" w:space="0" w:color="auto"/>
              <w:right w:val="single" w:sz="4" w:space="0" w:color="auto"/>
            </w:tcBorders>
            <w:vAlign w:val="center"/>
          </w:tcPr>
          <w:p w14:paraId="27B9302D" w14:textId="77777777" w:rsidR="007554FD" w:rsidRDefault="001F21E6">
            <w:pPr>
              <w:jc w:val="center"/>
              <w:rPr>
                <w:rFonts w:ascii="宋体" w:hAnsi="宋体"/>
                <w:szCs w:val="21"/>
              </w:rPr>
            </w:pPr>
            <w:r>
              <w:rPr>
                <w:rFonts w:ascii="宋体" w:hAnsi="宋体" w:hint="eastAsia"/>
                <w:szCs w:val="21"/>
              </w:rPr>
              <w:t>80</w:t>
            </w:r>
          </w:p>
        </w:tc>
        <w:tc>
          <w:tcPr>
            <w:tcW w:w="820" w:type="dxa"/>
            <w:tcBorders>
              <w:top w:val="single" w:sz="4" w:space="0" w:color="auto"/>
              <w:left w:val="single" w:sz="4" w:space="0" w:color="auto"/>
              <w:bottom w:val="single" w:sz="4" w:space="0" w:color="auto"/>
              <w:right w:val="single" w:sz="4" w:space="0" w:color="auto"/>
            </w:tcBorders>
            <w:vAlign w:val="center"/>
          </w:tcPr>
          <w:p w14:paraId="0679EC51" w14:textId="77777777" w:rsidR="007554FD" w:rsidRDefault="007554FD">
            <w:pPr>
              <w:jc w:val="center"/>
              <w:rPr>
                <w:rFonts w:ascii="宋体" w:hAnsi="宋体"/>
                <w:szCs w:val="21"/>
              </w:rPr>
            </w:pPr>
          </w:p>
        </w:tc>
      </w:tr>
      <w:tr w:rsidR="007554FD" w14:paraId="0D1A6F11" w14:textId="77777777">
        <w:trPr>
          <w:trHeight w:val="1020"/>
        </w:trPr>
        <w:tc>
          <w:tcPr>
            <w:tcW w:w="638" w:type="dxa"/>
            <w:tcBorders>
              <w:top w:val="single" w:sz="4" w:space="0" w:color="auto"/>
              <w:left w:val="single" w:sz="4" w:space="0" w:color="auto"/>
              <w:bottom w:val="single" w:sz="4" w:space="0" w:color="auto"/>
              <w:right w:val="single" w:sz="4" w:space="0" w:color="auto"/>
            </w:tcBorders>
            <w:vAlign w:val="center"/>
          </w:tcPr>
          <w:p w14:paraId="512E8B3C" w14:textId="77777777" w:rsidR="007554FD" w:rsidRDefault="001F21E6">
            <w:pPr>
              <w:jc w:val="center"/>
              <w:rPr>
                <w:rFonts w:ascii="宋体" w:hAnsi="宋体"/>
                <w:szCs w:val="21"/>
              </w:rPr>
            </w:pPr>
            <w:r>
              <w:rPr>
                <w:rFonts w:ascii="宋体" w:hAnsi="宋体" w:hint="eastAsia"/>
                <w:szCs w:val="21"/>
              </w:rPr>
              <w:t>25</w:t>
            </w:r>
          </w:p>
        </w:tc>
        <w:tc>
          <w:tcPr>
            <w:tcW w:w="1586" w:type="dxa"/>
            <w:tcBorders>
              <w:top w:val="single" w:sz="4" w:space="0" w:color="auto"/>
              <w:left w:val="single" w:sz="4" w:space="0" w:color="auto"/>
              <w:bottom w:val="single" w:sz="4" w:space="0" w:color="auto"/>
              <w:right w:val="single" w:sz="4" w:space="0" w:color="auto"/>
            </w:tcBorders>
            <w:vAlign w:val="center"/>
          </w:tcPr>
          <w:p w14:paraId="01A0591D" w14:textId="77777777" w:rsidR="007554FD" w:rsidRDefault="001F21E6">
            <w:pPr>
              <w:jc w:val="center"/>
              <w:rPr>
                <w:rFonts w:ascii="宋体" w:hAnsi="宋体"/>
                <w:szCs w:val="21"/>
              </w:rPr>
            </w:pPr>
            <w:r>
              <w:rPr>
                <w:rFonts w:ascii="宋体" w:hAnsi="宋体" w:hint="eastAsia"/>
                <w:szCs w:val="21"/>
              </w:rPr>
              <w:t>委托服务</w:t>
            </w:r>
          </w:p>
        </w:tc>
        <w:tc>
          <w:tcPr>
            <w:tcW w:w="774" w:type="dxa"/>
            <w:tcBorders>
              <w:top w:val="single" w:sz="4" w:space="0" w:color="auto"/>
              <w:left w:val="single" w:sz="4" w:space="0" w:color="auto"/>
              <w:bottom w:val="single" w:sz="4" w:space="0" w:color="auto"/>
              <w:right w:val="single" w:sz="4" w:space="0" w:color="auto"/>
            </w:tcBorders>
            <w:vAlign w:val="center"/>
          </w:tcPr>
          <w:p w14:paraId="7F87589E" w14:textId="77777777" w:rsidR="007554FD" w:rsidRDefault="001F21E6">
            <w:pPr>
              <w:rPr>
                <w:rFonts w:ascii="宋体" w:hAnsi="宋体"/>
                <w:szCs w:val="21"/>
              </w:rPr>
            </w:pPr>
            <w:r>
              <w:rPr>
                <w:rFonts w:ascii="宋体" w:hAnsi="宋体" w:hint="eastAsia"/>
                <w:szCs w:val="21"/>
              </w:rPr>
              <w:t>代缴服务</w:t>
            </w:r>
          </w:p>
        </w:tc>
        <w:tc>
          <w:tcPr>
            <w:tcW w:w="3751" w:type="dxa"/>
            <w:tcBorders>
              <w:top w:val="single" w:sz="4" w:space="0" w:color="auto"/>
              <w:left w:val="single" w:sz="4" w:space="0" w:color="auto"/>
              <w:bottom w:val="single" w:sz="4" w:space="0" w:color="auto"/>
              <w:right w:val="single" w:sz="4" w:space="0" w:color="auto"/>
            </w:tcBorders>
            <w:vAlign w:val="center"/>
          </w:tcPr>
          <w:p w14:paraId="065F9040" w14:textId="77777777" w:rsidR="007554FD" w:rsidRDefault="001F21E6">
            <w:pPr>
              <w:rPr>
                <w:rFonts w:ascii="宋体" w:hAnsi="宋体"/>
                <w:szCs w:val="21"/>
              </w:rPr>
            </w:pPr>
            <w:r>
              <w:rPr>
                <w:rFonts w:ascii="宋体" w:hAnsi="宋体" w:hint="eastAsia"/>
                <w:szCs w:val="21"/>
              </w:rPr>
              <w:t>帮助服务对象进行水电气等代缴服务</w:t>
            </w:r>
          </w:p>
        </w:tc>
        <w:tc>
          <w:tcPr>
            <w:tcW w:w="1417" w:type="dxa"/>
            <w:tcBorders>
              <w:top w:val="single" w:sz="4" w:space="0" w:color="auto"/>
              <w:left w:val="single" w:sz="4" w:space="0" w:color="auto"/>
              <w:bottom w:val="single" w:sz="4" w:space="0" w:color="auto"/>
              <w:right w:val="single" w:sz="4" w:space="0" w:color="auto"/>
            </w:tcBorders>
            <w:vAlign w:val="center"/>
          </w:tcPr>
          <w:p w14:paraId="1B2DA704" w14:textId="77777777" w:rsidR="007554FD" w:rsidRDefault="001F21E6">
            <w:pPr>
              <w:rPr>
                <w:rFonts w:ascii="宋体" w:hAnsi="宋体"/>
                <w:szCs w:val="21"/>
              </w:rPr>
            </w:pPr>
            <w:r>
              <w:rPr>
                <w:rFonts w:ascii="宋体" w:hAnsi="宋体" w:hint="eastAsia"/>
                <w:szCs w:val="21"/>
              </w:rPr>
              <w:t>根据需求，据实服务。</w:t>
            </w:r>
          </w:p>
        </w:tc>
        <w:tc>
          <w:tcPr>
            <w:tcW w:w="1260" w:type="dxa"/>
            <w:tcBorders>
              <w:top w:val="single" w:sz="4" w:space="0" w:color="auto"/>
              <w:left w:val="single" w:sz="4" w:space="0" w:color="auto"/>
              <w:bottom w:val="single" w:sz="4" w:space="0" w:color="auto"/>
              <w:right w:val="single" w:sz="4" w:space="0" w:color="auto"/>
            </w:tcBorders>
            <w:vAlign w:val="center"/>
          </w:tcPr>
          <w:p w14:paraId="416D0E08" w14:textId="77777777" w:rsidR="007554FD" w:rsidRDefault="001F21E6">
            <w:pPr>
              <w:rPr>
                <w:rFonts w:ascii="宋体" w:hAnsi="宋体"/>
                <w:szCs w:val="21"/>
              </w:rPr>
            </w:pPr>
            <w:r>
              <w:rPr>
                <w:rFonts w:ascii="宋体" w:hAnsi="宋体" w:hint="eastAsia"/>
                <w:szCs w:val="21"/>
              </w:rPr>
              <w:t>每月1次</w:t>
            </w:r>
          </w:p>
        </w:tc>
        <w:tc>
          <w:tcPr>
            <w:tcW w:w="820" w:type="dxa"/>
            <w:tcBorders>
              <w:top w:val="single" w:sz="4" w:space="0" w:color="auto"/>
              <w:left w:val="single" w:sz="4" w:space="0" w:color="auto"/>
              <w:bottom w:val="single" w:sz="4" w:space="0" w:color="auto"/>
              <w:right w:val="single" w:sz="4" w:space="0" w:color="auto"/>
            </w:tcBorders>
            <w:vAlign w:val="center"/>
          </w:tcPr>
          <w:p w14:paraId="0FC030FC" w14:textId="77777777" w:rsidR="007554FD" w:rsidRDefault="001F21E6">
            <w:pPr>
              <w:jc w:val="center"/>
              <w:rPr>
                <w:rFonts w:ascii="宋体" w:hAnsi="宋体"/>
                <w:szCs w:val="21"/>
              </w:rPr>
            </w:pPr>
            <w:r>
              <w:rPr>
                <w:rFonts w:ascii="宋体" w:hAnsi="宋体" w:hint="eastAsia"/>
                <w:szCs w:val="21"/>
              </w:rPr>
              <w:t>46</w:t>
            </w:r>
          </w:p>
        </w:tc>
        <w:tc>
          <w:tcPr>
            <w:tcW w:w="820" w:type="dxa"/>
            <w:tcBorders>
              <w:top w:val="single" w:sz="4" w:space="0" w:color="auto"/>
              <w:left w:val="single" w:sz="4" w:space="0" w:color="auto"/>
              <w:bottom w:val="single" w:sz="4" w:space="0" w:color="auto"/>
              <w:right w:val="single" w:sz="4" w:space="0" w:color="auto"/>
            </w:tcBorders>
            <w:vAlign w:val="center"/>
          </w:tcPr>
          <w:p w14:paraId="5B23F27C" w14:textId="77777777" w:rsidR="007554FD" w:rsidRDefault="007554FD">
            <w:pPr>
              <w:jc w:val="center"/>
              <w:rPr>
                <w:rFonts w:ascii="宋体" w:hAnsi="宋体"/>
                <w:szCs w:val="21"/>
              </w:rPr>
            </w:pPr>
          </w:p>
        </w:tc>
      </w:tr>
      <w:tr w:rsidR="007554FD" w14:paraId="64780C0D" w14:textId="77777777">
        <w:trPr>
          <w:trHeight w:val="594"/>
        </w:trPr>
        <w:tc>
          <w:tcPr>
            <w:tcW w:w="10246" w:type="dxa"/>
            <w:gridSpan w:val="7"/>
            <w:tcBorders>
              <w:top w:val="single" w:sz="4" w:space="0" w:color="auto"/>
              <w:left w:val="single" w:sz="4" w:space="0" w:color="auto"/>
              <w:bottom w:val="single" w:sz="4" w:space="0" w:color="auto"/>
              <w:right w:val="single" w:sz="4" w:space="0" w:color="auto"/>
            </w:tcBorders>
            <w:vAlign w:val="center"/>
          </w:tcPr>
          <w:p w14:paraId="4A23A7DB" w14:textId="77777777" w:rsidR="007554FD" w:rsidRDefault="001F21E6">
            <w:pPr>
              <w:jc w:val="center"/>
              <w:rPr>
                <w:rFonts w:ascii="宋体" w:hAnsi="宋体"/>
                <w:szCs w:val="21"/>
              </w:rPr>
            </w:pPr>
            <w:r>
              <w:rPr>
                <w:rFonts w:ascii="宋体" w:hAnsi="宋体" w:hint="eastAsia"/>
                <w:szCs w:val="21"/>
              </w:rPr>
              <w:t>单价报价合计</w:t>
            </w:r>
          </w:p>
        </w:tc>
        <w:tc>
          <w:tcPr>
            <w:tcW w:w="820" w:type="dxa"/>
            <w:tcBorders>
              <w:top w:val="single" w:sz="4" w:space="0" w:color="auto"/>
              <w:left w:val="single" w:sz="4" w:space="0" w:color="auto"/>
              <w:bottom w:val="single" w:sz="4" w:space="0" w:color="auto"/>
              <w:right w:val="single" w:sz="4" w:space="0" w:color="auto"/>
            </w:tcBorders>
            <w:vAlign w:val="center"/>
          </w:tcPr>
          <w:p w14:paraId="54EB5DBD" w14:textId="77777777" w:rsidR="007554FD" w:rsidRDefault="007554FD">
            <w:pPr>
              <w:jc w:val="center"/>
              <w:rPr>
                <w:rFonts w:ascii="宋体" w:hAnsi="宋体"/>
                <w:szCs w:val="21"/>
              </w:rPr>
            </w:pPr>
          </w:p>
        </w:tc>
      </w:tr>
    </w:tbl>
    <w:p w14:paraId="6C733A3E" w14:textId="77777777" w:rsidR="007554FD" w:rsidRDefault="001F21E6">
      <w:r>
        <w:rPr>
          <w:rFonts w:hint="eastAsia"/>
          <w:b/>
          <w:bCs/>
        </w:rPr>
        <w:t>服务报价</w:t>
      </w:r>
      <w:r>
        <w:rPr>
          <w:rFonts w:hint="eastAsia"/>
          <w:b/>
          <w:bCs/>
        </w:rPr>
        <w:t>=</w:t>
      </w:r>
      <w:r>
        <w:rPr>
          <w:rFonts w:hint="eastAsia"/>
          <w:b/>
          <w:bCs/>
        </w:rPr>
        <w:t>供应商《居家养老服务清单》单价报价合计。</w:t>
      </w:r>
    </w:p>
    <w:p w14:paraId="1B8E4F77" w14:textId="77777777" w:rsidR="007554FD" w:rsidRDefault="007554FD">
      <w:pPr>
        <w:pStyle w:val="a0"/>
        <w:sectPr w:rsidR="007554FD">
          <w:pgSz w:w="11906" w:h="16838"/>
          <w:pgMar w:top="1440" w:right="1519" w:bottom="1440" w:left="1519" w:header="851" w:footer="992" w:gutter="0"/>
          <w:cols w:space="0"/>
          <w:docGrid w:type="lines" w:linePitch="332"/>
        </w:sectPr>
      </w:pPr>
    </w:p>
    <w:p w14:paraId="3D8B5448" w14:textId="77777777" w:rsidR="007554FD" w:rsidRDefault="001F21E6">
      <w:pPr>
        <w:pStyle w:val="a0"/>
        <w:spacing w:line="700" w:lineRule="exact"/>
        <w:jc w:val="center"/>
        <w:rPr>
          <w:sz w:val="44"/>
          <w:szCs w:val="44"/>
        </w:rPr>
      </w:pPr>
      <w:r>
        <w:rPr>
          <w:rFonts w:hint="eastAsia"/>
          <w:sz w:val="44"/>
          <w:szCs w:val="44"/>
        </w:rPr>
        <w:lastRenderedPageBreak/>
        <w:t>七、磋商文件要求或供应商自行提供的</w:t>
      </w:r>
    </w:p>
    <w:p w14:paraId="252D3602" w14:textId="77777777" w:rsidR="007554FD" w:rsidRDefault="001F21E6">
      <w:pPr>
        <w:pStyle w:val="a0"/>
        <w:spacing w:line="700" w:lineRule="exact"/>
        <w:jc w:val="center"/>
        <w:rPr>
          <w:sz w:val="44"/>
          <w:szCs w:val="44"/>
        </w:rPr>
      </w:pPr>
      <w:r>
        <w:rPr>
          <w:rFonts w:hint="eastAsia"/>
          <w:sz w:val="44"/>
          <w:szCs w:val="44"/>
        </w:rPr>
        <w:t>其他材料（如有）</w:t>
      </w:r>
    </w:p>
    <w:p w14:paraId="527DBB20" w14:textId="77777777" w:rsidR="007554FD" w:rsidRDefault="001F21E6">
      <w:pPr>
        <w:pStyle w:val="a0"/>
        <w:jc w:val="center"/>
        <w:rPr>
          <w:rFonts w:ascii="宋体" w:eastAsia="宋体" w:hAnsi="宋体" w:cs="宋体"/>
          <w:sz w:val="32"/>
          <w:szCs w:val="32"/>
        </w:rPr>
        <w:sectPr w:rsidR="007554FD">
          <w:pgSz w:w="11906" w:h="16838"/>
          <w:pgMar w:top="1440" w:right="1519" w:bottom="1440" w:left="1519" w:header="851" w:footer="992" w:gutter="0"/>
          <w:cols w:space="0"/>
          <w:docGrid w:type="lines" w:linePitch="332"/>
        </w:sectPr>
      </w:pPr>
      <w:r>
        <w:rPr>
          <w:rFonts w:ascii="宋体" w:eastAsia="宋体" w:hAnsi="宋体" w:cs="宋体" w:hint="eastAsia"/>
          <w:sz w:val="32"/>
          <w:szCs w:val="32"/>
        </w:rPr>
        <w:t>（格式自拟）</w:t>
      </w:r>
    </w:p>
    <w:p w14:paraId="3C8090A5" w14:textId="77777777" w:rsidR="007554FD" w:rsidRDefault="001F21E6">
      <w:pPr>
        <w:pStyle w:val="1"/>
        <w:numPr>
          <w:ilvl w:val="255"/>
          <w:numId w:val="0"/>
        </w:numPr>
        <w:spacing w:before="0" w:after="0"/>
        <w:rPr>
          <w:b w:val="0"/>
          <w:bCs w:val="0"/>
          <w:sz w:val="44"/>
          <w:szCs w:val="44"/>
        </w:rPr>
      </w:pPr>
      <w:bookmarkStart w:id="77" w:name="_Toc93762842"/>
      <w:r>
        <w:rPr>
          <w:rFonts w:hint="eastAsia"/>
          <w:b w:val="0"/>
          <w:bCs w:val="0"/>
          <w:sz w:val="44"/>
          <w:szCs w:val="44"/>
        </w:rPr>
        <w:lastRenderedPageBreak/>
        <w:t>第四章</w:t>
      </w:r>
      <w:bookmarkStart w:id="78" w:name="_Toc73622777"/>
      <w:bookmarkEnd w:id="65"/>
      <w:r>
        <w:rPr>
          <w:b w:val="0"/>
          <w:bCs w:val="0"/>
          <w:sz w:val="44"/>
          <w:szCs w:val="44"/>
        </w:rPr>
        <w:t xml:space="preserve"> </w:t>
      </w:r>
      <w:r>
        <w:rPr>
          <w:rFonts w:hint="eastAsia"/>
          <w:b w:val="0"/>
          <w:bCs w:val="0"/>
          <w:sz w:val="44"/>
          <w:szCs w:val="44"/>
        </w:rPr>
        <w:t>服务、商务及其他要求</w:t>
      </w:r>
      <w:bookmarkEnd w:id="77"/>
      <w:bookmarkEnd w:id="78"/>
    </w:p>
    <w:p w14:paraId="2B39D180" w14:textId="77777777" w:rsidR="007554FD" w:rsidRDefault="007554FD">
      <w:pPr>
        <w:spacing w:line="580" w:lineRule="exact"/>
        <w:ind w:firstLineChars="200" w:firstLine="643"/>
        <w:rPr>
          <w:rFonts w:ascii="宋体" w:hAnsi="宋体" w:cs="宋体"/>
          <w:b/>
          <w:sz w:val="32"/>
          <w:szCs w:val="32"/>
        </w:rPr>
      </w:pPr>
    </w:p>
    <w:p w14:paraId="6426E0E2" w14:textId="77777777" w:rsidR="007554FD" w:rsidRDefault="001F21E6">
      <w:pPr>
        <w:pStyle w:val="a5"/>
        <w:spacing w:line="440" w:lineRule="exact"/>
        <w:ind w:firstLine="562"/>
        <w:rPr>
          <w:rFonts w:ascii="宋体" w:eastAsia="宋体" w:hAnsi="宋体" w:cs="宋体"/>
          <w:sz w:val="28"/>
          <w:szCs w:val="28"/>
        </w:rPr>
      </w:pPr>
      <w:r>
        <w:rPr>
          <w:rFonts w:ascii="宋体" w:eastAsia="宋体" w:hAnsi="宋体" w:cs="仿宋" w:hint="eastAsia"/>
          <w:b/>
          <w:bCs/>
          <w:sz w:val="28"/>
          <w:szCs w:val="28"/>
        </w:rPr>
        <w:t>一、项目概况</w:t>
      </w:r>
    </w:p>
    <w:p w14:paraId="428E1F95" w14:textId="77777777" w:rsidR="007554FD" w:rsidRDefault="001F21E6">
      <w:pPr>
        <w:spacing w:line="440" w:lineRule="exact"/>
        <w:ind w:right="10" w:firstLineChars="200" w:firstLine="560"/>
        <w:rPr>
          <w:rFonts w:ascii="宋体" w:hAnsi="宋体" w:cs="方正仿宋简体"/>
          <w:sz w:val="28"/>
          <w:szCs w:val="28"/>
        </w:rPr>
      </w:pPr>
      <w:r>
        <w:rPr>
          <w:rFonts w:ascii="宋体" w:hAnsi="宋体" w:cs="方正仿宋简体" w:hint="eastAsia"/>
          <w:sz w:val="28"/>
          <w:szCs w:val="28"/>
        </w:rPr>
        <w:t>按照《成都市民政局成都市财政局关于印发&lt;2021年中央专项彩票公益金支持成都市居家和社区基本养老服务提升行动项目实施方案&gt;的通知》（</w:t>
      </w:r>
      <w:proofErr w:type="gramStart"/>
      <w:r>
        <w:rPr>
          <w:rFonts w:ascii="宋体" w:hAnsi="宋体" w:cs="方正仿宋简体" w:hint="eastAsia"/>
          <w:sz w:val="28"/>
          <w:szCs w:val="28"/>
        </w:rPr>
        <w:t>成民发</w:t>
      </w:r>
      <w:proofErr w:type="gramEnd"/>
      <w:r>
        <w:rPr>
          <w:rFonts w:ascii="宋体" w:hAnsi="宋体" w:cs="方正仿宋简体" w:hint="eastAsia"/>
          <w:sz w:val="28"/>
          <w:szCs w:val="28"/>
        </w:rPr>
        <w:t>﹝2021﹞31号）、成都市</w:t>
      </w:r>
      <w:proofErr w:type="gramStart"/>
      <w:r>
        <w:rPr>
          <w:rFonts w:ascii="宋体" w:hAnsi="宋体" w:cs="方正仿宋简体" w:hint="eastAsia"/>
          <w:sz w:val="28"/>
          <w:szCs w:val="28"/>
        </w:rPr>
        <w:t>青白江</w:t>
      </w:r>
      <w:proofErr w:type="gramEnd"/>
      <w:r>
        <w:rPr>
          <w:rFonts w:ascii="宋体" w:hAnsi="宋体" w:cs="方正仿宋简体" w:hint="eastAsia"/>
          <w:sz w:val="28"/>
          <w:szCs w:val="28"/>
        </w:rPr>
        <w:t>区人民政府办公室《关于印发进一步完善困难老年人基本养老服务补贴制度实施方案的通知》（</w:t>
      </w:r>
      <w:proofErr w:type="gramStart"/>
      <w:r>
        <w:rPr>
          <w:rFonts w:ascii="宋体" w:hAnsi="宋体" w:cs="方正仿宋简体" w:hint="eastAsia"/>
          <w:sz w:val="28"/>
          <w:szCs w:val="28"/>
        </w:rPr>
        <w:t>青府办</w:t>
      </w:r>
      <w:proofErr w:type="gramEnd"/>
      <w:r>
        <w:rPr>
          <w:rFonts w:ascii="宋体" w:hAnsi="宋体" w:cs="方正仿宋简体" w:hint="eastAsia"/>
          <w:sz w:val="28"/>
          <w:szCs w:val="28"/>
        </w:rPr>
        <w:t>发〔2019〕2号）的相关要求，需为全区符合条件的困难老年人建设180张家庭照护床位，为53户困难老年人提供1年的居家养老上门服务，为946名困难老年人提供1年的基本养老服务。</w:t>
      </w:r>
    </w:p>
    <w:p w14:paraId="615E7D08" w14:textId="77777777" w:rsidR="007554FD" w:rsidRDefault="001F21E6">
      <w:pPr>
        <w:pStyle w:val="a5"/>
        <w:numPr>
          <w:ilvl w:val="0"/>
          <w:numId w:val="5"/>
        </w:numPr>
        <w:spacing w:line="440" w:lineRule="exact"/>
        <w:ind w:firstLine="562"/>
        <w:rPr>
          <w:rFonts w:ascii="宋体" w:eastAsia="宋体" w:hAnsi="宋体" w:cs="仿宋"/>
          <w:b/>
          <w:bCs/>
          <w:sz w:val="28"/>
          <w:szCs w:val="28"/>
        </w:rPr>
      </w:pPr>
      <w:r>
        <w:rPr>
          <w:rFonts w:ascii="宋体" w:eastAsia="宋体" w:hAnsi="宋体" w:cs="仿宋" w:hint="eastAsia"/>
          <w:b/>
          <w:bCs/>
          <w:sz w:val="28"/>
          <w:szCs w:val="28"/>
        </w:rPr>
        <w:t>服务内容</w:t>
      </w:r>
    </w:p>
    <w:p w14:paraId="00EF76F3" w14:textId="77777777" w:rsidR="007554FD" w:rsidRDefault="001F21E6">
      <w:pPr>
        <w:spacing w:line="440" w:lineRule="exact"/>
        <w:ind w:firstLineChars="200" w:firstLine="550"/>
        <w:outlineLvl w:val="0"/>
        <w:rPr>
          <w:rFonts w:ascii="宋体" w:hAnsi="宋体" w:cs="等线"/>
          <w:b/>
          <w:bCs/>
          <w:spacing w:val="-3"/>
          <w:sz w:val="28"/>
          <w:szCs w:val="28"/>
        </w:rPr>
      </w:pPr>
      <w:bookmarkStart w:id="79" w:name="_Toc93762843"/>
      <w:bookmarkStart w:id="80" w:name="_Toc93762769"/>
      <w:r>
        <w:rPr>
          <w:rFonts w:ascii="宋体" w:hAnsi="宋体" w:cs="等线" w:hint="eastAsia"/>
          <w:b/>
          <w:bCs/>
          <w:spacing w:val="-3"/>
          <w:sz w:val="28"/>
          <w:szCs w:val="28"/>
        </w:rPr>
        <w:t>1、项目要求</w:t>
      </w:r>
      <w:bookmarkEnd w:id="79"/>
      <w:bookmarkEnd w:id="80"/>
    </w:p>
    <w:p w14:paraId="7DB2EFFC" w14:textId="77777777" w:rsidR="007554FD" w:rsidRDefault="001F21E6">
      <w:pPr>
        <w:spacing w:line="440" w:lineRule="exact"/>
        <w:ind w:right="10" w:firstLineChars="200" w:firstLine="560"/>
        <w:rPr>
          <w:rFonts w:ascii="宋体" w:hAnsi="宋体" w:cs="方正仿宋简体"/>
          <w:sz w:val="28"/>
          <w:szCs w:val="28"/>
        </w:rPr>
      </w:pPr>
      <w:r>
        <w:rPr>
          <w:rFonts w:ascii="宋体" w:hAnsi="宋体" w:cs="方正仿宋简体" w:hint="eastAsia"/>
          <w:sz w:val="28"/>
          <w:szCs w:val="28"/>
        </w:rPr>
        <w:t>计划2022年2月底前建成180张家庭照护床位。计划2022年为53名符合条件的老年人提供1年的居家养老上门服务，其中：2022年2月底前完成居家养老上门服务不少于137 人次。计划2022年为946名困难老年人提供为期1年的基本养老服务。居家养老上门服务和基本养老服务包括为老年人提供助餐、助洁、 助行、助浴、助</w:t>
      </w:r>
      <w:proofErr w:type="gramStart"/>
      <w:r>
        <w:rPr>
          <w:rFonts w:ascii="宋体" w:hAnsi="宋体" w:cs="方正仿宋简体" w:hint="eastAsia"/>
          <w:sz w:val="28"/>
          <w:szCs w:val="28"/>
        </w:rPr>
        <w:t>医</w:t>
      </w:r>
      <w:proofErr w:type="gramEnd"/>
      <w:r>
        <w:rPr>
          <w:rFonts w:ascii="宋体" w:hAnsi="宋体" w:cs="方正仿宋简体" w:hint="eastAsia"/>
          <w:sz w:val="28"/>
          <w:szCs w:val="28"/>
        </w:rPr>
        <w:t>、助急、康复、护理、巡访关爱等养老服务。</w:t>
      </w:r>
    </w:p>
    <w:p w14:paraId="54ADA117" w14:textId="77777777" w:rsidR="007554FD" w:rsidRDefault="001F21E6">
      <w:pPr>
        <w:spacing w:line="440" w:lineRule="exact"/>
        <w:ind w:firstLineChars="200" w:firstLine="550"/>
        <w:outlineLvl w:val="0"/>
        <w:rPr>
          <w:rFonts w:ascii="宋体" w:hAnsi="宋体" w:cs="等线"/>
          <w:b/>
          <w:bCs/>
          <w:sz w:val="28"/>
          <w:szCs w:val="28"/>
        </w:rPr>
      </w:pPr>
      <w:bookmarkStart w:id="81" w:name="_Toc93762770"/>
      <w:bookmarkStart w:id="82" w:name="_Toc93762844"/>
      <w:r>
        <w:rPr>
          <w:rFonts w:ascii="宋体" w:hAnsi="宋体" w:cs="等线" w:hint="eastAsia"/>
          <w:b/>
          <w:bCs/>
          <w:spacing w:val="-3"/>
          <w:sz w:val="28"/>
          <w:szCs w:val="28"/>
        </w:rPr>
        <w:t>2、</w:t>
      </w:r>
      <w:r>
        <w:rPr>
          <w:rFonts w:ascii="宋体" w:hAnsi="宋体" w:cs="等线"/>
          <w:b/>
          <w:bCs/>
          <w:spacing w:val="-3"/>
          <w:sz w:val="28"/>
          <w:szCs w:val="28"/>
        </w:rPr>
        <w:t>服务对象</w:t>
      </w:r>
      <w:bookmarkEnd w:id="81"/>
      <w:bookmarkEnd w:id="82"/>
    </w:p>
    <w:p w14:paraId="2409CF31" w14:textId="77777777" w:rsidR="007554FD" w:rsidRDefault="001F21E6">
      <w:pPr>
        <w:spacing w:line="440" w:lineRule="exact"/>
        <w:ind w:right="56" w:firstLineChars="200" w:firstLine="592"/>
        <w:rPr>
          <w:rFonts w:ascii="宋体" w:hAnsi="宋体" w:cs="仿宋"/>
          <w:sz w:val="28"/>
          <w:szCs w:val="28"/>
        </w:rPr>
      </w:pPr>
      <w:r>
        <w:rPr>
          <w:rFonts w:ascii="宋体" w:hAnsi="宋体" w:cs="仿宋" w:hint="eastAsia"/>
          <w:spacing w:val="8"/>
          <w:sz w:val="28"/>
          <w:szCs w:val="28"/>
        </w:rPr>
        <w:t>家庭照护床位和居家养老上门服务的服务对象为：</w:t>
      </w:r>
      <w:r>
        <w:rPr>
          <w:rFonts w:ascii="宋体" w:hAnsi="宋体" w:cs="仿宋"/>
          <w:spacing w:val="8"/>
          <w:sz w:val="28"/>
          <w:szCs w:val="28"/>
        </w:rPr>
        <w:t>具有</w:t>
      </w:r>
      <w:proofErr w:type="gramStart"/>
      <w:r>
        <w:rPr>
          <w:rFonts w:ascii="宋体" w:hAnsi="宋体" w:cs="仿宋" w:hint="eastAsia"/>
          <w:spacing w:val="8"/>
          <w:sz w:val="28"/>
          <w:szCs w:val="28"/>
        </w:rPr>
        <w:t>青白江</w:t>
      </w:r>
      <w:proofErr w:type="gramEnd"/>
      <w:r>
        <w:rPr>
          <w:rFonts w:ascii="宋体" w:hAnsi="宋体" w:cs="仿宋" w:hint="eastAsia"/>
          <w:spacing w:val="8"/>
          <w:sz w:val="28"/>
          <w:szCs w:val="28"/>
        </w:rPr>
        <w:t>区</w:t>
      </w:r>
      <w:r>
        <w:rPr>
          <w:rFonts w:ascii="宋体" w:hAnsi="宋体" w:cs="仿宋"/>
          <w:spacing w:val="8"/>
          <w:sz w:val="28"/>
          <w:szCs w:val="28"/>
        </w:rPr>
        <w:t>户籍的</w:t>
      </w:r>
      <w:r>
        <w:rPr>
          <w:rFonts w:ascii="宋体" w:hAnsi="宋体" w:cs="仿宋" w:hint="eastAsia"/>
          <w:spacing w:val="8"/>
          <w:sz w:val="28"/>
          <w:szCs w:val="28"/>
        </w:rPr>
        <w:t>低保、</w:t>
      </w:r>
      <w:proofErr w:type="gramStart"/>
      <w:r>
        <w:rPr>
          <w:rFonts w:ascii="宋体" w:hAnsi="宋体" w:cs="仿宋" w:hint="eastAsia"/>
          <w:spacing w:val="8"/>
          <w:sz w:val="28"/>
          <w:szCs w:val="28"/>
        </w:rPr>
        <w:t>低保边缘</w:t>
      </w:r>
      <w:proofErr w:type="gramEnd"/>
      <w:r>
        <w:rPr>
          <w:rFonts w:ascii="宋体" w:hAnsi="宋体" w:cs="仿宋" w:hint="eastAsia"/>
          <w:spacing w:val="8"/>
          <w:sz w:val="28"/>
          <w:szCs w:val="28"/>
        </w:rPr>
        <w:t>、散居特困和</w:t>
      </w:r>
      <w:proofErr w:type="gramStart"/>
      <w:r>
        <w:rPr>
          <w:rFonts w:ascii="宋体" w:hAnsi="宋体" w:cs="仿宋" w:hint="eastAsia"/>
          <w:spacing w:val="8"/>
          <w:sz w:val="28"/>
          <w:szCs w:val="28"/>
        </w:rPr>
        <w:t>可</w:t>
      </w:r>
      <w:proofErr w:type="gramEnd"/>
      <w:r>
        <w:rPr>
          <w:rFonts w:ascii="宋体" w:hAnsi="宋体" w:cs="仿宋" w:hint="eastAsia"/>
          <w:spacing w:val="8"/>
          <w:sz w:val="28"/>
          <w:szCs w:val="28"/>
        </w:rPr>
        <w:t>支配收入低于上年度人均可支配收入中间偏下组（2852元/月）的失能、半失能老年人。基本养老服务的服务对象为：</w:t>
      </w:r>
      <w:r>
        <w:rPr>
          <w:rFonts w:ascii="宋体" w:hAnsi="宋体" w:cs="仿宋"/>
          <w:spacing w:val="8"/>
          <w:sz w:val="28"/>
          <w:szCs w:val="28"/>
        </w:rPr>
        <w:t>具有</w:t>
      </w:r>
      <w:proofErr w:type="gramStart"/>
      <w:r>
        <w:rPr>
          <w:rFonts w:ascii="宋体" w:hAnsi="宋体" w:cs="仿宋" w:hint="eastAsia"/>
          <w:spacing w:val="8"/>
          <w:sz w:val="28"/>
          <w:szCs w:val="28"/>
        </w:rPr>
        <w:t>青白江</w:t>
      </w:r>
      <w:proofErr w:type="gramEnd"/>
      <w:r>
        <w:rPr>
          <w:rFonts w:ascii="宋体" w:hAnsi="宋体" w:cs="仿宋" w:hint="eastAsia"/>
          <w:spacing w:val="8"/>
          <w:sz w:val="28"/>
          <w:szCs w:val="28"/>
        </w:rPr>
        <w:t>区</w:t>
      </w:r>
      <w:r>
        <w:rPr>
          <w:rFonts w:ascii="宋体" w:hAnsi="宋体" w:cs="仿宋"/>
          <w:spacing w:val="8"/>
          <w:sz w:val="28"/>
          <w:szCs w:val="28"/>
        </w:rPr>
        <w:t>户籍的低保、</w:t>
      </w:r>
      <w:proofErr w:type="gramStart"/>
      <w:r>
        <w:rPr>
          <w:rFonts w:ascii="宋体" w:hAnsi="宋体" w:cs="仿宋"/>
          <w:spacing w:val="8"/>
          <w:sz w:val="28"/>
          <w:szCs w:val="28"/>
        </w:rPr>
        <w:t>低保边缘</w:t>
      </w:r>
      <w:proofErr w:type="gramEnd"/>
      <w:r>
        <w:rPr>
          <w:rFonts w:ascii="宋体" w:hAnsi="宋体" w:cs="仿宋" w:hint="eastAsia"/>
          <w:spacing w:val="8"/>
          <w:sz w:val="28"/>
          <w:szCs w:val="28"/>
        </w:rPr>
        <w:t>家庭的</w:t>
      </w:r>
      <w:r>
        <w:rPr>
          <w:rFonts w:ascii="宋体" w:hAnsi="宋体" w:cs="仿宋" w:hint="eastAsia"/>
          <w:spacing w:val="12"/>
          <w:sz w:val="28"/>
          <w:szCs w:val="28"/>
        </w:rPr>
        <w:t>困难</w:t>
      </w:r>
      <w:r>
        <w:rPr>
          <w:rFonts w:ascii="宋体" w:hAnsi="宋体" w:cs="仿宋"/>
          <w:spacing w:val="12"/>
          <w:sz w:val="28"/>
          <w:szCs w:val="28"/>
        </w:rPr>
        <w:t>老年</w:t>
      </w:r>
      <w:r>
        <w:rPr>
          <w:rFonts w:ascii="宋体" w:hAnsi="宋体" w:cs="仿宋"/>
          <w:spacing w:val="10"/>
          <w:sz w:val="28"/>
          <w:szCs w:val="28"/>
        </w:rPr>
        <w:t>人。</w:t>
      </w:r>
    </w:p>
    <w:p w14:paraId="275E4A7E" w14:textId="77777777" w:rsidR="007554FD" w:rsidRDefault="001F21E6">
      <w:pPr>
        <w:spacing w:line="440" w:lineRule="exact"/>
        <w:ind w:firstLineChars="200" w:firstLine="550"/>
        <w:outlineLvl w:val="0"/>
        <w:rPr>
          <w:rFonts w:ascii="宋体" w:hAnsi="宋体" w:cs="等线"/>
          <w:b/>
          <w:bCs/>
          <w:spacing w:val="-3"/>
          <w:sz w:val="28"/>
          <w:szCs w:val="28"/>
        </w:rPr>
      </w:pPr>
      <w:bookmarkStart w:id="83" w:name="_Toc93762845"/>
      <w:bookmarkStart w:id="84" w:name="_Toc93762771"/>
      <w:r>
        <w:rPr>
          <w:rFonts w:ascii="宋体" w:hAnsi="宋体" w:cs="等线" w:hint="eastAsia"/>
          <w:b/>
          <w:bCs/>
          <w:spacing w:val="-3"/>
          <w:sz w:val="28"/>
          <w:szCs w:val="28"/>
        </w:rPr>
        <w:t>3</w:t>
      </w:r>
      <w:r>
        <w:rPr>
          <w:rFonts w:ascii="宋体" w:hAnsi="宋体" w:cs="等线"/>
          <w:b/>
          <w:bCs/>
          <w:spacing w:val="-3"/>
          <w:sz w:val="28"/>
          <w:szCs w:val="28"/>
        </w:rPr>
        <w:t>、主要任务</w:t>
      </w:r>
      <w:bookmarkEnd w:id="83"/>
      <w:bookmarkEnd w:id="84"/>
    </w:p>
    <w:p w14:paraId="675C8662" w14:textId="77777777" w:rsidR="007554FD" w:rsidRDefault="001F21E6">
      <w:pPr>
        <w:spacing w:line="440" w:lineRule="exact"/>
        <w:ind w:firstLine="420"/>
        <w:rPr>
          <w:rFonts w:ascii="宋体" w:hAnsi="宋体" w:cs="楷体"/>
          <w:b/>
          <w:bCs/>
          <w:sz w:val="28"/>
          <w:szCs w:val="28"/>
        </w:rPr>
      </w:pPr>
      <w:r>
        <w:rPr>
          <w:rFonts w:ascii="宋体" w:hAnsi="宋体" w:cs="楷体"/>
          <w:b/>
          <w:bCs/>
          <w:spacing w:val="-5"/>
          <w:sz w:val="28"/>
          <w:szCs w:val="28"/>
        </w:rPr>
        <w:t>（</w:t>
      </w:r>
      <w:r>
        <w:rPr>
          <w:rFonts w:ascii="宋体" w:hAnsi="宋体" w:cs="楷体" w:hint="eastAsia"/>
          <w:b/>
          <w:bCs/>
          <w:spacing w:val="-5"/>
          <w:sz w:val="28"/>
          <w:szCs w:val="28"/>
        </w:rPr>
        <w:t>1</w:t>
      </w:r>
      <w:r>
        <w:rPr>
          <w:rFonts w:ascii="宋体" w:hAnsi="宋体" w:cs="楷体"/>
          <w:b/>
          <w:bCs/>
          <w:spacing w:val="-5"/>
          <w:sz w:val="28"/>
          <w:szCs w:val="28"/>
        </w:rPr>
        <w:t>）</w:t>
      </w:r>
      <w:r>
        <w:rPr>
          <w:rFonts w:ascii="宋体" w:hAnsi="宋体" w:cs="楷体" w:hint="eastAsia"/>
          <w:b/>
          <w:bCs/>
          <w:spacing w:val="-5"/>
          <w:sz w:val="28"/>
          <w:szCs w:val="28"/>
        </w:rPr>
        <w:t>建设180张</w:t>
      </w:r>
      <w:r>
        <w:rPr>
          <w:rFonts w:ascii="宋体" w:hAnsi="宋体" w:cs="楷体"/>
          <w:b/>
          <w:bCs/>
          <w:spacing w:val="-5"/>
          <w:sz w:val="28"/>
          <w:szCs w:val="28"/>
        </w:rPr>
        <w:t>家庭照护床位</w:t>
      </w:r>
    </w:p>
    <w:p w14:paraId="639C49CC" w14:textId="77777777" w:rsidR="007554FD" w:rsidRDefault="001F21E6">
      <w:pPr>
        <w:spacing w:line="440" w:lineRule="exact"/>
        <w:ind w:right="56" w:firstLineChars="200" w:firstLine="592"/>
        <w:rPr>
          <w:rFonts w:ascii="宋体" w:hAnsi="宋体" w:cs="仿宋"/>
          <w:spacing w:val="8"/>
          <w:sz w:val="28"/>
          <w:szCs w:val="28"/>
        </w:rPr>
      </w:pPr>
      <w:r>
        <w:rPr>
          <w:rFonts w:ascii="宋体" w:hAnsi="宋体" w:cs="仿宋" w:hint="eastAsia"/>
          <w:spacing w:val="8"/>
          <w:sz w:val="28"/>
          <w:szCs w:val="28"/>
        </w:rPr>
        <w:t>1）供应商</w:t>
      </w:r>
      <w:r>
        <w:rPr>
          <w:rFonts w:ascii="宋体" w:hAnsi="宋体" w:cs="仿宋"/>
          <w:spacing w:val="8"/>
          <w:sz w:val="28"/>
          <w:szCs w:val="28"/>
        </w:rPr>
        <w:t>结合服务对象需求评估结果和居住空间条件，经与老年人及其家属</w:t>
      </w:r>
      <w:r>
        <w:rPr>
          <w:rFonts w:ascii="宋体" w:hAnsi="宋体" w:cs="仿宋" w:hint="eastAsia"/>
          <w:spacing w:val="8"/>
          <w:sz w:val="28"/>
          <w:szCs w:val="28"/>
        </w:rPr>
        <w:t>（监护人）</w:t>
      </w:r>
      <w:r>
        <w:rPr>
          <w:rFonts w:ascii="宋体" w:hAnsi="宋体" w:cs="仿宋"/>
          <w:spacing w:val="8"/>
          <w:sz w:val="28"/>
          <w:szCs w:val="28"/>
        </w:rPr>
        <w:t>协商后，</w:t>
      </w:r>
      <w:r>
        <w:rPr>
          <w:rFonts w:ascii="宋体" w:hAnsi="宋体" w:cs="仿宋" w:hint="eastAsia"/>
          <w:spacing w:val="8"/>
          <w:sz w:val="28"/>
          <w:szCs w:val="28"/>
        </w:rPr>
        <w:t>结合《庭照护床位建设适老化改造配备清单》和《家庭照护床位建设智能设备配备清单》对老年人居家环境</w:t>
      </w:r>
      <w:r>
        <w:rPr>
          <w:rFonts w:ascii="宋体" w:hAnsi="宋体" w:cs="仿宋"/>
          <w:spacing w:val="8"/>
          <w:sz w:val="28"/>
          <w:szCs w:val="28"/>
        </w:rPr>
        <w:t>进行必要的适老化改造和智能化改造。为老年人住所安装</w:t>
      </w:r>
      <w:r>
        <w:rPr>
          <w:rFonts w:ascii="宋体" w:hAnsi="宋体" w:cs="仿宋"/>
          <w:spacing w:val="8"/>
          <w:sz w:val="28"/>
          <w:szCs w:val="28"/>
        </w:rPr>
        <w:lastRenderedPageBreak/>
        <w:t>的智能化设备等应具备接入养老服务信息平台的功能，</w:t>
      </w:r>
      <w:r>
        <w:rPr>
          <w:rFonts w:ascii="宋体" w:hAnsi="宋体" w:cs="仿宋" w:hint="eastAsia"/>
          <w:spacing w:val="8"/>
          <w:sz w:val="28"/>
          <w:szCs w:val="28"/>
        </w:rPr>
        <w:t>可</w:t>
      </w:r>
      <w:r>
        <w:rPr>
          <w:rFonts w:ascii="宋体" w:hAnsi="宋体" w:cs="仿宋"/>
          <w:spacing w:val="8"/>
          <w:sz w:val="28"/>
          <w:szCs w:val="28"/>
        </w:rPr>
        <w:t>实现24小时动态监护。</w:t>
      </w:r>
      <w:r>
        <w:rPr>
          <w:rFonts w:ascii="宋体" w:hAnsi="宋体" w:cs="仿宋" w:hint="eastAsia"/>
          <w:spacing w:val="8"/>
          <w:sz w:val="28"/>
          <w:szCs w:val="28"/>
        </w:rPr>
        <w:t>每张家庭照护床位的建设标准为5000元，其中在适老化改造和智能化改造的硬件建设部分的建设标准不得高于每户3000元，结余部分资金由供应商为老年人提供后续照护服务。</w:t>
      </w:r>
      <w:proofErr w:type="gramStart"/>
      <w:r>
        <w:rPr>
          <w:rFonts w:ascii="宋体" w:hAnsi="宋体" w:cs="仿宋" w:hint="eastAsia"/>
          <w:spacing w:val="8"/>
          <w:sz w:val="28"/>
          <w:szCs w:val="28"/>
        </w:rPr>
        <w:t>适</w:t>
      </w:r>
      <w:proofErr w:type="gramEnd"/>
      <w:r>
        <w:rPr>
          <w:rFonts w:ascii="宋体" w:hAnsi="宋体" w:cs="仿宋" w:hint="eastAsia"/>
          <w:spacing w:val="8"/>
          <w:sz w:val="28"/>
          <w:szCs w:val="28"/>
        </w:rPr>
        <w:t>老化改造和智能化改造的设施设备单价为供应</w:t>
      </w:r>
      <w:proofErr w:type="gramStart"/>
      <w:r>
        <w:rPr>
          <w:rFonts w:ascii="宋体" w:hAnsi="宋体" w:cs="仿宋" w:hint="eastAsia"/>
          <w:spacing w:val="8"/>
          <w:sz w:val="28"/>
          <w:szCs w:val="28"/>
        </w:rPr>
        <w:t>商成交</w:t>
      </w:r>
      <w:proofErr w:type="gramEnd"/>
      <w:r>
        <w:rPr>
          <w:rFonts w:ascii="宋体" w:hAnsi="宋体" w:cs="仿宋" w:hint="eastAsia"/>
          <w:spacing w:val="8"/>
          <w:sz w:val="28"/>
          <w:szCs w:val="28"/>
        </w:rPr>
        <w:t>的单价。</w:t>
      </w:r>
    </w:p>
    <w:p w14:paraId="7DC7FC09" w14:textId="77777777" w:rsidR="007554FD" w:rsidRDefault="001F21E6">
      <w:pPr>
        <w:spacing w:line="440" w:lineRule="exact"/>
        <w:ind w:right="56" w:firstLineChars="200" w:firstLine="592"/>
        <w:rPr>
          <w:rFonts w:ascii="宋体" w:hAnsi="宋体" w:cs="仿宋"/>
          <w:spacing w:val="8"/>
          <w:sz w:val="28"/>
          <w:szCs w:val="28"/>
        </w:rPr>
      </w:pPr>
      <w:r>
        <w:rPr>
          <w:rFonts w:ascii="宋体" w:hAnsi="宋体" w:cs="仿宋" w:hint="eastAsia"/>
          <w:spacing w:val="8"/>
          <w:sz w:val="28"/>
          <w:szCs w:val="28"/>
        </w:rPr>
        <w:t>2）供应商</w:t>
      </w:r>
      <w:proofErr w:type="gramStart"/>
      <w:r>
        <w:rPr>
          <w:rFonts w:ascii="宋体" w:hAnsi="宋体" w:cs="仿宋" w:hint="eastAsia"/>
          <w:spacing w:val="8"/>
          <w:sz w:val="28"/>
          <w:szCs w:val="28"/>
        </w:rPr>
        <w:t>结合家</w:t>
      </w:r>
      <w:proofErr w:type="gramEnd"/>
      <w:r>
        <w:rPr>
          <w:rFonts w:ascii="宋体" w:hAnsi="宋体" w:cs="仿宋" w:hint="eastAsia"/>
          <w:spacing w:val="8"/>
          <w:sz w:val="28"/>
          <w:szCs w:val="28"/>
        </w:rPr>
        <w:t>及服务对象需求评估结果，根据《居家养老服务清单》按“一人</w:t>
      </w:r>
      <w:proofErr w:type="gramStart"/>
      <w:r>
        <w:rPr>
          <w:rFonts w:ascii="宋体" w:hAnsi="宋体" w:cs="仿宋" w:hint="eastAsia"/>
          <w:spacing w:val="8"/>
          <w:sz w:val="28"/>
          <w:szCs w:val="28"/>
        </w:rPr>
        <w:t>一</w:t>
      </w:r>
      <w:proofErr w:type="gramEnd"/>
      <w:r>
        <w:rPr>
          <w:rFonts w:ascii="宋体" w:hAnsi="宋体" w:cs="仿宋" w:hint="eastAsia"/>
          <w:spacing w:val="8"/>
          <w:sz w:val="28"/>
          <w:szCs w:val="28"/>
        </w:rPr>
        <w:t>策”的原则，由供应商与服务对象或者其家属（监护人）商定后确定家庭照护床位服务包，并签订服务协议。服务</w:t>
      </w:r>
      <w:proofErr w:type="gramStart"/>
      <w:r>
        <w:rPr>
          <w:rFonts w:ascii="宋体" w:hAnsi="宋体" w:cs="仿宋" w:hint="eastAsia"/>
          <w:spacing w:val="8"/>
          <w:sz w:val="28"/>
          <w:szCs w:val="28"/>
        </w:rPr>
        <w:t>包支持</w:t>
      </w:r>
      <w:proofErr w:type="gramEnd"/>
      <w:r>
        <w:rPr>
          <w:rFonts w:ascii="宋体" w:hAnsi="宋体" w:cs="仿宋" w:hint="eastAsia"/>
          <w:spacing w:val="8"/>
          <w:sz w:val="28"/>
          <w:szCs w:val="28"/>
        </w:rPr>
        <w:t>的资金最高限额为家庭照护床位建设资金（5000元）扣除</w:t>
      </w:r>
      <w:proofErr w:type="gramStart"/>
      <w:r>
        <w:rPr>
          <w:rFonts w:ascii="宋体" w:hAnsi="宋体" w:cs="仿宋" w:hint="eastAsia"/>
          <w:spacing w:val="8"/>
          <w:sz w:val="28"/>
          <w:szCs w:val="28"/>
        </w:rPr>
        <w:t>适</w:t>
      </w:r>
      <w:proofErr w:type="gramEnd"/>
      <w:r>
        <w:rPr>
          <w:rFonts w:ascii="宋体" w:hAnsi="宋体" w:cs="仿宋" w:hint="eastAsia"/>
          <w:spacing w:val="8"/>
          <w:sz w:val="28"/>
          <w:szCs w:val="28"/>
        </w:rPr>
        <w:t>老化改造和智能化改造后的结余资金，家庭照护床位服务包中每项服务的单价为供应商的成交单价。</w:t>
      </w:r>
    </w:p>
    <w:p w14:paraId="7C1CD8CE" w14:textId="77777777" w:rsidR="007554FD" w:rsidRDefault="001F21E6">
      <w:pPr>
        <w:spacing w:line="440" w:lineRule="exact"/>
        <w:ind w:left="102" w:right="56" w:firstLine="619"/>
        <w:rPr>
          <w:rFonts w:ascii="宋体" w:hAnsi="宋体" w:cs="仿宋"/>
          <w:spacing w:val="8"/>
          <w:sz w:val="28"/>
          <w:szCs w:val="28"/>
        </w:rPr>
      </w:pPr>
      <w:proofErr w:type="gramStart"/>
      <w:r>
        <w:rPr>
          <w:rFonts w:ascii="宋体" w:hAnsi="宋体" w:cs="仿宋" w:hint="eastAsia"/>
          <w:spacing w:val="8"/>
          <w:sz w:val="28"/>
          <w:szCs w:val="28"/>
        </w:rPr>
        <w:t>若服务</w:t>
      </w:r>
      <w:proofErr w:type="gramEnd"/>
      <w:r>
        <w:rPr>
          <w:rFonts w:ascii="宋体" w:hAnsi="宋体" w:cs="仿宋" w:hint="eastAsia"/>
          <w:spacing w:val="8"/>
          <w:sz w:val="28"/>
          <w:szCs w:val="28"/>
        </w:rPr>
        <w:t>对象在服务支持资金使用完后，还需要后续家庭照护服务的，由服务对象与供应商自行约定相关服务内容，供应商必须按照各类服务的成交单价收费，并报成都市青白江区民政局备案，同时后续服务不得再收取床位费。</w:t>
      </w:r>
    </w:p>
    <w:p w14:paraId="79B65AA2" w14:textId="77777777" w:rsidR="007554FD" w:rsidRDefault="001F21E6">
      <w:pPr>
        <w:spacing w:line="440" w:lineRule="exact"/>
        <w:ind w:left="102" w:right="56" w:firstLine="619"/>
        <w:rPr>
          <w:rFonts w:ascii="宋体" w:hAnsi="宋体" w:cs="仿宋"/>
          <w:spacing w:val="8"/>
          <w:sz w:val="28"/>
          <w:szCs w:val="28"/>
        </w:rPr>
      </w:pPr>
      <w:r>
        <w:rPr>
          <w:rFonts w:ascii="宋体" w:hAnsi="宋体" w:cs="仿宋" w:hint="eastAsia"/>
          <w:spacing w:val="8"/>
          <w:sz w:val="28"/>
          <w:szCs w:val="28"/>
        </w:rPr>
        <w:t>在家庭照护床位建成后，供应商还需做好以下工作：</w:t>
      </w:r>
    </w:p>
    <w:p w14:paraId="63BFE62C" w14:textId="77777777" w:rsidR="007554FD" w:rsidRDefault="001F21E6">
      <w:pPr>
        <w:spacing w:line="440" w:lineRule="exact"/>
        <w:ind w:right="56" w:firstLineChars="200" w:firstLine="592"/>
        <w:rPr>
          <w:rFonts w:ascii="宋体" w:hAnsi="宋体" w:cs="仿宋"/>
          <w:spacing w:val="8"/>
          <w:sz w:val="28"/>
          <w:szCs w:val="28"/>
        </w:rPr>
      </w:pPr>
      <w:r>
        <w:rPr>
          <w:rFonts w:ascii="宋体" w:hAnsi="宋体" w:cs="仿宋" w:hint="eastAsia"/>
          <w:spacing w:val="8"/>
          <w:sz w:val="28"/>
          <w:szCs w:val="28"/>
        </w:rPr>
        <w:t>a.平台接入：供应商需保证配备的各项智能化设备接入供应商和</w:t>
      </w:r>
      <w:proofErr w:type="gramStart"/>
      <w:r>
        <w:rPr>
          <w:rFonts w:ascii="宋体" w:hAnsi="宋体" w:cs="仿宋" w:hint="eastAsia"/>
          <w:spacing w:val="8"/>
          <w:sz w:val="28"/>
          <w:szCs w:val="28"/>
        </w:rPr>
        <w:t>青白江</w:t>
      </w:r>
      <w:proofErr w:type="gramEnd"/>
      <w:r>
        <w:rPr>
          <w:rFonts w:ascii="宋体" w:hAnsi="宋体" w:cs="仿宋" w:hint="eastAsia"/>
          <w:spacing w:val="8"/>
          <w:sz w:val="28"/>
          <w:szCs w:val="28"/>
        </w:rPr>
        <w:t>区养老服务综合平台，</w:t>
      </w:r>
      <w:r>
        <w:rPr>
          <w:rFonts w:ascii="宋体" w:hAnsi="宋体" w:cs="仿宋"/>
          <w:spacing w:val="8"/>
          <w:sz w:val="28"/>
          <w:szCs w:val="28"/>
        </w:rPr>
        <w:t>构建政府管理端</w:t>
      </w:r>
      <w:r>
        <w:rPr>
          <w:rFonts w:ascii="宋体" w:hAnsi="宋体" w:cs="仿宋" w:hint="eastAsia"/>
          <w:spacing w:val="8"/>
          <w:sz w:val="28"/>
          <w:szCs w:val="28"/>
        </w:rPr>
        <w:t>、服务供给端、老年人及亲属端三者互通的家庭照护床位管理服务平台，实现服务监管、床位信息查询、家庭照护床位服务对象动态信息管理、数据实时更新统计等功能。</w:t>
      </w:r>
    </w:p>
    <w:p w14:paraId="53EE006C" w14:textId="77777777" w:rsidR="007554FD" w:rsidRDefault="001F21E6">
      <w:pPr>
        <w:spacing w:line="440" w:lineRule="exact"/>
        <w:ind w:right="56" w:firstLineChars="200" w:firstLine="592"/>
        <w:rPr>
          <w:rFonts w:ascii="宋体" w:hAnsi="宋体" w:cs="仿宋"/>
          <w:spacing w:val="8"/>
          <w:sz w:val="28"/>
          <w:szCs w:val="28"/>
        </w:rPr>
      </w:pPr>
      <w:r>
        <w:rPr>
          <w:rFonts w:ascii="宋体" w:hAnsi="宋体" w:cs="仿宋" w:hint="eastAsia"/>
          <w:spacing w:val="8"/>
          <w:sz w:val="28"/>
          <w:szCs w:val="28"/>
        </w:rPr>
        <w:t>b.智能设备查房：每天早、</w:t>
      </w:r>
      <w:proofErr w:type="gramStart"/>
      <w:r>
        <w:rPr>
          <w:rFonts w:ascii="宋体" w:hAnsi="宋体" w:cs="仿宋" w:hint="eastAsia"/>
          <w:spacing w:val="8"/>
          <w:sz w:val="28"/>
          <w:szCs w:val="28"/>
        </w:rPr>
        <w:t>晚通过</w:t>
      </w:r>
      <w:proofErr w:type="gramEnd"/>
      <w:r>
        <w:rPr>
          <w:rFonts w:ascii="宋体" w:hAnsi="宋体" w:cs="仿宋" w:hint="eastAsia"/>
          <w:spacing w:val="8"/>
          <w:sz w:val="28"/>
          <w:szCs w:val="28"/>
        </w:rPr>
        <w:t>智能设备各查房1次，每月累计服务时长不少于30小时。</w:t>
      </w:r>
    </w:p>
    <w:p w14:paraId="6C93124A" w14:textId="77777777" w:rsidR="007554FD" w:rsidRDefault="001F21E6">
      <w:pPr>
        <w:spacing w:line="440" w:lineRule="exact"/>
        <w:ind w:right="56" w:firstLineChars="200" w:firstLine="592"/>
        <w:rPr>
          <w:rFonts w:ascii="宋体" w:hAnsi="宋体" w:cs="仿宋"/>
          <w:spacing w:val="8"/>
          <w:sz w:val="28"/>
          <w:szCs w:val="28"/>
        </w:rPr>
      </w:pPr>
      <w:r>
        <w:rPr>
          <w:rFonts w:ascii="宋体" w:hAnsi="宋体" w:cs="仿宋" w:hint="eastAsia"/>
          <w:spacing w:val="8"/>
          <w:sz w:val="28"/>
          <w:szCs w:val="28"/>
        </w:rPr>
        <w:t>c.体征监测：通过智能化设备定期给予老人生命体征监测并及时反馈服务对象或家属，每周开展2次监测。</w:t>
      </w:r>
    </w:p>
    <w:p w14:paraId="61317FAA" w14:textId="77777777" w:rsidR="007554FD" w:rsidRDefault="001F21E6">
      <w:pPr>
        <w:spacing w:line="440" w:lineRule="exact"/>
        <w:ind w:right="56" w:firstLineChars="200" w:firstLine="592"/>
        <w:rPr>
          <w:rFonts w:ascii="宋体" w:hAnsi="宋体" w:cs="仿宋"/>
          <w:spacing w:val="8"/>
          <w:sz w:val="28"/>
          <w:szCs w:val="28"/>
        </w:rPr>
      </w:pPr>
      <w:r>
        <w:rPr>
          <w:rFonts w:ascii="宋体" w:hAnsi="宋体" w:cs="仿宋" w:hint="eastAsia"/>
          <w:spacing w:val="8"/>
          <w:sz w:val="28"/>
          <w:szCs w:val="28"/>
        </w:rPr>
        <w:t>d.紧急呼叫服务：供应商应保证24小时响应服务对象遇到的紧急呼叫，并根据实际情况进行处置。</w:t>
      </w:r>
    </w:p>
    <w:p w14:paraId="42FB946B" w14:textId="77777777" w:rsidR="007554FD" w:rsidRDefault="001F21E6">
      <w:pPr>
        <w:spacing w:line="440" w:lineRule="exact"/>
        <w:ind w:right="56" w:firstLineChars="200" w:firstLine="592"/>
        <w:rPr>
          <w:rFonts w:ascii="宋体" w:hAnsi="宋体" w:cs="仿宋"/>
          <w:spacing w:val="8"/>
          <w:sz w:val="28"/>
          <w:szCs w:val="28"/>
        </w:rPr>
      </w:pPr>
      <w:r>
        <w:rPr>
          <w:rFonts w:ascii="宋体" w:hAnsi="宋体" w:cs="仿宋" w:hint="eastAsia"/>
          <w:spacing w:val="8"/>
          <w:sz w:val="28"/>
          <w:szCs w:val="28"/>
        </w:rPr>
        <w:t>e.辅助器具使用指导：供应商应根据服务对象的需求，为服务对象至少开展1次智能设备、辅助器具的使用方法指导、注意事项及安全教育。</w:t>
      </w:r>
    </w:p>
    <w:p w14:paraId="4879A9C8" w14:textId="77777777" w:rsidR="007554FD" w:rsidRDefault="001F21E6">
      <w:pPr>
        <w:spacing w:line="440" w:lineRule="exact"/>
        <w:ind w:firstLine="599"/>
        <w:rPr>
          <w:rFonts w:ascii="宋体" w:hAnsi="宋体" w:cs="楷体"/>
          <w:b/>
          <w:bCs/>
          <w:sz w:val="28"/>
          <w:szCs w:val="28"/>
        </w:rPr>
      </w:pPr>
      <w:r>
        <w:rPr>
          <w:rFonts w:ascii="宋体" w:hAnsi="宋体" w:cs="楷体"/>
          <w:b/>
          <w:bCs/>
          <w:spacing w:val="14"/>
          <w:sz w:val="28"/>
          <w:szCs w:val="28"/>
        </w:rPr>
        <w:lastRenderedPageBreak/>
        <w:t>（</w:t>
      </w:r>
      <w:r>
        <w:rPr>
          <w:rFonts w:ascii="宋体" w:hAnsi="宋体" w:cs="楷体" w:hint="eastAsia"/>
          <w:b/>
          <w:bCs/>
          <w:spacing w:val="14"/>
          <w:sz w:val="28"/>
          <w:szCs w:val="28"/>
        </w:rPr>
        <w:t>2</w:t>
      </w:r>
      <w:r>
        <w:rPr>
          <w:rFonts w:ascii="宋体" w:hAnsi="宋体" w:cs="楷体"/>
          <w:b/>
          <w:bCs/>
          <w:spacing w:val="14"/>
          <w:sz w:val="28"/>
          <w:szCs w:val="28"/>
        </w:rPr>
        <w:t>）</w:t>
      </w:r>
      <w:r>
        <w:rPr>
          <w:rFonts w:ascii="宋体" w:hAnsi="宋体" w:cs="楷体" w:hint="eastAsia"/>
          <w:b/>
          <w:bCs/>
          <w:spacing w:val="14"/>
          <w:sz w:val="28"/>
          <w:szCs w:val="28"/>
        </w:rPr>
        <w:t>为53名符合条件的老年人</w:t>
      </w:r>
      <w:r>
        <w:rPr>
          <w:rFonts w:ascii="宋体" w:hAnsi="宋体" w:cs="楷体"/>
          <w:b/>
          <w:bCs/>
          <w:spacing w:val="14"/>
          <w:sz w:val="28"/>
          <w:szCs w:val="28"/>
        </w:rPr>
        <w:t>提供</w:t>
      </w:r>
      <w:r>
        <w:rPr>
          <w:rFonts w:ascii="宋体" w:hAnsi="宋体" w:cs="楷体" w:hint="eastAsia"/>
          <w:b/>
          <w:bCs/>
          <w:spacing w:val="14"/>
          <w:sz w:val="28"/>
          <w:szCs w:val="28"/>
        </w:rPr>
        <w:t>1年的</w:t>
      </w:r>
      <w:r>
        <w:rPr>
          <w:rFonts w:ascii="宋体" w:hAnsi="宋体" w:cs="楷体"/>
          <w:b/>
          <w:bCs/>
          <w:spacing w:val="14"/>
          <w:sz w:val="28"/>
          <w:szCs w:val="28"/>
        </w:rPr>
        <w:t>居家养老上门服务</w:t>
      </w:r>
    </w:p>
    <w:p w14:paraId="7E73407C" w14:textId="77777777" w:rsidR="007554FD" w:rsidRDefault="001F21E6">
      <w:pPr>
        <w:spacing w:line="440" w:lineRule="exact"/>
        <w:ind w:left="102" w:right="56" w:firstLine="619"/>
        <w:rPr>
          <w:rFonts w:ascii="宋体" w:hAnsi="宋体" w:cs="仿宋"/>
          <w:spacing w:val="8"/>
          <w:sz w:val="28"/>
          <w:szCs w:val="28"/>
        </w:rPr>
      </w:pPr>
      <w:r>
        <w:rPr>
          <w:rFonts w:ascii="宋体" w:hAnsi="宋体" w:cs="仿宋" w:hint="eastAsia"/>
          <w:spacing w:val="8"/>
          <w:sz w:val="28"/>
          <w:szCs w:val="28"/>
        </w:rPr>
        <w:t>供应商</w:t>
      </w:r>
      <w:r>
        <w:rPr>
          <w:rFonts w:ascii="宋体" w:hAnsi="宋体" w:cs="仿宋"/>
          <w:spacing w:val="8"/>
          <w:sz w:val="28"/>
          <w:szCs w:val="28"/>
        </w:rPr>
        <w:t>根据</w:t>
      </w:r>
      <w:r>
        <w:rPr>
          <w:rFonts w:ascii="宋体" w:hAnsi="宋体" w:cs="仿宋" w:hint="eastAsia"/>
          <w:spacing w:val="8"/>
          <w:sz w:val="28"/>
          <w:szCs w:val="28"/>
        </w:rPr>
        <w:t>《居家养老服务清单》，结合每名老年人的</w:t>
      </w:r>
      <w:r>
        <w:rPr>
          <w:rFonts w:ascii="宋体" w:hAnsi="宋体" w:cs="仿宋"/>
          <w:spacing w:val="8"/>
          <w:sz w:val="28"/>
          <w:szCs w:val="28"/>
        </w:rPr>
        <w:t>能力评估和需求评估结果，</w:t>
      </w:r>
      <w:r>
        <w:rPr>
          <w:rFonts w:ascii="宋体" w:hAnsi="宋体" w:cs="仿宋" w:hint="eastAsia"/>
          <w:spacing w:val="8"/>
          <w:sz w:val="28"/>
          <w:szCs w:val="28"/>
        </w:rPr>
        <w:t>由供应商与服务对象或者其家属（监护人）商定后确定居家养老上门服务包，并</w:t>
      </w:r>
      <w:proofErr w:type="gramStart"/>
      <w:r>
        <w:rPr>
          <w:rFonts w:ascii="宋体" w:hAnsi="宋体" w:cs="仿宋"/>
          <w:spacing w:val="8"/>
          <w:sz w:val="28"/>
          <w:szCs w:val="28"/>
        </w:rPr>
        <w:t>签定</w:t>
      </w:r>
      <w:proofErr w:type="gramEnd"/>
      <w:r>
        <w:rPr>
          <w:rFonts w:ascii="宋体" w:hAnsi="宋体" w:cs="仿宋"/>
          <w:spacing w:val="8"/>
          <w:sz w:val="28"/>
          <w:szCs w:val="28"/>
        </w:rPr>
        <w:t>服务协议</w:t>
      </w:r>
      <w:r>
        <w:rPr>
          <w:rFonts w:ascii="宋体" w:hAnsi="宋体" w:cs="仿宋" w:hint="eastAsia"/>
          <w:spacing w:val="8"/>
          <w:sz w:val="28"/>
          <w:szCs w:val="28"/>
        </w:rPr>
        <w:t>。服务包中的各项服务的单价为供应商的成交单价。居家养老上门服务</w:t>
      </w:r>
      <w:proofErr w:type="gramStart"/>
      <w:r>
        <w:rPr>
          <w:rFonts w:ascii="宋体" w:hAnsi="宋体" w:cs="仿宋" w:hint="eastAsia"/>
          <w:spacing w:val="8"/>
          <w:sz w:val="28"/>
          <w:szCs w:val="28"/>
        </w:rPr>
        <w:t>包最高</w:t>
      </w:r>
      <w:proofErr w:type="gramEnd"/>
      <w:r>
        <w:rPr>
          <w:rFonts w:ascii="宋体" w:hAnsi="宋体" w:cs="仿宋" w:hint="eastAsia"/>
          <w:spacing w:val="8"/>
          <w:sz w:val="28"/>
          <w:szCs w:val="28"/>
        </w:rPr>
        <w:t>支持资金为每月500元，供应商每月提供的</w:t>
      </w:r>
      <w:proofErr w:type="gramStart"/>
      <w:r>
        <w:rPr>
          <w:rFonts w:ascii="宋体" w:hAnsi="宋体" w:cs="仿宋" w:hint="eastAsia"/>
          <w:spacing w:val="8"/>
          <w:sz w:val="28"/>
          <w:szCs w:val="28"/>
        </w:rPr>
        <w:t>服务包未超过</w:t>
      </w:r>
      <w:proofErr w:type="gramEnd"/>
      <w:r>
        <w:rPr>
          <w:rFonts w:ascii="宋体" w:hAnsi="宋体" w:cs="仿宋" w:hint="eastAsia"/>
          <w:spacing w:val="8"/>
          <w:sz w:val="28"/>
          <w:szCs w:val="28"/>
        </w:rPr>
        <w:t>500元的，据实结算；超过500元的，按500元结算。</w:t>
      </w:r>
    </w:p>
    <w:p w14:paraId="267DC54B" w14:textId="77777777" w:rsidR="007554FD" w:rsidRDefault="001F21E6">
      <w:pPr>
        <w:spacing w:line="440" w:lineRule="exact"/>
        <w:ind w:firstLine="604"/>
        <w:rPr>
          <w:rFonts w:ascii="宋体" w:hAnsi="宋体" w:cs="楷体"/>
          <w:b/>
          <w:bCs/>
          <w:sz w:val="28"/>
          <w:szCs w:val="28"/>
        </w:rPr>
      </w:pPr>
      <w:r>
        <w:rPr>
          <w:rFonts w:ascii="宋体" w:hAnsi="宋体" w:cs="楷体"/>
          <w:b/>
          <w:bCs/>
          <w:spacing w:val="13"/>
          <w:sz w:val="28"/>
          <w:szCs w:val="28"/>
        </w:rPr>
        <w:t>（</w:t>
      </w:r>
      <w:r>
        <w:rPr>
          <w:rFonts w:ascii="宋体" w:hAnsi="宋体" w:cs="楷体" w:hint="eastAsia"/>
          <w:b/>
          <w:bCs/>
          <w:spacing w:val="13"/>
          <w:sz w:val="28"/>
          <w:szCs w:val="28"/>
        </w:rPr>
        <w:t>3</w:t>
      </w:r>
      <w:r>
        <w:rPr>
          <w:rFonts w:ascii="宋体" w:hAnsi="宋体" w:cs="楷体"/>
          <w:b/>
          <w:bCs/>
          <w:spacing w:val="13"/>
          <w:sz w:val="28"/>
          <w:szCs w:val="28"/>
        </w:rPr>
        <w:t>）</w:t>
      </w:r>
      <w:r>
        <w:rPr>
          <w:rFonts w:ascii="宋体" w:hAnsi="宋体" w:cs="楷体" w:hint="eastAsia"/>
          <w:b/>
          <w:bCs/>
          <w:spacing w:val="14"/>
          <w:sz w:val="28"/>
          <w:szCs w:val="28"/>
        </w:rPr>
        <w:t>为946名符合条件的</w:t>
      </w:r>
      <w:r>
        <w:rPr>
          <w:rFonts w:ascii="宋体" w:hAnsi="宋体" w:cs="楷体" w:hint="eastAsia"/>
          <w:b/>
          <w:bCs/>
          <w:spacing w:val="13"/>
          <w:sz w:val="28"/>
          <w:szCs w:val="28"/>
        </w:rPr>
        <w:t>困难老年人提供1年的基本养老服务</w:t>
      </w:r>
    </w:p>
    <w:p w14:paraId="4206859E" w14:textId="77777777" w:rsidR="007554FD" w:rsidRDefault="001F21E6">
      <w:pPr>
        <w:spacing w:line="440" w:lineRule="exact"/>
        <w:ind w:left="102" w:right="56" w:firstLine="619"/>
        <w:rPr>
          <w:rFonts w:ascii="宋体" w:hAnsi="宋体" w:cs="仿宋"/>
          <w:spacing w:val="8"/>
          <w:sz w:val="28"/>
          <w:szCs w:val="28"/>
        </w:rPr>
      </w:pPr>
      <w:r>
        <w:rPr>
          <w:rFonts w:ascii="宋体" w:hAnsi="宋体" w:cs="仿宋" w:hint="eastAsia"/>
          <w:spacing w:val="8"/>
          <w:sz w:val="28"/>
          <w:szCs w:val="28"/>
        </w:rPr>
        <w:t>1）为740名符合条件的困难老年人（</w:t>
      </w:r>
      <w:proofErr w:type="gramStart"/>
      <w:r>
        <w:rPr>
          <w:rFonts w:ascii="宋体" w:hAnsi="宋体" w:cs="仿宋" w:hint="eastAsia"/>
          <w:spacing w:val="8"/>
          <w:sz w:val="28"/>
          <w:szCs w:val="28"/>
        </w:rPr>
        <w:t>低保家庭中能力</w:t>
      </w:r>
      <w:proofErr w:type="gramEnd"/>
      <w:r>
        <w:rPr>
          <w:rFonts w:ascii="宋体" w:hAnsi="宋体" w:cs="仿宋" w:hint="eastAsia"/>
          <w:spacing w:val="8"/>
          <w:sz w:val="28"/>
          <w:szCs w:val="28"/>
        </w:rPr>
        <w:t>完好的178名、轻度失能的539名，</w:t>
      </w:r>
      <w:proofErr w:type="gramStart"/>
      <w:r>
        <w:rPr>
          <w:rFonts w:ascii="宋体" w:hAnsi="宋体" w:cs="仿宋" w:hint="eastAsia"/>
          <w:spacing w:val="8"/>
          <w:sz w:val="28"/>
          <w:szCs w:val="28"/>
        </w:rPr>
        <w:t>低保边缘</w:t>
      </w:r>
      <w:proofErr w:type="gramEnd"/>
      <w:r>
        <w:rPr>
          <w:rFonts w:ascii="宋体" w:hAnsi="宋体" w:cs="仿宋" w:hint="eastAsia"/>
          <w:spacing w:val="8"/>
          <w:sz w:val="28"/>
          <w:szCs w:val="28"/>
        </w:rPr>
        <w:t>家庭中度失能的17名、重度失能的6名）提供1年的基本养老服务。供应商</w:t>
      </w:r>
      <w:r>
        <w:rPr>
          <w:rFonts w:ascii="宋体" w:hAnsi="宋体" w:cs="仿宋"/>
          <w:spacing w:val="8"/>
          <w:sz w:val="28"/>
          <w:szCs w:val="28"/>
        </w:rPr>
        <w:t>根据</w:t>
      </w:r>
      <w:r>
        <w:rPr>
          <w:rFonts w:ascii="宋体" w:hAnsi="宋体" w:cs="仿宋" w:hint="eastAsia"/>
          <w:spacing w:val="8"/>
          <w:sz w:val="28"/>
          <w:szCs w:val="28"/>
        </w:rPr>
        <w:t>《居家养老服务清单》，结合每名老年人的</w:t>
      </w:r>
      <w:r>
        <w:rPr>
          <w:rFonts w:ascii="宋体" w:hAnsi="宋体" w:cs="仿宋"/>
          <w:spacing w:val="8"/>
          <w:sz w:val="28"/>
          <w:szCs w:val="28"/>
        </w:rPr>
        <w:t>能力评估和需求评估结果，</w:t>
      </w:r>
      <w:r>
        <w:rPr>
          <w:rFonts w:ascii="宋体" w:hAnsi="宋体" w:cs="仿宋" w:hint="eastAsia"/>
          <w:spacing w:val="8"/>
          <w:sz w:val="28"/>
          <w:szCs w:val="28"/>
        </w:rPr>
        <w:t>由供应商与服务对象或者其家属（监护人）商定后确定基本养老服务包，并</w:t>
      </w:r>
      <w:proofErr w:type="gramStart"/>
      <w:r>
        <w:rPr>
          <w:rFonts w:ascii="宋体" w:hAnsi="宋体" w:cs="仿宋"/>
          <w:spacing w:val="8"/>
          <w:sz w:val="28"/>
          <w:szCs w:val="28"/>
        </w:rPr>
        <w:t>签定</w:t>
      </w:r>
      <w:proofErr w:type="gramEnd"/>
      <w:r>
        <w:rPr>
          <w:rFonts w:ascii="宋体" w:hAnsi="宋体" w:cs="仿宋"/>
          <w:spacing w:val="8"/>
          <w:sz w:val="28"/>
          <w:szCs w:val="28"/>
        </w:rPr>
        <w:t>服务协议</w:t>
      </w:r>
      <w:r>
        <w:rPr>
          <w:rFonts w:ascii="宋体" w:hAnsi="宋体" w:cs="仿宋" w:hint="eastAsia"/>
          <w:spacing w:val="8"/>
          <w:sz w:val="28"/>
          <w:szCs w:val="28"/>
        </w:rPr>
        <w:t>。服务包中的各项服务单价为供应商的成交单价，服务</w:t>
      </w:r>
      <w:proofErr w:type="gramStart"/>
      <w:r>
        <w:rPr>
          <w:rFonts w:ascii="宋体" w:hAnsi="宋体" w:cs="仿宋" w:hint="eastAsia"/>
          <w:spacing w:val="8"/>
          <w:sz w:val="28"/>
          <w:szCs w:val="28"/>
        </w:rPr>
        <w:t>包最高</w:t>
      </w:r>
      <w:proofErr w:type="gramEnd"/>
      <w:r>
        <w:rPr>
          <w:rFonts w:ascii="宋体" w:hAnsi="宋体" w:cs="仿宋" w:hint="eastAsia"/>
          <w:spacing w:val="8"/>
          <w:sz w:val="28"/>
          <w:szCs w:val="28"/>
        </w:rPr>
        <w:t>支持资金为每月50元，供应商每月提供的</w:t>
      </w:r>
      <w:proofErr w:type="gramStart"/>
      <w:r>
        <w:rPr>
          <w:rFonts w:ascii="宋体" w:hAnsi="宋体" w:cs="仿宋" w:hint="eastAsia"/>
          <w:spacing w:val="8"/>
          <w:sz w:val="28"/>
          <w:szCs w:val="28"/>
        </w:rPr>
        <w:t>服务包未超过</w:t>
      </w:r>
      <w:proofErr w:type="gramEnd"/>
      <w:r>
        <w:rPr>
          <w:rFonts w:ascii="宋体" w:hAnsi="宋体" w:cs="仿宋" w:hint="eastAsia"/>
          <w:spacing w:val="8"/>
          <w:sz w:val="28"/>
          <w:szCs w:val="28"/>
        </w:rPr>
        <w:t>50元的，据实结算；超过50元的，按50元结算。</w:t>
      </w:r>
    </w:p>
    <w:p w14:paraId="0F40E128" w14:textId="77777777" w:rsidR="007554FD" w:rsidRDefault="001F21E6">
      <w:pPr>
        <w:spacing w:line="440" w:lineRule="exact"/>
        <w:ind w:left="102" w:right="56" w:firstLine="619"/>
        <w:rPr>
          <w:rFonts w:ascii="宋体" w:hAnsi="宋体" w:cs="仿宋"/>
          <w:spacing w:val="8"/>
          <w:sz w:val="28"/>
          <w:szCs w:val="28"/>
        </w:rPr>
      </w:pPr>
      <w:r>
        <w:rPr>
          <w:rFonts w:ascii="宋体" w:hAnsi="宋体" w:cs="仿宋" w:hint="eastAsia"/>
          <w:spacing w:val="8"/>
          <w:sz w:val="28"/>
          <w:szCs w:val="28"/>
        </w:rPr>
        <w:t>2）为</w:t>
      </w:r>
      <w:proofErr w:type="gramStart"/>
      <w:r>
        <w:rPr>
          <w:rFonts w:ascii="宋体" w:hAnsi="宋体" w:cs="仿宋" w:hint="eastAsia"/>
          <w:spacing w:val="8"/>
          <w:sz w:val="28"/>
          <w:szCs w:val="28"/>
        </w:rPr>
        <w:t>136名低保家庭</w:t>
      </w:r>
      <w:proofErr w:type="gramEnd"/>
      <w:r>
        <w:rPr>
          <w:rFonts w:ascii="宋体" w:hAnsi="宋体" w:cs="仿宋" w:hint="eastAsia"/>
          <w:spacing w:val="8"/>
          <w:sz w:val="28"/>
          <w:szCs w:val="28"/>
        </w:rPr>
        <w:t>中中度失能的困难老年人提供1年的基本养老服务，服务标准为每人每月300元。供应商</w:t>
      </w:r>
      <w:r>
        <w:rPr>
          <w:rFonts w:ascii="宋体" w:hAnsi="宋体" w:cs="仿宋"/>
          <w:spacing w:val="8"/>
          <w:sz w:val="28"/>
          <w:szCs w:val="28"/>
        </w:rPr>
        <w:t>根据</w:t>
      </w:r>
      <w:r>
        <w:rPr>
          <w:rFonts w:ascii="宋体" w:hAnsi="宋体" w:cs="仿宋" w:hint="eastAsia"/>
          <w:spacing w:val="8"/>
          <w:sz w:val="28"/>
          <w:szCs w:val="28"/>
        </w:rPr>
        <w:t>《居家养老服务清单》，结合每名老年人的</w:t>
      </w:r>
      <w:r>
        <w:rPr>
          <w:rFonts w:ascii="宋体" w:hAnsi="宋体" w:cs="仿宋"/>
          <w:spacing w:val="8"/>
          <w:sz w:val="28"/>
          <w:szCs w:val="28"/>
        </w:rPr>
        <w:t>能力评估和需求评估结果，</w:t>
      </w:r>
      <w:r>
        <w:rPr>
          <w:rFonts w:ascii="宋体" w:hAnsi="宋体" w:cs="仿宋" w:hint="eastAsia"/>
          <w:spacing w:val="8"/>
          <w:sz w:val="28"/>
          <w:szCs w:val="28"/>
        </w:rPr>
        <w:t>由供应商与服务对象或者其家属（监护人）商定后确定基本养老服务包，并</w:t>
      </w:r>
      <w:proofErr w:type="gramStart"/>
      <w:r>
        <w:rPr>
          <w:rFonts w:ascii="宋体" w:hAnsi="宋体" w:cs="仿宋"/>
          <w:spacing w:val="8"/>
          <w:sz w:val="28"/>
          <w:szCs w:val="28"/>
        </w:rPr>
        <w:t>签定</w:t>
      </w:r>
      <w:proofErr w:type="gramEnd"/>
      <w:r>
        <w:rPr>
          <w:rFonts w:ascii="宋体" w:hAnsi="宋体" w:cs="仿宋"/>
          <w:spacing w:val="8"/>
          <w:sz w:val="28"/>
          <w:szCs w:val="28"/>
        </w:rPr>
        <w:t>服务协议</w:t>
      </w:r>
      <w:r>
        <w:rPr>
          <w:rFonts w:ascii="宋体" w:hAnsi="宋体" w:cs="仿宋" w:hint="eastAsia"/>
          <w:spacing w:val="8"/>
          <w:sz w:val="28"/>
          <w:szCs w:val="28"/>
        </w:rPr>
        <w:t>。服务包中的各项服务单价为供应商的成交单价，服务</w:t>
      </w:r>
      <w:proofErr w:type="gramStart"/>
      <w:r>
        <w:rPr>
          <w:rFonts w:ascii="宋体" w:hAnsi="宋体" w:cs="仿宋" w:hint="eastAsia"/>
          <w:spacing w:val="8"/>
          <w:sz w:val="28"/>
          <w:szCs w:val="28"/>
        </w:rPr>
        <w:t>包最高</w:t>
      </w:r>
      <w:proofErr w:type="gramEnd"/>
      <w:r>
        <w:rPr>
          <w:rFonts w:ascii="宋体" w:hAnsi="宋体" w:cs="仿宋" w:hint="eastAsia"/>
          <w:spacing w:val="8"/>
          <w:sz w:val="28"/>
          <w:szCs w:val="28"/>
        </w:rPr>
        <w:t>支持资金为每月300元，供应商每月提供的</w:t>
      </w:r>
      <w:proofErr w:type="gramStart"/>
      <w:r>
        <w:rPr>
          <w:rFonts w:ascii="宋体" w:hAnsi="宋体" w:cs="仿宋" w:hint="eastAsia"/>
          <w:spacing w:val="8"/>
          <w:sz w:val="28"/>
          <w:szCs w:val="28"/>
        </w:rPr>
        <w:t>服务包未超过</w:t>
      </w:r>
      <w:proofErr w:type="gramEnd"/>
      <w:r>
        <w:rPr>
          <w:rFonts w:ascii="宋体" w:hAnsi="宋体" w:cs="仿宋" w:hint="eastAsia"/>
          <w:spacing w:val="8"/>
          <w:sz w:val="28"/>
          <w:szCs w:val="28"/>
        </w:rPr>
        <w:t>300元的，据实结算；超过300元的，按300元结算。</w:t>
      </w:r>
    </w:p>
    <w:p w14:paraId="470A7E71" w14:textId="77777777" w:rsidR="007554FD" w:rsidRDefault="001F21E6">
      <w:pPr>
        <w:spacing w:line="440" w:lineRule="exact"/>
        <w:ind w:left="102" w:right="56" w:firstLine="619"/>
        <w:rPr>
          <w:rFonts w:ascii="宋体" w:hAnsi="宋体" w:cs="仿宋"/>
          <w:spacing w:val="8"/>
          <w:sz w:val="28"/>
          <w:szCs w:val="28"/>
        </w:rPr>
      </w:pPr>
      <w:r>
        <w:rPr>
          <w:rFonts w:ascii="宋体" w:hAnsi="宋体" w:cs="仿宋" w:hint="eastAsia"/>
          <w:spacing w:val="8"/>
          <w:sz w:val="28"/>
          <w:szCs w:val="28"/>
        </w:rPr>
        <w:t>3）为</w:t>
      </w:r>
      <w:proofErr w:type="gramStart"/>
      <w:r>
        <w:rPr>
          <w:rFonts w:ascii="宋体" w:hAnsi="宋体" w:cs="仿宋" w:hint="eastAsia"/>
          <w:spacing w:val="8"/>
          <w:sz w:val="28"/>
          <w:szCs w:val="28"/>
        </w:rPr>
        <w:t>70名低保家庭</w:t>
      </w:r>
      <w:proofErr w:type="gramEnd"/>
      <w:r>
        <w:rPr>
          <w:rFonts w:ascii="宋体" w:hAnsi="宋体" w:cs="仿宋" w:hint="eastAsia"/>
          <w:spacing w:val="8"/>
          <w:sz w:val="28"/>
          <w:szCs w:val="28"/>
        </w:rPr>
        <w:t>中重度失能的困难老年人提供1年的基本养老服务，服务标准为每人每月500元。供应商</w:t>
      </w:r>
      <w:r>
        <w:rPr>
          <w:rFonts w:ascii="宋体" w:hAnsi="宋体" w:cs="仿宋"/>
          <w:spacing w:val="8"/>
          <w:sz w:val="28"/>
          <w:szCs w:val="28"/>
        </w:rPr>
        <w:t>根据</w:t>
      </w:r>
      <w:r>
        <w:rPr>
          <w:rFonts w:ascii="宋体" w:hAnsi="宋体" w:cs="仿宋" w:hint="eastAsia"/>
          <w:spacing w:val="8"/>
          <w:sz w:val="28"/>
          <w:szCs w:val="28"/>
        </w:rPr>
        <w:t>《居家养老服务清单》，结合每名老年人的</w:t>
      </w:r>
      <w:r>
        <w:rPr>
          <w:rFonts w:ascii="宋体" w:hAnsi="宋体" w:cs="仿宋"/>
          <w:spacing w:val="8"/>
          <w:sz w:val="28"/>
          <w:szCs w:val="28"/>
        </w:rPr>
        <w:t>能力评估和需求评估结果，</w:t>
      </w:r>
      <w:r>
        <w:rPr>
          <w:rFonts w:ascii="宋体" w:hAnsi="宋体" w:cs="仿宋" w:hint="eastAsia"/>
          <w:spacing w:val="8"/>
          <w:sz w:val="28"/>
          <w:szCs w:val="28"/>
        </w:rPr>
        <w:t>由供应商与服务对象或者其家属（监护人）商定后确定基本养老服务包，并</w:t>
      </w:r>
      <w:proofErr w:type="gramStart"/>
      <w:r>
        <w:rPr>
          <w:rFonts w:ascii="宋体" w:hAnsi="宋体" w:cs="仿宋"/>
          <w:spacing w:val="8"/>
          <w:sz w:val="28"/>
          <w:szCs w:val="28"/>
        </w:rPr>
        <w:t>签定</w:t>
      </w:r>
      <w:proofErr w:type="gramEnd"/>
      <w:r>
        <w:rPr>
          <w:rFonts w:ascii="宋体" w:hAnsi="宋体" w:cs="仿宋"/>
          <w:spacing w:val="8"/>
          <w:sz w:val="28"/>
          <w:szCs w:val="28"/>
        </w:rPr>
        <w:t>服务协议</w:t>
      </w:r>
      <w:r>
        <w:rPr>
          <w:rFonts w:ascii="宋体" w:hAnsi="宋体" w:cs="仿宋" w:hint="eastAsia"/>
          <w:spacing w:val="8"/>
          <w:sz w:val="28"/>
          <w:szCs w:val="28"/>
        </w:rPr>
        <w:t>。服务包中的各项服务单价为供应商的成交单价，服</w:t>
      </w:r>
      <w:r>
        <w:rPr>
          <w:rFonts w:ascii="宋体" w:hAnsi="宋体" w:cs="仿宋" w:hint="eastAsia"/>
          <w:spacing w:val="8"/>
          <w:sz w:val="28"/>
          <w:szCs w:val="28"/>
        </w:rPr>
        <w:lastRenderedPageBreak/>
        <w:t>务</w:t>
      </w:r>
      <w:proofErr w:type="gramStart"/>
      <w:r>
        <w:rPr>
          <w:rFonts w:ascii="宋体" w:hAnsi="宋体" w:cs="仿宋" w:hint="eastAsia"/>
          <w:spacing w:val="8"/>
          <w:sz w:val="28"/>
          <w:szCs w:val="28"/>
        </w:rPr>
        <w:t>包最高</w:t>
      </w:r>
      <w:proofErr w:type="gramEnd"/>
      <w:r>
        <w:rPr>
          <w:rFonts w:ascii="宋体" w:hAnsi="宋体" w:cs="仿宋" w:hint="eastAsia"/>
          <w:spacing w:val="8"/>
          <w:sz w:val="28"/>
          <w:szCs w:val="28"/>
        </w:rPr>
        <w:t>支持资金为每月500元，供应商每月提供的</w:t>
      </w:r>
      <w:proofErr w:type="gramStart"/>
      <w:r>
        <w:rPr>
          <w:rFonts w:ascii="宋体" w:hAnsi="宋体" w:cs="仿宋" w:hint="eastAsia"/>
          <w:spacing w:val="8"/>
          <w:sz w:val="28"/>
          <w:szCs w:val="28"/>
        </w:rPr>
        <w:t>服务包未超过</w:t>
      </w:r>
      <w:proofErr w:type="gramEnd"/>
      <w:r>
        <w:rPr>
          <w:rFonts w:ascii="宋体" w:hAnsi="宋体" w:cs="仿宋" w:hint="eastAsia"/>
          <w:spacing w:val="8"/>
          <w:sz w:val="28"/>
          <w:szCs w:val="28"/>
        </w:rPr>
        <w:t>500元的，据实结算；超过500元的，按500元结算。</w:t>
      </w:r>
    </w:p>
    <w:p w14:paraId="78A196C1" w14:textId="77777777" w:rsidR="007554FD" w:rsidRDefault="007554FD">
      <w:pPr>
        <w:pStyle w:val="a0"/>
      </w:pPr>
    </w:p>
    <w:p w14:paraId="6A2164EB" w14:textId="77777777" w:rsidR="007554FD" w:rsidRDefault="001F21E6">
      <w:pPr>
        <w:spacing w:line="440" w:lineRule="exact"/>
        <w:jc w:val="center"/>
        <w:rPr>
          <w:rFonts w:ascii="宋体" w:hAnsi="宋体" w:cs="方正小标宋简体"/>
          <w:sz w:val="32"/>
          <w:szCs w:val="32"/>
        </w:rPr>
      </w:pPr>
      <w:r>
        <w:rPr>
          <w:rFonts w:ascii="宋体" w:hAnsi="宋体" w:cs="方正小标宋简体" w:hint="eastAsia"/>
          <w:sz w:val="32"/>
          <w:szCs w:val="32"/>
        </w:rPr>
        <w:t>家庭照护床位建设</w:t>
      </w:r>
      <w:proofErr w:type="gramStart"/>
      <w:r>
        <w:rPr>
          <w:rFonts w:ascii="宋体" w:hAnsi="宋体" w:cs="方正小标宋简体" w:hint="eastAsia"/>
          <w:sz w:val="32"/>
          <w:szCs w:val="32"/>
        </w:rPr>
        <w:t>适</w:t>
      </w:r>
      <w:proofErr w:type="gramEnd"/>
      <w:r>
        <w:rPr>
          <w:rFonts w:ascii="宋体" w:hAnsi="宋体" w:cs="方正小标宋简体" w:hint="eastAsia"/>
          <w:sz w:val="32"/>
          <w:szCs w:val="32"/>
        </w:rPr>
        <w:t>老化改造配备清单</w:t>
      </w:r>
    </w:p>
    <w:tbl>
      <w:tblPr>
        <w:tblW w:w="5484" w:type="pct"/>
        <w:jc w:val="center"/>
        <w:tblLayout w:type="fixed"/>
        <w:tblCellMar>
          <w:left w:w="0" w:type="dxa"/>
          <w:right w:w="0" w:type="dxa"/>
        </w:tblCellMar>
        <w:tblLook w:val="04A0" w:firstRow="1" w:lastRow="0" w:firstColumn="1" w:lastColumn="0" w:noHBand="0" w:noVBand="1"/>
      </w:tblPr>
      <w:tblGrid>
        <w:gridCol w:w="568"/>
        <w:gridCol w:w="1124"/>
        <w:gridCol w:w="1095"/>
        <w:gridCol w:w="687"/>
        <w:gridCol w:w="5177"/>
        <w:gridCol w:w="1064"/>
      </w:tblGrid>
      <w:tr w:rsidR="007554FD" w14:paraId="14DB04D9" w14:textId="77777777">
        <w:trPr>
          <w:trHeight w:val="355"/>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9807D" w14:textId="77777777" w:rsidR="007554FD" w:rsidRDefault="001F21E6">
            <w:pPr>
              <w:jc w:val="center"/>
              <w:textAlignment w:val="center"/>
              <w:rPr>
                <w:rFonts w:asciiTheme="minorEastAsia" w:eastAsiaTheme="minorEastAsia" w:hAnsiTheme="minorEastAsia" w:cs="方正黑体简体"/>
                <w:bCs/>
              </w:rPr>
            </w:pPr>
            <w:r>
              <w:rPr>
                <w:rFonts w:asciiTheme="minorEastAsia" w:eastAsiaTheme="minorEastAsia" w:hAnsiTheme="minorEastAsia" w:cs="方正黑体简体" w:hint="eastAsia"/>
                <w:bCs/>
              </w:rPr>
              <w:t>序号</w:t>
            </w:r>
          </w:p>
        </w:tc>
        <w:tc>
          <w:tcPr>
            <w:tcW w:w="11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2EB37" w14:textId="77777777" w:rsidR="007554FD" w:rsidRDefault="001F21E6">
            <w:pPr>
              <w:jc w:val="center"/>
              <w:textAlignment w:val="center"/>
              <w:rPr>
                <w:rFonts w:asciiTheme="minorEastAsia" w:eastAsiaTheme="minorEastAsia" w:hAnsiTheme="minorEastAsia" w:cs="方正黑体简体"/>
                <w:bCs/>
              </w:rPr>
            </w:pPr>
            <w:r>
              <w:rPr>
                <w:rFonts w:asciiTheme="minorEastAsia" w:eastAsiaTheme="minorEastAsia" w:hAnsiTheme="minorEastAsia" w:cs="方正黑体简体" w:hint="eastAsia"/>
                <w:bCs/>
              </w:rPr>
              <w:t>改造</w:t>
            </w:r>
          </w:p>
          <w:p w14:paraId="71767279" w14:textId="77777777" w:rsidR="007554FD" w:rsidRDefault="001F21E6">
            <w:pPr>
              <w:jc w:val="center"/>
              <w:textAlignment w:val="center"/>
              <w:rPr>
                <w:rFonts w:asciiTheme="minorEastAsia" w:eastAsiaTheme="minorEastAsia" w:hAnsiTheme="minorEastAsia" w:cs="方正黑体简体"/>
                <w:bCs/>
              </w:rPr>
            </w:pPr>
            <w:r>
              <w:rPr>
                <w:rFonts w:asciiTheme="minorEastAsia" w:eastAsiaTheme="minorEastAsia" w:hAnsiTheme="minorEastAsia" w:cs="方正黑体简体" w:hint="eastAsia"/>
                <w:bCs/>
              </w:rPr>
              <w:t>类别</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26F76" w14:textId="77777777" w:rsidR="007554FD" w:rsidRDefault="001F21E6">
            <w:pPr>
              <w:jc w:val="center"/>
              <w:textAlignment w:val="center"/>
              <w:rPr>
                <w:rFonts w:asciiTheme="minorEastAsia" w:eastAsiaTheme="minorEastAsia" w:hAnsiTheme="minorEastAsia" w:cs="方正黑体简体"/>
                <w:bCs/>
              </w:rPr>
            </w:pPr>
            <w:r>
              <w:rPr>
                <w:rFonts w:asciiTheme="minorEastAsia" w:eastAsiaTheme="minorEastAsia" w:hAnsiTheme="minorEastAsia" w:cs="方正黑体简体" w:hint="eastAsia"/>
                <w:bCs/>
              </w:rPr>
              <w:t>货物名称</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AE41A" w14:textId="77777777" w:rsidR="007554FD" w:rsidRDefault="001F21E6">
            <w:pPr>
              <w:jc w:val="center"/>
              <w:textAlignment w:val="center"/>
              <w:rPr>
                <w:rFonts w:asciiTheme="minorEastAsia" w:eastAsiaTheme="minorEastAsia" w:hAnsiTheme="minorEastAsia" w:cs="方正黑体简体"/>
                <w:bCs/>
              </w:rPr>
            </w:pPr>
            <w:r>
              <w:rPr>
                <w:rFonts w:asciiTheme="minorEastAsia" w:eastAsiaTheme="minorEastAsia" w:hAnsiTheme="minorEastAsia" w:cs="方正黑体简体" w:hint="eastAsia"/>
                <w:bCs/>
              </w:rPr>
              <w:t>单位</w:t>
            </w:r>
          </w:p>
        </w:tc>
        <w:tc>
          <w:tcPr>
            <w:tcW w:w="5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D71F2" w14:textId="77777777" w:rsidR="007554FD" w:rsidRDefault="001F21E6">
            <w:pPr>
              <w:jc w:val="center"/>
              <w:textAlignment w:val="center"/>
              <w:rPr>
                <w:rFonts w:asciiTheme="minorEastAsia" w:eastAsiaTheme="minorEastAsia" w:hAnsiTheme="minorEastAsia" w:cs="方正黑体简体"/>
                <w:bCs/>
              </w:rPr>
            </w:pPr>
            <w:r>
              <w:rPr>
                <w:rFonts w:asciiTheme="minorEastAsia" w:eastAsiaTheme="minorEastAsia" w:hAnsiTheme="minorEastAsia" w:cs="方正黑体简体" w:hint="eastAsia"/>
                <w:bCs/>
              </w:rPr>
              <w:t>产品参数</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902BD" w14:textId="77777777" w:rsidR="007554FD" w:rsidRDefault="001F21E6">
            <w:pPr>
              <w:jc w:val="center"/>
              <w:textAlignment w:val="center"/>
              <w:rPr>
                <w:rFonts w:asciiTheme="minorEastAsia" w:eastAsiaTheme="minorEastAsia" w:hAnsiTheme="minorEastAsia" w:cs="方正黑体简体"/>
                <w:bCs/>
              </w:rPr>
            </w:pPr>
            <w:r>
              <w:rPr>
                <w:rFonts w:asciiTheme="minorEastAsia" w:eastAsiaTheme="minorEastAsia" w:hAnsiTheme="minorEastAsia" w:cs="方正黑体简体" w:hint="eastAsia"/>
                <w:bCs/>
              </w:rPr>
              <w:t>备注</w:t>
            </w:r>
          </w:p>
        </w:tc>
      </w:tr>
      <w:tr w:rsidR="007554FD" w14:paraId="137324E7" w14:textId="77777777">
        <w:trPr>
          <w:trHeight w:val="1233"/>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5B9C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w:t>
            </w:r>
          </w:p>
        </w:tc>
        <w:tc>
          <w:tcPr>
            <w:tcW w:w="112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0C58D18"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地面建设</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29E38"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防滑垫</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CB5A4" w14:textId="77777777" w:rsidR="007554FD" w:rsidRDefault="001F21E6">
            <w:pPr>
              <w:jc w:val="center"/>
              <w:textAlignment w:val="center"/>
              <w:rPr>
                <w:rFonts w:asciiTheme="minorEastAsia" w:eastAsiaTheme="minorEastAsia" w:hAnsiTheme="minorEastAsia" w:cs="微软雅黑"/>
              </w:rPr>
            </w:pPr>
            <w:proofErr w:type="gramStart"/>
            <w:r>
              <w:rPr>
                <w:rFonts w:asciiTheme="minorEastAsia" w:eastAsiaTheme="minorEastAsia" w:hAnsiTheme="minorEastAsia" w:cs="微软雅黑" w:hint="eastAsia"/>
              </w:rPr>
              <w:t>个</w:t>
            </w:r>
            <w:proofErr w:type="gramEnd"/>
          </w:p>
        </w:tc>
        <w:tc>
          <w:tcPr>
            <w:tcW w:w="5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1329E"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尺寸：36*70CM</w:t>
            </w:r>
          </w:p>
          <w:p w14:paraId="08CF894E"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适用空间: 卫浴</w:t>
            </w:r>
          </w:p>
          <w:p w14:paraId="1CD327C4"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图案: 纯色</w:t>
            </w:r>
          </w:p>
          <w:p w14:paraId="6BA9470B"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清洗类型: 可手洗吸尘</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75DB7" w14:textId="77777777" w:rsidR="007554FD" w:rsidRDefault="007554FD">
            <w:pPr>
              <w:jc w:val="center"/>
              <w:textAlignment w:val="center"/>
              <w:rPr>
                <w:rFonts w:asciiTheme="minorEastAsia" w:eastAsiaTheme="minorEastAsia" w:hAnsiTheme="minorEastAsia" w:cs="微软雅黑"/>
              </w:rPr>
            </w:pPr>
          </w:p>
        </w:tc>
      </w:tr>
      <w:tr w:rsidR="007554FD" w14:paraId="3DB188A2" w14:textId="77777777">
        <w:trPr>
          <w:trHeight w:val="250"/>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B693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w:t>
            </w:r>
          </w:p>
        </w:tc>
        <w:tc>
          <w:tcPr>
            <w:tcW w:w="1129" w:type="dxa"/>
            <w:vMerge/>
            <w:tcBorders>
              <w:left w:val="single" w:sz="4" w:space="0" w:color="000000"/>
              <w:right w:val="single" w:sz="4" w:space="0" w:color="000000"/>
            </w:tcBorders>
            <w:tcMar>
              <w:top w:w="15" w:type="dxa"/>
              <w:left w:w="15" w:type="dxa"/>
              <w:right w:w="15" w:type="dxa"/>
            </w:tcMar>
            <w:vAlign w:val="center"/>
          </w:tcPr>
          <w:p w14:paraId="24E03EC5"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4D299"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防滑地胶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018EB"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w:t>
            </w:r>
          </w:p>
        </w:tc>
        <w:tc>
          <w:tcPr>
            <w:tcW w:w="5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8A0FA"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1.材质：塑胶</w:t>
            </w:r>
          </w:p>
          <w:p w14:paraId="537453BC"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2.厚度：4.5mm-6mm</w:t>
            </w:r>
          </w:p>
          <w:p w14:paraId="30BD46FD"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日程维护：用水冲洗即可</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91CC4" w14:textId="77777777" w:rsidR="007554FD" w:rsidRDefault="007554FD">
            <w:pPr>
              <w:jc w:val="center"/>
              <w:textAlignment w:val="center"/>
              <w:rPr>
                <w:rFonts w:asciiTheme="minorEastAsia" w:eastAsiaTheme="minorEastAsia" w:hAnsiTheme="minorEastAsia" w:cs="微软雅黑"/>
              </w:rPr>
            </w:pPr>
          </w:p>
        </w:tc>
      </w:tr>
      <w:tr w:rsidR="007554FD" w14:paraId="2032136C" w14:textId="77777777">
        <w:trPr>
          <w:trHeight w:val="217"/>
          <w:jc w:val="center"/>
        </w:trPr>
        <w:tc>
          <w:tcPr>
            <w:tcW w:w="5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ED38B3D"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w:t>
            </w:r>
          </w:p>
        </w:tc>
        <w:tc>
          <w:tcPr>
            <w:tcW w:w="112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4917B9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卧室建设</w:t>
            </w:r>
          </w:p>
        </w:tc>
        <w:tc>
          <w:tcPr>
            <w:tcW w:w="11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C3E9D2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床边护栏（抓杆）</w:t>
            </w:r>
          </w:p>
        </w:tc>
        <w:tc>
          <w:tcPr>
            <w:tcW w:w="6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91ED606"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F05989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 304不锈钢；</w:t>
            </w:r>
          </w:p>
          <w:p w14:paraId="64BCC99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2.颜色分类: </w:t>
            </w:r>
            <w:proofErr w:type="gramStart"/>
            <w:r>
              <w:rPr>
                <w:rFonts w:asciiTheme="minorEastAsia" w:eastAsiaTheme="minorEastAsia" w:hAnsiTheme="minorEastAsia" w:cs="微软雅黑" w:hint="eastAsia"/>
                <w:color w:val="000000"/>
              </w:rPr>
              <w:t>厚款</w:t>
            </w:r>
            <w:proofErr w:type="gramEnd"/>
            <w:r>
              <w:rPr>
                <w:rFonts w:asciiTheme="minorEastAsia" w:eastAsiaTheme="minorEastAsia" w:hAnsiTheme="minorEastAsia" w:cs="微软雅黑" w:hint="eastAsia"/>
                <w:color w:val="000000"/>
              </w:rPr>
              <w:t>25*200mm亮光；</w:t>
            </w:r>
          </w:p>
          <w:p w14:paraId="398E06F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3.表面工艺: 不锈钢拉丝；</w:t>
            </w:r>
          </w:p>
          <w:p w14:paraId="18AED1A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4.安装方式: 打孔式</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EDBC7" w14:textId="77777777" w:rsidR="007554FD" w:rsidRDefault="007554FD">
            <w:pPr>
              <w:jc w:val="center"/>
              <w:textAlignment w:val="center"/>
              <w:rPr>
                <w:rFonts w:asciiTheme="minorEastAsia" w:eastAsiaTheme="minorEastAsia" w:hAnsiTheme="minorEastAsia" w:cs="微软雅黑"/>
                <w:color w:val="000000"/>
              </w:rPr>
            </w:pPr>
          </w:p>
        </w:tc>
      </w:tr>
      <w:tr w:rsidR="007554FD" w14:paraId="60F07A33" w14:textId="77777777">
        <w:trPr>
          <w:trHeight w:val="217"/>
          <w:jc w:val="center"/>
        </w:trPr>
        <w:tc>
          <w:tcPr>
            <w:tcW w:w="5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1FDD91"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4</w:t>
            </w:r>
          </w:p>
        </w:tc>
        <w:tc>
          <w:tcPr>
            <w:tcW w:w="112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83DA8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如厕洗浴设备建设</w:t>
            </w:r>
          </w:p>
        </w:tc>
        <w:tc>
          <w:tcPr>
            <w:tcW w:w="1100"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14:paraId="3662E7CD"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一</w:t>
            </w:r>
            <w:proofErr w:type="gramEnd"/>
            <w:r>
              <w:rPr>
                <w:rFonts w:asciiTheme="minorEastAsia" w:eastAsiaTheme="minorEastAsia" w:hAnsiTheme="minorEastAsia" w:cs="微软雅黑" w:hint="eastAsia"/>
                <w:color w:val="000000"/>
              </w:rPr>
              <w:t>字型扶手</w:t>
            </w:r>
          </w:p>
        </w:tc>
        <w:tc>
          <w:tcPr>
            <w:tcW w:w="6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B6361E4"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14:paraId="7EAF271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1.材质：不锈钢龙骨、不锈钢底座。</w:t>
            </w:r>
          </w:p>
          <w:p w14:paraId="207A9CB5"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2.内衬龙骨：不锈钢Φ28管，两头不锈钢垫片满焊处理。</w:t>
            </w:r>
          </w:p>
          <w:p w14:paraId="1ADA8407"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3.外层材料：采用Φ35*3.5mm纯黄色或者纯白色ABS或者尼龙原装环保料，不能是米白色或者米黄色回收料生产，外表面只有6条防滑颗粒，</w:t>
            </w:r>
            <w:proofErr w:type="gramStart"/>
            <w:r>
              <w:rPr>
                <w:rFonts w:asciiTheme="minorEastAsia" w:eastAsiaTheme="minorEastAsia" w:hAnsiTheme="minorEastAsia" w:cs="微软雅黑" w:hint="eastAsia"/>
                <w:color w:val="000000"/>
              </w:rPr>
              <w:t>并且面管两端</w:t>
            </w:r>
            <w:proofErr w:type="gramEnd"/>
            <w:r>
              <w:rPr>
                <w:rFonts w:asciiTheme="minorEastAsia" w:eastAsiaTheme="minorEastAsia" w:hAnsiTheme="minorEastAsia" w:cs="微软雅黑" w:hint="eastAsia"/>
                <w:color w:val="000000"/>
              </w:rPr>
              <w:t>人工倒角，使用中安全</w:t>
            </w:r>
            <w:proofErr w:type="gramStart"/>
            <w:r>
              <w:rPr>
                <w:rFonts w:asciiTheme="minorEastAsia" w:eastAsiaTheme="minorEastAsia" w:hAnsiTheme="minorEastAsia" w:cs="微软雅黑" w:hint="eastAsia"/>
                <w:color w:val="000000"/>
              </w:rPr>
              <w:t>舒话避免</w:t>
            </w:r>
            <w:proofErr w:type="gramEnd"/>
            <w:r>
              <w:rPr>
                <w:rFonts w:asciiTheme="minorEastAsia" w:eastAsiaTheme="minorEastAsia" w:hAnsiTheme="minorEastAsia" w:cs="微软雅黑" w:hint="eastAsia"/>
                <w:color w:val="000000"/>
              </w:rPr>
              <w:t>划伤。                               4.规格为盖外尺430mm                              5.BBP,DEHP,DBP有毒物质含量合格检测，需提供具备CNAS国家授权资质的第三方检测报告复印件，原件备查。6.耐冲击性能合格检测，大肠杆菌，金黄色葡萄球菌等抗菌检测率必须在99.9%以上，需提供具备CMA和CNAS国家授权资质的第三方检测报告复印件，原件备查。</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7C3D4" w14:textId="77777777" w:rsidR="007554FD" w:rsidRDefault="007554FD">
            <w:pPr>
              <w:jc w:val="center"/>
              <w:textAlignment w:val="center"/>
              <w:rPr>
                <w:rFonts w:asciiTheme="minorEastAsia" w:eastAsiaTheme="minorEastAsia" w:hAnsiTheme="minorEastAsia" w:cs="微软雅黑"/>
                <w:color w:val="000000"/>
              </w:rPr>
            </w:pPr>
          </w:p>
        </w:tc>
      </w:tr>
      <w:tr w:rsidR="007554FD" w14:paraId="47CCAD04" w14:textId="77777777">
        <w:trPr>
          <w:trHeight w:val="397"/>
          <w:jc w:val="center"/>
        </w:trPr>
        <w:tc>
          <w:tcPr>
            <w:tcW w:w="5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8CDCB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5</w:t>
            </w:r>
          </w:p>
        </w:tc>
        <w:tc>
          <w:tcPr>
            <w:tcW w:w="112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FCC27C"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DBDCCA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U型扶手</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06EE5"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F8B0D5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1.材质：不锈钢内管＋高强抗菌尼龙外管；</w:t>
            </w:r>
          </w:p>
          <w:p w14:paraId="248B039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2.型号: MS03</w:t>
            </w:r>
          </w:p>
          <w:p w14:paraId="04159AE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3.承重：200KG-300KG</w:t>
            </w:r>
          </w:p>
          <w:p w14:paraId="4BE4BB6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4.功能要求：具有防滑颗粒设计、管身防生锈，耐腐蚀，结实耐用；</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73C2F" w14:textId="77777777" w:rsidR="007554FD" w:rsidRDefault="007554FD">
            <w:pPr>
              <w:jc w:val="center"/>
              <w:textAlignment w:val="center"/>
              <w:rPr>
                <w:rFonts w:asciiTheme="minorEastAsia" w:eastAsiaTheme="minorEastAsia" w:hAnsiTheme="minorEastAsia" w:cs="微软雅黑"/>
                <w:color w:val="000000"/>
              </w:rPr>
            </w:pPr>
          </w:p>
        </w:tc>
      </w:tr>
      <w:tr w:rsidR="007554FD" w14:paraId="61041E36" w14:textId="77777777">
        <w:trPr>
          <w:trHeight w:val="325"/>
          <w:jc w:val="center"/>
        </w:trPr>
        <w:tc>
          <w:tcPr>
            <w:tcW w:w="57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12165968"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6</w:t>
            </w:r>
          </w:p>
        </w:tc>
        <w:tc>
          <w:tcPr>
            <w:tcW w:w="1129"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7E70B448"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14:paraId="44C135A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L型扶手</w:t>
            </w:r>
          </w:p>
        </w:tc>
        <w:tc>
          <w:tcPr>
            <w:tcW w:w="6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333248D"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14:paraId="1C0DFE8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1.材质：不锈钢龙骨、不锈钢底座。</w:t>
            </w:r>
          </w:p>
          <w:p w14:paraId="5FE9671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2.内衬龙骨：不锈钢Φ28管，两头不锈钢垫片满焊处理。</w:t>
            </w:r>
          </w:p>
          <w:p w14:paraId="1823C69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3.外层材料：采用Φ35*3.5mm纯黄色或者纯白色ABS或者尼龙原装环保料，不能是米白色或者米黄色回收料生产，外表面只有6条防滑颗粒，</w:t>
            </w:r>
            <w:proofErr w:type="gramStart"/>
            <w:r>
              <w:rPr>
                <w:rFonts w:asciiTheme="minorEastAsia" w:eastAsiaTheme="minorEastAsia" w:hAnsiTheme="minorEastAsia" w:cs="微软雅黑" w:hint="eastAsia"/>
                <w:color w:val="000000"/>
              </w:rPr>
              <w:t>并且面管两端</w:t>
            </w:r>
            <w:proofErr w:type="gramEnd"/>
            <w:r>
              <w:rPr>
                <w:rFonts w:asciiTheme="minorEastAsia" w:eastAsiaTheme="minorEastAsia" w:hAnsiTheme="minorEastAsia" w:cs="微软雅黑" w:hint="eastAsia"/>
                <w:color w:val="000000"/>
              </w:rPr>
              <w:t>人工倒角，使用中安全</w:t>
            </w:r>
            <w:proofErr w:type="gramStart"/>
            <w:r>
              <w:rPr>
                <w:rFonts w:asciiTheme="minorEastAsia" w:eastAsiaTheme="minorEastAsia" w:hAnsiTheme="minorEastAsia" w:cs="微软雅黑" w:hint="eastAsia"/>
                <w:color w:val="000000"/>
              </w:rPr>
              <w:t>舒话避免</w:t>
            </w:r>
            <w:proofErr w:type="gramEnd"/>
            <w:r>
              <w:rPr>
                <w:rFonts w:asciiTheme="minorEastAsia" w:eastAsiaTheme="minorEastAsia" w:hAnsiTheme="minorEastAsia" w:cs="微软雅黑" w:hint="eastAsia"/>
                <w:color w:val="000000"/>
              </w:rPr>
              <w:t>划伤。                               4.规格为盖外尺400*600mm                        5.耐冲击性能合格检测，大肠杆菌，金黄色葡萄球菌等抗菌检测率必须在99.9%以上，需提供具备CMA和CNAS国家授权资质的第三方检测报告复印件，原件备查。</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6CA1A" w14:textId="77777777" w:rsidR="007554FD" w:rsidRDefault="007554FD">
            <w:pPr>
              <w:jc w:val="center"/>
              <w:textAlignment w:val="center"/>
              <w:rPr>
                <w:rFonts w:asciiTheme="minorEastAsia" w:eastAsiaTheme="minorEastAsia" w:hAnsiTheme="minorEastAsia" w:cs="微软雅黑"/>
                <w:color w:val="000000"/>
              </w:rPr>
            </w:pPr>
          </w:p>
        </w:tc>
      </w:tr>
      <w:tr w:rsidR="007554FD" w14:paraId="68952DD4" w14:textId="77777777">
        <w:trPr>
          <w:trHeight w:val="352"/>
          <w:jc w:val="center"/>
        </w:trPr>
        <w:tc>
          <w:tcPr>
            <w:tcW w:w="57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607E47E"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7</w:t>
            </w:r>
          </w:p>
        </w:tc>
        <w:tc>
          <w:tcPr>
            <w:tcW w:w="1129"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27D59EAD"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493511B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T型扶手</w:t>
            </w:r>
          </w:p>
        </w:tc>
        <w:tc>
          <w:tcPr>
            <w:tcW w:w="6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3F55C2B"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6DDAA6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1.材质：材不锈钢内管＋ABS外管；</w:t>
            </w:r>
          </w:p>
          <w:p w14:paraId="40DFD20B"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2.规格：竖长≥1200mm，横≥800mm，横边扶手到支柱距离≥250mm，内衬壁厚≥1.2mm防水耐腐201不锈钢，外套抗菌尼龙；</w:t>
            </w:r>
          </w:p>
          <w:p w14:paraId="6589BD8B"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3.功能要求：具有防滑颗粒设计、管身防生锈，耐腐蚀，结实耐用；</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97D9F" w14:textId="77777777" w:rsidR="007554FD" w:rsidRDefault="007554FD">
            <w:pPr>
              <w:jc w:val="center"/>
              <w:textAlignment w:val="center"/>
              <w:rPr>
                <w:rFonts w:asciiTheme="minorEastAsia" w:eastAsiaTheme="minorEastAsia" w:hAnsiTheme="minorEastAsia" w:cs="微软雅黑"/>
                <w:color w:val="000000"/>
              </w:rPr>
            </w:pPr>
          </w:p>
        </w:tc>
      </w:tr>
      <w:tr w:rsidR="007554FD" w14:paraId="476091F4" w14:textId="77777777">
        <w:trPr>
          <w:trHeight w:val="292"/>
          <w:jc w:val="center"/>
        </w:trPr>
        <w:tc>
          <w:tcPr>
            <w:tcW w:w="5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0BFB9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8</w:t>
            </w:r>
          </w:p>
        </w:tc>
        <w:tc>
          <w:tcPr>
            <w:tcW w:w="112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C017C3"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5C855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助力扶手</w:t>
            </w:r>
          </w:p>
        </w:tc>
        <w:tc>
          <w:tcPr>
            <w:tcW w:w="69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874D518"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5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FB5C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1.材质：不锈钢龙骨、不锈钢底座。</w:t>
            </w:r>
          </w:p>
          <w:p w14:paraId="3C8EB9F7"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2.内衬龙骨：不锈钢Φ28管，两头不锈钢垫片满焊处理。</w:t>
            </w:r>
          </w:p>
          <w:p w14:paraId="4A81048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3.外层材料：采用Φ35*3.5mm纯黄色或者纯白色ABS或者尼龙原装环保料，不能是米白色或者米黄色回收料生产，外表面只有6条防滑颗粒，</w:t>
            </w:r>
            <w:proofErr w:type="gramStart"/>
            <w:r>
              <w:rPr>
                <w:rFonts w:asciiTheme="minorEastAsia" w:eastAsiaTheme="minorEastAsia" w:hAnsiTheme="minorEastAsia" w:cs="微软雅黑" w:hint="eastAsia"/>
                <w:color w:val="000000"/>
              </w:rPr>
              <w:t>并且面管两端</w:t>
            </w:r>
            <w:proofErr w:type="gramEnd"/>
            <w:r>
              <w:rPr>
                <w:rFonts w:asciiTheme="minorEastAsia" w:eastAsiaTheme="minorEastAsia" w:hAnsiTheme="minorEastAsia" w:cs="微软雅黑" w:hint="eastAsia"/>
                <w:color w:val="000000"/>
              </w:rPr>
              <w:t>人工倒角，使用中安全</w:t>
            </w:r>
            <w:proofErr w:type="gramStart"/>
            <w:r>
              <w:rPr>
                <w:rFonts w:asciiTheme="minorEastAsia" w:eastAsiaTheme="minorEastAsia" w:hAnsiTheme="minorEastAsia" w:cs="微软雅黑" w:hint="eastAsia"/>
                <w:color w:val="000000"/>
              </w:rPr>
              <w:t>舒话避免</w:t>
            </w:r>
            <w:proofErr w:type="gramEnd"/>
            <w:r>
              <w:rPr>
                <w:rFonts w:asciiTheme="minorEastAsia" w:eastAsiaTheme="minorEastAsia" w:hAnsiTheme="minorEastAsia" w:cs="微软雅黑" w:hint="eastAsia"/>
                <w:color w:val="000000"/>
              </w:rPr>
              <w:t>划伤。                               4.规格为盖外尺400*600mm                        5.耐冲击性能合格检测，大肠杆菌，金黄色葡萄球菌等抗菌检测率必须在99.9%以上，需提供具备CMA和CNAS国家授权资质的第三方检测报告复印件，原件备查。</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8B4E5" w14:textId="77777777" w:rsidR="007554FD" w:rsidRDefault="007554FD">
            <w:pPr>
              <w:jc w:val="center"/>
              <w:textAlignment w:val="center"/>
              <w:rPr>
                <w:rFonts w:asciiTheme="minorEastAsia" w:eastAsiaTheme="minorEastAsia" w:hAnsiTheme="minorEastAsia" w:cs="微软雅黑"/>
                <w:color w:val="000000"/>
              </w:rPr>
            </w:pPr>
          </w:p>
        </w:tc>
      </w:tr>
      <w:tr w:rsidR="007554FD" w14:paraId="38FB1AFA" w14:textId="77777777">
        <w:trPr>
          <w:trHeight w:val="324"/>
          <w:jc w:val="center"/>
        </w:trPr>
        <w:tc>
          <w:tcPr>
            <w:tcW w:w="57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ECC1288"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9</w:t>
            </w:r>
          </w:p>
        </w:tc>
        <w:tc>
          <w:tcPr>
            <w:tcW w:w="1129"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55EFE3E4"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6F067EA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沐浴椅</w:t>
            </w:r>
          </w:p>
        </w:tc>
        <w:tc>
          <w:tcPr>
            <w:tcW w:w="6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7361B9E"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520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1CE70EA"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尺寸:凳面40*33.5CM;靠背宽度43CM      </w:t>
            </w:r>
          </w:p>
          <w:p w14:paraId="07CE85C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两扶手间距离:41CM                       坐板离地高度:37.5-50.5CM,八档可调                                 净重:3.1KG                                                                                               安全承重:136KG                             材质:铝合金,凳面及靠背为环保PE材料                              壁厚：1.2MM                      表面处理:阳极氧化(</w:t>
            </w:r>
            <w:proofErr w:type="gramStart"/>
            <w:r>
              <w:rPr>
                <w:rFonts w:asciiTheme="minorEastAsia" w:eastAsiaTheme="minorEastAsia" w:hAnsiTheme="minorEastAsia" w:cs="微软雅黑" w:hint="eastAsia"/>
                <w:color w:val="000000"/>
              </w:rPr>
              <w:t>雾银</w:t>
            </w:r>
            <w:proofErr w:type="gramEnd"/>
            <w:r>
              <w:rPr>
                <w:rFonts w:asciiTheme="minorEastAsia" w:eastAsiaTheme="minorEastAsia" w:hAnsiTheme="minorEastAsia" w:cs="微软雅黑" w:hint="eastAsia"/>
                <w:color w:val="000000"/>
              </w:rPr>
              <w:t>)                       其他: 凳面带孔,防止积水,加大防滑吸盘脚垫，带扶手靠背，外置</w:t>
            </w:r>
            <w:proofErr w:type="gramStart"/>
            <w:r>
              <w:rPr>
                <w:rFonts w:asciiTheme="minorEastAsia" w:eastAsiaTheme="minorEastAsia" w:hAnsiTheme="minorEastAsia" w:cs="微软雅黑" w:hint="eastAsia"/>
                <w:color w:val="000000"/>
              </w:rPr>
              <w:t>花洒口</w:t>
            </w:r>
            <w:proofErr w:type="gramEnd"/>
          </w:p>
        </w:tc>
        <w:tc>
          <w:tcPr>
            <w:tcW w:w="106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8EF8CD9" w14:textId="77777777" w:rsidR="007554FD" w:rsidRDefault="007554FD">
            <w:pPr>
              <w:jc w:val="center"/>
              <w:textAlignment w:val="center"/>
              <w:rPr>
                <w:rFonts w:asciiTheme="minorEastAsia" w:eastAsiaTheme="minorEastAsia" w:hAnsiTheme="minorEastAsia" w:cs="微软雅黑"/>
                <w:color w:val="000000"/>
              </w:rPr>
            </w:pPr>
          </w:p>
        </w:tc>
      </w:tr>
      <w:tr w:rsidR="007554FD" w14:paraId="104C0198" w14:textId="77777777">
        <w:trPr>
          <w:trHeight w:val="313"/>
          <w:jc w:val="center"/>
        </w:trPr>
        <w:tc>
          <w:tcPr>
            <w:tcW w:w="57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1446C0DD"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10</w:t>
            </w:r>
          </w:p>
        </w:tc>
        <w:tc>
          <w:tcPr>
            <w:tcW w:w="1129"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7961A22B"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31973B31"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坐便器</w:t>
            </w:r>
          </w:p>
        </w:tc>
        <w:tc>
          <w:tcPr>
            <w:tcW w:w="6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1C68C1D"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台</w:t>
            </w:r>
          </w:p>
        </w:tc>
        <w:tc>
          <w:tcPr>
            <w:tcW w:w="520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8F9E8B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1.尺寸:53*49*(78-90)CM(5档可调) 折叠后:52*18*78.5-90.5)CM                                 </w:t>
            </w:r>
            <w:proofErr w:type="gramStart"/>
            <w:r>
              <w:rPr>
                <w:rFonts w:asciiTheme="minorEastAsia" w:eastAsiaTheme="minorEastAsia" w:hAnsiTheme="minorEastAsia" w:cs="微软雅黑" w:hint="eastAsia"/>
                <w:color w:val="000000"/>
              </w:rPr>
              <w:t>坐宽</w:t>
            </w:r>
            <w:proofErr w:type="gramEnd"/>
            <w:r>
              <w:rPr>
                <w:rFonts w:asciiTheme="minorEastAsia" w:eastAsiaTheme="minorEastAsia" w:hAnsiTheme="minorEastAsia" w:cs="微软雅黑" w:hint="eastAsia"/>
                <w:color w:val="000000"/>
              </w:rPr>
              <w:t xml:space="preserve">(两扶手间距离）:45CM            </w:t>
            </w:r>
          </w:p>
          <w:p w14:paraId="76606B9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2.坐高:42.5-54.5CM                        </w:t>
            </w:r>
          </w:p>
          <w:p w14:paraId="6C0CA73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3.净重:7.2KG                                                                                               4.安全承重:180KG                                           材质:高碳钢 壁厚：1.2MM                                                                            表面处理:喷涂                      </w:t>
            </w:r>
          </w:p>
          <w:p w14:paraId="3C78EDA2"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5.其他: 可轻松折叠,可调节高低.双盖板经典款。</w:t>
            </w:r>
          </w:p>
        </w:tc>
        <w:tc>
          <w:tcPr>
            <w:tcW w:w="106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0641404A" w14:textId="77777777" w:rsidR="007554FD" w:rsidRDefault="007554FD">
            <w:pPr>
              <w:jc w:val="center"/>
              <w:textAlignment w:val="center"/>
              <w:rPr>
                <w:rFonts w:asciiTheme="minorEastAsia" w:eastAsiaTheme="minorEastAsia" w:hAnsiTheme="minorEastAsia" w:cs="微软雅黑"/>
                <w:color w:val="000000"/>
              </w:rPr>
            </w:pPr>
          </w:p>
        </w:tc>
      </w:tr>
      <w:tr w:rsidR="007554FD" w14:paraId="18E86FD9" w14:textId="77777777">
        <w:trPr>
          <w:trHeight w:val="377"/>
          <w:jc w:val="center"/>
        </w:trPr>
        <w:tc>
          <w:tcPr>
            <w:tcW w:w="5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E5EC3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11</w:t>
            </w:r>
          </w:p>
        </w:tc>
        <w:tc>
          <w:tcPr>
            <w:tcW w:w="112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A435E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物理环境建设</w:t>
            </w:r>
          </w:p>
        </w:tc>
        <w:tc>
          <w:tcPr>
            <w:tcW w:w="1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B4A7A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防撞角</w:t>
            </w:r>
          </w:p>
        </w:tc>
        <w:tc>
          <w:tcPr>
            <w:tcW w:w="690"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14:paraId="189159A3" w14:textId="77777777" w:rsidR="007554FD" w:rsidRDefault="001F21E6">
            <w:pPr>
              <w:jc w:val="center"/>
              <w:textAlignment w:val="center"/>
              <w:rPr>
                <w:rFonts w:asciiTheme="minorEastAsia" w:eastAsiaTheme="minorEastAsia" w:hAnsiTheme="minorEastAsia" w:cs="微软雅黑"/>
              </w:rPr>
            </w:pPr>
            <w:proofErr w:type="gramStart"/>
            <w:r>
              <w:rPr>
                <w:rFonts w:asciiTheme="minorEastAsia" w:eastAsiaTheme="minorEastAsia" w:hAnsiTheme="minorEastAsia" w:cs="微软雅黑" w:hint="eastAsia"/>
              </w:rPr>
              <w:t>个</w:t>
            </w:r>
            <w:proofErr w:type="gramEnd"/>
          </w:p>
        </w:tc>
        <w:tc>
          <w:tcPr>
            <w:tcW w:w="520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B288820"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1. NBR材料；   </w:t>
            </w:r>
          </w:p>
          <w:p w14:paraId="7CFAF928"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2.26*10*55mm；</w:t>
            </w:r>
          </w:p>
          <w:p w14:paraId="433562F3"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3.厚度1.2cm; </w:t>
            </w:r>
          </w:p>
        </w:tc>
        <w:tc>
          <w:tcPr>
            <w:tcW w:w="106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221E203" w14:textId="77777777" w:rsidR="007554FD" w:rsidRDefault="007554FD">
            <w:pPr>
              <w:jc w:val="center"/>
              <w:textAlignment w:val="center"/>
              <w:rPr>
                <w:rFonts w:asciiTheme="minorEastAsia" w:eastAsiaTheme="minorEastAsia" w:hAnsiTheme="minorEastAsia" w:cs="微软雅黑"/>
                <w:color w:val="000000"/>
              </w:rPr>
            </w:pPr>
          </w:p>
        </w:tc>
      </w:tr>
      <w:tr w:rsidR="007554FD" w14:paraId="4D55BF0E" w14:textId="77777777">
        <w:trPr>
          <w:trHeight w:val="90"/>
          <w:jc w:val="center"/>
        </w:trPr>
        <w:tc>
          <w:tcPr>
            <w:tcW w:w="5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179AE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12</w:t>
            </w:r>
          </w:p>
        </w:tc>
        <w:tc>
          <w:tcPr>
            <w:tcW w:w="112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9E0C79"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514A2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防撞条</w:t>
            </w:r>
          </w:p>
        </w:tc>
        <w:tc>
          <w:tcPr>
            <w:tcW w:w="69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796D652"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8CFF2"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1.NBR橡胶发泡材料，防油防水；</w:t>
            </w:r>
          </w:p>
          <w:p w14:paraId="573E4DA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2.型号：FD-002；</w:t>
            </w:r>
          </w:p>
          <w:p w14:paraId="0C36F317"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3.长2000*35*12mm</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87BE5" w14:textId="77777777" w:rsidR="007554FD" w:rsidRDefault="007554FD">
            <w:pPr>
              <w:jc w:val="center"/>
              <w:textAlignment w:val="center"/>
              <w:rPr>
                <w:rFonts w:asciiTheme="minorEastAsia" w:eastAsiaTheme="minorEastAsia" w:hAnsiTheme="minorEastAsia" w:cs="微软雅黑"/>
                <w:color w:val="000000"/>
              </w:rPr>
            </w:pPr>
          </w:p>
        </w:tc>
      </w:tr>
      <w:tr w:rsidR="007554FD" w14:paraId="68F5E1AD" w14:textId="77777777">
        <w:trPr>
          <w:trHeight w:val="302"/>
          <w:jc w:val="center"/>
        </w:trPr>
        <w:tc>
          <w:tcPr>
            <w:tcW w:w="5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8F652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13</w:t>
            </w:r>
          </w:p>
        </w:tc>
        <w:tc>
          <w:tcPr>
            <w:tcW w:w="112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27BC85"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77F4D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自动感应灯</w:t>
            </w:r>
          </w:p>
        </w:tc>
        <w:tc>
          <w:tcPr>
            <w:tcW w:w="69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0F88A4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台</w:t>
            </w:r>
          </w:p>
        </w:tc>
        <w:tc>
          <w:tcPr>
            <w:tcW w:w="5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D01FB"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1.灯</w:t>
            </w:r>
            <w:proofErr w:type="gramStart"/>
            <w:r>
              <w:rPr>
                <w:rFonts w:asciiTheme="minorEastAsia" w:eastAsiaTheme="minorEastAsia" w:hAnsiTheme="minorEastAsia" w:cs="微软雅黑" w:hint="eastAsia"/>
                <w:color w:val="000000"/>
              </w:rPr>
              <w:t>珠类型</w:t>
            </w:r>
            <w:proofErr w:type="gramEnd"/>
            <w:r>
              <w:rPr>
                <w:rFonts w:asciiTheme="minorEastAsia" w:eastAsiaTheme="minorEastAsia" w:hAnsiTheme="minorEastAsia" w:cs="微软雅黑" w:hint="eastAsia"/>
                <w:color w:val="000000"/>
              </w:rPr>
              <w:t>:LED</w:t>
            </w:r>
          </w:p>
          <w:p w14:paraId="0EA1EBA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2.灯具尺寸:44*150mm </w:t>
            </w:r>
          </w:p>
          <w:p w14:paraId="74D93E93"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3.功率:2W </w:t>
            </w:r>
          </w:p>
          <w:p w14:paraId="4D428B5B"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4.功能:手电、夜灯    </w:t>
            </w:r>
          </w:p>
          <w:p w14:paraId="0CE908F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5.主要材质:ABS </w:t>
            </w:r>
          </w:p>
          <w:p w14:paraId="6308A1B9"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6.色温:3000K夜灯+6500K手电</w:t>
            </w:r>
          </w:p>
          <w:p w14:paraId="5D311B6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7.电源样式:USB线</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65A60" w14:textId="77777777" w:rsidR="007554FD" w:rsidRDefault="007554FD">
            <w:pPr>
              <w:jc w:val="center"/>
              <w:textAlignment w:val="center"/>
              <w:rPr>
                <w:rFonts w:asciiTheme="minorEastAsia" w:eastAsiaTheme="minorEastAsia" w:hAnsiTheme="minorEastAsia" w:cs="微软雅黑"/>
                <w:color w:val="000000"/>
              </w:rPr>
            </w:pPr>
          </w:p>
        </w:tc>
      </w:tr>
      <w:tr w:rsidR="007554FD" w14:paraId="099B1CD8" w14:textId="77777777">
        <w:trPr>
          <w:trHeight w:val="90"/>
          <w:jc w:val="center"/>
        </w:trPr>
        <w:tc>
          <w:tcPr>
            <w:tcW w:w="57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3BDF8AA8"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14</w:t>
            </w:r>
          </w:p>
        </w:tc>
        <w:tc>
          <w:tcPr>
            <w:tcW w:w="1129"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9D71C9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老年用品配置</w:t>
            </w:r>
          </w:p>
        </w:tc>
        <w:tc>
          <w:tcPr>
            <w:tcW w:w="110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C7059E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助行器</w:t>
            </w:r>
          </w:p>
        </w:tc>
        <w:tc>
          <w:tcPr>
            <w:tcW w:w="6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D3570E6"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638DEB4"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尺寸:49*51*(73-91)CM(8档可调)                               折叠后尺寸:51*10*（73-97）CM                                 </w:t>
            </w:r>
            <w:proofErr w:type="gramStart"/>
            <w:r>
              <w:rPr>
                <w:rFonts w:asciiTheme="minorEastAsia" w:eastAsiaTheme="minorEastAsia" w:hAnsiTheme="minorEastAsia" w:cs="微软雅黑" w:hint="eastAsia"/>
                <w:color w:val="000000"/>
              </w:rPr>
              <w:t>坐宽</w:t>
            </w:r>
            <w:proofErr w:type="gramEnd"/>
            <w:r>
              <w:rPr>
                <w:rFonts w:asciiTheme="minorEastAsia" w:eastAsiaTheme="minorEastAsia" w:hAnsiTheme="minorEastAsia" w:cs="微软雅黑" w:hint="eastAsia"/>
                <w:color w:val="000000"/>
              </w:rPr>
              <w:t xml:space="preserve">(两扶手间距离）:43.5CM                             净重:3KG                                                                                               安全承重:180KG                                           材质:铝合金 壁厚：1.2MM  握把PVC                                                            </w:t>
            </w:r>
            <w:proofErr w:type="gramStart"/>
            <w:r>
              <w:rPr>
                <w:rFonts w:asciiTheme="minorEastAsia" w:eastAsiaTheme="minorEastAsia" w:hAnsiTheme="minorEastAsia" w:cs="微软雅黑" w:hint="eastAsia"/>
                <w:color w:val="000000"/>
              </w:rPr>
              <w:t>前杆</w:t>
            </w:r>
            <w:proofErr w:type="gramEnd"/>
            <w:r>
              <w:rPr>
                <w:rFonts w:asciiTheme="minorEastAsia" w:eastAsiaTheme="minorEastAsia" w:hAnsiTheme="minorEastAsia" w:cs="微软雅黑" w:hint="eastAsia"/>
                <w:color w:val="000000"/>
              </w:rPr>
              <w:t>:钢琴烤漆,4CM加强</w:t>
            </w:r>
            <w:proofErr w:type="gramStart"/>
            <w:r>
              <w:rPr>
                <w:rFonts w:asciiTheme="minorEastAsia" w:eastAsiaTheme="minorEastAsia" w:hAnsiTheme="minorEastAsia" w:cs="微软雅黑" w:hint="eastAsia"/>
                <w:color w:val="000000"/>
              </w:rPr>
              <w:t>加宽前杆</w:t>
            </w:r>
            <w:proofErr w:type="gramEnd"/>
            <w:r>
              <w:rPr>
                <w:rFonts w:asciiTheme="minorEastAsia" w:eastAsiaTheme="minorEastAsia" w:hAnsiTheme="minorEastAsia" w:cs="微软雅黑" w:hint="eastAsia"/>
                <w:color w:val="000000"/>
              </w:rPr>
              <w:t xml:space="preserve">                                         表面处理:阳极氧化(</w:t>
            </w:r>
            <w:proofErr w:type="gramStart"/>
            <w:r>
              <w:rPr>
                <w:rFonts w:asciiTheme="minorEastAsia" w:eastAsiaTheme="minorEastAsia" w:hAnsiTheme="minorEastAsia" w:cs="微软雅黑" w:hint="eastAsia"/>
                <w:color w:val="000000"/>
              </w:rPr>
              <w:t>亮银</w:t>
            </w:r>
            <w:proofErr w:type="gramEnd"/>
            <w:r>
              <w:rPr>
                <w:rFonts w:asciiTheme="minorEastAsia" w:eastAsiaTheme="minorEastAsia" w:hAnsiTheme="minorEastAsia" w:cs="微软雅黑" w:hint="eastAsia"/>
                <w:color w:val="000000"/>
              </w:rPr>
              <w:t xml:space="preserve">)        </w:t>
            </w:r>
          </w:p>
          <w:p w14:paraId="6EC46D3D"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其他: 可轻松折叠,可调节高低.</w:t>
            </w:r>
          </w:p>
        </w:tc>
        <w:tc>
          <w:tcPr>
            <w:tcW w:w="106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09FB2CD" w14:textId="77777777" w:rsidR="007554FD" w:rsidRDefault="007554FD">
            <w:pPr>
              <w:jc w:val="center"/>
              <w:textAlignment w:val="center"/>
              <w:rPr>
                <w:rFonts w:asciiTheme="minorEastAsia" w:eastAsiaTheme="minorEastAsia" w:hAnsiTheme="minorEastAsia" w:cs="微软雅黑"/>
                <w:color w:val="000000"/>
              </w:rPr>
            </w:pPr>
          </w:p>
        </w:tc>
      </w:tr>
      <w:tr w:rsidR="007554FD" w14:paraId="7E056F59" w14:textId="77777777">
        <w:trPr>
          <w:trHeight w:val="319"/>
          <w:jc w:val="center"/>
        </w:trPr>
        <w:tc>
          <w:tcPr>
            <w:tcW w:w="5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EAE510E"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15</w:t>
            </w:r>
          </w:p>
        </w:tc>
        <w:tc>
          <w:tcPr>
            <w:tcW w:w="1129" w:type="dxa"/>
            <w:vMerge/>
            <w:tcBorders>
              <w:top w:val="single" w:sz="4" w:space="0" w:color="auto"/>
              <w:left w:val="single" w:sz="4" w:space="0" w:color="000000"/>
              <w:right w:val="single" w:sz="4" w:space="0" w:color="000000"/>
            </w:tcBorders>
            <w:tcMar>
              <w:top w:w="15" w:type="dxa"/>
              <w:left w:w="15" w:type="dxa"/>
              <w:right w:w="15" w:type="dxa"/>
            </w:tcMar>
            <w:vAlign w:val="center"/>
          </w:tcPr>
          <w:p w14:paraId="2068491D"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5BC9902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普通拐杖</w:t>
            </w:r>
          </w:p>
        </w:tc>
        <w:tc>
          <w:tcPr>
            <w:tcW w:w="6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5EABE33F"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339DD87"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铝合金，六档调节，调节范围：1180~1380mm</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43E43" w14:textId="77777777" w:rsidR="007554FD" w:rsidRDefault="007554FD">
            <w:pPr>
              <w:jc w:val="center"/>
              <w:textAlignment w:val="center"/>
              <w:rPr>
                <w:rFonts w:asciiTheme="minorEastAsia" w:eastAsiaTheme="minorEastAsia" w:hAnsiTheme="minorEastAsia" w:cs="微软雅黑"/>
                <w:color w:val="000000"/>
              </w:rPr>
            </w:pPr>
          </w:p>
        </w:tc>
      </w:tr>
      <w:tr w:rsidR="007554FD" w14:paraId="370EA61B" w14:textId="77777777">
        <w:trPr>
          <w:trHeight w:val="31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DA67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16</w:t>
            </w:r>
          </w:p>
        </w:tc>
        <w:tc>
          <w:tcPr>
            <w:tcW w:w="1129" w:type="dxa"/>
            <w:vMerge/>
            <w:tcBorders>
              <w:left w:val="single" w:sz="4" w:space="0" w:color="000000"/>
              <w:right w:val="single" w:sz="4" w:space="0" w:color="000000"/>
            </w:tcBorders>
            <w:tcMar>
              <w:top w:w="15" w:type="dxa"/>
              <w:left w:w="15" w:type="dxa"/>
              <w:right w:w="15" w:type="dxa"/>
            </w:tcMar>
            <w:vAlign w:val="center"/>
          </w:tcPr>
          <w:p w14:paraId="2237E3E5"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E98A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智能拐杖 </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A38EBE"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7F8D2"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1.主体材质: 铝合金；2.可伸缩，四脚单脚互换；3.MP3 FM收音机照明，防滑稳固，声音报警</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17C69" w14:textId="77777777" w:rsidR="007554FD" w:rsidRDefault="007554FD">
            <w:pPr>
              <w:jc w:val="center"/>
              <w:textAlignment w:val="center"/>
              <w:rPr>
                <w:rFonts w:asciiTheme="minorEastAsia" w:eastAsiaTheme="minorEastAsia" w:hAnsiTheme="minorEastAsia" w:cs="微软雅黑"/>
                <w:color w:val="000000"/>
              </w:rPr>
            </w:pPr>
          </w:p>
        </w:tc>
      </w:tr>
      <w:tr w:rsidR="007554FD" w14:paraId="5C7E61D9" w14:textId="77777777">
        <w:trPr>
          <w:trHeight w:val="31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72B1B"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17</w:t>
            </w:r>
          </w:p>
        </w:tc>
        <w:tc>
          <w:tcPr>
            <w:tcW w:w="1129" w:type="dxa"/>
            <w:vMerge/>
            <w:tcBorders>
              <w:left w:val="single" w:sz="4" w:space="0" w:color="000000"/>
              <w:right w:val="single" w:sz="4" w:space="0" w:color="000000"/>
            </w:tcBorders>
            <w:tcMar>
              <w:top w:w="15" w:type="dxa"/>
              <w:left w:w="15" w:type="dxa"/>
              <w:right w:w="15" w:type="dxa"/>
            </w:tcMar>
            <w:vAlign w:val="center"/>
          </w:tcPr>
          <w:p w14:paraId="560D87B8"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C80AC"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普通轮椅</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136B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台</w:t>
            </w:r>
          </w:p>
        </w:tc>
        <w:tc>
          <w:tcPr>
            <w:tcW w:w="5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D5B2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EX10</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EE259" w14:textId="77777777" w:rsidR="007554FD" w:rsidRDefault="007554FD">
            <w:pPr>
              <w:jc w:val="center"/>
              <w:textAlignment w:val="center"/>
              <w:rPr>
                <w:rFonts w:asciiTheme="minorEastAsia" w:eastAsiaTheme="minorEastAsia" w:hAnsiTheme="minorEastAsia" w:cs="微软雅黑"/>
                <w:color w:val="000000"/>
              </w:rPr>
            </w:pPr>
          </w:p>
        </w:tc>
      </w:tr>
      <w:tr w:rsidR="007554FD" w14:paraId="596905BF" w14:textId="77777777">
        <w:trPr>
          <w:trHeight w:val="284"/>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CA2C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18</w:t>
            </w:r>
          </w:p>
        </w:tc>
        <w:tc>
          <w:tcPr>
            <w:tcW w:w="1129" w:type="dxa"/>
            <w:vMerge/>
            <w:tcBorders>
              <w:left w:val="single" w:sz="4" w:space="0" w:color="000000"/>
              <w:right w:val="single" w:sz="4" w:space="0" w:color="000000"/>
            </w:tcBorders>
            <w:tcMar>
              <w:top w:w="15" w:type="dxa"/>
              <w:left w:w="15" w:type="dxa"/>
              <w:right w:w="15" w:type="dxa"/>
            </w:tcMar>
            <w:vAlign w:val="center"/>
          </w:tcPr>
          <w:p w14:paraId="037DFAE0"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E0E9D"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防褥疮充气坐垫</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34918"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7F01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材质：丝光棉布；</w:t>
            </w:r>
          </w:p>
          <w:p w14:paraId="5A31878D"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尺寸：内径12cm 外径：32cm；</w:t>
            </w:r>
          </w:p>
          <w:p w14:paraId="392A221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承重≥100kg；</w:t>
            </w:r>
          </w:p>
          <w:p w14:paraId="206A751E"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4.中空设计 均匀分压无缝锁边不跳针</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BD28C" w14:textId="77777777" w:rsidR="007554FD" w:rsidRDefault="007554FD">
            <w:pPr>
              <w:jc w:val="center"/>
              <w:textAlignment w:val="center"/>
              <w:rPr>
                <w:rFonts w:asciiTheme="minorEastAsia" w:eastAsiaTheme="minorEastAsia" w:hAnsiTheme="minorEastAsia" w:cs="微软雅黑"/>
                <w:color w:val="000000"/>
              </w:rPr>
            </w:pPr>
          </w:p>
        </w:tc>
      </w:tr>
      <w:tr w:rsidR="007554FD" w14:paraId="0124FFB3" w14:textId="77777777">
        <w:trPr>
          <w:trHeight w:val="284"/>
          <w:jc w:val="center"/>
        </w:trPr>
        <w:tc>
          <w:tcPr>
            <w:tcW w:w="5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D0E55C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lastRenderedPageBreak/>
              <w:t>19</w:t>
            </w:r>
          </w:p>
        </w:tc>
        <w:tc>
          <w:tcPr>
            <w:tcW w:w="1129"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19FD10D4"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C7B5994"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防褥疮充气床垫</w:t>
            </w:r>
          </w:p>
        </w:tc>
        <w:tc>
          <w:tcPr>
            <w:tcW w:w="6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3283DF6"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9DDCCDF"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22</w:t>
            </w:r>
            <w:proofErr w:type="gramStart"/>
            <w:r>
              <w:rPr>
                <w:rFonts w:asciiTheme="minorEastAsia" w:eastAsiaTheme="minorEastAsia" w:hAnsiTheme="minorEastAsia" w:cs="微软雅黑" w:hint="eastAsia"/>
                <w:color w:val="000000"/>
              </w:rPr>
              <w:t>管静音</w:t>
            </w:r>
            <w:proofErr w:type="gramEnd"/>
            <w:r>
              <w:rPr>
                <w:rFonts w:asciiTheme="minorEastAsia" w:eastAsiaTheme="minorEastAsia" w:hAnsiTheme="minorEastAsia" w:cs="微软雅黑" w:hint="eastAsia"/>
                <w:color w:val="000000"/>
              </w:rPr>
              <w:t>床垫</w:t>
            </w:r>
          </w:p>
        </w:tc>
        <w:tc>
          <w:tcPr>
            <w:tcW w:w="106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D09844B" w14:textId="77777777" w:rsidR="007554FD" w:rsidRDefault="007554FD">
            <w:pPr>
              <w:jc w:val="center"/>
              <w:textAlignment w:val="center"/>
              <w:rPr>
                <w:rFonts w:asciiTheme="minorEastAsia" w:eastAsiaTheme="minorEastAsia" w:hAnsiTheme="minorEastAsia" w:cs="微软雅黑"/>
                <w:color w:val="000000"/>
              </w:rPr>
            </w:pPr>
          </w:p>
        </w:tc>
      </w:tr>
      <w:tr w:rsidR="007554FD" w14:paraId="736B1E25" w14:textId="77777777">
        <w:trPr>
          <w:trHeight w:val="3535"/>
          <w:jc w:val="center"/>
        </w:trPr>
        <w:tc>
          <w:tcPr>
            <w:tcW w:w="57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03723053"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20</w:t>
            </w:r>
          </w:p>
        </w:tc>
        <w:tc>
          <w:tcPr>
            <w:tcW w:w="1129"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EB49FC4" w14:textId="77777777" w:rsidR="007554FD" w:rsidRDefault="007554FD">
            <w:pPr>
              <w:jc w:val="center"/>
              <w:textAlignment w:val="center"/>
              <w:rPr>
                <w:rFonts w:asciiTheme="minorEastAsia" w:eastAsiaTheme="minorEastAsia" w:hAnsiTheme="minorEastAsia" w:cs="微软雅黑"/>
              </w:rPr>
            </w:pPr>
          </w:p>
        </w:tc>
        <w:tc>
          <w:tcPr>
            <w:tcW w:w="110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2620FB6" w14:textId="77777777" w:rsidR="007554FD" w:rsidRDefault="001F21E6">
            <w:pPr>
              <w:jc w:val="center"/>
              <w:textAlignment w:val="center"/>
              <w:rPr>
                <w:rFonts w:asciiTheme="minorEastAsia" w:eastAsiaTheme="minorEastAsia" w:hAnsiTheme="minorEastAsia" w:cs="微软雅黑"/>
              </w:rPr>
            </w:pPr>
            <w:proofErr w:type="gramStart"/>
            <w:r>
              <w:rPr>
                <w:rFonts w:asciiTheme="minorEastAsia" w:eastAsiaTheme="minorEastAsia" w:hAnsiTheme="minorEastAsia" w:cs="微软雅黑" w:hint="eastAsia"/>
              </w:rPr>
              <w:t>适</w:t>
            </w:r>
            <w:proofErr w:type="gramEnd"/>
            <w:r>
              <w:rPr>
                <w:rFonts w:asciiTheme="minorEastAsia" w:eastAsiaTheme="minorEastAsia" w:hAnsiTheme="minorEastAsia" w:cs="微软雅黑" w:hint="eastAsia"/>
              </w:rPr>
              <w:t>老化助餐具</w:t>
            </w:r>
          </w:p>
        </w:tc>
        <w:tc>
          <w:tcPr>
            <w:tcW w:w="69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70163C1"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套</w:t>
            </w:r>
          </w:p>
        </w:tc>
        <w:tc>
          <w:tcPr>
            <w:tcW w:w="520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B5CA427" w14:textId="77777777" w:rsidR="007554FD" w:rsidRDefault="001F21E6">
            <w:pPr>
              <w:textAlignment w:val="center"/>
              <w:rPr>
                <w:rFonts w:asciiTheme="minorEastAsia" w:eastAsiaTheme="minorEastAsia" w:hAnsiTheme="minorEastAsia" w:cs="微软雅黑"/>
              </w:rPr>
            </w:pPr>
            <w:proofErr w:type="gramStart"/>
            <w:r>
              <w:rPr>
                <w:rFonts w:asciiTheme="minorEastAsia" w:eastAsiaTheme="minorEastAsia" w:hAnsiTheme="minorEastAsia" w:cs="微软雅黑" w:hint="eastAsia"/>
              </w:rPr>
              <w:t>介</w:t>
            </w:r>
            <w:proofErr w:type="gramEnd"/>
            <w:r>
              <w:rPr>
                <w:rFonts w:asciiTheme="minorEastAsia" w:eastAsiaTheme="minorEastAsia" w:hAnsiTheme="minorEastAsia" w:cs="微软雅黑" w:hint="eastAsia"/>
              </w:rPr>
              <w:t>护筷：食品级ABS+竹质 筷身长22cm，手柄13.5cm，筷长8.5cm，4cm，手柄最宽7cm，高度4cm</w:t>
            </w:r>
          </w:p>
          <w:p w14:paraId="0C12501E"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助食勺子：430食品级不锈钢、硅胶、TPE。全长26ccm</w:t>
            </w:r>
          </w:p>
          <w:p w14:paraId="35983EEE"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rPr>
              <w:t>可塑形</w:t>
            </w:r>
            <w:proofErr w:type="gramStart"/>
            <w:r>
              <w:rPr>
                <w:rFonts w:asciiTheme="minorEastAsia" w:eastAsiaTheme="minorEastAsia" w:hAnsiTheme="minorEastAsia" w:cs="微软雅黑"/>
              </w:rPr>
              <w:t>介护叉</w:t>
            </w:r>
            <w:proofErr w:type="gramEnd"/>
            <w:r>
              <w:rPr>
                <w:rFonts w:asciiTheme="minorEastAsia" w:eastAsiaTheme="minorEastAsia" w:hAnsiTheme="minorEastAsia" w:cs="微软雅黑"/>
              </w:rPr>
              <w:t>/勺</w:t>
            </w:r>
            <w:r>
              <w:rPr>
                <w:rFonts w:asciiTheme="minorEastAsia" w:eastAsiaTheme="minorEastAsia" w:hAnsiTheme="minorEastAsia" w:cs="微软雅黑" w:hint="eastAsia"/>
              </w:rPr>
              <w:t>：430食品级不锈钢、硅胶、TPE。全长26ccm。</w:t>
            </w:r>
          </w:p>
          <w:p w14:paraId="2CB2F47F" w14:textId="77777777" w:rsidR="007554FD" w:rsidRDefault="001F21E6">
            <w:pPr>
              <w:textAlignment w:val="center"/>
              <w:rPr>
                <w:rFonts w:asciiTheme="minorEastAsia" w:eastAsiaTheme="minorEastAsia" w:hAnsiTheme="minorEastAsia" w:cs="微软雅黑"/>
              </w:rPr>
            </w:pPr>
            <w:proofErr w:type="gramStart"/>
            <w:r>
              <w:rPr>
                <w:rFonts w:asciiTheme="minorEastAsia" w:eastAsiaTheme="minorEastAsia" w:hAnsiTheme="minorEastAsia" w:cs="微软雅黑" w:hint="eastAsia"/>
              </w:rPr>
              <w:t>防洒碗</w:t>
            </w:r>
            <w:proofErr w:type="gramEnd"/>
            <w:r>
              <w:rPr>
                <w:rFonts w:asciiTheme="minorEastAsia" w:eastAsiaTheme="minorEastAsia" w:hAnsiTheme="minorEastAsia" w:cs="微软雅黑" w:hint="eastAsia"/>
              </w:rPr>
              <w:t xml:space="preserve">：自重80G ，食用级PP塑料，自吸盘底座材质，无毒硅胶                </w:t>
            </w:r>
          </w:p>
        </w:tc>
        <w:tc>
          <w:tcPr>
            <w:tcW w:w="1069"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685A8347" w14:textId="77777777" w:rsidR="007554FD" w:rsidRDefault="007554FD">
            <w:pPr>
              <w:jc w:val="center"/>
              <w:textAlignment w:val="center"/>
              <w:rPr>
                <w:rFonts w:asciiTheme="minorEastAsia" w:eastAsiaTheme="minorEastAsia" w:hAnsiTheme="minorEastAsia" w:cs="微软雅黑"/>
              </w:rPr>
            </w:pPr>
          </w:p>
        </w:tc>
      </w:tr>
      <w:tr w:rsidR="007554FD" w14:paraId="1C4C753C" w14:textId="77777777">
        <w:trPr>
          <w:trHeight w:val="90"/>
          <w:jc w:val="center"/>
        </w:trPr>
        <w:tc>
          <w:tcPr>
            <w:tcW w:w="5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6F706C1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21</w:t>
            </w:r>
          </w:p>
        </w:tc>
        <w:tc>
          <w:tcPr>
            <w:tcW w:w="1129" w:type="dxa"/>
            <w:vMerge/>
            <w:tcBorders>
              <w:top w:val="single" w:sz="4" w:space="0" w:color="auto"/>
              <w:left w:val="single" w:sz="4" w:space="0" w:color="000000"/>
              <w:right w:val="single" w:sz="4" w:space="0" w:color="000000"/>
            </w:tcBorders>
            <w:tcMar>
              <w:top w:w="15" w:type="dxa"/>
              <w:left w:w="15" w:type="dxa"/>
              <w:right w:w="15" w:type="dxa"/>
            </w:tcMar>
            <w:vAlign w:val="center"/>
          </w:tcPr>
          <w:p w14:paraId="46EFE242"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BC7DC7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流食瓶</w:t>
            </w:r>
          </w:p>
        </w:tc>
        <w:tc>
          <w:tcPr>
            <w:tcW w:w="6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D617694"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5F0EF23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1.材质：食品级液态硅胶，环保PP；</w:t>
            </w:r>
          </w:p>
          <w:p w14:paraId="5B6E2741"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2.容量：≥180ml；</w:t>
            </w:r>
          </w:p>
          <w:p w14:paraId="2BE4C035"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3.尺寸：175*90*70mm</w:t>
            </w:r>
          </w:p>
        </w:tc>
        <w:tc>
          <w:tcPr>
            <w:tcW w:w="106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1AE71B2" w14:textId="77777777" w:rsidR="007554FD" w:rsidRDefault="007554FD">
            <w:pPr>
              <w:jc w:val="center"/>
              <w:textAlignment w:val="center"/>
              <w:rPr>
                <w:rFonts w:asciiTheme="minorEastAsia" w:eastAsiaTheme="minorEastAsia" w:hAnsiTheme="minorEastAsia" w:cs="微软雅黑"/>
                <w:color w:val="000000"/>
              </w:rPr>
            </w:pPr>
          </w:p>
        </w:tc>
      </w:tr>
      <w:tr w:rsidR="007554FD" w14:paraId="17C21A4A" w14:textId="77777777">
        <w:trPr>
          <w:trHeight w:val="3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A41C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22</w:t>
            </w:r>
          </w:p>
        </w:tc>
        <w:tc>
          <w:tcPr>
            <w:tcW w:w="1129" w:type="dxa"/>
            <w:vMerge/>
            <w:tcBorders>
              <w:left w:val="single" w:sz="4" w:space="0" w:color="000000"/>
              <w:right w:val="single" w:sz="4" w:space="0" w:color="000000"/>
            </w:tcBorders>
            <w:tcMar>
              <w:top w:w="15" w:type="dxa"/>
              <w:left w:w="15" w:type="dxa"/>
              <w:right w:w="15" w:type="dxa"/>
            </w:tcMar>
            <w:vAlign w:val="center"/>
          </w:tcPr>
          <w:p w14:paraId="21FA9556"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FCB8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穿衣辅助杆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EBD60"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3D77B"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1.材质：ABS塑料；</w:t>
            </w:r>
          </w:p>
          <w:p w14:paraId="4B4E47B9"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 xml:space="preserve">2.规格：62*12*2cm;220g </w:t>
            </w:r>
          </w:p>
          <w:p w14:paraId="15226D5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3.穿</w:t>
            </w:r>
            <w:proofErr w:type="gramStart"/>
            <w:r>
              <w:rPr>
                <w:rFonts w:asciiTheme="minorEastAsia" w:eastAsiaTheme="minorEastAsia" w:hAnsiTheme="minorEastAsia" w:cs="微软雅黑" w:hint="eastAsia"/>
                <w:color w:val="000000"/>
              </w:rPr>
              <w:t>勾子</w:t>
            </w:r>
            <w:proofErr w:type="gramEnd"/>
            <w:r>
              <w:rPr>
                <w:rFonts w:asciiTheme="minorEastAsia" w:eastAsiaTheme="minorEastAsia" w:hAnsiTheme="minorEastAsia" w:cs="微软雅黑" w:hint="eastAsia"/>
                <w:color w:val="000000"/>
              </w:rPr>
              <w:t>的一端可以用来辅助穿衣服，也可以高处的衣橱上取衣物。柔软的泡沫手柄</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940A6" w14:textId="77777777" w:rsidR="007554FD" w:rsidRDefault="007554FD">
            <w:pPr>
              <w:jc w:val="center"/>
              <w:textAlignment w:val="center"/>
              <w:rPr>
                <w:rFonts w:asciiTheme="minorEastAsia" w:eastAsiaTheme="minorEastAsia" w:hAnsiTheme="minorEastAsia" w:cs="微软雅黑"/>
                <w:color w:val="000000"/>
              </w:rPr>
            </w:pPr>
          </w:p>
        </w:tc>
      </w:tr>
      <w:tr w:rsidR="007554FD" w14:paraId="71D2C552" w14:textId="77777777">
        <w:trPr>
          <w:trHeight w:val="299"/>
          <w:jc w:val="center"/>
        </w:trPr>
        <w:tc>
          <w:tcPr>
            <w:tcW w:w="5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C7757A3"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23</w:t>
            </w:r>
          </w:p>
        </w:tc>
        <w:tc>
          <w:tcPr>
            <w:tcW w:w="1129" w:type="dxa"/>
            <w:vMerge/>
            <w:tcBorders>
              <w:left w:val="single" w:sz="4" w:space="0" w:color="000000"/>
              <w:right w:val="single" w:sz="4" w:space="0" w:color="000000"/>
            </w:tcBorders>
            <w:tcMar>
              <w:top w:w="15" w:type="dxa"/>
              <w:left w:w="15" w:type="dxa"/>
              <w:right w:w="15" w:type="dxa"/>
            </w:tcMar>
            <w:vAlign w:val="center"/>
          </w:tcPr>
          <w:p w14:paraId="5969B805"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7C56D4F"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床上洗头盆</w:t>
            </w:r>
          </w:p>
        </w:tc>
        <w:tc>
          <w:tcPr>
            <w:tcW w:w="69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BFF5333" w14:textId="77777777" w:rsidR="007554FD" w:rsidRDefault="001F21E6">
            <w:pPr>
              <w:jc w:val="center"/>
              <w:textAlignment w:val="center"/>
              <w:rPr>
                <w:rFonts w:asciiTheme="minorEastAsia" w:eastAsiaTheme="minorEastAsia" w:hAnsiTheme="minorEastAsia" w:cs="微软雅黑"/>
                <w:color w:val="000000"/>
              </w:rPr>
            </w:pPr>
            <w:proofErr w:type="gramStart"/>
            <w:r>
              <w:rPr>
                <w:rFonts w:asciiTheme="minorEastAsia" w:eastAsiaTheme="minorEastAsia" w:hAnsiTheme="minorEastAsia" w:cs="微软雅黑" w:hint="eastAsia"/>
                <w:color w:val="000000"/>
              </w:rPr>
              <w:t>个</w:t>
            </w:r>
            <w:proofErr w:type="gramEnd"/>
          </w:p>
        </w:tc>
        <w:tc>
          <w:tcPr>
            <w:tcW w:w="520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D27D42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1.材质：pp材质；2.承重：≥150斤；3.尺寸：460mm*350mm；4.最高耐温：100°；5.功能要求：弹性枕垫、舒适耐用、硅胶水堵，弹性严密不漏水、原生PP料，环保卫生；</w:t>
            </w:r>
          </w:p>
        </w:tc>
        <w:tc>
          <w:tcPr>
            <w:tcW w:w="106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C018832" w14:textId="77777777" w:rsidR="007554FD" w:rsidRDefault="007554FD">
            <w:pPr>
              <w:jc w:val="center"/>
              <w:textAlignment w:val="center"/>
              <w:rPr>
                <w:rFonts w:asciiTheme="minorEastAsia" w:eastAsiaTheme="minorEastAsia" w:hAnsiTheme="minorEastAsia" w:cs="微软雅黑"/>
                <w:color w:val="000000"/>
              </w:rPr>
            </w:pPr>
          </w:p>
        </w:tc>
      </w:tr>
      <w:tr w:rsidR="007554FD" w14:paraId="6AFFDED3" w14:textId="77777777">
        <w:trPr>
          <w:trHeight w:val="252"/>
          <w:jc w:val="center"/>
        </w:trPr>
        <w:tc>
          <w:tcPr>
            <w:tcW w:w="5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E8CED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24</w:t>
            </w:r>
          </w:p>
        </w:tc>
        <w:tc>
          <w:tcPr>
            <w:tcW w:w="1129"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275468F9"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4BE1E2"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便盆</w:t>
            </w:r>
          </w:p>
        </w:tc>
        <w:tc>
          <w:tcPr>
            <w:tcW w:w="6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259B9B"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52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CF5090"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宽26X长40X高10cm                 总重410克   材质：PP                    带便盆罩、清洁刷</w:t>
            </w:r>
          </w:p>
        </w:tc>
        <w:tc>
          <w:tcPr>
            <w:tcW w:w="10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529A8D" w14:textId="77777777" w:rsidR="007554FD" w:rsidRDefault="007554FD">
            <w:pPr>
              <w:jc w:val="center"/>
              <w:textAlignment w:val="center"/>
              <w:rPr>
                <w:rFonts w:asciiTheme="minorEastAsia" w:eastAsiaTheme="minorEastAsia" w:hAnsiTheme="minorEastAsia" w:cs="微软雅黑"/>
                <w:color w:val="000000"/>
              </w:rPr>
            </w:pPr>
          </w:p>
        </w:tc>
      </w:tr>
      <w:tr w:rsidR="007554FD" w14:paraId="370810CF" w14:textId="77777777">
        <w:trPr>
          <w:trHeight w:val="310"/>
          <w:jc w:val="center"/>
        </w:trPr>
        <w:tc>
          <w:tcPr>
            <w:tcW w:w="57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7514290E"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25</w:t>
            </w:r>
          </w:p>
        </w:tc>
        <w:tc>
          <w:tcPr>
            <w:tcW w:w="1129"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177E736"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0FEDD677"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接尿器</w:t>
            </w:r>
          </w:p>
        </w:tc>
        <w:tc>
          <w:tcPr>
            <w:tcW w:w="690"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32495086"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520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1A2EE7C"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男用：尺寸：11 x 32 x 16cm  容量：1000ml</w:t>
            </w:r>
          </w:p>
          <w:p w14:paraId="22A3E1AB"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或女用：尺寸：11 x 32 x 15cm  容量：700ml                  材质：本体PVC,把手PP,</w:t>
            </w:r>
            <w:proofErr w:type="gramStart"/>
            <w:r>
              <w:rPr>
                <w:rFonts w:asciiTheme="minorEastAsia" w:eastAsiaTheme="minorEastAsia" w:hAnsiTheme="minorEastAsia" w:cs="微软雅黑" w:hint="eastAsia"/>
                <w:color w:val="000000"/>
              </w:rPr>
              <w:t>受尿口</w:t>
            </w:r>
            <w:proofErr w:type="gramEnd"/>
            <w:r>
              <w:rPr>
                <w:rFonts w:asciiTheme="minorEastAsia" w:eastAsiaTheme="minorEastAsia" w:hAnsiTheme="minorEastAsia" w:cs="微软雅黑" w:hint="eastAsia"/>
                <w:color w:val="000000"/>
              </w:rPr>
              <w:t>TPE  耐热60度  带针织套、清洁刷</w:t>
            </w:r>
          </w:p>
        </w:tc>
        <w:tc>
          <w:tcPr>
            <w:tcW w:w="106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4150FB4" w14:textId="77777777" w:rsidR="007554FD" w:rsidRDefault="007554FD">
            <w:pPr>
              <w:jc w:val="center"/>
              <w:textAlignment w:val="center"/>
              <w:rPr>
                <w:rFonts w:asciiTheme="minorEastAsia" w:eastAsiaTheme="minorEastAsia" w:hAnsiTheme="minorEastAsia" w:cs="微软雅黑"/>
                <w:color w:val="000000"/>
              </w:rPr>
            </w:pPr>
          </w:p>
        </w:tc>
      </w:tr>
      <w:tr w:rsidR="007554FD" w14:paraId="6D218712" w14:textId="77777777">
        <w:trPr>
          <w:trHeight w:val="300"/>
          <w:jc w:val="center"/>
        </w:trPr>
        <w:tc>
          <w:tcPr>
            <w:tcW w:w="5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799350"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26</w:t>
            </w:r>
          </w:p>
        </w:tc>
        <w:tc>
          <w:tcPr>
            <w:tcW w:w="112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155429"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4A522E"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助听器</w:t>
            </w:r>
          </w:p>
        </w:tc>
        <w:tc>
          <w:tcPr>
            <w:tcW w:w="6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3F8BC5"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52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E1F555" w14:textId="77777777" w:rsidR="007554FD" w:rsidRDefault="001F21E6">
            <w:pPr>
              <w:textAlignment w:val="center"/>
              <w:rPr>
                <w:rFonts w:asciiTheme="minorEastAsia" w:eastAsiaTheme="minorEastAsia" w:hAnsiTheme="minorEastAsia"/>
              </w:rPr>
            </w:pPr>
            <w:r>
              <w:rPr>
                <w:rFonts w:asciiTheme="minorEastAsia" w:eastAsiaTheme="minorEastAsia" w:hAnsiTheme="minorEastAsia" w:cs="微软雅黑" w:hint="eastAsia"/>
                <w:color w:val="000000"/>
              </w:rPr>
              <w:t>1.耳背式 净重：8g ；2.尺寸4.5cm*4cm*0.75cm；3.无线，体积小，噪音小，可旋转式耳钩 肤色听头 ；4.工作电压1.5V。</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DA5E0" w14:textId="77777777" w:rsidR="007554FD" w:rsidRDefault="007554FD">
            <w:pPr>
              <w:jc w:val="center"/>
              <w:textAlignment w:val="center"/>
              <w:rPr>
                <w:rFonts w:asciiTheme="minorEastAsia" w:eastAsiaTheme="minorEastAsia" w:hAnsiTheme="minorEastAsia" w:cs="微软雅黑"/>
                <w:color w:val="000000"/>
              </w:rPr>
            </w:pPr>
          </w:p>
        </w:tc>
      </w:tr>
      <w:tr w:rsidR="007554FD" w14:paraId="381BFC00" w14:textId="77777777">
        <w:trPr>
          <w:trHeight w:val="1477"/>
          <w:jc w:val="center"/>
        </w:trPr>
        <w:tc>
          <w:tcPr>
            <w:tcW w:w="5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47B1C1"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27</w:t>
            </w:r>
          </w:p>
        </w:tc>
        <w:tc>
          <w:tcPr>
            <w:tcW w:w="112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7B0876" w14:textId="77777777" w:rsidR="007554FD" w:rsidRDefault="007554FD">
            <w:pPr>
              <w:jc w:val="center"/>
              <w:textAlignment w:val="center"/>
              <w:rPr>
                <w:rFonts w:asciiTheme="minorEastAsia" w:eastAsiaTheme="minorEastAsia" w:hAnsiTheme="minorEastAsia" w:cs="微软雅黑"/>
                <w:color w:val="000000"/>
              </w:rPr>
            </w:pPr>
          </w:p>
        </w:tc>
        <w:tc>
          <w:tcPr>
            <w:tcW w:w="1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007E6A"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放大镜</w:t>
            </w:r>
          </w:p>
        </w:tc>
        <w:tc>
          <w:tcPr>
            <w:tcW w:w="6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FEA9E9" w14:textId="77777777" w:rsidR="007554FD" w:rsidRDefault="001F21E6">
            <w:pPr>
              <w:jc w:val="cente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套</w:t>
            </w:r>
          </w:p>
        </w:tc>
        <w:tc>
          <w:tcPr>
            <w:tcW w:w="52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C91DB8"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1、材质：高品质光学镜片、树脂</w:t>
            </w:r>
          </w:p>
          <w:p w14:paraId="59860006"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特点：1、可折叠呈台式，折叠后高7cm，便于阅读；亦可收纳呈手持式。</w:t>
            </w:r>
          </w:p>
          <w:p w14:paraId="04BBBA67" w14:textId="77777777" w:rsidR="007554FD" w:rsidRDefault="001F21E6">
            <w:pPr>
              <w:textAlignment w:val="center"/>
              <w:rPr>
                <w:rFonts w:asciiTheme="minorEastAsia" w:eastAsiaTheme="minorEastAsia" w:hAnsiTheme="minorEastAsia" w:cs="微软雅黑"/>
                <w:color w:val="000000"/>
              </w:rPr>
            </w:pPr>
            <w:r>
              <w:rPr>
                <w:rFonts w:asciiTheme="minorEastAsia" w:eastAsiaTheme="minorEastAsia" w:hAnsiTheme="minorEastAsia" w:cs="微软雅黑" w:hint="eastAsia"/>
                <w:color w:val="000000"/>
              </w:rPr>
              <w:t>2、带两个LED灯，加强光线，便于清晰阅读，安装两节5号电池即可使用。</w:t>
            </w:r>
          </w:p>
        </w:tc>
        <w:tc>
          <w:tcPr>
            <w:tcW w:w="106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0EABB30" w14:textId="77777777" w:rsidR="007554FD" w:rsidRDefault="007554FD">
            <w:pPr>
              <w:jc w:val="center"/>
              <w:textAlignment w:val="center"/>
              <w:rPr>
                <w:rFonts w:asciiTheme="minorEastAsia" w:eastAsiaTheme="minorEastAsia" w:hAnsiTheme="minorEastAsia" w:cs="微软雅黑"/>
                <w:color w:val="000000"/>
              </w:rPr>
            </w:pPr>
          </w:p>
        </w:tc>
      </w:tr>
    </w:tbl>
    <w:p w14:paraId="249F647E" w14:textId="77777777" w:rsidR="007554FD" w:rsidRDefault="007554FD">
      <w:pPr>
        <w:spacing w:line="400" w:lineRule="exact"/>
        <w:jc w:val="center"/>
        <w:rPr>
          <w:rFonts w:asciiTheme="minorEastAsia" w:eastAsiaTheme="minorEastAsia" w:hAnsiTheme="minorEastAsia" w:cs="方正小标宋简体"/>
        </w:rPr>
      </w:pPr>
    </w:p>
    <w:p w14:paraId="11DEFD1C" w14:textId="77777777" w:rsidR="007554FD" w:rsidRDefault="007554FD">
      <w:pPr>
        <w:pStyle w:val="a0"/>
      </w:pPr>
    </w:p>
    <w:p w14:paraId="32A0CBA7" w14:textId="77777777" w:rsidR="007554FD" w:rsidRDefault="007554FD">
      <w:pPr>
        <w:spacing w:line="400" w:lineRule="exact"/>
        <w:jc w:val="center"/>
        <w:rPr>
          <w:rFonts w:ascii="宋体" w:hAnsi="宋体" w:cs="方正小标宋简体"/>
          <w:sz w:val="32"/>
          <w:szCs w:val="32"/>
        </w:rPr>
      </w:pPr>
    </w:p>
    <w:p w14:paraId="5DB18D26" w14:textId="77777777" w:rsidR="007554FD" w:rsidRDefault="001F21E6">
      <w:pPr>
        <w:spacing w:line="400" w:lineRule="exact"/>
        <w:jc w:val="center"/>
        <w:rPr>
          <w:rFonts w:ascii="宋体" w:hAnsi="宋体" w:cs="方正小标宋简体"/>
          <w:sz w:val="32"/>
          <w:szCs w:val="32"/>
        </w:rPr>
      </w:pPr>
      <w:r>
        <w:rPr>
          <w:rFonts w:ascii="宋体" w:hAnsi="宋体" w:cs="方正小标宋简体" w:hint="eastAsia"/>
          <w:sz w:val="32"/>
          <w:szCs w:val="32"/>
        </w:rPr>
        <w:t>家庭照护床位建设智能设备配备清单</w:t>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128"/>
        <w:gridCol w:w="5171"/>
        <w:gridCol w:w="680"/>
        <w:gridCol w:w="789"/>
        <w:gridCol w:w="751"/>
      </w:tblGrid>
      <w:tr w:rsidR="007554FD" w14:paraId="16BAE2EA" w14:textId="77777777">
        <w:trPr>
          <w:trHeight w:val="713"/>
          <w:jc w:val="center"/>
        </w:trPr>
        <w:tc>
          <w:tcPr>
            <w:tcW w:w="628" w:type="dxa"/>
            <w:shd w:val="clear" w:color="auto" w:fill="auto"/>
            <w:vAlign w:val="center"/>
          </w:tcPr>
          <w:p w14:paraId="7F80CF94"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序号</w:t>
            </w:r>
          </w:p>
        </w:tc>
        <w:tc>
          <w:tcPr>
            <w:tcW w:w="1155" w:type="dxa"/>
            <w:shd w:val="clear" w:color="auto" w:fill="auto"/>
            <w:vAlign w:val="center"/>
          </w:tcPr>
          <w:p w14:paraId="0BA86CBC"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货物名称</w:t>
            </w:r>
          </w:p>
        </w:tc>
        <w:tc>
          <w:tcPr>
            <w:tcW w:w="5321" w:type="dxa"/>
            <w:shd w:val="clear" w:color="auto" w:fill="auto"/>
            <w:vAlign w:val="center"/>
          </w:tcPr>
          <w:p w14:paraId="57602776"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 xml:space="preserve"> 规格参数</w:t>
            </w:r>
          </w:p>
        </w:tc>
        <w:tc>
          <w:tcPr>
            <w:tcW w:w="694" w:type="dxa"/>
            <w:shd w:val="clear" w:color="auto" w:fill="auto"/>
            <w:vAlign w:val="center"/>
          </w:tcPr>
          <w:p w14:paraId="1ED6B86E"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单位</w:t>
            </w:r>
          </w:p>
        </w:tc>
        <w:tc>
          <w:tcPr>
            <w:tcW w:w="806" w:type="dxa"/>
            <w:shd w:val="clear" w:color="auto" w:fill="auto"/>
            <w:vAlign w:val="center"/>
          </w:tcPr>
          <w:p w14:paraId="2E6E1048"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项目类型</w:t>
            </w:r>
          </w:p>
        </w:tc>
        <w:tc>
          <w:tcPr>
            <w:tcW w:w="767" w:type="dxa"/>
            <w:shd w:val="clear" w:color="auto" w:fill="auto"/>
            <w:vAlign w:val="center"/>
          </w:tcPr>
          <w:p w14:paraId="4F735619" w14:textId="77777777" w:rsidR="007554FD" w:rsidRDefault="001F21E6">
            <w:pPr>
              <w:jc w:val="center"/>
              <w:textAlignment w:val="center"/>
              <w:rPr>
                <w:rFonts w:asciiTheme="minorEastAsia" w:eastAsiaTheme="minorEastAsia" w:hAnsiTheme="minorEastAsia" w:cs="方正黑体简体"/>
              </w:rPr>
            </w:pPr>
            <w:r>
              <w:rPr>
                <w:rFonts w:asciiTheme="minorEastAsia" w:eastAsiaTheme="minorEastAsia" w:hAnsiTheme="minorEastAsia" w:cs="方正黑体简体" w:hint="eastAsia"/>
              </w:rPr>
              <w:t>备注</w:t>
            </w:r>
          </w:p>
        </w:tc>
      </w:tr>
      <w:tr w:rsidR="007554FD" w14:paraId="23B7B406" w14:textId="77777777">
        <w:trPr>
          <w:trHeight w:val="1284"/>
          <w:jc w:val="center"/>
        </w:trPr>
        <w:tc>
          <w:tcPr>
            <w:tcW w:w="628" w:type="dxa"/>
            <w:shd w:val="clear" w:color="auto" w:fill="auto"/>
            <w:vAlign w:val="center"/>
          </w:tcPr>
          <w:p w14:paraId="1A9FD8B7"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1</w:t>
            </w:r>
          </w:p>
        </w:tc>
        <w:tc>
          <w:tcPr>
            <w:tcW w:w="1155" w:type="dxa"/>
            <w:shd w:val="clear" w:color="auto" w:fill="auto"/>
            <w:vAlign w:val="center"/>
          </w:tcPr>
          <w:p w14:paraId="0149B6AE"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网络连接设备</w:t>
            </w:r>
          </w:p>
        </w:tc>
        <w:tc>
          <w:tcPr>
            <w:tcW w:w="5321" w:type="dxa"/>
            <w:shd w:val="clear" w:color="auto" w:fill="auto"/>
            <w:vAlign w:val="center"/>
          </w:tcPr>
          <w:p w14:paraId="03F1EEA8"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包含网关，且提供1年50M宽带网络的连接服务</w:t>
            </w:r>
          </w:p>
        </w:tc>
        <w:tc>
          <w:tcPr>
            <w:tcW w:w="694" w:type="dxa"/>
            <w:shd w:val="clear" w:color="auto" w:fill="auto"/>
            <w:vAlign w:val="center"/>
          </w:tcPr>
          <w:p w14:paraId="735D5468"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套</w:t>
            </w:r>
          </w:p>
        </w:tc>
        <w:tc>
          <w:tcPr>
            <w:tcW w:w="806" w:type="dxa"/>
            <w:shd w:val="clear" w:color="auto" w:fill="auto"/>
            <w:vAlign w:val="center"/>
          </w:tcPr>
          <w:p w14:paraId="5E7C1A04"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基础</w:t>
            </w:r>
          </w:p>
        </w:tc>
        <w:tc>
          <w:tcPr>
            <w:tcW w:w="767" w:type="dxa"/>
            <w:shd w:val="clear" w:color="auto" w:fill="auto"/>
            <w:vAlign w:val="center"/>
          </w:tcPr>
          <w:p w14:paraId="59FEEC2F" w14:textId="77777777" w:rsidR="007554FD" w:rsidRDefault="007554FD">
            <w:pPr>
              <w:jc w:val="center"/>
              <w:textAlignment w:val="center"/>
              <w:rPr>
                <w:rFonts w:asciiTheme="minorEastAsia" w:eastAsiaTheme="minorEastAsia" w:hAnsiTheme="minorEastAsia" w:cs="微软雅黑"/>
              </w:rPr>
            </w:pPr>
          </w:p>
        </w:tc>
      </w:tr>
      <w:tr w:rsidR="007554FD" w14:paraId="3A5F4000" w14:textId="77777777">
        <w:trPr>
          <w:trHeight w:val="2408"/>
          <w:jc w:val="center"/>
        </w:trPr>
        <w:tc>
          <w:tcPr>
            <w:tcW w:w="628" w:type="dxa"/>
            <w:shd w:val="clear" w:color="auto" w:fill="auto"/>
            <w:vAlign w:val="center"/>
          </w:tcPr>
          <w:p w14:paraId="598201B3"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2</w:t>
            </w:r>
          </w:p>
        </w:tc>
        <w:tc>
          <w:tcPr>
            <w:tcW w:w="1155" w:type="dxa"/>
            <w:shd w:val="clear" w:color="auto" w:fill="auto"/>
            <w:vAlign w:val="center"/>
          </w:tcPr>
          <w:p w14:paraId="6B8820B8"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智能床垫（内置网关，</w:t>
            </w:r>
            <w:proofErr w:type="spellStart"/>
            <w:r>
              <w:rPr>
                <w:rFonts w:asciiTheme="minorEastAsia" w:eastAsiaTheme="minorEastAsia" w:hAnsiTheme="minorEastAsia" w:cs="微软雅黑" w:hint="eastAsia"/>
              </w:rPr>
              <w:t>WiFi</w:t>
            </w:r>
            <w:proofErr w:type="spellEnd"/>
            <w:r>
              <w:rPr>
                <w:rFonts w:asciiTheme="minorEastAsia" w:eastAsiaTheme="minorEastAsia" w:hAnsiTheme="minorEastAsia" w:cs="微软雅黑" w:hint="eastAsia"/>
              </w:rPr>
              <w:t>版本）</w:t>
            </w:r>
          </w:p>
        </w:tc>
        <w:tc>
          <w:tcPr>
            <w:tcW w:w="5321" w:type="dxa"/>
            <w:shd w:val="clear" w:color="auto" w:fill="auto"/>
            <w:vAlign w:val="center"/>
          </w:tcPr>
          <w:p w14:paraId="605C13E0"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 用于老人的夜间安全管理，可检测心跳、起床、翻身、离床、睡眠统计等，实时提醒离床未归事件。</w:t>
            </w:r>
          </w:p>
          <w:p w14:paraId="47735AE8"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供电方式：DC 5V 1A电源适配器，无电池设计，免维护。</w:t>
            </w:r>
          </w:p>
          <w:p w14:paraId="2F734AA7"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检测认证：CE、FCC。</w:t>
            </w:r>
          </w:p>
          <w:p w14:paraId="7503B05F"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产品尺寸：睡眠主机：94*92*23mm   传感带：85*56*2mm</w:t>
            </w:r>
          </w:p>
          <w:p w14:paraId="29922632"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通讯模式：2.5G/4G、</w:t>
            </w:r>
            <w:proofErr w:type="spellStart"/>
            <w:r>
              <w:rPr>
                <w:rFonts w:asciiTheme="minorEastAsia" w:eastAsiaTheme="minorEastAsia" w:hAnsiTheme="minorEastAsia" w:cs="微软雅黑" w:hint="eastAsia"/>
              </w:rPr>
              <w:t>WiFi</w:t>
            </w:r>
            <w:proofErr w:type="spellEnd"/>
            <w:r>
              <w:rPr>
                <w:rFonts w:asciiTheme="minorEastAsia" w:eastAsiaTheme="minorEastAsia" w:hAnsiTheme="minorEastAsia" w:cs="微软雅黑" w:hint="eastAsia"/>
              </w:rPr>
              <w:t>、蓝牙、射频</w:t>
            </w:r>
          </w:p>
        </w:tc>
        <w:tc>
          <w:tcPr>
            <w:tcW w:w="694" w:type="dxa"/>
            <w:shd w:val="clear" w:color="auto" w:fill="auto"/>
            <w:vAlign w:val="center"/>
          </w:tcPr>
          <w:p w14:paraId="66D02567"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套</w:t>
            </w:r>
          </w:p>
        </w:tc>
        <w:tc>
          <w:tcPr>
            <w:tcW w:w="806" w:type="dxa"/>
            <w:shd w:val="clear" w:color="auto" w:fill="auto"/>
            <w:vAlign w:val="center"/>
          </w:tcPr>
          <w:p w14:paraId="5A37C712"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基础</w:t>
            </w:r>
          </w:p>
        </w:tc>
        <w:tc>
          <w:tcPr>
            <w:tcW w:w="767" w:type="dxa"/>
            <w:shd w:val="clear" w:color="auto" w:fill="auto"/>
            <w:vAlign w:val="center"/>
          </w:tcPr>
          <w:p w14:paraId="28DCD189" w14:textId="77777777" w:rsidR="007554FD" w:rsidRDefault="007554FD">
            <w:pPr>
              <w:jc w:val="center"/>
              <w:textAlignment w:val="center"/>
              <w:rPr>
                <w:rFonts w:asciiTheme="minorEastAsia" w:eastAsiaTheme="minorEastAsia" w:hAnsiTheme="minorEastAsia" w:cs="微软雅黑"/>
              </w:rPr>
            </w:pPr>
          </w:p>
        </w:tc>
      </w:tr>
      <w:tr w:rsidR="007554FD" w14:paraId="6071BCB0" w14:textId="77777777">
        <w:trPr>
          <w:trHeight w:val="2033"/>
          <w:jc w:val="center"/>
        </w:trPr>
        <w:tc>
          <w:tcPr>
            <w:tcW w:w="628" w:type="dxa"/>
            <w:shd w:val="clear" w:color="auto" w:fill="auto"/>
            <w:vAlign w:val="center"/>
          </w:tcPr>
          <w:p w14:paraId="7327018F"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3</w:t>
            </w:r>
          </w:p>
        </w:tc>
        <w:tc>
          <w:tcPr>
            <w:tcW w:w="1155" w:type="dxa"/>
            <w:shd w:val="clear" w:color="auto" w:fill="auto"/>
            <w:vAlign w:val="center"/>
          </w:tcPr>
          <w:p w14:paraId="3A73C8AE"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一键呼叫（需配合网关）</w:t>
            </w:r>
          </w:p>
        </w:tc>
        <w:tc>
          <w:tcPr>
            <w:tcW w:w="5321" w:type="dxa"/>
            <w:shd w:val="clear" w:color="auto" w:fill="auto"/>
            <w:vAlign w:val="center"/>
          </w:tcPr>
          <w:p w14:paraId="06E68D43"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可配合呼叫网关、睡眠网关和看护主机网关使用，适用于床头。</w:t>
            </w:r>
          </w:p>
          <w:p w14:paraId="55C5F2D8"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参数：电池供电   2节23A 12v电池供电</w:t>
            </w:r>
          </w:p>
          <w:p w14:paraId="26022874"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无线频率： 433M</w:t>
            </w:r>
          </w:p>
          <w:p w14:paraId="3BD6B7C4"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编码方式： ASK 1527</w:t>
            </w:r>
          </w:p>
          <w:p w14:paraId="3754BAF0"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触控式按键+手柄按键</w:t>
            </w:r>
          </w:p>
          <w:p w14:paraId="48944FC5"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待机时间： &gt;1年        </w:t>
            </w:r>
          </w:p>
          <w:p w14:paraId="7CC51673"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防水：防水</w:t>
            </w:r>
            <w:proofErr w:type="gramStart"/>
            <w:r>
              <w:rPr>
                <w:rFonts w:asciiTheme="minorEastAsia" w:eastAsiaTheme="minorEastAsia" w:hAnsiTheme="minorEastAsia" w:cs="微软雅黑" w:hint="eastAsia"/>
              </w:rPr>
              <w:t>淋</w:t>
            </w:r>
            <w:proofErr w:type="gramEnd"/>
            <w:r>
              <w:rPr>
                <w:rFonts w:asciiTheme="minorEastAsia" w:eastAsiaTheme="minorEastAsia" w:hAnsiTheme="minorEastAsia" w:cs="微软雅黑" w:hint="eastAsia"/>
              </w:rPr>
              <w:t xml:space="preserve">      </w:t>
            </w:r>
          </w:p>
          <w:p w14:paraId="2FFB2A79"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简易推拉底座，安装方便    </w:t>
            </w:r>
          </w:p>
          <w:p w14:paraId="51991EA0"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外形尺寸：86*86*17.5mm</w:t>
            </w:r>
          </w:p>
        </w:tc>
        <w:tc>
          <w:tcPr>
            <w:tcW w:w="694" w:type="dxa"/>
            <w:shd w:val="clear" w:color="auto" w:fill="auto"/>
            <w:vAlign w:val="center"/>
          </w:tcPr>
          <w:p w14:paraId="7A38C294"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套</w:t>
            </w:r>
          </w:p>
        </w:tc>
        <w:tc>
          <w:tcPr>
            <w:tcW w:w="806" w:type="dxa"/>
            <w:shd w:val="clear" w:color="auto" w:fill="auto"/>
            <w:vAlign w:val="center"/>
          </w:tcPr>
          <w:p w14:paraId="6E8D9B87"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基础</w:t>
            </w:r>
          </w:p>
        </w:tc>
        <w:tc>
          <w:tcPr>
            <w:tcW w:w="767" w:type="dxa"/>
            <w:shd w:val="clear" w:color="auto" w:fill="auto"/>
            <w:vAlign w:val="center"/>
          </w:tcPr>
          <w:p w14:paraId="49947C4F" w14:textId="77777777" w:rsidR="007554FD" w:rsidRDefault="007554FD">
            <w:pPr>
              <w:jc w:val="center"/>
              <w:textAlignment w:val="center"/>
              <w:rPr>
                <w:rFonts w:asciiTheme="minorEastAsia" w:eastAsiaTheme="minorEastAsia" w:hAnsiTheme="minorEastAsia" w:cs="微软雅黑"/>
              </w:rPr>
            </w:pPr>
          </w:p>
        </w:tc>
      </w:tr>
      <w:tr w:rsidR="007554FD" w14:paraId="7FA1C722" w14:textId="77777777">
        <w:trPr>
          <w:trHeight w:val="1297"/>
          <w:jc w:val="center"/>
        </w:trPr>
        <w:tc>
          <w:tcPr>
            <w:tcW w:w="628" w:type="dxa"/>
            <w:shd w:val="clear" w:color="auto" w:fill="auto"/>
            <w:vAlign w:val="center"/>
          </w:tcPr>
          <w:p w14:paraId="06608B8D"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4</w:t>
            </w:r>
          </w:p>
        </w:tc>
        <w:tc>
          <w:tcPr>
            <w:tcW w:w="1155" w:type="dxa"/>
            <w:shd w:val="clear" w:color="auto" w:fill="auto"/>
            <w:vAlign w:val="center"/>
          </w:tcPr>
          <w:p w14:paraId="40D64B02"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门磁感应器（需配合网关）</w:t>
            </w:r>
          </w:p>
        </w:tc>
        <w:tc>
          <w:tcPr>
            <w:tcW w:w="5321" w:type="dxa"/>
            <w:shd w:val="clear" w:color="auto" w:fill="auto"/>
            <w:vAlign w:val="center"/>
          </w:tcPr>
          <w:p w14:paraId="78085AB3"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可配合呼叫网关、睡眠网关和看护主机网关使用。</w:t>
            </w:r>
          </w:p>
          <w:p w14:paraId="738C7019"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参数：工作电压：1.5V 一节AA电池</w:t>
            </w:r>
          </w:p>
          <w:p w14:paraId="6DB55EA6"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工作温度：-10°~50°</w:t>
            </w:r>
          </w:p>
          <w:p w14:paraId="61FCF1FA"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传输频率：433M </w:t>
            </w:r>
          </w:p>
          <w:p w14:paraId="3FDBDE69"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编码：ASK 1527编码</w:t>
            </w:r>
          </w:p>
          <w:p w14:paraId="70F02CC5"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传输距离：大于等于120米（开放空间）</w:t>
            </w:r>
          </w:p>
          <w:p w14:paraId="48F27E79"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体积尺寸：30*95*20mm</w:t>
            </w:r>
          </w:p>
          <w:p w14:paraId="19EABA02"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报警状态：红色LED灯</w:t>
            </w:r>
          </w:p>
          <w:p w14:paraId="5CEE8E3B"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低电提示：黄色LED灯</w:t>
            </w:r>
          </w:p>
          <w:p w14:paraId="46D34D6B"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安装方式：</w:t>
            </w:r>
            <w:proofErr w:type="gramStart"/>
            <w:r>
              <w:rPr>
                <w:rFonts w:asciiTheme="minorEastAsia" w:eastAsiaTheme="minorEastAsia" w:hAnsiTheme="minorEastAsia" w:cs="微软雅黑" w:hint="eastAsia"/>
              </w:rPr>
              <w:t>胶或者</w:t>
            </w:r>
            <w:proofErr w:type="gramEnd"/>
            <w:r>
              <w:rPr>
                <w:rFonts w:asciiTheme="minorEastAsia" w:eastAsiaTheme="minorEastAsia" w:hAnsiTheme="minorEastAsia" w:cs="微软雅黑" w:hint="eastAsia"/>
              </w:rPr>
              <w:t>螺丝固定</w:t>
            </w:r>
          </w:p>
          <w:p w14:paraId="334DCF7F"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功能：开门动作的提醒、门的状态提醒。通过智能网关上传到平台，实时推送至子女手机、</w:t>
            </w:r>
            <w:r>
              <w:rPr>
                <w:rFonts w:asciiTheme="minorEastAsia" w:eastAsiaTheme="minorEastAsia" w:hAnsiTheme="minorEastAsia" w:cs="微软雅黑" w:hint="eastAsia"/>
              </w:rPr>
              <w:lastRenderedPageBreak/>
              <w:t>服务机构/政府集中看护大屏，起到应急响应的作用。</w:t>
            </w:r>
          </w:p>
        </w:tc>
        <w:tc>
          <w:tcPr>
            <w:tcW w:w="694" w:type="dxa"/>
            <w:shd w:val="clear" w:color="auto" w:fill="auto"/>
            <w:vAlign w:val="center"/>
          </w:tcPr>
          <w:p w14:paraId="4B1E1BDE"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lastRenderedPageBreak/>
              <w:t>套</w:t>
            </w:r>
          </w:p>
        </w:tc>
        <w:tc>
          <w:tcPr>
            <w:tcW w:w="806" w:type="dxa"/>
            <w:shd w:val="clear" w:color="auto" w:fill="auto"/>
            <w:vAlign w:val="center"/>
          </w:tcPr>
          <w:p w14:paraId="5D200098"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基础</w:t>
            </w:r>
          </w:p>
        </w:tc>
        <w:tc>
          <w:tcPr>
            <w:tcW w:w="767" w:type="dxa"/>
            <w:shd w:val="clear" w:color="auto" w:fill="auto"/>
            <w:vAlign w:val="center"/>
          </w:tcPr>
          <w:p w14:paraId="2FC3A51B" w14:textId="77777777" w:rsidR="007554FD" w:rsidRDefault="007554FD">
            <w:pPr>
              <w:jc w:val="center"/>
              <w:textAlignment w:val="center"/>
              <w:rPr>
                <w:rFonts w:asciiTheme="minorEastAsia" w:eastAsiaTheme="minorEastAsia" w:hAnsiTheme="minorEastAsia" w:cs="微软雅黑"/>
              </w:rPr>
            </w:pPr>
          </w:p>
        </w:tc>
      </w:tr>
      <w:tr w:rsidR="007554FD" w14:paraId="68D10EFB" w14:textId="77777777">
        <w:trPr>
          <w:trHeight w:val="558"/>
          <w:jc w:val="center"/>
        </w:trPr>
        <w:tc>
          <w:tcPr>
            <w:tcW w:w="628" w:type="dxa"/>
            <w:shd w:val="clear" w:color="auto" w:fill="auto"/>
            <w:vAlign w:val="center"/>
          </w:tcPr>
          <w:p w14:paraId="7C616ABE"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5</w:t>
            </w:r>
          </w:p>
        </w:tc>
        <w:tc>
          <w:tcPr>
            <w:tcW w:w="1155" w:type="dxa"/>
            <w:shd w:val="clear" w:color="auto" w:fill="auto"/>
            <w:vAlign w:val="center"/>
          </w:tcPr>
          <w:p w14:paraId="404903EB"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烟雾探测器（需配合网关）</w:t>
            </w:r>
          </w:p>
        </w:tc>
        <w:tc>
          <w:tcPr>
            <w:tcW w:w="5321" w:type="dxa"/>
            <w:shd w:val="clear" w:color="auto" w:fill="auto"/>
            <w:vAlign w:val="center"/>
          </w:tcPr>
          <w:p w14:paraId="4C2822D1"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可配合呼叫网关、睡眠网关和看护主机网关使用。</w:t>
            </w:r>
          </w:p>
          <w:p w14:paraId="3ACC7A9A"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参数：9V叠层电池供电</w:t>
            </w:r>
          </w:p>
          <w:p w14:paraId="51883525"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无线频率：433M</w:t>
            </w:r>
          </w:p>
          <w:p w14:paraId="716BA60E"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编码方式：ASK 1527</w:t>
            </w:r>
          </w:p>
          <w:p w14:paraId="49CE4A37"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无线距离：空旷100米</w:t>
            </w:r>
          </w:p>
          <w:p w14:paraId="0A0205D0"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独立使用，静态电流：≤10uA；</w:t>
            </w:r>
          </w:p>
          <w:p w14:paraId="0AA5AA46"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报警电流：&lt;=35ma</w:t>
            </w:r>
          </w:p>
          <w:p w14:paraId="1081EB44"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工作温度：-10℃- 50℃</w:t>
            </w:r>
          </w:p>
          <w:p w14:paraId="632B4D24"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灵敏度：2.06%/ft+-1.3</w:t>
            </w:r>
          </w:p>
          <w:p w14:paraId="0F3B5C30"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报警声压： &gt;=80db/3m处</w:t>
            </w:r>
          </w:p>
          <w:p w14:paraId="734C4572"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报警指示：红色led闪烁</w:t>
            </w:r>
          </w:p>
          <w:p w14:paraId="50112677"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相对湿度： &lt;=95%RH；外型尺寸：直径95.5*43.2mm</w:t>
            </w:r>
          </w:p>
          <w:p w14:paraId="3CFD8D68"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功能：指定区域的环境监测和噪音报警。通过智能网关上传到平台，实时推送至子女手机、服务机构/政府集中看护大屏，起到应急响应的作用。</w:t>
            </w:r>
          </w:p>
        </w:tc>
        <w:tc>
          <w:tcPr>
            <w:tcW w:w="694" w:type="dxa"/>
            <w:shd w:val="clear" w:color="auto" w:fill="auto"/>
            <w:vAlign w:val="center"/>
          </w:tcPr>
          <w:p w14:paraId="66269104"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套</w:t>
            </w:r>
          </w:p>
        </w:tc>
        <w:tc>
          <w:tcPr>
            <w:tcW w:w="806" w:type="dxa"/>
            <w:shd w:val="clear" w:color="auto" w:fill="auto"/>
            <w:vAlign w:val="center"/>
          </w:tcPr>
          <w:p w14:paraId="7096362B"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可选</w:t>
            </w:r>
          </w:p>
        </w:tc>
        <w:tc>
          <w:tcPr>
            <w:tcW w:w="767" w:type="dxa"/>
            <w:shd w:val="clear" w:color="auto" w:fill="auto"/>
            <w:vAlign w:val="center"/>
          </w:tcPr>
          <w:p w14:paraId="4DA90927" w14:textId="77777777" w:rsidR="007554FD" w:rsidRDefault="007554FD">
            <w:pPr>
              <w:jc w:val="center"/>
              <w:textAlignment w:val="center"/>
              <w:rPr>
                <w:rFonts w:asciiTheme="minorEastAsia" w:eastAsiaTheme="minorEastAsia" w:hAnsiTheme="minorEastAsia" w:cs="微软雅黑"/>
              </w:rPr>
            </w:pPr>
          </w:p>
        </w:tc>
      </w:tr>
      <w:tr w:rsidR="007554FD" w14:paraId="20A8A96B" w14:textId="77777777">
        <w:trPr>
          <w:trHeight w:val="1425"/>
          <w:jc w:val="center"/>
        </w:trPr>
        <w:tc>
          <w:tcPr>
            <w:tcW w:w="628" w:type="dxa"/>
            <w:shd w:val="clear" w:color="auto" w:fill="auto"/>
            <w:vAlign w:val="center"/>
          </w:tcPr>
          <w:p w14:paraId="3738B004"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6</w:t>
            </w:r>
          </w:p>
        </w:tc>
        <w:tc>
          <w:tcPr>
            <w:tcW w:w="1155" w:type="dxa"/>
            <w:shd w:val="clear" w:color="auto" w:fill="auto"/>
            <w:vAlign w:val="center"/>
          </w:tcPr>
          <w:p w14:paraId="14C55476"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可燃气体探测器（需配合网关）</w:t>
            </w:r>
          </w:p>
        </w:tc>
        <w:tc>
          <w:tcPr>
            <w:tcW w:w="5321" w:type="dxa"/>
            <w:shd w:val="clear" w:color="auto" w:fill="auto"/>
            <w:vAlign w:val="center"/>
          </w:tcPr>
          <w:p w14:paraId="7145DF86"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可配合呼叫网关、睡眠网关和看护主机网关使用。</w:t>
            </w:r>
          </w:p>
          <w:p w14:paraId="209CFB69"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参数：AC220V，声光报警</w:t>
            </w:r>
          </w:p>
          <w:p w14:paraId="4165BBFE"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手动测试，自动复位（当报警浓度低于报警浓度时自动复位）</w:t>
            </w:r>
          </w:p>
          <w:p w14:paraId="76E9D8BC"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现场声光报警，报警声压大于75DB（1m处）</w:t>
            </w:r>
          </w:p>
          <w:p w14:paraId="042C9FDC"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无线信号传输</w:t>
            </w:r>
          </w:p>
          <w:p w14:paraId="3EFD5C44"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电源：绿灯LED常亮；报警：红灯LED闪烁；故障：黄色LED常亮</w:t>
            </w:r>
          </w:p>
          <w:p w14:paraId="18C97007"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发射频率：433M</w:t>
            </w:r>
          </w:p>
          <w:p w14:paraId="02DB6F6C"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编码IC：ASK 1527</w:t>
            </w:r>
          </w:p>
          <w:p w14:paraId="374E4286"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无线传输距离：空旷100米</w:t>
            </w:r>
          </w:p>
          <w:p w14:paraId="505AE2AD"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使用温度范围：-10℃-50℃</w:t>
            </w:r>
          </w:p>
          <w:p w14:paraId="49B6E914"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湿度范围：10%-95%RH 无凝结</w:t>
            </w:r>
          </w:p>
          <w:p w14:paraId="09188321"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报警浓度：6%LEL(天然气）</w:t>
            </w:r>
          </w:p>
          <w:p w14:paraId="0C6B3AD2"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稳定度：+-3%LEL</w:t>
            </w:r>
          </w:p>
          <w:p w14:paraId="08BC35C0"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传感器：高稳定度半导体式传感器</w:t>
            </w:r>
          </w:p>
          <w:p w14:paraId="3766C7B7"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外型尺寸：110*70*40mm</w:t>
            </w:r>
          </w:p>
          <w:p w14:paraId="7D087D76"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智能电路设计，突破抗油污技术</w:t>
            </w:r>
          </w:p>
          <w:p w14:paraId="49C20ABB"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采用单片机，采用防火阻燃外壳</w:t>
            </w:r>
          </w:p>
          <w:p w14:paraId="3422934F"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lastRenderedPageBreak/>
              <w:t>国家3C认证和消防所认证。</w:t>
            </w:r>
          </w:p>
          <w:p w14:paraId="2D79FC57"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功能：指定区域的环境监测和噪音报警。通过智能网关上传到平台，实时推送至子女手机、服务机构/政府集中看护大屏，起到应急响应的作用。</w:t>
            </w:r>
          </w:p>
        </w:tc>
        <w:tc>
          <w:tcPr>
            <w:tcW w:w="694" w:type="dxa"/>
            <w:shd w:val="clear" w:color="auto" w:fill="auto"/>
            <w:vAlign w:val="center"/>
          </w:tcPr>
          <w:p w14:paraId="3BD269C0"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lastRenderedPageBreak/>
              <w:t>套</w:t>
            </w:r>
          </w:p>
        </w:tc>
        <w:tc>
          <w:tcPr>
            <w:tcW w:w="806" w:type="dxa"/>
            <w:shd w:val="clear" w:color="auto" w:fill="auto"/>
            <w:vAlign w:val="center"/>
          </w:tcPr>
          <w:p w14:paraId="122FC3EB"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可选</w:t>
            </w:r>
          </w:p>
        </w:tc>
        <w:tc>
          <w:tcPr>
            <w:tcW w:w="767" w:type="dxa"/>
            <w:shd w:val="clear" w:color="auto" w:fill="auto"/>
            <w:vAlign w:val="center"/>
          </w:tcPr>
          <w:p w14:paraId="4D7BC7B1" w14:textId="77777777" w:rsidR="007554FD" w:rsidRDefault="007554FD">
            <w:pPr>
              <w:jc w:val="center"/>
              <w:textAlignment w:val="center"/>
              <w:rPr>
                <w:rFonts w:asciiTheme="minorEastAsia" w:eastAsiaTheme="minorEastAsia" w:hAnsiTheme="minorEastAsia" w:cs="微软雅黑"/>
              </w:rPr>
            </w:pPr>
          </w:p>
        </w:tc>
      </w:tr>
      <w:tr w:rsidR="007554FD" w14:paraId="436642C3" w14:textId="77777777">
        <w:trPr>
          <w:trHeight w:val="5952"/>
          <w:jc w:val="center"/>
        </w:trPr>
        <w:tc>
          <w:tcPr>
            <w:tcW w:w="628" w:type="dxa"/>
            <w:shd w:val="clear" w:color="auto" w:fill="auto"/>
            <w:vAlign w:val="center"/>
          </w:tcPr>
          <w:p w14:paraId="017838BB"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7</w:t>
            </w:r>
          </w:p>
        </w:tc>
        <w:tc>
          <w:tcPr>
            <w:tcW w:w="1155" w:type="dxa"/>
            <w:shd w:val="clear" w:color="auto" w:fill="auto"/>
            <w:vAlign w:val="center"/>
          </w:tcPr>
          <w:p w14:paraId="7C24FCA7"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水浸探测器（需配合网关）</w:t>
            </w:r>
          </w:p>
        </w:tc>
        <w:tc>
          <w:tcPr>
            <w:tcW w:w="5321" w:type="dxa"/>
            <w:shd w:val="clear" w:color="auto" w:fill="auto"/>
            <w:vAlign w:val="center"/>
          </w:tcPr>
          <w:p w14:paraId="31FD7EA4"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可配合呼叫网关、睡眠网关和看护主机网关使用。</w:t>
            </w:r>
          </w:p>
          <w:p w14:paraId="64F03537"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参数：2*1.5V电池供电</w:t>
            </w:r>
          </w:p>
          <w:p w14:paraId="6E365E70"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声光报警，红色led灯亮/报警声音大于85DB 3m处，无</w:t>
            </w:r>
          </w:p>
          <w:p w14:paraId="36D1D843"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线传输信号低功耗设计，静音/测试功能</w:t>
            </w:r>
          </w:p>
          <w:p w14:paraId="2B6259A2"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无线频率：433M</w:t>
            </w:r>
          </w:p>
          <w:p w14:paraId="771566C7"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编码方式： ASK 1527</w:t>
            </w:r>
          </w:p>
          <w:p w14:paraId="0B14D2B6"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低电压指示功能</w:t>
            </w:r>
          </w:p>
          <w:p w14:paraId="38E451AE"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待机电流： &lt;=10uA</w:t>
            </w:r>
          </w:p>
          <w:p w14:paraId="2A1E5794"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报警电流： &lt;=50mA</w:t>
            </w:r>
          </w:p>
          <w:p w14:paraId="69129AA9"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故障指示：黄色LED亮</w:t>
            </w:r>
          </w:p>
          <w:p w14:paraId="09C433B1"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工作温度：0-60℃</w:t>
            </w:r>
          </w:p>
          <w:p w14:paraId="46FFCF2A"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工作湿度：0-80%RH 无凝结</w:t>
            </w:r>
          </w:p>
          <w:p w14:paraId="5EBB4B22"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安装方式：壁挂或台面安装</w:t>
            </w:r>
          </w:p>
          <w:p w14:paraId="523E3F20"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采用智能电路控制，滤除各种误报</w:t>
            </w:r>
          </w:p>
          <w:p w14:paraId="39089E6B"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SMT工艺制造，性能更稳定  尺寸：89X89X28mm</w:t>
            </w:r>
          </w:p>
          <w:p w14:paraId="1AB24903"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功能：指定区域的环境监测和噪音报警。通过智能网关上传到平台，实时推送至子女手机、服务机构/政府集中看护大屏，起到应急响应的作用。</w:t>
            </w:r>
          </w:p>
        </w:tc>
        <w:tc>
          <w:tcPr>
            <w:tcW w:w="694" w:type="dxa"/>
            <w:shd w:val="clear" w:color="auto" w:fill="auto"/>
            <w:vAlign w:val="center"/>
          </w:tcPr>
          <w:p w14:paraId="44A7BF46"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套</w:t>
            </w:r>
          </w:p>
        </w:tc>
        <w:tc>
          <w:tcPr>
            <w:tcW w:w="806" w:type="dxa"/>
            <w:shd w:val="clear" w:color="auto" w:fill="auto"/>
            <w:vAlign w:val="center"/>
          </w:tcPr>
          <w:p w14:paraId="7261A955"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可选</w:t>
            </w:r>
          </w:p>
        </w:tc>
        <w:tc>
          <w:tcPr>
            <w:tcW w:w="767" w:type="dxa"/>
            <w:shd w:val="clear" w:color="auto" w:fill="auto"/>
            <w:vAlign w:val="center"/>
          </w:tcPr>
          <w:p w14:paraId="27AA17F8" w14:textId="77777777" w:rsidR="007554FD" w:rsidRDefault="007554FD">
            <w:pPr>
              <w:jc w:val="center"/>
              <w:textAlignment w:val="center"/>
              <w:rPr>
                <w:rFonts w:asciiTheme="minorEastAsia" w:eastAsiaTheme="minorEastAsia" w:hAnsiTheme="minorEastAsia" w:cs="微软雅黑"/>
              </w:rPr>
            </w:pPr>
          </w:p>
        </w:tc>
      </w:tr>
      <w:tr w:rsidR="007554FD" w14:paraId="4B84D4DE" w14:textId="77777777">
        <w:trPr>
          <w:trHeight w:val="378"/>
          <w:jc w:val="center"/>
        </w:trPr>
        <w:tc>
          <w:tcPr>
            <w:tcW w:w="628" w:type="dxa"/>
            <w:shd w:val="clear" w:color="auto" w:fill="auto"/>
            <w:vAlign w:val="center"/>
          </w:tcPr>
          <w:p w14:paraId="451BF91F"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8</w:t>
            </w:r>
          </w:p>
        </w:tc>
        <w:tc>
          <w:tcPr>
            <w:tcW w:w="1155" w:type="dxa"/>
            <w:shd w:val="clear" w:color="auto" w:fill="auto"/>
            <w:vAlign w:val="center"/>
          </w:tcPr>
          <w:p w14:paraId="5D3102A3"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卫生间呼叫器</w:t>
            </w:r>
          </w:p>
        </w:tc>
        <w:tc>
          <w:tcPr>
            <w:tcW w:w="5321" w:type="dxa"/>
            <w:shd w:val="clear" w:color="auto" w:fill="auto"/>
            <w:vAlign w:val="center"/>
          </w:tcPr>
          <w:p w14:paraId="3C3F0207"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功能：带拉绳，安装于卫生间，应急响应。双按键，带拉绳形态</w:t>
            </w:r>
          </w:p>
          <w:p w14:paraId="583DA613"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参数:电池供电   2节23A 12v电池供电</w:t>
            </w:r>
          </w:p>
          <w:p w14:paraId="50191772"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无线频率： 433M</w:t>
            </w:r>
          </w:p>
          <w:p w14:paraId="6DA54382"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编码方式：ASK 1527</w:t>
            </w:r>
          </w:p>
          <w:p w14:paraId="781BBCEC"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触控式按键+拉绳按键</w:t>
            </w:r>
          </w:p>
          <w:p w14:paraId="5B2B9CBF"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待机时间： &gt;1年        </w:t>
            </w:r>
          </w:p>
          <w:p w14:paraId="332944B2"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防水：防水</w:t>
            </w:r>
            <w:proofErr w:type="gramStart"/>
            <w:r>
              <w:rPr>
                <w:rFonts w:asciiTheme="minorEastAsia" w:eastAsiaTheme="minorEastAsia" w:hAnsiTheme="minorEastAsia" w:cs="微软雅黑" w:hint="eastAsia"/>
              </w:rPr>
              <w:t>淋</w:t>
            </w:r>
            <w:proofErr w:type="gramEnd"/>
            <w:r>
              <w:rPr>
                <w:rFonts w:asciiTheme="minorEastAsia" w:eastAsiaTheme="minorEastAsia" w:hAnsiTheme="minorEastAsia" w:cs="微软雅黑" w:hint="eastAsia"/>
              </w:rPr>
              <w:t xml:space="preserve">      </w:t>
            </w:r>
          </w:p>
          <w:p w14:paraId="513D3D6D"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 简易推拉底座，安装方便    </w:t>
            </w:r>
          </w:p>
          <w:p w14:paraId="356A537E"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外形尺寸：86*86*17.5mm</w:t>
            </w:r>
          </w:p>
          <w:p w14:paraId="4B11DAE5"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 线长短：100cm</w:t>
            </w:r>
          </w:p>
        </w:tc>
        <w:tc>
          <w:tcPr>
            <w:tcW w:w="694" w:type="dxa"/>
            <w:shd w:val="clear" w:color="auto" w:fill="auto"/>
            <w:vAlign w:val="center"/>
          </w:tcPr>
          <w:p w14:paraId="07076008" w14:textId="77777777" w:rsidR="007554FD" w:rsidRDefault="001F21E6">
            <w:pPr>
              <w:jc w:val="center"/>
              <w:textAlignment w:val="center"/>
              <w:rPr>
                <w:rFonts w:asciiTheme="minorEastAsia" w:eastAsiaTheme="minorEastAsia" w:hAnsiTheme="minorEastAsia" w:cs="微软雅黑"/>
              </w:rPr>
            </w:pPr>
            <w:proofErr w:type="gramStart"/>
            <w:r>
              <w:rPr>
                <w:rFonts w:asciiTheme="minorEastAsia" w:eastAsiaTheme="minorEastAsia" w:hAnsiTheme="minorEastAsia" w:cs="微软雅黑" w:hint="eastAsia"/>
              </w:rPr>
              <w:t>个</w:t>
            </w:r>
            <w:proofErr w:type="gramEnd"/>
          </w:p>
        </w:tc>
        <w:tc>
          <w:tcPr>
            <w:tcW w:w="806" w:type="dxa"/>
            <w:shd w:val="clear" w:color="auto" w:fill="auto"/>
            <w:vAlign w:val="center"/>
          </w:tcPr>
          <w:p w14:paraId="40FBC868"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可选</w:t>
            </w:r>
          </w:p>
        </w:tc>
        <w:tc>
          <w:tcPr>
            <w:tcW w:w="767" w:type="dxa"/>
            <w:shd w:val="clear" w:color="auto" w:fill="auto"/>
            <w:vAlign w:val="center"/>
          </w:tcPr>
          <w:p w14:paraId="16440BC9" w14:textId="77777777" w:rsidR="007554FD" w:rsidRDefault="007554FD">
            <w:pPr>
              <w:jc w:val="center"/>
              <w:textAlignment w:val="center"/>
              <w:rPr>
                <w:rFonts w:asciiTheme="minorEastAsia" w:eastAsiaTheme="minorEastAsia" w:hAnsiTheme="minorEastAsia" w:cs="微软雅黑"/>
              </w:rPr>
            </w:pPr>
          </w:p>
        </w:tc>
      </w:tr>
      <w:tr w:rsidR="007554FD" w14:paraId="6A471A68" w14:textId="77777777">
        <w:trPr>
          <w:trHeight w:val="1398"/>
          <w:jc w:val="center"/>
        </w:trPr>
        <w:tc>
          <w:tcPr>
            <w:tcW w:w="628" w:type="dxa"/>
            <w:shd w:val="clear" w:color="auto" w:fill="auto"/>
            <w:vAlign w:val="center"/>
          </w:tcPr>
          <w:p w14:paraId="41E720FD"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lastRenderedPageBreak/>
              <w:t>9</w:t>
            </w:r>
          </w:p>
        </w:tc>
        <w:tc>
          <w:tcPr>
            <w:tcW w:w="1155" w:type="dxa"/>
            <w:shd w:val="clear" w:color="auto" w:fill="auto"/>
            <w:vAlign w:val="center"/>
          </w:tcPr>
          <w:p w14:paraId="5AE969AB"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智能手环</w:t>
            </w:r>
          </w:p>
        </w:tc>
        <w:tc>
          <w:tcPr>
            <w:tcW w:w="5321" w:type="dxa"/>
            <w:shd w:val="clear" w:color="auto" w:fill="auto"/>
            <w:vAlign w:val="center"/>
          </w:tcPr>
          <w:p w14:paraId="4787A434"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随身佩戴；主要面向70岁以上 的高龄老年人，采用无屏幕大按键 设计，方便视力下降的老人使用。 手</w:t>
            </w:r>
            <w:proofErr w:type="gramStart"/>
            <w:r>
              <w:rPr>
                <w:rFonts w:asciiTheme="minorEastAsia" w:eastAsiaTheme="minorEastAsia" w:hAnsiTheme="minorEastAsia" w:cs="微软雅黑" w:hint="eastAsia"/>
              </w:rPr>
              <w:t>环具备</w:t>
            </w:r>
            <w:proofErr w:type="gramEnd"/>
            <w:r>
              <w:rPr>
                <w:rFonts w:asciiTheme="minorEastAsia" w:eastAsiaTheme="minorEastAsia" w:hAnsiTheme="minorEastAsia" w:cs="微软雅黑" w:hint="eastAsia"/>
              </w:rPr>
              <w:t>语音通话、定位、健康监测、跌倒判定等功能。</w:t>
            </w:r>
          </w:p>
          <w:p w14:paraId="39B34BFD"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1、基本参数    </w:t>
            </w:r>
          </w:p>
          <w:p w14:paraId="2E76EE5F"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产品类型：智能穿戴   </w:t>
            </w:r>
          </w:p>
          <w:p w14:paraId="23A3749A"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主体处理器：MTK2503D   </w:t>
            </w:r>
          </w:p>
          <w:p w14:paraId="50BCF35D"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系统内存：32M+32M   </w:t>
            </w:r>
          </w:p>
          <w:p w14:paraId="7BD11232"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主要功能：多重定位，计步，睡眠，语音通话，心率/血压监测，SOS一键呼救；                         外形尺寸：60*32.8*15.6mm  表型 手环形态（五按键：面上2个，侧面2个，底部一个）         </w:t>
            </w:r>
          </w:p>
          <w:p w14:paraId="1EB3F915"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外壳材料：PC+ABS素材；      </w:t>
            </w:r>
          </w:p>
          <w:p w14:paraId="79676A46"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整机重量：45g   </w:t>
            </w:r>
          </w:p>
          <w:p w14:paraId="0F6502DB"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防水等级：IP57   </w:t>
            </w:r>
          </w:p>
          <w:p w14:paraId="312B561D"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认证 3C/CTA入网；                                                                                                                 2、连接参数    </w:t>
            </w:r>
          </w:p>
          <w:p w14:paraId="6693661B"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GSM/GPRS：CLASS 12 ，内置双频天线；   </w:t>
            </w:r>
          </w:p>
          <w:p w14:paraId="3FC11644"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LBS基站定位：支持，定位精度为100-1000米   </w:t>
            </w:r>
          </w:p>
          <w:p w14:paraId="6D7FFD3A"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GPS定位：天线—FPC形式 ；芯片—MT2503集成；信号</w:t>
            </w:r>
            <w:proofErr w:type="gramStart"/>
            <w:r>
              <w:rPr>
                <w:rFonts w:asciiTheme="minorEastAsia" w:eastAsiaTheme="minorEastAsia" w:hAnsiTheme="minorEastAsia" w:cs="微软雅黑" w:hint="eastAsia"/>
              </w:rPr>
              <w:t>—支持</w:t>
            </w:r>
            <w:proofErr w:type="gramEnd"/>
            <w:r>
              <w:rPr>
                <w:rFonts w:asciiTheme="minorEastAsia" w:eastAsiaTheme="minorEastAsia" w:hAnsiTheme="minorEastAsia" w:cs="微软雅黑" w:hint="eastAsia"/>
              </w:rPr>
              <w:t xml:space="preserve">GPS信号 1575.42MHz C/A code；GPS通道数—56通道；接收灵敏度：跟踪：-162dBm，捕获：-148dBm；定位精度—5-15米  </w:t>
            </w:r>
          </w:p>
          <w:p w14:paraId="622281B2"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A-GPS：快速定位时间—冷启动29秒  </w:t>
            </w:r>
          </w:p>
          <w:p w14:paraId="60D66B98"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蓝牙：支持 V3.0，</w:t>
            </w:r>
            <w:proofErr w:type="gramStart"/>
            <w:r>
              <w:rPr>
                <w:rFonts w:asciiTheme="minorEastAsia" w:eastAsiaTheme="minorEastAsia" w:hAnsiTheme="minorEastAsia" w:cs="微软雅黑" w:hint="eastAsia"/>
              </w:rPr>
              <w:t>蓝牙</w:t>
            </w:r>
            <w:proofErr w:type="gramEnd"/>
            <w:r>
              <w:rPr>
                <w:rFonts w:asciiTheme="minorEastAsia" w:eastAsiaTheme="minorEastAsia" w:hAnsiTheme="minorEastAsia" w:cs="微软雅黑" w:hint="eastAsia"/>
              </w:rPr>
              <w:t xml:space="preserve">/WIFI天线二合一模式；  </w:t>
            </w:r>
          </w:p>
          <w:p w14:paraId="1CEA8F92"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G-SENSOR：支持计步功能  </w:t>
            </w:r>
          </w:p>
          <w:p w14:paraId="6D929659"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数据传输：GPRS传输   </w:t>
            </w:r>
          </w:p>
          <w:p w14:paraId="2B9ECB05"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3、其他参数    </w:t>
            </w:r>
          </w:p>
          <w:p w14:paraId="05DF4DDF"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卡座：支持NANO SIM卡   </w:t>
            </w:r>
          </w:p>
          <w:p w14:paraId="62BB0953"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 xml:space="preserve">电池类型：内置500MAH电池 、支持锂电池充电保护   </w:t>
            </w:r>
          </w:p>
          <w:p w14:paraId="3C61A086" w14:textId="77777777" w:rsidR="007554FD" w:rsidRDefault="001F21E6">
            <w:pPr>
              <w:textAlignment w:val="center"/>
              <w:rPr>
                <w:rFonts w:asciiTheme="minorEastAsia" w:eastAsiaTheme="minorEastAsia" w:hAnsiTheme="minorEastAsia"/>
              </w:rPr>
            </w:pPr>
            <w:r>
              <w:rPr>
                <w:rFonts w:asciiTheme="minorEastAsia" w:eastAsiaTheme="minorEastAsia" w:hAnsiTheme="minorEastAsia" w:cs="微软雅黑" w:hint="eastAsia"/>
              </w:rPr>
              <w:t>充电方式：磁吸充电</w:t>
            </w:r>
          </w:p>
        </w:tc>
        <w:tc>
          <w:tcPr>
            <w:tcW w:w="694" w:type="dxa"/>
            <w:shd w:val="clear" w:color="auto" w:fill="auto"/>
            <w:vAlign w:val="center"/>
          </w:tcPr>
          <w:p w14:paraId="085819B0" w14:textId="77777777" w:rsidR="007554FD" w:rsidRDefault="001F21E6">
            <w:pPr>
              <w:jc w:val="center"/>
              <w:textAlignment w:val="center"/>
              <w:rPr>
                <w:rFonts w:asciiTheme="minorEastAsia" w:eastAsiaTheme="minorEastAsia" w:hAnsiTheme="minorEastAsia" w:cs="微软雅黑"/>
              </w:rPr>
            </w:pPr>
            <w:proofErr w:type="gramStart"/>
            <w:r>
              <w:rPr>
                <w:rFonts w:asciiTheme="minorEastAsia" w:eastAsiaTheme="minorEastAsia" w:hAnsiTheme="minorEastAsia" w:cs="微软雅黑" w:hint="eastAsia"/>
              </w:rPr>
              <w:t>个</w:t>
            </w:r>
            <w:proofErr w:type="gramEnd"/>
          </w:p>
        </w:tc>
        <w:tc>
          <w:tcPr>
            <w:tcW w:w="806" w:type="dxa"/>
            <w:shd w:val="clear" w:color="auto" w:fill="auto"/>
            <w:vAlign w:val="center"/>
          </w:tcPr>
          <w:p w14:paraId="36DE22B8"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可选</w:t>
            </w:r>
          </w:p>
        </w:tc>
        <w:tc>
          <w:tcPr>
            <w:tcW w:w="767" w:type="dxa"/>
            <w:shd w:val="clear" w:color="auto" w:fill="auto"/>
            <w:vAlign w:val="center"/>
          </w:tcPr>
          <w:p w14:paraId="02E6C603" w14:textId="77777777" w:rsidR="007554FD" w:rsidRDefault="007554FD">
            <w:pPr>
              <w:jc w:val="center"/>
              <w:textAlignment w:val="center"/>
              <w:rPr>
                <w:rFonts w:asciiTheme="minorEastAsia" w:eastAsiaTheme="minorEastAsia" w:hAnsiTheme="minorEastAsia" w:cs="微软雅黑"/>
              </w:rPr>
            </w:pPr>
          </w:p>
        </w:tc>
      </w:tr>
      <w:tr w:rsidR="007554FD" w14:paraId="4FCC03D2" w14:textId="77777777">
        <w:trPr>
          <w:trHeight w:val="3571"/>
          <w:jc w:val="center"/>
        </w:trPr>
        <w:tc>
          <w:tcPr>
            <w:tcW w:w="628" w:type="dxa"/>
            <w:shd w:val="clear" w:color="auto" w:fill="auto"/>
            <w:vAlign w:val="center"/>
          </w:tcPr>
          <w:p w14:paraId="44CD0643"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lastRenderedPageBreak/>
              <w:t>10</w:t>
            </w:r>
          </w:p>
        </w:tc>
        <w:tc>
          <w:tcPr>
            <w:tcW w:w="1155" w:type="dxa"/>
            <w:shd w:val="clear" w:color="auto" w:fill="auto"/>
            <w:vAlign w:val="center"/>
          </w:tcPr>
          <w:p w14:paraId="08761A33"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摄像头</w:t>
            </w:r>
          </w:p>
        </w:tc>
        <w:tc>
          <w:tcPr>
            <w:tcW w:w="5321" w:type="dxa"/>
            <w:shd w:val="clear" w:color="auto" w:fill="auto"/>
            <w:vAlign w:val="center"/>
          </w:tcPr>
          <w:p w14:paraId="35D7D28C"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用于室内监测和紧急事件回应。</w:t>
            </w:r>
          </w:p>
          <w:p w14:paraId="33B50B4B" w14:textId="77777777" w:rsidR="007554FD" w:rsidRDefault="001F21E6">
            <w:pPr>
              <w:textAlignment w:val="center"/>
              <w:rPr>
                <w:rFonts w:asciiTheme="minorEastAsia" w:eastAsiaTheme="minorEastAsia" w:hAnsiTheme="minorEastAsia" w:cs="微软雅黑"/>
              </w:rPr>
            </w:pPr>
            <w:r>
              <w:rPr>
                <w:rFonts w:asciiTheme="minorEastAsia" w:eastAsiaTheme="minorEastAsia" w:hAnsiTheme="minorEastAsia" w:cs="微软雅黑" w:hint="eastAsia"/>
              </w:rPr>
              <w:t>镜头：4mm@F2.0,水平视场角82°，对角108°                                                             云台角度：水平340°，垂直向上55°                                               视频压缩标准：H.264                                                                              最大图像尺寸：1920*1080                                                                     帧率：Max 15fps</w:t>
            </w:r>
            <w:proofErr w:type="gramStart"/>
            <w:r>
              <w:rPr>
                <w:rFonts w:asciiTheme="minorEastAsia" w:eastAsiaTheme="minorEastAsia" w:hAnsiTheme="minorEastAsia" w:cs="微软雅黑" w:hint="eastAsia"/>
              </w:rPr>
              <w:t>网传珍率</w:t>
            </w:r>
            <w:proofErr w:type="gramEnd"/>
            <w:r>
              <w:rPr>
                <w:rFonts w:asciiTheme="minorEastAsia" w:eastAsiaTheme="minorEastAsia" w:hAnsiTheme="minorEastAsia" w:cs="微软雅黑" w:hint="eastAsia"/>
              </w:rPr>
              <w:t xml:space="preserve">自适应                                                                                                           智能报警：移动侦测，人脸侦测                                                            存储接口： Micro SD卡，256G                                                            工作温度和湿度：-10℃~45℃，湿度小于95%（无凝结） </w:t>
            </w:r>
          </w:p>
          <w:p w14:paraId="437F0C32" w14:textId="77777777" w:rsidR="007554FD" w:rsidRDefault="001F21E6">
            <w:pPr>
              <w:textAlignment w:val="center"/>
              <w:rPr>
                <w:rFonts w:asciiTheme="minorEastAsia" w:eastAsiaTheme="minorEastAsia" w:hAnsiTheme="minorEastAsia"/>
              </w:rPr>
            </w:pPr>
            <w:r>
              <w:rPr>
                <w:rFonts w:asciiTheme="minorEastAsia" w:eastAsiaTheme="minorEastAsia" w:hAnsiTheme="minorEastAsia" w:cs="微软雅黑" w:hint="eastAsia"/>
              </w:rPr>
              <w:t>电源供应：DC 5V/1A                                                                                 红外照射距离：10米（因环境而异）</w:t>
            </w:r>
          </w:p>
        </w:tc>
        <w:tc>
          <w:tcPr>
            <w:tcW w:w="694" w:type="dxa"/>
            <w:shd w:val="clear" w:color="auto" w:fill="auto"/>
            <w:vAlign w:val="center"/>
          </w:tcPr>
          <w:p w14:paraId="7C03ACBB" w14:textId="77777777" w:rsidR="007554FD" w:rsidRDefault="001F21E6">
            <w:pPr>
              <w:jc w:val="center"/>
              <w:textAlignment w:val="center"/>
              <w:rPr>
                <w:rFonts w:asciiTheme="minorEastAsia" w:eastAsiaTheme="minorEastAsia" w:hAnsiTheme="minorEastAsia" w:cs="微软雅黑"/>
              </w:rPr>
            </w:pPr>
            <w:proofErr w:type="gramStart"/>
            <w:r>
              <w:rPr>
                <w:rFonts w:asciiTheme="minorEastAsia" w:eastAsiaTheme="minorEastAsia" w:hAnsiTheme="minorEastAsia" w:cs="微软雅黑" w:hint="eastAsia"/>
              </w:rPr>
              <w:t>个</w:t>
            </w:r>
            <w:proofErr w:type="gramEnd"/>
          </w:p>
        </w:tc>
        <w:tc>
          <w:tcPr>
            <w:tcW w:w="806" w:type="dxa"/>
            <w:shd w:val="clear" w:color="auto" w:fill="auto"/>
            <w:vAlign w:val="center"/>
          </w:tcPr>
          <w:p w14:paraId="34068895" w14:textId="77777777" w:rsidR="007554FD" w:rsidRDefault="001F21E6">
            <w:pPr>
              <w:jc w:val="center"/>
              <w:textAlignment w:val="center"/>
              <w:rPr>
                <w:rFonts w:asciiTheme="minorEastAsia" w:eastAsiaTheme="minorEastAsia" w:hAnsiTheme="minorEastAsia" w:cs="微软雅黑"/>
              </w:rPr>
            </w:pPr>
            <w:r>
              <w:rPr>
                <w:rFonts w:asciiTheme="minorEastAsia" w:eastAsiaTheme="minorEastAsia" w:hAnsiTheme="minorEastAsia" w:cs="微软雅黑" w:hint="eastAsia"/>
              </w:rPr>
              <w:t>可选</w:t>
            </w:r>
          </w:p>
        </w:tc>
        <w:tc>
          <w:tcPr>
            <w:tcW w:w="767" w:type="dxa"/>
            <w:shd w:val="clear" w:color="auto" w:fill="auto"/>
            <w:vAlign w:val="center"/>
          </w:tcPr>
          <w:p w14:paraId="79B27F56" w14:textId="77777777" w:rsidR="007554FD" w:rsidRDefault="007554FD">
            <w:pPr>
              <w:jc w:val="center"/>
              <w:textAlignment w:val="center"/>
              <w:rPr>
                <w:rFonts w:asciiTheme="minorEastAsia" w:eastAsiaTheme="minorEastAsia" w:hAnsiTheme="minorEastAsia" w:cs="微软雅黑"/>
              </w:rPr>
            </w:pPr>
          </w:p>
        </w:tc>
      </w:tr>
    </w:tbl>
    <w:p w14:paraId="60BB799C" w14:textId="77777777" w:rsidR="007554FD" w:rsidRDefault="001F21E6">
      <w:pPr>
        <w:pStyle w:val="2"/>
        <w:keepNext w:val="0"/>
        <w:keepLines w:val="0"/>
        <w:numPr>
          <w:ilvl w:val="0"/>
          <w:numId w:val="0"/>
        </w:numPr>
        <w:spacing w:line="400" w:lineRule="exact"/>
        <w:ind w:left="567" w:hanging="567"/>
      </w:pPr>
      <w:r>
        <w:rPr>
          <w:rFonts w:cs="方正黑体简体" w:hint="eastAsia"/>
          <w:sz w:val="32"/>
          <w:szCs w:val="32"/>
        </w:rPr>
        <w:t xml:space="preserve"> </w:t>
      </w:r>
    </w:p>
    <w:p w14:paraId="13354C36" w14:textId="77777777" w:rsidR="007554FD" w:rsidRDefault="007554FD">
      <w:pPr>
        <w:kinsoku w:val="0"/>
        <w:autoSpaceDE w:val="0"/>
        <w:autoSpaceDN w:val="0"/>
        <w:adjustRightInd w:val="0"/>
        <w:snapToGrid w:val="0"/>
        <w:spacing w:beforeLines="50" w:before="166" w:afterLines="50" w:after="166" w:line="219" w:lineRule="auto"/>
        <w:jc w:val="center"/>
        <w:textAlignment w:val="baseline"/>
        <w:rPr>
          <w:rFonts w:ascii="宋体" w:hAnsi="宋体" w:cs="方正黑体简体"/>
          <w:b/>
          <w:bCs/>
          <w:snapToGrid w:val="0"/>
          <w:color w:val="000000"/>
          <w:spacing w:val="-16"/>
          <w:sz w:val="32"/>
          <w:szCs w:val="32"/>
        </w:rPr>
      </w:pPr>
    </w:p>
    <w:p w14:paraId="7EB974BA" w14:textId="77777777" w:rsidR="007554FD" w:rsidRDefault="007554FD">
      <w:pPr>
        <w:kinsoku w:val="0"/>
        <w:autoSpaceDE w:val="0"/>
        <w:autoSpaceDN w:val="0"/>
        <w:adjustRightInd w:val="0"/>
        <w:snapToGrid w:val="0"/>
        <w:spacing w:beforeLines="50" w:before="166" w:afterLines="50" w:after="166" w:line="219" w:lineRule="auto"/>
        <w:jc w:val="center"/>
        <w:textAlignment w:val="baseline"/>
        <w:rPr>
          <w:rFonts w:ascii="宋体" w:hAnsi="宋体" w:cs="方正黑体简体"/>
          <w:b/>
          <w:bCs/>
          <w:snapToGrid w:val="0"/>
          <w:color w:val="000000"/>
          <w:spacing w:val="-16"/>
          <w:sz w:val="32"/>
          <w:szCs w:val="32"/>
        </w:rPr>
      </w:pPr>
    </w:p>
    <w:p w14:paraId="2BBFFDDB" w14:textId="77777777" w:rsidR="007554FD" w:rsidRDefault="007554FD">
      <w:pPr>
        <w:kinsoku w:val="0"/>
        <w:autoSpaceDE w:val="0"/>
        <w:autoSpaceDN w:val="0"/>
        <w:adjustRightInd w:val="0"/>
        <w:snapToGrid w:val="0"/>
        <w:spacing w:beforeLines="50" w:before="166" w:afterLines="50" w:after="166" w:line="219" w:lineRule="auto"/>
        <w:jc w:val="center"/>
        <w:textAlignment w:val="baseline"/>
        <w:rPr>
          <w:rFonts w:ascii="宋体" w:hAnsi="宋体" w:cs="方正黑体简体"/>
          <w:b/>
          <w:bCs/>
          <w:snapToGrid w:val="0"/>
          <w:color w:val="000000"/>
          <w:spacing w:val="-16"/>
          <w:sz w:val="32"/>
          <w:szCs w:val="32"/>
        </w:rPr>
      </w:pPr>
    </w:p>
    <w:p w14:paraId="7F7A7ED1" w14:textId="77777777" w:rsidR="007554FD" w:rsidRDefault="007554FD">
      <w:pPr>
        <w:kinsoku w:val="0"/>
        <w:autoSpaceDE w:val="0"/>
        <w:autoSpaceDN w:val="0"/>
        <w:adjustRightInd w:val="0"/>
        <w:snapToGrid w:val="0"/>
        <w:spacing w:beforeLines="50" w:before="166" w:afterLines="50" w:after="166" w:line="219" w:lineRule="auto"/>
        <w:jc w:val="center"/>
        <w:textAlignment w:val="baseline"/>
        <w:rPr>
          <w:rFonts w:ascii="宋体" w:hAnsi="宋体" w:cs="方正黑体简体"/>
          <w:b/>
          <w:bCs/>
          <w:snapToGrid w:val="0"/>
          <w:color w:val="000000"/>
          <w:spacing w:val="-16"/>
          <w:sz w:val="32"/>
          <w:szCs w:val="32"/>
        </w:rPr>
      </w:pPr>
    </w:p>
    <w:p w14:paraId="196003FA" w14:textId="77777777" w:rsidR="007554FD" w:rsidRDefault="001F21E6">
      <w:pPr>
        <w:kinsoku w:val="0"/>
        <w:autoSpaceDE w:val="0"/>
        <w:autoSpaceDN w:val="0"/>
        <w:adjustRightInd w:val="0"/>
        <w:snapToGrid w:val="0"/>
        <w:spacing w:beforeLines="50" w:before="166" w:afterLines="50" w:after="166" w:line="219" w:lineRule="auto"/>
        <w:jc w:val="center"/>
        <w:textAlignment w:val="baseline"/>
        <w:rPr>
          <w:rFonts w:ascii="宋体" w:hAnsi="宋体" w:cs="方正黑体简体"/>
          <w:b/>
          <w:bCs/>
          <w:snapToGrid w:val="0"/>
          <w:color w:val="000000"/>
          <w:spacing w:val="-16"/>
          <w:sz w:val="32"/>
          <w:szCs w:val="32"/>
        </w:rPr>
      </w:pPr>
      <w:r>
        <w:rPr>
          <w:rFonts w:ascii="宋体" w:hAnsi="宋体" w:cs="方正黑体简体" w:hint="eastAsia"/>
          <w:b/>
          <w:bCs/>
          <w:snapToGrid w:val="0"/>
          <w:color w:val="000000"/>
          <w:spacing w:val="-16"/>
          <w:sz w:val="32"/>
          <w:szCs w:val="32"/>
        </w:rPr>
        <w:t>居家养老服务清单</w:t>
      </w:r>
    </w:p>
    <w:tbl>
      <w:tblPr>
        <w:tblpPr w:leftFromText="180" w:rightFromText="180" w:vertAnchor="text" w:tblpXSpec="center"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69"/>
        <w:gridCol w:w="1491"/>
        <w:gridCol w:w="3751"/>
        <w:gridCol w:w="1417"/>
        <w:gridCol w:w="1260"/>
      </w:tblGrid>
      <w:tr w:rsidR="007554FD" w14:paraId="09C17350" w14:textId="77777777">
        <w:trPr>
          <w:trHeight w:val="590"/>
          <w:tblHeader/>
        </w:trPr>
        <w:tc>
          <w:tcPr>
            <w:tcW w:w="638" w:type="dxa"/>
            <w:vAlign w:val="center"/>
          </w:tcPr>
          <w:p w14:paraId="13853E9A" w14:textId="77777777" w:rsidR="007554FD" w:rsidRDefault="001F21E6">
            <w:pPr>
              <w:jc w:val="center"/>
              <w:rPr>
                <w:rFonts w:ascii="宋体" w:hAnsi="宋体"/>
                <w:b/>
                <w:bCs/>
                <w:szCs w:val="21"/>
              </w:rPr>
            </w:pPr>
            <w:r>
              <w:rPr>
                <w:rFonts w:ascii="宋体" w:hAnsi="宋体" w:hint="eastAsia"/>
                <w:b/>
                <w:bCs/>
                <w:szCs w:val="21"/>
              </w:rPr>
              <w:t>序号</w:t>
            </w:r>
          </w:p>
        </w:tc>
        <w:tc>
          <w:tcPr>
            <w:tcW w:w="869" w:type="dxa"/>
            <w:vAlign w:val="center"/>
          </w:tcPr>
          <w:p w14:paraId="79BF56EF" w14:textId="77777777" w:rsidR="007554FD" w:rsidRDefault="001F21E6">
            <w:pPr>
              <w:jc w:val="center"/>
              <w:rPr>
                <w:rFonts w:ascii="宋体" w:hAnsi="宋体"/>
                <w:b/>
                <w:bCs/>
                <w:szCs w:val="21"/>
              </w:rPr>
            </w:pPr>
            <w:r>
              <w:rPr>
                <w:rFonts w:ascii="宋体" w:hAnsi="宋体" w:hint="eastAsia"/>
                <w:b/>
                <w:bCs/>
                <w:szCs w:val="21"/>
              </w:rPr>
              <w:t>服务项目</w:t>
            </w:r>
          </w:p>
        </w:tc>
        <w:tc>
          <w:tcPr>
            <w:tcW w:w="1491" w:type="dxa"/>
            <w:vAlign w:val="center"/>
          </w:tcPr>
          <w:p w14:paraId="3C77097B" w14:textId="77777777" w:rsidR="007554FD" w:rsidRDefault="001F21E6">
            <w:pPr>
              <w:jc w:val="center"/>
              <w:rPr>
                <w:rFonts w:ascii="宋体" w:hAnsi="宋体"/>
                <w:b/>
                <w:bCs/>
                <w:szCs w:val="21"/>
              </w:rPr>
            </w:pPr>
            <w:r>
              <w:rPr>
                <w:rFonts w:ascii="宋体" w:hAnsi="宋体" w:hint="eastAsia"/>
                <w:b/>
                <w:bCs/>
                <w:szCs w:val="21"/>
              </w:rPr>
              <w:t>服务内容</w:t>
            </w:r>
          </w:p>
        </w:tc>
        <w:tc>
          <w:tcPr>
            <w:tcW w:w="3751" w:type="dxa"/>
            <w:vAlign w:val="center"/>
          </w:tcPr>
          <w:p w14:paraId="3DB39ADC" w14:textId="77777777" w:rsidR="007554FD" w:rsidRDefault="001F21E6">
            <w:pPr>
              <w:jc w:val="center"/>
              <w:rPr>
                <w:rFonts w:ascii="宋体" w:hAnsi="宋体"/>
                <w:b/>
                <w:bCs/>
                <w:szCs w:val="21"/>
              </w:rPr>
            </w:pPr>
            <w:r>
              <w:rPr>
                <w:rFonts w:ascii="宋体" w:hAnsi="宋体" w:hint="eastAsia"/>
                <w:b/>
                <w:bCs/>
                <w:szCs w:val="21"/>
              </w:rPr>
              <w:t>服务标准</w:t>
            </w:r>
          </w:p>
        </w:tc>
        <w:tc>
          <w:tcPr>
            <w:tcW w:w="1417" w:type="dxa"/>
            <w:vAlign w:val="center"/>
          </w:tcPr>
          <w:p w14:paraId="2E48C855" w14:textId="77777777" w:rsidR="007554FD" w:rsidRDefault="001F21E6">
            <w:pPr>
              <w:jc w:val="center"/>
              <w:rPr>
                <w:rFonts w:ascii="宋体" w:hAnsi="宋体"/>
                <w:b/>
                <w:bCs/>
                <w:szCs w:val="21"/>
              </w:rPr>
            </w:pPr>
            <w:r>
              <w:rPr>
                <w:rFonts w:ascii="宋体" w:hAnsi="宋体" w:hint="eastAsia"/>
                <w:b/>
                <w:bCs/>
                <w:szCs w:val="21"/>
              </w:rPr>
              <w:t>服务时长</w:t>
            </w:r>
          </w:p>
        </w:tc>
        <w:tc>
          <w:tcPr>
            <w:tcW w:w="1260" w:type="dxa"/>
            <w:vAlign w:val="center"/>
          </w:tcPr>
          <w:p w14:paraId="393A39A0" w14:textId="77777777" w:rsidR="007554FD" w:rsidRDefault="001F21E6">
            <w:pPr>
              <w:jc w:val="center"/>
              <w:rPr>
                <w:rFonts w:ascii="宋体" w:hAnsi="宋体"/>
                <w:b/>
                <w:bCs/>
                <w:szCs w:val="21"/>
              </w:rPr>
            </w:pPr>
            <w:r>
              <w:rPr>
                <w:rFonts w:ascii="宋体" w:hAnsi="宋体" w:hint="eastAsia"/>
                <w:b/>
                <w:bCs/>
                <w:szCs w:val="21"/>
              </w:rPr>
              <w:t>服务频次</w:t>
            </w:r>
          </w:p>
        </w:tc>
      </w:tr>
      <w:tr w:rsidR="007554FD" w14:paraId="0A6F3FAD" w14:textId="77777777">
        <w:trPr>
          <w:trHeight w:val="70"/>
        </w:trPr>
        <w:tc>
          <w:tcPr>
            <w:tcW w:w="638" w:type="dxa"/>
            <w:vAlign w:val="center"/>
          </w:tcPr>
          <w:p w14:paraId="5D7182C7" w14:textId="77777777" w:rsidR="007554FD" w:rsidRDefault="001F21E6">
            <w:pPr>
              <w:jc w:val="center"/>
              <w:rPr>
                <w:rFonts w:ascii="宋体" w:hAnsi="宋体"/>
                <w:szCs w:val="21"/>
              </w:rPr>
            </w:pPr>
            <w:r>
              <w:rPr>
                <w:rFonts w:ascii="宋体" w:hAnsi="宋体" w:hint="eastAsia"/>
                <w:szCs w:val="21"/>
              </w:rPr>
              <w:t>1</w:t>
            </w:r>
          </w:p>
        </w:tc>
        <w:tc>
          <w:tcPr>
            <w:tcW w:w="869" w:type="dxa"/>
            <w:vMerge w:val="restart"/>
            <w:vAlign w:val="center"/>
          </w:tcPr>
          <w:p w14:paraId="66B2E767" w14:textId="77777777" w:rsidR="007554FD" w:rsidRDefault="001F21E6">
            <w:pPr>
              <w:jc w:val="center"/>
              <w:rPr>
                <w:rFonts w:ascii="宋体" w:hAnsi="宋体"/>
                <w:szCs w:val="21"/>
              </w:rPr>
            </w:pPr>
            <w:r>
              <w:rPr>
                <w:rFonts w:ascii="宋体" w:hAnsi="宋体" w:hint="eastAsia"/>
                <w:szCs w:val="21"/>
              </w:rPr>
              <w:t>生活照料服务</w:t>
            </w:r>
          </w:p>
        </w:tc>
        <w:tc>
          <w:tcPr>
            <w:tcW w:w="1491" w:type="dxa"/>
            <w:vAlign w:val="center"/>
          </w:tcPr>
          <w:p w14:paraId="786455D2" w14:textId="77777777" w:rsidR="007554FD" w:rsidRDefault="001F21E6">
            <w:pPr>
              <w:rPr>
                <w:rFonts w:ascii="宋体" w:hAnsi="宋体"/>
                <w:szCs w:val="21"/>
              </w:rPr>
            </w:pPr>
            <w:r>
              <w:rPr>
                <w:rFonts w:ascii="宋体" w:hAnsi="宋体" w:hint="eastAsia"/>
                <w:szCs w:val="21"/>
              </w:rPr>
              <w:t>个人清洁照护</w:t>
            </w:r>
          </w:p>
        </w:tc>
        <w:tc>
          <w:tcPr>
            <w:tcW w:w="3751" w:type="dxa"/>
            <w:vAlign w:val="center"/>
          </w:tcPr>
          <w:p w14:paraId="3C3D5FB6" w14:textId="77777777" w:rsidR="007554FD" w:rsidRDefault="001F21E6">
            <w:pPr>
              <w:rPr>
                <w:rFonts w:ascii="宋体" w:hAnsi="宋体"/>
                <w:szCs w:val="21"/>
              </w:rPr>
            </w:pPr>
            <w:r>
              <w:rPr>
                <w:rFonts w:ascii="宋体" w:hAnsi="宋体" w:hint="eastAsia"/>
                <w:szCs w:val="21"/>
              </w:rPr>
              <w:t>修剪头发，保持整洁舒适，（男性）剃须</w:t>
            </w:r>
          </w:p>
        </w:tc>
        <w:tc>
          <w:tcPr>
            <w:tcW w:w="1417" w:type="dxa"/>
            <w:vAlign w:val="center"/>
          </w:tcPr>
          <w:p w14:paraId="198D9DDD" w14:textId="77777777" w:rsidR="007554FD" w:rsidRDefault="001F21E6">
            <w:pPr>
              <w:rPr>
                <w:rFonts w:ascii="宋体" w:hAnsi="宋体"/>
                <w:szCs w:val="21"/>
              </w:rPr>
            </w:pPr>
            <w:r>
              <w:rPr>
                <w:rFonts w:ascii="宋体" w:hAnsi="宋体" w:hint="eastAsia"/>
                <w:szCs w:val="21"/>
              </w:rPr>
              <w:t>根据需求，据实服务。</w:t>
            </w:r>
          </w:p>
        </w:tc>
        <w:tc>
          <w:tcPr>
            <w:tcW w:w="1260" w:type="dxa"/>
            <w:vAlign w:val="center"/>
          </w:tcPr>
          <w:p w14:paraId="68EDEB78" w14:textId="77777777" w:rsidR="007554FD" w:rsidRDefault="001F21E6">
            <w:pPr>
              <w:rPr>
                <w:rFonts w:ascii="宋体" w:hAnsi="宋体"/>
                <w:szCs w:val="21"/>
              </w:rPr>
            </w:pPr>
            <w:r>
              <w:rPr>
                <w:rFonts w:ascii="宋体" w:hAnsi="宋体" w:hint="eastAsia"/>
                <w:szCs w:val="21"/>
              </w:rPr>
              <w:t>每月1次</w:t>
            </w:r>
          </w:p>
        </w:tc>
      </w:tr>
      <w:tr w:rsidR="007554FD" w14:paraId="7FED0E0C" w14:textId="77777777">
        <w:trPr>
          <w:trHeight w:val="70"/>
        </w:trPr>
        <w:tc>
          <w:tcPr>
            <w:tcW w:w="638" w:type="dxa"/>
            <w:vAlign w:val="center"/>
          </w:tcPr>
          <w:p w14:paraId="68EA8498" w14:textId="77777777" w:rsidR="007554FD" w:rsidRDefault="001F21E6">
            <w:pPr>
              <w:jc w:val="center"/>
              <w:rPr>
                <w:rFonts w:ascii="宋体" w:hAnsi="宋体"/>
                <w:szCs w:val="21"/>
              </w:rPr>
            </w:pPr>
            <w:r>
              <w:rPr>
                <w:rFonts w:ascii="宋体" w:hAnsi="宋体" w:hint="eastAsia"/>
                <w:szCs w:val="21"/>
              </w:rPr>
              <w:t>2</w:t>
            </w:r>
          </w:p>
        </w:tc>
        <w:tc>
          <w:tcPr>
            <w:tcW w:w="869" w:type="dxa"/>
            <w:vMerge/>
            <w:vAlign w:val="center"/>
          </w:tcPr>
          <w:p w14:paraId="07EDB6A1" w14:textId="77777777" w:rsidR="007554FD" w:rsidRDefault="007554FD">
            <w:pPr>
              <w:jc w:val="center"/>
              <w:rPr>
                <w:rFonts w:ascii="宋体" w:hAnsi="宋体"/>
                <w:szCs w:val="21"/>
              </w:rPr>
            </w:pPr>
          </w:p>
        </w:tc>
        <w:tc>
          <w:tcPr>
            <w:tcW w:w="1491" w:type="dxa"/>
            <w:vAlign w:val="center"/>
          </w:tcPr>
          <w:p w14:paraId="4583F82F" w14:textId="77777777" w:rsidR="007554FD" w:rsidRDefault="001F21E6">
            <w:pPr>
              <w:rPr>
                <w:rFonts w:ascii="宋体" w:hAnsi="宋体"/>
                <w:szCs w:val="21"/>
              </w:rPr>
            </w:pPr>
            <w:r>
              <w:rPr>
                <w:rFonts w:ascii="宋体" w:hAnsi="宋体" w:hint="eastAsia"/>
                <w:szCs w:val="21"/>
              </w:rPr>
              <w:t>指/</w:t>
            </w:r>
            <w:proofErr w:type="gramStart"/>
            <w:r>
              <w:rPr>
                <w:rFonts w:ascii="宋体" w:hAnsi="宋体" w:hint="eastAsia"/>
                <w:szCs w:val="21"/>
              </w:rPr>
              <w:t>趾</w:t>
            </w:r>
            <w:proofErr w:type="gramEnd"/>
            <w:r>
              <w:rPr>
                <w:rFonts w:ascii="宋体" w:hAnsi="宋体" w:hint="eastAsia"/>
                <w:szCs w:val="21"/>
              </w:rPr>
              <w:t>端护理</w:t>
            </w:r>
          </w:p>
        </w:tc>
        <w:tc>
          <w:tcPr>
            <w:tcW w:w="3751" w:type="dxa"/>
            <w:vAlign w:val="center"/>
          </w:tcPr>
          <w:p w14:paraId="72D4F7AA" w14:textId="77777777" w:rsidR="007554FD" w:rsidRDefault="001F21E6">
            <w:pPr>
              <w:rPr>
                <w:rFonts w:ascii="宋体" w:hAnsi="宋体"/>
                <w:szCs w:val="21"/>
              </w:rPr>
            </w:pPr>
            <w:r>
              <w:rPr>
                <w:rFonts w:ascii="宋体" w:hAnsi="宋体" w:hint="eastAsia"/>
                <w:szCs w:val="21"/>
              </w:rPr>
              <w:t>修甲及处理足胼胝（包括耗材：一次性刀片、药水）</w:t>
            </w:r>
          </w:p>
        </w:tc>
        <w:tc>
          <w:tcPr>
            <w:tcW w:w="1417" w:type="dxa"/>
            <w:vAlign w:val="center"/>
          </w:tcPr>
          <w:p w14:paraId="6F2E37BB" w14:textId="77777777" w:rsidR="007554FD" w:rsidRDefault="001F21E6">
            <w:pPr>
              <w:rPr>
                <w:rFonts w:ascii="宋体" w:hAnsi="宋体"/>
                <w:szCs w:val="21"/>
              </w:rPr>
            </w:pPr>
            <w:r>
              <w:rPr>
                <w:rFonts w:ascii="宋体" w:hAnsi="宋体" w:hint="eastAsia"/>
                <w:szCs w:val="21"/>
              </w:rPr>
              <w:t>根据需求，据实服务。</w:t>
            </w:r>
          </w:p>
        </w:tc>
        <w:tc>
          <w:tcPr>
            <w:tcW w:w="1260" w:type="dxa"/>
            <w:vAlign w:val="center"/>
          </w:tcPr>
          <w:p w14:paraId="5B1CEE41" w14:textId="77777777" w:rsidR="007554FD" w:rsidRDefault="001F21E6">
            <w:pPr>
              <w:rPr>
                <w:rFonts w:ascii="宋体" w:hAnsi="宋体"/>
                <w:szCs w:val="21"/>
              </w:rPr>
            </w:pPr>
            <w:r>
              <w:rPr>
                <w:rFonts w:ascii="宋体" w:hAnsi="宋体" w:hint="eastAsia"/>
                <w:szCs w:val="21"/>
              </w:rPr>
              <w:t>每月1次</w:t>
            </w:r>
          </w:p>
        </w:tc>
      </w:tr>
      <w:tr w:rsidR="007554FD" w14:paraId="57DEC911" w14:textId="77777777">
        <w:trPr>
          <w:trHeight w:val="70"/>
        </w:trPr>
        <w:tc>
          <w:tcPr>
            <w:tcW w:w="638" w:type="dxa"/>
            <w:vAlign w:val="center"/>
          </w:tcPr>
          <w:p w14:paraId="4440EBC7" w14:textId="77777777" w:rsidR="007554FD" w:rsidRDefault="001F21E6">
            <w:pPr>
              <w:jc w:val="center"/>
              <w:rPr>
                <w:rFonts w:ascii="宋体" w:hAnsi="宋体"/>
                <w:szCs w:val="21"/>
              </w:rPr>
            </w:pPr>
            <w:r>
              <w:rPr>
                <w:rFonts w:ascii="宋体" w:hAnsi="宋体" w:hint="eastAsia"/>
                <w:szCs w:val="21"/>
              </w:rPr>
              <w:t>3</w:t>
            </w:r>
          </w:p>
        </w:tc>
        <w:tc>
          <w:tcPr>
            <w:tcW w:w="869" w:type="dxa"/>
            <w:vAlign w:val="center"/>
          </w:tcPr>
          <w:p w14:paraId="09A2103B" w14:textId="77777777" w:rsidR="007554FD" w:rsidRDefault="001F21E6">
            <w:pPr>
              <w:jc w:val="center"/>
              <w:rPr>
                <w:rFonts w:ascii="宋体" w:hAnsi="宋体"/>
                <w:szCs w:val="21"/>
              </w:rPr>
            </w:pPr>
            <w:r>
              <w:rPr>
                <w:rFonts w:ascii="宋体" w:hAnsi="宋体" w:hint="eastAsia"/>
                <w:szCs w:val="21"/>
              </w:rPr>
              <w:t>膳食服务</w:t>
            </w:r>
          </w:p>
          <w:p w14:paraId="2955603B" w14:textId="77777777" w:rsidR="007554FD" w:rsidRDefault="007554FD">
            <w:pPr>
              <w:rPr>
                <w:rFonts w:ascii="宋体" w:hAnsi="宋体"/>
                <w:szCs w:val="21"/>
              </w:rPr>
            </w:pPr>
          </w:p>
        </w:tc>
        <w:tc>
          <w:tcPr>
            <w:tcW w:w="1491" w:type="dxa"/>
            <w:vAlign w:val="center"/>
          </w:tcPr>
          <w:p w14:paraId="4B598522" w14:textId="77777777" w:rsidR="007554FD" w:rsidRDefault="001F21E6">
            <w:pPr>
              <w:rPr>
                <w:rFonts w:ascii="宋体" w:hAnsi="宋体"/>
                <w:szCs w:val="21"/>
              </w:rPr>
            </w:pPr>
            <w:r>
              <w:rPr>
                <w:rFonts w:ascii="宋体" w:hAnsi="宋体" w:hint="eastAsia"/>
                <w:szCs w:val="21"/>
              </w:rPr>
              <w:t>营养指导</w:t>
            </w:r>
          </w:p>
        </w:tc>
        <w:tc>
          <w:tcPr>
            <w:tcW w:w="3751" w:type="dxa"/>
            <w:vAlign w:val="center"/>
          </w:tcPr>
          <w:p w14:paraId="4455510D" w14:textId="77777777" w:rsidR="007554FD" w:rsidRDefault="001F21E6">
            <w:pPr>
              <w:rPr>
                <w:rFonts w:ascii="宋体" w:hAnsi="宋体"/>
                <w:szCs w:val="21"/>
              </w:rPr>
            </w:pPr>
            <w:r>
              <w:rPr>
                <w:rFonts w:ascii="宋体" w:hAnsi="宋体" w:hint="eastAsia"/>
                <w:szCs w:val="21"/>
              </w:rPr>
              <w:t>对服务对象进行营养指导服务及健康食品指导</w:t>
            </w:r>
          </w:p>
        </w:tc>
        <w:tc>
          <w:tcPr>
            <w:tcW w:w="1417" w:type="dxa"/>
            <w:vAlign w:val="center"/>
          </w:tcPr>
          <w:p w14:paraId="1813488D" w14:textId="77777777" w:rsidR="007554FD" w:rsidRDefault="001F21E6">
            <w:pPr>
              <w:rPr>
                <w:rFonts w:ascii="宋体" w:hAnsi="宋体"/>
                <w:szCs w:val="21"/>
              </w:rPr>
            </w:pPr>
            <w:r>
              <w:rPr>
                <w:rFonts w:ascii="宋体" w:hAnsi="宋体" w:hint="eastAsia"/>
                <w:szCs w:val="21"/>
              </w:rPr>
              <w:t>每次不少于30分钟</w:t>
            </w:r>
          </w:p>
        </w:tc>
        <w:tc>
          <w:tcPr>
            <w:tcW w:w="1260" w:type="dxa"/>
            <w:vAlign w:val="center"/>
          </w:tcPr>
          <w:p w14:paraId="36D3011F" w14:textId="77777777" w:rsidR="007554FD" w:rsidRDefault="001F21E6">
            <w:pPr>
              <w:rPr>
                <w:rFonts w:ascii="宋体" w:hAnsi="宋体"/>
                <w:szCs w:val="21"/>
              </w:rPr>
            </w:pPr>
            <w:r>
              <w:rPr>
                <w:rFonts w:ascii="宋体" w:hAnsi="宋体" w:hint="eastAsia"/>
                <w:szCs w:val="21"/>
              </w:rPr>
              <w:t>每月1次</w:t>
            </w:r>
          </w:p>
        </w:tc>
      </w:tr>
      <w:tr w:rsidR="007554FD" w14:paraId="1296AF13" w14:textId="77777777">
        <w:trPr>
          <w:trHeight w:val="70"/>
        </w:trPr>
        <w:tc>
          <w:tcPr>
            <w:tcW w:w="638" w:type="dxa"/>
            <w:vAlign w:val="center"/>
          </w:tcPr>
          <w:p w14:paraId="18D483F8" w14:textId="77777777" w:rsidR="007554FD" w:rsidRDefault="001F21E6">
            <w:pPr>
              <w:jc w:val="center"/>
              <w:rPr>
                <w:rFonts w:ascii="宋体" w:hAnsi="宋体"/>
                <w:szCs w:val="21"/>
              </w:rPr>
            </w:pPr>
            <w:r>
              <w:rPr>
                <w:rFonts w:ascii="宋体" w:hAnsi="宋体" w:hint="eastAsia"/>
                <w:szCs w:val="21"/>
              </w:rPr>
              <w:t>4</w:t>
            </w:r>
          </w:p>
        </w:tc>
        <w:tc>
          <w:tcPr>
            <w:tcW w:w="869" w:type="dxa"/>
            <w:vAlign w:val="center"/>
          </w:tcPr>
          <w:p w14:paraId="2BD77F10" w14:textId="77777777" w:rsidR="007554FD" w:rsidRDefault="001F21E6">
            <w:pPr>
              <w:rPr>
                <w:rFonts w:ascii="宋体" w:hAnsi="宋体"/>
                <w:szCs w:val="21"/>
              </w:rPr>
            </w:pPr>
            <w:r>
              <w:rPr>
                <w:rFonts w:ascii="宋体" w:hAnsi="宋体" w:hint="eastAsia"/>
                <w:szCs w:val="21"/>
              </w:rPr>
              <w:t>清洁卫生服务</w:t>
            </w:r>
          </w:p>
        </w:tc>
        <w:tc>
          <w:tcPr>
            <w:tcW w:w="1491" w:type="dxa"/>
            <w:vAlign w:val="center"/>
          </w:tcPr>
          <w:p w14:paraId="0532449C" w14:textId="77777777" w:rsidR="007554FD" w:rsidRDefault="001F21E6">
            <w:pPr>
              <w:jc w:val="center"/>
              <w:rPr>
                <w:rFonts w:ascii="宋体" w:hAnsi="宋体"/>
                <w:szCs w:val="21"/>
              </w:rPr>
            </w:pPr>
            <w:r>
              <w:rPr>
                <w:rFonts w:ascii="宋体" w:hAnsi="宋体" w:hint="eastAsia"/>
                <w:szCs w:val="21"/>
              </w:rPr>
              <w:t>老人卧室室内清洁和消毒</w:t>
            </w:r>
          </w:p>
        </w:tc>
        <w:tc>
          <w:tcPr>
            <w:tcW w:w="3751" w:type="dxa"/>
            <w:vAlign w:val="center"/>
          </w:tcPr>
          <w:p w14:paraId="747EC632" w14:textId="77777777" w:rsidR="007554FD" w:rsidRDefault="001F21E6">
            <w:pPr>
              <w:rPr>
                <w:rFonts w:ascii="宋体" w:hAnsi="宋体"/>
                <w:szCs w:val="21"/>
              </w:rPr>
            </w:pPr>
            <w:r>
              <w:rPr>
                <w:rFonts w:ascii="宋体" w:hAnsi="宋体" w:hint="eastAsia"/>
                <w:szCs w:val="21"/>
              </w:rPr>
              <w:t>对服务对象；老人卧室内进行清洁和消毒</w:t>
            </w:r>
          </w:p>
        </w:tc>
        <w:tc>
          <w:tcPr>
            <w:tcW w:w="1417" w:type="dxa"/>
            <w:vAlign w:val="center"/>
          </w:tcPr>
          <w:p w14:paraId="3E866ED7" w14:textId="77777777" w:rsidR="007554FD" w:rsidRDefault="001F21E6">
            <w:pPr>
              <w:rPr>
                <w:rFonts w:ascii="宋体" w:hAnsi="宋体"/>
                <w:szCs w:val="21"/>
              </w:rPr>
            </w:pPr>
            <w:r>
              <w:rPr>
                <w:rFonts w:ascii="宋体" w:hAnsi="宋体" w:hint="eastAsia"/>
                <w:szCs w:val="21"/>
              </w:rPr>
              <w:t>每次不少于30分钟</w:t>
            </w:r>
          </w:p>
        </w:tc>
        <w:tc>
          <w:tcPr>
            <w:tcW w:w="1260" w:type="dxa"/>
            <w:vAlign w:val="center"/>
          </w:tcPr>
          <w:p w14:paraId="4656FF8D" w14:textId="77777777" w:rsidR="007554FD" w:rsidRDefault="001F21E6">
            <w:pPr>
              <w:rPr>
                <w:rFonts w:ascii="宋体" w:hAnsi="宋体"/>
                <w:szCs w:val="21"/>
              </w:rPr>
            </w:pPr>
            <w:r>
              <w:rPr>
                <w:rFonts w:ascii="宋体" w:hAnsi="宋体" w:hint="eastAsia"/>
                <w:szCs w:val="21"/>
              </w:rPr>
              <w:t>每月1次</w:t>
            </w:r>
          </w:p>
        </w:tc>
      </w:tr>
      <w:tr w:rsidR="007554FD" w14:paraId="01F86A44" w14:textId="77777777">
        <w:trPr>
          <w:trHeight w:val="70"/>
        </w:trPr>
        <w:tc>
          <w:tcPr>
            <w:tcW w:w="638" w:type="dxa"/>
            <w:vAlign w:val="center"/>
          </w:tcPr>
          <w:p w14:paraId="39C72021" w14:textId="77777777" w:rsidR="007554FD" w:rsidRDefault="001F21E6">
            <w:pPr>
              <w:jc w:val="center"/>
              <w:rPr>
                <w:rFonts w:ascii="宋体" w:hAnsi="宋体"/>
                <w:szCs w:val="21"/>
              </w:rPr>
            </w:pPr>
            <w:r>
              <w:rPr>
                <w:rFonts w:ascii="宋体" w:hAnsi="宋体" w:hint="eastAsia"/>
                <w:szCs w:val="21"/>
              </w:rPr>
              <w:t>5</w:t>
            </w:r>
          </w:p>
        </w:tc>
        <w:tc>
          <w:tcPr>
            <w:tcW w:w="869" w:type="dxa"/>
            <w:vMerge w:val="restart"/>
            <w:vAlign w:val="center"/>
          </w:tcPr>
          <w:p w14:paraId="27285C9E" w14:textId="77777777" w:rsidR="007554FD" w:rsidRDefault="001F21E6">
            <w:pPr>
              <w:jc w:val="center"/>
              <w:rPr>
                <w:rFonts w:ascii="宋体" w:hAnsi="宋体"/>
                <w:szCs w:val="21"/>
              </w:rPr>
            </w:pPr>
            <w:r>
              <w:rPr>
                <w:rFonts w:ascii="宋体" w:hAnsi="宋体" w:hint="eastAsia"/>
                <w:szCs w:val="21"/>
              </w:rPr>
              <w:t>专业照护服务</w:t>
            </w:r>
          </w:p>
        </w:tc>
        <w:tc>
          <w:tcPr>
            <w:tcW w:w="1491" w:type="dxa"/>
            <w:vAlign w:val="center"/>
          </w:tcPr>
          <w:p w14:paraId="5275EFF1" w14:textId="77777777" w:rsidR="007554FD" w:rsidRDefault="001F21E6">
            <w:pPr>
              <w:rPr>
                <w:rFonts w:ascii="宋体" w:hAnsi="宋体"/>
                <w:szCs w:val="21"/>
              </w:rPr>
            </w:pPr>
            <w:r>
              <w:rPr>
                <w:rFonts w:ascii="宋体" w:hAnsi="宋体" w:hint="eastAsia"/>
                <w:szCs w:val="21"/>
              </w:rPr>
              <w:t>血糖监测指导</w:t>
            </w:r>
          </w:p>
        </w:tc>
        <w:tc>
          <w:tcPr>
            <w:tcW w:w="3751" w:type="dxa"/>
            <w:vAlign w:val="center"/>
          </w:tcPr>
          <w:p w14:paraId="1182C287" w14:textId="77777777" w:rsidR="007554FD" w:rsidRDefault="001F21E6">
            <w:pPr>
              <w:rPr>
                <w:rFonts w:ascii="宋体" w:hAnsi="宋体"/>
                <w:szCs w:val="21"/>
              </w:rPr>
            </w:pPr>
            <w:r>
              <w:rPr>
                <w:rFonts w:ascii="宋体" w:hAnsi="宋体" w:hint="eastAsia"/>
                <w:szCs w:val="21"/>
              </w:rPr>
              <w:t>指导监测血糖并记录</w:t>
            </w:r>
          </w:p>
        </w:tc>
        <w:tc>
          <w:tcPr>
            <w:tcW w:w="1417" w:type="dxa"/>
            <w:vAlign w:val="center"/>
          </w:tcPr>
          <w:p w14:paraId="606D5D94" w14:textId="77777777" w:rsidR="007554FD" w:rsidRDefault="001F21E6">
            <w:pPr>
              <w:rPr>
                <w:rFonts w:ascii="宋体" w:hAnsi="宋体"/>
                <w:szCs w:val="21"/>
              </w:rPr>
            </w:pPr>
            <w:r>
              <w:rPr>
                <w:rFonts w:ascii="宋体" w:hAnsi="宋体" w:hint="eastAsia"/>
                <w:szCs w:val="21"/>
              </w:rPr>
              <w:t>每次不少于30分钟</w:t>
            </w:r>
          </w:p>
        </w:tc>
        <w:tc>
          <w:tcPr>
            <w:tcW w:w="1260" w:type="dxa"/>
            <w:vAlign w:val="center"/>
          </w:tcPr>
          <w:p w14:paraId="5EABDADE" w14:textId="77777777" w:rsidR="007554FD" w:rsidRDefault="001F21E6">
            <w:pPr>
              <w:rPr>
                <w:rFonts w:ascii="宋体" w:hAnsi="宋体"/>
                <w:szCs w:val="21"/>
              </w:rPr>
            </w:pPr>
            <w:r>
              <w:rPr>
                <w:rFonts w:ascii="宋体" w:hAnsi="宋体" w:hint="eastAsia"/>
                <w:szCs w:val="21"/>
              </w:rPr>
              <w:t>每月1次</w:t>
            </w:r>
          </w:p>
        </w:tc>
      </w:tr>
      <w:tr w:rsidR="007554FD" w14:paraId="39513AA3" w14:textId="77777777">
        <w:trPr>
          <w:trHeight w:val="70"/>
        </w:trPr>
        <w:tc>
          <w:tcPr>
            <w:tcW w:w="638" w:type="dxa"/>
            <w:vAlign w:val="center"/>
          </w:tcPr>
          <w:p w14:paraId="32117098" w14:textId="77777777" w:rsidR="007554FD" w:rsidRDefault="001F21E6">
            <w:pPr>
              <w:jc w:val="center"/>
              <w:rPr>
                <w:rFonts w:ascii="宋体" w:hAnsi="宋体"/>
                <w:szCs w:val="21"/>
              </w:rPr>
            </w:pPr>
            <w:r>
              <w:rPr>
                <w:rFonts w:ascii="宋体" w:hAnsi="宋体" w:hint="eastAsia"/>
                <w:szCs w:val="21"/>
              </w:rPr>
              <w:t>6</w:t>
            </w:r>
          </w:p>
        </w:tc>
        <w:tc>
          <w:tcPr>
            <w:tcW w:w="869" w:type="dxa"/>
            <w:vMerge/>
            <w:vAlign w:val="center"/>
          </w:tcPr>
          <w:p w14:paraId="62195268" w14:textId="77777777" w:rsidR="007554FD" w:rsidRDefault="007554FD">
            <w:pPr>
              <w:rPr>
                <w:rFonts w:ascii="宋体" w:hAnsi="宋体"/>
                <w:szCs w:val="21"/>
              </w:rPr>
            </w:pPr>
          </w:p>
        </w:tc>
        <w:tc>
          <w:tcPr>
            <w:tcW w:w="1491" w:type="dxa"/>
            <w:vAlign w:val="center"/>
          </w:tcPr>
          <w:p w14:paraId="007B52CD" w14:textId="77777777" w:rsidR="007554FD" w:rsidRDefault="001F21E6">
            <w:pPr>
              <w:rPr>
                <w:rFonts w:ascii="宋体" w:hAnsi="宋体"/>
                <w:szCs w:val="21"/>
              </w:rPr>
            </w:pPr>
            <w:r>
              <w:rPr>
                <w:rFonts w:ascii="宋体" w:hAnsi="宋体" w:hint="eastAsia"/>
                <w:szCs w:val="21"/>
              </w:rPr>
              <w:t>特殊皮肤护理</w:t>
            </w:r>
          </w:p>
        </w:tc>
        <w:tc>
          <w:tcPr>
            <w:tcW w:w="3751" w:type="dxa"/>
            <w:vAlign w:val="center"/>
          </w:tcPr>
          <w:p w14:paraId="16242EFC" w14:textId="77777777" w:rsidR="007554FD" w:rsidRDefault="001F21E6">
            <w:pPr>
              <w:rPr>
                <w:rFonts w:ascii="宋体" w:hAnsi="宋体"/>
                <w:szCs w:val="21"/>
              </w:rPr>
            </w:pPr>
            <w:r>
              <w:rPr>
                <w:rFonts w:ascii="宋体" w:hAnsi="宋体" w:hint="eastAsia"/>
                <w:szCs w:val="21"/>
              </w:rPr>
              <w:t>水肿、瘙痒皮肤、失禁性皮炎、I 期、 Ⅱ</w:t>
            </w:r>
            <w:proofErr w:type="gramStart"/>
            <w:r>
              <w:rPr>
                <w:rFonts w:ascii="宋体" w:hAnsi="宋体" w:hint="eastAsia"/>
                <w:szCs w:val="21"/>
              </w:rPr>
              <w:t>期压疮</w:t>
            </w:r>
            <w:proofErr w:type="gramEnd"/>
            <w:r>
              <w:rPr>
                <w:rFonts w:ascii="宋体" w:hAnsi="宋体" w:hint="eastAsia"/>
                <w:szCs w:val="21"/>
              </w:rPr>
              <w:t>的清洁、护理（不包括耗材：药物、敷贴、造口袋）</w:t>
            </w:r>
          </w:p>
        </w:tc>
        <w:tc>
          <w:tcPr>
            <w:tcW w:w="1417" w:type="dxa"/>
            <w:vAlign w:val="center"/>
          </w:tcPr>
          <w:p w14:paraId="052B28FB" w14:textId="77777777" w:rsidR="007554FD" w:rsidRDefault="001F21E6">
            <w:pPr>
              <w:rPr>
                <w:rFonts w:ascii="宋体" w:hAnsi="宋体"/>
                <w:szCs w:val="21"/>
              </w:rPr>
            </w:pPr>
            <w:r>
              <w:rPr>
                <w:rFonts w:ascii="宋体" w:hAnsi="宋体" w:hint="eastAsia"/>
                <w:szCs w:val="21"/>
              </w:rPr>
              <w:t>每次不少于1个小时</w:t>
            </w:r>
          </w:p>
        </w:tc>
        <w:tc>
          <w:tcPr>
            <w:tcW w:w="1260" w:type="dxa"/>
            <w:vAlign w:val="center"/>
          </w:tcPr>
          <w:p w14:paraId="63CFE356" w14:textId="77777777" w:rsidR="007554FD" w:rsidRDefault="001F21E6">
            <w:pPr>
              <w:rPr>
                <w:rFonts w:ascii="宋体" w:hAnsi="宋体"/>
                <w:szCs w:val="21"/>
              </w:rPr>
            </w:pPr>
            <w:r>
              <w:rPr>
                <w:rFonts w:ascii="宋体" w:hAnsi="宋体" w:hint="eastAsia"/>
                <w:szCs w:val="21"/>
              </w:rPr>
              <w:t>每月1次</w:t>
            </w:r>
          </w:p>
        </w:tc>
      </w:tr>
      <w:tr w:rsidR="007554FD" w14:paraId="3032C059" w14:textId="77777777">
        <w:trPr>
          <w:trHeight w:val="70"/>
        </w:trPr>
        <w:tc>
          <w:tcPr>
            <w:tcW w:w="638" w:type="dxa"/>
            <w:vAlign w:val="center"/>
          </w:tcPr>
          <w:p w14:paraId="7C436005" w14:textId="77777777" w:rsidR="007554FD" w:rsidRDefault="001F21E6">
            <w:pPr>
              <w:jc w:val="center"/>
              <w:rPr>
                <w:rFonts w:ascii="宋体" w:hAnsi="宋体"/>
                <w:szCs w:val="21"/>
              </w:rPr>
            </w:pPr>
            <w:r>
              <w:rPr>
                <w:rFonts w:ascii="宋体" w:hAnsi="宋体" w:hint="eastAsia"/>
                <w:szCs w:val="21"/>
              </w:rPr>
              <w:lastRenderedPageBreak/>
              <w:t>7</w:t>
            </w:r>
          </w:p>
        </w:tc>
        <w:tc>
          <w:tcPr>
            <w:tcW w:w="869" w:type="dxa"/>
            <w:vMerge/>
            <w:vAlign w:val="center"/>
          </w:tcPr>
          <w:p w14:paraId="3FC793BB" w14:textId="77777777" w:rsidR="007554FD" w:rsidRDefault="007554FD">
            <w:pPr>
              <w:rPr>
                <w:rFonts w:ascii="宋体" w:hAnsi="宋体"/>
                <w:szCs w:val="21"/>
              </w:rPr>
            </w:pPr>
          </w:p>
        </w:tc>
        <w:tc>
          <w:tcPr>
            <w:tcW w:w="1491" w:type="dxa"/>
            <w:vAlign w:val="center"/>
          </w:tcPr>
          <w:p w14:paraId="667B46C5" w14:textId="77777777" w:rsidR="007554FD" w:rsidRDefault="001F21E6">
            <w:pPr>
              <w:rPr>
                <w:rFonts w:ascii="宋体" w:hAnsi="宋体"/>
                <w:szCs w:val="21"/>
              </w:rPr>
            </w:pPr>
            <w:r>
              <w:rPr>
                <w:rFonts w:ascii="宋体" w:hAnsi="宋体" w:hint="eastAsia"/>
                <w:szCs w:val="21"/>
              </w:rPr>
              <w:t>口腔清洁</w:t>
            </w:r>
          </w:p>
        </w:tc>
        <w:tc>
          <w:tcPr>
            <w:tcW w:w="3751" w:type="dxa"/>
            <w:vAlign w:val="center"/>
          </w:tcPr>
          <w:p w14:paraId="2256EB9B" w14:textId="77777777" w:rsidR="007554FD" w:rsidRDefault="001F21E6">
            <w:pPr>
              <w:rPr>
                <w:rFonts w:ascii="宋体" w:hAnsi="宋体"/>
                <w:szCs w:val="21"/>
              </w:rPr>
            </w:pPr>
            <w:r>
              <w:rPr>
                <w:rFonts w:ascii="宋体" w:hAnsi="宋体" w:hint="eastAsia"/>
                <w:szCs w:val="21"/>
              </w:rPr>
              <w:t>老人侧卧，清洗工具消毒、操作手法标准专业、不伤害老人口腔，清洗完后，帮助老人漱口，擦干面部。如有假牙，应帮助老人取下用冷水刷洗，漱口后帮助老人戴上。</w:t>
            </w:r>
          </w:p>
        </w:tc>
        <w:tc>
          <w:tcPr>
            <w:tcW w:w="1417" w:type="dxa"/>
            <w:vAlign w:val="center"/>
          </w:tcPr>
          <w:p w14:paraId="7B994C55" w14:textId="77777777" w:rsidR="007554FD" w:rsidRDefault="001F21E6">
            <w:pPr>
              <w:rPr>
                <w:rFonts w:ascii="宋体" w:hAnsi="宋体"/>
                <w:szCs w:val="21"/>
              </w:rPr>
            </w:pPr>
            <w:r>
              <w:rPr>
                <w:rFonts w:ascii="宋体" w:hAnsi="宋体" w:hint="eastAsia"/>
                <w:szCs w:val="21"/>
              </w:rPr>
              <w:t>每次不少于20分钟。</w:t>
            </w:r>
          </w:p>
        </w:tc>
        <w:tc>
          <w:tcPr>
            <w:tcW w:w="1260" w:type="dxa"/>
            <w:vAlign w:val="center"/>
          </w:tcPr>
          <w:p w14:paraId="43124D78" w14:textId="77777777" w:rsidR="007554FD" w:rsidRDefault="001F21E6">
            <w:pPr>
              <w:rPr>
                <w:rFonts w:ascii="宋体" w:hAnsi="宋体"/>
                <w:szCs w:val="21"/>
              </w:rPr>
            </w:pPr>
            <w:r>
              <w:rPr>
                <w:rFonts w:ascii="宋体" w:hAnsi="宋体" w:hint="eastAsia"/>
                <w:szCs w:val="21"/>
              </w:rPr>
              <w:t>每月1次</w:t>
            </w:r>
          </w:p>
        </w:tc>
      </w:tr>
      <w:tr w:rsidR="007554FD" w14:paraId="5AD21FB5" w14:textId="77777777">
        <w:trPr>
          <w:trHeight w:val="70"/>
        </w:trPr>
        <w:tc>
          <w:tcPr>
            <w:tcW w:w="638" w:type="dxa"/>
            <w:vAlign w:val="center"/>
          </w:tcPr>
          <w:p w14:paraId="2609E250" w14:textId="77777777" w:rsidR="007554FD" w:rsidRDefault="001F21E6">
            <w:pPr>
              <w:jc w:val="center"/>
              <w:rPr>
                <w:rFonts w:ascii="宋体" w:hAnsi="宋体"/>
                <w:szCs w:val="21"/>
              </w:rPr>
            </w:pPr>
            <w:r>
              <w:rPr>
                <w:rFonts w:ascii="宋体" w:hAnsi="宋体" w:hint="eastAsia"/>
                <w:szCs w:val="21"/>
              </w:rPr>
              <w:t>8</w:t>
            </w:r>
          </w:p>
        </w:tc>
        <w:tc>
          <w:tcPr>
            <w:tcW w:w="869" w:type="dxa"/>
            <w:vMerge/>
            <w:vAlign w:val="center"/>
          </w:tcPr>
          <w:p w14:paraId="643BD194" w14:textId="77777777" w:rsidR="007554FD" w:rsidRDefault="007554FD">
            <w:pPr>
              <w:rPr>
                <w:rFonts w:ascii="宋体" w:hAnsi="宋体"/>
                <w:szCs w:val="21"/>
              </w:rPr>
            </w:pPr>
          </w:p>
        </w:tc>
        <w:tc>
          <w:tcPr>
            <w:tcW w:w="1491" w:type="dxa"/>
            <w:vAlign w:val="center"/>
          </w:tcPr>
          <w:p w14:paraId="65E415A5" w14:textId="77777777" w:rsidR="007554FD" w:rsidRDefault="001F21E6">
            <w:pPr>
              <w:rPr>
                <w:rFonts w:ascii="宋体" w:hAnsi="宋体"/>
                <w:szCs w:val="21"/>
              </w:rPr>
            </w:pPr>
            <w:r>
              <w:rPr>
                <w:rFonts w:ascii="宋体" w:hAnsi="宋体" w:hint="eastAsia"/>
                <w:szCs w:val="21"/>
              </w:rPr>
              <w:t>移位翻身</w:t>
            </w:r>
          </w:p>
        </w:tc>
        <w:tc>
          <w:tcPr>
            <w:tcW w:w="3751" w:type="dxa"/>
            <w:vAlign w:val="center"/>
          </w:tcPr>
          <w:p w14:paraId="7A1F56F2" w14:textId="77777777" w:rsidR="007554FD" w:rsidRDefault="001F21E6">
            <w:pPr>
              <w:rPr>
                <w:rFonts w:ascii="宋体" w:hAnsi="宋体"/>
                <w:szCs w:val="21"/>
              </w:rPr>
            </w:pPr>
            <w:r>
              <w:rPr>
                <w:rFonts w:ascii="宋体" w:hAnsi="宋体" w:hint="eastAsia"/>
                <w:szCs w:val="21"/>
              </w:rPr>
              <w:t>适当运用相关辅具，力度适中，动作标准规范，随时注意老人反应，避免造成伤害，包含为有需要的老人更换床单、衣物。</w:t>
            </w:r>
          </w:p>
        </w:tc>
        <w:tc>
          <w:tcPr>
            <w:tcW w:w="1417" w:type="dxa"/>
            <w:vAlign w:val="center"/>
          </w:tcPr>
          <w:p w14:paraId="1F57735C" w14:textId="77777777" w:rsidR="007554FD" w:rsidRDefault="001F21E6">
            <w:pPr>
              <w:rPr>
                <w:rFonts w:ascii="宋体" w:hAnsi="宋体"/>
                <w:szCs w:val="21"/>
              </w:rPr>
            </w:pPr>
            <w:r>
              <w:rPr>
                <w:rFonts w:ascii="宋体" w:hAnsi="宋体" w:hint="eastAsia"/>
                <w:szCs w:val="21"/>
              </w:rPr>
              <w:t>根据需求，据实服务</w:t>
            </w:r>
          </w:p>
        </w:tc>
        <w:tc>
          <w:tcPr>
            <w:tcW w:w="1260" w:type="dxa"/>
            <w:vAlign w:val="center"/>
          </w:tcPr>
          <w:p w14:paraId="78F14432" w14:textId="77777777" w:rsidR="007554FD" w:rsidRDefault="001F21E6">
            <w:pPr>
              <w:rPr>
                <w:rFonts w:ascii="宋体" w:hAnsi="宋体"/>
                <w:szCs w:val="21"/>
              </w:rPr>
            </w:pPr>
            <w:r>
              <w:rPr>
                <w:rFonts w:ascii="宋体" w:hAnsi="宋体" w:hint="eastAsia"/>
                <w:szCs w:val="21"/>
              </w:rPr>
              <w:t>每月1次</w:t>
            </w:r>
          </w:p>
        </w:tc>
      </w:tr>
      <w:tr w:rsidR="007554FD" w14:paraId="5EEFEFC6" w14:textId="77777777">
        <w:trPr>
          <w:trHeight w:val="70"/>
        </w:trPr>
        <w:tc>
          <w:tcPr>
            <w:tcW w:w="638" w:type="dxa"/>
            <w:vAlign w:val="center"/>
          </w:tcPr>
          <w:p w14:paraId="4A17522C" w14:textId="77777777" w:rsidR="007554FD" w:rsidRDefault="001F21E6">
            <w:pPr>
              <w:jc w:val="center"/>
              <w:rPr>
                <w:rFonts w:ascii="宋体" w:hAnsi="宋体"/>
                <w:szCs w:val="21"/>
              </w:rPr>
            </w:pPr>
            <w:r>
              <w:rPr>
                <w:rFonts w:ascii="宋体" w:hAnsi="宋体" w:hint="eastAsia"/>
                <w:szCs w:val="21"/>
              </w:rPr>
              <w:t>9</w:t>
            </w:r>
          </w:p>
        </w:tc>
        <w:tc>
          <w:tcPr>
            <w:tcW w:w="869" w:type="dxa"/>
            <w:vMerge/>
            <w:vAlign w:val="center"/>
          </w:tcPr>
          <w:p w14:paraId="7BB83FA4" w14:textId="77777777" w:rsidR="007554FD" w:rsidRDefault="007554FD">
            <w:pPr>
              <w:rPr>
                <w:rFonts w:ascii="宋体" w:hAnsi="宋体"/>
                <w:szCs w:val="21"/>
              </w:rPr>
            </w:pPr>
          </w:p>
        </w:tc>
        <w:tc>
          <w:tcPr>
            <w:tcW w:w="1491" w:type="dxa"/>
            <w:vAlign w:val="center"/>
          </w:tcPr>
          <w:p w14:paraId="666E78BA" w14:textId="77777777" w:rsidR="007554FD" w:rsidRDefault="001F21E6">
            <w:pPr>
              <w:tabs>
                <w:tab w:val="left" w:pos="0"/>
              </w:tabs>
              <w:adjustRightInd w:val="0"/>
              <w:snapToGrid w:val="0"/>
              <w:spacing w:line="360" w:lineRule="exact"/>
              <w:jc w:val="center"/>
              <w:rPr>
                <w:rFonts w:ascii="宋体" w:hAnsi="宋体" w:cs="宋体"/>
                <w:szCs w:val="21"/>
              </w:rPr>
            </w:pPr>
            <w:r>
              <w:rPr>
                <w:rFonts w:cs="宋体" w:hint="eastAsia"/>
                <w:szCs w:val="21"/>
              </w:rPr>
              <w:t>褥疮清理</w:t>
            </w:r>
          </w:p>
        </w:tc>
        <w:tc>
          <w:tcPr>
            <w:tcW w:w="3751" w:type="dxa"/>
            <w:vAlign w:val="center"/>
          </w:tcPr>
          <w:p w14:paraId="371A650B" w14:textId="77777777" w:rsidR="007554FD" w:rsidRDefault="001F21E6">
            <w:pPr>
              <w:tabs>
                <w:tab w:val="left" w:pos="0"/>
              </w:tabs>
              <w:adjustRightInd w:val="0"/>
              <w:snapToGrid w:val="0"/>
              <w:spacing w:line="360" w:lineRule="exact"/>
              <w:rPr>
                <w:rFonts w:ascii="宋体" w:hAnsi="宋体" w:cs="宋体"/>
                <w:szCs w:val="21"/>
              </w:rPr>
            </w:pPr>
            <w:r>
              <w:rPr>
                <w:rFonts w:cs="宋体" w:hint="eastAsia"/>
                <w:szCs w:val="21"/>
              </w:rPr>
              <w:t>根据褥疮病情的轻重程度及形成的不同原因，运用不同的药物和清理方式，并给老人提出相关的治疗建议。</w:t>
            </w:r>
          </w:p>
        </w:tc>
        <w:tc>
          <w:tcPr>
            <w:tcW w:w="1417" w:type="dxa"/>
            <w:vAlign w:val="center"/>
          </w:tcPr>
          <w:p w14:paraId="0AA318F0"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t>根据需求，据实服务。</w:t>
            </w:r>
          </w:p>
        </w:tc>
        <w:tc>
          <w:tcPr>
            <w:tcW w:w="1260" w:type="dxa"/>
            <w:vAlign w:val="center"/>
          </w:tcPr>
          <w:p w14:paraId="2E005CAC"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t>每月1次</w:t>
            </w:r>
          </w:p>
        </w:tc>
      </w:tr>
      <w:tr w:rsidR="007554FD" w14:paraId="759A7182" w14:textId="77777777">
        <w:trPr>
          <w:trHeight w:val="70"/>
        </w:trPr>
        <w:tc>
          <w:tcPr>
            <w:tcW w:w="638" w:type="dxa"/>
            <w:tcBorders>
              <w:bottom w:val="single" w:sz="4" w:space="0" w:color="auto"/>
            </w:tcBorders>
            <w:vAlign w:val="center"/>
          </w:tcPr>
          <w:p w14:paraId="35CE6F19" w14:textId="77777777" w:rsidR="007554FD" w:rsidRDefault="001F21E6">
            <w:pPr>
              <w:jc w:val="center"/>
              <w:rPr>
                <w:rFonts w:ascii="宋体" w:hAnsi="宋体"/>
                <w:szCs w:val="21"/>
              </w:rPr>
            </w:pPr>
            <w:r>
              <w:rPr>
                <w:rFonts w:ascii="宋体" w:hAnsi="宋体" w:hint="eastAsia"/>
                <w:szCs w:val="21"/>
              </w:rPr>
              <w:t>10</w:t>
            </w:r>
          </w:p>
        </w:tc>
        <w:tc>
          <w:tcPr>
            <w:tcW w:w="869" w:type="dxa"/>
            <w:vMerge w:val="restart"/>
            <w:vAlign w:val="center"/>
          </w:tcPr>
          <w:p w14:paraId="4B88E8B3" w14:textId="77777777" w:rsidR="007554FD" w:rsidRDefault="001F21E6">
            <w:pPr>
              <w:jc w:val="center"/>
              <w:rPr>
                <w:rFonts w:ascii="宋体" w:hAnsi="宋体"/>
                <w:szCs w:val="21"/>
              </w:rPr>
            </w:pPr>
            <w:r>
              <w:rPr>
                <w:rFonts w:ascii="宋体" w:hAnsi="宋体" w:hint="eastAsia"/>
                <w:szCs w:val="21"/>
              </w:rPr>
              <w:t>医疗护理服务</w:t>
            </w:r>
          </w:p>
        </w:tc>
        <w:tc>
          <w:tcPr>
            <w:tcW w:w="1491" w:type="dxa"/>
            <w:tcBorders>
              <w:bottom w:val="single" w:sz="4" w:space="0" w:color="auto"/>
            </w:tcBorders>
            <w:vAlign w:val="center"/>
          </w:tcPr>
          <w:p w14:paraId="5E53F3F7" w14:textId="77777777" w:rsidR="007554FD" w:rsidRDefault="001F21E6">
            <w:pPr>
              <w:tabs>
                <w:tab w:val="left" w:pos="0"/>
              </w:tabs>
              <w:adjustRightInd w:val="0"/>
              <w:snapToGrid w:val="0"/>
              <w:spacing w:line="360" w:lineRule="exact"/>
              <w:jc w:val="center"/>
              <w:rPr>
                <w:rFonts w:ascii="宋体" w:hAnsi="宋体" w:cs="宋体"/>
                <w:szCs w:val="21"/>
              </w:rPr>
            </w:pPr>
            <w:r>
              <w:rPr>
                <w:rFonts w:ascii="宋体" w:hAnsi="宋体" w:cs="宋体" w:hint="eastAsia"/>
                <w:szCs w:val="21"/>
              </w:rPr>
              <w:t>家用无创呼吸机使用指导</w:t>
            </w:r>
          </w:p>
        </w:tc>
        <w:tc>
          <w:tcPr>
            <w:tcW w:w="3751" w:type="dxa"/>
            <w:tcBorders>
              <w:bottom w:val="single" w:sz="4" w:space="0" w:color="auto"/>
            </w:tcBorders>
            <w:vAlign w:val="center"/>
          </w:tcPr>
          <w:p w14:paraId="55C33BDF"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t>指导并协助佩戴无创呼吸机</w:t>
            </w:r>
          </w:p>
        </w:tc>
        <w:tc>
          <w:tcPr>
            <w:tcW w:w="1417" w:type="dxa"/>
            <w:tcBorders>
              <w:bottom w:val="single" w:sz="4" w:space="0" w:color="auto"/>
            </w:tcBorders>
            <w:vAlign w:val="center"/>
          </w:tcPr>
          <w:p w14:paraId="3DDCBE7E"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t>每次不少于30分钟</w:t>
            </w:r>
          </w:p>
        </w:tc>
        <w:tc>
          <w:tcPr>
            <w:tcW w:w="1260" w:type="dxa"/>
            <w:tcBorders>
              <w:bottom w:val="single" w:sz="4" w:space="0" w:color="auto"/>
            </w:tcBorders>
            <w:vAlign w:val="center"/>
          </w:tcPr>
          <w:p w14:paraId="5884B180" w14:textId="77777777" w:rsidR="007554FD" w:rsidRDefault="001F21E6">
            <w:pPr>
              <w:tabs>
                <w:tab w:val="left" w:pos="0"/>
              </w:tabs>
              <w:adjustRightInd w:val="0"/>
              <w:snapToGrid w:val="0"/>
              <w:spacing w:line="360" w:lineRule="exact"/>
              <w:rPr>
                <w:rFonts w:cs="宋体"/>
                <w:szCs w:val="21"/>
              </w:rPr>
            </w:pPr>
            <w:r>
              <w:rPr>
                <w:rFonts w:ascii="宋体" w:hAnsi="宋体" w:cs="宋体" w:hint="eastAsia"/>
                <w:szCs w:val="21"/>
              </w:rPr>
              <w:t>每月1次</w:t>
            </w:r>
          </w:p>
        </w:tc>
      </w:tr>
      <w:tr w:rsidR="007554FD" w14:paraId="7F2091BC" w14:textId="77777777">
        <w:trPr>
          <w:trHeight w:val="70"/>
        </w:trPr>
        <w:tc>
          <w:tcPr>
            <w:tcW w:w="638" w:type="dxa"/>
            <w:tcBorders>
              <w:bottom w:val="single" w:sz="4" w:space="0" w:color="auto"/>
            </w:tcBorders>
            <w:vAlign w:val="center"/>
          </w:tcPr>
          <w:p w14:paraId="41018BA7" w14:textId="77777777" w:rsidR="007554FD" w:rsidRDefault="001F21E6">
            <w:pPr>
              <w:jc w:val="center"/>
              <w:rPr>
                <w:rFonts w:ascii="宋体" w:hAnsi="宋体"/>
                <w:szCs w:val="21"/>
              </w:rPr>
            </w:pPr>
            <w:r>
              <w:rPr>
                <w:rFonts w:ascii="宋体" w:hAnsi="宋体" w:hint="eastAsia"/>
                <w:szCs w:val="21"/>
              </w:rPr>
              <w:t>11</w:t>
            </w:r>
          </w:p>
        </w:tc>
        <w:tc>
          <w:tcPr>
            <w:tcW w:w="869" w:type="dxa"/>
            <w:vMerge/>
            <w:vAlign w:val="center"/>
          </w:tcPr>
          <w:p w14:paraId="73575038" w14:textId="77777777" w:rsidR="007554FD" w:rsidRDefault="007554FD">
            <w:pPr>
              <w:rPr>
                <w:rFonts w:ascii="宋体" w:hAnsi="宋体"/>
                <w:szCs w:val="21"/>
              </w:rPr>
            </w:pPr>
          </w:p>
        </w:tc>
        <w:tc>
          <w:tcPr>
            <w:tcW w:w="1491" w:type="dxa"/>
            <w:tcBorders>
              <w:bottom w:val="single" w:sz="4" w:space="0" w:color="auto"/>
            </w:tcBorders>
            <w:vAlign w:val="center"/>
          </w:tcPr>
          <w:p w14:paraId="77AD6A47" w14:textId="77777777" w:rsidR="007554FD" w:rsidRDefault="001F21E6">
            <w:pPr>
              <w:rPr>
                <w:rFonts w:ascii="宋体" w:hAnsi="宋体"/>
                <w:szCs w:val="21"/>
              </w:rPr>
            </w:pPr>
            <w:r>
              <w:rPr>
                <w:rFonts w:ascii="宋体" w:hAnsi="宋体" w:hint="eastAsia"/>
                <w:szCs w:val="21"/>
              </w:rPr>
              <w:t>鼻饲照护及指导</w:t>
            </w:r>
          </w:p>
        </w:tc>
        <w:tc>
          <w:tcPr>
            <w:tcW w:w="3751" w:type="dxa"/>
            <w:tcBorders>
              <w:bottom w:val="single" w:sz="4" w:space="0" w:color="auto"/>
            </w:tcBorders>
            <w:vAlign w:val="center"/>
          </w:tcPr>
          <w:p w14:paraId="52D32266" w14:textId="77777777" w:rsidR="007554FD" w:rsidRDefault="001F21E6">
            <w:pPr>
              <w:rPr>
                <w:rFonts w:ascii="宋体" w:hAnsi="宋体"/>
                <w:szCs w:val="21"/>
              </w:rPr>
            </w:pPr>
            <w:r>
              <w:rPr>
                <w:rFonts w:ascii="宋体" w:hAnsi="宋体" w:hint="eastAsia"/>
                <w:szCs w:val="21"/>
              </w:rPr>
              <w:t>需要时从胃管内灌注适宜的流质食物、水分和药物，给予相应指导（包括耗材：50ml注射器）</w:t>
            </w:r>
          </w:p>
        </w:tc>
        <w:tc>
          <w:tcPr>
            <w:tcW w:w="1417" w:type="dxa"/>
            <w:tcBorders>
              <w:bottom w:val="single" w:sz="4" w:space="0" w:color="auto"/>
            </w:tcBorders>
            <w:vAlign w:val="center"/>
          </w:tcPr>
          <w:p w14:paraId="08DB7F98" w14:textId="77777777" w:rsidR="007554FD" w:rsidRDefault="001F21E6">
            <w:pPr>
              <w:rPr>
                <w:rFonts w:ascii="宋体" w:hAnsi="宋体"/>
                <w:szCs w:val="21"/>
              </w:rPr>
            </w:pPr>
            <w:r>
              <w:rPr>
                <w:rFonts w:ascii="宋体" w:hAnsi="宋体" w:hint="eastAsia"/>
                <w:szCs w:val="21"/>
              </w:rPr>
              <w:t>每次不少于30分钟</w:t>
            </w:r>
          </w:p>
        </w:tc>
        <w:tc>
          <w:tcPr>
            <w:tcW w:w="1260" w:type="dxa"/>
            <w:tcBorders>
              <w:bottom w:val="single" w:sz="4" w:space="0" w:color="auto"/>
            </w:tcBorders>
            <w:vAlign w:val="center"/>
          </w:tcPr>
          <w:p w14:paraId="67BAAA35" w14:textId="77777777" w:rsidR="007554FD" w:rsidRDefault="001F21E6">
            <w:pPr>
              <w:rPr>
                <w:rFonts w:ascii="宋体" w:hAnsi="宋体"/>
                <w:szCs w:val="21"/>
              </w:rPr>
            </w:pPr>
            <w:r>
              <w:rPr>
                <w:rFonts w:ascii="宋体" w:hAnsi="宋体" w:hint="eastAsia"/>
                <w:szCs w:val="21"/>
              </w:rPr>
              <w:t>每月1次</w:t>
            </w:r>
          </w:p>
        </w:tc>
      </w:tr>
      <w:tr w:rsidR="007554FD" w14:paraId="5338737F" w14:textId="77777777">
        <w:trPr>
          <w:trHeight w:val="70"/>
        </w:trPr>
        <w:tc>
          <w:tcPr>
            <w:tcW w:w="638" w:type="dxa"/>
            <w:tcBorders>
              <w:bottom w:val="single" w:sz="4" w:space="0" w:color="auto"/>
            </w:tcBorders>
            <w:vAlign w:val="center"/>
          </w:tcPr>
          <w:p w14:paraId="1F83DB60" w14:textId="77777777" w:rsidR="007554FD" w:rsidRDefault="001F21E6">
            <w:pPr>
              <w:jc w:val="center"/>
              <w:rPr>
                <w:rFonts w:ascii="宋体" w:hAnsi="宋体"/>
                <w:szCs w:val="21"/>
              </w:rPr>
            </w:pPr>
            <w:r>
              <w:rPr>
                <w:rFonts w:ascii="宋体" w:hAnsi="宋体" w:hint="eastAsia"/>
                <w:szCs w:val="21"/>
              </w:rPr>
              <w:t>12</w:t>
            </w:r>
          </w:p>
        </w:tc>
        <w:tc>
          <w:tcPr>
            <w:tcW w:w="869" w:type="dxa"/>
            <w:vMerge/>
            <w:vAlign w:val="center"/>
          </w:tcPr>
          <w:p w14:paraId="2083B1F1" w14:textId="77777777" w:rsidR="007554FD" w:rsidRDefault="007554FD">
            <w:pPr>
              <w:rPr>
                <w:rFonts w:ascii="宋体" w:hAnsi="宋体"/>
                <w:szCs w:val="21"/>
              </w:rPr>
            </w:pPr>
          </w:p>
        </w:tc>
        <w:tc>
          <w:tcPr>
            <w:tcW w:w="1491" w:type="dxa"/>
            <w:tcBorders>
              <w:bottom w:val="single" w:sz="4" w:space="0" w:color="auto"/>
            </w:tcBorders>
            <w:vAlign w:val="center"/>
          </w:tcPr>
          <w:p w14:paraId="774E29A3" w14:textId="77777777" w:rsidR="007554FD" w:rsidRDefault="001F21E6">
            <w:pPr>
              <w:rPr>
                <w:rFonts w:ascii="宋体" w:hAnsi="宋体"/>
                <w:szCs w:val="21"/>
              </w:rPr>
            </w:pPr>
            <w:r>
              <w:rPr>
                <w:rFonts w:ascii="宋体" w:hAnsi="宋体" w:hint="eastAsia"/>
                <w:szCs w:val="21"/>
              </w:rPr>
              <w:t>留置尿管照护及指导</w:t>
            </w:r>
          </w:p>
        </w:tc>
        <w:tc>
          <w:tcPr>
            <w:tcW w:w="3751" w:type="dxa"/>
            <w:tcBorders>
              <w:bottom w:val="single" w:sz="4" w:space="0" w:color="auto"/>
            </w:tcBorders>
            <w:vAlign w:val="center"/>
          </w:tcPr>
          <w:p w14:paraId="0CA0502C" w14:textId="77777777" w:rsidR="007554FD" w:rsidRDefault="001F21E6">
            <w:pPr>
              <w:rPr>
                <w:rFonts w:ascii="宋体" w:hAnsi="宋体"/>
                <w:szCs w:val="21"/>
              </w:rPr>
            </w:pPr>
            <w:r>
              <w:rPr>
                <w:rFonts w:ascii="宋体" w:hAnsi="宋体" w:hint="eastAsia"/>
                <w:szCs w:val="21"/>
              </w:rPr>
              <w:t>保持尿管通畅，定期更换尿袋，保持尿道口清洁，留置尿管期间，妥善固定尿管及尿袋（包括耗材：消毒液、棉球、尿袋）</w:t>
            </w:r>
          </w:p>
        </w:tc>
        <w:tc>
          <w:tcPr>
            <w:tcW w:w="1417" w:type="dxa"/>
            <w:tcBorders>
              <w:bottom w:val="single" w:sz="4" w:space="0" w:color="auto"/>
            </w:tcBorders>
            <w:vAlign w:val="center"/>
          </w:tcPr>
          <w:p w14:paraId="7D30687F" w14:textId="77777777" w:rsidR="007554FD" w:rsidRDefault="001F21E6">
            <w:pPr>
              <w:rPr>
                <w:rFonts w:ascii="宋体" w:hAnsi="宋体"/>
                <w:szCs w:val="21"/>
              </w:rPr>
            </w:pPr>
            <w:r>
              <w:rPr>
                <w:rFonts w:ascii="宋体" w:hAnsi="宋体" w:hint="eastAsia"/>
                <w:szCs w:val="21"/>
              </w:rPr>
              <w:t>每次不少于30分钟</w:t>
            </w:r>
          </w:p>
        </w:tc>
        <w:tc>
          <w:tcPr>
            <w:tcW w:w="1260" w:type="dxa"/>
            <w:tcBorders>
              <w:bottom w:val="single" w:sz="4" w:space="0" w:color="auto"/>
            </w:tcBorders>
            <w:vAlign w:val="center"/>
          </w:tcPr>
          <w:p w14:paraId="4525B909" w14:textId="77777777" w:rsidR="007554FD" w:rsidRDefault="001F21E6">
            <w:pPr>
              <w:rPr>
                <w:rFonts w:ascii="宋体" w:hAnsi="宋体"/>
                <w:szCs w:val="21"/>
              </w:rPr>
            </w:pPr>
            <w:r>
              <w:rPr>
                <w:rFonts w:ascii="宋体" w:hAnsi="宋体" w:hint="eastAsia"/>
                <w:szCs w:val="21"/>
              </w:rPr>
              <w:t>每月1次</w:t>
            </w:r>
          </w:p>
        </w:tc>
      </w:tr>
      <w:tr w:rsidR="007554FD" w14:paraId="31000804" w14:textId="77777777">
        <w:trPr>
          <w:trHeight w:val="70"/>
        </w:trPr>
        <w:tc>
          <w:tcPr>
            <w:tcW w:w="638" w:type="dxa"/>
            <w:tcBorders>
              <w:bottom w:val="single" w:sz="4" w:space="0" w:color="auto"/>
            </w:tcBorders>
            <w:vAlign w:val="center"/>
          </w:tcPr>
          <w:p w14:paraId="37B3B830" w14:textId="77777777" w:rsidR="007554FD" w:rsidRDefault="001F21E6">
            <w:pPr>
              <w:jc w:val="center"/>
              <w:rPr>
                <w:rFonts w:ascii="宋体" w:hAnsi="宋体"/>
                <w:szCs w:val="21"/>
              </w:rPr>
            </w:pPr>
            <w:r>
              <w:rPr>
                <w:rFonts w:ascii="宋体" w:hAnsi="宋体" w:hint="eastAsia"/>
                <w:szCs w:val="21"/>
              </w:rPr>
              <w:t>13</w:t>
            </w:r>
          </w:p>
        </w:tc>
        <w:tc>
          <w:tcPr>
            <w:tcW w:w="869" w:type="dxa"/>
            <w:vMerge/>
            <w:vAlign w:val="center"/>
          </w:tcPr>
          <w:p w14:paraId="04ADD63E" w14:textId="77777777" w:rsidR="007554FD" w:rsidRDefault="007554FD">
            <w:pPr>
              <w:rPr>
                <w:rFonts w:ascii="宋体" w:hAnsi="宋体"/>
                <w:szCs w:val="21"/>
              </w:rPr>
            </w:pPr>
          </w:p>
        </w:tc>
        <w:tc>
          <w:tcPr>
            <w:tcW w:w="1491" w:type="dxa"/>
            <w:tcBorders>
              <w:bottom w:val="single" w:sz="4" w:space="0" w:color="auto"/>
            </w:tcBorders>
            <w:vAlign w:val="center"/>
          </w:tcPr>
          <w:p w14:paraId="1C00C2F8" w14:textId="77777777" w:rsidR="007554FD" w:rsidRDefault="001F21E6">
            <w:pPr>
              <w:rPr>
                <w:rFonts w:ascii="宋体" w:hAnsi="宋体"/>
                <w:szCs w:val="21"/>
              </w:rPr>
            </w:pPr>
            <w:r>
              <w:rPr>
                <w:rFonts w:ascii="宋体" w:hAnsi="宋体" w:hint="eastAsia"/>
                <w:szCs w:val="21"/>
              </w:rPr>
              <w:t>胃肠减压照护及指导</w:t>
            </w:r>
          </w:p>
        </w:tc>
        <w:tc>
          <w:tcPr>
            <w:tcW w:w="3751" w:type="dxa"/>
            <w:tcBorders>
              <w:bottom w:val="single" w:sz="4" w:space="0" w:color="auto"/>
            </w:tcBorders>
            <w:vAlign w:val="center"/>
          </w:tcPr>
          <w:p w14:paraId="644471A5" w14:textId="77777777" w:rsidR="007554FD" w:rsidRDefault="001F21E6">
            <w:pPr>
              <w:rPr>
                <w:rFonts w:ascii="宋体" w:hAnsi="宋体"/>
                <w:szCs w:val="21"/>
              </w:rPr>
            </w:pPr>
            <w:r>
              <w:rPr>
                <w:rFonts w:ascii="宋体" w:hAnsi="宋体" w:hint="eastAsia"/>
                <w:szCs w:val="21"/>
              </w:rPr>
              <w:t>保持胃管通畅，及时倾倒引流液，及更换胃肠减压装置（包括耗材：胃肠减压盒、一次性 PVC 手套）</w:t>
            </w:r>
          </w:p>
        </w:tc>
        <w:tc>
          <w:tcPr>
            <w:tcW w:w="1417" w:type="dxa"/>
            <w:tcBorders>
              <w:bottom w:val="single" w:sz="4" w:space="0" w:color="auto"/>
            </w:tcBorders>
            <w:vAlign w:val="center"/>
          </w:tcPr>
          <w:p w14:paraId="30C8A0B5" w14:textId="77777777" w:rsidR="007554FD" w:rsidRDefault="001F21E6">
            <w:pPr>
              <w:rPr>
                <w:rFonts w:ascii="宋体" w:hAnsi="宋体"/>
                <w:szCs w:val="21"/>
              </w:rPr>
            </w:pPr>
            <w:r>
              <w:rPr>
                <w:rFonts w:ascii="宋体" w:hAnsi="宋体" w:hint="eastAsia"/>
                <w:szCs w:val="21"/>
              </w:rPr>
              <w:t>每次不少于30分钟</w:t>
            </w:r>
          </w:p>
        </w:tc>
        <w:tc>
          <w:tcPr>
            <w:tcW w:w="1260" w:type="dxa"/>
            <w:tcBorders>
              <w:bottom w:val="single" w:sz="4" w:space="0" w:color="auto"/>
            </w:tcBorders>
            <w:vAlign w:val="center"/>
          </w:tcPr>
          <w:p w14:paraId="1BCA0A76" w14:textId="77777777" w:rsidR="007554FD" w:rsidRDefault="001F21E6">
            <w:pPr>
              <w:rPr>
                <w:rFonts w:ascii="宋体" w:hAnsi="宋体"/>
                <w:szCs w:val="21"/>
              </w:rPr>
            </w:pPr>
            <w:r>
              <w:rPr>
                <w:rFonts w:ascii="宋体" w:hAnsi="宋体" w:hint="eastAsia"/>
                <w:szCs w:val="21"/>
              </w:rPr>
              <w:t>每月1次</w:t>
            </w:r>
          </w:p>
        </w:tc>
      </w:tr>
      <w:tr w:rsidR="007554FD" w14:paraId="0247C9DC" w14:textId="77777777">
        <w:trPr>
          <w:trHeight w:val="70"/>
        </w:trPr>
        <w:tc>
          <w:tcPr>
            <w:tcW w:w="638" w:type="dxa"/>
            <w:tcBorders>
              <w:bottom w:val="single" w:sz="4" w:space="0" w:color="auto"/>
            </w:tcBorders>
            <w:vAlign w:val="center"/>
          </w:tcPr>
          <w:p w14:paraId="69404F4D" w14:textId="77777777" w:rsidR="007554FD" w:rsidRDefault="001F21E6">
            <w:pPr>
              <w:jc w:val="center"/>
              <w:rPr>
                <w:rFonts w:ascii="宋体" w:hAnsi="宋体"/>
                <w:szCs w:val="21"/>
              </w:rPr>
            </w:pPr>
            <w:r>
              <w:rPr>
                <w:rFonts w:ascii="宋体" w:hAnsi="宋体" w:hint="eastAsia"/>
                <w:szCs w:val="21"/>
              </w:rPr>
              <w:t>14</w:t>
            </w:r>
          </w:p>
        </w:tc>
        <w:tc>
          <w:tcPr>
            <w:tcW w:w="869" w:type="dxa"/>
            <w:vMerge/>
            <w:vAlign w:val="center"/>
          </w:tcPr>
          <w:p w14:paraId="632F329C" w14:textId="77777777" w:rsidR="007554FD" w:rsidRDefault="007554FD">
            <w:pPr>
              <w:rPr>
                <w:rFonts w:ascii="宋体" w:hAnsi="宋体"/>
                <w:szCs w:val="21"/>
              </w:rPr>
            </w:pPr>
          </w:p>
        </w:tc>
        <w:tc>
          <w:tcPr>
            <w:tcW w:w="1491" w:type="dxa"/>
            <w:tcBorders>
              <w:bottom w:val="single" w:sz="4" w:space="0" w:color="auto"/>
            </w:tcBorders>
            <w:vAlign w:val="center"/>
          </w:tcPr>
          <w:p w14:paraId="24B56B42" w14:textId="77777777" w:rsidR="007554FD" w:rsidRDefault="001F21E6">
            <w:pPr>
              <w:rPr>
                <w:rFonts w:ascii="宋体" w:hAnsi="宋体"/>
                <w:szCs w:val="21"/>
              </w:rPr>
            </w:pPr>
            <w:r>
              <w:rPr>
                <w:rFonts w:ascii="宋体" w:hAnsi="宋体" w:hint="eastAsia"/>
                <w:szCs w:val="21"/>
              </w:rPr>
              <w:t>防噎食、吞咽障碍饮食指导</w:t>
            </w:r>
          </w:p>
        </w:tc>
        <w:tc>
          <w:tcPr>
            <w:tcW w:w="3751" w:type="dxa"/>
            <w:tcBorders>
              <w:bottom w:val="single" w:sz="4" w:space="0" w:color="auto"/>
            </w:tcBorders>
            <w:vAlign w:val="center"/>
          </w:tcPr>
          <w:p w14:paraId="5EE07B9F" w14:textId="77777777" w:rsidR="007554FD" w:rsidRDefault="001F21E6">
            <w:pPr>
              <w:rPr>
                <w:rFonts w:ascii="宋体" w:hAnsi="宋体"/>
                <w:szCs w:val="21"/>
              </w:rPr>
            </w:pPr>
            <w:r>
              <w:rPr>
                <w:rFonts w:ascii="宋体" w:hAnsi="宋体" w:hint="eastAsia"/>
                <w:szCs w:val="21"/>
              </w:rPr>
              <w:t>①对有吞咽障碍的服务对象在选择进食/水环境、进食/水器具、分割食物、进食/水方法给予指导。②对服务对象及家属进行进食/水安全教育，提高自我防范意识。③教会噎呛、误吸、窒息的应急处理方法</w:t>
            </w:r>
          </w:p>
        </w:tc>
        <w:tc>
          <w:tcPr>
            <w:tcW w:w="1417" w:type="dxa"/>
            <w:tcBorders>
              <w:bottom w:val="single" w:sz="4" w:space="0" w:color="auto"/>
            </w:tcBorders>
            <w:vAlign w:val="center"/>
          </w:tcPr>
          <w:p w14:paraId="64F368E3" w14:textId="77777777" w:rsidR="007554FD" w:rsidRDefault="001F21E6">
            <w:pPr>
              <w:rPr>
                <w:rFonts w:ascii="宋体" w:hAnsi="宋体"/>
                <w:szCs w:val="21"/>
              </w:rPr>
            </w:pPr>
            <w:r>
              <w:rPr>
                <w:rFonts w:ascii="宋体" w:hAnsi="宋体" w:hint="eastAsia"/>
                <w:szCs w:val="21"/>
              </w:rPr>
              <w:t>每次不少于30分钟</w:t>
            </w:r>
          </w:p>
        </w:tc>
        <w:tc>
          <w:tcPr>
            <w:tcW w:w="1260" w:type="dxa"/>
            <w:tcBorders>
              <w:bottom w:val="single" w:sz="4" w:space="0" w:color="auto"/>
            </w:tcBorders>
            <w:vAlign w:val="center"/>
          </w:tcPr>
          <w:p w14:paraId="690BBC68" w14:textId="77777777" w:rsidR="007554FD" w:rsidRDefault="001F21E6">
            <w:pPr>
              <w:rPr>
                <w:rFonts w:ascii="宋体" w:hAnsi="宋体"/>
                <w:szCs w:val="21"/>
              </w:rPr>
            </w:pPr>
            <w:r>
              <w:rPr>
                <w:rFonts w:ascii="宋体" w:hAnsi="宋体" w:hint="eastAsia"/>
                <w:szCs w:val="21"/>
              </w:rPr>
              <w:t>每月1次</w:t>
            </w:r>
          </w:p>
        </w:tc>
      </w:tr>
      <w:tr w:rsidR="007554FD" w14:paraId="1BC01FFE" w14:textId="77777777">
        <w:trPr>
          <w:trHeight w:val="70"/>
        </w:trPr>
        <w:tc>
          <w:tcPr>
            <w:tcW w:w="638" w:type="dxa"/>
            <w:tcBorders>
              <w:bottom w:val="single" w:sz="4" w:space="0" w:color="auto"/>
            </w:tcBorders>
            <w:vAlign w:val="center"/>
          </w:tcPr>
          <w:p w14:paraId="1717BBDD" w14:textId="77777777" w:rsidR="007554FD" w:rsidRDefault="001F21E6">
            <w:pPr>
              <w:jc w:val="center"/>
              <w:rPr>
                <w:rFonts w:ascii="宋体" w:hAnsi="宋体"/>
                <w:szCs w:val="21"/>
              </w:rPr>
            </w:pPr>
            <w:r>
              <w:rPr>
                <w:rFonts w:ascii="宋体" w:hAnsi="宋体" w:hint="eastAsia"/>
                <w:szCs w:val="21"/>
              </w:rPr>
              <w:t>15</w:t>
            </w:r>
          </w:p>
        </w:tc>
        <w:tc>
          <w:tcPr>
            <w:tcW w:w="869" w:type="dxa"/>
            <w:vMerge/>
            <w:vAlign w:val="center"/>
          </w:tcPr>
          <w:p w14:paraId="048ED6F2" w14:textId="77777777" w:rsidR="007554FD" w:rsidRDefault="007554FD">
            <w:pPr>
              <w:rPr>
                <w:rFonts w:ascii="宋体" w:hAnsi="宋体"/>
                <w:szCs w:val="21"/>
              </w:rPr>
            </w:pPr>
          </w:p>
        </w:tc>
        <w:tc>
          <w:tcPr>
            <w:tcW w:w="1491" w:type="dxa"/>
            <w:tcBorders>
              <w:bottom w:val="single" w:sz="4" w:space="0" w:color="auto"/>
            </w:tcBorders>
            <w:vAlign w:val="center"/>
          </w:tcPr>
          <w:p w14:paraId="76D8BB3B" w14:textId="77777777" w:rsidR="007554FD" w:rsidRDefault="001F21E6">
            <w:pPr>
              <w:rPr>
                <w:rFonts w:ascii="宋体" w:hAnsi="宋体"/>
                <w:szCs w:val="21"/>
              </w:rPr>
            </w:pPr>
            <w:r>
              <w:rPr>
                <w:rFonts w:ascii="宋体" w:hAnsi="宋体" w:hint="eastAsia"/>
                <w:szCs w:val="21"/>
              </w:rPr>
              <w:t>排泄护理及指导</w:t>
            </w:r>
          </w:p>
        </w:tc>
        <w:tc>
          <w:tcPr>
            <w:tcW w:w="3751" w:type="dxa"/>
            <w:tcBorders>
              <w:bottom w:val="single" w:sz="4" w:space="0" w:color="auto"/>
            </w:tcBorders>
            <w:vAlign w:val="center"/>
          </w:tcPr>
          <w:p w14:paraId="7393C4E9" w14:textId="77777777" w:rsidR="007554FD" w:rsidRDefault="001F21E6">
            <w:pPr>
              <w:rPr>
                <w:rFonts w:ascii="宋体" w:hAnsi="宋体"/>
                <w:szCs w:val="21"/>
              </w:rPr>
            </w:pPr>
            <w:r>
              <w:rPr>
                <w:rFonts w:ascii="宋体" w:hAnsi="宋体" w:hint="eastAsia"/>
                <w:szCs w:val="21"/>
              </w:rPr>
              <w:t>①为便秘嵌顿者给予人工取便②造</w:t>
            </w:r>
            <w:proofErr w:type="gramStart"/>
            <w:r>
              <w:rPr>
                <w:rFonts w:ascii="宋体" w:hAnsi="宋体" w:hint="eastAsia"/>
                <w:szCs w:val="21"/>
              </w:rPr>
              <w:t>瘘</w:t>
            </w:r>
            <w:proofErr w:type="gramEnd"/>
            <w:r>
              <w:rPr>
                <w:rFonts w:ascii="宋体" w:hAnsi="宋体" w:hint="eastAsia"/>
                <w:szCs w:val="21"/>
              </w:rPr>
              <w:t>术后提供更换人工肛门便袋护理（包括部分耗材： 消毒液、</w:t>
            </w:r>
            <w:r>
              <w:rPr>
                <w:rFonts w:ascii="宋体" w:hAnsi="宋体" w:hint="eastAsia"/>
                <w:szCs w:val="21"/>
              </w:rPr>
              <w:lastRenderedPageBreak/>
              <w:t>棉签、一次性 PVC手套）不包括耗材：造</w:t>
            </w:r>
            <w:proofErr w:type="gramStart"/>
            <w:r>
              <w:rPr>
                <w:rFonts w:ascii="宋体" w:hAnsi="宋体" w:hint="eastAsia"/>
                <w:szCs w:val="21"/>
              </w:rPr>
              <w:t>瘘</w:t>
            </w:r>
            <w:proofErr w:type="gramEnd"/>
            <w:r>
              <w:rPr>
                <w:rFonts w:ascii="宋体" w:hAnsi="宋体" w:hint="eastAsia"/>
                <w:szCs w:val="21"/>
              </w:rPr>
              <w:t>袋、造</w:t>
            </w:r>
            <w:proofErr w:type="gramStart"/>
            <w:r>
              <w:rPr>
                <w:rFonts w:ascii="宋体" w:hAnsi="宋体" w:hint="eastAsia"/>
                <w:szCs w:val="21"/>
              </w:rPr>
              <w:t>瘘</w:t>
            </w:r>
            <w:proofErr w:type="gramEnd"/>
            <w:r>
              <w:rPr>
                <w:rFonts w:ascii="宋体" w:hAnsi="宋体" w:hint="eastAsia"/>
                <w:szCs w:val="21"/>
              </w:rPr>
              <w:t>底盘</w:t>
            </w:r>
          </w:p>
        </w:tc>
        <w:tc>
          <w:tcPr>
            <w:tcW w:w="1417" w:type="dxa"/>
            <w:tcBorders>
              <w:bottom w:val="single" w:sz="4" w:space="0" w:color="auto"/>
            </w:tcBorders>
            <w:vAlign w:val="center"/>
          </w:tcPr>
          <w:p w14:paraId="06F60FDD" w14:textId="77777777" w:rsidR="007554FD" w:rsidRDefault="001F21E6">
            <w:pPr>
              <w:rPr>
                <w:rFonts w:ascii="宋体" w:hAnsi="宋体"/>
                <w:szCs w:val="21"/>
              </w:rPr>
            </w:pPr>
            <w:r>
              <w:rPr>
                <w:rFonts w:ascii="宋体" w:hAnsi="宋体" w:hint="eastAsia"/>
                <w:szCs w:val="21"/>
              </w:rPr>
              <w:lastRenderedPageBreak/>
              <w:t>每次不少于30分钟</w:t>
            </w:r>
          </w:p>
        </w:tc>
        <w:tc>
          <w:tcPr>
            <w:tcW w:w="1260" w:type="dxa"/>
            <w:tcBorders>
              <w:bottom w:val="single" w:sz="4" w:space="0" w:color="auto"/>
            </w:tcBorders>
            <w:vAlign w:val="center"/>
          </w:tcPr>
          <w:p w14:paraId="28CB5672" w14:textId="77777777" w:rsidR="007554FD" w:rsidRDefault="001F21E6">
            <w:pPr>
              <w:rPr>
                <w:rFonts w:ascii="宋体" w:hAnsi="宋体"/>
                <w:szCs w:val="21"/>
              </w:rPr>
            </w:pPr>
            <w:r>
              <w:rPr>
                <w:rFonts w:ascii="宋体" w:hAnsi="宋体" w:hint="eastAsia"/>
                <w:szCs w:val="21"/>
              </w:rPr>
              <w:t>每月1次</w:t>
            </w:r>
          </w:p>
        </w:tc>
      </w:tr>
      <w:tr w:rsidR="007554FD" w14:paraId="1254635A" w14:textId="77777777">
        <w:trPr>
          <w:trHeight w:val="70"/>
        </w:trPr>
        <w:tc>
          <w:tcPr>
            <w:tcW w:w="638" w:type="dxa"/>
            <w:tcBorders>
              <w:bottom w:val="single" w:sz="4" w:space="0" w:color="auto"/>
            </w:tcBorders>
            <w:vAlign w:val="center"/>
          </w:tcPr>
          <w:p w14:paraId="34981F2D" w14:textId="77777777" w:rsidR="007554FD" w:rsidRDefault="001F21E6">
            <w:pPr>
              <w:jc w:val="center"/>
              <w:rPr>
                <w:rFonts w:ascii="宋体" w:hAnsi="宋体"/>
                <w:szCs w:val="21"/>
              </w:rPr>
            </w:pPr>
            <w:r>
              <w:rPr>
                <w:rFonts w:ascii="宋体" w:hAnsi="宋体" w:hint="eastAsia"/>
                <w:szCs w:val="21"/>
              </w:rPr>
              <w:t>16</w:t>
            </w:r>
          </w:p>
        </w:tc>
        <w:tc>
          <w:tcPr>
            <w:tcW w:w="869" w:type="dxa"/>
            <w:vMerge/>
            <w:vAlign w:val="center"/>
          </w:tcPr>
          <w:p w14:paraId="4AF0DB43" w14:textId="77777777" w:rsidR="007554FD" w:rsidRDefault="007554FD">
            <w:pPr>
              <w:rPr>
                <w:rFonts w:ascii="宋体" w:hAnsi="宋体"/>
                <w:szCs w:val="21"/>
              </w:rPr>
            </w:pPr>
          </w:p>
        </w:tc>
        <w:tc>
          <w:tcPr>
            <w:tcW w:w="1491" w:type="dxa"/>
            <w:tcBorders>
              <w:bottom w:val="single" w:sz="4" w:space="0" w:color="auto"/>
            </w:tcBorders>
            <w:vAlign w:val="center"/>
          </w:tcPr>
          <w:p w14:paraId="151871FC" w14:textId="77777777" w:rsidR="007554FD" w:rsidRDefault="001F21E6">
            <w:pPr>
              <w:rPr>
                <w:rFonts w:ascii="宋体" w:hAnsi="宋体"/>
                <w:szCs w:val="21"/>
              </w:rPr>
            </w:pPr>
            <w:r>
              <w:rPr>
                <w:rFonts w:ascii="宋体" w:hAnsi="宋体" w:cs="宋体" w:hint="eastAsia"/>
                <w:szCs w:val="21"/>
              </w:rPr>
              <w:t>辅助器具使用指导</w:t>
            </w:r>
          </w:p>
        </w:tc>
        <w:tc>
          <w:tcPr>
            <w:tcW w:w="3751" w:type="dxa"/>
            <w:tcBorders>
              <w:bottom w:val="single" w:sz="4" w:space="0" w:color="auto"/>
            </w:tcBorders>
            <w:vAlign w:val="center"/>
          </w:tcPr>
          <w:p w14:paraId="65D97F73" w14:textId="77777777" w:rsidR="007554FD" w:rsidRDefault="001F21E6">
            <w:pPr>
              <w:rPr>
                <w:rFonts w:ascii="宋体" w:hAnsi="宋体"/>
                <w:szCs w:val="21"/>
              </w:rPr>
            </w:pPr>
            <w:r>
              <w:rPr>
                <w:rFonts w:ascii="宋体" w:hAnsi="宋体" w:cs="宋体" w:hint="eastAsia"/>
                <w:szCs w:val="21"/>
              </w:rPr>
              <w:t>根据服务对象的病情和自理能力，协助选择和使用手杖、拐杖、助行器、轮椅、平车等不同的移动工具，指导使用方法、注意事项及安全教育</w:t>
            </w:r>
          </w:p>
        </w:tc>
        <w:tc>
          <w:tcPr>
            <w:tcW w:w="1417" w:type="dxa"/>
            <w:tcBorders>
              <w:bottom w:val="single" w:sz="4" w:space="0" w:color="auto"/>
            </w:tcBorders>
            <w:vAlign w:val="center"/>
          </w:tcPr>
          <w:p w14:paraId="63FB53BD" w14:textId="77777777" w:rsidR="007554FD" w:rsidRDefault="001F21E6">
            <w:pPr>
              <w:rPr>
                <w:rFonts w:ascii="宋体" w:hAnsi="宋体"/>
                <w:szCs w:val="21"/>
              </w:rPr>
            </w:pPr>
            <w:r>
              <w:rPr>
                <w:rFonts w:ascii="宋体" w:hAnsi="宋体" w:cs="宋体" w:hint="eastAsia"/>
                <w:szCs w:val="21"/>
              </w:rPr>
              <w:t>每次不少于30分钟</w:t>
            </w:r>
          </w:p>
        </w:tc>
        <w:tc>
          <w:tcPr>
            <w:tcW w:w="1260" w:type="dxa"/>
            <w:tcBorders>
              <w:bottom w:val="single" w:sz="4" w:space="0" w:color="auto"/>
            </w:tcBorders>
            <w:vAlign w:val="center"/>
          </w:tcPr>
          <w:p w14:paraId="3BC86841" w14:textId="77777777" w:rsidR="007554FD" w:rsidRDefault="001F21E6">
            <w:pPr>
              <w:rPr>
                <w:rFonts w:ascii="宋体" w:hAnsi="宋体"/>
                <w:szCs w:val="21"/>
              </w:rPr>
            </w:pPr>
            <w:r>
              <w:rPr>
                <w:rFonts w:ascii="宋体" w:hAnsi="宋体" w:hint="eastAsia"/>
                <w:szCs w:val="21"/>
              </w:rPr>
              <w:t>每月1次</w:t>
            </w:r>
          </w:p>
        </w:tc>
      </w:tr>
      <w:tr w:rsidR="007554FD" w14:paraId="7185ADA9" w14:textId="77777777">
        <w:trPr>
          <w:trHeight w:val="70"/>
        </w:trPr>
        <w:tc>
          <w:tcPr>
            <w:tcW w:w="638" w:type="dxa"/>
            <w:tcBorders>
              <w:bottom w:val="single" w:sz="4" w:space="0" w:color="auto"/>
            </w:tcBorders>
            <w:vAlign w:val="center"/>
          </w:tcPr>
          <w:p w14:paraId="4A743016" w14:textId="77777777" w:rsidR="007554FD" w:rsidRDefault="001F21E6">
            <w:pPr>
              <w:jc w:val="center"/>
              <w:rPr>
                <w:rFonts w:ascii="宋体" w:hAnsi="宋体"/>
                <w:szCs w:val="21"/>
              </w:rPr>
            </w:pPr>
            <w:r>
              <w:rPr>
                <w:rFonts w:ascii="宋体" w:hAnsi="宋体" w:hint="eastAsia"/>
                <w:szCs w:val="21"/>
              </w:rPr>
              <w:t>17</w:t>
            </w:r>
          </w:p>
        </w:tc>
        <w:tc>
          <w:tcPr>
            <w:tcW w:w="869" w:type="dxa"/>
            <w:vMerge w:val="restart"/>
            <w:vAlign w:val="center"/>
          </w:tcPr>
          <w:p w14:paraId="6665A544" w14:textId="77777777" w:rsidR="007554FD" w:rsidRDefault="001F21E6">
            <w:pPr>
              <w:rPr>
                <w:rFonts w:ascii="宋体" w:hAnsi="宋体"/>
                <w:szCs w:val="21"/>
              </w:rPr>
            </w:pPr>
            <w:r>
              <w:rPr>
                <w:rFonts w:ascii="宋体" w:hAnsi="宋体" w:hint="eastAsia"/>
                <w:szCs w:val="21"/>
              </w:rPr>
              <w:t>康复理疗服务</w:t>
            </w:r>
          </w:p>
        </w:tc>
        <w:tc>
          <w:tcPr>
            <w:tcW w:w="1491" w:type="dxa"/>
            <w:tcBorders>
              <w:bottom w:val="single" w:sz="4" w:space="0" w:color="auto"/>
            </w:tcBorders>
            <w:vAlign w:val="center"/>
          </w:tcPr>
          <w:p w14:paraId="64820368" w14:textId="77777777" w:rsidR="007554FD" w:rsidRDefault="001F21E6">
            <w:pPr>
              <w:rPr>
                <w:rFonts w:ascii="宋体" w:hAnsi="宋体"/>
                <w:szCs w:val="21"/>
              </w:rPr>
            </w:pPr>
            <w:r>
              <w:rPr>
                <w:rFonts w:ascii="宋体" w:hAnsi="宋体" w:hint="eastAsia"/>
                <w:szCs w:val="21"/>
              </w:rPr>
              <w:t>推拿按摩</w:t>
            </w:r>
          </w:p>
        </w:tc>
        <w:tc>
          <w:tcPr>
            <w:tcW w:w="3751" w:type="dxa"/>
            <w:tcBorders>
              <w:bottom w:val="single" w:sz="4" w:space="0" w:color="auto"/>
            </w:tcBorders>
            <w:vAlign w:val="center"/>
          </w:tcPr>
          <w:p w14:paraId="6AC9A796" w14:textId="77777777" w:rsidR="007554FD" w:rsidRDefault="001F21E6">
            <w:pPr>
              <w:rPr>
                <w:rFonts w:ascii="宋体" w:hAnsi="宋体"/>
                <w:szCs w:val="21"/>
              </w:rPr>
            </w:pPr>
            <w:r>
              <w:rPr>
                <w:rFonts w:ascii="宋体" w:hAnsi="宋体" w:hint="eastAsia"/>
                <w:szCs w:val="21"/>
              </w:rPr>
              <w:t>根据按摩的不同部位，科学运用不同按摩手法，力度适中，随时注意老人的反应，避免造成意外伤害。可使用符合国家标准生产的辅助设备。</w:t>
            </w:r>
          </w:p>
        </w:tc>
        <w:tc>
          <w:tcPr>
            <w:tcW w:w="1417" w:type="dxa"/>
            <w:tcBorders>
              <w:bottom w:val="single" w:sz="4" w:space="0" w:color="auto"/>
            </w:tcBorders>
            <w:vAlign w:val="center"/>
          </w:tcPr>
          <w:p w14:paraId="552F1A87" w14:textId="77777777" w:rsidR="007554FD" w:rsidRDefault="001F21E6">
            <w:pPr>
              <w:rPr>
                <w:rFonts w:ascii="宋体" w:hAnsi="宋体"/>
                <w:szCs w:val="21"/>
              </w:rPr>
            </w:pPr>
            <w:r>
              <w:rPr>
                <w:rFonts w:ascii="宋体" w:hAnsi="宋体" w:hint="eastAsia"/>
                <w:szCs w:val="21"/>
              </w:rPr>
              <w:t>每次不少于30分钟。</w:t>
            </w:r>
          </w:p>
        </w:tc>
        <w:tc>
          <w:tcPr>
            <w:tcW w:w="1260" w:type="dxa"/>
            <w:tcBorders>
              <w:bottom w:val="single" w:sz="4" w:space="0" w:color="auto"/>
            </w:tcBorders>
            <w:vAlign w:val="center"/>
          </w:tcPr>
          <w:p w14:paraId="0B19A2C2" w14:textId="77777777" w:rsidR="007554FD" w:rsidRDefault="001F21E6">
            <w:pPr>
              <w:rPr>
                <w:rFonts w:ascii="宋体" w:hAnsi="宋体"/>
                <w:szCs w:val="21"/>
              </w:rPr>
            </w:pPr>
            <w:r>
              <w:rPr>
                <w:rFonts w:ascii="宋体" w:hAnsi="宋体" w:hint="eastAsia"/>
                <w:szCs w:val="21"/>
              </w:rPr>
              <w:t>每月1次</w:t>
            </w:r>
          </w:p>
        </w:tc>
      </w:tr>
      <w:tr w:rsidR="007554FD" w14:paraId="64DD7841" w14:textId="77777777">
        <w:trPr>
          <w:trHeight w:val="70"/>
        </w:trPr>
        <w:tc>
          <w:tcPr>
            <w:tcW w:w="638" w:type="dxa"/>
            <w:tcBorders>
              <w:bottom w:val="single" w:sz="4" w:space="0" w:color="auto"/>
            </w:tcBorders>
            <w:vAlign w:val="center"/>
          </w:tcPr>
          <w:p w14:paraId="30642DA6" w14:textId="77777777" w:rsidR="007554FD" w:rsidRDefault="001F21E6">
            <w:pPr>
              <w:jc w:val="center"/>
              <w:rPr>
                <w:rFonts w:ascii="宋体" w:hAnsi="宋体"/>
                <w:szCs w:val="21"/>
              </w:rPr>
            </w:pPr>
            <w:r>
              <w:rPr>
                <w:rFonts w:ascii="宋体" w:hAnsi="宋体" w:hint="eastAsia"/>
                <w:szCs w:val="21"/>
              </w:rPr>
              <w:t>18</w:t>
            </w:r>
          </w:p>
        </w:tc>
        <w:tc>
          <w:tcPr>
            <w:tcW w:w="869" w:type="dxa"/>
            <w:vMerge/>
            <w:vAlign w:val="center"/>
          </w:tcPr>
          <w:p w14:paraId="0E37F986" w14:textId="77777777" w:rsidR="007554FD" w:rsidRDefault="007554FD">
            <w:pPr>
              <w:rPr>
                <w:rFonts w:ascii="宋体" w:hAnsi="宋体"/>
                <w:szCs w:val="21"/>
              </w:rPr>
            </w:pPr>
          </w:p>
        </w:tc>
        <w:tc>
          <w:tcPr>
            <w:tcW w:w="1491" w:type="dxa"/>
            <w:tcBorders>
              <w:bottom w:val="single" w:sz="4" w:space="0" w:color="auto"/>
            </w:tcBorders>
            <w:vAlign w:val="center"/>
          </w:tcPr>
          <w:p w14:paraId="146C3058" w14:textId="77777777" w:rsidR="007554FD" w:rsidRDefault="001F21E6">
            <w:pPr>
              <w:tabs>
                <w:tab w:val="left" w:pos="0"/>
              </w:tabs>
              <w:adjustRightInd w:val="0"/>
              <w:snapToGrid w:val="0"/>
              <w:spacing w:line="360" w:lineRule="exact"/>
              <w:jc w:val="center"/>
              <w:rPr>
                <w:rFonts w:ascii="宋体" w:hAnsi="宋体" w:cs="宋体"/>
                <w:szCs w:val="21"/>
              </w:rPr>
            </w:pPr>
            <w:r>
              <w:rPr>
                <w:rFonts w:ascii="宋体" w:hAnsi="宋体" w:cs="宋体" w:hint="eastAsia"/>
                <w:szCs w:val="21"/>
              </w:rPr>
              <w:t>艾</w:t>
            </w:r>
            <w:proofErr w:type="gramStart"/>
            <w:r>
              <w:rPr>
                <w:rFonts w:ascii="宋体" w:hAnsi="宋体" w:cs="宋体" w:hint="eastAsia"/>
                <w:szCs w:val="21"/>
              </w:rPr>
              <w:t>灸</w:t>
            </w:r>
            <w:proofErr w:type="gramEnd"/>
            <w:r>
              <w:rPr>
                <w:rFonts w:ascii="宋体" w:hAnsi="宋体" w:cs="宋体" w:hint="eastAsia"/>
                <w:szCs w:val="21"/>
              </w:rPr>
              <w:t>（综合治疗）</w:t>
            </w:r>
          </w:p>
        </w:tc>
        <w:tc>
          <w:tcPr>
            <w:tcW w:w="3751" w:type="dxa"/>
            <w:tcBorders>
              <w:bottom w:val="single" w:sz="4" w:space="0" w:color="auto"/>
            </w:tcBorders>
            <w:vAlign w:val="center"/>
          </w:tcPr>
          <w:p w14:paraId="15876F52"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t>用艾叶制成的艾条，产生的艾热刺激人体穴位，根据科学的运营穴位，辅助防病治病。</w:t>
            </w:r>
          </w:p>
        </w:tc>
        <w:tc>
          <w:tcPr>
            <w:tcW w:w="1417" w:type="dxa"/>
            <w:tcBorders>
              <w:bottom w:val="single" w:sz="4" w:space="0" w:color="auto"/>
            </w:tcBorders>
            <w:vAlign w:val="center"/>
          </w:tcPr>
          <w:p w14:paraId="07C65DFB" w14:textId="77777777" w:rsidR="007554FD" w:rsidRDefault="001F21E6">
            <w:pPr>
              <w:tabs>
                <w:tab w:val="left" w:pos="0"/>
              </w:tabs>
              <w:adjustRightInd w:val="0"/>
              <w:snapToGrid w:val="0"/>
              <w:spacing w:line="360" w:lineRule="exact"/>
              <w:rPr>
                <w:rFonts w:cs="宋体"/>
                <w:szCs w:val="21"/>
              </w:rPr>
            </w:pPr>
            <w:r>
              <w:rPr>
                <w:rFonts w:cs="宋体" w:hint="eastAsia"/>
                <w:szCs w:val="21"/>
              </w:rPr>
              <w:t>每次不少于</w:t>
            </w:r>
            <w:r>
              <w:rPr>
                <w:rFonts w:cs="宋体" w:hint="eastAsia"/>
                <w:szCs w:val="21"/>
              </w:rPr>
              <w:t>30</w:t>
            </w:r>
            <w:r>
              <w:rPr>
                <w:rFonts w:cs="宋体" w:hint="eastAsia"/>
                <w:szCs w:val="21"/>
              </w:rPr>
              <w:t>分钟。</w:t>
            </w:r>
          </w:p>
        </w:tc>
        <w:tc>
          <w:tcPr>
            <w:tcW w:w="1260" w:type="dxa"/>
            <w:tcBorders>
              <w:bottom w:val="single" w:sz="4" w:space="0" w:color="auto"/>
            </w:tcBorders>
            <w:vAlign w:val="center"/>
          </w:tcPr>
          <w:p w14:paraId="60101AB5" w14:textId="77777777" w:rsidR="007554FD" w:rsidRDefault="001F21E6">
            <w:pPr>
              <w:tabs>
                <w:tab w:val="left" w:pos="0"/>
              </w:tabs>
              <w:adjustRightInd w:val="0"/>
              <w:snapToGrid w:val="0"/>
              <w:spacing w:line="360" w:lineRule="exact"/>
              <w:rPr>
                <w:rFonts w:cs="宋体"/>
                <w:szCs w:val="21"/>
              </w:rPr>
            </w:pPr>
            <w:r>
              <w:rPr>
                <w:rFonts w:ascii="宋体" w:hAnsi="宋体" w:cs="宋体" w:hint="eastAsia"/>
                <w:szCs w:val="21"/>
              </w:rPr>
              <w:t>每月1次</w:t>
            </w:r>
          </w:p>
        </w:tc>
      </w:tr>
      <w:tr w:rsidR="007554FD" w14:paraId="25A9F0C0" w14:textId="77777777">
        <w:trPr>
          <w:trHeight w:val="70"/>
        </w:trPr>
        <w:tc>
          <w:tcPr>
            <w:tcW w:w="638" w:type="dxa"/>
            <w:tcBorders>
              <w:bottom w:val="single" w:sz="4" w:space="0" w:color="auto"/>
            </w:tcBorders>
            <w:vAlign w:val="center"/>
          </w:tcPr>
          <w:p w14:paraId="1F5B4209" w14:textId="77777777" w:rsidR="007554FD" w:rsidRDefault="001F21E6">
            <w:pPr>
              <w:jc w:val="center"/>
              <w:rPr>
                <w:rFonts w:ascii="宋体" w:hAnsi="宋体"/>
                <w:szCs w:val="21"/>
              </w:rPr>
            </w:pPr>
            <w:r>
              <w:rPr>
                <w:rFonts w:ascii="宋体" w:hAnsi="宋体" w:hint="eastAsia"/>
                <w:szCs w:val="21"/>
              </w:rPr>
              <w:t>19</w:t>
            </w:r>
          </w:p>
        </w:tc>
        <w:tc>
          <w:tcPr>
            <w:tcW w:w="869" w:type="dxa"/>
            <w:vMerge/>
            <w:vAlign w:val="center"/>
          </w:tcPr>
          <w:p w14:paraId="0B0126BE" w14:textId="77777777" w:rsidR="007554FD" w:rsidRDefault="007554FD">
            <w:pPr>
              <w:rPr>
                <w:rFonts w:ascii="宋体" w:hAnsi="宋体"/>
                <w:szCs w:val="21"/>
              </w:rPr>
            </w:pPr>
          </w:p>
        </w:tc>
        <w:tc>
          <w:tcPr>
            <w:tcW w:w="1491" w:type="dxa"/>
            <w:tcBorders>
              <w:bottom w:val="single" w:sz="4" w:space="0" w:color="auto"/>
            </w:tcBorders>
            <w:vAlign w:val="center"/>
          </w:tcPr>
          <w:p w14:paraId="463807D6" w14:textId="77777777" w:rsidR="007554FD" w:rsidRDefault="001F21E6">
            <w:pPr>
              <w:tabs>
                <w:tab w:val="left" w:pos="0"/>
              </w:tabs>
              <w:adjustRightInd w:val="0"/>
              <w:snapToGrid w:val="0"/>
              <w:spacing w:line="360" w:lineRule="exact"/>
              <w:rPr>
                <w:rFonts w:cs="宋体"/>
                <w:szCs w:val="21"/>
              </w:rPr>
            </w:pPr>
            <w:r>
              <w:rPr>
                <w:rFonts w:cs="宋体" w:hint="eastAsia"/>
                <w:szCs w:val="21"/>
              </w:rPr>
              <w:t>红外线理疗</w:t>
            </w:r>
          </w:p>
        </w:tc>
        <w:tc>
          <w:tcPr>
            <w:tcW w:w="3751" w:type="dxa"/>
            <w:tcBorders>
              <w:bottom w:val="single" w:sz="4" w:space="0" w:color="auto"/>
            </w:tcBorders>
            <w:vAlign w:val="center"/>
          </w:tcPr>
          <w:p w14:paraId="6E917B26" w14:textId="77777777" w:rsidR="007554FD" w:rsidRDefault="001F21E6">
            <w:pPr>
              <w:tabs>
                <w:tab w:val="left" w:pos="0"/>
              </w:tabs>
              <w:adjustRightInd w:val="0"/>
              <w:snapToGrid w:val="0"/>
              <w:spacing w:line="360" w:lineRule="exact"/>
              <w:rPr>
                <w:rFonts w:cs="宋体"/>
                <w:szCs w:val="21"/>
              </w:rPr>
            </w:pPr>
            <w:r>
              <w:rPr>
                <w:rFonts w:cs="宋体" w:hint="eastAsia"/>
                <w:szCs w:val="21"/>
              </w:rPr>
              <w:t>红外线治疗</w:t>
            </w:r>
            <w:proofErr w:type="gramStart"/>
            <w:r>
              <w:rPr>
                <w:rFonts w:cs="宋体" w:hint="eastAsia"/>
                <w:szCs w:val="21"/>
              </w:rPr>
              <w:t>仪又是</w:t>
            </w:r>
            <w:proofErr w:type="gramEnd"/>
            <w:r>
              <w:rPr>
                <w:rFonts w:cs="宋体" w:hint="eastAsia"/>
                <w:szCs w:val="21"/>
              </w:rPr>
              <w:t>护理工作中不可缺少的重要工具。该红外线可以透过衣服作用于治疗部位。可穿过皮肤，直接使肌肉、皮下组织等产生热效应。加速血液物质循环，增加新陈代谢、减少疼痛、增加肌肉松弛、产生按摩效果等。红外线主要是由于其能从不同水平调动人体本身的抗病能力而治疗疾病。</w:t>
            </w:r>
          </w:p>
        </w:tc>
        <w:tc>
          <w:tcPr>
            <w:tcW w:w="1417" w:type="dxa"/>
            <w:tcBorders>
              <w:bottom w:val="single" w:sz="4" w:space="0" w:color="auto"/>
            </w:tcBorders>
            <w:vAlign w:val="center"/>
          </w:tcPr>
          <w:p w14:paraId="5E2E5BE9"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t>每次不少于30分钟。</w:t>
            </w:r>
          </w:p>
        </w:tc>
        <w:tc>
          <w:tcPr>
            <w:tcW w:w="1260" w:type="dxa"/>
            <w:tcBorders>
              <w:bottom w:val="single" w:sz="4" w:space="0" w:color="auto"/>
            </w:tcBorders>
            <w:vAlign w:val="center"/>
          </w:tcPr>
          <w:p w14:paraId="3388E445" w14:textId="77777777" w:rsidR="007554FD" w:rsidRDefault="001F21E6">
            <w:pPr>
              <w:tabs>
                <w:tab w:val="left" w:pos="0"/>
              </w:tabs>
              <w:adjustRightInd w:val="0"/>
              <w:snapToGrid w:val="0"/>
              <w:spacing w:line="360" w:lineRule="exact"/>
              <w:rPr>
                <w:rFonts w:cs="宋体"/>
                <w:szCs w:val="21"/>
              </w:rPr>
            </w:pPr>
            <w:r>
              <w:rPr>
                <w:rFonts w:ascii="宋体" w:hAnsi="宋体" w:cs="宋体" w:hint="eastAsia"/>
                <w:szCs w:val="21"/>
              </w:rPr>
              <w:t>每月1次</w:t>
            </w:r>
          </w:p>
        </w:tc>
      </w:tr>
      <w:tr w:rsidR="007554FD" w14:paraId="24ED7820" w14:textId="77777777">
        <w:trPr>
          <w:trHeight w:val="70"/>
        </w:trPr>
        <w:tc>
          <w:tcPr>
            <w:tcW w:w="638" w:type="dxa"/>
            <w:tcBorders>
              <w:bottom w:val="single" w:sz="4" w:space="0" w:color="auto"/>
            </w:tcBorders>
            <w:vAlign w:val="center"/>
          </w:tcPr>
          <w:p w14:paraId="0385CCBF" w14:textId="77777777" w:rsidR="007554FD" w:rsidRDefault="001F21E6">
            <w:pPr>
              <w:jc w:val="center"/>
              <w:rPr>
                <w:rFonts w:ascii="宋体" w:hAnsi="宋体"/>
                <w:szCs w:val="21"/>
              </w:rPr>
            </w:pPr>
            <w:r>
              <w:rPr>
                <w:rFonts w:ascii="宋体" w:hAnsi="宋体" w:hint="eastAsia"/>
                <w:szCs w:val="21"/>
              </w:rPr>
              <w:t>20</w:t>
            </w:r>
          </w:p>
        </w:tc>
        <w:tc>
          <w:tcPr>
            <w:tcW w:w="869" w:type="dxa"/>
            <w:vMerge/>
            <w:vAlign w:val="center"/>
          </w:tcPr>
          <w:p w14:paraId="3F0C6A71" w14:textId="77777777" w:rsidR="007554FD" w:rsidRDefault="007554FD">
            <w:pPr>
              <w:rPr>
                <w:rFonts w:ascii="宋体" w:hAnsi="宋体"/>
                <w:szCs w:val="21"/>
              </w:rPr>
            </w:pPr>
          </w:p>
        </w:tc>
        <w:tc>
          <w:tcPr>
            <w:tcW w:w="1491" w:type="dxa"/>
            <w:tcBorders>
              <w:bottom w:val="single" w:sz="4" w:space="0" w:color="auto"/>
            </w:tcBorders>
            <w:vAlign w:val="center"/>
          </w:tcPr>
          <w:p w14:paraId="5A5C4D96" w14:textId="77777777" w:rsidR="007554FD" w:rsidRDefault="001F21E6">
            <w:pPr>
              <w:rPr>
                <w:rFonts w:ascii="宋体" w:hAnsi="宋体"/>
                <w:szCs w:val="21"/>
              </w:rPr>
            </w:pPr>
            <w:r>
              <w:rPr>
                <w:rFonts w:ascii="宋体" w:hAnsi="宋体" w:hint="eastAsia"/>
                <w:szCs w:val="21"/>
              </w:rPr>
              <w:t>中药足疗</w:t>
            </w:r>
          </w:p>
        </w:tc>
        <w:tc>
          <w:tcPr>
            <w:tcW w:w="3751" w:type="dxa"/>
            <w:tcBorders>
              <w:bottom w:val="single" w:sz="4" w:space="0" w:color="auto"/>
            </w:tcBorders>
            <w:vAlign w:val="center"/>
          </w:tcPr>
          <w:p w14:paraId="221959D9" w14:textId="77777777" w:rsidR="007554FD" w:rsidRDefault="001F21E6">
            <w:pPr>
              <w:rPr>
                <w:rFonts w:ascii="宋体" w:hAnsi="宋体"/>
                <w:szCs w:val="21"/>
              </w:rPr>
            </w:pPr>
            <w:r>
              <w:rPr>
                <w:rFonts w:ascii="宋体" w:hAnsi="宋体" w:hint="eastAsia"/>
                <w:szCs w:val="21"/>
              </w:rPr>
              <w:t>根据按摩的不同部位，科学运用不同按摩手法，力度适中，随时注意老人的反应，避免造成意外伤害。可使用符合国家标准生产的辅助设备。</w:t>
            </w:r>
          </w:p>
        </w:tc>
        <w:tc>
          <w:tcPr>
            <w:tcW w:w="1417" w:type="dxa"/>
            <w:tcBorders>
              <w:bottom w:val="single" w:sz="4" w:space="0" w:color="auto"/>
            </w:tcBorders>
            <w:vAlign w:val="center"/>
          </w:tcPr>
          <w:p w14:paraId="419891F4" w14:textId="77777777" w:rsidR="007554FD" w:rsidRDefault="001F21E6">
            <w:pPr>
              <w:rPr>
                <w:rFonts w:ascii="宋体" w:hAnsi="宋体"/>
                <w:szCs w:val="21"/>
              </w:rPr>
            </w:pPr>
            <w:r>
              <w:rPr>
                <w:rFonts w:ascii="宋体" w:hAnsi="宋体" w:hint="eastAsia"/>
                <w:szCs w:val="21"/>
              </w:rPr>
              <w:t>根据需求，据实服务。</w:t>
            </w:r>
          </w:p>
        </w:tc>
        <w:tc>
          <w:tcPr>
            <w:tcW w:w="1260" w:type="dxa"/>
            <w:tcBorders>
              <w:bottom w:val="single" w:sz="4" w:space="0" w:color="auto"/>
            </w:tcBorders>
            <w:vAlign w:val="center"/>
          </w:tcPr>
          <w:p w14:paraId="1524195B" w14:textId="77777777" w:rsidR="007554FD" w:rsidRDefault="001F21E6">
            <w:pPr>
              <w:rPr>
                <w:rFonts w:ascii="宋体" w:hAnsi="宋体"/>
                <w:szCs w:val="21"/>
              </w:rPr>
            </w:pPr>
            <w:r>
              <w:rPr>
                <w:rFonts w:ascii="宋体" w:hAnsi="宋体" w:hint="eastAsia"/>
                <w:szCs w:val="21"/>
              </w:rPr>
              <w:t>每月1次</w:t>
            </w:r>
          </w:p>
        </w:tc>
      </w:tr>
      <w:tr w:rsidR="007554FD" w14:paraId="1D62C1BA" w14:textId="77777777">
        <w:trPr>
          <w:trHeight w:val="70"/>
        </w:trPr>
        <w:tc>
          <w:tcPr>
            <w:tcW w:w="638" w:type="dxa"/>
            <w:tcBorders>
              <w:bottom w:val="single" w:sz="4" w:space="0" w:color="auto"/>
            </w:tcBorders>
            <w:vAlign w:val="center"/>
          </w:tcPr>
          <w:p w14:paraId="452622B7" w14:textId="77777777" w:rsidR="007554FD" w:rsidRDefault="001F21E6">
            <w:pPr>
              <w:jc w:val="center"/>
              <w:rPr>
                <w:rFonts w:ascii="宋体" w:hAnsi="宋体"/>
                <w:szCs w:val="21"/>
              </w:rPr>
            </w:pPr>
            <w:r>
              <w:rPr>
                <w:rFonts w:ascii="宋体" w:hAnsi="宋体" w:hint="eastAsia"/>
                <w:szCs w:val="21"/>
              </w:rPr>
              <w:t>21</w:t>
            </w:r>
          </w:p>
        </w:tc>
        <w:tc>
          <w:tcPr>
            <w:tcW w:w="869" w:type="dxa"/>
            <w:vMerge/>
            <w:vAlign w:val="center"/>
          </w:tcPr>
          <w:p w14:paraId="630E9E12" w14:textId="77777777" w:rsidR="007554FD" w:rsidRDefault="007554FD">
            <w:pPr>
              <w:rPr>
                <w:rFonts w:ascii="宋体" w:hAnsi="宋体"/>
                <w:szCs w:val="21"/>
              </w:rPr>
            </w:pPr>
          </w:p>
        </w:tc>
        <w:tc>
          <w:tcPr>
            <w:tcW w:w="1491" w:type="dxa"/>
            <w:tcBorders>
              <w:bottom w:val="single" w:sz="4" w:space="0" w:color="auto"/>
            </w:tcBorders>
            <w:vAlign w:val="center"/>
          </w:tcPr>
          <w:p w14:paraId="42D2FF57" w14:textId="77777777" w:rsidR="007554FD" w:rsidRDefault="001F21E6">
            <w:pPr>
              <w:tabs>
                <w:tab w:val="left" w:pos="0"/>
              </w:tabs>
              <w:adjustRightInd w:val="0"/>
              <w:snapToGrid w:val="0"/>
              <w:spacing w:line="360" w:lineRule="exact"/>
              <w:jc w:val="center"/>
              <w:rPr>
                <w:rFonts w:ascii="宋体" w:hAnsi="宋体" w:cs="宋体"/>
                <w:szCs w:val="21"/>
              </w:rPr>
            </w:pPr>
            <w:r>
              <w:rPr>
                <w:rFonts w:ascii="宋体" w:hAnsi="宋体" w:cs="宋体" w:hint="eastAsia"/>
                <w:szCs w:val="21"/>
              </w:rPr>
              <w:t>刮痧</w:t>
            </w:r>
          </w:p>
        </w:tc>
        <w:tc>
          <w:tcPr>
            <w:tcW w:w="3751" w:type="dxa"/>
            <w:tcBorders>
              <w:bottom w:val="single" w:sz="4" w:space="0" w:color="auto"/>
            </w:tcBorders>
            <w:vAlign w:val="center"/>
          </w:tcPr>
          <w:p w14:paraId="339A8E8A" w14:textId="77777777" w:rsidR="007554FD" w:rsidRDefault="001F21E6">
            <w:pPr>
              <w:tabs>
                <w:tab w:val="left" w:pos="0"/>
              </w:tabs>
              <w:adjustRightInd w:val="0"/>
              <w:snapToGrid w:val="0"/>
              <w:spacing w:line="360" w:lineRule="exact"/>
              <w:jc w:val="center"/>
              <w:rPr>
                <w:rFonts w:ascii="宋体" w:hAnsi="宋体" w:cs="宋体"/>
                <w:szCs w:val="21"/>
              </w:rPr>
            </w:pPr>
            <w:r>
              <w:rPr>
                <w:rFonts w:ascii="宋体" w:hAnsi="宋体" w:cs="宋体" w:hint="eastAsia"/>
                <w:szCs w:val="21"/>
              </w:rPr>
              <w:t>以中医科学理论为指导，运用刮痧起居和手法，进行活血化瘀等缓解功能</w:t>
            </w:r>
          </w:p>
        </w:tc>
        <w:tc>
          <w:tcPr>
            <w:tcW w:w="1417" w:type="dxa"/>
            <w:tcBorders>
              <w:bottom w:val="single" w:sz="4" w:space="0" w:color="auto"/>
            </w:tcBorders>
            <w:vAlign w:val="center"/>
          </w:tcPr>
          <w:p w14:paraId="4B5B071E" w14:textId="77777777" w:rsidR="007554FD" w:rsidRDefault="001F21E6">
            <w:pPr>
              <w:tabs>
                <w:tab w:val="left" w:pos="0"/>
              </w:tabs>
              <w:adjustRightInd w:val="0"/>
              <w:snapToGrid w:val="0"/>
              <w:spacing w:line="360" w:lineRule="exact"/>
              <w:rPr>
                <w:rFonts w:cs="宋体"/>
                <w:szCs w:val="21"/>
              </w:rPr>
            </w:pPr>
            <w:r>
              <w:rPr>
                <w:rFonts w:cs="宋体" w:hint="eastAsia"/>
                <w:szCs w:val="21"/>
              </w:rPr>
              <w:t>每次不少于</w:t>
            </w:r>
            <w:r>
              <w:rPr>
                <w:rFonts w:cs="宋体" w:hint="eastAsia"/>
                <w:szCs w:val="21"/>
              </w:rPr>
              <w:t>30</w:t>
            </w:r>
            <w:r>
              <w:rPr>
                <w:rFonts w:cs="宋体" w:hint="eastAsia"/>
                <w:szCs w:val="21"/>
              </w:rPr>
              <w:t>分钟</w:t>
            </w:r>
          </w:p>
        </w:tc>
        <w:tc>
          <w:tcPr>
            <w:tcW w:w="1260" w:type="dxa"/>
            <w:tcBorders>
              <w:bottom w:val="single" w:sz="4" w:space="0" w:color="auto"/>
            </w:tcBorders>
            <w:vAlign w:val="center"/>
          </w:tcPr>
          <w:p w14:paraId="7E2CF292" w14:textId="77777777" w:rsidR="007554FD" w:rsidRDefault="001F21E6">
            <w:pPr>
              <w:tabs>
                <w:tab w:val="left" w:pos="0"/>
              </w:tabs>
              <w:adjustRightInd w:val="0"/>
              <w:snapToGrid w:val="0"/>
              <w:spacing w:line="360" w:lineRule="exact"/>
              <w:jc w:val="center"/>
              <w:rPr>
                <w:rFonts w:cs="宋体"/>
                <w:szCs w:val="21"/>
              </w:rPr>
            </w:pPr>
            <w:r>
              <w:rPr>
                <w:rFonts w:ascii="宋体" w:hAnsi="宋体" w:cs="宋体" w:hint="eastAsia"/>
                <w:szCs w:val="21"/>
              </w:rPr>
              <w:t>每月1次</w:t>
            </w:r>
          </w:p>
        </w:tc>
      </w:tr>
      <w:tr w:rsidR="007554FD" w14:paraId="70912324" w14:textId="77777777">
        <w:trPr>
          <w:trHeight w:val="70"/>
        </w:trPr>
        <w:tc>
          <w:tcPr>
            <w:tcW w:w="638" w:type="dxa"/>
            <w:tcBorders>
              <w:bottom w:val="single" w:sz="4" w:space="0" w:color="auto"/>
            </w:tcBorders>
            <w:vAlign w:val="center"/>
          </w:tcPr>
          <w:p w14:paraId="70AECB9E" w14:textId="77777777" w:rsidR="007554FD" w:rsidRDefault="001F21E6">
            <w:pPr>
              <w:jc w:val="center"/>
              <w:rPr>
                <w:rFonts w:ascii="宋体" w:hAnsi="宋体"/>
                <w:szCs w:val="21"/>
              </w:rPr>
            </w:pPr>
            <w:r>
              <w:rPr>
                <w:rFonts w:ascii="宋体" w:hAnsi="宋体" w:hint="eastAsia"/>
                <w:szCs w:val="21"/>
              </w:rPr>
              <w:t>22</w:t>
            </w:r>
          </w:p>
        </w:tc>
        <w:tc>
          <w:tcPr>
            <w:tcW w:w="869" w:type="dxa"/>
            <w:vMerge/>
            <w:vAlign w:val="center"/>
          </w:tcPr>
          <w:p w14:paraId="7CC65E70" w14:textId="77777777" w:rsidR="007554FD" w:rsidRDefault="007554FD">
            <w:pPr>
              <w:rPr>
                <w:rFonts w:ascii="宋体" w:hAnsi="宋体"/>
                <w:szCs w:val="21"/>
              </w:rPr>
            </w:pPr>
          </w:p>
        </w:tc>
        <w:tc>
          <w:tcPr>
            <w:tcW w:w="1491" w:type="dxa"/>
            <w:tcBorders>
              <w:bottom w:val="single" w:sz="4" w:space="0" w:color="auto"/>
            </w:tcBorders>
            <w:vAlign w:val="center"/>
          </w:tcPr>
          <w:p w14:paraId="6121DA35" w14:textId="77777777" w:rsidR="007554FD" w:rsidRDefault="001F21E6">
            <w:pPr>
              <w:tabs>
                <w:tab w:val="left" w:pos="0"/>
              </w:tabs>
              <w:adjustRightInd w:val="0"/>
              <w:snapToGrid w:val="0"/>
              <w:spacing w:line="360" w:lineRule="exact"/>
              <w:jc w:val="center"/>
              <w:rPr>
                <w:rFonts w:cs="宋体"/>
                <w:szCs w:val="21"/>
              </w:rPr>
            </w:pPr>
            <w:r>
              <w:rPr>
                <w:rFonts w:cs="宋体" w:hint="eastAsia"/>
                <w:szCs w:val="21"/>
              </w:rPr>
              <w:t>拔罐</w:t>
            </w:r>
          </w:p>
        </w:tc>
        <w:tc>
          <w:tcPr>
            <w:tcW w:w="3751" w:type="dxa"/>
            <w:tcBorders>
              <w:bottom w:val="single" w:sz="4" w:space="0" w:color="auto"/>
            </w:tcBorders>
            <w:vAlign w:val="center"/>
          </w:tcPr>
          <w:p w14:paraId="6ABD1644" w14:textId="77777777" w:rsidR="007554FD" w:rsidRDefault="001F21E6">
            <w:pPr>
              <w:tabs>
                <w:tab w:val="left" w:pos="0"/>
              </w:tabs>
              <w:adjustRightInd w:val="0"/>
              <w:snapToGrid w:val="0"/>
              <w:spacing w:line="360" w:lineRule="exact"/>
              <w:rPr>
                <w:rFonts w:cs="宋体"/>
                <w:szCs w:val="21"/>
              </w:rPr>
            </w:pPr>
            <w:r>
              <w:rPr>
                <w:rFonts w:cs="宋体" w:hint="eastAsia"/>
                <w:szCs w:val="21"/>
              </w:rPr>
              <w:t>拔罐是以罐为工具，利用燃火、抽气等方法产生负压，使之吸附于体表，造成局部瘀血，以达到</w:t>
            </w:r>
            <w:r>
              <w:rPr>
                <w:rFonts w:cs="宋体" w:hint="eastAsia"/>
                <w:szCs w:val="21"/>
              </w:rPr>
              <w:lastRenderedPageBreak/>
              <w:t>通经活络、行气活血、消肿止痛、祛风散寒等作用的疗法。</w:t>
            </w:r>
          </w:p>
          <w:p w14:paraId="730C27EF" w14:textId="77777777" w:rsidR="007554FD" w:rsidRDefault="007554FD">
            <w:pPr>
              <w:pStyle w:val="afff"/>
            </w:pPr>
          </w:p>
        </w:tc>
        <w:tc>
          <w:tcPr>
            <w:tcW w:w="1417" w:type="dxa"/>
            <w:tcBorders>
              <w:bottom w:val="single" w:sz="4" w:space="0" w:color="auto"/>
            </w:tcBorders>
            <w:vAlign w:val="center"/>
          </w:tcPr>
          <w:p w14:paraId="3464F7FB" w14:textId="77777777" w:rsidR="007554FD" w:rsidRDefault="001F21E6">
            <w:pPr>
              <w:tabs>
                <w:tab w:val="left" w:pos="0"/>
              </w:tabs>
              <w:adjustRightInd w:val="0"/>
              <w:snapToGrid w:val="0"/>
              <w:spacing w:line="360" w:lineRule="exact"/>
              <w:rPr>
                <w:rFonts w:ascii="宋体" w:hAnsi="宋体" w:cs="宋体"/>
                <w:szCs w:val="21"/>
              </w:rPr>
            </w:pPr>
            <w:r>
              <w:rPr>
                <w:rFonts w:ascii="宋体" w:hAnsi="宋体" w:cs="宋体" w:hint="eastAsia"/>
                <w:szCs w:val="21"/>
              </w:rPr>
              <w:lastRenderedPageBreak/>
              <w:t>每次不少于30分钟。</w:t>
            </w:r>
          </w:p>
        </w:tc>
        <w:tc>
          <w:tcPr>
            <w:tcW w:w="1260" w:type="dxa"/>
            <w:tcBorders>
              <w:bottom w:val="single" w:sz="4" w:space="0" w:color="auto"/>
            </w:tcBorders>
            <w:vAlign w:val="center"/>
          </w:tcPr>
          <w:p w14:paraId="208A3147" w14:textId="77777777" w:rsidR="007554FD" w:rsidRDefault="001F21E6">
            <w:pPr>
              <w:tabs>
                <w:tab w:val="left" w:pos="0"/>
              </w:tabs>
              <w:adjustRightInd w:val="0"/>
              <w:snapToGrid w:val="0"/>
              <w:spacing w:line="360" w:lineRule="exact"/>
              <w:rPr>
                <w:rFonts w:cs="宋体"/>
                <w:szCs w:val="21"/>
              </w:rPr>
            </w:pPr>
            <w:r>
              <w:rPr>
                <w:rFonts w:hint="eastAsia"/>
              </w:rPr>
              <w:t>每月</w:t>
            </w:r>
            <w:r>
              <w:rPr>
                <w:rFonts w:hint="eastAsia"/>
              </w:rPr>
              <w:t>1</w:t>
            </w:r>
            <w:r>
              <w:rPr>
                <w:rFonts w:hint="eastAsia"/>
              </w:rPr>
              <w:t>次</w:t>
            </w:r>
          </w:p>
        </w:tc>
      </w:tr>
      <w:tr w:rsidR="007554FD" w14:paraId="72049320" w14:textId="77777777">
        <w:trPr>
          <w:trHeight w:val="70"/>
        </w:trPr>
        <w:tc>
          <w:tcPr>
            <w:tcW w:w="638" w:type="dxa"/>
            <w:tcBorders>
              <w:bottom w:val="single" w:sz="4" w:space="0" w:color="auto"/>
            </w:tcBorders>
            <w:vAlign w:val="center"/>
          </w:tcPr>
          <w:p w14:paraId="0AFE1EAF" w14:textId="77777777" w:rsidR="007554FD" w:rsidRDefault="001F21E6">
            <w:pPr>
              <w:jc w:val="center"/>
              <w:rPr>
                <w:rFonts w:ascii="宋体" w:hAnsi="宋体"/>
                <w:szCs w:val="21"/>
              </w:rPr>
            </w:pPr>
            <w:r>
              <w:rPr>
                <w:rFonts w:ascii="宋体" w:hAnsi="宋体" w:hint="eastAsia"/>
                <w:szCs w:val="21"/>
              </w:rPr>
              <w:t>23</w:t>
            </w:r>
          </w:p>
        </w:tc>
        <w:tc>
          <w:tcPr>
            <w:tcW w:w="869" w:type="dxa"/>
            <w:vAlign w:val="center"/>
          </w:tcPr>
          <w:p w14:paraId="51EBC3C4" w14:textId="77777777" w:rsidR="007554FD" w:rsidRDefault="001F21E6">
            <w:pPr>
              <w:jc w:val="center"/>
              <w:rPr>
                <w:rFonts w:ascii="宋体" w:hAnsi="宋体"/>
                <w:szCs w:val="21"/>
              </w:rPr>
            </w:pPr>
            <w:r>
              <w:rPr>
                <w:rFonts w:ascii="宋体" w:hAnsi="宋体" w:hint="eastAsia"/>
                <w:szCs w:val="21"/>
              </w:rPr>
              <w:t>助</w:t>
            </w:r>
            <w:proofErr w:type="gramStart"/>
            <w:r>
              <w:rPr>
                <w:rFonts w:ascii="宋体" w:hAnsi="宋体" w:hint="eastAsia"/>
                <w:szCs w:val="21"/>
              </w:rPr>
              <w:t>医</w:t>
            </w:r>
            <w:proofErr w:type="gramEnd"/>
            <w:r>
              <w:rPr>
                <w:rFonts w:ascii="宋体" w:hAnsi="宋体" w:hint="eastAsia"/>
                <w:szCs w:val="21"/>
              </w:rPr>
              <w:t>服务</w:t>
            </w:r>
          </w:p>
        </w:tc>
        <w:tc>
          <w:tcPr>
            <w:tcW w:w="1491" w:type="dxa"/>
            <w:tcBorders>
              <w:bottom w:val="single" w:sz="4" w:space="0" w:color="auto"/>
            </w:tcBorders>
            <w:vAlign w:val="center"/>
          </w:tcPr>
          <w:p w14:paraId="5CC205C7" w14:textId="77777777" w:rsidR="007554FD" w:rsidRDefault="001F21E6">
            <w:pPr>
              <w:rPr>
                <w:rFonts w:ascii="宋体" w:hAnsi="宋体"/>
                <w:szCs w:val="21"/>
              </w:rPr>
            </w:pPr>
            <w:r>
              <w:rPr>
                <w:rFonts w:ascii="宋体" w:hAnsi="宋体" w:hint="eastAsia"/>
                <w:szCs w:val="21"/>
              </w:rPr>
              <w:t>陪同就诊服务</w:t>
            </w:r>
          </w:p>
        </w:tc>
        <w:tc>
          <w:tcPr>
            <w:tcW w:w="3751" w:type="dxa"/>
            <w:tcBorders>
              <w:bottom w:val="single" w:sz="4" w:space="0" w:color="auto"/>
            </w:tcBorders>
            <w:vAlign w:val="center"/>
          </w:tcPr>
          <w:p w14:paraId="1A647963" w14:textId="77777777" w:rsidR="007554FD" w:rsidRDefault="001F21E6">
            <w:pPr>
              <w:rPr>
                <w:rFonts w:ascii="宋体" w:hAnsi="宋体"/>
                <w:szCs w:val="21"/>
              </w:rPr>
            </w:pPr>
            <w:r>
              <w:rPr>
                <w:rFonts w:ascii="宋体" w:hAnsi="宋体" w:hint="eastAsia"/>
                <w:szCs w:val="21"/>
              </w:rPr>
              <w:t>陪同老人就医时应注意搀扶老人，协助检查，需帮助老人缴费取药的，应当面点清钱物、票据和药品等，做到票据、药物相符。</w:t>
            </w:r>
          </w:p>
        </w:tc>
        <w:tc>
          <w:tcPr>
            <w:tcW w:w="1417" w:type="dxa"/>
            <w:tcBorders>
              <w:bottom w:val="single" w:sz="4" w:space="0" w:color="auto"/>
            </w:tcBorders>
            <w:vAlign w:val="center"/>
          </w:tcPr>
          <w:p w14:paraId="1B91997E" w14:textId="77777777" w:rsidR="007554FD" w:rsidRDefault="001F21E6">
            <w:pPr>
              <w:rPr>
                <w:rFonts w:ascii="宋体" w:hAnsi="宋体"/>
                <w:szCs w:val="21"/>
              </w:rPr>
            </w:pPr>
            <w:r>
              <w:rPr>
                <w:rFonts w:ascii="宋体" w:hAnsi="宋体" w:hint="eastAsia"/>
                <w:szCs w:val="21"/>
              </w:rPr>
              <w:t>根据需求，据实服务。</w:t>
            </w:r>
          </w:p>
        </w:tc>
        <w:tc>
          <w:tcPr>
            <w:tcW w:w="1260" w:type="dxa"/>
            <w:tcBorders>
              <w:bottom w:val="single" w:sz="4" w:space="0" w:color="auto"/>
            </w:tcBorders>
            <w:vAlign w:val="center"/>
          </w:tcPr>
          <w:p w14:paraId="3BBA3809" w14:textId="77777777" w:rsidR="007554FD" w:rsidRDefault="001F21E6">
            <w:pPr>
              <w:rPr>
                <w:rFonts w:ascii="宋体" w:hAnsi="宋体"/>
                <w:szCs w:val="21"/>
              </w:rPr>
            </w:pPr>
            <w:r>
              <w:rPr>
                <w:rFonts w:ascii="宋体" w:hAnsi="宋体" w:hint="eastAsia"/>
                <w:szCs w:val="21"/>
              </w:rPr>
              <w:t>每小时</w:t>
            </w:r>
          </w:p>
        </w:tc>
      </w:tr>
      <w:tr w:rsidR="007554FD" w14:paraId="375FBC22" w14:textId="77777777">
        <w:trPr>
          <w:trHeight w:val="70"/>
        </w:trPr>
        <w:tc>
          <w:tcPr>
            <w:tcW w:w="638" w:type="dxa"/>
            <w:tcBorders>
              <w:top w:val="single" w:sz="4" w:space="0" w:color="auto"/>
              <w:left w:val="single" w:sz="4" w:space="0" w:color="auto"/>
              <w:bottom w:val="single" w:sz="4" w:space="0" w:color="auto"/>
              <w:right w:val="single" w:sz="4" w:space="0" w:color="auto"/>
            </w:tcBorders>
            <w:vAlign w:val="center"/>
          </w:tcPr>
          <w:p w14:paraId="348D1502" w14:textId="77777777" w:rsidR="007554FD" w:rsidRDefault="001F21E6">
            <w:pPr>
              <w:jc w:val="center"/>
              <w:rPr>
                <w:rFonts w:ascii="宋体" w:hAnsi="宋体"/>
                <w:szCs w:val="21"/>
              </w:rPr>
            </w:pPr>
            <w:r>
              <w:rPr>
                <w:rFonts w:ascii="宋体" w:hAnsi="宋体" w:hint="eastAsia"/>
                <w:szCs w:val="21"/>
              </w:rPr>
              <w:t>24</w:t>
            </w:r>
          </w:p>
        </w:tc>
        <w:tc>
          <w:tcPr>
            <w:tcW w:w="869" w:type="dxa"/>
            <w:tcBorders>
              <w:top w:val="single" w:sz="4" w:space="0" w:color="auto"/>
              <w:left w:val="single" w:sz="4" w:space="0" w:color="auto"/>
              <w:right w:val="single" w:sz="4" w:space="0" w:color="auto"/>
            </w:tcBorders>
            <w:vAlign w:val="center"/>
          </w:tcPr>
          <w:p w14:paraId="236BB43C" w14:textId="77777777" w:rsidR="007554FD" w:rsidRDefault="001F21E6">
            <w:pPr>
              <w:rPr>
                <w:rFonts w:ascii="宋体" w:hAnsi="宋体"/>
                <w:szCs w:val="21"/>
              </w:rPr>
            </w:pPr>
            <w:r>
              <w:rPr>
                <w:rFonts w:ascii="宋体" w:hAnsi="宋体" w:hint="eastAsia"/>
                <w:szCs w:val="21"/>
              </w:rPr>
              <w:t>心理支持</w:t>
            </w:r>
          </w:p>
          <w:p w14:paraId="75EE38B6" w14:textId="77777777" w:rsidR="007554FD" w:rsidRDefault="001F21E6">
            <w:pPr>
              <w:rPr>
                <w:rFonts w:ascii="宋体" w:hAnsi="宋体"/>
                <w:szCs w:val="21"/>
              </w:rPr>
            </w:pPr>
            <w:r>
              <w:rPr>
                <w:rFonts w:ascii="宋体" w:hAnsi="宋体" w:hint="eastAsia"/>
                <w:szCs w:val="21"/>
              </w:rPr>
              <w:t>服务</w:t>
            </w:r>
          </w:p>
          <w:p w14:paraId="4F0292EE" w14:textId="77777777" w:rsidR="007554FD" w:rsidRDefault="007554FD">
            <w:pPr>
              <w:jc w:val="center"/>
              <w:rPr>
                <w:rFonts w:ascii="宋体" w:hAnsi="宋体"/>
                <w:szCs w:val="21"/>
              </w:rPr>
            </w:pPr>
          </w:p>
        </w:tc>
        <w:tc>
          <w:tcPr>
            <w:tcW w:w="1491" w:type="dxa"/>
            <w:tcBorders>
              <w:top w:val="single" w:sz="4" w:space="0" w:color="auto"/>
              <w:left w:val="single" w:sz="4" w:space="0" w:color="auto"/>
              <w:bottom w:val="single" w:sz="4" w:space="0" w:color="auto"/>
              <w:right w:val="single" w:sz="4" w:space="0" w:color="auto"/>
            </w:tcBorders>
            <w:vAlign w:val="center"/>
          </w:tcPr>
          <w:p w14:paraId="30CB9532" w14:textId="77777777" w:rsidR="007554FD" w:rsidRDefault="001F21E6">
            <w:pPr>
              <w:jc w:val="center"/>
              <w:rPr>
                <w:rFonts w:ascii="宋体" w:hAnsi="宋体"/>
                <w:szCs w:val="21"/>
              </w:rPr>
            </w:pPr>
            <w:r>
              <w:rPr>
                <w:rFonts w:ascii="宋体" w:hAnsi="宋体" w:hint="eastAsia"/>
                <w:szCs w:val="21"/>
              </w:rPr>
              <w:t>心理慰藉</w:t>
            </w:r>
          </w:p>
        </w:tc>
        <w:tc>
          <w:tcPr>
            <w:tcW w:w="3751" w:type="dxa"/>
            <w:tcBorders>
              <w:top w:val="single" w:sz="4" w:space="0" w:color="auto"/>
              <w:left w:val="single" w:sz="4" w:space="0" w:color="auto"/>
              <w:bottom w:val="single" w:sz="4" w:space="0" w:color="auto"/>
              <w:right w:val="single" w:sz="4" w:space="0" w:color="auto"/>
            </w:tcBorders>
            <w:vAlign w:val="center"/>
          </w:tcPr>
          <w:p w14:paraId="0D2765C0" w14:textId="77777777" w:rsidR="007554FD" w:rsidRDefault="001F21E6">
            <w:pPr>
              <w:rPr>
                <w:rFonts w:ascii="宋体" w:hAnsi="宋体"/>
                <w:szCs w:val="21"/>
              </w:rPr>
            </w:pPr>
            <w:r>
              <w:rPr>
                <w:rFonts w:ascii="宋体" w:hAnsi="宋体" w:hint="eastAsia"/>
                <w:szCs w:val="21"/>
              </w:rPr>
              <w:t>1.心理慰藉服务应根据老人的情感需要，与老人进行充分的交流沟通，使老人心情愉悦；</w:t>
            </w:r>
          </w:p>
          <w:p w14:paraId="3B772E46" w14:textId="77777777" w:rsidR="007554FD" w:rsidRDefault="001F21E6">
            <w:pPr>
              <w:rPr>
                <w:rFonts w:ascii="宋体" w:hAnsi="宋体"/>
                <w:szCs w:val="21"/>
              </w:rPr>
            </w:pPr>
            <w:r>
              <w:rPr>
                <w:rFonts w:ascii="宋体" w:hAnsi="宋体" w:hint="eastAsia"/>
                <w:szCs w:val="21"/>
              </w:rPr>
              <w:t>2.耐心与老人交谈，每次与老人进行交流和情感沟通的时间应不少于15分钟，并作好谈话记录，认真评估交谈结果；</w:t>
            </w:r>
          </w:p>
          <w:p w14:paraId="6636FDC2" w14:textId="77777777" w:rsidR="007554FD" w:rsidRDefault="001F21E6">
            <w:pPr>
              <w:rPr>
                <w:rFonts w:ascii="宋体" w:hAnsi="宋体"/>
                <w:szCs w:val="21"/>
              </w:rPr>
            </w:pPr>
            <w:r>
              <w:rPr>
                <w:rFonts w:ascii="宋体" w:hAnsi="宋体" w:hint="eastAsia"/>
                <w:szCs w:val="21"/>
              </w:rPr>
              <w:t>3.服务人员与老人交流沟通时，应随时观察老人的情绪变化，对不良情绪及时进行疏导，保持老人的自信状态；</w:t>
            </w:r>
          </w:p>
          <w:p w14:paraId="66B1DC82" w14:textId="77777777" w:rsidR="007554FD" w:rsidRDefault="001F21E6">
            <w:pPr>
              <w:rPr>
                <w:rFonts w:ascii="宋体" w:hAnsi="宋体"/>
                <w:szCs w:val="21"/>
              </w:rPr>
            </w:pPr>
            <w:r>
              <w:rPr>
                <w:rFonts w:ascii="宋体" w:hAnsi="宋体" w:hint="eastAsia"/>
                <w:szCs w:val="21"/>
              </w:rPr>
              <w:t>4.鼓励老人表达自身感受，及时给与反馈和支持；</w:t>
            </w:r>
          </w:p>
          <w:p w14:paraId="506549AF" w14:textId="77777777" w:rsidR="007554FD" w:rsidRDefault="001F21E6">
            <w:pPr>
              <w:rPr>
                <w:rFonts w:ascii="宋体" w:hAnsi="宋体"/>
                <w:szCs w:val="21"/>
              </w:rPr>
            </w:pPr>
            <w:r>
              <w:rPr>
                <w:rFonts w:ascii="宋体" w:hAnsi="宋体" w:hint="eastAsia"/>
                <w:szCs w:val="21"/>
              </w:rPr>
              <w:t>5.及时发现老人潜在心理疾病，对可能有心理疾病的老人应该由从事心理治疗的专业人士进行咨询和治疗；</w:t>
            </w:r>
          </w:p>
          <w:p w14:paraId="58C88BF9" w14:textId="77777777" w:rsidR="007554FD" w:rsidRDefault="001F21E6">
            <w:pPr>
              <w:rPr>
                <w:rFonts w:ascii="宋体" w:hAnsi="宋体"/>
                <w:szCs w:val="21"/>
              </w:rPr>
            </w:pPr>
            <w:r>
              <w:rPr>
                <w:rFonts w:ascii="宋体" w:hAnsi="宋体" w:hint="eastAsia"/>
                <w:szCs w:val="21"/>
              </w:rPr>
              <w:t>6.心理游戏活动应由相关专业的人员开展，活动中要注意老人的心理活动变化，作好记录，将结果及时与家属或社区工作者沟通；</w:t>
            </w:r>
          </w:p>
          <w:p w14:paraId="20AEC1A6" w14:textId="77777777" w:rsidR="007554FD" w:rsidRDefault="001F21E6">
            <w:pPr>
              <w:rPr>
                <w:rFonts w:ascii="宋体" w:hAnsi="宋体"/>
                <w:szCs w:val="21"/>
              </w:rPr>
            </w:pPr>
            <w:r>
              <w:rPr>
                <w:rFonts w:ascii="宋体" w:hAnsi="宋体" w:hint="eastAsia"/>
                <w:szCs w:val="21"/>
              </w:rPr>
              <w:t>7.尊重并保护老年人的隐私。</w:t>
            </w:r>
          </w:p>
        </w:tc>
        <w:tc>
          <w:tcPr>
            <w:tcW w:w="1417" w:type="dxa"/>
            <w:tcBorders>
              <w:top w:val="single" w:sz="4" w:space="0" w:color="auto"/>
              <w:left w:val="single" w:sz="4" w:space="0" w:color="auto"/>
              <w:bottom w:val="single" w:sz="4" w:space="0" w:color="auto"/>
              <w:right w:val="single" w:sz="4" w:space="0" w:color="auto"/>
            </w:tcBorders>
            <w:vAlign w:val="center"/>
          </w:tcPr>
          <w:p w14:paraId="6B47D03F" w14:textId="77777777" w:rsidR="007554FD" w:rsidRDefault="001F21E6">
            <w:pPr>
              <w:rPr>
                <w:rFonts w:ascii="宋体" w:hAnsi="宋体"/>
                <w:szCs w:val="21"/>
              </w:rPr>
            </w:pPr>
            <w:r>
              <w:rPr>
                <w:rFonts w:ascii="宋体" w:hAnsi="宋体" w:hint="eastAsia"/>
                <w:szCs w:val="21"/>
              </w:rPr>
              <w:t>每次少于30分钟</w:t>
            </w:r>
          </w:p>
        </w:tc>
        <w:tc>
          <w:tcPr>
            <w:tcW w:w="1260" w:type="dxa"/>
            <w:tcBorders>
              <w:top w:val="single" w:sz="4" w:space="0" w:color="auto"/>
              <w:left w:val="single" w:sz="4" w:space="0" w:color="auto"/>
              <w:bottom w:val="single" w:sz="4" w:space="0" w:color="auto"/>
              <w:right w:val="single" w:sz="4" w:space="0" w:color="auto"/>
            </w:tcBorders>
            <w:vAlign w:val="center"/>
          </w:tcPr>
          <w:p w14:paraId="3D0D0403" w14:textId="77777777" w:rsidR="007554FD" w:rsidRDefault="001F21E6">
            <w:pPr>
              <w:rPr>
                <w:rFonts w:ascii="宋体" w:hAnsi="宋体"/>
                <w:szCs w:val="21"/>
              </w:rPr>
            </w:pPr>
            <w:r>
              <w:rPr>
                <w:rFonts w:ascii="宋体" w:hAnsi="宋体" w:hint="eastAsia"/>
                <w:szCs w:val="21"/>
              </w:rPr>
              <w:t>每月1次</w:t>
            </w:r>
          </w:p>
        </w:tc>
      </w:tr>
      <w:tr w:rsidR="007554FD" w14:paraId="490A0F38" w14:textId="77777777">
        <w:trPr>
          <w:trHeight w:val="1020"/>
        </w:trPr>
        <w:tc>
          <w:tcPr>
            <w:tcW w:w="638" w:type="dxa"/>
            <w:tcBorders>
              <w:top w:val="single" w:sz="4" w:space="0" w:color="auto"/>
              <w:left w:val="single" w:sz="4" w:space="0" w:color="auto"/>
              <w:bottom w:val="single" w:sz="4" w:space="0" w:color="auto"/>
              <w:right w:val="single" w:sz="4" w:space="0" w:color="auto"/>
            </w:tcBorders>
            <w:vAlign w:val="center"/>
          </w:tcPr>
          <w:p w14:paraId="6EC14468" w14:textId="77777777" w:rsidR="007554FD" w:rsidRDefault="001F21E6">
            <w:pPr>
              <w:jc w:val="center"/>
              <w:rPr>
                <w:rFonts w:ascii="宋体" w:hAnsi="宋体"/>
                <w:szCs w:val="21"/>
              </w:rPr>
            </w:pPr>
            <w:r>
              <w:rPr>
                <w:rFonts w:ascii="宋体" w:hAnsi="宋体" w:hint="eastAsia"/>
                <w:szCs w:val="21"/>
              </w:rPr>
              <w:t>25</w:t>
            </w:r>
          </w:p>
        </w:tc>
        <w:tc>
          <w:tcPr>
            <w:tcW w:w="869" w:type="dxa"/>
            <w:tcBorders>
              <w:top w:val="single" w:sz="4" w:space="0" w:color="auto"/>
              <w:left w:val="single" w:sz="4" w:space="0" w:color="auto"/>
              <w:bottom w:val="single" w:sz="4" w:space="0" w:color="auto"/>
              <w:right w:val="single" w:sz="4" w:space="0" w:color="auto"/>
            </w:tcBorders>
            <w:vAlign w:val="center"/>
          </w:tcPr>
          <w:p w14:paraId="076A44BE" w14:textId="77777777" w:rsidR="007554FD" w:rsidRDefault="001F21E6">
            <w:pPr>
              <w:jc w:val="center"/>
              <w:rPr>
                <w:rFonts w:ascii="宋体" w:hAnsi="宋体"/>
                <w:szCs w:val="21"/>
              </w:rPr>
            </w:pPr>
            <w:r>
              <w:rPr>
                <w:rFonts w:ascii="宋体" w:hAnsi="宋体" w:hint="eastAsia"/>
                <w:szCs w:val="21"/>
              </w:rPr>
              <w:t>委托服务</w:t>
            </w:r>
          </w:p>
        </w:tc>
        <w:tc>
          <w:tcPr>
            <w:tcW w:w="1491" w:type="dxa"/>
            <w:tcBorders>
              <w:top w:val="single" w:sz="4" w:space="0" w:color="auto"/>
              <w:left w:val="single" w:sz="4" w:space="0" w:color="auto"/>
              <w:bottom w:val="single" w:sz="4" w:space="0" w:color="auto"/>
              <w:right w:val="single" w:sz="4" w:space="0" w:color="auto"/>
            </w:tcBorders>
            <w:vAlign w:val="center"/>
          </w:tcPr>
          <w:p w14:paraId="12DBE359" w14:textId="77777777" w:rsidR="007554FD" w:rsidRDefault="001F21E6">
            <w:pPr>
              <w:rPr>
                <w:rFonts w:ascii="宋体" w:hAnsi="宋体"/>
                <w:szCs w:val="21"/>
              </w:rPr>
            </w:pPr>
            <w:r>
              <w:rPr>
                <w:rFonts w:ascii="宋体" w:hAnsi="宋体" w:hint="eastAsia"/>
                <w:szCs w:val="21"/>
              </w:rPr>
              <w:t>代缴服务</w:t>
            </w:r>
          </w:p>
        </w:tc>
        <w:tc>
          <w:tcPr>
            <w:tcW w:w="3751" w:type="dxa"/>
            <w:tcBorders>
              <w:top w:val="single" w:sz="4" w:space="0" w:color="auto"/>
              <w:left w:val="single" w:sz="4" w:space="0" w:color="auto"/>
              <w:bottom w:val="single" w:sz="4" w:space="0" w:color="auto"/>
              <w:right w:val="single" w:sz="4" w:space="0" w:color="auto"/>
            </w:tcBorders>
            <w:vAlign w:val="center"/>
          </w:tcPr>
          <w:p w14:paraId="18AD9B43" w14:textId="77777777" w:rsidR="007554FD" w:rsidRDefault="001F21E6">
            <w:pPr>
              <w:rPr>
                <w:rFonts w:ascii="宋体" w:hAnsi="宋体"/>
                <w:szCs w:val="21"/>
              </w:rPr>
            </w:pPr>
            <w:r>
              <w:rPr>
                <w:rFonts w:ascii="宋体" w:hAnsi="宋体" w:hint="eastAsia"/>
                <w:szCs w:val="21"/>
              </w:rPr>
              <w:t>帮助服务对象进行水电气等代缴服务</w:t>
            </w:r>
          </w:p>
        </w:tc>
        <w:tc>
          <w:tcPr>
            <w:tcW w:w="1417" w:type="dxa"/>
            <w:tcBorders>
              <w:top w:val="single" w:sz="4" w:space="0" w:color="auto"/>
              <w:left w:val="single" w:sz="4" w:space="0" w:color="auto"/>
              <w:bottom w:val="single" w:sz="4" w:space="0" w:color="auto"/>
              <w:right w:val="single" w:sz="4" w:space="0" w:color="auto"/>
            </w:tcBorders>
            <w:vAlign w:val="center"/>
          </w:tcPr>
          <w:p w14:paraId="572A0938" w14:textId="77777777" w:rsidR="007554FD" w:rsidRDefault="001F21E6">
            <w:pPr>
              <w:rPr>
                <w:rFonts w:ascii="宋体" w:hAnsi="宋体"/>
                <w:szCs w:val="21"/>
              </w:rPr>
            </w:pPr>
            <w:r>
              <w:rPr>
                <w:rFonts w:ascii="宋体" w:hAnsi="宋体" w:hint="eastAsia"/>
                <w:szCs w:val="21"/>
              </w:rPr>
              <w:t>根据需求，据实服务。</w:t>
            </w:r>
          </w:p>
        </w:tc>
        <w:tc>
          <w:tcPr>
            <w:tcW w:w="1260" w:type="dxa"/>
            <w:tcBorders>
              <w:top w:val="single" w:sz="4" w:space="0" w:color="auto"/>
              <w:left w:val="single" w:sz="4" w:space="0" w:color="auto"/>
              <w:bottom w:val="single" w:sz="4" w:space="0" w:color="auto"/>
              <w:right w:val="single" w:sz="4" w:space="0" w:color="auto"/>
            </w:tcBorders>
            <w:vAlign w:val="center"/>
          </w:tcPr>
          <w:p w14:paraId="02B085CF" w14:textId="77777777" w:rsidR="007554FD" w:rsidRDefault="001F21E6">
            <w:pPr>
              <w:rPr>
                <w:rFonts w:ascii="宋体" w:hAnsi="宋体"/>
                <w:szCs w:val="21"/>
              </w:rPr>
            </w:pPr>
            <w:r>
              <w:rPr>
                <w:rFonts w:ascii="宋体" w:hAnsi="宋体" w:hint="eastAsia"/>
                <w:szCs w:val="21"/>
              </w:rPr>
              <w:t>每月1次</w:t>
            </w:r>
          </w:p>
        </w:tc>
      </w:tr>
    </w:tbl>
    <w:p w14:paraId="21F6B9F4" w14:textId="77777777" w:rsidR="007554FD" w:rsidRDefault="001F21E6">
      <w:pPr>
        <w:kinsoku w:val="0"/>
        <w:autoSpaceDE w:val="0"/>
        <w:autoSpaceDN w:val="0"/>
        <w:adjustRightInd w:val="0"/>
        <w:snapToGrid w:val="0"/>
        <w:spacing w:line="440" w:lineRule="exact"/>
        <w:textAlignment w:val="baseline"/>
        <w:rPr>
          <w:rFonts w:ascii="宋体" w:hAnsi="宋体" w:cs="方正黑体简体"/>
          <w:b/>
          <w:bCs/>
          <w:sz w:val="32"/>
          <w:szCs w:val="32"/>
        </w:rPr>
      </w:pPr>
      <w:r>
        <w:rPr>
          <w:rFonts w:ascii="宋体" w:hAnsi="宋体" w:cs="方正黑体简体" w:hint="eastAsia"/>
          <w:b/>
          <w:bCs/>
          <w:sz w:val="32"/>
          <w:szCs w:val="32"/>
        </w:rPr>
        <w:t xml:space="preserve">    </w:t>
      </w:r>
    </w:p>
    <w:p w14:paraId="1148919F" w14:textId="77777777" w:rsidR="007554FD" w:rsidRDefault="001F21E6">
      <w:pPr>
        <w:pStyle w:val="a5"/>
        <w:spacing w:line="440" w:lineRule="exact"/>
        <w:ind w:firstLine="562"/>
        <w:rPr>
          <w:rFonts w:ascii="宋体" w:eastAsia="宋体" w:hAnsi="宋体" w:cs="仿宋"/>
          <w:b/>
          <w:bCs/>
          <w:sz w:val="28"/>
          <w:szCs w:val="28"/>
        </w:rPr>
      </w:pPr>
      <w:r>
        <w:rPr>
          <w:rFonts w:ascii="宋体" w:eastAsia="宋体" w:hAnsi="宋体" w:cs="仿宋" w:hint="eastAsia"/>
          <w:b/>
          <w:bCs/>
          <w:sz w:val="28"/>
          <w:szCs w:val="28"/>
        </w:rPr>
        <w:t>三、服务要求：</w:t>
      </w:r>
    </w:p>
    <w:p w14:paraId="28073B48" w14:textId="77777777" w:rsidR="007554FD" w:rsidRDefault="001F21E6">
      <w:pPr>
        <w:spacing w:line="440" w:lineRule="exact"/>
        <w:ind w:right="56" w:firstLineChars="200" w:firstLine="592"/>
        <w:rPr>
          <w:rFonts w:ascii="宋体" w:hAnsi="宋体" w:cs="仿宋"/>
          <w:spacing w:val="8"/>
          <w:sz w:val="28"/>
          <w:szCs w:val="28"/>
        </w:rPr>
      </w:pPr>
      <w:r>
        <w:rPr>
          <w:rFonts w:ascii="宋体" w:hAnsi="宋体" w:cs="仿宋" w:hint="eastAsia"/>
          <w:spacing w:val="8"/>
          <w:sz w:val="28"/>
          <w:szCs w:val="28"/>
        </w:rPr>
        <w:lastRenderedPageBreak/>
        <w:t>供应</w:t>
      </w:r>
      <w:proofErr w:type="gramStart"/>
      <w:r>
        <w:rPr>
          <w:rFonts w:ascii="宋体" w:hAnsi="宋体" w:cs="仿宋" w:hint="eastAsia"/>
          <w:spacing w:val="8"/>
          <w:sz w:val="28"/>
          <w:szCs w:val="28"/>
        </w:rPr>
        <w:t>商按照</w:t>
      </w:r>
      <w:proofErr w:type="gramEnd"/>
      <w:r>
        <w:rPr>
          <w:rFonts w:ascii="宋体" w:hAnsi="宋体" w:cs="仿宋" w:hint="eastAsia"/>
          <w:spacing w:val="8"/>
          <w:sz w:val="28"/>
          <w:szCs w:val="28"/>
        </w:rPr>
        <w:t>磋商文件要求做出的服务应答，主要</w:t>
      </w:r>
      <w:proofErr w:type="gramStart"/>
      <w:r>
        <w:rPr>
          <w:rFonts w:ascii="宋体" w:hAnsi="宋体" w:cs="仿宋" w:hint="eastAsia"/>
          <w:spacing w:val="8"/>
          <w:sz w:val="28"/>
          <w:szCs w:val="28"/>
        </w:rPr>
        <w:t>针对磋商</w:t>
      </w:r>
      <w:proofErr w:type="gramEnd"/>
      <w:r>
        <w:rPr>
          <w:rFonts w:ascii="宋体" w:hAnsi="宋体" w:cs="仿宋" w:hint="eastAsia"/>
          <w:spacing w:val="8"/>
          <w:sz w:val="28"/>
          <w:szCs w:val="28"/>
        </w:rPr>
        <w:t>项目的服务要求做出的实质性响应和满足条件，供应商的服务应答应包括下列内容：</w:t>
      </w:r>
    </w:p>
    <w:p w14:paraId="387A0DAD" w14:textId="77777777" w:rsidR="007554FD" w:rsidRDefault="001F21E6">
      <w:pPr>
        <w:spacing w:line="440" w:lineRule="exact"/>
        <w:ind w:left="102" w:right="56" w:firstLine="619"/>
        <w:rPr>
          <w:rFonts w:ascii="宋体" w:hAnsi="宋体" w:cs="仿宋"/>
          <w:spacing w:val="8"/>
          <w:sz w:val="28"/>
          <w:szCs w:val="28"/>
        </w:rPr>
      </w:pPr>
      <w:r>
        <w:rPr>
          <w:rFonts w:ascii="宋体" w:hAnsi="宋体" w:cs="仿宋" w:hint="eastAsia"/>
          <w:spacing w:val="8"/>
          <w:sz w:val="28"/>
          <w:szCs w:val="28"/>
        </w:rPr>
        <w:t>1.服务方案（包括项目实施需求定位分析、项目实施内容、项目管理、质量保证、应急预案、售后服务等内容）；</w:t>
      </w:r>
    </w:p>
    <w:p w14:paraId="3D6B7B7E" w14:textId="77777777" w:rsidR="007554FD" w:rsidRDefault="001F21E6">
      <w:pPr>
        <w:spacing w:line="440" w:lineRule="exact"/>
        <w:ind w:left="102" w:right="56" w:firstLine="619"/>
        <w:rPr>
          <w:rFonts w:ascii="宋体" w:hAnsi="宋体" w:cs="仿宋"/>
          <w:spacing w:val="8"/>
          <w:sz w:val="28"/>
          <w:szCs w:val="28"/>
        </w:rPr>
      </w:pPr>
      <w:r>
        <w:rPr>
          <w:rFonts w:ascii="宋体" w:hAnsi="宋体" w:cs="仿宋" w:hint="eastAsia"/>
          <w:spacing w:val="8"/>
          <w:sz w:val="28"/>
          <w:szCs w:val="28"/>
        </w:rPr>
        <w:t>2.供应商需针对本项目按照1：50的比例配备不少于20人（包含本数）的服务人员（含护理员、护士人员），护理员应具有养老护理技能等级证书的证明材料（附技能人才评价工作网查询截图），护士人员具有护士资格证。（需提供服务人员名单及相关证书复印件并附上在职证明材料并加盖单位公章）。</w:t>
      </w:r>
    </w:p>
    <w:p w14:paraId="5F6D5BDA" w14:textId="77777777" w:rsidR="007554FD" w:rsidRDefault="001F21E6">
      <w:pPr>
        <w:spacing w:line="440" w:lineRule="exact"/>
        <w:ind w:left="102" w:right="56" w:firstLine="619"/>
        <w:rPr>
          <w:rFonts w:ascii="宋体" w:hAnsi="宋体" w:cs="仿宋"/>
          <w:spacing w:val="8"/>
          <w:sz w:val="28"/>
          <w:szCs w:val="28"/>
        </w:rPr>
      </w:pPr>
      <w:r>
        <w:rPr>
          <w:rFonts w:ascii="宋体" w:hAnsi="宋体" w:cs="仿宋" w:hint="eastAsia"/>
          <w:spacing w:val="8"/>
          <w:sz w:val="28"/>
          <w:szCs w:val="28"/>
        </w:rPr>
        <w:t>3.供应商需具备相关的专业技术能力；</w:t>
      </w:r>
    </w:p>
    <w:p w14:paraId="01699430" w14:textId="77777777" w:rsidR="007554FD" w:rsidRDefault="001F21E6">
      <w:pPr>
        <w:spacing w:line="440" w:lineRule="exact"/>
        <w:ind w:left="102" w:right="56" w:firstLine="619"/>
        <w:rPr>
          <w:rFonts w:ascii="宋体" w:hAnsi="宋体"/>
          <w:sz w:val="28"/>
          <w:szCs w:val="28"/>
        </w:rPr>
      </w:pPr>
      <w:r>
        <w:rPr>
          <w:rFonts w:ascii="宋体" w:hAnsi="宋体" w:cs="仿宋" w:hint="eastAsia"/>
          <w:spacing w:val="8"/>
          <w:sz w:val="28"/>
          <w:szCs w:val="28"/>
        </w:rPr>
        <w:t>4.供应商认为需要提供的相关文件和资料；</w:t>
      </w:r>
    </w:p>
    <w:p w14:paraId="4A66AEAF" w14:textId="77777777" w:rsidR="007554FD" w:rsidRDefault="001F21E6">
      <w:pPr>
        <w:pStyle w:val="a5"/>
        <w:spacing w:line="440" w:lineRule="exact"/>
        <w:ind w:firstLine="560"/>
        <w:rPr>
          <w:rFonts w:ascii="宋体" w:eastAsia="宋体" w:hAnsi="宋体" w:cs="仿宋"/>
          <w:b/>
          <w:bCs/>
          <w:sz w:val="28"/>
          <w:szCs w:val="28"/>
        </w:rPr>
      </w:pPr>
      <w:r>
        <w:rPr>
          <w:rFonts w:ascii="宋体" w:eastAsia="宋体" w:hAnsi="宋体" w:cs="仿宋" w:hint="eastAsia"/>
          <w:color w:val="000000"/>
          <w:kern w:val="0"/>
          <w:sz w:val="28"/>
          <w:szCs w:val="28"/>
        </w:rPr>
        <w:t>★</w:t>
      </w:r>
      <w:r>
        <w:rPr>
          <w:rFonts w:ascii="宋体" w:eastAsia="宋体" w:hAnsi="宋体" w:cs="仿宋" w:hint="eastAsia"/>
          <w:b/>
          <w:bCs/>
          <w:sz w:val="28"/>
          <w:szCs w:val="28"/>
        </w:rPr>
        <w:t>四、商务要求：</w:t>
      </w:r>
    </w:p>
    <w:p w14:paraId="604840B9" w14:textId="77777777" w:rsidR="007554FD" w:rsidRDefault="001F21E6">
      <w:pPr>
        <w:pStyle w:val="a5"/>
        <w:spacing w:line="440" w:lineRule="exact"/>
        <w:ind w:firstLineChars="0" w:firstLine="0"/>
        <w:rPr>
          <w:rFonts w:ascii="宋体" w:eastAsia="宋体" w:hAnsi="宋体" w:cs="仿宋"/>
          <w:b/>
          <w:bCs/>
          <w:sz w:val="28"/>
          <w:szCs w:val="28"/>
        </w:rPr>
      </w:pPr>
      <w:r>
        <w:rPr>
          <w:rFonts w:ascii="宋体" w:eastAsia="宋体" w:hAnsi="宋体" w:cs="仿宋" w:hint="eastAsia"/>
          <w:b/>
          <w:bCs/>
          <w:sz w:val="28"/>
          <w:szCs w:val="28"/>
        </w:rPr>
        <w:t xml:space="preserve">    供应</w:t>
      </w:r>
      <w:proofErr w:type="gramStart"/>
      <w:r>
        <w:rPr>
          <w:rFonts w:ascii="宋体" w:eastAsia="宋体" w:hAnsi="宋体" w:cs="仿宋" w:hint="eastAsia"/>
          <w:b/>
          <w:bCs/>
          <w:sz w:val="28"/>
          <w:szCs w:val="28"/>
        </w:rPr>
        <w:t>商按照</w:t>
      </w:r>
      <w:proofErr w:type="gramEnd"/>
      <w:r>
        <w:rPr>
          <w:rFonts w:ascii="宋体" w:eastAsia="宋体" w:hAnsi="宋体" w:cs="仿宋" w:hint="eastAsia"/>
          <w:b/>
          <w:bCs/>
          <w:sz w:val="28"/>
          <w:szCs w:val="28"/>
        </w:rPr>
        <w:t>磋商文件要求提供的有关证明材料；至少包括但不限于以下内容：</w:t>
      </w:r>
    </w:p>
    <w:p w14:paraId="4EE7D3A5" w14:textId="77777777" w:rsidR="007554FD" w:rsidRDefault="001F21E6">
      <w:pPr>
        <w:spacing w:line="440" w:lineRule="exact"/>
        <w:ind w:left="102" w:right="56" w:firstLine="619"/>
        <w:rPr>
          <w:rFonts w:ascii="宋体" w:hAnsi="宋体" w:cs="方正仿宋简体"/>
          <w:sz w:val="28"/>
          <w:szCs w:val="28"/>
        </w:rPr>
      </w:pPr>
      <w:r>
        <w:rPr>
          <w:rFonts w:ascii="宋体" w:hAnsi="宋体" w:cs="仿宋" w:hint="eastAsia"/>
          <w:spacing w:val="8"/>
          <w:sz w:val="28"/>
          <w:szCs w:val="28"/>
        </w:rPr>
        <w:t>1.完成时间：180张家庭照护床位建设在</w:t>
      </w:r>
      <w:r>
        <w:rPr>
          <w:rFonts w:ascii="宋体" w:hAnsi="宋体" w:cs="方正仿宋简体" w:hint="eastAsia"/>
          <w:sz w:val="28"/>
          <w:szCs w:val="28"/>
        </w:rPr>
        <w:t>2022年2月28日底前完成。53名符合条件的老年人提供1年的居家养老上门服务要求在2022年12月15日前完成，其中：2022年2月28日前完成居家养老上门服务不少于137 人次。946名困难老年人提供为期1年的基本养老服务要求在2022年12月30日前完成。</w:t>
      </w:r>
    </w:p>
    <w:p w14:paraId="2EAF43FF" w14:textId="77777777" w:rsidR="007554FD" w:rsidRDefault="001F21E6">
      <w:pPr>
        <w:spacing w:line="440" w:lineRule="exact"/>
        <w:ind w:left="102" w:right="56" w:firstLine="619"/>
        <w:rPr>
          <w:rFonts w:ascii="宋体" w:hAnsi="宋体" w:cs="方正仿宋简体"/>
          <w:sz w:val="28"/>
          <w:szCs w:val="28"/>
        </w:rPr>
      </w:pPr>
      <w:r>
        <w:rPr>
          <w:rFonts w:ascii="宋体" w:hAnsi="宋体" w:cs="方正仿宋简体" w:hint="eastAsia"/>
          <w:sz w:val="28"/>
          <w:szCs w:val="28"/>
        </w:rPr>
        <w:t>2.付款方式：</w:t>
      </w:r>
    </w:p>
    <w:p w14:paraId="14D06C6D" w14:textId="77777777" w:rsidR="007554FD" w:rsidRDefault="001F21E6">
      <w:pPr>
        <w:spacing w:line="440" w:lineRule="exact"/>
        <w:ind w:left="102" w:right="56" w:firstLine="619"/>
        <w:rPr>
          <w:rFonts w:ascii="宋体" w:hAnsi="宋体" w:cs="方正仿宋简体"/>
          <w:sz w:val="28"/>
          <w:szCs w:val="28"/>
        </w:rPr>
      </w:pPr>
      <w:r>
        <w:rPr>
          <w:rFonts w:ascii="宋体" w:hAnsi="宋体" w:cs="方正仿宋简体" w:hint="eastAsia"/>
          <w:sz w:val="28"/>
          <w:szCs w:val="28"/>
        </w:rPr>
        <w:t>1）180张家庭照护床位的付款方式为：家庭照护床位建设完成后据实结算，后续服务完成后据实结算。</w:t>
      </w:r>
    </w:p>
    <w:p w14:paraId="1ADC3C76" w14:textId="77777777" w:rsidR="007554FD" w:rsidRDefault="001F21E6">
      <w:pPr>
        <w:spacing w:line="440" w:lineRule="exact"/>
        <w:ind w:left="102" w:right="56" w:firstLine="619"/>
        <w:rPr>
          <w:rFonts w:ascii="宋体" w:hAnsi="宋体" w:cs="方正仿宋简体"/>
          <w:sz w:val="28"/>
          <w:szCs w:val="28"/>
        </w:rPr>
      </w:pPr>
      <w:r>
        <w:rPr>
          <w:rFonts w:ascii="宋体" w:hAnsi="宋体" w:cs="方正仿宋简体" w:hint="eastAsia"/>
          <w:sz w:val="28"/>
          <w:szCs w:val="28"/>
        </w:rPr>
        <w:t>2）53户居家养老上门服务和946名困难老年人基本养老服务每半年结算1次，由甲方委托第三方评估机构对乙方开展的服务进行评估，评估合格后据实结算。</w:t>
      </w:r>
    </w:p>
    <w:p w14:paraId="0E082A73" w14:textId="77777777" w:rsidR="007554FD" w:rsidRDefault="001F21E6">
      <w:pPr>
        <w:spacing w:line="440" w:lineRule="exact"/>
        <w:ind w:left="721" w:right="56"/>
        <w:rPr>
          <w:rFonts w:ascii="宋体" w:hAnsi="宋体"/>
          <w:sz w:val="28"/>
          <w:szCs w:val="28"/>
        </w:rPr>
      </w:pPr>
      <w:r>
        <w:rPr>
          <w:rFonts w:ascii="宋体" w:hAnsi="宋体" w:cs="方正仿宋简体" w:hint="eastAsia"/>
          <w:sz w:val="28"/>
          <w:szCs w:val="28"/>
        </w:rPr>
        <w:t>3.</w:t>
      </w:r>
      <w:r>
        <w:rPr>
          <w:rFonts w:ascii="宋体" w:hAnsi="宋体" w:hint="eastAsia"/>
          <w:sz w:val="28"/>
          <w:szCs w:val="28"/>
        </w:rPr>
        <w:t xml:space="preserve"> </w:t>
      </w:r>
      <w:r>
        <w:rPr>
          <w:rFonts w:ascii="宋体" w:hAnsi="宋体" w:cs="方正仿宋简体" w:hint="eastAsia"/>
          <w:sz w:val="28"/>
          <w:szCs w:val="28"/>
        </w:rPr>
        <w:t>履约保证金</w:t>
      </w:r>
    </w:p>
    <w:p w14:paraId="6A513E5D" w14:textId="77777777" w:rsidR="007554FD" w:rsidRDefault="001F21E6">
      <w:pPr>
        <w:tabs>
          <w:tab w:val="left" w:pos="851"/>
        </w:tabs>
        <w:spacing w:line="440" w:lineRule="exact"/>
        <w:ind w:firstLine="495"/>
        <w:rPr>
          <w:rFonts w:ascii="宋体" w:hAnsi="宋体" w:cs="方正仿宋简体"/>
          <w:sz w:val="28"/>
          <w:szCs w:val="28"/>
        </w:rPr>
      </w:pPr>
      <w:r>
        <w:rPr>
          <w:rFonts w:ascii="宋体" w:hAnsi="宋体" w:cs="方正仿宋简体" w:hint="eastAsia"/>
          <w:sz w:val="28"/>
          <w:szCs w:val="28"/>
        </w:rPr>
        <w:t xml:space="preserve">  1）履约保证金为成交金额的5%，供应商应在成交通知书发出之日后以支票、汇票、本票或者金融机构出具的保函等非现金形式向采购人交纳规定金额的履约保证金。采购人退还履约保证金时间及条件：验收合格且售后服务期满，无质量问题和违约责任情况，采购人收到供应商</w:t>
      </w:r>
      <w:r>
        <w:rPr>
          <w:rFonts w:ascii="宋体" w:hAnsi="宋体" w:cs="方正仿宋简体" w:hint="eastAsia"/>
          <w:sz w:val="28"/>
          <w:szCs w:val="28"/>
        </w:rPr>
        <w:lastRenderedPageBreak/>
        <w:t>申请后5个工作日内一次性无息退还。因采购</w:t>
      </w:r>
      <w:proofErr w:type="gramStart"/>
      <w:r>
        <w:rPr>
          <w:rFonts w:ascii="宋体" w:hAnsi="宋体" w:cs="方正仿宋简体" w:hint="eastAsia"/>
          <w:sz w:val="28"/>
          <w:szCs w:val="28"/>
        </w:rPr>
        <w:t>人原因</w:t>
      </w:r>
      <w:proofErr w:type="gramEnd"/>
      <w:r>
        <w:rPr>
          <w:rFonts w:ascii="宋体" w:hAnsi="宋体" w:cs="方正仿宋简体" w:hint="eastAsia"/>
          <w:sz w:val="28"/>
          <w:szCs w:val="28"/>
        </w:rPr>
        <w:t>逾期退还的，除应及时退还，还应向供应商支付未退还金额0.1‰/天的违约金。</w:t>
      </w:r>
    </w:p>
    <w:p w14:paraId="49D265A7" w14:textId="77777777" w:rsidR="007554FD" w:rsidRDefault="001F21E6">
      <w:pPr>
        <w:spacing w:line="440" w:lineRule="exact"/>
        <w:rPr>
          <w:rFonts w:ascii="宋体" w:hAnsi="宋体" w:cs="方正仿宋简体"/>
          <w:sz w:val="28"/>
          <w:szCs w:val="28"/>
        </w:rPr>
      </w:pPr>
      <w:r>
        <w:rPr>
          <w:rFonts w:ascii="宋体" w:hAnsi="宋体" w:cs="方正仿宋简体" w:hint="eastAsia"/>
          <w:sz w:val="28"/>
          <w:szCs w:val="28"/>
        </w:rPr>
        <w:t xml:space="preserve">   </w:t>
      </w:r>
      <w:r>
        <w:rPr>
          <w:rFonts w:ascii="宋体" w:hAnsi="宋体" w:cs="方正仿宋简体"/>
          <w:sz w:val="28"/>
          <w:szCs w:val="28"/>
        </w:rPr>
        <w:t xml:space="preserve"> </w:t>
      </w:r>
      <w:r>
        <w:rPr>
          <w:rFonts w:ascii="宋体" w:hAnsi="宋体" w:cs="方正仿宋简体" w:hint="eastAsia"/>
          <w:sz w:val="28"/>
          <w:szCs w:val="28"/>
        </w:rPr>
        <w:t xml:space="preserve">  2）</w:t>
      </w:r>
      <w:r>
        <w:rPr>
          <w:rFonts w:ascii="宋体" w:hAnsi="宋体" w:cs="方正仿宋简体"/>
          <w:sz w:val="28"/>
          <w:szCs w:val="28"/>
        </w:rPr>
        <w:t>履约保证金汇入的银行及账号：</w:t>
      </w:r>
    </w:p>
    <w:p w14:paraId="279298C7" w14:textId="77777777" w:rsidR="007554FD" w:rsidRDefault="001F21E6">
      <w:pPr>
        <w:spacing w:line="440" w:lineRule="exact"/>
        <w:rPr>
          <w:rFonts w:ascii="宋体" w:hAnsi="宋体" w:cs="方正仿宋简体"/>
          <w:sz w:val="28"/>
          <w:szCs w:val="28"/>
        </w:rPr>
      </w:pPr>
      <w:r>
        <w:rPr>
          <w:rFonts w:ascii="宋体" w:hAnsi="宋体" w:cs="方正仿宋简体"/>
          <w:sz w:val="28"/>
          <w:szCs w:val="28"/>
        </w:rPr>
        <w:t xml:space="preserve">    </w:t>
      </w:r>
      <w:r>
        <w:rPr>
          <w:rFonts w:ascii="宋体" w:hAnsi="宋体" w:cs="方正仿宋简体" w:hint="eastAsia"/>
          <w:sz w:val="28"/>
          <w:szCs w:val="28"/>
        </w:rPr>
        <w:t>账户名称：</w:t>
      </w:r>
      <w:r>
        <w:rPr>
          <w:rFonts w:ascii="宋体" w:hAnsi="宋体" w:cs="宋体"/>
          <w:sz w:val="28"/>
          <w:szCs w:val="28"/>
        </w:rPr>
        <w:t>成都市青白江区民政局</w:t>
      </w:r>
    </w:p>
    <w:p w14:paraId="3DFBCD5B" w14:textId="77777777" w:rsidR="007554FD" w:rsidRDefault="001F21E6">
      <w:pPr>
        <w:spacing w:line="440" w:lineRule="exact"/>
        <w:ind w:firstLineChars="200" w:firstLine="560"/>
        <w:rPr>
          <w:rFonts w:ascii="宋体" w:hAnsi="宋体" w:cs="方正仿宋简体"/>
          <w:sz w:val="28"/>
          <w:szCs w:val="28"/>
        </w:rPr>
      </w:pPr>
      <w:r>
        <w:rPr>
          <w:rFonts w:ascii="宋体" w:hAnsi="宋体" w:cs="方正仿宋简体" w:hint="eastAsia"/>
          <w:sz w:val="28"/>
          <w:szCs w:val="28"/>
        </w:rPr>
        <w:t>银行账号：</w:t>
      </w:r>
      <w:r>
        <w:rPr>
          <w:rFonts w:ascii="宋体" w:hAnsi="宋体" w:cs="宋体"/>
          <w:sz w:val="28"/>
          <w:szCs w:val="28"/>
        </w:rPr>
        <w:t>4402031809000019008 </w:t>
      </w:r>
      <w:r>
        <w:rPr>
          <w:rFonts w:ascii="宋体" w:hAnsi="宋体" w:cs="方正仿宋简体" w:hint="eastAsia"/>
          <w:sz w:val="28"/>
          <w:szCs w:val="28"/>
        </w:rPr>
        <w:t xml:space="preserve"> </w:t>
      </w:r>
    </w:p>
    <w:p w14:paraId="0001E558" w14:textId="77777777" w:rsidR="007554FD" w:rsidRDefault="001F21E6">
      <w:pPr>
        <w:spacing w:line="440" w:lineRule="exact"/>
        <w:rPr>
          <w:rFonts w:ascii="宋体" w:hAnsi="宋体" w:cs="方正仿宋简体"/>
          <w:sz w:val="28"/>
          <w:szCs w:val="28"/>
        </w:rPr>
      </w:pPr>
      <w:r>
        <w:rPr>
          <w:rFonts w:ascii="宋体" w:hAnsi="宋体" w:cs="方正仿宋简体" w:hint="eastAsia"/>
          <w:sz w:val="28"/>
          <w:szCs w:val="28"/>
        </w:rPr>
        <w:t xml:space="preserve">    开户行：</w:t>
      </w:r>
      <w:r>
        <w:rPr>
          <w:rFonts w:ascii="宋体" w:hAnsi="宋体" w:cs="宋体"/>
          <w:sz w:val="28"/>
          <w:szCs w:val="28"/>
        </w:rPr>
        <w:t>工行成都</w:t>
      </w:r>
      <w:proofErr w:type="gramStart"/>
      <w:r>
        <w:rPr>
          <w:rFonts w:ascii="宋体" w:hAnsi="宋体" w:cs="宋体"/>
          <w:sz w:val="28"/>
          <w:szCs w:val="28"/>
        </w:rPr>
        <w:t>青白江怡湖</w:t>
      </w:r>
      <w:proofErr w:type="gramEnd"/>
      <w:r>
        <w:rPr>
          <w:rFonts w:ascii="宋体" w:hAnsi="宋体" w:cs="宋体"/>
          <w:sz w:val="28"/>
          <w:szCs w:val="28"/>
        </w:rPr>
        <w:t>西路支行</w:t>
      </w:r>
      <w:r>
        <w:rPr>
          <w:rFonts w:ascii="宋体" w:hAnsi="宋体" w:cs="方正仿宋简体" w:hint="eastAsia"/>
          <w:sz w:val="28"/>
          <w:szCs w:val="28"/>
        </w:rPr>
        <w:t xml:space="preserve"> </w:t>
      </w:r>
    </w:p>
    <w:p w14:paraId="63C806CE" w14:textId="77777777" w:rsidR="007554FD" w:rsidRDefault="001F21E6">
      <w:pPr>
        <w:spacing w:line="440" w:lineRule="exact"/>
        <w:rPr>
          <w:rFonts w:ascii="宋体" w:hAnsi="宋体" w:cs="方正仿宋简体"/>
          <w:sz w:val="28"/>
          <w:szCs w:val="28"/>
        </w:rPr>
      </w:pPr>
      <w:r>
        <w:rPr>
          <w:rFonts w:ascii="宋体" w:hAnsi="宋体" w:cs="方正仿宋简体" w:hint="eastAsia"/>
          <w:sz w:val="28"/>
          <w:szCs w:val="28"/>
        </w:rPr>
        <w:t xml:space="preserve">    统一社会信用代码：</w:t>
      </w:r>
      <w:r>
        <w:rPr>
          <w:rFonts w:ascii="宋体" w:hAnsi="宋体" w:cs="宋体"/>
          <w:sz w:val="28"/>
          <w:szCs w:val="28"/>
        </w:rPr>
        <w:t>11510113009265785G</w:t>
      </w:r>
    </w:p>
    <w:p w14:paraId="0BBA02A1" w14:textId="77777777" w:rsidR="007554FD" w:rsidRDefault="001F21E6">
      <w:pPr>
        <w:spacing w:line="440" w:lineRule="exact"/>
        <w:rPr>
          <w:rFonts w:ascii="宋体" w:hAnsi="宋体" w:cs="方正仿宋简体"/>
          <w:sz w:val="28"/>
          <w:szCs w:val="28"/>
        </w:rPr>
      </w:pPr>
      <w:r>
        <w:rPr>
          <w:rFonts w:ascii="宋体" w:hAnsi="宋体" w:cs="方正仿宋简体" w:hint="eastAsia"/>
          <w:sz w:val="28"/>
          <w:szCs w:val="28"/>
        </w:rPr>
        <w:t xml:space="preserve">    </w:t>
      </w:r>
      <w:r>
        <w:rPr>
          <w:rFonts w:ascii="宋体" w:hAnsi="宋体" w:cs="方正仿宋简体" w:hint="eastAsia"/>
          <w:color w:val="FF0000"/>
          <w:sz w:val="28"/>
          <w:szCs w:val="28"/>
        </w:rPr>
        <w:t xml:space="preserve"> </w:t>
      </w:r>
      <w:r>
        <w:rPr>
          <w:rFonts w:ascii="宋体" w:hAnsi="宋体" w:cs="方正仿宋简体" w:hint="eastAsia"/>
          <w:sz w:val="28"/>
          <w:szCs w:val="28"/>
        </w:rPr>
        <w:t>4.售后服务：</w:t>
      </w:r>
    </w:p>
    <w:p w14:paraId="7A038A24" w14:textId="77777777" w:rsidR="007554FD" w:rsidRDefault="001F21E6">
      <w:pPr>
        <w:spacing w:line="440" w:lineRule="exact"/>
        <w:ind w:left="102" w:right="56" w:firstLine="619"/>
        <w:rPr>
          <w:rFonts w:ascii="宋体" w:hAnsi="宋体" w:cs="方正仿宋简体"/>
          <w:sz w:val="28"/>
          <w:szCs w:val="28"/>
        </w:rPr>
      </w:pPr>
      <w:r>
        <w:rPr>
          <w:rFonts w:ascii="宋体" w:hAnsi="宋体" w:cs="方正仿宋简体" w:hint="eastAsia"/>
          <w:sz w:val="28"/>
          <w:szCs w:val="28"/>
        </w:rPr>
        <w:t xml:space="preserve">1）产品质量：符合国家、行业相关标准。必须保证提供的货物(包括零部件)是全新的、未使用过的，具有稳定性、可靠性、安全性，并完全符合国家、行业规定的质量、 规格和性能要求等技术标准。 </w:t>
      </w:r>
    </w:p>
    <w:p w14:paraId="74D774FF" w14:textId="77777777" w:rsidR="007554FD" w:rsidRDefault="001F21E6">
      <w:pPr>
        <w:spacing w:line="440" w:lineRule="exact"/>
        <w:ind w:left="102" w:right="56" w:firstLine="619"/>
        <w:rPr>
          <w:rFonts w:ascii="宋体" w:hAnsi="宋体" w:cs="方正仿宋简体"/>
          <w:sz w:val="28"/>
          <w:szCs w:val="28"/>
        </w:rPr>
      </w:pPr>
      <w:r>
        <w:rPr>
          <w:rFonts w:ascii="宋体" w:hAnsi="宋体" w:cs="方正仿宋简体" w:hint="eastAsia"/>
          <w:sz w:val="28"/>
          <w:szCs w:val="28"/>
        </w:rPr>
        <w:t>2）售后服务要求：质保期内，改造项目出现故障或质量问题，接到用户电话后 2 小时内响应，24小时内需达到现场提出解决方案，48小时内解决问题，72 小时后未能修复的，无条件免费更换同规格全新产品。</w:t>
      </w:r>
    </w:p>
    <w:p w14:paraId="08B04676" w14:textId="77777777" w:rsidR="007554FD" w:rsidRDefault="001F21E6">
      <w:pPr>
        <w:widowControl w:val="0"/>
        <w:numPr>
          <w:ilvl w:val="0"/>
          <w:numId w:val="6"/>
        </w:numPr>
        <w:spacing w:line="440" w:lineRule="exact"/>
        <w:ind w:left="102" w:right="56" w:firstLine="619"/>
        <w:jc w:val="both"/>
        <w:rPr>
          <w:rFonts w:ascii="宋体" w:hAnsi="宋体" w:cs="方正仿宋简体"/>
          <w:sz w:val="28"/>
          <w:szCs w:val="28"/>
        </w:rPr>
      </w:pPr>
      <w:r>
        <w:rPr>
          <w:rFonts w:ascii="宋体" w:hAnsi="宋体" w:cs="方正仿宋简体" w:hint="eastAsia"/>
          <w:sz w:val="28"/>
          <w:szCs w:val="28"/>
        </w:rPr>
        <w:t>质保期：验收合格之日起 1 年，质保期内同一产品、同一质量问题连续两次维修仍无法正常使用的，须更换同品牌、同型号全新产品，并对产品质量实行“三包”服务</w:t>
      </w:r>
    </w:p>
    <w:p w14:paraId="6D8BDF07" w14:textId="77777777" w:rsidR="007554FD" w:rsidRDefault="001F21E6">
      <w:pPr>
        <w:widowControl w:val="0"/>
        <w:numPr>
          <w:ilvl w:val="0"/>
          <w:numId w:val="6"/>
        </w:numPr>
        <w:spacing w:line="440" w:lineRule="exact"/>
        <w:ind w:left="102" w:right="56" w:firstLine="619"/>
        <w:jc w:val="both"/>
        <w:rPr>
          <w:rFonts w:ascii="宋体" w:hAnsi="宋体" w:cs="方正仿宋简体"/>
          <w:sz w:val="28"/>
          <w:szCs w:val="28"/>
        </w:rPr>
      </w:pPr>
      <w:r>
        <w:rPr>
          <w:rFonts w:ascii="宋体" w:hAnsi="宋体" w:cs="方正仿宋简体" w:hint="eastAsia"/>
          <w:sz w:val="28"/>
          <w:szCs w:val="28"/>
        </w:rPr>
        <w:t>供应商应确保相关家庭照护床位的相关智能设备的正常运行，且相应设备</w:t>
      </w:r>
      <w:proofErr w:type="gramStart"/>
      <w:r>
        <w:rPr>
          <w:rFonts w:ascii="宋体" w:hAnsi="宋体" w:cs="方正仿宋简体" w:hint="eastAsia"/>
          <w:sz w:val="28"/>
          <w:szCs w:val="28"/>
        </w:rPr>
        <w:t>在网率达</w:t>
      </w:r>
      <w:proofErr w:type="gramEnd"/>
      <w:r>
        <w:rPr>
          <w:rFonts w:ascii="宋体" w:hAnsi="宋体" w:cs="方正仿宋简体" w:hint="eastAsia"/>
          <w:sz w:val="28"/>
          <w:szCs w:val="28"/>
        </w:rPr>
        <w:t>95%以上；服务对象家中无网络的，由供应商提供网络接入和运行的相关费用，确保相关数据能够实时传输。同时，供应商应保证智能设备能够接入</w:t>
      </w:r>
      <w:proofErr w:type="gramStart"/>
      <w:r>
        <w:rPr>
          <w:rFonts w:ascii="宋体" w:hAnsi="宋体" w:cs="方正仿宋简体" w:hint="eastAsia"/>
          <w:sz w:val="28"/>
          <w:szCs w:val="28"/>
        </w:rPr>
        <w:t>青白江</w:t>
      </w:r>
      <w:proofErr w:type="gramEnd"/>
      <w:r>
        <w:rPr>
          <w:rFonts w:ascii="宋体" w:hAnsi="宋体" w:cs="方正仿宋简体" w:hint="eastAsia"/>
          <w:sz w:val="28"/>
          <w:szCs w:val="28"/>
        </w:rPr>
        <w:t>区养老服务综合平台相关模块，并配合甲方做好平台接入事项。</w:t>
      </w:r>
    </w:p>
    <w:p w14:paraId="29F7F84B" w14:textId="77777777" w:rsidR="007554FD" w:rsidRDefault="001F21E6">
      <w:pPr>
        <w:spacing w:line="440" w:lineRule="exact"/>
        <w:ind w:left="102" w:right="56" w:firstLine="619"/>
        <w:rPr>
          <w:rFonts w:ascii="宋体" w:hAnsi="宋体" w:cs="方正仿宋简体"/>
          <w:sz w:val="28"/>
          <w:szCs w:val="28"/>
        </w:rPr>
      </w:pPr>
      <w:r>
        <w:rPr>
          <w:rFonts w:ascii="宋体" w:hAnsi="宋体" w:cs="方正仿宋简体" w:hint="eastAsia"/>
          <w:sz w:val="28"/>
          <w:szCs w:val="28"/>
        </w:rPr>
        <w:t>5.验收：按照国家行业相关标准及《财政部关于进一步加强政府采购需求和履约验收的指导意见》（财库〔2016〕205 号）的要求进行验收。</w:t>
      </w:r>
    </w:p>
    <w:p w14:paraId="28FD2CB0" w14:textId="77777777" w:rsidR="007554FD" w:rsidRDefault="001F21E6">
      <w:pPr>
        <w:spacing w:line="440" w:lineRule="exact"/>
        <w:ind w:left="102" w:right="56" w:firstLine="619"/>
        <w:rPr>
          <w:rFonts w:ascii="宋体" w:hAnsi="宋体" w:cs="方正仿宋简体"/>
          <w:sz w:val="28"/>
          <w:szCs w:val="28"/>
        </w:rPr>
      </w:pPr>
      <w:r>
        <w:rPr>
          <w:rFonts w:ascii="宋体" w:hAnsi="宋体" w:cs="方正仿宋简体" w:hint="eastAsia"/>
          <w:sz w:val="28"/>
          <w:szCs w:val="28"/>
        </w:rPr>
        <w:t>备注：采购人、采购代理机构结合采购项目特点制定。具体制定方法按照《财政部关于进一步加强政府采购需求和履约验收的指导意见》（财库〔2016〕205 号）文件精神执行。</w:t>
      </w:r>
    </w:p>
    <w:p w14:paraId="13A834CE" w14:textId="77777777" w:rsidR="007554FD" w:rsidRDefault="007554FD">
      <w:pPr>
        <w:pStyle w:val="BodyText"/>
        <w:spacing w:after="0" w:line="440" w:lineRule="exact"/>
        <w:rPr>
          <w:rFonts w:ascii="宋体" w:hAnsi="宋体"/>
          <w:sz w:val="28"/>
          <w:szCs w:val="28"/>
        </w:rPr>
      </w:pPr>
    </w:p>
    <w:p w14:paraId="36FE86A6" w14:textId="77777777" w:rsidR="007554FD" w:rsidRDefault="001F21E6">
      <w:pPr>
        <w:spacing w:line="440" w:lineRule="exact"/>
        <w:ind w:firstLineChars="400" w:firstLine="1120"/>
        <w:rPr>
          <w:rFonts w:ascii="宋体" w:hAnsi="宋体" w:cs="仿宋"/>
          <w:color w:val="000000"/>
          <w:sz w:val="28"/>
          <w:szCs w:val="28"/>
        </w:rPr>
      </w:pPr>
      <w:r>
        <w:rPr>
          <w:rFonts w:ascii="宋体" w:hAnsi="宋体" w:cs="仿宋" w:hint="eastAsia"/>
          <w:color w:val="000000"/>
          <w:sz w:val="28"/>
          <w:szCs w:val="28"/>
        </w:rPr>
        <w:t>注：本章中，</w:t>
      </w:r>
      <w:proofErr w:type="gramStart"/>
      <w:r>
        <w:rPr>
          <w:rFonts w:ascii="宋体" w:hAnsi="宋体" w:cs="仿宋" w:hint="eastAsia"/>
          <w:color w:val="000000"/>
          <w:sz w:val="28"/>
          <w:szCs w:val="28"/>
        </w:rPr>
        <w:t>“★”号项为</w:t>
      </w:r>
      <w:proofErr w:type="gramEnd"/>
      <w:r>
        <w:rPr>
          <w:rFonts w:ascii="宋体" w:hAnsi="宋体" w:cs="仿宋" w:hint="eastAsia"/>
          <w:color w:val="000000"/>
          <w:sz w:val="28"/>
          <w:szCs w:val="28"/>
        </w:rPr>
        <w:t>实质性要求，</w:t>
      </w:r>
      <w:proofErr w:type="gramStart"/>
      <w:r>
        <w:rPr>
          <w:rFonts w:ascii="宋体" w:hAnsi="宋体" w:cs="仿宋" w:hint="eastAsia"/>
          <w:color w:val="000000"/>
          <w:sz w:val="28"/>
          <w:szCs w:val="28"/>
        </w:rPr>
        <w:t>属必须</w:t>
      </w:r>
      <w:proofErr w:type="gramEnd"/>
      <w:r>
        <w:rPr>
          <w:rFonts w:ascii="宋体" w:hAnsi="宋体" w:cs="仿宋" w:hint="eastAsia"/>
          <w:color w:val="000000"/>
          <w:sz w:val="28"/>
          <w:szCs w:val="28"/>
        </w:rPr>
        <w:t>满足项。</w:t>
      </w:r>
    </w:p>
    <w:p w14:paraId="5D80508A" w14:textId="77777777" w:rsidR="007554FD" w:rsidRDefault="007554FD">
      <w:pPr>
        <w:pStyle w:val="21"/>
        <w:ind w:firstLineChars="0" w:firstLine="0"/>
        <w:rPr>
          <w:rFonts w:ascii="宋体" w:hAnsi="宋体" w:cs="宋体"/>
          <w:sz w:val="32"/>
          <w:szCs w:val="32"/>
        </w:rPr>
        <w:sectPr w:rsidR="007554FD">
          <w:pgSz w:w="11906" w:h="16838"/>
          <w:pgMar w:top="1440" w:right="1519" w:bottom="1440" w:left="1519" w:header="851" w:footer="992" w:gutter="0"/>
          <w:cols w:space="0"/>
          <w:docGrid w:type="lines" w:linePitch="332"/>
        </w:sectPr>
      </w:pPr>
    </w:p>
    <w:p w14:paraId="1E9EADDA" w14:textId="77777777" w:rsidR="007554FD" w:rsidRDefault="007554FD">
      <w:pPr>
        <w:pStyle w:val="a0"/>
      </w:pPr>
    </w:p>
    <w:p w14:paraId="4880575E" w14:textId="77777777" w:rsidR="007554FD" w:rsidRDefault="001F21E6">
      <w:pPr>
        <w:pStyle w:val="1"/>
        <w:numPr>
          <w:ilvl w:val="255"/>
          <w:numId w:val="0"/>
        </w:numPr>
        <w:spacing w:before="0" w:after="0" w:line="580" w:lineRule="exact"/>
        <w:rPr>
          <w:b w:val="0"/>
          <w:bCs w:val="0"/>
          <w:sz w:val="44"/>
          <w:szCs w:val="44"/>
        </w:rPr>
      </w:pPr>
      <w:bookmarkStart w:id="85" w:name="_Toc93762846"/>
      <w:bookmarkStart w:id="86" w:name="_Toc73622783"/>
      <w:bookmarkStart w:id="87" w:name="_Toc360696963"/>
      <w:bookmarkStart w:id="88" w:name="_Toc205604899"/>
      <w:bookmarkStart w:id="89" w:name="_Toc238273564"/>
      <w:bookmarkStart w:id="90" w:name="_Toc236285891"/>
      <w:r>
        <w:rPr>
          <w:rFonts w:hint="eastAsia"/>
          <w:b w:val="0"/>
          <w:bCs w:val="0"/>
          <w:sz w:val="44"/>
          <w:szCs w:val="44"/>
        </w:rPr>
        <w:t>第五章  磋商办法</w:t>
      </w:r>
      <w:bookmarkEnd w:id="85"/>
      <w:bookmarkEnd w:id="86"/>
    </w:p>
    <w:p w14:paraId="7EA47C73" w14:textId="77777777" w:rsidR="007554FD" w:rsidRDefault="007554FD">
      <w:pPr>
        <w:pStyle w:val="2"/>
        <w:numPr>
          <w:ilvl w:val="0"/>
          <w:numId w:val="0"/>
        </w:numPr>
        <w:tabs>
          <w:tab w:val="left" w:pos="993"/>
        </w:tabs>
        <w:spacing w:line="580" w:lineRule="exact"/>
        <w:ind w:firstLineChars="200" w:firstLine="640"/>
        <w:rPr>
          <w:rFonts w:cs="宋体"/>
          <w:b w:val="0"/>
          <w:bCs w:val="0"/>
          <w:sz w:val="32"/>
          <w:szCs w:val="32"/>
        </w:rPr>
      </w:pPr>
      <w:bookmarkStart w:id="91" w:name="_Toc61004790"/>
    </w:p>
    <w:p w14:paraId="074736AD" w14:textId="77777777" w:rsidR="007554FD" w:rsidRDefault="001F21E6">
      <w:pPr>
        <w:pStyle w:val="2"/>
        <w:numPr>
          <w:ilvl w:val="0"/>
          <w:numId w:val="0"/>
        </w:numPr>
        <w:tabs>
          <w:tab w:val="left" w:pos="993"/>
        </w:tabs>
        <w:spacing w:line="580" w:lineRule="exact"/>
        <w:ind w:firstLineChars="200" w:firstLine="560"/>
        <w:rPr>
          <w:rFonts w:cs="宋体"/>
          <w:b w:val="0"/>
          <w:bCs w:val="0"/>
        </w:rPr>
      </w:pPr>
      <w:r>
        <w:rPr>
          <w:rFonts w:cs="宋体"/>
          <w:b w:val="0"/>
          <w:bCs w:val="0"/>
        </w:rPr>
        <w:t>1.</w:t>
      </w:r>
      <w:r>
        <w:rPr>
          <w:rFonts w:cs="宋体" w:hint="eastAsia"/>
          <w:b w:val="0"/>
          <w:bCs w:val="0"/>
        </w:rPr>
        <w:t>总则</w:t>
      </w:r>
      <w:bookmarkEnd w:id="91"/>
    </w:p>
    <w:p w14:paraId="520937BB" w14:textId="77777777" w:rsidR="007554FD" w:rsidRDefault="001F21E6">
      <w:pPr>
        <w:tabs>
          <w:tab w:val="left" w:pos="1134"/>
        </w:tabs>
        <w:spacing w:line="580" w:lineRule="exact"/>
        <w:ind w:firstLineChars="200" w:firstLine="560"/>
        <w:rPr>
          <w:rFonts w:ascii="宋体" w:cs="宋体"/>
          <w:sz w:val="28"/>
          <w:szCs w:val="28"/>
        </w:rPr>
      </w:pPr>
      <w:r>
        <w:rPr>
          <w:rFonts w:ascii="宋体" w:hAnsi="宋体" w:cs="宋体"/>
          <w:sz w:val="28"/>
          <w:szCs w:val="28"/>
        </w:rPr>
        <w:t>1.1</w:t>
      </w:r>
      <w:r>
        <w:rPr>
          <w:rFonts w:ascii="宋体" w:hAnsi="宋体" w:cs="宋体" w:hint="eastAsia"/>
          <w:sz w:val="28"/>
          <w:szCs w:val="28"/>
        </w:rPr>
        <w:t>根据《中华人民共和国政府采购法》《中华人民共和国政府采购法实施条例》和《政府采购竞争性磋商采购方式管理暂行办法》等法律规章，结合采购项目特点制定本办法。</w:t>
      </w:r>
    </w:p>
    <w:p w14:paraId="46ABD334" w14:textId="77777777" w:rsidR="007554FD" w:rsidRDefault="001F21E6">
      <w:pPr>
        <w:widowControl w:val="0"/>
        <w:numPr>
          <w:ilvl w:val="255"/>
          <w:numId w:val="0"/>
        </w:numPr>
        <w:tabs>
          <w:tab w:val="left" w:pos="1134"/>
        </w:tabs>
        <w:wordWrap w:val="0"/>
        <w:topLinePunct/>
        <w:spacing w:line="580" w:lineRule="exact"/>
        <w:ind w:firstLineChars="200" w:firstLine="560"/>
        <w:jc w:val="both"/>
        <w:rPr>
          <w:rFonts w:ascii="宋体" w:hAnsi="宋体" w:cs="宋体"/>
          <w:kern w:val="2"/>
          <w:sz w:val="28"/>
          <w:szCs w:val="28"/>
        </w:rPr>
      </w:pPr>
      <w:r>
        <w:rPr>
          <w:rFonts w:ascii="宋体" w:hAnsi="宋体" w:cs="宋体" w:hint="eastAsia"/>
          <w:kern w:val="2"/>
          <w:sz w:val="28"/>
          <w:szCs w:val="28"/>
        </w:rPr>
        <w:t>1.2磋商工作由</w:t>
      </w:r>
      <w:r>
        <w:rPr>
          <w:rFonts w:ascii="宋体" w:hAnsi="宋体" w:hint="eastAsia"/>
          <w:sz w:val="28"/>
          <w:szCs w:val="28"/>
        </w:rPr>
        <w:t>代理机构</w:t>
      </w:r>
      <w:r>
        <w:rPr>
          <w:rFonts w:ascii="宋体" w:hAnsi="宋体" w:cs="宋体" w:hint="eastAsia"/>
          <w:kern w:val="2"/>
          <w:sz w:val="28"/>
          <w:szCs w:val="28"/>
        </w:rPr>
        <w:t>负责组织，具体评审事务由采购人依法组建的磋商小组负责。磋商小组由采购人代表和评审专家组成。</w:t>
      </w:r>
    </w:p>
    <w:p w14:paraId="48D25CAA" w14:textId="77777777" w:rsidR="007554FD" w:rsidRDefault="001F21E6">
      <w:pPr>
        <w:widowControl w:val="0"/>
        <w:numPr>
          <w:ilvl w:val="255"/>
          <w:numId w:val="0"/>
        </w:numPr>
        <w:wordWrap w:val="0"/>
        <w:topLinePunct/>
        <w:spacing w:line="580" w:lineRule="exact"/>
        <w:ind w:firstLineChars="200" w:firstLine="560"/>
        <w:jc w:val="both"/>
        <w:rPr>
          <w:rFonts w:ascii="宋体" w:hAnsi="宋体" w:cs="宋体"/>
          <w:kern w:val="2"/>
          <w:sz w:val="28"/>
          <w:szCs w:val="28"/>
        </w:rPr>
      </w:pPr>
      <w:r>
        <w:rPr>
          <w:rFonts w:ascii="宋体" w:hAnsi="宋体" w:cs="宋体" w:hint="eastAsia"/>
          <w:kern w:val="2"/>
          <w:sz w:val="28"/>
          <w:szCs w:val="28"/>
        </w:rPr>
        <w:t>1.3磋商工作应遵循公平、公正、科学及择优的原则，并以相同的评审程序和标准对待所有的供应商。</w:t>
      </w:r>
    </w:p>
    <w:p w14:paraId="4939B961" w14:textId="77777777" w:rsidR="007554FD" w:rsidRDefault="001F21E6">
      <w:pPr>
        <w:widowControl w:val="0"/>
        <w:numPr>
          <w:ilvl w:val="255"/>
          <w:numId w:val="0"/>
        </w:numPr>
        <w:tabs>
          <w:tab w:val="left" w:pos="1134"/>
        </w:tabs>
        <w:spacing w:line="580" w:lineRule="exact"/>
        <w:ind w:firstLineChars="200" w:firstLine="560"/>
        <w:jc w:val="both"/>
        <w:rPr>
          <w:rFonts w:ascii="宋体" w:hAnsi="宋体" w:cs="宋体"/>
          <w:sz w:val="28"/>
          <w:szCs w:val="28"/>
        </w:rPr>
      </w:pPr>
      <w:r>
        <w:rPr>
          <w:rFonts w:ascii="宋体" w:hAnsi="宋体" w:cs="宋体" w:hint="eastAsia"/>
          <w:kern w:val="2"/>
          <w:sz w:val="28"/>
          <w:szCs w:val="28"/>
        </w:rPr>
        <w:t>1.4磋商小组按照磋商文件规定的磋商程序、评分方法和标准</w:t>
      </w:r>
      <w:r>
        <w:rPr>
          <w:rFonts w:ascii="宋体" w:hAnsi="宋体" w:cs="宋体" w:hint="eastAsia"/>
          <w:sz w:val="28"/>
          <w:szCs w:val="28"/>
        </w:rPr>
        <w:t>进行独立评审，并独立履行下列职责：</w:t>
      </w:r>
    </w:p>
    <w:p w14:paraId="46898CFD" w14:textId="77777777" w:rsidR="007554FD" w:rsidRDefault="001F21E6">
      <w:pPr>
        <w:widowControl w:val="0"/>
        <w:numPr>
          <w:ilvl w:val="255"/>
          <w:numId w:val="0"/>
        </w:numPr>
        <w:tabs>
          <w:tab w:val="left" w:pos="1134"/>
        </w:tabs>
        <w:spacing w:line="580" w:lineRule="exact"/>
        <w:ind w:firstLineChars="200" w:firstLine="560"/>
        <w:jc w:val="both"/>
        <w:rPr>
          <w:rFonts w:ascii="宋体" w:hAnsi="宋体" w:cs="宋体"/>
          <w:sz w:val="28"/>
          <w:szCs w:val="28"/>
        </w:rPr>
      </w:pPr>
      <w:r>
        <w:rPr>
          <w:rFonts w:ascii="宋体" w:hAnsi="宋体" w:cs="宋体" w:hint="eastAsia"/>
          <w:sz w:val="28"/>
          <w:szCs w:val="28"/>
        </w:rPr>
        <w:t>（一）熟悉和理解磋商文件，</w:t>
      </w:r>
      <w:proofErr w:type="gramStart"/>
      <w:r>
        <w:rPr>
          <w:rFonts w:ascii="宋体" w:hAnsi="宋体" w:cs="宋体" w:hint="eastAsia"/>
          <w:sz w:val="28"/>
          <w:szCs w:val="28"/>
        </w:rPr>
        <w:t>确定磋商</w:t>
      </w:r>
      <w:proofErr w:type="gramEnd"/>
      <w:r>
        <w:rPr>
          <w:rFonts w:ascii="宋体" w:hAnsi="宋体" w:cs="宋体" w:hint="eastAsia"/>
          <w:sz w:val="28"/>
          <w:szCs w:val="28"/>
        </w:rPr>
        <w:t>文件内容是否违反国家有关强制性规定或者磋商文件存在歧义、重大缺陷，根据需要书面要求采购人、采购代理机构对磋商文件</w:t>
      </w:r>
      <w:proofErr w:type="gramStart"/>
      <w:r>
        <w:rPr>
          <w:rFonts w:ascii="宋体" w:hAnsi="宋体" w:cs="宋体" w:hint="eastAsia"/>
          <w:sz w:val="28"/>
          <w:szCs w:val="28"/>
        </w:rPr>
        <w:t>作出</w:t>
      </w:r>
      <w:proofErr w:type="gramEnd"/>
      <w:r>
        <w:rPr>
          <w:rFonts w:ascii="宋体" w:hAnsi="宋体" w:cs="宋体" w:hint="eastAsia"/>
          <w:sz w:val="28"/>
          <w:szCs w:val="28"/>
        </w:rPr>
        <w:t>解释；</w:t>
      </w:r>
    </w:p>
    <w:p w14:paraId="25F29C14" w14:textId="77777777" w:rsidR="007554FD" w:rsidRDefault="001F21E6">
      <w:pPr>
        <w:widowControl w:val="0"/>
        <w:numPr>
          <w:ilvl w:val="255"/>
          <w:numId w:val="0"/>
        </w:numPr>
        <w:tabs>
          <w:tab w:val="left" w:pos="1134"/>
        </w:tabs>
        <w:spacing w:line="580" w:lineRule="exact"/>
        <w:ind w:firstLineChars="200" w:firstLine="560"/>
        <w:jc w:val="both"/>
        <w:rPr>
          <w:rFonts w:ascii="宋体" w:hAnsi="宋体" w:cs="宋体"/>
          <w:sz w:val="28"/>
          <w:szCs w:val="28"/>
        </w:rPr>
      </w:pPr>
      <w:r>
        <w:rPr>
          <w:rFonts w:ascii="宋体" w:hAnsi="宋体" w:cs="宋体" w:hint="eastAsia"/>
          <w:sz w:val="28"/>
          <w:szCs w:val="28"/>
        </w:rPr>
        <w:t>（二）审查供应商的响应文件并</w:t>
      </w:r>
      <w:proofErr w:type="gramStart"/>
      <w:r>
        <w:rPr>
          <w:rFonts w:ascii="宋体" w:hAnsi="宋体" w:cs="宋体" w:hint="eastAsia"/>
          <w:sz w:val="28"/>
          <w:szCs w:val="28"/>
        </w:rPr>
        <w:t>作出</w:t>
      </w:r>
      <w:proofErr w:type="gramEnd"/>
      <w:r>
        <w:rPr>
          <w:rFonts w:ascii="宋体" w:hAnsi="宋体" w:cs="宋体" w:hint="eastAsia"/>
          <w:sz w:val="28"/>
          <w:szCs w:val="28"/>
        </w:rPr>
        <w:t>公正评价；</w:t>
      </w:r>
    </w:p>
    <w:p w14:paraId="675A80C2" w14:textId="77777777" w:rsidR="007554FD" w:rsidRDefault="001F21E6">
      <w:pPr>
        <w:widowControl w:val="0"/>
        <w:numPr>
          <w:ilvl w:val="255"/>
          <w:numId w:val="0"/>
        </w:numPr>
        <w:tabs>
          <w:tab w:val="left" w:pos="1134"/>
        </w:tabs>
        <w:spacing w:line="580" w:lineRule="exact"/>
        <w:ind w:firstLineChars="200" w:firstLine="560"/>
        <w:jc w:val="both"/>
        <w:rPr>
          <w:rFonts w:ascii="宋体" w:hAnsi="宋体" w:cs="宋体"/>
          <w:sz w:val="28"/>
          <w:szCs w:val="28"/>
        </w:rPr>
      </w:pPr>
      <w:r>
        <w:rPr>
          <w:rFonts w:ascii="宋体" w:hAnsi="宋体" w:cs="宋体" w:hint="eastAsia"/>
          <w:sz w:val="28"/>
          <w:szCs w:val="28"/>
        </w:rPr>
        <w:t>（三）根据需要要求供应商对响应文件中含义不明确、同类问题表述不一致或者有明显文字和计算错误的内容等</w:t>
      </w:r>
      <w:proofErr w:type="gramStart"/>
      <w:r>
        <w:rPr>
          <w:rFonts w:ascii="宋体" w:hAnsi="宋体" w:cs="宋体" w:hint="eastAsia"/>
          <w:sz w:val="28"/>
          <w:szCs w:val="28"/>
        </w:rPr>
        <w:t>作出</w:t>
      </w:r>
      <w:proofErr w:type="gramEnd"/>
      <w:r>
        <w:rPr>
          <w:rFonts w:ascii="宋体" w:hAnsi="宋体" w:cs="宋体" w:hint="eastAsia"/>
          <w:sz w:val="28"/>
          <w:szCs w:val="28"/>
        </w:rPr>
        <w:t>必要的澄清、说明或者更正；</w:t>
      </w:r>
    </w:p>
    <w:p w14:paraId="160A75FC" w14:textId="77777777" w:rsidR="007554FD" w:rsidRDefault="001F21E6">
      <w:pPr>
        <w:widowControl w:val="0"/>
        <w:numPr>
          <w:ilvl w:val="255"/>
          <w:numId w:val="0"/>
        </w:numPr>
        <w:tabs>
          <w:tab w:val="left" w:pos="1134"/>
        </w:tabs>
        <w:spacing w:line="580" w:lineRule="exact"/>
        <w:ind w:firstLineChars="200" w:firstLine="560"/>
        <w:jc w:val="both"/>
        <w:rPr>
          <w:rFonts w:ascii="宋体" w:hAnsi="宋体" w:cs="宋体"/>
          <w:sz w:val="28"/>
          <w:szCs w:val="28"/>
        </w:rPr>
      </w:pPr>
      <w:r>
        <w:rPr>
          <w:rFonts w:ascii="宋体" w:hAnsi="宋体" w:cs="宋体" w:hint="eastAsia"/>
          <w:sz w:val="28"/>
          <w:szCs w:val="28"/>
        </w:rPr>
        <w:t>（四）依法、客观、公平、公正开展供应商资格性审查、磋商和推荐成交候选供应商；</w:t>
      </w:r>
    </w:p>
    <w:p w14:paraId="2A5D006B" w14:textId="77777777" w:rsidR="007554FD" w:rsidRDefault="001F21E6">
      <w:pPr>
        <w:widowControl w:val="0"/>
        <w:numPr>
          <w:ilvl w:val="255"/>
          <w:numId w:val="0"/>
        </w:numPr>
        <w:tabs>
          <w:tab w:val="left" w:pos="1134"/>
        </w:tabs>
        <w:spacing w:line="580" w:lineRule="exact"/>
        <w:ind w:firstLineChars="200" w:firstLine="560"/>
        <w:jc w:val="both"/>
        <w:rPr>
          <w:rFonts w:ascii="宋体" w:hAnsi="宋体" w:cs="宋体"/>
          <w:sz w:val="28"/>
          <w:szCs w:val="28"/>
        </w:rPr>
      </w:pPr>
      <w:r>
        <w:rPr>
          <w:rFonts w:ascii="宋体" w:hAnsi="宋体" w:cs="宋体" w:hint="eastAsia"/>
          <w:sz w:val="28"/>
          <w:szCs w:val="28"/>
        </w:rPr>
        <w:t>（五）编写评审报告；</w:t>
      </w:r>
    </w:p>
    <w:p w14:paraId="4CE5C15E" w14:textId="77777777" w:rsidR="007554FD" w:rsidRDefault="001F21E6">
      <w:pPr>
        <w:widowControl w:val="0"/>
        <w:numPr>
          <w:ilvl w:val="255"/>
          <w:numId w:val="0"/>
        </w:numPr>
        <w:tabs>
          <w:tab w:val="left" w:pos="1134"/>
        </w:tabs>
        <w:spacing w:line="580" w:lineRule="exact"/>
        <w:ind w:firstLineChars="200" w:firstLine="560"/>
        <w:jc w:val="both"/>
        <w:rPr>
          <w:rFonts w:ascii="宋体" w:hAnsi="宋体" w:cs="宋体"/>
          <w:sz w:val="28"/>
          <w:szCs w:val="28"/>
        </w:rPr>
      </w:pPr>
      <w:r>
        <w:rPr>
          <w:rFonts w:ascii="宋体" w:hAnsi="宋体" w:cs="宋体" w:hint="eastAsia"/>
          <w:sz w:val="28"/>
          <w:szCs w:val="28"/>
        </w:rPr>
        <w:t>（六）告知采购人、采购代理机构在评审过程中发现的供应商的违法</w:t>
      </w:r>
      <w:r>
        <w:rPr>
          <w:rFonts w:ascii="宋体" w:hAnsi="宋体" w:cs="宋体" w:hint="eastAsia"/>
          <w:sz w:val="28"/>
          <w:szCs w:val="28"/>
        </w:rPr>
        <w:lastRenderedPageBreak/>
        <w:t>违规行为；</w:t>
      </w:r>
    </w:p>
    <w:p w14:paraId="25380B57" w14:textId="77777777" w:rsidR="007554FD" w:rsidRDefault="001F21E6">
      <w:pPr>
        <w:widowControl w:val="0"/>
        <w:numPr>
          <w:ilvl w:val="255"/>
          <w:numId w:val="0"/>
        </w:numPr>
        <w:tabs>
          <w:tab w:val="left" w:pos="1134"/>
        </w:tabs>
        <w:spacing w:line="580" w:lineRule="exact"/>
        <w:ind w:firstLineChars="200" w:firstLine="560"/>
        <w:jc w:val="both"/>
        <w:rPr>
          <w:rFonts w:ascii="宋体" w:hAnsi="宋体" w:cs="宋体"/>
          <w:sz w:val="28"/>
          <w:szCs w:val="28"/>
        </w:rPr>
      </w:pPr>
      <w:r>
        <w:rPr>
          <w:rFonts w:ascii="宋体" w:hAnsi="宋体" w:cs="宋体" w:hint="eastAsia"/>
          <w:sz w:val="28"/>
          <w:szCs w:val="28"/>
        </w:rPr>
        <w:t>（七）保守供应商的商业秘密；</w:t>
      </w:r>
    </w:p>
    <w:p w14:paraId="7217DA6D" w14:textId="77777777" w:rsidR="007554FD" w:rsidRDefault="001F21E6">
      <w:pPr>
        <w:widowControl w:val="0"/>
        <w:numPr>
          <w:ilvl w:val="255"/>
          <w:numId w:val="0"/>
        </w:numPr>
        <w:tabs>
          <w:tab w:val="left" w:pos="1134"/>
        </w:tabs>
        <w:spacing w:line="580" w:lineRule="exact"/>
        <w:ind w:firstLineChars="200" w:firstLine="560"/>
        <w:jc w:val="both"/>
        <w:rPr>
          <w:rFonts w:ascii="宋体" w:hAnsi="宋体" w:cs="宋体"/>
          <w:sz w:val="28"/>
          <w:szCs w:val="28"/>
        </w:rPr>
      </w:pPr>
      <w:r>
        <w:rPr>
          <w:rFonts w:ascii="宋体" w:hAnsi="宋体" w:cs="宋体" w:hint="eastAsia"/>
          <w:sz w:val="28"/>
          <w:szCs w:val="28"/>
        </w:rPr>
        <w:t>（八）配合处理供应商质疑；</w:t>
      </w:r>
    </w:p>
    <w:p w14:paraId="18236EED" w14:textId="77777777" w:rsidR="007554FD" w:rsidRDefault="001F21E6">
      <w:pPr>
        <w:widowControl w:val="0"/>
        <w:numPr>
          <w:ilvl w:val="255"/>
          <w:numId w:val="0"/>
        </w:numPr>
        <w:tabs>
          <w:tab w:val="left" w:pos="1134"/>
        </w:tabs>
        <w:spacing w:line="580" w:lineRule="exact"/>
        <w:ind w:firstLineChars="200" w:firstLine="560"/>
        <w:jc w:val="both"/>
        <w:rPr>
          <w:rFonts w:ascii="宋体" w:hAnsi="宋体" w:cs="宋体"/>
          <w:sz w:val="28"/>
          <w:szCs w:val="28"/>
        </w:rPr>
      </w:pPr>
      <w:r>
        <w:rPr>
          <w:rFonts w:ascii="宋体" w:hAnsi="宋体" w:cs="宋体" w:hint="eastAsia"/>
          <w:sz w:val="28"/>
          <w:szCs w:val="28"/>
        </w:rPr>
        <w:t>（九）配合处理供应商投诉；</w:t>
      </w:r>
    </w:p>
    <w:p w14:paraId="22634028" w14:textId="77777777" w:rsidR="007554FD" w:rsidRDefault="001F21E6">
      <w:pPr>
        <w:widowControl w:val="0"/>
        <w:numPr>
          <w:ilvl w:val="255"/>
          <w:numId w:val="0"/>
        </w:numPr>
        <w:tabs>
          <w:tab w:val="left" w:pos="1134"/>
        </w:tabs>
        <w:spacing w:line="580" w:lineRule="exact"/>
        <w:ind w:firstLineChars="200" w:firstLine="560"/>
        <w:jc w:val="both"/>
        <w:rPr>
          <w:rFonts w:ascii="宋体" w:hAnsi="宋体" w:cs="宋体"/>
          <w:sz w:val="28"/>
          <w:szCs w:val="28"/>
        </w:rPr>
      </w:pPr>
      <w:r>
        <w:rPr>
          <w:rFonts w:ascii="宋体" w:hAnsi="宋体" w:cs="宋体" w:hint="eastAsia"/>
          <w:sz w:val="28"/>
          <w:szCs w:val="28"/>
        </w:rPr>
        <w:t>（十）法律、法规和规章规定的其他职责；</w:t>
      </w:r>
    </w:p>
    <w:p w14:paraId="54A11200" w14:textId="77777777" w:rsidR="007554FD" w:rsidRDefault="001F21E6">
      <w:pPr>
        <w:widowControl w:val="0"/>
        <w:numPr>
          <w:ilvl w:val="255"/>
          <w:numId w:val="0"/>
        </w:numPr>
        <w:tabs>
          <w:tab w:val="left" w:pos="1134"/>
        </w:tabs>
        <w:spacing w:line="580" w:lineRule="exact"/>
        <w:ind w:firstLineChars="200" w:firstLine="560"/>
        <w:jc w:val="both"/>
        <w:rPr>
          <w:rFonts w:ascii="宋体" w:hAnsi="宋体" w:cs="宋体"/>
          <w:sz w:val="28"/>
          <w:szCs w:val="28"/>
        </w:rPr>
      </w:pPr>
      <w:r>
        <w:rPr>
          <w:rFonts w:ascii="宋体" w:hAnsi="宋体" w:cs="宋体" w:hint="eastAsia"/>
          <w:sz w:val="28"/>
          <w:szCs w:val="28"/>
        </w:rPr>
        <w:t>1.5评审过程独立、保密。供应</w:t>
      </w:r>
      <w:proofErr w:type="gramStart"/>
      <w:r>
        <w:rPr>
          <w:rFonts w:ascii="宋体" w:hAnsi="宋体" w:cs="宋体" w:hint="eastAsia"/>
          <w:sz w:val="28"/>
          <w:szCs w:val="28"/>
        </w:rPr>
        <w:t>商非法</w:t>
      </w:r>
      <w:proofErr w:type="gramEnd"/>
      <w:r>
        <w:rPr>
          <w:rFonts w:ascii="宋体" w:hAnsi="宋体" w:cs="宋体" w:hint="eastAsia"/>
          <w:sz w:val="28"/>
          <w:szCs w:val="28"/>
        </w:rPr>
        <w:t>干预评审过程的行为将导致其响应文件作为无效处理。</w:t>
      </w:r>
    </w:p>
    <w:p w14:paraId="423C712D" w14:textId="77777777" w:rsidR="007554FD" w:rsidRDefault="001F21E6">
      <w:pPr>
        <w:widowControl w:val="0"/>
        <w:numPr>
          <w:ilvl w:val="255"/>
          <w:numId w:val="0"/>
        </w:numPr>
        <w:tabs>
          <w:tab w:val="left" w:pos="1134"/>
        </w:tabs>
        <w:spacing w:line="580" w:lineRule="exact"/>
        <w:ind w:firstLineChars="200" w:firstLine="560"/>
        <w:jc w:val="both"/>
        <w:rPr>
          <w:rFonts w:ascii="宋体" w:hAnsi="宋体" w:cs="宋体"/>
          <w:sz w:val="28"/>
          <w:szCs w:val="28"/>
        </w:rPr>
      </w:pPr>
      <w:r>
        <w:rPr>
          <w:rFonts w:ascii="宋体" w:hAnsi="宋体" w:cs="宋体" w:hint="eastAsia"/>
          <w:sz w:val="28"/>
          <w:szCs w:val="28"/>
        </w:rPr>
        <w:t>1.6磋商小组决定响应文件的响应性依据响应文件本身的内容，而不寻求外部的证据，磋商文件有明确约定的除外。</w:t>
      </w:r>
    </w:p>
    <w:p w14:paraId="23CEA9C2" w14:textId="77777777" w:rsidR="007554FD" w:rsidRDefault="001F21E6">
      <w:pPr>
        <w:pStyle w:val="2"/>
        <w:numPr>
          <w:ilvl w:val="255"/>
          <w:numId w:val="0"/>
        </w:numPr>
        <w:tabs>
          <w:tab w:val="clear" w:pos="426"/>
          <w:tab w:val="clear" w:pos="567"/>
          <w:tab w:val="left" w:pos="993"/>
        </w:tabs>
        <w:spacing w:line="580" w:lineRule="exact"/>
        <w:ind w:firstLineChars="200" w:firstLine="560"/>
        <w:rPr>
          <w:rFonts w:cs="宋体"/>
          <w:b w:val="0"/>
          <w:bCs w:val="0"/>
        </w:rPr>
      </w:pPr>
      <w:bookmarkStart w:id="92" w:name="_Toc73622785"/>
      <w:r>
        <w:rPr>
          <w:rFonts w:cs="宋体" w:hint="eastAsia"/>
          <w:b w:val="0"/>
          <w:bCs w:val="0"/>
        </w:rPr>
        <w:t>2.</w:t>
      </w:r>
      <w:bookmarkEnd w:id="92"/>
      <w:r>
        <w:rPr>
          <w:rFonts w:cs="宋体" w:hint="eastAsia"/>
          <w:b w:val="0"/>
          <w:bCs w:val="0"/>
        </w:rPr>
        <w:t>一般规定</w:t>
      </w:r>
    </w:p>
    <w:p w14:paraId="4A534C38" w14:textId="77777777" w:rsidR="007554FD" w:rsidRDefault="001F21E6">
      <w:pPr>
        <w:spacing w:line="580" w:lineRule="exact"/>
        <w:ind w:firstLineChars="200" w:firstLine="560"/>
        <w:rPr>
          <w:rFonts w:ascii="宋体" w:hAnsi="宋体" w:cs="宋体"/>
          <w:sz w:val="28"/>
          <w:szCs w:val="28"/>
        </w:rPr>
      </w:pPr>
      <w:r>
        <w:rPr>
          <w:rFonts w:ascii="宋体" w:hAnsi="宋体" w:cs="宋体" w:hint="eastAsia"/>
          <w:sz w:val="28"/>
          <w:szCs w:val="28"/>
        </w:rPr>
        <w:t>2.1磋商方式：磋商会议在成都市公共资源交易服务中心“政府采购云平台”进行。磋商会议由</w:t>
      </w:r>
      <w:r>
        <w:rPr>
          <w:rFonts w:ascii="宋体" w:hAnsi="宋体" w:hint="eastAsia"/>
          <w:sz w:val="28"/>
          <w:szCs w:val="28"/>
        </w:rPr>
        <w:t>代理机构</w:t>
      </w:r>
      <w:r>
        <w:rPr>
          <w:rFonts w:ascii="宋体" w:hAnsi="宋体" w:cs="宋体" w:hint="eastAsia"/>
          <w:sz w:val="28"/>
          <w:szCs w:val="28"/>
        </w:rPr>
        <w:t>在线主持，供应商代表在线参加。</w:t>
      </w:r>
    </w:p>
    <w:p w14:paraId="789FEAE3" w14:textId="77777777" w:rsidR="007554FD" w:rsidRDefault="001F21E6">
      <w:pPr>
        <w:spacing w:line="580" w:lineRule="exact"/>
        <w:ind w:firstLineChars="200" w:firstLine="560"/>
        <w:rPr>
          <w:rFonts w:ascii="宋体" w:hAnsi="宋体" w:cs="宋体"/>
          <w:sz w:val="28"/>
          <w:szCs w:val="28"/>
        </w:rPr>
      </w:pPr>
      <w:r>
        <w:rPr>
          <w:rFonts w:ascii="宋体" w:hAnsi="宋体" w:cs="宋体" w:hint="eastAsia"/>
          <w:sz w:val="28"/>
          <w:szCs w:val="28"/>
        </w:rPr>
        <w:t>2.2监督：磋商应由监督人员在线进行监督，且可根据具体情况邀请有关监督管理部门对采购活动进行现场监督。</w:t>
      </w:r>
    </w:p>
    <w:p w14:paraId="2A0311E8" w14:textId="77777777" w:rsidR="007554FD" w:rsidRDefault="001F21E6">
      <w:pPr>
        <w:spacing w:line="580" w:lineRule="exact"/>
        <w:ind w:firstLineChars="200" w:firstLine="560"/>
        <w:rPr>
          <w:rFonts w:ascii="宋体" w:hAnsi="宋体" w:cs="宋体"/>
          <w:sz w:val="28"/>
          <w:szCs w:val="28"/>
        </w:rPr>
      </w:pPr>
      <w:bookmarkStart w:id="93" w:name="_Toc73622786"/>
      <w:bookmarkStart w:id="94" w:name="_Toc63084321"/>
      <w:bookmarkStart w:id="95" w:name="_Toc320698736"/>
      <w:bookmarkStart w:id="96" w:name="_Toc63437907"/>
      <w:r>
        <w:rPr>
          <w:rFonts w:ascii="宋体" w:hAnsi="宋体" w:cs="宋体" w:hint="eastAsia"/>
          <w:sz w:val="28"/>
          <w:szCs w:val="28"/>
        </w:rPr>
        <w:t>2.3递交响应文件</w:t>
      </w:r>
      <w:bookmarkEnd w:id="93"/>
      <w:bookmarkEnd w:id="94"/>
      <w:bookmarkEnd w:id="95"/>
      <w:bookmarkEnd w:id="96"/>
      <w:r>
        <w:rPr>
          <w:rFonts w:ascii="宋体" w:hAnsi="宋体" w:cs="宋体" w:hint="eastAsia"/>
          <w:sz w:val="28"/>
          <w:szCs w:val="28"/>
        </w:rPr>
        <w:t>：供应商应按磋商文件要求在政府采购云平台递交响应文件。递交响应文件截止时间结束后，递交响应文件的供应商不足3家的，本次竞争性磋商采购活动终止，发布终止竞争性磋商公告。</w:t>
      </w:r>
    </w:p>
    <w:p w14:paraId="52D2CC78" w14:textId="77777777" w:rsidR="007554FD" w:rsidRDefault="001F21E6">
      <w:pPr>
        <w:widowControl w:val="0"/>
        <w:wordWrap w:val="0"/>
        <w:topLinePunct/>
        <w:spacing w:line="580" w:lineRule="exact"/>
        <w:ind w:firstLineChars="200" w:firstLine="560"/>
        <w:jc w:val="both"/>
        <w:rPr>
          <w:rFonts w:ascii="宋体" w:hAnsi="宋体" w:cs="宋体"/>
          <w:bCs/>
          <w:kern w:val="2"/>
          <w:sz w:val="28"/>
          <w:szCs w:val="28"/>
        </w:rPr>
      </w:pPr>
      <w:bookmarkStart w:id="97" w:name="_Toc73622787"/>
      <w:bookmarkStart w:id="98" w:name="_Toc63437908"/>
      <w:bookmarkStart w:id="99" w:name="_Toc63084322"/>
      <w:r>
        <w:rPr>
          <w:rFonts w:ascii="宋体" w:hAnsi="宋体" w:cs="宋体" w:hint="eastAsia"/>
          <w:sz w:val="28"/>
          <w:szCs w:val="28"/>
        </w:rPr>
        <w:t>2.4</w:t>
      </w:r>
      <w:bookmarkStart w:id="100" w:name="_Toc73622788"/>
      <w:bookmarkStart w:id="101" w:name="_Toc63084323"/>
      <w:bookmarkStart w:id="102" w:name="_Toc287623646"/>
      <w:bookmarkStart w:id="103" w:name="_Toc63437909"/>
      <w:bookmarkEnd w:id="97"/>
      <w:bookmarkEnd w:id="98"/>
      <w:bookmarkEnd w:id="99"/>
      <w:proofErr w:type="gramStart"/>
      <w:r>
        <w:rPr>
          <w:rFonts w:ascii="宋体" w:hAnsi="宋体" w:cs="宋体" w:hint="eastAsia"/>
          <w:kern w:val="2"/>
          <w:sz w:val="28"/>
          <w:szCs w:val="28"/>
        </w:rPr>
        <w:t>成立磋商</w:t>
      </w:r>
      <w:proofErr w:type="gramEnd"/>
      <w:r>
        <w:rPr>
          <w:rFonts w:ascii="宋体" w:hAnsi="宋体" w:cs="宋体" w:hint="eastAsia"/>
          <w:kern w:val="2"/>
          <w:sz w:val="28"/>
          <w:szCs w:val="28"/>
        </w:rPr>
        <w:t>小组</w:t>
      </w:r>
      <w:bookmarkEnd w:id="100"/>
      <w:bookmarkEnd w:id="101"/>
      <w:bookmarkEnd w:id="102"/>
      <w:bookmarkEnd w:id="103"/>
      <w:r>
        <w:rPr>
          <w:rFonts w:ascii="宋体" w:hAnsi="宋体" w:cs="宋体" w:hint="eastAsia"/>
          <w:kern w:val="2"/>
          <w:sz w:val="28"/>
          <w:szCs w:val="28"/>
        </w:rPr>
        <w:t>：磋商小组</w:t>
      </w:r>
      <w:r>
        <w:rPr>
          <w:rFonts w:ascii="宋体" w:hAnsi="宋体" w:cs="宋体" w:hint="eastAsia"/>
          <w:sz w:val="28"/>
          <w:szCs w:val="28"/>
        </w:rPr>
        <w:t>由采购人代表和根据采购项目情况确定的技术或经济或法律等有关专家3人以上的单数组成。</w:t>
      </w:r>
      <w:r>
        <w:rPr>
          <w:rFonts w:ascii="宋体" w:hAnsi="宋体" w:cs="宋体" w:hint="eastAsia"/>
          <w:bCs/>
          <w:kern w:val="2"/>
          <w:sz w:val="28"/>
          <w:szCs w:val="28"/>
        </w:rPr>
        <w:t>磋商小组负责本项目的磋商和评审工作。</w:t>
      </w:r>
    </w:p>
    <w:p w14:paraId="7BFAF39A" w14:textId="77777777" w:rsidR="007554FD" w:rsidRDefault="001F21E6">
      <w:pPr>
        <w:widowControl w:val="0"/>
        <w:wordWrap w:val="0"/>
        <w:topLinePunct/>
        <w:spacing w:line="580" w:lineRule="exact"/>
        <w:ind w:firstLineChars="200" w:firstLine="560"/>
        <w:jc w:val="both"/>
        <w:rPr>
          <w:rFonts w:ascii="宋体" w:hAnsi="宋体" w:cs="宋体"/>
          <w:bCs/>
          <w:kern w:val="2"/>
          <w:sz w:val="28"/>
          <w:szCs w:val="28"/>
        </w:rPr>
      </w:pPr>
      <w:r>
        <w:rPr>
          <w:rFonts w:ascii="宋体" w:hAnsi="宋体" w:cs="宋体" w:hint="eastAsia"/>
          <w:bCs/>
          <w:kern w:val="2"/>
          <w:sz w:val="28"/>
          <w:szCs w:val="28"/>
        </w:rPr>
        <w:t>2.5审查磋商文件和停止评审。</w:t>
      </w:r>
    </w:p>
    <w:p w14:paraId="65605D3E" w14:textId="77777777" w:rsidR="007554FD" w:rsidRDefault="001F21E6">
      <w:pPr>
        <w:widowControl w:val="0"/>
        <w:wordWrap w:val="0"/>
        <w:topLinePunct/>
        <w:spacing w:line="580" w:lineRule="exact"/>
        <w:ind w:firstLineChars="200" w:firstLine="560"/>
        <w:jc w:val="both"/>
        <w:rPr>
          <w:rFonts w:ascii="宋体" w:hAnsi="宋体" w:cs="宋体"/>
          <w:bCs/>
          <w:kern w:val="2"/>
          <w:sz w:val="28"/>
          <w:szCs w:val="28"/>
        </w:rPr>
      </w:pPr>
      <w:r>
        <w:rPr>
          <w:rFonts w:ascii="宋体" w:hAnsi="宋体" w:cs="宋体" w:hint="eastAsia"/>
          <w:bCs/>
          <w:kern w:val="2"/>
          <w:sz w:val="28"/>
          <w:szCs w:val="28"/>
        </w:rPr>
        <w:t>2.5.1 磋商小组正式评审前，应当对磋商文件进行熟悉和理解，内容主要</w:t>
      </w:r>
      <w:proofErr w:type="gramStart"/>
      <w:r>
        <w:rPr>
          <w:rFonts w:ascii="宋体" w:hAnsi="宋体" w:cs="宋体" w:hint="eastAsia"/>
          <w:bCs/>
          <w:kern w:val="2"/>
          <w:sz w:val="28"/>
          <w:szCs w:val="28"/>
        </w:rPr>
        <w:t>包括磋商</w:t>
      </w:r>
      <w:proofErr w:type="gramEnd"/>
      <w:r>
        <w:rPr>
          <w:rFonts w:ascii="宋体" w:hAnsi="宋体" w:cs="宋体" w:hint="eastAsia"/>
          <w:bCs/>
          <w:kern w:val="2"/>
          <w:sz w:val="28"/>
          <w:szCs w:val="28"/>
        </w:rPr>
        <w:t>文件中供应商资格条件要求、采购项目技术、服务、商务和</w:t>
      </w:r>
      <w:r>
        <w:rPr>
          <w:rFonts w:ascii="宋体" w:hAnsi="宋体" w:cs="宋体" w:hint="eastAsia"/>
          <w:bCs/>
          <w:kern w:val="2"/>
          <w:sz w:val="28"/>
          <w:szCs w:val="28"/>
        </w:rPr>
        <w:lastRenderedPageBreak/>
        <w:t>其他要求、磋商办法和标准、政府采购政策要求以及政府采购合同主要条款等。</w:t>
      </w:r>
    </w:p>
    <w:p w14:paraId="3CE60EEE" w14:textId="77777777" w:rsidR="007554FD" w:rsidRDefault="001F21E6">
      <w:pPr>
        <w:widowControl w:val="0"/>
        <w:wordWrap w:val="0"/>
        <w:topLinePunct/>
        <w:spacing w:line="580" w:lineRule="exact"/>
        <w:ind w:firstLineChars="200" w:firstLine="560"/>
        <w:jc w:val="both"/>
        <w:rPr>
          <w:rFonts w:ascii="宋体" w:hAnsi="宋体" w:cs="宋体"/>
          <w:bCs/>
          <w:kern w:val="2"/>
          <w:sz w:val="28"/>
          <w:szCs w:val="28"/>
        </w:rPr>
      </w:pPr>
      <w:r>
        <w:rPr>
          <w:rFonts w:ascii="宋体" w:hAnsi="宋体" w:cs="宋体" w:hint="eastAsia"/>
          <w:bCs/>
          <w:kern w:val="2"/>
          <w:sz w:val="28"/>
          <w:szCs w:val="28"/>
        </w:rPr>
        <w:t>2.5.2 本磋商文件有下列情形之一的，磋商小组应当停止评审：</w:t>
      </w:r>
    </w:p>
    <w:p w14:paraId="60D7A084" w14:textId="77777777" w:rsidR="007554FD" w:rsidRDefault="001F21E6">
      <w:pPr>
        <w:widowControl w:val="0"/>
        <w:wordWrap w:val="0"/>
        <w:topLinePunct/>
        <w:spacing w:line="580" w:lineRule="exact"/>
        <w:ind w:firstLineChars="200" w:firstLine="560"/>
        <w:jc w:val="both"/>
        <w:rPr>
          <w:rFonts w:ascii="宋体" w:hAnsi="宋体" w:cs="宋体"/>
          <w:bCs/>
          <w:kern w:val="2"/>
          <w:sz w:val="28"/>
          <w:szCs w:val="28"/>
        </w:rPr>
      </w:pPr>
      <w:r>
        <w:rPr>
          <w:rFonts w:ascii="宋体" w:hAnsi="宋体" w:cs="宋体" w:hint="eastAsia"/>
          <w:bCs/>
          <w:kern w:val="2"/>
          <w:sz w:val="28"/>
          <w:szCs w:val="28"/>
        </w:rPr>
        <w:t>（1）磋商文件的规定存在歧义、重大缺陷的；</w:t>
      </w:r>
    </w:p>
    <w:p w14:paraId="4B35E2E9" w14:textId="77777777" w:rsidR="007554FD" w:rsidRDefault="001F21E6">
      <w:pPr>
        <w:widowControl w:val="0"/>
        <w:wordWrap w:val="0"/>
        <w:topLinePunct/>
        <w:spacing w:line="580" w:lineRule="exact"/>
        <w:ind w:firstLineChars="200" w:firstLine="560"/>
        <w:jc w:val="both"/>
        <w:rPr>
          <w:rFonts w:ascii="宋体" w:hAnsi="宋体" w:cs="宋体"/>
          <w:bCs/>
          <w:kern w:val="2"/>
          <w:sz w:val="28"/>
          <w:szCs w:val="28"/>
        </w:rPr>
      </w:pPr>
      <w:r>
        <w:rPr>
          <w:rFonts w:ascii="宋体" w:hAnsi="宋体" w:cs="宋体" w:hint="eastAsia"/>
          <w:bCs/>
          <w:kern w:val="2"/>
          <w:sz w:val="28"/>
          <w:szCs w:val="28"/>
        </w:rPr>
        <w:t>（2）磋商文件明显以不合理条件对供应商实行差别待遇或者歧视待遇的；</w:t>
      </w:r>
    </w:p>
    <w:p w14:paraId="6D4EE141" w14:textId="77777777" w:rsidR="007554FD" w:rsidRDefault="001F21E6">
      <w:pPr>
        <w:widowControl w:val="0"/>
        <w:wordWrap w:val="0"/>
        <w:topLinePunct/>
        <w:spacing w:line="580" w:lineRule="exact"/>
        <w:ind w:firstLineChars="200" w:firstLine="560"/>
        <w:jc w:val="both"/>
        <w:rPr>
          <w:rFonts w:ascii="宋体" w:hAnsi="宋体" w:cs="宋体"/>
          <w:bCs/>
          <w:kern w:val="2"/>
          <w:sz w:val="28"/>
          <w:szCs w:val="28"/>
        </w:rPr>
      </w:pPr>
      <w:r>
        <w:rPr>
          <w:rFonts w:ascii="宋体" w:hAnsi="宋体" w:cs="宋体" w:hint="eastAsia"/>
          <w:bCs/>
          <w:kern w:val="2"/>
          <w:sz w:val="28"/>
          <w:szCs w:val="28"/>
        </w:rPr>
        <w:t>（3）采购项目属于国家规定的优先、强制采购范围，但是磋商文件未依法体现优先、强制采购相关规定的；</w:t>
      </w:r>
    </w:p>
    <w:p w14:paraId="062467F0" w14:textId="77777777" w:rsidR="007554FD" w:rsidRDefault="001F21E6">
      <w:pPr>
        <w:widowControl w:val="0"/>
        <w:wordWrap w:val="0"/>
        <w:topLinePunct/>
        <w:spacing w:line="580" w:lineRule="exact"/>
        <w:ind w:firstLineChars="200" w:firstLine="560"/>
        <w:jc w:val="both"/>
        <w:rPr>
          <w:rFonts w:ascii="宋体" w:hAnsi="宋体" w:cs="宋体"/>
          <w:bCs/>
          <w:kern w:val="2"/>
          <w:sz w:val="28"/>
          <w:szCs w:val="28"/>
        </w:rPr>
      </w:pPr>
      <w:r>
        <w:rPr>
          <w:rFonts w:ascii="宋体" w:hAnsi="宋体" w:cs="宋体" w:hint="eastAsia"/>
          <w:bCs/>
          <w:kern w:val="2"/>
          <w:sz w:val="28"/>
          <w:szCs w:val="28"/>
        </w:rPr>
        <w:t>（4）采购项目属于政府采购促进中小企业发展的范围，但是磋商文件未依法体现促进中小企业发展相关规定的；</w:t>
      </w:r>
    </w:p>
    <w:p w14:paraId="3DB41643" w14:textId="77777777" w:rsidR="007554FD" w:rsidRDefault="001F21E6">
      <w:pPr>
        <w:widowControl w:val="0"/>
        <w:wordWrap w:val="0"/>
        <w:topLinePunct/>
        <w:spacing w:line="580" w:lineRule="exact"/>
        <w:ind w:firstLineChars="200" w:firstLine="560"/>
        <w:jc w:val="both"/>
        <w:rPr>
          <w:rFonts w:ascii="宋体" w:hAnsi="宋体" w:cs="宋体"/>
          <w:bCs/>
          <w:kern w:val="2"/>
          <w:sz w:val="28"/>
          <w:szCs w:val="28"/>
        </w:rPr>
      </w:pPr>
      <w:r>
        <w:rPr>
          <w:rFonts w:ascii="宋体" w:hAnsi="宋体" w:cs="宋体" w:hint="eastAsia"/>
          <w:bCs/>
          <w:kern w:val="2"/>
          <w:sz w:val="28"/>
          <w:szCs w:val="28"/>
        </w:rPr>
        <w:t>（5）磋商文件将供应商的资格条件列为评分因素的；</w:t>
      </w:r>
    </w:p>
    <w:p w14:paraId="40C6EB65" w14:textId="77777777" w:rsidR="007554FD" w:rsidRDefault="001F21E6">
      <w:pPr>
        <w:widowControl w:val="0"/>
        <w:wordWrap w:val="0"/>
        <w:topLinePunct/>
        <w:spacing w:line="580" w:lineRule="exact"/>
        <w:ind w:firstLineChars="200" w:firstLine="560"/>
        <w:jc w:val="both"/>
        <w:rPr>
          <w:rFonts w:ascii="宋体" w:hAnsi="宋体" w:cs="宋体"/>
          <w:bCs/>
          <w:kern w:val="2"/>
          <w:sz w:val="28"/>
          <w:szCs w:val="28"/>
        </w:rPr>
      </w:pPr>
      <w:r>
        <w:rPr>
          <w:rFonts w:ascii="宋体" w:hAnsi="宋体" w:cs="宋体" w:hint="eastAsia"/>
          <w:bCs/>
          <w:kern w:val="2"/>
          <w:sz w:val="28"/>
          <w:szCs w:val="28"/>
        </w:rPr>
        <w:t>（6）磋商文件载明的成交原则不合法的；</w:t>
      </w:r>
    </w:p>
    <w:p w14:paraId="2A41607A" w14:textId="77777777" w:rsidR="007554FD" w:rsidRDefault="001F21E6">
      <w:pPr>
        <w:widowControl w:val="0"/>
        <w:wordWrap w:val="0"/>
        <w:topLinePunct/>
        <w:spacing w:line="580" w:lineRule="exact"/>
        <w:ind w:firstLineChars="200" w:firstLine="560"/>
        <w:jc w:val="both"/>
        <w:rPr>
          <w:rFonts w:ascii="宋体" w:hAnsi="宋体" w:cs="宋体"/>
          <w:bCs/>
          <w:kern w:val="2"/>
          <w:sz w:val="28"/>
          <w:szCs w:val="28"/>
        </w:rPr>
      </w:pPr>
      <w:r>
        <w:rPr>
          <w:rFonts w:ascii="宋体" w:hAnsi="宋体" w:cs="宋体" w:hint="eastAsia"/>
          <w:bCs/>
          <w:kern w:val="2"/>
          <w:sz w:val="28"/>
          <w:szCs w:val="28"/>
        </w:rPr>
        <w:t>（7）磋商文件有违反国家其他有关强制性规定的情形。</w:t>
      </w:r>
    </w:p>
    <w:p w14:paraId="291EF98B" w14:textId="77777777" w:rsidR="007554FD" w:rsidRDefault="001F21E6">
      <w:pPr>
        <w:widowControl w:val="0"/>
        <w:wordWrap w:val="0"/>
        <w:topLinePunct/>
        <w:spacing w:line="580" w:lineRule="exact"/>
        <w:ind w:firstLineChars="200" w:firstLine="560"/>
        <w:jc w:val="both"/>
        <w:rPr>
          <w:rFonts w:ascii="宋体" w:hAnsi="宋体" w:cs="宋体"/>
          <w:bCs/>
          <w:kern w:val="2"/>
          <w:sz w:val="28"/>
          <w:szCs w:val="28"/>
        </w:rPr>
      </w:pPr>
      <w:r>
        <w:rPr>
          <w:rFonts w:ascii="宋体" w:hAnsi="宋体" w:cs="宋体" w:hint="eastAsia"/>
          <w:bCs/>
          <w:kern w:val="2"/>
          <w:sz w:val="28"/>
          <w:szCs w:val="28"/>
        </w:rPr>
        <w:t>2.5.3 出现本条2.5.2规定应当停止评审情形的，磋商小组应当向采购人书面说明情况。除本条规定的情形外，磋商小组不得以任何方式和理由停止评审。</w:t>
      </w:r>
    </w:p>
    <w:p w14:paraId="24581F71" w14:textId="77777777" w:rsidR="007554FD" w:rsidRDefault="001F21E6">
      <w:pPr>
        <w:widowControl w:val="0"/>
        <w:wordWrap w:val="0"/>
        <w:topLinePunct/>
        <w:spacing w:line="580" w:lineRule="exact"/>
        <w:ind w:firstLineChars="200" w:firstLine="560"/>
        <w:jc w:val="both"/>
        <w:rPr>
          <w:rFonts w:ascii="宋体" w:hAnsi="宋体" w:cs="宋体"/>
          <w:bCs/>
          <w:kern w:val="2"/>
          <w:sz w:val="28"/>
          <w:szCs w:val="28"/>
        </w:rPr>
      </w:pPr>
      <w:r>
        <w:rPr>
          <w:rFonts w:ascii="宋体" w:hAnsi="宋体" w:cs="宋体" w:hint="eastAsia"/>
          <w:bCs/>
          <w:kern w:val="2"/>
          <w:sz w:val="28"/>
          <w:szCs w:val="28"/>
        </w:rPr>
        <w:t>2.6</w:t>
      </w:r>
      <w:r>
        <w:rPr>
          <w:rFonts w:ascii="宋体" w:hAnsi="宋体" w:cs="宋体" w:hint="eastAsia"/>
          <w:sz w:val="28"/>
          <w:szCs w:val="28"/>
        </w:rPr>
        <w:t>评审过程中，磋商小组认为磋商文件有关事项表述不明确或需要说明的，可以提请采购人、</w:t>
      </w:r>
      <w:r>
        <w:rPr>
          <w:rFonts w:ascii="宋体" w:hAnsi="宋体" w:hint="eastAsia"/>
          <w:sz w:val="28"/>
          <w:szCs w:val="28"/>
        </w:rPr>
        <w:t>代理机构</w:t>
      </w:r>
      <w:r>
        <w:rPr>
          <w:rFonts w:ascii="宋体" w:hAnsi="宋体" w:cs="宋体" w:hint="eastAsia"/>
          <w:sz w:val="28"/>
          <w:szCs w:val="28"/>
        </w:rPr>
        <w:t>书面解释，但解释不得改变磋商文件的原义或者影响公平、公正，解释事项如果涉及供应</w:t>
      </w:r>
      <w:r>
        <w:rPr>
          <w:rFonts w:ascii="宋体" w:hAnsi="宋体" w:hint="eastAsia"/>
          <w:kern w:val="2"/>
          <w:sz w:val="28"/>
          <w:szCs w:val="28"/>
        </w:rPr>
        <w:t>商权益的以有利于供应商的原则进行解释</w:t>
      </w:r>
    </w:p>
    <w:p w14:paraId="63BAF2A3" w14:textId="77777777" w:rsidR="007554FD" w:rsidRDefault="001F21E6">
      <w:pPr>
        <w:wordWrap w:val="0"/>
        <w:topLinePunct/>
        <w:spacing w:line="580" w:lineRule="exact"/>
        <w:ind w:firstLineChars="200" w:firstLine="560"/>
        <w:rPr>
          <w:rFonts w:ascii="宋体" w:hAnsi="宋体" w:cs="宋体"/>
          <w:bCs/>
          <w:kern w:val="2"/>
          <w:sz w:val="28"/>
          <w:szCs w:val="28"/>
        </w:rPr>
      </w:pPr>
      <w:r>
        <w:rPr>
          <w:rFonts w:ascii="宋体" w:hAnsi="宋体" w:cs="宋体" w:hint="eastAsia"/>
          <w:bCs/>
          <w:kern w:val="2"/>
          <w:sz w:val="28"/>
          <w:szCs w:val="28"/>
        </w:rPr>
        <w:t>3.资格性审查</w:t>
      </w:r>
    </w:p>
    <w:p w14:paraId="15FB4716" w14:textId="77777777" w:rsidR="007554FD" w:rsidRDefault="001F21E6">
      <w:pPr>
        <w:wordWrap w:val="0"/>
        <w:topLinePunct/>
        <w:spacing w:line="580" w:lineRule="exact"/>
        <w:ind w:firstLineChars="200" w:firstLine="560"/>
        <w:rPr>
          <w:rFonts w:ascii="宋体" w:hAnsi="宋体" w:cs="宋体"/>
          <w:bCs/>
          <w:kern w:val="2"/>
          <w:sz w:val="28"/>
          <w:szCs w:val="28"/>
        </w:rPr>
      </w:pPr>
      <w:r>
        <w:rPr>
          <w:rFonts w:ascii="宋体" w:hAnsi="宋体" w:cs="宋体" w:hint="eastAsia"/>
          <w:bCs/>
          <w:kern w:val="2"/>
          <w:sz w:val="28"/>
          <w:szCs w:val="28"/>
        </w:rPr>
        <w:t>3.1本项目由磋商小组进行资格性审查。</w:t>
      </w:r>
    </w:p>
    <w:p w14:paraId="63E2D1BC" w14:textId="77777777" w:rsidR="007554FD" w:rsidRDefault="001F21E6">
      <w:pPr>
        <w:wordWrap w:val="0"/>
        <w:topLinePunct/>
        <w:spacing w:line="580" w:lineRule="exact"/>
        <w:ind w:firstLineChars="200" w:firstLine="560"/>
        <w:rPr>
          <w:rFonts w:ascii="宋体" w:hAnsi="宋体" w:cs="宋体"/>
          <w:bCs/>
          <w:kern w:val="2"/>
          <w:sz w:val="28"/>
          <w:szCs w:val="28"/>
        </w:rPr>
      </w:pPr>
      <w:r>
        <w:rPr>
          <w:rFonts w:ascii="宋体" w:hAnsi="宋体" w:cs="宋体" w:hint="eastAsia"/>
          <w:bCs/>
          <w:kern w:val="2"/>
          <w:sz w:val="28"/>
          <w:szCs w:val="28"/>
        </w:rPr>
        <w:lastRenderedPageBreak/>
        <w:t>3.2磋商小组应依据法律法规和磋商文件的规定，对响应文件是否按照规定要求提供资格性证明材料、是否属于禁止参加磋商的供应商等进行审查，以确定供应商是否</w:t>
      </w:r>
      <w:proofErr w:type="gramStart"/>
      <w:r>
        <w:rPr>
          <w:rFonts w:ascii="宋体" w:hAnsi="宋体" w:cs="宋体" w:hint="eastAsia"/>
          <w:bCs/>
          <w:kern w:val="2"/>
          <w:sz w:val="28"/>
          <w:szCs w:val="28"/>
        </w:rPr>
        <w:t>具备磋商</w:t>
      </w:r>
      <w:proofErr w:type="gramEnd"/>
      <w:r>
        <w:rPr>
          <w:rFonts w:ascii="宋体" w:hAnsi="宋体" w:cs="宋体" w:hint="eastAsia"/>
          <w:bCs/>
          <w:kern w:val="2"/>
          <w:sz w:val="28"/>
          <w:szCs w:val="28"/>
        </w:rPr>
        <w:t>资格。</w:t>
      </w:r>
    </w:p>
    <w:p w14:paraId="0F9502B9" w14:textId="77777777" w:rsidR="007554FD" w:rsidRDefault="001F21E6">
      <w:pPr>
        <w:wordWrap w:val="0"/>
        <w:topLinePunct/>
        <w:spacing w:line="580" w:lineRule="exact"/>
        <w:ind w:firstLineChars="200" w:firstLine="560"/>
        <w:rPr>
          <w:rFonts w:ascii="宋体" w:hAnsi="宋体" w:cs="宋体"/>
          <w:bCs/>
          <w:kern w:val="2"/>
          <w:sz w:val="28"/>
          <w:szCs w:val="28"/>
        </w:rPr>
      </w:pPr>
      <w:r>
        <w:rPr>
          <w:rFonts w:ascii="宋体" w:hAnsi="宋体" w:cs="宋体" w:hint="eastAsia"/>
          <w:bCs/>
          <w:kern w:val="2"/>
          <w:sz w:val="28"/>
          <w:szCs w:val="28"/>
        </w:rPr>
        <w:t>3.3供应商资格审查表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8"/>
        <w:gridCol w:w="588"/>
        <w:gridCol w:w="1276"/>
        <w:gridCol w:w="5386"/>
        <w:gridCol w:w="709"/>
      </w:tblGrid>
      <w:tr w:rsidR="007554FD" w14:paraId="24AF1CF3" w14:textId="77777777">
        <w:trPr>
          <w:jc w:val="center"/>
        </w:trPr>
        <w:tc>
          <w:tcPr>
            <w:tcW w:w="709" w:type="dxa"/>
            <w:vAlign w:val="center"/>
          </w:tcPr>
          <w:p w14:paraId="62963C7C" w14:textId="77777777" w:rsidR="007554FD" w:rsidRDefault="001F21E6">
            <w:pPr>
              <w:snapToGrid w:val="0"/>
              <w:spacing w:line="280" w:lineRule="exact"/>
              <w:jc w:val="center"/>
              <w:rPr>
                <w:rFonts w:ascii="宋体" w:hAnsi="宋体"/>
                <w:b/>
                <w:sz w:val="18"/>
                <w:szCs w:val="18"/>
              </w:rPr>
            </w:pPr>
            <w:r>
              <w:rPr>
                <w:rFonts w:ascii="宋体" w:hAnsi="宋体" w:hint="eastAsia"/>
                <w:b/>
                <w:sz w:val="18"/>
                <w:szCs w:val="18"/>
              </w:rPr>
              <w:t>序号</w:t>
            </w:r>
          </w:p>
        </w:tc>
        <w:tc>
          <w:tcPr>
            <w:tcW w:w="2552" w:type="dxa"/>
            <w:gridSpan w:val="3"/>
            <w:vAlign w:val="center"/>
          </w:tcPr>
          <w:p w14:paraId="389B539D" w14:textId="77777777" w:rsidR="007554FD" w:rsidRDefault="001F21E6">
            <w:pPr>
              <w:snapToGrid w:val="0"/>
              <w:spacing w:line="280" w:lineRule="exact"/>
              <w:jc w:val="center"/>
              <w:rPr>
                <w:rFonts w:ascii="宋体" w:hAnsi="宋体"/>
                <w:b/>
                <w:sz w:val="18"/>
                <w:szCs w:val="18"/>
              </w:rPr>
            </w:pPr>
            <w:r>
              <w:rPr>
                <w:rFonts w:ascii="宋体" w:hAnsi="宋体" w:hint="eastAsia"/>
                <w:b/>
                <w:sz w:val="18"/>
                <w:szCs w:val="18"/>
              </w:rPr>
              <w:t>项     目</w:t>
            </w:r>
          </w:p>
        </w:tc>
        <w:tc>
          <w:tcPr>
            <w:tcW w:w="5386" w:type="dxa"/>
            <w:vAlign w:val="center"/>
          </w:tcPr>
          <w:p w14:paraId="39E37D76" w14:textId="77777777" w:rsidR="007554FD" w:rsidRDefault="001F21E6">
            <w:pPr>
              <w:snapToGrid w:val="0"/>
              <w:spacing w:line="280" w:lineRule="exact"/>
              <w:jc w:val="center"/>
              <w:rPr>
                <w:rFonts w:ascii="宋体" w:hAnsi="宋体"/>
                <w:b/>
                <w:sz w:val="18"/>
                <w:szCs w:val="18"/>
              </w:rPr>
            </w:pPr>
            <w:r>
              <w:rPr>
                <w:rFonts w:ascii="宋体" w:hAnsi="宋体" w:hint="eastAsia"/>
                <w:b/>
                <w:sz w:val="18"/>
                <w:szCs w:val="18"/>
              </w:rPr>
              <w:t>通过条件</w:t>
            </w:r>
          </w:p>
        </w:tc>
        <w:tc>
          <w:tcPr>
            <w:tcW w:w="709" w:type="dxa"/>
            <w:vAlign w:val="center"/>
          </w:tcPr>
          <w:p w14:paraId="6750E005" w14:textId="77777777" w:rsidR="007554FD" w:rsidRDefault="001F21E6">
            <w:pPr>
              <w:snapToGrid w:val="0"/>
              <w:spacing w:line="280" w:lineRule="exact"/>
              <w:jc w:val="center"/>
              <w:rPr>
                <w:rFonts w:ascii="宋体" w:hAnsi="宋体"/>
                <w:b/>
                <w:sz w:val="18"/>
                <w:szCs w:val="18"/>
              </w:rPr>
            </w:pPr>
            <w:r>
              <w:rPr>
                <w:rFonts w:ascii="宋体" w:hAnsi="宋体" w:hint="eastAsia"/>
                <w:b/>
                <w:sz w:val="18"/>
                <w:szCs w:val="18"/>
              </w:rPr>
              <w:t>结论</w:t>
            </w:r>
          </w:p>
        </w:tc>
      </w:tr>
      <w:tr w:rsidR="007554FD" w14:paraId="5F058E9E" w14:textId="77777777">
        <w:trPr>
          <w:jc w:val="center"/>
        </w:trPr>
        <w:tc>
          <w:tcPr>
            <w:tcW w:w="709" w:type="dxa"/>
            <w:vAlign w:val="center"/>
          </w:tcPr>
          <w:p w14:paraId="6CF656CA" w14:textId="77777777" w:rsidR="007554FD" w:rsidRDefault="001F21E6">
            <w:pPr>
              <w:pStyle w:val="afff2"/>
              <w:numPr>
                <w:ilvl w:val="255"/>
                <w:numId w:val="0"/>
              </w:numPr>
              <w:tabs>
                <w:tab w:val="left" w:pos="275"/>
              </w:tabs>
              <w:snapToGrid w:val="0"/>
              <w:spacing w:line="280" w:lineRule="exact"/>
              <w:jc w:val="center"/>
              <w:rPr>
                <w:rFonts w:ascii="宋体" w:hAnsi="宋体"/>
                <w:sz w:val="18"/>
                <w:szCs w:val="18"/>
              </w:rPr>
            </w:pPr>
            <w:r>
              <w:rPr>
                <w:rFonts w:ascii="宋体" w:hAnsi="宋体" w:hint="eastAsia"/>
                <w:sz w:val="18"/>
                <w:szCs w:val="18"/>
              </w:rPr>
              <w:t>1</w:t>
            </w:r>
          </w:p>
        </w:tc>
        <w:tc>
          <w:tcPr>
            <w:tcW w:w="2552" w:type="dxa"/>
            <w:gridSpan w:val="3"/>
            <w:vAlign w:val="center"/>
          </w:tcPr>
          <w:p w14:paraId="416C6C48" w14:textId="77777777" w:rsidR="007554FD" w:rsidRDefault="001F21E6">
            <w:pPr>
              <w:snapToGrid w:val="0"/>
              <w:spacing w:line="280" w:lineRule="exact"/>
              <w:rPr>
                <w:rFonts w:ascii="宋体" w:hAnsi="宋体"/>
                <w:sz w:val="18"/>
                <w:szCs w:val="18"/>
              </w:rPr>
            </w:pPr>
            <w:r>
              <w:rPr>
                <w:rFonts w:ascii="宋体" w:hAnsi="宋体" w:hint="eastAsia"/>
                <w:sz w:val="18"/>
                <w:szCs w:val="18"/>
              </w:rPr>
              <w:t>具有独立承担民事责任的能力</w:t>
            </w:r>
          </w:p>
        </w:tc>
        <w:tc>
          <w:tcPr>
            <w:tcW w:w="5386" w:type="dxa"/>
            <w:vAlign w:val="center"/>
          </w:tcPr>
          <w:p w14:paraId="7782EB62" w14:textId="77777777" w:rsidR="007554FD" w:rsidRDefault="001F21E6">
            <w:pPr>
              <w:spacing w:line="280" w:lineRule="exact"/>
              <w:rPr>
                <w:rFonts w:ascii="宋体" w:hAnsi="宋体"/>
                <w:sz w:val="18"/>
                <w:szCs w:val="18"/>
              </w:rPr>
            </w:pPr>
            <w:r>
              <w:rPr>
                <w:rFonts w:ascii="宋体" w:hAnsi="宋体"/>
                <w:sz w:val="18"/>
                <w:szCs w:val="18"/>
              </w:rPr>
              <w:t>营业执照（正本或副本）复印件或法人证书（正本或副本）复印件</w:t>
            </w:r>
            <w:r>
              <w:rPr>
                <w:rFonts w:ascii="宋体" w:hAnsi="宋体" w:hint="eastAsia"/>
                <w:sz w:val="18"/>
                <w:szCs w:val="18"/>
              </w:rPr>
              <w:t>。</w:t>
            </w:r>
          </w:p>
        </w:tc>
        <w:tc>
          <w:tcPr>
            <w:tcW w:w="709" w:type="dxa"/>
            <w:vAlign w:val="center"/>
          </w:tcPr>
          <w:p w14:paraId="748CF7A6" w14:textId="77777777" w:rsidR="007554FD" w:rsidRDefault="007554FD">
            <w:pPr>
              <w:snapToGrid w:val="0"/>
              <w:spacing w:line="280" w:lineRule="exact"/>
              <w:rPr>
                <w:rFonts w:ascii="宋体" w:hAnsi="宋体"/>
                <w:sz w:val="18"/>
                <w:szCs w:val="18"/>
              </w:rPr>
            </w:pPr>
          </w:p>
        </w:tc>
      </w:tr>
      <w:tr w:rsidR="007554FD" w14:paraId="0D314D31" w14:textId="77777777">
        <w:trPr>
          <w:trHeight w:val="973"/>
          <w:jc w:val="center"/>
        </w:trPr>
        <w:tc>
          <w:tcPr>
            <w:tcW w:w="709" w:type="dxa"/>
            <w:vMerge w:val="restart"/>
            <w:vAlign w:val="center"/>
          </w:tcPr>
          <w:p w14:paraId="733D3237" w14:textId="77777777" w:rsidR="007554FD" w:rsidRDefault="001F21E6">
            <w:pPr>
              <w:pStyle w:val="afff2"/>
              <w:numPr>
                <w:ilvl w:val="255"/>
                <w:numId w:val="0"/>
              </w:numPr>
              <w:tabs>
                <w:tab w:val="left" w:pos="275"/>
              </w:tabs>
              <w:snapToGrid w:val="0"/>
              <w:spacing w:line="280" w:lineRule="exact"/>
              <w:jc w:val="center"/>
              <w:rPr>
                <w:rFonts w:ascii="宋体" w:hAnsi="宋体"/>
                <w:sz w:val="18"/>
                <w:szCs w:val="18"/>
              </w:rPr>
            </w:pPr>
            <w:r>
              <w:rPr>
                <w:rFonts w:ascii="宋体" w:hAnsi="宋体" w:hint="eastAsia"/>
                <w:sz w:val="18"/>
                <w:szCs w:val="18"/>
              </w:rPr>
              <w:t>2</w:t>
            </w:r>
          </w:p>
        </w:tc>
        <w:tc>
          <w:tcPr>
            <w:tcW w:w="688" w:type="dxa"/>
            <w:vMerge w:val="restart"/>
            <w:vAlign w:val="center"/>
          </w:tcPr>
          <w:p w14:paraId="0DBC5AA0" w14:textId="77777777" w:rsidR="007554FD" w:rsidRDefault="001F21E6">
            <w:pPr>
              <w:snapToGrid w:val="0"/>
              <w:spacing w:line="280" w:lineRule="exact"/>
              <w:rPr>
                <w:sz w:val="20"/>
              </w:rPr>
            </w:pPr>
            <w:r>
              <w:rPr>
                <w:rFonts w:hint="eastAsia"/>
                <w:sz w:val="20"/>
              </w:rPr>
              <w:t>书面声明材料</w:t>
            </w:r>
          </w:p>
        </w:tc>
        <w:tc>
          <w:tcPr>
            <w:tcW w:w="1864" w:type="dxa"/>
            <w:gridSpan w:val="2"/>
            <w:vAlign w:val="center"/>
          </w:tcPr>
          <w:p w14:paraId="0DED5C4F" w14:textId="77777777" w:rsidR="007554FD" w:rsidRDefault="001F21E6">
            <w:pPr>
              <w:spacing w:line="280" w:lineRule="exact"/>
              <w:rPr>
                <w:rFonts w:ascii="宋体" w:hAnsi="宋体"/>
                <w:sz w:val="18"/>
                <w:szCs w:val="18"/>
              </w:rPr>
            </w:pPr>
            <w:r>
              <w:rPr>
                <w:rFonts w:ascii="宋体" w:hAnsi="宋体" w:hint="eastAsia"/>
                <w:sz w:val="18"/>
                <w:szCs w:val="18"/>
              </w:rPr>
              <w:t>1.具有良好的商业信誉和健全的财务会计制度</w:t>
            </w:r>
          </w:p>
        </w:tc>
        <w:tc>
          <w:tcPr>
            <w:tcW w:w="5386" w:type="dxa"/>
            <w:vAlign w:val="center"/>
          </w:tcPr>
          <w:p w14:paraId="65FAEE4E" w14:textId="77777777" w:rsidR="007554FD" w:rsidRDefault="001F21E6">
            <w:pPr>
              <w:spacing w:line="280" w:lineRule="exact"/>
              <w:ind w:firstLineChars="200" w:firstLine="360"/>
              <w:rPr>
                <w:rFonts w:ascii="宋体" w:hAnsi="宋体" w:cs="宋体"/>
                <w:sz w:val="18"/>
                <w:szCs w:val="18"/>
                <w:lang w:eastAsia="ar-SA"/>
              </w:rPr>
            </w:pPr>
            <w:r>
              <w:rPr>
                <w:rFonts w:ascii="宋体" w:hAnsi="宋体" w:cs="宋体" w:hint="eastAsia"/>
                <w:sz w:val="18"/>
                <w:szCs w:val="18"/>
                <w:lang w:eastAsia="ar-SA"/>
              </w:rPr>
              <w:t>1.供应商提供具有良好的商业信誉和健全的财务会计制度的书面声明材料。</w:t>
            </w:r>
          </w:p>
          <w:p w14:paraId="66951B99" w14:textId="77777777" w:rsidR="007554FD" w:rsidRDefault="001F21E6">
            <w:pPr>
              <w:spacing w:line="280" w:lineRule="exact"/>
              <w:ind w:firstLineChars="200" w:firstLine="360"/>
              <w:rPr>
                <w:rFonts w:ascii="宋体" w:hAnsi="宋体"/>
                <w:sz w:val="18"/>
                <w:szCs w:val="18"/>
              </w:rPr>
            </w:pPr>
            <w:r>
              <w:rPr>
                <w:rFonts w:ascii="宋体" w:hAnsi="宋体" w:cs="宋体" w:hint="eastAsia"/>
                <w:sz w:val="18"/>
                <w:szCs w:val="18"/>
                <w:lang w:eastAsia="ar-SA"/>
              </w:rPr>
              <w:t>说明</w:t>
            </w:r>
            <w:r>
              <w:rPr>
                <w:rFonts w:ascii="宋体" w:hAnsi="宋体" w:cs="宋体" w:hint="eastAsia"/>
                <w:sz w:val="18"/>
                <w:szCs w:val="18"/>
              </w:rPr>
              <w:t>：①按第三章格式及要求提供书面声明材料；②供应商声明具有良好的商业信誉和健全的财务会计制度。</w:t>
            </w:r>
          </w:p>
        </w:tc>
        <w:tc>
          <w:tcPr>
            <w:tcW w:w="709" w:type="dxa"/>
            <w:vAlign w:val="center"/>
          </w:tcPr>
          <w:p w14:paraId="0150A0B1" w14:textId="77777777" w:rsidR="007554FD" w:rsidRDefault="007554FD">
            <w:pPr>
              <w:snapToGrid w:val="0"/>
              <w:spacing w:line="280" w:lineRule="exact"/>
              <w:rPr>
                <w:rFonts w:ascii="宋体" w:hAnsi="宋体"/>
                <w:sz w:val="18"/>
                <w:szCs w:val="18"/>
              </w:rPr>
            </w:pPr>
          </w:p>
        </w:tc>
      </w:tr>
      <w:tr w:rsidR="007554FD" w14:paraId="1689027A" w14:textId="77777777">
        <w:trPr>
          <w:trHeight w:val="1110"/>
          <w:jc w:val="center"/>
        </w:trPr>
        <w:tc>
          <w:tcPr>
            <w:tcW w:w="709" w:type="dxa"/>
            <w:vMerge/>
            <w:vAlign w:val="center"/>
          </w:tcPr>
          <w:p w14:paraId="376B0EB2" w14:textId="77777777" w:rsidR="007554FD" w:rsidRDefault="007554FD">
            <w:pPr>
              <w:pStyle w:val="afff2"/>
              <w:numPr>
                <w:ilvl w:val="255"/>
                <w:numId w:val="0"/>
              </w:numPr>
              <w:tabs>
                <w:tab w:val="left" w:pos="275"/>
              </w:tabs>
              <w:snapToGrid w:val="0"/>
              <w:spacing w:line="280" w:lineRule="exact"/>
              <w:jc w:val="center"/>
              <w:rPr>
                <w:rFonts w:ascii="宋体" w:hAnsi="宋体"/>
                <w:sz w:val="18"/>
                <w:szCs w:val="18"/>
              </w:rPr>
            </w:pPr>
          </w:p>
        </w:tc>
        <w:tc>
          <w:tcPr>
            <w:tcW w:w="688" w:type="dxa"/>
            <w:vMerge/>
            <w:vAlign w:val="center"/>
          </w:tcPr>
          <w:p w14:paraId="211F82FE" w14:textId="77777777" w:rsidR="007554FD" w:rsidRDefault="007554FD">
            <w:pPr>
              <w:snapToGrid w:val="0"/>
              <w:spacing w:line="280" w:lineRule="exact"/>
              <w:rPr>
                <w:rFonts w:ascii="宋体" w:hAnsi="宋体"/>
                <w:sz w:val="18"/>
                <w:szCs w:val="18"/>
              </w:rPr>
            </w:pPr>
          </w:p>
        </w:tc>
        <w:tc>
          <w:tcPr>
            <w:tcW w:w="1864" w:type="dxa"/>
            <w:gridSpan w:val="2"/>
            <w:vAlign w:val="center"/>
          </w:tcPr>
          <w:p w14:paraId="50F10E9B" w14:textId="77777777" w:rsidR="007554FD" w:rsidRDefault="001F21E6">
            <w:pPr>
              <w:spacing w:line="280" w:lineRule="exact"/>
              <w:rPr>
                <w:rFonts w:ascii="宋体" w:hAnsi="宋体"/>
                <w:sz w:val="18"/>
                <w:szCs w:val="18"/>
              </w:rPr>
            </w:pPr>
            <w:r>
              <w:rPr>
                <w:rFonts w:ascii="宋体" w:hAnsi="宋体" w:hint="eastAsia"/>
                <w:sz w:val="18"/>
                <w:szCs w:val="18"/>
              </w:rPr>
              <w:t>2.有依法缴纳税收和社会保障资金的良好记录</w:t>
            </w:r>
          </w:p>
        </w:tc>
        <w:tc>
          <w:tcPr>
            <w:tcW w:w="5386" w:type="dxa"/>
            <w:vAlign w:val="center"/>
          </w:tcPr>
          <w:p w14:paraId="4ACA4353" w14:textId="77777777" w:rsidR="007554FD" w:rsidRDefault="001F21E6">
            <w:pPr>
              <w:spacing w:line="280" w:lineRule="exact"/>
              <w:ind w:firstLineChars="200" w:firstLine="360"/>
              <w:rPr>
                <w:rFonts w:ascii="宋体" w:hAnsi="宋体" w:cs="宋体"/>
                <w:sz w:val="18"/>
                <w:szCs w:val="18"/>
                <w:lang w:eastAsia="ar-SA"/>
              </w:rPr>
            </w:pPr>
            <w:r>
              <w:rPr>
                <w:rFonts w:ascii="宋体" w:hAnsi="宋体" w:cs="宋体" w:hint="eastAsia"/>
                <w:sz w:val="18"/>
                <w:szCs w:val="18"/>
                <w:lang w:eastAsia="ar-SA"/>
              </w:rPr>
              <w:t>2.供应商提供具有依法依法缴纳税收和缴纳社会保障资金良好记录的书面声明材料。</w:t>
            </w:r>
          </w:p>
          <w:p w14:paraId="4C859A06" w14:textId="77777777" w:rsidR="007554FD" w:rsidRDefault="001F21E6">
            <w:pPr>
              <w:spacing w:line="280" w:lineRule="exact"/>
              <w:ind w:firstLineChars="200" w:firstLine="360"/>
              <w:rPr>
                <w:rFonts w:ascii="宋体" w:hAnsi="宋体"/>
                <w:sz w:val="18"/>
                <w:szCs w:val="18"/>
              </w:rPr>
            </w:pPr>
            <w:r>
              <w:rPr>
                <w:rFonts w:ascii="宋体" w:hAnsi="宋体" w:cs="宋体" w:hint="eastAsia"/>
                <w:sz w:val="18"/>
                <w:szCs w:val="18"/>
                <w:lang w:eastAsia="ar-SA"/>
              </w:rPr>
              <w:t>说明：①按</w:t>
            </w:r>
            <w:r>
              <w:rPr>
                <w:rFonts w:ascii="宋体" w:hAnsi="宋体" w:cs="宋体" w:hint="eastAsia"/>
                <w:sz w:val="18"/>
                <w:szCs w:val="18"/>
              </w:rPr>
              <w:t>第三章</w:t>
            </w:r>
            <w:r>
              <w:rPr>
                <w:rFonts w:ascii="宋体" w:hAnsi="宋体" w:cs="宋体" w:hint="eastAsia"/>
                <w:sz w:val="18"/>
                <w:szCs w:val="18"/>
                <w:lang w:eastAsia="ar-SA"/>
              </w:rPr>
              <w:t>格式及要求提供书面声明材料；②供应商</w:t>
            </w:r>
            <w:r>
              <w:rPr>
                <w:rFonts w:ascii="宋体" w:hAnsi="宋体" w:hint="eastAsia"/>
                <w:sz w:val="18"/>
                <w:szCs w:val="18"/>
              </w:rPr>
              <w:t>声明有依法缴纳税收和缴纳社会保障资金的良好记录。</w:t>
            </w:r>
          </w:p>
        </w:tc>
        <w:tc>
          <w:tcPr>
            <w:tcW w:w="709" w:type="dxa"/>
            <w:vAlign w:val="center"/>
          </w:tcPr>
          <w:p w14:paraId="3C72ADF9" w14:textId="77777777" w:rsidR="007554FD" w:rsidRDefault="007554FD">
            <w:pPr>
              <w:snapToGrid w:val="0"/>
              <w:spacing w:line="280" w:lineRule="exact"/>
              <w:rPr>
                <w:rFonts w:ascii="宋体" w:hAnsi="宋体"/>
                <w:sz w:val="18"/>
                <w:szCs w:val="18"/>
              </w:rPr>
            </w:pPr>
          </w:p>
        </w:tc>
      </w:tr>
      <w:tr w:rsidR="007554FD" w14:paraId="42E1F5F1" w14:textId="77777777">
        <w:trPr>
          <w:jc w:val="center"/>
        </w:trPr>
        <w:tc>
          <w:tcPr>
            <w:tcW w:w="709" w:type="dxa"/>
            <w:vMerge/>
            <w:vAlign w:val="center"/>
          </w:tcPr>
          <w:p w14:paraId="2130ADB5" w14:textId="77777777" w:rsidR="007554FD" w:rsidRDefault="007554FD">
            <w:pPr>
              <w:pStyle w:val="afff2"/>
              <w:numPr>
                <w:ilvl w:val="255"/>
                <w:numId w:val="0"/>
              </w:numPr>
              <w:tabs>
                <w:tab w:val="left" w:pos="275"/>
              </w:tabs>
              <w:snapToGrid w:val="0"/>
              <w:spacing w:line="280" w:lineRule="exact"/>
              <w:jc w:val="center"/>
              <w:rPr>
                <w:rFonts w:ascii="宋体" w:hAnsi="宋体"/>
                <w:sz w:val="18"/>
                <w:szCs w:val="18"/>
              </w:rPr>
            </w:pPr>
          </w:p>
        </w:tc>
        <w:tc>
          <w:tcPr>
            <w:tcW w:w="688" w:type="dxa"/>
            <w:vMerge/>
            <w:vAlign w:val="center"/>
          </w:tcPr>
          <w:p w14:paraId="6384B2BF" w14:textId="77777777" w:rsidR="007554FD" w:rsidRDefault="007554FD">
            <w:pPr>
              <w:snapToGrid w:val="0"/>
              <w:spacing w:line="280" w:lineRule="exact"/>
              <w:rPr>
                <w:rFonts w:ascii="宋体" w:hAnsi="宋体"/>
                <w:sz w:val="18"/>
                <w:szCs w:val="18"/>
              </w:rPr>
            </w:pPr>
          </w:p>
        </w:tc>
        <w:tc>
          <w:tcPr>
            <w:tcW w:w="1864" w:type="dxa"/>
            <w:gridSpan w:val="2"/>
            <w:vAlign w:val="center"/>
          </w:tcPr>
          <w:p w14:paraId="74CA39DA" w14:textId="77777777" w:rsidR="007554FD" w:rsidRDefault="001F21E6">
            <w:pPr>
              <w:snapToGrid w:val="0"/>
              <w:spacing w:line="280" w:lineRule="exact"/>
              <w:rPr>
                <w:rFonts w:ascii="宋体" w:hAnsi="宋体"/>
                <w:sz w:val="18"/>
                <w:szCs w:val="18"/>
              </w:rPr>
            </w:pPr>
            <w:r>
              <w:rPr>
                <w:rFonts w:ascii="宋体" w:hAnsi="宋体" w:hint="eastAsia"/>
                <w:sz w:val="18"/>
                <w:szCs w:val="18"/>
              </w:rPr>
              <w:t>3.参加政府采购活动前三年内，在经营活动中没有重大违法记录</w:t>
            </w:r>
          </w:p>
        </w:tc>
        <w:tc>
          <w:tcPr>
            <w:tcW w:w="5386" w:type="dxa"/>
            <w:vAlign w:val="center"/>
          </w:tcPr>
          <w:p w14:paraId="0D1A52B0" w14:textId="77777777" w:rsidR="007554FD" w:rsidRDefault="001F21E6">
            <w:pPr>
              <w:spacing w:line="280" w:lineRule="exact"/>
              <w:ind w:firstLineChars="200" w:firstLine="360"/>
              <w:rPr>
                <w:rFonts w:ascii="宋体" w:hAnsi="宋体" w:cs="宋体"/>
                <w:sz w:val="18"/>
                <w:szCs w:val="18"/>
              </w:rPr>
            </w:pPr>
            <w:r>
              <w:rPr>
                <w:rFonts w:ascii="宋体" w:hAnsi="宋体" w:cs="宋体" w:hint="eastAsia"/>
                <w:sz w:val="18"/>
                <w:szCs w:val="18"/>
              </w:rPr>
              <w:t>3.（1）供应商参加政府采购活动前三年内，在经营活动中没有重大违法记录的书面声明材料。</w:t>
            </w:r>
          </w:p>
          <w:p w14:paraId="45E2F265" w14:textId="77777777" w:rsidR="007554FD" w:rsidRDefault="001F21E6">
            <w:pPr>
              <w:spacing w:line="280" w:lineRule="exact"/>
              <w:ind w:firstLineChars="200" w:firstLine="360"/>
              <w:rPr>
                <w:rFonts w:ascii="宋体" w:hAnsi="宋体" w:cs="宋体"/>
                <w:kern w:val="1"/>
                <w:sz w:val="18"/>
                <w:szCs w:val="18"/>
                <w:lang w:eastAsia="ar-SA"/>
              </w:rPr>
            </w:pPr>
            <w:r>
              <w:rPr>
                <w:rFonts w:ascii="宋体" w:hAnsi="宋体" w:cs="宋体" w:hint="eastAsia"/>
                <w:sz w:val="18"/>
                <w:szCs w:val="18"/>
              </w:rPr>
              <w:t>注：①供应商参加政府采购活动前三年内，在经营活动中没有重大违法记录（说明：供应商在参加政府采购活动前3年内因违法经营被禁止在一定期限内参加政府采购活动，期限届满的，可以参加政府采购活动，但供应商应提供相关证明材料）；②按第三章的格</w:t>
            </w:r>
            <w:r>
              <w:rPr>
                <w:rFonts w:ascii="宋体" w:hAnsi="宋体" w:cs="宋体" w:hint="eastAsia"/>
                <w:sz w:val="18"/>
                <w:szCs w:val="18"/>
                <w:lang w:eastAsia="ar-SA"/>
              </w:rPr>
              <w:t>式及要求提供书面声明材料。</w:t>
            </w:r>
          </w:p>
          <w:p w14:paraId="2E79D8F8" w14:textId="77777777" w:rsidR="007554FD" w:rsidRDefault="001F21E6">
            <w:pPr>
              <w:spacing w:line="280" w:lineRule="exact"/>
              <w:ind w:firstLineChars="200" w:firstLine="360"/>
              <w:rPr>
                <w:rFonts w:ascii="宋体" w:hAnsi="宋体" w:cs="宋体"/>
                <w:sz w:val="18"/>
                <w:szCs w:val="18"/>
                <w:lang w:eastAsia="ar-SA"/>
              </w:rPr>
            </w:pPr>
            <w:r>
              <w:rPr>
                <w:rFonts w:ascii="宋体" w:hAnsi="宋体" w:cs="宋体" w:hint="eastAsia"/>
                <w:sz w:val="18"/>
                <w:szCs w:val="18"/>
              </w:rPr>
              <w:t>3.（2）磋商</w:t>
            </w:r>
            <w:r>
              <w:rPr>
                <w:rFonts w:ascii="宋体" w:hAnsi="宋体" w:cs="宋体" w:hint="eastAsia"/>
                <w:sz w:val="18"/>
                <w:szCs w:val="18"/>
                <w:lang w:eastAsia="ar-SA"/>
              </w:rPr>
              <w:t>小组根据信用中国、中国政府采购网等国家认可网站的查询结果，对供应商在参加本项目政府采购活动前三年内，</w:t>
            </w:r>
            <w:r>
              <w:rPr>
                <w:rFonts w:ascii="宋体" w:hAnsi="宋体" w:hint="eastAsia"/>
                <w:sz w:val="18"/>
                <w:szCs w:val="18"/>
              </w:rPr>
              <w:t>在经营活动中</w:t>
            </w:r>
            <w:r>
              <w:rPr>
                <w:rFonts w:ascii="宋体" w:hAnsi="宋体" w:cs="宋体" w:hint="eastAsia"/>
                <w:sz w:val="18"/>
                <w:szCs w:val="18"/>
                <w:lang w:eastAsia="ar-SA"/>
              </w:rPr>
              <w:t>是否</w:t>
            </w:r>
            <w:r>
              <w:rPr>
                <w:rFonts w:ascii="宋体" w:hAnsi="宋体" w:cs="宋体" w:hint="eastAsia"/>
                <w:sz w:val="18"/>
                <w:szCs w:val="18"/>
              </w:rPr>
              <w:t>有</w:t>
            </w:r>
            <w:r>
              <w:rPr>
                <w:rFonts w:ascii="宋体" w:hAnsi="宋体" w:hint="eastAsia"/>
                <w:sz w:val="18"/>
                <w:szCs w:val="18"/>
              </w:rPr>
              <w:t>重大违法记录</w:t>
            </w:r>
            <w:r>
              <w:rPr>
                <w:rFonts w:ascii="宋体" w:hAnsi="宋体" w:cs="宋体" w:hint="eastAsia"/>
                <w:sz w:val="18"/>
                <w:szCs w:val="18"/>
                <w:lang w:eastAsia="ar-SA"/>
              </w:rPr>
              <w:t>进行审查。</w:t>
            </w:r>
          </w:p>
          <w:p w14:paraId="1385787D" w14:textId="77777777" w:rsidR="007554FD" w:rsidRDefault="001F21E6">
            <w:pPr>
              <w:spacing w:line="280" w:lineRule="exact"/>
              <w:ind w:firstLineChars="200" w:firstLine="360"/>
              <w:rPr>
                <w:rFonts w:ascii="宋体" w:hAnsi="宋体" w:cs="宋体"/>
                <w:sz w:val="18"/>
                <w:szCs w:val="18"/>
                <w:lang w:eastAsia="ar-SA"/>
              </w:rPr>
            </w:pPr>
            <w:r>
              <w:rPr>
                <w:rFonts w:ascii="宋体" w:hAnsi="宋体" w:cs="宋体" w:hint="eastAsia"/>
                <w:sz w:val="18"/>
                <w:szCs w:val="18"/>
                <w:lang w:eastAsia="ar-SA"/>
              </w:rPr>
              <w:t>说明：</w:t>
            </w:r>
            <w:r>
              <w:rPr>
                <w:rFonts w:ascii="宋体" w:hAnsi="宋体" w:hint="eastAsia"/>
                <w:sz w:val="18"/>
                <w:szCs w:val="18"/>
              </w:rPr>
              <w:t>参加政府采购活动前三年内，在经营活动中没有重大违法记录</w:t>
            </w:r>
            <w:r>
              <w:rPr>
                <w:rFonts w:ascii="宋体" w:hAnsi="宋体" w:cs="宋体" w:hint="eastAsia"/>
                <w:sz w:val="18"/>
                <w:szCs w:val="18"/>
                <w:lang w:eastAsia="ar-SA"/>
              </w:rPr>
              <w:t>（供应商在参加政府采购活动前被禁止在一定期限内参加政府采购活动，期限届满的可以参加政府采购活动，但应提供相关证明材料）</w:t>
            </w:r>
            <w:r>
              <w:rPr>
                <w:rFonts w:ascii="宋体" w:hAnsi="宋体" w:cs="宋体" w:hint="eastAsia"/>
                <w:sz w:val="18"/>
                <w:szCs w:val="18"/>
              </w:rPr>
              <w:t>。</w:t>
            </w:r>
          </w:p>
          <w:p w14:paraId="026C1773" w14:textId="77777777" w:rsidR="007554FD" w:rsidRDefault="001F21E6">
            <w:pPr>
              <w:spacing w:line="280" w:lineRule="exact"/>
              <w:ind w:firstLineChars="200" w:firstLine="360"/>
              <w:rPr>
                <w:rFonts w:ascii="宋体" w:hAnsi="宋体"/>
                <w:sz w:val="18"/>
                <w:szCs w:val="18"/>
              </w:rPr>
            </w:pPr>
            <w:r>
              <w:rPr>
                <w:rFonts w:ascii="宋体" w:hAnsi="宋体" w:cs="宋体" w:hint="eastAsia"/>
                <w:sz w:val="18"/>
                <w:szCs w:val="18"/>
              </w:rPr>
              <w:t>注：重大违法记录是指：供应商因违法经营受到刑事处罚或者责令停产停业、吊销许可证或者执照、较大数额罚款等行政处罚等行政处罚。</w:t>
            </w:r>
          </w:p>
        </w:tc>
        <w:tc>
          <w:tcPr>
            <w:tcW w:w="709" w:type="dxa"/>
            <w:vAlign w:val="center"/>
          </w:tcPr>
          <w:p w14:paraId="07CC478F" w14:textId="77777777" w:rsidR="007554FD" w:rsidRDefault="007554FD">
            <w:pPr>
              <w:snapToGrid w:val="0"/>
              <w:spacing w:line="280" w:lineRule="exact"/>
              <w:rPr>
                <w:rFonts w:ascii="宋体" w:hAnsi="宋体"/>
                <w:sz w:val="18"/>
                <w:szCs w:val="18"/>
              </w:rPr>
            </w:pPr>
          </w:p>
        </w:tc>
      </w:tr>
      <w:tr w:rsidR="007554FD" w14:paraId="34D57388" w14:textId="77777777">
        <w:trPr>
          <w:jc w:val="center"/>
        </w:trPr>
        <w:tc>
          <w:tcPr>
            <w:tcW w:w="709" w:type="dxa"/>
            <w:vMerge/>
            <w:vAlign w:val="center"/>
          </w:tcPr>
          <w:p w14:paraId="71A509D6" w14:textId="77777777" w:rsidR="007554FD" w:rsidRDefault="007554FD">
            <w:pPr>
              <w:pStyle w:val="afff2"/>
              <w:numPr>
                <w:ilvl w:val="255"/>
                <w:numId w:val="0"/>
              </w:numPr>
              <w:tabs>
                <w:tab w:val="left" w:pos="275"/>
              </w:tabs>
              <w:snapToGrid w:val="0"/>
              <w:spacing w:line="280" w:lineRule="exact"/>
              <w:jc w:val="center"/>
              <w:rPr>
                <w:rFonts w:ascii="宋体" w:hAnsi="宋体"/>
                <w:sz w:val="18"/>
                <w:szCs w:val="18"/>
              </w:rPr>
            </w:pPr>
          </w:p>
        </w:tc>
        <w:tc>
          <w:tcPr>
            <w:tcW w:w="688" w:type="dxa"/>
            <w:vMerge/>
            <w:vAlign w:val="center"/>
          </w:tcPr>
          <w:p w14:paraId="63774BDA" w14:textId="77777777" w:rsidR="007554FD" w:rsidRDefault="007554FD">
            <w:pPr>
              <w:snapToGrid w:val="0"/>
              <w:spacing w:line="280" w:lineRule="exact"/>
              <w:rPr>
                <w:rFonts w:ascii="宋体" w:hAnsi="宋体"/>
                <w:sz w:val="18"/>
                <w:szCs w:val="18"/>
              </w:rPr>
            </w:pPr>
          </w:p>
        </w:tc>
        <w:tc>
          <w:tcPr>
            <w:tcW w:w="1864" w:type="dxa"/>
            <w:gridSpan w:val="2"/>
            <w:vAlign w:val="center"/>
          </w:tcPr>
          <w:p w14:paraId="72A5E6CC" w14:textId="77777777" w:rsidR="007554FD" w:rsidRDefault="001F21E6">
            <w:pPr>
              <w:spacing w:line="280" w:lineRule="exact"/>
              <w:rPr>
                <w:rFonts w:ascii="宋体" w:hAnsi="宋体"/>
                <w:sz w:val="18"/>
                <w:szCs w:val="18"/>
              </w:rPr>
            </w:pPr>
            <w:r>
              <w:rPr>
                <w:rFonts w:ascii="宋体" w:hAnsi="宋体" w:hint="eastAsia"/>
                <w:sz w:val="18"/>
                <w:szCs w:val="18"/>
              </w:rPr>
              <w:t>4.未被列入失信被执行人、重大税收违法案件当事人名单、政府采购严重违法失信行为记录名单</w:t>
            </w:r>
          </w:p>
        </w:tc>
        <w:tc>
          <w:tcPr>
            <w:tcW w:w="5386" w:type="dxa"/>
            <w:vAlign w:val="center"/>
          </w:tcPr>
          <w:p w14:paraId="619422EF" w14:textId="77777777" w:rsidR="007554FD" w:rsidRDefault="001F21E6">
            <w:pPr>
              <w:numPr>
                <w:ilvl w:val="255"/>
                <w:numId w:val="0"/>
              </w:numPr>
              <w:spacing w:line="280" w:lineRule="exact"/>
              <w:ind w:firstLineChars="200" w:firstLine="360"/>
              <w:rPr>
                <w:rFonts w:ascii="宋体" w:hAnsi="宋体"/>
                <w:sz w:val="18"/>
                <w:szCs w:val="18"/>
              </w:rPr>
            </w:pPr>
            <w:r>
              <w:rPr>
                <w:rFonts w:ascii="宋体" w:hAnsi="宋体" w:hint="eastAsia"/>
                <w:sz w:val="18"/>
                <w:szCs w:val="18"/>
              </w:rPr>
              <w:t>4.（1）供应商未被列入失信被执行人、重大税收违法案件当事人名单、政府采购严重违法失信行为记录名单。</w:t>
            </w:r>
          </w:p>
          <w:p w14:paraId="0B0D0A5D" w14:textId="77777777" w:rsidR="007554FD" w:rsidRDefault="001F21E6">
            <w:pPr>
              <w:numPr>
                <w:ilvl w:val="255"/>
                <w:numId w:val="0"/>
              </w:numPr>
              <w:spacing w:line="280" w:lineRule="exact"/>
              <w:ind w:firstLineChars="200" w:firstLine="360"/>
              <w:rPr>
                <w:rFonts w:ascii="宋体" w:hAnsi="宋体" w:cs="宋体"/>
                <w:sz w:val="18"/>
                <w:szCs w:val="18"/>
              </w:rPr>
            </w:pPr>
            <w:r>
              <w:rPr>
                <w:rFonts w:ascii="宋体" w:hAnsi="宋体" w:hint="eastAsia"/>
                <w:sz w:val="18"/>
                <w:szCs w:val="18"/>
              </w:rPr>
              <w:t>注：①供应商未被列入失信被执行人、重大税收违法案件当事人名单、政府采购严重违法失信行为记录名单（供应商在参加政府采购活动前被禁止在一定期限内参加政府采购活动，期限届满的可以参加政府采购活动，但供应商应提供相关证明材料）；②按第三章的格式及要求提供书面声明材</w:t>
            </w:r>
            <w:r>
              <w:rPr>
                <w:rFonts w:ascii="宋体" w:hAnsi="宋体" w:cs="宋体" w:hint="eastAsia"/>
                <w:sz w:val="18"/>
                <w:szCs w:val="18"/>
              </w:rPr>
              <w:t>料。</w:t>
            </w:r>
          </w:p>
          <w:p w14:paraId="0E53359B" w14:textId="77777777" w:rsidR="007554FD" w:rsidRDefault="001F21E6">
            <w:pPr>
              <w:spacing w:line="280" w:lineRule="exact"/>
              <w:ind w:firstLineChars="200" w:firstLine="360"/>
              <w:rPr>
                <w:rFonts w:ascii="宋体" w:hAnsi="宋体" w:cs="宋体"/>
                <w:sz w:val="18"/>
                <w:szCs w:val="18"/>
              </w:rPr>
            </w:pPr>
            <w:r>
              <w:rPr>
                <w:rFonts w:ascii="宋体" w:hAnsi="宋体" w:cs="宋体" w:hint="eastAsia"/>
                <w:sz w:val="18"/>
                <w:szCs w:val="18"/>
              </w:rPr>
              <w:t>4.（2）资格审查小组根据信用中国、中国政府采购网等国家认可网站的查询结果，对供应商在参加本项目政府采购活动前三年内，是否被列入失信被执行人、重大税收违法案件当事人名单、政府采购严重违法失信行为记录名单进行审查。</w:t>
            </w:r>
          </w:p>
          <w:p w14:paraId="293C280B" w14:textId="77777777" w:rsidR="007554FD" w:rsidRDefault="001F21E6">
            <w:pPr>
              <w:spacing w:line="280" w:lineRule="exact"/>
              <w:ind w:firstLineChars="200" w:firstLine="360"/>
              <w:rPr>
                <w:rFonts w:ascii="宋体" w:hAnsi="宋体"/>
                <w:sz w:val="18"/>
                <w:szCs w:val="18"/>
              </w:rPr>
            </w:pPr>
            <w:r>
              <w:rPr>
                <w:rFonts w:ascii="宋体" w:hAnsi="宋体" w:cs="宋体" w:hint="eastAsia"/>
                <w:sz w:val="18"/>
                <w:szCs w:val="18"/>
              </w:rPr>
              <w:t>说明：①供应商未被列入失信被执行人、重大税收违法案件当事人名单、政府采购严重违法失信行为记录名单（供应商在参</w:t>
            </w:r>
            <w:r>
              <w:rPr>
                <w:rFonts w:ascii="宋体" w:hAnsi="宋体" w:cs="宋体" w:hint="eastAsia"/>
                <w:sz w:val="18"/>
                <w:szCs w:val="18"/>
              </w:rPr>
              <w:lastRenderedPageBreak/>
              <w:t>加政府采购活动前被禁止在一定期限内参加政府采购活动，期限届满的可以参加政府采购活动，但应提供相关证明材料）。</w:t>
            </w:r>
          </w:p>
        </w:tc>
        <w:tc>
          <w:tcPr>
            <w:tcW w:w="709" w:type="dxa"/>
            <w:vAlign w:val="center"/>
          </w:tcPr>
          <w:p w14:paraId="03D8F256" w14:textId="77777777" w:rsidR="007554FD" w:rsidRDefault="007554FD">
            <w:pPr>
              <w:snapToGrid w:val="0"/>
              <w:spacing w:line="280" w:lineRule="exact"/>
              <w:rPr>
                <w:rFonts w:ascii="宋体" w:hAnsi="宋体"/>
                <w:sz w:val="18"/>
                <w:szCs w:val="18"/>
              </w:rPr>
            </w:pPr>
          </w:p>
        </w:tc>
      </w:tr>
      <w:tr w:rsidR="007554FD" w14:paraId="5206798D" w14:textId="77777777">
        <w:trPr>
          <w:jc w:val="center"/>
        </w:trPr>
        <w:tc>
          <w:tcPr>
            <w:tcW w:w="709" w:type="dxa"/>
            <w:vMerge/>
            <w:vAlign w:val="center"/>
          </w:tcPr>
          <w:p w14:paraId="7BBDFB46" w14:textId="77777777" w:rsidR="007554FD" w:rsidRDefault="007554FD">
            <w:pPr>
              <w:pStyle w:val="afff2"/>
              <w:numPr>
                <w:ilvl w:val="255"/>
                <w:numId w:val="0"/>
              </w:numPr>
              <w:tabs>
                <w:tab w:val="left" w:pos="275"/>
              </w:tabs>
              <w:snapToGrid w:val="0"/>
              <w:spacing w:line="280" w:lineRule="exact"/>
              <w:jc w:val="center"/>
              <w:rPr>
                <w:rFonts w:ascii="宋体" w:hAnsi="宋体"/>
                <w:sz w:val="18"/>
                <w:szCs w:val="18"/>
              </w:rPr>
            </w:pPr>
          </w:p>
        </w:tc>
        <w:tc>
          <w:tcPr>
            <w:tcW w:w="688" w:type="dxa"/>
            <w:vMerge/>
            <w:vAlign w:val="center"/>
          </w:tcPr>
          <w:p w14:paraId="425DA896" w14:textId="77777777" w:rsidR="007554FD" w:rsidRDefault="007554FD">
            <w:pPr>
              <w:snapToGrid w:val="0"/>
              <w:spacing w:line="280" w:lineRule="exact"/>
              <w:rPr>
                <w:rFonts w:ascii="宋体" w:hAnsi="宋体"/>
                <w:sz w:val="18"/>
                <w:szCs w:val="18"/>
              </w:rPr>
            </w:pPr>
          </w:p>
        </w:tc>
        <w:tc>
          <w:tcPr>
            <w:tcW w:w="1864" w:type="dxa"/>
            <w:gridSpan w:val="2"/>
            <w:vAlign w:val="center"/>
          </w:tcPr>
          <w:p w14:paraId="1E195B96" w14:textId="77777777" w:rsidR="007554FD" w:rsidRDefault="001F21E6">
            <w:pPr>
              <w:spacing w:line="280" w:lineRule="exact"/>
              <w:rPr>
                <w:rFonts w:ascii="宋体" w:hAnsi="宋体"/>
                <w:sz w:val="18"/>
                <w:szCs w:val="18"/>
              </w:rPr>
            </w:pPr>
            <w:r>
              <w:rPr>
                <w:rFonts w:ascii="宋体" w:hAnsi="宋体" w:hint="eastAsia"/>
                <w:sz w:val="18"/>
                <w:szCs w:val="18"/>
              </w:rPr>
              <w:t>5.未处于被行政部门禁止参与政府采购活动的期限内</w:t>
            </w:r>
          </w:p>
        </w:tc>
        <w:tc>
          <w:tcPr>
            <w:tcW w:w="5386" w:type="dxa"/>
          </w:tcPr>
          <w:p w14:paraId="4DDB3BD8" w14:textId="77777777" w:rsidR="007554FD" w:rsidRDefault="001F21E6">
            <w:pPr>
              <w:spacing w:line="280" w:lineRule="exact"/>
              <w:ind w:firstLineChars="200" w:firstLine="360"/>
              <w:rPr>
                <w:rFonts w:ascii="宋体" w:hAnsi="宋体" w:cs="宋体"/>
                <w:sz w:val="18"/>
                <w:szCs w:val="18"/>
              </w:rPr>
            </w:pPr>
            <w:r>
              <w:rPr>
                <w:rFonts w:ascii="宋体" w:hAnsi="宋体" w:hint="eastAsia"/>
                <w:sz w:val="18"/>
                <w:szCs w:val="18"/>
              </w:rPr>
              <w:t>5.供应商未处于被行政部门禁止参与政府采购活动的期限内的</w:t>
            </w:r>
            <w:r>
              <w:rPr>
                <w:rFonts w:ascii="宋体" w:hAnsi="宋体" w:cs="宋体" w:hint="eastAsia"/>
                <w:sz w:val="18"/>
                <w:szCs w:val="18"/>
              </w:rPr>
              <w:t>书面声明材料。</w:t>
            </w:r>
          </w:p>
          <w:p w14:paraId="6E93A9B4" w14:textId="77777777" w:rsidR="007554FD" w:rsidRDefault="001F21E6">
            <w:pPr>
              <w:spacing w:line="280" w:lineRule="exact"/>
              <w:ind w:firstLineChars="200" w:firstLine="360"/>
              <w:rPr>
                <w:rFonts w:ascii="宋体" w:hAnsi="宋体"/>
                <w:sz w:val="18"/>
                <w:szCs w:val="18"/>
              </w:rPr>
            </w:pPr>
            <w:r>
              <w:rPr>
                <w:rFonts w:ascii="宋体" w:hAnsi="宋体" w:cs="宋体" w:hint="eastAsia"/>
                <w:sz w:val="18"/>
                <w:szCs w:val="18"/>
              </w:rPr>
              <w:t>说明：</w:t>
            </w:r>
            <w:r>
              <w:rPr>
                <w:rFonts w:ascii="宋体" w:hAnsi="宋体" w:hint="eastAsia"/>
                <w:sz w:val="18"/>
                <w:szCs w:val="18"/>
              </w:rPr>
              <w:t>①按</w:t>
            </w:r>
            <w:r>
              <w:rPr>
                <w:rFonts w:ascii="宋体" w:hAnsi="宋体" w:cs="宋体" w:hint="eastAsia"/>
                <w:sz w:val="18"/>
                <w:szCs w:val="18"/>
              </w:rPr>
              <w:t>第三章</w:t>
            </w:r>
            <w:r>
              <w:rPr>
                <w:rFonts w:ascii="宋体" w:hAnsi="宋体"/>
                <w:sz w:val="18"/>
                <w:szCs w:val="18"/>
              </w:rPr>
              <w:t>格式及要求提供书面声明材料</w:t>
            </w:r>
            <w:r>
              <w:rPr>
                <w:rFonts w:ascii="宋体" w:hAnsi="宋体" w:hint="eastAsia"/>
                <w:sz w:val="18"/>
                <w:szCs w:val="18"/>
              </w:rPr>
              <w:t>；②供应商声明未处于被行政部门禁止参与政府采购活动的期限内。</w:t>
            </w:r>
          </w:p>
        </w:tc>
        <w:tc>
          <w:tcPr>
            <w:tcW w:w="709" w:type="dxa"/>
            <w:vAlign w:val="center"/>
          </w:tcPr>
          <w:p w14:paraId="31E24F3C" w14:textId="77777777" w:rsidR="007554FD" w:rsidRDefault="007554FD">
            <w:pPr>
              <w:snapToGrid w:val="0"/>
              <w:spacing w:line="280" w:lineRule="exact"/>
              <w:rPr>
                <w:rFonts w:ascii="宋体" w:hAnsi="宋体"/>
                <w:sz w:val="18"/>
                <w:szCs w:val="18"/>
              </w:rPr>
            </w:pPr>
          </w:p>
        </w:tc>
      </w:tr>
      <w:tr w:rsidR="007554FD" w14:paraId="2BCBD750" w14:textId="77777777">
        <w:trPr>
          <w:jc w:val="center"/>
        </w:trPr>
        <w:tc>
          <w:tcPr>
            <w:tcW w:w="709" w:type="dxa"/>
            <w:vMerge/>
            <w:vAlign w:val="center"/>
          </w:tcPr>
          <w:p w14:paraId="5D71FE5F" w14:textId="77777777" w:rsidR="007554FD" w:rsidRDefault="007554FD">
            <w:pPr>
              <w:pStyle w:val="afff2"/>
              <w:numPr>
                <w:ilvl w:val="255"/>
                <w:numId w:val="0"/>
              </w:numPr>
              <w:tabs>
                <w:tab w:val="left" w:pos="275"/>
              </w:tabs>
              <w:snapToGrid w:val="0"/>
              <w:spacing w:line="280" w:lineRule="exact"/>
              <w:jc w:val="center"/>
              <w:rPr>
                <w:rFonts w:ascii="宋体" w:hAnsi="宋体"/>
                <w:sz w:val="18"/>
                <w:szCs w:val="18"/>
              </w:rPr>
            </w:pPr>
          </w:p>
        </w:tc>
        <w:tc>
          <w:tcPr>
            <w:tcW w:w="688" w:type="dxa"/>
            <w:vMerge/>
            <w:vAlign w:val="center"/>
          </w:tcPr>
          <w:p w14:paraId="79386EC8" w14:textId="77777777" w:rsidR="007554FD" w:rsidRDefault="007554FD">
            <w:pPr>
              <w:snapToGrid w:val="0"/>
              <w:spacing w:line="280" w:lineRule="exact"/>
              <w:rPr>
                <w:rFonts w:ascii="宋体" w:hAnsi="宋体"/>
                <w:sz w:val="18"/>
                <w:szCs w:val="18"/>
              </w:rPr>
            </w:pPr>
          </w:p>
        </w:tc>
        <w:tc>
          <w:tcPr>
            <w:tcW w:w="1864" w:type="dxa"/>
            <w:gridSpan w:val="2"/>
            <w:vAlign w:val="center"/>
          </w:tcPr>
          <w:p w14:paraId="04FEDA8F" w14:textId="77777777" w:rsidR="007554FD" w:rsidRDefault="001F21E6">
            <w:pPr>
              <w:spacing w:line="280" w:lineRule="exact"/>
              <w:rPr>
                <w:rFonts w:ascii="宋体" w:hAnsi="宋体"/>
                <w:sz w:val="18"/>
                <w:szCs w:val="18"/>
              </w:rPr>
            </w:pPr>
            <w:r>
              <w:rPr>
                <w:rFonts w:ascii="宋体" w:hAnsi="宋体" w:hint="eastAsia"/>
                <w:sz w:val="18"/>
                <w:szCs w:val="18"/>
              </w:rPr>
              <w:t>6.供应商单位及其现任法定代表人或主要负责人不得有行贿犯罪记录</w:t>
            </w:r>
          </w:p>
        </w:tc>
        <w:tc>
          <w:tcPr>
            <w:tcW w:w="5386" w:type="dxa"/>
            <w:vAlign w:val="center"/>
          </w:tcPr>
          <w:p w14:paraId="401342A4" w14:textId="77777777" w:rsidR="007554FD" w:rsidRDefault="001F21E6">
            <w:pPr>
              <w:spacing w:line="280" w:lineRule="exact"/>
              <w:ind w:firstLineChars="200" w:firstLine="360"/>
              <w:rPr>
                <w:rFonts w:ascii="宋体" w:hAnsi="宋体" w:cs="宋体"/>
                <w:sz w:val="18"/>
                <w:szCs w:val="18"/>
              </w:rPr>
            </w:pPr>
            <w:r>
              <w:rPr>
                <w:rFonts w:ascii="宋体" w:hAnsi="宋体" w:cs="宋体" w:hint="eastAsia"/>
                <w:sz w:val="18"/>
                <w:szCs w:val="18"/>
              </w:rPr>
              <w:t>6.按第三章格式及要求提供书面声明材料。</w:t>
            </w:r>
          </w:p>
          <w:p w14:paraId="3DF06B3D" w14:textId="77777777" w:rsidR="007554FD" w:rsidRDefault="001F21E6">
            <w:pPr>
              <w:spacing w:line="280" w:lineRule="exact"/>
              <w:ind w:firstLineChars="200" w:firstLine="360"/>
              <w:rPr>
                <w:rFonts w:ascii="宋体" w:hAnsi="宋体"/>
                <w:sz w:val="18"/>
                <w:szCs w:val="18"/>
              </w:rPr>
            </w:pPr>
            <w:r>
              <w:rPr>
                <w:rFonts w:ascii="宋体" w:hAnsi="宋体" w:cs="宋体" w:hint="eastAsia"/>
                <w:sz w:val="18"/>
                <w:szCs w:val="18"/>
              </w:rPr>
              <w:t>注：</w:t>
            </w:r>
            <w:r>
              <w:rPr>
                <w:rFonts w:ascii="宋体" w:hAnsi="宋体" w:hint="eastAsia"/>
                <w:sz w:val="18"/>
                <w:szCs w:val="18"/>
              </w:rPr>
              <w:t>供应商声明在行贿犯罪信息查询期限内，供应商及其现任法定代表人、主要负责人没有行贿犯罪记录。</w:t>
            </w:r>
          </w:p>
        </w:tc>
        <w:tc>
          <w:tcPr>
            <w:tcW w:w="709" w:type="dxa"/>
            <w:vAlign w:val="center"/>
          </w:tcPr>
          <w:p w14:paraId="4B4EDEF2" w14:textId="77777777" w:rsidR="007554FD" w:rsidRDefault="007554FD">
            <w:pPr>
              <w:snapToGrid w:val="0"/>
              <w:spacing w:line="280" w:lineRule="exact"/>
              <w:rPr>
                <w:rFonts w:ascii="宋体" w:hAnsi="宋体"/>
                <w:sz w:val="18"/>
                <w:szCs w:val="18"/>
              </w:rPr>
            </w:pPr>
          </w:p>
        </w:tc>
      </w:tr>
      <w:tr w:rsidR="007554FD" w14:paraId="2B89ADA6" w14:textId="77777777">
        <w:trPr>
          <w:jc w:val="center"/>
        </w:trPr>
        <w:tc>
          <w:tcPr>
            <w:tcW w:w="709" w:type="dxa"/>
            <w:vMerge/>
            <w:vAlign w:val="center"/>
          </w:tcPr>
          <w:p w14:paraId="460FD308" w14:textId="77777777" w:rsidR="007554FD" w:rsidRDefault="007554FD">
            <w:pPr>
              <w:pStyle w:val="afff2"/>
              <w:numPr>
                <w:ilvl w:val="255"/>
                <w:numId w:val="0"/>
              </w:numPr>
              <w:tabs>
                <w:tab w:val="left" w:pos="275"/>
              </w:tabs>
              <w:snapToGrid w:val="0"/>
              <w:spacing w:line="280" w:lineRule="exact"/>
              <w:jc w:val="center"/>
              <w:rPr>
                <w:rFonts w:ascii="宋体" w:hAnsi="宋体"/>
                <w:sz w:val="18"/>
                <w:szCs w:val="18"/>
              </w:rPr>
            </w:pPr>
          </w:p>
        </w:tc>
        <w:tc>
          <w:tcPr>
            <w:tcW w:w="688" w:type="dxa"/>
            <w:vMerge/>
            <w:vAlign w:val="center"/>
          </w:tcPr>
          <w:p w14:paraId="681FB1DF" w14:textId="77777777" w:rsidR="007554FD" w:rsidRDefault="007554FD">
            <w:pPr>
              <w:snapToGrid w:val="0"/>
              <w:spacing w:line="280" w:lineRule="exact"/>
              <w:rPr>
                <w:rFonts w:ascii="宋体" w:hAnsi="宋体"/>
                <w:sz w:val="18"/>
                <w:szCs w:val="18"/>
              </w:rPr>
            </w:pPr>
          </w:p>
        </w:tc>
        <w:tc>
          <w:tcPr>
            <w:tcW w:w="1864" w:type="dxa"/>
            <w:gridSpan w:val="2"/>
            <w:vAlign w:val="center"/>
          </w:tcPr>
          <w:p w14:paraId="22F79B4B" w14:textId="77777777" w:rsidR="007554FD" w:rsidRDefault="001F21E6">
            <w:pPr>
              <w:snapToGrid w:val="0"/>
              <w:spacing w:line="280" w:lineRule="exact"/>
              <w:rPr>
                <w:rFonts w:ascii="宋体" w:hAnsi="宋体"/>
                <w:sz w:val="18"/>
                <w:szCs w:val="18"/>
              </w:rPr>
            </w:pPr>
            <w:r>
              <w:rPr>
                <w:rFonts w:ascii="宋体" w:hAnsi="宋体" w:hint="eastAsia"/>
                <w:sz w:val="18"/>
                <w:szCs w:val="18"/>
              </w:rPr>
              <w:t>7.未被列入经营异常名录</w:t>
            </w:r>
          </w:p>
        </w:tc>
        <w:tc>
          <w:tcPr>
            <w:tcW w:w="5386" w:type="dxa"/>
            <w:vAlign w:val="center"/>
          </w:tcPr>
          <w:p w14:paraId="100D5993" w14:textId="77777777" w:rsidR="007554FD" w:rsidRDefault="001F21E6">
            <w:pPr>
              <w:numPr>
                <w:ilvl w:val="255"/>
                <w:numId w:val="0"/>
              </w:numPr>
              <w:spacing w:line="280" w:lineRule="exact"/>
              <w:ind w:firstLineChars="200" w:firstLine="360"/>
              <w:rPr>
                <w:rFonts w:ascii="宋体" w:hAnsi="宋体"/>
                <w:sz w:val="18"/>
                <w:szCs w:val="18"/>
              </w:rPr>
            </w:pPr>
            <w:r>
              <w:rPr>
                <w:rFonts w:ascii="宋体" w:hAnsi="宋体" w:hint="eastAsia"/>
                <w:sz w:val="18"/>
                <w:szCs w:val="18"/>
              </w:rPr>
              <w:t>7.（1）供应商未被列入经营异常名录的书面声明材料。</w:t>
            </w:r>
          </w:p>
          <w:p w14:paraId="6B322142" w14:textId="77777777" w:rsidR="007554FD" w:rsidRDefault="001F21E6">
            <w:pPr>
              <w:numPr>
                <w:ilvl w:val="255"/>
                <w:numId w:val="0"/>
              </w:numPr>
              <w:spacing w:line="280" w:lineRule="exact"/>
              <w:ind w:firstLineChars="200" w:firstLine="360"/>
              <w:rPr>
                <w:rFonts w:ascii="宋体" w:hAnsi="宋体"/>
                <w:sz w:val="18"/>
                <w:szCs w:val="18"/>
              </w:rPr>
            </w:pPr>
            <w:r>
              <w:rPr>
                <w:rFonts w:ascii="宋体" w:hAnsi="宋体" w:hint="eastAsia"/>
                <w:sz w:val="18"/>
                <w:szCs w:val="18"/>
              </w:rPr>
              <w:t>说明：按第三章的格式及要求提供书面声明材料。</w:t>
            </w:r>
          </w:p>
          <w:p w14:paraId="7D32DE67" w14:textId="77777777" w:rsidR="007554FD" w:rsidRDefault="001F21E6">
            <w:pPr>
              <w:numPr>
                <w:ilvl w:val="255"/>
                <w:numId w:val="0"/>
              </w:numPr>
              <w:spacing w:line="280" w:lineRule="exact"/>
              <w:ind w:firstLineChars="200" w:firstLine="360"/>
              <w:rPr>
                <w:rFonts w:ascii="宋体" w:hAnsi="宋体"/>
                <w:sz w:val="18"/>
                <w:szCs w:val="18"/>
                <w:lang w:val="zh-CN"/>
              </w:rPr>
            </w:pPr>
            <w:r>
              <w:rPr>
                <w:rFonts w:ascii="宋体" w:hAnsi="宋体" w:hint="eastAsia"/>
                <w:sz w:val="18"/>
                <w:szCs w:val="18"/>
              </w:rPr>
              <w:t>7.（2）</w:t>
            </w:r>
            <w:r>
              <w:rPr>
                <w:rFonts w:ascii="宋体" w:hAnsi="宋体" w:hint="eastAsia"/>
                <w:sz w:val="18"/>
                <w:szCs w:val="18"/>
                <w:lang w:val="zh-CN"/>
              </w:rPr>
              <w:t>磋商小组根据</w:t>
            </w:r>
            <w:r>
              <w:rPr>
                <w:rFonts w:ascii="宋体" w:hAnsi="宋体" w:cs="宋体" w:hint="eastAsia"/>
                <w:sz w:val="18"/>
                <w:szCs w:val="18"/>
              </w:rPr>
              <w:t>信用中国或</w:t>
            </w:r>
            <w:r>
              <w:rPr>
                <w:rFonts w:ascii="宋体" w:hAnsi="宋体" w:hint="eastAsia"/>
                <w:sz w:val="18"/>
                <w:szCs w:val="18"/>
                <w:lang w:val="zh-CN"/>
              </w:rPr>
              <w:t>国家企业信用信息公示系统的查询结果，对供应商是否被列入经营异常名录进行审查。</w:t>
            </w:r>
          </w:p>
          <w:p w14:paraId="238B1852" w14:textId="77777777" w:rsidR="007554FD" w:rsidRDefault="001F21E6">
            <w:pPr>
              <w:numPr>
                <w:ilvl w:val="255"/>
                <w:numId w:val="0"/>
              </w:numPr>
              <w:spacing w:line="280" w:lineRule="exact"/>
              <w:ind w:firstLineChars="200" w:firstLine="360"/>
              <w:rPr>
                <w:rFonts w:ascii="宋体" w:hAnsi="宋体"/>
                <w:sz w:val="18"/>
                <w:szCs w:val="18"/>
              </w:rPr>
            </w:pPr>
            <w:r>
              <w:rPr>
                <w:rFonts w:ascii="宋体" w:hAnsi="宋体" w:hint="eastAsia"/>
                <w:sz w:val="18"/>
                <w:szCs w:val="18"/>
                <w:lang w:val="zh-CN"/>
              </w:rPr>
              <w:t>注：供应商曾被列入经营异常</w:t>
            </w:r>
            <w:proofErr w:type="gramStart"/>
            <w:r>
              <w:rPr>
                <w:rFonts w:ascii="宋体" w:hAnsi="宋体" w:hint="eastAsia"/>
                <w:sz w:val="18"/>
                <w:szCs w:val="18"/>
                <w:lang w:val="zh-CN"/>
              </w:rPr>
              <w:t>名录但</w:t>
            </w:r>
            <w:proofErr w:type="gramEnd"/>
            <w:r>
              <w:rPr>
                <w:rFonts w:ascii="宋体" w:hAnsi="宋体" w:hint="eastAsia"/>
                <w:sz w:val="18"/>
                <w:szCs w:val="18"/>
                <w:lang w:val="zh-CN"/>
              </w:rPr>
              <w:t>已经被移除的，可以参加本次采购活动。</w:t>
            </w:r>
          </w:p>
        </w:tc>
        <w:tc>
          <w:tcPr>
            <w:tcW w:w="709" w:type="dxa"/>
            <w:vAlign w:val="center"/>
          </w:tcPr>
          <w:p w14:paraId="2A30C1DB" w14:textId="77777777" w:rsidR="007554FD" w:rsidRDefault="007554FD">
            <w:pPr>
              <w:snapToGrid w:val="0"/>
              <w:spacing w:line="280" w:lineRule="exact"/>
              <w:rPr>
                <w:rFonts w:ascii="宋体" w:hAnsi="宋体"/>
                <w:sz w:val="18"/>
                <w:szCs w:val="18"/>
              </w:rPr>
            </w:pPr>
          </w:p>
        </w:tc>
      </w:tr>
      <w:tr w:rsidR="007554FD" w14:paraId="50854281" w14:textId="77777777">
        <w:trPr>
          <w:jc w:val="center"/>
        </w:trPr>
        <w:tc>
          <w:tcPr>
            <w:tcW w:w="709" w:type="dxa"/>
            <w:vMerge/>
            <w:vAlign w:val="center"/>
          </w:tcPr>
          <w:p w14:paraId="5BD790E5" w14:textId="77777777" w:rsidR="007554FD" w:rsidRDefault="007554FD">
            <w:pPr>
              <w:pStyle w:val="afff2"/>
              <w:numPr>
                <w:ilvl w:val="255"/>
                <w:numId w:val="0"/>
              </w:numPr>
              <w:tabs>
                <w:tab w:val="left" w:pos="275"/>
              </w:tabs>
              <w:snapToGrid w:val="0"/>
              <w:spacing w:line="280" w:lineRule="exact"/>
              <w:jc w:val="center"/>
              <w:rPr>
                <w:rFonts w:ascii="宋体" w:hAnsi="宋体"/>
                <w:sz w:val="18"/>
                <w:szCs w:val="18"/>
              </w:rPr>
            </w:pPr>
          </w:p>
        </w:tc>
        <w:tc>
          <w:tcPr>
            <w:tcW w:w="688" w:type="dxa"/>
            <w:vMerge/>
            <w:vAlign w:val="center"/>
          </w:tcPr>
          <w:p w14:paraId="77DE87FD" w14:textId="77777777" w:rsidR="007554FD" w:rsidRDefault="007554FD">
            <w:pPr>
              <w:snapToGrid w:val="0"/>
              <w:spacing w:line="280" w:lineRule="exact"/>
              <w:rPr>
                <w:rFonts w:ascii="宋体" w:hAnsi="宋体"/>
                <w:sz w:val="18"/>
                <w:szCs w:val="18"/>
              </w:rPr>
            </w:pPr>
          </w:p>
        </w:tc>
        <w:tc>
          <w:tcPr>
            <w:tcW w:w="1864" w:type="dxa"/>
            <w:gridSpan w:val="2"/>
            <w:vAlign w:val="center"/>
          </w:tcPr>
          <w:p w14:paraId="2F13FD35" w14:textId="77777777" w:rsidR="007554FD" w:rsidRDefault="001F21E6">
            <w:pPr>
              <w:snapToGrid w:val="0"/>
              <w:spacing w:line="280" w:lineRule="exact"/>
              <w:rPr>
                <w:rFonts w:ascii="宋体" w:hAnsi="宋体"/>
                <w:sz w:val="18"/>
                <w:szCs w:val="18"/>
              </w:rPr>
            </w:pPr>
            <w:r>
              <w:rPr>
                <w:rFonts w:ascii="宋体" w:hAnsi="宋体" w:hint="eastAsia"/>
                <w:sz w:val="18"/>
                <w:szCs w:val="18"/>
              </w:rPr>
              <w:t>8.不属于禁止参加政府采购活动的供应商</w:t>
            </w:r>
          </w:p>
        </w:tc>
        <w:tc>
          <w:tcPr>
            <w:tcW w:w="5386" w:type="dxa"/>
            <w:vAlign w:val="center"/>
          </w:tcPr>
          <w:p w14:paraId="2CE59D51"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8.根据第三章要求声明不属于禁止参加政府采购活动的供应商。</w:t>
            </w:r>
          </w:p>
          <w:p w14:paraId="7FD0F5B4"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说明：按第三章</w:t>
            </w:r>
            <w:r>
              <w:rPr>
                <w:rFonts w:ascii="宋体" w:hAnsi="宋体"/>
                <w:sz w:val="18"/>
                <w:szCs w:val="18"/>
              </w:rPr>
              <w:t>格式及要求提供书面声明材料</w:t>
            </w:r>
            <w:r>
              <w:rPr>
                <w:rFonts w:ascii="宋体" w:hAnsi="宋体" w:hint="eastAsia"/>
                <w:sz w:val="18"/>
                <w:szCs w:val="18"/>
              </w:rPr>
              <w:t>。</w:t>
            </w:r>
          </w:p>
        </w:tc>
        <w:tc>
          <w:tcPr>
            <w:tcW w:w="709" w:type="dxa"/>
            <w:vAlign w:val="center"/>
          </w:tcPr>
          <w:p w14:paraId="0E6EECF6" w14:textId="77777777" w:rsidR="007554FD" w:rsidRDefault="007554FD">
            <w:pPr>
              <w:snapToGrid w:val="0"/>
              <w:spacing w:line="280" w:lineRule="exact"/>
              <w:rPr>
                <w:rFonts w:ascii="宋体" w:hAnsi="宋体"/>
                <w:sz w:val="18"/>
                <w:szCs w:val="18"/>
              </w:rPr>
            </w:pPr>
          </w:p>
        </w:tc>
      </w:tr>
      <w:tr w:rsidR="007554FD" w14:paraId="2522EBBD" w14:textId="77777777">
        <w:trPr>
          <w:jc w:val="center"/>
        </w:trPr>
        <w:tc>
          <w:tcPr>
            <w:tcW w:w="709" w:type="dxa"/>
            <w:vMerge/>
            <w:vAlign w:val="center"/>
          </w:tcPr>
          <w:p w14:paraId="23551DFD" w14:textId="77777777" w:rsidR="007554FD" w:rsidRDefault="007554FD">
            <w:pPr>
              <w:pStyle w:val="afff2"/>
              <w:numPr>
                <w:ilvl w:val="255"/>
                <w:numId w:val="0"/>
              </w:numPr>
              <w:tabs>
                <w:tab w:val="left" w:pos="275"/>
              </w:tabs>
              <w:snapToGrid w:val="0"/>
              <w:spacing w:line="280" w:lineRule="exact"/>
              <w:jc w:val="center"/>
              <w:rPr>
                <w:rFonts w:ascii="宋体" w:hAnsi="宋体"/>
                <w:sz w:val="18"/>
                <w:szCs w:val="18"/>
              </w:rPr>
            </w:pPr>
          </w:p>
        </w:tc>
        <w:tc>
          <w:tcPr>
            <w:tcW w:w="688" w:type="dxa"/>
            <w:vMerge/>
            <w:vAlign w:val="center"/>
          </w:tcPr>
          <w:p w14:paraId="136C458F" w14:textId="77777777" w:rsidR="007554FD" w:rsidRDefault="007554FD">
            <w:pPr>
              <w:snapToGrid w:val="0"/>
              <w:spacing w:line="280" w:lineRule="exact"/>
              <w:rPr>
                <w:rFonts w:ascii="宋体" w:hAnsi="宋体"/>
                <w:sz w:val="18"/>
                <w:szCs w:val="18"/>
              </w:rPr>
            </w:pPr>
          </w:p>
        </w:tc>
        <w:tc>
          <w:tcPr>
            <w:tcW w:w="1864" w:type="dxa"/>
            <w:gridSpan w:val="2"/>
            <w:vAlign w:val="center"/>
          </w:tcPr>
          <w:p w14:paraId="3BB53FD6" w14:textId="77777777" w:rsidR="007554FD" w:rsidRDefault="001F21E6">
            <w:pPr>
              <w:snapToGrid w:val="0"/>
              <w:spacing w:line="280" w:lineRule="exact"/>
              <w:rPr>
                <w:rFonts w:ascii="宋体" w:hAnsi="宋体"/>
                <w:sz w:val="18"/>
                <w:szCs w:val="18"/>
              </w:rPr>
            </w:pPr>
            <w:r>
              <w:rPr>
                <w:rFonts w:ascii="宋体" w:hAnsi="宋体" w:hint="eastAsia"/>
                <w:sz w:val="18"/>
                <w:szCs w:val="18"/>
              </w:rPr>
              <w:t>9.单位负责人为同一人或者存在直接控股、管理关系的不同供应商，不得参加同一项目的采购活动</w:t>
            </w:r>
          </w:p>
        </w:tc>
        <w:tc>
          <w:tcPr>
            <w:tcW w:w="5386" w:type="dxa"/>
            <w:vAlign w:val="center"/>
          </w:tcPr>
          <w:p w14:paraId="335EDA1F"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9.与供应商负责人为同一人或者存在直接控股、管理关系的相关供应商的书面声明材料。</w:t>
            </w:r>
          </w:p>
          <w:p w14:paraId="58E2A7E2"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说明：①按磋商文件第三章的内容及要求提供书面声明材料；②参加采购活动的供应商中无与投标人的负责人为同一人或者存在直接控股、管理关系的供应商。</w:t>
            </w:r>
          </w:p>
        </w:tc>
        <w:tc>
          <w:tcPr>
            <w:tcW w:w="709" w:type="dxa"/>
            <w:vAlign w:val="center"/>
          </w:tcPr>
          <w:p w14:paraId="0A4F7407" w14:textId="77777777" w:rsidR="007554FD" w:rsidRDefault="007554FD">
            <w:pPr>
              <w:snapToGrid w:val="0"/>
              <w:spacing w:line="280" w:lineRule="exact"/>
              <w:rPr>
                <w:rFonts w:ascii="宋体" w:hAnsi="宋体"/>
                <w:sz w:val="18"/>
                <w:szCs w:val="18"/>
              </w:rPr>
            </w:pPr>
          </w:p>
        </w:tc>
      </w:tr>
      <w:tr w:rsidR="007554FD" w14:paraId="2CF8FFE6" w14:textId="77777777">
        <w:trPr>
          <w:jc w:val="center"/>
        </w:trPr>
        <w:tc>
          <w:tcPr>
            <w:tcW w:w="709" w:type="dxa"/>
            <w:vMerge/>
            <w:vAlign w:val="center"/>
          </w:tcPr>
          <w:p w14:paraId="47BA782B" w14:textId="77777777" w:rsidR="007554FD" w:rsidRDefault="007554FD">
            <w:pPr>
              <w:pStyle w:val="afff2"/>
              <w:numPr>
                <w:ilvl w:val="255"/>
                <w:numId w:val="0"/>
              </w:numPr>
              <w:tabs>
                <w:tab w:val="left" w:pos="275"/>
              </w:tabs>
              <w:snapToGrid w:val="0"/>
              <w:spacing w:line="280" w:lineRule="exact"/>
              <w:jc w:val="center"/>
              <w:rPr>
                <w:rFonts w:ascii="宋体" w:hAnsi="宋体"/>
                <w:sz w:val="18"/>
                <w:szCs w:val="18"/>
              </w:rPr>
            </w:pPr>
          </w:p>
        </w:tc>
        <w:tc>
          <w:tcPr>
            <w:tcW w:w="688" w:type="dxa"/>
            <w:vMerge/>
            <w:vAlign w:val="center"/>
          </w:tcPr>
          <w:p w14:paraId="57A0E089" w14:textId="77777777" w:rsidR="007554FD" w:rsidRDefault="007554FD">
            <w:pPr>
              <w:snapToGrid w:val="0"/>
              <w:spacing w:line="280" w:lineRule="exact"/>
              <w:rPr>
                <w:rFonts w:ascii="宋体" w:hAnsi="宋体"/>
                <w:sz w:val="18"/>
                <w:szCs w:val="18"/>
              </w:rPr>
            </w:pPr>
          </w:p>
        </w:tc>
        <w:tc>
          <w:tcPr>
            <w:tcW w:w="1864" w:type="dxa"/>
            <w:gridSpan w:val="2"/>
            <w:vAlign w:val="center"/>
          </w:tcPr>
          <w:p w14:paraId="51D2DC95" w14:textId="77777777" w:rsidR="007554FD" w:rsidRDefault="001F21E6">
            <w:pPr>
              <w:snapToGrid w:val="0"/>
              <w:spacing w:line="280" w:lineRule="exact"/>
              <w:rPr>
                <w:rFonts w:ascii="宋体" w:hAnsi="宋体"/>
                <w:sz w:val="18"/>
                <w:szCs w:val="18"/>
              </w:rPr>
            </w:pPr>
            <w:r>
              <w:rPr>
                <w:rFonts w:ascii="宋体" w:hAnsi="宋体" w:hint="eastAsia"/>
                <w:sz w:val="18"/>
                <w:szCs w:val="18"/>
              </w:rPr>
              <w:t>10.与供应商同一母公司的子公司，不得参加同一合同项下的采购活动</w:t>
            </w:r>
          </w:p>
        </w:tc>
        <w:tc>
          <w:tcPr>
            <w:tcW w:w="5386" w:type="dxa"/>
            <w:vAlign w:val="center"/>
          </w:tcPr>
          <w:p w14:paraId="216520CA" w14:textId="77777777" w:rsidR="007554FD" w:rsidRDefault="001F21E6">
            <w:pPr>
              <w:spacing w:line="280" w:lineRule="exact"/>
              <w:ind w:firstLineChars="200" w:firstLine="360"/>
              <w:rPr>
                <w:rFonts w:ascii="宋体" w:hAnsi="宋体"/>
                <w:sz w:val="18"/>
                <w:szCs w:val="18"/>
              </w:rPr>
            </w:pPr>
            <w:r>
              <w:rPr>
                <w:rFonts w:ascii="宋体" w:hAnsi="宋体"/>
                <w:sz w:val="18"/>
                <w:szCs w:val="18"/>
              </w:rPr>
              <w:t>10.</w:t>
            </w:r>
            <w:r>
              <w:rPr>
                <w:rFonts w:ascii="宋体" w:hAnsi="宋体" w:hint="eastAsia"/>
                <w:sz w:val="18"/>
                <w:szCs w:val="18"/>
              </w:rPr>
              <w:t>与供应商同一母公司的子公司，不得参加同一合同项下的采购活动。</w:t>
            </w:r>
          </w:p>
          <w:p w14:paraId="3FA7A4FF"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说明：①按磋商文件第三章的内容及要求提供书面声明材料；②无同一母公司的子公司，不得参加同一合同项下的采购活动。</w:t>
            </w:r>
          </w:p>
        </w:tc>
        <w:tc>
          <w:tcPr>
            <w:tcW w:w="709" w:type="dxa"/>
            <w:vAlign w:val="center"/>
          </w:tcPr>
          <w:p w14:paraId="1D71ACA5" w14:textId="77777777" w:rsidR="007554FD" w:rsidRDefault="007554FD">
            <w:pPr>
              <w:snapToGrid w:val="0"/>
              <w:spacing w:line="280" w:lineRule="exact"/>
              <w:rPr>
                <w:rFonts w:ascii="宋体" w:hAnsi="宋体"/>
                <w:sz w:val="18"/>
                <w:szCs w:val="18"/>
              </w:rPr>
            </w:pPr>
          </w:p>
        </w:tc>
      </w:tr>
      <w:tr w:rsidR="007554FD" w14:paraId="74C70911" w14:textId="77777777">
        <w:trPr>
          <w:trHeight w:val="716"/>
          <w:jc w:val="center"/>
        </w:trPr>
        <w:tc>
          <w:tcPr>
            <w:tcW w:w="709" w:type="dxa"/>
            <w:tcBorders>
              <w:bottom w:val="single" w:sz="4" w:space="0" w:color="000000"/>
            </w:tcBorders>
            <w:vAlign w:val="center"/>
          </w:tcPr>
          <w:p w14:paraId="677DD8BE" w14:textId="77777777" w:rsidR="007554FD" w:rsidRDefault="001F21E6">
            <w:pPr>
              <w:pStyle w:val="afff2"/>
              <w:numPr>
                <w:ilvl w:val="255"/>
                <w:numId w:val="0"/>
              </w:numPr>
              <w:tabs>
                <w:tab w:val="left" w:pos="275"/>
              </w:tabs>
              <w:snapToGrid w:val="0"/>
              <w:spacing w:line="280" w:lineRule="exact"/>
              <w:jc w:val="center"/>
              <w:rPr>
                <w:rFonts w:ascii="宋体" w:hAnsi="宋体"/>
                <w:sz w:val="18"/>
                <w:szCs w:val="18"/>
              </w:rPr>
            </w:pPr>
            <w:r>
              <w:rPr>
                <w:rFonts w:ascii="宋体" w:hAnsi="宋体" w:hint="eastAsia"/>
                <w:sz w:val="18"/>
                <w:szCs w:val="18"/>
              </w:rPr>
              <w:t>3</w:t>
            </w:r>
          </w:p>
        </w:tc>
        <w:tc>
          <w:tcPr>
            <w:tcW w:w="2552" w:type="dxa"/>
            <w:gridSpan w:val="3"/>
            <w:tcBorders>
              <w:bottom w:val="single" w:sz="4" w:space="0" w:color="000000"/>
            </w:tcBorders>
            <w:vAlign w:val="center"/>
          </w:tcPr>
          <w:p w14:paraId="61F0E815" w14:textId="77777777" w:rsidR="007554FD" w:rsidRDefault="001F21E6">
            <w:pPr>
              <w:snapToGrid w:val="0"/>
              <w:spacing w:line="280" w:lineRule="exact"/>
              <w:rPr>
                <w:rFonts w:ascii="宋体" w:hAnsi="宋体"/>
                <w:sz w:val="18"/>
                <w:szCs w:val="18"/>
              </w:rPr>
            </w:pPr>
            <w:r>
              <w:rPr>
                <w:rFonts w:ascii="宋体" w:hAnsi="宋体" w:hint="eastAsia"/>
                <w:sz w:val="18"/>
                <w:szCs w:val="18"/>
              </w:rPr>
              <w:t>具有履行合同所必须的设备和专业技术能力</w:t>
            </w:r>
          </w:p>
        </w:tc>
        <w:tc>
          <w:tcPr>
            <w:tcW w:w="5386" w:type="dxa"/>
            <w:tcBorders>
              <w:bottom w:val="single" w:sz="4" w:space="0" w:color="000000"/>
            </w:tcBorders>
            <w:vAlign w:val="center"/>
          </w:tcPr>
          <w:p w14:paraId="72045F84" w14:textId="77777777" w:rsidR="007554FD" w:rsidRDefault="001F21E6">
            <w:pPr>
              <w:snapToGrid w:val="0"/>
              <w:spacing w:line="280" w:lineRule="exact"/>
              <w:ind w:firstLineChars="200" w:firstLine="360"/>
              <w:rPr>
                <w:rFonts w:ascii="宋体" w:hAnsi="宋体"/>
                <w:sz w:val="18"/>
                <w:szCs w:val="18"/>
              </w:rPr>
            </w:pPr>
            <w:r>
              <w:rPr>
                <w:rFonts w:ascii="宋体" w:hAnsi="宋体" w:hint="eastAsia"/>
                <w:sz w:val="18"/>
                <w:szCs w:val="18"/>
              </w:rPr>
              <w:t>采购人对供应</w:t>
            </w:r>
            <w:proofErr w:type="gramStart"/>
            <w:r>
              <w:rPr>
                <w:rFonts w:ascii="宋体" w:hAnsi="宋体" w:hint="eastAsia"/>
                <w:sz w:val="18"/>
                <w:szCs w:val="18"/>
              </w:rPr>
              <w:t>商履行</w:t>
            </w:r>
            <w:proofErr w:type="gramEnd"/>
            <w:r>
              <w:rPr>
                <w:rFonts w:ascii="宋体" w:hAnsi="宋体" w:hint="eastAsia"/>
                <w:sz w:val="18"/>
                <w:szCs w:val="18"/>
              </w:rPr>
              <w:t>合同所必须的设备和专业技术能力无特殊要求，供应商具有有效的营业执照或法人证书即可，可不提供其他证明材料。</w:t>
            </w:r>
          </w:p>
        </w:tc>
        <w:tc>
          <w:tcPr>
            <w:tcW w:w="709" w:type="dxa"/>
            <w:tcBorders>
              <w:bottom w:val="single" w:sz="4" w:space="0" w:color="000000"/>
            </w:tcBorders>
            <w:vAlign w:val="center"/>
          </w:tcPr>
          <w:p w14:paraId="2CD14EC1" w14:textId="77777777" w:rsidR="007554FD" w:rsidRDefault="007554FD">
            <w:pPr>
              <w:snapToGrid w:val="0"/>
              <w:spacing w:line="280" w:lineRule="exact"/>
              <w:rPr>
                <w:rFonts w:ascii="宋体" w:hAnsi="宋体"/>
                <w:sz w:val="18"/>
                <w:szCs w:val="18"/>
              </w:rPr>
            </w:pPr>
          </w:p>
        </w:tc>
      </w:tr>
      <w:tr w:rsidR="007554FD" w14:paraId="34938AE4" w14:textId="77777777">
        <w:trPr>
          <w:trHeight w:val="687"/>
          <w:jc w:val="center"/>
        </w:trPr>
        <w:tc>
          <w:tcPr>
            <w:tcW w:w="709" w:type="dxa"/>
            <w:tcBorders>
              <w:top w:val="single" w:sz="4" w:space="0" w:color="000000"/>
            </w:tcBorders>
            <w:vAlign w:val="center"/>
          </w:tcPr>
          <w:p w14:paraId="12B3D1E8" w14:textId="77777777" w:rsidR="007554FD" w:rsidRDefault="001F21E6">
            <w:pPr>
              <w:pStyle w:val="afff2"/>
              <w:numPr>
                <w:ilvl w:val="255"/>
                <w:numId w:val="0"/>
              </w:numPr>
              <w:tabs>
                <w:tab w:val="left" w:pos="275"/>
              </w:tabs>
              <w:snapToGrid w:val="0"/>
              <w:spacing w:line="280" w:lineRule="exact"/>
              <w:jc w:val="center"/>
              <w:rPr>
                <w:rFonts w:ascii="宋体" w:hAnsi="宋体"/>
                <w:sz w:val="18"/>
                <w:szCs w:val="18"/>
              </w:rPr>
            </w:pPr>
            <w:r>
              <w:rPr>
                <w:rFonts w:ascii="宋体" w:hAnsi="宋体" w:hint="eastAsia"/>
                <w:sz w:val="18"/>
                <w:szCs w:val="18"/>
              </w:rPr>
              <w:t>4</w:t>
            </w:r>
          </w:p>
        </w:tc>
        <w:tc>
          <w:tcPr>
            <w:tcW w:w="2552" w:type="dxa"/>
            <w:gridSpan w:val="3"/>
            <w:tcBorders>
              <w:top w:val="single" w:sz="4" w:space="0" w:color="000000"/>
            </w:tcBorders>
            <w:vAlign w:val="center"/>
          </w:tcPr>
          <w:p w14:paraId="17886728" w14:textId="77777777" w:rsidR="007554FD" w:rsidRDefault="001F21E6">
            <w:pPr>
              <w:snapToGrid w:val="0"/>
              <w:spacing w:line="280" w:lineRule="exact"/>
              <w:rPr>
                <w:rFonts w:ascii="宋体" w:hAnsi="宋体"/>
                <w:sz w:val="18"/>
                <w:szCs w:val="18"/>
              </w:rPr>
            </w:pPr>
            <w:r>
              <w:rPr>
                <w:rFonts w:ascii="宋体" w:hAnsi="宋体" w:hint="eastAsia"/>
                <w:sz w:val="18"/>
                <w:szCs w:val="18"/>
              </w:rPr>
              <w:t>落实财政部、工业和信息化部关于印发《政府采购促进中小企业发展管理办法》的通知（财库〔2020〕46号）第八条第（三）款之规定情况</w:t>
            </w:r>
          </w:p>
        </w:tc>
        <w:tc>
          <w:tcPr>
            <w:tcW w:w="5386" w:type="dxa"/>
            <w:tcBorders>
              <w:top w:val="single" w:sz="4" w:space="0" w:color="000000"/>
            </w:tcBorders>
            <w:vAlign w:val="center"/>
          </w:tcPr>
          <w:p w14:paraId="66EA3402" w14:textId="77777777" w:rsidR="007554FD" w:rsidRDefault="001F21E6">
            <w:pPr>
              <w:snapToGrid w:val="0"/>
              <w:spacing w:line="280" w:lineRule="exact"/>
              <w:ind w:firstLineChars="200" w:firstLine="360"/>
              <w:rPr>
                <w:rFonts w:ascii="宋体" w:hAnsi="宋体"/>
                <w:sz w:val="18"/>
                <w:szCs w:val="18"/>
              </w:rPr>
            </w:pPr>
            <w:r>
              <w:rPr>
                <w:rFonts w:ascii="宋体" w:hAnsi="宋体" w:hint="eastAsia"/>
                <w:sz w:val="18"/>
                <w:szCs w:val="18"/>
              </w:rPr>
              <w:t>供应</w:t>
            </w:r>
            <w:proofErr w:type="gramStart"/>
            <w:r>
              <w:rPr>
                <w:rFonts w:ascii="宋体" w:hAnsi="宋体" w:hint="eastAsia"/>
                <w:sz w:val="18"/>
                <w:szCs w:val="18"/>
              </w:rPr>
              <w:t>商属于</w:t>
            </w:r>
            <w:proofErr w:type="gramEnd"/>
            <w:r>
              <w:rPr>
                <w:rFonts w:ascii="宋体" w:hAnsi="宋体" w:hint="eastAsia"/>
                <w:sz w:val="18"/>
                <w:szCs w:val="18"/>
              </w:rPr>
              <w:t>大型企业，若成为成交供应商须将采购项目中的30%采购内容分包给一家或者多家中小企业（其中分包给小</w:t>
            </w:r>
            <w:proofErr w:type="gramStart"/>
            <w:r>
              <w:rPr>
                <w:rFonts w:ascii="宋体" w:hAnsi="宋体" w:hint="eastAsia"/>
                <w:sz w:val="18"/>
                <w:szCs w:val="18"/>
              </w:rPr>
              <w:t>微企业</w:t>
            </w:r>
            <w:proofErr w:type="gramEnd"/>
            <w:r>
              <w:rPr>
                <w:rFonts w:ascii="宋体" w:hAnsi="宋体" w:hint="eastAsia"/>
                <w:sz w:val="18"/>
                <w:szCs w:val="18"/>
              </w:rPr>
              <w:t>的比例不低于60%。</w:t>
            </w:r>
            <w:r>
              <w:rPr>
                <w:rFonts w:ascii="宋体" w:hAnsi="宋体" w:hint="eastAsia"/>
                <w:b/>
                <w:bCs/>
                <w:sz w:val="18"/>
                <w:szCs w:val="18"/>
              </w:rPr>
              <w:t>（中小企业不需要声明此条）</w:t>
            </w:r>
          </w:p>
          <w:p w14:paraId="41DA1FB2" w14:textId="77777777" w:rsidR="007554FD" w:rsidRDefault="001F21E6">
            <w:pPr>
              <w:pStyle w:val="a0"/>
              <w:ind w:firstLineChars="200" w:firstLine="360"/>
            </w:pPr>
            <w:r>
              <w:rPr>
                <w:rFonts w:ascii="宋体" w:hAnsi="宋体" w:hint="eastAsia"/>
                <w:sz w:val="18"/>
                <w:szCs w:val="18"/>
              </w:rPr>
              <w:t>说明：按第三章</w:t>
            </w:r>
            <w:r>
              <w:rPr>
                <w:rFonts w:ascii="宋体" w:hAnsi="宋体"/>
                <w:sz w:val="18"/>
                <w:szCs w:val="18"/>
              </w:rPr>
              <w:t>格式及要求提供书面声明材料</w:t>
            </w:r>
            <w:r>
              <w:rPr>
                <w:rFonts w:ascii="宋体" w:hAnsi="宋体" w:hint="eastAsia"/>
                <w:sz w:val="18"/>
                <w:szCs w:val="18"/>
              </w:rPr>
              <w:t>。</w:t>
            </w:r>
          </w:p>
        </w:tc>
        <w:tc>
          <w:tcPr>
            <w:tcW w:w="709" w:type="dxa"/>
            <w:tcBorders>
              <w:top w:val="single" w:sz="4" w:space="0" w:color="000000"/>
            </w:tcBorders>
            <w:vAlign w:val="center"/>
          </w:tcPr>
          <w:p w14:paraId="67FEC9E0" w14:textId="77777777" w:rsidR="007554FD" w:rsidRDefault="007554FD">
            <w:pPr>
              <w:snapToGrid w:val="0"/>
              <w:spacing w:line="280" w:lineRule="exact"/>
              <w:rPr>
                <w:rFonts w:ascii="宋体" w:hAnsi="宋体"/>
                <w:sz w:val="18"/>
                <w:szCs w:val="18"/>
              </w:rPr>
            </w:pPr>
          </w:p>
        </w:tc>
      </w:tr>
      <w:tr w:rsidR="007554FD" w14:paraId="3ADA469E" w14:textId="77777777">
        <w:trPr>
          <w:jc w:val="center"/>
        </w:trPr>
        <w:tc>
          <w:tcPr>
            <w:tcW w:w="709" w:type="dxa"/>
            <w:vAlign w:val="center"/>
          </w:tcPr>
          <w:p w14:paraId="1B44119D" w14:textId="77777777" w:rsidR="007554FD" w:rsidRDefault="001F21E6">
            <w:pPr>
              <w:pStyle w:val="afff2"/>
              <w:numPr>
                <w:ilvl w:val="255"/>
                <w:numId w:val="0"/>
              </w:numPr>
              <w:tabs>
                <w:tab w:val="left" w:pos="275"/>
              </w:tabs>
              <w:snapToGrid w:val="0"/>
              <w:spacing w:line="280" w:lineRule="exact"/>
              <w:jc w:val="center"/>
              <w:rPr>
                <w:rFonts w:ascii="宋体" w:hAnsi="宋体"/>
                <w:sz w:val="18"/>
                <w:szCs w:val="18"/>
              </w:rPr>
            </w:pPr>
            <w:r>
              <w:rPr>
                <w:rFonts w:ascii="宋体" w:hAnsi="宋体"/>
                <w:sz w:val="18"/>
                <w:szCs w:val="18"/>
              </w:rPr>
              <w:t>5</w:t>
            </w:r>
          </w:p>
        </w:tc>
        <w:tc>
          <w:tcPr>
            <w:tcW w:w="2552" w:type="dxa"/>
            <w:gridSpan w:val="3"/>
            <w:vAlign w:val="center"/>
          </w:tcPr>
          <w:p w14:paraId="1D648423" w14:textId="77777777" w:rsidR="007554FD" w:rsidRDefault="001F21E6">
            <w:pPr>
              <w:snapToGrid w:val="0"/>
              <w:spacing w:line="280" w:lineRule="exact"/>
              <w:rPr>
                <w:rFonts w:ascii="宋体" w:hAnsi="宋体"/>
                <w:sz w:val="18"/>
                <w:szCs w:val="18"/>
              </w:rPr>
            </w:pPr>
            <w:r>
              <w:rPr>
                <w:rFonts w:ascii="宋体" w:hAnsi="宋体" w:hint="eastAsia"/>
                <w:sz w:val="18"/>
                <w:szCs w:val="18"/>
              </w:rPr>
              <w:t>法律、行政法规规定的其他条件</w:t>
            </w:r>
          </w:p>
        </w:tc>
        <w:tc>
          <w:tcPr>
            <w:tcW w:w="5386" w:type="dxa"/>
            <w:vAlign w:val="center"/>
          </w:tcPr>
          <w:p w14:paraId="342DECDC" w14:textId="77777777" w:rsidR="007554FD" w:rsidRDefault="001F21E6">
            <w:pPr>
              <w:numPr>
                <w:ilvl w:val="255"/>
                <w:numId w:val="0"/>
              </w:numPr>
              <w:spacing w:line="280" w:lineRule="exact"/>
              <w:ind w:firstLineChars="200" w:firstLine="360"/>
              <w:rPr>
                <w:rFonts w:ascii="宋体" w:hAnsi="宋体"/>
                <w:sz w:val="18"/>
                <w:szCs w:val="18"/>
              </w:rPr>
            </w:pPr>
            <w:r>
              <w:rPr>
                <w:rFonts w:ascii="宋体" w:hAnsi="宋体" w:hint="eastAsia"/>
                <w:sz w:val="18"/>
                <w:szCs w:val="18"/>
              </w:rPr>
              <w:t>本项目无特殊要求，供应商具有有效的营业执照或法人证书即可，可不提供其他证明材料。</w:t>
            </w:r>
          </w:p>
        </w:tc>
        <w:tc>
          <w:tcPr>
            <w:tcW w:w="709" w:type="dxa"/>
            <w:vAlign w:val="center"/>
          </w:tcPr>
          <w:p w14:paraId="60E48BF6" w14:textId="77777777" w:rsidR="007554FD" w:rsidRDefault="007554FD">
            <w:pPr>
              <w:snapToGrid w:val="0"/>
              <w:spacing w:line="280" w:lineRule="exact"/>
              <w:rPr>
                <w:rFonts w:ascii="宋体" w:hAnsi="宋体"/>
                <w:sz w:val="18"/>
                <w:szCs w:val="18"/>
              </w:rPr>
            </w:pPr>
          </w:p>
        </w:tc>
      </w:tr>
      <w:tr w:rsidR="007554FD" w14:paraId="55C00F15" w14:textId="77777777">
        <w:trPr>
          <w:jc w:val="center"/>
        </w:trPr>
        <w:tc>
          <w:tcPr>
            <w:tcW w:w="709" w:type="dxa"/>
            <w:vAlign w:val="center"/>
          </w:tcPr>
          <w:p w14:paraId="62D3E49A" w14:textId="77777777" w:rsidR="007554FD" w:rsidRDefault="001F21E6">
            <w:pPr>
              <w:pStyle w:val="afff2"/>
              <w:numPr>
                <w:ilvl w:val="255"/>
                <w:numId w:val="0"/>
              </w:numPr>
              <w:tabs>
                <w:tab w:val="left" w:pos="275"/>
              </w:tabs>
              <w:snapToGrid w:val="0"/>
              <w:spacing w:line="280" w:lineRule="exact"/>
              <w:jc w:val="center"/>
              <w:rPr>
                <w:rFonts w:ascii="宋体" w:hAnsi="宋体"/>
                <w:sz w:val="18"/>
                <w:szCs w:val="18"/>
              </w:rPr>
            </w:pPr>
            <w:r>
              <w:rPr>
                <w:rFonts w:ascii="宋体" w:hAnsi="宋体"/>
                <w:sz w:val="18"/>
                <w:szCs w:val="18"/>
              </w:rPr>
              <w:t>6</w:t>
            </w:r>
          </w:p>
        </w:tc>
        <w:tc>
          <w:tcPr>
            <w:tcW w:w="2552" w:type="dxa"/>
            <w:gridSpan w:val="3"/>
            <w:vAlign w:val="center"/>
          </w:tcPr>
          <w:p w14:paraId="75F5D38A" w14:textId="77777777" w:rsidR="007554FD" w:rsidRDefault="001F21E6">
            <w:pPr>
              <w:snapToGrid w:val="0"/>
              <w:spacing w:line="280" w:lineRule="exact"/>
              <w:rPr>
                <w:rFonts w:ascii="宋体" w:hAnsi="宋体"/>
                <w:sz w:val="18"/>
                <w:szCs w:val="18"/>
              </w:rPr>
            </w:pPr>
            <w:r>
              <w:rPr>
                <w:rFonts w:ascii="宋体" w:hAnsi="宋体" w:hint="eastAsia"/>
                <w:sz w:val="18"/>
                <w:szCs w:val="18"/>
              </w:rPr>
              <w:t>联合体</w:t>
            </w:r>
          </w:p>
        </w:tc>
        <w:tc>
          <w:tcPr>
            <w:tcW w:w="5386" w:type="dxa"/>
            <w:vAlign w:val="center"/>
          </w:tcPr>
          <w:p w14:paraId="72C14F0A" w14:textId="77777777" w:rsidR="007554FD" w:rsidRDefault="001F21E6">
            <w:pPr>
              <w:spacing w:line="280" w:lineRule="exact"/>
              <w:ind w:firstLineChars="200" w:firstLine="360"/>
              <w:rPr>
                <w:rFonts w:ascii="宋体" w:hAnsi="宋体"/>
                <w:sz w:val="18"/>
                <w:szCs w:val="18"/>
              </w:rPr>
            </w:pPr>
            <w:proofErr w:type="gramStart"/>
            <w:r>
              <w:rPr>
                <w:rFonts w:ascii="宋体" w:hAnsi="宋体" w:hint="eastAsia"/>
                <w:sz w:val="18"/>
                <w:szCs w:val="18"/>
              </w:rPr>
              <w:t>非联合体形式参加</w:t>
            </w:r>
            <w:proofErr w:type="gramEnd"/>
            <w:r>
              <w:rPr>
                <w:rFonts w:ascii="宋体" w:hAnsi="宋体" w:hint="eastAsia"/>
                <w:sz w:val="18"/>
                <w:szCs w:val="18"/>
              </w:rPr>
              <w:t>采购活动。</w:t>
            </w:r>
          </w:p>
          <w:p w14:paraId="7D0220D9"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注：非联合体供应商无须提供证明材料，上传空白页（资料）即可</w:t>
            </w:r>
            <w:r>
              <w:rPr>
                <w:rFonts w:hint="eastAsia"/>
                <w:sz w:val="20"/>
              </w:rPr>
              <w:t>，不对本项上传的材料作资格审查。</w:t>
            </w:r>
          </w:p>
        </w:tc>
        <w:tc>
          <w:tcPr>
            <w:tcW w:w="709" w:type="dxa"/>
            <w:vAlign w:val="center"/>
          </w:tcPr>
          <w:p w14:paraId="55B32C87" w14:textId="77777777" w:rsidR="007554FD" w:rsidRDefault="007554FD">
            <w:pPr>
              <w:snapToGrid w:val="0"/>
              <w:spacing w:line="280" w:lineRule="exact"/>
              <w:rPr>
                <w:rFonts w:ascii="宋体" w:hAnsi="宋体"/>
                <w:sz w:val="18"/>
                <w:szCs w:val="18"/>
              </w:rPr>
            </w:pPr>
          </w:p>
        </w:tc>
      </w:tr>
      <w:tr w:rsidR="007554FD" w14:paraId="416F17CA" w14:textId="77777777">
        <w:trPr>
          <w:jc w:val="center"/>
        </w:trPr>
        <w:tc>
          <w:tcPr>
            <w:tcW w:w="709" w:type="dxa"/>
            <w:vMerge w:val="restart"/>
            <w:vAlign w:val="center"/>
          </w:tcPr>
          <w:p w14:paraId="440F82E1" w14:textId="77777777" w:rsidR="007554FD" w:rsidRDefault="001F21E6">
            <w:pPr>
              <w:pStyle w:val="afff2"/>
              <w:numPr>
                <w:ilvl w:val="255"/>
                <w:numId w:val="0"/>
              </w:numPr>
              <w:tabs>
                <w:tab w:val="left" w:pos="275"/>
              </w:tabs>
              <w:snapToGrid w:val="0"/>
              <w:spacing w:line="280" w:lineRule="exact"/>
              <w:jc w:val="center"/>
              <w:rPr>
                <w:rFonts w:ascii="宋体" w:hAnsi="宋体"/>
                <w:sz w:val="18"/>
                <w:szCs w:val="18"/>
              </w:rPr>
            </w:pPr>
            <w:r>
              <w:rPr>
                <w:rFonts w:ascii="宋体" w:hAnsi="宋体"/>
                <w:sz w:val="18"/>
                <w:szCs w:val="18"/>
              </w:rPr>
              <w:t>7</w:t>
            </w:r>
          </w:p>
        </w:tc>
        <w:tc>
          <w:tcPr>
            <w:tcW w:w="1276" w:type="dxa"/>
            <w:gridSpan w:val="2"/>
            <w:vMerge w:val="restart"/>
            <w:vAlign w:val="center"/>
          </w:tcPr>
          <w:p w14:paraId="221CBAF2" w14:textId="77777777" w:rsidR="007554FD" w:rsidRDefault="001F21E6">
            <w:pPr>
              <w:snapToGrid w:val="0"/>
              <w:spacing w:line="280" w:lineRule="exact"/>
              <w:rPr>
                <w:rFonts w:ascii="宋体" w:hAnsi="宋体"/>
                <w:sz w:val="18"/>
                <w:szCs w:val="18"/>
              </w:rPr>
            </w:pPr>
            <w:r>
              <w:rPr>
                <w:rFonts w:hint="eastAsia"/>
                <w:sz w:val="20"/>
              </w:rPr>
              <w:t>供应商无须提供证明材料，上传空白页（资料）即可</w:t>
            </w:r>
          </w:p>
        </w:tc>
        <w:tc>
          <w:tcPr>
            <w:tcW w:w="1276" w:type="dxa"/>
            <w:vAlign w:val="center"/>
          </w:tcPr>
          <w:p w14:paraId="433C9B26" w14:textId="77777777" w:rsidR="007554FD" w:rsidRDefault="001F21E6">
            <w:pPr>
              <w:spacing w:line="280" w:lineRule="exact"/>
              <w:rPr>
                <w:rFonts w:ascii="宋体" w:hAnsi="宋体"/>
                <w:sz w:val="18"/>
                <w:szCs w:val="18"/>
              </w:rPr>
            </w:pPr>
            <w:r>
              <w:rPr>
                <w:rFonts w:ascii="宋体" w:hAnsi="宋体" w:hint="eastAsia"/>
                <w:sz w:val="18"/>
                <w:szCs w:val="18"/>
              </w:rPr>
              <w:t>1.资格性文件盖章</w:t>
            </w:r>
          </w:p>
        </w:tc>
        <w:tc>
          <w:tcPr>
            <w:tcW w:w="5386" w:type="dxa"/>
            <w:vAlign w:val="center"/>
          </w:tcPr>
          <w:p w14:paraId="0718D45B"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1.均</w:t>
            </w:r>
            <w:proofErr w:type="gramStart"/>
            <w:r>
              <w:rPr>
                <w:rFonts w:ascii="宋体" w:hAnsi="宋体" w:hint="eastAsia"/>
                <w:sz w:val="18"/>
                <w:szCs w:val="18"/>
              </w:rPr>
              <w:t>符合磋商</w:t>
            </w:r>
            <w:proofErr w:type="gramEnd"/>
            <w:r>
              <w:rPr>
                <w:rFonts w:ascii="宋体" w:hAnsi="宋体" w:hint="eastAsia"/>
                <w:sz w:val="18"/>
                <w:szCs w:val="18"/>
              </w:rPr>
              <w:t>文件的要求。</w:t>
            </w:r>
          </w:p>
          <w:p w14:paraId="5E97487A"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注</w:t>
            </w:r>
            <w:r>
              <w:rPr>
                <w:rFonts w:hint="eastAsia"/>
                <w:sz w:val="20"/>
              </w:rPr>
              <w:t>：供应商无须提供证明材料，上传空白页（资料）即可，不对本项上传的材料作资格审查。</w:t>
            </w:r>
          </w:p>
        </w:tc>
        <w:tc>
          <w:tcPr>
            <w:tcW w:w="709" w:type="dxa"/>
            <w:vAlign w:val="center"/>
          </w:tcPr>
          <w:p w14:paraId="6CC44A9B" w14:textId="77777777" w:rsidR="007554FD" w:rsidRDefault="007554FD">
            <w:pPr>
              <w:snapToGrid w:val="0"/>
              <w:spacing w:line="280" w:lineRule="exact"/>
              <w:rPr>
                <w:rFonts w:ascii="宋体" w:hAnsi="宋体"/>
                <w:sz w:val="18"/>
                <w:szCs w:val="18"/>
              </w:rPr>
            </w:pPr>
          </w:p>
        </w:tc>
      </w:tr>
      <w:tr w:rsidR="007554FD" w14:paraId="48CAB333" w14:textId="77777777">
        <w:trPr>
          <w:jc w:val="center"/>
        </w:trPr>
        <w:tc>
          <w:tcPr>
            <w:tcW w:w="709" w:type="dxa"/>
            <w:vMerge/>
            <w:vAlign w:val="center"/>
          </w:tcPr>
          <w:p w14:paraId="5DF08768" w14:textId="77777777" w:rsidR="007554FD" w:rsidRDefault="007554FD">
            <w:pPr>
              <w:pStyle w:val="afff2"/>
              <w:numPr>
                <w:ilvl w:val="255"/>
                <w:numId w:val="0"/>
              </w:numPr>
              <w:tabs>
                <w:tab w:val="left" w:pos="275"/>
              </w:tabs>
              <w:snapToGrid w:val="0"/>
              <w:spacing w:line="280" w:lineRule="exact"/>
              <w:jc w:val="center"/>
              <w:rPr>
                <w:rFonts w:ascii="宋体" w:hAnsi="宋体"/>
                <w:sz w:val="18"/>
                <w:szCs w:val="18"/>
              </w:rPr>
            </w:pPr>
          </w:p>
        </w:tc>
        <w:tc>
          <w:tcPr>
            <w:tcW w:w="1276" w:type="dxa"/>
            <w:gridSpan w:val="2"/>
            <w:vMerge/>
            <w:vAlign w:val="center"/>
          </w:tcPr>
          <w:p w14:paraId="6F87979D" w14:textId="77777777" w:rsidR="007554FD" w:rsidRDefault="007554FD">
            <w:pPr>
              <w:snapToGrid w:val="0"/>
              <w:spacing w:line="280" w:lineRule="exact"/>
              <w:rPr>
                <w:rFonts w:ascii="宋体" w:hAnsi="宋体"/>
                <w:sz w:val="18"/>
                <w:szCs w:val="18"/>
              </w:rPr>
            </w:pPr>
          </w:p>
        </w:tc>
        <w:tc>
          <w:tcPr>
            <w:tcW w:w="1276" w:type="dxa"/>
            <w:vAlign w:val="center"/>
          </w:tcPr>
          <w:p w14:paraId="3FD06563" w14:textId="77777777" w:rsidR="007554FD" w:rsidRDefault="001F21E6">
            <w:pPr>
              <w:spacing w:line="280" w:lineRule="exact"/>
              <w:rPr>
                <w:rFonts w:ascii="宋体" w:hAnsi="宋体"/>
                <w:sz w:val="18"/>
                <w:szCs w:val="18"/>
              </w:rPr>
            </w:pPr>
            <w:r>
              <w:rPr>
                <w:rFonts w:ascii="宋体" w:hAnsi="宋体" w:hint="eastAsia"/>
                <w:sz w:val="18"/>
                <w:szCs w:val="18"/>
              </w:rPr>
              <w:t>2.资格性文件解密情况</w:t>
            </w:r>
          </w:p>
        </w:tc>
        <w:tc>
          <w:tcPr>
            <w:tcW w:w="5386" w:type="dxa"/>
            <w:vAlign w:val="center"/>
          </w:tcPr>
          <w:p w14:paraId="38CE4A7A"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2.资格性响应文件已成功解密（资格性部分）。</w:t>
            </w:r>
          </w:p>
          <w:p w14:paraId="5D0BF70C"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注：</w:t>
            </w:r>
            <w:r>
              <w:rPr>
                <w:rFonts w:hint="eastAsia"/>
                <w:sz w:val="20"/>
              </w:rPr>
              <w:t>供应商无须提供证明材料，上传空白页（资料）即可，不对本项上传的材料作资格审查。</w:t>
            </w:r>
          </w:p>
        </w:tc>
        <w:tc>
          <w:tcPr>
            <w:tcW w:w="709" w:type="dxa"/>
            <w:vAlign w:val="center"/>
          </w:tcPr>
          <w:p w14:paraId="2F116133" w14:textId="77777777" w:rsidR="007554FD" w:rsidRDefault="007554FD">
            <w:pPr>
              <w:snapToGrid w:val="0"/>
              <w:spacing w:line="280" w:lineRule="exact"/>
              <w:rPr>
                <w:rFonts w:ascii="宋体" w:hAnsi="宋体"/>
                <w:sz w:val="18"/>
                <w:szCs w:val="18"/>
              </w:rPr>
            </w:pPr>
          </w:p>
        </w:tc>
      </w:tr>
      <w:tr w:rsidR="007554FD" w14:paraId="29B6ED80" w14:textId="77777777">
        <w:trPr>
          <w:jc w:val="center"/>
        </w:trPr>
        <w:tc>
          <w:tcPr>
            <w:tcW w:w="709" w:type="dxa"/>
            <w:vMerge/>
            <w:vAlign w:val="center"/>
          </w:tcPr>
          <w:p w14:paraId="234984EB" w14:textId="77777777" w:rsidR="007554FD" w:rsidRDefault="007554FD">
            <w:pPr>
              <w:pStyle w:val="afff2"/>
              <w:numPr>
                <w:ilvl w:val="255"/>
                <w:numId w:val="0"/>
              </w:numPr>
              <w:tabs>
                <w:tab w:val="left" w:pos="275"/>
              </w:tabs>
              <w:snapToGrid w:val="0"/>
              <w:spacing w:line="280" w:lineRule="exact"/>
              <w:jc w:val="center"/>
              <w:rPr>
                <w:rFonts w:ascii="宋体" w:hAnsi="宋体"/>
                <w:sz w:val="18"/>
                <w:szCs w:val="18"/>
              </w:rPr>
            </w:pPr>
          </w:p>
        </w:tc>
        <w:tc>
          <w:tcPr>
            <w:tcW w:w="1276" w:type="dxa"/>
            <w:gridSpan w:val="2"/>
            <w:vMerge/>
            <w:vAlign w:val="center"/>
          </w:tcPr>
          <w:p w14:paraId="567CF998" w14:textId="77777777" w:rsidR="007554FD" w:rsidRDefault="007554FD">
            <w:pPr>
              <w:snapToGrid w:val="0"/>
              <w:spacing w:line="280" w:lineRule="exact"/>
              <w:rPr>
                <w:rFonts w:ascii="宋体" w:hAnsi="宋体"/>
                <w:sz w:val="18"/>
                <w:szCs w:val="18"/>
              </w:rPr>
            </w:pPr>
          </w:p>
        </w:tc>
        <w:tc>
          <w:tcPr>
            <w:tcW w:w="1276" w:type="dxa"/>
            <w:vAlign w:val="center"/>
          </w:tcPr>
          <w:p w14:paraId="13802E56" w14:textId="77777777" w:rsidR="007554FD" w:rsidRDefault="001F21E6">
            <w:pPr>
              <w:spacing w:line="280" w:lineRule="exact"/>
              <w:rPr>
                <w:rFonts w:ascii="宋体" w:hAnsi="宋体"/>
                <w:sz w:val="18"/>
                <w:szCs w:val="18"/>
              </w:rPr>
            </w:pPr>
            <w:r>
              <w:rPr>
                <w:rFonts w:ascii="宋体" w:hAnsi="宋体" w:hint="eastAsia"/>
                <w:sz w:val="18"/>
                <w:szCs w:val="18"/>
              </w:rPr>
              <w:t>3.资格性文件语言、</w:t>
            </w:r>
            <w:r>
              <w:rPr>
                <w:rFonts w:ascii="宋体" w:hAnsi="宋体"/>
                <w:sz w:val="18"/>
                <w:szCs w:val="18"/>
              </w:rPr>
              <w:t>有效期</w:t>
            </w:r>
          </w:p>
        </w:tc>
        <w:tc>
          <w:tcPr>
            <w:tcW w:w="5386" w:type="dxa"/>
            <w:vAlign w:val="center"/>
          </w:tcPr>
          <w:p w14:paraId="377E6538"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3.均</w:t>
            </w:r>
            <w:proofErr w:type="gramStart"/>
            <w:r>
              <w:rPr>
                <w:rFonts w:ascii="宋体" w:hAnsi="宋体" w:hint="eastAsia"/>
                <w:sz w:val="18"/>
                <w:szCs w:val="18"/>
              </w:rPr>
              <w:t>符合磋商</w:t>
            </w:r>
            <w:proofErr w:type="gramEnd"/>
            <w:r>
              <w:rPr>
                <w:rFonts w:ascii="宋体" w:hAnsi="宋体" w:hint="eastAsia"/>
                <w:sz w:val="18"/>
                <w:szCs w:val="18"/>
              </w:rPr>
              <w:t>文件要求。</w:t>
            </w:r>
          </w:p>
          <w:p w14:paraId="06FDF63B"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注：供应商无须提供证明材料，上传空白页（资料）即可，不对本项上</w:t>
            </w:r>
            <w:r>
              <w:rPr>
                <w:rFonts w:hint="eastAsia"/>
                <w:sz w:val="20"/>
              </w:rPr>
              <w:t>传的材料作资格审查。</w:t>
            </w:r>
          </w:p>
        </w:tc>
        <w:tc>
          <w:tcPr>
            <w:tcW w:w="709" w:type="dxa"/>
            <w:vAlign w:val="center"/>
          </w:tcPr>
          <w:p w14:paraId="57DBE397" w14:textId="77777777" w:rsidR="007554FD" w:rsidRDefault="007554FD">
            <w:pPr>
              <w:snapToGrid w:val="0"/>
              <w:spacing w:line="280" w:lineRule="exact"/>
              <w:rPr>
                <w:rFonts w:ascii="宋体" w:hAnsi="宋体"/>
                <w:sz w:val="18"/>
                <w:szCs w:val="18"/>
              </w:rPr>
            </w:pPr>
          </w:p>
        </w:tc>
      </w:tr>
      <w:tr w:rsidR="007554FD" w14:paraId="2A1A1B64" w14:textId="77777777">
        <w:trPr>
          <w:jc w:val="center"/>
        </w:trPr>
        <w:tc>
          <w:tcPr>
            <w:tcW w:w="709" w:type="dxa"/>
            <w:vMerge/>
            <w:vAlign w:val="center"/>
          </w:tcPr>
          <w:p w14:paraId="69C21293" w14:textId="77777777" w:rsidR="007554FD" w:rsidRDefault="007554FD">
            <w:pPr>
              <w:pStyle w:val="afff2"/>
              <w:numPr>
                <w:ilvl w:val="255"/>
                <w:numId w:val="0"/>
              </w:numPr>
              <w:tabs>
                <w:tab w:val="left" w:pos="275"/>
              </w:tabs>
              <w:snapToGrid w:val="0"/>
              <w:spacing w:line="280" w:lineRule="exact"/>
              <w:jc w:val="center"/>
              <w:rPr>
                <w:rFonts w:ascii="宋体" w:hAnsi="宋体"/>
                <w:sz w:val="18"/>
                <w:szCs w:val="18"/>
              </w:rPr>
            </w:pPr>
          </w:p>
        </w:tc>
        <w:tc>
          <w:tcPr>
            <w:tcW w:w="1276" w:type="dxa"/>
            <w:gridSpan w:val="2"/>
            <w:vMerge/>
            <w:vAlign w:val="center"/>
          </w:tcPr>
          <w:p w14:paraId="554F91C1" w14:textId="77777777" w:rsidR="007554FD" w:rsidRDefault="007554FD">
            <w:pPr>
              <w:snapToGrid w:val="0"/>
              <w:spacing w:line="280" w:lineRule="exact"/>
              <w:rPr>
                <w:rFonts w:ascii="宋体" w:hAnsi="宋体"/>
                <w:sz w:val="18"/>
                <w:szCs w:val="18"/>
              </w:rPr>
            </w:pPr>
          </w:p>
        </w:tc>
        <w:tc>
          <w:tcPr>
            <w:tcW w:w="1276" w:type="dxa"/>
            <w:vAlign w:val="center"/>
          </w:tcPr>
          <w:p w14:paraId="689778B8" w14:textId="77777777" w:rsidR="007554FD" w:rsidRDefault="001F21E6">
            <w:pPr>
              <w:snapToGrid w:val="0"/>
              <w:spacing w:line="280" w:lineRule="exact"/>
              <w:rPr>
                <w:rFonts w:ascii="宋体" w:hAnsi="宋体"/>
                <w:sz w:val="18"/>
                <w:szCs w:val="18"/>
              </w:rPr>
            </w:pPr>
            <w:r>
              <w:rPr>
                <w:rFonts w:ascii="宋体" w:hAnsi="宋体" w:hint="eastAsia"/>
                <w:sz w:val="18"/>
                <w:szCs w:val="18"/>
              </w:rPr>
              <w:t>4.其他</w:t>
            </w:r>
          </w:p>
        </w:tc>
        <w:tc>
          <w:tcPr>
            <w:tcW w:w="5386" w:type="dxa"/>
            <w:vAlign w:val="center"/>
          </w:tcPr>
          <w:p w14:paraId="15FF225B"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4.磋商小组未发现或者未知晓供应</w:t>
            </w:r>
            <w:proofErr w:type="gramStart"/>
            <w:r>
              <w:rPr>
                <w:rFonts w:ascii="宋体" w:hAnsi="宋体" w:hint="eastAsia"/>
                <w:sz w:val="18"/>
                <w:szCs w:val="18"/>
              </w:rPr>
              <w:t>商存在</w:t>
            </w:r>
            <w:proofErr w:type="gramEnd"/>
            <w:r>
              <w:rPr>
                <w:rFonts w:ascii="宋体" w:hAnsi="宋体" w:hint="eastAsia"/>
                <w:sz w:val="18"/>
                <w:szCs w:val="18"/>
              </w:rPr>
              <w:t>属于国家相关法律法规规定的禁止参加政府采购活动的供应商。</w:t>
            </w:r>
          </w:p>
          <w:p w14:paraId="77D5CC08" w14:textId="77777777" w:rsidR="007554FD" w:rsidRDefault="001F21E6">
            <w:pPr>
              <w:spacing w:line="280" w:lineRule="exact"/>
              <w:ind w:firstLineChars="200" w:firstLine="360"/>
              <w:rPr>
                <w:rFonts w:ascii="宋体" w:hAnsi="宋体"/>
                <w:sz w:val="18"/>
                <w:szCs w:val="18"/>
              </w:rPr>
            </w:pPr>
            <w:r>
              <w:rPr>
                <w:rFonts w:ascii="宋体" w:hAnsi="宋体" w:hint="eastAsia"/>
                <w:sz w:val="18"/>
                <w:szCs w:val="18"/>
              </w:rPr>
              <w:t>说明</w:t>
            </w:r>
            <w:r>
              <w:rPr>
                <w:rFonts w:hint="eastAsia"/>
                <w:sz w:val="20"/>
              </w:rPr>
              <w:t>：无须提供证明材料，上传空白页（资料）即可，不对本项上传的材料作资格审查。</w:t>
            </w:r>
          </w:p>
        </w:tc>
        <w:tc>
          <w:tcPr>
            <w:tcW w:w="709" w:type="dxa"/>
            <w:vAlign w:val="center"/>
          </w:tcPr>
          <w:p w14:paraId="600139FA" w14:textId="77777777" w:rsidR="007554FD" w:rsidRDefault="007554FD">
            <w:pPr>
              <w:snapToGrid w:val="0"/>
              <w:spacing w:line="280" w:lineRule="exact"/>
              <w:rPr>
                <w:rFonts w:ascii="宋体" w:hAnsi="宋体"/>
                <w:sz w:val="18"/>
                <w:szCs w:val="18"/>
              </w:rPr>
            </w:pPr>
          </w:p>
        </w:tc>
      </w:tr>
      <w:tr w:rsidR="007554FD" w14:paraId="7745928A" w14:textId="77777777">
        <w:trPr>
          <w:trHeight w:val="1492"/>
          <w:jc w:val="center"/>
        </w:trPr>
        <w:tc>
          <w:tcPr>
            <w:tcW w:w="709" w:type="dxa"/>
            <w:vAlign w:val="center"/>
          </w:tcPr>
          <w:p w14:paraId="46999090" w14:textId="77777777" w:rsidR="007554FD" w:rsidRDefault="001F21E6">
            <w:pPr>
              <w:pStyle w:val="afff2"/>
              <w:numPr>
                <w:ilvl w:val="255"/>
                <w:numId w:val="0"/>
              </w:numPr>
              <w:tabs>
                <w:tab w:val="left" w:pos="275"/>
              </w:tabs>
              <w:snapToGrid w:val="0"/>
              <w:spacing w:line="280" w:lineRule="exact"/>
              <w:jc w:val="center"/>
              <w:rPr>
                <w:rFonts w:ascii="宋体" w:hAnsi="宋体"/>
                <w:sz w:val="18"/>
                <w:szCs w:val="18"/>
              </w:rPr>
            </w:pPr>
            <w:r>
              <w:rPr>
                <w:rFonts w:ascii="宋体" w:hAnsi="宋体"/>
                <w:sz w:val="18"/>
                <w:szCs w:val="18"/>
              </w:rPr>
              <w:t>8</w:t>
            </w:r>
          </w:p>
        </w:tc>
        <w:tc>
          <w:tcPr>
            <w:tcW w:w="2552" w:type="dxa"/>
            <w:gridSpan w:val="3"/>
            <w:vAlign w:val="center"/>
          </w:tcPr>
          <w:p w14:paraId="0C4BB7DC" w14:textId="77777777" w:rsidR="007554FD" w:rsidRDefault="001F21E6">
            <w:pPr>
              <w:spacing w:line="280" w:lineRule="exact"/>
              <w:rPr>
                <w:rFonts w:ascii="宋体" w:hAnsi="宋体"/>
                <w:sz w:val="18"/>
                <w:szCs w:val="18"/>
              </w:rPr>
            </w:pPr>
            <w:r>
              <w:rPr>
                <w:rFonts w:ascii="宋体" w:hAnsi="宋体" w:hint="eastAsia"/>
                <w:sz w:val="20"/>
                <w:szCs w:val="28"/>
              </w:rPr>
              <w:t>资格性</w:t>
            </w:r>
            <w:r>
              <w:rPr>
                <w:rFonts w:ascii="宋体" w:hAnsi="宋体"/>
                <w:sz w:val="20"/>
                <w:szCs w:val="28"/>
              </w:rPr>
              <w:t>文件</w:t>
            </w:r>
            <w:r>
              <w:rPr>
                <w:rFonts w:ascii="宋体" w:hAnsi="宋体" w:hint="eastAsia"/>
                <w:sz w:val="20"/>
                <w:szCs w:val="28"/>
              </w:rPr>
              <w:t>组成</w:t>
            </w:r>
          </w:p>
        </w:tc>
        <w:tc>
          <w:tcPr>
            <w:tcW w:w="5386" w:type="dxa"/>
            <w:vAlign w:val="center"/>
          </w:tcPr>
          <w:p w14:paraId="4FD93AB4" w14:textId="77777777" w:rsidR="007554FD" w:rsidRDefault="001F21E6">
            <w:pPr>
              <w:pStyle w:val="21"/>
              <w:ind w:firstLineChars="0" w:firstLine="0"/>
              <w:rPr>
                <w:rFonts w:ascii="Times New Roman" w:eastAsia="宋体" w:hAnsi="Times New Roman" w:cs="Times New Roman"/>
                <w:kern w:val="0"/>
                <w:sz w:val="24"/>
              </w:rPr>
            </w:pPr>
            <w:proofErr w:type="gramStart"/>
            <w:r>
              <w:rPr>
                <w:rFonts w:ascii="Times New Roman" w:eastAsia="宋体" w:hAnsi="Times New Roman" w:cs="Times New Roman" w:hint="eastAsia"/>
                <w:kern w:val="0"/>
                <w:sz w:val="24"/>
              </w:rPr>
              <w:t>符合磋商</w:t>
            </w:r>
            <w:proofErr w:type="gramEnd"/>
            <w:r>
              <w:rPr>
                <w:rFonts w:ascii="Times New Roman" w:eastAsia="宋体" w:hAnsi="Times New Roman" w:cs="Times New Roman" w:hint="eastAsia"/>
                <w:kern w:val="0"/>
                <w:sz w:val="24"/>
              </w:rPr>
              <w:t>文件“资格性响应文件”部分组成要求。</w:t>
            </w:r>
          </w:p>
          <w:p w14:paraId="5BADE5AE" w14:textId="77777777" w:rsidR="007554FD" w:rsidRDefault="001F21E6">
            <w:pPr>
              <w:spacing w:line="280" w:lineRule="exact"/>
              <w:ind w:firstLineChars="200" w:firstLine="480"/>
            </w:pPr>
            <w:r>
              <w:rPr>
                <w:rFonts w:hint="eastAsia"/>
              </w:rPr>
              <w:t>注：虽未按照磋商文件规定的内容及格式要求编制响应文件，但不影响磋商小组评判的，则不作无效处理。</w:t>
            </w:r>
          </w:p>
        </w:tc>
        <w:tc>
          <w:tcPr>
            <w:tcW w:w="709" w:type="dxa"/>
            <w:vAlign w:val="center"/>
          </w:tcPr>
          <w:p w14:paraId="39511955" w14:textId="77777777" w:rsidR="007554FD" w:rsidRDefault="007554FD">
            <w:pPr>
              <w:snapToGrid w:val="0"/>
              <w:spacing w:line="280" w:lineRule="exact"/>
              <w:rPr>
                <w:rFonts w:ascii="宋体" w:hAnsi="宋体"/>
                <w:sz w:val="18"/>
                <w:szCs w:val="18"/>
              </w:rPr>
            </w:pPr>
          </w:p>
        </w:tc>
      </w:tr>
    </w:tbl>
    <w:p w14:paraId="4313AEF8" w14:textId="77777777" w:rsidR="007554FD" w:rsidRDefault="001F21E6">
      <w:pPr>
        <w:numPr>
          <w:ilvl w:val="255"/>
          <w:numId w:val="0"/>
        </w:numPr>
        <w:wordWrap w:val="0"/>
        <w:topLinePunct/>
        <w:spacing w:line="580" w:lineRule="exact"/>
        <w:ind w:firstLineChars="200" w:firstLine="560"/>
        <w:rPr>
          <w:rFonts w:ascii="宋体" w:hAnsi="宋体" w:cs="宋体"/>
          <w:bCs/>
          <w:kern w:val="2"/>
          <w:sz w:val="28"/>
          <w:szCs w:val="28"/>
        </w:rPr>
      </w:pPr>
      <w:bookmarkStart w:id="104" w:name="_Toc73622789"/>
      <w:bookmarkStart w:id="105" w:name="_Toc63437910"/>
      <w:bookmarkStart w:id="106" w:name="_Toc63084324"/>
      <w:r>
        <w:rPr>
          <w:rFonts w:ascii="宋体" w:hAnsi="宋体" w:cs="宋体" w:hint="eastAsia"/>
          <w:bCs/>
          <w:kern w:val="2"/>
          <w:sz w:val="28"/>
          <w:szCs w:val="28"/>
        </w:rPr>
        <w:t>4磋商</w:t>
      </w:r>
      <w:bookmarkEnd w:id="104"/>
      <w:bookmarkEnd w:id="105"/>
      <w:bookmarkEnd w:id="106"/>
    </w:p>
    <w:p w14:paraId="652C3D3A" w14:textId="77777777" w:rsidR="007554FD" w:rsidRDefault="001F21E6">
      <w:pPr>
        <w:numPr>
          <w:ilvl w:val="255"/>
          <w:numId w:val="0"/>
        </w:numPr>
        <w:wordWrap w:val="0"/>
        <w:topLinePunct/>
        <w:spacing w:line="580" w:lineRule="exact"/>
        <w:ind w:firstLineChars="200" w:firstLine="560"/>
        <w:rPr>
          <w:rFonts w:ascii="宋体" w:hAnsi="宋体" w:cs="宋体"/>
          <w:sz w:val="28"/>
          <w:szCs w:val="28"/>
        </w:rPr>
      </w:pPr>
      <w:r>
        <w:rPr>
          <w:rFonts w:ascii="宋体" w:hAnsi="宋体" w:cs="宋体" w:hint="eastAsia"/>
          <w:kern w:val="2"/>
          <w:sz w:val="28"/>
          <w:szCs w:val="28"/>
        </w:rPr>
        <w:t>4.1磋商小组按照磋商</w:t>
      </w:r>
      <w:r>
        <w:rPr>
          <w:rFonts w:ascii="宋体" w:hAnsi="宋体" w:cs="宋体" w:hint="eastAsia"/>
          <w:sz w:val="28"/>
          <w:szCs w:val="28"/>
        </w:rPr>
        <w:t>文件的规定</w:t>
      </w:r>
      <w:proofErr w:type="gramStart"/>
      <w:r>
        <w:rPr>
          <w:rFonts w:ascii="宋体" w:hAnsi="宋体" w:cs="宋体" w:hint="eastAsia"/>
          <w:sz w:val="28"/>
          <w:szCs w:val="28"/>
        </w:rPr>
        <w:t>与邀请</w:t>
      </w:r>
      <w:proofErr w:type="gramEnd"/>
      <w:r>
        <w:rPr>
          <w:rFonts w:ascii="宋体" w:hAnsi="宋体" w:cs="宋体" w:hint="eastAsia"/>
          <w:sz w:val="28"/>
          <w:szCs w:val="28"/>
        </w:rPr>
        <w:t>参加磋商的供应商分别进行磋商，磋商顺序由磋商小组确定，磋商通过“政府采购云平台”在线进行。供应商应随时关注“政府采购云平台”站内信息或短信提醒，及时参与在线磋商。</w:t>
      </w:r>
      <w:r>
        <w:rPr>
          <w:rFonts w:ascii="宋体" w:hAnsi="宋体" w:hint="eastAsia"/>
          <w:sz w:val="28"/>
          <w:szCs w:val="28"/>
        </w:rPr>
        <w:t>登录政府采购云平台(www.zcygov.cn)—我的工作台—项目采购—开标评标—进入开标大厅（找到对应项目）</w:t>
      </w:r>
      <w:r>
        <w:rPr>
          <w:rFonts w:ascii="宋体" w:hAnsi="宋体" w:cs="宋体" w:hint="eastAsia"/>
          <w:sz w:val="28"/>
          <w:szCs w:val="28"/>
        </w:rPr>
        <w:t>。磋商小组可通过“发起视频评审”“询标”功能，向供应商发起在线磋商邀请，供应商可使用“视频评审”“澄清”功能，与专家进行在线磋商、</w:t>
      </w:r>
      <w:proofErr w:type="gramStart"/>
      <w:r>
        <w:rPr>
          <w:rFonts w:ascii="宋体" w:hAnsi="宋体" w:cs="宋体" w:hint="eastAsia"/>
          <w:sz w:val="28"/>
          <w:szCs w:val="28"/>
        </w:rPr>
        <w:t>递交磋商</w:t>
      </w:r>
      <w:proofErr w:type="gramEnd"/>
      <w:r>
        <w:rPr>
          <w:rFonts w:ascii="宋体" w:hAnsi="宋体" w:cs="宋体" w:hint="eastAsia"/>
          <w:sz w:val="28"/>
          <w:szCs w:val="28"/>
        </w:rPr>
        <w:t>承诺函，</w:t>
      </w:r>
      <w:proofErr w:type="gramStart"/>
      <w:r>
        <w:rPr>
          <w:rFonts w:ascii="宋体" w:hAnsi="宋体" w:cs="宋体" w:hint="eastAsia"/>
          <w:sz w:val="28"/>
          <w:szCs w:val="28"/>
        </w:rPr>
        <w:t>承诺函应加盖</w:t>
      </w:r>
      <w:proofErr w:type="gramEnd"/>
      <w:r>
        <w:rPr>
          <w:rFonts w:ascii="宋体" w:hAnsi="宋体" w:cs="宋体" w:hint="eastAsia"/>
          <w:sz w:val="28"/>
          <w:szCs w:val="28"/>
        </w:rPr>
        <w:t>供应商（法定名称）电子签章。</w:t>
      </w:r>
    </w:p>
    <w:p w14:paraId="6D35D1CE" w14:textId="77777777" w:rsidR="007554FD" w:rsidRDefault="001F21E6">
      <w:pPr>
        <w:numPr>
          <w:ilvl w:val="255"/>
          <w:numId w:val="0"/>
        </w:numPr>
        <w:spacing w:line="580" w:lineRule="exact"/>
        <w:ind w:firstLineChars="200" w:firstLine="560"/>
        <w:rPr>
          <w:rFonts w:ascii="宋体" w:hAnsi="宋体" w:cs="宋体"/>
          <w:sz w:val="28"/>
          <w:szCs w:val="28"/>
        </w:rPr>
      </w:pPr>
      <w:r>
        <w:rPr>
          <w:rFonts w:ascii="宋体" w:hAnsi="宋体" w:cs="宋体" w:hint="eastAsia"/>
          <w:sz w:val="28"/>
          <w:szCs w:val="28"/>
        </w:rPr>
        <w:t>4.2磋商小组所有成员集中与单一供应商对技术、服务、合同条款等内容分别进行一轮或多轮的磋商。在磋商中，磋商的任何一方不得透露与磋商有关的其他供应商的技术资料、价格和其他信息。</w:t>
      </w:r>
    </w:p>
    <w:p w14:paraId="44BEAFB7" w14:textId="77777777" w:rsidR="007554FD" w:rsidRDefault="001F21E6">
      <w:pPr>
        <w:numPr>
          <w:ilvl w:val="255"/>
          <w:numId w:val="0"/>
        </w:numPr>
        <w:spacing w:line="580" w:lineRule="exact"/>
        <w:ind w:firstLineChars="200" w:firstLine="560"/>
        <w:rPr>
          <w:rFonts w:ascii="宋体" w:hAnsi="宋体" w:cs="宋体"/>
          <w:sz w:val="28"/>
          <w:szCs w:val="28"/>
        </w:rPr>
      </w:pPr>
      <w:r>
        <w:rPr>
          <w:rFonts w:ascii="宋体" w:hAnsi="宋体" w:cs="宋体" w:hint="eastAsia"/>
          <w:sz w:val="28"/>
          <w:szCs w:val="28"/>
        </w:rPr>
        <w:t>4.3磋商内容为第四章中“服务、商务及其他要求”中服务要求、第六章“合同草案条款”。其中第四章中加★号（实质性）的条款为采购项目的最低要求，为非磋商可以降低标准的内容。</w:t>
      </w:r>
    </w:p>
    <w:p w14:paraId="6267DE43" w14:textId="77777777" w:rsidR="007554FD" w:rsidRDefault="001F21E6">
      <w:pPr>
        <w:numPr>
          <w:ilvl w:val="255"/>
          <w:numId w:val="0"/>
        </w:numPr>
        <w:spacing w:line="580" w:lineRule="exact"/>
        <w:ind w:firstLineChars="200" w:firstLine="560"/>
        <w:rPr>
          <w:rFonts w:ascii="宋体" w:hAnsi="宋体" w:cs="宋体"/>
          <w:sz w:val="28"/>
          <w:szCs w:val="28"/>
        </w:rPr>
      </w:pPr>
      <w:r>
        <w:rPr>
          <w:rFonts w:ascii="宋体" w:hAnsi="宋体" w:cs="宋体" w:hint="eastAsia"/>
          <w:sz w:val="28"/>
          <w:szCs w:val="28"/>
        </w:rPr>
        <w:t>4.4磋商过程中，磋商小组获得采购人同意（由采购人代表签字确认）后，可以根据磋商文件和磋商情况实质性变动磋商文件中的第四章中服务要求、第六章中合同草案条款，但不得变动磋商文件中的其他内</w:t>
      </w:r>
      <w:r>
        <w:rPr>
          <w:rFonts w:ascii="宋体" w:hAnsi="宋体" w:cs="宋体" w:hint="eastAsia"/>
          <w:sz w:val="28"/>
          <w:szCs w:val="28"/>
        </w:rPr>
        <w:lastRenderedPageBreak/>
        <w:t>容。对磋商文件</w:t>
      </w:r>
      <w:proofErr w:type="gramStart"/>
      <w:r>
        <w:rPr>
          <w:rFonts w:ascii="宋体" w:hAnsi="宋体" w:cs="宋体" w:hint="eastAsia"/>
          <w:sz w:val="28"/>
          <w:szCs w:val="28"/>
        </w:rPr>
        <w:t>作出</w:t>
      </w:r>
      <w:proofErr w:type="gramEnd"/>
      <w:r>
        <w:rPr>
          <w:rFonts w:ascii="宋体" w:hAnsi="宋体" w:cs="宋体" w:hint="eastAsia"/>
          <w:sz w:val="28"/>
          <w:szCs w:val="28"/>
        </w:rPr>
        <w:t>的实质性变动是磋商文件的有效组成部分，磋商小组应通过“询标”功能，将变动情况通知所有参加磋商的供应商。磋商过程中，磋商小组可以根据磋商情况调整磋商轮次。</w:t>
      </w:r>
    </w:p>
    <w:p w14:paraId="45C6A7ED" w14:textId="77777777" w:rsidR="007554FD" w:rsidRDefault="001F21E6">
      <w:pPr>
        <w:numPr>
          <w:ilvl w:val="255"/>
          <w:numId w:val="0"/>
        </w:numPr>
        <w:spacing w:line="580" w:lineRule="exact"/>
        <w:ind w:firstLineChars="200" w:firstLine="560"/>
        <w:rPr>
          <w:rFonts w:ascii="宋体" w:hAnsi="宋体" w:cs="宋体"/>
          <w:sz w:val="28"/>
          <w:szCs w:val="28"/>
        </w:rPr>
      </w:pPr>
      <w:r>
        <w:rPr>
          <w:rFonts w:ascii="宋体" w:hAnsi="宋体" w:cs="宋体" w:hint="eastAsia"/>
          <w:sz w:val="28"/>
          <w:szCs w:val="28"/>
        </w:rPr>
        <w:t>4.5磋商过程中，供应商可以根据磋商情况变更其响应文件，并将变更内容通过“澄清”功能提交给磋商小组。变更内容作为响应文件的一部分。供应商书面材料应加盖供应商（法定名称）电子签章，否则无效。</w:t>
      </w:r>
    </w:p>
    <w:p w14:paraId="7125050A" w14:textId="77777777" w:rsidR="007554FD" w:rsidRDefault="001F21E6">
      <w:pPr>
        <w:numPr>
          <w:ilvl w:val="255"/>
          <w:numId w:val="0"/>
        </w:numPr>
        <w:spacing w:line="580" w:lineRule="exact"/>
        <w:ind w:firstLineChars="200" w:firstLine="560"/>
        <w:rPr>
          <w:rFonts w:ascii="宋体" w:hAnsi="宋体" w:cs="宋体"/>
          <w:sz w:val="28"/>
          <w:szCs w:val="28"/>
        </w:rPr>
      </w:pPr>
      <w:r>
        <w:rPr>
          <w:rFonts w:ascii="宋体" w:hAnsi="宋体" w:cs="宋体" w:hint="eastAsia"/>
          <w:sz w:val="28"/>
          <w:szCs w:val="28"/>
        </w:rPr>
        <w:t>4.6磋商小组经过一轮或多轮磋商后，供应商的响应文件仍然不能满足磋商文件中采购项目的最低要求，或者磋商过程中，磋商小组发现或者知晓供应</w:t>
      </w:r>
      <w:proofErr w:type="gramStart"/>
      <w:r>
        <w:rPr>
          <w:rFonts w:ascii="宋体" w:hAnsi="宋体" w:cs="宋体" w:hint="eastAsia"/>
          <w:sz w:val="28"/>
          <w:szCs w:val="28"/>
        </w:rPr>
        <w:t>商存在</w:t>
      </w:r>
      <w:proofErr w:type="gramEnd"/>
      <w:r>
        <w:rPr>
          <w:rFonts w:ascii="宋体" w:hAnsi="宋体" w:cs="宋体" w:hint="eastAsia"/>
          <w:sz w:val="28"/>
          <w:szCs w:val="28"/>
        </w:rPr>
        <w:t>违法、违纪行为的，磋商小组应当将该供应商淘汰，不允许其参加最后报价。</w:t>
      </w:r>
    </w:p>
    <w:p w14:paraId="343F3796" w14:textId="77777777" w:rsidR="007554FD" w:rsidRDefault="001F21E6">
      <w:pPr>
        <w:pStyle w:val="2"/>
        <w:numPr>
          <w:ilvl w:val="255"/>
          <w:numId w:val="0"/>
        </w:numPr>
        <w:tabs>
          <w:tab w:val="clear" w:pos="426"/>
          <w:tab w:val="clear" w:pos="567"/>
          <w:tab w:val="left" w:pos="993"/>
        </w:tabs>
        <w:spacing w:line="580" w:lineRule="exact"/>
        <w:ind w:firstLineChars="200" w:firstLine="560"/>
        <w:rPr>
          <w:rFonts w:cs="宋体"/>
          <w:b w:val="0"/>
          <w:bCs w:val="0"/>
          <w:iCs w:val="0"/>
        </w:rPr>
      </w:pPr>
      <w:bookmarkStart w:id="107" w:name="_Toc73622790"/>
      <w:bookmarkStart w:id="108" w:name="_Toc63437911"/>
      <w:bookmarkStart w:id="109" w:name="_Toc63084325"/>
      <w:r>
        <w:rPr>
          <w:rFonts w:cs="宋体" w:hint="eastAsia"/>
          <w:b w:val="0"/>
          <w:bCs w:val="0"/>
          <w:iCs w:val="0"/>
        </w:rPr>
        <w:t>5.符合性审查</w:t>
      </w:r>
      <w:bookmarkEnd w:id="107"/>
      <w:bookmarkEnd w:id="108"/>
      <w:bookmarkEnd w:id="109"/>
    </w:p>
    <w:p w14:paraId="78443F25" w14:textId="77777777" w:rsidR="007554FD" w:rsidRDefault="001F21E6">
      <w:pPr>
        <w:pStyle w:val="af1"/>
        <w:numPr>
          <w:ilvl w:val="255"/>
          <w:numId w:val="0"/>
        </w:numPr>
        <w:tabs>
          <w:tab w:val="left" w:pos="1134"/>
        </w:tabs>
        <w:autoSpaceDE/>
        <w:autoSpaceDN/>
        <w:adjustRightInd/>
        <w:snapToGrid w:val="0"/>
        <w:spacing w:line="580" w:lineRule="exact"/>
        <w:ind w:firstLineChars="200" w:firstLine="560"/>
        <w:rPr>
          <w:rFonts w:eastAsia="宋体" w:hAnsi="宋体"/>
          <w:sz w:val="28"/>
          <w:szCs w:val="28"/>
        </w:rPr>
      </w:pPr>
      <w:r>
        <w:rPr>
          <w:rFonts w:eastAsia="宋体" w:hAnsi="宋体" w:hint="eastAsia"/>
          <w:sz w:val="28"/>
          <w:szCs w:val="28"/>
        </w:rPr>
        <w:t>5.1</w:t>
      </w:r>
      <w:proofErr w:type="gramStart"/>
      <w:r>
        <w:rPr>
          <w:rFonts w:eastAsia="宋体" w:hAnsi="宋体" w:hint="eastAsia"/>
          <w:sz w:val="28"/>
          <w:szCs w:val="28"/>
        </w:rPr>
        <w:t>经最终</w:t>
      </w:r>
      <w:proofErr w:type="gramEnd"/>
      <w:r>
        <w:rPr>
          <w:rFonts w:eastAsia="宋体" w:hAnsi="宋体" w:hint="eastAsia"/>
          <w:sz w:val="28"/>
          <w:szCs w:val="28"/>
        </w:rPr>
        <w:t>磋商后，响应文件仍不能实质性响应采购文件的实质性要求、不能完全满足采购需求的最低要求或响应</w:t>
      </w:r>
      <w:proofErr w:type="gramStart"/>
      <w:r>
        <w:rPr>
          <w:rFonts w:eastAsia="宋体" w:hAnsi="宋体" w:hint="eastAsia"/>
          <w:sz w:val="28"/>
          <w:szCs w:val="28"/>
        </w:rPr>
        <w:t>文件仍中有</w:t>
      </w:r>
      <w:proofErr w:type="gramEnd"/>
      <w:r>
        <w:rPr>
          <w:rFonts w:eastAsia="宋体" w:hAnsi="宋体" w:hint="eastAsia"/>
          <w:sz w:val="28"/>
          <w:szCs w:val="28"/>
        </w:rPr>
        <w:t>规定的其他无效响应情形的，其响应文件作无效处理。</w:t>
      </w:r>
    </w:p>
    <w:p w14:paraId="6D375D7C" w14:textId="77777777" w:rsidR="007554FD" w:rsidRDefault="001F21E6">
      <w:pPr>
        <w:pStyle w:val="af1"/>
        <w:numPr>
          <w:ilvl w:val="255"/>
          <w:numId w:val="0"/>
        </w:numPr>
        <w:tabs>
          <w:tab w:val="left" w:pos="1134"/>
        </w:tabs>
        <w:autoSpaceDE/>
        <w:autoSpaceDN/>
        <w:adjustRightInd/>
        <w:snapToGrid w:val="0"/>
        <w:spacing w:line="580" w:lineRule="exact"/>
        <w:ind w:firstLineChars="200" w:firstLine="560"/>
        <w:rPr>
          <w:rFonts w:eastAsia="宋体" w:hAnsi="宋体"/>
          <w:sz w:val="28"/>
          <w:szCs w:val="28"/>
        </w:rPr>
      </w:pPr>
      <w:r>
        <w:rPr>
          <w:rFonts w:eastAsia="宋体" w:hAnsi="宋体" w:hint="eastAsia"/>
          <w:sz w:val="28"/>
          <w:szCs w:val="28"/>
        </w:rPr>
        <w:t>5.2磋商小组在对响应文件的有效性、完整性和响应程度进行审查时，可以要求供应商在规定时间内（不少于60分钟）对响应文件中含义不明确、同类问题表述不一致或者有明显文字和计算错误的内容等</w:t>
      </w:r>
      <w:proofErr w:type="gramStart"/>
      <w:r>
        <w:rPr>
          <w:rFonts w:eastAsia="宋体" w:hAnsi="宋体" w:hint="eastAsia"/>
          <w:sz w:val="28"/>
          <w:szCs w:val="28"/>
        </w:rPr>
        <w:t>作出</w:t>
      </w:r>
      <w:proofErr w:type="gramEnd"/>
      <w:r>
        <w:rPr>
          <w:rFonts w:eastAsia="宋体" w:hAnsi="宋体" w:hint="eastAsia"/>
          <w:sz w:val="28"/>
          <w:szCs w:val="28"/>
        </w:rPr>
        <w:t>必要的澄清、说明或者更正。供应商的澄清、说明或者更正不得超出响应文件的范围或者改变响应文件的实质性内容。</w:t>
      </w:r>
    </w:p>
    <w:p w14:paraId="000A3F62" w14:textId="77777777" w:rsidR="007554FD" w:rsidRDefault="001F21E6">
      <w:pPr>
        <w:pStyle w:val="af1"/>
        <w:numPr>
          <w:ilvl w:val="255"/>
          <w:numId w:val="0"/>
        </w:numPr>
        <w:tabs>
          <w:tab w:val="left" w:pos="1134"/>
        </w:tabs>
        <w:autoSpaceDE/>
        <w:autoSpaceDN/>
        <w:adjustRightInd/>
        <w:snapToGrid w:val="0"/>
        <w:spacing w:line="580" w:lineRule="exact"/>
        <w:ind w:firstLineChars="200" w:firstLine="560"/>
        <w:rPr>
          <w:rFonts w:eastAsia="宋体" w:hAnsi="宋体"/>
          <w:sz w:val="28"/>
          <w:szCs w:val="28"/>
        </w:rPr>
      </w:pPr>
      <w:r>
        <w:rPr>
          <w:rFonts w:eastAsia="宋体" w:hAnsi="宋体" w:hint="eastAsia"/>
          <w:sz w:val="28"/>
          <w:szCs w:val="28"/>
        </w:rPr>
        <w:t>评审结束之前，供应商应随时关注系统提示，及时通过“政府采购云平台”在线响应磋商小组发出的澄清、说明或补正要求，签章并确认提交成功。逾时回复将不能提交，视为供应商自行放弃，其损失由供应商承担。</w:t>
      </w:r>
    </w:p>
    <w:p w14:paraId="242E4448" w14:textId="77777777" w:rsidR="007554FD" w:rsidRDefault="001F21E6">
      <w:pPr>
        <w:pStyle w:val="af1"/>
        <w:numPr>
          <w:ilvl w:val="255"/>
          <w:numId w:val="0"/>
        </w:numPr>
        <w:tabs>
          <w:tab w:val="left" w:pos="1134"/>
        </w:tabs>
        <w:autoSpaceDE/>
        <w:autoSpaceDN/>
        <w:adjustRightInd/>
        <w:snapToGrid w:val="0"/>
        <w:spacing w:line="580" w:lineRule="exact"/>
        <w:ind w:firstLineChars="200" w:firstLine="560"/>
        <w:rPr>
          <w:rFonts w:eastAsia="宋体" w:hAnsi="宋体"/>
          <w:sz w:val="28"/>
          <w:szCs w:val="28"/>
        </w:rPr>
      </w:pPr>
      <w:r>
        <w:rPr>
          <w:rFonts w:eastAsia="宋体" w:hAnsi="宋体" w:hint="eastAsia"/>
          <w:sz w:val="28"/>
          <w:szCs w:val="28"/>
        </w:rPr>
        <w:t>5.3磋商小组要求供应商澄清、说明或者更正响应文件应当以书面形</w:t>
      </w:r>
      <w:r>
        <w:rPr>
          <w:rFonts w:eastAsia="宋体" w:hAnsi="宋体" w:hint="eastAsia"/>
          <w:sz w:val="28"/>
          <w:szCs w:val="28"/>
        </w:rPr>
        <w:lastRenderedPageBreak/>
        <w:t>式</w:t>
      </w:r>
      <w:proofErr w:type="gramStart"/>
      <w:r>
        <w:rPr>
          <w:rFonts w:eastAsia="宋体" w:hAnsi="宋体" w:hint="eastAsia"/>
          <w:sz w:val="28"/>
          <w:szCs w:val="28"/>
        </w:rPr>
        <w:t>作出</w:t>
      </w:r>
      <w:proofErr w:type="gramEnd"/>
      <w:r>
        <w:rPr>
          <w:rFonts w:eastAsia="宋体" w:hAnsi="宋体" w:hint="eastAsia"/>
          <w:sz w:val="28"/>
          <w:szCs w:val="28"/>
        </w:rPr>
        <w:t>。供应商的澄清、说明或者更正应加盖供应商（法定名称）电子签章。</w:t>
      </w:r>
    </w:p>
    <w:p w14:paraId="1DFE420C" w14:textId="77777777" w:rsidR="007554FD" w:rsidRDefault="001F21E6">
      <w:pPr>
        <w:pStyle w:val="af1"/>
        <w:numPr>
          <w:ilvl w:val="255"/>
          <w:numId w:val="0"/>
        </w:numPr>
        <w:tabs>
          <w:tab w:val="left" w:pos="1134"/>
        </w:tabs>
        <w:autoSpaceDE/>
        <w:autoSpaceDN/>
        <w:adjustRightInd/>
        <w:snapToGrid w:val="0"/>
        <w:spacing w:line="580" w:lineRule="exact"/>
        <w:ind w:firstLineChars="200" w:firstLine="560"/>
        <w:rPr>
          <w:rFonts w:eastAsia="宋体" w:hAnsi="宋体"/>
          <w:sz w:val="28"/>
          <w:szCs w:val="28"/>
        </w:rPr>
      </w:pPr>
      <w:r>
        <w:rPr>
          <w:rFonts w:eastAsia="宋体" w:hAnsi="宋体" w:hint="eastAsia"/>
          <w:sz w:val="28"/>
          <w:szCs w:val="28"/>
        </w:rPr>
        <w:t>5.4磋商小组应当积极履行澄清、说明或者更正的职责，不得滥用权力。</w:t>
      </w:r>
    </w:p>
    <w:p w14:paraId="3E3876D7" w14:textId="77777777" w:rsidR="007554FD" w:rsidRDefault="001F21E6">
      <w:pPr>
        <w:pStyle w:val="af1"/>
        <w:numPr>
          <w:ilvl w:val="255"/>
          <w:numId w:val="0"/>
        </w:numPr>
        <w:tabs>
          <w:tab w:val="left" w:pos="1134"/>
        </w:tabs>
        <w:autoSpaceDE/>
        <w:autoSpaceDN/>
        <w:adjustRightInd/>
        <w:snapToGrid w:val="0"/>
        <w:spacing w:line="580" w:lineRule="exact"/>
        <w:ind w:firstLineChars="200" w:firstLine="560"/>
        <w:rPr>
          <w:rFonts w:eastAsia="宋体" w:hAnsi="宋体"/>
          <w:sz w:val="28"/>
          <w:szCs w:val="28"/>
        </w:rPr>
      </w:pPr>
      <w:r>
        <w:rPr>
          <w:rFonts w:eastAsia="宋体" w:hAnsi="宋体" w:hint="eastAsia"/>
          <w:sz w:val="28"/>
          <w:szCs w:val="28"/>
        </w:rPr>
        <w:t>5.5磋商小组在符合性审查过程中，磋商小组成员对供应商是否符合规定存在争议的，应当以少数服从多数的原则处理，但不违背政府采购法和磋商文件规定。</w:t>
      </w:r>
    </w:p>
    <w:p w14:paraId="1733DD97" w14:textId="77777777" w:rsidR="007554FD" w:rsidRDefault="001F21E6">
      <w:pPr>
        <w:pStyle w:val="af1"/>
        <w:numPr>
          <w:ilvl w:val="255"/>
          <w:numId w:val="0"/>
        </w:numPr>
        <w:tabs>
          <w:tab w:val="left" w:pos="1134"/>
        </w:tabs>
        <w:autoSpaceDE/>
        <w:autoSpaceDN/>
        <w:adjustRightInd/>
        <w:snapToGrid w:val="0"/>
        <w:spacing w:line="580" w:lineRule="exact"/>
        <w:ind w:firstLineChars="200" w:firstLine="560"/>
        <w:rPr>
          <w:rFonts w:eastAsia="宋体" w:hAnsi="宋体"/>
          <w:sz w:val="28"/>
          <w:szCs w:val="28"/>
        </w:rPr>
      </w:pPr>
      <w:r>
        <w:rPr>
          <w:rFonts w:eastAsia="宋体" w:hAnsi="宋体" w:hint="eastAsia"/>
          <w:sz w:val="28"/>
          <w:szCs w:val="28"/>
        </w:rPr>
        <w:t>5.6供应</w:t>
      </w:r>
      <w:proofErr w:type="gramStart"/>
      <w:r>
        <w:rPr>
          <w:rFonts w:eastAsia="宋体" w:hAnsi="宋体" w:hint="eastAsia"/>
          <w:sz w:val="28"/>
          <w:szCs w:val="28"/>
        </w:rPr>
        <w:t>商符合</w:t>
      </w:r>
      <w:proofErr w:type="gramEnd"/>
      <w:r>
        <w:rPr>
          <w:rFonts w:eastAsia="宋体" w:hAnsi="宋体" w:hint="eastAsia"/>
          <w:sz w:val="28"/>
          <w:szCs w:val="28"/>
        </w:rPr>
        <w:t>性审查标准</w:t>
      </w:r>
    </w:p>
    <w:p w14:paraId="3BC8A845" w14:textId="77777777" w:rsidR="007554FD" w:rsidRDefault="001F21E6">
      <w:pPr>
        <w:pStyle w:val="af1"/>
        <w:numPr>
          <w:ilvl w:val="255"/>
          <w:numId w:val="0"/>
        </w:numPr>
        <w:tabs>
          <w:tab w:val="left" w:pos="1134"/>
        </w:tabs>
        <w:autoSpaceDE/>
        <w:autoSpaceDN/>
        <w:adjustRightInd/>
        <w:snapToGrid w:val="0"/>
        <w:spacing w:line="580" w:lineRule="exact"/>
        <w:ind w:firstLineChars="200" w:firstLine="560"/>
        <w:rPr>
          <w:rFonts w:eastAsia="宋体" w:hAnsi="宋体"/>
          <w:sz w:val="28"/>
          <w:szCs w:val="28"/>
        </w:rPr>
      </w:pPr>
      <w:r>
        <w:rPr>
          <w:rFonts w:eastAsia="宋体" w:hAnsi="宋体" w:hint="eastAsia"/>
          <w:sz w:val="28"/>
          <w:szCs w:val="28"/>
        </w:rPr>
        <w:t>5.6.1符合性审查表</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391"/>
        <w:gridCol w:w="3980"/>
        <w:gridCol w:w="850"/>
      </w:tblGrid>
      <w:tr w:rsidR="007554FD" w14:paraId="58B83109" w14:textId="77777777">
        <w:trPr>
          <w:trHeight w:val="425"/>
          <w:jc w:val="center"/>
        </w:trPr>
        <w:tc>
          <w:tcPr>
            <w:tcW w:w="851" w:type="dxa"/>
            <w:tcBorders>
              <w:top w:val="single" w:sz="4" w:space="0" w:color="auto"/>
              <w:left w:val="single" w:sz="4" w:space="0" w:color="auto"/>
              <w:bottom w:val="single" w:sz="4" w:space="0" w:color="auto"/>
              <w:right w:val="single" w:sz="4" w:space="0" w:color="auto"/>
            </w:tcBorders>
            <w:vAlign w:val="center"/>
          </w:tcPr>
          <w:p w14:paraId="1BEC44AC" w14:textId="77777777" w:rsidR="007554FD" w:rsidRDefault="001F21E6">
            <w:pPr>
              <w:snapToGrid w:val="0"/>
              <w:spacing w:line="400" w:lineRule="exact"/>
              <w:jc w:val="center"/>
              <w:rPr>
                <w:rFonts w:ascii="宋体" w:hAnsi="宋体" w:cs="宋体"/>
                <w:bCs/>
                <w:sz w:val="28"/>
                <w:szCs w:val="28"/>
              </w:rPr>
            </w:pPr>
            <w:r>
              <w:rPr>
                <w:rFonts w:ascii="宋体" w:hAnsi="宋体" w:cs="宋体" w:hint="eastAsia"/>
                <w:bCs/>
                <w:sz w:val="28"/>
                <w:szCs w:val="28"/>
              </w:rPr>
              <w:t>序号</w:t>
            </w:r>
          </w:p>
        </w:tc>
        <w:tc>
          <w:tcPr>
            <w:tcW w:w="3391" w:type="dxa"/>
            <w:tcBorders>
              <w:top w:val="single" w:sz="4" w:space="0" w:color="auto"/>
              <w:left w:val="single" w:sz="4" w:space="0" w:color="auto"/>
              <w:bottom w:val="single" w:sz="4" w:space="0" w:color="auto"/>
              <w:right w:val="single" w:sz="4" w:space="0" w:color="auto"/>
            </w:tcBorders>
            <w:vAlign w:val="center"/>
          </w:tcPr>
          <w:p w14:paraId="521339A6" w14:textId="77777777" w:rsidR="007554FD" w:rsidRDefault="001F21E6">
            <w:pPr>
              <w:snapToGrid w:val="0"/>
              <w:spacing w:line="400" w:lineRule="exact"/>
              <w:jc w:val="center"/>
              <w:rPr>
                <w:rFonts w:ascii="宋体" w:hAnsi="宋体" w:cs="宋体"/>
                <w:bCs/>
                <w:sz w:val="28"/>
                <w:szCs w:val="28"/>
              </w:rPr>
            </w:pPr>
            <w:r>
              <w:rPr>
                <w:rFonts w:ascii="宋体" w:hAnsi="宋体" w:cs="宋体" w:hint="eastAsia"/>
                <w:bCs/>
                <w:sz w:val="28"/>
                <w:szCs w:val="28"/>
              </w:rPr>
              <w:t>审查内容</w:t>
            </w:r>
          </w:p>
        </w:tc>
        <w:tc>
          <w:tcPr>
            <w:tcW w:w="3980" w:type="dxa"/>
            <w:tcBorders>
              <w:top w:val="single" w:sz="4" w:space="0" w:color="auto"/>
              <w:left w:val="single" w:sz="4" w:space="0" w:color="auto"/>
              <w:bottom w:val="single" w:sz="4" w:space="0" w:color="auto"/>
              <w:right w:val="single" w:sz="4" w:space="0" w:color="auto"/>
            </w:tcBorders>
            <w:vAlign w:val="center"/>
          </w:tcPr>
          <w:p w14:paraId="469773DD" w14:textId="77777777" w:rsidR="007554FD" w:rsidRDefault="001F21E6">
            <w:pPr>
              <w:snapToGrid w:val="0"/>
              <w:spacing w:line="400" w:lineRule="exact"/>
              <w:jc w:val="center"/>
              <w:rPr>
                <w:rFonts w:ascii="宋体" w:hAnsi="宋体" w:cs="宋体"/>
                <w:bCs/>
                <w:sz w:val="28"/>
                <w:szCs w:val="28"/>
              </w:rPr>
            </w:pPr>
            <w:r>
              <w:rPr>
                <w:rFonts w:ascii="宋体" w:hAnsi="宋体" w:cs="宋体" w:hint="eastAsia"/>
                <w:bCs/>
                <w:sz w:val="28"/>
                <w:szCs w:val="28"/>
              </w:rPr>
              <w:t>通过条件</w:t>
            </w:r>
          </w:p>
        </w:tc>
        <w:tc>
          <w:tcPr>
            <w:tcW w:w="850" w:type="dxa"/>
            <w:tcBorders>
              <w:top w:val="single" w:sz="4" w:space="0" w:color="auto"/>
              <w:left w:val="single" w:sz="4" w:space="0" w:color="auto"/>
              <w:bottom w:val="single" w:sz="4" w:space="0" w:color="auto"/>
              <w:right w:val="single" w:sz="4" w:space="0" w:color="auto"/>
            </w:tcBorders>
            <w:vAlign w:val="center"/>
          </w:tcPr>
          <w:p w14:paraId="3B44C7F7" w14:textId="77777777" w:rsidR="007554FD" w:rsidRDefault="001F21E6">
            <w:pPr>
              <w:snapToGrid w:val="0"/>
              <w:spacing w:line="400" w:lineRule="exact"/>
              <w:jc w:val="center"/>
              <w:rPr>
                <w:rFonts w:ascii="宋体" w:hAnsi="宋体" w:cs="宋体"/>
                <w:bCs/>
                <w:sz w:val="28"/>
                <w:szCs w:val="28"/>
              </w:rPr>
            </w:pPr>
            <w:r>
              <w:rPr>
                <w:rFonts w:ascii="宋体" w:hAnsi="宋体" w:cs="宋体" w:hint="eastAsia"/>
                <w:bCs/>
                <w:sz w:val="28"/>
                <w:szCs w:val="28"/>
              </w:rPr>
              <w:t>结论</w:t>
            </w:r>
          </w:p>
        </w:tc>
      </w:tr>
      <w:tr w:rsidR="007554FD" w14:paraId="36C86FF5" w14:textId="77777777">
        <w:trPr>
          <w:trHeight w:val="162"/>
          <w:jc w:val="center"/>
        </w:trPr>
        <w:tc>
          <w:tcPr>
            <w:tcW w:w="851" w:type="dxa"/>
            <w:tcBorders>
              <w:top w:val="single" w:sz="4" w:space="0" w:color="auto"/>
              <w:left w:val="single" w:sz="4" w:space="0" w:color="auto"/>
              <w:bottom w:val="single" w:sz="4" w:space="0" w:color="auto"/>
              <w:right w:val="single" w:sz="4" w:space="0" w:color="auto"/>
            </w:tcBorders>
            <w:vAlign w:val="center"/>
          </w:tcPr>
          <w:p w14:paraId="2D3E0C19" w14:textId="77777777" w:rsidR="007554FD" w:rsidRDefault="001F21E6">
            <w:pPr>
              <w:snapToGrid w:val="0"/>
              <w:spacing w:line="400" w:lineRule="exact"/>
            </w:pPr>
            <w:r>
              <w:rPr>
                <w:rFonts w:hint="eastAsia"/>
              </w:rPr>
              <w:t>1</w:t>
            </w:r>
          </w:p>
        </w:tc>
        <w:tc>
          <w:tcPr>
            <w:tcW w:w="3391" w:type="dxa"/>
            <w:tcBorders>
              <w:top w:val="single" w:sz="4" w:space="0" w:color="auto"/>
              <w:left w:val="single" w:sz="4" w:space="0" w:color="auto"/>
              <w:bottom w:val="single" w:sz="4" w:space="0" w:color="auto"/>
              <w:right w:val="single" w:sz="4" w:space="0" w:color="auto"/>
            </w:tcBorders>
            <w:vAlign w:val="center"/>
          </w:tcPr>
          <w:p w14:paraId="4062EF27" w14:textId="77777777" w:rsidR="007554FD" w:rsidRDefault="001F21E6">
            <w:pPr>
              <w:snapToGrid w:val="0"/>
              <w:spacing w:line="400" w:lineRule="exact"/>
            </w:pPr>
            <w:r>
              <w:rPr>
                <w:rFonts w:hint="eastAsia"/>
              </w:rPr>
              <w:t>响应文件解密情况</w:t>
            </w:r>
          </w:p>
        </w:tc>
        <w:tc>
          <w:tcPr>
            <w:tcW w:w="3980" w:type="dxa"/>
            <w:tcBorders>
              <w:top w:val="single" w:sz="4" w:space="0" w:color="auto"/>
              <w:left w:val="single" w:sz="4" w:space="0" w:color="auto"/>
              <w:bottom w:val="single" w:sz="4" w:space="0" w:color="auto"/>
              <w:right w:val="single" w:sz="4" w:space="0" w:color="auto"/>
            </w:tcBorders>
            <w:vAlign w:val="center"/>
          </w:tcPr>
          <w:p w14:paraId="2E7D7D5E" w14:textId="77777777" w:rsidR="007554FD" w:rsidRDefault="001F21E6">
            <w:pPr>
              <w:snapToGrid w:val="0"/>
              <w:spacing w:line="400" w:lineRule="exact"/>
            </w:pPr>
            <w:r>
              <w:rPr>
                <w:rFonts w:hint="eastAsia"/>
              </w:rPr>
              <w:t>除因代理机构断电、断网、系统故障或其他不可抗力等因素，导致系统无法使用外，响应文件（技术、服务、商务要求部分）已成功解密。</w:t>
            </w:r>
          </w:p>
          <w:p w14:paraId="1F3F3C98" w14:textId="77777777" w:rsidR="007554FD" w:rsidRDefault="001F21E6">
            <w:pPr>
              <w:snapToGrid w:val="0"/>
              <w:spacing w:line="400" w:lineRule="exact"/>
            </w:pPr>
            <w:r>
              <w:rPr>
                <w:rFonts w:hint="eastAsia"/>
              </w:rPr>
              <w:t>注：供应商无须提供证明材料，上传空白页（资料）即可，不对本项上传的材料作审查。</w:t>
            </w:r>
          </w:p>
        </w:tc>
        <w:tc>
          <w:tcPr>
            <w:tcW w:w="850" w:type="dxa"/>
            <w:tcBorders>
              <w:top w:val="single" w:sz="4" w:space="0" w:color="auto"/>
              <w:left w:val="single" w:sz="4" w:space="0" w:color="auto"/>
              <w:bottom w:val="single" w:sz="4" w:space="0" w:color="auto"/>
              <w:right w:val="single" w:sz="4" w:space="0" w:color="auto"/>
            </w:tcBorders>
            <w:vAlign w:val="center"/>
          </w:tcPr>
          <w:p w14:paraId="58044498" w14:textId="77777777" w:rsidR="007554FD" w:rsidRDefault="007554FD">
            <w:pPr>
              <w:snapToGrid w:val="0"/>
              <w:spacing w:line="400" w:lineRule="exact"/>
              <w:jc w:val="center"/>
              <w:rPr>
                <w:rFonts w:ascii="宋体" w:hAnsi="宋体" w:cs="宋体"/>
                <w:bCs/>
                <w:sz w:val="28"/>
                <w:szCs w:val="28"/>
              </w:rPr>
            </w:pPr>
          </w:p>
        </w:tc>
      </w:tr>
      <w:tr w:rsidR="007554FD" w14:paraId="0963FE2A" w14:textId="77777777">
        <w:trPr>
          <w:trHeight w:val="815"/>
          <w:jc w:val="center"/>
        </w:trPr>
        <w:tc>
          <w:tcPr>
            <w:tcW w:w="851" w:type="dxa"/>
            <w:tcBorders>
              <w:top w:val="single" w:sz="4" w:space="0" w:color="auto"/>
              <w:left w:val="single" w:sz="4" w:space="0" w:color="auto"/>
              <w:bottom w:val="single" w:sz="4" w:space="0" w:color="auto"/>
              <w:right w:val="single" w:sz="4" w:space="0" w:color="auto"/>
            </w:tcBorders>
            <w:vAlign w:val="center"/>
          </w:tcPr>
          <w:p w14:paraId="427BE3B1" w14:textId="77777777" w:rsidR="007554FD" w:rsidRDefault="001F21E6">
            <w:pPr>
              <w:snapToGrid w:val="0"/>
              <w:spacing w:line="400" w:lineRule="exact"/>
            </w:pPr>
            <w:r>
              <w:rPr>
                <w:rFonts w:hint="eastAsia"/>
              </w:rPr>
              <w:t>2</w:t>
            </w:r>
          </w:p>
        </w:tc>
        <w:tc>
          <w:tcPr>
            <w:tcW w:w="3391" w:type="dxa"/>
            <w:tcBorders>
              <w:top w:val="single" w:sz="4" w:space="0" w:color="auto"/>
              <w:left w:val="single" w:sz="4" w:space="0" w:color="auto"/>
              <w:bottom w:val="single" w:sz="4" w:space="0" w:color="auto"/>
              <w:right w:val="single" w:sz="4" w:space="0" w:color="auto"/>
            </w:tcBorders>
            <w:vAlign w:val="center"/>
          </w:tcPr>
          <w:p w14:paraId="25DAE767" w14:textId="77777777" w:rsidR="007554FD" w:rsidRDefault="001F21E6">
            <w:pPr>
              <w:snapToGrid w:val="0"/>
              <w:spacing w:line="400" w:lineRule="exact"/>
            </w:pPr>
            <w:r>
              <w:rPr>
                <w:rFonts w:hint="eastAsia"/>
              </w:rPr>
              <w:t>响应文件签章</w:t>
            </w:r>
          </w:p>
        </w:tc>
        <w:tc>
          <w:tcPr>
            <w:tcW w:w="3980" w:type="dxa"/>
            <w:tcBorders>
              <w:top w:val="single" w:sz="4" w:space="0" w:color="auto"/>
              <w:left w:val="single" w:sz="4" w:space="0" w:color="auto"/>
              <w:bottom w:val="single" w:sz="4" w:space="0" w:color="auto"/>
              <w:right w:val="single" w:sz="4" w:space="0" w:color="auto"/>
            </w:tcBorders>
            <w:vAlign w:val="center"/>
          </w:tcPr>
          <w:p w14:paraId="59EC15AF" w14:textId="77777777" w:rsidR="007554FD" w:rsidRDefault="001F21E6">
            <w:pPr>
              <w:snapToGrid w:val="0"/>
              <w:spacing w:line="400" w:lineRule="exact"/>
            </w:pPr>
            <w:r>
              <w:rPr>
                <w:rFonts w:hint="eastAsia"/>
              </w:rPr>
              <w:t>响应文件加盖有供应商（法定名称）电子签章。</w:t>
            </w:r>
          </w:p>
          <w:p w14:paraId="5108CE6A" w14:textId="77777777" w:rsidR="007554FD" w:rsidRDefault="001F21E6">
            <w:pPr>
              <w:snapToGrid w:val="0"/>
              <w:spacing w:line="400" w:lineRule="exact"/>
            </w:pPr>
            <w:r>
              <w:rPr>
                <w:rFonts w:hint="eastAsia"/>
              </w:rPr>
              <w:t>注：供应商无须提供证明材料，上传空白页（资料）即可，不对本项上传的材料作审查。</w:t>
            </w:r>
          </w:p>
        </w:tc>
        <w:tc>
          <w:tcPr>
            <w:tcW w:w="850" w:type="dxa"/>
            <w:tcBorders>
              <w:top w:val="single" w:sz="4" w:space="0" w:color="auto"/>
              <w:left w:val="single" w:sz="4" w:space="0" w:color="auto"/>
              <w:bottom w:val="single" w:sz="4" w:space="0" w:color="auto"/>
              <w:right w:val="single" w:sz="4" w:space="0" w:color="auto"/>
            </w:tcBorders>
            <w:vAlign w:val="center"/>
          </w:tcPr>
          <w:p w14:paraId="59E38B4D" w14:textId="77777777" w:rsidR="007554FD" w:rsidRDefault="007554FD">
            <w:pPr>
              <w:snapToGrid w:val="0"/>
              <w:spacing w:line="400" w:lineRule="exact"/>
              <w:jc w:val="center"/>
              <w:rPr>
                <w:rFonts w:ascii="宋体" w:hAnsi="宋体" w:cs="宋体"/>
                <w:bCs/>
                <w:sz w:val="28"/>
                <w:szCs w:val="28"/>
              </w:rPr>
            </w:pPr>
          </w:p>
        </w:tc>
      </w:tr>
      <w:tr w:rsidR="007554FD" w14:paraId="3FCC70B2" w14:textId="77777777">
        <w:trPr>
          <w:trHeight w:val="218"/>
          <w:jc w:val="center"/>
        </w:trPr>
        <w:tc>
          <w:tcPr>
            <w:tcW w:w="851" w:type="dxa"/>
            <w:tcBorders>
              <w:top w:val="single" w:sz="4" w:space="0" w:color="auto"/>
              <w:left w:val="single" w:sz="4" w:space="0" w:color="auto"/>
              <w:bottom w:val="single" w:sz="4" w:space="0" w:color="auto"/>
              <w:right w:val="single" w:sz="4" w:space="0" w:color="auto"/>
            </w:tcBorders>
            <w:vAlign w:val="center"/>
          </w:tcPr>
          <w:p w14:paraId="5C1A4807" w14:textId="77777777" w:rsidR="007554FD" w:rsidRDefault="001F21E6">
            <w:pPr>
              <w:snapToGrid w:val="0"/>
              <w:spacing w:line="400" w:lineRule="exact"/>
            </w:pPr>
            <w:r>
              <w:rPr>
                <w:rFonts w:hint="eastAsia"/>
              </w:rPr>
              <w:t>3</w:t>
            </w:r>
          </w:p>
        </w:tc>
        <w:tc>
          <w:tcPr>
            <w:tcW w:w="3391" w:type="dxa"/>
            <w:tcBorders>
              <w:top w:val="single" w:sz="4" w:space="0" w:color="auto"/>
              <w:left w:val="single" w:sz="4" w:space="0" w:color="auto"/>
              <w:bottom w:val="single" w:sz="4" w:space="0" w:color="auto"/>
              <w:right w:val="single" w:sz="4" w:space="0" w:color="auto"/>
            </w:tcBorders>
            <w:vAlign w:val="center"/>
          </w:tcPr>
          <w:p w14:paraId="774A2C46" w14:textId="77777777" w:rsidR="007554FD" w:rsidRDefault="001F21E6">
            <w:pPr>
              <w:snapToGrid w:val="0"/>
              <w:spacing w:line="400" w:lineRule="exact"/>
            </w:pPr>
            <w:r>
              <w:rPr>
                <w:rFonts w:hint="eastAsia"/>
              </w:rPr>
              <w:t>响应文件组成。</w:t>
            </w:r>
          </w:p>
        </w:tc>
        <w:tc>
          <w:tcPr>
            <w:tcW w:w="3980" w:type="dxa"/>
            <w:tcBorders>
              <w:top w:val="single" w:sz="4" w:space="0" w:color="auto"/>
              <w:left w:val="single" w:sz="4" w:space="0" w:color="auto"/>
              <w:bottom w:val="single" w:sz="4" w:space="0" w:color="auto"/>
              <w:right w:val="single" w:sz="4" w:space="0" w:color="auto"/>
            </w:tcBorders>
            <w:vAlign w:val="center"/>
          </w:tcPr>
          <w:p w14:paraId="739183AB" w14:textId="77777777" w:rsidR="007554FD" w:rsidRDefault="001F21E6">
            <w:pPr>
              <w:snapToGrid w:val="0"/>
              <w:spacing w:line="400" w:lineRule="exact"/>
            </w:pPr>
            <w:proofErr w:type="gramStart"/>
            <w:r>
              <w:rPr>
                <w:rFonts w:hint="eastAsia"/>
              </w:rPr>
              <w:t>符合磋商</w:t>
            </w:r>
            <w:proofErr w:type="gramEnd"/>
            <w:r>
              <w:rPr>
                <w:rFonts w:hint="eastAsia"/>
              </w:rPr>
              <w:t>文件“服务、商务及其他要求响应文件”部分组成要求。</w:t>
            </w:r>
          </w:p>
          <w:p w14:paraId="30753C45" w14:textId="77777777" w:rsidR="007554FD" w:rsidRDefault="001F21E6">
            <w:pPr>
              <w:snapToGrid w:val="0"/>
              <w:spacing w:line="400" w:lineRule="exact"/>
            </w:pPr>
            <w:r>
              <w:rPr>
                <w:rFonts w:hint="eastAsia"/>
              </w:rPr>
              <w:t>注：虽未按照磋商文件规定的内容及格式要求编制响应文件，但不影响磋商小组评判的，则不作无效处理。</w:t>
            </w:r>
          </w:p>
        </w:tc>
        <w:tc>
          <w:tcPr>
            <w:tcW w:w="850" w:type="dxa"/>
            <w:tcBorders>
              <w:top w:val="single" w:sz="4" w:space="0" w:color="auto"/>
              <w:left w:val="single" w:sz="4" w:space="0" w:color="auto"/>
              <w:bottom w:val="single" w:sz="4" w:space="0" w:color="auto"/>
              <w:right w:val="single" w:sz="4" w:space="0" w:color="auto"/>
            </w:tcBorders>
            <w:vAlign w:val="center"/>
          </w:tcPr>
          <w:p w14:paraId="1C95F45E" w14:textId="77777777" w:rsidR="007554FD" w:rsidRDefault="007554FD">
            <w:pPr>
              <w:snapToGrid w:val="0"/>
              <w:spacing w:line="400" w:lineRule="exact"/>
              <w:jc w:val="center"/>
              <w:rPr>
                <w:rFonts w:ascii="宋体" w:hAnsi="宋体" w:cs="宋体"/>
                <w:bCs/>
                <w:sz w:val="28"/>
                <w:szCs w:val="28"/>
              </w:rPr>
            </w:pPr>
          </w:p>
        </w:tc>
      </w:tr>
      <w:tr w:rsidR="007554FD" w14:paraId="4942892A" w14:textId="77777777">
        <w:trPr>
          <w:trHeight w:val="554"/>
          <w:jc w:val="center"/>
        </w:trPr>
        <w:tc>
          <w:tcPr>
            <w:tcW w:w="851" w:type="dxa"/>
            <w:tcBorders>
              <w:top w:val="single" w:sz="4" w:space="0" w:color="auto"/>
              <w:left w:val="single" w:sz="4" w:space="0" w:color="auto"/>
              <w:bottom w:val="single" w:sz="4" w:space="0" w:color="auto"/>
              <w:right w:val="single" w:sz="4" w:space="0" w:color="auto"/>
            </w:tcBorders>
            <w:vAlign w:val="center"/>
          </w:tcPr>
          <w:p w14:paraId="210C3F7F" w14:textId="77777777" w:rsidR="007554FD" w:rsidRDefault="001F21E6">
            <w:pPr>
              <w:snapToGrid w:val="0"/>
              <w:spacing w:line="400" w:lineRule="exact"/>
            </w:pPr>
            <w:r>
              <w:rPr>
                <w:rFonts w:hint="eastAsia"/>
              </w:rPr>
              <w:lastRenderedPageBreak/>
              <w:t>4</w:t>
            </w:r>
          </w:p>
        </w:tc>
        <w:tc>
          <w:tcPr>
            <w:tcW w:w="3391" w:type="dxa"/>
            <w:tcBorders>
              <w:top w:val="single" w:sz="4" w:space="0" w:color="auto"/>
              <w:left w:val="single" w:sz="4" w:space="0" w:color="auto"/>
              <w:bottom w:val="single" w:sz="4" w:space="0" w:color="auto"/>
              <w:right w:val="single" w:sz="4" w:space="0" w:color="auto"/>
            </w:tcBorders>
            <w:vAlign w:val="center"/>
          </w:tcPr>
          <w:p w14:paraId="6DECB503" w14:textId="77777777" w:rsidR="007554FD" w:rsidRDefault="001F21E6">
            <w:pPr>
              <w:snapToGrid w:val="0"/>
              <w:spacing w:line="400" w:lineRule="exact"/>
            </w:pPr>
            <w:r>
              <w:rPr>
                <w:rFonts w:hint="eastAsia"/>
              </w:rPr>
              <w:t>响应文件计量单位、语言、报价货币、知识产权</w:t>
            </w:r>
          </w:p>
        </w:tc>
        <w:tc>
          <w:tcPr>
            <w:tcW w:w="3980" w:type="dxa"/>
            <w:tcBorders>
              <w:top w:val="single" w:sz="4" w:space="0" w:color="auto"/>
              <w:left w:val="single" w:sz="4" w:space="0" w:color="auto"/>
              <w:bottom w:val="single" w:sz="4" w:space="0" w:color="auto"/>
              <w:right w:val="single" w:sz="4" w:space="0" w:color="auto"/>
            </w:tcBorders>
            <w:vAlign w:val="center"/>
          </w:tcPr>
          <w:p w14:paraId="2CE9380A" w14:textId="77777777" w:rsidR="007554FD" w:rsidRDefault="001F21E6">
            <w:pPr>
              <w:snapToGrid w:val="0"/>
              <w:spacing w:line="400" w:lineRule="exact"/>
            </w:pPr>
            <w:r>
              <w:rPr>
                <w:rFonts w:hint="eastAsia"/>
              </w:rPr>
              <w:t>计量单位、语言、报价货币、知识产权满足磋商文件要求。</w:t>
            </w:r>
          </w:p>
        </w:tc>
        <w:tc>
          <w:tcPr>
            <w:tcW w:w="850" w:type="dxa"/>
            <w:tcBorders>
              <w:top w:val="single" w:sz="4" w:space="0" w:color="auto"/>
              <w:left w:val="single" w:sz="4" w:space="0" w:color="auto"/>
              <w:bottom w:val="single" w:sz="4" w:space="0" w:color="auto"/>
              <w:right w:val="single" w:sz="4" w:space="0" w:color="auto"/>
            </w:tcBorders>
            <w:vAlign w:val="center"/>
          </w:tcPr>
          <w:p w14:paraId="0A17AC88" w14:textId="77777777" w:rsidR="007554FD" w:rsidRDefault="007554FD">
            <w:pPr>
              <w:snapToGrid w:val="0"/>
              <w:spacing w:line="400" w:lineRule="exact"/>
              <w:jc w:val="center"/>
              <w:rPr>
                <w:rFonts w:ascii="宋体" w:hAnsi="宋体" w:cs="宋体"/>
                <w:bCs/>
                <w:sz w:val="28"/>
                <w:szCs w:val="28"/>
              </w:rPr>
            </w:pPr>
          </w:p>
        </w:tc>
      </w:tr>
      <w:tr w:rsidR="007554FD" w14:paraId="4CD922DE" w14:textId="77777777">
        <w:trPr>
          <w:trHeight w:val="554"/>
          <w:jc w:val="center"/>
        </w:trPr>
        <w:tc>
          <w:tcPr>
            <w:tcW w:w="851" w:type="dxa"/>
            <w:tcBorders>
              <w:top w:val="single" w:sz="4" w:space="0" w:color="auto"/>
              <w:left w:val="single" w:sz="4" w:space="0" w:color="auto"/>
              <w:bottom w:val="single" w:sz="4" w:space="0" w:color="auto"/>
              <w:right w:val="single" w:sz="4" w:space="0" w:color="auto"/>
            </w:tcBorders>
            <w:vAlign w:val="center"/>
          </w:tcPr>
          <w:p w14:paraId="1894ED19" w14:textId="77777777" w:rsidR="007554FD" w:rsidRDefault="001F21E6">
            <w:pPr>
              <w:snapToGrid w:val="0"/>
              <w:spacing w:line="400" w:lineRule="exact"/>
            </w:pPr>
            <w:r>
              <w:rPr>
                <w:rFonts w:hint="eastAsia"/>
              </w:rPr>
              <w:t>5</w:t>
            </w:r>
          </w:p>
        </w:tc>
        <w:tc>
          <w:tcPr>
            <w:tcW w:w="3391" w:type="dxa"/>
            <w:tcBorders>
              <w:top w:val="single" w:sz="4" w:space="0" w:color="auto"/>
              <w:left w:val="single" w:sz="4" w:space="0" w:color="auto"/>
              <w:bottom w:val="single" w:sz="4" w:space="0" w:color="auto"/>
              <w:right w:val="single" w:sz="4" w:space="0" w:color="auto"/>
            </w:tcBorders>
            <w:vAlign w:val="center"/>
          </w:tcPr>
          <w:p w14:paraId="24588D95" w14:textId="77777777" w:rsidR="007554FD" w:rsidRDefault="001F21E6">
            <w:pPr>
              <w:snapToGrid w:val="0"/>
              <w:spacing w:line="400" w:lineRule="exact"/>
            </w:pPr>
            <w:r>
              <w:rPr>
                <w:rFonts w:hint="eastAsia"/>
              </w:rPr>
              <w:t>响应文件对磋商文件规定的实质性要求和采购项目最低要求的响应情况</w:t>
            </w:r>
          </w:p>
        </w:tc>
        <w:tc>
          <w:tcPr>
            <w:tcW w:w="3980" w:type="dxa"/>
            <w:tcBorders>
              <w:top w:val="single" w:sz="4" w:space="0" w:color="auto"/>
              <w:left w:val="single" w:sz="4" w:space="0" w:color="auto"/>
              <w:bottom w:val="single" w:sz="4" w:space="0" w:color="auto"/>
              <w:right w:val="single" w:sz="4" w:space="0" w:color="auto"/>
            </w:tcBorders>
            <w:vAlign w:val="center"/>
          </w:tcPr>
          <w:p w14:paraId="743C5B20" w14:textId="77777777" w:rsidR="007554FD" w:rsidRDefault="001F21E6">
            <w:pPr>
              <w:snapToGrid w:val="0"/>
              <w:spacing w:line="400" w:lineRule="exact"/>
            </w:pPr>
            <w:proofErr w:type="gramStart"/>
            <w:r>
              <w:rPr>
                <w:rFonts w:hint="eastAsia"/>
              </w:rPr>
              <w:t>符合磋商</w:t>
            </w:r>
            <w:proofErr w:type="gramEnd"/>
            <w:r>
              <w:rPr>
                <w:rFonts w:hint="eastAsia"/>
              </w:rPr>
              <w:t>文件规定的实质性要求和采购项目最低（带“★”号）要求。</w:t>
            </w:r>
          </w:p>
        </w:tc>
        <w:tc>
          <w:tcPr>
            <w:tcW w:w="850" w:type="dxa"/>
            <w:tcBorders>
              <w:top w:val="single" w:sz="4" w:space="0" w:color="auto"/>
              <w:left w:val="single" w:sz="4" w:space="0" w:color="auto"/>
              <w:bottom w:val="single" w:sz="4" w:space="0" w:color="auto"/>
              <w:right w:val="single" w:sz="4" w:space="0" w:color="auto"/>
            </w:tcBorders>
            <w:vAlign w:val="center"/>
          </w:tcPr>
          <w:p w14:paraId="4A80DE33" w14:textId="77777777" w:rsidR="007554FD" w:rsidRDefault="007554FD">
            <w:pPr>
              <w:snapToGrid w:val="0"/>
              <w:spacing w:line="400" w:lineRule="exact"/>
              <w:jc w:val="center"/>
              <w:rPr>
                <w:rFonts w:ascii="宋体" w:hAnsi="宋体" w:cs="宋体"/>
                <w:bCs/>
                <w:sz w:val="28"/>
                <w:szCs w:val="28"/>
              </w:rPr>
            </w:pPr>
          </w:p>
        </w:tc>
      </w:tr>
      <w:tr w:rsidR="007554FD" w14:paraId="66FE6DE6" w14:textId="77777777">
        <w:trPr>
          <w:trHeight w:val="554"/>
          <w:jc w:val="center"/>
        </w:trPr>
        <w:tc>
          <w:tcPr>
            <w:tcW w:w="851" w:type="dxa"/>
            <w:tcBorders>
              <w:top w:val="single" w:sz="4" w:space="0" w:color="auto"/>
              <w:left w:val="single" w:sz="4" w:space="0" w:color="auto"/>
              <w:bottom w:val="single" w:sz="4" w:space="0" w:color="auto"/>
              <w:right w:val="single" w:sz="4" w:space="0" w:color="auto"/>
            </w:tcBorders>
            <w:vAlign w:val="center"/>
          </w:tcPr>
          <w:p w14:paraId="411B7E68" w14:textId="77777777" w:rsidR="007554FD" w:rsidRDefault="001F21E6">
            <w:pPr>
              <w:snapToGrid w:val="0"/>
              <w:spacing w:line="400" w:lineRule="exact"/>
            </w:pPr>
            <w:r>
              <w:rPr>
                <w:rFonts w:hint="eastAsia"/>
              </w:rPr>
              <w:t>6</w:t>
            </w:r>
          </w:p>
        </w:tc>
        <w:tc>
          <w:tcPr>
            <w:tcW w:w="3391" w:type="dxa"/>
            <w:tcBorders>
              <w:top w:val="single" w:sz="4" w:space="0" w:color="auto"/>
              <w:left w:val="single" w:sz="4" w:space="0" w:color="auto"/>
              <w:bottom w:val="single" w:sz="4" w:space="0" w:color="auto"/>
              <w:right w:val="single" w:sz="4" w:space="0" w:color="auto"/>
            </w:tcBorders>
            <w:vAlign w:val="center"/>
          </w:tcPr>
          <w:p w14:paraId="56CD3ADD" w14:textId="77777777" w:rsidR="007554FD" w:rsidRDefault="001F21E6">
            <w:pPr>
              <w:snapToGrid w:val="0"/>
              <w:spacing w:line="400" w:lineRule="exact"/>
            </w:pPr>
            <w:r>
              <w:rPr>
                <w:rFonts w:hint="eastAsia"/>
              </w:rPr>
              <w:t>报价</w:t>
            </w:r>
          </w:p>
        </w:tc>
        <w:tc>
          <w:tcPr>
            <w:tcW w:w="3980" w:type="dxa"/>
            <w:tcBorders>
              <w:top w:val="single" w:sz="4" w:space="0" w:color="auto"/>
              <w:left w:val="single" w:sz="4" w:space="0" w:color="auto"/>
              <w:bottom w:val="single" w:sz="4" w:space="0" w:color="auto"/>
              <w:right w:val="single" w:sz="4" w:space="0" w:color="auto"/>
            </w:tcBorders>
            <w:vAlign w:val="center"/>
          </w:tcPr>
          <w:p w14:paraId="1A581D62" w14:textId="77777777" w:rsidR="007554FD" w:rsidRDefault="001F21E6">
            <w:pPr>
              <w:snapToGrid w:val="0"/>
              <w:spacing w:line="400" w:lineRule="exact"/>
            </w:pPr>
            <w:proofErr w:type="gramStart"/>
            <w:r>
              <w:rPr>
                <w:rFonts w:hint="eastAsia"/>
              </w:rPr>
              <w:t>符合磋商</w:t>
            </w:r>
            <w:proofErr w:type="gramEnd"/>
            <w:r>
              <w:rPr>
                <w:rFonts w:hint="eastAsia"/>
              </w:rPr>
              <w:t>文件要求。</w:t>
            </w:r>
          </w:p>
        </w:tc>
        <w:tc>
          <w:tcPr>
            <w:tcW w:w="850" w:type="dxa"/>
            <w:tcBorders>
              <w:top w:val="single" w:sz="4" w:space="0" w:color="auto"/>
              <w:left w:val="single" w:sz="4" w:space="0" w:color="auto"/>
              <w:bottom w:val="single" w:sz="4" w:space="0" w:color="auto"/>
              <w:right w:val="single" w:sz="4" w:space="0" w:color="auto"/>
            </w:tcBorders>
            <w:vAlign w:val="center"/>
          </w:tcPr>
          <w:p w14:paraId="416BFE0F" w14:textId="77777777" w:rsidR="007554FD" w:rsidRDefault="007554FD">
            <w:pPr>
              <w:snapToGrid w:val="0"/>
              <w:spacing w:line="400" w:lineRule="exact"/>
              <w:jc w:val="center"/>
              <w:rPr>
                <w:rFonts w:ascii="宋体" w:hAnsi="宋体" w:cs="宋体"/>
                <w:bCs/>
                <w:sz w:val="28"/>
                <w:szCs w:val="28"/>
              </w:rPr>
            </w:pPr>
          </w:p>
        </w:tc>
      </w:tr>
    </w:tbl>
    <w:p w14:paraId="49CAF256" w14:textId="77777777" w:rsidR="007554FD" w:rsidRDefault="001F21E6">
      <w:pPr>
        <w:pStyle w:val="afff2"/>
        <w:widowControl w:val="0"/>
        <w:numPr>
          <w:ilvl w:val="255"/>
          <w:numId w:val="0"/>
        </w:numPr>
        <w:tabs>
          <w:tab w:val="left" w:pos="1134"/>
          <w:tab w:val="left" w:pos="1276"/>
          <w:tab w:val="left" w:pos="1418"/>
        </w:tabs>
        <w:snapToGrid w:val="0"/>
        <w:spacing w:line="58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5.6.2以上每一项结论均为“通过”的，则供应商的响应文件通过符合性审查，才能允许其参加最后报价；如有任意一项结论为“不通过”的，则供应商的响应文件按无效响应文件处理，不允许其参加最后报价。如果磋商小组认为供应商有任意一项不通过的，应在评审报告中载明不通过的具体原因。</w:t>
      </w:r>
    </w:p>
    <w:p w14:paraId="09BFA8A9" w14:textId="77777777" w:rsidR="007554FD" w:rsidRDefault="001F21E6">
      <w:pPr>
        <w:pStyle w:val="afff2"/>
        <w:widowControl w:val="0"/>
        <w:numPr>
          <w:ilvl w:val="255"/>
          <w:numId w:val="0"/>
        </w:numPr>
        <w:tabs>
          <w:tab w:val="left" w:pos="1134"/>
          <w:tab w:val="left" w:pos="1276"/>
          <w:tab w:val="left" w:pos="1418"/>
        </w:tabs>
        <w:snapToGrid w:val="0"/>
        <w:spacing w:line="58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5.6.3磋商小组符合性审查结束后，应当出具符合性审查报告，确定参加最后报价的供应商名单。</w:t>
      </w:r>
      <w:r>
        <w:rPr>
          <w:rFonts w:ascii="宋体" w:hAnsi="宋体" w:hint="eastAsia"/>
          <w:sz w:val="28"/>
          <w:szCs w:val="28"/>
        </w:rPr>
        <w:t>代理机构</w:t>
      </w:r>
      <w:r>
        <w:rPr>
          <w:rFonts w:ascii="宋体" w:eastAsia="宋体" w:hAnsi="宋体" w:cs="宋体" w:hint="eastAsia"/>
          <w:sz w:val="28"/>
          <w:szCs w:val="28"/>
        </w:rPr>
        <w:t>将通过和未通过符合性审查的供应商名单以及未通过符合性审查的原因（以短信、站内信、电话、“政府采购云平台”等任</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方式）通知所有递交响应文件的供应商，并书面通知未通过符合性审查的供应商。</w:t>
      </w:r>
    </w:p>
    <w:p w14:paraId="18B5FF96" w14:textId="77777777" w:rsidR="007554FD" w:rsidRDefault="001F21E6">
      <w:pPr>
        <w:pStyle w:val="afff2"/>
        <w:widowControl w:val="0"/>
        <w:numPr>
          <w:ilvl w:val="255"/>
          <w:numId w:val="0"/>
        </w:numPr>
        <w:tabs>
          <w:tab w:val="left" w:pos="851"/>
          <w:tab w:val="left" w:pos="993"/>
          <w:tab w:val="left" w:pos="1134"/>
          <w:tab w:val="left" w:pos="1276"/>
          <w:tab w:val="left" w:pos="1418"/>
        </w:tabs>
        <w:snapToGrid w:val="0"/>
        <w:spacing w:line="58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5.6.4依据财政部《关于政府采购竞争性磋商采购方式管理暂行办法有关问题的补充通知》（财库〔2015〕124号）文件规定，在采购过程中符合要求的供应商只有2家的，本次竞争性磋商活动可以继续进行。</w:t>
      </w:r>
    </w:p>
    <w:p w14:paraId="191AED12" w14:textId="77777777" w:rsidR="007554FD" w:rsidRDefault="001F21E6">
      <w:pPr>
        <w:pStyle w:val="2"/>
        <w:numPr>
          <w:ilvl w:val="255"/>
          <w:numId w:val="0"/>
        </w:numPr>
        <w:tabs>
          <w:tab w:val="clear" w:pos="426"/>
          <w:tab w:val="clear" w:pos="567"/>
          <w:tab w:val="left" w:pos="993"/>
        </w:tabs>
        <w:spacing w:line="580" w:lineRule="exact"/>
        <w:ind w:firstLineChars="200" w:firstLine="560"/>
        <w:rPr>
          <w:rFonts w:cs="宋体"/>
          <w:b w:val="0"/>
          <w:bCs w:val="0"/>
          <w:iCs w:val="0"/>
          <w:kern w:val="2"/>
        </w:rPr>
      </w:pPr>
      <w:bookmarkStart w:id="110" w:name="_Toc63084326"/>
      <w:bookmarkStart w:id="111" w:name="_Toc63437912"/>
      <w:bookmarkStart w:id="112" w:name="_Toc73622791"/>
      <w:r>
        <w:rPr>
          <w:rFonts w:cs="宋体" w:hint="eastAsia"/>
          <w:b w:val="0"/>
          <w:bCs w:val="0"/>
          <w:iCs w:val="0"/>
          <w:kern w:val="2"/>
        </w:rPr>
        <w:t>6.最后报价审查</w:t>
      </w:r>
      <w:bookmarkEnd w:id="110"/>
      <w:bookmarkEnd w:id="111"/>
      <w:bookmarkEnd w:id="112"/>
    </w:p>
    <w:p w14:paraId="39057B45" w14:textId="77777777" w:rsidR="007554FD" w:rsidRDefault="001F21E6">
      <w:pPr>
        <w:numPr>
          <w:ilvl w:val="255"/>
          <w:numId w:val="0"/>
        </w:numPr>
        <w:wordWrap w:val="0"/>
        <w:topLinePunct/>
        <w:snapToGrid w:val="0"/>
        <w:spacing w:line="560" w:lineRule="exact"/>
        <w:ind w:firstLineChars="200" w:firstLine="560"/>
        <w:rPr>
          <w:rFonts w:ascii="宋体" w:hAnsi="宋体"/>
          <w:kern w:val="2"/>
          <w:sz w:val="28"/>
          <w:szCs w:val="28"/>
        </w:rPr>
      </w:pPr>
      <w:r>
        <w:rPr>
          <w:rFonts w:ascii="宋体" w:hAnsi="宋体" w:cs="宋体" w:hint="eastAsia"/>
          <w:kern w:val="2"/>
          <w:sz w:val="28"/>
          <w:szCs w:val="28"/>
        </w:rPr>
        <w:t>6.1磋商结束后，磋商小组应当要求所有实质性响应的供应商在规定时间内进</w:t>
      </w:r>
      <w:r>
        <w:rPr>
          <w:rFonts w:ascii="宋体" w:hAnsi="宋体" w:cs="宋体" w:hint="eastAsia"/>
          <w:sz w:val="28"/>
          <w:szCs w:val="28"/>
        </w:rPr>
        <w:t>行最后报价或者多轮报价后再最后报价。开启报价后，供应商应随时关注“政府采购云平台”站内信息或短信提醒，登录“政府采购云平台”，通过“开标大厅”进行报价。</w:t>
      </w:r>
      <w:r>
        <w:rPr>
          <w:rFonts w:ascii="宋体" w:hAnsi="宋体" w:hint="eastAsia"/>
          <w:sz w:val="28"/>
          <w:szCs w:val="28"/>
        </w:rPr>
        <w:t>登录政府采购云平台(www.zcygov.cn)—我的工作台—项目采购—开标评标—开标大厅（找到对应项</w:t>
      </w:r>
      <w:r>
        <w:rPr>
          <w:rFonts w:ascii="宋体" w:hAnsi="宋体" w:hint="eastAsia"/>
          <w:sz w:val="28"/>
          <w:szCs w:val="28"/>
        </w:rPr>
        <w:lastRenderedPageBreak/>
        <w:t>目）—报价</w:t>
      </w:r>
      <w:r>
        <w:rPr>
          <w:rFonts w:ascii="宋体" w:hAnsi="宋体" w:cs="宋体" w:hint="eastAsia"/>
          <w:sz w:val="28"/>
          <w:szCs w:val="28"/>
        </w:rPr>
        <w:t>，进行报价并签章后递交。报价时间截止后，系统统一公布报价。提示：供应商未按时登录不见面开标系统，未在报价截止时间内递交报价或未按要求进行报价</w:t>
      </w:r>
      <w:r>
        <w:rPr>
          <w:rFonts w:ascii="宋体" w:hAnsi="宋体" w:cs="宋体" w:hint="eastAsia"/>
          <w:kern w:val="2"/>
          <w:sz w:val="28"/>
          <w:szCs w:val="28"/>
        </w:rPr>
        <w:t>的，视为供应商响应无效</w:t>
      </w:r>
      <w:r>
        <w:rPr>
          <w:rFonts w:ascii="宋体" w:hAnsi="宋体" w:hint="eastAsia"/>
          <w:kern w:val="2"/>
          <w:sz w:val="28"/>
          <w:szCs w:val="28"/>
        </w:rPr>
        <w:t>，由供应商自行承担不利后果。</w:t>
      </w:r>
    </w:p>
    <w:p w14:paraId="2256D498" w14:textId="77777777" w:rsidR="007554FD" w:rsidRDefault="001F21E6">
      <w:pPr>
        <w:numPr>
          <w:ilvl w:val="255"/>
          <w:numId w:val="0"/>
        </w:numPr>
        <w:topLinePunct/>
        <w:snapToGrid w:val="0"/>
        <w:spacing w:line="560" w:lineRule="exact"/>
        <w:ind w:firstLineChars="200" w:firstLine="560"/>
        <w:rPr>
          <w:rFonts w:ascii="宋体" w:hAnsi="宋体" w:cs="宋体"/>
          <w:sz w:val="28"/>
          <w:szCs w:val="28"/>
        </w:rPr>
      </w:pPr>
      <w:r>
        <w:rPr>
          <w:rFonts w:ascii="宋体" w:hAnsi="宋体" w:hint="eastAsia"/>
          <w:kern w:val="2"/>
          <w:sz w:val="28"/>
          <w:szCs w:val="28"/>
        </w:rPr>
        <w:t>6.2</w:t>
      </w:r>
      <w:r>
        <w:rPr>
          <w:rFonts w:ascii="宋体" w:hAnsi="宋体" w:cs="宋体" w:hint="eastAsia"/>
          <w:kern w:val="2"/>
          <w:sz w:val="28"/>
          <w:szCs w:val="28"/>
        </w:rPr>
        <w:t>已提交响应文件的供应商，在提交最后报价之前，可以根据磋</w:t>
      </w:r>
      <w:r>
        <w:rPr>
          <w:rFonts w:ascii="宋体" w:hAnsi="宋体" w:cs="宋体" w:hint="eastAsia"/>
          <w:sz w:val="28"/>
          <w:szCs w:val="28"/>
        </w:rPr>
        <w:t>商情况退出磋商。</w:t>
      </w:r>
    </w:p>
    <w:p w14:paraId="78268C7A" w14:textId="77777777" w:rsidR="007554FD" w:rsidRDefault="001F21E6">
      <w:pPr>
        <w:numPr>
          <w:ilvl w:val="255"/>
          <w:numId w:val="0"/>
        </w:numPr>
        <w:topLinePunct/>
        <w:snapToGrid w:val="0"/>
        <w:spacing w:line="560" w:lineRule="exact"/>
        <w:ind w:firstLineChars="200" w:firstLine="560"/>
        <w:rPr>
          <w:rFonts w:ascii="宋体" w:hAnsi="宋体"/>
          <w:kern w:val="2"/>
          <w:sz w:val="28"/>
          <w:szCs w:val="28"/>
        </w:rPr>
      </w:pPr>
      <w:r>
        <w:rPr>
          <w:rFonts w:ascii="宋体" w:hAnsi="宋体" w:hint="eastAsia"/>
          <w:kern w:val="2"/>
          <w:sz w:val="28"/>
          <w:szCs w:val="28"/>
        </w:rPr>
        <w:t>6.3供应商未按磋商小组要求在规定时间内提交最后报价的，视为其退出磋商。</w:t>
      </w:r>
    </w:p>
    <w:p w14:paraId="79E82C89" w14:textId="77777777" w:rsidR="007554FD" w:rsidRDefault="001F21E6">
      <w:pPr>
        <w:numPr>
          <w:ilvl w:val="255"/>
          <w:numId w:val="0"/>
        </w:numPr>
        <w:topLinePunct/>
        <w:snapToGrid w:val="0"/>
        <w:spacing w:line="560" w:lineRule="exact"/>
        <w:ind w:firstLineChars="200" w:firstLine="560"/>
        <w:rPr>
          <w:rFonts w:ascii="宋体" w:hAnsi="宋体"/>
          <w:kern w:val="2"/>
          <w:sz w:val="28"/>
          <w:szCs w:val="28"/>
        </w:rPr>
      </w:pPr>
      <w:r>
        <w:rPr>
          <w:rFonts w:ascii="宋体" w:hAnsi="宋体" w:hint="eastAsia"/>
          <w:kern w:val="2"/>
          <w:sz w:val="28"/>
          <w:szCs w:val="28"/>
        </w:rPr>
        <w:t>6.4最后报价一旦递交后，供应商不得以任何理由撤回。</w:t>
      </w:r>
    </w:p>
    <w:p w14:paraId="5B018CAA" w14:textId="77777777" w:rsidR="007554FD" w:rsidRDefault="001F21E6">
      <w:pPr>
        <w:numPr>
          <w:ilvl w:val="255"/>
          <w:numId w:val="0"/>
        </w:numPr>
        <w:topLinePunct/>
        <w:snapToGrid w:val="0"/>
        <w:spacing w:line="560" w:lineRule="exact"/>
        <w:ind w:firstLineChars="200" w:firstLine="560"/>
        <w:rPr>
          <w:rFonts w:ascii="宋体" w:hAnsi="宋体"/>
          <w:kern w:val="2"/>
          <w:sz w:val="28"/>
          <w:szCs w:val="28"/>
        </w:rPr>
      </w:pPr>
      <w:r>
        <w:rPr>
          <w:rFonts w:ascii="宋体" w:hAnsi="宋体" w:hint="eastAsia"/>
          <w:kern w:val="2"/>
          <w:sz w:val="28"/>
          <w:szCs w:val="28"/>
        </w:rPr>
        <w:t>6.5供应商的最后报价由磋商小组在“政府采购云平台”公布。</w:t>
      </w:r>
    </w:p>
    <w:p w14:paraId="657E2A33"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6.6最后报价为有效报价应符合下列条件：</w:t>
      </w:r>
    </w:p>
    <w:p w14:paraId="3425DB91"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（一）供应商所提供的最后报价是在规定的时间内提交。</w:t>
      </w:r>
    </w:p>
    <w:p w14:paraId="2B6518E0"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（二）供应商的最后报价应加盖供应商（法定名称）电子签章。</w:t>
      </w:r>
    </w:p>
    <w:p w14:paraId="607822FD"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（三）供应商的最后报价</w:t>
      </w:r>
      <w:proofErr w:type="gramStart"/>
      <w:r>
        <w:rPr>
          <w:rFonts w:ascii="宋体" w:hAnsi="宋体" w:hint="eastAsia"/>
          <w:kern w:val="2"/>
          <w:sz w:val="28"/>
          <w:szCs w:val="28"/>
        </w:rPr>
        <w:t>符合磋商</w:t>
      </w:r>
      <w:proofErr w:type="gramEnd"/>
      <w:r>
        <w:rPr>
          <w:rFonts w:ascii="宋体" w:hAnsi="宋体" w:hint="eastAsia"/>
          <w:kern w:val="2"/>
          <w:sz w:val="28"/>
          <w:szCs w:val="28"/>
        </w:rPr>
        <w:t>文件的要求。</w:t>
      </w:r>
    </w:p>
    <w:p w14:paraId="7BE32709" w14:textId="77777777" w:rsidR="007554FD" w:rsidRDefault="001F21E6">
      <w:pPr>
        <w:numPr>
          <w:ilvl w:val="255"/>
          <w:numId w:val="0"/>
        </w:numPr>
        <w:topLinePunct/>
        <w:snapToGrid w:val="0"/>
        <w:spacing w:line="560" w:lineRule="exact"/>
        <w:ind w:firstLineChars="200" w:firstLine="560"/>
        <w:jc w:val="both"/>
        <w:rPr>
          <w:rFonts w:ascii="宋体" w:hAnsi="宋体"/>
          <w:kern w:val="2"/>
          <w:sz w:val="28"/>
          <w:szCs w:val="28"/>
        </w:rPr>
      </w:pPr>
      <w:r>
        <w:rPr>
          <w:rFonts w:ascii="宋体" w:hAnsi="宋体" w:hint="eastAsia"/>
          <w:kern w:val="2"/>
          <w:sz w:val="28"/>
          <w:szCs w:val="28"/>
        </w:rPr>
        <w:t>（四）最后报价的每项报价唯一，且不高于最高限价。</w:t>
      </w:r>
    </w:p>
    <w:p w14:paraId="545D9062" w14:textId="77777777" w:rsidR="007554FD" w:rsidRDefault="001F21E6">
      <w:pPr>
        <w:numPr>
          <w:ilvl w:val="255"/>
          <w:numId w:val="0"/>
        </w:numPr>
        <w:topLinePunct/>
        <w:snapToGrid w:val="0"/>
        <w:spacing w:line="560" w:lineRule="exact"/>
        <w:ind w:firstLineChars="200" w:firstLine="560"/>
        <w:rPr>
          <w:rFonts w:ascii="宋体" w:hAnsi="宋体" w:cs="宋体"/>
          <w:sz w:val="28"/>
          <w:szCs w:val="28"/>
        </w:rPr>
      </w:pPr>
      <w:r>
        <w:rPr>
          <w:rFonts w:ascii="宋体" w:hAnsi="宋体" w:hint="eastAsia"/>
          <w:kern w:val="2"/>
          <w:sz w:val="28"/>
          <w:szCs w:val="28"/>
        </w:rPr>
        <w:t>6.7在未提</w:t>
      </w:r>
      <w:r>
        <w:rPr>
          <w:rFonts w:ascii="宋体" w:hAnsi="宋体" w:cs="宋体" w:hint="eastAsia"/>
          <w:kern w:val="2"/>
          <w:sz w:val="28"/>
          <w:szCs w:val="28"/>
        </w:rPr>
        <w:t>高响应文件中承诺的技术、服务、质量、商务等要求的情况下，最后</w:t>
      </w:r>
      <w:r>
        <w:rPr>
          <w:rFonts w:ascii="宋体" w:hAnsi="宋体" w:cs="宋体" w:hint="eastAsia"/>
          <w:sz w:val="28"/>
          <w:szCs w:val="28"/>
        </w:rPr>
        <w:t>报价不得高于对该项目之前的报价，否则，磋商小组应当对其响应文件按无效处理。磋商小组根据磋商文件中规定认为供应</w:t>
      </w:r>
      <w:proofErr w:type="gramStart"/>
      <w:r>
        <w:rPr>
          <w:rFonts w:ascii="宋体" w:hAnsi="宋体" w:cs="宋体" w:hint="eastAsia"/>
          <w:sz w:val="28"/>
          <w:szCs w:val="28"/>
        </w:rPr>
        <w:t>商最后</w:t>
      </w:r>
      <w:proofErr w:type="gramEnd"/>
      <w:r>
        <w:rPr>
          <w:rFonts w:ascii="宋体" w:hAnsi="宋体" w:cs="宋体" w:hint="eastAsia"/>
          <w:sz w:val="28"/>
          <w:szCs w:val="28"/>
        </w:rPr>
        <w:t>报价低于成本价，在磋商小组发出质询函后供应</w:t>
      </w:r>
      <w:proofErr w:type="gramStart"/>
      <w:r>
        <w:rPr>
          <w:rFonts w:ascii="宋体" w:hAnsi="宋体" w:cs="宋体" w:hint="eastAsia"/>
          <w:sz w:val="28"/>
          <w:szCs w:val="28"/>
        </w:rPr>
        <w:t>商未能</w:t>
      </w:r>
      <w:proofErr w:type="gramEnd"/>
      <w:r>
        <w:rPr>
          <w:rFonts w:ascii="宋体" w:hAnsi="宋体" w:cs="宋体" w:hint="eastAsia"/>
          <w:sz w:val="28"/>
          <w:szCs w:val="28"/>
        </w:rPr>
        <w:t>提供合理的成本分析和价格构成的或对质函询的解释未被磋商小组采信的，应按照无效响应文件处理。</w:t>
      </w:r>
    </w:p>
    <w:p w14:paraId="2478F338" w14:textId="77777777" w:rsidR="007554FD" w:rsidRDefault="001F21E6">
      <w:pPr>
        <w:numPr>
          <w:ilvl w:val="255"/>
          <w:numId w:val="0"/>
        </w:numPr>
        <w:tabs>
          <w:tab w:val="left" w:pos="-2127"/>
          <w:tab w:val="left" w:pos="1134"/>
        </w:tabs>
        <w:snapToGrid w:val="0"/>
        <w:spacing w:line="580" w:lineRule="exact"/>
        <w:ind w:firstLineChars="200" w:firstLine="560"/>
        <w:rPr>
          <w:rFonts w:ascii="宋体" w:hAnsi="宋体" w:cs="宋体"/>
          <w:sz w:val="28"/>
          <w:szCs w:val="28"/>
        </w:rPr>
      </w:pPr>
      <w:r>
        <w:rPr>
          <w:rFonts w:ascii="宋体" w:hAnsi="宋体" w:cs="宋体" w:hint="eastAsia"/>
          <w:sz w:val="28"/>
          <w:szCs w:val="28"/>
        </w:rPr>
        <w:t>6.8最后报价出现下列情况的，不需要供应商澄清，按以下原则处理：</w:t>
      </w:r>
    </w:p>
    <w:p w14:paraId="4F17693C" w14:textId="77777777" w:rsidR="007554FD" w:rsidRDefault="001F21E6">
      <w:pPr>
        <w:pStyle w:val="-11"/>
        <w:numPr>
          <w:ilvl w:val="255"/>
          <w:numId w:val="0"/>
        </w:numPr>
        <w:tabs>
          <w:tab w:val="left" w:pos="1134"/>
        </w:tabs>
        <w:snapToGrid w:val="0"/>
        <w:spacing w:line="580" w:lineRule="exact"/>
        <w:ind w:firstLineChars="200" w:firstLine="560"/>
        <w:rPr>
          <w:rFonts w:ascii="宋体" w:eastAsia="宋体" w:hAnsi="宋体" w:cs="宋体"/>
          <w:sz w:val="28"/>
          <w:szCs w:val="28"/>
        </w:rPr>
      </w:pPr>
      <w:r>
        <w:rPr>
          <w:rFonts w:ascii="宋体" w:eastAsia="宋体" w:hAnsi="宋体" w:cs="宋体" w:hint="eastAsia"/>
          <w:sz w:val="28"/>
          <w:szCs w:val="28"/>
        </w:rPr>
        <w:t>（一）最后报价中的大写金额和小写金额不一致的，以大写金额为准，</w:t>
      </w:r>
      <w:r>
        <w:rPr>
          <w:rFonts w:ascii="宋体" w:eastAsia="宋体" w:hAnsi="宋体" w:cs="宋体" w:hint="eastAsia"/>
          <w:sz w:val="28"/>
          <w:szCs w:val="28"/>
        </w:rPr>
        <w:lastRenderedPageBreak/>
        <w:t>但大写金额出现文字错误，导致金额无法判断的除外；</w:t>
      </w:r>
    </w:p>
    <w:p w14:paraId="502CFDFC" w14:textId="77777777" w:rsidR="007554FD" w:rsidRDefault="001F21E6">
      <w:pPr>
        <w:pStyle w:val="-11"/>
        <w:numPr>
          <w:ilvl w:val="255"/>
          <w:numId w:val="0"/>
        </w:numPr>
        <w:tabs>
          <w:tab w:val="left" w:pos="1134"/>
        </w:tabs>
        <w:snapToGrid w:val="0"/>
        <w:spacing w:line="580" w:lineRule="exact"/>
        <w:ind w:firstLineChars="200" w:firstLine="560"/>
        <w:rPr>
          <w:rFonts w:ascii="宋体" w:eastAsia="宋体" w:hAnsi="宋体" w:cs="宋体"/>
          <w:sz w:val="28"/>
          <w:szCs w:val="28"/>
        </w:rPr>
      </w:pPr>
      <w:r>
        <w:rPr>
          <w:rFonts w:ascii="宋体" w:eastAsia="宋体" w:hAnsi="宋体" w:cs="宋体" w:hint="eastAsia"/>
          <w:sz w:val="28"/>
          <w:szCs w:val="28"/>
        </w:rPr>
        <w:t>（二）单价金额小数点或者百分比有明显错位的，应以总价为准，并修改单价；</w:t>
      </w:r>
    </w:p>
    <w:p w14:paraId="6918888E" w14:textId="77777777" w:rsidR="007554FD" w:rsidRDefault="001F21E6">
      <w:pPr>
        <w:pStyle w:val="-11"/>
        <w:numPr>
          <w:ilvl w:val="255"/>
          <w:numId w:val="0"/>
        </w:numPr>
        <w:tabs>
          <w:tab w:val="left" w:pos="1134"/>
        </w:tabs>
        <w:snapToGrid w:val="0"/>
        <w:spacing w:line="580" w:lineRule="exact"/>
        <w:ind w:firstLineChars="200" w:firstLine="560"/>
        <w:rPr>
          <w:rFonts w:ascii="宋体" w:eastAsia="宋体" w:hAnsi="宋体" w:cs="宋体"/>
          <w:sz w:val="28"/>
          <w:szCs w:val="28"/>
        </w:rPr>
      </w:pPr>
      <w:r>
        <w:rPr>
          <w:rFonts w:ascii="宋体" w:eastAsia="宋体" w:hAnsi="宋体" w:cs="宋体" w:hint="eastAsia"/>
          <w:sz w:val="28"/>
          <w:szCs w:val="28"/>
        </w:rPr>
        <w:t>（三）总价金额与按单价汇总金额不一致的，以单价汇总金额计算结果为准；</w:t>
      </w:r>
    </w:p>
    <w:p w14:paraId="6D3BB1E2" w14:textId="77777777" w:rsidR="007554FD" w:rsidRDefault="001F21E6">
      <w:pPr>
        <w:snapToGrid w:val="0"/>
        <w:spacing w:line="580" w:lineRule="exact"/>
        <w:ind w:firstLineChars="200" w:firstLine="560"/>
        <w:rPr>
          <w:rFonts w:ascii="宋体" w:hAnsi="宋体" w:cs="宋体"/>
          <w:sz w:val="28"/>
          <w:szCs w:val="28"/>
        </w:rPr>
      </w:pPr>
      <w:r>
        <w:rPr>
          <w:rFonts w:ascii="宋体" w:hAnsi="宋体" w:cs="宋体" w:hint="eastAsia"/>
          <w:sz w:val="28"/>
          <w:szCs w:val="28"/>
        </w:rPr>
        <w:t>同时出现两种以上不一致的，按照前款规定的顺序修正。修正后的最后报价经加盖供应商（法定名称）电子签章后产生约束力，</w:t>
      </w:r>
      <w:r>
        <w:rPr>
          <w:rFonts w:ascii="宋体" w:hAnsi="宋体" w:cs="宋体" w:hint="eastAsia"/>
          <w:b/>
          <w:bCs/>
          <w:sz w:val="28"/>
          <w:szCs w:val="28"/>
        </w:rPr>
        <w:t>供应商不确认的，其最后报价无效。</w:t>
      </w:r>
    </w:p>
    <w:p w14:paraId="2624266F" w14:textId="77777777" w:rsidR="007554FD" w:rsidRDefault="001F21E6">
      <w:pPr>
        <w:pStyle w:val="a0"/>
        <w:spacing w:line="580" w:lineRule="exact"/>
        <w:ind w:firstLineChars="202" w:firstLine="566"/>
        <w:rPr>
          <w:rFonts w:ascii="宋体" w:eastAsia="宋体" w:hAnsi="宋体" w:cs="宋体"/>
          <w:sz w:val="28"/>
          <w:szCs w:val="28"/>
        </w:rPr>
      </w:pPr>
      <w:r>
        <w:rPr>
          <w:rFonts w:ascii="宋体" w:eastAsia="宋体" w:hAnsi="宋体" w:cs="宋体" w:hint="eastAsia"/>
          <w:sz w:val="28"/>
          <w:szCs w:val="28"/>
        </w:rPr>
        <w:t>对不同语言文本响应文件的解释发生异议的，以中文文本为准。</w:t>
      </w:r>
    </w:p>
    <w:p w14:paraId="53E34990" w14:textId="77777777" w:rsidR="007554FD" w:rsidRDefault="001F21E6">
      <w:pPr>
        <w:numPr>
          <w:ilvl w:val="255"/>
          <w:numId w:val="0"/>
        </w:numPr>
        <w:tabs>
          <w:tab w:val="left" w:pos="-2127"/>
          <w:tab w:val="left" w:pos="1134"/>
        </w:tabs>
        <w:snapToGrid w:val="0"/>
        <w:spacing w:line="580" w:lineRule="exact"/>
        <w:ind w:firstLineChars="200" w:firstLine="560"/>
        <w:rPr>
          <w:rFonts w:ascii="宋体" w:hAnsi="宋体" w:cs="宋体"/>
          <w:sz w:val="28"/>
          <w:szCs w:val="28"/>
        </w:rPr>
      </w:pPr>
      <w:r>
        <w:rPr>
          <w:rFonts w:ascii="宋体" w:hAnsi="宋体" w:cs="宋体" w:hint="eastAsia"/>
          <w:sz w:val="28"/>
          <w:szCs w:val="28"/>
        </w:rPr>
        <w:t>6.9有效最后报价的供应商不足三家的，采购失败。</w:t>
      </w:r>
    </w:p>
    <w:p w14:paraId="5189FFF7"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7</w:t>
      </w:r>
      <w:bookmarkStart w:id="113" w:name="_Toc73622793"/>
      <w:bookmarkStart w:id="114" w:name="_Toc63437914"/>
      <w:bookmarkStart w:id="115" w:name="_Toc63084328"/>
      <w:r>
        <w:rPr>
          <w:rFonts w:ascii="宋体" w:hAnsi="宋体" w:hint="eastAsia"/>
          <w:kern w:val="2"/>
          <w:sz w:val="28"/>
          <w:szCs w:val="28"/>
        </w:rPr>
        <w:t>.比较与评价</w:t>
      </w:r>
      <w:bookmarkEnd w:id="113"/>
      <w:bookmarkEnd w:id="114"/>
      <w:bookmarkEnd w:id="115"/>
    </w:p>
    <w:p w14:paraId="362D7ABA" w14:textId="77777777" w:rsidR="007554FD" w:rsidRDefault="001F21E6">
      <w:pPr>
        <w:widowControl w:val="0"/>
        <w:topLinePunct/>
        <w:spacing w:line="560" w:lineRule="exact"/>
        <w:ind w:firstLineChars="200" w:firstLine="560"/>
        <w:jc w:val="both"/>
        <w:rPr>
          <w:rFonts w:ascii="宋体" w:hAnsi="宋体" w:cs="宋体"/>
          <w:sz w:val="28"/>
          <w:szCs w:val="28"/>
        </w:rPr>
      </w:pPr>
      <w:r>
        <w:rPr>
          <w:rFonts w:ascii="宋体" w:hAnsi="宋体" w:hint="eastAsia"/>
          <w:kern w:val="2"/>
          <w:sz w:val="28"/>
          <w:szCs w:val="28"/>
        </w:rPr>
        <w:t>由磋</w:t>
      </w:r>
      <w:r>
        <w:rPr>
          <w:rFonts w:ascii="宋体" w:hAnsi="宋体" w:cs="宋体" w:hint="eastAsia"/>
          <w:sz w:val="28"/>
          <w:szCs w:val="28"/>
        </w:rPr>
        <w:t>商小组采用综合评分法对提交最后报价的供应商的响应文件和最后报价进行综合评分，具体要求详见本章综合评分部分。</w:t>
      </w:r>
    </w:p>
    <w:p w14:paraId="09C9FCCD" w14:textId="77777777" w:rsidR="007554FD" w:rsidRDefault="001F21E6">
      <w:pPr>
        <w:numPr>
          <w:ilvl w:val="255"/>
          <w:numId w:val="0"/>
        </w:numPr>
        <w:spacing w:line="580" w:lineRule="exact"/>
        <w:ind w:firstLineChars="200" w:firstLine="560"/>
        <w:rPr>
          <w:rFonts w:ascii="宋体" w:hAnsi="宋体" w:cs="宋体"/>
          <w:sz w:val="28"/>
          <w:szCs w:val="28"/>
        </w:rPr>
      </w:pPr>
      <w:bookmarkStart w:id="116" w:name="_Toc63437915"/>
      <w:bookmarkStart w:id="117" w:name="_Toc63084329"/>
      <w:bookmarkStart w:id="118" w:name="_Toc73622794"/>
      <w:r>
        <w:rPr>
          <w:rFonts w:ascii="宋体" w:hAnsi="宋体" w:cs="宋体" w:hint="eastAsia"/>
          <w:sz w:val="28"/>
          <w:szCs w:val="28"/>
        </w:rPr>
        <w:t>7.磋商小组复核</w:t>
      </w:r>
      <w:bookmarkEnd w:id="116"/>
      <w:bookmarkEnd w:id="117"/>
      <w:bookmarkEnd w:id="118"/>
    </w:p>
    <w:p w14:paraId="24F40609"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cs="宋体" w:hint="eastAsia"/>
          <w:sz w:val="28"/>
          <w:szCs w:val="28"/>
        </w:rPr>
        <w:t>7.1评审结束后，磋商小组应当进行复核，特别要对拟推荐为成交候选供应商的、报价最低的、响应文件被认定为无效的进行重</w:t>
      </w:r>
      <w:r>
        <w:rPr>
          <w:rFonts w:ascii="宋体" w:hAnsi="宋体" w:hint="eastAsia"/>
          <w:kern w:val="2"/>
          <w:sz w:val="28"/>
          <w:szCs w:val="28"/>
        </w:rPr>
        <w:t>点复核。</w:t>
      </w:r>
    </w:p>
    <w:p w14:paraId="40985EA3"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7.2</w:t>
      </w:r>
      <w:r>
        <w:rPr>
          <w:rFonts w:ascii="宋体" w:hAnsi="宋体" w:cs="宋体" w:hint="eastAsia"/>
          <w:sz w:val="28"/>
          <w:szCs w:val="28"/>
        </w:rPr>
        <w:t>评审结果汇总完成后，磋商小组拟出具评审报告前，代理机构应当组织2名以上的工作人员，在采购现场监督人员的监督之下，依据有关的法律制度和采购文件对评审结果进行复核，出具复</w:t>
      </w:r>
      <w:r>
        <w:rPr>
          <w:rFonts w:ascii="宋体" w:hAnsi="宋体" w:hint="eastAsia"/>
          <w:kern w:val="2"/>
          <w:sz w:val="28"/>
          <w:szCs w:val="28"/>
        </w:rPr>
        <w:t>核报告。</w:t>
      </w:r>
    </w:p>
    <w:p w14:paraId="3073651D"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7.3评审结果汇总完成后，除下列情形外，任何人不得修改评审结果：</w:t>
      </w:r>
    </w:p>
    <w:p w14:paraId="55FAD177"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（一）资格性认定错误；</w:t>
      </w:r>
    </w:p>
    <w:p w14:paraId="1242AA75"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（二）分值汇总计算错误的；</w:t>
      </w:r>
    </w:p>
    <w:p w14:paraId="22921762"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（三）分项评分超出评分标准范围的；</w:t>
      </w:r>
    </w:p>
    <w:p w14:paraId="5997CC03" w14:textId="77777777" w:rsidR="007554FD" w:rsidRDefault="001F21E6">
      <w:pPr>
        <w:numPr>
          <w:ilvl w:val="255"/>
          <w:numId w:val="0"/>
        </w:numPr>
        <w:topLinePunct/>
        <w:spacing w:line="560" w:lineRule="exact"/>
        <w:ind w:firstLineChars="200" w:firstLine="560"/>
        <w:rPr>
          <w:rFonts w:ascii="宋体" w:hAnsi="宋体"/>
          <w:kern w:val="2"/>
          <w:sz w:val="28"/>
          <w:szCs w:val="28"/>
        </w:rPr>
      </w:pPr>
      <w:r>
        <w:rPr>
          <w:rFonts w:ascii="宋体" w:hAnsi="宋体" w:hint="eastAsia"/>
          <w:kern w:val="2"/>
          <w:sz w:val="28"/>
          <w:szCs w:val="28"/>
        </w:rPr>
        <w:t>（四）磋商小组成员对客观评审因素评分不一致的；</w:t>
      </w:r>
    </w:p>
    <w:p w14:paraId="2F7A7EE2" w14:textId="77777777" w:rsidR="007554FD" w:rsidRDefault="001F21E6">
      <w:pPr>
        <w:numPr>
          <w:ilvl w:val="255"/>
          <w:numId w:val="0"/>
        </w:numPr>
        <w:topLinePunct/>
        <w:spacing w:line="560" w:lineRule="exact"/>
        <w:ind w:firstLineChars="200" w:firstLine="560"/>
        <w:rPr>
          <w:rFonts w:ascii="宋体" w:hAnsi="宋体"/>
          <w:kern w:val="2"/>
          <w:sz w:val="28"/>
          <w:szCs w:val="28"/>
        </w:rPr>
      </w:pPr>
      <w:r>
        <w:rPr>
          <w:rFonts w:ascii="宋体" w:hAnsi="宋体" w:hint="eastAsia"/>
          <w:kern w:val="2"/>
          <w:sz w:val="28"/>
          <w:szCs w:val="28"/>
        </w:rPr>
        <w:lastRenderedPageBreak/>
        <w:t>（五）经磋商小组认定评分畸高、</w:t>
      </w:r>
      <w:proofErr w:type="gramStart"/>
      <w:r>
        <w:rPr>
          <w:rFonts w:ascii="宋体" w:hAnsi="宋体" w:hint="eastAsia"/>
          <w:kern w:val="2"/>
          <w:sz w:val="28"/>
          <w:szCs w:val="28"/>
        </w:rPr>
        <w:t>畸</w:t>
      </w:r>
      <w:proofErr w:type="gramEnd"/>
      <w:r>
        <w:rPr>
          <w:rFonts w:ascii="宋体" w:hAnsi="宋体" w:hint="eastAsia"/>
          <w:kern w:val="2"/>
          <w:sz w:val="28"/>
          <w:szCs w:val="28"/>
        </w:rPr>
        <w:t>低的。</w:t>
      </w:r>
    </w:p>
    <w:p w14:paraId="09627E3E" w14:textId="77777777" w:rsidR="007554FD" w:rsidRDefault="001F21E6">
      <w:pPr>
        <w:widowControl w:val="0"/>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评审报告签</w:t>
      </w:r>
      <w:r>
        <w:rPr>
          <w:rFonts w:ascii="宋体" w:hAnsi="宋体" w:cs="宋体" w:hint="eastAsia"/>
          <w:sz w:val="28"/>
          <w:szCs w:val="28"/>
        </w:rPr>
        <w:t>署前，经复核发现存在以上情形之一的，磋商小组应当当场修改评审结果，并在评审报告中记载；评审报告签署后，采购人或者代理机构发现存在以上情形之一的，应当组织磋商小组会进行重新评审，重新评审改变评审结果的，书面报告本级财政部</w:t>
      </w:r>
      <w:r>
        <w:rPr>
          <w:rFonts w:ascii="宋体" w:hAnsi="宋体" w:hint="eastAsia"/>
          <w:kern w:val="2"/>
          <w:sz w:val="28"/>
          <w:szCs w:val="28"/>
        </w:rPr>
        <w:t>门。</w:t>
      </w:r>
    </w:p>
    <w:p w14:paraId="2291D7B5" w14:textId="77777777" w:rsidR="007554FD" w:rsidRDefault="001F21E6">
      <w:pPr>
        <w:widowControl w:val="0"/>
        <w:topLinePunct/>
        <w:spacing w:line="560" w:lineRule="exact"/>
        <w:ind w:firstLineChars="200" w:firstLine="560"/>
        <w:jc w:val="both"/>
        <w:rPr>
          <w:rFonts w:ascii="宋体" w:hAnsi="宋体" w:cs="宋体"/>
          <w:sz w:val="28"/>
          <w:szCs w:val="28"/>
        </w:rPr>
      </w:pPr>
      <w:r>
        <w:rPr>
          <w:rFonts w:ascii="宋体" w:hAnsi="宋体" w:hint="eastAsia"/>
          <w:kern w:val="2"/>
          <w:sz w:val="28"/>
          <w:szCs w:val="28"/>
        </w:rPr>
        <w:t>采购人、采购代理机构</w:t>
      </w:r>
      <w:proofErr w:type="gramStart"/>
      <w:r>
        <w:rPr>
          <w:rFonts w:ascii="宋体" w:hAnsi="宋体" w:hint="eastAsia"/>
          <w:kern w:val="2"/>
          <w:sz w:val="28"/>
          <w:szCs w:val="28"/>
        </w:rPr>
        <w:t>发现磋商</w:t>
      </w:r>
      <w:proofErr w:type="gramEnd"/>
      <w:r>
        <w:rPr>
          <w:rFonts w:ascii="宋体" w:hAnsi="宋体" w:hint="eastAsia"/>
          <w:kern w:val="2"/>
          <w:sz w:val="28"/>
          <w:szCs w:val="28"/>
        </w:rPr>
        <w:t>小组未按照磋商文件规定的评审标准进行评</w:t>
      </w:r>
      <w:r>
        <w:rPr>
          <w:rFonts w:ascii="宋体" w:hAnsi="宋体" w:cs="宋体" w:hint="eastAsia"/>
          <w:sz w:val="28"/>
          <w:szCs w:val="28"/>
        </w:rPr>
        <w:t>审的，应当重新开展采购活动，并同时书面报告本级财政部门。</w:t>
      </w:r>
    </w:p>
    <w:p w14:paraId="500D03A9" w14:textId="77777777" w:rsidR="007554FD" w:rsidRDefault="001F21E6">
      <w:pPr>
        <w:pStyle w:val="2"/>
        <w:numPr>
          <w:ilvl w:val="255"/>
          <w:numId w:val="0"/>
        </w:numPr>
        <w:tabs>
          <w:tab w:val="clear" w:pos="426"/>
          <w:tab w:val="clear" w:pos="567"/>
          <w:tab w:val="left" w:pos="993"/>
        </w:tabs>
        <w:spacing w:line="580" w:lineRule="exact"/>
        <w:ind w:firstLineChars="200" w:firstLine="560"/>
        <w:rPr>
          <w:rFonts w:cs="宋体"/>
          <w:b w:val="0"/>
          <w:bCs w:val="0"/>
        </w:rPr>
      </w:pPr>
      <w:bookmarkStart w:id="119" w:name="_Toc73622795"/>
      <w:bookmarkStart w:id="120" w:name="_Toc63084330"/>
      <w:bookmarkStart w:id="121" w:name="_Toc63437916"/>
      <w:r>
        <w:rPr>
          <w:rFonts w:cs="宋体" w:hint="eastAsia"/>
          <w:b w:val="0"/>
          <w:bCs w:val="0"/>
        </w:rPr>
        <w:t>8.推荐成交候选供应商</w:t>
      </w:r>
      <w:bookmarkEnd w:id="119"/>
      <w:bookmarkEnd w:id="120"/>
      <w:bookmarkEnd w:id="121"/>
    </w:p>
    <w:p w14:paraId="1E523A1F" w14:textId="77777777" w:rsidR="007554FD" w:rsidRDefault="001F21E6">
      <w:pPr>
        <w:widowControl w:val="0"/>
        <w:wordWrap w:val="0"/>
        <w:topLinePunct/>
        <w:spacing w:line="580" w:lineRule="exact"/>
        <w:ind w:firstLineChars="200" w:firstLine="560"/>
        <w:jc w:val="both"/>
        <w:rPr>
          <w:rFonts w:ascii="宋体" w:hAnsi="宋体" w:cs="宋体"/>
          <w:kern w:val="2"/>
          <w:sz w:val="28"/>
          <w:szCs w:val="28"/>
        </w:rPr>
      </w:pPr>
      <w:r>
        <w:rPr>
          <w:rFonts w:ascii="宋体" w:hAnsi="宋体" w:cs="宋体" w:hint="eastAsia"/>
          <w:sz w:val="28"/>
          <w:szCs w:val="28"/>
        </w:rPr>
        <w:t>评审委员会应当根据财政部的规定，按照磋商文件规定的评审方法和标准对提交最后报价的供应商的响应文件和最后报价进行综合评分，然后根据综合评分情况，按照评审得分由高到低的顺序推荐成交候选供应商。评审得分相同的，按照最后报价由低到高的顺序推荐。评审得分且最后报价相同的，按照技术指标优劣的顺序推荐。评审得分、最后报价及技术指标均相同的排名</w:t>
      </w:r>
      <w:r>
        <w:rPr>
          <w:rFonts w:ascii="宋体" w:hAnsi="宋体" w:cs="宋体" w:hint="eastAsia"/>
          <w:kern w:val="2"/>
          <w:sz w:val="28"/>
          <w:szCs w:val="28"/>
        </w:rPr>
        <w:t>并列，由采购人随机抽取成交供应商。</w:t>
      </w:r>
    </w:p>
    <w:p w14:paraId="538C74ED" w14:textId="77777777" w:rsidR="007554FD" w:rsidRDefault="001F21E6">
      <w:pPr>
        <w:widowControl w:val="0"/>
        <w:wordWrap w:val="0"/>
        <w:topLinePunct/>
        <w:spacing w:line="580" w:lineRule="exact"/>
        <w:ind w:firstLineChars="200" w:firstLine="560"/>
        <w:jc w:val="both"/>
        <w:rPr>
          <w:rFonts w:ascii="宋体" w:hAnsi="宋体" w:cs="宋体"/>
          <w:kern w:val="2"/>
          <w:sz w:val="28"/>
          <w:szCs w:val="28"/>
        </w:rPr>
      </w:pPr>
      <w:bookmarkStart w:id="122" w:name="_Toc63437917"/>
      <w:bookmarkStart w:id="123" w:name="_Toc73622796"/>
      <w:bookmarkStart w:id="124" w:name="_Toc63084331"/>
      <w:r>
        <w:rPr>
          <w:rFonts w:ascii="宋体" w:hAnsi="宋体" w:cs="宋体" w:hint="eastAsia"/>
          <w:kern w:val="2"/>
          <w:sz w:val="28"/>
          <w:szCs w:val="28"/>
        </w:rPr>
        <w:t>9.编写磋商报告</w:t>
      </w:r>
      <w:bookmarkEnd w:id="122"/>
      <w:bookmarkEnd w:id="123"/>
      <w:bookmarkEnd w:id="124"/>
    </w:p>
    <w:p w14:paraId="4E6E94BE" w14:textId="77777777" w:rsidR="007554FD" w:rsidRDefault="001F21E6">
      <w:pPr>
        <w:widowControl w:val="0"/>
        <w:wordWrap w:val="0"/>
        <w:topLinePunct/>
        <w:spacing w:line="580" w:lineRule="exact"/>
        <w:ind w:firstLineChars="200" w:firstLine="560"/>
        <w:jc w:val="both"/>
        <w:rPr>
          <w:rFonts w:ascii="宋体" w:hAnsi="宋体" w:cs="宋体"/>
          <w:sz w:val="28"/>
          <w:szCs w:val="28"/>
        </w:rPr>
      </w:pPr>
      <w:r>
        <w:rPr>
          <w:rFonts w:ascii="宋体" w:hAnsi="宋体" w:cs="宋体" w:hint="eastAsia"/>
          <w:kern w:val="2"/>
          <w:sz w:val="28"/>
          <w:szCs w:val="28"/>
        </w:rPr>
        <w:t>磋商</w:t>
      </w:r>
      <w:r>
        <w:rPr>
          <w:rFonts w:ascii="宋体" w:hAnsi="宋体" w:cs="宋体" w:hint="eastAsia"/>
          <w:sz w:val="28"/>
          <w:szCs w:val="28"/>
        </w:rPr>
        <w:t>小组推荐成交候选供应商后，应向采购代理机构</w:t>
      </w:r>
      <w:proofErr w:type="gramStart"/>
      <w:r>
        <w:rPr>
          <w:rFonts w:ascii="宋体" w:hAnsi="宋体" w:cs="宋体" w:hint="eastAsia"/>
          <w:sz w:val="28"/>
          <w:szCs w:val="28"/>
        </w:rPr>
        <w:t>出具磋商</w:t>
      </w:r>
      <w:proofErr w:type="gramEnd"/>
      <w:r>
        <w:rPr>
          <w:rFonts w:ascii="宋体" w:hAnsi="宋体" w:cs="宋体" w:hint="eastAsia"/>
          <w:sz w:val="28"/>
          <w:szCs w:val="28"/>
        </w:rPr>
        <w:t>报告。磋商报告应当包括以下主要内容：</w:t>
      </w:r>
    </w:p>
    <w:p w14:paraId="034D2567" w14:textId="77777777" w:rsidR="007554FD" w:rsidRDefault="001F21E6">
      <w:pPr>
        <w:spacing w:line="580" w:lineRule="exact"/>
        <w:ind w:firstLineChars="200" w:firstLine="560"/>
        <w:rPr>
          <w:rFonts w:ascii="宋体" w:hAnsi="宋体" w:cs="宋体"/>
          <w:sz w:val="28"/>
          <w:szCs w:val="28"/>
        </w:rPr>
      </w:pPr>
      <w:r>
        <w:rPr>
          <w:rFonts w:ascii="宋体" w:hAnsi="宋体" w:cs="宋体" w:hint="eastAsia"/>
          <w:sz w:val="28"/>
          <w:szCs w:val="28"/>
        </w:rPr>
        <w:t>（一）邀请供应商参加采购活动的具体方式和相关情况；</w:t>
      </w:r>
    </w:p>
    <w:p w14:paraId="41A094DE" w14:textId="77777777" w:rsidR="007554FD" w:rsidRDefault="001F21E6">
      <w:pPr>
        <w:spacing w:line="580" w:lineRule="exact"/>
        <w:ind w:firstLineChars="200" w:firstLine="560"/>
        <w:rPr>
          <w:rFonts w:ascii="宋体" w:hAnsi="宋体" w:cs="宋体"/>
          <w:sz w:val="28"/>
          <w:szCs w:val="28"/>
        </w:rPr>
      </w:pPr>
      <w:r>
        <w:rPr>
          <w:rFonts w:ascii="宋体" w:hAnsi="宋体" w:cs="宋体" w:hint="eastAsia"/>
          <w:sz w:val="28"/>
          <w:szCs w:val="28"/>
        </w:rPr>
        <w:t>（二）响应文件开启日期和地点；</w:t>
      </w:r>
    </w:p>
    <w:p w14:paraId="487BE82F" w14:textId="77777777" w:rsidR="007554FD" w:rsidRDefault="001F21E6">
      <w:pPr>
        <w:spacing w:line="580" w:lineRule="exact"/>
        <w:ind w:firstLineChars="200" w:firstLine="560"/>
        <w:rPr>
          <w:rFonts w:ascii="宋体" w:hAnsi="宋体" w:cs="宋体"/>
          <w:sz w:val="28"/>
          <w:szCs w:val="28"/>
        </w:rPr>
      </w:pPr>
      <w:r>
        <w:rPr>
          <w:rFonts w:ascii="宋体" w:hAnsi="宋体" w:cs="宋体" w:hint="eastAsia"/>
          <w:sz w:val="28"/>
          <w:szCs w:val="28"/>
        </w:rPr>
        <w:t>（三）</w:t>
      </w:r>
      <w:proofErr w:type="gramStart"/>
      <w:r>
        <w:rPr>
          <w:rFonts w:ascii="宋体" w:hAnsi="宋体" w:cs="宋体" w:hint="eastAsia"/>
          <w:sz w:val="28"/>
          <w:szCs w:val="28"/>
        </w:rPr>
        <w:t>获取磋商</w:t>
      </w:r>
      <w:proofErr w:type="gramEnd"/>
      <w:r>
        <w:rPr>
          <w:rFonts w:ascii="宋体" w:hAnsi="宋体" w:cs="宋体" w:hint="eastAsia"/>
          <w:sz w:val="28"/>
          <w:szCs w:val="28"/>
        </w:rPr>
        <w:t>文件的供应商名单和磋商小组成员名单；</w:t>
      </w:r>
    </w:p>
    <w:p w14:paraId="54873441" w14:textId="77777777" w:rsidR="007554FD" w:rsidRDefault="001F21E6">
      <w:pPr>
        <w:spacing w:line="580" w:lineRule="exact"/>
        <w:ind w:firstLineChars="200" w:firstLine="560"/>
        <w:rPr>
          <w:rFonts w:ascii="宋体" w:hAnsi="宋体" w:cs="宋体"/>
          <w:sz w:val="28"/>
          <w:szCs w:val="28"/>
        </w:rPr>
      </w:pPr>
      <w:r>
        <w:rPr>
          <w:rFonts w:ascii="宋体" w:hAnsi="宋体" w:cs="宋体" w:hint="eastAsia"/>
          <w:sz w:val="28"/>
          <w:szCs w:val="28"/>
        </w:rPr>
        <w:t>（四）评审情况记录和说明，包括对供应商的资格审查情况、供应商响应文件审查情况、磋商情况、报价情况等；</w:t>
      </w:r>
    </w:p>
    <w:p w14:paraId="61EC9201" w14:textId="77777777" w:rsidR="007554FD" w:rsidRDefault="001F21E6">
      <w:pPr>
        <w:spacing w:line="580" w:lineRule="exact"/>
        <w:ind w:firstLineChars="200" w:firstLine="560"/>
        <w:rPr>
          <w:rFonts w:ascii="宋体" w:hAnsi="宋体" w:cs="宋体"/>
          <w:sz w:val="28"/>
          <w:szCs w:val="28"/>
        </w:rPr>
      </w:pPr>
      <w:r>
        <w:rPr>
          <w:rFonts w:ascii="宋体" w:hAnsi="宋体" w:cs="宋体" w:hint="eastAsia"/>
          <w:sz w:val="28"/>
          <w:szCs w:val="28"/>
        </w:rPr>
        <w:t>（五）提出的成交候选供应商的排序名单及理由。</w:t>
      </w:r>
    </w:p>
    <w:p w14:paraId="4BAA1BE3" w14:textId="77777777" w:rsidR="007554FD" w:rsidRDefault="001F21E6">
      <w:pPr>
        <w:spacing w:line="580" w:lineRule="exact"/>
        <w:ind w:firstLineChars="200" w:firstLine="560"/>
        <w:rPr>
          <w:rFonts w:ascii="宋体" w:hAnsi="宋体" w:cs="宋体"/>
          <w:sz w:val="28"/>
          <w:szCs w:val="28"/>
        </w:rPr>
      </w:pPr>
      <w:r>
        <w:rPr>
          <w:rFonts w:ascii="宋体" w:hAnsi="宋体" w:cs="宋体" w:hint="eastAsia"/>
          <w:sz w:val="28"/>
          <w:szCs w:val="28"/>
        </w:rPr>
        <w:lastRenderedPageBreak/>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宋体" w:hAnsi="宋体" w:cs="宋体" w:hint="eastAsia"/>
          <w:sz w:val="28"/>
          <w:szCs w:val="28"/>
        </w:rPr>
        <w:t>同意磋商</w:t>
      </w:r>
      <w:proofErr w:type="gramEnd"/>
      <w:r>
        <w:rPr>
          <w:rFonts w:ascii="宋体" w:hAnsi="宋体" w:cs="宋体" w:hint="eastAsia"/>
          <w:sz w:val="28"/>
          <w:szCs w:val="28"/>
        </w:rPr>
        <w:t>报告。</w:t>
      </w:r>
    </w:p>
    <w:p w14:paraId="57FCA00A" w14:textId="77777777" w:rsidR="007554FD" w:rsidRDefault="001F21E6">
      <w:pPr>
        <w:pStyle w:val="2"/>
        <w:numPr>
          <w:ilvl w:val="255"/>
          <w:numId w:val="0"/>
        </w:numPr>
        <w:tabs>
          <w:tab w:val="clear" w:pos="426"/>
          <w:tab w:val="clear" w:pos="567"/>
          <w:tab w:val="left" w:pos="993"/>
        </w:tabs>
        <w:spacing w:line="580" w:lineRule="exact"/>
        <w:ind w:firstLineChars="200" w:firstLine="560"/>
        <w:rPr>
          <w:rFonts w:cs="宋体"/>
          <w:b w:val="0"/>
          <w:bCs w:val="0"/>
        </w:rPr>
      </w:pPr>
      <w:bookmarkStart w:id="125" w:name="_Toc63084332"/>
      <w:bookmarkStart w:id="126" w:name="_Toc54948232"/>
      <w:bookmarkStart w:id="127" w:name="_Toc73622797"/>
      <w:bookmarkStart w:id="128" w:name="_Toc63437918"/>
      <w:r>
        <w:rPr>
          <w:rFonts w:cs="宋体" w:hint="eastAsia"/>
          <w:b w:val="0"/>
          <w:bCs w:val="0"/>
        </w:rPr>
        <w:t>10.争议处理规则</w:t>
      </w:r>
      <w:bookmarkEnd w:id="125"/>
      <w:bookmarkEnd w:id="126"/>
      <w:bookmarkEnd w:id="127"/>
      <w:bookmarkEnd w:id="128"/>
    </w:p>
    <w:p w14:paraId="119491E7" w14:textId="77777777" w:rsidR="007554FD" w:rsidRDefault="001F21E6">
      <w:pPr>
        <w:spacing w:line="580" w:lineRule="exact"/>
        <w:ind w:firstLineChars="200" w:firstLine="560"/>
        <w:rPr>
          <w:rFonts w:ascii="宋体" w:hAnsi="宋体" w:cs="宋体"/>
          <w:sz w:val="28"/>
          <w:szCs w:val="28"/>
        </w:rPr>
      </w:pPr>
      <w:r>
        <w:rPr>
          <w:rFonts w:ascii="宋体" w:hAnsi="宋体" w:cs="宋体" w:hint="eastAsia"/>
          <w:sz w:val="28"/>
          <w:szCs w:val="28"/>
        </w:rPr>
        <w:t>磋商小组在评审过程中，对符合性审查、响应文件做无效处理及其他需要共同认定的事项存在争议的，应当以少数服从多数的原则做出结论，但不得违背法律法规和磋商文件规定。持不同意见的磋商小组成员应当在评审报告上签署不同意见及理由，否则视为同意评审报告。持不同意见的磋商小组成员认为认定过程和结果不符合法律法规或者磋商文件规定的，应当及时采购人、代理机构书面反映。采购人、代理</w:t>
      </w:r>
      <w:proofErr w:type="gramStart"/>
      <w:r>
        <w:rPr>
          <w:rFonts w:ascii="宋体" w:hAnsi="宋体" w:cs="宋体" w:hint="eastAsia"/>
          <w:sz w:val="28"/>
          <w:szCs w:val="28"/>
        </w:rPr>
        <w:t>购机构</w:t>
      </w:r>
      <w:proofErr w:type="gramEnd"/>
      <w:r>
        <w:rPr>
          <w:rFonts w:ascii="宋体" w:hAnsi="宋体" w:cs="宋体" w:hint="eastAsia"/>
          <w:sz w:val="28"/>
          <w:szCs w:val="28"/>
        </w:rPr>
        <w:t>收到书面反映后，应当书面报告采购项目同级财政部门依法处理。</w:t>
      </w:r>
    </w:p>
    <w:p w14:paraId="0BADFE79"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11.</w:t>
      </w:r>
      <w:bookmarkStart w:id="129" w:name="_Toc54948233"/>
      <w:bookmarkStart w:id="130" w:name="_Toc73622799"/>
      <w:bookmarkStart w:id="131" w:name="_Toc63437920"/>
      <w:r>
        <w:rPr>
          <w:rFonts w:ascii="宋体" w:hAnsi="宋体" w:hint="eastAsia"/>
          <w:kern w:val="2"/>
          <w:sz w:val="28"/>
          <w:szCs w:val="28"/>
        </w:rPr>
        <w:t>评审办法和标准</w:t>
      </w:r>
      <w:bookmarkEnd w:id="129"/>
      <w:bookmarkEnd w:id="130"/>
      <w:bookmarkEnd w:id="131"/>
    </w:p>
    <w:p w14:paraId="2D081A3C" w14:textId="77777777" w:rsidR="007554FD" w:rsidRDefault="001F21E6">
      <w:pPr>
        <w:topLinePunct/>
        <w:snapToGrid w:val="0"/>
        <w:spacing w:line="560" w:lineRule="exact"/>
        <w:ind w:firstLineChars="200" w:firstLine="560"/>
        <w:rPr>
          <w:rFonts w:hAnsi="宋体"/>
          <w:sz w:val="28"/>
          <w:szCs w:val="28"/>
        </w:rPr>
      </w:pPr>
      <w:r>
        <w:rPr>
          <w:rFonts w:ascii="宋体" w:hAnsi="宋体" w:hint="eastAsia"/>
          <w:kern w:val="2"/>
          <w:sz w:val="28"/>
          <w:szCs w:val="28"/>
        </w:rPr>
        <w:t>11.1由磋商小组根据磋商文件的要求采用相同的评审程序、评分办法</w:t>
      </w:r>
      <w:r>
        <w:rPr>
          <w:rFonts w:hAnsi="宋体" w:hint="eastAsia"/>
          <w:sz w:val="28"/>
          <w:szCs w:val="28"/>
        </w:rPr>
        <w:t>及标准对提交最后报价的供应商的响应文件和最后报价进行综合评分。</w:t>
      </w:r>
    </w:p>
    <w:p w14:paraId="2AE34511" w14:textId="77777777" w:rsidR="007554FD" w:rsidRDefault="001F21E6">
      <w:pPr>
        <w:tabs>
          <w:tab w:val="left" w:pos="1155"/>
        </w:tabs>
        <w:spacing w:line="580" w:lineRule="exact"/>
        <w:ind w:firstLineChars="200" w:firstLine="560"/>
        <w:rPr>
          <w:rFonts w:ascii="宋体" w:hAnsi="宋体" w:cs="宋体"/>
          <w:sz w:val="28"/>
          <w:szCs w:val="28"/>
        </w:rPr>
      </w:pPr>
      <w:r>
        <w:rPr>
          <w:rFonts w:ascii="宋体" w:hAnsi="宋体" w:cs="宋体" w:hint="eastAsia"/>
          <w:sz w:val="28"/>
          <w:szCs w:val="28"/>
        </w:rPr>
        <w:t>11.2本次综合评分的因素是：价格、技术、服务等。</w:t>
      </w:r>
    </w:p>
    <w:p w14:paraId="6BDD6BC6" w14:textId="77777777" w:rsidR="007554FD" w:rsidRDefault="001F21E6">
      <w:pPr>
        <w:spacing w:line="580" w:lineRule="exact"/>
        <w:ind w:firstLineChars="200" w:firstLine="560"/>
        <w:rPr>
          <w:rFonts w:ascii="宋体" w:hAnsi="宋体" w:cs="宋体"/>
          <w:sz w:val="28"/>
          <w:szCs w:val="28"/>
        </w:rPr>
      </w:pPr>
      <w:r>
        <w:rPr>
          <w:rFonts w:ascii="宋体" w:hAnsi="宋体" w:cs="宋体" w:hint="eastAsia"/>
          <w:sz w:val="28"/>
          <w:szCs w:val="28"/>
        </w:rPr>
        <w:t>11.3评审时，磋商小组各成员应当独立对每个</w:t>
      </w:r>
      <w:proofErr w:type="gramStart"/>
      <w:r>
        <w:rPr>
          <w:rFonts w:ascii="宋体" w:hAnsi="宋体" w:cs="宋体" w:hint="eastAsia"/>
          <w:sz w:val="28"/>
          <w:szCs w:val="28"/>
        </w:rPr>
        <w:t>有效响应</w:t>
      </w:r>
      <w:proofErr w:type="gramEnd"/>
      <w:r>
        <w:rPr>
          <w:rFonts w:ascii="宋体" w:hAnsi="宋体" w:cs="宋体" w:hint="eastAsia"/>
          <w:sz w:val="28"/>
          <w:szCs w:val="28"/>
        </w:rPr>
        <w:t>的文件进行评价、打分，各位评委得分的算术平均数为供应商的最终得分，然后汇总每个供应商每项评分因素的得分。</w:t>
      </w:r>
    </w:p>
    <w:p w14:paraId="287C7987" w14:textId="77777777" w:rsidR="007554FD" w:rsidRDefault="001F21E6">
      <w:pPr>
        <w:snapToGrid w:val="0"/>
        <w:spacing w:line="580" w:lineRule="exact"/>
        <w:ind w:firstLineChars="200" w:firstLine="560"/>
        <w:rPr>
          <w:rFonts w:ascii="宋体" w:hAnsi="宋体" w:cs="宋体"/>
          <w:sz w:val="28"/>
          <w:szCs w:val="28"/>
        </w:rPr>
      </w:pPr>
      <w:r>
        <w:rPr>
          <w:rFonts w:ascii="宋体" w:hAnsi="宋体" w:cs="宋体" w:hint="eastAsia"/>
          <w:sz w:val="28"/>
          <w:szCs w:val="28"/>
        </w:rPr>
        <w:t>11.4评分办法：本次评审采用综合评分法，由磋商小组采用综合评分法对提交最后报价的供应商的响应文件和最后报价进行综合评分。综</w:t>
      </w:r>
      <w:r>
        <w:rPr>
          <w:rFonts w:ascii="宋体" w:hAnsi="宋体" w:cs="宋体" w:hint="eastAsia"/>
          <w:sz w:val="28"/>
          <w:szCs w:val="28"/>
        </w:rPr>
        <w:lastRenderedPageBreak/>
        <w:t>合评分法，是指响应文件满足磋商文件全部实质性要求且按评审因素的量化指标评审得分最高的供应商为成交候选供应商的评审方法。</w:t>
      </w:r>
    </w:p>
    <w:p w14:paraId="4A4EE76A" w14:textId="77777777" w:rsidR="007554FD" w:rsidRDefault="001F21E6">
      <w:pPr>
        <w:widowControl w:val="0"/>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评审得分＝（A1＋A2＋……＋An）/n1+（B1＋B2＋……＋Bn）/ n2</w:t>
      </w:r>
    </w:p>
    <w:p w14:paraId="5010B043" w14:textId="77777777" w:rsidR="007554FD" w:rsidRDefault="001F21E6">
      <w:pPr>
        <w:widowControl w:val="0"/>
        <w:topLinePunct/>
        <w:spacing w:line="560" w:lineRule="exact"/>
        <w:ind w:firstLineChars="200" w:firstLine="560"/>
        <w:jc w:val="both"/>
        <w:rPr>
          <w:rFonts w:ascii="宋体" w:hAnsi="宋体" w:cs="宋体"/>
          <w:sz w:val="28"/>
          <w:szCs w:val="28"/>
        </w:rPr>
      </w:pPr>
      <w:r>
        <w:rPr>
          <w:rFonts w:ascii="宋体" w:hAnsi="宋体" w:hint="eastAsia"/>
          <w:kern w:val="2"/>
          <w:sz w:val="28"/>
          <w:szCs w:val="28"/>
        </w:rPr>
        <w:t>A1、A2…</w:t>
      </w:r>
      <w:r>
        <w:rPr>
          <w:rFonts w:ascii="宋体" w:hAnsi="宋体" w:cs="宋体" w:hint="eastAsia"/>
          <w:sz w:val="28"/>
          <w:szCs w:val="28"/>
        </w:rPr>
        <w:t>…A</w:t>
      </w:r>
      <w:r>
        <w:rPr>
          <w:rFonts w:ascii="宋体" w:hAnsi="宋体" w:cs="宋体" w:hint="eastAsia"/>
          <w:sz w:val="28"/>
          <w:szCs w:val="28"/>
          <w:vertAlign w:val="subscript"/>
        </w:rPr>
        <w:t>n</w:t>
      </w:r>
      <w:r>
        <w:rPr>
          <w:rFonts w:ascii="宋体" w:hAnsi="宋体" w:cs="宋体" w:hint="eastAsia"/>
          <w:sz w:val="28"/>
          <w:szCs w:val="28"/>
        </w:rPr>
        <w:t>分别为磋商小组每个成员的打分，n</w:t>
      </w:r>
      <w:r>
        <w:rPr>
          <w:rFonts w:ascii="宋体" w:hAnsi="宋体" w:cs="宋体" w:hint="eastAsia"/>
          <w:sz w:val="28"/>
          <w:szCs w:val="28"/>
          <w:vertAlign w:val="subscript"/>
        </w:rPr>
        <w:t>1</w:t>
      </w:r>
      <w:r>
        <w:rPr>
          <w:rFonts w:ascii="宋体" w:hAnsi="宋体" w:cs="宋体" w:hint="eastAsia"/>
          <w:sz w:val="28"/>
          <w:szCs w:val="28"/>
        </w:rPr>
        <w:t>为磋商小组人数；B</w:t>
      </w:r>
      <w:r>
        <w:rPr>
          <w:rFonts w:ascii="宋体" w:hAnsi="宋体" w:cs="宋体" w:hint="eastAsia"/>
          <w:sz w:val="28"/>
          <w:szCs w:val="28"/>
          <w:vertAlign w:val="subscript"/>
        </w:rPr>
        <w:t>1</w:t>
      </w:r>
      <w:r>
        <w:rPr>
          <w:rFonts w:ascii="宋体" w:hAnsi="宋体" w:cs="宋体" w:hint="eastAsia"/>
          <w:sz w:val="28"/>
          <w:szCs w:val="28"/>
        </w:rPr>
        <w:t>、B</w:t>
      </w:r>
      <w:r>
        <w:rPr>
          <w:rFonts w:ascii="宋体" w:hAnsi="宋体" w:cs="宋体" w:hint="eastAsia"/>
          <w:sz w:val="28"/>
          <w:szCs w:val="28"/>
          <w:vertAlign w:val="subscript"/>
        </w:rPr>
        <w:t>2</w:t>
      </w:r>
      <w:r>
        <w:rPr>
          <w:rFonts w:ascii="宋体" w:hAnsi="宋体" w:cs="宋体" w:hint="eastAsia"/>
          <w:sz w:val="28"/>
          <w:szCs w:val="28"/>
        </w:rPr>
        <w:t>＋……B</w:t>
      </w:r>
      <w:r>
        <w:rPr>
          <w:rFonts w:ascii="宋体" w:hAnsi="宋体" w:cs="宋体" w:hint="eastAsia"/>
          <w:sz w:val="28"/>
          <w:szCs w:val="28"/>
          <w:vertAlign w:val="subscript"/>
        </w:rPr>
        <w:t>n</w:t>
      </w:r>
      <w:r>
        <w:rPr>
          <w:rFonts w:ascii="宋体" w:hAnsi="宋体" w:cs="宋体" w:hint="eastAsia"/>
          <w:sz w:val="28"/>
          <w:szCs w:val="28"/>
        </w:rPr>
        <w:t xml:space="preserve"> 分别为每个技术类评委（含采购人代表）的打分，n2为技术类评委（含采购人代表）人数。</w:t>
      </w:r>
    </w:p>
    <w:p w14:paraId="2B46E39E" w14:textId="77777777" w:rsidR="007554FD" w:rsidRDefault="001F21E6">
      <w:pPr>
        <w:numPr>
          <w:ilvl w:val="255"/>
          <w:numId w:val="0"/>
        </w:numPr>
        <w:spacing w:after="200" w:line="580" w:lineRule="exact"/>
        <w:ind w:firstLineChars="200" w:firstLine="560"/>
        <w:rPr>
          <w:rFonts w:ascii="宋体" w:hAnsi="宋体" w:cs="宋体"/>
          <w:sz w:val="28"/>
          <w:szCs w:val="28"/>
        </w:rPr>
      </w:pPr>
      <w:r>
        <w:rPr>
          <w:rFonts w:ascii="宋体" w:hAnsi="宋体" w:cs="宋体" w:hint="eastAsia"/>
          <w:sz w:val="28"/>
          <w:szCs w:val="28"/>
        </w:rPr>
        <w:t>11.5评分标准</w:t>
      </w:r>
    </w:p>
    <w:tbl>
      <w:tblPr>
        <w:tblpPr w:leftFromText="180" w:rightFromText="180" w:vertAnchor="text" w:horzAnchor="margin" w:tblpXSpec="center" w:tblpY="269"/>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567"/>
        <w:gridCol w:w="5699"/>
        <w:gridCol w:w="1307"/>
      </w:tblGrid>
      <w:tr w:rsidR="007554FD" w14:paraId="60BBC08E" w14:textId="77777777" w:rsidTr="008A39BB">
        <w:trPr>
          <w:trHeight w:val="558"/>
          <w:jc w:val="center"/>
        </w:trPr>
        <w:tc>
          <w:tcPr>
            <w:tcW w:w="675" w:type="dxa"/>
            <w:shd w:val="clear" w:color="000000" w:fill="auto"/>
            <w:vAlign w:val="center"/>
          </w:tcPr>
          <w:p w14:paraId="5996DFBE" w14:textId="77777777" w:rsidR="007554FD" w:rsidRDefault="001F21E6">
            <w:pPr>
              <w:spacing w:line="320" w:lineRule="exact"/>
              <w:jc w:val="center"/>
              <w:rPr>
                <w:rFonts w:ascii="宋体" w:hAnsi="宋体"/>
                <w:b/>
                <w:bCs/>
              </w:rPr>
            </w:pPr>
            <w:r>
              <w:rPr>
                <w:rFonts w:ascii="宋体" w:hAnsi="宋体"/>
                <w:b/>
                <w:bCs/>
              </w:rPr>
              <w:t>序号</w:t>
            </w:r>
          </w:p>
        </w:tc>
        <w:tc>
          <w:tcPr>
            <w:tcW w:w="851" w:type="dxa"/>
            <w:shd w:val="clear" w:color="000000" w:fill="auto"/>
            <w:vAlign w:val="center"/>
          </w:tcPr>
          <w:p w14:paraId="0C125079" w14:textId="77777777" w:rsidR="007554FD" w:rsidRDefault="001F21E6">
            <w:pPr>
              <w:spacing w:line="320" w:lineRule="exact"/>
              <w:jc w:val="center"/>
              <w:rPr>
                <w:rFonts w:ascii="宋体" w:hAnsi="宋体"/>
                <w:b/>
                <w:bCs/>
              </w:rPr>
            </w:pPr>
            <w:r>
              <w:rPr>
                <w:rFonts w:ascii="宋体" w:hAnsi="宋体"/>
                <w:b/>
                <w:bCs/>
              </w:rPr>
              <w:t>评分因素</w:t>
            </w:r>
          </w:p>
        </w:tc>
        <w:tc>
          <w:tcPr>
            <w:tcW w:w="567" w:type="dxa"/>
            <w:shd w:val="clear" w:color="000000" w:fill="auto"/>
            <w:vAlign w:val="center"/>
          </w:tcPr>
          <w:p w14:paraId="35A5DA45" w14:textId="77777777" w:rsidR="007554FD" w:rsidRDefault="001F21E6">
            <w:pPr>
              <w:spacing w:line="320" w:lineRule="exact"/>
              <w:jc w:val="center"/>
              <w:rPr>
                <w:rFonts w:ascii="宋体" w:hAnsi="宋体"/>
                <w:b/>
                <w:bCs/>
              </w:rPr>
            </w:pPr>
            <w:r>
              <w:rPr>
                <w:rFonts w:ascii="宋体" w:hAnsi="宋体"/>
                <w:b/>
                <w:bCs/>
              </w:rPr>
              <w:t>分值</w:t>
            </w:r>
          </w:p>
        </w:tc>
        <w:tc>
          <w:tcPr>
            <w:tcW w:w="5699" w:type="dxa"/>
            <w:shd w:val="clear" w:color="000000" w:fill="auto"/>
            <w:vAlign w:val="center"/>
          </w:tcPr>
          <w:p w14:paraId="36B35844" w14:textId="77777777" w:rsidR="007554FD" w:rsidRDefault="001F21E6">
            <w:pPr>
              <w:spacing w:line="320" w:lineRule="exact"/>
              <w:jc w:val="center"/>
              <w:rPr>
                <w:rFonts w:ascii="宋体" w:hAnsi="宋体"/>
                <w:b/>
                <w:bCs/>
              </w:rPr>
            </w:pPr>
            <w:r>
              <w:rPr>
                <w:rFonts w:ascii="宋体" w:hAnsi="宋体"/>
                <w:b/>
                <w:bCs/>
              </w:rPr>
              <w:t>评分标准</w:t>
            </w:r>
          </w:p>
        </w:tc>
        <w:tc>
          <w:tcPr>
            <w:tcW w:w="1307" w:type="dxa"/>
            <w:shd w:val="clear" w:color="000000" w:fill="auto"/>
            <w:vAlign w:val="center"/>
          </w:tcPr>
          <w:p w14:paraId="194E0252" w14:textId="77777777" w:rsidR="007554FD" w:rsidRDefault="001F21E6">
            <w:pPr>
              <w:spacing w:line="320" w:lineRule="exact"/>
              <w:jc w:val="center"/>
              <w:rPr>
                <w:rFonts w:ascii="宋体" w:hAnsi="宋体"/>
                <w:b/>
                <w:bCs/>
              </w:rPr>
            </w:pPr>
            <w:r>
              <w:rPr>
                <w:rFonts w:ascii="宋体" w:hAnsi="宋体"/>
                <w:b/>
                <w:bCs/>
              </w:rPr>
              <w:t>备注</w:t>
            </w:r>
          </w:p>
        </w:tc>
      </w:tr>
      <w:tr w:rsidR="007554FD" w14:paraId="50037F68" w14:textId="77777777">
        <w:trPr>
          <w:trHeight w:val="1534"/>
          <w:jc w:val="center"/>
        </w:trPr>
        <w:tc>
          <w:tcPr>
            <w:tcW w:w="675" w:type="dxa"/>
            <w:shd w:val="clear" w:color="000000" w:fill="auto"/>
            <w:vAlign w:val="center"/>
          </w:tcPr>
          <w:p w14:paraId="1DD6ED57" w14:textId="77777777" w:rsidR="007554FD" w:rsidRDefault="001F21E6">
            <w:pPr>
              <w:spacing w:line="320" w:lineRule="exact"/>
              <w:jc w:val="center"/>
              <w:rPr>
                <w:rFonts w:ascii="宋体" w:hAnsi="宋体"/>
              </w:rPr>
            </w:pPr>
            <w:r>
              <w:rPr>
                <w:rFonts w:ascii="宋体" w:hAnsi="宋体"/>
              </w:rPr>
              <w:t>1</w:t>
            </w:r>
          </w:p>
        </w:tc>
        <w:tc>
          <w:tcPr>
            <w:tcW w:w="851" w:type="dxa"/>
            <w:shd w:val="clear" w:color="000000" w:fill="auto"/>
            <w:vAlign w:val="center"/>
          </w:tcPr>
          <w:p w14:paraId="595BEFB5" w14:textId="77777777" w:rsidR="007554FD" w:rsidRDefault="001F21E6">
            <w:pPr>
              <w:spacing w:line="320" w:lineRule="exact"/>
              <w:jc w:val="center"/>
              <w:rPr>
                <w:rFonts w:ascii="宋体" w:hAnsi="宋体"/>
                <w:color w:val="FF0000"/>
              </w:rPr>
            </w:pPr>
            <w:r>
              <w:rPr>
                <w:rFonts w:ascii="宋体" w:hAnsi="宋体" w:hint="eastAsia"/>
              </w:rPr>
              <w:t>报价</w:t>
            </w:r>
          </w:p>
        </w:tc>
        <w:tc>
          <w:tcPr>
            <w:tcW w:w="567" w:type="dxa"/>
            <w:shd w:val="clear" w:color="000000" w:fill="auto"/>
            <w:vAlign w:val="center"/>
          </w:tcPr>
          <w:p w14:paraId="3707C912" w14:textId="77777777" w:rsidR="007554FD" w:rsidRDefault="001F21E6">
            <w:pPr>
              <w:spacing w:line="320" w:lineRule="exact"/>
              <w:jc w:val="center"/>
              <w:rPr>
                <w:rFonts w:ascii="宋体" w:hAnsi="宋体"/>
              </w:rPr>
            </w:pPr>
            <w:r>
              <w:rPr>
                <w:rFonts w:ascii="宋体" w:hAnsi="宋体" w:hint="eastAsia"/>
              </w:rPr>
              <w:t>18分</w:t>
            </w:r>
          </w:p>
        </w:tc>
        <w:tc>
          <w:tcPr>
            <w:tcW w:w="5699" w:type="dxa"/>
            <w:shd w:val="clear" w:color="000000" w:fill="auto"/>
            <w:vAlign w:val="center"/>
          </w:tcPr>
          <w:p w14:paraId="40B99AF8" w14:textId="77777777" w:rsidR="007554FD" w:rsidRDefault="001F21E6">
            <w:pPr>
              <w:pStyle w:val="BodyText"/>
              <w:tabs>
                <w:tab w:val="left" w:pos="312"/>
              </w:tabs>
              <w:spacing w:line="320" w:lineRule="exact"/>
              <w:rPr>
                <w:rFonts w:ascii="宋体" w:hAnsi="宋体"/>
                <w:sz w:val="24"/>
              </w:rPr>
            </w:pPr>
            <w:r>
              <w:rPr>
                <w:rFonts w:ascii="宋体" w:hAnsi="宋体" w:hint="eastAsia"/>
                <w:sz w:val="24"/>
              </w:rPr>
              <w:t>1.货物报价（5分）：</w:t>
            </w:r>
          </w:p>
          <w:p w14:paraId="2B7AF75C" w14:textId="77777777" w:rsidR="007554FD" w:rsidRDefault="001F21E6">
            <w:pPr>
              <w:pStyle w:val="BodyText"/>
              <w:tabs>
                <w:tab w:val="left" w:pos="312"/>
              </w:tabs>
              <w:spacing w:line="320" w:lineRule="exact"/>
              <w:rPr>
                <w:rFonts w:ascii="宋体" w:hAnsi="宋体"/>
                <w:sz w:val="24"/>
              </w:rPr>
            </w:pPr>
            <w:r>
              <w:rPr>
                <w:rFonts w:ascii="宋体" w:hAnsi="宋体" w:hint="eastAsia"/>
                <w:sz w:val="24"/>
              </w:rPr>
              <w:t>经磋商小组评审，通过资格性和符合性审查，且最后货物报价最低的供应商的最后报价作为评审基准价；</w:t>
            </w:r>
          </w:p>
          <w:p w14:paraId="2770410A" w14:textId="77777777" w:rsidR="007554FD" w:rsidRDefault="001F21E6">
            <w:pPr>
              <w:pStyle w:val="BodyText"/>
              <w:tabs>
                <w:tab w:val="left" w:pos="312"/>
              </w:tabs>
              <w:spacing w:line="320" w:lineRule="exact"/>
              <w:rPr>
                <w:rFonts w:ascii="宋体" w:hAnsi="宋体"/>
                <w:sz w:val="24"/>
              </w:rPr>
            </w:pPr>
            <w:r>
              <w:rPr>
                <w:rFonts w:ascii="宋体" w:hAnsi="宋体" w:hint="eastAsia"/>
                <w:sz w:val="24"/>
              </w:rPr>
              <w:t>货物报价得分=(评审基准价／最后报价)×5。</w:t>
            </w:r>
          </w:p>
          <w:p w14:paraId="187BF474" w14:textId="77777777" w:rsidR="007554FD" w:rsidRDefault="001F21E6">
            <w:pPr>
              <w:spacing w:line="320" w:lineRule="exact"/>
              <w:rPr>
                <w:rFonts w:ascii="宋体" w:hAnsi="宋体"/>
              </w:rPr>
            </w:pPr>
            <w:r>
              <w:rPr>
                <w:rFonts w:ascii="宋体" w:hAnsi="宋体" w:hint="eastAsia"/>
              </w:rPr>
              <w:t>2.服务报价（8分）：</w:t>
            </w:r>
          </w:p>
          <w:p w14:paraId="665DB51E" w14:textId="77777777" w:rsidR="007554FD" w:rsidRDefault="001F21E6">
            <w:pPr>
              <w:pStyle w:val="BodyText"/>
              <w:tabs>
                <w:tab w:val="left" w:pos="312"/>
              </w:tabs>
              <w:spacing w:line="320" w:lineRule="exact"/>
              <w:rPr>
                <w:rFonts w:ascii="宋体" w:hAnsi="宋体"/>
                <w:sz w:val="24"/>
              </w:rPr>
            </w:pPr>
            <w:r>
              <w:rPr>
                <w:rFonts w:ascii="宋体" w:hAnsi="宋体" w:hint="eastAsia"/>
                <w:sz w:val="24"/>
              </w:rPr>
              <w:t>经磋商小组评审，通过资格性和符合性审查，且最后服务报价最低的供应商的最后报价作为评审基准价；</w:t>
            </w:r>
          </w:p>
          <w:p w14:paraId="33FA3BD5" w14:textId="77777777" w:rsidR="007554FD" w:rsidRDefault="001F21E6">
            <w:pPr>
              <w:pStyle w:val="BodyText"/>
              <w:tabs>
                <w:tab w:val="left" w:pos="312"/>
              </w:tabs>
              <w:spacing w:line="320" w:lineRule="exact"/>
              <w:rPr>
                <w:rFonts w:ascii="宋体" w:hAnsi="宋体"/>
                <w:sz w:val="24"/>
              </w:rPr>
            </w:pPr>
            <w:r>
              <w:rPr>
                <w:rFonts w:ascii="宋体" w:hAnsi="宋体" w:hint="eastAsia"/>
                <w:sz w:val="24"/>
              </w:rPr>
              <w:t>服务报价得分=(评审基准价／最后报价)×8。</w:t>
            </w:r>
          </w:p>
          <w:p w14:paraId="21D61E7E" w14:textId="77777777" w:rsidR="007554FD" w:rsidRDefault="001F21E6">
            <w:pPr>
              <w:spacing w:line="320" w:lineRule="exact"/>
              <w:rPr>
                <w:rFonts w:ascii="宋体" w:hAnsi="宋体"/>
              </w:rPr>
            </w:pPr>
            <w:r>
              <w:rPr>
                <w:rFonts w:ascii="宋体" w:hAnsi="宋体" w:hint="eastAsia"/>
              </w:rPr>
              <w:t>3.增值服务得分（5分）：</w:t>
            </w:r>
          </w:p>
          <w:p w14:paraId="2E5C7F86" w14:textId="77777777" w:rsidR="007554FD" w:rsidRDefault="001F21E6">
            <w:pPr>
              <w:spacing w:line="320" w:lineRule="exact"/>
              <w:rPr>
                <w:rFonts w:ascii="宋体" w:hAnsi="宋体"/>
              </w:rPr>
            </w:pPr>
            <w:r>
              <w:rPr>
                <w:rFonts w:ascii="宋体" w:hAnsi="宋体" w:hint="eastAsia"/>
              </w:rPr>
              <w:t>（1）供应商提供的《居家养老服务清单》中有优于附件二“二、服务内容”之“3、主要任务”中《居家养老服务清单》的增值服务的，每有1项得0.2分，最多得5分。</w:t>
            </w:r>
          </w:p>
          <w:p w14:paraId="2D94F08D" w14:textId="77777777" w:rsidR="007554FD" w:rsidRDefault="001F21E6">
            <w:pPr>
              <w:pStyle w:val="5"/>
              <w:widowControl w:val="0"/>
              <w:spacing w:before="0" w:line="320" w:lineRule="exact"/>
              <w:rPr>
                <w:rFonts w:ascii="宋体" w:eastAsia="宋体" w:hAnsi="宋体"/>
                <w:color w:val="FF0000"/>
                <w:szCs w:val="24"/>
              </w:rPr>
            </w:pPr>
            <w:r>
              <w:rPr>
                <w:rFonts w:ascii="宋体" w:eastAsia="宋体" w:hAnsi="宋体" w:cs="宋体" w:hint="eastAsia"/>
                <w:bCs/>
                <w:szCs w:val="24"/>
              </w:rPr>
              <w:t xml:space="preserve">注：①供应商提供的每项服务的单价、服务标准、频次有缺失的不予计分。②以上“增值服务”指《居家养老服务清单》中每项服务的“服务标准、服务时长或频次”。 </w:t>
            </w:r>
          </w:p>
        </w:tc>
        <w:tc>
          <w:tcPr>
            <w:tcW w:w="1307" w:type="dxa"/>
            <w:shd w:val="clear" w:color="000000" w:fill="auto"/>
            <w:vAlign w:val="center"/>
          </w:tcPr>
          <w:p w14:paraId="45DD25E4" w14:textId="77777777" w:rsidR="007554FD" w:rsidRDefault="001F21E6">
            <w:pPr>
              <w:spacing w:line="320" w:lineRule="exact"/>
              <w:jc w:val="center"/>
              <w:rPr>
                <w:rFonts w:ascii="宋体" w:hAnsi="宋体"/>
                <w:color w:val="7030A0"/>
              </w:rPr>
            </w:pPr>
            <w:r>
              <w:rPr>
                <w:rFonts w:ascii="宋体" w:hAnsi="宋体" w:hint="eastAsia"/>
              </w:rPr>
              <w:t>共同评分因素</w:t>
            </w:r>
          </w:p>
        </w:tc>
      </w:tr>
      <w:tr w:rsidR="007554FD" w14:paraId="7C4392A1" w14:textId="77777777">
        <w:trPr>
          <w:trHeight w:val="841"/>
          <w:jc w:val="center"/>
        </w:trPr>
        <w:tc>
          <w:tcPr>
            <w:tcW w:w="675" w:type="dxa"/>
            <w:shd w:val="clear" w:color="000000" w:fill="auto"/>
            <w:vAlign w:val="center"/>
          </w:tcPr>
          <w:p w14:paraId="313BA1FB" w14:textId="77777777" w:rsidR="007554FD" w:rsidRDefault="001F21E6">
            <w:pPr>
              <w:spacing w:line="320" w:lineRule="exact"/>
              <w:jc w:val="center"/>
              <w:rPr>
                <w:rFonts w:ascii="宋体" w:hAnsi="宋体"/>
              </w:rPr>
            </w:pPr>
            <w:r>
              <w:rPr>
                <w:rFonts w:ascii="宋体" w:hAnsi="宋体" w:hint="eastAsia"/>
              </w:rPr>
              <w:t>2</w:t>
            </w:r>
          </w:p>
        </w:tc>
        <w:tc>
          <w:tcPr>
            <w:tcW w:w="851" w:type="dxa"/>
            <w:shd w:val="clear" w:color="000000" w:fill="auto"/>
            <w:vAlign w:val="center"/>
          </w:tcPr>
          <w:p w14:paraId="57C1F4EC" w14:textId="77777777" w:rsidR="007554FD" w:rsidRDefault="001F21E6">
            <w:pPr>
              <w:spacing w:line="320" w:lineRule="exact"/>
              <w:jc w:val="center"/>
              <w:rPr>
                <w:rFonts w:ascii="宋体" w:hAnsi="宋体"/>
              </w:rPr>
            </w:pPr>
            <w:r>
              <w:rPr>
                <w:rFonts w:ascii="宋体" w:hAnsi="宋体" w:hint="eastAsia"/>
              </w:rPr>
              <w:t>服务方案</w:t>
            </w:r>
          </w:p>
        </w:tc>
        <w:tc>
          <w:tcPr>
            <w:tcW w:w="567" w:type="dxa"/>
            <w:shd w:val="clear" w:color="000000" w:fill="auto"/>
            <w:vAlign w:val="center"/>
          </w:tcPr>
          <w:p w14:paraId="46DDDA4D" w14:textId="77777777" w:rsidR="007554FD" w:rsidRDefault="001F21E6">
            <w:pPr>
              <w:spacing w:line="320" w:lineRule="exact"/>
              <w:jc w:val="center"/>
              <w:rPr>
                <w:rFonts w:ascii="宋体" w:hAnsi="宋体"/>
              </w:rPr>
            </w:pPr>
            <w:r>
              <w:rPr>
                <w:rFonts w:ascii="宋体" w:hAnsi="宋体"/>
              </w:rPr>
              <w:t>51</w:t>
            </w:r>
            <w:r>
              <w:rPr>
                <w:rFonts w:ascii="宋体" w:hAnsi="宋体" w:hint="eastAsia"/>
              </w:rPr>
              <w:t>分</w:t>
            </w:r>
          </w:p>
        </w:tc>
        <w:tc>
          <w:tcPr>
            <w:tcW w:w="5699" w:type="dxa"/>
            <w:shd w:val="clear" w:color="000000" w:fill="auto"/>
            <w:vAlign w:val="center"/>
          </w:tcPr>
          <w:p w14:paraId="480C8A46" w14:textId="77777777" w:rsidR="007554FD" w:rsidRDefault="001F21E6">
            <w:pPr>
              <w:spacing w:line="320" w:lineRule="exact"/>
              <w:rPr>
                <w:rFonts w:ascii="宋体" w:hAnsi="宋体"/>
              </w:rPr>
            </w:pPr>
            <w:r>
              <w:rPr>
                <w:rFonts w:ascii="宋体" w:hAnsi="宋体" w:hint="eastAsia"/>
              </w:rPr>
              <w:t>1.项目需求分析(</w:t>
            </w:r>
            <w:r>
              <w:rPr>
                <w:rFonts w:ascii="宋体" w:hAnsi="宋体"/>
              </w:rPr>
              <w:t>9</w:t>
            </w:r>
            <w:r>
              <w:rPr>
                <w:rFonts w:ascii="宋体" w:hAnsi="宋体" w:hint="eastAsia"/>
              </w:rPr>
              <w:t xml:space="preserve">分) </w:t>
            </w:r>
          </w:p>
          <w:p w14:paraId="24217227" w14:textId="77777777" w:rsidR="007554FD" w:rsidRDefault="001F21E6">
            <w:pPr>
              <w:spacing w:line="320" w:lineRule="exact"/>
              <w:rPr>
                <w:rFonts w:ascii="宋体" w:hAnsi="宋体"/>
              </w:rPr>
            </w:pPr>
            <w:r>
              <w:rPr>
                <w:rFonts w:ascii="宋体" w:hAnsi="宋体" w:hint="eastAsia"/>
              </w:rPr>
              <w:t>评审委员会根据供应商对相关政策的解析以及本项目的采购需求所提供的项目需求分析，包括：①对本项目的了解②家庭照护床位、居家养老上门服务、困难老年人基本养老服务现状分析；③对本项目采购需求的重难点分析等三个部分进行评审：需求分析的三个部分内容完整，且逻辑合理的得9分；每有一项需求分析内容存在缺陷(缺陷指与采购</w:t>
            </w:r>
            <w:r>
              <w:rPr>
                <w:rFonts w:ascii="宋体" w:hAnsi="宋体" w:hint="eastAsia"/>
              </w:rPr>
              <w:lastRenderedPageBreak/>
              <w:t xml:space="preserve">需求比较有漏缺项、存在明显与现状不符的分析内容、分析内容与本项目无关或套用其他文件内容等任意一种情形)的扣 1.5分，每缺少一项需求分析内容扣3分，扣完本项分值为止。 </w:t>
            </w:r>
          </w:p>
          <w:p w14:paraId="32250A06" w14:textId="77777777" w:rsidR="007554FD" w:rsidRDefault="001F21E6">
            <w:pPr>
              <w:widowControl w:val="0"/>
              <w:numPr>
                <w:ilvl w:val="0"/>
                <w:numId w:val="7"/>
              </w:numPr>
              <w:spacing w:line="320" w:lineRule="exact"/>
              <w:rPr>
                <w:rFonts w:ascii="宋体" w:hAnsi="宋体"/>
              </w:rPr>
            </w:pPr>
            <w:r>
              <w:rPr>
                <w:rFonts w:ascii="宋体" w:hAnsi="宋体" w:hint="eastAsia"/>
              </w:rPr>
              <w:t>项目实施方案(</w:t>
            </w:r>
            <w:r>
              <w:rPr>
                <w:rFonts w:ascii="宋体" w:hAnsi="宋体"/>
              </w:rPr>
              <w:t>18</w:t>
            </w:r>
            <w:r>
              <w:rPr>
                <w:rFonts w:ascii="宋体" w:hAnsi="宋体" w:hint="eastAsia"/>
              </w:rPr>
              <w:t xml:space="preserve">分) </w:t>
            </w:r>
          </w:p>
          <w:p w14:paraId="51FE6970" w14:textId="77777777" w:rsidR="007554FD" w:rsidRDefault="001F21E6">
            <w:pPr>
              <w:pStyle w:val="BodyText"/>
              <w:spacing w:after="0" w:line="320" w:lineRule="exact"/>
              <w:rPr>
                <w:rFonts w:ascii="宋体" w:hAnsi="宋体"/>
                <w:sz w:val="24"/>
              </w:rPr>
            </w:pPr>
            <w:r>
              <w:rPr>
                <w:rFonts w:ascii="宋体" w:hAnsi="宋体" w:hint="eastAsia"/>
                <w:sz w:val="24"/>
              </w:rPr>
              <w:t>（1）家庭照护床位建设实施方案（</w:t>
            </w:r>
            <w:r>
              <w:rPr>
                <w:rFonts w:ascii="宋体" w:hAnsi="宋体"/>
                <w:sz w:val="24"/>
              </w:rPr>
              <w:t>6</w:t>
            </w:r>
            <w:r>
              <w:rPr>
                <w:rFonts w:ascii="宋体" w:hAnsi="宋体" w:hint="eastAsia"/>
                <w:sz w:val="24"/>
              </w:rPr>
              <w:t>分）</w:t>
            </w:r>
          </w:p>
          <w:p w14:paraId="281FBEB0" w14:textId="77777777" w:rsidR="007554FD" w:rsidRDefault="001F21E6">
            <w:pPr>
              <w:spacing w:line="320" w:lineRule="exact"/>
              <w:rPr>
                <w:rFonts w:ascii="宋体" w:hAnsi="宋体"/>
              </w:rPr>
            </w:pPr>
            <w:r>
              <w:rPr>
                <w:rFonts w:ascii="宋体" w:hAnsi="宋体" w:hint="eastAsia"/>
              </w:rPr>
              <w:t>供应商针对本项目采购需求并结合所服务的区域情况，提供家庭照护床位建设实施方案，包括①服务宣传方案；②服务点建立方案；③服务岗位配置及职责；④实施计划；⑤服务流程；⑥服务标准等六个部分的内容：实施方案的六个部分提供完整，且内容详实包括实施细节及流程、服务标准，符合本项目采购需求及实际情况的得</w:t>
            </w:r>
            <w:r>
              <w:rPr>
                <w:rFonts w:ascii="宋体" w:hAnsi="宋体"/>
              </w:rPr>
              <w:t>6</w:t>
            </w:r>
            <w:r>
              <w:rPr>
                <w:rFonts w:ascii="宋体" w:hAnsi="宋体" w:hint="eastAsia"/>
              </w:rPr>
              <w:t>分；每缺少一项内容扣</w:t>
            </w:r>
            <w:r>
              <w:rPr>
                <w:rFonts w:ascii="宋体" w:hAnsi="宋体"/>
              </w:rPr>
              <w:t>1</w:t>
            </w:r>
            <w:r>
              <w:rPr>
                <w:rFonts w:ascii="宋体" w:hAnsi="宋体" w:hint="eastAsia"/>
              </w:rPr>
              <w:t>分，每项有缺陷的扣</w:t>
            </w:r>
            <w:r>
              <w:rPr>
                <w:rFonts w:ascii="宋体" w:hAnsi="宋体"/>
              </w:rPr>
              <w:t>0.5</w:t>
            </w:r>
            <w:r>
              <w:rPr>
                <w:rFonts w:ascii="宋体" w:hAnsi="宋体" w:hint="eastAsia"/>
              </w:rPr>
              <w:t>分(缺陷指无实施细节、实施流程先后顺序混乱、服务岗位配置不满足项目需求、制定的标准存在不合理或不足、实施计划不合理、套用其他项目方案内容、前后不一致等任意一种情形)扣完本项分值为止。</w:t>
            </w:r>
          </w:p>
          <w:p w14:paraId="64E326F9" w14:textId="77777777" w:rsidR="007554FD" w:rsidRDefault="001F21E6">
            <w:pPr>
              <w:pStyle w:val="BodyText"/>
              <w:spacing w:after="0" w:line="320" w:lineRule="exact"/>
              <w:rPr>
                <w:rFonts w:ascii="宋体" w:hAnsi="宋体"/>
                <w:sz w:val="24"/>
              </w:rPr>
            </w:pPr>
            <w:r>
              <w:rPr>
                <w:rFonts w:ascii="宋体" w:hAnsi="宋体" w:hint="eastAsia"/>
                <w:sz w:val="24"/>
              </w:rPr>
              <w:t>（2）居家养老上门服务实施方案（</w:t>
            </w:r>
            <w:r>
              <w:rPr>
                <w:rFonts w:ascii="宋体" w:hAnsi="宋体"/>
                <w:sz w:val="24"/>
              </w:rPr>
              <w:t>6</w:t>
            </w:r>
            <w:r>
              <w:rPr>
                <w:rFonts w:ascii="宋体" w:hAnsi="宋体" w:hint="eastAsia"/>
                <w:sz w:val="24"/>
              </w:rPr>
              <w:t>分）</w:t>
            </w:r>
          </w:p>
          <w:p w14:paraId="795B11C5" w14:textId="77777777" w:rsidR="007554FD" w:rsidRDefault="001F21E6">
            <w:pPr>
              <w:spacing w:line="320" w:lineRule="exact"/>
              <w:rPr>
                <w:rFonts w:ascii="宋体" w:hAnsi="宋体"/>
              </w:rPr>
            </w:pPr>
            <w:r>
              <w:rPr>
                <w:rFonts w:ascii="宋体" w:hAnsi="宋体" w:hint="eastAsia"/>
              </w:rPr>
              <w:t>供应商针对本项目采购需求并结合所服务的区域情况，提供居家养老上门服务实施方案，包括①服务宣传方案；②服务点建立方案；③服务岗位配置及职责；④实施计</w:t>
            </w:r>
          </w:p>
          <w:p w14:paraId="35C5A150" w14:textId="77777777" w:rsidR="007554FD" w:rsidRDefault="001F21E6">
            <w:pPr>
              <w:spacing w:line="320" w:lineRule="exact"/>
              <w:rPr>
                <w:rFonts w:ascii="宋体" w:hAnsi="宋体"/>
              </w:rPr>
            </w:pPr>
            <w:r>
              <w:rPr>
                <w:rFonts w:ascii="宋体" w:hAnsi="宋体" w:hint="eastAsia"/>
              </w:rPr>
              <w:t>划；⑤服务流程；⑥服务标准等六个部分的内容：实施方案的六个部分提供完整，内容详实包括实施细节及流程、服务标准，符合本项目采购需求及实际情况的得</w:t>
            </w:r>
            <w:r>
              <w:rPr>
                <w:rFonts w:ascii="宋体" w:hAnsi="宋体"/>
              </w:rPr>
              <w:t>6</w:t>
            </w:r>
            <w:r>
              <w:rPr>
                <w:rFonts w:ascii="宋体" w:hAnsi="宋体" w:hint="eastAsia"/>
              </w:rPr>
              <w:t>分；每缺少一项内容扣</w:t>
            </w:r>
            <w:r>
              <w:rPr>
                <w:rFonts w:ascii="宋体" w:hAnsi="宋体"/>
              </w:rPr>
              <w:t>1</w:t>
            </w:r>
            <w:r>
              <w:rPr>
                <w:rFonts w:ascii="宋体" w:hAnsi="宋体" w:hint="eastAsia"/>
              </w:rPr>
              <w:t>分，每项有缺陷的扣</w:t>
            </w:r>
            <w:r>
              <w:rPr>
                <w:rFonts w:ascii="宋体" w:hAnsi="宋体"/>
              </w:rPr>
              <w:t>0.5</w:t>
            </w:r>
            <w:r>
              <w:rPr>
                <w:rFonts w:ascii="宋体" w:hAnsi="宋体" w:hint="eastAsia"/>
              </w:rPr>
              <w:t xml:space="preserve">分(缺陷指无实施细节、实施流程先后顺序混乱、服务岗位配置不满足项目需求、制定的标准存在不合理或不足、实施计划不合理、套用其他项目方案内容、前后不一致等任意一种情形)扣完本项分值为止。  </w:t>
            </w:r>
          </w:p>
          <w:p w14:paraId="79CA3F85" w14:textId="77777777" w:rsidR="007554FD" w:rsidRDefault="001F21E6">
            <w:pPr>
              <w:pStyle w:val="BodyText"/>
              <w:spacing w:after="0" w:line="320" w:lineRule="exact"/>
              <w:rPr>
                <w:rFonts w:ascii="宋体" w:hAnsi="宋体"/>
                <w:sz w:val="24"/>
              </w:rPr>
            </w:pPr>
            <w:r>
              <w:rPr>
                <w:rFonts w:ascii="宋体" w:hAnsi="宋体" w:hint="eastAsia"/>
                <w:sz w:val="24"/>
              </w:rPr>
              <w:t>（3）困难老年人基本养老服务实施方案（</w:t>
            </w:r>
            <w:r>
              <w:rPr>
                <w:rFonts w:ascii="宋体" w:hAnsi="宋体"/>
                <w:sz w:val="24"/>
              </w:rPr>
              <w:t>6</w:t>
            </w:r>
            <w:r>
              <w:rPr>
                <w:rFonts w:ascii="宋体" w:hAnsi="宋体" w:hint="eastAsia"/>
                <w:sz w:val="24"/>
              </w:rPr>
              <w:t>分）</w:t>
            </w:r>
          </w:p>
          <w:p w14:paraId="5EF3B9C4" w14:textId="77777777" w:rsidR="007554FD" w:rsidRDefault="001F21E6">
            <w:pPr>
              <w:pStyle w:val="BodyText"/>
              <w:spacing w:after="0" w:line="320" w:lineRule="exact"/>
              <w:rPr>
                <w:rFonts w:ascii="宋体" w:hAnsi="宋体"/>
                <w:sz w:val="24"/>
              </w:rPr>
            </w:pPr>
            <w:r>
              <w:rPr>
                <w:rFonts w:ascii="宋体" w:hAnsi="宋体" w:hint="eastAsia"/>
                <w:sz w:val="24"/>
              </w:rPr>
              <w:t>供应商针对本项目采购需求并结合所服务的区域情况，提供困难老年人基本养老服务实施方案，包括①服务宣传方案；②服务点建立方案；③服务岗位配置及职责；④实施计划；⑤服务流程；⑥服务标准等六个部分的内容：实施方案的六个部分提供完整，内容详实包括实施细节及流程、服务标准，符合本项目采购需求及实际情况的得</w:t>
            </w:r>
            <w:r>
              <w:rPr>
                <w:rFonts w:ascii="宋体" w:hAnsi="宋体"/>
                <w:sz w:val="24"/>
              </w:rPr>
              <w:t>6</w:t>
            </w:r>
            <w:r>
              <w:rPr>
                <w:rFonts w:ascii="宋体" w:hAnsi="宋体" w:hint="eastAsia"/>
                <w:sz w:val="24"/>
              </w:rPr>
              <w:t>分；每缺少一项内容扣</w:t>
            </w:r>
            <w:r>
              <w:rPr>
                <w:rFonts w:ascii="宋体" w:hAnsi="宋体"/>
                <w:sz w:val="24"/>
              </w:rPr>
              <w:t>1</w:t>
            </w:r>
            <w:r>
              <w:rPr>
                <w:rFonts w:ascii="宋体" w:hAnsi="宋体" w:hint="eastAsia"/>
                <w:sz w:val="24"/>
              </w:rPr>
              <w:t>分，每项有缺陷的扣</w:t>
            </w:r>
            <w:r>
              <w:rPr>
                <w:rFonts w:ascii="宋体" w:hAnsi="宋体"/>
                <w:sz w:val="24"/>
              </w:rPr>
              <w:t>0.5</w:t>
            </w:r>
            <w:r>
              <w:rPr>
                <w:rFonts w:ascii="宋体" w:hAnsi="宋体" w:hint="eastAsia"/>
                <w:sz w:val="24"/>
              </w:rPr>
              <w:t>分(缺陷指无实施细节、实施流程先后顺序混乱、服务岗位配置不满足项目需求、制定的标准存在不合理或不足、实施计划不合理、套用</w:t>
            </w:r>
            <w:r>
              <w:rPr>
                <w:rFonts w:ascii="宋体" w:hAnsi="宋体" w:hint="eastAsia"/>
                <w:sz w:val="24"/>
              </w:rPr>
              <w:lastRenderedPageBreak/>
              <w:t xml:space="preserve">其他项目方案内容、前后不一致等任意一种情形)扣完本项分值为止。 </w:t>
            </w:r>
          </w:p>
          <w:p w14:paraId="472A7622" w14:textId="77777777" w:rsidR="007554FD" w:rsidRDefault="001F21E6">
            <w:pPr>
              <w:spacing w:line="320" w:lineRule="exact"/>
              <w:rPr>
                <w:rFonts w:ascii="宋体" w:hAnsi="宋体"/>
              </w:rPr>
            </w:pPr>
            <w:r>
              <w:rPr>
                <w:rFonts w:ascii="宋体" w:hAnsi="宋体" w:hint="eastAsia"/>
              </w:rPr>
              <w:t xml:space="preserve">3.项目管理(10分) </w:t>
            </w:r>
          </w:p>
          <w:p w14:paraId="4302DFB3" w14:textId="77777777" w:rsidR="007554FD" w:rsidRDefault="001F21E6">
            <w:pPr>
              <w:spacing w:line="320" w:lineRule="exact"/>
              <w:rPr>
                <w:rFonts w:ascii="宋体" w:hAnsi="宋体"/>
              </w:rPr>
            </w:pPr>
            <w:r>
              <w:rPr>
                <w:rFonts w:ascii="宋体" w:hAnsi="宋体" w:hint="eastAsia"/>
              </w:rPr>
              <w:t>供应商根据本项目采购需求及服务要求，提供针对本项目的管理方案，包括①服务质量管理；②技能培训；③满意度调查；④投诉处理；⑤服务档案管理等五个部分的内容：项目管理方案五个部分的内容提供完整，各部分有详细的管理内容及标准，符合采购需求及项目实施特点，满足以上要求的得10分；每缺少一项项目管理内容扣2分，每项有缺陷的扣1分(缺陷指不满足采购需求或项目要求、管理内容不完善、管理内容存在不合理或不足、套用与本项目无关的方案内容等任意一种情形的)。</w:t>
            </w:r>
          </w:p>
          <w:p w14:paraId="604CBEB3" w14:textId="77777777" w:rsidR="007554FD" w:rsidRDefault="001F21E6">
            <w:pPr>
              <w:spacing w:line="320" w:lineRule="exact"/>
              <w:rPr>
                <w:rFonts w:ascii="宋体" w:hAnsi="宋体"/>
              </w:rPr>
            </w:pPr>
            <w:r>
              <w:rPr>
                <w:rFonts w:ascii="宋体" w:hAnsi="宋体" w:hint="eastAsia"/>
              </w:rPr>
              <w:t>4.安全管理及应急预案（6分）</w:t>
            </w:r>
          </w:p>
          <w:p w14:paraId="7B3CCFB6" w14:textId="77777777" w:rsidR="007554FD" w:rsidRDefault="001F21E6">
            <w:pPr>
              <w:spacing w:line="320" w:lineRule="exact"/>
              <w:rPr>
                <w:rFonts w:ascii="宋体" w:hAnsi="宋体"/>
              </w:rPr>
            </w:pPr>
            <w:r>
              <w:rPr>
                <w:rFonts w:ascii="宋体" w:hAnsi="宋体" w:hint="eastAsia"/>
              </w:rPr>
              <w:t>供应商根据本项目采购需求及服务要求，提供针对本项目的安全管理及应急预案，内容应包括①组建应急小组；②建立响应机制；③应急响应预案等三个部分的内容；安全管理及应急预案各部分有详细的管理内容和预案，满足以上要求的得6分；每缺少一项项目管理内容扣2分，每项有缺陷的扣1分（缺陷是指组建应急小组存在不适用项目实际情况的情形、响应机制存在逻辑漏洞、应急预案不合理等)。本项最多得6分。</w:t>
            </w:r>
          </w:p>
          <w:p w14:paraId="66F96E87" w14:textId="77777777" w:rsidR="007554FD" w:rsidRDefault="001F21E6">
            <w:pPr>
              <w:spacing w:line="320" w:lineRule="exact"/>
              <w:rPr>
                <w:rFonts w:ascii="宋体" w:hAnsi="宋体"/>
              </w:rPr>
            </w:pPr>
            <w:r>
              <w:rPr>
                <w:rFonts w:ascii="宋体" w:hAnsi="宋体" w:hint="eastAsia"/>
              </w:rPr>
              <w:t>5.售后服务（</w:t>
            </w:r>
            <w:r>
              <w:rPr>
                <w:rFonts w:ascii="宋体" w:hAnsi="宋体"/>
              </w:rPr>
              <w:t>8</w:t>
            </w:r>
            <w:r>
              <w:rPr>
                <w:rFonts w:ascii="宋体" w:hAnsi="宋体" w:hint="eastAsia"/>
              </w:rPr>
              <w:t>分）</w:t>
            </w:r>
          </w:p>
          <w:p w14:paraId="0A12232A" w14:textId="77777777" w:rsidR="007554FD" w:rsidRDefault="001F21E6">
            <w:pPr>
              <w:spacing w:line="320" w:lineRule="exact"/>
              <w:rPr>
                <w:rFonts w:ascii="宋体" w:hAnsi="宋体"/>
              </w:rPr>
            </w:pPr>
            <w:r>
              <w:rPr>
                <w:rFonts w:ascii="宋体" w:hAnsi="宋体" w:hint="eastAsia"/>
              </w:rPr>
              <w:t>供应商根据本项目采购需求及服务要求，在满足磋商文件中规定的售后服务的前提下，提出更有利于本项目实施的售后服务的，每有一项得</w:t>
            </w:r>
            <w:r>
              <w:rPr>
                <w:rFonts w:ascii="宋体" w:hAnsi="宋体"/>
              </w:rPr>
              <w:t>2</w:t>
            </w:r>
            <w:r>
              <w:rPr>
                <w:rFonts w:ascii="宋体" w:hAnsi="宋体" w:hint="eastAsia"/>
              </w:rPr>
              <w:t>分，本项最多得</w:t>
            </w:r>
            <w:r>
              <w:rPr>
                <w:rFonts w:ascii="宋体" w:hAnsi="宋体"/>
              </w:rPr>
              <w:t>8</w:t>
            </w:r>
            <w:r>
              <w:rPr>
                <w:rFonts w:ascii="宋体" w:hAnsi="宋体" w:hint="eastAsia"/>
              </w:rPr>
              <w:t>分。</w:t>
            </w:r>
          </w:p>
          <w:p w14:paraId="74DBA7DE" w14:textId="77777777" w:rsidR="007554FD" w:rsidRDefault="001F21E6">
            <w:pPr>
              <w:spacing w:line="320" w:lineRule="exact"/>
              <w:rPr>
                <w:rFonts w:ascii="宋体" w:hAnsi="宋体"/>
              </w:rPr>
            </w:pPr>
            <w:r>
              <w:rPr>
                <w:rFonts w:ascii="宋体" w:hAnsi="宋体" w:cs="宋体" w:hint="eastAsia"/>
                <w:b/>
                <w:bCs/>
                <w:color w:val="000000"/>
              </w:rPr>
              <w:t>注：以评审专家结合本项目采购需求和响应文件响应内容独立评审为准。</w:t>
            </w:r>
          </w:p>
        </w:tc>
        <w:tc>
          <w:tcPr>
            <w:tcW w:w="1307" w:type="dxa"/>
            <w:shd w:val="clear" w:color="000000" w:fill="auto"/>
            <w:vAlign w:val="center"/>
          </w:tcPr>
          <w:p w14:paraId="29C3F6E5" w14:textId="77777777" w:rsidR="007554FD" w:rsidRDefault="001F21E6">
            <w:pPr>
              <w:spacing w:line="320" w:lineRule="exact"/>
              <w:rPr>
                <w:rFonts w:ascii="宋体" w:hAnsi="宋体"/>
              </w:rPr>
            </w:pPr>
            <w:r>
              <w:rPr>
                <w:rFonts w:ascii="宋体" w:hAnsi="宋体" w:hint="eastAsia"/>
              </w:rPr>
              <w:lastRenderedPageBreak/>
              <w:t>提供证书复印件及在职证明材料并加盖单位公章</w:t>
            </w:r>
          </w:p>
          <w:p w14:paraId="5DE383C9" w14:textId="77777777" w:rsidR="007554FD" w:rsidRDefault="001F21E6">
            <w:pPr>
              <w:pStyle w:val="a0"/>
              <w:spacing w:after="0"/>
              <w:rPr>
                <w:rFonts w:ascii="宋体" w:eastAsia="宋体" w:hAnsi="宋体"/>
              </w:rPr>
            </w:pPr>
            <w:r>
              <w:rPr>
                <w:rFonts w:ascii="宋体" w:eastAsia="宋体" w:hAnsi="宋体" w:hint="eastAsia"/>
              </w:rPr>
              <w:t>共同评分因素</w:t>
            </w:r>
          </w:p>
        </w:tc>
      </w:tr>
      <w:tr w:rsidR="007554FD" w14:paraId="16EA7261" w14:textId="77777777">
        <w:trPr>
          <w:trHeight w:val="1831"/>
          <w:jc w:val="center"/>
        </w:trPr>
        <w:tc>
          <w:tcPr>
            <w:tcW w:w="675" w:type="dxa"/>
            <w:shd w:val="clear" w:color="000000" w:fill="auto"/>
            <w:vAlign w:val="center"/>
          </w:tcPr>
          <w:p w14:paraId="475D17CF" w14:textId="77777777" w:rsidR="007554FD" w:rsidRDefault="001F21E6">
            <w:pPr>
              <w:spacing w:line="320" w:lineRule="exact"/>
              <w:jc w:val="center"/>
              <w:rPr>
                <w:rFonts w:ascii="宋体" w:hAnsi="宋体"/>
              </w:rPr>
            </w:pPr>
            <w:r>
              <w:rPr>
                <w:rFonts w:ascii="宋体" w:hAnsi="宋体" w:hint="eastAsia"/>
              </w:rPr>
              <w:lastRenderedPageBreak/>
              <w:t>3</w:t>
            </w:r>
          </w:p>
        </w:tc>
        <w:tc>
          <w:tcPr>
            <w:tcW w:w="851" w:type="dxa"/>
            <w:shd w:val="clear" w:color="000000" w:fill="auto"/>
            <w:vAlign w:val="center"/>
          </w:tcPr>
          <w:p w14:paraId="59673AA3" w14:textId="77777777" w:rsidR="007554FD" w:rsidRDefault="001F21E6">
            <w:pPr>
              <w:spacing w:line="320" w:lineRule="exact"/>
              <w:jc w:val="center"/>
              <w:rPr>
                <w:rFonts w:ascii="宋体" w:hAnsi="宋体"/>
              </w:rPr>
            </w:pPr>
            <w:r>
              <w:rPr>
                <w:rFonts w:ascii="宋体" w:hAnsi="宋体" w:hint="eastAsia"/>
              </w:rPr>
              <w:t>履约能力</w:t>
            </w:r>
          </w:p>
        </w:tc>
        <w:tc>
          <w:tcPr>
            <w:tcW w:w="567" w:type="dxa"/>
            <w:shd w:val="clear" w:color="000000" w:fill="auto"/>
            <w:vAlign w:val="center"/>
          </w:tcPr>
          <w:p w14:paraId="68416245" w14:textId="77777777" w:rsidR="007554FD" w:rsidRDefault="001F21E6">
            <w:pPr>
              <w:spacing w:line="320" w:lineRule="exact"/>
              <w:jc w:val="center"/>
              <w:rPr>
                <w:rFonts w:ascii="宋体" w:hAnsi="宋体"/>
              </w:rPr>
            </w:pPr>
            <w:r>
              <w:rPr>
                <w:rFonts w:ascii="宋体" w:hAnsi="宋体"/>
              </w:rPr>
              <w:t>31</w:t>
            </w:r>
            <w:r>
              <w:rPr>
                <w:rFonts w:ascii="宋体" w:hAnsi="宋体" w:hint="eastAsia"/>
              </w:rPr>
              <w:t>分</w:t>
            </w:r>
          </w:p>
        </w:tc>
        <w:tc>
          <w:tcPr>
            <w:tcW w:w="5699" w:type="dxa"/>
            <w:shd w:val="clear" w:color="000000" w:fill="auto"/>
            <w:vAlign w:val="center"/>
          </w:tcPr>
          <w:p w14:paraId="2F63CFDA" w14:textId="77777777" w:rsidR="007554FD" w:rsidRDefault="001F21E6">
            <w:pPr>
              <w:spacing w:line="320" w:lineRule="exact"/>
              <w:rPr>
                <w:rFonts w:ascii="宋体" w:hAnsi="宋体"/>
              </w:rPr>
            </w:pPr>
            <w:r>
              <w:rPr>
                <w:rFonts w:ascii="宋体" w:hAnsi="宋体" w:hint="eastAsia"/>
              </w:rPr>
              <w:t>根据供应商或供应</w:t>
            </w:r>
            <w:proofErr w:type="gramStart"/>
            <w:r>
              <w:rPr>
                <w:rFonts w:ascii="宋体" w:hAnsi="宋体" w:hint="eastAsia"/>
              </w:rPr>
              <w:t>商所在</w:t>
            </w:r>
            <w:proofErr w:type="gramEnd"/>
            <w:r>
              <w:rPr>
                <w:rFonts w:ascii="宋体" w:hAnsi="宋体" w:hint="eastAsia"/>
              </w:rPr>
              <w:t>总公司下属的分支机构具有的条件进行评分：</w:t>
            </w:r>
          </w:p>
          <w:p w14:paraId="2329AF6B" w14:textId="77777777" w:rsidR="007554FD" w:rsidRDefault="001F21E6">
            <w:pPr>
              <w:spacing w:line="320" w:lineRule="exact"/>
              <w:rPr>
                <w:rFonts w:ascii="宋体" w:hAnsi="宋体"/>
              </w:rPr>
            </w:pPr>
            <w:r>
              <w:rPr>
                <w:rFonts w:ascii="宋体" w:hAnsi="宋体" w:hint="eastAsia"/>
              </w:rPr>
              <w:t>1.具有以下5项条件得15分：</w:t>
            </w:r>
          </w:p>
          <w:p w14:paraId="113B71D1" w14:textId="77777777" w:rsidR="007554FD" w:rsidRDefault="001F21E6">
            <w:pPr>
              <w:spacing w:line="320" w:lineRule="exact"/>
              <w:rPr>
                <w:rFonts w:ascii="宋体" w:hAnsi="宋体"/>
              </w:rPr>
            </w:pPr>
            <w:r>
              <w:rPr>
                <w:rFonts w:ascii="宋体" w:hAnsi="宋体" w:hint="eastAsia"/>
              </w:rPr>
              <w:t>（1）具有有效期内1家及以上在政府职能部门备案且运营满1年的养老机构（需提供民政部门备案文件复印件并加盖单位公章）；</w:t>
            </w:r>
          </w:p>
          <w:p w14:paraId="308A1F84" w14:textId="77777777" w:rsidR="007554FD" w:rsidRDefault="001F21E6">
            <w:pPr>
              <w:spacing w:line="320" w:lineRule="exact"/>
              <w:rPr>
                <w:rFonts w:ascii="宋体" w:hAnsi="宋体"/>
              </w:rPr>
            </w:pPr>
            <w:r>
              <w:rPr>
                <w:rFonts w:ascii="宋体" w:hAnsi="宋体" w:hint="eastAsia"/>
              </w:rPr>
              <w:t>（2）具有1个及以上长期照护保险居家上门协议照护机构（需提供与商保公司签订长期照护保险居家上门协议复印件并加盖单位公章）。</w:t>
            </w:r>
          </w:p>
          <w:p w14:paraId="3DE7D475" w14:textId="77777777" w:rsidR="007554FD" w:rsidRDefault="001F21E6">
            <w:pPr>
              <w:spacing w:line="320" w:lineRule="exact"/>
              <w:rPr>
                <w:rFonts w:ascii="宋体" w:hAnsi="宋体"/>
              </w:rPr>
            </w:pPr>
            <w:r>
              <w:rPr>
                <w:rFonts w:ascii="宋体" w:hAnsi="宋体" w:hint="eastAsia"/>
              </w:rPr>
              <w:t>（3）具备自2</w:t>
            </w:r>
            <w:r>
              <w:rPr>
                <w:rFonts w:ascii="宋体" w:hAnsi="宋体"/>
              </w:rPr>
              <w:t>018</w:t>
            </w:r>
            <w:r>
              <w:rPr>
                <w:rFonts w:ascii="宋体" w:hAnsi="宋体" w:hint="eastAsia"/>
              </w:rPr>
              <w:t>年1月1日起政府购买居家养老服务相关经验（以合同签订时间为准，需提供合同复印件并加盖单位公章）。</w:t>
            </w:r>
          </w:p>
          <w:p w14:paraId="01CE6D9D" w14:textId="77777777" w:rsidR="007554FD" w:rsidRDefault="001F21E6">
            <w:pPr>
              <w:spacing w:line="320" w:lineRule="exact"/>
              <w:rPr>
                <w:rFonts w:ascii="宋体" w:hAnsi="宋体"/>
              </w:rPr>
            </w:pPr>
            <w:r>
              <w:rPr>
                <w:rFonts w:ascii="宋体" w:hAnsi="宋体" w:hint="eastAsia"/>
              </w:rPr>
              <w:lastRenderedPageBreak/>
              <w:t>（4）具有有效期内1家及以上医疗机构：含绿色就医通道或挂号服务（需提供医疗机构设立许可证复印件或合作协议并加盖单位公章）。</w:t>
            </w:r>
          </w:p>
          <w:p w14:paraId="674FE318" w14:textId="77777777" w:rsidR="007554FD" w:rsidRDefault="001F21E6">
            <w:pPr>
              <w:spacing w:line="320" w:lineRule="exact"/>
              <w:rPr>
                <w:rFonts w:ascii="宋体" w:hAnsi="宋体"/>
              </w:rPr>
            </w:pPr>
            <w:r>
              <w:rPr>
                <w:rFonts w:ascii="宋体" w:hAnsi="宋体" w:hint="eastAsia"/>
              </w:rPr>
              <w:t>（5）具备养老服务信息化建设经验（需提供护理端、评估端、掌上智能看护、智能监管、客户管理等类似计算机软件著作权登记证书复印件并加盖单位公章）。</w:t>
            </w:r>
          </w:p>
          <w:p w14:paraId="7EC7FF5C" w14:textId="77777777" w:rsidR="007554FD" w:rsidRDefault="001F21E6">
            <w:pPr>
              <w:spacing w:line="320" w:lineRule="exact"/>
              <w:rPr>
                <w:rFonts w:ascii="宋体" w:hAnsi="宋体"/>
              </w:rPr>
            </w:pPr>
            <w:r>
              <w:rPr>
                <w:rFonts w:ascii="宋体" w:hAnsi="宋体" w:hint="eastAsia"/>
              </w:rPr>
              <w:t>以上（1）—（5）项条件缺1项扣3分，最多扣15分。</w:t>
            </w:r>
          </w:p>
          <w:p w14:paraId="599C75FD" w14:textId="77777777" w:rsidR="007554FD" w:rsidRDefault="001F21E6">
            <w:pPr>
              <w:spacing w:line="320" w:lineRule="exact"/>
              <w:rPr>
                <w:rFonts w:ascii="宋体" w:hAnsi="宋体"/>
              </w:rPr>
            </w:pPr>
            <w:r>
              <w:rPr>
                <w:rFonts w:ascii="宋体" w:hAnsi="宋体" w:hint="eastAsia"/>
              </w:rPr>
              <w:t>2.具有以下证书最高得3分，每缺1项扣1分（需提供相关证书复印件并加盖单位公章）：</w:t>
            </w:r>
          </w:p>
          <w:p w14:paraId="626757A1" w14:textId="77777777" w:rsidR="007554FD" w:rsidRDefault="001F21E6">
            <w:pPr>
              <w:spacing w:line="320" w:lineRule="exact"/>
              <w:rPr>
                <w:rFonts w:ascii="宋体" w:hAnsi="宋体"/>
              </w:rPr>
            </w:pPr>
            <w:r>
              <w:rPr>
                <w:rFonts w:ascii="宋体" w:hAnsi="宋体" w:hint="eastAsia"/>
              </w:rPr>
              <w:t>（1）具备有效的信息安全管理体系认证证书。</w:t>
            </w:r>
          </w:p>
          <w:p w14:paraId="3199AAD5" w14:textId="77777777" w:rsidR="007554FD" w:rsidRDefault="001F21E6">
            <w:pPr>
              <w:spacing w:line="320" w:lineRule="exact"/>
              <w:rPr>
                <w:rFonts w:ascii="宋体" w:hAnsi="宋体"/>
              </w:rPr>
            </w:pPr>
            <w:r>
              <w:rPr>
                <w:rFonts w:ascii="宋体" w:hAnsi="宋体" w:hint="eastAsia"/>
              </w:rPr>
              <w:t>（2）供应商提供有效的职业健康安全管理体系认证证书。</w:t>
            </w:r>
          </w:p>
          <w:p w14:paraId="6F3B8412" w14:textId="77777777" w:rsidR="007554FD" w:rsidRDefault="001F21E6">
            <w:pPr>
              <w:spacing w:line="320" w:lineRule="exact"/>
              <w:rPr>
                <w:rFonts w:ascii="宋体" w:hAnsi="宋体"/>
              </w:rPr>
            </w:pPr>
            <w:r>
              <w:rPr>
                <w:rFonts w:ascii="宋体" w:hAnsi="宋体" w:hint="eastAsia"/>
              </w:rPr>
              <w:t>（3）供应商提供有效的质量管理体系认证证书。</w:t>
            </w:r>
          </w:p>
          <w:p w14:paraId="59468672" w14:textId="77777777" w:rsidR="007554FD" w:rsidRDefault="001F21E6">
            <w:pPr>
              <w:spacing w:line="320" w:lineRule="exact"/>
              <w:rPr>
                <w:rFonts w:ascii="宋体" w:hAnsi="宋体"/>
              </w:rPr>
            </w:pPr>
            <w:r>
              <w:rPr>
                <w:rFonts w:ascii="宋体" w:hAnsi="宋体" w:hint="eastAsia"/>
              </w:rPr>
              <w:t>3.为本项目配置血压仪、血氧饱和仪、艾</w:t>
            </w:r>
            <w:proofErr w:type="gramStart"/>
            <w:r>
              <w:rPr>
                <w:rFonts w:ascii="宋体" w:hAnsi="宋体" w:hint="eastAsia"/>
              </w:rPr>
              <w:t>灸仪各</w:t>
            </w:r>
            <w:proofErr w:type="gramEnd"/>
            <w:r>
              <w:rPr>
                <w:rFonts w:ascii="宋体" w:hAnsi="宋体" w:hint="eastAsia"/>
              </w:rPr>
              <w:t>10台的得3分，每缺少一台扣0.</w:t>
            </w:r>
            <w:r>
              <w:rPr>
                <w:rFonts w:ascii="宋体" w:hAnsi="宋体"/>
              </w:rPr>
              <w:t>3</w:t>
            </w:r>
            <w:r>
              <w:rPr>
                <w:rFonts w:ascii="宋体" w:hAnsi="宋体" w:hint="eastAsia"/>
              </w:rPr>
              <w:t>分，最多扣3分。（供应商需提供以下证明材料之一：提供购置发票复印件或租赁协议并加盖单位公章，或者承诺在成交后签订合同前购置或租赁的提供承诺函原件并加盖单位公章，格式内容自拟，否则不予计分）。</w:t>
            </w:r>
          </w:p>
          <w:p w14:paraId="01A0B070" w14:textId="77777777" w:rsidR="007554FD" w:rsidRDefault="001F21E6">
            <w:pPr>
              <w:spacing w:line="320" w:lineRule="exact"/>
              <w:rPr>
                <w:rFonts w:ascii="宋体" w:hAnsi="宋体"/>
              </w:rPr>
            </w:pPr>
            <w:r>
              <w:rPr>
                <w:rFonts w:ascii="宋体" w:hAnsi="宋体" w:hint="eastAsia"/>
              </w:rPr>
              <w:t>4.供应</w:t>
            </w:r>
            <w:proofErr w:type="gramStart"/>
            <w:r>
              <w:rPr>
                <w:rFonts w:ascii="宋体" w:hAnsi="宋体" w:hint="eastAsia"/>
              </w:rPr>
              <w:t>商按照</w:t>
            </w:r>
            <w:proofErr w:type="gramEnd"/>
            <w:r>
              <w:rPr>
                <w:rFonts w:ascii="宋体" w:hAnsi="宋体" w:hint="eastAsia"/>
              </w:rPr>
              <w:t>附件二第三项服务要求第2条的服务要求，针对本项目按照1：50的比例配备不少于24名（包含本数）的服务人员（含护理员、护士人员）的得6分，每少配备一名有利于本项目实施的服务人员（含护理员、护士人员）的扣1.5分，最多扣6分；护理员具有养老护理技能等级证书的证明材料（</w:t>
            </w:r>
            <w:proofErr w:type="gramStart"/>
            <w:r>
              <w:rPr>
                <w:rFonts w:ascii="宋体" w:hAnsi="宋体" w:hint="eastAsia"/>
              </w:rPr>
              <w:t>附网络</w:t>
            </w:r>
            <w:proofErr w:type="gramEnd"/>
            <w:r>
              <w:rPr>
                <w:rFonts w:ascii="宋体" w:hAnsi="宋体" w:hint="eastAsia"/>
              </w:rPr>
              <w:t>查询截图），护士人员具有护士资格证。（需提供服务人员名单及相关证书复印件并附上在职证明材料并加盖单位公章）。</w:t>
            </w:r>
          </w:p>
          <w:p w14:paraId="0C9D772E" w14:textId="77777777" w:rsidR="007554FD" w:rsidRDefault="001F21E6">
            <w:pPr>
              <w:spacing w:line="320" w:lineRule="exact"/>
              <w:rPr>
                <w:rFonts w:ascii="宋体" w:hAnsi="宋体"/>
              </w:rPr>
            </w:pPr>
            <w:r>
              <w:rPr>
                <w:rFonts w:ascii="宋体" w:hAnsi="宋体" w:hint="eastAsia"/>
              </w:rPr>
              <w:t>5.配备服务人员除具有养老护理技能等级证书和护士资格证以外，具有以下种类证书，每多有一种得1分，最多得4分：（1）社会工作相关专业初级及以上职称（2）健康管理师（3）康复理疗师（4）医师（含助理）执业资格证书（需提供证书复印件并加盖单位公章）。</w:t>
            </w:r>
          </w:p>
        </w:tc>
        <w:tc>
          <w:tcPr>
            <w:tcW w:w="1307" w:type="dxa"/>
            <w:shd w:val="clear" w:color="000000" w:fill="auto"/>
            <w:vAlign w:val="center"/>
          </w:tcPr>
          <w:p w14:paraId="0FF1E5EC" w14:textId="77777777" w:rsidR="007554FD" w:rsidRDefault="001F21E6">
            <w:pPr>
              <w:spacing w:line="320" w:lineRule="exact"/>
              <w:rPr>
                <w:rFonts w:ascii="宋体" w:hAnsi="宋体"/>
              </w:rPr>
            </w:pPr>
            <w:r>
              <w:rPr>
                <w:rFonts w:ascii="宋体" w:hAnsi="宋体" w:hint="eastAsia"/>
              </w:rPr>
              <w:lastRenderedPageBreak/>
              <w:t>提供相关证书复印件并加盖单位公章</w:t>
            </w:r>
          </w:p>
          <w:p w14:paraId="4E0E5547" w14:textId="77777777" w:rsidR="007554FD" w:rsidRDefault="001F21E6">
            <w:pPr>
              <w:pStyle w:val="a0"/>
              <w:spacing w:after="0"/>
              <w:rPr>
                <w:rFonts w:ascii="宋体" w:eastAsia="宋体" w:hAnsi="宋体"/>
              </w:rPr>
            </w:pPr>
            <w:r>
              <w:rPr>
                <w:rFonts w:ascii="宋体" w:eastAsia="宋体" w:hAnsi="宋体" w:hint="eastAsia"/>
              </w:rPr>
              <w:t>共同评分因素</w:t>
            </w:r>
          </w:p>
        </w:tc>
      </w:tr>
    </w:tbl>
    <w:p w14:paraId="3B32AC7C" w14:textId="77777777" w:rsidR="007554FD" w:rsidRDefault="007554FD">
      <w:pPr>
        <w:spacing w:line="320" w:lineRule="exact"/>
        <w:rPr>
          <w:rFonts w:ascii="宋体" w:hAnsi="宋体" w:cs="仿宋"/>
          <w:b/>
        </w:rPr>
      </w:pPr>
    </w:p>
    <w:p w14:paraId="220FE232" w14:textId="77777777" w:rsidR="007554FD" w:rsidRDefault="001F21E6">
      <w:pPr>
        <w:spacing w:line="320" w:lineRule="exact"/>
        <w:ind w:firstLineChars="200" w:firstLine="643"/>
        <w:rPr>
          <w:rFonts w:ascii="宋体" w:hAnsi="宋体" w:cs="仿宋"/>
          <w:b/>
          <w:sz w:val="32"/>
          <w:szCs w:val="32"/>
        </w:rPr>
      </w:pPr>
      <w:r>
        <w:rPr>
          <w:rFonts w:ascii="宋体" w:hAnsi="宋体" w:cs="仿宋" w:hint="eastAsia"/>
          <w:b/>
          <w:sz w:val="32"/>
          <w:szCs w:val="32"/>
        </w:rPr>
        <w:t>注：推荐成交供应商，磋商小组应当根据综合评分情况，供应商得分相同时，不发达地区或少数民族地区的供应商推荐顺序在非不发达地区或少数民族地区的供应商之前。</w:t>
      </w:r>
    </w:p>
    <w:p w14:paraId="56656723" w14:textId="77777777" w:rsidR="007554FD" w:rsidRDefault="001F21E6">
      <w:pPr>
        <w:numPr>
          <w:ilvl w:val="255"/>
          <w:numId w:val="0"/>
        </w:numPr>
        <w:spacing w:after="200" w:line="580" w:lineRule="exact"/>
        <w:ind w:firstLineChars="200" w:firstLine="640"/>
        <w:rPr>
          <w:rFonts w:ascii="宋体" w:hAnsi="宋体" w:cs="宋体"/>
          <w:sz w:val="32"/>
          <w:szCs w:val="32"/>
        </w:rPr>
      </w:pPr>
      <w:r>
        <w:rPr>
          <w:rFonts w:hint="eastAsia"/>
          <w:sz w:val="32"/>
          <w:szCs w:val="32"/>
        </w:rPr>
        <w:t xml:space="preserve">    </w:t>
      </w:r>
    </w:p>
    <w:p w14:paraId="0B3294CA" w14:textId="77777777" w:rsidR="007554FD" w:rsidRDefault="001F21E6">
      <w:pPr>
        <w:spacing w:line="580" w:lineRule="exact"/>
        <w:ind w:firstLineChars="202" w:firstLine="566"/>
        <w:rPr>
          <w:rFonts w:ascii="宋体" w:hAnsi="宋体" w:cs="宋体"/>
          <w:sz w:val="28"/>
          <w:szCs w:val="28"/>
        </w:rPr>
      </w:pPr>
      <w:r>
        <w:rPr>
          <w:rFonts w:ascii="宋体" w:hAnsi="宋体" w:cs="宋体" w:hint="eastAsia"/>
          <w:sz w:val="28"/>
          <w:szCs w:val="28"/>
        </w:rPr>
        <w:lastRenderedPageBreak/>
        <w:t>说明：评分标准中要求提供复印件的证明材料须清晰可辨。</w:t>
      </w:r>
    </w:p>
    <w:p w14:paraId="2E82D284"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12.</w:t>
      </w:r>
      <w:bookmarkStart w:id="132" w:name="_Toc494357030"/>
      <w:bookmarkStart w:id="133" w:name="_Toc494357032"/>
      <w:bookmarkStart w:id="134" w:name="_Toc494095669"/>
      <w:bookmarkStart w:id="135" w:name="_Toc494095671"/>
      <w:bookmarkStart w:id="136" w:name="_Toc494095672"/>
      <w:bookmarkStart w:id="137" w:name="_Toc494357035"/>
      <w:bookmarkStart w:id="138" w:name="_Toc494357028"/>
      <w:bookmarkStart w:id="139" w:name="_Toc494357029"/>
      <w:bookmarkStart w:id="140" w:name="_Toc494095674"/>
      <w:bookmarkStart w:id="141" w:name="_Toc494095675"/>
      <w:bookmarkStart w:id="142" w:name="_Toc494357033"/>
      <w:bookmarkStart w:id="143" w:name="_Toc494095677"/>
      <w:bookmarkStart w:id="144" w:name="_Toc494095682"/>
      <w:bookmarkStart w:id="145" w:name="_Toc494095676"/>
      <w:bookmarkStart w:id="146" w:name="_Toc494357021"/>
      <w:bookmarkStart w:id="147" w:name="_Toc494095679"/>
      <w:bookmarkStart w:id="148" w:name="_Toc494357031"/>
      <w:bookmarkStart w:id="149" w:name="_Toc494095670"/>
      <w:bookmarkStart w:id="150" w:name="_Toc494357024"/>
      <w:bookmarkStart w:id="151" w:name="_Toc494095680"/>
      <w:bookmarkStart w:id="152" w:name="_Toc494357022"/>
      <w:bookmarkStart w:id="153" w:name="_Toc494357026"/>
      <w:bookmarkStart w:id="154" w:name="_Toc494357025"/>
      <w:bookmarkStart w:id="155" w:name="_Toc494357027"/>
      <w:bookmarkStart w:id="156" w:name="_Toc494095673"/>
      <w:bookmarkStart w:id="157" w:name="_Toc494095681"/>
      <w:bookmarkStart w:id="158" w:name="_Toc494095678"/>
      <w:bookmarkStart w:id="159" w:name="_Toc494095668"/>
      <w:bookmarkStart w:id="160" w:name="_Toc494357034"/>
      <w:bookmarkStart w:id="161" w:name="_Toc494357023"/>
      <w:bookmarkStart w:id="162" w:name="_Toc73622800"/>
      <w:bookmarkStart w:id="163" w:name="_Toc5494823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ascii="宋体" w:hAnsi="宋体" w:hint="eastAsia"/>
          <w:kern w:val="2"/>
          <w:sz w:val="28"/>
          <w:szCs w:val="28"/>
        </w:rPr>
        <w:t>采购失败情形</w:t>
      </w:r>
      <w:bookmarkEnd w:id="162"/>
      <w:bookmarkEnd w:id="163"/>
    </w:p>
    <w:p w14:paraId="6BD2D037" w14:textId="77777777" w:rsidR="007554FD" w:rsidRDefault="001F21E6">
      <w:pPr>
        <w:widowControl w:val="0"/>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有下列情形之一的，本项目采购失败：</w:t>
      </w:r>
    </w:p>
    <w:p w14:paraId="118ACC03" w14:textId="77777777" w:rsidR="007554FD" w:rsidRDefault="001F21E6">
      <w:pPr>
        <w:widowControl w:val="0"/>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（一）因情况变化，不再符合规定的竞争性磋商采购方式适用情形的；</w:t>
      </w:r>
    </w:p>
    <w:p w14:paraId="14C156A6" w14:textId="77777777" w:rsidR="007554FD" w:rsidRDefault="001F21E6">
      <w:pPr>
        <w:tabs>
          <w:tab w:val="left" w:pos="851"/>
        </w:tabs>
        <w:snapToGrid w:val="0"/>
        <w:spacing w:line="580" w:lineRule="exact"/>
        <w:ind w:firstLineChars="202" w:firstLine="566"/>
        <w:rPr>
          <w:rFonts w:ascii="宋体" w:hAnsi="宋体" w:cs="宋体"/>
          <w:sz w:val="28"/>
          <w:szCs w:val="28"/>
        </w:rPr>
      </w:pPr>
      <w:r>
        <w:rPr>
          <w:rFonts w:ascii="宋体" w:hAnsi="宋体" w:cs="宋体" w:hint="eastAsia"/>
          <w:sz w:val="28"/>
          <w:szCs w:val="28"/>
        </w:rPr>
        <w:t>（二）出现影响采购公正的违法、违规行为的；</w:t>
      </w:r>
    </w:p>
    <w:p w14:paraId="5825E3B0" w14:textId="77777777" w:rsidR="007554FD" w:rsidRDefault="001F21E6">
      <w:pPr>
        <w:tabs>
          <w:tab w:val="left" w:pos="851"/>
        </w:tabs>
        <w:snapToGrid w:val="0"/>
        <w:spacing w:line="580" w:lineRule="exact"/>
        <w:ind w:firstLineChars="202" w:firstLine="566"/>
        <w:rPr>
          <w:rFonts w:ascii="宋体" w:hAnsi="宋体" w:cs="宋体"/>
          <w:sz w:val="28"/>
          <w:szCs w:val="28"/>
        </w:rPr>
      </w:pPr>
      <w:r>
        <w:rPr>
          <w:rFonts w:ascii="宋体" w:hAnsi="宋体" w:cs="宋体" w:hint="eastAsia"/>
          <w:sz w:val="28"/>
          <w:szCs w:val="28"/>
        </w:rPr>
        <w:t>（三）递交响应文件的供应商不足三家的；</w:t>
      </w:r>
    </w:p>
    <w:p w14:paraId="409CB86B" w14:textId="77777777" w:rsidR="007554FD" w:rsidRDefault="001F21E6">
      <w:pPr>
        <w:tabs>
          <w:tab w:val="left" w:pos="851"/>
        </w:tabs>
        <w:snapToGrid w:val="0"/>
        <w:spacing w:line="580" w:lineRule="exact"/>
        <w:ind w:firstLineChars="202" w:firstLine="566"/>
        <w:rPr>
          <w:rFonts w:ascii="宋体" w:hAnsi="宋体" w:cs="宋体"/>
          <w:sz w:val="28"/>
          <w:szCs w:val="28"/>
        </w:rPr>
      </w:pPr>
      <w:r>
        <w:rPr>
          <w:rFonts w:ascii="宋体" w:hAnsi="宋体" w:cs="宋体" w:hint="eastAsia"/>
          <w:sz w:val="28"/>
          <w:szCs w:val="28"/>
        </w:rPr>
        <w:t>（四）通过资格性审查的供应商不足三家的；</w:t>
      </w:r>
    </w:p>
    <w:p w14:paraId="575BC6C6" w14:textId="77777777" w:rsidR="007554FD" w:rsidRDefault="001F21E6">
      <w:pPr>
        <w:tabs>
          <w:tab w:val="left" w:pos="851"/>
        </w:tabs>
        <w:snapToGrid w:val="0"/>
        <w:spacing w:line="580" w:lineRule="exact"/>
        <w:ind w:firstLineChars="202" w:firstLine="566"/>
        <w:rPr>
          <w:rFonts w:ascii="宋体" w:hAnsi="宋体" w:cs="宋体"/>
          <w:sz w:val="28"/>
          <w:szCs w:val="28"/>
        </w:rPr>
      </w:pPr>
      <w:r>
        <w:rPr>
          <w:rFonts w:ascii="宋体" w:hAnsi="宋体" w:cs="宋体" w:hint="eastAsia"/>
          <w:sz w:val="28"/>
          <w:szCs w:val="28"/>
        </w:rPr>
        <w:t>（五）通过符合性审查的供应商不足三家的；</w:t>
      </w:r>
    </w:p>
    <w:p w14:paraId="76E574F7" w14:textId="77777777" w:rsidR="007554FD" w:rsidRDefault="001F21E6">
      <w:pPr>
        <w:tabs>
          <w:tab w:val="left" w:pos="851"/>
        </w:tabs>
        <w:snapToGrid w:val="0"/>
        <w:spacing w:line="580" w:lineRule="exact"/>
        <w:ind w:firstLineChars="202" w:firstLine="566"/>
        <w:rPr>
          <w:rFonts w:ascii="宋体" w:hAnsi="宋体" w:cs="宋体"/>
          <w:sz w:val="28"/>
          <w:szCs w:val="28"/>
        </w:rPr>
      </w:pPr>
      <w:r>
        <w:rPr>
          <w:rFonts w:ascii="宋体" w:hAnsi="宋体" w:cs="宋体" w:hint="eastAsia"/>
          <w:sz w:val="28"/>
          <w:szCs w:val="28"/>
        </w:rPr>
        <w:t>（六）提交最后报价的供应商不足三家的；</w:t>
      </w:r>
    </w:p>
    <w:p w14:paraId="5BC51C2B" w14:textId="77777777" w:rsidR="007554FD" w:rsidRDefault="001F21E6">
      <w:pPr>
        <w:tabs>
          <w:tab w:val="left" w:pos="851"/>
        </w:tabs>
        <w:snapToGrid w:val="0"/>
        <w:spacing w:line="580" w:lineRule="exact"/>
        <w:ind w:firstLineChars="202" w:firstLine="566"/>
        <w:rPr>
          <w:rFonts w:ascii="宋体" w:hAnsi="宋体" w:cs="宋体"/>
          <w:sz w:val="28"/>
          <w:szCs w:val="28"/>
        </w:rPr>
      </w:pPr>
      <w:r>
        <w:rPr>
          <w:rFonts w:ascii="宋体" w:hAnsi="宋体" w:cs="宋体" w:hint="eastAsia"/>
          <w:sz w:val="28"/>
          <w:szCs w:val="28"/>
        </w:rPr>
        <w:t>（七）通过最后报价审查的供应商不足三家的。</w:t>
      </w:r>
    </w:p>
    <w:p w14:paraId="33D681F3" w14:textId="77777777" w:rsidR="007554FD" w:rsidRDefault="001F21E6">
      <w:pPr>
        <w:widowControl w:val="0"/>
        <w:numPr>
          <w:ilvl w:val="255"/>
          <w:numId w:val="0"/>
        </w:numPr>
        <w:topLinePunct/>
        <w:spacing w:line="560" w:lineRule="exact"/>
        <w:ind w:firstLineChars="200" w:firstLine="560"/>
        <w:jc w:val="both"/>
        <w:rPr>
          <w:rFonts w:ascii="宋体" w:hAnsi="宋体" w:cs="宋体"/>
          <w:bCs/>
          <w:kern w:val="2"/>
          <w:sz w:val="28"/>
          <w:szCs w:val="28"/>
        </w:rPr>
      </w:pPr>
      <w:bookmarkStart w:id="164" w:name="_Toc63084336"/>
      <w:bookmarkStart w:id="165" w:name="_Toc73622801"/>
      <w:bookmarkStart w:id="166" w:name="_Toc63437922"/>
      <w:r>
        <w:rPr>
          <w:rFonts w:ascii="宋体" w:hAnsi="宋体" w:cs="宋体" w:hint="eastAsia"/>
          <w:sz w:val="28"/>
          <w:szCs w:val="28"/>
        </w:rPr>
        <w:t>13</w:t>
      </w:r>
      <w:bookmarkEnd w:id="164"/>
      <w:bookmarkEnd w:id="165"/>
      <w:bookmarkEnd w:id="166"/>
      <w:r>
        <w:rPr>
          <w:rFonts w:ascii="宋体" w:hAnsi="宋体" w:cs="宋体" w:hint="eastAsia"/>
          <w:bCs/>
          <w:kern w:val="2"/>
          <w:sz w:val="28"/>
          <w:szCs w:val="28"/>
        </w:rPr>
        <w:t>.</w:t>
      </w:r>
      <w:bookmarkStart w:id="167" w:name="_Toc73622802"/>
      <w:bookmarkStart w:id="168" w:name="_Toc54948235"/>
      <w:r>
        <w:rPr>
          <w:rFonts w:ascii="宋体" w:hAnsi="宋体" w:cs="宋体" w:hint="eastAsia"/>
          <w:bCs/>
          <w:kern w:val="2"/>
          <w:sz w:val="28"/>
          <w:szCs w:val="28"/>
        </w:rPr>
        <w:t>确定成交供应商</w:t>
      </w:r>
      <w:bookmarkEnd w:id="167"/>
      <w:bookmarkEnd w:id="168"/>
    </w:p>
    <w:p w14:paraId="4744296F" w14:textId="77777777" w:rsidR="007554FD" w:rsidRDefault="001F21E6">
      <w:pPr>
        <w:widowControl w:val="0"/>
        <w:wordWrap w:val="0"/>
        <w:topLinePunct/>
        <w:spacing w:line="580" w:lineRule="exact"/>
        <w:ind w:firstLineChars="200" w:firstLine="560"/>
        <w:jc w:val="both"/>
        <w:rPr>
          <w:rFonts w:ascii="宋体" w:hAnsi="宋体" w:cs="宋体"/>
          <w:kern w:val="2"/>
          <w:sz w:val="28"/>
          <w:szCs w:val="28"/>
        </w:rPr>
      </w:pPr>
      <w:r>
        <w:rPr>
          <w:rFonts w:ascii="宋体" w:hAnsi="宋体" w:cs="宋体" w:hint="eastAsia"/>
          <w:bCs/>
          <w:kern w:val="2"/>
          <w:sz w:val="28"/>
          <w:szCs w:val="28"/>
        </w:rPr>
        <w:t>13.1.正</w:t>
      </w:r>
      <w:r>
        <w:rPr>
          <w:rFonts w:ascii="宋体" w:hAnsi="宋体" w:cs="宋体" w:hint="eastAsia"/>
          <w:sz w:val="28"/>
          <w:szCs w:val="28"/>
        </w:rPr>
        <w:t>常情况。采购代理机构应当在评审结束后</w:t>
      </w:r>
      <w:r>
        <w:rPr>
          <w:rFonts w:ascii="宋体" w:hAnsi="宋体" w:cs="宋体"/>
          <w:sz w:val="28"/>
          <w:szCs w:val="28"/>
        </w:rPr>
        <w:t>1</w:t>
      </w:r>
      <w:r>
        <w:rPr>
          <w:rFonts w:ascii="宋体" w:hAnsi="宋体" w:cs="宋体" w:hint="eastAsia"/>
          <w:sz w:val="28"/>
          <w:szCs w:val="28"/>
        </w:rPr>
        <w:t>个工作日内将评审报告送采购人确认。采购人应当在收到评审报告后</w:t>
      </w:r>
      <w:r>
        <w:rPr>
          <w:rFonts w:ascii="宋体" w:hAnsi="宋体" w:cs="宋体"/>
          <w:sz w:val="28"/>
          <w:szCs w:val="28"/>
        </w:rPr>
        <w:t>3</w:t>
      </w:r>
      <w:r>
        <w:rPr>
          <w:rFonts w:ascii="宋体" w:hAnsi="宋体" w:cs="宋体" w:hint="eastAsia"/>
          <w:sz w:val="28"/>
          <w:szCs w:val="28"/>
        </w:rPr>
        <w:t>个工作日内，从评审报告提出的成交候选供应商中，按照排序由高到低的原则确定成交供应商。采购人逾期未确定成交</w:t>
      </w:r>
      <w:proofErr w:type="gramStart"/>
      <w:r>
        <w:rPr>
          <w:rFonts w:ascii="宋体" w:hAnsi="宋体" w:cs="宋体" w:hint="eastAsia"/>
          <w:sz w:val="28"/>
          <w:szCs w:val="28"/>
        </w:rPr>
        <w:t>供应商且不</w:t>
      </w:r>
      <w:proofErr w:type="gramEnd"/>
      <w:r>
        <w:rPr>
          <w:rFonts w:ascii="宋体" w:hAnsi="宋体" w:cs="宋体" w:hint="eastAsia"/>
          <w:sz w:val="28"/>
          <w:szCs w:val="28"/>
        </w:rPr>
        <w:t>提出异议的，视为确定评审报告提出的排序第一的供</w:t>
      </w:r>
      <w:r>
        <w:rPr>
          <w:rFonts w:ascii="宋体" w:hAnsi="宋体" w:cs="宋体" w:hint="eastAsia"/>
          <w:kern w:val="2"/>
          <w:sz w:val="28"/>
          <w:szCs w:val="28"/>
        </w:rPr>
        <w:t>应商为成交供应商。</w:t>
      </w:r>
    </w:p>
    <w:p w14:paraId="1CF65F38" w14:textId="77777777" w:rsidR="007554FD" w:rsidRDefault="001F21E6">
      <w:pPr>
        <w:widowControl w:val="0"/>
        <w:wordWrap w:val="0"/>
        <w:topLinePunct/>
        <w:spacing w:line="580" w:lineRule="exact"/>
        <w:ind w:firstLineChars="200" w:firstLine="560"/>
        <w:jc w:val="both"/>
        <w:rPr>
          <w:rFonts w:ascii="宋体" w:hAnsi="宋体"/>
          <w:kern w:val="2"/>
          <w:sz w:val="28"/>
          <w:szCs w:val="28"/>
        </w:rPr>
      </w:pPr>
      <w:r>
        <w:rPr>
          <w:rFonts w:ascii="宋体" w:hAnsi="宋体" w:cs="宋体" w:hint="eastAsia"/>
          <w:kern w:val="2"/>
          <w:sz w:val="28"/>
          <w:szCs w:val="28"/>
        </w:rPr>
        <w:t>评审</w:t>
      </w:r>
      <w:r>
        <w:rPr>
          <w:rFonts w:ascii="宋体" w:hAnsi="宋体" w:cs="宋体" w:hint="eastAsia"/>
          <w:sz w:val="28"/>
          <w:szCs w:val="28"/>
        </w:rPr>
        <w:t>委员会应当根据财政部的规定，按照磋商文件规定的评审方法和标准对提交最后报价的供应商的响应文件和最后报价进行综合评分，然后根据综合评分情况，按照评审得分由高到低的顺序推荐成交候选供应商。评审得分相同的，按照最后报价由低到高的顺序推荐。评审得分且最后报价相同的，按照技术指标优劣的顺序推荐。评审得分、最后报价及技术指标均相同的排名并列，由采购人随机抽取成交供应商</w:t>
      </w:r>
      <w:r>
        <w:rPr>
          <w:rFonts w:ascii="宋体" w:hAnsi="宋体" w:hint="eastAsia"/>
          <w:kern w:val="2"/>
          <w:sz w:val="28"/>
          <w:szCs w:val="28"/>
        </w:rPr>
        <w:t>。</w:t>
      </w:r>
    </w:p>
    <w:p w14:paraId="32AF9D4B" w14:textId="77777777" w:rsidR="007554FD" w:rsidRDefault="001F21E6">
      <w:pPr>
        <w:numPr>
          <w:ilvl w:val="255"/>
          <w:numId w:val="0"/>
        </w:numPr>
        <w:spacing w:line="580" w:lineRule="exact"/>
        <w:ind w:firstLineChars="200" w:firstLine="560"/>
        <w:rPr>
          <w:rFonts w:ascii="宋体" w:hAnsi="宋体" w:cs="宋体"/>
          <w:sz w:val="28"/>
          <w:szCs w:val="28"/>
        </w:rPr>
      </w:pPr>
      <w:r>
        <w:rPr>
          <w:rFonts w:ascii="宋体" w:hAnsi="宋体" w:cs="宋体" w:hint="eastAsia"/>
          <w:sz w:val="28"/>
          <w:szCs w:val="28"/>
        </w:rPr>
        <w:lastRenderedPageBreak/>
        <w:t>13.2异常情况。依据《中华人民共和国政府采购法实施条例》第四十九条规定，成交供应</w:t>
      </w:r>
      <w:proofErr w:type="gramStart"/>
      <w:r>
        <w:rPr>
          <w:rFonts w:ascii="宋体" w:hAnsi="宋体" w:cs="宋体" w:hint="eastAsia"/>
          <w:sz w:val="28"/>
          <w:szCs w:val="28"/>
        </w:rPr>
        <w:t>商拒绝</w:t>
      </w:r>
      <w:proofErr w:type="gramEnd"/>
      <w:r>
        <w:rPr>
          <w:rFonts w:ascii="宋体" w:hAnsi="宋体" w:cs="宋体" w:hint="eastAsia"/>
          <w:sz w:val="28"/>
          <w:szCs w:val="28"/>
        </w:rPr>
        <w:t>与采购人签订合同的，确定下一候选人为成交供应商。</w:t>
      </w:r>
    </w:p>
    <w:p w14:paraId="163217B2" w14:textId="77777777" w:rsidR="007554FD" w:rsidRDefault="001F21E6">
      <w:pPr>
        <w:numPr>
          <w:ilvl w:val="255"/>
          <w:numId w:val="0"/>
        </w:numPr>
        <w:spacing w:line="580" w:lineRule="exact"/>
        <w:ind w:firstLineChars="200" w:firstLine="560"/>
        <w:rPr>
          <w:rStyle w:val="qowt-font2"/>
          <w:rFonts w:ascii="宋体" w:hAnsi="宋体" w:cs="宋体"/>
          <w:sz w:val="28"/>
          <w:szCs w:val="28"/>
        </w:rPr>
      </w:pPr>
      <w:r>
        <w:rPr>
          <w:rFonts w:ascii="宋体" w:hAnsi="宋体" w:cs="宋体" w:hint="eastAsia"/>
          <w:sz w:val="28"/>
          <w:szCs w:val="28"/>
        </w:rPr>
        <w:t>依据《中华人民共和国政府采购法实施条例》第七十一条第二款规定，政府采购当事人有其他违反政府采购</w:t>
      </w:r>
      <w:proofErr w:type="gramStart"/>
      <w:r>
        <w:rPr>
          <w:rFonts w:ascii="宋体" w:hAnsi="宋体" w:cs="宋体" w:hint="eastAsia"/>
          <w:sz w:val="28"/>
          <w:szCs w:val="28"/>
        </w:rPr>
        <w:t>法或者</w:t>
      </w:r>
      <w:proofErr w:type="gramEnd"/>
      <w:r>
        <w:rPr>
          <w:rFonts w:ascii="宋体" w:hAnsi="宋体" w:cs="宋体" w:hint="eastAsia"/>
          <w:sz w:val="28"/>
          <w:szCs w:val="28"/>
        </w:rPr>
        <w:t>本条例规定的行为，</w:t>
      </w:r>
      <w:proofErr w:type="gramStart"/>
      <w:r>
        <w:rPr>
          <w:rFonts w:ascii="宋体" w:hAnsi="宋体" w:cs="宋体" w:hint="eastAsia"/>
          <w:sz w:val="28"/>
          <w:szCs w:val="28"/>
        </w:rPr>
        <w:t>经改正</w:t>
      </w:r>
      <w:proofErr w:type="gramEnd"/>
      <w:r>
        <w:rPr>
          <w:rFonts w:ascii="宋体" w:hAnsi="宋体" w:cs="宋体" w:hint="eastAsia"/>
          <w:sz w:val="28"/>
          <w:szCs w:val="28"/>
        </w:rPr>
        <w:t>后仍然影响或者可能影响成交结果或者依法被认定为成交无效的，依照前款规定处理。</w:t>
      </w:r>
    </w:p>
    <w:p w14:paraId="1AC3CC27" w14:textId="77777777" w:rsidR="007554FD" w:rsidRDefault="001F21E6">
      <w:pPr>
        <w:tabs>
          <w:tab w:val="left" w:pos="1134"/>
        </w:tabs>
        <w:wordWrap w:val="0"/>
        <w:snapToGrid w:val="0"/>
        <w:spacing w:line="580" w:lineRule="exact"/>
        <w:ind w:firstLineChars="200" w:firstLine="560"/>
        <w:rPr>
          <w:rFonts w:ascii="宋体" w:hAnsi="宋体" w:cs="宋体"/>
          <w:sz w:val="28"/>
          <w:szCs w:val="28"/>
        </w:rPr>
      </w:pPr>
      <w:r>
        <w:rPr>
          <w:rFonts w:ascii="宋体" w:hAnsi="宋体" w:cs="宋体" w:hint="eastAsia"/>
          <w:sz w:val="28"/>
          <w:szCs w:val="28"/>
        </w:rPr>
        <w:t>13.3根据四川省人民检察院、四川省财政厅《关于在政府采购活动中全面开展行贿犯罪档案查询的通知》（</w:t>
      </w:r>
      <w:proofErr w:type="gramStart"/>
      <w:r>
        <w:rPr>
          <w:rFonts w:ascii="宋体" w:hAnsi="宋体" w:cs="宋体" w:hint="eastAsia"/>
          <w:sz w:val="28"/>
          <w:szCs w:val="28"/>
        </w:rPr>
        <w:t>川检会</w:t>
      </w:r>
      <w:proofErr w:type="gramEnd"/>
      <w:r>
        <w:rPr>
          <w:rFonts w:ascii="宋体" w:hAnsi="宋体" w:cs="宋体" w:hint="eastAsia"/>
          <w:sz w:val="28"/>
          <w:szCs w:val="28"/>
        </w:rPr>
        <w:t>〔2016〕5号）以及成都市人民检察院《关于停止行贿犯罪档案查询的公告》，</w:t>
      </w:r>
      <w:r>
        <w:rPr>
          <w:rStyle w:val="qowt-font2"/>
          <w:rFonts w:ascii="宋体" w:hAnsi="宋体" w:cs="宋体" w:hint="eastAsia"/>
          <w:sz w:val="28"/>
          <w:szCs w:val="28"/>
          <w:shd w:val="clear" w:color="auto" w:fill="FFFFFF"/>
        </w:rPr>
        <w:t>采购人在确认成交供应商前，应到中国裁判文书网（https://wenshu.court.gov.cn）查询成交候选供应商及其现任法定代表人、主要负责人是否存在行贿犯罪记录。</w:t>
      </w:r>
    </w:p>
    <w:p w14:paraId="647BA864"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cs="宋体" w:hint="eastAsia"/>
          <w:sz w:val="28"/>
          <w:szCs w:val="28"/>
        </w:rPr>
        <w:t>13.4采购人因客观情况不能在规定时间内确定成交供应商的，应当向各方当事人说明情况，并报同级财政部门备案。采购人无正当理由拒绝在规定时间内确定成交供应商的，成交候选供应商</w:t>
      </w:r>
      <w:r>
        <w:rPr>
          <w:rFonts w:ascii="宋体" w:hAnsi="宋体" w:cs="宋体" w:hint="eastAsia"/>
          <w:bCs/>
          <w:kern w:val="2"/>
          <w:sz w:val="28"/>
          <w:szCs w:val="28"/>
        </w:rPr>
        <w:t>可以向同</w:t>
      </w:r>
      <w:r>
        <w:rPr>
          <w:rFonts w:ascii="宋体" w:hAnsi="宋体" w:hint="eastAsia"/>
          <w:kern w:val="2"/>
          <w:sz w:val="28"/>
          <w:szCs w:val="28"/>
        </w:rPr>
        <w:t>级财政部门申诉。</w:t>
      </w:r>
    </w:p>
    <w:p w14:paraId="76F7F551"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13.5</w:t>
      </w:r>
      <w:r>
        <w:rPr>
          <w:rFonts w:ascii="宋体" w:hAnsi="宋体" w:cs="宋体" w:hint="eastAsia"/>
          <w:bCs/>
          <w:kern w:val="2"/>
          <w:sz w:val="28"/>
          <w:szCs w:val="28"/>
        </w:rPr>
        <w:t>采</w:t>
      </w:r>
      <w:r>
        <w:rPr>
          <w:rFonts w:ascii="宋体" w:hAnsi="宋体" w:cs="宋体" w:hint="eastAsia"/>
          <w:sz w:val="28"/>
          <w:szCs w:val="28"/>
        </w:rPr>
        <w:t>购人确定成交供应</w:t>
      </w:r>
      <w:proofErr w:type="gramStart"/>
      <w:r>
        <w:rPr>
          <w:rFonts w:ascii="宋体" w:hAnsi="宋体" w:cs="宋体" w:hint="eastAsia"/>
          <w:sz w:val="28"/>
          <w:szCs w:val="28"/>
        </w:rPr>
        <w:t>商过程</w:t>
      </w:r>
      <w:proofErr w:type="gramEnd"/>
      <w:r>
        <w:rPr>
          <w:rFonts w:ascii="宋体" w:hAnsi="宋体" w:cs="宋体" w:hint="eastAsia"/>
          <w:sz w:val="28"/>
          <w:szCs w:val="28"/>
        </w:rPr>
        <w:t>中，发现成交候选供应商有下列情形之一的，应当不予确定其为成交供应商, 由后一位成交候选</w:t>
      </w:r>
      <w:r>
        <w:rPr>
          <w:rFonts w:ascii="宋体" w:hAnsi="宋体" w:cs="宋体" w:hint="eastAsia"/>
          <w:bCs/>
          <w:kern w:val="2"/>
          <w:sz w:val="28"/>
          <w:szCs w:val="28"/>
        </w:rPr>
        <w:t>供</w:t>
      </w:r>
      <w:r>
        <w:rPr>
          <w:rFonts w:ascii="宋体" w:hAnsi="宋体" w:hint="eastAsia"/>
          <w:kern w:val="2"/>
          <w:sz w:val="28"/>
          <w:szCs w:val="28"/>
        </w:rPr>
        <w:t>应商接替，依次类推，或重新组织采购：</w:t>
      </w:r>
    </w:p>
    <w:p w14:paraId="218B2155"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bookmarkStart w:id="169" w:name="_Toc287623649"/>
      <w:r>
        <w:rPr>
          <w:rFonts w:ascii="宋体" w:hAnsi="宋体" w:hint="eastAsia"/>
          <w:kern w:val="2"/>
          <w:sz w:val="28"/>
          <w:szCs w:val="28"/>
        </w:rPr>
        <w:t>（一）成交候选供应</w:t>
      </w:r>
      <w:proofErr w:type="gramStart"/>
      <w:r>
        <w:rPr>
          <w:rFonts w:ascii="宋体" w:hAnsi="宋体" w:hint="eastAsia"/>
          <w:kern w:val="2"/>
          <w:sz w:val="28"/>
          <w:szCs w:val="28"/>
        </w:rPr>
        <w:t>商存在</w:t>
      </w:r>
      <w:proofErr w:type="gramEnd"/>
      <w:r>
        <w:rPr>
          <w:rFonts w:ascii="宋体" w:hAnsi="宋体" w:hint="eastAsia"/>
          <w:kern w:val="2"/>
          <w:sz w:val="28"/>
          <w:szCs w:val="28"/>
        </w:rPr>
        <w:t>违法、违纪行为，依法不能确定其为成交供应商的；</w:t>
      </w:r>
    </w:p>
    <w:p w14:paraId="718A8BEC"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（二）成交候选供应商因不可抗力、社会经济形势发生重大变化、破产、重组等原因确定无法履行政府采购合同的；</w:t>
      </w:r>
    </w:p>
    <w:p w14:paraId="6B26D8F7"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lastRenderedPageBreak/>
        <w:t>（三）成交候选供应商未按竞争性磋商文件要求，按时足额缴纳履约保证金的。</w:t>
      </w:r>
    </w:p>
    <w:p w14:paraId="4C5E5BDD" w14:textId="77777777" w:rsidR="007554FD" w:rsidRDefault="001F21E6">
      <w:pPr>
        <w:widowControl w:val="0"/>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采购人不按要求确定候选供应商为成交供应商的，应提供相关证明材料并报财政部门备案。</w:t>
      </w:r>
    </w:p>
    <w:p w14:paraId="5AF708EC"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13.6采购人、代理机构不解释成交或未成交原因，不退回响应文件和其他磋商资料。</w:t>
      </w:r>
      <w:bookmarkEnd w:id="169"/>
    </w:p>
    <w:p w14:paraId="521E2531"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14.</w:t>
      </w:r>
      <w:bookmarkStart w:id="170" w:name="_Toc73622803"/>
      <w:bookmarkStart w:id="171" w:name="_Toc54948236"/>
      <w:r>
        <w:rPr>
          <w:rFonts w:ascii="宋体" w:hAnsi="宋体" w:hint="eastAsia"/>
          <w:kern w:val="2"/>
          <w:sz w:val="28"/>
          <w:szCs w:val="28"/>
        </w:rPr>
        <w:t>磋商小组成员义务</w:t>
      </w:r>
      <w:bookmarkEnd w:id="170"/>
      <w:bookmarkEnd w:id="171"/>
    </w:p>
    <w:p w14:paraId="6985B25F" w14:textId="77777777" w:rsidR="007554FD" w:rsidRDefault="001F21E6">
      <w:pPr>
        <w:widowControl w:val="0"/>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磋商小组成员在政府采购活动中承担以下义务：</w:t>
      </w:r>
    </w:p>
    <w:p w14:paraId="4918E417"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（一）遵纪守法，客观、公正、廉洁地履行职责。</w:t>
      </w:r>
    </w:p>
    <w:p w14:paraId="5AF330AD"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二）按照政府采购法律法规和磋商文件的规定要求对供应商的资格条件和供应商提供的服务价格、技术、服务等方面严格进行独立评审，提供科学合理、公平公正的评审意见，参与起草评审报告，并予签字确认。</w:t>
      </w:r>
    </w:p>
    <w:p w14:paraId="3E9F5362"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（三）保守秘密。不得泄漏供应商的磋商文件及知悉的商业秘密，不得向供应商透露评审情况。</w:t>
      </w:r>
    </w:p>
    <w:p w14:paraId="014EBE15"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（四）发现供应商在政府采购活动中有不正当竞争或恶意串通等违规行为，及时向政府采购评审工作的组织者或财政部门报告并加以制止。</w:t>
      </w:r>
    </w:p>
    <w:p w14:paraId="44DED92F"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（五）发现采购人、代理机构及其工作人员在政府采购活动中有干预评审、发表倾向性和歧视性言论、受贿或者接受供应商的其他好处及其他违法违规行为，及时向财政部门报告。</w:t>
      </w:r>
    </w:p>
    <w:p w14:paraId="343ECAB3"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（六）解答有关方面对政府采购评审工作中有关问题的询问，配合采购人或者代理机构答复供应商的询问、质疑，配合财政部门的投诉处理工作等事宜。</w:t>
      </w:r>
    </w:p>
    <w:p w14:paraId="67F3062C"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（七）法律、法规和规章规定的其他义务。</w:t>
      </w:r>
    </w:p>
    <w:p w14:paraId="7140BB52"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bookmarkStart w:id="172" w:name="_Toc73622804"/>
      <w:bookmarkStart w:id="173" w:name="_Toc54948237"/>
      <w:r>
        <w:rPr>
          <w:rFonts w:ascii="宋体" w:hAnsi="宋体" w:hint="eastAsia"/>
          <w:kern w:val="2"/>
          <w:sz w:val="28"/>
          <w:szCs w:val="28"/>
        </w:rPr>
        <w:t>15.磋商小组及其成员不得有下列行为</w:t>
      </w:r>
      <w:bookmarkEnd w:id="172"/>
      <w:bookmarkEnd w:id="173"/>
    </w:p>
    <w:p w14:paraId="5B5F23DC"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lastRenderedPageBreak/>
        <w:t>（一）确定参与磋商后，至递交响应文件截止时间前私自接触供应商；</w:t>
      </w:r>
    </w:p>
    <w:p w14:paraId="6BEF9E7D"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（二）违反评审纪律发表倾向性意见或者征询采购人的倾向性意见；</w:t>
      </w:r>
    </w:p>
    <w:p w14:paraId="62A00D01"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（三）对需要专业判断的主观评审因素协商评分；</w:t>
      </w:r>
    </w:p>
    <w:p w14:paraId="311FD946"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（四）在评审过程中擅离职守，影响磋商程序正常进行的；</w:t>
      </w:r>
    </w:p>
    <w:p w14:paraId="2DDF1A36"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（五）记录、复制或者带走任何评审资料；</w:t>
      </w:r>
    </w:p>
    <w:p w14:paraId="62FD63E7"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（六）其他不遵守评审纪律的行为。</w:t>
      </w:r>
    </w:p>
    <w:p w14:paraId="2DEE9067" w14:textId="77777777" w:rsidR="007554FD" w:rsidRDefault="001F21E6">
      <w:pPr>
        <w:widowControl w:val="0"/>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磋商有前款第一至四项行为之一的，其评审意见无效，并不得获取评审劳务报酬和报销异地评审差旅费。</w:t>
      </w:r>
    </w:p>
    <w:p w14:paraId="34268015"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bookmarkStart w:id="174" w:name="_Toc54948238"/>
      <w:bookmarkStart w:id="175" w:name="_Toc73622805"/>
      <w:r>
        <w:rPr>
          <w:rFonts w:ascii="宋体" w:hAnsi="宋体" w:hint="eastAsia"/>
          <w:kern w:val="2"/>
          <w:sz w:val="28"/>
          <w:szCs w:val="28"/>
        </w:rPr>
        <w:t>16.磋商纪律</w:t>
      </w:r>
      <w:bookmarkEnd w:id="174"/>
      <w:bookmarkEnd w:id="175"/>
    </w:p>
    <w:p w14:paraId="440C761A" w14:textId="77777777" w:rsidR="007554FD" w:rsidRDefault="001F21E6">
      <w:pPr>
        <w:widowControl w:val="0"/>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磋商小组成员在政府采购活动中应当遵守以下工作纪律：</w:t>
      </w:r>
    </w:p>
    <w:p w14:paraId="2D1BA06F"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（一）遵行《政府采购法》第十二条和《政府采购法实施条例》第九条及政府采购相关法律法规关于回避的规定。</w:t>
      </w:r>
    </w:p>
    <w:p w14:paraId="17E685C3"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（二）应邀按时参加评审和咨询活动，遵守评标区管理规定。</w:t>
      </w:r>
    </w:p>
    <w:p w14:paraId="01A64F9A"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三）进入评标区之前应将所有的通信设备存入代理机构指定的存放处。评审专家不得以任何方式将通信设备带入评标区，否则将被取消其当次项目的评审资格。遇特殊情况不能出席或途中遇阻不能按时参加评审或咨询的，应及时告知财政部门或者采购人或者代理机构，不得私自转托他人。</w:t>
      </w:r>
    </w:p>
    <w:p w14:paraId="64487E8A"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（四）不得参加与自己有利害关系的政府采购项目的评审活动。对与自己有利害关系的评审项目，如受到邀请，应主动提出回避。财政部门、采购人或代理机构也可要求该评审专家回避。</w:t>
      </w:r>
    </w:p>
    <w:p w14:paraId="4C2B6BCB"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（五）评审过程中关闭通讯设备，不得与外界联系。因发生不可预见情况，确实需要与外界联系的，应告知评标区值守人员，使用评标区内由代理机构提供的通信设备，在监督人员监督之下办理。</w:t>
      </w:r>
    </w:p>
    <w:p w14:paraId="38D3331F"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lastRenderedPageBreak/>
        <w:t>（六）评审过程中，不得发表影响评审公正的倾向性、歧视性言论；不得征询或者接受采购人的倾向性意见；不得协商评分；不得以竞争性磋商文件没有规定的方法和标准作为评审的依据；不得违反规定的评审格式评分和撰写评审意见；不得拒绝对自己的评审意见签字确认。</w:t>
      </w:r>
    </w:p>
    <w:p w14:paraId="195D0714"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（七）在磋商过程中和磋商结束后，不得记录、复制或带走任何评审资料，除因规定的义务外，不得向外界透露评审内容。</w:t>
      </w:r>
    </w:p>
    <w:p w14:paraId="20E54370"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（八）服从评审现场的现场秩序管理，接受评审现场监督人员的合法监督。</w:t>
      </w:r>
    </w:p>
    <w:p w14:paraId="1658E9DF"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（九）遵守有关廉洁自律规定，不得私下接触供应商，不得收受供应商及有关业务单位和个人的财物或好处，不得接受采购组织单位的请托。</w:t>
      </w:r>
    </w:p>
    <w:p w14:paraId="6C10BCBE" w14:textId="77777777" w:rsidR="007554FD" w:rsidRDefault="001F21E6">
      <w:pPr>
        <w:widowControl w:val="0"/>
        <w:numPr>
          <w:ilvl w:val="255"/>
          <w:numId w:val="0"/>
        </w:numPr>
        <w:topLinePunct/>
        <w:spacing w:line="560" w:lineRule="exact"/>
        <w:ind w:firstLineChars="200" w:firstLine="560"/>
        <w:jc w:val="both"/>
        <w:rPr>
          <w:rFonts w:ascii="宋体" w:hAnsi="宋体"/>
          <w:kern w:val="2"/>
          <w:sz w:val="28"/>
          <w:szCs w:val="28"/>
        </w:rPr>
      </w:pPr>
      <w:r>
        <w:rPr>
          <w:rFonts w:ascii="宋体" w:hAnsi="宋体" w:hint="eastAsia"/>
          <w:kern w:val="2"/>
          <w:sz w:val="28"/>
          <w:szCs w:val="28"/>
        </w:rPr>
        <w:t>（十）在咨询工作中，严格执行国家产业政策和产品标准，认真听取咨询方的合理要求，提出科学合理的、无倾向性和歧视性的咨询方案，并对所提出的意见和建议承担个人责任。</w:t>
      </w:r>
    </w:p>
    <w:p w14:paraId="5925AFB8" w14:textId="77777777" w:rsidR="007554FD" w:rsidRDefault="001F21E6">
      <w:pPr>
        <w:widowControl w:val="0"/>
        <w:tabs>
          <w:tab w:val="left" w:pos="7163"/>
        </w:tabs>
        <w:topLinePunct/>
        <w:spacing w:line="560" w:lineRule="exact"/>
        <w:ind w:firstLineChars="200" w:firstLine="560"/>
        <w:jc w:val="both"/>
        <w:rPr>
          <w:rFonts w:ascii="宋体" w:hAnsi="宋体" w:cs="宋体"/>
          <w:bCs/>
          <w:kern w:val="2"/>
          <w:sz w:val="28"/>
          <w:szCs w:val="28"/>
        </w:rPr>
      </w:pPr>
      <w:r>
        <w:rPr>
          <w:rFonts w:ascii="宋体" w:hAnsi="宋体" w:hint="eastAsia"/>
          <w:kern w:val="2"/>
          <w:sz w:val="28"/>
          <w:szCs w:val="28"/>
        </w:rPr>
        <w:t>（十一）有关部门</w:t>
      </w:r>
      <w:r>
        <w:rPr>
          <w:rFonts w:ascii="宋体" w:hAnsi="宋体" w:cs="宋体" w:hint="eastAsia"/>
          <w:bCs/>
          <w:kern w:val="2"/>
          <w:sz w:val="28"/>
          <w:szCs w:val="28"/>
        </w:rPr>
        <w:t>（机构）制定的其他评审工作纪律。</w:t>
      </w:r>
    </w:p>
    <w:p w14:paraId="15D318DD" w14:textId="77777777" w:rsidR="007554FD" w:rsidRDefault="001F21E6">
      <w:pPr>
        <w:widowControl w:val="0"/>
        <w:tabs>
          <w:tab w:val="left" w:pos="7163"/>
        </w:tabs>
        <w:topLinePunct/>
        <w:spacing w:line="560" w:lineRule="exact"/>
        <w:ind w:firstLineChars="200" w:firstLine="640"/>
        <w:jc w:val="both"/>
      </w:pPr>
      <w:r>
        <w:rPr>
          <w:rFonts w:ascii="宋体" w:hAnsi="宋体" w:cs="宋体"/>
          <w:bCs/>
          <w:kern w:val="2"/>
          <w:sz w:val="32"/>
          <w:szCs w:val="32"/>
        </w:rPr>
        <w:t xml:space="preserve"> </w:t>
      </w:r>
    </w:p>
    <w:p w14:paraId="5E6D82CB" w14:textId="77777777" w:rsidR="007554FD" w:rsidRDefault="007554FD">
      <w:pPr>
        <w:pStyle w:val="a0"/>
        <w:widowControl w:val="0"/>
        <w:spacing w:line="276" w:lineRule="auto"/>
        <w:ind w:firstLineChars="200" w:firstLine="480"/>
        <w:contextualSpacing/>
        <w:jc w:val="both"/>
      </w:pPr>
    </w:p>
    <w:p w14:paraId="2A3F7B8A" w14:textId="77777777" w:rsidR="007554FD" w:rsidRDefault="007554FD">
      <w:pPr>
        <w:pStyle w:val="a0"/>
        <w:widowControl w:val="0"/>
        <w:tabs>
          <w:tab w:val="left" w:pos="7163"/>
        </w:tabs>
        <w:spacing w:line="276" w:lineRule="auto"/>
        <w:ind w:firstLineChars="200" w:firstLine="480"/>
        <w:contextualSpacing/>
        <w:jc w:val="both"/>
        <w:sectPr w:rsidR="007554FD">
          <w:pgSz w:w="11906" w:h="16838"/>
          <w:pgMar w:top="1440" w:right="1519" w:bottom="1440" w:left="1519" w:header="851" w:footer="992" w:gutter="0"/>
          <w:cols w:space="0"/>
          <w:docGrid w:type="lines" w:linePitch="332"/>
        </w:sectPr>
      </w:pPr>
    </w:p>
    <w:p w14:paraId="60733625" w14:textId="77777777" w:rsidR="007554FD" w:rsidRDefault="001F21E6">
      <w:pPr>
        <w:pStyle w:val="1"/>
        <w:numPr>
          <w:ilvl w:val="255"/>
          <w:numId w:val="0"/>
        </w:numPr>
        <w:spacing w:before="0" w:after="0"/>
        <w:rPr>
          <w:b w:val="0"/>
          <w:bCs w:val="0"/>
          <w:sz w:val="44"/>
          <w:szCs w:val="44"/>
        </w:rPr>
      </w:pPr>
      <w:bookmarkStart w:id="176" w:name="_Toc73622806"/>
      <w:bookmarkStart w:id="177" w:name="_Toc93762847"/>
      <w:r>
        <w:rPr>
          <w:rFonts w:hint="eastAsia"/>
          <w:b w:val="0"/>
          <w:bCs w:val="0"/>
          <w:sz w:val="44"/>
          <w:szCs w:val="44"/>
        </w:rPr>
        <w:lastRenderedPageBreak/>
        <w:t>第六章 政府</w:t>
      </w:r>
      <w:r>
        <w:rPr>
          <w:b w:val="0"/>
          <w:bCs w:val="0"/>
          <w:sz w:val="44"/>
          <w:szCs w:val="44"/>
        </w:rPr>
        <w:t>采购</w:t>
      </w:r>
      <w:r>
        <w:rPr>
          <w:rFonts w:hint="eastAsia"/>
          <w:b w:val="0"/>
          <w:bCs w:val="0"/>
          <w:sz w:val="44"/>
          <w:szCs w:val="44"/>
        </w:rPr>
        <w:t>合同草案</w:t>
      </w:r>
      <w:bookmarkEnd w:id="176"/>
      <w:bookmarkEnd w:id="177"/>
    </w:p>
    <w:bookmarkEnd w:id="87"/>
    <w:bookmarkEnd w:id="88"/>
    <w:bookmarkEnd w:id="89"/>
    <w:bookmarkEnd w:id="90"/>
    <w:p w14:paraId="3EF1218D"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合同</w:t>
      </w:r>
      <w:r>
        <w:rPr>
          <w:rFonts w:asciiTheme="minorEastAsia" w:eastAsiaTheme="minorEastAsia" w:hAnsiTheme="minorEastAsia" w:cs="微软雅黑" w:hint="eastAsia"/>
          <w:sz w:val="28"/>
          <w:szCs w:val="28"/>
        </w:rPr>
        <w:t>编号</w:t>
      </w:r>
      <w:r>
        <w:rPr>
          <w:rFonts w:asciiTheme="minorEastAsia" w:eastAsiaTheme="minorEastAsia" w:hAnsiTheme="minorEastAsia" w:cs="Malgun Gothic" w:hint="eastAsia"/>
          <w:sz w:val="28"/>
          <w:szCs w:val="28"/>
        </w:rPr>
        <w:t>：</w:t>
      </w:r>
      <w:proofErr w:type="spellStart"/>
      <w:r>
        <w:rPr>
          <w:rFonts w:asciiTheme="minorEastAsia" w:eastAsiaTheme="minorEastAsia" w:hAnsiTheme="minorEastAsia"/>
          <w:sz w:val="28"/>
          <w:szCs w:val="28"/>
        </w:rPr>
        <w:t>xxxx</w:t>
      </w:r>
      <w:proofErr w:type="spellEnd"/>
      <w:r>
        <w:rPr>
          <w:rFonts w:asciiTheme="minorEastAsia" w:eastAsiaTheme="minorEastAsia" w:hAnsiTheme="minorEastAsia" w:hint="eastAsia"/>
          <w:sz w:val="28"/>
          <w:szCs w:val="28"/>
        </w:rPr>
        <w:t>。</w:t>
      </w:r>
    </w:p>
    <w:p w14:paraId="43A0FE95"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cs="微软雅黑" w:hint="eastAsia"/>
          <w:sz w:val="28"/>
          <w:szCs w:val="28"/>
        </w:rPr>
        <w:t>签订</w:t>
      </w:r>
      <w:r>
        <w:rPr>
          <w:rFonts w:asciiTheme="minorEastAsia" w:eastAsiaTheme="minorEastAsia" w:hAnsiTheme="minorEastAsia" w:cs="Malgun Gothic" w:hint="eastAsia"/>
          <w:sz w:val="28"/>
          <w:szCs w:val="28"/>
        </w:rPr>
        <w:t>地点：</w:t>
      </w:r>
      <w:proofErr w:type="spellStart"/>
      <w:r>
        <w:rPr>
          <w:rFonts w:asciiTheme="minorEastAsia" w:eastAsiaTheme="minorEastAsia" w:hAnsiTheme="minorEastAsia"/>
          <w:sz w:val="28"/>
          <w:szCs w:val="28"/>
        </w:rPr>
        <w:t>xxxx</w:t>
      </w:r>
      <w:proofErr w:type="spellEnd"/>
      <w:r>
        <w:rPr>
          <w:rFonts w:asciiTheme="minorEastAsia" w:eastAsiaTheme="minorEastAsia" w:hAnsiTheme="minorEastAsia" w:hint="eastAsia"/>
          <w:sz w:val="28"/>
          <w:szCs w:val="28"/>
        </w:rPr>
        <w:t>。</w:t>
      </w:r>
    </w:p>
    <w:p w14:paraId="1253643C"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cs="微软雅黑" w:hint="eastAsia"/>
          <w:sz w:val="28"/>
          <w:szCs w:val="28"/>
        </w:rPr>
        <w:t>签订时间</w:t>
      </w:r>
      <w:r>
        <w:rPr>
          <w:rFonts w:asciiTheme="minorEastAsia" w:eastAsiaTheme="minorEastAsia" w:hAnsiTheme="minorEastAsia" w:cs="Malgun Gothic" w:hint="eastAsia"/>
          <w:sz w:val="28"/>
          <w:szCs w:val="28"/>
        </w:rPr>
        <w:t>：</w:t>
      </w:r>
      <w:r>
        <w:rPr>
          <w:rFonts w:asciiTheme="minorEastAsia" w:eastAsiaTheme="minorEastAsia" w:hAnsiTheme="minorEastAsia"/>
          <w:sz w:val="28"/>
          <w:szCs w:val="28"/>
        </w:rPr>
        <w:t xml:space="preserve">xx </w:t>
      </w:r>
      <w:r>
        <w:rPr>
          <w:rFonts w:asciiTheme="minorEastAsia" w:eastAsiaTheme="minorEastAsia" w:hAnsiTheme="minorEastAsia" w:hint="eastAsia"/>
          <w:sz w:val="28"/>
          <w:szCs w:val="28"/>
        </w:rPr>
        <w:t>年</w:t>
      </w:r>
      <w:r>
        <w:rPr>
          <w:rFonts w:asciiTheme="minorEastAsia" w:eastAsiaTheme="minorEastAsia" w:hAnsiTheme="minorEastAsia"/>
          <w:sz w:val="28"/>
          <w:szCs w:val="28"/>
        </w:rPr>
        <w:t xml:space="preserve">xx </w:t>
      </w:r>
      <w:r>
        <w:rPr>
          <w:rFonts w:asciiTheme="minorEastAsia" w:eastAsiaTheme="minorEastAsia" w:hAnsiTheme="minorEastAsia" w:hint="eastAsia"/>
          <w:sz w:val="28"/>
          <w:szCs w:val="28"/>
        </w:rPr>
        <w:t>月</w:t>
      </w:r>
      <w:r>
        <w:rPr>
          <w:rFonts w:asciiTheme="minorEastAsia" w:eastAsiaTheme="minorEastAsia" w:hAnsiTheme="minorEastAsia"/>
          <w:sz w:val="28"/>
          <w:szCs w:val="28"/>
        </w:rPr>
        <w:t xml:space="preserve">xx </w:t>
      </w:r>
      <w:r>
        <w:rPr>
          <w:rFonts w:asciiTheme="minorEastAsia" w:eastAsiaTheme="minorEastAsia" w:hAnsiTheme="minorEastAsia" w:hint="eastAsia"/>
          <w:sz w:val="28"/>
          <w:szCs w:val="28"/>
        </w:rPr>
        <w:t>日。</w:t>
      </w:r>
    </w:p>
    <w:p w14:paraId="24391DED"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采</w:t>
      </w:r>
      <w:r>
        <w:rPr>
          <w:rFonts w:asciiTheme="minorEastAsia" w:eastAsiaTheme="minorEastAsia" w:hAnsiTheme="minorEastAsia" w:cs="微软雅黑" w:hint="eastAsia"/>
          <w:sz w:val="28"/>
          <w:szCs w:val="28"/>
        </w:rPr>
        <w:t>购</w:t>
      </w:r>
      <w:r>
        <w:rPr>
          <w:rFonts w:asciiTheme="minorEastAsia" w:eastAsiaTheme="minorEastAsia" w:hAnsiTheme="minorEastAsia" w:cs="Malgun Gothic" w:hint="eastAsia"/>
          <w:sz w:val="28"/>
          <w:szCs w:val="28"/>
        </w:rPr>
        <w:t>人（甲方）：</w:t>
      </w:r>
    </w:p>
    <w:p w14:paraId="3E3DD58E"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供</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商（乙方）：</w:t>
      </w:r>
    </w:p>
    <w:p w14:paraId="653674DC"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依据《中</w:t>
      </w:r>
      <w:r>
        <w:rPr>
          <w:rFonts w:asciiTheme="minorEastAsia" w:eastAsiaTheme="minorEastAsia" w:hAnsiTheme="minorEastAsia" w:cs="微软雅黑" w:hint="eastAsia"/>
          <w:sz w:val="28"/>
          <w:szCs w:val="28"/>
        </w:rPr>
        <w:t>华</w:t>
      </w:r>
      <w:r>
        <w:rPr>
          <w:rFonts w:asciiTheme="minorEastAsia" w:eastAsiaTheme="minorEastAsia" w:hAnsiTheme="minorEastAsia" w:cs="Malgun Gothic" w:hint="eastAsia"/>
          <w:sz w:val="28"/>
          <w:szCs w:val="28"/>
        </w:rPr>
        <w:t>人民共和</w:t>
      </w:r>
      <w:r>
        <w:rPr>
          <w:rFonts w:asciiTheme="minorEastAsia" w:eastAsiaTheme="minorEastAsia" w:hAnsiTheme="minorEastAsia" w:cs="微软雅黑" w:hint="eastAsia"/>
          <w:sz w:val="28"/>
          <w:szCs w:val="28"/>
        </w:rPr>
        <w:t>国</w:t>
      </w:r>
      <w:r>
        <w:rPr>
          <w:rFonts w:asciiTheme="minorEastAsia" w:eastAsiaTheme="minorEastAsia" w:hAnsiTheme="minorEastAsia" w:cs="Malgun Gothic" w:hint="eastAsia"/>
          <w:sz w:val="28"/>
          <w:szCs w:val="28"/>
        </w:rPr>
        <w:t>民法典》、《中</w:t>
      </w:r>
      <w:r>
        <w:rPr>
          <w:rFonts w:asciiTheme="minorEastAsia" w:eastAsiaTheme="minorEastAsia" w:hAnsiTheme="minorEastAsia" w:cs="微软雅黑" w:hint="eastAsia"/>
          <w:sz w:val="28"/>
          <w:szCs w:val="28"/>
        </w:rPr>
        <w:t>华</w:t>
      </w:r>
      <w:r>
        <w:rPr>
          <w:rFonts w:asciiTheme="minorEastAsia" w:eastAsiaTheme="minorEastAsia" w:hAnsiTheme="minorEastAsia" w:cs="Malgun Gothic" w:hint="eastAsia"/>
          <w:sz w:val="28"/>
          <w:szCs w:val="28"/>
        </w:rPr>
        <w:t>人民共和</w:t>
      </w:r>
      <w:r>
        <w:rPr>
          <w:rFonts w:asciiTheme="minorEastAsia" w:eastAsiaTheme="minorEastAsia" w:hAnsiTheme="minorEastAsia" w:cs="微软雅黑" w:hint="eastAsia"/>
          <w:sz w:val="28"/>
          <w:szCs w:val="28"/>
        </w:rPr>
        <w:t>国</w:t>
      </w:r>
      <w:r>
        <w:rPr>
          <w:rFonts w:asciiTheme="minorEastAsia" w:eastAsiaTheme="minorEastAsia" w:hAnsiTheme="minorEastAsia" w:cs="Malgun Gothic" w:hint="eastAsia"/>
          <w:sz w:val="28"/>
          <w:szCs w:val="28"/>
        </w:rPr>
        <w:t>政府采</w:t>
      </w:r>
      <w:r>
        <w:rPr>
          <w:rFonts w:asciiTheme="minorEastAsia" w:eastAsiaTheme="minorEastAsia" w:hAnsiTheme="minorEastAsia" w:cs="微软雅黑" w:hint="eastAsia"/>
          <w:sz w:val="28"/>
          <w:szCs w:val="28"/>
        </w:rPr>
        <w:t>购</w:t>
      </w:r>
      <w:r>
        <w:rPr>
          <w:rFonts w:asciiTheme="minorEastAsia" w:eastAsiaTheme="minorEastAsia" w:hAnsiTheme="minorEastAsia" w:cs="Malgun Gothic" w:hint="eastAsia"/>
          <w:sz w:val="28"/>
          <w:szCs w:val="28"/>
        </w:rPr>
        <w:t>法》、《中</w:t>
      </w:r>
      <w:r>
        <w:rPr>
          <w:rFonts w:asciiTheme="minorEastAsia" w:eastAsiaTheme="minorEastAsia" w:hAnsiTheme="minorEastAsia" w:cs="微软雅黑" w:hint="eastAsia"/>
          <w:sz w:val="28"/>
          <w:szCs w:val="28"/>
        </w:rPr>
        <w:t>华</w:t>
      </w:r>
      <w:r>
        <w:rPr>
          <w:rFonts w:asciiTheme="minorEastAsia" w:eastAsiaTheme="minorEastAsia" w:hAnsiTheme="minorEastAsia" w:cs="Malgun Gothic" w:hint="eastAsia"/>
          <w:sz w:val="28"/>
          <w:szCs w:val="28"/>
        </w:rPr>
        <w:t>人民共和</w:t>
      </w:r>
      <w:r>
        <w:rPr>
          <w:rFonts w:asciiTheme="minorEastAsia" w:eastAsiaTheme="minorEastAsia" w:hAnsiTheme="minorEastAsia" w:cs="微软雅黑" w:hint="eastAsia"/>
          <w:sz w:val="28"/>
          <w:szCs w:val="28"/>
        </w:rPr>
        <w:t>国</w:t>
      </w:r>
      <w:r>
        <w:rPr>
          <w:rFonts w:asciiTheme="minorEastAsia" w:eastAsiaTheme="minorEastAsia" w:hAnsiTheme="minorEastAsia" w:cs="Malgun Gothic" w:hint="eastAsia"/>
          <w:sz w:val="28"/>
          <w:szCs w:val="28"/>
        </w:rPr>
        <w:t>政府采</w:t>
      </w:r>
      <w:r>
        <w:rPr>
          <w:rFonts w:asciiTheme="minorEastAsia" w:eastAsiaTheme="minorEastAsia" w:hAnsiTheme="minorEastAsia" w:cs="微软雅黑" w:hint="eastAsia"/>
          <w:sz w:val="28"/>
          <w:szCs w:val="28"/>
        </w:rPr>
        <w:t>购</w:t>
      </w:r>
      <w:r>
        <w:rPr>
          <w:rFonts w:asciiTheme="minorEastAsia" w:eastAsiaTheme="minorEastAsia" w:hAnsiTheme="minorEastAsia" w:cs="Malgun Gothic" w:hint="eastAsia"/>
          <w:sz w:val="28"/>
          <w:szCs w:val="28"/>
        </w:rPr>
        <w:t>法</w:t>
      </w:r>
      <w:r>
        <w:rPr>
          <w:rFonts w:asciiTheme="minorEastAsia" w:eastAsiaTheme="minorEastAsia" w:hAnsiTheme="minorEastAsia" w:cs="微软雅黑" w:hint="eastAsia"/>
          <w:sz w:val="28"/>
          <w:szCs w:val="28"/>
        </w:rPr>
        <w:t>实</w:t>
      </w:r>
      <w:r>
        <w:rPr>
          <w:rFonts w:asciiTheme="minorEastAsia" w:eastAsiaTheme="minorEastAsia" w:hAnsiTheme="minorEastAsia" w:cs="Malgun Gothic" w:hint="eastAsia"/>
          <w:sz w:val="28"/>
          <w:szCs w:val="28"/>
        </w:rPr>
        <w:t>施</w:t>
      </w:r>
      <w:r>
        <w:rPr>
          <w:rFonts w:asciiTheme="minorEastAsia" w:eastAsiaTheme="minorEastAsia" w:hAnsiTheme="minorEastAsia" w:cs="微软雅黑" w:hint="eastAsia"/>
          <w:sz w:val="28"/>
          <w:szCs w:val="28"/>
        </w:rPr>
        <w:t>条</w:t>
      </w:r>
      <w:r>
        <w:rPr>
          <w:rFonts w:asciiTheme="minorEastAsia" w:eastAsiaTheme="minorEastAsia" w:hAnsiTheme="minorEastAsia" w:cs="Malgun Gothic" w:hint="eastAsia"/>
          <w:sz w:val="28"/>
          <w:szCs w:val="28"/>
        </w:rPr>
        <w:t>例》</w:t>
      </w:r>
      <w:r>
        <w:rPr>
          <w:rFonts w:asciiTheme="minorEastAsia" w:eastAsiaTheme="minorEastAsia" w:hAnsiTheme="minorEastAsia" w:cs="微软雅黑" w:hint="eastAsia"/>
          <w:sz w:val="28"/>
          <w:szCs w:val="28"/>
        </w:rPr>
        <w:t>与项</w:t>
      </w:r>
      <w:r>
        <w:rPr>
          <w:rFonts w:asciiTheme="minorEastAsia" w:eastAsiaTheme="minorEastAsia" w:hAnsiTheme="minorEastAsia" w:cs="Malgun Gothic" w:hint="eastAsia"/>
          <w:sz w:val="28"/>
          <w:szCs w:val="28"/>
        </w:rPr>
        <w:t>目行</w:t>
      </w:r>
      <w:r>
        <w:rPr>
          <w:rFonts w:asciiTheme="minorEastAsia" w:eastAsiaTheme="minorEastAsia" w:hAnsiTheme="minorEastAsia" w:cs="微软雅黑" w:hint="eastAsia"/>
          <w:sz w:val="28"/>
          <w:szCs w:val="28"/>
        </w:rPr>
        <w:t>业</w:t>
      </w:r>
      <w:r>
        <w:rPr>
          <w:rFonts w:asciiTheme="minorEastAsia" w:eastAsiaTheme="minorEastAsia" w:hAnsiTheme="minorEastAsia" w:cs="Malgun Gothic" w:hint="eastAsia"/>
          <w:sz w:val="28"/>
          <w:szCs w:val="28"/>
        </w:rPr>
        <w:t>有</w:t>
      </w:r>
      <w:r>
        <w:rPr>
          <w:rFonts w:asciiTheme="minorEastAsia" w:eastAsiaTheme="minorEastAsia" w:hAnsiTheme="minorEastAsia" w:cs="微软雅黑" w:hint="eastAsia"/>
          <w:sz w:val="28"/>
          <w:szCs w:val="28"/>
        </w:rPr>
        <w:t>关</w:t>
      </w:r>
      <w:r>
        <w:rPr>
          <w:rFonts w:asciiTheme="minorEastAsia" w:eastAsiaTheme="minorEastAsia" w:hAnsiTheme="minorEastAsia" w:cs="Malgun Gothic" w:hint="eastAsia"/>
          <w:sz w:val="28"/>
          <w:szCs w:val="28"/>
        </w:rPr>
        <w:t>的法律法</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，以及</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w:t>
      </w:r>
      <w:r>
        <w:rPr>
          <w:rFonts w:asciiTheme="minorEastAsia" w:eastAsiaTheme="minorEastAsia" w:hAnsiTheme="minorEastAsia" w:hint="eastAsia"/>
          <w:sz w:val="28"/>
          <w:szCs w:val="28"/>
        </w:rPr>
        <w:t xml:space="preserve">    （</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w:t>
      </w:r>
      <w:r>
        <w:rPr>
          <w:rFonts w:asciiTheme="minorEastAsia" w:eastAsiaTheme="minorEastAsia" w:hAnsiTheme="minorEastAsia" w:cs="微软雅黑" w:hint="eastAsia"/>
          <w:sz w:val="28"/>
          <w:szCs w:val="28"/>
        </w:rPr>
        <w:t>编号</w:t>
      </w:r>
      <w:r>
        <w:rPr>
          <w:rFonts w:asciiTheme="minorEastAsia" w:eastAsiaTheme="minorEastAsia" w:hAnsiTheme="minorEastAsia" w:cs="Malgun Gothic" w:hint="eastAsia"/>
          <w:sz w:val="28"/>
          <w:szCs w:val="28"/>
        </w:rPr>
        <w:t>：</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）的《磋商文件》，乙方的《</w:t>
      </w:r>
      <w:r>
        <w:rPr>
          <w:rFonts w:asciiTheme="minorEastAsia" w:eastAsiaTheme="minorEastAsia" w:hAnsiTheme="minorEastAsia" w:cs="微软雅黑" w:hint="eastAsia"/>
          <w:sz w:val="28"/>
          <w:szCs w:val="28"/>
        </w:rPr>
        <w:t>响应</w:t>
      </w:r>
      <w:r>
        <w:rPr>
          <w:rFonts w:asciiTheme="minorEastAsia" w:eastAsiaTheme="minorEastAsia" w:hAnsiTheme="minorEastAsia" w:cs="Malgun Gothic" w:hint="eastAsia"/>
          <w:sz w:val="28"/>
          <w:szCs w:val="28"/>
        </w:rPr>
        <w:t>文件》及《成交通知</w:t>
      </w:r>
      <w:r>
        <w:rPr>
          <w:rFonts w:asciiTheme="minorEastAsia" w:eastAsiaTheme="minorEastAsia" w:hAnsiTheme="minorEastAsia" w:cs="微软雅黑" w:hint="eastAsia"/>
          <w:sz w:val="28"/>
          <w:szCs w:val="28"/>
        </w:rPr>
        <w:t>书</w:t>
      </w:r>
      <w:r>
        <w:rPr>
          <w:rFonts w:asciiTheme="minorEastAsia" w:eastAsiaTheme="minorEastAsia" w:hAnsiTheme="minorEastAsia" w:cs="Malgun Gothic" w:hint="eastAsia"/>
          <w:sz w:val="28"/>
          <w:szCs w:val="28"/>
        </w:rPr>
        <w:t>》，甲、乙</w:t>
      </w:r>
      <w:r>
        <w:rPr>
          <w:rFonts w:asciiTheme="minorEastAsia" w:eastAsiaTheme="minorEastAsia" w:hAnsiTheme="minorEastAsia" w:cs="微软雅黑" w:hint="eastAsia"/>
          <w:sz w:val="28"/>
          <w:szCs w:val="28"/>
        </w:rPr>
        <w:t>双</w:t>
      </w:r>
      <w:r>
        <w:rPr>
          <w:rFonts w:asciiTheme="minorEastAsia" w:eastAsiaTheme="minorEastAsia" w:hAnsiTheme="minorEastAsia" w:cs="Malgun Gothic" w:hint="eastAsia"/>
          <w:sz w:val="28"/>
          <w:szCs w:val="28"/>
        </w:rPr>
        <w:t>方同意</w:t>
      </w:r>
      <w:r>
        <w:rPr>
          <w:rFonts w:asciiTheme="minorEastAsia" w:eastAsiaTheme="minorEastAsia" w:hAnsiTheme="minorEastAsia" w:cs="微软雅黑" w:hint="eastAsia"/>
          <w:sz w:val="28"/>
          <w:szCs w:val="28"/>
        </w:rPr>
        <w:t>签订</w:t>
      </w:r>
      <w:r>
        <w:rPr>
          <w:rFonts w:asciiTheme="minorEastAsia" w:eastAsiaTheme="minorEastAsia" w:hAnsiTheme="minorEastAsia" w:cs="Malgun Gothic" w:hint="eastAsia"/>
          <w:sz w:val="28"/>
          <w:szCs w:val="28"/>
        </w:rPr>
        <w:t>本合同。</w:t>
      </w:r>
      <w:r>
        <w:rPr>
          <w:rFonts w:asciiTheme="minorEastAsia" w:eastAsiaTheme="minorEastAsia" w:hAnsiTheme="minorEastAsia" w:cs="微软雅黑" w:hint="eastAsia"/>
          <w:sz w:val="28"/>
          <w:szCs w:val="28"/>
        </w:rPr>
        <w:t>详细</w:t>
      </w:r>
      <w:r>
        <w:rPr>
          <w:rFonts w:asciiTheme="minorEastAsia" w:eastAsiaTheme="minorEastAsia" w:hAnsiTheme="minorEastAsia" w:cs="Malgun Gothic" w:hint="eastAsia"/>
          <w:sz w:val="28"/>
          <w:szCs w:val="28"/>
        </w:rPr>
        <w:t>技</w:t>
      </w:r>
      <w:r>
        <w:rPr>
          <w:rFonts w:asciiTheme="minorEastAsia" w:eastAsiaTheme="minorEastAsia" w:hAnsiTheme="minorEastAsia" w:cs="微软雅黑" w:hint="eastAsia"/>
          <w:sz w:val="28"/>
          <w:szCs w:val="28"/>
        </w:rPr>
        <w:t>术说</w:t>
      </w:r>
      <w:r>
        <w:rPr>
          <w:rFonts w:asciiTheme="minorEastAsia" w:eastAsiaTheme="minorEastAsia" w:hAnsiTheme="minorEastAsia" w:cs="Malgun Gothic" w:hint="eastAsia"/>
          <w:sz w:val="28"/>
          <w:szCs w:val="28"/>
        </w:rPr>
        <w:t>明及其他有</w:t>
      </w:r>
      <w:r>
        <w:rPr>
          <w:rFonts w:asciiTheme="minorEastAsia" w:eastAsiaTheme="minorEastAsia" w:hAnsiTheme="minorEastAsia" w:cs="微软雅黑" w:hint="eastAsia"/>
          <w:sz w:val="28"/>
          <w:szCs w:val="28"/>
        </w:rPr>
        <w:t>关</w:t>
      </w:r>
      <w:r>
        <w:rPr>
          <w:rFonts w:asciiTheme="minorEastAsia" w:eastAsiaTheme="minorEastAsia" w:hAnsiTheme="minorEastAsia" w:cs="Malgun Gothic" w:hint="eastAsia"/>
          <w:sz w:val="28"/>
          <w:szCs w:val="28"/>
        </w:rPr>
        <w:t>合同</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目的特定信息由合同附件予以</w:t>
      </w:r>
      <w:r>
        <w:rPr>
          <w:rFonts w:asciiTheme="minorEastAsia" w:eastAsiaTheme="minorEastAsia" w:hAnsiTheme="minorEastAsia" w:cs="微软雅黑" w:hint="eastAsia"/>
          <w:sz w:val="28"/>
          <w:szCs w:val="28"/>
        </w:rPr>
        <w:t>说</w:t>
      </w:r>
      <w:r>
        <w:rPr>
          <w:rFonts w:asciiTheme="minorEastAsia" w:eastAsiaTheme="minorEastAsia" w:hAnsiTheme="minorEastAsia" w:cs="Malgun Gothic" w:hint="eastAsia"/>
          <w:sz w:val="28"/>
          <w:szCs w:val="28"/>
        </w:rPr>
        <w:t>明，合同附件及本</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目的《磋商文件》、《</w:t>
      </w:r>
      <w:r>
        <w:rPr>
          <w:rFonts w:asciiTheme="minorEastAsia" w:eastAsiaTheme="minorEastAsia" w:hAnsiTheme="minorEastAsia" w:cs="微软雅黑" w:hint="eastAsia"/>
          <w:sz w:val="28"/>
          <w:szCs w:val="28"/>
        </w:rPr>
        <w:t>响应</w:t>
      </w:r>
      <w:r>
        <w:rPr>
          <w:rFonts w:asciiTheme="minorEastAsia" w:eastAsiaTheme="minorEastAsia" w:hAnsiTheme="minorEastAsia" w:cs="Malgun Gothic" w:hint="eastAsia"/>
          <w:sz w:val="28"/>
          <w:szCs w:val="28"/>
        </w:rPr>
        <w:t>文件》、《成交通知</w:t>
      </w:r>
      <w:r>
        <w:rPr>
          <w:rFonts w:asciiTheme="minorEastAsia" w:eastAsiaTheme="minorEastAsia" w:hAnsiTheme="minorEastAsia" w:cs="微软雅黑" w:hint="eastAsia"/>
          <w:sz w:val="28"/>
          <w:szCs w:val="28"/>
        </w:rPr>
        <w:t>书</w:t>
      </w:r>
      <w:r>
        <w:rPr>
          <w:rFonts w:asciiTheme="minorEastAsia" w:eastAsiaTheme="minorEastAsia" w:hAnsiTheme="minorEastAsia" w:cs="Malgun Gothic" w:hint="eastAsia"/>
          <w:sz w:val="28"/>
          <w:szCs w:val="28"/>
        </w:rPr>
        <w:t>》等均</w:t>
      </w:r>
      <w:r>
        <w:rPr>
          <w:rFonts w:asciiTheme="minorEastAsia" w:eastAsiaTheme="minorEastAsia" w:hAnsiTheme="minorEastAsia" w:cs="微软雅黑" w:hint="eastAsia"/>
          <w:sz w:val="28"/>
          <w:szCs w:val="28"/>
        </w:rPr>
        <w:t>为</w:t>
      </w:r>
      <w:r>
        <w:rPr>
          <w:rFonts w:asciiTheme="minorEastAsia" w:eastAsiaTheme="minorEastAsia" w:hAnsiTheme="minorEastAsia" w:cs="Malgun Gothic" w:hint="eastAsia"/>
          <w:sz w:val="28"/>
          <w:szCs w:val="28"/>
        </w:rPr>
        <w:t>本合同的</w:t>
      </w:r>
      <w:r>
        <w:rPr>
          <w:rFonts w:asciiTheme="minorEastAsia" w:eastAsiaTheme="minorEastAsia" w:hAnsiTheme="minorEastAsia" w:cs="微软雅黑" w:hint="eastAsia"/>
          <w:sz w:val="28"/>
          <w:szCs w:val="28"/>
        </w:rPr>
        <w:t>组</w:t>
      </w:r>
      <w:r>
        <w:rPr>
          <w:rFonts w:asciiTheme="minorEastAsia" w:eastAsiaTheme="minorEastAsia" w:hAnsiTheme="minorEastAsia" w:cs="Malgun Gothic" w:hint="eastAsia"/>
          <w:sz w:val="28"/>
          <w:szCs w:val="28"/>
        </w:rPr>
        <w:t>成部分。</w:t>
      </w:r>
    </w:p>
    <w:p w14:paraId="752E18AD"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第一</w:t>
      </w:r>
      <w:r>
        <w:rPr>
          <w:rFonts w:asciiTheme="minorEastAsia" w:eastAsiaTheme="minorEastAsia" w:hAnsiTheme="minorEastAsia" w:cs="微软雅黑" w:hint="eastAsia"/>
          <w:sz w:val="28"/>
          <w:szCs w:val="28"/>
        </w:rPr>
        <w:t>条</w:t>
      </w:r>
      <w:r>
        <w:rPr>
          <w:rFonts w:asciiTheme="minorEastAsia" w:eastAsiaTheme="minorEastAsia" w:hAnsiTheme="minorEastAsia" w:hint="eastAsia"/>
          <w:sz w:val="28"/>
          <w:szCs w:val="28"/>
        </w:rPr>
        <w:t xml:space="preserve">    </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目基本情</w:t>
      </w:r>
      <w:r>
        <w:rPr>
          <w:rFonts w:asciiTheme="minorEastAsia" w:eastAsiaTheme="minorEastAsia" w:hAnsiTheme="minorEastAsia" w:cs="微软雅黑" w:hint="eastAsia"/>
          <w:sz w:val="28"/>
          <w:szCs w:val="28"/>
        </w:rPr>
        <w:t>况</w:t>
      </w:r>
    </w:p>
    <w:p w14:paraId="04758F40"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第二</w:t>
      </w:r>
      <w:r>
        <w:rPr>
          <w:rFonts w:asciiTheme="minorEastAsia" w:eastAsiaTheme="minorEastAsia" w:hAnsiTheme="minorEastAsia" w:cs="微软雅黑" w:hint="eastAsia"/>
          <w:sz w:val="28"/>
          <w:szCs w:val="28"/>
        </w:rPr>
        <w:t>条</w:t>
      </w:r>
      <w:r>
        <w:rPr>
          <w:rFonts w:asciiTheme="minorEastAsia" w:eastAsiaTheme="minorEastAsia" w:hAnsiTheme="minorEastAsia" w:hint="eastAsia"/>
          <w:sz w:val="28"/>
          <w:szCs w:val="28"/>
        </w:rPr>
        <w:t xml:space="preserve">    合同期限</w:t>
      </w:r>
    </w:p>
    <w:p w14:paraId="2D053B08"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cs="仿宋" w:hint="eastAsia"/>
          <w:sz w:val="28"/>
          <w:szCs w:val="28"/>
        </w:rPr>
        <w:t xml:space="preserve">    </w:t>
      </w:r>
      <w:r>
        <w:rPr>
          <w:rFonts w:asciiTheme="minorEastAsia" w:eastAsiaTheme="minorEastAsia" w:hAnsiTheme="minorEastAsia" w:hint="eastAsia"/>
          <w:sz w:val="28"/>
          <w:szCs w:val="28"/>
        </w:rPr>
        <w:t>第三</w:t>
      </w:r>
      <w:r>
        <w:rPr>
          <w:rFonts w:asciiTheme="minorEastAsia" w:eastAsiaTheme="minorEastAsia" w:hAnsiTheme="minorEastAsia" w:cs="微软雅黑" w:hint="eastAsia"/>
          <w:sz w:val="28"/>
          <w:szCs w:val="28"/>
        </w:rPr>
        <w:t>条</w:t>
      </w:r>
      <w:r>
        <w:rPr>
          <w:rFonts w:asciiTheme="minorEastAsia" w:eastAsiaTheme="minorEastAsia" w:hAnsiTheme="minorEastAsia" w:cs="Malgun Gothic" w:hint="eastAsia"/>
          <w:sz w:val="28"/>
          <w:szCs w:val="28"/>
        </w:rPr>
        <w:t>服</w:t>
      </w:r>
      <w:r>
        <w:rPr>
          <w:rFonts w:asciiTheme="minorEastAsia" w:eastAsiaTheme="minorEastAsia" w:hAnsiTheme="minorEastAsia" w:cs="微软雅黑" w:hint="eastAsia"/>
          <w:sz w:val="28"/>
          <w:szCs w:val="28"/>
        </w:rPr>
        <w:t>务内</w:t>
      </w:r>
      <w:r>
        <w:rPr>
          <w:rFonts w:asciiTheme="minorEastAsia" w:eastAsiaTheme="minorEastAsia" w:hAnsiTheme="minorEastAsia" w:cs="Malgun Gothic" w:hint="eastAsia"/>
          <w:sz w:val="28"/>
          <w:szCs w:val="28"/>
        </w:rPr>
        <w:t>容</w:t>
      </w:r>
      <w:r>
        <w:rPr>
          <w:rFonts w:asciiTheme="minorEastAsia" w:eastAsiaTheme="minorEastAsia" w:hAnsiTheme="minorEastAsia" w:cs="微软雅黑" w:hint="eastAsia"/>
          <w:sz w:val="28"/>
          <w:szCs w:val="28"/>
        </w:rPr>
        <w:t>与质</w:t>
      </w:r>
      <w:r>
        <w:rPr>
          <w:rFonts w:asciiTheme="minorEastAsia" w:eastAsiaTheme="minorEastAsia" w:hAnsiTheme="minorEastAsia" w:cs="Malgun Gothic" w:hint="eastAsia"/>
          <w:sz w:val="28"/>
          <w:szCs w:val="28"/>
        </w:rPr>
        <w:t>量</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准</w:t>
      </w:r>
    </w:p>
    <w:p w14:paraId="3CB65EE6"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1</w:t>
      </w:r>
      <w:r>
        <w:rPr>
          <w:rFonts w:asciiTheme="minorEastAsia" w:eastAsiaTheme="minorEastAsia" w:hAnsiTheme="minorEastAsia" w:hint="eastAsia"/>
          <w:sz w:val="28"/>
          <w:szCs w:val="28"/>
        </w:rPr>
        <w:t>、    ；</w:t>
      </w:r>
    </w:p>
    <w:p w14:paraId="3B6371DA"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2</w:t>
      </w:r>
      <w:r>
        <w:rPr>
          <w:rFonts w:asciiTheme="minorEastAsia" w:eastAsiaTheme="minorEastAsia" w:hAnsiTheme="minorEastAsia" w:hint="eastAsia"/>
          <w:sz w:val="28"/>
          <w:szCs w:val="28"/>
        </w:rPr>
        <w:t>、    ；</w:t>
      </w:r>
    </w:p>
    <w:p w14:paraId="711378EE"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3</w:t>
      </w:r>
      <w:r>
        <w:rPr>
          <w:rFonts w:asciiTheme="minorEastAsia" w:eastAsiaTheme="minorEastAsia" w:hAnsiTheme="minorEastAsia" w:hint="eastAsia"/>
          <w:sz w:val="28"/>
          <w:szCs w:val="28"/>
        </w:rPr>
        <w:t>、    。</w:t>
      </w:r>
    </w:p>
    <w:p w14:paraId="13134045"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第四</w:t>
      </w:r>
      <w:r>
        <w:rPr>
          <w:rFonts w:asciiTheme="minorEastAsia" w:eastAsiaTheme="minorEastAsia" w:hAnsiTheme="minorEastAsia" w:cs="微软雅黑" w:hint="eastAsia"/>
          <w:sz w:val="28"/>
          <w:szCs w:val="28"/>
        </w:rPr>
        <w:t>条</w:t>
      </w:r>
      <w:r>
        <w:rPr>
          <w:rFonts w:asciiTheme="minorEastAsia" w:eastAsiaTheme="minorEastAsia" w:hAnsiTheme="minorEastAsia" w:hint="eastAsia"/>
          <w:sz w:val="28"/>
          <w:szCs w:val="28"/>
        </w:rPr>
        <w:t xml:space="preserve">    服</w:t>
      </w:r>
      <w:r>
        <w:rPr>
          <w:rFonts w:asciiTheme="minorEastAsia" w:eastAsiaTheme="minorEastAsia" w:hAnsiTheme="minorEastAsia" w:cs="微软雅黑" w:hint="eastAsia"/>
          <w:sz w:val="28"/>
          <w:szCs w:val="28"/>
        </w:rPr>
        <w:t>务费</w:t>
      </w:r>
      <w:r>
        <w:rPr>
          <w:rFonts w:asciiTheme="minorEastAsia" w:eastAsiaTheme="minorEastAsia" w:hAnsiTheme="minorEastAsia" w:cs="Malgun Gothic" w:hint="eastAsia"/>
          <w:sz w:val="28"/>
          <w:szCs w:val="28"/>
        </w:rPr>
        <w:t>用及支付方式</w:t>
      </w:r>
    </w:p>
    <w:p w14:paraId="649549A4"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w:t>
      </w:r>
      <w:r>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Pr>
          <w:rFonts w:asciiTheme="minorEastAsia" w:eastAsiaTheme="minorEastAsia" w:hAnsiTheme="minorEastAsia" w:hint="eastAsia"/>
          <w:sz w:val="28"/>
          <w:szCs w:val="28"/>
        </w:rPr>
        <w:t>本</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目服</w:t>
      </w:r>
      <w:r>
        <w:rPr>
          <w:rFonts w:asciiTheme="minorEastAsia" w:eastAsiaTheme="minorEastAsia" w:hAnsiTheme="minorEastAsia" w:cs="微软雅黑" w:hint="eastAsia"/>
          <w:sz w:val="28"/>
          <w:szCs w:val="28"/>
        </w:rPr>
        <w:t>务费</w:t>
      </w:r>
      <w:r>
        <w:rPr>
          <w:rFonts w:asciiTheme="minorEastAsia" w:eastAsiaTheme="minorEastAsia" w:hAnsiTheme="minorEastAsia" w:cs="Malgun Gothic" w:hint="eastAsia"/>
          <w:sz w:val="28"/>
          <w:szCs w:val="28"/>
        </w:rPr>
        <w:t>用由以下</w:t>
      </w:r>
      <w:r>
        <w:rPr>
          <w:rFonts w:asciiTheme="minorEastAsia" w:eastAsiaTheme="minorEastAsia" w:hAnsiTheme="minorEastAsia" w:cs="微软雅黑" w:hint="eastAsia"/>
          <w:sz w:val="28"/>
          <w:szCs w:val="28"/>
        </w:rPr>
        <w:t>组</w:t>
      </w:r>
      <w:r>
        <w:rPr>
          <w:rFonts w:asciiTheme="minorEastAsia" w:eastAsiaTheme="minorEastAsia" w:hAnsiTheme="minorEastAsia" w:cs="Malgun Gothic" w:hint="eastAsia"/>
          <w:sz w:val="28"/>
          <w:szCs w:val="28"/>
        </w:rPr>
        <w:t>成：</w:t>
      </w:r>
    </w:p>
    <w:p w14:paraId="4E3709B8"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w:t>
      </w:r>
      <w:r>
        <w:rPr>
          <w:rFonts w:asciiTheme="minorEastAsia" w:eastAsiaTheme="minorEastAsia" w:hAnsiTheme="minorEastAsia"/>
          <w:sz w:val="28"/>
          <w:szCs w:val="28"/>
        </w:rPr>
        <w:t>1</w:t>
      </w:r>
      <w:r>
        <w:rPr>
          <w:rFonts w:asciiTheme="minorEastAsia" w:eastAsiaTheme="minorEastAsia" w:hAnsiTheme="minorEastAsia" w:hint="eastAsia"/>
          <w:sz w:val="28"/>
          <w:szCs w:val="28"/>
        </w:rPr>
        <w:t>、    万元；</w:t>
      </w:r>
    </w:p>
    <w:p w14:paraId="307CBC53"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2</w:t>
      </w:r>
      <w:r>
        <w:rPr>
          <w:rFonts w:asciiTheme="minorEastAsia" w:eastAsiaTheme="minorEastAsia" w:hAnsiTheme="minorEastAsia" w:hint="eastAsia"/>
          <w:sz w:val="28"/>
          <w:szCs w:val="28"/>
        </w:rPr>
        <w:t>、    万元；</w:t>
      </w:r>
    </w:p>
    <w:p w14:paraId="3C5185E2"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3</w:t>
      </w:r>
      <w:r>
        <w:rPr>
          <w:rFonts w:asciiTheme="minorEastAsia" w:eastAsiaTheme="minorEastAsia" w:hAnsiTheme="minorEastAsia" w:hint="eastAsia"/>
          <w:sz w:val="28"/>
          <w:szCs w:val="28"/>
        </w:rPr>
        <w:t>、    万元。</w:t>
      </w:r>
    </w:p>
    <w:p w14:paraId="1E89FEC1" w14:textId="77777777" w:rsidR="007554FD" w:rsidRDefault="001F21E6">
      <w:pPr>
        <w:pStyle w:val="afff"/>
        <w:rPr>
          <w:rFonts w:asciiTheme="minorEastAsia" w:eastAsiaTheme="minorEastAsia" w:hAnsiTheme="minorEastAsia" w:cs="Times New Roman"/>
          <w:kern w:val="2"/>
          <w:sz w:val="28"/>
          <w:szCs w:val="28"/>
        </w:rPr>
      </w:pPr>
      <w:r>
        <w:rPr>
          <w:rFonts w:asciiTheme="minorEastAsia" w:eastAsiaTheme="minorEastAsia" w:hAnsiTheme="minorEastAsia" w:hint="eastAsia"/>
          <w:sz w:val="28"/>
          <w:szCs w:val="28"/>
        </w:rPr>
        <w:t xml:space="preserve">   （二）</w:t>
      </w:r>
      <w:r>
        <w:rPr>
          <w:rFonts w:asciiTheme="minorEastAsia" w:eastAsiaTheme="minorEastAsia" w:hAnsiTheme="minorEastAsia" w:cs="Times New Roman" w:hint="eastAsia"/>
          <w:kern w:val="2"/>
          <w:sz w:val="28"/>
          <w:szCs w:val="28"/>
        </w:rPr>
        <w:t>本</w:t>
      </w:r>
      <w:r>
        <w:rPr>
          <w:rFonts w:asciiTheme="minorEastAsia" w:eastAsiaTheme="minorEastAsia" w:hAnsiTheme="minorEastAsia" w:cs="微软雅黑" w:hint="eastAsia"/>
          <w:kern w:val="2"/>
          <w:sz w:val="28"/>
          <w:szCs w:val="28"/>
        </w:rPr>
        <w:t>项</w:t>
      </w:r>
      <w:r>
        <w:rPr>
          <w:rFonts w:asciiTheme="minorEastAsia" w:eastAsiaTheme="minorEastAsia" w:hAnsiTheme="minorEastAsia" w:cs="Malgun Gothic" w:hint="eastAsia"/>
          <w:kern w:val="2"/>
          <w:sz w:val="28"/>
          <w:szCs w:val="28"/>
        </w:rPr>
        <w:t>目</w:t>
      </w:r>
      <w:r>
        <w:rPr>
          <w:rFonts w:asciiTheme="minorEastAsia" w:eastAsiaTheme="minorEastAsia" w:hAnsiTheme="minorEastAsia" w:cs="微软雅黑" w:hint="eastAsia"/>
          <w:kern w:val="2"/>
          <w:sz w:val="28"/>
          <w:szCs w:val="28"/>
        </w:rPr>
        <w:t>货</w:t>
      </w:r>
      <w:r>
        <w:rPr>
          <w:rFonts w:asciiTheme="minorEastAsia" w:eastAsiaTheme="minorEastAsia" w:hAnsiTheme="minorEastAsia" w:cs="Malgun Gothic" w:hint="eastAsia"/>
          <w:kern w:val="2"/>
          <w:sz w:val="28"/>
          <w:szCs w:val="28"/>
        </w:rPr>
        <w:t>物</w:t>
      </w:r>
      <w:r>
        <w:rPr>
          <w:rFonts w:asciiTheme="minorEastAsia" w:eastAsiaTheme="minorEastAsia" w:hAnsiTheme="minorEastAsia" w:cs="微软雅黑" w:hint="eastAsia"/>
          <w:kern w:val="2"/>
          <w:sz w:val="28"/>
          <w:szCs w:val="28"/>
        </w:rPr>
        <w:t>费</w:t>
      </w:r>
      <w:r>
        <w:rPr>
          <w:rFonts w:asciiTheme="minorEastAsia" w:eastAsiaTheme="minorEastAsia" w:hAnsiTheme="minorEastAsia" w:cs="Malgun Gothic" w:hint="eastAsia"/>
          <w:kern w:val="2"/>
          <w:sz w:val="28"/>
          <w:szCs w:val="28"/>
        </w:rPr>
        <w:t>用由以下</w:t>
      </w:r>
      <w:r>
        <w:rPr>
          <w:rFonts w:asciiTheme="minorEastAsia" w:eastAsiaTheme="minorEastAsia" w:hAnsiTheme="minorEastAsia" w:cs="微软雅黑" w:hint="eastAsia"/>
          <w:kern w:val="2"/>
          <w:sz w:val="28"/>
          <w:szCs w:val="28"/>
        </w:rPr>
        <w:t>组</w:t>
      </w:r>
      <w:r>
        <w:rPr>
          <w:rFonts w:asciiTheme="minorEastAsia" w:eastAsiaTheme="minorEastAsia" w:hAnsiTheme="minorEastAsia" w:cs="Malgun Gothic" w:hint="eastAsia"/>
          <w:kern w:val="2"/>
          <w:sz w:val="28"/>
          <w:szCs w:val="28"/>
        </w:rPr>
        <w:t>成：</w:t>
      </w:r>
    </w:p>
    <w:p w14:paraId="2EFEE8D0"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1</w:t>
      </w:r>
      <w:r>
        <w:rPr>
          <w:rFonts w:asciiTheme="minorEastAsia" w:eastAsiaTheme="minorEastAsia" w:hAnsiTheme="minorEastAsia" w:hint="eastAsia"/>
          <w:sz w:val="28"/>
          <w:szCs w:val="28"/>
        </w:rPr>
        <w:t>、    万元；</w:t>
      </w:r>
    </w:p>
    <w:p w14:paraId="04363DF8"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2</w:t>
      </w:r>
      <w:r>
        <w:rPr>
          <w:rFonts w:asciiTheme="minorEastAsia" w:eastAsiaTheme="minorEastAsia" w:hAnsiTheme="minorEastAsia" w:hint="eastAsia"/>
          <w:sz w:val="28"/>
          <w:szCs w:val="28"/>
        </w:rPr>
        <w:t>、    万元；</w:t>
      </w:r>
    </w:p>
    <w:p w14:paraId="2FF414BB"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3</w:t>
      </w:r>
      <w:r>
        <w:rPr>
          <w:rFonts w:asciiTheme="minorEastAsia" w:eastAsiaTheme="minorEastAsia" w:hAnsiTheme="minorEastAsia" w:hint="eastAsia"/>
          <w:sz w:val="28"/>
          <w:szCs w:val="28"/>
        </w:rPr>
        <w:t>、    万元。</w:t>
      </w:r>
    </w:p>
    <w:p w14:paraId="41CC2845" w14:textId="77777777" w:rsidR="007554FD" w:rsidRDefault="001F21E6">
      <w:pPr>
        <w:pStyle w:val="afff"/>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合同</w:t>
      </w:r>
      <w:r>
        <w:rPr>
          <w:rFonts w:asciiTheme="minorEastAsia" w:eastAsiaTheme="minorEastAsia" w:hAnsiTheme="minorEastAsia" w:cs="微软雅黑" w:hint="eastAsia"/>
          <w:sz w:val="28"/>
          <w:szCs w:val="28"/>
        </w:rPr>
        <w:t>总</w:t>
      </w:r>
      <w:r>
        <w:rPr>
          <w:rFonts w:asciiTheme="minorEastAsia" w:eastAsiaTheme="minorEastAsia" w:hAnsiTheme="minorEastAsia" w:cs="Malgun Gothic" w:hint="eastAsia"/>
          <w:sz w:val="28"/>
          <w:szCs w:val="28"/>
        </w:rPr>
        <w:t>价</w:t>
      </w:r>
      <w:r>
        <w:rPr>
          <w:rFonts w:asciiTheme="minorEastAsia" w:eastAsiaTheme="minorEastAsia" w:hAnsiTheme="minorEastAsia" w:cs="微软雅黑" w:hint="eastAsia"/>
          <w:sz w:val="28"/>
          <w:szCs w:val="28"/>
        </w:rPr>
        <w:t>为</w:t>
      </w:r>
      <w:r>
        <w:rPr>
          <w:rFonts w:asciiTheme="minorEastAsia" w:eastAsiaTheme="minorEastAsia" w:hAnsiTheme="minorEastAsia" w:cs="Malgun Gothic" w:hint="eastAsia"/>
          <w:sz w:val="28"/>
          <w:szCs w:val="28"/>
        </w:rPr>
        <w:t>人民</w:t>
      </w:r>
      <w:r>
        <w:rPr>
          <w:rFonts w:asciiTheme="minorEastAsia" w:eastAsiaTheme="minorEastAsia" w:hAnsiTheme="minorEastAsia" w:cs="微软雅黑" w:hint="eastAsia"/>
          <w:sz w:val="28"/>
          <w:szCs w:val="28"/>
        </w:rPr>
        <w:t>币</w:t>
      </w:r>
      <w:r>
        <w:rPr>
          <w:rFonts w:asciiTheme="minorEastAsia" w:eastAsiaTheme="minorEastAsia" w:hAnsiTheme="minorEastAsia" w:cs="Malgun Gothic" w:hint="eastAsia"/>
          <w:sz w:val="28"/>
          <w:szCs w:val="28"/>
        </w:rPr>
        <w:t>大</w:t>
      </w:r>
      <w:r>
        <w:rPr>
          <w:rFonts w:asciiTheme="minorEastAsia" w:eastAsiaTheme="minorEastAsia" w:hAnsiTheme="minorEastAsia" w:cs="微软雅黑" w:hint="eastAsia"/>
          <w:sz w:val="28"/>
          <w:szCs w:val="28"/>
        </w:rPr>
        <w:t>写</w:t>
      </w:r>
      <w:r>
        <w:rPr>
          <w:rFonts w:asciiTheme="minorEastAsia" w:eastAsiaTheme="minorEastAsia" w:hAnsiTheme="minorEastAsia" w:cs="Malgun Gothic" w:hint="eastAsia"/>
          <w:sz w:val="28"/>
          <w:szCs w:val="28"/>
        </w:rPr>
        <w:t>：</w:t>
      </w:r>
      <w:r>
        <w:rPr>
          <w:rFonts w:asciiTheme="minorEastAsia" w:eastAsiaTheme="minorEastAsia" w:hAnsiTheme="minorEastAsia" w:hint="eastAsia"/>
          <w:sz w:val="28"/>
          <w:szCs w:val="28"/>
        </w:rPr>
        <w:tab/>
        <w:t>元，即 RMB￥</w:t>
      </w:r>
      <w:r>
        <w:rPr>
          <w:rFonts w:asciiTheme="minorEastAsia" w:eastAsiaTheme="minorEastAsia" w:hAnsiTheme="minorEastAsia" w:hint="eastAsia"/>
          <w:sz w:val="28"/>
          <w:szCs w:val="28"/>
        </w:rPr>
        <w:tab/>
        <w:t>元；</w:t>
      </w:r>
      <w:r>
        <w:rPr>
          <w:rFonts w:asciiTheme="minorEastAsia" w:eastAsiaTheme="minorEastAsia" w:hAnsiTheme="minorEastAsia" w:cs="微软雅黑" w:hint="eastAsia"/>
          <w:sz w:val="28"/>
          <w:szCs w:val="28"/>
        </w:rPr>
        <w:t>该</w:t>
      </w:r>
      <w:r>
        <w:rPr>
          <w:rFonts w:asciiTheme="minorEastAsia" w:eastAsiaTheme="minorEastAsia" w:hAnsiTheme="minorEastAsia" w:cs="Malgun Gothic" w:hint="eastAsia"/>
          <w:sz w:val="28"/>
          <w:szCs w:val="28"/>
        </w:rPr>
        <w:t>合同</w:t>
      </w:r>
      <w:r>
        <w:rPr>
          <w:rFonts w:asciiTheme="minorEastAsia" w:eastAsiaTheme="minorEastAsia" w:hAnsiTheme="minorEastAsia" w:cs="微软雅黑" w:hint="eastAsia"/>
          <w:sz w:val="28"/>
          <w:szCs w:val="28"/>
        </w:rPr>
        <w:t>总</w:t>
      </w:r>
      <w:r>
        <w:rPr>
          <w:rFonts w:asciiTheme="minorEastAsia" w:eastAsiaTheme="minorEastAsia" w:hAnsiTheme="minorEastAsia" w:cs="Malgun Gothic" w:hint="eastAsia"/>
          <w:sz w:val="28"/>
          <w:szCs w:val="28"/>
        </w:rPr>
        <w:t>价已包括</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w:t>
      </w:r>
      <w:r>
        <w:rPr>
          <w:rFonts w:asciiTheme="minorEastAsia" w:eastAsiaTheme="minorEastAsia" w:hAnsiTheme="minorEastAsia" w:cs="微软雅黑" w:hint="eastAsia"/>
          <w:sz w:val="28"/>
          <w:szCs w:val="28"/>
        </w:rPr>
        <w:t>设计</w:t>
      </w:r>
      <w:r>
        <w:rPr>
          <w:rFonts w:asciiTheme="minorEastAsia" w:eastAsiaTheme="minorEastAsia" w:hAnsiTheme="minorEastAsia" w:cs="Malgun Gothic" w:hint="eastAsia"/>
          <w:sz w:val="28"/>
          <w:szCs w:val="28"/>
        </w:rPr>
        <w:t>、材料、制造、包装、</w:t>
      </w:r>
      <w:r>
        <w:rPr>
          <w:rFonts w:asciiTheme="minorEastAsia" w:eastAsiaTheme="minorEastAsia" w:hAnsiTheme="minorEastAsia" w:cs="微软雅黑" w:hint="eastAsia"/>
          <w:sz w:val="28"/>
          <w:szCs w:val="28"/>
        </w:rPr>
        <w:t>运输</w:t>
      </w:r>
      <w:r>
        <w:rPr>
          <w:rFonts w:asciiTheme="minorEastAsia" w:eastAsiaTheme="minorEastAsia" w:hAnsiTheme="minorEastAsia" w:cs="Malgun Gothic" w:hint="eastAsia"/>
          <w:sz w:val="28"/>
          <w:szCs w:val="28"/>
        </w:rPr>
        <w:t>、安装、</w:t>
      </w:r>
      <w:r>
        <w:rPr>
          <w:rFonts w:asciiTheme="minorEastAsia" w:eastAsiaTheme="minorEastAsia" w:hAnsiTheme="minorEastAsia" w:cs="微软雅黑" w:hint="eastAsia"/>
          <w:sz w:val="28"/>
          <w:szCs w:val="28"/>
        </w:rPr>
        <w:t>调试</w:t>
      </w:r>
      <w:r>
        <w:rPr>
          <w:rFonts w:asciiTheme="minorEastAsia" w:eastAsiaTheme="minorEastAsia" w:hAnsiTheme="minorEastAsia" w:cs="Malgun Gothic" w:hint="eastAsia"/>
          <w:sz w:val="28"/>
          <w:szCs w:val="28"/>
        </w:rPr>
        <w:t>、</w:t>
      </w:r>
      <w:r>
        <w:rPr>
          <w:rFonts w:asciiTheme="minorEastAsia" w:eastAsiaTheme="minorEastAsia" w:hAnsiTheme="minorEastAsia" w:cs="微软雅黑" w:hint="eastAsia"/>
          <w:sz w:val="28"/>
          <w:szCs w:val="28"/>
        </w:rPr>
        <w:t>检测</w:t>
      </w:r>
      <w:r>
        <w:rPr>
          <w:rFonts w:asciiTheme="minorEastAsia" w:eastAsiaTheme="minorEastAsia" w:hAnsiTheme="minorEastAsia" w:cs="Malgun Gothic" w:hint="eastAsia"/>
          <w:sz w:val="28"/>
          <w:szCs w:val="28"/>
        </w:rPr>
        <w:t>、</w:t>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收合格交付使用之前及保修期</w:t>
      </w:r>
      <w:r>
        <w:rPr>
          <w:rFonts w:asciiTheme="minorEastAsia" w:eastAsiaTheme="minorEastAsia" w:hAnsiTheme="minorEastAsia" w:cs="微软雅黑" w:hint="eastAsia"/>
          <w:sz w:val="28"/>
          <w:szCs w:val="28"/>
        </w:rPr>
        <w:t>内</w:t>
      </w:r>
      <w:r>
        <w:rPr>
          <w:rFonts w:asciiTheme="minorEastAsia" w:eastAsiaTheme="minorEastAsia" w:hAnsiTheme="minorEastAsia" w:cs="Malgun Gothic" w:hint="eastAsia"/>
          <w:sz w:val="28"/>
          <w:szCs w:val="28"/>
        </w:rPr>
        <w:t>保修服</w:t>
      </w:r>
      <w:r>
        <w:rPr>
          <w:rFonts w:asciiTheme="minorEastAsia" w:eastAsiaTheme="minorEastAsia" w:hAnsiTheme="minorEastAsia" w:cs="微软雅黑" w:hint="eastAsia"/>
          <w:sz w:val="28"/>
          <w:szCs w:val="28"/>
        </w:rPr>
        <w:t>务与备</w:t>
      </w:r>
      <w:r>
        <w:rPr>
          <w:rFonts w:asciiTheme="minorEastAsia" w:eastAsiaTheme="minorEastAsia" w:hAnsiTheme="minorEastAsia" w:cs="Malgun Gothic" w:hint="eastAsia"/>
          <w:sz w:val="28"/>
          <w:szCs w:val="28"/>
        </w:rPr>
        <w:t>用物件等等所有其他有</w:t>
      </w:r>
      <w:r>
        <w:rPr>
          <w:rFonts w:asciiTheme="minorEastAsia" w:eastAsiaTheme="minorEastAsia" w:hAnsiTheme="minorEastAsia" w:cs="微软雅黑" w:hint="eastAsia"/>
          <w:sz w:val="28"/>
          <w:szCs w:val="28"/>
        </w:rPr>
        <w:t>关</w:t>
      </w:r>
      <w:r>
        <w:rPr>
          <w:rFonts w:asciiTheme="minorEastAsia" w:eastAsiaTheme="minorEastAsia" w:hAnsiTheme="minorEastAsia" w:cs="Malgun Gothic" w:hint="eastAsia"/>
          <w:sz w:val="28"/>
          <w:szCs w:val="28"/>
        </w:rPr>
        <w:t>各</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的含</w:t>
      </w:r>
      <w:r>
        <w:rPr>
          <w:rFonts w:asciiTheme="minorEastAsia" w:eastAsiaTheme="minorEastAsia" w:hAnsiTheme="minorEastAsia" w:cs="微软雅黑" w:hint="eastAsia"/>
          <w:sz w:val="28"/>
          <w:szCs w:val="28"/>
        </w:rPr>
        <w:t>税费</w:t>
      </w:r>
      <w:r>
        <w:rPr>
          <w:rFonts w:asciiTheme="minorEastAsia" w:eastAsiaTheme="minorEastAsia" w:hAnsiTheme="minorEastAsia" w:cs="Malgun Gothic" w:hint="eastAsia"/>
          <w:sz w:val="28"/>
          <w:szCs w:val="28"/>
        </w:rPr>
        <w:t>用。本合同</w:t>
      </w:r>
      <w:r>
        <w:rPr>
          <w:rFonts w:asciiTheme="minorEastAsia" w:eastAsiaTheme="minorEastAsia" w:hAnsiTheme="minorEastAsia" w:cs="微软雅黑" w:hint="eastAsia"/>
          <w:sz w:val="28"/>
          <w:szCs w:val="28"/>
        </w:rPr>
        <w:t>执</w:t>
      </w:r>
      <w:r>
        <w:rPr>
          <w:rFonts w:asciiTheme="minorEastAsia" w:eastAsiaTheme="minorEastAsia" w:hAnsiTheme="minorEastAsia" w:cs="Malgun Gothic" w:hint="eastAsia"/>
          <w:sz w:val="28"/>
          <w:szCs w:val="28"/>
        </w:rPr>
        <w:t>行期</w:t>
      </w:r>
      <w:r>
        <w:rPr>
          <w:rFonts w:asciiTheme="minorEastAsia" w:eastAsiaTheme="minorEastAsia" w:hAnsiTheme="minorEastAsia" w:cs="微软雅黑" w:hint="eastAsia"/>
          <w:sz w:val="28"/>
          <w:szCs w:val="28"/>
        </w:rPr>
        <w:t>间</w:t>
      </w:r>
      <w:r>
        <w:rPr>
          <w:rFonts w:asciiTheme="minorEastAsia" w:eastAsiaTheme="minorEastAsia" w:hAnsiTheme="minorEastAsia" w:cs="Malgun Gothic" w:hint="eastAsia"/>
          <w:sz w:val="28"/>
          <w:szCs w:val="28"/>
        </w:rPr>
        <w:t>合同</w:t>
      </w:r>
      <w:r>
        <w:rPr>
          <w:rFonts w:asciiTheme="minorEastAsia" w:eastAsiaTheme="minorEastAsia" w:hAnsiTheme="minorEastAsia" w:cs="微软雅黑" w:hint="eastAsia"/>
          <w:sz w:val="28"/>
          <w:szCs w:val="28"/>
        </w:rPr>
        <w:t>总</w:t>
      </w:r>
      <w:r>
        <w:rPr>
          <w:rFonts w:asciiTheme="minorEastAsia" w:eastAsiaTheme="minorEastAsia" w:hAnsiTheme="minorEastAsia" w:cs="Malgun Gothic" w:hint="eastAsia"/>
          <w:sz w:val="28"/>
          <w:szCs w:val="28"/>
        </w:rPr>
        <w:t>价不</w:t>
      </w:r>
      <w:r>
        <w:rPr>
          <w:rFonts w:asciiTheme="minorEastAsia" w:eastAsiaTheme="minorEastAsia" w:hAnsiTheme="minorEastAsia" w:cs="微软雅黑" w:hint="eastAsia"/>
          <w:sz w:val="28"/>
          <w:szCs w:val="28"/>
        </w:rPr>
        <w:t>变</w:t>
      </w:r>
      <w:r>
        <w:rPr>
          <w:rFonts w:asciiTheme="minorEastAsia" w:eastAsiaTheme="minorEastAsia" w:hAnsiTheme="minorEastAsia" w:cs="Malgun Gothic" w:hint="eastAsia"/>
          <w:sz w:val="28"/>
          <w:szCs w:val="28"/>
        </w:rPr>
        <w:t>，甲方无</w:t>
      </w:r>
      <w:r>
        <w:rPr>
          <w:rFonts w:asciiTheme="minorEastAsia" w:eastAsiaTheme="minorEastAsia" w:hAnsiTheme="minorEastAsia" w:cs="微软雅黑" w:hint="eastAsia"/>
          <w:sz w:val="28"/>
          <w:szCs w:val="28"/>
        </w:rPr>
        <w:t>须</w:t>
      </w:r>
      <w:r>
        <w:rPr>
          <w:rFonts w:asciiTheme="minorEastAsia" w:eastAsiaTheme="minorEastAsia" w:hAnsiTheme="minorEastAsia" w:cs="Malgun Gothic" w:hint="eastAsia"/>
          <w:sz w:val="28"/>
          <w:szCs w:val="28"/>
        </w:rPr>
        <w:t>另向乙方支付本合同</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定之外的其他任何</w:t>
      </w:r>
      <w:r>
        <w:rPr>
          <w:rFonts w:asciiTheme="minorEastAsia" w:eastAsiaTheme="minorEastAsia" w:hAnsiTheme="minorEastAsia" w:cs="微软雅黑" w:hint="eastAsia"/>
          <w:sz w:val="28"/>
          <w:szCs w:val="28"/>
        </w:rPr>
        <w:t>费</w:t>
      </w:r>
      <w:r>
        <w:rPr>
          <w:rFonts w:asciiTheme="minorEastAsia" w:eastAsiaTheme="minorEastAsia" w:hAnsiTheme="minorEastAsia" w:cs="Malgun Gothic" w:hint="eastAsia"/>
          <w:sz w:val="28"/>
          <w:szCs w:val="28"/>
        </w:rPr>
        <w:t>用。</w:t>
      </w:r>
    </w:p>
    <w:p w14:paraId="5031ACD7"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w:t>
      </w: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支付方式：（具体以合同</w:t>
      </w:r>
      <w:r>
        <w:rPr>
          <w:rFonts w:asciiTheme="minorEastAsia" w:eastAsiaTheme="minorEastAsia" w:hAnsiTheme="minorEastAsia" w:cs="微软雅黑" w:hint="eastAsia"/>
          <w:sz w:val="28"/>
          <w:szCs w:val="28"/>
        </w:rPr>
        <w:t>签订时为</w:t>
      </w:r>
      <w:r>
        <w:rPr>
          <w:rFonts w:asciiTheme="minorEastAsia" w:eastAsiaTheme="minorEastAsia" w:hAnsiTheme="minorEastAsia" w:cs="Malgun Gothic" w:hint="eastAsia"/>
          <w:sz w:val="28"/>
          <w:szCs w:val="28"/>
        </w:rPr>
        <w:t>准）</w:t>
      </w:r>
    </w:p>
    <w:p w14:paraId="1CC0A2C7" w14:textId="77777777" w:rsidR="007554FD" w:rsidRDefault="001F21E6">
      <w:pPr>
        <w:pStyle w:val="afff"/>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五、交</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及</w:t>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w:t>
      </w:r>
    </w:p>
    <w:p w14:paraId="25316AA3" w14:textId="77777777" w:rsidR="007554FD" w:rsidRDefault="001F21E6">
      <w:pPr>
        <w:pStyle w:val="afff"/>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1.乙方交</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期限</w:t>
      </w:r>
      <w:r>
        <w:rPr>
          <w:rFonts w:asciiTheme="minorEastAsia" w:eastAsiaTheme="minorEastAsia" w:hAnsiTheme="minorEastAsia" w:cs="微软雅黑" w:hint="eastAsia"/>
          <w:sz w:val="28"/>
          <w:szCs w:val="28"/>
        </w:rPr>
        <w:t>为</w:t>
      </w:r>
      <w:r>
        <w:rPr>
          <w:rFonts w:asciiTheme="minorEastAsia" w:eastAsiaTheme="minorEastAsia" w:hAnsiTheme="minorEastAsia" w:cs="Malgun Gothic" w:hint="eastAsia"/>
          <w:sz w:val="28"/>
          <w:szCs w:val="28"/>
        </w:rPr>
        <w:t>合同</w:t>
      </w:r>
      <w:r>
        <w:rPr>
          <w:rFonts w:asciiTheme="minorEastAsia" w:eastAsiaTheme="minorEastAsia" w:hAnsiTheme="minorEastAsia" w:cs="微软雅黑" w:hint="eastAsia"/>
          <w:sz w:val="28"/>
          <w:szCs w:val="28"/>
        </w:rPr>
        <w:t>签订</w:t>
      </w:r>
      <w:r>
        <w:rPr>
          <w:rFonts w:asciiTheme="minorEastAsia" w:eastAsiaTheme="minorEastAsia" w:hAnsiTheme="minorEastAsia" w:cs="Malgun Gothic" w:hint="eastAsia"/>
          <w:sz w:val="28"/>
          <w:szCs w:val="28"/>
        </w:rPr>
        <w:t>生效后的</w:t>
      </w:r>
      <w:r>
        <w:rPr>
          <w:rFonts w:asciiTheme="minorEastAsia" w:eastAsiaTheme="minorEastAsia" w:hAnsiTheme="minorEastAsia" w:hint="eastAsia"/>
          <w:sz w:val="28"/>
          <w:szCs w:val="28"/>
        </w:rPr>
        <w:tab/>
        <w:t>日</w:t>
      </w:r>
      <w:r>
        <w:rPr>
          <w:rFonts w:asciiTheme="minorEastAsia" w:eastAsiaTheme="minorEastAsia" w:hAnsiTheme="minorEastAsia" w:cs="微软雅黑" w:hint="eastAsia"/>
          <w:sz w:val="28"/>
          <w:szCs w:val="28"/>
        </w:rPr>
        <w:t>内</w:t>
      </w:r>
      <w:r>
        <w:rPr>
          <w:rFonts w:asciiTheme="minorEastAsia" w:eastAsiaTheme="minorEastAsia" w:hAnsiTheme="minorEastAsia" w:cs="Malgun Gothic" w:hint="eastAsia"/>
          <w:sz w:val="28"/>
          <w:szCs w:val="28"/>
        </w:rPr>
        <w:t>，在合同</w:t>
      </w:r>
      <w:r>
        <w:rPr>
          <w:rFonts w:asciiTheme="minorEastAsia" w:eastAsiaTheme="minorEastAsia" w:hAnsiTheme="minorEastAsia" w:cs="微软雅黑" w:hint="eastAsia"/>
          <w:sz w:val="28"/>
          <w:szCs w:val="28"/>
        </w:rPr>
        <w:t>签订</w:t>
      </w:r>
      <w:r>
        <w:rPr>
          <w:rFonts w:asciiTheme="minorEastAsia" w:eastAsiaTheme="minorEastAsia" w:hAnsiTheme="minorEastAsia" w:cs="Malgun Gothic" w:hint="eastAsia"/>
          <w:sz w:val="28"/>
          <w:szCs w:val="28"/>
        </w:rPr>
        <w:t>生效之日起</w:t>
      </w:r>
      <w:r>
        <w:rPr>
          <w:rFonts w:asciiTheme="minorEastAsia" w:eastAsiaTheme="minorEastAsia" w:hAnsiTheme="minorEastAsia" w:hint="eastAsia"/>
          <w:sz w:val="28"/>
          <w:szCs w:val="28"/>
        </w:rPr>
        <w:tab/>
        <w:t>天</w:t>
      </w:r>
      <w:r>
        <w:rPr>
          <w:rFonts w:asciiTheme="minorEastAsia" w:eastAsiaTheme="minorEastAsia" w:hAnsiTheme="minorEastAsia" w:cs="微软雅黑" w:hint="eastAsia"/>
          <w:sz w:val="28"/>
          <w:szCs w:val="28"/>
        </w:rPr>
        <w:t>内</w:t>
      </w:r>
      <w:r>
        <w:rPr>
          <w:rFonts w:asciiTheme="minorEastAsia" w:eastAsiaTheme="minorEastAsia" w:hAnsiTheme="minorEastAsia" w:cs="Malgun Gothic" w:hint="eastAsia"/>
          <w:sz w:val="28"/>
          <w:szCs w:val="28"/>
        </w:rPr>
        <w:t>交</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到甲方指定地点，</w:t>
      </w:r>
      <w:r>
        <w:rPr>
          <w:rFonts w:asciiTheme="minorEastAsia" w:eastAsiaTheme="minorEastAsia" w:hAnsiTheme="minorEastAsia" w:cs="微软雅黑" w:hint="eastAsia"/>
          <w:sz w:val="28"/>
          <w:szCs w:val="28"/>
        </w:rPr>
        <w:t>随</w:t>
      </w:r>
      <w:r>
        <w:rPr>
          <w:rFonts w:asciiTheme="minorEastAsia" w:eastAsiaTheme="minorEastAsia" w:hAnsiTheme="minorEastAsia" w:cs="Malgun Gothic" w:hint="eastAsia"/>
          <w:sz w:val="28"/>
          <w:szCs w:val="28"/>
        </w:rPr>
        <w:t>即在</w:t>
      </w:r>
      <w:r>
        <w:rPr>
          <w:rFonts w:asciiTheme="minorEastAsia" w:eastAsiaTheme="minorEastAsia" w:hAnsiTheme="minorEastAsia" w:hint="eastAsia"/>
          <w:sz w:val="28"/>
          <w:szCs w:val="28"/>
        </w:rPr>
        <w:t xml:space="preserve"> XX 日</w:t>
      </w:r>
      <w:r>
        <w:rPr>
          <w:rFonts w:asciiTheme="minorEastAsia" w:eastAsiaTheme="minorEastAsia" w:hAnsiTheme="minorEastAsia" w:cs="微软雅黑" w:hint="eastAsia"/>
          <w:sz w:val="28"/>
          <w:szCs w:val="28"/>
        </w:rPr>
        <w:t>内</w:t>
      </w:r>
      <w:r>
        <w:rPr>
          <w:rFonts w:asciiTheme="minorEastAsia" w:eastAsiaTheme="minorEastAsia" w:hAnsiTheme="minorEastAsia" w:cs="Malgun Gothic" w:hint="eastAsia"/>
          <w:sz w:val="28"/>
          <w:szCs w:val="28"/>
        </w:rPr>
        <w:t>全部完成安装</w:t>
      </w:r>
      <w:r>
        <w:rPr>
          <w:rFonts w:asciiTheme="minorEastAsia" w:eastAsiaTheme="minorEastAsia" w:hAnsiTheme="minorEastAsia" w:cs="微软雅黑" w:hint="eastAsia"/>
          <w:sz w:val="28"/>
          <w:szCs w:val="28"/>
        </w:rPr>
        <w:t>调试验</w:t>
      </w:r>
      <w:r>
        <w:rPr>
          <w:rFonts w:asciiTheme="minorEastAsia" w:eastAsiaTheme="minorEastAsia" w:hAnsiTheme="minorEastAsia" w:cs="Malgun Gothic" w:hint="eastAsia"/>
          <w:sz w:val="28"/>
          <w:szCs w:val="28"/>
        </w:rPr>
        <w:t>收合格交付使用，</w:t>
      </w:r>
      <w:r>
        <w:rPr>
          <w:rFonts w:asciiTheme="minorEastAsia" w:eastAsiaTheme="minorEastAsia" w:hAnsiTheme="minorEastAsia" w:cs="微软雅黑" w:hint="eastAsia"/>
          <w:sz w:val="28"/>
          <w:szCs w:val="28"/>
        </w:rPr>
        <w:t>并</w:t>
      </w:r>
      <w:r>
        <w:rPr>
          <w:rFonts w:asciiTheme="minorEastAsia" w:eastAsiaTheme="minorEastAsia" w:hAnsiTheme="minorEastAsia" w:cs="Malgun Gothic" w:hint="eastAsia"/>
          <w:sz w:val="28"/>
          <w:szCs w:val="28"/>
        </w:rPr>
        <w:t>且最</w:t>
      </w:r>
      <w:r>
        <w:rPr>
          <w:rFonts w:asciiTheme="minorEastAsia" w:eastAsiaTheme="minorEastAsia" w:hAnsiTheme="minorEastAsia" w:cs="微软雅黑" w:hint="eastAsia"/>
          <w:sz w:val="28"/>
          <w:szCs w:val="28"/>
        </w:rPr>
        <w:t>迟应</w:t>
      </w:r>
      <w:r>
        <w:rPr>
          <w:rFonts w:asciiTheme="minorEastAsia" w:eastAsiaTheme="minorEastAsia" w:hAnsiTheme="minorEastAsia" w:cs="Malgun Gothic" w:hint="eastAsia"/>
          <w:sz w:val="28"/>
          <w:szCs w:val="28"/>
        </w:rPr>
        <w:t>在</w:t>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t>年</w:t>
      </w:r>
      <w:r>
        <w:rPr>
          <w:rFonts w:asciiTheme="minorEastAsia" w:eastAsiaTheme="minorEastAsia" w:hAnsiTheme="minorEastAsia" w:hint="eastAsia"/>
          <w:sz w:val="28"/>
          <w:szCs w:val="28"/>
        </w:rPr>
        <w:tab/>
        <w:t>月</w:t>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t>日前全部完成安装</w:t>
      </w:r>
      <w:r>
        <w:rPr>
          <w:rFonts w:asciiTheme="minorEastAsia" w:eastAsiaTheme="minorEastAsia" w:hAnsiTheme="minorEastAsia" w:cs="微软雅黑" w:hint="eastAsia"/>
          <w:sz w:val="28"/>
          <w:szCs w:val="28"/>
        </w:rPr>
        <w:t>调试验</w:t>
      </w:r>
      <w:r>
        <w:rPr>
          <w:rFonts w:asciiTheme="minorEastAsia" w:eastAsiaTheme="minorEastAsia" w:hAnsiTheme="minorEastAsia" w:cs="Malgun Gothic" w:hint="eastAsia"/>
          <w:sz w:val="28"/>
          <w:szCs w:val="28"/>
        </w:rPr>
        <w:t>收合格交付</w:t>
      </w:r>
      <w:r>
        <w:rPr>
          <w:rFonts w:asciiTheme="minorEastAsia" w:eastAsiaTheme="minorEastAsia" w:hAnsiTheme="minorEastAsia" w:hint="eastAsia"/>
          <w:sz w:val="28"/>
          <w:szCs w:val="28"/>
        </w:rPr>
        <w:t>使用(如由于采</w:t>
      </w:r>
      <w:r>
        <w:rPr>
          <w:rFonts w:asciiTheme="minorEastAsia" w:eastAsiaTheme="minorEastAsia" w:hAnsiTheme="minorEastAsia" w:cs="微软雅黑" w:hint="eastAsia"/>
          <w:sz w:val="28"/>
          <w:szCs w:val="28"/>
        </w:rPr>
        <w:t>购</w:t>
      </w:r>
      <w:r>
        <w:rPr>
          <w:rFonts w:asciiTheme="minorEastAsia" w:eastAsiaTheme="minorEastAsia" w:hAnsiTheme="minorEastAsia" w:cs="Malgun Gothic" w:hint="eastAsia"/>
          <w:sz w:val="28"/>
          <w:szCs w:val="28"/>
        </w:rPr>
        <w:t>人的原因造成合同延</w:t>
      </w:r>
      <w:r>
        <w:rPr>
          <w:rFonts w:asciiTheme="minorEastAsia" w:eastAsiaTheme="minorEastAsia" w:hAnsiTheme="minorEastAsia" w:cs="微软雅黑" w:hint="eastAsia"/>
          <w:sz w:val="28"/>
          <w:szCs w:val="28"/>
        </w:rPr>
        <w:t>迟签订</w:t>
      </w:r>
      <w:r>
        <w:rPr>
          <w:rFonts w:asciiTheme="minorEastAsia" w:eastAsiaTheme="minorEastAsia" w:hAnsiTheme="minorEastAsia" w:cs="Malgun Gothic" w:hint="eastAsia"/>
          <w:sz w:val="28"/>
          <w:szCs w:val="28"/>
        </w:rPr>
        <w:t>或</w:t>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收的，</w:t>
      </w:r>
      <w:r>
        <w:rPr>
          <w:rFonts w:asciiTheme="minorEastAsia" w:eastAsiaTheme="minorEastAsia" w:hAnsiTheme="minorEastAsia" w:cs="微软雅黑" w:hint="eastAsia"/>
          <w:sz w:val="28"/>
          <w:szCs w:val="28"/>
        </w:rPr>
        <w:t>时间顺</w:t>
      </w:r>
      <w:r>
        <w:rPr>
          <w:rFonts w:asciiTheme="minorEastAsia" w:eastAsiaTheme="minorEastAsia" w:hAnsiTheme="minorEastAsia" w:cs="Malgun Gothic" w:hint="eastAsia"/>
          <w:sz w:val="28"/>
          <w:szCs w:val="28"/>
        </w:rPr>
        <w:t>延</w:t>
      </w:r>
      <w:r>
        <w:rPr>
          <w:rFonts w:asciiTheme="minorEastAsia" w:eastAsiaTheme="minorEastAsia" w:hAnsiTheme="minorEastAsia" w:hint="eastAsia"/>
          <w:sz w:val="28"/>
          <w:szCs w:val="28"/>
        </w:rPr>
        <w:t>)。交</w:t>
      </w:r>
      <w:r>
        <w:rPr>
          <w:rFonts w:asciiTheme="minorEastAsia" w:eastAsiaTheme="minorEastAsia" w:hAnsiTheme="minorEastAsia" w:cs="微软雅黑" w:hint="eastAsia"/>
          <w:sz w:val="28"/>
          <w:szCs w:val="28"/>
        </w:rPr>
        <w:t>货验</w:t>
      </w:r>
      <w:r>
        <w:rPr>
          <w:rFonts w:asciiTheme="minorEastAsia" w:eastAsiaTheme="minorEastAsia" w:hAnsiTheme="minorEastAsia" w:cs="Malgun Gothic" w:hint="eastAsia"/>
          <w:sz w:val="28"/>
          <w:szCs w:val="28"/>
        </w:rPr>
        <w:t>收</w:t>
      </w:r>
      <w:r>
        <w:rPr>
          <w:rFonts w:asciiTheme="minorEastAsia" w:eastAsiaTheme="minorEastAsia" w:hAnsiTheme="minorEastAsia" w:cs="微软雅黑" w:hint="eastAsia"/>
          <w:sz w:val="28"/>
          <w:szCs w:val="28"/>
        </w:rPr>
        <w:t>时须</w:t>
      </w:r>
      <w:r>
        <w:rPr>
          <w:rFonts w:asciiTheme="minorEastAsia" w:eastAsiaTheme="minorEastAsia" w:hAnsiTheme="minorEastAsia" w:cs="Malgun Gothic" w:hint="eastAsia"/>
          <w:sz w:val="28"/>
          <w:szCs w:val="28"/>
        </w:rPr>
        <w:t>提供</w:t>
      </w:r>
      <w:r>
        <w:rPr>
          <w:rFonts w:asciiTheme="minorEastAsia" w:eastAsiaTheme="minorEastAsia" w:hAnsiTheme="minorEastAsia" w:cs="微软雅黑" w:hint="eastAsia"/>
          <w:sz w:val="28"/>
          <w:szCs w:val="28"/>
        </w:rPr>
        <w:t>产</w:t>
      </w:r>
      <w:r>
        <w:rPr>
          <w:rFonts w:asciiTheme="minorEastAsia" w:eastAsiaTheme="minorEastAsia" w:hAnsiTheme="minorEastAsia" w:cs="Malgun Gothic" w:hint="eastAsia"/>
          <w:sz w:val="28"/>
          <w:szCs w:val="28"/>
        </w:rPr>
        <w:t>品</w:t>
      </w:r>
      <w:r>
        <w:rPr>
          <w:rFonts w:asciiTheme="minorEastAsia" w:eastAsiaTheme="minorEastAsia" w:hAnsiTheme="minorEastAsia" w:cs="微软雅黑" w:hint="eastAsia"/>
          <w:sz w:val="28"/>
          <w:szCs w:val="28"/>
        </w:rPr>
        <w:t>质检</w:t>
      </w:r>
      <w:r>
        <w:rPr>
          <w:rFonts w:asciiTheme="minorEastAsia" w:eastAsiaTheme="minorEastAsia" w:hAnsiTheme="minorEastAsia" w:cs="Malgun Gothic" w:hint="eastAsia"/>
          <w:sz w:val="28"/>
          <w:szCs w:val="28"/>
        </w:rPr>
        <w:t>部</w:t>
      </w:r>
      <w:r>
        <w:rPr>
          <w:rFonts w:asciiTheme="minorEastAsia" w:eastAsiaTheme="minorEastAsia" w:hAnsiTheme="minorEastAsia" w:cs="微软雅黑" w:hint="eastAsia"/>
          <w:sz w:val="28"/>
          <w:szCs w:val="28"/>
        </w:rPr>
        <w:t>门从</w:t>
      </w:r>
      <w:r>
        <w:rPr>
          <w:rFonts w:asciiTheme="minorEastAsia" w:eastAsiaTheme="minorEastAsia" w:hAnsiTheme="minorEastAsia" w:cs="Malgun Gothic" w:hint="eastAsia"/>
          <w:sz w:val="28"/>
          <w:szCs w:val="28"/>
        </w:rPr>
        <w:t>同</w:t>
      </w:r>
      <w:r>
        <w:rPr>
          <w:rFonts w:asciiTheme="minorEastAsia" w:eastAsiaTheme="minorEastAsia" w:hAnsiTheme="minorEastAsia" w:cs="微软雅黑" w:hint="eastAsia"/>
          <w:sz w:val="28"/>
          <w:szCs w:val="28"/>
        </w:rPr>
        <w:t>类产</w:t>
      </w:r>
      <w:r>
        <w:rPr>
          <w:rFonts w:asciiTheme="minorEastAsia" w:eastAsiaTheme="minorEastAsia" w:hAnsiTheme="minorEastAsia" w:cs="Malgun Gothic" w:hint="eastAsia"/>
          <w:sz w:val="28"/>
          <w:szCs w:val="28"/>
        </w:rPr>
        <w:t>品中抽</w:t>
      </w:r>
      <w:r>
        <w:rPr>
          <w:rFonts w:asciiTheme="minorEastAsia" w:eastAsiaTheme="minorEastAsia" w:hAnsiTheme="minorEastAsia" w:cs="微软雅黑" w:hint="eastAsia"/>
          <w:sz w:val="28"/>
          <w:szCs w:val="28"/>
        </w:rPr>
        <w:t>样检查</w:t>
      </w:r>
      <w:r>
        <w:rPr>
          <w:rFonts w:asciiTheme="minorEastAsia" w:eastAsiaTheme="minorEastAsia" w:hAnsiTheme="minorEastAsia" w:cs="Malgun Gothic" w:hint="eastAsia"/>
          <w:sz w:val="28"/>
          <w:szCs w:val="28"/>
        </w:rPr>
        <w:t>合格的</w:t>
      </w:r>
      <w:r>
        <w:rPr>
          <w:rFonts w:asciiTheme="minorEastAsia" w:eastAsiaTheme="minorEastAsia" w:hAnsiTheme="minorEastAsia" w:cs="微软雅黑" w:hint="eastAsia"/>
          <w:sz w:val="28"/>
          <w:szCs w:val="28"/>
        </w:rPr>
        <w:t>检测报</w:t>
      </w:r>
      <w:r>
        <w:rPr>
          <w:rFonts w:asciiTheme="minorEastAsia" w:eastAsiaTheme="minorEastAsia" w:hAnsiTheme="minorEastAsia" w:cs="Malgun Gothic" w:hint="eastAsia"/>
          <w:sz w:val="28"/>
          <w:szCs w:val="28"/>
        </w:rPr>
        <w:t>告。</w:t>
      </w:r>
    </w:p>
    <w:p w14:paraId="73D4A77C" w14:textId="77777777" w:rsidR="007554FD" w:rsidRDefault="001F21E6">
      <w:pPr>
        <w:pStyle w:val="afff"/>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w:t>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收由甲方</w:t>
      </w:r>
      <w:r>
        <w:rPr>
          <w:rFonts w:asciiTheme="minorEastAsia" w:eastAsiaTheme="minorEastAsia" w:hAnsiTheme="minorEastAsia" w:cs="微软雅黑" w:hint="eastAsia"/>
          <w:sz w:val="28"/>
          <w:szCs w:val="28"/>
        </w:rPr>
        <w:t>组织</w:t>
      </w:r>
      <w:r>
        <w:rPr>
          <w:rFonts w:asciiTheme="minorEastAsia" w:eastAsiaTheme="minorEastAsia" w:hAnsiTheme="minorEastAsia" w:cs="Malgun Gothic" w:hint="eastAsia"/>
          <w:sz w:val="28"/>
          <w:szCs w:val="28"/>
        </w:rPr>
        <w:t>，乙方配合</w:t>
      </w:r>
      <w:r>
        <w:rPr>
          <w:rFonts w:asciiTheme="minorEastAsia" w:eastAsiaTheme="minorEastAsia" w:hAnsiTheme="minorEastAsia" w:cs="微软雅黑" w:hint="eastAsia"/>
          <w:sz w:val="28"/>
          <w:szCs w:val="28"/>
        </w:rPr>
        <w:t>进</w:t>
      </w:r>
      <w:r>
        <w:rPr>
          <w:rFonts w:asciiTheme="minorEastAsia" w:eastAsiaTheme="minorEastAsia" w:hAnsiTheme="minorEastAsia" w:cs="Malgun Gothic" w:hint="eastAsia"/>
          <w:sz w:val="28"/>
          <w:szCs w:val="28"/>
        </w:rPr>
        <w:t>行：</w:t>
      </w:r>
    </w:p>
    <w:p w14:paraId="402A29B2" w14:textId="77777777" w:rsidR="007554FD" w:rsidRDefault="001F21E6">
      <w:pPr>
        <w:pStyle w:val="afff"/>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(1) </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物在乙方通知安装</w:t>
      </w:r>
      <w:r>
        <w:rPr>
          <w:rFonts w:asciiTheme="minorEastAsia" w:eastAsiaTheme="minorEastAsia" w:hAnsiTheme="minorEastAsia" w:cs="微软雅黑" w:hint="eastAsia"/>
          <w:sz w:val="28"/>
          <w:szCs w:val="28"/>
        </w:rPr>
        <w:t>调试</w:t>
      </w:r>
      <w:r>
        <w:rPr>
          <w:rFonts w:asciiTheme="minorEastAsia" w:eastAsiaTheme="minorEastAsia" w:hAnsiTheme="minorEastAsia" w:cs="Malgun Gothic" w:hint="eastAsia"/>
          <w:sz w:val="28"/>
          <w:szCs w:val="28"/>
        </w:rPr>
        <w:t>完</w:t>
      </w:r>
      <w:r>
        <w:rPr>
          <w:rFonts w:asciiTheme="minorEastAsia" w:eastAsiaTheme="minorEastAsia" w:hAnsiTheme="minorEastAsia" w:cs="微软雅黑" w:hint="eastAsia"/>
          <w:sz w:val="28"/>
          <w:szCs w:val="28"/>
        </w:rPr>
        <w:t>毕</w:t>
      </w:r>
      <w:r>
        <w:rPr>
          <w:rFonts w:asciiTheme="minorEastAsia" w:eastAsiaTheme="minorEastAsia" w:hAnsiTheme="minorEastAsia" w:cs="Malgun Gothic" w:hint="eastAsia"/>
          <w:sz w:val="28"/>
          <w:szCs w:val="28"/>
        </w:rPr>
        <w:t>后</w:t>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t>日</w:t>
      </w:r>
      <w:r>
        <w:rPr>
          <w:rFonts w:asciiTheme="minorEastAsia" w:eastAsiaTheme="minorEastAsia" w:hAnsiTheme="minorEastAsia" w:cs="微软雅黑" w:hint="eastAsia"/>
          <w:sz w:val="28"/>
          <w:szCs w:val="28"/>
        </w:rPr>
        <w:t>内</w:t>
      </w:r>
      <w:r>
        <w:rPr>
          <w:rFonts w:asciiTheme="minorEastAsia" w:eastAsiaTheme="minorEastAsia" w:hAnsiTheme="minorEastAsia" w:cs="Malgun Gothic" w:hint="eastAsia"/>
          <w:sz w:val="28"/>
          <w:szCs w:val="28"/>
        </w:rPr>
        <w:t>初步</w:t>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收。初步</w:t>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收合格后，</w:t>
      </w:r>
      <w:r>
        <w:rPr>
          <w:rFonts w:asciiTheme="minorEastAsia" w:eastAsiaTheme="minorEastAsia" w:hAnsiTheme="minorEastAsia" w:cs="微软雅黑" w:hint="eastAsia"/>
          <w:sz w:val="28"/>
          <w:szCs w:val="28"/>
        </w:rPr>
        <w:t>进</w:t>
      </w:r>
      <w:r>
        <w:rPr>
          <w:rFonts w:asciiTheme="minorEastAsia" w:eastAsiaTheme="minorEastAsia" w:hAnsiTheme="minorEastAsia" w:cs="Malgun Gothic" w:hint="eastAsia"/>
          <w:sz w:val="28"/>
          <w:szCs w:val="28"/>
        </w:rPr>
        <w:t>入</w:t>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r>
      <w:r>
        <w:rPr>
          <w:rFonts w:asciiTheme="minorEastAsia" w:eastAsiaTheme="minorEastAsia" w:hAnsiTheme="minorEastAsia" w:cs="微软雅黑" w:hint="eastAsia"/>
          <w:sz w:val="28"/>
          <w:szCs w:val="28"/>
        </w:rPr>
        <w:t>试</w:t>
      </w:r>
      <w:r>
        <w:rPr>
          <w:rFonts w:asciiTheme="minorEastAsia" w:eastAsiaTheme="minorEastAsia" w:hAnsiTheme="minorEastAsia" w:cs="Malgun Gothic" w:hint="eastAsia"/>
          <w:sz w:val="28"/>
          <w:szCs w:val="28"/>
        </w:rPr>
        <w:t>用期；</w:t>
      </w:r>
      <w:r>
        <w:rPr>
          <w:rFonts w:asciiTheme="minorEastAsia" w:eastAsiaTheme="minorEastAsia" w:hAnsiTheme="minorEastAsia" w:cs="微软雅黑" w:hint="eastAsia"/>
          <w:sz w:val="28"/>
          <w:szCs w:val="28"/>
        </w:rPr>
        <w:t>试</w:t>
      </w:r>
      <w:r>
        <w:rPr>
          <w:rFonts w:asciiTheme="minorEastAsia" w:eastAsiaTheme="minorEastAsia" w:hAnsiTheme="minorEastAsia" w:cs="Malgun Gothic" w:hint="eastAsia"/>
          <w:sz w:val="28"/>
          <w:szCs w:val="28"/>
        </w:rPr>
        <w:t>用期</w:t>
      </w:r>
      <w:r>
        <w:rPr>
          <w:rFonts w:asciiTheme="minorEastAsia" w:eastAsiaTheme="minorEastAsia" w:hAnsiTheme="minorEastAsia" w:cs="微软雅黑" w:hint="eastAsia"/>
          <w:sz w:val="28"/>
          <w:szCs w:val="28"/>
        </w:rPr>
        <w:t>间发</w:t>
      </w:r>
      <w:r>
        <w:rPr>
          <w:rFonts w:asciiTheme="minorEastAsia" w:eastAsiaTheme="minorEastAsia" w:hAnsiTheme="minorEastAsia" w:cs="Malgun Gothic" w:hint="eastAsia"/>
          <w:sz w:val="28"/>
          <w:szCs w:val="28"/>
        </w:rPr>
        <w:t>生重大</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w:t>
      </w:r>
      <w:r>
        <w:rPr>
          <w:rFonts w:asciiTheme="minorEastAsia" w:eastAsiaTheme="minorEastAsia" w:hAnsiTheme="minorEastAsia" w:cs="微软雅黑" w:hint="eastAsia"/>
          <w:sz w:val="28"/>
          <w:szCs w:val="28"/>
        </w:rPr>
        <w:t>问题</w:t>
      </w:r>
      <w:r>
        <w:rPr>
          <w:rFonts w:asciiTheme="minorEastAsia" w:eastAsiaTheme="minorEastAsia" w:hAnsiTheme="minorEastAsia" w:cs="Malgun Gothic" w:hint="eastAsia"/>
          <w:sz w:val="28"/>
          <w:szCs w:val="28"/>
        </w:rPr>
        <w:t>，修</w:t>
      </w:r>
      <w:r>
        <w:rPr>
          <w:rFonts w:asciiTheme="minorEastAsia" w:eastAsiaTheme="minorEastAsia" w:hAnsiTheme="minorEastAsia" w:cs="微软雅黑" w:hint="eastAsia"/>
          <w:sz w:val="28"/>
          <w:szCs w:val="28"/>
        </w:rPr>
        <w:t>复</w:t>
      </w:r>
      <w:r>
        <w:rPr>
          <w:rFonts w:asciiTheme="minorEastAsia" w:eastAsiaTheme="minorEastAsia" w:hAnsiTheme="minorEastAsia" w:cs="Malgun Gothic" w:hint="eastAsia"/>
          <w:sz w:val="28"/>
          <w:szCs w:val="28"/>
        </w:rPr>
        <w:t>后</w:t>
      </w:r>
      <w:r>
        <w:rPr>
          <w:rFonts w:asciiTheme="minorEastAsia" w:eastAsiaTheme="minorEastAsia" w:hAnsiTheme="minorEastAsia" w:cs="微软雅黑" w:hint="eastAsia"/>
          <w:sz w:val="28"/>
          <w:szCs w:val="28"/>
        </w:rPr>
        <w:t>试</w:t>
      </w:r>
      <w:r>
        <w:rPr>
          <w:rFonts w:asciiTheme="minorEastAsia" w:eastAsiaTheme="minorEastAsia" w:hAnsiTheme="minorEastAsia" w:cs="Malgun Gothic" w:hint="eastAsia"/>
          <w:sz w:val="28"/>
          <w:szCs w:val="28"/>
        </w:rPr>
        <w:t>用相</w:t>
      </w:r>
      <w:r>
        <w:rPr>
          <w:rFonts w:asciiTheme="minorEastAsia" w:eastAsiaTheme="minorEastAsia" w:hAnsiTheme="minorEastAsia" w:cs="微软雅黑" w:hint="eastAsia"/>
          <w:sz w:val="28"/>
          <w:szCs w:val="28"/>
        </w:rPr>
        <w:t>应顺</w:t>
      </w:r>
      <w:r>
        <w:rPr>
          <w:rFonts w:asciiTheme="minorEastAsia" w:eastAsiaTheme="minorEastAsia" w:hAnsiTheme="minorEastAsia" w:cs="Malgun Gothic" w:hint="eastAsia"/>
          <w:sz w:val="28"/>
          <w:szCs w:val="28"/>
        </w:rPr>
        <w:t>延；</w:t>
      </w:r>
      <w:r>
        <w:rPr>
          <w:rFonts w:asciiTheme="minorEastAsia" w:eastAsiaTheme="minorEastAsia" w:hAnsiTheme="minorEastAsia" w:cs="微软雅黑" w:hint="eastAsia"/>
          <w:sz w:val="28"/>
          <w:szCs w:val="28"/>
        </w:rPr>
        <w:t>试</w:t>
      </w:r>
      <w:r>
        <w:rPr>
          <w:rFonts w:asciiTheme="minorEastAsia" w:eastAsiaTheme="minorEastAsia" w:hAnsiTheme="minorEastAsia" w:cs="Malgun Gothic" w:hint="eastAsia"/>
          <w:sz w:val="28"/>
          <w:szCs w:val="28"/>
        </w:rPr>
        <w:t>用期</w:t>
      </w:r>
      <w:r>
        <w:rPr>
          <w:rFonts w:asciiTheme="minorEastAsia" w:eastAsiaTheme="minorEastAsia" w:hAnsiTheme="minorEastAsia" w:cs="微软雅黑" w:hint="eastAsia"/>
          <w:sz w:val="28"/>
          <w:szCs w:val="28"/>
        </w:rPr>
        <w:t>结</w:t>
      </w:r>
      <w:r>
        <w:rPr>
          <w:rFonts w:asciiTheme="minorEastAsia" w:eastAsiaTheme="minorEastAsia" w:hAnsiTheme="minorEastAsia" w:cs="Malgun Gothic" w:hint="eastAsia"/>
          <w:sz w:val="28"/>
          <w:szCs w:val="28"/>
        </w:rPr>
        <w:t>束后</w:t>
      </w:r>
      <w:r>
        <w:rPr>
          <w:rFonts w:asciiTheme="minorEastAsia" w:eastAsiaTheme="minorEastAsia" w:hAnsiTheme="minorEastAsia" w:hint="eastAsia"/>
          <w:sz w:val="28"/>
          <w:szCs w:val="28"/>
        </w:rPr>
        <w:tab/>
      </w:r>
      <w:r>
        <w:rPr>
          <w:rFonts w:asciiTheme="minorEastAsia" w:eastAsiaTheme="minorEastAsia" w:hAnsiTheme="minorEastAsia" w:hint="eastAsia"/>
          <w:sz w:val="28"/>
          <w:szCs w:val="28"/>
        </w:rPr>
        <w:tab/>
        <w:t>日</w:t>
      </w:r>
      <w:r>
        <w:rPr>
          <w:rFonts w:asciiTheme="minorEastAsia" w:eastAsiaTheme="minorEastAsia" w:hAnsiTheme="minorEastAsia" w:cs="微软雅黑" w:hint="eastAsia"/>
          <w:sz w:val="28"/>
          <w:szCs w:val="28"/>
        </w:rPr>
        <w:t>内</w:t>
      </w:r>
      <w:r>
        <w:rPr>
          <w:rFonts w:asciiTheme="minorEastAsia" w:eastAsiaTheme="minorEastAsia" w:hAnsiTheme="minorEastAsia" w:cs="Malgun Gothic" w:hint="eastAsia"/>
          <w:sz w:val="28"/>
          <w:szCs w:val="28"/>
        </w:rPr>
        <w:t>完成最</w:t>
      </w:r>
      <w:r>
        <w:rPr>
          <w:rFonts w:asciiTheme="minorEastAsia" w:eastAsiaTheme="minorEastAsia" w:hAnsiTheme="minorEastAsia" w:cs="微软雅黑" w:hint="eastAsia"/>
          <w:sz w:val="28"/>
          <w:szCs w:val="28"/>
        </w:rPr>
        <w:t>终验</w:t>
      </w:r>
      <w:r>
        <w:rPr>
          <w:rFonts w:asciiTheme="minorEastAsia" w:eastAsiaTheme="minorEastAsia" w:hAnsiTheme="minorEastAsia" w:cs="Malgun Gothic" w:hint="eastAsia"/>
          <w:sz w:val="28"/>
          <w:szCs w:val="28"/>
        </w:rPr>
        <w:t>收；</w:t>
      </w:r>
    </w:p>
    <w:p w14:paraId="2C8E7000" w14:textId="77777777" w:rsidR="007554FD" w:rsidRDefault="001F21E6">
      <w:pPr>
        <w:pStyle w:val="afff"/>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w:t>
      </w:r>
      <w:r>
        <w:rPr>
          <w:rFonts w:asciiTheme="minorEastAsia" w:eastAsiaTheme="minorEastAsia" w:hAnsiTheme="minorEastAsia" w:hint="eastAsia"/>
          <w:sz w:val="28"/>
          <w:szCs w:val="28"/>
        </w:rPr>
        <w:tab/>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准：按</w:t>
      </w:r>
      <w:r>
        <w:rPr>
          <w:rFonts w:asciiTheme="minorEastAsia" w:eastAsiaTheme="minorEastAsia" w:hAnsiTheme="minorEastAsia" w:cs="微软雅黑" w:hint="eastAsia"/>
          <w:sz w:val="28"/>
          <w:szCs w:val="28"/>
        </w:rPr>
        <w:t>国</w:t>
      </w:r>
      <w:r>
        <w:rPr>
          <w:rFonts w:asciiTheme="minorEastAsia" w:eastAsiaTheme="minorEastAsia" w:hAnsiTheme="minorEastAsia" w:cs="Malgun Gothic" w:hint="eastAsia"/>
          <w:sz w:val="28"/>
          <w:szCs w:val="28"/>
        </w:rPr>
        <w:t>家有</w:t>
      </w:r>
      <w:r>
        <w:rPr>
          <w:rFonts w:asciiTheme="minorEastAsia" w:eastAsiaTheme="minorEastAsia" w:hAnsiTheme="minorEastAsia" w:cs="微软雅黑" w:hint="eastAsia"/>
          <w:sz w:val="28"/>
          <w:szCs w:val="28"/>
        </w:rPr>
        <w:t>关规</w:t>
      </w:r>
      <w:r>
        <w:rPr>
          <w:rFonts w:asciiTheme="minorEastAsia" w:eastAsiaTheme="minorEastAsia" w:hAnsiTheme="minorEastAsia" w:cs="Malgun Gothic" w:hint="eastAsia"/>
          <w:sz w:val="28"/>
          <w:szCs w:val="28"/>
        </w:rPr>
        <w:t>定以及甲方磋商文件的</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量要求和技</w:t>
      </w:r>
      <w:r>
        <w:rPr>
          <w:rFonts w:asciiTheme="minorEastAsia" w:eastAsiaTheme="minorEastAsia" w:hAnsiTheme="minorEastAsia" w:cs="微软雅黑" w:hint="eastAsia"/>
          <w:sz w:val="28"/>
          <w:szCs w:val="28"/>
        </w:rPr>
        <w:t>术</w:t>
      </w:r>
      <w:r>
        <w:rPr>
          <w:rFonts w:asciiTheme="minorEastAsia" w:eastAsiaTheme="minorEastAsia" w:hAnsiTheme="minorEastAsia" w:cs="Malgun Gothic" w:hint="eastAsia"/>
          <w:sz w:val="28"/>
          <w:szCs w:val="28"/>
        </w:rPr>
        <w:t>指</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、乙方的</w:t>
      </w:r>
      <w:r>
        <w:rPr>
          <w:rFonts w:asciiTheme="minorEastAsia" w:eastAsiaTheme="minorEastAsia" w:hAnsiTheme="minorEastAsia" w:cs="微软雅黑" w:hint="eastAsia"/>
          <w:sz w:val="28"/>
          <w:szCs w:val="28"/>
        </w:rPr>
        <w:t>响应</w:t>
      </w:r>
      <w:r>
        <w:rPr>
          <w:rFonts w:asciiTheme="minorEastAsia" w:eastAsiaTheme="minorEastAsia" w:hAnsiTheme="minorEastAsia" w:cs="Malgun Gothic" w:hint="eastAsia"/>
          <w:sz w:val="28"/>
          <w:szCs w:val="28"/>
        </w:rPr>
        <w:t>文件及承</w:t>
      </w:r>
      <w:r>
        <w:rPr>
          <w:rFonts w:asciiTheme="minorEastAsia" w:eastAsiaTheme="minorEastAsia" w:hAnsiTheme="minorEastAsia" w:cs="微软雅黑" w:hint="eastAsia"/>
          <w:sz w:val="28"/>
          <w:szCs w:val="28"/>
        </w:rPr>
        <w:t>诺与</w:t>
      </w:r>
      <w:r>
        <w:rPr>
          <w:rFonts w:asciiTheme="minorEastAsia" w:eastAsiaTheme="minorEastAsia" w:hAnsiTheme="minorEastAsia" w:cs="Malgun Gothic" w:hint="eastAsia"/>
          <w:sz w:val="28"/>
          <w:szCs w:val="28"/>
        </w:rPr>
        <w:t>本合同</w:t>
      </w:r>
      <w:r>
        <w:rPr>
          <w:rFonts w:asciiTheme="minorEastAsia" w:eastAsiaTheme="minorEastAsia" w:hAnsiTheme="minorEastAsia" w:cs="微软雅黑" w:hint="eastAsia"/>
          <w:sz w:val="28"/>
          <w:szCs w:val="28"/>
        </w:rPr>
        <w:t>约</w:t>
      </w:r>
      <w:r>
        <w:rPr>
          <w:rFonts w:asciiTheme="minorEastAsia" w:eastAsiaTheme="minorEastAsia" w:hAnsiTheme="minorEastAsia" w:cs="Malgun Gothic" w:hint="eastAsia"/>
          <w:sz w:val="28"/>
          <w:szCs w:val="28"/>
        </w:rPr>
        <w:t>定</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准</w:t>
      </w:r>
      <w:r>
        <w:rPr>
          <w:rFonts w:asciiTheme="minorEastAsia" w:eastAsiaTheme="minorEastAsia" w:hAnsiTheme="minorEastAsia" w:cs="微软雅黑" w:hint="eastAsia"/>
          <w:sz w:val="28"/>
          <w:szCs w:val="28"/>
        </w:rPr>
        <w:t>进</w:t>
      </w:r>
      <w:r>
        <w:rPr>
          <w:rFonts w:asciiTheme="minorEastAsia" w:eastAsiaTheme="minorEastAsia" w:hAnsiTheme="minorEastAsia" w:cs="Malgun Gothic" w:hint="eastAsia"/>
          <w:sz w:val="28"/>
          <w:szCs w:val="28"/>
        </w:rPr>
        <w:t>行</w:t>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收；甲乙</w:t>
      </w:r>
      <w:r>
        <w:rPr>
          <w:rFonts w:asciiTheme="minorEastAsia" w:eastAsiaTheme="minorEastAsia" w:hAnsiTheme="minorEastAsia" w:cs="微软雅黑" w:hint="eastAsia"/>
          <w:sz w:val="28"/>
          <w:szCs w:val="28"/>
        </w:rPr>
        <w:t>双</w:t>
      </w:r>
      <w:r>
        <w:rPr>
          <w:rFonts w:asciiTheme="minorEastAsia" w:eastAsiaTheme="minorEastAsia" w:hAnsiTheme="minorEastAsia" w:cs="Malgun Gothic" w:hint="eastAsia"/>
          <w:sz w:val="28"/>
          <w:szCs w:val="28"/>
        </w:rPr>
        <w:t>方如</w:t>
      </w:r>
      <w:r>
        <w:rPr>
          <w:rFonts w:asciiTheme="minorEastAsia" w:eastAsiaTheme="minorEastAsia" w:hAnsiTheme="minorEastAsia" w:cs="微软雅黑" w:hint="eastAsia"/>
          <w:sz w:val="28"/>
          <w:szCs w:val="28"/>
        </w:rPr>
        <w:t>对质</w:t>
      </w:r>
      <w:r>
        <w:rPr>
          <w:rFonts w:asciiTheme="minorEastAsia" w:eastAsiaTheme="minorEastAsia" w:hAnsiTheme="minorEastAsia" w:cs="Malgun Gothic" w:hint="eastAsia"/>
          <w:sz w:val="28"/>
          <w:szCs w:val="28"/>
        </w:rPr>
        <w:t>量要求和技</w:t>
      </w:r>
      <w:r>
        <w:rPr>
          <w:rFonts w:asciiTheme="minorEastAsia" w:eastAsiaTheme="minorEastAsia" w:hAnsiTheme="minorEastAsia" w:cs="微软雅黑" w:hint="eastAsia"/>
          <w:sz w:val="28"/>
          <w:szCs w:val="28"/>
        </w:rPr>
        <w:t>术</w:t>
      </w:r>
      <w:r>
        <w:rPr>
          <w:rFonts w:asciiTheme="minorEastAsia" w:eastAsiaTheme="minorEastAsia" w:hAnsiTheme="minorEastAsia" w:cs="Malgun Gothic" w:hint="eastAsia"/>
          <w:sz w:val="28"/>
          <w:szCs w:val="28"/>
        </w:rPr>
        <w:t>指</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的</w:t>
      </w:r>
      <w:r>
        <w:rPr>
          <w:rFonts w:asciiTheme="minorEastAsia" w:eastAsiaTheme="minorEastAsia" w:hAnsiTheme="minorEastAsia" w:cs="微软雅黑" w:hint="eastAsia"/>
          <w:sz w:val="28"/>
          <w:szCs w:val="28"/>
        </w:rPr>
        <w:t>约</w:t>
      </w:r>
      <w:r>
        <w:rPr>
          <w:rFonts w:asciiTheme="minorEastAsia" w:eastAsiaTheme="minorEastAsia" w:hAnsiTheme="minorEastAsia" w:cs="Malgun Gothic" w:hint="eastAsia"/>
          <w:sz w:val="28"/>
          <w:szCs w:val="28"/>
        </w:rPr>
        <w:t>定</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准</w:t>
      </w:r>
      <w:r>
        <w:rPr>
          <w:rFonts w:asciiTheme="minorEastAsia" w:eastAsiaTheme="minorEastAsia" w:hAnsiTheme="minorEastAsia" w:hint="eastAsia"/>
          <w:sz w:val="28"/>
          <w:szCs w:val="28"/>
        </w:rPr>
        <w:t>有相互抵</w:t>
      </w:r>
      <w:r>
        <w:rPr>
          <w:rFonts w:asciiTheme="minorEastAsia" w:eastAsiaTheme="minorEastAsia" w:hAnsiTheme="minorEastAsia" w:cs="微软雅黑" w:hint="eastAsia"/>
          <w:sz w:val="28"/>
          <w:szCs w:val="28"/>
        </w:rPr>
        <w:t>触</w:t>
      </w:r>
      <w:r>
        <w:rPr>
          <w:rFonts w:asciiTheme="minorEastAsia" w:eastAsiaTheme="minorEastAsia" w:hAnsiTheme="minorEastAsia" w:cs="Malgun Gothic" w:hint="eastAsia"/>
          <w:sz w:val="28"/>
          <w:szCs w:val="28"/>
        </w:rPr>
        <w:t>或</w:t>
      </w:r>
      <w:r>
        <w:rPr>
          <w:rFonts w:asciiTheme="minorEastAsia" w:eastAsiaTheme="minorEastAsia" w:hAnsiTheme="minorEastAsia" w:cs="微软雅黑" w:hint="eastAsia"/>
          <w:sz w:val="28"/>
          <w:szCs w:val="28"/>
        </w:rPr>
        <w:t>异议</w:t>
      </w:r>
      <w:r>
        <w:rPr>
          <w:rFonts w:asciiTheme="minorEastAsia" w:eastAsiaTheme="minorEastAsia" w:hAnsiTheme="minorEastAsia" w:cs="Malgun Gothic" w:hint="eastAsia"/>
          <w:sz w:val="28"/>
          <w:szCs w:val="28"/>
        </w:rPr>
        <w:t>的事</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，由甲方在招</w:t>
      </w:r>
      <w:r>
        <w:rPr>
          <w:rFonts w:asciiTheme="minorEastAsia" w:eastAsiaTheme="minorEastAsia" w:hAnsiTheme="minorEastAsia" w:cs="微软雅黑" w:hint="eastAsia"/>
          <w:sz w:val="28"/>
          <w:szCs w:val="28"/>
        </w:rPr>
        <w:t>标与响应</w:t>
      </w:r>
      <w:r>
        <w:rPr>
          <w:rFonts w:asciiTheme="minorEastAsia" w:eastAsiaTheme="minorEastAsia" w:hAnsiTheme="minorEastAsia" w:cs="Malgun Gothic" w:hint="eastAsia"/>
          <w:sz w:val="28"/>
          <w:szCs w:val="28"/>
        </w:rPr>
        <w:t>文件中按</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量要求和技</w:t>
      </w:r>
      <w:r>
        <w:rPr>
          <w:rFonts w:asciiTheme="minorEastAsia" w:eastAsiaTheme="minorEastAsia" w:hAnsiTheme="minorEastAsia" w:cs="微软雅黑" w:hint="eastAsia"/>
          <w:sz w:val="28"/>
          <w:szCs w:val="28"/>
        </w:rPr>
        <w:t>术</w:t>
      </w:r>
      <w:r>
        <w:rPr>
          <w:rFonts w:asciiTheme="minorEastAsia" w:eastAsiaTheme="minorEastAsia" w:hAnsiTheme="minorEastAsia" w:cs="Malgun Gothic" w:hint="eastAsia"/>
          <w:sz w:val="28"/>
          <w:szCs w:val="28"/>
        </w:rPr>
        <w:t>指</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比</w:t>
      </w:r>
      <w:r>
        <w:rPr>
          <w:rFonts w:asciiTheme="minorEastAsia" w:eastAsiaTheme="minorEastAsia" w:hAnsiTheme="minorEastAsia" w:cs="微软雅黑" w:hint="eastAsia"/>
          <w:sz w:val="28"/>
          <w:szCs w:val="28"/>
        </w:rPr>
        <w:t>较优胜</w:t>
      </w:r>
      <w:r>
        <w:rPr>
          <w:rFonts w:asciiTheme="minorEastAsia" w:eastAsiaTheme="minorEastAsia" w:hAnsiTheme="minorEastAsia" w:cs="Malgun Gothic" w:hint="eastAsia"/>
          <w:sz w:val="28"/>
          <w:szCs w:val="28"/>
        </w:rPr>
        <w:t>的原</w:t>
      </w:r>
      <w:r>
        <w:rPr>
          <w:rFonts w:asciiTheme="minorEastAsia" w:eastAsiaTheme="minorEastAsia" w:hAnsiTheme="minorEastAsia" w:cs="微软雅黑" w:hint="eastAsia"/>
          <w:sz w:val="28"/>
          <w:szCs w:val="28"/>
        </w:rPr>
        <w:t>则</w:t>
      </w:r>
      <w:r>
        <w:rPr>
          <w:rFonts w:asciiTheme="minorEastAsia" w:eastAsiaTheme="minorEastAsia" w:hAnsiTheme="minorEastAsia" w:cs="Malgun Gothic" w:hint="eastAsia"/>
          <w:sz w:val="28"/>
          <w:szCs w:val="28"/>
        </w:rPr>
        <w:t>确定</w:t>
      </w:r>
      <w:r>
        <w:rPr>
          <w:rFonts w:asciiTheme="minorEastAsia" w:eastAsiaTheme="minorEastAsia" w:hAnsiTheme="minorEastAsia" w:cs="微软雅黑" w:hint="eastAsia"/>
          <w:sz w:val="28"/>
          <w:szCs w:val="28"/>
        </w:rPr>
        <w:t>该项</w:t>
      </w:r>
      <w:r>
        <w:rPr>
          <w:rFonts w:asciiTheme="minorEastAsia" w:eastAsiaTheme="minorEastAsia" w:hAnsiTheme="minorEastAsia" w:cs="Malgun Gothic" w:hint="eastAsia"/>
          <w:sz w:val="28"/>
          <w:szCs w:val="28"/>
        </w:rPr>
        <w:t>的</w:t>
      </w:r>
      <w:r>
        <w:rPr>
          <w:rFonts w:asciiTheme="minorEastAsia" w:eastAsiaTheme="minorEastAsia" w:hAnsiTheme="minorEastAsia" w:cs="微软雅黑" w:hint="eastAsia"/>
          <w:sz w:val="28"/>
          <w:szCs w:val="28"/>
        </w:rPr>
        <w:t>约</w:t>
      </w:r>
      <w:r>
        <w:rPr>
          <w:rFonts w:asciiTheme="minorEastAsia" w:eastAsiaTheme="minorEastAsia" w:hAnsiTheme="minorEastAsia" w:cs="Malgun Gothic" w:hint="eastAsia"/>
          <w:sz w:val="28"/>
          <w:szCs w:val="28"/>
        </w:rPr>
        <w:t>定</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准</w:t>
      </w:r>
      <w:r>
        <w:rPr>
          <w:rFonts w:asciiTheme="minorEastAsia" w:eastAsiaTheme="minorEastAsia" w:hAnsiTheme="minorEastAsia" w:cs="微软雅黑" w:hint="eastAsia"/>
          <w:sz w:val="28"/>
          <w:szCs w:val="28"/>
        </w:rPr>
        <w:t>进</w:t>
      </w:r>
      <w:r>
        <w:rPr>
          <w:rFonts w:asciiTheme="minorEastAsia" w:eastAsiaTheme="minorEastAsia" w:hAnsiTheme="minorEastAsia" w:cs="Malgun Gothic" w:hint="eastAsia"/>
          <w:sz w:val="28"/>
          <w:szCs w:val="28"/>
        </w:rPr>
        <w:t>行</w:t>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w:t>
      </w:r>
    </w:p>
    <w:p w14:paraId="6F6B7DC6" w14:textId="77777777" w:rsidR="007554FD" w:rsidRDefault="001F21E6">
      <w:pPr>
        <w:pStyle w:val="afff"/>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w:t>
      </w:r>
      <w:r>
        <w:rPr>
          <w:rFonts w:asciiTheme="minorEastAsia" w:eastAsiaTheme="minorEastAsia" w:hAnsiTheme="minorEastAsia" w:hint="eastAsia"/>
          <w:sz w:val="28"/>
          <w:szCs w:val="28"/>
        </w:rPr>
        <w:tab/>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w:t>
      </w:r>
      <w:r>
        <w:rPr>
          <w:rFonts w:asciiTheme="minorEastAsia" w:eastAsiaTheme="minorEastAsia" w:hAnsiTheme="minorEastAsia" w:cs="微软雅黑" w:hint="eastAsia"/>
          <w:sz w:val="28"/>
          <w:szCs w:val="28"/>
        </w:rPr>
        <w:t>时</w:t>
      </w:r>
      <w:r>
        <w:rPr>
          <w:rFonts w:asciiTheme="minorEastAsia" w:eastAsiaTheme="minorEastAsia" w:hAnsiTheme="minorEastAsia" w:cs="Malgun Gothic" w:hint="eastAsia"/>
          <w:sz w:val="28"/>
          <w:szCs w:val="28"/>
        </w:rPr>
        <w:t>如</w:t>
      </w:r>
      <w:r>
        <w:rPr>
          <w:rFonts w:asciiTheme="minorEastAsia" w:eastAsiaTheme="minorEastAsia" w:hAnsiTheme="minorEastAsia" w:cs="微软雅黑" w:hint="eastAsia"/>
          <w:sz w:val="28"/>
          <w:szCs w:val="28"/>
        </w:rPr>
        <w:t>发现</w:t>
      </w:r>
      <w:r>
        <w:rPr>
          <w:rFonts w:asciiTheme="minorEastAsia" w:eastAsiaTheme="minorEastAsia" w:hAnsiTheme="minorEastAsia" w:cs="Malgun Gothic" w:hint="eastAsia"/>
          <w:sz w:val="28"/>
          <w:szCs w:val="28"/>
        </w:rPr>
        <w:t>所交付的</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物有短装、次品、</w:t>
      </w:r>
      <w:r>
        <w:rPr>
          <w:rFonts w:asciiTheme="minorEastAsia" w:eastAsiaTheme="minorEastAsia" w:hAnsiTheme="minorEastAsia" w:cs="微软雅黑" w:hint="eastAsia"/>
          <w:sz w:val="28"/>
          <w:szCs w:val="28"/>
        </w:rPr>
        <w:t>损</w:t>
      </w:r>
      <w:r>
        <w:rPr>
          <w:rFonts w:asciiTheme="minorEastAsia" w:eastAsiaTheme="minorEastAsia" w:hAnsiTheme="minorEastAsia" w:cs="Malgun Gothic" w:hint="eastAsia"/>
          <w:sz w:val="28"/>
          <w:szCs w:val="28"/>
        </w:rPr>
        <w:t>坏或其</w:t>
      </w:r>
      <w:r>
        <w:rPr>
          <w:rFonts w:asciiTheme="minorEastAsia" w:eastAsiaTheme="minorEastAsia" w:hAnsiTheme="minorEastAsia" w:cs="微软雅黑" w:hint="eastAsia"/>
          <w:sz w:val="28"/>
          <w:szCs w:val="28"/>
        </w:rPr>
        <w:t>它</w:t>
      </w:r>
      <w:r>
        <w:rPr>
          <w:rFonts w:asciiTheme="minorEastAsia" w:eastAsiaTheme="minorEastAsia" w:hAnsiTheme="minorEastAsia" w:cs="Malgun Gothic" w:hint="eastAsia"/>
          <w:sz w:val="28"/>
          <w:szCs w:val="28"/>
        </w:rPr>
        <w:t>不符合</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准及本合同</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定之情形者，甲方</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做出</w:t>
      </w:r>
      <w:r>
        <w:rPr>
          <w:rFonts w:asciiTheme="minorEastAsia" w:eastAsiaTheme="minorEastAsia" w:hAnsiTheme="minorEastAsia" w:cs="微软雅黑" w:hint="eastAsia"/>
          <w:sz w:val="28"/>
          <w:szCs w:val="28"/>
        </w:rPr>
        <w:t>详尽</w:t>
      </w:r>
      <w:r>
        <w:rPr>
          <w:rFonts w:asciiTheme="minorEastAsia" w:eastAsiaTheme="minorEastAsia" w:hAnsiTheme="minorEastAsia" w:cs="Malgun Gothic" w:hint="eastAsia"/>
          <w:sz w:val="28"/>
          <w:szCs w:val="28"/>
        </w:rPr>
        <w:t>的</w:t>
      </w:r>
      <w:r>
        <w:rPr>
          <w:rFonts w:asciiTheme="minorEastAsia" w:eastAsiaTheme="minorEastAsia" w:hAnsiTheme="minorEastAsia" w:cs="微软雅黑" w:hint="eastAsia"/>
          <w:sz w:val="28"/>
          <w:szCs w:val="28"/>
        </w:rPr>
        <w:t>现场记录</w:t>
      </w:r>
      <w:r>
        <w:rPr>
          <w:rFonts w:asciiTheme="minorEastAsia" w:eastAsiaTheme="minorEastAsia" w:hAnsiTheme="minorEastAsia" w:cs="Malgun Gothic" w:hint="eastAsia"/>
          <w:sz w:val="28"/>
          <w:szCs w:val="28"/>
        </w:rPr>
        <w:t>，或由甲乙</w:t>
      </w:r>
      <w:r>
        <w:rPr>
          <w:rFonts w:asciiTheme="minorEastAsia" w:eastAsiaTheme="minorEastAsia" w:hAnsiTheme="minorEastAsia" w:cs="微软雅黑" w:hint="eastAsia"/>
          <w:sz w:val="28"/>
          <w:szCs w:val="28"/>
        </w:rPr>
        <w:t>双</w:t>
      </w:r>
      <w:r>
        <w:rPr>
          <w:rFonts w:asciiTheme="minorEastAsia" w:eastAsiaTheme="minorEastAsia" w:hAnsiTheme="minorEastAsia" w:cs="Malgun Gothic" w:hint="eastAsia"/>
          <w:sz w:val="28"/>
          <w:szCs w:val="28"/>
        </w:rPr>
        <w:t>方</w:t>
      </w:r>
      <w:r>
        <w:rPr>
          <w:rFonts w:asciiTheme="minorEastAsia" w:eastAsiaTheme="minorEastAsia" w:hAnsiTheme="minorEastAsia" w:cs="微软雅黑" w:hint="eastAsia"/>
          <w:sz w:val="28"/>
          <w:szCs w:val="28"/>
        </w:rPr>
        <w:t>签</w:t>
      </w:r>
      <w:r>
        <w:rPr>
          <w:rFonts w:asciiTheme="minorEastAsia" w:eastAsiaTheme="minorEastAsia" w:hAnsiTheme="minorEastAsia" w:cs="Malgun Gothic" w:hint="eastAsia"/>
          <w:sz w:val="28"/>
          <w:szCs w:val="28"/>
        </w:rPr>
        <w:t>署</w:t>
      </w:r>
      <w:r>
        <w:rPr>
          <w:rFonts w:asciiTheme="minorEastAsia" w:eastAsiaTheme="minorEastAsia" w:hAnsiTheme="minorEastAsia" w:cs="微软雅黑" w:hint="eastAsia"/>
          <w:sz w:val="28"/>
          <w:szCs w:val="28"/>
        </w:rPr>
        <w:t>备</w:t>
      </w:r>
      <w:r>
        <w:rPr>
          <w:rFonts w:asciiTheme="minorEastAsia" w:eastAsiaTheme="minorEastAsia" w:hAnsiTheme="minorEastAsia" w:cs="Malgun Gothic" w:hint="eastAsia"/>
          <w:sz w:val="28"/>
          <w:szCs w:val="28"/>
        </w:rPr>
        <w:t>忘</w:t>
      </w:r>
      <w:r>
        <w:rPr>
          <w:rFonts w:asciiTheme="minorEastAsia" w:eastAsiaTheme="minorEastAsia" w:hAnsiTheme="minorEastAsia" w:cs="微软雅黑" w:hint="eastAsia"/>
          <w:sz w:val="28"/>
          <w:szCs w:val="28"/>
        </w:rPr>
        <w:t>录</w:t>
      </w:r>
      <w:r>
        <w:rPr>
          <w:rFonts w:asciiTheme="minorEastAsia" w:eastAsiaTheme="minorEastAsia" w:hAnsiTheme="minorEastAsia" w:cs="Malgun Gothic" w:hint="eastAsia"/>
          <w:sz w:val="28"/>
          <w:szCs w:val="28"/>
        </w:rPr>
        <w:t>，此</w:t>
      </w:r>
      <w:r>
        <w:rPr>
          <w:rFonts w:asciiTheme="minorEastAsia" w:eastAsiaTheme="minorEastAsia" w:hAnsiTheme="minorEastAsia" w:cs="微软雅黑" w:hint="eastAsia"/>
          <w:sz w:val="28"/>
          <w:szCs w:val="28"/>
        </w:rPr>
        <w:t>现场记录</w:t>
      </w:r>
      <w:r>
        <w:rPr>
          <w:rFonts w:asciiTheme="minorEastAsia" w:eastAsiaTheme="minorEastAsia" w:hAnsiTheme="minorEastAsia" w:cs="Malgun Gothic" w:hint="eastAsia"/>
          <w:sz w:val="28"/>
          <w:szCs w:val="28"/>
        </w:rPr>
        <w:t>或</w:t>
      </w:r>
      <w:r>
        <w:rPr>
          <w:rFonts w:asciiTheme="minorEastAsia" w:eastAsiaTheme="minorEastAsia" w:hAnsiTheme="minorEastAsia" w:cs="微软雅黑" w:hint="eastAsia"/>
          <w:sz w:val="28"/>
          <w:szCs w:val="28"/>
        </w:rPr>
        <w:t>备</w:t>
      </w:r>
      <w:r>
        <w:rPr>
          <w:rFonts w:asciiTheme="minorEastAsia" w:eastAsiaTheme="minorEastAsia" w:hAnsiTheme="minorEastAsia" w:cs="Malgun Gothic" w:hint="eastAsia"/>
          <w:sz w:val="28"/>
          <w:szCs w:val="28"/>
        </w:rPr>
        <w:t>忘</w:t>
      </w:r>
      <w:r>
        <w:rPr>
          <w:rFonts w:asciiTheme="minorEastAsia" w:eastAsiaTheme="minorEastAsia" w:hAnsiTheme="minorEastAsia" w:cs="微软雅黑" w:hint="eastAsia"/>
          <w:sz w:val="28"/>
          <w:szCs w:val="28"/>
        </w:rPr>
        <w:t>录</w:t>
      </w:r>
      <w:r>
        <w:rPr>
          <w:rFonts w:asciiTheme="minorEastAsia" w:eastAsiaTheme="minorEastAsia" w:hAnsiTheme="minorEastAsia" w:cs="Malgun Gothic" w:hint="eastAsia"/>
          <w:sz w:val="28"/>
          <w:szCs w:val="28"/>
        </w:rPr>
        <w:t>可用作</w:t>
      </w:r>
      <w:r>
        <w:rPr>
          <w:rFonts w:asciiTheme="minorEastAsia" w:eastAsiaTheme="minorEastAsia" w:hAnsiTheme="minorEastAsia" w:cs="微软雅黑" w:hint="eastAsia"/>
          <w:sz w:val="28"/>
          <w:szCs w:val="28"/>
        </w:rPr>
        <w:t>补</w:t>
      </w:r>
      <w:r>
        <w:rPr>
          <w:rFonts w:asciiTheme="minorEastAsia" w:eastAsiaTheme="minorEastAsia" w:hAnsiTheme="minorEastAsia" w:cs="Malgun Gothic" w:hint="eastAsia"/>
          <w:sz w:val="28"/>
          <w:szCs w:val="28"/>
        </w:rPr>
        <w:t>充、缺失和更</w:t>
      </w:r>
      <w:r>
        <w:rPr>
          <w:rFonts w:asciiTheme="minorEastAsia" w:eastAsiaTheme="minorEastAsia" w:hAnsiTheme="minorEastAsia" w:cs="微软雅黑" w:hint="eastAsia"/>
          <w:sz w:val="28"/>
          <w:szCs w:val="28"/>
        </w:rPr>
        <w:t>换损</w:t>
      </w:r>
      <w:r>
        <w:rPr>
          <w:rFonts w:asciiTheme="minorEastAsia" w:eastAsiaTheme="minorEastAsia" w:hAnsiTheme="minorEastAsia" w:cs="Malgun Gothic" w:hint="eastAsia"/>
          <w:sz w:val="28"/>
          <w:szCs w:val="28"/>
        </w:rPr>
        <w:t>坏部件的有效</w:t>
      </w:r>
      <w:r>
        <w:rPr>
          <w:rFonts w:asciiTheme="minorEastAsia" w:eastAsiaTheme="minorEastAsia" w:hAnsiTheme="minorEastAsia" w:cs="微软雅黑" w:hint="eastAsia"/>
          <w:sz w:val="28"/>
          <w:szCs w:val="28"/>
        </w:rPr>
        <w:t>证</w:t>
      </w:r>
      <w:r>
        <w:rPr>
          <w:rFonts w:asciiTheme="minorEastAsia" w:eastAsiaTheme="minorEastAsia" w:hAnsiTheme="minorEastAsia" w:cs="Malgun Gothic" w:hint="eastAsia"/>
          <w:sz w:val="28"/>
          <w:szCs w:val="28"/>
        </w:rPr>
        <w:t>据，由此</w:t>
      </w:r>
      <w:r>
        <w:rPr>
          <w:rFonts w:asciiTheme="minorEastAsia" w:eastAsiaTheme="minorEastAsia" w:hAnsiTheme="minorEastAsia" w:cs="微软雅黑" w:hint="eastAsia"/>
          <w:sz w:val="28"/>
          <w:szCs w:val="28"/>
        </w:rPr>
        <w:t>产</w:t>
      </w:r>
      <w:r>
        <w:rPr>
          <w:rFonts w:asciiTheme="minorEastAsia" w:eastAsiaTheme="minorEastAsia" w:hAnsiTheme="minorEastAsia" w:cs="Malgun Gothic" w:hint="eastAsia"/>
          <w:sz w:val="28"/>
          <w:szCs w:val="28"/>
        </w:rPr>
        <w:t>生的</w:t>
      </w:r>
      <w:r>
        <w:rPr>
          <w:rFonts w:asciiTheme="minorEastAsia" w:eastAsiaTheme="minorEastAsia" w:hAnsiTheme="minorEastAsia" w:cs="微软雅黑" w:hint="eastAsia"/>
          <w:sz w:val="28"/>
          <w:szCs w:val="28"/>
        </w:rPr>
        <w:t>时间</w:t>
      </w:r>
      <w:r>
        <w:rPr>
          <w:rFonts w:asciiTheme="minorEastAsia" w:eastAsiaTheme="minorEastAsia" w:hAnsiTheme="minorEastAsia" w:cs="Malgun Gothic" w:hint="eastAsia"/>
          <w:sz w:val="28"/>
          <w:szCs w:val="28"/>
        </w:rPr>
        <w:t>延</w:t>
      </w:r>
      <w:r>
        <w:rPr>
          <w:rFonts w:asciiTheme="minorEastAsia" w:eastAsiaTheme="minorEastAsia" w:hAnsiTheme="minorEastAsia" w:cs="微软雅黑" w:hint="eastAsia"/>
          <w:sz w:val="28"/>
          <w:szCs w:val="28"/>
        </w:rPr>
        <w:t>误与</w:t>
      </w:r>
      <w:r>
        <w:rPr>
          <w:rFonts w:asciiTheme="minorEastAsia" w:eastAsiaTheme="minorEastAsia" w:hAnsiTheme="minorEastAsia" w:cs="Malgun Gothic" w:hint="eastAsia"/>
          <w:sz w:val="28"/>
          <w:szCs w:val="28"/>
        </w:rPr>
        <w:t>有</w:t>
      </w:r>
      <w:r>
        <w:rPr>
          <w:rFonts w:asciiTheme="minorEastAsia" w:eastAsiaTheme="minorEastAsia" w:hAnsiTheme="minorEastAsia" w:cs="微软雅黑" w:hint="eastAsia"/>
          <w:sz w:val="28"/>
          <w:szCs w:val="28"/>
        </w:rPr>
        <w:t>关费</w:t>
      </w:r>
      <w:r>
        <w:rPr>
          <w:rFonts w:asciiTheme="minorEastAsia" w:eastAsiaTheme="minorEastAsia" w:hAnsiTheme="minorEastAsia" w:cs="Malgun Gothic" w:hint="eastAsia"/>
          <w:sz w:val="28"/>
          <w:szCs w:val="28"/>
        </w:rPr>
        <w:t>用由乙方承担，</w:t>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收期限相</w:t>
      </w:r>
      <w:r>
        <w:rPr>
          <w:rFonts w:asciiTheme="minorEastAsia" w:eastAsiaTheme="minorEastAsia" w:hAnsiTheme="minorEastAsia" w:cs="微软雅黑" w:hint="eastAsia"/>
          <w:sz w:val="28"/>
          <w:szCs w:val="28"/>
        </w:rPr>
        <w:t>应顺</w:t>
      </w:r>
      <w:r>
        <w:rPr>
          <w:rFonts w:asciiTheme="minorEastAsia" w:eastAsiaTheme="minorEastAsia" w:hAnsiTheme="minorEastAsia" w:cs="Malgun Gothic" w:hint="eastAsia"/>
          <w:sz w:val="28"/>
          <w:szCs w:val="28"/>
        </w:rPr>
        <w:t>延；</w:t>
      </w:r>
    </w:p>
    <w:p w14:paraId="09C5039A" w14:textId="77777777" w:rsidR="007554FD" w:rsidRDefault="001F21E6">
      <w:pPr>
        <w:pStyle w:val="afff"/>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(4)</w:t>
      </w:r>
      <w:r>
        <w:rPr>
          <w:rFonts w:asciiTheme="minorEastAsia" w:eastAsiaTheme="minorEastAsia" w:hAnsiTheme="minorEastAsia" w:hint="eastAsia"/>
          <w:sz w:val="28"/>
          <w:szCs w:val="28"/>
        </w:rPr>
        <w:tab/>
        <w:t>如</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w:t>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收合格，</w:t>
      </w:r>
      <w:r>
        <w:rPr>
          <w:rFonts w:asciiTheme="minorEastAsia" w:eastAsiaTheme="minorEastAsia" w:hAnsiTheme="minorEastAsia" w:cs="微软雅黑" w:hint="eastAsia"/>
          <w:sz w:val="28"/>
          <w:szCs w:val="28"/>
        </w:rPr>
        <w:t>双</w:t>
      </w:r>
      <w:r>
        <w:rPr>
          <w:rFonts w:asciiTheme="minorEastAsia" w:eastAsiaTheme="minorEastAsia" w:hAnsiTheme="minorEastAsia" w:cs="Malgun Gothic" w:hint="eastAsia"/>
          <w:sz w:val="28"/>
          <w:szCs w:val="28"/>
        </w:rPr>
        <w:t>方</w:t>
      </w:r>
      <w:r>
        <w:rPr>
          <w:rFonts w:asciiTheme="minorEastAsia" w:eastAsiaTheme="minorEastAsia" w:hAnsiTheme="minorEastAsia" w:cs="微软雅黑" w:hint="eastAsia"/>
          <w:sz w:val="28"/>
          <w:szCs w:val="28"/>
        </w:rPr>
        <w:t>签</w:t>
      </w:r>
      <w:r>
        <w:rPr>
          <w:rFonts w:asciiTheme="minorEastAsia" w:eastAsiaTheme="minorEastAsia" w:hAnsiTheme="minorEastAsia" w:cs="Malgun Gothic" w:hint="eastAsia"/>
          <w:sz w:val="28"/>
          <w:szCs w:val="28"/>
        </w:rPr>
        <w:t>署</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w:t>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w:t>
      </w:r>
      <w:r>
        <w:rPr>
          <w:rFonts w:asciiTheme="minorEastAsia" w:eastAsiaTheme="minorEastAsia" w:hAnsiTheme="minorEastAsia" w:cs="微软雅黑" w:hint="eastAsia"/>
          <w:sz w:val="28"/>
          <w:szCs w:val="28"/>
        </w:rPr>
        <w:t>报</w:t>
      </w:r>
      <w:r>
        <w:rPr>
          <w:rFonts w:asciiTheme="minorEastAsia" w:eastAsiaTheme="minorEastAsia" w:hAnsiTheme="minorEastAsia" w:cs="Malgun Gothic" w:hint="eastAsia"/>
          <w:sz w:val="28"/>
          <w:szCs w:val="28"/>
        </w:rPr>
        <w:t>告。</w:t>
      </w:r>
    </w:p>
    <w:p w14:paraId="6627E95C" w14:textId="77777777" w:rsidR="007554FD" w:rsidRDefault="001F21E6">
      <w:pPr>
        <w:pStyle w:val="afff"/>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物安装完成后</w:t>
      </w:r>
      <w:r>
        <w:rPr>
          <w:rFonts w:asciiTheme="minorEastAsia" w:eastAsiaTheme="minorEastAsia" w:hAnsiTheme="minorEastAsia" w:hint="eastAsia"/>
          <w:sz w:val="28"/>
          <w:szCs w:val="28"/>
        </w:rPr>
        <w:t xml:space="preserve"> 日</w:t>
      </w:r>
      <w:r>
        <w:rPr>
          <w:rFonts w:asciiTheme="minorEastAsia" w:eastAsiaTheme="minorEastAsia" w:hAnsiTheme="minorEastAsia" w:cs="微软雅黑" w:hint="eastAsia"/>
          <w:sz w:val="28"/>
          <w:szCs w:val="28"/>
        </w:rPr>
        <w:t>内</w:t>
      </w:r>
      <w:r>
        <w:rPr>
          <w:rFonts w:asciiTheme="minorEastAsia" w:eastAsiaTheme="minorEastAsia" w:hAnsiTheme="minorEastAsia" w:cs="Malgun Gothic" w:hint="eastAsia"/>
          <w:sz w:val="28"/>
          <w:szCs w:val="28"/>
        </w:rPr>
        <w:t>，甲方无故不</w:t>
      </w:r>
      <w:r>
        <w:rPr>
          <w:rFonts w:asciiTheme="minorEastAsia" w:eastAsiaTheme="minorEastAsia" w:hAnsiTheme="minorEastAsia" w:cs="微软雅黑" w:hint="eastAsia"/>
          <w:sz w:val="28"/>
          <w:szCs w:val="28"/>
        </w:rPr>
        <w:t>进</w:t>
      </w:r>
      <w:r>
        <w:rPr>
          <w:rFonts w:asciiTheme="minorEastAsia" w:eastAsiaTheme="minorEastAsia" w:hAnsiTheme="minorEastAsia" w:cs="Malgun Gothic" w:hint="eastAsia"/>
          <w:sz w:val="28"/>
          <w:szCs w:val="28"/>
        </w:rPr>
        <w:t>行</w:t>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收工作</w:t>
      </w:r>
      <w:r>
        <w:rPr>
          <w:rFonts w:asciiTheme="minorEastAsia" w:eastAsiaTheme="minorEastAsia" w:hAnsiTheme="minorEastAsia" w:cs="微软雅黑" w:hint="eastAsia"/>
          <w:sz w:val="28"/>
          <w:szCs w:val="28"/>
        </w:rPr>
        <w:t>并</w:t>
      </w:r>
      <w:r>
        <w:rPr>
          <w:rFonts w:asciiTheme="minorEastAsia" w:eastAsiaTheme="minorEastAsia" w:hAnsiTheme="minorEastAsia" w:cs="Malgun Gothic" w:hint="eastAsia"/>
          <w:sz w:val="28"/>
          <w:szCs w:val="28"/>
        </w:rPr>
        <w:t>已使用</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物的，</w:t>
      </w:r>
      <w:r>
        <w:rPr>
          <w:rFonts w:asciiTheme="minorEastAsia" w:eastAsiaTheme="minorEastAsia" w:hAnsiTheme="minorEastAsia" w:cs="微软雅黑" w:hint="eastAsia"/>
          <w:sz w:val="28"/>
          <w:szCs w:val="28"/>
        </w:rPr>
        <w:t>视</w:t>
      </w:r>
      <w:r>
        <w:rPr>
          <w:rFonts w:asciiTheme="minorEastAsia" w:eastAsiaTheme="minorEastAsia" w:hAnsiTheme="minorEastAsia" w:cs="Malgun Gothic" w:hint="eastAsia"/>
          <w:sz w:val="28"/>
          <w:szCs w:val="28"/>
        </w:rPr>
        <w:t>同已</w:t>
      </w:r>
      <w:r>
        <w:rPr>
          <w:rFonts w:asciiTheme="minorEastAsia" w:eastAsiaTheme="minorEastAsia" w:hAnsiTheme="minorEastAsia" w:hint="eastAsia"/>
          <w:sz w:val="28"/>
          <w:szCs w:val="28"/>
        </w:rPr>
        <w:t>安装</w:t>
      </w:r>
      <w:r>
        <w:rPr>
          <w:rFonts w:asciiTheme="minorEastAsia" w:eastAsiaTheme="minorEastAsia" w:hAnsiTheme="minorEastAsia" w:cs="微软雅黑" w:hint="eastAsia"/>
          <w:sz w:val="28"/>
          <w:szCs w:val="28"/>
        </w:rPr>
        <w:t>调试</w:t>
      </w:r>
      <w:r>
        <w:rPr>
          <w:rFonts w:asciiTheme="minorEastAsia" w:eastAsiaTheme="minorEastAsia" w:hAnsiTheme="minorEastAsia" w:cs="Malgun Gothic" w:hint="eastAsia"/>
          <w:sz w:val="28"/>
          <w:szCs w:val="28"/>
        </w:rPr>
        <w:t>完成</w:t>
      </w:r>
      <w:r>
        <w:rPr>
          <w:rFonts w:asciiTheme="minorEastAsia" w:eastAsiaTheme="minorEastAsia" w:hAnsiTheme="minorEastAsia" w:cs="微软雅黑" w:hint="eastAsia"/>
          <w:sz w:val="28"/>
          <w:szCs w:val="28"/>
        </w:rPr>
        <w:t>并验</w:t>
      </w:r>
      <w:r>
        <w:rPr>
          <w:rFonts w:asciiTheme="minorEastAsia" w:eastAsiaTheme="minorEastAsia" w:hAnsiTheme="minorEastAsia" w:cs="Malgun Gothic" w:hint="eastAsia"/>
          <w:sz w:val="28"/>
          <w:szCs w:val="28"/>
        </w:rPr>
        <w:t>收合格。</w:t>
      </w:r>
    </w:p>
    <w:p w14:paraId="24305407" w14:textId="77777777" w:rsidR="007554FD" w:rsidRDefault="001F21E6">
      <w:pPr>
        <w:pStyle w:val="afff"/>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4.乙方</w:t>
      </w:r>
      <w:r>
        <w:rPr>
          <w:rFonts w:asciiTheme="minorEastAsia" w:eastAsiaTheme="minorEastAsia" w:hAnsiTheme="minorEastAsia" w:cs="微软雅黑" w:hint="eastAsia"/>
          <w:sz w:val="28"/>
          <w:szCs w:val="28"/>
        </w:rPr>
        <w:t>应将</w:t>
      </w:r>
      <w:r>
        <w:rPr>
          <w:rFonts w:asciiTheme="minorEastAsia" w:eastAsiaTheme="minorEastAsia" w:hAnsiTheme="minorEastAsia" w:cs="Malgun Gothic" w:hint="eastAsia"/>
          <w:sz w:val="28"/>
          <w:szCs w:val="28"/>
        </w:rPr>
        <w:t>所提供</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物的装箱</w:t>
      </w:r>
      <w:r>
        <w:rPr>
          <w:rFonts w:asciiTheme="minorEastAsia" w:eastAsiaTheme="minorEastAsia" w:hAnsiTheme="minorEastAsia" w:cs="微软雅黑" w:hint="eastAsia"/>
          <w:sz w:val="28"/>
          <w:szCs w:val="28"/>
        </w:rPr>
        <w:t>清单</w:t>
      </w:r>
      <w:r>
        <w:rPr>
          <w:rFonts w:asciiTheme="minorEastAsia" w:eastAsiaTheme="minorEastAsia" w:hAnsiTheme="minorEastAsia" w:cs="Malgun Gothic" w:hint="eastAsia"/>
          <w:sz w:val="28"/>
          <w:szCs w:val="28"/>
        </w:rPr>
        <w:t>、配件、</w:t>
      </w:r>
      <w:r>
        <w:rPr>
          <w:rFonts w:asciiTheme="minorEastAsia" w:eastAsiaTheme="minorEastAsia" w:hAnsiTheme="minorEastAsia" w:cs="微软雅黑" w:hint="eastAsia"/>
          <w:sz w:val="28"/>
          <w:szCs w:val="28"/>
        </w:rPr>
        <w:t>随</w:t>
      </w:r>
      <w:r>
        <w:rPr>
          <w:rFonts w:asciiTheme="minorEastAsia" w:eastAsiaTheme="minorEastAsia" w:hAnsiTheme="minorEastAsia" w:cs="Malgun Gothic" w:hint="eastAsia"/>
          <w:sz w:val="28"/>
          <w:szCs w:val="28"/>
        </w:rPr>
        <w:t>机工具、用</w:t>
      </w:r>
      <w:r>
        <w:rPr>
          <w:rFonts w:asciiTheme="minorEastAsia" w:eastAsiaTheme="minorEastAsia" w:hAnsiTheme="minorEastAsia" w:cs="微软雅黑" w:hint="eastAsia"/>
          <w:sz w:val="28"/>
          <w:szCs w:val="28"/>
        </w:rPr>
        <w:t>户</w:t>
      </w:r>
      <w:r>
        <w:rPr>
          <w:rFonts w:asciiTheme="minorEastAsia" w:eastAsiaTheme="minorEastAsia" w:hAnsiTheme="minorEastAsia" w:cs="Malgun Gothic" w:hint="eastAsia"/>
          <w:sz w:val="28"/>
          <w:szCs w:val="28"/>
        </w:rPr>
        <w:t>使用手</w:t>
      </w:r>
      <w:r>
        <w:rPr>
          <w:rFonts w:asciiTheme="minorEastAsia" w:eastAsiaTheme="minorEastAsia" w:hAnsiTheme="minorEastAsia" w:cs="微软雅黑" w:hint="eastAsia"/>
          <w:sz w:val="28"/>
          <w:szCs w:val="28"/>
        </w:rPr>
        <w:t>册</w:t>
      </w:r>
      <w:r>
        <w:rPr>
          <w:rFonts w:asciiTheme="minorEastAsia" w:eastAsiaTheme="minorEastAsia" w:hAnsiTheme="minorEastAsia" w:cs="Malgun Gothic" w:hint="eastAsia"/>
          <w:sz w:val="28"/>
          <w:szCs w:val="28"/>
        </w:rPr>
        <w:t>、原</w:t>
      </w:r>
      <w:r>
        <w:rPr>
          <w:rFonts w:asciiTheme="minorEastAsia" w:eastAsiaTheme="minorEastAsia" w:hAnsiTheme="minorEastAsia" w:cs="微软雅黑" w:hint="eastAsia"/>
          <w:sz w:val="28"/>
          <w:szCs w:val="28"/>
        </w:rPr>
        <w:t>厂</w:t>
      </w:r>
      <w:r>
        <w:rPr>
          <w:rFonts w:asciiTheme="minorEastAsia" w:eastAsiaTheme="minorEastAsia" w:hAnsiTheme="minorEastAsia" w:cs="Malgun Gothic" w:hint="eastAsia"/>
          <w:sz w:val="28"/>
          <w:szCs w:val="28"/>
        </w:rPr>
        <w:t>保修卡等</w:t>
      </w:r>
      <w:r>
        <w:rPr>
          <w:rFonts w:asciiTheme="minorEastAsia" w:eastAsiaTheme="minorEastAsia" w:hAnsiTheme="minorEastAsia" w:cs="微软雅黑" w:hint="eastAsia"/>
          <w:sz w:val="28"/>
          <w:szCs w:val="28"/>
        </w:rPr>
        <w:t>资</w:t>
      </w:r>
      <w:r>
        <w:rPr>
          <w:rFonts w:asciiTheme="minorEastAsia" w:eastAsiaTheme="minorEastAsia" w:hAnsiTheme="minorEastAsia" w:cs="Malgun Gothic" w:hint="eastAsia"/>
          <w:sz w:val="28"/>
          <w:szCs w:val="28"/>
        </w:rPr>
        <w:t>料交付</w:t>
      </w:r>
      <w:r>
        <w:rPr>
          <w:rFonts w:asciiTheme="minorEastAsia" w:eastAsiaTheme="minorEastAsia" w:hAnsiTheme="minorEastAsia" w:cs="微软雅黑" w:hint="eastAsia"/>
          <w:sz w:val="28"/>
          <w:szCs w:val="28"/>
        </w:rPr>
        <w:t>给</w:t>
      </w:r>
      <w:r>
        <w:rPr>
          <w:rFonts w:asciiTheme="minorEastAsia" w:eastAsiaTheme="minorEastAsia" w:hAnsiTheme="minorEastAsia" w:cs="Malgun Gothic" w:hint="eastAsia"/>
          <w:sz w:val="28"/>
          <w:szCs w:val="28"/>
        </w:rPr>
        <w:t>甲方；乙方不能完整交付</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物及本款</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定的</w:t>
      </w:r>
      <w:r>
        <w:rPr>
          <w:rFonts w:asciiTheme="minorEastAsia" w:eastAsiaTheme="minorEastAsia" w:hAnsiTheme="minorEastAsia" w:cs="微软雅黑" w:hint="eastAsia"/>
          <w:sz w:val="28"/>
          <w:szCs w:val="28"/>
        </w:rPr>
        <w:t>单证</w:t>
      </w:r>
      <w:r>
        <w:rPr>
          <w:rFonts w:asciiTheme="minorEastAsia" w:eastAsiaTheme="minorEastAsia" w:hAnsiTheme="minorEastAsia" w:cs="Malgun Gothic" w:hint="eastAsia"/>
          <w:sz w:val="28"/>
          <w:szCs w:val="28"/>
        </w:rPr>
        <w:t>和工具的，必</w:t>
      </w:r>
      <w:r>
        <w:rPr>
          <w:rFonts w:asciiTheme="minorEastAsia" w:eastAsiaTheme="minorEastAsia" w:hAnsiTheme="minorEastAsia" w:cs="微软雅黑" w:hint="eastAsia"/>
          <w:sz w:val="28"/>
          <w:szCs w:val="28"/>
        </w:rPr>
        <w:t>须负责补齐</w:t>
      </w:r>
      <w:r>
        <w:rPr>
          <w:rFonts w:asciiTheme="minorEastAsia" w:eastAsiaTheme="minorEastAsia" w:hAnsiTheme="minorEastAsia" w:cs="Malgun Gothic" w:hint="eastAsia"/>
          <w:sz w:val="28"/>
          <w:szCs w:val="28"/>
        </w:rPr>
        <w:t>，否</w:t>
      </w:r>
      <w:r>
        <w:rPr>
          <w:rFonts w:asciiTheme="minorEastAsia" w:eastAsiaTheme="minorEastAsia" w:hAnsiTheme="minorEastAsia" w:cs="微软雅黑" w:hint="eastAsia"/>
          <w:sz w:val="28"/>
          <w:szCs w:val="28"/>
        </w:rPr>
        <w:t>则视为</w:t>
      </w:r>
      <w:r>
        <w:rPr>
          <w:rFonts w:asciiTheme="minorEastAsia" w:eastAsiaTheme="minorEastAsia" w:hAnsiTheme="minorEastAsia" w:cs="Malgun Gothic" w:hint="eastAsia"/>
          <w:sz w:val="28"/>
          <w:szCs w:val="28"/>
        </w:rPr>
        <w:t>未按合同</w:t>
      </w:r>
      <w:r>
        <w:rPr>
          <w:rFonts w:asciiTheme="minorEastAsia" w:eastAsiaTheme="minorEastAsia" w:hAnsiTheme="minorEastAsia" w:cs="微软雅黑" w:hint="eastAsia"/>
          <w:sz w:val="28"/>
          <w:szCs w:val="28"/>
        </w:rPr>
        <w:t>约</w:t>
      </w:r>
      <w:r>
        <w:rPr>
          <w:rFonts w:asciiTheme="minorEastAsia" w:eastAsiaTheme="minorEastAsia" w:hAnsiTheme="minorEastAsia" w:cs="Malgun Gothic" w:hint="eastAsia"/>
          <w:sz w:val="28"/>
          <w:szCs w:val="28"/>
        </w:rPr>
        <w:t>定交</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w:t>
      </w:r>
    </w:p>
    <w:p w14:paraId="6D144FB5" w14:textId="77777777" w:rsidR="007554FD" w:rsidRDefault="001F21E6">
      <w:pPr>
        <w:pStyle w:val="afff"/>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5.如</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w:t>
      </w:r>
      <w:r>
        <w:rPr>
          <w:rFonts w:asciiTheme="minorEastAsia" w:eastAsiaTheme="minorEastAsia" w:hAnsiTheme="minorEastAsia" w:cs="微软雅黑" w:hint="eastAsia"/>
          <w:sz w:val="28"/>
          <w:szCs w:val="28"/>
        </w:rPr>
        <w:t>经</w:t>
      </w:r>
      <w:r>
        <w:rPr>
          <w:rFonts w:asciiTheme="minorEastAsia" w:eastAsiaTheme="minorEastAsia" w:hAnsiTheme="minorEastAsia" w:cs="Malgun Gothic" w:hint="eastAsia"/>
          <w:sz w:val="28"/>
          <w:szCs w:val="28"/>
        </w:rPr>
        <w:t>乙方</w:t>
      </w:r>
      <w:r>
        <w:rPr>
          <w:rFonts w:asciiTheme="minorEastAsia" w:eastAsiaTheme="minorEastAsia" w:hAnsiTheme="minorEastAsia" w:hint="eastAsia"/>
          <w:sz w:val="28"/>
          <w:szCs w:val="28"/>
        </w:rPr>
        <w:t xml:space="preserve"> 次</w:t>
      </w:r>
      <w:r>
        <w:rPr>
          <w:rFonts w:asciiTheme="minorEastAsia" w:eastAsiaTheme="minorEastAsia" w:hAnsiTheme="minorEastAsia" w:cs="微软雅黑" w:hint="eastAsia"/>
          <w:sz w:val="28"/>
          <w:szCs w:val="28"/>
        </w:rPr>
        <w:t>维</w:t>
      </w:r>
      <w:r>
        <w:rPr>
          <w:rFonts w:asciiTheme="minorEastAsia" w:eastAsiaTheme="minorEastAsia" w:hAnsiTheme="minorEastAsia" w:cs="Malgun Gothic" w:hint="eastAsia"/>
          <w:sz w:val="28"/>
          <w:szCs w:val="28"/>
        </w:rPr>
        <w:t>修仍不能</w:t>
      </w:r>
      <w:r>
        <w:rPr>
          <w:rFonts w:asciiTheme="minorEastAsia" w:eastAsiaTheme="minorEastAsia" w:hAnsiTheme="minorEastAsia" w:cs="微软雅黑" w:hint="eastAsia"/>
          <w:sz w:val="28"/>
          <w:szCs w:val="28"/>
        </w:rPr>
        <w:t>达</w:t>
      </w:r>
      <w:r>
        <w:rPr>
          <w:rFonts w:asciiTheme="minorEastAsia" w:eastAsiaTheme="minorEastAsia" w:hAnsiTheme="minorEastAsia" w:cs="Malgun Gothic" w:hint="eastAsia"/>
          <w:sz w:val="28"/>
          <w:szCs w:val="28"/>
        </w:rPr>
        <w:t>到合同</w:t>
      </w:r>
      <w:r>
        <w:rPr>
          <w:rFonts w:asciiTheme="minorEastAsia" w:eastAsiaTheme="minorEastAsia" w:hAnsiTheme="minorEastAsia" w:cs="微软雅黑" w:hint="eastAsia"/>
          <w:sz w:val="28"/>
          <w:szCs w:val="28"/>
        </w:rPr>
        <w:t>约</w:t>
      </w:r>
      <w:r>
        <w:rPr>
          <w:rFonts w:asciiTheme="minorEastAsia" w:eastAsiaTheme="minorEastAsia" w:hAnsiTheme="minorEastAsia" w:cs="Malgun Gothic" w:hint="eastAsia"/>
          <w:sz w:val="28"/>
          <w:szCs w:val="28"/>
        </w:rPr>
        <w:t>定的</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准，甲方有</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退</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w:t>
      </w:r>
      <w:r>
        <w:rPr>
          <w:rFonts w:asciiTheme="minorEastAsia" w:eastAsiaTheme="minorEastAsia" w:hAnsiTheme="minorEastAsia" w:cs="微软雅黑" w:hint="eastAsia"/>
          <w:sz w:val="28"/>
          <w:szCs w:val="28"/>
        </w:rPr>
        <w:t>并视</w:t>
      </w:r>
      <w:r>
        <w:rPr>
          <w:rFonts w:asciiTheme="minorEastAsia" w:eastAsiaTheme="minorEastAsia" w:hAnsiTheme="minorEastAsia" w:cs="Malgun Gothic" w:hint="eastAsia"/>
          <w:sz w:val="28"/>
          <w:szCs w:val="28"/>
        </w:rPr>
        <w:t>作乙方不能交付</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物而</w:t>
      </w:r>
      <w:r>
        <w:rPr>
          <w:rFonts w:asciiTheme="minorEastAsia" w:eastAsiaTheme="minorEastAsia" w:hAnsiTheme="minorEastAsia" w:cs="微软雅黑" w:hint="eastAsia"/>
          <w:sz w:val="28"/>
          <w:szCs w:val="28"/>
        </w:rPr>
        <w:t>须</w:t>
      </w:r>
      <w:r>
        <w:rPr>
          <w:rFonts w:asciiTheme="minorEastAsia" w:eastAsiaTheme="minorEastAsia" w:hAnsiTheme="minorEastAsia" w:cs="Malgun Gothic" w:hint="eastAsia"/>
          <w:sz w:val="28"/>
          <w:szCs w:val="28"/>
        </w:rPr>
        <w:t>支付</w:t>
      </w:r>
      <w:r>
        <w:rPr>
          <w:rFonts w:asciiTheme="minorEastAsia" w:eastAsiaTheme="minorEastAsia" w:hAnsiTheme="minorEastAsia" w:cs="微软雅黑" w:hint="eastAsia"/>
          <w:sz w:val="28"/>
          <w:szCs w:val="28"/>
        </w:rPr>
        <w:t>违约赔偿</w:t>
      </w:r>
      <w:r>
        <w:rPr>
          <w:rFonts w:asciiTheme="minorEastAsia" w:eastAsiaTheme="minorEastAsia" w:hAnsiTheme="minorEastAsia" w:cs="Malgun Gothic" w:hint="eastAsia"/>
          <w:sz w:val="28"/>
          <w:szCs w:val="28"/>
        </w:rPr>
        <w:t>金</w:t>
      </w:r>
      <w:r>
        <w:rPr>
          <w:rFonts w:asciiTheme="minorEastAsia" w:eastAsiaTheme="minorEastAsia" w:hAnsiTheme="minorEastAsia" w:cs="微软雅黑" w:hint="eastAsia"/>
          <w:sz w:val="28"/>
          <w:szCs w:val="28"/>
        </w:rPr>
        <w:t>给</w:t>
      </w:r>
      <w:r>
        <w:rPr>
          <w:rFonts w:asciiTheme="minorEastAsia" w:eastAsiaTheme="minorEastAsia" w:hAnsiTheme="minorEastAsia" w:cs="Malgun Gothic" w:hint="eastAsia"/>
          <w:sz w:val="28"/>
          <w:szCs w:val="28"/>
        </w:rPr>
        <w:t>甲方，甲方</w:t>
      </w:r>
      <w:r>
        <w:rPr>
          <w:rFonts w:asciiTheme="minorEastAsia" w:eastAsiaTheme="minorEastAsia" w:hAnsiTheme="minorEastAsia" w:cs="微软雅黑" w:hint="eastAsia"/>
          <w:sz w:val="28"/>
          <w:szCs w:val="28"/>
        </w:rPr>
        <w:t>还</w:t>
      </w:r>
      <w:r>
        <w:rPr>
          <w:rFonts w:asciiTheme="minorEastAsia" w:eastAsiaTheme="minorEastAsia" w:hAnsiTheme="minorEastAsia" w:cs="Malgun Gothic" w:hint="eastAsia"/>
          <w:sz w:val="28"/>
          <w:szCs w:val="28"/>
        </w:rPr>
        <w:t>可依法追究乙方的</w:t>
      </w:r>
      <w:r>
        <w:rPr>
          <w:rFonts w:asciiTheme="minorEastAsia" w:eastAsiaTheme="minorEastAsia" w:hAnsiTheme="minorEastAsia" w:cs="微软雅黑" w:hint="eastAsia"/>
          <w:sz w:val="28"/>
          <w:szCs w:val="28"/>
        </w:rPr>
        <w:t>违约责</w:t>
      </w:r>
      <w:r>
        <w:rPr>
          <w:rFonts w:asciiTheme="minorEastAsia" w:eastAsiaTheme="minorEastAsia" w:hAnsiTheme="minorEastAsia" w:cs="Malgun Gothic" w:hint="eastAsia"/>
          <w:sz w:val="28"/>
          <w:szCs w:val="28"/>
        </w:rPr>
        <w:t>任。</w:t>
      </w:r>
    </w:p>
    <w:p w14:paraId="3F42B150" w14:textId="77777777" w:rsidR="007554FD" w:rsidRDefault="001F21E6">
      <w:pPr>
        <w:pStyle w:val="afff"/>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6.其他未</w:t>
      </w:r>
      <w:r>
        <w:rPr>
          <w:rFonts w:asciiTheme="minorEastAsia" w:eastAsiaTheme="minorEastAsia" w:hAnsiTheme="minorEastAsia" w:cs="微软雅黑" w:hint="eastAsia"/>
          <w:sz w:val="28"/>
          <w:szCs w:val="28"/>
        </w:rPr>
        <w:t>尽</w:t>
      </w:r>
      <w:r>
        <w:rPr>
          <w:rFonts w:asciiTheme="minorEastAsia" w:eastAsiaTheme="minorEastAsia" w:hAnsiTheme="minorEastAsia" w:cs="Malgun Gothic" w:hint="eastAsia"/>
          <w:sz w:val="28"/>
          <w:szCs w:val="28"/>
        </w:rPr>
        <w:t>事宜</w:t>
      </w:r>
      <w:r>
        <w:rPr>
          <w:rFonts w:asciiTheme="minorEastAsia" w:eastAsiaTheme="minorEastAsia" w:hAnsiTheme="minorEastAsia" w:cs="微软雅黑" w:hint="eastAsia"/>
          <w:sz w:val="28"/>
          <w:szCs w:val="28"/>
        </w:rPr>
        <w:t>应严</w:t>
      </w:r>
      <w:r>
        <w:rPr>
          <w:rFonts w:asciiTheme="minorEastAsia" w:eastAsiaTheme="minorEastAsia" w:hAnsiTheme="minorEastAsia" w:cs="Malgun Gothic" w:hint="eastAsia"/>
          <w:sz w:val="28"/>
          <w:szCs w:val="28"/>
        </w:rPr>
        <w:t>格依据《中</w:t>
      </w:r>
      <w:r>
        <w:rPr>
          <w:rFonts w:asciiTheme="minorEastAsia" w:eastAsiaTheme="minorEastAsia" w:hAnsiTheme="minorEastAsia" w:cs="微软雅黑" w:hint="eastAsia"/>
          <w:sz w:val="28"/>
          <w:szCs w:val="28"/>
        </w:rPr>
        <w:t>华</w:t>
      </w:r>
      <w:r>
        <w:rPr>
          <w:rFonts w:asciiTheme="minorEastAsia" w:eastAsiaTheme="minorEastAsia" w:hAnsiTheme="minorEastAsia" w:cs="Malgun Gothic" w:hint="eastAsia"/>
          <w:sz w:val="28"/>
          <w:szCs w:val="28"/>
        </w:rPr>
        <w:t>人民共和</w:t>
      </w:r>
      <w:r>
        <w:rPr>
          <w:rFonts w:asciiTheme="minorEastAsia" w:eastAsiaTheme="minorEastAsia" w:hAnsiTheme="minorEastAsia" w:cs="微软雅黑" w:hint="eastAsia"/>
          <w:sz w:val="28"/>
          <w:szCs w:val="28"/>
        </w:rPr>
        <w:t>国</w:t>
      </w:r>
      <w:r>
        <w:rPr>
          <w:rFonts w:asciiTheme="minorEastAsia" w:eastAsiaTheme="minorEastAsia" w:hAnsiTheme="minorEastAsia" w:cs="Malgun Gothic" w:hint="eastAsia"/>
          <w:sz w:val="28"/>
          <w:szCs w:val="28"/>
        </w:rPr>
        <w:t>政府采</w:t>
      </w:r>
      <w:r>
        <w:rPr>
          <w:rFonts w:asciiTheme="minorEastAsia" w:eastAsiaTheme="minorEastAsia" w:hAnsiTheme="minorEastAsia" w:cs="微软雅黑" w:hint="eastAsia"/>
          <w:sz w:val="28"/>
          <w:szCs w:val="28"/>
        </w:rPr>
        <w:t>购</w:t>
      </w:r>
      <w:r>
        <w:rPr>
          <w:rFonts w:asciiTheme="minorEastAsia" w:eastAsiaTheme="minorEastAsia" w:hAnsiTheme="minorEastAsia" w:cs="Malgun Gothic" w:hint="eastAsia"/>
          <w:sz w:val="28"/>
          <w:szCs w:val="28"/>
        </w:rPr>
        <w:t>法</w:t>
      </w:r>
      <w:r>
        <w:rPr>
          <w:rFonts w:asciiTheme="minorEastAsia" w:eastAsiaTheme="minorEastAsia" w:hAnsiTheme="minorEastAsia" w:cs="微软雅黑" w:hint="eastAsia"/>
          <w:sz w:val="28"/>
          <w:szCs w:val="28"/>
        </w:rPr>
        <w:t>实</w:t>
      </w:r>
      <w:r>
        <w:rPr>
          <w:rFonts w:asciiTheme="minorEastAsia" w:eastAsiaTheme="minorEastAsia" w:hAnsiTheme="minorEastAsia" w:cs="Malgun Gothic" w:hint="eastAsia"/>
          <w:sz w:val="28"/>
          <w:szCs w:val="28"/>
        </w:rPr>
        <w:t>施</w:t>
      </w:r>
      <w:r>
        <w:rPr>
          <w:rFonts w:asciiTheme="minorEastAsia" w:eastAsiaTheme="minorEastAsia" w:hAnsiTheme="minorEastAsia" w:cs="微软雅黑" w:hint="eastAsia"/>
          <w:sz w:val="28"/>
          <w:szCs w:val="28"/>
        </w:rPr>
        <w:t>条</w:t>
      </w:r>
      <w:r>
        <w:rPr>
          <w:rFonts w:asciiTheme="minorEastAsia" w:eastAsiaTheme="minorEastAsia" w:hAnsiTheme="minorEastAsia" w:cs="Malgun Gothic" w:hint="eastAsia"/>
          <w:sz w:val="28"/>
          <w:szCs w:val="28"/>
        </w:rPr>
        <w:t>例》（中</w:t>
      </w:r>
      <w:r>
        <w:rPr>
          <w:rFonts w:asciiTheme="minorEastAsia" w:eastAsiaTheme="minorEastAsia" w:hAnsiTheme="minorEastAsia" w:cs="微软雅黑" w:hint="eastAsia"/>
          <w:sz w:val="28"/>
          <w:szCs w:val="28"/>
        </w:rPr>
        <w:t>华</w:t>
      </w:r>
      <w:r>
        <w:rPr>
          <w:rFonts w:asciiTheme="minorEastAsia" w:eastAsiaTheme="minorEastAsia" w:hAnsiTheme="minorEastAsia" w:cs="Malgun Gothic" w:hint="eastAsia"/>
          <w:sz w:val="28"/>
          <w:szCs w:val="28"/>
        </w:rPr>
        <w:t>人民共和</w:t>
      </w:r>
      <w:r>
        <w:rPr>
          <w:rFonts w:asciiTheme="minorEastAsia" w:eastAsiaTheme="minorEastAsia" w:hAnsiTheme="minorEastAsia" w:cs="微软雅黑" w:hint="eastAsia"/>
          <w:sz w:val="28"/>
          <w:szCs w:val="28"/>
        </w:rPr>
        <w:t>国</w:t>
      </w:r>
      <w:proofErr w:type="gramStart"/>
      <w:r>
        <w:rPr>
          <w:rFonts w:asciiTheme="minorEastAsia" w:eastAsiaTheme="minorEastAsia" w:hAnsiTheme="minorEastAsia" w:cs="微软雅黑" w:hint="eastAsia"/>
          <w:sz w:val="28"/>
          <w:szCs w:val="28"/>
        </w:rPr>
        <w:t>国务</w:t>
      </w:r>
      <w:r>
        <w:rPr>
          <w:rFonts w:asciiTheme="minorEastAsia" w:eastAsiaTheme="minorEastAsia" w:hAnsiTheme="minorEastAsia" w:cs="Malgun Gothic" w:hint="eastAsia"/>
          <w:sz w:val="28"/>
          <w:szCs w:val="28"/>
        </w:rPr>
        <w:t>院令第</w:t>
      </w:r>
      <w:proofErr w:type="gramEnd"/>
      <w:r>
        <w:rPr>
          <w:rFonts w:asciiTheme="minorEastAsia" w:eastAsiaTheme="minorEastAsia" w:hAnsiTheme="minorEastAsia" w:hint="eastAsia"/>
          <w:sz w:val="28"/>
          <w:szCs w:val="28"/>
        </w:rPr>
        <w:t xml:space="preserve"> 658 </w:t>
      </w:r>
      <w:r>
        <w:rPr>
          <w:rFonts w:asciiTheme="minorEastAsia" w:eastAsiaTheme="minorEastAsia" w:hAnsiTheme="minorEastAsia" w:cs="微软雅黑" w:hint="eastAsia"/>
          <w:sz w:val="28"/>
          <w:szCs w:val="28"/>
        </w:rPr>
        <w:t>号</w:t>
      </w:r>
      <w:r>
        <w:rPr>
          <w:rFonts w:asciiTheme="minorEastAsia" w:eastAsiaTheme="minorEastAsia" w:hAnsiTheme="minorEastAsia" w:cs="Malgun Gothic" w:hint="eastAsia"/>
          <w:sz w:val="28"/>
          <w:szCs w:val="28"/>
        </w:rPr>
        <w:t>）和《</w:t>
      </w:r>
      <w:r>
        <w:rPr>
          <w:rFonts w:asciiTheme="minorEastAsia" w:eastAsiaTheme="minorEastAsia" w:hAnsiTheme="minorEastAsia" w:cs="微软雅黑" w:hint="eastAsia"/>
          <w:sz w:val="28"/>
          <w:szCs w:val="28"/>
        </w:rPr>
        <w:t>财</w:t>
      </w:r>
      <w:r>
        <w:rPr>
          <w:rFonts w:asciiTheme="minorEastAsia" w:eastAsiaTheme="minorEastAsia" w:hAnsiTheme="minorEastAsia" w:cs="Malgun Gothic" w:hint="eastAsia"/>
          <w:sz w:val="28"/>
          <w:szCs w:val="28"/>
        </w:rPr>
        <w:t>政部</w:t>
      </w:r>
      <w:r>
        <w:rPr>
          <w:rFonts w:asciiTheme="minorEastAsia" w:eastAsiaTheme="minorEastAsia" w:hAnsiTheme="minorEastAsia" w:cs="微软雅黑" w:hint="eastAsia"/>
          <w:sz w:val="28"/>
          <w:szCs w:val="28"/>
        </w:rPr>
        <w:t>关</w:t>
      </w:r>
      <w:r>
        <w:rPr>
          <w:rFonts w:asciiTheme="minorEastAsia" w:eastAsiaTheme="minorEastAsia" w:hAnsiTheme="minorEastAsia" w:cs="Malgun Gothic" w:hint="eastAsia"/>
          <w:sz w:val="28"/>
          <w:szCs w:val="28"/>
        </w:rPr>
        <w:t>于</w:t>
      </w:r>
      <w:r>
        <w:rPr>
          <w:rFonts w:asciiTheme="minorEastAsia" w:eastAsiaTheme="minorEastAsia" w:hAnsiTheme="minorEastAsia" w:cs="微软雅黑" w:hint="eastAsia"/>
          <w:sz w:val="28"/>
          <w:szCs w:val="28"/>
        </w:rPr>
        <w:t>进</w:t>
      </w:r>
      <w:r>
        <w:rPr>
          <w:rFonts w:asciiTheme="minorEastAsia" w:eastAsiaTheme="minorEastAsia" w:hAnsiTheme="minorEastAsia" w:cs="Malgun Gothic" w:hint="eastAsia"/>
          <w:sz w:val="28"/>
          <w:szCs w:val="28"/>
        </w:rPr>
        <w:t>一步加强政府采</w:t>
      </w:r>
      <w:r>
        <w:rPr>
          <w:rFonts w:asciiTheme="minorEastAsia" w:eastAsiaTheme="minorEastAsia" w:hAnsiTheme="minorEastAsia" w:cs="微软雅黑" w:hint="eastAsia"/>
          <w:sz w:val="28"/>
          <w:szCs w:val="28"/>
        </w:rPr>
        <w:t>购</w:t>
      </w:r>
      <w:r>
        <w:rPr>
          <w:rFonts w:asciiTheme="minorEastAsia" w:eastAsiaTheme="minorEastAsia" w:hAnsiTheme="minorEastAsia" w:cs="Malgun Gothic" w:hint="eastAsia"/>
          <w:sz w:val="28"/>
          <w:szCs w:val="28"/>
        </w:rPr>
        <w:t>需求和履</w:t>
      </w:r>
      <w:r>
        <w:rPr>
          <w:rFonts w:asciiTheme="minorEastAsia" w:eastAsiaTheme="minorEastAsia" w:hAnsiTheme="minorEastAsia" w:cs="微软雅黑" w:hint="eastAsia"/>
          <w:sz w:val="28"/>
          <w:szCs w:val="28"/>
        </w:rPr>
        <w:t>约验</w:t>
      </w:r>
      <w:r>
        <w:rPr>
          <w:rFonts w:asciiTheme="minorEastAsia" w:eastAsiaTheme="minorEastAsia" w:hAnsiTheme="minorEastAsia" w:cs="Malgun Gothic" w:hint="eastAsia"/>
          <w:sz w:val="28"/>
          <w:szCs w:val="28"/>
        </w:rPr>
        <w:t>收管理的指</w:t>
      </w:r>
      <w:r>
        <w:rPr>
          <w:rFonts w:asciiTheme="minorEastAsia" w:eastAsiaTheme="minorEastAsia" w:hAnsiTheme="minorEastAsia" w:cs="微软雅黑" w:hint="eastAsia"/>
          <w:sz w:val="28"/>
          <w:szCs w:val="28"/>
        </w:rPr>
        <w:t>导</w:t>
      </w:r>
      <w:r>
        <w:rPr>
          <w:rFonts w:asciiTheme="minorEastAsia" w:eastAsiaTheme="minorEastAsia" w:hAnsiTheme="minorEastAsia" w:cs="Malgun Gothic" w:hint="eastAsia"/>
          <w:sz w:val="28"/>
          <w:szCs w:val="28"/>
        </w:rPr>
        <w:t>意</w:t>
      </w:r>
      <w:r>
        <w:rPr>
          <w:rFonts w:asciiTheme="minorEastAsia" w:eastAsiaTheme="minorEastAsia" w:hAnsiTheme="minorEastAsia" w:cs="微软雅黑" w:hint="eastAsia"/>
          <w:sz w:val="28"/>
          <w:szCs w:val="28"/>
        </w:rPr>
        <w:t>见</w:t>
      </w:r>
      <w:r>
        <w:rPr>
          <w:rFonts w:asciiTheme="minorEastAsia" w:eastAsiaTheme="minorEastAsia" w:hAnsiTheme="minorEastAsia" w:cs="Malgun Gothic" w:hint="eastAsia"/>
          <w:sz w:val="28"/>
          <w:szCs w:val="28"/>
        </w:rPr>
        <w:t>》（</w:t>
      </w:r>
      <w:r>
        <w:rPr>
          <w:rFonts w:asciiTheme="minorEastAsia" w:eastAsiaTheme="minorEastAsia" w:hAnsiTheme="minorEastAsia" w:cs="微软雅黑" w:hint="eastAsia"/>
          <w:sz w:val="28"/>
          <w:szCs w:val="28"/>
        </w:rPr>
        <w:t>财库</w:t>
      </w:r>
      <w:r>
        <w:rPr>
          <w:rFonts w:asciiTheme="minorEastAsia" w:eastAsiaTheme="minorEastAsia" w:hAnsiTheme="minorEastAsia" w:cs="Malgun Gothic" w:hint="eastAsia"/>
          <w:sz w:val="28"/>
          <w:szCs w:val="28"/>
        </w:rPr>
        <w:t>〔</w:t>
      </w:r>
      <w:r>
        <w:rPr>
          <w:rFonts w:asciiTheme="minorEastAsia" w:eastAsiaTheme="minorEastAsia" w:hAnsiTheme="minorEastAsia" w:hint="eastAsia"/>
          <w:sz w:val="28"/>
          <w:szCs w:val="28"/>
        </w:rPr>
        <w:t xml:space="preserve">2016〕205 </w:t>
      </w:r>
      <w:r>
        <w:rPr>
          <w:rFonts w:asciiTheme="minorEastAsia" w:eastAsiaTheme="minorEastAsia" w:hAnsiTheme="minorEastAsia" w:cs="微软雅黑" w:hint="eastAsia"/>
          <w:sz w:val="28"/>
          <w:szCs w:val="28"/>
        </w:rPr>
        <w:t>号</w:t>
      </w:r>
      <w:r>
        <w:rPr>
          <w:rFonts w:asciiTheme="minorEastAsia" w:eastAsiaTheme="minorEastAsia" w:hAnsiTheme="minorEastAsia" w:cs="Malgun Gothic" w:hint="eastAsia"/>
          <w:sz w:val="28"/>
          <w:szCs w:val="28"/>
        </w:rPr>
        <w:t>）及</w:t>
      </w:r>
      <w:r>
        <w:rPr>
          <w:rFonts w:asciiTheme="minorEastAsia" w:eastAsiaTheme="minorEastAsia" w:hAnsiTheme="minorEastAsia" w:cs="微软雅黑" w:hint="eastAsia"/>
          <w:sz w:val="28"/>
          <w:szCs w:val="28"/>
        </w:rPr>
        <w:t>国</w:t>
      </w:r>
      <w:r>
        <w:rPr>
          <w:rFonts w:asciiTheme="minorEastAsia" w:eastAsiaTheme="minorEastAsia" w:hAnsiTheme="minorEastAsia" w:cs="Malgun Gothic" w:hint="eastAsia"/>
          <w:sz w:val="28"/>
          <w:szCs w:val="28"/>
        </w:rPr>
        <w:t>家行</w:t>
      </w:r>
      <w:r>
        <w:rPr>
          <w:rFonts w:asciiTheme="minorEastAsia" w:eastAsiaTheme="minorEastAsia" w:hAnsiTheme="minorEastAsia" w:cs="微软雅黑" w:hint="eastAsia"/>
          <w:sz w:val="28"/>
          <w:szCs w:val="28"/>
        </w:rPr>
        <w:t>业</w:t>
      </w:r>
      <w:r>
        <w:rPr>
          <w:rFonts w:asciiTheme="minorEastAsia" w:eastAsiaTheme="minorEastAsia" w:hAnsiTheme="minorEastAsia" w:cs="Malgun Gothic" w:hint="eastAsia"/>
          <w:sz w:val="28"/>
          <w:szCs w:val="28"/>
        </w:rPr>
        <w:t>主管部</w:t>
      </w:r>
      <w:r>
        <w:rPr>
          <w:rFonts w:asciiTheme="minorEastAsia" w:eastAsiaTheme="minorEastAsia" w:hAnsiTheme="minorEastAsia" w:cs="微软雅黑" w:hint="eastAsia"/>
          <w:sz w:val="28"/>
          <w:szCs w:val="28"/>
        </w:rPr>
        <w:t>门规</w:t>
      </w:r>
      <w:r>
        <w:rPr>
          <w:rFonts w:asciiTheme="minorEastAsia" w:eastAsiaTheme="minorEastAsia" w:hAnsiTheme="minorEastAsia" w:cs="Malgun Gothic" w:hint="eastAsia"/>
          <w:sz w:val="28"/>
          <w:szCs w:val="28"/>
        </w:rPr>
        <w:t>定的</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准、方法和</w:t>
      </w:r>
      <w:r>
        <w:rPr>
          <w:rFonts w:asciiTheme="minorEastAsia" w:eastAsiaTheme="minorEastAsia" w:hAnsiTheme="minorEastAsia" w:cs="微软雅黑" w:hint="eastAsia"/>
          <w:sz w:val="28"/>
          <w:szCs w:val="28"/>
        </w:rPr>
        <w:t>内</w:t>
      </w:r>
      <w:r>
        <w:rPr>
          <w:rFonts w:asciiTheme="minorEastAsia" w:eastAsiaTheme="minorEastAsia" w:hAnsiTheme="minorEastAsia" w:cs="Malgun Gothic" w:hint="eastAsia"/>
          <w:sz w:val="28"/>
          <w:szCs w:val="28"/>
        </w:rPr>
        <w:t>容</w:t>
      </w:r>
      <w:r>
        <w:rPr>
          <w:rFonts w:asciiTheme="minorEastAsia" w:eastAsiaTheme="minorEastAsia" w:hAnsiTheme="minorEastAsia" w:cs="微软雅黑" w:hint="eastAsia"/>
          <w:sz w:val="28"/>
          <w:szCs w:val="28"/>
        </w:rPr>
        <w:t>进</w:t>
      </w:r>
      <w:r>
        <w:rPr>
          <w:rFonts w:asciiTheme="minorEastAsia" w:eastAsiaTheme="minorEastAsia" w:hAnsiTheme="minorEastAsia" w:cs="Malgun Gothic" w:hint="eastAsia"/>
          <w:sz w:val="28"/>
          <w:szCs w:val="28"/>
        </w:rPr>
        <w:t>行</w:t>
      </w:r>
      <w:r>
        <w:rPr>
          <w:rFonts w:asciiTheme="minorEastAsia" w:eastAsiaTheme="minorEastAsia" w:hAnsiTheme="minorEastAsia" w:cs="微软雅黑" w:hint="eastAsia"/>
          <w:sz w:val="28"/>
          <w:szCs w:val="28"/>
        </w:rPr>
        <w:t>验</w:t>
      </w:r>
      <w:r>
        <w:rPr>
          <w:rFonts w:asciiTheme="minorEastAsia" w:eastAsiaTheme="minorEastAsia" w:hAnsiTheme="minorEastAsia" w:cs="Malgun Gothic" w:hint="eastAsia"/>
          <w:sz w:val="28"/>
          <w:szCs w:val="28"/>
        </w:rPr>
        <w:t>收。</w:t>
      </w:r>
    </w:p>
    <w:p w14:paraId="7C992CE4"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第六</w:t>
      </w:r>
      <w:r>
        <w:rPr>
          <w:rFonts w:asciiTheme="minorEastAsia" w:eastAsiaTheme="minorEastAsia" w:hAnsiTheme="minorEastAsia" w:cs="微软雅黑" w:hint="eastAsia"/>
          <w:sz w:val="28"/>
          <w:szCs w:val="28"/>
        </w:rPr>
        <w:t>条</w:t>
      </w:r>
      <w:r>
        <w:rPr>
          <w:rFonts w:asciiTheme="minorEastAsia" w:eastAsiaTheme="minorEastAsia" w:hAnsiTheme="minorEastAsia" w:hint="eastAsia"/>
          <w:sz w:val="28"/>
          <w:szCs w:val="28"/>
        </w:rPr>
        <w:t xml:space="preserve">    知</w:t>
      </w:r>
      <w:r>
        <w:rPr>
          <w:rFonts w:asciiTheme="minorEastAsia" w:eastAsiaTheme="minorEastAsia" w:hAnsiTheme="minorEastAsia" w:cs="微软雅黑" w:hint="eastAsia"/>
          <w:sz w:val="28"/>
          <w:szCs w:val="28"/>
        </w:rPr>
        <w:t>识产权</w:t>
      </w:r>
    </w:p>
    <w:p w14:paraId="1B5C1713"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乙方</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保</w:t>
      </w:r>
      <w:r>
        <w:rPr>
          <w:rFonts w:asciiTheme="minorEastAsia" w:eastAsiaTheme="minorEastAsia" w:hAnsiTheme="minorEastAsia" w:cs="微软雅黑" w:hint="eastAsia"/>
          <w:sz w:val="28"/>
          <w:szCs w:val="28"/>
        </w:rPr>
        <w:t>证</w:t>
      </w:r>
      <w:r>
        <w:rPr>
          <w:rFonts w:asciiTheme="minorEastAsia" w:eastAsiaTheme="minorEastAsia" w:hAnsiTheme="minorEastAsia" w:cs="Malgun Gothic" w:hint="eastAsia"/>
          <w:sz w:val="28"/>
          <w:szCs w:val="28"/>
        </w:rPr>
        <w:t>所提供的服</w:t>
      </w:r>
      <w:r>
        <w:rPr>
          <w:rFonts w:asciiTheme="minorEastAsia" w:eastAsiaTheme="minorEastAsia" w:hAnsiTheme="minorEastAsia" w:cs="微软雅黑" w:hint="eastAsia"/>
          <w:sz w:val="28"/>
          <w:szCs w:val="28"/>
        </w:rPr>
        <w:t>务</w:t>
      </w:r>
      <w:r>
        <w:rPr>
          <w:rFonts w:asciiTheme="minorEastAsia" w:eastAsiaTheme="minorEastAsia" w:hAnsiTheme="minorEastAsia" w:cs="Malgun Gothic" w:hint="eastAsia"/>
          <w:sz w:val="28"/>
          <w:szCs w:val="28"/>
        </w:rPr>
        <w:t>或其任何一部分均不</w:t>
      </w:r>
      <w:r>
        <w:rPr>
          <w:rFonts w:asciiTheme="minorEastAsia" w:eastAsiaTheme="minorEastAsia" w:hAnsiTheme="minorEastAsia" w:cs="微软雅黑" w:hint="eastAsia"/>
          <w:sz w:val="28"/>
          <w:szCs w:val="28"/>
        </w:rPr>
        <w:t>会</w:t>
      </w:r>
      <w:r>
        <w:rPr>
          <w:rFonts w:asciiTheme="minorEastAsia" w:eastAsiaTheme="minorEastAsia" w:hAnsiTheme="minorEastAsia" w:cs="Malgun Gothic" w:hint="eastAsia"/>
          <w:sz w:val="28"/>
          <w:szCs w:val="28"/>
        </w:rPr>
        <w:t>侵犯任何第三方的</w:t>
      </w:r>
      <w:r>
        <w:rPr>
          <w:rFonts w:asciiTheme="minorEastAsia" w:eastAsiaTheme="minorEastAsia" w:hAnsiTheme="minorEastAsia" w:cs="微软雅黑" w:hint="eastAsia"/>
          <w:sz w:val="28"/>
          <w:szCs w:val="28"/>
        </w:rPr>
        <w:t>专</w:t>
      </w:r>
      <w:r>
        <w:rPr>
          <w:rFonts w:asciiTheme="minorEastAsia" w:eastAsiaTheme="minorEastAsia" w:hAnsiTheme="minorEastAsia" w:cs="Malgun Gothic" w:hint="eastAsia"/>
          <w:sz w:val="28"/>
          <w:szCs w:val="28"/>
        </w:rPr>
        <w:t>利</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、商</w:t>
      </w:r>
      <w:r>
        <w:rPr>
          <w:rFonts w:asciiTheme="minorEastAsia" w:eastAsiaTheme="minorEastAsia" w:hAnsiTheme="minorEastAsia" w:cs="微软雅黑" w:hint="eastAsia"/>
          <w:sz w:val="28"/>
          <w:szCs w:val="28"/>
        </w:rPr>
        <w:t>标权</w:t>
      </w:r>
      <w:r>
        <w:rPr>
          <w:rFonts w:asciiTheme="minorEastAsia" w:eastAsiaTheme="minorEastAsia" w:hAnsiTheme="minorEastAsia" w:cs="Malgun Gothic" w:hint="eastAsia"/>
          <w:sz w:val="28"/>
          <w:szCs w:val="28"/>
        </w:rPr>
        <w:t>或著作</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w:t>
      </w:r>
    </w:p>
    <w:p w14:paraId="36EDEB46"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第七</w:t>
      </w:r>
      <w:r>
        <w:rPr>
          <w:rFonts w:asciiTheme="minorEastAsia" w:eastAsiaTheme="minorEastAsia" w:hAnsiTheme="minorEastAsia" w:cs="微软雅黑" w:hint="eastAsia"/>
          <w:sz w:val="28"/>
          <w:szCs w:val="28"/>
        </w:rPr>
        <w:t>条</w:t>
      </w:r>
      <w:r>
        <w:rPr>
          <w:rFonts w:asciiTheme="minorEastAsia" w:eastAsiaTheme="minorEastAsia" w:hAnsiTheme="minorEastAsia" w:hint="eastAsia"/>
          <w:sz w:val="28"/>
          <w:szCs w:val="28"/>
        </w:rPr>
        <w:t xml:space="preserve">    </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量及无</w:t>
      </w:r>
      <w:r>
        <w:rPr>
          <w:rFonts w:asciiTheme="minorEastAsia" w:eastAsiaTheme="minorEastAsia" w:hAnsiTheme="minorEastAsia" w:cs="微软雅黑" w:hint="eastAsia"/>
          <w:sz w:val="28"/>
          <w:szCs w:val="28"/>
        </w:rPr>
        <w:t>产权</w:t>
      </w:r>
      <w:r>
        <w:rPr>
          <w:rFonts w:asciiTheme="minorEastAsia" w:eastAsiaTheme="minorEastAsia" w:hAnsiTheme="minorEastAsia" w:cs="Malgun Gothic" w:hint="eastAsia"/>
          <w:sz w:val="28"/>
          <w:szCs w:val="28"/>
        </w:rPr>
        <w:t>瑕疵</w:t>
      </w:r>
      <w:r>
        <w:rPr>
          <w:rFonts w:asciiTheme="minorEastAsia" w:eastAsiaTheme="minorEastAsia" w:hAnsiTheme="minorEastAsia" w:cs="微软雅黑" w:hint="eastAsia"/>
          <w:sz w:val="28"/>
          <w:szCs w:val="28"/>
        </w:rPr>
        <w:t>条</w:t>
      </w:r>
      <w:r>
        <w:rPr>
          <w:rFonts w:asciiTheme="minorEastAsia" w:eastAsiaTheme="minorEastAsia" w:hAnsiTheme="minorEastAsia" w:cs="Malgun Gothic" w:hint="eastAsia"/>
          <w:sz w:val="28"/>
          <w:szCs w:val="28"/>
        </w:rPr>
        <w:t>款</w:t>
      </w:r>
    </w:p>
    <w:p w14:paraId="6067BF2F"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1、乙方</w:t>
      </w:r>
      <w:r>
        <w:rPr>
          <w:rFonts w:asciiTheme="minorEastAsia" w:eastAsiaTheme="minorEastAsia" w:hAnsiTheme="minorEastAsia" w:cs="微软雅黑" w:hint="eastAsia"/>
          <w:sz w:val="28"/>
          <w:szCs w:val="28"/>
        </w:rPr>
        <w:t>须</w:t>
      </w:r>
      <w:r>
        <w:rPr>
          <w:rFonts w:asciiTheme="minorEastAsia" w:eastAsiaTheme="minorEastAsia" w:hAnsiTheme="minorEastAsia" w:cs="Malgun Gothic" w:hint="eastAsia"/>
          <w:sz w:val="28"/>
          <w:szCs w:val="28"/>
        </w:rPr>
        <w:t>提供全新的</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物（含零部件、配件等），表面无</w:t>
      </w:r>
      <w:r>
        <w:rPr>
          <w:rFonts w:asciiTheme="minorEastAsia" w:eastAsiaTheme="minorEastAsia" w:hAnsiTheme="minorEastAsia" w:cs="微软雅黑" w:hint="eastAsia"/>
          <w:sz w:val="28"/>
          <w:szCs w:val="28"/>
        </w:rPr>
        <w:t>划伤</w:t>
      </w:r>
      <w:r>
        <w:rPr>
          <w:rFonts w:asciiTheme="minorEastAsia" w:eastAsiaTheme="minorEastAsia" w:hAnsiTheme="minorEastAsia" w:cs="Malgun Gothic" w:hint="eastAsia"/>
          <w:sz w:val="28"/>
          <w:szCs w:val="28"/>
        </w:rPr>
        <w:t>、无</w:t>
      </w:r>
      <w:r>
        <w:rPr>
          <w:rFonts w:asciiTheme="minorEastAsia" w:eastAsiaTheme="minorEastAsia" w:hAnsiTheme="minorEastAsia" w:cs="微软雅黑" w:hint="eastAsia"/>
          <w:sz w:val="28"/>
          <w:szCs w:val="28"/>
        </w:rPr>
        <w:t>碰</w:t>
      </w:r>
      <w:r>
        <w:rPr>
          <w:rFonts w:asciiTheme="minorEastAsia" w:eastAsiaTheme="minorEastAsia" w:hAnsiTheme="minorEastAsia" w:cs="Malgun Gothic" w:hint="eastAsia"/>
          <w:sz w:val="28"/>
          <w:szCs w:val="28"/>
        </w:rPr>
        <w:t>撞痕迹，且</w:t>
      </w:r>
      <w:r>
        <w:rPr>
          <w:rFonts w:asciiTheme="minorEastAsia" w:eastAsiaTheme="minorEastAsia" w:hAnsiTheme="minorEastAsia" w:cs="微软雅黑" w:hint="eastAsia"/>
          <w:sz w:val="28"/>
          <w:szCs w:val="28"/>
        </w:rPr>
        <w:t>权属清</w:t>
      </w:r>
      <w:r>
        <w:rPr>
          <w:rFonts w:asciiTheme="minorEastAsia" w:eastAsiaTheme="minorEastAsia" w:hAnsiTheme="minorEastAsia" w:cs="Malgun Gothic" w:hint="eastAsia"/>
          <w:sz w:val="28"/>
          <w:szCs w:val="28"/>
        </w:rPr>
        <w:t>楚，不得侵害他人的知</w:t>
      </w:r>
      <w:r>
        <w:rPr>
          <w:rFonts w:asciiTheme="minorEastAsia" w:eastAsiaTheme="minorEastAsia" w:hAnsiTheme="minorEastAsia" w:cs="微软雅黑" w:hint="eastAsia"/>
          <w:sz w:val="28"/>
          <w:szCs w:val="28"/>
        </w:rPr>
        <w:t>识产权</w:t>
      </w:r>
      <w:r>
        <w:rPr>
          <w:rFonts w:asciiTheme="minorEastAsia" w:eastAsiaTheme="minorEastAsia" w:hAnsiTheme="minorEastAsia" w:cs="Malgun Gothic" w:hint="eastAsia"/>
          <w:sz w:val="28"/>
          <w:szCs w:val="28"/>
        </w:rPr>
        <w:t>。</w:t>
      </w:r>
    </w:p>
    <w:p w14:paraId="071E575A"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物必</w:t>
      </w:r>
      <w:r>
        <w:rPr>
          <w:rFonts w:asciiTheme="minorEastAsia" w:eastAsiaTheme="minorEastAsia" w:hAnsiTheme="minorEastAsia" w:cs="微软雅黑" w:hint="eastAsia"/>
          <w:sz w:val="28"/>
          <w:szCs w:val="28"/>
        </w:rPr>
        <w:t>须</w:t>
      </w:r>
      <w:r>
        <w:rPr>
          <w:rFonts w:asciiTheme="minorEastAsia" w:eastAsiaTheme="minorEastAsia" w:hAnsiTheme="minorEastAsia" w:cs="Malgun Gothic" w:hint="eastAsia"/>
          <w:sz w:val="28"/>
          <w:szCs w:val="28"/>
        </w:rPr>
        <w:t>符合或</w:t>
      </w:r>
      <w:r>
        <w:rPr>
          <w:rFonts w:asciiTheme="minorEastAsia" w:eastAsiaTheme="minorEastAsia" w:hAnsiTheme="minorEastAsia" w:cs="微软雅黑" w:hint="eastAsia"/>
          <w:sz w:val="28"/>
          <w:szCs w:val="28"/>
        </w:rPr>
        <w:t>优</w:t>
      </w:r>
      <w:r>
        <w:rPr>
          <w:rFonts w:asciiTheme="minorEastAsia" w:eastAsiaTheme="minorEastAsia" w:hAnsiTheme="minorEastAsia" w:cs="Malgun Gothic" w:hint="eastAsia"/>
          <w:sz w:val="28"/>
          <w:szCs w:val="28"/>
        </w:rPr>
        <w:t>于</w:t>
      </w:r>
      <w:r>
        <w:rPr>
          <w:rFonts w:asciiTheme="minorEastAsia" w:eastAsiaTheme="minorEastAsia" w:hAnsiTheme="minorEastAsia" w:cs="微软雅黑" w:hint="eastAsia"/>
          <w:sz w:val="28"/>
          <w:szCs w:val="28"/>
        </w:rPr>
        <w:t>国</w:t>
      </w:r>
      <w:r>
        <w:rPr>
          <w:rFonts w:asciiTheme="minorEastAsia" w:eastAsiaTheme="minorEastAsia" w:hAnsiTheme="minorEastAsia" w:cs="Malgun Gothic" w:hint="eastAsia"/>
          <w:sz w:val="28"/>
          <w:szCs w:val="28"/>
        </w:rPr>
        <w:t>家（行</w:t>
      </w:r>
      <w:r>
        <w:rPr>
          <w:rFonts w:asciiTheme="minorEastAsia" w:eastAsiaTheme="minorEastAsia" w:hAnsiTheme="minorEastAsia" w:cs="微软雅黑" w:hint="eastAsia"/>
          <w:sz w:val="28"/>
          <w:szCs w:val="28"/>
        </w:rPr>
        <w:t>业</w:t>
      </w:r>
      <w:r>
        <w:rPr>
          <w:rFonts w:asciiTheme="minorEastAsia" w:eastAsiaTheme="minorEastAsia" w:hAnsiTheme="minorEastAsia" w:cs="Malgun Gothic" w:hint="eastAsia"/>
          <w:sz w:val="28"/>
          <w:szCs w:val="28"/>
        </w:rPr>
        <w:t>）</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准，以及本</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目磋商文件的</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量要求和技</w:t>
      </w:r>
      <w:r>
        <w:rPr>
          <w:rFonts w:asciiTheme="minorEastAsia" w:eastAsiaTheme="minorEastAsia" w:hAnsiTheme="minorEastAsia" w:cs="微软雅黑" w:hint="eastAsia"/>
          <w:sz w:val="28"/>
          <w:szCs w:val="28"/>
        </w:rPr>
        <w:t>术</w:t>
      </w:r>
      <w:r>
        <w:rPr>
          <w:rFonts w:asciiTheme="minorEastAsia" w:eastAsiaTheme="minorEastAsia" w:hAnsiTheme="minorEastAsia" w:cs="Malgun Gothic" w:hint="eastAsia"/>
          <w:sz w:val="28"/>
          <w:szCs w:val="28"/>
        </w:rPr>
        <w:t>指</w:t>
      </w:r>
      <w:r>
        <w:rPr>
          <w:rFonts w:asciiTheme="minorEastAsia" w:eastAsiaTheme="minorEastAsia" w:hAnsiTheme="minorEastAsia" w:cs="微软雅黑" w:hint="eastAsia"/>
          <w:sz w:val="28"/>
          <w:szCs w:val="28"/>
        </w:rPr>
        <w:t>标与</w:t>
      </w:r>
      <w:r>
        <w:rPr>
          <w:rFonts w:asciiTheme="minorEastAsia" w:eastAsiaTheme="minorEastAsia" w:hAnsiTheme="minorEastAsia" w:cs="Malgun Gothic" w:hint="eastAsia"/>
          <w:sz w:val="28"/>
          <w:szCs w:val="28"/>
        </w:rPr>
        <w:t>出</w:t>
      </w:r>
      <w:r>
        <w:rPr>
          <w:rFonts w:asciiTheme="minorEastAsia" w:eastAsiaTheme="minorEastAsia" w:hAnsiTheme="minorEastAsia" w:cs="微软雅黑" w:hint="eastAsia"/>
          <w:sz w:val="28"/>
          <w:szCs w:val="28"/>
        </w:rPr>
        <w:t>厂标</w:t>
      </w:r>
      <w:r>
        <w:rPr>
          <w:rFonts w:asciiTheme="minorEastAsia" w:eastAsiaTheme="minorEastAsia" w:hAnsiTheme="minorEastAsia" w:cs="Malgun Gothic" w:hint="eastAsia"/>
          <w:sz w:val="28"/>
          <w:szCs w:val="28"/>
        </w:rPr>
        <w:t>准。</w:t>
      </w:r>
      <w:r>
        <w:rPr>
          <w:rFonts w:asciiTheme="minorEastAsia" w:eastAsiaTheme="minorEastAsia" w:hAnsiTheme="minorEastAsia"/>
          <w:sz w:val="28"/>
          <w:szCs w:val="28"/>
        </w:rPr>
        <w:t xml:space="preserve"> </w:t>
      </w:r>
    </w:p>
    <w:p w14:paraId="3209D30A"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3、乙方</w:t>
      </w:r>
      <w:r>
        <w:rPr>
          <w:rFonts w:asciiTheme="minorEastAsia" w:eastAsiaTheme="minorEastAsia" w:hAnsiTheme="minorEastAsia" w:cs="微软雅黑" w:hint="eastAsia"/>
          <w:sz w:val="28"/>
          <w:szCs w:val="28"/>
        </w:rPr>
        <w:t>须</w:t>
      </w:r>
      <w:r>
        <w:rPr>
          <w:rFonts w:asciiTheme="minorEastAsia" w:eastAsiaTheme="minorEastAsia" w:hAnsiTheme="minorEastAsia" w:cs="Malgun Gothic" w:hint="eastAsia"/>
          <w:sz w:val="28"/>
          <w:szCs w:val="28"/>
        </w:rPr>
        <w:t>在本合同</w:t>
      </w:r>
      <w:r>
        <w:rPr>
          <w:rFonts w:asciiTheme="minorEastAsia" w:eastAsiaTheme="minorEastAsia" w:hAnsiTheme="minorEastAsia" w:cs="微软雅黑" w:hint="eastAsia"/>
          <w:sz w:val="28"/>
          <w:szCs w:val="28"/>
        </w:rPr>
        <w:t>签订</w:t>
      </w:r>
      <w:r>
        <w:rPr>
          <w:rFonts w:asciiTheme="minorEastAsia" w:eastAsiaTheme="minorEastAsia" w:hAnsiTheme="minorEastAsia" w:cs="Malgun Gothic" w:hint="eastAsia"/>
          <w:sz w:val="28"/>
          <w:szCs w:val="28"/>
        </w:rPr>
        <w:t>之日起</w:t>
      </w:r>
      <w:r>
        <w:rPr>
          <w:rFonts w:asciiTheme="minorEastAsia" w:eastAsiaTheme="minorEastAsia" w:hAnsiTheme="minorEastAsia" w:hint="eastAsia"/>
          <w:sz w:val="28"/>
          <w:szCs w:val="28"/>
        </w:rPr>
        <w:t xml:space="preserve">   日</w:t>
      </w:r>
      <w:r>
        <w:rPr>
          <w:rFonts w:asciiTheme="minorEastAsia" w:eastAsiaTheme="minorEastAsia" w:hAnsiTheme="minorEastAsia" w:cs="微软雅黑" w:hint="eastAsia"/>
          <w:sz w:val="28"/>
          <w:szCs w:val="28"/>
        </w:rPr>
        <w:t>内</w:t>
      </w:r>
      <w:r>
        <w:rPr>
          <w:rFonts w:asciiTheme="minorEastAsia" w:eastAsiaTheme="minorEastAsia" w:hAnsiTheme="minorEastAsia" w:cs="Malgun Gothic" w:hint="eastAsia"/>
          <w:sz w:val="28"/>
          <w:szCs w:val="28"/>
        </w:rPr>
        <w:t>送交</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物成品</w:t>
      </w:r>
      <w:r>
        <w:rPr>
          <w:rFonts w:asciiTheme="minorEastAsia" w:eastAsiaTheme="minorEastAsia" w:hAnsiTheme="minorEastAsia" w:cs="微软雅黑" w:hint="eastAsia"/>
          <w:sz w:val="28"/>
          <w:szCs w:val="28"/>
        </w:rPr>
        <w:t>样</w:t>
      </w:r>
      <w:r>
        <w:rPr>
          <w:rFonts w:asciiTheme="minorEastAsia" w:eastAsiaTheme="minorEastAsia" w:hAnsiTheme="minorEastAsia" w:cs="Malgun Gothic" w:hint="eastAsia"/>
          <w:sz w:val="28"/>
          <w:szCs w:val="28"/>
        </w:rPr>
        <w:t>品</w:t>
      </w:r>
      <w:r>
        <w:rPr>
          <w:rFonts w:asciiTheme="minorEastAsia" w:eastAsiaTheme="minorEastAsia" w:hAnsiTheme="minorEastAsia" w:cs="微软雅黑" w:hint="eastAsia"/>
          <w:sz w:val="28"/>
          <w:szCs w:val="28"/>
        </w:rPr>
        <w:t>给</w:t>
      </w:r>
      <w:r>
        <w:rPr>
          <w:rFonts w:asciiTheme="minorEastAsia" w:eastAsiaTheme="minorEastAsia" w:hAnsiTheme="minorEastAsia" w:cs="Malgun Gothic" w:hint="eastAsia"/>
          <w:sz w:val="28"/>
          <w:szCs w:val="28"/>
        </w:rPr>
        <w:t>甲方确</w:t>
      </w:r>
      <w:r>
        <w:rPr>
          <w:rFonts w:asciiTheme="minorEastAsia" w:eastAsiaTheme="minorEastAsia" w:hAnsiTheme="minorEastAsia" w:cs="微软雅黑" w:hint="eastAsia"/>
          <w:sz w:val="28"/>
          <w:szCs w:val="28"/>
        </w:rPr>
        <w:t>认</w:t>
      </w:r>
      <w:r>
        <w:rPr>
          <w:rFonts w:asciiTheme="minorEastAsia" w:eastAsiaTheme="minorEastAsia" w:hAnsiTheme="minorEastAsia" w:cs="Malgun Gothic" w:hint="eastAsia"/>
          <w:sz w:val="28"/>
          <w:szCs w:val="28"/>
        </w:rPr>
        <w:t>，在甲方出具</w:t>
      </w:r>
      <w:r>
        <w:rPr>
          <w:rFonts w:asciiTheme="minorEastAsia" w:eastAsiaTheme="minorEastAsia" w:hAnsiTheme="minorEastAsia" w:cs="微软雅黑" w:hint="eastAsia"/>
          <w:sz w:val="28"/>
          <w:szCs w:val="28"/>
        </w:rPr>
        <w:t>样</w:t>
      </w:r>
      <w:r>
        <w:rPr>
          <w:rFonts w:asciiTheme="minorEastAsia" w:eastAsiaTheme="minorEastAsia" w:hAnsiTheme="minorEastAsia" w:cs="Malgun Gothic" w:hint="eastAsia"/>
          <w:sz w:val="28"/>
          <w:szCs w:val="28"/>
        </w:rPr>
        <w:t>品确</w:t>
      </w:r>
      <w:r>
        <w:rPr>
          <w:rFonts w:asciiTheme="minorEastAsia" w:eastAsiaTheme="minorEastAsia" w:hAnsiTheme="minorEastAsia" w:cs="微软雅黑" w:hint="eastAsia"/>
          <w:sz w:val="28"/>
          <w:szCs w:val="28"/>
        </w:rPr>
        <w:t>认书并</w:t>
      </w:r>
      <w:r>
        <w:rPr>
          <w:rFonts w:asciiTheme="minorEastAsia" w:eastAsiaTheme="minorEastAsia" w:hAnsiTheme="minorEastAsia" w:cs="Malgun Gothic" w:hint="eastAsia"/>
          <w:sz w:val="28"/>
          <w:szCs w:val="28"/>
        </w:rPr>
        <w:t>封存成品</w:t>
      </w:r>
      <w:r>
        <w:rPr>
          <w:rFonts w:asciiTheme="minorEastAsia" w:eastAsiaTheme="minorEastAsia" w:hAnsiTheme="minorEastAsia" w:cs="微软雅黑" w:hint="eastAsia"/>
          <w:sz w:val="28"/>
          <w:szCs w:val="28"/>
        </w:rPr>
        <w:t>样</w:t>
      </w:r>
      <w:r>
        <w:rPr>
          <w:rFonts w:asciiTheme="minorEastAsia" w:eastAsiaTheme="minorEastAsia" w:hAnsiTheme="minorEastAsia" w:cs="Malgun Gothic" w:hint="eastAsia"/>
          <w:sz w:val="28"/>
          <w:szCs w:val="28"/>
        </w:rPr>
        <w:t>品外</w:t>
      </w:r>
      <w:r>
        <w:rPr>
          <w:rFonts w:asciiTheme="minorEastAsia" w:eastAsiaTheme="minorEastAsia" w:hAnsiTheme="minorEastAsia" w:cs="微软雅黑" w:hint="eastAsia"/>
          <w:sz w:val="28"/>
          <w:szCs w:val="28"/>
        </w:rPr>
        <w:t>观</w:t>
      </w:r>
      <w:r>
        <w:rPr>
          <w:rFonts w:asciiTheme="minorEastAsia" w:eastAsiaTheme="minorEastAsia" w:hAnsiTheme="minorEastAsia" w:cs="Malgun Gothic" w:hint="eastAsia"/>
          <w:sz w:val="28"/>
          <w:szCs w:val="28"/>
        </w:rPr>
        <w:t>尺寸后，乙方才能按</w:t>
      </w:r>
      <w:r>
        <w:rPr>
          <w:rFonts w:asciiTheme="minorEastAsia" w:eastAsiaTheme="minorEastAsia" w:hAnsiTheme="minorEastAsia" w:cs="微软雅黑" w:hint="eastAsia"/>
          <w:sz w:val="28"/>
          <w:szCs w:val="28"/>
        </w:rPr>
        <w:t>样</w:t>
      </w:r>
      <w:r>
        <w:rPr>
          <w:rFonts w:asciiTheme="minorEastAsia" w:eastAsiaTheme="minorEastAsia" w:hAnsiTheme="minorEastAsia" w:cs="Malgun Gothic" w:hint="eastAsia"/>
          <w:sz w:val="28"/>
          <w:szCs w:val="28"/>
        </w:rPr>
        <w:t>生</w:t>
      </w:r>
      <w:r>
        <w:rPr>
          <w:rFonts w:asciiTheme="minorEastAsia" w:eastAsiaTheme="minorEastAsia" w:hAnsiTheme="minorEastAsia" w:cs="微软雅黑" w:hint="eastAsia"/>
          <w:sz w:val="28"/>
          <w:szCs w:val="28"/>
        </w:rPr>
        <w:t>产</w:t>
      </w:r>
      <w:r>
        <w:rPr>
          <w:rFonts w:asciiTheme="minorEastAsia" w:eastAsiaTheme="minorEastAsia" w:hAnsiTheme="minorEastAsia" w:cs="Malgun Gothic" w:hint="eastAsia"/>
          <w:sz w:val="28"/>
          <w:szCs w:val="28"/>
        </w:rPr>
        <w:t>，</w:t>
      </w:r>
      <w:r>
        <w:rPr>
          <w:rFonts w:asciiTheme="minorEastAsia" w:eastAsiaTheme="minorEastAsia" w:hAnsiTheme="minorEastAsia" w:cs="微软雅黑" w:hint="eastAsia"/>
          <w:sz w:val="28"/>
          <w:szCs w:val="28"/>
        </w:rPr>
        <w:t>并</w:t>
      </w:r>
      <w:r>
        <w:rPr>
          <w:rFonts w:asciiTheme="minorEastAsia" w:eastAsiaTheme="minorEastAsia" w:hAnsiTheme="minorEastAsia" w:cs="Malgun Gothic" w:hint="eastAsia"/>
          <w:sz w:val="28"/>
          <w:szCs w:val="28"/>
        </w:rPr>
        <w:t>以此</w:t>
      </w:r>
      <w:r>
        <w:rPr>
          <w:rFonts w:asciiTheme="minorEastAsia" w:eastAsiaTheme="minorEastAsia" w:hAnsiTheme="minorEastAsia" w:cs="微软雅黑" w:hint="eastAsia"/>
          <w:sz w:val="28"/>
          <w:szCs w:val="28"/>
        </w:rPr>
        <w:t>样</w:t>
      </w:r>
      <w:r>
        <w:rPr>
          <w:rFonts w:asciiTheme="minorEastAsia" w:eastAsiaTheme="minorEastAsia" w:hAnsiTheme="minorEastAsia" w:cs="Malgun Gothic" w:hint="eastAsia"/>
          <w:sz w:val="28"/>
          <w:szCs w:val="28"/>
        </w:rPr>
        <w:t>品作</w:t>
      </w:r>
      <w:r>
        <w:rPr>
          <w:rFonts w:asciiTheme="minorEastAsia" w:eastAsiaTheme="minorEastAsia" w:hAnsiTheme="minorEastAsia" w:cs="微软雅黑" w:hint="eastAsia"/>
          <w:sz w:val="28"/>
          <w:szCs w:val="28"/>
        </w:rPr>
        <w:t>为验</w:t>
      </w:r>
      <w:r>
        <w:rPr>
          <w:rFonts w:asciiTheme="minorEastAsia" w:eastAsiaTheme="minorEastAsia" w:hAnsiTheme="minorEastAsia" w:cs="Malgun Gothic" w:hint="eastAsia"/>
          <w:sz w:val="28"/>
          <w:szCs w:val="28"/>
        </w:rPr>
        <w:t>收</w:t>
      </w:r>
      <w:r>
        <w:rPr>
          <w:rFonts w:asciiTheme="minorEastAsia" w:eastAsiaTheme="minorEastAsia" w:hAnsiTheme="minorEastAsia" w:cs="微软雅黑" w:hint="eastAsia"/>
          <w:sz w:val="28"/>
          <w:szCs w:val="28"/>
        </w:rPr>
        <w:t>样</w:t>
      </w:r>
      <w:r>
        <w:rPr>
          <w:rFonts w:asciiTheme="minorEastAsia" w:eastAsiaTheme="minorEastAsia" w:hAnsiTheme="minorEastAsia" w:cs="Malgun Gothic" w:hint="eastAsia"/>
          <w:sz w:val="28"/>
          <w:szCs w:val="28"/>
        </w:rPr>
        <w:t>品；每台</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物上均</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有</w:t>
      </w:r>
      <w:r>
        <w:rPr>
          <w:rFonts w:asciiTheme="minorEastAsia" w:eastAsiaTheme="minorEastAsia" w:hAnsiTheme="minorEastAsia" w:cs="微软雅黑" w:hint="eastAsia"/>
          <w:sz w:val="28"/>
          <w:szCs w:val="28"/>
        </w:rPr>
        <w:t>产</w:t>
      </w:r>
      <w:r>
        <w:rPr>
          <w:rFonts w:asciiTheme="minorEastAsia" w:eastAsiaTheme="minorEastAsia" w:hAnsiTheme="minorEastAsia" w:cs="Malgun Gothic" w:hint="eastAsia"/>
          <w:sz w:val="28"/>
          <w:szCs w:val="28"/>
        </w:rPr>
        <w:t>品</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w:t>
      </w:r>
      <w:r>
        <w:rPr>
          <w:rFonts w:asciiTheme="minorEastAsia" w:eastAsiaTheme="minorEastAsia" w:hAnsiTheme="minorEastAsia" w:cs="微软雅黑" w:hint="eastAsia"/>
          <w:sz w:val="28"/>
          <w:szCs w:val="28"/>
        </w:rPr>
        <w:t>检验</w:t>
      </w:r>
      <w:r>
        <w:rPr>
          <w:rFonts w:asciiTheme="minorEastAsia" w:eastAsiaTheme="minorEastAsia" w:hAnsiTheme="minorEastAsia" w:cs="Malgun Gothic" w:hint="eastAsia"/>
          <w:sz w:val="28"/>
          <w:szCs w:val="28"/>
        </w:rPr>
        <w:t>合格</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志。</w:t>
      </w:r>
    </w:p>
    <w:p w14:paraId="3DF1FB14"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4、</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物制造</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量出</w:t>
      </w:r>
      <w:r>
        <w:rPr>
          <w:rFonts w:asciiTheme="minorEastAsia" w:eastAsiaTheme="minorEastAsia" w:hAnsiTheme="minorEastAsia" w:cs="微软雅黑" w:hint="eastAsia"/>
          <w:sz w:val="28"/>
          <w:szCs w:val="28"/>
        </w:rPr>
        <w:t>现问题</w:t>
      </w:r>
      <w:r>
        <w:rPr>
          <w:rFonts w:asciiTheme="minorEastAsia" w:eastAsiaTheme="minorEastAsia" w:hAnsiTheme="minorEastAsia" w:cs="Malgun Gothic" w:hint="eastAsia"/>
          <w:sz w:val="28"/>
          <w:szCs w:val="28"/>
        </w:rPr>
        <w:t>，乙方</w:t>
      </w:r>
      <w:r>
        <w:rPr>
          <w:rFonts w:asciiTheme="minorEastAsia" w:eastAsiaTheme="minorEastAsia" w:hAnsiTheme="minorEastAsia" w:cs="微软雅黑" w:hint="eastAsia"/>
          <w:sz w:val="28"/>
          <w:szCs w:val="28"/>
        </w:rPr>
        <w:t>应负责</w:t>
      </w:r>
      <w:r>
        <w:rPr>
          <w:rFonts w:asciiTheme="minorEastAsia" w:eastAsiaTheme="minorEastAsia" w:hAnsiTheme="minorEastAsia" w:cs="Malgun Gothic" w:hint="eastAsia"/>
          <w:sz w:val="28"/>
          <w:szCs w:val="28"/>
        </w:rPr>
        <w:t>三包（包修、包</w:t>
      </w:r>
      <w:r>
        <w:rPr>
          <w:rFonts w:asciiTheme="minorEastAsia" w:eastAsiaTheme="minorEastAsia" w:hAnsiTheme="minorEastAsia" w:cs="微软雅黑" w:hint="eastAsia"/>
          <w:sz w:val="28"/>
          <w:szCs w:val="28"/>
        </w:rPr>
        <w:t>换</w:t>
      </w:r>
      <w:r>
        <w:rPr>
          <w:rFonts w:asciiTheme="minorEastAsia" w:eastAsiaTheme="minorEastAsia" w:hAnsiTheme="minorEastAsia" w:cs="Malgun Gothic" w:hint="eastAsia"/>
          <w:sz w:val="28"/>
          <w:szCs w:val="28"/>
        </w:rPr>
        <w:t>、包退），</w:t>
      </w:r>
      <w:r>
        <w:rPr>
          <w:rFonts w:asciiTheme="minorEastAsia" w:eastAsiaTheme="minorEastAsia" w:hAnsiTheme="minorEastAsia" w:cs="微软雅黑" w:hint="eastAsia"/>
          <w:sz w:val="28"/>
          <w:szCs w:val="28"/>
        </w:rPr>
        <w:t>费</w:t>
      </w:r>
      <w:r>
        <w:rPr>
          <w:rFonts w:asciiTheme="minorEastAsia" w:eastAsiaTheme="minorEastAsia" w:hAnsiTheme="minorEastAsia" w:cs="Malgun Gothic" w:hint="eastAsia"/>
          <w:sz w:val="28"/>
          <w:szCs w:val="28"/>
        </w:rPr>
        <w:t>用由乙方</w:t>
      </w:r>
      <w:r>
        <w:rPr>
          <w:rFonts w:asciiTheme="minorEastAsia" w:eastAsiaTheme="minorEastAsia" w:hAnsiTheme="minorEastAsia" w:cs="微软雅黑" w:hint="eastAsia"/>
          <w:sz w:val="28"/>
          <w:szCs w:val="28"/>
        </w:rPr>
        <w:t>负</w:t>
      </w:r>
      <w:r>
        <w:rPr>
          <w:rFonts w:asciiTheme="minorEastAsia" w:eastAsiaTheme="minorEastAsia" w:hAnsiTheme="minorEastAsia" w:cs="Malgun Gothic" w:hint="eastAsia"/>
          <w:sz w:val="28"/>
          <w:szCs w:val="28"/>
        </w:rPr>
        <w:t>担，甲方有</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到乙方生</w:t>
      </w:r>
      <w:r>
        <w:rPr>
          <w:rFonts w:asciiTheme="minorEastAsia" w:eastAsiaTheme="minorEastAsia" w:hAnsiTheme="minorEastAsia" w:cs="微软雅黑" w:hint="eastAsia"/>
          <w:sz w:val="28"/>
          <w:szCs w:val="28"/>
        </w:rPr>
        <w:t>产场</w:t>
      </w:r>
      <w:r>
        <w:rPr>
          <w:rFonts w:asciiTheme="minorEastAsia" w:eastAsiaTheme="minorEastAsia" w:hAnsiTheme="minorEastAsia" w:cs="Malgun Gothic" w:hint="eastAsia"/>
          <w:sz w:val="28"/>
          <w:szCs w:val="28"/>
        </w:rPr>
        <w:t>地</w:t>
      </w:r>
      <w:r>
        <w:rPr>
          <w:rFonts w:asciiTheme="minorEastAsia" w:eastAsiaTheme="minorEastAsia" w:hAnsiTheme="minorEastAsia" w:cs="微软雅黑" w:hint="eastAsia"/>
          <w:sz w:val="28"/>
          <w:szCs w:val="28"/>
        </w:rPr>
        <w:t>检查货</w:t>
      </w:r>
      <w:r>
        <w:rPr>
          <w:rFonts w:asciiTheme="minorEastAsia" w:eastAsiaTheme="minorEastAsia" w:hAnsiTheme="minorEastAsia" w:cs="Malgun Gothic" w:hint="eastAsia"/>
          <w:sz w:val="28"/>
          <w:szCs w:val="28"/>
        </w:rPr>
        <w:t>物</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量和生</w:t>
      </w:r>
      <w:r>
        <w:rPr>
          <w:rFonts w:asciiTheme="minorEastAsia" w:eastAsiaTheme="minorEastAsia" w:hAnsiTheme="minorEastAsia" w:cs="微软雅黑" w:hint="eastAsia"/>
          <w:sz w:val="28"/>
          <w:szCs w:val="28"/>
        </w:rPr>
        <w:t>产进</w:t>
      </w:r>
      <w:r>
        <w:rPr>
          <w:rFonts w:asciiTheme="minorEastAsia" w:eastAsiaTheme="minorEastAsia" w:hAnsiTheme="minorEastAsia" w:cs="Malgun Gothic" w:hint="eastAsia"/>
          <w:sz w:val="28"/>
          <w:szCs w:val="28"/>
        </w:rPr>
        <w:t>度。</w:t>
      </w:r>
    </w:p>
    <w:p w14:paraId="0739FCF2"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5、</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到</w:t>
      </w:r>
      <w:r>
        <w:rPr>
          <w:rFonts w:asciiTheme="minorEastAsia" w:eastAsiaTheme="minorEastAsia" w:hAnsiTheme="minorEastAsia" w:cs="微软雅黑" w:hint="eastAsia"/>
          <w:sz w:val="28"/>
          <w:szCs w:val="28"/>
        </w:rPr>
        <w:t>现场</w:t>
      </w:r>
      <w:r>
        <w:rPr>
          <w:rFonts w:asciiTheme="minorEastAsia" w:eastAsiaTheme="minorEastAsia" w:hAnsiTheme="minorEastAsia" w:cs="Malgun Gothic" w:hint="eastAsia"/>
          <w:sz w:val="28"/>
          <w:szCs w:val="28"/>
        </w:rPr>
        <w:t>后由于甲方保管不</w:t>
      </w:r>
      <w:r>
        <w:rPr>
          <w:rFonts w:asciiTheme="minorEastAsia" w:eastAsiaTheme="minorEastAsia" w:hAnsiTheme="minorEastAsia" w:cs="微软雅黑" w:hint="eastAsia"/>
          <w:sz w:val="28"/>
          <w:szCs w:val="28"/>
        </w:rPr>
        <w:t>当</w:t>
      </w:r>
      <w:r>
        <w:rPr>
          <w:rFonts w:asciiTheme="minorEastAsia" w:eastAsiaTheme="minorEastAsia" w:hAnsiTheme="minorEastAsia" w:cs="Malgun Gothic" w:hint="eastAsia"/>
          <w:sz w:val="28"/>
          <w:szCs w:val="28"/>
        </w:rPr>
        <w:t>造成的</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w:t>
      </w:r>
      <w:r>
        <w:rPr>
          <w:rFonts w:asciiTheme="minorEastAsia" w:eastAsiaTheme="minorEastAsia" w:hAnsiTheme="minorEastAsia" w:cs="微软雅黑" w:hint="eastAsia"/>
          <w:sz w:val="28"/>
          <w:szCs w:val="28"/>
        </w:rPr>
        <w:t>问题</w:t>
      </w:r>
      <w:r>
        <w:rPr>
          <w:rFonts w:asciiTheme="minorEastAsia" w:eastAsiaTheme="minorEastAsia" w:hAnsiTheme="minorEastAsia" w:cs="Malgun Gothic" w:hint="eastAsia"/>
          <w:sz w:val="28"/>
          <w:szCs w:val="28"/>
        </w:rPr>
        <w:t>，乙方亦</w:t>
      </w:r>
      <w:r>
        <w:rPr>
          <w:rFonts w:asciiTheme="minorEastAsia" w:eastAsiaTheme="minorEastAsia" w:hAnsiTheme="minorEastAsia" w:cs="微软雅黑" w:hint="eastAsia"/>
          <w:sz w:val="28"/>
          <w:szCs w:val="28"/>
        </w:rPr>
        <w:t>应负责</w:t>
      </w:r>
      <w:r>
        <w:rPr>
          <w:rFonts w:asciiTheme="minorEastAsia" w:eastAsiaTheme="minorEastAsia" w:hAnsiTheme="minorEastAsia" w:cs="Malgun Gothic" w:hint="eastAsia"/>
          <w:sz w:val="28"/>
          <w:szCs w:val="28"/>
        </w:rPr>
        <w:t>修理，但</w:t>
      </w:r>
      <w:r>
        <w:rPr>
          <w:rFonts w:asciiTheme="minorEastAsia" w:eastAsiaTheme="minorEastAsia" w:hAnsiTheme="minorEastAsia" w:cs="微软雅黑" w:hint="eastAsia"/>
          <w:sz w:val="28"/>
          <w:szCs w:val="28"/>
        </w:rPr>
        <w:t>费</w:t>
      </w:r>
      <w:r>
        <w:rPr>
          <w:rFonts w:asciiTheme="minorEastAsia" w:eastAsiaTheme="minorEastAsia" w:hAnsiTheme="minorEastAsia" w:cs="Malgun Gothic" w:hint="eastAsia"/>
          <w:sz w:val="28"/>
          <w:szCs w:val="28"/>
        </w:rPr>
        <w:t>用由甲方</w:t>
      </w:r>
      <w:r>
        <w:rPr>
          <w:rFonts w:asciiTheme="minorEastAsia" w:eastAsiaTheme="minorEastAsia" w:hAnsiTheme="minorEastAsia" w:cs="微软雅黑" w:hint="eastAsia"/>
          <w:sz w:val="28"/>
          <w:szCs w:val="28"/>
        </w:rPr>
        <w:t>负</w:t>
      </w:r>
      <w:r>
        <w:rPr>
          <w:rFonts w:asciiTheme="minorEastAsia" w:eastAsiaTheme="minorEastAsia" w:hAnsiTheme="minorEastAsia" w:cs="Malgun Gothic" w:hint="eastAsia"/>
          <w:sz w:val="28"/>
          <w:szCs w:val="28"/>
        </w:rPr>
        <w:t>担。</w:t>
      </w:r>
    </w:p>
    <w:p w14:paraId="56A978C0"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6、乙方保</w:t>
      </w:r>
      <w:r>
        <w:rPr>
          <w:rFonts w:asciiTheme="minorEastAsia" w:eastAsiaTheme="minorEastAsia" w:hAnsiTheme="minorEastAsia" w:cs="微软雅黑" w:hint="eastAsia"/>
          <w:sz w:val="28"/>
          <w:szCs w:val="28"/>
        </w:rPr>
        <w:t>证</w:t>
      </w:r>
      <w:r>
        <w:rPr>
          <w:rFonts w:asciiTheme="minorEastAsia" w:eastAsiaTheme="minorEastAsia" w:hAnsiTheme="minorEastAsia" w:cs="Malgun Gothic" w:hint="eastAsia"/>
          <w:sz w:val="28"/>
          <w:szCs w:val="28"/>
        </w:rPr>
        <w:t>所提供的服</w:t>
      </w:r>
      <w:r>
        <w:rPr>
          <w:rFonts w:asciiTheme="minorEastAsia" w:eastAsiaTheme="minorEastAsia" w:hAnsiTheme="minorEastAsia" w:cs="微软雅黑" w:hint="eastAsia"/>
          <w:sz w:val="28"/>
          <w:szCs w:val="28"/>
        </w:rPr>
        <w:t>务</w:t>
      </w:r>
      <w:r>
        <w:rPr>
          <w:rFonts w:asciiTheme="minorEastAsia" w:eastAsiaTheme="minorEastAsia" w:hAnsiTheme="minorEastAsia" w:cs="Malgun Gothic" w:hint="eastAsia"/>
          <w:sz w:val="28"/>
          <w:szCs w:val="28"/>
        </w:rPr>
        <w:t>的所有</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完全</w:t>
      </w:r>
      <w:r>
        <w:rPr>
          <w:rFonts w:asciiTheme="minorEastAsia" w:eastAsiaTheme="minorEastAsia" w:hAnsiTheme="minorEastAsia" w:cs="微软雅黑" w:hint="eastAsia"/>
          <w:sz w:val="28"/>
          <w:szCs w:val="28"/>
        </w:rPr>
        <w:t>属</w:t>
      </w:r>
      <w:r>
        <w:rPr>
          <w:rFonts w:asciiTheme="minorEastAsia" w:eastAsiaTheme="minorEastAsia" w:hAnsiTheme="minorEastAsia" w:cs="Malgun Gothic" w:hint="eastAsia"/>
          <w:sz w:val="28"/>
          <w:szCs w:val="28"/>
        </w:rPr>
        <w:t>于</w:t>
      </w:r>
      <w:proofErr w:type="gramStart"/>
      <w:r>
        <w:rPr>
          <w:rFonts w:asciiTheme="minorEastAsia" w:eastAsiaTheme="minorEastAsia" w:hAnsiTheme="minorEastAsia" w:cs="Malgun Gothic" w:hint="eastAsia"/>
          <w:sz w:val="28"/>
          <w:szCs w:val="28"/>
        </w:rPr>
        <w:t>乙方且</w:t>
      </w:r>
      <w:proofErr w:type="gramEnd"/>
      <w:r>
        <w:rPr>
          <w:rFonts w:asciiTheme="minorEastAsia" w:eastAsiaTheme="minorEastAsia" w:hAnsiTheme="minorEastAsia" w:cs="Malgun Gothic" w:hint="eastAsia"/>
          <w:sz w:val="28"/>
          <w:szCs w:val="28"/>
        </w:rPr>
        <w:t>无任何抵押、</w:t>
      </w:r>
      <w:r>
        <w:rPr>
          <w:rFonts w:asciiTheme="minorEastAsia" w:eastAsiaTheme="minorEastAsia" w:hAnsiTheme="minorEastAsia" w:cs="微软雅黑" w:hint="eastAsia"/>
          <w:sz w:val="28"/>
          <w:szCs w:val="28"/>
        </w:rPr>
        <w:t>查</w:t>
      </w:r>
      <w:r>
        <w:rPr>
          <w:rFonts w:asciiTheme="minorEastAsia" w:eastAsiaTheme="minorEastAsia" w:hAnsiTheme="minorEastAsia" w:cs="Malgun Gothic" w:hint="eastAsia"/>
          <w:sz w:val="28"/>
          <w:szCs w:val="28"/>
        </w:rPr>
        <w:t>封等</w:t>
      </w:r>
      <w:r>
        <w:rPr>
          <w:rFonts w:asciiTheme="minorEastAsia" w:eastAsiaTheme="minorEastAsia" w:hAnsiTheme="minorEastAsia" w:cs="微软雅黑" w:hint="eastAsia"/>
          <w:sz w:val="28"/>
          <w:szCs w:val="28"/>
        </w:rPr>
        <w:t>产权</w:t>
      </w:r>
      <w:r>
        <w:rPr>
          <w:rFonts w:asciiTheme="minorEastAsia" w:eastAsiaTheme="minorEastAsia" w:hAnsiTheme="minorEastAsia" w:cs="Malgun Gothic" w:hint="eastAsia"/>
          <w:sz w:val="28"/>
          <w:szCs w:val="28"/>
        </w:rPr>
        <w:t>瑕疵。如有</w:t>
      </w:r>
      <w:r>
        <w:rPr>
          <w:rFonts w:asciiTheme="minorEastAsia" w:eastAsiaTheme="minorEastAsia" w:hAnsiTheme="minorEastAsia" w:cs="微软雅黑" w:hint="eastAsia"/>
          <w:sz w:val="28"/>
          <w:szCs w:val="28"/>
        </w:rPr>
        <w:t>产权</w:t>
      </w:r>
      <w:r>
        <w:rPr>
          <w:rFonts w:asciiTheme="minorEastAsia" w:eastAsiaTheme="minorEastAsia" w:hAnsiTheme="minorEastAsia" w:cs="Malgun Gothic" w:hint="eastAsia"/>
          <w:sz w:val="28"/>
          <w:szCs w:val="28"/>
        </w:rPr>
        <w:t>瑕疵的，</w:t>
      </w:r>
      <w:r>
        <w:rPr>
          <w:rFonts w:asciiTheme="minorEastAsia" w:eastAsiaTheme="minorEastAsia" w:hAnsiTheme="minorEastAsia" w:cs="微软雅黑" w:hint="eastAsia"/>
          <w:sz w:val="28"/>
          <w:szCs w:val="28"/>
        </w:rPr>
        <w:t>视为</w:t>
      </w:r>
      <w:r>
        <w:rPr>
          <w:rFonts w:asciiTheme="minorEastAsia" w:eastAsiaTheme="minorEastAsia" w:hAnsiTheme="minorEastAsia" w:cs="Malgun Gothic" w:hint="eastAsia"/>
          <w:sz w:val="28"/>
          <w:szCs w:val="28"/>
        </w:rPr>
        <w:t>乙方</w:t>
      </w:r>
      <w:r>
        <w:rPr>
          <w:rFonts w:asciiTheme="minorEastAsia" w:eastAsiaTheme="minorEastAsia" w:hAnsiTheme="minorEastAsia" w:cs="微软雅黑" w:hint="eastAsia"/>
          <w:sz w:val="28"/>
          <w:szCs w:val="28"/>
        </w:rPr>
        <w:t>违约</w:t>
      </w:r>
      <w:r>
        <w:rPr>
          <w:rFonts w:asciiTheme="minorEastAsia" w:eastAsiaTheme="minorEastAsia" w:hAnsiTheme="minorEastAsia" w:cs="Malgun Gothic" w:hint="eastAsia"/>
          <w:sz w:val="28"/>
          <w:szCs w:val="28"/>
        </w:rPr>
        <w:t>。乙方</w:t>
      </w:r>
      <w:r>
        <w:rPr>
          <w:rFonts w:asciiTheme="minorEastAsia" w:eastAsiaTheme="minorEastAsia" w:hAnsiTheme="minorEastAsia" w:cs="微软雅黑" w:hint="eastAsia"/>
          <w:sz w:val="28"/>
          <w:szCs w:val="28"/>
        </w:rPr>
        <w:t>应负</w:t>
      </w:r>
      <w:r>
        <w:rPr>
          <w:rFonts w:asciiTheme="minorEastAsia" w:eastAsiaTheme="minorEastAsia" w:hAnsiTheme="minorEastAsia" w:cs="Malgun Gothic" w:hint="eastAsia"/>
          <w:sz w:val="28"/>
          <w:szCs w:val="28"/>
        </w:rPr>
        <w:t>担由此而</w:t>
      </w:r>
      <w:r>
        <w:rPr>
          <w:rFonts w:asciiTheme="minorEastAsia" w:eastAsiaTheme="minorEastAsia" w:hAnsiTheme="minorEastAsia" w:cs="微软雅黑" w:hint="eastAsia"/>
          <w:sz w:val="28"/>
          <w:szCs w:val="28"/>
        </w:rPr>
        <w:t>产</w:t>
      </w:r>
      <w:r>
        <w:rPr>
          <w:rFonts w:asciiTheme="minorEastAsia" w:eastAsiaTheme="minorEastAsia" w:hAnsiTheme="minorEastAsia" w:cs="Malgun Gothic" w:hint="eastAsia"/>
          <w:sz w:val="28"/>
          <w:szCs w:val="28"/>
        </w:rPr>
        <w:t>生的一切</w:t>
      </w:r>
      <w:r>
        <w:rPr>
          <w:rFonts w:asciiTheme="minorEastAsia" w:eastAsiaTheme="minorEastAsia" w:hAnsiTheme="minorEastAsia" w:cs="微软雅黑" w:hint="eastAsia"/>
          <w:sz w:val="28"/>
          <w:szCs w:val="28"/>
        </w:rPr>
        <w:t>损</w:t>
      </w:r>
      <w:r>
        <w:rPr>
          <w:rFonts w:asciiTheme="minorEastAsia" w:eastAsiaTheme="minorEastAsia" w:hAnsiTheme="minorEastAsia" w:cs="Malgun Gothic" w:hint="eastAsia"/>
          <w:sz w:val="28"/>
          <w:szCs w:val="28"/>
        </w:rPr>
        <w:t>失。</w:t>
      </w:r>
    </w:p>
    <w:p w14:paraId="3E8A375D"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第八</w:t>
      </w:r>
      <w:r>
        <w:rPr>
          <w:rFonts w:asciiTheme="minorEastAsia" w:eastAsiaTheme="minorEastAsia" w:hAnsiTheme="minorEastAsia" w:cs="微软雅黑" w:hint="eastAsia"/>
          <w:sz w:val="28"/>
          <w:szCs w:val="28"/>
        </w:rPr>
        <w:t>条</w:t>
      </w:r>
      <w:r>
        <w:rPr>
          <w:rFonts w:asciiTheme="minorEastAsia" w:eastAsiaTheme="minorEastAsia" w:hAnsiTheme="minorEastAsia" w:hint="eastAsia"/>
          <w:sz w:val="28"/>
          <w:szCs w:val="28"/>
        </w:rPr>
        <w:t xml:space="preserve">    履</w:t>
      </w:r>
      <w:r>
        <w:rPr>
          <w:rFonts w:asciiTheme="minorEastAsia" w:eastAsiaTheme="minorEastAsia" w:hAnsiTheme="minorEastAsia" w:cs="微软雅黑" w:hint="eastAsia"/>
          <w:sz w:val="28"/>
          <w:szCs w:val="28"/>
        </w:rPr>
        <w:t>约</w:t>
      </w:r>
      <w:r>
        <w:rPr>
          <w:rFonts w:asciiTheme="minorEastAsia" w:eastAsiaTheme="minorEastAsia" w:hAnsiTheme="minorEastAsia" w:cs="Malgun Gothic" w:hint="eastAsia"/>
          <w:sz w:val="28"/>
          <w:szCs w:val="28"/>
        </w:rPr>
        <w:t>保</w:t>
      </w:r>
      <w:r>
        <w:rPr>
          <w:rFonts w:asciiTheme="minorEastAsia" w:eastAsiaTheme="minorEastAsia" w:hAnsiTheme="minorEastAsia" w:cs="微软雅黑" w:hint="eastAsia"/>
          <w:sz w:val="28"/>
          <w:szCs w:val="28"/>
        </w:rPr>
        <w:t>证</w:t>
      </w:r>
      <w:r>
        <w:rPr>
          <w:rFonts w:asciiTheme="minorEastAsia" w:eastAsiaTheme="minorEastAsia" w:hAnsiTheme="minorEastAsia" w:cs="Malgun Gothic" w:hint="eastAsia"/>
          <w:sz w:val="28"/>
          <w:szCs w:val="28"/>
        </w:rPr>
        <w:t>金</w:t>
      </w:r>
    </w:p>
    <w:p w14:paraId="577ACDEA"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1</w:t>
      </w:r>
      <w:r>
        <w:rPr>
          <w:rFonts w:asciiTheme="minorEastAsia" w:eastAsiaTheme="minorEastAsia" w:hAnsiTheme="minorEastAsia" w:hint="eastAsia"/>
          <w:sz w:val="28"/>
          <w:szCs w:val="28"/>
        </w:rPr>
        <w:t>、履</w:t>
      </w:r>
      <w:r>
        <w:rPr>
          <w:rFonts w:asciiTheme="minorEastAsia" w:eastAsiaTheme="minorEastAsia" w:hAnsiTheme="minorEastAsia" w:cs="微软雅黑" w:hint="eastAsia"/>
          <w:sz w:val="28"/>
          <w:szCs w:val="28"/>
        </w:rPr>
        <w:t>约</w:t>
      </w:r>
      <w:r>
        <w:rPr>
          <w:rFonts w:asciiTheme="minorEastAsia" w:eastAsiaTheme="minorEastAsia" w:hAnsiTheme="minorEastAsia" w:cs="Malgun Gothic" w:hint="eastAsia"/>
          <w:sz w:val="28"/>
          <w:szCs w:val="28"/>
        </w:rPr>
        <w:t>保</w:t>
      </w:r>
      <w:r>
        <w:rPr>
          <w:rFonts w:asciiTheme="minorEastAsia" w:eastAsiaTheme="minorEastAsia" w:hAnsiTheme="minorEastAsia" w:cs="微软雅黑" w:hint="eastAsia"/>
          <w:sz w:val="28"/>
          <w:szCs w:val="28"/>
        </w:rPr>
        <w:t>证</w:t>
      </w:r>
      <w:r>
        <w:rPr>
          <w:rFonts w:asciiTheme="minorEastAsia" w:eastAsiaTheme="minorEastAsia" w:hAnsiTheme="minorEastAsia" w:cs="Malgun Gothic" w:hint="eastAsia"/>
          <w:sz w:val="28"/>
          <w:szCs w:val="28"/>
        </w:rPr>
        <w:t>金</w:t>
      </w:r>
      <w:r>
        <w:rPr>
          <w:rFonts w:asciiTheme="minorEastAsia" w:eastAsiaTheme="minorEastAsia" w:hAnsiTheme="minorEastAsia" w:cs="微软雅黑" w:hint="eastAsia"/>
          <w:sz w:val="28"/>
          <w:szCs w:val="28"/>
        </w:rPr>
        <w:t>为</w:t>
      </w:r>
      <w:r>
        <w:rPr>
          <w:rFonts w:asciiTheme="minorEastAsia" w:eastAsiaTheme="minorEastAsia" w:hAnsiTheme="minorEastAsia" w:cs="Malgun Gothic" w:hint="eastAsia"/>
          <w:sz w:val="28"/>
          <w:szCs w:val="28"/>
        </w:rPr>
        <w:t>合同</w:t>
      </w:r>
      <w:r>
        <w:rPr>
          <w:rFonts w:asciiTheme="minorEastAsia" w:eastAsiaTheme="minorEastAsia" w:hAnsiTheme="minorEastAsia" w:cs="微软雅黑" w:hint="eastAsia"/>
          <w:sz w:val="28"/>
          <w:szCs w:val="28"/>
        </w:rPr>
        <w:t>总</w:t>
      </w:r>
      <w:r>
        <w:rPr>
          <w:rFonts w:asciiTheme="minorEastAsia" w:eastAsiaTheme="minorEastAsia" w:hAnsiTheme="minorEastAsia" w:cs="Malgun Gothic" w:hint="eastAsia"/>
          <w:sz w:val="28"/>
          <w:szCs w:val="28"/>
        </w:rPr>
        <w:t>价的</w:t>
      </w:r>
      <w:r>
        <w:rPr>
          <w:rFonts w:asciiTheme="minorEastAsia" w:eastAsiaTheme="minorEastAsia" w:hAnsiTheme="minorEastAsia" w:hint="eastAsia"/>
          <w:sz w:val="28"/>
          <w:szCs w:val="28"/>
        </w:rPr>
        <w:t>5</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14:paraId="1D3A6FC3"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2</w:t>
      </w:r>
      <w:r>
        <w:rPr>
          <w:rFonts w:asciiTheme="minorEastAsia" w:eastAsiaTheme="minorEastAsia" w:hAnsiTheme="minorEastAsia" w:hint="eastAsia"/>
          <w:sz w:val="28"/>
          <w:szCs w:val="28"/>
        </w:rPr>
        <w:t>、履</w:t>
      </w:r>
      <w:r>
        <w:rPr>
          <w:rFonts w:asciiTheme="minorEastAsia" w:eastAsiaTheme="minorEastAsia" w:hAnsiTheme="minorEastAsia" w:cs="微软雅黑" w:hint="eastAsia"/>
          <w:sz w:val="28"/>
          <w:szCs w:val="28"/>
        </w:rPr>
        <w:t>约</w:t>
      </w:r>
      <w:r>
        <w:rPr>
          <w:rFonts w:asciiTheme="minorEastAsia" w:eastAsiaTheme="minorEastAsia" w:hAnsiTheme="minorEastAsia" w:cs="Malgun Gothic" w:hint="eastAsia"/>
          <w:sz w:val="28"/>
          <w:szCs w:val="28"/>
        </w:rPr>
        <w:t>保</w:t>
      </w:r>
      <w:r>
        <w:rPr>
          <w:rFonts w:asciiTheme="minorEastAsia" w:eastAsiaTheme="minorEastAsia" w:hAnsiTheme="minorEastAsia" w:cs="微软雅黑" w:hint="eastAsia"/>
          <w:sz w:val="28"/>
          <w:szCs w:val="28"/>
        </w:rPr>
        <w:t>证</w:t>
      </w:r>
      <w:r>
        <w:rPr>
          <w:rFonts w:asciiTheme="minorEastAsia" w:eastAsiaTheme="minorEastAsia" w:hAnsiTheme="minorEastAsia" w:cs="Malgun Gothic" w:hint="eastAsia"/>
          <w:sz w:val="28"/>
          <w:szCs w:val="28"/>
        </w:rPr>
        <w:t>金作</w:t>
      </w:r>
      <w:r>
        <w:rPr>
          <w:rFonts w:asciiTheme="minorEastAsia" w:eastAsiaTheme="minorEastAsia" w:hAnsiTheme="minorEastAsia" w:cs="微软雅黑" w:hint="eastAsia"/>
          <w:sz w:val="28"/>
          <w:szCs w:val="28"/>
        </w:rPr>
        <w:t>为违约</w:t>
      </w:r>
      <w:r>
        <w:rPr>
          <w:rFonts w:asciiTheme="minorEastAsia" w:eastAsiaTheme="minorEastAsia" w:hAnsiTheme="minorEastAsia" w:cs="Malgun Gothic" w:hint="eastAsia"/>
          <w:sz w:val="28"/>
          <w:szCs w:val="28"/>
        </w:rPr>
        <w:t>金的一部分及用于</w:t>
      </w:r>
      <w:r>
        <w:rPr>
          <w:rFonts w:asciiTheme="minorEastAsia" w:eastAsiaTheme="minorEastAsia" w:hAnsiTheme="minorEastAsia" w:cs="微软雅黑" w:hint="eastAsia"/>
          <w:sz w:val="28"/>
          <w:szCs w:val="28"/>
        </w:rPr>
        <w:t>补偿</w:t>
      </w:r>
      <w:r>
        <w:rPr>
          <w:rFonts w:asciiTheme="minorEastAsia" w:eastAsiaTheme="minorEastAsia" w:hAnsiTheme="minorEastAsia" w:cs="Malgun Gothic" w:hint="eastAsia"/>
          <w:sz w:val="28"/>
          <w:szCs w:val="28"/>
        </w:rPr>
        <w:t>甲方因乙方不能履行合同</w:t>
      </w:r>
      <w:r>
        <w:rPr>
          <w:rFonts w:asciiTheme="minorEastAsia" w:eastAsiaTheme="minorEastAsia" w:hAnsiTheme="minorEastAsia" w:cs="微软雅黑" w:hint="eastAsia"/>
          <w:sz w:val="28"/>
          <w:szCs w:val="28"/>
        </w:rPr>
        <w:t>义务</w:t>
      </w:r>
      <w:r>
        <w:rPr>
          <w:rFonts w:asciiTheme="minorEastAsia" w:eastAsiaTheme="minorEastAsia" w:hAnsiTheme="minorEastAsia" w:cs="Malgun Gothic" w:hint="eastAsia"/>
          <w:sz w:val="28"/>
          <w:szCs w:val="28"/>
        </w:rPr>
        <w:t>而蒙受的</w:t>
      </w:r>
      <w:r>
        <w:rPr>
          <w:rFonts w:asciiTheme="minorEastAsia" w:eastAsiaTheme="minorEastAsia" w:hAnsiTheme="minorEastAsia" w:cs="微软雅黑" w:hint="eastAsia"/>
          <w:sz w:val="28"/>
          <w:szCs w:val="28"/>
        </w:rPr>
        <w:t>损</w:t>
      </w:r>
      <w:r>
        <w:rPr>
          <w:rFonts w:asciiTheme="minorEastAsia" w:eastAsiaTheme="minorEastAsia" w:hAnsiTheme="minorEastAsia" w:cs="Malgun Gothic" w:hint="eastAsia"/>
          <w:sz w:val="28"/>
          <w:szCs w:val="28"/>
        </w:rPr>
        <w:t>失。</w:t>
      </w:r>
    </w:p>
    <w:p w14:paraId="65DE58F0"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第九</w:t>
      </w:r>
      <w:r>
        <w:rPr>
          <w:rFonts w:asciiTheme="minorEastAsia" w:eastAsiaTheme="minorEastAsia" w:hAnsiTheme="minorEastAsia" w:cs="微软雅黑" w:hint="eastAsia"/>
          <w:sz w:val="28"/>
          <w:szCs w:val="28"/>
        </w:rPr>
        <w:t>条</w:t>
      </w:r>
      <w:r>
        <w:rPr>
          <w:rFonts w:asciiTheme="minorEastAsia" w:eastAsiaTheme="minorEastAsia" w:hAnsiTheme="minorEastAsia" w:hint="eastAsia"/>
          <w:sz w:val="28"/>
          <w:szCs w:val="28"/>
        </w:rPr>
        <w:t xml:space="preserve">    甲方的</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利和</w:t>
      </w:r>
      <w:r>
        <w:rPr>
          <w:rFonts w:asciiTheme="minorEastAsia" w:eastAsiaTheme="minorEastAsia" w:hAnsiTheme="minorEastAsia" w:cs="微软雅黑" w:hint="eastAsia"/>
          <w:sz w:val="28"/>
          <w:szCs w:val="28"/>
        </w:rPr>
        <w:t>义务</w:t>
      </w:r>
    </w:p>
    <w:p w14:paraId="1E06EBDF"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1</w:t>
      </w:r>
      <w:r>
        <w:rPr>
          <w:rFonts w:asciiTheme="minorEastAsia" w:eastAsiaTheme="minorEastAsia" w:hAnsiTheme="minorEastAsia" w:hint="eastAsia"/>
          <w:sz w:val="28"/>
          <w:szCs w:val="28"/>
        </w:rPr>
        <w:t>、甲方有</w:t>
      </w:r>
      <w:r>
        <w:rPr>
          <w:rFonts w:asciiTheme="minorEastAsia" w:eastAsiaTheme="minorEastAsia" w:hAnsiTheme="minorEastAsia" w:cs="微软雅黑" w:hint="eastAsia"/>
          <w:sz w:val="28"/>
          <w:szCs w:val="28"/>
        </w:rPr>
        <w:t>权对</w:t>
      </w:r>
      <w:r>
        <w:rPr>
          <w:rFonts w:asciiTheme="minorEastAsia" w:eastAsiaTheme="minorEastAsia" w:hAnsiTheme="minorEastAsia" w:cs="Malgun Gothic" w:hint="eastAsia"/>
          <w:sz w:val="28"/>
          <w:szCs w:val="28"/>
        </w:rPr>
        <w:t>合同</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定范</w:t>
      </w:r>
      <w:r>
        <w:rPr>
          <w:rFonts w:asciiTheme="minorEastAsia" w:eastAsiaTheme="minorEastAsia" w:hAnsiTheme="minorEastAsia" w:cs="微软雅黑" w:hint="eastAsia"/>
          <w:sz w:val="28"/>
          <w:szCs w:val="28"/>
        </w:rPr>
        <w:t>围内</w:t>
      </w:r>
      <w:r>
        <w:rPr>
          <w:rFonts w:asciiTheme="minorEastAsia" w:eastAsiaTheme="minorEastAsia" w:hAnsiTheme="minorEastAsia" w:cs="Malgun Gothic" w:hint="eastAsia"/>
          <w:sz w:val="28"/>
          <w:szCs w:val="28"/>
        </w:rPr>
        <w:t>乙方的服</w:t>
      </w:r>
      <w:r>
        <w:rPr>
          <w:rFonts w:asciiTheme="minorEastAsia" w:eastAsiaTheme="minorEastAsia" w:hAnsiTheme="minorEastAsia" w:cs="微软雅黑" w:hint="eastAsia"/>
          <w:sz w:val="28"/>
          <w:szCs w:val="28"/>
        </w:rPr>
        <w:t>务</w:t>
      </w:r>
      <w:r>
        <w:rPr>
          <w:rFonts w:asciiTheme="minorEastAsia" w:eastAsiaTheme="minorEastAsia" w:hAnsiTheme="minorEastAsia" w:cs="Malgun Gothic" w:hint="eastAsia"/>
          <w:sz w:val="28"/>
          <w:szCs w:val="28"/>
        </w:rPr>
        <w:t>行</w:t>
      </w:r>
      <w:r>
        <w:rPr>
          <w:rFonts w:asciiTheme="minorEastAsia" w:eastAsiaTheme="minorEastAsia" w:hAnsiTheme="minorEastAsia" w:cs="微软雅黑" w:hint="eastAsia"/>
          <w:sz w:val="28"/>
          <w:szCs w:val="28"/>
        </w:rPr>
        <w:t>为进</w:t>
      </w:r>
      <w:r>
        <w:rPr>
          <w:rFonts w:asciiTheme="minorEastAsia" w:eastAsiaTheme="minorEastAsia" w:hAnsiTheme="minorEastAsia" w:cs="Malgun Gothic" w:hint="eastAsia"/>
          <w:sz w:val="28"/>
          <w:szCs w:val="28"/>
        </w:rPr>
        <w:t>行</w:t>
      </w:r>
      <w:r>
        <w:rPr>
          <w:rFonts w:asciiTheme="minorEastAsia" w:eastAsiaTheme="minorEastAsia" w:hAnsiTheme="minorEastAsia" w:cs="微软雅黑" w:hint="eastAsia"/>
          <w:sz w:val="28"/>
          <w:szCs w:val="28"/>
        </w:rPr>
        <w:t>监</w:t>
      </w:r>
      <w:r>
        <w:rPr>
          <w:rFonts w:asciiTheme="minorEastAsia" w:eastAsiaTheme="minorEastAsia" w:hAnsiTheme="minorEastAsia" w:cs="Malgun Gothic" w:hint="eastAsia"/>
          <w:sz w:val="28"/>
          <w:szCs w:val="28"/>
        </w:rPr>
        <w:t>督和</w:t>
      </w:r>
      <w:r>
        <w:rPr>
          <w:rFonts w:asciiTheme="minorEastAsia" w:eastAsiaTheme="minorEastAsia" w:hAnsiTheme="minorEastAsia" w:cs="微软雅黑" w:hint="eastAsia"/>
          <w:sz w:val="28"/>
          <w:szCs w:val="28"/>
        </w:rPr>
        <w:t>检查</w:t>
      </w:r>
      <w:r>
        <w:rPr>
          <w:rFonts w:asciiTheme="minorEastAsia" w:eastAsiaTheme="minorEastAsia" w:hAnsiTheme="minorEastAsia" w:cs="Malgun Gothic" w:hint="eastAsia"/>
          <w:sz w:val="28"/>
          <w:szCs w:val="28"/>
        </w:rPr>
        <w:t>，</w:t>
      </w:r>
      <w:r>
        <w:rPr>
          <w:rFonts w:asciiTheme="minorEastAsia" w:eastAsiaTheme="minorEastAsia" w:hAnsiTheme="minorEastAsia" w:cs="微软雅黑" w:hint="eastAsia"/>
          <w:sz w:val="28"/>
          <w:szCs w:val="28"/>
        </w:rPr>
        <w:t>拥</w:t>
      </w:r>
      <w:r>
        <w:rPr>
          <w:rFonts w:asciiTheme="minorEastAsia" w:eastAsiaTheme="minorEastAsia" w:hAnsiTheme="minorEastAsia" w:cs="Malgun Gothic" w:hint="eastAsia"/>
          <w:sz w:val="28"/>
          <w:szCs w:val="28"/>
        </w:rPr>
        <w:t>有</w:t>
      </w:r>
      <w:r>
        <w:rPr>
          <w:rFonts w:asciiTheme="minorEastAsia" w:eastAsiaTheme="minorEastAsia" w:hAnsiTheme="minorEastAsia" w:cs="微软雅黑" w:hint="eastAsia"/>
          <w:sz w:val="28"/>
          <w:szCs w:val="28"/>
        </w:rPr>
        <w:t>监</w:t>
      </w:r>
      <w:r>
        <w:rPr>
          <w:rFonts w:asciiTheme="minorEastAsia" w:eastAsiaTheme="minorEastAsia" w:hAnsiTheme="minorEastAsia" w:cs="Malgun Gothic" w:hint="eastAsia"/>
          <w:sz w:val="28"/>
          <w:szCs w:val="28"/>
        </w:rPr>
        <w:t>管</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。有</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定期核</w:t>
      </w:r>
      <w:r>
        <w:rPr>
          <w:rFonts w:asciiTheme="minorEastAsia" w:eastAsiaTheme="minorEastAsia" w:hAnsiTheme="minorEastAsia" w:cs="微软雅黑" w:hint="eastAsia"/>
          <w:sz w:val="28"/>
          <w:szCs w:val="28"/>
        </w:rPr>
        <w:t>对</w:t>
      </w:r>
      <w:r>
        <w:rPr>
          <w:rFonts w:asciiTheme="minorEastAsia" w:eastAsiaTheme="minorEastAsia" w:hAnsiTheme="minorEastAsia" w:cs="Malgun Gothic" w:hint="eastAsia"/>
          <w:sz w:val="28"/>
          <w:szCs w:val="28"/>
        </w:rPr>
        <w:t>乙方提供服</w:t>
      </w:r>
      <w:r>
        <w:rPr>
          <w:rFonts w:asciiTheme="minorEastAsia" w:eastAsiaTheme="minorEastAsia" w:hAnsiTheme="minorEastAsia" w:cs="微软雅黑" w:hint="eastAsia"/>
          <w:sz w:val="28"/>
          <w:szCs w:val="28"/>
        </w:rPr>
        <w:t>务</w:t>
      </w:r>
      <w:r>
        <w:rPr>
          <w:rFonts w:asciiTheme="minorEastAsia" w:eastAsiaTheme="minorEastAsia" w:hAnsiTheme="minorEastAsia" w:cs="Malgun Gothic" w:hint="eastAsia"/>
          <w:sz w:val="28"/>
          <w:szCs w:val="28"/>
        </w:rPr>
        <w:t>所配</w:t>
      </w:r>
      <w:r>
        <w:rPr>
          <w:rFonts w:asciiTheme="minorEastAsia" w:eastAsiaTheme="minorEastAsia" w:hAnsiTheme="minorEastAsia" w:cs="微软雅黑" w:hint="eastAsia"/>
          <w:sz w:val="28"/>
          <w:szCs w:val="28"/>
        </w:rPr>
        <w:t>备</w:t>
      </w:r>
      <w:r>
        <w:rPr>
          <w:rFonts w:asciiTheme="minorEastAsia" w:eastAsiaTheme="minorEastAsia" w:hAnsiTheme="minorEastAsia" w:cs="Malgun Gothic" w:hint="eastAsia"/>
          <w:sz w:val="28"/>
          <w:szCs w:val="28"/>
        </w:rPr>
        <w:t>的人</w:t>
      </w:r>
      <w:r>
        <w:rPr>
          <w:rFonts w:asciiTheme="minorEastAsia" w:eastAsiaTheme="minorEastAsia" w:hAnsiTheme="minorEastAsia" w:cs="微软雅黑" w:hint="eastAsia"/>
          <w:sz w:val="28"/>
          <w:szCs w:val="28"/>
        </w:rPr>
        <w:t>员数</w:t>
      </w:r>
      <w:r>
        <w:rPr>
          <w:rFonts w:asciiTheme="minorEastAsia" w:eastAsiaTheme="minorEastAsia" w:hAnsiTheme="minorEastAsia" w:cs="Malgun Gothic" w:hint="eastAsia"/>
          <w:sz w:val="28"/>
          <w:szCs w:val="28"/>
        </w:rPr>
        <w:t>量。</w:t>
      </w:r>
      <w:r>
        <w:rPr>
          <w:rFonts w:asciiTheme="minorEastAsia" w:eastAsiaTheme="minorEastAsia" w:hAnsiTheme="minorEastAsia" w:cs="微软雅黑" w:hint="eastAsia"/>
          <w:sz w:val="28"/>
          <w:szCs w:val="28"/>
        </w:rPr>
        <w:t>对</w:t>
      </w:r>
      <w:r>
        <w:rPr>
          <w:rFonts w:asciiTheme="minorEastAsia" w:eastAsiaTheme="minorEastAsia" w:hAnsiTheme="minorEastAsia" w:cs="Malgun Gothic" w:hint="eastAsia"/>
          <w:sz w:val="28"/>
          <w:szCs w:val="28"/>
        </w:rPr>
        <w:t>甲方</w:t>
      </w:r>
      <w:r>
        <w:rPr>
          <w:rFonts w:asciiTheme="minorEastAsia" w:eastAsiaTheme="minorEastAsia" w:hAnsiTheme="minorEastAsia" w:cs="微软雅黑" w:hint="eastAsia"/>
          <w:sz w:val="28"/>
          <w:szCs w:val="28"/>
        </w:rPr>
        <w:t>认为</w:t>
      </w:r>
      <w:r>
        <w:rPr>
          <w:rFonts w:asciiTheme="minorEastAsia" w:eastAsiaTheme="minorEastAsia" w:hAnsiTheme="minorEastAsia" w:cs="Malgun Gothic" w:hint="eastAsia"/>
          <w:sz w:val="28"/>
          <w:szCs w:val="28"/>
        </w:rPr>
        <w:t>不合理的部分</w:t>
      </w:r>
      <w:r>
        <w:rPr>
          <w:rFonts w:asciiTheme="minorEastAsia" w:eastAsiaTheme="minorEastAsia" w:hAnsiTheme="minorEastAsia" w:hint="eastAsia"/>
          <w:sz w:val="28"/>
          <w:szCs w:val="28"/>
        </w:rPr>
        <w:t>有</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下</w:t>
      </w:r>
      <w:r>
        <w:rPr>
          <w:rFonts w:asciiTheme="minorEastAsia" w:eastAsiaTheme="minorEastAsia" w:hAnsiTheme="minorEastAsia" w:cs="微软雅黑" w:hint="eastAsia"/>
          <w:sz w:val="28"/>
          <w:szCs w:val="28"/>
        </w:rPr>
        <w:t>达</w:t>
      </w:r>
      <w:r>
        <w:rPr>
          <w:rFonts w:asciiTheme="minorEastAsia" w:eastAsiaTheme="minorEastAsia" w:hAnsiTheme="minorEastAsia" w:cs="Malgun Gothic" w:hint="eastAsia"/>
          <w:sz w:val="28"/>
          <w:szCs w:val="28"/>
        </w:rPr>
        <w:t>整改通知</w:t>
      </w:r>
      <w:r>
        <w:rPr>
          <w:rFonts w:asciiTheme="minorEastAsia" w:eastAsiaTheme="minorEastAsia" w:hAnsiTheme="minorEastAsia" w:cs="微软雅黑" w:hint="eastAsia"/>
          <w:sz w:val="28"/>
          <w:szCs w:val="28"/>
        </w:rPr>
        <w:t>书</w:t>
      </w:r>
      <w:r>
        <w:rPr>
          <w:rFonts w:asciiTheme="minorEastAsia" w:eastAsiaTheme="minorEastAsia" w:hAnsiTheme="minorEastAsia" w:cs="Malgun Gothic" w:hint="eastAsia"/>
          <w:sz w:val="28"/>
          <w:szCs w:val="28"/>
        </w:rPr>
        <w:t>，</w:t>
      </w:r>
      <w:r>
        <w:rPr>
          <w:rFonts w:asciiTheme="minorEastAsia" w:eastAsiaTheme="minorEastAsia" w:hAnsiTheme="minorEastAsia" w:cs="微软雅黑" w:hint="eastAsia"/>
          <w:sz w:val="28"/>
          <w:szCs w:val="28"/>
        </w:rPr>
        <w:t>并</w:t>
      </w:r>
      <w:r>
        <w:rPr>
          <w:rFonts w:asciiTheme="minorEastAsia" w:eastAsiaTheme="minorEastAsia" w:hAnsiTheme="minorEastAsia" w:cs="Malgun Gothic" w:hint="eastAsia"/>
          <w:sz w:val="28"/>
          <w:szCs w:val="28"/>
        </w:rPr>
        <w:t>要求乙方限期整改。</w:t>
      </w:r>
    </w:p>
    <w:p w14:paraId="0A938715"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2</w:t>
      </w:r>
      <w:r>
        <w:rPr>
          <w:rFonts w:asciiTheme="minorEastAsia" w:eastAsiaTheme="minorEastAsia" w:hAnsiTheme="minorEastAsia" w:hint="eastAsia"/>
          <w:sz w:val="28"/>
          <w:szCs w:val="28"/>
        </w:rPr>
        <w:t>、甲方有</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依据</w:t>
      </w:r>
      <w:r>
        <w:rPr>
          <w:rFonts w:asciiTheme="minorEastAsia" w:eastAsiaTheme="minorEastAsia" w:hAnsiTheme="minorEastAsia" w:cs="微软雅黑" w:hint="eastAsia"/>
          <w:sz w:val="28"/>
          <w:szCs w:val="28"/>
        </w:rPr>
        <w:t>双</w:t>
      </w:r>
      <w:r>
        <w:rPr>
          <w:rFonts w:asciiTheme="minorEastAsia" w:eastAsiaTheme="minorEastAsia" w:hAnsiTheme="minorEastAsia" w:cs="Malgun Gothic" w:hint="eastAsia"/>
          <w:sz w:val="28"/>
          <w:szCs w:val="28"/>
        </w:rPr>
        <w:t>方</w:t>
      </w:r>
      <w:r>
        <w:rPr>
          <w:rFonts w:asciiTheme="minorEastAsia" w:eastAsiaTheme="minorEastAsia" w:hAnsiTheme="minorEastAsia" w:cs="微软雅黑" w:hint="eastAsia"/>
          <w:sz w:val="28"/>
          <w:szCs w:val="28"/>
        </w:rPr>
        <w:t>签订</w:t>
      </w:r>
      <w:r>
        <w:rPr>
          <w:rFonts w:asciiTheme="minorEastAsia" w:eastAsiaTheme="minorEastAsia" w:hAnsiTheme="minorEastAsia" w:cs="Malgun Gothic" w:hint="eastAsia"/>
          <w:sz w:val="28"/>
          <w:szCs w:val="28"/>
        </w:rPr>
        <w:t>的考</w:t>
      </w:r>
      <w:r>
        <w:rPr>
          <w:rFonts w:asciiTheme="minorEastAsia" w:eastAsiaTheme="minorEastAsia" w:hAnsiTheme="minorEastAsia" w:cs="微软雅黑" w:hint="eastAsia"/>
          <w:sz w:val="28"/>
          <w:szCs w:val="28"/>
        </w:rPr>
        <w:t>评办</w:t>
      </w:r>
      <w:r>
        <w:rPr>
          <w:rFonts w:asciiTheme="minorEastAsia" w:eastAsiaTheme="minorEastAsia" w:hAnsiTheme="minorEastAsia" w:cs="Malgun Gothic" w:hint="eastAsia"/>
          <w:sz w:val="28"/>
          <w:szCs w:val="28"/>
        </w:rPr>
        <w:t>法</w:t>
      </w:r>
      <w:r>
        <w:rPr>
          <w:rFonts w:asciiTheme="minorEastAsia" w:eastAsiaTheme="minorEastAsia" w:hAnsiTheme="minorEastAsia" w:cs="微软雅黑" w:hint="eastAsia"/>
          <w:sz w:val="28"/>
          <w:szCs w:val="28"/>
        </w:rPr>
        <w:t>对</w:t>
      </w:r>
      <w:r>
        <w:rPr>
          <w:rFonts w:asciiTheme="minorEastAsia" w:eastAsiaTheme="minorEastAsia" w:hAnsiTheme="minorEastAsia" w:cs="Malgun Gothic" w:hint="eastAsia"/>
          <w:sz w:val="28"/>
          <w:szCs w:val="28"/>
        </w:rPr>
        <w:t>乙方提供的服</w:t>
      </w:r>
      <w:r>
        <w:rPr>
          <w:rFonts w:asciiTheme="minorEastAsia" w:eastAsiaTheme="minorEastAsia" w:hAnsiTheme="minorEastAsia" w:cs="微软雅黑" w:hint="eastAsia"/>
          <w:sz w:val="28"/>
          <w:szCs w:val="28"/>
        </w:rPr>
        <w:t>务进</w:t>
      </w:r>
      <w:r>
        <w:rPr>
          <w:rFonts w:asciiTheme="minorEastAsia" w:eastAsiaTheme="minorEastAsia" w:hAnsiTheme="minorEastAsia" w:cs="Malgun Gothic" w:hint="eastAsia"/>
          <w:sz w:val="28"/>
          <w:szCs w:val="28"/>
        </w:rPr>
        <w:t>行定期考</w:t>
      </w:r>
      <w:r>
        <w:rPr>
          <w:rFonts w:asciiTheme="minorEastAsia" w:eastAsiaTheme="minorEastAsia" w:hAnsiTheme="minorEastAsia" w:cs="微软雅黑" w:hint="eastAsia"/>
          <w:sz w:val="28"/>
          <w:szCs w:val="28"/>
        </w:rPr>
        <w:t>评</w:t>
      </w:r>
      <w:r>
        <w:rPr>
          <w:rFonts w:asciiTheme="minorEastAsia" w:eastAsiaTheme="minorEastAsia" w:hAnsiTheme="minorEastAsia" w:cs="Malgun Gothic" w:hint="eastAsia"/>
          <w:sz w:val="28"/>
          <w:szCs w:val="28"/>
        </w:rPr>
        <w:t>。</w:t>
      </w:r>
      <w:r>
        <w:rPr>
          <w:rFonts w:asciiTheme="minorEastAsia" w:eastAsiaTheme="minorEastAsia" w:hAnsiTheme="minorEastAsia" w:cs="微软雅黑" w:hint="eastAsia"/>
          <w:sz w:val="28"/>
          <w:szCs w:val="28"/>
        </w:rPr>
        <w:t>当</w:t>
      </w:r>
      <w:r>
        <w:rPr>
          <w:rFonts w:asciiTheme="minorEastAsia" w:eastAsiaTheme="minorEastAsia" w:hAnsiTheme="minorEastAsia" w:cs="Malgun Gothic" w:hint="eastAsia"/>
          <w:sz w:val="28"/>
          <w:szCs w:val="28"/>
        </w:rPr>
        <w:t>考</w:t>
      </w:r>
      <w:r>
        <w:rPr>
          <w:rFonts w:asciiTheme="minorEastAsia" w:eastAsiaTheme="minorEastAsia" w:hAnsiTheme="minorEastAsia" w:cs="微软雅黑" w:hint="eastAsia"/>
          <w:sz w:val="28"/>
          <w:szCs w:val="28"/>
        </w:rPr>
        <w:t>评结</w:t>
      </w:r>
      <w:r>
        <w:rPr>
          <w:rFonts w:asciiTheme="minorEastAsia" w:eastAsiaTheme="minorEastAsia" w:hAnsiTheme="minorEastAsia" w:cs="Malgun Gothic" w:hint="eastAsia"/>
          <w:sz w:val="28"/>
          <w:szCs w:val="28"/>
        </w:rPr>
        <w:t>果未</w:t>
      </w:r>
      <w:r>
        <w:rPr>
          <w:rFonts w:asciiTheme="minorEastAsia" w:eastAsiaTheme="minorEastAsia" w:hAnsiTheme="minorEastAsia" w:cs="微软雅黑" w:hint="eastAsia"/>
          <w:sz w:val="28"/>
          <w:szCs w:val="28"/>
        </w:rPr>
        <w:t>达</w:t>
      </w:r>
      <w:r>
        <w:rPr>
          <w:rFonts w:asciiTheme="minorEastAsia" w:eastAsiaTheme="minorEastAsia" w:hAnsiTheme="minorEastAsia" w:cs="Malgun Gothic" w:hint="eastAsia"/>
          <w:sz w:val="28"/>
          <w:szCs w:val="28"/>
        </w:rPr>
        <w:t>到</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准</w:t>
      </w:r>
      <w:r>
        <w:rPr>
          <w:rFonts w:asciiTheme="minorEastAsia" w:eastAsiaTheme="minorEastAsia" w:hAnsiTheme="minorEastAsia" w:cs="微软雅黑" w:hint="eastAsia"/>
          <w:sz w:val="28"/>
          <w:szCs w:val="28"/>
        </w:rPr>
        <w:t>时</w:t>
      </w:r>
      <w:r>
        <w:rPr>
          <w:rFonts w:asciiTheme="minorEastAsia" w:eastAsiaTheme="minorEastAsia" w:hAnsiTheme="minorEastAsia" w:cs="Malgun Gothic" w:hint="eastAsia"/>
          <w:sz w:val="28"/>
          <w:szCs w:val="28"/>
        </w:rPr>
        <w:t>，有</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依据考</w:t>
      </w:r>
      <w:r>
        <w:rPr>
          <w:rFonts w:asciiTheme="minorEastAsia" w:eastAsiaTheme="minorEastAsia" w:hAnsiTheme="minorEastAsia" w:cs="微软雅黑" w:hint="eastAsia"/>
          <w:sz w:val="28"/>
          <w:szCs w:val="28"/>
        </w:rPr>
        <w:t>评办</w:t>
      </w:r>
      <w:r>
        <w:rPr>
          <w:rFonts w:asciiTheme="minorEastAsia" w:eastAsiaTheme="minorEastAsia" w:hAnsiTheme="minorEastAsia" w:cs="Malgun Gothic" w:hint="eastAsia"/>
          <w:sz w:val="28"/>
          <w:szCs w:val="28"/>
        </w:rPr>
        <w:t>法</w:t>
      </w:r>
      <w:r>
        <w:rPr>
          <w:rFonts w:asciiTheme="minorEastAsia" w:eastAsiaTheme="minorEastAsia" w:hAnsiTheme="minorEastAsia" w:cs="微软雅黑" w:hint="eastAsia"/>
          <w:sz w:val="28"/>
          <w:szCs w:val="28"/>
        </w:rPr>
        <w:t>约</w:t>
      </w:r>
      <w:r>
        <w:rPr>
          <w:rFonts w:asciiTheme="minorEastAsia" w:eastAsiaTheme="minorEastAsia" w:hAnsiTheme="minorEastAsia" w:cs="Malgun Gothic" w:hint="eastAsia"/>
          <w:sz w:val="28"/>
          <w:szCs w:val="28"/>
        </w:rPr>
        <w:t>定的</w:t>
      </w:r>
      <w:r>
        <w:rPr>
          <w:rFonts w:asciiTheme="minorEastAsia" w:eastAsiaTheme="minorEastAsia" w:hAnsiTheme="minorEastAsia" w:cs="微软雅黑" w:hint="eastAsia"/>
          <w:sz w:val="28"/>
          <w:szCs w:val="28"/>
        </w:rPr>
        <w:t>数额</w:t>
      </w:r>
      <w:r>
        <w:rPr>
          <w:rFonts w:asciiTheme="minorEastAsia" w:eastAsiaTheme="minorEastAsia" w:hAnsiTheme="minorEastAsia" w:cs="Malgun Gothic" w:hint="eastAsia"/>
          <w:sz w:val="28"/>
          <w:szCs w:val="28"/>
        </w:rPr>
        <w:t>扣除履</w:t>
      </w:r>
      <w:r>
        <w:rPr>
          <w:rFonts w:asciiTheme="minorEastAsia" w:eastAsiaTheme="minorEastAsia" w:hAnsiTheme="minorEastAsia" w:cs="微软雅黑" w:hint="eastAsia"/>
          <w:sz w:val="28"/>
          <w:szCs w:val="28"/>
        </w:rPr>
        <w:t>约</w:t>
      </w:r>
      <w:r>
        <w:rPr>
          <w:rFonts w:asciiTheme="minorEastAsia" w:eastAsiaTheme="minorEastAsia" w:hAnsiTheme="minorEastAsia" w:cs="Malgun Gothic" w:hint="eastAsia"/>
          <w:sz w:val="28"/>
          <w:szCs w:val="28"/>
        </w:rPr>
        <w:t>保</w:t>
      </w:r>
      <w:r>
        <w:rPr>
          <w:rFonts w:asciiTheme="minorEastAsia" w:eastAsiaTheme="minorEastAsia" w:hAnsiTheme="minorEastAsia" w:cs="微软雅黑" w:hint="eastAsia"/>
          <w:sz w:val="28"/>
          <w:szCs w:val="28"/>
        </w:rPr>
        <w:t>证</w:t>
      </w:r>
      <w:r>
        <w:rPr>
          <w:rFonts w:asciiTheme="minorEastAsia" w:eastAsiaTheme="minorEastAsia" w:hAnsiTheme="minorEastAsia" w:cs="Malgun Gothic" w:hint="eastAsia"/>
          <w:sz w:val="28"/>
          <w:szCs w:val="28"/>
        </w:rPr>
        <w:t>金。</w:t>
      </w:r>
    </w:p>
    <w:p w14:paraId="58B1E587"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cs="微软雅黑" w:hint="eastAsia"/>
          <w:sz w:val="28"/>
          <w:szCs w:val="28"/>
        </w:rPr>
        <w:t>负责检查监</w:t>
      </w:r>
      <w:r>
        <w:rPr>
          <w:rFonts w:asciiTheme="minorEastAsia" w:eastAsiaTheme="minorEastAsia" w:hAnsiTheme="minorEastAsia" w:cs="Malgun Gothic" w:hint="eastAsia"/>
          <w:sz w:val="28"/>
          <w:szCs w:val="28"/>
        </w:rPr>
        <w:t>督乙方管理工作的</w:t>
      </w:r>
      <w:r>
        <w:rPr>
          <w:rFonts w:asciiTheme="minorEastAsia" w:eastAsiaTheme="minorEastAsia" w:hAnsiTheme="minorEastAsia" w:cs="微软雅黑" w:hint="eastAsia"/>
          <w:sz w:val="28"/>
          <w:szCs w:val="28"/>
        </w:rPr>
        <w:t>实</w:t>
      </w:r>
      <w:r>
        <w:rPr>
          <w:rFonts w:asciiTheme="minorEastAsia" w:eastAsiaTheme="minorEastAsia" w:hAnsiTheme="minorEastAsia" w:cs="Malgun Gothic" w:hint="eastAsia"/>
          <w:sz w:val="28"/>
          <w:szCs w:val="28"/>
        </w:rPr>
        <w:t>施及制度的</w:t>
      </w:r>
      <w:r>
        <w:rPr>
          <w:rFonts w:asciiTheme="minorEastAsia" w:eastAsiaTheme="minorEastAsia" w:hAnsiTheme="minorEastAsia" w:cs="微软雅黑" w:hint="eastAsia"/>
          <w:sz w:val="28"/>
          <w:szCs w:val="28"/>
        </w:rPr>
        <w:t>执</w:t>
      </w:r>
      <w:r>
        <w:rPr>
          <w:rFonts w:asciiTheme="minorEastAsia" w:eastAsiaTheme="minorEastAsia" w:hAnsiTheme="minorEastAsia" w:cs="Malgun Gothic" w:hint="eastAsia"/>
          <w:sz w:val="28"/>
          <w:szCs w:val="28"/>
        </w:rPr>
        <w:t>行情</w:t>
      </w:r>
      <w:r>
        <w:rPr>
          <w:rFonts w:asciiTheme="minorEastAsia" w:eastAsiaTheme="minorEastAsia" w:hAnsiTheme="minorEastAsia" w:cs="微软雅黑" w:hint="eastAsia"/>
          <w:sz w:val="28"/>
          <w:szCs w:val="28"/>
        </w:rPr>
        <w:t>况</w:t>
      </w:r>
      <w:r>
        <w:rPr>
          <w:rFonts w:asciiTheme="minorEastAsia" w:eastAsiaTheme="minorEastAsia" w:hAnsiTheme="minorEastAsia" w:cs="Malgun Gothic" w:hint="eastAsia"/>
          <w:sz w:val="28"/>
          <w:szCs w:val="28"/>
        </w:rPr>
        <w:t>。</w:t>
      </w:r>
    </w:p>
    <w:p w14:paraId="3BBF4F06"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4</w:t>
      </w:r>
      <w:r>
        <w:rPr>
          <w:rFonts w:asciiTheme="minorEastAsia" w:eastAsiaTheme="minorEastAsia" w:hAnsiTheme="minorEastAsia" w:hint="eastAsia"/>
          <w:sz w:val="28"/>
          <w:szCs w:val="28"/>
        </w:rPr>
        <w:t>、根据本合同</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定，按</w:t>
      </w:r>
      <w:r>
        <w:rPr>
          <w:rFonts w:asciiTheme="minorEastAsia" w:eastAsiaTheme="minorEastAsia" w:hAnsiTheme="minorEastAsia" w:cs="微软雅黑" w:hint="eastAsia"/>
          <w:sz w:val="28"/>
          <w:szCs w:val="28"/>
        </w:rPr>
        <w:t>时</w:t>
      </w:r>
      <w:r>
        <w:rPr>
          <w:rFonts w:asciiTheme="minorEastAsia" w:eastAsiaTheme="minorEastAsia" w:hAnsiTheme="minorEastAsia" w:cs="Malgun Gothic" w:hint="eastAsia"/>
          <w:sz w:val="28"/>
          <w:szCs w:val="28"/>
        </w:rPr>
        <w:t>向乙方支付</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付服</w:t>
      </w:r>
      <w:r>
        <w:rPr>
          <w:rFonts w:asciiTheme="minorEastAsia" w:eastAsiaTheme="minorEastAsia" w:hAnsiTheme="minorEastAsia" w:cs="微软雅黑" w:hint="eastAsia"/>
          <w:sz w:val="28"/>
          <w:szCs w:val="28"/>
        </w:rPr>
        <w:t>务费</w:t>
      </w:r>
      <w:r>
        <w:rPr>
          <w:rFonts w:asciiTheme="minorEastAsia" w:eastAsiaTheme="minorEastAsia" w:hAnsiTheme="minorEastAsia" w:cs="Malgun Gothic" w:hint="eastAsia"/>
          <w:sz w:val="28"/>
          <w:szCs w:val="28"/>
        </w:rPr>
        <w:t>用。</w:t>
      </w:r>
    </w:p>
    <w:p w14:paraId="354770FF"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w:t>
      </w: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Pr>
          <w:rFonts w:asciiTheme="minorEastAsia" w:eastAsiaTheme="minorEastAsia" w:hAnsiTheme="minorEastAsia" w:cs="微软雅黑" w:hint="eastAsia"/>
          <w:sz w:val="28"/>
          <w:szCs w:val="28"/>
        </w:rPr>
        <w:t>国</w:t>
      </w:r>
      <w:r>
        <w:rPr>
          <w:rFonts w:asciiTheme="minorEastAsia" w:eastAsiaTheme="minorEastAsia" w:hAnsiTheme="minorEastAsia" w:cs="Malgun Gothic" w:hint="eastAsia"/>
          <w:sz w:val="28"/>
          <w:szCs w:val="28"/>
        </w:rPr>
        <w:t>家法律、法</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所</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定由甲方承担的其</w:t>
      </w:r>
      <w:r>
        <w:rPr>
          <w:rFonts w:asciiTheme="minorEastAsia" w:eastAsiaTheme="minorEastAsia" w:hAnsiTheme="minorEastAsia" w:cs="微软雅黑" w:hint="eastAsia"/>
          <w:sz w:val="28"/>
          <w:szCs w:val="28"/>
        </w:rPr>
        <w:t>它责</w:t>
      </w:r>
      <w:r>
        <w:rPr>
          <w:rFonts w:asciiTheme="minorEastAsia" w:eastAsiaTheme="minorEastAsia" w:hAnsiTheme="minorEastAsia" w:cs="Malgun Gothic" w:hint="eastAsia"/>
          <w:sz w:val="28"/>
          <w:szCs w:val="28"/>
        </w:rPr>
        <w:t>任。</w:t>
      </w:r>
    </w:p>
    <w:p w14:paraId="10C6BBFC"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第十</w:t>
      </w:r>
      <w:r>
        <w:rPr>
          <w:rFonts w:asciiTheme="minorEastAsia" w:eastAsiaTheme="minorEastAsia" w:hAnsiTheme="minorEastAsia" w:cs="微软雅黑" w:hint="eastAsia"/>
          <w:sz w:val="28"/>
          <w:szCs w:val="28"/>
        </w:rPr>
        <w:t>条</w:t>
      </w:r>
      <w:r>
        <w:rPr>
          <w:rFonts w:asciiTheme="minorEastAsia" w:eastAsiaTheme="minorEastAsia" w:hAnsiTheme="minorEastAsia" w:hint="eastAsia"/>
          <w:sz w:val="28"/>
          <w:szCs w:val="28"/>
        </w:rPr>
        <w:t xml:space="preserve">    乙方的</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利和</w:t>
      </w:r>
      <w:r>
        <w:rPr>
          <w:rFonts w:asciiTheme="minorEastAsia" w:eastAsiaTheme="minorEastAsia" w:hAnsiTheme="minorEastAsia" w:cs="微软雅黑" w:hint="eastAsia"/>
          <w:sz w:val="28"/>
          <w:szCs w:val="28"/>
        </w:rPr>
        <w:t>义务</w:t>
      </w:r>
    </w:p>
    <w:p w14:paraId="332661C1"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cs="微软雅黑" w:hint="eastAsia"/>
          <w:sz w:val="28"/>
          <w:szCs w:val="28"/>
        </w:rPr>
        <w:t>对</w:t>
      </w:r>
      <w:r>
        <w:rPr>
          <w:rFonts w:asciiTheme="minorEastAsia" w:eastAsiaTheme="minorEastAsia" w:hAnsiTheme="minorEastAsia" w:cs="Malgun Gothic" w:hint="eastAsia"/>
          <w:sz w:val="28"/>
          <w:szCs w:val="28"/>
        </w:rPr>
        <w:t>本合同</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定的委托服</w:t>
      </w:r>
      <w:r>
        <w:rPr>
          <w:rFonts w:asciiTheme="minorEastAsia" w:eastAsiaTheme="minorEastAsia" w:hAnsiTheme="minorEastAsia" w:cs="微软雅黑" w:hint="eastAsia"/>
          <w:sz w:val="28"/>
          <w:szCs w:val="28"/>
        </w:rPr>
        <w:t>务</w:t>
      </w:r>
      <w:r>
        <w:rPr>
          <w:rFonts w:asciiTheme="minorEastAsia" w:eastAsiaTheme="minorEastAsia" w:hAnsiTheme="minorEastAsia" w:cs="Malgun Gothic" w:hint="eastAsia"/>
          <w:sz w:val="28"/>
          <w:szCs w:val="28"/>
        </w:rPr>
        <w:t>范</w:t>
      </w:r>
      <w:r>
        <w:rPr>
          <w:rFonts w:asciiTheme="minorEastAsia" w:eastAsiaTheme="minorEastAsia" w:hAnsiTheme="minorEastAsia" w:cs="微软雅黑" w:hint="eastAsia"/>
          <w:sz w:val="28"/>
          <w:szCs w:val="28"/>
        </w:rPr>
        <w:t>围内</w:t>
      </w:r>
      <w:r>
        <w:rPr>
          <w:rFonts w:asciiTheme="minorEastAsia" w:eastAsiaTheme="minorEastAsia" w:hAnsiTheme="minorEastAsia" w:cs="Malgun Gothic" w:hint="eastAsia"/>
          <w:sz w:val="28"/>
          <w:szCs w:val="28"/>
        </w:rPr>
        <w:t>的</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目享有管理</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及服</w:t>
      </w:r>
      <w:r>
        <w:rPr>
          <w:rFonts w:asciiTheme="minorEastAsia" w:eastAsiaTheme="minorEastAsia" w:hAnsiTheme="minorEastAsia" w:cs="微软雅黑" w:hint="eastAsia"/>
          <w:sz w:val="28"/>
          <w:szCs w:val="28"/>
        </w:rPr>
        <w:t>务义务</w:t>
      </w:r>
      <w:r>
        <w:rPr>
          <w:rFonts w:asciiTheme="minorEastAsia" w:eastAsiaTheme="minorEastAsia" w:hAnsiTheme="minorEastAsia" w:cs="Malgun Gothic" w:hint="eastAsia"/>
          <w:sz w:val="28"/>
          <w:szCs w:val="28"/>
        </w:rPr>
        <w:t>。</w:t>
      </w:r>
    </w:p>
    <w:p w14:paraId="6280ED39"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2</w:t>
      </w:r>
      <w:r>
        <w:rPr>
          <w:rFonts w:asciiTheme="minorEastAsia" w:eastAsiaTheme="minorEastAsia" w:hAnsiTheme="minorEastAsia" w:hint="eastAsia"/>
          <w:sz w:val="28"/>
          <w:szCs w:val="28"/>
        </w:rPr>
        <w:t>、根据本合同的</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定向甲方收取相</w:t>
      </w:r>
      <w:r>
        <w:rPr>
          <w:rFonts w:asciiTheme="minorEastAsia" w:eastAsiaTheme="minorEastAsia" w:hAnsiTheme="minorEastAsia" w:cs="微软雅黑" w:hint="eastAsia"/>
          <w:sz w:val="28"/>
          <w:szCs w:val="28"/>
        </w:rPr>
        <w:t>关</w:t>
      </w:r>
      <w:r>
        <w:rPr>
          <w:rFonts w:asciiTheme="minorEastAsia" w:eastAsiaTheme="minorEastAsia" w:hAnsiTheme="minorEastAsia" w:cs="Malgun Gothic" w:hint="eastAsia"/>
          <w:sz w:val="28"/>
          <w:szCs w:val="28"/>
        </w:rPr>
        <w:t>服</w:t>
      </w:r>
      <w:r>
        <w:rPr>
          <w:rFonts w:asciiTheme="minorEastAsia" w:eastAsiaTheme="minorEastAsia" w:hAnsiTheme="minorEastAsia" w:cs="微软雅黑" w:hint="eastAsia"/>
          <w:sz w:val="28"/>
          <w:szCs w:val="28"/>
        </w:rPr>
        <w:t>务费</w:t>
      </w:r>
      <w:r>
        <w:rPr>
          <w:rFonts w:asciiTheme="minorEastAsia" w:eastAsiaTheme="minorEastAsia" w:hAnsiTheme="minorEastAsia" w:cs="Malgun Gothic" w:hint="eastAsia"/>
          <w:sz w:val="28"/>
          <w:szCs w:val="28"/>
        </w:rPr>
        <w:t>用，</w:t>
      </w:r>
      <w:r>
        <w:rPr>
          <w:rFonts w:asciiTheme="minorEastAsia" w:eastAsiaTheme="minorEastAsia" w:hAnsiTheme="minorEastAsia" w:cs="微软雅黑" w:hint="eastAsia"/>
          <w:sz w:val="28"/>
          <w:szCs w:val="28"/>
        </w:rPr>
        <w:t>并</w:t>
      </w:r>
      <w:r>
        <w:rPr>
          <w:rFonts w:asciiTheme="minorEastAsia" w:eastAsiaTheme="minorEastAsia" w:hAnsiTheme="minorEastAsia" w:cs="Malgun Gothic" w:hint="eastAsia"/>
          <w:sz w:val="28"/>
          <w:szCs w:val="28"/>
        </w:rPr>
        <w:t>有</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在本</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目管理范</w:t>
      </w:r>
      <w:r>
        <w:rPr>
          <w:rFonts w:asciiTheme="minorEastAsia" w:eastAsiaTheme="minorEastAsia" w:hAnsiTheme="minorEastAsia" w:cs="微软雅黑" w:hint="eastAsia"/>
          <w:sz w:val="28"/>
          <w:szCs w:val="28"/>
        </w:rPr>
        <w:t>围内</w:t>
      </w:r>
      <w:r>
        <w:rPr>
          <w:rFonts w:asciiTheme="minorEastAsia" w:eastAsiaTheme="minorEastAsia" w:hAnsiTheme="minorEastAsia" w:cs="Malgun Gothic" w:hint="eastAsia"/>
          <w:sz w:val="28"/>
          <w:szCs w:val="28"/>
        </w:rPr>
        <w:t>管理及合理使用。</w:t>
      </w:r>
    </w:p>
    <w:p w14:paraId="071981D2"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3</w:t>
      </w:r>
      <w:r>
        <w:rPr>
          <w:rFonts w:asciiTheme="minorEastAsia" w:eastAsiaTheme="minorEastAsia" w:hAnsiTheme="minorEastAsia" w:hint="eastAsia"/>
          <w:sz w:val="28"/>
          <w:szCs w:val="28"/>
        </w:rPr>
        <w:t>、及</w:t>
      </w:r>
      <w:r>
        <w:rPr>
          <w:rFonts w:asciiTheme="minorEastAsia" w:eastAsiaTheme="minorEastAsia" w:hAnsiTheme="minorEastAsia" w:cs="微软雅黑" w:hint="eastAsia"/>
          <w:sz w:val="28"/>
          <w:szCs w:val="28"/>
        </w:rPr>
        <w:t>时</w:t>
      </w:r>
      <w:r>
        <w:rPr>
          <w:rFonts w:asciiTheme="minorEastAsia" w:eastAsiaTheme="minorEastAsia" w:hAnsiTheme="minorEastAsia" w:cs="Malgun Gothic" w:hint="eastAsia"/>
          <w:sz w:val="28"/>
          <w:szCs w:val="28"/>
        </w:rPr>
        <w:t>向甲方通告本</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目服</w:t>
      </w:r>
      <w:r>
        <w:rPr>
          <w:rFonts w:asciiTheme="minorEastAsia" w:eastAsiaTheme="minorEastAsia" w:hAnsiTheme="minorEastAsia" w:cs="微软雅黑" w:hint="eastAsia"/>
          <w:sz w:val="28"/>
          <w:szCs w:val="28"/>
        </w:rPr>
        <w:t>务</w:t>
      </w:r>
      <w:r>
        <w:rPr>
          <w:rFonts w:asciiTheme="minorEastAsia" w:eastAsiaTheme="minorEastAsia" w:hAnsiTheme="minorEastAsia" w:cs="Malgun Gothic" w:hint="eastAsia"/>
          <w:sz w:val="28"/>
          <w:szCs w:val="28"/>
        </w:rPr>
        <w:t>范</w:t>
      </w:r>
      <w:r>
        <w:rPr>
          <w:rFonts w:asciiTheme="minorEastAsia" w:eastAsiaTheme="minorEastAsia" w:hAnsiTheme="minorEastAsia" w:cs="微软雅黑" w:hint="eastAsia"/>
          <w:sz w:val="28"/>
          <w:szCs w:val="28"/>
        </w:rPr>
        <w:t>围内</w:t>
      </w:r>
      <w:r>
        <w:rPr>
          <w:rFonts w:asciiTheme="minorEastAsia" w:eastAsiaTheme="minorEastAsia" w:hAnsiTheme="minorEastAsia" w:cs="Malgun Gothic" w:hint="eastAsia"/>
          <w:sz w:val="28"/>
          <w:szCs w:val="28"/>
        </w:rPr>
        <w:t>有</w:t>
      </w:r>
      <w:r>
        <w:rPr>
          <w:rFonts w:asciiTheme="minorEastAsia" w:eastAsiaTheme="minorEastAsia" w:hAnsiTheme="minorEastAsia" w:cs="微软雅黑" w:hint="eastAsia"/>
          <w:sz w:val="28"/>
          <w:szCs w:val="28"/>
        </w:rPr>
        <w:t>关</w:t>
      </w:r>
      <w:r>
        <w:rPr>
          <w:rFonts w:asciiTheme="minorEastAsia" w:eastAsiaTheme="minorEastAsia" w:hAnsiTheme="minorEastAsia" w:cs="Malgun Gothic" w:hint="eastAsia"/>
          <w:sz w:val="28"/>
          <w:szCs w:val="28"/>
        </w:rPr>
        <w:t>服</w:t>
      </w:r>
      <w:r>
        <w:rPr>
          <w:rFonts w:asciiTheme="minorEastAsia" w:eastAsiaTheme="minorEastAsia" w:hAnsiTheme="minorEastAsia" w:cs="微软雅黑" w:hint="eastAsia"/>
          <w:sz w:val="28"/>
          <w:szCs w:val="28"/>
        </w:rPr>
        <w:t>务</w:t>
      </w:r>
      <w:r>
        <w:rPr>
          <w:rFonts w:asciiTheme="minorEastAsia" w:eastAsiaTheme="minorEastAsia" w:hAnsiTheme="minorEastAsia" w:cs="Malgun Gothic" w:hint="eastAsia"/>
          <w:sz w:val="28"/>
          <w:szCs w:val="28"/>
        </w:rPr>
        <w:t>的重大事</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，及</w:t>
      </w:r>
      <w:r>
        <w:rPr>
          <w:rFonts w:asciiTheme="minorEastAsia" w:eastAsiaTheme="minorEastAsia" w:hAnsiTheme="minorEastAsia" w:cs="微软雅黑" w:hint="eastAsia"/>
          <w:sz w:val="28"/>
          <w:szCs w:val="28"/>
        </w:rPr>
        <w:t>时</w:t>
      </w:r>
      <w:r>
        <w:rPr>
          <w:rFonts w:asciiTheme="minorEastAsia" w:eastAsiaTheme="minorEastAsia" w:hAnsiTheme="minorEastAsia" w:cs="Malgun Gothic" w:hint="eastAsia"/>
          <w:sz w:val="28"/>
          <w:szCs w:val="28"/>
        </w:rPr>
        <w:t>配合</w:t>
      </w:r>
      <w:r>
        <w:rPr>
          <w:rFonts w:asciiTheme="minorEastAsia" w:eastAsiaTheme="minorEastAsia" w:hAnsiTheme="minorEastAsia" w:cs="微软雅黑" w:hint="eastAsia"/>
          <w:sz w:val="28"/>
          <w:szCs w:val="28"/>
        </w:rPr>
        <w:t>处</w:t>
      </w:r>
      <w:r>
        <w:rPr>
          <w:rFonts w:asciiTheme="minorEastAsia" w:eastAsiaTheme="minorEastAsia" w:hAnsiTheme="minorEastAsia" w:cs="Malgun Gothic" w:hint="eastAsia"/>
          <w:sz w:val="28"/>
          <w:szCs w:val="28"/>
        </w:rPr>
        <w:t>理投</w:t>
      </w:r>
      <w:r>
        <w:rPr>
          <w:rFonts w:asciiTheme="minorEastAsia" w:eastAsiaTheme="minorEastAsia" w:hAnsiTheme="minorEastAsia" w:cs="微软雅黑" w:hint="eastAsia"/>
          <w:sz w:val="28"/>
          <w:szCs w:val="28"/>
        </w:rPr>
        <w:t>诉</w:t>
      </w:r>
      <w:r>
        <w:rPr>
          <w:rFonts w:asciiTheme="minorEastAsia" w:eastAsiaTheme="minorEastAsia" w:hAnsiTheme="minorEastAsia" w:cs="Malgun Gothic" w:hint="eastAsia"/>
          <w:sz w:val="28"/>
          <w:szCs w:val="28"/>
        </w:rPr>
        <w:t>。</w:t>
      </w:r>
    </w:p>
    <w:p w14:paraId="78960E28"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4</w:t>
      </w:r>
      <w:r>
        <w:rPr>
          <w:rFonts w:asciiTheme="minorEastAsia" w:eastAsiaTheme="minorEastAsia" w:hAnsiTheme="minorEastAsia" w:hint="eastAsia"/>
          <w:sz w:val="28"/>
          <w:szCs w:val="28"/>
        </w:rPr>
        <w:t>、接受</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目行</w:t>
      </w:r>
      <w:r>
        <w:rPr>
          <w:rFonts w:asciiTheme="minorEastAsia" w:eastAsiaTheme="minorEastAsia" w:hAnsiTheme="minorEastAsia" w:cs="微软雅黑" w:hint="eastAsia"/>
          <w:sz w:val="28"/>
          <w:szCs w:val="28"/>
        </w:rPr>
        <w:t>业</w:t>
      </w:r>
      <w:r>
        <w:rPr>
          <w:rFonts w:asciiTheme="minorEastAsia" w:eastAsiaTheme="minorEastAsia" w:hAnsiTheme="minorEastAsia" w:cs="Malgun Gothic" w:hint="eastAsia"/>
          <w:sz w:val="28"/>
          <w:szCs w:val="28"/>
        </w:rPr>
        <w:t>管理部</w:t>
      </w:r>
      <w:r>
        <w:rPr>
          <w:rFonts w:asciiTheme="minorEastAsia" w:eastAsiaTheme="minorEastAsia" w:hAnsiTheme="minorEastAsia" w:cs="微软雅黑" w:hint="eastAsia"/>
          <w:sz w:val="28"/>
          <w:szCs w:val="28"/>
        </w:rPr>
        <w:t>门</w:t>
      </w:r>
      <w:r>
        <w:rPr>
          <w:rFonts w:asciiTheme="minorEastAsia" w:eastAsiaTheme="minorEastAsia" w:hAnsiTheme="minorEastAsia" w:cs="Malgun Gothic" w:hint="eastAsia"/>
          <w:sz w:val="28"/>
          <w:szCs w:val="28"/>
        </w:rPr>
        <w:t>及政府有</w:t>
      </w:r>
      <w:r>
        <w:rPr>
          <w:rFonts w:asciiTheme="minorEastAsia" w:eastAsiaTheme="minorEastAsia" w:hAnsiTheme="minorEastAsia" w:cs="微软雅黑" w:hint="eastAsia"/>
          <w:sz w:val="28"/>
          <w:szCs w:val="28"/>
        </w:rPr>
        <w:t>关</w:t>
      </w:r>
      <w:r>
        <w:rPr>
          <w:rFonts w:asciiTheme="minorEastAsia" w:eastAsiaTheme="minorEastAsia" w:hAnsiTheme="minorEastAsia" w:cs="Malgun Gothic" w:hint="eastAsia"/>
          <w:sz w:val="28"/>
          <w:szCs w:val="28"/>
        </w:rPr>
        <w:t>部</w:t>
      </w:r>
      <w:r>
        <w:rPr>
          <w:rFonts w:asciiTheme="minorEastAsia" w:eastAsiaTheme="minorEastAsia" w:hAnsiTheme="minorEastAsia" w:cs="微软雅黑" w:hint="eastAsia"/>
          <w:sz w:val="28"/>
          <w:szCs w:val="28"/>
        </w:rPr>
        <w:t>门</w:t>
      </w:r>
      <w:r>
        <w:rPr>
          <w:rFonts w:asciiTheme="minorEastAsia" w:eastAsiaTheme="minorEastAsia" w:hAnsiTheme="minorEastAsia" w:cs="Malgun Gothic" w:hint="eastAsia"/>
          <w:sz w:val="28"/>
          <w:szCs w:val="28"/>
        </w:rPr>
        <w:t>的指</w:t>
      </w:r>
      <w:r>
        <w:rPr>
          <w:rFonts w:asciiTheme="minorEastAsia" w:eastAsiaTheme="minorEastAsia" w:hAnsiTheme="minorEastAsia" w:cs="微软雅黑" w:hint="eastAsia"/>
          <w:sz w:val="28"/>
          <w:szCs w:val="28"/>
        </w:rPr>
        <w:t>导</w:t>
      </w:r>
      <w:r>
        <w:rPr>
          <w:rFonts w:asciiTheme="minorEastAsia" w:eastAsiaTheme="minorEastAsia" w:hAnsiTheme="minorEastAsia" w:cs="Malgun Gothic" w:hint="eastAsia"/>
          <w:sz w:val="28"/>
          <w:szCs w:val="28"/>
        </w:rPr>
        <w:t>，接受甲方的</w:t>
      </w:r>
      <w:r>
        <w:rPr>
          <w:rFonts w:asciiTheme="minorEastAsia" w:eastAsiaTheme="minorEastAsia" w:hAnsiTheme="minorEastAsia" w:cs="微软雅黑" w:hint="eastAsia"/>
          <w:sz w:val="28"/>
          <w:szCs w:val="28"/>
        </w:rPr>
        <w:t>监</w:t>
      </w:r>
      <w:r>
        <w:rPr>
          <w:rFonts w:asciiTheme="minorEastAsia" w:eastAsiaTheme="minorEastAsia" w:hAnsiTheme="minorEastAsia" w:cs="Malgun Gothic" w:hint="eastAsia"/>
          <w:sz w:val="28"/>
          <w:szCs w:val="28"/>
        </w:rPr>
        <w:t>督。</w:t>
      </w:r>
    </w:p>
    <w:p w14:paraId="2FAA0F91"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Pr>
          <w:rFonts w:asciiTheme="minorEastAsia" w:eastAsiaTheme="minorEastAsia" w:hAnsiTheme="minorEastAsia" w:cs="微软雅黑" w:hint="eastAsia"/>
          <w:sz w:val="28"/>
          <w:szCs w:val="28"/>
        </w:rPr>
        <w:t>国</w:t>
      </w:r>
      <w:r>
        <w:rPr>
          <w:rFonts w:asciiTheme="minorEastAsia" w:eastAsiaTheme="minorEastAsia" w:hAnsiTheme="minorEastAsia" w:cs="Malgun Gothic" w:hint="eastAsia"/>
          <w:sz w:val="28"/>
          <w:szCs w:val="28"/>
        </w:rPr>
        <w:t>家法律、法</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所</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定由乙方承担的其</w:t>
      </w:r>
      <w:r>
        <w:rPr>
          <w:rFonts w:asciiTheme="minorEastAsia" w:eastAsiaTheme="minorEastAsia" w:hAnsiTheme="minorEastAsia" w:cs="微软雅黑" w:hint="eastAsia"/>
          <w:sz w:val="28"/>
          <w:szCs w:val="28"/>
        </w:rPr>
        <w:t>它责</w:t>
      </w:r>
      <w:r>
        <w:rPr>
          <w:rFonts w:asciiTheme="minorEastAsia" w:eastAsiaTheme="minorEastAsia" w:hAnsiTheme="minorEastAsia" w:cs="Malgun Gothic" w:hint="eastAsia"/>
          <w:sz w:val="28"/>
          <w:szCs w:val="28"/>
        </w:rPr>
        <w:t>任。</w:t>
      </w:r>
    </w:p>
    <w:p w14:paraId="2A23EB0B"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第十一</w:t>
      </w:r>
      <w:r>
        <w:rPr>
          <w:rFonts w:asciiTheme="minorEastAsia" w:eastAsiaTheme="minorEastAsia" w:hAnsiTheme="minorEastAsia" w:cs="微软雅黑" w:hint="eastAsia"/>
          <w:sz w:val="28"/>
          <w:szCs w:val="28"/>
        </w:rPr>
        <w:t>条</w:t>
      </w:r>
      <w:r>
        <w:rPr>
          <w:rFonts w:asciiTheme="minorEastAsia" w:eastAsiaTheme="minorEastAsia" w:hAnsiTheme="minorEastAsia" w:hint="eastAsia"/>
          <w:sz w:val="28"/>
          <w:szCs w:val="28"/>
        </w:rPr>
        <w:t xml:space="preserve">    </w:t>
      </w:r>
      <w:r>
        <w:rPr>
          <w:rFonts w:asciiTheme="minorEastAsia" w:eastAsiaTheme="minorEastAsia" w:hAnsiTheme="minorEastAsia" w:cs="微软雅黑" w:hint="eastAsia"/>
          <w:sz w:val="28"/>
          <w:szCs w:val="28"/>
        </w:rPr>
        <w:t>违约责</w:t>
      </w:r>
      <w:r>
        <w:rPr>
          <w:rFonts w:asciiTheme="minorEastAsia" w:eastAsiaTheme="minorEastAsia" w:hAnsiTheme="minorEastAsia" w:cs="Malgun Gothic" w:hint="eastAsia"/>
          <w:sz w:val="28"/>
          <w:szCs w:val="28"/>
        </w:rPr>
        <w:t>任</w:t>
      </w:r>
    </w:p>
    <w:p w14:paraId="3EFCD5C5"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1.甲方</w:t>
      </w:r>
      <w:r>
        <w:rPr>
          <w:rFonts w:asciiTheme="minorEastAsia" w:eastAsiaTheme="minorEastAsia" w:hAnsiTheme="minorEastAsia" w:cs="微软雅黑" w:hint="eastAsia"/>
          <w:sz w:val="28"/>
          <w:szCs w:val="28"/>
        </w:rPr>
        <w:t>违约责</w:t>
      </w:r>
      <w:r>
        <w:rPr>
          <w:rFonts w:asciiTheme="minorEastAsia" w:eastAsiaTheme="minorEastAsia" w:hAnsiTheme="minorEastAsia" w:cs="Malgun Gothic" w:hint="eastAsia"/>
          <w:sz w:val="28"/>
          <w:szCs w:val="28"/>
        </w:rPr>
        <w:t>任</w:t>
      </w:r>
    </w:p>
    <w:p w14:paraId="04A1B911"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（1）甲方无正</w:t>
      </w:r>
      <w:r>
        <w:rPr>
          <w:rFonts w:asciiTheme="minorEastAsia" w:eastAsiaTheme="minorEastAsia" w:hAnsiTheme="minorEastAsia" w:cs="微软雅黑" w:hint="eastAsia"/>
          <w:sz w:val="28"/>
          <w:szCs w:val="28"/>
        </w:rPr>
        <w:t>当</w:t>
      </w:r>
      <w:r>
        <w:rPr>
          <w:rFonts w:asciiTheme="minorEastAsia" w:eastAsiaTheme="minorEastAsia" w:hAnsiTheme="minorEastAsia" w:cs="Malgun Gothic" w:hint="eastAsia"/>
          <w:sz w:val="28"/>
          <w:szCs w:val="28"/>
        </w:rPr>
        <w:t>理由拒收</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物的，甲方</w:t>
      </w:r>
      <w:r>
        <w:rPr>
          <w:rFonts w:asciiTheme="minorEastAsia" w:eastAsiaTheme="minorEastAsia" w:hAnsiTheme="minorEastAsia" w:cs="微软雅黑" w:hint="eastAsia"/>
          <w:sz w:val="28"/>
          <w:szCs w:val="28"/>
        </w:rPr>
        <w:t>应偿</w:t>
      </w:r>
      <w:r>
        <w:rPr>
          <w:rFonts w:asciiTheme="minorEastAsia" w:eastAsiaTheme="minorEastAsia" w:hAnsiTheme="minorEastAsia" w:cs="Malgun Gothic" w:hint="eastAsia"/>
          <w:sz w:val="28"/>
          <w:szCs w:val="28"/>
        </w:rPr>
        <w:t>付合同</w:t>
      </w:r>
      <w:r>
        <w:rPr>
          <w:rFonts w:asciiTheme="minorEastAsia" w:eastAsiaTheme="minorEastAsia" w:hAnsiTheme="minorEastAsia" w:cs="微软雅黑" w:hint="eastAsia"/>
          <w:sz w:val="28"/>
          <w:szCs w:val="28"/>
        </w:rPr>
        <w:t>总</w:t>
      </w:r>
      <w:r>
        <w:rPr>
          <w:rFonts w:asciiTheme="minorEastAsia" w:eastAsiaTheme="minorEastAsia" w:hAnsiTheme="minorEastAsia" w:cs="Malgun Gothic" w:hint="eastAsia"/>
          <w:sz w:val="28"/>
          <w:szCs w:val="28"/>
        </w:rPr>
        <w:t>价百分之</w:t>
      </w:r>
      <w:r>
        <w:rPr>
          <w:rFonts w:asciiTheme="minorEastAsia" w:eastAsiaTheme="minorEastAsia" w:hAnsiTheme="minorEastAsia" w:hint="eastAsia"/>
          <w:sz w:val="28"/>
          <w:szCs w:val="28"/>
        </w:rPr>
        <w:tab/>
        <w:t>的</w:t>
      </w:r>
      <w:r>
        <w:rPr>
          <w:rFonts w:asciiTheme="minorEastAsia" w:eastAsiaTheme="minorEastAsia" w:hAnsiTheme="minorEastAsia" w:cs="微软雅黑" w:hint="eastAsia"/>
          <w:sz w:val="28"/>
          <w:szCs w:val="28"/>
        </w:rPr>
        <w:t>违约</w:t>
      </w:r>
      <w:r>
        <w:rPr>
          <w:rFonts w:asciiTheme="minorEastAsia" w:eastAsiaTheme="minorEastAsia" w:hAnsiTheme="minorEastAsia" w:cs="Malgun Gothic" w:hint="eastAsia"/>
          <w:sz w:val="28"/>
          <w:szCs w:val="28"/>
        </w:rPr>
        <w:t>金；</w:t>
      </w:r>
    </w:p>
    <w:p w14:paraId="4B457420"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（2）甲方逾期支付</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款的，除</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及</w:t>
      </w:r>
      <w:r>
        <w:rPr>
          <w:rFonts w:asciiTheme="minorEastAsia" w:eastAsiaTheme="minorEastAsia" w:hAnsiTheme="minorEastAsia" w:cs="微软雅黑" w:hint="eastAsia"/>
          <w:sz w:val="28"/>
          <w:szCs w:val="28"/>
        </w:rPr>
        <w:t>时</w:t>
      </w:r>
      <w:r>
        <w:rPr>
          <w:rFonts w:asciiTheme="minorEastAsia" w:eastAsiaTheme="minorEastAsia" w:hAnsiTheme="minorEastAsia" w:cs="Malgun Gothic" w:hint="eastAsia"/>
          <w:sz w:val="28"/>
          <w:szCs w:val="28"/>
        </w:rPr>
        <w:t>付足</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款外，</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向乙方</w:t>
      </w:r>
      <w:r>
        <w:rPr>
          <w:rFonts w:asciiTheme="minorEastAsia" w:eastAsiaTheme="minorEastAsia" w:hAnsiTheme="minorEastAsia" w:cs="微软雅黑" w:hint="eastAsia"/>
          <w:sz w:val="28"/>
          <w:szCs w:val="28"/>
        </w:rPr>
        <w:t>偿</w:t>
      </w:r>
      <w:r>
        <w:rPr>
          <w:rFonts w:asciiTheme="minorEastAsia" w:eastAsiaTheme="minorEastAsia" w:hAnsiTheme="minorEastAsia" w:cs="Malgun Gothic" w:hint="eastAsia"/>
          <w:sz w:val="28"/>
          <w:szCs w:val="28"/>
        </w:rPr>
        <w:t>付欠款</w:t>
      </w:r>
      <w:r>
        <w:rPr>
          <w:rFonts w:asciiTheme="minorEastAsia" w:eastAsiaTheme="minorEastAsia" w:hAnsiTheme="minorEastAsia" w:cs="微软雅黑" w:hint="eastAsia"/>
          <w:sz w:val="28"/>
          <w:szCs w:val="28"/>
        </w:rPr>
        <w:t>总额</w:t>
      </w:r>
      <w:r>
        <w:rPr>
          <w:rFonts w:asciiTheme="minorEastAsia" w:eastAsiaTheme="minorEastAsia" w:hAnsiTheme="minorEastAsia" w:cs="Malgun Gothic" w:hint="eastAsia"/>
          <w:sz w:val="28"/>
          <w:szCs w:val="28"/>
        </w:rPr>
        <w:t>万分之</w:t>
      </w:r>
      <w:r>
        <w:rPr>
          <w:rFonts w:asciiTheme="minorEastAsia" w:eastAsiaTheme="minorEastAsia" w:hAnsiTheme="minorEastAsia" w:hint="eastAsia"/>
          <w:sz w:val="28"/>
          <w:szCs w:val="28"/>
        </w:rPr>
        <w:t xml:space="preserve"> /天的</w:t>
      </w:r>
      <w:r>
        <w:rPr>
          <w:rFonts w:asciiTheme="minorEastAsia" w:eastAsiaTheme="minorEastAsia" w:hAnsiTheme="minorEastAsia" w:cs="微软雅黑" w:hint="eastAsia"/>
          <w:sz w:val="28"/>
          <w:szCs w:val="28"/>
        </w:rPr>
        <w:t>违约</w:t>
      </w:r>
      <w:r>
        <w:rPr>
          <w:rFonts w:asciiTheme="minorEastAsia" w:eastAsiaTheme="minorEastAsia" w:hAnsiTheme="minorEastAsia" w:cs="Malgun Gothic" w:hint="eastAsia"/>
          <w:sz w:val="28"/>
          <w:szCs w:val="28"/>
        </w:rPr>
        <w:t>金；逾期付款超</w:t>
      </w:r>
      <w:r>
        <w:rPr>
          <w:rFonts w:asciiTheme="minorEastAsia" w:eastAsiaTheme="minorEastAsia" w:hAnsiTheme="minorEastAsia" w:cs="微软雅黑" w:hint="eastAsia"/>
          <w:sz w:val="28"/>
          <w:szCs w:val="28"/>
        </w:rPr>
        <w:t>过</w:t>
      </w:r>
      <w:r>
        <w:rPr>
          <w:rFonts w:asciiTheme="minorEastAsia" w:eastAsiaTheme="minorEastAsia" w:hAnsiTheme="minorEastAsia" w:hint="eastAsia"/>
          <w:sz w:val="28"/>
          <w:szCs w:val="28"/>
        </w:rPr>
        <w:t xml:space="preserve"> 天的，乙方有</w:t>
      </w:r>
      <w:r>
        <w:rPr>
          <w:rFonts w:asciiTheme="minorEastAsia" w:eastAsiaTheme="minorEastAsia" w:hAnsiTheme="minorEastAsia" w:cs="微软雅黑" w:hint="eastAsia"/>
          <w:sz w:val="28"/>
          <w:szCs w:val="28"/>
        </w:rPr>
        <w:t>权终</w:t>
      </w:r>
      <w:r>
        <w:rPr>
          <w:rFonts w:asciiTheme="minorEastAsia" w:eastAsiaTheme="minorEastAsia" w:hAnsiTheme="minorEastAsia" w:cs="Malgun Gothic" w:hint="eastAsia"/>
          <w:sz w:val="28"/>
          <w:szCs w:val="28"/>
        </w:rPr>
        <w:t>止合同；</w:t>
      </w:r>
    </w:p>
    <w:p w14:paraId="4284DD3F"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（3）甲方</w:t>
      </w:r>
      <w:r>
        <w:rPr>
          <w:rFonts w:asciiTheme="minorEastAsia" w:eastAsiaTheme="minorEastAsia" w:hAnsiTheme="minorEastAsia" w:cs="微软雅黑" w:hint="eastAsia"/>
          <w:sz w:val="28"/>
          <w:szCs w:val="28"/>
        </w:rPr>
        <w:t>偿</w:t>
      </w:r>
      <w:r>
        <w:rPr>
          <w:rFonts w:asciiTheme="minorEastAsia" w:eastAsiaTheme="minorEastAsia" w:hAnsiTheme="minorEastAsia" w:cs="Malgun Gothic" w:hint="eastAsia"/>
          <w:sz w:val="28"/>
          <w:szCs w:val="28"/>
        </w:rPr>
        <w:t>付的</w:t>
      </w:r>
      <w:r>
        <w:rPr>
          <w:rFonts w:asciiTheme="minorEastAsia" w:eastAsiaTheme="minorEastAsia" w:hAnsiTheme="minorEastAsia" w:cs="微软雅黑" w:hint="eastAsia"/>
          <w:sz w:val="28"/>
          <w:szCs w:val="28"/>
        </w:rPr>
        <w:t>违约</w:t>
      </w:r>
      <w:r>
        <w:rPr>
          <w:rFonts w:asciiTheme="minorEastAsia" w:eastAsiaTheme="minorEastAsia" w:hAnsiTheme="minorEastAsia" w:cs="Malgun Gothic" w:hint="eastAsia"/>
          <w:sz w:val="28"/>
          <w:szCs w:val="28"/>
        </w:rPr>
        <w:t>金不足以弥</w:t>
      </w:r>
      <w:r>
        <w:rPr>
          <w:rFonts w:asciiTheme="minorEastAsia" w:eastAsiaTheme="minorEastAsia" w:hAnsiTheme="minorEastAsia" w:cs="微软雅黑" w:hint="eastAsia"/>
          <w:sz w:val="28"/>
          <w:szCs w:val="28"/>
        </w:rPr>
        <w:t>补</w:t>
      </w:r>
      <w:r>
        <w:rPr>
          <w:rFonts w:asciiTheme="minorEastAsia" w:eastAsiaTheme="minorEastAsia" w:hAnsiTheme="minorEastAsia" w:cs="Malgun Gothic" w:hint="eastAsia"/>
          <w:sz w:val="28"/>
          <w:szCs w:val="28"/>
        </w:rPr>
        <w:t>乙方</w:t>
      </w:r>
      <w:r>
        <w:rPr>
          <w:rFonts w:asciiTheme="minorEastAsia" w:eastAsiaTheme="minorEastAsia" w:hAnsiTheme="minorEastAsia" w:cs="微软雅黑" w:hint="eastAsia"/>
          <w:sz w:val="28"/>
          <w:szCs w:val="28"/>
        </w:rPr>
        <w:t>损</w:t>
      </w:r>
      <w:r>
        <w:rPr>
          <w:rFonts w:asciiTheme="minorEastAsia" w:eastAsiaTheme="minorEastAsia" w:hAnsiTheme="minorEastAsia" w:cs="Malgun Gothic" w:hint="eastAsia"/>
          <w:sz w:val="28"/>
          <w:szCs w:val="28"/>
        </w:rPr>
        <w:t>失的，</w:t>
      </w:r>
      <w:r>
        <w:rPr>
          <w:rFonts w:asciiTheme="minorEastAsia" w:eastAsiaTheme="minorEastAsia" w:hAnsiTheme="minorEastAsia" w:cs="微软雅黑" w:hint="eastAsia"/>
          <w:sz w:val="28"/>
          <w:szCs w:val="28"/>
        </w:rPr>
        <w:t>还应</w:t>
      </w:r>
      <w:r>
        <w:rPr>
          <w:rFonts w:asciiTheme="minorEastAsia" w:eastAsiaTheme="minorEastAsia" w:hAnsiTheme="minorEastAsia" w:cs="Malgun Gothic" w:hint="eastAsia"/>
          <w:sz w:val="28"/>
          <w:szCs w:val="28"/>
        </w:rPr>
        <w:t>按乙方</w:t>
      </w:r>
      <w:r>
        <w:rPr>
          <w:rFonts w:asciiTheme="minorEastAsia" w:eastAsiaTheme="minorEastAsia" w:hAnsiTheme="minorEastAsia" w:cs="微软雅黑" w:hint="eastAsia"/>
          <w:sz w:val="28"/>
          <w:szCs w:val="28"/>
        </w:rPr>
        <w:t>损</w:t>
      </w:r>
      <w:r>
        <w:rPr>
          <w:rFonts w:asciiTheme="minorEastAsia" w:eastAsiaTheme="minorEastAsia" w:hAnsiTheme="minorEastAsia" w:cs="Malgun Gothic" w:hint="eastAsia"/>
          <w:sz w:val="28"/>
          <w:szCs w:val="28"/>
        </w:rPr>
        <w:t>失</w:t>
      </w:r>
      <w:r>
        <w:rPr>
          <w:rFonts w:asciiTheme="minorEastAsia" w:eastAsiaTheme="minorEastAsia" w:hAnsiTheme="minorEastAsia" w:cs="微软雅黑" w:hint="eastAsia"/>
          <w:sz w:val="28"/>
          <w:szCs w:val="28"/>
        </w:rPr>
        <w:t>尚</w:t>
      </w:r>
      <w:r>
        <w:rPr>
          <w:rFonts w:asciiTheme="minorEastAsia" w:eastAsiaTheme="minorEastAsia" w:hAnsiTheme="minorEastAsia" w:cs="Malgun Gothic" w:hint="eastAsia"/>
          <w:sz w:val="28"/>
          <w:szCs w:val="28"/>
        </w:rPr>
        <w:t>未弥</w:t>
      </w:r>
      <w:r>
        <w:rPr>
          <w:rFonts w:asciiTheme="minorEastAsia" w:eastAsiaTheme="minorEastAsia" w:hAnsiTheme="minorEastAsia" w:cs="微软雅黑" w:hint="eastAsia"/>
          <w:sz w:val="28"/>
          <w:szCs w:val="28"/>
        </w:rPr>
        <w:t>补</w:t>
      </w:r>
      <w:r>
        <w:rPr>
          <w:rFonts w:asciiTheme="minorEastAsia" w:eastAsiaTheme="minorEastAsia" w:hAnsiTheme="minorEastAsia" w:cs="Malgun Gothic" w:hint="eastAsia"/>
          <w:sz w:val="28"/>
          <w:szCs w:val="28"/>
        </w:rPr>
        <w:t>的部分，支付</w:t>
      </w:r>
      <w:r>
        <w:rPr>
          <w:rFonts w:asciiTheme="minorEastAsia" w:eastAsiaTheme="minorEastAsia" w:hAnsiTheme="minorEastAsia" w:cs="微软雅黑" w:hint="eastAsia"/>
          <w:sz w:val="28"/>
          <w:szCs w:val="28"/>
        </w:rPr>
        <w:t>赔偿</w:t>
      </w:r>
      <w:r>
        <w:rPr>
          <w:rFonts w:asciiTheme="minorEastAsia" w:eastAsiaTheme="minorEastAsia" w:hAnsiTheme="minorEastAsia" w:cs="Malgun Gothic" w:hint="eastAsia"/>
          <w:sz w:val="28"/>
          <w:szCs w:val="28"/>
        </w:rPr>
        <w:t>金</w:t>
      </w:r>
      <w:r>
        <w:rPr>
          <w:rFonts w:asciiTheme="minorEastAsia" w:eastAsiaTheme="minorEastAsia" w:hAnsiTheme="minorEastAsia" w:cs="微软雅黑" w:hint="eastAsia"/>
          <w:sz w:val="28"/>
          <w:szCs w:val="28"/>
        </w:rPr>
        <w:t>给</w:t>
      </w:r>
      <w:r>
        <w:rPr>
          <w:rFonts w:asciiTheme="minorEastAsia" w:eastAsiaTheme="minorEastAsia" w:hAnsiTheme="minorEastAsia" w:cs="Malgun Gothic" w:hint="eastAsia"/>
          <w:sz w:val="28"/>
          <w:szCs w:val="28"/>
        </w:rPr>
        <w:t>乙方。</w:t>
      </w:r>
    </w:p>
    <w:p w14:paraId="7E2889C2"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2.乙方</w:t>
      </w:r>
      <w:r>
        <w:rPr>
          <w:rFonts w:asciiTheme="minorEastAsia" w:eastAsiaTheme="minorEastAsia" w:hAnsiTheme="minorEastAsia" w:cs="微软雅黑" w:hint="eastAsia"/>
          <w:sz w:val="28"/>
          <w:szCs w:val="28"/>
        </w:rPr>
        <w:t>违约责</w:t>
      </w:r>
      <w:r>
        <w:rPr>
          <w:rFonts w:asciiTheme="minorEastAsia" w:eastAsiaTheme="minorEastAsia" w:hAnsiTheme="minorEastAsia" w:cs="Malgun Gothic" w:hint="eastAsia"/>
          <w:sz w:val="28"/>
          <w:szCs w:val="28"/>
        </w:rPr>
        <w:t>任</w:t>
      </w:r>
    </w:p>
    <w:p w14:paraId="7439C971"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（1）乙方交付的</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量不符合合同</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定的，乙方</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向甲方支付合同</w:t>
      </w:r>
      <w:r>
        <w:rPr>
          <w:rFonts w:asciiTheme="minorEastAsia" w:eastAsiaTheme="minorEastAsia" w:hAnsiTheme="minorEastAsia" w:cs="微软雅黑" w:hint="eastAsia"/>
          <w:sz w:val="28"/>
          <w:szCs w:val="28"/>
        </w:rPr>
        <w:t>总</w:t>
      </w:r>
      <w:r>
        <w:rPr>
          <w:rFonts w:asciiTheme="minorEastAsia" w:eastAsiaTheme="minorEastAsia" w:hAnsiTheme="minorEastAsia" w:cs="Malgun Gothic" w:hint="eastAsia"/>
          <w:sz w:val="28"/>
          <w:szCs w:val="28"/>
        </w:rPr>
        <w:t>价的百分之</w:t>
      </w:r>
      <w:r>
        <w:rPr>
          <w:rFonts w:asciiTheme="minorEastAsia" w:eastAsiaTheme="minorEastAsia" w:hAnsiTheme="minorEastAsia" w:hint="eastAsia"/>
          <w:sz w:val="28"/>
          <w:szCs w:val="28"/>
        </w:rPr>
        <w:t xml:space="preserve"> 的</w:t>
      </w:r>
      <w:r>
        <w:rPr>
          <w:rFonts w:asciiTheme="minorEastAsia" w:eastAsiaTheme="minorEastAsia" w:hAnsiTheme="minorEastAsia" w:cs="微软雅黑" w:hint="eastAsia"/>
          <w:sz w:val="28"/>
          <w:szCs w:val="28"/>
        </w:rPr>
        <w:t>违约</w:t>
      </w:r>
      <w:r>
        <w:rPr>
          <w:rFonts w:asciiTheme="minorEastAsia" w:eastAsiaTheme="minorEastAsia" w:hAnsiTheme="minorEastAsia" w:cs="Malgun Gothic" w:hint="eastAsia"/>
          <w:sz w:val="28"/>
          <w:szCs w:val="28"/>
        </w:rPr>
        <w:t>金，</w:t>
      </w:r>
      <w:r>
        <w:rPr>
          <w:rFonts w:asciiTheme="minorEastAsia" w:eastAsiaTheme="minorEastAsia" w:hAnsiTheme="minorEastAsia" w:cs="微软雅黑" w:hint="eastAsia"/>
          <w:sz w:val="28"/>
          <w:szCs w:val="28"/>
        </w:rPr>
        <w:t>并须</w:t>
      </w:r>
      <w:r>
        <w:rPr>
          <w:rFonts w:asciiTheme="minorEastAsia" w:eastAsiaTheme="minorEastAsia" w:hAnsiTheme="minorEastAsia" w:cs="Malgun Gothic" w:hint="eastAsia"/>
          <w:sz w:val="28"/>
          <w:szCs w:val="28"/>
        </w:rPr>
        <w:t>在合同</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定的交</w:t>
      </w:r>
      <w:r>
        <w:rPr>
          <w:rFonts w:asciiTheme="minorEastAsia" w:eastAsiaTheme="minorEastAsia" w:hAnsiTheme="minorEastAsia" w:cs="微软雅黑" w:hint="eastAsia"/>
          <w:sz w:val="28"/>
          <w:szCs w:val="28"/>
        </w:rPr>
        <w:t>货时间内</w:t>
      </w:r>
      <w:r>
        <w:rPr>
          <w:rFonts w:asciiTheme="minorEastAsia" w:eastAsiaTheme="minorEastAsia" w:hAnsiTheme="minorEastAsia" w:cs="Malgun Gothic" w:hint="eastAsia"/>
          <w:sz w:val="28"/>
          <w:szCs w:val="28"/>
        </w:rPr>
        <w:t>更</w:t>
      </w:r>
      <w:r>
        <w:rPr>
          <w:rFonts w:asciiTheme="minorEastAsia" w:eastAsiaTheme="minorEastAsia" w:hAnsiTheme="minorEastAsia" w:cs="微软雅黑" w:hint="eastAsia"/>
          <w:sz w:val="28"/>
          <w:szCs w:val="28"/>
        </w:rPr>
        <w:t>换</w:t>
      </w:r>
      <w:r>
        <w:rPr>
          <w:rFonts w:asciiTheme="minorEastAsia" w:eastAsiaTheme="minorEastAsia" w:hAnsiTheme="minorEastAsia" w:cs="Malgun Gothic" w:hint="eastAsia"/>
          <w:sz w:val="28"/>
          <w:szCs w:val="28"/>
        </w:rPr>
        <w:t>合格的</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lastRenderedPageBreak/>
        <w:t>物</w:t>
      </w:r>
      <w:r>
        <w:rPr>
          <w:rFonts w:asciiTheme="minorEastAsia" w:eastAsiaTheme="minorEastAsia" w:hAnsiTheme="minorEastAsia" w:cs="微软雅黑" w:hint="eastAsia"/>
          <w:sz w:val="28"/>
          <w:szCs w:val="28"/>
        </w:rPr>
        <w:t>给</w:t>
      </w:r>
      <w:r>
        <w:rPr>
          <w:rFonts w:asciiTheme="minorEastAsia" w:eastAsiaTheme="minorEastAsia" w:hAnsiTheme="minorEastAsia" w:cs="Malgun Gothic" w:hint="eastAsia"/>
          <w:sz w:val="28"/>
          <w:szCs w:val="28"/>
        </w:rPr>
        <w:t>甲方，否</w:t>
      </w:r>
      <w:r>
        <w:rPr>
          <w:rFonts w:asciiTheme="minorEastAsia" w:eastAsiaTheme="minorEastAsia" w:hAnsiTheme="minorEastAsia" w:cs="微软雅黑" w:hint="eastAsia"/>
          <w:sz w:val="28"/>
          <w:szCs w:val="28"/>
        </w:rPr>
        <w:t>则</w:t>
      </w:r>
      <w:r>
        <w:rPr>
          <w:rFonts w:asciiTheme="minorEastAsia" w:eastAsiaTheme="minorEastAsia" w:hAnsiTheme="minorEastAsia" w:cs="Malgun Gothic" w:hint="eastAsia"/>
          <w:sz w:val="28"/>
          <w:szCs w:val="28"/>
        </w:rPr>
        <w:t>，</w:t>
      </w:r>
      <w:r>
        <w:rPr>
          <w:rFonts w:asciiTheme="minorEastAsia" w:eastAsiaTheme="minorEastAsia" w:hAnsiTheme="minorEastAsia" w:cs="微软雅黑" w:hint="eastAsia"/>
          <w:sz w:val="28"/>
          <w:szCs w:val="28"/>
        </w:rPr>
        <w:t>视</w:t>
      </w:r>
      <w:r>
        <w:rPr>
          <w:rFonts w:asciiTheme="minorEastAsia" w:eastAsiaTheme="minorEastAsia" w:hAnsiTheme="minorEastAsia" w:cs="Malgun Gothic" w:hint="eastAsia"/>
          <w:sz w:val="28"/>
          <w:szCs w:val="28"/>
        </w:rPr>
        <w:t>作乙方不能交付</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物而</w:t>
      </w:r>
      <w:r>
        <w:rPr>
          <w:rFonts w:asciiTheme="minorEastAsia" w:eastAsiaTheme="minorEastAsia" w:hAnsiTheme="minorEastAsia" w:cs="微软雅黑" w:hint="eastAsia"/>
          <w:sz w:val="28"/>
          <w:szCs w:val="28"/>
        </w:rPr>
        <w:t>违约</w:t>
      </w:r>
      <w:r>
        <w:rPr>
          <w:rFonts w:asciiTheme="minorEastAsia" w:eastAsiaTheme="minorEastAsia" w:hAnsiTheme="minorEastAsia" w:cs="Malgun Gothic" w:hint="eastAsia"/>
          <w:sz w:val="28"/>
          <w:szCs w:val="28"/>
        </w:rPr>
        <w:t>，按本</w:t>
      </w:r>
      <w:r>
        <w:rPr>
          <w:rFonts w:asciiTheme="minorEastAsia" w:eastAsiaTheme="minorEastAsia" w:hAnsiTheme="minorEastAsia" w:cs="微软雅黑" w:hint="eastAsia"/>
          <w:sz w:val="28"/>
          <w:szCs w:val="28"/>
        </w:rPr>
        <w:t>条</w:t>
      </w:r>
      <w:r>
        <w:rPr>
          <w:rFonts w:asciiTheme="minorEastAsia" w:eastAsiaTheme="minorEastAsia" w:hAnsiTheme="minorEastAsia" w:cs="Malgun Gothic" w:hint="eastAsia"/>
          <w:sz w:val="28"/>
          <w:szCs w:val="28"/>
        </w:rPr>
        <w:t>本款下述第“（</w:t>
      </w:r>
      <w:r>
        <w:rPr>
          <w:rFonts w:asciiTheme="minorEastAsia" w:eastAsiaTheme="minorEastAsia" w:hAnsiTheme="minorEastAsia" w:hint="eastAsia"/>
          <w:sz w:val="28"/>
          <w:szCs w:val="28"/>
        </w:rPr>
        <w:t>2）”</w:t>
      </w:r>
      <w:r>
        <w:rPr>
          <w:rFonts w:asciiTheme="minorEastAsia" w:eastAsiaTheme="minorEastAsia" w:hAnsiTheme="minorEastAsia" w:cs="微软雅黑" w:hint="eastAsia"/>
          <w:sz w:val="28"/>
          <w:szCs w:val="28"/>
        </w:rPr>
        <w:t>项规</w:t>
      </w:r>
      <w:r>
        <w:rPr>
          <w:rFonts w:asciiTheme="minorEastAsia" w:eastAsiaTheme="minorEastAsia" w:hAnsiTheme="minorEastAsia" w:cs="Malgun Gothic" w:hint="eastAsia"/>
          <w:sz w:val="28"/>
          <w:szCs w:val="28"/>
        </w:rPr>
        <w:t>定由乙方</w:t>
      </w:r>
      <w:r>
        <w:rPr>
          <w:rFonts w:asciiTheme="minorEastAsia" w:eastAsiaTheme="minorEastAsia" w:hAnsiTheme="minorEastAsia" w:cs="微软雅黑" w:hint="eastAsia"/>
          <w:sz w:val="28"/>
          <w:szCs w:val="28"/>
        </w:rPr>
        <w:t>偿</w:t>
      </w:r>
      <w:r>
        <w:rPr>
          <w:rFonts w:asciiTheme="minorEastAsia" w:eastAsiaTheme="minorEastAsia" w:hAnsiTheme="minorEastAsia" w:cs="Malgun Gothic" w:hint="eastAsia"/>
          <w:sz w:val="28"/>
          <w:szCs w:val="28"/>
        </w:rPr>
        <w:t>付</w:t>
      </w:r>
      <w:r>
        <w:rPr>
          <w:rFonts w:asciiTheme="minorEastAsia" w:eastAsiaTheme="minorEastAsia" w:hAnsiTheme="minorEastAsia" w:cs="微软雅黑" w:hint="eastAsia"/>
          <w:sz w:val="28"/>
          <w:szCs w:val="28"/>
        </w:rPr>
        <w:t>违约赔偿</w:t>
      </w:r>
      <w:r>
        <w:rPr>
          <w:rFonts w:asciiTheme="minorEastAsia" w:eastAsiaTheme="minorEastAsia" w:hAnsiTheme="minorEastAsia" w:cs="Malgun Gothic" w:hint="eastAsia"/>
          <w:sz w:val="28"/>
          <w:szCs w:val="28"/>
        </w:rPr>
        <w:t>金</w:t>
      </w:r>
      <w:r>
        <w:rPr>
          <w:rFonts w:asciiTheme="minorEastAsia" w:eastAsiaTheme="minorEastAsia" w:hAnsiTheme="minorEastAsia" w:cs="微软雅黑" w:hint="eastAsia"/>
          <w:sz w:val="28"/>
          <w:szCs w:val="28"/>
        </w:rPr>
        <w:t>给</w:t>
      </w:r>
      <w:r>
        <w:rPr>
          <w:rFonts w:asciiTheme="minorEastAsia" w:eastAsiaTheme="minorEastAsia" w:hAnsiTheme="minorEastAsia" w:cs="Malgun Gothic" w:hint="eastAsia"/>
          <w:sz w:val="28"/>
          <w:szCs w:val="28"/>
        </w:rPr>
        <w:t>甲方。</w:t>
      </w:r>
    </w:p>
    <w:p w14:paraId="67F1D887"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（2）乙方不能交付</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物或逾期交付</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物而</w:t>
      </w:r>
      <w:r>
        <w:rPr>
          <w:rFonts w:asciiTheme="minorEastAsia" w:eastAsiaTheme="minorEastAsia" w:hAnsiTheme="minorEastAsia" w:cs="微软雅黑" w:hint="eastAsia"/>
          <w:sz w:val="28"/>
          <w:szCs w:val="28"/>
        </w:rPr>
        <w:t>违约</w:t>
      </w:r>
      <w:r>
        <w:rPr>
          <w:rFonts w:asciiTheme="minorEastAsia" w:eastAsiaTheme="minorEastAsia" w:hAnsiTheme="minorEastAsia" w:cs="Malgun Gothic" w:hint="eastAsia"/>
          <w:sz w:val="28"/>
          <w:szCs w:val="28"/>
        </w:rPr>
        <w:t>的，除</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及</w:t>
      </w:r>
      <w:r>
        <w:rPr>
          <w:rFonts w:asciiTheme="minorEastAsia" w:eastAsiaTheme="minorEastAsia" w:hAnsiTheme="minorEastAsia" w:cs="微软雅黑" w:hint="eastAsia"/>
          <w:sz w:val="28"/>
          <w:szCs w:val="28"/>
        </w:rPr>
        <w:t>时</w:t>
      </w:r>
      <w:r>
        <w:rPr>
          <w:rFonts w:asciiTheme="minorEastAsia" w:eastAsiaTheme="minorEastAsia" w:hAnsiTheme="minorEastAsia" w:cs="Malgun Gothic" w:hint="eastAsia"/>
          <w:sz w:val="28"/>
          <w:szCs w:val="28"/>
        </w:rPr>
        <w:t>交足</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物外，</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向甲方</w:t>
      </w:r>
      <w:r>
        <w:rPr>
          <w:rFonts w:asciiTheme="minorEastAsia" w:eastAsiaTheme="minorEastAsia" w:hAnsiTheme="minorEastAsia" w:cs="微软雅黑" w:hint="eastAsia"/>
          <w:sz w:val="28"/>
          <w:szCs w:val="28"/>
        </w:rPr>
        <w:t>偿</w:t>
      </w:r>
      <w:r>
        <w:rPr>
          <w:rFonts w:asciiTheme="minorEastAsia" w:eastAsiaTheme="minorEastAsia" w:hAnsiTheme="minorEastAsia" w:cs="Malgun Gothic" w:hint="eastAsia"/>
          <w:sz w:val="28"/>
          <w:szCs w:val="28"/>
        </w:rPr>
        <w:t>付逾期交</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部分</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款</w:t>
      </w:r>
      <w:r>
        <w:rPr>
          <w:rFonts w:asciiTheme="minorEastAsia" w:eastAsiaTheme="minorEastAsia" w:hAnsiTheme="minorEastAsia" w:cs="微软雅黑" w:hint="eastAsia"/>
          <w:sz w:val="28"/>
          <w:szCs w:val="28"/>
        </w:rPr>
        <w:t>总额</w:t>
      </w:r>
      <w:r>
        <w:rPr>
          <w:rFonts w:asciiTheme="minorEastAsia" w:eastAsiaTheme="minorEastAsia" w:hAnsiTheme="minorEastAsia" w:cs="Malgun Gothic" w:hint="eastAsia"/>
          <w:sz w:val="28"/>
          <w:szCs w:val="28"/>
        </w:rPr>
        <w:t>的万分之</w:t>
      </w:r>
      <w:r>
        <w:rPr>
          <w:rFonts w:asciiTheme="minorEastAsia" w:eastAsiaTheme="minorEastAsia" w:hAnsiTheme="minorEastAsia" w:hint="eastAsia"/>
          <w:sz w:val="28"/>
          <w:szCs w:val="28"/>
        </w:rPr>
        <w:t xml:space="preserve"> /天的</w:t>
      </w:r>
      <w:r>
        <w:rPr>
          <w:rFonts w:asciiTheme="minorEastAsia" w:eastAsiaTheme="minorEastAsia" w:hAnsiTheme="minorEastAsia" w:cs="微软雅黑" w:hint="eastAsia"/>
          <w:sz w:val="28"/>
          <w:szCs w:val="28"/>
        </w:rPr>
        <w:t>违约</w:t>
      </w:r>
      <w:r>
        <w:rPr>
          <w:rFonts w:asciiTheme="minorEastAsia" w:eastAsiaTheme="minorEastAsia" w:hAnsiTheme="minorEastAsia" w:cs="Malgun Gothic" w:hint="eastAsia"/>
          <w:sz w:val="28"/>
          <w:szCs w:val="28"/>
        </w:rPr>
        <w:t>金；逾期交</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超</w:t>
      </w:r>
      <w:r>
        <w:rPr>
          <w:rFonts w:asciiTheme="minorEastAsia" w:eastAsiaTheme="minorEastAsia" w:hAnsiTheme="minorEastAsia" w:cs="微软雅黑" w:hint="eastAsia"/>
          <w:sz w:val="28"/>
          <w:szCs w:val="28"/>
        </w:rPr>
        <w:t>过</w:t>
      </w:r>
      <w:r>
        <w:rPr>
          <w:rFonts w:asciiTheme="minorEastAsia" w:eastAsiaTheme="minorEastAsia" w:hAnsiTheme="minorEastAsia" w:hint="eastAsia"/>
          <w:sz w:val="28"/>
          <w:szCs w:val="28"/>
        </w:rPr>
        <w:t xml:space="preserve"> XX 天，甲方有</w:t>
      </w:r>
      <w:r>
        <w:rPr>
          <w:rFonts w:asciiTheme="minorEastAsia" w:eastAsiaTheme="minorEastAsia" w:hAnsiTheme="minorEastAsia" w:cs="微软雅黑" w:hint="eastAsia"/>
          <w:sz w:val="28"/>
          <w:szCs w:val="28"/>
        </w:rPr>
        <w:t>权终</w:t>
      </w:r>
      <w:r>
        <w:rPr>
          <w:rFonts w:asciiTheme="minorEastAsia" w:eastAsiaTheme="minorEastAsia" w:hAnsiTheme="minorEastAsia" w:cs="Malgun Gothic" w:hint="eastAsia"/>
          <w:sz w:val="28"/>
          <w:szCs w:val="28"/>
        </w:rPr>
        <w:t>止合同，乙方</w:t>
      </w:r>
      <w:r>
        <w:rPr>
          <w:rFonts w:asciiTheme="minorEastAsia" w:eastAsiaTheme="minorEastAsia" w:hAnsiTheme="minorEastAsia" w:cs="微软雅黑" w:hint="eastAsia"/>
          <w:sz w:val="28"/>
          <w:szCs w:val="28"/>
        </w:rPr>
        <w:t>则应</w:t>
      </w:r>
      <w:r>
        <w:rPr>
          <w:rFonts w:asciiTheme="minorEastAsia" w:eastAsiaTheme="minorEastAsia" w:hAnsiTheme="minorEastAsia" w:cs="Malgun Gothic" w:hint="eastAsia"/>
          <w:sz w:val="28"/>
          <w:szCs w:val="28"/>
        </w:rPr>
        <w:t>按合同</w:t>
      </w:r>
      <w:r>
        <w:rPr>
          <w:rFonts w:asciiTheme="minorEastAsia" w:eastAsiaTheme="minorEastAsia" w:hAnsiTheme="minorEastAsia" w:cs="微软雅黑" w:hint="eastAsia"/>
          <w:sz w:val="28"/>
          <w:szCs w:val="28"/>
        </w:rPr>
        <w:t>总</w:t>
      </w:r>
      <w:r>
        <w:rPr>
          <w:rFonts w:asciiTheme="minorEastAsia" w:eastAsiaTheme="minorEastAsia" w:hAnsiTheme="minorEastAsia" w:cs="Malgun Gothic" w:hint="eastAsia"/>
          <w:sz w:val="28"/>
          <w:szCs w:val="28"/>
        </w:rPr>
        <w:t>价的百分之</w:t>
      </w:r>
      <w:r>
        <w:rPr>
          <w:rFonts w:asciiTheme="minorEastAsia" w:eastAsiaTheme="minorEastAsia" w:hAnsiTheme="minorEastAsia" w:hint="eastAsia"/>
          <w:sz w:val="28"/>
          <w:szCs w:val="28"/>
        </w:rPr>
        <w:t xml:space="preserve"> 的款</w:t>
      </w:r>
      <w:r>
        <w:rPr>
          <w:rFonts w:asciiTheme="minorEastAsia" w:eastAsiaTheme="minorEastAsia" w:hAnsiTheme="minorEastAsia" w:cs="微软雅黑" w:hint="eastAsia"/>
          <w:sz w:val="28"/>
          <w:szCs w:val="28"/>
        </w:rPr>
        <w:t>额</w:t>
      </w:r>
      <w:r>
        <w:rPr>
          <w:rFonts w:asciiTheme="minorEastAsia" w:eastAsiaTheme="minorEastAsia" w:hAnsiTheme="minorEastAsia" w:cs="Malgun Gothic" w:hint="eastAsia"/>
          <w:sz w:val="28"/>
          <w:szCs w:val="28"/>
        </w:rPr>
        <w:t>向甲方</w:t>
      </w:r>
      <w:r>
        <w:rPr>
          <w:rFonts w:asciiTheme="minorEastAsia" w:eastAsiaTheme="minorEastAsia" w:hAnsiTheme="minorEastAsia" w:cs="微软雅黑" w:hint="eastAsia"/>
          <w:sz w:val="28"/>
          <w:szCs w:val="28"/>
        </w:rPr>
        <w:t>偿</w:t>
      </w:r>
      <w:r>
        <w:rPr>
          <w:rFonts w:asciiTheme="minorEastAsia" w:eastAsiaTheme="minorEastAsia" w:hAnsiTheme="minorEastAsia" w:cs="Malgun Gothic" w:hint="eastAsia"/>
          <w:sz w:val="28"/>
          <w:szCs w:val="28"/>
        </w:rPr>
        <w:t>付</w:t>
      </w:r>
      <w:r>
        <w:rPr>
          <w:rFonts w:asciiTheme="minorEastAsia" w:eastAsiaTheme="minorEastAsia" w:hAnsiTheme="minorEastAsia" w:cs="微软雅黑" w:hint="eastAsia"/>
          <w:sz w:val="28"/>
          <w:szCs w:val="28"/>
        </w:rPr>
        <w:t>赔偿</w:t>
      </w:r>
      <w:r>
        <w:rPr>
          <w:rFonts w:asciiTheme="minorEastAsia" w:eastAsiaTheme="minorEastAsia" w:hAnsiTheme="minorEastAsia" w:cs="Malgun Gothic" w:hint="eastAsia"/>
          <w:sz w:val="28"/>
          <w:szCs w:val="28"/>
        </w:rPr>
        <w:t>金，</w:t>
      </w:r>
      <w:r>
        <w:rPr>
          <w:rFonts w:asciiTheme="minorEastAsia" w:eastAsiaTheme="minorEastAsia" w:hAnsiTheme="minorEastAsia" w:cs="微软雅黑" w:hint="eastAsia"/>
          <w:sz w:val="28"/>
          <w:szCs w:val="28"/>
        </w:rPr>
        <w:t>并须</w:t>
      </w:r>
      <w:r>
        <w:rPr>
          <w:rFonts w:asciiTheme="minorEastAsia" w:eastAsiaTheme="minorEastAsia" w:hAnsiTheme="minorEastAsia" w:cs="Malgun Gothic" w:hint="eastAsia"/>
          <w:sz w:val="28"/>
          <w:szCs w:val="28"/>
        </w:rPr>
        <w:t>全</w:t>
      </w:r>
      <w:r>
        <w:rPr>
          <w:rFonts w:asciiTheme="minorEastAsia" w:eastAsiaTheme="minorEastAsia" w:hAnsiTheme="minorEastAsia" w:cs="微软雅黑" w:hint="eastAsia"/>
          <w:sz w:val="28"/>
          <w:szCs w:val="28"/>
        </w:rPr>
        <w:t>额</w:t>
      </w:r>
      <w:r>
        <w:rPr>
          <w:rFonts w:asciiTheme="minorEastAsia" w:eastAsiaTheme="minorEastAsia" w:hAnsiTheme="minorEastAsia" w:cs="Malgun Gothic" w:hint="eastAsia"/>
          <w:sz w:val="28"/>
          <w:szCs w:val="28"/>
        </w:rPr>
        <w:t>退</w:t>
      </w:r>
      <w:r>
        <w:rPr>
          <w:rFonts w:asciiTheme="minorEastAsia" w:eastAsiaTheme="minorEastAsia" w:hAnsiTheme="minorEastAsia" w:cs="微软雅黑" w:hint="eastAsia"/>
          <w:sz w:val="28"/>
          <w:szCs w:val="28"/>
        </w:rPr>
        <w:t>还</w:t>
      </w:r>
      <w:r>
        <w:rPr>
          <w:rFonts w:asciiTheme="minorEastAsia" w:eastAsiaTheme="minorEastAsia" w:hAnsiTheme="minorEastAsia" w:cs="Malgun Gothic" w:hint="eastAsia"/>
          <w:sz w:val="28"/>
          <w:szCs w:val="28"/>
        </w:rPr>
        <w:t>甲方已</w:t>
      </w:r>
      <w:r>
        <w:rPr>
          <w:rFonts w:asciiTheme="minorEastAsia" w:eastAsiaTheme="minorEastAsia" w:hAnsiTheme="minorEastAsia" w:cs="微软雅黑" w:hint="eastAsia"/>
          <w:sz w:val="28"/>
          <w:szCs w:val="28"/>
        </w:rPr>
        <w:t>经</w:t>
      </w:r>
      <w:r>
        <w:rPr>
          <w:rFonts w:asciiTheme="minorEastAsia" w:eastAsiaTheme="minorEastAsia" w:hAnsiTheme="minorEastAsia" w:cs="Malgun Gothic" w:hint="eastAsia"/>
          <w:sz w:val="28"/>
          <w:szCs w:val="28"/>
        </w:rPr>
        <w:t>付</w:t>
      </w:r>
      <w:r>
        <w:rPr>
          <w:rFonts w:asciiTheme="minorEastAsia" w:eastAsiaTheme="minorEastAsia" w:hAnsiTheme="minorEastAsia" w:cs="微软雅黑" w:hint="eastAsia"/>
          <w:sz w:val="28"/>
          <w:szCs w:val="28"/>
        </w:rPr>
        <w:t>给</w:t>
      </w:r>
      <w:r>
        <w:rPr>
          <w:rFonts w:asciiTheme="minorEastAsia" w:eastAsiaTheme="minorEastAsia" w:hAnsiTheme="minorEastAsia" w:cs="Malgun Gothic" w:hint="eastAsia"/>
          <w:sz w:val="28"/>
          <w:szCs w:val="28"/>
        </w:rPr>
        <w:t>乙方的</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款及其利息。</w:t>
      </w:r>
    </w:p>
    <w:p w14:paraId="440CA336"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（3）乙方</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w:t>
      </w:r>
      <w:r>
        <w:rPr>
          <w:rFonts w:asciiTheme="minorEastAsia" w:eastAsiaTheme="minorEastAsia" w:hAnsiTheme="minorEastAsia" w:cs="微软雅黑" w:hint="eastAsia"/>
          <w:sz w:val="28"/>
          <w:szCs w:val="28"/>
        </w:rPr>
        <w:t>经</w:t>
      </w:r>
      <w:r>
        <w:rPr>
          <w:rFonts w:asciiTheme="minorEastAsia" w:eastAsiaTheme="minorEastAsia" w:hAnsiTheme="minorEastAsia" w:cs="Malgun Gothic" w:hint="eastAsia"/>
          <w:sz w:val="28"/>
          <w:szCs w:val="28"/>
        </w:rPr>
        <w:t>甲方送交具有法定</w:t>
      </w:r>
      <w:r>
        <w:rPr>
          <w:rFonts w:asciiTheme="minorEastAsia" w:eastAsiaTheme="minorEastAsia" w:hAnsiTheme="minorEastAsia" w:cs="微软雅黑" w:hint="eastAsia"/>
          <w:sz w:val="28"/>
          <w:szCs w:val="28"/>
        </w:rPr>
        <w:t>资</w:t>
      </w:r>
      <w:r>
        <w:rPr>
          <w:rFonts w:asciiTheme="minorEastAsia" w:eastAsiaTheme="minorEastAsia" w:hAnsiTheme="minorEastAsia" w:cs="Malgun Gothic" w:hint="eastAsia"/>
          <w:sz w:val="28"/>
          <w:szCs w:val="28"/>
        </w:rPr>
        <w:t>格</w:t>
      </w:r>
      <w:r>
        <w:rPr>
          <w:rFonts w:asciiTheme="minorEastAsia" w:eastAsiaTheme="minorEastAsia" w:hAnsiTheme="minorEastAsia" w:cs="微软雅黑" w:hint="eastAsia"/>
          <w:sz w:val="28"/>
          <w:szCs w:val="28"/>
        </w:rPr>
        <w:t>条</w:t>
      </w:r>
      <w:r>
        <w:rPr>
          <w:rFonts w:asciiTheme="minorEastAsia" w:eastAsiaTheme="minorEastAsia" w:hAnsiTheme="minorEastAsia" w:cs="Malgun Gothic" w:hint="eastAsia"/>
          <w:sz w:val="28"/>
          <w:szCs w:val="28"/>
        </w:rPr>
        <w:t>件的</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量技</w:t>
      </w:r>
      <w:r>
        <w:rPr>
          <w:rFonts w:asciiTheme="minorEastAsia" w:eastAsiaTheme="minorEastAsia" w:hAnsiTheme="minorEastAsia" w:cs="微软雅黑" w:hint="eastAsia"/>
          <w:sz w:val="28"/>
          <w:szCs w:val="28"/>
        </w:rPr>
        <w:t>术监</w:t>
      </w:r>
      <w:r>
        <w:rPr>
          <w:rFonts w:asciiTheme="minorEastAsia" w:eastAsiaTheme="minorEastAsia" w:hAnsiTheme="minorEastAsia" w:cs="Malgun Gothic" w:hint="eastAsia"/>
          <w:sz w:val="28"/>
          <w:szCs w:val="28"/>
        </w:rPr>
        <w:t>督机</w:t>
      </w:r>
      <w:r>
        <w:rPr>
          <w:rFonts w:asciiTheme="minorEastAsia" w:eastAsiaTheme="minorEastAsia" w:hAnsiTheme="minorEastAsia" w:cs="微软雅黑" w:hint="eastAsia"/>
          <w:sz w:val="28"/>
          <w:szCs w:val="28"/>
        </w:rPr>
        <w:t>构检测</w:t>
      </w:r>
      <w:r>
        <w:rPr>
          <w:rFonts w:asciiTheme="minorEastAsia" w:eastAsiaTheme="minorEastAsia" w:hAnsiTheme="minorEastAsia" w:cs="Malgun Gothic" w:hint="eastAsia"/>
          <w:sz w:val="28"/>
          <w:szCs w:val="28"/>
        </w:rPr>
        <w:t>后，如</w:t>
      </w:r>
      <w:r>
        <w:rPr>
          <w:rFonts w:asciiTheme="minorEastAsia" w:eastAsiaTheme="minorEastAsia" w:hAnsiTheme="minorEastAsia" w:cs="微软雅黑" w:hint="eastAsia"/>
          <w:sz w:val="28"/>
          <w:szCs w:val="28"/>
        </w:rPr>
        <w:t>检测结</w:t>
      </w:r>
      <w:r>
        <w:rPr>
          <w:rFonts w:asciiTheme="minorEastAsia" w:eastAsiaTheme="minorEastAsia" w:hAnsiTheme="minorEastAsia" w:cs="Malgun Gothic" w:hint="eastAsia"/>
          <w:sz w:val="28"/>
          <w:szCs w:val="28"/>
        </w:rPr>
        <w:t>果</w:t>
      </w:r>
      <w:r>
        <w:rPr>
          <w:rFonts w:asciiTheme="minorEastAsia" w:eastAsiaTheme="minorEastAsia" w:hAnsiTheme="minorEastAsia" w:cs="微软雅黑" w:hint="eastAsia"/>
          <w:sz w:val="28"/>
          <w:szCs w:val="28"/>
        </w:rPr>
        <w:t>认</w:t>
      </w:r>
      <w:r>
        <w:rPr>
          <w:rFonts w:asciiTheme="minorEastAsia" w:eastAsiaTheme="minorEastAsia" w:hAnsiTheme="minorEastAsia" w:cs="Malgun Gothic" w:hint="eastAsia"/>
          <w:sz w:val="28"/>
          <w:szCs w:val="28"/>
        </w:rPr>
        <w:t>定</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w:t>
      </w:r>
      <w:r>
        <w:rPr>
          <w:rFonts w:asciiTheme="minorEastAsia" w:eastAsiaTheme="minorEastAsia" w:hAnsiTheme="minorEastAsia" w:cs="微软雅黑" w:hint="eastAsia"/>
          <w:sz w:val="28"/>
          <w:szCs w:val="28"/>
        </w:rPr>
        <w:t>质</w:t>
      </w:r>
      <w:r>
        <w:rPr>
          <w:rFonts w:asciiTheme="minorEastAsia" w:eastAsiaTheme="minorEastAsia" w:hAnsiTheme="minorEastAsia" w:cs="Malgun Gothic" w:hint="eastAsia"/>
          <w:sz w:val="28"/>
          <w:szCs w:val="28"/>
        </w:rPr>
        <w:t>量不符合本合同</w:t>
      </w:r>
      <w:r>
        <w:rPr>
          <w:rFonts w:asciiTheme="minorEastAsia" w:eastAsiaTheme="minorEastAsia" w:hAnsiTheme="minorEastAsia" w:cs="微软雅黑" w:hint="eastAsia"/>
          <w:sz w:val="28"/>
          <w:szCs w:val="28"/>
        </w:rPr>
        <w:t>规</w:t>
      </w:r>
      <w:r>
        <w:rPr>
          <w:rFonts w:asciiTheme="minorEastAsia" w:eastAsiaTheme="minorEastAsia" w:hAnsiTheme="minorEastAsia" w:cs="Malgun Gothic" w:hint="eastAsia"/>
          <w:sz w:val="28"/>
          <w:szCs w:val="28"/>
        </w:rPr>
        <w:t>定</w:t>
      </w:r>
      <w:r>
        <w:rPr>
          <w:rFonts w:asciiTheme="minorEastAsia" w:eastAsiaTheme="minorEastAsia" w:hAnsiTheme="minorEastAsia" w:cs="微软雅黑" w:hint="eastAsia"/>
          <w:sz w:val="28"/>
          <w:szCs w:val="28"/>
        </w:rPr>
        <w:t>标</w:t>
      </w:r>
      <w:r>
        <w:rPr>
          <w:rFonts w:asciiTheme="minorEastAsia" w:eastAsiaTheme="minorEastAsia" w:hAnsiTheme="minorEastAsia" w:cs="Malgun Gothic" w:hint="eastAsia"/>
          <w:sz w:val="28"/>
          <w:szCs w:val="28"/>
        </w:rPr>
        <w:t>准的，</w:t>
      </w:r>
      <w:r>
        <w:rPr>
          <w:rFonts w:asciiTheme="minorEastAsia" w:eastAsiaTheme="minorEastAsia" w:hAnsiTheme="minorEastAsia" w:cs="微软雅黑" w:hint="eastAsia"/>
          <w:sz w:val="28"/>
          <w:szCs w:val="28"/>
        </w:rPr>
        <w:t>则视为</w:t>
      </w:r>
      <w:r>
        <w:rPr>
          <w:rFonts w:asciiTheme="minorEastAsia" w:eastAsiaTheme="minorEastAsia" w:hAnsiTheme="minorEastAsia" w:cs="Malgun Gothic" w:hint="eastAsia"/>
          <w:sz w:val="28"/>
          <w:szCs w:val="28"/>
        </w:rPr>
        <w:t>乙方</w:t>
      </w:r>
      <w:r>
        <w:rPr>
          <w:rFonts w:asciiTheme="minorEastAsia" w:eastAsiaTheme="minorEastAsia" w:hAnsiTheme="minorEastAsia" w:cs="微软雅黑" w:hint="eastAsia"/>
          <w:sz w:val="28"/>
          <w:szCs w:val="28"/>
        </w:rPr>
        <w:t>没</w:t>
      </w:r>
      <w:r>
        <w:rPr>
          <w:rFonts w:asciiTheme="minorEastAsia" w:eastAsiaTheme="minorEastAsia" w:hAnsiTheme="minorEastAsia" w:cs="Malgun Gothic" w:hint="eastAsia"/>
          <w:sz w:val="28"/>
          <w:szCs w:val="28"/>
        </w:rPr>
        <w:t>有按</w:t>
      </w:r>
      <w:r>
        <w:rPr>
          <w:rFonts w:asciiTheme="minorEastAsia" w:eastAsiaTheme="minorEastAsia" w:hAnsiTheme="minorEastAsia" w:cs="微软雅黑" w:hint="eastAsia"/>
          <w:sz w:val="28"/>
          <w:szCs w:val="28"/>
        </w:rPr>
        <w:t>时</w:t>
      </w:r>
      <w:r>
        <w:rPr>
          <w:rFonts w:asciiTheme="minorEastAsia" w:eastAsiaTheme="minorEastAsia" w:hAnsiTheme="minorEastAsia" w:cs="Malgun Gothic" w:hint="eastAsia"/>
          <w:sz w:val="28"/>
          <w:szCs w:val="28"/>
        </w:rPr>
        <w:t>交</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而</w:t>
      </w:r>
      <w:r>
        <w:rPr>
          <w:rFonts w:asciiTheme="minorEastAsia" w:eastAsiaTheme="minorEastAsia" w:hAnsiTheme="minorEastAsia" w:cs="微软雅黑" w:hint="eastAsia"/>
          <w:sz w:val="28"/>
          <w:szCs w:val="28"/>
        </w:rPr>
        <w:t>违约</w:t>
      </w:r>
      <w:r>
        <w:rPr>
          <w:rFonts w:asciiTheme="minorEastAsia" w:eastAsiaTheme="minorEastAsia" w:hAnsiTheme="minorEastAsia" w:cs="Malgun Gothic" w:hint="eastAsia"/>
          <w:sz w:val="28"/>
          <w:szCs w:val="28"/>
        </w:rPr>
        <w:t>，乙方</w:t>
      </w:r>
      <w:r>
        <w:rPr>
          <w:rFonts w:asciiTheme="minorEastAsia" w:eastAsiaTheme="minorEastAsia" w:hAnsiTheme="minorEastAsia" w:cs="微软雅黑" w:hint="eastAsia"/>
          <w:sz w:val="28"/>
          <w:szCs w:val="28"/>
        </w:rPr>
        <w:t>须</w:t>
      </w:r>
      <w:r>
        <w:rPr>
          <w:rFonts w:asciiTheme="minorEastAsia" w:eastAsiaTheme="minorEastAsia" w:hAnsiTheme="minorEastAsia" w:cs="Malgun Gothic" w:hint="eastAsia"/>
          <w:sz w:val="28"/>
          <w:szCs w:val="28"/>
        </w:rPr>
        <w:t>在</w:t>
      </w:r>
      <w:r>
        <w:rPr>
          <w:rFonts w:asciiTheme="minorEastAsia" w:eastAsiaTheme="minorEastAsia" w:hAnsiTheme="minorEastAsia" w:hint="eastAsia"/>
          <w:sz w:val="28"/>
          <w:szCs w:val="28"/>
        </w:rPr>
        <w:t xml:space="preserve"> 天</w:t>
      </w:r>
      <w:r>
        <w:rPr>
          <w:rFonts w:asciiTheme="minorEastAsia" w:eastAsiaTheme="minorEastAsia" w:hAnsiTheme="minorEastAsia" w:cs="微软雅黑" w:hint="eastAsia"/>
          <w:sz w:val="28"/>
          <w:szCs w:val="28"/>
        </w:rPr>
        <w:t>内</w:t>
      </w:r>
      <w:r>
        <w:rPr>
          <w:rFonts w:asciiTheme="minorEastAsia" w:eastAsiaTheme="minorEastAsia" w:hAnsiTheme="minorEastAsia" w:cs="Malgun Gothic" w:hint="eastAsia"/>
          <w:sz w:val="28"/>
          <w:szCs w:val="28"/>
        </w:rPr>
        <w:t>无</w:t>
      </w:r>
      <w:r>
        <w:rPr>
          <w:rFonts w:asciiTheme="minorEastAsia" w:eastAsiaTheme="minorEastAsia" w:hAnsiTheme="minorEastAsia" w:cs="微软雅黑" w:hint="eastAsia"/>
          <w:sz w:val="28"/>
          <w:szCs w:val="28"/>
        </w:rPr>
        <w:t>条</w:t>
      </w:r>
      <w:r>
        <w:rPr>
          <w:rFonts w:asciiTheme="minorEastAsia" w:eastAsiaTheme="minorEastAsia" w:hAnsiTheme="minorEastAsia" w:cs="Malgun Gothic" w:hint="eastAsia"/>
          <w:sz w:val="28"/>
          <w:szCs w:val="28"/>
        </w:rPr>
        <w:t>件更</w:t>
      </w:r>
      <w:r>
        <w:rPr>
          <w:rFonts w:asciiTheme="minorEastAsia" w:eastAsiaTheme="minorEastAsia" w:hAnsiTheme="minorEastAsia" w:cs="微软雅黑" w:hint="eastAsia"/>
          <w:sz w:val="28"/>
          <w:szCs w:val="28"/>
        </w:rPr>
        <w:t>换</w:t>
      </w:r>
      <w:r>
        <w:rPr>
          <w:rFonts w:asciiTheme="minorEastAsia" w:eastAsiaTheme="minorEastAsia" w:hAnsiTheme="minorEastAsia" w:cs="Malgun Gothic" w:hint="eastAsia"/>
          <w:sz w:val="28"/>
          <w:szCs w:val="28"/>
        </w:rPr>
        <w:t>合格的</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物，如逾期不能更</w:t>
      </w:r>
      <w:r>
        <w:rPr>
          <w:rFonts w:asciiTheme="minorEastAsia" w:eastAsiaTheme="minorEastAsia" w:hAnsiTheme="minorEastAsia" w:cs="微软雅黑" w:hint="eastAsia"/>
          <w:sz w:val="28"/>
          <w:szCs w:val="28"/>
        </w:rPr>
        <w:t>换</w:t>
      </w:r>
      <w:r>
        <w:rPr>
          <w:rFonts w:asciiTheme="minorEastAsia" w:eastAsiaTheme="minorEastAsia" w:hAnsiTheme="minorEastAsia" w:cs="Malgun Gothic" w:hint="eastAsia"/>
          <w:sz w:val="28"/>
          <w:szCs w:val="28"/>
        </w:rPr>
        <w:t>合格的</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物，甲方有</w:t>
      </w:r>
      <w:r>
        <w:rPr>
          <w:rFonts w:asciiTheme="minorEastAsia" w:eastAsiaTheme="minorEastAsia" w:hAnsiTheme="minorEastAsia" w:cs="微软雅黑" w:hint="eastAsia"/>
          <w:sz w:val="28"/>
          <w:szCs w:val="28"/>
        </w:rPr>
        <w:t>权终</w:t>
      </w:r>
      <w:r>
        <w:rPr>
          <w:rFonts w:asciiTheme="minorEastAsia" w:eastAsiaTheme="minorEastAsia" w:hAnsiTheme="minorEastAsia" w:cs="Malgun Gothic" w:hint="eastAsia"/>
          <w:sz w:val="28"/>
          <w:szCs w:val="28"/>
        </w:rPr>
        <w:t>止本合同，乙方</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另付合同</w:t>
      </w:r>
      <w:r>
        <w:rPr>
          <w:rFonts w:asciiTheme="minorEastAsia" w:eastAsiaTheme="minorEastAsia" w:hAnsiTheme="minorEastAsia" w:cs="微软雅黑" w:hint="eastAsia"/>
          <w:sz w:val="28"/>
          <w:szCs w:val="28"/>
        </w:rPr>
        <w:t>总</w:t>
      </w:r>
      <w:r>
        <w:rPr>
          <w:rFonts w:asciiTheme="minorEastAsia" w:eastAsiaTheme="minorEastAsia" w:hAnsiTheme="minorEastAsia" w:cs="Malgun Gothic" w:hint="eastAsia"/>
          <w:sz w:val="28"/>
          <w:szCs w:val="28"/>
        </w:rPr>
        <w:t>价的百分之</w:t>
      </w:r>
      <w:r>
        <w:rPr>
          <w:rFonts w:asciiTheme="minorEastAsia" w:eastAsiaTheme="minorEastAsia" w:hAnsiTheme="minorEastAsia" w:hint="eastAsia"/>
          <w:sz w:val="28"/>
          <w:szCs w:val="28"/>
        </w:rPr>
        <w:t xml:space="preserve"> 的</w:t>
      </w:r>
      <w:r>
        <w:rPr>
          <w:rFonts w:asciiTheme="minorEastAsia" w:eastAsiaTheme="minorEastAsia" w:hAnsiTheme="minorEastAsia" w:cs="微软雅黑" w:hint="eastAsia"/>
          <w:sz w:val="28"/>
          <w:szCs w:val="28"/>
        </w:rPr>
        <w:t>赔偿</w:t>
      </w:r>
      <w:r>
        <w:rPr>
          <w:rFonts w:asciiTheme="minorEastAsia" w:eastAsiaTheme="minorEastAsia" w:hAnsiTheme="minorEastAsia" w:cs="Malgun Gothic" w:hint="eastAsia"/>
          <w:sz w:val="28"/>
          <w:szCs w:val="28"/>
        </w:rPr>
        <w:t>金</w:t>
      </w:r>
      <w:r>
        <w:rPr>
          <w:rFonts w:asciiTheme="minorEastAsia" w:eastAsiaTheme="minorEastAsia" w:hAnsiTheme="minorEastAsia" w:cs="微软雅黑" w:hint="eastAsia"/>
          <w:sz w:val="28"/>
          <w:szCs w:val="28"/>
        </w:rPr>
        <w:t>给</w:t>
      </w:r>
      <w:r>
        <w:rPr>
          <w:rFonts w:asciiTheme="minorEastAsia" w:eastAsiaTheme="minorEastAsia" w:hAnsiTheme="minorEastAsia" w:cs="Malgun Gothic" w:hint="eastAsia"/>
          <w:sz w:val="28"/>
          <w:szCs w:val="28"/>
        </w:rPr>
        <w:t>甲方。</w:t>
      </w:r>
    </w:p>
    <w:p w14:paraId="33DE253C"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（4）乙方保</w:t>
      </w:r>
      <w:r>
        <w:rPr>
          <w:rFonts w:asciiTheme="minorEastAsia" w:eastAsiaTheme="minorEastAsia" w:hAnsiTheme="minorEastAsia" w:cs="微软雅黑" w:hint="eastAsia"/>
          <w:sz w:val="28"/>
          <w:szCs w:val="28"/>
        </w:rPr>
        <w:t>证</w:t>
      </w:r>
      <w:r>
        <w:rPr>
          <w:rFonts w:asciiTheme="minorEastAsia" w:eastAsiaTheme="minorEastAsia" w:hAnsiTheme="minorEastAsia" w:cs="Malgun Gothic" w:hint="eastAsia"/>
          <w:sz w:val="28"/>
          <w:szCs w:val="28"/>
        </w:rPr>
        <w:t>本合同</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物的</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利无瑕疵，包括</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物所有</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及知</w:t>
      </w:r>
      <w:r>
        <w:rPr>
          <w:rFonts w:asciiTheme="minorEastAsia" w:eastAsiaTheme="minorEastAsia" w:hAnsiTheme="minorEastAsia" w:cs="微软雅黑" w:hint="eastAsia"/>
          <w:sz w:val="28"/>
          <w:szCs w:val="28"/>
        </w:rPr>
        <w:t>识产权</w:t>
      </w:r>
      <w:r>
        <w:rPr>
          <w:rFonts w:asciiTheme="minorEastAsia" w:eastAsiaTheme="minorEastAsia" w:hAnsiTheme="minorEastAsia" w:cs="Malgun Gothic" w:hint="eastAsia"/>
          <w:sz w:val="28"/>
          <w:szCs w:val="28"/>
        </w:rPr>
        <w:t>等</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利无瑕疵。如任何第三方</w:t>
      </w:r>
      <w:r>
        <w:rPr>
          <w:rFonts w:asciiTheme="minorEastAsia" w:eastAsiaTheme="minorEastAsia" w:hAnsiTheme="minorEastAsia" w:cs="微软雅黑" w:hint="eastAsia"/>
          <w:sz w:val="28"/>
          <w:szCs w:val="28"/>
        </w:rPr>
        <w:t>经</w:t>
      </w:r>
      <w:r>
        <w:rPr>
          <w:rFonts w:asciiTheme="minorEastAsia" w:eastAsiaTheme="minorEastAsia" w:hAnsiTheme="minorEastAsia" w:cs="Malgun Gothic" w:hint="eastAsia"/>
          <w:sz w:val="28"/>
          <w:szCs w:val="28"/>
        </w:rPr>
        <w:t>法院（或仲裁机</w:t>
      </w:r>
      <w:r>
        <w:rPr>
          <w:rFonts w:asciiTheme="minorEastAsia" w:eastAsiaTheme="minorEastAsia" w:hAnsiTheme="minorEastAsia" w:cs="微软雅黑" w:hint="eastAsia"/>
          <w:sz w:val="28"/>
          <w:szCs w:val="28"/>
        </w:rPr>
        <w:t>构</w:t>
      </w:r>
      <w:r>
        <w:rPr>
          <w:rFonts w:asciiTheme="minorEastAsia" w:eastAsiaTheme="minorEastAsia" w:hAnsiTheme="minorEastAsia" w:cs="Malgun Gothic" w:hint="eastAsia"/>
          <w:sz w:val="28"/>
          <w:szCs w:val="28"/>
        </w:rPr>
        <w:t>）裁</w:t>
      </w:r>
      <w:r>
        <w:rPr>
          <w:rFonts w:asciiTheme="minorEastAsia" w:eastAsiaTheme="minorEastAsia" w:hAnsiTheme="minorEastAsia" w:cs="微软雅黑" w:hint="eastAsia"/>
          <w:sz w:val="28"/>
          <w:szCs w:val="28"/>
        </w:rPr>
        <w:t>决</w:t>
      </w:r>
      <w:r>
        <w:rPr>
          <w:rFonts w:asciiTheme="minorEastAsia" w:eastAsiaTheme="minorEastAsia" w:hAnsiTheme="minorEastAsia" w:cs="Malgun Gothic" w:hint="eastAsia"/>
          <w:sz w:val="28"/>
          <w:szCs w:val="28"/>
        </w:rPr>
        <w:t>有</w:t>
      </w:r>
      <w:r>
        <w:rPr>
          <w:rFonts w:asciiTheme="minorEastAsia" w:eastAsiaTheme="minorEastAsia" w:hAnsiTheme="minorEastAsia" w:cs="微软雅黑" w:hint="eastAsia"/>
          <w:sz w:val="28"/>
          <w:szCs w:val="28"/>
        </w:rPr>
        <w:t>权对</w:t>
      </w:r>
      <w:r>
        <w:rPr>
          <w:rFonts w:asciiTheme="minorEastAsia" w:eastAsiaTheme="minorEastAsia" w:hAnsiTheme="minorEastAsia" w:cs="Malgun Gothic" w:hint="eastAsia"/>
          <w:sz w:val="28"/>
          <w:szCs w:val="28"/>
        </w:rPr>
        <w:t>上述</w:t>
      </w:r>
      <w:r>
        <w:rPr>
          <w:rFonts w:asciiTheme="minorEastAsia" w:eastAsiaTheme="minorEastAsia" w:hAnsiTheme="minorEastAsia" w:cs="微软雅黑" w:hint="eastAsia"/>
          <w:sz w:val="28"/>
          <w:szCs w:val="28"/>
        </w:rPr>
        <w:t>货</w:t>
      </w:r>
      <w:r>
        <w:rPr>
          <w:rFonts w:asciiTheme="minorEastAsia" w:eastAsiaTheme="minorEastAsia" w:hAnsiTheme="minorEastAsia" w:cs="Malgun Gothic" w:hint="eastAsia"/>
          <w:sz w:val="28"/>
          <w:szCs w:val="28"/>
        </w:rPr>
        <w:t>物主</w:t>
      </w:r>
      <w:r>
        <w:rPr>
          <w:rFonts w:asciiTheme="minorEastAsia" w:eastAsiaTheme="minorEastAsia" w:hAnsiTheme="minorEastAsia" w:cs="微软雅黑" w:hint="eastAsia"/>
          <w:sz w:val="28"/>
          <w:szCs w:val="28"/>
        </w:rPr>
        <w:t>张权</w:t>
      </w:r>
      <w:r>
        <w:rPr>
          <w:rFonts w:asciiTheme="minorEastAsia" w:eastAsiaTheme="minorEastAsia" w:hAnsiTheme="minorEastAsia" w:cs="Malgun Gothic" w:hint="eastAsia"/>
          <w:sz w:val="28"/>
          <w:szCs w:val="28"/>
        </w:rPr>
        <w:t>利或</w:t>
      </w:r>
      <w:r>
        <w:rPr>
          <w:rFonts w:asciiTheme="minorEastAsia" w:eastAsiaTheme="minorEastAsia" w:hAnsiTheme="minorEastAsia" w:cs="微软雅黑" w:hint="eastAsia"/>
          <w:sz w:val="28"/>
          <w:szCs w:val="28"/>
        </w:rPr>
        <w:t>国</w:t>
      </w:r>
      <w:r>
        <w:rPr>
          <w:rFonts w:asciiTheme="minorEastAsia" w:eastAsiaTheme="minorEastAsia" w:hAnsiTheme="minorEastAsia" w:cs="Malgun Gothic" w:hint="eastAsia"/>
          <w:sz w:val="28"/>
          <w:szCs w:val="28"/>
        </w:rPr>
        <w:t>家机</w:t>
      </w:r>
      <w:r>
        <w:rPr>
          <w:rFonts w:asciiTheme="minorEastAsia" w:eastAsiaTheme="minorEastAsia" w:hAnsiTheme="minorEastAsia" w:cs="微软雅黑" w:hint="eastAsia"/>
          <w:sz w:val="28"/>
          <w:szCs w:val="28"/>
        </w:rPr>
        <w:t>关</w:t>
      </w:r>
      <w:r>
        <w:rPr>
          <w:rFonts w:asciiTheme="minorEastAsia" w:eastAsiaTheme="minorEastAsia" w:hAnsiTheme="minorEastAsia" w:cs="Malgun Gothic" w:hint="eastAsia"/>
          <w:sz w:val="28"/>
          <w:szCs w:val="28"/>
        </w:rPr>
        <w:t>依法</w:t>
      </w:r>
      <w:r>
        <w:rPr>
          <w:rFonts w:asciiTheme="minorEastAsia" w:eastAsiaTheme="minorEastAsia" w:hAnsiTheme="minorEastAsia" w:cs="微软雅黑" w:hint="eastAsia"/>
          <w:sz w:val="28"/>
          <w:szCs w:val="28"/>
        </w:rPr>
        <w:t>对货</w:t>
      </w:r>
      <w:r>
        <w:rPr>
          <w:rFonts w:asciiTheme="minorEastAsia" w:eastAsiaTheme="minorEastAsia" w:hAnsiTheme="minorEastAsia" w:cs="Malgun Gothic" w:hint="eastAsia"/>
          <w:sz w:val="28"/>
          <w:szCs w:val="28"/>
        </w:rPr>
        <w:t>物</w:t>
      </w:r>
      <w:r>
        <w:rPr>
          <w:rFonts w:asciiTheme="minorEastAsia" w:eastAsiaTheme="minorEastAsia" w:hAnsiTheme="minorEastAsia" w:cs="微软雅黑" w:hint="eastAsia"/>
          <w:sz w:val="28"/>
          <w:szCs w:val="28"/>
        </w:rPr>
        <w:t>进</w:t>
      </w:r>
      <w:r>
        <w:rPr>
          <w:rFonts w:asciiTheme="minorEastAsia" w:eastAsiaTheme="minorEastAsia" w:hAnsiTheme="minorEastAsia" w:cs="Malgun Gothic" w:hint="eastAsia"/>
          <w:sz w:val="28"/>
          <w:szCs w:val="28"/>
        </w:rPr>
        <w:t>行</w:t>
      </w:r>
      <w:r>
        <w:rPr>
          <w:rFonts w:asciiTheme="minorEastAsia" w:eastAsiaTheme="minorEastAsia" w:hAnsiTheme="minorEastAsia" w:cs="微软雅黑" w:hint="eastAsia"/>
          <w:sz w:val="28"/>
          <w:szCs w:val="28"/>
        </w:rPr>
        <w:t>没</w:t>
      </w:r>
      <w:r>
        <w:rPr>
          <w:rFonts w:asciiTheme="minorEastAsia" w:eastAsiaTheme="minorEastAsia" w:hAnsiTheme="minorEastAsia" w:cs="Malgun Gothic" w:hint="eastAsia"/>
          <w:sz w:val="28"/>
          <w:szCs w:val="28"/>
        </w:rPr>
        <w:t>收</w:t>
      </w:r>
      <w:r>
        <w:rPr>
          <w:rFonts w:asciiTheme="minorEastAsia" w:eastAsiaTheme="minorEastAsia" w:hAnsiTheme="minorEastAsia" w:cs="微软雅黑" w:hint="eastAsia"/>
          <w:sz w:val="28"/>
          <w:szCs w:val="28"/>
        </w:rPr>
        <w:t>查处</w:t>
      </w:r>
      <w:r>
        <w:rPr>
          <w:rFonts w:asciiTheme="minorEastAsia" w:eastAsiaTheme="minorEastAsia" w:hAnsiTheme="minorEastAsia" w:cs="Malgun Gothic" w:hint="eastAsia"/>
          <w:sz w:val="28"/>
          <w:szCs w:val="28"/>
        </w:rPr>
        <w:t>的，乙方除</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向甲方返</w:t>
      </w:r>
      <w:r>
        <w:rPr>
          <w:rFonts w:asciiTheme="minorEastAsia" w:eastAsiaTheme="minorEastAsia" w:hAnsiTheme="minorEastAsia" w:cs="微软雅黑" w:hint="eastAsia"/>
          <w:sz w:val="28"/>
          <w:szCs w:val="28"/>
        </w:rPr>
        <w:t>还</w:t>
      </w:r>
      <w:r>
        <w:rPr>
          <w:rFonts w:asciiTheme="minorEastAsia" w:eastAsiaTheme="minorEastAsia" w:hAnsiTheme="minorEastAsia" w:cs="Malgun Gothic" w:hint="eastAsia"/>
          <w:sz w:val="28"/>
          <w:szCs w:val="28"/>
        </w:rPr>
        <w:t>已收款</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外，</w:t>
      </w:r>
      <w:r>
        <w:rPr>
          <w:rFonts w:asciiTheme="minorEastAsia" w:eastAsiaTheme="minorEastAsia" w:hAnsiTheme="minorEastAsia" w:cs="微软雅黑" w:hint="eastAsia"/>
          <w:sz w:val="28"/>
          <w:szCs w:val="28"/>
        </w:rPr>
        <w:t>还应</w:t>
      </w:r>
      <w:r>
        <w:rPr>
          <w:rFonts w:asciiTheme="minorEastAsia" w:eastAsiaTheme="minorEastAsia" w:hAnsiTheme="minorEastAsia" w:cs="Malgun Gothic" w:hint="eastAsia"/>
          <w:sz w:val="28"/>
          <w:szCs w:val="28"/>
        </w:rPr>
        <w:t>另按合同</w:t>
      </w:r>
      <w:r>
        <w:rPr>
          <w:rFonts w:asciiTheme="minorEastAsia" w:eastAsiaTheme="minorEastAsia" w:hAnsiTheme="minorEastAsia" w:cs="微软雅黑" w:hint="eastAsia"/>
          <w:sz w:val="28"/>
          <w:szCs w:val="28"/>
        </w:rPr>
        <w:t>总</w:t>
      </w:r>
      <w:r>
        <w:rPr>
          <w:rFonts w:asciiTheme="minorEastAsia" w:eastAsiaTheme="minorEastAsia" w:hAnsiTheme="minorEastAsia" w:cs="Malgun Gothic" w:hint="eastAsia"/>
          <w:sz w:val="28"/>
          <w:szCs w:val="28"/>
        </w:rPr>
        <w:t>价的百分之</w:t>
      </w:r>
      <w:r>
        <w:rPr>
          <w:rFonts w:asciiTheme="minorEastAsia" w:eastAsiaTheme="minorEastAsia" w:hAnsiTheme="minorEastAsia" w:hint="eastAsia"/>
          <w:sz w:val="28"/>
          <w:szCs w:val="28"/>
        </w:rPr>
        <w:t xml:space="preserve"> 向甲方支付</w:t>
      </w:r>
      <w:r>
        <w:rPr>
          <w:rFonts w:asciiTheme="minorEastAsia" w:eastAsiaTheme="minorEastAsia" w:hAnsiTheme="minorEastAsia" w:cs="微软雅黑" w:hint="eastAsia"/>
          <w:sz w:val="28"/>
          <w:szCs w:val="28"/>
        </w:rPr>
        <w:t>违约</w:t>
      </w:r>
      <w:r>
        <w:rPr>
          <w:rFonts w:asciiTheme="minorEastAsia" w:eastAsiaTheme="minorEastAsia" w:hAnsiTheme="minorEastAsia" w:cs="Malgun Gothic" w:hint="eastAsia"/>
          <w:sz w:val="28"/>
          <w:szCs w:val="28"/>
        </w:rPr>
        <w:t>金</w:t>
      </w:r>
      <w:r>
        <w:rPr>
          <w:rFonts w:asciiTheme="minorEastAsia" w:eastAsiaTheme="minorEastAsia" w:hAnsiTheme="minorEastAsia" w:cs="微软雅黑" w:hint="eastAsia"/>
          <w:sz w:val="28"/>
          <w:szCs w:val="28"/>
        </w:rPr>
        <w:t>并赔偿</w:t>
      </w:r>
      <w:r>
        <w:rPr>
          <w:rFonts w:asciiTheme="minorEastAsia" w:eastAsiaTheme="minorEastAsia" w:hAnsiTheme="minorEastAsia" w:cs="Malgun Gothic" w:hint="eastAsia"/>
          <w:sz w:val="28"/>
          <w:szCs w:val="28"/>
        </w:rPr>
        <w:t>因此</w:t>
      </w:r>
      <w:r>
        <w:rPr>
          <w:rFonts w:asciiTheme="minorEastAsia" w:eastAsiaTheme="minorEastAsia" w:hAnsiTheme="minorEastAsia" w:cs="微软雅黑" w:hint="eastAsia"/>
          <w:sz w:val="28"/>
          <w:szCs w:val="28"/>
        </w:rPr>
        <w:t>给</w:t>
      </w:r>
      <w:r>
        <w:rPr>
          <w:rFonts w:asciiTheme="minorEastAsia" w:eastAsiaTheme="minorEastAsia" w:hAnsiTheme="minorEastAsia" w:cs="Malgun Gothic" w:hint="eastAsia"/>
          <w:sz w:val="28"/>
          <w:szCs w:val="28"/>
        </w:rPr>
        <w:t>甲方造成的一切</w:t>
      </w:r>
      <w:r>
        <w:rPr>
          <w:rFonts w:asciiTheme="minorEastAsia" w:eastAsiaTheme="minorEastAsia" w:hAnsiTheme="minorEastAsia" w:cs="微软雅黑" w:hint="eastAsia"/>
          <w:sz w:val="28"/>
          <w:szCs w:val="28"/>
        </w:rPr>
        <w:t>损</w:t>
      </w:r>
      <w:r>
        <w:rPr>
          <w:rFonts w:asciiTheme="minorEastAsia" w:eastAsiaTheme="minorEastAsia" w:hAnsiTheme="minorEastAsia" w:cs="Malgun Gothic" w:hint="eastAsia"/>
          <w:sz w:val="28"/>
          <w:szCs w:val="28"/>
        </w:rPr>
        <w:t>失。</w:t>
      </w:r>
    </w:p>
    <w:p w14:paraId="6C4747BC"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（5）乙方</w:t>
      </w:r>
      <w:r>
        <w:rPr>
          <w:rFonts w:asciiTheme="minorEastAsia" w:eastAsiaTheme="minorEastAsia" w:hAnsiTheme="minorEastAsia" w:cs="微软雅黑" w:hint="eastAsia"/>
          <w:sz w:val="28"/>
          <w:szCs w:val="28"/>
        </w:rPr>
        <w:t>偿</w:t>
      </w:r>
      <w:r>
        <w:rPr>
          <w:rFonts w:asciiTheme="minorEastAsia" w:eastAsiaTheme="minorEastAsia" w:hAnsiTheme="minorEastAsia" w:cs="Malgun Gothic" w:hint="eastAsia"/>
          <w:sz w:val="28"/>
          <w:szCs w:val="28"/>
        </w:rPr>
        <w:t>付的</w:t>
      </w:r>
      <w:r>
        <w:rPr>
          <w:rFonts w:asciiTheme="minorEastAsia" w:eastAsiaTheme="minorEastAsia" w:hAnsiTheme="minorEastAsia" w:cs="微软雅黑" w:hint="eastAsia"/>
          <w:sz w:val="28"/>
          <w:szCs w:val="28"/>
        </w:rPr>
        <w:t>违约</w:t>
      </w:r>
      <w:r>
        <w:rPr>
          <w:rFonts w:asciiTheme="minorEastAsia" w:eastAsiaTheme="minorEastAsia" w:hAnsiTheme="minorEastAsia" w:cs="Malgun Gothic" w:hint="eastAsia"/>
          <w:sz w:val="28"/>
          <w:szCs w:val="28"/>
        </w:rPr>
        <w:t>金不足以弥</w:t>
      </w:r>
      <w:r>
        <w:rPr>
          <w:rFonts w:asciiTheme="minorEastAsia" w:eastAsiaTheme="minorEastAsia" w:hAnsiTheme="minorEastAsia" w:cs="微软雅黑" w:hint="eastAsia"/>
          <w:sz w:val="28"/>
          <w:szCs w:val="28"/>
        </w:rPr>
        <w:t>补</w:t>
      </w:r>
      <w:r>
        <w:rPr>
          <w:rFonts w:asciiTheme="minorEastAsia" w:eastAsiaTheme="minorEastAsia" w:hAnsiTheme="minorEastAsia" w:cs="Malgun Gothic" w:hint="eastAsia"/>
          <w:sz w:val="28"/>
          <w:szCs w:val="28"/>
        </w:rPr>
        <w:t>甲方</w:t>
      </w:r>
      <w:r>
        <w:rPr>
          <w:rFonts w:asciiTheme="minorEastAsia" w:eastAsiaTheme="minorEastAsia" w:hAnsiTheme="minorEastAsia" w:cs="微软雅黑" w:hint="eastAsia"/>
          <w:sz w:val="28"/>
          <w:szCs w:val="28"/>
        </w:rPr>
        <w:t>损</w:t>
      </w:r>
      <w:r>
        <w:rPr>
          <w:rFonts w:asciiTheme="minorEastAsia" w:eastAsiaTheme="minorEastAsia" w:hAnsiTheme="minorEastAsia" w:cs="Malgun Gothic" w:hint="eastAsia"/>
          <w:sz w:val="28"/>
          <w:szCs w:val="28"/>
        </w:rPr>
        <w:t>失的，</w:t>
      </w:r>
      <w:r>
        <w:rPr>
          <w:rFonts w:asciiTheme="minorEastAsia" w:eastAsiaTheme="minorEastAsia" w:hAnsiTheme="minorEastAsia" w:cs="微软雅黑" w:hint="eastAsia"/>
          <w:sz w:val="28"/>
          <w:szCs w:val="28"/>
        </w:rPr>
        <w:t>还应</w:t>
      </w:r>
      <w:r>
        <w:rPr>
          <w:rFonts w:asciiTheme="minorEastAsia" w:eastAsiaTheme="minorEastAsia" w:hAnsiTheme="minorEastAsia" w:cs="Malgun Gothic" w:hint="eastAsia"/>
          <w:sz w:val="28"/>
          <w:szCs w:val="28"/>
        </w:rPr>
        <w:t>按甲方</w:t>
      </w:r>
      <w:r>
        <w:rPr>
          <w:rFonts w:asciiTheme="minorEastAsia" w:eastAsiaTheme="minorEastAsia" w:hAnsiTheme="minorEastAsia" w:cs="微软雅黑" w:hint="eastAsia"/>
          <w:sz w:val="28"/>
          <w:szCs w:val="28"/>
        </w:rPr>
        <w:t>损</w:t>
      </w:r>
      <w:r>
        <w:rPr>
          <w:rFonts w:asciiTheme="minorEastAsia" w:eastAsiaTheme="minorEastAsia" w:hAnsiTheme="minorEastAsia" w:cs="Malgun Gothic" w:hint="eastAsia"/>
          <w:sz w:val="28"/>
          <w:szCs w:val="28"/>
        </w:rPr>
        <w:t>失</w:t>
      </w:r>
      <w:r>
        <w:rPr>
          <w:rFonts w:asciiTheme="minorEastAsia" w:eastAsiaTheme="minorEastAsia" w:hAnsiTheme="minorEastAsia" w:cs="微软雅黑" w:hint="eastAsia"/>
          <w:sz w:val="28"/>
          <w:szCs w:val="28"/>
        </w:rPr>
        <w:t>尚</w:t>
      </w:r>
      <w:r>
        <w:rPr>
          <w:rFonts w:asciiTheme="minorEastAsia" w:eastAsiaTheme="minorEastAsia" w:hAnsiTheme="minorEastAsia" w:cs="Malgun Gothic" w:hint="eastAsia"/>
          <w:sz w:val="28"/>
          <w:szCs w:val="28"/>
        </w:rPr>
        <w:t>未弥</w:t>
      </w:r>
      <w:r>
        <w:rPr>
          <w:rFonts w:asciiTheme="minorEastAsia" w:eastAsiaTheme="minorEastAsia" w:hAnsiTheme="minorEastAsia" w:cs="微软雅黑" w:hint="eastAsia"/>
          <w:sz w:val="28"/>
          <w:szCs w:val="28"/>
        </w:rPr>
        <w:t>补</w:t>
      </w:r>
      <w:r>
        <w:rPr>
          <w:rFonts w:asciiTheme="minorEastAsia" w:eastAsiaTheme="minorEastAsia" w:hAnsiTheme="minorEastAsia" w:cs="Malgun Gothic" w:hint="eastAsia"/>
          <w:sz w:val="28"/>
          <w:szCs w:val="28"/>
        </w:rPr>
        <w:t>的部分，支付</w:t>
      </w:r>
      <w:r>
        <w:rPr>
          <w:rFonts w:asciiTheme="minorEastAsia" w:eastAsiaTheme="minorEastAsia" w:hAnsiTheme="minorEastAsia" w:cs="微软雅黑" w:hint="eastAsia"/>
          <w:sz w:val="28"/>
          <w:szCs w:val="28"/>
        </w:rPr>
        <w:t>赔偿</w:t>
      </w:r>
      <w:r>
        <w:rPr>
          <w:rFonts w:asciiTheme="minorEastAsia" w:eastAsiaTheme="minorEastAsia" w:hAnsiTheme="minorEastAsia" w:cs="Malgun Gothic" w:hint="eastAsia"/>
          <w:sz w:val="28"/>
          <w:szCs w:val="28"/>
        </w:rPr>
        <w:t>金</w:t>
      </w:r>
      <w:r>
        <w:rPr>
          <w:rFonts w:asciiTheme="minorEastAsia" w:eastAsiaTheme="minorEastAsia" w:hAnsiTheme="minorEastAsia" w:cs="微软雅黑" w:hint="eastAsia"/>
          <w:sz w:val="28"/>
          <w:szCs w:val="28"/>
        </w:rPr>
        <w:t>给</w:t>
      </w:r>
      <w:r>
        <w:rPr>
          <w:rFonts w:asciiTheme="minorEastAsia" w:eastAsiaTheme="minorEastAsia" w:hAnsiTheme="minorEastAsia" w:cs="Malgun Gothic" w:hint="eastAsia"/>
          <w:sz w:val="28"/>
          <w:szCs w:val="28"/>
        </w:rPr>
        <w:t>甲方。</w:t>
      </w:r>
    </w:p>
    <w:p w14:paraId="0597E871"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（6）如因乙方工作人</w:t>
      </w:r>
      <w:r>
        <w:rPr>
          <w:rFonts w:asciiTheme="minorEastAsia" w:eastAsiaTheme="minorEastAsia" w:hAnsiTheme="minorEastAsia" w:cs="微软雅黑" w:hint="eastAsia"/>
          <w:sz w:val="28"/>
          <w:szCs w:val="28"/>
        </w:rPr>
        <w:t>员</w:t>
      </w:r>
      <w:r>
        <w:rPr>
          <w:rFonts w:asciiTheme="minorEastAsia" w:eastAsiaTheme="minorEastAsia" w:hAnsiTheme="minorEastAsia" w:cs="Malgun Gothic" w:hint="eastAsia"/>
          <w:sz w:val="28"/>
          <w:szCs w:val="28"/>
        </w:rPr>
        <w:t>在履行</w:t>
      </w:r>
      <w:r>
        <w:rPr>
          <w:rFonts w:asciiTheme="minorEastAsia" w:eastAsiaTheme="minorEastAsia" w:hAnsiTheme="minorEastAsia" w:cs="微软雅黑" w:hint="eastAsia"/>
          <w:sz w:val="28"/>
          <w:szCs w:val="28"/>
        </w:rPr>
        <w:t>职务过</w:t>
      </w:r>
      <w:r>
        <w:rPr>
          <w:rFonts w:asciiTheme="minorEastAsia" w:eastAsiaTheme="minorEastAsia" w:hAnsiTheme="minorEastAsia" w:cs="Malgun Gothic" w:hint="eastAsia"/>
          <w:sz w:val="28"/>
          <w:szCs w:val="28"/>
        </w:rPr>
        <w:t>程中的</w:t>
      </w:r>
      <w:proofErr w:type="gramStart"/>
      <w:r>
        <w:rPr>
          <w:rFonts w:asciiTheme="minorEastAsia" w:eastAsiaTheme="minorEastAsia" w:hAnsiTheme="minorEastAsia" w:cs="Malgun Gothic" w:hint="eastAsia"/>
          <w:sz w:val="28"/>
          <w:szCs w:val="28"/>
        </w:rPr>
        <w:t>的</w:t>
      </w:r>
      <w:proofErr w:type="gramEnd"/>
      <w:r>
        <w:rPr>
          <w:rFonts w:asciiTheme="minorEastAsia" w:eastAsiaTheme="minorEastAsia" w:hAnsiTheme="minorEastAsia" w:cs="Malgun Gothic" w:hint="eastAsia"/>
          <w:sz w:val="28"/>
          <w:szCs w:val="28"/>
        </w:rPr>
        <w:t>疏忽、失</w:t>
      </w:r>
      <w:r>
        <w:rPr>
          <w:rFonts w:asciiTheme="minorEastAsia" w:eastAsiaTheme="minorEastAsia" w:hAnsiTheme="minorEastAsia" w:cs="微软雅黑" w:hint="eastAsia"/>
          <w:sz w:val="28"/>
          <w:szCs w:val="28"/>
        </w:rPr>
        <w:t>职</w:t>
      </w:r>
      <w:r>
        <w:rPr>
          <w:rFonts w:asciiTheme="minorEastAsia" w:eastAsiaTheme="minorEastAsia" w:hAnsiTheme="minorEastAsia" w:cs="Malgun Gothic" w:hint="eastAsia"/>
          <w:sz w:val="28"/>
          <w:szCs w:val="28"/>
        </w:rPr>
        <w:t>、</w:t>
      </w:r>
      <w:r>
        <w:rPr>
          <w:rFonts w:asciiTheme="minorEastAsia" w:eastAsiaTheme="minorEastAsia" w:hAnsiTheme="minorEastAsia" w:cs="微软雅黑" w:hint="eastAsia"/>
          <w:sz w:val="28"/>
          <w:szCs w:val="28"/>
        </w:rPr>
        <w:t>过错</w:t>
      </w:r>
      <w:r>
        <w:rPr>
          <w:rFonts w:asciiTheme="minorEastAsia" w:eastAsiaTheme="minorEastAsia" w:hAnsiTheme="minorEastAsia" w:cs="Malgun Gothic" w:hint="eastAsia"/>
          <w:sz w:val="28"/>
          <w:szCs w:val="28"/>
        </w:rPr>
        <w:t>等故意或者</w:t>
      </w:r>
      <w:r>
        <w:rPr>
          <w:rFonts w:asciiTheme="minorEastAsia" w:eastAsiaTheme="minorEastAsia" w:hAnsiTheme="minorEastAsia" w:cs="微软雅黑" w:hint="eastAsia"/>
          <w:sz w:val="28"/>
          <w:szCs w:val="28"/>
        </w:rPr>
        <w:t>过</w:t>
      </w:r>
      <w:r>
        <w:rPr>
          <w:rFonts w:asciiTheme="minorEastAsia" w:eastAsiaTheme="minorEastAsia" w:hAnsiTheme="minorEastAsia" w:cs="Malgun Gothic" w:hint="eastAsia"/>
          <w:sz w:val="28"/>
          <w:szCs w:val="28"/>
        </w:rPr>
        <w:t>失原因</w:t>
      </w:r>
      <w:r>
        <w:rPr>
          <w:rFonts w:asciiTheme="minorEastAsia" w:eastAsiaTheme="minorEastAsia" w:hAnsiTheme="minorEastAsia" w:cs="微软雅黑" w:hint="eastAsia"/>
          <w:sz w:val="28"/>
          <w:szCs w:val="28"/>
        </w:rPr>
        <w:t>给</w:t>
      </w:r>
      <w:r>
        <w:rPr>
          <w:rFonts w:asciiTheme="minorEastAsia" w:eastAsiaTheme="minorEastAsia" w:hAnsiTheme="minorEastAsia" w:cs="Malgun Gothic" w:hint="eastAsia"/>
          <w:sz w:val="28"/>
          <w:szCs w:val="28"/>
        </w:rPr>
        <w:t>甲方造成</w:t>
      </w:r>
      <w:r>
        <w:rPr>
          <w:rFonts w:asciiTheme="minorEastAsia" w:eastAsiaTheme="minorEastAsia" w:hAnsiTheme="minorEastAsia" w:cs="微软雅黑" w:hint="eastAsia"/>
          <w:sz w:val="28"/>
          <w:szCs w:val="28"/>
        </w:rPr>
        <w:t>损</w:t>
      </w:r>
      <w:r>
        <w:rPr>
          <w:rFonts w:asciiTheme="minorEastAsia" w:eastAsiaTheme="minorEastAsia" w:hAnsiTheme="minorEastAsia" w:cs="Malgun Gothic" w:hint="eastAsia"/>
          <w:sz w:val="28"/>
          <w:szCs w:val="28"/>
        </w:rPr>
        <w:t>失或侵害，包括但不限于甲方本身的</w:t>
      </w:r>
      <w:r>
        <w:rPr>
          <w:rFonts w:asciiTheme="minorEastAsia" w:eastAsiaTheme="minorEastAsia" w:hAnsiTheme="minorEastAsia" w:cs="微软雅黑" w:hint="eastAsia"/>
          <w:sz w:val="28"/>
          <w:szCs w:val="28"/>
        </w:rPr>
        <w:t>财</w:t>
      </w:r>
      <w:r>
        <w:rPr>
          <w:rFonts w:asciiTheme="minorEastAsia" w:eastAsiaTheme="minorEastAsia" w:hAnsiTheme="minorEastAsia" w:cs="微软雅黑" w:hint="eastAsia"/>
          <w:sz w:val="28"/>
          <w:szCs w:val="28"/>
        </w:rPr>
        <w:lastRenderedPageBreak/>
        <w:t>产损</w:t>
      </w:r>
      <w:r>
        <w:rPr>
          <w:rFonts w:asciiTheme="minorEastAsia" w:eastAsiaTheme="minorEastAsia" w:hAnsiTheme="minorEastAsia" w:cs="Malgun Gothic" w:hint="eastAsia"/>
          <w:sz w:val="28"/>
          <w:szCs w:val="28"/>
        </w:rPr>
        <w:t>失、由此而</w:t>
      </w:r>
      <w:r>
        <w:rPr>
          <w:rFonts w:asciiTheme="minorEastAsia" w:eastAsiaTheme="minorEastAsia" w:hAnsiTheme="minorEastAsia" w:cs="微软雅黑" w:hint="eastAsia"/>
          <w:sz w:val="28"/>
          <w:szCs w:val="28"/>
        </w:rPr>
        <w:t>导</w:t>
      </w:r>
      <w:r>
        <w:rPr>
          <w:rFonts w:asciiTheme="minorEastAsia" w:eastAsiaTheme="minorEastAsia" w:hAnsiTheme="minorEastAsia" w:cs="Malgun Gothic" w:hint="eastAsia"/>
          <w:sz w:val="28"/>
          <w:szCs w:val="28"/>
        </w:rPr>
        <w:t>致的甲方</w:t>
      </w:r>
      <w:r>
        <w:rPr>
          <w:rFonts w:asciiTheme="minorEastAsia" w:eastAsiaTheme="minorEastAsia" w:hAnsiTheme="minorEastAsia" w:cs="微软雅黑" w:hint="eastAsia"/>
          <w:sz w:val="28"/>
          <w:szCs w:val="28"/>
        </w:rPr>
        <w:t>对</w:t>
      </w:r>
      <w:r>
        <w:rPr>
          <w:rFonts w:asciiTheme="minorEastAsia" w:eastAsiaTheme="minorEastAsia" w:hAnsiTheme="minorEastAsia" w:cs="Malgun Gothic" w:hint="eastAsia"/>
          <w:sz w:val="28"/>
          <w:szCs w:val="28"/>
        </w:rPr>
        <w:t>任何第三方的法律</w:t>
      </w:r>
      <w:r>
        <w:rPr>
          <w:rFonts w:asciiTheme="minorEastAsia" w:eastAsiaTheme="minorEastAsia" w:hAnsiTheme="minorEastAsia" w:cs="微软雅黑" w:hint="eastAsia"/>
          <w:sz w:val="28"/>
          <w:szCs w:val="28"/>
        </w:rPr>
        <w:t>责</w:t>
      </w:r>
      <w:r>
        <w:rPr>
          <w:rFonts w:asciiTheme="minorEastAsia" w:eastAsiaTheme="minorEastAsia" w:hAnsiTheme="minorEastAsia" w:cs="Malgun Gothic" w:hint="eastAsia"/>
          <w:sz w:val="28"/>
          <w:szCs w:val="28"/>
        </w:rPr>
        <w:t>任等，乙方</w:t>
      </w:r>
      <w:r>
        <w:rPr>
          <w:rFonts w:asciiTheme="minorEastAsia" w:eastAsiaTheme="minorEastAsia" w:hAnsiTheme="minorEastAsia" w:cs="微软雅黑" w:hint="eastAsia"/>
          <w:sz w:val="28"/>
          <w:szCs w:val="28"/>
        </w:rPr>
        <w:t>对</w:t>
      </w:r>
      <w:r>
        <w:rPr>
          <w:rFonts w:asciiTheme="minorEastAsia" w:eastAsiaTheme="minorEastAsia" w:hAnsiTheme="minorEastAsia" w:cs="Malgun Gothic" w:hint="eastAsia"/>
          <w:sz w:val="28"/>
          <w:szCs w:val="28"/>
        </w:rPr>
        <w:t>此均</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承担全部的</w:t>
      </w:r>
      <w:r>
        <w:rPr>
          <w:rFonts w:asciiTheme="minorEastAsia" w:eastAsiaTheme="minorEastAsia" w:hAnsiTheme="minorEastAsia" w:cs="微软雅黑" w:hint="eastAsia"/>
          <w:sz w:val="28"/>
          <w:szCs w:val="28"/>
        </w:rPr>
        <w:t>赔偿责</w:t>
      </w:r>
      <w:r>
        <w:rPr>
          <w:rFonts w:asciiTheme="minorEastAsia" w:eastAsiaTheme="minorEastAsia" w:hAnsiTheme="minorEastAsia" w:cs="Malgun Gothic" w:hint="eastAsia"/>
          <w:sz w:val="28"/>
          <w:szCs w:val="28"/>
        </w:rPr>
        <w:t>任。</w:t>
      </w:r>
    </w:p>
    <w:p w14:paraId="2FBCF551"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第十二</w:t>
      </w:r>
      <w:r>
        <w:rPr>
          <w:rFonts w:asciiTheme="minorEastAsia" w:eastAsiaTheme="minorEastAsia" w:hAnsiTheme="minorEastAsia" w:cs="微软雅黑" w:hint="eastAsia"/>
          <w:sz w:val="28"/>
          <w:szCs w:val="28"/>
        </w:rPr>
        <w:t>条</w:t>
      </w:r>
      <w:r>
        <w:rPr>
          <w:rFonts w:asciiTheme="minorEastAsia" w:eastAsiaTheme="minorEastAsia" w:hAnsiTheme="minorEastAsia" w:hint="eastAsia"/>
          <w:sz w:val="28"/>
          <w:szCs w:val="28"/>
        </w:rPr>
        <w:t xml:space="preserve">    不可抗力事件</w:t>
      </w:r>
      <w:r>
        <w:rPr>
          <w:rFonts w:asciiTheme="minorEastAsia" w:eastAsiaTheme="minorEastAsia" w:hAnsiTheme="minorEastAsia" w:cs="微软雅黑" w:hint="eastAsia"/>
          <w:sz w:val="28"/>
          <w:szCs w:val="28"/>
        </w:rPr>
        <w:t>处</w:t>
      </w:r>
      <w:r>
        <w:rPr>
          <w:rFonts w:asciiTheme="minorEastAsia" w:eastAsiaTheme="minorEastAsia" w:hAnsiTheme="minorEastAsia" w:cs="Malgun Gothic" w:hint="eastAsia"/>
          <w:sz w:val="28"/>
          <w:szCs w:val="28"/>
        </w:rPr>
        <w:t>理</w:t>
      </w:r>
    </w:p>
    <w:p w14:paraId="7F1BFC17"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1</w:t>
      </w:r>
      <w:r>
        <w:rPr>
          <w:rFonts w:asciiTheme="minorEastAsia" w:eastAsiaTheme="minorEastAsia" w:hAnsiTheme="minorEastAsia" w:hint="eastAsia"/>
          <w:sz w:val="28"/>
          <w:szCs w:val="28"/>
        </w:rPr>
        <w:t>、在合同有效期</w:t>
      </w:r>
      <w:r>
        <w:rPr>
          <w:rFonts w:asciiTheme="minorEastAsia" w:eastAsiaTheme="minorEastAsia" w:hAnsiTheme="minorEastAsia" w:cs="微软雅黑" w:hint="eastAsia"/>
          <w:sz w:val="28"/>
          <w:szCs w:val="28"/>
        </w:rPr>
        <w:t>内</w:t>
      </w:r>
      <w:r>
        <w:rPr>
          <w:rFonts w:asciiTheme="minorEastAsia" w:eastAsiaTheme="minorEastAsia" w:hAnsiTheme="minorEastAsia" w:cs="Malgun Gothic" w:hint="eastAsia"/>
          <w:sz w:val="28"/>
          <w:szCs w:val="28"/>
        </w:rPr>
        <w:t>，任何一方因不可抗力事件</w:t>
      </w:r>
      <w:r>
        <w:rPr>
          <w:rFonts w:asciiTheme="minorEastAsia" w:eastAsiaTheme="minorEastAsia" w:hAnsiTheme="minorEastAsia" w:cs="微软雅黑" w:hint="eastAsia"/>
          <w:sz w:val="28"/>
          <w:szCs w:val="28"/>
        </w:rPr>
        <w:t>导</w:t>
      </w:r>
      <w:r>
        <w:rPr>
          <w:rFonts w:asciiTheme="minorEastAsia" w:eastAsiaTheme="minorEastAsia" w:hAnsiTheme="minorEastAsia" w:cs="Malgun Gothic" w:hint="eastAsia"/>
          <w:sz w:val="28"/>
          <w:szCs w:val="28"/>
        </w:rPr>
        <w:t>致不能履行合同，</w:t>
      </w:r>
      <w:r>
        <w:rPr>
          <w:rFonts w:asciiTheme="minorEastAsia" w:eastAsiaTheme="minorEastAsia" w:hAnsiTheme="minorEastAsia" w:cs="微软雅黑" w:hint="eastAsia"/>
          <w:sz w:val="28"/>
          <w:szCs w:val="28"/>
        </w:rPr>
        <w:t>则</w:t>
      </w:r>
      <w:r>
        <w:rPr>
          <w:rFonts w:asciiTheme="minorEastAsia" w:eastAsiaTheme="minorEastAsia" w:hAnsiTheme="minorEastAsia" w:cs="Malgun Gothic" w:hint="eastAsia"/>
          <w:sz w:val="28"/>
          <w:szCs w:val="28"/>
        </w:rPr>
        <w:t>合同履行期可延</w:t>
      </w:r>
      <w:r>
        <w:rPr>
          <w:rFonts w:asciiTheme="minorEastAsia" w:eastAsiaTheme="minorEastAsia" w:hAnsiTheme="minorEastAsia" w:cs="微软雅黑" w:hint="eastAsia"/>
          <w:sz w:val="28"/>
          <w:szCs w:val="28"/>
        </w:rPr>
        <w:t>长</w:t>
      </w:r>
      <w:r>
        <w:rPr>
          <w:rFonts w:asciiTheme="minorEastAsia" w:eastAsiaTheme="minorEastAsia" w:hAnsiTheme="minorEastAsia" w:cs="Malgun Gothic" w:hint="eastAsia"/>
          <w:sz w:val="28"/>
          <w:szCs w:val="28"/>
        </w:rPr>
        <w:t>，其延</w:t>
      </w:r>
      <w:r>
        <w:rPr>
          <w:rFonts w:asciiTheme="minorEastAsia" w:eastAsiaTheme="minorEastAsia" w:hAnsiTheme="minorEastAsia" w:cs="微软雅黑" w:hint="eastAsia"/>
          <w:sz w:val="28"/>
          <w:szCs w:val="28"/>
        </w:rPr>
        <w:t>长</w:t>
      </w:r>
      <w:r>
        <w:rPr>
          <w:rFonts w:asciiTheme="minorEastAsia" w:eastAsiaTheme="minorEastAsia" w:hAnsiTheme="minorEastAsia" w:cs="Malgun Gothic" w:hint="eastAsia"/>
          <w:sz w:val="28"/>
          <w:szCs w:val="28"/>
        </w:rPr>
        <w:t>期</w:t>
      </w:r>
      <w:r>
        <w:rPr>
          <w:rFonts w:asciiTheme="minorEastAsia" w:eastAsiaTheme="minorEastAsia" w:hAnsiTheme="minorEastAsia" w:cs="微软雅黑" w:hint="eastAsia"/>
          <w:sz w:val="28"/>
          <w:szCs w:val="28"/>
        </w:rPr>
        <w:t>与</w:t>
      </w:r>
      <w:r>
        <w:rPr>
          <w:rFonts w:asciiTheme="minorEastAsia" w:eastAsiaTheme="minorEastAsia" w:hAnsiTheme="minorEastAsia" w:cs="Malgun Gothic" w:hint="eastAsia"/>
          <w:sz w:val="28"/>
          <w:szCs w:val="28"/>
        </w:rPr>
        <w:t>不可抗力影</w:t>
      </w:r>
      <w:r>
        <w:rPr>
          <w:rFonts w:asciiTheme="minorEastAsia" w:eastAsiaTheme="minorEastAsia" w:hAnsiTheme="minorEastAsia" w:cs="微软雅黑" w:hint="eastAsia"/>
          <w:sz w:val="28"/>
          <w:szCs w:val="28"/>
        </w:rPr>
        <w:t>响</w:t>
      </w:r>
      <w:r>
        <w:rPr>
          <w:rFonts w:asciiTheme="minorEastAsia" w:eastAsiaTheme="minorEastAsia" w:hAnsiTheme="minorEastAsia" w:cs="Malgun Gothic" w:hint="eastAsia"/>
          <w:sz w:val="28"/>
          <w:szCs w:val="28"/>
        </w:rPr>
        <w:t>期相同。</w:t>
      </w:r>
    </w:p>
    <w:p w14:paraId="6FA2EC1F"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2</w:t>
      </w:r>
      <w:r>
        <w:rPr>
          <w:rFonts w:asciiTheme="minorEastAsia" w:eastAsiaTheme="minorEastAsia" w:hAnsiTheme="minorEastAsia" w:hint="eastAsia"/>
          <w:sz w:val="28"/>
          <w:szCs w:val="28"/>
        </w:rPr>
        <w:t>、不可抗力事件</w:t>
      </w:r>
      <w:r>
        <w:rPr>
          <w:rFonts w:asciiTheme="minorEastAsia" w:eastAsiaTheme="minorEastAsia" w:hAnsiTheme="minorEastAsia" w:cs="微软雅黑" w:hint="eastAsia"/>
          <w:sz w:val="28"/>
          <w:szCs w:val="28"/>
        </w:rPr>
        <w:t>发</w:t>
      </w:r>
      <w:r>
        <w:rPr>
          <w:rFonts w:asciiTheme="minorEastAsia" w:eastAsiaTheme="minorEastAsia" w:hAnsiTheme="minorEastAsia" w:cs="Malgun Gothic" w:hint="eastAsia"/>
          <w:sz w:val="28"/>
          <w:szCs w:val="28"/>
        </w:rPr>
        <w:t>生后，</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立即通知</w:t>
      </w:r>
      <w:r>
        <w:rPr>
          <w:rFonts w:asciiTheme="minorEastAsia" w:eastAsiaTheme="minorEastAsia" w:hAnsiTheme="minorEastAsia" w:cs="微软雅黑" w:hint="eastAsia"/>
          <w:sz w:val="28"/>
          <w:szCs w:val="28"/>
        </w:rPr>
        <w:t>对</w:t>
      </w:r>
      <w:r>
        <w:rPr>
          <w:rFonts w:asciiTheme="minorEastAsia" w:eastAsiaTheme="minorEastAsia" w:hAnsiTheme="minorEastAsia" w:cs="Malgun Gothic" w:hint="eastAsia"/>
          <w:sz w:val="28"/>
          <w:szCs w:val="28"/>
        </w:rPr>
        <w:t>方，</w:t>
      </w:r>
      <w:r>
        <w:rPr>
          <w:rFonts w:asciiTheme="minorEastAsia" w:eastAsiaTheme="minorEastAsia" w:hAnsiTheme="minorEastAsia" w:cs="微软雅黑" w:hint="eastAsia"/>
          <w:sz w:val="28"/>
          <w:szCs w:val="28"/>
        </w:rPr>
        <w:t>并</w:t>
      </w:r>
      <w:r>
        <w:rPr>
          <w:rFonts w:asciiTheme="minorEastAsia" w:eastAsiaTheme="minorEastAsia" w:hAnsiTheme="minorEastAsia" w:cs="Malgun Gothic" w:hint="eastAsia"/>
          <w:sz w:val="28"/>
          <w:szCs w:val="28"/>
        </w:rPr>
        <w:t>寄送有</w:t>
      </w:r>
      <w:r>
        <w:rPr>
          <w:rFonts w:asciiTheme="minorEastAsia" w:eastAsiaTheme="minorEastAsia" w:hAnsiTheme="minorEastAsia" w:cs="微软雅黑" w:hint="eastAsia"/>
          <w:sz w:val="28"/>
          <w:szCs w:val="28"/>
        </w:rPr>
        <w:t>关权</w:t>
      </w:r>
      <w:r>
        <w:rPr>
          <w:rFonts w:asciiTheme="minorEastAsia" w:eastAsiaTheme="minorEastAsia" w:hAnsiTheme="minorEastAsia" w:cs="Malgun Gothic" w:hint="eastAsia"/>
          <w:sz w:val="28"/>
          <w:szCs w:val="28"/>
        </w:rPr>
        <w:t>威机</w:t>
      </w:r>
      <w:r>
        <w:rPr>
          <w:rFonts w:asciiTheme="minorEastAsia" w:eastAsiaTheme="minorEastAsia" w:hAnsiTheme="minorEastAsia" w:cs="微软雅黑" w:hint="eastAsia"/>
          <w:sz w:val="28"/>
          <w:szCs w:val="28"/>
        </w:rPr>
        <w:t>构</w:t>
      </w:r>
      <w:r>
        <w:rPr>
          <w:rFonts w:asciiTheme="minorEastAsia" w:eastAsiaTheme="minorEastAsia" w:hAnsiTheme="minorEastAsia" w:cs="Malgun Gothic" w:hint="eastAsia"/>
          <w:sz w:val="28"/>
          <w:szCs w:val="28"/>
        </w:rPr>
        <w:t>出具的</w:t>
      </w:r>
      <w:r>
        <w:rPr>
          <w:rFonts w:asciiTheme="minorEastAsia" w:eastAsiaTheme="minorEastAsia" w:hAnsiTheme="minorEastAsia" w:cs="微软雅黑" w:hint="eastAsia"/>
          <w:sz w:val="28"/>
          <w:szCs w:val="28"/>
        </w:rPr>
        <w:t>证</w:t>
      </w:r>
      <w:r>
        <w:rPr>
          <w:rFonts w:asciiTheme="minorEastAsia" w:eastAsiaTheme="minorEastAsia" w:hAnsiTheme="minorEastAsia" w:cs="Malgun Gothic" w:hint="eastAsia"/>
          <w:sz w:val="28"/>
          <w:szCs w:val="28"/>
        </w:rPr>
        <w:t>明。</w:t>
      </w:r>
    </w:p>
    <w:p w14:paraId="58496582"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3</w:t>
      </w:r>
      <w:r>
        <w:rPr>
          <w:rFonts w:asciiTheme="minorEastAsia" w:eastAsiaTheme="minorEastAsia" w:hAnsiTheme="minorEastAsia" w:hint="eastAsia"/>
          <w:sz w:val="28"/>
          <w:szCs w:val="28"/>
        </w:rPr>
        <w:t>、不可抗力事件延</w:t>
      </w:r>
      <w:r>
        <w:rPr>
          <w:rFonts w:asciiTheme="minorEastAsia" w:eastAsiaTheme="minorEastAsia" w:hAnsiTheme="minorEastAsia" w:cs="微软雅黑" w:hint="eastAsia"/>
          <w:sz w:val="28"/>
          <w:szCs w:val="28"/>
        </w:rPr>
        <w:t>续</w:t>
      </w:r>
      <w:r>
        <w:rPr>
          <w:rFonts w:asciiTheme="minorEastAsia" w:eastAsiaTheme="minorEastAsia" w:hAnsiTheme="minorEastAsia"/>
          <w:sz w:val="28"/>
          <w:szCs w:val="28"/>
        </w:rPr>
        <w:t xml:space="preserve">XX </w:t>
      </w:r>
      <w:r>
        <w:rPr>
          <w:rFonts w:asciiTheme="minorEastAsia" w:eastAsiaTheme="minorEastAsia" w:hAnsiTheme="minorEastAsia" w:hint="eastAsia"/>
          <w:sz w:val="28"/>
          <w:szCs w:val="28"/>
        </w:rPr>
        <w:t>天以上，</w:t>
      </w:r>
      <w:r>
        <w:rPr>
          <w:rFonts w:asciiTheme="minorEastAsia" w:eastAsiaTheme="minorEastAsia" w:hAnsiTheme="minorEastAsia" w:cs="微软雅黑" w:hint="eastAsia"/>
          <w:sz w:val="28"/>
          <w:szCs w:val="28"/>
        </w:rPr>
        <w:t>双</w:t>
      </w:r>
      <w:r>
        <w:rPr>
          <w:rFonts w:asciiTheme="minorEastAsia" w:eastAsiaTheme="minorEastAsia" w:hAnsiTheme="minorEastAsia" w:cs="Malgun Gothic" w:hint="eastAsia"/>
          <w:sz w:val="28"/>
          <w:szCs w:val="28"/>
        </w:rPr>
        <w:t>方</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通</w:t>
      </w:r>
      <w:r>
        <w:rPr>
          <w:rFonts w:asciiTheme="minorEastAsia" w:eastAsiaTheme="minorEastAsia" w:hAnsiTheme="minorEastAsia" w:cs="微软雅黑" w:hint="eastAsia"/>
          <w:sz w:val="28"/>
          <w:szCs w:val="28"/>
        </w:rPr>
        <w:t>过</w:t>
      </w:r>
      <w:r>
        <w:rPr>
          <w:rFonts w:asciiTheme="minorEastAsia" w:eastAsiaTheme="minorEastAsia" w:hAnsiTheme="minorEastAsia" w:cs="Malgun Gothic" w:hint="eastAsia"/>
          <w:sz w:val="28"/>
          <w:szCs w:val="28"/>
        </w:rPr>
        <w:t>友好</w:t>
      </w:r>
      <w:r>
        <w:rPr>
          <w:rFonts w:asciiTheme="minorEastAsia" w:eastAsiaTheme="minorEastAsia" w:hAnsiTheme="minorEastAsia" w:cs="微软雅黑" w:hint="eastAsia"/>
          <w:sz w:val="28"/>
          <w:szCs w:val="28"/>
        </w:rPr>
        <w:t>协</w:t>
      </w:r>
      <w:r>
        <w:rPr>
          <w:rFonts w:asciiTheme="minorEastAsia" w:eastAsiaTheme="minorEastAsia" w:hAnsiTheme="minorEastAsia" w:cs="Malgun Gothic" w:hint="eastAsia"/>
          <w:sz w:val="28"/>
          <w:szCs w:val="28"/>
        </w:rPr>
        <w:t>商，确定是否</w:t>
      </w:r>
      <w:r>
        <w:rPr>
          <w:rFonts w:asciiTheme="minorEastAsia" w:eastAsiaTheme="minorEastAsia" w:hAnsiTheme="minorEastAsia" w:cs="微软雅黑" w:hint="eastAsia"/>
          <w:sz w:val="28"/>
          <w:szCs w:val="28"/>
        </w:rPr>
        <w:t>继续</w:t>
      </w:r>
      <w:r>
        <w:rPr>
          <w:rFonts w:asciiTheme="minorEastAsia" w:eastAsiaTheme="minorEastAsia" w:hAnsiTheme="minorEastAsia" w:cs="Malgun Gothic" w:hint="eastAsia"/>
          <w:sz w:val="28"/>
          <w:szCs w:val="28"/>
        </w:rPr>
        <w:t>履行合同。</w:t>
      </w:r>
    </w:p>
    <w:p w14:paraId="12C81CFF"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第十三</w:t>
      </w:r>
      <w:r>
        <w:rPr>
          <w:rFonts w:asciiTheme="minorEastAsia" w:eastAsiaTheme="minorEastAsia" w:hAnsiTheme="minorEastAsia" w:cs="微软雅黑" w:hint="eastAsia"/>
          <w:sz w:val="28"/>
          <w:szCs w:val="28"/>
        </w:rPr>
        <w:t>条</w:t>
      </w:r>
      <w:r>
        <w:rPr>
          <w:rFonts w:asciiTheme="minorEastAsia" w:eastAsiaTheme="minorEastAsia" w:hAnsiTheme="minorEastAsia" w:hint="eastAsia"/>
          <w:sz w:val="28"/>
          <w:szCs w:val="28"/>
        </w:rPr>
        <w:t xml:space="preserve">    解</w:t>
      </w:r>
      <w:r>
        <w:rPr>
          <w:rFonts w:asciiTheme="minorEastAsia" w:eastAsiaTheme="minorEastAsia" w:hAnsiTheme="minorEastAsia" w:cs="微软雅黑" w:hint="eastAsia"/>
          <w:sz w:val="28"/>
          <w:szCs w:val="28"/>
        </w:rPr>
        <w:t>决</w:t>
      </w:r>
      <w:r>
        <w:rPr>
          <w:rFonts w:asciiTheme="minorEastAsia" w:eastAsiaTheme="minorEastAsia" w:hAnsiTheme="minorEastAsia" w:cs="Malgun Gothic" w:hint="eastAsia"/>
          <w:sz w:val="28"/>
          <w:szCs w:val="28"/>
        </w:rPr>
        <w:t>合同</w:t>
      </w:r>
      <w:r>
        <w:rPr>
          <w:rFonts w:asciiTheme="minorEastAsia" w:eastAsiaTheme="minorEastAsia" w:hAnsiTheme="minorEastAsia" w:cs="微软雅黑" w:hint="eastAsia"/>
          <w:sz w:val="28"/>
          <w:szCs w:val="28"/>
        </w:rPr>
        <w:t>纠纷</w:t>
      </w:r>
      <w:r>
        <w:rPr>
          <w:rFonts w:asciiTheme="minorEastAsia" w:eastAsiaTheme="minorEastAsia" w:hAnsiTheme="minorEastAsia" w:cs="Malgun Gothic" w:hint="eastAsia"/>
          <w:sz w:val="28"/>
          <w:szCs w:val="28"/>
        </w:rPr>
        <w:t>的方式</w:t>
      </w:r>
    </w:p>
    <w:p w14:paraId="220D2447"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1</w:t>
      </w:r>
      <w:r>
        <w:rPr>
          <w:rFonts w:asciiTheme="minorEastAsia" w:eastAsiaTheme="minorEastAsia" w:hAnsiTheme="minorEastAsia" w:hint="eastAsia"/>
          <w:sz w:val="28"/>
          <w:szCs w:val="28"/>
        </w:rPr>
        <w:t>、在</w:t>
      </w:r>
      <w:r>
        <w:rPr>
          <w:rFonts w:asciiTheme="minorEastAsia" w:eastAsiaTheme="minorEastAsia" w:hAnsiTheme="minorEastAsia" w:cs="微软雅黑" w:hint="eastAsia"/>
          <w:sz w:val="28"/>
          <w:szCs w:val="28"/>
        </w:rPr>
        <w:t>执</w:t>
      </w:r>
      <w:r>
        <w:rPr>
          <w:rFonts w:asciiTheme="minorEastAsia" w:eastAsiaTheme="minorEastAsia" w:hAnsiTheme="minorEastAsia" w:cs="Malgun Gothic" w:hint="eastAsia"/>
          <w:sz w:val="28"/>
          <w:szCs w:val="28"/>
        </w:rPr>
        <w:t>行本合同中</w:t>
      </w:r>
      <w:r>
        <w:rPr>
          <w:rFonts w:asciiTheme="minorEastAsia" w:eastAsiaTheme="minorEastAsia" w:hAnsiTheme="minorEastAsia" w:cs="微软雅黑" w:hint="eastAsia"/>
          <w:sz w:val="28"/>
          <w:szCs w:val="28"/>
        </w:rPr>
        <w:t>发</w:t>
      </w:r>
      <w:r>
        <w:rPr>
          <w:rFonts w:asciiTheme="minorEastAsia" w:eastAsiaTheme="minorEastAsia" w:hAnsiTheme="minorEastAsia" w:cs="Malgun Gothic" w:hint="eastAsia"/>
          <w:sz w:val="28"/>
          <w:szCs w:val="28"/>
        </w:rPr>
        <w:t>生的或</w:t>
      </w:r>
      <w:r>
        <w:rPr>
          <w:rFonts w:asciiTheme="minorEastAsia" w:eastAsiaTheme="minorEastAsia" w:hAnsiTheme="minorEastAsia" w:cs="微软雅黑" w:hint="eastAsia"/>
          <w:sz w:val="28"/>
          <w:szCs w:val="28"/>
        </w:rPr>
        <w:t>与</w:t>
      </w:r>
      <w:r>
        <w:rPr>
          <w:rFonts w:asciiTheme="minorEastAsia" w:eastAsiaTheme="minorEastAsia" w:hAnsiTheme="minorEastAsia" w:cs="Malgun Gothic" w:hint="eastAsia"/>
          <w:sz w:val="28"/>
          <w:szCs w:val="28"/>
        </w:rPr>
        <w:t>本合同有</w:t>
      </w:r>
      <w:r>
        <w:rPr>
          <w:rFonts w:asciiTheme="minorEastAsia" w:eastAsiaTheme="minorEastAsia" w:hAnsiTheme="minorEastAsia" w:cs="微软雅黑" w:hint="eastAsia"/>
          <w:sz w:val="28"/>
          <w:szCs w:val="28"/>
        </w:rPr>
        <w:t>关</w:t>
      </w:r>
      <w:r>
        <w:rPr>
          <w:rFonts w:asciiTheme="minorEastAsia" w:eastAsiaTheme="minorEastAsia" w:hAnsiTheme="minorEastAsia" w:cs="Malgun Gothic" w:hint="eastAsia"/>
          <w:sz w:val="28"/>
          <w:szCs w:val="28"/>
        </w:rPr>
        <w:t>的</w:t>
      </w:r>
      <w:r>
        <w:rPr>
          <w:rFonts w:asciiTheme="minorEastAsia" w:eastAsiaTheme="minorEastAsia" w:hAnsiTheme="minorEastAsia" w:cs="微软雅黑" w:hint="eastAsia"/>
          <w:sz w:val="28"/>
          <w:szCs w:val="28"/>
        </w:rPr>
        <w:t>争</w:t>
      </w:r>
      <w:r>
        <w:rPr>
          <w:rFonts w:asciiTheme="minorEastAsia" w:eastAsiaTheme="minorEastAsia" w:hAnsiTheme="minorEastAsia" w:cs="Malgun Gothic" w:hint="eastAsia"/>
          <w:sz w:val="28"/>
          <w:szCs w:val="28"/>
        </w:rPr>
        <w:t>端，</w:t>
      </w:r>
      <w:r>
        <w:rPr>
          <w:rFonts w:asciiTheme="minorEastAsia" w:eastAsiaTheme="minorEastAsia" w:hAnsiTheme="minorEastAsia" w:cs="微软雅黑" w:hint="eastAsia"/>
          <w:sz w:val="28"/>
          <w:szCs w:val="28"/>
        </w:rPr>
        <w:t>双</w:t>
      </w:r>
      <w:r>
        <w:rPr>
          <w:rFonts w:asciiTheme="minorEastAsia" w:eastAsiaTheme="minorEastAsia" w:hAnsiTheme="minorEastAsia" w:cs="Malgun Gothic" w:hint="eastAsia"/>
          <w:sz w:val="28"/>
          <w:szCs w:val="28"/>
        </w:rPr>
        <w:t>方</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通</w:t>
      </w:r>
      <w:r>
        <w:rPr>
          <w:rFonts w:asciiTheme="minorEastAsia" w:eastAsiaTheme="minorEastAsia" w:hAnsiTheme="minorEastAsia" w:cs="微软雅黑" w:hint="eastAsia"/>
          <w:sz w:val="28"/>
          <w:szCs w:val="28"/>
        </w:rPr>
        <w:t>过</w:t>
      </w:r>
      <w:r>
        <w:rPr>
          <w:rFonts w:asciiTheme="minorEastAsia" w:eastAsiaTheme="minorEastAsia" w:hAnsiTheme="minorEastAsia" w:cs="Malgun Gothic" w:hint="eastAsia"/>
          <w:sz w:val="28"/>
          <w:szCs w:val="28"/>
        </w:rPr>
        <w:t>友好</w:t>
      </w:r>
      <w:r>
        <w:rPr>
          <w:rFonts w:asciiTheme="minorEastAsia" w:eastAsiaTheme="minorEastAsia" w:hAnsiTheme="minorEastAsia" w:cs="微软雅黑" w:hint="eastAsia"/>
          <w:sz w:val="28"/>
          <w:szCs w:val="28"/>
        </w:rPr>
        <w:t>协</w:t>
      </w:r>
      <w:r>
        <w:rPr>
          <w:rFonts w:asciiTheme="minorEastAsia" w:eastAsiaTheme="minorEastAsia" w:hAnsiTheme="minorEastAsia" w:cs="Malgun Gothic" w:hint="eastAsia"/>
          <w:sz w:val="28"/>
          <w:szCs w:val="28"/>
        </w:rPr>
        <w:t>商解</w:t>
      </w:r>
      <w:r>
        <w:rPr>
          <w:rFonts w:asciiTheme="minorEastAsia" w:eastAsiaTheme="minorEastAsia" w:hAnsiTheme="minorEastAsia" w:cs="微软雅黑" w:hint="eastAsia"/>
          <w:sz w:val="28"/>
          <w:szCs w:val="28"/>
        </w:rPr>
        <w:t>决</w:t>
      </w:r>
      <w:r>
        <w:rPr>
          <w:rFonts w:asciiTheme="minorEastAsia" w:eastAsiaTheme="minorEastAsia" w:hAnsiTheme="minorEastAsia" w:cs="Malgun Gothic" w:hint="eastAsia"/>
          <w:sz w:val="28"/>
          <w:szCs w:val="28"/>
        </w:rPr>
        <w:t>，</w:t>
      </w:r>
      <w:r>
        <w:rPr>
          <w:rFonts w:asciiTheme="minorEastAsia" w:eastAsiaTheme="minorEastAsia" w:hAnsiTheme="minorEastAsia" w:cs="微软雅黑" w:hint="eastAsia"/>
          <w:sz w:val="28"/>
          <w:szCs w:val="28"/>
        </w:rPr>
        <w:t>经协</w:t>
      </w:r>
      <w:r>
        <w:rPr>
          <w:rFonts w:asciiTheme="minorEastAsia" w:eastAsiaTheme="minorEastAsia" w:hAnsiTheme="minorEastAsia" w:cs="Malgun Gothic" w:hint="eastAsia"/>
          <w:sz w:val="28"/>
          <w:szCs w:val="28"/>
        </w:rPr>
        <w:t>商在</w:t>
      </w:r>
      <w:r>
        <w:rPr>
          <w:rFonts w:asciiTheme="minorEastAsia" w:eastAsiaTheme="minorEastAsia" w:hAnsiTheme="minorEastAsia"/>
          <w:sz w:val="28"/>
          <w:szCs w:val="28"/>
        </w:rPr>
        <w:t xml:space="preserve">XX </w:t>
      </w:r>
      <w:r>
        <w:rPr>
          <w:rFonts w:asciiTheme="minorEastAsia" w:eastAsiaTheme="minorEastAsia" w:hAnsiTheme="minorEastAsia" w:hint="eastAsia"/>
          <w:sz w:val="28"/>
          <w:szCs w:val="28"/>
        </w:rPr>
        <w:t>天</w:t>
      </w:r>
      <w:r>
        <w:rPr>
          <w:rFonts w:asciiTheme="minorEastAsia" w:eastAsiaTheme="minorEastAsia" w:hAnsiTheme="minorEastAsia" w:cs="微软雅黑" w:hint="eastAsia"/>
          <w:sz w:val="28"/>
          <w:szCs w:val="28"/>
        </w:rPr>
        <w:t>内</w:t>
      </w:r>
      <w:r>
        <w:rPr>
          <w:rFonts w:asciiTheme="minorEastAsia" w:eastAsiaTheme="minorEastAsia" w:hAnsiTheme="minorEastAsia" w:cs="Malgun Gothic" w:hint="eastAsia"/>
          <w:sz w:val="28"/>
          <w:szCs w:val="28"/>
        </w:rPr>
        <w:t>不能</w:t>
      </w:r>
      <w:r>
        <w:rPr>
          <w:rFonts w:asciiTheme="minorEastAsia" w:eastAsiaTheme="minorEastAsia" w:hAnsiTheme="minorEastAsia" w:cs="微软雅黑" w:hint="eastAsia"/>
          <w:sz w:val="28"/>
          <w:szCs w:val="28"/>
        </w:rPr>
        <w:t>达</w:t>
      </w:r>
      <w:r>
        <w:rPr>
          <w:rFonts w:asciiTheme="minorEastAsia" w:eastAsiaTheme="minorEastAsia" w:hAnsiTheme="minorEastAsia" w:cs="Malgun Gothic" w:hint="eastAsia"/>
          <w:sz w:val="28"/>
          <w:szCs w:val="28"/>
        </w:rPr>
        <w:t>成</w:t>
      </w:r>
      <w:r>
        <w:rPr>
          <w:rFonts w:asciiTheme="minorEastAsia" w:eastAsiaTheme="minorEastAsia" w:hAnsiTheme="minorEastAsia" w:cs="微软雅黑" w:hint="eastAsia"/>
          <w:sz w:val="28"/>
          <w:szCs w:val="28"/>
        </w:rPr>
        <w:t>协议时</w:t>
      </w:r>
      <w:r>
        <w:rPr>
          <w:rFonts w:asciiTheme="minorEastAsia" w:eastAsiaTheme="minorEastAsia" w:hAnsiTheme="minorEastAsia" w:cs="Malgun Gothic" w:hint="eastAsia"/>
          <w:sz w:val="28"/>
          <w:szCs w:val="28"/>
        </w:rPr>
        <w:t>，</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提交</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目所在地仲裁委</w:t>
      </w:r>
      <w:r>
        <w:rPr>
          <w:rFonts w:asciiTheme="minorEastAsia" w:eastAsiaTheme="minorEastAsia" w:hAnsiTheme="minorEastAsia" w:cs="微软雅黑" w:hint="eastAsia"/>
          <w:sz w:val="28"/>
          <w:szCs w:val="28"/>
        </w:rPr>
        <w:t>员会</w:t>
      </w:r>
      <w:r>
        <w:rPr>
          <w:rFonts w:asciiTheme="minorEastAsia" w:eastAsiaTheme="minorEastAsia" w:hAnsiTheme="minorEastAsia" w:cs="Malgun Gothic" w:hint="eastAsia"/>
          <w:sz w:val="28"/>
          <w:szCs w:val="28"/>
        </w:rPr>
        <w:t>仲裁。</w:t>
      </w:r>
    </w:p>
    <w:p w14:paraId="6D356FC3"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2</w:t>
      </w:r>
      <w:r>
        <w:rPr>
          <w:rFonts w:asciiTheme="minorEastAsia" w:eastAsiaTheme="minorEastAsia" w:hAnsiTheme="minorEastAsia" w:hint="eastAsia"/>
          <w:sz w:val="28"/>
          <w:szCs w:val="28"/>
        </w:rPr>
        <w:t>、仲裁裁</w:t>
      </w:r>
      <w:r>
        <w:rPr>
          <w:rFonts w:asciiTheme="minorEastAsia" w:eastAsiaTheme="minorEastAsia" w:hAnsiTheme="minorEastAsia" w:cs="微软雅黑" w:hint="eastAsia"/>
          <w:sz w:val="28"/>
          <w:szCs w:val="28"/>
        </w:rPr>
        <w:t>决应为</w:t>
      </w:r>
      <w:r>
        <w:rPr>
          <w:rFonts w:asciiTheme="minorEastAsia" w:eastAsiaTheme="minorEastAsia" w:hAnsiTheme="minorEastAsia" w:cs="Malgun Gothic" w:hint="eastAsia"/>
          <w:sz w:val="28"/>
          <w:szCs w:val="28"/>
        </w:rPr>
        <w:t>最</w:t>
      </w:r>
      <w:r>
        <w:rPr>
          <w:rFonts w:asciiTheme="minorEastAsia" w:eastAsiaTheme="minorEastAsia" w:hAnsiTheme="minorEastAsia" w:cs="微软雅黑" w:hint="eastAsia"/>
          <w:sz w:val="28"/>
          <w:szCs w:val="28"/>
        </w:rPr>
        <w:t>终决</w:t>
      </w:r>
      <w:r>
        <w:rPr>
          <w:rFonts w:asciiTheme="minorEastAsia" w:eastAsiaTheme="minorEastAsia" w:hAnsiTheme="minorEastAsia" w:cs="Malgun Gothic" w:hint="eastAsia"/>
          <w:sz w:val="28"/>
          <w:szCs w:val="28"/>
        </w:rPr>
        <w:t>定，</w:t>
      </w:r>
      <w:r>
        <w:rPr>
          <w:rFonts w:asciiTheme="minorEastAsia" w:eastAsiaTheme="minorEastAsia" w:hAnsiTheme="minorEastAsia" w:cs="微软雅黑" w:hint="eastAsia"/>
          <w:sz w:val="28"/>
          <w:szCs w:val="28"/>
        </w:rPr>
        <w:t>并对双</w:t>
      </w:r>
      <w:r>
        <w:rPr>
          <w:rFonts w:asciiTheme="minorEastAsia" w:eastAsiaTheme="minorEastAsia" w:hAnsiTheme="minorEastAsia" w:cs="Malgun Gothic" w:hint="eastAsia"/>
          <w:sz w:val="28"/>
          <w:szCs w:val="28"/>
        </w:rPr>
        <w:t>方具有</w:t>
      </w:r>
      <w:r>
        <w:rPr>
          <w:rFonts w:asciiTheme="minorEastAsia" w:eastAsiaTheme="minorEastAsia" w:hAnsiTheme="minorEastAsia" w:cs="微软雅黑" w:hint="eastAsia"/>
          <w:sz w:val="28"/>
          <w:szCs w:val="28"/>
        </w:rPr>
        <w:t>约</w:t>
      </w:r>
      <w:r>
        <w:rPr>
          <w:rFonts w:asciiTheme="minorEastAsia" w:eastAsiaTheme="minorEastAsia" w:hAnsiTheme="minorEastAsia" w:cs="Malgun Gothic" w:hint="eastAsia"/>
          <w:sz w:val="28"/>
          <w:szCs w:val="28"/>
        </w:rPr>
        <w:t>束力。</w:t>
      </w:r>
    </w:p>
    <w:p w14:paraId="360D7FFB"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3</w:t>
      </w:r>
      <w:r>
        <w:rPr>
          <w:rFonts w:asciiTheme="minorEastAsia" w:eastAsiaTheme="minorEastAsia" w:hAnsiTheme="minorEastAsia" w:hint="eastAsia"/>
          <w:sz w:val="28"/>
          <w:szCs w:val="28"/>
        </w:rPr>
        <w:t>、除另有裁</w:t>
      </w:r>
      <w:r>
        <w:rPr>
          <w:rFonts w:asciiTheme="minorEastAsia" w:eastAsiaTheme="minorEastAsia" w:hAnsiTheme="minorEastAsia" w:cs="微软雅黑" w:hint="eastAsia"/>
          <w:sz w:val="28"/>
          <w:szCs w:val="28"/>
        </w:rPr>
        <w:t>决</w:t>
      </w:r>
      <w:r>
        <w:rPr>
          <w:rFonts w:asciiTheme="minorEastAsia" w:eastAsiaTheme="minorEastAsia" w:hAnsiTheme="minorEastAsia" w:cs="Malgun Gothic" w:hint="eastAsia"/>
          <w:sz w:val="28"/>
          <w:szCs w:val="28"/>
        </w:rPr>
        <w:t>外，仲裁</w:t>
      </w:r>
      <w:r>
        <w:rPr>
          <w:rFonts w:asciiTheme="minorEastAsia" w:eastAsiaTheme="minorEastAsia" w:hAnsiTheme="minorEastAsia" w:cs="微软雅黑" w:hint="eastAsia"/>
          <w:sz w:val="28"/>
          <w:szCs w:val="28"/>
        </w:rPr>
        <w:t>费应</w:t>
      </w:r>
      <w:r>
        <w:rPr>
          <w:rFonts w:asciiTheme="minorEastAsia" w:eastAsiaTheme="minorEastAsia" w:hAnsiTheme="minorEastAsia" w:cs="Malgun Gothic" w:hint="eastAsia"/>
          <w:sz w:val="28"/>
          <w:szCs w:val="28"/>
        </w:rPr>
        <w:t>由</w:t>
      </w:r>
      <w:r>
        <w:rPr>
          <w:rFonts w:asciiTheme="minorEastAsia" w:eastAsiaTheme="minorEastAsia" w:hAnsiTheme="minorEastAsia" w:cs="微软雅黑" w:hint="eastAsia"/>
          <w:sz w:val="28"/>
          <w:szCs w:val="28"/>
        </w:rPr>
        <w:t>败诉</w:t>
      </w:r>
      <w:r>
        <w:rPr>
          <w:rFonts w:asciiTheme="minorEastAsia" w:eastAsiaTheme="minorEastAsia" w:hAnsiTheme="minorEastAsia" w:cs="Malgun Gothic" w:hint="eastAsia"/>
          <w:sz w:val="28"/>
          <w:szCs w:val="28"/>
        </w:rPr>
        <w:t>方</w:t>
      </w:r>
      <w:r>
        <w:rPr>
          <w:rFonts w:asciiTheme="minorEastAsia" w:eastAsiaTheme="minorEastAsia" w:hAnsiTheme="minorEastAsia" w:cs="微软雅黑" w:hint="eastAsia"/>
          <w:sz w:val="28"/>
          <w:szCs w:val="28"/>
        </w:rPr>
        <w:t>负</w:t>
      </w:r>
      <w:r>
        <w:rPr>
          <w:rFonts w:asciiTheme="minorEastAsia" w:eastAsiaTheme="minorEastAsia" w:hAnsiTheme="minorEastAsia" w:cs="Malgun Gothic" w:hint="eastAsia"/>
          <w:sz w:val="28"/>
          <w:szCs w:val="28"/>
        </w:rPr>
        <w:t>担。</w:t>
      </w:r>
    </w:p>
    <w:p w14:paraId="3EF388A4"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4</w:t>
      </w:r>
      <w:r>
        <w:rPr>
          <w:rFonts w:asciiTheme="minorEastAsia" w:eastAsiaTheme="minorEastAsia" w:hAnsiTheme="minorEastAsia" w:hint="eastAsia"/>
          <w:sz w:val="28"/>
          <w:szCs w:val="28"/>
        </w:rPr>
        <w:t>、在仲裁期</w:t>
      </w:r>
      <w:r>
        <w:rPr>
          <w:rFonts w:asciiTheme="minorEastAsia" w:eastAsiaTheme="minorEastAsia" w:hAnsiTheme="minorEastAsia" w:cs="微软雅黑" w:hint="eastAsia"/>
          <w:sz w:val="28"/>
          <w:szCs w:val="28"/>
        </w:rPr>
        <w:t>间</w:t>
      </w:r>
      <w:r>
        <w:rPr>
          <w:rFonts w:asciiTheme="minorEastAsia" w:eastAsiaTheme="minorEastAsia" w:hAnsiTheme="minorEastAsia" w:cs="Malgun Gothic" w:hint="eastAsia"/>
          <w:sz w:val="28"/>
          <w:szCs w:val="28"/>
        </w:rPr>
        <w:t>，除正在</w:t>
      </w:r>
      <w:r>
        <w:rPr>
          <w:rFonts w:asciiTheme="minorEastAsia" w:eastAsiaTheme="minorEastAsia" w:hAnsiTheme="minorEastAsia" w:cs="微软雅黑" w:hint="eastAsia"/>
          <w:sz w:val="28"/>
          <w:szCs w:val="28"/>
        </w:rPr>
        <w:t>进</w:t>
      </w:r>
      <w:r>
        <w:rPr>
          <w:rFonts w:asciiTheme="minorEastAsia" w:eastAsiaTheme="minorEastAsia" w:hAnsiTheme="minorEastAsia" w:cs="Malgun Gothic" w:hint="eastAsia"/>
          <w:sz w:val="28"/>
          <w:szCs w:val="28"/>
        </w:rPr>
        <w:t>行仲裁部分外，合同其他部分</w:t>
      </w:r>
      <w:r>
        <w:rPr>
          <w:rFonts w:asciiTheme="minorEastAsia" w:eastAsiaTheme="minorEastAsia" w:hAnsiTheme="minorEastAsia" w:cs="微软雅黑" w:hint="eastAsia"/>
          <w:sz w:val="28"/>
          <w:szCs w:val="28"/>
        </w:rPr>
        <w:t>继续执</w:t>
      </w:r>
      <w:r>
        <w:rPr>
          <w:rFonts w:asciiTheme="minorEastAsia" w:eastAsiaTheme="minorEastAsia" w:hAnsiTheme="minorEastAsia" w:cs="Malgun Gothic" w:hint="eastAsia"/>
          <w:sz w:val="28"/>
          <w:szCs w:val="28"/>
        </w:rPr>
        <w:t>行。</w:t>
      </w:r>
    </w:p>
    <w:p w14:paraId="1FCDC7DB"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第十四</w:t>
      </w:r>
      <w:r>
        <w:rPr>
          <w:rFonts w:asciiTheme="minorEastAsia" w:eastAsiaTheme="minorEastAsia" w:hAnsiTheme="minorEastAsia" w:cs="微软雅黑" w:hint="eastAsia"/>
          <w:sz w:val="28"/>
          <w:szCs w:val="28"/>
        </w:rPr>
        <w:t>条</w:t>
      </w:r>
      <w:r>
        <w:rPr>
          <w:rFonts w:asciiTheme="minorEastAsia" w:eastAsiaTheme="minorEastAsia" w:hAnsiTheme="minorEastAsia" w:hint="eastAsia"/>
          <w:sz w:val="28"/>
          <w:szCs w:val="28"/>
        </w:rPr>
        <w:t xml:space="preserve">    合同生效及其他</w:t>
      </w:r>
    </w:p>
    <w:p w14:paraId="3478F2F4"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1</w:t>
      </w:r>
      <w:r>
        <w:rPr>
          <w:rFonts w:asciiTheme="minorEastAsia" w:eastAsiaTheme="minorEastAsia" w:hAnsiTheme="minorEastAsia" w:hint="eastAsia"/>
          <w:sz w:val="28"/>
          <w:szCs w:val="28"/>
        </w:rPr>
        <w:t>、合同</w:t>
      </w:r>
      <w:r>
        <w:rPr>
          <w:rFonts w:asciiTheme="minorEastAsia" w:eastAsiaTheme="minorEastAsia" w:hAnsiTheme="minorEastAsia" w:cs="微软雅黑" w:hint="eastAsia"/>
          <w:sz w:val="28"/>
          <w:szCs w:val="28"/>
        </w:rPr>
        <w:t>经双</w:t>
      </w:r>
      <w:r>
        <w:rPr>
          <w:rFonts w:asciiTheme="minorEastAsia" w:eastAsiaTheme="minorEastAsia" w:hAnsiTheme="minorEastAsia" w:cs="Malgun Gothic" w:hint="eastAsia"/>
          <w:sz w:val="28"/>
          <w:szCs w:val="28"/>
        </w:rPr>
        <w:t>方法定代表人或授</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委托代理人</w:t>
      </w:r>
      <w:r>
        <w:rPr>
          <w:rFonts w:asciiTheme="minorEastAsia" w:eastAsiaTheme="minorEastAsia" w:hAnsiTheme="minorEastAsia" w:cs="微软雅黑" w:hint="eastAsia"/>
          <w:sz w:val="28"/>
          <w:szCs w:val="28"/>
        </w:rPr>
        <w:t>签</w:t>
      </w:r>
      <w:r>
        <w:rPr>
          <w:rFonts w:asciiTheme="minorEastAsia" w:eastAsiaTheme="minorEastAsia" w:hAnsiTheme="minorEastAsia" w:cs="Malgun Gothic" w:hint="eastAsia"/>
          <w:sz w:val="28"/>
          <w:szCs w:val="28"/>
        </w:rPr>
        <w:t>字</w:t>
      </w:r>
      <w:r>
        <w:rPr>
          <w:rFonts w:asciiTheme="minorEastAsia" w:eastAsiaTheme="minorEastAsia" w:hAnsiTheme="minorEastAsia" w:cs="微软雅黑" w:hint="eastAsia"/>
          <w:sz w:val="28"/>
          <w:szCs w:val="28"/>
        </w:rPr>
        <w:t>并</w:t>
      </w:r>
      <w:r>
        <w:rPr>
          <w:rFonts w:asciiTheme="minorEastAsia" w:eastAsiaTheme="minorEastAsia" w:hAnsiTheme="minorEastAsia" w:cs="Malgun Gothic" w:hint="eastAsia"/>
          <w:sz w:val="28"/>
          <w:szCs w:val="28"/>
        </w:rPr>
        <w:t>加盖</w:t>
      </w:r>
      <w:r>
        <w:rPr>
          <w:rFonts w:asciiTheme="minorEastAsia" w:eastAsiaTheme="minorEastAsia" w:hAnsiTheme="minorEastAsia" w:cs="微软雅黑" w:hint="eastAsia"/>
          <w:sz w:val="28"/>
          <w:szCs w:val="28"/>
        </w:rPr>
        <w:t>单</w:t>
      </w:r>
      <w:r>
        <w:rPr>
          <w:rFonts w:asciiTheme="minorEastAsia" w:eastAsiaTheme="minorEastAsia" w:hAnsiTheme="minorEastAsia" w:cs="Malgun Gothic" w:hint="eastAsia"/>
          <w:sz w:val="28"/>
          <w:szCs w:val="28"/>
        </w:rPr>
        <w:t>位公章后生效。</w:t>
      </w:r>
    </w:p>
    <w:p w14:paraId="1F0D3EAE"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w:t>
      </w:r>
      <w:r>
        <w:rPr>
          <w:rFonts w:asciiTheme="minorEastAsia" w:eastAsiaTheme="minorEastAsia" w:hAnsiTheme="minorEastAsia"/>
          <w:sz w:val="28"/>
          <w:szCs w:val="28"/>
        </w:rPr>
        <w:t>2</w:t>
      </w:r>
      <w:r>
        <w:rPr>
          <w:rFonts w:asciiTheme="minorEastAsia" w:eastAsiaTheme="minorEastAsia" w:hAnsiTheme="minorEastAsia" w:hint="eastAsia"/>
          <w:sz w:val="28"/>
          <w:szCs w:val="28"/>
        </w:rPr>
        <w:t>、合同</w:t>
      </w:r>
      <w:r>
        <w:rPr>
          <w:rFonts w:asciiTheme="minorEastAsia" w:eastAsiaTheme="minorEastAsia" w:hAnsiTheme="minorEastAsia" w:cs="微软雅黑" w:hint="eastAsia"/>
          <w:sz w:val="28"/>
          <w:szCs w:val="28"/>
        </w:rPr>
        <w:t>执</w:t>
      </w:r>
      <w:r>
        <w:rPr>
          <w:rFonts w:asciiTheme="minorEastAsia" w:eastAsiaTheme="minorEastAsia" w:hAnsiTheme="minorEastAsia" w:cs="Malgun Gothic" w:hint="eastAsia"/>
          <w:sz w:val="28"/>
          <w:szCs w:val="28"/>
        </w:rPr>
        <w:t>行中涉及采</w:t>
      </w:r>
      <w:r>
        <w:rPr>
          <w:rFonts w:asciiTheme="minorEastAsia" w:eastAsiaTheme="minorEastAsia" w:hAnsiTheme="minorEastAsia" w:cs="微软雅黑" w:hint="eastAsia"/>
          <w:sz w:val="28"/>
          <w:szCs w:val="28"/>
        </w:rPr>
        <w:t>购资</w:t>
      </w:r>
      <w:r>
        <w:rPr>
          <w:rFonts w:asciiTheme="minorEastAsia" w:eastAsiaTheme="minorEastAsia" w:hAnsiTheme="minorEastAsia" w:cs="Malgun Gothic" w:hint="eastAsia"/>
          <w:sz w:val="28"/>
          <w:szCs w:val="28"/>
        </w:rPr>
        <w:t>金和采</w:t>
      </w:r>
      <w:r>
        <w:rPr>
          <w:rFonts w:asciiTheme="minorEastAsia" w:eastAsiaTheme="minorEastAsia" w:hAnsiTheme="minorEastAsia" w:cs="微软雅黑" w:hint="eastAsia"/>
          <w:sz w:val="28"/>
          <w:szCs w:val="28"/>
        </w:rPr>
        <w:t>购内</w:t>
      </w:r>
      <w:r>
        <w:rPr>
          <w:rFonts w:asciiTheme="minorEastAsia" w:eastAsiaTheme="minorEastAsia" w:hAnsiTheme="minorEastAsia" w:cs="Malgun Gothic" w:hint="eastAsia"/>
          <w:sz w:val="28"/>
          <w:szCs w:val="28"/>
        </w:rPr>
        <w:t>容修改或</w:t>
      </w:r>
      <w:r>
        <w:rPr>
          <w:rFonts w:asciiTheme="minorEastAsia" w:eastAsiaTheme="minorEastAsia" w:hAnsiTheme="minorEastAsia" w:cs="微软雅黑" w:hint="eastAsia"/>
          <w:sz w:val="28"/>
          <w:szCs w:val="28"/>
        </w:rPr>
        <w:t>补</w:t>
      </w:r>
      <w:r>
        <w:rPr>
          <w:rFonts w:asciiTheme="minorEastAsia" w:eastAsiaTheme="minorEastAsia" w:hAnsiTheme="minorEastAsia" w:cs="Malgun Gothic" w:hint="eastAsia"/>
          <w:sz w:val="28"/>
          <w:szCs w:val="28"/>
        </w:rPr>
        <w:t>充的，</w:t>
      </w:r>
      <w:r>
        <w:rPr>
          <w:rFonts w:asciiTheme="minorEastAsia" w:eastAsiaTheme="minorEastAsia" w:hAnsiTheme="minorEastAsia" w:cs="微软雅黑" w:hint="eastAsia"/>
          <w:sz w:val="28"/>
          <w:szCs w:val="28"/>
        </w:rPr>
        <w:t>须经</w:t>
      </w:r>
      <w:r>
        <w:rPr>
          <w:rFonts w:asciiTheme="minorEastAsia" w:eastAsiaTheme="minorEastAsia" w:hAnsiTheme="minorEastAsia" w:cs="Malgun Gothic" w:hint="eastAsia"/>
          <w:sz w:val="28"/>
          <w:szCs w:val="28"/>
        </w:rPr>
        <w:t>政府采</w:t>
      </w:r>
      <w:r>
        <w:rPr>
          <w:rFonts w:asciiTheme="minorEastAsia" w:eastAsiaTheme="minorEastAsia" w:hAnsiTheme="minorEastAsia" w:cs="微软雅黑" w:hint="eastAsia"/>
          <w:sz w:val="28"/>
          <w:szCs w:val="28"/>
        </w:rPr>
        <w:t>购监</w:t>
      </w:r>
      <w:r>
        <w:rPr>
          <w:rFonts w:asciiTheme="minorEastAsia" w:eastAsiaTheme="minorEastAsia" w:hAnsiTheme="minorEastAsia" w:cs="Malgun Gothic" w:hint="eastAsia"/>
          <w:sz w:val="28"/>
          <w:szCs w:val="28"/>
        </w:rPr>
        <w:t>管部</w:t>
      </w:r>
      <w:r>
        <w:rPr>
          <w:rFonts w:asciiTheme="minorEastAsia" w:eastAsiaTheme="minorEastAsia" w:hAnsiTheme="minorEastAsia" w:cs="微软雅黑" w:hint="eastAsia"/>
          <w:sz w:val="28"/>
          <w:szCs w:val="28"/>
        </w:rPr>
        <w:t>门审</w:t>
      </w:r>
      <w:r>
        <w:rPr>
          <w:rFonts w:asciiTheme="minorEastAsia" w:eastAsiaTheme="minorEastAsia" w:hAnsiTheme="minorEastAsia" w:cs="Malgun Gothic" w:hint="eastAsia"/>
          <w:sz w:val="28"/>
          <w:szCs w:val="28"/>
        </w:rPr>
        <w:t>批，</w:t>
      </w:r>
      <w:r>
        <w:rPr>
          <w:rFonts w:asciiTheme="minorEastAsia" w:eastAsiaTheme="minorEastAsia" w:hAnsiTheme="minorEastAsia" w:cs="微软雅黑" w:hint="eastAsia"/>
          <w:sz w:val="28"/>
          <w:szCs w:val="28"/>
        </w:rPr>
        <w:t>并签书</w:t>
      </w:r>
      <w:r>
        <w:rPr>
          <w:rFonts w:asciiTheme="minorEastAsia" w:eastAsiaTheme="minorEastAsia" w:hAnsiTheme="minorEastAsia" w:cs="Malgun Gothic" w:hint="eastAsia"/>
          <w:sz w:val="28"/>
          <w:szCs w:val="28"/>
        </w:rPr>
        <w:t>面</w:t>
      </w:r>
      <w:r>
        <w:rPr>
          <w:rFonts w:asciiTheme="minorEastAsia" w:eastAsiaTheme="minorEastAsia" w:hAnsiTheme="minorEastAsia" w:cs="微软雅黑" w:hint="eastAsia"/>
          <w:sz w:val="28"/>
          <w:szCs w:val="28"/>
        </w:rPr>
        <w:t>补</w:t>
      </w:r>
      <w:r>
        <w:rPr>
          <w:rFonts w:asciiTheme="minorEastAsia" w:eastAsiaTheme="minorEastAsia" w:hAnsiTheme="minorEastAsia" w:cs="Malgun Gothic" w:hint="eastAsia"/>
          <w:sz w:val="28"/>
          <w:szCs w:val="28"/>
        </w:rPr>
        <w:t>充</w:t>
      </w:r>
      <w:r>
        <w:rPr>
          <w:rFonts w:asciiTheme="minorEastAsia" w:eastAsiaTheme="minorEastAsia" w:hAnsiTheme="minorEastAsia" w:cs="微软雅黑" w:hint="eastAsia"/>
          <w:sz w:val="28"/>
          <w:szCs w:val="28"/>
        </w:rPr>
        <w:t>协议报</w:t>
      </w:r>
      <w:r>
        <w:rPr>
          <w:rFonts w:asciiTheme="minorEastAsia" w:eastAsiaTheme="minorEastAsia" w:hAnsiTheme="minorEastAsia" w:cs="Malgun Gothic" w:hint="eastAsia"/>
          <w:sz w:val="28"/>
          <w:szCs w:val="28"/>
        </w:rPr>
        <w:t>政府采</w:t>
      </w:r>
      <w:r>
        <w:rPr>
          <w:rFonts w:asciiTheme="minorEastAsia" w:eastAsiaTheme="minorEastAsia" w:hAnsiTheme="minorEastAsia" w:cs="微软雅黑" w:hint="eastAsia"/>
          <w:sz w:val="28"/>
          <w:szCs w:val="28"/>
        </w:rPr>
        <w:t>购监</w:t>
      </w:r>
      <w:r>
        <w:rPr>
          <w:rFonts w:asciiTheme="minorEastAsia" w:eastAsiaTheme="minorEastAsia" w:hAnsiTheme="minorEastAsia" w:cs="Malgun Gothic" w:hint="eastAsia"/>
          <w:sz w:val="28"/>
          <w:szCs w:val="28"/>
        </w:rPr>
        <w:t>督管理部</w:t>
      </w:r>
      <w:r>
        <w:rPr>
          <w:rFonts w:asciiTheme="minorEastAsia" w:eastAsiaTheme="minorEastAsia" w:hAnsiTheme="minorEastAsia" w:cs="微软雅黑" w:hint="eastAsia"/>
          <w:sz w:val="28"/>
          <w:szCs w:val="28"/>
        </w:rPr>
        <w:t>门备</w:t>
      </w:r>
      <w:r>
        <w:rPr>
          <w:rFonts w:asciiTheme="minorEastAsia" w:eastAsiaTheme="minorEastAsia" w:hAnsiTheme="minorEastAsia" w:cs="Malgun Gothic" w:hint="eastAsia"/>
          <w:sz w:val="28"/>
          <w:szCs w:val="28"/>
        </w:rPr>
        <w:t>案，方可作</w:t>
      </w:r>
      <w:r>
        <w:rPr>
          <w:rFonts w:asciiTheme="minorEastAsia" w:eastAsiaTheme="minorEastAsia" w:hAnsiTheme="minorEastAsia" w:cs="微软雅黑" w:hint="eastAsia"/>
          <w:sz w:val="28"/>
          <w:szCs w:val="28"/>
        </w:rPr>
        <w:t>为</w:t>
      </w:r>
      <w:r>
        <w:rPr>
          <w:rFonts w:asciiTheme="minorEastAsia" w:eastAsiaTheme="minorEastAsia" w:hAnsiTheme="minorEastAsia" w:cs="Malgun Gothic" w:hint="eastAsia"/>
          <w:sz w:val="28"/>
          <w:szCs w:val="28"/>
        </w:rPr>
        <w:t>主合同不可分割的一部分。</w:t>
      </w:r>
    </w:p>
    <w:p w14:paraId="5A2A49FD"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3</w:t>
      </w:r>
      <w:r>
        <w:rPr>
          <w:rFonts w:asciiTheme="minorEastAsia" w:eastAsiaTheme="minorEastAsia" w:hAnsiTheme="minorEastAsia" w:hint="eastAsia"/>
          <w:sz w:val="28"/>
          <w:szCs w:val="28"/>
        </w:rPr>
        <w:t>、本合同一式六</w:t>
      </w:r>
      <w:r>
        <w:rPr>
          <w:rFonts w:asciiTheme="minorEastAsia" w:eastAsiaTheme="minorEastAsia" w:hAnsiTheme="minorEastAsia" w:cs="微软雅黑" w:hint="eastAsia"/>
          <w:sz w:val="28"/>
          <w:szCs w:val="28"/>
        </w:rPr>
        <w:t>份</w:t>
      </w:r>
      <w:r>
        <w:rPr>
          <w:rFonts w:asciiTheme="minorEastAsia" w:eastAsiaTheme="minorEastAsia" w:hAnsiTheme="minorEastAsia" w:cs="Malgun Gothic" w:hint="eastAsia"/>
          <w:sz w:val="28"/>
          <w:szCs w:val="28"/>
        </w:rPr>
        <w:t>，自</w:t>
      </w:r>
      <w:r>
        <w:rPr>
          <w:rFonts w:asciiTheme="minorEastAsia" w:eastAsiaTheme="minorEastAsia" w:hAnsiTheme="minorEastAsia" w:cs="微软雅黑" w:hint="eastAsia"/>
          <w:sz w:val="28"/>
          <w:szCs w:val="28"/>
        </w:rPr>
        <w:t>双</w:t>
      </w:r>
      <w:r>
        <w:rPr>
          <w:rFonts w:asciiTheme="minorEastAsia" w:eastAsiaTheme="minorEastAsia" w:hAnsiTheme="minorEastAsia" w:cs="Malgun Gothic" w:hint="eastAsia"/>
          <w:sz w:val="28"/>
          <w:szCs w:val="28"/>
        </w:rPr>
        <w:t>方</w:t>
      </w:r>
      <w:r>
        <w:rPr>
          <w:rFonts w:asciiTheme="minorEastAsia" w:eastAsiaTheme="minorEastAsia" w:hAnsiTheme="minorEastAsia" w:cs="微软雅黑" w:hint="eastAsia"/>
          <w:sz w:val="28"/>
          <w:szCs w:val="28"/>
        </w:rPr>
        <w:t>签</w:t>
      </w:r>
      <w:r>
        <w:rPr>
          <w:rFonts w:asciiTheme="minorEastAsia" w:eastAsiaTheme="minorEastAsia" w:hAnsiTheme="minorEastAsia" w:cs="Malgun Gothic" w:hint="eastAsia"/>
          <w:sz w:val="28"/>
          <w:szCs w:val="28"/>
        </w:rPr>
        <w:t>章之日起起效。甲方二</w:t>
      </w:r>
      <w:r>
        <w:rPr>
          <w:rFonts w:asciiTheme="minorEastAsia" w:eastAsiaTheme="minorEastAsia" w:hAnsiTheme="minorEastAsia" w:cs="微软雅黑" w:hint="eastAsia"/>
          <w:sz w:val="28"/>
          <w:szCs w:val="28"/>
        </w:rPr>
        <w:t>份</w:t>
      </w:r>
      <w:r>
        <w:rPr>
          <w:rFonts w:asciiTheme="minorEastAsia" w:eastAsiaTheme="minorEastAsia" w:hAnsiTheme="minorEastAsia" w:cs="Malgun Gothic" w:hint="eastAsia"/>
          <w:sz w:val="28"/>
          <w:szCs w:val="28"/>
        </w:rPr>
        <w:t>，乙方二</w:t>
      </w:r>
      <w:r>
        <w:rPr>
          <w:rFonts w:asciiTheme="minorEastAsia" w:eastAsiaTheme="minorEastAsia" w:hAnsiTheme="minorEastAsia" w:cs="微软雅黑" w:hint="eastAsia"/>
          <w:sz w:val="28"/>
          <w:szCs w:val="28"/>
        </w:rPr>
        <w:t>份</w:t>
      </w:r>
      <w:r>
        <w:rPr>
          <w:rFonts w:asciiTheme="minorEastAsia" w:eastAsiaTheme="minorEastAsia" w:hAnsiTheme="minorEastAsia" w:cs="Malgun Gothic" w:hint="eastAsia"/>
          <w:sz w:val="28"/>
          <w:szCs w:val="28"/>
        </w:rPr>
        <w:t>，政府采</w:t>
      </w:r>
      <w:r>
        <w:rPr>
          <w:rFonts w:asciiTheme="minorEastAsia" w:eastAsiaTheme="minorEastAsia" w:hAnsiTheme="minorEastAsia" w:cs="微软雅黑" w:hint="eastAsia"/>
          <w:sz w:val="28"/>
          <w:szCs w:val="28"/>
        </w:rPr>
        <w:t>购</w:t>
      </w:r>
      <w:r>
        <w:rPr>
          <w:rFonts w:asciiTheme="minorEastAsia" w:eastAsiaTheme="minorEastAsia" w:hAnsiTheme="minorEastAsia" w:cs="Malgun Gothic" w:hint="eastAsia"/>
          <w:sz w:val="28"/>
          <w:szCs w:val="28"/>
        </w:rPr>
        <w:t>代理机</w:t>
      </w:r>
      <w:r>
        <w:rPr>
          <w:rFonts w:asciiTheme="minorEastAsia" w:eastAsiaTheme="minorEastAsia" w:hAnsiTheme="minorEastAsia" w:cs="微软雅黑" w:hint="eastAsia"/>
          <w:sz w:val="28"/>
          <w:szCs w:val="28"/>
        </w:rPr>
        <w:t>构</w:t>
      </w:r>
      <w:r>
        <w:rPr>
          <w:rFonts w:asciiTheme="minorEastAsia" w:eastAsiaTheme="minorEastAsia" w:hAnsiTheme="minorEastAsia" w:cs="Malgun Gothic" w:hint="eastAsia"/>
          <w:sz w:val="28"/>
          <w:szCs w:val="28"/>
        </w:rPr>
        <w:t>一</w:t>
      </w:r>
      <w:r>
        <w:rPr>
          <w:rFonts w:asciiTheme="minorEastAsia" w:eastAsiaTheme="minorEastAsia" w:hAnsiTheme="minorEastAsia" w:cs="微软雅黑" w:hint="eastAsia"/>
          <w:sz w:val="28"/>
          <w:szCs w:val="28"/>
        </w:rPr>
        <w:t>份</w:t>
      </w:r>
      <w:r>
        <w:rPr>
          <w:rFonts w:asciiTheme="minorEastAsia" w:eastAsiaTheme="minorEastAsia" w:hAnsiTheme="minorEastAsia" w:cs="Malgun Gothic" w:hint="eastAsia"/>
          <w:sz w:val="28"/>
          <w:szCs w:val="28"/>
        </w:rPr>
        <w:t>，具有同等法律效力。</w:t>
      </w:r>
    </w:p>
    <w:p w14:paraId="23655244"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第十五</w:t>
      </w:r>
      <w:r>
        <w:rPr>
          <w:rFonts w:asciiTheme="minorEastAsia" w:eastAsiaTheme="minorEastAsia" w:hAnsiTheme="minorEastAsia" w:cs="微软雅黑" w:hint="eastAsia"/>
          <w:sz w:val="28"/>
          <w:szCs w:val="28"/>
        </w:rPr>
        <w:t>条</w:t>
      </w:r>
      <w:r>
        <w:rPr>
          <w:rFonts w:asciiTheme="minorEastAsia" w:eastAsiaTheme="minorEastAsia" w:hAnsiTheme="minorEastAsia" w:hint="eastAsia"/>
          <w:sz w:val="28"/>
          <w:szCs w:val="28"/>
        </w:rPr>
        <w:t xml:space="preserve">    附件</w:t>
      </w:r>
    </w:p>
    <w:p w14:paraId="0111CF00"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目磋商文件</w:t>
      </w:r>
    </w:p>
    <w:p w14:paraId="233EF3BD"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目修改澄</w:t>
      </w:r>
      <w:r>
        <w:rPr>
          <w:rFonts w:asciiTheme="minorEastAsia" w:eastAsiaTheme="minorEastAsia" w:hAnsiTheme="minorEastAsia" w:cs="微软雅黑" w:hint="eastAsia"/>
          <w:sz w:val="28"/>
          <w:szCs w:val="28"/>
        </w:rPr>
        <w:t>清</w:t>
      </w:r>
      <w:r>
        <w:rPr>
          <w:rFonts w:asciiTheme="minorEastAsia" w:eastAsiaTheme="minorEastAsia" w:hAnsiTheme="minorEastAsia" w:cs="Malgun Gothic" w:hint="eastAsia"/>
          <w:sz w:val="28"/>
          <w:szCs w:val="28"/>
        </w:rPr>
        <w:t>文件</w:t>
      </w:r>
    </w:p>
    <w:p w14:paraId="4119711A"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cs="微软雅黑" w:hint="eastAsia"/>
          <w:sz w:val="28"/>
          <w:szCs w:val="28"/>
        </w:rPr>
        <w:t>项</w:t>
      </w:r>
      <w:r>
        <w:rPr>
          <w:rFonts w:asciiTheme="minorEastAsia" w:eastAsiaTheme="minorEastAsia" w:hAnsiTheme="minorEastAsia" w:cs="Malgun Gothic" w:hint="eastAsia"/>
          <w:sz w:val="28"/>
          <w:szCs w:val="28"/>
        </w:rPr>
        <w:t>目</w:t>
      </w:r>
      <w:r>
        <w:rPr>
          <w:rFonts w:asciiTheme="minorEastAsia" w:eastAsiaTheme="minorEastAsia" w:hAnsiTheme="minorEastAsia" w:cs="微软雅黑" w:hint="eastAsia"/>
          <w:sz w:val="28"/>
          <w:szCs w:val="28"/>
        </w:rPr>
        <w:t>响应</w:t>
      </w:r>
      <w:r>
        <w:rPr>
          <w:rFonts w:asciiTheme="minorEastAsia" w:eastAsiaTheme="minorEastAsia" w:hAnsiTheme="minorEastAsia" w:cs="Malgun Gothic" w:hint="eastAsia"/>
          <w:sz w:val="28"/>
          <w:szCs w:val="28"/>
        </w:rPr>
        <w:t>文件</w:t>
      </w:r>
    </w:p>
    <w:p w14:paraId="0814D6D1"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4</w:t>
      </w:r>
      <w:r>
        <w:rPr>
          <w:rFonts w:asciiTheme="minorEastAsia" w:eastAsiaTheme="minorEastAsia" w:hAnsiTheme="minorEastAsia" w:hint="eastAsia"/>
          <w:sz w:val="28"/>
          <w:szCs w:val="28"/>
        </w:rPr>
        <w:t>、成交通知</w:t>
      </w:r>
      <w:r>
        <w:rPr>
          <w:rFonts w:asciiTheme="minorEastAsia" w:eastAsiaTheme="minorEastAsia" w:hAnsiTheme="minorEastAsia" w:cs="微软雅黑" w:hint="eastAsia"/>
          <w:sz w:val="28"/>
          <w:szCs w:val="28"/>
        </w:rPr>
        <w:t>书</w:t>
      </w:r>
    </w:p>
    <w:p w14:paraId="2281BBFC"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5</w:t>
      </w:r>
      <w:r>
        <w:rPr>
          <w:rFonts w:asciiTheme="minorEastAsia" w:eastAsiaTheme="minorEastAsia" w:hAnsiTheme="minorEastAsia" w:hint="eastAsia"/>
          <w:sz w:val="28"/>
          <w:szCs w:val="28"/>
        </w:rPr>
        <w:t>、其他</w:t>
      </w:r>
    </w:p>
    <w:p w14:paraId="661584E4" w14:textId="77777777" w:rsidR="007554FD" w:rsidRDefault="007554FD">
      <w:pPr>
        <w:pStyle w:val="afff"/>
        <w:rPr>
          <w:rFonts w:asciiTheme="minorEastAsia" w:eastAsiaTheme="minorEastAsia" w:hAnsiTheme="minorEastAsia"/>
          <w:sz w:val="28"/>
          <w:szCs w:val="28"/>
        </w:rPr>
      </w:pPr>
    </w:p>
    <w:p w14:paraId="62981091" w14:textId="77777777" w:rsidR="007554FD" w:rsidRDefault="007554FD">
      <w:pPr>
        <w:pStyle w:val="afff"/>
        <w:rPr>
          <w:rFonts w:asciiTheme="minorEastAsia" w:eastAsiaTheme="minorEastAsia" w:hAnsiTheme="minorEastAsia"/>
          <w:sz w:val="28"/>
          <w:szCs w:val="28"/>
        </w:rPr>
      </w:pPr>
    </w:p>
    <w:p w14:paraId="7EC08089" w14:textId="77777777" w:rsidR="007554FD" w:rsidRDefault="007554FD">
      <w:pPr>
        <w:pStyle w:val="afff"/>
        <w:rPr>
          <w:rFonts w:asciiTheme="minorEastAsia" w:eastAsiaTheme="minorEastAsia" w:hAnsiTheme="minorEastAsia"/>
          <w:sz w:val="28"/>
          <w:szCs w:val="28"/>
        </w:rPr>
      </w:pPr>
    </w:p>
    <w:p w14:paraId="3A0FFD42" w14:textId="77777777" w:rsidR="007554FD" w:rsidRDefault="001F21E6">
      <w:pPr>
        <w:rPr>
          <w:rFonts w:asciiTheme="minorEastAsia" w:eastAsiaTheme="minorEastAsia" w:hAnsiTheme="minorEastAsia" w:cs="黑体"/>
          <w:sz w:val="28"/>
          <w:szCs w:val="28"/>
        </w:rPr>
      </w:pPr>
      <w:r>
        <w:rPr>
          <w:rFonts w:asciiTheme="minorEastAsia" w:eastAsiaTheme="minorEastAsia" w:hAnsiTheme="minorEastAsia"/>
          <w:sz w:val="28"/>
          <w:szCs w:val="28"/>
        </w:rPr>
        <w:br w:type="page"/>
      </w:r>
    </w:p>
    <w:p w14:paraId="12739FA0" w14:textId="77777777" w:rsidR="007554FD" w:rsidRDefault="007554FD">
      <w:pPr>
        <w:pStyle w:val="afff"/>
        <w:rPr>
          <w:rFonts w:asciiTheme="minorEastAsia" w:eastAsiaTheme="minorEastAsia" w:hAnsiTheme="minorEastAsia"/>
          <w:sz w:val="28"/>
          <w:szCs w:val="28"/>
        </w:rPr>
      </w:pPr>
    </w:p>
    <w:p w14:paraId="78BF7E03"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甲方：</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（盖章）</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乙方：</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（盖章）</w:t>
      </w:r>
    </w:p>
    <w:p w14:paraId="65521E77"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法定代表人（授</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代表）：</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法定代表人（授</w:t>
      </w:r>
      <w:r>
        <w:rPr>
          <w:rFonts w:asciiTheme="minorEastAsia" w:eastAsiaTheme="minorEastAsia" w:hAnsiTheme="minorEastAsia" w:cs="微软雅黑" w:hint="eastAsia"/>
          <w:sz w:val="28"/>
          <w:szCs w:val="28"/>
        </w:rPr>
        <w:t>权</w:t>
      </w:r>
      <w:r>
        <w:rPr>
          <w:rFonts w:asciiTheme="minorEastAsia" w:eastAsiaTheme="minorEastAsia" w:hAnsiTheme="minorEastAsia" w:cs="Malgun Gothic" w:hint="eastAsia"/>
          <w:sz w:val="28"/>
          <w:szCs w:val="28"/>
        </w:rPr>
        <w:t>代表）：</w:t>
      </w:r>
    </w:p>
    <w:p w14:paraId="1A67B24B"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地址：</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地址：</w:t>
      </w:r>
    </w:p>
    <w:p w14:paraId="172FB2C7"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cs="微软雅黑" w:hint="eastAsia"/>
          <w:sz w:val="28"/>
          <w:szCs w:val="28"/>
        </w:rPr>
        <w:t>开户银</w:t>
      </w:r>
      <w:r>
        <w:rPr>
          <w:rFonts w:asciiTheme="minorEastAsia" w:eastAsiaTheme="minorEastAsia" w:hAnsiTheme="minorEastAsia" w:cs="Malgun Gothic" w:hint="eastAsia"/>
          <w:sz w:val="28"/>
          <w:szCs w:val="28"/>
        </w:rPr>
        <w:t>行：</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cs="微软雅黑" w:hint="eastAsia"/>
          <w:sz w:val="28"/>
          <w:szCs w:val="28"/>
        </w:rPr>
        <w:t>开户银</w:t>
      </w:r>
      <w:r>
        <w:rPr>
          <w:rFonts w:asciiTheme="minorEastAsia" w:eastAsiaTheme="minorEastAsia" w:hAnsiTheme="minorEastAsia" w:cs="Malgun Gothic" w:hint="eastAsia"/>
          <w:sz w:val="28"/>
          <w:szCs w:val="28"/>
        </w:rPr>
        <w:t>行：</w:t>
      </w:r>
    </w:p>
    <w:p w14:paraId="1BEA335E"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cs="微软雅黑" w:hint="eastAsia"/>
          <w:sz w:val="28"/>
          <w:szCs w:val="28"/>
        </w:rPr>
        <w:t>账号</w:t>
      </w:r>
      <w:r>
        <w:rPr>
          <w:rFonts w:asciiTheme="minorEastAsia" w:eastAsiaTheme="minorEastAsia" w:hAnsiTheme="minorEastAsia" w:cs="Malgun Gothic"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cs="微软雅黑" w:hint="eastAsia"/>
          <w:sz w:val="28"/>
          <w:szCs w:val="28"/>
        </w:rPr>
        <w:t>账号</w:t>
      </w:r>
      <w:r>
        <w:rPr>
          <w:rFonts w:asciiTheme="minorEastAsia" w:eastAsiaTheme="minorEastAsia" w:hAnsiTheme="minorEastAsia" w:cs="Malgun Gothic" w:hint="eastAsia"/>
          <w:sz w:val="28"/>
          <w:szCs w:val="28"/>
        </w:rPr>
        <w:t>：</w:t>
      </w:r>
    </w:p>
    <w:p w14:paraId="02C16409"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cs="微软雅黑" w:hint="eastAsia"/>
          <w:sz w:val="28"/>
          <w:szCs w:val="28"/>
        </w:rPr>
        <w:t>电话</w:t>
      </w:r>
      <w:r>
        <w:rPr>
          <w:rFonts w:asciiTheme="minorEastAsia" w:eastAsiaTheme="minorEastAsia" w:hAnsiTheme="minorEastAsia" w:cs="Malgun Gothic" w:hint="eastAsia"/>
          <w:sz w:val="28"/>
          <w:szCs w:val="28"/>
        </w:rPr>
        <w:t>：</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cs="微软雅黑" w:hint="eastAsia"/>
          <w:sz w:val="28"/>
          <w:szCs w:val="28"/>
        </w:rPr>
        <w:t>电话</w:t>
      </w:r>
      <w:r>
        <w:rPr>
          <w:rFonts w:asciiTheme="minorEastAsia" w:eastAsiaTheme="minorEastAsia" w:hAnsiTheme="minorEastAsia" w:cs="Malgun Gothic" w:hint="eastAsia"/>
          <w:sz w:val="28"/>
          <w:szCs w:val="28"/>
        </w:rPr>
        <w:t>：</w:t>
      </w:r>
    </w:p>
    <w:p w14:paraId="50275A4D"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cs="微软雅黑" w:hint="eastAsia"/>
          <w:sz w:val="28"/>
          <w:szCs w:val="28"/>
        </w:rPr>
        <w:t>传真</w:t>
      </w:r>
      <w:r>
        <w:rPr>
          <w:rFonts w:asciiTheme="minorEastAsia" w:eastAsiaTheme="minorEastAsia" w:hAnsiTheme="minorEastAsia" w:cs="Malgun Gothic" w:hint="eastAsia"/>
          <w:sz w:val="28"/>
          <w:szCs w:val="28"/>
        </w:rPr>
        <w:t>：</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cs="微软雅黑" w:hint="eastAsia"/>
          <w:sz w:val="28"/>
          <w:szCs w:val="28"/>
        </w:rPr>
        <w:t>传真</w:t>
      </w:r>
      <w:r>
        <w:rPr>
          <w:rFonts w:asciiTheme="minorEastAsia" w:eastAsiaTheme="minorEastAsia" w:hAnsiTheme="minorEastAsia" w:cs="Malgun Gothic" w:hint="eastAsia"/>
          <w:sz w:val="28"/>
          <w:szCs w:val="28"/>
        </w:rPr>
        <w:t>：</w:t>
      </w:r>
    </w:p>
    <w:p w14:paraId="10C01C30"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cs="微软雅黑" w:hint="eastAsia"/>
          <w:sz w:val="28"/>
          <w:szCs w:val="28"/>
        </w:rPr>
        <w:t>签约</w:t>
      </w:r>
      <w:r>
        <w:rPr>
          <w:rFonts w:asciiTheme="minorEastAsia" w:eastAsiaTheme="minorEastAsia" w:hAnsiTheme="minorEastAsia" w:cs="Malgun Gothic" w:hint="eastAsia"/>
          <w:sz w:val="28"/>
          <w:szCs w:val="28"/>
        </w:rPr>
        <w:t>日期：</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年   月   日                   </w:t>
      </w:r>
      <w:r>
        <w:rPr>
          <w:rFonts w:asciiTheme="minorEastAsia" w:eastAsiaTheme="minorEastAsia" w:hAnsiTheme="minorEastAsia" w:cs="微软雅黑" w:hint="eastAsia"/>
          <w:sz w:val="28"/>
          <w:szCs w:val="28"/>
        </w:rPr>
        <w:t>签约</w:t>
      </w:r>
      <w:r>
        <w:rPr>
          <w:rFonts w:asciiTheme="minorEastAsia" w:eastAsiaTheme="minorEastAsia" w:hAnsiTheme="minorEastAsia" w:cs="Malgun Gothic" w:hint="eastAsia"/>
          <w:sz w:val="28"/>
          <w:szCs w:val="28"/>
        </w:rPr>
        <w:t>日期：</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年   月   日</w:t>
      </w:r>
    </w:p>
    <w:p w14:paraId="35060A3F" w14:textId="77777777" w:rsidR="007554FD" w:rsidRDefault="001F21E6">
      <w:pPr>
        <w:autoSpaceDE w:val="0"/>
        <w:autoSpaceDN w:val="0"/>
        <w:adjustRightInd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注：</w:t>
      </w:r>
      <w:r>
        <w:rPr>
          <w:rFonts w:asciiTheme="minorEastAsia" w:eastAsiaTheme="minorEastAsia" w:hAnsiTheme="minorEastAsia"/>
          <w:sz w:val="28"/>
          <w:szCs w:val="28"/>
        </w:rPr>
        <w:t>1.</w:t>
      </w:r>
      <w:r>
        <w:rPr>
          <w:rFonts w:asciiTheme="minorEastAsia" w:eastAsiaTheme="minorEastAsia" w:hAnsiTheme="minorEastAsia" w:cs="微软雅黑" w:hint="eastAsia"/>
          <w:sz w:val="28"/>
          <w:szCs w:val="28"/>
        </w:rPr>
        <w:t>针对</w:t>
      </w:r>
      <w:r>
        <w:rPr>
          <w:rFonts w:asciiTheme="minorEastAsia" w:eastAsiaTheme="minorEastAsia" w:hAnsiTheme="minorEastAsia" w:cs="Malgun Gothic" w:hint="eastAsia"/>
          <w:sz w:val="28"/>
          <w:szCs w:val="28"/>
        </w:rPr>
        <w:t>本章所包含的全部</w:t>
      </w:r>
      <w:r>
        <w:rPr>
          <w:rFonts w:asciiTheme="minorEastAsia" w:eastAsiaTheme="minorEastAsia" w:hAnsiTheme="minorEastAsia" w:cs="微软雅黑" w:hint="eastAsia"/>
          <w:sz w:val="28"/>
          <w:szCs w:val="28"/>
        </w:rPr>
        <w:t>内</w:t>
      </w:r>
      <w:r>
        <w:rPr>
          <w:rFonts w:asciiTheme="minorEastAsia" w:eastAsiaTheme="minorEastAsia" w:hAnsiTheme="minorEastAsia" w:cs="Malgun Gothic" w:hint="eastAsia"/>
          <w:sz w:val="28"/>
          <w:szCs w:val="28"/>
        </w:rPr>
        <w:t>容，在磋商</w:t>
      </w:r>
      <w:r>
        <w:rPr>
          <w:rFonts w:asciiTheme="minorEastAsia" w:eastAsiaTheme="minorEastAsia" w:hAnsiTheme="minorEastAsia" w:cs="微软雅黑" w:hint="eastAsia"/>
          <w:sz w:val="28"/>
          <w:szCs w:val="28"/>
        </w:rPr>
        <w:t>过</w:t>
      </w:r>
      <w:r>
        <w:rPr>
          <w:rFonts w:asciiTheme="minorEastAsia" w:eastAsiaTheme="minorEastAsia" w:hAnsiTheme="minorEastAsia" w:cs="Malgun Gothic" w:hint="eastAsia"/>
          <w:sz w:val="28"/>
          <w:szCs w:val="28"/>
        </w:rPr>
        <w:t>程中，磋商小</w:t>
      </w:r>
      <w:r>
        <w:rPr>
          <w:rFonts w:asciiTheme="minorEastAsia" w:eastAsiaTheme="minorEastAsia" w:hAnsiTheme="minorEastAsia" w:cs="微软雅黑" w:hint="eastAsia"/>
          <w:sz w:val="28"/>
          <w:szCs w:val="28"/>
        </w:rPr>
        <w:t>组</w:t>
      </w:r>
      <w:r>
        <w:rPr>
          <w:rFonts w:asciiTheme="minorEastAsia" w:eastAsiaTheme="minorEastAsia" w:hAnsiTheme="minorEastAsia" w:cs="Malgun Gothic" w:hint="eastAsia"/>
          <w:sz w:val="28"/>
          <w:szCs w:val="28"/>
        </w:rPr>
        <w:t>在</w:t>
      </w:r>
      <w:r>
        <w:rPr>
          <w:rFonts w:asciiTheme="minorEastAsia" w:eastAsiaTheme="minorEastAsia" w:hAnsiTheme="minorEastAsia" w:cs="微软雅黑" w:hint="eastAsia"/>
          <w:sz w:val="28"/>
          <w:szCs w:val="28"/>
        </w:rPr>
        <w:t>获</w:t>
      </w:r>
      <w:r>
        <w:rPr>
          <w:rFonts w:asciiTheme="minorEastAsia" w:eastAsiaTheme="minorEastAsia" w:hAnsiTheme="minorEastAsia" w:cs="Malgun Gothic" w:hint="eastAsia"/>
          <w:sz w:val="28"/>
          <w:szCs w:val="28"/>
        </w:rPr>
        <w:t>得采</w:t>
      </w:r>
      <w:r>
        <w:rPr>
          <w:rFonts w:asciiTheme="minorEastAsia" w:eastAsiaTheme="minorEastAsia" w:hAnsiTheme="minorEastAsia" w:cs="微软雅黑" w:hint="eastAsia"/>
          <w:sz w:val="28"/>
          <w:szCs w:val="28"/>
        </w:rPr>
        <w:t>购</w:t>
      </w:r>
      <w:r>
        <w:rPr>
          <w:rFonts w:asciiTheme="minorEastAsia" w:eastAsiaTheme="minorEastAsia" w:hAnsiTheme="minorEastAsia" w:cs="Malgun Gothic" w:hint="eastAsia"/>
          <w:sz w:val="28"/>
          <w:szCs w:val="28"/>
        </w:rPr>
        <w:t>人代表确</w:t>
      </w:r>
      <w:r>
        <w:rPr>
          <w:rFonts w:asciiTheme="minorEastAsia" w:eastAsiaTheme="minorEastAsia" w:hAnsiTheme="minorEastAsia" w:cs="微软雅黑" w:hint="eastAsia"/>
          <w:sz w:val="28"/>
          <w:szCs w:val="28"/>
        </w:rPr>
        <w:t>认</w:t>
      </w:r>
      <w:r>
        <w:rPr>
          <w:rFonts w:asciiTheme="minorEastAsia" w:eastAsiaTheme="minorEastAsia" w:hAnsiTheme="minorEastAsia" w:cs="Malgun Gothic" w:hint="eastAsia"/>
          <w:sz w:val="28"/>
          <w:szCs w:val="28"/>
        </w:rPr>
        <w:t>的前提下，可以根据磋商情</w:t>
      </w:r>
      <w:r>
        <w:rPr>
          <w:rFonts w:asciiTheme="minorEastAsia" w:eastAsiaTheme="minorEastAsia" w:hAnsiTheme="minorEastAsia" w:cs="微软雅黑" w:hint="eastAsia"/>
          <w:sz w:val="28"/>
          <w:szCs w:val="28"/>
        </w:rPr>
        <w:t>况实质</w:t>
      </w:r>
      <w:r>
        <w:rPr>
          <w:rFonts w:asciiTheme="minorEastAsia" w:eastAsiaTheme="minorEastAsia" w:hAnsiTheme="minorEastAsia" w:cs="Malgun Gothic" w:hint="eastAsia"/>
          <w:sz w:val="28"/>
          <w:szCs w:val="28"/>
        </w:rPr>
        <w:t>性</w:t>
      </w:r>
      <w:r>
        <w:rPr>
          <w:rFonts w:asciiTheme="minorEastAsia" w:eastAsiaTheme="minorEastAsia" w:hAnsiTheme="minorEastAsia" w:cs="微软雅黑" w:hint="eastAsia"/>
          <w:sz w:val="28"/>
          <w:szCs w:val="28"/>
        </w:rPr>
        <w:t>变动</w:t>
      </w:r>
      <w:r>
        <w:rPr>
          <w:rFonts w:asciiTheme="minorEastAsia" w:eastAsiaTheme="minorEastAsia" w:hAnsiTheme="minorEastAsia" w:cs="Malgun Gothic" w:hint="eastAsia"/>
          <w:sz w:val="28"/>
          <w:szCs w:val="28"/>
        </w:rPr>
        <w:t>相</w:t>
      </w:r>
      <w:r>
        <w:rPr>
          <w:rFonts w:asciiTheme="minorEastAsia" w:eastAsiaTheme="minorEastAsia" w:hAnsiTheme="minorEastAsia" w:cs="微软雅黑" w:hint="eastAsia"/>
          <w:sz w:val="28"/>
          <w:szCs w:val="28"/>
        </w:rPr>
        <w:t>关内</w:t>
      </w:r>
      <w:r>
        <w:rPr>
          <w:rFonts w:asciiTheme="minorEastAsia" w:eastAsiaTheme="minorEastAsia" w:hAnsiTheme="minorEastAsia" w:cs="Malgun Gothic" w:hint="eastAsia"/>
          <w:sz w:val="28"/>
          <w:szCs w:val="28"/>
        </w:rPr>
        <w:t>容。磋商小</w:t>
      </w:r>
      <w:r>
        <w:rPr>
          <w:rFonts w:asciiTheme="minorEastAsia" w:eastAsiaTheme="minorEastAsia" w:hAnsiTheme="minorEastAsia" w:cs="微软雅黑" w:hint="eastAsia"/>
          <w:sz w:val="28"/>
          <w:szCs w:val="28"/>
        </w:rPr>
        <w:t>组对</w:t>
      </w:r>
      <w:r>
        <w:rPr>
          <w:rFonts w:asciiTheme="minorEastAsia" w:eastAsiaTheme="minorEastAsia" w:hAnsiTheme="minorEastAsia" w:cs="Malgun Gothic" w:hint="eastAsia"/>
          <w:sz w:val="28"/>
          <w:szCs w:val="28"/>
        </w:rPr>
        <w:t>磋商文件</w:t>
      </w:r>
      <w:proofErr w:type="gramStart"/>
      <w:r>
        <w:rPr>
          <w:rFonts w:asciiTheme="minorEastAsia" w:eastAsiaTheme="minorEastAsia" w:hAnsiTheme="minorEastAsia" w:cs="Malgun Gothic" w:hint="eastAsia"/>
          <w:sz w:val="28"/>
          <w:szCs w:val="28"/>
        </w:rPr>
        <w:t>作出</w:t>
      </w:r>
      <w:proofErr w:type="gramEnd"/>
      <w:r>
        <w:rPr>
          <w:rFonts w:asciiTheme="minorEastAsia" w:eastAsiaTheme="minorEastAsia" w:hAnsiTheme="minorEastAsia" w:cs="Malgun Gothic" w:hint="eastAsia"/>
          <w:sz w:val="28"/>
          <w:szCs w:val="28"/>
        </w:rPr>
        <w:t>的</w:t>
      </w:r>
      <w:r>
        <w:rPr>
          <w:rFonts w:asciiTheme="minorEastAsia" w:eastAsiaTheme="minorEastAsia" w:hAnsiTheme="minorEastAsia" w:cs="微软雅黑" w:hint="eastAsia"/>
          <w:sz w:val="28"/>
          <w:szCs w:val="28"/>
        </w:rPr>
        <w:t>实质</w:t>
      </w:r>
      <w:r>
        <w:rPr>
          <w:rFonts w:asciiTheme="minorEastAsia" w:eastAsiaTheme="minorEastAsia" w:hAnsiTheme="minorEastAsia" w:cs="Malgun Gothic" w:hint="eastAsia"/>
          <w:sz w:val="28"/>
          <w:szCs w:val="28"/>
        </w:rPr>
        <w:t>性</w:t>
      </w:r>
      <w:r>
        <w:rPr>
          <w:rFonts w:asciiTheme="minorEastAsia" w:eastAsiaTheme="minorEastAsia" w:hAnsiTheme="minorEastAsia" w:cs="微软雅黑" w:hint="eastAsia"/>
          <w:sz w:val="28"/>
          <w:szCs w:val="28"/>
        </w:rPr>
        <w:t>变动</w:t>
      </w:r>
      <w:r>
        <w:rPr>
          <w:rFonts w:asciiTheme="minorEastAsia" w:eastAsiaTheme="minorEastAsia" w:hAnsiTheme="minorEastAsia" w:cs="Malgun Gothic" w:hint="eastAsia"/>
          <w:sz w:val="28"/>
          <w:szCs w:val="28"/>
        </w:rPr>
        <w:t>是磋商文件的有效</w:t>
      </w:r>
      <w:r>
        <w:rPr>
          <w:rFonts w:asciiTheme="minorEastAsia" w:eastAsiaTheme="minorEastAsia" w:hAnsiTheme="minorEastAsia" w:cs="微软雅黑" w:hint="eastAsia"/>
          <w:sz w:val="28"/>
          <w:szCs w:val="28"/>
        </w:rPr>
        <w:t>组</w:t>
      </w:r>
      <w:r>
        <w:rPr>
          <w:rFonts w:asciiTheme="minorEastAsia" w:eastAsiaTheme="minorEastAsia" w:hAnsiTheme="minorEastAsia" w:cs="Malgun Gothic" w:hint="eastAsia"/>
          <w:sz w:val="28"/>
          <w:szCs w:val="28"/>
        </w:rPr>
        <w:t>成部分，磋商小</w:t>
      </w:r>
      <w:r>
        <w:rPr>
          <w:rFonts w:asciiTheme="minorEastAsia" w:eastAsiaTheme="minorEastAsia" w:hAnsiTheme="minorEastAsia" w:cs="微软雅黑" w:hint="eastAsia"/>
          <w:sz w:val="28"/>
          <w:szCs w:val="28"/>
        </w:rPr>
        <w:t>组会</w:t>
      </w:r>
      <w:r>
        <w:rPr>
          <w:rFonts w:asciiTheme="minorEastAsia" w:eastAsiaTheme="minorEastAsia" w:hAnsiTheme="minorEastAsia" w:cs="Malgun Gothic" w:hint="eastAsia"/>
          <w:sz w:val="28"/>
          <w:szCs w:val="28"/>
        </w:rPr>
        <w:t>及</w:t>
      </w:r>
      <w:r>
        <w:rPr>
          <w:rFonts w:asciiTheme="minorEastAsia" w:eastAsiaTheme="minorEastAsia" w:hAnsiTheme="minorEastAsia" w:cs="微软雅黑" w:hint="eastAsia"/>
          <w:sz w:val="28"/>
          <w:szCs w:val="28"/>
        </w:rPr>
        <w:t>时</w:t>
      </w:r>
      <w:r>
        <w:rPr>
          <w:rFonts w:asciiTheme="minorEastAsia" w:eastAsiaTheme="minorEastAsia" w:hAnsiTheme="minorEastAsia" w:cs="Malgun Gothic" w:hint="eastAsia"/>
          <w:sz w:val="28"/>
          <w:szCs w:val="28"/>
        </w:rPr>
        <w:t>以</w:t>
      </w:r>
      <w:r>
        <w:rPr>
          <w:rFonts w:asciiTheme="minorEastAsia" w:eastAsiaTheme="minorEastAsia" w:hAnsiTheme="minorEastAsia" w:cs="微软雅黑" w:hint="eastAsia"/>
          <w:sz w:val="28"/>
          <w:szCs w:val="28"/>
        </w:rPr>
        <w:t>书</w:t>
      </w:r>
      <w:r>
        <w:rPr>
          <w:rFonts w:asciiTheme="minorEastAsia" w:eastAsiaTheme="minorEastAsia" w:hAnsiTheme="minorEastAsia" w:cs="Malgun Gothic" w:hint="eastAsia"/>
          <w:sz w:val="28"/>
          <w:szCs w:val="28"/>
        </w:rPr>
        <w:t>面形式通知所有</w:t>
      </w:r>
      <w:r>
        <w:rPr>
          <w:rFonts w:asciiTheme="minorEastAsia" w:eastAsiaTheme="minorEastAsia" w:hAnsiTheme="minorEastAsia" w:cs="微软雅黑" w:hint="eastAsia"/>
          <w:sz w:val="28"/>
          <w:szCs w:val="28"/>
        </w:rPr>
        <w:t>参</w:t>
      </w:r>
      <w:r>
        <w:rPr>
          <w:rFonts w:asciiTheme="minorEastAsia" w:eastAsiaTheme="minorEastAsia" w:hAnsiTheme="minorEastAsia" w:cs="Malgun Gothic" w:hint="eastAsia"/>
          <w:sz w:val="28"/>
          <w:szCs w:val="28"/>
        </w:rPr>
        <w:t>加磋商的供</w:t>
      </w:r>
      <w:r>
        <w:rPr>
          <w:rFonts w:asciiTheme="minorEastAsia" w:eastAsiaTheme="minorEastAsia" w:hAnsiTheme="minorEastAsia" w:cs="微软雅黑" w:hint="eastAsia"/>
          <w:sz w:val="28"/>
          <w:szCs w:val="28"/>
        </w:rPr>
        <w:t>应</w:t>
      </w:r>
      <w:r>
        <w:rPr>
          <w:rFonts w:asciiTheme="minorEastAsia" w:eastAsiaTheme="minorEastAsia" w:hAnsiTheme="minorEastAsia" w:cs="Malgun Gothic" w:hint="eastAsia"/>
          <w:sz w:val="28"/>
          <w:szCs w:val="28"/>
        </w:rPr>
        <w:t>商。</w:t>
      </w:r>
    </w:p>
    <w:p w14:paraId="43C3DE31" w14:textId="77777777" w:rsidR="007554FD" w:rsidRDefault="001F21E6">
      <w:pPr>
        <w:widowControl w:val="0"/>
        <w:spacing w:line="580" w:lineRule="exact"/>
        <w:rPr>
          <w:rFonts w:ascii="宋体" w:hAnsi="宋体" w:cs="宋体"/>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本“合同主要</w:t>
      </w:r>
      <w:r>
        <w:rPr>
          <w:rFonts w:asciiTheme="minorEastAsia" w:eastAsiaTheme="minorEastAsia" w:hAnsiTheme="minorEastAsia" w:cs="微软雅黑" w:hint="eastAsia"/>
          <w:sz w:val="28"/>
          <w:szCs w:val="28"/>
        </w:rPr>
        <w:t>条</w:t>
      </w:r>
      <w:r>
        <w:rPr>
          <w:rFonts w:asciiTheme="minorEastAsia" w:eastAsiaTheme="minorEastAsia" w:hAnsiTheme="minorEastAsia" w:cs="Malgun Gothic" w:hint="eastAsia"/>
          <w:sz w:val="28"/>
          <w:szCs w:val="28"/>
        </w:rPr>
        <w:t>款”</w:t>
      </w:r>
      <w:r>
        <w:rPr>
          <w:rFonts w:asciiTheme="minorEastAsia" w:eastAsiaTheme="minorEastAsia" w:hAnsiTheme="minorEastAsia" w:cs="微软雅黑" w:hint="eastAsia"/>
          <w:sz w:val="28"/>
          <w:szCs w:val="28"/>
        </w:rPr>
        <w:t>仅从</w:t>
      </w:r>
      <w:r>
        <w:rPr>
          <w:rFonts w:asciiTheme="minorEastAsia" w:eastAsiaTheme="minorEastAsia" w:hAnsiTheme="minorEastAsia" w:cs="Malgun Gothic" w:hint="eastAsia"/>
          <w:sz w:val="28"/>
          <w:szCs w:val="28"/>
        </w:rPr>
        <w:t>合同所需的基本格式及基本要求作</w:t>
      </w:r>
      <w:r>
        <w:rPr>
          <w:rFonts w:asciiTheme="minorEastAsia" w:eastAsiaTheme="minorEastAsia" w:hAnsiTheme="minorEastAsia" w:cs="微软雅黑" w:hint="eastAsia"/>
          <w:sz w:val="28"/>
          <w:szCs w:val="28"/>
        </w:rPr>
        <w:t>简单</w:t>
      </w:r>
      <w:r>
        <w:rPr>
          <w:rFonts w:asciiTheme="minorEastAsia" w:eastAsiaTheme="minorEastAsia" w:hAnsiTheme="minorEastAsia" w:cs="Malgun Gothic" w:hint="eastAsia"/>
          <w:sz w:val="28"/>
          <w:szCs w:val="28"/>
        </w:rPr>
        <w:t>的描述，在此框架下，由采</w:t>
      </w:r>
      <w:r>
        <w:rPr>
          <w:rFonts w:asciiTheme="minorEastAsia" w:eastAsiaTheme="minorEastAsia" w:hAnsiTheme="minorEastAsia" w:cs="微软雅黑" w:hint="eastAsia"/>
          <w:sz w:val="28"/>
          <w:szCs w:val="28"/>
        </w:rPr>
        <w:t>购</w:t>
      </w:r>
      <w:r>
        <w:rPr>
          <w:rFonts w:asciiTheme="minorEastAsia" w:eastAsiaTheme="minorEastAsia" w:hAnsiTheme="minorEastAsia" w:cs="Malgun Gothic" w:hint="eastAsia"/>
          <w:sz w:val="28"/>
          <w:szCs w:val="28"/>
        </w:rPr>
        <w:t>人</w:t>
      </w:r>
      <w:r>
        <w:rPr>
          <w:rFonts w:asciiTheme="minorEastAsia" w:eastAsiaTheme="minorEastAsia" w:hAnsiTheme="minorEastAsia" w:cs="微软雅黑" w:hint="eastAsia"/>
          <w:sz w:val="28"/>
          <w:szCs w:val="28"/>
        </w:rPr>
        <w:t>与</w:t>
      </w:r>
      <w:r>
        <w:rPr>
          <w:rFonts w:asciiTheme="minorEastAsia" w:eastAsiaTheme="minorEastAsia" w:hAnsiTheme="minorEastAsia" w:cs="Malgun Gothic" w:hint="eastAsia"/>
          <w:sz w:val="28"/>
          <w:szCs w:val="28"/>
        </w:rPr>
        <w:t>成交人在充分引用采</w:t>
      </w:r>
      <w:r>
        <w:rPr>
          <w:rFonts w:asciiTheme="minorEastAsia" w:eastAsiaTheme="minorEastAsia" w:hAnsiTheme="minorEastAsia" w:cs="微软雅黑" w:hint="eastAsia"/>
          <w:sz w:val="28"/>
          <w:szCs w:val="28"/>
        </w:rPr>
        <w:t>购</w:t>
      </w:r>
      <w:r>
        <w:rPr>
          <w:rFonts w:asciiTheme="minorEastAsia" w:eastAsiaTheme="minorEastAsia" w:hAnsiTheme="minorEastAsia" w:cs="Malgun Gothic" w:hint="eastAsia"/>
          <w:sz w:val="28"/>
          <w:szCs w:val="28"/>
        </w:rPr>
        <w:t>文件相</w:t>
      </w:r>
      <w:r>
        <w:rPr>
          <w:rFonts w:asciiTheme="minorEastAsia" w:eastAsiaTheme="minorEastAsia" w:hAnsiTheme="minorEastAsia" w:cs="微软雅黑" w:hint="eastAsia"/>
          <w:sz w:val="28"/>
          <w:szCs w:val="28"/>
        </w:rPr>
        <w:t>关内</w:t>
      </w:r>
      <w:r>
        <w:rPr>
          <w:rFonts w:asciiTheme="minorEastAsia" w:eastAsiaTheme="minorEastAsia" w:hAnsiTheme="minorEastAsia" w:cs="Malgun Gothic" w:hint="eastAsia"/>
          <w:sz w:val="28"/>
          <w:szCs w:val="28"/>
        </w:rPr>
        <w:t>容、</w:t>
      </w:r>
      <w:r>
        <w:rPr>
          <w:rFonts w:asciiTheme="minorEastAsia" w:eastAsiaTheme="minorEastAsia" w:hAnsiTheme="minorEastAsia" w:cs="微软雅黑" w:hint="eastAsia"/>
          <w:sz w:val="28"/>
          <w:szCs w:val="28"/>
        </w:rPr>
        <w:t>响应</w:t>
      </w:r>
      <w:r>
        <w:rPr>
          <w:rFonts w:asciiTheme="minorEastAsia" w:eastAsiaTheme="minorEastAsia" w:hAnsiTheme="minorEastAsia" w:cs="Malgun Gothic" w:hint="eastAsia"/>
          <w:sz w:val="28"/>
          <w:szCs w:val="28"/>
        </w:rPr>
        <w:t>文件相</w:t>
      </w:r>
      <w:r>
        <w:rPr>
          <w:rFonts w:asciiTheme="minorEastAsia" w:eastAsiaTheme="minorEastAsia" w:hAnsiTheme="minorEastAsia" w:cs="微软雅黑" w:hint="eastAsia"/>
          <w:sz w:val="28"/>
          <w:szCs w:val="28"/>
        </w:rPr>
        <w:t>关内</w:t>
      </w:r>
      <w:r>
        <w:rPr>
          <w:rFonts w:asciiTheme="minorEastAsia" w:eastAsiaTheme="minorEastAsia" w:hAnsiTheme="minorEastAsia" w:cs="Malgun Gothic" w:hint="eastAsia"/>
          <w:sz w:val="28"/>
          <w:szCs w:val="28"/>
        </w:rPr>
        <w:t>容的基</w:t>
      </w:r>
      <w:r>
        <w:rPr>
          <w:rFonts w:asciiTheme="minorEastAsia" w:eastAsiaTheme="minorEastAsia" w:hAnsiTheme="minorEastAsia" w:cs="微软雅黑" w:hint="eastAsia"/>
          <w:sz w:val="28"/>
          <w:szCs w:val="28"/>
        </w:rPr>
        <w:t>础</w:t>
      </w:r>
      <w:r>
        <w:rPr>
          <w:rFonts w:asciiTheme="minorEastAsia" w:eastAsiaTheme="minorEastAsia" w:hAnsiTheme="minorEastAsia" w:cs="Malgun Gothic" w:hint="eastAsia"/>
          <w:sz w:val="28"/>
          <w:szCs w:val="28"/>
        </w:rPr>
        <w:t>上，具体</w:t>
      </w:r>
      <w:r>
        <w:rPr>
          <w:rFonts w:asciiTheme="minorEastAsia" w:eastAsiaTheme="minorEastAsia" w:hAnsiTheme="minorEastAsia" w:cs="微软雅黑" w:hint="eastAsia"/>
          <w:sz w:val="28"/>
          <w:szCs w:val="28"/>
        </w:rPr>
        <w:t>协</w:t>
      </w:r>
      <w:r>
        <w:rPr>
          <w:rFonts w:asciiTheme="minorEastAsia" w:eastAsiaTheme="minorEastAsia" w:hAnsiTheme="minorEastAsia" w:cs="Malgun Gothic" w:hint="eastAsia"/>
          <w:sz w:val="28"/>
          <w:szCs w:val="28"/>
        </w:rPr>
        <w:t>商、完成正式合同的</w:t>
      </w:r>
      <w:r>
        <w:rPr>
          <w:rFonts w:asciiTheme="minorEastAsia" w:eastAsiaTheme="minorEastAsia" w:hAnsiTheme="minorEastAsia" w:cs="微软雅黑" w:hint="eastAsia"/>
          <w:sz w:val="28"/>
          <w:szCs w:val="28"/>
        </w:rPr>
        <w:t>签订</w:t>
      </w:r>
      <w:r>
        <w:rPr>
          <w:rFonts w:asciiTheme="minorEastAsia" w:eastAsiaTheme="minorEastAsia" w:hAnsiTheme="minorEastAsia" w:cs="Malgun Gothic" w:hint="eastAsia"/>
          <w:sz w:val="28"/>
          <w:szCs w:val="28"/>
        </w:rPr>
        <w:t>，送同</w:t>
      </w:r>
      <w:r>
        <w:rPr>
          <w:rFonts w:asciiTheme="minorEastAsia" w:eastAsiaTheme="minorEastAsia" w:hAnsiTheme="minorEastAsia" w:cs="微软雅黑" w:hint="eastAsia"/>
          <w:sz w:val="28"/>
          <w:szCs w:val="28"/>
        </w:rPr>
        <w:t>级财</w:t>
      </w:r>
      <w:r>
        <w:rPr>
          <w:rFonts w:asciiTheme="minorEastAsia" w:eastAsiaTheme="minorEastAsia" w:hAnsiTheme="minorEastAsia" w:cs="Malgun Gothic" w:hint="eastAsia"/>
          <w:sz w:val="28"/>
          <w:szCs w:val="28"/>
        </w:rPr>
        <w:t>政部</w:t>
      </w:r>
      <w:r>
        <w:rPr>
          <w:rFonts w:asciiTheme="minorEastAsia" w:eastAsiaTheme="minorEastAsia" w:hAnsiTheme="minorEastAsia" w:cs="微软雅黑" w:hint="eastAsia"/>
          <w:sz w:val="28"/>
          <w:szCs w:val="28"/>
        </w:rPr>
        <w:t>门备</w:t>
      </w:r>
      <w:r>
        <w:rPr>
          <w:rFonts w:asciiTheme="minorEastAsia" w:eastAsiaTheme="minorEastAsia" w:hAnsiTheme="minorEastAsia" w:cs="Malgun Gothic" w:hint="eastAsia"/>
          <w:sz w:val="28"/>
          <w:szCs w:val="28"/>
        </w:rPr>
        <w:t>案。</w:t>
      </w:r>
    </w:p>
    <w:sectPr w:rsidR="007554FD">
      <w:headerReference w:type="default" r:id="rId17"/>
      <w:footerReference w:type="default" r:id="rId18"/>
      <w:pgSz w:w="11906" w:h="16838"/>
      <w:pgMar w:top="1440" w:right="1519" w:bottom="1440" w:left="1519"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9551" w14:textId="77777777" w:rsidR="00CF4DA4" w:rsidRDefault="00CF4DA4">
      <w:r>
        <w:separator/>
      </w:r>
    </w:p>
  </w:endnote>
  <w:endnote w:type="continuationSeparator" w:id="0">
    <w:p w14:paraId="720F64CF" w14:textId="77777777" w:rsidR="00CF4DA4" w:rsidRDefault="00CF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à.ā">
    <w:altName w:val="黑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Times New (W1)">
    <w:altName w:val="Segoe Print"/>
    <w:charset w:val="00"/>
    <w:family w:val="roman"/>
    <w:pitch w:val="default"/>
  </w:font>
  <w:font w:name="方正仿宋">
    <w:altName w:val="微软雅黑"/>
    <w:charset w:val="86"/>
    <w:family w:val="script"/>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W1)">
    <w:altName w:val="Arial"/>
    <w:charset w:val="00"/>
    <w:family w:val="swiss"/>
    <w:pitch w:val="default"/>
    <w:sig w:usb0="00000000" w:usb1="00000000" w:usb2="00000008"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9B5F" w14:textId="77777777" w:rsidR="00FE0B33" w:rsidRDefault="00FE0B3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1841" w14:textId="77777777" w:rsidR="00FE0B33" w:rsidRDefault="00FE0B33">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9161" w14:textId="77777777" w:rsidR="00FE0B33" w:rsidRDefault="00FE0B33">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025552"/>
      <w:docPartObj>
        <w:docPartGallery w:val="Page Numbers (Bottom of Page)"/>
        <w:docPartUnique/>
      </w:docPartObj>
    </w:sdtPr>
    <w:sdtEndPr/>
    <w:sdtContent>
      <w:p w14:paraId="405167CA" w14:textId="50A51185" w:rsidR="00FE0B33" w:rsidRDefault="00FE0B33">
        <w:pPr>
          <w:pStyle w:val="af7"/>
          <w:jc w:val="center"/>
        </w:pPr>
        <w:r>
          <w:fldChar w:fldCharType="begin"/>
        </w:r>
        <w:r>
          <w:instrText>PAGE   \* MERGEFORMAT</w:instrText>
        </w:r>
        <w:r>
          <w:fldChar w:fldCharType="separate"/>
        </w:r>
        <w:r>
          <w:rPr>
            <w:lang w:val="zh-CN"/>
          </w:rPr>
          <w:t>2</w:t>
        </w:r>
        <w:r>
          <w:fldChar w:fldCharType="end"/>
        </w:r>
      </w:p>
    </w:sdtContent>
  </w:sdt>
  <w:p w14:paraId="0F1FF5D8" w14:textId="75BF7232" w:rsidR="007554FD" w:rsidRDefault="007554FD">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414827"/>
      <w:docPartObj>
        <w:docPartGallery w:val="Page Numbers (Bottom of Page)"/>
        <w:docPartUnique/>
      </w:docPartObj>
    </w:sdtPr>
    <w:sdtEndPr/>
    <w:sdtContent>
      <w:p w14:paraId="522DCFAF" w14:textId="11241D11" w:rsidR="00FE0B33" w:rsidRDefault="00FE0B33">
        <w:pPr>
          <w:pStyle w:val="af7"/>
          <w:jc w:val="center"/>
        </w:pPr>
        <w:r>
          <w:fldChar w:fldCharType="begin"/>
        </w:r>
        <w:r>
          <w:instrText>PAGE   \* MERGEFORMAT</w:instrText>
        </w:r>
        <w:r>
          <w:fldChar w:fldCharType="separate"/>
        </w:r>
        <w:r>
          <w:rPr>
            <w:lang w:val="zh-CN"/>
          </w:rPr>
          <w:t>2</w:t>
        </w:r>
        <w:r>
          <w:fldChar w:fldCharType="end"/>
        </w:r>
      </w:p>
    </w:sdtContent>
  </w:sdt>
  <w:p w14:paraId="78E2830E" w14:textId="77777777" w:rsidR="007554FD" w:rsidRDefault="007554FD">
    <w:pPr>
      <w:pStyle w:val="af7"/>
      <w:ind w:firstLine="6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977287"/>
      <w:docPartObj>
        <w:docPartGallery w:val="Page Numbers (Bottom of Page)"/>
        <w:docPartUnique/>
      </w:docPartObj>
    </w:sdtPr>
    <w:sdtEndPr/>
    <w:sdtContent>
      <w:p w14:paraId="6F08E423" w14:textId="7D6834BD" w:rsidR="00FE0B33" w:rsidRDefault="00FE0B33">
        <w:pPr>
          <w:pStyle w:val="af7"/>
          <w:jc w:val="center"/>
        </w:pPr>
        <w:r>
          <w:fldChar w:fldCharType="begin"/>
        </w:r>
        <w:r>
          <w:instrText>PAGE   \* MERGEFORMAT</w:instrText>
        </w:r>
        <w:r>
          <w:fldChar w:fldCharType="separate"/>
        </w:r>
        <w:r>
          <w:rPr>
            <w:lang w:val="zh-CN"/>
          </w:rPr>
          <w:t>2</w:t>
        </w:r>
        <w:r>
          <w:fldChar w:fldCharType="end"/>
        </w:r>
      </w:p>
    </w:sdtContent>
  </w:sdt>
  <w:p w14:paraId="033F44F3" w14:textId="5028F490" w:rsidR="007554FD" w:rsidRDefault="007554F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E7D2F" w14:textId="77777777" w:rsidR="00CF4DA4" w:rsidRDefault="00CF4DA4">
      <w:r>
        <w:separator/>
      </w:r>
    </w:p>
  </w:footnote>
  <w:footnote w:type="continuationSeparator" w:id="0">
    <w:p w14:paraId="2CF3C603" w14:textId="77777777" w:rsidR="00CF4DA4" w:rsidRDefault="00CF4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F904" w14:textId="77777777" w:rsidR="00FE0B33" w:rsidRDefault="00FE0B33">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18AE" w14:textId="77777777" w:rsidR="007554FD" w:rsidRDefault="007554FD">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161" w14:textId="77777777" w:rsidR="00FE0B33" w:rsidRDefault="00FE0B33">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457E" w14:textId="77777777" w:rsidR="007554FD" w:rsidRDefault="007554FD">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00000029"/>
    <w:lvl w:ilvl="0">
      <w:start w:val="1"/>
      <w:numFmt w:val="decimal"/>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2E"/>
    <w:multiLevelType w:val="multilevel"/>
    <w:tmpl w:val="0000002E"/>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trike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15:restartNumberingAfterBreak="0">
    <w:nsid w:val="0C431973"/>
    <w:multiLevelType w:val="singleLevel"/>
    <w:tmpl w:val="0C431973"/>
    <w:lvl w:ilvl="0">
      <w:start w:val="2"/>
      <w:numFmt w:val="decimal"/>
      <w:lvlText w:val="%1."/>
      <w:lvlJc w:val="left"/>
      <w:pPr>
        <w:tabs>
          <w:tab w:val="left" w:pos="312"/>
        </w:tabs>
      </w:p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EC09485"/>
    <w:multiLevelType w:val="singleLevel"/>
    <w:tmpl w:val="3EC09485"/>
    <w:lvl w:ilvl="0">
      <w:start w:val="2"/>
      <w:numFmt w:val="chineseCounting"/>
      <w:suff w:val="nothing"/>
      <w:lvlText w:val="%1、"/>
      <w:lvlJc w:val="left"/>
      <w:rPr>
        <w:rFonts w:hint="eastAsia"/>
      </w:rPr>
    </w:lvl>
  </w:abstractNum>
  <w:abstractNum w:abstractNumId="5" w15:restartNumberingAfterBreak="0">
    <w:nsid w:val="452E3AB0"/>
    <w:multiLevelType w:val="singleLevel"/>
    <w:tmpl w:val="452E3AB0"/>
    <w:lvl w:ilvl="0">
      <w:start w:val="1"/>
      <w:numFmt w:val="decimal"/>
      <w:lvlText w:val="%1."/>
      <w:lvlJc w:val="left"/>
      <w:pPr>
        <w:tabs>
          <w:tab w:val="left" w:pos="312"/>
        </w:tabs>
      </w:pPr>
    </w:lvl>
  </w:abstractNum>
  <w:abstractNum w:abstractNumId="6" w15:restartNumberingAfterBreak="0">
    <w:nsid w:val="7C0C3C58"/>
    <w:multiLevelType w:val="singleLevel"/>
    <w:tmpl w:val="7C0C3C58"/>
    <w:lvl w:ilvl="0">
      <w:start w:val="3"/>
      <w:numFmt w:val="decimal"/>
      <w:suff w:val="nothing"/>
      <w:lvlText w:val="%1）"/>
      <w:lvlJc w:val="left"/>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6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2B42"/>
    <w:rsid w:val="00025699"/>
    <w:rsid w:val="0002656A"/>
    <w:rsid w:val="00031BA2"/>
    <w:rsid w:val="0003587B"/>
    <w:rsid w:val="00035BD1"/>
    <w:rsid w:val="00051DF6"/>
    <w:rsid w:val="00055B3A"/>
    <w:rsid w:val="00064119"/>
    <w:rsid w:val="0006590C"/>
    <w:rsid w:val="00066019"/>
    <w:rsid w:val="00070EDB"/>
    <w:rsid w:val="00076AAA"/>
    <w:rsid w:val="00077F05"/>
    <w:rsid w:val="000800EF"/>
    <w:rsid w:val="000822AF"/>
    <w:rsid w:val="00087FD4"/>
    <w:rsid w:val="0009073E"/>
    <w:rsid w:val="00090BA6"/>
    <w:rsid w:val="00092646"/>
    <w:rsid w:val="000947BA"/>
    <w:rsid w:val="00097515"/>
    <w:rsid w:val="000A201F"/>
    <w:rsid w:val="000A61BC"/>
    <w:rsid w:val="000B2FA4"/>
    <w:rsid w:val="000B340B"/>
    <w:rsid w:val="000B435E"/>
    <w:rsid w:val="000B61D0"/>
    <w:rsid w:val="000B63AE"/>
    <w:rsid w:val="000C3A1B"/>
    <w:rsid w:val="000C4C74"/>
    <w:rsid w:val="000C5490"/>
    <w:rsid w:val="000C6CE2"/>
    <w:rsid w:val="000C74C7"/>
    <w:rsid w:val="000C75B0"/>
    <w:rsid w:val="000D0A4C"/>
    <w:rsid w:val="000D695F"/>
    <w:rsid w:val="000E65EA"/>
    <w:rsid w:val="000F4809"/>
    <w:rsid w:val="000F6B7C"/>
    <w:rsid w:val="000F7522"/>
    <w:rsid w:val="00101405"/>
    <w:rsid w:val="00105D78"/>
    <w:rsid w:val="00114B69"/>
    <w:rsid w:val="0012238B"/>
    <w:rsid w:val="00125585"/>
    <w:rsid w:val="00126DDD"/>
    <w:rsid w:val="00134EB4"/>
    <w:rsid w:val="00136D53"/>
    <w:rsid w:val="00137FF0"/>
    <w:rsid w:val="001413DA"/>
    <w:rsid w:val="001415FC"/>
    <w:rsid w:val="00142638"/>
    <w:rsid w:val="00143DA3"/>
    <w:rsid w:val="00143E5D"/>
    <w:rsid w:val="00146D77"/>
    <w:rsid w:val="00154EA1"/>
    <w:rsid w:val="00155F37"/>
    <w:rsid w:val="00174E9B"/>
    <w:rsid w:val="00176F78"/>
    <w:rsid w:val="00180A2C"/>
    <w:rsid w:val="0018181E"/>
    <w:rsid w:val="00182D50"/>
    <w:rsid w:val="00197B45"/>
    <w:rsid w:val="001A07E3"/>
    <w:rsid w:val="001A414C"/>
    <w:rsid w:val="001A5AA7"/>
    <w:rsid w:val="001A79E0"/>
    <w:rsid w:val="001B4FB6"/>
    <w:rsid w:val="001B68B2"/>
    <w:rsid w:val="001C0F2F"/>
    <w:rsid w:val="001C1598"/>
    <w:rsid w:val="001C4B9B"/>
    <w:rsid w:val="001C66BE"/>
    <w:rsid w:val="001C6DAE"/>
    <w:rsid w:val="001C775C"/>
    <w:rsid w:val="001D0A21"/>
    <w:rsid w:val="001D1EAF"/>
    <w:rsid w:val="001D5B45"/>
    <w:rsid w:val="001D7793"/>
    <w:rsid w:val="001D79F8"/>
    <w:rsid w:val="001E3ADA"/>
    <w:rsid w:val="001F099E"/>
    <w:rsid w:val="001F21E6"/>
    <w:rsid w:val="001F2DA3"/>
    <w:rsid w:val="001F716D"/>
    <w:rsid w:val="00201C7C"/>
    <w:rsid w:val="00205A63"/>
    <w:rsid w:val="00211D04"/>
    <w:rsid w:val="002150F6"/>
    <w:rsid w:val="00226A8C"/>
    <w:rsid w:val="00232264"/>
    <w:rsid w:val="00235D75"/>
    <w:rsid w:val="0023687E"/>
    <w:rsid w:val="00245230"/>
    <w:rsid w:val="00251485"/>
    <w:rsid w:val="00254B72"/>
    <w:rsid w:val="00257C47"/>
    <w:rsid w:val="002619C0"/>
    <w:rsid w:val="00262C45"/>
    <w:rsid w:val="00265FF3"/>
    <w:rsid w:val="00270DA9"/>
    <w:rsid w:val="0027312D"/>
    <w:rsid w:val="00277921"/>
    <w:rsid w:val="00281E38"/>
    <w:rsid w:val="002822AB"/>
    <w:rsid w:val="002829FE"/>
    <w:rsid w:val="00286130"/>
    <w:rsid w:val="0028699C"/>
    <w:rsid w:val="00293D1C"/>
    <w:rsid w:val="00294FC9"/>
    <w:rsid w:val="002C0419"/>
    <w:rsid w:val="002C1D25"/>
    <w:rsid w:val="002C40C8"/>
    <w:rsid w:val="002D0C65"/>
    <w:rsid w:val="002D160A"/>
    <w:rsid w:val="002D324A"/>
    <w:rsid w:val="002D5D94"/>
    <w:rsid w:val="002E21F4"/>
    <w:rsid w:val="002E56D2"/>
    <w:rsid w:val="002E7B46"/>
    <w:rsid w:val="0030677A"/>
    <w:rsid w:val="0030701F"/>
    <w:rsid w:val="00311C26"/>
    <w:rsid w:val="0031657A"/>
    <w:rsid w:val="0032286E"/>
    <w:rsid w:val="003319AA"/>
    <w:rsid w:val="003321F4"/>
    <w:rsid w:val="00342FDF"/>
    <w:rsid w:val="00346BAE"/>
    <w:rsid w:val="00353371"/>
    <w:rsid w:val="00355336"/>
    <w:rsid w:val="0035588B"/>
    <w:rsid w:val="00365C5B"/>
    <w:rsid w:val="00366676"/>
    <w:rsid w:val="00367559"/>
    <w:rsid w:val="00372C1C"/>
    <w:rsid w:val="00374EE0"/>
    <w:rsid w:val="0037555F"/>
    <w:rsid w:val="0038121F"/>
    <w:rsid w:val="00381C79"/>
    <w:rsid w:val="003857FD"/>
    <w:rsid w:val="00394685"/>
    <w:rsid w:val="00395C58"/>
    <w:rsid w:val="00397076"/>
    <w:rsid w:val="003A3F84"/>
    <w:rsid w:val="003A549F"/>
    <w:rsid w:val="003B005F"/>
    <w:rsid w:val="003C0D99"/>
    <w:rsid w:val="003C1B31"/>
    <w:rsid w:val="003C6376"/>
    <w:rsid w:val="003D1A89"/>
    <w:rsid w:val="003D3282"/>
    <w:rsid w:val="003D590F"/>
    <w:rsid w:val="003D5BCE"/>
    <w:rsid w:val="003D67AE"/>
    <w:rsid w:val="003D798F"/>
    <w:rsid w:val="003E23AC"/>
    <w:rsid w:val="003E44E7"/>
    <w:rsid w:val="003E647B"/>
    <w:rsid w:val="003F3924"/>
    <w:rsid w:val="004016BD"/>
    <w:rsid w:val="00404164"/>
    <w:rsid w:val="00405BF0"/>
    <w:rsid w:val="00405ECA"/>
    <w:rsid w:val="0040670A"/>
    <w:rsid w:val="004168D1"/>
    <w:rsid w:val="00416BEC"/>
    <w:rsid w:val="004212EA"/>
    <w:rsid w:val="00423109"/>
    <w:rsid w:val="00426162"/>
    <w:rsid w:val="00426CFF"/>
    <w:rsid w:val="00432346"/>
    <w:rsid w:val="0043324C"/>
    <w:rsid w:val="00444994"/>
    <w:rsid w:val="0044639F"/>
    <w:rsid w:val="004473F5"/>
    <w:rsid w:val="00453C58"/>
    <w:rsid w:val="0045562D"/>
    <w:rsid w:val="0046137F"/>
    <w:rsid w:val="00463586"/>
    <w:rsid w:val="00467DB3"/>
    <w:rsid w:val="0047395B"/>
    <w:rsid w:val="004739FE"/>
    <w:rsid w:val="00475776"/>
    <w:rsid w:val="00483D65"/>
    <w:rsid w:val="00495E22"/>
    <w:rsid w:val="00495E4F"/>
    <w:rsid w:val="00497260"/>
    <w:rsid w:val="004A3B71"/>
    <w:rsid w:val="004B053A"/>
    <w:rsid w:val="004B14E7"/>
    <w:rsid w:val="004B4C27"/>
    <w:rsid w:val="004B77FE"/>
    <w:rsid w:val="004C04C9"/>
    <w:rsid w:val="004C13FC"/>
    <w:rsid w:val="004C5C1A"/>
    <w:rsid w:val="004D1765"/>
    <w:rsid w:val="004D1F4A"/>
    <w:rsid w:val="004D4688"/>
    <w:rsid w:val="004D50D9"/>
    <w:rsid w:val="004D56B9"/>
    <w:rsid w:val="004E125A"/>
    <w:rsid w:val="004E1F9E"/>
    <w:rsid w:val="004E797E"/>
    <w:rsid w:val="004F17F0"/>
    <w:rsid w:val="004F508C"/>
    <w:rsid w:val="004F7EE8"/>
    <w:rsid w:val="00505FFB"/>
    <w:rsid w:val="00513BA5"/>
    <w:rsid w:val="00532997"/>
    <w:rsid w:val="00534A7E"/>
    <w:rsid w:val="0054488D"/>
    <w:rsid w:val="00545DE6"/>
    <w:rsid w:val="00550B07"/>
    <w:rsid w:val="00553C49"/>
    <w:rsid w:val="00556BA4"/>
    <w:rsid w:val="005573A7"/>
    <w:rsid w:val="005611B9"/>
    <w:rsid w:val="005611F9"/>
    <w:rsid w:val="00562211"/>
    <w:rsid w:val="00565AB3"/>
    <w:rsid w:val="00570B0E"/>
    <w:rsid w:val="00570FB0"/>
    <w:rsid w:val="00576299"/>
    <w:rsid w:val="005845D9"/>
    <w:rsid w:val="00584E99"/>
    <w:rsid w:val="0058569F"/>
    <w:rsid w:val="00586B1A"/>
    <w:rsid w:val="00595D06"/>
    <w:rsid w:val="005A1CEE"/>
    <w:rsid w:val="005A3991"/>
    <w:rsid w:val="005A427B"/>
    <w:rsid w:val="005A53A8"/>
    <w:rsid w:val="005B1429"/>
    <w:rsid w:val="005B4FD3"/>
    <w:rsid w:val="005C4235"/>
    <w:rsid w:val="005C438A"/>
    <w:rsid w:val="005C5C25"/>
    <w:rsid w:val="005D0E78"/>
    <w:rsid w:val="005D799D"/>
    <w:rsid w:val="005E0614"/>
    <w:rsid w:val="005E1BD1"/>
    <w:rsid w:val="005E3AFD"/>
    <w:rsid w:val="005F320F"/>
    <w:rsid w:val="005F5EF3"/>
    <w:rsid w:val="005F78F1"/>
    <w:rsid w:val="00603C37"/>
    <w:rsid w:val="006051FB"/>
    <w:rsid w:val="00606516"/>
    <w:rsid w:val="006117A4"/>
    <w:rsid w:val="00611BF3"/>
    <w:rsid w:val="006126A5"/>
    <w:rsid w:val="00616B99"/>
    <w:rsid w:val="00617517"/>
    <w:rsid w:val="00620C58"/>
    <w:rsid w:val="00624CA3"/>
    <w:rsid w:val="0063153C"/>
    <w:rsid w:val="00635038"/>
    <w:rsid w:val="00641F64"/>
    <w:rsid w:val="00644934"/>
    <w:rsid w:val="006455C8"/>
    <w:rsid w:val="00646E1C"/>
    <w:rsid w:val="00660AED"/>
    <w:rsid w:val="006611BD"/>
    <w:rsid w:val="006616C4"/>
    <w:rsid w:val="0066449E"/>
    <w:rsid w:val="00667360"/>
    <w:rsid w:val="00670CDC"/>
    <w:rsid w:val="00675A16"/>
    <w:rsid w:val="00676040"/>
    <w:rsid w:val="00677573"/>
    <w:rsid w:val="00694460"/>
    <w:rsid w:val="006A2EF7"/>
    <w:rsid w:val="006B2056"/>
    <w:rsid w:val="006C3A47"/>
    <w:rsid w:val="006C7191"/>
    <w:rsid w:val="006D29BB"/>
    <w:rsid w:val="006D315F"/>
    <w:rsid w:val="006D39DA"/>
    <w:rsid w:val="006E605A"/>
    <w:rsid w:val="006F51DA"/>
    <w:rsid w:val="006F7439"/>
    <w:rsid w:val="007063CC"/>
    <w:rsid w:val="007125DF"/>
    <w:rsid w:val="007155C9"/>
    <w:rsid w:val="00723B2D"/>
    <w:rsid w:val="00725741"/>
    <w:rsid w:val="00727809"/>
    <w:rsid w:val="00735D1E"/>
    <w:rsid w:val="007446E4"/>
    <w:rsid w:val="00745620"/>
    <w:rsid w:val="00747AA5"/>
    <w:rsid w:val="00752F64"/>
    <w:rsid w:val="0075399D"/>
    <w:rsid w:val="007554FD"/>
    <w:rsid w:val="00760F65"/>
    <w:rsid w:val="007627EB"/>
    <w:rsid w:val="007646BF"/>
    <w:rsid w:val="00767686"/>
    <w:rsid w:val="007732EF"/>
    <w:rsid w:val="0077361E"/>
    <w:rsid w:val="0077444D"/>
    <w:rsid w:val="00780349"/>
    <w:rsid w:val="007805D5"/>
    <w:rsid w:val="00787E6C"/>
    <w:rsid w:val="00795059"/>
    <w:rsid w:val="007A3A77"/>
    <w:rsid w:val="007A580A"/>
    <w:rsid w:val="007B029E"/>
    <w:rsid w:val="007B16B7"/>
    <w:rsid w:val="007B2356"/>
    <w:rsid w:val="007B7306"/>
    <w:rsid w:val="007B7C57"/>
    <w:rsid w:val="007C73FF"/>
    <w:rsid w:val="007C76C2"/>
    <w:rsid w:val="007D38CA"/>
    <w:rsid w:val="007D6A85"/>
    <w:rsid w:val="007E11C0"/>
    <w:rsid w:val="007E34FF"/>
    <w:rsid w:val="008042D8"/>
    <w:rsid w:val="008071A4"/>
    <w:rsid w:val="008124F7"/>
    <w:rsid w:val="00813F0E"/>
    <w:rsid w:val="00816102"/>
    <w:rsid w:val="00820B05"/>
    <w:rsid w:val="0082175D"/>
    <w:rsid w:val="00824854"/>
    <w:rsid w:val="00843959"/>
    <w:rsid w:val="00844A53"/>
    <w:rsid w:val="00853161"/>
    <w:rsid w:val="008535E1"/>
    <w:rsid w:val="00854433"/>
    <w:rsid w:val="00862422"/>
    <w:rsid w:val="00871E3A"/>
    <w:rsid w:val="00872CF0"/>
    <w:rsid w:val="00873031"/>
    <w:rsid w:val="00874C7E"/>
    <w:rsid w:val="00875944"/>
    <w:rsid w:val="008774F3"/>
    <w:rsid w:val="0088248A"/>
    <w:rsid w:val="00884AD0"/>
    <w:rsid w:val="00887F2C"/>
    <w:rsid w:val="00895D99"/>
    <w:rsid w:val="00895E15"/>
    <w:rsid w:val="008A39BB"/>
    <w:rsid w:val="008A65FB"/>
    <w:rsid w:val="008B032E"/>
    <w:rsid w:val="008B472D"/>
    <w:rsid w:val="008C090D"/>
    <w:rsid w:val="008C2BF7"/>
    <w:rsid w:val="008C76D8"/>
    <w:rsid w:val="008D266A"/>
    <w:rsid w:val="008D5826"/>
    <w:rsid w:val="008E0832"/>
    <w:rsid w:val="008E113F"/>
    <w:rsid w:val="008E1F32"/>
    <w:rsid w:val="008E6DE6"/>
    <w:rsid w:val="008F51DE"/>
    <w:rsid w:val="008F7D62"/>
    <w:rsid w:val="009064BD"/>
    <w:rsid w:val="0090797D"/>
    <w:rsid w:val="00911B31"/>
    <w:rsid w:val="00922204"/>
    <w:rsid w:val="0092448C"/>
    <w:rsid w:val="00924EB7"/>
    <w:rsid w:val="0094438F"/>
    <w:rsid w:val="00944B87"/>
    <w:rsid w:val="00944D27"/>
    <w:rsid w:val="00946DC1"/>
    <w:rsid w:val="00952091"/>
    <w:rsid w:val="00953F81"/>
    <w:rsid w:val="009623F1"/>
    <w:rsid w:val="009643E0"/>
    <w:rsid w:val="009659CE"/>
    <w:rsid w:val="0096771E"/>
    <w:rsid w:val="00970906"/>
    <w:rsid w:val="00981D11"/>
    <w:rsid w:val="00984181"/>
    <w:rsid w:val="00996696"/>
    <w:rsid w:val="009972EE"/>
    <w:rsid w:val="009A0B84"/>
    <w:rsid w:val="009A56A9"/>
    <w:rsid w:val="009A6DD0"/>
    <w:rsid w:val="009B2BA5"/>
    <w:rsid w:val="009B533B"/>
    <w:rsid w:val="009B77A2"/>
    <w:rsid w:val="009C19A9"/>
    <w:rsid w:val="009C50FF"/>
    <w:rsid w:val="009D54C1"/>
    <w:rsid w:val="009E7118"/>
    <w:rsid w:val="009F03EF"/>
    <w:rsid w:val="009F0A01"/>
    <w:rsid w:val="00A0533E"/>
    <w:rsid w:val="00A11AEE"/>
    <w:rsid w:val="00A126F3"/>
    <w:rsid w:val="00A13674"/>
    <w:rsid w:val="00A238C7"/>
    <w:rsid w:val="00A24F1A"/>
    <w:rsid w:val="00A33CE8"/>
    <w:rsid w:val="00A3552C"/>
    <w:rsid w:val="00A42CB4"/>
    <w:rsid w:val="00A44299"/>
    <w:rsid w:val="00A57238"/>
    <w:rsid w:val="00A57B05"/>
    <w:rsid w:val="00A600CE"/>
    <w:rsid w:val="00A67E13"/>
    <w:rsid w:val="00A709A4"/>
    <w:rsid w:val="00A748C1"/>
    <w:rsid w:val="00A7591F"/>
    <w:rsid w:val="00A768B6"/>
    <w:rsid w:val="00A823A4"/>
    <w:rsid w:val="00A86A0C"/>
    <w:rsid w:val="00A92A76"/>
    <w:rsid w:val="00A935B2"/>
    <w:rsid w:val="00A95484"/>
    <w:rsid w:val="00A97302"/>
    <w:rsid w:val="00AA130F"/>
    <w:rsid w:val="00AA2B77"/>
    <w:rsid w:val="00AA509B"/>
    <w:rsid w:val="00AB2A03"/>
    <w:rsid w:val="00AB2F81"/>
    <w:rsid w:val="00AB6DFB"/>
    <w:rsid w:val="00AC126C"/>
    <w:rsid w:val="00AC1469"/>
    <w:rsid w:val="00AC2DD4"/>
    <w:rsid w:val="00AC68A5"/>
    <w:rsid w:val="00AE29DB"/>
    <w:rsid w:val="00AE426E"/>
    <w:rsid w:val="00AF1769"/>
    <w:rsid w:val="00AF3B32"/>
    <w:rsid w:val="00AF7B4C"/>
    <w:rsid w:val="00B06C14"/>
    <w:rsid w:val="00B12A73"/>
    <w:rsid w:val="00B13FE1"/>
    <w:rsid w:val="00B15BCB"/>
    <w:rsid w:val="00B20981"/>
    <w:rsid w:val="00B2208C"/>
    <w:rsid w:val="00B239F2"/>
    <w:rsid w:val="00B31166"/>
    <w:rsid w:val="00B31ECC"/>
    <w:rsid w:val="00B35130"/>
    <w:rsid w:val="00B369DE"/>
    <w:rsid w:val="00B373E8"/>
    <w:rsid w:val="00B3770E"/>
    <w:rsid w:val="00B37AF1"/>
    <w:rsid w:val="00B4323E"/>
    <w:rsid w:val="00B47827"/>
    <w:rsid w:val="00B57B42"/>
    <w:rsid w:val="00B60851"/>
    <w:rsid w:val="00B619E1"/>
    <w:rsid w:val="00B819FA"/>
    <w:rsid w:val="00B9216B"/>
    <w:rsid w:val="00B92CC7"/>
    <w:rsid w:val="00BA4E9E"/>
    <w:rsid w:val="00BB28E3"/>
    <w:rsid w:val="00BB4137"/>
    <w:rsid w:val="00BC67C7"/>
    <w:rsid w:val="00BC6F31"/>
    <w:rsid w:val="00BD3226"/>
    <w:rsid w:val="00BD7908"/>
    <w:rsid w:val="00BE0E12"/>
    <w:rsid w:val="00BE428D"/>
    <w:rsid w:val="00BE4330"/>
    <w:rsid w:val="00BF572B"/>
    <w:rsid w:val="00BF6AEB"/>
    <w:rsid w:val="00C01390"/>
    <w:rsid w:val="00C03D13"/>
    <w:rsid w:val="00C047CD"/>
    <w:rsid w:val="00C100DE"/>
    <w:rsid w:val="00C104F8"/>
    <w:rsid w:val="00C12546"/>
    <w:rsid w:val="00C127C9"/>
    <w:rsid w:val="00C166A8"/>
    <w:rsid w:val="00C16790"/>
    <w:rsid w:val="00C2005F"/>
    <w:rsid w:val="00C20A5A"/>
    <w:rsid w:val="00C22191"/>
    <w:rsid w:val="00C22BD9"/>
    <w:rsid w:val="00C22EF9"/>
    <w:rsid w:val="00C23331"/>
    <w:rsid w:val="00C2518E"/>
    <w:rsid w:val="00C263D0"/>
    <w:rsid w:val="00C33118"/>
    <w:rsid w:val="00C352B9"/>
    <w:rsid w:val="00C417F6"/>
    <w:rsid w:val="00C46C7A"/>
    <w:rsid w:val="00C51523"/>
    <w:rsid w:val="00C52705"/>
    <w:rsid w:val="00C56E63"/>
    <w:rsid w:val="00C60594"/>
    <w:rsid w:val="00C63149"/>
    <w:rsid w:val="00C72B54"/>
    <w:rsid w:val="00C74735"/>
    <w:rsid w:val="00C74F97"/>
    <w:rsid w:val="00C75019"/>
    <w:rsid w:val="00C766C3"/>
    <w:rsid w:val="00C76D6E"/>
    <w:rsid w:val="00C8362A"/>
    <w:rsid w:val="00C86D71"/>
    <w:rsid w:val="00C87832"/>
    <w:rsid w:val="00C87FDC"/>
    <w:rsid w:val="00C9048A"/>
    <w:rsid w:val="00C91C5E"/>
    <w:rsid w:val="00C92F1D"/>
    <w:rsid w:val="00CA0302"/>
    <w:rsid w:val="00CA07C3"/>
    <w:rsid w:val="00CA0B9E"/>
    <w:rsid w:val="00CA26A2"/>
    <w:rsid w:val="00CB6340"/>
    <w:rsid w:val="00CB65CD"/>
    <w:rsid w:val="00CB78D8"/>
    <w:rsid w:val="00CC0403"/>
    <w:rsid w:val="00CD2A58"/>
    <w:rsid w:val="00CD340C"/>
    <w:rsid w:val="00CE0A49"/>
    <w:rsid w:val="00CE1E18"/>
    <w:rsid w:val="00CE21B3"/>
    <w:rsid w:val="00CE7463"/>
    <w:rsid w:val="00CF1154"/>
    <w:rsid w:val="00CF4DA4"/>
    <w:rsid w:val="00CF5080"/>
    <w:rsid w:val="00CF5926"/>
    <w:rsid w:val="00CF5CA2"/>
    <w:rsid w:val="00CF7103"/>
    <w:rsid w:val="00CF713C"/>
    <w:rsid w:val="00D00193"/>
    <w:rsid w:val="00D0218E"/>
    <w:rsid w:val="00D1426D"/>
    <w:rsid w:val="00D205D9"/>
    <w:rsid w:val="00D21D44"/>
    <w:rsid w:val="00D22EE0"/>
    <w:rsid w:val="00D27A5E"/>
    <w:rsid w:val="00D31112"/>
    <w:rsid w:val="00D32ED4"/>
    <w:rsid w:val="00D34C76"/>
    <w:rsid w:val="00D367AB"/>
    <w:rsid w:val="00D41B40"/>
    <w:rsid w:val="00D42616"/>
    <w:rsid w:val="00D42DCA"/>
    <w:rsid w:val="00D467EB"/>
    <w:rsid w:val="00D47C21"/>
    <w:rsid w:val="00D53B82"/>
    <w:rsid w:val="00D55379"/>
    <w:rsid w:val="00D631A1"/>
    <w:rsid w:val="00D63268"/>
    <w:rsid w:val="00D656D3"/>
    <w:rsid w:val="00D705D0"/>
    <w:rsid w:val="00D72253"/>
    <w:rsid w:val="00D72C15"/>
    <w:rsid w:val="00D75DF6"/>
    <w:rsid w:val="00D765A8"/>
    <w:rsid w:val="00D810E2"/>
    <w:rsid w:val="00D81A05"/>
    <w:rsid w:val="00D86E81"/>
    <w:rsid w:val="00D929BD"/>
    <w:rsid w:val="00D9565E"/>
    <w:rsid w:val="00D95C4D"/>
    <w:rsid w:val="00DA16DE"/>
    <w:rsid w:val="00DA37E5"/>
    <w:rsid w:val="00DA3C93"/>
    <w:rsid w:val="00DB217A"/>
    <w:rsid w:val="00DB25F6"/>
    <w:rsid w:val="00DB2AC4"/>
    <w:rsid w:val="00DB3BD1"/>
    <w:rsid w:val="00DB6B28"/>
    <w:rsid w:val="00DB7AB0"/>
    <w:rsid w:val="00DC0F33"/>
    <w:rsid w:val="00DC1AE6"/>
    <w:rsid w:val="00DC6B3E"/>
    <w:rsid w:val="00DC72CA"/>
    <w:rsid w:val="00DD022E"/>
    <w:rsid w:val="00DD042D"/>
    <w:rsid w:val="00DD341F"/>
    <w:rsid w:val="00DD576E"/>
    <w:rsid w:val="00DE2BE2"/>
    <w:rsid w:val="00DF6235"/>
    <w:rsid w:val="00E129A4"/>
    <w:rsid w:val="00E16E21"/>
    <w:rsid w:val="00E24048"/>
    <w:rsid w:val="00E2546B"/>
    <w:rsid w:val="00E3458F"/>
    <w:rsid w:val="00E35F5B"/>
    <w:rsid w:val="00E3749C"/>
    <w:rsid w:val="00E40877"/>
    <w:rsid w:val="00E52268"/>
    <w:rsid w:val="00E536F1"/>
    <w:rsid w:val="00E54A2E"/>
    <w:rsid w:val="00E56748"/>
    <w:rsid w:val="00E61631"/>
    <w:rsid w:val="00E637F4"/>
    <w:rsid w:val="00E64033"/>
    <w:rsid w:val="00E66D71"/>
    <w:rsid w:val="00E66F8E"/>
    <w:rsid w:val="00E67A92"/>
    <w:rsid w:val="00E861E3"/>
    <w:rsid w:val="00E93215"/>
    <w:rsid w:val="00E9457A"/>
    <w:rsid w:val="00E94E24"/>
    <w:rsid w:val="00E96129"/>
    <w:rsid w:val="00EA0A9C"/>
    <w:rsid w:val="00EA697E"/>
    <w:rsid w:val="00EB1C8B"/>
    <w:rsid w:val="00EB7EF3"/>
    <w:rsid w:val="00EC2750"/>
    <w:rsid w:val="00EC51CF"/>
    <w:rsid w:val="00EC6A7C"/>
    <w:rsid w:val="00ED500E"/>
    <w:rsid w:val="00EE4AB3"/>
    <w:rsid w:val="00EE4E00"/>
    <w:rsid w:val="00EE7A4D"/>
    <w:rsid w:val="00EF09B0"/>
    <w:rsid w:val="00EF33A7"/>
    <w:rsid w:val="00EF419C"/>
    <w:rsid w:val="00EF65F2"/>
    <w:rsid w:val="00F00F6F"/>
    <w:rsid w:val="00F020A9"/>
    <w:rsid w:val="00F14734"/>
    <w:rsid w:val="00F201D2"/>
    <w:rsid w:val="00F20CAE"/>
    <w:rsid w:val="00F21083"/>
    <w:rsid w:val="00F2500E"/>
    <w:rsid w:val="00F279C9"/>
    <w:rsid w:val="00F30CAF"/>
    <w:rsid w:val="00F334EB"/>
    <w:rsid w:val="00F338DD"/>
    <w:rsid w:val="00F442D2"/>
    <w:rsid w:val="00F611F3"/>
    <w:rsid w:val="00F628E0"/>
    <w:rsid w:val="00F7167E"/>
    <w:rsid w:val="00F72D7B"/>
    <w:rsid w:val="00F73616"/>
    <w:rsid w:val="00F7612A"/>
    <w:rsid w:val="00F76C83"/>
    <w:rsid w:val="00F810D4"/>
    <w:rsid w:val="00F83DFA"/>
    <w:rsid w:val="00F86502"/>
    <w:rsid w:val="00F91220"/>
    <w:rsid w:val="00F91696"/>
    <w:rsid w:val="00F9261F"/>
    <w:rsid w:val="00FA43AD"/>
    <w:rsid w:val="00FB4B04"/>
    <w:rsid w:val="00FB5009"/>
    <w:rsid w:val="00FB501F"/>
    <w:rsid w:val="00FB54A0"/>
    <w:rsid w:val="00FC00CE"/>
    <w:rsid w:val="00FC4CEE"/>
    <w:rsid w:val="00FC524D"/>
    <w:rsid w:val="00FC5B5A"/>
    <w:rsid w:val="00FD4483"/>
    <w:rsid w:val="00FD5B2B"/>
    <w:rsid w:val="00FE0B33"/>
    <w:rsid w:val="00FE10FE"/>
    <w:rsid w:val="00FE5E79"/>
    <w:rsid w:val="00FE64E1"/>
    <w:rsid w:val="00FE6D4E"/>
    <w:rsid w:val="00FE756C"/>
    <w:rsid w:val="00FF43F7"/>
    <w:rsid w:val="00FF45D2"/>
    <w:rsid w:val="00FF4858"/>
    <w:rsid w:val="00FF5F08"/>
    <w:rsid w:val="01706643"/>
    <w:rsid w:val="01750DE5"/>
    <w:rsid w:val="01D26D5D"/>
    <w:rsid w:val="01D30BDB"/>
    <w:rsid w:val="01D55587"/>
    <w:rsid w:val="022C35A1"/>
    <w:rsid w:val="0389537E"/>
    <w:rsid w:val="03C307D7"/>
    <w:rsid w:val="03C7000A"/>
    <w:rsid w:val="04B420DA"/>
    <w:rsid w:val="04F620F3"/>
    <w:rsid w:val="04FC1EC4"/>
    <w:rsid w:val="06CA6FAC"/>
    <w:rsid w:val="07573670"/>
    <w:rsid w:val="080877FD"/>
    <w:rsid w:val="080A14A8"/>
    <w:rsid w:val="0830214E"/>
    <w:rsid w:val="084620D1"/>
    <w:rsid w:val="08B57F41"/>
    <w:rsid w:val="08CA33F7"/>
    <w:rsid w:val="092C1ABE"/>
    <w:rsid w:val="09776406"/>
    <w:rsid w:val="09D34AA5"/>
    <w:rsid w:val="0A6818FF"/>
    <w:rsid w:val="0A80570D"/>
    <w:rsid w:val="0A9365B2"/>
    <w:rsid w:val="0AA84A8F"/>
    <w:rsid w:val="0AD03261"/>
    <w:rsid w:val="0ADF5DE0"/>
    <w:rsid w:val="0B434F70"/>
    <w:rsid w:val="0C305FFE"/>
    <w:rsid w:val="0C380235"/>
    <w:rsid w:val="0CB20F03"/>
    <w:rsid w:val="0D5203A5"/>
    <w:rsid w:val="0D703E9B"/>
    <w:rsid w:val="0DD96418"/>
    <w:rsid w:val="0EA3104E"/>
    <w:rsid w:val="0EA76EB8"/>
    <w:rsid w:val="0EAC348B"/>
    <w:rsid w:val="0F470A1B"/>
    <w:rsid w:val="0FEA768E"/>
    <w:rsid w:val="104700CF"/>
    <w:rsid w:val="108F6014"/>
    <w:rsid w:val="10C5345F"/>
    <w:rsid w:val="11025321"/>
    <w:rsid w:val="11247E2B"/>
    <w:rsid w:val="11E83EE9"/>
    <w:rsid w:val="1231337E"/>
    <w:rsid w:val="12742B4E"/>
    <w:rsid w:val="12773850"/>
    <w:rsid w:val="127F3CEA"/>
    <w:rsid w:val="13531305"/>
    <w:rsid w:val="13704183"/>
    <w:rsid w:val="13EA5B94"/>
    <w:rsid w:val="14103727"/>
    <w:rsid w:val="144702C9"/>
    <w:rsid w:val="14687311"/>
    <w:rsid w:val="149357C0"/>
    <w:rsid w:val="14AB3428"/>
    <w:rsid w:val="151C2304"/>
    <w:rsid w:val="15240308"/>
    <w:rsid w:val="16005B3B"/>
    <w:rsid w:val="160D268E"/>
    <w:rsid w:val="1701765C"/>
    <w:rsid w:val="174F6F86"/>
    <w:rsid w:val="17C85B16"/>
    <w:rsid w:val="17FE70ED"/>
    <w:rsid w:val="18631398"/>
    <w:rsid w:val="18AA57E0"/>
    <w:rsid w:val="1A0A20D8"/>
    <w:rsid w:val="1A5D75AE"/>
    <w:rsid w:val="1ACD4EB4"/>
    <w:rsid w:val="1B6E0100"/>
    <w:rsid w:val="1BF26D3D"/>
    <w:rsid w:val="1C042F96"/>
    <w:rsid w:val="1C7B5DC9"/>
    <w:rsid w:val="1CB67D0A"/>
    <w:rsid w:val="1D0810EA"/>
    <w:rsid w:val="1DA16A24"/>
    <w:rsid w:val="1E250B6B"/>
    <w:rsid w:val="1E6F7C87"/>
    <w:rsid w:val="1EF54ABD"/>
    <w:rsid w:val="1F617D9F"/>
    <w:rsid w:val="1F7349C3"/>
    <w:rsid w:val="203730F9"/>
    <w:rsid w:val="204E5448"/>
    <w:rsid w:val="20A16A9D"/>
    <w:rsid w:val="20AE47CB"/>
    <w:rsid w:val="21716172"/>
    <w:rsid w:val="21C618B8"/>
    <w:rsid w:val="222B3B05"/>
    <w:rsid w:val="23794F43"/>
    <w:rsid w:val="237A73BF"/>
    <w:rsid w:val="23F4391D"/>
    <w:rsid w:val="23F45141"/>
    <w:rsid w:val="244B042F"/>
    <w:rsid w:val="24715E99"/>
    <w:rsid w:val="24853CB1"/>
    <w:rsid w:val="2509156A"/>
    <w:rsid w:val="252E4DBE"/>
    <w:rsid w:val="2587335E"/>
    <w:rsid w:val="25874A11"/>
    <w:rsid w:val="25FE5B00"/>
    <w:rsid w:val="264E2886"/>
    <w:rsid w:val="26576DFF"/>
    <w:rsid w:val="269118B4"/>
    <w:rsid w:val="27A10858"/>
    <w:rsid w:val="27AB433B"/>
    <w:rsid w:val="2A0E4918"/>
    <w:rsid w:val="2A524B1A"/>
    <w:rsid w:val="2A8F56EA"/>
    <w:rsid w:val="2A9272BD"/>
    <w:rsid w:val="2AA4485F"/>
    <w:rsid w:val="2AD978DE"/>
    <w:rsid w:val="2CE81369"/>
    <w:rsid w:val="2D1C42C7"/>
    <w:rsid w:val="2D8C4128"/>
    <w:rsid w:val="2E0235F7"/>
    <w:rsid w:val="2E4C5893"/>
    <w:rsid w:val="2E836B16"/>
    <w:rsid w:val="2F090927"/>
    <w:rsid w:val="2F1640F3"/>
    <w:rsid w:val="2F9F0B45"/>
    <w:rsid w:val="2FD97806"/>
    <w:rsid w:val="305137F8"/>
    <w:rsid w:val="30694B71"/>
    <w:rsid w:val="307F259C"/>
    <w:rsid w:val="308A6F2D"/>
    <w:rsid w:val="319577A9"/>
    <w:rsid w:val="31BB6719"/>
    <w:rsid w:val="31CC133E"/>
    <w:rsid w:val="31E36A67"/>
    <w:rsid w:val="323F5540"/>
    <w:rsid w:val="326F1648"/>
    <w:rsid w:val="32B5790C"/>
    <w:rsid w:val="32E636DF"/>
    <w:rsid w:val="33353F61"/>
    <w:rsid w:val="337D3874"/>
    <w:rsid w:val="33894598"/>
    <w:rsid w:val="342D4292"/>
    <w:rsid w:val="3501114B"/>
    <w:rsid w:val="35090B11"/>
    <w:rsid w:val="353A11C1"/>
    <w:rsid w:val="367D3FAF"/>
    <w:rsid w:val="36A3794E"/>
    <w:rsid w:val="370856BA"/>
    <w:rsid w:val="375E2916"/>
    <w:rsid w:val="37741AD2"/>
    <w:rsid w:val="37A4250F"/>
    <w:rsid w:val="384E0AF3"/>
    <w:rsid w:val="38D41D6A"/>
    <w:rsid w:val="38F456FF"/>
    <w:rsid w:val="39157763"/>
    <w:rsid w:val="391C4E6D"/>
    <w:rsid w:val="392E2269"/>
    <w:rsid w:val="392E6307"/>
    <w:rsid w:val="39391945"/>
    <w:rsid w:val="394924A0"/>
    <w:rsid w:val="398C4437"/>
    <w:rsid w:val="39C53193"/>
    <w:rsid w:val="39D311B1"/>
    <w:rsid w:val="3A1F44EE"/>
    <w:rsid w:val="3A624ACF"/>
    <w:rsid w:val="3AC14769"/>
    <w:rsid w:val="3BB24701"/>
    <w:rsid w:val="3C721CD5"/>
    <w:rsid w:val="3CE74D82"/>
    <w:rsid w:val="3D917605"/>
    <w:rsid w:val="3DF01A52"/>
    <w:rsid w:val="3E152FFF"/>
    <w:rsid w:val="3E4340CE"/>
    <w:rsid w:val="3EC43BF3"/>
    <w:rsid w:val="3FB064EA"/>
    <w:rsid w:val="3FDE7C0C"/>
    <w:rsid w:val="401C0E54"/>
    <w:rsid w:val="40E37602"/>
    <w:rsid w:val="41CC3025"/>
    <w:rsid w:val="42343639"/>
    <w:rsid w:val="427868A6"/>
    <w:rsid w:val="431E6DF8"/>
    <w:rsid w:val="43D04960"/>
    <w:rsid w:val="444B0738"/>
    <w:rsid w:val="44FD5354"/>
    <w:rsid w:val="450E6753"/>
    <w:rsid w:val="456F484D"/>
    <w:rsid w:val="45803ACB"/>
    <w:rsid w:val="459D5A31"/>
    <w:rsid w:val="45A84E8E"/>
    <w:rsid w:val="46684319"/>
    <w:rsid w:val="46AF61E8"/>
    <w:rsid w:val="47402A23"/>
    <w:rsid w:val="47435750"/>
    <w:rsid w:val="47F75326"/>
    <w:rsid w:val="48432D12"/>
    <w:rsid w:val="484C197F"/>
    <w:rsid w:val="486D633E"/>
    <w:rsid w:val="48BE08C9"/>
    <w:rsid w:val="4923021B"/>
    <w:rsid w:val="49245819"/>
    <w:rsid w:val="49B40B41"/>
    <w:rsid w:val="4A356548"/>
    <w:rsid w:val="4A37578E"/>
    <w:rsid w:val="4ADC67AD"/>
    <w:rsid w:val="4B2D6C25"/>
    <w:rsid w:val="4B5F3145"/>
    <w:rsid w:val="4B9457BE"/>
    <w:rsid w:val="4BD12683"/>
    <w:rsid w:val="4C051C89"/>
    <w:rsid w:val="4CAF211B"/>
    <w:rsid w:val="4CB64594"/>
    <w:rsid w:val="4CE55BDE"/>
    <w:rsid w:val="4D3122BA"/>
    <w:rsid w:val="4D601E45"/>
    <w:rsid w:val="4DA66822"/>
    <w:rsid w:val="4DFD3530"/>
    <w:rsid w:val="4E9917F5"/>
    <w:rsid w:val="4EE02CBB"/>
    <w:rsid w:val="4F782600"/>
    <w:rsid w:val="4FF8568E"/>
    <w:rsid w:val="50C448C6"/>
    <w:rsid w:val="51421553"/>
    <w:rsid w:val="51D94335"/>
    <w:rsid w:val="52975C21"/>
    <w:rsid w:val="53407A5B"/>
    <w:rsid w:val="535A29E9"/>
    <w:rsid w:val="535B5DAC"/>
    <w:rsid w:val="5484199E"/>
    <w:rsid w:val="54CE1FEB"/>
    <w:rsid w:val="54E83CC6"/>
    <w:rsid w:val="54EC4499"/>
    <w:rsid w:val="55885D32"/>
    <w:rsid w:val="56755734"/>
    <w:rsid w:val="56793207"/>
    <w:rsid w:val="56B35E24"/>
    <w:rsid w:val="57024ADB"/>
    <w:rsid w:val="57305C20"/>
    <w:rsid w:val="57370E79"/>
    <w:rsid w:val="57503C05"/>
    <w:rsid w:val="57624CA5"/>
    <w:rsid w:val="57985B78"/>
    <w:rsid w:val="5799496A"/>
    <w:rsid w:val="57AA5DD7"/>
    <w:rsid w:val="584108F1"/>
    <w:rsid w:val="59994A8C"/>
    <w:rsid w:val="599D6716"/>
    <w:rsid w:val="59F61E96"/>
    <w:rsid w:val="5AB26B9A"/>
    <w:rsid w:val="5AB80DFC"/>
    <w:rsid w:val="5BBC6FEB"/>
    <w:rsid w:val="5BED3AAD"/>
    <w:rsid w:val="5C41546E"/>
    <w:rsid w:val="5C493C49"/>
    <w:rsid w:val="5C997C55"/>
    <w:rsid w:val="5C9B389C"/>
    <w:rsid w:val="5D095B9D"/>
    <w:rsid w:val="5DC05466"/>
    <w:rsid w:val="5DC258B9"/>
    <w:rsid w:val="5DF11526"/>
    <w:rsid w:val="5ED114D2"/>
    <w:rsid w:val="5F3F6A38"/>
    <w:rsid w:val="5FB47234"/>
    <w:rsid w:val="5FEA6C65"/>
    <w:rsid w:val="60A41403"/>
    <w:rsid w:val="610F1124"/>
    <w:rsid w:val="613B66E9"/>
    <w:rsid w:val="619D64B7"/>
    <w:rsid w:val="62E80F50"/>
    <w:rsid w:val="639B2C85"/>
    <w:rsid w:val="63ED7AC0"/>
    <w:rsid w:val="6425244E"/>
    <w:rsid w:val="6455124B"/>
    <w:rsid w:val="64E779E3"/>
    <w:rsid w:val="65A6166C"/>
    <w:rsid w:val="65FF6D35"/>
    <w:rsid w:val="66F6528E"/>
    <w:rsid w:val="66F85A0A"/>
    <w:rsid w:val="676D7F76"/>
    <w:rsid w:val="68373A76"/>
    <w:rsid w:val="69346406"/>
    <w:rsid w:val="696E3BCC"/>
    <w:rsid w:val="6A2F2D05"/>
    <w:rsid w:val="6AD562AA"/>
    <w:rsid w:val="6B180078"/>
    <w:rsid w:val="6B636494"/>
    <w:rsid w:val="6BD2398F"/>
    <w:rsid w:val="6C86253E"/>
    <w:rsid w:val="6D1B41DF"/>
    <w:rsid w:val="6D217467"/>
    <w:rsid w:val="6E0F04BE"/>
    <w:rsid w:val="6E647128"/>
    <w:rsid w:val="6E8238BB"/>
    <w:rsid w:val="6E8E30BD"/>
    <w:rsid w:val="6E96385B"/>
    <w:rsid w:val="6EFC1C47"/>
    <w:rsid w:val="6F1B309F"/>
    <w:rsid w:val="6F894D2D"/>
    <w:rsid w:val="6FAD74B4"/>
    <w:rsid w:val="6FF26F92"/>
    <w:rsid w:val="70D63C7B"/>
    <w:rsid w:val="70EB3073"/>
    <w:rsid w:val="71CD0D51"/>
    <w:rsid w:val="720D1D5C"/>
    <w:rsid w:val="72336375"/>
    <w:rsid w:val="739B4881"/>
    <w:rsid w:val="73C35D7E"/>
    <w:rsid w:val="740E3EE7"/>
    <w:rsid w:val="747C3CBE"/>
    <w:rsid w:val="747C41FD"/>
    <w:rsid w:val="74AC5028"/>
    <w:rsid w:val="74B471C4"/>
    <w:rsid w:val="750A7159"/>
    <w:rsid w:val="752053ED"/>
    <w:rsid w:val="75752011"/>
    <w:rsid w:val="75812387"/>
    <w:rsid w:val="75ED2B32"/>
    <w:rsid w:val="764321B8"/>
    <w:rsid w:val="76862D8C"/>
    <w:rsid w:val="775B0D1B"/>
    <w:rsid w:val="77A253C0"/>
    <w:rsid w:val="77EF6CC6"/>
    <w:rsid w:val="78805553"/>
    <w:rsid w:val="79311BD7"/>
    <w:rsid w:val="793333B4"/>
    <w:rsid w:val="7964654D"/>
    <w:rsid w:val="79B225AE"/>
    <w:rsid w:val="79B804A5"/>
    <w:rsid w:val="79BC7C51"/>
    <w:rsid w:val="7A012A1E"/>
    <w:rsid w:val="7A290111"/>
    <w:rsid w:val="7A65183F"/>
    <w:rsid w:val="7B181207"/>
    <w:rsid w:val="7B381969"/>
    <w:rsid w:val="7B425A0E"/>
    <w:rsid w:val="7B707EA0"/>
    <w:rsid w:val="7C132923"/>
    <w:rsid w:val="7C243332"/>
    <w:rsid w:val="7D20132E"/>
    <w:rsid w:val="7D9843BD"/>
    <w:rsid w:val="7E123D7F"/>
    <w:rsid w:val="7E860A5C"/>
    <w:rsid w:val="7EB51133"/>
    <w:rsid w:val="7F5F2FCF"/>
    <w:rsid w:val="7F61410C"/>
    <w:rsid w:val="7F6B6AA2"/>
    <w:rsid w:val="7FAE4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EE58A64"/>
  <w15:docId w15:val="{858AAA6D-2E9D-441C-BE4A-6806800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sz w:val="24"/>
      <w:szCs w:val="24"/>
    </w:rPr>
  </w:style>
  <w:style w:type="paragraph" w:styleId="1">
    <w:name w:val="heading 1"/>
    <w:basedOn w:val="a"/>
    <w:next w:val="a"/>
    <w:link w:val="10"/>
    <w:uiPriority w:val="99"/>
    <w:qFormat/>
    <w:pPr>
      <w:keepNext/>
      <w:keepLines/>
      <w:spacing w:before="340" w:after="330" w:line="360" w:lineRule="auto"/>
      <w:jc w:val="center"/>
      <w:outlineLvl w:val="0"/>
    </w:pPr>
    <w:rPr>
      <w:rFonts w:ascii="宋体" w:hAnsi="宋体"/>
      <w:b/>
      <w:bCs/>
      <w:kern w:val="44"/>
      <w:sz w:val="32"/>
      <w:szCs w:val="32"/>
    </w:rPr>
  </w:style>
  <w:style w:type="paragraph" w:styleId="2">
    <w:name w:val="heading 2"/>
    <w:basedOn w:val="a"/>
    <w:next w:val="a"/>
    <w:link w:val="20"/>
    <w:uiPriority w:val="99"/>
    <w:qFormat/>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3">
    <w:name w:val="heading 3"/>
    <w:basedOn w:val="a"/>
    <w:next w:val="a"/>
    <w:link w:val="30"/>
    <w:uiPriority w:val="99"/>
    <w:qFormat/>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4">
    <w:name w:val="heading 4"/>
    <w:basedOn w:val="a"/>
    <w:next w:val="a"/>
    <w:link w:val="40"/>
    <w:uiPriority w:val="9"/>
    <w:qFormat/>
    <w:pPr>
      <w:keepNext/>
      <w:keepLines/>
      <w:widowControl w:val="0"/>
      <w:tabs>
        <w:tab w:val="left" w:pos="851"/>
      </w:tabs>
      <w:spacing w:before="120" w:after="120" w:line="360" w:lineRule="auto"/>
      <w:ind w:leftChars="-1" w:left="-2" w:firstLine="1"/>
      <w:outlineLvl w:val="3"/>
    </w:pPr>
    <w:rPr>
      <w:rFonts w:ascii="宋体" w:hAnsi="宋体"/>
      <w:b/>
      <w:bCs/>
      <w:sz w:val="28"/>
      <w:szCs w:val="28"/>
    </w:rPr>
  </w:style>
  <w:style w:type="paragraph" w:styleId="50">
    <w:name w:val="heading 5"/>
    <w:basedOn w:val="a"/>
    <w:next w:val="a"/>
    <w:link w:val="51"/>
    <w:qFormat/>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6">
    <w:name w:val="heading 6"/>
    <w:basedOn w:val="a"/>
    <w:next w:val="a"/>
    <w:link w:val="60"/>
    <w:qFormat/>
    <w:pPr>
      <w:keepNext/>
      <w:keepLines/>
      <w:widowControl w:val="0"/>
      <w:tabs>
        <w:tab w:val="left" w:pos="1134"/>
      </w:tabs>
      <w:spacing w:before="240" w:after="64" w:line="320" w:lineRule="auto"/>
      <w:ind w:left="1134" w:hanging="1134"/>
      <w:jc w:val="both"/>
      <w:outlineLvl w:val="5"/>
    </w:pPr>
    <w:rPr>
      <w:rFonts w:ascii="Arial" w:eastAsia="黑体" w:hAnsi="Arial"/>
      <w:b/>
      <w:bCs/>
      <w:kern w:val="2"/>
    </w:rPr>
  </w:style>
  <w:style w:type="paragraph" w:styleId="7">
    <w:name w:val="heading 7"/>
    <w:basedOn w:val="a"/>
    <w:next w:val="a"/>
    <w:link w:val="70"/>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link w:val="80"/>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link w:val="90"/>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after="120"/>
    </w:pPr>
    <w:rPr>
      <w:rFonts w:asciiTheme="minorHAnsi" w:eastAsiaTheme="minorEastAsia" w:hAnsiTheme="minorHAnsi" w:cstheme="minorBidi"/>
      <w:kern w:val="2"/>
    </w:rPr>
  </w:style>
  <w:style w:type="paragraph" w:styleId="TOC7">
    <w:name w:val="toc 7"/>
    <w:basedOn w:val="a"/>
    <w:next w:val="a"/>
    <w:uiPriority w:val="39"/>
    <w:qFormat/>
    <w:pPr>
      <w:widowControl w:val="0"/>
      <w:ind w:left="1080"/>
    </w:pPr>
    <w:rPr>
      <w:kern w:val="2"/>
      <w:sz w:val="18"/>
      <w:szCs w:val="20"/>
    </w:rPr>
  </w:style>
  <w:style w:type="paragraph" w:styleId="a5">
    <w:name w:val="Normal Indent"/>
    <w:basedOn w:val="a"/>
    <w:link w:val="a6"/>
    <w:qFormat/>
    <w:pPr>
      <w:widowControl w:val="0"/>
      <w:spacing w:line="360" w:lineRule="auto"/>
      <w:ind w:firstLineChars="200" w:firstLine="420"/>
      <w:jc w:val="both"/>
    </w:pPr>
    <w:rPr>
      <w:rFonts w:asciiTheme="minorHAnsi" w:eastAsiaTheme="minorEastAsia" w:hAnsiTheme="minorHAnsi" w:cstheme="minorBidi"/>
      <w:kern w:val="2"/>
      <w:sz w:val="21"/>
    </w:rPr>
  </w:style>
  <w:style w:type="paragraph" w:styleId="a7">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8">
    <w:name w:val="Document Map"/>
    <w:basedOn w:val="a"/>
    <w:link w:val="a9"/>
    <w:unhideWhenUsed/>
    <w:qFormat/>
    <w:rPr>
      <w:rFonts w:ascii="宋体" w:eastAsiaTheme="minorEastAsia" w:hAnsiTheme="minorHAnsi" w:cstheme="minorBidi"/>
      <w:kern w:val="2"/>
      <w:sz w:val="18"/>
      <w:szCs w:val="18"/>
    </w:rPr>
  </w:style>
  <w:style w:type="paragraph" w:styleId="aa">
    <w:name w:val="annotation text"/>
    <w:basedOn w:val="a"/>
    <w:link w:val="ab"/>
    <w:uiPriority w:val="99"/>
    <w:qFormat/>
    <w:pPr>
      <w:widowControl w:val="0"/>
    </w:pPr>
    <w:rPr>
      <w:rFonts w:asciiTheme="minorHAnsi" w:eastAsiaTheme="minorEastAsia" w:hAnsiTheme="minorHAnsi" w:cstheme="minorBidi"/>
      <w:kern w:val="2"/>
      <w:sz w:val="18"/>
      <w:szCs w:val="22"/>
    </w:rPr>
  </w:style>
  <w:style w:type="paragraph" w:styleId="ac">
    <w:name w:val="Salutation"/>
    <w:basedOn w:val="a"/>
    <w:next w:val="a"/>
    <w:link w:val="ad"/>
    <w:qFormat/>
    <w:pPr>
      <w:widowControl w:val="0"/>
      <w:jc w:val="both"/>
    </w:pPr>
    <w:rPr>
      <w:rFonts w:asciiTheme="minorHAnsi" w:eastAsia="黑体" w:hAnsiTheme="minorHAnsi" w:cstheme="minorBidi"/>
      <w:kern w:val="2"/>
      <w:szCs w:val="22"/>
    </w:rPr>
  </w:style>
  <w:style w:type="paragraph" w:styleId="31">
    <w:name w:val="Body Text 3"/>
    <w:basedOn w:val="a"/>
    <w:link w:val="32"/>
    <w:qFormat/>
    <w:pPr>
      <w:spacing w:after="120"/>
    </w:pPr>
    <w:rPr>
      <w:rFonts w:asciiTheme="minorHAnsi" w:eastAsiaTheme="minorEastAsia" w:hAnsiTheme="minorHAnsi" w:cstheme="minorBidi"/>
      <w:kern w:val="2"/>
      <w:sz w:val="16"/>
      <w:szCs w:val="16"/>
    </w:rPr>
  </w:style>
  <w:style w:type="paragraph" w:styleId="ae">
    <w:name w:val="Body Text Indent"/>
    <w:basedOn w:val="a"/>
    <w:link w:val="af"/>
    <w:qFormat/>
    <w:pPr>
      <w:widowControl w:val="0"/>
      <w:autoSpaceDE w:val="0"/>
      <w:autoSpaceDN w:val="0"/>
      <w:adjustRightInd w:val="0"/>
      <w:spacing w:line="360" w:lineRule="auto"/>
      <w:ind w:firstLineChars="180" w:firstLine="540"/>
      <w:jc w:val="both"/>
    </w:pPr>
    <w:rPr>
      <w:rFonts w:ascii="宋体" w:eastAsiaTheme="minorEastAsia" w:hAnsiTheme="minorHAnsi" w:cstheme="minorBidi"/>
      <w:kern w:val="2"/>
      <w:sz w:val="30"/>
    </w:rPr>
  </w:style>
  <w:style w:type="paragraph" w:styleId="af0">
    <w:name w:val="Block Text"/>
    <w:basedOn w:val="a"/>
    <w:qFormat/>
    <w:pPr>
      <w:widowControl w:val="0"/>
      <w:ind w:leftChars="-257" w:left="-540" w:rightChars="-159" w:right="-334" w:firstLineChars="180" w:firstLine="540"/>
      <w:jc w:val="both"/>
    </w:pPr>
    <w:rPr>
      <w:kern w:val="2"/>
      <w:sz w:val="30"/>
    </w:rPr>
  </w:style>
  <w:style w:type="paragraph" w:styleId="41">
    <w:name w:val="index 4"/>
    <w:basedOn w:val="a"/>
    <w:next w:val="a"/>
    <w:qFormat/>
    <w:pPr>
      <w:widowControl w:val="0"/>
      <w:ind w:leftChars="600" w:left="600"/>
      <w:jc w:val="both"/>
    </w:pPr>
    <w:rPr>
      <w:kern w:val="2"/>
      <w:sz w:val="21"/>
    </w:rPr>
  </w:style>
  <w:style w:type="paragraph" w:styleId="TOC5">
    <w:name w:val="toc 5"/>
    <w:basedOn w:val="a"/>
    <w:next w:val="a"/>
    <w:uiPriority w:val="39"/>
    <w:qFormat/>
    <w:pPr>
      <w:widowControl w:val="0"/>
      <w:ind w:left="720"/>
    </w:pPr>
    <w:rPr>
      <w:kern w:val="2"/>
      <w:sz w:val="18"/>
      <w:szCs w:val="20"/>
    </w:rPr>
  </w:style>
  <w:style w:type="paragraph" w:styleId="TOC3">
    <w:name w:val="toc 3"/>
    <w:basedOn w:val="a"/>
    <w:next w:val="a"/>
    <w:uiPriority w:val="39"/>
    <w:qFormat/>
    <w:pPr>
      <w:widowControl w:val="0"/>
      <w:ind w:left="360"/>
    </w:pPr>
    <w:rPr>
      <w:i/>
      <w:kern w:val="2"/>
      <w:sz w:val="20"/>
      <w:szCs w:val="20"/>
    </w:rPr>
  </w:style>
  <w:style w:type="paragraph" w:styleId="af1">
    <w:name w:val="Plain Text"/>
    <w:basedOn w:val="a"/>
    <w:link w:val="af2"/>
    <w:qFormat/>
    <w:pPr>
      <w:widowControl w:val="0"/>
      <w:autoSpaceDE w:val="0"/>
      <w:autoSpaceDN w:val="0"/>
      <w:adjustRightInd w:val="0"/>
      <w:jc w:val="both"/>
    </w:pPr>
    <w:rPr>
      <w:rFonts w:ascii="宋体" w:eastAsiaTheme="minorEastAsia" w:hAnsi="Tms Rmn" w:cs="宋体"/>
      <w:kern w:val="2"/>
      <w:sz w:val="21"/>
      <w:szCs w:val="21"/>
    </w:rPr>
  </w:style>
  <w:style w:type="paragraph" w:styleId="TOC8">
    <w:name w:val="toc 8"/>
    <w:basedOn w:val="a"/>
    <w:next w:val="a"/>
    <w:uiPriority w:val="39"/>
    <w:qFormat/>
    <w:pPr>
      <w:widowControl w:val="0"/>
      <w:ind w:left="1260"/>
    </w:pPr>
    <w:rPr>
      <w:kern w:val="2"/>
      <w:sz w:val="18"/>
      <w:szCs w:val="20"/>
    </w:rPr>
  </w:style>
  <w:style w:type="paragraph" w:styleId="af3">
    <w:name w:val="Date"/>
    <w:basedOn w:val="a"/>
    <w:next w:val="a"/>
    <w:link w:val="af4"/>
    <w:qFormat/>
    <w:pPr>
      <w:ind w:leftChars="2500" w:left="100"/>
    </w:pPr>
    <w:rPr>
      <w:rFonts w:asciiTheme="minorHAnsi" w:eastAsiaTheme="minorEastAsia" w:hAnsiTheme="minorHAnsi" w:cstheme="minorBidi"/>
      <w:kern w:val="2"/>
    </w:rPr>
  </w:style>
  <w:style w:type="paragraph" w:styleId="21">
    <w:name w:val="Body Text Indent 2"/>
    <w:basedOn w:val="a"/>
    <w:link w:val="22"/>
    <w:qFormat/>
    <w:pPr>
      <w:widowControl w:val="0"/>
      <w:ind w:firstLineChars="257" w:firstLine="540"/>
      <w:jc w:val="both"/>
    </w:pPr>
    <w:rPr>
      <w:rFonts w:asciiTheme="minorHAnsi" w:eastAsiaTheme="minorEastAsia" w:hAnsiTheme="minorHAnsi" w:cstheme="minorBidi"/>
      <w:kern w:val="2"/>
      <w:sz w:val="21"/>
    </w:rPr>
  </w:style>
  <w:style w:type="paragraph" w:styleId="af5">
    <w:name w:val="Balloon Text"/>
    <w:basedOn w:val="a"/>
    <w:link w:val="af6"/>
    <w:qFormat/>
    <w:rPr>
      <w:rFonts w:asciiTheme="minorHAnsi" w:eastAsiaTheme="minorEastAsia" w:hAnsiTheme="minorHAnsi" w:cstheme="minorBidi"/>
      <w:kern w:val="2"/>
      <w:sz w:val="18"/>
      <w:szCs w:val="18"/>
    </w:rPr>
  </w:style>
  <w:style w:type="paragraph" w:styleId="af7">
    <w:name w:val="footer"/>
    <w:basedOn w:val="a"/>
    <w:link w:val="af8"/>
    <w:uiPriority w:val="99"/>
    <w:qFormat/>
    <w:pPr>
      <w:tabs>
        <w:tab w:val="center" w:pos="4153"/>
        <w:tab w:val="right" w:pos="8306"/>
      </w:tabs>
      <w:snapToGrid w:val="0"/>
    </w:pPr>
    <w:rPr>
      <w:rFonts w:asciiTheme="minorHAnsi" w:eastAsiaTheme="minorEastAsia" w:hAnsiTheme="minorHAnsi" w:cstheme="minorBidi"/>
      <w:kern w:val="2"/>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OC1">
    <w:name w:val="toc 1"/>
    <w:basedOn w:val="a"/>
    <w:next w:val="a"/>
    <w:uiPriority w:val="39"/>
    <w:qFormat/>
    <w:pPr>
      <w:tabs>
        <w:tab w:val="left" w:pos="840"/>
        <w:tab w:val="right" w:leader="dot" w:pos="9204"/>
      </w:tabs>
      <w:spacing w:before="120" w:after="120"/>
    </w:pPr>
    <w:rPr>
      <w:b/>
      <w:bCs/>
      <w:caps/>
      <w:szCs w:val="20"/>
    </w:rPr>
  </w:style>
  <w:style w:type="paragraph" w:styleId="TOC4">
    <w:name w:val="toc 4"/>
    <w:basedOn w:val="a"/>
    <w:next w:val="a"/>
    <w:uiPriority w:val="39"/>
    <w:qFormat/>
    <w:pPr>
      <w:widowControl w:val="0"/>
      <w:ind w:left="540"/>
    </w:pPr>
    <w:rPr>
      <w:kern w:val="2"/>
      <w:sz w:val="18"/>
      <w:szCs w:val="20"/>
    </w:rPr>
  </w:style>
  <w:style w:type="paragraph" w:styleId="afb">
    <w:name w:val="Subtitle"/>
    <w:basedOn w:val="a"/>
    <w:next w:val="a"/>
    <w:link w:val="afc"/>
    <w:qFormat/>
    <w:pPr>
      <w:widowControl w:val="0"/>
      <w:spacing w:before="240" w:after="60" w:line="312" w:lineRule="auto"/>
      <w:jc w:val="center"/>
      <w:outlineLvl w:val="1"/>
    </w:pPr>
    <w:rPr>
      <w:rFonts w:ascii="Cambria" w:eastAsiaTheme="minorEastAsia" w:hAnsi="Cambria" w:cstheme="minorBidi"/>
      <w:b/>
      <w:bCs/>
      <w:kern w:val="28"/>
      <w:sz w:val="32"/>
      <w:szCs w:val="32"/>
    </w:rPr>
  </w:style>
  <w:style w:type="paragraph" w:styleId="afd">
    <w:name w:val="footnote text"/>
    <w:basedOn w:val="a"/>
    <w:link w:val="afe"/>
    <w:unhideWhenUsed/>
    <w:qFormat/>
    <w:pPr>
      <w:widowControl w:val="0"/>
      <w:snapToGrid w:val="0"/>
    </w:pPr>
    <w:rPr>
      <w:rFonts w:ascii="Calibri" w:eastAsiaTheme="minorEastAsia" w:hAnsi="Calibri" w:cstheme="minorBidi"/>
      <w:kern w:val="2"/>
      <w:sz w:val="18"/>
      <w:szCs w:val="18"/>
    </w:rPr>
  </w:style>
  <w:style w:type="paragraph" w:styleId="TOC6">
    <w:name w:val="toc 6"/>
    <w:basedOn w:val="a"/>
    <w:next w:val="a"/>
    <w:uiPriority w:val="39"/>
    <w:qFormat/>
    <w:pPr>
      <w:ind w:left="1200"/>
    </w:pPr>
    <w:rPr>
      <w:sz w:val="18"/>
      <w:szCs w:val="18"/>
    </w:rPr>
  </w:style>
  <w:style w:type="paragraph" w:styleId="33">
    <w:name w:val="Body Text Indent 3"/>
    <w:basedOn w:val="a"/>
    <w:link w:val="34"/>
    <w:qFormat/>
    <w:pPr>
      <w:widowControl w:val="0"/>
      <w:spacing w:after="120"/>
      <w:ind w:leftChars="200" w:left="420"/>
      <w:jc w:val="both"/>
    </w:pPr>
    <w:rPr>
      <w:rFonts w:asciiTheme="minorHAnsi" w:eastAsiaTheme="minorEastAsia" w:hAnsiTheme="minorHAnsi" w:cstheme="minorBidi"/>
      <w:kern w:val="2"/>
      <w:sz w:val="16"/>
      <w:szCs w:val="16"/>
    </w:rPr>
  </w:style>
  <w:style w:type="paragraph" w:styleId="71">
    <w:name w:val="index 7"/>
    <w:basedOn w:val="a"/>
    <w:next w:val="a"/>
    <w:uiPriority w:val="99"/>
    <w:semiHidden/>
    <w:unhideWhenUsed/>
    <w:qFormat/>
    <w:pPr>
      <w:widowControl w:val="0"/>
      <w:ind w:leftChars="1200" w:left="1200"/>
      <w:jc w:val="both"/>
    </w:pPr>
    <w:rPr>
      <w:kern w:val="2"/>
      <w:sz w:val="21"/>
      <w:szCs w:val="20"/>
    </w:rPr>
  </w:style>
  <w:style w:type="paragraph" w:styleId="TOC2">
    <w:name w:val="toc 2"/>
    <w:basedOn w:val="a"/>
    <w:next w:val="a"/>
    <w:uiPriority w:val="39"/>
    <w:qFormat/>
    <w:pPr>
      <w:ind w:left="240"/>
    </w:pPr>
    <w:rPr>
      <w:smallCaps/>
      <w:szCs w:val="20"/>
    </w:rPr>
  </w:style>
  <w:style w:type="paragraph" w:styleId="TOC9">
    <w:name w:val="toc 9"/>
    <w:basedOn w:val="a"/>
    <w:next w:val="a"/>
    <w:uiPriority w:val="39"/>
    <w:qFormat/>
    <w:pPr>
      <w:widowControl w:val="0"/>
      <w:ind w:left="1440"/>
    </w:pPr>
    <w:rPr>
      <w:kern w:val="2"/>
      <w:sz w:val="18"/>
      <w:szCs w:val="20"/>
    </w:rPr>
  </w:style>
  <w:style w:type="paragraph" w:styleId="23">
    <w:name w:val="Body Text 2"/>
    <w:basedOn w:val="a"/>
    <w:link w:val="24"/>
    <w:qFormat/>
    <w:pPr>
      <w:widowControl w:val="0"/>
      <w:autoSpaceDE w:val="0"/>
      <w:autoSpaceDN w:val="0"/>
      <w:adjustRightInd w:val="0"/>
      <w:spacing w:after="120" w:line="480" w:lineRule="auto"/>
      <w:jc w:val="both"/>
    </w:pPr>
    <w:rPr>
      <w:rFonts w:asciiTheme="minorHAnsi" w:eastAsiaTheme="minorEastAsia" w:hAnsiTheme="minorHAnsi" w:cstheme="minorBidi"/>
      <w:kern w:val="2"/>
      <w:sz w:val="21"/>
      <w:szCs w:val="21"/>
    </w:rPr>
  </w:style>
  <w:style w:type="paragraph" w:styleId="aff">
    <w:name w:val="Normal (Web)"/>
    <w:basedOn w:val="a"/>
    <w:qFormat/>
    <w:pPr>
      <w:spacing w:before="100" w:beforeAutospacing="1" w:after="100" w:afterAutospacing="1"/>
    </w:pPr>
    <w:rPr>
      <w:rFonts w:ascii="宋体" w:hAnsi="宋体"/>
    </w:rPr>
  </w:style>
  <w:style w:type="paragraph" w:styleId="aff0">
    <w:name w:val="Title"/>
    <w:basedOn w:val="a"/>
    <w:next w:val="a"/>
    <w:link w:val="aff1"/>
    <w:qFormat/>
    <w:pPr>
      <w:widowControl w:val="0"/>
      <w:spacing w:before="240" w:after="60"/>
      <w:jc w:val="center"/>
      <w:outlineLvl w:val="0"/>
    </w:pPr>
    <w:rPr>
      <w:rFonts w:ascii="Cambria" w:eastAsiaTheme="minorEastAsia" w:hAnsi="Cambria" w:cstheme="minorBidi"/>
      <w:b/>
      <w:bCs/>
      <w:kern w:val="2"/>
      <w:sz w:val="32"/>
      <w:szCs w:val="32"/>
    </w:rPr>
  </w:style>
  <w:style w:type="paragraph" w:styleId="aff2">
    <w:name w:val="annotation subject"/>
    <w:basedOn w:val="aa"/>
    <w:next w:val="aa"/>
    <w:link w:val="aff3"/>
    <w:uiPriority w:val="99"/>
    <w:qFormat/>
    <w:rPr>
      <w:b/>
    </w:rPr>
  </w:style>
  <w:style w:type="paragraph" w:styleId="aff4">
    <w:name w:val="Body Text First Indent"/>
    <w:basedOn w:val="a0"/>
    <w:link w:val="aff5"/>
    <w:qFormat/>
    <w:pPr>
      <w:widowControl w:val="0"/>
      <w:ind w:firstLineChars="100" w:firstLine="420"/>
      <w:jc w:val="both"/>
    </w:pPr>
    <w:rPr>
      <w:rFonts w:ascii="宋体" w:hAnsi="宋体"/>
      <w:sz w:val="21"/>
    </w:rPr>
  </w:style>
  <w:style w:type="table" w:styleId="af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8">
    <w:name w:val="Strong"/>
    <w:qFormat/>
    <w:rPr>
      <w:b/>
    </w:rPr>
  </w:style>
  <w:style w:type="character" w:styleId="aff9">
    <w:name w:val="page number"/>
    <w:basedOn w:val="a1"/>
    <w:qFormat/>
  </w:style>
  <w:style w:type="character" w:styleId="affa">
    <w:name w:val="FollowedHyperlink"/>
    <w:unhideWhenUsed/>
    <w:qFormat/>
    <w:rPr>
      <w:color w:val="800080"/>
      <w:u w:val="single"/>
    </w:rPr>
  </w:style>
  <w:style w:type="character" w:styleId="affb">
    <w:name w:val="Emphasis"/>
    <w:qFormat/>
    <w:rPr>
      <w:i/>
      <w:iCs/>
    </w:rPr>
  </w:style>
  <w:style w:type="character" w:styleId="HTML">
    <w:name w:val="HTML Definition"/>
    <w:uiPriority w:val="99"/>
    <w:unhideWhenUsed/>
    <w:qFormat/>
    <w:rPr>
      <w:b/>
      <w:i/>
      <w:color w:val="FFFFFF"/>
      <w:sz w:val="15"/>
      <w:szCs w:val="15"/>
      <w:shd w:val="clear" w:color="auto" w:fill="777777"/>
      <w:vertAlign w:val="baseline"/>
    </w:rPr>
  </w:style>
  <w:style w:type="character" w:styleId="HTML0">
    <w:name w:val="HTML Variable"/>
    <w:basedOn w:val="a1"/>
    <w:uiPriority w:val="99"/>
    <w:unhideWhenUsed/>
    <w:qFormat/>
  </w:style>
  <w:style w:type="character" w:styleId="affc">
    <w:name w:val="Hyperlink"/>
    <w:uiPriority w:val="99"/>
    <w:qFormat/>
    <w:rPr>
      <w:color w:val="0000FF"/>
      <w:u w:val="single"/>
    </w:rPr>
  </w:style>
  <w:style w:type="character" w:styleId="HTML1">
    <w:name w:val="HTML Code"/>
    <w:uiPriority w:val="99"/>
    <w:unhideWhenUsed/>
    <w:qFormat/>
    <w:rPr>
      <w:rFonts w:ascii="Consolas" w:eastAsia="Consolas" w:hAnsi="Consolas" w:cs="Consolas" w:hint="default"/>
      <w:color w:val="C7254E"/>
      <w:sz w:val="21"/>
      <w:szCs w:val="21"/>
      <w:shd w:val="clear" w:color="auto" w:fill="F9F2F4"/>
    </w:rPr>
  </w:style>
  <w:style w:type="character" w:styleId="affd">
    <w:name w:val="annotation reference"/>
    <w:uiPriority w:val="99"/>
    <w:qFormat/>
    <w:rPr>
      <w:sz w:val="21"/>
    </w:rPr>
  </w:style>
  <w:style w:type="character" w:styleId="HTML2">
    <w:name w:val="HTML Cite"/>
    <w:basedOn w:val="a1"/>
    <w:uiPriority w:val="99"/>
    <w:unhideWhenUsed/>
    <w:qFormat/>
  </w:style>
  <w:style w:type="character" w:styleId="affe">
    <w:name w:val="footnote reference"/>
    <w:unhideWhenUsed/>
    <w:qFormat/>
    <w:rPr>
      <w:vertAlign w:val="superscript"/>
    </w:rPr>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sz w:val="21"/>
      <w:szCs w:val="21"/>
    </w:rPr>
  </w:style>
  <w:style w:type="paragraph" w:customStyle="1" w:styleId="5">
    <w:name w:val="标题 5（有编号）（绿盟科技）"/>
    <w:basedOn w:val="a"/>
    <w:next w:val="afff"/>
    <w:qFormat/>
    <w:pPr>
      <w:keepNext/>
      <w:keepLines/>
      <w:numPr>
        <w:ilvl w:val="4"/>
        <w:numId w:val="2"/>
      </w:numPr>
      <w:tabs>
        <w:tab w:val="left" w:pos="0"/>
      </w:tabs>
      <w:spacing w:before="280" w:after="156" w:line="377" w:lineRule="auto"/>
      <w:outlineLvl w:val="4"/>
    </w:pPr>
    <w:rPr>
      <w:rFonts w:ascii="Arial" w:eastAsia="黑体" w:hAnsi="Arial"/>
      <w:szCs w:val="28"/>
    </w:rPr>
  </w:style>
  <w:style w:type="paragraph" w:customStyle="1" w:styleId="afff">
    <w:name w:val="正文（绿盟科技）"/>
    <w:qFormat/>
    <w:pPr>
      <w:spacing w:line="300" w:lineRule="auto"/>
    </w:pPr>
    <w:rPr>
      <w:rFonts w:ascii="Arial" w:hAnsi="Arial" w:cs="黑体"/>
      <w:sz w:val="21"/>
      <w:szCs w:val="21"/>
    </w:rPr>
  </w:style>
  <w:style w:type="paragraph" w:customStyle="1" w:styleId="11">
    <w:name w:val="引用1"/>
    <w:next w:val="a"/>
    <w:uiPriority w:val="99"/>
    <w:qFormat/>
    <w:pPr>
      <w:wordWrap w:val="0"/>
      <w:spacing w:before="200" w:after="160"/>
      <w:ind w:left="864" w:right="864"/>
      <w:jc w:val="center"/>
    </w:pPr>
    <w:rPr>
      <w:rFonts w:ascii="Calibri" w:hAnsi="Calibri"/>
      <w:i/>
      <w:sz w:val="21"/>
      <w:szCs w:val="22"/>
    </w:rPr>
  </w:style>
  <w:style w:type="character" w:customStyle="1" w:styleId="10">
    <w:name w:val="标题 1 字符"/>
    <w:basedOn w:val="a1"/>
    <w:link w:val="1"/>
    <w:qFormat/>
    <w:rPr>
      <w:rFonts w:ascii="宋体" w:eastAsia="宋体" w:hAnsi="宋体" w:cs="Times New Roman"/>
      <w:b/>
      <w:bCs/>
      <w:kern w:val="44"/>
      <w:sz w:val="32"/>
      <w:szCs w:val="32"/>
    </w:rPr>
  </w:style>
  <w:style w:type="character" w:customStyle="1" w:styleId="20">
    <w:name w:val="标题 2 字符"/>
    <w:basedOn w:val="a1"/>
    <w:link w:val="2"/>
    <w:uiPriority w:val="99"/>
    <w:qFormat/>
    <w:rPr>
      <w:rFonts w:ascii="宋体" w:eastAsia="宋体" w:hAnsi="宋体" w:cs="Times New Roman"/>
      <w:b/>
      <w:bCs/>
      <w:iCs/>
      <w:kern w:val="0"/>
      <w:sz w:val="28"/>
      <w:szCs w:val="28"/>
    </w:rPr>
  </w:style>
  <w:style w:type="character" w:customStyle="1" w:styleId="30">
    <w:name w:val="标题 3 字符"/>
    <w:basedOn w:val="a1"/>
    <w:link w:val="3"/>
    <w:uiPriority w:val="99"/>
    <w:qFormat/>
    <w:rPr>
      <w:rFonts w:ascii="宋体" w:eastAsia="宋体" w:hAnsi="宋体" w:cs="Times New Roman"/>
      <w:b/>
      <w:bCs/>
      <w:color w:val="000000"/>
      <w:sz w:val="28"/>
      <w:szCs w:val="28"/>
    </w:rPr>
  </w:style>
  <w:style w:type="character" w:customStyle="1" w:styleId="40">
    <w:name w:val="标题 4 字符"/>
    <w:basedOn w:val="a1"/>
    <w:link w:val="4"/>
    <w:qFormat/>
    <w:rPr>
      <w:rFonts w:ascii="宋体" w:eastAsia="宋体" w:hAnsi="宋体" w:cs="Times New Roman"/>
      <w:b/>
      <w:bCs/>
      <w:kern w:val="0"/>
      <w:sz w:val="28"/>
      <w:szCs w:val="28"/>
    </w:rPr>
  </w:style>
  <w:style w:type="character" w:customStyle="1" w:styleId="51">
    <w:name w:val="标题 5 字符"/>
    <w:basedOn w:val="a1"/>
    <w:link w:val="50"/>
    <w:qFormat/>
    <w:rPr>
      <w:rFonts w:ascii="Times New Roman" w:eastAsia="宋体" w:hAnsi="Times New Roman" w:cs="Times New Roman"/>
      <w:b/>
      <w:bCs/>
      <w:kern w:val="0"/>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Arial Narrow" w:eastAsia="宋体" w:hAnsi="Arial Narrow" w:cs="Times New Roman"/>
      <w:b/>
      <w:kern w:val="0"/>
      <w:sz w:val="20"/>
      <w:szCs w:val="20"/>
      <w:lang w:eastAsia="en-US"/>
    </w:rPr>
  </w:style>
  <w:style w:type="character" w:customStyle="1" w:styleId="80">
    <w:name w:val="标题 8 字符"/>
    <w:basedOn w:val="a1"/>
    <w:link w:val="8"/>
    <w:qFormat/>
    <w:rPr>
      <w:rFonts w:ascii="Arial" w:eastAsia="黑体" w:hAnsi="Arial" w:cs="Times New Roman"/>
      <w:sz w:val="24"/>
      <w:szCs w:val="20"/>
    </w:rPr>
  </w:style>
  <w:style w:type="character" w:customStyle="1" w:styleId="90">
    <w:name w:val="标题 9 字符"/>
    <w:basedOn w:val="a1"/>
    <w:link w:val="9"/>
    <w:qFormat/>
    <w:rPr>
      <w:rFonts w:ascii="Arial" w:eastAsia="黑体" w:hAnsi="Arial" w:cs="Times New Roman"/>
      <w:szCs w:val="20"/>
    </w:rPr>
  </w:style>
  <w:style w:type="character" w:customStyle="1" w:styleId="aff3">
    <w:name w:val="批注主题 字符"/>
    <w:link w:val="aff2"/>
    <w:uiPriority w:val="99"/>
    <w:qFormat/>
    <w:rPr>
      <w:b/>
      <w:sz w:val="18"/>
    </w:rPr>
  </w:style>
  <w:style w:type="character" w:customStyle="1" w:styleId="12">
    <w:name w:val="访问过的超链接1"/>
    <w:qFormat/>
    <w:rPr>
      <w:color w:val="800080"/>
      <w:u w:val="single"/>
    </w:rPr>
  </w:style>
  <w:style w:type="character" w:customStyle="1" w:styleId="ab">
    <w:name w:val="批注文字 字符"/>
    <w:link w:val="aa"/>
    <w:qFormat/>
    <w:rPr>
      <w:sz w:val="18"/>
    </w:rPr>
  </w:style>
  <w:style w:type="character" w:customStyle="1" w:styleId="fontblank12">
    <w:name w:val="fontblank12"/>
    <w:basedOn w:val="a1"/>
    <w:qFormat/>
  </w:style>
  <w:style w:type="character" w:customStyle="1" w:styleId="Char">
    <w:name w:val="标书（正文） Char"/>
    <w:link w:val="afff0"/>
    <w:qFormat/>
    <w:rPr>
      <w:rFonts w:ascii="宋体" w:hAnsi="宋体"/>
      <w:b/>
      <w:kern w:val="10"/>
    </w:rPr>
  </w:style>
  <w:style w:type="paragraph" w:customStyle="1" w:styleId="afff0">
    <w:name w:val="标书（正文）"/>
    <w:basedOn w:val="a"/>
    <w:link w:val="Char"/>
    <w:qFormat/>
    <w:pPr>
      <w:widowControl w:val="0"/>
      <w:spacing w:line="360" w:lineRule="auto"/>
      <w:ind w:firstLineChars="200" w:firstLine="560"/>
      <w:jc w:val="both"/>
    </w:pPr>
    <w:rPr>
      <w:rFonts w:ascii="宋体" w:eastAsiaTheme="minorEastAsia" w:hAnsi="宋体" w:cstheme="minorBidi"/>
      <w:b/>
      <w:kern w:val="10"/>
      <w:sz w:val="21"/>
      <w:szCs w:val="22"/>
    </w:rPr>
  </w:style>
  <w:style w:type="character" w:customStyle="1" w:styleId="CharChar4">
    <w:name w:val="Char Char4"/>
    <w:qFormat/>
    <w:rPr>
      <w:rFonts w:ascii="宋体" w:eastAsia="宋体" w:hAnsi="Courier New"/>
      <w:kern w:val="2"/>
      <w:sz w:val="21"/>
      <w:lang w:val="en-US" w:eastAsia="zh-CN"/>
    </w:rPr>
  </w:style>
  <w:style w:type="character" w:customStyle="1" w:styleId="textnormchn1">
    <w:name w:val="textnormchn1"/>
    <w:basedOn w:val="a1"/>
    <w:qFormat/>
  </w:style>
  <w:style w:type="character" w:customStyle="1" w:styleId="afff1">
    <w:name w:val="列表段落 字符"/>
    <w:link w:val="afff2"/>
    <w:qFormat/>
    <w:rPr>
      <w:sz w:val="24"/>
      <w:szCs w:val="24"/>
    </w:rPr>
  </w:style>
  <w:style w:type="paragraph" w:styleId="afff2">
    <w:name w:val="List Paragraph"/>
    <w:basedOn w:val="a"/>
    <w:link w:val="afff1"/>
    <w:qFormat/>
    <w:pPr>
      <w:ind w:firstLineChars="200" w:firstLine="420"/>
    </w:pPr>
    <w:rPr>
      <w:rFonts w:asciiTheme="minorHAnsi" w:eastAsiaTheme="minorEastAsia" w:hAnsiTheme="minorHAnsi" w:cstheme="minorBidi"/>
      <w:kern w:val="2"/>
    </w:rPr>
  </w:style>
  <w:style w:type="character" w:customStyle="1" w:styleId="CDChar">
    <w:name w:val="CD正文 Char"/>
    <w:link w:val="CD"/>
    <w:qFormat/>
    <w:rPr>
      <w:sz w:val="30"/>
      <w:szCs w:val="28"/>
    </w:rPr>
  </w:style>
  <w:style w:type="paragraph" w:customStyle="1" w:styleId="CD">
    <w:name w:val="CD正文"/>
    <w:basedOn w:val="a"/>
    <w:link w:val="CDChar"/>
    <w:uiPriority w:val="99"/>
    <w:qFormat/>
    <w:pPr>
      <w:widowControl w:val="0"/>
      <w:spacing w:line="360" w:lineRule="auto"/>
      <w:ind w:firstLine="493"/>
      <w:jc w:val="both"/>
    </w:pPr>
    <w:rPr>
      <w:rFonts w:asciiTheme="minorHAnsi" w:eastAsiaTheme="minorEastAsia" w:hAnsiTheme="minorHAnsi" w:cstheme="minorBidi"/>
      <w:kern w:val="2"/>
      <w:sz w:val="30"/>
      <w:szCs w:val="28"/>
    </w:rPr>
  </w:style>
  <w:style w:type="character" w:customStyle="1" w:styleId="24">
    <w:name w:val="正文文本 2 字符"/>
    <w:link w:val="23"/>
    <w:qFormat/>
    <w:rPr>
      <w:szCs w:val="21"/>
    </w:rPr>
  </w:style>
  <w:style w:type="character" w:customStyle="1" w:styleId="11CharChar">
    <w:name w:val="（符号）三标题1.1 Char Char"/>
    <w:link w:val="110"/>
    <w:qFormat/>
    <w:rPr>
      <w:rFonts w:ascii="宋体" w:hAnsi="宋体"/>
      <w:sz w:val="24"/>
      <w:szCs w:val="24"/>
    </w:rPr>
  </w:style>
  <w:style w:type="paragraph" w:customStyle="1" w:styleId="110">
    <w:name w:val="（符号）三标题1.1"/>
    <w:basedOn w:val="a"/>
    <w:link w:val="11CharChar"/>
    <w:qFormat/>
    <w:pPr>
      <w:widowControl w:val="0"/>
      <w:tabs>
        <w:tab w:val="left" w:pos="700"/>
        <w:tab w:val="left" w:pos="840"/>
      </w:tabs>
      <w:spacing w:line="500" w:lineRule="exact"/>
      <w:ind w:left="431" w:hanging="431"/>
      <w:jc w:val="both"/>
    </w:pPr>
    <w:rPr>
      <w:rFonts w:ascii="宋体" w:eastAsiaTheme="minorEastAsia" w:hAnsi="宋体" w:cstheme="minorBidi"/>
      <w:kern w:val="2"/>
    </w:rPr>
  </w:style>
  <w:style w:type="character" w:customStyle="1" w:styleId="grame">
    <w:name w:val="grame"/>
    <w:basedOn w:val="a1"/>
    <w:qFormat/>
  </w:style>
  <w:style w:type="character" w:customStyle="1" w:styleId="af8">
    <w:name w:val="页脚 字符"/>
    <w:link w:val="af7"/>
    <w:uiPriority w:val="99"/>
    <w:qFormat/>
    <w:rPr>
      <w:sz w:val="18"/>
      <w:szCs w:val="18"/>
    </w:rPr>
  </w:style>
  <w:style w:type="character" w:customStyle="1" w:styleId="keyword">
    <w:name w:val="keyword"/>
    <w:basedOn w:val="a1"/>
    <w:qFormat/>
  </w:style>
  <w:style w:type="character" w:customStyle="1" w:styleId="a9">
    <w:name w:val="文档结构图 字符"/>
    <w:link w:val="a8"/>
    <w:qFormat/>
    <w:rPr>
      <w:rFonts w:ascii="宋体"/>
      <w:sz w:val="18"/>
      <w:szCs w:val="18"/>
    </w:rPr>
  </w:style>
  <w:style w:type="character" w:customStyle="1" w:styleId="af4">
    <w:name w:val="日期 字符"/>
    <w:link w:val="af3"/>
    <w:qFormat/>
    <w:rPr>
      <w:sz w:val="24"/>
      <w:szCs w:val="24"/>
    </w:rPr>
  </w:style>
  <w:style w:type="character" w:customStyle="1" w:styleId="Char0">
    <w:name w:val="文章正文 Char"/>
    <w:link w:val="afff3"/>
    <w:qFormat/>
    <w:rPr>
      <w:sz w:val="24"/>
      <w:szCs w:val="24"/>
    </w:rPr>
  </w:style>
  <w:style w:type="paragraph" w:customStyle="1" w:styleId="afff3">
    <w:name w:val="文章正文"/>
    <w:basedOn w:val="a"/>
    <w:link w:val="Char0"/>
    <w:qFormat/>
    <w:pPr>
      <w:widowControl w:val="0"/>
      <w:spacing w:line="360" w:lineRule="auto"/>
      <w:ind w:firstLine="420"/>
      <w:jc w:val="both"/>
    </w:pPr>
    <w:rPr>
      <w:rFonts w:asciiTheme="minorHAnsi" w:eastAsiaTheme="minorEastAsia" w:hAnsiTheme="minorHAnsi" w:cstheme="minorBidi"/>
      <w:kern w:val="2"/>
    </w:rPr>
  </w:style>
  <w:style w:type="character" w:customStyle="1" w:styleId="34">
    <w:name w:val="正文文本缩进 3 字符"/>
    <w:link w:val="33"/>
    <w:qFormat/>
    <w:rPr>
      <w:sz w:val="16"/>
      <w:szCs w:val="16"/>
    </w:rPr>
  </w:style>
  <w:style w:type="character" w:customStyle="1" w:styleId="af">
    <w:name w:val="正文文本缩进 字符"/>
    <w:link w:val="ae"/>
    <w:qFormat/>
    <w:rPr>
      <w:rFonts w:ascii="宋体"/>
      <w:sz w:val="30"/>
      <w:szCs w:val="24"/>
    </w:rPr>
  </w:style>
  <w:style w:type="character" w:customStyle="1" w:styleId="aff5">
    <w:name w:val="正文文本首行缩进 字符"/>
    <w:link w:val="aff4"/>
    <w:qFormat/>
    <w:rPr>
      <w:rFonts w:ascii="宋体" w:hAnsi="宋体"/>
      <w:szCs w:val="24"/>
    </w:rPr>
  </w:style>
  <w:style w:type="character" w:customStyle="1" w:styleId="a6">
    <w:name w:val="正文缩进 字符"/>
    <w:link w:val="a5"/>
    <w:qFormat/>
    <w:rPr>
      <w:szCs w:val="24"/>
    </w:rPr>
  </w:style>
  <w:style w:type="character" w:customStyle="1" w:styleId="ad">
    <w:name w:val="称呼 字符"/>
    <w:link w:val="ac"/>
    <w:qFormat/>
    <w:rPr>
      <w:rFonts w:eastAsia="黑体"/>
      <w:sz w:val="24"/>
    </w:rPr>
  </w:style>
  <w:style w:type="character" w:customStyle="1" w:styleId="a4">
    <w:name w:val="正文文本 字符"/>
    <w:link w:val="a0"/>
    <w:uiPriority w:val="99"/>
    <w:qFormat/>
    <w:rPr>
      <w:sz w:val="24"/>
      <w:szCs w:val="24"/>
    </w:rPr>
  </w:style>
  <w:style w:type="character" w:customStyle="1" w:styleId="CharChar40">
    <w:name w:val="Char Char40"/>
    <w:qFormat/>
    <w:rPr>
      <w:kern w:val="2"/>
      <w:sz w:val="24"/>
      <w:szCs w:val="24"/>
    </w:rPr>
  </w:style>
  <w:style w:type="character" w:customStyle="1" w:styleId="af6">
    <w:name w:val="批注框文本 字符"/>
    <w:link w:val="af5"/>
    <w:qFormat/>
    <w:rPr>
      <w:sz w:val="18"/>
      <w:szCs w:val="18"/>
    </w:rPr>
  </w:style>
  <w:style w:type="character" w:customStyle="1" w:styleId="WW8Num9z0">
    <w:name w:val="WW8Num9z0"/>
    <w:qFormat/>
    <w:rPr>
      <w:rFonts w:ascii="Wingdings" w:hAnsi="Wingdings"/>
    </w:rPr>
  </w:style>
  <w:style w:type="character" w:customStyle="1" w:styleId="magic-list1">
    <w:name w:val="magic-list1"/>
    <w:qFormat/>
    <w:rPr>
      <w:rFonts w:ascii="ˎ̥" w:hAnsi="ˎ̥" w:hint="default"/>
      <w:color w:val="000000"/>
      <w:sz w:val="20"/>
      <w:u w:val="none"/>
    </w:rPr>
  </w:style>
  <w:style w:type="character" w:customStyle="1" w:styleId="small">
    <w:name w:val="small"/>
    <w:basedOn w:val="a1"/>
    <w:qFormat/>
  </w:style>
  <w:style w:type="character" w:customStyle="1" w:styleId="afa">
    <w:name w:val="页眉 字符"/>
    <w:link w:val="af9"/>
    <w:qFormat/>
    <w:rPr>
      <w:sz w:val="18"/>
      <w:szCs w:val="18"/>
    </w:rPr>
  </w:style>
  <w:style w:type="character" w:customStyle="1" w:styleId="22">
    <w:name w:val="正文文本缩进 2 字符"/>
    <w:link w:val="21"/>
    <w:qFormat/>
    <w:rPr>
      <w:szCs w:val="24"/>
    </w:rPr>
  </w:style>
  <w:style w:type="character" w:customStyle="1" w:styleId="32">
    <w:name w:val="正文文本 3 字符"/>
    <w:link w:val="31"/>
    <w:qFormat/>
    <w:rPr>
      <w:sz w:val="16"/>
      <w:szCs w:val="16"/>
    </w:rPr>
  </w:style>
  <w:style w:type="character" w:customStyle="1" w:styleId="Char1">
    <w:name w:val="纯文本 Char1"/>
    <w:uiPriority w:val="99"/>
    <w:unhideWhenUsed/>
    <w:qFormat/>
    <w:rPr>
      <w:rFonts w:ascii="宋体" w:eastAsia="宋体" w:hAnsi="Tms Rmn" w:hint="eastAsia"/>
      <w:sz w:val="21"/>
      <w:lang w:val="en-US" w:eastAsia="zh-CN"/>
    </w:rPr>
  </w:style>
  <w:style w:type="character" w:customStyle="1" w:styleId="aff1">
    <w:name w:val="标题 字符"/>
    <w:link w:val="aff0"/>
    <w:qFormat/>
    <w:rPr>
      <w:rFonts w:ascii="Cambria" w:hAnsi="Cambria"/>
      <w:b/>
      <w:bCs/>
      <w:sz w:val="32"/>
      <w:szCs w:val="32"/>
    </w:rPr>
  </w:style>
  <w:style w:type="character" w:customStyle="1" w:styleId="af2">
    <w:name w:val="纯文本 字符"/>
    <w:link w:val="af1"/>
    <w:qFormat/>
    <w:rPr>
      <w:rFonts w:ascii="宋体" w:hAnsi="Tms Rmn" w:cs="宋体"/>
      <w:szCs w:val="21"/>
    </w:rPr>
  </w:style>
  <w:style w:type="character" w:customStyle="1" w:styleId="H4Char">
    <w:name w:val="H4 Char"/>
    <w:qFormat/>
    <w:rPr>
      <w:rFonts w:ascii="Arial" w:eastAsia="宋体" w:hAnsi="Arial"/>
      <w:b/>
      <w:kern w:val="2"/>
      <w:sz w:val="28"/>
      <w:lang w:val="en-US" w:eastAsia="zh-CN"/>
    </w:rPr>
  </w:style>
  <w:style w:type="character" w:customStyle="1" w:styleId="Char10">
    <w:name w:val="正文缩进 Char1"/>
    <w:qFormat/>
    <w:rPr>
      <w:kern w:val="2"/>
      <w:sz w:val="21"/>
      <w:szCs w:val="24"/>
    </w:rPr>
  </w:style>
  <w:style w:type="paragraph" w:customStyle="1" w:styleId="MMTopic9">
    <w:name w:val="MM Topic 9"/>
    <w:basedOn w:val="9"/>
    <w:qFormat/>
    <w:pPr>
      <w:tabs>
        <w:tab w:val="left" w:pos="5102"/>
      </w:tabs>
    </w:pPr>
  </w:style>
  <w:style w:type="paragraph" w:customStyle="1" w:styleId="ParaCharCharCharCharCharCharCharCharCharCharCharCharCharCharCharChar">
    <w:name w:val="默认段落字体 Para Char Char Char Char Char Char Char Char Char Char Char Char Char Char Char Char"/>
    <w:basedOn w:val="a8"/>
    <w:qFormat/>
    <w:pPr>
      <w:widowControl w:val="0"/>
      <w:shd w:val="clear" w:color="auto" w:fill="000080"/>
      <w:adjustRightInd w:val="0"/>
      <w:spacing w:line="436" w:lineRule="exact"/>
      <w:ind w:left="357"/>
      <w:outlineLvl w:val="3"/>
    </w:pPr>
    <w:rPr>
      <w:rFonts w:ascii="Tahoma" w:hAnsi="Tahoma"/>
      <w:b/>
      <w:sz w:val="24"/>
      <w:szCs w:val="24"/>
    </w:rPr>
  </w:style>
  <w:style w:type="paragraph" w:customStyle="1" w:styleId="25">
    <w:name w:val="强调2"/>
    <w:basedOn w:val="13"/>
    <w:qFormat/>
    <w:pPr>
      <w:tabs>
        <w:tab w:val="left" w:pos="360"/>
        <w:tab w:val="left" w:pos="1918"/>
      </w:tabs>
      <w:ind w:left="1918" w:hanging="420"/>
    </w:pPr>
  </w:style>
  <w:style w:type="paragraph" w:customStyle="1" w:styleId="13">
    <w:name w:val="强调1"/>
    <w:basedOn w:val="a"/>
    <w:qFormat/>
    <w:pPr>
      <w:widowControl w:val="0"/>
      <w:spacing w:line="360" w:lineRule="auto"/>
      <w:ind w:left="900"/>
      <w:jc w:val="both"/>
    </w:pPr>
    <w:rPr>
      <w:rFonts w:ascii="楷体_GB2312" w:eastAsia="楷体_GB2312" w:hAnsi="仿宋"/>
      <w:kern w:val="2"/>
      <w:sz w:val="28"/>
      <w:szCs w:val="28"/>
    </w:rPr>
  </w:style>
  <w:style w:type="paragraph" w:customStyle="1" w:styleId="CharCharCharChar">
    <w:name w:val="Char Char Char Char"/>
    <w:basedOn w:val="a"/>
    <w:next w:val="a"/>
    <w:qFormat/>
    <w:pPr>
      <w:widowControl w:val="0"/>
      <w:spacing w:line="240" w:lineRule="atLeast"/>
      <w:ind w:left="420" w:firstLine="420"/>
    </w:pPr>
    <w:rPr>
      <w:sz w:val="21"/>
      <w:szCs w:val="21"/>
    </w:rPr>
  </w:style>
  <w:style w:type="paragraph" w:customStyle="1" w:styleId="StyleStyle4Firstline2chBefore05lineAfter05li">
    <w:name w:val="Style Style4 + First line:  2 ch Before:  0.5 line After:  0.5 li..."/>
    <w:basedOn w:val="a"/>
    <w:qFormat/>
    <w:pPr>
      <w:widowControl w:val="0"/>
      <w:spacing w:beforeLines="50" w:afterLines="50" w:line="276" w:lineRule="auto"/>
      <w:ind w:firstLineChars="200" w:firstLine="480"/>
      <w:jc w:val="both"/>
    </w:pPr>
    <w:rPr>
      <w:rFonts w:ascii="Arial" w:hAnsi="Arial"/>
      <w:kern w:val="2"/>
      <w:szCs w:val="20"/>
    </w:rPr>
  </w:style>
  <w:style w:type="paragraph" w:customStyle="1" w:styleId="CharCharCharCharCharCharChar">
    <w:name w:val="Char Char Char Char Char Char Char"/>
    <w:basedOn w:val="a"/>
    <w:qFormat/>
    <w:pPr>
      <w:snapToGrid w:val="0"/>
      <w:spacing w:line="240" w:lineRule="exact"/>
    </w:pPr>
    <w:rPr>
      <w:rFonts w:ascii="Verdana" w:hAnsi="Verdana"/>
      <w:sz w:val="20"/>
      <w:szCs w:val="20"/>
      <w:lang w:eastAsia="en-US"/>
    </w:rPr>
  </w:style>
  <w:style w:type="paragraph" w:customStyle="1" w:styleId="ParaCharCharCharChar">
    <w:name w:val="默认段落字体 Para Char Char Char Char"/>
    <w:basedOn w:val="a"/>
    <w:qFormat/>
    <w:pPr>
      <w:widowControl w:val="0"/>
      <w:jc w:val="both"/>
    </w:pPr>
    <w:rPr>
      <w:kern w:val="2"/>
      <w:sz w:val="21"/>
    </w:rPr>
  </w:style>
  <w:style w:type="character" w:customStyle="1" w:styleId="Char2">
    <w:name w:val="纯文本 Char2"/>
    <w:basedOn w:val="a1"/>
    <w:qFormat/>
    <w:rPr>
      <w:rFonts w:ascii="宋体" w:eastAsia="宋体" w:hAnsi="Courier New" w:cs="Courier New"/>
      <w:kern w:val="0"/>
      <w:szCs w:val="21"/>
    </w:rPr>
  </w:style>
  <w:style w:type="paragraph" w:customStyle="1" w:styleId="WW-">
    <w:name w:val="WW-正文（首行缩进两字）"/>
    <w:basedOn w:val="a"/>
    <w:qFormat/>
    <w:pPr>
      <w:widowControl w:val="0"/>
      <w:autoSpaceDE w:val="0"/>
      <w:autoSpaceDN w:val="0"/>
      <w:adjustRightInd w:val="0"/>
      <w:ind w:firstLine="420"/>
      <w:jc w:val="both"/>
    </w:pPr>
    <w:rPr>
      <w:sz w:val="21"/>
      <w:szCs w:val="21"/>
    </w:rPr>
  </w:style>
  <w:style w:type="character" w:customStyle="1" w:styleId="Char11">
    <w:name w:val="页眉 Char1"/>
    <w:basedOn w:val="a1"/>
    <w:uiPriority w:val="99"/>
    <w:semiHidden/>
    <w:qFormat/>
    <w:rPr>
      <w:rFonts w:ascii="Times New Roman" w:eastAsia="宋体" w:hAnsi="Times New Roman" w:cs="Times New Roman"/>
      <w:kern w:val="0"/>
      <w:sz w:val="18"/>
      <w:szCs w:val="18"/>
    </w:rPr>
  </w:style>
  <w:style w:type="character" w:customStyle="1" w:styleId="Char12">
    <w:name w:val="正文文本 Char1"/>
    <w:basedOn w:val="a1"/>
    <w:qFormat/>
    <w:rPr>
      <w:rFonts w:ascii="Times New Roman" w:eastAsia="宋体" w:hAnsi="Times New Roman" w:cs="Times New Roman"/>
      <w:kern w:val="0"/>
      <w:sz w:val="24"/>
      <w:szCs w:val="24"/>
    </w:rPr>
  </w:style>
  <w:style w:type="character" w:customStyle="1" w:styleId="Char13">
    <w:name w:val="批注框文本 Char1"/>
    <w:basedOn w:val="a1"/>
    <w:qFormat/>
    <w:rPr>
      <w:rFonts w:ascii="Times New Roman" w:eastAsia="宋体" w:hAnsi="Times New Roman" w:cs="Times New Roman"/>
      <w:kern w:val="0"/>
      <w:sz w:val="18"/>
      <w:szCs w:val="18"/>
    </w:rPr>
  </w:style>
  <w:style w:type="character" w:customStyle="1" w:styleId="Char14">
    <w:name w:val="称呼 Char1"/>
    <w:basedOn w:val="a1"/>
    <w:uiPriority w:val="99"/>
    <w:semiHidden/>
    <w:qFormat/>
    <w:rPr>
      <w:rFonts w:ascii="Times New Roman" w:eastAsia="宋体" w:hAnsi="Times New Roman" w:cs="Times New Roman"/>
      <w:kern w:val="0"/>
      <w:sz w:val="24"/>
      <w:szCs w:val="24"/>
    </w:rPr>
  </w:style>
  <w:style w:type="character" w:customStyle="1" w:styleId="Char15">
    <w:name w:val="批注文字 Char1"/>
    <w:basedOn w:val="a1"/>
    <w:semiHidden/>
    <w:qFormat/>
    <w:rPr>
      <w:rFonts w:ascii="Times New Roman" w:eastAsia="宋体" w:hAnsi="Times New Roman" w:cs="Times New Roman"/>
      <w:kern w:val="0"/>
      <w:sz w:val="24"/>
      <w:szCs w:val="24"/>
    </w:rPr>
  </w:style>
  <w:style w:type="paragraph" w:customStyle="1" w:styleId="MMTopic3">
    <w:name w:val="MM Topic 3"/>
    <w:basedOn w:val="3"/>
    <w:qFormat/>
    <w:pPr>
      <w:numPr>
        <w:ilvl w:val="0"/>
        <w:numId w:val="0"/>
      </w:numPr>
      <w:tabs>
        <w:tab w:val="left" w:pos="1418"/>
      </w:tabs>
    </w:pPr>
    <w:rPr>
      <w:rFonts w:ascii="Times New Roman" w:hAnsi="Times New Roman"/>
      <w:bCs w:val="0"/>
      <w:szCs w:val="20"/>
    </w:rPr>
  </w:style>
  <w:style w:type="character" w:customStyle="1" w:styleId="Char16">
    <w:name w:val="正文文本缩进 Char1"/>
    <w:basedOn w:val="a1"/>
    <w:uiPriority w:val="99"/>
    <w:qFormat/>
    <w:rPr>
      <w:rFonts w:ascii="Times New Roman" w:eastAsia="宋体" w:hAnsi="Times New Roman" w:cs="Times New Roman"/>
      <w:kern w:val="0"/>
      <w:sz w:val="24"/>
      <w:szCs w:val="24"/>
    </w:rPr>
  </w:style>
  <w:style w:type="character" w:customStyle="1" w:styleId="Char17">
    <w:name w:val="页脚 Char1"/>
    <w:basedOn w:val="a1"/>
    <w:uiPriority w:val="99"/>
    <w:qFormat/>
    <w:rPr>
      <w:rFonts w:ascii="Times New Roman" w:eastAsia="宋体" w:hAnsi="Times New Roman" w:cs="Times New Roman"/>
      <w:kern w:val="0"/>
      <w:sz w:val="18"/>
      <w:szCs w:val="18"/>
    </w:rPr>
  </w:style>
  <w:style w:type="character" w:customStyle="1" w:styleId="3Char1">
    <w:name w:val="正文文本 3 Char1"/>
    <w:basedOn w:val="a1"/>
    <w:qFormat/>
    <w:rPr>
      <w:rFonts w:ascii="Times New Roman" w:eastAsia="宋体" w:hAnsi="Times New Roman" w:cs="Times New Roman"/>
      <w:kern w:val="0"/>
      <w:sz w:val="16"/>
      <w:szCs w:val="16"/>
    </w:rPr>
  </w:style>
  <w:style w:type="character" w:customStyle="1" w:styleId="Char18">
    <w:name w:val="批注主题 Char1"/>
    <w:basedOn w:val="Char15"/>
    <w:qFormat/>
    <w:rPr>
      <w:rFonts w:ascii="Times New Roman" w:eastAsia="宋体" w:hAnsi="Times New Roman" w:cs="Times New Roman"/>
      <w:b/>
      <w:bCs/>
      <w:kern w:val="0"/>
      <w:sz w:val="24"/>
      <w:szCs w:val="24"/>
    </w:rPr>
  </w:style>
  <w:style w:type="character" w:customStyle="1" w:styleId="Char19">
    <w:name w:val="正文首行缩进 Char1"/>
    <w:basedOn w:val="Char12"/>
    <w:qFormat/>
    <w:rPr>
      <w:rFonts w:ascii="Times New Roman" w:eastAsia="宋体" w:hAnsi="Times New Roman" w:cs="Times New Roman"/>
      <w:kern w:val="0"/>
      <w:sz w:val="24"/>
      <w:szCs w:val="24"/>
    </w:rPr>
  </w:style>
  <w:style w:type="character" w:customStyle="1" w:styleId="Char1a">
    <w:name w:val="文档结构图 Char1"/>
    <w:basedOn w:val="a1"/>
    <w:qFormat/>
    <w:rPr>
      <w:rFonts w:ascii="宋体" w:eastAsia="宋体" w:hAnsi="Times New Roman" w:cs="Times New Roman"/>
      <w:kern w:val="0"/>
      <w:sz w:val="18"/>
      <w:szCs w:val="18"/>
    </w:rPr>
  </w:style>
  <w:style w:type="paragraph" w:customStyle="1" w:styleId="afff4">
    <w:name w:val="标准正文"/>
    <w:basedOn w:val="a"/>
    <w:qFormat/>
    <w:pPr>
      <w:widowControl w:val="0"/>
      <w:adjustRightInd w:val="0"/>
      <w:spacing w:before="120" w:line="400" w:lineRule="atLeast"/>
      <w:ind w:firstLine="576"/>
      <w:textAlignment w:val="baseline"/>
    </w:pPr>
    <w:rPr>
      <w:rFonts w:eastAsia="楷体_GB2312"/>
      <w:sz w:val="28"/>
      <w:szCs w:val="20"/>
    </w:rPr>
  </w:style>
  <w:style w:type="paragraph" w:customStyle="1" w:styleId="2proj2proj21proj22proj23proj24proj25proj26proj27p1">
    <w:name w:val="样式 标题 2proj2proj21proj22proj23proj24proj25proj26proj27p...1"/>
    <w:basedOn w:val="2"/>
    <w:qFormat/>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MMTopic4">
    <w:name w:val="MM Topic 4"/>
    <w:basedOn w:val="4"/>
    <w:qFormat/>
    <w:pPr>
      <w:tabs>
        <w:tab w:val="left" w:pos="1984"/>
      </w:tabs>
      <w:spacing w:before="280" w:after="290" w:line="372" w:lineRule="auto"/>
      <w:ind w:leftChars="0" w:left="0" w:firstLine="0"/>
      <w:jc w:val="both"/>
    </w:pPr>
    <w:rPr>
      <w:bCs w:val="0"/>
      <w:kern w:val="2"/>
      <w:szCs w:val="20"/>
    </w:rPr>
  </w:style>
  <w:style w:type="character" w:customStyle="1" w:styleId="Char1b">
    <w:name w:val="日期 Char1"/>
    <w:basedOn w:val="a1"/>
    <w:qFormat/>
    <w:rPr>
      <w:rFonts w:ascii="Times New Roman" w:eastAsia="宋体" w:hAnsi="Times New Roman" w:cs="Times New Roman"/>
      <w:kern w:val="0"/>
      <w:sz w:val="24"/>
      <w:szCs w:val="24"/>
    </w:rPr>
  </w:style>
  <w:style w:type="character" w:customStyle="1" w:styleId="2Char1">
    <w:name w:val="正文文本缩进 2 Char1"/>
    <w:basedOn w:val="a1"/>
    <w:semiHidden/>
    <w:qFormat/>
    <w:rPr>
      <w:rFonts w:ascii="Times New Roman" w:eastAsia="宋体" w:hAnsi="Times New Roman" w:cs="Times New Roman"/>
      <w:kern w:val="0"/>
      <w:sz w:val="24"/>
      <w:szCs w:val="24"/>
    </w:rPr>
  </w:style>
  <w:style w:type="paragraph" w:customStyle="1" w:styleId="MMTopic6">
    <w:name w:val="MM Topic 6"/>
    <w:basedOn w:val="6"/>
    <w:qFormat/>
    <w:pPr>
      <w:tabs>
        <w:tab w:val="left" w:pos="3260"/>
      </w:tabs>
      <w:spacing w:line="317" w:lineRule="auto"/>
      <w:ind w:left="0" w:firstLine="0"/>
    </w:pPr>
    <w:rPr>
      <w:bCs w:val="0"/>
      <w:sz w:val="28"/>
      <w:szCs w:val="20"/>
    </w:rPr>
  </w:style>
  <w:style w:type="character" w:customStyle="1" w:styleId="3Char10">
    <w:name w:val="正文文本缩进 3 Char1"/>
    <w:basedOn w:val="a1"/>
    <w:qFormat/>
    <w:rPr>
      <w:rFonts w:ascii="Times New Roman" w:eastAsia="宋体" w:hAnsi="Times New Roman" w:cs="Times New Roman"/>
      <w:kern w:val="0"/>
      <w:sz w:val="16"/>
      <w:szCs w:val="16"/>
    </w:rPr>
  </w:style>
  <w:style w:type="character" w:customStyle="1" w:styleId="2Char10">
    <w:name w:val="正文文本 2 Char1"/>
    <w:basedOn w:val="a1"/>
    <w:qFormat/>
    <w:rPr>
      <w:rFonts w:ascii="Times New Roman" w:eastAsia="宋体" w:hAnsi="Times New Roman" w:cs="Times New Roman"/>
      <w:kern w:val="0"/>
      <w:sz w:val="24"/>
      <w:szCs w:val="24"/>
    </w:rPr>
  </w:style>
  <w:style w:type="character" w:customStyle="1" w:styleId="Char1c">
    <w:name w:val="标题 Char1"/>
    <w:basedOn w:val="a1"/>
    <w:uiPriority w:val="10"/>
    <w:qFormat/>
    <w:rPr>
      <w:rFonts w:asciiTheme="majorHAnsi" w:eastAsia="宋体" w:hAnsiTheme="majorHAnsi" w:cstheme="majorBidi"/>
      <w:b/>
      <w:bCs/>
      <w:kern w:val="0"/>
      <w:sz w:val="32"/>
      <w:szCs w:val="32"/>
    </w:rPr>
  </w:style>
  <w:style w:type="paragraph" w:customStyle="1" w:styleId="Default">
    <w:name w:val="Default"/>
    <w:qFormat/>
    <w:pPr>
      <w:widowControl w:val="0"/>
      <w:autoSpaceDE w:val="0"/>
      <w:autoSpaceDN w:val="0"/>
      <w:adjustRightInd w:val="0"/>
    </w:pPr>
    <w:rPr>
      <w:rFonts w:ascii="楷体à.ā" w:eastAsia="楷体à.ā"/>
      <w:color w:val="000000"/>
      <w:sz w:val="24"/>
    </w:rPr>
  </w:style>
  <w:style w:type="paragraph" w:customStyle="1" w:styleId="afff5">
    <w:name w:val="标题样式"/>
    <w:basedOn w:val="a"/>
    <w:qFormat/>
    <w:pPr>
      <w:widowControl w:val="0"/>
      <w:tabs>
        <w:tab w:val="left" w:pos="420"/>
      </w:tabs>
      <w:spacing w:line="360" w:lineRule="auto"/>
      <w:jc w:val="both"/>
    </w:pPr>
    <w:rPr>
      <w:rFonts w:ascii="宋体" w:hAnsi="宋体"/>
      <w:kern w:val="2"/>
      <w:szCs w:val="20"/>
    </w:rPr>
  </w:style>
  <w:style w:type="paragraph" w:customStyle="1" w:styleId="CharCharCharCharCharCharCharCharChar">
    <w:name w:val="Char Char Char Char Char Char Char Char Char"/>
    <w:basedOn w:val="a"/>
    <w:qFormat/>
    <w:pPr>
      <w:spacing w:after="160" w:line="240" w:lineRule="exact"/>
    </w:pPr>
    <w:rPr>
      <w:rFonts w:ascii="Verdana" w:eastAsia="仿宋_GB2312" w:hAnsi="Verdana"/>
      <w:szCs w:val="20"/>
      <w:lang w:eastAsia="en-US"/>
    </w:rPr>
  </w:style>
  <w:style w:type="paragraph" w:customStyle="1" w:styleId="52">
    <w:name w:val="标题 5 + 首行缩进:  2 字符"/>
    <w:basedOn w:val="50"/>
    <w:next w:val="ae"/>
    <w:qFormat/>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afff6">
    <w:name w:val="样式"/>
    <w:uiPriority w:val="99"/>
    <w:qFormat/>
    <w:pPr>
      <w:widowControl w:val="0"/>
      <w:autoSpaceDE w:val="0"/>
      <w:autoSpaceDN w:val="0"/>
      <w:adjustRightInd w:val="0"/>
    </w:pPr>
    <w:rPr>
      <w:rFonts w:ascii="宋体" w:hAnsi="宋体" w:cs="宋体"/>
      <w:sz w:val="24"/>
      <w:szCs w:val="24"/>
    </w:rPr>
  </w:style>
  <w:style w:type="paragraph" w:customStyle="1" w:styleId="Char110">
    <w:name w:val="Char11"/>
    <w:basedOn w:val="a"/>
    <w:next w:val="a"/>
    <w:qFormat/>
    <w:pPr>
      <w:widowControl w:val="0"/>
      <w:spacing w:line="240" w:lineRule="atLeast"/>
      <w:ind w:left="420" w:firstLine="420"/>
    </w:pPr>
    <w:rPr>
      <w:sz w:val="21"/>
      <w:szCs w:val="21"/>
    </w:rPr>
  </w:style>
  <w:style w:type="paragraph" w:customStyle="1" w:styleId="MMTopic5">
    <w:name w:val="MM Topic 5"/>
    <w:basedOn w:val="50"/>
    <w:qFormat/>
    <w:pPr>
      <w:tabs>
        <w:tab w:val="left" w:pos="2551"/>
      </w:tabs>
      <w:autoSpaceDE/>
      <w:autoSpaceDN/>
      <w:adjustRightInd/>
      <w:spacing w:line="372" w:lineRule="auto"/>
    </w:pPr>
    <w:rPr>
      <w:bCs w:val="0"/>
      <w:kern w:val="2"/>
      <w:szCs w:val="20"/>
    </w:rPr>
  </w:style>
  <w:style w:type="paragraph" w:customStyle="1" w:styleId="ParaCharCharCharCharCharCharChar">
    <w:name w:val="默认段落字体 Para Char Char Char Char Char Char Char"/>
    <w:basedOn w:val="a"/>
    <w:qFormat/>
    <w:pPr>
      <w:widowControl w:val="0"/>
      <w:jc w:val="both"/>
    </w:pPr>
    <w:rPr>
      <w:rFonts w:ascii="Tahoma" w:hAnsi="Tahoma"/>
      <w:kern w:val="2"/>
      <w:szCs w:val="20"/>
    </w:rPr>
  </w:style>
  <w:style w:type="paragraph" w:customStyle="1" w:styleId="ItemList">
    <w:name w:val="Item List"/>
    <w:qFormat/>
    <w:pPr>
      <w:widowControl w:val="0"/>
      <w:adjustRightInd w:val="0"/>
      <w:spacing w:line="360" w:lineRule="auto"/>
      <w:jc w:val="both"/>
      <w:textAlignment w:val="baseline"/>
    </w:pPr>
    <w:rPr>
      <w:kern w:val="2"/>
      <w:sz w:val="24"/>
    </w:rPr>
  </w:style>
  <w:style w:type="paragraph" w:customStyle="1" w:styleId="26">
    <w:name w:val="样式2"/>
    <w:basedOn w:val="a"/>
    <w:qFormat/>
    <w:pPr>
      <w:widowControl w:val="0"/>
      <w:adjustRightInd w:val="0"/>
      <w:spacing w:line="410" w:lineRule="atLeast"/>
      <w:jc w:val="both"/>
      <w:textAlignment w:val="baseline"/>
    </w:pPr>
    <w:rPr>
      <w:szCs w:val="20"/>
    </w:rPr>
  </w:style>
  <w:style w:type="paragraph" w:customStyle="1" w:styleId="14">
    <w:name w:val="列出段落1"/>
    <w:basedOn w:val="a"/>
    <w:uiPriority w:val="34"/>
    <w:qFormat/>
    <w:pPr>
      <w:ind w:firstLineChars="200" w:firstLine="420"/>
    </w:pPr>
    <w:rPr>
      <w:lang w:val="zh-CN"/>
    </w:rPr>
  </w:style>
  <w:style w:type="paragraph" w:customStyle="1" w:styleId="p4">
    <w:name w:val="p4"/>
    <w:basedOn w:val="a"/>
    <w:qFormat/>
    <w:pPr>
      <w:spacing w:before="100" w:beforeAutospacing="1" w:after="100" w:afterAutospacing="1" w:line="360" w:lineRule="auto"/>
      <w:ind w:firstLine="360"/>
    </w:pPr>
    <w:rPr>
      <w:rFonts w:ascii="宋体" w:hAnsi="宋体"/>
    </w:rPr>
  </w:style>
  <w:style w:type="paragraph" w:customStyle="1" w:styleId="27">
    <w:name w:val="样式 首行缩进:  2 字符"/>
    <w:basedOn w:val="a"/>
    <w:uiPriority w:val="99"/>
    <w:qFormat/>
    <w:pPr>
      <w:widowControl w:val="0"/>
      <w:ind w:firstLineChars="200" w:firstLine="420"/>
      <w:jc w:val="both"/>
    </w:pPr>
    <w:rPr>
      <w:rFonts w:cs="宋体"/>
      <w:kern w:val="2"/>
      <w:sz w:val="21"/>
      <w:szCs w:val="20"/>
    </w:rPr>
  </w:style>
  <w:style w:type="paragraph" w:customStyle="1" w:styleId="ParaCharChar">
    <w:name w:val="默认段落字体 Para Char Char"/>
    <w:basedOn w:val="a"/>
    <w:qFormat/>
    <w:pPr>
      <w:widowControl w:val="0"/>
      <w:jc w:val="both"/>
    </w:pPr>
    <w:rPr>
      <w:kern w:val="2"/>
      <w:sz w:val="21"/>
      <w:szCs w:val="20"/>
    </w:rPr>
  </w:style>
  <w:style w:type="paragraph" w:customStyle="1" w:styleId="Char1CharCharChar">
    <w:name w:val="Char1 Char Char Char"/>
    <w:basedOn w:val="a"/>
    <w:next w:val="a"/>
    <w:qFormat/>
    <w:pPr>
      <w:widowControl w:val="0"/>
      <w:spacing w:line="240" w:lineRule="atLeast"/>
      <w:ind w:left="420" w:firstLine="420"/>
    </w:pPr>
    <w:rPr>
      <w:sz w:val="21"/>
      <w:szCs w:val="20"/>
    </w:rPr>
  </w:style>
  <w:style w:type="paragraph" w:customStyle="1" w:styleId="afff7">
    <w:name w:val="表格题注"/>
    <w:next w:val="a"/>
    <w:qFormat/>
    <w:pPr>
      <w:keepLines/>
      <w:tabs>
        <w:tab w:val="left" w:pos="1559"/>
      </w:tabs>
      <w:spacing w:beforeLines="100"/>
      <w:ind w:left="1559" w:hanging="1559"/>
      <w:jc w:val="center"/>
    </w:pPr>
    <w:rPr>
      <w:rFonts w:ascii="Arial" w:hAnsi="Arial"/>
      <w:sz w:val="18"/>
    </w:rPr>
  </w:style>
  <w:style w:type="paragraph" w:customStyle="1" w:styleId="1Char">
    <w:name w:val="1 Char"/>
    <w:basedOn w:val="a"/>
    <w:qFormat/>
    <w:pPr>
      <w:spacing w:after="160" w:line="240" w:lineRule="exact"/>
    </w:pPr>
    <w:rPr>
      <w:rFonts w:ascii="Tahoma" w:eastAsia="Times New Roman" w:hAnsi="Tahoma"/>
      <w:lang w:eastAsia="en-US"/>
    </w:rPr>
  </w:style>
  <w:style w:type="paragraph" w:customStyle="1" w:styleId="MMTopic8">
    <w:name w:val="MM Topic 8"/>
    <w:basedOn w:val="8"/>
    <w:qFormat/>
    <w:pPr>
      <w:tabs>
        <w:tab w:val="left" w:pos="4394"/>
      </w:tabs>
    </w:p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15">
    <w:name w:val="正文1"/>
    <w:qFormat/>
    <w:pPr>
      <w:widowControl w:val="0"/>
      <w:adjustRightInd w:val="0"/>
      <w:spacing w:line="312" w:lineRule="atLeast"/>
      <w:jc w:val="both"/>
      <w:textAlignment w:val="baseline"/>
    </w:pPr>
    <w:rPr>
      <w:rFonts w:ascii="宋体"/>
      <w:sz w:val="34"/>
    </w:rPr>
  </w:style>
  <w:style w:type="paragraph" w:customStyle="1" w:styleId="afff8">
    <w:name w:val="条目正文"/>
    <w:basedOn w:val="a"/>
    <w:qFormat/>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afff9">
    <w:name w:val="论文正文"/>
    <w:basedOn w:val="a"/>
    <w:qFormat/>
    <w:pPr>
      <w:widowControl w:val="0"/>
      <w:spacing w:line="300" w:lineRule="auto"/>
      <w:ind w:firstLineChars="200" w:firstLine="200"/>
      <w:jc w:val="both"/>
    </w:pPr>
    <w:rPr>
      <w:kern w:val="2"/>
    </w:rPr>
  </w:style>
  <w:style w:type="paragraph" w:customStyle="1" w:styleId="afffa">
    <w:name w:val="表格文字"/>
    <w:basedOn w:val="a"/>
    <w:qFormat/>
    <w:pPr>
      <w:widowControl w:val="0"/>
      <w:spacing w:beforeLines="25" w:afterLines="25"/>
      <w:jc w:val="both"/>
    </w:pPr>
    <w:rPr>
      <w:rFonts w:ascii="Times New (W1)" w:hAnsi="Times New (W1)"/>
      <w:spacing w:val="10"/>
      <w:kern w:val="2"/>
      <w:sz w:val="21"/>
      <w:szCs w:val="20"/>
    </w:rPr>
  </w:style>
  <w:style w:type="paragraph" w:customStyle="1" w:styleId="35">
    <w:name w:val="正文序号 3"/>
    <w:basedOn w:val="a"/>
    <w:qFormat/>
    <w:pPr>
      <w:widowControl w:val="0"/>
      <w:tabs>
        <w:tab w:val="left" w:pos="1259"/>
      </w:tabs>
      <w:spacing w:before="60"/>
      <w:ind w:left="431" w:hanging="431"/>
      <w:jc w:val="both"/>
    </w:pPr>
    <w:rPr>
      <w:kern w:val="2"/>
      <w:sz w:val="21"/>
      <w:szCs w:val="20"/>
    </w:rPr>
  </w:style>
  <w:style w:type="paragraph" w:customStyle="1" w:styleId="ParaCharCharChar1Char">
    <w:name w:val="默认段落字体 Para Char Char Char1 Char"/>
    <w:basedOn w:val="a"/>
    <w:next w:val="a"/>
    <w:qFormat/>
    <w:pPr>
      <w:widowControl w:val="0"/>
      <w:spacing w:line="240" w:lineRule="atLeast"/>
      <w:ind w:left="420" w:firstLine="420"/>
    </w:pPr>
    <w:rPr>
      <w:sz w:val="21"/>
      <w:szCs w:val="21"/>
    </w:rPr>
  </w:style>
  <w:style w:type="paragraph" w:customStyle="1" w:styleId="afffb">
    <w:name w:val="正文段落"/>
    <w:basedOn w:val="a"/>
    <w:qFormat/>
    <w:pPr>
      <w:widowControl w:val="0"/>
      <w:spacing w:line="300" w:lineRule="auto"/>
      <w:ind w:firstLine="510"/>
      <w:jc w:val="both"/>
    </w:pPr>
    <w:rPr>
      <w:kern w:val="2"/>
      <w:szCs w:val="20"/>
    </w:rPr>
  </w:style>
  <w:style w:type="paragraph" w:customStyle="1" w:styleId="28">
    <w:name w:val="正文序号 2"/>
    <w:basedOn w:val="a"/>
    <w:qFormat/>
    <w:pPr>
      <w:widowControl w:val="0"/>
      <w:tabs>
        <w:tab w:val="left" w:pos="1049"/>
      </w:tabs>
      <w:spacing w:before="60"/>
      <w:ind w:left="431" w:hanging="431"/>
      <w:jc w:val="both"/>
    </w:pPr>
    <w:rPr>
      <w:kern w:val="2"/>
      <w:sz w:val="21"/>
      <w:szCs w:val="20"/>
    </w:rPr>
  </w:style>
  <w:style w:type="paragraph" w:customStyle="1" w:styleId="Char1CharCharCharCharCharChar">
    <w:name w:val="Char1 Char Char Char Char Char Char"/>
    <w:basedOn w:val="a"/>
    <w:qFormat/>
    <w:pPr>
      <w:widowControl w:val="0"/>
      <w:jc w:val="both"/>
    </w:pPr>
    <w:rPr>
      <w:rFonts w:ascii="Tahoma" w:hAnsi="Tahoma"/>
      <w:kern w:val="2"/>
      <w:szCs w:val="20"/>
    </w:rPr>
  </w:style>
  <w:style w:type="paragraph" w:customStyle="1" w:styleId="CharChar1">
    <w:name w:val="文章正文 Char Char1"/>
    <w:basedOn w:val="a"/>
    <w:qFormat/>
    <w:pPr>
      <w:widowControl w:val="0"/>
      <w:spacing w:line="360" w:lineRule="auto"/>
      <w:ind w:firstLine="420"/>
      <w:jc w:val="both"/>
    </w:pPr>
    <w:rPr>
      <w:kern w:val="2"/>
      <w:szCs w:val="20"/>
    </w:rPr>
  </w:style>
  <w:style w:type="paragraph" w:customStyle="1" w:styleId="Char3">
    <w:name w:val="Char"/>
    <w:basedOn w:val="a"/>
    <w:next w:val="a"/>
    <w:qFormat/>
    <w:pPr>
      <w:widowControl w:val="0"/>
      <w:spacing w:line="240" w:lineRule="atLeast"/>
      <w:ind w:left="420" w:firstLine="420"/>
    </w:pPr>
    <w:rPr>
      <w:sz w:val="21"/>
      <w:szCs w:val="21"/>
    </w:rPr>
  </w:style>
  <w:style w:type="paragraph" w:customStyle="1" w:styleId="117165">
    <w:name w:val="样式 标题 1 + 宋体 居中 段前: 17 磅 段后: 16.5 磅"/>
    <w:basedOn w:val="1"/>
    <w:qFormat/>
    <w:pPr>
      <w:pageBreakBefore/>
      <w:tabs>
        <w:tab w:val="left" w:pos="840"/>
      </w:tabs>
      <w:ind w:left="840" w:hanging="420"/>
    </w:pPr>
    <w:rPr>
      <w:rFonts w:cs="宋体"/>
      <w:szCs w:val="20"/>
    </w:rPr>
  </w:style>
  <w:style w:type="paragraph" w:customStyle="1" w:styleId="CharChar1Char">
    <w:name w:val="文章正文 Char Char1 Char"/>
    <w:basedOn w:val="a"/>
    <w:qFormat/>
    <w:pPr>
      <w:widowControl w:val="0"/>
      <w:spacing w:line="360" w:lineRule="auto"/>
      <w:ind w:firstLine="420"/>
      <w:jc w:val="both"/>
    </w:pPr>
    <w:rPr>
      <w:kern w:val="2"/>
    </w:rPr>
  </w:style>
  <w:style w:type="paragraph" w:customStyle="1" w:styleId="2CharChar">
    <w:name w:val="正文 首行缩进:  2 字符 Char Char"/>
    <w:basedOn w:val="a"/>
    <w:qFormat/>
    <w:pPr>
      <w:widowControl w:val="0"/>
      <w:spacing w:line="360" w:lineRule="auto"/>
      <w:ind w:firstLine="480"/>
      <w:jc w:val="both"/>
    </w:pPr>
    <w:rPr>
      <w:kern w:val="2"/>
      <w:szCs w:val="20"/>
    </w:rPr>
  </w:style>
  <w:style w:type="paragraph" w:customStyle="1" w:styleId="xl26">
    <w:name w:val="xl26"/>
    <w:basedOn w:val="a"/>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2GB2312">
    <w:name w:val="标题 2 + 楷体_GB2312"/>
    <w:basedOn w:val="a"/>
    <w:qFormat/>
  </w:style>
  <w:style w:type="paragraph" w:customStyle="1" w:styleId="afffc">
    <w:name w:val="段"/>
    <w:qFormat/>
    <w:pPr>
      <w:autoSpaceDE w:val="0"/>
      <w:autoSpaceDN w:val="0"/>
      <w:ind w:firstLineChars="200" w:firstLine="200"/>
      <w:jc w:val="both"/>
    </w:pPr>
    <w:rPr>
      <w:rFonts w:ascii="宋体"/>
      <w:sz w:val="21"/>
    </w:rPr>
  </w:style>
  <w:style w:type="paragraph" w:customStyle="1" w:styleId="p0">
    <w:name w:val="p0"/>
    <w:basedOn w:val="a"/>
    <w:qFormat/>
    <w:pPr>
      <w:jc w:val="both"/>
    </w:pPr>
    <w:rPr>
      <w:sz w:val="21"/>
      <w:szCs w:val="20"/>
    </w:rPr>
  </w:style>
  <w:style w:type="paragraph" w:customStyle="1" w:styleId="gbmaster">
    <w:name w:val="gb_master正文"/>
    <w:basedOn w:val="a"/>
    <w:qFormat/>
    <w:pPr>
      <w:widowControl w:val="0"/>
      <w:ind w:firstLineChars="200" w:firstLine="200"/>
      <w:jc w:val="both"/>
    </w:pPr>
    <w:rPr>
      <w:kern w:val="2"/>
      <w:sz w:val="21"/>
    </w:rPr>
  </w:style>
  <w:style w:type="paragraph" w:customStyle="1" w:styleId="Char1d">
    <w:name w:val="Char1"/>
    <w:basedOn w:val="a"/>
    <w:next w:val="a"/>
    <w:qFormat/>
    <w:pPr>
      <w:widowControl w:val="0"/>
      <w:spacing w:line="240" w:lineRule="atLeast"/>
      <w:ind w:left="420" w:firstLine="420"/>
    </w:pPr>
    <w:rPr>
      <w:sz w:val="21"/>
      <w:szCs w:val="21"/>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GB2312063">
    <w:name w:val="样式 仿宋_GB2312 小四 左侧:  0.63 厘米"/>
    <w:basedOn w:val="a"/>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fd">
    <w:name w:val="正文格式"/>
    <w:basedOn w:val="a"/>
    <w:qFormat/>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MMTopic1">
    <w:name w:val="MM Topic 1"/>
    <w:basedOn w:val="1"/>
    <w:qFormat/>
    <w:pPr>
      <w:widowControl w:val="0"/>
      <w:tabs>
        <w:tab w:val="left" w:pos="425"/>
      </w:tabs>
      <w:spacing w:line="576" w:lineRule="auto"/>
    </w:pPr>
    <w:rPr>
      <w:rFonts w:ascii="Times New Roman" w:hAnsi="Times New Roman"/>
      <w:bCs w:val="0"/>
      <w:sz w:val="44"/>
      <w:szCs w:val="20"/>
    </w:rPr>
  </w:style>
  <w:style w:type="paragraph" w:customStyle="1" w:styleId="GB2312Char">
    <w:name w:val="样式 正文缩进 + (中文) 仿宋_GB2312 小四 Char"/>
    <w:basedOn w:val="a5"/>
    <w:qFormat/>
    <w:pPr>
      <w:ind w:firstLine="480"/>
    </w:pPr>
    <w:rPr>
      <w:rFonts w:ascii="宋体" w:hAnsi="宋体"/>
      <w:sz w:val="24"/>
      <w:szCs w:val="20"/>
    </w:rPr>
  </w:style>
  <w:style w:type="paragraph" w:customStyle="1" w:styleId="111">
    <w:name w:val="样式 右侧:  1 字符1"/>
    <w:basedOn w:val="a"/>
    <w:qFormat/>
    <w:pPr>
      <w:widowControl w:val="0"/>
      <w:ind w:leftChars="100" w:left="240" w:rightChars="100" w:right="100"/>
      <w:jc w:val="both"/>
    </w:pPr>
    <w:rPr>
      <w:rFonts w:eastAsia="仿宋_GB2312"/>
      <w:kern w:val="2"/>
      <w:sz w:val="28"/>
      <w:szCs w:val="20"/>
    </w:rPr>
  </w:style>
  <w:style w:type="paragraph" w:customStyle="1" w:styleId="Char2CharCharCharCharCharChar">
    <w:name w:val="Char2 Char Char Char Char Char Char"/>
    <w:basedOn w:val="a"/>
    <w:qFormat/>
    <w:pPr>
      <w:widowControl w:val="0"/>
      <w:jc w:val="both"/>
    </w:pPr>
    <w:rPr>
      <w:rFonts w:ascii="仿宋_GB2312"/>
      <w:b/>
      <w:kern w:val="2"/>
      <w:sz w:val="30"/>
      <w:szCs w:val="20"/>
    </w:rPr>
  </w:style>
  <w:style w:type="paragraph" w:customStyle="1" w:styleId="afffe">
    <w:name w:val="项目符号：一级"/>
    <w:basedOn w:val="afffd"/>
    <w:next w:val="afffd"/>
    <w:qFormat/>
    <w:pPr>
      <w:tabs>
        <w:tab w:val="left" w:pos="700"/>
      </w:tabs>
      <w:spacing w:beforeLines="0"/>
      <w:ind w:left="630" w:firstLineChars="0" w:hanging="290"/>
    </w:pPr>
  </w:style>
  <w:style w:type="paragraph" w:customStyle="1" w:styleId="42">
    <w:name w:val="正文序号 4"/>
    <w:basedOn w:val="a"/>
    <w:qFormat/>
    <w:pPr>
      <w:widowControl w:val="0"/>
      <w:tabs>
        <w:tab w:val="left" w:pos="1469"/>
      </w:tabs>
      <w:spacing w:before="60"/>
      <w:ind w:left="431" w:hanging="431"/>
      <w:jc w:val="both"/>
    </w:pPr>
    <w:rPr>
      <w:kern w:val="2"/>
      <w:sz w:val="21"/>
      <w:szCs w:val="20"/>
    </w:rPr>
  </w:style>
  <w:style w:type="paragraph" w:customStyle="1" w:styleId="affff">
    <w:name w:val="插图题注"/>
    <w:next w:val="a"/>
    <w:qFormat/>
    <w:pPr>
      <w:tabs>
        <w:tab w:val="left" w:pos="1418"/>
      </w:tabs>
      <w:spacing w:afterLines="100"/>
      <w:ind w:left="1418" w:hanging="1418"/>
      <w:jc w:val="center"/>
    </w:pPr>
    <w:rPr>
      <w:rFonts w:ascii="Arial" w:hAnsi="Arial"/>
      <w:sz w:val="18"/>
    </w:rPr>
  </w:style>
  <w:style w:type="paragraph" w:customStyle="1" w:styleId="affff0">
    <w:name w:val="正文首行缩进两字符"/>
    <w:basedOn w:val="a"/>
    <w:qFormat/>
    <w:pPr>
      <w:widowControl w:val="0"/>
      <w:spacing w:line="360" w:lineRule="auto"/>
      <w:ind w:firstLineChars="200" w:firstLine="200"/>
      <w:jc w:val="both"/>
    </w:pPr>
    <w:rPr>
      <w:kern w:val="2"/>
      <w:sz w:val="21"/>
      <w:szCs w:val="20"/>
    </w:rPr>
  </w:style>
  <w:style w:type="paragraph" w:customStyle="1" w:styleId="Style8">
    <w:name w:val="Style8"/>
    <w:basedOn w:val="a"/>
    <w:qFormat/>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CharCharCharCharCharCharCharCharCharCharCharCharChar">
    <w:name w:val="Char Char Char Char Char Char Char Char Char Char Char Char Char"/>
    <w:basedOn w:val="a8"/>
    <w:qFormat/>
    <w:pPr>
      <w:widowControl w:val="0"/>
      <w:shd w:val="clear" w:color="auto" w:fill="000080"/>
      <w:jc w:val="both"/>
    </w:pPr>
    <w:rPr>
      <w:rFonts w:ascii="Tahoma" w:hAnsi="Tahoma"/>
      <w:sz w:val="24"/>
      <w:szCs w:val="20"/>
    </w:rPr>
  </w:style>
  <w:style w:type="paragraph" w:customStyle="1" w:styleId="affff1">
    <w:name w:val="大纲正文"/>
    <w:basedOn w:val="a"/>
    <w:qFormat/>
    <w:pPr>
      <w:widowControl w:val="0"/>
      <w:spacing w:line="360" w:lineRule="auto"/>
      <w:ind w:firstLineChars="200" w:firstLine="480"/>
      <w:jc w:val="both"/>
    </w:pPr>
    <w:rPr>
      <w:kern w:val="2"/>
      <w:szCs w:val="20"/>
    </w:rPr>
  </w:style>
  <w:style w:type="paragraph" w:customStyle="1" w:styleId="16">
    <w:name w:val="正文序号 1"/>
    <w:basedOn w:val="a"/>
    <w:qFormat/>
    <w:pPr>
      <w:widowControl w:val="0"/>
      <w:tabs>
        <w:tab w:val="left" w:pos="839"/>
      </w:tabs>
      <w:spacing w:before="60"/>
      <w:ind w:left="431" w:hanging="431"/>
      <w:jc w:val="both"/>
    </w:pPr>
    <w:rPr>
      <w:kern w:val="2"/>
      <w:sz w:val="21"/>
      <w:szCs w:val="20"/>
    </w:rPr>
  </w:style>
  <w:style w:type="paragraph" w:customStyle="1" w:styleId="Char20">
    <w:name w:val="Char2"/>
    <w:basedOn w:val="a"/>
    <w:next w:val="a"/>
    <w:qFormat/>
    <w:pPr>
      <w:widowControl w:val="0"/>
      <w:spacing w:line="240" w:lineRule="atLeast"/>
      <w:ind w:left="420" w:firstLine="420"/>
    </w:pPr>
    <w:rPr>
      <w:kern w:val="2"/>
      <w:szCs w:val="20"/>
    </w:rPr>
  </w:style>
  <w:style w:type="paragraph" w:customStyle="1" w:styleId="MMTitle">
    <w:name w:val="MM Title"/>
    <w:basedOn w:val="a"/>
    <w:qFormat/>
    <w:pPr>
      <w:widowControl w:val="0"/>
      <w:spacing w:before="240" w:after="60"/>
      <w:jc w:val="center"/>
      <w:outlineLvl w:val="0"/>
    </w:pPr>
    <w:rPr>
      <w:rFonts w:ascii="Arial" w:hAnsi="Arial"/>
      <w:b/>
      <w:kern w:val="2"/>
      <w:sz w:val="32"/>
      <w:szCs w:val="20"/>
    </w:rPr>
  </w:style>
  <w:style w:type="paragraph" w:customStyle="1" w:styleId="Char2CharCharChar">
    <w:name w:val="Char2 Char Char Char"/>
    <w:basedOn w:val="a"/>
    <w:qFormat/>
    <w:pPr>
      <w:widowControl w:val="0"/>
      <w:jc w:val="both"/>
    </w:pPr>
    <w:rPr>
      <w:rFonts w:ascii="仿宋_GB2312"/>
      <w:b/>
      <w:kern w:val="2"/>
      <w:sz w:val="30"/>
      <w:szCs w:val="20"/>
    </w:rPr>
  </w:style>
  <w:style w:type="paragraph" w:customStyle="1" w:styleId="MMTopic2">
    <w:name w:val="MM Topic 2"/>
    <w:basedOn w:val="2"/>
    <w:qFormat/>
    <w:pPr>
      <w:numPr>
        <w:ilvl w:val="0"/>
        <w:numId w:val="0"/>
      </w:numPr>
      <w:tabs>
        <w:tab w:val="left" w:pos="992"/>
      </w:tabs>
    </w:pPr>
    <w:rPr>
      <w:rFonts w:ascii="Arial"/>
      <w:bCs w:val="0"/>
      <w:iCs w:val="0"/>
      <w:color w:val="000000"/>
      <w:kern w:val="2"/>
      <w:szCs w:val="20"/>
    </w:rPr>
  </w:style>
  <w:style w:type="paragraph" w:customStyle="1" w:styleId="CharChar10">
    <w:name w:val="Char Char1"/>
    <w:basedOn w:val="a"/>
    <w:next w:val="a"/>
    <w:qFormat/>
    <w:pPr>
      <w:widowControl w:val="0"/>
      <w:spacing w:line="240" w:lineRule="atLeast"/>
      <w:ind w:left="420" w:firstLine="420"/>
    </w:pPr>
    <w:rPr>
      <w:rFonts w:ascii="楷体_GB2312" w:eastAsia="楷体_GB2312" w:hAnsi="宋体"/>
      <w:color w:val="000000"/>
      <w:sz w:val="28"/>
      <w:szCs w:val="20"/>
    </w:rPr>
  </w:style>
  <w:style w:type="paragraph" w:customStyle="1" w:styleId="affff2">
    <w:name w:val="我的正文"/>
    <w:basedOn w:val="a"/>
    <w:qFormat/>
    <w:pPr>
      <w:widowControl w:val="0"/>
      <w:spacing w:line="360" w:lineRule="auto"/>
      <w:ind w:firstLineChars="200" w:firstLine="420"/>
      <w:jc w:val="both"/>
    </w:pPr>
    <w:rPr>
      <w:rFonts w:ascii="宋体" w:hAnsi="宋体"/>
      <w:kern w:val="2"/>
      <w:sz w:val="21"/>
      <w:szCs w:val="20"/>
    </w:rPr>
  </w:style>
  <w:style w:type="paragraph" w:customStyle="1" w:styleId="29">
    <w:name w:val="列出段落2"/>
    <w:basedOn w:val="a"/>
    <w:uiPriority w:val="34"/>
    <w:qFormat/>
    <w:pPr>
      <w:widowControl w:val="0"/>
      <w:ind w:firstLineChars="200" w:firstLine="420"/>
      <w:jc w:val="both"/>
    </w:pPr>
    <w:rPr>
      <w:rFonts w:eastAsia="方正仿宋"/>
      <w:kern w:val="2"/>
      <w:sz w:val="32"/>
    </w:rPr>
  </w:style>
  <w:style w:type="paragraph" w:customStyle="1" w:styleId="affff3">
    <w:name w:val="文字"/>
    <w:basedOn w:val="a"/>
    <w:qFormat/>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Char">
    <w:name w:val="彩色列表 - 强调文字颜色 1 Char"/>
    <w:link w:val="-11"/>
    <w:qFormat/>
    <w:rPr>
      <w:rFonts w:ascii="Calibri" w:hAnsi="Calibri"/>
    </w:rPr>
  </w:style>
  <w:style w:type="paragraph" w:customStyle="1" w:styleId="-11">
    <w:name w:val="彩色列表 - 强调文字颜色 11"/>
    <w:basedOn w:val="a"/>
    <w:link w:val="-1Char"/>
    <w:qFormat/>
    <w:pPr>
      <w:widowControl w:val="0"/>
      <w:ind w:firstLineChars="200" w:firstLine="420"/>
      <w:jc w:val="both"/>
    </w:pPr>
    <w:rPr>
      <w:rFonts w:ascii="Calibri" w:eastAsiaTheme="minorEastAsia" w:hAnsi="Calibri" w:cstheme="minorBidi"/>
      <w:kern w:val="2"/>
      <w:sz w:val="21"/>
      <w:szCs w:val="22"/>
    </w:rPr>
  </w:style>
  <w:style w:type="paragraph" w:customStyle="1" w:styleId="17">
    <w:name w:val="修订1"/>
    <w:hidden/>
    <w:unhideWhenUsed/>
    <w:qFormat/>
    <w:rPr>
      <w:sz w:val="24"/>
      <w:szCs w:val="24"/>
    </w:rPr>
  </w:style>
  <w:style w:type="paragraph" w:customStyle="1" w:styleId="-12">
    <w:name w:val="彩色列表 - 强调文字颜色 12"/>
    <w:basedOn w:val="a"/>
    <w:qFormat/>
    <w:pPr>
      <w:widowControl w:val="0"/>
      <w:ind w:firstLineChars="200" w:firstLine="420"/>
      <w:jc w:val="both"/>
    </w:pPr>
    <w:rPr>
      <w:rFonts w:ascii="Calibri" w:hAnsi="Calibri"/>
      <w:kern w:val="2"/>
      <w:sz w:val="21"/>
      <w:szCs w:val="22"/>
    </w:rPr>
  </w:style>
  <w:style w:type="character" w:customStyle="1" w:styleId="CharChar2">
    <w:name w:val="Char Char2"/>
    <w:qFormat/>
    <w:rPr>
      <w:kern w:val="2"/>
      <w:sz w:val="18"/>
      <w:szCs w:val="18"/>
    </w:rPr>
  </w:style>
  <w:style w:type="character" w:customStyle="1" w:styleId="afe">
    <w:name w:val="脚注文本 字符"/>
    <w:link w:val="afd"/>
    <w:qFormat/>
    <w:rPr>
      <w:rFonts w:ascii="Calibri" w:hAnsi="Calibri"/>
      <w:sz w:val="18"/>
      <w:szCs w:val="18"/>
    </w:rPr>
  </w:style>
  <w:style w:type="character" w:customStyle="1" w:styleId="CharChar">
    <w:name w:val="文章正文 Char Char"/>
    <w:qFormat/>
    <w:rPr>
      <w:rFonts w:ascii="宋体" w:eastAsia="宋体" w:hAnsi="宋体" w:hint="eastAsia"/>
      <w:kern w:val="2"/>
      <w:sz w:val="24"/>
      <w:szCs w:val="24"/>
      <w:lang w:val="en-US" w:eastAsia="zh-CN" w:bidi="ar-SA"/>
    </w:rPr>
  </w:style>
  <w:style w:type="character" w:customStyle="1" w:styleId="CharChar5">
    <w:name w:val="Char Char5"/>
    <w:qFormat/>
    <w:rPr>
      <w:kern w:val="2"/>
      <w:sz w:val="21"/>
      <w:szCs w:val="24"/>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1e">
    <w:name w:val="表正文 Char1"/>
    <w:qFormat/>
    <w:rPr>
      <w:rFonts w:ascii="宋体" w:eastAsia="宋体" w:hAnsi="宋体" w:hint="eastAsia"/>
      <w:kern w:val="2"/>
      <w:sz w:val="21"/>
      <w:lang w:val="en-US" w:eastAsia="zh-CN" w:bidi="ar-SA"/>
    </w:rPr>
  </w:style>
  <w:style w:type="character" w:customStyle="1" w:styleId="CharChar0">
    <w:name w:val="列出段落 Char Char"/>
    <w:qFormat/>
    <w:rPr>
      <w:rFonts w:ascii="Calibri" w:hAnsi="Calibri" w:cs="Calibri" w:hint="default"/>
      <w:kern w:val="2"/>
      <w:sz w:val="21"/>
      <w:szCs w:val="22"/>
    </w:rPr>
  </w:style>
  <w:style w:type="character" w:customStyle="1" w:styleId="font11">
    <w:name w:val="font11"/>
    <w:qFormat/>
    <w:rPr>
      <w:rFonts w:ascii="宋体" w:eastAsia="宋体" w:hAnsi="宋体" w:cs="宋体" w:hint="eastAsia"/>
      <w:b/>
      <w:color w:val="000000"/>
      <w:sz w:val="22"/>
      <w:szCs w:val="22"/>
      <w:u w:val="none"/>
    </w:rPr>
  </w:style>
  <w:style w:type="character" w:customStyle="1" w:styleId="CharChar9">
    <w:name w:val="Char Char9"/>
    <w:qFormat/>
    <w:rPr>
      <w:kern w:val="2"/>
      <w:sz w:val="18"/>
      <w:szCs w:val="18"/>
    </w:rPr>
  </w:style>
  <w:style w:type="character" w:customStyle="1" w:styleId="LegalLevel111Char">
    <w:name w:val="Legal Level 1.1.1. Char"/>
    <w:qFormat/>
    <w:rPr>
      <w:rFonts w:ascii="Arial" w:eastAsia="黑体" w:hAnsi="Arial" w:cs="Arial" w:hint="default"/>
      <w:kern w:val="2"/>
      <w:sz w:val="24"/>
      <w:szCs w:val="24"/>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Char3">
    <w:name w:val="Char Char3"/>
    <w:qFormat/>
    <w:rPr>
      <w:b/>
      <w:bCs/>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line2">
    <w:name w:val="line2"/>
    <w:basedOn w:val="a1"/>
    <w:qFormat/>
  </w:style>
  <w:style w:type="character" w:customStyle="1" w:styleId="Char4">
    <w:name w:val="正文文本 Char"/>
    <w:qFormat/>
    <w:rPr>
      <w:rFonts w:ascii="Calibri" w:eastAsia="宋体" w:hAnsi="Calibri" w:cs="Times New Roman"/>
    </w:rPr>
  </w:style>
  <w:style w:type="character" w:customStyle="1" w:styleId="apple-converted-space">
    <w:name w:val="apple-converted-space"/>
    <w:basedOn w:val="a1"/>
    <w:qFormat/>
  </w:style>
  <w:style w:type="character" w:customStyle="1" w:styleId="2CharChar0">
    <w:name w:val="样式 小四2 Char Char"/>
    <w:qFormat/>
    <w:rPr>
      <w:rFonts w:ascii="宋体" w:eastAsia="宋体" w:hAnsi="宋体" w:hint="eastAsia"/>
      <w:kern w:val="2"/>
      <w:sz w:val="24"/>
      <w:szCs w:val="24"/>
    </w:rPr>
  </w:style>
  <w:style w:type="character" w:customStyle="1" w:styleId="apple-style-span">
    <w:name w:val="apple-style-span"/>
    <w:basedOn w:val="a1"/>
    <w:qFormat/>
  </w:style>
  <w:style w:type="character" w:customStyle="1" w:styleId="ttChar">
    <w:name w:val="tt Char"/>
    <w:qFormat/>
    <w:rPr>
      <w:rFonts w:ascii="Arial" w:eastAsia="黑体" w:hAnsi="Arial" w:cs="Arial" w:hint="default"/>
      <w:kern w:val="2"/>
      <w:sz w:val="21"/>
      <w:szCs w:val="21"/>
    </w:rPr>
  </w:style>
  <w:style w:type="character" w:customStyle="1" w:styleId="Char21">
    <w:name w:val="副标题 Char2"/>
    <w:qFormat/>
    <w:rPr>
      <w:rFonts w:ascii="Cambria" w:eastAsia="宋体" w:hAnsi="Cambria" w:cs="Times New Roman"/>
      <w:b/>
      <w:bCs/>
      <w:kern w:val="28"/>
      <w:sz w:val="32"/>
      <w:szCs w:val="32"/>
    </w:rPr>
  </w:style>
  <w:style w:type="character" w:customStyle="1" w:styleId="074CharChar">
    <w:name w:val="标书正文:  0.74 厘米 Char Char"/>
    <w:qFormat/>
    <w:rPr>
      <w:kern w:val="2"/>
      <w:sz w:val="24"/>
    </w:rPr>
  </w:style>
  <w:style w:type="character" w:customStyle="1" w:styleId="Char22">
    <w:name w:val="批注文字 Char2"/>
    <w:qFormat/>
    <w:rPr>
      <w:rFonts w:ascii="宋体" w:eastAsia="宋体" w:hAnsi="宋体" w:hint="eastAsia"/>
      <w:sz w:val="18"/>
      <w:szCs w:val="18"/>
    </w:rPr>
  </w:style>
  <w:style w:type="character" w:customStyle="1" w:styleId="img">
    <w:name w:val="img"/>
    <w:basedOn w:val="a1"/>
    <w:qFormat/>
  </w:style>
  <w:style w:type="character" w:customStyle="1" w:styleId="Char5">
    <w:name w:val="批注文字 Char"/>
    <w:uiPriority w:val="99"/>
    <w:qFormat/>
    <w:rPr>
      <w:rFonts w:ascii="Times New Roman" w:eastAsia="宋体" w:hAnsi="Times New Roman" w:cs="Times New Roman"/>
      <w:kern w:val="0"/>
      <w:sz w:val="18"/>
      <w:szCs w:val="18"/>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
    <w:name w:val="正文文本 Char Char"/>
    <w:qFormat/>
    <w:rPr>
      <w:kern w:val="2"/>
      <w:sz w:val="21"/>
      <w:szCs w:val="24"/>
    </w:rPr>
  </w:style>
  <w:style w:type="character" w:customStyle="1" w:styleId="CharChar100">
    <w:name w:val="Char Char10"/>
    <w:qFormat/>
    <w:rPr>
      <w:kern w:val="2"/>
      <w:sz w:val="24"/>
      <w:szCs w:val="24"/>
    </w:rPr>
  </w:style>
  <w:style w:type="character" w:customStyle="1" w:styleId="0-CDChar">
    <w:name w:val="0-CD Char"/>
    <w:link w:val="0-CD"/>
    <w:qFormat/>
    <w:locked/>
    <w:rPr>
      <w:rFonts w:ascii="宋体" w:hAnsi="宋体"/>
      <w:sz w:val="28"/>
      <w:szCs w:val="24"/>
    </w:rPr>
  </w:style>
  <w:style w:type="paragraph" w:customStyle="1" w:styleId="0-CD">
    <w:name w:val="0-CD"/>
    <w:basedOn w:val="a"/>
    <w:link w:val="0-CDChar"/>
    <w:qFormat/>
    <w:pPr>
      <w:widowControl w:val="0"/>
      <w:spacing w:line="360" w:lineRule="auto"/>
      <w:ind w:firstLineChars="253" w:firstLine="708"/>
    </w:pPr>
    <w:rPr>
      <w:rFonts w:ascii="宋体" w:eastAsiaTheme="minorEastAsia" w:hAnsi="宋体" w:cstheme="minorBidi"/>
      <w:kern w:val="2"/>
      <w:sz w:val="28"/>
    </w:rPr>
  </w:style>
  <w:style w:type="character" w:customStyle="1" w:styleId="CharChar8">
    <w:name w:val="Char Char8"/>
    <w:qFormat/>
    <w:rPr>
      <w:rFonts w:ascii="宋体" w:eastAsia="宋体" w:hAnsi="宋体" w:hint="eastAsia"/>
      <w:kern w:val="2"/>
      <w:sz w:val="28"/>
      <w:szCs w:val="28"/>
    </w:rPr>
  </w:style>
  <w:style w:type="character" w:customStyle="1" w:styleId="Char6">
    <w:name w:val="正文缩进 Char"/>
    <w:qFormat/>
    <w:rPr>
      <w:kern w:val="2"/>
      <w:sz w:val="21"/>
      <w:lang w:val="zh-CN" w:eastAsia="zh-CN"/>
    </w:rPr>
  </w:style>
  <w:style w:type="character" w:customStyle="1" w:styleId="Char23">
    <w:name w:val="正文文本 Char2"/>
    <w:uiPriority w:val="99"/>
    <w:qFormat/>
    <w:locked/>
    <w:rPr>
      <w:rFonts w:ascii="Calibri" w:eastAsia="宋体" w:hAnsi="Calibri" w:cs="Times New Roman"/>
    </w:rPr>
  </w:style>
  <w:style w:type="character" w:customStyle="1" w:styleId="CharChar7">
    <w:name w:val="Char Char7"/>
    <w:qFormat/>
    <w:rPr>
      <w:kern w:val="2"/>
      <w:sz w:val="18"/>
      <w:szCs w:val="18"/>
    </w:rPr>
  </w:style>
  <w:style w:type="character" w:customStyle="1" w:styleId="Char7">
    <w:name w:val="纯文本 Char"/>
    <w:uiPriority w:val="99"/>
    <w:qFormat/>
    <w:rPr>
      <w:rFonts w:ascii="宋体" w:eastAsia="宋体" w:hAnsi="Courier New" w:cs="Courier New"/>
      <w:szCs w:val="21"/>
    </w:rPr>
  </w:style>
  <w:style w:type="character" w:customStyle="1" w:styleId="CharChar60">
    <w:name w:val="Char Char6"/>
    <w:qFormat/>
    <w:rPr>
      <w:kern w:val="2"/>
      <w:sz w:val="21"/>
      <w:szCs w:val="24"/>
    </w:rPr>
  </w:style>
  <w:style w:type="character" w:customStyle="1" w:styleId="Char1f">
    <w:name w:val="副标题 Char1"/>
    <w:uiPriority w:val="11"/>
    <w:qFormat/>
    <w:rPr>
      <w:rFonts w:ascii="Cambria" w:hAnsi="Cambria" w:cs="Times New Roman" w:hint="default"/>
      <w:b/>
      <w:bCs/>
      <w:kern w:val="28"/>
      <w:sz w:val="32"/>
      <w:szCs w:val="32"/>
    </w:rPr>
  </w:style>
  <w:style w:type="character" w:customStyle="1" w:styleId="1Char1">
    <w:name w:val="标题 1 Char1"/>
    <w:qFormat/>
    <w:rPr>
      <w:b/>
      <w:bCs/>
      <w:kern w:val="44"/>
      <w:sz w:val="44"/>
      <w:szCs w:val="44"/>
    </w:rPr>
  </w:style>
  <w:style w:type="character" w:customStyle="1" w:styleId="affff4">
    <w:name w:val="（符号）邀请函中一、"/>
    <w:qFormat/>
    <w:rPr>
      <w:rFonts w:ascii="黑体" w:eastAsia="黑体" w:hAnsi="黑体" w:hint="eastAsia"/>
      <w:b/>
      <w:bCs/>
      <w:sz w:val="24"/>
    </w:rPr>
  </w:style>
  <w:style w:type="character" w:customStyle="1" w:styleId="afc">
    <w:name w:val="副标题 字符"/>
    <w:link w:val="afb"/>
    <w:qFormat/>
    <w:rPr>
      <w:rFonts w:ascii="Cambria" w:hAnsi="Cambria"/>
      <w:b/>
      <w:bCs/>
      <w:kern w:val="28"/>
      <w:sz w:val="32"/>
      <w:szCs w:val="32"/>
    </w:rPr>
  </w:style>
  <w:style w:type="character" w:customStyle="1" w:styleId="CharChara">
    <w:name w:val="标书（正文） Char Char"/>
    <w:qFormat/>
    <w:rPr>
      <w:rFonts w:ascii="宋体" w:eastAsia="宋体" w:hAnsi="宋体" w:hint="eastAsia"/>
      <w:b/>
      <w:kern w:val="10"/>
      <w:sz w:val="21"/>
      <w:szCs w:val="21"/>
      <w:lang w:val="en-US" w:eastAsia="zh-CN" w:bidi="ar-SA"/>
    </w:rPr>
  </w:style>
  <w:style w:type="character" w:customStyle="1" w:styleId="MMTopic4CharChar">
    <w:name w:val="MM Topic 4 Char Char"/>
    <w:qFormat/>
    <w:rPr>
      <w:rFonts w:ascii="Arial" w:hAnsi="Arial" w:cs="Arial" w:hint="default"/>
      <w:b/>
      <w:bCs/>
      <w:kern w:val="2"/>
      <w:sz w:val="28"/>
      <w:szCs w:val="28"/>
    </w:rPr>
  </w:style>
  <w:style w:type="character" w:customStyle="1" w:styleId="Char1f0">
    <w:name w:val="列出段落 Char1"/>
    <w:uiPriority w:val="34"/>
    <w:qFormat/>
    <w:rPr>
      <w:rFonts w:ascii="Calibri" w:hAnsi="Calibri" w:hint="default"/>
      <w:kern w:val="2"/>
      <w:sz w:val="21"/>
      <w:szCs w:val="22"/>
    </w:rPr>
  </w:style>
  <w:style w:type="character" w:customStyle="1" w:styleId="CharChar11">
    <w:name w:val="Char Char11"/>
    <w:qFormat/>
    <w:rPr>
      <w:rFonts w:ascii="Arial Narrow" w:hAnsi="Arial Narrow" w:hint="default"/>
      <w:b/>
      <w:bCs/>
      <w:iCs/>
      <w:szCs w:val="24"/>
      <w:lang w:eastAsia="en-US"/>
    </w:rPr>
  </w:style>
  <w:style w:type="character" w:customStyle="1" w:styleId="Char1f1">
    <w:name w:val="脚注文本 Char1"/>
    <w:qFormat/>
    <w:rPr>
      <w:rFonts w:ascii="Calibri" w:eastAsia="宋体" w:hAnsi="Calibri" w:cs="Times New Roman"/>
      <w:sz w:val="18"/>
      <w:szCs w:val="18"/>
    </w:rPr>
  </w:style>
  <w:style w:type="paragraph" w:customStyle="1" w:styleId="18">
    <w:name w:val="样式1"/>
    <w:basedOn w:val="a"/>
    <w:qFormat/>
    <w:pPr>
      <w:widowControl w:val="0"/>
      <w:jc w:val="both"/>
    </w:pPr>
    <w:rPr>
      <w:rFonts w:eastAsia="隶书"/>
      <w:i/>
      <w:dstrike/>
      <w:kern w:val="2"/>
      <w:sz w:val="28"/>
      <w:szCs w:val="18"/>
    </w:rPr>
  </w:style>
  <w:style w:type="paragraph" w:customStyle="1" w:styleId="36">
    <w:name w:val="列出段落3"/>
    <w:basedOn w:val="a"/>
    <w:qFormat/>
    <w:pPr>
      <w:ind w:firstLineChars="200" w:firstLine="420"/>
    </w:pPr>
  </w:style>
  <w:style w:type="paragraph" w:customStyle="1" w:styleId="150">
    <w:name w:val="15、“一、”二级标题"/>
    <w:basedOn w:val="a"/>
    <w:qFormat/>
    <w:pPr>
      <w:widowControl w:val="0"/>
      <w:tabs>
        <w:tab w:val="left" w:pos="0"/>
        <w:tab w:val="left" w:pos="760"/>
      </w:tabs>
      <w:wordWrap w:val="0"/>
      <w:topLinePunct/>
      <w:ind w:left="1264" w:firstLineChars="200" w:firstLine="803"/>
      <w:jc w:val="both"/>
      <w:outlineLvl w:val="1"/>
    </w:pPr>
    <w:rPr>
      <w:rFonts w:ascii="宋体" w:hAnsi="宋体"/>
      <w:b/>
      <w:kern w:val="2"/>
      <w:sz w:val="21"/>
      <w:szCs w:val="22"/>
    </w:rPr>
  </w:style>
  <w:style w:type="character" w:customStyle="1" w:styleId="19">
    <w:name w:val="副标题 字符1"/>
    <w:basedOn w:val="a1"/>
    <w:uiPriority w:val="11"/>
    <w:qFormat/>
    <w:rPr>
      <w:b/>
      <w:bCs/>
      <w:kern w:val="28"/>
      <w:sz w:val="32"/>
      <w:szCs w:val="32"/>
    </w:rPr>
  </w:style>
  <w:style w:type="paragraph" w:customStyle="1" w:styleId="affff5">
    <w:name w:val="列项——（一级）"/>
    <w:qFormat/>
    <w:pPr>
      <w:widowControl w:val="0"/>
      <w:ind w:left="3540" w:hanging="420"/>
      <w:jc w:val="both"/>
    </w:pPr>
    <w:rPr>
      <w:rFonts w:ascii="宋体"/>
      <w:sz w:val="21"/>
    </w:rPr>
  </w:style>
  <w:style w:type="character" w:customStyle="1" w:styleId="210">
    <w:name w:val="正文文本缩进 2 字符1"/>
    <w:basedOn w:val="a1"/>
    <w:uiPriority w:val="99"/>
    <w:semiHidden/>
    <w:qFormat/>
    <w:rPr>
      <w:rFonts w:ascii="Calibri" w:eastAsia="宋体" w:hAnsi="Calibri" w:cs="Times New Roman"/>
    </w:rPr>
  </w:style>
  <w:style w:type="paragraph" w:customStyle="1" w:styleId="61">
    <w:name w:val="6、“1.”表格内一级标题"/>
    <w:basedOn w:val="a"/>
    <w:qFormat/>
    <w:pPr>
      <w:widowControl w:val="0"/>
      <w:tabs>
        <w:tab w:val="left" w:pos="845"/>
        <w:tab w:val="left" w:pos="2630"/>
      </w:tabs>
      <w:wordWrap w:val="0"/>
      <w:topLinePunct/>
      <w:spacing w:line="360" w:lineRule="exact"/>
      <w:ind w:leftChars="20" w:left="48" w:hanging="425"/>
      <w:jc w:val="both"/>
    </w:pPr>
    <w:rPr>
      <w:snapToGrid w:val="0"/>
      <w:kern w:val="2"/>
      <w:sz w:val="21"/>
      <w:szCs w:val="22"/>
    </w:rPr>
  </w:style>
  <w:style w:type="paragraph" w:customStyle="1" w:styleId="2a">
    <w:name w:val="2、“(一)”正文二级标题"/>
    <w:basedOn w:val="a"/>
    <w:qFormat/>
    <w:pPr>
      <w:widowControl w:val="0"/>
      <w:tabs>
        <w:tab w:val="left" w:pos="0"/>
        <w:tab w:val="left" w:pos="704"/>
      </w:tabs>
      <w:wordWrap w:val="0"/>
      <w:topLinePunct/>
      <w:ind w:left="704" w:firstLine="803"/>
      <w:jc w:val="both"/>
    </w:pPr>
    <w:rPr>
      <w:kern w:val="2"/>
      <w:sz w:val="21"/>
      <w:szCs w:val="22"/>
    </w:rPr>
  </w:style>
  <w:style w:type="character" w:customStyle="1" w:styleId="310">
    <w:name w:val="正文文本缩进 3 字符1"/>
    <w:basedOn w:val="a1"/>
    <w:uiPriority w:val="99"/>
    <w:semiHidden/>
    <w:qFormat/>
    <w:rPr>
      <w:rFonts w:ascii="Calibri" w:eastAsia="宋体" w:hAnsi="Calibri" w:cs="Times New Roman"/>
      <w:sz w:val="16"/>
      <w:szCs w:val="16"/>
    </w:rPr>
  </w:style>
  <w:style w:type="character" w:customStyle="1" w:styleId="1a">
    <w:name w:val="批注文字 字符1"/>
    <w:basedOn w:val="a1"/>
    <w:uiPriority w:val="99"/>
    <w:semiHidden/>
    <w:qFormat/>
    <w:rPr>
      <w:rFonts w:ascii="Calibri" w:eastAsia="宋体" w:hAnsi="Calibri" w:cs="Times New Roman"/>
    </w:rPr>
  </w:style>
  <w:style w:type="character" w:customStyle="1" w:styleId="211">
    <w:name w:val="正文文本 2 字符1"/>
    <w:basedOn w:val="a1"/>
    <w:uiPriority w:val="99"/>
    <w:semiHidden/>
    <w:qFormat/>
    <w:rPr>
      <w:rFonts w:ascii="Calibri" w:eastAsia="宋体" w:hAnsi="Calibri" w:cs="Times New Roman"/>
    </w:rPr>
  </w:style>
  <w:style w:type="character" w:customStyle="1" w:styleId="1b">
    <w:name w:val="正文文本缩进 字符1"/>
    <w:basedOn w:val="a1"/>
    <w:uiPriority w:val="99"/>
    <w:semiHidden/>
    <w:qFormat/>
    <w:rPr>
      <w:rFonts w:ascii="Calibri" w:eastAsia="宋体" w:hAnsi="Calibri" w:cs="Times New Roman"/>
    </w:rPr>
  </w:style>
  <w:style w:type="character" w:customStyle="1" w:styleId="1c">
    <w:name w:val="批注框文本 字符1"/>
    <w:basedOn w:val="a1"/>
    <w:uiPriority w:val="99"/>
    <w:semiHidden/>
    <w:qFormat/>
    <w:rPr>
      <w:rFonts w:ascii="Calibri" w:eastAsia="宋体" w:hAnsi="Calibri" w:cs="Times New Roman"/>
      <w:sz w:val="18"/>
      <w:szCs w:val="18"/>
    </w:rPr>
  </w:style>
  <w:style w:type="paragraph" w:customStyle="1" w:styleId="1d">
    <w:name w:val="无间隔1"/>
    <w:qFormat/>
    <w:pPr>
      <w:widowControl w:val="0"/>
      <w:spacing w:line="300" w:lineRule="auto"/>
      <w:jc w:val="center"/>
    </w:pPr>
    <w:rPr>
      <w:rFonts w:ascii="宋体" w:hAnsi="宋体"/>
      <w:kern w:val="2"/>
      <w:sz w:val="24"/>
      <w:szCs w:val="21"/>
    </w:rPr>
  </w:style>
  <w:style w:type="paragraph" w:customStyle="1" w:styleId="112">
    <w:name w:val="修订11"/>
    <w:uiPriority w:val="99"/>
    <w:qFormat/>
    <w:rPr>
      <w:kern w:val="2"/>
      <w:sz w:val="21"/>
      <w:szCs w:val="22"/>
    </w:rPr>
  </w:style>
  <w:style w:type="character" w:customStyle="1" w:styleId="1e">
    <w:name w:val="脚注文本 字符1"/>
    <w:basedOn w:val="a1"/>
    <w:uiPriority w:val="99"/>
    <w:semiHidden/>
    <w:qFormat/>
    <w:rPr>
      <w:rFonts w:ascii="Times New Roman" w:eastAsia="宋体" w:hAnsi="Times New Roman" w:cs="Times New Roman"/>
      <w:kern w:val="0"/>
      <w:sz w:val="18"/>
      <w:szCs w:val="18"/>
    </w:rPr>
  </w:style>
  <w:style w:type="paragraph" w:customStyle="1" w:styleId="2-1">
    <w:name w:val="标题2-1"/>
    <w:basedOn w:val="a"/>
    <w:qFormat/>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1f">
    <w:name w:val="正文文本 字符1"/>
    <w:basedOn w:val="a1"/>
    <w:uiPriority w:val="99"/>
    <w:semiHidden/>
    <w:qFormat/>
    <w:rPr>
      <w:rFonts w:ascii="Calibri" w:eastAsia="宋体" w:hAnsi="Calibri" w:cs="Times New Roman"/>
    </w:rPr>
  </w:style>
  <w:style w:type="paragraph" w:customStyle="1" w:styleId="53">
    <w:name w:val="列出段落5"/>
    <w:basedOn w:val="a"/>
    <w:uiPriority w:val="99"/>
    <w:unhideWhenUsed/>
    <w:qFormat/>
    <w:pPr>
      <w:widowControl w:val="0"/>
      <w:ind w:firstLineChars="200" w:firstLine="420"/>
      <w:jc w:val="both"/>
    </w:pPr>
    <w:rPr>
      <w:kern w:val="2"/>
      <w:sz w:val="21"/>
    </w:rPr>
  </w:style>
  <w:style w:type="character" w:customStyle="1" w:styleId="1f0">
    <w:name w:val="批注主题 字符1"/>
    <w:basedOn w:val="1a"/>
    <w:uiPriority w:val="99"/>
    <w:semiHidden/>
    <w:qFormat/>
    <w:rPr>
      <w:rFonts w:ascii="Calibri" w:eastAsia="宋体" w:hAnsi="Calibri" w:cs="Times New Roman"/>
      <w:b/>
      <w:bCs/>
    </w:rPr>
  </w:style>
  <w:style w:type="paragraph" w:customStyle="1" w:styleId="Normal59">
    <w:name w:val="Normal_59"/>
    <w:qFormat/>
    <w:pPr>
      <w:spacing w:before="120" w:after="240"/>
      <w:jc w:val="both"/>
    </w:pPr>
    <w:rPr>
      <w:rFonts w:eastAsia="Calibri"/>
      <w:sz w:val="22"/>
      <w:szCs w:val="22"/>
      <w:lang w:val="ru-RU" w:eastAsia="en-US"/>
    </w:rPr>
  </w:style>
  <w:style w:type="character" w:customStyle="1" w:styleId="1f1">
    <w:name w:val="日期 字符1"/>
    <w:basedOn w:val="a1"/>
    <w:uiPriority w:val="99"/>
    <w:semiHidden/>
    <w:qFormat/>
    <w:rPr>
      <w:rFonts w:ascii="Calibri" w:eastAsia="宋体" w:hAnsi="Calibri" w:cs="Times New Roman"/>
    </w:rPr>
  </w:style>
  <w:style w:type="character" w:customStyle="1" w:styleId="311">
    <w:name w:val="正文文本 3 字符1"/>
    <w:basedOn w:val="a1"/>
    <w:uiPriority w:val="99"/>
    <w:semiHidden/>
    <w:qFormat/>
    <w:rPr>
      <w:rFonts w:ascii="Calibri" w:eastAsia="宋体" w:hAnsi="Calibri" w:cs="Times New Roman"/>
      <w:sz w:val="16"/>
      <w:szCs w:val="16"/>
    </w:rPr>
  </w:style>
  <w:style w:type="character" w:customStyle="1" w:styleId="1f2">
    <w:name w:val="文档结构图 字符1"/>
    <w:basedOn w:val="a1"/>
    <w:uiPriority w:val="99"/>
    <w:semiHidden/>
    <w:qFormat/>
    <w:rPr>
      <w:rFonts w:ascii="Microsoft YaHei UI" w:eastAsia="Microsoft YaHei UI" w:hAnsi="Calibri" w:cs="Times New Roman"/>
      <w:sz w:val="18"/>
      <w:szCs w:val="18"/>
    </w:rPr>
  </w:style>
  <w:style w:type="paragraph" w:customStyle="1" w:styleId="022">
    <w:name w:val="02、首行缩进2字符正文"/>
    <w:basedOn w:val="a"/>
    <w:qFormat/>
    <w:pPr>
      <w:widowControl w:val="0"/>
      <w:tabs>
        <w:tab w:val="left" w:pos="0"/>
      </w:tabs>
      <w:wordWrap w:val="0"/>
      <w:topLinePunct/>
      <w:ind w:firstLineChars="200" w:firstLine="480"/>
      <w:jc w:val="both"/>
    </w:pPr>
    <w:rPr>
      <w:rFonts w:ascii="宋体" w:hAnsi="宋体"/>
      <w:kern w:val="2"/>
      <w:sz w:val="21"/>
      <w:szCs w:val="22"/>
    </w:rPr>
  </w:style>
  <w:style w:type="paragraph" w:customStyle="1" w:styleId="074">
    <w:name w:val="标书正文:  0.74 厘米"/>
    <w:basedOn w:val="a"/>
    <w:qFormat/>
    <w:pPr>
      <w:widowControl w:val="0"/>
      <w:snapToGrid w:val="0"/>
      <w:spacing w:line="360" w:lineRule="auto"/>
      <w:ind w:firstLine="420"/>
      <w:jc w:val="both"/>
    </w:pPr>
    <w:rPr>
      <w:kern w:val="2"/>
      <w:szCs w:val="18"/>
    </w:rPr>
  </w:style>
  <w:style w:type="paragraph" w:customStyle="1" w:styleId="1110">
    <w:name w:val="(符号)五标题1.1.1"/>
    <w:basedOn w:val="a"/>
    <w:qFormat/>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1f3">
    <w:name w:val="页脚 字符1"/>
    <w:basedOn w:val="a1"/>
    <w:uiPriority w:val="99"/>
    <w:semiHidden/>
    <w:qFormat/>
    <w:rPr>
      <w:rFonts w:ascii="Calibri" w:eastAsia="宋体" w:hAnsi="Calibri" w:cs="Times New Roman"/>
      <w:sz w:val="18"/>
      <w:szCs w:val="18"/>
    </w:rPr>
  </w:style>
  <w:style w:type="paragraph" w:customStyle="1" w:styleId="affff6">
    <w:name w:val="图"/>
    <w:basedOn w:val="a"/>
    <w:qFormat/>
    <w:pPr>
      <w:adjustRightInd w:val="0"/>
      <w:snapToGrid w:val="0"/>
      <w:jc w:val="center"/>
    </w:pPr>
    <w:rPr>
      <w:rFonts w:ascii="宋体" w:hAnsi="宋体"/>
      <w:bCs/>
      <w:kern w:val="2"/>
      <w:sz w:val="21"/>
    </w:rPr>
  </w:style>
  <w:style w:type="character" w:customStyle="1" w:styleId="1f4">
    <w:name w:val="纯文本 字符1"/>
    <w:basedOn w:val="a1"/>
    <w:uiPriority w:val="99"/>
    <w:semiHidden/>
    <w:qFormat/>
    <w:rPr>
      <w:rFonts w:asciiTheme="minorEastAsia" w:hAnsi="Courier New" w:cs="Courier New"/>
    </w:rPr>
  </w:style>
  <w:style w:type="paragraph" w:customStyle="1" w:styleId="113">
    <w:name w:val="无间隔11"/>
    <w:qFormat/>
    <w:pPr>
      <w:widowControl w:val="0"/>
      <w:spacing w:line="300" w:lineRule="auto"/>
      <w:jc w:val="center"/>
    </w:pPr>
    <w:rPr>
      <w:rFonts w:ascii="宋体" w:hAnsi="宋体"/>
      <w:kern w:val="2"/>
      <w:sz w:val="24"/>
      <w:szCs w:val="21"/>
    </w:rPr>
  </w:style>
  <w:style w:type="paragraph" w:customStyle="1" w:styleId="TOC10">
    <w:name w:val="TOC 标题1"/>
    <w:basedOn w:val="1"/>
    <w:next w:val="a"/>
    <w:uiPriority w:val="39"/>
    <w:qFormat/>
    <w:pPr>
      <w:spacing w:before="480" w:after="0" w:line="276" w:lineRule="auto"/>
      <w:jc w:val="left"/>
      <w:outlineLvl w:val="9"/>
    </w:pPr>
    <w:rPr>
      <w:rFonts w:ascii="Cambria" w:hAnsi="Cambria"/>
      <w:color w:val="365F91"/>
      <w:kern w:val="0"/>
      <w:sz w:val="28"/>
      <w:szCs w:val="28"/>
    </w:rPr>
  </w:style>
  <w:style w:type="paragraph" w:customStyle="1" w:styleId="312">
    <w:name w:val="3、“1.”正文三级标题"/>
    <w:basedOn w:val="a"/>
    <w:qFormat/>
    <w:pPr>
      <w:widowControl w:val="0"/>
      <w:tabs>
        <w:tab w:val="left" w:pos="0"/>
        <w:tab w:val="left" w:pos="1124"/>
      </w:tabs>
      <w:wordWrap w:val="0"/>
      <w:topLinePunct/>
      <w:ind w:left="1124" w:firstLine="803"/>
      <w:jc w:val="both"/>
    </w:pPr>
    <w:rPr>
      <w:snapToGrid w:val="0"/>
      <w:kern w:val="2"/>
      <w:sz w:val="21"/>
      <w:szCs w:val="22"/>
    </w:rPr>
  </w:style>
  <w:style w:type="paragraph" w:customStyle="1" w:styleId="zw1">
    <w:name w:val="zw1"/>
    <w:basedOn w:val="a"/>
    <w:qFormat/>
    <w:pPr>
      <w:spacing w:line="360" w:lineRule="auto"/>
      <w:ind w:firstLineChars="200" w:firstLine="480"/>
      <w:jc w:val="both"/>
    </w:pPr>
    <w:rPr>
      <w:szCs w:val="20"/>
    </w:rPr>
  </w:style>
  <w:style w:type="character" w:customStyle="1" w:styleId="1f5">
    <w:name w:val="页眉 字符1"/>
    <w:basedOn w:val="a1"/>
    <w:uiPriority w:val="99"/>
    <w:semiHidden/>
    <w:qFormat/>
    <w:rPr>
      <w:rFonts w:ascii="Calibri" w:eastAsia="宋体" w:hAnsi="Calibri" w:cs="Times New Roman"/>
      <w:sz w:val="18"/>
      <w:szCs w:val="18"/>
    </w:rPr>
  </w:style>
  <w:style w:type="character" w:customStyle="1" w:styleId="1f6">
    <w:name w:val="正文文本首行缩进 字符1"/>
    <w:basedOn w:val="1f"/>
    <w:uiPriority w:val="99"/>
    <w:semiHidden/>
    <w:qFormat/>
    <w:rPr>
      <w:rFonts w:ascii="Calibri" w:eastAsia="宋体" w:hAnsi="Calibri" w:cs="Times New Roman"/>
    </w:rPr>
  </w:style>
  <w:style w:type="paragraph" w:customStyle="1" w:styleId="Style3">
    <w:name w:val="_Style 3"/>
    <w:basedOn w:val="a"/>
    <w:uiPriority w:val="34"/>
    <w:qFormat/>
    <w:pPr>
      <w:ind w:firstLineChars="200" w:firstLine="420"/>
    </w:pPr>
  </w:style>
  <w:style w:type="paragraph" w:customStyle="1" w:styleId="1f7">
    <w:name w:val="1、“一、”一级标题"/>
    <w:basedOn w:val="a"/>
    <w:qFormat/>
    <w:pPr>
      <w:widowControl w:val="0"/>
      <w:tabs>
        <w:tab w:val="left" w:pos="0"/>
      </w:tabs>
      <w:ind w:left="972" w:hanging="420"/>
      <w:jc w:val="both"/>
      <w:outlineLvl w:val="0"/>
    </w:pPr>
    <w:rPr>
      <w:b/>
      <w:kern w:val="2"/>
      <w:sz w:val="21"/>
      <w:szCs w:val="22"/>
    </w:rPr>
  </w:style>
  <w:style w:type="paragraph" w:customStyle="1" w:styleId="151">
    <w:name w:val="样式 宋体 小四 行距: 1.5 倍行距"/>
    <w:basedOn w:val="a"/>
    <w:qFormat/>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6012">
    <w:name w:val="样式 样式 样式 标题 2 + 宋体 五号 非加粗 黑色 + 段前: 6 磅 段后: 0 磅 行距: 单倍行距 + 段前: 12..."/>
    <w:basedOn w:val="a"/>
    <w:qFormat/>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Char1CharCharCharCharCharChar0">
    <w:name w:val="Char1 Char Char Char Char Char Char_0"/>
    <w:basedOn w:val="a"/>
    <w:qFormat/>
    <w:pPr>
      <w:widowControl w:val="0"/>
      <w:jc w:val="both"/>
    </w:pPr>
    <w:rPr>
      <w:rFonts w:ascii="Tahoma" w:hAnsi="Tahoma"/>
      <w:kern w:val="2"/>
      <w:szCs w:val="20"/>
    </w:rPr>
  </w:style>
  <w:style w:type="paragraph" w:customStyle="1" w:styleId="RFIHeading3rdLevel">
    <w:name w:val="RFI Heading 3rd Level"/>
    <w:basedOn w:val="a"/>
    <w:qFormat/>
    <w:pPr>
      <w:tabs>
        <w:tab w:val="left" w:pos="720"/>
      </w:tabs>
      <w:ind w:left="720" w:hanging="720"/>
    </w:pPr>
    <w:rPr>
      <w:rFonts w:ascii="Arial (W1)" w:hAnsi="Arial (W1)"/>
      <w:color w:val="000000"/>
      <w:lang w:val="en-GB" w:eastAsia="en-US"/>
    </w:rPr>
  </w:style>
  <w:style w:type="paragraph" w:styleId="affff7">
    <w:name w:val="No Spacing"/>
    <w:qFormat/>
    <w:pPr>
      <w:widowControl w:val="0"/>
      <w:jc w:val="both"/>
    </w:pPr>
    <w:rPr>
      <w:kern w:val="2"/>
      <w:sz w:val="21"/>
      <w:szCs w:val="24"/>
    </w:rPr>
  </w:style>
  <w:style w:type="paragraph" w:customStyle="1" w:styleId="-110">
    <w:name w:val="彩色底纹 - 强调文字颜色 11"/>
    <w:qFormat/>
    <w:rPr>
      <w:kern w:val="2"/>
      <w:sz w:val="21"/>
      <w:szCs w:val="22"/>
    </w:rPr>
  </w:style>
  <w:style w:type="paragraph" w:customStyle="1" w:styleId="Char1CharCharCharCharCharChar1">
    <w:name w:val="Char1 Char Char Char Char Char Char1"/>
    <w:basedOn w:val="a"/>
    <w:qFormat/>
    <w:pPr>
      <w:widowControl w:val="0"/>
      <w:jc w:val="both"/>
    </w:pPr>
    <w:rPr>
      <w:rFonts w:ascii="Tahoma" w:hAnsi="Tahoma"/>
      <w:kern w:val="2"/>
      <w:szCs w:val="20"/>
    </w:rPr>
  </w:style>
  <w:style w:type="paragraph" w:customStyle="1" w:styleId="ParaChar">
    <w:name w:val="默认段落字体 Para Char"/>
    <w:basedOn w:val="a"/>
    <w:qFormat/>
    <w:pPr>
      <w:widowControl w:val="0"/>
      <w:jc w:val="both"/>
    </w:pPr>
    <w:rPr>
      <w:rFonts w:ascii="Tahoma" w:hAnsi="Tahoma"/>
      <w:kern w:val="2"/>
      <w:szCs w:val="20"/>
    </w:rPr>
  </w:style>
  <w:style w:type="paragraph" w:customStyle="1" w:styleId="2H22Heading2HiddenHeading2CCBSheading2h2">
    <w:name w:val="样式 标题 2H2第一章 标题 2Heading 2 HiddenHeading 2 CCBSheading 2h2..."/>
    <w:basedOn w:val="2"/>
    <w:qFormat/>
    <w:pPr>
      <w:numPr>
        <w:ilvl w:val="0"/>
        <w:numId w:val="0"/>
      </w:numPr>
      <w:tabs>
        <w:tab w:val="clear" w:pos="426"/>
        <w:tab w:val="clear" w:pos="567"/>
        <w:tab w:val="left" w:pos="-2493"/>
      </w:tabs>
      <w:spacing w:before="260" w:after="260"/>
      <w:ind w:left="567" w:hanging="567"/>
      <w:jc w:val="left"/>
    </w:pPr>
    <w:rPr>
      <w:iCs w:val="0"/>
      <w:szCs w:val="20"/>
    </w:rPr>
  </w:style>
  <w:style w:type="paragraph" w:customStyle="1" w:styleId="114">
    <w:name w:val="列出段落11"/>
    <w:basedOn w:val="a"/>
    <w:uiPriority w:val="99"/>
    <w:qFormat/>
    <w:pPr>
      <w:widowControl w:val="0"/>
      <w:ind w:firstLineChars="200" w:firstLine="420"/>
      <w:jc w:val="both"/>
    </w:pPr>
    <w:rPr>
      <w:kern w:val="2"/>
      <w:sz w:val="21"/>
      <w:szCs w:val="22"/>
    </w:rPr>
  </w:style>
  <w:style w:type="paragraph" w:customStyle="1" w:styleId="2b">
    <w:name w:val="修订2"/>
    <w:uiPriority w:val="99"/>
    <w:unhideWhenUsed/>
    <w:qFormat/>
    <w:rPr>
      <w:kern w:val="2"/>
      <w:sz w:val="21"/>
      <w:szCs w:val="24"/>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olor w:val="auto"/>
      <w:kern w:val="0"/>
    </w:rPr>
  </w:style>
  <w:style w:type="paragraph" w:customStyle="1" w:styleId="2c">
    <w:name w:val="样式 小四2"/>
    <w:basedOn w:val="a"/>
    <w:qFormat/>
    <w:pPr>
      <w:widowControl w:val="0"/>
      <w:jc w:val="both"/>
    </w:pPr>
    <w:rPr>
      <w:rFonts w:ascii="宋体" w:hAnsi="宋体"/>
      <w:kern w:val="2"/>
    </w:rPr>
  </w:style>
  <w:style w:type="paragraph" w:customStyle="1" w:styleId="0">
    <w:name w:val="0、正文"/>
    <w:basedOn w:val="a"/>
    <w:qFormat/>
    <w:pPr>
      <w:widowControl w:val="0"/>
      <w:tabs>
        <w:tab w:val="left" w:pos="0"/>
      </w:tabs>
      <w:wordWrap w:val="0"/>
      <w:topLinePunct/>
      <w:jc w:val="both"/>
    </w:pPr>
    <w:rPr>
      <w:snapToGrid w:val="0"/>
      <w:kern w:val="2"/>
      <w:sz w:val="21"/>
      <w:szCs w:val="22"/>
    </w:rPr>
  </w:style>
  <w:style w:type="paragraph" w:customStyle="1" w:styleId="0740">
    <w:name w:val="样式 小四 首行缩进:  0.74 厘米"/>
    <w:basedOn w:val="a"/>
    <w:qFormat/>
    <w:pPr>
      <w:widowControl w:val="0"/>
      <w:spacing w:before="100" w:beforeAutospacing="1" w:after="100" w:afterAutospacing="1" w:line="300" w:lineRule="auto"/>
      <w:ind w:firstLineChars="175" w:firstLine="420"/>
      <w:jc w:val="both"/>
    </w:pPr>
    <w:rPr>
      <w:rFonts w:ascii="宋体" w:hAnsi="宋体"/>
      <w:kern w:val="2"/>
    </w:rPr>
  </w:style>
  <w:style w:type="paragraph" w:customStyle="1" w:styleId="2d">
    <w:name w:val="正文2"/>
    <w:basedOn w:val="ae"/>
    <w:qFormat/>
    <w:pPr>
      <w:spacing w:line="312" w:lineRule="atLeast"/>
      <w:textAlignment w:val="baseline"/>
    </w:pPr>
    <w:rPr>
      <w:rFonts w:eastAsia="宋体" w:hAnsi="Times New Roman" w:cs="Times New Roman"/>
      <w:kern w:val="0"/>
      <w:sz w:val="34"/>
      <w:szCs w:val="22"/>
    </w:rPr>
  </w:style>
  <w:style w:type="paragraph" w:customStyle="1" w:styleId="15342">
    <w:name w:val="样式 行距: 1.5 倍行距 左  3.42 字符"/>
    <w:basedOn w:val="a"/>
    <w:qFormat/>
    <w:pPr>
      <w:widowControl w:val="0"/>
      <w:spacing w:line="360" w:lineRule="auto"/>
      <w:ind w:leftChars="200" w:left="200" w:firstLineChars="200" w:firstLine="200"/>
      <w:jc w:val="both"/>
    </w:pPr>
    <w:rPr>
      <w:rFonts w:cs="宋体"/>
      <w:kern w:val="2"/>
      <w:sz w:val="21"/>
      <w:szCs w:val="20"/>
    </w:rPr>
  </w:style>
  <w:style w:type="paragraph" w:customStyle="1" w:styleId="affff8">
    <w:name w:val="表格"/>
    <w:basedOn w:val="a"/>
    <w:qFormat/>
    <w:pPr>
      <w:widowControl w:val="0"/>
      <w:spacing w:line="400" w:lineRule="exact"/>
      <w:jc w:val="both"/>
    </w:pPr>
    <w:rPr>
      <w:kern w:val="2"/>
    </w:rPr>
  </w:style>
  <w:style w:type="paragraph" w:customStyle="1" w:styleId="00">
    <w:name w:val="00、封面正文(与其他内容无关的格式)"/>
    <w:basedOn w:val="a"/>
    <w:qFormat/>
    <w:pPr>
      <w:widowControl w:val="0"/>
      <w:tabs>
        <w:tab w:val="left" w:pos="0"/>
      </w:tabs>
      <w:jc w:val="both"/>
    </w:pPr>
    <w:rPr>
      <w:rFonts w:ascii="宋体" w:hAnsi="宋体"/>
      <w:kern w:val="2"/>
      <w:sz w:val="21"/>
      <w:szCs w:val="22"/>
    </w:rPr>
  </w:style>
  <w:style w:type="paragraph" w:customStyle="1" w:styleId="91">
    <w:name w:val="9、表格内正文"/>
    <w:basedOn w:val="a"/>
    <w:qFormat/>
    <w:pPr>
      <w:widowControl w:val="0"/>
      <w:tabs>
        <w:tab w:val="left" w:pos="0"/>
      </w:tabs>
      <w:wordWrap w:val="0"/>
      <w:topLinePunct/>
      <w:spacing w:line="360" w:lineRule="exact"/>
      <w:jc w:val="both"/>
    </w:pPr>
    <w:rPr>
      <w:snapToGrid w:val="0"/>
      <w:kern w:val="2"/>
      <w:sz w:val="21"/>
      <w:szCs w:val="22"/>
    </w:rPr>
  </w:style>
  <w:style w:type="paragraph" w:customStyle="1" w:styleId="54">
    <w:name w:val="样式 标题 5 + 倾斜"/>
    <w:basedOn w:val="50"/>
    <w:qFormat/>
    <w:pPr>
      <w:keepNext w:val="0"/>
      <w:keepLines w:val="0"/>
      <w:widowControl/>
      <w:tabs>
        <w:tab w:val="clear" w:pos="709"/>
        <w:tab w:val="left" w:pos="992"/>
        <w:tab w:val="left" w:pos="1560"/>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43">
    <w:name w:val="列出段落4"/>
    <w:basedOn w:val="a"/>
    <w:qFormat/>
    <w:pPr>
      <w:widowControl w:val="0"/>
      <w:spacing w:after="200" w:line="276" w:lineRule="auto"/>
      <w:ind w:firstLineChars="200" w:firstLine="420"/>
      <w:jc w:val="both"/>
    </w:pPr>
    <w:rPr>
      <w:kern w:val="2"/>
      <w:sz w:val="21"/>
    </w:rPr>
  </w:style>
  <w:style w:type="paragraph" w:customStyle="1" w:styleId="411">
    <w:name w:val="4、“1.1”正文四级标题"/>
    <w:basedOn w:val="a"/>
    <w:qFormat/>
    <w:pPr>
      <w:widowControl w:val="0"/>
      <w:tabs>
        <w:tab w:val="left" w:pos="0"/>
        <w:tab w:val="left" w:pos="1544"/>
      </w:tabs>
      <w:ind w:left="1544" w:firstLine="803"/>
      <w:jc w:val="both"/>
    </w:pPr>
    <w:rPr>
      <w:kern w:val="2"/>
      <w:sz w:val="21"/>
      <w:szCs w:val="22"/>
    </w:rPr>
  </w:style>
  <w:style w:type="paragraph" w:customStyle="1" w:styleId="-">
    <w:name w:val="正文-缩进"/>
    <w:basedOn w:val="a"/>
    <w:qFormat/>
    <w:pPr>
      <w:widowControl w:val="0"/>
      <w:spacing w:after="200" w:line="480" w:lineRule="auto"/>
      <w:ind w:firstLineChars="200" w:firstLine="200"/>
      <w:jc w:val="both"/>
    </w:pPr>
    <w:rPr>
      <w:rFonts w:ascii="宋体" w:hAnsi="宋体"/>
      <w:kern w:val="2"/>
      <w:sz w:val="21"/>
      <w:szCs w:val="22"/>
    </w:rPr>
  </w:style>
  <w:style w:type="paragraph" w:customStyle="1" w:styleId="01">
    <w:name w:val="01、普通正文"/>
    <w:basedOn w:val="a"/>
    <w:qFormat/>
    <w:pPr>
      <w:widowControl w:val="0"/>
      <w:tabs>
        <w:tab w:val="left" w:pos="0"/>
      </w:tabs>
      <w:wordWrap w:val="0"/>
      <w:topLinePunct/>
      <w:spacing w:line="440" w:lineRule="exact"/>
      <w:ind w:firstLineChars="200" w:firstLine="723"/>
      <w:jc w:val="both"/>
    </w:pPr>
    <w:rPr>
      <w:rFonts w:ascii="宋体" w:hAnsi="宋体"/>
      <w:snapToGrid w:val="0"/>
      <w:kern w:val="2"/>
      <w:szCs w:val="22"/>
    </w:rPr>
  </w:style>
  <w:style w:type="paragraph" w:customStyle="1" w:styleId="05">
    <w:name w:val="05、“(一)”正文三级标题"/>
    <w:basedOn w:val="a"/>
    <w:qFormat/>
    <w:pPr>
      <w:widowControl w:val="0"/>
      <w:tabs>
        <w:tab w:val="left" w:pos="0"/>
      </w:tabs>
      <w:wordWrap w:val="0"/>
      <w:topLinePunct/>
      <w:ind w:left="1693" w:firstLineChars="200" w:firstLine="803"/>
      <w:jc w:val="both"/>
    </w:pPr>
    <w:rPr>
      <w:rFonts w:ascii="宋体" w:hAnsi="宋体"/>
      <w:kern w:val="2"/>
      <w:sz w:val="21"/>
      <w:szCs w:val="22"/>
    </w:rPr>
  </w:style>
  <w:style w:type="paragraph" w:customStyle="1" w:styleId="1f8">
    <w:name w:val="列表段落1"/>
    <w:basedOn w:val="a"/>
    <w:uiPriority w:val="34"/>
    <w:qFormat/>
    <w:pPr>
      <w:widowControl w:val="0"/>
      <w:tabs>
        <w:tab w:val="left" w:pos="0"/>
      </w:tabs>
      <w:ind w:firstLine="420"/>
      <w:jc w:val="both"/>
    </w:pPr>
    <w:rPr>
      <w:kern w:val="2"/>
      <w:sz w:val="21"/>
      <w:szCs w:val="22"/>
    </w:rPr>
  </w:style>
  <w:style w:type="table" w:customStyle="1" w:styleId="1f9">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标题 5 + 首行缩进:"/>
    <w:basedOn w:val="50"/>
    <w:next w:val="ae"/>
    <w:qFormat/>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affff9">
    <w:name w:val="样式 首行缩进:"/>
    <w:basedOn w:val="a"/>
    <w:qFormat/>
    <w:pPr>
      <w:widowControl w:val="0"/>
      <w:ind w:firstLineChars="200" w:firstLine="420"/>
      <w:jc w:val="both"/>
    </w:pPr>
    <w:rPr>
      <w:rFonts w:cs="宋体"/>
      <w:kern w:val="2"/>
      <w:sz w:val="21"/>
      <w:szCs w:val="20"/>
    </w:rPr>
  </w:style>
  <w:style w:type="paragraph" w:customStyle="1" w:styleId="GB23120630">
    <w:name w:val="样式 仿宋_GB2312 小四 左侧:  0.63"/>
    <w:basedOn w:val="a"/>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0">
    <w:name w:val="彩色列表 - 强调文字颜色"/>
    <w:basedOn w:val="a"/>
    <w:uiPriority w:val="99"/>
    <w:qFormat/>
    <w:pPr>
      <w:widowControl w:val="0"/>
      <w:ind w:firstLineChars="200" w:firstLine="420"/>
      <w:jc w:val="both"/>
    </w:pPr>
    <w:rPr>
      <w:rFonts w:ascii="Calibri" w:hAnsi="Calibri"/>
      <w:kern w:val="2"/>
      <w:sz w:val="21"/>
      <w:szCs w:val="22"/>
    </w:rPr>
  </w:style>
  <w:style w:type="character" w:customStyle="1" w:styleId="qowt-font2">
    <w:name w:val="qowt-font2"/>
    <w:basedOn w:val="a1"/>
    <w:qFormat/>
  </w:style>
  <w:style w:type="paragraph" w:customStyle="1" w:styleId="PlainText1">
    <w:name w:val="Plain Text1"/>
    <w:basedOn w:val="a"/>
    <w:uiPriority w:val="99"/>
    <w:qFormat/>
    <w:pPr>
      <w:widowControl w:val="0"/>
      <w:adjustRightInd w:val="0"/>
      <w:textAlignment w:val="baseline"/>
    </w:pPr>
    <w:rPr>
      <w:rFonts w:ascii="宋体" w:hAnsi="Courier New"/>
      <w:kern w:val="2"/>
      <w:szCs w:val="20"/>
    </w:rPr>
  </w:style>
  <w:style w:type="paragraph" w:customStyle="1" w:styleId="GW-">
    <w:name w:val="GW-正文"/>
    <w:basedOn w:val="a"/>
    <w:link w:val="GW-Char"/>
    <w:qFormat/>
    <w:pPr>
      <w:widowControl w:val="0"/>
      <w:spacing w:line="360" w:lineRule="auto"/>
      <w:ind w:firstLineChars="200" w:firstLine="200"/>
      <w:jc w:val="both"/>
    </w:pPr>
    <w:rPr>
      <w:rFonts w:eastAsia="仿宋_GB2312"/>
      <w:kern w:val="2"/>
    </w:rPr>
  </w:style>
  <w:style w:type="character" w:customStyle="1" w:styleId="GW-Char">
    <w:name w:val="GW-正文 Char"/>
    <w:link w:val="GW-"/>
    <w:qFormat/>
    <w:rPr>
      <w:rFonts w:ascii="Times New Roman" w:eastAsia="仿宋_GB2312" w:hAnsi="Times New Roman" w:cs="Times New Roman"/>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pPr>
      <w:widowControl w:val="0"/>
      <w:jc w:val="both"/>
    </w:pPr>
    <w:rPr>
      <w:kern w:val="2"/>
      <w:sz w:val="21"/>
      <w:szCs w:val="21"/>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affffa">
    <w:name w:val="无间距字符"/>
    <w:link w:val="affffb"/>
    <w:qFormat/>
    <w:rPr>
      <w:rFonts w:ascii="Calibri" w:hAnsi="Calibri"/>
      <w:sz w:val="22"/>
    </w:rPr>
  </w:style>
  <w:style w:type="paragraph" w:customStyle="1" w:styleId="affffb">
    <w:name w:val="无间距"/>
    <w:link w:val="affffa"/>
    <w:qFormat/>
    <w:rPr>
      <w:rFonts w:ascii="Calibri" w:eastAsiaTheme="minorEastAsia" w:hAnsi="Calibri" w:cstheme="minorBidi"/>
      <w:kern w:val="2"/>
      <w:sz w:val="22"/>
      <w:szCs w:val="22"/>
    </w:rPr>
  </w:style>
  <w:style w:type="character" w:customStyle="1" w:styleId="tdrownotice1">
    <w:name w:val="tdrownotice1"/>
    <w:qFormat/>
    <w:rPr>
      <w:sz w:val="22"/>
    </w:rPr>
  </w:style>
  <w:style w:type="paragraph" w:customStyle="1" w:styleId="2TimesNewRoman5020">
    <w:name w:val="样式 标题 2 + Times New Roman 四号 非加粗 段前: 5 磅 段后: 0 磅 行距: 固定值 20..."/>
    <w:basedOn w:val="2"/>
    <w:qFormat/>
    <w:pPr>
      <w:numPr>
        <w:ilvl w:val="0"/>
        <w:numId w:val="0"/>
      </w:numPr>
      <w:tabs>
        <w:tab w:val="clear" w:pos="426"/>
        <w:tab w:val="clear" w:pos="567"/>
      </w:tabs>
      <w:spacing w:before="100" w:line="400" w:lineRule="exact"/>
    </w:pPr>
    <w:rPr>
      <w:rFonts w:ascii="Times New Roman" w:eastAsia="黑体" w:hAnsi="Times New Roman"/>
      <w:b w:val="0"/>
      <w:bCs w:val="0"/>
      <w:iCs w:val="0"/>
      <w:kern w:val="2"/>
      <w:szCs w:val="20"/>
    </w:rPr>
  </w:style>
  <w:style w:type="paragraph" w:customStyle="1" w:styleId="212">
    <w:name w:val="样式 首行缩进:  2 字符1"/>
    <w:basedOn w:val="a"/>
    <w:qFormat/>
    <w:pPr>
      <w:widowControl w:val="0"/>
      <w:spacing w:line="400" w:lineRule="exact"/>
      <w:ind w:firstLineChars="200" w:firstLine="200"/>
      <w:jc w:val="both"/>
    </w:pPr>
    <w:rPr>
      <w:kern w:val="2"/>
      <w:szCs w:val="20"/>
    </w:rPr>
  </w:style>
  <w:style w:type="paragraph" w:customStyle="1" w:styleId="bf1">
    <w:name w:val="bf.1"/>
    <w:basedOn w:val="a5"/>
    <w:qFormat/>
    <w:pPr>
      <w:autoSpaceDE w:val="0"/>
      <w:autoSpaceDN w:val="0"/>
      <w:adjustRightInd w:val="0"/>
      <w:spacing w:before="50" w:after="100" w:line="500" w:lineRule="exact"/>
      <w:ind w:firstLineChars="0" w:firstLine="0"/>
    </w:pPr>
    <w:rPr>
      <w:rFonts w:ascii="仿宋_GB2312" w:eastAsia="仿宋_GB2312" w:hAnsi="宋体" w:cs="Times New Roman"/>
      <w:color w:val="000000"/>
      <w:sz w:val="24"/>
      <w:szCs w:val="20"/>
    </w:rPr>
  </w:style>
  <w:style w:type="paragraph" w:customStyle="1" w:styleId="affffc">
    <w:name w:val="第一章"/>
    <w:basedOn w:val="a"/>
    <w:next w:val="a"/>
    <w:qFormat/>
    <w:pPr>
      <w:widowControl w:val="0"/>
      <w:tabs>
        <w:tab w:val="left" w:pos="0"/>
      </w:tabs>
      <w:spacing w:line="360" w:lineRule="auto"/>
      <w:ind w:hangingChars="500" w:hanging="500"/>
      <w:jc w:val="both"/>
    </w:pPr>
    <w:rPr>
      <w:rFonts w:eastAsia="黑体"/>
      <w:kern w:val="2"/>
      <w:sz w:val="44"/>
      <w:szCs w:val="20"/>
    </w:rPr>
  </w:style>
  <w:style w:type="paragraph" w:customStyle="1" w:styleId="blockquote">
    <w:name w:val="blockquote"/>
    <w:basedOn w:val="a"/>
    <w:uiPriority w:val="99"/>
    <w:qFormat/>
    <w:pPr>
      <w:spacing w:before="100" w:beforeAutospacing="1" w:after="100" w:afterAutospacing="1"/>
      <w:jc w:val="both"/>
    </w:pPr>
    <w:rPr>
      <w:rFonts w:ascii="宋体" w:hAnsi="宋体"/>
      <w:szCs w:val="20"/>
    </w:rPr>
  </w:style>
  <w:style w:type="paragraph" w:customStyle="1" w:styleId="CharChar1Char0">
    <w:name w:val="Char Char1 Char"/>
    <w:basedOn w:val="a"/>
    <w:qFormat/>
    <w:pPr>
      <w:widowControl w:val="0"/>
      <w:jc w:val="both"/>
    </w:pPr>
    <w:rPr>
      <w:kern w:val="2"/>
      <w:sz w:val="21"/>
      <w:szCs w:val="20"/>
    </w:rPr>
  </w:style>
  <w:style w:type="paragraph" w:customStyle="1" w:styleId="Blockquote0">
    <w:name w:val="Blockquote"/>
    <w:basedOn w:val="a"/>
    <w:qFormat/>
    <w:pPr>
      <w:widowControl w:val="0"/>
      <w:autoSpaceDE w:val="0"/>
      <w:autoSpaceDN w:val="0"/>
      <w:adjustRightInd w:val="0"/>
      <w:spacing w:before="100" w:after="100"/>
      <w:ind w:left="360"/>
      <w:jc w:val="both"/>
    </w:pPr>
    <w:rPr>
      <w:szCs w:val="20"/>
    </w:rPr>
  </w:style>
  <w:style w:type="character" w:customStyle="1" w:styleId="affffd">
    <w:name w:val="明显引用 字符"/>
    <w:link w:val="affffe"/>
    <w:qFormat/>
    <w:rPr>
      <w:b/>
      <w:bCs/>
      <w:i/>
      <w:iCs/>
      <w:color w:val="4F81BD"/>
    </w:rPr>
  </w:style>
  <w:style w:type="paragraph" w:styleId="affffe">
    <w:name w:val="Intense Quote"/>
    <w:basedOn w:val="a"/>
    <w:next w:val="a"/>
    <w:link w:val="affffd"/>
    <w:qFormat/>
    <w:pPr>
      <w:widowControl w:val="0"/>
      <w:pBdr>
        <w:bottom w:val="single" w:sz="4" w:space="4" w:color="4F81BD"/>
      </w:pBdr>
      <w:spacing w:before="200" w:after="280"/>
      <w:ind w:left="936" w:right="936"/>
      <w:jc w:val="both"/>
    </w:pPr>
    <w:rPr>
      <w:rFonts w:asciiTheme="minorHAnsi" w:eastAsiaTheme="minorEastAsia" w:hAnsiTheme="minorHAnsi" w:cstheme="minorBidi"/>
      <w:b/>
      <w:bCs/>
      <w:i/>
      <w:iCs/>
      <w:color w:val="4F81BD"/>
      <w:kern w:val="2"/>
      <w:sz w:val="21"/>
      <w:szCs w:val="22"/>
    </w:rPr>
  </w:style>
  <w:style w:type="character" w:customStyle="1" w:styleId="1fa">
    <w:name w:val="不明显强调1"/>
    <w:qFormat/>
    <w:rPr>
      <w:i/>
      <w:iCs/>
      <w:color w:val="808080"/>
    </w:rPr>
  </w:style>
  <w:style w:type="character" w:customStyle="1" w:styleId="4CharChar">
    <w:name w:val="标题4 Char Char"/>
    <w:qFormat/>
    <w:rPr>
      <w:rFonts w:ascii="Arial" w:hAnsi="Arial"/>
      <w:b/>
      <w:bCs/>
      <w:sz w:val="24"/>
      <w:szCs w:val="32"/>
    </w:rPr>
  </w:style>
  <w:style w:type="character" w:customStyle="1" w:styleId="5CharChar">
    <w:name w:val="标题5 Char Char"/>
    <w:link w:val="56"/>
    <w:qFormat/>
    <w:rPr>
      <w:rFonts w:ascii="Arial" w:hAnsi="Arial"/>
      <w:b/>
      <w:bCs/>
      <w:sz w:val="24"/>
      <w:szCs w:val="32"/>
    </w:rPr>
  </w:style>
  <w:style w:type="paragraph" w:customStyle="1" w:styleId="56">
    <w:name w:val="标题5"/>
    <w:basedOn w:val="3"/>
    <w:link w:val="5CharChar"/>
    <w:qFormat/>
    <w:pPr>
      <w:numPr>
        <w:ilvl w:val="0"/>
        <w:numId w:val="0"/>
      </w:numPr>
      <w:spacing w:before="260" w:after="260" w:line="413" w:lineRule="auto"/>
    </w:pPr>
    <w:rPr>
      <w:rFonts w:ascii="Arial" w:eastAsiaTheme="minorEastAsia" w:hAnsi="Arial" w:cstheme="minorBidi"/>
      <w:color w:val="auto"/>
      <w:sz w:val="24"/>
      <w:szCs w:val="32"/>
    </w:rPr>
  </w:style>
  <w:style w:type="character" w:customStyle="1" w:styleId="1fb">
    <w:name w:val="明显参考1"/>
    <w:qFormat/>
    <w:rPr>
      <w:b/>
      <w:bCs/>
      <w:smallCaps/>
      <w:color w:val="C0504D"/>
      <w:spacing w:val="5"/>
      <w:u w:val="single"/>
    </w:rPr>
  </w:style>
  <w:style w:type="character" w:customStyle="1" w:styleId="1fc">
    <w:name w:val="书籍标题1"/>
    <w:qFormat/>
    <w:rPr>
      <w:b/>
      <w:bCs/>
      <w:smallCaps/>
      <w:spacing w:val="5"/>
    </w:rPr>
  </w:style>
  <w:style w:type="character" w:customStyle="1" w:styleId="afffff">
    <w:name w:val="引用 字符"/>
    <w:link w:val="afffff0"/>
    <w:qFormat/>
    <w:rPr>
      <w:i/>
      <w:iCs/>
      <w:color w:val="000000"/>
    </w:rPr>
  </w:style>
  <w:style w:type="paragraph" w:styleId="afffff0">
    <w:name w:val="Quote"/>
    <w:basedOn w:val="a"/>
    <w:next w:val="a"/>
    <w:link w:val="afffff"/>
    <w:qFormat/>
    <w:pPr>
      <w:widowControl w:val="0"/>
      <w:jc w:val="both"/>
    </w:pPr>
    <w:rPr>
      <w:rFonts w:asciiTheme="minorHAnsi" w:eastAsiaTheme="minorEastAsia" w:hAnsiTheme="minorHAnsi" w:cstheme="minorBidi"/>
      <w:i/>
      <w:iCs/>
      <w:color w:val="000000"/>
      <w:kern w:val="2"/>
      <w:sz w:val="21"/>
      <w:szCs w:val="22"/>
    </w:rPr>
  </w:style>
  <w:style w:type="character" w:customStyle="1" w:styleId="1fd">
    <w:name w:val="明显强调1"/>
    <w:qFormat/>
    <w:rPr>
      <w:b/>
      <w:bCs/>
      <w:i/>
      <w:iCs/>
      <w:color w:val="4F81BD"/>
    </w:rPr>
  </w:style>
  <w:style w:type="character" w:customStyle="1" w:styleId="textcontents">
    <w:name w:val="textcontents"/>
    <w:qFormat/>
    <w:rPr>
      <w:rFonts w:cs="Times New Roman"/>
    </w:rPr>
  </w:style>
  <w:style w:type="character" w:customStyle="1" w:styleId="1fe">
    <w:name w:val="不明显参考1"/>
    <w:qFormat/>
    <w:rPr>
      <w:smallCaps/>
      <w:color w:val="C0504D"/>
      <w:u w:val="single"/>
    </w:rPr>
  </w:style>
  <w:style w:type="character" w:customStyle="1" w:styleId="CharCharb">
    <w:name w:val="批注文字 Char Char"/>
    <w:qFormat/>
    <w:rPr>
      <w:rFonts w:ascii="宋体" w:eastAsia="宋体" w:hAnsi="Times New Roman" w:cs="Times New Roman"/>
      <w:sz w:val="28"/>
      <w:szCs w:val="20"/>
    </w:rPr>
  </w:style>
  <w:style w:type="character" w:customStyle="1" w:styleId="Char24">
    <w:name w:val="批注框文本 Char2"/>
    <w:uiPriority w:val="99"/>
    <w:semiHidden/>
    <w:qFormat/>
    <w:rPr>
      <w:kern w:val="2"/>
      <w:sz w:val="18"/>
      <w:szCs w:val="18"/>
    </w:rPr>
  </w:style>
  <w:style w:type="character" w:customStyle="1" w:styleId="Char25">
    <w:name w:val="批注主题 Char2"/>
    <w:uiPriority w:val="99"/>
    <w:semiHidden/>
    <w:qFormat/>
    <w:rPr>
      <w:b/>
      <w:bCs/>
      <w:kern w:val="2"/>
      <w:sz w:val="21"/>
      <w:szCs w:val="22"/>
    </w:rPr>
  </w:style>
  <w:style w:type="character" w:customStyle="1" w:styleId="Char26">
    <w:name w:val="文档结构图 Char2"/>
    <w:uiPriority w:val="99"/>
    <w:semiHidden/>
    <w:qFormat/>
    <w:rPr>
      <w:rFonts w:ascii="宋体"/>
      <w:kern w:val="2"/>
      <w:sz w:val="18"/>
      <w:szCs w:val="18"/>
    </w:rPr>
  </w:style>
  <w:style w:type="character" w:customStyle="1" w:styleId="Char27">
    <w:name w:val="日期 Char2"/>
    <w:uiPriority w:val="99"/>
    <w:semiHidden/>
    <w:qFormat/>
    <w:rPr>
      <w:kern w:val="2"/>
      <w:sz w:val="21"/>
      <w:szCs w:val="22"/>
    </w:rPr>
  </w:style>
  <w:style w:type="paragraph" w:customStyle="1" w:styleId="TOC20">
    <w:name w:val="TOC 标题2"/>
    <w:basedOn w:val="1"/>
    <w:next w:val="a"/>
    <w:qFormat/>
    <w:pPr>
      <w:widowControl w:val="0"/>
      <w:spacing w:line="576" w:lineRule="auto"/>
      <w:jc w:val="both"/>
      <w:outlineLvl w:val="9"/>
    </w:pPr>
    <w:rPr>
      <w:rFonts w:ascii="Calibri" w:hAnsi="Calibri"/>
      <w:sz w:val="44"/>
      <w:szCs w:val="44"/>
    </w:rPr>
  </w:style>
  <w:style w:type="character" w:customStyle="1" w:styleId="1ff">
    <w:name w:val="明显引用 字符1"/>
    <w:basedOn w:val="a1"/>
    <w:uiPriority w:val="30"/>
    <w:qFormat/>
    <w:rPr>
      <w:rFonts w:ascii="Times New Roman" w:eastAsia="宋体" w:hAnsi="Times New Roman" w:cs="Times New Roman"/>
      <w:i/>
      <w:iCs/>
      <w:color w:val="4F81BD" w:themeColor="accent1"/>
      <w:kern w:val="0"/>
      <w:sz w:val="24"/>
      <w:szCs w:val="24"/>
    </w:rPr>
  </w:style>
  <w:style w:type="character" w:customStyle="1" w:styleId="Char1f2">
    <w:name w:val="明显引用 Char1"/>
    <w:basedOn w:val="a1"/>
    <w:uiPriority w:val="30"/>
    <w:qFormat/>
    <w:rPr>
      <w:rFonts w:ascii="Times New Roman" w:eastAsia="宋体" w:hAnsi="Times New Roman" w:cs="Times New Roman"/>
      <w:b/>
      <w:bCs/>
      <w:i/>
      <w:iCs/>
      <w:color w:val="4F81BD" w:themeColor="accent1"/>
      <w:kern w:val="2"/>
      <w:sz w:val="21"/>
      <w:szCs w:val="24"/>
    </w:rPr>
  </w:style>
  <w:style w:type="paragraph" w:customStyle="1" w:styleId="378020">
    <w:name w:val="样式 标题 3 + (中文) 黑体 小四 非加粗 段前: 7.8 磅 段后: 0 磅 行距: 固定值 20 磅"/>
    <w:basedOn w:val="3"/>
    <w:qFormat/>
    <w:pPr>
      <w:numPr>
        <w:ilvl w:val="0"/>
        <w:numId w:val="0"/>
      </w:numPr>
      <w:spacing w:line="400" w:lineRule="exact"/>
    </w:pPr>
    <w:rPr>
      <w:rFonts w:ascii="Times New Roman" w:eastAsia="黑体" w:hAnsi="Times New Roman" w:cs="宋体"/>
      <w:b w:val="0"/>
      <w:bCs w:val="0"/>
      <w:color w:val="auto"/>
      <w:sz w:val="24"/>
      <w:szCs w:val="20"/>
    </w:rPr>
  </w:style>
  <w:style w:type="paragraph" w:customStyle="1" w:styleId="afffff1">
    <w:name w:val="空半行"/>
    <w:basedOn w:val="a"/>
    <w:qFormat/>
    <w:pPr>
      <w:widowControl w:val="0"/>
      <w:adjustRightInd w:val="0"/>
      <w:spacing w:line="120" w:lineRule="exact"/>
      <w:jc w:val="both"/>
      <w:textAlignment w:val="baseline"/>
    </w:pPr>
    <w:rPr>
      <w:rFonts w:eastAsia="仿宋_GB2312"/>
      <w:color w:val="FFFFFF"/>
      <w:sz w:val="30"/>
      <w:szCs w:val="20"/>
    </w:rPr>
  </w:style>
  <w:style w:type="character" w:customStyle="1" w:styleId="1ff0">
    <w:name w:val="引用 字符1"/>
    <w:basedOn w:val="a1"/>
    <w:uiPriority w:val="29"/>
    <w:qFormat/>
    <w:rPr>
      <w:rFonts w:ascii="Times New Roman" w:eastAsia="宋体" w:hAnsi="Times New Roman" w:cs="Times New Roman"/>
      <w:i/>
      <w:iCs/>
      <w:color w:val="404040" w:themeColor="text1" w:themeTint="BF"/>
      <w:kern w:val="0"/>
      <w:sz w:val="24"/>
      <w:szCs w:val="24"/>
    </w:rPr>
  </w:style>
  <w:style w:type="character" w:customStyle="1" w:styleId="Char1f3">
    <w:name w:val="引用 Char1"/>
    <w:basedOn w:val="a1"/>
    <w:uiPriority w:val="29"/>
    <w:qFormat/>
    <w:rPr>
      <w:rFonts w:ascii="Times New Roman" w:eastAsia="宋体" w:hAnsi="Times New Roman" w:cs="Times New Roman"/>
      <w:i/>
      <w:iCs/>
      <w:color w:val="000000" w:themeColor="text1"/>
      <w:kern w:val="2"/>
      <w:sz w:val="21"/>
      <w:szCs w:val="24"/>
    </w:rPr>
  </w:style>
  <w:style w:type="paragraph" w:customStyle="1" w:styleId="flNote">
    <w:name w:val="flNote"/>
    <w:basedOn w:val="a"/>
    <w:qFormat/>
    <w:pPr>
      <w:widowControl w:val="0"/>
      <w:adjustRightInd w:val="0"/>
      <w:spacing w:before="320" w:after="160" w:line="360" w:lineRule="atLeast"/>
      <w:jc w:val="center"/>
      <w:textAlignment w:val="baseline"/>
    </w:pPr>
    <w:rPr>
      <w:rFonts w:ascii="Arial" w:eastAsia="黑体"/>
      <w:sz w:val="30"/>
      <w:szCs w:val="20"/>
    </w:rPr>
  </w:style>
  <w:style w:type="character" w:customStyle="1" w:styleId="TitleChar">
    <w:name w:val="Title Char"/>
    <w:uiPriority w:val="99"/>
    <w:qFormat/>
    <w:locked/>
    <w:rPr>
      <w:rFonts w:ascii="Cambria" w:hAnsi="Cambria" w:cs="Cambria"/>
      <w:b/>
      <w:bCs/>
      <w:kern w:val="2"/>
      <w:sz w:val="32"/>
      <w:szCs w:val="32"/>
    </w:rPr>
  </w:style>
  <w:style w:type="paragraph" w:customStyle="1" w:styleId="1ff1">
    <w:name w:val="纯文本1"/>
    <w:basedOn w:val="a"/>
    <w:qFormat/>
    <w:pPr>
      <w:widowControl w:val="0"/>
      <w:spacing w:line="480" w:lineRule="exact"/>
      <w:ind w:firstLineChars="200" w:firstLine="200"/>
    </w:pPr>
    <w:rPr>
      <w:rFonts w:ascii="宋体" w:eastAsia="等线" w:hAnsi="宋体" w:cs="Arial"/>
      <w:color w:val="000000"/>
      <w:kern w:val="2"/>
    </w:rPr>
  </w:style>
  <w:style w:type="character" w:customStyle="1" w:styleId="fontstyle01">
    <w:name w:val="fontstyle01"/>
    <w:basedOn w:val="a1"/>
    <w:qFormat/>
    <w:rPr>
      <w:rFonts w:ascii="宋体" w:eastAsia="宋体" w:hAnsi="宋体" w:cs="宋体"/>
      <w:color w:val="0D0D0D"/>
      <w:sz w:val="28"/>
      <w:szCs w:val="28"/>
    </w:rPr>
  </w:style>
  <w:style w:type="paragraph" w:customStyle="1" w:styleId="1ff2">
    <w:name w:val="彩色列表1"/>
    <w:basedOn w:val="a"/>
    <w:uiPriority w:val="99"/>
    <w:qFormat/>
    <w:pPr>
      <w:ind w:firstLineChars="200" w:firstLine="420"/>
    </w:pPr>
    <w:rPr>
      <w:rFonts w:ascii="Calibri" w:hAnsi="Calibri"/>
      <w:sz w:val="21"/>
    </w:rPr>
  </w:style>
  <w:style w:type="paragraph" w:customStyle="1" w:styleId="120">
    <w:name w:val="12、表格内左对齐正文"/>
    <w:basedOn w:val="a"/>
    <w:qFormat/>
    <w:pPr>
      <w:tabs>
        <w:tab w:val="left" w:pos="0"/>
      </w:tabs>
      <w:wordWrap w:val="0"/>
      <w:topLinePunct/>
      <w:spacing w:line="360" w:lineRule="exact"/>
      <w:ind w:leftChars="20" w:left="48"/>
    </w:pPr>
    <w:rPr>
      <w:rFonts w:ascii="宋体" w:hAnsi="宋体"/>
      <w:snapToGrid w:val="0"/>
      <w:sz w:val="21"/>
    </w:rPr>
  </w:style>
  <w:style w:type="paragraph" w:customStyle="1" w:styleId="37">
    <w:name w:val="修订3"/>
    <w:hidden/>
    <w:uiPriority w:val="99"/>
    <w:unhideWhenUsed/>
    <w:rPr>
      <w:sz w:val="24"/>
      <w:szCs w:val="24"/>
    </w:rPr>
  </w:style>
  <w:style w:type="paragraph" w:customStyle="1" w:styleId="BodyText">
    <w:name w:val="BodyText"/>
    <w:basedOn w:val="a"/>
    <w:next w:val="a"/>
    <w:qFormat/>
    <w:pPr>
      <w:widowControl w:val="0"/>
      <w:spacing w:after="1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80D591A-53D4-4EA5-A896-18BEC0EF23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112</Pages>
  <Words>10505</Words>
  <Characters>59881</Characters>
  <Application>Microsoft Office Word</Application>
  <DocSecurity>0</DocSecurity>
  <Lines>499</Lines>
  <Paragraphs>140</Paragraphs>
  <ScaleCrop>false</ScaleCrop>
  <Company>Lenovo</Company>
  <LinksUpToDate>false</LinksUpToDate>
  <CharactersWithSpaces>70246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罗川</dc:creator>
  <cp:lastModifiedBy>A</cp:lastModifiedBy>
  <cp:revision>143</cp:revision>
  <cp:lastPrinted>2022-01-29T02:27:00Z</cp:lastPrinted>
  <dcterms:created xsi:type="dcterms:W3CDTF">2022-01-27T09:19:00Z</dcterms:created>
  <dcterms:modified xsi:type="dcterms:W3CDTF">2022-01-29T02:28:00Z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0E0238CC11264646830086EBBCA3A43B</vt:lpwstr>
  </property>
</Properties>
</file>