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5"/>
        <w:spacing w:line="240" w:lineRule="auto"/>
        <w:jc w:val="both"/>
        <w:rPr>
          <w:rFonts w:hint="eastAsia" w:ascii="仿宋" w:hAnsi="仿宋" w:eastAsia="仿宋" w:cs="Times New Roman"/>
          <w:b/>
          <w:color w:val="auto"/>
          <w:spacing w:val="-16"/>
          <w:kern w:val="2"/>
          <w:sz w:val="48"/>
          <w:szCs w:val="48"/>
          <w:lang w:eastAsia="zh-CN"/>
        </w:rPr>
      </w:pPr>
      <w:bookmarkStart w:id="0" w:name="_Toc2587043"/>
      <w:r>
        <w:rPr>
          <w:rFonts w:hint="eastAsia" w:ascii="仿宋" w:hAnsi="仿宋" w:eastAsia="仿宋" w:cs="Times New Roman"/>
          <w:b/>
          <w:color w:val="auto"/>
          <w:spacing w:val="-16"/>
          <w:kern w:val="2"/>
          <w:sz w:val="48"/>
          <w:szCs w:val="48"/>
          <w:lang w:eastAsia="zh-CN"/>
        </w:rPr>
        <w:drawing>
          <wp:inline distT="0" distB="0" distL="114300" distR="114300">
            <wp:extent cx="5732145" cy="8108950"/>
            <wp:effectExtent l="0" t="0" r="1905" b="6350"/>
            <wp:docPr id="1" name="图片 1" descr="封面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封面_00"/>
                    <pic:cNvPicPr>
                      <a:picLocks noChangeAspect="1"/>
                    </pic:cNvPicPr>
                  </pic:nvPicPr>
                  <pic:blipFill>
                    <a:blip r:embed="rId7"/>
                    <a:stretch>
                      <a:fillRect/>
                    </a:stretch>
                  </pic:blipFill>
                  <pic:spPr>
                    <a:xfrm>
                      <a:off x="0" y="0"/>
                      <a:ext cx="5732145" cy="8108950"/>
                    </a:xfrm>
                    <a:prstGeom prst="rect">
                      <a:avLst/>
                    </a:prstGeom>
                  </pic:spPr>
                </pic:pic>
              </a:graphicData>
            </a:graphic>
          </wp:inline>
        </w:drawing>
      </w:r>
    </w:p>
    <w:p>
      <w:pPr>
        <w:widowControl w:val="0"/>
        <w:jc w:val="both"/>
        <w:rPr>
          <w:rFonts w:ascii="Calibri" w:hAnsi="Calibri"/>
          <w:szCs w:val="22"/>
        </w:rPr>
      </w:pPr>
    </w:p>
    <w:p>
      <w:pPr>
        <w:pStyle w:val="35"/>
        <w:spacing w:line="560" w:lineRule="exact"/>
        <w:jc w:val="center"/>
        <w:rPr>
          <w:rFonts w:ascii="仿宋" w:hAnsi="仿宋" w:eastAsia="仿宋"/>
          <w:sz w:val="52"/>
          <w:szCs w:val="52"/>
        </w:rPr>
      </w:pPr>
    </w:p>
    <w:p>
      <w:pPr>
        <w:pStyle w:val="4"/>
        <w:keepNext w:val="0"/>
        <w:keepLines w:val="0"/>
        <w:spacing w:before="0" w:after="0" w:line="560" w:lineRule="exact"/>
        <w:jc w:val="center"/>
        <w:rPr>
          <w:rFonts w:ascii="仿宋" w:hAnsi="仿宋" w:eastAsia="仿宋"/>
          <w:bCs w:val="0"/>
          <w:sz w:val="36"/>
        </w:rPr>
      </w:pPr>
      <w:r>
        <w:rPr>
          <w:rFonts w:hint="eastAsia" w:ascii="仿宋" w:hAnsi="仿宋" w:eastAsia="仿宋"/>
          <w:bCs w:val="0"/>
          <w:sz w:val="36"/>
        </w:rPr>
        <w:t>目    录</w:t>
      </w:r>
      <w:bookmarkEnd w:id="0"/>
    </w:p>
    <w:p>
      <w:pPr>
        <w:pStyle w:val="19"/>
        <w:tabs>
          <w:tab w:val="right" w:leader="dot" w:pos="9017"/>
        </w:tabs>
        <w:spacing w:after="0" w:line="560" w:lineRule="exact"/>
        <w:jc w:val="both"/>
        <w:rPr>
          <w:rFonts w:ascii="仿宋" w:hAnsi="仿宋" w:eastAsia="仿宋"/>
          <w:bCs/>
          <w:sz w:val="24"/>
          <w:szCs w:val="24"/>
        </w:rPr>
      </w:pPr>
    </w:p>
    <w:p>
      <w:pPr>
        <w:pStyle w:val="19"/>
        <w:tabs>
          <w:tab w:val="right" w:leader="dot" w:pos="9017"/>
        </w:tabs>
        <w:rPr>
          <w:kern w:val="2"/>
          <w:sz w:val="21"/>
        </w:rPr>
      </w:pPr>
      <w:r>
        <w:rPr>
          <w:rFonts w:ascii="仿宋" w:hAnsi="仿宋" w:eastAsia="仿宋"/>
          <w:bCs/>
          <w:sz w:val="24"/>
          <w:szCs w:val="24"/>
        </w:rPr>
        <w:fldChar w:fldCharType="begin"/>
      </w:r>
      <w:r>
        <w:rPr>
          <w:rFonts w:ascii="仿宋" w:hAnsi="仿宋" w:eastAsia="仿宋"/>
          <w:bCs/>
          <w:sz w:val="24"/>
          <w:szCs w:val="24"/>
        </w:rPr>
        <w:instrText xml:space="preserve"> TOC \o "1-1" \h \z \u </w:instrText>
      </w:r>
      <w:r>
        <w:rPr>
          <w:rFonts w:ascii="仿宋" w:hAnsi="仿宋" w:eastAsia="仿宋"/>
          <w:bCs/>
          <w:sz w:val="24"/>
          <w:szCs w:val="24"/>
        </w:rPr>
        <w:fldChar w:fldCharType="separate"/>
      </w:r>
      <w:r>
        <w:fldChar w:fldCharType="begin"/>
      </w:r>
      <w:r>
        <w:instrText xml:space="preserve"> HYPERLINK \l "_Toc86408070" </w:instrText>
      </w:r>
      <w:r>
        <w:fldChar w:fldCharType="separate"/>
      </w:r>
      <w:r>
        <w:rPr>
          <w:rStyle w:val="33"/>
          <w:rFonts w:hint="eastAsia" w:ascii="仿宋" w:hAnsi="仿宋" w:eastAsia="仿宋"/>
        </w:rPr>
        <w:t>第一章</w:t>
      </w:r>
      <w:r>
        <w:rPr>
          <w:rStyle w:val="33"/>
          <w:rFonts w:ascii="仿宋" w:hAnsi="仿宋" w:eastAsia="仿宋"/>
        </w:rPr>
        <w:t xml:space="preserve">  </w:t>
      </w:r>
      <w:r>
        <w:rPr>
          <w:rStyle w:val="33"/>
          <w:rFonts w:hint="eastAsia" w:ascii="仿宋" w:hAnsi="仿宋" w:eastAsia="仿宋"/>
        </w:rPr>
        <w:t>磋商邀请</w:t>
      </w:r>
      <w:r>
        <w:tab/>
      </w:r>
      <w:r>
        <w:fldChar w:fldCharType="begin"/>
      </w:r>
      <w:r>
        <w:instrText xml:space="preserve"> PAGEREF _Toc86408070 \h </w:instrText>
      </w:r>
      <w:r>
        <w:fldChar w:fldCharType="separate"/>
      </w:r>
      <w:r>
        <w:t>- 2 -</w:t>
      </w:r>
      <w:r>
        <w:fldChar w:fldCharType="end"/>
      </w:r>
      <w:r>
        <w:fldChar w:fldCharType="end"/>
      </w:r>
    </w:p>
    <w:p>
      <w:pPr>
        <w:pStyle w:val="19"/>
        <w:tabs>
          <w:tab w:val="right" w:leader="dot" w:pos="9017"/>
        </w:tabs>
        <w:rPr>
          <w:kern w:val="2"/>
          <w:sz w:val="21"/>
        </w:rPr>
      </w:pPr>
      <w:r>
        <w:fldChar w:fldCharType="begin"/>
      </w:r>
      <w:r>
        <w:instrText xml:space="preserve"> HYPERLINK \l "_Toc86408071" </w:instrText>
      </w:r>
      <w:r>
        <w:fldChar w:fldCharType="separate"/>
      </w:r>
      <w:r>
        <w:rPr>
          <w:rStyle w:val="33"/>
          <w:rFonts w:hint="eastAsia" w:ascii="仿宋" w:hAnsi="仿宋" w:eastAsia="仿宋"/>
        </w:rPr>
        <w:t>第二章</w:t>
      </w:r>
      <w:r>
        <w:rPr>
          <w:rStyle w:val="33"/>
          <w:rFonts w:ascii="仿宋" w:hAnsi="仿宋" w:eastAsia="仿宋"/>
        </w:rPr>
        <w:t xml:space="preserve">  </w:t>
      </w:r>
      <w:r>
        <w:rPr>
          <w:rStyle w:val="33"/>
          <w:rFonts w:hint="eastAsia" w:ascii="仿宋" w:hAnsi="仿宋" w:eastAsia="仿宋"/>
        </w:rPr>
        <w:t>磋商须知</w:t>
      </w:r>
      <w:r>
        <w:tab/>
      </w:r>
      <w:r>
        <w:fldChar w:fldCharType="begin"/>
      </w:r>
      <w:r>
        <w:instrText xml:space="preserve"> PAGEREF _Toc86408071 \h </w:instrText>
      </w:r>
      <w:r>
        <w:fldChar w:fldCharType="separate"/>
      </w:r>
      <w:r>
        <w:t>- 6 -</w:t>
      </w:r>
      <w:r>
        <w:fldChar w:fldCharType="end"/>
      </w:r>
      <w:r>
        <w:fldChar w:fldCharType="end"/>
      </w:r>
    </w:p>
    <w:p>
      <w:pPr>
        <w:pStyle w:val="19"/>
        <w:tabs>
          <w:tab w:val="right" w:leader="dot" w:pos="9017"/>
        </w:tabs>
        <w:rPr>
          <w:kern w:val="2"/>
          <w:sz w:val="21"/>
        </w:rPr>
      </w:pPr>
      <w:r>
        <w:fldChar w:fldCharType="begin"/>
      </w:r>
      <w:r>
        <w:instrText xml:space="preserve"> HYPERLINK \l "_Toc86408072" </w:instrText>
      </w:r>
      <w:r>
        <w:fldChar w:fldCharType="separate"/>
      </w:r>
      <w:r>
        <w:rPr>
          <w:rStyle w:val="33"/>
          <w:rFonts w:hint="eastAsia" w:ascii="仿宋" w:hAnsi="仿宋" w:eastAsia="仿宋"/>
        </w:rPr>
        <w:t>第三章</w:t>
      </w:r>
      <w:r>
        <w:rPr>
          <w:rStyle w:val="33"/>
          <w:rFonts w:ascii="仿宋" w:hAnsi="仿宋" w:eastAsia="仿宋"/>
        </w:rPr>
        <w:t xml:space="preserve">  </w:t>
      </w:r>
      <w:r>
        <w:rPr>
          <w:rStyle w:val="33"/>
          <w:rFonts w:hint="eastAsia" w:ascii="仿宋" w:hAnsi="仿宋" w:eastAsia="仿宋"/>
        </w:rPr>
        <w:t>供应商资格条件要求</w:t>
      </w:r>
      <w:r>
        <w:tab/>
      </w:r>
      <w:r>
        <w:fldChar w:fldCharType="begin"/>
      </w:r>
      <w:r>
        <w:instrText xml:space="preserve"> PAGEREF _Toc86408072 \h </w:instrText>
      </w:r>
      <w:r>
        <w:fldChar w:fldCharType="separate"/>
      </w:r>
      <w:r>
        <w:t>- 24 -</w:t>
      </w:r>
      <w:r>
        <w:fldChar w:fldCharType="end"/>
      </w:r>
      <w:r>
        <w:fldChar w:fldCharType="end"/>
      </w:r>
    </w:p>
    <w:p>
      <w:pPr>
        <w:pStyle w:val="19"/>
        <w:tabs>
          <w:tab w:val="right" w:leader="dot" w:pos="9017"/>
        </w:tabs>
        <w:rPr>
          <w:kern w:val="2"/>
          <w:sz w:val="21"/>
        </w:rPr>
      </w:pPr>
      <w:r>
        <w:fldChar w:fldCharType="begin"/>
      </w:r>
      <w:r>
        <w:instrText xml:space="preserve"> HYPERLINK \l "_Toc86408073" </w:instrText>
      </w:r>
      <w:r>
        <w:fldChar w:fldCharType="separate"/>
      </w:r>
      <w:r>
        <w:rPr>
          <w:rStyle w:val="33"/>
          <w:rFonts w:hint="eastAsia" w:ascii="仿宋" w:hAnsi="仿宋" w:eastAsia="仿宋"/>
        </w:rPr>
        <w:t>第四章</w:t>
      </w:r>
      <w:r>
        <w:rPr>
          <w:rStyle w:val="33"/>
          <w:rFonts w:ascii="仿宋" w:hAnsi="仿宋" w:eastAsia="仿宋"/>
        </w:rPr>
        <w:t xml:space="preserve">  </w:t>
      </w:r>
      <w:r>
        <w:rPr>
          <w:rStyle w:val="33"/>
          <w:rFonts w:hint="eastAsia" w:ascii="仿宋" w:hAnsi="仿宋" w:eastAsia="仿宋"/>
        </w:rPr>
        <w:t>供应商资格证明资料</w:t>
      </w:r>
      <w:r>
        <w:tab/>
      </w:r>
      <w:r>
        <w:fldChar w:fldCharType="begin"/>
      </w:r>
      <w:r>
        <w:instrText xml:space="preserve"> PAGEREF _Toc86408073 \h </w:instrText>
      </w:r>
      <w:r>
        <w:fldChar w:fldCharType="separate"/>
      </w:r>
      <w:r>
        <w:t>- 26 -</w:t>
      </w:r>
      <w:r>
        <w:fldChar w:fldCharType="end"/>
      </w:r>
      <w:r>
        <w:fldChar w:fldCharType="end"/>
      </w:r>
    </w:p>
    <w:p>
      <w:pPr>
        <w:pStyle w:val="19"/>
        <w:tabs>
          <w:tab w:val="right" w:leader="dot" w:pos="9017"/>
        </w:tabs>
        <w:rPr>
          <w:kern w:val="2"/>
          <w:sz w:val="21"/>
        </w:rPr>
      </w:pPr>
      <w:r>
        <w:fldChar w:fldCharType="begin"/>
      </w:r>
      <w:r>
        <w:instrText xml:space="preserve"> HYPERLINK \l "_Toc86408074" </w:instrText>
      </w:r>
      <w:r>
        <w:fldChar w:fldCharType="separate"/>
      </w:r>
      <w:r>
        <w:rPr>
          <w:rStyle w:val="33"/>
          <w:rFonts w:hint="eastAsia" w:ascii="仿宋" w:hAnsi="仿宋" w:eastAsia="仿宋"/>
        </w:rPr>
        <w:t>第五章</w:t>
      </w:r>
      <w:r>
        <w:rPr>
          <w:rStyle w:val="33"/>
          <w:rFonts w:ascii="仿宋" w:hAnsi="仿宋" w:eastAsia="仿宋"/>
        </w:rPr>
        <w:t xml:space="preserve">  </w:t>
      </w:r>
      <w:r>
        <w:rPr>
          <w:rStyle w:val="33"/>
          <w:rFonts w:hint="eastAsia" w:ascii="仿宋" w:hAnsi="仿宋" w:eastAsia="仿宋"/>
        </w:rPr>
        <w:t>采购项目服务要求及其他商务要求</w:t>
      </w:r>
      <w:r>
        <w:tab/>
      </w:r>
      <w:r>
        <w:fldChar w:fldCharType="begin"/>
      </w:r>
      <w:r>
        <w:instrText xml:space="preserve"> PAGEREF _Toc86408074 \h </w:instrText>
      </w:r>
      <w:r>
        <w:fldChar w:fldCharType="separate"/>
      </w:r>
      <w:r>
        <w:t>- 28 -</w:t>
      </w:r>
      <w:r>
        <w:fldChar w:fldCharType="end"/>
      </w:r>
      <w:r>
        <w:fldChar w:fldCharType="end"/>
      </w:r>
    </w:p>
    <w:p>
      <w:pPr>
        <w:pStyle w:val="19"/>
        <w:tabs>
          <w:tab w:val="right" w:leader="dot" w:pos="9017"/>
        </w:tabs>
        <w:rPr>
          <w:kern w:val="2"/>
          <w:sz w:val="21"/>
        </w:rPr>
      </w:pPr>
      <w:r>
        <w:fldChar w:fldCharType="begin"/>
      </w:r>
      <w:r>
        <w:instrText xml:space="preserve"> HYPERLINK \l "_Toc86408075" </w:instrText>
      </w:r>
      <w:r>
        <w:fldChar w:fldCharType="separate"/>
      </w:r>
      <w:r>
        <w:rPr>
          <w:rStyle w:val="33"/>
          <w:rFonts w:hint="eastAsia" w:ascii="仿宋" w:hAnsi="仿宋" w:eastAsia="仿宋"/>
        </w:rPr>
        <w:t>第六章</w:t>
      </w:r>
      <w:r>
        <w:rPr>
          <w:rStyle w:val="33"/>
          <w:rFonts w:ascii="仿宋" w:hAnsi="仿宋" w:eastAsia="仿宋"/>
        </w:rPr>
        <w:t xml:space="preserve">  </w:t>
      </w:r>
      <w:r>
        <w:rPr>
          <w:rStyle w:val="33"/>
          <w:rFonts w:hint="eastAsia" w:ascii="仿宋" w:hAnsi="仿宋" w:eastAsia="仿宋"/>
        </w:rPr>
        <w:t>响应文件格式</w:t>
      </w:r>
      <w:r>
        <w:tab/>
      </w:r>
      <w:r>
        <w:fldChar w:fldCharType="begin"/>
      </w:r>
      <w:r>
        <w:instrText xml:space="preserve"> PAGEREF _Toc86408075 \h </w:instrText>
      </w:r>
      <w:r>
        <w:fldChar w:fldCharType="separate"/>
      </w:r>
      <w:r>
        <w:t>- 30 -</w:t>
      </w:r>
      <w:r>
        <w:fldChar w:fldCharType="end"/>
      </w:r>
      <w:r>
        <w:fldChar w:fldCharType="end"/>
      </w:r>
    </w:p>
    <w:p>
      <w:pPr>
        <w:pStyle w:val="19"/>
        <w:tabs>
          <w:tab w:val="right" w:leader="dot" w:pos="9017"/>
        </w:tabs>
        <w:rPr>
          <w:kern w:val="2"/>
          <w:sz w:val="21"/>
        </w:rPr>
      </w:pPr>
      <w:r>
        <w:fldChar w:fldCharType="begin"/>
      </w:r>
      <w:r>
        <w:instrText xml:space="preserve"> HYPERLINK \l "_Toc86408076" </w:instrText>
      </w:r>
      <w:r>
        <w:fldChar w:fldCharType="separate"/>
      </w:r>
      <w:r>
        <w:rPr>
          <w:rStyle w:val="33"/>
          <w:rFonts w:hint="eastAsia" w:ascii="仿宋" w:hAnsi="仿宋" w:eastAsia="仿宋"/>
        </w:rPr>
        <w:t>第七章</w:t>
      </w:r>
      <w:r>
        <w:rPr>
          <w:rStyle w:val="33"/>
          <w:rFonts w:ascii="仿宋" w:hAnsi="仿宋" w:eastAsia="仿宋"/>
        </w:rPr>
        <w:t xml:space="preserve">  </w:t>
      </w:r>
      <w:r>
        <w:rPr>
          <w:rStyle w:val="33"/>
          <w:rFonts w:hint="eastAsia" w:ascii="仿宋" w:hAnsi="仿宋" w:eastAsia="仿宋"/>
        </w:rPr>
        <w:t>评审方法</w:t>
      </w:r>
      <w:r>
        <w:tab/>
      </w:r>
      <w:r>
        <w:fldChar w:fldCharType="begin"/>
      </w:r>
      <w:r>
        <w:instrText xml:space="preserve"> PAGEREF _Toc86408076 \h </w:instrText>
      </w:r>
      <w:r>
        <w:fldChar w:fldCharType="separate"/>
      </w:r>
      <w:r>
        <w:t>- 48 -</w:t>
      </w:r>
      <w:r>
        <w:fldChar w:fldCharType="end"/>
      </w:r>
      <w:r>
        <w:fldChar w:fldCharType="end"/>
      </w:r>
    </w:p>
    <w:p>
      <w:pPr>
        <w:pStyle w:val="19"/>
        <w:tabs>
          <w:tab w:val="right" w:leader="dot" w:pos="9017"/>
        </w:tabs>
        <w:rPr>
          <w:kern w:val="2"/>
          <w:sz w:val="21"/>
        </w:rPr>
      </w:pPr>
      <w:r>
        <w:fldChar w:fldCharType="begin"/>
      </w:r>
      <w:r>
        <w:instrText xml:space="preserve"> HYPERLINK \l "_Toc86408077" </w:instrText>
      </w:r>
      <w:r>
        <w:fldChar w:fldCharType="separate"/>
      </w:r>
      <w:r>
        <w:rPr>
          <w:rStyle w:val="33"/>
          <w:rFonts w:hint="eastAsia" w:ascii="仿宋" w:hAnsi="仿宋" w:eastAsia="仿宋"/>
        </w:rPr>
        <w:t>第八章</w:t>
      </w:r>
      <w:r>
        <w:rPr>
          <w:rStyle w:val="33"/>
          <w:rFonts w:ascii="仿宋" w:hAnsi="仿宋" w:eastAsia="仿宋"/>
        </w:rPr>
        <w:t xml:space="preserve">   </w:t>
      </w:r>
      <w:r>
        <w:rPr>
          <w:rStyle w:val="33"/>
          <w:rFonts w:hint="eastAsia" w:ascii="仿宋" w:hAnsi="仿宋" w:eastAsia="仿宋"/>
        </w:rPr>
        <w:t>政府采购合同（样例）</w:t>
      </w:r>
      <w:r>
        <w:tab/>
      </w:r>
      <w:r>
        <w:fldChar w:fldCharType="begin"/>
      </w:r>
      <w:r>
        <w:instrText xml:space="preserve"> PAGEREF _Toc86408077 \h </w:instrText>
      </w:r>
      <w:r>
        <w:fldChar w:fldCharType="separate"/>
      </w:r>
      <w:r>
        <w:t>- 58 -</w:t>
      </w:r>
      <w:r>
        <w:fldChar w:fldCharType="end"/>
      </w:r>
      <w:r>
        <w:fldChar w:fldCharType="end"/>
      </w:r>
    </w:p>
    <w:p>
      <w:pPr>
        <w:spacing w:line="560" w:lineRule="exact"/>
        <w:jc w:val="both"/>
        <w:rPr>
          <w:rFonts w:ascii="仿宋" w:hAnsi="仿宋" w:eastAsia="仿宋"/>
          <w:bCs/>
          <w:sz w:val="24"/>
        </w:rPr>
      </w:pPr>
      <w:r>
        <w:rPr>
          <w:rFonts w:ascii="仿宋" w:hAnsi="仿宋" w:eastAsia="仿宋"/>
          <w:bCs/>
          <w:sz w:val="24"/>
        </w:rPr>
        <w:fldChar w:fldCharType="end"/>
      </w:r>
    </w:p>
    <w:p>
      <w:pPr>
        <w:spacing w:line="560" w:lineRule="exact"/>
        <w:jc w:val="both"/>
        <w:rPr>
          <w:rFonts w:ascii="仿宋" w:hAnsi="仿宋" w:eastAsia="仿宋"/>
          <w:bCs/>
          <w:sz w:val="24"/>
        </w:rPr>
      </w:pPr>
    </w:p>
    <w:p>
      <w:pPr>
        <w:pStyle w:val="35"/>
        <w:spacing w:line="560" w:lineRule="exact"/>
        <w:jc w:val="both"/>
        <w:rPr>
          <w:rFonts w:ascii="仿宋" w:hAnsi="仿宋" w:eastAsia="仿宋"/>
        </w:rPr>
      </w:pPr>
    </w:p>
    <w:p>
      <w:pPr>
        <w:pStyle w:val="35"/>
        <w:spacing w:line="560" w:lineRule="exact"/>
        <w:jc w:val="both"/>
        <w:rPr>
          <w:rFonts w:ascii="仿宋" w:hAnsi="仿宋" w:eastAsia="仿宋"/>
        </w:rPr>
      </w:pPr>
    </w:p>
    <w:p>
      <w:pPr>
        <w:pStyle w:val="35"/>
        <w:spacing w:line="560" w:lineRule="exact"/>
        <w:jc w:val="both"/>
        <w:rPr>
          <w:rFonts w:ascii="仿宋" w:hAnsi="仿宋" w:eastAsia="仿宋"/>
        </w:rPr>
      </w:pPr>
    </w:p>
    <w:p>
      <w:pPr>
        <w:pStyle w:val="35"/>
        <w:spacing w:line="560" w:lineRule="exact"/>
        <w:jc w:val="both"/>
        <w:rPr>
          <w:rFonts w:ascii="仿宋" w:hAnsi="仿宋" w:eastAsia="仿宋"/>
        </w:rPr>
      </w:pPr>
    </w:p>
    <w:p>
      <w:pPr>
        <w:pStyle w:val="35"/>
        <w:spacing w:line="560" w:lineRule="exact"/>
        <w:jc w:val="both"/>
        <w:rPr>
          <w:rFonts w:ascii="仿宋" w:hAnsi="仿宋" w:eastAsia="仿宋"/>
        </w:rPr>
      </w:pPr>
    </w:p>
    <w:p>
      <w:pPr>
        <w:pStyle w:val="35"/>
        <w:spacing w:line="560" w:lineRule="exact"/>
        <w:jc w:val="both"/>
        <w:rPr>
          <w:rFonts w:ascii="仿宋" w:hAnsi="仿宋" w:eastAsia="仿宋"/>
        </w:rPr>
      </w:pPr>
    </w:p>
    <w:p>
      <w:pPr>
        <w:pStyle w:val="35"/>
        <w:spacing w:line="560" w:lineRule="exact"/>
        <w:jc w:val="both"/>
        <w:rPr>
          <w:rFonts w:ascii="仿宋" w:hAnsi="仿宋" w:eastAsia="仿宋"/>
        </w:rPr>
      </w:pPr>
    </w:p>
    <w:p>
      <w:pPr>
        <w:pStyle w:val="35"/>
        <w:spacing w:line="560" w:lineRule="exact"/>
        <w:jc w:val="both"/>
        <w:rPr>
          <w:rFonts w:ascii="仿宋" w:hAnsi="仿宋" w:eastAsia="仿宋"/>
        </w:rPr>
      </w:pPr>
    </w:p>
    <w:p>
      <w:pPr>
        <w:pStyle w:val="35"/>
        <w:spacing w:line="560" w:lineRule="exact"/>
        <w:jc w:val="both"/>
        <w:rPr>
          <w:rFonts w:ascii="仿宋" w:hAnsi="仿宋" w:eastAsia="仿宋"/>
        </w:rPr>
      </w:pPr>
    </w:p>
    <w:p>
      <w:pPr>
        <w:pStyle w:val="35"/>
        <w:spacing w:line="560" w:lineRule="exact"/>
        <w:jc w:val="both"/>
        <w:rPr>
          <w:rFonts w:ascii="仿宋" w:hAnsi="仿宋" w:eastAsia="仿宋"/>
        </w:rPr>
      </w:pPr>
    </w:p>
    <w:p>
      <w:pPr>
        <w:pStyle w:val="35"/>
        <w:spacing w:line="560" w:lineRule="exact"/>
        <w:jc w:val="both"/>
        <w:rPr>
          <w:rFonts w:ascii="仿宋" w:hAnsi="仿宋" w:eastAsia="仿宋"/>
        </w:rPr>
      </w:pPr>
    </w:p>
    <w:p>
      <w:pPr>
        <w:pStyle w:val="35"/>
        <w:spacing w:line="560" w:lineRule="exact"/>
        <w:jc w:val="both"/>
        <w:rPr>
          <w:rFonts w:ascii="仿宋" w:hAnsi="仿宋" w:eastAsia="仿宋"/>
        </w:rPr>
      </w:pPr>
    </w:p>
    <w:p>
      <w:pPr>
        <w:pStyle w:val="35"/>
        <w:spacing w:line="560" w:lineRule="exact"/>
        <w:jc w:val="both"/>
        <w:rPr>
          <w:rFonts w:ascii="仿宋" w:hAnsi="仿宋" w:eastAsia="仿宋"/>
        </w:rPr>
      </w:pPr>
    </w:p>
    <w:p>
      <w:pPr>
        <w:pStyle w:val="35"/>
        <w:spacing w:line="560" w:lineRule="exact"/>
        <w:jc w:val="both"/>
        <w:rPr>
          <w:rFonts w:ascii="仿宋" w:hAnsi="仿宋" w:eastAsia="仿宋"/>
        </w:rPr>
      </w:pPr>
    </w:p>
    <w:p>
      <w:pPr>
        <w:pStyle w:val="3"/>
        <w:keepNext w:val="0"/>
        <w:keepLines w:val="0"/>
        <w:spacing w:before="0" w:after="160" w:line="560" w:lineRule="exact"/>
        <w:jc w:val="center"/>
        <w:rPr>
          <w:rFonts w:ascii="仿宋" w:hAnsi="仿宋" w:eastAsia="仿宋"/>
          <w:sz w:val="36"/>
          <w:szCs w:val="36"/>
        </w:rPr>
      </w:pPr>
      <w:bookmarkStart w:id="1" w:name="_Toc86408070"/>
      <w:r>
        <w:rPr>
          <w:rFonts w:hint="eastAsia" w:ascii="仿宋" w:hAnsi="仿宋" w:eastAsia="仿宋"/>
          <w:sz w:val="36"/>
          <w:szCs w:val="36"/>
        </w:rPr>
        <w:t>第一章  磋商邀请</w:t>
      </w:r>
      <w:bookmarkEnd w:id="1"/>
    </w:p>
    <w:p>
      <w:pPr>
        <w:spacing w:line="560" w:lineRule="exact"/>
        <w:ind w:firstLine="480" w:firstLineChars="200"/>
        <w:jc w:val="both"/>
        <w:rPr>
          <w:rFonts w:ascii="仿宋" w:hAnsi="仿宋" w:eastAsia="仿宋"/>
          <w:sz w:val="24"/>
        </w:rPr>
      </w:pPr>
      <w:r>
        <w:rPr>
          <w:rFonts w:hint="eastAsia" w:ascii="仿宋" w:hAnsi="仿宋" w:eastAsia="仿宋"/>
          <w:sz w:val="24"/>
          <w:u w:val="single"/>
        </w:rPr>
        <w:t>成都明建项目管理有限公司</w:t>
      </w:r>
      <w:r>
        <w:rPr>
          <w:rFonts w:hint="eastAsia" w:ascii="仿宋" w:hAnsi="仿宋" w:eastAsia="仿宋"/>
          <w:sz w:val="24"/>
        </w:rPr>
        <w:t>（采购代理机构）受</w:t>
      </w:r>
      <w:r>
        <w:rPr>
          <w:rFonts w:hint="eastAsia" w:ascii="仿宋" w:hAnsi="仿宋" w:eastAsia="仿宋"/>
          <w:bCs/>
          <w:sz w:val="24"/>
          <w:u w:val="single"/>
        </w:rPr>
        <w:t>成都市双流区发展和改革局</w:t>
      </w:r>
      <w:r>
        <w:rPr>
          <w:rFonts w:hint="eastAsia" w:ascii="仿宋" w:hAnsi="仿宋" w:eastAsia="仿宋"/>
          <w:bCs/>
          <w:sz w:val="24"/>
        </w:rPr>
        <w:t>（采购人）</w:t>
      </w:r>
      <w:r>
        <w:rPr>
          <w:rFonts w:hint="eastAsia" w:ascii="仿宋" w:hAnsi="仿宋" w:eastAsia="仿宋"/>
          <w:sz w:val="24"/>
        </w:rPr>
        <w:t>委托，拟对</w:t>
      </w:r>
      <w:r>
        <w:rPr>
          <w:rFonts w:hint="eastAsia" w:ascii="仿宋" w:hAnsi="仿宋" w:eastAsia="仿宋"/>
          <w:bCs/>
          <w:sz w:val="24"/>
          <w:u w:val="single"/>
        </w:rPr>
        <w:t>成都市双流区发展和改革局新时代背景下全社会重难热点领域课题研究（双流民机产业发展研究）课题采购项目</w:t>
      </w:r>
      <w:r>
        <w:rPr>
          <w:rFonts w:hint="eastAsia" w:ascii="仿宋" w:hAnsi="仿宋" w:eastAsia="仿宋"/>
          <w:sz w:val="24"/>
        </w:rPr>
        <w:t>采用竞争性磋商方式进行采购，特邀请符合本次采购要求的供应商参加本项目的竞争性磋商。</w:t>
      </w:r>
    </w:p>
    <w:p>
      <w:pPr>
        <w:spacing w:line="560" w:lineRule="exact"/>
        <w:ind w:firstLine="482" w:firstLineChars="200"/>
        <w:jc w:val="both"/>
        <w:rPr>
          <w:rFonts w:ascii="仿宋" w:hAnsi="仿宋" w:eastAsia="仿宋"/>
          <w:b/>
          <w:sz w:val="24"/>
        </w:rPr>
      </w:pPr>
      <w:r>
        <w:rPr>
          <w:rFonts w:hint="eastAsia" w:ascii="仿宋" w:hAnsi="仿宋" w:eastAsia="仿宋"/>
          <w:b/>
          <w:sz w:val="24"/>
        </w:rPr>
        <w:t>一、采购项目基本情况</w:t>
      </w:r>
    </w:p>
    <w:p>
      <w:pPr>
        <w:spacing w:line="560" w:lineRule="exact"/>
        <w:ind w:firstLine="480" w:firstLineChars="200"/>
        <w:jc w:val="both"/>
        <w:rPr>
          <w:rFonts w:ascii="仿宋" w:hAnsi="仿宋" w:eastAsia="仿宋"/>
          <w:sz w:val="24"/>
        </w:rPr>
      </w:pPr>
      <w:r>
        <w:rPr>
          <w:rFonts w:hint="eastAsia" w:ascii="仿宋" w:hAnsi="仿宋" w:eastAsia="仿宋"/>
          <w:sz w:val="24"/>
        </w:rPr>
        <w:t>1、采购项目编号：双流政采（2021）B0645号；   备案号：</w:t>
      </w:r>
      <w:r>
        <w:rPr>
          <w:rFonts w:hint="eastAsia" w:ascii="仿宋" w:hAnsi="仿宋" w:eastAsia="仿宋" w:cs="Times New Roman"/>
          <w:sz w:val="24"/>
        </w:rPr>
        <w:fldChar w:fldCharType="begin"/>
      </w:r>
      <w:r>
        <w:rPr>
          <w:rFonts w:hint="eastAsia" w:ascii="仿宋" w:hAnsi="仿宋" w:eastAsia="仿宋" w:cs="Times New Roman"/>
          <w:sz w:val="24"/>
        </w:rPr>
        <w:instrText xml:space="preserve"> HYPERLINK "https://pay.zcygov.cn/purchaseplan_front/" \l "/plan/list/detail?id=1000000000006462868&amp;encrypt=7aad892d2cc1915fb5b03a8752048828" \t "https://www.zcygov.cn/delegation-order/order/_blank" </w:instrText>
      </w:r>
      <w:r>
        <w:rPr>
          <w:rFonts w:hint="eastAsia" w:ascii="仿宋" w:hAnsi="仿宋" w:eastAsia="仿宋" w:cs="Times New Roman"/>
          <w:sz w:val="24"/>
        </w:rPr>
        <w:fldChar w:fldCharType="separate"/>
      </w:r>
      <w:r>
        <w:rPr>
          <w:rFonts w:hint="eastAsia" w:ascii="仿宋" w:hAnsi="仿宋" w:eastAsia="仿宋" w:cs="Times New Roman"/>
          <w:sz w:val="24"/>
        </w:rPr>
        <w:t>(2021)1351号</w:t>
      </w:r>
      <w:r>
        <w:rPr>
          <w:rFonts w:hint="eastAsia" w:ascii="仿宋" w:hAnsi="仿宋" w:eastAsia="仿宋" w:cs="Times New Roman"/>
          <w:sz w:val="24"/>
        </w:rPr>
        <w:fldChar w:fldCharType="end"/>
      </w:r>
      <w:r>
        <w:rPr>
          <w:rFonts w:hint="eastAsia" w:ascii="仿宋" w:hAnsi="仿宋" w:eastAsia="仿宋"/>
          <w:sz w:val="24"/>
        </w:rPr>
        <w:t>号。</w:t>
      </w:r>
    </w:p>
    <w:p>
      <w:pPr>
        <w:spacing w:line="560" w:lineRule="exact"/>
        <w:ind w:firstLine="480" w:firstLineChars="200"/>
        <w:jc w:val="both"/>
        <w:rPr>
          <w:rFonts w:ascii="仿宋" w:hAnsi="仿宋" w:eastAsia="仿宋"/>
          <w:sz w:val="24"/>
        </w:rPr>
      </w:pPr>
      <w:r>
        <w:rPr>
          <w:rFonts w:hint="eastAsia" w:ascii="仿宋" w:hAnsi="仿宋" w:eastAsia="仿宋"/>
          <w:sz w:val="24"/>
        </w:rPr>
        <w:t xml:space="preserve">   本项目行业：其它服务       品目名称：C</w:t>
      </w:r>
      <w:r>
        <w:rPr>
          <w:rFonts w:ascii="仿宋" w:hAnsi="仿宋" w:eastAsia="仿宋"/>
          <w:sz w:val="24"/>
        </w:rPr>
        <w:t>99</w:t>
      </w:r>
      <w:r>
        <w:rPr>
          <w:rFonts w:hint="eastAsia" w:ascii="仿宋" w:hAnsi="仿宋" w:eastAsia="仿宋"/>
          <w:sz w:val="24"/>
        </w:rPr>
        <w:t>其它服务</w:t>
      </w:r>
    </w:p>
    <w:p>
      <w:pPr>
        <w:spacing w:line="560" w:lineRule="exact"/>
        <w:ind w:firstLine="480" w:firstLineChars="200"/>
        <w:jc w:val="both"/>
        <w:rPr>
          <w:rFonts w:ascii="仿宋" w:hAnsi="仿宋" w:eastAsia="仿宋"/>
          <w:sz w:val="24"/>
        </w:rPr>
      </w:pPr>
      <w:r>
        <w:rPr>
          <w:rFonts w:hint="eastAsia" w:ascii="仿宋" w:hAnsi="仿宋" w:eastAsia="仿宋"/>
          <w:sz w:val="24"/>
        </w:rPr>
        <w:t>2、采购项目名称：成都市双流区发展和改革局新时代背景下全社会重难热点领域课题研究（双流民机产业发展研究）课题采购项目</w:t>
      </w:r>
    </w:p>
    <w:p>
      <w:pPr>
        <w:spacing w:line="560" w:lineRule="exact"/>
        <w:ind w:firstLine="480" w:firstLineChars="200"/>
        <w:jc w:val="both"/>
        <w:rPr>
          <w:rFonts w:ascii="仿宋" w:hAnsi="仿宋" w:eastAsia="仿宋"/>
          <w:sz w:val="24"/>
        </w:rPr>
      </w:pPr>
      <w:r>
        <w:rPr>
          <w:rFonts w:hint="eastAsia" w:ascii="仿宋" w:hAnsi="仿宋" w:eastAsia="仿宋"/>
          <w:sz w:val="24"/>
        </w:rPr>
        <w:t>3、采购人：</w:t>
      </w:r>
      <w:r>
        <w:rPr>
          <w:rFonts w:hint="eastAsia" w:ascii="仿宋" w:hAnsi="仿宋" w:eastAsia="仿宋"/>
          <w:bCs/>
          <w:sz w:val="24"/>
        </w:rPr>
        <w:t>成都市双流区发展和改革局</w:t>
      </w:r>
      <w:r>
        <w:rPr>
          <w:rFonts w:hint="eastAsia" w:ascii="仿宋" w:hAnsi="仿宋" w:eastAsia="仿宋"/>
          <w:sz w:val="24"/>
        </w:rPr>
        <w:t>。</w:t>
      </w:r>
    </w:p>
    <w:p>
      <w:pPr>
        <w:spacing w:line="560" w:lineRule="exact"/>
        <w:ind w:firstLine="480" w:firstLineChars="200"/>
        <w:jc w:val="both"/>
        <w:rPr>
          <w:rFonts w:ascii="仿宋" w:hAnsi="仿宋" w:eastAsia="仿宋"/>
          <w:sz w:val="24"/>
        </w:rPr>
      </w:pPr>
      <w:r>
        <w:rPr>
          <w:rFonts w:hint="eastAsia" w:ascii="仿宋" w:hAnsi="仿宋" w:eastAsia="仿宋"/>
          <w:sz w:val="24"/>
        </w:rPr>
        <w:t>4、采购代理机构：成都明建项目管理有限公司。</w:t>
      </w:r>
    </w:p>
    <w:p>
      <w:pPr>
        <w:spacing w:line="560" w:lineRule="exact"/>
        <w:ind w:firstLine="480" w:firstLineChars="200"/>
        <w:jc w:val="both"/>
        <w:rPr>
          <w:rFonts w:ascii="仿宋" w:hAnsi="仿宋" w:eastAsia="仿宋"/>
          <w:sz w:val="24"/>
        </w:rPr>
      </w:pPr>
      <w:r>
        <w:rPr>
          <w:rFonts w:hint="eastAsia" w:ascii="仿宋" w:hAnsi="仿宋" w:eastAsia="仿宋"/>
          <w:sz w:val="24"/>
        </w:rPr>
        <w:t>5.本项目专门面向中小企业采购</w:t>
      </w:r>
      <w:r>
        <w:rPr>
          <w:rFonts w:hint="eastAsia" w:ascii="仿宋" w:hAnsi="仿宋" w:eastAsia="仿宋" w:cs="宋体"/>
          <w:color w:val="000000"/>
          <w:kern w:val="0"/>
          <w:sz w:val="24"/>
          <w:szCs w:val="24"/>
          <w:lang w:val="en-US" w:eastAsia="zh-CN" w:bidi="ar-SA"/>
        </w:rPr>
        <w:t>(监狱企业、残疾人福利性单位均视同小微企业)，非中小企业参与的将视为无效投标。（提供中小企业声明函）</w:t>
      </w:r>
      <w:r>
        <w:rPr>
          <w:rFonts w:hint="eastAsia" w:ascii="仿宋" w:hAnsi="仿宋" w:eastAsia="仿宋"/>
          <w:sz w:val="24"/>
        </w:rPr>
        <w:t>。</w:t>
      </w:r>
    </w:p>
    <w:p>
      <w:pPr>
        <w:spacing w:line="560" w:lineRule="exact"/>
        <w:ind w:firstLine="482" w:firstLineChars="200"/>
        <w:jc w:val="both"/>
        <w:rPr>
          <w:rFonts w:ascii="仿宋" w:hAnsi="仿宋" w:eastAsia="仿宋"/>
          <w:b/>
          <w:sz w:val="24"/>
        </w:rPr>
      </w:pPr>
      <w:r>
        <w:rPr>
          <w:rFonts w:hint="eastAsia" w:ascii="仿宋" w:hAnsi="仿宋" w:eastAsia="仿宋"/>
          <w:b/>
          <w:sz w:val="24"/>
        </w:rPr>
        <w:t>二、资金情况</w:t>
      </w:r>
    </w:p>
    <w:p>
      <w:pPr>
        <w:spacing w:line="560" w:lineRule="exact"/>
        <w:ind w:firstLine="480" w:firstLineChars="200"/>
        <w:jc w:val="both"/>
        <w:rPr>
          <w:rFonts w:ascii="仿宋" w:hAnsi="仿宋" w:eastAsia="仿宋"/>
          <w:sz w:val="24"/>
        </w:rPr>
      </w:pPr>
      <w:r>
        <w:rPr>
          <w:rFonts w:hint="eastAsia" w:ascii="仿宋" w:hAnsi="仿宋" w:eastAsia="仿宋"/>
          <w:sz w:val="24"/>
        </w:rPr>
        <w:t>财政资金，已落实。本次采购预算：10万元；本项目最高限价：10万元。</w:t>
      </w:r>
    </w:p>
    <w:p>
      <w:pPr>
        <w:spacing w:line="560" w:lineRule="exact"/>
        <w:ind w:firstLine="482" w:firstLineChars="200"/>
        <w:jc w:val="both"/>
        <w:rPr>
          <w:rFonts w:ascii="仿宋" w:hAnsi="仿宋" w:eastAsia="仿宋"/>
          <w:sz w:val="24"/>
        </w:rPr>
      </w:pPr>
      <w:r>
        <w:rPr>
          <w:rFonts w:hint="eastAsia" w:ascii="仿宋" w:hAnsi="仿宋" w:eastAsia="仿宋"/>
          <w:b/>
          <w:sz w:val="24"/>
        </w:rPr>
        <w:t>三</w:t>
      </w:r>
      <w:r>
        <w:rPr>
          <w:rFonts w:hint="eastAsia" w:ascii="仿宋" w:hAnsi="仿宋" w:eastAsia="仿宋"/>
          <w:b/>
          <w:bCs/>
          <w:sz w:val="24"/>
        </w:rPr>
        <w:t>、</w:t>
      </w:r>
      <w:r>
        <w:rPr>
          <w:rFonts w:hint="eastAsia" w:ascii="仿宋" w:hAnsi="仿宋" w:eastAsia="仿宋"/>
          <w:b/>
          <w:sz w:val="24"/>
        </w:rPr>
        <w:t>采购项目简介</w:t>
      </w:r>
    </w:p>
    <w:p>
      <w:pPr>
        <w:spacing w:line="440" w:lineRule="exact"/>
        <w:ind w:firstLine="480" w:firstLineChars="200"/>
        <w:rPr>
          <w:rFonts w:ascii="仿宋" w:hAnsi="仿宋" w:eastAsia="仿宋"/>
          <w:color w:val="000000"/>
          <w:sz w:val="24"/>
        </w:rPr>
      </w:pPr>
      <w:r>
        <w:rPr>
          <w:rFonts w:hint="eastAsia" w:ascii="仿宋" w:hAnsi="仿宋" w:eastAsia="仿宋"/>
          <w:sz w:val="24"/>
        </w:rPr>
        <w:t>本次采购1个包，编制《双流民机产业发展研究》</w:t>
      </w:r>
      <w:r>
        <w:rPr>
          <w:rFonts w:hint="eastAsia" w:ascii="仿宋" w:hAnsi="仿宋" w:eastAsia="仿宋"/>
          <w:color w:val="000000"/>
          <w:sz w:val="24"/>
        </w:rPr>
        <w:t>研究课题咨询服务。</w:t>
      </w:r>
      <w:r>
        <w:rPr>
          <w:rFonts w:hint="eastAsia" w:ascii="仿宋" w:hAnsi="仿宋" w:eastAsia="仿宋"/>
          <w:sz w:val="24"/>
        </w:rPr>
        <w:t>（详见磋商文件第</w:t>
      </w:r>
      <w:r>
        <w:rPr>
          <w:rFonts w:hint="eastAsia" w:ascii="仿宋" w:hAnsi="仿宋" w:eastAsia="仿宋"/>
          <w:b/>
          <w:bCs/>
          <w:sz w:val="24"/>
        </w:rPr>
        <w:t>五</w:t>
      </w:r>
      <w:r>
        <w:rPr>
          <w:rFonts w:hint="eastAsia" w:ascii="仿宋" w:hAnsi="仿宋" w:eastAsia="仿宋"/>
          <w:sz w:val="24"/>
        </w:rPr>
        <w:t>章。）</w:t>
      </w:r>
    </w:p>
    <w:p>
      <w:pPr>
        <w:spacing w:line="560" w:lineRule="exact"/>
        <w:ind w:firstLine="482" w:firstLineChars="200"/>
        <w:jc w:val="both"/>
        <w:rPr>
          <w:rFonts w:ascii="仿宋" w:hAnsi="仿宋" w:eastAsia="仿宋"/>
          <w:b/>
          <w:bCs/>
          <w:sz w:val="24"/>
        </w:rPr>
      </w:pPr>
      <w:r>
        <w:rPr>
          <w:rFonts w:hint="eastAsia" w:ascii="仿宋" w:hAnsi="仿宋" w:eastAsia="仿宋"/>
          <w:b/>
          <w:bCs/>
          <w:sz w:val="24"/>
        </w:rPr>
        <w:t>四、供应商邀请方式</w:t>
      </w:r>
    </w:p>
    <w:p>
      <w:pPr>
        <w:spacing w:line="560" w:lineRule="exact"/>
        <w:ind w:firstLine="480" w:firstLineChars="200"/>
        <w:jc w:val="both"/>
        <w:rPr>
          <w:rFonts w:ascii="仿宋" w:hAnsi="仿宋" w:eastAsia="仿宋"/>
          <w:bCs/>
          <w:sz w:val="24"/>
        </w:rPr>
      </w:pPr>
      <w:r>
        <w:rPr>
          <w:rFonts w:hint="eastAsia" w:ascii="仿宋" w:hAnsi="仿宋" w:eastAsia="仿宋"/>
          <w:bCs/>
          <w:sz w:val="24"/>
        </w:rPr>
        <w:t>公告方式：本次竞争性磋商邀请在四川政府采购网上以公告形式发布。</w:t>
      </w:r>
    </w:p>
    <w:p>
      <w:pPr>
        <w:spacing w:line="560" w:lineRule="exact"/>
        <w:ind w:firstLine="482" w:firstLineChars="200"/>
        <w:jc w:val="both"/>
        <w:rPr>
          <w:rFonts w:ascii="仿宋" w:hAnsi="仿宋" w:eastAsia="仿宋"/>
          <w:b/>
          <w:bCs/>
          <w:sz w:val="24"/>
        </w:rPr>
      </w:pPr>
      <w:r>
        <w:rPr>
          <w:rFonts w:hint="eastAsia" w:ascii="仿宋" w:hAnsi="仿宋" w:eastAsia="仿宋"/>
          <w:b/>
          <w:bCs/>
          <w:sz w:val="24"/>
        </w:rPr>
        <w:t>五、供应商参加本次政府采购活动应具备下列条件</w:t>
      </w:r>
    </w:p>
    <w:p>
      <w:pPr>
        <w:spacing w:line="560" w:lineRule="exact"/>
        <w:ind w:firstLine="480" w:firstLineChars="200"/>
        <w:jc w:val="both"/>
        <w:rPr>
          <w:rFonts w:ascii="仿宋" w:hAnsi="仿宋" w:eastAsia="仿宋" w:cs="宋体"/>
          <w:kern w:val="0"/>
          <w:sz w:val="24"/>
        </w:rPr>
      </w:pPr>
      <w:r>
        <w:rPr>
          <w:rFonts w:hint="eastAsia" w:ascii="仿宋" w:hAnsi="仿宋" w:eastAsia="仿宋" w:cs="宋体"/>
          <w:kern w:val="0"/>
          <w:sz w:val="24"/>
        </w:rPr>
        <w:t>1、符合《中华人民共和国政府采购法》第二十二条规定的条件：</w:t>
      </w:r>
    </w:p>
    <w:p>
      <w:pPr>
        <w:spacing w:line="560" w:lineRule="exact"/>
        <w:ind w:firstLine="480" w:firstLineChars="200"/>
        <w:jc w:val="both"/>
        <w:rPr>
          <w:rFonts w:ascii="仿宋" w:hAnsi="仿宋" w:eastAsia="仿宋" w:cs="宋体"/>
          <w:kern w:val="0"/>
          <w:sz w:val="24"/>
        </w:rPr>
      </w:pPr>
      <w:r>
        <w:rPr>
          <w:rFonts w:hint="eastAsia" w:ascii="仿宋" w:hAnsi="仿宋" w:eastAsia="仿宋" w:cs="宋体"/>
          <w:kern w:val="0"/>
          <w:sz w:val="24"/>
        </w:rPr>
        <w:t>（1）具有独立承担民事责任的能力；</w:t>
      </w:r>
    </w:p>
    <w:p>
      <w:pPr>
        <w:spacing w:line="560" w:lineRule="exact"/>
        <w:ind w:firstLine="480" w:firstLineChars="200"/>
        <w:jc w:val="both"/>
        <w:rPr>
          <w:rFonts w:ascii="仿宋" w:hAnsi="仿宋" w:eastAsia="仿宋" w:cs="宋体"/>
          <w:kern w:val="0"/>
          <w:sz w:val="24"/>
        </w:rPr>
      </w:pPr>
      <w:r>
        <w:rPr>
          <w:rFonts w:hint="eastAsia" w:ascii="仿宋" w:hAnsi="仿宋" w:eastAsia="仿宋" w:cs="宋体"/>
          <w:kern w:val="0"/>
          <w:sz w:val="24"/>
        </w:rPr>
        <w:t>（2）具有良好的商业信誉和健全的财务会计制度；</w:t>
      </w:r>
    </w:p>
    <w:p>
      <w:pPr>
        <w:spacing w:line="560" w:lineRule="exact"/>
        <w:ind w:firstLine="480" w:firstLineChars="200"/>
        <w:jc w:val="both"/>
        <w:rPr>
          <w:rFonts w:ascii="仿宋" w:hAnsi="仿宋" w:eastAsia="仿宋" w:cs="宋体"/>
          <w:kern w:val="0"/>
          <w:sz w:val="24"/>
        </w:rPr>
      </w:pPr>
      <w:r>
        <w:rPr>
          <w:rFonts w:hint="eastAsia" w:ascii="仿宋" w:hAnsi="仿宋" w:eastAsia="仿宋" w:cs="宋体"/>
          <w:kern w:val="0"/>
          <w:sz w:val="24"/>
        </w:rPr>
        <w:t>（3）具有履行合同所必需的设备和专业技术能力；</w:t>
      </w:r>
    </w:p>
    <w:p>
      <w:pPr>
        <w:spacing w:line="560" w:lineRule="exact"/>
        <w:ind w:firstLine="480" w:firstLineChars="200"/>
        <w:jc w:val="both"/>
        <w:rPr>
          <w:rFonts w:ascii="仿宋" w:hAnsi="仿宋" w:eastAsia="仿宋" w:cs="宋体"/>
          <w:kern w:val="0"/>
          <w:sz w:val="24"/>
        </w:rPr>
      </w:pPr>
      <w:r>
        <w:rPr>
          <w:rFonts w:hint="eastAsia" w:ascii="仿宋" w:hAnsi="仿宋" w:eastAsia="仿宋" w:cs="宋体"/>
          <w:kern w:val="0"/>
          <w:sz w:val="24"/>
        </w:rPr>
        <w:t>（4）有依法缴纳税收和社会保障资金的良好记录；</w:t>
      </w:r>
    </w:p>
    <w:p>
      <w:pPr>
        <w:spacing w:line="560" w:lineRule="exact"/>
        <w:ind w:firstLine="480" w:firstLineChars="200"/>
        <w:jc w:val="both"/>
        <w:rPr>
          <w:rFonts w:ascii="仿宋" w:hAnsi="仿宋" w:eastAsia="仿宋" w:cs="宋体"/>
          <w:kern w:val="0"/>
          <w:sz w:val="24"/>
        </w:rPr>
      </w:pPr>
      <w:r>
        <w:rPr>
          <w:rFonts w:hint="eastAsia" w:ascii="仿宋" w:hAnsi="仿宋" w:eastAsia="仿宋" w:cs="宋体"/>
          <w:kern w:val="0"/>
          <w:sz w:val="24"/>
        </w:rPr>
        <w:t>（5）参加本次政府采购活动前三年内，在经营活动中没有重大违法记录；</w:t>
      </w:r>
    </w:p>
    <w:p>
      <w:pPr>
        <w:spacing w:line="560" w:lineRule="exact"/>
        <w:ind w:firstLine="480" w:firstLineChars="200"/>
        <w:jc w:val="both"/>
        <w:rPr>
          <w:rFonts w:ascii="仿宋" w:hAnsi="仿宋" w:eastAsia="仿宋" w:cs="宋体"/>
          <w:kern w:val="0"/>
          <w:sz w:val="24"/>
        </w:rPr>
      </w:pPr>
      <w:r>
        <w:rPr>
          <w:rFonts w:hint="eastAsia" w:ascii="仿宋" w:hAnsi="仿宋" w:eastAsia="仿宋" w:cs="宋体"/>
          <w:kern w:val="0"/>
          <w:sz w:val="24"/>
        </w:rPr>
        <w:t>（6）法律、行政法规规定的其他条件。</w:t>
      </w:r>
    </w:p>
    <w:p>
      <w:pPr>
        <w:spacing w:line="560" w:lineRule="exact"/>
        <w:ind w:firstLine="480" w:firstLineChars="200"/>
        <w:jc w:val="both"/>
        <w:rPr>
          <w:rFonts w:ascii="仿宋" w:hAnsi="仿宋" w:eastAsia="仿宋" w:cs="宋体"/>
          <w:color w:val="000000"/>
          <w:kern w:val="0"/>
          <w:sz w:val="24"/>
        </w:rPr>
      </w:pPr>
      <w:r>
        <w:rPr>
          <w:rFonts w:hint="eastAsia" w:ascii="仿宋" w:hAnsi="仿宋" w:eastAsia="仿宋" w:cs="宋体"/>
          <w:kern w:val="0"/>
          <w:sz w:val="24"/>
        </w:rPr>
        <w:t>2、</w:t>
      </w:r>
      <w:r>
        <w:rPr>
          <w:rFonts w:hint="eastAsia" w:ascii="仿宋" w:hAnsi="仿宋" w:eastAsia="仿宋" w:cs="宋体"/>
          <w:color w:val="000000"/>
          <w:kern w:val="0"/>
          <w:sz w:val="24"/>
        </w:rPr>
        <w:t>本项目专门面向中小企业采购(监狱企业、残疾人福利性单位均视同小微企业)，非中小企业参与的将视为无效投标。（提供中小企业声明函）。</w:t>
      </w:r>
    </w:p>
    <w:p>
      <w:pPr>
        <w:pStyle w:val="35"/>
        <w:ind w:firstLine="480" w:firstLineChars="200"/>
      </w:pPr>
      <w:r>
        <w:rPr>
          <w:rFonts w:hint="eastAsia"/>
        </w:rPr>
        <w:t>3、</w:t>
      </w:r>
      <w:r>
        <w:rPr>
          <w:rFonts w:hint="eastAsia" w:ascii="仿宋" w:hAnsi="仿宋" w:eastAsia="仿宋"/>
        </w:rPr>
        <w:t>本项目不接受联合体磋商。</w:t>
      </w:r>
    </w:p>
    <w:p>
      <w:pPr>
        <w:spacing w:line="560" w:lineRule="exact"/>
        <w:ind w:firstLine="482" w:firstLineChars="200"/>
        <w:jc w:val="both"/>
        <w:rPr>
          <w:rFonts w:ascii="仿宋" w:hAnsi="仿宋" w:eastAsia="仿宋"/>
          <w:b/>
          <w:sz w:val="24"/>
        </w:rPr>
      </w:pPr>
      <w:r>
        <w:rPr>
          <w:rFonts w:hint="eastAsia" w:ascii="仿宋" w:hAnsi="仿宋" w:eastAsia="仿宋"/>
          <w:b/>
          <w:sz w:val="24"/>
        </w:rPr>
        <w:t>六、禁止参加本次采购活动的供应商</w:t>
      </w:r>
    </w:p>
    <w:p>
      <w:pPr>
        <w:spacing w:line="560" w:lineRule="exact"/>
        <w:ind w:firstLine="480" w:firstLineChars="200"/>
        <w:jc w:val="both"/>
        <w:rPr>
          <w:rFonts w:ascii="仿宋" w:hAnsi="仿宋" w:eastAsia="仿宋"/>
          <w:sz w:val="24"/>
        </w:rPr>
      </w:pPr>
      <w:r>
        <w:rPr>
          <w:rFonts w:hint="eastAsia" w:ascii="仿宋" w:hAnsi="仿宋" w:eastAsia="仿宋"/>
          <w:sz w:val="24"/>
        </w:rPr>
        <w:t>1.根据《关于在政府采购活动中查询及使用信用记录有关问题的通知》（财库〔2016〕125号）的要求，采购代理机构将通过“信用中国”网站（www.creditchina.gov.cn）、“中国政府采购网”网站（www.ccgp.gov.cn）等渠道查询供应商在采购公告发布之日前的信用记录并保存信用记录结果网页截图，拒绝列入失信被执行人名单、重大税收违法案件当事人名单、政府采购严重违法失信行为记录名单中的供应商报名参加本项目的采购活动。</w:t>
      </w:r>
    </w:p>
    <w:p>
      <w:pPr>
        <w:spacing w:line="560" w:lineRule="exact"/>
        <w:ind w:firstLine="480" w:firstLineChars="200"/>
        <w:jc w:val="both"/>
        <w:rPr>
          <w:rFonts w:ascii="仿宋" w:hAnsi="仿宋" w:eastAsia="仿宋"/>
          <w:sz w:val="24"/>
        </w:rPr>
      </w:pPr>
      <w:r>
        <w:rPr>
          <w:rFonts w:hint="eastAsia" w:ascii="仿宋" w:hAnsi="仿宋" w:eastAsia="仿宋"/>
          <w:sz w:val="24"/>
        </w:rPr>
        <w:t>2.为采购项目提供整体设计、规范编制或者项目管理、监理、检测等服务的供应商，不得参加本采购项目。供应商为采购人、采购代理机构在确定采购需求、编制磋商文件过程中提供咨询论证，其提供的咨询论证意见成为磋商文件中规定的供应商资格条件、技术服务商务要求、评审因素和标准、政府采购合同等实质性内容条款的，视同为采购项目提供规范编制。</w:t>
      </w:r>
    </w:p>
    <w:p>
      <w:pPr>
        <w:spacing w:line="560" w:lineRule="exact"/>
        <w:ind w:firstLine="482" w:firstLineChars="200"/>
        <w:jc w:val="both"/>
        <w:rPr>
          <w:rFonts w:ascii="仿宋" w:hAnsi="仿宋" w:eastAsia="仿宋"/>
          <w:b/>
          <w:sz w:val="24"/>
        </w:rPr>
      </w:pPr>
      <w:r>
        <w:rPr>
          <w:rFonts w:hint="eastAsia" w:ascii="仿宋" w:hAnsi="仿宋" w:eastAsia="仿宋"/>
          <w:b/>
          <w:sz w:val="24"/>
        </w:rPr>
        <w:t>七、磋商文件获取方式、时间、地点：</w:t>
      </w:r>
    </w:p>
    <w:p>
      <w:pPr>
        <w:spacing w:line="560" w:lineRule="exact"/>
        <w:ind w:firstLine="480" w:firstLineChars="200"/>
        <w:jc w:val="both"/>
        <w:rPr>
          <w:rFonts w:ascii="仿宋" w:hAnsi="仿宋" w:eastAsia="仿宋"/>
          <w:sz w:val="24"/>
        </w:rPr>
      </w:pPr>
      <w:r>
        <w:rPr>
          <w:rFonts w:hint="eastAsia" w:ascii="仿宋" w:hAnsi="仿宋" w:eastAsia="仿宋"/>
          <w:sz w:val="24"/>
        </w:rPr>
        <w:t>磋商文件自</w:t>
      </w:r>
      <w:r>
        <w:rPr>
          <w:rFonts w:hint="eastAsia" w:ascii="仿宋" w:hAnsi="仿宋" w:eastAsia="仿宋"/>
          <w:color w:val="FF0000"/>
          <w:sz w:val="24"/>
        </w:rPr>
        <w:t>20</w:t>
      </w:r>
      <w:r>
        <w:rPr>
          <w:rFonts w:ascii="仿宋" w:hAnsi="仿宋" w:eastAsia="仿宋"/>
          <w:color w:val="FF0000"/>
          <w:sz w:val="24"/>
        </w:rPr>
        <w:t>2</w:t>
      </w:r>
      <w:r>
        <w:rPr>
          <w:rFonts w:hint="eastAsia" w:ascii="仿宋" w:hAnsi="仿宋" w:eastAsia="仿宋"/>
          <w:color w:val="FF0000"/>
          <w:sz w:val="24"/>
        </w:rPr>
        <w:t>1年</w:t>
      </w:r>
      <w:r>
        <w:rPr>
          <w:rFonts w:hint="eastAsia" w:ascii="仿宋" w:hAnsi="仿宋" w:eastAsia="仿宋"/>
          <w:color w:val="FF0000"/>
          <w:sz w:val="24"/>
          <w:lang w:val="en-US" w:eastAsia="zh-CN"/>
        </w:rPr>
        <w:t>11</w:t>
      </w:r>
      <w:r>
        <w:rPr>
          <w:rFonts w:hint="eastAsia" w:ascii="仿宋" w:hAnsi="仿宋" w:eastAsia="仿宋"/>
          <w:color w:val="FF0000"/>
          <w:sz w:val="24"/>
        </w:rPr>
        <w:t>月</w:t>
      </w:r>
      <w:r>
        <w:rPr>
          <w:rFonts w:hint="eastAsia" w:ascii="仿宋" w:hAnsi="仿宋" w:eastAsia="仿宋"/>
          <w:color w:val="FF0000"/>
          <w:sz w:val="24"/>
          <w:lang w:val="en-US" w:eastAsia="zh-CN"/>
        </w:rPr>
        <w:t>25</w:t>
      </w:r>
      <w:r>
        <w:rPr>
          <w:rFonts w:hint="eastAsia" w:ascii="仿宋" w:hAnsi="仿宋" w:eastAsia="仿宋"/>
          <w:color w:val="FF0000"/>
          <w:sz w:val="24"/>
        </w:rPr>
        <w:t>日至20</w:t>
      </w:r>
      <w:r>
        <w:rPr>
          <w:rFonts w:ascii="仿宋" w:hAnsi="仿宋" w:eastAsia="仿宋"/>
          <w:color w:val="FF0000"/>
          <w:sz w:val="24"/>
        </w:rPr>
        <w:t>2</w:t>
      </w:r>
      <w:r>
        <w:rPr>
          <w:rFonts w:hint="eastAsia" w:ascii="仿宋" w:hAnsi="仿宋" w:eastAsia="仿宋"/>
          <w:color w:val="FF0000"/>
          <w:sz w:val="24"/>
        </w:rPr>
        <w:t>1年</w:t>
      </w:r>
      <w:r>
        <w:rPr>
          <w:rFonts w:hint="eastAsia" w:ascii="仿宋" w:hAnsi="仿宋" w:eastAsia="仿宋"/>
          <w:color w:val="FF0000"/>
          <w:sz w:val="24"/>
          <w:lang w:val="en-US" w:eastAsia="zh-CN"/>
        </w:rPr>
        <w:t>12</w:t>
      </w:r>
      <w:r>
        <w:rPr>
          <w:rFonts w:hint="eastAsia" w:ascii="仿宋" w:hAnsi="仿宋" w:eastAsia="仿宋"/>
          <w:color w:val="FF0000"/>
          <w:sz w:val="24"/>
        </w:rPr>
        <w:t>月</w:t>
      </w:r>
      <w:r>
        <w:rPr>
          <w:rFonts w:hint="eastAsia" w:ascii="仿宋" w:hAnsi="仿宋" w:eastAsia="仿宋"/>
          <w:color w:val="FF0000"/>
          <w:sz w:val="24"/>
          <w:lang w:val="en-US" w:eastAsia="zh-CN"/>
        </w:rPr>
        <w:t>01</w:t>
      </w:r>
      <w:r>
        <w:rPr>
          <w:rFonts w:hint="eastAsia" w:ascii="仿宋" w:hAnsi="仿宋" w:eastAsia="仿宋"/>
          <w:color w:val="FF0000"/>
          <w:sz w:val="24"/>
        </w:rPr>
        <w:t>日</w:t>
      </w:r>
      <w:r>
        <w:rPr>
          <w:rFonts w:hint="eastAsia" w:ascii="仿宋" w:hAnsi="仿宋" w:eastAsia="仿宋"/>
          <w:sz w:val="24"/>
        </w:rPr>
        <w:t>9:30—12:00，14:00—17:00</w:t>
      </w:r>
      <w:r>
        <w:rPr>
          <w:rFonts w:ascii="仿宋" w:hAnsi="仿宋" w:eastAsia="仿宋"/>
          <w:sz w:val="24"/>
        </w:rPr>
        <w:t>（北京时间</w:t>
      </w:r>
      <w:r>
        <w:rPr>
          <w:rFonts w:hint="eastAsia" w:ascii="仿宋" w:hAnsi="仿宋" w:eastAsia="仿宋"/>
          <w:sz w:val="24"/>
        </w:rPr>
        <w:t>，法定节假日除外</w:t>
      </w:r>
      <w:r>
        <w:rPr>
          <w:rFonts w:ascii="仿宋" w:hAnsi="仿宋" w:eastAsia="仿宋"/>
          <w:sz w:val="24"/>
        </w:rPr>
        <w:t>）</w:t>
      </w:r>
      <w:r>
        <w:rPr>
          <w:rFonts w:hint="eastAsia" w:ascii="仿宋" w:hAnsi="仿宋" w:eastAsia="仿宋"/>
          <w:sz w:val="24"/>
        </w:rPr>
        <w:t>在</w:t>
      </w:r>
      <w:r>
        <w:rPr>
          <w:rFonts w:hint="eastAsia" w:ascii="仿宋" w:hAnsi="仿宋" w:eastAsia="仿宋"/>
          <w:sz w:val="24"/>
          <w:u w:val="single"/>
        </w:rPr>
        <w:t>成都明建项目管理有限公司（成都市高新区益州大道北段333号，东方希望中心1栋602）</w:t>
      </w:r>
      <w:r>
        <w:rPr>
          <w:rFonts w:hint="eastAsia" w:ascii="仿宋" w:hAnsi="仿宋" w:eastAsia="仿宋"/>
          <w:sz w:val="24"/>
        </w:rPr>
        <w:t>购买，逾期不售。</w:t>
      </w:r>
    </w:p>
    <w:p>
      <w:pPr>
        <w:spacing w:line="560" w:lineRule="exact"/>
        <w:ind w:firstLine="480" w:firstLineChars="200"/>
        <w:jc w:val="both"/>
        <w:rPr>
          <w:rFonts w:ascii="仿宋" w:hAnsi="仿宋" w:eastAsia="仿宋"/>
          <w:sz w:val="24"/>
        </w:rPr>
      </w:pPr>
      <w:r>
        <w:rPr>
          <w:rFonts w:hint="eastAsia" w:ascii="仿宋" w:hAnsi="仿宋" w:eastAsia="仿宋"/>
          <w:sz w:val="24"/>
        </w:rPr>
        <w:t>本项目磋商文件无偿获取，参商资格不能转让。</w:t>
      </w:r>
    </w:p>
    <w:p>
      <w:pPr>
        <w:spacing w:line="560" w:lineRule="exact"/>
        <w:ind w:firstLine="480" w:firstLineChars="200"/>
        <w:jc w:val="both"/>
        <w:rPr>
          <w:rFonts w:ascii="仿宋" w:hAnsi="仿宋" w:eastAsia="仿宋"/>
          <w:sz w:val="24"/>
        </w:rPr>
      </w:pPr>
      <w:r>
        <w:rPr>
          <w:rFonts w:hint="eastAsia" w:ascii="仿宋" w:hAnsi="仿宋" w:eastAsia="仿宋"/>
          <w:sz w:val="24"/>
        </w:rPr>
        <w:t>招标文件以网络（远程）或者现场方式获取，投标人在购买招标文件时须携带下列有效证明文件：投标人为法人或者其他组织的，提供单位介绍信或委托书原件、经办人有效身份证双面复印件；供应商为自然人的，只需提供本人有效身份证双面复印件。网络（远程）请将购买招标文件须提供的资料、单位名称、联系人、联系方式、邮箱地址所购采购项目名称及编号等信息传至采购代理机构。采购代理机构电子邮箱：286371596qq.com。</w:t>
      </w:r>
    </w:p>
    <w:p>
      <w:pPr>
        <w:spacing w:line="560" w:lineRule="exact"/>
        <w:ind w:firstLine="482" w:firstLineChars="200"/>
        <w:jc w:val="both"/>
        <w:rPr>
          <w:rFonts w:ascii="仿宋" w:hAnsi="仿宋" w:eastAsia="仿宋"/>
          <w:b/>
          <w:sz w:val="24"/>
        </w:rPr>
      </w:pPr>
      <w:r>
        <w:rPr>
          <w:rFonts w:hint="eastAsia" w:ascii="仿宋" w:hAnsi="仿宋" w:eastAsia="仿宋"/>
          <w:b/>
          <w:sz w:val="24"/>
        </w:rPr>
        <w:t>供应商购买竞争性磋商文件时须如实认真填写项目信息及供应商信息以及供应商需要列明其存在直接控股、管理关系的相关供应商名单。</w:t>
      </w:r>
    </w:p>
    <w:p>
      <w:pPr>
        <w:spacing w:line="560" w:lineRule="exact"/>
        <w:ind w:firstLine="482" w:firstLineChars="200"/>
        <w:jc w:val="both"/>
        <w:rPr>
          <w:rFonts w:ascii="仿宋" w:hAnsi="仿宋" w:eastAsia="仿宋"/>
          <w:b/>
          <w:sz w:val="24"/>
        </w:rPr>
      </w:pPr>
      <w:r>
        <w:rPr>
          <w:rFonts w:hint="eastAsia" w:ascii="仿宋" w:hAnsi="仿宋" w:eastAsia="仿宋"/>
          <w:b/>
          <w:sz w:val="24"/>
        </w:rPr>
        <w:t>若因供应商提供的错误信息对其参与磋商事宜造成影响的，由供应商自行承担所有责任（若供应商需变更报名信息，请于竞争性磋商文件获取截止之日前到采购代理机构重新登记）。</w:t>
      </w:r>
    </w:p>
    <w:p>
      <w:pPr>
        <w:spacing w:line="560" w:lineRule="exact"/>
        <w:ind w:firstLine="482" w:firstLineChars="200"/>
        <w:jc w:val="both"/>
        <w:rPr>
          <w:rFonts w:ascii="仿宋" w:hAnsi="仿宋" w:eastAsia="仿宋"/>
          <w:b/>
          <w:sz w:val="24"/>
        </w:rPr>
      </w:pPr>
      <w:r>
        <w:rPr>
          <w:rFonts w:hint="eastAsia" w:ascii="仿宋" w:hAnsi="仿宋" w:eastAsia="仿宋"/>
          <w:b/>
          <w:sz w:val="24"/>
        </w:rPr>
        <w:t>供应商参加本次采购严禁提供虚假承诺，如提供虚假承诺将报告监管部门严肃追究法律责任。</w:t>
      </w:r>
    </w:p>
    <w:p>
      <w:pPr>
        <w:numPr>
          <w:ilvl w:val="0"/>
          <w:numId w:val="1"/>
        </w:numPr>
        <w:spacing w:line="520" w:lineRule="exact"/>
        <w:ind w:firstLine="482" w:firstLineChars="200"/>
        <w:rPr>
          <w:rFonts w:ascii="仿宋" w:hAnsi="仿宋" w:eastAsia="仿宋"/>
          <w:b/>
          <w:sz w:val="24"/>
        </w:rPr>
      </w:pPr>
      <w:r>
        <w:rPr>
          <w:rFonts w:hint="eastAsia" w:ascii="仿宋" w:hAnsi="仿宋" w:eastAsia="仿宋"/>
          <w:b/>
          <w:sz w:val="24"/>
        </w:rPr>
        <w:t>供应商信用融资：</w:t>
      </w:r>
    </w:p>
    <w:p>
      <w:pPr>
        <w:spacing w:line="520" w:lineRule="exact"/>
        <w:ind w:firstLine="482" w:firstLineChars="200"/>
        <w:rPr>
          <w:rFonts w:ascii="仿宋" w:hAnsi="仿宋" w:eastAsia="仿宋"/>
          <w:b/>
          <w:sz w:val="24"/>
        </w:rPr>
      </w:pPr>
      <w:r>
        <w:rPr>
          <w:rFonts w:hint="eastAsia" w:ascii="仿宋" w:hAnsi="仿宋" w:eastAsia="仿宋"/>
          <w:b/>
          <w:sz w:val="24"/>
        </w:rPr>
        <w:t xml:space="preserve">1、根据《四川省财政厅关于推进四川省政府采购供应商信用融资工作的通知》（川财采[2018]123号）文件要求:为助力解决政府采购中标、成交供应商资金不足、融资难、融资贵的困难促进供应商依法诚信参加政府采购活动，有融资需求的供应商可根据四川政府采购网公示的银行及其“政采贷”产品，自行选择符合自身情况的“政采贷”银行及其产品，凭中标（成交）通知书向银行提出贷款意向申请。 </w:t>
      </w:r>
    </w:p>
    <w:p>
      <w:pPr>
        <w:spacing w:line="520" w:lineRule="exact"/>
        <w:ind w:firstLine="482" w:firstLineChars="200"/>
        <w:rPr>
          <w:rFonts w:ascii="仿宋" w:hAnsi="仿宋" w:eastAsia="仿宋"/>
          <w:b/>
          <w:sz w:val="24"/>
        </w:rPr>
      </w:pPr>
      <w:r>
        <w:rPr>
          <w:rFonts w:hint="eastAsia" w:ascii="仿宋" w:hAnsi="仿宋" w:eastAsia="仿宋"/>
          <w:b/>
          <w:sz w:val="24"/>
        </w:rPr>
        <w:t>2.为有效缓解中小企业融资难、融资贵问题，成都市财政局、中国人民银行成都分行营业管理部制定了《成都市中小企业政府采购信用融资暂行办法》和《成都市级支持中小企业政府采购信用融资实施方案》，成都市范围内政府采购项目中标（成交）人为中小微企业的，可依据政府采购合同申请政府采购信用融资,中标（成交）人为中小微企业的，可依据政府采购合同申请政府采购信用融资。</w:t>
      </w:r>
    </w:p>
    <w:p>
      <w:pPr>
        <w:spacing w:line="520" w:lineRule="exact"/>
        <w:ind w:firstLine="482" w:firstLineChars="200"/>
        <w:rPr>
          <w:rFonts w:ascii="仿宋" w:hAnsi="仿宋" w:eastAsia="仿宋"/>
          <w:b/>
          <w:sz w:val="24"/>
        </w:rPr>
      </w:pPr>
      <w:r>
        <w:rPr>
          <w:rFonts w:hint="eastAsia" w:ascii="仿宋" w:hAnsi="仿宋" w:eastAsia="仿宋"/>
          <w:b/>
          <w:sz w:val="24"/>
        </w:rPr>
        <w:t>3.在四川省、成都市确定的首期开展“政采贷”业务银行的基础上，双流区另有10家银行机构自愿开展政府采购信用融资业务，双流区银行机构名单如下：</w:t>
      </w:r>
    </w:p>
    <w:p>
      <w:pPr>
        <w:spacing w:line="520" w:lineRule="exact"/>
        <w:ind w:firstLine="482" w:firstLineChars="200"/>
        <w:rPr>
          <w:rFonts w:ascii="仿宋" w:hAnsi="仿宋" w:eastAsia="仿宋"/>
          <w:b/>
          <w:sz w:val="24"/>
        </w:rPr>
      </w:pPr>
      <w:r>
        <w:rPr>
          <w:rFonts w:hint="eastAsia" w:ascii="仿宋" w:hAnsi="仿宋" w:eastAsia="仿宋"/>
          <w:b/>
          <w:sz w:val="24"/>
        </w:rPr>
        <w:t>1.成都银行双流支行； 2.中国建设银行双流分行；3.交通银行双流分行；4.中国农业银行双流支行；5.成都农商银行双流支行；6.中国银行双流分行；7.上海银行成都双流支行；8.浙商银行成都双流支行；9.中国工商银行成都双流支行；10.中国邮政储蓄银行成都双流支行。</w:t>
      </w:r>
    </w:p>
    <w:p>
      <w:pPr>
        <w:spacing w:line="560" w:lineRule="exact"/>
        <w:ind w:firstLine="482" w:firstLineChars="200"/>
        <w:jc w:val="both"/>
        <w:rPr>
          <w:rFonts w:ascii="仿宋" w:hAnsi="仿宋" w:eastAsia="仿宋"/>
          <w:sz w:val="24"/>
        </w:rPr>
      </w:pPr>
      <w:r>
        <w:rPr>
          <w:rFonts w:hint="eastAsia" w:ascii="仿宋" w:hAnsi="仿宋" w:eastAsia="仿宋"/>
          <w:b/>
          <w:sz w:val="24"/>
        </w:rPr>
        <w:t>九、递交响应文件截止时间：</w:t>
      </w:r>
      <w:r>
        <w:rPr>
          <w:rFonts w:hint="eastAsia" w:ascii="仿宋" w:hAnsi="仿宋" w:eastAsia="仿宋"/>
          <w:b/>
          <w:bCs/>
          <w:color w:val="FF0000"/>
          <w:sz w:val="24"/>
        </w:rPr>
        <w:t>20</w:t>
      </w:r>
      <w:r>
        <w:rPr>
          <w:rFonts w:ascii="仿宋" w:hAnsi="仿宋" w:eastAsia="仿宋"/>
          <w:b/>
          <w:bCs/>
          <w:color w:val="FF0000"/>
          <w:sz w:val="24"/>
        </w:rPr>
        <w:t>2</w:t>
      </w:r>
      <w:r>
        <w:rPr>
          <w:rFonts w:hint="eastAsia" w:ascii="仿宋" w:hAnsi="仿宋" w:eastAsia="仿宋"/>
          <w:b/>
          <w:bCs/>
          <w:color w:val="FF0000"/>
          <w:sz w:val="24"/>
        </w:rPr>
        <w:t>1年</w:t>
      </w:r>
      <w:r>
        <w:rPr>
          <w:rFonts w:hint="eastAsia" w:ascii="仿宋" w:hAnsi="仿宋" w:eastAsia="仿宋"/>
          <w:b/>
          <w:bCs/>
          <w:color w:val="FF0000"/>
          <w:sz w:val="24"/>
          <w:lang w:val="en-US" w:eastAsia="zh-CN"/>
        </w:rPr>
        <w:t>12</w:t>
      </w:r>
      <w:r>
        <w:rPr>
          <w:rFonts w:hint="eastAsia" w:ascii="仿宋" w:hAnsi="仿宋" w:eastAsia="仿宋"/>
          <w:b/>
          <w:bCs/>
          <w:color w:val="FF0000"/>
          <w:sz w:val="24"/>
        </w:rPr>
        <w:t>月</w:t>
      </w:r>
      <w:r>
        <w:rPr>
          <w:rFonts w:hint="eastAsia" w:ascii="仿宋" w:hAnsi="仿宋" w:eastAsia="仿宋"/>
          <w:b/>
          <w:bCs/>
          <w:color w:val="FF0000"/>
          <w:sz w:val="24"/>
          <w:lang w:val="en-US" w:eastAsia="zh-CN"/>
        </w:rPr>
        <w:t>07</w:t>
      </w:r>
      <w:r>
        <w:rPr>
          <w:rFonts w:hint="eastAsia" w:ascii="仿宋" w:hAnsi="仿宋" w:eastAsia="仿宋"/>
          <w:b/>
          <w:bCs/>
          <w:color w:val="FF0000"/>
          <w:sz w:val="24"/>
        </w:rPr>
        <w:t>日10时00分</w:t>
      </w:r>
      <w:r>
        <w:rPr>
          <w:rFonts w:ascii="仿宋" w:hAnsi="仿宋" w:eastAsia="仿宋"/>
          <w:sz w:val="24"/>
        </w:rPr>
        <w:t>（北京时间）</w:t>
      </w:r>
      <w:r>
        <w:rPr>
          <w:rFonts w:hint="eastAsia" w:ascii="仿宋" w:hAnsi="仿宋" w:eastAsia="仿宋"/>
          <w:sz w:val="24"/>
        </w:rPr>
        <w:t>。</w:t>
      </w:r>
    </w:p>
    <w:p>
      <w:pPr>
        <w:spacing w:line="560" w:lineRule="exact"/>
        <w:ind w:firstLine="482" w:firstLineChars="200"/>
        <w:jc w:val="both"/>
        <w:rPr>
          <w:rFonts w:ascii="仿宋" w:hAnsi="仿宋" w:eastAsia="仿宋"/>
          <w:sz w:val="24"/>
        </w:rPr>
      </w:pPr>
      <w:r>
        <w:rPr>
          <w:rFonts w:hint="eastAsia" w:ascii="仿宋" w:hAnsi="仿宋" w:eastAsia="仿宋"/>
          <w:b/>
          <w:sz w:val="24"/>
        </w:rPr>
        <w:t>十、递交响应文件地点：</w:t>
      </w:r>
      <w:r>
        <w:rPr>
          <w:rFonts w:hint="eastAsia" w:ascii="仿宋" w:hAnsi="仿宋" w:eastAsia="仿宋"/>
          <w:sz w:val="24"/>
        </w:rPr>
        <w:t>响应文件必须在递交响应文件截止时间前送达磋商地点。逾期送达、密封和标注错误的响应文件，采购代理机构恕不接收。本次采购不接收邮寄的响应文件。</w:t>
      </w:r>
    </w:p>
    <w:p>
      <w:pPr>
        <w:spacing w:line="560" w:lineRule="exact"/>
        <w:ind w:firstLine="482" w:firstLineChars="200"/>
        <w:jc w:val="both"/>
        <w:rPr>
          <w:rFonts w:ascii="仿宋" w:hAnsi="仿宋" w:eastAsia="仿宋"/>
          <w:sz w:val="24"/>
        </w:rPr>
      </w:pPr>
      <w:r>
        <w:rPr>
          <w:rFonts w:hint="eastAsia" w:ascii="仿宋" w:hAnsi="仿宋" w:eastAsia="仿宋"/>
          <w:b/>
          <w:sz w:val="24"/>
        </w:rPr>
        <w:t>十一、响应文件开启时间：</w:t>
      </w:r>
      <w:r>
        <w:rPr>
          <w:rFonts w:hint="eastAsia" w:ascii="仿宋" w:hAnsi="仿宋" w:eastAsia="仿宋"/>
          <w:b/>
          <w:bCs/>
          <w:color w:val="FF0000"/>
          <w:sz w:val="24"/>
        </w:rPr>
        <w:t>20</w:t>
      </w:r>
      <w:r>
        <w:rPr>
          <w:rFonts w:ascii="仿宋" w:hAnsi="仿宋" w:eastAsia="仿宋"/>
          <w:b/>
          <w:bCs/>
          <w:color w:val="FF0000"/>
          <w:sz w:val="24"/>
        </w:rPr>
        <w:t>2</w:t>
      </w:r>
      <w:r>
        <w:rPr>
          <w:rFonts w:hint="eastAsia" w:ascii="仿宋" w:hAnsi="仿宋" w:eastAsia="仿宋"/>
          <w:b/>
          <w:bCs/>
          <w:color w:val="FF0000"/>
          <w:sz w:val="24"/>
        </w:rPr>
        <w:t>1年</w:t>
      </w:r>
      <w:r>
        <w:rPr>
          <w:rFonts w:hint="eastAsia" w:ascii="仿宋" w:hAnsi="仿宋" w:eastAsia="仿宋"/>
          <w:b/>
          <w:bCs/>
          <w:color w:val="FF0000"/>
          <w:sz w:val="24"/>
          <w:lang w:val="en-US" w:eastAsia="zh-CN"/>
        </w:rPr>
        <w:t>12</w:t>
      </w:r>
      <w:r>
        <w:rPr>
          <w:rFonts w:hint="eastAsia" w:ascii="仿宋" w:hAnsi="仿宋" w:eastAsia="仿宋"/>
          <w:b/>
          <w:bCs/>
          <w:color w:val="FF0000"/>
          <w:sz w:val="24"/>
        </w:rPr>
        <w:t>月</w:t>
      </w:r>
      <w:r>
        <w:rPr>
          <w:rFonts w:hint="eastAsia" w:ascii="仿宋" w:hAnsi="仿宋" w:eastAsia="仿宋"/>
          <w:b/>
          <w:bCs/>
          <w:color w:val="FF0000"/>
          <w:sz w:val="24"/>
          <w:lang w:val="en-US" w:eastAsia="zh-CN"/>
        </w:rPr>
        <w:t>07</w:t>
      </w:r>
      <w:r>
        <w:rPr>
          <w:rFonts w:hint="eastAsia" w:ascii="仿宋" w:hAnsi="仿宋" w:eastAsia="仿宋"/>
          <w:b/>
          <w:bCs/>
          <w:color w:val="FF0000"/>
          <w:sz w:val="24"/>
        </w:rPr>
        <w:t>日10时00分</w:t>
      </w:r>
      <w:r>
        <w:rPr>
          <w:rFonts w:ascii="仿宋" w:hAnsi="仿宋" w:eastAsia="仿宋"/>
          <w:sz w:val="24"/>
        </w:rPr>
        <w:t>（北京时间）</w:t>
      </w:r>
      <w:r>
        <w:rPr>
          <w:rFonts w:hint="eastAsia" w:ascii="仿宋" w:hAnsi="仿宋" w:eastAsia="仿宋"/>
          <w:sz w:val="24"/>
        </w:rPr>
        <w:t>在磋商地点开启。</w:t>
      </w:r>
    </w:p>
    <w:p>
      <w:pPr>
        <w:spacing w:line="560" w:lineRule="exact"/>
        <w:ind w:firstLine="482" w:firstLineChars="200"/>
        <w:jc w:val="both"/>
        <w:rPr>
          <w:rFonts w:ascii="仿宋" w:hAnsi="仿宋" w:eastAsia="仿宋"/>
          <w:b/>
          <w:sz w:val="24"/>
          <w:u w:val="single"/>
        </w:rPr>
      </w:pPr>
      <w:r>
        <w:rPr>
          <w:rFonts w:hint="eastAsia" w:ascii="仿宋" w:hAnsi="仿宋" w:eastAsia="仿宋"/>
          <w:b/>
          <w:sz w:val="24"/>
        </w:rPr>
        <w:t>十二、磋商</w:t>
      </w:r>
      <w:r>
        <w:rPr>
          <w:rFonts w:ascii="仿宋" w:hAnsi="仿宋" w:eastAsia="仿宋"/>
          <w:b/>
          <w:sz w:val="24"/>
        </w:rPr>
        <w:t>地点：</w:t>
      </w:r>
      <w:r>
        <w:rPr>
          <w:rFonts w:hint="eastAsia" w:ascii="仿宋" w:hAnsi="仿宋" w:eastAsia="仿宋"/>
          <w:b/>
          <w:sz w:val="24"/>
          <w:u w:val="single"/>
        </w:rPr>
        <w:t>成都明建项目管理有限公司（成都市高新区益州大道北段333号，东方希望中心1栋602）本项目开标室。</w:t>
      </w:r>
    </w:p>
    <w:p>
      <w:pPr>
        <w:pStyle w:val="53"/>
        <w:spacing w:line="560" w:lineRule="exact"/>
        <w:ind w:firstLine="482"/>
        <w:jc w:val="both"/>
        <w:rPr>
          <w:rFonts w:ascii="仿宋" w:hAnsi="仿宋" w:eastAsia="仿宋"/>
          <w:b/>
          <w:sz w:val="24"/>
        </w:rPr>
      </w:pPr>
      <w:r>
        <w:rPr>
          <w:rFonts w:hint="eastAsia" w:ascii="仿宋" w:hAnsi="仿宋" w:eastAsia="仿宋"/>
          <w:b/>
          <w:sz w:val="24"/>
        </w:rPr>
        <w:t>十三、联系方式</w:t>
      </w:r>
    </w:p>
    <w:p>
      <w:pPr>
        <w:pStyle w:val="53"/>
        <w:spacing w:line="520" w:lineRule="exact"/>
        <w:ind w:firstLine="482"/>
        <w:rPr>
          <w:rFonts w:ascii="仿宋" w:hAnsi="仿宋" w:eastAsia="仿宋"/>
          <w:b/>
          <w:color w:val="000000"/>
          <w:sz w:val="24"/>
        </w:rPr>
      </w:pPr>
      <w:bookmarkStart w:id="2" w:name="PO_项目负责人手机号_3"/>
      <w:r>
        <w:rPr>
          <w:rFonts w:hint="eastAsia" w:ascii="仿宋" w:hAnsi="仿宋" w:eastAsia="仿宋"/>
          <w:b/>
          <w:bCs/>
          <w:color w:val="000000"/>
          <w:sz w:val="24"/>
        </w:rPr>
        <w:t>采购人</w:t>
      </w:r>
      <w:bookmarkStart w:id="3" w:name="PO_采购人_3"/>
      <w:r>
        <w:rPr>
          <w:rFonts w:hint="eastAsia" w:ascii="仿宋" w:hAnsi="仿宋" w:eastAsia="仿宋"/>
          <w:b/>
          <w:color w:val="000000"/>
          <w:sz w:val="24"/>
        </w:rPr>
        <w:t>：</w:t>
      </w:r>
      <w:bookmarkEnd w:id="3"/>
      <w:r>
        <w:rPr>
          <w:rFonts w:hint="eastAsia" w:ascii="仿宋" w:hAnsi="仿宋" w:eastAsia="仿宋"/>
          <w:b/>
          <w:color w:val="000000"/>
          <w:sz w:val="24"/>
        </w:rPr>
        <w:t>成都市双流区发展和改革局</w:t>
      </w:r>
    </w:p>
    <w:p>
      <w:pPr>
        <w:pStyle w:val="53"/>
        <w:spacing w:line="520" w:lineRule="exact"/>
        <w:ind w:firstLine="480"/>
        <w:rPr>
          <w:rFonts w:ascii="仿宋" w:hAnsi="仿宋" w:eastAsia="仿宋"/>
          <w:color w:val="000000"/>
          <w:sz w:val="24"/>
        </w:rPr>
      </w:pPr>
      <w:r>
        <w:rPr>
          <w:rFonts w:hint="eastAsia" w:ascii="仿宋" w:hAnsi="仿宋" w:eastAsia="仿宋"/>
          <w:bCs/>
          <w:color w:val="000000"/>
          <w:sz w:val="24"/>
        </w:rPr>
        <w:t>地</w:t>
      </w:r>
      <w:r>
        <w:rPr>
          <w:rFonts w:ascii="仿宋" w:hAnsi="仿宋" w:eastAsia="仿宋"/>
          <w:bCs/>
          <w:color w:val="000000"/>
          <w:sz w:val="24"/>
        </w:rPr>
        <w:t xml:space="preserve">    </w:t>
      </w:r>
      <w:r>
        <w:rPr>
          <w:rFonts w:hint="eastAsia" w:ascii="仿宋" w:hAnsi="仿宋" w:eastAsia="仿宋"/>
          <w:bCs/>
          <w:color w:val="000000"/>
          <w:sz w:val="24"/>
        </w:rPr>
        <w:t>址：成都市双流区银河路三段166号</w:t>
      </w:r>
    </w:p>
    <w:p>
      <w:pPr>
        <w:pStyle w:val="53"/>
        <w:spacing w:line="520" w:lineRule="exact"/>
        <w:ind w:firstLine="480"/>
        <w:rPr>
          <w:rFonts w:ascii="仿宋" w:hAnsi="仿宋" w:eastAsia="仿宋"/>
          <w:color w:val="000000"/>
          <w:sz w:val="24"/>
        </w:rPr>
      </w:pPr>
      <w:r>
        <w:rPr>
          <w:rFonts w:hint="eastAsia" w:ascii="仿宋" w:hAnsi="仿宋" w:eastAsia="仿宋"/>
          <w:color w:val="000000"/>
          <w:sz w:val="24"/>
        </w:rPr>
        <w:t>联</w:t>
      </w:r>
      <w:r>
        <w:rPr>
          <w:rFonts w:ascii="仿宋" w:hAnsi="仿宋" w:eastAsia="仿宋"/>
          <w:color w:val="000000"/>
          <w:sz w:val="24"/>
        </w:rPr>
        <w:t xml:space="preserve"> </w:t>
      </w:r>
      <w:r>
        <w:rPr>
          <w:rFonts w:hint="eastAsia" w:ascii="仿宋" w:hAnsi="仿宋" w:eastAsia="仿宋"/>
          <w:color w:val="000000"/>
          <w:sz w:val="24"/>
        </w:rPr>
        <w:t>系</w:t>
      </w:r>
      <w:r>
        <w:rPr>
          <w:rFonts w:ascii="仿宋" w:hAnsi="仿宋" w:eastAsia="仿宋"/>
          <w:color w:val="000000"/>
          <w:sz w:val="24"/>
        </w:rPr>
        <w:t xml:space="preserve"> </w:t>
      </w:r>
      <w:r>
        <w:rPr>
          <w:rFonts w:hint="eastAsia" w:ascii="仿宋" w:hAnsi="仿宋" w:eastAsia="仿宋"/>
          <w:color w:val="000000"/>
          <w:sz w:val="24"/>
        </w:rPr>
        <w:t>人：丰先生　</w:t>
      </w:r>
    </w:p>
    <w:p>
      <w:pPr>
        <w:pStyle w:val="53"/>
        <w:spacing w:line="520" w:lineRule="exact"/>
        <w:ind w:firstLine="48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电</w:t>
      </w:r>
      <w:r>
        <w:rPr>
          <w:rFonts w:ascii="仿宋" w:hAnsi="仿宋" w:eastAsia="仿宋"/>
          <w:color w:val="000000" w:themeColor="text1"/>
          <w:sz w:val="24"/>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话：</w:t>
      </w:r>
      <w:r>
        <w:rPr>
          <w:rFonts w:ascii="仿宋" w:hAnsi="仿宋" w:eastAsia="仿宋"/>
          <w:color w:val="000000" w:themeColor="text1"/>
          <w:sz w:val="24"/>
          <w14:textFill>
            <w14:solidFill>
              <w14:schemeClr w14:val="tx1"/>
            </w14:solidFill>
          </w14:textFill>
        </w:rPr>
        <w:t>028-85816626</w:t>
      </w:r>
    </w:p>
    <w:p>
      <w:pPr>
        <w:pStyle w:val="53"/>
        <w:spacing w:line="520" w:lineRule="exact"/>
        <w:ind w:firstLine="480"/>
        <w:rPr>
          <w:rFonts w:ascii="仿宋" w:hAnsi="仿宋" w:eastAsia="仿宋"/>
          <w:color w:val="000000" w:themeColor="text1"/>
          <w:sz w:val="24"/>
          <w14:textFill>
            <w14:solidFill>
              <w14:schemeClr w14:val="tx1"/>
            </w14:solidFill>
          </w14:textFill>
        </w:rPr>
      </w:pPr>
    </w:p>
    <w:p>
      <w:pPr>
        <w:pStyle w:val="53"/>
        <w:spacing w:line="520" w:lineRule="exact"/>
        <w:ind w:firstLine="482"/>
        <w:rPr>
          <w:rFonts w:ascii="仿宋" w:hAnsi="仿宋" w:eastAsia="仿宋"/>
          <w:b/>
          <w:color w:val="000000" w:themeColor="text1"/>
          <w:sz w:val="24"/>
          <w14:textFill>
            <w14:solidFill>
              <w14:schemeClr w14:val="tx1"/>
            </w14:solidFill>
          </w14:textFill>
        </w:rPr>
      </w:pPr>
      <w:r>
        <w:rPr>
          <w:rFonts w:hint="eastAsia" w:ascii="仿宋" w:hAnsi="仿宋" w:eastAsia="仿宋"/>
          <w:b/>
          <w:bCs/>
          <w:color w:val="000000" w:themeColor="text1"/>
          <w:sz w:val="24"/>
          <w14:textFill>
            <w14:solidFill>
              <w14:schemeClr w14:val="tx1"/>
            </w14:solidFill>
          </w14:textFill>
        </w:rPr>
        <w:t>采购代理机构：成都明建项目管理有限公司</w:t>
      </w:r>
      <w:r>
        <w:rPr>
          <w:rFonts w:ascii="仿宋" w:hAnsi="仿宋" w:eastAsia="仿宋"/>
          <w:b/>
          <w:color w:val="000000" w:themeColor="text1"/>
          <w:sz w:val="24"/>
          <w14:textFill>
            <w14:solidFill>
              <w14:schemeClr w14:val="tx1"/>
            </w14:solidFill>
          </w14:textFill>
        </w:rPr>
        <w:t xml:space="preserve"> </w:t>
      </w:r>
    </w:p>
    <w:p>
      <w:pPr>
        <w:pStyle w:val="53"/>
        <w:spacing w:line="520" w:lineRule="exact"/>
        <w:ind w:firstLine="48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地</w:t>
      </w:r>
      <w:r>
        <w:rPr>
          <w:rFonts w:ascii="仿宋" w:hAnsi="仿宋" w:eastAsia="仿宋"/>
          <w:color w:val="000000" w:themeColor="text1"/>
          <w:sz w:val="24"/>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 xml:space="preserve">址：成都市高新区益州大道北段333号，东方希望中心601-602 </w:t>
      </w:r>
    </w:p>
    <w:p>
      <w:pPr>
        <w:pStyle w:val="53"/>
        <w:spacing w:line="520" w:lineRule="exact"/>
        <w:ind w:firstLine="48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联</w:t>
      </w:r>
      <w:r>
        <w:rPr>
          <w:rFonts w:ascii="仿宋" w:hAnsi="仿宋" w:eastAsia="仿宋"/>
          <w:color w:val="000000" w:themeColor="text1"/>
          <w:sz w:val="24"/>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系</w:t>
      </w:r>
      <w:r>
        <w:rPr>
          <w:rFonts w:ascii="仿宋" w:hAnsi="仿宋" w:eastAsia="仿宋"/>
          <w:color w:val="000000" w:themeColor="text1"/>
          <w:sz w:val="24"/>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人：张先生</w:t>
      </w:r>
    </w:p>
    <w:p>
      <w:pPr>
        <w:pStyle w:val="53"/>
        <w:spacing w:line="520" w:lineRule="exact"/>
        <w:ind w:firstLine="48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联系电话：028-85313911</w:t>
      </w:r>
    </w:p>
    <w:p>
      <w:pPr>
        <w:pStyle w:val="53"/>
        <w:spacing w:line="520" w:lineRule="exact"/>
        <w:ind w:firstLine="480"/>
        <w:rPr>
          <w:rFonts w:ascii="仿宋" w:hAnsi="仿宋" w:eastAsia="仿宋"/>
          <w:color w:val="000000" w:themeColor="text1"/>
          <w:sz w:val="24"/>
          <w14:textFill>
            <w14:solidFill>
              <w14:schemeClr w14:val="tx1"/>
            </w14:solidFill>
          </w14:textFill>
        </w:rPr>
      </w:pPr>
    </w:p>
    <w:bookmarkEnd w:id="2"/>
    <w:p>
      <w:pPr>
        <w:pStyle w:val="26"/>
        <w:spacing w:before="0" w:beforeAutospacing="0" w:after="0" w:afterAutospacing="0" w:line="560" w:lineRule="exact"/>
        <w:jc w:val="right"/>
        <w:rPr>
          <w:rFonts w:ascii="仿宋" w:hAnsi="仿宋" w:eastAsia="仿宋"/>
          <w:sz w:val="24"/>
          <w:szCs w:val="24"/>
        </w:rPr>
      </w:pPr>
      <w:r>
        <w:rPr>
          <w:rFonts w:hint="eastAsia" w:ascii="仿宋" w:hAnsi="仿宋" w:eastAsia="仿宋"/>
          <w:sz w:val="24"/>
          <w:szCs w:val="24"/>
        </w:rPr>
        <w:t>20</w:t>
      </w:r>
      <w:r>
        <w:rPr>
          <w:rFonts w:ascii="仿宋" w:hAnsi="仿宋" w:eastAsia="仿宋"/>
          <w:sz w:val="24"/>
          <w:szCs w:val="24"/>
        </w:rPr>
        <w:t>2</w:t>
      </w:r>
      <w:r>
        <w:rPr>
          <w:rFonts w:hint="eastAsia" w:ascii="仿宋" w:hAnsi="仿宋" w:eastAsia="仿宋"/>
          <w:sz w:val="24"/>
          <w:szCs w:val="24"/>
        </w:rPr>
        <w:t>1年</w:t>
      </w:r>
      <w:r>
        <w:rPr>
          <w:rFonts w:hint="eastAsia" w:ascii="仿宋" w:hAnsi="仿宋" w:eastAsia="仿宋"/>
          <w:sz w:val="24"/>
          <w:szCs w:val="24"/>
          <w:lang w:val="en-US" w:eastAsia="zh-CN"/>
        </w:rPr>
        <w:t>11</w:t>
      </w:r>
      <w:r>
        <w:rPr>
          <w:rFonts w:hint="eastAsia" w:ascii="仿宋" w:hAnsi="仿宋" w:eastAsia="仿宋"/>
          <w:sz w:val="24"/>
          <w:szCs w:val="24"/>
        </w:rPr>
        <w:t>月</w:t>
      </w:r>
      <w:r>
        <w:rPr>
          <w:rFonts w:hint="eastAsia" w:ascii="仿宋" w:hAnsi="仿宋" w:eastAsia="仿宋"/>
          <w:sz w:val="24"/>
          <w:szCs w:val="24"/>
          <w:lang w:val="en-US" w:eastAsia="zh-CN"/>
        </w:rPr>
        <w:t>23</w:t>
      </w:r>
      <w:r>
        <w:rPr>
          <w:rFonts w:hint="eastAsia" w:ascii="仿宋" w:hAnsi="仿宋" w:eastAsia="仿宋"/>
          <w:sz w:val="24"/>
          <w:szCs w:val="24"/>
        </w:rPr>
        <w:t>日</w:t>
      </w:r>
    </w:p>
    <w:p>
      <w:pPr>
        <w:pStyle w:val="3"/>
        <w:keepNext w:val="0"/>
        <w:keepLines w:val="0"/>
        <w:spacing w:before="0" w:after="160" w:line="560" w:lineRule="exact"/>
        <w:jc w:val="center"/>
        <w:rPr>
          <w:rFonts w:ascii="仿宋" w:hAnsi="仿宋" w:eastAsia="仿宋"/>
          <w:sz w:val="36"/>
          <w:szCs w:val="36"/>
        </w:rPr>
      </w:pPr>
      <w:bookmarkStart w:id="4" w:name="_Toc213396945"/>
      <w:bookmarkStart w:id="5" w:name="_Toc213397009"/>
      <w:bookmarkStart w:id="6" w:name="_Toc213396759"/>
      <w:bookmarkStart w:id="7" w:name="_Toc213496267"/>
      <w:bookmarkStart w:id="8" w:name="_Toc217446031"/>
      <w:r>
        <w:rPr>
          <w:rFonts w:ascii="仿宋" w:hAnsi="仿宋" w:eastAsia="仿宋"/>
          <w:sz w:val="36"/>
          <w:szCs w:val="36"/>
        </w:rPr>
        <w:br w:type="page"/>
      </w:r>
      <w:bookmarkStart w:id="9" w:name="_Toc86408071"/>
      <w:r>
        <w:rPr>
          <w:rFonts w:hint="eastAsia" w:ascii="仿宋" w:hAnsi="仿宋" w:eastAsia="仿宋"/>
          <w:sz w:val="36"/>
          <w:szCs w:val="36"/>
        </w:rPr>
        <w:t>第二章  磋商须知</w:t>
      </w:r>
      <w:bookmarkEnd w:id="4"/>
      <w:bookmarkEnd w:id="5"/>
      <w:bookmarkEnd w:id="6"/>
      <w:bookmarkEnd w:id="7"/>
      <w:bookmarkEnd w:id="8"/>
      <w:bookmarkEnd w:id="9"/>
    </w:p>
    <w:p>
      <w:pPr>
        <w:pStyle w:val="4"/>
        <w:keepNext w:val="0"/>
        <w:keepLines w:val="0"/>
        <w:spacing w:before="0" w:after="0" w:line="560" w:lineRule="exact"/>
        <w:jc w:val="center"/>
        <w:rPr>
          <w:rFonts w:ascii="仿宋" w:hAnsi="仿宋" w:eastAsia="仿宋"/>
        </w:rPr>
      </w:pPr>
      <w:bookmarkStart w:id="10" w:name="_Toc2587046"/>
      <w:r>
        <w:rPr>
          <w:rFonts w:hint="eastAsia" w:ascii="仿宋" w:hAnsi="仿宋" w:eastAsia="仿宋"/>
        </w:rPr>
        <w:t>一、供应商须知附表</w:t>
      </w:r>
      <w:bookmarkEnd w:id="10"/>
    </w:p>
    <w:tbl>
      <w:tblPr>
        <w:tblStyle w:val="28"/>
        <w:tblW w:w="10207"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851"/>
        <w:gridCol w:w="2149"/>
        <w:gridCol w:w="7207"/>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851" w:type="dxa"/>
            <w:vAlign w:val="center"/>
          </w:tcPr>
          <w:p>
            <w:pPr>
              <w:pStyle w:val="57"/>
              <w:spacing w:line="520" w:lineRule="exact"/>
              <w:jc w:val="center"/>
              <w:rPr>
                <w:rFonts w:ascii="仿宋" w:hAnsi="仿宋" w:eastAsia="仿宋"/>
                <w:lang w:val="zh-CN"/>
              </w:rPr>
            </w:pPr>
            <w:r>
              <w:rPr>
                <w:rFonts w:hint="eastAsia" w:ascii="仿宋" w:hAnsi="仿宋" w:eastAsia="仿宋"/>
                <w:lang w:val="zh-CN"/>
              </w:rPr>
              <w:t>序号</w:t>
            </w:r>
          </w:p>
        </w:tc>
        <w:tc>
          <w:tcPr>
            <w:tcW w:w="2149" w:type="dxa"/>
            <w:vAlign w:val="center"/>
          </w:tcPr>
          <w:p>
            <w:pPr>
              <w:pStyle w:val="57"/>
              <w:spacing w:line="520" w:lineRule="exact"/>
              <w:jc w:val="center"/>
              <w:rPr>
                <w:rFonts w:ascii="仿宋" w:hAnsi="仿宋" w:eastAsia="仿宋"/>
                <w:lang w:val="zh-CN"/>
              </w:rPr>
            </w:pPr>
            <w:r>
              <w:rPr>
                <w:rFonts w:hint="eastAsia" w:ascii="仿宋" w:hAnsi="仿宋" w:eastAsia="仿宋"/>
                <w:lang w:val="zh-CN"/>
              </w:rPr>
              <w:t>应知事项</w:t>
            </w:r>
          </w:p>
        </w:tc>
        <w:tc>
          <w:tcPr>
            <w:tcW w:w="7207" w:type="dxa"/>
            <w:vAlign w:val="center"/>
          </w:tcPr>
          <w:p>
            <w:pPr>
              <w:pStyle w:val="57"/>
              <w:spacing w:line="520" w:lineRule="exact"/>
              <w:jc w:val="center"/>
              <w:rPr>
                <w:rFonts w:ascii="仿宋" w:hAnsi="仿宋" w:eastAsia="仿宋"/>
                <w:lang w:val="zh-CN"/>
              </w:rPr>
            </w:pPr>
            <w:r>
              <w:rPr>
                <w:rFonts w:hint="eastAsia" w:ascii="仿宋" w:hAnsi="仿宋" w:eastAsia="仿宋"/>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851" w:type="dxa"/>
            <w:vAlign w:val="center"/>
          </w:tcPr>
          <w:p>
            <w:pPr>
              <w:pStyle w:val="57"/>
              <w:spacing w:line="520" w:lineRule="exact"/>
              <w:jc w:val="center"/>
              <w:rPr>
                <w:rFonts w:ascii="仿宋" w:hAnsi="仿宋" w:eastAsia="仿宋" w:cs="Courier New"/>
                <w:lang w:val="zh-CN"/>
              </w:rPr>
            </w:pPr>
            <w:r>
              <w:rPr>
                <w:rFonts w:hint="eastAsia" w:ascii="仿宋" w:hAnsi="仿宋" w:eastAsia="仿宋" w:cs="Courier New"/>
                <w:lang w:val="zh-CN"/>
              </w:rPr>
              <w:t>1</w:t>
            </w:r>
          </w:p>
        </w:tc>
        <w:tc>
          <w:tcPr>
            <w:tcW w:w="2149" w:type="dxa"/>
            <w:vAlign w:val="center"/>
          </w:tcPr>
          <w:p>
            <w:pPr>
              <w:pStyle w:val="57"/>
              <w:spacing w:line="520" w:lineRule="exact"/>
              <w:jc w:val="center"/>
              <w:rPr>
                <w:rFonts w:ascii="仿宋" w:hAnsi="仿宋" w:eastAsia="仿宋"/>
                <w:lang w:val="zh-CN"/>
              </w:rPr>
            </w:pPr>
            <w:r>
              <w:rPr>
                <w:rFonts w:hint="eastAsia" w:ascii="仿宋" w:hAnsi="仿宋" w:eastAsia="仿宋"/>
                <w:lang w:val="zh-CN"/>
              </w:rPr>
              <w:t>采购预算</w:t>
            </w:r>
          </w:p>
          <w:p>
            <w:pPr>
              <w:pStyle w:val="57"/>
              <w:spacing w:line="520" w:lineRule="exact"/>
              <w:jc w:val="center"/>
              <w:rPr>
                <w:rFonts w:ascii="仿宋" w:hAnsi="仿宋" w:eastAsia="仿宋"/>
                <w:lang w:val="zh-CN"/>
              </w:rPr>
            </w:pPr>
            <w:r>
              <w:rPr>
                <w:rFonts w:hint="eastAsia" w:ascii="仿宋" w:hAnsi="仿宋" w:eastAsia="仿宋"/>
                <w:lang w:val="zh-CN"/>
              </w:rPr>
              <w:t>（实质性要求）</w:t>
            </w:r>
          </w:p>
        </w:tc>
        <w:tc>
          <w:tcPr>
            <w:tcW w:w="7207" w:type="dxa"/>
            <w:vAlign w:val="center"/>
          </w:tcPr>
          <w:p>
            <w:pPr>
              <w:pStyle w:val="57"/>
              <w:spacing w:line="520" w:lineRule="exact"/>
              <w:ind w:firstLine="480" w:firstLineChars="200"/>
              <w:jc w:val="both"/>
              <w:rPr>
                <w:rFonts w:ascii="仿宋" w:hAnsi="仿宋" w:eastAsia="仿宋"/>
                <w:lang w:val="zh-CN"/>
              </w:rPr>
            </w:pPr>
            <w:r>
              <w:rPr>
                <w:rFonts w:hint="eastAsia" w:ascii="仿宋" w:hAnsi="仿宋" w:eastAsia="仿宋"/>
                <w:lang w:val="zh-CN"/>
              </w:rPr>
              <w:t>采购预算：10万元；</w:t>
            </w:r>
          </w:p>
          <w:p>
            <w:pPr>
              <w:pStyle w:val="57"/>
              <w:spacing w:line="520" w:lineRule="exact"/>
              <w:ind w:firstLine="480" w:firstLineChars="200"/>
              <w:jc w:val="both"/>
              <w:rPr>
                <w:rFonts w:ascii="仿宋" w:hAnsi="仿宋" w:eastAsia="仿宋"/>
                <w:lang w:val="zh-CN"/>
              </w:rPr>
            </w:pPr>
            <w:r>
              <w:rPr>
                <w:rFonts w:hint="eastAsia" w:ascii="仿宋" w:hAnsi="仿宋" w:eastAsia="仿宋"/>
              </w:rPr>
              <w:t>超过采购预算的报价为无效响应。</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851" w:type="dxa"/>
            <w:vAlign w:val="center"/>
          </w:tcPr>
          <w:p>
            <w:pPr>
              <w:pStyle w:val="57"/>
              <w:spacing w:line="520" w:lineRule="exact"/>
              <w:jc w:val="center"/>
              <w:rPr>
                <w:rFonts w:ascii="仿宋" w:hAnsi="仿宋" w:eastAsia="仿宋" w:cs="Courier New"/>
                <w:lang w:val="zh-CN"/>
              </w:rPr>
            </w:pPr>
            <w:r>
              <w:rPr>
                <w:rFonts w:hint="eastAsia" w:ascii="仿宋" w:hAnsi="仿宋" w:eastAsia="仿宋" w:cs="Courier New"/>
                <w:lang w:val="zh-CN"/>
              </w:rPr>
              <w:t>2</w:t>
            </w:r>
          </w:p>
        </w:tc>
        <w:tc>
          <w:tcPr>
            <w:tcW w:w="2149" w:type="dxa"/>
            <w:vAlign w:val="center"/>
          </w:tcPr>
          <w:p>
            <w:pPr>
              <w:pStyle w:val="57"/>
              <w:spacing w:line="520" w:lineRule="exact"/>
              <w:jc w:val="center"/>
              <w:rPr>
                <w:rFonts w:ascii="仿宋" w:hAnsi="仿宋" w:eastAsia="仿宋"/>
                <w:lang w:val="zh-CN"/>
              </w:rPr>
            </w:pPr>
            <w:r>
              <w:rPr>
                <w:rFonts w:hint="eastAsia" w:ascii="仿宋" w:hAnsi="仿宋" w:eastAsia="仿宋"/>
                <w:lang w:val="zh-CN"/>
              </w:rPr>
              <w:t>最高限价</w:t>
            </w:r>
          </w:p>
          <w:p>
            <w:pPr>
              <w:pStyle w:val="57"/>
              <w:spacing w:line="520" w:lineRule="exact"/>
              <w:jc w:val="center"/>
              <w:rPr>
                <w:rFonts w:ascii="仿宋" w:hAnsi="仿宋" w:eastAsia="仿宋"/>
                <w:lang w:val="zh-CN"/>
              </w:rPr>
            </w:pPr>
            <w:r>
              <w:rPr>
                <w:rFonts w:hint="eastAsia" w:ascii="仿宋" w:hAnsi="仿宋" w:eastAsia="仿宋"/>
                <w:lang w:val="zh-CN"/>
              </w:rPr>
              <w:t>（实质性要求）</w:t>
            </w:r>
          </w:p>
        </w:tc>
        <w:tc>
          <w:tcPr>
            <w:tcW w:w="7207" w:type="dxa"/>
            <w:vAlign w:val="center"/>
          </w:tcPr>
          <w:p>
            <w:pPr>
              <w:pStyle w:val="57"/>
              <w:spacing w:line="520" w:lineRule="exact"/>
              <w:ind w:firstLine="480" w:firstLineChars="200"/>
              <w:jc w:val="both"/>
              <w:rPr>
                <w:rFonts w:ascii="仿宋" w:hAnsi="仿宋" w:eastAsia="仿宋"/>
              </w:rPr>
            </w:pPr>
            <w:r>
              <w:rPr>
                <w:rFonts w:hint="eastAsia" w:ascii="仿宋" w:hAnsi="仿宋" w:eastAsia="仿宋"/>
                <w:lang w:val="zh-CN"/>
              </w:rPr>
              <w:t>最高限价：10</w:t>
            </w:r>
            <w:r>
              <w:rPr>
                <w:rFonts w:hint="eastAsia" w:ascii="仿宋" w:hAnsi="仿宋" w:eastAsia="仿宋"/>
              </w:rPr>
              <w:t>万元；</w:t>
            </w:r>
          </w:p>
          <w:p>
            <w:pPr>
              <w:pStyle w:val="57"/>
              <w:spacing w:line="520" w:lineRule="exact"/>
              <w:ind w:firstLine="480" w:firstLineChars="200"/>
              <w:jc w:val="both"/>
              <w:rPr>
                <w:rFonts w:ascii="仿宋" w:hAnsi="仿宋" w:eastAsia="仿宋"/>
                <w:lang w:val="zh-CN"/>
              </w:rPr>
            </w:pPr>
            <w:r>
              <w:rPr>
                <w:rFonts w:hint="eastAsia" w:ascii="仿宋" w:hAnsi="仿宋" w:eastAsia="仿宋"/>
                <w:lang w:val="zh-CN"/>
              </w:rPr>
              <w:t>超过最高限价的报价为无效响应。</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851" w:type="dxa"/>
            <w:vAlign w:val="center"/>
          </w:tcPr>
          <w:p>
            <w:pPr>
              <w:pStyle w:val="57"/>
              <w:spacing w:line="520" w:lineRule="exact"/>
              <w:jc w:val="center"/>
              <w:rPr>
                <w:rFonts w:ascii="仿宋" w:hAnsi="仿宋" w:eastAsia="仿宋" w:cs="Courier New"/>
                <w:lang w:val="zh-CN"/>
              </w:rPr>
            </w:pPr>
            <w:r>
              <w:rPr>
                <w:rFonts w:hint="eastAsia" w:ascii="仿宋" w:hAnsi="仿宋" w:eastAsia="仿宋" w:cs="Courier New"/>
                <w:lang w:val="zh-CN"/>
              </w:rPr>
              <w:t>3</w:t>
            </w:r>
          </w:p>
        </w:tc>
        <w:tc>
          <w:tcPr>
            <w:tcW w:w="2149" w:type="dxa"/>
            <w:vAlign w:val="center"/>
          </w:tcPr>
          <w:p>
            <w:pPr>
              <w:pStyle w:val="57"/>
              <w:spacing w:line="520" w:lineRule="exact"/>
              <w:jc w:val="center"/>
              <w:rPr>
                <w:rFonts w:ascii="仿宋" w:hAnsi="仿宋" w:eastAsia="仿宋"/>
                <w:lang w:val="zh-CN"/>
              </w:rPr>
            </w:pPr>
            <w:r>
              <w:rPr>
                <w:rFonts w:hint="eastAsia" w:ascii="仿宋" w:hAnsi="仿宋" w:eastAsia="仿宋"/>
                <w:lang w:val="zh-CN"/>
              </w:rPr>
              <w:t>联合体</w:t>
            </w:r>
          </w:p>
        </w:tc>
        <w:tc>
          <w:tcPr>
            <w:tcW w:w="7207" w:type="dxa"/>
            <w:vAlign w:val="center"/>
          </w:tcPr>
          <w:p>
            <w:pPr>
              <w:pStyle w:val="57"/>
              <w:spacing w:line="520" w:lineRule="exact"/>
              <w:ind w:firstLine="480" w:firstLineChars="200"/>
              <w:jc w:val="both"/>
              <w:rPr>
                <w:rFonts w:ascii="仿宋" w:hAnsi="仿宋" w:eastAsia="仿宋"/>
                <w:lang w:val="zh-CN"/>
              </w:rPr>
            </w:pPr>
            <w:r>
              <w:rPr>
                <w:rFonts w:hint="eastAsia" w:ascii="仿宋" w:hAnsi="仿宋" w:eastAsia="仿宋"/>
                <w:lang w:val="zh-CN"/>
              </w:rPr>
              <w:t>不允许联合体</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851" w:type="dxa"/>
            <w:vAlign w:val="center"/>
          </w:tcPr>
          <w:p>
            <w:pPr>
              <w:pStyle w:val="57"/>
              <w:spacing w:line="520" w:lineRule="exact"/>
              <w:jc w:val="center"/>
              <w:rPr>
                <w:rFonts w:ascii="仿宋" w:hAnsi="仿宋" w:eastAsia="仿宋" w:cs="Courier New"/>
                <w:lang w:val="zh-CN"/>
              </w:rPr>
            </w:pPr>
            <w:r>
              <w:rPr>
                <w:rFonts w:hint="eastAsia" w:ascii="仿宋" w:hAnsi="仿宋" w:eastAsia="仿宋" w:cs="Courier New"/>
                <w:lang w:val="zh-CN"/>
              </w:rPr>
              <w:t>4</w:t>
            </w:r>
          </w:p>
        </w:tc>
        <w:tc>
          <w:tcPr>
            <w:tcW w:w="2149" w:type="dxa"/>
            <w:vAlign w:val="center"/>
          </w:tcPr>
          <w:p>
            <w:pPr>
              <w:pStyle w:val="57"/>
              <w:spacing w:line="520" w:lineRule="exact"/>
              <w:jc w:val="center"/>
              <w:rPr>
                <w:rFonts w:ascii="仿宋" w:hAnsi="仿宋" w:eastAsia="仿宋"/>
              </w:rPr>
            </w:pPr>
            <w:r>
              <w:rPr>
                <w:rFonts w:hint="eastAsia" w:ascii="仿宋" w:hAnsi="仿宋" w:eastAsia="仿宋"/>
              </w:rPr>
              <w:t>低于成本价</w:t>
            </w:r>
          </w:p>
          <w:p>
            <w:pPr>
              <w:pStyle w:val="57"/>
              <w:spacing w:line="520" w:lineRule="exact"/>
              <w:jc w:val="center"/>
              <w:rPr>
                <w:rFonts w:ascii="仿宋" w:hAnsi="仿宋" w:eastAsia="仿宋"/>
              </w:rPr>
            </w:pPr>
            <w:r>
              <w:rPr>
                <w:rFonts w:hint="eastAsia" w:ascii="仿宋" w:hAnsi="仿宋" w:eastAsia="仿宋"/>
              </w:rPr>
              <w:t>不正当竞争预防措施（实质性要求）</w:t>
            </w:r>
          </w:p>
        </w:tc>
        <w:tc>
          <w:tcPr>
            <w:tcW w:w="7207" w:type="dxa"/>
            <w:vAlign w:val="center"/>
          </w:tcPr>
          <w:p>
            <w:pPr>
              <w:pStyle w:val="57"/>
              <w:spacing w:line="520" w:lineRule="exact"/>
              <w:ind w:firstLine="480" w:firstLineChars="200"/>
              <w:jc w:val="both"/>
              <w:rPr>
                <w:rFonts w:ascii="仿宋" w:hAnsi="仿宋" w:eastAsia="仿宋"/>
              </w:rPr>
            </w:pPr>
            <w:r>
              <w:rPr>
                <w:rFonts w:hint="eastAsia" w:ascii="仿宋" w:hAnsi="仿宋" w:eastAsia="仿宋"/>
              </w:rPr>
              <w:t>1.在评审过程中，磋商小组认为供应商报价明显低于其他有效供应商报价，有可能影响产品质量或者不能诚信履约的，磋商小组应当要求其在磋商现场合理的时间内提供书面说明，并提交相关证明，供应商不能证明其报价合理性的，磋商小组应当将其作为无效处理。</w:t>
            </w:r>
          </w:p>
          <w:p>
            <w:pPr>
              <w:pStyle w:val="57"/>
              <w:spacing w:line="520" w:lineRule="exact"/>
              <w:ind w:firstLine="480" w:firstLineChars="200"/>
              <w:jc w:val="both"/>
              <w:rPr>
                <w:rFonts w:ascii="仿宋" w:hAnsi="仿宋" w:eastAsia="仿宋"/>
              </w:rPr>
            </w:pPr>
            <w:r>
              <w:rPr>
                <w:rFonts w:hint="eastAsia" w:ascii="仿宋" w:hAnsi="仿宋" w:eastAsia="仿宋"/>
              </w:rPr>
              <w:t>供应商的书面说明应当按照国家财务会计制度的规定要求，逐项就供应商提供的货物、工程和服务的主营业务成本、税金及附加、销售费用、管理费用、财务费用等成本构成事项详细陈述。</w:t>
            </w:r>
          </w:p>
          <w:p>
            <w:pPr>
              <w:pStyle w:val="57"/>
              <w:spacing w:line="520" w:lineRule="exact"/>
              <w:ind w:firstLine="480" w:firstLineChars="200"/>
              <w:jc w:val="both"/>
              <w:rPr>
                <w:rFonts w:ascii="仿宋" w:hAnsi="仿宋" w:eastAsia="仿宋"/>
              </w:rPr>
            </w:pPr>
            <w:r>
              <w:rPr>
                <w:rFonts w:hint="eastAsia" w:ascii="仿宋" w:hAnsi="仿宋" w:eastAsia="仿宋"/>
              </w:rPr>
              <w:t xml:space="preserve">2.供应商书面说明应当签字确认或者加盖公章，否则无效。书面说明的签字确认，由其法定代表人或者其授权代表签字确认。 </w:t>
            </w:r>
          </w:p>
          <w:p>
            <w:pPr>
              <w:pStyle w:val="57"/>
              <w:spacing w:line="520" w:lineRule="exact"/>
              <w:ind w:firstLine="480" w:firstLineChars="200"/>
              <w:jc w:val="both"/>
              <w:rPr>
                <w:rFonts w:ascii="仿宋" w:hAnsi="仿宋" w:eastAsia="仿宋"/>
              </w:rPr>
            </w:pPr>
            <w:r>
              <w:rPr>
                <w:rFonts w:hint="eastAsia" w:ascii="仿宋" w:hAnsi="仿宋" w:eastAsia="仿宋"/>
              </w:rPr>
              <w:t>3.供应商提供书面说明后，磋商小组应当结合采购项目采购需求、专业实际情况、供应商财务状况报告、与其他供应商比较情况等就供应商书面说明进行审查评价。供应商拒绝或者变相拒绝提供有效书面说明或者书面说明不能证明其报价合理性的或未在规定时间内递交有效书面说明书的，磋商小组应当将其响应文件作为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851" w:type="dxa"/>
            <w:vAlign w:val="center"/>
          </w:tcPr>
          <w:p>
            <w:pPr>
              <w:pStyle w:val="57"/>
              <w:spacing w:line="520" w:lineRule="exact"/>
              <w:jc w:val="center"/>
              <w:rPr>
                <w:rFonts w:ascii="仿宋" w:hAnsi="仿宋" w:eastAsia="仿宋" w:cs="Courier New"/>
                <w:lang w:val="zh-CN"/>
              </w:rPr>
            </w:pPr>
            <w:r>
              <w:rPr>
                <w:rFonts w:hint="eastAsia" w:ascii="仿宋" w:hAnsi="仿宋" w:eastAsia="仿宋" w:cs="Courier New"/>
                <w:lang w:val="zh-CN"/>
              </w:rPr>
              <w:t>5</w:t>
            </w:r>
          </w:p>
        </w:tc>
        <w:tc>
          <w:tcPr>
            <w:tcW w:w="2149" w:type="dxa"/>
            <w:vAlign w:val="center"/>
          </w:tcPr>
          <w:p>
            <w:pPr>
              <w:pStyle w:val="57"/>
              <w:spacing w:line="520" w:lineRule="exact"/>
              <w:jc w:val="center"/>
              <w:rPr>
                <w:rFonts w:ascii="仿宋" w:hAnsi="仿宋" w:eastAsia="仿宋"/>
              </w:rPr>
            </w:pPr>
          </w:p>
          <w:p>
            <w:pPr>
              <w:pStyle w:val="57"/>
              <w:spacing w:line="520" w:lineRule="exact"/>
              <w:jc w:val="center"/>
              <w:rPr>
                <w:rFonts w:ascii="仿宋" w:hAnsi="仿宋" w:eastAsia="仿宋"/>
              </w:rPr>
            </w:pPr>
          </w:p>
          <w:p>
            <w:pPr>
              <w:pStyle w:val="57"/>
              <w:spacing w:line="520" w:lineRule="exact"/>
              <w:jc w:val="center"/>
              <w:rPr>
                <w:rFonts w:ascii="仿宋" w:hAnsi="仿宋" w:eastAsia="仿宋"/>
              </w:rPr>
            </w:pPr>
          </w:p>
          <w:p>
            <w:pPr>
              <w:pStyle w:val="57"/>
              <w:spacing w:line="520" w:lineRule="exact"/>
              <w:jc w:val="center"/>
              <w:rPr>
                <w:rFonts w:ascii="仿宋" w:hAnsi="仿宋" w:eastAsia="仿宋"/>
              </w:rPr>
            </w:pPr>
          </w:p>
          <w:p>
            <w:pPr>
              <w:pStyle w:val="57"/>
              <w:spacing w:line="520" w:lineRule="exact"/>
              <w:jc w:val="center"/>
              <w:rPr>
                <w:rFonts w:ascii="仿宋" w:hAnsi="仿宋" w:eastAsia="仿宋"/>
              </w:rPr>
            </w:pPr>
          </w:p>
          <w:p>
            <w:pPr>
              <w:pStyle w:val="57"/>
              <w:spacing w:line="520" w:lineRule="exact"/>
              <w:jc w:val="center"/>
              <w:rPr>
                <w:rFonts w:ascii="仿宋" w:hAnsi="仿宋" w:eastAsia="仿宋"/>
              </w:rPr>
            </w:pPr>
          </w:p>
          <w:p>
            <w:pPr>
              <w:pStyle w:val="57"/>
              <w:spacing w:line="520" w:lineRule="exact"/>
              <w:jc w:val="center"/>
              <w:rPr>
                <w:rFonts w:ascii="仿宋" w:hAnsi="仿宋" w:eastAsia="仿宋"/>
              </w:rPr>
            </w:pPr>
            <w:r>
              <w:rPr>
                <w:rFonts w:hint="eastAsia" w:ascii="仿宋" w:hAnsi="仿宋" w:eastAsia="仿宋"/>
              </w:rPr>
              <w:t>本项目落实的政府采购政策</w:t>
            </w:r>
          </w:p>
          <w:p>
            <w:pPr>
              <w:pStyle w:val="57"/>
              <w:spacing w:line="520" w:lineRule="exact"/>
              <w:jc w:val="center"/>
              <w:rPr>
                <w:rFonts w:ascii="仿宋" w:hAnsi="仿宋" w:eastAsia="仿宋"/>
                <w:lang w:val="zh-CN"/>
              </w:rPr>
            </w:pPr>
          </w:p>
        </w:tc>
        <w:tc>
          <w:tcPr>
            <w:tcW w:w="7207" w:type="dxa"/>
          </w:tcPr>
          <w:p>
            <w:pPr>
              <w:widowControl w:val="0"/>
              <w:kinsoku w:val="0"/>
              <w:wordWrap w:val="0"/>
              <w:topLinePunct/>
              <w:adjustRightInd w:val="0"/>
              <w:snapToGrid w:val="0"/>
              <w:spacing w:line="360" w:lineRule="auto"/>
              <w:jc w:val="both"/>
              <w:rPr>
                <w:rFonts w:ascii="仿宋" w:hAnsi="仿宋" w:eastAsia="仿宋" w:cs="宋体"/>
                <w:kern w:val="0"/>
                <w:sz w:val="24"/>
                <w:lang w:val="zh-CN"/>
              </w:rPr>
            </w:pPr>
            <w:r>
              <w:rPr>
                <w:rFonts w:hint="eastAsia" w:ascii="仿宋" w:hAnsi="仿宋" w:eastAsia="仿宋" w:cs="宋体"/>
                <w:kern w:val="0"/>
                <w:sz w:val="24"/>
              </w:rPr>
              <w:t>一、</w:t>
            </w:r>
            <w:r>
              <w:rPr>
                <w:rFonts w:hint="eastAsia" w:ascii="仿宋" w:hAnsi="仿宋" w:eastAsia="仿宋" w:cs="宋体"/>
                <w:kern w:val="0"/>
                <w:sz w:val="24"/>
                <w:lang w:val="zh-CN"/>
              </w:rPr>
              <w:t>扶持不发达地区和少数民族地区：</w:t>
            </w:r>
          </w:p>
          <w:p>
            <w:pPr>
              <w:widowControl w:val="0"/>
              <w:kinsoku w:val="0"/>
              <w:wordWrap w:val="0"/>
              <w:topLinePunct/>
              <w:adjustRightInd w:val="0"/>
              <w:snapToGrid w:val="0"/>
              <w:spacing w:line="360" w:lineRule="auto"/>
              <w:ind w:firstLine="480" w:firstLineChars="200"/>
              <w:rPr>
                <w:rFonts w:ascii="仿宋" w:hAnsi="仿宋" w:eastAsia="仿宋" w:cs="宋体"/>
                <w:kern w:val="0"/>
                <w:sz w:val="24"/>
                <w:lang w:val="zh-CN"/>
              </w:rPr>
            </w:pPr>
            <w:r>
              <w:rPr>
                <w:rFonts w:hint="eastAsia" w:ascii="仿宋" w:hAnsi="仿宋" w:eastAsia="仿宋" w:cs="宋体"/>
                <w:kern w:val="0"/>
                <w:sz w:val="24"/>
                <w:lang w:val="zh-CN"/>
              </w:rPr>
              <w:t>供应商符合扶持不发达地区和少数民族地区政策条件的，在同等条件下享有优先采购的机会（不发达地区或少数民族地区的供应商需提供属于不发达地区或少数民族地区企业的相关证明材料，或供应商注册地为少数民族地区）。</w:t>
            </w:r>
          </w:p>
          <w:p>
            <w:pPr>
              <w:widowControl w:val="0"/>
              <w:kinsoku w:val="0"/>
              <w:wordWrap w:val="0"/>
              <w:topLinePunct/>
              <w:adjustRightInd w:val="0"/>
              <w:snapToGrid w:val="0"/>
              <w:spacing w:line="360" w:lineRule="auto"/>
              <w:rPr>
                <w:rFonts w:ascii="仿宋" w:hAnsi="仿宋" w:eastAsia="仿宋" w:cs="宋体"/>
                <w:kern w:val="0"/>
                <w:sz w:val="24"/>
                <w:lang w:val="zh-CN"/>
              </w:rPr>
            </w:pPr>
            <w:r>
              <w:rPr>
                <w:rFonts w:hint="eastAsia" w:ascii="仿宋" w:hAnsi="仿宋" w:eastAsia="仿宋" w:cs="宋体"/>
                <w:kern w:val="0"/>
                <w:sz w:val="24"/>
              </w:rPr>
              <w:t>二</w:t>
            </w:r>
            <w:r>
              <w:rPr>
                <w:rFonts w:hint="eastAsia" w:ascii="仿宋" w:hAnsi="仿宋" w:eastAsia="仿宋" w:cs="宋体"/>
                <w:kern w:val="0"/>
                <w:sz w:val="24"/>
                <w:lang w:val="zh-CN"/>
              </w:rPr>
              <w:t>、节能产品、环境标志产品、无线局域网产品（本项目不涉及）</w:t>
            </w:r>
          </w:p>
          <w:p>
            <w:pPr>
              <w:widowControl w:val="0"/>
              <w:kinsoku w:val="0"/>
              <w:wordWrap w:val="0"/>
              <w:topLinePunct/>
              <w:adjustRightInd w:val="0"/>
              <w:snapToGrid w:val="0"/>
              <w:spacing w:line="360" w:lineRule="auto"/>
              <w:rPr>
                <w:rFonts w:ascii="仿宋" w:hAnsi="仿宋" w:eastAsia="仿宋" w:cs="宋体"/>
                <w:kern w:val="0"/>
                <w:sz w:val="24"/>
                <w:lang w:val="zh-CN"/>
              </w:rPr>
            </w:pPr>
            <w:r>
              <w:rPr>
                <w:rFonts w:hint="eastAsia" w:ascii="仿宋" w:hAnsi="仿宋" w:eastAsia="仿宋" w:cs="宋体"/>
                <w:kern w:val="0"/>
                <w:sz w:val="24"/>
              </w:rPr>
              <w:t>三</w:t>
            </w:r>
            <w:r>
              <w:rPr>
                <w:rFonts w:hint="eastAsia" w:ascii="仿宋" w:hAnsi="仿宋" w:eastAsia="仿宋" w:cs="宋体"/>
                <w:kern w:val="0"/>
                <w:sz w:val="24"/>
                <w:lang w:val="zh-CN"/>
              </w:rPr>
              <w:t>、信用融资政策：</w:t>
            </w:r>
          </w:p>
          <w:p>
            <w:pPr>
              <w:widowControl w:val="0"/>
              <w:kinsoku w:val="0"/>
              <w:wordWrap w:val="0"/>
              <w:topLinePunct/>
              <w:adjustRightInd w:val="0"/>
              <w:snapToGrid w:val="0"/>
              <w:spacing w:line="360" w:lineRule="auto"/>
              <w:ind w:firstLine="480" w:firstLineChars="200"/>
              <w:rPr>
                <w:rFonts w:ascii="仿宋" w:hAnsi="仿宋" w:eastAsia="仿宋" w:cs="宋体"/>
                <w:kern w:val="0"/>
                <w:sz w:val="24"/>
                <w:lang w:val="zh-CN"/>
              </w:rPr>
            </w:pPr>
            <w:r>
              <w:rPr>
                <w:rFonts w:hint="eastAsia" w:ascii="仿宋" w:hAnsi="仿宋" w:eastAsia="仿宋" w:cs="宋体"/>
                <w:kern w:val="0"/>
                <w:sz w:val="24"/>
                <w:lang w:val="zh-CN"/>
              </w:rPr>
              <w:t>1.根据《四川省财政厅关于推进四川省政府采购供应商信用融资工作的通知》（川财采[2018]123号）文件要求:为助力解决政府采购中标、成交供应商资金不足、融资难、融资贵的困难促进供应商依法诚信参加政府采购活动，有融资需求的供应商可根据四川政府采购网公示的银行及其“政采贷”产品，自行选择符合自身情况的“政采贷”银行及其产品，凭中标（成交）通知书向银行提出贷款意向申请。</w:t>
            </w:r>
          </w:p>
          <w:p>
            <w:pPr>
              <w:widowControl w:val="0"/>
              <w:kinsoku w:val="0"/>
              <w:wordWrap w:val="0"/>
              <w:topLinePunct/>
              <w:adjustRightInd w:val="0"/>
              <w:snapToGrid w:val="0"/>
              <w:spacing w:line="360" w:lineRule="auto"/>
              <w:ind w:firstLine="480" w:firstLineChars="200"/>
              <w:rPr>
                <w:rFonts w:ascii="仿宋" w:hAnsi="仿宋" w:eastAsia="仿宋" w:cs="宋体"/>
                <w:kern w:val="0"/>
                <w:sz w:val="24"/>
                <w:lang w:val="zh-CN"/>
              </w:rPr>
            </w:pPr>
            <w:r>
              <w:rPr>
                <w:rFonts w:hint="eastAsia" w:ascii="仿宋" w:hAnsi="仿宋" w:eastAsia="仿宋" w:cs="宋体"/>
                <w:kern w:val="0"/>
                <w:sz w:val="24"/>
                <w:lang w:val="zh-CN"/>
              </w:rPr>
              <w:t>2.为有效缓解中小企业融资难、融资贵问题，成都市财政局、中国人民银行成都分行营业管理部制定了《成都市中小企业政府采购信用融资暂行办法》和《成都市级支持中小企业政府采购信用融资实施方案》，成都市范围内政府采购项目中标（成交）人为中小微企业的，可依据政府采购合同申请政府采购信用融资,中标（成交）人为中小微企业的，可依据政府采购合同申请政府采购信用融资。</w:t>
            </w:r>
          </w:p>
          <w:p>
            <w:pPr>
              <w:widowControl w:val="0"/>
              <w:kinsoku w:val="0"/>
              <w:wordWrap w:val="0"/>
              <w:topLinePunct/>
              <w:adjustRightInd w:val="0"/>
              <w:snapToGrid w:val="0"/>
              <w:spacing w:line="360" w:lineRule="auto"/>
              <w:ind w:firstLine="480" w:firstLineChars="200"/>
              <w:rPr>
                <w:rFonts w:ascii="仿宋" w:hAnsi="仿宋" w:eastAsia="仿宋" w:cs="宋体"/>
                <w:kern w:val="0"/>
                <w:sz w:val="24"/>
                <w:lang w:val="zh-CN"/>
              </w:rPr>
            </w:pPr>
            <w:r>
              <w:rPr>
                <w:rFonts w:hint="eastAsia" w:ascii="仿宋" w:hAnsi="仿宋" w:eastAsia="仿宋" w:cs="宋体"/>
                <w:kern w:val="0"/>
                <w:sz w:val="24"/>
                <w:lang w:val="zh-CN"/>
              </w:rPr>
              <w:t>3.在四川省、成都市确定的首期开展“政采贷”业务银行的基础上，双流区另有10家银行机构自愿开展政府采购信用融资业务，双流区银行机构名单如下：</w:t>
            </w:r>
          </w:p>
          <w:p>
            <w:pPr>
              <w:widowControl w:val="0"/>
              <w:kinsoku w:val="0"/>
              <w:wordWrap w:val="0"/>
              <w:topLinePunct/>
              <w:adjustRightInd w:val="0"/>
              <w:snapToGrid w:val="0"/>
              <w:spacing w:line="360" w:lineRule="auto"/>
              <w:ind w:firstLine="480" w:firstLineChars="200"/>
              <w:rPr>
                <w:rFonts w:ascii="仿宋" w:hAnsi="仿宋" w:eastAsia="仿宋" w:cs="宋体"/>
                <w:kern w:val="0"/>
                <w:sz w:val="24"/>
                <w:lang w:val="zh-CN"/>
              </w:rPr>
            </w:pPr>
            <w:r>
              <w:rPr>
                <w:rFonts w:hint="eastAsia" w:ascii="仿宋" w:hAnsi="仿宋" w:eastAsia="仿宋" w:cs="宋体"/>
                <w:kern w:val="0"/>
                <w:sz w:val="24"/>
                <w:lang w:val="zh-CN"/>
              </w:rPr>
              <w:t xml:space="preserve">（1）成都银行双流支行  </w:t>
            </w:r>
          </w:p>
          <w:p>
            <w:pPr>
              <w:widowControl w:val="0"/>
              <w:kinsoku w:val="0"/>
              <w:wordWrap w:val="0"/>
              <w:topLinePunct/>
              <w:adjustRightInd w:val="0"/>
              <w:snapToGrid w:val="0"/>
              <w:spacing w:line="360" w:lineRule="auto"/>
              <w:ind w:firstLine="480" w:firstLineChars="200"/>
              <w:rPr>
                <w:rFonts w:ascii="仿宋" w:hAnsi="仿宋" w:eastAsia="仿宋" w:cs="宋体"/>
                <w:kern w:val="0"/>
                <w:sz w:val="24"/>
                <w:lang w:val="zh-CN"/>
              </w:rPr>
            </w:pPr>
            <w:r>
              <w:rPr>
                <w:rFonts w:hint="eastAsia" w:ascii="仿宋" w:hAnsi="仿宋" w:eastAsia="仿宋" w:cs="宋体"/>
                <w:kern w:val="0"/>
                <w:sz w:val="24"/>
                <w:lang w:val="zh-CN"/>
              </w:rPr>
              <w:t xml:space="preserve">（2）中国建设银行双流分行 </w:t>
            </w:r>
          </w:p>
          <w:p>
            <w:pPr>
              <w:widowControl w:val="0"/>
              <w:kinsoku w:val="0"/>
              <w:wordWrap w:val="0"/>
              <w:topLinePunct/>
              <w:adjustRightInd w:val="0"/>
              <w:snapToGrid w:val="0"/>
              <w:spacing w:line="360" w:lineRule="auto"/>
              <w:ind w:firstLine="480" w:firstLineChars="200"/>
              <w:rPr>
                <w:rFonts w:ascii="仿宋" w:hAnsi="仿宋" w:eastAsia="仿宋" w:cs="宋体"/>
                <w:kern w:val="0"/>
                <w:sz w:val="24"/>
                <w:lang w:val="zh-CN"/>
              </w:rPr>
            </w:pPr>
            <w:r>
              <w:rPr>
                <w:rFonts w:hint="eastAsia" w:ascii="仿宋" w:hAnsi="仿宋" w:eastAsia="仿宋" w:cs="宋体"/>
                <w:kern w:val="0"/>
                <w:sz w:val="24"/>
                <w:lang w:val="zh-CN"/>
              </w:rPr>
              <w:t>（3）交通银行双流分行</w:t>
            </w:r>
          </w:p>
          <w:p>
            <w:pPr>
              <w:widowControl w:val="0"/>
              <w:kinsoku w:val="0"/>
              <w:wordWrap w:val="0"/>
              <w:topLinePunct/>
              <w:adjustRightInd w:val="0"/>
              <w:snapToGrid w:val="0"/>
              <w:spacing w:line="360" w:lineRule="auto"/>
              <w:ind w:firstLine="480" w:firstLineChars="200"/>
              <w:rPr>
                <w:rFonts w:ascii="仿宋" w:hAnsi="仿宋" w:eastAsia="仿宋" w:cs="宋体"/>
                <w:kern w:val="0"/>
                <w:sz w:val="24"/>
                <w:lang w:val="zh-CN"/>
              </w:rPr>
            </w:pPr>
            <w:r>
              <w:rPr>
                <w:rFonts w:hint="eastAsia" w:ascii="仿宋" w:hAnsi="仿宋" w:eastAsia="仿宋" w:cs="宋体"/>
                <w:kern w:val="0"/>
                <w:sz w:val="24"/>
                <w:lang w:val="zh-CN"/>
              </w:rPr>
              <w:t>（4）中国农业银行双流支行</w:t>
            </w:r>
          </w:p>
          <w:p>
            <w:pPr>
              <w:widowControl w:val="0"/>
              <w:kinsoku w:val="0"/>
              <w:wordWrap w:val="0"/>
              <w:topLinePunct/>
              <w:adjustRightInd w:val="0"/>
              <w:snapToGrid w:val="0"/>
              <w:spacing w:line="360" w:lineRule="auto"/>
              <w:ind w:firstLine="480" w:firstLineChars="200"/>
              <w:rPr>
                <w:rFonts w:ascii="仿宋" w:hAnsi="仿宋" w:eastAsia="仿宋" w:cs="宋体"/>
                <w:kern w:val="0"/>
                <w:sz w:val="24"/>
                <w:lang w:val="zh-CN"/>
              </w:rPr>
            </w:pPr>
            <w:r>
              <w:rPr>
                <w:rFonts w:hint="eastAsia" w:ascii="仿宋" w:hAnsi="仿宋" w:eastAsia="仿宋" w:cs="宋体"/>
                <w:kern w:val="0"/>
                <w:sz w:val="24"/>
                <w:lang w:val="zh-CN"/>
              </w:rPr>
              <w:t>（5）成都农商银行双流支行</w:t>
            </w:r>
          </w:p>
          <w:p>
            <w:pPr>
              <w:widowControl w:val="0"/>
              <w:kinsoku w:val="0"/>
              <w:wordWrap w:val="0"/>
              <w:topLinePunct/>
              <w:adjustRightInd w:val="0"/>
              <w:snapToGrid w:val="0"/>
              <w:spacing w:line="360" w:lineRule="auto"/>
              <w:ind w:firstLine="480" w:firstLineChars="200"/>
              <w:rPr>
                <w:rFonts w:ascii="仿宋" w:hAnsi="仿宋" w:eastAsia="仿宋" w:cs="宋体"/>
                <w:kern w:val="0"/>
                <w:sz w:val="24"/>
                <w:lang w:val="zh-CN"/>
              </w:rPr>
            </w:pPr>
            <w:r>
              <w:rPr>
                <w:rFonts w:hint="eastAsia" w:ascii="仿宋" w:hAnsi="仿宋" w:eastAsia="仿宋" w:cs="宋体"/>
                <w:kern w:val="0"/>
                <w:sz w:val="24"/>
                <w:lang w:val="zh-CN"/>
              </w:rPr>
              <w:t>（6）中国银行双流分行</w:t>
            </w:r>
          </w:p>
          <w:p>
            <w:pPr>
              <w:widowControl w:val="0"/>
              <w:kinsoku w:val="0"/>
              <w:wordWrap w:val="0"/>
              <w:topLinePunct/>
              <w:adjustRightInd w:val="0"/>
              <w:snapToGrid w:val="0"/>
              <w:spacing w:line="360" w:lineRule="auto"/>
              <w:ind w:firstLine="480" w:firstLineChars="200"/>
              <w:rPr>
                <w:rFonts w:ascii="仿宋" w:hAnsi="仿宋" w:eastAsia="仿宋" w:cs="宋体"/>
                <w:kern w:val="0"/>
                <w:sz w:val="24"/>
                <w:lang w:val="zh-CN"/>
              </w:rPr>
            </w:pPr>
            <w:r>
              <w:rPr>
                <w:rFonts w:hint="eastAsia" w:ascii="仿宋" w:hAnsi="仿宋" w:eastAsia="仿宋" w:cs="宋体"/>
                <w:kern w:val="0"/>
                <w:sz w:val="24"/>
                <w:lang w:val="zh-CN"/>
              </w:rPr>
              <w:t>（7）上海银行成都双流支行</w:t>
            </w:r>
          </w:p>
          <w:p>
            <w:pPr>
              <w:widowControl w:val="0"/>
              <w:kinsoku w:val="0"/>
              <w:wordWrap w:val="0"/>
              <w:topLinePunct/>
              <w:adjustRightInd w:val="0"/>
              <w:snapToGrid w:val="0"/>
              <w:spacing w:line="360" w:lineRule="auto"/>
              <w:ind w:firstLine="480" w:firstLineChars="200"/>
              <w:rPr>
                <w:rFonts w:ascii="仿宋" w:hAnsi="仿宋" w:eastAsia="仿宋" w:cs="宋体"/>
                <w:kern w:val="0"/>
                <w:sz w:val="24"/>
                <w:lang w:val="zh-CN"/>
              </w:rPr>
            </w:pPr>
            <w:r>
              <w:rPr>
                <w:rFonts w:hint="eastAsia" w:ascii="仿宋" w:hAnsi="仿宋" w:eastAsia="仿宋" w:cs="宋体"/>
                <w:kern w:val="0"/>
                <w:sz w:val="24"/>
                <w:lang w:val="zh-CN"/>
              </w:rPr>
              <w:t>（8）浙商银行成都双流支行</w:t>
            </w:r>
          </w:p>
          <w:p>
            <w:pPr>
              <w:widowControl w:val="0"/>
              <w:kinsoku w:val="0"/>
              <w:wordWrap w:val="0"/>
              <w:topLinePunct/>
              <w:adjustRightInd w:val="0"/>
              <w:snapToGrid w:val="0"/>
              <w:spacing w:line="360" w:lineRule="auto"/>
              <w:ind w:firstLine="480" w:firstLineChars="200"/>
              <w:rPr>
                <w:rFonts w:ascii="仿宋" w:hAnsi="仿宋" w:eastAsia="仿宋" w:cs="宋体"/>
                <w:kern w:val="0"/>
                <w:sz w:val="24"/>
                <w:lang w:val="zh-CN"/>
              </w:rPr>
            </w:pPr>
            <w:r>
              <w:rPr>
                <w:rFonts w:hint="eastAsia" w:ascii="仿宋" w:hAnsi="仿宋" w:eastAsia="仿宋" w:cs="宋体"/>
                <w:kern w:val="0"/>
                <w:sz w:val="24"/>
                <w:lang w:val="zh-CN"/>
              </w:rPr>
              <w:t>（9）中国工商银行成都双流支行</w:t>
            </w:r>
          </w:p>
          <w:p>
            <w:pPr>
              <w:pStyle w:val="57"/>
              <w:spacing w:line="520" w:lineRule="exact"/>
              <w:ind w:firstLine="480" w:firstLineChars="200"/>
              <w:jc w:val="both"/>
              <w:rPr>
                <w:rFonts w:ascii="仿宋" w:hAnsi="仿宋" w:eastAsia="仿宋"/>
              </w:rPr>
            </w:pPr>
            <w:r>
              <w:rPr>
                <w:rFonts w:hint="eastAsia" w:ascii="仿宋" w:hAnsi="仿宋" w:eastAsia="仿宋"/>
                <w:lang w:val="zh-CN"/>
              </w:rPr>
              <w:t>（10）中国邮政储蓄银行成都双流支行</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851" w:type="dxa"/>
            <w:vAlign w:val="center"/>
          </w:tcPr>
          <w:p>
            <w:pPr>
              <w:pStyle w:val="57"/>
              <w:spacing w:line="520" w:lineRule="exact"/>
              <w:jc w:val="center"/>
              <w:rPr>
                <w:rFonts w:ascii="仿宋" w:hAnsi="仿宋" w:eastAsia="仿宋" w:cs="Courier New"/>
                <w:lang w:val="zh-CN"/>
              </w:rPr>
            </w:pPr>
            <w:r>
              <w:rPr>
                <w:rFonts w:hint="eastAsia" w:ascii="仿宋" w:hAnsi="仿宋" w:eastAsia="仿宋" w:cs="Courier New"/>
                <w:lang w:val="zh-CN"/>
              </w:rPr>
              <w:t>6</w:t>
            </w:r>
          </w:p>
        </w:tc>
        <w:tc>
          <w:tcPr>
            <w:tcW w:w="2149" w:type="dxa"/>
            <w:vAlign w:val="center"/>
          </w:tcPr>
          <w:p>
            <w:pPr>
              <w:pStyle w:val="57"/>
              <w:spacing w:line="520" w:lineRule="exact"/>
              <w:jc w:val="center"/>
              <w:rPr>
                <w:rFonts w:ascii="仿宋" w:hAnsi="仿宋" w:eastAsia="仿宋"/>
                <w:lang w:val="zh-CN"/>
              </w:rPr>
            </w:pPr>
            <w:r>
              <w:rPr>
                <w:rFonts w:hint="eastAsia" w:ascii="仿宋" w:hAnsi="仿宋" w:eastAsia="仿宋"/>
                <w:lang w:val="zh-CN"/>
              </w:rPr>
              <w:t>磋商情况公告</w:t>
            </w:r>
          </w:p>
        </w:tc>
        <w:tc>
          <w:tcPr>
            <w:tcW w:w="7207" w:type="dxa"/>
            <w:vAlign w:val="center"/>
          </w:tcPr>
          <w:p>
            <w:pPr>
              <w:pStyle w:val="57"/>
              <w:spacing w:line="520" w:lineRule="exact"/>
              <w:ind w:firstLine="480" w:firstLineChars="200"/>
              <w:jc w:val="both"/>
              <w:rPr>
                <w:rFonts w:ascii="仿宋" w:hAnsi="仿宋" w:eastAsia="仿宋"/>
                <w:lang w:val="zh-CN"/>
              </w:rPr>
            </w:pPr>
            <w:r>
              <w:rPr>
                <w:rFonts w:hint="eastAsia" w:ascii="仿宋" w:hAnsi="仿宋" w:eastAsia="仿宋"/>
                <w:lang w:val="zh-CN"/>
              </w:rPr>
              <w:t>供应商资格审查情况、磋商情况、报价情况、磋商结果等在四川政府采购网上采购结果公告栏中予以公告。</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851" w:type="dxa"/>
            <w:vAlign w:val="center"/>
          </w:tcPr>
          <w:p>
            <w:pPr>
              <w:pStyle w:val="57"/>
              <w:spacing w:line="520" w:lineRule="exact"/>
              <w:jc w:val="center"/>
              <w:rPr>
                <w:rFonts w:ascii="仿宋" w:hAnsi="仿宋" w:eastAsia="仿宋" w:cs="Courier New"/>
                <w:lang w:val="zh-CN"/>
              </w:rPr>
            </w:pPr>
            <w:r>
              <w:rPr>
                <w:rFonts w:hint="eastAsia" w:ascii="仿宋" w:hAnsi="仿宋" w:eastAsia="仿宋" w:cs="Courier New"/>
                <w:lang w:val="zh-CN"/>
              </w:rPr>
              <w:t>7</w:t>
            </w:r>
          </w:p>
        </w:tc>
        <w:tc>
          <w:tcPr>
            <w:tcW w:w="2149" w:type="dxa"/>
            <w:vAlign w:val="center"/>
          </w:tcPr>
          <w:p>
            <w:pPr>
              <w:pStyle w:val="57"/>
              <w:spacing w:line="520" w:lineRule="exact"/>
              <w:jc w:val="center"/>
              <w:rPr>
                <w:rFonts w:ascii="仿宋" w:hAnsi="仿宋" w:eastAsia="仿宋"/>
                <w:lang w:val="zh-CN"/>
              </w:rPr>
            </w:pPr>
            <w:r>
              <w:rPr>
                <w:rFonts w:hint="eastAsia" w:ascii="仿宋" w:hAnsi="仿宋" w:eastAsia="仿宋"/>
                <w:lang w:val="zh-CN"/>
              </w:rPr>
              <w:t>磋商保证金</w:t>
            </w:r>
          </w:p>
        </w:tc>
        <w:tc>
          <w:tcPr>
            <w:tcW w:w="7207" w:type="dxa"/>
            <w:vAlign w:val="center"/>
          </w:tcPr>
          <w:p>
            <w:pPr>
              <w:pStyle w:val="57"/>
              <w:spacing w:line="520" w:lineRule="exact"/>
              <w:ind w:firstLine="480" w:firstLineChars="200"/>
              <w:jc w:val="both"/>
              <w:rPr>
                <w:rFonts w:ascii="仿宋" w:hAnsi="仿宋" w:eastAsia="仿宋"/>
                <w:lang w:val="zh-CN"/>
              </w:rPr>
            </w:pPr>
            <w:r>
              <w:rPr>
                <w:rFonts w:hint="eastAsia" w:ascii="仿宋" w:hAnsi="仿宋" w:eastAsia="仿宋" w:cs="Times New Roman"/>
                <w:kern w:val="2"/>
              </w:rPr>
              <w:t>本项目不要求交纳</w:t>
            </w:r>
            <w:r>
              <w:rPr>
                <w:rFonts w:hint="eastAsia" w:ascii="仿宋" w:hAnsi="仿宋" w:eastAsia="仿宋"/>
                <w:lang w:val="zh-CN"/>
              </w:rPr>
              <w:t>磋商保证金</w:t>
            </w:r>
            <w:r>
              <w:rPr>
                <w:rFonts w:hint="eastAsia" w:ascii="仿宋" w:hAnsi="仿宋" w:eastAsia="仿宋" w:cs="Times New Roman"/>
                <w:kern w:val="2"/>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851" w:type="dxa"/>
            <w:vAlign w:val="center"/>
          </w:tcPr>
          <w:p>
            <w:pPr>
              <w:pStyle w:val="57"/>
              <w:spacing w:line="520" w:lineRule="exact"/>
              <w:jc w:val="center"/>
              <w:rPr>
                <w:rFonts w:ascii="仿宋" w:hAnsi="仿宋" w:eastAsia="仿宋" w:cs="Courier New"/>
                <w:lang w:val="zh-CN"/>
              </w:rPr>
            </w:pPr>
            <w:r>
              <w:rPr>
                <w:rFonts w:hint="eastAsia" w:ascii="仿宋" w:hAnsi="仿宋" w:eastAsia="仿宋" w:cs="Courier New"/>
                <w:lang w:val="zh-CN"/>
              </w:rPr>
              <w:t>8</w:t>
            </w:r>
          </w:p>
        </w:tc>
        <w:tc>
          <w:tcPr>
            <w:tcW w:w="2149" w:type="dxa"/>
            <w:vAlign w:val="center"/>
          </w:tcPr>
          <w:p>
            <w:pPr>
              <w:spacing w:line="520" w:lineRule="exact"/>
              <w:jc w:val="center"/>
              <w:rPr>
                <w:rFonts w:ascii="仿宋" w:hAnsi="仿宋" w:eastAsia="仿宋" w:cs="宋体"/>
                <w:sz w:val="24"/>
              </w:rPr>
            </w:pPr>
            <w:r>
              <w:rPr>
                <w:rFonts w:hint="eastAsia" w:ascii="仿宋" w:hAnsi="仿宋" w:eastAsia="仿宋" w:cs="宋体"/>
                <w:sz w:val="24"/>
              </w:rPr>
              <w:t>响应文件有效期</w:t>
            </w:r>
          </w:p>
        </w:tc>
        <w:tc>
          <w:tcPr>
            <w:tcW w:w="7207" w:type="dxa"/>
            <w:vAlign w:val="center"/>
          </w:tcPr>
          <w:p>
            <w:pPr>
              <w:spacing w:line="520" w:lineRule="exact"/>
              <w:ind w:firstLine="480" w:firstLineChars="200"/>
              <w:jc w:val="both"/>
              <w:rPr>
                <w:rFonts w:ascii="仿宋" w:hAnsi="仿宋" w:eastAsia="仿宋" w:cs="宋体"/>
                <w:sz w:val="24"/>
              </w:rPr>
            </w:pPr>
            <w:r>
              <w:rPr>
                <w:rFonts w:hint="eastAsia" w:ascii="仿宋" w:hAnsi="仿宋" w:eastAsia="仿宋"/>
                <w:sz w:val="24"/>
              </w:rPr>
              <w:t>响应文件有效期为递交磋商响应文件截止之日起90天。</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851" w:type="dxa"/>
            <w:vAlign w:val="center"/>
          </w:tcPr>
          <w:p>
            <w:pPr>
              <w:pStyle w:val="57"/>
              <w:spacing w:line="520" w:lineRule="exact"/>
              <w:jc w:val="center"/>
              <w:rPr>
                <w:rFonts w:ascii="仿宋" w:hAnsi="仿宋" w:eastAsia="仿宋" w:cs="Courier New"/>
                <w:lang w:val="zh-CN"/>
              </w:rPr>
            </w:pPr>
            <w:r>
              <w:rPr>
                <w:rFonts w:ascii="仿宋" w:hAnsi="仿宋" w:eastAsia="仿宋" w:cs="Courier New"/>
                <w:lang w:val="zh-CN"/>
              </w:rPr>
              <w:t>9</w:t>
            </w:r>
          </w:p>
        </w:tc>
        <w:tc>
          <w:tcPr>
            <w:tcW w:w="2149" w:type="dxa"/>
            <w:vAlign w:val="center"/>
          </w:tcPr>
          <w:p>
            <w:pPr>
              <w:pStyle w:val="57"/>
              <w:spacing w:line="520" w:lineRule="exact"/>
              <w:jc w:val="center"/>
              <w:rPr>
                <w:rFonts w:ascii="仿宋" w:hAnsi="仿宋" w:eastAsia="仿宋"/>
                <w:lang w:val="zh-CN"/>
              </w:rPr>
            </w:pPr>
            <w:r>
              <w:rPr>
                <w:rFonts w:hint="eastAsia" w:ascii="仿宋" w:hAnsi="仿宋" w:eastAsia="仿宋"/>
                <w:lang w:val="zh-CN"/>
              </w:rPr>
              <w:t>履约保证金</w:t>
            </w:r>
          </w:p>
        </w:tc>
        <w:tc>
          <w:tcPr>
            <w:tcW w:w="7207" w:type="dxa"/>
            <w:vAlign w:val="center"/>
          </w:tcPr>
          <w:p>
            <w:pPr>
              <w:pStyle w:val="57"/>
              <w:spacing w:line="520" w:lineRule="exact"/>
              <w:ind w:firstLine="480" w:firstLineChars="200"/>
              <w:jc w:val="both"/>
              <w:rPr>
                <w:rFonts w:ascii="仿宋" w:hAnsi="仿宋" w:eastAsia="仿宋"/>
                <w:lang w:val="zh-CN"/>
              </w:rPr>
            </w:pPr>
            <w:r>
              <w:rPr>
                <w:rFonts w:hint="eastAsia" w:ascii="仿宋" w:hAnsi="仿宋" w:eastAsia="仿宋"/>
                <w:lang w:val="zh-CN"/>
              </w:rPr>
              <w:t>本项目不缴纳履约保证金。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851" w:type="dxa"/>
            <w:vAlign w:val="center"/>
          </w:tcPr>
          <w:p>
            <w:pPr>
              <w:pStyle w:val="57"/>
              <w:spacing w:line="520" w:lineRule="exact"/>
              <w:jc w:val="center"/>
              <w:rPr>
                <w:rFonts w:ascii="仿宋" w:hAnsi="仿宋" w:eastAsia="仿宋" w:cs="Courier New"/>
                <w:lang w:val="zh-CN"/>
              </w:rPr>
            </w:pPr>
            <w:r>
              <w:rPr>
                <w:rFonts w:hint="eastAsia" w:ascii="仿宋" w:hAnsi="仿宋" w:eastAsia="仿宋" w:cs="Courier New"/>
                <w:lang w:val="zh-CN"/>
              </w:rPr>
              <w:t>1</w:t>
            </w:r>
            <w:r>
              <w:rPr>
                <w:rFonts w:ascii="仿宋" w:hAnsi="仿宋" w:eastAsia="仿宋" w:cs="Courier New"/>
                <w:lang w:val="zh-CN"/>
              </w:rPr>
              <w:t>0</w:t>
            </w:r>
          </w:p>
        </w:tc>
        <w:tc>
          <w:tcPr>
            <w:tcW w:w="2149" w:type="dxa"/>
            <w:vAlign w:val="center"/>
          </w:tcPr>
          <w:p>
            <w:pPr>
              <w:pStyle w:val="57"/>
              <w:spacing w:line="520" w:lineRule="exact"/>
              <w:jc w:val="center"/>
              <w:rPr>
                <w:rFonts w:ascii="仿宋" w:hAnsi="仿宋" w:eastAsia="仿宋"/>
                <w:lang w:val="zh-CN"/>
              </w:rPr>
            </w:pPr>
            <w:r>
              <w:rPr>
                <w:rFonts w:hint="eastAsia" w:ascii="仿宋" w:hAnsi="仿宋" w:eastAsia="仿宋"/>
                <w:bCs/>
              </w:rPr>
              <w:t>磋商</w:t>
            </w:r>
            <w:r>
              <w:rPr>
                <w:rFonts w:hint="eastAsia" w:ascii="仿宋" w:hAnsi="仿宋" w:eastAsia="仿宋"/>
                <w:lang w:val="zh-CN"/>
              </w:rPr>
              <w:t>文件咨询</w:t>
            </w:r>
          </w:p>
        </w:tc>
        <w:tc>
          <w:tcPr>
            <w:tcW w:w="7207" w:type="dxa"/>
            <w:vAlign w:val="center"/>
          </w:tcPr>
          <w:p>
            <w:pPr>
              <w:pStyle w:val="57"/>
              <w:spacing w:line="520" w:lineRule="exact"/>
              <w:ind w:firstLine="480" w:firstLineChars="200"/>
              <w:jc w:val="both"/>
              <w:rPr>
                <w:rFonts w:ascii="仿宋" w:hAnsi="仿宋" w:eastAsia="仿宋"/>
                <w:lang w:val="zh-CN"/>
              </w:rPr>
            </w:pPr>
            <w:r>
              <w:rPr>
                <w:rFonts w:hint="eastAsia" w:ascii="仿宋" w:hAnsi="仿宋" w:eastAsia="仿宋"/>
                <w:lang w:val="zh-CN"/>
              </w:rPr>
              <w:t>联系人：</w:t>
            </w:r>
            <w:r>
              <w:rPr>
                <w:rFonts w:hint="eastAsia" w:ascii="仿宋" w:hAnsi="仿宋" w:eastAsia="仿宋"/>
                <w:color w:val="000000"/>
              </w:rPr>
              <w:t>张先生</w:t>
            </w:r>
            <w:r>
              <w:rPr>
                <w:rFonts w:hint="eastAsia" w:ascii="仿宋" w:hAnsi="仿宋" w:eastAsia="仿宋"/>
                <w:lang w:val="zh-CN"/>
              </w:rPr>
              <w:t xml:space="preserve">    联系电话：</w:t>
            </w:r>
            <w:r>
              <w:rPr>
                <w:rFonts w:ascii="仿宋" w:hAnsi="仿宋" w:eastAsia="仿宋"/>
                <w:lang w:val="zh-CN"/>
              </w:rPr>
              <w:t>028-</w:t>
            </w:r>
            <w:r>
              <w:rPr>
                <w:rFonts w:hint="eastAsia" w:ascii="仿宋" w:hAnsi="仿宋" w:eastAsia="仿宋"/>
                <w:lang w:val="zh-CN"/>
              </w:rPr>
              <w:t>85313911</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851" w:type="dxa"/>
            <w:vAlign w:val="center"/>
          </w:tcPr>
          <w:p>
            <w:pPr>
              <w:pStyle w:val="57"/>
              <w:spacing w:line="520" w:lineRule="exact"/>
              <w:jc w:val="center"/>
              <w:rPr>
                <w:rFonts w:ascii="仿宋" w:hAnsi="仿宋" w:eastAsia="仿宋" w:cs="Courier New"/>
                <w:lang w:val="zh-CN"/>
              </w:rPr>
            </w:pPr>
            <w:r>
              <w:rPr>
                <w:rFonts w:hint="eastAsia" w:ascii="仿宋" w:hAnsi="仿宋" w:eastAsia="仿宋" w:cs="Courier New"/>
                <w:lang w:val="zh-CN"/>
              </w:rPr>
              <w:t>1</w:t>
            </w:r>
            <w:r>
              <w:rPr>
                <w:rFonts w:ascii="仿宋" w:hAnsi="仿宋" w:eastAsia="仿宋" w:cs="Courier New"/>
                <w:lang w:val="zh-CN"/>
              </w:rPr>
              <w:t>1</w:t>
            </w:r>
          </w:p>
        </w:tc>
        <w:tc>
          <w:tcPr>
            <w:tcW w:w="2149" w:type="dxa"/>
            <w:vAlign w:val="center"/>
          </w:tcPr>
          <w:p>
            <w:pPr>
              <w:pStyle w:val="57"/>
              <w:spacing w:line="520" w:lineRule="exact"/>
              <w:jc w:val="center"/>
              <w:rPr>
                <w:rFonts w:ascii="仿宋" w:hAnsi="仿宋" w:eastAsia="仿宋"/>
                <w:lang w:val="zh-CN"/>
              </w:rPr>
            </w:pPr>
            <w:r>
              <w:rPr>
                <w:rFonts w:hint="eastAsia" w:ascii="仿宋" w:hAnsi="仿宋" w:eastAsia="仿宋"/>
                <w:lang w:val="zh-CN"/>
              </w:rPr>
              <w:t>磋商过程、结果工作咨询</w:t>
            </w:r>
          </w:p>
        </w:tc>
        <w:tc>
          <w:tcPr>
            <w:tcW w:w="7207" w:type="dxa"/>
            <w:vAlign w:val="center"/>
          </w:tcPr>
          <w:p>
            <w:pPr>
              <w:pStyle w:val="57"/>
              <w:spacing w:line="520" w:lineRule="exact"/>
              <w:ind w:firstLine="480" w:firstLineChars="200"/>
              <w:jc w:val="both"/>
              <w:rPr>
                <w:rFonts w:ascii="仿宋" w:hAnsi="仿宋" w:eastAsia="仿宋"/>
                <w:lang w:val="zh-CN"/>
              </w:rPr>
            </w:pPr>
            <w:r>
              <w:rPr>
                <w:rFonts w:hint="eastAsia" w:ascii="仿宋" w:hAnsi="仿宋" w:eastAsia="仿宋"/>
                <w:lang w:val="zh-CN"/>
              </w:rPr>
              <w:t>联系人：</w:t>
            </w:r>
            <w:r>
              <w:rPr>
                <w:rFonts w:hint="eastAsia" w:ascii="仿宋" w:hAnsi="仿宋" w:eastAsia="仿宋"/>
                <w:color w:val="000000"/>
              </w:rPr>
              <w:t>张先生</w:t>
            </w:r>
            <w:r>
              <w:rPr>
                <w:rFonts w:hint="eastAsia" w:ascii="仿宋" w:hAnsi="仿宋" w:eastAsia="仿宋"/>
                <w:lang w:val="zh-CN"/>
              </w:rPr>
              <w:t xml:space="preserve">    联系电话：</w:t>
            </w:r>
            <w:r>
              <w:rPr>
                <w:rFonts w:ascii="仿宋" w:hAnsi="仿宋" w:eastAsia="仿宋"/>
                <w:lang w:val="zh-CN"/>
              </w:rPr>
              <w:t>028-</w:t>
            </w:r>
            <w:r>
              <w:rPr>
                <w:rFonts w:hint="eastAsia" w:ascii="仿宋" w:hAnsi="仿宋" w:eastAsia="仿宋"/>
                <w:lang w:val="zh-CN"/>
              </w:rPr>
              <w:t>85313911</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851" w:type="dxa"/>
            <w:vAlign w:val="center"/>
          </w:tcPr>
          <w:p>
            <w:pPr>
              <w:pStyle w:val="57"/>
              <w:spacing w:line="520" w:lineRule="exact"/>
              <w:jc w:val="center"/>
              <w:rPr>
                <w:rFonts w:ascii="仿宋" w:hAnsi="仿宋" w:eastAsia="仿宋" w:cs="Courier New"/>
                <w:lang w:val="zh-CN"/>
              </w:rPr>
            </w:pPr>
            <w:r>
              <w:rPr>
                <w:rFonts w:hint="eastAsia" w:ascii="仿宋" w:hAnsi="仿宋" w:eastAsia="仿宋" w:cs="Courier New"/>
                <w:lang w:val="zh-CN"/>
              </w:rPr>
              <w:t>1</w:t>
            </w:r>
            <w:r>
              <w:rPr>
                <w:rFonts w:ascii="仿宋" w:hAnsi="仿宋" w:eastAsia="仿宋" w:cs="Courier New"/>
                <w:lang w:val="zh-CN"/>
              </w:rPr>
              <w:t>2</w:t>
            </w:r>
          </w:p>
        </w:tc>
        <w:tc>
          <w:tcPr>
            <w:tcW w:w="2149" w:type="dxa"/>
            <w:vAlign w:val="center"/>
          </w:tcPr>
          <w:p>
            <w:pPr>
              <w:pStyle w:val="57"/>
              <w:spacing w:line="520" w:lineRule="exact"/>
              <w:jc w:val="center"/>
              <w:rPr>
                <w:rFonts w:ascii="仿宋" w:hAnsi="仿宋" w:eastAsia="仿宋"/>
                <w:lang w:val="zh-CN"/>
              </w:rPr>
            </w:pPr>
            <w:r>
              <w:rPr>
                <w:rFonts w:hint="eastAsia" w:ascii="仿宋" w:hAnsi="仿宋" w:eastAsia="仿宋"/>
                <w:lang w:val="zh-CN"/>
              </w:rPr>
              <w:t>成交通知书领取</w:t>
            </w:r>
          </w:p>
        </w:tc>
        <w:tc>
          <w:tcPr>
            <w:tcW w:w="7207" w:type="dxa"/>
            <w:vAlign w:val="center"/>
          </w:tcPr>
          <w:p>
            <w:pPr>
              <w:tabs>
                <w:tab w:val="left" w:pos="7665"/>
              </w:tabs>
              <w:spacing w:line="520" w:lineRule="exact"/>
              <w:ind w:firstLine="480" w:firstLineChars="200"/>
              <w:jc w:val="both"/>
              <w:rPr>
                <w:rFonts w:ascii="仿宋" w:hAnsi="仿宋" w:eastAsia="仿宋" w:cs="宋体"/>
                <w:kern w:val="0"/>
                <w:sz w:val="24"/>
                <w:lang w:val="zh-CN"/>
              </w:rPr>
            </w:pPr>
            <w:r>
              <w:rPr>
                <w:rFonts w:hint="eastAsia" w:ascii="仿宋" w:hAnsi="仿宋" w:eastAsia="仿宋" w:cs="宋体"/>
                <w:kern w:val="0"/>
                <w:sz w:val="24"/>
                <w:lang w:val="zh-CN"/>
              </w:rPr>
              <w:t>请成交供应商凭有效身份证明证件到</w:t>
            </w:r>
            <w:r>
              <w:rPr>
                <w:rFonts w:hint="eastAsia" w:ascii="仿宋" w:hAnsi="仿宋" w:eastAsia="仿宋" w:cs="宋体"/>
                <w:kern w:val="0"/>
                <w:sz w:val="24"/>
                <w:u w:val="single"/>
                <w:lang w:val="zh-CN"/>
              </w:rPr>
              <w:t>成都市高新区益州大道北段333号，东方希望中心601-602，成都明建项目管理有限公司</w:t>
            </w:r>
            <w:r>
              <w:rPr>
                <w:rFonts w:hint="eastAsia" w:ascii="仿宋" w:hAnsi="仿宋" w:eastAsia="仿宋" w:cs="宋体"/>
                <w:kern w:val="0"/>
                <w:sz w:val="24"/>
                <w:lang w:val="zh-CN"/>
              </w:rPr>
              <w:t>领取成交通知书。</w:t>
            </w:r>
          </w:p>
          <w:p>
            <w:pPr>
              <w:pStyle w:val="57"/>
              <w:spacing w:line="520" w:lineRule="exact"/>
              <w:ind w:firstLine="480" w:firstLineChars="200"/>
              <w:jc w:val="both"/>
              <w:rPr>
                <w:rFonts w:ascii="仿宋" w:hAnsi="仿宋" w:eastAsia="仿宋"/>
                <w:lang w:val="zh-CN"/>
              </w:rPr>
            </w:pPr>
            <w:r>
              <w:rPr>
                <w:rFonts w:hint="eastAsia" w:ascii="仿宋" w:hAnsi="仿宋" w:eastAsia="仿宋"/>
                <w:lang w:val="zh-CN"/>
              </w:rPr>
              <w:t>联系人：张先生</w:t>
            </w:r>
          </w:p>
          <w:p>
            <w:pPr>
              <w:pStyle w:val="57"/>
              <w:spacing w:line="520" w:lineRule="exact"/>
              <w:ind w:firstLine="480" w:firstLineChars="200"/>
              <w:jc w:val="both"/>
              <w:rPr>
                <w:rFonts w:ascii="仿宋" w:hAnsi="仿宋" w:eastAsia="仿宋"/>
                <w:lang w:val="zh-CN"/>
              </w:rPr>
            </w:pPr>
            <w:r>
              <w:rPr>
                <w:rFonts w:hint="eastAsia" w:ascii="仿宋" w:hAnsi="仿宋" w:eastAsia="仿宋"/>
                <w:lang w:val="zh-CN"/>
              </w:rPr>
              <w:t>联系电话：</w:t>
            </w:r>
            <w:r>
              <w:rPr>
                <w:rFonts w:ascii="仿宋" w:hAnsi="仿宋" w:eastAsia="仿宋"/>
                <w:lang w:val="zh-CN"/>
              </w:rPr>
              <w:t>028-</w:t>
            </w:r>
            <w:r>
              <w:rPr>
                <w:rFonts w:hint="eastAsia" w:ascii="仿宋" w:hAnsi="仿宋" w:eastAsia="仿宋"/>
                <w:lang w:val="zh-CN"/>
              </w:rPr>
              <w:t>85313911</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851" w:type="dxa"/>
            <w:vAlign w:val="center"/>
          </w:tcPr>
          <w:p>
            <w:pPr>
              <w:pStyle w:val="57"/>
              <w:spacing w:line="520" w:lineRule="exact"/>
              <w:jc w:val="center"/>
              <w:rPr>
                <w:rFonts w:ascii="仿宋" w:hAnsi="仿宋" w:eastAsia="仿宋" w:cs="Courier New"/>
                <w:lang w:val="zh-CN"/>
              </w:rPr>
            </w:pPr>
            <w:r>
              <w:rPr>
                <w:rFonts w:hint="eastAsia" w:ascii="仿宋" w:hAnsi="仿宋" w:eastAsia="仿宋" w:cs="Courier New"/>
                <w:lang w:val="zh-CN"/>
              </w:rPr>
              <w:t>1</w:t>
            </w:r>
            <w:r>
              <w:rPr>
                <w:rFonts w:ascii="仿宋" w:hAnsi="仿宋" w:eastAsia="仿宋" w:cs="Courier New"/>
                <w:lang w:val="zh-CN"/>
              </w:rPr>
              <w:t>3</w:t>
            </w:r>
          </w:p>
        </w:tc>
        <w:tc>
          <w:tcPr>
            <w:tcW w:w="2149" w:type="dxa"/>
            <w:vAlign w:val="center"/>
          </w:tcPr>
          <w:p>
            <w:pPr>
              <w:pStyle w:val="57"/>
              <w:spacing w:line="520" w:lineRule="exact"/>
              <w:jc w:val="center"/>
              <w:rPr>
                <w:rFonts w:ascii="仿宋" w:hAnsi="仿宋" w:eastAsia="仿宋"/>
                <w:lang w:val="zh-CN"/>
              </w:rPr>
            </w:pPr>
            <w:r>
              <w:rPr>
                <w:rFonts w:hint="eastAsia" w:ascii="仿宋" w:hAnsi="仿宋" w:eastAsia="仿宋"/>
                <w:lang w:val="zh-CN"/>
              </w:rPr>
              <w:t>供应商询问</w:t>
            </w:r>
          </w:p>
        </w:tc>
        <w:tc>
          <w:tcPr>
            <w:tcW w:w="7207" w:type="dxa"/>
            <w:vAlign w:val="center"/>
          </w:tcPr>
          <w:p>
            <w:pPr>
              <w:pStyle w:val="57"/>
              <w:spacing w:line="520" w:lineRule="exact"/>
              <w:ind w:firstLine="480" w:firstLineChars="200"/>
              <w:jc w:val="both"/>
              <w:rPr>
                <w:rFonts w:ascii="仿宋" w:hAnsi="仿宋" w:eastAsia="仿宋"/>
                <w:lang w:val="zh-CN"/>
              </w:rPr>
            </w:pPr>
            <w:r>
              <w:rPr>
                <w:rFonts w:hint="eastAsia" w:ascii="仿宋" w:hAnsi="仿宋" w:eastAsia="仿宋"/>
                <w:lang w:val="zh-CN"/>
              </w:rPr>
              <w:t>供应商询问由采购人和采购代理机构共同负责答复。</w:t>
            </w:r>
          </w:p>
          <w:p>
            <w:pPr>
              <w:pStyle w:val="57"/>
              <w:spacing w:line="520" w:lineRule="exact"/>
              <w:ind w:firstLine="480" w:firstLineChars="200"/>
              <w:jc w:val="both"/>
              <w:rPr>
                <w:rFonts w:ascii="仿宋" w:hAnsi="仿宋" w:eastAsia="仿宋"/>
                <w:lang w:val="zh-CN"/>
              </w:rPr>
            </w:pPr>
            <w:r>
              <w:rPr>
                <w:rFonts w:hint="eastAsia" w:ascii="仿宋" w:hAnsi="仿宋" w:eastAsia="仿宋"/>
                <w:lang w:val="zh-CN"/>
              </w:rPr>
              <w:t>询问内容不得涉及评审秘密、国家机密和商业秘密等保密内容。</w:t>
            </w:r>
          </w:p>
          <w:p>
            <w:pPr>
              <w:pStyle w:val="57"/>
              <w:spacing w:line="520" w:lineRule="exact"/>
              <w:ind w:firstLine="480" w:firstLineChars="200"/>
              <w:jc w:val="both"/>
              <w:rPr>
                <w:rFonts w:ascii="仿宋" w:hAnsi="仿宋" w:eastAsia="仿宋"/>
                <w:lang w:val="zh-CN"/>
              </w:rPr>
            </w:pPr>
            <w:r>
              <w:rPr>
                <w:rFonts w:hint="eastAsia" w:ascii="仿宋" w:hAnsi="仿宋" w:eastAsia="仿宋"/>
                <w:lang w:val="zh-CN"/>
              </w:rPr>
              <w:t>询问方式：询问人可以采用书面或口头或电子邮件等方式向采购人以及采购代理机构提出；询问必须提供询问人基本信息（包含具体询问内容、询问人名称或姓名、联系人及联系电话、电子邮件）。</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851" w:type="dxa"/>
            <w:tcBorders>
              <w:top w:val="single" w:color="auto" w:sz="8" w:space="0"/>
              <w:left w:val="single" w:color="auto" w:sz="18" w:space="0"/>
              <w:bottom w:val="single" w:color="auto" w:sz="8" w:space="0"/>
              <w:right w:val="single" w:color="auto" w:sz="8" w:space="0"/>
            </w:tcBorders>
            <w:vAlign w:val="center"/>
          </w:tcPr>
          <w:p>
            <w:pPr>
              <w:pStyle w:val="57"/>
              <w:spacing w:line="520" w:lineRule="exact"/>
              <w:jc w:val="center"/>
              <w:rPr>
                <w:rFonts w:ascii="仿宋" w:hAnsi="仿宋" w:eastAsia="仿宋" w:cs="Courier New"/>
                <w:lang w:val="zh-CN"/>
              </w:rPr>
            </w:pPr>
            <w:r>
              <w:rPr>
                <w:rFonts w:hint="eastAsia" w:ascii="仿宋" w:hAnsi="仿宋" w:eastAsia="仿宋" w:cs="Courier New"/>
                <w:lang w:val="zh-CN"/>
              </w:rPr>
              <w:t>1</w:t>
            </w:r>
            <w:r>
              <w:rPr>
                <w:rFonts w:ascii="仿宋" w:hAnsi="仿宋" w:eastAsia="仿宋" w:cs="Courier New"/>
                <w:lang w:val="zh-CN"/>
              </w:rPr>
              <w:t>4</w:t>
            </w:r>
          </w:p>
        </w:tc>
        <w:tc>
          <w:tcPr>
            <w:tcW w:w="2149" w:type="dxa"/>
            <w:tcBorders>
              <w:top w:val="single" w:color="auto" w:sz="8" w:space="0"/>
              <w:left w:val="single" w:color="auto" w:sz="8" w:space="0"/>
              <w:bottom w:val="single" w:color="auto" w:sz="8" w:space="0"/>
              <w:right w:val="single" w:color="auto" w:sz="8" w:space="0"/>
            </w:tcBorders>
            <w:vAlign w:val="center"/>
          </w:tcPr>
          <w:p>
            <w:pPr>
              <w:pStyle w:val="57"/>
              <w:spacing w:line="520" w:lineRule="exact"/>
              <w:jc w:val="center"/>
              <w:rPr>
                <w:rFonts w:ascii="仿宋" w:hAnsi="仿宋" w:eastAsia="仿宋"/>
                <w:color w:val="000000" w:themeColor="text1"/>
                <w:lang w:val="zh-CN"/>
                <w14:textFill>
                  <w14:solidFill>
                    <w14:schemeClr w14:val="tx1"/>
                  </w14:solidFill>
                </w14:textFill>
              </w:rPr>
            </w:pPr>
            <w:r>
              <w:rPr>
                <w:rFonts w:hint="eastAsia" w:ascii="仿宋" w:hAnsi="仿宋" w:eastAsia="仿宋"/>
                <w:color w:val="000000" w:themeColor="text1"/>
                <w:lang w:val="zh-CN"/>
                <w14:textFill>
                  <w14:solidFill>
                    <w14:schemeClr w14:val="tx1"/>
                  </w14:solidFill>
                </w14:textFill>
              </w:rPr>
              <w:t>供应商质疑</w:t>
            </w:r>
          </w:p>
        </w:tc>
        <w:tc>
          <w:tcPr>
            <w:tcW w:w="7207" w:type="dxa"/>
            <w:tcBorders>
              <w:top w:val="single" w:color="auto" w:sz="8" w:space="0"/>
              <w:left w:val="single" w:color="auto" w:sz="8" w:space="0"/>
              <w:bottom w:val="single" w:color="auto" w:sz="8" w:space="0"/>
              <w:right w:val="single" w:color="auto" w:sz="18" w:space="0"/>
            </w:tcBorders>
            <w:vAlign w:val="center"/>
          </w:tcPr>
          <w:p>
            <w:pPr>
              <w:pStyle w:val="57"/>
              <w:spacing w:line="520" w:lineRule="exact"/>
              <w:ind w:firstLine="480" w:firstLineChars="200"/>
              <w:jc w:val="both"/>
              <w:rPr>
                <w:rFonts w:ascii="仿宋" w:hAnsi="仿宋" w:eastAsia="仿宋"/>
                <w:color w:val="000000" w:themeColor="text1"/>
                <w:lang w:val="zh-CN"/>
                <w14:textFill>
                  <w14:solidFill>
                    <w14:schemeClr w14:val="tx1"/>
                  </w14:solidFill>
                </w14:textFill>
              </w:rPr>
            </w:pPr>
            <w:r>
              <w:rPr>
                <w:rFonts w:hint="eastAsia" w:ascii="仿宋" w:hAnsi="仿宋" w:eastAsia="仿宋"/>
                <w:color w:val="000000" w:themeColor="text1"/>
                <w:lang w:val="zh-CN"/>
                <w14:textFill>
                  <w14:solidFill>
                    <w14:schemeClr w14:val="tx1"/>
                  </w14:solidFill>
                </w14:textFill>
              </w:rPr>
              <w:t>根据委托代理协议约定，对磋商文件（磋商文件技术条款和除政府采购法第二十二条之外的其他资格条件、专业商务条款要求）的质疑由采购人负责答复；对磋商过程、磋商结果的质疑由采购代理机构负责答复。</w:t>
            </w:r>
          </w:p>
          <w:p>
            <w:pPr>
              <w:spacing w:line="52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采购人</w:t>
            </w:r>
            <w:r>
              <w:rPr>
                <w:rFonts w:ascii="仿宋" w:hAnsi="仿宋" w:eastAsia="仿宋"/>
                <w:color w:val="000000" w:themeColor="text1"/>
                <w:sz w:val="24"/>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成都市双流区发展和改革局</w:t>
            </w:r>
          </w:p>
          <w:p>
            <w:pPr>
              <w:spacing w:line="52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联 系 人：丰先生　</w:t>
            </w:r>
          </w:p>
          <w:p>
            <w:pPr>
              <w:spacing w:line="52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电    话：028-85816626</w:t>
            </w:r>
          </w:p>
          <w:p>
            <w:pPr>
              <w:spacing w:line="52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采购代理机构：成都明建项目管理有限公司</w:t>
            </w:r>
          </w:p>
          <w:p>
            <w:pPr>
              <w:spacing w:line="52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联</w:t>
            </w:r>
            <w:r>
              <w:rPr>
                <w:rFonts w:ascii="仿宋" w:hAnsi="仿宋" w:eastAsia="仿宋"/>
                <w:color w:val="000000" w:themeColor="text1"/>
                <w:sz w:val="24"/>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系</w:t>
            </w:r>
            <w:r>
              <w:rPr>
                <w:rFonts w:ascii="仿宋" w:hAnsi="仿宋" w:eastAsia="仿宋"/>
                <w:color w:val="000000" w:themeColor="text1"/>
                <w:sz w:val="24"/>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人：张先生</w:t>
            </w:r>
          </w:p>
          <w:p>
            <w:pPr>
              <w:spacing w:line="52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联系电话：028-85313911</w:t>
            </w:r>
          </w:p>
          <w:p>
            <w:pPr>
              <w:pStyle w:val="57"/>
              <w:spacing w:line="520" w:lineRule="exact"/>
              <w:jc w:val="both"/>
              <w:rPr>
                <w:rFonts w:ascii="仿宋" w:hAnsi="仿宋" w:eastAsia="仿宋"/>
                <w:color w:val="000000" w:themeColor="text1"/>
                <w:lang w:val="zh-CN"/>
                <w14:textFill>
                  <w14:solidFill>
                    <w14:schemeClr w14:val="tx1"/>
                  </w14:solidFill>
                </w14:textFill>
              </w:rPr>
            </w:pPr>
            <w:r>
              <w:rPr>
                <w:rFonts w:hint="eastAsia" w:ascii="仿宋" w:hAnsi="仿宋" w:eastAsia="仿宋"/>
                <w:color w:val="000000" w:themeColor="text1"/>
                <w:lang w:val="zh-CN"/>
                <w14:textFill>
                  <w14:solidFill>
                    <w14:schemeClr w14:val="tx1"/>
                  </w14:solidFill>
                </w14:textFill>
              </w:rPr>
              <w:t>注：1、根据《中华人民共和国政府采购法》等法律法规规定，供应商质疑应当有明确的请求和必要的证明资料，须符合《政府采购质疑和投诉办法》（财政部第94号令）规定，并使用财政部下发《质疑函》范本。</w:t>
            </w:r>
          </w:p>
          <w:p>
            <w:pPr>
              <w:pStyle w:val="57"/>
              <w:spacing w:line="520" w:lineRule="exact"/>
              <w:ind w:firstLine="480" w:firstLineChars="200"/>
              <w:jc w:val="both"/>
              <w:rPr>
                <w:rFonts w:ascii="仿宋" w:hAnsi="仿宋" w:eastAsia="仿宋"/>
                <w:color w:val="000000" w:themeColor="text1"/>
                <w:lang w:val="zh-CN"/>
                <w14:textFill>
                  <w14:solidFill>
                    <w14:schemeClr w14:val="tx1"/>
                  </w14:solidFill>
                </w14:textFill>
              </w:rPr>
            </w:pPr>
            <w:r>
              <w:rPr>
                <w:rFonts w:hint="eastAsia" w:ascii="仿宋" w:hAnsi="仿宋" w:eastAsia="仿宋"/>
                <w:color w:val="000000" w:themeColor="text1"/>
                <w:lang w:val="zh-CN"/>
                <w14:textFill>
                  <w14:solidFill>
                    <w14:schemeClr w14:val="tx1"/>
                  </w14:solidFill>
                </w14:textFill>
              </w:rPr>
              <w:t>明确的请求是指：供应商对磋商文件还是对磋商过程还是对成交结果提出质疑；想要达到的结果，如成交无效、废标、重新组织采购、赔偿追究法律责任等；</w:t>
            </w:r>
          </w:p>
          <w:p>
            <w:pPr>
              <w:pStyle w:val="57"/>
              <w:spacing w:line="520" w:lineRule="exact"/>
              <w:ind w:firstLine="480" w:firstLineChars="200"/>
              <w:jc w:val="both"/>
              <w:rPr>
                <w:rFonts w:ascii="仿宋" w:hAnsi="仿宋" w:eastAsia="仿宋"/>
                <w:color w:val="000000" w:themeColor="text1"/>
                <w:lang w:val="zh-CN"/>
                <w14:textFill>
                  <w14:solidFill>
                    <w14:schemeClr w14:val="tx1"/>
                  </w14:solidFill>
                </w14:textFill>
              </w:rPr>
            </w:pPr>
            <w:r>
              <w:rPr>
                <w:rFonts w:hint="eastAsia" w:ascii="仿宋" w:hAnsi="仿宋" w:eastAsia="仿宋"/>
                <w:color w:val="000000" w:themeColor="text1"/>
                <w:lang w:val="zh-CN"/>
                <w14:textFill>
                  <w14:solidFill>
                    <w14:schemeClr w14:val="tx1"/>
                  </w14:solidFill>
                </w14:textFill>
              </w:rPr>
              <w:t>必要的证明资料是指：包含供应商的营业执照、授权委托书（法定代表人质疑时无需提供）、委托代理人身份证明、参加采购项目的证明、证明提出质疑的事实依据等。</w:t>
            </w:r>
          </w:p>
          <w:p>
            <w:pPr>
              <w:pStyle w:val="57"/>
              <w:spacing w:line="520" w:lineRule="exact"/>
              <w:ind w:firstLine="480" w:firstLineChars="200"/>
              <w:jc w:val="both"/>
              <w:rPr>
                <w:rFonts w:ascii="仿宋" w:hAnsi="仿宋" w:eastAsia="仿宋"/>
                <w:color w:val="000000" w:themeColor="text1"/>
                <w:lang w:val="zh-CN"/>
                <w14:textFill>
                  <w14:solidFill>
                    <w14:schemeClr w14:val="tx1"/>
                  </w14:solidFill>
                </w14:textFill>
              </w:rPr>
            </w:pPr>
            <w:r>
              <w:rPr>
                <w:rFonts w:hint="eastAsia" w:ascii="仿宋" w:hAnsi="仿宋" w:eastAsia="仿宋"/>
                <w:color w:val="000000" w:themeColor="text1"/>
                <w:lang w:val="zh-CN"/>
                <w14:textFill>
                  <w14:solidFill>
                    <w14:schemeClr w14:val="tx1"/>
                  </w14:solidFill>
                </w14:textFill>
              </w:rPr>
              <w:t>如因供应商提出的质疑函不符合《政府采购质疑和投诉办法》（财政部令第94号）第十二条的要求，采购人或采购代理机构将要求供应商在法定质疑期内进行质疑函补正，未进行补正或在法定质疑期内未进行补正的将不予受理。</w:t>
            </w:r>
          </w:p>
          <w:p>
            <w:pPr>
              <w:spacing w:line="520" w:lineRule="exact"/>
              <w:ind w:firstLine="480" w:firstLineChars="200"/>
              <w:jc w:val="both"/>
              <w:rPr>
                <w:rFonts w:ascii="仿宋" w:hAnsi="仿宋" w:eastAsia="仿宋"/>
                <w:color w:val="000000" w:themeColor="text1"/>
                <w:sz w:val="24"/>
                <w:lang w:val="zh-CN"/>
                <w14:textFill>
                  <w14:solidFill>
                    <w14:schemeClr w14:val="tx1"/>
                  </w14:solidFill>
                </w14:textFill>
              </w:rPr>
            </w:pPr>
            <w:r>
              <w:rPr>
                <w:rFonts w:hint="eastAsia" w:ascii="仿宋" w:hAnsi="仿宋" w:eastAsia="仿宋"/>
                <w:color w:val="000000" w:themeColor="text1"/>
                <w:sz w:val="24"/>
                <w:lang w:val="zh-CN"/>
                <w14:textFill>
                  <w14:solidFill>
                    <w14:schemeClr w14:val="tx1"/>
                  </w14:solidFill>
                </w14:textFill>
              </w:rPr>
              <w:t>2、供应商应当在法定质疑期内一次性提出针对同一采购程序环节的质疑，否则不予受理。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851" w:type="dxa"/>
            <w:tcBorders>
              <w:top w:val="single" w:color="auto" w:sz="8" w:space="0"/>
              <w:left w:val="single" w:color="auto" w:sz="18" w:space="0"/>
              <w:bottom w:val="single" w:color="auto" w:sz="8" w:space="0"/>
              <w:right w:val="single" w:color="auto" w:sz="8" w:space="0"/>
            </w:tcBorders>
            <w:vAlign w:val="center"/>
          </w:tcPr>
          <w:p>
            <w:pPr>
              <w:pStyle w:val="57"/>
              <w:spacing w:line="520" w:lineRule="exact"/>
              <w:jc w:val="center"/>
              <w:rPr>
                <w:rFonts w:ascii="仿宋" w:hAnsi="仿宋" w:eastAsia="仿宋" w:cs="Courier New"/>
                <w:lang w:val="zh-CN"/>
              </w:rPr>
            </w:pPr>
            <w:r>
              <w:rPr>
                <w:rFonts w:hint="eastAsia" w:ascii="仿宋" w:hAnsi="仿宋" w:eastAsia="仿宋" w:cs="Courier New"/>
                <w:lang w:val="zh-CN"/>
              </w:rPr>
              <w:t>1</w:t>
            </w:r>
            <w:r>
              <w:rPr>
                <w:rFonts w:ascii="仿宋" w:hAnsi="仿宋" w:eastAsia="仿宋" w:cs="Courier New"/>
                <w:lang w:val="zh-CN"/>
              </w:rPr>
              <w:t>5</w:t>
            </w:r>
          </w:p>
        </w:tc>
        <w:tc>
          <w:tcPr>
            <w:tcW w:w="2149" w:type="dxa"/>
            <w:tcBorders>
              <w:top w:val="single" w:color="auto" w:sz="8" w:space="0"/>
              <w:left w:val="single" w:color="auto" w:sz="8" w:space="0"/>
              <w:bottom w:val="single" w:color="auto" w:sz="8" w:space="0"/>
              <w:right w:val="single" w:color="auto" w:sz="8" w:space="0"/>
            </w:tcBorders>
            <w:vAlign w:val="center"/>
          </w:tcPr>
          <w:p>
            <w:pPr>
              <w:pStyle w:val="57"/>
              <w:spacing w:line="520" w:lineRule="exact"/>
              <w:jc w:val="center"/>
              <w:rPr>
                <w:rFonts w:ascii="仿宋" w:hAnsi="仿宋" w:eastAsia="仿宋"/>
                <w:lang w:val="zh-CN"/>
              </w:rPr>
            </w:pPr>
            <w:r>
              <w:rPr>
                <w:rFonts w:hint="eastAsia" w:ascii="仿宋" w:hAnsi="仿宋" w:eastAsia="仿宋"/>
                <w:lang w:val="zh-CN"/>
              </w:rPr>
              <w:t>供应商投诉</w:t>
            </w:r>
          </w:p>
        </w:tc>
        <w:tc>
          <w:tcPr>
            <w:tcW w:w="7207" w:type="dxa"/>
            <w:tcBorders>
              <w:top w:val="single" w:color="auto" w:sz="8" w:space="0"/>
              <w:left w:val="single" w:color="auto" w:sz="8" w:space="0"/>
              <w:bottom w:val="single" w:color="auto" w:sz="8" w:space="0"/>
              <w:right w:val="single" w:color="auto" w:sz="18" w:space="0"/>
            </w:tcBorders>
            <w:vAlign w:val="center"/>
          </w:tcPr>
          <w:p>
            <w:pPr>
              <w:pStyle w:val="57"/>
              <w:spacing w:line="520" w:lineRule="exact"/>
              <w:ind w:firstLine="480" w:firstLineChars="200"/>
              <w:jc w:val="both"/>
              <w:rPr>
                <w:rFonts w:ascii="仿宋" w:hAnsi="仿宋" w:eastAsia="仿宋"/>
                <w:lang w:val="zh-CN"/>
              </w:rPr>
            </w:pPr>
            <w:r>
              <w:rPr>
                <w:rFonts w:hint="eastAsia" w:ascii="仿宋" w:hAnsi="仿宋" w:eastAsia="仿宋"/>
                <w:lang w:val="zh-CN"/>
              </w:rPr>
              <w:t>投诉受理单位：本项目同级财政部门，即成都市双流区财政局。</w:t>
            </w:r>
          </w:p>
          <w:p>
            <w:pPr>
              <w:pStyle w:val="57"/>
              <w:spacing w:line="520" w:lineRule="exact"/>
              <w:ind w:firstLine="480" w:firstLineChars="200"/>
              <w:jc w:val="both"/>
              <w:rPr>
                <w:rFonts w:ascii="仿宋" w:hAnsi="仿宋" w:eastAsia="仿宋"/>
                <w:lang w:val="zh-CN"/>
              </w:rPr>
            </w:pPr>
            <w:r>
              <w:rPr>
                <w:rFonts w:hint="eastAsia" w:ascii="仿宋" w:hAnsi="仿宋" w:eastAsia="仿宋"/>
                <w:lang w:val="zh-CN"/>
              </w:rPr>
              <w:t>联系电话：028-85804726。</w:t>
            </w:r>
          </w:p>
          <w:p>
            <w:pPr>
              <w:pStyle w:val="57"/>
              <w:spacing w:line="520" w:lineRule="exact"/>
              <w:ind w:firstLine="480" w:firstLineChars="200"/>
              <w:jc w:val="both"/>
              <w:rPr>
                <w:rFonts w:ascii="仿宋" w:hAnsi="仿宋" w:eastAsia="仿宋"/>
                <w:lang w:val="zh-CN"/>
              </w:rPr>
            </w:pPr>
            <w:r>
              <w:rPr>
                <w:rFonts w:hint="eastAsia" w:ascii="仿宋" w:hAnsi="仿宋" w:eastAsia="仿宋"/>
                <w:lang w:val="zh-CN"/>
              </w:rPr>
              <w:t>联系地址：成都市双流区电视塔路二段36号</w:t>
            </w:r>
          </w:p>
          <w:p>
            <w:pPr>
              <w:pStyle w:val="57"/>
              <w:spacing w:line="520" w:lineRule="exact"/>
              <w:ind w:firstLine="480" w:firstLineChars="200"/>
              <w:jc w:val="both"/>
              <w:rPr>
                <w:rFonts w:ascii="仿宋" w:hAnsi="仿宋" w:eastAsia="仿宋"/>
                <w:lang w:val="zh-CN"/>
              </w:rPr>
            </w:pPr>
            <w:r>
              <w:rPr>
                <w:rFonts w:hint="eastAsia" w:ascii="仿宋" w:hAnsi="仿宋" w:eastAsia="仿宋"/>
                <w:lang w:val="zh-CN"/>
              </w:rPr>
              <w:t>注：根据《中华人民共和国政府采购法实施条例》的规定，供应商投诉事项不得超出已质疑事项的范围。</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851" w:type="dxa"/>
            <w:tcBorders>
              <w:top w:val="single" w:color="auto" w:sz="8" w:space="0"/>
              <w:left w:val="single" w:color="auto" w:sz="18" w:space="0"/>
              <w:bottom w:val="single" w:color="auto" w:sz="8" w:space="0"/>
              <w:right w:val="single" w:color="auto" w:sz="8" w:space="0"/>
            </w:tcBorders>
            <w:vAlign w:val="center"/>
          </w:tcPr>
          <w:p>
            <w:pPr>
              <w:pStyle w:val="57"/>
              <w:spacing w:line="520" w:lineRule="exact"/>
              <w:jc w:val="center"/>
              <w:rPr>
                <w:rFonts w:ascii="仿宋" w:hAnsi="仿宋" w:eastAsia="仿宋" w:cs="Courier New"/>
                <w:lang w:val="zh-CN"/>
              </w:rPr>
            </w:pPr>
            <w:r>
              <w:rPr>
                <w:rFonts w:hint="eastAsia" w:ascii="仿宋" w:hAnsi="仿宋" w:eastAsia="仿宋" w:cs="Courier New"/>
                <w:lang w:val="zh-CN"/>
              </w:rPr>
              <w:t>1</w:t>
            </w:r>
            <w:r>
              <w:rPr>
                <w:rFonts w:ascii="仿宋" w:hAnsi="仿宋" w:eastAsia="仿宋" w:cs="Courier New"/>
                <w:lang w:val="zh-CN"/>
              </w:rPr>
              <w:t>6</w:t>
            </w:r>
          </w:p>
        </w:tc>
        <w:tc>
          <w:tcPr>
            <w:tcW w:w="2149" w:type="dxa"/>
            <w:tcBorders>
              <w:top w:val="single" w:color="auto" w:sz="8" w:space="0"/>
              <w:left w:val="single" w:color="auto" w:sz="8" w:space="0"/>
              <w:bottom w:val="single" w:color="auto" w:sz="8" w:space="0"/>
              <w:right w:val="single" w:color="auto" w:sz="8" w:space="0"/>
            </w:tcBorders>
            <w:vAlign w:val="center"/>
          </w:tcPr>
          <w:p>
            <w:pPr>
              <w:pStyle w:val="57"/>
              <w:spacing w:line="520" w:lineRule="exact"/>
              <w:jc w:val="center"/>
              <w:rPr>
                <w:rFonts w:ascii="仿宋" w:hAnsi="仿宋" w:eastAsia="仿宋"/>
                <w:lang w:val="zh-CN"/>
              </w:rPr>
            </w:pPr>
            <w:r>
              <w:rPr>
                <w:rFonts w:hint="eastAsia" w:ascii="仿宋" w:hAnsi="仿宋" w:eastAsia="仿宋"/>
                <w:lang w:val="zh-CN"/>
              </w:rPr>
              <w:t>政府采购合同</w:t>
            </w:r>
          </w:p>
          <w:p>
            <w:pPr>
              <w:pStyle w:val="57"/>
              <w:spacing w:line="520" w:lineRule="exact"/>
              <w:jc w:val="center"/>
              <w:rPr>
                <w:rFonts w:ascii="仿宋" w:hAnsi="仿宋" w:eastAsia="仿宋"/>
                <w:lang w:val="zh-CN"/>
              </w:rPr>
            </w:pPr>
            <w:r>
              <w:rPr>
                <w:rFonts w:hint="eastAsia" w:ascii="仿宋" w:hAnsi="仿宋" w:eastAsia="仿宋"/>
                <w:lang w:val="zh-CN"/>
              </w:rPr>
              <w:t>公告备案</w:t>
            </w:r>
          </w:p>
        </w:tc>
        <w:tc>
          <w:tcPr>
            <w:tcW w:w="7207" w:type="dxa"/>
            <w:tcBorders>
              <w:top w:val="single" w:color="auto" w:sz="8" w:space="0"/>
              <w:left w:val="single" w:color="auto" w:sz="8" w:space="0"/>
              <w:bottom w:val="single" w:color="auto" w:sz="8" w:space="0"/>
              <w:right w:val="single" w:color="auto" w:sz="18" w:space="0"/>
            </w:tcBorders>
            <w:vAlign w:val="center"/>
          </w:tcPr>
          <w:p>
            <w:pPr>
              <w:pStyle w:val="57"/>
              <w:spacing w:line="520" w:lineRule="exact"/>
              <w:ind w:firstLine="480" w:firstLineChars="200"/>
              <w:jc w:val="both"/>
              <w:rPr>
                <w:rFonts w:ascii="仿宋" w:hAnsi="仿宋" w:eastAsia="仿宋"/>
                <w:lang w:val="zh-CN"/>
              </w:rPr>
            </w:pPr>
            <w:r>
              <w:rPr>
                <w:rFonts w:hint="eastAsia" w:ascii="仿宋" w:hAnsi="仿宋" w:eastAsia="仿宋"/>
                <w:lang w:val="zh-CN"/>
              </w:rPr>
              <w:t>政府采购合同签订之日起2个工作日内，政府采购合同将在四川政府采购网公告；政府采购合同签订之日起七个工作日内，政府采购合同将向采购项目同级财政部门备案，即双流区财政局备案。</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851" w:type="dxa"/>
            <w:tcBorders>
              <w:top w:val="single" w:color="auto" w:sz="8" w:space="0"/>
              <w:left w:val="single" w:color="auto" w:sz="18" w:space="0"/>
              <w:bottom w:val="single" w:color="auto" w:sz="8" w:space="0"/>
              <w:right w:val="single" w:color="auto" w:sz="8" w:space="0"/>
            </w:tcBorders>
            <w:vAlign w:val="center"/>
          </w:tcPr>
          <w:p>
            <w:pPr>
              <w:pStyle w:val="57"/>
              <w:spacing w:line="520" w:lineRule="exact"/>
              <w:jc w:val="center"/>
              <w:rPr>
                <w:rFonts w:ascii="仿宋" w:hAnsi="仿宋" w:eastAsia="仿宋" w:cs="Courier New"/>
                <w:lang w:val="zh-CN"/>
              </w:rPr>
            </w:pPr>
            <w:r>
              <w:rPr>
                <w:rFonts w:hint="eastAsia" w:ascii="仿宋" w:hAnsi="仿宋" w:eastAsia="仿宋" w:cs="Courier New"/>
                <w:lang w:val="zh-CN"/>
              </w:rPr>
              <w:t>1</w:t>
            </w:r>
            <w:r>
              <w:rPr>
                <w:rFonts w:ascii="仿宋" w:hAnsi="仿宋" w:eastAsia="仿宋" w:cs="Courier New"/>
                <w:lang w:val="zh-CN"/>
              </w:rPr>
              <w:t>7</w:t>
            </w:r>
          </w:p>
        </w:tc>
        <w:tc>
          <w:tcPr>
            <w:tcW w:w="2149" w:type="dxa"/>
            <w:tcBorders>
              <w:top w:val="single" w:color="auto" w:sz="8" w:space="0"/>
              <w:left w:val="single" w:color="auto" w:sz="8" w:space="0"/>
              <w:bottom w:val="single" w:color="auto" w:sz="8" w:space="0"/>
              <w:right w:val="single" w:color="auto" w:sz="8" w:space="0"/>
            </w:tcBorders>
            <w:vAlign w:val="center"/>
          </w:tcPr>
          <w:p>
            <w:pPr>
              <w:pStyle w:val="57"/>
              <w:spacing w:line="520" w:lineRule="exact"/>
              <w:jc w:val="center"/>
              <w:rPr>
                <w:rFonts w:ascii="仿宋" w:hAnsi="仿宋" w:eastAsia="仿宋"/>
                <w:lang w:val="zh-CN"/>
              </w:rPr>
            </w:pPr>
            <w:r>
              <w:rPr>
                <w:rFonts w:hint="eastAsia" w:ascii="仿宋" w:hAnsi="仿宋" w:eastAsia="仿宋"/>
                <w:lang w:val="zh-CN"/>
              </w:rPr>
              <w:t>采购代理服务费</w:t>
            </w:r>
          </w:p>
        </w:tc>
        <w:tc>
          <w:tcPr>
            <w:tcW w:w="7207" w:type="dxa"/>
            <w:tcBorders>
              <w:top w:val="single" w:color="auto" w:sz="8" w:space="0"/>
              <w:left w:val="single" w:color="auto" w:sz="8" w:space="0"/>
              <w:bottom w:val="single" w:color="auto" w:sz="8" w:space="0"/>
              <w:right w:val="single" w:color="auto" w:sz="18" w:space="0"/>
            </w:tcBorders>
            <w:vAlign w:val="center"/>
          </w:tcPr>
          <w:p>
            <w:pPr>
              <w:pStyle w:val="57"/>
              <w:spacing w:line="520" w:lineRule="exact"/>
              <w:ind w:firstLine="480" w:firstLineChars="200"/>
              <w:jc w:val="both"/>
              <w:rPr>
                <w:rFonts w:ascii="仿宋" w:hAnsi="仿宋" w:eastAsia="仿宋"/>
              </w:rPr>
            </w:pPr>
            <w:r>
              <w:rPr>
                <w:rFonts w:hint="eastAsia" w:ascii="仿宋" w:hAnsi="仿宋" w:eastAsia="仿宋"/>
              </w:rPr>
              <w:t>采购代理服务费根据成本加合理利润的原则收取代理服务费由</w:t>
            </w:r>
            <w:r>
              <w:rPr>
                <w:rFonts w:hint="eastAsia" w:ascii="仿宋" w:hAnsi="仿宋" w:eastAsia="仿宋"/>
                <w:lang w:val="en-US" w:eastAsia="zh-CN"/>
              </w:rPr>
              <w:t>成交供应商</w:t>
            </w:r>
            <w:r>
              <w:rPr>
                <w:rFonts w:hint="eastAsia" w:ascii="仿宋" w:hAnsi="仿宋" w:eastAsia="仿宋"/>
              </w:rPr>
              <w:t>支付，包干价</w:t>
            </w:r>
            <w:r>
              <w:rPr>
                <w:rFonts w:hint="eastAsia" w:ascii="仿宋" w:hAnsi="仿宋" w:eastAsia="仿宋"/>
                <w:lang w:val="en-US" w:eastAsia="zh-CN"/>
              </w:rPr>
              <w:t>叁</w:t>
            </w:r>
            <w:r>
              <w:rPr>
                <w:rFonts w:hint="eastAsia" w:ascii="仿宋" w:hAnsi="仿宋" w:eastAsia="仿宋"/>
              </w:rPr>
              <w:t>仟元整。成交通知发出后2个工作日内由</w:t>
            </w:r>
            <w:r>
              <w:rPr>
                <w:rFonts w:hint="eastAsia" w:ascii="仿宋" w:hAnsi="仿宋" w:eastAsia="仿宋"/>
                <w:lang w:val="en-US" w:eastAsia="zh-CN"/>
              </w:rPr>
              <w:t>成交供应商</w:t>
            </w:r>
            <w:r>
              <w:rPr>
                <w:rFonts w:hint="eastAsia" w:ascii="仿宋" w:hAnsi="仿宋" w:eastAsia="仿宋"/>
              </w:rPr>
              <w:t>一次性支付至采购代理机构。</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851" w:type="dxa"/>
            <w:tcBorders>
              <w:top w:val="single" w:color="auto" w:sz="8" w:space="0"/>
              <w:left w:val="single" w:color="auto" w:sz="18" w:space="0"/>
              <w:bottom w:val="single" w:color="auto" w:sz="8" w:space="0"/>
              <w:right w:val="single" w:color="auto" w:sz="8" w:space="0"/>
            </w:tcBorders>
            <w:vAlign w:val="center"/>
          </w:tcPr>
          <w:p>
            <w:pPr>
              <w:pStyle w:val="57"/>
              <w:spacing w:line="520" w:lineRule="exact"/>
              <w:jc w:val="center"/>
              <w:rPr>
                <w:rFonts w:ascii="仿宋" w:hAnsi="仿宋" w:eastAsia="仿宋" w:cs="Courier New"/>
                <w:lang w:val="zh-CN"/>
              </w:rPr>
            </w:pPr>
            <w:r>
              <w:rPr>
                <w:rFonts w:ascii="仿宋" w:hAnsi="仿宋" w:eastAsia="仿宋" w:cs="Courier New"/>
                <w:lang w:val="zh-CN"/>
              </w:rPr>
              <w:t>1</w:t>
            </w:r>
            <w:r>
              <w:rPr>
                <w:rFonts w:hint="eastAsia" w:ascii="仿宋" w:hAnsi="仿宋" w:eastAsia="仿宋" w:cs="Courier New"/>
                <w:lang w:val="zh-CN"/>
              </w:rPr>
              <w:t>8</w:t>
            </w:r>
          </w:p>
        </w:tc>
        <w:tc>
          <w:tcPr>
            <w:tcW w:w="2149" w:type="dxa"/>
            <w:tcBorders>
              <w:top w:val="single" w:color="auto" w:sz="8" w:space="0"/>
              <w:left w:val="single" w:color="auto" w:sz="8" w:space="0"/>
              <w:bottom w:val="single" w:color="auto" w:sz="8" w:space="0"/>
              <w:right w:val="single" w:color="auto" w:sz="8" w:space="0"/>
            </w:tcBorders>
            <w:vAlign w:val="center"/>
          </w:tcPr>
          <w:p>
            <w:pPr>
              <w:pStyle w:val="57"/>
              <w:spacing w:line="520" w:lineRule="exact"/>
              <w:jc w:val="center"/>
              <w:rPr>
                <w:rFonts w:ascii="仿宋" w:hAnsi="仿宋" w:eastAsia="仿宋"/>
                <w:lang w:val="zh-CN"/>
              </w:rPr>
            </w:pPr>
            <w:r>
              <w:rPr>
                <w:rFonts w:hint="eastAsia" w:ascii="仿宋" w:hAnsi="仿宋" w:eastAsia="仿宋"/>
                <w:lang w:val="zh-CN"/>
              </w:rPr>
              <w:t>服务期限</w:t>
            </w:r>
          </w:p>
        </w:tc>
        <w:tc>
          <w:tcPr>
            <w:tcW w:w="7207" w:type="dxa"/>
            <w:tcBorders>
              <w:top w:val="single" w:color="auto" w:sz="8" w:space="0"/>
              <w:left w:val="single" w:color="auto" w:sz="8" w:space="0"/>
              <w:bottom w:val="single" w:color="auto" w:sz="8" w:space="0"/>
              <w:right w:val="single" w:color="auto" w:sz="18" w:space="0"/>
            </w:tcBorders>
            <w:vAlign w:val="center"/>
          </w:tcPr>
          <w:p>
            <w:pPr>
              <w:pStyle w:val="57"/>
              <w:spacing w:line="520" w:lineRule="exact"/>
              <w:jc w:val="both"/>
              <w:rPr>
                <w:rFonts w:ascii="仿宋" w:hAnsi="仿宋" w:eastAsia="仿宋"/>
                <w:bCs/>
              </w:rPr>
            </w:pPr>
            <w:r>
              <w:rPr>
                <w:rFonts w:hint="eastAsia" w:ascii="仿宋" w:hAnsi="仿宋" w:eastAsia="仿宋"/>
                <w:bCs/>
              </w:rPr>
              <w:t>本服务有效期限为合同签订之日起至课题验收通过为止，应于2021年12月10日前完成。</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851" w:type="dxa"/>
            <w:tcBorders>
              <w:top w:val="single" w:color="auto" w:sz="8" w:space="0"/>
              <w:left w:val="single" w:color="auto" w:sz="18" w:space="0"/>
              <w:bottom w:val="single" w:color="auto" w:sz="8" w:space="0"/>
              <w:right w:val="single" w:color="auto" w:sz="8" w:space="0"/>
            </w:tcBorders>
            <w:vAlign w:val="center"/>
          </w:tcPr>
          <w:p>
            <w:pPr>
              <w:pStyle w:val="57"/>
              <w:spacing w:line="520" w:lineRule="exact"/>
              <w:jc w:val="center"/>
              <w:rPr>
                <w:rFonts w:ascii="仿宋" w:hAnsi="仿宋" w:eastAsia="仿宋" w:cs="Courier New"/>
                <w:lang w:val="zh-CN"/>
              </w:rPr>
            </w:pPr>
            <w:r>
              <w:rPr>
                <w:rFonts w:ascii="仿宋" w:hAnsi="仿宋" w:eastAsia="仿宋" w:cs="Courier New"/>
                <w:lang w:val="zh-CN"/>
              </w:rPr>
              <w:t>1</w:t>
            </w:r>
            <w:r>
              <w:rPr>
                <w:rFonts w:hint="eastAsia" w:ascii="仿宋" w:hAnsi="仿宋" w:eastAsia="仿宋" w:cs="Courier New"/>
                <w:lang w:val="zh-CN"/>
              </w:rPr>
              <w:t>9</w:t>
            </w:r>
          </w:p>
        </w:tc>
        <w:tc>
          <w:tcPr>
            <w:tcW w:w="2149" w:type="dxa"/>
            <w:tcBorders>
              <w:top w:val="single" w:color="auto" w:sz="8" w:space="0"/>
              <w:left w:val="single" w:color="auto" w:sz="8" w:space="0"/>
              <w:bottom w:val="single" w:color="auto" w:sz="8" w:space="0"/>
              <w:right w:val="single" w:color="auto" w:sz="8" w:space="0"/>
            </w:tcBorders>
            <w:vAlign w:val="center"/>
          </w:tcPr>
          <w:p>
            <w:pPr>
              <w:pStyle w:val="57"/>
              <w:spacing w:line="520" w:lineRule="exact"/>
              <w:jc w:val="center"/>
              <w:rPr>
                <w:rFonts w:ascii="仿宋" w:hAnsi="仿宋" w:eastAsia="仿宋"/>
                <w:lang w:val="zh-CN"/>
              </w:rPr>
            </w:pPr>
            <w:r>
              <w:rPr>
                <w:rFonts w:hint="eastAsia" w:ascii="仿宋" w:hAnsi="仿宋" w:eastAsia="仿宋"/>
                <w:lang w:val="zh-CN"/>
              </w:rPr>
              <w:t>质量要求、验收标准</w:t>
            </w:r>
          </w:p>
        </w:tc>
        <w:tc>
          <w:tcPr>
            <w:tcW w:w="7207" w:type="dxa"/>
            <w:tcBorders>
              <w:top w:val="single" w:color="auto" w:sz="8" w:space="0"/>
              <w:left w:val="single" w:color="auto" w:sz="8" w:space="0"/>
              <w:bottom w:val="single" w:color="auto" w:sz="8" w:space="0"/>
              <w:right w:val="single" w:color="auto" w:sz="18" w:space="0"/>
            </w:tcBorders>
            <w:vAlign w:val="center"/>
          </w:tcPr>
          <w:p>
            <w:pPr>
              <w:pStyle w:val="57"/>
              <w:spacing w:line="520" w:lineRule="exact"/>
              <w:ind w:firstLine="480" w:firstLineChars="200"/>
              <w:jc w:val="both"/>
              <w:rPr>
                <w:rFonts w:ascii="仿宋" w:hAnsi="仿宋" w:eastAsia="仿宋"/>
              </w:rPr>
            </w:pPr>
            <w:r>
              <w:rPr>
                <w:rFonts w:hint="eastAsia" w:ascii="仿宋" w:hAnsi="仿宋" w:eastAsia="仿宋"/>
              </w:rPr>
              <w:t xml:space="preserve">1.服务要求：满足国家现行的行业标准； </w:t>
            </w:r>
          </w:p>
          <w:p>
            <w:pPr>
              <w:pStyle w:val="57"/>
              <w:spacing w:line="520" w:lineRule="exact"/>
              <w:ind w:firstLine="480" w:firstLineChars="200"/>
              <w:jc w:val="both"/>
              <w:rPr>
                <w:rFonts w:ascii="仿宋" w:hAnsi="仿宋" w:eastAsia="仿宋"/>
              </w:rPr>
            </w:pPr>
            <w:r>
              <w:rPr>
                <w:rFonts w:hint="eastAsia" w:ascii="仿宋" w:hAnsi="仿宋" w:eastAsia="仿宋"/>
              </w:rPr>
              <w:t>2.验收标准：成交人与采购人应严格按照四川省财政厅印发《四川省政府采购项目需求论证和履约验收管理办法》的通知（川财采[2015]32 号）和《财政部关于进一步加强政府采购需求和履约验收管理的指导意见》(财库〔2016〕205号)的要求进行验收。</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851" w:type="dxa"/>
            <w:tcBorders>
              <w:top w:val="single" w:color="auto" w:sz="8" w:space="0"/>
              <w:left w:val="single" w:color="auto" w:sz="18" w:space="0"/>
              <w:bottom w:val="single" w:color="auto" w:sz="8" w:space="0"/>
              <w:right w:val="single" w:color="auto" w:sz="8" w:space="0"/>
            </w:tcBorders>
            <w:vAlign w:val="center"/>
          </w:tcPr>
          <w:p>
            <w:pPr>
              <w:pStyle w:val="57"/>
              <w:spacing w:line="520" w:lineRule="exact"/>
              <w:jc w:val="center"/>
              <w:rPr>
                <w:rFonts w:ascii="仿宋" w:hAnsi="仿宋" w:eastAsia="仿宋" w:cs="Courier New"/>
                <w:lang w:val="zh-CN"/>
              </w:rPr>
            </w:pPr>
            <w:r>
              <w:rPr>
                <w:rFonts w:ascii="仿宋" w:hAnsi="仿宋" w:eastAsia="仿宋" w:cs="Courier New"/>
                <w:lang w:val="zh-CN"/>
              </w:rPr>
              <w:t>20</w:t>
            </w:r>
          </w:p>
        </w:tc>
        <w:tc>
          <w:tcPr>
            <w:tcW w:w="2149" w:type="dxa"/>
            <w:tcBorders>
              <w:top w:val="single" w:color="auto" w:sz="8" w:space="0"/>
              <w:left w:val="single" w:color="auto" w:sz="8" w:space="0"/>
              <w:bottom w:val="single" w:color="auto" w:sz="8" w:space="0"/>
              <w:right w:val="single" w:color="auto" w:sz="8" w:space="0"/>
            </w:tcBorders>
            <w:vAlign w:val="center"/>
          </w:tcPr>
          <w:p>
            <w:pPr>
              <w:pStyle w:val="57"/>
              <w:spacing w:line="520" w:lineRule="exact"/>
              <w:jc w:val="center"/>
              <w:rPr>
                <w:rFonts w:ascii="仿宋" w:hAnsi="仿宋" w:eastAsia="仿宋"/>
                <w:lang w:val="zh-CN"/>
              </w:rPr>
            </w:pPr>
            <w:r>
              <w:rPr>
                <w:rFonts w:hint="eastAsia" w:ascii="仿宋" w:hAnsi="仿宋" w:eastAsia="仿宋"/>
                <w:lang w:val="zh-CN"/>
              </w:rPr>
              <w:t>是否专门面向中小企业</w:t>
            </w:r>
          </w:p>
          <w:p>
            <w:pPr>
              <w:pStyle w:val="57"/>
              <w:spacing w:line="520" w:lineRule="exact"/>
              <w:jc w:val="center"/>
              <w:rPr>
                <w:rFonts w:ascii="仿宋" w:hAnsi="仿宋" w:eastAsia="仿宋"/>
                <w:lang w:val="zh-CN"/>
              </w:rPr>
            </w:pPr>
            <w:r>
              <w:rPr>
                <w:rFonts w:hint="eastAsia" w:ascii="仿宋" w:hAnsi="仿宋" w:eastAsia="仿宋"/>
                <w:lang w:val="zh-CN"/>
              </w:rPr>
              <w:t>（实质性要求）</w:t>
            </w:r>
          </w:p>
        </w:tc>
        <w:tc>
          <w:tcPr>
            <w:tcW w:w="7207" w:type="dxa"/>
            <w:tcBorders>
              <w:top w:val="single" w:color="auto" w:sz="8" w:space="0"/>
              <w:left w:val="single" w:color="auto" w:sz="8" w:space="0"/>
              <w:bottom w:val="single" w:color="auto" w:sz="8" w:space="0"/>
              <w:right w:val="single" w:color="auto" w:sz="18" w:space="0"/>
            </w:tcBorders>
            <w:vAlign w:val="center"/>
          </w:tcPr>
          <w:p>
            <w:pPr>
              <w:pStyle w:val="57"/>
              <w:spacing w:line="520" w:lineRule="exact"/>
              <w:ind w:firstLine="480" w:firstLineChars="200"/>
              <w:jc w:val="both"/>
              <w:rPr>
                <w:rFonts w:ascii="仿宋" w:hAnsi="仿宋" w:eastAsia="仿宋"/>
              </w:rPr>
            </w:pPr>
            <w:r>
              <w:rPr>
                <w:rFonts w:hint="eastAsia" w:ascii="仿宋" w:hAnsi="仿宋" w:eastAsia="仿宋"/>
              </w:rPr>
              <w:t>是</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851" w:type="dxa"/>
            <w:tcBorders>
              <w:top w:val="single" w:color="auto" w:sz="8" w:space="0"/>
              <w:left w:val="single" w:color="auto" w:sz="18" w:space="0"/>
              <w:bottom w:val="single" w:color="auto" w:sz="8" w:space="0"/>
              <w:right w:val="single" w:color="auto" w:sz="8" w:space="0"/>
            </w:tcBorders>
            <w:vAlign w:val="center"/>
          </w:tcPr>
          <w:p>
            <w:pPr>
              <w:pStyle w:val="57"/>
              <w:spacing w:line="520" w:lineRule="exact"/>
              <w:jc w:val="center"/>
              <w:rPr>
                <w:rFonts w:ascii="仿宋" w:hAnsi="仿宋" w:eastAsia="仿宋" w:cs="Courier New"/>
                <w:lang w:val="zh-CN"/>
              </w:rPr>
            </w:pPr>
            <w:r>
              <w:rPr>
                <w:rFonts w:hint="eastAsia" w:ascii="仿宋" w:hAnsi="仿宋" w:eastAsia="仿宋" w:cs="Courier New"/>
                <w:lang w:val="zh-CN"/>
              </w:rPr>
              <w:t>2</w:t>
            </w:r>
            <w:r>
              <w:rPr>
                <w:rFonts w:ascii="仿宋" w:hAnsi="仿宋" w:eastAsia="仿宋" w:cs="Courier New"/>
                <w:lang w:val="zh-CN"/>
              </w:rPr>
              <w:t>1</w:t>
            </w:r>
          </w:p>
        </w:tc>
        <w:tc>
          <w:tcPr>
            <w:tcW w:w="2149" w:type="dxa"/>
            <w:tcBorders>
              <w:top w:val="single" w:color="auto" w:sz="8" w:space="0"/>
              <w:left w:val="single" w:color="auto" w:sz="8" w:space="0"/>
              <w:bottom w:val="single" w:color="auto" w:sz="8" w:space="0"/>
              <w:right w:val="single" w:color="auto" w:sz="8" w:space="0"/>
            </w:tcBorders>
            <w:vAlign w:val="center"/>
          </w:tcPr>
          <w:p>
            <w:pPr>
              <w:pStyle w:val="57"/>
              <w:spacing w:line="520" w:lineRule="exact"/>
              <w:jc w:val="center"/>
              <w:rPr>
                <w:rFonts w:ascii="仿宋" w:hAnsi="仿宋" w:eastAsia="仿宋"/>
                <w:lang w:val="zh-CN"/>
              </w:rPr>
            </w:pPr>
            <w:r>
              <w:rPr>
                <w:rFonts w:hint="eastAsia" w:ascii="仿宋" w:hAnsi="仿宋" w:eastAsia="仿宋"/>
                <w:lang w:val="zh-CN"/>
              </w:rPr>
              <w:t>采购</w:t>
            </w:r>
            <w:r>
              <w:rPr>
                <w:rFonts w:ascii="仿宋" w:hAnsi="仿宋" w:eastAsia="仿宋"/>
                <w:lang w:val="zh-CN"/>
              </w:rPr>
              <w:t>方式以及</w:t>
            </w:r>
            <w:r>
              <w:rPr>
                <w:rFonts w:hint="eastAsia" w:ascii="仿宋" w:hAnsi="仿宋" w:eastAsia="仿宋"/>
                <w:lang w:val="zh-CN"/>
              </w:rPr>
              <w:t>评审方法</w:t>
            </w:r>
          </w:p>
        </w:tc>
        <w:tc>
          <w:tcPr>
            <w:tcW w:w="7207" w:type="dxa"/>
            <w:tcBorders>
              <w:top w:val="single" w:color="auto" w:sz="8" w:space="0"/>
              <w:left w:val="single" w:color="auto" w:sz="8" w:space="0"/>
              <w:bottom w:val="single" w:color="auto" w:sz="8" w:space="0"/>
              <w:right w:val="single" w:color="auto" w:sz="18" w:space="0"/>
            </w:tcBorders>
            <w:vAlign w:val="center"/>
          </w:tcPr>
          <w:p>
            <w:pPr>
              <w:pStyle w:val="57"/>
              <w:spacing w:line="520" w:lineRule="exact"/>
              <w:ind w:firstLine="480" w:firstLineChars="200"/>
              <w:jc w:val="both"/>
              <w:rPr>
                <w:rFonts w:ascii="仿宋" w:hAnsi="仿宋" w:eastAsia="仿宋"/>
                <w:lang w:val="zh-CN"/>
              </w:rPr>
            </w:pPr>
            <w:r>
              <w:rPr>
                <w:rFonts w:hint="eastAsia" w:ascii="仿宋" w:hAnsi="仿宋" w:eastAsia="仿宋"/>
                <w:lang w:val="zh-CN"/>
              </w:rPr>
              <w:t>采购</w:t>
            </w:r>
            <w:r>
              <w:rPr>
                <w:rFonts w:ascii="仿宋" w:hAnsi="仿宋" w:eastAsia="仿宋"/>
                <w:lang w:val="zh-CN"/>
              </w:rPr>
              <w:t>方式</w:t>
            </w:r>
            <w:r>
              <w:rPr>
                <w:rFonts w:hint="eastAsia" w:ascii="仿宋" w:hAnsi="仿宋" w:eastAsia="仿宋"/>
                <w:lang w:val="zh-CN"/>
              </w:rPr>
              <w:t>：竞争性</w:t>
            </w:r>
            <w:r>
              <w:rPr>
                <w:rFonts w:ascii="仿宋" w:hAnsi="仿宋" w:eastAsia="仿宋"/>
                <w:lang w:val="zh-CN"/>
              </w:rPr>
              <w:t>磋商</w:t>
            </w:r>
            <w:r>
              <w:rPr>
                <w:rFonts w:hint="eastAsia" w:ascii="仿宋" w:hAnsi="仿宋" w:eastAsia="仿宋"/>
                <w:lang w:val="zh-CN"/>
              </w:rPr>
              <w:t>；评审方法：综合评分法。</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851" w:type="dxa"/>
            <w:tcBorders>
              <w:top w:val="single" w:color="auto" w:sz="8" w:space="0"/>
              <w:left w:val="single" w:color="auto" w:sz="18" w:space="0"/>
              <w:bottom w:val="single" w:color="auto" w:sz="8" w:space="0"/>
              <w:right w:val="single" w:color="auto" w:sz="8" w:space="0"/>
            </w:tcBorders>
            <w:vAlign w:val="center"/>
          </w:tcPr>
          <w:p>
            <w:pPr>
              <w:pStyle w:val="57"/>
              <w:spacing w:line="520" w:lineRule="exact"/>
              <w:jc w:val="center"/>
              <w:rPr>
                <w:rFonts w:ascii="仿宋" w:hAnsi="仿宋" w:eastAsia="仿宋" w:cs="Courier New"/>
                <w:lang w:val="zh-CN"/>
              </w:rPr>
            </w:pPr>
            <w:r>
              <w:rPr>
                <w:rFonts w:hint="eastAsia" w:ascii="仿宋" w:hAnsi="仿宋" w:eastAsia="仿宋" w:cs="Courier New"/>
                <w:lang w:val="zh-CN"/>
              </w:rPr>
              <w:t>22</w:t>
            </w:r>
          </w:p>
        </w:tc>
        <w:tc>
          <w:tcPr>
            <w:tcW w:w="2149" w:type="dxa"/>
            <w:tcBorders>
              <w:top w:val="single" w:color="auto" w:sz="8" w:space="0"/>
              <w:left w:val="single" w:color="auto" w:sz="8" w:space="0"/>
              <w:bottom w:val="single" w:color="auto" w:sz="8" w:space="0"/>
              <w:right w:val="single" w:color="auto" w:sz="8" w:space="0"/>
            </w:tcBorders>
            <w:vAlign w:val="center"/>
          </w:tcPr>
          <w:p>
            <w:pPr>
              <w:pStyle w:val="56"/>
              <w:spacing w:line="520" w:lineRule="exact"/>
              <w:jc w:val="center"/>
              <w:rPr>
                <w:rFonts w:ascii="仿宋" w:hAnsi="仿宋" w:eastAsia="仿宋" w:cs="宋体"/>
                <w:sz w:val="24"/>
                <w:szCs w:val="24"/>
                <w:lang w:val="zh-CN"/>
              </w:rPr>
            </w:pPr>
            <w:r>
              <w:rPr>
                <w:rFonts w:hint="eastAsia" w:ascii="仿宋" w:hAnsi="仿宋" w:eastAsia="仿宋" w:cs="宋体"/>
                <w:sz w:val="24"/>
                <w:szCs w:val="24"/>
                <w:lang w:val="zh-CN"/>
              </w:rPr>
              <w:t>政策法规</w:t>
            </w:r>
          </w:p>
          <w:p>
            <w:pPr>
              <w:pStyle w:val="57"/>
              <w:spacing w:line="520" w:lineRule="exact"/>
              <w:jc w:val="center"/>
              <w:rPr>
                <w:rFonts w:ascii="仿宋" w:hAnsi="仿宋" w:eastAsia="仿宋"/>
                <w:lang w:val="zh-CN"/>
              </w:rPr>
            </w:pPr>
            <w:r>
              <w:rPr>
                <w:rFonts w:hint="eastAsia" w:ascii="仿宋" w:hAnsi="仿宋" w:eastAsia="仿宋"/>
                <w:lang w:val="zh-CN"/>
              </w:rPr>
              <w:t>（如适用）</w:t>
            </w:r>
          </w:p>
        </w:tc>
        <w:tc>
          <w:tcPr>
            <w:tcW w:w="7207" w:type="dxa"/>
            <w:tcBorders>
              <w:top w:val="single" w:color="auto" w:sz="8" w:space="0"/>
              <w:left w:val="single" w:color="auto" w:sz="8" w:space="0"/>
              <w:bottom w:val="single" w:color="auto" w:sz="8" w:space="0"/>
              <w:right w:val="single" w:color="auto" w:sz="18" w:space="0"/>
            </w:tcBorders>
            <w:vAlign w:val="center"/>
          </w:tcPr>
          <w:p>
            <w:pPr>
              <w:pStyle w:val="57"/>
              <w:spacing w:line="520" w:lineRule="exact"/>
              <w:ind w:firstLine="480" w:firstLineChars="200"/>
              <w:jc w:val="both"/>
              <w:rPr>
                <w:rFonts w:ascii="仿宋" w:hAnsi="仿宋" w:eastAsia="仿宋"/>
                <w:lang w:val="zh-CN"/>
              </w:rPr>
            </w:pPr>
            <w:r>
              <w:rPr>
                <w:rFonts w:hint="eastAsia" w:ascii="仿宋" w:hAnsi="仿宋" w:eastAsia="仿宋"/>
                <w:color w:val="000000"/>
              </w:rPr>
              <w:t>扶持不发达地区和少数民族地区政策：在性能、技术、服务等指标同等条件下，优先采购不发达地区和少数民族地区的服务。</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207" w:type="dxa"/>
            <w:gridSpan w:val="3"/>
            <w:tcBorders>
              <w:top w:val="single" w:color="auto" w:sz="8" w:space="0"/>
              <w:left w:val="single" w:color="auto" w:sz="18" w:space="0"/>
              <w:bottom w:val="single" w:color="auto" w:sz="8" w:space="0"/>
              <w:right w:val="single" w:color="auto" w:sz="18" w:space="0"/>
            </w:tcBorders>
            <w:vAlign w:val="center"/>
          </w:tcPr>
          <w:p>
            <w:pPr>
              <w:pStyle w:val="57"/>
              <w:spacing w:line="520" w:lineRule="exact"/>
              <w:ind w:firstLine="480" w:firstLineChars="200"/>
              <w:jc w:val="both"/>
              <w:rPr>
                <w:rFonts w:ascii="仿宋" w:hAnsi="仿宋" w:eastAsia="仿宋" w:cs="Courier New"/>
                <w:lang w:val="zh-CN"/>
              </w:rPr>
            </w:pPr>
            <w:r>
              <w:rPr>
                <w:rFonts w:hint="eastAsia" w:ascii="仿宋" w:hAnsi="仿宋" w:eastAsia="仿宋" w:cs="Courier New"/>
                <w:lang w:val="zh-CN"/>
              </w:rPr>
              <w:t>注：若磋商文件中其他内容与供应商须知附表内容不一致的，以供应商须知附表为准。</w:t>
            </w:r>
          </w:p>
          <w:p>
            <w:pPr>
              <w:pStyle w:val="57"/>
              <w:spacing w:line="520" w:lineRule="exact"/>
              <w:ind w:firstLine="723" w:firstLineChars="200"/>
              <w:jc w:val="both"/>
              <w:rPr>
                <w:rFonts w:ascii="仿宋" w:hAnsi="仿宋" w:eastAsia="仿宋"/>
                <w:b/>
              </w:rPr>
            </w:pPr>
            <w:r>
              <w:rPr>
                <w:rFonts w:hint="eastAsia" w:ascii="仿宋" w:hAnsi="仿宋" w:eastAsia="仿宋" w:cs="Times New Roman"/>
                <w:b/>
                <w:sz w:val="36"/>
              </w:rPr>
              <w:t>供应商参加本次采购严禁提供虚假承诺，如提供虚假承诺将报告监管部门严肃追究法律责任。</w:t>
            </w:r>
          </w:p>
        </w:tc>
      </w:tr>
    </w:tbl>
    <w:p>
      <w:pPr>
        <w:pStyle w:val="4"/>
        <w:keepNext w:val="0"/>
        <w:keepLines w:val="0"/>
        <w:spacing w:before="0" w:after="0" w:line="560" w:lineRule="exact"/>
        <w:jc w:val="center"/>
        <w:rPr>
          <w:rFonts w:ascii="仿宋" w:hAnsi="仿宋" w:eastAsia="仿宋"/>
          <w:bCs w:val="0"/>
        </w:rPr>
      </w:pPr>
      <w:r>
        <w:rPr>
          <w:rFonts w:ascii="仿宋" w:hAnsi="仿宋" w:eastAsia="仿宋"/>
          <w:bCs w:val="0"/>
        </w:rPr>
        <w:br w:type="page"/>
      </w:r>
      <w:bookmarkStart w:id="11" w:name="_Toc2587047"/>
      <w:r>
        <w:rPr>
          <w:rFonts w:hint="eastAsia" w:ascii="仿宋" w:hAnsi="仿宋" w:eastAsia="仿宋"/>
          <w:bCs w:val="0"/>
        </w:rPr>
        <w:t>二、总  则</w:t>
      </w:r>
      <w:bookmarkEnd w:id="11"/>
    </w:p>
    <w:p>
      <w:pPr>
        <w:pStyle w:val="5"/>
        <w:keepNext w:val="0"/>
        <w:keepLines w:val="0"/>
        <w:spacing w:before="0" w:after="0" w:line="560" w:lineRule="exact"/>
        <w:ind w:firstLine="482" w:firstLineChars="200"/>
        <w:jc w:val="both"/>
        <w:rPr>
          <w:rFonts w:ascii="仿宋" w:hAnsi="仿宋" w:eastAsia="仿宋"/>
          <w:sz w:val="24"/>
        </w:rPr>
      </w:pPr>
      <w:bookmarkStart w:id="12" w:name="_Toc183582205"/>
      <w:bookmarkStart w:id="13" w:name="_Toc183682342"/>
      <w:bookmarkStart w:id="14" w:name="_Toc217446034"/>
      <w:bookmarkStart w:id="15" w:name="_Toc2587048"/>
      <w:r>
        <w:rPr>
          <w:rFonts w:hint="eastAsia" w:ascii="仿宋" w:hAnsi="仿宋" w:eastAsia="仿宋"/>
          <w:sz w:val="24"/>
        </w:rPr>
        <w:t>1</w:t>
      </w:r>
      <w:r>
        <w:rPr>
          <w:rFonts w:ascii="仿宋" w:hAnsi="仿宋" w:eastAsia="仿宋"/>
          <w:sz w:val="24"/>
        </w:rPr>
        <w:t>.</w:t>
      </w:r>
      <w:bookmarkEnd w:id="12"/>
      <w:bookmarkEnd w:id="13"/>
      <w:r>
        <w:rPr>
          <w:rFonts w:hint="eastAsia" w:ascii="仿宋" w:hAnsi="仿宋" w:eastAsia="仿宋"/>
          <w:sz w:val="24"/>
          <w:szCs w:val="24"/>
        </w:rPr>
        <w:t>适用范围</w:t>
      </w:r>
      <w:bookmarkEnd w:id="14"/>
      <w:bookmarkEnd w:id="15"/>
    </w:p>
    <w:p>
      <w:pPr>
        <w:tabs>
          <w:tab w:val="left" w:pos="7665"/>
        </w:tabs>
        <w:spacing w:line="560" w:lineRule="exact"/>
        <w:ind w:firstLine="480" w:firstLineChars="200"/>
        <w:jc w:val="both"/>
        <w:rPr>
          <w:rFonts w:ascii="仿宋" w:hAnsi="仿宋" w:eastAsia="仿宋"/>
          <w:sz w:val="24"/>
        </w:rPr>
      </w:pPr>
      <w:r>
        <w:rPr>
          <w:rFonts w:hint="eastAsia" w:ascii="仿宋" w:hAnsi="仿宋" w:eastAsia="仿宋"/>
          <w:sz w:val="24"/>
        </w:rPr>
        <w:t>1</w:t>
      </w:r>
      <w:r>
        <w:rPr>
          <w:rFonts w:ascii="仿宋" w:hAnsi="仿宋" w:eastAsia="仿宋"/>
          <w:sz w:val="24"/>
        </w:rPr>
        <w:t>.</w:t>
      </w:r>
      <w:r>
        <w:rPr>
          <w:rFonts w:hint="eastAsia" w:ascii="仿宋" w:hAnsi="仿宋" w:eastAsia="仿宋"/>
          <w:sz w:val="24"/>
        </w:rPr>
        <w:t>1本磋商文件仅适用于本次磋商所叙述的服务采购。</w:t>
      </w:r>
    </w:p>
    <w:p>
      <w:pPr>
        <w:tabs>
          <w:tab w:val="left" w:pos="7665"/>
        </w:tabs>
        <w:spacing w:line="560" w:lineRule="exact"/>
        <w:ind w:firstLine="480" w:firstLineChars="200"/>
        <w:jc w:val="both"/>
        <w:rPr>
          <w:rFonts w:ascii="仿宋" w:hAnsi="仿宋" w:eastAsia="仿宋"/>
          <w:sz w:val="24"/>
        </w:rPr>
      </w:pPr>
      <w:r>
        <w:rPr>
          <w:rFonts w:hint="eastAsia" w:ascii="仿宋" w:hAnsi="仿宋" w:eastAsia="仿宋"/>
          <w:sz w:val="24"/>
        </w:rPr>
        <w:t>1.2本磋商文件的解释权归采购人和采购代理机构所有。</w:t>
      </w:r>
    </w:p>
    <w:p>
      <w:pPr>
        <w:pStyle w:val="5"/>
        <w:keepNext w:val="0"/>
        <w:keepLines w:val="0"/>
        <w:spacing w:before="0" w:after="0" w:line="560" w:lineRule="exact"/>
        <w:ind w:firstLine="482" w:firstLineChars="200"/>
        <w:jc w:val="both"/>
        <w:rPr>
          <w:rFonts w:ascii="仿宋" w:hAnsi="仿宋" w:eastAsia="仿宋"/>
          <w:sz w:val="24"/>
        </w:rPr>
      </w:pPr>
      <w:bookmarkStart w:id="16" w:name="_Toc217446035"/>
      <w:bookmarkStart w:id="17" w:name="_Toc183582206"/>
      <w:bookmarkStart w:id="18" w:name="_Toc183682343"/>
      <w:bookmarkStart w:id="19" w:name="_Toc2587049"/>
      <w:r>
        <w:rPr>
          <w:rFonts w:ascii="仿宋" w:hAnsi="仿宋" w:eastAsia="仿宋"/>
          <w:sz w:val="24"/>
        </w:rPr>
        <w:t>2.</w:t>
      </w:r>
      <w:bookmarkEnd w:id="16"/>
      <w:bookmarkEnd w:id="17"/>
      <w:bookmarkEnd w:id="18"/>
      <w:r>
        <w:rPr>
          <w:rFonts w:hint="eastAsia" w:ascii="仿宋" w:hAnsi="仿宋" w:eastAsia="仿宋"/>
          <w:sz w:val="24"/>
        </w:rPr>
        <w:t>采购主体</w:t>
      </w:r>
      <w:bookmarkEnd w:id="19"/>
    </w:p>
    <w:p>
      <w:pPr>
        <w:tabs>
          <w:tab w:val="left" w:pos="7665"/>
        </w:tabs>
        <w:spacing w:line="560" w:lineRule="exact"/>
        <w:ind w:firstLine="480" w:firstLineChars="200"/>
        <w:jc w:val="both"/>
        <w:rPr>
          <w:rFonts w:ascii="仿宋" w:hAnsi="仿宋" w:eastAsia="仿宋"/>
          <w:sz w:val="24"/>
          <w:u w:val="single"/>
        </w:rPr>
      </w:pPr>
      <w:r>
        <w:rPr>
          <w:rFonts w:hint="eastAsia" w:ascii="仿宋" w:hAnsi="仿宋" w:eastAsia="仿宋"/>
          <w:sz w:val="24"/>
        </w:rPr>
        <w:t>2</w:t>
      </w:r>
      <w:r>
        <w:rPr>
          <w:rFonts w:ascii="仿宋" w:hAnsi="仿宋" w:eastAsia="仿宋"/>
          <w:sz w:val="24"/>
        </w:rPr>
        <w:t>.</w:t>
      </w:r>
      <w:r>
        <w:rPr>
          <w:rFonts w:hint="eastAsia" w:ascii="仿宋" w:hAnsi="仿宋" w:eastAsia="仿宋"/>
          <w:sz w:val="24"/>
        </w:rPr>
        <w:t>1本次磋商的采购人是</w:t>
      </w:r>
      <w:r>
        <w:rPr>
          <w:rFonts w:hint="eastAsia" w:ascii="仿宋" w:hAnsi="仿宋" w:eastAsia="仿宋"/>
          <w:b/>
          <w:color w:val="000000"/>
          <w:sz w:val="24"/>
          <w:u w:val="single"/>
        </w:rPr>
        <w:t>成都市双流区发展和改革局</w:t>
      </w:r>
      <w:r>
        <w:rPr>
          <w:rFonts w:hint="eastAsia" w:ascii="仿宋" w:hAnsi="仿宋" w:eastAsia="仿宋"/>
          <w:sz w:val="24"/>
          <w:u w:val="single"/>
        </w:rPr>
        <w:t>。</w:t>
      </w:r>
    </w:p>
    <w:p>
      <w:pPr>
        <w:tabs>
          <w:tab w:val="left" w:pos="7665"/>
        </w:tabs>
        <w:spacing w:line="560" w:lineRule="exact"/>
        <w:ind w:firstLine="480" w:firstLineChars="200"/>
        <w:jc w:val="both"/>
        <w:rPr>
          <w:rFonts w:ascii="仿宋" w:hAnsi="仿宋" w:eastAsia="仿宋"/>
          <w:sz w:val="24"/>
          <w:u w:val="single"/>
        </w:rPr>
      </w:pPr>
      <w:r>
        <w:rPr>
          <w:rFonts w:hint="eastAsia" w:ascii="仿宋" w:hAnsi="仿宋" w:eastAsia="仿宋"/>
          <w:sz w:val="24"/>
        </w:rPr>
        <w:t>2</w:t>
      </w:r>
      <w:r>
        <w:rPr>
          <w:rFonts w:ascii="仿宋" w:hAnsi="仿宋" w:eastAsia="仿宋"/>
          <w:sz w:val="24"/>
        </w:rPr>
        <w:t>.</w:t>
      </w:r>
      <w:r>
        <w:rPr>
          <w:rFonts w:hint="eastAsia" w:ascii="仿宋" w:hAnsi="仿宋" w:eastAsia="仿宋"/>
          <w:sz w:val="24"/>
        </w:rPr>
        <w:t>2本次磋商的采购代理机构是</w:t>
      </w:r>
      <w:r>
        <w:rPr>
          <w:rFonts w:hint="eastAsia" w:ascii="仿宋" w:hAnsi="仿宋" w:eastAsia="仿宋"/>
          <w:b/>
          <w:bCs/>
          <w:color w:val="000000"/>
          <w:sz w:val="24"/>
          <w:u w:val="single"/>
        </w:rPr>
        <w:t>成都明建项目管理有限公司</w:t>
      </w:r>
      <w:r>
        <w:rPr>
          <w:rFonts w:hint="eastAsia" w:ascii="仿宋" w:hAnsi="仿宋" w:eastAsia="仿宋"/>
          <w:sz w:val="24"/>
          <w:u w:val="single"/>
        </w:rPr>
        <w:t>。</w:t>
      </w:r>
    </w:p>
    <w:p>
      <w:pPr>
        <w:pStyle w:val="5"/>
        <w:keepNext w:val="0"/>
        <w:keepLines w:val="0"/>
        <w:spacing w:before="0" w:after="0" w:line="560" w:lineRule="exact"/>
        <w:ind w:firstLine="482" w:firstLineChars="200"/>
        <w:jc w:val="both"/>
        <w:rPr>
          <w:rFonts w:ascii="仿宋" w:hAnsi="仿宋" w:eastAsia="仿宋"/>
          <w:sz w:val="24"/>
        </w:rPr>
      </w:pPr>
      <w:bookmarkStart w:id="20" w:name="_Toc183582207"/>
      <w:bookmarkStart w:id="21" w:name="_Toc217446036"/>
      <w:bookmarkStart w:id="22" w:name="_Toc183682344"/>
      <w:bookmarkStart w:id="23" w:name="_Toc217390843"/>
      <w:bookmarkStart w:id="24" w:name="_Toc2587050"/>
      <w:r>
        <w:rPr>
          <w:rFonts w:ascii="仿宋" w:hAnsi="仿宋" w:eastAsia="仿宋"/>
          <w:sz w:val="24"/>
        </w:rPr>
        <w:t>3.</w:t>
      </w:r>
      <w:r>
        <w:rPr>
          <w:rFonts w:hint="eastAsia" w:ascii="仿宋" w:hAnsi="仿宋" w:eastAsia="仿宋"/>
          <w:sz w:val="24"/>
        </w:rPr>
        <w:t>合格</w:t>
      </w:r>
      <w:bookmarkEnd w:id="20"/>
      <w:bookmarkEnd w:id="21"/>
      <w:bookmarkEnd w:id="22"/>
      <w:bookmarkEnd w:id="23"/>
      <w:r>
        <w:rPr>
          <w:rFonts w:hint="eastAsia" w:ascii="仿宋" w:hAnsi="仿宋" w:eastAsia="仿宋"/>
          <w:sz w:val="24"/>
        </w:rPr>
        <w:t>供应商（实质性要求）</w:t>
      </w:r>
      <w:bookmarkEnd w:id="24"/>
    </w:p>
    <w:p>
      <w:pPr>
        <w:tabs>
          <w:tab w:val="left" w:pos="7665"/>
        </w:tabs>
        <w:spacing w:line="560" w:lineRule="exact"/>
        <w:ind w:firstLine="480" w:firstLineChars="200"/>
        <w:jc w:val="both"/>
        <w:rPr>
          <w:rFonts w:ascii="仿宋" w:hAnsi="仿宋" w:eastAsia="仿宋"/>
          <w:sz w:val="24"/>
        </w:rPr>
      </w:pPr>
      <w:r>
        <w:rPr>
          <w:rFonts w:hint="eastAsia" w:ascii="仿宋" w:hAnsi="仿宋" w:eastAsia="仿宋"/>
          <w:sz w:val="24"/>
        </w:rPr>
        <w:t>合格供应商应具备以下条件：</w:t>
      </w:r>
    </w:p>
    <w:p>
      <w:pPr>
        <w:tabs>
          <w:tab w:val="left" w:pos="7665"/>
        </w:tabs>
        <w:spacing w:line="560" w:lineRule="exact"/>
        <w:ind w:firstLine="480" w:firstLineChars="200"/>
        <w:jc w:val="both"/>
        <w:rPr>
          <w:rFonts w:ascii="仿宋" w:hAnsi="仿宋" w:eastAsia="仿宋"/>
          <w:spacing w:val="-4"/>
          <w:sz w:val="24"/>
        </w:rPr>
      </w:pPr>
      <w:bookmarkStart w:id="25" w:name="_Toc217446037"/>
      <w:bookmarkStart w:id="26" w:name="_Toc2587051"/>
      <w:bookmarkStart w:id="27" w:name="_Toc183682345"/>
      <w:bookmarkStart w:id="28" w:name="_Toc183582208"/>
      <w:r>
        <w:rPr>
          <w:rFonts w:hint="eastAsia" w:ascii="仿宋" w:hAnsi="仿宋" w:eastAsia="仿宋"/>
          <w:sz w:val="24"/>
        </w:rPr>
        <w:t>3.1具备法律法规和本采购文件规定的资格条件</w:t>
      </w:r>
      <w:r>
        <w:rPr>
          <w:rFonts w:hint="eastAsia" w:ascii="仿宋" w:hAnsi="仿宋" w:eastAsia="仿宋"/>
          <w:spacing w:val="-4"/>
          <w:sz w:val="24"/>
        </w:rPr>
        <w:t>；</w:t>
      </w:r>
    </w:p>
    <w:p>
      <w:pPr>
        <w:tabs>
          <w:tab w:val="left" w:pos="7665"/>
        </w:tabs>
        <w:spacing w:line="560" w:lineRule="exact"/>
        <w:ind w:firstLine="464" w:firstLineChars="200"/>
        <w:jc w:val="both"/>
        <w:rPr>
          <w:rFonts w:ascii="仿宋" w:hAnsi="仿宋" w:eastAsia="仿宋"/>
          <w:spacing w:val="-4"/>
          <w:sz w:val="24"/>
        </w:rPr>
      </w:pPr>
      <w:r>
        <w:rPr>
          <w:rFonts w:hint="eastAsia" w:ascii="仿宋" w:hAnsi="仿宋" w:eastAsia="仿宋"/>
          <w:spacing w:val="-4"/>
          <w:sz w:val="24"/>
        </w:rPr>
        <w:t>3.2不属于禁止参加本项目采购活动的供应商；</w:t>
      </w:r>
    </w:p>
    <w:p>
      <w:pPr>
        <w:tabs>
          <w:tab w:val="left" w:pos="7665"/>
        </w:tabs>
        <w:spacing w:line="560" w:lineRule="exact"/>
        <w:ind w:firstLine="464" w:firstLineChars="200"/>
        <w:jc w:val="both"/>
        <w:rPr>
          <w:rFonts w:ascii="仿宋" w:hAnsi="仿宋" w:eastAsia="仿宋"/>
          <w:spacing w:val="-4"/>
          <w:sz w:val="24"/>
        </w:rPr>
      </w:pPr>
      <w:r>
        <w:rPr>
          <w:rFonts w:hint="eastAsia" w:ascii="仿宋" w:hAnsi="仿宋" w:eastAsia="仿宋"/>
          <w:spacing w:val="-4"/>
          <w:sz w:val="24"/>
        </w:rPr>
        <w:t>3.3按照规定</w:t>
      </w:r>
      <w:r>
        <w:rPr>
          <w:rFonts w:hint="eastAsia" w:ascii="仿宋" w:hAnsi="仿宋" w:eastAsia="仿宋"/>
          <w:sz w:val="24"/>
        </w:rPr>
        <w:t>获取了磋商文件，属于实质性参加政府采购活动的供应商。</w:t>
      </w:r>
    </w:p>
    <w:p>
      <w:pPr>
        <w:pStyle w:val="5"/>
        <w:keepNext w:val="0"/>
        <w:keepLines w:val="0"/>
        <w:spacing w:before="0" w:after="0" w:line="560" w:lineRule="exact"/>
        <w:ind w:firstLine="482" w:firstLineChars="200"/>
        <w:jc w:val="both"/>
        <w:rPr>
          <w:rFonts w:ascii="仿宋" w:hAnsi="仿宋" w:eastAsia="仿宋"/>
          <w:sz w:val="24"/>
        </w:rPr>
      </w:pPr>
      <w:r>
        <w:rPr>
          <w:rFonts w:hint="eastAsia" w:ascii="仿宋" w:hAnsi="仿宋" w:eastAsia="仿宋"/>
          <w:sz w:val="24"/>
        </w:rPr>
        <w:t>4.磋商费用</w:t>
      </w:r>
      <w:bookmarkEnd w:id="25"/>
      <w:bookmarkEnd w:id="26"/>
      <w:bookmarkEnd w:id="27"/>
      <w:bookmarkEnd w:id="28"/>
    </w:p>
    <w:p>
      <w:pPr>
        <w:tabs>
          <w:tab w:val="left" w:pos="7665"/>
        </w:tabs>
        <w:spacing w:line="560" w:lineRule="exact"/>
        <w:ind w:firstLine="480" w:firstLineChars="200"/>
        <w:jc w:val="both"/>
        <w:rPr>
          <w:rFonts w:ascii="仿宋" w:hAnsi="仿宋" w:eastAsia="仿宋"/>
          <w:sz w:val="24"/>
        </w:rPr>
      </w:pPr>
      <w:r>
        <w:rPr>
          <w:rFonts w:hint="eastAsia" w:ascii="仿宋" w:hAnsi="仿宋" w:eastAsia="仿宋"/>
          <w:sz w:val="24"/>
        </w:rPr>
        <w:t>供应商应自行承担参加磋商活动的全部费用。</w:t>
      </w:r>
    </w:p>
    <w:p>
      <w:pPr>
        <w:pStyle w:val="56"/>
        <w:spacing w:line="560" w:lineRule="exact"/>
        <w:ind w:firstLine="482" w:firstLineChars="200"/>
        <w:rPr>
          <w:rFonts w:ascii="仿宋" w:hAnsi="仿宋" w:eastAsia="仿宋"/>
          <w:b/>
          <w:sz w:val="24"/>
        </w:rPr>
      </w:pPr>
      <w:r>
        <w:rPr>
          <w:rFonts w:hint="eastAsia" w:ascii="仿宋" w:hAnsi="仿宋" w:eastAsia="仿宋"/>
          <w:b/>
          <w:sz w:val="24"/>
        </w:rPr>
        <w:t>5.充分、公平竞争保障措施（实质性要求）</w:t>
      </w:r>
    </w:p>
    <w:p>
      <w:pPr>
        <w:pStyle w:val="56"/>
        <w:spacing w:line="560" w:lineRule="exact"/>
        <w:ind w:firstLine="480" w:firstLineChars="200"/>
        <w:rPr>
          <w:rFonts w:ascii="仿宋" w:hAnsi="仿宋" w:eastAsia="仿宋"/>
          <w:sz w:val="28"/>
          <w:szCs w:val="28"/>
        </w:rPr>
      </w:pPr>
      <w:r>
        <w:rPr>
          <w:rFonts w:hint="eastAsia" w:ascii="仿宋" w:hAnsi="仿宋" w:eastAsia="仿宋"/>
          <w:sz w:val="24"/>
        </w:rPr>
        <w:t>5.1利害关系供应商处理。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政府采购活动，否则，其响应文件作为无效处理。</w:t>
      </w:r>
    </w:p>
    <w:p>
      <w:pPr>
        <w:pStyle w:val="56"/>
        <w:spacing w:line="560" w:lineRule="exact"/>
        <w:ind w:firstLine="480" w:firstLineChars="200"/>
        <w:rPr>
          <w:rFonts w:ascii="仿宋" w:hAnsi="仿宋" w:eastAsia="仿宋"/>
          <w:sz w:val="24"/>
        </w:rPr>
      </w:pPr>
      <w:r>
        <w:rPr>
          <w:rFonts w:hint="eastAsia" w:ascii="仿宋" w:hAnsi="仿宋" w:eastAsia="仿宋"/>
          <w:sz w:val="24"/>
        </w:rPr>
        <w:t>5.2利害关系授权代表处理。两家以上的供应商不得在同一合同项下的采购项目中，委托同一个自然人、同一家庭的人员、同一单位的人员作为其授权代表，否则，其响应文件作为无效处理。</w:t>
      </w:r>
    </w:p>
    <w:p>
      <w:pPr>
        <w:pStyle w:val="56"/>
        <w:spacing w:line="560" w:lineRule="exact"/>
        <w:ind w:firstLine="480" w:firstLineChars="200"/>
        <w:rPr>
          <w:rFonts w:ascii="仿宋" w:hAnsi="仿宋" w:eastAsia="仿宋"/>
          <w:sz w:val="24"/>
        </w:rPr>
      </w:pPr>
      <w:r>
        <w:rPr>
          <w:rFonts w:hint="eastAsia" w:ascii="仿宋" w:hAnsi="仿宋" w:eastAsia="仿宋"/>
          <w:sz w:val="24"/>
        </w:rPr>
        <w:t>5.3前期参与供应商处理。为采购项目提供整体设计、规范编制或者项目管理、监理、检测等服务的供应商，不得再参加该采购项目的其他采购活动。供应商为采购人、采购代理机构在确定采购需求、编制采购文件过程中提供咨询论证，其提供的咨询论证意见成为采购文件中规定的供应商资格条件、技术服务商务要求、评标因素和标准、政府采购合同等实质性内容条款的，视同为采购项目提供规范编制。</w:t>
      </w:r>
    </w:p>
    <w:p>
      <w:pPr>
        <w:pStyle w:val="56"/>
        <w:spacing w:line="560" w:lineRule="exact"/>
        <w:ind w:firstLine="480" w:firstLineChars="200"/>
        <w:rPr>
          <w:rFonts w:ascii="仿宋" w:hAnsi="仿宋" w:eastAsia="仿宋"/>
          <w:sz w:val="24"/>
        </w:rPr>
      </w:pPr>
      <w:r>
        <w:rPr>
          <w:rFonts w:hint="eastAsia" w:ascii="仿宋" w:hAnsi="仿宋" w:eastAsia="仿宋"/>
          <w:sz w:val="24"/>
        </w:rPr>
        <w:t>5.4供应商实际控制人或者中高级管理人员，同时是采购代理机构工作人员，不得参与本项目政府采购活动。</w:t>
      </w:r>
    </w:p>
    <w:p>
      <w:pPr>
        <w:spacing w:line="560" w:lineRule="exact"/>
        <w:ind w:firstLine="480" w:firstLineChars="200"/>
        <w:jc w:val="both"/>
        <w:rPr>
          <w:rFonts w:ascii="仿宋" w:hAnsi="仿宋" w:eastAsia="仿宋"/>
          <w:sz w:val="24"/>
        </w:rPr>
      </w:pPr>
      <w:r>
        <w:rPr>
          <w:rFonts w:hint="eastAsia" w:ascii="仿宋" w:hAnsi="仿宋" w:eastAsia="仿宋"/>
          <w:sz w:val="24"/>
        </w:rPr>
        <w:t>5.5同一母公司的两家以上的子公司只能组成联合体参加本项目同一合同项下的采购活动，不得以不同供应商身份同时参加本项目同一合同项下的采购活动。</w:t>
      </w:r>
    </w:p>
    <w:p>
      <w:pPr>
        <w:spacing w:line="560" w:lineRule="exact"/>
        <w:ind w:firstLine="480" w:firstLineChars="200"/>
        <w:jc w:val="both"/>
        <w:rPr>
          <w:rFonts w:ascii="仿宋" w:hAnsi="仿宋" w:eastAsia="仿宋"/>
          <w:sz w:val="24"/>
        </w:rPr>
      </w:pPr>
      <w:r>
        <w:rPr>
          <w:rFonts w:hint="eastAsia" w:ascii="仿宋" w:hAnsi="仿宋" w:eastAsia="仿宋"/>
          <w:sz w:val="24"/>
        </w:rPr>
        <w:t>5.6供应商与采购代理机构存在关联关系，或者是采购代理机构的母公司或子公司，不得参加本项目政府采购活动。</w:t>
      </w:r>
    </w:p>
    <w:p>
      <w:pPr>
        <w:pStyle w:val="56"/>
        <w:spacing w:line="560" w:lineRule="exact"/>
        <w:ind w:firstLine="480" w:firstLineChars="200"/>
        <w:rPr>
          <w:rFonts w:ascii="仿宋" w:hAnsi="仿宋" w:eastAsia="仿宋"/>
          <w:sz w:val="24"/>
        </w:rPr>
      </w:pPr>
      <w:r>
        <w:rPr>
          <w:rFonts w:hint="eastAsia" w:ascii="仿宋" w:hAnsi="仿宋" w:eastAsia="仿宋"/>
          <w:sz w:val="24"/>
        </w:rPr>
        <w:t>5.7回避。政府采购活动中，采购人员及相关人员与供应商有下列利害关系之一的，应当回避：</w:t>
      </w:r>
    </w:p>
    <w:p>
      <w:pPr>
        <w:pStyle w:val="56"/>
        <w:spacing w:line="560" w:lineRule="exact"/>
        <w:ind w:firstLine="480" w:firstLineChars="200"/>
        <w:rPr>
          <w:rFonts w:ascii="仿宋" w:hAnsi="仿宋" w:eastAsia="仿宋"/>
          <w:sz w:val="24"/>
        </w:rPr>
      </w:pPr>
      <w:r>
        <w:rPr>
          <w:rFonts w:hint="eastAsia" w:ascii="仿宋" w:hAnsi="仿宋" w:eastAsia="仿宋"/>
          <w:sz w:val="24"/>
        </w:rPr>
        <w:t>（1）参加采购活动前3年内与供应商存在劳动关系；</w:t>
      </w:r>
    </w:p>
    <w:p>
      <w:pPr>
        <w:pStyle w:val="56"/>
        <w:spacing w:line="560" w:lineRule="exact"/>
        <w:ind w:firstLine="480" w:firstLineChars="200"/>
        <w:rPr>
          <w:rFonts w:ascii="仿宋" w:hAnsi="仿宋" w:eastAsia="仿宋"/>
          <w:sz w:val="24"/>
        </w:rPr>
      </w:pPr>
      <w:r>
        <w:rPr>
          <w:rFonts w:hint="eastAsia" w:ascii="仿宋" w:hAnsi="仿宋" w:eastAsia="仿宋"/>
          <w:sz w:val="24"/>
        </w:rPr>
        <w:t>（2）参加采购活动前3年内担任供应商的董事、监事；</w:t>
      </w:r>
    </w:p>
    <w:p>
      <w:pPr>
        <w:pStyle w:val="56"/>
        <w:spacing w:line="560" w:lineRule="exact"/>
        <w:ind w:firstLine="480" w:firstLineChars="200"/>
        <w:rPr>
          <w:rFonts w:ascii="仿宋" w:hAnsi="仿宋" w:eastAsia="仿宋"/>
          <w:sz w:val="24"/>
        </w:rPr>
      </w:pPr>
      <w:r>
        <w:rPr>
          <w:rFonts w:hint="eastAsia" w:ascii="仿宋" w:hAnsi="仿宋" w:eastAsia="仿宋"/>
          <w:sz w:val="24"/>
        </w:rPr>
        <w:t>（3）参加采购活动前3年内是供应商的控股股东或者实际控制人；</w:t>
      </w:r>
    </w:p>
    <w:p>
      <w:pPr>
        <w:pStyle w:val="56"/>
        <w:spacing w:line="560" w:lineRule="exact"/>
        <w:ind w:firstLine="480" w:firstLineChars="200"/>
        <w:rPr>
          <w:rFonts w:ascii="仿宋" w:hAnsi="仿宋" w:eastAsia="仿宋"/>
          <w:sz w:val="24"/>
        </w:rPr>
      </w:pPr>
      <w:r>
        <w:rPr>
          <w:rFonts w:hint="eastAsia" w:ascii="仿宋" w:hAnsi="仿宋" w:eastAsia="仿宋"/>
          <w:sz w:val="24"/>
        </w:rPr>
        <w:t>（4）与供应商的法定代表人或者负责人有夫妻、直系血亲、三代以内旁系血亲或者近姻亲关系；</w:t>
      </w:r>
    </w:p>
    <w:p>
      <w:pPr>
        <w:pStyle w:val="56"/>
        <w:spacing w:line="560" w:lineRule="exact"/>
        <w:ind w:firstLine="480" w:firstLineChars="200"/>
        <w:rPr>
          <w:rFonts w:ascii="仿宋" w:hAnsi="仿宋" w:eastAsia="仿宋"/>
          <w:sz w:val="24"/>
        </w:rPr>
      </w:pPr>
      <w:r>
        <w:rPr>
          <w:rFonts w:hint="eastAsia" w:ascii="仿宋" w:hAnsi="仿宋" w:eastAsia="仿宋"/>
          <w:sz w:val="24"/>
        </w:rPr>
        <w:t>（5）与供应商有其他可能影响政府采购活动公平、公正进行的关系。</w:t>
      </w:r>
    </w:p>
    <w:p>
      <w:pPr>
        <w:pStyle w:val="56"/>
        <w:spacing w:line="560" w:lineRule="exact"/>
        <w:ind w:firstLine="480" w:firstLineChars="200"/>
        <w:rPr>
          <w:rFonts w:ascii="仿宋" w:hAnsi="仿宋" w:eastAsia="仿宋"/>
          <w:sz w:val="24"/>
        </w:rPr>
      </w:pPr>
      <w:r>
        <w:rPr>
          <w:rFonts w:hint="eastAsia" w:ascii="仿宋" w:hAnsi="仿宋" w:eastAsia="仿宋"/>
          <w:sz w:val="24"/>
        </w:rPr>
        <w:t>本项目政府采购活动中需要依法回避的采购人员是指采购人内部负责采购项目的具体经办工作人员和直接分管采购项目的负责人，以及采购代理机构负责采购项目的具体经办工作人员和直接分管采购活动的负责人。本项目政府采购活动中需要依法回避的相关人员是指磋商小组成员。</w:t>
      </w:r>
    </w:p>
    <w:p>
      <w:pPr>
        <w:pStyle w:val="56"/>
        <w:spacing w:line="560" w:lineRule="exact"/>
        <w:ind w:firstLine="480" w:firstLineChars="200"/>
        <w:rPr>
          <w:rFonts w:ascii="仿宋" w:hAnsi="仿宋" w:eastAsia="仿宋"/>
          <w:sz w:val="24"/>
        </w:rPr>
      </w:pPr>
      <w:r>
        <w:rPr>
          <w:rFonts w:hint="eastAsia" w:ascii="仿宋" w:hAnsi="仿宋" w:eastAsia="仿宋"/>
          <w:sz w:val="24"/>
        </w:rPr>
        <w:t>供应商认为采购人员及相关人员与其他供应商有利害关系的，可以向采购代理机构书面提出回避申请，并说明理由。采购代理机构将及时询问被申请回避人员，有利害关系的被申请回避人员应当回避。</w:t>
      </w:r>
    </w:p>
    <w:p>
      <w:pPr>
        <w:pStyle w:val="56"/>
        <w:spacing w:line="560" w:lineRule="exact"/>
        <w:ind w:firstLine="482" w:firstLineChars="200"/>
        <w:rPr>
          <w:rFonts w:ascii="仿宋" w:hAnsi="仿宋" w:eastAsia="仿宋"/>
          <w:b/>
          <w:sz w:val="24"/>
        </w:rPr>
      </w:pPr>
      <w:r>
        <w:rPr>
          <w:rFonts w:hint="eastAsia" w:ascii="仿宋" w:hAnsi="仿宋" w:eastAsia="仿宋"/>
          <w:b/>
          <w:sz w:val="24"/>
        </w:rPr>
        <w:t>6.联合体竞争性磋商（实质性要求）</w:t>
      </w:r>
    </w:p>
    <w:p>
      <w:pPr>
        <w:pStyle w:val="56"/>
        <w:spacing w:line="560" w:lineRule="exact"/>
        <w:ind w:firstLine="480" w:firstLineChars="200"/>
        <w:rPr>
          <w:rFonts w:ascii="仿宋" w:hAnsi="仿宋" w:eastAsia="仿宋"/>
          <w:kern w:val="2"/>
          <w:sz w:val="24"/>
          <w:szCs w:val="24"/>
        </w:rPr>
      </w:pPr>
      <w:r>
        <w:rPr>
          <w:rFonts w:hint="eastAsia" w:ascii="仿宋" w:hAnsi="仿宋" w:eastAsia="仿宋"/>
          <w:kern w:val="2"/>
          <w:sz w:val="24"/>
          <w:szCs w:val="24"/>
        </w:rPr>
        <w:t>本项目不接受联合体磋商。</w:t>
      </w:r>
    </w:p>
    <w:p>
      <w:pPr>
        <w:pStyle w:val="56"/>
        <w:spacing w:line="560" w:lineRule="exact"/>
        <w:ind w:firstLine="482" w:firstLineChars="200"/>
        <w:rPr>
          <w:rFonts w:ascii="仿宋" w:hAnsi="仿宋" w:eastAsia="仿宋"/>
          <w:b/>
          <w:sz w:val="24"/>
        </w:rPr>
      </w:pPr>
      <w:r>
        <w:rPr>
          <w:rFonts w:hint="eastAsia" w:ascii="仿宋" w:hAnsi="仿宋" w:eastAsia="仿宋"/>
          <w:b/>
          <w:sz w:val="24"/>
        </w:rPr>
        <w:t>7.磋商保证金</w:t>
      </w:r>
    </w:p>
    <w:p>
      <w:pPr>
        <w:spacing w:line="560" w:lineRule="exact"/>
        <w:ind w:firstLine="480" w:firstLineChars="200"/>
        <w:jc w:val="both"/>
        <w:rPr>
          <w:rFonts w:ascii="仿宋" w:hAnsi="仿宋" w:eastAsia="仿宋"/>
          <w:sz w:val="24"/>
        </w:rPr>
      </w:pPr>
      <w:r>
        <w:rPr>
          <w:rFonts w:hint="eastAsia" w:ascii="仿宋" w:hAnsi="仿宋" w:eastAsia="仿宋"/>
          <w:sz w:val="24"/>
        </w:rPr>
        <w:t>本项目不要求交</w:t>
      </w:r>
      <w:r>
        <w:rPr>
          <w:rFonts w:ascii="仿宋" w:hAnsi="仿宋" w:eastAsia="仿宋"/>
          <w:sz w:val="24"/>
        </w:rPr>
        <w:t>纳</w:t>
      </w:r>
      <w:r>
        <w:rPr>
          <w:rFonts w:hint="eastAsia" w:ascii="仿宋" w:hAnsi="仿宋" w:eastAsia="仿宋"/>
          <w:sz w:val="24"/>
        </w:rPr>
        <w:t>。</w:t>
      </w:r>
    </w:p>
    <w:p>
      <w:pPr>
        <w:spacing w:line="560" w:lineRule="exact"/>
        <w:ind w:firstLine="482" w:firstLineChars="200"/>
        <w:jc w:val="both"/>
        <w:rPr>
          <w:rFonts w:ascii="仿宋" w:hAnsi="仿宋" w:eastAsia="仿宋"/>
          <w:b/>
          <w:sz w:val="24"/>
        </w:rPr>
      </w:pPr>
      <w:r>
        <w:rPr>
          <w:rFonts w:hint="eastAsia" w:ascii="仿宋" w:hAnsi="仿宋" w:eastAsia="仿宋"/>
          <w:b/>
          <w:sz w:val="24"/>
        </w:rPr>
        <w:t>8.响应文件有效期（实质性要求）</w:t>
      </w:r>
    </w:p>
    <w:p>
      <w:pPr>
        <w:spacing w:line="560" w:lineRule="exact"/>
        <w:ind w:firstLine="480" w:firstLineChars="200"/>
        <w:jc w:val="both"/>
        <w:rPr>
          <w:rFonts w:ascii="仿宋" w:hAnsi="仿宋" w:eastAsia="仿宋"/>
          <w:sz w:val="24"/>
        </w:rPr>
      </w:pPr>
      <w:r>
        <w:rPr>
          <w:rFonts w:hint="eastAsia" w:ascii="仿宋" w:hAnsi="仿宋" w:eastAsia="仿宋"/>
          <w:sz w:val="24"/>
        </w:rPr>
        <w:t>本项目响应文件有效期为递交磋商响应文件截止之日起60天（如采购人因工作需要则相应延长）。供应商响应文件中必须载明响应文件有效期，响应文件中载明的响应文件有效期可以长于磋商文件规定的期限，但不得短于磋商文件规定的期限。否则，其响应文件将作为无效处理。</w:t>
      </w:r>
    </w:p>
    <w:p>
      <w:pPr>
        <w:pStyle w:val="10"/>
        <w:spacing w:line="560" w:lineRule="exact"/>
        <w:ind w:firstLine="482" w:firstLineChars="200"/>
        <w:jc w:val="both"/>
        <w:rPr>
          <w:rFonts w:ascii="仿宋" w:hAnsi="仿宋" w:eastAsia="仿宋"/>
          <w:b/>
          <w:bCs/>
          <w:sz w:val="24"/>
          <w:szCs w:val="24"/>
        </w:rPr>
      </w:pPr>
      <w:r>
        <w:rPr>
          <w:rFonts w:hint="eastAsia" w:ascii="仿宋" w:hAnsi="仿宋" w:eastAsia="仿宋"/>
          <w:b/>
          <w:sz w:val="24"/>
        </w:rPr>
        <w:t>9.</w:t>
      </w:r>
      <w:r>
        <w:rPr>
          <w:rFonts w:hint="eastAsia" w:ascii="仿宋" w:hAnsi="仿宋" w:eastAsia="仿宋"/>
          <w:b/>
          <w:bCs/>
          <w:sz w:val="24"/>
          <w:szCs w:val="24"/>
        </w:rPr>
        <w:t>知识产权（实质性要求）</w:t>
      </w:r>
    </w:p>
    <w:p>
      <w:pPr>
        <w:pStyle w:val="10"/>
        <w:spacing w:line="560" w:lineRule="exact"/>
        <w:ind w:firstLine="480" w:firstLineChars="200"/>
        <w:jc w:val="both"/>
        <w:rPr>
          <w:rFonts w:ascii="仿宋" w:hAnsi="仿宋" w:eastAsia="仿宋"/>
          <w:sz w:val="24"/>
          <w:szCs w:val="24"/>
        </w:rPr>
      </w:pPr>
      <w:r>
        <w:rPr>
          <w:rFonts w:hint="eastAsia" w:ascii="仿宋" w:hAnsi="仿宋" w:eastAsia="仿宋"/>
          <w:sz w:val="24"/>
          <w:szCs w:val="24"/>
        </w:rPr>
        <w:t>9</w:t>
      </w:r>
      <w:r>
        <w:rPr>
          <w:rFonts w:ascii="仿宋" w:hAnsi="仿宋" w:eastAsia="仿宋"/>
          <w:sz w:val="24"/>
          <w:szCs w:val="24"/>
        </w:rPr>
        <w:t>.1</w:t>
      </w:r>
      <w:r>
        <w:rPr>
          <w:rFonts w:hint="eastAsia" w:ascii="仿宋" w:hAnsi="仿宋" w:eastAsia="仿宋"/>
          <w:sz w:val="24"/>
        </w:rPr>
        <w:t>供应商</w:t>
      </w:r>
      <w:r>
        <w:rPr>
          <w:rFonts w:hint="eastAsia" w:ascii="仿宋" w:hAnsi="仿宋" w:eastAsia="仿宋"/>
          <w:sz w:val="24"/>
          <w:szCs w:val="24"/>
        </w:rPr>
        <w:t>应保证在本项目中使用的任何产品和服务（包括部分使用），不会产生因第三方提出侵犯其专利权、商标权或其它知识产权而引起的法律和经济纠纷，如因专利权、商标权或其它知识产权而引起法律和经济纠纷，由</w:t>
      </w:r>
      <w:r>
        <w:rPr>
          <w:rFonts w:hint="eastAsia" w:ascii="仿宋" w:hAnsi="仿宋" w:eastAsia="仿宋"/>
          <w:sz w:val="24"/>
        </w:rPr>
        <w:t>供应商</w:t>
      </w:r>
      <w:r>
        <w:rPr>
          <w:rFonts w:hint="eastAsia" w:ascii="仿宋" w:hAnsi="仿宋" w:eastAsia="仿宋"/>
          <w:sz w:val="24"/>
          <w:szCs w:val="24"/>
        </w:rPr>
        <w:t>承担所有相关责任。</w:t>
      </w:r>
    </w:p>
    <w:p>
      <w:pPr>
        <w:pStyle w:val="10"/>
        <w:spacing w:line="560" w:lineRule="exact"/>
        <w:ind w:firstLine="480" w:firstLineChars="200"/>
        <w:jc w:val="both"/>
        <w:rPr>
          <w:rFonts w:ascii="仿宋" w:hAnsi="仿宋" w:eastAsia="仿宋"/>
          <w:sz w:val="24"/>
          <w:szCs w:val="24"/>
        </w:rPr>
      </w:pPr>
      <w:r>
        <w:rPr>
          <w:rFonts w:hint="eastAsia" w:ascii="仿宋" w:hAnsi="仿宋" w:eastAsia="仿宋"/>
          <w:sz w:val="24"/>
          <w:szCs w:val="24"/>
        </w:rPr>
        <w:t>9</w:t>
      </w:r>
      <w:r>
        <w:rPr>
          <w:rFonts w:ascii="仿宋" w:hAnsi="仿宋" w:eastAsia="仿宋"/>
          <w:sz w:val="24"/>
          <w:szCs w:val="24"/>
        </w:rPr>
        <w:t>.2</w:t>
      </w:r>
      <w:r>
        <w:rPr>
          <w:rFonts w:hint="eastAsia" w:ascii="仿宋" w:hAnsi="仿宋" w:eastAsia="仿宋"/>
          <w:sz w:val="24"/>
          <w:szCs w:val="24"/>
        </w:rPr>
        <w:t>除非磋商文件特别规定，采购人享有本项目实施过程中产生的知识成果及知识产权。</w:t>
      </w:r>
    </w:p>
    <w:p>
      <w:pPr>
        <w:spacing w:line="560" w:lineRule="exact"/>
        <w:ind w:firstLine="480" w:firstLineChars="200"/>
        <w:jc w:val="both"/>
        <w:rPr>
          <w:rFonts w:ascii="仿宋" w:hAnsi="仿宋" w:eastAsia="仿宋"/>
          <w:sz w:val="32"/>
          <w:szCs w:val="32"/>
        </w:rPr>
      </w:pPr>
      <w:r>
        <w:rPr>
          <w:rFonts w:hint="eastAsia" w:ascii="仿宋" w:hAnsi="仿宋" w:eastAsia="仿宋"/>
          <w:sz w:val="24"/>
        </w:rPr>
        <w:t>9</w:t>
      </w:r>
      <w:r>
        <w:rPr>
          <w:rFonts w:ascii="仿宋" w:hAnsi="仿宋" w:eastAsia="仿宋"/>
          <w:sz w:val="24"/>
        </w:rPr>
        <w:t>.3</w:t>
      </w:r>
      <w:r>
        <w:rPr>
          <w:rFonts w:hint="eastAsia" w:ascii="仿宋" w:hAnsi="仿宋" w:eastAsia="仿宋"/>
          <w:sz w:val="24"/>
        </w:rPr>
        <w:t>供应商将在采购项目实施过程中采用自有或者第三方知识成果的，应当在响应文件中载明，并提供相关知识产权证明文件。使用该知识成果后，供应商需提供开发接口和开发手册等技术资料，并承诺提供无限期支持，采购人享有使用权（含采购人委托第三方在该项目后续开发的使用权）。</w:t>
      </w:r>
    </w:p>
    <w:p>
      <w:pPr>
        <w:spacing w:line="560" w:lineRule="exact"/>
        <w:ind w:firstLine="480" w:firstLineChars="200"/>
        <w:jc w:val="both"/>
        <w:rPr>
          <w:rFonts w:ascii="仿宋" w:hAnsi="仿宋" w:eastAsia="仿宋"/>
          <w:sz w:val="24"/>
        </w:rPr>
      </w:pPr>
      <w:r>
        <w:rPr>
          <w:rFonts w:hint="eastAsia" w:ascii="仿宋" w:hAnsi="仿宋" w:eastAsia="仿宋"/>
          <w:sz w:val="24"/>
        </w:rPr>
        <w:t>9.4如采用供应商所不拥有的知识产权，则在报价中必须包括合法获取该知识产权的相关费用。</w:t>
      </w:r>
    </w:p>
    <w:p>
      <w:pPr>
        <w:pStyle w:val="4"/>
        <w:keepNext w:val="0"/>
        <w:keepLines w:val="0"/>
        <w:spacing w:before="0" w:after="0" w:line="560" w:lineRule="exact"/>
        <w:jc w:val="center"/>
        <w:rPr>
          <w:rFonts w:ascii="仿宋" w:hAnsi="仿宋" w:eastAsia="仿宋"/>
          <w:bCs w:val="0"/>
        </w:rPr>
      </w:pPr>
      <w:bookmarkStart w:id="29" w:name="_Toc77400779"/>
      <w:bookmarkStart w:id="30" w:name="_Toc2587052"/>
      <w:bookmarkStart w:id="31" w:name="_Toc217446038"/>
      <w:bookmarkStart w:id="32" w:name="_Toc89075875"/>
      <w:bookmarkStart w:id="33" w:name="_Toc183582209"/>
      <w:bookmarkStart w:id="34" w:name="_Toc183682346"/>
      <w:r>
        <w:rPr>
          <w:rFonts w:hint="eastAsia" w:ascii="仿宋" w:hAnsi="仿宋" w:eastAsia="仿宋"/>
          <w:bCs w:val="0"/>
        </w:rPr>
        <w:t>三、磋商文件</w:t>
      </w:r>
      <w:bookmarkEnd w:id="29"/>
      <w:bookmarkEnd w:id="30"/>
      <w:bookmarkEnd w:id="31"/>
      <w:bookmarkEnd w:id="32"/>
      <w:bookmarkEnd w:id="33"/>
      <w:bookmarkEnd w:id="34"/>
    </w:p>
    <w:p>
      <w:pPr>
        <w:pStyle w:val="5"/>
        <w:keepNext w:val="0"/>
        <w:keepLines w:val="0"/>
        <w:spacing w:before="0" w:after="0" w:line="560" w:lineRule="exact"/>
        <w:ind w:firstLine="482" w:firstLineChars="200"/>
        <w:jc w:val="both"/>
        <w:rPr>
          <w:rFonts w:ascii="仿宋" w:hAnsi="仿宋" w:eastAsia="仿宋"/>
          <w:sz w:val="24"/>
        </w:rPr>
      </w:pPr>
      <w:bookmarkStart w:id="35" w:name="_Toc183682347"/>
      <w:bookmarkStart w:id="36" w:name="_Toc217446039"/>
      <w:bookmarkStart w:id="37" w:name="_Toc183582210"/>
      <w:bookmarkStart w:id="38" w:name="_Toc2587053"/>
      <w:r>
        <w:rPr>
          <w:rFonts w:hint="eastAsia" w:ascii="仿宋" w:hAnsi="仿宋" w:eastAsia="仿宋"/>
          <w:sz w:val="24"/>
        </w:rPr>
        <w:t>10.磋商文件的构成</w:t>
      </w:r>
      <w:bookmarkEnd w:id="35"/>
      <w:bookmarkEnd w:id="36"/>
      <w:bookmarkEnd w:id="37"/>
      <w:r>
        <w:rPr>
          <w:rFonts w:hint="eastAsia" w:ascii="仿宋" w:hAnsi="仿宋" w:eastAsia="仿宋"/>
          <w:sz w:val="24"/>
        </w:rPr>
        <w:t>（实质性要求）</w:t>
      </w:r>
      <w:bookmarkEnd w:id="38"/>
    </w:p>
    <w:p>
      <w:pPr>
        <w:tabs>
          <w:tab w:val="left" w:pos="720"/>
        </w:tabs>
        <w:spacing w:line="560" w:lineRule="exact"/>
        <w:ind w:firstLine="480" w:firstLineChars="200"/>
        <w:jc w:val="both"/>
        <w:rPr>
          <w:rFonts w:ascii="仿宋" w:hAnsi="仿宋" w:eastAsia="仿宋"/>
          <w:sz w:val="24"/>
        </w:rPr>
      </w:pPr>
      <w:r>
        <w:rPr>
          <w:rFonts w:hint="eastAsia" w:ascii="仿宋" w:hAnsi="仿宋" w:eastAsia="仿宋"/>
          <w:sz w:val="24"/>
        </w:rPr>
        <w:t>10</w:t>
      </w:r>
      <w:r>
        <w:rPr>
          <w:rFonts w:ascii="仿宋" w:hAnsi="仿宋" w:eastAsia="仿宋"/>
          <w:b/>
          <w:bCs/>
          <w:sz w:val="24"/>
        </w:rPr>
        <w:t>.</w:t>
      </w:r>
      <w:r>
        <w:rPr>
          <w:rFonts w:hint="eastAsia" w:ascii="仿宋" w:hAnsi="仿宋" w:eastAsia="仿宋"/>
          <w:sz w:val="24"/>
        </w:rPr>
        <w:t>1磋商文件是供应商准备响应文件和参加磋商的依据，同时也是磋商的重要依据。磋商文件用以阐明磋商项目所需的资质、技术、服务及报价等要求、磋商程序、有关规定和注意事项以及合同主要条款等。</w:t>
      </w:r>
    </w:p>
    <w:p>
      <w:pPr>
        <w:tabs>
          <w:tab w:val="left" w:pos="7665"/>
        </w:tabs>
        <w:spacing w:line="560" w:lineRule="exact"/>
        <w:ind w:firstLine="480" w:firstLineChars="200"/>
        <w:jc w:val="both"/>
        <w:rPr>
          <w:rFonts w:ascii="仿宋" w:hAnsi="仿宋" w:eastAsia="仿宋"/>
          <w:sz w:val="24"/>
        </w:rPr>
      </w:pPr>
      <w:r>
        <w:rPr>
          <w:rFonts w:hint="eastAsia" w:ascii="仿宋" w:hAnsi="仿宋" w:eastAsia="仿宋"/>
          <w:sz w:val="24"/>
        </w:rPr>
        <w:t>10</w:t>
      </w:r>
      <w:r>
        <w:rPr>
          <w:rFonts w:hint="eastAsia" w:ascii="仿宋" w:hAnsi="仿宋" w:eastAsia="仿宋"/>
          <w:b/>
          <w:bCs/>
          <w:sz w:val="24"/>
        </w:rPr>
        <w:t>.</w:t>
      </w:r>
      <w:r>
        <w:rPr>
          <w:rFonts w:hint="eastAsia" w:ascii="仿宋" w:hAnsi="仿宋" w:eastAsia="仿宋"/>
          <w:sz w:val="24"/>
        </w:rPr>
        <w:t>2供应商应认真阅读和充分理解磋商文件中所有的事项、格式条款和规范要求。供应商应详细阅读磋商文件的全部内容，按照磋商文件的要求提供响应文件，并保证所提供的全部资料的真实性和有效性，一经发现有虚假行为的，将取消其参加磋商或成交资格，并承担相应的法律责任。</w:t>
      </w:r>
    </w:p>
    <w:p>
      <w:pPr>
        <w:pStyle w:val="5"/>
        <w:keepNext w:val="0"/>
        <w:keepLines w:val="0"/>
        <w:spacing w:before="0" w:after="0" w:line="560" w:lineRule="exact"/>
        <w:ind w:firstLine="482" w:firstLineChars="200"/>
        <w:jc w:val="both"/>
        <w:rPr>
          <w:rFonts w:ascii="仿宋" w:hAnsi="仿宋" w:eastAsia="仿宋"/>
          <w:sz w:val="24"/>
        </w:rPr>
      </w:pPr>
      <w:bookmarkStart w:id="39" w:name="_Toc183582211"/>
      <w:bookmarkStart w:id="40" w:name="_Toc183682348"/>
      <w:bookmarkStart w:id="41" w:name="_Toc217446040"/>
      <w:bookmarkStart w:id="42" w:name="_Toc2587054"/>
      <w:r>
        <w:rPr>
          <w:rFonts w:hint="eastAsia" w:ascii="仿宋" w:hAnsi="仿宋" w:eastAsia="仿宋"/>
          <w:sz w:val="24"/>
        </w:rPr>
        <w:t>11.磋商文件的澄清</w:t>
      </w:r>
      <w:bookmarkEnd w:id="39"/>
      <w:bookmarkEnd w:id="40"/>
      <w:r>
        <w:rPr>
          <w:rFonts w:hint="eastAsia" w:ascii="仿宋" w:hAnsi="仿宋" w:eastAsia="仿宋"/>
          <w:sz w:val="24"/>
        </w:rPr>
        <w:t>和修改</w:t>
      </w:r>
      <w:bookmarkEnd w:id="41"/>
      <w:bookmarkEnd w:id="42"/>
    </w:p>
    <w:p>
      <w:pPr>
        <w:tabs>
          <w:tab w:val="left" w:pos="720"/>
        </w:tabs>
        <w:spacing w:line="560" w:lineRule="exact"/>
        <w:ind w:firstLine="480" w:firstLineChars="200"/>
        <w:jc w:val="both"/>
        <w:rPr>
          <w:rFonts w:ascii="仿宋" w:hAnsi="仿宋" w:eastAsia="仿宋"/>
          <w:sz w:val="24"/>
        </w:rPr>
      </w:pPr>
      <w:r>
        <w:rPr>
          <w:rFonts w:hint="eastAsia" w:ascii="仿宋" w:hAnsi="仿宋" w:eastAsia="仿宋"/>
          <w:sz w:val="24"/>
        </w:rPr>
        <w:t>11.1在递交响应文件截止时间前，采购人、采购代理机构可以对磋商文件进行澄清或者修改。</w:t>
      </w:r>
    </w:p>
    <w:p>
      <w:pPr>
        <w:tabs>
          <w:tab w:val="left" w:pos="720"/>
        </w:tabs>
        <w:spacing w:line="560" w:lineRule="exact"/>
        <w:ind w:firstLine="480" w:firstLineChars="200"/>
        <w:jc w:val="both"/>
        <w:rPr>
          <w:rFonts w:ascii="仿宋" w:hAnsi="仿宋" w:eastAsia="仿宋"/>
          <w:sz w:val="24"/>
        </w:rPr>
      </w:pPr>
      <w:r>
        <w:rPr>
          <w:rFonts w:hint="eastAsia" w:ascii="仿宋" w:hAnsi="仿宋" w:eastAsia="仿宋"/>
          <w:sz w:val="24"/>
        </w:rPr>
        <w:t>11.2采购代理机构对已发出的磋商文件进行澄清或者修改，应当以书面形式将澄清或者修改的内容通知所有购买了磋商文件的供应商，同时在四川政府采购网上发布更正公告。该澄清或者修改的内容为磋商文件的组成部分，澄清或者修改的内容可能影响响应文件编制的，采购人或者采购代理机构发布公告并书面通知供应商的时间，应当在</w:t>
      </w:r>
      <w:r>
        <w:rPr>
          <w:rFonts w:hint="eastAsia" w:ascii="仿宋" w:hAnsi="仿宋" w:eastAsia="仿宋" w:cs="宋体"/>
          <w:sz w:val="24"/>
        </w:rPr>
        <w:t>提交</w:t>
      </w:r>
      <w:r>
        <w:rPr>
          <w:rFonts w:hint="eastAsia" w:ascii="仿宋" w:hAnsi="仿宋" w:eastAsia="仿宋"/>
          <w:sz w:val="24"/>
        </w:rPr>
        <w:t>首次响应文件截</w:t>
      </w:r>
      <w:r>
        <w:rPr>
          <w:rFonts w:hint="eastAsia" w:ascii="仿宋" w:hAnsi="仿宋" w:eastAsia="仿宋" w:cs="宋体"/>
          <w:sz w:val="24"/>
        </w:rPr>
        <w:t>止之日起3个工作日前</w:t>
      </w:r>
      <w:r>
        <w:rPr>
          <w:rFonts w:hint="eastAsia" w:ascii="仿宋" w:hAnsi="仿宋" w:eastAsia="仿宋"/>
          <w:sz w:val="24"/>
        </w:rPr>
        <w:t>；不足上述时间的，应当顺延递交响应文件的截止时间。</w:t>
      </w:r>
    </w:p>
    <w:p>
      <w:pPr>
        <w:tabs>
          <w:tab w:val="left" w:pos="720"/>
        </w:tabs>
        <w:spacing w:line="560" w:lineRule="exact"/>
        <w:ind w:firstLine="480" w:firstLineChars="200"/>
        <w:jc w:val="both"/>
        <w:rPr>
          <w:rFonts w:ascii="仿宋" w:hAnsi="仿宋" w:eastAsia="仿宋"/>
          <w:sz w:val="24"/>
        </w:rPr>
      </w:pPr>
      <w:r>
        <w:rPr>
          <w:rFonts w:hint="eastAsia" w:ascii="仿宋" w:hAnsi="仿宋" w:eastAsia="仿宋"/>
          <w:sz w:val="24"/>
        </w:rPr>
        <w:t>11.3供应商认为采购代理机构需要对磋商文件进行澄清或者修改的，可以在递交响应文件三个日历天前以书面形式向采购代理机构提出申请，由采购代理机构决定是否采纳供应商的申请事项。</w:t>
      </w:r>
    </w:p>
    <w:p>
      <w:pPr>
        <w:pStyle w:val="5"/>
        <w:keepNext w:val="0"/>
        <w:keepLines w:val="0"/>
        <w:spacing w:before="0" w:after="0" w:line="560" w:lineRule="exact"/>
        <w:ind w:firstLine="482" w:firstLineChars="200"/>
        <w:jc w:val="both"/>
        <w:rPr>
          <w:rFonts w:ascii="仿宋" w:hAnsi="仿宋" w:eastAsia="仿宋"/>
          <w:sz w:val="24"/>
        </w:rPr>
      </w:pPr>
      <w:bookmarkStart w:id="43" w:name="_Toc2587055"/>
      <w:bookmarkStart w:id="44" w:name="_Toc217446041"/>
      <w:bookmarkStart w:id="45" w:name="_Toc208848971"/>
      <w:r>
        <w:rPr>
          <w:rFonts w:hint="eastAsia" w:ascii="仿宋" w:hAnsi="仿宋" w:eastAsia="仿宋"/>
          <w:sz w:val="24"/>
        </w:rPr>
        <w:t>12.答疑会和现场考察</w:t>
      </w:r>
      <w:bookmarkEnd w:id="43"/>
      <w:bookmarkEnd w:id="44"/>
      <w:bookmarkEnd w:id="45"/>
    </w:p>
    <w:p>
      <w:pPr>
        <w:adjustRightInd w:val="0"/>
        <w:snapToGrid w:val="0"/>
        <w:spacing w:line="560" w:lineRule="exact"/>
        <w:ind w:firstLine="480" w:firstLineChars="200"/>
        <w:jc w:val="both"/>
        <w:rPr>
          <w:rFonts w:ascii="仿宋" w:hAnsi="仿宋" w:eastAsia="仿宋"/>
          <w:sz w:val="24"/>
        </w:rPr>
      </w:pPr>
      <w:r>
        <w:rPr>
          <w:rFonts w:hint="eastAsia" w:ascii="仿宋" w:hAnsi="仿宋" w:eastAsia="仿宋"/>
          <w:sz w:val="24"/>
        </w:rPr>
        <w:t>本项目不组织答疑会和现场考察。供应商自行前往考察现场，所发生的一切费用由供应商自己承担。</w:t>
      </w:r>
    </w:p>
    <w:p>
      <w:pPr>
        <w:pStyle w:val="4"/>
        <w:keepNext w:val="0"/>
        <w:keepLines w:val="0"/>
        <w:spacing w:before="0" w:after="0" w:line="560" w:lineRule="exact"/>
        <w:jc w:val="center"/>
        <w:rPr>
          <w:rFonts w:ascii="仿宋" w:hAnsi="仿宋" w:eastAsia="仿宋"/>
          <w:bCs w:val="0"/>
        </w:rPr>
      </w:pPr>
      <w:bookmarkStart w:id="46" w:name="_Toc183582214"/>
      <w:bookmarkStart w:id="47" w:name="_Toc89075876"/>
      <w:bookmarkStart w:id="48" w:name="_Toc217446042"/>
      <w:bookmarkStart w:id="49" w:name="_Toc183682351"/>
      <w:bookmarkStart w:id="50" w:name="_Toc77400780"/>
      <w:bookmarkStart w:id="51" w:name="_Toc2587056"/>
      <w:r>
        <w:rPr>
          <w:rFonts w:hint="eastAsia" w:ascii="仿宋" w:hAnsi="仿宋" w:eastAsia="仿宋"/>
          <w:bCs w:val="0"/>
        </w:rPr>
        <w:t>四、响应文件</w:t>
      </w:r>
      <w:bookmarkEnd w:id="46"/>
      <w:bookmarkEnd w:id="47"/>
      <w:bookmarkEnd w:id="48"/>
      <w:bookmarkEnd w:id="49"/>
      <w:bookmarkEnd w:id="50"/>
      <w:bookmarkEnd w:id="51"/>
    </w:p>
    <w:p>
      <w:pPr>
        <w:pStyle w:val="5"/>
        <w:keepNext w:val="0"/>
        <w:keepLines w:val="0"/>
        <w:spacing w:before="0" w:after="0" w:line="560" w:lineRule="exact"/>
        <w:ind w:firstLine="482" w:firstLineChars="200"/>
        <w:jc w:val="both"/>
        <w:rPr>
          <w:rFonts w:ascii="仿宋" w:hAnsi="仿宋" w:eastAsia="仿宋"/>
          <w:sz w:val="24"/>
        </w:rPr>
      </w:pPr>
      <w:bookmarkStart w:id="52" w:name="_Toc2587057"/>
      <w:bookmarkStart w:id="53" w:name="_Toc183582215"/>
      <w:bookmarkStart w:id="54" w:name="_Toc183682352"/>
      <w:bookmarkStart w:id="55" w:name="_Toc217446043"/>
      <w:r>
        <w:rPr>
          <w:rFonts w:hint="eastAsia" w:ascii="仿宋" w:hAnsi="仿宋" w:eastAsia="仿宋"/>
          <w:sz w:val="24"/>
        </w:rPr>
        <w:t>13.响应文件的组成（实质性要求）</w:t>
      </w:r>
      <w:bookmarkEnd w:id="52"/>
    </w:p>
    <w:p>
      <w:pPr>
        <w:spacing w:line="560" w:lineRule="exact"/>
        <w:ind w:firstLine="480" w:firstLineChars="200"/>
        <w:jc w:val="both"/>
        <w:rPr>
          <w:rFonts w:ascii="仿宋" w:hAnsi="仿宋" w:eastAsia="仿宋"/>
          <w:sz w:val="24"/>
        </w:rPr>
      </w:pPr>
      <w:r>
        <w:rPr>
          <w:rFonts w:hint="eastAsia" w:ascii="仿宋" w:hAnsi="仿宋" w:eastAsia="仿宋"/>
          <w:sz w:val="24"/>
        </w:rPr>
        <w:t>供应商应按照磋商文件的规定和要求编制响应文件。供应商编写的响应文件应包括资格性响应文件和其他响应文件两部分，分册装订。</w:t>
      </w:r>
    </w:p>
    <w:p>
      <w:pPr>
        <w:pStyle w:val="5"/>
        <w:keepNext w:val="0"/>
        <w:keepLines w:val="0"/>
        <w:spacing w:before="0" w:after="0" w:line="560" w:lineRule="exact"/>
        <w:ind w:firstLine="482" w:firstLineChars="200"/>
        <w:jc w:val="both"/>
        <w:rPr>
          <w:rFonts w:ascii="仿宋" w:hAnsi="仿宋" w:eastAsia="仿宋"/>
          <w:bCs w:val="0"/>
          <w:sz w:val="24"/>
        </w:rPr>
      </w:pPr>
      <w:bookmarkStart w:id="56" w:name="_Toc2587058"/>
      <w:r>
        <w:rPr>
          <w:rFonts w:hint="eastAsia" w:ascii="仿宋" w:hAnsi="仿宋" w:eastAsia="仿宋"/>
          <w:bCs w:val="0"/>
          <w:sz w:val="24"/>
        </w:rPr>
        <w:t>14.响应文件的语言</w:t>
      </w:r>
      <w:bookmarkEnd w:id="53"/>
      <w:bookmarkEnd w:id="54"/>
      <w:bookmarkEnd w:id="55"/>
      <w:r>
        <w:rPr>
          <w:rFonts w:hint="eastAsia" w:ascii="仿宋" w:hAnsi="仿宋" w:eastAsia="仿宋"/>
          <w:bCs w:val="0"/>
          <w:sz w:val="24"/>
        </w:rPr>
        <w:t>（实质性要求）</w:t>
      </w:r>
      <w:bookmarkEnd w:id="56"/>
    </w:p>
    <w:p>
      <w:pPr>
        <w:spacing w:line="560" w:lineRule="exact"/>
        <w:ind w:firstLine="480" w:firstLineChars="200"/>
        <w:jc w:val="both"/>
        <w:rPr>
          <w:rFonts w:ascii="仿宋" w:hAnsi="仿宋" w:eastAsia="仿宋"/>
          <w:sz w:val="24"/>
        </w:rPr>
      </w:pPr>
      <w:r>
        <w:rPr>
          <w:rFonts w:hint="eastAsia" w:ascii="仿宋" w:hAnsi="仿宋" w:eastAsia="仿宋"/>
          <w:sz w:val="24"/>
        </w:rPr>
        <w:t>14.1供应商提交的响应文件以及供应商与采购人、采购代理机构就有关报价的所有来往书面文件均须使用中文-汉语言文字。响应文件中如附有外文资料，必须逐一对应翻译成中文并加盖供应商公章后附在相关外文资料后面，否则，供应商的响应文件将作为无效处理。（说明：供应商的法定代表人为外籍人士的，法定代表人的签字和护照除外。）</w:t>
      </w:r>
    </w:p>
    <w:p>
      <w:pPr>
        <w:spacing w:line="560" w:lineRule="exact"/>
        <w:ind w:firstLine="480" w:firstLineChars="200"/>
        <w:jc w:val="both"/>
        <w:rPr>
          <w:rFonts w:ascii="仿宋" w:hAnsi="仿宋" w:eastAsia="仿宋"/>
          <w:sz w:val="24"/>
        </w:rPr>
      </w:pPr>
      <w:r>
        <w:rPr>
          <w:rFonts w:hint="eastAsia" w:ascii="仿宋" w:hAnsi="仿宋" w:eastAsia="仿宋"/>
          <w:sz w:val="24"/>
        </w:rPr>
        <w:t>14.2翻译的中文资料与外文资料如果出现差异和矛盾，以中文为准。但不能故意错误翻译，否则，供应商的响应文件将作为无效处理。</w:t>
      </w:r>
    </w:p>
    <w:p>
      <w:pPr>
        <w:pStyle w:val="5"/>
        <w:keepNext w:val="0"/>
        <w:keepLines w:val="0"/>
        <w:spacing w:before="0" w:after="0" w:line="560" w:lineRule="exact"/>
        <w:ind w:firstLine="482" w:firstLineChars="200"/>
        <w:jc w:val="both"/>
        <w:rPr>
          <w:rFonts w:ascii="仿宋" w:hAnsi="仿宋" w:eastAsia="仿宋"/>
          <w:sz w:val="24"/>
        </w:rPr>
      </w:pPr>
      <w:bookmarkStart w:id="57" w:name="_Toc183682353"/>
      <w:bookmarkStart w:id="58" w:name="_Toc217446044"/>
      <w:bookmarkStart w:id="59" w:name="_Toc183582216"/>
      <w:bookmarkStart w:id="60" w:name="_Toc2587059"/>
      <w:r>
        <w:rPr>
          <w:rFonts w:hint="eastAsia" w:ascii="仿宋" w:hAnsi="仿宋" w:eastAsia="仿宋"/>
          <w:sz w:val="24"/>
        </w:rPr>
        <w:t>15.计量单位</w:t>
      </w:r>
      <w:bookmarkEnd w:id="57"/>
      <w:bookmarkEnd w:id="58"/>
      <w:bookmarkEnd w:id="59"/>
      <w:r>
        <w:rPr>
          <w:rFonts w:hint="eastAsia" w:ascii="仿宋" w:hAnsi="仿宋" w:eastAsia="仿宋"/>
          <w:sz w:val="24"/>
        </w:rPr>
        <w:t>（实质性要求）</w:t>
      </w:r>
      <w:bookmarkEnd w:id="60"/>
    </w:p>
    <w:p>
      <w:pPr>
        <w:spacing w:line="560" w:lineRule="exact"/>
        <w:ind w:firstLine="480" w:firstLineChars="200"/>
        <w:jc w:val="both"/>
        <w:rPr>
          <w:rFonts w:ascii="仿宋" w:hAnsi="仿宋" w:eastAsia="仿宋"/>
          <w:sz w:val="24"/>
        </w:rPr>
      </w:pPr>
      <w:r>
        <w:rPr>
          <w:rFonts w:hint="eastAsia" w:ascii="仿宋" w:hAnsi="仿宋" w:eastAsia="仿宋"/>
          <w:sz w:val="24"/>
        </w:rPr>
        <w:t>除磋商文件中另有规定外，本次采购项目所有合同项下的报价均采用国家法定的计量单位。</w:t>
      </w:r>
    </w:p>
    <w:p>
      <w:pPr>
        <w:spacing w:line="560" w:lineRule="exact"/>
        <w:ind w:firstLine="482" w:firstLineChars="200"/>
        <w:jc w:val="both"/>
        <w:rPr>
          <w:rFonts w:ascii="仿宋" w:hAnsi="仿宋" w:eastAsia="仿宋"/>
          <w:b/>
          <w:bCs/>
          <w:sz w:val="24"/>
        </w:rPr>
      </w:pPr>
      <w:bookmarkStart w:id="61" w:name="_Toc217446045"/>
      <w:r>
        <w:rPr>
          <w:rFonts w:hint="eastAsia" w:ascii="仿宋" w:hAnsi="仿宋" w:eastAsia="仿宋"/>
          <w:b/>
          <w:bCs/>
          <w:sz w:val="24"/>
        </w:rPr>
        <w:t>16.</w:t>
      </w:r>
      <w:r>
        <w:rPr>
          <w:rFonts w:hint="eastAsia" w:ascii="仿宋" w:hAnsi="仿宋" w:eastAsia="仿宋"/>
          <w:b/>
          <w:sz w:val="24"/>
        </w:rPr>
        <w:t>报价</w:t>
      </w:r>
      <w:r>
        <w:rPr>
          <w:rFonts w:hint="eastAsia" w:ascii="仿宋" w:hAnsi="仿宋" w:eastAsia="仿宋"/>
          <w:b/>
          <w:bCs/>
          <w:sz w:val="24"/>
        </w:rPr>
        <w:t>货币（实质性要求）</w:t>
      </w:r>
    </w:p>
    <w:p>
      <w:pPr>
        <w:spacing w:line="560" w:lineRule="exact"/>
        <w:ind w:firstLine="480" w:firstLineChars="200"/>
        <w:jc w:val="both"/>
        <w:rPr>
          <w:rFonts w:ascii="仿宋" w:hAnsi="仿宋" w:eastAsia="仿宋"/>
          <w:bCs/>
          <w:sz w:val="24"/>
        </w:rPr>
      </w:pPr>
      <w:r>
        <w:rPr>
          <w:rFonts w:hint="eastAsia" w:ascii="仿宋" w:hAnsi="仿宋" w:eastAsia="仿宋"/>
          <w:bCs/>
          <w:sz w:val="24"/>
        </w:rPr>
        <w:t>本次磋商项目的</w:t>
      </w:r>
      <w:r>
        <w:rPr>
          <w:rFonts w:hint="eastAsia" w:ascii="仿宋" w:hAnsi="仿宋" w:eastAsia="仿宋"/>
          <w:sz w:val="24"/>
        </w:rPr>
        <w:t>报价货币为</w:t>
      </w:r>
      <w:r>
        <w:rPr>
          <w:rFonts w:hint="eastAsia" w:ascii="仿宋" w:hAnsi="仿宋" w:eastAsia="仿宋"/>
          <w:bCs/>
          <w:sz w:val="24"/>
        </w:rPr>
        <w:t>人民币，报价以磋商文件规定为准。</w:t>
      </w:r>
    </w:p>
    <w:bookmarkEnd w:id="61"/>
    <w:p>
      <w:pPr>
        <w:spacing w:line="560" w:lineRule="exact"/>
        <w:ind w:firstLine="482" w:firstLineChars="200"/>
        <w:jc w:val="both"/>
        <w:rPr>
          <w:rFonts w:ascii="仿宋" w:hAnsi="仿宋" w:eastAsia="仿宋"/>
          <w:b/>
          <w:bCs/>
          <w:sz w:val="24"/>
        </w:rPr>
      </w:pPr>
      <w:r>
        <w:rPr>
          <w:rFonts w:hint="eastAsia" w:ascii="仿宋" w:hAnsi="仿宋" w:eastAsia="仿宋"/>
          <w:b/>
          <w:bCs/>
          <w:sz w:val="24"/>
        </w:rPr>
        <w:t>17.响应文件格式</w:t>
      </w:r>
    </w:p>
    <w:p>
      <w:pPr>
        <w:spacing w:line="560" w:lineRule="exact"/>
        <w:ind w:firstLine="480" w:firstLineChars="200"/>
        <w:jc w:val="both"/>
        <w:rPr>
          <w:rFonts w:ascii="仿宋" w:hAnsi="仿宋" w:eastAsia="仿宋"/>
          <w:bCs/>
          <w:sz w:val="24"/>
        </w:rPr>
      </w:pPr>
      <w:r>
        <w:rPr>
          <w:rFonts w:hint="eastAsia" w:ascii="仿宋" w:hAnsi="仿宋" w:eastAsia="仿宋"/>
          <w:bCs/>
          <w:sz w:val="24"/>
        </w:rPr>
        <w:t>17.1供应商应执行磋商文件第六章的规定要求。</w:t>
      </w:r>
    </w:p>
    <w:p>
      <w:pPr>
        <w:spacing w:line="560" w:lineRule="exact"/>
        <w:ind w:firstLine="480" w:firstLineChars="200"/>
        <w:jc w:val="both"/>
        <w:rPr>
          <w:rFonts w:ascii="仿宋" w:hAnsi="仿宋" w:eastAsia="仿宋"/>
          <w:sz w:val="24"/>
        </w:rPr>
      </w:pPr>
      <w:r>
        <w:rPr>
          <w:rFonts w:hint="eastAsia" w:ascii="仿宋" w:hAnsi="仿宋" w:eastAsia="仿宋"/>
          <w:sz w:val="24"/>
        </w:rPr>
        <w:t>17.2对于没有格式要求的磋商文件由供应商自行编写。</w:t>
      </w:r>
    </w:p>
    <w:p>
      <w:pPr>
        <w:spacing w:line="560" w:lineRule="exact"/>
        <w:ind w:firstLine="482" w:firstLineChars="200"/>
        <w:jc w:val="both"/>
        <w:rPr>
          <w:rFonts w:ascii="仿宋" w:hAnsi="仿宋" w:eastAsia="仿宋"/>
          <w:b/>
          <w:sz w:val="24"/>
        </w:rPr>
      </w:pPr>
      <w:bookmarkStart w:id="62" w:name="_Toc183582224"/>
      <w:bookmarkStart w:id="63" w:name="_Toc217446051"/>
      <w:bookmarkStart w:id="64" w:name="_Toc183682361"/>
      <w:r>
        <w:rPr>
          <w:rFonts w:hint="eastAsia" w:ascii="仿宋" w:hAnsi="仿宋" w:eastAsia="仿宋"/>
          <w:b/>
          <w:sz w:val="24"/>
        </w:rPr>
        <w:t>18.响应文件的编制和签署</w:t>
      </w:r>
    </w:p>
    <w:p>
      <w:pPr>
        <w:spacing w:line="560" w:lineRule="exact"/>
        <w:ind w:firstLine="480" w:firstLineChars="200"/>
        <w:jc w:val="both"/>
        <w:rPr>
          <w:rFonts w:ascii="仿宋" w:hAnsi="仿宋" w:eastAsia="仿宋"/>
          <w:bCs/>
          <w:sz w:val="24"/>
        </w:rPr>
      </w:pPr>
      <w:r>
        <w:rPr>
          <w:rFonts w:hint="eastAsia" w:ascii="仿宋" w:hAnsi="仿宋" w:eastAsia="仿宋"/>
          <w:sz w:val="24"/>
        </w:rPr>
        <w:t>18.1资格性响应文件正本1份副本2份</w:t>
      </w:r>
      <w:r>
        <w:rPr>
          <w:rFonts w:hint="eastAsia" w:ascii="仿宋" w:hAnsi="仿宋" w:eastAsia="仿宋"/>
          <w:bCs/>
          <w:sz w:val="24"/>
        </w:rPr>
        <w:t>，并在其封面上清楚地标明资格性响应文件、采购项目名称、采购项目编号、供应商名称以及“正本”或“副本”字样。若正本和副本有不一致的内容，以正本书面响应文件为准。</w:t>
      </w:r>
    </w:p>
    <w:p>
      <w:pPr>
        <w:spacing w:line="560" w:lineRule="exact"/>
        <w:ind w:firstLine="480" w:firstLineChars="200"/>
        <w:jc w:val="both"/>
        <w:rPr>
          <w:rFonts w:ascii="仿宋" w:hAnsi="仿宋" w:eastAsia="仿宋"/>
          <w:bCs/>
          <w:sz w:val="24"/>
        </w:rPr>
      </w:pPr>
      <w:r>
        <w:rPr>
          <w:rFonts w:hint="eastAsia" w:ascii="仿宋" w:hAnsi="仿宋" w:eastAsia="仿宋"/>
          <w:bCs/>
          <w:sz w:val="24"/>
        </w:rPr>
        <w:t>18.2其他响应文件正本1份副本2份，并在其封面上清楚地标明其他响应文件、采购项目名称、采购项目编号、供应商名称以及“正本”或“副本”字样。若正本和副本有不一致的内容，以正本书面响应文件为准。</w:t>
      </w:r>
    </w:p>
    <w:bookmarkEnd w:id="62"/>
    <w:bookmarkEnd w:id="63"/>
    <w:bookmarkEnd w:id="64"/>
    <w:p>
      <w:pPr>
        <w:spacing w:line="560" w:lineRule="exact"/>
        <w:ind w:firstLine="480" w:firstLineChars="200"/>
        <w:jc w:val="both"/>
        <w:rPr>
          <w:rFonts w:ascii="仿宋" w:hAnsi="仿宋" w:eastAsia="仿宋"/>
          <w:bCs/>
          <w:sz w:val="24"/>
        </w:rPr>
      </w:pPr>
      <w:r>
        <w:rPr>
          <w:rFonts w:hint="eastAsia" w:ascii="仿宋" w:hAnsi="仿宋" w:eastAsia="仿宋"/>
          <w:bCs/>
          <w:sz w:val="24"/>
        </w:rPr>
        <w:t>18.3响应文件正本和副本均需在规定签章处签字和盖章。响应文件副本可采用正本的复印件，电子文档采用光盘或U盘制作。</w:t>
      </w:r>
    </w:p>
    <w:p>
      <w:pPr>
        <w:spacing w:line="560" w:lineRule="exact"/>
        <w:ind w:firstLine="480" w:firstLineChars="200"/>
        <w:jc w:val="both"/>
        <w:rPr>
          <w:rFonts w:ascii="仿宋" w:hAnsi="仿宋" w:eastAsia="仿宋"/>
          <w:bCs/>
          <w:sz w:val="24"/>
        </w:rPr>
      </w:pPr>
      <w:r>
        <w:rPr>
          <w:rFonts w:hint="eastAsia" w:ascii="仿宋" w:hAnsi="仿宋" w:eastAsia="仿宋"/>
          <w:bCs/>
          <w:sz w:val="24"/>
        </w:rPr>
        <w:t>18.4响应文件的打印和书写应清楚工整，任何行间插字、涂改或增删，必须由供应商的法定代表人或其授权代表签字并盖供应商公章。</w:t>
      </w:r>
    </w:p>
    <w:p>
      <w:pPr>
        <w:spacing w:line="560" w:lineRule="exact"/>
        <w:ind w:firstLine="480" w:firstLineChars="200"/>
        <w:jc w:val="both"/>
        <w:rPr>
          <w:rFonts w:ascii="仿宋" w:hAnsi="仿宋" w:eastAsia="仿宋"/>
          <w:bCs/>
          <w:sz w:val="24"/>
        </w:rPr>
      </w:pPr>
      <w:r>
        <w:rPr>
          <w:rFonts w:hint="eastAsia" w:ascii="仿宋" w:hAnsi="仿宋" w:eastAsia="仿宋"/>
          <w:bCs/>
          <w:sz w:val="24"/>
        </w:rPr>
        <w:t>18.5</w:t>
      </w:r>
      <w:r>
        <w:rPr>
          <w:rFonts w:hint="eastAsia" w:ascii="仿宋" w:hAnsi="仿宋" w:eastAsia="仿宋"/>
          <w:b/>
          <w:sz w:val="24"/>
        </w:rPr>
        <w:t>（实质性要求）</w:t>
      </w:r>
      <w:r>
        <w:rPr>
          <w:rFonts w:hint="eastAsia" w:ascii="仿宋" w:hAnsi="仿宋" w:eastAsia="仿宋"/>
          <w:bCs/>
          <w:sz w:val="24"/>
        </w:rPr>
        <w:t>响应文件应由供应商法定代表人或其授权代表在响应文件要求的地方签字（或加盖私人印章），要求加盖公章的地方加盖单位公章，不得使用专用章（如经济合同章、磋商专用章等）或下属单位印章代替。</w:t>
      </w:r>
    </w:p>
    <w:p>
      <w:pPr>
        <w:spacing w:line="560" w:lineRule="exact"/>
        <w:ind w:firstLine="480" w:firstLineChars="200"/>
        <w:jc w:val="both"/>
        <w:rPr>
          <w:rFonts w:ascii="仿宋" w:hAnsi="仿宋" w:eastAsia="仿宋"/>
          <w:bCs/>
          <w:sz w:val="24"/>
        </w:rPr>
      </w:pPr>
      <w:r>
        <w:rPr>
          <w:rFonts w:hint="eastAsia" w:ascii="仿宋" w:hAnsi="仿宋" w:eastAsia="仿宋"/>
          <w:bCs/>
          <w:sz w:val="24"/>
        </w:rPr>
        <w:t>18.6响应文件正本和副本需要逐页编目编码。</w:t>
      </w:r>
    </w:p>
    <w:p>
      <w:pPr>
        <w:tabs>
          <w:tab w:val="left" w:pos="1080"/>
        </w:tabs>
        <w:spacing w:line="560" w:lineRule="exact"/>
        <w:ind w:firstLine="480" w:firstLineChars="200"/>
        <w:jc w:val="both"/>
        <w:rPr>
          <w:rFonts w:ascii="仿宋" w:hAnsi="仿宋" w:eastAsia="仿宋"/>
          <w:sz w:val="24"/>
        </w:rPr>
      </w:pPr>
      <w:r>
        <w:rPr>
          <w:rFonts w:hint="eastAsia" w:ascii="仿宋" w:hAnsi="仿宋" w:eastAsia="仿宋"/>
          <w:sz w:val="24"/>
        </w:rPr>
        <w:t>18.7响应文件正本和副本应当采用胶装方式装订成册，不得散装或者合页装订。</w:t>
      </w:r>
    </w:p>
    <w:p>
      <w:pPr>
        <w:tabs>
          <w:tab w:val="left" w:pos="1080"/>
        </w:tabs>
        <w:spacing w:line="560" w:lineRule="exact"/>
        <w:ind w:firstLine="480" w:firstLineChars="200"/>
        <w:jc w:val="both"/>
        <w:rPr>
          <w:rFonts w:ascii="仿宋" w:hAnsi="仿宋" w:eastAsia="仿宋"/>
          <w:sz w:val="24"/>
        </w:rPr>
      </w:pPr>
      <w:r>
        <w:rPr>
          <w:rFonts w:hint="eastAsia" w:ascii="仿宋" w:hAnsi="仿宋" w:eastAsia="仿宋"/>
          <w:sz w:val="24"/>
        </w:rPr>
        <w:t>18.8</w:t>
      </w:r>
      <w:r>
        <w:rPr>
          <w:rFonts w:hint="eastAsia" w:ascii="仿宋" w:hAnsi="仿宋" w:eastAsia="仿宋"/>
          <w:b/>
          <w:sz w:val="24"/>
        </w:rPr>
        <w:t>（实质性要求）</w:t>
      </w:r>
      <w:r>
        <w:rPr>
          <w:rFonts w:hint="eastAsia" w:ascii="仿宋" w:hAnsi="仿宋" w:eastAsia="仿宋"/>
          <w:sz w:val="24"/>
        </w:rPr>
        <w:t>响应文件应根据磋商文件的要求制作，签署、盖章。</w:t>
      </w:r>
    </w:p>
    <w:p>
      <w:pPr>
        <w:tabs>
          <w:tab w:val="left" w:pos="1080"/>
        </w:tabs>
        <w:spacing w:line="560" w:lineRule="exact"/>
        <w:ind w:firstLine="480" w:firstLineChars="200"/>
        <w:jc w:val="both"/>
        <w:rPr>
          <w:rFonts w:ascii="仿宋" w:hAnsi="仿宋" w:eastAsia="仿宋"/>
          <w:sz w:val="24"/>
        </w:rPr>
      </w:pPr>
      <w:r>
        <w:rPr>
          <w:rFonts w:hint="eastAsia" w:ascii="仿宋" w:hAnsi="仿宋" w:eastAsia="仿宋"/>
          <w:sz w:val="24"/>
        </w:rPr>
        <w:t>18.9响应文件统一用</w:t>
      </w:r>
      <w:r>
        <w:rPr>
          <w:rFonts w:ascii="仿宋" w:hAnsi="仿宋" w:eastAsia="仿宋"/>
          <w:sz w:val="24"/>
        </w:rPr>
        <w:t>A4</w:t>
      </w:r>
      <w:r>
        <w:rPr>
          <w:rFonts w:hint="eastAsia" w:ascii="仿宋" w:hAnsi="仿宋" w:eastAsia="仿宋"/>
          <w:sz w:val="24"/>
        </w:rPr>
        <w:t>幅面纸印制，除另有规定外。</w:t>
      </w:r>
    </w:p>
    <w:p>
      <w:pPr>
        <w:tabs>
          <w:tab w:val="left" w:pos="1080"/>
        </w:tabs>
        <w:spacing w:line="560" w:lineRule="exact"/>
        <w:ind w:firstLine="482" w:firstLineChars="200"/>
        <w:jc w:val="both"/>
        <w:rPr>
          <w:rFonts w:ascii="仿宋" w:hAnsi="仿宋" w:eastAsia="仿宋"/>
          <w:b/>
          <w:sz w:val="24"/>
        </w:rPr>
      </w:pPr>
      <w:bookmarkStart w:id="65" w:name="_Toc183582226"/>
      <w:bookmarkStart w:id="66" w:name="_Toc217446053"/>
      <w:bookmarkStart w:id="67" w:name="_Toc183682363"/>
      <w:bookmarkStart w:id="68" w:name="_Toc77400781"/>
      <w:bookmarkStart w:id="69" w:name="_Toc89075877"/>
      <w:r>
        <w:rPr>
          <w:rFonts w:hint="eastAsia" w:ascii="仿宋" w:hAnsi="仿宋" w:eastAsia="仿宋"/>
          <w:b/>
          <w:sz w:val="24"/>
        </w:rPr>
        <w:t>19.响应文件的密封和标注（不属于本项目磋商小组评审范畴，由采购人、采购代理机构在接收响应文件时及时处理）</w:t>
      </w:r>
    </w:p>
    <w:p>
      <w:pPr>
        <w:tabs>
          <w:tab w:val="left" w:pos="1080"/>
        </w:tabs>
        <w:spacing w:line="560" w:lineRule="exact"/>
        <w:ind w:firstLine="480" w:firstLineChars="200"/>
        <w:jc w:val="both"/>
        <w:rPr>
          <w:rFonts w:ascii="仿宋" w:hAnsi="仿宋" w:eastAsia="仿宋"/>
          <w:sz w:val="24"/>
        </w:rPr>
      </w:pPr>
      <w:r>
        <w:rPr>
          <w:rFonts w:hint="eastAsia" w:ascii="仿宋" w:hAnsi="仿宋" w:eastAsia="仿宋"/>
          <w:sz w:val="24"/>
        </w:rPr>
        <w:t>19.1响应文件可以单独密封包装，也可以所有响应文件密封包装在一个密封袋内。</w:t>
      </w:r>
    </w:p>
    <w:p>
      <w:pPr>
        <w:tabs>
          <w:tab w:val="left" w:pos="1080"/>
        </w:tabs>
        <w:spacing w:line="560" w:lineRule="exact"/>
        <w:ind w:firstLine="480" w:firstLineChars="200"/>
        <w:jc w:val="both"/>
        <w:rPr>
          <w:rFonts w:ascii="仿宋" w:hAnsi="仿宋" w:eastAsia="仿宋"/>
          <w:sz w:val="24"/>
        </w:rPr>
      </w:pPr>
      <w:r>
        <w:rPr>
          <w:rFonts w:hint="eastAsia" w:ascii="仿宋" w:hAnsi="仿宋" w:eastAsia="仿宋"/>
          <w:sz w:val="24"/>
        </w:rPr>
        <w:t>19.2响应文件密封袋的最外层应清楚地标明采购项目名称、采购项目编号、包件号及名称（若有）、供应商名称。</w:t>
      </w:r>
    </w:p>
    <w:p>
      <w:pPr>
        <w:tabs>
          <w:tab w:val="left" w:pos="1080"/>
        </w:tabs>
        <w:spacing w:line="560" w:lineRule="exact"/>
        <w:ind w:firstLine="480" w:firstLineChars="200"/>
        <w:jc w:val="both"/>
        <w:rPr>
          <w:rFonts w:ascii="仿宋" w:hAnsi="仿宋" w:eastAsia="仿宋"/>
          <w:sz w:val="24"/>
        </w:rPr>
      </w:pPr>
      <w:r>
        <w:rPr>
          <w:rFonts w:hint="eastAsia" w:ascii="仿宋" w:hAnsi="仿宋" w:eastAsia="仿宋"/>
          <w:sz w:val="24"/>
        </w:rPr>
        <w:t>19.3所有外层密封袋的封口处应粘贴牢固。</w:t>
      </w:r>
    </w:p>
    <w:p>
      <w:pPr>
        <w:tabs>
          <w:tab w:val="left" w:pos="1080"/>
        </w:tabs>
        <w:spacing w:line="560" w:lineRule="exact"/>
        <w:ind w:firstLine="480" w:firstLineChars="200"/>
        <w:jc w:val="both"/>
        <w:rPr>
          <w:rFonts w:ascii="仿宋" w:hAnsi="仿宋" w:eastAsia="仿宋"/>
          <w:sz w:val="24"/>
        </w:rPr>
      </w:pPr>
      <w:r>
        <w:rPr>
          <w:rFonts w:hint="eastAsia" w:ascii="仿宋" w:hAnsi="仿宋" w:eastAsia="仿宋"/>
          <w:sz w:val="24"/>
        </w:rPr>
        <w:t>19.4未按以上要求进行密封和标注的响应文件，采购人、采购代理机构将拒收。</w:t>
      </w:r>
    </w:p>
    <w:p>
      <w:pPr>
        <w:tabs>
          <w:tab w:val="left" w:pos="1080"/>
        </w:tabs>
        <w:spacing w:line="560" w:lineRule="exact"/>
        <w:ind w:firstLine="482" w:firstLineChars="200"/>
        <w:jc w:val="both"/>
        <w:rPr>
          <w:rFonts w:ascii="仿宋" w:hAnsi="仿宋" w:eastAsia="仿宋"/>
          <w:b/>
          <w:sz w:val="24"/>
        </w:rPr>
      </w:pPr>
      <w:r>
        <w:rPr>
          <w:rFonts w:hint="eastAsia" w:ascii="仿宋" w:hAnsi="仿宋" w:eastAsia="仿宋"/>
          <w:b/>
          <w:sz w:val="24"/>
        </w:rPr>
        <w:t>20.响应文件的递交</w:t>
      </w:r>
    </w:p>
    <w:p>
      <w:pPr>
        <w:tabs>
          <w:tab w:val="left" w:pos="1080"/>
        </w:tabs>
        <w:spacing w:line="560" w:lineRule="exact"/>
        <w:ind w:firstLine="480" w:firstLineChars="200"/>
        <w:jc w:val="both"/>
        <w:rPr>
          <w:rFonts w:ascii="仿宋" w:hAnsi="仿宋" w:eastAsia="仿宋"/>
          <w:sz w:val="24"/>
        </w:rPr>
      </w:pPr>
      <w:r>
        <w:rPr>
          <w:rFonts w:hint="eastAsia" w:ascii="仿宋" w:hAnsi="仿宋" w:eastAsia="仿宋"/>
          <w:sz w:val="24"/>
        </w:rPr>
        <w:t>20.1资格性响应文件和其他响应文件应于递交响应文件截止时间前送达指定地点，采购代理机构拒绝接收截止时间后送达的响应文件。</w:t>
      </w:r>
    </w:p>
    <w:p>
      <w:pPr>
        <w:tabs>
          <w:tab w:val="left" w:pos="1080"/>
        </w:tabs>
        <w:spacing w:line="560" w:lineRule="exact"/>
        <w:ind w:firstLine="480" w:firstLineChars="200"/>
        <w:jc w:val="both"/>
        <w:rPr>
          <w:rFonts w:ascii="仿宋" w:hAnsi="仿宋" w:eastAsia="仿宋"/>
          <w:sz w:val="24"/>
        </w:rPr>
      </w:pPr>
      <w:r>
        <w:rPr>
          <w:rFonts w:hint="eastAsia" w:ascii="仿宋" w:hAnsi="仿宋" w:eastAsia="仿宋"/>
          <w:sz w:val="24"/>
        </w:rPr>
        <w:t>20.2采购代理机构将向通过资格审查的供应商发出磋商邀请；告知未通过资格审查的供应商未通过的原因。</w:t>
      </w:r>
    </w:p>
    <w:p>
      <w:pPr>
        <w:tabs>
          <w:tab w:val="left" w:pos="1080"/>
        </w:tabs>
        <w:spacing w:line="560" w:lineRule="exact"/>
        <w:ind w:firstLine="480" w:firstLineChars="200"/>
        <w:jc w:val="both"/>
        <w:rPr>
          <w:rFonts w:ascii="仿宋" w:hAnsi="仿宋" w:eastAsia="仿宋"/>
          <w:sz w:val="24"/>
        </w:rPr>
      </w:pPr>
      <w:r>
        <w:rPr>
          <w:rFonts w:hint="eastAsia" w:ascii="仿宋" w:hAnsi="仿宋" w:eastAsia="仿宋"/>
          <w:sz w:val="24"/>
        </w:rPr>
        <w:t>20.3报价表在磋商后，磋商小组要求供应商进行最终报价时递交。</w:t>
      </w:r>
    </w:p>
    <w:p>
      <w:pPr>
        <w:tabs>
          <w:tab w:val="left" w:pos="1080"/>
        </w:tabs>
        <w:spacing w:line="560" w:lineRule="exact"/>
        <w:ind w:firstLine="480" w:firstLineChars="200"/>
        <w:jc w:val="both"/>
        <w:rPr>
          <w:rFonts w:ascii="仿宋" w:hAnsi="仿宋" w:eastAsia="仿宋"/>
          <w:sz w:val="24"/>
        </w:rPr>
      </w:pPr>
      <w:r>
        <w:rPr>
          <w:rFonts w:hint="eastAsia" w:ascii="仿宋" w:hAnsi="仿宋" w:eastAsia="仿宋"/>
          <w:sz w:val="24"/>
        </w:rPr>
        <w:t>20.4本次采购不接收邮寄的响应文件。</w:t>
      </w:r>
    </w:p>
    <w:bookmarkEnd w:id="65"/>
    <w:bookmarkEnd w:id="66"/>
    <w:bookmarkEnd w:id="67"/>
    <w:bookmarkEnd w:id="68"/>
    <w:bookmarkEnd w:id="69"/>
    <w:p>
      <w:pPr>
        <w:tabs>
          <w:tab w:val="left" w:pos="1080"/>
        </w:tabs>
        <w:spacing w:line="560" w:lineRule="exact"/>
        <w:ind w:firstLine="482" w:firstLineChars="200"/>
        <w:jc w:val="both"/>
        <w:rPr>
          <w:rFonts w:ascii="仿宋" w:hAnsi="仿宋" w:eastAsia="仿宋"/>
          <w:b/>
          <w:sz w:val="24"/>
        </w:rPr>
      </w:pPr>
      <w:bookmarkStart w:id="70" w:name="_Toc217446055"/>
      <w:bookmarkStart w:id="71" w:name="_Toc183582228"/>
      <w:bookmarkStart w:id="72" w:name="_Toc183682365"/>
      <w:r>
        <w:rPr>
          <w:rFonts w:hint="eastAsia" w:ascii="仿宋" w:hAnsi="仿宋" w:eastAsia="仿宋"/>
          <w:b/>
          <w:sz w:val="24"/>
        </w:rPr>
        <w:t>21.响应文件的修改和撤回（补充、修改响应文件的密封和标注按照本章“19.响应文件的密封和标注”规定处理）</w:t>
      </w:r>
    </w:p>
    <w:p>
      <w:pPr>
        <w:pStyle w:val="7"/>
        <w:spacing w:line="560" w:lineRule="exact"/>
        <w:ind w:firstLine="480"/>
        <w:jc w:val="both"/>
        <w:rPr>
          <w:rFonts w:ascii="仿宋" w:hAnsi="仿宋" w:eastAsia="仿宋"/>
          <w:sz w:val="24"/>
        </w:rPr>
      </w:pPr>
      <w:r>
        <w:rPr>
          <w:rFonts w:hint="eastAsia" w:ascii="仿宋" w:hAnsi="仿宋" w:eastAsia="仿宋"/>
          <w:sz w:val="24"/>
        </w:rPr>
        <w:t>21</w:t>
      </w:r>
      <w:r>
        <w:rPr>
          <w:rFonts w:ascii="仿宋" w:hAnsi="仿宋" w:eastAsia="仿宋"/>
          <w:sz w:val="24"/>
        </w:rPr>
        <w:t>.</w:t>
      </w:r>
      <w:r>
        <w:rPr>
          <w:rFonts w:hint="eastAsia" w:ascii="仿宋" w:hAnsi="仿宋" w:eastAsia="仿宋"/>
          <w:sz w:val="24"/>
        </w:rPr>
        <w:t>1供应商在提交响应文件后可对其响应文件进行修改或撤回，但该修改或撤回的书面通知须在递交截止时间之前送达采购代理机构，补充、修改的内容作为响应文件的组成部分。且该通知需经正式授权的供应商代表签字方为有效。 供应商在提交响应文件截止时间前，可以对所提交的响应文件进行补充、修改或者撤回，补充、修改的内容与响应文件不一致的，以补充、修改的内容为准。</w:t>
      </w:r>
    </w:p>
    <w:p>
      <w:pPr>
        <w:adjustRightInd w:val="0"/>
        <w:snapToGrid w:val="0"/>
        <w:spacing w:line="560" w:lineRule="exact"/>
        <w:ind w:firstLine="480" w:firstLineChars="200"/>
        <w:jc w:val="both"/>
        <w:rPr>
          <w:rFonts w:ascii="仿宋" w:hAnsi="仿宋" w:eastAsia="仿宋"/>
          <w:sz w:val="24"/>
        </w:rPr>
      </w:pPr>
      <w:r>
        <w:rPr>
          <w:rFonts w:hint="eastAsia" w:ascii="仿宋" w:hAnsi="仿宋" w:eastAsia="仿宋"/>
          <w:sz w:val="24"/>
        </w:rPr>
        <w:t>21</w:t>
      </w:r>
      <w:r>
        <w:rPr>
          <w:rFonts w:ascii="仿宋" w:hAnsi="仿宋" w:eastAsia="仿宋"/>
          <w:sz w:val="24"/>
        </w:rPr>
        <w:t>.</w:t>
      </w:r>
      <w:r>
        <w:rPr>
          <w:rFonts w:hint="eastAsia" w:ascii="仿宋" w:hAnsi="仿宋" w:eastAsia="仿宋"/>
          <w:sz w:val="24"/>
        </w:rPr>
        <w:t>2供应商对响应文件修改的书面资料或撤回的通知应该按规定进行编写、密封、标注和递送，并注明“修改响应文件”字样。</w:t>
      </w:r>
    </w:p>
    <w:p>
      <w:pPr>
        <w:adjustRightInd w:val="0"/>
        <w:snapToGrid w:val="0"/>
        <w:spacing w:line="560" w:lineRule="exact"/>
        <w:ind w:firstLine="480" w:firstLineChars="200"/>
        <w:jc w:val="both"/>
        <w:rPr>
          <w:rFonts w:ascii="仿宋" w:hAnsi="仿宋" w:eastAsia="仿宋"/>
          <w:sz w:val="24"/>
        </w:rPr>
      </w:pPr>
      <w:r>
        <w:rPr>
          <w:rFonts w:hint="eastAsia" w:ascii="仿宋" w:hAnsi="仿宋" w:eastAsia="仿宋"/>
          <w:sz w:val="24"/>
        </w:rPr>
        <w:t>21</w:t>
      </w:r>
      <w:r>
        <w:rPr>
          <w:rFonts w:ascii="仿宋" w:hAnsi="仿宋" w:eastAsia="仿宋"/>
          <w:sz w:val="24"/>
        </w:rPr>
        <w:t>.</w:t>
      </w:r>
      <w:r>
        <w:rPr>
          <w:rFonts w:hint="eastAsia" w:ascii="仿宋" w:hAnsi="仿宋" w:eastAsia="仿宋"/>
          <w:sz w:val="24"/>
        </w:rPr>
        <w:t>3供应商不得在递交截止时间起至响应文件有效期期满前撤销其响应文件。否则其磋商保证金将按“第二部分供应商采购须知7”的相关规定被没收。</w:t>
      </w:r>
    </w:p>
    <w:p>
      <w:pPr>
        <w:spacing w:line="560" w:lineRule="exact"/>
        <w:ind w:firstLine="480" w:firstLineChars="200"/>
        <w:jc w:val="both"/>
        <w:rPr>
          <w:rFonts w:ascii="仿宋" w:hAnsi="仿宋" w:eastAsia="仿宋"/>
          <w:sz w:val="24"/>
        </w:rPr>
      </w:pPr>
      <w:r>
        <w:rPr>
          <w:rFonts w:hint="eastAsia" w:ascii="仿宋" w:hAnsi="仿宋" w:eastAsia="仿宋"/>
          <w:sz w:val="24"/>
        </w:rPr>
        <w:t>21.4响应文件中报价如果出现下列不一致的，可按以下原则进行修改：</w:t>
      </w:r>
    </w:p>
    <w:p>
      <w:pPr>
        <w:spacing w:line="560" w:lineRule="exact"/>
        <w:ind w:firstLine="480" w:firstLineChars="200"/>
        <w:jc w:val="both"/>
        <w:rPr>
          <w:rFonts w:ascii="仿宋" w:hAnsi="仿宋" w:eastAsia="仿宋"/>
          <w:sz w:val="24"/>
        </w:rPr>
      </w:pPr>
      <w:r>
        <w:rPr>
          <w:rFonts w:hint="eastAsia" w:ascii="仿宋" w:hAnsi="仿宋" w:eastAsia="仿宋"/>
          <w:sz w:val="24"/>
        </w:rPr>
        <w:t>（一）</w:t>
      </w:r>
      <w:r>
        <w:rPr>
          <w:rFonts w:hint="eastAsia" w:ascii="仿宋" w:hAnsi="仿宋" w:eastAsia="仿宋" w:cs="宋体"/>
          <w:kern w:val="0"/>
          <w:sz w:val="24"/>
        </w:rPr>
        <w:t>大写金额和小写金额不一致的，以大写金额为准</w:t>
      </w:r>
      <w:r>
        <w:rPr>
          <w:rFonts w:hint="eastAsia" w:ascii="仿宋" w:hAnsi="仿宋" w:eastAsia="仿宋"/>
          <w:sz w:val="24"/>
        </w:rPr>
        <w:t>，但大写金额文字存在错误的，应当先对大写金额的文字错误进行澄清、说明或者更正，再行修正。</w:t>
      </w:r>
    </w:p>
    <w:p>
      <w:pPr>
        <w:spacing w:line="560" w:lineRule="exact"/>
        <w:ind w:firstLine="480" w:firstLineChars="200"/>
        <w:jc w:val="both"/>
        <w:rPr>
          <w:rFonts w:ascii="仿宋" w:hAnsi="仿宋" w:eastAsia="仿宋"/>
          <w:sz w:val="24"/>
        </w:rPr>
      </w:pPr>
      <w:r>
        <w:rPr>
          <w:rFonts w:hint="eastAsia" w:ascii="仿宋" w:hAnsi="仿宋" w:eastAsia="仿宋"/>
          <w:sz w:val="24"/>
        </w:rPr>
        <w:t>（二）</w:t>
      </w:r>
      <w:r>
        <w:rPr>
          <w:rFonts w:hint="eastAsia" w:ascii="仿宋" w:hAnsi="仿宋" w:eastAsia="仿宋" w:cs="宋体"/>
          <w:kern w:val="0"/>
          <w:sz w:val="24"/>
        </w:rPr>
        <w:t>总价金额与按单价汇总金额不一致的，以单价金额计算结果为准，</w:t>
      </w:r>
      <w:r>
        <w:rPr>
          <w:rFonts w:hint="eastAsia" w:ascii="仿宋" w:hAnsi="仿宋" w:eastAsia="仿宋"/>
          <w:sz w:val="24"/>
        </w:rPr>
        <w:t>但</w:t>
      </w:r>
      <w:r>
        <w:rPr>
          <w:rFonts w:hint="eastAsia" w:ascii="仿宋" w:hAnsi="仿宋" w:eastAsia="仿宋" w:cs="宋体"/>
          <w:kern w:val="0"/>
          <w:sz w:val="24"/>
        </w:rPr>
        <w:t>单价或者单价汇总金额存在数字或者</w:t>
      </w:r>
      <w:r>
        <w:rPr>
          <w:rFonts w:hint="eastAsia" w:ascii="仿宋" w:hAnsi="仿宋" w:eastAsia="仿宋"/>
          <w:sz w:val="24"/>
        </w:rPr>
        <w:t>文字错误的，应当先对</w:t>
      </w:r>
      <w:r>
        <w:rPr>
          <w:rFonts w:hint="eastAsia" w:ascii="仿宋" w:hAnsi="仿宋" w:eastAsia="仿宋" w:cs="宋体"/>
          <w:kern w:val="0"/>
          <w:sz w:val="24"/>
        </w:rPr>
        <w:t>数字或者</w:t>
      </w:r>
      <w:r>
        <w:rPr>
          <w:rFonts w:hint="eastAsia" w:ascii="仿宋" w:hAnsi="仿宋" w:eastAsia="仿宋"/>
          <w:sz w:val="24"/>
        </w:rPr>
        <w:t>文字错误进行澄清、说明或者更正，再行修正。</w:t>
      </w:r>
    </w:p>
    <w:p>
      <w:pPr>
        <w:spacing w:line="560" w:lineRule="exact"/>
        <w:ind w:firstLine="480" w:firstLineChars="200"/>
        <w:jc w:val="both"/>
        <w:rPr>
          <w:rFonts w:ascii="仿宋" w:hAnsi="仿宋" w:eastAsia="仿宋"/>
          <w:sz w:val="24"/>
        </w:rPr>
      </w:pPr>
      <w:r>
        <w:rPr>
          <w:rFonts w:hint="eastAsia" w:ascii="仿宋" w:hAnsi="仿宋" w:eastAsia="仿宋"/>
          <w:sz w:val="24"/>
        </w:rPr>
        <w:t>（三）单价金额小数点</w:t>
      </w:r>
      <w:r>
        <w:rPr>
          <w:rFonts w:hint="eastAsia" w:ascii="仿宋" w:hAnsi="仿宋" w:eastAsia="仿宋" w:cs="宋体"/>
          <w:kern w:val="0"/>
          <w:sz w:val="24"/>
        </w:rPr>
        <w:t>或者百分比有明显错位的</w:t>
      </w:r>
      <w:r>
        <w:rPr>
          <w:rFonts w:hint="eastAsia" w:ascii="仿宋" w:hAnsi="仿宋" w:eastAsia="仿宋"/>
          <w:sz w:val="24"/>
        </w:rPr>
        <w:t>，以总价为准，修正单价。</w:t>
      </w:r>
    </w:p>
    <w:p>
      <w:pPr>
        <w:spacing w:line="560" w:lineRule="exact"/>
        <w:ind w:firstLine="480" w:firstLineChars="200"/>
        <w:jc w:val="both"/>
        <w:rPr>
          <w:rFonts w:ascii="仿宋" w:hAnsi="仿宋" w:eastAsia="仿宋" w:cs="宋体"/>
          <w:kern w:val="0"/>
          <w:sz w:val="24"/>
        </w:rPr>
      </w:pPr>
      <w:r>
        <w:rPr>
          <w:rFonts w:hint="eastAsia" w:ascii="仿宋" w:hAnsi="仿宋" w:eastAsia="仿宋" w:cs="宋体"/>
          <w:kern w:val="0"/>
          <w:sz w:val="24"/>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pPr>
        <w:spacing w:line="560" w:lineRule="exact"/>
        <w:ind w:firstLine="480" w:firstLineChars="200"/>
        <w:jc w:val="both"/>
        <w:rPr>
          <w:rFonts w:ascii="仿宋" w:hAnsi="仿宋" w:eastAsia="仿宋"/>
          <w:sz w:val="24"/>
        </w:rPr>
      </w:pPr>
      <w:r>
        <w:rPr>
          <w:rFonts w:hint="eastAsia" w:ascii="仿宋" w:hAnsi="仿宋" w:eastAsia="仿宋"/>
          <w:sz w:val="24"/>
        </w:rPr>
        <w:t>21.5供应商对其提交的响应文件的真实性、合法性承担法律责任。</w:t>
      </w:r>
      <w:bookmarkEnd w:id="70"/>
      <w:bookmarkEnd w:id="71"/>
      <w:bookmarkEnd w:id="72"/>
    </w:p>
    <w:p>
      <w:pPr>
        <w:pStyle w:val="4"/>
        <w:keepNext w:val="0"/>
        <w:keepLines w:val="0"/>
        <w:spacing w:before="0" w:after="0" w:line="560" w:lineRule="exact"/>
        <w:jc w:val="center"/>
        <w:rPr>
          <w:rFonts w:ascii="仿宋" w:hAnsi="仿宋" w:eastAsia="仿宋"/>
        </w:rPr>
      </w:pPr>
      <w:bookmarkStart w:id="73" w:name="_Toc2587060"/>
      <w:bookmarkStart w:id="74" w:name="_Toc89075878"/>
      <w:bookmarkStart w:id="75" w:name="_Toc183682368"/>
      <w:bookmarkStart w:id="76" w:name="_Toc77400782"/>
      <w:bookmarkStart w:id="77" w:name="_Toc217446056"/>
      <w:bookmarkStart w:id="78" w:name="_Toc183582231"/>
      <w:r>
        <w:rPr>
          <w:rFonts w:hint="eastAsia" w:ascii="仿宋" w:hAnsi="仿宋" w:eastAsia="仿宋"/>
        </w:rPr>
        <w:t>五、评审</w:t>
      </w:r>
      <w:bookmarkEnd w:id="73"/>
    </w:p>
    <w:p>
      <w:pPr>
        <w:pStyle w:val="4"/>
        <w:keepNext w:val="0"/>
        <w:keepLines w:val="0"/>
        <w:spacing w:before="0" w:after="0" w:line="560" w:lineRule="exact"/>
        <w:ind w:firstLine="482" w:firstLineChars="200"/>
        <w:jc w:val="both"/>
        <w:rPr>
          <w:rFonts w:ascii="仿宋" w:hAnsi="仿宋" w:eastAsia="仿宋"/>
          <w:b w:val="0"/>
          <w:sz w:val="24"/>
          <w:szCs w:val="24"/>
        </w:rPr>
      </w:pPr>
      <w:bookmarkStart w:id="79" w:name="_Toc2587061"/>
      <w:r>
        <w:rPr>
          <w:rFonts w:hint="eastAsia" w:ascii="仿宋" w:hAnsi="仿宋" w:eastAsia="仿宋"/>
          <w:sz w:val="24"/>
          <w:szCs w:val="24"/>
        </w:rPr>
        <w:t>22.</w:t>
      </w:r>
      <w:r>
        <w:rPr>
          <w:rFonts w:hint="eastAsia" w:ascii="仿宋" w:hAnsi="仿宋" w:eastAsia="仿宋"/>
          <w:b w:val="0"/>
          <w:sz w:val="24"/>
          <w:szCs w:val="24"/>
        </w:rPr>
        <w:t>磋商小组的组建及其评审工作按照有关法律制度和本文件第七章的规定进行。</w:t>
      </w:r>
      <w:bookmarkEnd w:id="79"/>
    </w:p>
    <w:p>
      <w:pPr>
        <w:pStyle w:val="4"/>
        <w:keepNext w:val="0"/>
        <w:keepLines w:val="0"/>
        <w:spacing w:before="0" w:after="0" w:line="560" w:lineRule="exact"/>
        <w:jc w:val="center"/>
        <w:rPr>
          <w:rFonts w:ascii="仿宋" w:hAnsi="仿宋" w:eastAsia="仿宋"/>
        </w:rPr>
      </w:pPr>
      <w:bookmarkStart w:id="80" w:name="_Toc2587062"/>
      <w:r>
        <w:rPr>
          <w:rFonts w:hint="eastAsia" w:ascii="仿宋" w:hAnsi="仿宋" w:eastAsia="仿宋"/>
        </w:rPr>
        <w:t>六、成交事项</w:t>
      </w:r>
      <w:bookmarkEnd w:id="80"/>
    </w:p>
    <w:p>
      <w:pPr>
        <w:pStyle w:val="4"/>
        <w:keepNext w:val="0"/>
        <w:keepLines w:val="0"/>
        <w:spacing w:before="0" w:after="0" w:line="560" w:lineRule="exact"/>
        <w:ind w:firstLine="482" w:firstLineChars="200"/>
        <w:jc w:val="both"/>
        <w:rPr>
          <w:rFonts w:ascii="仿宋" w:hAnsi="仿宋" w:eastAsia="仿宋"/>
          <w:sz w:val="24"/>
          <w:szCs w:val="24"/>
        </w:rPr>
      </w:pPr>
      <w:bookmarkStart w:id="81" w:name="_Toc2587063"/>
      <w:r>
        <w:rPr>
          <w:rFonts w:hint="eastAsia" w:ascii="仿宋" w:hAnsi="仿宋" w:eastAsia="仿宋"/>
          <w:sz w:val="24"/>
          <w:szCs w:val="24"/>
        </w:rPr>
        <w:t>23.确定成交供应商</w:t>
      </w:r>
      <w:bookmarkEnd w:id="81"/>
    </w:p>
    <w:p>
      <w:pPr>
        <w:pStyle w:val="4"/>
        <w:keepNext w:val="0"/>
        <w:keepLines w:val="0"/>
        <w:spacing w:before="0" w:after="0" w:line="560" w:lineRule="exact"/>
        <w:ind w:firstLine="480" w:firstLineChars="200"/>
        <w:jc w:val="both"/>
        <w:rPr>
          <w:rFonts w:ascii="仿宋" w:hAnsi="仿宋" w:eastAsia="仿宋"/>
          <w:b w:val="0"/>
          <w:sz w:val="24"/>
          <w:szCs w:val="24"/>
        </w:rPr>
      </w:pPr>
      <w:bookmarkStart w:id="82" w:name="_Toc2587064"/>
      <w:r>
        <w:rPr>
          <w:rFonts w:hint="eastAsia" w:ascii="仿宋" w:hAnsi="仿宋" w:eastAsia="仿宋"/>
          <w:b w:val="0"/>
          <w:sz w:val="24"/>
          <w:szCs w:val="24"/>
        </w:rPr>
        <w:t>采购人将按磋商小组推荐的成交候选供应商顺序确定成交供应商。</w:t>
      </w:r>
      <w:bookmarkEnd w:id="82"/>
    </w:p>
    <w:p>
      <w:pPr>
        <w:pStyle w:val="4"/>
        <w:keepNext w:val="0"/>
        <w:keepLines w:val="0"/>
        <w:spacing w:before="0" w:after="0" w:line="560" w:lineRule="exact"/>
        <w:ind w:firstLine="480" w:firstLineChars="200"/>
        <w:jc w:val="both"/>
        <w:rPr>
          <w:rFonts w:ascii="仿宋" w:hAnsi="仿宋" w:eastAsia="仿宋"/>
          <w:b w:val="0"/>
          <w:sz w:val="24"/>
          <w:szCs w:val="24"/>
        </w:rPr>
      </w:pPr>
      <w:bookmarkStart w:id="83" w:name="_Toc2587065"/>
      <w:r>
        <w:rPr>
          <w:rFonts w:hint="eastAsia" w:ascii="仿宋" w:hAnsi="仿宋" w:eastAsia="仿宋"/>
          <w:b w:val="0"/>
          <w:sz w:val="24"/>
          <w:szCs w:val="24"/>
        </w:rPr>
        <w:t>23.1采购代理机构自评审结束后2个工作日内将磋商报告及有关资料送交采购人确定成交供应商。</w:t>
      </w:r>
      <w:bookmarkEnd w:id="83"/>
    </w:p>
    <w:p>
      <w:pPr>
        <w:pStyle w:val="4"/>
        <w:keepNext w:val="0"/>
        <w:keepLines w:val="0"/>
        <w:spacing w:before="0" w:after="0" w:line="560" w:lineRule="exact"/>
        <w:ind w:firstLine="480" w:firstLineChars="200"/>
        <w:jc w:val="both"/>
        <w:rPr>
          <w:rFonts w:ascii="仿宋" w:hAnsi="仿宋" w:eastAsia="仿宋"/>
          <w:b w:val="0"/>
          <w:sz w:val="24"/>
          <w:szCs w:val="24"/>
        </w:rPr>
      </w:pPr>
      <w:bookmarkStart w:id="84" w:name="_Toc2587066"/>
      <w:r>
        <w:rPr>
          <w:rFonts w:hint="eastAsia" w:ascii="仿宋" w:hAnsi="仿宋" w:eastAsia="仿宋"/>
          <w:b w:val="0"/>
          <w:sz w:val="24"/>
          <w:szCs w:val="24"/>
        </w:rPr>
        <w:t>23.2采购人收到磋商报告及有关资料后，将在5个工作日内按照磋商报告中推荐的成交候选供应商顺序确定成交供应商。成交候选供应商并列的，采购人自主采取公平、择优的方式选择成交供应商。采购人逾期未确定成交供应商且不提出异议的，视为确定磋商报告提出的排序第一的供应商为成交供应商。</w:t>
      </w:r>
      <w:bookmarkEnd w:id="84"/>
    </w:p>
    <w:p>
      <w:pPr>
        <w:pStyle w:val="4"/>
        <w:keepNext w:val="0"/>
        <w:keepLines w:val="0"/>
        <w:spacing w:before="0" w:after="0" w:line="560" w:lineRule="exact"/>
        <w:ind w:firstLine="480" w:firstLineChars="200"/>
        <w:jc w:val="both"/>
        <w:rPr>
          <w:rFonts w:ascii="仿宋" w:hAnsi="仿宋" w:eastAsia="仿宋"/>
          <w:b w:val="0"/>
          <w:sz w:val="24"/>
          <w:szCs w:val="24"/>
        </w:rPr>
      </w:pPr>
      <w:bookmarkStart w:id="85" w:name="_Toc2587067"/>
      <w:r>
        <w:rPr>
          <w:rFonts w:hint="eastAsia" w:ascii="仿宋" w:hAnsi="仿宋" w:eastAsia="仿宋"/>
          <w:b w:val="0"/>
          <w:sz w:val="24"/>
          <w:szCs w:val="24"/>
        </w:rPr>
        <w:t>23.3采购人确定成交供应商过程中，发现成交候选供应商有下列情形之一的，应当不予确定其为成交供应商：</w:t>
      </w:r>
      <w:bookmarkEnd w:id="85"/>
    </w:p>
    <w:p>
      <w:pPr>
        <w:pStyle w:val="4"/>
        <w:keepNext w:val="0"/>
        <w:keepLines w:val="0"/>
        <w:spacing w:before="0" w:after="0" w:line="560" w:lineRule="exact"/>
        <w:ind w:firstLine="480" w:firstLineChars="200"/>
        <w:jc w:val="both"/>
        <w:rPr>
          <w:rFonts w:ascii="仿宋" w:hAnsi="仿宋" w:eastAsia="仿宋"/>
          <w:b w:val="0"/>
          <w:sz w:val="24"/>
          <w:szCs w:val="24"/>
        </w:rPr>
      </w:pPr>
      <w:bookmarkStart w:id="86" w:name="_Toc2587068"/>
      <w:r>
        <w:rPr>
          <w:rFonts w:hint="eastAsia" w:ascii="仿宋" w:hAnsi="仿宋" w:eastAsia="仿宋"/>
          <w:b w:val="0"/>
          <w:sz w:val="24"/>
          <w:szCs w:val="24"/>
        </w:rPr>
        <w:t>（1）发现成交候选供应商存在禁止参加本项目采购活动的违法行为的；</w:t>
      </w:r>
      <w:bookmarkEnd w:id="86"/>
    </w:p>
    <w:p>
      <w:pPr>
        <w:pStyle w:val="4"/>
        <w:keepNext w:val="0"/>
        <w:keepLines w:val="0"/>
        <w:spacing w:before="0" w:after="0" w:line="560" w:lineRule="exact"/>
        <w:ind w:firstLine="480" w:firstLineChars="200"/>
        <w:jc w:val="both"/>
        <w:rPr>
          <w:rFonts w:ascii="仿宋" w:hAnsi="仿宋" w:eastAsia="仿宋"/>
          <w:b w:val="0"/>
          <w:sz w:val="24"/>
          <w:szCs w:val="24"/>
        </w:rPr>
      </w:pPr>
      <w:bookmarkStart w:id="87" w:name="_Toc2587069"/>
      <w:r>
        <w:rPr>
          <w:rFonts w:hint="eastAsia" w:ascii="仿宋" w:hAnsi="仿宋" w:eastAsia="仿宋"/>
          <w:b w:val="0"/>
          <w:sz w:val="24"/>
          <w:szCs w:val="24"/>
        </w:rPr>
        <w:t>（2）成交候选供应商因不可抗力，不能继续参加政府采购活动；</w:t>
      </w:r>
      <w:bookmarkEnd w:id="87"/>
    </w:p>
    <w:p>
      <w:pPr>
        <w:pStyle w:val="4"/>
        <w:keepNext w:val="0"/>
        <w:keepLines w:val="0"/>
        <w:spacing w:before="0" w:after="0" w:line="560" w:lineRule="exact"/>
        <w:ind w:firstLine="480" w:firstLineChars="200"/>
        <w:jc w:val="both"/>
        <w:rPr>
          <w:rFonts w:ascii="仿宋" w:hAnsi="仿宋" w:eastAsia="仿宋"/>
          <w:b w:val="0"/>
          <w:sz w:val="24"/>
          <w:szCs w:val="24"/>
        </w:rPr>
      </w:pPr>
      <w:bookmarkStart w:id="88" w:name="_Toc2587070"/>
      <w:r>
        <w:rPr>
          <w:rFonts w:hint="eastAsia" w:ascii="仿宋" w:hAnsi="仿宋" w:eastAsia="仿宋"/>
          <w:b w:val="0"/>
          <w:sz w:val="24"/>
          <w:szCs w:val="24"/>
        </w:rPr>
        <w:t>（3）成交候选供应商无偿赠与或者低于成本价竞争；</w:t>
      </w:r>
      <w:bookmarkEnd w:id="88"/>
    </w:p>
    <w:p>
      <w:pPr>
        <w:pStyle w:val="4"/>
        <w:keepNext w:val="0"/>
        <w:keepLines w:val="0"/>
        <w:spacing w:before="0" w:after="0" w:line="560" w:lineRule="exact"/>
        <w:ind w:firstLine="480" w:firstLineChars="200"/>
        <w:jc w:val="both"/>
        <w:rPr>
          <w:rFonts w:ascii="仿宋" w:hAnsi="仿宋" w:eastAsia="仿宋"/>
          <w:b w:val="0"/>
          <w:sz w:val="24"/>
          <w:szCs w:val="24"/>
        </w:rPr>
      </w:pPr>
      <w:bookmarkStart w:id="89" w:name="_Toc2587071"/>
      <w:r>
        <w:rPr>
          <w:rFonts w:hint="eastAsia" w:ascii="仿宋" w:hAnsi="仿宋" w:eastAsia="仿宋"/>
          <w:b w:val="0"/>
          <w:sz w:val="24"/>
          <w:szCs w:val="24"/>
        </w:rPr>
        <w:t>（4）成交候选供应商提供虚假资料；</w:t>
      </w:r>
      <w:bookmarkEnd w:id="89"/>
    </w:p>
    <w:p>
      <w:pPr>
        <w:pStyle w:val="4"/>
        <w:keepNext w:val="0"/>
        <w:keepLines w:val="0"/>
        <w:spacing w:before="0" w:after="0" w:line="560" w:lineRule="exact"/>
        <w:ind w:firstLine="480" w:firstLineChars="200"/>
        <w:jc w:val="both"/>
        <w:rPr>
          <w:rFonts w:ascii="仿宋" w:hAnsi="仿宋" w:eastAsia="仿宋"/>
          <w:b w:val="0"/>
          <w:sz w:val="24"/>
          <w:szCs w:val="24"/>
        </w:rPr>
      </w:pPr>
      <w:bookmarkStart w:id="90" w:name="_Toc2587072"/>
      <w:r>
        <w:rPr>
          <w:rFonts w:hint="eastAsia" w:ascii="仿宋" w:hAnsi="仿宋" w:eastAsia="仿宋"/>
          <w:b w:val="0"/>
          <w:sz w:val="24"/>
          <w:szCs w:val="24"/>
        </w:rPr>
        <w:t>（5）成交候选供应商恶意串通。</w:t>
      </w:r>
      <w:bookmarkEnd w:id="90"/>
    </w:p>
    <w:p>
      <w:pPr>
        <w:pStyle w:val="4"/>
        <w:keepNext w:val="0"/>
        <w:keepLines w:val="0"/>
        <w:spacing w:before="0" w:after="0" w:line="560" w:lineRule="exact"/>
        <w:ind w:firstLine="480" w:firstLineChars="200"/>
        <w:jc w:val="both"/>
        <w:rPr>
          <w:rFonts w:ascii="仿宋" w:hAnsi="仿宋" w:eastAsia="仿宋"/>
          <w:b w:val="0"/>
          <w:sz w:val="24"/>
          <w:szCs w:val="24"/>
        </w:rPr>
      </w:pPr>
      <w:bookmarkStart w:id="91" w:name="_Toc2587073"/>
      <w:r>
        <w:rPr>
          <w:rFonts w:hint="eastAsia" w:ascii="仿宋" w:hAnsi="仿宋" w:eastAsia="仿宋"/>
          <w:b w:val="0"/>
          <w:sz w:val="24"/>
          <w:szCs w:val="24"/>
        </w:rPr>
        <w:t>成交候选供应商有本条情形之一的，采购人可以确定后一位成交候选供应商为成交供应商，依次类推。无法确定成交供应商的，应当重新组织采购。</w:t>
      </w:r>
      <w:bookmarkEnd w:id="91"/>
    </w:p>
    <w:p>
      <w:pPr>
        <w:pStyle w:val="4"/>
        <w:keepNext w:val="0"/>
        <w:keepLines w:val="0"/>
        <w:spacing w:before="0" w:after="0" w:line="560" w:lineRule="exact"/>
        <w:ind w:firstLine="482" w:firstLineChars="200"/>
        <w:jc w:val="both"/>
        <w:rPr>
          <w:rFonts w:ascii="仿宋" w:hAnsi="仿宋" w:eastAsia="仿宋"/>
          <w:b w:val="0"/>
          <w:sz w:val="24"/>
          <w:szCs w:val="24"/>
        </w:rPr>
      </w:pPr>
      <w:bookmarkStart w:id="92" w:name="_Toc2587074"/>
      <w:r>
        <w:rPr>
          <w:rFonts w:hint="eastAsia" w:ascii="仿宋" w:hAnsi="仿宋" w:eastAsia="仿宋"/>
          <w:sz w:val="24"/>
          <w:szCs w:val="24"/>
        </w:rPr>
        <w:t>24.</w:t>
      </w:r>
      <w:bookmarkEnd w:id="92"/>
      <w:bookmarkStart w:id="93" w:name="_Toc2587076"/>
      <w:r>
        <w:rPr>
          <w:rFonts w:hint="eastAsia" w:ascii="仿宋" w:hAnsi="仿宋" w:eastAsia="仿宋"/>
          <w:sz w:val="24"/>
          <w:szCs w:val="24"/>
        </w:rPr>
        <w:t>成交结果</w:t>
      </w:r>
      <w:bookmarkEnd w:id="93"/>
    </w:p>
    <w:p>
      <w:pPr>
        <w:pStyle w:val="4"/>
        <w:keepNext w:val="0"/>
        <w:keepLines w:val="0"/>
        <w:spacing w:before="0" w:after="0" w:line="560" w:lineRule="exact"/>
        <w:ind w:firstLine="480" w:firstLineChars="200"/>
        <w:jc w:val="both"/>
        <w:rPr>
          <w:rFonts w:ascii="仿宋" w:hAnsi="仿宋" w:eastAsia="仿宋"/>
          <w:b w:val="0"/>
          <w:sz w:val="24"/>
          <w:szCs w:val="24"/>
        </w:rPr>
      </w:pPr>
      <w:bookmarkStart w:id="94" w:name="_Toc2587077"/>
      <w:r>
        <w:rPr>
          <w:rFonts w:hint="eastAsia" w:ascii="仿宋" w:hAnsi="仿宋" w:eastAsia="仿宋"/>
          <w:b w:val="0"/>
          <w:sz w:val="24"/>
          <w:szCs w:val="24"/>
        </w:rPr>
        <w:t>24.1采购人确定成交供应商后，将及时书面通知采购代理机构，发出成交通知书并发布成交结果公告。</w:t>
      </w:r>
      <w:bookmarkEnd w:id="94"/>
    </w:p>
    <w:p>
      <w:pPr>
        <w:spacing w:line="560" w:lineRule="exact"/>
        <w:ind w:firstLine="480" w:firstLineChars="200"/>
        <w:jc w:val="both"/>
        <w:rPr>
          <w:rFonts w:ascii="仿宋" w:hAnsi="仿宋" w:eastAsia="仿宋"/>
          <w:bCs/>
          <w:sz w:val="24"/>
        </w:rPr>
      </w:pPr>
      <w:r>
        <w:rPr>
          <w:rFonts w:hint="eastAsia" w:ascii="仿宋" w:hAnsi="仿宋" w:eastAsia="仿宋"/>
          <w:bCs/>
          <w:sz w:val="24"/>
        </w:rPr>
        <w:t>24.2成交供应商应当及时领取成交通知书。本项目需要交纳履约保证金，成交供应商应当及时向采购人交纳。</w:t>
      </w:r>
    </w:p>
    <w:p>
      <w:pPr>
        <w:spacing w:line="560" w:lineRule="exact"/>
        <w:ind w:firstLine="480" w:firstLineChars="200"/>
        <w:jc w:val="both"/>
        <w:rPr>
          <w:rFonts w:ascii="仿宋" w:hAnsi="仿宋" w:eastAsia="仿宋"/>
          <w:bCs/>
          <w:sz w:val="24"/>
        </w:rPr>
      </w:pPr>
      <w:r>
        <w:rPr>
          <w:rFonts w:hint="eastAsia" w:ascii="仿宋" w:hAnsi="仿宋" w:eastAsia="仿宋"/>
          <w:bCs/>
          <w:sz w:val="24"/>
        </w:rPr>
        <w:t>24.3成交供应商不能及时领取成交通知书，采购人或者采购代理机应当通过邮寄、快递等方式将项目成交通知书送达成交供应商。</w:t>
      </w:r>
    </w:p>
    <w:p>
      <w:pPr>
        <w:pStyle w:val="4"/>
        <w:keepNext w:val="0"/>
        <w:keepLines w:val="0"/>
        <w:spacing w:before="0" w:after="0" w:line="560" w:lineRule="exact"/>
        <w:ind w:firstLine="482" w:firstLineChars="200"/>
        <w:jc w:val="both"/>
        <w:rPr>
          <w:rFonts w:ascii="仿宋" w:hAnsi="仿宋" w:eastAsia="仿宋"/>
          <w:sz w:val="24"/>
          <w:szCs w:val="24"/>
        </w:rPr>
      </w:pPr>
      <w:bookmarkStart w:id="95" w:name="_Toc2587078"/>
      <w:r>
        <w:rPr>
          <w:rFonts w:hint="eastAsia" w:ascii="仿宋" w:hAnsi="仿宋" w:eastAsia="仿宋"/>
          <w:sz w:val="24"/>
          <w:szCs w:val="24"/>
        </w:rPr>
        <w:t>25.成交通知书</w:t>
      </w:r>
      <w:bookmarkEnd w:id="95"/>
    </w:p>
    <w:p>
      <w:pPr>
        <w:pStyle w:val="4"/>
        <w:keepNext w:val="0"/>
        <w:keepLines w:val="0"/>
        <w:spacing w:before="0" w:after="0" w:line="560" w:lineRule="exact"/>
        <w:ind w:firstLine="480" w:firstLineChars="200"/>
        <w:jc w:val="both"/>
        <w:rPr>
          <w:rFonts w:ascii="仿宋" w:hAnsi="仿宋" w:eastAsia="仿宋"/>
          <w:b w:val="0"/>
          <w:sz w:val="24"/>
          <w:szCs w:val="24"/>
        </w:rPr>
      </w:pPr>
      <w:bookmarkStart w:id="96" w:name="_Toc2587079"/>
      <w:r>
        <w:rPr>
          <w:rFonts w:hint="eastAsia" w:ascii="仿宋" w:hAnsi="仿宋" w:eastAsia="仿宋"/>
          <w:b w:val="0"/>
          <w:sz w:val="24"/>
          <w:szCs w:val="24"/>
        </w:rPr>
        <w:t>25.1成交通知书为签订政府采购合同的依据之一，是合同的有效组成部分。</w:t>
      </w:r>
      <w:bookmarkEnd w:id="96"/>
    </w:p>
    <w:p>
      <w:pPr>
        <w:pStyle w:val="4"/>
        <w:keepNext w:val="0"/>
        <w:keepLines w:val="0"/>
        <w:spacing w:before="0" w:after="0" w:line="560" w:lineRule="exact"/>
        <w:ind w:firstLine="480" w:firstLineChars="200"/>
        <w:jc w:val="both"/>
        <w:rPr>
          <w:rFonts w:ascii="仿宋" w:hAnsi="仿宋" w:eastAsia="仿宋"/>
          <w:b w:val="0"/>
          <w:sz w:val="24"/>
          <w:szCs w:val="24"/>
        </w:rPr>
      </w:pPr>
      <w:bookmarkStart w:id="97" w:name="_Toc2587080"/>
      <w:r>
        <w:rPr>
          <w:rFonts w:hint="eastAsia" w:ascii="仿宋" w:hAnsi="仿宋" w:eastAsia="仿宋"/>
          <w:b w:val="0"/>
          <w:sz w:val="24"/>
          <w:szCs w:val="24"/>
        </w:rPr>
        <w:t>25.2成交通知书对采购人和成交供应商均具有法律效力。成交通知书发出后，采购人无正当理由改变成交结果，或者成交供应商无正当理由放弃成交的，将承担相应的法律责任。</w:t>
      </w:r>
      <w:bookmarkEnd w:id="97"/>
    </w:p>
    <w:p>
      <w:pPr>
        <w:pStyle w:val="4"/>
        <w:keepNext w:val="0"/>
        <w:keepLines w:val="0"/>
        <w:spacing w:before="0" w:after="0" w:line="560" w:lineRule="exact"/>
        <w:ind w:firstLine="480" w:firstLineChars="200"/>
        <w:jc w:val="both"/>
        <w:rPr>
          <w:rFonts w:ascii="仿宋" w:hAnsi="仿宋" w:eastAsia="仿宋"/>
          <w:b w:val="0"/>
          <w:sz w:val="24"/>
          <w:szCs w:val="24"/>
        </w:rPr>
      </w:pPr>
      <w:bookmarkStart w:id="98" w:name="_Toc2587081"/>
      <w:r>
        <w:rPr>
          <w:rFonts w:hint="eastAsia" w:ascii="仿宋" w:hAnsi="仿宋" w:eastAsia="仿宋"/>
          <w:b w:val="0"/>
          <w:sz w:val="24"/>
          <w:szCs w:val="24"/>
        </w:rPr>
        <w:t>25.3成交供应商的响应文件作为无效响应文件处理或者有政府采购法律法规规章制度规定的成交无效情形的，采购人在取得有权主体的认定以后，有权宣布发出的成交通知书无效，并收回发出的成交通知书，依法重新确定成交供应商或者重新开展采购活动。</w:t>
      </w:r>
      <w:bookmarkEnd w:id="98"/>
    </w:p>
    <w:p>
      <w:pPr>
        <w:pStyle w:val="4"/>
        <w:keepNext w:val="0"/>
        <w:keepLines w:val="0"/>
        <w:spacing w:before="0" w:after="0" w:line="560" w:lineRule="exact"/>
        <w:jc w:val="center"/>
        <w:rPr>
          <w:rFonts w:ascii="仿宋" w:hAnsi="仿宋" w:eastAsia="仿宋"/>
        </w:rPr>
      </w:pPr>
      <w:bookmarkStart w:id="99" w:name="_Toc2587082"/>
      <w:r>
        <w:rPr>
          <w:rFonts w:hint="eastAsia" w:ascii="仿宋" w:hAnsi="仿宋" w:eastAsia="仿宋"/>
        </w:rPr>
        <w:t>七、合同事项</w:t>
      </w:r>
      <w:bookmarkEnd w:id="99"/>
    </w:p>
    <w:p>
      <w:pPr>
        <w:pStyle w:val="4"/>
        <w:keepNext w:val="0"/>
        <w:keepLines w:val="0"/>
        <w:spacing w:before="0" w:after="0" w:line="560" w:lineRule="exact"/>
        <w:ind w:firstLine="482" w:firstLineChars="200"/>
        <w:jc w:val="both"/>
        <w:rPr>
          <w:rFonts w:ascii="仿宋" w:hAnsi="仿宋" w:eastAsia="仿宋"/>
          <w:sz w:val="24"/>
          <w:szCs w:val="24"/>
        </w:rPr>
      </w:pPr>
      <w:bookmarkStart w:id="100" w:name="_Toc209847069"/>
      <w:bookmarkStart w:id="101" w:name="_Toc2587083"/>
      <w:bookmarkStart w:id="102" w:name="_Toc101338364"/>
      <w:bookmarkStart w:id="103" w:name="_Toc101250646"/>
      <w:bookmarkStart w:id="104" w:name="_Toc430773927"/>
      <w:bookmarkStart w:id="105" w:name="_Toc101174151"/>
      <w:r>
        <w:rPr>
          <w:rFonts w:hint="eastAsia" w:ascii="仿宋" w:hAnsi="仿宋" w:eastAsia="仿宋"/>
          <w:sz w:val="24"/>
          <w:szCs w:val="24"/>
        </w:rPr>
        <w:t>26.签订合同</w:t>
      </w:r>
      <w:bookmarkEnd w:id="100"/>
      <w:bookmarkEnd w:id="101"/>
      <w:bookmarkEnd w:id="102"/>
      <w:bookmarkEnd w:id="103"/>
      <w:bookmarkEnd w:id="104"/>
      <w:bookmarkEnd w:id="105"/>
    </w:p>
    <w:p>
      <w:pPr>
        <w:spacing w:line="560" w:lineRule="exact"/>
        <w:ind w:firstLine="480" w:firstLineChars="200"/>
        <w:jc w:val="both"/>
        <w:rPr>
          <w:rFonts w:ascii="仿宋" w:hAnsi="仿宋" w:eastAsia="仿宋"/>
          <w:sz w:val="24"/>
        </w:rPr>
      </w:pPr>
      <w:r>
        <w:rPr>
          <w:rFonts w:hint="eastAsia" w:ascii="仿宋" w:hAnsi="仿宋" w:eastAsia="仿宋"/>
          <w:sz w:val="24"/>
        </w:rPr>
        <w:t>26.1成交供应商应在成交通知书发出之日起三十日内与采购人签订采购合同。由于成交供应商的原因逾期未与采购人签订采购合同的，将视为放弃成交，取消其成交资格并将按相关规定进行处理。</w:t>
      </w:r>
    </w:p>
    <w:p>
      <w:pPr>
        <w:spacing w:line="560" w:lineRule="exact"/>
        <w:ind w:firstLine="480" w:firstLineChars="200"/>
        <w:jc w:val="both"/>
        <w:rPr>
          <w:rFonts w:ascii="仿宋" w:hAnsi="仿宋" w:eastAsia="仿宋"/>
          <w:sz w:val="24"/>
        </w:rPr>
      </w:pPr>
      <w:r>
        <w:rPr>
          <w:rFonts w:hint="eastAsia" w:ascii="仿宋" w:hAnsi="仿宋" w:eastAsia="仿宋"/>
          <w:sz w:val="24"/>
        </w:rPr>
        <w:t>26.2磋商文件、成交供应商的响应文件及双方确认的澄清文件等，均为有法律约束力的合同组成部分。</w:t>
      </w:r>
    </w:p>
    <w:p>
      <w:pPr>
        <w:spacing w:line="560" w:lineRule="exact"/>
        <w:ind w:firstLine="480" w:firstLineChars="200"/>
        <w:jc w:val="both"/>
        <w:rPr>
          <w:rFonts w:ascii="仿宋" w:hAnsi="仿宋" w:eastAsia="仿宋"/>
          <w:sz w:val="24"/>
        </w:rPr>
      </w:pPr>
      <w:r>
        <w:rPr>
          <w:rFonts w:hint="eastAsia" w:ascii="仿宋" w:hAnsi="仿宋" w:eastAsia="仿宋"/>
          <w:sz w:val="24"/>
        </w:rPr>
        <w:t>26.3采购人不得向成交供应商提出任何不合理的要求，作为签订合同的条件，不得与成交供应商私下订立背离合同实质性内容的任何协议，所签订的合同不得对磋商文件和成交供应商响应文件确定的事项进行修改。</w:t>
      </w:r>
    </w:p>
    <w:p>
      <w:pPr>
        <w:spacing w:line="560" w:lineRule="exact"/>
        <w:ind w:firstLine="480" w:firstLineChars="200"/>
        <w:jc w:val="both"/>
        <w:rPr>
          <w:rFonts w:ascii="仿宋" w:hAnsi="仿宋" w:eastAsia="仿宋"/>
          <w:sz w:val="24"/>
        </w:rPr>
      </w:pPr>
      <w:r>
        <w:rPr>
          <w:rFonts w:hint="eastAsia" w:ascii="仿宋" w:hAnsi="仿宋" w:eastAsia="仿宋"/>
          <w:sz w:val="24"/>
        </w:rPr>
        <w:t>26.4成交供应商因不可抗力原因不能履行采购合同或放弃成交的，采购人可以与排在成交供应商之后第一位的成交候选人签订采购合同，以此类推。</w:t>
      </w:r>
    </w:p>
    <w:p>
      <w:pPr>
        <w:spacing w:line="560" w:lineRule="exact"/>
        <w:ind w:firstLine="480" w:firstLineChars="200"/>
        <w:jc w:val="both"/>
        <w:rPr>
          <w:rFonts w:ascii="仿宋" w:hAnsi="仿宋" w:eastAsia="仿宋"/>
          <w:sz w:val="24"/>
        </w:rPr>
      </w:pPr>
      <w:r>
        <w:rPr>
          <w:rFonts w:hint="eastAsia" w:ascii="仿宋" w:hAnsi="仿宋" w:eastAsia="仿宋"/>
          <w:sz w:val="24"/>
        </w:rPr>
        <w:t>26.5竞争性磋商文件、成交供应商提交的响应文件、磋商中的最终报价、成交供应商承诺书、成交通知书等均称为有法律约束力的合同组成内容。</w:t>
      </w:r>
    </w:p>
    <w:p>
      <w:pPr>
        <w:spacing w:line="560" w:lineRule="exact"/>
        <w:ind w:firstLine="482" w:firstLineChars="200"/>
        <w:jc w:val="both"/>
        <w:rPr>
          <w:rFonts w:ascii="仿宋" w:hAnsi="仿宋" w:eastAsia="仿宋"/>
          <w:b/>
          <w:sz w:val="24"/>
        </w:rPr>
      </w:pPr>
      <w:r>
        <w:rPr>
          <w:rFonts w:hint="eastAsia" w:ascii="仿宋" w:hAnsi="仿宋" w:eastAsia="仿宋"/>
          <w:b/>
          <w:sz w:val="24"/>
        </w:rPr>
        <w:t>27.合同分包（实质性要求）</w:t>
      </w:r>
    </w:p>
    <w:p>
      <w:pPr>
        <w:spacing w:line="560" w:lineRule="exact"/>
        <w:ind w:firstLine="480" w:firstLineChars="200"/>
        <w:jc w:val="both"/>
        <w:rPr>
          <w:rFonts w:ascii="仿宋" w:hAnsi="仿宋" w:eastAsia="仿宋"/>
          <w:sz w:val="24"/>
        </w:rPr>
      </w:pPr>
      <w:r>
        <w:rPr>
          <w:rFonts w:hint="eastAsia" w:ascii="仿宋" w:hAnsi="仿宋" w:eastAsia="仿宋"/>
          <w:sz w:val="24"/>
        </w:rPr>
        <w:t>27.1经采购人同意，成交供应商可以依法采取分包方式履行合同，但必须在响应文件中事前载明。这种要求应当在合同签订之前征得采购人同意，并且分包供应商履行的分包项目的品牌、规格型号及技术要求等，必须与成交的一致。</w:t>
      </w:r>
    </w:p>
    <w:p>
      <w:pPr>
        <w:spacing w:line="560" w:lineRule="exact"/>
        <w:ind w:firstLine="480" w:firstLineChars="200"/>
        <w:jc w:val="both"/>
        <w:rPr>
          <w:rFonts w:ascii="仿宋" w:hAnsi="仿宋" w:eastAsia="仿宋"/>
          <w:sz w:val="24"/>
        </w:rPr>
      </w:pPr>
      <w:r>
        <w:rPr>
          <w:rFonts w:hint="eastAsia" w:ascii="仿宋" w:hAnsi="仿宋" w:eastAsia="仿宋"/>
          <w:sz w:val="24"/>
        </w:rPr>
        <w:t>分包履行合同的部分应当为采购项目的非主体、非关键性工作，不属于成交供应商的主要合同义务。</w:t>
      </w:r>
    </w:p>
    <w:p>
      <w:pPr>
        <w:spacing w:line="560" w:lineRule="exact"/>
        <w:ind w:firstLine="480" w:firstLineChars="200"/>
        <w:jc w:val="both"/>
        <w:rPr>
          <w:rFonts w:ascii="仿宋" w:hAnsi="仿宋" w:eastAsia="仿宋"/>
          <w:sz w:val="24"/>
        </w:rPr>
      </w:pPr>
      <w:r>
        <w:rPr>
          <w:rFonts w:hint="eastAsia" w:ascii="仿宋" w:hAnsi="仿宋" w:eastAsia="仿宋"/>
          <w:sz w:val="24"/>
        </w:rPr>
        <w:t>27.2采购合同实行分包履行的，成交供应商就采购项目和分包项目向采购人负责，分包供应商就分包项目承担责任。</w:t>
      </w:r>
    </w:p>
    <w:p>
      <w:pPr>
        <w:spacing w:line="560" w:lineRule="exact"/>
        <w:ind w:firstLine="480" w:firstLineChars="200"/>
        <w:jc w:val="both"/>
        <w:rPr>
          <w:rFonts w:ascii="仿宋" w:hAnsi="仿宋" w:eastAsia="仿宋"/>
          <w:sz w:val="24"/>
        </w:rPr>
      </w:pPr>
      <w:r>
        <w:rPr>
          <w:rFonts w:hint="eastAsia" w:ascii="仿宋" w:hAnsi="仿宋" w:eastAsia="仿宋"/>
          <w:sz w:val="24"/>
        </w:rPr>
        <w:t>27.3中小企业依据《政府采购促进中小企业发展暂行办法》（财库[2011]181号）规定的政策获取政府采购合同后，小型、微型企业不得分包或转包给大型、中型企业，中型企业不得分包或转包给大型企业。</w:t>
      </w:r>
    </w:p>
    <w:p>
      <w:pPr>
        <w:spacing w:line="560" w:lineRule="exact"/>
        <w:ind w:firstLine="482" w:firstLineChars="200"/>
        <w:jc w:val="both"/>
        <w:rPr>
          <w:rFonts w:ascii="仿宋" w:hAnsi="仿宋" w:eastAsia="仿宋"/>
          <w:b/>
          <w:sz w:val="24"/>
        </w:rPr>
      </w:pPr>
      <w:r>
        <w:rPr>
          <w:rFonts w:hint="eastAsia" w:ascii="仿宋" w:hAnsi="仿宋" w:eastAsia="仿宋"/>
          <w:b/>
          <w:sz w:val="24"/>
        </w:rPr>
        <w:t>28.合同转包（实质性要求）</w:t>
      </w:r>
    </w:p>
    <w:p>
      <w:pPr>
        <w:spacing w:line="560" w:lineRule="exact"/>
        <w:ind w:firstLine="480" w:firstLineChars="200"/>
        <w:jc w:val="both"/>
        <w:rPr>
          <w:rFonts w:ascii="仿宋" w:hAnsi="仿宋" w:eastAsia="仿宋"/>
          <w:sz w:val="24"/>
        </w:rPr>
      </w:pPr>
      <w:r>
        <w:rPr>
          <w:rFonts w:hint="eastAsia" w:ascii="仿宋" w:hAnsi="仿宋" w:eastAsia="仿宋"/>
          <w:sz w:val="24"/>
        </w:rPr>
        <w:t>本采购项目严禁成交供应商将任何政府采购合同义务转包。本项目所称转包，是指成交供应商将政府采购合同义务转让给第三人，并退出现有政府采购合同当事人双方的权利义务关系，受让人（即第三人）成为政府采购合同的另一方当事人的行为。</w:t>
      </w:r>
    </w:p>
    <w:p>
      <w:pPr>
        <w:spacing w:line="560" w:lineRule="exact"/>
        <w:ind w:firstLine="480" w:firstLineChars="200"/>
        <w:jc w:val="both"/>
        <w:rPr>
          <w:rFonts w:ascii="仿宋" w:hAnsi="仿宋" w:eastAsia="仿宋"/>
          <w:sz w:val="24"/>
        </w:rPr>
      </w:pPr>
      <w:r>
        <w:rPr>
          <w:rFonts w:hint="eastAsia" w:ascii="仿宋" w:hAnsi="仿宋" w:eastAsia="仿宋"/>
          <w:sz w:val="24"/>
        </w:rPr>
        <w:t>成交供应商转包的，视同拒绝履行政府采购合同义务，将依法追究法律责任。</w:t>
      </w:r>
    </w:p>
    <w:p>
      <w:pPr>
        <w:spacing w:line="560" w:lineRule="exact"/>
        <w:ind w:firstLine="482" w:firstLineChars="200"/>
        <w:jc w:val="both"/>
        <w:rPr>
          <w:rFonts w:ascii="仿宋" w:hAnsi="仿宋" w:eastAsia="仿宋"/>
          <w:b/>
          <w:sz w:val="24"/>
        </w:rPr>
      </w:pPr>
      <w:r>
        <w:rPr>
          <w:rFonts w:hint="eastAsia" w:ascii="仿宋" w:hAnsi="仿宋" w:eastAsia="仿宋"/>
          <w:b/>
          <w:sz w:val="24"/>
        </w:rPr>
        <w:t>29.补充合同</w:t>
      </w:r>
    </w:p>
    <w:p>
      <w:pPr>
        <w:spacing w:line="560" w:lineRule="exact"/>
        <w:ind w:firstLine="480" w:firstLineChars="200"/>
        <w:jc w:val="both"/>
        <w:rPr>
          <w:rFonts w:ascii="仿宋" w:hAnsi="仿宋" w:eastAsia="仿宋"/>
          <w:sz w:val="24"/>
        </w:rPr>
      </w:pPr>
      <w:r>
        <w:rPr>
          <w:rFonts w:hint="eastAsia" w:ascii="仿宋" w:hAnsi="仿宋" w:eastAsia="仿宋"/>
          <w:sz w:val="24"/>
        </w:rPr>
        <w:t xml:space="preserve">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 </w:t>
      </w:r>
    </w:p>
    <w:p>
      <w:pPr>
        <w:spacing w:line="560" w:lineRule="exact"/>
        <w:ind w:firstLine="482" w:firstLineChars="200"/>
        <w:jc w:val="both"/>
        <w:rPr>
          <w:rFonts w:ascii="仿宋" w:hAnsi="仿宋" w:eastAsia="仿宋"/>
          <w:b/>
          <w:sz w:val="24"/>
        </w:rPr>
      </w:pPr>
      <w:r>
        <w:rPr>
          <w:rFonts w:hint="eastAsia" w:ascii="仿宋" w:hAnsi="仿宋" w:eastAsia="仿宋"/>
          <w:b/>
          <w:sz w:val="24"/>
        </w:rPr>
        <w:t>30.履约保证金（实质性要求）</w:t>
      </w:r>
    </w:p>
    <w:p>
      <w:pPr>
        <w:spacing w:line="560" w:lineRule="exact"/>
        <w:ind w:firstLine="480" w:firstLineChars="200"/>
        <w:jc w:val="both"/>
        <w:rPr>
          <w:rFonts w:ascii="仿宋" w:hAnsi="仿宋" w:eastAsia="仿宋"/>
          <w:sz w:val="24"/>
        </w:rPr>
      </w:pPr>
      <w:r>
        <w:rPr>
          <w:rFonts w:hint="eastAsia" w:ascii="仿宋" w:hAnsi="仿宋" w:eastAsia="仿宋"/>
          <w:sz w:val="24"/>
        </w:rPr>
        <w:t>本项目不缴纳履约保证金。</w:t>
      </w:r>
    </w:p>
    <w:p>
      <w:pPr>
        <w:spacing w:line="560" w:lineRule="exact"/>
        <w:ind w:firstLine="482" w:firstLineChars="200"/>
        <w:jc w:val="both"/>
        <w:rPr>
          <w:rFonts w:ascii="仿宋" w:hAnsi="仿宋" w:eastAsia="仿宋"/>
          <w:b/>
          <w:sz w:val="24"/>
        </w:rPr>
      </w:pPr>
      <w:r>
        <w:rPr>
          <w:rFonts w:hint="eastAsia" w:ascii="仿宋" w:hAnsi="仿宋" w:eastAsia="仿宋"/>
          <w:b/>
          <w:sz w:val="24"/>
        </w:rPr>
        <w:t>31.合同公告</w:t>
      </w:r>
    </w:p>
    <w:p>
      <w:pPr>
        <w:spacing w:line="560" w:lineRule="exact"/>
        <w:ind w:firstLine="480" w:firstLineChars="200"/>
        <w:jc w:val="both"/>
        <w:rPr>
          <w:rFonts w:ascii="仿宋" w:hAnsi="仿宋" w:eastAsia="仿宋"/>
          <w:sz w:val="24"/>
        </w:rPr>
      </w:pPr>
      <w:r>
        <w:rPr>
          <w:rFonts w:hint="eastAsia" w:ascii="仿宋" w:hAnsi="仿宋" w:eastAsia="仿宋"/>
          <w:sz w:val="24"/>
        </w:rPr>
        <w:t>采购人应当自政府采购合同签订（双方当事人均已签字盖章）之日起2个工作日内，将政府采购合同在四川政府采购网上公告，但政府采购合同中涉及国家秘密、商业秘密的内容除外。</w:t>
      </w:r>
    </w:p>
    <w:p>
      <w:pPr>
        <w:spacing w:line="560" w:lineRule="exact"/>
        <w:ind w:firstLine="482" w:firstLineChars="200"/>
        <w:jc w:val="both"/>
        <w:rPr>
          <w:rFonts w:ascii="仿宋" w:hAnsi="仿宋" w:eastAsia="仿宋"/>
          <w:b/>
          <w:sz w:val="24"/>
        </w:rPr>
      </w:pPr>
      <w:r>
        <w:rPr>
          <w:rFonts w:hint="eastAsia" w:ascii="仿宋" w:hAnsi="仿宋" w:eastAsia="仿宋"/>
          <w:b/>
          <w:sz w:val="24"/>
        </w:rPr>
        <w:t>32.合同备案</w:t>
      </w:r>
    </w:p>
    <w:p>
      <w:pPr>
        <w:spacing w:line="560" w:lineRule="exact"/>
        <w:ind w:firstLine="480" w:firstLineChars="200"/>
        <w:jc w:val="both"/>
        <w:rPr>
          <w:rFonts w:ascii="仿宋" w:hAnsi="仿宋" w:eastAsia="仿宋"/>
          <w:sz w:val="24"/>
        </w:rPr>
      </w:pPr>
      <w:r>
        <w:rPr>
          <w:rFonts w:hint="eastAsia" w:ascii="仿宋" w:hAnsi="仿宋" w:eastAsia="仿宋"/>
          <w:sz w:val="24"/>
        </w:rPr>
        <w:t>采购人应当将政府采购合同副本自签订（双方当事人均已签字盖章）之日起七个工作日内通过四川政府采购网报同级财政部门备案。</w:t>
      </w:r>
    </w:p>
    <w:p>
      <w:pPr>
        <w:spacing w:line="560" w:lineRule="exact"/>
        <w:ind w:firstLine="482" w:firstLineChars="200"/>
        <w:jc w:val="both"/>
        <w:rPr>
          <w:rFonts w:ascii="仿宋" w:hAnsi="仿宋" w:eastAsia="仿宋"/>
          <w:b/>
          <w:sz w:val="24"/>
        </w:rPr>
      </w:pPr>
      <w:r>
        <w:rPr>
          <w:rFonts w:hint="eastAsia" w:ascii="仿宋" w:hAnsi="仿宋" w:eastAsia="仿宋"/>
          <w:b/>
          <w:sz w:val="24"/>
        </w:rPr>
        <w:t>33.履行合同</w:t>
      </w:r>
    </w:p>
    <w:p>
      <w:pPr>
        <w:spacing w:line="560" w:lineRule="exact"/>
        <w:ind w:firstLine="480" w:firstLineChars="200"/>
        <w:jc w:val="both"/>
        <w:rPr>
          <w:rFonts w:ascii="仿宋" w:hAnsi="仿宋" w:eastAsia="仿宋"/>
          <w:sz w:val="24"/>
        </w:rPr>
      </w:pPr>
      <w:r>
        <w:rPr>
          <w:rFonts w:hint="eastAsia" w:ascii="仿宋" w:hAnsi="仿宋" w:eastAsia="仿宋"/>
          <w:sz w:val="24"/>
        </w:rPr>
        <w:t>33.1成交供应商与采购人签订合同后，合同双方应严格执行合同条款，履行合同规定的义务，保证合同的顺利完成。</w:t>
      </w:r>
    </w:p>
    <w:p>
      <w:pPr>
        <w:spacing w:line="560" w:lineRule="exact"/>
        <w:ind w:firstLine="480" w:firstLineChars="200"/>
        <w:jc w:val="both"/>
        <w:rPr>
          <w:rFonts w:ascii="仿宋" w:hAnsi="仿宋" w:eastAsia="仿宋"/>
          <w:sz w:val="24"/>
        </w:rPr>
      </w:pPr>
      <w:r>
        <w:rPr>
          <w:rFonts w:hint="eastAsia" w:ascii="仿宋" w:hAnsi="仿宋" w:eastAsia="仿宋"/>
          <w:sz w:val="24"/>
        </w:rPr>
        <w:t>33.2在合同履行过程中，如发生合同纠纷，合同双方应按照《合同法》的有关规定进行处理。</w:t>
      </w:r>
    </w:p>
    <w:p>
      <w:pPr>
        <w:spacing w:line="560" w:lineRule="exact"/>
        <w:ind w:firstLine="482" w:firstLineChars="200"/>
        <w:jc w:val="both"/>
        <w:rPr>
          <w:rFonts w:ascii="仿宋" w:hAnsi="仿宋" w:eastAsia="仿宋"/>
          <w:b/>
          <w:sz w:val="24"/>
        </w:rPr>
      </w:pPr>
      <w:r>
        <w:rPr>
          <w:rFonts w:hint="eastAsia" w:ascii="仿宋" w:hAnsi="仿宋" w:eastAsia="仿宋"/>
          <w:b/>
          <w:sz w:val="24"/>
        </w:rPr>
        <w:t>34.验收</w:t>
      </w:r>
    </w:p>
    <w:p>
      <w:pPr>
        <w:spacing w:line="560" w:lineRule="exact"/>
        <w:ind w:firstLine="480" w:firstLineChars="200"/>
        <w:jc w:val="both"/>
        <w:rPr>
          <w:rFonts w:ascii="仿宋" w:hAnsi="仿宋" w:eastAsia="仿宋"/>
          <w:sz w:val="24"/>
        </w:rPr>
      </w:pPr>
      <w:r>
        <w:rPr>
          <w:rFonts w:hint="eastAsia" w:ascii="仿宋" w:hAnsi="仿宋" w:eastAsia="仿宋"/>
          <w:sz w:val="24"/>
        </w:rPr>
        <w:t>验收标准：按国家有关规定、竞争性磋商文件的质量要求和技术指标成交人的响应文件及承诺以及合同约定标准进行验收。</w:t>
      </w:r>
    </w:p>
    <w:p>
      <w:pPr>
        <w:spacing w:line="560" w:lineRule="exact"/>
        <w:ind w:firstLine="482" w:firstLineChars="200"/>
        <w:jc w:val="both"/>
        <w:rPr>
          <w:rFonts w:ascii="仿宋" w:hAnsi="仿宋" w:eastAsia="仿宋"/>
          <w:b/>
          <w:sz w:val="24"/>
        </w:rPr>
      </w:pPr>
      <w:r>
        <w:rPr>
          <w:rFonts w:hint="eastAsia" w:ascii="仿宋" w:hAnsi="仿宋" w:eastAsia="仿宋"/>
          <w:b/>
          <w:sz w:val="24"/>
        </w:rPr>
        <w:t>35.资金支付</w:t>
      </w:r>
    </w:p>
    <w:p>
      <w:pPr>
        <w:spacing w:line="560" w:lineRule="exact"/>
        <w:ind w:firstLine="480" w:firstLineChars="200"/>
        <w:jc w:val="both"/>
        <w:rPr>
          <w:rFonts w:ascii="仿宋" w:hAnsi="仿宋" w:eastAsia="仿宋"/>
          <w:sz w:val="24"/>
        </w:rPr>
      </w:pPr>
      <w:r>
        <w:rPr>
          <w:rFonts w:hint="eastAsia" w:ascii="仿宋" w:hAnsi="仿宋" w:eastAsia="仿宋"/>
          <w:sz w:val="24"/>
        </w:rPr>
        <w:t>采购人将按照政府采购合同规定，及时向成交供应商支付采购资金。本项目采购资金采取直接支付。</w:t>
      </w:r>
    </w:p>
    <w:p>
      <w:pPr>
        <w:pStyle w:val="4"/>
        <w:keepNext w:val="0"/>
        <w:keepLines w:val="0"/>
        <w:spacing w:before="0" w:after="0" w:line="560" w:lineRule="exact"/>
        <w:jc w:val="center"/>
        <w:rPr>
          <w:rFonts w:ascii="仿宋" w:hAnsi="仿宋" w:eastAsia="仿宋"/>
        </w:rPr>
      </w:pPr>
      <w:bookmarkStart w:id="106" w:name="_Toc2587084"/>
      <w:r>
        <w:rPr>
          <w:rFonts w:hint="eastAsia" w:ascii="仿宋" w:hAnsi="仿宋" w:eastAsia="仿宋"/>
        </w:rPr>
        <w:t>八、磋商纪律要求</w:t>
      </w:r>
      <w:bookmarkEnd w:id="106"/>
    </w:p>
    <w:p>
      <w:pPr>
        <w:tabs>
          <w:tab w:val="left" w:pos="851"/>
        </w:tabs>
        <w:spacing w:line="560" w:lineRule="exact"/>
        <w:ind w:firstLine="482" w:firstLineChars="200"/>
        <w:jc w:val="both"/>
        <w:rPr>
          <w:rFonts w:ascii="仿宋" w:hAnsi="仿宋" w:eastAsia="仿宋"/>
          <w:b/>
          <w:sz w:val="24"/>
        </w:rPr>
      </w:pPr>
      <w:r>
        <w:rPr>
          <w:rFonts w:hint="eastAsia" w:ascii="仿宋" w:hAnsi="仿宋" w:eastAsia="仿宋"/>
          <w:b/>
          <w:sz w:val="24"/>
        </w:rPr>
        <w:t>36.供应商不得具有的情形</w:t>
      </w:r>
    </w:p>
    <w:p>
      <w:pPr>
        <w:tabs>
          <w:tab w:val="left" w:pos="851"/>
        </w:tabs>
        <w:spacing w:line="560" w:lineRule="exact"/>
        <w:ind w:firstLine="480" w:firstLineChars="200"/>
        <w:jc w:val="both"/>
        <w:rPr>
          <w:rFonts w:ascii="仿宋" w:hAnsi="仿宋" w:eastAsia="仿宋"/>
          <w:sz w:val="24"/>
        </w:rPr>
      </w:pPr>
      <w:r>
        <w:rPr>
          <w:rFonts w:hint="eastAsia" w:ascii="仿宋" w:hAnsi="仿宋" w:eastAsia="仿宋"/>
          <w:sz w:val="24"/>
        </w:rPr>
        <w:t>供应商参加本项目磋商不得有下列情形：</w:t>
      </w:r>
    </w:p>
    <w:p>
      <w:pPr>
        <w:tabs>
          <w:tab w:val="left" w:pos="851"/>
        </w:tabs>
        <w:spacing w:line="560" w:lineRule="exact"/>
        <w:ind w:firstLine="480" w:firstLineChars="200"/>
        <w:jc w:val="both"/>
        <w:rPr>
          <w:rFonts w:ascii="仿宋" w:hAnsi="仿宋" w:eastAsia="仿宋"/>
          <w:sz w:val="24"/>
        </w:rPr>
      </w:pPr>
      <w:r>
        <w:rPr>
          <w:rFonts w:hint="eastAsia" w:ascii="仿宋" w:hAnsi="仿宋" w:eastAsia="仿宋"/>
          <w:sz w:val="24"/>
        </w:rPr>
        <w:t>（1）提供虚假资料谋取成交；</w:t>
      </w:r>
    </w:p>
    <w:p>
      <w:pPr>
        <w:tabs>
          <w:tab w:val="left" w:pos="851"/>
        </w:tabs>
        <w:spacing w:line="560" w:lineRule="exact"/>
        <w:ind w:firstLine="480" w:firstLineChars="200"/>
        <w:jc w:val="both"/>
        <w:rPr>
          <w:rFonts w:ascii="仿宋" w:hAnsi="仿宋" w:eastAsia="仿宋"/>
          <w:sz w:val="24"/>
        </w:rPr>
      </w:pPr>
      <w:r>
        <w:rPr>
          <w:rFonts w:hint="eastAsia" w:ascii="仿宋" w:hAnsi="仿宋" w:eastAsia="仿宋"/>
          <w:sz w:val="24"/>
        </w:rPr>
        <w:t>（2）采取不正当手段诋毁、排挤其他供应商；</w:t>
      </w:r>
    </w:p>
    <w:p>
      <w:pPr>
        <w:tabs>
          <w:tab w:val="left" w:pos="851"/>
        </w:tabs>
        <w:spacing w:line="560" w:lineRule="exact"/>
        <w:ind w:firstLine="480" w:firstLineChars="200"/>
        <w:jc w:val="both"/>
        <w:rPr>
          <w:rFonts w:ascii="仿宋" w:hAnsi="仿宋" w:eastAsia="仿宋"/>
          <w:sz w:val="24"/>
        </w:rPr>
      </w:pPr>
      <w:r>
        <w:rPr>
          <w:rFonts w:hint="eastAsia" w:ascii="仿宋" w:hAnsi="仿宋" w:eastAsia="仿宋"/>
          <w:sz w:val="24"/>
        </w:rPr>
        <w:t>（3）与采购人、采购代理机构、或其他供应商恶意串通；</w:t>
      </w:r>
    </w:p>
    <w:p>
      <w:pPr>
        <w:tabs>
          <w:tab w:val="left" w:pos="851"/>
        </w:tabs>
        <w:spacing w:line="560" w:lineRule="exact"/>
        <w:ind w:firstLine="480" w:firstLineChars="200"/>
        <w:jc w:val="both"/>
        <w:rPr>
          <w:rFonts w:ascii="仿宋" w:hAnsi="仿宋" w:eastAsia="仿宋"/>
          <w:sz w:val="24"/>
        </w:rPr>
      </w:pPr>
      <w:r>
        <w:rPr>
          <w:rFonts w:hint="eastAsia" w:ascii="仿宋" w:hAnsi="仿宋" w:eastAsia="仿宋"/>
          <w:sz w:val="24"/>
        </w:rPr>
        <w:t>（4）向采购人、采购代理机构、磋商小组成员行贿或者提供其他不正当利益；</w:t>
      </w:r>
    </w:p>
    <w:p>
      <w:pPr>
        <w:tabs>
          <w:tab w:val="left" w:pos="851"/>
        </w:tabs>
        <w:spacing w:line="560" w:lineRule="exact"/>
        <w:ind w:firstLine="480" w:firstLineChars="200"/>
        <w:jc w:val="both"/>
        <w:rPr>
          <w:rFonts w:ascii="仿宋" w:hAnsi="仿宋" w:eastAsia="仿宋"/>
          <w:sz w:val="24"/>
        </w:rPr>
      </w:pPr>
      <w:r>
        <w:rPr>
          <w:rFonts w:hint="eastAsia" w:ascii="仿宋" w:hAnsi="仿宋" w:eastAsia="仿宋"/>
          <w:sz w:val="24"/>
        </w:rPr>
        <w:t>（5）在磋商过程中与采购人、采购代理机构进行协商；</w:t>
      </w:r>
    </w:p>
    <w:p>
      <w:pPr>
        <w:tabs>
          <w:tab w:val="left" w:pos="851"/>
        </w:tabs>
        <w:spacing w:line="560" w:lineRule="exact"/>
        <w:ind w:firstLine="480" w:firstLineChars="200"/>
        <w:jc w:val="both"/>
        <w:rPr>
          <w:rFonts w:ascii="仿宋" w:hAnsi="仿宋" w:eastAsia="仿宋"/>
          <w:sz w:val="24"/>
        </w:rPr>
      </w:pPr>
      <w:r>
        <w:rPr>
          <w:rFonts w:hint="eastAsia" w:ascii="仿宋" w:hAnsi="仿宋" w:eastAsia="仿宋"/>
          <w:sz w:val="24"/>
        </w:rPr>
        <w:t>（6）成交后无正当理由拒不与采购人签订政府采购合同；</w:t>
      </w:r>
    </w:p>
    <w:p>
      <w:pPr>
        <w:tabs>
          <w:tab w:val="left" w:pos="851"/>
        </w:tabs>
        <w:spacing w:line="560" w:lineRule="exact"/>
        <w:ind w:firstLine="480" w:firstLineChars="200"/>
        <w:jc w:val="both"/>
        <w:rPr>
          <w:rFonts w:ascii="仿宋" w:hAnsi="仿宋" w:eastAsia="仿宋"/>
          <w:sz w:val="24"/>
        </w:rPr>
      </w:pPr>
      <w:r>
        <w:rPr>
          <w:rFonts w:hint="eastAsia" w:ascii="仿宋" w:hAnsi="仿宋" w:eastAsia="仿宋"/>
          <w:sz w:val="24"/>
        </w:rPr>
        <w:t>（7）未按照磋商文件确定的事项签订政府采购合同；</w:t>
      </w:r>
    </w:p>
    <w:p>
      <w:pPr>
        <w:tabs>
          <w:tab w:val="left" w:pos="851"/>
        </w:tabs>
        <w:spacing w:line="560" w:lineRule="exact"/>
        <w:ind w:firstLine="480" w:firstLineChars="200"/>
        <w:jc w:val="both"/>
        <w:rPr>
          <w:rFonts w:ascii="仿宋" w:hAnsi="仿宋" w:eastAsia="仿宋"/>
          <w:sz w:val="24"/>
        </w:rPr>
      </w:pPr>
      <w:r>
        <w:rPr>
          <w:rFonts w:hint="eastAsia" w:ascii="仿宋" w:hAnsi="仿宋" w:eastAsia="仿宋"/>
          <w:sz w:val="24"/>
        </w:rPr>
        <w:t>（8）将政府采购合同转包或者违规分包；</w:t>
      </w:r>
    </w:p>
    <w:p>
      <w:pPr>
        <w:tabs>
          <w:tab w:val="left" w:pos="851"/>
        </w:tabs>
        <w:spacing w:line="560" w:lineRule="exact"/>
        <w:ind w:firstLine="480" w:firstLineChars="200"/>
        <w:jc w:val="both"/>
        <w:rPr>
          <w:rFonts w:ascii="仿宋" w:hAnsi="仿宋" w:eastAsia="仿宋"/>
          <w:sz w:val="24"/>
        </w:rPr>
      </w:pPr>
      <w:r>
        <w:rPr>
          <w:rFonts w:hint="eastAsia" w:ascii="仿宋" w:hAnsi="仿宋" w:eastAsia="仿宋"/>
          <w:sz w:val="24"/>
        </w:rPr>
        <w:t>（9）提供假冒伪劣产品；</w:t>
      </w:r>
    </w:p>
    <w:p>
      <w:pPr>
        <w:tabs>
          <w:tab w:val="left" w:pos="851"/>
        </w:tabs>
        <w:spacing w:line="560" w:lineRule="exact"/>
        <w:ind w:firstLine="480" w:firstLineChars="200"/>
        <w:jc w:val="both"/>
        <w:rPr>
          <w:rFonts w:ascii="仿宋" w:hAnsi="仿宋" w:eastAsia="仿宋"/>
          <w:sz w:val="24"/>
        </w:rPr>
      </w:pPr>
      <w:r>
        <w:rPr>
          <w:rFonts w:hint="eastAsia" w:ascii="仿宋" w:hAnsi="仿宋" w:eastAsia="仿宋"/>
          <w:sz w:val="24"/>
        </w:rPr>
        <w:t>（10）擅自变更、中止或者终止政府采购合同；</w:t>
      </w:r>
    </w:p>
    <w:p>
      <w:pPr>
        <w:tabs>
          <w:tab w:val="left" w:pos="851"/>
        </w:tabs>
        <w:spacing w:line="560" w:lineRule="exact"/>
        <w:ind w:firstLine="480" w:firstLineChars="200"/>
        <w:jc w:val="both"/>
        <w:rPr>
          <w:rFonts w:ascii="仿宋" w:hAnsi="仿宋" w:eastAsia="仿宋"/>
          <w:sz w:val="24"/>
        </w:rPr>
      </w:pPr>
      <w:r>
        <w:rPr>
          <w:rFonts w:hint="eastAsia" w:ascii="仿宋" w:hAnsi="仿宋" w:eastAsia="仿宋"/>
          <w:sz w:val="24"/>
        </w:rPr>
        <w:t>（11）拒绝有关部门的监督检查或者向监督检查部门提供虚假情况；</w:t>
      </w:r>
    </w:p>
    <w:p>
      <w:pPr>
        <w:tabs>
          <w:tab w:val="left" w:pos="851"/>
        </w:tabs>
        <w:spacing w:line="560" w:lineRule="exact"/>
        <w:ind w:firstLine="480" w:firstLineChars="200"/>
        <w:jc w:val="both"/>
        <w:rPr>
          <w:rFonts w:ascii="仿宋" w:hAnsi="仿宋" w:eastAsia="仿宋"/>
          <w:sz w:val="24"/>
        </w:rPr>
      </w:pPr>
      <w:r>
        <w:rPr>
          <w:rFonts w:hint="eastAsia" w:ascii="仿宋" w:hAnsi="仿宋" w:eastAsia="仿宋"/>
          <w:sz w:val="24"/>
        </w:rPr>
        <w:t>（12）法律法规规定的其他情形。</w:t>
      </w:r>
    </w:p>
    <w:p>
      <w:pPr>
        <w:tabs>
          <w:tab w:val="left" w:pos="851"/>
        </w:tabs>
        <w:spacing w:line="560" w:lineRule="exact"/>
        <w:ind w:firstLine="480" w:firstLineChars="200"/>
        <w:jc w:val="both"/>
        <w:rPr>
          <w:rFonts w:ascii="仿宋" w:hAnsi="仿宋" w:eastAsia="仿宋"/>
          <w:sz w:val="24"/>
        </w:rPr>
      </w:pPr>
      <w:r>
        <w:rPr>
          <w:rFonts w:hint="eastAsia" w:ascii="仿宋" w:hAnsi="仿宋" w:eastAsia="仿宋"/>
          <w:sz w:val="24"/>
        </w:rPr>
        <w:t>供应商有上述情形的，按照规定追究法律责任，具备（1）-（10）条情形之一的，同时将取消被确认为成交供应商的资格或者认定成交无效。</w:t>
      </w:r>
    </w:p>
    <w:p>
      <w:pPr>
        <w:tabs>
          <w:tab w:val="left" w:pos="851"/>
        </w:tabs>
        <w:spacing w:line="560" w:lineRule="exact"/>
        <w:jc w:val="center"/>
        <w:rPr>
          <w:rFonts w:ascii="仿宋" w:hAnsi="仿宋" w:eastAsia="仿宋"/>
          <w:b/>
          <w:sz w:val="32"/>
          <w:szCs w:val="32"/>
        </w:rPr>
      </w:pPr>
      <w:r>
        <w:rPr>
          <w:rFonts w:hint="eastAsia" w:ascii="仿宋" w:hAnsi="仿宋" w:eastAsia="仿宋"/>
          <w:b/>
          <w:sz w:val="32"/>
          <w:szCs w:val="32"/>
        </w:rPr>
        <w:t>九、询问、质疑和投诉</w:t>
      </w:r>
    </w:p>
    <w:p>
      <w:pPr>
        <w:pStyle w:val="4"/>
        <w:keepNext w:val="0"/>
        <w:keepLines w:val="0"/>
        <w:spacing w:before="0" w:after="0" w:line="640" w:lineRule="atLeast"/>
        <w:jc w:val="center"/>
        <w:rPr>
          <w:rFonts w:ascii="仿宋" w:hAnsi="仿宋" w:eastAsia="仿宋"/>
          <w:sz w:val="24"/>
        </w:rPr>
      </w:pPr>
      <w:r>
        <w:rPr>
          <w:rFonts w:hint="eastAsia" w:ascii="仿宋" w:hAnsi="仿宋" w:eastAsia="仿宋"/>
          <w:sz w:val="24"/>
        </w:rPr>
        <w:t>37.询问、质疑、投诉的接收和处理严格按照《中华人民共和国政府采购法》、《中华人民共和国政府采购法实施条例》、《政府采购质疑和投诉办法》、《财政部关于加强政府采购供应商投诉受理审查工作的通知》、《政府采购促进中小企业发展管理办法》、</w:t>
      </w:r>
    </w:p>
    <w:p>
      <w:pPr>
        <w:pStyle w:val="4"/>
        <w:keepNext w:val="0"/>
        <w:keepLines w:val="0"/>
        <w:spacing w:before="0" w:after="0" w:line="640" w:lineRule="atLeast"/>
        <w:jc w:val="center"/>
        <w:rPr>
          <w:rFonts w:ascii="仿宋" w:hAnsi="仿宋" w:eastAsia="仿宋"/>
          <w:sz w:val="24"/>
        </w:rPr>
      </w:pPr>
      <w:r>
        <w:rPr>
          <w:rFonts w:hint="eastAsia" w:ascii="仿宋" w:hAnsi="仿宋" w:eastAsia="仿宋"/>
          <w:sz w:val="24"/>
        </w:rPr>
        <w:t>《四川省政府采购促进中小企业发展的若干规定》和四川省的有关规定办理。</w:t>
      </w:r>
    </w:p>
    <w:p>
      <w:pPr>
        <w:tabs>
          <w:tab w:val="left" w:pos="851"/>
        </w:tabs>
        <w:spacing w:line="560" w:lineRule="exact"/>
        <w:jc w:val="center"/>
        <w:rPr>
          <w:rFonts w:ascii="仿宋" w:hAnsi="仿宋" w:eastAsia="仿宋"/>
          <w:b/>
          <w:sz w:val="32"/>
          <w:szCs w:val="32"/>
        </w:rPr>
      </w:pPr>
      <w:r>
        <w:rPr>
          <w:rFonts w:hint="eastAsia" w:ascii="仿宋" w:hAnsi="仿宋" w:eastAsia="仿宋"/>
          <w:b/>
          <w:sz w:val="32"/>
          <w:szCs w:val="32"/>
        </w:rPr>
        <w:t>十、其  他</w:t>
      </w:r>
    </w:p>
    <w:p>
      <w:pPr>
        <w:tabs>
          <w:tab w:val="left" w:pos="851"/>
        </w:tabs>
        <w:spacing w:line="560" w:lineRule="exact"/>
        <w:ind w:firstLine="480" w:firstLineChars="200"/>
        <w:jc w:val="both"/>
        <w:rPr>
          <w:rFonts w:ascii="仿宋" w:hAnsi="仿宋" w:eastAsia="仿宋"/>
          <w:sz w:val="24"/>
        </w:rPr>
      </w:pPr>
      <w:r>
        <w:rPr>
          <w:rFonts w:hint="eastAsia" w:ascii="仿宋" w:hAnsi="仿宋" w:eastAsia="仿宋"/>
          <w:sz w:val="24"/>
        </w:rPr>
        <w:t>38.本磋商文件中所引相关法律制度规定，在政府采购中有变化的，按照变化后的相关法律制度规定执行。本章规定的内容条款，在本项目递交响应文件截止时间届满后，因相关法律制度规定的变化导致不符合相关法律制度规定的，直接按照变化后的相关法律制度规定执行，本磋商文件不再做调整。</w:t>
      </w:r>
    </w:p>
    <w:p>
      <w:pPr>
        <w:pStyle w:val="3"/>
        <w:keepNext w:val="0"/>
        <w:keepLines w:val="0"/>
        <w:spacing w:before="0" w:after="160" w:line="560" w:lineRule="exact"/>
        <w:jc w:val="center"/>
        <w:rPr>
          <w:rFonts w:ascii="仿宋" w:hAnsi="仿宋" w:eastAsia="仿宋"/>
          <w:b w:val="0"/>
          <w:sz w:val="32"/>
          <w:szCs w:val="32"/>
        </w:rPr>
      </w:pPr>
      <w:r>
        <w:rPr>
          <w:rFonts w:ascii="仿宋" w:hAnsi="仿宋" w:eastAsia="仿宋"/>
          <w:b w:val="0"/>
          <w:sz w:val="32"/>
          <w:szCs w:val="32"/>
        </w:rPr>
        <w:br w:type="page"/>
      </w:r>
      <w:bookmarkStart w:id="107" w:name="_Toc86408072"/>
      <w:r>
        <w:rPr>
          <w:rFonts w:hint="eastAsia" w:ascii="仿宋" w:hAnsi="仿宋" w:eastAsia="仿宋"/>
          <w:sz w:val="36"/>
          <w:szCs w:val="36"/>
        </w:rPr>
        <w:t>第三章  供应商资格条件要求</w:t>
      </w:r>
      <w:bookmarkEnd w:id="107"/>
    </w:p>
    <w:p>
      <w:pPr>
        <w:spacing w:line="560" w:lineRule="exact"/>
        <w:ind w:firstLine="480" w:firstLineChars="200"/>
        <w:jc w:val="both"/>
        <w:rPr>
          <w:rFonts w:ascii="仿宋" w:hAnsi="仿宋" w:eastAsia="仿宋"/>
          <w:sz w:val="24"/>
        </w:rPr>
      </w:pPr>
      <w:r>
        <w:rPr>
          <w:rFonts w:hint="eastAsia" w:ascii="仿宋" w:hAnsi="仿宋" w:eastAsia="仿宋"/>
          <w:sz w:val="24"/>
        </w:rPr>
        <w:t>参加磋商的供应商应具备下列资格条件：</w:t>
      </w:r>
    </w:p>
    <w:p>
      <w:pPr>
        <w:spacing w:line="560" w:lineRule="exact"/>
        <w:ind w:firstLine="480" w:firstLineChars="200"/>
        <w:jc w:val="both"/>
        <w:rPr>
          <w:rFonts w:ascii="仿宋" w:hAnsi="仿宋" w:eastAsia="仿宋"/>
          <w:sz w:val="24"/>
        </w:rPr>
      </w:pPr>
      <w:r>
        <w:rPr>
          <w:rFonts w:hint="eastAsia" w:ascii="仿宋" w:hAnsi="仿宋" w:eastAsia="仿宋"/>
          <w:sz w:val="24"/>
        </w:rPr>
        <w:t>1、符合《中华人民共和国政府采购法》第二十二条规定的条件：</w:t>
      </w:r>
    </w:p>
    <w:p>
      <w:pPr>
        <w:spacing w:line="560" w:lineRule="exact"/>
        <w:ind w:firstLine="480" w:firstLineChars="200"/>
        <w:jc w:val="both"/>
        <w:rPr>
          <w:rFonts w:ascii="仿宋" w:hAnsi="仿宋" w:eastAsia="仿宋"/>
          <w:sz w:val="24"/>
        </w:rPr>
      </w:pPr>
      <w:r>
        <w:rPr>
          <w:rFonts w:hint="eastAsia" w:ascii="仿宋" w:hAnsi="仿宋" w:eastAsia="仿宋"/>
          <w:sz w:val="24"/>
        </w:rPr>
        <w:t>（1）具有独立承担民事责任的能力；</w:t>
      </w:r>
    </w:p>
    <w:p>
      <w:pPr>
        <w:spacing w:line="560" w:lineRule="exact"/>
        <w:ind w:firstLine="480" w:firstLineChars="200"/>
        <w:jc w:val="both"/>
        <w:rPr>
          <w:rFonts w:ascii="仿宋" w:hAnsi="仿宋" w:eastAsia="仿宋"/>
          <w:sz w:val="24"/>
        </w:rPr>
      </w:pPr>
      <w:r>
        <w:rPr>
          <w:rFonts w:hint="eastAsia" w:ascii="仿宋" w:hAnsi="仿宋" w:eastAsia="仿宋"/>
          <w:sz w:val="24"/>
        </w:rPr>
        <w:t>（2）具有良好的商业信誉和健全的财务会计制度；</w:t>
      </w:r>
    </w:p>
    <w:p>
      <w:pPr>
        <w:spacing w:line="560" w:lineRule="exact"/>
        <w:ind w:firstLine="480" w:firstLineChars="200"/>
        <w:jc w:val="both"/>
        <w:rPr>
          <w:rFonts w:ascii="仿宋" w:hAnsi="仿宋" w:eastAsia="仿宋"/>
          <w:sz w:val="24"/>
        </w:rPr>
      </w:pPr>
      <w:r>
        <w:rPr>
          <w:rFonts w:hint="eastAsia" w:ascii="仿宋" w:hAnsi="仿宋" w:eastAsia="仿宋"/>
          <w:sz w:val="24"/>
        </w:rPr>
        <w:t>（3）具有履行合同所必需的设备和专业技术能力；</w:t>
      </w:r>
    </w:p>
    <w:p>
      <w:pPr>
        <w:spacing w:line="560" w:lineRule="exact"/>
        <w:ind w:firstLine="480" w:firstLineChars="200"/>
        <w:jc w:val="both"/>
        <w:rPr>
          <w:rFonts w:ascii="仿宋" w:hAnsi="仿宋" w:eastAsia="仿宋"/>
          <w:sz w:val="24"/>
        </w:rPr>
      </w:pPr>
      <w:r>
        <w:rPr>
          <w:rFonts w:hint="eastAsia" w:ascii="仿宋" w:hAnsi="仿宋" w:eastAsia="仿宋"/>
          <w:sz w:val="24"/>
        </w:rPr>
        <w:t>（4）有依法缴纳税收和社会保障资金的良好记录；</w:t>
      </w:r>
    </w:p>
    <w:p>
      <w:pPr>
        <w:spacing w:line="560" w:lineRule="exact"/>
        <w:ind w:firstLine="480" w:firstLineChars="200"/>
        <w:jc w:val="both"/>
        <w:rPr>
          <w:rFonts w:ascii="仿宋" w:hAnsi="仿宋" w:eastAsia="仿宋"/>
          <w:sz w:val="24"/>
        </w:rPr>
      </w:pPr>
      <w:r>
        <w:rPr>
          <w:rFonts w:hint="eastAsia" w:ascii="仿宋" w:hAnsi="仿宋" w:eastAsia="仿宋"/>
          <w:sz w:val="24"/>
        </w:rPr>
        <w:t>（5）参加本次政府采购活动前三年内，在经营活动中没有重大违法记录；</w:t>
      </w:r>
    </w:p>
    <w:p>
      <w:pPr>
        <w:spacing w:line="560" w:lineRule="exact"/>
        <w:ind w:firstLine="480" w:firstLineChars="200"/>
        <w:jc w:val="both"/>
        <w:rPr>
          <w:rFonts w:ascii="仿宋" w:hAnsi="仿宋" w:eastAsia="仿宋"/>
          <w:sz w:val="24"/>
        </w:rPr>
      </w:pPr>
      <w:r>
        <w:rPr>
          <w:rFonts w:hint="eastAsia" w:ascii="仿宋" w:hAnsi="仿宋" w:eastAsia="仿宋"/>
          <w:sz w:val="24"/>
        </w:rPr>
        <w:t>（6）法律、行政法规规定的其他条件。</w:t>
      </w:r>
    </w:p>
    <w:p>
      <w:pPr>
        <w:spacing w:line="560" w:lineRule="exact"/>
        <w:ind w:firstLine="480" w:firstLineChars="200"/>
        <w:jc w:val="both"/>
        <w:rPr>
          <w:rFonts w:ascii="仿宋" w:hAnsi="仿宋" w:eastAsia="仿宋"/>
          <w:sz w:val="24"/>
        </w:rPr>
      </w:pPr>
      <w:r>
        <w:rPr>
          <w:rFonts w:hint="eastAsia" w:ascii="仿宋" w:hAnsi="仿宋" w:eastAsia="仿宋"/>
          <w:sz w:val="24"/>
        </w:rPr>
        <w:t>2、</w:t>
      </w:r>
      <w:r>
        <w:rPr>
          <w:rFonts w:hint="eastAsia" w:ascii="仿宋" w:hAnsi="仿宋" w:eastAsia="仿宋" w:cs="宋体"/>
          <w:color w:val="000000"/>
          <w:kern w:val="0"/>
          <w:sz w:val="24"/>
        </w:rPr>
        <w:t>本项目专门面向中小企业采购(监狱企业、残疾人福利性单位均视同小微企业)，非中小企业参与的将视为无效投标。（提供中小企业声明函）。</w:t>
      </w:r>
    </w:p>
    <w:p>
      <w:pPr>
        <w:spacing w:line="560" w:lineRule="exact"/>
        <w:ind w:firstLine="480" w:firstLineChars="200"/>
        <w:jc w:val="both"/>
        <w:rPr>
          <w:rFonts w:ascii="仿宋" w:hAnsi="仿宋" w:eastAsia="仿宋"/>
          <w:sz w:val="24"/>
        </w:rPr>
      </w:pPr>
      <w:r>
        <w:rPr>
          <w:rFonts w:hint="eastAsia" w:ascii="仿宋" w:hAnsi="仿宋" w:eastAsia="仿宋"/>
          <w:sz w:val="24"/>
        </w:rPr>
        <w:t>3、本项目不接受联合体磋商。</w:t>
      </w:r>
    </w:p>
    <w:p>
      <w:pPr>
        <w:pStyle w:val="35"/>
        <w:spacing w:line="560" w:lineRule="exact"/>
        <w:ind w:firstLine="480" w:firstLineChars="200"/>
        <w:jc w:val="both"/>
        <w:rPr>
          <w:rFonts w:ascii="仿宋" w:hAnsi="仿宋" w:eastAsia="仿宋"/>
        </w:rPr>
      </w:pPr>
    </w:p>
    <w:p>
      <w:pPr>
        <w:spacing w:line="560" w:lineRule="exact"/>
        <w:jc w:val="both"/>
        <w:rPr>
          <w:rFonts w:ascii="仿宋" w:hAnsi="仿宋" w:eastAsia="仿宋"/>
          <w:sz w:val="24"/>
        </w:rPr>
      </w:pPr>
      <w:r>
        <w:rPr>
          <w:rFonts w:hint="eastAsia" w:ascii="仿宋" w:hAnsi="仿宋" w:eastAsia="仿宋"/>
          <w:sz w:val="24"/>
        </w:rPr>
        <w:t>注：1.</w:t>
      </w:r>
      <w:r>
        <w:rPr>
          <w:rFonts w:hint="eastAsia"/>
        </w:rPr>
        <w:t xml:space="preserve"> </w:t>
      </w:r>
      <w:r>
        <w:rPr>
          <w:rFonts w:hint="eastAsia" w:ascii="仿宋" w:hAnsi="仿宋" w:eastAsia="仿宋"/>
          <w:sz w:val="24"/>
        </w:rPr>
        <w:t>本章所称“重大违法记录”，是指供应商因违法经营受到刑事处罚或者责令停产停业、吊销许可证或者执照、较大数额罚款等行政处罚。（“较大数额罚款”的金额标准是指：若采购项目所属行业行政主管部门对较大数额罚款金额标准有明文规定的，以所属行业行政主管部门规定的较大数额罚款金额标准；若采购项目所属行业行政主管部门对较大数额罚款金额标准未明文规定的，以四川省人民政府规定的行政处罚罚款听证标准金额为准。根据《四川省行政处罚听证程序规定》所称较大数额，是指对非经营活动中公民的违法行为处以罚款或者没收财产2000元以上、法人或者其他组织的违法行为处以罚款或者没收财产2万元以上；对在经营活动中的违法行为处以罚款或者没收财产5万元以上。）</w:t>
      </w:r>
    </w:p>
    <w:p>
      <w:pPr>
        <w:spacing w:line="560" w:lineRule="exact"/>
        <w:ind w:firstLine="480" w:firstLineChars="200"/>
        <w:jc w:val="both"/>
        <w:rPr>
          <w:rFonts w:ascii="仿宋" w:hAnsi="仿宋" w:eastAsia="仿宋"/>
          <w:sz w:val="24"/>
        </w:rPr>
      </w:pPr>
      <w:r>
        <w:rPr>
          <w:rFonts w:hint="eastAsia" w:ascii="仿宋" w:hAnsi="仿宋" w:eastAsia="仿宋"/>
          <w:sz w:val="24"/>
        </w:rPr>
        <w:t>2.供应商在参加政府采购活动前，被纳入法院、工商行政管理部门、税务部门、银行认定的失信名单且在有效期内，或者在前三年政府采购合同履约过程中及其他经营活动履约过程中未依法履约被有关行政部门处罚（处理）的，本项目不认定其具有良好的商业信誉。</w:t>
      </w:r>
    </w:p>
    <w:p>
      <w:pPr>
        <w:spacing w:line="560" w:lineRule="exact"/>
        <w:ind w:firstLine="480" w:firstLineChars="200"/>
        <w:jc w:val="both"/>
        <w:rPr>
          <w:rFonts w:ascii="仿宋" w:hAnsi="仿宋" w:eastAsia="仿宋"/>
          <w:sz w:val="24"/>
        </w:rPr>
      </w:pPr>
      <w:r>
        <w:rPr>
          <w:rFonts w:hint="eastAsia" w:ascii="仿宋" w:hAnsi="仿宋" w:eastAsia="仿宋"/>
          <w:sz w:val="24"/>
        </w:rPr>
        <w:t>3.供应商应对其所提供的资格证明资料来源的合法性、真实性承担法律责任。如提供虚假承诺将报告监管部门严肃追究法律责任。</w:t>
      </w:r>
    </w:p>
    <w:p>
      <w:pPr>
        <w:spacing w:line="560" w:lineRule="exact"/>
        <w:ind w:firstLine="480" w:firstLineChars="200"/>
        <w:jc w:val="both"/>
        <w:rPr>
          <w:rFonts w:ascii="仿宋" w:hAnsi="仿宋" w:eastAsia="仿宋"/>
          <w:sz w:val="24"/>
        </w:rPr>
      </w:pPr>
      <w:r>
        <w:rPr>
          <w:rFonts w:hint="eastAsia" w:ascii="仿宋" w:hAnsi="仿宋" w:eastAsia="仿宋"/>
          <w:sz w:val="24"/>
        </w:rPr>
        <w:t>4.本章要求提供的相关证明应当与应当结合采购项目具体情况和供应商的组织机构性质确定，不得一概而论。</w:t>
      </w:r>
    </w:p>
    <w:p>
      <w:pPr>
        <w:pStyle w:val="35"/>
      </w:pPr>
    </w:p>
    <w:p>
      <w:pPr>
        <w:rPr>
          <w:rFonts w:ascii="宋体" w:hAnsi="宋体" w:cs="宋体"/>
          <w:color w:val="000000"/>
          <w:kern w:val="0"/>
          <w:sz w:val="24"/>
        </w:rPr>
      </w:pPr>
      <w:r>
        <w:br w:type="page"/>
      </w:r>
    </w:p>
    <w:p>
      <w:pPr>
        <w:pStyle w:val="3"/>
        <w:keepNext w:val="0"/>
        <w:keepLines w:val="0"/>
        <w:spacing w:before="0" w:after="160" w:line="560" w:lineRule="exact"/>
        <w:jc w:val="center"/>
        <w:rPr>
          <w:rFonts w:ascii="仿宋" w:hAnsi="仿宋" w:eastAsia="仿宋"/>
          <w:sz w:val="36"/>
          <w:szCs w:val="36"/>
        </w:rPr>
      </w:pPr>
      <w:bookmarkStart w:id="108" w:name="_Toc86408073"/>
      <w:r>
        <w:rPr>
          <w:rFonts w:hint="eastAsia" w:ascii="仿宋" w:hAnsi="仿宋" w:eastAsia="仿宋"/>
          <w:sz w:val="36"/>
          <w:szCs w:val="36"/>
        </w:rPr>
        <w:t>第四章  供应商资格证明资料</w:t>
      </w:r>
      <w:bookmarkEnd w:id="108"/>
    </w:p>
    <w:p>
      <w:pPr>
        <w:spacing w:line="560" w:lineRule="exact"/>
        <w:ind w:firstLine="480" w:firstLineChars="200"/>
        <w:jc w:val="both"/>
        <w:rPr>
          <w:rFonts w:ascii="仿宋" w:hAnsi="仿宋" w:eastAsia="仿宋"/>
          <w:sz w:val="24"/>
        </w:rPr>
      </w:pPr>
      <w:r>
        <w:rPr>
          <w:rFonts w:ascii="仿宋" w:hAnsi="仿宋" w:eastAsia="仿宋"/>
          <w:sz w:val="24"/>
        </w:rPr>
        <w:t>一、供应商应提交的资格证明</w:t>
      </w:r>
      <w:r>
        <w:rPr>
          <w:rFonts w:hint="eastAsia" w:ascii="仿宋" w:hAnsi="仿宋" w:eastAsia="仿宋"/>
          <w:sz w:val="24"/>
        </w:rPr>
        <w:t>资</w:t>
      </w:r>
      <w:r>
        <w:rPr>
          <w:rFonts w:ascii="仿宋" w:hAnsi="仿宋" w:eastAsia="仿宋"/>
          <w:sz w:val="24"/>
        </w:rPr>
        <w:t>料</w:t>
      </w:r>
    </w:p>
    <w:p>
      <w:pPr>
        <w:spacing w:line="560" w:lineRule="exact"/>
        <w:ind w:firstLine="480" w:firstLineChars="200"/>
        <w:jc w:val="both"/>
        <w:rPr>
          <w:rFonts w:ascii="仿宋" w:hAnsi="仿宋" w:eastAsia="仿宋"/>
          <w:sz w:val="24"/>
        </w:rPr>
      </w:pPr>
      <w:r>
        <w:rPr>
          <w:rFonts w:hint="eastAsia" w:ascii="仿宋" w:hAnsi="仿宋" w:eastAsia="仿宋"/>
          <w:sz w:val="24"/>
        </w:rPr>
        <w:t>（1）具有独立承担民事责任的能力的证明（注：①供应商若为企业法人：提供“统一社会信用代码营业执照”；②若为事业法人：提供“统一社会信用代码法人登记证书”；③若为其他组织：提供“对应主管部门颁发的准许执业证明文件或营业执照”；④若为自然人：提供“身份证明”。以上均提供复印件）；</w:t>
      </w:r>
    </w:p>
    <w:p>
      <w:pPr>
        <w:spacing w:line="560" w:lineRule="exact"/>
        <w:ind w:firstLine="480" w:firstLineChars="200"/>
        <w:jc w:val="both"/>
        <w:rPr>
          <w:rFonts w:ascii="仿宋" w:hAnsi="仿宋" w:eastAsia="仿宋"/>
          <w:sz w:val="24"/>
        </w:rPr>
      </w:pPr>
      <w:r>
        <w:rPr>
          <w:rFonts w:hint="eastAsia" w:ascii="仿宋" w:hAnsi="仿宋" w:eastAsia="仿宋"/>
          <w:sz w:val="24"/>
        </w:rPr>
        <w:t>（2）提供承诺及声明函原件（详见响应文件格式“承诺及声明函”）；</w:t>
      </w:r>
    </w:p>
    <w:p>
      <w:pPr>
        <w:spacing w:line="560" w:lineRule="exact"/>
        <w:ind w:firstLine="480" w:firstLineChars="200"/>
        <w:jc w:val="both"/>
        <w:rPr>
          <w:rFonts w:ascii="仿宋" w:hAnsi="仿宋" w:eastAsia="仿宋"/>
          <w:sz w:val="24"/>
        </w:rPr>
      </w:pPr>
      <w:r>
        <w:rPr>
          <w:rFonts w:hint="eastAsia" w:ascii="仿宋" w:hAnsi="仿宋" w:eastAsia="仿宋"/>
          <w:sz w:val="24"/>
        </w:rPr>
        <w:t>（3）具有良好的商业信誉和健全的财务会计制度的证明</w:t>
      </w:r>
      <w:bookmarkStart w:id="109" w:name="_Hlk39586903"/>
      <w:r>
        <w:rPr>
          <w:rFonts w:hint="eastAsia" w:ascii="仿宋" w:hAnsi="仿宋" w:eastAsia="仿宋"/>
          <w:sz w:val="24"/>
        </w:rPr>
        <w:t>｛</w:t>
      </w:r>
      <w:bookmarkEnd w:id="109"/>
      <w:r>
        <w:rPr>
          <w:rFonts w:hint="eastAsia" w:ascii="仿宋" w:hAnsi="仿宋" w:eastAsia="仿宋"/>
          <w:sz w:val="24"/>
        </w:rPr>
        <w:t>注：①供应商是法人的，应提供2019年度或者2020年度经审计的财务报告复印件（包括“三表一注，即资产负债表、利润表、现金流量表及附注）或供应商内部自制财务报表复印件（至少包括：资产负债表、利润表、现金流量表）或其基本开户行银行出具的资信证明；②部分其他组织和自然人，没有经审计的财务报告，可以提供银行出具的资信证明；③供应商注册时间截至递交响应文件截止日不足一年的，也可提供在工商备案的公司章程（复印件）</w:t>
      </w:r>
      <w:bookmarkStart w:id="110" w:name="_Hlk39586963"/>
      <w:r>
        <w:rPr>
          <w:rFonts w:hint="eastAsia" w:ascii="仿宋" w:hAnsi="仿宋" w:eastAsia="仿宋"/>
          <w:sz w:val="24"/>
        </w:rPr>
        <w:t>｝</w:t>
      </w:r>
      <w:bookmarkEnd w:id="110"/>
      <w:r>
        <w:rPr>
          <w:rFonts w:hint="eastAsia" w:ascii="仿宋" w:hAnsi="仿宋" w:eastAsia="仿宋"/>
          <w:sz w:val="24"/>
        </w:rPr>
        <w:t>；</w:t>
      </w:r>
    </w:p>
    <w:p>
      <w:pPr>
        <w:spacing w:line="560" w:lineRule="exact"/>
        <w:ind w:firstLine="480" w:firstLineChars="200"/>
        <w:jc w:val="both"/>
        <w:rPr>
          <w:rFonts w:ascii="仿宋" w:hAnsi="仿宋" w:eastAsia="仿宋"/>
          <w:sz w:val="24"/>
        </w:rPr>
      </w:pPr>
      <w:r>
        <w:rPr>
          <w:rFonts w:hint="eastAsia" w:ascii="仿宋" w:hAnsi="仿宋" w:eastAsia="仿宋"/>
          <w:sz w:val="24"/>
        </w:rPr>
        <w:t>（4）具有依法缴纳税收和社会保障资金的良好记录的证明｛提供提供承诺函｝；</w:t>
      </w:r>
    </w:p>
    <w:p>
      <w:pPr>
        <w:spacing w:line="560" w:lineRule="exact"/>
        <w:ind w:firstLine="480" w:firstLineChars="200"/>
        <w:jc w:val="both"/>
        <w:rPr>
          <w:rFonts w:ascii="仿宋" w:hAnsi="仿宋" w:eastAsia="仿宋"/>
          <w:sz w:val="24"/>
        </w:rPr>
      </w:pPr>
      <w:r>
        <w:rPr>
          <w:rFonts w:hint="eastAsia" w:ascii="仿宋" w:hAnsi="仿宋" w:eastAsia="仿宋"/>
          <w:sz w:val="24"/>
        </w:rPr>
        <w:t>（5）授权代表参加磋商时提供：①法定代表人授权书原件；②法定代表人身份证明原件；③法定代表人和被授权人身份证复印件；</w:t>
      </w:r>
    </w:p>
    <w:p>
      <w:pPr>
        <w:spacing w:line="560" w:lineRule="exact"/>
        <w:ind w:firstLine="480" w:firstLineChars="200"/>
        <w:jc w:val="both"/>
        <w:rPr>
          <w:rFonts w:ascii="仿宋" w:hAnsi="仿宋" w:eastAsia="仿宋"/>
          <w:sz w:val="24"/>
        </w:rPr>
      </w:pPr>
      <w:r>
        <w:rPr>
          <w:rFonts w:hint="eastAsia" w:ascii="仿宋" w:hAnsi="仿宋" w:eastAsia="仿宋"/>
          <w:sz w:val="24"/>
        </w:rPr>
        <w:t>（6）法定代表人参加磋商时提供：①法定代表人身份证明原件；③法定代表人身份证复印件。</w:t>
      </w:r>
    </w:p>
    <w:p>
      <w:pPr>
        <w:spacing w:line="560" w:lineRule="exact"/>
        <w:ind w:firstLine="480" w:firstLineChars="200"/>
        <w:jc w:val="both"/>
        <w:rPr>
          <w:rFonts w:ascii="仿宋" w:hAnsi="仿宋" w:eastAsia="仿宋"/>
          <w:sz w:val="24"/>
        </w:rPr>
      </w:pPr>
      <w:r>
        <w:rPr>
          <w:rFonts w:hint="eastAsia" w:ascii="仿宋" w:hAnsi="仿宋" w:eastAsia="仿宋"/>
          <w:sz w:val="24"/>
        </w:rPr>
        <w:t>（</w:t>
      </w:r>
      <w:r>
        <w:rPr>
          <w:rFonts w:hint="eastAsia" w:ascii="仿宋" w:hAnsi="仿宋" w:eastAsia="仿宋" w:cs="宋体"/>
          <w:kern w:val="0"/>
          <w:sz w:val="24"/>
        </w:rPr>
        <w:t>7</w:t>
      </w:r>
      <w:r>
        <w:rPr>
          <w:rFonts w:hint="eastAsia" w:ascii="仿宋" w:hAnsi="仿宋" w:eastAsia="仿宋"/>
          <w:sz w:val="24"/>
        </w:rPr>
        <w:t>）</w:t>
      </w:r>
      <w:r>
        <w:rPr>
          <w:rFonts w:hint="eastAsia" w:ascii="仿宋" w:hAnsi="仿宋" w:eastAsia="仿宋" w:cs="宋体"/>
          <w:kern w:val="0"/>
          <w:sz w:val="24"/>
        </w:rPr>
        <w:t>提供中小型企业声明函原件。</w:t>
      </w:r>
    </w:p>
    <w:p>
      <w:pPr>
        <w:spacing w:line="560" w:lineRule="exact"/>
        <w:jc w:val="both"/>
        <w:rPr>
          <w:rFonts w:ascii="仿宋" w:hAnsi="仿宋" w:eastAsia="仿宋"/>
          <w:sz w:val="24"/>
        </w:rPr>
      </w:pPr>
      <w:r>
        <w:rPr>
          <w:rFonts w:hint="eastAsia" w:ascii="仿宋" w:hAnsi="仿宋" w:eastAsia="仿宋"/>
          <w:sz w:val="24"/>
        </w:rPr>
        <w:t>注：1.以上要求提供的相关证明资料须加盖供应商公章。本项目资格审查仅限于本章涉及的所有内容，若供应商未按照以上要求提供齐全，其资格审查作未通过处理。</w:t>
      </w:r>
    </w:p>
    <w:p>
      <w:pPr>
        <w:spacing w:line="560" w:lineRule="exact"/>
        <w:ind w:firstLine="480" w:firstLineChars="200"/>
        <w:jc w:val="both"/>
        <w:rPr>
          <w:rFonts w:ascii="仿宋" w:hAnsi="仿宋" w:eastAsia="仿宋"/>
          <w:sz w:val="24"/>
        </w:rPr>
      </w:pPr>
      <w:r>
        <w:rPr>
          <w:rFonts w:hint="eastAsia" w:ascii="仿宋" w:hAnsi="仿宋" w:eastAsia="仿宋"/>
          <w:sz w:val="24"/>
        </w:rPr>
        <w:t>2.重大违法记录是指供应商有要求举行听证权利的行政处罚。根据《四川省行政处罚听证程序规定》所称较大数额，是指对非经营活动中公民的违法行为处以罚款或者没收财产2000元以上、法人或者其他组织的违法行为处以罚款或者没收财产2万元以上；对在经营活动中的违法行为处以罚款或者没收财产5万元以上。</w:t>
      </w:r>
    </w:p>
    <w:p>
      <w:pPr>
        <w:spacing w:line="560" w:lineRule="exact"/>
        <w:ind w:firstLine="480" w:firstLineChars="200"/>
        <w:jc w:val="both"/>
        <w:rPr>
          <w:rFonts w:ascii="仿宋" w:hAnsi="仿宋" w:eastAsia="仿宋"/>
          <w:sz w:val="24"/>
        </w:rPr>
      </w:pPr>
      <w:r>
        <w:rPr>
          <w:rFonts w:hint="eastAsia" w:ascii="仿宋" w:hAnsi="仿宋" w:eastAsia="仿宋"/>
          <w:sz w:val="24"/>
        </w:rPr>
        <w:t>3.供应商在参加政府采购活动前，被纳入法院、工商行政管理部门、税务部门、银行认定的失信名单且在有效期内，或者在前三年政府采购合同履约过程中及其他经营活动履约过程中未依法履约被有关行政部门处罚（处理）的，本项目不认定其具有良好的商业信誉。</w:t>
      </w:r>
    </w:p>
    <w:p>
      <w:pPr>
        <w:spacing w:line="560" w:lineRule="exact"/>
        <w:ind w:firstLine="480" w:firstLineChars="200"/>
        <w:jc w:val="both"/>
        <w:rPr>
          <w:rFonts w:ascii="仿宋" w:hAnsi="仿宋" w:eastAsia="仿宋"/>
          <w:sz w:val="24"/>
        </w:rPr>
      </w:pPr>
      <w:r>
        <w:rPr>
          <w:rFonts w:hint="eastAsia" w:ascii="仿宋" w:hAnsi="仿宋" w:eastAsia="仿宋"/>
          <w:sz w:val="24"/>
        </w:rPr>
        <w:t>4.以上要求提供承诺函的，磋商文件中有格式要求的可不再另行提供承诺函。</w:t>
      </w:r>
    </w:p>
    <w:p>
      <w:pPr>
        <w:spacing w:line="560" w:lineRule="exact"/>
        <w:ind w:firstLine="480" w:firstLineChars="200"/>
        <w:jc w:val="both"/>
        <w:rPr>
          <w:rFonts w:ascii="仿宋" w:hAnsi="仿宋" w:eastAsia="仿宋"/>
          <w:sz w:val="24"/>
        </w:rPr>
      </w:pPr>
      <w:r>
        <w:rPr>
          <w:rFonts w:hint="eastAsia" w:ascii="仿宋" w:hAnsi="仿宋" w:eastAsia="仿宋"/>
          <w:sz w:val="24"/>
        </w:rPr>
        <w:t>5.供应商应对其所提供的资格证明资料来源的合法性、真实性承担法律责任。如提供虚假承诺将报告监管部门严肃追究法律责任。</w:t>
      </w:r>
    </w:p>
    <w:p>
      <w:pPr>
        <w:spacing w:line="560" w:lineRule="exact"/>
        <w:ind w:firstLine="480" w:firstLineChars="200"/>
        <w:jc w:val="both"/>
        <w:rPr>
          <w:rFonts w:ascii="仿宋" w:hAnsi="仿宋" w:eastAsia="仿宋"/>
          <w:sz w:val="24"/>
        </w:rPr>
      </w:pPr>
      <w:r>
        <w:rPr>
          <w:rFonts w:hint="eastAsia" w:ascii="仿宋" w:hAnsi="仿宋" w:eastAsia="仿宋"/>
          <w:sz w:val="24"/>
        </w:rPr>
        <w:t>6.本章要求提供的相关证明应当与应当结合采购项目具体情况和供应商的组织机构性质确定，不得一概而论。</w:t>
      </w:r>
    </w:p>
    <w:p>
      <w:pPr>
        <w:rPr>
          <w:rFonts w:ascii="仿宋" w:hAnsi="仿宋" w:eastAsia="仿宋"/>
          <w:sz w:val="24"/>
        </w:rPr>
      </w:pPr>
      <w:r>
        <w:rPr>
          <w:rFonts w:ascii="仿宋" w:hAnsi="仿宋" w:eastAsia="仿宋"/>
        </w:rPr>
        <w:br w:type="page"/>
      </w:r>
    </w:p>
    <w:p>
      <w:pPr>
        <w:pStyle w:val="3"/>
        <w:keepNext w:val="0"/>
        <w:keepLines w:val="0"/>
        <w:spacing w:before="0" w:after="160" w:line="560" w:lineRule="exact"/>
        <w:jc w:val="center"/>
        <w:rPr>
          <w:rFonts w:ascii="仿宋" w:hAnsi="仿宋" w:eastAsia="仿宋"/>
          <w:sz w:val="36"/>
          <w:szCs w:val="36"/>
        </w:rPr>
      </w:pPr>
      <w:bookmarkStart w:id="111" w:name="_Toc86408074"/>
      <w:r>
        <w:rPr>
          <w:rFonts w:hint="eastAsia" w:ascii="仿宋" w:hAnsi="仿宋" w:eastAsia="仿宋"/>
          <w:sz w:val="36"/>
          <w:szCs w:val="36"/>
        </w:rPr>
        <w:t xml:space="preserve">第五章  </w:t>
      </w:r>
      <w:bookmarkEnd w:id="74"/>
      <w:bookmarkEnd w:id="75"/>
      <w:bookmarkEnd w:id="76"/>
      <w:bookmarkEnd w:id="77"/>
      <w:bookmarkEnd w:id="78"/>
      <w:bookmarkStart w:id="112" w:name="_Toc183682369"/>
      <w:bookmarkStart w:id="113" w:name="_Toc217446057"/>
      <w:bookmarkStart w:id="114" w:name="_Toc183582232"/>
      <w:r>
        <w:rPr>
          <w:rFonts w:hint="eastAsia" w:ascii="仿宋" w:hAnsi="仿宋" w:eastAsia="仿宋"/>
          <w:sz w:val="36"/>
          <w:szCs w:val="36"/>
        </w:rPr>
        <w:t>采购项目服务要求及其他商务要求</w:t>
      </w:r>
      <w:bookmarkEnd w:id="111"/>
    </w:p>
    <w:p>
      <w:pPr>
        <w:widowControl w:val="0"/>
        <w:autoSpaceDE w:val="0"/>
        <w:autoSpaceDN w:val="0"/>
        <w:adjustRightInd w:val="0"/>
        <w:spacing w:line="480" w:lineRule="exact"/>
        <w:ind w:firstLine="482" w:firstLineChars="200"/>
        <w:jc w:val="both"/>
        <w:rPr>
          <w:rFonts w:ascii="仿宋" w:hAnsi="仿宋" w:eastAsia="仿宋" w:cs="宋体"/>
          <w:color w:val="000000"/>
          <w:kern w:val="0"/>
          <w:sz w:val="24"/>
        </w:rPr>
      </w:pPr>
      <w:bookmarkStart w:id="115" w:name="bookmark6"/>
      <w:bookmarkEnd w:id="115"/>
      <w:r>
        <w:rPr>
          <w:rFonts w:hint="eastAsia" w:ascii="仿宋" w:hAnsi="仿宋" w:eastAsia="仿宋" w:cs="宋体"/>
          <w:b/>
          <w:bCs/>
          <w:color w:val="000000"/>
          <w:kern w:val="0"/>
          <w:sz w:val="24"/>
        </w:rPr>
        <w:t>一、项目概述</w:t>
      </w:r>
    </w:p>
    <w:p>
      <w:pPr>
        <w:widowControl w:val="0"/>
        <w:autoSpaceDE w:val="0"/>
        <w:autoSpaceDN w:val="0"/>
        <w:adjustRightInd w:val="0"/>
        <w:spacing w:line="480" w:lineRule="exact"/>
        <w:ind w:firstLine="480" w:firstLineChars="200"/>
        <w:jc w:val="both"/>
        <w:rPr>
          <w:rFonts w:ascii="仿宋" w:hAnsi="仿宋" w:eastAsia="仿宋" w:cs="宋体"/>
          <w:color w:val="000000"/>
          <w:kern w:val="0"/>
          <w:sz w:val="24"/>
        </w:rPr>
      </w:pPr>
      <w:r>
        <w:rPr>
          <w:rFonts w:hint="eastAsia" w:ascii="仿宋" w:hAnsi="仿宋" w:eastAsia="仿宋" w:cs="宋体"/>
          <w:color w:val="000000"/>
          <w:kern w:val="0"/>
          <w:sz w:val="24"/>
        </w:rPr>
        <w:t>为助力建设践行新发展理念的中国航空经济之都，落实区委十三届十四次全体会议确定的“加快形成千亿级航空产业集群”发展目标，找到“建强‘整机—发动机—机身—机载设备—地面设备’全产业链，打造全球航空维修产业地标和全国航空租赁第四极”发展战略路径与措施，以民机制造业为产业链核心开展研究。</w:t>
      </w:r>
    </w:p>
    <w:p>
      <w:pPr>
        <w:widowControl w:val="0"/>
        <w:autoSpaceDE w:val="0"/>
        <w:autoSpaceDN w:val="0"/>
        <w:adjustRightInd w:val="0"/>
        <w:spacing w:line="480" w:lineRule="exact"/>
        <w:ind w:firstLine="482" w:firstLineChars="200"/>
        <w:jc w:val="both"/>
        <w:rPr>
          <w:rFonts w:ascii="仿宋" w:hAnsi="仿宋" w:eastAsia="仿宋" w:cs="宋体"/>
          <w:b/>
          <w:bCs/>
          <w:color w:val="000000"/>
          <w:kern w:val="0"/>
          <w:sz w:val="24"/>
        </w:rPr>
      </w:pPr>
      <w:r>
        <w:rPr>
          <w:rFonts w:hint="eastAsia" w:ascii="仿宋" w:hAnsi="仿宋" w:eastAsia="仿宋" w:cs="宋体"/>
          <w:b/>
          <w:bCs/>
          <w:color w:val="000000"/>
          <w:kern w:val="0"/>
          <w:sz w:val="24"/>
        </w:rPr>
        <w:t>二、项目服务内容及要求</w:t>
      </w:r>
    </w:p>
    <w:p>
      <w:pPr>
        <w:widowControl w:val="0"/>
        <w:autoSpaceDE w:val="0"/>
        <w:autoSpaceDN w:val="0"/>
        <w:adjustRightInd w:val="0"/>
        <w:spacing w:line="480" w:lineRule="exact"/>
        <w:ind w:firstLine="482" w:firstLineChars="200"/>
        <w:jc w:val="both"/>
        <w:rPr>
          <w:rFonts w:ascii="仿宋" w:hAnsi="仿宋" w:eastAsia="仿宋" w:cs="宋体"/>
          <w:b/>
          <w:bCs/>
          <w:color w:val="000000"/>
          <w:kern w:val="0"/>
          <w:sz w:val="24"/>
        </w:rPr>
      </w:pPr>
      <w:r>
        <w:rPr>
          <w:rFonts w:hint="eastAsia" w:ascii="仿宋" w:hAnsi="仿宋" w:eastAsia="仿宋" w:cs="宋体"/>
          <w:b/>
          <w:bCs/>
          <w:color w:val="000000"/>
          <w:kern w:val="0"/>
          <w:sz w:val="24"/>
        </w:rPr>
        <w:t>（一）项目服务内容</w:t>
      </w:r>
    </w:p>
    <w:p>
      <w:pPr>
        <w:widowControl w:val="0"/>
        <w:autoSpaceDE w:val="0"/>
        <w:autoSpaceDN w:val="0"/>
        <w:adjustRightInd w:val="0"/>
        <w:spacing w:line="480" w:lineRule="exact"/>
        <w:ind w:firstLine="480" w:firstLineChars="200"/>
        <w:jc w:val="both"/>
        <w:rPr>
          <w:rFonts w:ascii="仿宋" w:hAnsi="仿宋" w:eastAsia="仿宋" w:cs="宋体"/>
          <w:color w:val="000000"/>
          <w:kern w:val="0"/>
          <w:sz w:val="24"/>
        </w:rPr>
      </w:pPr>
      <w:r>
        <w:rPr>
          <w:rFonts w:hint="eastAsia" w:ascii="仿宋" w:hAnsi="仿宋" w:eastAsia="仿宋" w:cs="宋体"/>
          <w:color w:val="000000"/>
          <w:kern w:val="0"/>
          <w:sz w:val="24"/>
        </w:rPr>
        <w:t>在建设践行新发展理念的中国航空经济之都和成都市“一市两场”背景下，从民机制造业角度，按照飞机研发（研）、飞机制造（造）、飞机采购（买）、飞机运营（用）、飞机处置（拆）等五个环节，对双流民机制造业进行了梳理和分析，并提出相关策略和建议。</w:t>
      </w:r>
    </w:p>
    <w:p>
      <w:pPr>
        <w:widowControl w:val="0"/>
        <w:autoSpaceDE w:val="0"/>
        <w:autoSpaceDN w:val="0"/>
        <w:adjustRightInd w:val="0"/>
        <w:spacing w:line="480" w:lineRule="exact"/>
        <w:ind w:firstLine="482" w:firstLineChars="200"/>
        <w:jc w:val="both"/>
        <w:rPr>
          <w:rFonts w:ascii="仿宋" w:hAnsi="仿宋" w:eastAsia="仿宋" w:cs="宋体"/>
          <w:color w:val="000000"/>
          <w:kern w:val="0"/>
          <w:sz w:val="24"/>
        </w:rPr>
      </w:pPr>
      <w:r>
        <w:rPr>
          <w:rFonts w:hint="eastAsia" w:ascii="仿宋" w:hAnsi="仿宋" w:eastAsia="仿宋" w:cs="宋体"/>
          <w:b/>
          <w:bCs/>
          <w:color w:val="000000"/>
          <w:kern w:val="0"/>
          <w:sz w:val="24"/>
        </w:rPr>
        <w:t>（二）项目服务要求</w:t>
      </w:r>
    </w:p>
    <w:p>
      <w:pPr>
        <w:widowControl w:val="0"/>
        <w:autoSpaceDE w:val="0"/>
        <w:autoSpaceDN w:val="0"/>
        <w:adjustRightInd w:val="0"/>
        <w:spacing w:line="480" w:lineRule="exact"/>
        <w:ind w:firstLine="480" w:firstLineChars="200"/>
        <w:jc w:val="both"/>
        <w:rPr>
          <w:rFonts w:ascii="仿宋" w:hAnsi="仿宋" w:eastAsia="仿宋" w:cs="宋体"/>
          <w:color w:val="000000"/>
          <w:kern w:val="0"/>
          <w:sz w:val="24"/>
        </w:rPr>
      </w:pPr>
      <w:r>
        <w:rPr>
          <w:rFonts w:hint="eastAsia" w:ascii="仿宋" w:hAnsi="仿宋" w:eastAsia="仿宋" w:cs="宋体"/>
          <w:color w:val="000000"/>
          <w:kern w:val="0"/>
          <w:sz w:val="24"/>
        </w:rPr>
        <w:t>1．质量要求：本课题研究报告内容详实，字数至少15000字，能够为双流区主导产业航空经济发展作出有效建议，研究成果需通过行业专家评审。</w:t>
      </w:r>
    </w:p>
    <w:p>
      <w:pPr>
        <w:widowControl w:val="0"/>
        <w:autoSpaceDE w:val="0"/>
        <w:autoSpaceDN w:val="0"/>
        <w:adjustRightInd w:val="0"/>
        <w:spacing w:line="480" w:lineRule="exact"/>
        <w:ind w:firstLine="480" w:firstLineChars="200"/>
        <w:jc w:val="both"/>
        <w:rPr>
          <w:rFonts w:ascii="仿宋" w:hAnsi="仿宋" w:eastAsia="仿宋" w:cs="宋体"/>
          <w:color w:val="000000"/>
          <w:kern w:val="0"/>
          <w:sz w:val="24"/>
        </w:rPr>
      </w:pPr>
      <w:r>
        <w:rPr>
          <w:rFonts w:hint="eastAsia" w:ascii="仿宋" w:hAnsi="仿宋" w:eastAsia="仿宋" w:cs="宋体"/>
          <w:color w:val="000000"/>
          <w:kern w:val="0"/>
          <w:sz w:val="24"/>
        </w:rPr>
        <w:t>2．团队要求：本课题研究团队应由产业经济学、区域经济学等专业人员构成，具有较强的专业研究能力和专业研究的实际工作经验。</w:t>
      </w:r>
    </w:p>
    <w:p>
      <w:pPr>
        <w:widowControl w:val="0"/>
        <w:autoSpaceDE w:val="0"/>
        <w:autoSpaceDN w:val="0"/>
        <w:adjustRightInd w:val="0"/>
        <w:spacing w:line="480" w:lineRule="exact"/>
        <w:ind w:firstLine="480" w:firstLineChars="200"/>
        <w:jc w:val="both"/>
        <w:rPr>
          <w:rFonts w:ascii="仿宋" w:hAnsi="仿宋" w:eastAsia="仿宋" w:cs="宋体"/>
          <w:color w:val="000000"/>
          <w:kern w:val="0"/>
          <w:sz w:val="24"/>
        </w:rPr>
      </w:pPr>
      <w:r>
        <w:rPr>
          <w:rFonts w:hint="eastAsia" w:ascii="仿宋" w:hAnsi="仿宋" w:eastAsia="仿宋" w:cs="宋体"/>
          <w:color w:val="000000"/>
          <w:kern w:val="0"/>
          <w:sz w:val="24"/>
        </w:rPr>
        <w:t>3．进度要求：课题需在签订合同之后2个月内完成，课题承担单位应在此期间完成课题开题、成果编制及修改完善等相应工作。</w:t>
      </w:r>
    </w:p>
    <w:p>
      <w:pPr>
        <w:widowControl w:val="0"/>
        <w:autoSpaceDE w:val="0"/>
        <w:autoSpaceDN w:val="0"/>
        <w:adjustRightInd w:val="0"/>
        <w:spacing w:line="480" w:lineRule="exact"/>
        <w:ind w:firstLine="482" w:firstLineChars="200"/>
        <w:jc w:val="both"/>
        <w:rPr>
          <w:rFonts w:ascii="仿宋" w:hAnsi="仿宋" w:eastAsia="仿宋" w:cs="宋体"/>
          <w:b/>
          <w:bCs/>
          <w:color w:val="000000"/>
          <w:kern w:val="0"/>
          <w:sz w:val="24"/>
        </w:rPr>
      </w:pPr>
      <w:r>
        <w:rPr>
          <w:rFonts w:hint="eastAsia" w:ascii="仿宋" w:hAnsi="仿宋" w:eastAsia="仿宋" w:cs="宋体"/>
          <w:b/>
          <w:bCs/>
          <w:color w:val="000000"/>
          <w:kern w:val="0"/>
          <w:sz w:val="24"/>
        </w:rPr>
        <w:t>三、商务要求</w:t>
      </w:r>
    </w:p>
    <w:p>
      <w:pPr>
        <w:widowControl w:val="0"/>
        <w:autoSpaceDE w:val="0"/>
        <w:autoSpaceDN w:val="0"/>
        <w:adjustRightInd w:val="0"/>
        <w:spacing w:line="480" w:lineRule="exact"/>
        <w:ind w:firstLine="482" w:firstLineChars="200"/>
        <w:jc w:val="both"/>
        <w:rPr>
          <w:rFonts w:ascii="仿宋" w:hAnsi="仿宋" w:eastAsia="仿宋" w:cs="宋体"/>
          <w:color w:val="000000"/>
          <w:kern w:val="0"/>
          <w:sz w:val="24"/>
        </w:rPr>
      </w:pPr>
      <w:r>
        <w:rPr>
          <w:rFonts w:hint="eastAsia" w:ascii="仿宋" w:hAnsi="仿宋" w:eastAsia="仿宋" w:cs="宋体"/>
          <w:b/>
          <w:bCs/>
          <w:color w:val="000000"/>
          <w:kern w:val="0"/>
          <w:sz w:val="24"/>
        </w:rPr>
        <w:t>（一）实施时间和地点</w:t>
      </w:r>
      <w:r>
        <w:rPr>
          <w:rFonts w:hint="eastAsia" w:ascii="仿宋" w:hAnsi="仿宋" w:eastAsia="仿宋" w:cs="宋体"/>
          <w:color w:val="000000"/>
          <w:kern w:val="0"/>
          <w:sz w:val="24"/>
        </w:rPr>
        <w:t xml:space="preserve"> </w:t>
      </w:r>
    </w:p>
    <w:p>
      <w:pPr>
        <w:widowControl w:val="0"/>
        <w:autoSpaceDE w:val="0"/>
        <w:autoSpaceDN w:val="0"/>
        <w:adjustRightInd w:val="0"/>
        <w:spacing w:line="480" w:lineRule="exact"/>
        <w:ind w:firstLine="480" w:firstLineChars="200"/>
        <w:jc w:val="both"/>
        <w:rPr>
          <w:rFonts w:ascii="仿宋" w:hAnsi="仿宋" w:eastAsia="仿宋" w:cs="宋体"/>
          <w:color w:val="000000"/>
          <w:kern w:val="0"/>
          <w:sz w:val="24"/>
        </w:rPr>
      </w:pPr>
      <w:r>
        <w:rPr>
          <w:rFonts w:hint="eastAsia" w:ascii="仿宋" w:hAnsi="仿宋" w:eastAsia="仿宋" w:cs="宋体"/>
          <w:color w:val="000000"/>
          <w:kern w:val="0"/>
          <w:sz w:val="24"/>
        </w:rPr>
        <w:t>1.实施时间：本服务有效期限为合同签订之日起至课题验收通过为止，应于2021年12月</w:t>
      </w:r>
      <w:r>
        <w:rPr>
          <w:rFonts w:hint="eastAsia" w:ascii="仿宋" w:hAnsi="仿宋" w:eastAsia="仿宋" w:cs="宋体"/>
          <w:color w:val="000000"/>
          <w:kern w:val="0"/>
          <w:sz w:val="24"/>
          <w:lang w:val="en-US" w:eastAsia="zh-CN"/>
        </w:rPr>
        <w:t>30</w:t>
      </w:r>
      <w:r>
        <w:rPr>
          <w:rFonts w:hint="eastAsia" w:ascii="仿宋" w:hAnsi="仿宋" w:eastAsia="仿宋" w:cs="宋体"/>
          <w:color w:val="000000"/>
          <w:kern w:val="0"/>
          <w:sz w:val="24"/>
        </w:rPr>
        <w:t>日前完成。</w:t>
      </w:r>
    </w:p>
    <w:p>
      <w:pPr>
        <w:widowControl w:val="0"/>
        <w:autoSpaceDE w:val="0"/>
        <w:autoSpaceDN w:val="0"/>
        <w:adjustRightInd w:val="0"/>
        <w:spacing w:line="480" w:lineRule="exact"/>
        <w:ind w:firstLine="480" w:firstLineChars="200"/>
        <w:jc w:val="both"/>
        <w:rPr>
          <w:rFonts w:ascii="仿宋" w:hAnsi="仿宋" w:eastAsia="仿宋" w:cs="宋体"/>
          <w:color w:val="000000"/>
          <w:kern w:val="0"/>
          <w:sz w:val="24"/>
        </w:rPr>
      </w:pPr>
      <w:r>
        <w:rPr>
          <w:rFonts w:hint="eastAsia" w:ascii="仿宋" w:hAnsi="仿宋" w:eastAsia="仿宋" w:cs="宋体"/>
          <w:color w:val="000000"/>
          <w:kern w:val="0"/>
          <w:sz w:val="24"/>
        </w:rPr>
        <w:t>2.实施地点：成都市双流区发展和改革局指定地点。</w:t>
      </w:r>
    </w:p>
    <w:p>
      <w:pPr>
        <w:widowControl w:val="0"/>
        <w:autoSpaceDE w:val="0"/>
        <w:autoSpaceDN w:val="0"/>
        <w:adjustRightInd w:val="0"/>
        <w:spacing w:line="480" w:lineRule="exact"/>
        <w:ind w:firstLine="482" w:firstLineChars="200"/>
        <w:jc w:val="both"/>
        <w:rPr>
          <w:rFonts w:ascii="仿宋" w:hAnsi="仿宋" w:eastAsia="仿宋" w:cs="宋体"/>
          <w:b/>
          <w:bCs/>
          <w:color w:val="000000"/>
          <w:kern w:val="0"/>
          <w:sz w:val="24"/>
        </w:rPr>
      </w:pPr>
      <w:r>
        <w:rPr>
          <w:rFonts w:hint="eastAsia" w:ascii="仿宋" w:hAnsi="仿宋" w:eastAsia="仿宋" w:cs="宋体"/>
          <w:b/>
          <w:bCs/>
          <w:color w:val="000000"/>
          <w:kern w:val="0"/>
          <w:sz w:val="24"/>
        </w:rPr>
        <w:t>（二）付款方式</w:t>
      </w:r>
    </w:p>
    <w:p>
      <w:pPr>
        <w:widowControl w:val="0"/>
        <w:autoSpaceDE w:val="0"/>
        <w:autoSpaceDN w:val="0"/>
        <w:adjustRightInd w:val="0"/>
        <w:spacing w:line="480" w:lineRule="exact"/>
        <w:ind w:firstLine="480" w:firstLineChars="200"/>
        <w:jc w:val="both"/>
        <w:rPr>
          <w:rFonts w:ascii="仿宋" w:hAnsi="仿宋" w:eastAsia="仿宋" w:cs="宋体"/>
          <w:color w:val="000000"/>
          <w:kern w:val="0"/>
          <w:sz w:val="24"/>
        </w:rPr>
      </w:pPr>
      <w:r>
        <w:rPr>
          <w:rFonts w:hint="eastAsia" w:ascii="仿宋" w:hAnsi="仿宋" w:eastAsia="仿宋" w:cs="宋体"/>
          <w:color w:val="000000"/>
          <w:kern w:val="0"/>
          <w:sz w:val="24"/>
        </w:rPr>
        <w:t>本项目服务费按照项目验收结果一次性支付。</w:t>
      </w:r>
    </w:p>
    <w:p>
      <w:pPr>
        <w:widowControl w:val="0"/>
        <w:autoSpaceDE w:val="0"/>
        <w:autoSpaceDN w:val="0"/>
        <w:adjustRightInd w:val="0"/>
        <w:spacing w:line="480" w:lineRule="exact"/>
        <w:ind w:firstLine="480" w:firstLineChars="200"/>
        <w:jc w:val="both"/>
        <w:rPr>
          <w:rFonts w:ascii="仿宋" w:hAnsi="仿宋" w:eastAsia="仿宋" w:cs="宋体"/>
          <w:color w:val="000000"/>
          <w:kern w:val="0"/>
          <w:sz w:val="24"/>
        </w:rPr>
      </w:pPr>
      <w:r>
        <w:rPr>
          <w:rFonts w:hint="eastAsia" w:ascii="仿宋" w:hAnsi="仿宋" w:eastAsia="仿宋" w:cs="宋体"/>
          <w:color w:val="000000"/>
          <w:kern w:val="0"/>
          <w:sz w:val="24"/>
        </w:rPr>
        <w:t xml:space="preserve">成交人应向采购人提供合法有效增值税发票发票，否则采购人有权拒绝支付相应款项。 </w:t>
      </w:r>
    </w:p>
    <w:p>
      <w:pPr>
        <w:widowControl w:val="0"/>
        <w:autoSpaceDE w:val="0"/>
        <w:autoSpaceDN w:val="0"/>
        <w:adjustRightInd w:val="0"/>
        <w:spacing w:line="480" w:lineRule="exact"/>
        <w:ind w:firstLine="482" w:firstLineChars="200"/>
        <w:jc w:val="both"/>
        <w:rPr>
          <w:rFonts w:ascii="仿宋" w:hAnsi="仿宋" w:eastAsia="仿宋" w:cs="宋体"/>
          <w:b/>
          <w:bCs/>
          <w:color w:val="000000"/>
          <w:kern w:val="0"/>
          <w:sz w:val="24"/>
        </w:rPr>
      </w:pPr>
      <w:r>
        <w:rPr>
          <w:rFonts w:hint="eastAsia" w:ascii="仿宋" w:hAnsi="仿宋" w:eastAsia="仿宋" w:cs="宋体"/>
          <w:b/>
          <w:bCs/>
          <w:color w:val="000000"/>
          <w:kern w:val="0"/>
          <w:sz w:val="24"/>
        </w:rPr>
        <w:t>（三）成果报告要求</w:t>
      </w:r>
    </w:p>
    <w:p>
      <w:pPr>
        <w:widowControl w:val="0"/>
        <w:autoSpaceDE w:val="0"/>
        <w:autoSpaceDN w:val="0"/>
        <w:adjustRightInd w:val="0"/>
        <w:spacing w:line="480" w:lineRule="exact"/>
        <w:ind w:firstLine="480" w:firstLineChars="200"/>
        <w:jc w:val="both"/>
        <w:rPr>
          <w:rFonts w:ascii="仿宋" w:hAnsi="仿宋" w:eastAsia="仿宋" w:cs="宋体"/>
          <w:color w:val="000000"/>
          <w:kern w:val="0"/>
          <w:sz w:val="24"/>
        </w:rPr>
      </w:pPr>
      <w:r>
        <w:rPr>
          <w:rFonts w:hint="eastAsia" w:ascii="仿宋" w:hAnsi="仿宋" w:eastAsia="仿宋" w:cs="宋体"/>
          <w:color w:val="000000"/>
          <w:kern w:val="0"/>
          <w:sz w:val="24"/>
        </w:rPr>
        <w:t>1.电子档一份，纸质档1份并加盖供应商单位公章。</w:t>
      </w:r>
    </w:p>
    <w:p>
      <w:pPr>
        <w:widowControl w:val="0"/>
        <w:autoSpaceDE w:val="0"/>
        <w:autoSpaceDN w:val="0"/>
        <w:adjustRightInd w:val="0"/>
        <w:spacing w:line="480" w:lineRule="exact"/>
        <w:ind w:firstLine="480" w:firstLineChars="200"/>
        <w:jc w:val="both"/>
        <w:rPr>
          <w:rFonts w:ascii="仿宋" w:hAnsi="仿宋" w:eastAsia="仿宋" w:cs="宋体"/>
          <w:color w:val="000000"/>
          <w:kern w:val="0"/>
          <w:sz w:val="24"/>
        </w:rPr>
      </w:pPr>
      <w:r>
        <w:rPr>
          <w:rFonts w:hint="eastAsia" w:ascii="仿宋" w:hAnsi="仿宋" w:eastAsia="仿宋" w:cs="宋体"/>
          <w:color w:val="000000"/>
          <w:kern w:val="0"/>
          <w:sz w:val="24"/>
        </w:rPr>
        <w:t xml:space="preserve">2.成果报告需得到采购人认可，并通过采购人组织的专家评审验收。 </w:t>
      </w:r>
    </w:p>
    <w:p>
      <w:pPr>
        <w:widowControl w:val="0"/>
        <w:autoSpaceDE w:val="0"/>
        <w:autoSpaceDN w:val="0"/>
        <w:adjustRightInd w:val="0"/>
        <w:spacing w:line="480" w:lineRule="exact"/>
        <w:ind w:firstLine="482" w:firstLineChars="200"/>
        <w:jc w:val="both"/>
        <w:rPr>
          <w:rFonts w:ascii="仿宋" w:hAnsi="仿宋" w:eastAsia="仿宋" w:cs="宋体"/>
          <w:color w:val="000000"/>
          <w:kern w:val="0"/>
          <w:sz w:val="24"/>
        </w:rPr>
      </w:pPr>
      <w:r>
        <w:rPr>
          <w:rFonts w:hint="eastAsia" w:ascii="仿宋" w:hAnsi="仿宋" w:eastAsia="仿宋" w:cs="宋体"/>
          <w:b/>
          <w:bCs/>
          <w:color w:val="000000"/>
          <w:kern w:val="0"/>
          <w:sz w:val="24"/>
        </w:rPr>
        <w:t>（四）验收方法和标准</w:t>
      </w:r>
    </w:p>
    <w:p>
      <w:pPr>
        <w:widowControl w:val="0"/>
        <w:autoSpaceDE w:val="0"/>
        <w:autoSpaceDN w:val="0"/>
        <w:adjustRightInd w:val="0"/>
        <w:spacing w:line="480" w:lineRule="exact"/>
        <w:ind w:firstLine="480" w:firstLineChars="200"/>
        <w:jc w:val="both"/>
        <w:rPr>
          <w:rFonts w:ascii="仿宋" w:hAnsi="仿宋" w:eastAsia="仿宋" w:cs="宋体"/>
          <w:color w:val="000000"/>
          <w:kern w:val="0"/>
          <w:sz w:val="24"/>
        </w:rPr>
      </w:pPr>
      <w:r>
        <w:rPr>
          <w:rFonts w:hint="eastAsia" w:ascii="仿宋" w:hAnsi="仿宋" w:eastAsia="仿宋" w:cs="宋体"/>
          <w:color w:val="000000"/>
          <w:kern w:val="0"/>
          <w:sz w:val="24"/>
        </w:rPr>
        <w:t>成交人与采购人应严格按照应严格按照四川省财政厅印发《四川省政府采购项目需求论证和履约验收管理办法》的通知（川财采[2015]32 号）和《财政部关于进一步加强政府采购需求和履约验收管理的指导意见》(财库〔2016〕205号)的要求进行验收，符合国家有关规定、磋商文件规定的要求和响应文件及承诺以及合同条款。</w:t>
      </w:r>
    </w:p>
    <w:p>
      <w:pPr>
        <w:spacing w:line="480" w:lineRule="exact"/>
        <w:ind w:firstLine="482" w:firstLineChars="200"/>
        <w:rPr>
          <w:rFonts w:ascii="仿宋" w:hAnsi="仿宋" w:eastAsia="仿宋" w:cs="宋体"/>
          <w:color w:val="000000"/>
          <w:kern w:val="0"/>
          <w:sz w:val="24"/>
        </w:rPr>
      </w:pPr>
      <w:r>
        <w:rPr>
          <w:rFonts w:hint="eastAsia" w:ascii="仿宋" w:hAnsi="仿宋" w:eastAsia="仿宋" w:cs="宋体"/>
          <w:b/>
          <w:bCs/>
          <w:color w:val="000000"/>
          <w:kern w:val="0"/>
          <w:sz w:val="24"/>
        </w:rPr>
        <w:t>（五）知识产权</w:t>
      </w:r>
      <w:r>
        <w:rPr>
          <w:rFonts w:hint="eastAsia" w:ascii="仿宋" w:hAnsi="仿宋" w:eastAsia="仿宋" w:cs="宋体"/>
          <w:color w:val="000000"/>
          <w:kern w:val="0"/>
          <w:sz w:val="24"/>
        </w:rPr>
        <w:t>：本项目所产生的所有知识成果及知识产权均归采购人所有（提供承诺函）。</w:t>
      </w:r>
    </w:p>
    <w:p>
      <w:pPr>
        <w:spacing w:line="480" w:lineRule="exact"/>
        <w:ind w:firstLine="482" w:firstLineChars="200"/>
        <w:rPr>
          <w:rFonts w:ascii="仿宋" w:hAnsi="仿宋" w:eastAsia="仿宋" w:cs="宋体"/>
          <w:color w:val="000000"/>
          <w:kern w:val="0"/>
          <w:sz w:val="24"/>
        </w:rPr>
      </w:pPr>
      <w:r>
        <w:rPr>
          <w:rFonts w:hint="eastAsia" w:ascii="仿宋" w:hAnsi="仿宋" w:eastAsia="仿宋" w:cs="宋体"/>
          <w:b/>
          <w:bCs/>
          <w:color w:val="000000"/>
          <w:kern w:val="0"/>
          <w:sz w:val="24"/>
        </w:rPr>
        <w:t>（六）保密协议</w:t>
      </w:r>
      <w:r>
        <w:rPr>
          <w:rFonts w:hint="eastAsia" w:ascii="仿宋" w:hAnsi="仿宋" w:eastAsia="仿宋" w:cs="宋体"/>
          <w:color w:val="000000"/>
          <w:kern w:val="0"/>
          <w:sz w:val="24"/>
        </w:rPr>
        <w:t>：承诺履行保密义务、遵守相关合规要求，并保证所有知识成果归采购人所有（提供承诺函）。</w:t>
      </w:r>
    </w:p>
    <w:p>
      <w:pPr>
        <w:spacing w:line="480" w:lineRule="exact"/>
        <w:ind w:firstLine="482" w:firstLineChars="200"/>
        <w:rPr>
          <w:rFonts w:ascii="仿宋" w:hAnsi="仿宋" w:eastAsia="仿宋" w:cs="宋体"/>
          <w:b/>
          <w:bCs/>
          <w:color w:val="000000"/>
          <w:kern w:val="0"/>
          <w:sz w:val="24"/>
        </w:rPr>
      </w:pPr>
      <w:r>
        <w:rPr>
          <w:rFonts w:hint="eastAsia" w:ascii="仿宋" w:hAnsi="仿宋" w:eastAsia="仿宋" w:cs="宋体"/>
          <w:b/>
          <w:bCs/>
          <w:color w:val="000000"/>
          <w:kern w:val="0"/>
          <w:sz w:val="24"/>
        </w:rPr>
        <w:t xml:space="preserve"> 四、其它要求</w:t>
      </w:r>
    </w:p>
    <w:p>
      <w:pPr>
        <w:spacing w:line="480" w:lineRule="exact"/>
        <w:ind w:firstLine="480" w:firstLineChars="200"/>
        <w:rPr>
          <w:rFonts w:ascii="仿宋" w:hAnsi="仿宋" w:eastAsia="仿宋" w:cs="宋体"/>
          <w:bCs/>
          <w:color w:val="000000"/>
          <w:kern w:val="0"/>
          <w:sz w:val="24"/>
        </w:rPr>
      </w:pPr>
      <w:r>
        <w:rPr>
          <w:rFonts w:hint="eastAsia" w:ascii="仿宋" w:hAnsi="仿宋" w:eastAsia="仿宋" w:cs="宋体"/>
          <w:bCs/>
          <w:color w:val="000000"/>
          <w:kern w:val="0"/>
          <w:sz w:val="24"/>
        </w:rPr>
        <w:t>本项目需要供应商进行现场陈述（陈述时间不超10分钟）相关设备由采购代理机构提供。</w:t>
      </w:r>
    </w:p>
    <w:p>
      <w:pPr>
        <w:ind w:firstLine="480" w:firstLineChars="200"/>
        <w:rPr>
          <w:rFonts w:ascii="仿宋" w:hAnsi="仿宋" w:eastAsia="仿宋" w:cs="宋体"/>
          <w:b/>
          <w:bCs/>
          <w:color w:val="000000"/>
          <w:kern w:val="0"/>
          <w:sz w:val="24"/>
        </w:rPr>
      </w:pPr>
      <w:r>
        <w:rPr>
          <w:rFonts w:hint="eastAsia" w:ascii="仿宋" w:hAnsi="仿宋" w:eastAsia="仿宋" w:cs="宋体"/>
          <w:bCs/>
          <w:color w:val="000000"/>
          <w:kern w:val="0"/>
          <w:sz w:val="24"/>
        </w:rPr>
        <w:t xml:space="preserve">  </w:t>
      </w:r>
      <w:r>
        <w:rPr>
          <w:rFonts w:hint="eastAsia" w:ascii="仿宋" w:hAnsi="仿宋" w:eastAsia="仿宋" w:cs="宋体"/>
          <w:b/>
          <w:bCs/>
          <w:color w:val="000000"/>
          <w:kern w:val="0"/>
          <w:sz w:val="24"/>
        </w:rPr>
        <w:br w:type="page"/>
      </w:r>
    </w:p>
    <w:p>
      <w:pPr>
        <w:pStyle w:val="3"/>
        <w:keepNext w:val="0"/>
        <w:keepLines w:val="0"/>
        <w:spacing w:before="0" w:after="160" w:line="560" w:lineRule="exact"/>
        <w:jc w:val="center"/>
        <w:rPr>
          <w:rFonts w:ascii="仿宋" w:hAnsi="仿宋" w:eastAsia="仿宋"/>
          <w:b w:val="0"/>
          <w:bCs w:val="0"/>
          <w:sz w:val="36"/>
          <w:szCs w:val="36"/>
        </w:rPr>
      </w:pPr>
      <w:bookmarkStart w:id="116" w:name="_Toc86408075"/>
      <w:r>
        <w:rPr>
          <w:rFonts w:hint="eastAsia" w:ascii="仿宋" w:hAnsi="仿宋" w:eastAsia="仿宋"/>
          <w:sz w:val="36"/>
          <w:szCs w:val="36"/>
        </w:rPr>
        <w:t>第六章  响应文件格式</w:t>
      </w:r>
      <w:bookmarkEnd w:id="116"/>
    </w:p>
    <w:p>
      <w:pPr>
        <w:spacing w:line="560" w:lineRule="exact"/>
        <w:ind w:firstLine="480" w:firstLineChars="200"/>
        <w:jc w:val="both"/>
        <w:rPr>
          <w:rFonts w:ascii="仿宋" w:hAnsi="仿宋" w:eastAsia="仿宋"/>
          <w:sz w:val="24"/>
        </w:rPr>
      </w:pPr>
    </w:p>
    <w:p>
      <w:pPr>
        <w:spacing w:line="560" w:lineRule="exact"/>
        <w:ind w:firstLine="480" w:firstLineChars="200"/>
        <w:jc w:val="both"/>
        <w:rPr>
          <w:rFonts w:ascii="仿宋" w:hAnsi="仿宋" w:eastAsia="仿宋"/>
          <w:sz w:val="24"/>
        </w:rPr>
      </w:pPr>
    </w:p>
    <w:p>
      <w:pPr>
        <w:spacing w:line="560" w:lineRule="exact"/>
        <w:ind w:firstLine="480" w:firstLineChars="200"/>
        <w:jc w:val="both"/>
        <w:rPr>
          <w:rFonts w:ascii="仿宋" w:hAnsi="仿宋" w:eastAsia="仿宋"/>
          <w:sz w:val="24"/>
        </w:rPr>
      </w:pPr>
      <w:r>
        <w:rPr>
          <w:rFonts w:hint="eastAsia" w:ascii="仿宋" w:hAnsi="仿宋" w:eastAsia="仿宋"/>
          <w:sz w:val="24"/>
        </w:rPr>
        <w:t>一、本章所制响应文件格式，除格式中明确将该格式作为实质性要求的，一律不具有强制性，但是，供应商响应文件相关资料和本章所制格式不一致的，磋商小组将在评分时以响应文件不规范予以扣分处理。</w:t>
      </w:r>
    </w:p>
    <w:p>
      <w:pPr>
        <w:spacing w:line="560" w:lineRule="exact"/>
        <w:ind w:firstLine="480" w:firstLineChars="200"/>
        <w:jc w:val="both"/>
        <w:rPr>
          <w:rFonts w:ascii="仿宋" w:hAnsi="仿宋" w:eastAsia="仿宋"/>
          <w:sz w:val="24"/>
        </w:rPr>
      </w:pPr>
      <w:r>
        <w:rPr>
          <w:rFonts w:hint="eastAsia" w:ascii="仿宋" w:hAnsi="仿宋" w:eastAsia="仿宋"/>
          <w:sz w:val="24"/>
        </w:rPr>
        <w:t>二、本章所制响应文件格式有关表格中的备注栏，由供应商根据自身响应情况作解释性说明，不作为必填项。</w:t>
      </w:r>
    </w:p>
    <w:p>
      <w:pPr>
        <w:spacing w:line="560" w:lineRule="exact"/>
        <w:ind w:firstLine="480" w:firstLineChars="200"/>
        <w:jc w:val="both"/>
        <w:rPr>
          <w:rFonts w:ascii="仿宋" w:hAnsi="仿宋" w:eastAsia="仿宋"/>
          <w:sz w:val="24"/>
        </w:rPr>
      </w:pPr>
      <w:r>
        <w:rPr>
          <w:rFonts w:hint="eastAsia" w:ascii="仿宋" w:hAnsi="仿宋" w:eastAsia="仿宋"/>
          <w:sz w:val="24"/>
        </w:rPr>
        <w:t>三、本章所制响应文件格式中需要填写的相关内容事项，可能会与本采购项目无关，在不改变响应文件原义、不影响本项目采购需求的情况下，供应商可以不予填写，但应当注明。</w:t>
      </w:r>
    </w:p>
    <w:p>
      <w:pPr>
        <w:spacing w:line="560" w:lineRule="exact"/>
        <w:jc w:val="center"/>
        <w:rPr>
          <w:rFonts w:ascii="仿宋" w:hAnsi="仿宋" w:eastAsia="仿宋"/>
          <w:b/>
          <w:sz w:val="32"/>
          <w:szCs w:val="32"/>
        </w:rPr>
      </w:pPr>
      <w:r>
        <w:rPr>
          <w:rFonts w:ascii="仿宋" w:hAnsi="仿宋" w:eastAsia="仿宋"/>
          <w:b/>
          <w:sz w:val="32"/>
          <w:szCs w:val="32"/>
        </w:rPr>
        <w:br w:type="page"/>
      </w:r>
    </w:p>
    <w:p>
      <w:pPr>
        <w:tabs>
          <w:tab w:val="left" w:pos="900"/>
        </w:tabs>
        <w:spacing w:line="560" w:lineRule="exact"/>
        <w:jc w:val="center"/>
        <w:rPr>
          <w:rFonts w:ascii="仿宋" w:hAnsi="仿宋" w:eastAsia="仿宋" w:cs="宋体"/>
          <w:b/>
          <w:sz w:val="36"/>
          <w:szCs w:val="36"/>
        </w:rPr>
      </w:pPr>
      <w:r>
        <w:rPr>
          <w:rFonts w:hint="eastAsia" w:ascii="仿宋" w:hAnsi="仿宋" w:eastAsia="仿宋" w:cs="宋体"/>
          <w:b/>
          <w:sz w:val="36"/>
          <w:szCs w:val="36"/>
        </w:rPr>
        <w:t>竞争性磋商</w:t>
      </w:r>
      <w:r>
        <w:rPr>
          <w:rFonts w:ascii="仿宋" w:hAnsi="仿宋" w:eastAsia="仿宋" w:cs="宋体"/>
          <w:b/>
          <w:sz w:val="36"/>
          <w:szCs w:val="36"/>
        </w:rPr>
        <w:t>响应</w:t>
      </w:r>
      <w:r>
        <w:rPr>
          <w:rFonts w:hint="eastAsia" w:ascii="仿宋" w:hAnsi="仿宋" w:eastAsia="仿宋" w:cs="宋体"/>
          <w:b/>
          <w:sz w:val="36"/>
          <w:szCs w:val="36"/>
        </w:rPr>
        <w:t>文件</w:t>
      </w:r>
    </w:p>
    <w:p>
      <w:pPr>
        <w:spacing w:line="560" w:lineRule="exact"/>
        <w:rPr>
          <w:rFonts w:ascii="仿宋" w:hAnsi="仿宋" w:eastAsia="仿宋"/>
          <w:b/>
          <w:sz w:val="36"/>
          <w:szCs w:val="36"/>
        </w:rPr>
      </w:pPr>
      <w:r>
        <w:rPr>
          <w:rFonts w:hint="eastAsia" w:ascii="仿宋" w:hAnsi="仿宋" w:eastAsia="仿宋"/>
          <w:b/>
          <w:sz w:val="36"/>
          <w:szCs w:val="36"/>
        </w:rPr>
        <w:t>封面</w:t>
      </w:r>
    </w:p>
    <w:p>
      <w:pPr>
        <w:spacing w:line="560" w:lineRule="exact"/>
        <w:jc w:val="right"/>
        <w:rPr>
          <w:rFonts w:ascii="仿宋" w:hAnsi="仿宋" w:eastAsia="仿宋"/>
          <w:b/>
          <w:sz w:val="36"/>
          <w:szCs w:val="36"/>
        </w:rPr>
      </w:pPr>
      <w:r>
        <w:rPr>
          <w:rFonts w:hint="eastAsia" w:ascii="仿宋" w:hAnsi="仿宋" w:eastAsia="仿宋"/>
          <w:b/>
          <w:sz w:val="28"/>
          <w:szCs w:val="28"/>
          <w:bdr w:val="single" w:color="auto" w:sz="4" w:space="0"/>
        </w:rPr>
        <w:t>正本或副本</w:t>
      </w:r>
    </w:p>
    <w:p>
      <w:pPr>
        <w:spacing w:line="560" w:lineRule="exact"/>
        <w:jc w:val="center"/>
        <w:rPr>
          <w:rFonts w:ascii="仿宋" w:hAnsi="仿宋" w:eastAsia="仿宋"/>
          <w:b/>
          <w:sz w:val="28"/>
          <w:szCs w:val="28"/>
        </w:rPr>
      </w:pPr>
    </w:p>
    <w:p>
      <w:pPr>
        <w:spacing w:line="560" w:lineRule="exact"/>
        <w:jc w:val="center"/>
        <w:rPr>
          <w:rFonts w:ascii="仿宋" w:hAnsi="仿宋" w:eastAsia="仿宋"/>
          <w:b/>
          <w:sz w:val="28"/>
          <w:szCs w:val="28"/>
        </w:rPr>
      </w:pPr>
    </w:p>
    <w:p>
      <w:pPr>
        <w:spacing w:line="560" w:lineRule="exact"/>
        <w:jc w:val="center"/>
        <w:rPr>
          <w:rFonts w:ascii="仿宋" w:hAnsi="仿宋" w:eastAsia="仿宋"/>
          <w:b/>
          <w:sz w:val="28"/>
          <w:szCs w:val="28"/>
        </w:rPr>
      </w:pPr>
    </w:p>
    <w:p>
      <w:pPr>
        <w:spacing w:line="560" w:lineRule="exact"/>
        <w:jc w:val="center"/>
        <w:rPr>
          <w:rFonts w:ascii="仿宋" w:hAnsi="仿宋" w:eastAsia="仿宋"/>
          <w:b/>
          <w:sz w:val="28"/>
          <w:szCs w:val="28"/>
        </w:rPr>
      </w:pPr>
    </w:p>
    <w:p>
      <w:pPr>
        <w:spacing w:line="560" w:lineRule="exact"/>
        <w:jc w:val="center"/>
        <w:rPr>
          <w:rFonts w:ascii="仿宋" w:hAnsi="仿宋" w:eastAsia="仿宋"/>
          <w:b/>
          <w:sz w:val="28"/>
          <w:szCs w:val="28"/>
        </w:rPr>
      </w:pPr>
    </w:p>
    <w:p>
      <w:pPr>
        <w:spacing w:line="560" w:lineRule="exact"/>
        <w:jc w:val="center"/>
        <w:rPr>
          <w:rFonts w:ascii="仿宋" w:hAnsi="仿宋" w:eastAsia="仿宋"/>
          <w:b/>
          <w:sz w:val="28"/>
          <w:szCs w:val="28"/>
        </w:rPr>
      </w:pPr>
      <w:r>
        <w:rPr>
          <w:rFonts w:hint="eastAsia" w:ascii="仿宋" w:hAnsi="仿宋" w:eastAsia="仿宋"/>
          <w:b/>
          <w:sz w:val="28"/>
          <w:szCs w:val="28"/>
        </w:rPr>
        <w:t>资格性响应文件</w:t>
      </w:r>
    </w:p>
    <w:p>
      <w:pPr>
        <w:spacing w:line="560" w:lineRule="exact"/>
        <w:jc w:val="center"/>
        <w:rPr>
          <w:rFonts w:ascii="仿宋" w:hAnsi="仿宋" w:eastAsia="仿宋"/>
          <w:b/>
          <w:sz w:val="28"/>
          <w:szCs w:val="28"/>
        </w:rPr>
      </w:pPr>
    </w:p>
    <w:p>
      <w:pPr>
        <w:spacing w:line="560" w:lineRule="exact"/>
        <w:jc w:val="center"/>
        <w:rPr>
          <w:rFonts w:ascii="仿宋" w:hAnsi="仿宋" w:eastAsia="仿宋"/>
          <w:b/>
          <w:sz w:val="28"/>
          <w:szCs w:val="28"/>
        </w:rPr>
      </w:pPr>
    </w:p>
    <w:p>
      <w:pPr>
        <w:spacing w:line="560" w:lineRule="exact"/>
        <w:jc w:val="center"/>
        <w:rPr>
          <w:rFonts w:ascii="仿宋" w:hAnsi="仿宋" w:eastAsia="仿宋"/>
          <w:b/>
          <w:sz w:val="28"/>
          <w:szCs w:val="28"/>
        </w:rPr>
      </w:pPr>
    </w:p>
    <w:p>
      <w:pPr>
        <w:spacing w:line="560" w:lineRule="exact"/>
        <w:jc w:val="center"/>
        <w:rPr>
          <w:rFonts w:ascii="仿宋" w:hAnsi="仿宋" w:eastAsia="仿宋"/>
          <w:b/>
          <w:sz w:val="28"/>
          <w:szCs w:val="28"/>
        </w:rPr>
      </w:pPr>
    </w:p>
    <w:p>
      <w:pPr>
        <w:spacing w:line="560" w:lineRule="exact"/>
        <w:jc w:val="center"/>
        <w:rPr>
          <w:rFonts w:ascii="仿宋" w:hAnsi="仿宋" w:eastAsia="仿宋"/>
          <w:b/>
          <w:sz w:val="28"/>
          <w:szCs w:val="28"/>
        </w:rPr>
      </w:pPr>
    </w:p>
    <w:p>
      <w:pPr>
        <w:spacing w:line="560" w:lineRule="exact"/>
        <w:ind w:firstLine="562" w:firstLineChars="200"/>
        <w:jc w:val="both"/>
        <w:rPr>
          <w:rFonts w:ascii="仿宋" w:hAnsi="仿宋" w:eastAsia="仿宋"/>
          <w:b/>
          <w:sz w:val="28"/>
          <w:szCs w:val="28"/>
          <w:u w:val="single"/>
        </w:rPr>
      </w:pPr>
      <w:r>
        <w:rPr>
          <w:rFonts w:hint="eastAsia" w:ascii="仿宋" w:hAnsi="仿宋" w:eastAsia="仿宋"/>
          <w:b/>
          <w:sz w:val="28"/>
          <w:szCs w:val="28"/>
        </w:rPr>
        <w:t>项目名称：</w:t>
      </w:r>
      <w:bookmarkStart w:id="117" w:name="_Hlk39602401"/>
      <w:r>
        <w:rPr>
          <w:rFonts w:hint="eastAsia" w:ascii="仿宋" w:hAnsi="仿宋" w:eastAsia="仿宋"/>
          <w:b/>
          <w:sz w:val="28"/>
          <w:szCs w:val="28"/>
          <w:u w:val="single"/>
        </w:rPr>
        <w:t xml:space="preserve">                                </w:t>
      </w:r>
      <w:r>
        <w:rPr>
          <w:rFonts w:ascii="仿宋" w:hAnsi="仿宋" w:eastAsia="仿宋"/>
          <w:b/>
          <w:sz w:val="28"/>
          <w:szCs w:val="28"/>
          <w:u w:val="single"/>
        </w:rPr>
        <w:t xml:space="preserve"> </w:t>
      </w:r>
      <w:bookmarkEnd w:id="117"/>
    </w:p>
    <w:p>
      <w:pPr>
        <w:pStyle w:val="35"/>
        <w:spacing w:line="560" w:lineRule="exact"/>
        <w:ind w:firstLine="560" w:firstLineChars="200"/>
        <w:jc w:val="both"/>
        <w:rPr>
          <w:rFonts w:ascii="仿宋" w:hAnsi="仿宋" w:eastAsia="仿宋"/>
          <w:color w:val="auto"/>
          <w:sz w:val="28"/>
          <w:szCs w:val="28"/>
        </w:rPr>
      </w:pPr>
    </w:p>
    <w:p>
      <w:pPr>
        <w:pStyle w:val="35"/>
        <w:spacing w:line="560" w:lineRule="exact"/>
        <w:ind w:firstLine="562" w:firstLineChars="200"/>
        <w:jc w:val="both"/>
        <w:rPr>
          <w:rFonts w:ascii="仿宋" w:hAnsi="仿宋" w:eastAsia="仿宋" w:cs="Times New Roman"/>
          <w:b/>
          <w:color w:val="auto"/>
          <w:kern w:val="2"/>
          <w:sz w:val="28"/>
          <w:szCs w:val="28"/>
        </w:rPr>
      </w:pPr>
      <w:r>
        <w:rPr>
          <w:rFonts w:hint="eastAsia" w:ascii="仿宋" w:hAnsi="仿宋" w:eastAsia="仿宋" w:cs="Times New Roman"/>
          <w:b/>
          <w:color w:val="auto"/>
          <w:kern w:val="2"/>
          <w:sz w:val="28"/>
          <w:szCs w:val="28"/>
        </w:rPr>
        <w:t>采购项目编号:</w:t>
      </w:r>
      <w:r>
        <w:rPr>
          <w:rFonts w:hint="eastAsia" w:ascii="仿宋" w:hAnsi="仿宋" w:eastAsia="仿宋"/>
          <w:b/>
          <w:color w:val="auto"/>
          <w:sz w:val="28"/>
          <w:szCs w:val="28"/>
          <w:u w:val="single"/>
        </w:rPr>
        <w:t xml:space="preserve">                        </w:t>
      </w:r>
      <w:r>
        <w:rPr>
          <w:rFonts w:ascii="仿宋" w:hAnsi="仿宋" w:eastAsia="仿宋"/>
          <w:b/>
          <w:color w:val="auto"/>
          <w:sz w:val="28"/>
          <w:szCs w:val="28"/>
          <w:u w:val="single"/>
        </w:rPr>
        <w:t xml:space="preserve">    </w:t>
      </w:r>
      <w:r>
        <w:rPr>
          <w:rFonts w:hint="eastAsia" w:ascii="仿宋" w:hAnsi="仿宋" w:eastAsia="仿宋"/>
          <w:b/>
          <w:color w:val="auto"/>
          <w:sz w:val="28"/>
          <w:szCs w:val="28"/>
          <w:u w:val="single"/>
        </w:rPr>
        <w:t xml:space="preserve"> </w:t>
      </w:r>
      <w:r>
        <w:rPr>
          <w:rFonts w:ascii="仿宋" w:hAnsi="仿宋" w:eastAsia="仿宋"/>
          <w:b/>
          <w:color w:val="auto"/>
          <w:sz w:val="28"/>
          <w:szCs w:val="28"/>
          <w:u w:val="single"/>
        </w:rPr>
        <w:t xml:space="preserve"> </w:t>
      </w:r>
    </w:p>
    <w:p>
      <w:pPr>
        <w:spacing w:line="560" w:lineRule="exact"/>
        <w:ind w:firstLine="562" w:firstLineChars="200"/>
        <w:jc w:val="both"/>
        <w:rPr>
          <w:rFonts w:ascii="仿宋" w:hAnsi="仿宋" w:eastAsia="仿宋"/>
          <w:b/>
          <w:sz w:val="28"/>
          <w:szCs w:val="28"/>
        </w:rPr>
      </w:pPr>
    </w:p>
    <w:p>
      <w:pPr>
        <w:spacing w:line="560" w:lineRule="exact"/>
        <w:ind w:firstLine="562" w:firstLineChars="200"/>
        <w:jc w:val="both"/>
        <w:rPr>
          <w:rFonts w:ascii="仿宋" w:hAnsi="仿宋" w:eastAsia="仿宋"/>
          <w:b/>
          <w:sz w:val="28"/>
          <w:szCs w:val="28"/>
          <w:u w:val="single"/>
        </w:rPr>
      </w:pPr>
      <w:r>
        <w:rPr>
          <w:rFonts w:hint="eastAsia" w:ascii="仿宋" w:hAnsi="仿宋" w:eastAsia="仿宋"/>
          <w:b/>
          <w:sz w:val="28"/>
          <w:szCs w:val="28"/>
        </w:rPr>
        <w:t>供应商名称（全称加盖公章）：</w:t>
      </w:r>
      <w:r>
        <w:rPr>
          <w:rFonts w:hint="eastAsia" w:ascii="仿宋" w:hAnsi="仿宋" w:eastAsia="仿宋"/>
          <w:b/>
          <w:sz w:val="28"/>
          <w:szCs w:val="28"/>
          <w:u w:val="single"/>
        </w:rPr>
        <w:t xml:space="preserve">               </w:t>
      </w:r>
      <w:r>
        <w:rPr>
          <w:rFonts w:ascii="仿宋" w:hAnsi="仿宋" w:eastAsia="仿宋"/>
          <w:b/>
          <w:sz w:val="28"/>
          <w:szCs w:val="28"/>
          <w:u w:val="single"/>
        </w:rPr>
        <w:t xml:space="preserve"> </w:t>
      </w:r>
    </w:p>
    <w:p>
      <w:pPr>
        <w:spacing w:line="560" w:lineRule="exact"/>
        <w:ind w:firstLine="562" w:firstLineChars="200"/>
        <w:jc w:val="both"/>
        <w:rPr>
          <w:rFonts w:ascii="仿宋" w:hAnsi="仿宋" w:eastAsia="仿宋"/>
          <w:b/>
          <w:sz w:val="28"/>
          <w:szCs w:val="28"/>
        </w:rPr>
      </w:pPr>
    </w:p>
    <w:p>
      <w:pPr>
        <w:spacing w:line="560" w:lineRule="exact"/>
        <w:ind w:firstLine="562" w:firstLineChars="200"/>
        <w:jc w:val="both"/>
        <w:rPr>
          <w:rFonts w:ascii="仿宋" w:hAnsi="仿宋" w:eastAsia="仿宋"/>
          <w:b/>
          <w:sz w:val="28"/>
          <w:szCs w:val="28"/>
        </w:rPr>
      </w:pPr>
      <w:r>
        <w:rPr>
          <w:rFonts w:hint="eastAsia" w:ascii="仿宋" w:hAnsi="仿宋" w:eastAsia="仿宋"/>
          <w:b/>
          <w:sz w:val="28"/>
          <w:szCs w:val="28"/>
        </w:rPr>
        <w:t>法定代表人或授权代表（签字）：</w:t>
      </w:r>
      <w:r>
        <w:rPr>
          <w:rFonts w:hint="eastAsia" w:ascii="仿宋" w:hAnsi="仿宋" w:eastAsia="仿宋"/>
          <w:b/>
          <w:sz w:val="28"/>
          <w:szCs w:val="28"/>
          <w:u w:val="single"/>
        </w:rPr>
        <w:t xml:space="preserve">           </w:t>
      </w:r>
      <w:r>
        <w:rPr>
          <w:rFonts w:ascii="仿宋" w:hAnsi="仿宋" w:eastAsia="仿宋"/>
          <w:b/>
          <w:sz w:val="28"/>
          <w:szCs w:val="28"/>
          <w:u w:val="single"/>
        </w:rPr>
        <w:t xml:space="preserve"> </w:t>
      </w:r>
    </w:p>
    <w:p>
      <w:pPr>
        <w:spacing w:line="560" w:lineRule="exact"/>
        <w:ind w:firstLine="562" w:firstLineChars="200"/>
        <w:jc w:val="both"/>
        <w:rPr>
          <w:rFonts w:ascii="仿宋" w:hAnsi="仿宋" w:eastAsia="仿宋"/>
          <w:b/>
          <w:sz w:val="28"/>
          <w:szCs w:val="28"/>
        </w:rPr>
      </w:pPr>
    </w:p>
    <w:p>
      <w:pPr>
        <w:spacing w:line="560" w:lineRule="exact"/>
        <w:jc w:val="center"/>
        <w:rPr>
          <w:rFonts w:ascii="仿宋" w:hAnsi="仿宋" w:eastAsia="仿宋"/>
          <w:b/>
          <w:sz w:val="28"/>
          <w:szCs w:val="28"/>
        </w:rPr>
      </w:pPr>
      <w:r>
        <w:rPr>
          <w:rFonts w:hint="eastAsia" w:ascii="仿宋" w:hAnsi="仿宋" w:eastAsia="仿宋"/>
          <w:b/>
          <w:sz w:val="28"/>
          <w:szCs w:val="28"/>
        </w:rPr>
        <w:t xml:space="preserve">日期：   </w:t>
      </w:r>
      <w:r>
        <w:rPr>
          <w:rFonts w:ascii="仿宋" w:hAnsi="仿宋" w:eastAsia="仿宋"/>
          <w:b/>
          <w:sz w:val="28"/>
          <w:szCs w:val="28"/>
        </w:rPr>
        <w:t xml:space="preserve"> </w:t>
      </w:r>
      <w:r>
        <w:rPr>
          <w:rFonts w:hint="eastAsia" w:ascii="仿宋" w:hAnsi="仿宋" w:eastAsia="仿宋"/>
          <w:b/>
          <w:sz w:val="28"/>
          <w:szCs w:val="28"/>
        </w:rPr>
        <w:t>年  月  日</w:t>
      </w:r>
    </w:p>
    <w:p>
      <w:pPr>
        <w:spacing w:line="560" w:lineRule="exact"/>
        <w:jc w:val="center"/>
        <w:rPr>
          <w:rFonts w:ascii="仿宋" w:hAnsi="仿宋" w:eastAsia="仿宋"/>
          <w:b/>
          <w:sz w:val="32"/>
          <w:szCs w:val="32"/>
        </w:rPr>
      </w:pPr>
      <w:r>
        <w:rPr>
          <w:rFonts w:ascii="仿宋" w:hAnsi="仿宋" w:eastAsia="仿宋"/>
          <w:b/>
          <w:sz w:val="28"/>
          <w:szCs w:val="28"/>
        </w:rPr>
        <w:br w:type="page"/>
      </w:r>
      <w:r>
        <w:rPr>
          <w:rFonts w:hint="eastAsia" w:ascii="仿宋" w:hAnsi="仿宋" w:eastAsia="仿宋"/>
          <w:b/>
          <w:sz w:val="32"/>
          <w:szCs w:val="32"/>
        </w:rPr>
        <w:t>一、法定代表人授权书</w:t>
      </w:r>
    </w:p>
    <w:p>
      <w:pPr>
        <w:spacing w:line="560" w:lineRule="exact"/>
        <w:jc w:val="both"/>
        <w:rPr>
          <w:rFonts w:ascii="仿宋" w:hAnsi="仿宋" w:eastAsia="仿宋"/>
          <w:b/>
          <w:sz w:val="24"/>
        </w:rPr>
      </w:pPr>
    </w:p>
    <w:p>
      <w:pPr>
        <w:spacing w:line="560" w:lineRule="exact"/>
        <w:jc w:val="both"/>
        <w:rPr>
          <w:rFonts w:ascii="仿宋" w:hAnsi="仿宋" w:eastAsia="仿宋"/>
          <w:sz w:val="24"/>
        </w:rPr>
      </w:pPr>
      <w:r>
        <w:rPr>
          <w:rFonts w:hint="eastAsia" w:ascii="仿宋" w:hAnsi="仿宋" w:eastAsia="仿宋"/>
          <w:sz w:val="24"/>
          <w:u w:val="single"/>
        </w:rPr>
        <w:t xml:space="preserve"> </w:t>
      </w:r>
      <w:r>
        <w:rPr>
          <w:rFonts w:ascii="仿宋" w:hAnsi="仿宋" w:eastAsia="仿宋"/>
          <w:sz w:val="24"/>
          <w:u w:val="single"/>
        </w:rPr>
        <w:t xml:space="preserve">             </w:t>
      </w:r>
      <w:r>
        <w:rPr>
          <w:rFonts w:hint="eastAsia" w:ascii="仿宋" w:hAnsi="仿宋" w:eastAsia="仿宋"/>
          <w:sz w:val="24"/>
        </w:rPr>
        <w:t>（采购代理机构名称）：</w:t>
      </w:r>
    </w:p>
    <w:p>
      <w:pPr>
        <w:spacing w:line="560" w:lineRule="exact"/>
        <w:ind w:firstLine="480" w:firstLineChars="200"/>
        <w:jc w:val="both"/>
        <w:rPr>
          <w:rFonts w:ascii="仿宋" w:hAnsi="仿宋" w:eastAsia="仿宋"/>
          <w:sz w:val="24"/>
        </w:rPr>
      </w:pPr>
      <w:r>
        <w:rPr>
          <w:rFonts w:hint="eastAsia" w:ascii="仿宋" w:hAnsi="仿宋" w:eastAsia="仿宋"/>
          <w:sz w:val="24"/>
        </w:rPr>
        <w:t>本授权声明：</w:t>
      </w:r>
      <w:r>
        <w:rPr>
          <w:rFonts w:hint="eastAsia" w:ascii="仿宋" w:hAnsi="仿宋" w:eastAsia="仿宋"/>
          <w:sz w:val="24"/>
          <w:u w:val="single"/>
        </w:rPr>
        <w:t xml:space="preserve"> </w:t>
      </w:r>
      <w:r>
        <w:rPr>
          <w:rFonts w:ascii="仿宋" w:hAnsi="仿宋" w:eastAsia="仿宋"/>
          <w:sz w:val="24"/>
          <w:u w:val="single"/>
        </w:rPr>
        <w:t xml:space="preserve">             </w:t>
      </w:r>
      <w:r>
        <w:rPr>
          <w:rFonts w:hint="eastAsia" w:ascii="仿宋" w:hAnsi="仿宋" w:eastAsia="仿宋"/>
          <w:sz w:val="24"/>
        </w:rPr>
        <w:t>（供应商名称）,</w:t>
      </w:r>
      <w:r>
        <w:rPr>
          <w:rFonts w:hint="eastAsia" w:ascii="仿宋" w:hAnsi="仿宋" w:eastAsia="仿宋"/>
          <w:sz w:val="24"/>
          <w:u w:val="single"/>
        </w:rPr>
        <w:t xml:space="preserve"> </w:t>
      </w:r>
      <w:r>
        <w:rPr>
          <w:rFonts w:ascii="仿宋" w:hAnsi="仿宋" w:eastAsia="仿宋"/>
          <w:sz w:val="24"/>
          <w:u w:val="single"/>
        </w:rPr>
        <w:t xml:space="preserve">       </w:t>
      </w:r>
      <w:r>
        <w:rPr>
          <w:rFonts w:hint="eastAsia" w:ascii="仿宋" w:hAnsi="仿宋" w:eastAsia="仿宋"/>
          <w:sz w:val="24"/>
        </w:rPr>
        <w:t>（法定代表人姓名、职务）授权</w:t>
      </w:r>
      <w:r>
        <w:rPr>
          <w:rFonts w:hint="eastAsia" w:ascii="仿宋" w:hAnsi="仿宋" w:eastAsia="仿宋"/>
          <w:sz w:val="24"/>
          <w:u w:val="single"/>
        </w:rPr>
        <w:t xml:space="preserve"> </w:t>
      </w:r>
      <w:r>
        <w:rPr>
          <w:rFonts w:ascii="仿宋" w:hAnsi="仿宋" w:eastAsia="仿宋"/>
          <w:sz w:val="24"/>
          <w:u w:val="single"/>
        </w:rPr>
        <w:t xml:space="preserve">       </w:t>
      </w:r>
      <w:r>
        <w:rPr>
          <w:rFonts w:hint="eastAsia" w:ascii="仿宋" w:hAnsi="仿宋" w:eastAsia="仿宋"/>
          <w:sz w:val="24"/>
        </w:rPr>
        <w:t>（被授权人姓名、职务）为我方参加</w:t>
      </w:r>
      <w:r>
        <w:rPr>
          <w:rFonts w:hint="eastAsia" w:ascii="仿宋" w:hAnsi="仿宋" w:eastAsia="仿宋"/>
          <w:sz w:val="24"/>
          <w:u w:val="single"/>
        </w:rPr>
        <w:t xml:space="preserve"> </w:t>
      </w:r>
      <w:r>
        <w:rPr>
          <w:rFonts w:ascii="仿宋" w:hAnsi="仿宋" w:eastAsia="仿宋"/>
          <w:sz w:val="24"/>
          <w:u w:val="single"/>
        </w:rPr>
        <w:t xml:space="preserve">                   </w:t>
      </w:r>
      <w:r>
        <w:rPr>
          <w:rFonts w:hint="eastAsia" w:ascii="仿宋" w:hAnsi="仿宋" w:eastAsia="仿宋"/>
          <w:sz w:val="24"/>
        </w:rPr>
        <w:t>项目（采购项目编号：</w:t>
      </w:r>
      <w:r>
        <w:rPr>
          <w:rFonts w:hint="eastAsia" w:ascii="仿宋" w:hAnsi="仿宋" w:eastAsia="仿宋"/>
          <w:sz w:val="24"/>
          <w:u w:val="single"/>
        </w:rPr>
        <w:t xml:space="preserve">     </w:t>
      </w:r>
      <w:r>
        <w:rPr>
          <w:rFonts w:ascii="仿宋" w:hAnsi="仿宋" w:eastAsia="仿宋"/>
          <w:sz w:val="24"/>
          <w:u w:val="single"/>
        </w:rPr>
        <w:t xml:space="preserve">      </w:t>
      </w:r>
      <w:r>
        <w:rPr>
          <w:rFonts w:ascii="仿宋" w:hAnsi="仿宋" w:eastAsia="仿宋"/>
          <w:sz w:val="24"/>
        </w:rPr>
        <w:t xml:space="preserve"> </w:t>
      </w:r>
      <w:r>
        <w:rPr>
          <w:rFonts w:hint="eastAsia" w:ascii="仿宋" w:hAnsi="仿宋" w:eastAsia="仿宋"/>
          <w:sz w:val="24"/>
        </w:rPr>
        <w:t>）磋商采购活动的合法代表，以我方名义全权处理该项目有关磋商、报价、签订合同以及执行合同等一切事宜。</w:t>
      </w:r>
    </w:p>
    <w:p>
      <w:pPr>
        <w:spacing w:line="560" w:lineRule="exact"/>
        <w:ind w:firstLine="480" w:firstLineChars="200"/>
        <w:jc w:val="both"/>
        <w:rPr>
          <w:rFonts w:ascii="仿宋" w:hAnsi="仿宋" w:eastAsia="仿宋"/>
          <w:sz w:val="24"/>
        </w:rPr>
      </w:pPr>
      <w:r>
        <w:rPr>
          <w:rFonts w:hint="eastAsia" w:ascii="仿宋" w:hAnsi="仿宋" w:eastAsia="仿宋"/>
          <w:sz w:val="24"/>
        </w:rPr>
        <w:t>委托期限：</w:t>
      </w:r>
      <w:r>
        <w:rPr>
          <w:rFonts w:hint="eastAsia" w:ascii="仿宋" w:hAnsi="仿宋" w:eastAsia="仿宋"/>
          <w:sz w:val="24"/>
          <w:u w:val="single"/>
        </w:rPr>
        <w:t xml:space="preserve">                              </w:t>
      </w:r>
    </w:p>
    <w:p>
      <w:pPr>
        <w:spacing w:line="560" w:lineRule="exact"/>
        <w:ind w:firstLine="480" w:firstLineChars="200"/>
        <w:jc w:val="both"/>
        <w:rPr>
          <w:rFonts w:ascii="仿宋" w:hAnsi="仿宋" w:eastAsia="仿宋"/>
          <w:sz w:val="24"/>
        </w:rPr>
      </w:pPr>
      <w:r>
        <w:rPr>
          <w:rFonts w:hint="eastAsia" w:ascii="仿宋" w:hAnsi="仿宋" w:eastAsia="仿宋"/>
          <w:sz w:val="24"/>
        </w:rPr>
        <w:t>特此声明。</w:t>
      </w:r>
    </w:p>
    <w:p>
      <w:pPr>
        <w:spacing w:line="560" w:lineRule="exact"/>
        <w:ind w:firstLine="480" w:firstLineChars="200"/>
        <w:jc w:val="both"/>
        <w:rPr>
          <w:rFonts w:ascii="仿宋" w:hAnsi="仿宋" w:eastAsia="仿宋"/>
          <w:sz w:val="24"/>
        </w:rPr>
      </w:pPr>
      <w:r>
        <w:rPr>
          <w:rFonts w:hint="eastAsia" w:ascii="仿宋" w:hAnsi="仿宋" w:eastAsia="仿宋"/>
          <w:sz w:val="24"/>
        </w:rPr>
        <w:t>后附：①法定代表人身份证明原件</w:t>
      </w:r>
    </w:p>
    <w:p>
      <w:pPr>
        <w:spacing w:line="560" w:lineRule="exact"/>
        <w:ind w:firstLine="480" w:firstLineChars="200"/>
        <w:jc w:val="both"/>
        <w:rPr>
          <w:rFonts w:ascii="仿宋" w:hAnsi="仿宋" w:eastAsia="仿宋"/>
          <w:sz w:val="24"/>
        </w:rPr>
      </w:pPr>
      <w:r>
        <w:rPr>
          <w:rFonts w:hint="eastAsia" w:ascii="仿宋" w:hAnsi="仿宋" w:eastAsia="仿宋"/>
          <w:sz w:val="24"/>
        </w:rPr>
        <w:t>②法定代表人、被授权人身份证正反面复印件（盖鲜章）。</w:t>
      </w:r>
    </w:p>
    <w:p>
      <w:pPr>
        <w:spacing w:line="560" w:lineRule="exact"/>
        <w:ind w:firstLine="480" w:firstLineChars="200"/>
        <w:jc w:val="both"/>
        <w:rPr>
          <w:rFonts w:ascii="仿宋" w:hAnsi="仿宋" w:eastAsia="仿宋"/>
          <w:sz w:val="24"/>
        </w:rPr>
      </w:pPr>
    </w:p>
    <w:p>
      <w:pPr>
        <w:spacing w:line="560" w:lineRule="exact"/>
        <w:ind w:firstLine="480" w:firstLineChars="200"/>
        <w:jc w:val="both"/>
        <w:rPr>
          <w:rFonts w:ascii="仿宋" w:hAnsi="仿宋" w:eastAsia="仿宋"/>
          <w:sz w:val="24"/>
        </w:rPr>
      </w:pPr>
    </w:p>
    <w:p>
      <w:pPr>
        <w:spacing w:line="560" w:lineRule="exact"/>
        <w:ind w:firstLine="480" w:firstLineChars="200"/>
        <w:jc w:val="both"/>
        <w:rPr>
          <w:rFonts w:ascii="仿宋" w:hAnsi="仿宋" w:eastAsia="仿宋"/>
          <w:sz w:val="24"/>
        </w:rPr>
      </w:pPr>
      <w:r>
        <w:rPr>
          <w:rFonts w:hint="eastAsia" w:ascii="仿宋" w:hAnsi="仿宋" w:eastAsia="仿宋"/>
          <w:sz w:val="24"/>
        </w:rPr>
        <w:t xml:space="preserve">供应商名称： </w:t>
      </w:r>
      <w:r>
        <w:rPr>
          <w:rFonts w:ascii="仿宋" w:hAnsi="仿宋" w:eastAsia="仿宋"/>
          <w:sz w:val="24"/>
        </w:rPr>
        <w:t xml:space="preserve">             </w:t>
      </w:r>
      <w:r>
        <w:rPr>
          <w:rFonts w:hint="eastAsia" w:ascii="仿宋" w:hAnsi="仿宋" w:eastAsia="仿宋"/>
          <w:sz w:val="24"/>
        </w:rPr>
        <w:t>（盖章）</w:t>
      </w:r>
    </w:p>
    <w:p>
      <w:pPr>
        <w:spacing w:line="560" w:lineRule="exact"/>
        <w:ind w:firstLine="480" w:firstLineChars="200"/>
        <w:jc w:val="both"/>
        <w:rPr>
          <w:rFonts w:ascii="仿宋" w:hAnsi="仿宋" w:eastAsia="仿宋"/>
          <w:sz w:val="24"/>
        </w:rPr>
      </w:pPr>
      <w:r>
        <w:rPr>
          <w:rFonts w:hint="eastAsia" w:ascii="仿宋" w:hAnsi="仿宋" w:eastAsia="仿宋"/>
          <w:sz w:val="24"/>
        </w:rPr>
        <w:t>法定代表人（签字）：</w:t>
      </w:r>
    </w:p>
    <w:p>
      <w:pPr>
        <w:spacing w:line="560" w:lineRule="exact"/>
        <w:ind w:firstLine="480" w:firstLineChars="200"/>
        <w:jc w:val="both"/>
        <w:rPr>
          <w:rFonts w:ascii="仿宋" w:hAnsi="仿宋" w:eastAsia="仿宋"/>
          <w:sz w:val="24"/>
        </w:rPr>
      </w:pPr>
      <w:r>
        <w:rPr>
          <w:rFonts w:hint="eastAsia" w:ascii="仿宋" w:hAnsi="仿宋" w:eastAsia="仿宋"/>
          <w:sz w:val="24"/>
        </w:rPr>
        <w:t>职    务：</w:t>
      </w:r>
    </w:p>
    <w:p>
      <w:pPr>
        <w:spacing w:line="560" w:lineRule="exact"/>
        <w:ind w:firstLine="480" w:firstLineChars="200"/>
        <w:jc w:val="both"/>
        <w:rPr>
          <w:rFonts w:ascii="仿宋" w:hAnsi="仿宋" w:eastAsia="仿宋"/>
          <w:sz w:val="24"/>
        </w:rPr>
      </w:pPr>
      <w:r>
        <w:rPr>
          <w:rFonts w:hint="eastAsia" w:ascii="仿宋" w:hAnsi="仿宋" w:eastAsia="仿宋"/>
          <w:sz w:val="24"/>
        </w:rPr>
        <w:t>被授权人（签字）：</w:t>
      </w:r>
    </w:p>
    <w:p>
      <w:pPr>
        <w:spacing w:line="560" w:lineRule="exact"/>
        <w:ind w:firstLine="480" w:firstLineChars="200"/>
        <w:jc w:val="both"/>
        <w:rPr>
          <w:rFonts w:ascii="仿宋" w:hAnsi="仿宋" w:eastAsia="仿宋"/>
          <w:sz w:val="24"/>
        </w:rPr>
      </w:pPr>
      <w:r>
        <w:rPr>
          <w:rFonts w:hint="eastAsia" w:ascii="仿宋" w:hAnsi="仿宋" w:eastAsia="仿宋"/>
          <w:sz w:val="24"/>
        </w:rPr>
        <w:t>职    务：</w:t>
      </w:r>
    </w:p>
    <w:p>
      <w:pPr>
        <w:spacing w:line="560" w:lineRule="exact"/>
        <w:ind w:firstLine="480" w:firstLineChars="200"/>
        <w:jc w:val="both"/>
        <w:rPr>
          <w:rFonts w:ascii="仿宋" w:hAnsi="仿宋" w:eastAsia="仿宋"/>
          <w:sz w:val="24"/>
        </w:rPr>
      </w:pPr>
      <w:r>
        <w:rPr>
          <w:rFonts w:hint="eastAsia" w:ascii="仿宋" w:hAnsi="仿宋" w:eastAsia="仿宋"/>
          <w:sz w:val="24"/>
        </w:rPr>
        <w:t>日    期：</w:t>
      </w:r>
      <w:r>
        <w:rPr>
          <w:rFonts w:ascii="仿宋" w:hAnsi="仿宋" w:eastAsia="仿宋"/>
          <w:sz w:val="24"/>
        </w:rPr>
        <w:t xml:space="preserve">    </w:t>
      </w:r>
      <w:r>
        <w:rPr>
          <w:rFonts w:hint="eastAsia" w:ascii="仿宋" w:hAnsi="仿宋" w:eastAsia="仿宋"/>
          <w:sz w:val="24"/>
        </w:rPr>
        <w:t xml:space="preserve">年 </w:t>
      </w:r>
      <w:r>
        <w:rPr>
          <w:rFonts w:ascii="仿宋" w:hAnsi="仿宋" w:eastAsia="仿宋"/>
          <w:sz w:val="24"/>
        </w:rPr>
        <w:t xml:space="preserve"> </w:t>
      </w:r>
      <w:r>
        <w:rPr>
          <w:rFonts w:hint="eastAsia" w:ascii="仿宋" w:hAnsi="仿宋" w:eastAsia="仿宋"/>
          <w:sz w:val="24"/>
        </w:rPr>
        <w:t xml:space="preserve">月 </w:t>
      </w:r>
      <w:r>
        <w:rPr>
          <w:rFonts w:ascii="仿宋" w:hAnsi="仿宋" w:eastAsia="仿宋"/>
          <w:sz w:val="24"/>
        </w:rPr>
        <w:t xml:space="preserve"> </w:t>
      </w:r>
      <w:r>
        <w:rPr>
          <w:rFonts w:hint="eastAsia" w:ascii="仿宋" w:hAnsi="仿宋" w:eastAsia="仿宋"/>
          <w:sz w:val="24"/>
        </w:rPr>
        <w:t>日</w:t>
      </w:r>
    </w:p>
    <w:p>
      <w:pPr>
        <w:spacing w:line="560" w:lineRule="exact"/>
        <w:ind w:firstLine="480" w:firstLineChars="200"/>
        <w:jc w:val="both"/>
        <w:rPr>
          <w:rFonts w:ascii="仿宋" w:hAnsi="仿宋" w:eastAsia="仿宋"/>
          <w:sz w:val="24"/>
        </w:rPr>
      </w:pPr>
    </w:p>
    <w:p>
      <w:pPr>
        <w:spacing w:line="560" w:lineRule="exact"/>
        <w:jc w:val="center"/>
        <w:rPr>
          <w:rFonts w:ascii="仿宋" w:hAnsi="仿宋" w:eastAsia="仿宋" w:cs="宋体"/>
          <w:b/>
          <w:sz w:val="32"/>
          <w:szCs w:val="32"/>
        </w:rPr>
      </w:pPr>
      <w:r>
        <w:rPr>
          <w:rFonts w:ascii="仿宋" w:hAnsi="仿宋" w:eastAsia="仿宋" w:cs="Arial"/>
          <w:b/>
          <w:bCs/>
          <w:sz w:val="24"/>
        </w:rPr>
        <w:br w:type="page"/>
      </w:r>
      <w:r>
        <w:rPr>
          <w:rFonts w:hint="eastAsia" w:ascii="仿宋" w:hAnsi="仿宋" w:eastAsia="仿宋" w:cs="宋体"/>
          <w:b/>
          <w:sz w:val="32"/>
          <w:szCs w:val="32"/>
        </w:rPr>
        <w:t>二、法定代表人身份证明</w:t>
      </w:r>
    </w:p>
    <w:p>
      <w:pPr>
        <w:spacing w:line="560" w:lineRule="exact"/>
        <w:ind w:firstLine="480" w:firstLineChars="200"/>
        <w:jc w:val="both"/>
        <w:rPr>
          <w:rFonts w:ascii="仿宋" w:hAnsi="仿宋" w:eastAsia="仿宋"/>
          <w:sz w:val="24"/>
        </w:rPr>
      </w:pPr>
    </w:p>
    <w:p>
      <w:pPr>
        <w:spacing w:line="560" w:lineRule="exact"/>
        <w:ind w:firstLine="480" w:firstLineChars="200"/>
        <w:jc w:val="both"/>
        <w:rPr>
          <w:rFonts w:ascii="仿宋" w:hAnsi="仿宋" w:eastAsia="仿宋"/>
          <w:sz w:val="24"/>
        </w:rPr>
      </w:pPr>
      <w:r>
        <w:rPr>
          <w:rFonts w:hint="eastAsia" w:ascii="仿宋" w:hAnsi="仿宋" w:eastAsia="仿宋"/>
          <w:sz w:val="24"/>
        </w:rPr>
        <w:t>供应商名称：</w:t>
      </w:r>
      <w:r>
        <w:rPr>
          <w:rFonts w:hint="eastAsia" w:ascii="仿宋" w:hAnsi="仿宋" w:eastAsia="仿宋"/>
          <w:sz w:val="24"/>
          <w:u w:val="single"/>
        </w:rPr>
        <w:t xml:space="preserve">                            </w:t>
      </w:r>
      <w:r>
        <w:rPr>
          <w:rFonts w:hint="eastAsia" w:ascii="仿宋" w:hAnsi="仿宋" w:eastAsia="仿宋"/>
          <w:sz w:val="24"/>
        </w:rPr>
        <w:t xml:space="preserve"> </w:t>
      </w:r>
    </w:p>
    <w:p>
      <w:pPr>
        <w:spacing w:line="560" w:lineRule="exact"/>
        <w:ind w:firstLine="480" w:firstLineChars="200"/>
        <w:jc w:val="both"/>
        <w:rPr>
          <w:rFonts w:ascii="仿宋" w:hAnsi="仿宋" w:eastAsia="仿宋"/>
          <w:sz w:val="24"/>
        </w:rPr>
      </w:pPr>
      <w:r>
        <w:rPr>
          <w:rFonts w:hint="eastAsia" w:ascii="仿宋" w:hAnsi="仿宋" w:eastAsia="仿宋"/>
          <w:sz w:val="24"/>
        </w:rPr>
        <w:t>单位性质：</w:t>
      </w:r>
      <w:r>
        <w:rPr>
          <w:rFonts w:hint="eastAsia" w:ascii="仿宋" w:hAnsi="仿宋" w:eastAsia="仿宋"/>
          <w:sz w:val="24"/>
          <w:u w:val="single"/>
        </w:rPr>
        <w:t xml:space="preserve">                               </w:t>
      </w:r>
    </w:p>
    <w:p>
      <w:pPr>
        <w:spacing w:line="560" w:lineRule="exact"/>
        <w:ind w:firstLine="480" w:firstLineChars="200"/>
        <w:jc w:val="both"/>
        <w:rPr>
          <w:rFonts w:ascii="仿宋" w:hAnsi="仿宋" w:eastAsia="仿宋"/>
          <w:sz w:val="24"/>
        </w:rPr>
      </w:pPr>
      <w:r>
        <w:rPr>
          <w:rFonts w:hint="eastAsia" w:ascii="仿宋" w:hAnsi="仿宋" w:eastAsia="仿宋"/>
          <w:sz w:val="24"/>
        </w:rPr>
        <w:t>地址：</w:t>
      </w:r>
      <w:r>
        <w:rPr>
          <w:rFonts w:hint="eastAsia" w:ascii="仿宋" w:hAnsi="仿宋" w:eastAsia="仿宋"/>
          <w:sz w:val="24"/>
          <w:u w:val="single"/>
        </w:rPr>
        <w:t xml:space="preserve">                                   </w:t>
      </w:r>
    </w:p>
    <w:p>
      <w:pPr>
        <w:spacing w:line="560" w:lineRule="exact"/>
        <w:ind w:firstLine="480" w:firstLineChars="200"/>
        <w:jc w:val="both"/>
        <w:rPr>
          <w:rFonts w:ascii="仿宋" w:hAnsi="仿宋" w:eastAsia="仿宋"/>
          <w:sz w:val="24"/>
        </w:rPr>
      </w:pPr>
      <w:r>
        <w:rPr>
          <w:rFonts w:hint="eastAsia" w:ascii="仿宋" w:hAnsi="仿宋" w:eastAsia="仿宋"/>
          <w:sz w:val="24"/>
        </w:rPr>
        <w:t>成立时间：</w:t>
      </w:r>
      <w:r>
        <w:rPr>
          <w:rFonts w:ascii="仿宋" w:hAnsi="仿宋" w:eastAsia="仿宋"/>
          <w:sz w:val="24"/>
          <w:u w:val="single"/>
        </w:rPr>
        <w:t xml:space="preserve">        </w:t>
      </w:r>
      <w:r>
        <w:rPr>
          <w:rFonts w:hint="eastAsia" w:ascii="仿宋" w:hAnsi="仿宋" w:eastAsia="仿宋"/>
          <w:sz w:val="24"/>
        </w:rPr>
        <w:t>年</w:t>
      </w:r>
      <w:r>
        <w:rPr>
          <w:rFonts w:hint="eastAsia" w:ascii="仿宋" w:hAnsi="仿宋" w:eastAsia="仿宋"/>
          <w:sz w:val="24"/>
          <w:u w:val="single"/>
        </w:rPr>
        <w:t xml:space="preserve">  </w:t>
      </w:r>
      <w:r>
        <w:rPr>
          <w:rFonts w:ascii="仿宋" w:hAnsi="仿宋" w:eastAsia="仿宋"/>
          <w:sz w:val="24"/>
          <w:u w:val="single"/>
        </w:rPr>
        <w:t xml:space="preserve">  </w:t>
      </w:r>
      <w:r>
        <w:rPr>
          <w:rFonts w:hint="eastAsia" w:ascii="仿宋" w:hAnsi="仿宋" w:eastAsia="仿宋"/>
          <w:sz w:val="24"/>
        </w:rPr>
        <w:t>月</w:t>
      </w:r>
      <w:r>
        <w:rPr>
          <w:rFonts w:hint="eastAsia" w:ascii="仿宋" w:hAnsi="仿宋" w:eastAsia="仿宋"/>
          <w:sz w:val="24"/>
          <w:u w:val="single"/>
        </w:rPr>
        <w:t xml:space="preserve">   </w:t>
      </w:r>
      <w:r>
        <w:rPr>
          <w:rFonts w:ascii="仿宋" w:hAnsi="仿宋" w:eastAsia="仿宋"/>
          <w:sz w:val="24"/>
          <w:u w:val="single"/>
        </w:rPr>
        <w:t xml:space="preserve"> </w:t>
      </w:r>
      <w:r>
        <w:rPr>
          <w:rFonts w:hint="eastAsia" w:ascii="仿宋" w:hAnsi="仿宋" w:eastAsia="仿宋"/>
          <w:sz w:val="24"/>
        </w:rPr>
        <w:t>日</w:t>
      </w:r>
    </w:p>
    <w:p>
      <w:pPr>
        <w:spacing w:line="560" w:lineRule="exact"/>
        <w:ind w:firstLine="480" w:firstLineChars="200"/>
        <w:jc w:val="both"/>
        <w:rPr>
          <w:rFonts w:ascii="仿宋" w:hAnsi="仿宋" w:eastAsia="仿宋"/>
          <w:sz w:val="24"/>
        </w:rPr>
      </w:pPr>
      <w:r>
        <w:rPr>
          <w:rFonts w:hint="eastAsia" w:ascii="仿宋" w:hAnsi="仿宋" w:eastAsia="仿宋"/>
          <w:sz w:val="24"/>
        </w:rPr>
        <w:t>经营期限：</w:t>
      </w:r>
      <w:r>
        <w:rPr>
          <w:rFonts w:hint="eastAsia" w:ascii="仿宋" w:hAnsi="仿宋" w:eastAsia="仿宋"/>
          <w:sz w:val="24"/>
          <w:u w:val="single"/>
        </w:rPr>
        <w:t xml:space="preserve">                               </w:t>
      </w:r>
    </w:p>
    <w:p>
      <w:pPr>
        <w:spacing w:line="560" w:lineRule="exact"/>
        <w:ind w:firstLine="480" w:firstLineChars="200"/>
        <w:jc w:val="both"/>
        <w:rPr>
          <w:rFonts w:ascii="仿宋" w:hAnsi="仿宋" w:eastAsia="仿宋"/>
          <w:sz w:val="24"/>
        </w:rPr>
      </w:pPr>
      <w:r>
        <w:rPr>
          <w:rFonts w:hint="eastAsia" w:ascii="仿宋" w:hAnsi="仿宋" w:eastAsia="仿宋"/>
          <w:sz w:val="24"/>
        </w:rPr>
        <w:t>姓名：</w:t>
      </w:r>
      <w:r>
        <w:rPr>
          <w:rFonts w:ascii="仿宋" w:hAnsi="仿宋" w:eastAsia="仿宋"/>
          <w:sz w:val="24"/>
          <w:u w:val="single"/>
        </w:rPr>
        <w:t xml:space="preserve">        </w:t>
      </w:r>
      <w:r>
        <w:rPr>
          <w:rFonts w:hint="eastAsia" w:ascii="仿宋" w:hAnsi="仿宋" w:eastAsia="仿宋"/>
          <w:sz w:val="24"/>
        </w:rPr>
        <w:t>性别：</w:t>
      </w:r>
      <w:r>
        <w:rPr>
          <w:rFonts w:hint="eastAsia" w:ascii="仿宋" w:hAnsi="仿宋" w:eastAsia="仿宋"/>
          <w:sz w:val="24"/>
          <w:u w:val="single"/>
        </w:rPr>
        <w:t xml:space="preserve">   </w:t>
      </w:r>
      <w:r>
        <w:rPr>
          <w:rFonts w:ascii="仿宋" w:hAnsi="仿宋" w:eastAsia="仿宋"/>
          <w:sz w:val="24"/>
          <w:u w:val="single"/>
        </w:rPr>
        <w:t xml:space="preserve"> </w:t>
      </w:r>
      <w:r>
        <w:rPr>
          <w:rFonts w:hint="eastAsia" w:ascii="仿宋" w:hAnsi="仿宋" w:eastAsia="仿宋"/>
          <w:sz w:val="24"/>
        </w:rPr>
        <w:t>年龄：</w:t>
      </w:r>
      <w:r>
        <w:rPr>
          <w:rFonts w:hint="eastAsia" w:ascii="仿宋" w:hAnsi="仿宋" w:eastAsia="仿宋"/>
          <w:sz w:val="24"/>
          <w:u w:val="single"/>
        </w:rPr>
        <w:t xml:space="preserve">    </w:t>
      </w:r>
      <w:r>
        <w:rPr>
          <w:rFonts w:hint="eastAsia" w:ascii="仿宋" w:hAnsi="仿宋" w:eastAsia="仿宋"/>
          <w:sz w:val="24"/>
        </w:rPr>
        <w:t>职务：</w:t>
      </w:r>
      <w:r>
        <w:rPr>
          <w:rFonts w:ascii="仿宋" w:hAnsi="仿宋" w:eastAsia="仿宋"/>
          <w:sz w:val="24"/>
          <w:u w:val="single"/>
        </w:rPr>
        <w:t xml:space="preserve">        </w:t>
      </w:r>
      <w:r>
        <w:rPr>
          <w:rFonts w:hint="eastAsia" w:ascii="仿宋" w:hAnsi="仿宋" w:eastAsia="仿宋"/>
          <w:sz w:val="24"/>
        </w:rPr>
        <w:t>系</w:t>
      </w:r>
      <w:r>
        <w:rPr>
          <w:rFonts w:hint="eastAsia" w:ascii="仿宋" w:hAnsi="仿宋" w:eastAsia="仿宋"/>
          <w:sz w:val="24"/>
          <w:u w:val="single"/>
        </w:rPr>
        <w:t xml:space="preserve"> </w:t>
      </w:r>
      <w:r>
        <w:rPr>
          <w:rFonts w:ascii="仿宋" w:hAnsi="仿宋" w:eastAsia="仿宋"/>
          <w:sz w:val="24"/>
          <w:u w:val="single"/>
        </w:rPr>
        <w:t xml:space="preserve">             </w:t>
      </w:r>
      <w:r>
        <w:rPr>
          <w:rFonts w:hint="eastAsia" w:ascii="仿宋" w:hAnsi="仿宋" w:eastAsia="仿宋"/>
          <w:sz w:val="24"/>
        </w:rPr>
        <w:t>（供应商名称）的法定代表人。</w:t>
      </w:r>
    </w:p>
    <w:p>
      <w:pPr>
        <w:spacing w:line="560" w:lineRule="exact"/>
        <w:ind w:firstLine="480" w:firstLineChars="200"/>
        <w:jc w:val="both"/>
        <w:rPr>
          <w:rFonts w:ascii="仿宋" w:hAnsi="仿宋" w:eastAsia="仿宋"/>
          <w:sz w:val="24"/>
        </w:rPr>
      </w:pPr>
    </w:p>
    <w:p>
      <w:pPr>
        <w:spacing w:line="560" w:lineRule="exact"/>
        <w:ind w:firstLine="480" w:firstLineChars="200"/>
        <w:jc w:val="both"/>
        <w:rPr>
          <w:rFonts w:ascii="仿宋" w:hAnsi="仿宋" w:eastAsia="仿宋"/>
          <w:sz w:val="24"/>
        </w:rPr>
      </w:pPr>
    </w:p>
    <w:p>
      <w:pPr>
        <w:spacing w:line="560" w:lineRule="exact"/>
        <w:ind w:firstLine="480" w:firstLineChars="200"/>
        <w:jc w:val="both"/>
        <w:rPr>
          <w:rFonts w:ascii="仿宋" w:hAnsi="仿宋" w:eastAsia="仿宋"/>
          <w:sz w:val="24"/>
        </w:rPr>
      </w:pPr>
    </w:p>
    <w:p>
      <w:pPr>
        <w:spacing w:line="560" w:lineRule="exact"/>
        <w:ind w:firstLine="480" w:firstLineChars="200"/>
        <w:jc w:val="both"/>
        <w:rPr>
          <w:rFonts w:ascii="仿宋" w:hAnsi="仿宋" w:eastAsia="仿宋"/>
          <w:sz w:val="24"/>
        </w:rPr>
      </w:pPr>
      <w:r>
        <w:rPr>
          <w:rFonts w:hint="eastAsia" w:ascii="仿宋" w:hAnsi="仿宋" w:eastAsia="仿宋"/>
          <w:sz w:val="24"/>
        </w:rPr>
        <w:t>特此证明。</w:t>
      </w:r>
    </w:p>
    <w:p>
      <w:pPr>
        <w:spacing w:line="560" w:lineRule="exact"/>
        <w:ind w:firstLine="480" w:firstLineChars="200"/>
        <w:jc w:val="both"/>
        <w:rPr>
          <w:rFonts w:ascii="仿宋" w:hAnsi="仿宋" w:eastAsia="仿宋"/>
          <w:sz w:val="24"/>
        </w:rPr>
      </w:pPr>
    </w:p>
    <w:p>
      <w:pPr>
        <w:spacing w:line="560" w:lineRule="exact"/>
        <w:ind w:firstLine="480" w:firstLineChars="200"/>
        <w:jc w:val="both"/>
        <w:rPr>
          <w:rFonts w:ascii="仿宋" w:hAnsi="仿宋" w:eastAsia="仿宋"/>
          <w:sz w:val="24"/>
        </w:rPr>
      </w:pPr>
      <w:r>
        <w:rPr>
          <w:rFonts w:hint="eastAsia" w:ascii="仿宋" w:hAnsi="仿宋" w:eastAsia="仿宋"/>
          <w:sz w:val="24"/>
        </w:rPr>
        <w:t>后附：法定代表人身份证正反面复印件（盖鲜章）</w:t>
      </w:r>
    </w:p>
    <w:p>
      <w:pPr>
        <w:spacing w:line="560" w:lineRule="exact"/>
        <w:ind w:firstLine="480" w:firstLineChars="200"/>
        <w:jc w:val="both"/>
        <w:rPr>
          <w:rFonts w:ascii="仿宋" w:hAnsi="仿宋" w:eastAsia="仿宋"/>
          <w:sz w:val="24"/>
        </w:rPr>
      </w:pPr>
    </w:p>
    <w:p>
      <w:pPr>
        <w:spacing w:line="560" w:lineRule="exact"/>
        <w:ind w:firstLine="480" w:firstLineChars="200"/>
        <w:jc w:val="both"/>
        <w:rPr>
          <w:rFonts w:ascii="仿宋" w:hAnsi="仿宋" w:eastAsia="仿宋"/>
          <w:sz w:val="24"/>
        </w:rPr>
      </w:pPr>
    </w:p>
    <w:p>
      <w:pPr>
        <w:spacing w:line="560" w:lineRule="exact"/>
        <w:ind w:firstLine="480" w:firstLineChars="200"/>
        <w:jc w:val="both"/>
        <w:rPr>
          <w:rFonts w:ascii="仿宋" w:hAnsi="仿宋" w:eastAsia="仿宋"/>
          <w:sz w:val="24"/>
        </w:rPr>
      </w:pPr>
      <w:r>
        <w:rPr>
          <w:rFonts w:hint="eastAsia" w:ascii="仿宋" w:hAnsi="仿宋" w:eastAsia="仿宋" w:cs="宋体"/>
          <w:sz w:val="24"/>
        </w:rPr>
        <w:t>供应商名称</w:t>
      </w:r>
      <w:r>
        <w:rPr>
          <w:rFonts w:hint="eastAsia" w:ascii="仿宋" w:hAnsi="仿宋" w:eastAsia="仿宋"/>
          <w:sz w:val="24"/>
        </w:rPr>
        <w:t>：</w:t>
      </w:r>
      <w:r>
        <w:rPr>
          <w:rFonts w:hint="eastAsia" w:ascii="仿宋" w:hAnsi="仿宋" w:eastAsia="仿宋"/>
          <w:sz w:val="24"/>
          <w:u w:val="single"/>
        </w:rPr>
        <w:t xml:space="preserve">  </w:t>
      </w:r>
      <w:r>
        <w:rPr>
          <w:rFonts w:ascii="仿宋" w:hAnsi="仿宋" w:eastAsia="仿宋"/>
          <w:sz w:val="24"/>
          <w:u w:val="single"/>
        </w:rPr>
        <w:t xml:space="preserve">            </w:t>
      </w:r>
      <w:r>
        <w:rPr>
          <w:rFonts w:hint="eastAsia" w:ascii="仿宋" w:hAnsi="仿宋" w:eastAsia="仿宋"/>
          <w:sz w:val="24"/>
        </w:rPr>
        <w:t>（盖章）</w:t>
      </w:r>
    </w:p>
    <w:p>
      <w:pPr>
        <w:spacing w:line="560" w:lineRule="exact"/>
        <w:ind w:firstLine="480" w:firstLineChars="200"/>
        <w:jc w:val="both"/>
        <w:rPr>
          <w:rFonts w:ascii="仿宋" w:hAnsi="仿宋" w:eastAsia="仿宋"/>
          <w:sz w:val="24"/>
        </w:rPr>
      </w:pPr>
      <w:r>
        <w:rPr>
          <w:rFonts w:hint="eastAsia" w:ascii="仿宋" w:hAnsi="仿宋" w:eastAsia="仿宋"/>
          <w:sz w:val="24"/>
          <w:u w:val="single"/>
        </w:rPr>
        <w:t xml:space="preserve">    </w:t>
      </w:r>
      <w:r>
        <w:rPr>
          <w:rFonts w:hint="eastAsia" w:ascii="仿宋" w:hAnsi="仿宋" w:eastAsia="仿宋"/>
          <w:sz w:val="24"/>
        </w:rPr>
        <w:t>年</w:t>
      </w:r>
      <w:r>
        <w:rPr>
          <w:rFonts w:hint="eastAsia" w:ascii="仿宋" w:hAnsi="仿宋" w:eastAsia="仿宋"/>
          <w:sz w:val="24"/>
          <w:u w:val="single"/>
        </w:rPr>
        <w:t xml:space="preserve">  </w:t>
      </w:r>
      <w:r>
        <w:rPr>
          <w:rFonts w:hint="eastAsia" w:ascii="仿宋" w:hAnsi="仿宋" w:eastAsia="仿宋"/>
          <w:sz w:val="24"/>
        </w:rPr>
        <w:t>月</w:t>
      </w:r>
      <w:r>
        <w:rPr>
          <w:rFonts w:hint="eastAsia" w:ascii="仿宋" w:hAnsi="仿宋" w:eastAsia="仿宋"/>
          <w:sz w:val="24"/>
          <w:u w:val="single"/>
        </w:rPr>
        <w:t xml:space="preserve">  </w:t>
      </w:r>
      <w:r>
        <w:rPr>
          <w:rFonts w:hint="eastAsia" w:ascii="仿宋" w:hAnsi="仿宋" w:eastAsia="仿宋"/>
          <w:sz w:val="24"/>
        </w:rPr>
        <w:t>日</w:t>
      </w:r>
    </w:p>
    <w:p>
      <w:pPr>
        <w:spacing w:line="560" w:lineRule="exact"/>
        <w:jc w:val="center"/>
        <w:rPr>
          <w:rFonts w:ascii="仿宋" w:hAnsi="仿宋" w:eastAsia="仿宋" w:cs="Arial"/>
          <w:b/>
          <w:bCs/>
          <w:sz w:val="32"/>
          <w:szCs w:val="32"/>
        </w:rPr>
      </w:pPr>
      <w:r>
        <w:rPr>
          <w:rFonts w:ascii="仿宋" w:hAnsi="仿宋" w:eastAsia="仿宋" w:cs="Arial"/>
          <w:b/>
          <w:bCs/>
          <w:sz w:val="32"/>
          <w:szCs w:val="32"/>
        </w:rPr>
        <w:br w:type="page"/>
      </w:r>
      <w:r>
        <w:rPr>
          <w:rFonts w:hint="eastAsia" w:ascii="仿宋" w:hAnsi="仿宋" w:eastAsia="仿宋" w:cs="Arial"/>
          <w:b/>
          <w:bCs/>
          <w:sz w:val="32"/>
          <w:szCs w:val="32"/>
        </w:rPr>
        <w:t>三、供应商基本情况表</w:t>
      </w:r>
    </w:p>
    <w:p>
      <w:pPr>
        <w:spacing w:line="560" w:lineRule="exact"/>
        <w:jc w:val="center"/>
        <w:rPr>
          <w:rFonts w:ascii="仿宋" w:hAnsi="仿宋" w:eastAsia="仿宋" w:cs="Arial"/>
          <w:b/>
          <w:bCs/>
          <w:sz w:val="24"/>
        </w:rPr>
      </w:pP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1418"/>
        <w:gridCol w:w="1418"/>
        <w:gridCol w:w="1418"/>
        <w:gridCol w:w="1418"/>
        <w:gridCol w:w="1418"/>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vAlign w:val="center"/>
          </w:tcPr>
          <w:p>
            <w:pPr>
              <w:jc w:val="center"/>
              <w:rPr>
                <w:rFonts w:ascii="仿宋" w:hAnsi="仿宋" w:eastAsia="仿宋" w:cs="Arial"/>
                <w:bCs/>
                <w:sz w:val="24"/>
              </w:rPr>
            </w:pPr>
            <w:r>
              <w:rPr>
                <w:rFonts w:hint="eastAsia" w:ascii="仿宋" w:hAnsi="仿宋" w:eastAsia="仿宋" w:cs="Arial"/>
                <w:bCs/>
                <w:sz w:val="24"/>
              </w:rPr>
              <w:t>供应商名称</w:t>
            </w:r>
          </w:p>
        </w:tc>
        <w:tc>
          <w:tcPr>
            <w:tcW w:w="1418" w:type="dxa"/>
            <w:gridSpan w:val="6"/>
            <w:vAlign w:val="center"/>
          </w:tcPr>
          <w:p>
            <w:pPr>
              <w:jc w:val="both"/>
              <w:rPr>
                <w:rFonts w:ascii="仿宋" w:hAnsi="仿宋" w:eastAsia="仿宋" w:cs="Arial"/>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vAlign w:val="center"/>
          </w:tcPr>
          <w:p>
            <w:pPr>
              <w:jc w:val="center"/>
              <w:rPr>
                <w:rFonts w:ascii="仿宋" w:hAnsi="仿宋" w:eastAsia="仿宋" w:cs="Arial"/>
                <w:bCs/>
                <w:sz w:val="24"/>
              </w:rPr>
            </w:pPr>
            <w:r>
              <w:rPr>
                <w:rFonts w:hint="eastAsia" w:ascii="仿宋" w:hAnsi="仿宋" w:eastAsia="仿宋" w:cs="Arial"/>
                <w:bCs/>
                <w:sz w:val="24"/>
              </w:rPr>
              <w:t>注册地址</w:t>
            </w:r>
          </w:p>
        </w:tc>
        <w:tc>
          <w:tcPr>
            <w:tcW w:w="1418" w:type="dxa"/>
            <w:gridSpan w:val="3"/>
            <w:vAlign w:val="center"/>
          </w:tcPr>
          <w:p>
            <w:pPr>
              <w:jc w:val="both"/>
              <w:rPr>
                <w:rFonts w:ascii="仿宋" w:hAnsi="仿宋" w:eastAsia="仿宋" w:cs="Arial"/>
                <w:bCs/>
                <w:sz w:val="24"/>
              </w:rPr>
            </w:pPr>
          </w:p>
        </w:tc>
        <w:tc>
          <w:tcPr>
            <w:tcW w:w="1418" w:type="dxa"/>
            <w:vAlign w:val="center"/>
          </w:tcPr>
          <w:p>
            <w:pPr>
              <w:jc w:val="center"/>
              <w:rPr>
                <w:rFonts w:ascii="仿宋" w:hAnsi="仿宋" w:eastAsia="仿宋" w:cs="Arial"/>
                <w:bCs/>
                <w:sz w:val="24"/>
              </w:rPr>
            </w:pPr>
            <w:r>
              <w:rPr>
                <w:rFonts w:hint="eastAsia" w:ascii="仿宋" w:hAnsi="仿宋" w:eastAsia="仿宋" w:cs="Arial"/>
                <w:bCs/>
                <w:sz w:val="24"/>
              </w:rPr>
              <w:t>邮政编码</w:t>
            </w:r>
          </w:p>
        </w:tc>
        <w:tc>
          <w:tcPr>
            <w:tcW w:w="1418" w:type="dxa"/>
            <w:gridSpan w:val="2"/>
            <w:vAlign w:val="center"/>
          </w:tcPr>
          <w:p>
            <w:pPr>
              <w:jc w:val="center"/>
              <w:rPr>
                <w:rFonts w:ascii="仿宋" w:hAnsi="仿宋" w:eastAsia="仿宋" w:cs="Arial"/>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vMerge w:val="restart"/>
            <w:vAlign w:val="center"/>
          </w:tcPr>
          <w:p>
            <w:pPr>
              <w:jc w:val="center"/>
              <w:rPr>
                <w:rFonts w:ascii="仿宋" w:hAnsi="仿宋" w:eastAsia="仿宋" w:cs="Arial"/>
                <w:bCs/>
                <w:sz w:val="24"/>
              </w:rPr>
            </w:pPr>
            <w:r>
              <w:rPr>
                <w:rFonts w:hint="eastAsia" w:ascii="仿宋" w:hAnsi="仿宋" w:eastAsia="仿宋" w:cs="Arial"/>
                <w:bCs/>
                <w:sz w:val="24"/>
              </w:rPr>
              <w:t>联系方式</w:t>
            </w:r>
          </w:p>
        </w:tc>
        <w:tc>
          <w:tcPr>
            <w:tcW w:w="1418" w:type="dxa"/>
            <w:vAlign w:val="center"/>
          </w:tcPr>
          <w:p>
            <w:pPr>
              <w:jc w:val="center"/>
              <w:rPr>
                <w:rFonts w:ascii="仿宋" w:hAnsi="仿宋" w:eastAsia="仿宋" w:cs="Arial"/>
                <w:bCs/>
                <w:sz w:val="24"/>
              </w:rPr>
            </w:pPr>
            <w:r>
              <w:rPr>
                <w:rFonts w:hint="eastAsia" w:ascii="仿宋" w:hAnsi="仿宋" w:eastAsia="仿宋" w:cs="Arial"/>
                <w:bCs/>
                <w:sz w:val="24"/>
              </w:rPr>
              <w:t>联系人</w:t>
            </w:r>
          </w:p>
        </w:tc>
        <w:tc>
          <w:tcPr>
            <w:tcW w:w="1418" w:type="dxa"/>
            <w:gridSpan w:val="2"/>
            <w:vAlign w:val="center"/>
          </w:tcPr>
          <w:p>
            <w:pPr>
              <w:jc w:val="center"/>
              <w:rPr>
                <w:rFonts w:ascii="仿宋" w:hAnsi="仿宋" w:eastAsia="仿宋" w:cs="Arial"/>
                <w:bCs/>
                <w:sz w:val="24"/>
              </w:rPr>
            </w:pPr>
          </w:p>
        </w:tc>
        <w:tc>
          <w:tcPr>
            <w:tcW w:w="1418" w:type="dxa"/>
            <w:vAlign w:val="center"/>
          </w:tcPr>
          <w:p>
            <w:pPr>
              <w:jc w:val="center"/>
              <w:rPr>
                <w:rFonts w:ascii="仿宋" w:hAnsi="仿宋" w:eastAsia="仿宋" w:cs="Arial"/>
                <w:bCs/>
                <w:sz w:val="24"/>
              </w:rPr>
            </w:pPr>
            <w:r>
              <w:rPr>
                <w:rFonts w:hint="eastAsia" w:ascii="仿宋" w:hAnsi="仿宋" w:eastAsia="仿宋" w:cs="Arial"/>
                <w:bCs/>
                <w:sz w:val="24"/>
              </w:rPr>
              <w:t>联系电话</w:t>
            </w:r>
          </w:p>
        </w:tc>
        <w:tc>
          <w:tcPr>
            <w:tcW w:w="1418" w:type="dxa"/>
            <w:gridSpan w:val="2"/>
            <w:vAlign w:val="center"/>
          </w:tcPr>
          <w:p>
            <w:pPr>
              <w:jc w:val="center"/>
              <w:rPr>
                <w:rFonts w:ascii="仿宋" w:hAnsi="仿宋" w:eastAsia="仿宋" w:cs="Arial"/>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vMerge w:val="continue"/>
            <w:vAlign w:val="center"/>
          </w:tcPr>
          <w:p>
            <w:pPr>
              <w:jc w:val="center"/>
              <w:rPr>
                <w:rFonts w:ascii="仿宋" w:hAnsi="仿宋" w:eastAsia="仿宋" w:cs="Arial"/>
                <w:bCs/>
                <w:sz w:val="24"/>
              </w:rPr>
            </w:pPr>
          </w:p>
        </w:tc>
        <w:tc>
          <w:tcPr>
            <w:tcW w:w="1418" w:type="dxa"/>
            <w:vAlign w:val="center"/>
          </w:tcPr>
          <w:p>
            <w:pPr>
              <w:jc w:val="center"/>
              <w:rPr>
                <w:rFonts w:ascii="仿宋" w:hAnsi="仿宋" w:eastAsia="仿宋" w:cs="Arial"/>
                <w:bCs/>
                <w:sz w:val="24"/>
              </w:rPr>
            </w:pPr>
            <w:r>
              <w:rPr>
                <w:rFonts w:hint="eastAsia" w:ascii="仿宋" w:hAnsi="仿宋" w:eastAsia="仿宋" w:cs="Arial"/>
                <w:bCs/>
                <w:sz w:val="24"/>
              </w:rPr>
              <w:t>传真</w:t>
            </w:r>
          </w:p>
        </w:tc>
        <w:tc>
          <w:tcPr>
            <w:tcW w:w="1418" w:type="dxa"/>
            <w:gridSpan w:val="2"/>
            <w:vAlign w:val="center"/>
          </w:tcPr>
          <w:p>
            <w:pPr>
              <w:jc w:val="center"/>
              <w:rPr>
                <w:rFonts w:ascii="仿宋" w:hAnsi="仿宋" w:eastAsia="仿宋" w:cs="Arial"/>
                <w:bCs/>
                <w:sz w:val="24"/>
              </w:rPr>
            </w:pPr>
          </w:p>
        </w:tc>
        <w:tc>
          <w:tcPr>
            <w:tcW w:w="1418" w:type="dxa"/>
            <w:vAlign w:val="center"/>
          </w:tcPr>
          <w:p>
            <w:pPr>
              <w:jc w:val="center"/>
              <w:rPr>
                <w:rFonts w:ascii="仿宋" w:hAnsi="仿宋" w:eastAsia="仿宋" w:cs="Arial"/>
                <w:bCs/>
                <w:sz w:val="24"/>
              </w:rPr>
            </w:pPr>
            <w:r>
              <w:rPr>
                <w:rFonts w:hint="eastAsia" w:ascii="仿宋" w:hAnsi="仿宋" w:eastAsia="仿宋" w:cs="Arial"/>
                <w:bCs/>
                <w:sz w:val="24"/>
              </w:rPr>
              <w:t>网址</w:t>
            </w:r>
          </w:p>
        </w:tc>
        <w:tc>
          <w:tcPr>
            <w:tcW w:w="1418" w:type="dxa"/>
            <w:gridSpan w:val="2"/>
            <w:vAlign w:val="center"/>
          </w:tcPr>
          <w:p>
            <w:pPr>
              <w:jc w:val="center"/>
              <w:rPr>
                <w:rFonts w:ascii="仿宋" w:hAnsi="仿宋" w:eastAsia="仿宋" w:cs="Arial"/>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vAlign w:val="center"/>
          </w:tcPr>
          <w:p>
            <w:pPr>
              <w:jc w:val="center"/>
              <w:rPr>
                <w:rFonts w:ascii="仿宋" w:hAnsi="仿宋" w:eastAsia="仿宋" w:cs="Arial"/>
                <w:bCs/>
                <w:sz w:val="24"/>
              </w:rPr>
            </w:pPr>
            <w:r>
              <w:rPr>
                <w:rFonts w:hint="eastAsia" w:ascii="仿宋" w:hAnsi="仿宋" w:eastAsia="仿宋" w:cs="Arial"/>
                <w:bCs/>
                <w:sz w:val="24"/>
              </w:rPr>
              <w:t>组织结构</w:t>
            </w:r>
          </w:p>
        </w:tc>
        <w:tc>
          <w:tcPr>
            <w:tcW w:w="1418" w:type="dxa"/>
            <w:gridSpan w:val="6"/>
            <w:vAlign w:val="center"/>
          </w:tcPr>
          <w:p>
            <w:pPr>
              <w:jc w:val="center"/>
              <w:rPr>
                <w:rFonts w:ascii="仿宋" w:hAnsi="仿宋" w:eastAsia="仿宋" w:cs="Arial"/>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vAlign w:val="center"/>
          </w:tcPr>
          <w:p>
            <w:pPr>
              <w:jc w:val="center"/>
              <w:rPr>
                <w:rFonts w:ascii="仿宋" w:hAnsi="仿宋" w:eastAsia="仿宋" w:cs="Arial"/>
                <w:bCs/>
                <w:sz w:val="24"/>
              </w:rPr>
            </w:pPr>
            <w:r>
              <w:rPr>
                <w:rFonts w:hint="eastAsia" w:ascii="仿宋" w:hAnsi="仿宋" w:eastAsia="仿宋" w:cs="Arial"/>
                <w:bCs/>
                <w:sz w:val="24"/>
              </w:rPr>
              <w:t>法定代表人</w:t>
            </w:r>
          </w:p>
        </w:tc>
        <w:tc>
          <w:tcPr>
            <w:tcW w:w="1418" w:type="dxa"/>
            <w:vAlign w:val="center"/>
          </w:tcPr>
          <w:p>
            <w:pPr>
              <w:jc w:val="center"/>
              <w:rPr>
                <w:rFonts w:ascii="仿宋" w:hAnsi="仿宋" w:eastAsia="仿宋" w:cs="Arial"/>
                <w:bCs/>
                <w:sz w:val="24"/>
              </w:rPr>
            </w:pPr>
            <w:r>
              <w:rPr>
                <w:rFonts w:hint="eastAsia" w:ascii="仿宋" w:hAnsi="仿宋" w:eastAsia="仿宋" w:cs="Arial"/>
                <w:bCs/>
                <w:sz w:val="24"/>
              </w:rPr>
              <w:t>姓名</w:t>
            </w:r>
          </w:p>
        </w:tc>
        <w:tc>
          <w:tcPr>
            <w:tcW w:w="1418" w:type="dxa"/>
            <w:vAlign w:val="center"/>
          </w:tcPr>
          <w:p>
            <w:pPr>
              <w:jc w:val="center"/>
              <w:rPr>
                <w:rFonts w:ascii="仿宋" w:hAnsi="仿宋" w:eastAsia="仿宋" w:cs="Arial"/>
                <w:bCs/>
                <w:sz w:val="24"/>
              </w:rPr>
            </w:pPr>
          </w:p>
        </w:tc>
        <w:tc>
          <w:tcPr>
            <w:tcW w:w="1418" w:type="dxa"/>
            <w:vAlign w:val="center"/>
          </w:tcPr>
          <w:p>
            <w:pPr>
              <w:jc w:val="center"/>
              <w:rPr>
                <w:rFonts w:ascii="仿宋" w:hAnsi="仿宋" w:eastAsia="仿宋" w:cs="Arial"/>
                <w:bCs/>
                <w:sz w:val="24"/>
              </w:rPr>
            </w:pPr>
            <w:r>
              <w:rPr>
                <w:rFonts w:hint="eastAsia" w:ascii="仿宋" w:hAnsi="仿宋" w:eastAsia="仿宋" w:cs="Arial"/>
                <w:bCs/>
                <w:sz w:val="24"/>
              </w:rPr>
              <w:t>技术职称</w:t>
            </w:r>
          </w:p>
        </w:tc>
        <w:tc>
          <w:tcPr>
            <w:tcW w:w="1418" w:type="dxa"/>
            <w:vAlign w:val="center"/>
          </w:tcPr>
          <w:p>
            <w:pPr>
              <w:jc w:val="center"/>
              <w:rPr>
                <w:rFonts w:ascii="仿宋" w:hAnsi="仿宋" w:eastAsia="仿宋" w:cs="Arial"/>
                <w:bCs/>
                <w:sz w:val="24"/>
              </w:rPr>
            </w:pPr>
          </w:p>
        </w:tc>
        <w:tc>
          <w:tcPr>
            <w:tcW w:w="1418" w:type="dxa"/>
            <w:vAlign w:val="center"/>
          </w:tcPr>
          <w:p>
            <w:pPr>
              <w:jc w:val="center"/>
              <w:rPr>
                <w:rFonts w:ascii="仿宋" w:hAnsi="仿宋" w:eastAsia="仿宋" w:cs="Arial"/>
                <w:bCs/>
                <w:sz w:val="24"/>
              </w:rPr>
            </w:pPr>
            <w:r>
              <w:rPr>
                <w:rFonts w:hint="eastAsia" w:ascii="仿宋" w:hAnsi="仿宋" w:eastAsia="仿宋" w:cs="Arial"/>
                <w:bCs/>
                <w:sz w:val="24"/>
              </w:rPr>
              <w:t>联系电话</w:t>
            </w:r>
          </w:p>
        </w:tc>
        <w:tc>
          <w:tcPr>
            <w:tcW w:w="1418" w:type="dxa"/>
            <w:vAlign w:val="center"/>
          </w:tcPr>
          <w:p>
            <w:pPr>
              <w:jc w:val="center"/>
              <w:rPr>
                <w:rFonts w:ascii="仿宋" w:hAnsi="仿宋" w:eastAsia="仿宋" w:cs="Arial"/>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vAlign w:val="center"/>
          </w:tcPr>
          <w:p>
            <w:pPr>
              <w:jc w:val="center"/>
              <w:rPr>
                <w:rFonts w:ascii="仿宋" w:hAnsi="仿宋" w:eastAsia="仿宋" w:cs="Arial"/>
                <w:bCs/>
                <w:sz w:val="24"/>
              </w:rPr>
            </w:pPr>
            <w:r>
              <w:rPr>
                <w:rFonts w:hint="eastAsia" w:ascii="仿宋" w:hAnsi="仿宋" w:eastAsia="仿宋" w:cs="Arial"/>
                <w:bCs/>
                <w:sz w:val="24"/>
              </w:rPr>
              <w:t>技术负责人</w:t>
            </w:r>
          </w:p>
        </w:tc>
        <w:tc>
          <w:tcPr>
            <w:tcW w:w="1418" w:type="dxa"/>
            <w:vAlign w:val="center"/>
          </w:tcPr>
          <w:p>
            <w:pPr>
              <w:jc w:val="center"/>
              <w:rPr>
                <w:rFonts w:ascii="仿宋" w:hAnsi="仿宋" w:eastAsia="仿宋" w:cs="Arial"/>
                <w:bCs/>
                <w:sz w:val="24"/>
              </w:rPr>
            </w:pPr>
            <w:r>
              <w:rPr>
                <w:rFonts w:hint="eastAsia" w:ascii="仿宋" w:hAnsi="仿宋" w:eastAsia="仿宋" w:cs="Arial"/>
                <w:bCs/>
                <w:sz w:val="24"/>
              </w:rPr>
              <w:t>姓名</w:t>
            </w:r>
          </w:p>
        </w:tc>
        <w:tc>
          <w:tcPr>
            <w:tcW w:w="1418" w:type="dxa"/>
            <w:vAlign w:val="center"/>
          </w:tcPr>
          <w:p>
            <w:pPr>
              <w:jc w:val="center"/>
              <w:rPr>
                <w:rFonts w:ascii="仿宋" w:hAnsi="仿宋" w:eastAsia="仿宋" w:cs="Arial"/>
                <w:bCs/>
                <w:sz w:val="24"/>
              </w:rPr>
            </w:pPr>
          </w:p>
        </w:tc>
        <w:tc>
          <w:tcPr>
            <w:tcW w:w="1418" w:type="dxa"/>
            <w:vAlign w:val="center"/>
          </w:tcPr>
          <w:p>
            <w:pPr>
              <w:jc w:val="center"/>
              <w:rPr>
                <w:rFonts w:ascii="仿宋" w:hAnsi="仿宋" w:eastAsia="仿宋" w:cs="Arial"/>
                <w:bCs/>
                <w:sz w:val="24"/>
              </w:rPr>
            </w:pPr>
            <w:r>
              <w:rPr>
                <w:rFonts w:hint="eastAsia" w:ascii="仿宋" w:hAnsi="仿宋" w:eastAsia="仿宋" w:cs="Arial"/>
                <w:bCs/>
                <w:sz w:val="24"/>
              </w:rPr>
              <w:t>技术职称</w:t>
            </w:r>
          </w:p>
        </w:tc>
        <w:tc>
          <w:tcPr>
            <w:tcW w:w="1418" w:type="dxa"/>
            <w:vAlign w:val="center"/>
          </w:tcPr>
          <w:p>
            <w:pPr>
              <w:jc w:val="center"/>
              <w:rPr>
                <w:rFonts w:ascii="仿宋" w:hAnsi="仿宋" w:eastAsia="仿宋" w:cs="Arial"/>
                <w:bCs/>
                <w:sz w:val="24"/>
              </w:rPr>
            </w:pPr>
          </w:p>
        </w:tc>
        <w:tc>
          <w:tcPr>
            <w:tcW w:w="1418" w:type="dxa"/>
            <w:vAlign w:val="center"/>
          </w:tcPr>
          <w:p>
            <w:pPr>
              <w:jc w:val="center"/>
              <w:rPr>
                <w:rFonts w:ascii="仿宋" w:hAnsi="仿宋" w:eastAsia="仿宋" w:cs="Arial"/>
                <w:bCs/>
                <w:sz w:val="24"/>
              </w:rPr>
            </w:pPr>
            <w:r>
              <w:rPr>
                <w:rFonts w:hint="eastAsia" w:ascii="仿宋" w:hAnsi="仿宋" w:eastAsia="仿宋" w:cs="Arial"/>
                <w:bCs/>
                <w:sz w:val="24"/>
              </w:rPr>
              <w:t>联系电话</w:t>
            </w:r>
          </w:p>
        </w:tc>
        <w:tc>
          <w:tcPr>
            <w:tcW w:w="1418" w:type="dxa"/>
            <w:vAlign w:val="center"/>
          </w:tcPr>
          <w:p>
            <w:pPr>
              <w:jc w:val="center"/>
              <w:rPr>
                <w:rFonts w:ascii="仿宋" w:hAnsi="仿宋" w:eastAsia="仿宋" w:cs="Arial"/>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vAlign w:val="center"/>
          </w:tcPr>
          <w:p>
            <w:pPr>
              <w:jc w:val="center"/>
              <w:rPr>
                <w:rFonts w:ascii="仿宋" w:hAnsi="仿宋" w:eastAsia="仿宋" w:cs="Arial"/>
                <w:bCs/>
                <w:sz w:val="24"/>
              </w:rPr>
            </w:pPr>
            <w:r>
              <w:rPr>
                <w:rFonts w:hint="eastAsia" w:ascii="仿宋" w:hAnsi="仿宋" w:eastAsia="仿宋" w:cs="Arial"/>
                <w:bCs/>
                <w:sz w:val="24"/>
              </w:rPr>
              <w:t>成立时间</w:t>
            </w:r>
          </w:p>
        </w:tc>
        <w:tc>
          <w:tcPr>
            <w:tcW w:w="1418" w:type="dxa"/>
            <w:gridSpan w:val="2"/>
            <w:vAlign w:val="center"/>
          </w:tcPr>
          <w:p>
            <w:pPr>
              <w:jc w:val="center"/>
              <w:rPr>
                <w:rFonts w:ascii="仿宋" w:hAnsi="仿宋" w:eastAsia="仿宋" w:cs="Arial"/>
                <w:bCs/>
                <w:sz w:val="24"/>
              </w:rPr>
            </w:pPr>
          </w:p>
        </w:tc>
        <w:tc>
          <w:tcPr>
            <w:tcW w:w="1418" w:type="dxa"/>
            <w:gridSpan w:val="4"/>
            <w:vAlign w:val="center"/>
          </w:tcPr>
          <w:p>
            <w:pPr>
              <w:jc w:val="both"/>
              <w:rPr>
                <w:rFonts w:ascii="仿宋" w:hAnsi="仿宋" w:eastAsia="仿宋" w:cs="Arial"/>
                <w:bCs/>
                <w:sz w:val="24"/>
              </w:rPr>
            </w:pPr>
            <w:r>
              <w:rPr>
                <w:rFonts w:hint="eastAsia" w:ascii="仿宋" w:hAnsi="仿宋" w:eastAsia="仿宋" w:cs="Arial"/>
                <w:bCs/>
                <w:sz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vAlign w:val="center"/>
          </w:tcPr>
          <w:p>
            <w:pPr>
              <w:jc w:val="center"/>
              <w:rPr>
                <w:rFonts w:ascii="仿宋" w:hAnsi="仿宋" w:eastAsia="仿宋" w:cs="Arial"/>
                <w:bCs/>
                <w:sz w:val="24"/>
              </w:rPr>
            </w:pPr>
            <w:r>
              <w:rPr>
                <w:rFonts w:hint="eastAsia" w:ascii="仿宋" w:hAnsi="仿宋" w:eastAsia="仿宋" w:cs="Arial"/>
                <w:bCs/>
                <w:sz w:val="24"/>
              </w:rPr>
              <w:t>企业资质等级</w:t>
            </w:r>
          </w:p>
        </w:tc>
        <w:tc>
          <w:tcPr>
            <w:tcW w:w="1418" w:type="dxa"/>
            <w:gridSpan w:val="2"/>
            <w:vAlign w:val="center"/>
          </w:tcPr>
          <w:p>
            <w:pPr>
              <w:jc w:val="center"/>
              <w:rPr>
                <w:rFonts w:ascii="仿宋" w:hAnsi="仿宋" w:eastAsia="仿宋" w:cs="Arial"/>
                <w:bCs/>
                <w:sz w:val="24"/>
              </w:rPr>
            </w:pPr>
          </w:p>
        </w:tc>
        <w:tc>
          <w:tcPr>
            <w:tcW w:w="1418" w:type="dxa"/>
            <w:vMerge w:val="restart"/>
            <w:vAlign w:val="center"/>
          </w:tcPr>
          <w:p>
            <w:pPr>
              <w:jc w:val="center"/>
              <w:rPr>
                <w:rFonts w:ascii="仿宋" w:hAnsi="仿宋" w:eastAsia="仿宋" w:cs="Arial"/>
                <w:bCs/>
                <w:sz w:val="24"/>
              </w:rPr>
            </w:pPr>
            <w:r>
              <w:rPr>
                <w:rFonts w:hint="eastAsia" w:ascii="仿宋" w:hAnsi="仿宋" w:eastAsia="仿宋" w:cs="Arial"/>
                <w:bCs/>
                <w:sz w:val="24"/>
              </w:rPr>
              <w:t>其中</w:t>
            </w:r>
          </w:p>
        </w:tc>
        <w:tc>
          <w:tcPr>
            <w:tcW w:w="1418" w:type="dxa"/>
            <w:vAlign w:val="center"/>
          </w:tcPr>
          <w:p>
            <w:pPr>
              <w:jc w:val="center"/>
              <w:rPr>
                <w:rFonts w:ascii="仿宋" w:hAnsi="仿宋" w:eastAsia="仿宋" w:cs="Arial"/>
                <w:bCs/>
                <w:sz w:val="24"/>
              </w:rPr>
            </w:pPr>
            <w:r>
              <w:rPr>
                <w:rFonts w:hint="eastAsia" w:ascii="仿宋" w:hAnsi="仿宋" w:eastAsia="仿宋" w:cs="Arial"/>
                <w:bCs/>
                <w:sz w:val="24"/>
              </w:rPr>
              <w:t>项目经理</w:t>
            </w:r>
          </w:p>
        </w:tc>
        <w:tc>
          <w:tcPr>
            <w:tcW w:w="1418" w:type="dxa"/>
            <w:gridSpan w:val="2"/>
            <w:vAlign w:val="center"/>
          </w:tcPr>
          <w:p>
            <w:pPr>
              <w:jc w:val="center"/>
              <w:rPr>
                <w:rFonts w:ascii="仿宋" w:hAnsi="仿宋" w:eastAsia="仿宋" w:cs="Arial"/>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vAlign w:val="center"/>
          </w:tcPr>
          <w:p>
            <w:pPr>
              <w:jc w:val="center"/>
              <w:rPr>
                <w:rFonts w:ascii="仿宋" w:hAnsi="仿宋" w:eastAsia="仿宋" w:cs="Arial"/>
                <w:bCs/>
                <w:sz w:val="24"/>
              </w:rPr>
            </w:pPr>
            <w:r>
              <w:rPr>
                <w:rFonts w:hint="eastAsia" w:ascii="仿宋" w:hAnsi="仿宋" w:eastAsia="仿宋" w:cs="Arial"/>
                <w:bCs/>
                <w:sz w:val="24"/>
              </w:rPr>
              <w:t>营业执照</w:t>
            </w:r>
            <w:r>
              <w:rPr>
                <w:rFonts w:hint="eastAsia" w:ascii="仿宋" w:hAnsi="仿宋" w:eastAsia="仿宋"/>
                <w:sz w:val="24"/>
              </w:rPr>
              <w:t>号</w:t>
            </w:r>
          </w:p>
        </w:tc>
        <w:tc>
          <w:tcPr>
            <w:tcW w:w="1418" w:type="dxa"/>
            <w:gridSpan w:val="2"/>
            <w:vAlign w:val="center"/>
          </w:tcPr>
          <w:p>
            <w:pPr>
              <w:jc w:val="center"/>
              <w:rPr>
                <w:rFonts w:ascii="仿宋" w:hAnsi="仿宋" w:eastAsia="仿宋" w:cs="Arial"/>
                <w:bCs/>
                <w:sz w:val="24"/>
              </w:rPr>
            </w:pPr>
          </w:p>
        </w:tc>
        <w:tc>
          <w:tcPr>
            <w:tcW w:w="1418" w:type="dxa"/>
            <w:vMerge w:val="continue"/>
            <w:vAlign w:val="center"/>
          </w:tcPr>
          <w:p>
            <w:pPr>
              <w:jc w:val="center"/>
              <w:rPr>
                <w:rFonts w:ascii="仿宋" w:hAnsi="仿宋" w:eastAsia="仿宋" w:cs="Arial"/>
                <w:bCs/>
                <w:sz w:val="24"/>
              </w:rPr>
            </w:pPr>
          </w:p>
        </w:tc>
        <w:tc>
          <w:tcPr>
            <w:tcW w:w="1418" w:type="dxa"/>
            <w:vAlign w:val="center"/>
          </w:tcPr>
          <w:p>
            <w:pPr>
              <w:jc w:val="center"/>
              <w:rPr>
                <w:rFonts w:ascii="仿宋" w:hAnsi="仿宋" w:eastAsia="仿宋" w:cs="Arial"/>
                <w:bCs/>
                <w:sz w:val="24"/>
              </w:rPr>
            </w:pPr>
            <w:r>
              <w:rPr>
                <w:rFonts w:hint="eastAsia" w:ascii="仿宋" w:hAnsi="仿宋" w:eastAsia="仿宋" w:cs="Arial"/>
                <w:bCs/>
                <w:sz w:val="24"/>
              </w:rPr>
              <w:t>高级人员</w:t>
            </w:r>
          </w:p>
        </w:tc>
        <w:tc>
          <w:tcPr>
            <w:tcW w:w="1418" w:type="dxa"/>
            <w:gridSpan w:val="2"/>
            <w:vAlign w:val="center"/>
          </w:tcPr>
          <w:p>
            <w:pPr>
              <w:jc w:val="center"/>
              <w:rPr>
                <w:rFonts w:ascii="仿宋" w:hAnsi="仿宋" w:eastAsia="仿宋" w:cs="Arial"/>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vAlign w:val="center"/>
          </w:tcPr>
          <w:p>
            <w:pPr>
              <w:jc w:val="center"/>
              <w:rPr>
                <w:rFonts w:ascii="仿宋" w:hAnsi="仿宋" w:eastAsia="仿宋" w:cs="Arial"/>
                <w:bCs/>
                <w:sz w:val="24"/>
              </w:rPr>
            </w:pPr>
            <w:r>
              <w:rPr>
                <w:rFonts w:hint="eastAsia" w:ascii="仿宋" w:hAnsi="仿宋" w:eastAsia="仿宋" w:cs="Arial"/>
                <w:bCs/>
                <w:sz w:val="24"/>
              </w:rPr>
              <w:t>注册资金</w:t>
            </w:r>
          </w:p>
        </w:tc>
        <w:tc>
          <w:tcPr>
            <w:tcW w:w="1418" w:type="dxa"/>
            <w:gridSpan w:val="2"/>
            <w:vAlign w:val="center"/>
          </w:tcPr>
          <w:p>
            <w:pPr>
              <w:jc w:val="center"/>
              <w:rPr>
                <w:rFonts w:ascii="仿宋" w:hAnsi="仿宋" w:eastAsia="仿宋" w:cs="Arial"/>
                <w:bCs/>
                <w:sz w:val="24"/>
              </w:rPr>
            </w:pPr>
          </w:p>
        </w:tc>
        <w:tc>
          <w:tcPr>
            <w:tcW w:w="1418" w:type="dxa"/>
            <w:vMerge w:val="continue"/>
            <w:vAlign w:val="center"/>
          </w:tcPr>
          <w:p>
            <w:pPr>
              <w:jc w:val="center"/>
              <w:rPr>
                <w:rFonts w:ascii="仿宋" w:hAnsi="仿宋" w:eastAsia="仿宋" w:cs="Arial"/>
                <w:bCs/>
                <w:sz w:val="24"/>
              </w:rPr>
            </w:pPr>
          </w:p>
        </w:tc>
        <w:tc>
          <w:tcPr>
            <w:tcW w:w="1418" w:type="dxa"/>
            <w:vAlign w:val="center"/>
          </w:tcPr>
          <w:p>
            <w:pPr>
              <w:jc w:val="center"/>
              <w:rPr>
                <w:rFonts w:ascii="仿宋" w:hAnsi="仿宋" w:eastAsia="仿宋" w:cs="Arial"/>
                <w:bCs/>
                <w:sz w:val="24"/>
              </w:rPr>
            </w:pPr>
            <w:r>
              <w:rPr>
                <w:rFonts w:hint="eastAsia" w:ascii="仿宋" w:hAnsi="仿宋" w:eastAsia="仿宋" w:cs="Arial"/>
                <w:bCs/>
                <w:sz w:val="24"/>
              </w:rPr>
              <w:t>中级人员</w:t>
            </w:r>
          </w:p>
        </w:tc>
        <w:tc>
          <w:tcPr>
            <w:tcW w:w="1418" w:type="dxa"/>
            <w:gridSpan w:val="2"/>
            <w:vAlign w:val="center"/>
          </w:tcPr>
          <w:p>
            <w:pPr>
              <w:jc w:val="center"/>
              <w:rPr>
                <w:rFonts w:ascii="仿宋" w:hAnsi="仿宋" w:eastAsia="仿宋" w:cs="Arial"/>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vAlign w:val="center"/>
          </w:tcPr>
          <w:p>
            <w:pPr>
              <w:jc w:val="center"/>
              <w:rPr>
                <w:rFonts w:ascii="仿宋" w:hAnsi="仿宋" w:eastAsia="仿宋" w:cs="Arial"/>
                <w:bCs/>
                <w:sz w:val="24"/>
              </w:rPr>
            </w:pPr>
            <w:r>
              <w:rPr>
                <w:rFonts w:hint="eastAsia" w:ascii="仿宋" w:hAnsi="仿宋" w:eastAsia="仿宋" w:cs="Arial"/>
                <w:bCs/>
                <w:sz w:val="24"/>
              </w:rPr>
              <w:t>开户银行</w:t>
            </w:r>
          </w:p>
        </w:tc>
        <w:tc>
          <w:tcPr>
            <w:tcW w:w="1418" w:type="dxa"/>
            <w:gridSpan w:val="2"/>
            <w:vAlign w:val="center"/>
          </w:tcPr>
          <w:p>
            <w:pPr>
              <w:jc w:val="center"/>
              <w:rPr>
                <w:rFonts w:ascii="仿宋" w:hAnsi="仿宋" w:eastAsia="仿宋" w:cs="Arial"/>
                <w:bCs/>
                <w:sz w:val="24"/>
              </w:rPr>
            </w:pPr>
          </w:p>
        </w:tc>
        <w:tc>
          <w:tcPr>
            <w:tcW w:w="1418" w:type="dxa"/>
            <w:vMerge w:val="continue"/>
            <w:vAlign w:val="center"/>
          </w:tcPr>
          <w:p>
            <w:pPr>
              <w:jc w:val="center"/>
              <w:rPr>
                <w:rFonts w:ascii="仿宋" w:hAnsi="仿宋" w:eastAsia="仿宋" w:cs="Arial"/>
                <w:bCs/>
                <w:sz w:val="24"/>
              </w:rPr>
            </w:pPr>
          </w:p>
        </w:tc>
        <w:tc>
          <w:tcPr>
            <w:tcW w:w="1418" w:type="dxa"/>
            <w:vAlign w:val="center"/>
          </w:tcPr>
          <w:p>
            <w:pPr>
              <w:jc w:val="center"/>
              <w:rPr>
                <w:rFonts w:ascii="仿宋" w:hAnsi="仿宋" w:eastAsia="仿宋" w:cs="Arial"/>
                <w:bCs/>
                <w:sz w:val="24"/>
              </w:rPr>
            </w:pPr>
            <w:r>
              <w:rPr>
                <w:rFonts w:hint="eastAsia" w:ascii="仿宋" w:hAnsi="仿宋" w:eastAsia="仿宋" w:cs="Arial"/>
                <w:bCs/>
                <w:sz w:val="24"/>
              </w:rPr>
              <w:t>初级人员</w:t>
            </w:r>
          </w:p>
        </w:tc>
        <w:tc>
          <w:tcPr>
            <w:tcW w:w="1418" w:type="dxa"/>
            <w:gridSpan w:val="2"/>
            <w:vAlign w:val="center"/>
          </w:tcPr>
          <w:p>
            <w:pPr>
              <w:jc w:val="center"/>
              <w:rPr>
                <w:rFonts w:ascii="仿宋" w:hAnsi="仿宋" w:eastAsia="仿宋" w:cs="Arial"/>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vAlign w:val="center"/>
          </w:tcPr>
          <w:p>
            <w:pPr>
              <w:jc w:val="center"/>
              <w:rPr>
                <w:rFonts w:ascii="仿宋" w:hAnsi="仿宋" w:eastAsia="仿宋" w:cs="Arial"/>
                <w:bCs/>
                <w:sz w:val="24"/>
              </w:rPr>
            </w:pPr>
            <w:r>
              <w:rPr>
                <w:rFonts w:hint="eastAsia" w:ascii="仿宋" w:hAnsi="仿宋" w:eastAsia="仿宋" w:cs="Arial"/>
                <w:bCs/>
                <w:sz w:val="24"/>
              </w:rPr>
              <w:t>账号</w:t>
            </w:r>
          </w:p>
        </w:tc>
        <w:tc>
          <w:tcPr>
            <w:tcW w:w="1418" w:type="dxa"/>
            <w:gridSpan w:val="2"/>
            <w:vAlign w:val="center"/>
          </w:tcPr>
          <w:p>
            <w:pPr>
              <w:jc w:val="center"/>
              <w:rPr>
                <w:rFonts w:ascii="仿宋" w:hAnsi="仿宋" w:eastAsia="仿宋" w:cs="Arial"/>
                <w:bCs/>
                <w:sz w:val="24"/>
              </w:rPr>
            </w:pPr>
          </w:p>
        </w:tc>
        <w:tc>
          <w:tcPr>
            <w:tcW w:w="1418" w:type="dxa"/>
            <w:vMerge w:val="continue"/>
            <w:vAlign w:val="center"/>
          </w:tcPr>
          <w:p>
            <w:pPr>
              <w:jc w:val="center"/>
              <w:rPr>
                <w:rFonts w:ascii="仿宋" w:hAnsi="仿宋" w:eastAsia="仿宋" w:cs="Arial"/>
                <w:bCs/>
                <w:sz w:val="24"/>
              </w:rPr>
            </w:pPr>
          </w:p>
        </w:tc>
        <w:tc>
          <w:tcPr>
            <w:tcW w:w="1418" w:type="dxa"/>
            <w:vAlign w:val="center"/>
          </w:tcPr>
          <w:p>
            <w:pPr>
              <w:jc w:val="center"/>
              <w:rPr>
                <w:rFonts w:ascii="仿宋" w:hAnsi="仿宋" w:eastAsia="仿宋" w:cs="Arial"/>
                <w:bCs/>
                <w:sz w:val="24"/>
              </w:rPr>
            </w:pPr>
            <w:r>
              <w:rPr>
                <w:rFonts w:hint="eastAsia" w:ascii="仿宋" w:hAnsi="仿宋" w:eastAsia="仿宋" w:cs="Arial"/>
                <w:bCs/>
                <w:sz w:val="24"/>
              </w:rPr>
              <w:t>技工</w:t>
            </w:r>
          </w:p>
        </w:tc>
        <w:tc>
          <w:tcPr>
            <w:tcW w:w="1418" w:type="dxa"/>
            <w:gridSpan w:val="2"/>
            <w:vAlign w:val="center"/>
          </w:tcPr>
          <w:p>
            <w:pPr>
              <w:jc w:val="center"/>
              <w:rPr>
                <w:rFonts w:ascii="仿宋" w:hAnsi="仿宋" w:eastAsia="仿宋" w:cs="Arial"/>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4" w:hRule="atLeast"/>
          <w:jc w:val="center"/>
        </w:trPr>
        <w:tc>
          <w:tcPr>
            <w:tcW w:w="1701" w:type="dxa"/>
            <w:vAlign w:val="center"/>
          </w:tcPr>
          <w:p>
            <w:pPr>
              <w:jc w:val="center"/>
              <w:rPr>
                <w:rFonts w:ascii="仿宋" w:hAnsi="仿宋" w:eastAsia="仿宋" w:cs="Arial"/>
                <w:bCs/>
                <w:sz w:val="24"/>
              </w:rPr>
            </w:pPr>
            <w:r>
              <w:rPr>
                <w:rFonts w:hint="eastAsia" w:ascii="仿宋" w:hAnsi="仿宋" w:eastAsia="仿宋" w:cs="Arial"/>
                <w:bCs/>
                <w:sz w:val="24"/>
              </w:rPr>
              <w:t>经营范围</w:t>
            </w:r>
          </w:p>
        </w:tc>
        <w:tc>
          <w:tcPr>
            <w:tcW w:w="1418" w:type="dxa"/>
            <w:gridSpan w:val="6"/>
            <w:vAlign w:val="center"/>
          </w:tcPr>
          <w:p>
            <w:pPr>
              <w:jc w:val="center"/>
              <w:rPr>
                <w:rFonts w:ascii="仿宋" w:hAnsi="仿宋" w:eastAsia="仿宋" w:cs="Arial"/>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vAlign w:val="center"/>
          </w:tcPr>
          <w:p>
            <w:pPr>
              <w:jc w:val="center"/>
              <w:rPr>
                <w:rFonts w:ascii="仿宋" w:hAnsi="仿宋" w:eastAsia="仿宋" w:cs="Arial"/>
                <w:bCs/>
                <w:sz w:val="24"/>
              </w:rPr>
            </w:pPr>
            <w:r>
              <w:rPr>
                <w:rFonts w:hint="eastAsia" w:ascii="仿宋" w:hAnsi="仿宋" w:eastAsia="仿宋" w:cs="Arial"/>
                <w:bCs/>
                <w:sz w:val="24"/>
              </w:rPr>
              <w:t>备注</w:t>
            </w:r>
          </w:p>
        </w:tc>
        <w:tc>
          <w:tcPr>
            <w:tcW w:w="1418" w:type="dxa"/>
            <w:gridSpan w:val="6"/>
            <w:vAlign w:val="center"/>
          </w:tcPr>
          <w:p>
            <w:pPr>
              <w:jc w:val="center"/>
              <w:rPr>
                <w:rFonts w:ascii="仿宋" w:hAnsi="仿宋" w:eastAsia="仿宋" w:cs="Arial"/>
                <w:bCs/>
                <w:sz w:val="24"/>
              </w:rPr>
            </w:pPr>
          </w:p>
        </w:tc>
      </w:tr>
    </w:tbl>
    <w:p>
      <w:pPr>
        <w:adjustRightInd w:val="0"/>
        <w:spacing w:line="560" w:lineRule="exact"/>
        <w:ind w:firstLine="480" w:firstLineChars="200"/>
        <w:jc w:val="both"/>
        <w:rPr>
          <w:rFonts w:ascii="仿宋" w:hAnsi="仿宋" w:eastAsia="仿宋"/>
          <w:sz w:val="24"/>
        </w:rPr>
      </w:pPr>
    </w:p>
    <w:p>
      <w:pPr>
        <w:adjustRightInd w:val="0"/>
        <w:spacing w:line="560" w:lineRule="exact"/>
        <w:ind w:firstLine="480" w:firstLineChars="200"/>
        <w:jc w:val="both"/>
        <w:rPr>
          <w:rFonts w:ascii="仿宋" w:hAnsi="仿宋" w:eastAsia="仿宋"/>
          <w:sz w:val="24"/>
        </w:rPr>
      </w:pPr>
      <w:r>
        <w:rPr>
          <w:rFonts w:hint="eastAsia" w:ascii="仿宋" w:hAnsi="仿宋" w:eastAsia="仿宋"/>
          <w:sz w:val="24"/>
        </w:rPr>
        <w:t>供应商名称：</w:t>
      </w:r>
      <w:r>
        <w:rPr>
          <w:rFonts w:ascii="仿宋" w:hAnsi="仿宋" w:eastAsia="仿宋"/>
          <w:sz w:val="24"/>
        </w:rPr>
        <w:t xml:space="preserve">              </w:t>
      </w:r>
      <w:r>
        <w:rPr>
          <w:rFonts w:hint="eastAsia" w:ascii="仿宋" w:hAnsi="仿宋" w:eastAsia="仿宋"/>
          <w:sz w:val="24"/>
        </w:rPr>
        <w:t>（盖单位公章）</w:t>
      </w:r>
    </w:p>
    <w:p>
      <w:pPr>
        <w:adjustRightInd w:val="0"/>
        <w:spacing w:line="560" w:lineRule="exact"/>
        <w:ind w:firstLine="480" w:firstLineChars="200"/>
        <w:jc w:val="both"/>
        <w:rPr>
          <w:rFonts w:ascii="仿宋" w:hAnsi="仿宋" w:eastAsia="仿宋"/>
          <w:bCs/>
          <w:sz w:val="24"/>
        </w:rPr>
      </w:pPr>
      <w:r>
        <w:rPr>
          <w:rFonts w:hint="eastAsia" w:ascii="仿宋" w:hAnsi="仿宋" w:eastAsia="仿宋"/>
          <w:bCs/>
          <w:sz w:val="24"/>
        </w:rPr>
        <w:t>法定代表人或授权代表（签字）：</w:t>
      </w:r>
    </w:p>
    <w:p>
      <w:pPr>
        <w:adjustRightInd w:val="0"/>
        <w:spacing w:line="560" w:lineRule="exact"/>
        <w:ind w:firstLine="480" w:firstLineChars="200"/>
        <w:jc w:val="both"/>
        <w:rPr>
          <w:rFonts w:ascii="仿宋" w:hAnsi="仿宋" w:eastAsia="仿宋"/>
          <w:bCs/>
          <w:sz w:val="24"/>
        </w:rPr>
      </w:pPr>
      <w:r>
        <w:rPr>
          <w:rFonts w:hint="eastAsia" w:ascii="仿宋" w:hAnsi="仿宋" w:eastAsia="仿宋"/>
          <w:bCs/>
          <w:sz w:val="24"/>
        </w:rPr>
        <w:t xml:space="preserve">日  </w:t>
      </w:r>
      <w:r>
        <w:rPr>
          <w:rFonts w:ascii="仿宋" w:hAnsi="仿宋" w:eastAsia="仿宋"/>
          <w:bCs/>
          <w:sz w:val="24"/>
        </w:rPr>
        <w:t xml:space="preserve">  </w:t>
      </w:r>
      <w:r>
        <w:rPr>
          <w:rFonts w:hint="eastAsia" w:ascii="仿宋" w:hAnsi="仿宋" w:eastAsia="仿宋"/>
          <w:bCs/>
          <w:sz w:val="24"/>
        </w:rPr>
        <w:t xml:space="preserve">期： </w:t>
      </w:r>
      <w:r>
        <w:rPr>
          <w:rFonts w:ascii="仿宋" w:hAnsi="仿宋" w:eastAsia="仿宋"/>
          <w:bCs/>
          <w:sz w:val="24"/>
        </w:rPr>
        <w:t xml:space="preserve">   </w:t>
      </w:r>
      <w:r>
        <w:rPr>
          <w:rFonts w:hint="eastAsia" w:ascii="仿宋" w:hAnsi="仿宋" w:eastAsia="仿宋"/>
          <w:bCs/>
          <w:sz w:val="24"/>
        </w:rPr>
        <w:t xml:space="preserve">年  月 </w:t>
      </w:r>
      <w:r>
        <w:rPr>
          <w:rFonts w:ascii="仿宋" w:hAnsi="仿宋" w:eastAsia="仿宋"/>
          <w:bCs/>
          <w:sz w:val="24"/>
        </w:rPr>
        <w:t xml:space="preserve"> </w:t>
      </w:r>
      <w:r>
        <w:rPr>
          <w:rFonts w:hint="eastAsia" w:ascii="仿宋" w:hAnsi="仿宋" w:eastAsia="仿宋"/>
          <w:bCs/>
          <w:sz w:val="24"/>
        </w:rPr>
        <w:t>日</w:t>
      </w:r>
    </w:p>
    <w:p>
      <w:pPr>
        <w:pStyle w:val="35"/>
        <w:spacing w:line="560" w:lineRule="exact"/>
        <w:ind w:firstLine="480" w:firstLineChars="200"/>
        <w:jc w:val="both"/>
        <w:rPr>
          <w:rFonts w:ascii="仿宋" w:hAnsi="仿宋" w:eastAsia="仿宋"/>
        </w:rPr>
      </w:pPr>
    </w:p>
    <w:p>
      <w:pPr>
        <w:spacing w:line="560" w:lineRule="exact"/>
        <w:jc w:val="center"/>
        <w:rPr>
          <w:rFonts w:ascii="仿宋" w:hAnsi="仿宋" w:eastAsia="仿宋"/>
          <w:b/>
          <w:sz w:val="32"/>
          <w:szCs w:val="32"/>
        </w:rPr>
      </w:pPr>
      <w:r>
        <w:rPr>
          <w:rFonts w:hint="eastAsia" w:ascii="仿宋" w:hAnsi="仿宋" w:eastAsia="仿宋"/>
          <w:b/>
          <w:sz w:val="32"/>
          <w:szCs w:val="32"/>
        </w:rPr>
        <w:t>四、承诺及声明函</w:t>
      </w:r>
    </w:p>
    <w:p>
      <w:pPr>
        <w:spacing w:line="560" w:lineRule="exact"/>
        <w:jc w:val="both"/>
        <w:rPr>
          <w:rFonts w:ascii="仿宋" w:hAnsi="仿宋" w:eastAsia="仿宋"/>
          <w:sz w:val="24"/>
        </w:rPr>
      </w:pPr>
      <w:r>
        <w:rPr>
          <w:rFonts w:hint="eastAsia" w:ascii="仿宋" w:hAnsi="仿宋" w:eastAsia="仿宋"/>
          <w:sz w:val="24"/>
          <w:u w:val="single"/>
        </w:rPr>
        <w:t xml:space="preserve"> </w:t>
      </w:r>
      <w:bookmarkStart w:id="118" w:name="_Toc479945550"/>
      <w:bookmarkStart w:id="119" w:name="_Toc481084640"/>
      <w:bookmarkStart w:id="120" w:name="_Toc479944971"/>
      <w:bookmarkStart w:id="121" w:name="_Toc481084507"/>
      <w:bookmarkStart w:id="122" w:name="_Toc479945991"/>
      <w:bookmarkStart w:id="123" w:name="_Toc479944764"/>
      <w:r>
        <w:rPr>
          <w:rFonts w:ascii="仿宋" w:hAnsi="仿宋" w:eastAsia="仿宋"/>
          <w:sz w:val="24"/>
          <w:u w:val="single"/>
        </w:rPr>
        <w:t xml:space="preserve">             </w:t>
      </w:r>
      <w:r>
        <w:rPr>
          <w:rFonts w:hint="eastAsia" w:ascii="仿宋" w:hAnsi="仿宋" w:eastAsia="仿宋"/>
          <w:sz w:val="24"/>
        </w:rPr>
        <w:t>（采购代理机构名称）：</w:t>
      </w:r>
      <w:bookmarkEnd w:id="118"/>
      <w:bookmarkEnd w:id="119"/>
      <w:bookmarkEnd w:id="120"/>
      <w:bookmarkEnd w:id="121"/>
      <w:bookmarkEnd w:id="122"/>
      <w:bookmarkEnd w:id="123"/>
    </w:p>
    <w:p>
      <w:pPr>
        <w:spacing w:line="560" w:lineRule="exact"/>
        <w:ind w:firstLine="480" w:firstLineChars="200"/>
        <w:jc w:val="both"/>
        <w:rPr>
          <w:rFonts w:ascii="仿宋" w:hAnsi="仿宋" w:eastAsia="仿宋"/>
          <w:sz w:val="24"/>
        </w:rPr>
      </w:pPr>
      <w:bookmarkStart w:id="124" w:name="_Toc481084641"/>
      <w:bookmarkStart w:id="125" w:name="_Toc479945992"/>
      <w:bookmarkStart w:id="126" w:name="_Toc479944765"/>
      <w:bookmarkStart w:id="127" w:name="_Toc479945551"/>
      <w:bookmarkStart w:id="128" w:name="_Toc481084508"/>
      <w:bookmarkStart w:id="129" w:name="_Toc479944972"/>
      <w:r>
        <w:rPr>
          <w:rFonts w:hint="eastAsia" w:ascii="仿宋" w:hAnsi="仿宋" w:eastAsia="仿宋"/>
          <w:sz w:val="24"/>
        </w:rPr>
        <w:t>我公司作为本次采购项目的供应商，根据磋商文件要求，现郑重承诺如下：</w:t>
      </w:r>
      <w:bookmarkEnd w:id="124"/>
      <w:bookmarkEnd w:id="125"/>
      <w:bookmarkEnd w:id="126"/>
      <w:bookmarkEnd w:id="127"/>
      <w:bookmarkEnd w:id="128"/>
      <w:bookmarkEnd w:id="129"/>
    </w:p>
    <w:p>
      <w:pPr>
        <w:spacing w:line="560" w:lineRule="exact"/>
        <w:ind w:firstLine="480" w:firstLineChars="200"/>
        <w:jc w:val="both"/>
        <w:rPr>
          <w:rFonts w:ascii="仿宋" w:hAnsi="仿宋" w:eastAsia="仿宋"/>
          <w:sz w:val="24"/>
        </w:rPr>
      </w:pPr>
      <w:bookmarkStart w:id="130" w:name="_Toc479944766"/>
      <w:bookmarkStart w:id="131" w:name="_Toc479945552"/>
      <w:bookmarkStart w:id="132" w:name="_Toc479945993"/>
      <w:bookmarkStart w:id="133" w:name="_Toc481084642"/>
      <w:bookmarkStart w:id="134" w:name="_Toc481084509"/>
      <w:bookmarkStart w:id="135" w:name="_Toc479944973"/>
      <w:r>
        <w:rPr>
          <w:rFonts w:hint="eastAsia" w:ascii="仿宋" w:hAnsi="仿宋" w:eastAsia="仿宋"/>
          <w:sz w:val="24"/>
        </w:rPr>
        <w:t>一、具备《中华人民共和国政府采购法》第二十二条第一款和本项目规定的条件：</w:t>
      </w:r>
      <w:bookmarkEnd w:id="130"/>
      <w:bookmarkEnd w:id="131"/>
      <w:bookmarkEnd w:id="132"/>
      <w:bookmarkEnd w:id="133"/>
      <w:bookmarkEnd w:id="134"/>
      <w:bookmarkEnd w:id="135"/>
    </w:p>
    <w:p>
      <w:pPr>
        <w:spacing w:line="560" w:lineRule="exact"/>
        <w:ind w:firstLine="480" w:firstLineChars="200"/>
        <w:jc w:val="both"/>
        <w:rPr>
          <w:rFonts w:ascii="仿宋" w:hAnsi="仿宋" w:eastAsia="仿宋"/>
          <w:sz w:val="24"/>
        </w:rPr>
      </w:pPr>
      <w:bookmarkStart w:id="136" w:name="_Toc481084643"/>
      <w:bookmarkStart w:id="137" w:name="_Toc479945553"/>
      <w:bookmarkStart w:id="138" w:name="_Toc479944974"/>
      <w:bookmarkStart w:id="139" w:name="_Toc479944767"/>
      <w:bookmarkStart w:id="140" w:name="_Toc479945994"/>
      <w:bookmarkStart w:id="141" w:name="_Toc481084510"/>
      <w:r>
        <w:rPr>
          <w:rFonts w:hint="eastAsia" w:ascii="仿宋" w:hAnsi="仿宋" w:eastAsia="仿宋"/>
          <w:sz w:val="24"/>
        </w:rPr>
        <w:t>（一）具有独立承担民事责任的能力；</w:t>
      </w:r>
    </w:p>
    <w:p>
      <w:pPr>
        <w:spacing w:line="560" w:lineRule="exact"/>
        <w:ind w:firstLine="480" w:firstLineChars="200"/>
        <w:jc w:val="both"/>
        <w:rPr>
          <w:rFonts w:ascii="仿宋" w:hAnsi="仿宋" w:eastAsia="仿宋"/>
          <w:sz w:val="24"/>
        </w:rPr>
      </w:pPr>
      <w:r>
        <w:rPr>
          <w:rFonts w:hint="eastAsia" w:ascii="仿宋" w:hAnsi="仿宋" w:eastAsia="仿宋"/>
          <w:sz w:val="24"/>
        </w:rPr>
        <w:t>（二）具有良好的商业信誉和健全的财务会计制度；</w:t>
      </w:r>
    </w:p>
    <w:p>
      <w:pPr>
        <w:spacing w:line="560" w:lineRule="exact"/>
        <w:ind w:firstLine="480" w:firstLineChars="200"/>
        <w:jc w:val="both"/>
        <w:rPr>
          <w:rFonts w:ascii="仿宋" w:hAnsi="仿宋" w:eastAsia="仿宋"/>
          <w:sz w:val="24"/>
        </w:rPr>
      </w:pPr>
      <w:r>
        <w:rPr>
          <w:rFonts w:hint="eastAsia" w:ascii="仿宋" w:hAnsi="仿宋" w:eastAsia="仿宋"/>
          <w:sz w:val="24"/>
        </w:rPr>
        <w:t>（三）具有履行合同所必需的设备和专业技术能力；</w:t>
      </w:r>
    </w:p>
    <w:p>
      <w:pPr>
        <w:spacing w:line="560" w:lineRule="exact"/>
        <w:ind w:firstLine="480" w:firstLineChars="200"/>
        <w:jc w:val="both"/>
        <w:rPr>
          <w:rFonts w:ascii="仿宋" w:hAnsi="仿宋" w:eastAsia="仿宋"/>
          <w:sz w:val="24"/>
        </w:rPr>
      </w:pPr>
      <w:r>
        <w:rPr>
          <w:rFonts w:hint="eastAsia" w:ascii="仿宋" w:hAnsi="仿宋" w:eastAsia="仿宋"/>
          <w:sz w:val="24"/>
        </w:rPr>
        <w:t>（四）有依法缴纳税收和社会保障资金的良好记录；</w:t>
      </w:r>
    </w:p>
    <w:p>
      <w:pPr>
        <w:spacing w:line="560" w:lineRule="exact"/>
        <w:ind w:firstLine="480" w:firstLineChars="200"/>
        <w:jc w:val="both"/>
        <w:rPr>
          <w:rFonts w:ascii="仿宋" w:hAnsi="仿宋" w:eastAsia="仿宋"/>
          <w:b/>
          <w:sz w:val="24"/>
        </w:rPr>
      </w:pPr>
      <w:r>
        <w:rPr>
          <w:rFonts w:hint="eastAsia" w:ascii="仿宋" w:hAnsi="仿宋" w:eastAsia="仿宋"/>
          <w:sz w:val="24"/>
        </w:rPr>
        <w:t>（五）参加政府采购活动前三年内，在经营活动中没有重大违法记录；</w:t>
      </w:r>
      <w:bookmarkEnd w:id="136"/>
      <w:bookmarkEnd w:id="137"/>
      <w:bookmarkEnd w:id="138"/>
      <w:bookmarkEnd w:id="139"/>
      <w:bookmarkEnd w:id="140"/>
      <w:bookmarkEnd w:id="141"/>
    </w:p>
    <w:p>
      <w:pPr>
        <w:spacing w:line="560" w:lineRule="exact"/>
        <w:ind w:firstLine="480" w:firstLineChars="200"/>
        <w:jc w:val="both"/>
        <w:rPr>
          <w:rFonts w:ascii="仿宋" w:hAnsi="仿宋" w:eastAsia="仿宋"/>
          <w:sz w:val="24"/>
        </w:rPr>
      </w:pPr>
      <w:bookmarkStart w:id="142" w:name="_Toc479945995"/>
      <w:bookmarkStart w:id="143" w:name="_Toc479944975"/>
      <w:bookmarkStart w:id="144" w:name="_Toc481084511"/>
      <w:bookmarkStart w:id="145" w:name="_Toc481084644"/>
      <w:bookmarkStart w:id="146" w:name="_Toc479945554"/>
      <w:bookmarkStart w:id="147" w:name="_Toc479944768"/>
      <w:r>
        <w:rPr>
          <w:rFonts w:hint="eastAsia" w:ascii="仿宋" w:hAnsi="仿宋" w:eastAsia="仿宋"/>
          <w:sz w:val="24"/>
        </w:rPr>
        <w:t>（六）法律、行政法规规定的其他条件；</w:t>
      </w:r>
      <w:bookmarkEnd w:id="142"/>
      <w:bookmarkEnd w:id="143"/>
      <w:bookmarkEnd w:id="144"/>
      <w:bookmarkEnd w:id="145"/>
      <w:bookmarkEnd w:id="146"/>
      <w:bookmarkEnd w:id="147"/>
    </w:p>
    <w:p>
      <w:pPr>
        <w:spacing w:line="560" w:lineRule="exact"/>
        <w:ind w:firstLine="480" w:firstLineChars="200"/>
        <w:jc w:val="both"/>
        <w:rPr>
          <w:rFonts w:ascii="仿宋" w:hAnsi="仿宋" w:eastAsia="仿宋"/>
          <w:sz w:val="24"/>
        </w:rPr>
      </w:pPr>
      <w:bookmarkStart w:id="148" w:name="_Toc479944769"/>
      <w:bookmarkStart w:id="149" w:name="_Toc481084512"/>
      <w:bookmarkStart w:id="150" w:name="_Toc479944976"/>
      <w:bookmarkStart w:id="151" w:name="_Toc479945555"/>
      <w:bookmarkStart w:id="152" w:name="_Toc479945996"/>
      <w:bookmarkStart w:id="153" w:name="_Toc481084645"/>
      <w:r>
        <w:rPr>
          <w:rFonts w:hint="eastAsia" w:ascii="仿宋" w:hAnsi="仿宋" w:eastAsia="仿宋"/>
          <w:sz w:val="24"/>
        </w:rPr>
        <w:t>（七）根据采购项目提出的特殊条件</w:t>
      </w:r>
      <w:r>
        <w:rPr>
          <w:rFonts w:ascii="仿宋" w:hAnsi="仿宋" w:eastAsia="仿宋"/>
          <w:sz w:val="24"/>
        </w:rPr>
        <w:t>。</w:t>
      </w:r>
      <w:bookmarkEnd w:id="148"/>
      <w:bookmarkEnd w:id="149"/>
      <w:bookmarkEnd w:id="150"/>
      <w:bookmarkEnd w:id="151"/>
      <w:bookmarkEnd w:id="152"/>
      <w:bookmarkEnd w:id="153"/>
    </w:p>
    <w:p>
      <w:pPr>
        <w:spacing w:line="560" w:lineRule="exact"/>
        <w:ind w:firstLine="480" w:firstLineChars="200"/>
        <w:jc w:val="both"/>
        <w:rPr>
          <w:rFonts w:ascii="仿宋" w:hAnsi="仿宋" w:eastAsia="仿宋"/>
          <w:sz w:val="24"/>
        </w:rPr>
      </w:pPr>
      <w:bookmarkStart w:id="154" w:name="_Toc479945997"/>
      <w:bookmarkStart w:id="155" w:name="_Toc479944977"/>
      <w:bookmarkStart w:id="156" w:name="_Toc481084646"/>
      <w:bookmarkStart w:id="157" w:name="_Toc479945556"/>
      <w:bookmarkStart w:id="158" w:name="_Toc479944770"/>
      <w:bookmarkStart w:id="159" w:name="_Toc481084513"/>
      <w:r>
        <w:rPr>
          <w:rFonts w:ascii="仿宋" w:hAnsi="仿宋" w:eastAsia="仿宋"/>
          <w:sz w:val="24"/>
        </w:rPr>
        <w:t>二、完全接受和满足本项目</w:t>
      </w:r>
      <w:r>
        <w:rPr>
          <w:rFonts w:hint="eastAsia" w:ascii="仿宋" w:hAnsi="仿宋" w:eastAsia="仿宋"/>
          <w:sz w:val="24"/>
        </w:rPr>
        <w:t>磋商</w:t>
      </w:r>
      <w:r>
        <w:rPr>
          <w:rFonts w:ascii="仿宋" w:hAnsi="仿宋" w:eastAsia="仿宋"/>
          <w:sz w:val="24"/>
        </w:rPr>
        <w:t>文件中规定的实质性要求，如对</w:t>
      </w:r>
      <w:r>
        <w:rPr>
          <w:rFonts w:hint="eastAsia" w:ascii="仿宋" w:hAnsi="仿宋" w:eastAsia="仿宋"/>
          <w:sz w:val="24"/>
        </w:rPr>
        <w:t>磋商</w:t>
      </w:r>
      <w:r>
        <w:rPr>
          <w:rFonts w:ascii="仿宋" w:hAnsi="仿宋" w:eastAsia="仿宋"/>
          <w:sz w:val="24"/>
        </w:rPr>
        <w:t>文件有异议，已经在</w:t>
      </w:r>
      <w:r>
        <w:rPr>
          <w:rFonts w:hint="eastAsia" w:ascii="仿宋" w:hAnsi="仿宋" w:eastAsia="仿宋"/>
          <w:sz w:val="24"/>
        </w:rPr>
        <w:t>递交响应文件</w:t>
      </w:r>
      <w:r>
        <w:rPr>
          <w:rFonts w:ascii="仿宋" w:hAnsi="仿宋" w:eastAsia="仿宋"/>
          <w:sz w:val="24"/>
        </w:rPr>
        <w:t>截止时间届满前依法进行维权救济，不存在对</w:t>
      </w:r>
      <w:r>
        <w:rPr>
          <w:rFonts w:hint="eastAsia" w:ascii="仿宋" w:hAnsi="仿宋" w:eastAsia="仿宋"/>
          <w:sz w:val="24"/>
        </w:rPr>
        <w:t>磋商</w:t>
      </w:r>
      <w:r>
        <w:rPr>
          <w:rFonts w:ascii="仿宋" w:hAnsi="仿宋" w:eastAsia="仿宋"/>
          <w:sz w:val="24"/>
        </w:rPr>
        <w:t>文件有异议的同时又参加</w:t>
      </w:r>
      <w:r>
        <w:rPr>
          <w:rFonts w:hint="eastAsia" w:ascii="仿宋" w:hAnsi="仿宋" w:eastAsia="仿宋"/>
          <w:sz w:val="24"/>
        </w:rPr>
        <w:t>磋商</w:t>
      </w:r>
      <w:r>
        <w:rPr>
          <w:rFonts w:ascii="仿宋" w:hAnsi="仿宋" w:eastAsia="仿宋"/>
          <w:sz w:val="24"/>
        </w:rPr>
        <w:t>以求侥幸</w:t>
      </w:r>
      <w:r>
        <w:rPr>
          <w:rFonts w:hint="eastAsia" w:ascii="仿宋" w:hAnsi="仿宋" w:eastAsia="仿宋"/>
          <w:sz w:val="24"/>
        </w:rPr>
        <w:t>成交</w:t>
      </w:r>
      <w:r>
        <w:rPr>
          <w:rFonts w:ascii="仿宋" w:hAnsi="仿宋" w:eastAsia="仿宋"/>
          <w:sz w:val="24"/>
        </w:rPr>
        <w:t>或者为实现其他非法目的的行为。</w:t>
      </w:r>
      <w:bookmarkEnd w:id="154"/>
      <w:bookmarkEnd w:id="155"/>
      <w:bookmarkEnd w:id="156"/>
      <w:bookmarkEnd w:id="157"/>
      <w:bookmarkEnd w:id="158"/>
      <w:bookmarkEnd w:id="159"/>
    </w:p>
    <w:p>
      <w:pPr>
        <w:spacing w:line="560" w:lineRule="exact"/>
        <w:ind w:firstLine="480" w:firstLineChars="200"/>
        <w:jc w:val="both"/>
        <w:rPr>
          <w:rFonts w:ascii="仿宋" w:hAnsi="仿宋" w:eastAsia="仿宋"/>
          <w:sz w:val="24"/>
        </w:rPr>
      </w:pPr>
      <w:bookmarkStart w:id="160" w:name="_Toc481084514"/>
      <w:bookmarkStart w:id="161" w:name="_Toc479945557"/>
      <w:bookmarkStart w:id="162" w:name="_Toc481084647"/>
      <w:bookmarkStart w:id="163" w:name="_Toc479944771"/>
      <w:bookmarkStart w:id="164" w:name="_Toc479945998"/>
      <w:bookmarkStart w:id="165" w:name="_Toc479944978"/>
      <w:r>
        <w:rPr>
          <w:rFonts w:hint="eastAsia" w:ascii="仿宋" w:hAnsi="仿宋" w:eastAsia="仿宋"/>
          <w:sz w:val="24"/>
        </w:rPr>
        <w:t>三、参加本次磋商采购活动，不存在与单位负责人为同一人或者存在直接控股、管理关系的其他供应商参与同一合同项下的政府采购活动的行为。</w:t>
      </w:r>
      <w:bookmarkEnd w:id="160"/>
      <w:bookmarkEnd w:id="161"/>
      <w:bookmarkEnd w:id="162"/>
      <w:bookmarkEnd w:id="163"/>
      <w:bookmarkEnd w:id="164"/>
      <w:bookmarkEnd w:id="165"/>
    </w:p>
    <w:p>
      <w:pPr>
        <w:spacing w:line="560" w:lineRule="exact"/>
        <w:ind w:firstLine="480" w:firstLineChars="200"/>
        <w:jc w:val="both"/>
        <w:rPr>
          <w:rFonts w:ascii="仿宋" w:hAnsi="仿宋" w:eastAsia="仿宋"/>
          <w:sz w:val="24"/>
        </w:rPr>
      </w:pPr>
      <w:bookmarkStart w:id="166" w:name="_Toc479944772"/>
      <w:bookmarkStart w:id="167" w:name="_Toc479945999"/>
      <w:bookmarkStart w:id="168" w:name="_Toc481084648"/>
      <w:bookmarkStart w:id="169" w:name="_Toc479945558"/>
      <w:bookmarkStart w:id="170" w:name="_Toc479944979"/>
      <w:bookmarkStart w:id="171" w:name="_Toc481084515"/>
      <w:r>
        <w:rPr>
          <w:rFonts w:hint="eastAsia" w:ascii="仿宋" w:hAnsi="仿宋" w:eastAsia="仿宋"/>
          <w:sz w:val="24"/>
        </w:rPr>
        <w:t>四、参加本次磋商采购活动，不存在和其他供应商在同一合同项下的采购项目中，同时委托同一个自然人、同一家庭的人员、同一单位的人员作为代理人的行为。</w:t>
      </w:r>
      <w:bookmarkEnd w:id="166"/>
      <w:bookmarkEnd w:id="167"/>
      <w:bookmarkEnd w:id="168"/>
      <w:bookmarkEnd w:id="169"/>
      <w:bookmarkEnd w:id="170"/>
      <w:bookmarkEnd w:id="171"/>
    </w:p>
    <w:p>
      <w:pPr>
        <w:spacing w:line="560" w:lineRule="exact"/>
        <w:ind w:firstLine="480" w:firstLineChars="200"/>
        <w:jc w:val="both"/>
        <w:rPr>
          <w:rFonts w:ascii="仿宋" w:hAnsi="仿宋" w:eastAsia="仿宋"/>
          <w:sz w:val="24"/>
        </w:rPr>
      </w:pPr>
      <w:bookmarkStart w:id="172" w:name="_Toc479946004"/>
      <w:bookmarkStart w:id="173" w:name="_Toc479945563"/>
      <w:bookmarkStart w:id="174" w:name="_Toc481084520"/>
      <w:bookmarkStart w:id="175" w:name="_Toc479944984"/>
      <w:bookmarkStart w:id="176" w:name="_Toc481084653"/>
      <w:r>
        <w:rPr>
          <w:rFonts w:hint="eastAsia" w:ascii="仿宋" w:hAnsi="仿宋" w:eastAsia="仿宋"/>
          <w:sz w:val="24"/>
        </w:rPr>
        <w:t>五、我单位未对本次采购项目提供过整体设计、规范编制或者项目管理、监理、检测等服务。</w:t>
      </w:r>
    </w:p>
    <w:p>
      <w:pPr>
        <w:spacing w:line="560" w:lineRule="exact"/>
        <w:ind w:firstLine="480" w:firstLineChars="200"/>
        <w:jc w:val="both"/>
        <w:rPr>
          <w:rFonts w:ascii="仿宋" w:hAnsi="仿宋" w:eastAsia="仿宋"/>
          <w:sz w:val="24"/>
        </w:rPr>
      </w:pPr>
      <w:r>
        <w:rPr>
          <w:rFonts w:hint="eastAsia" w:ascii="仿宋" w:hAnsi="仿宋" w:eastAsia="仿宋"/>
          <w:sz w:val="24"/>
        </w:rPr>
        <w:t>六、响应文件中提供的能够给予采购人带来优惠、好处的任何材料资料和技术、服务、商务等响应承诺情况都是真实的、有效的、合法的。</w:t>
      </w:r>
    </w:p>
    <w:p>
      <w:pPr>
        <w:spacing w:line="560" w:lineRule="exact"/>
        <w:ind w:firstLine="480" w:firstLineChars="200"/>
        <w:jc w:val="both"/>
        <w:rPr>
          <w:rFonts w:ascii="仿宋" w:hAnsi="仿宋" w:eastAsia="仿宋"/>
          <w:sz w:val="24"/>
        </w:rPr>
      </w:pPr>
      <w:r>
        <w:rPr>
          <w:rFonts w:hint="eastAsia" w:ascii="仿宋" w:hAnsi="仿宋" w:eastAsia="仿宋"/>
          <w:sz w:val="24"/>
        </w:rPr>
        <w:t>七、在响应文件递交截止日前，未被列入“信用中国”网站(www.creditchina.gov.cn)中列入失信被执行人和重大税收违法案件当事人名单的供应商，未被列入“中国政府采购网”网站(www.ccgp.gov.cn)政府采购严重违法失信行为记录名单中被财政部门禁止参加政府采购活动的供应商(处罚决定规定的时间和地域范围内)。</w:t>
      </w:r>
    </w:p>
    <w:p>
      <w:pPr>
        <w:spacing w:line="560" w:lineRule="exact"/>
        <w:ind w:firstLine="480" w:firstLineChars="200"/>
        <w:jc w:val="both"/>
        <w:rPr>
          <w:rFonts w:ascii="仿宋" w:hAnsi="仿宋" w:eastAsia="仿宋"/>
          <w:sz w:val="24"/>
        </w:rPr>
      </w:pPr>
      <w:r>
        <w:rPr>
          <w:rFonts w:hint="eastAsia" w:ascii="仿宋" w:hAnsi="仿宋" w:eastAsia="仿宋"/>
          <w:sz w:val="24"/>
        </w:rPr>
        <w:t>本公司对上述承诺的内容事项真实性负责。如经查实上述承诺的内容事项存在虚假，我公司愿意接受以提供虚假资料谋取成交的法律责任。</w:t>
      </w:r>
    </w:p>
    <w:p>
      <w:pPr>
        <w:spacing w:line="560" w:lineRule="exact"/>
        <w:ind w:firstLine="480" w:firstLineChars="200"/>
        <w:jc w:val="both"/>
        <w:rPr>
          <w:rFonts w:ascii="仿宋" w:hAnsi="仿宋" w:eastAsia="仿宋"/>
          <w:sz w:val="24"/>
        </w:rPr>
      </w:pPr>
    </w:p>
    <w:p>
      <w:pPr>
        <w:spacing w:line="560" w:lineRule="exact"/>
        <w:ind w:firstLine="480" w:firstLineChars="200"/>
        <w:jc w:val="both"/>
        <w:rPr>
          <w:rFonts w:ascii="仿宋" w:hAnsi="仿宋" w:eastAsia="仿宋"/>
          <w:sz w:val="24"/>
        </w:rPr>
      </w:pPr>
      <w:r>
        <w:rPr>
          <w:rFonts w:hint="eastAsia" w:ascii="仿宋" w:hAnsi="仿宋" w:eastAsia="仿宋"/>
          <w:sz w:val="24"/>
        </w:rPr>
        <w:t>供应商名称：</w:t>
      </w:r>
      <w:r>
        <w:rPr>
          <w:rFonts w:hint="eastAsia" w:ascii="仿宋" w:hAnsi="仿宋" w:eastAsia="仿宋"/>
          <w:sz w:val="24"/>
          <w:u w:val="single"/>
        </w:rPr>
        <w:t xml:space="preserve"> </w:t>
      </w:r>
      <w:r>
        <w:rPr>
          <w:rFonts w:ascii="仿宋" w:hAnsi="仿宋" w:eastAsia="仿宋"/>
          <w:sz w:val="24"/>
          <w:u w:val="single"/>
        </w:rPr>
        <w:t xml:space="preserve">             </w:t>
      </w:r>
      <w:r>
        <w:rPr>
          <w:rFonts w:hint="eastAsia" w:ascii="仿宋" w:hAnsi="仿宋" w:eastAsia="仿宋"/>
          <w:sz w:val="24"/>
        </w:rPr>
        <w:t>（单位公章）</w:t>
      </w:r>
      <w:bookmarkEnd w:id="172"/>
      <w:bookmarkEnd w:id="173"/>
      <w:bookmarkEnd w:id="174"/>
      <w:bookmarkEnd w:id="175"/>
      <w:bookmarkEnd w:id="176"/>
    </w:p>
    <w:p>
      <w:pPr>
        <w:spacing w:line="560" w:lineRule="exact"/>
        <w:ind w:firstLine="480" w:firstLineChars="200"/>
        <w:jc w:val="both"/>
        <w:rPr>
          <w:rFonts w:ascii="仿宋" w:hAnsi="仿宋" w:eastAsia="仿宋"/>
          <w:sz w:val="24"/>
        </w:rPr>
      </w:pPr>
      <w:bookmarkStart w:id="177" w:name="_Toc479946005"/>
      <w:bookmarkStart w:id="178" w:name="_Toc481084654"/>
      <w:bookmarkStart w:id="179" w:name="_Toc479945564"/>
      <w:bookmarkStart w:id="180" w:name="_Toc481084521"/>
      <w:bookmarkStart w:id="181" w:name="_Toc479944985"/>
      <w:r>
        <w:rPr>
          <w:rFonts w:hint="eastAsia" w:ascii="仿宋" w:hAnsi="仿宋" w:eastAsia="仿宋"/>
          <w:sz w:val="24"/>
        </w:rPr>
        <w:t>法定代表人或授权代表（签字）：</w:t>
      </w:r>
      <w:r>
        <w:rPr>
          <w:rFonts w:hint="eastAsia" w:ascii="仿宋" w:hAnsi="仿宋" w:eastAsia="仿宋"/>
          <w:sz w:val="24"/>
          <w:u w:val="single"/>
        </w:rPr>
        <w:t xml:space="preserve"> </w:t>
      </w:r>
      <w:r>
        <w:rPr>
          <w:rFonts w:ascii="仿宋" w:hAnsi="仿宋" w:eastAsia="仿宋"/>
          <w:sz w:val="24"/>
          <w:u w:val="single"/>
        </w:rPr>
        <w:t xml:space="preserve">       </w:t>
      </w:r>
      <w:bookmarkEnd w:id="177"/>
      <w:bookmarkEnd w:id="178"/>
      <w:bookmarkEnd w:id="179"/>
      <w:bookmarkEnd w:id="180"/>
      <w:bookmarkEnd w:id="181"/>
    </w:p>
    <w:p>
      <w:pPr>
        <w:spacing w:line="560" w:lineRule="exact"/>
        <w:ind w:firstLine="480" w:firstLineChars="200"/>
        <w:jc w:val="both"/>
        <w:rPr>
          <w:rFonts w:ascii="仿宋" w:hAnsi="仿宋" w:eastAsia="仿宋"/>
          <w:b/>
          <w:sz w:val="24"/>
        </w:rPr>
      </w:pPr>
      <w:r>
        <w:rPr>
          <w:rFonts w:hint="eastAsia" w:ascii="仿宋" w:hAnsi="仿宋" w:eastAsia="仿宋"/>
          <w:sz w:val="24"/>
        </w:rPr>
        <w:t>日</w:t>
      </w:r>
      <w:r>
        <w:rPr>
          <w:rFonts w:ascii="仿宋" w:hAnsi="仿宋" w:eastAsia="仿宋"/>
          <w:sz w:val="24"/>
        </w:rPr>
        <w:t xml:space="preserve">    </w:t>
      </w:r>
      <w:r>
        <w:rPr>
          <w:rFonts w:hint="eastAsia" w:ascii="仿宋" w:hAnsi="仿宋" w:eastAsia="仿宋"/>
          <w:sz w:val="24"/>
        </w:rPr>
        <w:t>期：</w:t>
      </w:r>
      <w:r>
        <w:rPr>
          <w:rFonts w:ascii="仿宋" w:hAnsi="仿宋" w:eastAsia="仿宋"/>
          <w:sz w:val="24"/>
          <w:u w:val="single"/>
        </w:rPr>
        <w:t xml:space="preserve">           </w:t>
      </w:r>
    </w:p>
    <w:p>
      <w:pPr>
        <w:spacing w:line="560" w:lineRule="exact"/>
        <w:ind w:firstLine="482" w:firstLineChars="200"/>
        <w:jc w:val="both"/>
        <w:rPr>
          <w:rFonts w:ascii="仿宋" w:hAnsi="仿宋" w:eastAsia="仿宋"/>
          <w:b/>
          <w:sz w:val="24"/>
        </w:rPr>
      </w:pPr>
    </w:p>
    <w:p>
      <w:pPr>
        <w:spacing w:line="560" w:lineRule="exact"/>
        <w:jc w:val="center"/>
        <w:rPr>
          <w:rFonts w:ascii="仿宋" w:hAnsi="仿宋" w:eastAsia="仿宋" w:cs="仿宋"/>
          <w:b/>
          <w:bCs/>
          <w:sz w:val="32"/>
          <w:szCs w:val="32"/>
        </w:rPr>
      </w:pPr>
      <w:r>
        <w:rPr>
          <w:rFonts w:ascii="仿宋" w:hAnsi="仿宋" w:eastAsia="仿宋"/>
          <w:b/>
          <w:sz w:val="32"/>
          <w:szCs w:val="32"/>
        </w:rPr>
        <w:br w:type="page"/>
      </w:r>
      <w:r>
        <w:rPr>
          <w:rFonts w:hint="eastAsia" w:ascii="仿宋" w:hAnsi="仿宋" w:eastAsia="仿宋"/>
          <w:b/>
          <w:sz w:val="32"/>
          <w:szCs w:val="32"/>
        </w:rPr>
        <w:t>五、</w:t>
      </w:r>
      <w:r>
        <w:rPr>
          <w:rFonts w:hint="eastAsia" w:ascii="仿宋" w:hAnsi="仿宋" w:eastAsia="仿宋" w:cs="仿宋"/>
          <w:b/>
          <w:bCs/>
          <w:sz w:val="32"/>
          <w:szCs w:val="32"/>
        </w:rPr>
        <w:t>中小企业声明函（服务）</w:t>
      </w:r>
    </w:p>
    <w:p>
      <w:pPr>
        <w:pStyle w:val="35"/>
      </w:pPr>
    </w:p>
    <w:p>
      <w:pPr>
        <w:pStyle w:val="35"/>
      </w:pPr>
    </w:p>
    <w:p>
      <w:pPr>
        <w:widowControl w:val="0"/>
        <w:spacing w:line="480" w:lineRule="exact"/>
        <w:ind w:firstLine="480" w:firstLineChars="200"/>
        <w:jc w:val="both"/>
        <w:rPr>
          <w:rFonts w:ascii="仿宋" w:hAnsi="仿宋" w:eastAsia="仿宋" w:cs="仿宋"/>
          <w:sz w:val="24"/>
        </w:rPr>
      </w:pPr>
      <w:r>
        <w:rPr>
          <w:rFonts w:hint="eastAsia" w:ascii="仿宋" w:hAnsi="仿宋" w:eastAsia="仿宋" w:cs="仿宋"/>
          <w:sz w:val="24"/>
        </w:rPr>
        <w:t>本公司郑重声明，根据《政府采购促进中小企业发展管理办法》（财库﹝2020﹞46 号）的规定，本公司参加</w:t>
      </w:r>
      <w:r>
        <w:rPr>
          <w:rFonts w:hint="eastAsia" w:ascii="仿宋" w:hAnsi="仿宋" w:eastAsia="仿宋" w:cs="仿宋"/>
          <w:b/>
          <w:bCs/>
          <w:sz w:val="24"/>
          <w:u w:val="single"/>
        </w:rPr>
        <w:t xml:space="preserve"> （单位名称） </w:t>
      </w:r>
      <w:r>
        <w:rPr>
          <w:rFonts w:hint="eastAsia" w:ascii="仿宋" w:hAnsi="仿宋" w:eastAsia="仿宋" w:cs="仿宋"/>
          <w:sz w:val="24"/>
        </w:rPr>
        <w:t>的</w:t>
      </w:r>
      <w:r>
        <w:rPr>
          <w:rFonts w:hint="eastAsia" w:ascii="仿宋" w:hAnsi="仿宋" w:eastAsia="仿宋" w:cs="仿宋"/>
          <w:b/>
          <w:bCs/>
          <w:sz w:val="24"/>
          <w:u w:val="single"/>
        </w:rPr>
        <w:t xml:space="preserve"> （项目名称） </w:t>
      </w:r>
      <w:r>
        <w:rPr>
          <w:rFonts w:hint="eastAsia" w:ascii="仿宋" w:hAnsi="仿宋" w:eastAsia="仿宋" w:cs="仿宋"/>
          <w:sz w:val="24"/>
        </w:rPr>
        <w:t>采购活动，服务全部由符合政策要求的中小企业承接。相关企业的具体情况如下：</w:t>
      </w:r>
    </w:p>
    <w:p>
      <w:pPr>
        <w:widowControl w:val="0"/>
        <w:spacing w:line="480" w:lineRule="exact"/>
        <w:ind w:firstLine="480" w:firstLineChars="200"/>
        <w:jc w:val="both"/>
        <w:rPr>
          <w:rFonts w:ascii="仿宋" w:hAnsi="仿宋" w:eastAsia="仿宋" w:cs="仿宋"/>
          <w:sz w:val="24"/>
        </w:rPr>
      </w:pPr>
      <w:r>
        <w:rPr>
          <w:rFonts w:hint="eastAsia" w:ascii="仿宋" w:hAnsi="仿宋" w:eastAsia="仿宋" w:cs="仿宋"/>
          <w:sz w:val="24"/>
        </w:rPr>
        <w:t>1.</w:t>
      </w:r>
      <w:r>
        <w:rPr>
          <w:rFonts w:hint="eastAsia" w:ascii="仿宋" w:hAnsi="仿宋" w:eastAsia="仿宋" w:cs="仿宋"/>
          <w:b/>
          <w:bCs/>
          <w:sz w:val="24"/>
          <w:u w:val="single"/>
        </w:rPr>
        <w:t xml:space="preserve"> （标的名称） </w:t>
      </w:r>
      <w:r>
        <w:rPr>
          <w:rFonts w:hint="eastAsia" w:ascii="仿宋" w:hAnsi="仿宋" w:eastAsia="仿宋" w:cs="仿宋"/>
          <w:sz w:val="24"/>
        </w:rPr>
        <w:t>，属于</w:t>
      </w:r>
      <w:r>
        <w:rPr>
          <w:rFonts w:hint="eastAsia" w:ascii="仿宋" w:hAnsi="仿宋" w:eastAsia="仿宋" w:cs="仿宋"/>
          <w:b/>
          <w:bCs/>
          <w:sz w:val="24"/>
          <w:u w:val="single"/>
        </w:rPr>
        <w:t xml:space="preserve"> （采购文件中明确的所属行业） </w:t>
      </w:r>
      <w:r>
        <w:rPr>
          <w:rFonts w:hint="eastAsia" w:ascii="仿宋" w:hAnsi="仿宋" w:eastAsia="仿宋" w:cs="仿宋"/>
          <w:sz w:val="24"/>
        </w:rPr>
        <w:t>；承建（承接）企业为</w:t>
      </w:r>
      <w:r>
        <w:rPr>
          <w:rFonts w:hint="eastAsia" w:ascii="仿宋" w:hAnsi="仿宋" w:eastAsia="仿宋" w:cs="仿宋"/>
          <w:b/>
          <w:bCs/>
          <w:sz w:val="24"/>
          <w:u w:val="single"/>
        </w:rPr>
        <w:t xml:space="preserve"> （企业名称） </w:t>
      </w:r>
      <w:r>
        <w:rPr>
          <w:rFonts w:hint="eastAsia" w:ascii="仿宋" w:hAnsi="仿宋" w:eastAsia="仿宋" w:cs="仿宋"/>
          <w:sz w:val="24"/>
        </w:rPr>
        <w:t>，从业人员</w:t>
      </w:r>
      <w:r>
        <w:rPr>
          <w:rFonts w:hint="eastAsia" w:ascii="仿宋" w:hAnsi="仿宋" w:eastAsia="仿宋" w:cs="仿宋"/>
          <w:b/>
          <w:bCs/>
          <w:sz w:val="24"/>
          <w:u w:val="single"/>
        </w:rPr>
        <w:t>XXX</w:t>
      </w:r>
      <w:r>
        <w:rPr>
          <w:rFonts w:hint="eastAsia" w:ascii="仿宋" w:hAnsi="仿宋" w:eastAsia="仿宋" w:cs="仿宋"/>
          <w:sz w:val="24"/>
        </w:rPr>
        <w:t>人，营业收入为</w:t>
      </w:r>
      <w:r>
        <w:rPr>
          <w:rFonts w:hint="eastAsia" w:ascii="仿宋" w:hAnsi="仿宋" w:eastAsia="仿宋" w:cs="仿宋"/>
          <w:b/>
          <w:bCs/>
          <w:sz w:val="24"/>
          <w:u w:val="single"/>
        </w:rPr>
        <w:t>XX</w:t>
      </w:r>
      <w:r>
        <w:rPr>
          <w:rFonts w:hint="eastAsia" w:ascii="仿宋" w:hAnsi="仿宋" w:eastAsia="仿宋" w:cs="仿宋"/>
          <w:sz w:val="24"/>
        </w:rPr>
        <w:t>万元，资产总额为</w:t>
      </w:r>
      <w:r>
        <w:rPr>
          <w:rFonts w:hint="eastAsia" w:ascii="仿宋" w:hAnsi="仿宋" w:eastAsia="仿宋" w:cs="仿宋"/>
          <w:b/>
          <w:bCs/>
          <w:sz w:val="24"/>
          <w:u w:val="single"/>
        </w:rPr>
        <w:t>XX</w:t>
      </w:r>
      <w:r>
        <w:rPr>
          <w:rFonts w:hint="eastAsia" w:ascii="仿宋" w:hAnsi="仿宋" w:eastAsia="仿宋" w:cs="仿宋"/>
          <w:sz w:val="24"/>
        </w:rPr>
        <w:t>万元，属于</w:t>
      </w:r>
      <w:r>
        <w:rPr>
          <w:rFonts w:hint="eastAsia" w:ascii="仿宋" w:hAnsi="仿宋" w:eastAsia="仿宋" w:cs="仿宋"/>
          <w:b/>
          <w:bCs/>
          <w:sz w:val="24"/>
          <w:u w:val="single"/>
        </w:rPr>
        <w:t xml:space="preserve"> （中型企业、小型企业、微型企业） </w:t>
      </w:r>
      <w:r>
        <w:rPr>
          <w:rFonts w:hint="eastAsia" w:ascii="仿宋" w:hAnsi="仿宋" w:eastAsia="仿宋" w:cs="仿宋"/>
          <w:sz w:val="24"/>
        </w:rPr>
        <w:t>；</w:t>
      </w:r>
    </w:p>
    <w:p>
      <w:pPr>
        <w:widowControl w:val="0"/>
        <w:spacing w:line="480" w:lineRule="exact"/>
        <w:ind w:firstLine="480" w:firstLineChars="200"/>
        <w:jc w:val="both"/>
        <w:rPr>
          <w:rFonts w:ascii="仿宋" w:hAnsi="仿宋" w:eastAsia="仿宋" w:cs="仿宋"/>
          <w:sz w:val="24"/>
        </w:rPr>
      </w:pPr>
      <w:r>
        <w:rPr>
          <w:rFonts w:hint="eastAsia" w:ascii="仿宋" w:hAnsi="仿宋" w:eastAsia="仿宋" w:cs="仿宋"/>
          <w:sz w:val="24"/>
        </w:rPr>
        <w:t>2.</w:t>
      </w:r>
      <w:r>
        <w:rPr>
          <w:rFonts w:hint="eastAsia" w:ascii="仿宋" w:hAnsi="仿宋" w:eastAsia="仿宋" w:cs="仿宋"/>
          <w:b/>
          <w:bCs/>
          <w:sz w:val="24"/>
          <w:u w:val="single"/>
        </w:rPr>
        <w:t xml:space="preserve"> （标的名称） </w:t>
      </w:r>
      <w:r>
        <w:rPr>
          <w:rFonts w:hint="eastAsia" w:ascii="仿宋" w:hAnsi="仿宋" w:eastAsia="仿宋" w:cs="仿宋"/>
          <w:sz w:val="24"/>
        </w:rPr>
        <w:t>，属于</w:t>
      </w:r>
      <w:r>
        <w:rPr>
          <w:rFonts w:hint="eastAsia" w:ascii="仿宋" w:hAnsi="仿宋" w:eastAsia="仿宋" w:cs="仿宋"/>
          <w:b/>
          <w:bCs/>
          <w:sz w:val="24"/>
          <w:u w:val="single"/>
        </w:rPr>
        <w:t xml:space="preserve"> （采购文件中明确的所属行业） </w:t>
      </w:r>
      <w:r>
        <w:rPr>
          <w:rFonts w:hint="eastAsia" w:ascii="仿宋" w:hAnsi="仿宋" w:eastAsia="仿宋" w:cs="仿宋"/>
          <w:sz w:val="24"/>
        </w:rPr>
        <w:t>；承建（承接）企业为</w:t>
      </w:r>
      <w:r>
        <w:rPr>
          <w:rFonts w:hint="eastAsia" w:ascii="仿宋" w:hAnsi="仿宋" w:eastAsia="仿宋" w:cs="仿宋"/>
          <w:b/>
          <w:bCs/>
          <w:sz w:val="24"/>
          <w:u w:val="single"/>
        </w:rPr>
        <w:t xml:space="preserve"> （企业名称） </w:t>
      </w:r>
      <w:r>
        <w:rPr>
          <w:rFonts w:hint="eastAsia" w:ascii="仿宋" w:hAnsi="仿宋" w:eastAsia="仿宋" w:cs="仿宋"/>
          <w:sz w:val="24"/>
        </w:rPr>
        <w:t>，从业人员</w:t>
      </w:r>
      <w:r>
        <w:rPr>
          <w:rFonts w:hint="eastAsia" w:ascii="仿宋" w:hAnsi="仿宋" w:eastAsia="仿宋" w:cs="仿宋"/>
          <w:b/>
          <w:bCs/>
          <w:sz w:val="24"/>
          <w:u w:val="single"/>
        </w:rPr>
        <w:t>XXX</w:t>
      </w:r>
      <w:r>
        <w:rPr>
          <w:rFonts w:hint="eastAsia" w:ascii="仿宋" w:hAnsi="仿宋" w:eastAsia="仿宋" w:cs="仿宋"/>
          <w:sz w:val="24"/>
        </w:rPr>
        <w:t>人，营业收入为</w:t>
      </w:r>
      <w:r>
        <w:rPr>
          <w:rFonts w:hint="eastAsia" w:ascii="仿宋" w:hAnsi="仿宋" w:eastAsia="仿宋" w:cs="仿宋"/>
          <w:b/>
          <w:bCs/>
          <w:sz w:val="24"/>
          <w:u w:val="single"/>
        </w:rPr>
        <w:t>XXX</w:t>
      </w:r>
      <w:r>
        <w:rPr>
          <w:rFonts w:hint="eastAsia" w:ascii="仿宋" w:hAnsi="仿宋" w:eastAsia="仿宋" w:cs="仿宋"/>
          <w:sz w:val="24"/>
        </w:rPr>
        <w:t>万元，资产总额为</w:t>
      </w:r>
      <w:r>
        <w:rPr>
          <w:rFonts w:hint="eastAsia" w:ascii="仿宋" w:hAnsi="仿宋" w:eastAsia="仿宋" w:cs="仿宋"/>
          <w:b/>
          <w:bCs/>
          <w:sz w:val="24"/>
          <w:u w:val="single"/>
        </w:rPr>
        <w:t>XX</w:t>
      </w:r>
      <w:r>
        <w:rPr>
          <w:rFonts w:hint="eastAsia" w:ascii="仿宋" w:hAnsi="仿宋" w:eastAsia="仿宋" w:cs="仿宋"/>
          <w:sz w:val="24"/>
        </w:rPr>
        <w:t>万元，属于</w:t>
      </w:r>
      <w:r>
        <w:rPr>
          <w:rFonts w:hint="eastAsia" w:ascii="仿宋" w:hAnsi="仿宋" w:eastAsia="仿宋" w:cs="仿宋"/>
          <w:b/>
          <w:bCs/>
          <w:sz w:val="24"/>
          <w:u w:val="single"/>
        </w:rPr>
        <w:t xml:space="preserve"> （中型企业、小型企业、微型企业） </w:t>
      </w:r>
      <w:r>
        <w:rPr>
          <w:rFonts w:hint="eastAsia" w:ascii="仿宋" w:hAnsi="仿宋" w:eastAsia="仿宋" w:cs="仿宋"/>
          <w:sz w:val="24"/>
        </w:rPr>
        <w:t>；</w:t>
      </w:r>
    </w:p>
    <w:p>
      <w:pPr>
        <w:widowControl w:val="0"/>
        <w:spacing w:line="480" w:lineRule="exact"/>
        <w:ind w:firstLine="480" w:firstLineChars="200"/>
        <w:jc w:val="both"/>
        <w:rPr>
          <w:rFonts w:ascii="仿宋" w:hAnsi="仿宋" w:eastAsia="仿宋" w:cs="仿宋"/>
          <w:sz w:val="24"/>
        </w:rPr>
      </w:pPr>
      <w:r>
        <w:rPr>
          <w:rFonts w:hint="eastAsia" w:ascii="仿宋" w:hAnsi="仿宋" w:eastAsia="仿宋" w:cs="仿宋"/>
          <w:sz w:val="24"/>
        </w:rPr>
        <w:t>……</w:t>
      </w:r>
    </w:p>
    <w:p>
      <w:pPr>
        <w:widowControl w:val="0"/>
        <w:spacing w:line="480" w:lineRule="exact"/>
        <w:ind w:firstLine="480" w:firstLineChars="200"/>
        <w:jc w:val="both"/>
        <w:rPr>
          <w:rFonts w:ascii="仿宋" w:hAnsi="仿宋" w:eastAsia="仿宋" w:cs="仿宋"/>
          <w:sz w:val="24"/>
        </w:rPr>
      </w:pPr>
      <w:r>
        <w:rPr>
          <w:rFonts w:hint="eastAsia" w:ascii="仿宋" w:hAnsi="仿宋" w:eastAsia="仿宋" w:cs="仿宋"/>
          <w:sz w:val="24"/>
        </w:rPr>
        <w:t>以上企业，不属于大企业的分支机构，不存在控股股东为大企业的情形，也不存在与大企业的负责人为同一人的情形。</w:t>
      </w:r>
    </w:p>
    <w:p>
      <w:pPr>
        <w:widowControl w:val="0"/>
        <w:spacing w:line="480" w:lineRule="exact"/>
        <w:ind w:firstLine="480" w:firstLineChars="200"/>
        <w:jc w:val="both"/>
        <w:rPr>
          <w:rFonts w:ascii="仿宋" w:hAnsi="仿宋" w:eastAsia="仿宋" w:cs="仿宋"/>
          <w:sz w:val="24"/>
        </w:rPr>
      </w:pPr>
      <w:r>
        <w:rPr>
          <w:rFonts w:hint="eastAsia" w:ascii="仿宋" w:hAnsi="仿宋" w:eastAsia="仿宋" w:cs="仿宋"/>
          <w:sz w:val="24"/>
        </w:rPr>
        <w:t>本企业对上述声明内容的真实性负责。如有虚假，将依法承担相应责任。</w:t>
      </w:r>
    </w:p>
    <w:p>
      <w:pPr>
        <w:widowControl w:val="0"/>
        <w:spacing w:line="480" w:lineRule="exact"/>
        <w:ind w:firstLine="480" w:firstLineChars="200"/>
        <w:jc w:val="both"/>
        <w:rPr>
          <w:rFonts w:ascii="仿宋" w:hAnsi="仿宋" w:eastAsia="仿宋" w:cs="仿宋"/>
          <w:sz w:val="24"/>
        </w:rPr>
      </w:pPr>
    </w:p>
    <w:p>
      <w:pPr>
        <w:widowControl w:val="0"/>
        <w:spacing w:line="480" w:lineRule="exact"/>
        <w:ind w:firstLine="3840" w:firstLineChars="1600"/>
        <w:jc w:val="both"/>
        <w:rPr>
          <w:rFonts w:ascii="仿宋" w:hAnsi="仿宋" w:eastAsia="仿宋" w:cs="仿宋"/>
          <w:sz w:val="24"/>
        </w:rPr>
      </w:pPr>
      <w:r>
        <w:rPr>
          <w:rFonts w:hint="eastAsia" w:ascii="仿宋" w:hAnsi="仿宋" w:eastAsia="仿宋" w:cs="仿宋"/>
          <w:sz w:val="24"/>
        </w:rPr>
        <w:t>企业名称（盖章）：</w:t>
      </w:r>
    </w:p>
    <w:p>
      <w:pPr>
        <w:widowControl w:val="0"/>
        <w:spacing w:line="480" w:lineRule="exact"/>
        <w:ind w:firstLine="3840" w:firstLineChars="1600"/>
        <w:jc w:val="both"/>
        <w:rPr>
          <w:rFonts w:ascii="仿宋" w:hAnsi="仿宋" w:eastAsia="仿宋" w:cs="仿宋"/>
          <w:sz w:val="24"/>
        </w:rPr>
      </w:pPr>
      <w:r>
        <w:rPr>
          <w:rFonts w:hint="eastAsia" w:ascii="仿宋" w:hAnsi="仿宋" w:eastAsia="仿宋" w:cs="仿宋"/>
          <w:sz w:val="24"/>
        </w:rPr>
        <w:t>日 期：</w:t>
      </w:r>
    </w:p>
    <w:p>
      <w:pPr>
        <w:widowControl w:val="0"/>
        <w:jc w:val="both"/>
        <w:rPr>
          <w:rFonts w:ascii="仿宋" w:hAnsi="仿宋" w:eastAsia="仿宋" w:cs="仿宋"/>
          <w:sz w:val="24"/>
        </w:rPr>
      </w:pPr>
    </w:p>
    <w:p>
      <w:pPr>
        <w:widowControl w:val="0"/>
        <w:jc w:val="both"/>
        <w:rPr>
          <w:rFonts w:ascii="仿宋" w:hAnsi="仿宋" w:eastAsia="仿宋" w:cs="仿宋"/>
          <w:szCs w:val="21"/>
        </w:rPr>
      </w:pPr>
    </w:p>
    <w:p>
      <w:pPr>
        <w:widowControl w:val="0"/>
        <w:jc w:val="both"/>
        <w:rPr>
          <w:rFonts w:ascii="仿宋" w:hAnsi="仿宋" w:eastAsia="仿宋" w:cs="仿宋"/>
          <w:sz w:val="28"/>
          <w:szCs w:val="28"/>
        </w:rPr>
      </w:pPr>
      <w:r>
        <w:rPr>
          <w:rFonts w:hint="eastAsia" w:ascii="仿宋" w:hAnsi="仿宋" w:eastAsia="仿宋" w:cs="仿宋"/>
          <w:szCs w:val="21"/>
        </w:rPr>
        <w:t>从业人员、营业收入、资产总额填报上一年度数据，无上一年度数据的新成立企业可不填报。</w:t>
      </w:r>
    </w:p>
    <w:p>
      <w:pPr>
        <w:spacing w:line="560" w:lineRule="exact"/>
        <w:jc w:val="center"/>
        <w:rPr>
          <w:rFonts w:ascii="仿宋" w:hAnsi="仿宋" w:eastAsia="仿宋"/>
          <w:b/>
          <w:sz w:val="32"/>
          <w:szCs w:val="32"/>
        </w:rPr>
      </w:pPr>
    </w:p>
    <w:p>
      <w:pPr>
        <w:jc w:val="both"/>
        <w:rPr>
          <w:rFonts w:ascii="仿宋" w:hAnsi="仿宋" w:eastAsia="仿宋"/>
          <w:b/>
          <w:bCs/>
          <w:sz w:val="32"/>
          <w:szCs w:val="32"/>
        </w:rPr>
      </w:pPr>
      <w:bookmarkStart w:id="182" w:name="_Toc2587105"/>
      <w:r>
        <w:rPr>
          <w:rFonts w:hint="eastAsia" w:ascii="仿宋" w:hAnsi="仿宋" w:eastAsia="仿宋"/>
          <w:b/>
          <w:bCs/>
          <w:sz w:val="32"/>
          <w:szCs w:val="32"/>
        </w:rPr>
        <w:t>或、</w:t>
      </w:r>
    </w:p>
    <w:p>
      <w:pPr>
        <w:ind w:firstLine="2715" w:firstLineChars="845"/>
        <w:jc w:val="both"/>
        <w:rPr>
          <w:rFonts w:ascii="仿宋" w:hAnsi="仿宋" w:eastAsia="仿宋"/>
          <w:b/>
          <w:bCs/>
          <w:sz w:val="32"/>
          <w:szCs w:val="32"/>
        </w:rPr>
      </w:pPr>
      <w:r>
        <w:rPr>
          <w:rFonts w:hint="eastAsia" w:ascii="仿宋" w:hAnsi="仿宋" w:eastAsia="仿宋"/>
          <w:b/>
          <w:bCs/>
          <w:sz w:val="32"/>
          <w:szCs w:val="32"/>
        </w:rPr>
        <w:t>残疾人福利性单位声明函（如涉及）</w:t>
      </w:r>
      <w:bookmarkEnd w:id="182"/>
    </w:p>
    <w:p>
      <w:pPr>
        <w:spacing w:line="560" w:lineRule="exact"/>
        <w:ind w:firstLine="504" w:firstLineChars="200"/>
        <w:jc w:val="both"/>
        <w:rPr>
          <w:rFonts w:ascii="仿宋" w:hAnsi="仿宋" w:eastAsia="仿宋"/>
          <w:spacing w:val="6"/>
          <w:sz w:val="24"/>
        </w:rPr>
      </w:pPr>
      <w:r>
        <w:rPr>
          <w:rFonts w:hint="eastAsia" w:ascii="仿宋" w:hAnsi="仿宋" w:eastAsia="仿宋"/>
          <w:spacing w:val="6"/>
          <w:sz w:val="24"/>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60" w:lineRule="exact"/>
        <w:ind w:firstLine="504" w:firstLineChars="200"/>
        <w:jc w:val="both"/>
        <w:rPr>
          <w:rFonts w:ascii="仿宋" w:hAnsi="仿宋" w:eastAsia="仿宋"/>
          <w:spacing w:val="6"/>
          <w:sz w:val="24"/>
        </w:rPr>
      </w:pPr>
      <w:r>
        <w:rPr>
          <w:rFonts w:hint="eastAsia" w:ascii="仿宋" w:hAnsi="仿宋" w:eastAsia="仿宋"/>
          <w:spacing w:val="6"/>
          <w:sz w:val="24"/>
        </w:rPr>
        <w:t>本单位对上述声明的真实性负责。如有虚假，将依法承担相应责任。</w:t>
      </w:r>
    </w:p>
    <w:p>
      <w:pPr>
        <w:tabs>
          <w:tab w:val="left" w:pos="4860"/>
        </w:tabs>
        <w:spacing w:line="560" w:lineRule="exact"/>
        <w:ind w:firstLine="504" w:firstLineChars="200"/>
        <w:jc w:val="center"/>
        <w:rPr>
          <w:rFonts w:ascii="仿宋" w:hAnsi="仿宋" w:eastAsia="仿宋"/>
          <w:spacing w:val="6"/>
          <w:sz w:val="24"/>
        </w:rPr>
      </w:pPr>
      <w:r>
        <w:rPr>
          <w:rFonts w:hint="eastAsia" w:ascii="仿宋" w:hAnsi="仿宋" w:eastAsia="仿宋"/>
          <w:spacing w:val="6"/>
          <w:sz w:val="24"/>
        </w:rPr>
        <w:t xml:space="preserve">               供应商名称（盖章）：</w:t>
      </w:r>
    </w:p>
    <w:p>
      <w:pPr>
        <w:tabs>
          <w:tab w:val="left" w:pos="4860"/>
        </w:tabs>
        <w:spacing w:line="560" w:lineRule="exact"/>
        <w:ind w:firstLine="504" w:firstLineChars="200"/>
        <w:jc w:val="center"/>
        <w:rPr>
          <w:rFonts w:ascii="仿宋" w:hAnsi="仿宋" w:eastAsia="仿宋"/>
          <w:spacing w:val="6"/>
          <w:sz w:val="24"/>
        </w:rPr>
      </w:pPr>
      <w:r>
        <w:rPr>
          <w:rFonts w:hint="eastAsia" w:ascii="仿宋" w:hAnsi="仿宋" w:eastAsia="仿宋"/>
          <w:spacing w:val="6"/>
          <w:sz w:val="24"/>
        </w:rPr>
        <w:t xml:space="preserve">       日  期：</w:t>
      </w:r>
    </w:p>
    <w:p>
      <w:pPr>
        <w:spacing w:line="560" w:lineRule="exact"/>
        <w:jc w:val="both"/>
        <w:rPr>
          <w:rFonts w:ascii="仿宋" w:hAnsi="仿宋" w:eastAsia="仿宋" w:cs="宋体"/>
          <w:sz w:val="24"/>
        </w:rPr>
      </w:pPr>
      <w:r>
        <w:rPr>
          <w:rFonts w:hint="eastAsia" w:ascii="仿宋" w:hAnsi="仿宋" w:eastAsia="仿宋" w:cs="宋体"/>
          <w:sz w:val="24"/>
        </w:rPr>
        <w:t>注：</w:t>
      </w:r>
    </w:p>
    <w:p>
      <w:pPr>
        <w:widowControl w:val="0"/>
        <w:numPr>
          <w:ilvl w:val="0"/>
          <w:numId w:val="2"/>
        </w:numPr>
        <w:spacing w:line="560" w:lineRule="exact"/>
        <w:jc w:val="both"/>
        <w:rPr>
          <w:rFonts w:ascii="仿宋" w:hAnsi="仿宋" w:eastAsia="仿宋" w:cs="宋体"/>
          <w:sz w:val="24"/>
        </w:rPr>
      </w:pPr>
      <w:r>
        <w:rPr>
          <w:rFonts w:hint="eastAsia" w:ascii="仿宋" w:hAnsi="仿宋" w:eastAsia="仿宋" w:cs="宋体"/>
          <w:sz w:val="24"/>
        </w:rPr>
        <w:t>残疾人福利性单位视同小型、微型企业，享受预留份额、评审中价格扣除等促进中小企业发展的政府采购政策。残疾人福利性单位属于小型、微型企业的，不重复享受政策。</w:t>
      </w:r>
    </w:p>
    <w:p>
      <w:pPr>
        <w:widowControl w:val="0"/>
        <w:numPr>
          <w:ilvl w:val="0"/>
          <w:numId w:val="2"/>
        </w:numPr>
        <w:spacing w:line="560" w:lineRule="exact"/>
        <w:jc w:val="both"/>
        <w:rPr>
          <w:rFonts w:ascii="仿宋" w:hAnsi="仿宋" w:eastAsia="仿宋" w:cs="宋体"/>
          <w:sz w:val="24"/>
        </w:rPr>
      </w:pPr>
      <w:r>
        <w:rPr>
          <w:rFonts w:hint="eastAsia" w:ascii="仿宋" w:hAnsi="仿宋" w:eastAsia="仿宋" w:cs="宋体"/>
          <w:sz w:val="24"/>
        </w:rPr>
        <w:t>供应商为非残疾人福利性单位的，可不提供此声明。</w:t>
      </w:r>
    </w:p>
    <w:p>
      <w:pPr>
        <w:spacing w:line="560" w:lineRule="exact"/>
        <w:jc w:val="center"/>
        <w:rPr>
          <w:rFonts w:ascii="仿宋" w:hAnsi="仿宋" w:eastAsia="仿宋"/>
          <w:b/>
          <w:sz w:val="24"/>
        </w:rPr>
      </w:pPr>
    </w:p>
    <w:p>
      <w:pPr>
        <w:spacing w:line="560" w:lineRule="exact"/>
        <w:rPr>
          <w:rFonts w:ascii="仿宋" w:hAnsi="仿宋" w:eastAsia="仿宋"/>
          <w:b/>
          <w:sz w:val="32"/>
          <w:szCs w:val="32"/>
        </w:rPr>
      </w:pPr>
      <w:r>
        <w:rPr>
          <w:rFonts w:hint="eastAsia" w:ascii="仿宋" w:hAnsi="仿宋" w:eastAsia="仿宋"/>
          <w:b/>
          <w:sz w:val="32"/>
          <w:szCs w:val="32"/>
        </w:rPr>
        <w:t>或、</w:t>
      </w:r>
    </w:p>
    <w:p>
      <w:pPr>
        <w:spacing w:line="560" w:lineRule="exact"/>
        <w:jc w:val="center"/>
        <w:rPr>
          <w:rFonts w:ascii="仿宋" w:hAnsi="仿宋" w:eastAsia="仿宋" w:cs="宋体"/>
          <w:sz w:val="32"/>
          <w:szCs w:val="32"/>
        </w:rPr>
      </w:pPr>
      <w:r>
        <w:rPr>
          <w:rFonts w:hint="eastAsia" w:ascii="仿宋" w:hAnsi="仿宋" w:eastAsia="仿宋"/>
          <w:b/>
          <w:sz w:val="32"/>
          <w:szCs w:val="32"/>
        </w:rPr>
        <w:t>监狱企业证明文件（如涉及）</w:t>
      </w:r>
    </w:p>
    <w:p>
      <w:pPr>
        <w:spacing w:line="560" w:lineRule="exact"/>
        <w:jc w:val="center"/>
        <w:rPr>
          <w:rFonts w:ascii="仿宋" w:hAnsi="仿宋" w:eastAsia="仿宋"/>
          <w:b/>
          <w:sz w:val="32"/>
          <w:szCs w:val="32"/>
        </w:rPr>
      </w:pPr>
      <w:r>
        <w:rPr>
          <w:rFonts w:hint="eastAsia" w:ascii="仿宋" w:hAnsi="仿宋" w:eastAsia="仿宋"/>
          <w:sz w:val="24"/>
        </w:rPr>
        <w:t>注：根据财库〔2014〕68号《财政部、司法部关于政府采购支持监狱企业发展有关问题的通知》，监狱企业视同小型、微型企业，享受预留份额、评审中价格扣除等政府采购促进中小企业发展的政府采购政策。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w:t>
      </w:r>
      <w:r>
        <w:rPr>
          <w:rFonts w:hint="eastAsia" w:ascii="仿宋" w:hAnsi="仿宋" w:eastAsia="仿宋"/>
          <w:b/>
          <w:sz w:val="24"/>
        </w:rPr>
        <w:t>提供由省级以上监狱管理局、戒毒管理局（含新疆生产建设兵团）出具的属于监狱企业的证明文件</w:t>
      </w:r>
      <w:r>
        <w:rPr>
          <w:rFonts w:hint="eastAsia" w:ascii="仿宋" w:hAnsi="仿宋" w:eastAsia="仿宋"/>
          <w:sz w:val="24"/>
        </w:rPr>
        <w:t>。</w:t>
      </w:r>
      <w:r>
        <w:rPr>
          <w:rFonts w:ascii="仿宋" w:hAnsi="仿宋" w:eastAsia="仿宋"/>
        </w:rPr>
        <w:br w:type="page"/>
      </w:r>
      <w:r>
        <w:rPr>
          <w:rFonts w:hint="eastAsia" w:ascii="仿宋" w:hAnsi="仿宋" w:eastAsia="仿宋"/>
          <w:b/>
          <w:sz w:val="32"/>
          <w:szCs w:val="32"/>
        </w:rPr>
        <w:t>六、其他资格证明文件和供应商认为需要提供的资料</w:t>
      </w:r>
    </w:p>
    <w:p>
      <w:pPr>
        <w:tabs>
          <w:tab w:val="left" w:pos="900"/>
        </w:tabs>
        <w:spacing w:line="560" w:lineRule="exact"/>
        <w:jc w:val="center"/>
        <w:rPr>
          <w:rFonts w:ascii="仿宋" w:hAnsi="仿宋" w:eastAsia="仿宋" w:cs="宋体"/>
          <w:b/>
          <w:sz w:val="36"/>
          <w:szCs w:val="36"/>
        </w:rPr>
      </w:pPr>
      <w:r>
        <w:rPr>
          <w:rFonts w:hint="eastAsia" w:ascii="仿宋" w:hAnsi="仿宋" w:eastAsia="仿宋"/>
          <w:sz w:val="32"/>
          <w:szCs w:val="32"/>
        </w:rPr>
        <w:t>（格式自拟）</w:t>
      </w:r>
      <w:r>
        <w:rPr>
          <w:rFonts w:ascii="仿宋" w:hAnsi="仿宋" w:eastAsia="仿宋"/>
          <w:b/>
          <w:sz w:val="32"/>
          <w:szCs w:val="32"/>
        </w:rPr>
        <w:br w:type="page"/>
      </w:r>
      <w:r>
        <w:rPr>
          <w:rFonts w:hint="eastAsia" w:ascii="仿宋" w:hAnsi="仿宋" w:eastAsia="仿宋" w:cs="宋体"/>
          <w:b/>
          <w:sz w:val="36"/>
          <w:szCs w:val="36"/>
        </w:rPr>
        <w:t>竞争性磋商响应文件</w:t>
      </w:r>
    </w:p>
    <w:p>
      <w:pPr>
        <w:spacing w:line="560" w:lineRule="exact"/>
        <w:rPr>
          <w:rFonts w:ascii="仿宋" w:hAnsi="仿宋" w:eastAsia="仿宋"/>
          <w:b/>
          <w:sz w:val="36"/>
          <w:szCs w:val="36"/>
        </w:rPr>
      </w:pPr>
      <w:r>
        <w:rPr>
          <w:rFonts w:hint="eastAsia" w:ascii="仿宋" w:hAnsi="仿宋" w:eastAsia="仿宋"/>
          <w:b/>
          <w:sz w:val="36"/>
          <w:szCs w:val="36"/>
        </w:rPr>
        <w:t>封面</w:t>
      </w:r>
    </w:p>
    <w:p>
      <w:pPr>
        <w:spacing w:line="560" w:lineRule="exact"/>
        <w:ind w:firstLine="3064" w:firstLineChars="1090"/>
        <w:jc w:val="right"/>
        <w:rPr>
          <w:rFonts w:ascii="仿宋" w:hAnsi="仿宋" w:eastAsia="仿宋"/>
          <w:b/>
          <w:sz w:val="28"/>
          <w:szCs w:val="28"/>
        </w:rPr>
      </w:pPr>
      <w:r>
        <w:rPr>
          <w:rFonts w:hint="eastAsia" w:ascii="仿宋" w:hAnsi="仿宋" w:eastAsia="仿宋"/>
          <w:b/>
          <w:sz w:val="28"/>
          <w:szCs w:val="28"/>
          <w:bdr w:val="single" w:color="auto" w:sz="4" w:space="0"/>
        </w:rPr>
        <w:t>正本或副本</w:t>
      </w:r>
    </w:p>
    <w:p>
      <w:pPr>
        <w:spacing w:line="560" w:lineRule="exact"/>
        <w:jc w:val="center"/>
        <w:rPr>
          <w:rFonts w:ascii="仿宋" w:hAnsi="仿宋" w:eastAsia="仿宋"/>
          <w:b/>
          <w:sz w:val="28"/>
          <w:szCs w:val="28"/>
        </w:rPr>
      </w:pPr>
    </w:p>
    <w:p>
      <w:pPr>
        <w:spacing w:line="560" w:lineRule="exact"/>
        <w:jc w:val="center"/>
        <w:rPr>
          <w:rFonts w:ascii="仿宋" w:hAnsi="仿宋" w:eastAsia="仿宋"/>
          <w:b/>
          <w:sz w:val="28"/>
          <w:szCs w:val="28"/>
        </w:rPr>
      </w:pPr>
    </w:p>
    <w:p>
      <w:pPr>
        <w:pStyle w:val="35"/>
        <w:spacing w:line="560" w:lineRule="exact"/>
        <w:jc w:val="center"/>
        <w:rPr>
          <w:rFonts w:ascii="仿宋" w:hAnsi="仿宋" w:eastAsia="仿宋"/>
          <w:sz w:val="28"/>
          <w:szCs w:val="28"/>
        </w:rPr>
      </w:pPr>
    </w:p>
    <w:p>
      <w:pPr>
        <w:pStyle w:val="35"/>
        <w:spacing w:line="560" w:lineRule="exact"/>
        <w:jc w:val="center"/>
        <w:rPr>
          <w:rFonts w:ascii="仿宋" w:hAnsi="仿宋" w:eastAsia="仿宋"/>
          <w:sz w:val="28"/>
          <w:szCs w:val="28"/>
        </w:rPr>
      </w:pPr>
    </w:p>
    <w:p>
      <w:pPr>
        <w:spacing w:line="560" w:lineRule="exact"/>
        <w:jc w:val="center"/>
        <w:rPr>
          <w:rFonts w:ascii="仿宋" w:hAnsi="仿宋" w:eastAsia="仿宋"/>
          <w:b/>
          <w:sz w:val="28"/>
          <w:szCs w:val="28"/>
        </w:rPr>
      </w:pPr>
    </w:p>
    <w:p>
      <w:pPr>
        <w:spacing w:line="560" w:lineRule="exact"/>
        <w:jc w:val="center"/>
        <w:rPr>
          <w:rFonts w:ascii="仿宋" w:hAnsi="仿宋" w:eastAsia="仿宋"/>
          <w:b/>
          <w:sz w:val="28"/>
          <w:szCs w:val="28"/>
        </w:rPr>
      </w:pPr>
      <w:r>
        <w:rPr>
          <w:rFonts w:hint="eastAsia" w:ascii="仿宋" w:hAnsi="仿宋" w:eastAsia="仿宋"/>
          <w:b/>
          <w:sz w:val="28"/>
          <w:szCs w:val="28"/>
        </w:rPr>
        <w:t>其他响应文件</w:t>
      </w:r>
    </w:p>
    <w:p>
      <w:pPr>
        <w:spacing w:line="560" w:lineRule="exact"/>
        <w:jc w:val="center"/>
        <w:rPr>
          <w:rFonts w:ascii="仿宋" w:hAnsi="仿宋" w:eastAsia="仿宋"/>
          <w:b/>
          <w:sz w:val="28"/>
          <w:szCs w:val="28"/>
        </w:rPr>
      </w:pPr>
    </w:p>
    <w:p>
      <w:pPr>
        <w:spacing w:line="560" w:lineRule="exact"/>
        <w:jc w:val="center"/>
        <w:rPr>
          <w:rFonts w:ascii="仿宋" w:hAnsi="仿宋" w:eastAsia="仿宋"/>
          <w:b/>
          <w:sz w:val="28"/>
          <w:szCs w:val="28"/>
        </w:rPr>
      </w:pPr>
    </w:p>
    <w:p>
      <w:pPr>
        <w:spacing w:line="560" w:lineRule="exact"/>
        <w:jc w:val="center"/>
        <w:rPr>
          <w:rFonts w:ascii="仿宋" w:hAnsi="仿宋" w:eastAsia="仿宋"/>
          <w:b/>
          <w:sz w:val="28"/>
          <w:szCs w:val="28"/>
        </w:rPr>
      </w:pPr>
    </w:p>
    <w:p>
      <w:pPr>
        <w:spacing w:line="560" w:lineRule="exact"/>
        <w:jc w:val="center"/>
        <w:rPr>
          <w:rFonts w:ascii="仿宋" w:hAnsi="仿宋" w:eastAsia="仿宋"/>
          <w:b/>
          <w:sz w:val="28"/>
          <w:szCs w:val="28"/>
        </w:rPr>
      </w:pPr>
    </w:p>
    <w:p>
      <w:pPr>
        <w:spacing w:line="560" w:lineRule="exact"/>
        <w:jc w:val="center"/>
        <w:rPr>
          <w:rFonts w:ascii="仿宋" w:hAnsi="仿宋" w:eastAsia="仿宋"/>
          <w:b/>
          <w:sz w:val="28"/>
          <w:szCs w:val="28"/>
        </w:rPr>
      </w:pPr>
    </w:p>
    <w:p>
      <w:pPr>
        <w:spacing w:line="560" w:lineRule="exact"/>
        <w:ind w:firstLine="562" w:firstLineChars="200"/>
        <w:jc w:val="both"/>
        <w:rPr>
          <w:rFonts w:ascii="仿宋" w:hAnsi="仿宋" w:eastAsia="仿宋"/>
          <w:b/>
          <w:sz w:val="28"/>
          <w:szCs w:val="28"/>
          <w:u w:val="single"/>
        </w:rPr>
      </w:pPr>
      <w:r>
        <w:rPr>
          <w:rFonts w:hint="eastAsia" w:ascii="仿宋" w:hAnsi="仿宋" w:eastAsia="仿宋"/>
          <w:b/>
          <w:sz w:val="28"/>
          <w:szCs w:val="28"/>
        </w:rPr>
        <w:t>项目名称：</w:t>
      </w:r>
      <w:r>
        <w:rPr>
          <w:rFonts w:hint="eastAsia" w:ascii="仿宋" w:hAnsi="仿宋" w:eastAsia="仿宋"/>
          <w:b/>
          <w:sz w:val="28"/>
          <w:szCs w:val="28"/>
          <w:u w:val="single"/>
        </w:rPr>
        <w:t xml:space="preserve">                                </w:t>
      </w:r>
      <w:r>
        <w:rPr>
          <w:rFonts w:ascii="仿宋" w:hAnsi="仿宋" w:eastAsia="仿宋"/>
          <w:b/>
          <w:sz w:val="28"/>
          <w:szCs w:val="28"/>
          <w:u w:val="single"/>
        </w:rPr>
        <w:t xml:space="preserve"> </w:t>
      </w:r>
    </w:p>
    <w:p>
      <w:pPr>
        <w:pStyle w:val="35"/>
        <w:spacing w:line="560" w:lineRule="exact"/>
        <w:ind w:firstLine="560" w:firstLineChars="200"/>
        <w:jc w:val="both"/>
        <w:rPr>
          <w:rFonts w:ascii="仿宋" w:hAnsi="仿宋" w:eastAsia="仿宋"/>
          <w:color w:val="auto"/>
          <w:sz w:val="28"/>
          <w:szCs w:val="28"/>
        </w:rPr>
      </w:pPr>
    </w:p>
    <w:p>
      <w:pPr>
        <w:pStyle w:val="35"/>
        <w:spacing w:line="560" w:lineRule="exact"/>
        <w:ind w:firstLine="562" w:firstLineChars="200"/>
        <w:jc w:val="both"/>
        <w:rPr>
          <w:rFonts w:ascii="仿宋" w:hAnsi="仿宋" w:eastAsia="仿宋" w:cs="Times New Roman"/>
          <w:b/>
          <w:color w:val="auto"/>
          <w:kern w:val="2"/>
          <w:sz w:val="28"/>
          <w:szCs w:val="28"/>
        </w:rPr>
      </w:pPr>
      <w:r>
        <w:rPr>
          <w:rFonts w:hint="eastAsia" w:ascii="仿宋" w:hAnsi="仿宋" w:eastAsia="仿宋" w:cs="Times New Roman"/>
          <w:b/>
          <w:color w:val="auto"/>
          <w:kern w:val="2"/>
          <w:sz w:val="28"/>
          <w:szCs w:val="28"/>
        </w:rPr>
        <w:t>采购项目编号：</w:t>
      </w:r>
      <w:r>
        <w:rPr>
          <w:rFonts w:hint="eastAsia" w:ascii="仿宋" w:hAnsi="仿宋" w:eastAsia="仿宋"/>
          <w:b/>
          <w:color w:val="auto"/>
          <w:sz w:val="28"/>
          <w:szCs w:val="28"/>
          <w:u w:val="single"/>
        </w:rPr>
        <w:t xml:space="preserve">                         </w:t>
      </w:r>
      <w:r>
        <w:rPr>
          <w:rFonts w:ascii="仿宋" w:hAnsi="仿宋" w:eastAsia="仿宋"/>
          <w:b/>
          <w:color w:val="auto"/>
          <w:sz w:val="28"/>
          <w:szCs w:val="28"/>
          <w:u w:val="single"/>
        </w:rPr>
        <w:t xml:space="preserve">    </w:t>
      </w:r>
    </w:p>
    <w:p>
      <w:pPr>
        <w:spacing w:line="560" w:lineRule="exact"/>
        <w:ind w:firstLine="562" w:firstLineChars="200"/>
        <w:jc w:val="both"/>
        <w:rPr>
          <w:rFonts w:ascii="仿宋" w:hAnsi="仿宋" w:eastAsia="仿宋"/>
          <w:b/>
          <w:sz w:val="28"/>
          <w:szCs w:val="28"/>
        </w:rPr>
      </w:pPr>
    </w:p>
    <w:p>
      <w:pPr>
        <w:spacing w:line="560" w:lineRule="exact"/>
        <w:ind w:firstLine="562" w:firstLineChars="200"/>
        <w:jc w:val="both"/>
        <w:rPr>
          <w:rFonts w:ascii="仿宋" w:hAnsi="仿宋" w:eastAsia="仿宋"/>
          <w:b/>
          <w:sz w:val="28"/>
          <w:szCs w:val="28"/>
          <w:u w:val="single"/>
        </w:rPr>
      </w:pPr>
      <w:r>
        <w:rPr>
          <w:rFonts w:hint="eastAsia" w:ascii="仿宋" w:hAnsi="仿宋" w:eastAsia="仿宋"/>
          <w:b/>
          <w:sz w:val="28"/>
          <w:szCs w:val="28"/>
        </w:rPr>
        <w:t>供应商名称（全称加盖公章）：</w:t>
      </w:r>
      <w:r>
        <w:rPr>
          <w:rFonts w:hint="eastAsia" w:ascii="仿宋" w:hAnsi="仿宋" w:eastAsia="仿宋"/>
          <w:b/>
          <w:sz w:val="28"/>
          <w:szCs w:val="28"/>
          <w:u w:val="single"/>
        </w:rPr>
        <w:t xml:space="preserve">         </w:t>
      </w:r>
      <w:r>
        <w:rPr>
          <w:rFonts w:ascii="仿宋" w:hAnsi="仿宋" w:eastAsia="仿宋"/>
          <w:b/>
          <w:sz w:val="28"/>
          <w:szCs w:val="28"/>
          <w:u w:val="single"/>
        </w:rPr>
        <w:t xml:space="preserve">  </w:t>
      </w:r>
      <w:r>
        <w:rPr>
          <w:rFonts w:hint="eastAsia" w:ascii="仿宋" w:hAnsi="仿宋" w:eastAsia="仿宋"/>
          <w:b/>
          <w:sz w:val="28"/>
          <w:szCs w:val="28"/>
          <w:u w:val="single"/>
        </w:rPr>
        <w:t xml:space="preserve">     </w:t>
      </w:r>
    </w:p>
    <w:p>
      <w:pPr>
        <w:spacing w:line="560" w:lineRule="exact"/>
        <w:ind w:firstLine="562" w:firstLineChars="200"/>
        <w:jc w:val="both"/>
        <w:rPr>
          <w:rFonts w:ascii="仿宋" w:hAnsi="仿宋" w:eastAsia="仿宋"/>
          <w:b/>
          <w:sz w:val="28"/>
          <w:szCs w:val="28"/>
        </w:rPr>
      </w:pPr>
    </w:p>
    <w:p>
      <w:pPr>
        <w:spacing w:line="560" w:lineRule="exact"/>
        <w:ind w:firstLine="562" w:firstLineChars="200"/>
        <w:jc w:val="both"/>
        <w:rPr>
          <w:rFonts w:ascii="仿宋" w:hAnsi="仿宋" w:eastAsia="仿宋"/>
          <w:b/>
          <w:sz w:val="28"/>
          <w:szCs w:val="28"/>
        </w:rPr>
      </w:pPr>
      <w:r>
        <w:rPr>
          <w:rFonts w:hint="eastAsia" w:ascii="仿宋" w:hAnsi="仿宋" w:eastAsia="仿宋"/>
          <w:b/>
          <w:sz w:val="28"/>
          <w:szCs w:val="28"/>
        </w:rPr>
        <w:t>法定代表人或授权代表（签字）：</w:t>
      </w:r>
      <w:r>
        <w:rPr>
          <w:rFonts w:hint="eastAsia" w:ascii="仿宋" w:hAnsi="仿宋" w:eastAsia="仿宋"/>
          <w:b/>
          <w:sz w:val="28"/>
          <w:szCs w:val="28"/>
          <w:u w:val="single"/>
        </w:rPr>
        <w:t xml:space="preserve">          </w:t>
      </w:r>
    </w:p>
    <w:p>
      <w:pPr>
        <w:spacing w:line="560" w:lineRule="exact"/>
        <w:jc w:val="center"/>
        <w:rPr>
          <w:rFonts w:ascii="仿宋" w:hAnsi="仿宋" w:eastAsia="仿宋"/>
          <w:b/>
          <w:sz w:val="28"/>
          <w:szCs w:val="28"/>
        </w:rPr>
      </w:pPr>
    </w:p>
    <w:p>
      <w:pPr>
        <w:spacing w:line="560" w:lineRule="exact"/>
        <w:jc w:val="center"/>
        <w:rPr>
          <w:rFonts w:ascii="仿宋" w:hAnsi="仿宋" w:eastAsia="仿宋"/>
          <w:b/>
          <w:sz w:val="28"/>
          <w:szCs w:val="28"/>
        </w:rPr>
      </w:pPr>
      <w:r>
        <w:rPr>
          <w:rFonts w:hint="eastAsia" w:ascii="仿宋" w:hAnsi="仿宋" w:eastAsia="仿宋"/>
          <w:b/>
          <w:sz w:val="28"/>
          <w:szCs w:val="28"/>
        </w:rPr>
        <w:t xml:space="preserve">日期：   </w:t>
      </w:r>
      <w:r>
        <w:rPr>
          <w:rFonts w:ascii="仿宋" w:hAnsi="仿宋" w:eastAsia="仿宋"/>
          <w:b/>
          <w:sz w:val="28"/>
          <w:szCs w:val="28"/>
        </w:rPr>
        <w:t xml:space="preserve"> </w:t>
      </w:r>
      <w:r>
        <w:rPr>
          <w:rFonts w:hint="eastAsia" w:ascii="仿宋" w:hAnsi="仿宋" w:eastAsia="仿宋"/>
          <w:b/>
          <w:sz w:val="28"/>
          <w:szCs w:val="28"/>
        </w:rPr>
        <w:t>年  月  日</w:t>
      </w:r>
    </w:p>
    <w:p>
      <w:pPr>
        <w:spacing w:line="560" w:lineRule="exact"/>
        <w:rPr>
          <w:rFonts w:ascii="仿宋" w:hAnsi="仿宋" w:eastAsia="仿宋"/>
          <w:b/>
          <w:sz w:val="32"/>
          <w:szCs w:val="32"/>
        </w:rPr>
      </w:pPr>
      <w:r>
        <w:rPr>
          <w:rFonts w:ascii="仿宋" w:hAnsi="仿宋" w:eastAsia="仿宋"/>
          <w:b/>
          <w:sz w:val="32"/>
          <w:szCs w:val="32"/>
        </w:rPr>
        <w:br w:type="page"/>
      </w:r>
    </w:p>
    <w:p>
      <w:pPr>
        <w:spacing w:line="560" w:lineRule="exact"/>
        <w:jc w:val="center"/>
        <w:rPr>
          <w:rFonts w:ascii="仿宋" w:hAnsi="仿宋" w:eastAsia="仿宋"/>
          <w:b/>
          <w:sz w:val="32"/>
          <w:szCs w:val="32"/>
        </w:rPr>
      </w:pPr>
      <w:r>
        <w:rPr>
          <w:rFonts w:hint="eastAsia" w:ascii="仿宋" w:hAnsi="仿宋" w:eastAsia="仿宋"/>
          <w:b/>
          <w:sz w:val="32"/>
          <w:szCs w:val="32"/>
        </w:rPr>
        <w:t>一、响应函</w:t>
      </w:r>
    </w:p>
    <w:p>
      <w:pPr>
        <w:spacing w:line="560" w:lineRule="exact"/>
        <w:jc w:val="both"/>
        <w:rPr>
          <w:rFonts w:ascii="仿宋" w:hAnsi="仿宋" w:eastAsia="仿宋"/>
          <w:sz w:val="24"/>
        </w:rPr>
      </w:pPr>
      <w:r>
        <w:rPr>
          <w:rFonts w:ascii="仿宋" w:hAnsi="仿宋" w:eastAsia="仿宋"/>
          <w:sz w:val="24"/>
          <w:u w:val="single"/>
        </w:rPr>
        <w:t xml:space="preserve">              </w:t>
      </w:r>
      <w:r>
        <w:rPr>
          <w:rFonts w:hint="eastAsia" w:ascii="仿宋" w:hAnsi="仿宋" w:eastAsia="仿宋"/>
          <w:sz w:val="24"/>
        </w:rPr>
        <w:t>（采购代理机构名称）：</w:t>
      </w:r>
    </w:p>
    <w:p>
      <w:pPr>
        <w:pStyle w:val="2"/>
        <w:spacing w:after="0" w:line="560" w:lineRule="exact"/>
        <w:ind w:left="0" w:leftChars="0" w:firstLine="480" w:firstLineChars="200"/>
        <w:jc w:val="both"/>
        <w:rPr>
          <w:rFonts w:ascii="仿宋" w:hAnsi="仿宋" w:eastAsia="仿宋" w:cs="宋体"/>
          <w:sz w:val="24"/>
        </w:rPr>
      </w:pPr>
      <w:r>
        <w:rPr>
          <w:rFonts w:hint="eastAsia" w:ascii="仿宋" w:hAnsi="仿宋" w:eastAsia="仿宋"/>
          <w:sz w:val="24"/>
        </w:rPr>
        <w:t>1.我方全面研究了“</w:t>
      </w:r>
      <w:r>
        <w:rPr>
          <w:rFonts w:ascii="仿宋" w:hAnsi="仿宋" w:eastAsia="仿宋"/>
          <w:sz w:val="24"/>
          <w:u w:val="single"/>
        </w:rPr>
        <w:t xml:space="preserve">            </w:t>
      </w:r>
      <w:r>
        <w:rPr>
          <w:rFonts w:hint="eastAsia" w:ascii="仿宋" w:hAnsi="仿宋" w:eastAsia="仿宋"/>
          <w:sz w:val="24"/>
        </w:rPr>
        <w:t>”项目磋商文件（项目编号：</w:t>
      </w:r>
      <w:r>
        <w:rPr>
          <w:rFonts w:ascii="仿宋" w:hAnsi="仿宋" w:eastAsia="仿宋"/>
          <w:sz w:val="24"/>
          <w:u w:val="single"/>
        </w:rPr>
        <w:t xml:space="preserve">      </w:t>
      </w:r>
      <w:r>
        <w:rPr>
          <w:rFonts w:hint="eastAsia" w:ascii="仿宋" w:hAnsi="仿宋" w:eastAsia="仿宋"/>
          <w:sz w:val="24"/>
        </w:rPr>
        <w:t>），决定参加贵单位组织的本项目磋商采购。</w:t>
      </w:r>
      <w:r>
        <w:rPr>
          <w:rFonts w:hint="eastAsia" w:ascii="仿宋" w:hAnsi="仿宋" w:eastAsia="仿宋" w:cs="宋体"/>
          <w:sz w:val="24"/>
        </w:rPr>
        <w:t>我方授权</w:t>
      </w:r>
      <w:r>
        <w:rPr>
          <w:rFonts w:ascii="仿宋" w:hAnsi="仿宋" w:eastAsia="仿宋" w:cs="宋体"/>
          <w:sz w:val="24"/>
          <w:u w:val="single"/>
        </w:rPr>
        <w:t xml:space="preserve">        </w:t>
      </w:r>
      <w:r>
        <w:rPr>
          <w:rFonts w:hint="eastAsia" w:ascii="仿宋" w:hAnsi="仿宋" w:eastAsia="仿宋" w:cs="宋体"/>
          <w:sz w:val="24"/>
        </w:rPr>
        <w:t>(姓名、职务)代表我方</w:t>
      </w:r>
      <w:r>
        <w:rPr>
          <w:rFonts w:hint="eastAsia" w:ascii="仿宋" w:hAnsi="仿宋" w:eastAsia="仿宋" w:cs="宋体"/>
          <w:sz w:val="24"/>
          <w:u w:val="single"/>
        </w:rPr>
        <w:t xml:space="preserve"> </w:t>
      </w:r>
      <w:r>
        <w:rPr>
          <w:rFonts w:ascii="仿宋" w:hAnsi="仿宋" w:eastAsia="仿宋" w:cs="宋体"/>
          <w:sz w:val="24"/>
          <w:u w:val="single"/>
        </w:rPr>
        <w:t xml:space="preserve">      </w:t>
      </w:r>
      <w:r>
        <w:rPr>
          <w:rFonts w:hint="eastAsia" w:ascii="仿宋" w:hAnsi="仿宋" w:eastAsia="仿宋" w:cs="宋体"/>
          <w:sz w:val="24"/>
          <w:u w:val="single"/>
        </w:rPr>
        <w:t xml:space="preserve"> </w:t>
      </w:r>
      <w:r>
        <w:rPr>
          <w:rFonts w:hint="eastAsia" w:ascii="仿宋" w:hAnsi="仿宋" w:eastAsia="仿宋" w:cs="宋体"/>
          <w:sz w:val="24"/>
        </w:rPr>
        <w:t>(供应商的名称)全权处理本项目磋商的有关事宜。</w:t>
      </w:r>
    </w:p>
    <w:p>
      <w:pPr>
        <w:spacing w:line="560" w:lineRule="exact"/>
        <w:ind w:firstLine="480" w:firstLineChars="200"/>
        <w:jc w:val="both"/>
        <w:rPr>
          <w:rFonts w:ascii="仿宋" w:hAnsi="仿宋" w:eastAsia="仿宋"/>
          <w:sz w:val="24"/>
          <w:u w:val="single"/>
        </w:rPr>
      </w:pPr>
      <w:r>
        <w:rPr>
          <w:rFonts w:hint="eastAsia" w:ascii="仿宋" w:hAnsi="仿宋" w:eastAsia="仿宋"/>
          <w:sz w:val="24"/>
        </w:rPr>
        <w:t>2.我方自愿按照磋商文件规定的各项要求向采购人提供所需服务。我方本次</w:t>
      </w:r>
      <w:r>
        <w:rPr>
          <w:rFonts w:ascii="仿宋" w:hAnsi="仿宋" w:eastAsia="仿宋"/>
          <w:sz w:val="24"/>
        </w:rPr>
        <w:t>报价</w:t>
      </w:r>
      <w:r>
        <w:rPr>
          <w:rFonts w:hint="eastAsia" w:ascii="仿宋" w:hAnsi="仿宋" w:eastAsia="仿宋"/>
          <w:sz w:val="24"/>
          <w:u w:val="single"/>
        </w:rPr>
        <w:t xml:space="preserve">    </w:t>
      </w:r>
      <w:r>
        <w:rPr>
          <w:rFonts w:ascii="仿宋" w:hAnsi="仿宋" w:eastAsia="仿宋"/>
          <w:sz w:val="24"/>
          <w:u w:val="single"/>
        </w:rPr>
        <w:t xml:space="preserve">        </w:t>
      </w:r>
      <w:r>
        <w:rPr>
          <w:rFonts w:hint="eastAsia" w:ascii="仿宋" w:hAnsi="仿宋" w:eastAsia="仿宋"/>
          <w:sz w:val="24"/>
        </w:rPr>
        <w:t>。</w:t>
      </w:r>
    </w:p>
    <w:p>
      <w:pPr>
        <w:spacing w:line="560" w:lineRule="exact"/>
        <w:ind w:firstLine="480" w:firstLineChars="200"/>
        <w:jc w:val="both"/>
        <w:rPr>
          <w:rFonts w:ascii="仿宋" w:hAnsi="仿宋" w:eastAsia="仿宋"/>
          <w:sz w:val="24"/>
        </w:rPr>
      </w:pPr>
      <w:r>
        <w:rPr>
          <w:rFonts w:hint="eastAsia" w:ascii="仿宋" w:hAnsi="仿宋" w:eastAsia="仿宋"/>
          <w:sz w:val="24"/>
        </w:rPr>
        <w:t>3.一旦我方成交，我方将严格履行政府采购合同规定的责任和义务，保证本项目的实施、完成并交付采购人验收和使用。</w:t>
      </w:r>
    </w:p>
    <w:p>
      <w:pPr>
        <w:spacing w:line="560" w:lineRule="exact"/>
        <w:ind w:firstLine="480" w:firstLineChars="200"/>
        <w:jc w:val="both"/>
        <w:rPr>
          <w:rFonts w:ascii="仿宋" w:hAnsi="仿宋" w:eastAsia="仿宋"/>
          <w:sz w:val="24"/>
        </w:rPr>
      </w:pPr>
      <w:r>
        <w:rPr>
          <w:rFonts w:hint="eastAsia" w:ascii="仿宋" w:hAnsi="仿宋" w:eastAsia="仿宋"/>
          <w:sz w:val="24"/>
        </w:rPr>
        <w:t>4.我方同意本磋商文件的规定对我方可能存在的失信行为进行惩戒。</w:t>
      </w:r>
    </w:p>
    <w:p>
      <w:pPr>
        <w:spacing w:line="560" w:lineRule="exact"/>
        <w:ind w:firstLine="480" w:firstLineChars="200"/>
        <w:jc w:val="both"/>
        <w:rPr>
          <w:rFonts w:ascii="仿宋" w:hAnsi="仿宋" w:eastAsia="仿宋"/>
          <w:sz w:val="24"/>
        </w:rPr>
      </w:pPr>
      <w:r>
        <w:rPr>
          <w:rFonts w:hint="eastAsia" w:ascii="仿宋" w:hAnsi="仿宋" w:eastAsia="仿宋"/>
          <w:sz w:val="24"/>
        </w:rPr>
        <w:t>5.我方为本项目提交的竞争性磋商响应文件正本1份，副本2份，</w:t>
      </w:r>
      <w:r>
        <w:rPr>
          <w:rFonts w:hint="eastAsia" w:ascii="仿宋" w:hAnsi="仿宋" w:eastAsia="仿宋" w:cs="宋体"/>
          <w:sz w:val="24"/>
          <w:lang w:val="zh-CN"/>
        </w:rPr>
        <w:t>电子文档一份</w:t>
      </w:r>
      <w:r>
        <w:rPr>
          <w:rFonts w:hint="eastAsia" w:ascii="仿宋" w:hAnsi="仿宋" w:eastAsia="仿宋"/>
          <w:sz w:val="24"/>
        </w:rPr>
        <w:t>。</w:t>
      </w:r>
    </w:p>
    <w:p>
      <w:pPr>
        <w:spacing w:line="560" w:lineRule="exact"/>
        <w:ind w:firstLine="480" w:firstLineChars="200"/>
        <w:jc w:val="both"/>
        <w:rPr>
          <w:rFonts w:ascii="仿宋" w:hAnsi="仿宋" w:eastAsia="仿宋"/>
          <w:sz w:val="24"/>
        </w:rPr>
      </w:pPr>
      <w:r>
        <w:rPr>
          <w:rFonts w:hint="eastAsia" w:ascii="仿宋" w:hAnsi="仿宋" w:eastAsia="仿宋"/>
          <w:sz w:val="24"/>
        </w:rPr>
        <w:t>6.我方愿意提供贵单位可能另外要求的，与磋商报价有关的文件资料，并保证我方已提供和将要提供的文件资料是真实、准确的。</w:t>
      </w:r>
    </w:p>
    <w:p>
      <w:pPr>
        <w:spacing w:line="560" w:lineRule="exact"/>
        <w:ind w:firstLine="480" w:firstLineChars="200"/>
        <w:jc w:val="both"/>
        <w:rPr>
          <w:rFonts w:ascii="仿宋" w:hAnsi="仿宋" w:eastAsia="仿宋"/>
          <w:sz w:val="24"/>
        </w:rPr>
      </w:pPr>
      <w:r>
        <w:rPr>
          <w:rFonts w:hint="eastAsia" w:ascii="仿宋" w:hAnsi="仿宋" w:eastAsia="仿宋"/>
          <w:sz w:val="24"/>
        </w:rPr>
        <w:t>7.本次磋商，我方递交的响应文件有效期为</w:t>
      </w:r>
      <w:r>
        <w:rPr>
          <w:rFonts w:hint="eastAsia" w:ascii="仿宋" w:hAnsi="仿宋" w:eastAsia="仿宋"/>
          <w:sz w:val="24"/>
          <w:u w:val="single"/>
        </w:rPr>
        <w:t>90日历天</w:t>
      </w:r>
      <w:r>
        <w:rPr>
          <w:rFonts w:hint="eastAsia" w:ascii="仿宋" w:hAnsi="仿宋" w:eastAsia="仿宋"/>
          <w:sz w:val="24"/>
        </w:rPr>
        <w:t>。</w:t>
      </w:r>
    </w:p>
    <w:p>
      <w:pPr>
        <w:adjustRightInd w:val="0"/>
        <w:spacing w:line="560" w:lineRule="exact"/>
        <w:ind w:firstLine="480" w:firstLineChars="200"/>
        <w:jc w:val="both"/>
        <w:rPr>
          <w:rFonts w:ascii="仿宋" w:hAnsi="仿宋" w:eastAsia="仿宋"/>
          <w:sz w:val="24"/>
        </w:rPr>
      </w:pPr>
    </w:p>
    <w:p>
      <w:pPr>
        <w:adjustRightInd w:val="0"/>
        <w:spacing w:line="560" w:lineRule="exact"/>
        <w:ind w:firstLine="480" w:firstLineChars="200"/>
        <w:jc w:val="both"/>
        <w:rPr>
          <w:rFonts w:ascii="仿宋" w:hAnsi="仿宋" w:eastAsia="仿宋"/>
          <w:sz w:val="24"/>
        </w:rPr>
      </w:pPr>
      <w:r>
        <w:rPr>
          <w:rFonts w:hint="eastAsia" w:ascii="仿宋" w:hAnsi="仿宋" w:eastAsia="仿宋"/>
          <w:sz w:val="24"/>
        </w:rPr>
        <w:t>供应商名称：</w:t>
      </w:r>
      <w:r>
        <w:rPr>
          <w:rFonts w:ascii="仿宋" w:hAnsi="仿宋" w:eastAsia="仿宋"/>
          <w:sz w:val="24"/>
        </w:rPr>
        <w:t xml:space="preserve">              </w:t>
      </w:r>
      <w:r>
        <w:rPr>
          <w:rFonts w:hint="eastAsia" w:ascii="仿宋" w:hAnsi="仿宋" w:eastAsia="仿宋"/>
          <w:sz w:val="24"/>
        </w:rPr>
        <w:t>（盖单位公章）</w:t>
      </w:r>
    </w:p>
    <w:p>
      <w:pPr>
        <w:spacing w:line="560" w:lineRule="exact"/>
        <w:ind w:firstLine="480" w:firstLineChars="200"/>
        <w:jc w:val="both"/>
        <w:rPr>
          <w:rFonts w:ascii="仿宋" w:hAnsi="仿宋" w:eastAsia="仿宋"/>
          <w:sz w:val="24"/>
        </w:rPr>
      </w:pPr>
      <w:r>
        <w:rPr>
          <w:rFonts w:hint="eastAsia" w:ascii="仿宋" w:hAnsi="仿宋" w:eastAsia="仿宋"/>
          <w:sz w:val="24"/>
        </w:rPr>
        <w:t xml:space="preserve">法定代表人或授权代表（签字）： </w:t>
      </w:r>
    </w:p>
    <w:p>
      <w:pPr>
        <w:spacing w:line="560" w:lineRule="exact"/>
        <w:ind w:firstLine="480" w:firstLineChars="200"/>
        <w:jc w:val="both"/>
        <w:rPr>
          <w:rFonts w:ascii="仿宋" w:hAnsi="仿宋" w:eastAsia="仿宋"/>
          <w:sz w:val="24"/>
        </w:rPr>
      </w:pPr>
      <w:r>
        <w:rPr>
          <w:rFonts w:hint="eastAsia" w:ascii="仿宋" w:hAnsi="仿宋" w:eastAsia="仿宋"/>
          <w:sz w:val="24"/>
        </w:rPr>
        <w:t>通讯地址：</w:t>
      </w:r>
    </w:p>
    <w:p>
      <w:pPr>
        <w:spacing w:line="560" w:lineRule="exact"/>
        <w:ind w:firstLine="480" w:firstLineChars="200"/>
        <w:jc w:val="both"/>
        <w:rPr>
          <w:rFonts w:ascii="仿宋" w:hAnsi="仿宋" w:eastAsia="仿宋"/>
          <w:sz w:val="24"/>
        </w:rPr>
      </w:pPr>
      <w:r>
        <w:rPr>
          <w:rFonts w:hint="eastAsia" w:ascii="仿宋" w:hAnsi="仿宋" w:eastAsia="仿宋"/>
          <w:sz w:val="24"/>
        </w:rPr>
        <w:t>邮政编码：</w:t>
      </w:r>
    </w:p>
    <w:p>
      <w:pPr>
        <w:spacing w:line="560" w:lineRule="exact"/>
        <w:ind w:firstLine="480" w:firstLineChars="200"/>
        <w:jc w:val="both"/>
        <w:rPr>
          <w:rFonts w:ascii="仿宋" w:hAnsi="仿宋" w:eastAsia="仿宋"/>
          <w:sz w:val="24"/>
        </w:rPr>
      </w:pPr>
      <w:r>
        <w:rPr>
          <w:rFonts w:hint="eastAsia" w:ascii="仿宋" w:hAnsi="仿宋" w:eastAsia="仿宋"/>
          <w:sz w:val="24"/>
        </w:rPr>
        <w:t>联系电话：</w:t>
      </w:r>
    </w:p>
    <w:p>
      <w:pPr>
        <w:spacing w:line="560" w:lineRule="exact"/>
        <w:ind w:firstLine="480" w:firstLineChars="200"/>
        <w:jc w:val="both"/>
        <w:rPr>
          <w:rFonts w:ascii="仿宋" w:hAnsi="仿宋" w:eastAsia="仿宋"/>
          <w:sz w:val="24"/>
        </w:rPr>
      </w:pPr>
      <w:r>
        <w:rPr>
          <w:rFonts w:hint="eastAsia" w:ascii="仿宋" w:hAnsi="仿宋" w:eastAsia="仿宋"/>
          <w:sz w:val="24"/>
        </w:rPr>
        <w:t>传    真：</w:t>
      </w:r>
    </w:p>
    <w:p>
      <w:pPr>
        <w:spacing w:line="560" w:lineRule="exact"/>
        <w:ind w:firstLine="480" w:firstLineChars="200"/>
        <w:jc w:val="both"/>
        <w:rPr>
          <w:rFonts w:ascii="仿宋" w:hAnsi="仿宋" w:eastAsia="仿宋"/>
          <w:sz w:val="24"/>
        </w:rPr>
      </w:pPr>
      <w:r>
        <w:rPr>
          <w:rFonts w:hint="eastAsia" w:ascii="仿宋" w:hAnsi="仿宋" w:eastAsia="仿宋"/>
          <w:sz w:val="24"/>
        </w:rPr>
        <w:t>日    期：</w:t>
      </w:r>
      <w:r>
        <w:rPr>
          <w:rFonts w:ascii="仿宋" w:hAnsi="仿宋" w:eastAsia="仿宋"/>
          <w:sz w:val="24"/>
        </w:rPr>
        <w:t xml:space="preserve">    </w:t>
      </w:r>
      <w:r>
        <w:rPr>
          <w:rFonts w:hint="eastAsia" w:ascii="仿宋" w:hAnsi="仿宋" w:eastAsia="仿宋"/>
          <w:sz w:val="24"/>
        </w:rPr>
        <w:t xml:space="preserve">年 </w:t>
      </w:r>
      <w:r>
        <w:rPr>
          <w:rFonts w:ascii="仿宋" w:hAnsi="仿宋" w:eastAsia="仿宋"/>
          <w:sz w:val="24"/>
        </w:rPr>
        <w:t xml:space="preserve"> </w:t>
      </w:r>
      <w:r>
        <w:rPr>
          <w:rFonts w:hint="eastAsia" w:ascii="仿宋" w:hAnsi="仿宋" w:eastAsia="仿宋"/>
          <w:sz w:val="24"/>
        </w:rPr>
        <w:t xml:space="preserve">月 </w:t>
      </w:r>
      <w:r>
        <w:rPr>
          <w:rFonts w:ascii="仿宋" w:hAnsi="仿宋" w:eastAsia="仿宋"/>
          <w:sz w:val="24"/>
        </w:rPr>
        <w:t xml:space="preserve"> </w:t>
      </w:r>
      <w:r>
        <w:rPr>
          <w:rFonts w:hint="eastAsia" w:ascii="仿宋" w:hAnsi="仿宋" w:eastAsia="仿宋"/>
          <w:sz w:val="24"/>
        </w:rPr>
        <w:t>日</w:t>
      </w:r>
    </w:p>
    <w:p>
      <w:pPr>
        <w:spacing w:line="560" w:lineRule="exact"/>
        <w:rPr>
          <w:rFonts w:ascii="仿宋" w:hAnsi="仿宋" w:eastAsia="仿宋"/>
        </w:rPr>
      </w:pPr>
      <w:r>
        <w:rPr>
          <w:rFonts w:ascii="仿宋" w:hAnsi="仿宋" w:eastAsia="仿宋"/>
        </w:rPr>
        <w:br w:type="page"/>
      </w:r>
    </w:p>
    <w:p>
      <w:pPr>
        <w:spacing w:line="560" w:lineRule="exact"/>
        <w:jc w:val="center"/>
        <w:rPr>
          <w:rFonts w:ascii="仿宋" w:hAnsi="仿宋" w:eastAsia="仿宋" w:cs="宋体"/>
          <w:sz w:val="24"/>
        </w:rPr>
      </w:pPr>
      <w:r>
        <w:rPr>
          <w:rFonts w:hint="eastAsia" w:ascii="仿宋" w:hAnsi="仿宋" w:eastAsia="仿宋"/>
          <w:b/>
          <w:bCs/>
          <w:sz w:val="32"/>
          <w:szCs w:val="32"/>
        </w:rPr>
        <w:t>二、服务要求应答表</w:t>
      </w:r>
    </w:p>
    <w:p>
      <w:pPr>
        <w:pStyle w:val="18"/>
        <w:pBdr>
          <w:bottom w:val="none" w:color="auto" w:sz="0" w:space="0"/>
        </w:pBdr>
        <w:tabs>
          <w:tab w:val="clear" w:pos="4153"/>
          <w:tab w:val="clear" w:pos="8306"/>
        </w:tabs>
        <w:snapToGrid/>
        <w:spacing w:line="560" w:lineRule="exact"/>
        <w:jc w:val="both"/>
        <w:rPr>
          <w:rFonts w:ascii="仿宋" w:hAnsi="仿宋" w:eastAsia="仿宋"/>
          <w:sz w:val="24"/>
          <w:szCs w:val="24"/>
        </w:rPr>
      </w:pPr>
    </w:p>
    <w:tbl>
      <w:tblPr>
        <w:tblStyle w:val="28"/>
        <w:tblW w:w="97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5"/>
        <w:gridCol w:w="4166"/>
        <w:gridCol w:w="41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425" w:type="dxa"/>
            <w:vAlign w:val="center"/>
          </w:tcPr>
          <w:p>
            <w:pPr>
              <w:jc w:val="center"/>
              <w:rPr>
                <w:rFonts w:ascii="仿宋" w:hAnsi="仿宋" w:eastAsia="仿宋"/>
                <w:sz w:val="24"/>
              </w:rPr>
            </w:pPr>
            <w:r>
              <w:rPr>
                <w:rFonts w:hint="eastAsia" w:ascii="仿宋" w:hAnsi="仿宋" w:eastAsia="仿宋"/>
                <w:sz w:val="24"/>
              </w:rPr>
              <w:t>序号</w:t>
            </w:r>
          </w:p>
        </w:tc>
        <w:tc>
          <w:tcPr>
            <w:tcW w:w="4166" w:type="dxa"/>
            <w:vAlign w:val="center"/>
          </w:tcPr>
          <w:p>
            <w:pPr>
              <w:jc w:val="center"/>
              <w:rPr>
                <w:rFonts w:ascii="仿宋" w:hAnsi="仿宋" w:eastAsia="仿宋"/>
                <w:sz w:val="24"/>
              </w:rPr>
            </w:pPr>
            <w:r>
              <w:rPr>
                <w:rFonts w:hint="eastAsia" w:ascii="仿宋" w:hAnsi="仿宋" w:eastAsia="仿宋"/>
                <w:sz w:val="24"/>
              </w:rPr>
              <w:t>磋商文件要求</w:t>
            </w:r>
          </w:p>
        </w:tc>
        <w:tc>
          <w:tcPr>
            <w:tcW w:w="4166" w:type="dxa"/>
            <w:vAlign w:val="center"/>
          </w:tcPr>
          <w:p>
            <w:pPr>
              <w:jc w:val="center"/>
              <w:rPr>
                <w:rFonts w:ascii="仿宋" w:hAnsi="仿宋" w:eastAsia="仿宋"/>
                <w:sz w:val="24"/>
              </w:rPr>
            </w:pPr>
            <w:r>
              <w:rPr>
                <w:rFonts w:hint="eastAsia" w:ascii="仿宋" w:hAnsi="仿宋" w:eastAsia="仿宋"/>
                <w:sz w:val="24"/>
              </w:rPr>
              <w:t>响应文件响应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jc w:val="center"/>
        </w:trPr>
        <w:tc>
          <w:tcPr>
            <w:tcW w:w="1425" w:type="dxa"/>
            <w:vAlign w:val="center"/>
          </w:tcPr>
          <w:p>
            <w:pPr>
              <w:jc w:val="center"/>
              <w:rPr>
                <w:rFonts w:ascii="仿宋" w:hAnsi="仿宋" w:eastAsia="仿宋"/>
                <w:sz w:val="24"/>
              </w:rPr>
            </w:pPr>
            <w:r>
              <w:rPr>
                <w:rFonts w:hint="eastAsia" w:ascii="仿宋" w:hAnsi="仿宋" w:eastAsia="仿宋"/>
                <w:sz w:val="24"/>
              </w:rPr>
              <w:t>1</w:t>
            </w:r>
          </w:p>
        </w:tc>
        <w:tc>
          <w:tcPr>
            <w:tcW w:w="4166" w:type="dxa"/>
            <w:vAlign w:val="center"/>
          </w:tcPr>
          <w:p>
            <w:pPr>
              <w:jc w:val="center"/>
              <w:rPr>
                <w:rFonts w:ascii="仿宋" w:hAnsi="仿宋" w:eastAsia="仿宋" w:cs="Arial Unicode MS"/>
                <w:sz w:val="24"/>
              </w:rPr>
            </w:pPr>
          </w:p>
        </w:tc>
        <w:tc>
          <w:tcPr>
            <w:tcW w:w="4166" w:type="dxa"/>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jc w:val="center"/>
        </w:trPr>
        <w:tc>
          <w:tcPr>
            <w:tcW w:w="1425" w:type="dxa"/>
            <w:vAlign w:val="center"/>
          </w:tcPr>
          <w:p>
            <w:pPr>
              <w:jc w:val="center"/>
              <w:rPr>
                <w:rFonts w:ascii="仿宋" w:hAnsi="仿宋" w:eastAsia="仿宋"/>
                <w:sz w:val="24"/>
              </w:rPr>
            </w:pPr>
            <w:r>
              <w:rPr>
                <w:rFonts w:hint="eastAsia" w:ascii="仿宋" w:hAnsi="仿宋" w:eastAsia="仿宋"/>
                <w:sz w:val="24"/>
              </w:rPr>
              <w:t>2</w:t>
            </w:r>
          </w:p>
        </w:tc>
        <w:tc>
          <w:tcPr>
            <w:tcW w:w="4166" w:type="dxa"/>
            <w:vAlign w:val="center"/>
          </w:tcPr>
          <w:p>
            <w:pPr>
              <w:jc w:val="center"/>
              <w:rPr>
                <w:rFonts w:ascii="仿宋" w:hAnsi="仿宋" w:eastAsia="仿宋" w:cs="Arial Unicode MS"/>
                <w:sz w:val="24"/>
              </w:rPr>
            </w:pPr>
          </w:p>
        </w:tc>
        <w:tc>
          <w:tcPr>
            <w:tcW w:w="4166" w:type="dxa"/>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jc w:val="center"/>
        </w:trPr>
        <w:tc>
          <w:tcPr>
            <w:tcW w:w="1425" w:type="dxa"/>
            <w:vAlign w:val="center"/>
          </w:tcPr>
          <w:p>
            <w:pPr>
              <w:jc w:val="center"/>
              <w:rPr>
                <w:rFonts w:ascii="仿宋" w:hAnsi="仿宋" w:eastAsia="仿宋"/>
                <w:sz w:val="24"/>
              </w:rPr>
            </w:pPr>
            <w:r>
              <w:rPr>
                <w:rFonts w:hint="eastAsia" w:ascii="仿宋" w:hAnsi="仿宋" w:eastAsia="仿宋"/>
                <w:sz w:val="24"/>
              </w:rPr>
              <w:t>3</w:t>
            </w:r>
          </w:p>
        </w:tc>
        <w:tc>
          <w:tcPr>
            <w:tcW w:w="4166" w:type="dxa"/>
            <w:vAlign w:val="center"/>
          </w:tcPr>
          <w:p>
            <w:pPr>
              <w:jc w:val="center"/>
              <w:rPr>
                <w:rFonts w:ascii="仿宋" w:hAnsi="仿宋" w:eastAsia="仿宋" w:cs="Arial Unicode MS"/>
                <w:sz w:val="24"/>
              </w:rPr>
            </w:pPr>
          </w:p>
        </w:tc>
        <w:tc>
          <w:tcPr>
            <w:tcW w:w="4166" w:type="dxa"/>
            <w:vAlign w:val="center"/>
          </w:tcPr>
          <w:p>
            <w:pPr>
              <w:jc w:val="center"/>
              <w:rPr>
                <w:rFonts w:ascii="仿宋" w:hAnsi="仿宋" w:eastAsia="仿宋"/>
                <w:sz w:val="24"/>
              </w:rPr>
            </w:pPr>
          </w:p>
        </w:tc>
      </w:tr>
    </w:tbl>
    <w:p>
      <w:pPr>
        <w:spacing w:line="560" w:lineRule="exact"/>
        <w:jc w:val="both"/>
        <w:rPr>
          <w:rFonts w:ascii="仿宋" w:hAnsi="仿宋" w:eastAsia="仿宋"/>
          <w:b/>
          <w:sz w:val="24"/>
        </w:rPr>
      </w:pPr>
    </w:p>
    <w:p>
      <w:pPr>
        <w:spacing w:line="560" w:lineRule="exact"/>
        <w:jc w:val="both"/>
        <w:rPr>
          <w:rFonts w:ascii="仿宋" w:hAnsi="仿宋" w:eastAsia="仿宋"/>
          <w:sz w:val="24"/>
        </w:rPr>
      </w:pPr>
      <w:r>
        <w:rPr>
          <w:rFonts w:hint="eastAsia" w:ascii="仿宋" w:hAnsi="仿宋" w:eastAsia="仿宋"/>
          <w:sz w:val="24"/>
        </w:rPr>
        <w:t>注：供应商必须据实填写，不得虚假应答，否则将取消其报价或成交资格。如与磋商文件所列技术、</w:t>
      </w:r>
      <w:r>
        <w:rPr>
          <w:rFonts w:ascii="仿宋" w:hAnsi="仿宋" w:eastAsia="仿宋"/>
          <w:sz w:val="24"/>
        </w:rPr>
        <w:t>服务</w:t>
      </w:r>
      <w:r>
        <w:rPr>
          <w:rFonts w:hint="eastAsia" w:ascii="仿宋" w:hAnsi="仿宋" w:eastAsia="仿宋"/>
          <w:sz w:val="24"/>
        </w:rPr>
        <w:t>相关条款无偏离（包括正偏离和负偏离），可不列出视为完全响应。如有偏离条款，请将偏离条款逐条应答。未明确偏离的条款，视为默认接受，供应商不得籍未作应答而拒不接受。</w:t>
      </w:r>
    </w:p>
    <w:p>
      <w:pPr>
        <w:spacing w:line="560" w:lineRule="exact"/>
        <w:ind w:firstLine="480" w:firstLineChars="200"/>
        <w:jc w:val="both"/>
        <w:rPr>
          <w:rFonts w:ascii="仿宋" w:hAnsi="仿宋" w:eastAsia="仿宋"/>
          <w:sz w:val="24"/>
        </w:rPr>
      </w:pPr>
      <w:r>
        <w:rPr>
          <w:rFonts w:hint="eastAsia" w:ascii="仿宋" w:hAnsi="仿宋" w:eastAsia="仿宋"/>
          <w:sz w:val="24"/>
        </w:rPr>
        <w:t>若磋商文件中有要求提供证明资料的技术、</w:t>
      </w:r>
      <w:r>
        <w:rPr>
          <w:rFonts w:ascii="仿宋" w:hAnsi="仿宋" w:eastAsia="仿宋"/>
          <w:sz w:val="24"/>
        </w:rPr>
        <w:t>服务</w:t>
      </w:r>
      <w:r>
        <w:rPr>
          <w:rFonts w:hint="eastAsia" w:ascii="仿宋" w:hAnsi="仿宋" w:eastAsia="仿宋"/>
          <w:sz w:val="24"/>
        </w:rPr>
        <w:t>条款应当在此表中列出并应答。</w:t>
      </w:r>
    </w:p>
    <w:p>
      <w:pPr>
        <w:spacing w:line="560" w:lineRule="exact"/>
        <w:ind w:firstLine="480" w:firstLineChars="200"/>
        <w:jc w:val="both"/>
        <w:rPr>
          <w:rFonts w:ascii="仿宋" w:hAnsi="仿宋" w:eastAsia="仿宋"/>
          <w:sz w:val="24"/>
        </w:rPr>
      </w:pPr>
    </w:p>
    <w:p>
      <w:pPr>
        <w:spacing w:line="560" w:lineRule="exact"/>
        <w:ind w:firstLine="480" w:firstLineChars="200"/>
        <w:jc w:val="both"/>
        <w:rPr>
          <w:rFonts w:ascii="仿宋" w:hAnsi="仿宋" w:eastAsia="仿宋"/>
          <w:sz w:val="24"/>
        </w:rPr>
      </w:pPr>
    </w:p>
    <w:p>
      <w:pPr>
        <w:adjustRightInd w:val="0"/>
        <w:spacing w:line="560" w:lineRule="exact"/>
        <w:ind w:firstLine="480" w:firstLineChars="200"/>
        <w:jc w:val="both"/>
        <w:rPr>
          <w:rFonts w:ascii="仿宋" w:hAnsi="仿宋" w:eastAsia="仿宋"/>
          <w:sz w:val="24"/>
        </w:rPr>
      </w:pPr>
      <w:r>
        <w:rPr>
          <w:rFonts w:hint="eastAsia" w:ascii="仿宋" w:hAnsi="仿宋" w:eastAsia="仿宋"/>
          <w:sz w:val="24"/>
        </w:rPr>
        <w:t>供应商名称：</w:t>
      </w:r>
      <w:r>
        <w:rPr>
          <w:rFonts w:ascii="仿宋" w:hAnsi="仿宋" w:eastAsia="仿宋"/>
          <w:sz w:val="24"/>
        </w:rPr>
        <w:t xml:space="preserve">              </w:t>
      </w:r>
      <w:r>
        <w:rPr>
          <w:rFonts w:hint="eastAsia" w:ascii="仿宋" w:hAnsi="仿宋" w:eastAsia="仿宋"/>
          <w:sz w:val="24"/>
        </w:rPr>
        <w:t>（盖单位公章）</w:t>
      </w:r>
    </w:p>
    <w:p>
      <w:pPr>
        <w:adjustRightInd w:val="0"/>
        <w:spacing w:line="560" w:lineRule="exact"/>
        <w:ind w:firstLine="480" w:firstLineChars="200"/>
        <w:jc w:val="both"/>
        <w:rPr>
          <w:rFonts w:ascii="仿宋" w:hAnsi="仿宋" w:eastAsia="仿宋"/>
          <w:bCs/>
          <w:sz w:val="24"/>
        </w:rPr>
      </w:pPr>
      <w:r>
        <w:rPr>
          <w:rFonts w:hint="eastAsia" w:ascii="仿宋" w:hAnsi="仿宋" w:eastAsia="仿宋"/>
          <w:bCs/>
          <w:sz w:val="24"/>
        </w:rPr>
        <w:t>法定代表人或授权代表（签字）：</w:t>
      </w:r>
    </w:p>
    <w:p>
      <w:pPr>
        <w:adjustRightInd w:val="0"/>
        <w:spacing w:line="560" w:lineRule="exact"/>
        <w:ind w:firstLine="480" w:firstLineChars="200"/>
        <w:jc w:val="both"/>
        <w:rPr>
          <w:rFonts w:ascii="仿宋" w:hAnsi="仿宋" w:eastAsia="仿宋"/>
          <w:bCs/>
          <w:sz w:val="24"/>
        </w:rPr>
      </w:pPr>
      <w:r>
        <w:rPr>
          <w:rFonts w:hint="eastAsia" w:ascii="仿宋" w:hAnsi="仿宋" w:eastAsia="仿宋"/>
          <w:bCs/>
          <w:sz w:val="24"/>
        </w:rPr>
        <w:t xml:space="preserve">日  </w:t>
      </w:r>
      <w:r>
        <w:rPr>
          <w:rFonts w:ascii="仿宋" w:hAnsi="仿宋" w:eastAsia="仿宋"/>
          <w:bCs/>
          <w:sz w:val="24"/>
        </w:rPr>
        <w:t xml:space="preserve">  </w:t>
      </w:r>
      <w:r>
        <w:rPr>
          <w:rFonts w:hint="eastAsia" w:ascii="仿宋" w:hAnsi="仿宋" w:eastAsia="仿宋"/>
          <w:bCs/>
          <w:sz w:val="24"/>
        </w:rPr>
        <w:t>期</w:t>
      </w:r>
      <w:r>
        <w:rPr>
          <w:rFonts w:hint="eastAsia" w:ascii="仿宋" w:hAnsi="仿宋" w:eastAsia="仿宋"/>
          <w:sz w:val="24"/>
        </w:rPr>
        <w:t>：</w:t>
      </w:r>
      <w:r>
        <w:rPr>
          <w:rFonts w:hint="eastAsia" w:ascii="仿宋" w:hAnsi="仿宋" w:eastAsia="仿宋"/>
          <w:bCs/>
          <w:sz w:val="24"/>
        </w:rPr>
        <w:t xml:space="preserve">   </w:t>
      </w:r>
      <w:r>
        <w:rPr>
          <w:rFonts w:ascii="仿宋" w:hAnsi="仿宋" w:eastAsia="仿宋"/>
          <w:bCs/>
          <w:sz w:val="24"/>
        </w:rPr>
        <w:t xml:space="preserve"> </w:t>
      </w:r>
      <w:r>
        <w:rPr>
          <w:rFonts w:hint="eastAsia" w:ascii="仿宋" w:hAnsi="仿宋" w:eastAsia="仿宋"/>
          <w:bCs/>
          <w:sz w:val="24"/>
        </w:rPr>
        <w:t xml:space="preserve">年 </w:t>
      </w:r>
      <w:r>
        <w:rPr>
          <w:rFonts w:ascii="仿宋" w:hAnsi="仿宋" w:eastAsia="仿宋"/>
          <w:bCs/>
          <w:sz w:val="24"/>
        </w:rPr>
        <w:t xml:space="preserve"> </w:t>
      </w:r>
      <w:r>
        <w:rPr>
          <w:rFonts w:hint="eastAsia" w:ascii="仿宋" w:hAnsi="仿宋" w:eastAsia="仿宋"/>
          <w:bCs/>
          <w:sz w:val="24"/>
        </w:rPr>
        <w:t xml:space="preserve">月 </w:t>
      </w:r>
      <w:r>
        <w:rPr>
          <w:rFonts w:ascii="仿宋" w:hAnsi="仿宋" w:eastAsia="仿宋"/>
          <w:bCs/>
          <w:sz w:val="24"/>
        </w:rPr>
        <w:t xml:space="preserve"> </w:t>
      </w:r>
      <w:r>
        <w:rPr>
          <w:rFonts w:hint="eastAsia" w:ascii="仿宋" w:hAnsi="仿宋" w:eastAsia="仿宋"/>
          <w:bCs/>
          <w:sz w:val="24"/>
        </w:rPr>
        <w:t>日</w:t>
      </w:r>
    </w:p>
    <w:p>
      <w:pPr>
        <w:pStyle w:val="2"/>
        <w:tabs>
          <w:tab w:val="left" w:pos="0"/>
        </w:tabs>
        <w:spacing w:after="0" w:line="560" w:lineRule="exact"/>
        <w:ind w:left="0" w:leftChars="0"/>
        <w:jc w:val="both"/>
        <w:rPr>
          <w:rFonts w:ascii="仿宋" w:hAnsi="仿宋" w:eastAsia="仿宋"/>
          <w:sz w:val="24"/>
        </w:rPr>
      </w:pPr>
    </w:p>
    <w:p>
      <w:pPr>
        <w:pStyle w:val="2"/>
        <w:tabs>
          <w:tab w:val="left" w:pos="0"/>
        </w:tabs>
        <w:spacing w:after="0" w:line="560" w:lineRule="exact"/>
        <w:ind w:left="0" w:leftChars="0"/>
        <w:jc w:val="both"/>
        <w:rPr>
          <w:rFonts w:ascii="仿宋" w:hAnsi="仿宋" w:eastAsia="仿宋"/>
          <w:sz w:val="24"/>
        </w:rPr>
      </w:pPr>
    </w:p>
    <w:p>
      <w:pPr>
        <w:pStyle w:val="2"/>
        <w:tabs>
          <w:tab w:val="left" w:pos="0"/>
        </w:tabs>
        <w:spacing w:after="0" w:line="560" w:lineRule="exact"/>
        <w:ind w:left="0" w:leftChars="0"/>
        <w:jc w:val="both"/>
        <w:rPr>
          <w:rFonts w:ascii="仿宋" w:hAnsi="仿宋" w:eastAsia="仿宋"/>
          <w:sz w:val="24"/>
        </w:rPr>
      </w:pPr>
    </w:p>
    <w:p>
      <w:pPr>
        <w:pStyle w:val="2"/>
        <w:tabs>
          <w:tab w:val="left" w:pos="0"/>
        </w:tabs>
        <w:spacing w:after="0" w:line="560" w:lineRule="exact"/>
        <w:ind w:left="0" w:leftChars="0"/>
        <w:jc w:val="both"/>
        <w:rPr>
          <w:rFonts w:ascii="仿宋" w:hAnsi="仿宋" w:eastAsia="仿宋"/>
          <w:sz w:val="24"/>
        </w:rPr>
      </w:pPr>
    </w:p>
    <w:p>
      <w:pPr>
        <w:pStyle w:val="2"/>
        <w:tabs>
          <w:tab w:val="left" w:pos="0"/>
        </w:tabs>
        <w:spacing w:after="0" w:line="560" w:lineRule="exact"/>
        <w:jc w:val="center"/>
        <w:rPr>
          <w:rFonts w:ascii="仿宋" w:hAnsi="仿宋" w:eastAsia="仿宋"/>
          <w:b/>
          <w:sz w:val="32"/>
          <w:szCs w:val="32"/>
        </w:rPr>
      </w:pPr>
      <w:r>
        <w:rPr>
          <w:rFonts w:hint="eastAsia" w:ascii="仿宋" w:hAnsi="仿宋" w:eastAsia="仿宋"/>
          <w:b/>
          <w:sz w:val="32"/>
          <w:szCs w:val="32"/>
        </w:rPr>
        <w:t>三、商务应答表</w:t>
      </w:r>
    </w:p>
    <w:p>
      <w:pPr>
        <w:pStyle w:val="18"/>
        <w:pBdr>
          <w:bottom w:val="none" w:color="auto" w:sz="0" w:space="0"/>
        </w:pBdr>
        <w:tabs>
          <w:tab w:val="clear" w:pos="4153"/>
          <w:tab w:val="clear" w:pos="8306"/>
        </w:tabs>
        <w:snapToGrid/>
        <w:spacing w:line="560" w:lineRule="exact"/>
        <w:jc w:val="both"/>
        <w:rPr>
          <w:rFonts w:ascii="仿宋" w:hAnsi="仿宋" w:eastAsia="仿宋"/>
          <w:sz w:val="24"/>
          <w:szCs w:val="24"/>
        </w:rPr>
      </w:pPr>
    </w:p>
    <w:tbl>
      <w:tblPr>
        <w:tblStyle w:val="28"/>
        <w:tblW w:w="92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7"/>
        <w:gridCol w:w="4258"/>
        <w:gridCol w:w="37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1307" w:type="dxa"/>
            <w:vAlign w:val="center"/>
          </w:tcPr>
          <w:p>
            <w:pPr>
              <w:jc w:val="center"/>
              <w:rPr>
                <w:rFonts w:ascii="仿宋" w:hAnsi="仿宋" w:eastAsia="仿宋"/>
                <w:sz w:val="24"/>
              </w:rPr>
            </w:pPr>
            <w:r>
              <w:rPr>
                <w:rFonts w:hint="eastAsia" w:ascii="仿宋" w:hAnsi="仿宋" w:eastAsia="仿宋"/>
                <w:sz w:val="24"/>
              </w:rPr>
              <w:t>序号</w:t>
            </w:r>
          </w:p>
        </w:tc>
        <w:tc>
          <w:tcPr>
            <w:tcW w:w="4258" w:type="dxa"/>
            <w:vAlign w:val="center"/>
          </w:tcPr>
          <w:p>
            <w:pPr>
              <w:jc w:val="center"/>
              <w:rPr>
                <w:rFonts w:ascii="仿宋" w:hAnsi="仿宋" w:eastAsia="仿宋"/>
                <w:sz w:val="24"/>
              </w:rPr>
            </w:pPr>
            <w:r>
              <w:rPr>
                <w:rFonts w:hint="eastAsia" w:ascii="仿宋" w:hAnsi="仿宋" w:eastAsia="仿宋"/>
                <w:sz w:val="24"/>
              </w:rPr>
              <w:t>磋商文件要求</w:t>
            </w:r>
          </w:p>
        </w:tc>
        <w:tc>
          <w:tcPr>
            <w:tcW w:w="3726" w:type="dxa"/>
            <w:vAlign w:val="center"/>
          </w:tcPr>
          <w:p>
            <w:pPr>
              <w:jc w:val="center"/>
              <w:rPr>
                <w:rFonts w:ascii="仿宋" w:hAnsi="仿宋" w:eastAsia="仿宋"/>
                <w:sz w:val="24"/>
              </w:rPr>
            </w:pPr>
            <w:r>
              <w:rPr>
                <w:rFonts w:hint="eastAsia" w:ascii="仿宋" w:hAnsi="仿宋" w:eastAsia="仿宋"/>
                <w:sz w:val="24"/>
              </w:rPr>
              <w:t>响应文件响应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7" w:hRule="atLeast"/>
          <w:jc w:val="center"/>
        </w:trPr>
        <w:tc>
          <w:tcPr>
            <w:tcW w:w="1307" w:type="dxa"/>
            <w:vAlign w:val="center"/>
          </w:tcPr>
          <w:p>
            <w:pPr>
              <w:jc w:val="center"/>
              <w:rPr>
                <w:rFonts w:ascii="仿宋" w:hAnsi="仿宋" w:eastAsia="仿宋"/>
                <w:sz w:val="24"/>
              </w:rPr>
            </w:pPr>
          </w:p>
        </w:tc>
        <w:tc>
          <w:tcPr>
            <w:tcW w:w="4258" w:type="dxa"/>
            <w:vAlign w:val="center"/>
          </w:tcPr>
          <w:p>
            <w:pPr>
              <w:jc w:val="center"/>
              <w:rPr>
                <w:rFonts w:ascii="仿宋" w:hAnsi="仿宋" w:eastAsia="仿宋" w:cs="Arial Unicode MS"/>
                <w:sz w:val="24"/>
              </w:rPr>
            </w:pPr>
          </w:p>
        </w:tc>
        <w:tc>
          <w:tcPr>
            <w:tcW w:w="3726" w:type="dxa"/>
            <w:vAlign w:val="center"/>
          </w:tcPr>
          <w:p>
            <w:pPr>
              <w:jc w:val="center"/>
              <w:rPr>
                <w:rFonts w:ascii="仿宋" w:hAnsi="仿宋" w:eastAsia="仿宋" w:cs="Arial Unicode M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7" w:hRule="atLeast"/>
          <w:jc w:val="center"/>
        </w:trPr>
        <w:tc>
          <w:tcPr>
            <w:tcW w:w="1307" w:type="dxa"/>
            <w:vAlign w:val="center"/>
          </w:tcPr>
          <w:p>
            <w:pPr>
              <w:jc w:val="center"/>
              <w:rPr>
                <w:rFonts w:ascii="仿宋" w:hAnsi="仿宋" w:eastAsia="仿宋"/>
                <w:sz w:val="24"/>
              </w:rPr>
            </w:pPr>
          </w:p>
        </w:tc>
        <w:tc>
          <w:tcPr>
            <w:tcW w:w="4258" w:type="dxa"/>
            <w:vAlign w:val="center"/>
          </w:tcPr>
          <w:p>
            <w:pPr>
              <w:jc w:val="center"/>
              <w:rPr>
                <w:rFonts w:ascii="仿宋" w:hAnsi="仿宋" w:eastAsia="仿宋" w:cs="Arial Unicode MS"/>
                <w:sz w:val="24"/>
              </w:rPr>
            </w:pPr>
          </w:p>
        </w:tc>
        <w:tc>
          <w:tcPr>
            <w:tcW w:w="3726" w:type="dxa"/>
            <w:vAlign w:val="center"/>
          </w:tcPr>
          <w:p>
            <w:pPr>
              <w:jc w:val="center"/>
              <w:rPr>
                <w:rFonts w:ascii="仿宋" w:hAnsi="仿宋" w:eastAsia="仿宋" w:cs="Arial Unicode M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7" w:hRule="atLeast"/>
          <w:jc w:val="center"/>
        </w:trPr>
        <w:tc>
          <w:tcPr>
            <w:tcW w:w="1307" w:type="dxa"/>
            <w:vAlign w:val="center"/>
          </w:tcPr>
          <w:p>
            <w:pPr>
              <w:jc w:val="center"/>
              <w:rPr>
                <w:rFonts w:ascii="仿宋" w:hAnsi="仿宋" w:eastAsia="仿宋"/>
                <w:sz w:val="24"/>
              </w:rPr>
            </w:pPr>
          </w:p>
        </w:tc>
        <w:tc>
          <w:tcPr>
            <w:tcW w:w="4258" w:type="dxa"/>
            <w:vAlign w:val="center"/>
          </w:tcPr>
          <w:p>
            <w:pPr>
              <w:jc w:val="center"/>
              <w:rPr>
                <w:rFonts w:ascii="仿宋" w:hAnsi="仿宋" w:eastAsia="仿宋" w:cs="Arial Unicode MS"/>
                <w:sz w:val="24"/>
              </w:rPr>
            </w:pPr>
          </w:p>
        </w:tc>
        <w:tc>
          <w:tcPr>
            <w:tcW w:w="3726" w:type="dxa"/>
            <w:vAlign w:val="center"/>
          </w:tcPr>
          <w:p>
            <w:pPr>
              <w:jc w:val="center"/>
              <w:rPr>
                <w:rFonts w:ascii="仿宋" w:hAnsi="仿宋" w:eastAsia="仿宋" w:cs="Arial Unicode M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7" w:hRule="atLeast"/>
          <w:jc w:val="center"/>
        </w:trPr>
        <w:tc>
          <w:tcPr>
            <w:tcW w:w="1307" w:type="dxa"/>
            <w:vAlign w:val="center"/>
          </w:tcPr>
          <w:p>
            <w:pPr>
              <w:jc w:val="center"/>
              <w:rPr>
                <w:rFonts w:ascii="仿宋" w:hAnsi="仿宋" w:eastAsia="仿宋"/>
                <w:sz w:val="24"/>
              </w:rPr>
            </w:pPr>
          </w:p>
        </w:tc>
        <w:tc>
          <w:tcPr>
            <w:tcW w:w="4258" w:type="dxa"/>
            <w:vAlign w:val="center"/>
          </w:tcPr>
          <w:p>
            <w:pPr>
              <w:jc w:val="center"/>
              <w:rPr>
                <w:rFonts w:ascii="仿宋" w:hAnsi="仿宋" w:eastAsia="仿宋" w:cs="Arial Unicode MS"/>
                <w:sz w:val="24"/>
              </w:rPr>
            </w:pPr>
          </w:p>
        </w:tc>
        <w:tc>
          <w:tcPr>
            <w:tcW w:w="3726" w:type="dxa"/>
            <w:vAlign w:val="center"/>
          </w:tcPr>
          <w:p>
            <w:pPr>
              <w:jc w:val="center"/>
              <w:rPr>
                <w:rFonts w:ascii="仿宋" w:hAnsi="仿宋" w:eastAsia="仿宋" w:cs="Arial Unicode MS"/>
                <w:sz w:val="24"/>
              </w:rPr>
            </w:pPr>
          </w:p>
        </w:tc>
      </w:tr>
    </w:tbl>
    <w:p>
      <w:pPr>
        <w:spacing w:line="560" w:lineRule="exact"/>
        <w:jc w:val="both"/>
        <w:rPr>
          <w:rFonts w:ascii="仿宋" w:hAnsi="仿宋" w:eastAsia="仿宋"/>
          <w:b/>
          <w:sz w:val="24"/>
        </w:rPr>
      </w:pPr>
    </w:p>
    <w:p>
      <w:pPr>
        <w:spacing w:line="560" w:lineRule="exact"/>
        <w:jc w:val="both"/>
        <w:rPr>
          <w:rFonts w:ascii="仿宋" w:hAnsi="仿宋" w:eastAsia="仿宋"/>
          <w:sz w:val="24"/>
        </w:rPr>
      </w:pPr>
      <w:r>
        <w:rPr>
          <w:rFonts w:hint="eastAsia" w:ascii="仿宋" w:hAnsi="仿宋" w:eastAsia="仿宋"/>
          <w:sz w:val="24"/>
        </w:rPr>
        <w:t>注：1.与磋商文件要求有差异的供应商必须列出，与磋商文件要求一致的供应商可不列出视为完全响应；</w:t>
      </w:r>
    </w:p>
    <w:p>
      <w:pPr>
        <w:spacing w:line="560" w:lineRule="exact"/>
        <w:ind w:firstLine="480" w:firstLineChars="200"/>
        <w:jc w:val="both"/>
        <w:rPr>
          <w:rFonts w:ascii="仿宋" w:hAnsi="仿宋" w:eastAsia="仿宋"/>
          <w:sz w:val="24"/>
        </w:rPr>
      </w:pPr>
      <w:r>
        <w:rPr>
          <w:rFonts w:hint="eastAsia" w:ascii="仿宋" w:hAnsi="仿宋" w:eastAsia="仿宋"/>
          <w:sz w:val="24"/>
        </w:rPr>
        <w:t>2.供应商必须据实填写，不得虚假填写，否则将取消其磋商或成交资格。</w:t>
      </w:r>
    </w:p>
    <w:p>
      <w:pPr>
        <w:spacing w:line="560" w:lineRule="exact"/>
        <w:ind w:firstLine="480" w:firstLineChars="200"/>
        <w:jc w:val="both"/>
        <w:rPr>
          <w:rFonts w:ascii="仿宋" w:hAnsi="仿宋" w:eastAsia="仿宋"/>
          <w:sz w:val="24"/>
        </w:rPr>
      </w:pPr>
    </w:p>
    <w:p>
      <w:pPr>
        <w:adjustRightInd w:val="0"/>
        <w:spacing w:line="560" w:lineRule="exact"/>
        <w:ind w:firstLine="480" w:firstLineChars="200"/>
        <w:jc w:val="both"/>
        <w:rPr>
          <w:rFonts w:ascii="仿宋" w:hAnsi="仿宋" w:eastAsia="仿宋"/>
          <w:sz w:val="24"/>
        </w:rPr>
      </w:pPr>
      <w:r>
        <w:rPr>
          <w:rFonts w:hint="eastAsia" w:ascii="仿宋" w:hAnsi="仿宋" w:eastAsia="仿宋"/>
          <w:sz w:val="24"/>
        </w:rPr>
        <w:t xml:space="preserve">供应商名称： </w:t>
      </w:r>
      <w:r>
        <w:rPr>
          <w:rFonts w:ascii="仿宋" w:hAnsi="仿宋" w:eastAsia="仿宋"/>
          <w:sz w:val="24"/>
        </w:rPr>
        <w:t xml:space="preserve">             </w:t>
      </w:r>
      <w:r>
        <w:rPr>
          <w:rFonts w:hint="eastAsia" w:ascii="仿宋" w:hAnsi="仿宋" w:eastAsia="仿宋"/>
          <w:sz w:val="24"/>
        </w:rPr>
        <w:t>（盖单位公章）</w:t>
      </w:r>
    </w:p>
    <w:p>
      <w:pPr>
        <w:adjustRightInd w:val="0"/>
        <w:spacing w:line="560" w:lineRule="exact"/>
        <w:ind w:firstLine="480" w:firstLineChars="200"/>
        <w:jc w:val="both"/>
        <w:rPr>
          <w:rFonts w:ascii="仿宋" w:hAnsi="仿宋" w:eastAsia="仿宋"/>
          <w:bCs/>
          <w:sz w:val="24"/>
        </w:rPr>
      </w:pPr>
      <w:r>
        <w:rPr>
          <w:rFonts w:hint="eastAsia" w:ascii="仿宋" w:hAnsi="仿宋" w:eastAsia="仿宋"/>
          <w:bCs/>
          <w:sz w:val="24"/>
        </w:rPr>
        <w:t>法定代表人或授权代表（签字）：</w:t>
      </w:r>
    </w:p>
    <w:p>
      <w:pPr>
        <w:adjustRightInd w:val="0"/>
        <w:spacing w:line="560" w:lineRule="exact"/>
        <w:ind w:firstLine="480" w:firstLineChars="200"/>
        <w:jc w:val="both"/>
        <w:rPr>
          <w:rFonts w:ascii="仿宋" w:hAnsi="仿宋" w:eastAsia="仿宋"/>
          <w:bCs/>
          <w:sz w:val="24"/>
        </w:rPr>
      </w:pPr>
      <w:r>
        <w:rPr>
          <w:rFonts w:hint="eastAsia" w:ascii="仿宋" w:hAnsi="仿宋" w:eastAsia="仿宋"/>
          <w:bCs/>
          <w:sz w:val="24"/>
        </w:rPr>
        <w:t xml:space="preserve">日  </w:t>
      </w:r>
      <w:r>
        <w:rPr>
          <w:rFonts w:ascii="仿宋" w:hAnsi="仿宋" w:eastAsia="仿宋"/>
          <w:bCs/>
          <w:sz w:val="24"/>
        </w:rPr>
        <w:t xml:space="preserve">  </w:t>
      </w:r>
      <w:r>
        <w:rPr>
          <w:rFonts w:hint="eastAsia" w:ascii="仿宋" w:hAnsi="仿宋" w:eastAsia="仿宋"/>
          <w:bCs/>
          <w:sz w:val="24"/>
        </w:rPr>
        <w:t xml:space="preserve">期： </w:t>
      </w:r>
      <w:r>
        <w:rPr>
          <w:rFonts w:ascii="仿宋" w:hAnsi="仿宋" w:eastAsia="仿宋"/>
          <w:bCs/>
          <w:sz w:val="24"/>
        </w:rPr>
        <w:t xml:space="preserve">   </w:t>
      </w:r>
      <w:r>
        <w:rPr>
          <w:rFonts w:hint="eastAsia" w:ascii="仿宋" w:hAnsi="仿宋" w:eastAsia="仿宋"/>
          <w:bCs/>
          <w:sz w:val="24"/>
        </w:rPr>
        <w:t xml:space="preserve">年 </w:t>
      </w:r>
      <w:r>
        <w:rPr>
          <w:rFonts w:ascii="仿宋" w:hAnsi="仿宋" w:eastAsia="仿宋"/>
          <w:bCs/>
          <w:sz w:val="24"/>
        </w:rPr>
        <w:t xml:space="preserve"> </w:t>
      </w:r>
      <w:r>
        <w:rPr>
          <w:rFonts w:hint="eastAsia" w:ascii="仿宋" w:hAnsi="仿宋" w:eastAsia="仿宋"/>
          <w:bCs/>
          <w:sz w:val="24"/>
        </w:rPr>
        <w:t xml:space="preserve">月 </w:t>
      </w:r>
      <w:r>
        <w:rPr>
          <w:rFonts w:ascii="仿宋" w:hAnsi="仿宋" w:eastAsia="仿宋"/>
          <w:bCs/>
          <w:sz w:val="24"/>
        </w:rPr>
        <w:t xml:space="preserve"> </w:t>
      </w:r>
      <w:r>
        <w:rPr>
          <w:rFonts w:hint="eastAsia" w:ascii="仿宋" w:hAnsi="仿宋" w:eastAsia="仿宋"/>
          <w:bCs/>
          <w:sz w:val="24"/>
        </w:rPr>
        <w:t>日</w:t>
      </w:r>
    </w:p>
    <w:p>
      <w:pPr>
        <w:spacing w:line="560" w:lineRule="exact"/>
        <w:jc w:val="center"/>
        <w:rPr>
          <w:rFonts w:ascii="仿宋" w:hAnsi="仿宋" w:eastAsia="仿宋" w:cs="Arial"/>
          <w:b/>
          <w:bCs/>
          <w:sz w:val="32"/>
          <w:szCs w:val="32"/>
        </w:rPr>
      </w:pPr>
      <w:r>
        <w:rPr>
          <w:rFonts w:ascii="仿宋" w:hAnsi="仿宋" w:eastAsia="仿宋"/>
        </w:rPr>
        <w:br w:type="page"/>
      </w:r>
      <w:r>
        <w:rPr>
          <w:rFonts w:hint="eastAsia" w:ascii="仿宋" w:hAnsi="仿宋" w:eastAsia="仿宋" w:cs="Arial"/>
          <w:b/>
          <w:bCs/>
          <w:sz w:val="32"/>
          <w:szCs w:val="32"/>
        </w:rPr>
        <w:t>四、供应商类似项目业绩一览表</w:t>
      </w:r>
    </w:p>
    <w:p>
      <w:pPr>
        <w:spacing w:line="560" w:lineRule="exact"/>
        <w:jc w:val="both"/>
        <w:rPr>
          <w:rFonts w:ascii="仿宋" w:hAnsi="仿宋" w:eastAsia="仿宋" w:cs="Arial"/>
          <w:sz w:val="24"/>
        </w:rPr>
      </w:pPr>
    </w:p>
    <w:tbl>
      <w:tblPr>
        <w:tblStyle w:val="28"/>
        <w:tblW w:w="9506"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754"/>
        <w:gridCol w:w="1510"/>
        <w:gridCol w:w="1384"/>
        <w:gridCol w:w="1217"/>
        <w:gridCol w:w="1485"/>
        <w:gridCol w:w="6"/>
        <w:gridCol w:w="1678"/>
        <w:gridCol w:w="16"/>
        <w:gridCol w:w="1445"/>
        <w:gridCol w:w="11"/>
      </w:tblGrid>
      <w:tr>
        <w:tblPrEx>
          <w:tblCellMar>
            <w:top w:w="0" w:type="dxa"/>
            <w:left w:w="54" w:type="dxa"/>
            <w:bottom w:w="0" w:type="dxa"/>
            <w:right w:w="54" w:type="dxa"/>
          </w:tblCellMar>
        </w:tblPrEx>
        <w:trPr>
          <w:cantSplit/>
          <w:trHeight w:val="567" w:hRule="atLeast"/>
          <w:jc w:val="center"/>
        </w:trPr>
        <w:tc>
          <w:tcPr>
            <w:tcW w:w="754" w:type="dxa"/>
            <w:tcBorders>
              <w:top w:val="single" w:color="auto" w:sz="4" w:space="0"/>
            </w:tcBorders>
            <w:vAlign w:val="center"/>
          </w:tcPr>
          <w:p>
            <w:pPr>
              <w:jc w:val="center"/>
              <w:rPr>
                <w:rFonts w:ascii="仿宋" w:hAnsi="仿宋" w:eastAsia="仿宋" w:cs="Arial"/>
                <w:b/>
              </w:rPr>
            </w:pPr>
            <w:r>
              <w:rPr>
                <w:rFonts w:hint="eastAsia" w:ascii="仿宋" w:hAnsi="仿宋" w:eastAsia="仿宋" w:cs="Arial"/>
                <w:b/>
              </w:rPr>
              <w:t>年份</w:t>
            </w:r>
          </w:p>
        </w:tc>
        <w:tc>
          <w:tcPr>
            <w:tcW w:w="1510" w:type="dxa"/>
            <w:vAlign w:val="center"/>
          </w:tcPr>
          <w:p>
            <w:pPr>
              <w:jc w:val="center"/>
              <w:rPr>
                <w:rFonts w:ascii="仿宋" w:hAnsi="仿宋" w:eastAsia="仿宋" w:cs="Arial"/>
                <w:b/>
              </w:rPr>
            </w:pPr>
            <w:r>
              <w:rPr>
                <w:rFonts w:hint="eastAsia" w:ascii="仿宋" w:hAnsi="仿宋" w:eastAsia="仿宋" w:cs="Arial"/>
                <w:b/>
              </w:rPr>
              <w:t>用户名称</w:t>
            </w:r>
          </w:p>
        </w:tc>
        <w:tc>
          <w:tcPr>
            <w:tcW w:w="1384" w:type="dxa"/>
            <w:vAlign w:val="center"/>
          </w:tcPr>
          <w:p>
            <w:pPr>
              <w:jc w:val="center"/>
              <w:rPr>
                <w:rFonts w:ascii="仿宋" w:hAnsi="仿宋" w:eastAsia="仿宋" w:cs="Arial"/>
                <w:b/>
              </w:rPr>
            </w:pPr>
            <w:r>
              <w:rPr>
                <w:rFonts w:ascii="仿宋" w:hAnsi="仿宋" w:eastAsia="仿宋" w:cs="Arial"/>
                <w:b/>
              </w:rPr>
              <w:t>项目名称</w:t>
            </w:r>
          </w:p>
        </w:tc>
        <w:tc>
          <w:tcPr>
            <w:tcW w:w="1217" w:type="dxa"/>
            <w:vAlign w:val="center"/>
          </w:tcPr>
          <w:p>
            <w:pPr>
              <w:jc w:val="center"/>
              <w:rPr>
                <w:rFonts w:ascii="仿宋" w:hAnsi="仿宋" w:eastAsia="仿宋" w:cs="Arial"/>
                <w:b/>
              </w:rPr>
            </w:pPr>
            <w:r>
              <w:rPr>
                <w:rFonts w:ascii="仿宋" w:hAnsi="仿宋" w:eastAsia="仿宋" w:cs="Arial"/>
                <w:b/>
              </w:rPr>
              <w:t>完成时间</w:t>
            </w:r>
          </w:p>
        </w:tc>
        <w:tc>
          <w:tcPr>
            <w:tcW w:w="1491" w:type="dxa"/>
            <w:gridSpan w:val="2"/>
            <w:vAlign w:val="center"/>
          </w:tcPr>
          <w:p>
            <w:pPr>
              <w:jc w:val="center"/>
              <w:rPr>
                <w:rFonts w:ascii="仿宋" w:hAnsi="仿宋" w:eastAsia="仿宋" w:cs="Arial"/>
                <w:b/>
              </w:rPr>
            </w:pPr>
            <w:r>
              <w:rPr>
                <w:rFonts w:ascii="仿宋" w:hAnsi="仿宋" w:eastAsia="仿宋" w:cs="Arial"/>
                <w:b/>
              </w:rPr>
              <w:t>合同金额</w:t>
            </w:r>
          </w:p>
        </w:tc>
        <w:tc>
          <w:tcPr>
            <w:tcW w:w="1694" w:type="dxa"/>
            <w:gridSpan w:val="2"/>
            <w:tcBorders>
              <w:right w:val="single" w:color="auto" w:sz="4" w:space="0"/>
            </w:tcBorders>
            <w:vAlign w:val="center"/>
          </w:tcPr>
          <w:p>
            <w:pPr>
              <w:jc w:val="center"/>
              <w:rPr>
                <w:rFonts w:ascii="仿宋" w:hAnsi="仿宋" w:eastAsia="仿宋" w:cs="Arial"/>
                <w:b/>
              </w:rPr>
            </w:pPr>
            <w:r>
              <w:rPr>
                <w:rFonts w:hint="eastAsia" w:ascii="仿宋" w:hAnsi="仿宋" w:eastAsia="仿宋" w:cs="Arial"/>
                <w:b/>
              </w:rPr>
              <w:t>是否通过验收</w:t>
            </w:r>
          </w:p>
        </w:tc>
        <w:tc>
          <w:tcPr>
            <w:tcW w:w="1456" w:type="dxa"/>
            <w:gridSpan w:val="2"/>
            <w:tcBorders>
              <w:left w:val="single" w:color="auto" w:sz="4" w:space="0"/>
            </w:tcBorders>
            <w:vAlign w:val="center"/>
          </w:tcPr>
          <w:p>
            <w:pPr>
              <w:jc w:val="center"/>
              <w:rPr>
                <w:rFonts w:ascii="仿宋" w:hAnsi="仿宋" w:eastAsia="仿宋" w:cs="Arial"/>
                <w:b/>
              </w:rPr>
            </w:pPr>
            <w:r>
              <w:rPr>
                <w:rFonts w:hint="eastAsia" w:ascii="仿宋" w:hAnsi="仿宋" w:eastAsia="仿宋" w:cs="Arial"/>
                <w:b/>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754" w:type="dxa"/>
            <w:vAlign w:val="center"/>
          </w:tcPr>
          <w:p>
            <w:pPr>
              <w:jc w:val="center"/>
              <w:rPr>
                <w:rFonts w:ascii="仿宋" w:hAnsi="仿宋" w:eastAsia="仿宋" w:cs="Arial"/>
              </w:rPr>
            </w:pPr>
          </w:p>
        </w:tc>
        <w:tc>
          <w:tcPr>
            <w:tcW w:w="1510" w:type="dxa"/>
            <w:vAlign w:val="center"/>
          </w:tcPr>
          <w:p>
            <w:pPr>
              <w:jc w:val="center"/>
              <w:rPr>
                <w:rFonts w:ascii="仿宋" w:hAnsi="仿宋" w:eastAsia="仿宋" w:cs="Arial"/>
              </w:rPr>
            </w:pPr>
          </w:p>
        </w:tc>
        <w:tc>
          <w:tcPr>
            <w:tcW w:w="1384" w:type="dxa"/>
            <w:vAlign w:val="center"/>
          </w:tcPr>
          <w:p>
            <w:pPr>
              <w:jc w:val="center"/>
              <w:rPr>
                <w:rFonts w:ascii="仿宋" w:hAnsi="仿宋" w:eastAsia="仿宋" w:cs="Arial"/>
              </w:rPr>
            </w:pPr>
          </w:p>
        </w:tc>
        <w:tc>
          <w:tcPr>
            <w:tcW w:w="1217" w:type="dxa"/>
            <w:vAlign w:val="center"/>
          </w:tcPr>
          <w:p>
            <w:pPr>
              <w:jc w:val="center"/>
              <w:rPr>
                <w:rFonts w:ascii="仿宋" w:hAnsi="仿宋" w:eastAsia="仿宋" w:cs="Arial"/>
              </w:rPr>
            </w:pPr>
          </w:p>
        </w:tc>
        <w:tc>
          <w:tcPr>
            <w:tcW w:w="1491" w:type="dxa"/>
            <w:gridSpan w:val="2"/>
            <w:vAlign w:val="center"/>
          </w:tcPr>
          <w:p>
            <w:pPr>
              <w:jc w:val="center"/>
              <w:rPr>
                <w:rFonts w:ascii="仿宋" w:hAnsi="仿宋" w:eastAsia="仿宋" w:cs="Arial"/>
              </w:rPr>
            </w:pPr>
          </w:p>
        </w:tc>
        <w:tc>
          <w:tcPr>
            <w:tcW w:w="1694" w:type="dxa"/>
            <w:gridSpan w:val="2"/>
            <w:tcBorders>
              <w:right w:val="single" w:color="auto" w:sz="4" w:space="0"/>
            </w:tcBorders>
            <w:vAlign w:val="center"/>
          </w:tcPr>
          <w:p>
            <w:pPr>
              <w:jc w:val="center"/>
              <w:rPr>
                <w:rFonts w:ascii="仿宋" w:hAnsi="仿宋" w:eastAsia="仿宋" w:cs="Arial"/>
              </w:rPr>
            </w:pPr>
          </w:p>
        </w:tc>
        <w:tc>
          <w:tcPr>
            <w:tcW w:w="1456" w:type="dxa"/>
            <w:gridSpan w:val="2"/>
            <w:tcBorders>
              <w:left w:val="single" w:color="auto" w:sz="4" w:space="0"/>
            </w:tcBorders>
            <w:vAlign w:val="center"/>
          </w:tcPr>
          <w:p>
            <w:pPr>
              <w:jc w:val="center"/>
              <w:rPr>
                <w:rFonts w:ascii="仿宋" w:hAnsi="仿宋" w:eastAsia="仿宋"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754" w:type="dxa"/>
            <w:vAlign w:val="center"/>
          </w:tcPr>
          <w:p>
            <w:pPr>
              <w:jc w:val="center"/>
              <w:rPr>
                <w:rFonts w:ascii="仿宋" w:hAnsi="仿宋" w:eastAsia="仿宋" w:cs="Arial"/>
              </w:rPr>
            </w:pPr>
          </w:p>
        </w:tc>
        <w:tc>
          <w:tcPr>
            <w:tcW w:w="1510" w:type="dxa"/>
            <w:vAlign w:val="center"/>
          </w:tcPr>
          <w:p>
            <w:pPr>
              <w:jc w:val="center"/>
              <w:rPr>
                <w:rFonts w:ascii="仿宋" w:hAnsi="仿宋" w:eastAsia="仿宋" w:cs="Arial"/>
              </w:rPr>
            </w:pPr>
          </w:p>
        </w:tc>
        <w:tc>
          <w:tcPr>
            <w:tcW w:w="1384" w:type="dxa"/>
            <w:vAlign w:val="center"/>
          </w:tcPr>
          <w:p>
            <w:pPr>
              <w:jc w:val="center"/>
              <w:rPr>
                <w:rFonts w:ascii="仿宋" w:hAnsi="仿宋" w:eastAsia="仿宋" w:cs="Arial"/>
              </w:rPr>
            </w:pPr>
          </w:p>
        </w:tc>
        <w:tc>
          <w:tcPr>
            <w:tcW w:w="1217" w:type="dxa"/>
            <w:vAlign w:val="center"/>
          </w:tcPr>
          <w:p>
            <w:pPr>
              <w:jc w:val="center"/>
              <w:rPr>
                <w:rFonts w:ascii="仿宋" w:hAnsi="仿宋" w:eastAsia="仿宋" w:cs="Arial"/>
              </w:rPr>
            </w:pPr>
          </w:p>
        </w:tc>
        <w:tc>
          <w:tcPr>
            <w:tcW w:w="1491" w:type="dxa"/>
            <w:gridSpan w:val="2"/>
            <w:vAlign w:val="center"/>
          </w:tcPr>
          <w:p>
            <w:pPr>
              <w:jc w:val="center"/>
              <w:rPr>
                <w:rFonts w:ascii="仿宋" w:hAnsi="仿宋" w:eastAsia="仿宋" w:cs="Arial"/>
              </w:rPr>
            </w:pPr>
          </w:p>
        </w:tc>
        <w:tc>
          <w:tcPr>
            <w:tcW w:w="1694" w:type="dxa"/>
            <w:gridSpan w:val="2"/>
            <w:tcBorders>
              <w:right w:val="single" w:color="auto" w:sz="4" w:space="0"/>
            </w:tcBorders>
            <w:vAlign w:val="center"/>
          </w:tcPr>
          <w:p>
            <w:pPr>
              <w:jc w:val="center"/>
              <w:rPr>
                <w:rFonts w:ascii="仿宋" w:hAnsi="仿宋" w:eastAsia="仿宋" w:cs="Arial"/>
              </w:rPr>
            </w:pPr>
          </w:p>
        </w:tc>
        <w:tc>
          <w:tcPr>
            <w:tcW w:w="1456" w:type="dxa"/>
            <w:gridSpan w:val="2"/>
            <w:tcBorders>
              <w:left w:val="single" w:color="auto" w:sz="4" w:space="0"/>
            </w:tcBorders>
            <w:vAlign w:val="center"/>
          </w:tcPr>
          <w:p>
            <w:pPr>
              <w:jc w:val="center"/>
              <w:rPr>
                <w:rFonts w:ascii="仿宋" w:hAnsi="仿宋" w:eastAsia="仿宋"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754" w:type="dxa"/>
            <w:vAlign w:val="center"/>
          </w:tcPr>
          <w:p>
            <w:pPr>
              <w:jc w:val="center"/>
              <w:rPr>
                <w:rFonts w:ascii="仿宋" w:hAnsi="仿宋" w:eastAsia="仿宋" w:cs="Arial"/>
              </w:rPr>
            </w:pPr>
          </w:p>
        </w:tc>
        <w:tc>
          <w:tcPr>
            <w:tcW w:w="1510" w:type="dxa"/>
            <w:vAlign w:val="center"/>
          </w:tcPr>
          <w:p>
            <w:pPr>
              <w:jc w:val="center"/>
              <w:rPr>
                <w:rFonts w:ascii="仿宋" w:hAnsi="仿宋" w:eastAsia="仿宋" w:cs="Arial"/>
              </w:rPr>
            </w:pPr>
          </w:p>
        </w:tc>
        <w:tc>
          <w:tcPr>
            <w:tcW w:w="1384" w:type="dxa"/>
            <w:vAlign w:val="center"/>
          </w:tcPr>
          <w:p>
            <w:pPr>
              <w:jc w:val="center"/>
              <w:rPr>
                <w:rFonts w:ascii="仿宋" w:hAnsi="仿宋" w:eastAsia="仿宋" w:cs="Arial"/>
              </w:rPr>
            </w:pPr>
          </w:p>
        </w:tc>
        <w:tc>
          <w:tcPr>
            <w:tcW w:w="1217" w:type="dxa"/>
            <w:vAlign w:val="center"/>
          </w:tcPr>
          <w:p>
            <w:pPr>
              <w:jc w:val="center"/>
              <w:rPr>
                <w:rFonts w:ascii="仿宋" w:hAnsi="仿宋" w:eastAsia="仿宋" w:cs="Arial"/>
              </w:rPr>
            </w:pPr>
          </w:p>
        </w:tc>
        <w:tc>
          <w:tcPr>
            <w:tcW w:w="1491" w:type="dxa"/>
            <w:gridSpan w:val="2"/>
            <w:vAlign w:val="center"/>
          </w:tcPr>
          <w:p>
            <w:pPr>
              <w:jc w:val="center"/>
              <w:rPr>
                <w:rFonts w:ascii="仿宋" w:hAnsi="仿宋" w:eastAsia="仿宋" w:cs="Arial"/>
              </w:rPr>
            </w:pPr>
          </w:p>
        </w:tc>
        <w:tc>
          <w:tcPr>
            <w:tcW w:w="1694" w:type="dxa"/>
            <w:gridSpan w:val="2"/>
            <w:tcBorders>
              <w:right w:val="single" w:color="auto" w:sz="4" w:space="0"/>
            </w:tcBorders>
            <w:vAlign w:val="center"/>
          </w:tcPr>
          <w:p>
            <w:pPr>
              <w:jc w:val="center"/>
              <w:rPr>
                <w:rFonts w:ascii="仿宋" w:hAnsi="仿宋" w:eastAsia="仿宋" w:cs="Arial"/>
              </w:rPr>
            </w:pPr>
          </w:p>
        </w:tc>
        <w:tc>
          <w:tcPr>
            <w:tcW w:w="1456" w:type="dxa"/>
            <w:gridSpan w:val="2"/>
            <w:tcBorders>
              <w:left w:val="single" w:color="auto" w:sz="4" w:space="0"/>
            </w:tcBorders>
            <w:vAlign w:val="center"/>
          </w:tcPr>
          <w:p>
            <w:pPr>
              <w:jc w:val="center"/>
              <w:rPr>
                <w:rFonts w:ascii="仿宋" w:hAnsi="仿宋" w:eastAsia="仿宋"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754" w:type="dxa"/>
            <w:vAlign w:val="center"/>
          </w:tcPr>
          <w:p>
            <w:pPr>
              <w:jc w:val="center"/>
              <w:rPr>
                <w:rFonts w:ascii="仿宋" w:hAnsi="仿宋" w:eastAsia="仿宋" w:cs="Arial"/>
              </w:rPr>
            </w:pPr>
          </w:p>
        </w:tc>
        <w:tc>
          <w:tcPr>
            <w:tcW w:w="1510" w:type="dxa"/>
            <w:tcBorders>
              <w:right w:val="single" w:color="auto" w:sz="4" w:space="0"/>
            </w:tcBorders>
            <w:vAlign w:val="center"/>
          </w:tcPr>
          <w:p>
            <w:pPr>
              <w:jc w:val="center"/>
              <w:rPr>
                <w:rFonts w:ascii="仿宋" w:hAnsi="仿宋" w:eastAsia="仿宋" w:cs="Arial"/>
              </w:rPr>
            </w:pPr>
          </w:p>
        </w:tc>
        <w:tc>
          <w:tcPr>
            <w:tcW w:w="1384" w:type="dxa"/>
            <w:tcBorders>
              <w:left w:val="single" w:color="auto" w:sz="4" w:space="0"/>
            </w:tcBorders>
            <w:vAlign w:val="center"/>
          </w:tcPr>
          <w:p>
            <w:pPr>
              <w:jc w:val="center"/>
              <w:rPr>
                <w:rFonts w:ascii="仿宋" w:hAnsi="仿宋" w:eastAsia="仿宋" w:cs="Arial"/>
              </w:rPr>
            </w:pPr>
          </w:p>
        </w:tc>
        <w:tc>
          <w:tcPr>
            <w:tcW w:w="1217" w:type="dxa"/>
            <w:vAlign w:val="center"/>
          </w:tcPr>
          <w:p>
            <w:pPr>
              <w:jc w:val="center"/>
              <w:rPr>
                <w:rFonts w:ascii="仿宋" w:hAnsi="仿宋" w:eastAsia="仿宋" w:cs="Arial"/>
              </w:rPr>
            </w:pPr>
          </w:p>
        </w:tc>
        <w:tc>
          <w:tcPr>
            <w:tcW w:w="1491" w:type="dxa"/>
            <w:gridSpan w:val="2"/>
            <w:vAlign w:val="center"/>
          </w:tcPr>
          <w:p>
            <w:pPr>
              <w:jc w:val="center"/>
              <w:rPr>
                <w:rFonts w:ascii="仿宋" w:hAnsi="仿宋" w:eastAsia="仿宋" w:cs="Arial"/>
              </w:rPr>
            </w:pPr>
          </w:p>
        </w:tc>
        <w:tc>
          <w:tcPr>
            <w:tcW w:w="1694" w:type="dxa"/>
            <w:gridSpan w:val="2"/>
            <w:tcBorders>
              <w:right w:val="single" w:color="auto" w:sz="4" w:space="0"/>
            </w:tcBorders>
            <w:vAlign w:val="center"/>
          </w:tcPr>
          <w:p>
            <w:pPr>
              <w:jc w:val="center"/>
              <w:rPr>
                <w:rFonts w:ascii="仿宋" w:hAnsi="仿宋" w:eastAsia="仿宋" w:cs="Arial"/>
              </w:rPr>
            </w:pPr>
          </w:p>
        </w:tc>
        <w:tc>
          <w:tcPr>
            <w:tcW w:w="1456" w:type="dxa"/>
            <w:gridSpan w:val="2"/>
            <w:tcBorders>
              <w:left w:val="single" w:color="auto" w:sz="4" w:space="0"/>
            </w:tcBorders>
            <w:vAlign w:val="center"/>
          </w:tcPr>
          <w:p>
            <w:pPr>
              <w:jc w:val="center"/>
              <w:rPr>
                <w:rFonts w:ascii="仿宋" w:hAnsi="仿宋" w:eastAsia="仿宋"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gridAfter w:val="1"/>
          <w:wAfter w:w="11" w:type="dxa"/>
          <w:cantSplit/>
          <w:trHeight w:val="567" w:hRule="atLeast"/>
          <w:jc w:val="center"/>
        </w:trPr>
        <w:tc>
          <w:tcPr>
            <w:tcW w:w="754" w:type="dxa"/>
            <w:tcBorders>
              <w:right w:val="single" w:color="auto" w:sz="4" w:space="0"/>
            </w:tcBorders>
            <w:vAlign w:val="center"/>
          </w:tcPr>
          <w:p>
            <w:pPr>
              <w:jc w:val="center"/>
              <w:rPr>
                <w:rFonts w:ascii="仿宋" w:hAnsi="仿宋" w:eastAsia="仿宋" w:cs="Arial"/>
              </w:rPr>
            </w:pPr>
          </w:p>
        </w:tc>
        <w:tc>
          <w:tcPr>
            <w:tcW w:w="1510" w:type="dxa"/>
            <w:tcBorders>
              <w:left w:val="single" w:color="auto" w:sz="4" w:space="0"/>
              <w:right w:val="single" w:color="auto" w:sz="4" w:space="0"/>
            </w:tcBorders>
            <w:vAlign w:val="center"/>
          </w:tcPr>
          <w:p>
            <w:pPr>
              <w:jc w:val="center"/>
              <w:rPr>
                <w:rFonts w:ascii="仿宋" w:hAnsi="仿宋" w:eastAsia="仿宋" w:cs="Arial"/>
              </w:rPr>
            </w:pPr>
          </w:p>
        </w:tc>
        <w:tc>
          <w:tcPr>
            <w:tcW w:w="1384" w:type="dxa"/>
            <w:tcBorders>
              <w:left w:val="single" w:color="auto" w:sz="4" w:space="0"/>
              <w:right w:val="single" w:color="auto" w:sz="4" w:space="0"/>
            </w:tcBorders>
            <w:vAlign w:val="center"/>
          </w:tcPr>
          <w:p>
            <w:pPr>
              <w:jc w:val="center"/>
              <w:rPr>
                <w:rFonts w:ascii="仿宋" w:hAnsi="仿宋" w:eastAsia="仿宋" w:cs="Arial"/>
              </w:rPr>
            </w:pPr>
          </w:p>
        </w:tc>
        <w:tc>
          <w:tcPr>
            <w:tcW w:w="1217" w:type="dxa"/>
            <w:tcBorders>
              <w:left w:val="single" w:color="auto" w:sz="4" w:space="0"/>
              <w:right w:val="single" w:color="auto" w:sz="4" w:space="0"/>
            </w:tcBorders>
            <w:vAlign w:val="center"/>
          </w:tcPr>
          <w:p>
            <w:pPr>
              <w:jc w:val="center"/>
              <w:rPr>
                <w:rFonts w:ascii="仿宋" w:hAnsi="仿宋" w:eastAsia="仿宋" w:cs="Arial"/>
              </w:rPr>
            </w:pPr>
          </w:p>
        </w:tc>
        <w:tc>
          <w:tcPr>
            <w:tcW w:w="1485" w:type="dxa"/>
            <w:tcBorders>
              <w:left w:val="single" w:color="auto" w:sz="4" w:space="0"/>
              <w:right w:val="single" w:color="auto" w:sz="4" w:space="0"/>
            </w:tcBorders>
            <w:vAlign w:val="center"/>
          </w:tcPr>
          <w:p>
            <w:pPr>
              <w:jc w:val="center"/>
              <w:rPr>
                <w:rFonts w:ascii="仿宋" w:hAnsi="仿宋" w:eastAsia="仿宋" w:cs="Arial"/>
              </w:rPr>
            </w:pPr>
          </w:p>
        </w:tc>
        <w:tc>
          <w:tcPr>
            <w:tcW w:w="1684" w:type="dxa"/>
            <w:gridSpan w:val="2"/>
            <w:tcBorders>
              <w:left w:val="single" w:color="auto" w:sz="4" w:space="0"/>
              <w:right w:val="single" w:color="auto" w:sz="4" w:space="0"/>
            </w:tcBorders>
            <w:vAlign w:val="center"/>
          </w:tcPr>
          <w:p>
            <w:pPr>
              <w:jc w:val="center"/>
              <w:rPr>
                <w:rFonts w:ascii="仿宋" w:hAnsi="仿宋" w:eastAsia="仿宋" w:cs="Arial"/>
              </w:rPr>
            </w:pPr>
          </w:p>
        </w:tc>
        <w:tc>
          <w:tcPr>
            <w:tcW w:w="1461" w:type="dxa"/>
            <w:gridSpan w:val="2"/>
            <w:tcBorders>
              <w:left w:val="single" w:color="auto" w:sz="4" w:space="0"/>
            </w:tcBorders>
            <w:vAlign w:val="center"/>
          </w:tcPr>
          <w:p>
            <w:pPr>
              <w:jc w:val="center"/>
              <w:rPr>
                <w:rFonts w:ascii="仿宋" w:hAnsi="仿宋" w:eastAsia="仿宋"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754" w:type="dxa"/>
            <w:vAlign w:val="center"/>
          </w:tcPr>
          <w:p>
            <w:pPr>
              <w:jc w:val="center"/>
              <w:rPr>
                <w:rFonts w:ascii="仿宋" w:hAnsi="仿宋" w:eastAsia="仿宋" w:cs="Arial"/>
              </w:rPr>
            </w:pPr>
          </w:p>
        </w:tc>
        <w:tc>
          <w:tcPr>
            <w:tcW w:w="1510" w:type="dxa"/>
            <w:vAlign w:val="center"/>
          </w:tcPr>
          <w:p>
            <w:pPr>
              <w:jc w:val="center"/>
              <w:rPr>
                <w:rFonts w:ascii="仿宋" w:hAnsi="仿宋" w:eastAsia="仿宋" w:cs="Arial"/>
              </w:rPr>
            </w:pPr>
          </w:p>
        </w:tc>
        <w:tc>
          <w:tcPr>
            <w:tcW w:w="1384" w:type="dxa"/>
            <w:vAlign w:val="center"/>
          </w:tcPr>
          <w:p>
            <w:pPr>
              <w:jc w:val="center"/>
              <w:rPr>
                <w:rFonts w:ascii="仿宋" w:hAnsi="仿宋" w:eastAsia="仿宋" w:cs="Arial"/>
              </w:rPr>
            </w:pPr>
          </w:p>
        </w:tc>
        <w:tc>
          <w:tcPr>
            <w:tcW w:w="1217" w:type="dxa"/>
            <w:vAlign w:val="center"/>
          </w:tcPr>
          <w:p>
            <w:pPr>
              <w:jc w:val="center"/>
              <w:rPr>
                <w:rFonts w:ascii="仿宋" w:hAnsi="仿宋" w:eastAsia="仿宋" w:cs="Arial"/>
              </w:rPr>
            </w:pPr>
          </w:p>
        </w:tc>
        <w:tc>
          <w:tcPr>
            <w:tcW w:w="1491" w:type="dxa"/>
            <w:gridSpan w:val="2"/>
            <w:tcBorders>
              <w:right w:val="single" w:color="auto" w:sz="4" w:space="0"/>
            </w:tcBorders>
            <w:vAlign w:val="center"/>
          </w:tcPr>
          <w:p>
            <w:pPr>
              <w:jc w:val="center"/>
              <w:rPr>
                <w:rFonts w:ascii="仿宋" w:hAnsi="仿宋" w:eastAsia="仿宋" w:cs="Arial"/>
              </w:rPr>
            </w:pPr>
          </w:p>
        </w:tc>
        <w:tc>
          <w:tcPr>
            <w:tcW w:w="1694" w:type="dxa"/>
            <w:gridSpan w:val="2"/>
            <w:tcBorders>
              <w:left w:val="single" w:color="auto" w:sz="4" w:space="0"/>
              <w:right w:val="single" w:color="auto" w:sz="4" w:space="0"/>
            </w:tcBorders>
            <w:vAlign w:val="center"/>
          </w:tcPr>
          <w:p>
            <w:pPr>
              <w:jc w:val="center"/>
              <w:rPr>
                <w:rFonts w:ascii="仿宋" w:hAnsi="仿宋" w:eastAsia="仿宋" w:cs="Arial"/>
              </w:rPr>
            </w:pPr>
          </w:p>
        </w:tc>
        <w:tc>
          <w:tcPr>
            <w:tcW w:w="1456" w:type="dxa"/>
            <w:gridSpan w:val="2"/>
            <w:tcBorders>
              <w:left w:val="single" w:color="auto" w:sz="4" w:space="0"/>
            </w:tcBorders>
            <w:vAlign w:val="center"/>
          </w:tcPr>
          <w:p>
            <w:pPr>
              <w:jc w:val="center"/>
              <w:rPr>
                <w:rFonts w:ascii="仿宋" w:hAnsi="仿宋" w:eastAsia="仿宋"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754" w:type="dxa"/>
            <w:vAlign w:val="center"/>
          </w:tcPr>
          <w:p>
            <w:pPr>
              <w:jc w:val="center"/>
              <w:rPr>
                <w:rFonts w:ascii="仿宋" w:hAnsi="仿宋" w:eastAsia="仿宋" w:cs="Arial"/>
              </w:rPr>
            </w:pPr>
          </w:p>
        </w:tc>
        <w:tc>
          <w:tcPr>
            <w:tcW w:w="1510" w:type="dxa"/>
            <w:vAlign w:val="center"/>
          </w:tcPr>
          <w:p>
            <w:pPr>
              <w:jc w:val="center"/>
              <w:rPr>
                <w:rFonts w:ascii="仿宋" w:hAnsi="仿宋" w:eastAsia="仿宋" w:cs="Arial"/>
              </w:rPr>
            </w:pPr>
          </w:p>
        </w:tc>
        <w:tc>
          <w:tcPr>
            <w:tcW w:w="1384" w:type="dxa"/>
            <w:vAlign w:val="center"/>
          </w:tcPr>
          <w:p>
            <w:pPr>
              <w:jc w:val="center"/>
              <w:rPr>
                <w:rFonts w:ascii="仿宋" w:hAnsi="仿宋" w:eastAsia="仿宋" w:cs="Arial"/>
              </w:rPr>
            </w:pPr>
          </w:p>
        </w:tc>
        <w:tc>
          <w:tcPr>
            <w:tcW w:w="1217" w:type="dxa"/>
            <w:vAlign w:val="center"/>
          </w:tcPr>
          <w:p>
            <w:pPr>
              <w:jc w:val="center"/>
              <w:rPr>
                <w:rFonts w:ascii="仿宋" w:hAnsi="仿宋" w:eastAsia="仿宋" w:cs="Arial"/>
              </w:rPr>
            </w:pPr>
          </w:p>
        </w:tc>
        <w:tc>
          <w:tcPr>
            <w:tcW w:w="1491" w:type="dxa"/>
            <w:gridSpan w:val="2"/>
            <w:tcBorders>
              <w:right w:val="single" w:color="auto" w:sz="4" w:space="0"/>
            </w:tcBorders>
            <w:vAlign w:val="center"/>
          </w:tcPr>
          <w:p>
            <w:pPr>
              <w:jc w:val="center"/>
              <w:rPr>
                <w:rFonts w:ascii="仿宋" w:hAnsi="仿宋" w:eastAsia="仿宋" w:cs="Arial"/>
              </w:rPr>
            </w:pPr>
          </w:p>
        </w:tc>
        <w:tc>
          <w:tcPr>
            <w:tcW w:w="1694" w:type="dxa"/>
            <w:gridSpan w:val="2"/>
            <w:tcBorders>
              <w:left w:val="single" w:color="auto" w:sz="4" w:space="0"/>
              <w:right w:val="single" w:color="auto" w:sz="4" w:space="0"/>
            </w:tcBorders>
            <w:vAlign w:val="center"/>
          </w:tcPr>
          <w:p>
            <w:pPr>
              <w:jc w:val="center"/>
              <w:rPr>
                <w:rFonts w:ascii="仿宋" w:hAnsi="仿宋" w:eastAsia="仿宋" w:cs="Arial"/>
              </w:rPr>
            </w:pPr>
          </w:p>
        </w:tc>
        <w:tc>
          <w:tcPr>
            <w:tcW w:w="1456" w:type="dxa"/>
            <w:gridSpan w:val="2"/>
            <w:tcBorders>
              <w:left w:val="single" w:color="auto" w:sz="4" w:space="0"/>
            </w:tcBorders>
            <w:vAlign w:val="center"/>
          </w:tcPr>
          <w:p>
            <w:pPr>
              <w:jc w:val="center"/>
              <w:rPr>
                <w:rFonts w:ascii="仿宋" w:hAnsi="仿宋" w:eastAsia="仿宋"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754" w:type="dxa"/>
            <w:vAlign w:val="center"/>
          </w:tcPr>
          <w:p>
            <w:pPr>
              <w:jc w:val="center"/>
              <w:rPr>
                <w:rFonts w:ascii="仿宋" w:hAnsi="仿宋" w:eastAsia="仿宋" w:cs="Arial"/>
              </w:rPr>
            </w:pPr>
          </w:p>
        </w:tc>
        <w:tc>
          <w:tcPr>
            <w:tcW w:w="1510" w:type="dxa"/>
            <w:vAlign w:val="center"/>
          </w:tcPr>
          <w:p>
            <w:pPr>
              <w:jc w:val="center"/>
              <w:rPr>
                <w:rFonts w:ascii="仿宋" w:hAnsi="仿宋" w:eastAsia="仿宋" w:cs="Arial"/>
              </w:rPr>
            </w:pPr>
          </w:p>
        </w:tc>
        <w:tc>
          <w:tcPr>
            <w:tcW w:w="1384" w:type="dxa"/>
            <w:vAlign w:val="center"/>
          </w:tcPr>
          <w:p>
            <w:pPr>
              <w:jc w:val="center"/>
              <w:rPr>
                <w:rFonts w:ascii="仿宋" w:hAnsi="仿宋" w:eastAsia="仿宋" w:cs="Arial"/>
              </w:rPr>
            </w:pPr>
          </w:p>
        </w:tc>
        <w:tc>
          <w:tcPr>
            <w:tcW w:w="1217" w:type="dxa"/>
            <w:vAlign w:val="center"/>
          </w:tcPr>
          <w:p>
            <w:pPr>
              <w:jc w:val="center"/>
              <w:rPr>
                <w:rFonts w:ascii="仿宋" w:hAnsi="仿宋" w:eastAsia="仿宋" w:cs="Arial"/>
              </w:rPr>
            </w:pPr>
          </w:p>
        </w:tc>
        <w:tc>
          <w:tcPr>
            <w:tcW w:w="1491" w:type="dxa"/>
            <w:gridSpan w:val="2"/>
            <w:tcBorders>
              <w:right w:val="single" w:color="auto" w:sz="4" w:space="0"/>
            </w:tcBorders>
            <w:vAlign w:val="center"/>
          </w:tcPr>
          <w:p>
            <w:pPr>
              <w:jc w:val="center"/>
              <w:rPr>
                <w:rFonts w:ascii="仿宋" w:hAnsi="仿宋" w:eastAsia="仿宋" w:cs="Arial"/>
              </w:rPr>
            </w:pPr>
          </w:p>
        </w:tc>
        <w:tc>
          <w:tcPr>
            <w:tcW w:w="1694" w:type="dxa"/>
            <w:gridSpan w:val="2"/>
            <w:tcBorders>
              <w:left w:val="single" w:color="auto" w:sz="4" w:space="0"/>
              <w:right w:val="single" w:color="auto" w:sz="4" w:space="0"/>
            </w:tcBorders>
            <w:vAlign w:val="center"/>
          </w:tcPr>
          <w:p>
            <w:pPr>
              <w:jc w:val="center"/>
              <w:rPr>
                <w:rFonts w:ascii="仿宋" w:hAnsi="仿宋" w:eastAsia="仿宋" w:cs="Arial"/>
              </w:rPr>
            </w:pPr>
          </w:p>
        </w:tc>
        <w:tc>
          <w:tcPr>
            <w:tcW w:w="1456" w:type="dxa"/>
            <w:gridSpan w:val="2"/>
            <w:tcBorders>
              <w:left w:val="single" w:color="auto" w:sz="4" w:space="0"/>
            </w:tcBorders>
            <w:vAlign w:val="center"/>
          </w:tcPr>
          <w:p>
            <w:pPr>
              <w:jc w:val="center"/>
              <w:rPr>
                <w:rFonts w:ascii="仿宋" w:hAnsi="仿宋" w:eastAsia="仿宋"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754" w:type="dxa"/>
            <w:tcBorders>
              <w:bottom w:val="single" w:color="auto" w:sz="4" w:space="0"/>
            </w:tcBorders>
            <w:vAlign w:val="center"/>
          </w:tcPr>
          <w:p>
            <w:pPr>
              <w:jc w:val="center"/>
              <w:rPr>
                <w:rFonts w:ascii="仿宋" w:hAnsi="仿宋" w:eastAsia="仿宋" w:cs="Arial"/>
              </w:rPr>
            </w:pPr>
          </w:p>
        </w:tc>
        <w:tc>
          <w:tcPr>
            <w:tcW w:w="1510" w:type="dxa"/>
            <w:tcBorders>
              <w:bottom w:val="single" w:color="auto" w:sz="4" w:space="0"/>
            </w:tcBorders>
            <w:vAlign w:val="center"/>
          </w:tcPr>
          <w:p>
            <w:pPr>
              <w:jc w:val="center"/>
              <w:rPr>
                <w:rFonts w:ascii="仿宋" w:hAnsi="仿宋" w:eastAsia="仿宋" w:cs="Arial"/>
              </w:rPr>
            </w:pPr>
          </w:p>
        </w:tc>
        <w:tc>
          <w:tcPr>
            <w:tcW w:w="1384" w:type="dxa"/>
            <w:tcBorders>
              <w:bottom w:val="single" w:color="auto" w:sz="4" w:space="0"/>
            </w:tcBorders>
            <w:vAlign w:val="center"/>
          </w:tcPr>
          <w:p>
            <w:pPr>
              <w:jc w:val="center"/>
              <w:rPr>
                <w:rFonts w:ascii="仿宋" w:hAnsi="仿宋" w:eastAsia="仿宋" w:cs="Arial"/>
              </w:rPr>
            </w:pPr>
          </w:p>
        </w:tc>
        <w:tc>
          <w:tcPr>
            <w:tcW w:w="1217" w:type="dxa"/>
            <w:tcBorders>
              <w:bottom w:val="single" w:color="auto" w:sz="4" w:space="0"/>
            </w:tcBorders>
            <w:vAlign w:val="center"/>
          </w:tcPr>
          <w:p>
            <w:pPr>
              <w:jc w:val="center"/>
              <w:rPr>
                <w:rFonts w:ascii="仿宋" w:hAnsi="仿宋" w:eastAsia="仿宋" w:cs="Arial"/>
              </w:rPr>
            </w:pPr>
          </w:p>
        </w:tc>
        <w:tc>
          <w:tcPr>
            <w:tcW w:w="1491" w:type="dxa"/>
            <w:gridSpan w:val="2"/>
            <w:tcBorders>
              <w:bottom w:val="single" w:color="auto" w:sz="4" w:space="0"/>
              <w:right w:val="single" w:color="auto" w:sz="4" w:space="0"/>
            </w:tcBorders>
            <w:vAlign w:val="center"/>
          </w:tcPr>
          <w:p>
            <w:pPr>
              <w:jc w:val="center"/>
              <w:rPr>
                <w:rFonts w:ascii="仿宋" w:hAnsi="仿宋" w:eastAsia="仿宋" w:cs="Arial"/>
              </w:rPr>
            </w:pPr>
          </w:p>
        </w:tc>
        <w:tc>
          <w:tcPr>
            <w:tcW w:w="1694" w:type="dxa"/>
            <w:gridSpan w:val="2"/>
            <w:tcBorders>
              <w:left w:val="single" w:color="auto" w:sz="4" w:space="0"/>
              <w:bottom w:val="single" w:color="auto" w:sz="4" w:space="0"/>
              <w:right w:val="single" w:color="auto" w:sz="4" w:space="0"/>
            </w:tcBorders>
            <w:vAlign w:val="center"/>
          </w:tcPr>
          <w:p>
            <w:pPr>
              <w:jc w:val="center"/>
              <w:rPr>
                <w:rFonts w:ascii="仿宋" w:hAnsi="仿宋" w:eastAsia="仿宋" w:cs="Arial"/>
              </w:rPr>
            </w:pPr>
          </w:p>
        </w:tc>
        <w:tc>
          <w:tcPr>
            <w:tcW w:w="1456" w:type="dxa"/>
            <w:gridSpan w:val="2"/>
            <w:tcBorders>
              <w:left w:val="single" w:color="auto" w:sz="4" w:space="0"/>
              <w:bottom w:val="single" w:color="auto" w:sz="4" w:space="0"/>
            </w:tcBorders>
            <w:vAlign w:val="center"/>
          </w:tcPr>
          <w:p>
            <w:pPr>
              <w:jc w:val="center"/>
              <w:rPr>
                <w:rFonts w:ascii="仿宋" w:hAnsi="仿宋" w:eastAsia="仿宋"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754" w:type="dxa"/>
            <w:tcBorders>
              <w:top w:val="single" w:color="auto" w:sz="4" w:space="0"/>
              <w:bottom w:val="single" w:color="auto" w:sz="4" w:space="0"/>
            </w:tcBorders>
            <w:vAlign w:val="center"/>
          </w:tcPr>
          <w:p>
            <w:pPr>
              <w:jc w:val="center"/>
              <w:rPr>
                <w:rFonts w:ascii="仿宋" w:hAnsi="仿宋" w:eastAsia="仿宋" w:cs="Arial"/>
              </w:rPr>
            </w:pPr>
          </w:p>
        </w:tc>
        <w:tc>
          <w:tcPr>
            <w:tcW w:w="1510" w:type="dxa"/>
            <w:tcBorders>
              <w:top w:val="single" w:color="auto" w:sz="4" w:space="0"/>
              <w:bottom w:val="single" w:color="auto" w:sz="4" w:space="0"/>
            </w:tcBorders>
            <w:vAlign w:val="center"/>
          </w:tcPr>
          <w:p>
            <w:pPr>
              <w:jc w:val="center"/>
              <w:rPr>
                <w:rFonts w:ascii="仿宋" w:hAnsi="仿宋" w:eastAsia="仿宋" w:cs="Arial"/>
              </w:rPr>
            </w:pPr>
          </w:p>
        </w:tc>
        <w:tc>
          <w:tcPr>
            <w:tcW w:w="1384" w:type="dxa"/>
            <w:tcBorders>
              <w:top w:val="single" w:color="auto" w:sz="4" w:space="0"/>
              <w:bottom w:val="single" w:color="auto" w:sz="4" w:space="0"/>
            </w:tcBorders>
            <w:vAlign w:val="center"/>
          </w:tcPr>
          <w:p>
            <w:pPr>
              <w:jc w:val="center"/>
              <w:rPr>
                <w:rFonts w:ascii="仿宋" w:hAnsi="仿宋" w:eastAsia="仿宋" w:cs="Arial"/>
              </w:rPr>
            </w:pPr>
          </w:p>
        </w:tc>
        <w:tc>
          <w:tcPr>
            <w:tcW w:w="1217" w:type="dxa"/>
            <w:tcBorders>
              <w:top w:val="single" w:color="auto" w:sz="4" w:space="0"/>
              <w:bottom w:val="single" w:color="auto" w:sz="4" w:space="0"/>
            </w:tcBorders>
            <w:vAlign w:val="center"/>
          </w:tcPr>
          <w:p>
            <w:pPr>
              <w:jc w:val="center"/>
              <w:rPr>
                <w:rFonts w:ascii="仿宋" w:hAnsi="仿宋" w:eastAsia="仿宋" w:cs="Arial"/>
              </w:rPr>
            </w:pPr>
          </w:p>
        </w:tc>
        <w:tc>
          <w:tcPr>
            <w:tcW w:w="1491" w:type="dxa"/>
            <w:gridSpan w:val="2"/>
            <w:tcBorders>
              <w:top w:val="single" w:color="auto" w:sz="4" w:space="0"/>
              <w:bottom w:val="single" w:color="auto" w:sz="4" w:space="0"/>
              <w:right w:val="single" w:color="auto" w:sz="4" w:space="0"/>
            </w:tcBorders>
            <w:vAlign w:val="center"/>
          </w:tcPr>
          <w:p>
            <w:pPr>
              <w:jc w:val="center"/>
              <w:rPr>
                <w:rFonts w:ascii="仿宋" w:hAnsi="仿宋" w:eastAsia="仿宋" w:cs="Arial"/>
              </w:rPr>
            </w:pPr>
          </w:p>
        </w:tc>
        <w:tc>
          <w:tcPr>
            <w:tcW w:w="169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Arial"/>
              </w:rPr>
            </w:pPr>
          </w:p>
        </w:tc>
        <w:tc>
          <w:tcPr>
            <w:tcW w:w="1456" w:type="dxa"/>
            <w:gridSpan w:val="2"/>
            <w:tcBorders>
              <w:top w:val="single" w:color="auto" w:sz="4" w:space="0"/>
              <w:left w:val="single" w:color="auto" w:sz="4" w:space="0"/>
              <w:bottom w:val="single" w:color="auto" w:sz="4" w:space="0"/>
            </w:tcBorders>
            <w:vAlign w:val="center"/>
          </w:tcPr>
          <w:p>
            <w:pPr>
              <w:jc w:val="center"/>
              <w:rPr>
                <w:rFonts w:ascii="仿宋" w:hAnsi="仿宋" w:eastAsia="仿宋"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754" w:type="dxa"/>
            <w:tcBorders>
              <w:top w:val="single" w:color="auto" w:sz="4" w:space="0"/>
              <w:bottom w:val="single" w:color="auto" w:sz="4" w:space="0"/>
            </w:tcBorders>
            <w:vAlign w:val="center"/>
          </w:tcPr>
          <w:p>
            <w:pPr>
              <w:jc w:val="center"/>
              <w:rPr>
                <w:rFonts w:ascii="仿宋" w:hAnsi="仿宋" w:eastAsia="仿宋" w:cs="Arial"/>
              </w:rPr>
            </w:pPr>
          </w:p>
        </w:tc>
        <w:tc>
          <w:tcPr>
            <w:tcW w:w="1510" w:type="dxa"/>
            <w:tcBorders>
              <w:top w:val="single" w:color="auto" w:sz="4" w:space="0"/>
              <w:bottom w:val="single" w:color="auto" w:sz="4" w:space="0"/>
            </w:tcBorders>
            <w:vAlign w:val="center"/>
          </w:tcPr>
          <w:p>
            <w:pPr>
              <w:jc w:val="center"/>
              <w:rPr>
                <w:rFonts w:ascii="仿宋" w:hAnsi="仿宋" w:eastAsia="仿宋" w:cs="Arial"/>
              </w:rPr>
            </w:pPr>
          </w:p>
        </w:tc>
        <w:tc>
          <w:tcPr>
            <w:tcW w:w="1384" w:type="dxa"/>
            <w:tcBorders>
              <w:top w:val="single" w:color="auto" w:sz="4" w:space="0"/>
              <w:bottom w:val="single" w:color="auto" w:sz="4" w:space="0"/>
            </w:tcBorders>
            <w:vAlign w:val="center"/>
          </w:tcPr>
          <w:p>
            <w:pPr>
              <w:jc w:val="center"/>
              <w:rPr>
                <w:rFonts w:ascii="仿宋" w:hAnsi="仿宋" w:eastAsia="仿宋" w:cs="Arial"/>
              </w:rPr>
            </w:pPr>
          </w:p>
        </w:tc>
        <w:tc>
          <w:tcPr>
            <w:tcW w:w="1217" w:type="dxa"/>
            <w:tcBorders>
              <w:top w:val="single" w:color="auto" w:sz="4" w:space="0"/>
              <w:bottom w:val="single" w:color="auto" w:sz="4" w:space="0"/>
            </w:tcBorders>
            <w:vAlign w:val="center"/>
          </w:tcPr>
          <w:p>
            <w:pPr>
              <w:jc w:val="center"/>
              <w:rPr>
                <w:rFonts w:ascii="仿宋" w:hAnsi="仿宋" w:eastAsia="仿宋" w:cs="Arial"/>
              </w:rPr>
            </w:pPr>
          </w:p>
        </w:tc>
        <w:tc>
          <w:tcPr>
            <w:tcW w:w="1491" w:type="dxa"/>
            <w:gridSpan w:val="2"/>
            <w:tcBorders>
              <w:top w:val="single" w:color="auto" w:sz="4" w:space="0"/>
              <w:bottom w:val="single" w:color="auto" w:sz="4" w:space="0"/>
              <w:right w:val="single" w:color="auto" w:sz="4" w:space="0"/>
            </w:tcBorders>
            <w:vAlign w:val="center"/>
          </w:tcPr>
          <w:p>
            <w:pPr>
              <w:jc w:val="center"/>
              <w:rPr>
                <w:rFonts w:ascii="仿宋" w:hAnsi="仿宋" w:eastAsia="仿宋" w:cs="Arial"/>
              </w:rPr>
            </w:pPr>
          </w:p>
        </w:tc>
        <w:tc>
          <w:tcPr>
            <w:tcW w:w="169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Arial"/>
              </w:rPr>
            </w:pPr>
          </w:p>
        </w:tc>
        <w:tc>
          <w:tcPr>
            <w:tcW w:w="1456" w:type="dxa"/>
            <w:gridSpan w:val="2"/>
            <w:tcBorders>
              <w:top w:val="single" w:color="auto" w:sz="4" w:space="0"/>
              <w:left w:val="single" w:color="auto" w:sz="4" w:space="0"/>
              <w:bottom w:val="single" w:color="auto" w:sz="4" w:space="0"/>
            </w:tcBorders>
            <w:vAlign w:val="center"/>
          </w:tcPr>
          <w:p>
            <w:pPr>
              <w:jc w:val="center"/>
              <w:rPr>
                <w:rFonts w:ascii="仿宋" w:hAnsi="仿宋" w:eastAsia="仿宋"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754" w:type="dxa"/>
            <w:tcBorders>
              <w:top w:val="single" w:color="auto" w:sz="4" w:space="0"/>
              <w:bottom w:val="single" w:color="auto" w:sz="4" w:space="0"/>
            </w:tcBorders>
            <w:vAlign w:val="center"/>
          </w:tcPr>
          <w:p>
            <w:pPr>
              <w:jc w:val="center"/>
              <w:rPr>
                <w:rFonts w:ascii="仿宋" w:hAnsi="仿宋" w:eastAsia="仿宋" w:cs="Arial"/>
              </w:rPr>
            </w:pPr>
          </w:p>
        </w:tc>
        <w:tc>
          <w:tcPr>
            <w:tcW w:w="1510" w:type="dxa"/>
            <w:tcBorders>
              <w:top w:val="single" w:color="auto" w:sz="4" w:space="0"/>
              <w:bottom w:val="single" w:color="auto" w:sz="4" w:space="0"/>
            </w:tcBorders>
            <w:vAlign w:val="center"/>
          </w:tcPr>
          <w:p>
            <w:pPr>
              <w:jc w:val="center"/>
              <w:rPr>
                <w:rFonts w:ascii="仿宋" w:hAnsi="仿宋" w:eastAsia="仿宋" w:cs="Arial"/>
              </w:rPr>
            </w:pPr>
          </w:p>
        </w:tc>
        <w:tc>
          <w:tcPr>
            <w:tcW w:w="1384" w:type="dxa"/>
            <w:tcBorders>
              <w:top w:val="single" w:color="auto" w:sz="4" w:space="0"/>
              <w:bottom w:val="single" w:color="auto" w:sz="4" w:space="0"/>
            </w:tcBorders>
            <w:vAlign w:val="center"/>
          </w:tcPr>
          <w:p>
            <w:pPr>
              <w:jc w:val="center"/>
              <w:rPr>
                <w:rFonts w:ascii="仿宋" w:hAnsi="仿宋" w:eastAsia="仿宋" w:cs="Arial"/>
              </w:rPr>
            </w:pPr>
          </w:p>
        </w:tc>
        <w:tc>
          <w:tcPr>
            <w:tcW w:w="1217" w:type="dxa"/>
            <w:tcBorders>
              <w:top w:val="single" w:color="auto" w:sz="4" w:space="0"/>
              <w:bottom w:val="single" w:color="auto" w:sz="4" w:space="0"/>
            </w:tcBorders>
            <w:vAlign w:val="center"/>
          </w:tcPr>
          <w:p>
            <w:pPr>
              <w:jc w:val="center"/>
              <w:rPr>
                <w:rFonts w:ascii="仿宋" w:hAnsi="仿宋" w:eastAsia="仿宋" w:cs="Arial"/>
              </w:rPr>
            </w:pPr>
          </w:p>
        </w:tc>
        <w:tc>
          <w:tcPr>
            <w:tcW w:w="1491" w:type="dxa"/>
            <w:gridSpan w:val="2"/>
            <w:tcBorders>
              <w:top w:val="single" w:color="auto" w:sz="4" w:space="0"/>
              <w:bottom w:val="single" w:color="auto" w:sz="4" w:space="0"/>
              <w:right w:val="single" w:color="auto" w:sz="4" w:space="0"/>
            </w:tcBorders>
            <w:vAlign w:val="center"/>
          </w:tcPr>
          <w:p>
            <w:pPr>
              <w:jc w:val="center"/>
              <w:rPr>
                <w:rFonts w:ascii="仿宋" w:hAnsi="仿宋" w:eastAsia="仿宋" w:cs="Arial"/>
              </w:rPr>
            </w:pPr>
          </w:p>
        </w:tc>
        <w:tc>
          <w:tcPr>
            <w:tcW w:w="169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Arial"/>
              </w:rPr>
            </w:pPr>
          </w:p>
        </w:tc>
        <w:tc>
          <w:tcPr>
            <w:tcW w:w="1456" w:type="dxa"/>
            <w:gridSpan w:val="2"/>
            <w:tcBorders>
              <w:top w:val="single" w:color="auto" w:sz="4" w:space="0"/>
              <w:left w:val="single" w:color="auto" w:sz="4" w:space="0"/>
              <w:bottom w:val="single" w:color="auto" w:sz="4" w:space="0"/>
            </w:tcBorders>
            <w:vAlign w:val="center"/>
          </w:tcPr>
          <w:p>
            <w:pPr>
              <w:jc w:val="center"/>
              <w:rPr>
                <w:rFonts w:ascii="仿宋" w:hAnsi="仿宋" w:eastAsia="仿宋"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754" w:type="dxa"/>
            <w:tcBorders>
              <w:top w:val="single" w:color="auto" w:sz="4" w:space="0"/>
            </w:tcBorders>
            <w:vAlign w:val="center"/>
          </w:tcPr>
          <w:p>
            <w:pPr>
              <w:jc w:val="center"/>
              <w:rPr>
                <w:rFonts w:ascii="仿宋" w:hAnsi="仿宋" w:eastAsia="仿宋" w:cs="Arial"/>
              </w:rPr>
            </w:pPr>
          </w:p>
        </w:tc>
        <w:tc>
          <w:tcPr>
            <w:tcW w:w="1510" w:type="dxa"/>
            <w:tcBorders>
              <w:top w:val="single" w:color="auto" w:sz="4" w:space="0"/>
            </w:tcBorders>
            <w:vAlign w:val="center"/>
          </w:tcPr>
          <w:p>
            <w:pPr>
              <w:jc w:val="center"/>
              <w:rPr>
                <w:rFonts w:ascii="仿宋" w:hAnsi="仿宋" w:eastAsia="仿宋" w:cs="Arial"/>
              </w:rPr>
            </w:pPr>
          </w:p>
        </w:tc>
        <w:tc>
          <w:tcPr>
            <w:tcW w:w="1384" w:type="dxa"/>
            <w:tcBorders>
              <w:top w:val="single" w:color="auto" w:sz="4" w:space="0"/>
            </w:tcBorders>
            <w:vAlign w:val="center"/>
          </w:tcPr>
          <w:p>
            <w:pPr>
              <w:jc w:val="center"/>
              <w:rPr>
                <w:rFonts w:ascii="仿宋" w:hAnsi="仿宋" w:eastAsia="仿宋" w:cs="Arial"/>
              </w:rPr>
            </w:pPr>
          </w:p>
        </w:tc>
        <w:tc>
          <w:tcPr>
            <w:tcW w:w="1217" w:type="dxa"/>
            <w:tcBorders>
              <w:top w:val="single" w:color="auto" w:sz="4" w:space="0"/>
            </w:tcBorders>
            <w:vAlign w:val="center"/>
          </w:tcPr>
          <w:p>
            <w:pPr>
              <w:jc w:val="center"/>
              <w:rPr>
                <w:rFonts w:ascii="仿宋" w:hAnsi="仿宋" w:eastAsia="仿宋" w:cs="Arial"/>
              </w:rPr>
            </w:pPr>
          </w:p>
        </w:tc>
        <w:tc>
          <w:tcPr>
            <w:tcW w:w="1491" w:type="dxa"/>
            <w:gridSpan w:val="2"/>
            <w:tcBorders>
              <w:top w:val="single" w:color="auto" w:sz="4" w:space="0"/>
              <w:right w:val="single" w:color="auto" w:sz="4" w:space="0"/>
            </w:tcBorders>
            <w:vAlign w:val="center"/>
          </w:tcPr>
          <w:p>
            <w:pPr>
              <w:jc w:val="center"/>
              <w:rPr>
                <w:rFonts w:ascii="仿宋" w:hAnsi="仿宋" w:eastAsia="仿宋" w:cs="Arial"/>
              </w:rPr>
            </w:pPr>
          </w:p>
        </w:tc>
        <w:tc>
          <w:tcPr>
            <w:tcW w:w="1694" w:type="dxa"/>
            <w:gridSpan w:val="2"/>
            <w:tcBorders>
              <w:top w:val="single" w:color="auto" w:sz="4" w:space="0"/>
              <w:left w:val="single" w:color="auto" w:sz="4" w:space="0"/>
              <w:right w:val="single" w:color="auto" w:sz="4" w:space="0"/>
            </w:tcBorders>
            <w:vAlign w:val="center"/>
          </w:tcPr>
          <w:p>
            <w:pPr>
              <w:jc w:val="center"/>
              <w:rPr>
                <w:rFonts w:ascii="仿宋" w:hAnsi="仿宋" w:eastAsia="仿宋" w:cs="Arial"/>
              </w:rPr>
            </w:pPr>
          </w:p>
        </w:tc>
        <w:tc>
          <w:tcPr>
            <w:tcW w:w="1456" w:type="dxa"/>
            <w:gridSpan w:val="2"/>
            <w:tcBorders>
              <w:top w:val="single" w:color="auto" w:sz="4" w:space="0"/>
              <w:left w:val="single" w:color="auto" w:sz="4" w:space="0"/>
            </w:tcBorders>
            <w:vAlign w:val="center"/>
          </w:tcPr>
          <w:p>
            <w:pPr>
              <w:jc w:val="center"/>
              <w:rPr>
                <w:rFonts w:ascii="仿宋" w:hAnsi="仿宋" w:eastAsia="仿宋" w:cs="Arial"/>
              </w:rPr>
            </w:pPr>
          </w:p>
        </w:tc>
      </w:tr>
    </w:tbl>
    <w:p>
      <w:pPr>
        <w:tabs>
          <w:tab w:val="left" w:pos="555"/>
          <w:tab w:val="left" w:pos="2214"/>
          <w:tab w:val="left" w:pos="3774"/>
          <w:tab w:val="left" w:pos="4854"/>
          <w:tab w:val="left" w:pos="5934"/>
          <w:tab w:val="left" w:pos="7014"/>
          <w:tab w:val="left" w:pos="8214"/>
          <w:tab w:val="left" w:pos="10134"/>
          <w:tab w:val="left" w:pos="11124"/>
        </w:tabs>
        <w:spacing w:line="560" w:lineRule="exact"/>
        <w:jc w:val="both"/>
        <w:rPr>
          <w:rFonts w:ascii="仿宋" w:hAnsi="仿宋" w:eastAsia="仿宋" w:cs="Arial"/>
          <w:sz w:val="24"/>
        </w:rPr>
      </w:pPr>
      <w:r>
        <w:rPr>
          <w:rFonts w:hint="eastAsia" w:ascii="仿宋" w:hAnsi="仿宋" w:eastAsia="仿宋" w:cs="Arial"/>
          <w:sz w:val="24"/>
        </w:rPr>
        <w:t>注：供应商（仅限于供应商自己的）以上业绩需提供合同复印件或中标（成交）通知书复印件加盖供应商公章鲜章。</w:t>
      </w:r>
    </w:p>
    <w:p>
      <w:pPr>
        <w:spacing w:line="560" w:lineRule="exact"/>
        <w:ind w:firstLine="480" w:firstLineChars="200"/>
        <w:jc w:val="both"/>
        <w:rPr>
          <w:rFonts w:ascii="仿宋" w:hAnsi="仿宋" w:eastAsia="仿宋" w:cs="Arial"/>
          <w:sz w:val="24"/>
        </w:rPr>
      </w:pPr>
    </w:p>
    <w:p>
      <w:pPr>
        <w:spacing w:line="560" w:lineRule="exact"/>
        <w:ind w:firstLine="480" w:firstLineChars="200"/>
        <w:jc w:val="both"/>
        <w:rPr>
          <w:rFonts w:ascii="仿宋" w:hAnsi="仿宋" w:eastAsia="仿宋" w:cs="Arial"/>
          <w:sz w:val="24"/>
        </w:rPr>
      </w:pPr>
    </w:p>
    <w:p>
      <w:pPr>
        <w:spacing w:line="560" w:lineRule="exact"/>
        <w:ind w:firstLine="480" w:firstLineChars="200"/>
        <w:jc w:val="both"/>
        <w:rPr>
          <w:rFonts w:ascii="仿宋" w:hAnsi="仿宋" w:eastAsia="仿宋"/>
          <w:sz w:val="24"/>
        </w:rPr>
      </w:pPr>
      <w:r>
        <w:rPr>
          <w:rFonts w:hint="eastAsia" w:ascii="仿宋" w:hAnsi="仿宋" w:eastAsia="仿宋"/>
          <w:sz w:val="24"/>
        </w:rPr>
        <w:t xml:space="preserve">供应商名称： </w:t>
      </w:r>
      <w:r>
        <w:rPr>
          <w:rFonts w:ascii="仿宋" w:hAnsi="仿宋" w:eastAsia="仿宋"/>
          <w:sz w:val="24"/>
        </w:rPr>
        <w:t xml:space="preserve">             </w:t>
      </w:r>
      <w:r>
        <w:rPr>
          <w:rFonts w:hint="eastAsia" w:ascii="仿宋" w:hAnsi="仿宋" w:eastAsia="仿宋"/>
          <w:sz w:val="24"/>
        </w:rPr>
        <w:t>（盖单位公章）</w:t>
      </w:r>
    </w:p>
    <w:p>
      <w:pPr>
        <w:spacing w:line="560" w:lineRule="exact"/>
        <w:ind w:firstLine="480" w:firstLineChars="200"/>
        <w:jc w:val="both"/>
        <w:rPr>
          <w:rFonts w:ascii="仿宋" w:hAnsi="仿宋" w:eastAsia="仿宋"/>
          <w:sz w:val="24"/>
        </w:rPr>
      </w:pPr>
      <w:r>
        <w:rPr>
          <w:rFonts w:hint="eastAsia" w:ascii="仿宋" w:hAnsi="仿宋" w:eastAsia="仿宋"/>
          <w:sz w:val="24"/>
        </w:rPr>
        <w:t>法定代表人或授权代表（签字）：</w:t>
      </w:r>
    </w:p>
    <w:p>
      <w:pPr>
        <w:spacing w:line="560" w:lineRule="exact"/>
        <w:ind w:firstLine="480" w:firstLineChars="200"/>
        <w:jc w:val="both"/>
        <w:rPr>
          <w:rFonts w:ascii="仿宋" w:hAnsi="仿宋" w:eastAsia="仿宋"/>
          <w:sz w:val="24"/>
        </w:rPr>
      </w:pPr>
      <w:r>
        <w:rPr>
          <w:rFonts w:hint="eastAsia" w:ascii="仿宋" w:hAnsi="仿宋" w:eastAsia="仿宋"/>
          <w:sz w:val="24"/>
        </w:rPr>
        <w:t>日期：</w:t>
      </w:r>
    </w:p>
    <w:p>
      <w:pPr>
        <w:pStyle w:val="35"/>
      </w:pPr>
    </w:p>
    <w:p>
      <w:pPr>
        <w:spacing w:line="560" w:lineRule="exact"/>
        <w:jc w:val="center"/>
        <w:rPr>
          <w:rFonts w:ascii="仿宋" w:hAnsi="仿宋" w:eastAsia="仿宋"/>
          <w:b/>
          <w:sz w:val="32"/>
          <w:szCs w:val="32"/>
        </w:rPr>
      </w:pPr>
      <w:r>
        <w:rPr>
          <w:rFonts w:hint="eastAsia" w:ascii="仿宋" w:hAnsi="仿宋" w:eastAsia="仿宋"/>
          <w:b/>
          <w:sz w:val="32"/>
          <w:szCs w:val="32"/>
        </w:rPr>
        <w:t>五、供应商拟派本项目管理、技术、服务人员情况表</w:t>
      </w:r>
    </w:p>
    <w:p>
      <w:pPr>
        <w:spacing w:line="560" w:lineRule="exact"/>
        <w:jc w:val="both"/>
        <w:rPr>
          <w:rFonts w:ascii="仿宋" w:hAnsi="仿宋" w:eastAsia="仿宋"/>
          <w:sz w:val="24"/>
        </w:rPr>
      </w:pP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134"/>
        <w:gridCol w:w="1134"/>
        <w:gridCol w:w="1134"/>
        <w:gridCol w:w="1134"/>
        <w:gridCol w:w="1134"/>
        <w:gridCol w:w="1134"/>
        <w:gridCol w:w="113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134" w:type="dxa"/>
            <w:vMerge w:val="restart"/>
            <w:vAlign w:val="center"/>
          </w:tcPr>
          <w:p>
            <w:pPr>
              <w:jc w:val="center"/>
              <w:rPr>
                <w:rFonts w:ascii="仿宋" w:hAnsi="仿宋" w:eastAsia="仿宋"/>
                <w:sz w:val="24"/>
              </w:rPr>
            </w:pPr>
            <w:r>
              <w:rPr>
                <w:rFonts w:hint="eastAsia" w:ascii="仿宋" w:hAnsi="仿宋" w:eastAsia="仿宋"/>
                <w:sz w:val="24"/>
              </w:rPr>
              <w:t>类别</w:t>
            </w:r>
          </w:p>
        </w:tc>
        <w:tc>
          <w:tcPr>
            <w:tcW w:w="1134" w:type="dxa"/>
            <w:vMerge w:val="restart"/>
            <w:vAlign w:val="center"/>
          </w:tcPr>
          <w:p>
            <w:pPr>
              <w:jc w:val="center"/>
              <w:rPr>
                <w:rFonts w:ascii="仿宋" w:hAnsi="仿宋" w:eastAsia="仿宋"/>
                <w:sz w:val="24"/>
              </w:rPr>
            </w:pPr>
            <w:r>
              <w:rPr>
                <w:rFonts w:hint="eastAsia" w:ascii="仿宋" w:hAnsi="仿宋" w:eastAsia="仿宋"/>
                <w:sz w:val="24"/>
              </w:rPr>
              <w:t>职务</w:t>
            </w:r>
          </w:p>
        </w:tc>
        <w:tc>
          <w:tcPr>
            <w:tcW w:w="1134" w:type="dxa"/>
            <w:vMerge w:val="restart"/>
            <w:vAlign w:val="center"/>
          </w:tcPr>
          <w:p>
            <w:pPr>
              <w:jc w:val="center"/>
              <w:rPr>
                <w:rFonts w:ascii="仿宋" w:hAnsi="仿宋" w:eastAsia="仿宋"/>
                <w:sz w:val="24"/>
              </w:rPr>
            </w:pPr>
            <w:r>
              <w:rPr>
                <w:rFonts w:hint="eastAsia" w:ascii="仿宋" w:hAnsi="仿宋" w:eastAsia="仿宋"/>
                <w:sz w:val="24"/>
              </w:rPr>
              <w:t>姓名</w:t>
            </w:r>
          </w:p>
        </w:tc>
        <w:tc>
          <w:tcPr>
            <w:tcW w:w="1134" w:type="dxa"/>
            <w:vMerge w:val="restart"/>
            <w:vAlign w:val="center"/>
          </w:tcPr>
          <w:p>
            <w:pPr>
              <w:jc w:val="center"/>
              <w:rPr>
                <w:rFonts w:ascii="仿宋" w:hAnsi="仿宋" w:eastAsia="仿宋"/>
                <w:sz w:val="24"/>
              </w:rPr>
            </w:pPr>
            <w:r>
              <w:rPr>
                <w:rFonts w:hint="eastAsia" w:ascii="仿宋" w:hAnsi="仿宋" w:eastAsia="仿宋"/>
                <w:sz w:val="24"/>
              </w:rPr>
              <w:t>职称</w:t>
            </w:r>
          </w:p>
        </w:tc>
        <w:tc>
          <w:tcPr>
            <w:tcW w:w="1134" w:type="dxa"/>
            <w:vMerge w:val="restart"/>
            <w:vAlign w:val="center"/>
          </w:tcPr>
          <w:p>
            <w:pPr>
              <w:jc w:val="center"/>
              <w:rPr>
                <w:rFonts w:ascii="仿宋" w:hAnsi="仿宋" w:eastAsia="仿宋"/>
                <w:sz w:val="24"/>
              </w:rPr>
            </w:pPr>
            <w:r>
              <w:rPr>
                <w:rFonts w:hint="eastAsia" w:ascii="仿宋" w:hAnsi="仿宋" w:eastAsia="仿宋"/>
                <w:sz w:val="24"/>
              </w:rPr>
              <w:t>常住地</w:t>
            </w:r>
          </w:p>
        </w:tc>
        <w:tc>
          <w:tcPr>
            <w:tcW w:w="1134" w:type="dxa"/>
            <w:gridSpan w:val="4"/>
            <w:vAlign w:val="center"/>
          </w:tcPr>
          <w:p>
            <w:pPr>
              <w:jc w:val="center"/>
              <w:rPr>
                <w:rFonts w:ascii="仿宋" w:hAnsi="仿宋" w:eastAsia="仿宋"/>
                <w:sz w:val="24"/>
              </w:rPr>
            </w:pPr>
            <w:r>
              <w:rPr>
                <w:rFonts w:hint="eastAsia" w:ascii="仿宋" w:hAnsi="仿宋" w:eastAsia="仿宋"/>
                <w:sz w:val="24"/>
              </w:rPr>
              <w:t>资格证明（附复印件）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134" w:type="dxa"/>
            <w:vMerge w:val="continue"/>
            <w:vAlign w:val="center"/>
          </w:tcPr>
          <w:p>
            <w:pPr>
              <w:jc w:val="center"/>
              <w:rPr>
                <w:rFonts w:ascii="仿宋" w:hAnsi="仿宋" w:eastAsia="仿宋"/>
                <w:sz w:val="24"/>
              </w:rPr>
            </w:pPr>
          </w:p>
        </w:tc>
        <w:tc>
          <w:tcPr>
            <w:tcW w:w="1134" w:type="dxa"/>
            <w:vMerge w:val="continue"/>
            <w:vAlign w:val="center"/>
          </w:tcPr>
          <w:p>
            <w:pPr>
              <w:jc w:val="center"/>
              <w:rPr>
                <w:rFonts w:ascii="仿宋" w:hAnsi="仿宋" w:eastAsia="仿宋"/>
                <w:sz w:val="24"/>
              </w:rPr>
            </w:pPr>
          </w:p>
        </w:tc>
        <w:tc>
          <w:tcPr>
            <w:tcW w:w="1134" w:type="dxa"/>
            <w:vMerge w:val="continue"/>
            <w:vAlign w:val="center"/>
          </w:tcPr>
          <w:p>
            <w:pPr>
              <w:jc w:val="center"/>
              <w:rPr>
                <w:rFonts w:ascii="仿宋" w:hAnsi="仿宋" w:eastAsia="仿宋"/>
                <w:sz w:val="24"/>
              </w:rPr>
            </w:pPr>
          </w:p>
        </w:tc>
        <w:tc>
          <w:tcPr>
            <w:tcW w:w="1134" w:type="dxa"/>
            <w:vMerge w:val="continue"/>
            <w:vAlign w:val="center"/>
          </w:tcPr>
          <w:p>
            <w:pPr>
              <w:jc w:val="center"/>
              <w:rPr>
                <w:rFonts w:ascii="仿宋" w:hAnsi="仿宋" w:eastAsia="仿宋"/>
                <w:sz w:val="24"/>
              </w:rPr>
            </w:pPr>
          </w:p>
        </w:tc>
        <w:tc>
          <w:tcPr>
            <w:tcW w:w="1134" w:type="dxa"/>
            <w:vMerge w:val="continue"/>
            <w:vAlign w:val="center"/>
          </w:tcPr>
          <w:p>
            <w:pPr>
              <w:jc w:val="center"/>
              <w:rPr>
                <w:rFonts w:ascii="仿宋" w:hAnsi="仿宋" w:eastAsia="仿宋"/>
                <w:sz w:val="24"/>
              </w:rPr>
            </w:pPr>
          </w:p>
        </w:tc>
        <w:tc>
          <w:tcPr>
            <w:tcW w:w="1134" w:type="dxa"/>
            <w:vAlign w:val="center"/>
          </w:tcPr>
          <w:p>
            <w:pPr>
              <w:jc w:val="center"/>
              <w:rPr>
                <w:rFonts w:ascii="仿宋" w:hAnsi="仿宋" w:eastAsia="仿宋"/>
                <w:sz w:val="24"/>
              </w:rPr>
            </w:pPr>
            <w:r>
              <w:rPr>
                <w:rFonts w:hint="eastAsia" w:ascii="仿宋" w:hAnsi="仿宋" w:eastAsia="仿宋"/>
                <w:sz w:val="24"/>
              </w:rPr>
              <w:t>证书</w:t>
            </w:r>
          </w:p>
          <w:p>
            <w:pPr>
              <w:jc w:val="center"/>
              <w:rPr>
                <w:rFonts w:ascii="仿宋" w:hAnsi="仿宋" w:eastAsia="仿宋"/>
                <w:sz w:val="24"/>
              </w:rPr>
            </w:pPr>
            <w:r>
              <w:rPr>
                <w:rFonts w:hint="eastAsia" w:ascii="仿宋" w:hAnsi="仿宋" w:eastAsia="仿宋"/>
                <w:sz w:val="24"/>
              </w:rPr>
              <w:t>名称</w:t>
            </w:r>
          </w:p>
        </w:tc>
        <w:tc>
          <w:tcPr>
            <w:tcW w:w="1134" w:type="dxa"/>
            <w:vAlign w:val="center"/>
          </w:tcPr>
          <w:p>
            <w:pPr>
              <w:jc w:val="center"/>
              <w:rPr>
                <w:rFonts w:ascii="仿宋" w:hAnsi="仿宋" w:eastAsia="仿宋"/>
                <w:sz w:val="24"/>
              </w:rPr>
            </w:pPr>
            <w:r>
              <w:rPr>
                <w:rFonts w:hint="eastAsia" w:ascii="仿宋" w:hAnsi="仿宋" w:eastAsia="仿宋"/>
                <w:sz w:val="24"/>
              </w:rPr>
              <w:t>级别</w:t>
            </w:r>
          </w:p>
        </w:tc>
        <w:tc>
          <w:tcPr>
            <w:tcW w:w="1134" w:type="dxa"/>
            <w:vAlign w:val="center"/>
          </w:tcPr>
          <w:p>
            <w:pPr>
              <w:jc w:val="center"/>
              <w:rPr>
                <w:rFonts w:ascii="仿宋" w:hAnsi="仿宋" w:eastAsia="仿宋"/>
                <w:sz w:val="24"/>
              </w:rPr>
            </w:pPr>
            <w:r>
              <w:rPr>
                <w:rFonts w:hint="eastAsia" w:ascii="仿宋" w:hAnsi="仿宋" w:eastAsia="仿宋"/>
                <w:sz w:val="24"/>
              </w:rPr>
              <w:t>证号</w:t>
            </w:r>
          </w:p>
        </w:tc>
        <w:tc>
          <w:tcPr>
            <w:tcW w:w="1134" w:type="dxa"/>
            <w:vAlign w:val="center"/>
          </w:tcPr>
          <w:p>
            <w:pPr>
              <w:jc w:val="center"/>
              <w:rPr>
                <w:rFonts w:ascii="仿宋" w:hAnsi="仿宋" w:eastAsia="仿宋"/>
                <w:sz w:val="24"/>
              </w:rPr>
            </w:pPr>
            <w:r>
              <w:rPr>
                <w:rFonts w:hint="eastAsia" w:ascii="仿宋" w:hAnsi="仿宋" w:eastAsia="仿宋"/>
                <w:sz w:val="24"/>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134" w:type="dxa"/>
            <w:vMerge w:val="restart"/>
            <w:vAlign w:val="center"/>
          </w:tcPr>
          <w:p>
            <w:pPr>
              <w:jc w:val="center"/>
              <w:rPr>
                <w:rFonts w:ascii="仿宋" w:hAnsi="仿宋" w:eastAsia="仿宋"/>
                <w:sz w:val="24"/>
              </w:rPr>
            </w:pPr>
            <w:r>
              <w:rPr>
                <w:rFonts w:hint="eastAsia" w:ascii="仿宋" w:hAnsi="仿宋" w:eastAsia="仿宋"/>
                <w:sz w:val="24"/>
              </w:rPr>
              <w:t>管理</w:t>
            </w:r>
          </w:p>
          <w:p>
            <w:pPr>
              <w:jc w:val="center"/>
              <w:rPr>
                <w:rFonts w:ascii="仿宋" w:hAnsi="仿宋" w:eastAsia="仿宋"/>
                <w:sz w:val="24"/>
              </w:rPr>
            </w:pPr>
            <w:r>
              <w:rPr>
                <w:rFonts w:hint="eastAsia" w:ascii="仿宋" w:hAnsi="仿宋" w:eastAsia="仿宋"/>
                <w:sz w:val="24"/>
              </w:rPr>
              <w:t>人员</w:t>
            </w:r>
          </w:p>
        </w:tc>
        <w:tc>
          <w:tcPr>
            <w:tcW w:w="1134" w:type="dxa"/>
            <w:vAlign w:val="center"/>
          </w:tcPr>
          <w:p>
            <w:pPr>
              <w:jc w:val="center"/>
              <w:rPr>
                <w:rFonts w:ascii="仿宋" w:hAnsi="仿宋" w:eastAsia="仿宋"/>
                <w:sz w:val="24"/>
              </w:rPr>
            </w:pPr>
          </w:p>
        </w:tc>
        <w:tc>
          <w:tcPr>
            <w:tcW w:w="1134" w:type="dxa"/>
            <w:vAlign w:val="center"/>
          </w:tcPr>
          <w:p>
            <w:pPr>
              <w:jc w:val="center"/>
              <w:rPr>
                <w:rFonts w:ascii="仿宋" w:hAnsi="仿宋" w:eastAsia="仿宋"/>
                <w:sz w:val="24"/>
              </w:rPr>
            </w:pPr>
          </w:p>
        </w:tc>
        <w:tc>
          <w:tcPr>
            <w:tcW w:w="1134" w:type="dxa"/>
            <w:vAlign w:val="center"/>
          </w:tcPr>
          <w:p>
            <w:pPr>
              <w:jc w:val="center"/>
              <w:rPr>
                <w:rFonts w:ascii="仿宋" w:hAnsi="仿宋" w:eastAsia="仿宋"/>
                <w:sz w:val="24"/>
              </w:rPr>
            </w:pPr>
          </w:p>
        </w:tc>
        <w:tc>
          <w:tcPr>
            <w:tcW w:w="1134" w:type="dxa"/>
            <w:vAlign w:val="center"/>
          </w:tcPr>
          <w:p>
            <w:pPr>
              <w:jc w:val="center"/>
              <w:rPr>
                <w:rFonts w:ascii="仿宋" w:hAnsi="仿宋" w:eastAsia="仿宋"/>
                <w:sz w:val="24"/>
              </w:rPr>
            </w:pPr>
          </w:p>
        </w:tc>
        <w:tc>
          <w:tcPr>
            <w:tcW w:w="1134" w:type="dxa"/>
            <w:vAlign w:val="center"/>
          </w:tcPr>
          <w:p>
            <w:pPr>
              <w:jc w:val="center"/>
              <w:rPr>
                <w:rFonts w:ascii="仿宋" w:hAnsi="仿宋" w:eastAsia="仿宋"/>
                <w:sz w:val="24"/>
              </w:rPr>
            </w:pPr>
          </w:p>
        </w:tc>
        <w:tc>
          <w:tcPr>
            <w:tcW w:w="1134" w:type="dxa"/>
            <w:vAlign w:val="center"/>
          </w:tcPr>
          <w:p>
            <w:pPr>
              <w:jc w:val="center"/>
              <w:rPr>
                <w:rFonts w:ascii="仿宋" w:hAnsi="仿宋" w:eastAsia="仿宋"/>
                <w:sz w:val="24"/>
              </w:rPr>
            </w:pPr>
          </w:p>
        </w:tc>
        <w:tc>
          <w:tcPr>
            <w:tcW w:w="1134" w:type="dxa"/>
            <w:vAlign w:val="center"/>
          </w:tcPr>
          <w:p>
            <w:pPr>
              <w:jc w:val="center"/>
              <w:rPr>
                <w:rFonts w:ascii="仿宋" w:hAnsi="仿宋" w:eastAsia="仿宋"/>
                <w:sz w:val="24"/>
              </w:rPr>
            </w:pPr>
          </w:p>
        </w:tc>
        <w:tc>
          <w:tcPr>
            <w:tcW w:w="1134" w:type="dxa"/>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134" w:type="dxa"/>
            <w:vMerge w:val="continue"/>
            <w:vAlign w:val="center"/>
          </w:tcPr>
          <w:p>
            <w:pPr>
              <w:jc w:val="center"/>
              <w:rPr>
                <w:rFonts w:ascii="仿宋" w:hAnsi="仿宋" w:eastAsia="仿宋"/>
                <w:sz w:val="24"/>
              </w:rPr>
            </w:pPr>
          </w:p>
        </w:tc>
        <w:tc>
          <w:tcPr>
            <w:tcW w:w="1134" w:type="dxa"/>
            <w:vAlign w:val="center"/>
          </w:tcPr>
          <w:p>
            <w:pPr>
              <w:jc w:val="center"/>
              <w:rPr>
                <w:rFonts w:ascii="仿宋" w:hAnsi="仿宋" w:eastAsia="仿宋"/>
                <w:sz w:val="24"/>
              </w:rPr>
            </w:pPr>
          </w:p>
        </w:tc>
        <w:tc>
          <w:tcPr>
            <w:tcW w:w="1134" w:type="dxa"/>
            <w:vAlign w:val="center"/>
          </w:tcPr>
          <w:p>
            <w:pPr>
              <w:jc w:val="center"/>
              <w:rPr>
                <w:rFonts w:ascii="仿宋" w:hAnsi="仿宋" w:eastAsia="仿宋"/>
                <w:sz w:val="24"/>
              </w:rPr>
            </w:pPr>
          </w:p>
        </w:tc>
        <w:tc>
          <w:tcPr>
            <w:tcW w:w="1134" w:type="dxa"/>
            <w:vAlign w:val="center"/>
          </w:tcPr>
          <w:p>
            <w:pPr>
              <w:jc w:val="center"/>
              <w:rPr>
                <w:rFonts w:ascii="仿宋" w:hAnsi="仿宋" w:eastAsia="仿宋"/>
                <w:sz w:val="24"/>
              </w:rPr>
            </w:pPr>
          </w:p>
        </w:tc>
        <w:tc>
          <w:tcPr>
            <w:tcW w:w="1134" w:type="dxa"/>
            <w:vAlign w:val="center"/>
          </w:tcPr>
          <w:p>
            <w:pPr>
              <w:jc w:val="center"/>
              <w:rPr>
                <w:rFonts w:ascii="仿宋" w:hAnsi="仿宋" w:eastAsia="仿宋"/>
                <w:sz w:val="24"/>
              </w:rPr>
            </w:pPr>
          </w:p>
        </w:tc>
        <w:tc>
          <w:tcPr>
            <w:tcW w:w="1134" w:type="dxa"/>
            <w:vAlign w:val="center"/>
          </w:tcPr>
          <w:p>
            <w:pPr>
              <w:jc w:val="center"/>
              <w:rPr>
                <w:rFonts w:ascii="仿宋" w:hAnsi="仿宋" w:eastAsia="仿宋"/>
                <w:sz w:val="24"/>
              </w:rPr>
            </w:pPr>
          </w:p>
        </w:tc>
        <w:tc>
          <w:tcPr>
            <w:tcW w:w="1134" w:type="dxa"/>
            <w:vAlign w:val="center"/>
          </w:tcPr>
          <w:p>
            <w:pPr>
              <w:jc w:val="center"/>
              <w:rPr>
                <w:rFonts w:ascii="仿宋" w:hAnsi="仿宋" w:eastAsia="仿宋"/>
                <w:sz w:val="24"/>
              </w:rPr>
            </w:pPr>
          </w:p>
        </w:tc>
        <w:tc>
          <w:tcPr>
            <w:tcW w:w="1134" w:type="dxa"/>
            <w:vAlign w:val="center"/>
          </w:tcPr>
          <w:p>
            <w:pPr>
              <w:jc w:val="center"/>
              <w:rPr>
                <w:rFonts w:ascii="仿宋" w:hAnsi="仿宋" w:eastAsia="仿宋"/>
                <w:sz w:val="24"/>
              </w:rPr>
            </w:pPr>
          </w:p>
        </w:tc>
        <w:tc>
          <w:tcPr>
            <w:tcW w:w="1134" w:type="dxa"/>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134" w:type="dxa"/>
            <w:vMerge w:val="continue"/>
            <w:vAlign w:val="center"/>
          </w:tcPr>
          <w:p>
            <w:pPr>
              <w:jc w:val="center"/>
              <w:rPr>
                <w:rFonts w:ascii="仿宋" w:hAnsi="仿宋" w:eastAsia="仿宋"/>
                <w:sz w:val="24"/>
              </w:rPr>
            </w:pPr>
          </w:p>
        </w:tc>
        <w:tc>
          <w:tcPr>
            <w:tcW w:w="1134" w:type="dxa"/>
            <w:vAlign w:val="center"/>
          </w:tcPr>
          <w:p>
            <w:pPr>
              <w:jc w:val="center"/>
              <w:rPr>
                <w:rFonts w:ascii="仿宋" w:hAnsi="仿宋" w:eastAsia="仿宋"/>
                <w:sz w:val="24"/>
              </w:rPr>
            </w:pPr>
          </w:p>
        </w:tc>
        <w:tc>
          <w:tcPr>
            <w:tcW w:w="1134" w:type="dxa"/>
            <w:vAlign w:val="center"/>
          </w:tcPr>
          <w:p>
            <w:pPr>
              <w:jc w:val="center"/>
              <w:rPr>
                <w:rFonts w:ascii="仿宋" w:hAnsi="仿宋" w:eastAsia="仿宋"/>
                <w:sz w:val="24"/>
              </w:rPr>
            </w:pPr>
          </w:p>
        </w:tc>
        <w:tc>
          <w:tcPr>
            <w:tcW w:w="1134" w:type="dxa"/>
            <w:vAlign w:val="center"/>
          </w:tcPr>
          <w:p>
            <w:pPr>
              <w:jc w:val="center"/>
              <w:rPr>
                <w:rFonts w:ascii="仿宋" w:hAnsi="仿宋" w:eastAsia="仿宋"/>
                <w:sz w:val="24"/>
              </w:rPr>
            </w:pPr>
          </w:p>
        </w:tc>
        <w:tc>
          <w:tcPr>
            <w:tcW w:w="1134" w:type="dxa"/>
            <w:vAlign w:val="center"/>
          </w:tcPr>
          <w:p>
            <w:pPr>
              <w:jc w:val="center"/>
              <w:rPr>
                <w:rFonts w:ascii="仿宋" w:hAnsi="仿宋" w:eastAsia="仿宋"/>
                <w:sz w:val="24"/>
              </w:rPr>
            </w:pPr>
          </w:p>
        </w:tc>
        <w:tc>
          <w:tcPr>
            <w:tcW w:w="1134" w:type="dxa"/>
            <w:vAlign w:val="center"/>
          </w:tcPr>
          <w:p>
            <w:pPr>
              <w:jc w:val="center"/>
              <w:rPr>
                <w:rFonts w:ascii="仿宋" w:hAnsi="仿宋" w:eastAsia="仿宋"/>
                <w:sz w:val="24"/>
              </w:rPr>
            </w:pPr>
          </w:p>
        </w:tc>
        <w:tc>
          <w:tcPr>
            <w:tcW w:w="1134" w:type="dxa"/>
            <w:vAlign w:val="center"/>
          </w:tcPr>
          <w:p>
            <w:pPr>
              <w:jc w:val="center"/>
              <w:rPr>
                <w:rFonts w:ascii="仿宋" w:hAnsi="仿宋" w:eastAsia="仿宋"/>
                <w:sz w:val="24"/>
              </w:rPr>
            </w:pPr>
          </w:p>
        </w:tc>
        <w:tc>
          <w:tcPr>
            <w:tcW w:w="1134" w:type="dxa"/>
            <w:vAlign w:val="center"/>
          </w:tcPr>
          <w:p>
            <w:pPr>
              <w:jc w:val="center"/>
              <w:rPr>
                <w:rFonts w:ascii="仿宋" w:hAnsi="仿宋" w:eastAsia="仿宋"/>
                <w:sz w:val="24"/>
              </w:rPr>
            </w:pPr>
          </w:p>
        </w:tc>
        <w:tc>
          <w:tcPr>
            <w:tcW w:w="1134" w:type="dxa"/>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134" w:type="dxa"/>
            <w:vMerge w:val="restart"/>
            <w:vAlign w:val="center"/>
          </w:tcPr>
          <w:p>
            <w:pPr>
              <w:jc w:val="center"/>
              <w:rPr>
                <w:rFonts w:ascii="仿宋" w:hAnsi="仿宋" w:eastAsia="仿宋"/>
                <w:sz w:val="24"/>
              </w:rPr>
            </w:pPr>
            <w:r>
              <w:rPr>
                <w:rFonts w:hint="eastAsia" w:ascii="仿宋" w:hAnsi="仿宋" w:eastAsia="仿宋"/>
                <w:sz w:val="24"/>
              </w:rPr>
              <w:t>技术</w:t>
            </w:r>
          </w:p>
          <w:p>
            <w:pPr>
              <w:jc w:val="center"/>
              <w:rPr>
                <w:rFonts w:ascii="仿宋" w:hAnsi="仿宋" w:eastAsia="仿宋"/>
                <w:sz w:val="24"/>
              </w:rPr>
            </w:pPr>
            <w:r>
              <w:rPr>
                <w:rFonts w:hint="eastAsia" w:ascii="仿宋" w:hAnsi="仿宋" w:eastAsia="仿宋"/>
                <w:sz w:val="24"/>
              </w:rPr>
              <w:t>人员</w:t>
            </w:r>
          </w:p>
        </w:tc>
        <w:tc>
          <w:tcPr>
            <w:tcW w:w="1134" w:type="dxa"/>
            <w:vAlign w:val="center"/>
          </w:tcPr>
          <w:p>
            <w:pPr>
              <w:jc w:val="center"/>
              <w:rPr>
                <w:rFonts w:ascii="仿宋" w:hAnsi="仿宋" w:eastAsia="仿宋"/>
                <w:sz w:val="24"/>
              </w:rPr>
            </w:pPr>
          </w:p>
        </w:tc>
        <w:tc>
          <w:tcPr>
            <w:tcW w:w="1134" w:type="dxa"/>
            <w:vAlign w:val="center"/>
          </w:tcPr>
          <w:p>
            <w:pPr>
              <w:jc w:val="center"/>
              <w:rPr>
                <w:rFonts w:ascii="仿宋" w:hAnsi="仿宋" w:eastAsia="仿宋"/>
                <w:sz w:val="24"/>
              </w:rPr>
            </w:pPr>
          </w:p>
        </w:tc>
        <w:tc>
          <w:tcPr>
            <w:tcW w:w="1134" w:type="dxa"/>
            <w:vAlign w:val="center"/>
          </w:tcPr>
          <w:p>
            <w:pPr>
              <w:jc w:val="center"/>
              <w:rPr>
                <w:rFonts w:ascii="仿宋" w:hAnsi="仿宋" w:eastAsia="仿宋"/>
                <w:sz w:val="24"/>
              </w:rPr>
            </w:pPr>
          </w:p>
        </w:tc>
        <w:tc>
          <w:tcPr>
            <w:tcW w:w="1134" w:type="dxa"/>
            <w:vAlign w:val="center"/>
          </w:tcPr>
          <w:p>
            <w:pPr>
              <w:jc w:val="center"/>
              <w:rPr>
                <w:rFonts w:ascii="仿宋" w:hAnsi="仿宋" w:eastAsia="仿宋"/>
                <w:sz w:val="24"/>
              </w:rPr>
            </w:pPr>
          </w:p>
        </w:tc>
        <w:tc>
          <w:tcPr>
            <w:tcW w:w="1134" w:type="dxa"/>
            <w:vAlign w:val="center"/>
          </w:tcPr>
          <w:p>
            <w:pPr>
              <w:jc w:val="center"/>
              <w:rPr>
                <w:rFonts w:ascii="仿宋" w:hAnsi="仿宋" w:eastAsia="仿宋"/>
                <w:sz w:val="24"/>
              </w:rPr>
            </w:pPr>
          </w:p>
        </w:tc>
        <w:tc>
          <w:tcPr>
            <w:tcW w:w="1134" w:type="dxa"/>
            <w:vAlign w:val="center"/>
          </w:tcPr>
          <w:p>
            <w:pPr>
              <w:jc w:val="center"/>
              <w:rPr>
                <w:rFonts w:ascii="仿宋" w:hAnsi="仿宋" w:eastAsia="仿宋"/>
                <w:sz w:val="24"/>
              </w:rPr>
            </w:pPr>
          </w:p>
        </w:tc>
        <w:tc>
          <w:tcPr>
            <w:tcW w:w="1134" w:type="dxa"/>
            <w:vAlign w:val="center"/>
          </w:tcPr>
          <w:p>
            <w:pPr>
              <w:jc w:val="center"/>
              <w:rPr>
                <w:rFonts w:ascii="仿宋" w:hAnsi="仿宋" w:eastAsia="仿宋"/>
                <w:sz w:val="24"/>
              </w:rPr>
            </w:pPr>
          </w:p>
        </w:tc>
        <w:tc>
          <w:tcPr>
            <w:tcW w:w="1134" w:type="dxa"/>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134" w:type="dxa"/>
            <w:vMerge w:val="continue"/>
            <w:vAlign w:val="center"/>
          </w:tcPr>
          <w:p>
            <w:pPr>
              <w:jc w:val="center"/>
              <w:rPr>
                <w:rFonts w:ascii="仿宋" w:hAnsi="仿宋" w:eastAsia="仿宋"/>
                <w:sz w:val="24"/>
              </w:rPr>
            </w:pPr>
          </w:p>
        </w:tc>
        <w:tc>
          <w:tcPr>
            <w:tcW w:w="1134" w:type="dxa"/>
            <w:vAlign w:val="center"/>
          </w:tcPr>
          <w:p>
            <w:pPr>
              <w:jc w:val="center"/>
              <w:rPr>
                <w:rFonts w:ascii="仿宋" w:hAnsi="仿宋" w:eastAsia="仿宋"/>
                <w:sz w:val="24"/>
              </w:rPr>
            </w:pPr>
          </w:p>
        </w:tc>
        <w:tc>
          <w:tcPr>
            <w:tcW w:w="1134" w:type="dxa"/>
            <w:vAlign w:val="center"/>
          </w:tcPr>
          <w:p>
            <w:pPr>
              <w:jc w:val="center"/>
              <w:rPr>
                <w:rFonts w:ascii="仿宋" w:hAnsi="仿宋" w:eastAsia="仿宋"/>
                <w:sz w:val="24"/>
              </w:rPr>
            </w:pPr>
          </w:p>
        </w:tc>
        <w:tc>
          <w:tcPr>
            <w:tcW w:w="1134" w:type="dxa"/>
            <w:vAlign w:val="center"/>
          </w:tcPr>
          <w:p>
            <w:pPr>
              <w:jc w:val="center"/>
              <w:rPr>
                <w:rFonts w:ascii="仿宋" w:hAnsi="仿宋" w:eastAsia="仿宋"/>
                <w:sz w:val="24"/>
              </w:rPr>
            </w:pPr>
          </w:p>
        </w:tc>
        <w:tc>
          <w:tcPr>
            <w:tcW w:w="1134" w:type="dxa"/>
            <w:vAlign w:val="center"/>
          </w:tcPr>
          <w:p>
            <w:pPr>
              <w:jc w:val="center"/>
              <w:rPr>
                <w:rFonts w:ascii="仿宋" w:hAnsi="仿宋" w:eastAsia="仿宋"/>
                <w:sz w:val="24"/>
              </w:rPr>
            </w:pPr>
          </w:p>
        </w:tc>
        <w:tc>
          <w:tcPr>
            <w:tcW w:w="1134" w:type="dxa"/>
            <w:vAlign w:val="center"/>
          </w:tcPr>
          <w:p>
            <w:pPr>
              <w:jc w:val="center"/>
              <w:rPr>
                <w:rFonts w:ascii="仿宋" w:hAnsi="仿宋" w:eastAsia="仿宋"/>
                <w:sz w:val="24"/>
              </w:rPr>
            </w:pPr>
          </w:p>
        </w:tc>
        <w:tc>
          <w:tcPr>
            <w:tcW w:w="1134" w:type="dxa"/>
            <w:vAlign w:val="center"/>
          </w:tcPr>
          <w:p>
            <w:pPr>
              <w:jc w:val="center"/>
              <w:rPr>
                <w:rFonts w:ascii="仿宋" w:hAnsi="仿宋" w:eastAsia="仿宋"/>
                <w:sz w:val="24"/>
              </w:rPr>
            </w:pPr>
          </w:p>
        </w:tc>
        <w:tc>
          <w:tcPr>
            <w:tcW w:w="1134" w:type="dxa"/>
            <w:vAlign w:val="center"/>
          </w:tcPr>
          <w:p>
            <w:pPr>
              <w:jc w:val="center"/>
              <w:rPr>
                <w:rFonts w:ascii="仿宋" w:hAnsi="仿宋" w:eastAsia="仿宋"/>
                <w:sz w:val="24"/>
              </w:rPr>
            </w:pPr>
          </w:p>
        </w:tc>
        <w:tc>
          <w:tcPr>
            <w:tcW w:w="1134" w:type="dxa"/>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134" w:type="dxa"/>
            <w:vMerge w:val="continue"/>
            <w:vAlign w:val="center"/>
          </w:tcPr>
          <w:p>
            <w:pPr>
              <w:jc w:val="center"/>
              <w:rPr>
                <w:rFonts w:ascii="仿宋" w:hAnsi="仿宋" w:eastAsia="仿宋"/>
                <w:sz w:val="24"/>
              </w:rPr>
            </w:pPr>
          </w:p>
        </w:tc>
        <w:tc>
          <w:tcPr>
            <w:tcW w:w="1134" w:type="dxa"/>
            <w:vAlign w:val="center"/>
          </w:tcPr>
          <w:p>
            <w:pPr>
              <w:jc w:val="center"/>
              <w:rPr>
                <w:rFonts w:ascii="仿宋" w:hAnsi="仿宋" w:eastAsia="仿宋"/>
                <w:sz w:val="24"/>
              </w:rPr>
            </w:pPr>
          </w:p>
        </w:tc>
        <w:tc>
          <w:tcPr>
            <w:tcW w:w="1134" w:type="dxa"/>
            <w:vAlign w:val="center"/>
          </w:tcPr>
          <w:p>
            <w:pPr>
              <w:jc w:val="center"/>
              <w:rPr>
                <w:rFonts w:ascii="仿宋" w:hAnsi="仿宋" w:eastAsia="仿宋"/>
                <w:sz w:val="24"/>
              </w:rPr>
            </w:pPr>
          </w:p>
        </w:tc>
        <w:tc>
          <w:tcPr>
            <w:tcW w:w="1134" w:type="dxa"/>
            <w:vAlign w:val="center"/>
          </w:tcPr>
          <w:p>
            <w:pPr>
              <w:jc w:val="center"/>
              <w:rPr>
                <w:rFonts w:ascii="仿宋" w:hAnsi="仿宋" w:eastAsia="仿宋"/>
                <w:sz w:val="24"/>
              </w:rPr>
            </w:pPr>
          </w:p>
        </w:tc>
        <w:tc>
          <w:tcPr>
            <w:tcW w:w="1134" w:type="dxa"/>
            <w:vAlign w:val="center"/>
          </w:tcPr>
          <w:p>
            <w:pPr>
              <w:jc w:val="center"/>
              <w:rPr>
                <w:rFonts w:ascii="仿宋" w:hAnsi="仿宋" w:eastAsia="仿宋"/>
                <w:sz w:val="24"/>
              </w:rPr>
            </w:pPr>
          </w:p>
        </w:tc>
        <w:tc>
          <w:tcPr>
            <w:tcW w:w="1134" w:type="dxa"/>
            <w:vAlign w:val="center"/>
          </w:tcPr>
          <w:p>
            <w:pPr>
              <w:jc w:val="center"/>
              <w:rPr>
                <w:rFonts w:ascii="仿宋" w:hAnsi="仿宋" w:eastAsia="仿宋"/>
                <w:sz w:val="24"/>
              </w:rPr>
            </w:pPr>
          </w:p>
        </w:tc>
        <w:tc>
          <w:tcPr>
            <w:tcW w:w="1134" w:type="dxa"/>
            <w:vAlign w:val="center"/>
          </w:tcPr>
          <w:p>
            <w:pPr>
              <w:jc w:val="center"/>
              <w:rPr>
                <w:rFonts w:ascii="仿宋" w:hAnsi="仿宋" w:eastAsia="仿宋"/>
                <w:sz w:val="24"/>
              </w:rPr>
            </w:pPr>
          </w:p>
        </w:tc>
        <w:tc>
          <w:tcPr>
            <w:tcW w:w="1134" w:type="dxa"/>
            <w:vAlign w:val="center"/>
          </w:tcPr>
          <w:p>
            <w:pPr>
              <w:jc w:val="center"/>
              <w:rPr>
                <w:rFonts w:ascii="仿宋" w:hAnsi="仿宋" w:eastAsia="仿宋"/>
                <w:sz w:val="24"/>
              </w:rPr>
            </w:pPr>
          </w:p>
        </w:tc>
        <w:tc>
          <w:tcPr>
            <w:tcW w:w="1134" w:type="dxa"/>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134" w:type="dxa"/>
            <w:vMerge w:val="restart"/>
            <w:vAlign w:val="center"/>
          </w:tcPr>
          <w:p>
            <w:pPr>
              <w:jc w:val="center"/>
              <w:rPr>
                <w:rFonts w:ascii="仿宋" w:hAnsi="仿宋" w:eastAsia="仿宋"/>
                <w:sz w:val="24"/>
              </w:rPr>
            </w:pPr>
            <w:r>
              <w:rPr>
                <w:rFonts w:hint="eastAsia" w:ascii="仿宋" w:hAnsi="仿宋" w:eastAsia="仿宋"/>
                <w:sz w:val="24"/>
              </w:rPr>
              <w:t>售后服务人员</w:t>
            </w:r>
          </w:p>
        </w:tc>
        <w:tc>
          <w:tcPr>
            <w:tcW w:w="1134" w:type="dxa"/>
            <w:vAlign w:val="center"/>
          </w:tcPr>
          <w:p>
            <w:pPr>
              <w:jc w:val="center"/>
              <w:rPr>
                <w:rFonts w:ascii="仿宋" w:hAnsi="仿宋" w:eastAsia="仿宋"/>
                <w:sz w:val="24"/>
              </w:rPr>
            </w:pPr>
          </w:p>
        </w:tc>
        <w:tc>
          <w:tcPr>
            <w:tcW w:w="1134" w:type="dxa"/>
            <w:vAlign w:val="center"/>
          </w:tcPr>
          <w:p>
            <w:pPr>
              <w:jc w:val="center"/>
              <w:rPr>
                <w:rFonts w:ascii="仿宋" w:hAnsi="仿宋" w:eastAsia="仿宋"/>
                <w:sz w:val="24"/>
              </w:rPr>
            </w:pPr>
          </w:p>
        </w:tc>
        <w:tc>
          <w:tcPr>
            <w:tcW w:w="1134" w:type="dxa"/>
            <w:vAlign w:val="center"/>
          </w:tcPr>
          <w:p>
            <w:pPr>
              <w:jc w:val="center"/>
              <w:rPr>
                <w:rFonts w:ascii="仿宋" w:hAnsi="仿宋" w:eastAsia="仿宋"/>
                <w:sz w:val="24"/>
              </w:rPr>
            </w:pPr>
          </w:p>
        </w:tc>
        <w:tc>
          <w:tcPr>
            <w:tcW w:w="1134" w:type="dxa"/>
            <w:vAlign w:val="center"/>
          </w:tcPr>
          <w:p>
            <w:pPr>
              <w:jc w:val="center"/>
              <w:rPr>
                <w:rFonts w:ascii="仿宋" w:hAnsi="仿宋" w:eastAsia="仿宋"/>
                <w:sz w:val="24"/>
              </w:rPr>
            </w:pPr>
          </w:p>
        </w:tc>
        <w:tc>
          <w:tcPr>
            <w:tcW w:w="1134" w:type="dxa"/>
            <w:vAlign w:val="center"/>
          </w:tcPr>
          <w:p>
            <w:pPr>
              <w:jc w:val="center"/>
              <w:rPr>
                <w:rFonts w:ascii="仿宋" w:hAnsi="仿宋" w:eastAsia="仿宋"/>
                <w:sz w:val="24"/>
              </w:rPr>
            </w:pPr>
          </w:p>
        </w:tc>
        <w:tc>
          <w:tcPr>
            <w:tcW w:w="1134" w:type="dxa"/>
            <w:vAlign w:val="center"/>
          </w:tcPr>
          <w:p>
            <w:pPr>
              <w:jc w:val="center"/>
              <w:rPr>
                <w:rFonts w:ascii="仿宋" w:hAnsi="仿宋" w:eastAsia="仿宋"/>
                <w:sz w:val="24"/>
              </w:rPr>
            </w:pPr>
          </w:p>
        </w:tc>
        <w:tc>
          <w:tcPr>
            <w:tcW w:w="1134" w:type="dxa"/>
            <w:vAlign w:val="center"/>
          </w:tcPr>
          <w:p>
            <w:pPr>
              <w:jc w:val="center"/>
              <w:rPr>
                <w:rFonts w:ascii="仿宋" w:hAnsi="仿宋" w:eastAsia="仿宋"/>
                <w:sz w:val="24"/>
              </w:rPr>
            </w:pPr>
          </w:p>
        </w:tc>
        <w:tc>
          <w:tcPr>
            <w:tcW w:w="1134" w:type="dxa"/>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134" w:type="dxa"/>
            <w:vMerge w:val="continue"/>
            <w:vAlign w:val="center"/>
          </w:tcPr>
          <w:p>
            <w:pPr>
              <w:jc w:val="center"/>
              <w:rPr>
                <w:rFonts w:ascii="仿宋" w:hAnsi="仿宋" w:eastAsia="仿宋"/>
                <w:sz w:val="24"/>
              </w:rPr>
            </w:pPr>
          </w:p>
        </w:tc>
        <w:tc>
          <w:tcPr>
            <w:tcW w:w="1134" w:type="dxa"/>
            <w:vAlign w:val="center"/>
          </w:tcPr>
          <w:p>
            <w:pPr>
              <w:jc w:val="center"/>
              <w:rPr>
                <w:rFonts w:ascii="仿宋" w:hAnsi="仿宋" w:eastAsia="仿宋"/>
                <w:sz w:val="24"/>
              </w:rPr>
            </w:pPr>
          </w:p>
        </w:tc>
        <w:tc>
          <w:tcPr>
            <w:tcW w:w="1134" w:type="dxa"/>
            <w:vAlign w:val="center"/>
          </w:tcPr>
          <w:p>
            <w:pPr>
              <w:jc w:val="center"/>
              <w:rPr>
                <w:rFonts w:ascii="仿宋" w:hAnsi="仿宋" w:eastAsia="仿宋"/>
                <w:sz w:val="24"/>
              </w:rPr>
            </w:pPr>
          </w:p>
        </w:tc>
        <w:tc>
          <w:tcPr>
            <w:tcW w:w="1134" w:type="dxa"/>
            <w:vAlign w:val="center"/>
          </w:tcPr>
          <w:p>
            <w:pPr>
              <w:jc w:val="center"/>
              <w:rPr>
                <w:rFonts w:ascii="仿宋" w:hAnsi="仿宋" w:eastAsia="仿宋"/>
                <w:sz w:val="24"/>
              </w:rPr>
            </w:pPr>
          </w:p>
        </w:tc>
        <w:tc>
          <w:tcPr>
            <w:tcW w:w="1134" w:type="dxa"/>
            <w:vAlign w:val="center"/>
          </w:tcPr>
          <w:p>
            <w:pPr>
              <w:jc w:val="center"/>
              <w:rPr>
                <w:rFonts w:ascii="仿宋" w:hAnsi="仿宋" w:eastAsia="仿宋"/>
                <w:sz w:val="24"/>
              </w:rPr>
            </w:pPr>
          </w:p>
        </w:tc>
        <w:tc>
          <w:tcPr>
            <w:tcW w:w="1134" w:type="dxa"/>
            <w:vAlign w:val="center"/>
          </w:tcPr>
          <w:p>
            <w:pPr>
              <w:jc w:val="center"/>
              <w:rPr>
                <w:rFonts w:ascii="仿宋" w:hAnsi="仿宋" w:eastAsia="仿宋"/>
                <w:sz w:val="24"/>
              </w:rPr>
            </w:pPr>
          </w:p>
        </w:tc>
        <w:tc>
          <w:tcPr>
            <w:tcW w:w="1134" w:type="dxa"/>
            <w:vAlign w:val="center"/>
          </w:tcPr>
          <w:p>
            <w:pPr>
              <w:jc w:val="center"/>
              <w:rPr>
                <w:rFonts w:ascii="仿宋" w:hAnsi="仿宋" w:eastAsia="仿宋"/>
                <w:sz w:val="24"/>
              </w:rPr>
            </w:pPr>
          </w:p>
        </w:tc>
        <w:tc>
          <w:tcPr>
            <w:tcW w:w="1134" w:type="dxa"/>
            <w:vAlign w:val="center"/>
          </w:tcPr>
          <w:p>
            <w:pPr>
              <w:jc w:val="center"/>
              <w:rPr>
                <w:rFonts w:ascii="仿宋" w:hAnsi="仿宋" w:eastAsia="仿宋"/>
                <w:sz w:val="24"/>
              </w:rPr>
            </w:pPr>
          </w:p>
        </w:tc>
        <w:tc>
          <w:tcPr>
            <w:tcW w:w="1134" w:type="dxa"/>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134" w:type="dxa"/>
            <w:vMerge w:val="continue"/>
            <w:vAlign w:val="center"/>
          </w:tcPr>
          <w:p>
            <w:pPr>
              <w:jc w:val="center"/>
              <w:rPr>
                <w:rFonts w:ascii="仿宋" w:hAnsi="仿宋" w:eastAsia="仿宋"/>
                <w:sz w:val="24"/>
              </w:rPr>
            </w:pPr>
          </w:p>
        </w:tc>
        <w:tc>
          <w:tcPr>
            <w:tcW w:w="1134" w:type="dxa"/>
            <w:vAlign w:val="center"/>
          </w:tcPr>
          <w:p>
            <w:pPr>
              <w:jc w:val="center"/>
              <w:rPr>
                <w:rFonts w:ascii="仿宋" w:hAnsi="仿宋" w:eastAsia="仿宋"/>
                <w:sz w:val="24"/>
              </w:rPr>
            </w:pPr>
          </w:p>
        </w:tc>
        <w:tc>
          <w:tcPr>
            <w:tcW w:w="1134" w:type="dxa"/>
            <w:vAlign w:val="center"/>
          </w:tcPr>
          <w:p>
            <w:pPr>
              <w:jc w:val="center"/>
              <w:rPr>
                <w:rFonts w:ascii="仿宋" w:hAnsi="仿宋" w:eastAsia="仿宋"/>
                <w:sz w:val="24"/>
              </w:rPr>
            </w:pPr>
          </w:p>
        </w:tc>
        <w:tc>
          <w:tcPr>
            <w:tcW w:w="1134" w:type="dxa"/>
            <w:vAlign w:val="center"/>
          </w:tcPr>
          <w:p>
            <w:pPr>
              <w:jc w:val="center"/>
              <w:rPr>
                <w:rFonts w:ascii="仿宋" w:hAnsi="仿宋" w:eastAsia="仿宋"/>
                <w:sz w:val="24"/>
              </w:rPr>
            </w:pPr>
          </w:p>
        </w:tc>
        <w:tc>
          <w:tcPr>
            <w:tcW w:w="1134" w:type="dxa"/>
            <w:vAlign w:val="center"/>
          </w:tcPr>
          <w:p>
            <w:pPr>
              <w:jc w:val="center"/>
              <w:rPr>
                <w:rFonts w:ascii="仿宋" w:hAnsi="仿宋" w:eastAsia="仿宋"/>
                <w:sz w:val="24"/>
              </w:rPr>
            </w:pPr>
          </w:p>
        </w:tc>
        <w:tc>
          <w:tcPr>
            <w:tcW w:w="1134" w:type="dxa"/>
            <w:vAlign w:val="center"/>
          </w:tcPr>
          <w:p>
            <w:pPr>
              <w:jc w:val="center"/>
              <w:rPr>
                <w:rFonts w:ascii="仿宋" w:hAnsi="仿宋" w:eastAsia="仿宋"/>
                <w:sz w:val="24"/>
              </w:rPr>
            </w:pPr>
          </w:p>
        </w:tc>
        <w:tc>
          <w:tcPr>
            <w:tcW w:w="1134" w:type="dxa"/>
            <w:vAlign w:val="center"/>
          </w:tcPr>
          <w:p>
            <w:pPr>
              <w:jc w:val="center"/>
              <w:rPr>
                <w:rFonts w:ascii="仿宋" w:hAnsi="仿宋" w:eastAsia="仿宋"/>
                <w:sz w:val="24"/>
              </w:rPr>
            </w:pPr>
          </w:p>
        </w:tc>
        <w:tc>
          <w:tcPr>
            <w:tcW w:w="1134" w:type="dxa"/>
            <w:vAlign w:val="center"/>
          </w:tcPr>
          <w:p>
            <w:pPr>
              <w:jc w:val="center"/>
              <w:rPr>
                <w:rFonts w:ascii="仿宋" w:hAnsi="仿宋" w:eastAsia="仿宋"/>
                <w:sz w:val="24"/>
              </w:rPr>
            </w:pPr>
          </w:p>
        </w:tc>
        <w:tc>
          <w:tcPr>
            <w:tcW w:w="1134" w:type="dxa"/>
            <w:vAlign w:val="center"/>
          </w:tcPr>
          <w:p>
            <w:pPr>
              <w:jc w:val="center"/>
              <w:rPr>
                <w:rFonts w:ascii="仿宋" w:hAnsi="仿宋" w:eastAsia="仿宋"/>
                <w:sz w:val="24"/>
              </w:rPr>
            </w:pPr>
          </w:p>
        </w:tc>
      </w:tr>
    </w:tbl>
    <w:p>
      <w:pPr>
        <w:spacing w:line="560" w:lineRule="exact"/>
        <w:jc w:val="both"/>
        <w:rPr>
          <w:rFonts w:ascii="仿宋" w:hAnsi="仿宋" w:eastAsia="仿宋"/>
          <w:sz w:val="24"/>
        </w:rPr>
      </w:pPr>
    </w:p>
    <w:p>
      <w:pPr>
        <w:spacing w:line="560" w:lineRule="exact"/>
        <w:jc w:val="both"/>
        <w:rPr>
          <w:rFonts w:ascii="仿宋" w:hAnsi="仿宋" w:eastAsia="仿宋"/>
          <w:sz w:val="24"/>
        </w:rPr>
      </w:pPr>
      <w:r>
        <w:rPr>
          <w:rFonts w:hint="eastAsia" w:ascii="仿宋" w:hAnsi="仿宋" w:eastAsia="仿宋"/>
          <w:sz w:val="24"/>
        </w:rPr>
        <w:t xml:space="preserve">供应商名称： </w:t>
      </w:r>
      <w:r>
        <w:rPr>
          <w:rFonts w:ascii="仿宋" w:hAnsi="仿宋" w:eastAsia="仿宋"/>
          <w:sz w:val="24"/>
        </w:rPr>
        <w:t xml:space="preserve">             </w:t>
      </w:r>
      <w:r>
        <w:rPr>
          <w:rFonts w:hint="eastAsia" w:ascii="仿宋" w:hAnsi="仿宋" w:eastAsia="仿宋"/>
          <w:sz w:val="24"/>
        </w:rPr>
        <w:t>（盖单位公章）</w:t>
      </w:r>
    </w:p>
    <w:p>
      <w:pPr>
        <w:spacing w:line="560" w:lineRule="exact"/>
        <w:jc w:val="both"/>
        <w:rPr>
          <w:rFonts w:ascii="仿宋" w:hAnsi="仿宋" w:eastAsia="仿宋"/>
          <w:sz w:val="24"/>
        </w:rPr>
      </w:pPr>
      <w:r>
        <w:rPr>
          <w:rFonts w:hint="eastAsia" w:ascii="仿宋" w:hAnsi="仿宋" w:eastAsia="仿宋"/>
          <w:sz w:val="24"/>
        </w:rPr>
        <w:t>法定代表人或授权代表（签字）：</w:t>
      </w:r>
    </w:p>
    <w:p>
      <w:pPr>
        <w:spacing w:line="560" w:lineRule="exact"/>
        <w:jc w:val="both"/>
        <w:rPr>
          <w:rFonts w:ascii="仿宋" w:hAnsi="仿宋" w:eastAsia="仿宋"/>
          <w:sz w:val="24"/>
        </w:rPr>
      </w:pPr>
      <w:r>
        <w:rPr>
          <w:rFonts w:hint="eastAsia" w:ascii="仿宋" w:hAnsi="仿宋" w:eastAsia="仿宋"/>
          <w:sz w:val="24"/>
        </w:rPr>
        <w:t>日</w:t>
      </w:r>
      <w:r>
        <w:rPr>
          <w:rFonts w:ascii="仿宋" w:hAnsi="仿宋" w:eastAsia="仿宋"/>
          <w:sz w:val="24"/>
        </w:rPr>
        <w:t xml:space="preserve">    </w:t>
      </w:r>
      <w:r>
        <w:rPr>
          <w:rFonts w:hint="eastAsia" w:ascii="仿宋" w:hAnsi="仿宋" w:eastAsia="仿宋"/>
          <w:sz w:val="24"/>
        </w:rPr>
        <w:t>期：</w:t>
      </w:r>
    </w:p>
    <w:p>
      <w:pPr>
        <w:spacing w:line="560" w:lineRule="exact"/>
        <w:jc w:val="center"/>
        <w:rPr>
          <w:rFonts w:ascii="仿宋" w:hAnsi="仿宋" w:eastAsia="仿宋"/>
          <w:b/>
          <w:sz w:val="32"/>
          <w:szCs w:val="32"/>
        </w:rPr>
      </w:pPr>
      <w:r>
        <w:rPr>
          <w:rFonts w:ascii="仿宋" w:hAnsi="仿宋" w:eastAsia="仿宋"/>
          <w:sz w:val="24"/>
        </w:rPr>
        <w:br w:type="page"/>
      </w:r>
      <w:r>
        <w:rPr>
          <w:rFonts w:hint="eastAsia" w:ascii="仿宋" w:hAnsi="仿宋" w:eastAsia="仿宋"/>
          <w:b/>
          <w:sz w:val="32"/>
          <w:szCs w:val="32"/>
        </w:rPr>
        <w:t>六、服务方案</w:t>
      </w:r>
    </w:p>
    <w:p>
      <w:pPr>
        <w:spacing w:line="560" w:lineRule="exact"/>
        <w:jc w:val="center"/>
        <w:rPr>
          <w:rFonts w:ascii="仿宋" w:hAnsi="仿宋" w:eastAsia="仿宋"/>
          <w:bCs/>
          <w:sz w:val="24"/>
        </w:rPr>
      </w:pPr>
    </w:p>
    <w:p>
      <w:pPr>
        <w:spacing w:line="560" w:lineRule="exact"/>
        <w:jc w:val="center"/>
        <w:rPr>
          <w:rFonts w:ascii="仿宋" w:hAnsi="仿宋" w:eastAsia="仿宋"/>
          <w:bCs/>
          <w:sz w:val="24"/>
        </w:rPr>
      </w:pPr>
    </w:p>
    <w:p>
      <w:pPr>
        <w:spacing w:line="560" w:lineRule="exact"/>
        <w:jc w:val="center"/>
        <w:rPr>
          <w:rFonts w:ascii="仿宋" w:hAnsi="仿宋" w:eastAsia="仿宋"/>
          <w:bCs/>
          <w:sz w:val="24"/>
        </w:rPr>
      </w:pPr>
    </w:p>
    <w:p>
      <w:pPr>
        <w:spacing w:line="560" w:lineRule="exact"/>
        <w:jc w:val="center"/>
        <w:rPr>
          <w:rFonts w:ascii="仿宋" w:hAnsi="仿宋" w:eastAsia="仿宋"/>
          <w:b/>
          <w:sz w:val="24"/>
        </w:rPr>
      </w:pPr>
      <w:r>
        <w:rPr>
          <w:rFonts w:hint="eastAsia" w:ascii="仿宋" w:hAnsi="仿宋" w:eastAsia="仿宋"/>
          <w:b/>
          <w:sz w:val="24"/>
        </w:rPr>
        <w:t>格式自拟，磋商小组将根据供应商提供的方案进行评审打分。</w:t>
      </w:r>
    </w:p>
    <w:p>
      <w:pPr>
        <w:spacing w:line="560" w:lineRule="exact"/>
        <w:jc w:val="center"/>
        <w:rPr>
          <w:rFonts w:ascii="仿宋" w:hAnsi="仿宋" w:eastAsia="仿宋"/>
          <w:b/>
          <w:sz w:val="24"/>
        </w:rPr>
      </w:pPr>
      <w:r>
        <w:rPr>
          <w:rFonts w:ascii="仿宋" w:hAnsi="仿宋" w:eastAsia="仿宋"/>
          <w:b/>
          <w:sz w:val="24"/>
        </w:rPr>
        <w:br w:type="page"/>
      </w:r>
    </w:p>
    <w:p>
      <w:pPr>
        <w:spacing w:line="560" w:lineRule="exact"/>
        <w:jc w:val="center"/>
        <w:rPr>
          <w:rFonts w:ascii="仿宋" w:hAnsi="仿宋" w:eastAsia="仿宋"/>
          <w:b/>
          <w:sz w:val="32"/>
          <w:szCs w:val="32"/>
        </w:rPr>
      </w:pPr>
      <w:r>
        <w:rPr>
          <w:rFonts w:hint="eastAsia" w:ascii="仿宋" w:hAnsi="仿宋" w:eastAsia="仿宋"/>
          <w:b/>
          <w:sz w:val="32"/>
          <w:szCs w:val="32"/>
        </w:rPr>
        <w:t>七、最终报价一览表（单独递交）</w:t>
      </w:r>
    </w:p>
    <w:p>
      <w:pPr>
        <w:spacing w:line="560" w:lineRule="exact"/>
        <w:jc w:val="both"/>
        <w:rPr>
          <w:rFonts w:ascii="仿宋" w:hAnsi="仿宋" w:eastAsia="仿宋"/>
          <w:bCs/>
          <w:sz w:val="24"/>
        </w:rPr>
      </w:pPr>
    </w:p>
    <w:tbl>
      <w:tblPr>
        <w:tblStyle w:val="28"/>
        <w:tblW w:w="10073" w:type="dxa"/>
        <w:jc w:val="center"/>
        <w:tblLayout w:type="fixed"/>
        <w:tblCellMar>
          <w:top w:w="0" w:type="dxa"/>
          <w:left w:w="0" w:type="dxa"/>
          <w:bottom w:w="0" w:type="dxa"/>
          <w:right w:w="0" w:type="dxa"/>
        </w:tblCellMar>
      </w:tblPr>
      <w:tblGrid>
        <w:gridCol w:w="3076"/>
        <w:gridCol w:w="6997"/>
      </w:tblGrid>
      <w:tr>
        <w:tblPrEx>
          <w:tblCellMar>
            <w:top w:w="0" w:type="dxa"/>
            <w:left w:w="0" w:type="dxa"/>
            <w:bottom w:w="0" w:type="dxa"/>
            <w:right w:w="0" w:type="dxa"/>
          </w:tblCellMar>
        </w:tblPrEx>
        <w:trPr>
          <w:trHeight w:val="1134" w:hRule="atLeast"/>
          <w:jc w:val="center"/>
        </w:trPr>
        <w:tc>
          <w:tcPr>
            <w:tcW w:w="3076" w:type="dxa"/>
            <w:tcBorders>
              <w:top w:val="single" w:color="000000" w:sz="8" w:space="0"/>
              <w:left w:val="single" w:color="000000" w:sz="6" w:space="0"/>
              <w:bottom w:val="single" w:color="000000" w:sz="6" w:space="0"/>
              <w:right w:val="single" w:color="000000" w:sz="6" w:space="0"/>
            </w:tcBorders>
            <w:vAlign w:val="center"/>
          </w:tcPr>
          <w:p>
            <w:pPr>
              <w:spacing w:line="560" w:lineRule="exact"/>
              <w:jc w:val="center"/>
              <w:rPr>
                <w:rFonts w:ascii="仿宋" w:hAnsi="仿宋" w:eastAsia="仿宋" w:cs="宋体"/>
                <w:sz w:val="24"/>
              </w:rPr>
            </w:pPr>
            <w:r>
              <w:rPr>
                <w:rFonts w:ascii="仿宋" w:hAnsi="仿宋" w:eastAsia="仿宋" w:cs="宋体"/>
                <w:sz w:val="24"/>
              </w:rPr>
              <w:t>项目名称</w:t>
            </w:r>
          </w:p>
        </w:tc>
        <w:tc>
          <w:tcPr>
            <w:tcW w:w="6997" w:type="dxa"/>
            <w:tcBorders>
              <w:top w:val="single" w:color="000000" w:sz="8" w:space="0"/>
              <w:left w:val="single" w:color="000000" w:sz="6" w:space="0"/>
              <w:bottom w:val="single" w:color="000000" w:sz="6" w:space="0"/>
              <w:right w:val="single" w:color="000000" w:sz="6" w:space="0"/>
            </w:tcBorders>
            <w:vAlign w:val="center"/>
          </w:tcPr>
          <w:p>
            <w:pPr>
              <w:spacing w:line="560" w:lineRule="exact"/>
              <w:jc w:val="both"/>
              <w:rPr>
                <w:rFonts w:ascii="仿宋" w:hAnsi="仿宋" w:eastAsia="仿宋"/>
                <w:sz w:val="24"/>
              </w:rPr>
            </w:pPr>
          </w:p>
        </w:tc>
      </w:tr>
      <w:tr>
        <w:tblPrEx>
          <w:tblCellMar>
            <w:top w:w="0" w:type="dxa"/>
            <w:left w:w="0" w:type="dxa"/>
            <w:bottom w:w="0" w:type="dxa"/>
            <w:right w:w="0" w:type="dxa"/>
          </w:tblCellMar>
        </w:tblPrEx>
        <w:trPr>
          <w:trHeight w:val="1134" w:hRule="atLeast"/>
          <w:jc w:val="center"/>
        </w:trPr>
        <w:tc>
          <w:tcPr>
            <w:tcW w:w="3076" w:type="dxa"/>
            <w:tcBorders>
              <w:top w:val="single" w:color="000000" w:sz="6" w:space="0"/>
              <w:left w:val="single" w:color="000000" w:sz="6" w:space="0"/>
              <w:bottom w:val="single" w:color="000000" w:sz="6" w:space="0"/>
              <w:right w:val="single" w:color="000000" w:sz="6" w:space="0"/>
            </w:tcBorders>
            <w:vAlign w:val="center"/>
          </w:tcPr>
          <w:p>
            <w:pPr>
              <w:spacing w:line="560" w:lineRule="exact"/>
              <w:jc w:val="center"/>
              <w:rPr>
                <w:rFonts w:ascii="仿宋" w:hAnsi="仿宋" w:eastAsia="仿宋" w:cs="宋体"/>
                <w:sz w:val="24"/>
              </w:rPr>
            </w:pPr>
            <w:r>
              <w:rPr>
                <w:rFonts w:ascii="仿宋" w:hAnsi="仿宋" w:eastAsia="仿宋" w:cs="宋体"/>
                <w:sz w:val="24"/>
              </w:rPr>
              <w:t>供应商</w:t>
            </w:r>
            <w:r>
              <w:rPr>
                <w:rFonts w:hint="eastAsia" w:ascii="仿宋" w:hAnsi="仿宋" w:eastAsia="仿宋" w:cs="宋体"/>
                <w:sz w:val="24"/>
              </w:rPr>
              <w:t>名称</w:t>
            </w:r>
          </w:p>
        </w:tc>
        <w:tc>
          <w:tcPr>
            <w:tcW w:w="6997" w:type="dxa"/>
            <w:tcBorders>
              <w:top w:val="single" w:color="000000" w:sz="6" w:space="0"/>
              <w:left w:val="single" w:color="000000" w:sz="6" w:space="0"/>
              <w:bottom w:val="single" w:color="000000" w:sz="6" w:space="0"/>
              <w:right w:val="single" w:color="000000" w:sz="6" w:space="0"/>
            </w:tcBorders>
            <w:vAlign w:val="center"/>
          </w:tcPr>
          <w:p>
            <w:pPr>
              <w:spacing w:line="560" w:lineRule="exact"/>
              <w:jc w:val="both"/>
              <w:rPr>
                <w:rFonts w:ascii="仿宋" w:hAnsi="仿宋" w:eastAsia="仿宋"/>
                <w:sz w:val="24"/>
              </w:rPr>
            </w:pPr>
          </w:p>
        </w:tc>
      </w:tr>
      <w:tr>
        <w:tblPrEx>
          <w:tblCellMar>
            <w:top w:w="0" w:type="dxa"/>
            <w:left w:w="0" w:type="dxa"/>
            <w:bottom w:w="0" w:type="dxa"/>
            <w:right w:w="0" w:type="dxa"/>
          </w:tblCellMar>
        </w:tblPrEx>
        <w:trPr>
          <w:trHeight w:val="1552" w:hRule="exact"/>
          <w:jc w:val="center"/>
        </w:trPr>
        <w:tc>
          <w:tcPr>
            <w:tcW w:w="3076" w:type="dxa"/>
            <w:tcBorders>
              <w:top w:val="single" w:color="000000" w:sz="6" w:space="0"/>
              <w:left w:val="single" w:color="000000" w:sz="6" w:space="0"/>
              <w:bottom w:val="single" w:color="000000" w:sz="6" w:space="0"/>
              <w:right w:val="single" w:color="000000" w:sz="6" w:space="0"/>
            </w:tcBorders>
            <w:vAlign w:val="center"/>
          </w:tcPr>
          <w:p>
            <w:pPr>
              <w:spacing w:line="560" w:lineRule="exact"/>
              <w:jc w:val="center"/>
              <w:rPr>
                <w:rFonts w:ascii="仿宋" w:hAnsi="仿宋" w:eastAsia="仿宋" w:cs="宋体"/>
                <w:sz w:val="24"/>
              </w:rPr>
            </w:pPr>
            <w:r>
              <w:rPr>
                <w:rFonts w:hint="eastAsia" w:ascii="仿宋" w:hAnsi="仿宋" w:eastAsia="仿宋" w:cs="宋体"/>
                <w:sz w:val="24"/>
              </w:rPr>
              <w:t>供应商最终确定的报价</w:t>
            </w:r>
          </w:p>
          <w:p>
            <w:pPr>
              <w:spacing w:line="560" w:lineRule="exact"/>
              <w:jc w:val="center"/>
              <w:rPr>
                <w:rFonts w:ascii="仿宋" w:hAnsi="仿宋" w:eastAsia="仿宋" w:cs="宋体"/>
                <w:sz w:val="24"/>
              </w:rPr>
            </w:pPr>
            <w:r>
              <w:rPr>
                <w:rFonts w:hint="eastAsia" w:ascii="仿宋" w:hAnsi="仿宋" w:eastAsia="仿宋" w:cs="宋体"/>
                <w:sz w:val="24"/>
              </w:rPr>
              <w:t>（人民币）</w:t>
            </w:r>
          </w:p>
        </w:tc>
        <w:tc>
          <w:tcPr>
            <w:tcW w:w="6997" w:type="dxa"/>
            <w:tcBorders>
              <w:top w:val="single" w:color="000000" w:sz="6" w:space="0"/>
              <w:left w:val="single" w:color="000000" w:sz="6" w:space="0"/>
              <w:bottom w:val="single" w:color="000000" w:sz="6" w:space="0"/>
              <w:right w:val="single" w:color="000000" w:sz="6" w:space="0"/>
            </w:tcBorders>
            <w:vAlign w:val="center"/>
          </w:tcPr>
          <w:p>
            <w:pPr>
              <w:spacing w:line="560" w:lineRule="exact"/>
              <w:jc w:val="right"/>
              <w:rPr>
                <w:rFonts w:ascii="仿宋" w:hAnsi="仿宋" w:eastAsia="仿宋" w:cs="宋体"/>
                <w:sz w:val="24"/>
              </w:rPr>
            </w:pPr>
            <w:r>
              <w:rPr>
                <w:rFonts w:ascii="仿宋" w:hAnsi="仿宋" w:eastAsia="仿宋" w:cs="宋体"/>
                <w:sz w:val="24"/>
              </w:rPr>
              <w:t>（大写）</w:t>
            </w:r>
          </w:p>
          <w:p>
            <w:pPr>
              <w:spacing w:line="560" w:lineRule="exact"/>
              <w:jc w:val="right"/>
              <w:rPr>
                <w:rFonts w:ascii="仿宋" w:hAnsi="仿宋" w:eastAsia="仿宋" w:cs="宋体"/>
                <w:sz w:val="24"/>
              </w:rPr>
            </w:pPr>
            <w:r>
              <w:rPr>
                <w:rFonts w:ascii="仿宋" w:hAnsi="仿宋" w:eastAsia="仿宋" w:cs="宋体"/>
                <w:sz w:val="24"/>
              </w:rPr>
              <w:t>（小写）</w:t>
            </w:r>
          </w:p>
        </w:tc>
      </w:tr>
      <w:tr>
        <w:tblPrEx>
          <w:tblCellMar>
            <w:top w:w="0" w:type="dxa"/>
            <w:left w:w="0" w:type="dxa"/>
            <w:bottom w:w="0" w:type="dxa"/>
            <w:right w:w="0" w:type="dxa"/>
          </w:tblCellMar>
        </w:tblPrEx>
        <w:trPr>
          <w:trHeight w:val="1134" w:hRule="atLeast"/>
          <w:jc w:val="center"/>
        </w:trPr>
        <w:tc>
          <w:tcPr>
            <w:tcW w:w="3076" w:type="dxa"/>
            <w:tcBorders>
              <w:top w:val="single" w:color="000000" w:sz="6" w:space="0"/>
              <w:left w:val="single" w:color="000000" w:sz="6" w:space="0"/>
              <w:bottom w:val="single" w:color="000000" w:sz="6" w:space="0"/>
              <w:right w:val="single" w:color="000000" w:sz="6" w:space="0"/>
            </w:tcBorders>
            <w:vAlign w:val="center"/>
          </w:tcPr>
          <w:p>
            <w:pPr>
              <w:spacing w:line="560" w:lineRule="exact"/>
              <w:jc w:val="center"/>
              <w:rPr>
                <w:rFonts w:ascii="仿宋" w:hAnsi="仿宋" w:eastAsia="仿宋" w:cs="宋体"/>
                <w:sz w:val="24"/>
              </w:rPr>
            </w:pPr>
            <w:r>
              <w:rPr>
                <w:rFonts w:hint="eastAsia" w:ascii="仿宋" w:hAnsi="仿宋" w:eastAsia="仿宋" w:cs="宋体"/>
                <w:sz w:val="24"/>
              </w:rPr>
              <w:t>备注</w:t>
            </w:r>
          </w:p>
        </w:tc>
        <w:tc>
          <w:tcPr>
            <w:tcW w:w="6997" w:type="dxa"/>
            <w:tcBorders>
              <w:top w:val="single" w:color="000000" w:sz="6" w:space="0"/>
              <w:left w:val="single" w:color="000000" w:sz="6" w:space="0"/>
              <w:bottom w:val="single" w:color="000000" w:sz="6" w:space="0"/>
              <w:right w:val="single" w:color="000000" w:sz="6" w:space="0"/>
            </w:tcBorders>
            <w:vAlign w:val="center"/>
          </w:tcPr>
          <w:p>
            <w:pPr>
              <w:spacing w:line="560" w:lineRule="exact"/>
              <w:jc w:val="both"/>
              <w:rPr>
                <w:rFonts w:ascii="仿宋" w:hAnsi="仿宋" w:eastAsia="仿宋" w:cs="宋体"/>
                <w:sz w:val="24"/>
              </w:rPr>
            </w:pPr>
            <w:r>
              <w:rPr>
                <w:rFonts w:hint="eastAsia" w:ascii="仿宋" w:hAnsi="仿宋" w:eastAsia="仿宋" w:cs="宋体"/>
                <w:sz w:val="24"/>
              </w:rPr>
              <w:t>此报价为本项目最终报价。</w:t>
            </w:r>
          </w:p>
        </w:tc>
      </w:tr>
    </w:tbl>
    <w:p>
      <w:pPr>
        <w:spacing w:line="560" w:lineRule="exact"/>
        <w:jc w:val="both"/>
        <w:rPr>
          <w:rFonts w:ascii="仿宋" w:hAnsi="仿宋" w:eastAsia="仿宋"/>
          <w:sz w:val="24"/>
        </w:rPr>
      </w:pPr>
    </w:p>
    <w:p>
      <w:pPr>
        <w:spacing w:line="560" w:lineRule="exact"/>
        <w:jc w:val="both"/>
        <w:rPr>
          <w:rFonts w:ascii="仿宋" w:hAnsi="仿宋" w:eastAsia="仿宋"/>
          <w:sz w:val="24"/>
        </w:rPr>
      </w:pPr>
      <w:r>
        <w:rPr>
          <w:rFonts w:hint="eastAsia" w:ascii="仿宋" w:hAnsi="仿宋" w:eastAsia="仿宋"/>
          <w:sz w:val="24"/>
        </w:rPr>
        <w:t>注：1.此报价为磋商文件规定的全部采购内容及服务过程中（</w:t>
      </w:r>
      <w:r>
        <w:rPr>
          <w:rFonts w:hint="eastAsia" w:ascii="仿宋" w:hAnsi="仿宋" w:eastAsia="仿宋" w:cs="宋体"/>
          <w:kern w:val="0"/>
          <w:sz w:val="24"/>
        </w:rPr>
        <w:t>人工费、税金、代理服务费</w:t>
      </w:r>
      <w:r>
        <w:rPr>
          <w:rFonts w:ascii="仿宋" w:hAnsi="仿宋" w:eastAsia="仿宋" w:cs="宋体"/>
          <w:kern w:val="0"/>
          <w:sz w:val="24"/>
        </w:rPr>
        <w:t>等</w:t>
      </w:r>
      <w:r>
        <w:rPr>
          <w:rFonts w:hint="eastAsia" w:ascii="仿宋" w:hAnsi="仿宋" w:eastAsia="仿宋"/>
          <w:sz w:val="24"/>
        </w:rPr>
        <w:t>）的所有产生的一切费用，由供应商结合自身及市场行情自行报价。</w:t>
      </w:r>
    </w:p>
    <w:p>
      <w:pPr>
        <w:spacing w:line="560" w:lineRule="exact"/>
        <w:ind w:firstLine="480" w:firstLineChars="200"/>
        <w:jc w:val="both"/>
        <w:rPr>
          <w:rFonts w:ascii="仿宋" w:hAnsi="仿宋" w:eastAsia="仿宋"/>
          <w:sz w:val="24"/>
        </w:rPr>
      </w:pPr>
      <w:r>
        <w:rPr>
          <w:rFonts w:hint="eastAsia" w:ascii="仿宋" w:hAnsi="仿宋" w:eastAsia="仿宋"/>
          <w:sz w:val="24"/>
        </w:rPr>
        <w:t>2.“最终报价一览表”为多页的，每页均需由法定代表人或授权代表签字并盖供应商印章。</w:t>
      </w:r>
    </w:p>
    <w:p>
      <w:pPr>
        <w:spacing w:line="560" w:lineRule="exact"/>
        <w:ind w:firstLine="480" w:firstLineChars="200"/>
        <w:jc w:val="both"/>
        <w:rPr>
          <w:rFonts w:ascii="仿宋" w:hAnsi="仿宋" w:eastAsia="仿宋"/>
          <w:sz w:val="24"/>
        </w:rPr>
      </w:pPr>
      <w:r>
        <w:rPr>
          <w:rFonts w:hint="eastAsia" w:ascii="仿宋" w:hAnsi="仿宋" w:eastAsia="仿宋"/>
          <w:sz w:val="24"/>
        </w:rPr>
        <w:t>3.以上表格如不能完全表达清楚供应商认为必要的费用明细，供应商可自行补充。</w:t>
      </w:r>
    </w:p>
    <w:p>
      <w:pPr>
        <w:adjustRightInd w:val="0"/>
        <w:spacing w:line="560" w:lineRule="exact"/>
        <w:ind w:firstLine="480" w:firstLineChars="200"/>
        <w:jc w:val="both"/>
        <w:rPr>
          <w:rFonts w:ascii="仿宋" w:hAnsi="仿宋" w:eastAsia="仿宋"/>
          <w:sz w:val="24"/>
        </w:rPr>
      </w:pPr>
    </w:p>
    <w:p>
      <w:pPr>
        <w:adjustRightInd w:val="0"/>
        <w:spacing w:line="560" w:lineRule="exact"/>
        <w:ind w:firstLine="480" w:firstLineChars="200"/>
        <w:jc w:val="both"/>
        <w:rPr>
          <w:rFonts w:ascii="仿宋" w:hAnsi="仿宋" w:eastAsia="仿宋"/>
          <w:sz w:val="24"/>
        </w:rPr>
      </w:pPr>
      <w:r>
        <w:rPr>
          <w:rFonts w:hint="eastAsia" w:ascii="仿宋" w:hAnsi="仿宋" w:eastAsia="仿宋"/>
          <w:sz w:val="24"/>
        </w:rPr>
        <w:t xml:space="preserve">供应商名称： </w:t>
      </w:r>
      <w:r>
        <w:rPr>
          <w:rFonts w:ascii="仿宋" w:hAnsi="仿宋" w:eastAsia="仿宋"/>
          <w:sz w:val="24"/>
        </w:rPr>
        <w:t xml:space="preserve">             </w:t>
      </w:r>
      <w:r>
        <w:rPr>
          <w:rFonts w:hint="eastAsia" w:ascii="仿宋" w:hAnsi="仿宋" w:eastAsia="仿宋"/>
          <w:sz w:val="24"/>
        </w:rPr>
        <w:t>（盖单位公章）</w:t>
      </w:r>
    </w:p>
    <w:p>
      <w:pPr>
        <w:spacing w:line="560" w:lineRule="exact"/>
        <w:ind w:firstLine="480" w:firstLineChars="200"/>
        <w:jc w:val="both"/>
        <w:rPr>
          <w:rFonts w:ascii="仿宋" w:hAnsi="仿宋" w:eastAsia="仿宋"/>
          <w:sz w:val="24"/>
        </w:rPr>
      </w:pPr>
      <w:r>
        <w:rPr>
          <w:rFonts w:hint="eastAsia" w:ascii="仿宋" w:hAnsi="仿宋" w:eastAsia="仿宋"/>
          <w:sz w:val="24"/>
        </w:rPr>
        <w:t>法定代表人或授权代表（签字）：</w:t>
      </w:r>
    </w:p>
    <w:p>
      <w:pPr>
        <w:spacing w:line="560" w:lineRule="exact"/>
        <w:ind w:firstLine="480" w:firstLineChars="200"/>
        <w:jc w:val="both"/>
        <w:rPr>
          <w:rFonts w:ascii="仿宋" w:hAnsi="仿宋" w:eastAsia="仿宋"/>
          <w:sz w:val="24"/>
        </w:rPr>
      </w:pPr>
      <w:r>
        <w:rPr>
          <w:rFonts w:hint="eastAsia" w:ascii="仿宋" w:hAnsi="仿宋" w:eastAsia="仿宋"/>
          <w:sz w:val="24"/>
        </w:rPr>
        <w:t xml:space="preserve">日 </w:t>
      </w:r>
      <w:r>
        <w:rPr>
          <w:rFonts w:ascii="仿宋" w:hAnsi="仿宋" w:eastAsia="仿宋"/>
          <w:sz w:val="24"/>
        </w:rPr>
        <w:t xml:space="preserve">   </w:t>
      </w:r>
      <w:r>
        <w:rPr>
          <w:rFonts w:hint="eastAsia" w:ascii="仿宋" w:hAnsi="仿宋" w:eastAsia="仿宋"/>
          <w:sz w:val="24"/>
        </w:rPr>
        <w:t xml:space="preserve">期： </w:t>
      </w:r>
      <w:r>
        <w:rPr>
          <w:rFonts w:ascii="仿宋" w:hAnsi="仿宋" w:eastAsia="仿宋"/>
          <w:sz w:val="24"/>
        </w:rPr>
        <w:t xml:space="preserve">  </w:t>
      </w:r>
      <w:r>
        <w:rPr>
          <w:rFonts w:hint="eastAsia" w:ascii="仿宋" w:hAnsi="仿宋" w:eastAsia="仿宋"/>
          <w:sz w:val="24"/>
        </w:rPr>
        <w:t xml:space="preserve"> 年  月  日</w:t>
      </w:r>
    </w:p>
    <w:p>
      <w:pPr>
        <w:pStyle w:val="35"/>
        <w:spacing w:line="560" w:lineRule="exact"/>
        <w:ind w:firstLine="480" w:firstLineChars="200"/>
        <w:jc w:val="both"/>
        <w:rPr>
          <w:rFonts w:ascii="仿宋" w:hAnsi="仿宋" w:eastAsia="仿宋"/>
        </w:rPr>
      </w:pPr>
    </w:p>
    <w:p>
      <w:pPr>
        <w:spacing w:line="560" w:lineRule="exact"/>
        <w:jc w:val="both"/>
        <w:rPr>
          <w:rFonts w:ascii="仿宋" w:hAnsi="仿宋" w:eastAsia="仿宋"/>
          <w:b/>
          <w:sz w:val="24"/>
        </w:rPr>
      </w:pPr>
      <w:r>
        <w:rPr>
          <w:rFonts w:hint="eastAsia" w:ascii="仿宋" w:hAnsi="仿宋" w:eastAsia="仿宋"/>
          <w:b/>
          <w:sz w:val="24"/>
        </w:rPr>
        <w:t>特别提示：最终报价一览表是在供应商与磋商小组进行磋商后，密封装在信封内单独递交的。注：信封必须封口，信封由供应商提前自行准备。</w:t>
      </w:r>
    </w:p>
    <w:p>
      <w:pPr>
        <w:spacing w:line="560" w:lineRule="exact"/>
        <w:rPr>
          <w:rFonts w:ascii="仿宋" w:hAnsi="仿宋" w:eastAsia="仿宋"/>
          <w:sz w:val="24"/>
        </w:rPr>
        <w:sectPr>
          <w:footerReference r:id="rId3" w:type="default"/>
          <w:footerReference r:id="rId4" w:type="even"/>
          <w:type w:val="continuous"/>
          <w:pgSz w:w="11907" w:h="16839"/>
          <w:pgMar w:top="1440" w:right="1440" w:bottom="1440" w:left="1440" w:header="851" w:footer="992" w:gutter="0"/>
          <w:pgNumType w:fmt="numberInDash" w:start="0"/>
          <w:cols w:space="720" w:num="1"/>
          <w:docGrid w:linePitch="312" w:charSpace="0"/>
        </w:sectPr>
      </w:pPr>
    </w:p>
    <w:p>
      <w:pPr>
        <w:pStyle w:val="3"/>
        <w:keepNext w:val="0"/>
        <w:keepLines w:val="0"/>
        <w:spacing w:before="0" w:after="160" w:line="560" w:lineRule="exact"/>
        <w:jc w:val="center"/>
        <w:rPr>
          <w:rFonts w:ascii="仿宋" w:hAnsi="仿宋" w:eastAsia="仿宋"/>
          <w:sz w:val="36"/>
          <w:szCs w:val="36"/>
        </w:rPr>
      </w:pPr>
      <w:bookmarkStart w:id="183" w:name="_Toc86408076"/>
      <w:r>
        <w:rPr>
          <w:rFonts w:hint="eastAsia" w:ascii="仿宋" w:hAnsi="仿宋" w:eastAsia="仿宋"/>
          <w:sz w:val="36"/>
          <w:szCs w:val="36"/>
        </w:rPr>
        <w:t>第七章  评审方法</w:t>
      </w:r>
      <w:bookmarkEnd w:id="183"/>
    </w:p>
    <w:p>
      <w:pPr>
        <w:pStyle w:val="4"/>
        <w:keepNext w:val="0"/>
        <w:keepLines w:val="0"/>
        <w:spacing w:before="0" w:after="0" w:line="560" w:lineRule="exact"/>
        <w:ind w:firstLine="482" w:firstLineChars="200"/>
        <w:jc w:val="both"/>
        <w:rPr>
          <w:rFonts w:ascii="仿宋" w:hAnsi="仿宋" w:eastAsia="仿宋"/>
          <w:sz w:val="24"/>
          <w:szCs w:val="24"/>
        </w:rPr>
      </w:pPr>
      <w:bookmarkStart w:id="184" w:name="_Toc2587107"/>
      <w:bookmarkStart w:id="185" w:name="_Toc101338358"/>
      <w:bookmarkStart w:id="186" w:name="_Toc101250640"/>
      <w:bookmarkStart w:id="187" w:name="_Toc209847065"/>
      <w:bookmarkStart w:id="188" w:name="_Toc101174146"/>
      <w:bookmarkStart w:id="189" w:name="_Toc430773924"/>
      <w:r>
        <w:rPr>
          <w:rFonts w:hint="eastAsia" w:ascii="仿宋" w:hAnsi="仿宋" w:eastAsia="仿宋"/>
          <w:sz w:val="24"/>
          <w:szCs w:val="24"/>
        </w:rPr>
        <w:t>1.总则</w:t>
      </w:r>
      <w:bookmarkEnd w:id="184"/>
    </w:p>
    <w:p>
      <w:pPr>
        <w:pStyle w:val="4"/>
        <w:keepNext w:val="0"/>
        <w:keepLines w:val="0"/>
        <w:spacing w:before="0" w:after="0" w:line="560" w:lineRule="exact"/>
        <w:ind w:firstLine="480" w:firstLineChars="200"/>
        <w:jc w:val="both"/>
        <w:rPr>
          <w:rFonts w:ascii="仿宋" w:hAnsi="仿宋" w:eastAsia="仿宋"/>
          <w:b w:val="0"/>
          <w:sz w:val="24"/>
          <w:szCs w:val="24"/>
        </w:rPr>
      </w:pPr>
      <w:bookmarkStart w:id="190" w:name="_Toc2587108"/>
      <w:r>
        <w:rPr>
          <w:rFonts w:hint="eastAsia" w:ascii="仿宋" w:hAnsi="仿宋" w:eastAsia="仿宋"/>
          <w:b w:val="0"/>
          <w:sz w:val="24"/>
          <w:szCs w:val="24"/>
        </w:rPr>
        <w:t>1.1根据《中华人民共和国政府采购法》、《中华人民共和国政府采购法实施条例》、《政府采购竞争性磋商采购方式管理暂行办法》等法律制度，结合本采购项目特点制定本磋商方法。</w:t>
      </w:r>
      <w:bookmarkEnd w:id="190"/>
    </w:p>
    <w:p>
      <w:pPr>
        <w:pStyle w:val="4"/>
        <w:keepNext w:val="0"/>
        <w:keepLines w:val="0"/>
        <w:spacing w:before="0" w:after="0" w:line="560" w:lineRule="exact"/>
        <w:ind w:firstLine="480" w:firstLineChars="200"/>
        <w:jc w:val="both"/>
        <w:rPr>
          <w:rFonts w:ascii="仿宋" w:hAnsi="仿宋" w:eastAsia="仿宋"/>
          <w:b w:val="0"/>
          <w:sz w:val="24"/>
          <w:szCs w:val="24"/>
        </w:rPr>
      </w:pPr>
      <w:bookmarkStart w:id="191" w:name="_Toc2587109"/>
      <w:r>
        <w:rPr>
          <w:rFonts w:hint="eastAsia" w:ascii="仿宋" w:hAnsi="仿宋" w:eastAsia="仿宋"/>
          <w:b w:val="0"/>
          <w:sz w:val="24"/>
          <w:szCs w:val="24"/>
        </w:rPr>
        <w:t>1.2磋商工作由采购代理机构负责组织，具体磋商由采购代理机构依法组建的磋商小组负责。</w:t>
      </w:r>
      <w:bookmarkEnd w:id="191"/>
    </w:p>
    <w:p>
      <w:pPr>
        <w:pStyle w:val="4"/>
        <w:keepNext w:val="0"/>
        <w:keepLines w:val="0"/>
        <w:spacing w:before="0" w:after="0" w:line="560" w:lineRule="exact"/>
        <w:ind w:firstLine="480" w:firstLineChars="200"/>
        <w:jc w:val="both"/>
        <w:rPr>
          <w:rFonts w:ascii="仿宋" w:hAnsi="仿宋" w:eastAsia="仿宋"/>
          <w:b w:val="0"/>
          <w:sz w:val="24"/>
          <w:szCs w:val="24"/>
        </w:rPr>
      </w:pPr>
      <w:bookmarkStart w:id="192" w:name="_Toc2587110"/>
      <w:r>
        <w:rPr>
          <w:rFonts w:hint="eastAsia" w:ascii="仿宋" w:hAnsi="仿宋" w:eastAsia="仿宋"/>
          <w:b w:val="0"/>
          <w:sz w:val="24"/>
          <w:szCs w:val="24"/>
        </w:rPr>
        <w:t>1.3磋商工作应遵循公平、公正、科学及择优的原则，并以相同的磋商程序和标准对待所有的供应商。</w:t>
      </w:r>
      <w:bookmarkEnd w:id="192"/>
    </w:p>
    <w:p>
      <w:pPr>
        <w:pStyle w:val="4"/>
        <w:keepNext w:val="0"/>
        <w:keepLines w:val="0"/>
        <w:spacing w:before="0" w:after="0" w:line="560" w:lineRule="exact"/>
        <w:ind w:firstLine="480" w:firstLineChars="200"/>
        <w:jc w:val="both"/>
        <w:rPr>
          <w:rFonts w:ascii="仿宋" w:hAnsi="仿宋" w:eastAsia="仿宋"/>
          <w:b w:val="0"/>
          <w:sz w:val="24"/>
          <w:szCs w:val="24"/>
        </w:rPr>
      </w:pPr>
      <w:bookmarkStart w:id="193" w:name="_Toc2587111"/>
      <w:r>
        <w:rPr>
          <w:rFonts w:hint="eastAsia" w:ascii="仿宋" w:hAnsi="仿宋" w:eastAsia="仿宋"/>
          <w:b w:val="0"/>
          <w:sz w:val="24"/>
          <w:szCs w:val="24"/>
        </w:rPr>
        <w:t>1.4磋商小组按照磋商文件规定的磋商程序、评分方法和标准进行评审，并独立履行下列职责：</w:t>
      </w:r>
      <w:bookmarkEnd w:id="193"/>
    </w:p>
    <w:p>
      <w:pPr>
        <w:pStyle w:val="4"/>
        <w:keepNext w:val="0"/>
        <w:keepLines w:val="0"/>
        <w:spacing w:before="0" w:after="0" w:line="560" w:lineRule="exact"/>
        <w:ind w:firstLine="480" w:firstLineChars="200"/>
        <w:jc w:val="both"/>
        <w:rPr>
          <w:rFonts w:ascii="仿宋" w:hAnsi="仿宋" w:eastAsia="仿宋"/>
          <w:b w:val="0"/>
          <w:sz w:val="24"/>
          <w:szCs w:val="24"/>
        </w:rPr>
      </w:pPr>
      <w:bookmarkStart w:id="194" w:name="_Toc2587112"/>
      <w:r>
        <w:rPr>
          <w:rFonts w:hint="eastAsia" w:ascii="仿宋" w:hAnsi="仿宋" w:eastAsia="仿宋"/>
          <w:b w:val="0"/>
          <w:sz w:val="24"/>
          <w:szCs w:val="24"/>
        </w:rPr>
        <w:t>（一）熟悉和理解磋商文件，确定磋商文件内容是否违反国家有关强制性规定或者磋商文件存在歧义、重大缺陷，根据需要书面要求采购人、采购代理机构对磋商文件作出解释；</w:t>
      </w:r>
      <w:bookmarkEnd w:id="194"/>
    </w:p>
    <w:p>
      <w:pPr>
        <w:pStyle w:val="4"/>
        <w:keepNext w:val="0"/>
        <w:keepLines w:val="0"/>
        <w:spacing w:before="0" w:after="0" w:line="560" w:lineRule="exact"/>
        <w:ind w:firstLine="480" w:firstLineChars="200"/>
        <w:jc w:val="both"/>
        <w:rPr>
          <w:rFonts w:ascii="仿宋" w:hAnsi="仿宋" w:eastAsia="仿宋"/>
          <w:b w:val="0"/>
          <w:sz w:val="24"/>
          <w:szCs w:val="24"/>
        </w:rPr>
      </w:pPr>
      <w:bookmarkStart w:id="195" w:name="_Toc2587113"/>
      <w:r>
        <w:rPr>
          <w:rFonts w:hint="eastAsia" w:ascii="仿宋" w:hAnsi="仿宋" w:eastAsia="仿宋"/>
          <w:b w:val="0"/>
          <w:sz w:val="24"/>
          <w:szCs w:val="24"/>
        </w:rPr>
        <w:t>（二）审查供应商响应文件是否满足磋商文件要求，并作出公正评价；</w:t>
      </w:r>
      <w:bookmarkEnd w:id="195"/>
    </w:p>
    <w:p>
      <w:pPr>
        <w:pStyle w:val="4"/>
        <w:keepNext w:val="0"/>
        <w:keepLines w:val="0"/>
        <w:spacing w:before="0" w:after="0" w:line="560" w:lineRule="exact"/>
        <w:ind w:firstLine="480" w:firstLineChars="200"/>
        <w:jc w:val="both"/>
        <w:rPr>
          <w:rFonts w:ascii="仿宋" w:hAnsi="仿宋" w:eastAsia="仿宋"/>
          <w:b w:val="0"/>
          <w:sz w:val="24"/>
          <w:szCs w:val="24"/>
        </w:rPr>
      </w:pPr>
      <w:bookmarkStart w:id="196" w:name="_Toc2587114"/>
      <w:r>
        <w:rPr>
          <w:rFonts w:hint="eastAsia" w:ascii="仿宋" w:hAnsi="仿宋" w:eastAsia="仿宋"/>
          <w:b w:val="0"/>
          <w:sz w:val="24"/>
          <w:szCs w:val="24"/>
        </w:rPr>
        <w:t>（三）根据需要要求供应商对响应文件中含义不明确、同类问题表述不一致或者有明显文字和计算错误的内容等作出必要的澄清、说明或者更正；</w:t>
      </w:r>
      <w:bookmarkEnd w:id="196"/>
    </w:p>
    <w:p>
      <w:pPr>
        <w:pStyle w:val="4"/>
        <w:keepNext w:val="0"/>
        <w:keepLines w:val="0"/>
        <w:spacing w:before="0" w:after="0" w:line="560" w:lineRule="exact"/>
        <w:ind w:firstLine="480" w:firstLineChars="200"/>
        <w:jc w:val="both"/>
        <w:rPr>
          <w:rFonts w:ascii="仿宋" w:hAnsi="仿宋" w:eastAsia="仿宋"/>
          <w:b w:val="0"/>
          <w:sz w:val="24"/>
          <w:szCs w:val="24"/>
        </w:rPr>
      </w:pPr>
      <w:bookmarkStart w:id="197" w:name="_Toc2587115"/>
      <w:r>
        <w:rPr>
          <w:rFonts w:hint="eastAsia" w:ascii="仿宋" w:hAnsi="仿宋" w:eastAsia="仿宋"/>
          <w:b w:val="0"/>
          <w:sz w:val="24"/>
          <w:szCs w:val="24"/>
        </w:rPr>
        <w:t>（四）推荐成交供应商，或者受采购人委托确定成交供应商；</w:t>
      </w:r>
      <w:bookmarkEnd w:id="197"/>
    </w:p>
    <w:p>
      <w:pPr>
        <w:pStyle w:val="4"/>
        <w:keepNext w:val="0"/>
        <w:keepLines w:val="0"/>
        <w:spacing w:before="0" w:after="0" w:line="560" w:lineRule="exact"/>
        <w:ind w:firstLine="480" w:firstLineChars="200"/>
        <w:jc w:val="both"/>
        <w:rPr>
          <w:rFonts w:ascii="仿宋" w:hAnsi="仿宋" w:eastAsia="仿宋"/>
          <w:b w:val="0"/>
          <w:sz w:val="24"/>
          <w:szCs w:val="24"/>
        </w:rPr>
      </w:pPr>
      <w:bookmarkStart w:id="198" w:name="_Toc2587116"/>
      <w:r>
        <w:rPr>
          <w:rFonts w:hint="eastAsia" w:ascii="仿宋" w:hAnsi="仿宋" w:eastAsia="仿宋"/>
          <w:b w:val="0"/>
          <w:sz w:val="24"/>
          <w:szCs w:val="24"/>
        </w:rPr>
        <w:t>（五）起草评审报告并进行签署；</w:t>
      </w:r>
      <w:bookmarkEnd w:id="198"/>
    </w:p>
    <w:p>
      <w:pPr>
        <w:pStyle w:val="4"/>
        <w:keepNext w:val="0"/>
        <w:keepLines w:val="0"/>
        <w:spacing w:before="0" w:after="0" w:line="560" w:lineRule="exact"/>
        <w:ind w:firstLine="480" w:firstLineChars="200"/>
        <w:jc w:val="both"/>
        <w:rPr>
          <w:rFonts w:ascii="仿宋" w:hAnsi="仿宋" w:eastAsia="仿宋"/>
          <w:b w:val="0"/>
          <w:sz w:val="24"/>
          <w:szCs w:val="24"/>
        </w:rPr>
      </w:pPr>
      <w:bookmarkStart w:id="199" w:name="_Toc2587117"/>
      <w:r>
        <w:rPr>
          <w:rFonts w:hint="eastAsia" w:ascii="仿宋" w:hAnsi="仿宋" w:eastAsia="仿宋"/>
          <w:b w:val="0"/>
          <w:sz w:val="24"/>
          <w:szCs w:val="24"/>
        </w:rPr>
        <w:t>（六）向采购代理机构、财政部门或者其他监督部门报告非法干预评审工作的行为；</w:t>
      </w:r>
      <w:bookmarkEnd w:id="199"/>
    </w:p>
    <w:p>
      <w:pPr>
        <w:pStyle w:val="4"/>
        <w:keepNext w:val="0"/>
        <w:keepLines w:val="0"/>
        <w:spacing w:before="0" w:after="0" w:line="560" w:lineRule="exact"/>
        <w:ind w:firstLine="480" w:firstLineChars="200"/>
        <w:jc w:val="both"/>
        <w:rPr>
          <w:rFonts w:ascii="仿宋" w:hAnsi="仿宋" w:eastAsia="仿宋"/>
          <w:b w:val="0"/>
          <w:sz w:val="24"/>
          <w:szCs w:val="24"/>
        </w:rPr>
      </w:pPr>
      <w:bookmarkStart w:id="200" w:name="_Toc2587118"/>
      <w:r>
        <w:rPr>
          <w:rFonts w:hint="eastAsia" w:ascii="仿宋" w:hAnsi="仿宋" w:eastAsia="仿宋"/>
          <w:b w:val="0"/>
          <w:sz w:val="24"/>
          <w:szCs w:val="24"/>
        </w:rPr>
        <w:t>（七）法律、法规和规章规定的其他职责。</w:t>
      </w:r>
      <w:bookmarkEnd w:id="200"/>
    </w:p>
    <w:p>
      <w:pPr>
        <w:pStyle w:val="4"/>
        <w:keepNext w:val="0"/>
        <w:keepLines w:val="0"/>
        <w:spacing w:before="0" w:after="0" w:line="560" w:lineRule="exact"/>
        <w:ind w:firstLine="480" w:firstLineChars="200"/>
        <w:jc w:val="both"/>
        <w:rPr>
          <w:rFonts w:ascii="仿宋" w:hAnsi="仿宋" w:eastAsia="仿宋"/>
          <w:b w:val="0"/>
          <w:sz w:val="24"/>
          <w:szCs w:val="24"/>
        </w:rPr>
      </w:pPr>
      <w:bookmarkStart w:id="201" w:name="_Toc2587119"/>
      <w:r>
        <w:rPr>
          <w:rFonts w:hint="eastAsia" w:ascii="仿宋" w:hAnsi="仿宋" w:eastAsia="仿宋"/>
          <w:b w:val="0"/>
          <w:sz w:val="24"/>
          <w:szCs w:val="24"/>
        </w:rPr>
        <w:t>1.5</w:t>
      </w:r>
      <w:r>
        <w:rPr>
          <w:rFonts w:hint="eastAsia" w:ascii="仿宋" w:hAnsi="仿宋" w:eastAsia="仿宋"/>
          <w:bCs w:val="0"/>
          <w:sz w:val="24"/>
          <w:szCs w:val="24"/>
        </w:rPr>
        <w:t>（实质性要求）</w:t>
      </w:r>
      <w:r>
        <w:rPr>
          <w:rFonts w:hint="eastAsia" w:ascii="仿宋" w:hAnsi="仿宋" w:eastAsia="仿宋"/>
          <w:b w:val="0"/>
          <w:sz w:val="24"/>
          <w:szCs w:val="24"/>
        </w:rPr>
        <w:t>磋商过程独立、保密。供应商非法干预磋商过程的，其响应文件作无效处理。</w:t>
      </w:r>
      <w:bookmarkEnd w:id="201"/>
    </w:p>
    <w:p>
      <w:pPr>
        <w:pStyle w:val="4"/>
        <w:keepNext w:val="0"/>
        <w:keepLines w:val="0"/>
        <w:spacing w:before="0" w:after="0" w:line="560" w:lineRule="exact"/>
        <w:ind w:firstLine="482" w:firstLineChars="200"/>
        <w:jc w:val="both"/>
        <w:rPr>
          <w:rFonts w:ascii="仿宋" w:hAnsi="仿宋" w:eastAsia="仿宋"/>
          <w:sz w:val="24"/>
          <w:szCs w:val="24"/>
        </w:rPr>
      </w:pPr>
      <w:bookmarkStart w:id="202" w:name="_Toc2587120"/>
      <w:r>
        <w:rPr>
          <w:rFonts w:hint="eastAsia" w:ascii="仿宋" w:hAnsi="仿宋" w:eastAsia="仿宋"/>
          <w:sz w:val="24"/>
          <w:szCs w:val="24"/>
        </w:rPr>
        <w:t>2.磋商程序</w:t>
      </w:r>
      <w:bookmarkEnd w:id="202"/>
    </w:p>
    <w:p>
      <w:pPr>
        <w:pStyle w:val="4"/>
        <w:keepNext w:val="0"/>
        <w:keepLines w:val="0"/>
        <w:spacing w:before="0" w:after="0" w:line="560" w:lineRule="exact"/>
        <w:ind w:firstLine="480" w:firstLineChars="200"/>
        <w:jc w:val="both"/>
        <w:rPr>
          <w:rFonts w:ascii="仿宋" w:hAnsi="仿宋" w:eastAsia="仿宋"/>
          <w:b w:val="0"/>
          <w:sz w:val="24"/>
          <w:szCs w:val="24"/>
        </w:rPr>
      </w:pPr>
      <w:bookmarkStart w:id="203" w:name="_Toc2587121"/>
      <w:r>
        <w:rPr>
          <w:rFonts w:hint="eastAsia" w:ascii="仿宋" w:hAnsi="仿宋" w:eastAsia="仿宋"/>
          <w:b w:val="0"/>
          <w:sz w:val="24"/>
          <w:szCs w:val="24"/>
        </w:rPr>
        <w:t>2.1审查磋商文件和停止评审。</w:t>
      </w:r>
      <w:bookmarkEnd w:id="203"/>
    </w:p>
    <w:p>
      <w:pPr>
        <w:pStyle w:val="4"/>
        <w:keepNext w:val="0"/>
        <w:keepLines w:val="0"/>
        <w:spacing w:before="0" w:after="0" w:line="560" w:lineRule="exact"/>
        <w:ind w:firstLine="480" w:firstLineChars="200"/>
        <w:jc w:val="both"/>
        <w:rPr>
          <w:rFonts w:ascii="仿宋" w:hAnsi="仿宋" w:eastAsia="仿宋"/>
          <w:b w:val="0"/>
          <w:sz w:val="24"/>
          <w:szCs w:val="24"/>
        </w:rPr>
      </w:pPr>
      <w:bookmarkStart w:id="204" w:name="_Toc2587122"/>
      <w:r>
        <w:rPr>
          <w:rFonts w:hint="eastAsia" w:ascii="仿宋" w:hAnsi="仿宋" w:eastAsia="仿宋"/>
          <w:b w:val="0"/>
          <w:sz w:val="24"/>
          <w:szCs w:val="24"/>
        </w:rPr>
        <w:t>2.1.1磋商小组正式评审前，应当对磋商文件进行熟悉和理解，内容主要包括磋商文件中供应商资格条件要求、采购项目技术、服务和商务要求、磋商办法和标准、政府采购政策要求以及政府采购合同主要条款等。</w:t>
      </w:r>
      <w:bookmarkEnd w:id="204"/>
    </w:p>
    <w:p>
      <w:pPr>
        <w:pStyle w:val="4"/>
        <w:keepNext w:val="0"/>
        <w:keepLines w:val="0"/>
        <w:spacing w:before="0" w:after="0" w:line="560" w:lineRule="exact"/>
        <w:ind w:firstLine="480" w:firstLineChars="200"/>
        <w:jc w:val="both"/>
        <w:rPr>
          <w:rFonts w:ascii="仿宋" w:hAnsi="仿宋" w:eastAsia="仿宋"/>
          <w:b w:val="0"/>
          <w:sz w:val="24"/>
          <w:szCs w:val="24"/>
        </w:rPr>
      </w:pPr>
      <w:bookmarkStart w:id="205" w:name="_Toc2587123"/>
      <w:r>
        <w:rPr>
          <w:rFonts w:hint="eastAsia" w:ascii="仿宋" w:hAnsi="仿宋" w:eastAsia="仿宋"/>
          <w:b w:val="0"/>
          <w:sz w:val="24"/>
          <w:szCs w:val="24"/>
        </w:rPr>
        <w:t>2.1.2本磋商文件有下列情形之一的，磋商小组应当停止评审：</w:t>
      </w:r>
      <w:bookmarkEnd w:id="205"/>
    </w:p>
    <w:p>
      <w:pPr>
        <w:pStyle w:val="4"/>
        <w:keepNext w:val="0"/>
        <w:keepLines w:val="0"/>
        <w:spacing w:before="0" w:after="0" w:line="560" w:lineRule="exact"/>
        <w:ind w:firstLine="480" w:firstLineChars="200"/>
        <w:jc w:val="both"/>
        <w:rPr>
          <w:rFonts w:ascii="仿宋" w:hAnsi="仿宋" w:eastAsia="仿宋"/>
          <w:b w:val="0"/>
          <w:sz w:val="24"/>
          <w:szCs w:val="24"/>
        </w:rPr>
      </w:pPr>
      <w:bookmarkStart w:id="206" w:name="_Toc2587124"/>
      <w:r>
        <w:rPr>
          <w:rFonts w:hint="eastAsia" w:ascii="仿宋" w:hAnsi="仿宋" w:eastAsia="仿宋"/>
          <w:b w:val="0"/>
          <w:sz w:val="24"/>
          <w:szCs w:val="24"/>
        </w:rPr>
        <w:t>（1）磋商文件的规定存在歧义、重大缺陷的；</w:t>
      </w:r>
      <w:bookmarkEnd w:id="206"/>
    </w:p>
    <w:p>
      <w:pPr>
        <w:pStyle w:val="4"/>
        <w:keepNext w:val="0"/>
        <w:keepLines w:val="0"/>
        <w:spacing w:before="0" w:after="0" w:line="560" w:lineRule="exact"/>
        <w:ind w:firstLine="480" w:firstLineChars="200"/>
        <w:jc w:val="both"/>
        <w:rPr>
          <w:rFonts w:ascii="仿宋" w:hAnsi="仿宋" w:eastAsia="仿宋"/>
          <w:b w:val="0"/>
          <w:sz w:val="24"/>
          <w:szCs w:val="24"/>
        </w:rPr>
      </w:pPr>
      <w:bookmarkStart w:id="207" w:name="_Toc2587125"/>
      <w:r>
        <w:rPr>
          <w:rFonts w:hint="eastAsia" w:ascii="仿宋" w:hAnsi="仿宋" w:eastAsia="仿宋"/>
          <w:b w:val="0"/>
          <w:sz w:val="24"/>
          <w:szCs w:val="24"/>
        </w:rPr>
        <w:t>（2）磋商文件明显以不合理条件对供应商实行差别待遇或者歧视待遇的；</w:t>
      </w:r>
      <w:bookmarkEnd w:id="207"/>
    </w:p>
    <w:p>
      <w:pPr>
        <w:pStyle w:val="4"/>
        <w:keepNext w:val="0"/>
        <w:keepLines w:val="0"/>
        <w:spacing w:before="0" w:after="0" w:line="560" w:lineRule="exact"/>
        <w:ind w:firstLine="480" w:firstLineChars="200"/>
        <w:jc w:val="both"/>
        <w:rPr>
          <w:rFonts w:ascii="仿宋" w:hAnsi="仿宋" w:eastAsia="仿宋"/>
          <w:b w:val="0"/>
          <w:sz w:val="24"/>
          <w:szCs w:val="24"/>
        </w:rPr>
      </w:pPr>
      <w:bookmarkStart w:id="208" w:name="_Toc2587126"/>
      <w:r>
        <w:rPr>
          <w:rFonts w:hint="eastAsia" w:ascii="仿宋" w:hAnsi="仿宋" w:eastAsia="仿宋"/>
          <w:b w:val="0"/>
          <w:sz w:val="24"/>
          <w:szCs w:val="24"/>
        </w:rPr>
        <w:t>（3）采购项目属于国家规定的优先、强制采购范围，但是磋商文件未依法体现优先、强制采购相关规定的；</w:t>
      </w:r>
      <w:bookmarkEnd w:id="208"/>
    </w:p>
    <w:p>
      <w:pPr>
        <w:pStyle w:val="4"/>
        <w:keepNext w:val="0"/>
        <w:keepLines w:val="0"/>
        <w:spacing w:before="0" w:after="0" w:line="560" w:lineRule="exact"/>
        <w:ind w:firstLine="480" w:firstLineChars="200"/>
        <w:jc w:val="both"/>
        <w:rPr>
          <w:rFonts w:ascii="仿宋" w:hAnsi="仿宋" w:eastAsia="仿宋"/>
          <w:b w:val="0"/>
          <w:sz w:val="24"/>
          <w:szCs w:val="24"/>
        </w:rPr>
      </w:pPr>
      <w:bookmarkStart w:id="209" w:name="_Toc2587127"/>
      <w:r>
        <w:rPr>
          <w:rFonts w:hint="eastAsia" w:ascii="仿宋" w:hAnsi="仿宋" w:eastAsia="仿宋"/>
          <w:b w:val="0"/>
          <w:sz w:val="24"/>
          <w:szCs w:val="24"/>
        </w:rPr>
        <w:t>（4）采购项目属于政府采购促进中小企业发展的范围，但是磋商文件未依法体现促进中小企业发展相关规定的；</w:t>
      </w:r>
      <w:bookmarkEnd w:id="209"/>
    </w:p>
    <w:p>
      <w:pPr>
        <w:pStyle w:val="4"/>
        <w:keepNext w:val="0"/>
        <w:keepLines w:val="0"/>
        <w:spacing w:before="0" w:after="0" w:line="560" w:lineRule="exact"/>
        <w:ind w:firstLine="480" w:firstLineChars="200"/>
        <w:jc w:val="both"/>
        <w:rPr>
          <w:rFonts w:ascii="仿宋" w:hAnsi="仿宋" w:eastAsia="仿宋"/>
          <w:b w:val="0"/>
          <w:sz w:val="24"/>
          <w:szCs w:val="24"/>
        </w:rPr>
      </w:pPr>
      <w:bookmarkStart w:id="210" w:name="_Toc2587128"/>
      <w:r>
        <w:rPr>
          <w:rFonts w:hint="eastAsia" w:ascii="仿宋" w:hAnsi="仿宋" w:eastAsia="仿宋"/>
          <w:b w:val="0"/>
          <w:sz w:val="24"/>
          <w:szCs w:val="24"/>
        </w:rPr>
        <w:t>（5）磋商文件将供应商的资格条件列为评分因素的；</w:t>
      </w:r>
      <w:bookmarkEnd w:id="210"/>
    </w:p>
    <w:p>
      <w:pPr>
        <w:pStyle w:val="4"/>
        <w:keepNext w:val="0"/>
        <w:keepLines w:val="0"/>
        <w:spacing w:before="0" w:after="0" w:line="560" w:lineRule="exact"/>
        <w:ind w:firstLine="480" w:firstLineChars="200"/>
        <w:jc w:val="both"/>
        <w:rPr>
          <w:rFonts w:ascii="仿宋" w:hAnsi="仿宋" w:eastAsia="仿宋"/>
          <w:b w:val="0"/>
          <w:sz w:val="24"/>
          <w:szCs w:val="24"/>
        </w:rPr>
      </w:pPr>
      <w:bookmarkStart w:id="211" w:name="_Toc2587129"/>
      <w:r>
        <w:rPr>
          <w:rFonts w:hint="eastAsia" w:ascii="仿宋" w:hAnsi="仿宋" w:eastAsia="仿宋"/>
          <w:b w:val="0"/>
          <w:sz w:val="24"/>
          <w:szCs w:val="24"/>
        </w:rPr>
        <w:t>（6）磋商文件载明的成交原则不合法的；</w:t>
      </w:r>
      <w:bookmarkEnd w:id="211"/>
    </w:p>
    <w:p>
      <w:pPr>
        <w:pStyle w:val="4"/>
        <w:keepNext w:val="0"/>
        <w:keepLines w:val="0"/>
        <w:spacing w:before="0" w:after="0" w:line="560" w:lineRule="exact"/>
        <w:ind w:firstLine="480" w:firstLineChars="200"/>
        <w:jc w:val="both"/>
        <w:rPr>
          <w:rFonts w:ascii="仿宋" w:hAnsi="仿宋" w:eastAsia="仿宋"/>
          <w:b w:val="0"/>
          <w:sz w:val="24"/>
          <w:szCs w:val="24"/>
        </w:rPr>
      </w:pPr>
      <w:bookmarkStart w:id="212" w:name="_Toc2587130"/>
      <w:r>
        <w:rPr>
          <w:rFonts w:hint="eastAsia" w:ascii="仿宋" w:hAnsi="仿宋" w:eastAsia="仿宋"/>
          <w:b w:val="0"/>
          <w:sz w:val="24"/>
          <w:szCs w:val="24"/>
        </w:rPr>
        <w:t>（7）磋商文件有违反国家其他有关强制性规定的情形。</w:t>
      </w:r>
      <w:bookmarkEnd w:id="212"/>
    </w:p>
    <w:p>
      <w:pPr>
        <w:pStyle w:val="4"/>
        <w:keepNext w:val="0"/>
        <w:keepLines w:val="0"/>
        <w:spacing w:before="0" w:after="0" w:line="560" w:lineRule="exact"/>
        <w:ind w:firstLine="480" w:firstLineChars="200"/>
        <w:jc w:val="both"/>
        <w:rPr>
          <w:rFonts w:ascii="仿宋" w:hAnsi="仿宋" w:eastAsia="仿宋"/>
          <w:b w:val="0"/>
          <w:sz w:val="24"/>
          <w:szCs w:val="24"/>
        </w:rPr>
      </w:pPr>
      <w:bookmarkStart w:id="213" w:name="_Toc2587131"/>
      <w:r>
        <w:rPr>
          <w:rFonts w:hint="eastAsia" w:ascii="仿宋" w:hAnsi="仿宋" w:eastAsia="仿宋"/>
          <w:b w:val="0"/>
          <w:sz w:val="24"/>
          <w:szCs w:val="24"/>
        </w:rPr>
        <w:t>2.1.3出现本条2.1.2规定应当停止评审情形的，磋商小组应当向采购人书面说明情况。除本条规定的情形外，磋商小组不得以任何方式和理由停止评审。</w:t>
      </w:r>
      <w:bookmarkEnd w:id="213"/>
    </w:p>
    <w:p>
      <w:pPr>
        <w:pStyle w:val="4"/>
        <w:keepNext w:val="0"/>
        <w:keepLines w:val="0"/>
        <w:spacing w:before="0" w:after="0" w:line="560" w:lineRule="exact"/>
        <w:ind w:firstLine="480" w:firstLineChars="200"/>
        <w:jc w:val="both"/>
        <w:rPr>
          <w:rFonts w:ascii="仿宋" w:hAnsi="仿宋" w:eastAsia="仿宋"/>
          <w:b w:val="0"/>
          <w:sz w:val="24"/>
          <w:szCs w:val="24"/>
        </w:rPr>
      </w:pPr>
      <w:bookmarkStart w:id="214" w:name="_Toc2587132"/>
      <w:r>
        <w:rPr>
          <w:rFonts w:hint="eastAsia" w:ascii="仿宋" w:hAnsi="仿宋" w:eastAsia="仿宋"/>
          <w:b w:val="0"/>
          <w:sz w:val="24"/>
          <w:szCs w:val="24"/>
        </w:rPr>
        <w:t>2.2资格性审查。</w:t>
      </w:r>
      <w:bookmarkEnd w:id="214"/>
    </w:p>
    <w:p>
      <w:pPr>
        <w:pStyle w:val="4"/>
        <w:keepNext w:val="0"/>
        <w:keepLines w:val="0"/>
        <w:spacing w:before="0" w:after="0" w:line="560" w:lineRule="exact"/>
        <w:ind w:firstLine="480" w:firstLineChars="200"/>
        <w:jc w:val="both"/>
        <w:rPr>
          <w:rFonts w:ascii="仿宋" w:hAnsi="仿宋" w:eastAsia="仿宋"/>
          <w:b w:val="0"/>
          <w:sz w:val="24"/>
          <w:szCs w:val="24"/>
        </w:rPr>
      </w:pPr>
      <w:bookmarkStart w:id="215" w:name="_Toc2587133"/>
      <w:r>
        <w:rPr>
          <w:rFonts w:hint="eastAsia" w:ascii="仿宋" w:hAnsi="仿宋" w:eastAsia="仿宋"/>
          <w:b w:val="0"/>
          <w:sz w:val="24"/>
          <w:szCs w:val="24"/>
        </w:rPr>
        <w:t>2.2.1本项目需要磋商小组进行资格性审查。磋商小组应依据法律法规和磋商文件的规定，对响应文件是否按照规定要求提供资格性证明资料、是否属于禁止参加磋商的供应商等进行审查，以确定供应商是否具备磋商资格。</w:t>
      </w:r>
      <w:bookmarkEnd w:id="215"/>
    </w:p>
    <w:p>
      <w:pPr>
        <w:pStyle w:val="4"/>
        <w:keepNext w:val="0"/>
        <w:keepLines w:val="0"/>
        <w:spacing w:before="0" w:after="0" w:line="560" w:lineRule="exact"/>
        <w:ind w:firstLine="480" w:firstLineChars="200"/>
        <w:jc w:val="both"/>
        <w:rPr>
          <w:rFonts w:ascii="仿宋" w:hAnsi="仿宋" w:eastAsia="仿宋"/>
          <w:b w:val="0"/>
          <w:sz w:val="24"/>
          <w:szCs w:val="24"/>
        </w:rPr>
      </w:pPr>
      <w:bookmarkStart w:id="216" w:name="_Toc2587134"/>
      <w:r>
        <w:rPr>
          <w:rFonts w:hint="eastAsia" w:ascii="仿宋" w:hAnsi="仿宋" w:eastAsia="仿宋"/>
          <w:b w:val="0"/>
          <w:sz w:val="24"/>
          <w:szCs w:val="24"/>
        </w:rPr>
        <w:t>2.2.2资格性审查结束后，磋商小组应当出具资格审查报告，没有通过资格性审查的供应商，磋商小组应当在资格审查报告中说明原因。</w:t>
      </w:r>
      <w:bookmarkEnd w:id="216"/>
    </w:p>
    <w:p>
      <w:pPr>
        <w:pStyle w:val="4"/>
        <w:keepNext w:val="0"/>
        <w:keepLines w:val="0"/>
        <w:spacing w:before="0" w:after="0" w:line="560" w:lineRule="exact"/>
        <w:ind w:firstLine="480" w:firstLineChars="200"/>
        <w:jc w:val="both"/>
        <w:rPr>
          <w:rFonts w:ascii="仿宋" w:hAnsi="仿宋" w:eastAsia="仿宋"/>
          <w:b w:val="0"/>
          <w:sz w:val="24"/>
          <w:szCs w:val="24"/>
        </w:rPr>
      </w:pPr>
      <w:bookmarkStart w:id="217" w:name="_Toc2587135"/>
      <w:r>
        <w:rPr>
          <w:rFonts w:hint="eastAsia" w:ascii="仿宋" w:hAnsi="仿宋" w:eastAsia="仿宋"/>
          <w:b w:val="0"/>
          <w:sz w:val="24"/>
          <w:szCs w:val="24"/>
        </w:rPr>
        <w:t>2.2.3磋商小组应依据磋商文件规定的实质性要求，对符合资格的响应文件进行有效性、完整性和响应程度审查，以确定参加磋商的供应商名单。</w:t>
      </w:r>
      <w:bookmarkEnd w:id="217"/>
    </w:p>
    <w:p>
      <w:pPr>
        <w:pStyle w:val="4"/>
        <w:keepNext w:val="0"/>
        <w:keepLines w:val="0"/>
        <w:spacing w:before="0" w:after="0" w:line="560" w:lineRule="exact"/>
        <w:ind w:firstLine="480" w:firstLineChars="200"/>
        <w:jc w:val="both"/>
        <w:rPr>
          <w:rFonts w:ascii="仿宋" w:hAnsi="仿宋" w:eastAsia="仿宋"/>
          <w:b w:val="0"/>
          <w:sz w:val="24"/>
          <w:szCs w:val="24"/>
        </w:rPr>
      </w:pPr>
      <w:bookmarkStart w:id="218" w:name="_Toc2587136"/>
      <w:r>
        <w:rPr>
          <w:rFonts w:hint="eastAsia" w:ascii="仿宋" w:hAnsi="仿宋" w:eastAsia="仿宋"/>
          <w:b w:val="0"/>
          <w:sz w:val="24"/>
          <w:szCs w:val="24"/>
        </w:rPr>
        <w:t>2.2.4采购人或者采购代理机构宣布未通过资格性审查的供应商名单时，应当告知供应商未通过审查的原因。</w:t>
      </w:r>
      <w:bookmarkEnd w:id="218"/>
    </w:p>
    <w:p>
      <w:pPr>
        <w:pStyle w:val="4"/>
        <w:keepNext w:val="0"/>
        <w:keepLines w:val="0"/>
        <w:spacing w:before="0" w:after="0" w:line="560" w:lineRule="exact"/>
        <w:ind w:firstLine="480" w:firstLineChars="200"/>
        <w:jc w:val="both"/>
        <w:rPr>
          <w:rFonts w:ascii="仿宋" w:hAnsi="仿宋" w:eastAsia="仿宋"/>
          <w:b w:val="0"/>
          <w:sz w:val="24"/>
          <w:szCs w:val="24"/>
        </w:rPr>
      </w:pPr>
      <w:bookmarkStart w:id="219" w:name="_Toc2587137"/>
      <w:r>
        <w:rPr>
          <w:rFonts w:hint="eastAsia" w:ascii="仿宋" w:hAnsi="仿宋" w:eastAsia="仿宋"/>
          <w:b w:val="0"/>
          <w:sz w:val="24"/>
          <w:szCs w:val="24"/>
        </w:rPr>
        <w:t>2.3通过资格性审查的供应商不足3家的，终止本次采购活动，并发布终止采购活动公告。</w:t>
      </w:r>
      <w:bookmarkEnd w:id="219"/>
    </w:p>
    <w:p>
      <w:pPr>
        <w:pStyle w:val="4"/>
        <w:keepNext w:val="0"/>
        <w:keepLines w:val="0"/>
        <w:spacing w:before="0" w:after="0" w:line="560" w:lineRule="exact"/>
        <w:ind w:firstLine="480" w:firstLineChars="200"/>
        <w:jc w:val="both"/>
        <w:rPr>
          <w:rFonts w:ascii="仿宋" w:hAnsi="仿宋" w:eastAsia="仿宋"/>
          <w:b w:val="0"/>
          <w:sz w:val="24"/>
          <w:szCs w:val="24"/>
        </w:rPr>
      </w:pPr>
      <w:bookmarkStart w:id="220" w:name="_Toc2587138"/>
      <w:r>
        <w:rPr>
          <w:rFonts w:hint="eastAsia" w:ascii="仿宋" w:hAnsi="仿宋" w:eastAsia="仿宋"/>
          <w:b w:val="0"/>
          <w:sz w:val="24"/>
          <w:szCs w:val="24"/>
        </w:rPr>
        <w:t>2.4磋商。</w:t>
      </w:r>
      <w:bookmarkEnd w:id="220"/>
    </w:p>
    <w:p>
      <w:pPr>
        <w:pStyle w:val="4"/>
        <w:keepNext w:val="0"/>
        <w:keepLines w:val="0"/>
        <w:spacing w:before="0" w:after="0" w:line="560" w:lineRule="exact"/>
        <w:ind w:firstLine="480" w:firstLineChars="200"/>
        <w:jc w:val="both"/>
        <w:rPr>
          <w:rFonts w:ascii="仿宋" w:hAnsi="仿宋" w:eastAsia="仿宋"/>
          <w:b w:val="0"/>
          <w:sz w:val="24"/>
          <w:szCs w:val="24"/>
        </w:rPr>
      </w:pPr>
      <w:bookmarkStart w:id="221" w:name="_Toc2587139"/>
      <w:r>
        <w:rPr>
          <w:rFonts w:hint="eastAsia" w:ascii="仿宋" w:hAnsi="仿宋" w:eastAsia="仿宋"/>
          <w:b w:val="0"/>
          <w:sz w:val="24"/>
          <w:szCs w:val="24"/>
        </w:rPr>
        <w:t>2.4.1磋商小组所有成员集中与单一供应商分别进行一轮磋商，并给予所有参加磋商的供应商平等的磋商机会。磋商顺序以现场抽签的方式确定。磋商过程中，磋商小组可以根据磋商情况调整磋商轮次。</w:t>
      </w:r>
      <w:bookmarkEnd w:id="221"/>
    </w:p>
    <w:p>
      <w:pPr>
        <w:pStyle w:val="4"/>
        <w:keepNext w:val="0"/>
        <w:keepLines w:val="0"/>
        <w:spacing w:before="0" w:after="0" w:line="560" w:lineRule="exact"/>
        <w:ind w:firstLine="480" w:firstLineChars="200"/>
        <w:jc w:val="both"/>
        <w:rPr>
          <w:rFonts w:ascii="仿宋" w:hAnsi="仿宋" w:eastAsia="仿宋"/>
          <w:b w:val="0"/>
          <w:sz w:val="24"/>
          <w:szCs w:val="24"/>
        </w:rPr>
      </w:pPr>
      <w:bookmarkStart w:id="222" w:name="_Toc2587140"/>
      <w:r>
        <w:rPr>
          <w:rFonts w:hint="eastAsia" w:ascii="仿宋" w:hAnsi="仿宋" w:eastAsia="仿宋"/>
          <w:b w:val="0"/>
          <w:sz w:val="24"/>
          <w:szCs w:val="24"/>
        </w:rPr>
        <w:t>2.4.2每轮磋商开始前，磋商小组应根据磋商文件的规定，并结合各供应商的响应文件拟定磋商内容。</w:t>
      </w:r>
      <w:bookmarkEnd w:id="222"/>
    </w:p>
    <w:p>
      <w:pPr>
        <w:pStyle w:val="4"/>
        <w:keepNext w:val="0"/>
        <w:keepLines w:val="0"/>
        <w:spacing w:before="0" w:after="0" w:line="560" w:lineRule="exact"/>
        <w:ind w:firstLine="480" w:firstLineChars="200"/>
        <w:jc w:val="both"/>
        <w:rPr>
          <w:rFonts w:ascii="仿宋" w:hAnsi="仿宋" w:eastAsia="仿宋"/>
          <w:b w:val="0"/>
          <w:sz w:val="24"/>
          <w:szCs w:val="24"/>
        </w:rPr>
      </w:pPr>
      <w:bookmarkStart w:id="223" w:name="_Toc2587141"/>
      <w:r>
        <w:rPr>
          <w:rFonts w:hint="eastAsia" w:ascii="仿宋" w:hAnsi="仿宋" w:eastAsia="仿宋"/>
          <w:b w:val="0"/>
          <w:sz w:val="24"/>
          <w:szCs w:val="24"/>
        </w:rPr>
        <w:t>2.4.3在磋商过程中，磋商小组可以根据磋商文件和磋商情况实质性变动磋商文件的技术、服务要求以及合同草案条款，但不得变动磋商文件中的其他内容。实质性变动的内容，须经采购人代表书面确认。</w:t>
      </w:r>
      <w:bookmarkEnd w:id="223"/>
    </w:p>
    <w:p>
      <w:pPr>
        <w:pStyle w:val="4"/>
        <w:keepNext w:val="0"/>
        <w:keepLines w:val="0"/>
        <w:spacing w:before="0" w:after="0" w:line="560" w:lineRule="exact"/>
        <w:ind w:firstLine="480" w:firstLineChars="200"/>
        <w:jc w:val="both"/>
        <w:rPr>
          <w:rFonts w:ascii="仿宋" w:hAnsi="仿宋" w:eastAsia="仿宋"/>
          <w:b w:val="0"/>
          <w:sz w:val="24"/>
          <w:szCs w:val="24"/>
        </w:rPr>
      </w:pPr>
      <w:bookmarkStart w:id="224" w:name="_Toc2587142"/>
      <w:r>
        <w:rPr>
          <w:rFonts w:hint="eastAsia" w:ascii="仿宋" w:hAnsi="仿宋" w:eastAsia="仿宋"/>
          <w:b w:val="0"/>
          <w:sz w:val="24"/>
          <w:szCs w:val="24"/>
        </w:rPr>
        <w:t>2.4.4对磋商文件作出的实质性变动是磋商文件的有效组成部分，磋商小组应当及时以书面形式同时通知所有参加磋商的供应商。</w:t>
      </w:r>
      <w:bookmarkEnd w:id="224"/>
    </w:p>
    <w:p>
      <w:pPr>
        <w:pStyle w:val="4"/>
        <w:keepNext w:val="0"/>
        <w:keepLines w:val="0"/>
        <w:spacing w:before="0" w:after="0" w:line="560" w:lineRule="exact"/>
        <w:ind w:firstLine="480" w:firstLineChars="200"/>
        <w:jc w:val="both"/>
        <w:rPr>
          <w:rFonts w:ascii="仿宋" w:hAnsi="仿宋" w:eastAsia="仿宋"/>
          <w:b w:val="0"/>
          <w:sz w:val="24"/>
          <w:szCs w:val="24"/>
        </w:rPr>
      </w:pPr>
      <w:bookmarkStart w:id="225" w:name="_Toc2587143"/>
      <w:r>
        <w:rPr>
          <w:rFonts w:hint="eastAsia" w:ascii="仿宋" w:hAnsi="仿宋" w:eastAsia="仿宋"/>
          <w:b w:val="0"/>
          <w:sz w:val="24"/>
          <w:szCs w:val="24"/>
        </w:rPr>
        <w:t>2.4.5磋商过程中，磋商文件变动的，供应商应当按照磋商文件的变动情况和磋商小组的要求重新提交响应文件，并由其法定代表人或其授权代表签字或者加盖公章。磋商过程中，供应商根据磋商情况自行决定变更其响应文件的，磋商小组不得拒绝，并应当给予供应商必要的时间，但是供应商变更其响应文件，应当以有利于满足磋商文件要求为原则，不得变更为不利于满足磋商文件规定，否则，其响应文件作为无效处理。</w:t>
      </w:r>
      <w:bookmarkEnd w:id="225"/>
    </w:p>
    <w:p>
      <w:pPr>
        <w:pStyle w:val="4"/>
        <w:keepNext w:val="0"/>
        <w:keepLines w:val="0"/>
        <w:spacing w:before="0" w:after="0" w:line="560" w:lineRule="exact"/>
        <w:ind w:firstLine="480" w:firstLineChars="200"/>
        <w:jc w:val="both"/>
        <w:rPr>
          <w:rFonts w:ascii="仿宋" w:hAnsi="仿宋" w:eastAsia="仿宋"/>
          <w:b w:val="0"/>
          <w:sz w:val="24"/>
          <w:szCs w:val="24"/>
        </w:rPr>
      </w:pPr>
      <w:bookmarkStart w:id="226" w:name="_Toc2587144"/>
      <w:r>
        <w:rPr>
          <w:rFonts w:hint="eastAsia" w:ascii="仿宋" w:hAnsi="仿宋" w:eastAsia="仿宋"/>
          <w:b w:val="0"/>
          <w:sz w:val="24"/>
          <w:szCs w:val="24"/>
        </w:rPr>
        <w:t>2.4.6磋商过程中，磋商的任何一方不得透露与磋商有关的其他供应商的技术资料、价格和其他信息。</w:t>
      </w:r>
      <w:bookmarkEnd w:id="226"/>
    </w:p>
    <w:p>
      <w:pPr>
        <w:pStyle w:val="4"/>
        <w:keepNext w:val="0"/>
        <w:keepLines w:val="0"/>
        <w:spacing w:before="0" w:after="0" w:line="560" w:lineRule="exact"/>
        <w:ind w:firstLine="480" w:firstLineChars="200"/>
        <w:jc w:val="both"/>
        <w:rPr>
          <w:rFonts w:ascii="仿宋" w:hAnsi="仿宋" w:eastAsia="仿宋"/>
          <w:b w:val="0"/>
          <w:sz w:val="24"/>
          <w:szCs w:val="24"/>
        </w:rPr>
      </w:pPr>
      <w:bookmarkStart w:id="227" w:name="_Toc2587145"/>
      <w:r>
        <w:rPr>
          <w:rFonts w:hint="eastAsia" w:ascii="仿宋" w:hAnsi="仿宋" w:eastAsia="仿宋"/>
          <w:b w:val="0"/>
          <w:sz w:val="24"/>
          <w:szCs w:val="24"/>
        </w:rPr>
        <w:t>2.4.7磋商过程中，磋商小组发现或者知晓供应商存在违法、违纪行为的，磋商小组应当将该供应商响应文件作无效处理，不允许其提交最终报价。</w:t>
      </w:r>
      <w:bookmarkEnd w:id="227"/>
    </w:p>
    <w:p>
      <w:pPr>
        <w:pStyle w:val="4"/>
        <w:keepNext w:val="0"/>
        <w:keepLines w:val="0"/>
        <w:spacing w:before="0" w:after="0" w:line="560" w:lineRule="exact"/>
        <w:ind w:firstLine="480" w:firstLineChars="200"/>
        <w:jc w:val="both"/>
        <w:rPr>
          <w:rFonts w:ascii="仿宋" w:hAnsi="仿宋" w:eastAsia="仿宋"/>
          <w:b w:val="0"/>
          <w:sz w:val="24"/>
          <w:szCs w:val="24"/>
        </w:rPr>
      </w:pPr>
      <w:bookmarkStart w:id="228" w:name="_Toc2587146"/>
      <w:r>
        <w:rPr>
          <w:rFonts w:hint="eastAsia" w:ascii="仿宋" w:hAnsi="仿宋" w:eastAsia="仿宋"/>
          <w:b w:val="0"/>
          <w:sz w:val="24"/>
          <w:szCs w:val="24"/>
        </w:rPr>
        <w:t>2.4.8磋商完成后，磋商小组应出具磋商情况记录表，磋商情况记录表需包含磋商内容、磋商意见、实质性变动内容等。</w:t>
      </w:r>
      <w:bookmarkEnd w:id="228"/>
    </w:p>
    <w:p>
      <w:pPr>
        <w:spacing w:line="560" w:lineRule="exact"/>
        <w:ind w:firstLine="480" w:firstLineChars="200"/>
        <w:jc w:val="both"/>
        <w:rPr>
          <w:rFonts w:ascii="仿宋" w:hAnsi="仿宋" w:eastAsia="仿宋"/>
          <w:sz w:val="24"/>
        </w:rPr>
      </w:pPr>
      <w:r>
        <w:rPr>
          <w:rFonts w:hint="eastAsia" w:ascii="仿宋" w:hAnsi="仿宋" w:eastAsia="仿宋"/>
          <w:sz w:val="24"/>
        </w:rPr>
        <w:t>2.5最终报价。</w:t>
      </w:r>
    </w:p>
    <w:p>
      <w:pPr>
        <w:spacing w:line="560" w:lineRule="exact"/>
        <w:ind w:firstLine="480" w:firstLineChars="200"/>
        <w:jc w:val="both"/>
        <w:rPr>
          <w:rFonts w:ascii="仿宋" w:hAnsi="仿宋" w:eastAsia="仿宋"/>
          <w:sz w:val="24"/>
        </w:rPr>
      </w:pPr>
      <w:r>
        <w:rPr>
          <w:rFonts w:hint="eastAsia" w:ascii="仿宋" w:hAnsi="仿宋" w:eastAsia="仿宋"/>
          <w:sz w:val="24"/>
        </w:rPr>
        <w:t>2.5.1磋商文件能够详细列明采购标的的技术、服务要求的，磋商结束后，磋商小组应当要求所有实质性响应的供应商在规定时间内提交最终报价，提交最终报价的供应商不得少于3家。</w:t>
      </w:r>
    </w:p>
    <w:p>
      <w:pPr>
        <w:spacing w:line="560" w:lineRule="exact"/>
        <w:ind w:firstLine="480" w:firstLineChars="200"/>
        <w:jc w:val="both"/>
        <w:rPr>
          <w:rFonts w:ascii="仿宋" w:hAnsi="仿宋" w:eastAsia="仿宋"/>
          <w:sz w:val="24"/>
        </w:rPr>
      </w:pPr>
      <w:r>
        <w:rPr>
          <w:rFonts w:hint="eastAsia" w:ascii="仿宋" w:hAnsi="仿宋" w:eastAsia="仿宋"/>
          <w:sz w:val="24"/>
        </w:rPr>
        <w:t>2.5.2磋商结束后，磋商小组应当要求所有实质性响应的供应商在规定时间内提交最终报价。两轮以上报价的，供应商在未提高响应文件中承诺的产品及其服务质量的情况下，其最终报价不得高于对该项目之前的报价，否则，磋商小组应当对其响应文件按无效处理，不允许进入综合评分，并书面告知供应商，说明理由。</w:t>
      </w:r>
    </w:p>
    <w:p>
      <w:pPr>
        <w:spacing w:line="560" w:lineRule="exact"/>
        <w:ind w:firstLine="480" w:firstLineChars="200"/>
        <w:jc w:val="both"/>
        <w:rPr>
          <w:rFonts w:ascii="仿宋" w:hAnsi="仿宋" w:eastAsia="仿宋"/>
          <w:sz w:val="24"/>
        </w:rPr>
      </w:pPr>
      <w:r>
        <w:rPr>
          <w:rFonts w:hint="eastAsia" w:ascii="仿宋" w:hAnsi="仿宋" w:eastAsia="仿宋"/>
          <w:sz w:val="24"/>
        </w:rPr>
        <w:t>2.5.3供应商最终报价应当由法定代表人或其授权代表签字确认或加盖公章。最终报价是供应商响应文件的有效组成部分。</w:t>
      </w:r>
    </w:p>
    <w:p>
      <w:pPr>
        <w:spacing w:line="560" w:lineRule="exact"/>
        <w:ind w:firstLine="480" w:firstLineChars="200"/>
        <w:jc w:val="both"/>
        <w:rPr>
          <w:rFonts w:ascii="仿宋" w:hAnsi="仿宋" w:eastAsia="仿宋"/>
          <w:sz w:val="24"/>
        </w:rPr>
      </w:pPr>
      <w:r>
        <w:rPr>
          <w:rFonts w:hint="eastAsia" w:ascii="仿宋" w:hAnsi="仿宋" w:eastAsia="仿宋"/>
          <w:sz w:val="24"/>
        </w:rPr>
        <w:t>2.5.4最终报价中的算术错误将按以下方法修正：响应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pPr>
        <w:spacing w:line="560" w:lineRule="exact"/>
        <w:ind w:firstLine="480" w:firstLineChars="200"/>
        <w:jc w:val="both"/>
        <w:rPr>
          <w:rFonts w:ascii="仿宋" w:hAnsi="仿宋" w:eastAsia="仿宋"/>
          <w:sz w:val="24"/>
        </w:rPr>
      </w:pPr>
      <w:r>
        <w:rPr>
          <w:rFonts w:hint="eastAsia" w:ascii="仿宋" w:hAnsi="仿宋" w:eastAsia="仿宋"/>
          <w:sz w:val="24"/>
        </w:rPr>
        <w:t>2.6比较与评价。由磋商小组采用综合评分法对提交最终报价的供应商的响应文件和最终报价进行综合评分，具体要求详见本章综合评分部分。</w:t>
      </w:r>
    </w:p>
    <w:p>
      <w:pPr>
        <w:spacing w:line="560" w:lineRule="exact"/>
        <w:ind w:firstLine="480" w:firstLineChars="200"/>
        <w:jc w:val="both"/>
        <w:rPr>
          <w:rFonts w:ascii="仿宋" w:hAnsi="仿宋" w:eastAsia="仿宋"/>
          <w:sz w:val="24"/>
        </w:rPr>
      </w:pPr>
      <w:r>
        <w:rPr>
          <w:rFonts w:hint="eastAsia" w:ascii="仿宋" w:hAnsi="仿宋" w:eastAsia="仿宋"/>
          <w:sz w:val="24"/>
        </w:rPr>
        <w:t>2.7推荐成交候选供应商。磋商小组应当根据综合评分情况，按照评审得分由高到低顺序推荐3家以上成交候选供应商，并编写磋商报告。评审得分相同的，按照最终报价由低到高的顺序推荐。评审得分且最后报价相同的，按照技术指标优劣顺序推荐。评审得分且最终报价且技术指标分项得分均相同的，不发达地区或少数民族地区的供应商推荐顺序在非不发达地区或少数民族地区的供应商之前。（不发达地区或少数民族地区的供应商需提供属于不发达地区或少数民族地区企业的相关证明材料，或供应商注册地为少数民族地区。）</w:t>
      </w:r>
    </w:p>
    <w:p>
      <w:pPr>
        <w:spacing w:line="560" w:lineRule="exact"/>
        <w:ind w:firstLine="480" w:firstLineChars="200"/>
        <w:jc w:val="both"/>
        <w:rPr>
          <w:rFonts w:ascii="仿宋" w:hAnsi="仿宋" w:eastAsia="仿宋"/>
          <w:sz w:val="24"/>
        </w:rPr>
      </w:pPr>
      <w:r>
        <w:rPr>
          <w:rFonts w:hint="eastAsia" w:ascii="仿宋" w:hAnsi="仿宋" w:eastAsia="仿宋"/>
          <w:sz w:val="24"/>
        </w:rPr>
        <w:t>2.8磋商小组复核。磋商小组评分汇总结束后，磋商小组应当进行评审复核，对拟推荐为成交候选供应商的、报价最低的、供应商资格性审查未通过的、供应商响应文件作无效处理的重点复核。</w:t>
      </w:r>
    </w:p>
    <w:p>
      <w:pPr>
        <w:spacing w:line="560" w:lineRule="exact"/>
        <w:ind w:firstLine="480" w:firstLineChars="200"/>
        <w:jc w:val="both"/>
        <w:rPr>
          <w:rFonts w:ascii="仿宋" w:hAnsi="仿宋" w:eastAsia="仿宋"/>
          <w:sz w:val="24"/>
        </w:rPr>
      </w:pPr>
      <w:r>
        <w:rPr>
          <w:rFonts w:hint="eastAsia" w:ascii="仿宋" w:hAnsi="仿宋" w:eastAsia="仿宋"/>
          <w:sz w:val="24"/>
        </w:rPr>
        <w:t>2.9采购组织单位现场复核评审结果。</w:t>
      </w:r>
    </w:p>
    <w:p>
      <w:pPr>
        <w:spacing w:line="560" w:lineRule="exact"/>
        <w:ind w:firstLine="480" w:firstLineChars="200"/>
        <w:jc w:val="both"/>
        <w:rPr>
          <w:rFonts w:ascii="仿宋" w:hAnsi="仿宋" w:eastAsia="仿宋"/>
          <w:sz w:val="24"/>
        </w:rPr>
      </w:pPr>
      <w:r>
        <w:rPr>
          <w:rFonts w:hint="eastAsia" w:ascii="仿宋" w:hAnsi="仿宋" w:eastAsia="仿宋"/>
          <w:sz w:val="24"/>
        </w:rPr>
        <w:t>2.9.1评审结果汇总完成后，磋商小组拟出具磋商评审报告前，采购代理机构应当组织2名以上的本单位工作人员，在采购现场监督人员的监督之下，依据有关的法律制度和磋商文件对评审结果进行复核，出具复核报告，存在下列情形之一的，采购代理机构应当根据情况书面建议磋商小组现场修改评审结果：</w:t>
      </w:r>
    </w:p>
    <w:p>
      <w:pPr>
        <w:spacing w:line="560" w:lineRule="exact"/>
        <w:ind w:firstLine="480" w:firstLineChars="200"/>
        <w:jc w:val="both"/>
        <w:rPr>
          <w:rFonts w:ascii="仿宋" w:hAnsi="仿宋" w:eastAsia="仿宋"/>
          <w:sz w:val="24"/>
        </w:rPr>
      </w:pPr>
      <w:r>
        <w:rPr>
          <w:rFonts w:hint="eastAsia" w:ascii="仿宋" w:hAnsi="仿宋" w:eastAsia="仿宋"/>
          <w:sz w:val="24"/>
        </w:rPr>
        <w:t>（1）资格性审查认定错误的；</w:t>
      </w:r>
    </w:p>
    <w:p>
      <w:pPr>
        <w:spacing w:line="560" w:lineRule="exact"/>
        <w:ind w:firstLine="480" w:firstLineChars="200"/>
        <w:jc w:val="both"/>
        <w:rPr>
          <w:rFonts w:ascii="仿宋" w:hAnsi="仿宋" w:eastAsia="仿宋"/>
          <w:sz w:val="24"/>
        </w:rPr>
      </w:pPr>
      <w:r>
        <w:rPr>
          <w:rFonts w:hint="eastAsia" w:ascii="仿宋" w:hAnsi="仿宋" w:eastAsia="仿宋"/>
          <w:sz w:val="24"/>
        </w:rPr>
        <w:t>（2）分值汇总计算错误的；</w:t>
      </w:r>
    </w:p>
    <w:p>
      <w:pPr>
        <w:spacing w:line="560" w:lineRule="exact"/>
        <w:ind w:firstLine="480" w:firstLineChars="200"/>
        <w:jc w:val="both"/>
        <w:rPr>
          <w:rFonts w:ascii="仿宋" w:hAnsi="仿宋" w:eastAsia="仿宋"/>
          <w:sz w:val="24"/>
        </w:rPr>
      </w:pPr>
      <w:r>
        <w:rPr>
          <w:rFonts w:hint="eastAsia" w:ascii="仿宋" w:hAnsi="仿宋" w:eastAsia="仿宋"/>
          <w:sz w:val="24"/>
        </w:rPr>
        <w:t>（3）分项评分超出评分标准范围的；</w:t>
      </w:r>
    </w:p>
    <w:p>
      <w:pPr>
        <w:spacing w:line="560" w:lineRule="exact"/>
        <w:ind w:firstLine="480" w:firstLineChars="200"/>
        <w:jc w:val="both"/>
        <w:rPr>
          <w:rFonts w:ascii="仿宋" w:hAnsi="仿宋" w:eastAsia="仿宋"/>
          <w:sz w:val="24"/>
        </w:rPr>
      </w:pPr>
      <w:r>
        <w:rPr>
          <w:rFonts w:hint="eastAsia" w:ascii="仿宋" w:hAnsi="仿宋" w:eastAsia="仿宋"/>
          <w:sz w:val="24"/>
        </w:rPr>
        <w:t>（4）客观评分不一致的。</w:t>
      </w:r>
    </w:p>
    <w:p>
      <w:pPr>
        <w:spacing w:line="560" w:lineRule="exact"/>
        <w:ind w:firstLine="480" w:firstLineChars="200"/>
        <w:jc w:val="both"/>
        <w:rPr>
          <w:rFonts w:ascii="仿宋" w:hAnsi="仿宋" w:eastAsia="仿宋"/>
          <w:sz w:val="24"/>
        </w:rPr>
      </w:pPr>
      <w:r>
        <w:rPr>
          <w:rFonts w:hint="eastAsia" w:ascii="仿宋" w:hAnsi="仿宋" w:eastAsia="仿宋"/>
          <w:sz w:val="24"/>
        </w:rPr>
        <w:t>存在本条上述情形的，由磋商小组自主决定是否采纳采购代理机构的书面建议，并承担独立评审责任。磋商小组采纳采购代理机构书面建议的，应当按照规定现场修改评审结果或者重新评审，并在磋商报告中详细记载有关事宜；不采纳采购代理机构书面建议的，应当书面说明理由。采购代理机构书面建议未被磋商小组采纳的，应当接照规定程序要求继续组织实施采购活动，不得擅自中止采购活动。采购代理机构认为磋商小组评审结果不合法的，应当书面报告采购项目同级财政部门。</w:t>
      </w:r>
    </w:p>
    <w:p>
      <w:pPr>
        <w:spacing w:line="560" w:lineRule="exact"/>
        <w:ind w:firstLine="480" w:firstLineChars="200"/>
        <w:jc w:val="both"/>
        <w:rPr>
          <w:rFonts w:ascii="仿宋" w:hAnsi="仿宋" w:eastAsia="仿宋"/>
          <w:sz w:val="24"/>
        </w:rPr>
      </w:pPr>
      <w:r>
        <w:rPr>
          <w:rFonts w:hint="eastAsia" w:ascii="仿宋" w:hAnsi="仿宋" w:eastAsia="仿宋"/>
          <w:sz w:val="24"/>
        </w:rPr>
        <w:t>采购代理机构复核过程中，磋商小组成员不得离开评审现场。</w:t>
      </w:r>
    </w:p>
    <w:p>
      <w:pPr>
        <w:spacing w:line="560" w:lineRule="exact"/>
        <w:ind w:firstLine="480" w:firstLineChars="200"/>
        <w:jc w:val="both"/>
        <w:rPr>
          <w:rFonts w:ascii="仿宋" w:hAnsi="仿宋" w:eastAsia="仿宋"/>
          <w:sz w:val="24"/>
        </w:rPr>
      </w:pPr>
      <w:r>
        <w:rPr>
          <w:rFonts w:hint="eastAsia" w:ascii="仿宋" w:hAnsi="仿宋" w:eastAsia="仿宋"/>
          <w:sz w:val="24"/>
        </w:rPr>
        <w:t>2.9.2有下列情形之一的，不得现场修改评审结果：</w:t>
      </w:r>
    </w:p>
    <w:p>
      <w:pPr>
        <w:spacing w:line="560" w:lineRule="exact"/>
        <w:ind w:firstLine="480" w:firstLineChars="200"/>
        <w:jc w:val="both"/>
        <w:rPr>
          <w:rFonts w:ascii="仿宋" w:hAnsi="仿宋" w:eastAsia="仿宋"/>
          <w:sz w:val="24"/>
        </w:rPr>
      </w:pPr>
      <w:r>
        <w:rPr>
          <w:rFonts w:hint="eastAsia" w:ascii="仿宋" w:hAnsi="仿宋" w:eastAsia="仿宋"/>
          <w:sz w:val="24"/>
        </w:rPr>
        <w:t>（1）磋商小组已经出具磋商报告并且离开评审现场的；</w:t>
      </w:r>
    </w:p>
    <w:p>
      <w:pPr>
        <w:spacing w:line="560" w:lineRule="exact"/>
        <w:ind w:firstLine="480" w:firstLineChars="200"/>
        <w:jc w:val="both"/>
        <w:rPr>
          <w:rFonts w:ascii="仿宋" w:hAnsi="仿宋" w:eastAsia="仿宋"/>
          <w:sz w:val="24"/>
        </w:rPr>
      </w:pPr>
      <w:r>
        <w:rPr>
          <w:rFonts w:hint="eastAsia" w:ascii="仿宋" w:hAnsi="仿宋" w:eastAsia="仿宋"/>
          <w:sz w:val="24"/>
        </w:rPr>
        <w:t>（2）采购代理机构现场复核时，复核工作人员数量不足的；</w:t>
      </w:r>
    </w:p>
    <w:p>
      <w:pPr>
        <w:spacing w:line="560" w:lineRule="exact"/>
        <w:ind w:firstLine="480" w:firstLineChars="200"/>
        <w:jc w:val="both"/>
        <w:rPr>
          <w:rFonts w:ascii="仿宋" w:hAnsi="仿宋" w:eastAsia="仿宋"/>
          <w:sz w:val="24"/>
        </w:rPr>
      </w:pPr>
      <w:r>
        <w:rPr>
          <w:rFonts w:hint="eastAsia" w:ascii="仿宋" w:hAnsi="仿宋" w:eastAsia="仿宋"/>
          <w:sz w:val="24"/>
        </w:rPr>
        <w:t>（3）采购代理机构现场复核时，没有采购监督人员现场监督的；</w:t>
      </w:r>
    </w:p>
    <w:p>
      <w:pPr>
        <w:spacing w:line="560" w:lineRule="exact"/>
        <w:ind w:firstLine="480" w:firstLineChars="200"/>
        <w:jc w:val="both"/>
        <w:rPr>
          <w:rFonts w:ascii="仿宋" w:hAnsi="仿宋" w:eastAsia="仿宋"/>
          <w:sz w:val="24"/>
        </w:rPr>
      </w:pPr>
      <w:r>
        <w:rPr>
          <w:rFonts w:hint="eastAsia" w:ascii="仿宋" w:hAnsi="仿宋" w:eastAsia="仿宋"/>
          <w:sz w:val="24"/>
        </w:rPr>
        <w:t>（4）采购代理机构现场复核内容超出规定范围的；</w:t>
      </w:r>
    </w:p>
    <w:p>
      <w:pPr>
        <w:spacing w:line="560" w:lineRule="exact"/>
        <w:ind w:firstLine="480" w:firstLineChars="200"/>
        <w:jc w:val="both"/>
        <w:rPr>
          <w:rFonts w:ascii="仿宋" w:hAnsi="仿宋" w:eastAsia="仿宋"/>
          <w:sz w:val="24"/>
        </w:rPr>
      </w:pPr>
      <w:r>
        <w:rPr>
          <w:rFonts w:hint="eastAsia" w:ascii="仿宋" w:hAnsi="仿宋" w:eastAsia="仿宋"/>
          <w:sz w:val="24"/>
        </w:rPr>
        <w:t>（5）采购代理机构未提供书面建议的。</w:t>
      </w:r>
    </w:p>
    <w:p>
      <w:pPr>
        <w:spacing w:line="560" w:lineRule="exact"/>
        <w:ind w:firstLine="480" w:firstLineChars="200"/>
        <w:jc w:val="both"/>
        <w:rPr>
          <w:rFonts w:ascii="仿宋" w:hAnsi="仿宋" w:eastAsia="仿宋"/>
          <w:sz w:val="24"/>
        </w:rPr>
      </w:pPr>
      <w:r>
        <w:rPr>
          <w:rFonts w:hint="eastAsia" w:ascii="仿宋" w:hAnsi="仿宋" w:eastAsia="仿宋"/>
          <w:sz w:val="24"/>
        </w:rPr>
        <w:t>2.10编写磋商报告。磋商小组推荐成交候选供应商后，应向采购代理机构出具磋商报告。磋商报告应当包括以下主要内容：</w:t>
      </w:r>
    </w:p>
    <w:p>
      <w:pPr>
        <w:spacing w:line="560" w:lineRule="exact"/>
        <w:ind w:firstLine="480" w:firstLineChars="200"/>
        <w:jc w:val="both"/>
        <w:rPr>
          <w:rFonts w:ascii="仿宋" w:hAnsi="仿宋" w:eastAsia="仿宋"/>
          <w:sz w:val="24"/>
        </w:rPr>
      </w:pPr>
      <w:r>
        <w:rPr>
          <w:rFonts w:hint="eastAsia" w:ascii="仿宋" w:hAnsi="仿宋" w:eastAsia="仿宋"/>
          <w:sz w:val="24"/>
        </w:rPr>
        <w:t>（1）供应商参加采购活动的具体方式和相关情况；</w:t>
      </w:r>
    </w:p>
    <w:p>
      <w:pPr>
        <w:spacing w:line="560" w:lineRule="exact"/>
        <w:ind w:firstLine="480" w:firstLineChars="200"/>
        <w:jc w:val="both"/>
        <w:rPr>
          <w:rFonts w:ascii="仿宋" w:hAnsi="仿宋" w:eastAsia="仿宋"/>
          <w:sz w:val="24"/>
        </w:rPr>
      </w:pPr>
      <w:r>
        <w:rPr>
          <w:rFonts w:hint="eastAsia" w:ascii="仿宋" w:hAnsi="仿宋" w:eastAsia="仿宋"/>
          <w:sz w:val="24"/>
        </w:rPr>
        <w:t>（2）响应文件开启日期和地点；</w:t>
      </w:r>
    </w:p>
    <w:p>
      <w:pPr>
        <w:spacing w:line="560" w:lineRule="exact"/>
        <w:ind w:firstLine="480" w:firstLineChars="200"/>
        <w:jc w:val="both"/>
        <w:rPr>
          <w:rFonts w:ascii="仿宋" w:hAnsi="仿宋" w:eastAsia="仿宋"/>
          <w:sz w:val="24"/>
        </w:rPr>
      </w:pPr>
      <w:r>
        <w:rPr>
          <w:rFonts w:hint="eastAsia" w:ascii="仿宋" w:hAnsi="仿宋" w:eastAsia="仿宋"/>
          <w:sz w:val="24"/>
        </w:rPr>
        <w:t>（3）获取磋商文件的供应商名单和磋商小组成员名单；</w:t>
      </w:r>
    </w:p>
    <w:p>
      <w:pPr>
        <w:spacing w:line="560" w:lineRule="exact"/>
        <w:ind w:firstLine="480" w:firstLineChars="200"/>
        <w:jc w:val="both"/>
        <w:rPr>
          <w:rFonts w:ascii="仿宋" w:hAnsi="仿宋" w:eastAsia="仿宋"/>
          <w:sz w:val="24"/>
        </w:rPr>
      </w:pPr>
      <w:r>
        <w:rPr>
          <w:rFonts w:hint="eastAsia" w:ascii="仿宋" w:hAnsi="仿宋" w:eastAsia="仿宋"/>
          <w:sz w:val="24"/>
        </w:rPr>
        <w:t>（4）评审情况记录和说明，包括对供应商的资格审查情况、供应商响应文件审查情况、磋商情况、报价情况等；</w:t>
      </w:r>
    </w:p>
    <w:p>
      <w:pPr>
        <w:spacing w:line="560" w:lineRule="exact"/>
        <w:ind w:firstLine="480" w:firstLineChars="200"/>
        <w:jc w:val="both"/>
        <w:rPr>
          <w:rFonts w:ascii="仿宋" w:hAnsi="仿宋" w:eastAsia="仿宋"/>
          <w:sz w:val="24"/>
        </w:rPr>
      </w:pPr>
      <w:r>
        <w:rPr>
          <w:rFonts w:hint="eastAsia" w:ascii="仿宋" w:hAnsi="仿宋" w:eastAsia="仿宋"/>
          <w:sz w:val="24"/>
        </w:rPr>
        <w:t>（5）提出的成交候选供应商的排序名单及理由。</w:t>
      </w:r>
    </w:p>
    <w:p>
      <w:pPr>
        <w:spacing w:line="560" w:lineRule="exact"/>
        <w:ind w:firstLine="480" w:firstLineChars="200"/>
        <w:jc w:val="both"/>
        <w:rPr>
          <w:rFonts w:ascii="仿宋" w:hAnsi="仿宋" w:eastAsia="仿宋"/>
          <w:sz w:val="24"/>
        </w:rPr>
      </w:pPr>
      <w:r>
        <w:rPr>
          <w:rFonts w:hint="eastAsia" w:ascii="仿宋" w:hAnsi="仿宋" w:eastAsia="仿宋"/>
          <w:sz w:val="24"/>
        </w:rPr>
        <w:t>磋商报告应当由磋商小组全体人员签字认可。磋商小组成员对磋商报告有异议的，磋商小组按照少数服从多数的原则推荐成交候选供应商，采购程序继续进行。对磋商报告有异议的磋商小组成员，应当在报告上签署不同意见并说明理由，由磋商小组书面记录相关情况。磋商小组成员拒绝在报告上签字又不书面说明其不同意见和理由的，视为同意磋商报告。</w:t>
      </w:r>
    </w:p>
    <w:p>
      <w:pPr>
        <w:spacing w:line="560" w:lineRule="exact"/>
        <w:ind w:firstLine="480" w:firstLineChars="200"/>
        <w:jc w:val="both"/>
        <w:rPr>
          <w:rFonts w:ascii="仿宋" w:hAnsi="仿宋" w:eastAsia="仿宋"/>
          <w:sz w:val="24"/>
        </w:rPr>
      </w:pPr>
      <w:r>
        <w:rPr>
          <w:rFonts w:hint="eastAsia" w:ascii="仿宋" w:hAnsi="仿宋" w:eastAsia="仿宋"/>
          <w:sz w:val="24"/>
        </w:rPr>
        <w:t>2.11磋商异议处理规则。在磋商过程中，磋商小组成员对响应文件是否符合磋商文件规定存在争议的，应当以少数服从多数的原则处理，但不违背磋商文件规定。有不同意见的磋商小组成员认为认定过程和结果不符合法律法规或者磋商文件规定的，应当在磋商报告中予以反映。</w:t>
      </w:r>
    </w:p>
    <w:p>
      <w:pPr>
        <w:spacing w:line="560" w:lineRule="exact"/>
        <w:ind w:firstLine="480" w:firstLineChars="200"/>
        <w:jc w:val="both"/>
        <w:rPr>
          <w:rFonts w:ascii="仿宋" w:hAnsi="仿宋" w:eastAsia="仿宋"/>
          <w:sz w:val="24"/>
        </w:rPr>
      </w:pPr>
      <w:r>
        <w:rPr>
          <w:rFonts w:hint="eastAsia" w:ascii="仿宋" w:hAnsi="仿宋" w:eastAsia="仿宋"/>
          <w:sz w:val="24"/>
        </w:rPr>
        <w:t>2.12供应商澄清、说明</w:t>
      </w:r>
    </w:p>
    <w:p>
      <w:pPr>
        <w:spacing w:line="560" w:lineRule="exact"/>
        <w:ind w:firstLine="480" w:firstLineChars="200"/>
        <w:jc w:val="both"/>
        <w:rPr>
          <w:rFonts w:ascii="仿宋" w:hAnsi="仿宋" w:eastAsia="仿宋"/>
          <w:sz w:val="24"/>
        </w:rPr>
      </w:pPr>
      <w:r>
        <w:rPr>
          <w:rFonts w:hint="eastAsia" w:ascii="仿宋" w:hAnsi="仿宋" w:eastAsia="仿宋"/>
          <w:sz w:val="24"/>
        </w:rPr>
        <w:t>2.12.1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560" w:lineRule="exact"/>
        <w:ind w:firstLine="480" w:firstLineChars="200"/>
        <w:jc w:val="both"/>
        <w:rPr>
          <w:rFonts w:ascii="仿宋" w:hAnsi="仿宋" w:eastAsia="仿宋"/>
          <w:sz w:val="24"/>
        </w:rPr>
      </w:pPr>
      <w:r>
        <w:rPr>
          <w:rFonts w:hint="eastAsia" w:ascii="仿宋" w:hAnsi="仿宋" w:eastAsia="仿宋"/>
          <w:sz w:val="24"/>
        </w:rPr>
        <w:t>2.12.2磋商小组要求供应商澄清、说明或者更正响应文件应当以书面形式作出。供应商的澄清、说明或者更正应当由法定代表人或其授权代表签字或者加盖公章。</w:t>
      </w:r>
    </w:p>
    <w:p>
      <w:pPr>
        <w:spacing w:line="560" w:lineRule="exact"/>
        <w:ind w:firstLine="480" w:firstLineChars="200"/>
        <w:jc w:val="both"/>
        <w:rPr>
          <w:rFonts w:ascii="仿宋" w:hAnsi="仿宋" w:eastAsia="仿宋"/>
          <w:sz w:val="24"/>
        </w:rPr>
      </w:pPr>
      <w:r>
        <w:rPr>
          <w:rFonts w:hint="eastAsia" w:ascii="仿宋" w:hAnsi="仿宋" w:eastAsia="仿宋"/>
          <w:sz w:val="24"/>
        </w:rPr>
        <w:t>2.13终止磋商采购活动。</w:t>
      </w:r>
    </w:p>
    <w:p>
      <w:pPr>
        <w:spacing w:line="560" w:lineRule="exact"/>
        <w:ind w:firstLine="480" w:firstLineChars="200"/>
        <w:jc w:val="both"/>
        <w:rPr>
          <w:rFonts w:ascii="仿宋" w:hAnsi="仿宋" w:eastAsia="仿宋"/>
          <w:sz w:val="24"/>
        </w:rPr>
      </w:pPr>
      <w:r>
        <w:rPr>
          <w:rFonts w:hint="eastAsia" w:ascii="仿宋" w:hAnsi="仿宋" w:eastAsia="仿宋"/>
          <w:sz w:val="24"/>
        </w:rPr>
        <w:t>出现下列情形之一的，采购人或者采购代理机构应当终止竞争性磋商采购活动，发布项目终止公告并说明原因，重新开展采购活动：</w:t>
      </w:r>
    </w:p>
    <w:p>
      <w:pPr>
        <w:spacing w:line="560" w:lineRule="exact"/>
        <w:ind w:firstLine="480" w:firstLineChars="200"/>
        <w:jc w:val="both"/>
        <w:rPr>
          <w:rFonts w:ascii="仿宋" w:hAnsi="仿宋" w:eastAsia="仿宋"/>
          <w:sz w:val="24"/>
        </w:rPr>
      </w:pPr>
      <w:r>
        <w:rPr>
          <w:rFonts w:hint="eastAsia" w:ascii="仿宋" w:hAnsi="仿宋" w:eastAsia="仿宋"/>
          <w:sz w:val="24"/>
        </w:rPr>
        <w:t>（1）因情况变化，不再符合规定的竞争性磋商采购方式适用情形的；</w:t>
      </w:r>
    </w:p>
    <w:p>
      <w:pPr>
        <w:spacing w:line="560" w:lineRule="exact"/>
        <w:ind w:firstLine="480" w:firstLineChars="200"/>
        <w:jc w:val="both"/>
        <w:rPr>
          <w:rFonts w:ascii="仿宋" w:hAnsi="仿宋" w:eastAsia="仿宋"/>
          <w:sz w:val="24"/>
        </w:rPr>
      </w:pPr>
      <w:r>
        <w:rPr>
          <w:rFonts w:hint="eastAsia" w:ascii="仿宋" w:hAnsi="仿宋" w:eastAsia="仿宋"/>
          <w:sz w:val="24"/>
        </w:rPr>
        <w:t>（2）出现影响采购公正的违法、违规行为的；</w:t>
      </w:r>
    </w:p>
    <w:p>
      <w:pPr>
        <w:spacing w:line="560" w:lineRule="exact"/>
        <w:ind w:firstLine="480" w:firstLineChars="200"/>
        <w:jc w:val="both"/>
        <w:rPr>
          <w:rFonts w:ascii="仿宋" w:hAnsi="仿宋" w:eastAsia="仿宋"/>
          <w:sz w:val="24"/>
        </w:rPr>
      </w:pPr>
      <w:r>
        <w:rPr>
          <w:rFonts w:hint="eastAsia" w:ascii="仿宋" w:hAnsi="仿宋" w:eastAsia="仿宋"/>
          <w:sz w:val="24"/>
        </w:rPr>
        <w:t>（3）在采购过程中符合要求的供应商或者报价未超过采购预算的供应商不足3家的。</w:t>
      </w:r>
    </w:p>
    <w:p>
      <w:pPr>
        <w:spacing w:line="560" w:lineRule="exact"/>
        <w:ind w:firstLine="482" w:firstLineChars="200"/>
        <w:jc w:val="both"/>
        <w:rPr>
          <w:rFonts w:ascii="仿宋" w:hAnsi="仿宋" w:eastAsia="仿宋"/>
          <w:b/>
          <w:sz w:val="24"/>
        </w:rPr>
      </w:pPr>
      <w:r>
        <w:rPr>
          <w:rFonts w:hint="eastAsia" w:ascii="仿宋" w:hAnsi="仿宋" w:eastAsia="仿宋"/>
          <w:b/>
          <w:sz w:val="24"/>
        </w:rPr>
        <w:t>3.综合评分</w:t>
      </w:r>
    </w:p>
    <w:p>
      <w:pPr>
        <w:spacing w:line="560" w:lineRule="exact"/>
        <w:ind w:firstLine="480" w:firstLineChars="200"/>
        <w:jc w:val="both"/>
        <w:rPr>
          <w:rFonts w:ascii="仿宋" w:hAnsi="仿宋" w:eastAsia="仿宋"/>
          <w:sz w:val="24"/>
        </w:rPr>
      </w:pPr>
      <w:r>
        <w:rPr>
          <w:rFonts w:hint="eastAsia" w:ascii="仿宋" w:hAnsi="仿宋" w:eastAsia="仿宋"/>
          <w:sz w:val="24"/>
        </w:rPr>
        <w:t>3.1本次综合评分的因素是：报价、服务方案、现场陈述、人员配置、履约能力等。</w:t>
      </w:r>
    </w:p>
    <w:p>
      <w:pPr>
        <w:spacing w:line="560" w:lineRule="exact"/>
        <w:ind w:firstLine="480" w:firstLineChars="200"/>
        <w:jc w:val="both"/>
        <w:rPr>
          <w:rFonts w:ascii="仿宋" w:hAnsi="仿宋" w:eastAsia="仿宋"/>
          <w:sz w:val="24"/>
        </w:rPr>
      </w:pPr>
      <w:r>
        <w:rPr>
          <w:rFonts w:hint="eastAsia" w:ascii="仿宋" w:hAnsi="仿宋" w:eastAsia="仿宋"/>
          <w:sz w:val="24"/>
        </w:rPr>
        <w:t>3.2除价格因素外，磋商小组成员应当根据自身专业情况独立对每个有效供应商的响应文件进行评价、打分。技术、与技术有关的服务及其他技术类评分因素由抽取的技术方面磋商小组成员独立评分。财务状况及其他经济类评分因素由抽取的经济方面磋商小组成员独立评分。政府采购政策功能、政府采购合同主要条款及其他政策合同类的评分因素由抽取的法律方面磋商小组成员独立评分。采购人代表原则上对技术、与技术有关的服务及其他技术类评分因素独立评分。价格及其他不能明确区分的评分因素由磋商小组成员共同评分。</w:t>
      </w:r>
    </w:p>
    <w:bookmarkEnd w:id="185"/>
    <w:bookmarkEnd w:id="186"/>
    <w:bookmarkEnd w:id="187"/>
    <w:bookmarkEnd w:id="188"/>
    <w:p>
      <w:pPr>
        <w:tabs>
          <w:tab w:val="left" w:pos="600"/>
        </w:tabs>
        <w:spacing w:line="560" w:lineRule="exact"/>
        <w:ind w:firstLine="480" w:firstLineChars="200"/>
        <w:jc w:val="both"/>
        <w:rPr>
          <w:rFonts w:ascii="仿宋" w:hAnsi="仿宋" w:eastAsia="仿宋"/>
          <w:sz w:val="24"/>
        </w:rPr>
      </w:pPr>
      <w:r>
        <w:rPr>
          <w:rFonts w:hint="eastAsia" w:ascii="仿宋" w:hAnsi="仿宋" w:eastAsia="仿宋"/>
          <w:sz w:val="24"/>
        </w:rPr>
        <w:t>3.3综合评分明细表</w:t>
      </w:r>
    </w:p>
    <w:tbl>
      <w:tblPr>
        <w:tblStyle w:val="28"/>
        <w:tblW w:w="9199" w:type="dxa"/>
        <w:tblInd w:w="-1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84"/>
        <w:gridCol w:w="1006"/>
        <w:gridCol w:w="1276"/>
        <w:gridCol w:w="623"/>
        <w:gridCol w:w="4764"/>
        <w:gridCol w:w="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tblHeader/>
        </w:trPr>
        <w:tc>
          <w:tcPr>
            <w:tcW w:w="584" w:type="dxa"/>
            <w:vMerge w:val="restart"/>
            <w:vAlign w:val="center"/>
          </w:tcPr>
          <w:p>
            <w:pPr>
              <w:widowControl w:val="0"/>
              <w:spacing w:line="360" w:lineRule="exact"/>
              <w:jc w:val="center"/>
              <w:rPr>
                <w:rFonts w:ascii="仿宋" w:hAnsi="仿宋" w:eastAsia="仿宋"/>
                <w:b/>
                <w:color w:val="000000"/>
                <w:szCs w:val="21"/>
              </w:rPr>
            </w:pPr>
            <w:r>
              <w:rPr>
                <w:rFonts w:hint="eastAsia" w:ascii="仿宋" w:hAnsi="仿宋" w:eastAsia="仿宋"/>
                <w:b/>
                <w:color w:val="000000"/>
                <w:szCs w:val="21"/>
              </w:rPr>
              <w:t>序号</w:t>
            </w:r>
          </w:p>
        </w:tc>
        <w:tc>
          <w:tcPr>
            <w:tcW w:w="2282" w:type="dxa"/>
            <w:gridSpan w:val="2"/>
            <w:vAlign w:val="center"/>
          </w:tcPr>
          <w:p>
            <w:pPr>
              <w:widowControl w:val="0"/>
              <w:spacing w:line="360" w:lineRule="exact"/>
              <w:jc w:val="center"/>
              <w:rPr>
                <w:rFonts w:ascii="仿宋" w:hAnsi="仿宋" w:eastAsia="仿宋"/>
                <w:b/>
                <w:color w:val="000000"/>
                <w:szCs w:val="21"/>
              </w:rPr>
            </w:pPr>
            <w:r>
              <w:rPr>
                <w:rFonts w:hint="eastAsia" w:ascii="仿宋" w:hAnsi="仿宋" w:eastAsia="仿宋"/>
                <w:b/>
                <w:color w:val="000000"/>
                <w:szCs w:val="21"/>
              </w:rPr>
              <w:t>评分项目</w:t>
            </w:r>
          </w:p>
        </w:tc>
        <w:tc>
          <w:tcPr>
            <w:tcW w:w="623" w:type="dxa"/>
            <w:vMerge w:val="restart"/>
            <w:vAlign w:val="center"/>
          </w:tcPr>
          <w:p>
            <w:pPr>
              <w:widowControl w:val="0"/>
              <w:spacing w:line="360" w:lineRule="exact"/>
              <w:jc w:val="center"/>
              <w:rPr>
                <w:rFonts w:ascii="仿宋" w:hAnsi="仿宋" w:eastAsia="仿宋"/>
                <w:b/>
                <w:color w:val="000000"/>
                <w:szCs w:val="21"/>
              </w:rPr>
            </w:pPr>
            <w:r>
              <w:rPr>
                <w:rFonts w:hint="eastAsia" w:ascii="仿宋" w:hAnsi="仿宋" w:eastAsia="仿宋"/>
                <w:b/>
                <w:color w:val="000000"/>
                <w:szCs w:val="21"/>
              </w:rPr>
              <w:t>权重</w:t>
            </w:r>
          </w:p>
        </w:tc>
        <w:tc>
          <w:tcPr>
            <w:tcW w:w="4764" w:type="dxa"/>
            <w:vMerge w:val="restart"/>
            <w:vAlign w:val="center"/>
          </w:tcPr>
          <w:p>
            <w:pPr>
              <w:widowControl w:val="0"/>
              <w:spacing w:line="360" w:lineRule="exact"/>
              <w:jc w:val="center"/>
              <w:rPr>
                <w:rFonts w:ascii="仿宋" w:hAnsi="仿宋" w:eastAsia="仿宋"/>
                <w:b/>
                <w:color w:val="000000"/>
                <w:szCs w:val="21"/>
              </w:rPr>
            </w:pPr>
            <w:r>
              <w:rPr>
                <w:rFonts w:hint="eastAsia" w:ascii="仿宋" w:hAnsi="仿宋" w:eastAsia="仿宋"/>
                <w:b/>
                <w:color w:val="000000"/>
                <w:szCs w:val="21"/>
              </w:rPr>
              <w:t>评分标准</w:t>
            </w:r>
          </w:p>
        </w:tc>
        <w:tc>
          <w:tcPr>
            <w:tcW w:w="946" w:type="dxa"/>
            <w:vMerge w:val="restart"/>
            <w:vAlign w:val="center"/>
          </w:tcPr>
          <w:p>
            <w:pPr>
              <w:widowControl w:val="0"/>
              <w:spacing w:line="360" w:lineRule="exact"/>
              <w:jc w:val="center"/>
              <w:rPr>
                <w:rFonts w:ascii="仿宋" w:hAnsi="仿宋" w:eastAsia="仿宋"/>
                <w:b/>
                <w:color w:val="000000"/>
                <w:szCs w:val="21"/>
              </w:rPr>
            </w:pPr>
            <w:r>
              <w:rPr>
                <w:rFonts w:hint="eastAsia" w:ascii="仿宋" w:hAnsi="仿宋" w:eastAsia="仿宋"/>
                <w:b/>
                <w:color w:val="000000"/>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tblHeader/>
        </w:trPr>
        <w:tc>
          <w:tcPr>
            <w:tcW w:w="584" w:type="dxa"/>
            <w:vMerge w:val="continue"/>
            <w:vAlign w:val="center"/>
          </w:tcPr>
          <w:p>
            <w:pPr>
              <w:widowControl w:val="0"/>
              <w:spacing w:line="360" w:lineRule="exact"/>
              <w:jc w:val="center"/>
              <w:rPr>
                <w:rFonts w:ascii="仿宋" w:hAnsi="仿宋" w:eastAsia="仿宋"/>
                <w:color w:val="000000"/>
                <w:szCs w:val="21"/>
              </w:rPr>
            </w:pPr>
          </w:p>
        </w:tc>
        <w:tc>
          <w:tcPr>
            <w:tcW w:w="1006" w:type="dxa"/>
            <w:vAlign w:val="center"/>
          </w:tcPr>
          <w:p>
            <w:pPr>
              <w:widowControl w:val="0"/>
              <w:spacing w:line="360" w:lineRule="exact"/>
              <w:jc w:val="center"/>
              <w:rPr>
                <w:rFonts w:ascii="仿宋" w:hAnsi="仿宋" w:eastAsia="仿宋"/>
                <w:b/>
                <w:color w:val="000000"/>
                <w:szCs w:val="21"/>
              </w:rPr>
            </w:pPr>
            <w:r>
              <w:rPr>
                <w:rFonts w:hint="eastAsia" w:ascii="仿宋" w:hAnsi="仿宋" w:eastAsia="仿宋"/>
                <w:b/>
                <w:color w:val="000000"/>
                <w:szCs w:val="21"/>
              </w:rPr>
              <w:t>分类</w:t>
            </w:r>
          </w:p>
        </w:tc>
        <w:tc>
          <w:tcPr>
            <w:tcW w:w="1276" w:type="dxa"/>
            <w:vAlign w:val="center"/>
          </w:tcPr>
          <w:p>
            <w:pPr>
              <w:widowControl w:val="0"/>
              <w:spacing w:line="360" w:lineRule="exact"/>
              <w:jc w:val="center"/>
              <w:rPr>
                <w:rFonts w:ascii="仿宋" w:hAnsi="仿宋" w:eastAsia="仿宋"/>
                <w:b/>
                <w:color w:val="000000"/>
                <w:szCs w:val="21"/>
              </w:rPr>
            </w:pPr>
            <w:r>
              <w:rPr>
                <w:rFonts w:hint="eastAsia" w:ascii="仿宋" w:hAnsi="仿宋" w:eastAsia="仿宋"/>
                <w:b/>
                <w:color w:val="000000"/>
                <w:szCs w:val="21"/>
              </w:rPr>
              <w:t>子项</w:t>
            </w:r>
          </w:p>
        </w:tc>
        <w:tc>
          <w:tcPr>
            <w:tcW w:w="623" w:type="dxa"/>
            <w:vMerge w:val="continue"/>
            <w:vAlign w:val="center"/>
          </w:tcPr>
          <w:p>
            <w:pPr>
              <w:widowControl w:val="0"/>
              <w:spacing w:line="360" w:lineRule="exact"/>
              <w:jc w:val="center"/>
              <w:rPr>
                <w:rFonts w:ascii="仿宋" w:hAnsi="仿宋" w:eastAsia="仿宋"/>
                <w:color w:val="000000"/>
                <w:szCs w:val="21"/>
              </w:rPr>
            </w:pPr>
          </w:p>
        </w:tc>
        <w:tc>
          <w:tcPr>
            <w:tcW w:w="4764" w:type="dxa"/>
            <w:vMerge w:val="continue"/>
            <w:vAlign w:val="center"/>
          </w:tcPr>
          <w:p>
            <w:pPr>
              <w:widowControl w:val="0"/>
              <w:spacing w:line="360" w:lineRule="exact"/>
              <w:jc w:val="center"/>
              <w:rPr>
                <w:rFonts w:ascii="仿宋" w:hAnsi="仿宋" w:eastAsia="仿宋"/>
                <w:color w:val="000000"/>
                <w:szCs w:val="21"/>
              </w:rPr>
            </w:pPr>
          </w:p>
        </w:tc>
        <w:tc>
          <w:tcPr>
            <w:tcW w:w="946" w:type="dxa"/>
            <w:vMerge w:val="continue"/>
            <w:vAlign w:val="center"/>
          </w:tcPr>
          <w:p>
            <w:pPr>
              <w:widowControl w:val="0"/>
              <w:spacing w:line="360" w:lineRule="exact"/>
              <w:jc w:val="center"/>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04" w:hRule="exact"/>
        </w:trPr>
        <w:tc>
          <w:tcPr>
            <w:tcW w:w="584" w:type="dxa"/>
            <w:vAlign w:val="center"/>
          </w:tcPr>
          <w:p>
            <w:pPr>
              <w:widowControl w:val="0"/>
              <w:spacing w:line="360" w:lineRule="exact"/>
              <w:jc w:val="center"/>
              <w:rPr>
                <w:rFonts w:ascii="仿宋" w:hAnsi="仿宋" w:eastAsia="仿宋"/>
                <w:color w:val="000000"/>
                <w:szCs w:val="21"/>
              </w:rPr>
            </w:pPr>
            <w:r>
              <w:rPr>
                <w:rFonts w:hint="eastAsia" w:ascii="仿宋" w:hAnsi="仿宋" w:eastAsia="仿宋"/>
                <w:color w:val="000000"/>
                <w:szCs w:val="21"/>
              </w:rPr>
              <w:t>1</w:t>
            </w:r>
          </w:p>
        </w:tc>
        <w:tc>
          <w:tcPr>
            <w:tcW w:w="1006" w:type="dxa"/>
            <w:vAlign w:val="center"/>
          </w:tcPr>
          <w:p>
            <w:pPr>
              <w:widowControl w:val="0"/>
              <w:spacing w:line="360" w:lineRule="exact"/>
              <w:ind w:firstLine="210" w:firstLineChars="100"/>
              <w:jc w:val="both"/>
              <w:rPr>
                <w:rFonts w:ascii="仿宋" w:hAnsi="仿宋" w:eastAsia="仿宋"/>
                <w:color w:val="000000"/>
                <w:szCs w:val="21"/>
              </w:rPr>
            </w:pPr>
            <w:r>
              <w:rPr>
                <w:rFonts w:hint="eastAsia" w:ascii="仿宋" w:hAnsi="仿宋" w:eastAsia="仿宋"/>
                <w:color w:val="000000"/>
                <w:szCs w:val="21"/>
              </w:rPr>
              <w:t>报价</w:t>
            </w:r>
          </w:p>
          <w:p>
            <w:pPr>
              <w:widowControl w:val="0"/>
              <w:spacing w:line="360" w:lineRule="exact"/>
              <w:jc w:val="both"/>
              <w:rPr>
                <w:rFonts w:ascii="仿宋" w:hAnsi="仿宋" w:eastAsia="仿宋"/>
                <w:color w:val="000000"/>
                <w:szCs w:val="21"/>
              </w:rPr>
            </w:pPr>
            <w:r>
              <w:rPr>
                <w:rFonts w:hint="eastAsia" w:ascii="仿宋" w:hAnsi="仿宋" w:eastAsia="仿宋"/>
                <w:color w:val="000000"/>
                <w:szCs w:val="21"/>
              </w:rPr>
              <w:t>（10%）</w:t>
            </w:r>
          </w:p>
        </w:tc>
        <w:tc>
          <w:tcPr>
            <w:tcW w:w="1276" w:type="dxa"/>
            <w:vAlign w:val="center"/>
          </w:tcPr>
          <w:p>
            <w:pPr>
              <w:widowControl w:val="0"/>
              <w:spacing w:line="360" w:lineRule="exact"/>
              <w:jc w:val="center"/>
              <w:rPr>
                <w:rFonts w:ascii="仿宋" w:hAnsi="仿宋" w:eastAsia="仿宋"/>
                <w:color w:val="000000"/>
                <w:szCs w:val="21"/>
              </w:rPr>
            </w:pPr>
            <w:r>
              <w:rPr>
                <w:rFonts w:hint="eastAsia" w:ascii="仿宋" w:hAnsi="仿宋" w:eastAsia="仿宋"/>
                <w:color w:val="000000"/>
                <w:szCs w:val="21"/>
              </w:rPr>
              <w:t>报价</w:t>
            </w:r>
          </w:p>
        </w:tc>
        <w:tc>
          <w:tcPr>
            <w:tcW w:w="623" w:type="dxa"/>
            <w:vAlign w:val="center"/>
          </w:tcPr>
          <w:p>
            <w:pPr>
              <w:widowControl w:val="0"/>
              <w:spacing w:line="360" w:lineRule="exact"/>
              <w:jc w:val="center"/>
              <w:rPr>
                <w:rFonts w:ascii="仿宋" w:hAnsi="仿宋" w:eastAsia="仿宋"/>
                <w:color w:val="000000"/>
                <w:szCs w:val="21"/>
              </w:rPr>
            </w:pPr>
            <w:r>
              <w:rPr>
                <w:rFonts w:hint="eastAsia" w:ascii="仿宋" w:hAnsi="仿宋" w:eastAsia="仿宋"/>
                <w:color w:val="000000"/>
                <w:szCs w:val="21"/>
              </w:rPr>
              <w:t>10</w:t>
            </w:r>
          </w:p>
        </w:tc>
        <w:tc>
          <w:tcPr>
            <w:tcW w:w="4764" w:type="dxa"/>
            <w:vAlign w:val="center"/>
          </w:tcPr>
          <w:p>
            <w:pPr>
              <w:widowControl w:val="0"/>
              <w:spacing w:line="360" w:lineRule="exact"/>
              <w:ind w:right="141" w:rightChars="67"/>
              <w:jc w:val="both"/>
              <w:rPr>
                <w:rFonts w:ascii="仿宋" w:hAnsi="仿宋" w:eastAsia="仿宋"/>
                <w:color w:val="000000"/>
                <w:szCs w:val="21"/>
              </w:rPr>
            </w:pPr>
            <w:r>
              <w:rPr>
                <w:rFonts w:hint="eastAsia" w:ascii="仿宋" w:hAnsi="仿宋" w:eastAsia="仿宋"/>
                <w:color w:val="000000"/>
                <w:szCs w:val="21"/>
              </w:rPr>
              <w:t>满足磋商文件要求且最后报价最低的供应商的价格为磋商基准价，其价格分为满分。其他供应商的价格分统一按照下列公式计算：磋商报价得分=(磋商基准价÷最后磋商报价)×10%×100。</w:t>
            </w:r>
          </w:p>
        </w:tc>
        <w:tc>
          <w:tcPr>
            <w:tcW w:w="946" w:type="dxa"/>
            <w:vAlign w:val="center"/>
          </w:tcPr>
          <w:p>
            <w:pPr>
              <w:widowControl w:val="0"/>
              <w:spacing w:line="360" w:lineRule="exact"/>
              <w:jc w:val="both"/>
              <w:rPr>
                <w:rFonts w:ascii="仿宋" w:hAnsi="仿宋" w:eastAsia="仿宋"/>
                <w:color w:val="000000"/>
                <w:szCs w:val="21"/>
              </w:rPr>
            </w:pPr>
            <w:r>
              <w:rPr>
                <w:rFonts w:hint="eastAsia" w:ascii="仿宋" w:hAnsi="仿宋" w:eastAsia="仿宋"/>
                <w:color w:val="000000"/>
                <w:szCs w:val="21"/>
              </w:rPr>
              <w:t>共同评审因素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25" w:hRule="exact"/>
        </w:trPr>
        <w:tc>
          <w:tcPr>
            <w:tcW w:w="584" w:type="dxa"/>
            <w:vMerge w:val="restart"/>
            <w:vAlign w:val="center"/>
          </w:tcPr>
          <w:p>
            <w:pPr>
              <w:widowControl w:val="0"/>
              <w:spacing w:line="360" w:lineRule="exact"/>
              <w:jc w:val="center"/>
              <w:rPr>
                <w:rFonts w:ascii="仿宋" w:hAnsi="仿宋" w:eastAsia="仿宋"/>
                <w:color w:val="000000"/>
                <w:szCs w:val="21"/>
              </w:rPr>
            </w:pPr>
            <w:r>
              <w:rPr>
                <w:rFonts w:hint="eastAsia" w:ascii="仿宋" w:hAnsi="仿宋" w:eastAsia="仿宋"/>
                <w:color w:val="000000"/>
                <w:szCs w:val="21"/>
              </w:rPr>
              <w:t>2</w:t>
            </w:r>
          </w:p>
        </w:tc>
        <w:tc>
          <w:tcPr>
            <w:tcW w:w="1006" w:type="dxa"/>
            <w:vMerge w:val="restart"/>
            <w:vAlign w:val="center"/>
          </w:tcPr>
          <w:p>
            <w:pPr>
              <w:widowControl w:val="0"/>
              <w:spacing w:line="360" w:lineRule="exact"/>
              <w:jc w:val="both"/>
              <w:rPr>
                <w:rFonts w:ascii="仿宋" w:hAnsi="仿宋" w:eastAsia="仿宋"/>
                <w:color w:val="000000"/>
                <w:szCs w:val="21"/>
              </w:rPr>
            </w:pPr>
            <w:r>
              <w:rPr>
                <w:rFonts w:hint="eastAsia" w:ascii="仿宋" w:hAnsi="仿宋" w:eastAsia="仿宋"/>
                <w:color w:val="000000"/>
                <w:szCs w:val="21"/>
              </w:rPr>
              <w:t>服务方案</w:t>
            </w:r>
          </w:p>
          <w:p>
            <w:pPr>
              <w:widowControl w:val="0"/>
              <w:spacing w:line="360" w:lineRule="exact"/>
              <w:jc w:val="both"/>
              <w:rPr>
                <w:rFonts w:ascii="仿宋" w:hAnsi="仿宋" w:eastAsia="仿宋"/>
                <w:color w:val="000000"/>
                <w:szCs w:val="21"/>
              </w:rPr>
            </w:pPr>
            <w:r>
              <w:rPr>
                <w:rFonts w:hint="eastAsia" w:ascii="仿宋" w:hAnsi="仿宋" w:eastAsia="仿宋"/>
                <w:color w:val="000000"/>
                <w:szCs w:val="21"/>
              </w:rPr>
              <w:t>（50%）</w:t>
            </w:r>
          </w:p>
        </w:tc>
        <w:tc>
          <w:tcPr>
            <w:tcW w:w="1276" w:type="dxa"/>
            <w:vAlign w:val="center"/>
          </w:tcPr>
          <w:p>
            <w:pPr>
              <w:widowControl w:val="0"/>
              <w:spacing w:line="360" w:lineRule="exact"/>
              <w:jc w:val="center"/>
              <w:rPr>
                <w:rFonts w:ascii="仿宋" w:hAnsi="仿宋" w:eastAsia="仿宋"/>
                <w:color w:val="000000"/>
                <w:szCs w:val="21"/>
              </w:rPr>
            </w:pPr>
            <w:r>
              <w:rPr>
                <w:rFonts w:hint="eastAsia" w:ascii="仿宋" w:hAnsi="仿宋" w:eastAsia="仿宋"/>
                <w:color w:val="000000"/>
                <w:szCs w:val="21"/>
              </w:rPr>
              <w:t>实施方案</w:t>
            </w:r>
          </w:p>
        </w:tc>
        <w:tc>
          <w:tcPr>
            <w:tcW w:w="623" w:type="dxa"/>
            <w:vAlign w:val="center"/>
          </w:tcPr>
          <w:p>
            <w:pPr>
              <w:widowControl w:val="0"/>
              <w:spacing w:line="360" w:lineRule="exact"/>
              <w:jc w:val="center"/>
              <w:rPr>
                <w:rFonts w:ascii="仿宋" w:hAnsi="仿宋" w:eastAsia="仿宋"/>
                <w:color w:val="000000"/>
                <w:szCs w:val="21"/>
              </w:rPr>
            </w:pPr>
            <w:r>
              <w:rPr>
                <w:rFonts w:hint="eastAsia" w:ascii="仿宋" w:hAnsi="仿宋" w:eastAsia="仿宋"/>
                <w:color w:val="000000"/>
                <w:szCs w:val="21"/>
              </w:rPr>
              <w:t>10</w:t>
            </w:r>
          </w:p>
        </w:tc>
        <w:tc>
          <w:tcPr>
            <w:tcW w:w="4764" w:type="dxa"/>
            <w:vAlign w:val="center"/>
          </w:tcPr>
          <w:p>
            <w:pPr>
              <w:widowControl w:val="0"/>
              <w:spacing w:line="360" w:lineRule="exact"/>
              <w:ind w:right="141" w:rightChars="67"/>
              <w:jc w:val="both"/>
              <w:rPr>
                <w:rFonts w:ascii="仿宋" w:hAnsi="仿宋" w:eastAsia="仿宋"/>
                <w:color w:val="000000"/>
                <w:szCs w:val="21"/>
              </w:rPr>
            </w:pPr>
            <w:r>
              <w:rPr>
                <w:rFonts w:hint="eastAsia" w:ascii="仿宋" w:hAnsi="仿宋" w:eastAsia="仿宋"/>
                <w:color w:val="000000"/>
                <w:szCs w:val="21"/>
              </w:rPr>
              <w:t>根据供应商针对本项目的要求（包括但不限于研究方法与手段、工作进度安排、人员组织与安排、服务质量保障措施等）。实施方案完全符合本项目实际情况，得10分；内容存在缺失或不可行的，每有一项扣2.5分，扣完为止。未阐述的不得分。</w:t>
            </w:r>
          </w:p>
        </w:tc>
        <w:tc>
          <w:tcPr>
            <w:tcW w:w="946" w:type="dxa"/>
            <w:vMerge w:val="restart"/>
            <w:vAlign w:val="center"/>
          </w:tcPr>
          <w:p>
            <w:pPr>
              <w:widowControl w:val="0"/>
              <w:spacing w:line="360" w:lineRule="exact"/>
              <w:jc w:val="both"/>
              <w:rPr>
                <w:rFonts w:ascii="仿宋" w:hAnsi="仿宋" w:eastAsia="仿宋"/>
                <w:color w:val="000000"/>
                <w:szCs w:val="21"/>
              </w:rPr>
            </w:pPr>
            <w:r>
              <w:rPr>
                <w:rFonts w:hint="eastAsia" w:ascii="仿宋" w:hAnsi="仿宋" w:eastAsia="仿宋"/>
                <w:color w:val="000000"/>
                <w:szCs w:val="21"/>
              </w:rPr>
              <w:t>技术评审因素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79" w:hRule="exact"/>
        </w:trPr>
        <w:tc>
          <w:tcPr>
            <w:tcW w:w="584" w:type="dxa"/>
            <w:vMerge w:val="continue"/>
            <w:vAlign w:val="center"/>
          </w:tcPr>
          <w:p>
            <w:pPr>
              <w:widowControl w:val="0"/>
              <w:spacing w:line="360" w:lineRule="exact"/>
              <w:jc w:val="center"/>
              <w:rPr>
                <w:rFonts w:ascii="仿宋" w:hAnsi="仿宋" w:eastAsia="仿宋"/>
                <w:color w:val="000000"/>
                <w:szCs w:val="21"/>
              </w:rPr>
            </w:pPr>
          </w:p>
        </w:tc>
        <w:tc>
          <w:tcPr>
            <w:tcW w:w="1006" w:type="dxa"/>
            <w:vMerge w:val="continue"/>
            <w:vAlign w:val="center"/>
          </w:tcPr>
          <w:p>
            <w:pPr>
              <w:widowControl w:val="0"/>
              <w:spacing w:line="360" w:lineRule="exact"/>
              <w:jc w:val="both"/>
              <w:rPr>
                <w:rFonts w:ascii="仿宋" w:hAnsi="仿宋" w:eastAsia="仿宋"/>
                <w:color w:val="000000"/>
                <w:szCs w:val="21"/>
              </w:rPr>
            </w:pPr>
          </w:p>
        </w:tc>
        <w:tc>
          <w:tcPr>
            <w:tcW w:w="1276" w:type="dxa"/>
            <w:vAlign w:val="center"/>
          </w:tcPr>
          <w:p>
            <w:pPr>
              <w:widowControl w:val="0"/>
              <w:spacing w:line="360" w:lineRule="exact"/>
              <w:jc w:val="center"/>
              <w:rPr>
                <w:rFonts w:ascii="仿宋" w:hAnsi="仿宋" w:eastAsia="仿宋"/>
                <w:color w:val="000000"/>
                <w:szCs w:val="21"/>
              </w:rPr>
            </w:pPr>
            <w:r>
              <w:rPr>
                <w:rFonts w:hint="eastAsia" w:ascii="仿宋" w:hAnsi="仿宋" w:eastAsia="仿宋"/>
                <w:color w:val="000000"/>
                <w:szCs w:val="21"/>
              </w:rPr>
              <w:t>项目方案</w:t>
            </w:r>
          </w:p>
        </w:tc>
        <w:tc>
          <w:tcPr>
            <w:tcW w:w="623" w:type="dxa"/>
            <w:vAlign w:val="center"/>
          </w:tcPr>
          <w:p>
            <w:pPr>
              <w:widowControl w:val="0"/>
              <w:spacing w:line="360" w:lineRule="exact"/>
              <w:jc w:val="center"/>
              <w:rPr>
                <w:rFonts w:ascii="仿宋" w:hAnsi="仿宋" w:eastAsia="仿宋"/>
                <w:color w:val="000000"/>
                <w:szCs w:val="21"/>
              </w:rPr>
            </w:pPr>
            <w:r>
              <w:rPr>
                <w:rFonts w:hint="eastAsia" w:ascii="仿宋" w:hAnsi="仿宋" w:eastAsia="仿宋"/>
                <w:color w:val="000000"/>
                <w:szCs w:val="21"/>
              </w:rPr>
              <w:t>40</w:t>
            </w:r>
          </w:p>
        </w:tc>
        <w:tc>
          <w:tcPr>
            <w:tcW w:w="4764" w:type="dxa"/>
            <w:vAlign w:val="center"/>
          </w:tcPr>
          <w:p>
            <w:pPr>
              <w:widowControl w:val="0"/>
              <w:spacing w:line="360" w:lineRule="exact"/>
              <w:ind w:right="141" w:rightChars="67"/>
              <w:jc w:val="both"/>
              <w:rPr>
                <w:rFonts w:ascii="仿宋" w:hAnsi="仿宋" w:eastAsia="仿宋"/>
                <w:color w:val="000000"/>
                <w:szCs w:val="21"/>
              </w:rPr>
            </w:pPr>
            <w:r>
              <w:rPr>
                <w:rFonts w:hint="eastAsia" w:ascii="仿宋" w:hAnsi="仿宋" w:eastAsia="仿宋"/>
                <w:color w:val="000000"/>
                <w:szCs w:val="21"/>
              </w:rPr>
              <w:t>根据供应商针对本项目的整体设想和服务内容（包括但不限于总体情况、工业经济运行、服务业运行、固定资产投资、财政收入情况、市场主体、社会消费、存在问题困难、预期展望、措施建议等）项目方案完全满足项目需求得40分；内容缺失或不可行的，每有一项扣4分，扣完为止。未阐述的不得分。</w:t>
            </w:r>
          </w:p>
        </w:tc>
        <w:tc>
          <w:tcPr>
            <w:tcW w:w="946" w:type="dxa"/>
            <w:vMerge w:val="continue"/>
            <w:vAlign w:val="center"/>
          </w:tcPr>
          <w:p>
            <w:pPr>
              <w:widowControl w:val="0"/>
              <w:spacing w:line="360" w:lineRule="exact"/>
              <w:jc w:val="both"/>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69" w:hRule="exact"/>
        </w:trPr>
        <w:tc>
          <w:tcPr>
            <w:tcW w:w="584" w:type="dxa"/>
            <w:vAlign w:val="center"/>
          </w:tcPr>
          <w:p>
            <w:pPr>
              <w:widowControl w:val="0"/>
              <w:spacing w:line="360" w:lineRule="exact"/>
              <w:jc w:val="center"/>
              <w:rPr>
                <w:rFonts w:ascii="仿宋" w:hAnsi="仿宋" w:eastAsia="仿宋"/>
                <w:color w:val="000000"/>
                <w:szCs w:val="21"/>
              </w:rPr>
            </w:pPr>
            <w:r>
              <w:rPr>
                <w:rFonts w:hint="eastAsia" w:ascii="仿宋" w:hAnsi="仿宋" w:eastAsia="仿宋"/>
                <w:color w:val="000000"/>
                <w:szCs w:val="21"/>
              </w:rPr>
              <w:t>3</w:t>
            </w:r>
          </w:p>
        </w:tc>
        <w:tc>
          <w:tcPr>
            <w:tcW w:w="1006" w:type="dxa"/>
            <w:vAlign w:val="center"/>
          </w:tcPr>
          <w:p>
            <w:pPr>
              <w:widowControl w:val="0"/>
              <w:spacing w:line="360" w:lineRule="exact"/>
              <w:jc w:val="both"/>
              <w:rPr>
                <w:rFonts w:ascii="仿宋" w:hAnsi="仿宋" w:eastAsia="仿宋"/>
                <w:color w:val="000000"/>
                <w:szCs w:val="21"/>
              </w:rPr>
            </w:pPr>
            <w:r>
              <w:rPr>
                <w:rFonts w:hint="eastAsia" w:ascii="仿宋" w:hAnsi="仿宋" w:eastAsia="仿宋"/>
                <w:color w:val="000000"/>
                <w:szCs w:val="21"/>
              </w:rPr>
              <w:t>现场陈述</w:t>
            </w:r>
          </w:p>
          <w:p>
            <w:pPr>
              <w:widowControl w:val="0"/>
              <w:spacing w:line="360" w:lineRule="exact"/>
              <w:jc w:val="both"/>
              <w:rPr>
                <w:rFonts w:ascii="仿宋" w:hAnsi="仿宋" w:eastAsia="仿宋"/>
                <w:color w:val="000000"/>
                <w:szCs w:val="21"/>
              </w:rPr>
            </w:pPr>
            <w:r>
              <w:rPr>
                <w:rFonts w:hint="eastAsia" w:ascii="仿宋" w:hAnsi="仿宋" w:eastAsia="仿宋"/>
                <w:color w:val="000000"/>
                <w:szCs w:val="21"/>
              </w:rPr>
              <w:t>（10%）</w:t>
            </w:r>
          </w:p>
        </w:tc>
        <w:tc>
          <w:tcPr>
            <w:tcW w:w="1276" w:type="dxa"/>
            <w:vAlign w:val="center"/>
          </w:tcPr>
          <w:p>
            <w:pPr>
              <w:widowControl w:val="0"/>
              <w:spacing w:line="360" w:lineRule="exact"/>
              <w:jc w:val="center"/>
              <w:rPr>
                <w:rFonts w:ascii="仿宋" w:hAnsi="仿宋" w:eastAsia="仿宋"/>
                <w:color w:val="000000"/>
                <w:szCs w:val="21"/>
              </w:rPr>
            </w:pPr>
            <w:r>
              <w:rPr>
                <w:rFonts w:hint="eastAsia" w:ascii="仿宋" w:hAnsi="仿宋" w:eastAsia="仿宋"/>
                <w:color w:val="000000"/>
                <w:szCs w:val="21"/>
              </w:rPr>
              <w:t>现场陈述</w:t>
            </w:r>
          </w:p>
        </w:tc>
        <w:tc>
          <w:tcPr>
            <w:tcW w:w="623" w:type="dxa"/>
            <w:vAlign w:val="center"/>
          </w:tcPr>
          <w:p>
            <w:pPr>
              <w:widowControl w:val="0"/>
              <w:spacing w:line="360" w:lineRule="exact"/>
              <w:jc w:val="center"/>
              <w:rPr>
                <w:rFonts w:ascii="仿宋" w:hAnsi="仿宋" w:eastAsia="仿宋"/>
                <w:color w:val="000000"/>
                <w:szCs w:val="21"/>
              </w:rPr>
            </w:pPr>
            <w:r>
              <w:rPr>
                <w:rFonts w:hint="eastAsia" w:ascii="仿宋" w:hAnsi="仿宋" w:eastAsia="仿宋"/>
                <w:color w:val="000000"/>
                <w:szCs w:val="21"/>
              </w:rPr>
              <w:t>10</w:t>
            </w:r>
          </w:p>
        </w:tc>
        <w:tc>
          <w:tcPr>
            <w:tcW w:w="4764" w:type="dxa"/>
            <w:vAlign w:val="center"/>
          </w:tcPr>
          <w:p>
            <w:pPr>
              <w:widowControl w:val="0"/>
              <w:spacing w:line="360" w:lineRule="exact"/>
              <w:ind w:right="141" w:rightChars="67"/>
              <w:jc w:val="both"/>
              <w:rPr>
                <w:rFonts w:ascii="仿宋" w:hAnsi="仿宋" w:eastAsia="仿宋"/>
                <w:color w:val="000000"/>
                <w:szCs w:val="21"/>
              </w:rPr>
            </w:pPr>
            <w:r>
              <w:rPr>
                <w:rFonts w:hint="eastAsia" w:ascii="仿宋" w:hAnsi="仿宋" w:eastAsia="仿宋"/>
                <w:color w:val="000000"/>
                <w:szCs w:val="21"/>
              </w:rPr>
              <w:t>供应商针对本项目要求和服务方案的讲解（包括但不限于项目需求理解、主要研究方法、人员分工与安排、项目方案的服务内容、服务质量保障体系等）陈述内容完整详尽且完全符合本课题要求得10分；内容缺失或不详尽的得7分；内容可行性较差的得4分；未陈述或方案不可行不得分。（陈述时间不超10分钟）</w:t>
            </w:r>
          </w:p>
        </w:tc>
        <w:tc>
          <w:tcPr>
            <w:tcW w:w="946" w:type="dxa"/>
            <w:vAlign w:val="center"/>
          </w:tcPr>
          <w:p>
            <w:pPr>
              <w:widowControl w:val="0"/>
              <w:spacing w:line="360" w:lineRule="exact"/>
              <w:jc w:val="both"/>
              <w:rPr>
                <w:rFonts w:ascii="仿宋" w:hAnsi="仿宋" w:eastAsia="仿宋"/>
                <w:color w:val="000000"/>
                <w:szCs w:val="21"/>
              </w:rPr>
            </w:pPr>
            <w:r>
              <w:rPr>
                <w:rFonts w:hint="eastAsia" w:ascii="仿宋" w:hAnsi="仿宋" w:eastAsia="仿宋"/>
                <w:color w:val="000000"/>
                <w:szCs w:val="21"/>
              </w:rPr>
              <w:t>共同评审因素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85" w:hRule="exact"/>
        </w:trPr>
        <w:tc>
          <w:tcPr>
            <w:tcW w:w="584" w:type="dxa"/>
            <w:vAlign w:val="center"/>
          </w:tcPr>
          <w:p>
            <w:pPr>
              <w:widowControl w:val="0"/>
              <w:spacing w:line="360" w:lineRule="exact"/>
              <w:jc w:val="center"/>
              <w:rPr>
                <w:rFonts w:ascii="仿宋" w:hAnsi="仿宋" w:eastAsia="仿宋"/>
                <w:color w:val="FF0000"/>
                <w:szCs w:val="21"/>
              </w:rPr>
            </w:pPr>
            <w:r>
              <w:rPr>
                <w:rFonts w:hint="eastAsia" w:ascii="仿宋" w:hAnsi="仿宋" w:eastAsia="仿宋"/>
                <w:color w:val="FF0000"/>
                <w:szCs w:val="21"/>
              </w:rPr>
              <w:t>4</w:t>
            </w:r>
          </w:p>
        </w:tc>
        <w:tc>
          <w:tcPr>
            <w:tcW w:w="1006" w:type="dxa"/>
            <w:vAlign w:val="center"/>
          </w:tcPr>
          <w:p>
            <w:pPr>
              <w:widowControl w:val="0"/>
              <w:spacing w:line="360" w:lineRule="exact"/>
              <w:jc w:val="both"/>
              <w:rPr>
                <w:rFonts w:ascii="仿宋" w:hAnsi="仿宋" w:eastAsia="仿宋"/>
                <w:color w:val="FF0000"/>
                <w:szCs w:val="21"/>
              </w:rPr>
            </w:pPr>
            <w:r>
              <w:rPr>
                <w:rFonts w:hint="eastAsia" w:ascii="仿宋" w:hAnsi="仿宋" w:eastAsia="仿宋"/>
                <w:color w:val="FF0000"/>
                <w:szCs w:val="21"/>
              </w:rPr>
              <w:t>人员配置</w:t>
            </w:r>
          </w:p>
          <w:p>
            <w:pPr>
              <w:widowControl w:val="0"/>
              <w:spacing w:line="360" w:lineRule="exact"/>
              <w:jc w:val="both"/>
              <w:rPr>
                <w:rFonts w:ascii="仿宋" w:hAnsi="仿宋" w:eastAsia="仿宋"/>
                <w:color w:val="FF0000"/>
                <w:szCs w:val="21"/>
              </w:rPr>
            </w:pPr>
            <w:r>
              <w:rPr>
                <w:rFonts w:hint="eastAsia" w:ascii="仿宋" w:hAnsi="仿宋" w:eastAsia="仿宋"/>
                <w:color w:val="FF0000"/>
                <w:szCs w:val="21"/>
              </w:rPr>
              <w:t>（15%）</w:t>
            </w:r>
          </w:p>
        </w:tc>
        <w:tc>
          <w:tcPr>
            <w:tcW w:w="1276" w:type="dxa"/>
            <w:vAlign w:val="center"/>
          </w:tcPr>
          <w:p>
            <w:pPr>
              <w:widowControl w:val="0"/>
              <w:spacing w:line="360" w:lineRule="exact"/>
              <w:jc w:val="center"/>
              <w:rPr>
                <w:rFonts w:ascii="仿宋" w:hAnsi="仿宋" w:eastAsia="仿宋"/>
                <w:color w:val="FF0000"/>
                <w:szCs w:val="21"/>
              </w:rPr>
            </w:pPr>
            <w:r>
              <w:rPr>
                <w:rFonts w:hint="eastAsia" w:ascii="仿宋" w:hAnsi="仿宋" w:eastAsia="仿宋"/>
                <w:color w:val="FF0000"/>
                <w:szCs w:val="21"/>
              </w:rPr>
              <w:t>配置人员情况</w:t>
            </w:r>
          </w:p>
        </w:tc>
        <w:tc>
          <w:tcPr>
            <w:tcW w:w="623" w:type="dxa"/>
            <w:vAlign w:val="center"/>
          </w:tcPr>
          <w:p>
            <w:pPr>
              <w:widowControl w:val="0"/>
              <w:spacing w:line="360" w:lineRule="exact"/>
              <w:jc w:val="center"/>
              <w:rPr>
                <w:rFonts w:ascii="仿宋" w:hAnsi="仿宋" w:eastAsia="仿宋"/>
                <w:color w:val="FF0000"/>
                <w:szCs w:val="21"/>
              </w:rPr>
            </w:pPr>
            <w:r>
              <w:rPr>
                <w:rFonts w:hint="eastAsia" w:ascii="仿宋" w:hAnsi="仿宋" w:eastAsia="仿宋"/>
                <w:color w:val="FF0000"/>
                <w:szCs w:val="21"/>
              </w:rPr>
              <w:t>15</w:t>
            </w:r>
          </w:p>
        </w:tc>
        <w:tc>
          <w:tcPr>
            <w:tcW w:w="4764" w:type="dxa"/>
            <w:vAlign w:val="center"/>
          </w:tcPr>
          <w:p>
            <w:pPr>
              <w:widowControl w:val="0"/>
              <w:spacing w:line="360" w:lineRule="exact"/>
              <w:ind w:right="141" w:rightChars="67"/>
              <w:jc w:val="both"/>
              <w:rPr>
                <w:rFonts w:ascii="仿宋" w:hAnsi="仿宋" w:eastAsia="仿宋"/>
                <w:color w:val="FF0000"/>
                <w:szCs w:val="21"/>
              </w:rPr>
            </w:pPr>
            <w:r>
              <w:rPr>
                <w:rFonts w:hint="eastAsia" w:ascii="仿宋" w:hAnsi="仿宋" w:eastAsia="仿宋"/>
                <w:color w:val="FF0000"/>
                <w:szCs w:val="21"/>
              </w:rPr>
              <w:t xml:space="preserve">1．项目负责人方面：供应商针对本项目的项目负责人具有经济管理类高级职称，得7分；项目负责人具有经济管理类中级职称，得4分；否则不得分。（人员以相关资质证书复印件加盖公章为准） </w:t>
            </w:r>
          </w:p>
          <w:p>
            <w:pPr>
              <w:widowControl w:val="0"/>
              <w:spacing w:line="360" w:lineRule="exact"/>
              <w:ind w:right="141" w:rightChars="67"/>
              <w:jc w:val="both"/>
              <w:rPr>
                <w:rFonts w:ascii="仿宋" w:hAnsi="仿宋" w:eastAsia="仿宋"/>
                <w:color w:val="FF0000"/>
              </w:rPr>
            </w:pPr>
            <w:r>
              <w:rPr>
                <w:rFonts w:hint="eastAsia" w:ascii="仿宋" w:hAnsi="仿宋" w:eastAsia="仿宋"/>
                <w:color w:val="FF0000"/>
                <w:szCs w:val="21"/>
              </w:rPr>
              <w:t>2．项目成员方面：除项目负责人外，供应商针对本项目的项目成员中每增加1名经济管理类高级职称人员加2分，每增加1名经济管理类中级职称人员加1分，最多加8分；否则此项不得分。（人员以相关资质证书复印件加盖公章为准）</w:t>
            </w:r>
          </w:p>
        </w:tc>
        <w:tc>
          <w:tcPr>
            <w:tcW w:w="946" w:type="dxa"/>
            <w:vAlign w:val="center"/>
          </w:tcPr>
          <w:p>
            <w:pPr>
              <w:widowControl w:val="0"/>
              <w:spacing w:line="360" w:lineRule="exact"/>
              <w:jc w:val="both"/>
              <w:rPr>
                <w:rFonts w:ascii="仿宋" w:hAnsi="仿宋" w:eastAsia="仿宋"/>
                <w:color w:val="000000"/>
                <w:szCs w:val="21"/>
              </w:rPr>
            </w:pPr>
            <w:r>
              <w:rPr>
                <w:rFonts w:hint="eastAsia" w:ascii="仿宋" w:hAnsi="仿宋" w:eastAsia="仿宋"/>
                <w:color w:val="000000"/>
                <w:szCs w:val="21"/>
              </w:rPr>
              <w:t>共同评审因素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60" w:hRule="exact"/>
        </w:trPr>
        <w:tc>
          <w:tcPr>
            <w:tcW w:w="584" w:type="dxa"/>
            <w:vAlign w:val="center"/>
          </w:tcPr>
          <w:p>
            <w:pPr>
              <w:widowControl w:val="0"/>
              <w:spacing w:line="360" w:lineRule="exact"/>
              <w:jc w:val="center"/>
              <w:rPr>
                <w:rFonts w:ascii="仿宋" w:hAnsi="仿宋" w:eastAsia="仿宋"/>
                <w:color w:val="FF0000"/>
                <w:szCs w:val="21"/>
              </w:rPr>
            </w:pPr>
            <w:r>
              <w:rPr>
                <w:rFonts w:hint="eastAsia" w:ascii="仿宋" w:hAnsi="仿宋" w:eastAsia="仿宋"/>
                <w:color w:val="FF0000"/>
                <w:szCs w:val="21"/>
              </w:rPr>
              <w:t>5</w:t>
            </w:r>
          </w:p>
        </w:tc>
        <w:tc>
          <w:tcPr>
            <w:tcW w:w="1006" w:type="dxa"/>
            <w:vAlign w:val="center"/>
          </w:tcPr>
          <w:p>
            <w:pPr>
              <w:widowControl w:val="0"/>
              <w:spacing w:line="360" w:lineRule="exact"/>
              <w:jc w:val="both"/>
              <w:rPr>
                <w:rFonts w:ascii="仿宋" w:hAnsi="仿宋" w:eastAsia="仿宋"/>
                <w:bCs/>
                <w:color w:val="FF0000"/>
                <w:szCs w:val="21"/>
              </w:rPr>
            </w:pPr>
            <w:r>
              <w:rPr>
                <w:rFonts w:hint="eastAsia" w:ascii="仿宋" w:hAnsi="仿宋" w:eastAsia="仿宋"/>
                <w:bCs/>
                <w:color w:val="FF0000"/>
                <w:szCs w:val="21"/>
              </w:rPr>
              <w:t>履约能力</w:t>
            </w:r>
          </w:p>
          <w:p>
            <w:pPr>
              <w:widowControl w:val="0"/>
              <w:spacing w:line="360" w:lineRule="exact"/>
              <w:jc w:val="both"/>
              <w:rPr>
                <w:rFonts w:ascii="仿宋" w:hAnsi="仿宋" w:eastAsia="仿宋"/>
                <w:bCs/>
                <w:color w:val="FF0000"/>
                <w:szCs w:val="21"/>
              </w:rPr>
            </w:pPr>
            <w:r>
              <w:rPr>
                <w:rFonts w:hint="eastAsia" w:ascii="仿宋" w:hAnsi="仿宋" w:eastAsia="仿宋"/>
                <w:bCs/>
                <w:color w:val="FF0000"/>
                <w:szCs w:val="21"/>
              </w:rPr>
              <w:t>（15%）</w:t>
            </w:r>
          </w:p>
        </w:tc>
        <w:tc>
          <w:tcPr>
            <w:tcW w:w="1276" w:type="dxa"/>
            <w:vAlign w:val="center"/>
          </w:tcPr>
          <w:p>
            <w:pPr>
              <w:widowControl w:val="0"/>
              <w:spacing w:line="360" w:lineRule="exact"/>
              <w:jc w:val="center"/>
              <w:rPr>
                <w:rFonts w:ascii="仿宋" w:hAnsi="仿宋" w:eastAsia="仿宋"/>
                <w:bCs/>
                <w:color w:val="FF0000"/>
                <w:szCs w:val="21"/>
              </w:rPr>
            </w:pPr>
            <w:r>
              <w:rPr>
                <w:rFonts w:hint="eastAsia" w:ascii="仿宋" w:hAnsi="仿宋" w:eastAsia="仿宋"/>
                <w:bCs/>
                <w:color w:val="FF0000"/>
                <w:szCs w:val="21"/>
              </w:rPr>
              <w:t>类似案例情况</w:t>
            </w:r>
          </w:p>
        </w:tc>
        <w:tc>
          <w:tcPr>
            <w:tcW w:w="623" w:type="dxa"/>
            <w:vAlign w:val="center"/>
          </w:tcPr>
          <w:p>
            <w:pPr>
              <w:widowControl w:val="0"/>
              <w:spacing w:line="360" w:lineRule="exact"/>
              <w:jc w:val="center"/>
              <w:rPr>
                <w:rFonts w:ascii="仿宋" w:hAnsi="仿宋" w:eastAsia="仿宋"/>
                <w:bCs/>
                <w:color w:val="FF0000"/>
                <w:szCs w:val="21"/>
              </w:rPr>
            </w:pPr>
            <w:r>
              <w:rPr>
                <w:rFonts w:hint="eastAsia" w:ascii="仿宋" w:hAnsi="仿宋" w:eastAsia="仿宋"/>
                <w:bCs/>
                <w:color w:val="FF0000"/>
                <w:szCs w:val="21"/>
              </w:rPr>
              <w:t>15</w:t>
            </w:r>
          </w:p>
        </w:tc>
        <w:tc>
          <w:tcPr>
            <w:tcW w:w="4764" w:type="dxa"/>
            <w:vAlign w:val="center"/>
          </w:tcPr>
          <w:p>
            <w:pPr>
              <w:widowControl w:val="0"/>
              <w:spacing w:line="360" w:lineRule="exact"/>
              <w:ind w:right="141" w:rightChars="67"/>
              <w:jc w:val="both"/>
              <w:rPr>
                <w:rFonts w:ascii="仿宋" w:hAnsi="仿宋" w:eastAsia="仿宋"/>
                <w:color w:val="FF0000"/>
                <w:szCs w:val="21"/>
              </w:rPr>
            </w:pPr>
            <w:r>
              <w:rPr>
                <w:rFonts w:hint="eastAsia" w:ascii="仿宋" w:hAnsi="仿宋" w:eastAsia="仿宋"/>
                <w:color w:val="FF0000"/>
                <w:szCs w:val="21"/>
              </w:rPr>
              <w:t>以2018年1月以来（含2018年），供应商具有类似项目案例得5分，每增加1个案例加5分，最多得15分。（提供合同复印件加盖公章）</w:t>
            </w:r>
          </w:p>
        </w:tc>
        <w:tc>
          <w:tcPr>
            <w:tcW w:w="946" w:type="dxa"/>
            <w:vAlign w:val="center"/>
          </w:tcPr>
          <w:p>
            <w:pPr>
              <w:widowControl w:val="0"/>
              <w:spacing w:line="360" w:lineRule="exact"/>
              <w:jc w:val="both"/>
              <w:rPr>
                <w:rFonts w:ascii="仿宋" w:hAnsi="仿宋" w:eastAsia="仿宋"/>
                <w:bCs/>
                <w:color w:val="000000"/>
                <w:szCs w:val="21"/>
              </w:rPr>
            </w:pPr>
            <w:r>
              <w:rPr>
                <w:rFonts w:hint="eastAsia" w:ascii="仿宋" w:hAnsi="仿宋" w:eastAsia="仿宋"/>
                <w:bCs/>
                <w:color w:val="000000"/>
                <w:szCs w:val="21"/>
              </w:rPr>
              <w:t>共同评审因素</w:t>
            </w:r>
          </w:p>
        </w:tc>
      </w:tr>
    </w:tbl>
    <w:p>
      <w:pPr>
        <w:tabs>
          <w:tab w:val="left" w:pos="851"/>
        </w:tabs>
        <w:spacing w:line="560" w:lineRule="exact"/>
        <w:ind w:firstLine="482" w:firstLineChars="200"/>
        <w:jc w:val="both"/>
        <w:rPr>
          <w:rFonts w:ascii="仿宋" w:hAnsi="仿宋" w:eastAsia="仿宋"/>
          <w:b/>
          <w:sz w:val="24"/>
        </w:rPr>
      </w:pPr>
      <w:r>
        <w:rPr>
          <w:rFonts w:hint="eastAsia" w:ascii="仿宋" w:hAnsi="仿宋" w:eastAsia="仿宋"/>
          <w:b/>
          <w:sz w:val="24"/>
        </w:rPr>
        <w:t>4.磋商纪律及注意事项</w:t>
      </w:r>
    </w:p>
    <w:p>
      <w:pPr>
        <w:tabs>
          <w:tab w:val="left" w:pos="851"/>
        </w:tabs>
        <w:spacing w:line="560" w:lineRule="exact"/>
        <w:ind w:firstLine="480" w:firstLineChars="200"/>
        <w:jc w:val="both"/>
        <w:rPr>
          <w:rFonts w:ascii="仿宋" w:hAnsi="仿宋" w:eastAsia="仿宋"/>
          <w:sz w:val="24"/>
        </w:rPr>
      </w:pPr>
      <w:r>
        <w:rPr>
          <w:rFonts w:hint="eastAsia" w:ascii="仿宋" w:hAnsi="仿宋" w:eastAsia="仿宋"/>
          <w:sz w:val="24"/>
        </w:rPr>
        <w:t>4.1磋商小组内部讨论的情况和意见必须保密，任何人不得以任何形式透露给供应商或与供应商有关的单位或个人。</w:t>
      </w:r>
    </w:p>
    <w:p>
      <w:pPr>
        <w:tabs>
          <w:tab w:val="left" w:pos="851"/>
        </w:tabs>
        <w:spacing w:line="560" w:lineRule="exact"/>
        <w:ind w:firstLine="480" w:firstLineChars="200"/>
        <w:jc w:val="both"/>
        <w:rPr>
          <w:rFonts w:ascii="仿宋" w:hAnsi="仿宋" w:eastAsia="仿宋"/>
          <w:sz w:val="24"/>
        </w:rPr>
      </w:pPr>
      <w:r>
        <w:rPr>
          <w:rFonts w:hint="eastAsia" w:ascii="仿宋" w:hAnsi="仿宋" w:eastAsia="仿宋"/>
          <w:sz w:val="24"/>
        </w:rPr>
        <w:t>4.2在磋商过程中，供应商不得以任何形式对磋商小组成员进行旨在影响谈判结果的私下接触，否则将取消其参与磋商的资格。</w:t>
      </w:r>
    </w:p>
    <w:p>
      <w:pPr>
        <w:tabs>
          <w:tab w:val="left" w:pos="851"/>
        </w:tabs>
        <w:spacing w:line="560" w:lineRule="exact"/>
        <w:ind w:firstLine="480" w:firstLineChars="200"/>
        <w:jc w:val="both"/>
        <w:rPr>
          <w:rFonts w:ascii="仿宋" w:hAnsi="仿宋" w:eastAsia="仿宋"/>
          <w:sz w:val="24"/>
        </w:rPr>
      </w:pPr>
      <w:r>
        <w:rPr>
          <w:rFonts w:hint="eastAsia" w:ascii="仿宋" w:hAnsi="仿宋" w:eastAsia="仿宋"/>
          <w:sz w:val="24"/>
        </w:rPr>
        <w:t>4.3对各供应商的商业秘密，磋商小组成员应予以保密，不得泄露给其他供应商。</w:t>
      </w:r>
    </w:p>
    <w:p>
      <w:pPr>
        <w:tabs>
          <w:tab w:val="left" w:pos="851"/>
        </w:tabs>
        <w:spacing w:line="560" w:lineRule="exact"/>
        <w:ind w:firstLine="480" w:firstLineChars="200"/>
        <w:jc w:val="both"/>
        <w:rPr>
          <w:rFonts w:ascii="仿宋" w:hAnsi="仿宋" w:eastAsia="仿宋"/>
          <w:sz w:val="24"/>
        </w:rPr>
      </w:pPr>
      <w:r>
        <w:rPr>
          <w:rFonts w:hint="eastAsia" w:ascii="仿宋" w:hAnsi="仿宋" w:eastAsia="仿宋"/>
          <w:sz w:val="24"/>
        </w:rPr>
        <w:t>4.4磋商小组独立评判，推荐成交候选人，并写出书面报告。</w:t>
      </w:r>
    </w:p>
    <w:p>
      <w:pPr>
        <w:tabs>
          <w:tab w:val="left" w:pos="851"/>
        </w:tabs>
        <w:spacing w:line="560" w:lineRule="exact"/>
        <w:ind w:firstLine="480" w:firstLineChars="200"/>
        <w:jc w:val="both"/>
        <w:rPr>
          <w:rFonts w:ascii="仿宋" w:hAnsi="仿宋" w:eastAsia="仿宋"/>
          <w:sz w:val="24"/>
        </w:rPr>
      </w:pPr>
      <w:r>
        <w:rPr>
          <w:rFonts w:hint="eastAsia" w:ascii="仿宋" w:hAnsi="仿宋" w:eastAsia="仿宋"/>
          <w:sz w:val="24"/>
        </w:rPr>
        <w:t>4.5磋商小组可根据需要对供应商进行实地考察。</w:t>
      </w:r>
    </w:p>
    <w:p>
      <w:pPr>
        <w:tabs>
          <w:tab w:val="left" w:pos="7665"/>
        </w:tabs>
        <w:spacing w:line="560" w:lineRule="exact"/>
        <w:ind w:firstLine="480" w:firstLineChars="200"/>
        <w:jc w:val="both"/>
        <w:rPr>
          <w:rFonts w:ascii="仿宋" w:hAnsi="仿宋" w:eastAsia="仿宋"/>
          <w:b/>
          <w:sz w:val="24"/>
        </w:rPr>
      </w:pPr>
      <w:r>
        <w:rPr>
          <w:rFonts w:hint="eastAsia" w:ascii="仿宋" w:hAnsi="仿宋" w:eastAsia="仿宋"/>
          <w:sz w:val="24"/>
        </w:rPr>
        <w:t>5.</w:t>
      </w:r>
      <w:bookmarkEnd w:id="189"/>
      <w:r>
        <w:rPr>
          <w:rFonts w:hint="eastAsia" w:ascii="仿宋" w:hAnsi="仿宋" w:eastAsia="仿宋"/>
          <w:b/>
          <w:sz w:val="24"/>
        </w:rPr>
        <w:t>磋商小组在政府采购活动中承担以下义务：</w:t>
      </w:r>
    </w:p>
    <w:p>
      <w:pPr>
        <w:tabs>
          <w:tab w:val="left" w:pos="7665"/>
        </w:tabs>
        <w:spacing w:line="560" w:lineRule="exact"/>
        <w:ind w:firstLine="480" w:firstLineChars="200"/>
        <w:jc w:val="both"/>
        <w:rPr>
          <w:rFonts w:ascii="仿宋" w:hAnsi="仿宋" w:eastAsia="仿宋"/>
          <w:sz w:val="24"/>
        </w:rPr>
      </w:pPr>
      <w:r>
        <w:rPr>
          <w:rFonts w:hint="eastAsia" w:ascii="仿宋" w:hAnsi="仿宋" w:eastAsia="仿宋"/>
          <w:sz w:val="24"/>
        </w:rPr>
        <w:t>（一）遵守评审工作纪律；</w:t>
      </w:r>
    </w:p>
    <w:p>
      <w:pPr>
        <w:tabs>
          <w:tab w:val="left" w:pos="7665"/>
        </w:tabs>
        <w:spacing w:line="560" w:lineRule="exact"/>
        <w:ind w:firstLine="480" w:firstLineChars="200"/>
        <w:jc w:val="both"/>
        <w:rPr>
          <w:rFonts w:ascii="仿宋" w:hAnsi="仿宋" w:eastAsia="仿宋"/>
          <w:sz w:val="24"/>
        </w:rPr>
      </w:pPr>
      <w:r>
        <w:rPr>
          <w:rFonts w:hint="eastAsia" w:ascii="仿宋" w:hAnsi="仿宋" w:eastAsia="仿宋"/>
          <w:sz w:val="24"/>
        </w:rPr>
        <w:t>（二）按照客观、公正、审慎的原则，根据磋商文件规定的评审程序、评审方法和评审标准进行独立评审；</w:t>
      </w:r>
    </w:p>
    <w:p>
      <w:pPr>
        <w:tabs>
          <w:tab w:val="left" w:pos="7665"/>
        </w:tabs>
        <w:spacing w:line="560" w:lineRule="exact"/>
        <w:ind w:firstLine="480" w:firstLineChars="200"/>
        <w:jc w:val="both"/>
        <w:rPr>
          <w:rFonts w:ascii="仿宋" w:hAnsi="仿宋" w:eastAsia="仿宋"/>
          <w:sz w:val="24"/>
        </w:rPr>
      </w:pPr>
      <w:r>
        <w:rPr>
          <w:rFonts w:hint="eastAsia" w:ascii="仿宋" w:hAnsi="仿宋" w:eastAsia="仿宋"/>
          <w:sz w:val="24"/>
        </w:rPr>
        <w:t>（三）不得泄露评审文件、评审情况和在评审过程中获悉的商业秘密；</w:t>
      </w:r>
    </w:p>
    <w:p>
      <w:pPr>
        <w:tabs>
          <w:tab w:val="left" w:pos="7665"/>
        </w:tabs>
        <w:spacing w:line="560" w:lineRule="exact"/>
        <w:ind w:firstLine="480" w:firstLineChars="200"/>
        <w:jc w:val="both"/>
        <w:rPr>
          <w:rFonts w:ascii="仿宋" w:hAnsi="仿宋" w:eastAsia="仿宋"/>
          <w:sz w:val="24"/>
        </w:rPr>
      </w:pPr>
      <w:r>
        <w:rPr>
          <w:rFonts w:hint="eastAsia" w:ascii="仿宋" w:hAnsi="仿宋" w:eastAsia="仿宋"/>
          <w:sz w:val="24"/>
        </w:rPr>
        <w:t>（四）及时向财政部门报告评审过程中发现的采购人、采购代理机构向评审专家做倾向性、误导性的解释或者说明，以及供应商行贿、提供虚假资料或者串通等违法行为；</w:t>
      </w:r>
    </w:p>
    <w:p>
      <w:pPr>
        <w:tabs>
          <w:tab w:val="left" w:pos="7665"/>
        </w:tabs>
        <w:spacing w:line="560" w:lineRule="exact"/>
        <w:ind w:firstLine="480" w:firstLineChars="200"/>
        <w:jc w:val="both"/>
        <w:rPr>
          <w:rFonts w:ascii="仿宋" w:hAnsi="仿宋" w:eastAsia="仿宋"/>
          <w:sz w:val="24"/>
        </w:rPr>
      </w:pPr>
      <w:r>
        <w:rPr>
          <w:rFonts w:hint="eastAsia" w:ascii="仿宋" w:hAnsi="仿宋" w:eastAsia="仿宋"/>
          <w:sz w:val="24"/>
        </w:rPr>
        <w:t>（五）发现磋商文件内容违反国家有关强制性规定或者磋商文件存在歧义、重大缺陷导致评审工作无法进行时，停止评审并向采购人或者采购代理机构书面说明情况；</w:t>
      </w:r>
    </w:p>
    <w:p>
      <w:pPr>
        <w:tabs>
          <w:tab w:val="left" w:pos="7665"/>
        </w:tabs>
        <w:spacing w:line="560" w:lineRule="exact"/>
        <w:ind w:firstLine="480" w:firstLineChars="200"/>
        <w:jc w:val="both"/>
        <w:rPr>
          <w:rFonts w:ascii="仿宋" w:hAnsi="仿宋" w:eastAsia="仿宋"/>
          <w:sz w:val="24"/>
        </w:rPr>
      </w:pPr>
      <w:r>
        <w:rPr>
          <w:rFonts w:hint="eastAsia" w:ascii="仿宋" w:hAnsi="仿宋" w:eastAsia="仿宋"/>
          <w:sz w:val="24"/>
        </w:rPr>
        <w:t>（六）及时向财政、监察等部门举报在评审过程中受到非法干预的情况；</w:t>
      </w:r>
    </w:p>
    <w:p>
      <w:pPr>
        <w:tabs>
          <w:tab w:val="left" w:pos="7665"/>
        </w:tabs>
        <w:spacing w:line="560" w:lineRule="exact"/>
        <w:ind w:firstLine="480" w:firstLineChars="200"/>
        <w:jc w:val="both"/>
        <w:rPr>
          <w:rFonts w:ascii="仿宋" w:hAnsi="仿宋" w:eastAsia="仿宋"/>
          <w:sz w:val="24"/>
        </w:rPr>
      </w:pPr>
      <w:r>
        <w:rPr>
          <w:rFonts w:hint="eastAsia" w:ascii="仿宋" w:hAnsi="仿宋" w:eastAsia="仿宋"/>
          <w:sz w:val="24"/>
        </w:rPr>
        <w:t>（七）配合答复处理供应商的询问、质疑和投诉等事项；</w:t>
      </w:r>
    </w:p>
    <w:p>
      <w:pPr>
        <w:tabs>
          <w:tab w:val="left" w:pos="7665"/>
        </w:tabs>
        <w:spacing w:line="560" w:lineRule="exact"/>
        <w:ind w:firstLine="480" w:firstLineChars="200"/>
        <w:jc w:val="both"/>
        <w:rPr>
          <w:rFonts w:ascii="仿宋" w:hAnsi="仿宋" w:eastAsia="仿宋"/>
          <w:sz w:val="24"/>
        </w:rPr>
      </w:pPr>
      <w:r>
        <w:rPr>
          <w:rFonts w:hint="eastAsia" w:ascii="仿宋" w:hAnsi="仿宋" w:eastAsia="仿宋"/>
          <w:sz w:val="24"/>
        </w:rPr>
        <w:t>（八）法律、法规和规章规定的其他义务。</w:t>
      </w:r>
    </w:p>
    <w:p>
      <w:pPr>
        <w:tabs>
          <w:tab w:val="left" w:pos="7665"/>
        </w:tabs>
        <w:spacing w:line="560" w:lineRule="exact"/>
        <w:ind w:firstLine="482" w:firstLineChars="200"/>
        <w:jc w:val="both"/>
        <w:rPr>
          <w:rFonts w:ascii="仿宋" w:hAnsi="仿宋" w:eastAsia="仿宋"/>
          <w:b/>
          <w:sz w:val="24"/>
        </w:rPr>
      </w:pPr>
      <w:r>
        <w:rPr>
          <w:rFonts w:hint="eastAsia" w:ascii="仿宋" w:hAnsi="仿宋" w:eastAsia="仿宋"/>
          <w:b/>
          <w:sz w:val="24"/>
        </w:rPr>
        <w:t>6.评审专家在政府采购活动中应当遵守以下工作纪律：</w:t>
      </w:r>
    </w:p>
    <w:p>
      <w:pPr>
        <w:tabs>
          <w:tab w:val="left" w:pos="7665"/>
        </w:tabs>
        <w:spacing w:line="560" w:lineRule="exact"/>
        <w:ind w:firstLine="480" w:firstLineChars="200"/>
        <w:jc w:val="both"/>
        <w:rPr>
          <w:rFonts w:ascii="仿宋" w:hAnsi="仿宋" w:eastAsia="仿宋"/>
          <w:sz w:val="24"/>
        </w:rPr>
      </w:pPr>
      <w:r>
        <w:rPr>
          <w:rFonts w:hint="eastAsia" w:ascii="仿宋" w:hAnsi="仿宋" w:eastAsia="仿宋"/>
          <w:sz w:val="24"/>
        </w:rPr>
        <w:t>（一）不得参加与自己有《中华人民共和国政府采购法实施条例》第九条规定的利害关系的政府采购项目的评标活动。发现参加了与自己有利害关系的评审活动，须主动提出回避，退出评审；</w:t>
      </w:r>
    </w:p>
    <w:p>
      <w:pPr>
        <w:tabs>
          <w:tab w:val="left" w:pos="7665"/>
        </w:tabs>
        <w:spacing w:line="560" w:lineRule="exact"/>
        <w:ind w:firstLine="480" w:firstLineChars="200"/>
        <w:jc w:val="both"/>
        <w:rPr>
          <w:rFonts w:ascii="仿宋" w:hAnsi="仿宋" w:eastAsia="仿宋"/>
          <w:sz w:val="24"/>
        </w:rPr>
      </w:pPr>
      <w:r>
        <w:rPr>
          <w:rFonts w:hint="eastAsia" w:ascii="仿宋" w:hAnsi="仿宋" w:eastAsia="仿宋"/>
          <w:sz w:val="24"/>
        </w:rPr>
        <w:t>（二）评审前，应当将通讯工具或者相关电子设备交由采购代理机构统一保管；</w:t>
      </w:r>
    </w:p>
    <w:p>
      <w:pPr>
        <w:tabs>
          <w:tab w:val="left" w:pos="7665"/>
        </w:tabs>
        <w:spacing w:line="560" w:lineRule="exact"/>
        <w:ind w:firstLine="480" w:firstLineChars="200"/>
        <w:jc w:val="both"/>
        <w:rPr>
          <w:rFonts w:ascii="仿宋" w:hAnsi="仿宋" w:eastAsia="仿宋"/>
          <w:sz w:val="24"/>
        </w:rPr>
      </w:pPr>
      <w:r>
        <w:rPr>
          <w:rFonts w:hint="eastAsia" w:ascii="仿宋" w:hAnsi="仿宋" w:eastAsia="仿宋"/>
          <w:sz w:val="24"/>
        </w:rPr>
        <w:t>（三）评审过程中，不得与外界联系，因发生不可预见情况，确实需要与外界联系的，应当在监督人员监督之下办理；</w:t>
      </w:r>
    </w:p>
    <w:p>
      <w:pPr>
        <w:tabs>
          <w:tab w:val="left" w:pos="7665"/>
        </w:tabs>
        <w:spacing w:line="560" w:lineRule="exact"/>
        <w:ind w:firstLine="480" w:firstLineChars="200"/>
        <w:jc w:val="both"/>
        <w:rPr>
          <w:rFonts w:ascii="仿宋" w:hAnsi="仿宋" w:eastAsia="仿宋"/>
          <w:sz w:val="24"/>
        </w:rPr>
      </w:pPr>
      <w:r>
        <w:rPr>
          <w:rFonts w:hint="eastAsia" w:ascii="仿宋" w:hAnsi="仿宋" w:eastAsia="仿宋"/>
          <w:sz w:val="24"/>
        </w:rPr>
        <w:t>（四）评审过程中，不得发表影响评审公正的倾向性、歧视性言论，不得征询或者接受采购人的倾向性意见，不得明示或暗示供应商在澄清时表达与其响应文件原义不同的意见，不得以磋商文件没有规定的评审方法和标准作为评审的依据，不得修改或者细化评审程序、评审方法、评审因素和评审标准，不得违规撰写评审意见，不得拒绝对自己的评审意见签字确认；</w:t>
      </w:r>
    </w:p>
    <w:p>
      <w:pPr>
        <w:tabs>
          <w:tab w:val="left" w:pos="7665"/>
        </w:tabs>
        <w:spacing w:line="560" w:lineRule="exact"/>
        <w:ind w:firstLine="480" w:firstLineChars="200"/>
        <w:jc w:val="both"/>
        <w:rPr>
          <w:rFonts w:ascii="仿宋" w:hAnsi="仿宋" w:eastAsia="仿宋"/>
          <w:sz w:val="24"/>
        </w:rPr>
      </w:pPr>
      <w:r>
        <w:rPr>
          <w:rFonts w:hint="eastAsia" w:ascii="仿宋" w:hAnsi="仿宋" w:eastAsia="仿宋"/>
          <w:sz w:val="24"/>
        </w:rPr>
        <w:t>（五）在评审过程中和评审结束后，不得记录、复制或带走任何评审资料，不得向外界透露评审内容；</w:t>
      </w:r>
    </w:p>
    <w:p>
      <w:pPr>
        <w:tabs>
          <w:tab w:val="left" w:pos="7665"/>
        </w:tabs>
        <w:spacing w:line="560" w:lineRule="exact"/>
        <w:ind w:firstLine="480" w:firstLineChars="200"/>
        <w:jc w:val="both"/>
        <w:rPr>
          <w:rFonts w:ascii="仿宋" w:hAnsi="仿宋" w:eastAsia="仿宋"/>
          <w:sz w:val="24"/>
        </w:rPr>
      </w:pPr>
      <w:r>
        <w:rPr>
          <w:rFonts w:hint="eastAsia" w:ascii="仿宋" w:hAnsi="仿宋" w:eastAsia="仿宋"/>
          <w:sz w:val="24"/>
        </w:rPr>
        <w:t>（六）评审现场服从采购代理机构工作人员的管理，接受现场监督人员的合法监督；</w:t>
      </w:r>
    </w:p>
    <w:p>
      <w:pPr>
        <w:tabs>
          <w:tab w:val="left" w:pos="7665"/>
        </w:tabs>
        <w:spacing w:line="560" w:lineRule="exact"/>
        <w:ind w:firstLine="480" w:firstLineChars="200"/>
        <w:jc w:val="both"/>
        <w:rPr>
          <w:rFonts w:ascii="仿宋" w:hAnsi="仿宋" w:eastAsia="仿宋"/>
          <w:sz w:val="24"/>
        </w:rPr>
      </w:pPr>
      <w:r>
        <w:rPr>
          <w:rFonts w:hint="eastAsia" w:ascii="仿宋" w:hAnsi="仿宋" w:eastAsia="仿宋"/>
          <w:sz w:val="24"/>
        </w:rPr>
        <w:t>（七）遵守有关廉洁自律规定，不得私下接触供应商，不得收受供应商及有关业务单位和个人的财物或好处，不得接受采购代理机构的请托。</w:t>
      </w:r>
    </w:p>
    <w:p>
      <w:pPr>
        <w:pStyle w:val="3"/>
        <w:keepNext w:val="0"/>
        <w:keepLines w:val="0"/>
        <w:spacing w:before="0" w:after="160" w:line="560" w:lineRule="exact"/>
        <w:jc w:val="center"/>
        <w:rPr>
          <w:rFonts w:ascii="仿宋" w:hAnsi="仿宋" w:eastAsia="仿宋"/>
          <w:b w:val="0"/>
          <w:sz w:val="32"/>
        </w:rPr>
      </w:pPr>
      <w:r>
        <w:rPr>
          <w:rFonts w:ascii="仿宋" w:hAnsi="仿宋" w:eastAsia="仿宋"/>
          <w:b w:val="0"/>
          <w:sz w:val="32"/>
        </w:rPr>
        <w:br w:type="page"/>
      </w:r>
      <w:bookmarkStart w:id="229" w:name="_Toc86408077"/>
      <w:r>
        <w:rPr>
          <w:rFonts w:hint="eastAsia" w:ascii="仿宋" w:hAnsi="仿宋" w:eastAsia="仿宋"/>
          <w:sz w:val="36"/>
          <w:szCs w:val="36"/>
        </w:rPr>
        <w:t xml:space="preserve">第八章  </w:t>
      </w:r>
      <w:bookmarkEnd w:id="112"/>
      <w:bookmarkEnd w:id="113"/>
      <w:bookmarkEnd w:id="114"/>
      <w:r>
        <w:rPr>
          <w:rFonts w:hint="eastAsia" w:ascii="仿宋" w:hAnsi="仿宋" w:eastAsia="仿宋"/>
          <w:b w:val="0"/>
          <w:sz w:val="32"/>
        </w:rPr>
        <w:t xml:space="preserve"> </w:t>
      </w:r>
      <w:r>
        <w:rPr>
          <w:rFonts w:hint="eastAsia" w:ascii="仿宋" w:hAnsi="仿宋" w:eastAsia="仿宋"/>
          <w:color w:val="000000"/>
          <w:sz w:val="36"/>
          <w:szCs w:val="36"/>
        </w:rPr>
        <w:t>政府采购合同（样例）</w:t>
      </w:r>
      <w:bookmarkEnd w:id="229"/>
    </w:p>
    <w:p>
      <w:pPr>
        <w:spacing w:line="440" w:lineRule="exact"/>
        <w:jc w:val="center"/>
        <w:rPr>
          <w:rFonts w:ascii="仿宋" w:hAnsi="仿宋" w:eastAsia="仿宋" w:cs="微软雅黑"/>
          <w:color w:val="000000"/>
          <w:kern w:val="0"/>
          <w:sz w:val="24"/>
        </w:rPr>
      </w:pPr>
      <w:r>
        <w:rPr>
          <w:rFonts w:hint="eastAsia" w:ascii="仿宋" w:hAnsi="仿宋" w:eastAsia="仿宋" w:cs="微软雅黑"/>
          <w:color w:val="000000"/>
          <w:spacing w:val="-7"/>
          <w:kern w:val="0"/>
          <w:sz w:val="24"/>
        </w:rPr>
        <w:t>（仅供参考</w:t>
      </w:r>
      <w:r>
        <w:rPr>
          <w:rFonts w:hint="eastAsia" w:ascii="仿宋" w:hAnsi="仿宋" w:eastAsia="仿宋" w:cs="微软雅黑"/>
          <w:color w:val="000000"/>
          <w:spacing w:val="-34"/>
          <w:kern w:val="0"/>
          <w:sz w:val="24"/>
        </w:rPr>
        <w:t>，</w:t>
      </w:r>
      <w:r>
        <w:rPr>
          <w:rFonts w:hint="eastAsia" w:ascii="仿宋" w:hAnsi="仿宋" w:eastAsia="仿宋" w:cs="微软雅黑"/>
          <w:color w:val="000000"/>
          <w:spacing w:val="-7"/>
          <w:kern w:val="0"/>
          <w:sz w:val="24"/>
        </w:rPr>
        <w:t>特别</w:t>
      </w:r>
      <w:r>
        <w:rPr>
          <w:rFonts w:hint="eastAsia" w:ascii="仿宋" w:hAnsi="仿宋" w:eastAsia="仿宋" w:cs="微软雅黑"/>
          <w:color w:val="000000"/>
          <w:spacing w:val="-10"/>
          <w:kern w:val="0"/>
          <w:sz w:val="24"/>
        </w:rPr>
        <w:t>提</w:t>
      </w:r>
      <w:r>
        <w:rPr>
          <w:rFonts w:hint="eastAsia" w:ascii="仿宋" w:hAnsi="仿宋" w:eastAsia="仿宋" w:cs="微软雅黑"/>
          <w:color w:val="000000"/>
          <w:spacing w:val="-7"/>
          <w:kern w:val="0"/>
          <w:sz w:val="24"/>
        </w:rPr>
        <w:t>醒</w:t>
      </w:r>
      <w:r>
        <w:rPr>
          <w:rFonts w:hint="eastAsia" w:ascii="仿宋" w:hAnsi="仿宋" w:eastAsia="仿宋" w:cs="微软雅黑"/>
          <w:color w:val="000000"/>
          <w:spacing w:val="-31"/>
          <w:kern w:val="0"/>
          <w:sz w:val="24"/>
        </w:rPr>
        <w:t>：</w:t>
      </w:r>
      <w:r>
        <w:rPr>
          <w:rFonts w:hint="eastAsia" w:ascii="仿宋" w:hAnsi="仿宋" w:eastAsia="仿宋" w:cs="微软雅黑"/>
          <w:color w:val="000000"/>
          <w:spacing w:val="-10"/>
          <w:kern w:val="0"/>
          <w:sz w:val="24"/>
        </w:rPr>
        <w:t>采</w:t>
      </w:r>
      <w:r>
        <w:rPr>
          <w:rFonts w:hint="eastAsia" w:ascii="仿宋" w:hAnsi="仿宋" w:eastAsia="仿宋" w:cs="微软雅黑"/>
          <w:color w:val="000000"/>
          <w:spacing w:val="-7"/>
          <w:kern w:val="0"/>
          <w:sz w:val="24"/>
        </w:rPr>
        <w:t>购合</w:t>
      </w:r>
      <w:r>
        <w:rPr>
          <w:rFonts w:hint="eastAsia" w:ascii="仿宋" w:hAnsi="仿宋" w:eastAsia="仿宋" w:cs="微软雅黑"/>
          <w:color w:val="000000"/>
          <w:spacing w:val="-10"/>
          <w:kern w:val="0"/>
          <w:sz w:val="24"/>
        </w:rPr>
        <w:t>同</w:t>
      </w:r>
      <w:r>
        <w:rPr>
          <w:rFonts w:hint="eastAsia" w:ascii="仿宋" w:hAnsi="仿宋" w:eastAsia="仿宋" w:cs="微软雅黑"/>
          <w:color w:val="000000"/>
          <w:spacing w:val="-7"/>
          <w:kern w:val="0"/>
          <w:sz w:val="24"/>
        </w:rPr>
        <w:t>的签</w:t>
      </w:r>
      <w:r>
        <w:rPr>
          <w:rFonts w:hint="eastAsia" w:ascii="仿宋" w:hAnsi="仿宋" w:eastAsia="仿宋" w:cs="微软雅黑"/>
          <w:color w:val="000000"/>
          <w:spacing w:val="-10"/>
          <w:kern w:val="0"/>
          <w:sz w:val="24"/>
        </w:rPr>
        <w:t>订</w:t>
      </w:r>
      <w:r>
        <w:rPr>
          <w:rFonts w:hint="eastAsia" w:ascii="仿宋" w:hAnsi="仿宋" w:eastAsia="仿宋" w:cs="微软雅黑"/>
          <w:color w:val="000000"/>
          <w:spacing w:val="-7"/>
          <w:kern w:val="0"/>
          <w:sz w:val="24"/>
        </w:rPr>
        <w:t>不得偏</w:t>
      </w:r>
      <w:r>
        <w:rPr>
          <w:rFonts w:hint="eastAsia" w:ascii="仿宋" w:hAnsi="仿宋" w:eastAsia="仿宋" w:cs="微软雅黑"/>
          <w:color w:val="000000"/>
          <w:spacing w:val="-10"/>
          <w:kern w:val="0"/>
          <w:sz w:val="24"/>
        </w:rPr>
        <w:t>离</w:t>
      </w:r>
      <w:r>
        <w:rPr>
          <w:rFonts w:hint="eastAsia" w:ascii="仿宋" w:hAnsi="仿宋" w:eastAsia="仿宋" w:cs="微软雅黑"/>
          <w:color w:val="000000"/>
          <w:spacing w:val="-7"/>
          <w:kern w:val="0"/>
          <w:sz w:val="24"/>
        </w:rPr>
        <w:t>磋商</w:t>
      </w:r>
      <w:r>
        <w:rPr>
          <w:rFonts w:hint="eastAsia" w:ascii="仿宋" w:hAnsi="仿宋" w:eastAsia="仿宋" w:cs="微软雅黑"/>
          <w:color w:val="000000"/>
          <w:spacing w:val="-10"/>
          <w:kern w:val="0"/>
          <w:sz w:val="24"/>
        </w:rPr>
        <w:t>文</w:t>
      </w:r>
      <w:r>
        <w:rPr>
          <w:rFonts w:hint="eastAsia" w:ascii="仿宋" w:hAnsi="仿宋" w:eastAsia="仿宋" w:cs="微软雅黑"/>
          <w:color w:val="000000"/>
          <w:spacing w:val="-7"/>
          <w:kern w:val="0"/>
          <w:sz w:val="24"/>
        </w:rPr>
        <w:t>件要</w:t>
      </w:r>
      <w:r>
        <w:rPr>
          <w:rFonts w:hint="eastAsia" w:ascii="仿宋" w:hAnsi="仿宋" w:eastAsia="仿宋" w:cs="微软雅黑"/>
          <w:color w:val="000000"/>
          <w:spacing w:val="-10"/>
          <w:kern w:val="0"/>
          <w:sz w:val="24"/>
        </w:rPr>
        <w:t>约</w:t>
      </w:r>
      <w:r>
        <w:rPr>
          <w:rFonts w:hint="eastAsia" w:ascii="仿宋" w:hAnsi="仿宋" w:eastAsia="仿宋" w:cs="微软雅黑"/>
          <w:color w:val="000000"/>
          <w:spacing w:val="-7"/>
          <w:kern w:val="0"/>
          <w:sz w:val="24"/>
        </w:rPr>
        <w:t>及响应</w:t>
      </w:r>
      <w:r>
        <w:rPr>
          <w:rFonts w:hint="eastAsia" w:ascii="仿宋" w:hAnsi="仿宋" w:eastAsia="仿宋" w:cs="微软雅黑"/>
          <w:color w:val="000000"/>
          <w:spacing w:val="-10"/>
          <w:kern w:val="0"/>
          <w:sz w:val="24"/>
        </w:rPr>
        <w:t>文</w:t>
      </w:r>
      <w:r>
        <w:rPr>
          <w:rFonts w:hint="eastAsia" w:ascii="仿宋" w:hAnsi="仿宋" w:eastAsia="仿宋" w:cs="微软雅黑"/>
          <w:color w:val="000000"/>
          <w:spacing w:val="-7"/>
          <w:kern w:val="0"/>
          <w:sz w:val="24"/>
        </w:rPr>
        <w:t>件承</w:t>
      </w:r>
      <w:r>
        <w:rPr>
          <w:rFonts w:hint="eastAsia" w:ascii="仿宋" w:hAnsi="仿宋" w:eastAsia="仿宋" w:cs="微软雅黑"/>
          <w:color w:val="000000"/>
          <w:spacing w:val="-10"/>
          <w:kern w:val="0"/>
          <w:sz w:val="24"/>
        </w:rPr>
        <w:t>诺</w:t>
      </w:r>
      <w:r>
        <w:rPr>
          <w:rFonts w:hint="eastAsia" w:ascii="仿宋" w:hAnsi="仿宋" w:eastAsia="仿宋" w:cs="微软雅黑"/>
          <w:color w:val="000000"/>
          <w:spacing w:val="-7"/>
          <w:kern w:val="0"/>
          <w:sz w:val="24"/>
        </w:rPr>
        <w:t>的</w:t>
      </w:r>
      <w:r>
        <w:rPr>
          <w:rFonts w:hint="eastAsia" w:ascii="仿宋" w:hAnsi="仿宋" w:eastAsia="仿宋" w:cs="微软雅黑"/>
          <w:color w:val="000000"/>
          <w:kern w:val="0"/>
          <w:sz w:val="24"/>
        </w:rPr>
        <w:t>实</w:t>
      </w:r>
      <w:r>
        <w:rPr>
          <w:rFonts w:hint="eastAsia" w:ascii="仿宋" w:hAnsi="仿宋" w:eastAsia="仿宋" w:cs="微软雅黑"/>
          <w:color w:val="000000"/>
          <w:spacing w:val="-10"/>
          <w:kern w:val="0"/>
          <w:sz w:val="24"/>
        </w:rPr>
        <w:t>质</w:t>
      </w:r>
      <w:r>
        <w:rPr>
          <w:rFonts w:hint="eastAsia" w:ascii="仿宋" w:hAnsi="仿宋" w:eastAsia="仿宋" w:cs="微软雅黑"/>
          <w:color w:val="000000"/>
          <w:spacing w:val="-7"/>
          <w:kern w:val="0"/>
          <w:sz w:val="24"/>
        </w:rPr>
        <w:t>性内</w:t>
      </w:r>
      <w:r>
        <w:rPr>
          <w:rFonts w:hint="eastAsia" w:ascii="仿宋" w:hAnsi="仿宋" w:eastAsia="仿宋" w:cs="微软雅黑"/>
          <w:color w:val="000000"/>
          <w:spacing w:val="-10"/>
          <w:kern w:val="0"/>
          <w:sz w:val="24"/>
        </w:rPr>
        <w:t>容</w:t>
      </w:r>
      <w:r>
        <w:rPr>
          <w:rFonts w:hint="eastAsia" w:ascii="仿宋" w:hAnsi="仿宋" w:eastAsia="仿宋" w:cs="微软雅黑"/>
          <w:color w:val="000000"/>
          <w:kern w:val="0"/>
          <w:sz w:val="24"/>
        </w:rPr>
        <w:t>）</w:t>
      </w:r>
    </w:p>
    <w:p>
      <w:pPr>
        <w:spacing w:line="440" w:lineRule="exact"/>
        <w:rPr>
          <w:rFonts w:ascii="仿宋" w:hAnsi="仿宋" w:eastAsia="仿宋" w:cs="微软雅黑"/>
          <w:color w:val="000000"/>
          <w:kern w:val="0"/>
          <w:sz w:val="24"/>
        </w:rPr>
      </w:pPr>
    </w:p>
    <w:p>
      <w:pPr>
        <w:spacing w:line="440" w:lineRule="exact"/>
        <w:rPr>
          <w:rFonts w:ascii="仿宋" w:hAnsi="仿宋" w:eastAsia="仿宋" w:cs="Arial"/>
          <w:color w:val="000000"/>
          <w:kern w:val="0"/>
          <w:sz w:val="24"/>
        </w:rPr>
      </w:pPr>
      <w:r>
        <w:rPr>
          <w:rFonts w:hint="eastAsia" w:ascii="仿宋" w:hAnsi="仿宋" w:eastAsia="仿宋" w:cs="Microsoft JhengHei"/>
          <w:color w:val="000000"/>
          <w:kern w:val="0"/>
          <w:sz w:val="24"/>
        </w:rPr>
        <w:t>合同编</w:t>
      </w:r>
      <w:r>
        <w:rPr>
          <w:rFonts w:hint="eastAsia" w:ascii="仿宋" w:hAnsi="仿宋" w:eastAsia="仿宋" w:cs="Microsoft JhengHei"/>
          <w:color w:val="000000"/>
          <w:spacing w:val="-3"/>
          <w:kern w:val="0"/>
          <w:sz w:val="24"/>
        </w:rPr>
        <w:t>号</w:t>
      </w:r>
      <w:r>
        <w:rPr>
          <w:rFonts w:hint="eastAsia" w:ascii="仿宋" w:hAnsi="仿宋" w:eastAsia="仿宋" w:cs="Microsoft JhengHei"/>
          <w:color w:val="000000"/>
          <w:kern w:val="0"/>
          <w:sz w:val="24"/>
        </w:rPr>
        <w:t>：</w:t>
      </w:r>
    </w:p>
    <w:p>
      <w:pPr>
        <w:spacing w:line="440" w:lineRule="exact"/>
        <w:rPr>
          <w:rFonts w:ascii="仿宋" w:hAnsi="仿宋" w:eastAsia="仿宋" w:cs="Arial"/>
          <w:color w:val="000000"/>
          <w:kern w:val="0"/>
          <w:sz w:val="24"/>
        </w:rPr>
      </w:pPr>
      <w:r>
        <w:rPr>
          <w:rFonts w:hint="eastAsia" w:ascii="仿宋" w:hAnsi="仿宋" w:eastAsia="仿宋" w:cs="Microsoft JhengHei"/>
          <w:color w:val="000000"/>
          <w:kern w:val="0"/>
          <w:sz w:val="24"/>
        </w:rPr>
        <w:t>签订地</w:t>
      </w:r>
      <w:r>
        <w:rPr>
          <w:rFonts w:hint="eastAsia" w:ascii="仿宋" w:hAnsi="仿宋" w:eastAsia="仿宋" w:cs="Microsoft JhengHei"/>
          <w:color w:val="000000"/>
          <w:spacing w:val="-3"/>
          <w:kern w:val="0"/>
          <w:sz w:val="24"/>
        </w:rPr>
        <w:t>点</w:t>
      </w:r>
      <w:r>
        <w:rPr>
          <w:rFonts w:hint="eastAsia" w:ascii="仿宋" w:hAnsi="仿宋" w:eastAsia="仿宋" w:cs="Microsoft JhengHei"/>
          <w:color w:val="000000"/>
          <w:kern w:val="0"/>
          <w:sz w:val="24"/>
        </w:rPr>
        <w:t>：</w:t>
      </w:r>
    </w:p>
    <w:p>
      <w:pPr>
        <w:spacing w:line="440" w:lineRule="exact"/>
        <w:rPr>
          <w:rFonts w:ascii="仿宋" w:hAnsi="仿宋" w:eastAsia="仿宋" w:cs="Microsoft JhengHei"/>
          <w:color w:val="000000"/>
          <w:kern w:val="0"/>
          <w:sz w:val="24"/>
        </w:rPr>
      </w:pPr>
      <w:r>
        <w:rPr>
          <w:rFonts w:hint="eastAsia" w:ascii="仿宋" w:hAnsi="仿宋" w:eastAsia="仿宋" w:cs="Microsoft JhengHei"/>
          <w:color w:val="000000"/>
          <w:kern w:val="0"/>
          <w:sz w:val="24"/>
        </w:rPr>
        <w:t>签订时</w:t>
      </w:r>
      <w:r>
        <w:rPr>
          <w:rFonts w:hint="eastAsia" w:ascii="仿宋" w:hAnsi="仿宋" w:eastAsia="仿宋" w:cs="Microsoft JhengHei"/>
          <w:color w:val="000000"/>
          <w:spacing w:val="-3"/>
          <w:kern w:val="0"/>
          <w:sz w:val="24"/>
        </w:rPr>
        <w:t>间</w:t>
      </w:r>
      <w:r>
        <w:rPr>
          <w:rFonts w:hint="eastAsia" w:ascii="仿宋" w:hAnsi="仿宋" w:eastAsia="仿宋" w:cs="Microsoft JhengHei"/>
          <w:color w:val="000000"/>
          <w:kern w:val="0"/>
          <w:sz w:val="24"/>
        </w:rPr>
        <w:t>：</w:t>
      </w:r>
      <w:r>
        <w:rPr>
          <w:rFonts w:hint="eastAsia" w:ascii="仿宋" w:hAnsi="仿宋" w:eastAsia="仿宋" w:cs="Arial"/>
          <w:color w:val="000000"/>
          <w:spacing w:val="-1"/>
          <w:w w:val="75"/>
          <w:kern w:val="0"/>
          <w:sz w:val="24"/>
        </w:rPr>
        <w:t xml:space="preserve">    </w:t>
      </w:r>
      <w:r>
        <w:rPr>
          <w:rFonts w:ascii="仿宋" w:hAnsi="仿宋" w:eastAsia="仿宋" w:cs="Arial"/>
          <w:color w:val="000000"/>
          <w:spacing w:val="-17"/>
          <w:kern w:val="0"/>
          <w:sz w:val="24"/>
        </w:rPr>
        <w:t xml:space="preserve"> </w:t>
      </w:r>
      <w:r>
        <w:rPr>
          <w:rFonts w:hint="eastAsia" w:ascii="仿宋" w:hAnsi="仿宋" w:eastAsia="仿宋" w:cs="Microsoft JhengHei"/>
          <w:color w:val="000000"/>
          <w:kern w:val="0"/>
          <w:sz w:val="24"/>
        </w:rPr>
        <w:t xml:space="preserve">年 </w:t>
      </w:r>
      <w:r>
        <w:rPr>
          <w:rFonts w:hint="eastAsia" w:ascii="仿宋" w:hAnsi="仿宋" w:eastAsia="仿宋" w:cs="Microsoft JhengHei"/>
          <w:color w:val="000000"/>
          <w:spacing w:val="2"/>
          <w:kern w:val="0"/>
          <w:sz w:val="24"/>
        </w:rPr>
        <w:t xml:space="preserve"> </w:t>
      </w:r>
      <w:r>
        <w:rPr>
          <w:rFonts w:ascii="仿宋" w:hAnsi="仿宋" w:eastAsia="仿宋" w:cs="Arial"/>
          <w:color w:val="000000"/>
          <w:w w:val="74"/>
          <w:kern w:val="0"/>
          <w:sz w:val="24"/>
        </w:rPr>
        <w:t xml:space="preserve"> </w:t>
      </w:r>
      <w:r>
        <w:rPr>
          <w:rFonts w:ascii="仿宋" w:hAnsi="仿宋" w:eastAsia="仿宋" w:cs="Arial"/>
          <w:color w:val="000000"/>
          <w:spacing w:val="26"/>
          <w:w w:val="74"/>
          <w:kern w:val="0"/>
          <w:sz w:val="24"/>
        </w:rPr>
        <w:t xml:space="preserve"> </w:t>
      </w:r>
      <w:r>
        <w:rPr>
          <w:rFonts w:hint="eastAsia" w:ascii="仿宋" w:hAnsi="仿宋" w:eastAsia="仿宋" w:cs="Microsoft JhengHei"/>
          <w:color w:val="000000"/>
          <w:kern w:val="0"/>
          <w:sz w:val="24"/>
        </w:rPr>
        <w:t>月</w:t>
      </w:r>
      <w:r>
        <w:rPr>
          <w:rFonts w:hint="eastAsia" w:ascii="仿宋" w:hAnsi="仿宋" w:eastAsia="仿宋" w:cs="Arial"/>
          <w:color w:val="000000"/>
          <w:spacing w:val="-1"/>
          <w:w w:val="74"/>
          <w:kern w:val="0"/>
          <w:sz w:val="24"/>
        </w:rPr>
        <w:t xml:space="preserve">  </w:t>
      </w:r>
      <w:r>
        <w:rPr>
          <w:rFonts w:hint="eastAsia" w:ascii="仿宋" w:hAnsi="仿宋" w:eastAsia="仿宋" w:cs="Microsoft JhengHei"/>
          <w:color w:val="000000"/>
          <w:kern w:val="0"/>
          <w:sz w:val="24"/>
        </w:rPr>
        <w:t xml:space="preserve">日 </w:t>
      </w:r>
    </w:p>
    <w:p>
      <w:pPr>
        <w:spacing w:line="440" w:lineRule="exact"/>
        <w:rPr>
          <w:rFonts w:ascii="仿宋" w:hAnsi="仿宋" w:eastAsia="仿宋" w:cs="Microsoft JhengHei"/>
          <w:color w:val="000000"/>
          <w:kern w:val="0"/>
          <w:sz w:val="24"/>
        </w:rPr>
      </w:pPr>
      <w:r>
        <w:rPr>
          <w:rFonts w:hint="eastAsia" w:ascii="仿宋" w:hAnsi="仿宋" w:eastAsia="仿宋" w:cs="Microsoft JhengHei"/>
          <w:color w:val="000000"/>
          <w:kern w:val="0"/>
          <w:sz w:val="24"/>
        </w:rPr>
        <w:t>采购人</w:t>
      </w:r>
      <w:r>
        <w:rPr>
          <w:rFonts w:hint="eastAsia" w:ascii="仿宋" w:hAnsi="仿宋" w:eastAsia="仿宋" w:cs="Microsoft JhengHei"/>
          <w:color w:val="000000"/>
          <w:spacing w:val="-3"/>
          <w:kern w:val="0"/>
          <w:sz w:val="24"/>
        </w:rPr>
        <w:t>（</w:t>
      </w:r>
      <w:r>
        <w:rPr>
          <w:rFonts w:hint="eastAsia" w:ascii="仿宋" w:hAnsi="仿宋" w:eastAsia="仿宋" w:cs="Microsoft JhengHei"/>
          <w:color w:val="000000"/>
          <w:kern w:val="0"/>
          <w:sz w:val="24"/>
        </w:rPr>
        <w:t>甲方</w:t>
      </w:r>
      <w:r>
        <w:rPr>
          <w:rFonts w:hint="eastAsia" w:ascii="仿宋" w:hAnsi="仿宋" w:eastAsia="仿宋" w:cs="Microsoft JhengHei"/>
          <w:color w:val="000000"/>
          <w:spacing w:val="-3"/>
          <w:kern w:val="0"/>
          <w:sz w:val="24"/>
        </w:rPr>
        <w:t>）</w:t>
      </w:r>
      <w:r>
        <w:rPr>
          <w:rFonts w:hint="eastAsia" w:ascii="仿宋" w:hAnsi="仿宋" w:eastAsia="仿宋" w:cs="Microsoft JhengHei"/>
          <w:color w:val="000000"/>
          <w:kern w:val="0"/>
          <w:sz w:val="24"/>
        </w:rPr>
        <w:t xml:space="preserve">： </w:t>
      </w:r>
    </w:p>
    <w:p>
      <w:pPr>
        <w:spacing w:line="440" w:lineRule="exact"/>
        <w:rPr>
          <w:rFonts w:ascii="仿宋" w:hAnsi="仿宋" w:eastAsia="仿宋" w:cs="Microsoft JhengHei"/>
          <w:color w:val="000000"/>
          <w:kern w:val="0"/>
          <w:sz w:val="24"/>
        </w:rPr>
      </w:pPr>
      <w:r>
        <w:rPr>
          <w:rFonts w:hint="eastAsia" w:ascii="仿宋" w:hAnsi="仿宋" w:eastAsia="仿宋" w:cs="Microsoft JhengHei"/>
          <w:color w:val="000000"/>
          <w:kern w:val="0"/>
          <w:sz w:val="24"/>
        </w:rPr>
        <w:t>供应商</w:t>
      </w:r>
      <w:r>
        <w:rPr>
          <w:rFonts w:hint="eastAsia" w:ascii="仿宋" w:hAnsi="仿宋" w:eastAsia="仿宋" w:cs="Microsoft JhengHei"/>
          <w:color w:val="000000"/>
          <w:spacing w:val="-3"/>
          <w:kern w:val="0"/>
          <w:sz w:val="24"/>
        </w:rPr>
        <w:t>（</w:t>
      </w:r>
      <w:r>
        <w:rPr>
          <w:rFonts w:hint="eastAsia" w:ascii="仿宋" w:hAnsi="仿宋" w:eastAsia="仿宋" w:cs="Microsoft JhengHei"/>
          <w:color w:val="000000"/>
          <w:kern w:val="0"/>
          <w:sz w:val="24"/>
        </w:rPr>
        <w:t>乙方）</w:t>
      </w:r>
    </w:p>
    <w:p>
      <w:pPr>
        <w:spacing w:line="440" w:lineRule="exact"/>
        <w:rPr>
          <w:rFonts w:ascii="仿宋" w:hAnsi="仿宋" w:eastAsia="仿宋"/>
          <w:color w:val="000000"/>
          <w:kern w:val="0"/>
          <w:sz w:val="24"/>
        </w:rPr>
      </w:pPr>
    </w:p>
    <w:p>
      <w:pPr>
        <w:spacing w:line="520" w:lineRule="exact"/>
        <w:ind w:firstLine="480" w:firstLineChars="200"/>
        <w:rPr>
          <w:rFonts w:ascii="仿宋" w:hAnsi="仿宋" w:eastAsia="仿宋" w:cs="Microsoft JhengHei"/>
          <w:color w:val="000000"/>
          <w:kern w:val="0"/>
          <w:sz w:val="24"/>
        </w:rPr>
      </w:pPr>
      <w:r>
        <w:rPr>
          <w:rFonts w:hint="eastAsia" w:ascii="仿宋" w:hAnsi="仿宋" w:eastAsia="仿宋" w:cs="Microsoft JhengHei"/>
          <w:color w:val="000000"/>
          <w:kern w:val="0"/>
          <w:sz w:val="24"/>
        </w:rPr>
        <w:t>依</w:t>
      </w:r>
      <w:r>
        <w:rPr>
          <w:rFonts w:hint="eastAsia" w:ascii="仿宋" w:hAnsi="仿宋" w:eastAsia="仿宋" w:cs="Microsoft JhengHei"/>
          <w:color w:val="000000"/>
          <w:spacing w:val="-58"/>
          <w:kern w:val="0"/>
          <w:sz w:val="24"/>
        </w:rPr>
        <w:t>据</w:t>
      </w:r>
      <w:r>
        <w:rPr>
          <w:rFonts w:hint="eastAsia" w:ascii="仿宋" w:hAnsi="仿宋" w:eastAsia="仿宋" w:cs="Microsoft JhengHei"/>
          <w:color w:val="000000"/>
          <w:spacing w:val="-3"/>
          <w:kern w:val="0"/>
          <w:sz w:val="24"/>
        </w:rPr>
        <w:t>《</w:t>
      </w:r>
      <w:r>
        <w:rPr>
          <w:rFonts w:hint="eastAsia" w:ascii="仿宋" w:hAnsi="仿宋" w:eastAsia="仿宋" w:cs="Microsoft JhengHei"/>
          <w:color w:val="000000"/>
          <w:kern w:val="0"/>
          <w:sz w:val="24"/>
        </w:rPr>
        <w:t>中华</w:t>
      </w:r>
      <w:r>
        <w:rPr>
          <w:rFonts w:hint="eastAsia" w:ascii="仿宋" w:hAnsi="仿宋" w:eastAsia="仿宋" w:cs="Microsoft JhengHei"/>
          <w:color w:val="000000"/>
          <w:spacing w:val="-3"/>
          <w:kern w:val="0"/>
          <w:sz w:val="24"/>
        </w:rPr>
        <w:t>人</w:t>
      </w:r>
      <w:r>
        <w:rPr>
          <w:rFonts w:hint="eastAsia" w:ascii="仿宋" w:hAnsi="仿宋" w:eastAsia="仿宋" w:cs="Microsoft JhengHei"/>
          <w:color w:val="000000"/>
          <w:kern w:val="0"/>
          <w:sz w:val="24"/>
        </w:rPr>
        <w:t>民</w:t>
      </w:r>
      <w:r>
        <w:rPr>
          <w:rFonts w:hint="eastAsia" w:ascii="仿宋" w:hAnsi="仿宋" w:eastAsia="仿宋" w:cs="Microsoft JhengHei"/>
          <w:color w:val="000000"/>
          <w:spacing w:val="-3"/>
          <w:kern w:val="0"/>
          <w:sz w:val="24"/>
        </w:rPr>
        <w:t>共</w:t>
      </w:r>
      <w:r>
        <w:rPr>
          <w:rFonts w:hint="eastAsia" w:ascii="仿宋" w:hAnsi="仿宋" w:eastAsia="仿宋" w:cs="Microsoft JhengHei"/>
          <w:color w:val="000000"/>
          <w:kern w:val="0"/>
          <w:sz w:val="24"/>
        </w:rPr>
        <w:t>和国合</w:t>
      </w:r>
      <w:r>
        <w:rPr>
          <w:rFonts w:hint="eastAsia" w:ascii="仿宋" w:hAnsi="仿宋" w:eastAsia="仿宋" w:cs="Microsoft JhengHei"/>
          <w:color w:val="000000"/>
          <w:spacing w:val="-1"/>
          <w:kern w:val="0"/>
          <w:sz w:val="24"/>
        </w:rPr>
        <w:t>同</w:t>
      </w:r>
      <w:r>
        <w:rPr>
          <w:rFonts w:hint="eastAsia" w:ascii="仿宋" w:hAnsi="仿宋" w:eastAsia="仿宋" w:cs="Microsoft JhengHei"/>
          <w:color w:val="000000"/>
          <w:kern w:val="0"/>
          <w:sz w:val="24"/>
        </w:rPr>
        <w:t>法</w:t>
      </w:r>
      <w:r>
        <w:rPr>
          <w:rFonts w:hint="eastAsia" w:ascii="仿宋" w:hAnsi="仿宋" w:eastAsia="仿宋" w:cs="Microsoft JhengHei"/>
          <w:color w:val="000000"/>
          <w:spacing w:val="-60"/>
          <w:kern w:val="0"/>
          <w:sz w:val="24"/>
        </w:rPr>
        <w:t>》</w:t>
      </w:r>
      <w:r>
        <w:rPr>
          <w:rFonts w:hint="eastAsia" w:ascii="仿宋" w:hAnsi="仿宋" w:eastAsia="仿宋" w:cs="Microsoft JhengHei"/>
          <w:color w:val="000000"/>
          <w:spacing w:val="-118"/>
          <w:kern w:val="0"/>
          <w:sz w:val="24"/>
        </w:rPr>
        <w:t>、</w:t>
      </w:r>
      <w:r>
        <w:rPr>
          <w:rFonts w:hint="eastAsia" w:ascii="仿宋" w:hAnsi="仿宋" w:eastAsia="仿宋" w:cs="Microsoft JhengHei"/>
          <w:color w:val="000000"/>
          <w:kern w:val="0"/>
          <w:sz w:val="24"/>
        </w:rPr>
        <w:t>《</w:t>
      </w:r>
      <w:r>
        <w:rPr>
          <w:rFonts w:hint="eastAsia" w:ascii="仿宋" w:hAnsi="仿宋" w:eastAsia="仿宋" w:cs="Microsoft JhengHei"/>
          <w:color w:val="000000"/>
          <w:spacing w:val="-3"/>
          <w:kern w:val="0"/>
          <w:sz w:val="24"/>
        </w:rPr>
        <w:t>中</w:t>
      </w:r>
      <w:r>
        <w:rPr>
          <w:rFonts w:hint="eastAsia" w:ascii="仿宋" w:hAnsi="仿宋" w:eastAsia="仿宋" w:cs="Microsoft JhengHei"/>
          <w:color w:val="000000"/>
          <w:kern w:val="0"/>
          <w:sz w:val="24"/>
        </w:rPr>
        <w:t>华人民</w:t>
      </w:r>
      <w:r>
        <w:rPr>
          <w:rFonts w:hint="eastAsia" w:ascii="仿宋" w:hAnsi="仿宋" w:eastAsia="仿宋" w:cs="Microsoft JhengHei"/>
          <w:color w:val="000000"/>
          <w:spacing w:val="-3"/>
          <w:kern w:val="0"/>
          <w:sz w:val="24"/>
        </w:rPr>
        <w:t>共</w:t>
      </w:r>
      <w:r>
        <w:rPr>
          <w:rFonts w:hint="eastAsia" w:ascii="仿宋" w:hAnsi="仿宋" w:eastAsia="仿宋" w:cs="Microsoft JhengHei"/>
          <w:color w:val="000000"/>
          <w:kern w:val="0"/>
          <w:sz w:val="24"/>
        </w:rPr>
        <w:t>和国</w:t>
      </w:r>
      <w:r>
        <w:rPr>
          <w:rFonts w:hint="eastAsia" w:ascii="仿宋" w:hAnsi="仿宋" w:eastAsia="仿宋" w:cs="Microsoft JhengHei"/>
          <w:color w:val="000000"/>
          <w:spacing w:val="-3"/>
          <w:kern w:val="0"/>
          <w:sz w:val="24"/>
        </w:rPr>
        <w:t>政府</w:t>
      </w:r>
      <w:r>
        <w:rPr>
          <w:rFonts w:hint="eastAsia" w:ascii="仿宋" w:hAnsi="仿宋" w:eastAsia="仿宋" w:cs="Microsoft JhengHei"/>
          <w:color w:val="000000"/>
          <w:kern w:val="0"/>
          <w:sz w:val="24"/>
        </w:rPr>
        <w:t>采购</w:t>
      </w:r>
      <w:r>
        <w:rPr>
          <w:rFonts w:hint="eastAsia" w:ascii="仿宋" w:hAnsi="仿宋" w:eastAsia="仿宋" w:cs="Microsoft JhengHei"/>
          <w:color w:val="000000"/>
          <w:spacing w:val="-3"/>
          <w:kern w:val="0"/>
          <w:sz w:val="24"/>
        </w:rPr>
        <w:t>法</w:t>
      </w:r>
      <w:r>
        <w:rPr>
          <w:rFonts w:hint="eastAsia" w:ascii="仿宋" w:hAnsi="仿宋" w:eastAsia="仿宋" w:cs="Microsoft JhengHei"/>
          <w:color w:val="000000"/>
          <w:kern w:val="0"/>
          <w:sz w:val="24"/>
        </w:rPr>
        <w:t>》与项目</w:t>
      </w:r>
      <w:r>
        <w:rPr>
          <w:rFonts w:hint="eastAsia" w:ascii="仿宋" w:hAnsi="仿宋" w:eastAsia="仿宋" w:cs="Microsoft JhengHei"/>
          <w:color w:val="000000"/>
          <w:spacing w:val="-3"/>
          <w:kern w:val="0"/>
          <w:sz w:val="24"/>
        </w:rPr>
        <w:t>行</w:t>
      </w:r>
      <w:r>
        <w:rPr>
          <w:rFonts w:hint="eastAsia" w:ascii="仿宋" w:hAnsi="仿宋" w:eastAsia="仿宋" w:cs="Microsoft JhengHei"/>
          <w:color w:val="000000"/>
          <w:kern w:val="0"/>
          <w:sz w:val="24"/>
        </w:rPr>
        <w:t>业有</w:t>
      </w:r>
      <w:r>
        <w:rPr>
          <w:rFonts w:hint="eastAsia" w:ascii="仿宋" w:hAnsi="仿宋" w:eastAsia="仿宋" w:cs="Microsoft JhengHei"/>
          <w:color w:val="000000"/>
          <w:spacing w:val="-3"/>
          <w:kern w:val="0"/>
          <w:sz w:val="24"/>
        </w:rPr>
        <w:t>关的</w:t>
      </w:r>
      <w:r>
        <w:rPr>
          <w:rFonts w:hint="eastAsia" w:ascii="仿宋" w:hAnsi="仿宋" w:eastAsia="仿宋" w:cs="Microsoft JhengHei"/>
          <w:color w:val="000000"/>
          <w:kern w:val="0"/>
          <w:sz w:val="24"/>
        </w:rPr>
        <w:t>法律法规</w:t>
      </w:r>
      <w:r>
        <w:rPr>
          <w:rFonts w:hint="eastAsia" w:ascii="仿宋" w:hAnsi="仿宋" w:eastAsia="仿宋" w:cs="Microsoft JhengHei"/>
          <w:color w:val="000000"/>
          <w:spacing w:val="-79"/>
          <w:kern w:val="0"/>
          <w:sz w:val="24"/>
        </w:rPr>
        <w:t>，</w:t>
      </w:r>
      <w:r>
        <w:rPr>
          <w:rFonts w:hint="eastAsia" w:ascii="仿宋" w:hAnsi="仿宋" w:eastAsia="仿宋" w:cs="Microsoft JhengHei"/>
          <w:color w:val="000000"/>
          <w:spacing w:val="-3"/>
          <w:kern w:val="0"/>
          <w:sz w:val="24"/>
        </w:rPr>
        <w:t>以</w:t>
      </w:r>
      <w:r>
        <w:rPr>
          <w:rFonts w:hint="eastAsia" w:ascii="仿宋" w:hAnsi="仿宋" w:eastAsia="仿宋" w:cs="Microsoft JhengHei"/>
          <w:color w:val="000000"/>
          <w:kern w:val="0"/>
          <w:sz w:val="24"/>
        </w:rPr>
        <w:t xml:space="preserve">及 </w:t>
      </w:r>
      <w:r>
        <w:rPr>
          <w:rFonts w:hint="eastAsia" w:ascii="仿宋" w:hAnsi="仿宋" w:eastAsia="仿宋" w:cs="Arial"/>
          <w:color w:val="000000"/>
          <w:spacing w:val="-1"/>
          <w:w w:val="74"/>
          <w:kern w:val="0"/>
          <w:sz w:val="24"/>
          <w:u w:val="single"/>
        </w:rPr>
        <w:t xml:space="preserve">             </w:t>
      </w:r>
      <w:r>
        <w:rPr>
          <w:rFonts w:hint="eastAsia" w:ascii="仿宋" w:hAnsi="仿宋" w:eastAsia="仿宋" w:cs="Microsoft JhengHei"/>
          <w:color w:val="000000"/>
          <w:kern w:val="0"/>
          <w:sz w:val="24"/>
        </w:rPr>
        <w:t>项</w:t>
      </w:r>
      <w:r>
        <w:rPr>
          <w:rFonts w:hint="eastAsia" w:ascii="仿宋" w:hAnsi="仿宋" w:eastAsia="仿宋" w:cs="Microsoft JhengHei"/>
          <w:color w:val="000000"/>
          <w:spacing w:val="-79"/>
          <w:kern w:val="0"/>
          <w:sz w:val="24"/>
        </w:rPr>
        <w:t>目</w:t>
      </w:r>
      <w:r>
        <w:rPr>
          <w:rFonts w:hint="eastAsia" w:ascii="仿宋" w:hAnsi="仿宋" w:eastAsia="仿宋" w:cs="Microsoft JhengHei"/>
          <w:color w:val="000000"/>
          <w:kern w:val="0"/>
          <w:sz w:val="24"/>
        </w:rPr>
        <w:t>（采</w:t>
      </w:r>
      <w:r>
        <w:rPr>
          <w:rFonts w:hint="eastAsia" w:ascii="仿宋" w:hAnsi="仿宋" w:eastAsia="仿宋" w:cs="Microsoft JhengHei"/>
          <w:color w:val="000000"/>
          <w:spacing w:val="-3"/>
          <w:kern w:val="0"/>
          <w:sz w:val="24"/>
        </w:rPr>
        <w:t>购</w:t>
      </w:r>
      <w:r>
        <w:rPr>
          <w:rFonts w:hint="eastAsia" w:ascii="仿宋" w:hAnsi="仿宋" w:eastAsia="仿宋" w:cs="Microsoft JhengHei"/>
          <w:color w:val="000000"/>
          <w:kern w:val="0"/>
          <w:sz w:val="24"/>
        </w:rPr>
        <w:t>项目</w:t>
      </w:r>
      <w:r>
        <w:rPr>
          <w:rFonts w:hint="eastAsia" w:ascii="仿宋" w:hAnsi="仿宋" w:eastAsia="仿宋" w:cs="Microsoft JhengHei"/>
          <w:color w:val="000000"/>
          <w:spacing w:val="-3"/>
          <w:kern w:val="0"/>
          <w:sz w:val="24"/>
        </w:rPr>
        <w:t>编</w:t>
      </w:r>
      <w:r>
        <w:rPr>
          <w:rFonts w:hint="eastAsia" w:ascii="仿宋" w:hAnsi="仿宋" w:eastAsia="仿宋" w:cs="Microsoft JhengHei"/>
          <w:color w:val="000000"/>
          <w:kern w:val="0"/>
          <w:sz w:val="24"/>
        </w:rPr>
        <w:t>号</w:t>
      </w:r>
      <w:r>
        <w:rPr>
          <w:rFonts w:hint="eastAsia" w:ascii="仿宋" w:hAnsi="仿宋" w:eastAsia="仿宋" w:cs="Microsoft JhengHei"/>
          <w:color w:val="000000"/>
          <w:spacing w:val="-78"/>
          <w:kern w:val="0"/>
          <w:sz w:val="24"/>
        </w:rPr>
        <w:t>：</w:t>
      </w:r>
      <w:r>
        <w:rPr>
          <w:rFonts w:hint="eastAsia" w:ascii="仿宋" w:hAnsi="仿宋" w:eastAsia="仿宋" w:cs="Arial"/>
          <w:color w:val="000000"/>
          <w:spacing w:val="1"/>
          <w:w w:val="75"/>
          <w:kern w:val="0"/>
          <w:sz w:val="24"/>
          <w:u w:val="single"/>
        </w:rPr>
        <w:t xml:space="preserve">                   </w:t>
      </w:r>
      <w:r>
        <w:rPr>
          <w:rFonts w:hint="eastAsia" w:ascii="仿宋" w:hAnsi="仿宋" w:eastAsia="仿宋" w:cs="Arial"/>
          <w:color w:val="000000"/>
          <w:spacing w:val="1"/>
          <w:w w:val="75"/>
          <w:kern w:val="0"/>
          <w:sz w:val="24"/>
        </w:rPr>
        <w:t>，</w:t>
      </w:r>
      <w:r>
        <w:rPr>
          <w:rFonts w:hint="eastAsia" w:ascii="仿宋" w:hAnsi="仿宋" w:eastAsia="仿宋" w:cs="Microsoft JhengHei"/>
          <w:color w:val="000000"/>
          <w:kern w:val="0"/>
          <w:sz w:val="24"/>
        </w:rPr>
        <w:t>包号：</w:t>
      </w:r>
      <w:r>
        <w:rPr>
          <w:rFonts w:hint="eastAsia" w:ascii="仿宋" w:hAnsi="仿宋" w:eastAsia="仿宋" w:cs="Microsoft JhengHei"/>
          <w:color w:val="000000"/>
          <w:kern w:val="0"/>
          <w:sz w:val="24"/>
          <w:u w:val="single"/>
        </w:rPr>
        <w:t xml:space="preserve">      </w:t>
      </w:r>
      <w:r>
        <w:rPr>
          <w:rFonts w:hint="eastAsia" w:ascii="仿宋" w:hAnsi="仿宋" w:eastAsia="仿宋" w:cs="Microsoft JhengHei"/>
          <w:color w:val="000000"/>
          <w:kern w:val="0"/>
          <w:sz w:val="24"/>
        </w:rPr>
        <w:t>）</w:t>
      </w:r>
      <w:r>
        <w:rPr>
          <w:rFonts w:hint="eastAsia" w:ascii="仿宋" w:hAnsi="仿宋" w:eastAsia="仿宋" w:cs="Microsoft JhengHei"/>
          <w:color w:val="000000"/>
          <w:spacing w:val="-10"/>
          <w:kern w:val="0"/>
          <w:sz w:val="24"/>
        </w:rPr>
        <w:t>的《</w:t>
      </w:r>
      <w:r>
        <w:rPr>
          <w:rFonts w:hint="eastAsia" w:ascii="仿宋" w:hAnsi="仿宋" w:eastAsia="仿宋" w:cs="Microsoft JhengHei"/>
          <w:color w:val="000000"/>
          <w:kern w:val="0"/>
          <w:sz w:val="24"/>
        </w:rPr>
        <w:t>磋商文</w:t>
      </w:r>
      <w:r>
        <w:rPr>
          <w:rFonts w:hint="eastAsia" w:ascii="仿宋" w:hAnsi="仿宋" w:eastAsia="仿宋" w:cs="Microsoft JhengHei"/>
          <w:color w:val="000000"/>
          <w:spacing w:val="-3"/>
          <w:kern w:val="0"/>
          <w:sz w:val="24"/>
        </w:rPr>
        <w:t>件</w:t>
      </w:r>
      <w:r>
        <w:rPr>
          <w:rFonts w:hint="eastAsia" w:ascii="仿宋" w:hAnsi="仿宋" w:eastAsia="仿宋" w:cs="Microsoft JhengHei"/>
          <w:color w:val="000000"/>
          <w:spacing w:val="-12"/>
          <w:kern w:val="0"/>
          <w:sz w:val="24"/>
        </w:rPr>
        <w:t>》，</w:t>
      </w:r>
      <w:r>
        <w:rPr>
          <w:rFonts w:hint="eastAsia" w:ascii="仿宋" w:hAnsi="仿宋" w:eastAsia="仿宋" w:cs="Microsoft JhengHei"/>
          <w:color w:val="000000"/>
          <w:kern w:val="0"/>
          <w:sz w:val="24"/>
        </w:rPr>
        <w:t>乙方</w:t>
      </w:r>
      <w:r>
        <w:rPr>
          <w:rFonts w:hint="eastAsia" w:ascii="仿宋" w:hAnsi="仿宋" w:eastAsia="仿宋" w:cs="Microsoft JhengHei"/>
          <w:color w:val="000000"/>
          <w:spacing w:val="-12"/>
          <w:kern w:val="0"/>
          <w:sz w:val="24"/>
        </w:rPr>
        <w:t>的《</w:t>
      </w:r>
      <w:r>
        <w:rPr>
          <w:rFonts w:hint="eastAsia" w:ascii="仿宋" w:hAnsi="仿宋" w:eastAsia="仿宋" w:cs="Microsoft JhengHei"/>
          <w:color w:val="000000"/>
          <w:kern w:val="0"/>
          <w:sz w:val="24"/>
        </w:rPr>
        <w:t>响应文</w:t>
      </w:r>
      <w:r>
        <w:rPr>
          <w:rFonts w:hint="eastAsia" w:ascii="仿宋" w:hAnsi="仿宋" w:eastAsia="仿宋" w:cs="Microsoft JhengHei"/>
          <w:color w:val="000000"/>
          <w:spacing w:val="-3"/>
          <w:kern w:val="0"/>
          <w:sz w:val="24"/>
        </w:rPr>
        <w:t>件</w:t>
      </w:r>
      <w:r>
        <w:rPr>
          <w:rFonts w:hint="eastAsia" w:ascii="仿宋" w:hAnsi="仿宋" w:eastAsia="仿宋" w:cs="Microsoft JhengHei"/>
          <w:color w:val="000000"/>
          <w:spacing w:val="-10"/>
          <w:kern w:val="0"/>
          <w:sz w:val="24"/>
        </w:rPr>
        <w:t>》</w:t>
      </w:r>
      <w:r>
        <w:rPr>
          <w:rFonts w:hint="eastAsia" w:ascii="仿宋" w:hAnsi="仿宋" w:eastAsia="仿宋" w:cs="Microsoft JhengHei"/>
          <w:color w:val="000000"/>
          <w:spacing w:val="-12"/>
          <w:kern w:val="0"/>
          <w:sz w:val="24"/>
        </w:rPr>
        <w:t>及</w:t>
      </w:r>
      <w:r>
        <w:rPr>
          <w:rFonts w:hint="eastAsia" w:ascii="仿宋" w:hAnsi="仿宋" w:eastAsia="仿宋" w:cs="Microsoft JhengHei"/>
          <w:color w:val="000000"/>
          <w:kern w:val="0"/>
          <w:sz w:val="24"/>
        </w:rPr>
        <w:t>《成交通知</w:t>
      </w:r>
      <w:r>
        <w:rPr>
          <w:rFonts w:hint="eastAsia" w:ascii="仿宋" w:hAnsi="仿宋" w:eastAsia="仿宋" w:cs="Microsoft JhengHei"/>
          <w:color w:val="000000"/>
          <w:spacing w:val="-3"/>
          <w:kern w:val="0"/>
          <w:sz w:val="24"/>
        </w:rPr>
        <w:t>书</w:t>
      </w:r>
      <w:r>
        <w:rPr>
          <w:rFonts w:hint="eastAsia" w:ascii="仿宋" w:hAnsi="仿宋" w:eastAsia="仿宋" w:cs="Microsoft JhengHei"/>
          <w:color w:val="000000"/>
          <w:spacing w:val="-10"/>
          <w:kern w:val="0"/>
          <w:sz w:val="24"/>
        </w:rPr>
        <w:t>》</w:t>
      </w:r>
      <w:r>
        <w:rPr>
          <w:rFonts w:hint="eastAsia" w:ascii="仿宋" w:hAnsi="仿宋" w:eastAsia="仿宋" w:cs="Microsoft JhengHei"/>
          <w:color w:val="000000"/>
          <w:spacing w:val="-12"/>
          <w:kern w:val="0"/>
          <w:sz w:val="24"/>
        </w:rPr>
        <w:t>，</w:t>
      </w:r>
      <w:r>
        <w:rPr>
          <w:rFonts w:hint="eastAsia" w:ascii="仿宋" w:hAnsi="仿宋" w:eastAsia="仿宋" w:cs="Microsoft JhengHei"/>
          <w:color w:val="000000"/>
          <w:kern w:val="0"/>
          <w:sz w:val="24"/>
        </w:rPr>
        <w:t>甲</w:t>
      </w:r>
      <w:r>
        <w:rPr>
          <w:rFonts w:hint="eastAsia" w:ascii="仿宋" w:hAnsi="仿宋" w:eastAsia="仿宋" w:cs="Microsoft JhengHei"/>
          <w:color w:val="000000"/>
          <w:spacing w:val="-12"/>
          <w:kern w:val="0"/>
          <w:sz w:val="24"/>
        </w:rPr>
        <w:t>、</w:t>
      </w:r>
      <w:r>
        <w:rPr>
          <w:rFonts w:hint="eastAsia" w:ascii="仿宋" w:hAnsi="仿宋" w:eastAsia="仿宋" w:cs="Microsoft JhengHei"/>
          <w:color w:val="000000"/>
          <w:kern w:val="0"/>
          <w:sz w:val="24"/>
        </w:rPr>
        <w:t>乙双方同意</w:t>
      </w:r>
      <w:r>
        <w:rPr>
          <w:rFonts w:hint="eastAsia" w:ascii="仿宋" w:hAnsi="仿宋" w:eastAsia="仿宋" w:cs="Microsoft JhengHei"/>
          <w:color w:val="000000"/>
          <w:spacing w:val="-3"/>
          <w:kern w:val="0"/>
          <w:sz w:val="24"/>
        </w:rPr>
        <w:t>签</w:t>
      </w:r>
      <w:r>
        <w:rPr>
          <w:rFonts w:hint="eastAsia" w:ascii="仿宋" w:hAnsi="仿宋" w:eastAsia="仿宋" w:cs="Microsoft JhengHei"/>
          <w:color w:val="000000"/>
          <w:kern w:val="0"/>
          <w:sz w:val="24"/>
        </w:rPr>
        <w:t>订本</w:t>
      </w:r>
      <w:r>
        <w:rPr>
          <w:rFonts w:hint="eastAsia" w:ascii="仿宋" w:hAnsi="仿宋" w:eastAsia="仿宋" w:cs="Microsoft JhengHei"/>
          <w:color w:val="000000"/>
          <w:spacing w:val="-3"/>
          <w:kern w:val="0"/>
          <w:sz w:val="24"/>
        </w:rPr>
        <w:t>合</w:t>
      </w:r>
      <w:r>
        <w:rPr>
          <w:rFonts w:hint="eastAsia" w:ascii="仿宋" w:hAnsi="仿宋" w:eastAsia="仿宋" w:cs="Microsoft JhengHei"/>
          <w:color w:val="000000"/>
          <w:kern w:val="0"/>
          <w:sz w:val="24"/>
        </w:rPr>
        <w:t>同</w:t>
      </w:r>
      <w:r>
        <w:rPr>
          <w:rFonts w:hint="eastAsia" w:ascii="仿宋" w:hAnsi="仿宋" w:eastAsia="仿宋" w:cs="Microsoft JhengHei"/>
          <w:color w:val="000000"/>
          <w:spacing w:val="-96"/>
          <w:kern w:val="0"/>
          <w:sz w:val="24"/>
        </w:rPr>
        <w:t>。</w:t>
      </w:r>
      <w:r>
        <w:rPr>
          <w:rFonts w:hint="eastAsia" w:ascii="仿宋" w:hAnsi="仿宋" w:eastAsia="仿宋" w:cs="Microsoft JhengHei"/>
          <w:color w:val="000000"/>
          <w:kern w:val="0"/>
          <w:sz w:val="24"/>
        </w:rPr>
        <w:t>详细技</w:t>
      </w:r>
      <w:r>
        <w:rPr>
          <w:rFonts w:hint="eastAsia" w:ascii="仿宋" w:hAnsi="仿宋" w:eastAsia="仿宋" w:cs="Microsoft JhengHei"/>
          <w:color w:val="000000"/>
          <w:spacing w:val="-3"/>
          <w:kern w:val="0"/>
          <w:sz w:val="24"/>
        </w:rPr>
        <w:t>术</w:t>
      </w:r>
      <w:r>
        <w:rPr>
          <w:rFonts w:hint="eastAsia" w:ascii="仿宋" w:hAnsi="仿宋" w:eastAsia="仿宋" w:cs="Microsoft JhengHei"/>
          <w:color w:val="000000"/>
          <w:kern w:val="0"/>
          <w:sz w:val="24"/>
        </w:rPr>
        <w:t>说明</w:t>
      </w:r>
      <w:r>
        <w:rPr>
          <w:rFonts w:hint="eastAsia" w:ascii="仿宋" w:hAnsi="仿宋" w:eastAsia="仿宋" w:cs="Microsoft JhengHei"/>
          <w:color w:val="000000"/>
          <w:spacing w:val="-3"/>
          <w:kern w:val="0"/>
          <w:sz w:val="24"/>
        </w:rPr>
        <w:t>及其</w:t>
      </w:r>
      <w:r>
        <w:rPr>
          <w:rFonts w:hint="eastAsia" w:ascii="仿宋" w:hAnsi="仿宋" w:eastAsia="仿宋" w:cs="Microsoft JhengHei"/>
          <w:color w:val="000000"/>
          <w:kern w:val="0"/>
          <w:sz w:val="24"/>
        </w:rPr>
        <w:t>他有关</w:t>
      </w:r>
      <w:r>
        <w:rPr>
          <w:rFonts w:hint="eastAsia" w:ascii="仿宋" w:hAnsi="仿宋" w:eastAsia="仿宋" w:cs="Microsoft JhengHei"/>
          <w:color w:val="000000"/>
          <w:spacing w:val="-3"/>
          <w:kern w:val="0"/>
          <w:sz w:val="24"/>
        </w:rPr>
        <w:t>合</w:t>
      </w:r>
      <w:r>
        <w:rPr>
          <w:rFonts w:hint="eastAsia" w:ascii="仿宋" w:hAnsi="仿宋" w:eastAsia="仿宋" w:cs="Microsoft JhengHei"/>
          <w:color w:val="000000"/>
          <w:kern w:val="0"/>
          <w:sz w:val="24"/>
        </w:rPr>
        <w:t>同项</w:t>
      </w:r>
      <w:r>
        <w:rPr>
          <w:rFonts w:hint="eastAsia" w:ascii="仿宋" w:hAnsi="仿宋" w:eastAsia="仿宋" w:cs="Microsoft JhengHei"/>
          <w:color w:val="000000"/>
          <w:spacing w:val="-3"/>
          <w:kern w:val="0"/>
          <w:sz w:val="24"/>
        </w:rPr>
        <w:t>目的</w:t>
      </w:r>
      <w:r>
        <w:rPr>
          <w:rFonts w:hint="eastAsia" w:ascii="仿宋" w:hAnsi="仿宋" w:eastAsia="仿宋" w:cs="Microsoft JhengHei"/>
          <w:color w:val="000000"/>
          <w:kern w:val="0"/>
          <w:sz w:val="24"/>
        </w:rPr>
        <w:t>特定信</w:t>
      </w:r>
      <w:r>
        <w:rPr>
          <w:rFonts w:hint="eastAsia" w:ascii="仿宋" w:hAnsi="仿宋" w:eastAsia="仿宋" w:cs="Microsoft JhengHei"/>
          <w:color w:val="000000"/>
          <w:spacing w:val="-3"/>
          <w:kern w:val="0"/>
          <w:sz w:val="24"/>
        </w:rPr>
        <w:t>息</w:t>
      </w:r>
      <w:r>
        <w:rPr>
          <w:rFonts w:hint="eastAsia" w:ascii="仿宋" w:hAnsi="仿宋" w:eastAsia="仿宋" w:cs="Microsoft JhengHei"/>
          <w:color w:val="000000"/>
          <w:kern w:val="0"/>
          <w:sz w:val="24"/>
        </w:rPr>
        <w:t>由合同附</w:t>
      </w:r>
      <w:r>
        <w:rPr>
          <w:rFonts w:hint="eastAsia" w:ascii="仿宋" w:hAnsi="仿宋" w:eastAsia="仿宋" w:cs="Microsoft JhengHei"/>
          <w:color w:val="000000"/>
          <w:spacing w:val="-3"/>
          <w:kern w:val="0"/>
          <w:sz w:val="24"/>
        </w:rPr>
        <w:t>件</w:t>
      </w:r>
      <w:r>
        <w:rPr>
          <w:rFonts w:hint="eastAsia" w:ascii="仿宋" w:hAnsi="仿宋" w:eastAsia="仿宋" w:cs="Microsoft JhengHei"/>
          <w:color w:val="000000"/>
          <w:kern w:val="0"/>
          <w:sz w:val="24"/>
        </w:rPr>
        <w:t>予以</w:t>
      </w:r>
      <w:r>
        <w:rPr>
          <w:rFonts w:hint="eastAsia" w:ascii="仿宋" w:hAnsi="仿宋" w:eastAsia="仿宋" w:cs="Microsoft JhengHei"/>
          <w:color w:val="000000"/>
          <w:spacing w:val="-3"/>
          <w:kern w:val="0"/>
          <w:sz w:val="24"/>
        </w:rPr>
        <w:t>说</w:t>
      </w:r>
      <w:r>
        <w:rPr>
          <w:rFonts w:hint="eastAsia" w:ascii="仿宋" w:hAnsi="仿宋" w:eastAsia="仿宋" w:cs="Microsoft JhengHei"/>
          <w:color w:val="000000"/>
          <w:kern w:val="0"/>
          <w:sz w:val="24"/>
        </w:rPr>
        <w:t>明</w:t>
      </w:r>
      <w:r>
        <w:rPr>
          <w:rFonts w:hint="eastAsia" w:ascii="仿宋" w:hAnsi="仿宋" w:eastAsia="仿宋" w:cs="Microsoft JhengHei"/>
          <w:color w:val="000000"/>
          <w:spacing w:val="-89"/>
          <w:kern w:val="0"/>
          <w:sz w:val="24"/>
        </w:rPr>
        <w:t>，</w:t>
      </w:r>
      <w:r>
        <w:rPr>
          <w:rFonts w:hint="eastAsia" w:ascii="仿宋" w:hAnsi="仿宋" w:eastAsia="仿宋" w:cs="Microsoft JhengHei"/>
          <w:color w:val="000000"/>
          <w:kern w:val="0"/>
          <w:sz w:val="24"/>
        </w:rPr>
        <w:t>合同附</w:t>
      </w:r>
      <w:r>
        <w:rPr>
          <w:rFonts w:hint="eastAsia" w:ascii="仿宋" w:hAnsi="仿宋" w:eastAsia="仿宋" w:cs="Microsoft JhengHei"/>
          <w:color w:val="000000"/>
          <w:spacing w:val="-3"/>
          <w:kern w:val="0"/>
          <w:sz w:val="24"/>
        </w:rPr>
        <w:t>件</w:t>
      </w:r>
      <w:r>
        <w:rPr>
          <w:rFonts w:hint="eastAsia" w:ascii="仿宋" w:hAnsi="仿宋" w:eastAsia="仿宋" w:cs="Microsoft JhengHei"/>
          <w:color w:val="000000"/>
          <w:kern w:val="0"/>
          <w:sz w:val="24"/>
        </w:rPr>
        <w:t>及本</w:t>
      </w:r>
      <w:r>
        <w:rPr>
          <w:rFonts w:hint="eastAsia" w:ascii="仿宋" w:hAnsi="仿宋" w:eastAsia="仿宋" w:cs="Microsoft JhengHei"/>
          <w:color w:val="000000"/>
          <w:spacing w:val="-3"/>
          <w:kern w:val="0"/>
          <w:sz w:val="24"/>
        </w:rPr>
        <w:t>项目</w:t>
      </w:r>
      <w:r>
        <w:rPr>
          <w:rFonts w:hint="eastAsia" w:ascii="仿宋" w:hAnsi="仿宋" w:eastAsia="仿宋" w:cs="Microsoft JhengHei"/>
          <w:color w:val="000000"/>
          <w:spacing w:val="-86"/>
          <w:kern w:val="0"/>
          <w:sz w:val="24"/>
        </w:rPr>
        <w:t>的</w:t>
      </w:r>
      <w:r>
        <w:rPr>
          <w:rFonts w:hint="eastAsia" w:ascii="仿宋" w:hAnsi="仿宋" w:eastAsia="仿宋" w:cs="Microsoft JhengHei"/>
          <w:color w:val="000000"/>
          <w:kern w:val="0"/>
          <w:sz w:val="24"/>
        </w:rPr>
        <w:t>《磋商</w:t>
      </w:r>
      <w:r>
        <w:rPr>
          <w:rFonts w:hint="eastAsia" w:ascii="仿宋" w:hAnsi="仿宋" w:eastAsia="仿宋" w:cs="Microsoft JhengHei"/>
          <w:color w:val="000000"/>
          <w:spacing w:val="-3"/>
          <w:kern w:val="0"/>
          <w:sz w:val="24"/>
        </w:rPr>
        <w:t>文</w:t>
      </w:r>
      <w:r>
        <w:rPr>
          <w:rFonts w:hint="eastAsia" w:ascii="仿宋" w:hAnsi="仿宋" w:eastAsia="仿宋" w:cs="Microsoft JhengHei"/>
          <w:color w:val="000000"/>
          <w:kern w:val="0"/>
          <w:sz w:val="24"/>
        </w:rPr>
        <w:t>件</w:t>
      </w:r>
      <w:r>
        <w:rPr>
          <w:rFonts w:hint="eastAsia" w:ascii="仿宋" w:hAnsi="仿宋" w:eastAsia="仿宋" w:cs="Microsoft JhengHei"/>
          <w:color w:val="000000"/>
          <w:spacing w:val="-86"/>
          <w:kern w:val="0"/>
          <w:sz w:val="24"/>
        </w:rPr>
        <w:t>》</w:t>
      </w:r>
      <w:r>
        <w:rPr>
          <w:rFonts w:hint="eastAsia" w:ascii="仿宋" w:hAnsi="仿宋" w:eastAsia="仿宋" w:cs="Microsoft JhengHei"/>
          <w:color w:val="000000"/>
          <w:spacing w:val="-173"/>
          <w:kern w:val="0"/>
          <w:sz w:val="24"/>
        </w:rPr>
        <w:t>、</w:t>
      </w:r>
      <w:r>
        <w:rPr>
          <w:rFonts w:hint="eastAsia" w:ascii="仿宋" w:hAnsi="仿宋" w:eastAsia="仿宋" w:cs="Microsoft JhengHei"/>
          <w:color w:val="000000"/>
          <w:spacing w:val="-3"/>
          <w:kern w:val="0"/>
          <w:sz w:val="24"/>
        </w:rPr>
        <w:t>《</w:t>
      </w:r>
      <w:r>
        <w:rPr>
          <w:rFonts w:hint="eastAsia" w:ascii="仿宋" w:hAnsi="仿宋" w:eastAsia="仿宋" w:cs="Microsoft JhengHei"/>
          <w:color w:val="000000"/>
          <w:kern w:val="0"/>
          <w:sz w:val="24"/>
        </w:rPr>
        <w:t>响应文件</w:t>
      </w:r>
      <w:r>
        <w:rPr>
          <w:rFonts w:hint="eastAsia" w:ascii="仿宋" w:hAnsi="仿宋" w:eastAsia="仿宋" w:cs="Microsoft JhengHei"/>
          <w:color w:val="000000"/>
          <w:spacing w:val="-89"/>
          <w:kern w:val="0"/>
          <w:sz w:val="24"/>
        </w:rPr>
        <w:t>》</w:t>
      </w:r>
      <w:r>
        <w:rPr>
          <w:rFonts w:hint="eastAsia" w:ascii="仿宋" w:hAnsi="仿宋" w:eastAsia="仿宋" w:cs="Microsoft JhengHei"/>
          <w:color w:val="000000"/>
          <w:kern w:val="0"/>
          <w:sz w:val="24"/>
        </w:rPr>
        <w:t>、《成交</w:t>
      </w:r>
      <w:r>
        <w:rPr>
          <w:rFonts w:hint="eastAsia" w:ascii="仿宋" w:hAnsi="仿宋" w:eastAsia="仿宋" w:cs="Microsoft JhengHei"/>
          <w:color w:val="000000"/>
          <w:spacing w:val="-3"/>
          <w:kern w:val="0"/>
          <w:sz w:val="24"/>
        </w:rPr>
        <w:t>通</w:t>
      </w:r>
      <w:r>
        <w:rPr>
          <w:rFonts w:hint="eastAsia" w:ascii="仿宋" w:hAnsi="仿宋" w:eastAsia="仿宋" w:cs="Microsoft JhengHei"/>
          <w:color w:val="000000"/>
          <w:kern w:val="0"/>
          <w:sz w:val="24"/>
        </w:rPr>
        <w:t>知书</w:t>
      </w:r>
      <w:r>
        <w:rPr>
          <w:rFonts w:hint="eastAsia" w:ascii="仿宋" w:hAnsi="仿宋" w:eastAsia="仿宋" w:cs="Microsoft JhengHei"/>
          <w:color w:val="000000"/>
          <w:spacing w:val="-3"/>
          <w:kern w:val="0"/>
          <w:sz w:val="24"/>
        </w:rPr>
        <w:t>》等</w:t>
      </w:r>
      <w:r>
        <w:rPr>
          <w:rFonts w:hint="eastAsia" w:ascii="仿宋" w:hAnsi="仿宋" w:eastAsia="仿宋" w:cs="Microsoft JhengHei"/>
          <w:color w:val="000000"/>
          <w:kern w:val="0"/>
          <w:sz w:val="24"/>
        </w:rPr>
        <w:t>均为本</w:t>
      </w:r>
      <w:r>
        <w:rPr>
          <w:rFonts w:hint="eastAsia" w:ascii="仿宋" w:hAnsi="仿宋" w:eastAsia="仿宋" w:cs="Microsoft JhengHei"/>
          <w:color w:val="000000"/>
          <w:spacing w:val="-3"/>
          <w:kern w:val="0"/>
          <w:sz w:val="24"/>
        </w:rPr>
        <w:t>合</w:t>
      </w:r>
      <w:r>
        <w:rPr>
          <w:rFonts w:hint="eastAsia" w:ascii="仿宋" w:hAnsi="仿宋" w:eastAsia="仿宋" w:cs="Microsoft JhengHei"/>
          <w:color w:val="000000"/>
          <w:kern w:val="0"/>
          <w:sz w:val="24"/>
        </w:rPr>
        <w:t>同的</w:t>
      </w:r>
      <w:r>
        <w:rPr>
          <w:rFonts w:hint="eastAsia" w:ascii="仿宋" w:hAnsi="仿宋" w:eastAsia="仿宋" w:cs="Microsoft JhengHei"/>
          <w:color w:val="000000"/>
          <w:spacing w:val="-3"/>
          <w:kern w:val="0"/>
          <w:sz w:val="24"/>
        </w:rPr>
        <w:t>组成</w:t>
      </w:r>
      <w:r>
        <w:rPr>
          <w:rFonts w:hint="eastAsia" w:ascii="仿宋" w:hAnsi="仿宋" w:eastAsia="仿宋" w:cs="Microsoft JhengHei"/>
          <w:color w:val="000000"/>
          <w:kern w:val="0"/>
          <w:sz w:val="24"/>
        </w:rPr>
        <w:t>部分：</w:t>
      </w:r>
    </w:p>
    <w:p>
      <w:pPr>
        <w:spacing w:line="520" w:lineRule="exact"/>
        <w:rPr>
          <w:rFonts w:ascii="仿宋" w:hAnsi="仿宋" w:eastAsia="仿宋" w:cs="Microsoft JhengHei"/>
          <w:color w:val="000000"/>
          <w:kern w:val="0"/>
          <w:sz w:val="24"/>
        </w:rPr>
      </w:pPr>
      <w:r>
        <w:rPr>
          <w:rFonts w:hint="eastAsia" w:ascii="仿宋" w:hAnsi="仿宋" w:eastAsia="仿宋" w:cs="Microsoft JhengHei"/>
          <w:b/>
          <w:color w:val="000000"/>
          <w:kern w:val="0"/>
          <w:sz w:val="24"/>
        </w:rPr>
        <w:t xml:space="preserve">第一条 </w:t>
      </w:r>
      <w:r>
        <w:rPr>
          <w:rFonts w:hint="eastAsia" w:ascii="仿宋" w:hAnsi="仿宋" w:eastAsia="仿宋" w:cs="Microsoft JhengHei"/>
          <w:b/>
          <w:color w:val="000000"/>
          <w:spacing w:val="2"/>
          <w:kern w:val="0"/>
          <w:sz w:val="24"/>
        </w:rPr>
        <w:t xml:space="preserve"> </w:t>
      </w:r>
      <w:r>
        <w:rPr>
          <w:rFonts w:hint="eastAsia" w:ascii="仿宋" w:hAnsi="仿宋" w:eastAsia="仿宋" w:cs="Microsoft JhengHei"/>
          <w:b/>
          <w:color w:val="000000"/>
          <w:kern w:val="0"/>
          <w:sz w:val="24"/>
        </w:rPr>
        <w:t>项目基</w:t>
      </w:r>
      <w:r>
        <w:rPr>
          <w:rFonts w:hint="eastAsia" w:ascii="仿宋" w:hAnsi="仿宋" w:eastAsia="仿宋" w:cs="Microsoft JhengHei"/>
          <w:b/>
          <w:color w:val="000000"/>
          <w:spacing w:val="2"/>
          <w:kern w:val="0"/>
          <w:sz w:val="24"/>
        </w:rPr>
        <w:t>本</w:t>
      </w:r>
      <w:r>
        <w:rPr>
          <w:rFonts w:hint="eastAsia" w:ascii="仿宋" w:hAnsi="仿宋" w:eastAsia="仿宋" w:cs="Microsoft JhengHei"/>
          <w:b/>
          <w:color w:val="000000"/>
          <w:kern w:val="0"/>
          <w:sz w:val="24"/>
        </w:rPr>
        <w:t>情况</w:t>
      </w:r>
    </w:p>
    <w:p>
      <w:pPr>
        <w:spacing w:line="520" w:lineRule="exact"/>
        <w:rPr>
          <w:rFonts w:ascii="仿宋" w:hAnsi="仿宋" w:eastAsia="仿宋" w:cs="Microsoft JhengHei"/>
          <w:b/>
          <w:color w:val="000000"/>
          <w:kern w:val="0"/>
          <w:sz w:val="24"/>
        </w:rPr>
      </w:pPr>
      <w:r>
        <w:rPr>
          <w:rFonts w:hint="eastAsia" w:ascii="仿宋" w:hAnsi="仿宋" w:eastAsia="仿宋" w:cs="Microsoft JhengHei"/>
          <w:b/>
          <w:color w:val="000000"/>
          <w:kern w:val="0"/>
          <w:sz w:val="24"/>
        </w:rPr>
        <w:t xml:space="preserve">第二条 </w:t>
      </w:r>
      <w:r>
        <w:rPr>
          <w:rFonts w:hint="eastAsia" w:ascii="仿宋" w:hAnsi="仿宋" w:eastAsia="仿宋" w:cs="Microsoft JhengHei"/>
          <w:b/>
          <w:color w:val="000000"/>
          <w:spacing w:val="2"/>
          <w:kern w:val="0"/>
          <w:sz w:val="24"/>
        </w:rPr>
        <w:t>服务</w:t>
      </w:r>
      <w:r>
        <w:rPr>
          <w:rFonts w:hint="eastAsia" w:ascii="仿宋" w:hAnsi="仿宋" w:eastAsia="仿宋" w:cs="Microsoft JhengHei"/>
          <w:b/>
          <w:color w:val="000000"/>
          <w:kern w:val="0"/>
          <w:sz w:val="24"/>
        </w:rPr>
        <w:t>期限</w:t>
      </w:r>
    </w:p>
    <w:p>
      <w:pPr>
        <w:spacing w:line="520" w:lineRule="exact"/>
        <w:ind w:firstLine="480" w:firstLineChars="200"/>
        <w:rPr>
          <w:rFonts w:ascii="仿宋" w:hAnsi="仿宋" w:eastAsia="仿宋" w:cs="宋体"/>
          <w:kern w:val="0"/>
          <w:sz w:val="24"/>
        </w:rPr>
      </w:pPr>
      <w:r>
        <w:rPr>
          <w:rFonts w:hint="eastAsia" w:ascii="仿宋" w:hAnsi="仿宋" w:eastAsia="仿宋" w:cs="宋体"/>
          <w:kern w:val="0"/>
          <w:sz w:val="24"/>
        </w:rPr>
        <w:t>本服务有效期限为合同签订之日起至课题验收通过为止，应于2021年12月</w:t>
      </w:r>
      <w:r>
        <w:rPr>
          <w:rFonts w:hint="eastAsia" w:ascii="仿宋" w:hAnsi="仿宋" w:eastAsia="仿宋" w:cs="宋体"/>
          <w:kern w:val="0"/>
          <w:sz w:val="24"/>
          <w:lang w:val="en-US" w:eastAsia="zh-CN"/>
        </w:rPr>
        <w:t>30</w:t>
      </w:r>
      <w:r>
        <w:rPr>
          <w:rFonts w:hint="eastAsia" w:ascii="仿宋" w:hAnsi="仿宋" w:eastAsia="仿宋" w:cs="宋体"/>
          <w:kern w:val="0"/>
          <w:sz w:val="24"/>
        </w:rPr>
        <w:t>日前完成。</w:t>
      </w:r>
    </w:p>
    <w:p>
      <w:pPr>
        <w:spacing w:line="520" w:lineRule="exact"/>
        <w:ind w:firstLine="482" w:firstLineChars="200"/>
        <w:rPr>
          <w:rFonts w:ascii="仿宋" w:hAnsi="仿宋" w:eastAsia="仿宋"/>
          <w:b/>
          <w:color w:val="000000"/>
          <w:kern w:val="0"/>
          <w:sz w:val="24"/>
        </w:rPr>
      </w:pPr>
      <w:r>
        <w:rPr>
          <w:rFonts w:hint="eastAsia" w:ascii="仿宋" w:hAnsi="仿宋" w:eastAsia="仿宋" w:cs="Microsoft JhengHei"/>
          <w:b/>
          <w:color w:val="000000"/>
          <w:kern w:val="0"/>
          <w:sz w:val="24"/>
        </w:rPr>
        <w:t xml:space="preserve">第三条 </w:t>
      </w:r>
      <w:r>
        <w:rPr>
          <w:rFonts w:hint="eastAsia" w:ascii="仿宋" w:hAnsi="仿宋" w:eastAsia="仿宋" w:cs="Microsoft JhengHei"/>
          <w:b/>
          <w:color w:val="000000"/>
          <w:spacing w:val="2"/>
          <w:kern w:val="0"/>
          <w:sz w:val="24"/>
        </w:rPr>
        <w:t xml:space="preserve"> </w:t>
      </w:r>
      <w:r>
        <w:rPr>
          <w:rFonts w:hint="eastAsia" w:ascii="仿宋" w:hAnsi="仿宋" w:eastAsia="仿宋" w:cs="Microsoft JhengHei"/>
          <w:b/>
          <w:color w:val="000000"/>
          <w:kern w:val="0"/>
          <w:sz w:val="24"/>
        </w:rPr>
        <w:t>服务内</w:t>
      </w:r>
      <w:r>
        <w:rPr>
          <w:rFonts w:hint="eastAsia" w:ascii="仿宋" w:hAnsi="仿宋" w:eastAsia="仿宋" w:cs="Microsoft JhengHei"/>
          <w:b/>
          <w:color w:val="000000"/>
          <w:spacing w:val="2"/>
          <w:kern w:val="0"/>
          <w:sz w:val="24"/>
        </w:rPr>
        <w:t>容</w:t>
      </w:r>
      <w:r>
        <w:rPr>
          <w:rFonts w:hint="eastAsia" w:ascii="仿宋" w:hAnsi="仿宋" w:eastAsia="仿宋" w:cs="Microsoft JhengHei"/>
          <w:b/>
          <w:color w:val="000000"/>
          <w:kern w:val="0"/>
          <w:sz w:val="24"/>
        </w:rPr>
        <w:t>与质量</w:t>
      </w:r>
      <w:r>
        <w:rPr>
          <w:rFonts w:hint="eastAsia" w:ascii="仿宋" w:hAnsi="仿宋" w:eastAsia="仿宋" w:cs="Microsoft JhengHei"/>
          <w:b/>
          <w:color w:val="000000"/>
          <w:spacing w:val="2"/>
          <w:kern w:val="0"/>
          <w:sz w:val="24"/>
        </w:rPr>
        <w:t>标</w:t>
      </w:r>
      <w:r>
        <w:rPr>
          <w:rFonts w:hint="eastAsia" w:ascii="仿宋" w:hAnsi="仿宋" w:eastAsia="仿宋" w:cs="Microsoft JhengHei"/>
          <w:b/>
          <w:color w:val="000000"/>
          <w:kern w:val="0"/>
          <w:sz w:val="24"/>
        </w:rPr>
        <w:t>准</w:t>
      </w:r>
      <w:bookmarkStart w:id="230" w:name="_GoBack"/>
      <w:bookmarkEnd w:id="230"/>
    </w:p>
    <w:p>
      <w:pPr>
        <w:spacing w:line="520" w:lineRule="exact"/>
        <w:ind w:firstLine="480" w:firstLineChars="200"/>
        <w:rPr>
          <w:rFonts w:ascii="仿宋" w:hAnsi="仿宋" w:eastAsia="仿宋"/>
          <w:color w:val="000000"/>
          <w:kern w:val="0"/>
          <w:sz w:val="24"/>
        </w:rPr>
      </w:pPr>
      <w:r>
        <w:rPr>
          <w:rFonts w:hint="eastAsia" w:ascii="仿宋" w:hAnsi="仿宋" w:eastAsia="仿宋"/>
          <w:color w:val="000000"/>
          <w:kern w:val="0"/>
          <w:sz w:val="24"/>
        </w:rPr>
        <w:t>1.</w:t>
      </w:r>
      <w:r>
        <w:rPr>
          <w:rFonts w:hint="eastAsia"/>
          <w:color w:val="000000"/>
        </w:rPr>
        <w:t xml:space="preserve"> </w:t>
      </w:r>
      <w:r>
        <w:rPr>
          <w:rFonts w:hint="eastAsia" w:ascii="仿宋" w:hAnsi="仿宋" w:eastAsia="仿宋"/>
          <w:color w:val="000000"/>
          <w:kern w:val="0"/>
          <w:sz w:val="24"/>
        </w:rPr>
        <w:t>详见第六章采购项目要求。</w:t>
      </w:r>
    </w:p>
    <w:p>
      <w:pPr>
        <w:spacing w:line="520" w:lineRule="exact"/>
        <w:ind w:firstLine="480" w:firstLineChars="200"/>
        <w:rPr>
          <w:rFonts w:ascii="仿宋" w:hAnsi="仿宋" w:eastAsia="仿宋"/>
          <w:color w:val="000000"/>
          <w:kern w:val="0"/>
          <w:sz w:val="24"/>
        </w:rPr>
      </w:pPr>
      <w:r>
        <w:rPr>
          <w:rFonts w:hint="eastAsia" w:ascii="仿宋" w:hAnsi="仿宋" w:eastAsia="仿宋"/>
          <w:color w:val="000000"/>
          <w:kern w:val="0"/>
          <w:sz w:val="24"/>
        </w:rPr>
        <w:t>2.达到国家相关标准、行业标准、地方标准或者其他标准、规范要求。</w:t>
      </w:r>
    </w:p>
    <w:p>
      <w:pPr>
        <w:spacing w:line="520" w:lineRule="exact"/>
        <w:rPr>
          <w:rFonts w:ascii="仿宋" w:hAnsi="仿宋" w:eastAsia="仿宋" w:cs="Microsoft JhengHei"/>
          <w:b/>
          <w:color w:val="000000"/>
          <w:kern w:val="0"/>
          <w:sz w:val="24"/>
        </w:rPr>
      </w:pPr>
      <w:r>
        <w:rPr>
          <w:rFonts w:hint="eastAsia" w:ascii="仿宋" w:hAnsi="仿宋" w:eastAsia="仿宋" w:cs="Microsoft JhengHei"/>
          <w:b/>
          <w:color w:val="000000"/>
          <w:kern w:val="0"/>
          <w:sz w:val="24"/>
        </w:rPr>
        <w:t xml:space="preserve">第四条 </w:t>
      </w:r>
      <w:r>
        <w:rPr>
          <w:rFonts w:hint="eastAsia" w:ascii="仿宋" w:hAnsi="仿宋" w:eastAsia="仿宋" w:cs="Microsoft JhengHei"/>
          <w:b/>
          <w:color w:val="000000"/>
          <w:spacing w:val="2"/>
          <w:kern w:val="0"/>
          <w:sz w:val="24"/>
        </w:rPr>
        <w:t xml:space="preserve"> </w:t>
      </w:r>
      <w:r>
        <w:rPr>
          <w:rFonts w:hint="eastAsia" w:ascii="仿宋" w:hAnsi="仿宋" w:eastAsia="仿宋" w:cs="Microsoft JhengHei"/>
          <w:b/>
          <w:color w:val="000000"/>
          <w:kern w:val="0"/>
          <w:sz w:val="24"/>
        </w:rPr>
        <w:t>服务费</w:t>
      </w:r>
      <w:r>
        <w:rPr>
          <w:rFonts w:hint="eastAsia" w:ascii="仿宋" w:hAnsi="仿宋" w:eastAsia="仿宋" w:cs="Microsoft JhengHei"/>
          <w:b/>
          <w:color w:val="000000"/>
          <w:spacing w:val="2"/>
          <w:kern w:val="0"/>
          <w:sz w:val="24"/>
        </w:rPr>
        <w:t>用</w:t>
      </w:r>
      <w:r>
        <w:rPr>
          <w:rFonts w:hint="eastAsia" w:ascii="仿宋" w:hAnsi="仿宋" w:eastAsia="仿宋" w:cs="Microsoft JhengHei"/>
          <w:b/>
          <w:color w:val="000000"/>
          <w:kern w:val="0"/>
          <w:sz w:val="24"/>
        </w:rPr>
        <w:t>及支付方式</w:t>
      </w:r>
    </w:p>
    <w:p>
      <w:pPr>
        <w:tabs>
          <w:tab w:val="left" w:pos="5600"/>
          <w:tab w:val="left" w:pos="7700"/>
        </w:tabs>
        <w:spacing w:line="520" w:lineRule="exact"/>
        <w:rPr>
          <w:rFonts w:ascii="仿宋" w:hAnsi="仿宋" w:eastAsia="仿宋" w:cs="Microsoft JhengHei"/>
          <w:color w:val="000000"/>
          <w:kern w:val="0"/>
          <w:sz w:val="24"/>
        </w:rPr>
      </w:pPr>
      <w:r>
        <w:rPr>
          <w:rFonts w:ascii="仿宋" w:hAnsi="仿宋" w:eastAsia="仿宋" w:cs="Arial"/>
          <w:color w:val="000000"/>
          <w:spacing w:val="-1"/>
          <w:w w:val="150"/>
          <w:kern w:val="0"/>
          <w:position w:val="-4"/>
          <w:sz w:val="24"/>
        </w:rPr>
        <w:t>(</w:t>
      </w:r>
      <w:r>
        <w:rPr>
          <w:rFonts w:hint="eastAsia" w:ascii="仿宋" w:hAnsi="仿宋" w:eastAsia="仿宋" w:cs="Microsoft JhengHei"/>
          <w:color w:val="000000"/>
          <w:kern w:val="0"/>
          <w:position w:val="-4"/>
          <w:sz w:val="24"/>
        </w:rPr>
        <w:t>一</w:t>
      </w:r>
      <w:r>
        <w:rPr>
          <w:rFonts w:ascii="仿宋" w:hAnsi="仿宋" w:eastAsia="仿宋" w:cs="Arial"/>
          <w:color w:val="000000"/>
          <w:spacing w:val="-1"/>
          <w:w w:val="150"/>
          <w:kern w:val="0"/>
          <w:position w:val="-4"/>
          <w:sz w:val="24"/>
        </w:rPr>
        <w:t>)</w:t>
      </w:r>
      <w:r>
        <w:rPr>
          <w:rFonts w:hint="eastAsia" w:ascii="仿宋" w:hAnsi="仿宋" w:eastAsia="仿宋" w:cs="Microsoft JhengHei"/>
          <w:color w:val="000000"/>
          <w:kern w:val="0"/>
          <w:position w:val="-4"/>
          <w:sz w:val="24"/>
        </w:rPr>
        <w:t>本项目服</w:t>
      </w:r>
      <w:r>
        <w:rPr>
          <w:rFonts w:hint="eastAsia" w:ascii="仿宋" w:hAnsi="仿宋" w:eastAsia="仿宋" w:cs="Microsoft JhengHei"/>
          <w:color w:val="000000"/>
          <w:spacing w:val="-3"/>
          <w:kern w:val="0"/>
          <w:position w:val="-4"/>
          <w:sz w:val="24"/>
        </w:rPr>
        <w:t>务费</w:t>
      </w:r>
      <w:r>
        <w:rPr>
          <w:rFonts w:hint="eastAsia" w:ascii="仿宋" w:hAnsi="仿宋" w:eastAsia="仿宋" w:cs="Microsoft JhengHei"/>
          <w:color w:val="000000"/>
          <w:kern w:val="0"/>
          <w:position w:val="-4"/>
          <w:sz w:val="24"/>
        </w:rPr>
        <w:t>用为人</w:t>
      </w:r>
      <w:r>
        <w:rPr>
          <w:rFonts w:hint="eastAsia" w:ascii="仿宋" w:hAnsi="仿宋" w:eastAsia="仿宋" w:cs="Microsoft JhengHei"/>
          <w:color w:val="000000"/>
          <w:spacing w:val="-3"/>
          <w:kern w:val="0"/>
          <w:position w:val="-4"/>
          <w:sz w:val="24"/>
        </w:rPr>
        <w:t>民</w:t>
      </w:r>
      <w:r>
        <w:rPr>
          <w:rFonts w:hint="eastAsia" w:ascii="仿宋" w:hAnsi="仿宋" w:eastAsia="仿宋" w:cs="Microsoft JhengHei"/>
          <w:color w:val="000000"/>
          <w:spacing w:val="1"/>
          <w:kern w:val="0"/>
          <w:position w:val="-4"/>
          <w:sz w:val="24"/>
        </w:rPr>
        <w:t>币</w:t>
      </w:r>
      <w:r>
        <w:rPr>
          <w:rFonts w:hint="eastAsia" w:ascii="仿宋" w:hAnsi="仿宋" w:eastAsia="仿宋" w:cs="Microsoft JhengHei"/>
          <w:color w:val="000000"/>
          <w:w w:val="200"/>
          <w:kern w:val="0"/>
          <w:position w:val="-4"/>
          <w:sz w:val="24"/>
          <w:u w:val="single" w:color="000000"/>
        </w:rPr>
        <w:t xml:space="preserve"> </w:t>
      </w:r>
      <w:r>
        <w:rPr>
          <w:rFonts w:hint="eastAsia" w:ascii="仿宋" w:hAnsi="仿宋" w:eastAsia="仿宋" w:cs="Microsoft JhengHei"/>
          <w:color w:val="000000"/>
          <w:kern w:val="0"/>
          <w:position w:val="-4"/>
          <w:sz w:val="24"/>
          <w:u w:val="single" w:color="000000"/>
        </w:rPr>
        <w:tab/>
      </w:r>
      <w:r>
        <w:rPr>
          <w:rFonts w:hint="eastAsia" w:ascii="仿宋" w:hAnsi="仿宋" w:eastAsia="仿宋" w:cs="Microsoft JhengHei"/>
          <w:color w:val="000000"/>
          <w:kern w:val="0"/>
          <w:position w:val="-4"/>
          <w:sz w:val="24"/>
        </w:rPr>
        <w:t>元（</w:t>
      </w:r>
      <w:r>
        <w:rPr>
          <w:rFonts w:hint="eastAsia" w:ascii="仿宋" w:hAnsi="仿宋" w:eastAsia="仿宋" w:cs="Microsoft JhengHei"/>
          <w:color w:val="000000"/>
          <w:spacing w:val="-3"/>
          <w:kern w:val="0"/>
          <w:position w:val="-4"/>
          <w:sz w:val="24"/>
        </w:rPr>
        <w:t>大</w:t>
      </w:r>
      <w:r>
        <w:rPr>
          <w:rFonts w:hint="eastAsia" w:ascii="仿宋" w:hAnsi="仿宋" w:eastAsia="仿宋" w:cs="Microsoft JhengHei"/>
          <w:color w:val="000000"/>
          <w:kern w:val="0"/>
          <w:position w:val="-4"/>
          <w:sz w:val="24"/>
        </w:rPr>
        <w:t>写</w:t>
      </w:r>
      <w:r>
        <w:rPr>
          <w:rFonts w:hint="eastAsia" w:ascii="仿宋" w:hAnsi="仿宋" w:eastAsia="仿宋" w:cs="Microsoft JhengHei"/>
          <w:color w:val="000000"/>
          <w:kern w:val="0"/>
          <w:position w:val="-4"/>
          <w:sz w:val="24"/>
          <w:u w:val="single" w:color="000000"/>
        </w:rPr>
        <w:t xml:space="preserve">  </w:t>
      </w:r>
      <w:r>
        <w:rPr>
          <w:rFonts w:hint="eastAsia" w:ascii="仿宋" w:hAnsi="仿宋" w:eastAsia="仿宋" w:cs="Microsoft JhengHei"/>
          <w:color w:val="000000"/>
          <w:kern w:val="0"/>
          <w:position w:val="-4"/>
          <w:sz w:val="24"/>
          <w:u w:val="single" w:color="000000"/>
        </w:rPr>
        <w:tab/>
      </w:r>
      <w:r>
        <w:rPr>
          <w:rFonts w:hint="eastAsia" w:ascii="仿宋" w:hAnsi="仿宋" w:eastAsia="仿宋" w:cs="Microsoft JhengHei"/>
          <w:color w:val="000000"/>
          <w:kern w:val="0"/>
          <w:position w:val="-4"/>
          <w:sz w:val="24"/>
        </w:rPr>
        <w:t>圆整）</w:t>
      </w:r>
    </w:p>
    <w:p>
      <w:pPr>
        <w:spacing w:line="520" w:lineRule="exact"/>
        <w:ind w:firstLine="480" w:firstLineChars="200"/>
        <w:rPr>
          <w:rFonts w:ascii="仿宋" w:hAnsi="仿宋" w:eastAsia="仿宋" w:cs="Microsoft JhengHei"/>
          <w:color w:val="000000"/>
          <w:kern w:val="0"/>
          <w:sz w:val="24"/>
        </w:rPr>
      </w:pPr>
      <w:r>
        <w:rPr>
          <w:rFonts w:hint="eastAsia" w:ascii="仿宋" w:hAnsi="仿宋" w:eastAsia="仿宋" w:cs="Microsoft JhengHei"/>
          <w:color w:val="000000"/>
          <w:kern w:val="0"/>
          <w:sz w:val="24"/>
        </w:rPr>
        <w:t>该合同</w:t>
      </w:r>
      <w:r>
        <w:rPr>
          <w:rFonts w:hint="eastAsia" w:ascii="仿宋" w:hAnsi="仿宋" w:eastAsia="仿宋" w:cs="Microsoft JhengHei"/>
          <w:color w:val="000000"/>
          <w:spacing w:val="-3"/>
          <w:kern w:val="0"/>
          <w:sz w:val="24"/>
        </w:rPr>
        <w:t>总</w:t>
      </w:r>
      <w:r>
        <w:rPr>
          <w:rFonts w:hint="eastAsia" w:ascii="仿宋" w:hAnsi="仿宋" w:eastAsia="仿宋" w:cs="Microsoft JhengHei"/>
          <w:color w:val="000000"/>
          <w:kern w:val="0"/>
          <w:sz w:val="24"/>
        </w:rPr>
        <w:t>价已</w:t>
      </w:r>
      <w:r>
        <w:rPr>
          <w:rFonts w:hint="eastAsia" w:ascii="仿宋" w:hAnsi="仿宋" w:eastAsia="仿宋" w:cs="Microsoft JhengHei"/>
          <w:color w:val="000000"/>
          <w:spacing w:val="-3"/>
          <w:kern w:val="0"/>
          <w:sz w:val="24"/>
        </w:rPr>
        <w:t>包括</w:t>
      </w:r>
      <w:r>
        <w:rPr>
          <w:rFonts w:hint="eastAsia" w:ascii="仿宋" w:hAnsi="仿宋" w:eastAsia="仿宋" w:cs="Microsoft JhengHei"/>
          <w:color w:val="000000"/>
          <w:kern w:val="0"/>
          <w:sz w:val="24"/>
        </w:rPr>
        <w:t>调查</w:t>
      </w:r>
      <w:r>
        <w:rPr>
          <w:rFonts w:hint="eastAsia" w:ascii="仿宋" w:hAnsi="仿宋" w:eastAsia="仿宋" w:cs="Microsoft JhengHei"/>
          <w:color w:val="000000"/>
          <w:spacing w:val="-24"/>
          <w:kern w:val="0"/>
          <w:sz w:val="24"/>
        </w:rPr>
        <w:t>、</w:t>
      </w:r>
      <w:r>
        <w:rPr>
          <w:rFonts w:hint="eastAsia" w:ascii="仿宋" w:hAnsi="仿宋" w:eastAsia="仿宋" w:cs="Microsoft JhengHei"/>
          <w:color w:val="000000"/>
          <w:kern w:val="0"/>
          <w:sz w:val="24"/>
        </w:rPr>
        <w:t>各</w:t>
      </w:r>
      <w:r>
        <w:rPr>
          <w:rFonts w:hint="eastAsia" w:ascii="仿宋" w:hAnsi="仿宋" w:eastAsia="仿宋" w:cs="Microsoft JhengHei"/>
          <w:color w:val="000000"/>
          <w:spacing w:val="-3"/>
          <w:kern w:val="0"/>
          <w:sz w:val="24"/>
        </w:rPr>
        <w:t>类</w:t>
      </w:r>
      <w:r>
        <w:rPr>
          <w:rFonts w:hint="eastAsia" w:ascii="仿宋" w:hAnsi="仿宋" w:eastAsia="仿宋" w:cs="Microsoft JhengHei"/>
          <w:color w:val="000000"/>
          <w:kern w:val="0"/>
          <w:sz w:val="24"/>
        </w:rPr>
        <w:t>文字</w:t>
      </w:r>
      <w:r>
        <w:rPr>
          <w:rFonts w:hint="eastAsia" w:ascii="仿宋" w:hAnsi="仿宋" w:eastAsia="仿宋" w:cs="Microsoft JhengHei"/>
          <w:color w:val="000000"/>
          <w:spacing w:val="-3"/>
          <w:kern w:val="0"/>
          <w:sz w:val="24"/>
        </w:rPr>
        <w:t>图</w:t>
      </w:r>
      <w:r>
        <w:rPr>
          <w:rFonts w:hint="eastAsia" w:ascii="仿宋" w:hAnsi="仿宋" w:eastAsia="仿宋" w:cs="Microsoft JhengHei"/>
          <w:color w:val="000000"/>
          <w:kern w:val="0"/>
          <w:sz w:val="24"/>
        </w:rPr>
        <w:t>件成果</w:t>
      </w:r>
      <w:r>
        <w:rPr>
          <w:rFonts w:hint="eastAsia" w:ascii="仿宋" w:hAnsi="仿宋" w:eastAsia="仿宋" w:cs="Microsoft JhengHei"/>
          <w:color w:val="000000"/>
          <w:spacing w:val="-24"/>
          <w:kern w:val="0"/>
          <w:sz w:val="24"/>
        </w:rPr>
        <w:t>、</w:t>
      </w:r>
      <w:r>
        <w:rPr>
          <w:rFonts w:hint="eastAsia" w:ascii="仿宋" w:hAnsi="仿宋" w:eastAsia="仿宋" w:cs="Microsoft JhengHei"/>
          <w:color w:val="000000"/>
          <w:spacing w:val="-3"/>
          <w:kern w:val="0"/>
          <w:sz w:val="24"/>
        </w:rPr>
        <w:t>专</w:t>
      </w:r>
      <w:r>
        <w:rPr>
          <w:rFonts w:hint="eastAsia" w:ascii="仿宋" w:hAnsi="仿宋" w:eastAsia="仿宋" w:cs="Microsoft JhengHei"/>
          <w:color w:val="000000"/>
          <w:kern w:val="0"/>
          <w:sz w:val="24"/>
        </w:rPr>
        <w:t>家评</w:t>
      </w:r>
      <w:r>
        <w:rPr>
          <w:rFonts w:hint="eastAsia" w:ascii="仿宋" w:hAnsi="仿宋" w:eastAsia="仿宋" w:cs="Microsoft JhengHei"/>
          <w:color w:val="000000"/>
          <w:spacing w:val="-3"/>
          <w:kern w:val="0"/>
          <w:sz w:val="24"/>
        </w:rPr>
        <w:t>审</w:t>
      </w:r>
      <w:r>
        <w:rPr>
          <w:rFonts w:hint="eastAsia" w:ascii="仿宋" w:hAnsi="仿宋" w:eastAsia="仿宋" w:cs="Microsoft JhengHei"/>
          <w:color w:val="000000"/>
          <w:spacing w:val="-24"/>
          <w:kern w:val="0"/>
          <w:sz w:val="24"/>
        </w:rPr>
        <w:t>、</w:t>
      </w:r>
      <w:r>
        <w:rPr>
          <w:rFonts w:hint="eastAsia" w:ascii="仿宋" w:hAnsi="仿宋" w:eastAsia="仿宋" w:cs="Microsoft JhengHei"/>
          <w:color w:val="000000"/>
          <w:kern w:val="0"/>
          <w:sz w:val="24"/>
        </w:rPr>
        <w:t>质检</w:t>
      </w:r>
      <w:r>
        <w:rPr>
          <w:rFonts w:hint="eastAsia" w:ascii="仿宋" w:hAnsi="仿宋" w:eastAsia="仿宋" w:cs="Microsoft JhengHei"/>
          <w:color w:val="000000"/>
          <w:spacing w:val="-24"/>
          <w:kern w:val="0"/>
          <w:sz w:val="24"/>
        </w:rPr>
        <w:t>、</w:t>
      </w:r>
      <w:r>
        <w:rPr>
          <w:rFonts w:hint="eastAsia" w:ascii="仿宋" w:hAnsi="仿宋" w:eastAsia="仿宋" w:cs="Microsoft JhengHei"/>
          <w:color w:val="000000"/>
          <w:spacing w:val="-3"/>
          <w:kern w:val="0"/>
          <w:sz w:val="24"/>
        </w:rPr>
        <w:t>验</w:t>
      </w:r>
      <w:r>
        <w:rPr>
          <w:rFonts w:hint="eastAsia" w:ascii="仿宋" w:hAnsi="仿宋" w:eastAsia="仿宋" w:cs="Microsoft JhengHei"/>
          <w:color w:val="000000"/>
          <w:kern w:val="0"/>
          <w:sz w:val="24"/>
        </w:rPr>
        <w:t>收合格交</w:t>
      </w:r>
      <w:r>
        <w:rPr>
          <w:rFonts w:hint="eastAsia" w:ascii="仿宋" w:hAnsi="仿宋" w:eastAsia="仿宋" w:cs="Microsoft JhengHei"/>
          <w:color w:val="000000"/>
          <w:spacing w:val="-3"/>
          <w:kern w:val="0"/>
          <w:sz w:val="24"/>
        </w:rPr>
        <w:t>付</w:t>
      </w:r>
      <w:r>
        <w:rPr>
          <w:rFonts w:hint="eastAsia" w:ascii="仿宋" w:hAnsi="仿宋" w:eastAsia="仿宋" w:cs="Microsoft JhengHei"/>
          <w:color w:val="000000"/>
          <w:kern w:val="0"/>
          <w:sz w:val="24"/>
        </w:rPr>
        <w:t>使用</w:t>
      </w:r>
      <w:r>
        <w:rPr>
          <w:rFonts w:hint="eastAsia" w:ascii="仿宋" w:hAnsi="仿宋" w:eastAsia="仿宋" w:cs="Microsoft JhengHei"/>
          <w:color w:val="000000"/>
          <w:spacing w:val="-3"/>
          <w:kern w:val="0"/>
          <w:sz w:val="24"/>
        </w:rPr>
        <w:t>之前</w:t>
      </w:r>
      <w:r>
        <w:rPr>
          <w:rFonts w:hint="eastAsia" w:ascii="仿宋" w:hAnsi="仿宋" w:eastAsia="仿宋" w:cs="Microsoft JhengHei"/>
          <w:color w:val="000000"/>
          <w:kern w:val="0"/>
          <w:sz w:val="24"/>
        </w:rPr>
        <w:t>及售后</w:t>
      </w:r>
      <w:r>
        <w:rPr>
          <w:rFonts w:hint="eastAsia" w:ascii="仿宋" w:hAnsi="仿宋" w:eastAsia="仿宋" w:cs="Microsoft JhengHei"/>
          <w:color w:val="000000"/>
          <w:spacing w:val="-3"/>
          <w:kern w:val="0"/>
          <w:sz w:val="24"/>
        </w:rPr>
        <w:t>服</w:t>
      </w:r>
      <w:r>
        <w:rPr>
          <w:rFonts w:hint="eastAsia" w:ascii="仿宋" w:hAnsi="仿宋" w:eastAsia="仿宋" w:cs="Microsoft JhengHei"/>
          <w:color w:val="000000"/>
          <w:kern w:val="0"/>
          <w:sz w:val="24"/>
        </w:rPr>
        <w:t>务等</w:t>
      </w:r>
      <w:r>
        <w:rPr>
          <w:rFonts w:hint="eastAsia" w:ascii="仿宋" w:hAnsi="仿宋" w:eastAsia="仿宋" w:cs="Microsoft JhengHei"/>
          <w:color w:val="000000"/>
          <w:spacing w:val="-3"/>
          <w:kern w:val="0"/>
          <w:sz w:val="24"/>
        </w:rPr>
        <w:t>等所</w:t>
      </w:r>
      <w:r>
        <w:rPr>
          <w:rFonts w:hint="eastAsia" w:ascii="仿宋" w:hAnsi="仿宋" w:eastAsia="仿宋" w:cs="Microsoft JhengHei"/>
          <w:color w:val="000000"/>
          <w:kern w:val="0"/>
          <w:sz w:val="24"/>
        </w:rPr>
        <w:t>有其他</w:t>
      </w:r>
      <w:r>
        <w:rPr>
          <w:rFonts w:hint="eastAsia" w:ascii="仿宋" w:hAnsi="仿宋" w:eastAsia="仿宋" w:cs="Microsoft JhengHei"/>
          <w:color w:val="000000"/>
          <w:spacing w:val="-3"/>
          <w:kern w:val="0"/>
          <w:sz w:val="24"/>
        </w:rPr>
        <w:t>有</w:t>
      </w:r>
      <w:r>
        <w:rPr>
          <w:rFonts w:hint="eastAsia" w:ascii="仿宋" w:hAnsi="仿宋" w:eastAsia="仿宋" w:cs="Microsoft JhengHei"/>
          <w:color w:val="000000"/>
          <w:kern w:val="0"/>
          <w:sz w:val="24"/>
        </w:rPr>
        <w:t>关各</w:t>
      </w:r>
      <w:r>
        <w:rPr>
          <w:rFonts w:hint="eastAsia" w:ascii="仿宋" w:hAnsi="仿宋" w:eastAsia="仿宋" w:cs="Microsoft JhengHei"/>
          <w:color w:val="000000"/>
          <w:spacing w:val="-3"/>
          <w:kern w:val="0"/>
          <w:sz w:val="24"/>
        </w:rPr>
        <w:t>项的</w:t>
      </w:r>
      <w:r>
        <w:rPr>
          <w:rFonts w:hint="eastAsia" w:ascii="仿宋" w:hAnsi="仿宋" w:eastAsia="仿宋" w:cs="Microsoft JhengHei"/>
          <w:color w:val="000000"/>
          <w:kern w:val="0"/>
          <w:sz w:val="24"/>
        </w:rPr>
        <w:t>含税费</w:t>
      </w:r>
      <w:r>
        <w:rPr>
          <w:rFonts w:hint="eastAsia" w:ascii="仿宋" w:hAnsi="仿宋" w:eastAsia="仿宋" w:cs="Microsoft JhengHei"/>
          <w:color w:val="000000"/>
          <w:spacing w:val="-3"/>
          <w:kern w:val="0"/>
          <w:sz w:val="24"/>
        </w:rPr>
        <w:t>用</w:t>
      </w:r>
      <w:r>
        <w:rPr>
          <w:rFonts w:hint="eastAsia" w:ascii="仿宋" w:hAnsi="仿宋" w:eastAsia="仿宋" w:cs="Microsoft JhengHei"/>
          <w:color w:val="000000"/>
          <w:spacing w:val="-94"/>
          <w:kern w:val="0"/>
          <w:sz w:val="24"/>
        </w:rPr>
        <w:t>。</w:t>
      </w:r>
      <w:r>
        <w:rPr>
          <w:rFonts w:hint="eastAsia" w:ascii="仿宋" w:hAnsi="仿宋" w:eastAsia="仿宋" w:cs="Microsoft JhengHei"/>
          <w:color w:val="000000"/>
          <w:kern w:val="0"/>
          <w:sz w:val="24"/>
        </w:rPr>
        <w:t>调查过程</w:t>
      </w:r>
      <w:r>
        <w:rPr>
          <w:rFonts w:hint="eastAsia" w:ascii="仿宋" w:hAnsi="仿宋" w:eastAsia="仿宋" w:cs="Microsoft JhengHei"/>
          <w:color w:val="000000"/>
          <w:spacing w:val="-3"/>
          <w:kern w:val="0"/>
          <w:sz w:val="24"/>
        </w:rPr>
        <w:t>中</w:t>
      </w:r>
      <w:r>
        <w:rPr>
          <w:rFonts w:hint="eastAsia" w:ascii="仿宋" w:hAnsi="仿宋" w:eastAsia="仿宋" w:cs="Microsoft JhengHei"/>
          <w:color w:val="000000"/>
          <w:kern w:val="0"/>
          <w:sz w:val="24"/>
        </w:rPr>
        <w:t>的人</w:t>
      </w:r>
      <w:r>
        <w:rPr>
          <w:rFonts w:hint="eastAsia" w:ascii="仿宋" w:hAnsi="仿宋" w:eastAsia="仿宋" w:cs="Microsoft JhengHei"/>
          <w:color w:val="000000"/>
          <w:spacing w:val="-3"/>
          <w:kern w:val="0"/>
          <w:sz w:val="24"/>
        </w:rPr>
        <w:t>身财</w:t>
      </w:r>
      <w:r>
        <w:rPr>
          <w:rFonts w:hint="eastAsia" w:ascii="仿宋" w:hAnsi="仿宋" w:eastAsia="仿宋" w:cs="Microsoft JhengHei"/>
          <w:color w:val="000000"/>
          <w:kern w:val="0"/>
          <w:sz w:val="24"/>
        </w:rPr>
        <w:t>产等一</w:t>
      </w:r>
      <w:r>
        <w:rPr>
          <w:rFonts w:hint="eastAsia" w:ascii="仿宋" w:hAnsi="仿宋" w:eastAsia="仿宋" w:cs="Microsoft JhengHei"/>
          <w:color w:val="000000"/>
          <w:spacing w:val="-3"/>
          <w:kern w:val="0"/>
          <w:sz w:val="24"/>
        </w:rPr>
        <w:t>切</w:t>
      </w:r>
      <w:r>
        <w:rPr>
          <w:rFonts w:hint="eastAsia" w:ascii="仿宋" w:hAnsi="仿宋" w:eastAsia="仿宋" w:cs="Microsoft JhengHei"/>
          <w:color w:val="000000"/>
          <w:kern w:val="0"/>
          <w:sz w:val="24"/>
        </w:rPr>
        <w:t>安全</w:t>
      </w:r>
      <w:r>
        <w:rPr>
          <w:rFonts w:hint="eastAsia" w:ascii="仿宋" w:hAnsi="仿宋" w:eastAsia="仿宋" w:cs="Microsoft JhengHei"/>
          <w:color w:val="000000"/>
          <w:spacing w:val="-3"/>
          <w:kern w:val="0"/>
          <w:sz w:val="24"/>
        </w:rPr>
        <w:t>责任</w:t>
      </w:r>
      <w:r>
        <w:rPr>
          <w:rFonts w:hint="eastAsia" w:ascii="仿宋" w:hAnsi="仿宋" w:eastAsia="仿宋" w:cs="Microsoft JhengHei"/>
          <w:color w:val="000000"/>
          <w:kern w:val="0"/>
          <w:sz w:val="24"/>
        </w:rPr>
        <w:t>事项由</w:t>
      </w:r>
      <w:r>
        <w:rPr>
          <w:rFonts w:hint="eastAsia" w:ascii="仿宋" w:hAnsi="仿宋" w:eastAsia="仿宋" w:cs="Microsoft JhengHei"/>
          <w:color w:val="000000"/>
          <w:spacing w:val="-3"/>
          <w:kern w:val="0"/>
          <w:sz w:val="24"/>
        </w:rPr>
        <w:t>乙</w:t>
      </w:r>
      <w:r>
        <w:rPr>
          <w:rFonts w:hint="eastAsia" w:ascii="仿宋" w:hAnsi="仿宋" w:eastAsia="仿宋" w:cs="Microsoft JhengHei"/>
          <w:color w:val="000000"/>
          <w:kern w:val="0"/>
          <w:sz w:val="24"/>
        </w:rPr>
        <w:t>方承</w:t>
      </w:r>
      <w:r>
        <w:rPr>
          <w:rFonts w:hint="eastAsia" w:ascii="仿宋" w:hAnsi="仿宋" w:eastAsia="仿宋" w:cs="Microsoft JhengHei"/>
          <w:color w:val="000000"/>
          <w:spacing w:val="-3"/>
          <w:kern w:val="0"/>
          <w:sz w:val="24"/>
        </w:rPr>
        <w:t>担</w:t>
      </w:r>
      <w:r>
        <w:rPr>
          <w:rFonts w:hint="eastAsia" w:ascii="仿宋" w:hAnsi="仿宋" w:eastAsia="仿宋" w:cs="Microsoft JhengHei"/>
          <w:color w:val="000000"/>
          <w:spacing w:val="-94"/>
          <w:kern w:val="0"/>
          <w:sz w:val="24"/>
        </w:rPr>
        <w:t>，</w:t>
      </w:r>
      <w:r>
        <w:rPr>
          <w:rFonts w:hint="eastAsia" w:ascii="仿宋" w:hAnsi="仿宋" w:eastAsia="仿宋" w:cs="Microsoft JhengHei"/>
          <w:color w:val="000000"/>
          <w:spacing w:val="-3"/>
          <w:kern w:val="0"/>
          <w:sz w:val="24"/>
        </w:rPr>
        <w:t>甲</w:t>
      </w:r>
      <w:r>
        <w:rPr>
          <w:rFonts w:hint="eastAsia" w:ascii="仿宋" w:hAnsi="仿宋" w:eastAsia="仿宋" w:cs="Microsoft JhengHei"/>
          <w:color w:val="000000"/>
          <w:kern w:val="0"/>
          <w:sz w:val="24"/>
        </w:rPr>
        <w:t>方不承</w:t>
      </w:r>
      <w:r>
        <w:rPr>
          <w:rFonts w:hint="eastAsia" w:ascii="仿宋" w:hAnsi="仿宋" w:eastAsia="仿宋" w:cs="Microsoft JhengHei"/>
          <w:color w:val="000000"/>
          <w:spacing w:val="-3"/>
          <w:kern w:val="0"/>
          <w:sz w:val="24"/>
        </w:rPr>
        <w:t>担</w:t>
      </w:r>
      <w:r>
        <w:rPr>
          <w:rFonts w:hint="eastAsia" w:ascii="仿宋" w:hAnsi="仿宋" w:eastAsia="仿宋" w:cs="Microsoft JhengHei"/>
          <w:color w:val="000000"/>
          <w:kern w:val="0"/>
          <w:sz w:val="24"/>
        </w:rPr>
        <w:t>任何费用</w:t>
      </w:r>
      <w:r>
        <w:rPr>
          <w:rFonts w:hint="eastAsia" w:ascii="仿宋" w:hAnsi="仿宋" w:eastAsia="仿宋" w:cs="Microsoft JhengHei"/>
          <w:color w:val="000000"/>
          <w:spacing w:val="-3"/>
          <w:kern w:val="0"/>
          <w:sz w:val="24"/>
        </w:rPr>
        <w:t>及</w:t>
      </w:r>
      <w:r>
        <w:rPr>
          <w:rFonts w:hint="eastAsia" w:ascii="仿宋" w:hAnsi="仿宋" w:eastAsia="仿宋" w:cs="Microsoft JhengHei"/>
          <w:color w:val="000000"/>
          <w:kern w:val="0"/>
          <w:sz w:val="24"/>
        </w:rPr>
        <w:t>责任</w:t>
      </w:r>
      <w:r>
        <w:rPr>
          <w:rFonts w:hint="eastAsia" w:ascii="仿宋" w:hAnsi="仿宋" w:eastAsia="仿宋" w:cs="Microsoft JhengHei"/>
          <w:color w:val="000000"/>
          <w:spacing w:val="-48"/>
          <w:kern w:val="0"/>
          <w:sz w:val="24"/>
        </w:rPr>
        <w:t>。</w:t>
      </w:r>
      <w:r>
        <w:rPr>
          <w:rFonts w:hint="eastAsia" w:ascii="仿宋" w:hAnsi="仿宋" w:eastAsia="仿宋" w:cs="Microsoft JhengHei"/>
          <w:color w:val="000000"/>
          <w:spacing w:val="-3"/>
          <w:kern w:val="0"/>
          <w:sz w:val="24"/>
        </w:rPr>
        <w:t>本</w:t>
      </w:r>
      <w:r>
        <w:rPr>
          <w:rFonts w:hint="eastAsia" w:ascii="仿宋" w:hAnsi="仿宋" w:eastAsia="仿宋" w:cs="Microsoft JhengHei"/>
          <w:color w:val="000000"/>
          <w:kern w:val="0"/>
          <w:sz w:val="24"/>
        </w:rPr>
        <w:t>合同执</w:t>
      </w:r>
      <w:r>
        <w:rPr>
          <w:rFonts w:hint="eastAsia" w:ascii="仿宋" w:hAnsi="仿宋" w:eastAsia="仿宋" w:cs="Microsoft JhengHei"/>
          <w:color w:val="000000"/>
          <w:spacing w:val="-3"/>
          <w:kern w:val="0"/>
          <w:sz w:val="24"/>
        </w:rPr>
        <w:t>行</w:t>
      </w:r>
      <w:r>
        <w:rPr>
          <w:rFonts w:hint="eastAsia" w:ascii="仿宋" w:hAnsi="仿宋" w:eastAsia="仿宋" w:cs="Microsoft JhengHei"/>
          <w:color w:val="000000"/>
          <w:kern w:val="0"/>
          <w:sz w:val="24"/>
        </w:rPr>
        <w:t>期间</w:t>
      </w:r>
      <w:r>
        <w:rPr>
          <w:rFonts w:hint="eastAsia" w:ascii="仿宋" w:hAnsi="仿宋" w:eastAsia="仿宋" w:cs="Microsoft JhengHei"/>
          <w:color w:val="000000"/>
          <w:spacing w:val="-3"/>
          <w:kern w:val="0"/>
          <w:sz w:val="24"/>
        </w:rPr>
        <w:t>合同</w:t>
      </w:r>
      <w:r>
        <w:rPr>
          <w:rFonts w:hint="eastAsia" w:ascii="仿宋" w:hAnsi="仿宋" w:eastAsia="仿宋" w:cs="Microsoft JhengHei"/>
          <w:color w:val="000000"/>
          <w:kern w:val="0"/>
          <w:sz w:val="24"/>
        </w:rPr>
        <w:t>总价不变</w:t>
      </w:r>
      <w:r>
        <w:rPr>
          <w:rFonts w:hint="eastAsia" w:ascii="仿宋" w:hAnsi="仿宋" w:eastAsia="仿宋" w:cs="Microsoft JhengHei"/>
          <w:color w:val="000000"/>
          <w:spacing w:val="-50"/>
          <w:kern w:val="0"/>
          <w:sz w:val="24"/>
        </w:rPr>
        <w:t>，</w:t>
      </w:r>
      <w:r>
        <w:rPr>
          <w:rFonts w:hint="eastAsia" w:ascii="仿宋" w:hAnsi="仿宋" w:eastAsia="仿宋" w:cs="Microsoft JhengHei"/>
          <w:color w:val="000000"/>
          <w:kern w:val="0"/>
          <w:sz w:val="24"/>
        </w:rPr>
        <w:t>甲方</w:t>
      </w:r>
      <w:r>
        <w:rPr>
          <w:rFonts w:hint="eastAsia" w:ascii="仿宋" w:hAnsi="仿宋" w:eastAsia="仿宋" w:cs="Microsoft JhengHei"/>
          <w:color w:val="000000"/>
          <w:spacing w:val="-3"/>
          <w:kern w:val="0"/>
          <w:sz w:val="24"/>
        </w:rPr>
        <w:t>无</w:t>
      </w:r>
      <w:r>
        <w:rPr>
          <w:rFonts w:hint="eastAsia" w:ascii="仿宋" w:hAnsi="仿宋" w:eastAsia="仿宋" w:cs="Microsoft JhengHei"/>
          <w:color w:val="000000"/>
          <w:kern w:val="0"/>
          <w:sz w:val="24"/>
        </w:rPr>
        <w:t>须另向</w:t>
      </w:r>
      <w:r>
        <w:rPr>
          <w:rFonts w:hint="eastAsia" w:ascii="仿宋" w:hAnsi="仿宋" w:eastAsia="仿宋" w:cs="Microsoft JhengHei"/>
          <w:color w:val="000000"/>
          <w:spacing w:val="-3"/>
          <w:kern w:val="0"/>
          <w:sz w:val="24"/>
        </w:rPr>
        <w:t>乙</w:t>
      </w:r>
      <w:r>
        <w:rPr>
          <w:rFonts w:hint="eastAsia" w:ascii="仿宋" w:hAnsi="仿宋" w:eastAsia="仿宋" w:cs="Microsoft JhengHei"/>
          <w:color w:val="000000"/>
          <w:kern w:val="0"/>
          <w:sz w:val="24"/>
        </w:rPr>
        <w:t>方支付本合</w:t>
      </w:r>
      <w:r>
        <w:rPr>
          <w:rFonts w:hint="eastAsia" w:ascii="仿宋" w:hAnsi="仿宋" w:eastAsia="仿宋" w:cs="Microsoft JhengHei"/>
          <w:color w:val="000000"/>
          <w:spacing w:val="-3"/>
          <w:kern w:val="0"/>
          <w:sz w:val="24"/>
        </w:rPr>
        <w:t>同</w:t>
      </w:r>
      <w:r>
        <w:rPr>
          <w:rFonts w:hint="eastAsia" w:ascii="仿宋" w:hAnsi="仿宋" w:eastAsia="仿宋" w:cs="Microsoft JhengHei"/>
          <w:color w:val="000000"/>
          <w:kern w:val="0"/>
          <w:sz w:val="24"/>
        </w:rPr>
        <w:t>规定</w:t>
      </w:r>
      <w:r>
        <w:rPr>
          <w:rFonts w:hint="eastAsia" w:ascii="仿宋" w:hAnsi="仿宋" w:eastAsia="仿宋" w:cs="Microsoft JhengHei"/>
          <w:color w:val="000000"/>
          <w:spacing w:val="-3"/>
          <w:kern w:val="0"/>
          <w:sz w:val="24"/>
        </w:rPr>
        <w:t>之外</w:t>
      </w:r>
      <w:r>
        <w:rPr>
          <w:rFonts w:hint="eastAsia" w:ascii="仿宋" w:hAnsi="仿宋" w:eastAsia="仿宋" w:cs="Microsoft JhengHei"/>
          <w:color w:val="000000"/>
          <w:kern w:val="0"/>
          <w:sz w:val="24"/>
        </w:rPr>
        <w:t>的其他</w:t>
      </w:r>
      <w:r>
        <w:rPr>
          <w:rFonts w:hint="eastAsia" w:ascii="仿宋" w:hAnsi="仿宋" w:eastAsia="仿宋" w:cs="Microsoft JhengHei"/>
          <w:color w:val="000000"/>
          <w:spacing w:val="-3"/>
          <w:kern w:val="0"/>
          <w:sz w:val="24"/>
        </w:rPr>
        <w:t>任</w:t>
      </w:r>
      <w:r>
        <w:rPr>
          <w:rFonts w:hint="eastAsia" w:ascii="仿宋" w:hAnsi="仿宋" w:eastAsia="仿宋" w:cs="Microsoft JhengHei"/>
          <w:color w:val="000000"/>
          <w:kern w:val="0"/>
          <w:sz w:val="24"/>
        </w:rPr>
        <w:t>何费</w:t>
      </w:r>
      <w:r>
        <w:rPr>
          <w:rFonts w:hint="eastAsia" w:ascii="仿宋" w:hAnsi="仿宋" w:eastAsia="仿宋" w:cs="Microsoft JhengHei"/>
          <w:color w:val="000000"/>
          <w:spacing w:val="-3"/>
          <w:kern w:val="0"/>
          <w:sz w:val="24"/>
        </w:rPr>
        <w:t>用</w:t>
      </w:r>
      <w:r>
        <w:rPr>
          <w:rFonts w:hint="eastAsia" w:ascii="仿宋" w:hAnsi="仿宋" w:eastAsia="仿宋" w:cs="Microsoft JhengHei"/>
          <w:color w:val="000000"/>
          <w:kern w:val="0"/>
          <w:sz w:val="24"/>
        </w:rPr>
        <w:t>。</w:t>
      </w:r>
    </w:p>
    <w:p>
      <w:pPr>
        <w:spacing w:line="520" w:lineRule="exact"/>
        <w:rPr>
          <w:rFonts w:ascii="仿宋" w:hAnsi="仿宋" w:eastAsia="仿宋" w:cs="Microsoft JhengHei"/>
          <w:color w:val="000000"/>
          <w:kern w:val="0"/>
          <w:sz w:val="24"/>
        </w:rPr>
      </w:pPr>
      <w:r>
        <w:rPr>
          <w:rFonts w:ascii="仿宋" w:hAnsi="仿宋" w:eastAsia="仿宋" w:cs="Arial"/>
          <w:color w:val="000000"/>
          <w:spacing w:val="-1"/>
          <w:w w:val="120"/>
          <w:kern w:val="0"/>
          <w:sz w:val="24"/>
        </w:rPr>
        <w:t>(</w:t>
      </w:r>
      <w:r>
        <w:rPr>
          <w:rFonts w:hint="eastAsia" w:ascii="仿宋" w:hAnsi="仿宋" w:eastAsia="仿宋" w:cs="Microsoft JhengHei"/>
          <w:color w:val="000000"/>
          <w:w w:val="120"/>
          <w:kern w:val="0"/>
          <w:sz w:val="24"/>
        </w:rPr>
        <w:t>二</w:t>
      </w:r>
      <w:r>
        <w:rPr>
          <w:rFonts w:ascii="仿宋" w:hAnsi="仿宋" w:eastAsia="仿宋" w:cs="Arial"/>
          <w:color w:val="000000"/>
          <w:w w:val="120"/>
          <w:kern w:val="0"/>
          <w:sz w:val="24"/>
        </w:rPr>
        <w:t>)</w:t>
      </w:r>
      <w:r>
        <w:rPr>
          <w:rFonts w:hint="eastAsia" w:ascii="仿宋" w:hAnsi="仿宋" w:eastAsia="仿宋" w:cs="Microsoft JhengHei"/>
          <w:color w:val="000000"/>
          <w:kern w:val="0"/>
          <w:sz w:val="24"/>
        </w:rPr>
        <w:t>服务</w:t>
      </w:r>
      <w:r>
        <w:rPr>
          <w:rFonts w:hint="eastAsia" w:ascii="仿宋" w:hAnsi="仿宋" w:eastAsia="仿宋" w:cs="Microsoft JhengHei"/>
          <w:color w:val="000000"/>
          <w:spacing w:val="-3"/>
          <w:kern w:val="0"/>
          <w:sz w:val="24"/>
        </w:rPr>
        <w:t>费</w:t>
      </w:r>
      <w:r>
        <w:rPr>
          <w:rFonts w:hint="eastAsia" w:ascii="仿宋" w:hAnsi="仿宋" w:eastAsia="仿宋" w:cs="Microsoft JhengHei"/>
          <w:color w:val="000000"/>
          <w:kern w:val="0"/>
          <w:sz w:val="24"/>
        </w:rPr>
        <w:t>支付</w:t>
      </w:r>
      <w:r>
        <w:rPr>
          <w:rFonts w:hint="eastAsia" w:ascii="仿宋" w:hAnsi="仿宋" w:eastAsia="仿宋" w:cs="Microsoft JhengHei"/>
          <w:color w:val="000000"/>
          <w:spacing w:val="-3"/>
          <w:kern w:val="0"/>
          <w:sz w:val="24"/>
        </w:rPr>
        <w:t>方</w:t>
      </w:r>
      <w:r>
        <w:rPr>
          <w:rFonts w:hint="eastAsia" w:ascii="仿宋" w:hAnsi="仿宋" w:eastAsia="仿宋" w:cs="Microsoft JhengHei"/>
          <w:color w:val="000000"/>
          <w:kern w:val="0"/>
          <w:sz w:val="24"/>
        </w:rPr>
        <w:t>式：</w:t>
      </w:r>
    </w:p>
    <w:p>
      <w:pPr>
        <w:spacing w:line="520" w:lineRule="exact"/>
        <w:ind w:firstLine="480" w:firstLineChars="200"/>
        <w:rPr>
          <w:rFonts w:ascii="仿宋" w:hAnsi="仿宋" w:eastAsia="仿宋" w:cs="宋体"/>
          <w:kern w:val="0"/>
          <w:sz w:val="24"/>
        </w:rPr>
      </w:pPr>
      <w:r>
        <w:rPr>
          <w:rFonts w:hint="eastAsia" w:ascii="仿宋" w:hAnsi="仿宋" w:eastAsia="仿宋" w:cs="宋体"/>
          <w:kern w:val="0"/>
          <w:sz w:val="24"/>
        </w:rPr>
        <w:t>本项目服务费按照项目验收结果一次性支付。</w:t>
      </w:r>
    </w:p>
    <w:p>
      <w:pPr>
        <w:spacing w:line="520" w:lineRule="exact"/>
        <w:ind w:firstLine="482" w:firstLineChars="200"/>
        <w:rPr>
          <w:rFonts w:ascii="仿宋" w:hAnsi="仿宋" w:eastAsia="仿宋" w:cs="宋体"/>
          <w:b/>
          <w:color w:val="000000"/>
          <w:kern w:val="0"/>
          <w:sz w:val="24"/>
        </w:rPr>
      </w:pPr>
      <w:r>
        <w:rPr>
          <w:rFonts w:hint="eastAsia" w:ascii="仿宋" w:hAnsi="仿宋" w:eastAsia="仿宋" w:cs="宋体"/>
          <w:b/>
          <w:color w:val="000000"/>
          <w:kern w:val="0"/>
          <w:sz w:val="24"/>
        </w:rPr>
        <w:t xml:space="preserve">成交人应向采购人提供合法有效增值税发票，否则采购人有权拒绝支付相应款项。 </w:t>
      </w:r>
    </w:p>
    <w:p>
      <w:pPr>
        <w:spacing w:line="520" w:lineRule="exact"/>
        <w:rPr>
          <w:rFonts w:ascii="仿宋" w:hAnsi="仿宋" w:eastAsia="仿宋" w:cs="Microsoft JhengHei"/>
          <w:b/>
          <w:color w:val="000000"/>
          <w:kern w:val="0"/>
          <w:sz w:val="24"/>
        </w:rPr>
      </w:pPr>
      <w:r>
        <w:rPr>
          <w:rFonts w:hint="eastAsia" w:ascii="仿宋" w:hAnsi="仿宋" w:eastAsia="仿宋" w:cs="Microsoft JhengHei"/>
          <w:b/>
          <w:color w:val="000000"/>
          <w:kern w:val="0"/>
          <w:sz w:val="24"/>
        </w:rPr>
        <w:t xml:space="preserve">第五条 </w:t>
      </w:r>
      <w:r>
        <w:rPr>
          <w:rFonts w:hint="eastAsia" w:ascii="仿宋" w:hAnsi="仿宋" w:eastAsia="仿宋" w:cs="Microsoft JhengHei"/>
          <w:b/>
          <w:color w:val="000000"/>
          <w:spacing w:val="2"/>
          <w:kern w:val="0"/>
          <w:sz w:val="24"/>
        </w:rPr>
        <w:t xml:space="preserve"> </w:t>
      </w:r>
      <w:r>
        <w:rPr>
          <w:rFonts w:hint="eastAsia" w:ascii="仿宋" w:hAnsi="仿宋" w:eastAsia="仿宋" w:cs="Microsoft JhengHei"/>
          <w:b/>
          <w:color w:val="000000"/>
          <w:kern w:val="0"/>
          <w:sz w:val="24"/>
        </w:rPr>
        <w:t>知识产权</w:t>
      </w:r>
    </w:p>
    <w:p>
      <w:pPr>
        <w:spacing w:line="520" w:lineRule="exact"/>
        <w:ind w:firstLine="508" w:firstLineChars="200"/>
        <w:rPr>
          <w:rFonts w:ascii="仿宋" w:hAnsi="仿宋" w:eastAsia="仿宋" w:cs="Microsoft JhengHei"/>
          <w:color w:val="000000"/>
          <w:kern w:val="0"/>
          <w:sz w:val="24"/>
        </w:rPr>
      </w:pPr>
      <w:r>
        <w:rPr>
          <w:rFonts w:hint="eastAsia" w:ascii="仿宋" w:hAnsi="仿宋" w:eastAsia="仿宋" w:cs="Microsoft JhengHei"/>
          <w:color w:val="000000"/>
          <w:spacing w:val="7"/>
          <w:kern w:val="0"/>
          <w:sz w:val="24"/>
        </w:rPr>
        <w:t>乙方应</w:t>
      </w:r>
      <w:r>
        <w:rPr>
          <w:rFonts w:hint="eastAsia" w:ascii="仿宋" w:hAnsi="仿宋" w:eastAsia="仿宋" w:cs="Microsoft JhengHei"/>
          <w:color w:val="000000"/>
          <w:spacing w:val="4"/>
          <w:kern w:val="0"/>
          <w:sz w:val="24"/>
        </w:rPr>
        <w:t>保</w:t>
      </w:r>
      <w:r>
        <w:rPr>
          <w:rFonts w:hint="eastAsia" w:ascii="仿宋" w:hAnsi="仿宋" w:eastAsia="仿宋" w:cs="Microsoft JhengHei"/>
          <w:color w:val="000000"/>
          <w:spacing w:val="7"/>
          <w:kern w:val="0"/>
          <w:sz w:val="24"/>
        </w:rPr>
        <w:t>证所</w:t>
      </w:r>
      <w:r>
        <w:rPr>
          <w:rFonts w:hint="eastAsia" w:ascii="仿宋" w:hAnsi="仿宋" w:eastAsia="仿宋" w:cs="Microsoft JhengHei"/>
          <w:color w:val="000000"/>
          <w:spacing w:val="4"/>
          <w:kern w:val="0"/>
          <w:sz w:val="24"/>
        </w:rPr>
        <w:t>提供</w:t>
      </w:r>
      <w:r>
        <w:rPr>
          <w:rFonts w:hint="eastAsia" w:ascii="仿宋" w:hAnsi="仿宋" w:eastAsia="仿宋" w:cs="Microsoft JhengHei"/>
          <w:color w:val="000000"/>
          <w:spacing w:val="7"/>
          <w:kern w:val="0"/>
          <w:sz w:val="24"/>
        </w:rPr>
        <w:t>的服务</w:t>
      </w:r>
      <w:r>
        <w:rPr>
          <w:rFonts w:hint="eastAsia" w:ascii="仿宋" w:hAnsi="仿宋" w:eastAsia="仿宋" w:cs="Microsoft JhengHei"/>
          <w:color w:val="000000"/>
          <w:spacing w:val="4"/>
          <w:kern w:val="0"/>
          <w:sz w:val="24"/>
        </w:rPr>
        <w:t>或</w:t>
      </w:r>
      <w:r>
        <w:rPr>
          <w:rFonts w:hint="eastAsia" w:ascii="仿宋" w:hAnsi="仿宋" w:eastAsia="仿宋" w:cs="Microsoft JhengHei"/>
          <w:color w:val="000000"/>
          <w:spacing w:val="7"/>
          <w:kern w:val="0"/>
          <w:sz w:val="24"/>
        </w:rPr>
        <w:t>其任</w:t>
      </w:r>
      <w:r>
        <w:rPr>
          <w:rFonts w:hint="eastAsia" w:ascii="仿宋" w:hAnsi="仿宋" w:eastAsia="仿宋" w:cs="Microsoft JhengHei"/>
          <w:color w:val="000000"/>
          <w:spacing w:val="4"/>
          <w:kern w:val="0"/>
          <w:sz w:val="24"/>
        </w:rPr>
        <w:t>何一</w:t>
      </w:r>
      <w:r>
        <w:rPr>
          <w:rFonts w:hint="eastAsia" w:ascii="仿宋" w:hAnsi="仿宋" w:eastAsia="仿宋" w:cs="Microsoft JhengHei"/>
          <w:color w:val="000000"/>
          <w:spacing w:val="7"/>
          <w:kern w:val="0"/>
          <w:sz w:val="24"/>
        </w:rPr>
        <w:t>部分均</w:t>
      </w:r>
      <w:r>
        <w:rPr>
          <w:rFonts w:hint="eastAsia" w:ascii="仿宋" w:hAnsi="仿宋" w:eastAsia="仿宋" w:cs="Microsoft JhengHei"/>
          <w:color w:val="000000"/>
          <w:spacing w:val="4"/>
          <w:kern w:val="0"/>
          <w:sz w:val="24"/>
        </w:rPr>
        <w:t>不</w:t>
      </w:r>
      <w:r>
        <w:rPr>
          <w:rFonts w:hint="eastAsia" w:ascii="仿宋" w:hAnsi="仿宋" w:eastAsia="仿宋" w:cs="Microsoft JhengHei"/>
          <w:color w:val="000000"/>
          <w:spacing w:val="7"/>
          <w:kern w:val="0"/>
          <w:sz w:val="24"/>
        </w:rPr>
        <w:t>会侵</w:t>
      </w:r>
      <w:r>
        <w:rPr>
          <w:rFonts w:hint="eastAsia" w:ascii="仿宋" w:hAnsi="仿宋" w:eastAsia="仿宋" w:cs="Microsoft JhengHei"/>
          <w:color w:val="000000"/>
          <w:spacing w:val="4"/>
          <w:kern w:val="0"/>
          <w:sz w:val="24"/>
        </w:rPr>
        <w:t>犯任</w:t>
      </w:r>
      <w:r>
        <w:rPr>
          <w:rFonts w:hint="eastAsia" w:ascii="仿宋" w:hAnsi="仿宋" w:eastAsia="仿宋" w:cs="Microsoft JhengHei"/>
          <w:color w:val="000000"/>
          <w:spacing w:val="7"/>
          <w:kern w:val="0"/>
          <w:sz w:val="24"/>
        </w:rPr>
        <w:t>何第</w:t>
      </w:r>
      <w:r>
        <w:rPr>
          <w:rFonts w:hint="eastAsia" w:ascii="仿宋" w:hAnsi="仿宋" w:eastAsia="仿宋" w:cs="Microsoft JhengHei"/>
          <w:color w:val="000000"/>
          <w:kern w:val="0"/>
          <w:sz w:val="24"/>
        </w:rPr>
        <w:t>三方的专</w:t>
      </w:r>
      <w:r>
        <w:rPr>
          <w:rFonts w:hint="eastAsia" w:ascii="仿宋" w:hAnsi="仿宋" w:eastAsia="仿宋" w:cs="Microsoft JhengHei"/>
          <w:color w:val="000000"/>
          <w:spacing w:val="-3"/>
          <w:kern w:val="0"/>
          <w:sz w:val="24"/>
        </w:rPr>
        <w:t>利</w:t>
      </w:r>
      <w:r>
        <w:rPr>
          <w:rFonts w:hint="eastAsia" w:ascii="仿宋" w:hAnsi="仿宋" w:eastAsia="仿宋" w:cs="Microsoft JhengHei"/>
          <w:color w:val="000000"/>
          <w:kern w:val="0"/>
          <w:sz w:val="24"/>
        </w:rPr>
        <w:t>权、</w:t>
      </w:r>
      <w:r>
        <w:rPr>
          <w:rFonts w:hint="eastAsia" w:ascii="仿宋" w:hAnsi="仿宋" w:eastAsia="仿宋" w:cs="Microsoft JhengHei"/>
          <w:color w:val="000000"/>
          <w:spacing w:val="-3"/>
          <w:kern w:val="0"/>
          <w:sz w:val="24"/>
        </w:rPr>
        <w:t>商标</w:t>
      </w:r>
      <w:r>
        <w:rPr>
          <w:rFonts w:hint="eastAsia" w:ascii="仿宋" w:hAnsi="仿宋" w:eastAsia="仿宋" w:cs="Microsoft JhengHei"/>
          <w:color w:val="000000"/>
          <w:kern w:val="0"/>
          <w:sz w:val="24"/>
        </w:rPr>
        <w:t>权或著</w:t>
      </w:r>
      <w:r>
        <w:rPr>
          <w:rFonts w:hint="eastAsia" w:ascii="仿宋" w:hAnsi="仿宋" w:eastAsia="仿宋" w:cs="Microsoft JhengHei"/>
          <w:color w:val="000000"/>
          <w:spacing w:val="-3"/>
          <w:kern w:val="0"/>
          <w:sz w:val="24"/>
        </w:rPr>
        <w:t>作</w:t>
      </w:r>
      <w:r>
        <w:rPr>
          <w:rFonts w:hint="eastAsia" w:ascii="仿宋" w:hAnsi="仿宋" w:eastAsia="仿宋" w:cs="Microsoft JhengHei"/>
          <w:color w:val="000000"/>
          <w:kern w:val="0"/>
          <w:sz w:val="24"/>
        </w:rPr>
        <w:t>权。</w:t>
      </w:r>
    </w:p>
    <w:p>
      <w:pPr>
        <w:spacing w:line="520" w:lineRule="exact"/>
        <w:rPr>
          <w:rFonts w:ascii="仿宋" w:hAnsi="仿宋" w:eastAsia="仿宋" w:cs="Microsoft JhengHei"/>
          <w:b/>
          <w:color w:val="000000"/>
          <w:kern w:val="0"/>
          <w:sz w:val="24"/>
        </w:rPr>
      </w:pPr>
      <w:r>
        <w:rPr>
          <w:rFonts w:hint="eastAsia" w:ascii="仿宋" w:hAnsi="仿宋" w:eastAsia="仿宋" w:cs="Microsoft JhengHei"/>
          <w:b/>
          <w:color w:val="000000"/>
          <w:kern w:val="0"/>
          <w:sz w:val="24"/>
        </w:rPr>
        <w:t xml:space="preserve">第六条 </w:t>
      </w:r>
      <w:r>
        <w:rPr>
          <w:rFonts w:hint="eastAsia" w:ascii="仿宋" w:hAnsi="仿宋" w:eastAsia="仿宋" w:cs="Microsoft JhengHei"/>
          <w:b/>
          <w:color w:val="000000"/>
          <w:spacing w:val="2"/>
          <w:kern w:val="0"/>
          <w:sz w:val="24"/>
        </w:rPr>
        <w:t xml:space="preserve"> </w:t>
      </w:r>
      <w:r>
        <w:rPr>
          <w:rFonts w:hint="eastAsia" w:ascii="仿宋" w:hAnsi="仿宋" w:eastAsia="仿宋" w:cs="Microsoft JhengHei"/>
          <w:b/>
          <w:color w:val="000000"/>
          <w:kern w:val="0"/>
          <w:sz w:val="24"/>
        </w:rPr>
        <w:t>无产权</w:t>
      </w:r>
      <w:r>
        <w:rPr>
          <w:rFonts w:hint="eastAsia" w:ascii="仿宋" w:hAnsi="仿宋" w:eastAsia="仿宋" w:cs="Microsoft JhengHei"/>
          <w:b/>
          <w:color w:val="000000"/>
          <w:spacing w:val="2"/>
          <w:kern w:val="0"/>
          <w:sz w:val="24"/>
        </w:rPr>
        <w:t>瑕</w:t>
      </w:r>
      <w:r>
        <w:rPr>
          <w:rFonts w:hint="eastAsia" w:ascii="仿宋" w:hAnsi="仿宋" w:eastAsia="仿宋" w:cs="Microsoft JhengHei"/>
          <w:b/>
          <w:color w:val="000000"/>
          <w:kern w:val="0"/>
          <w:sz w:val="24"/>
        </w:rPr>
        <w:t xml:space="preserve">疵条款 </w:t>
      </w:r>
    </w:p>
    <w:p>
      <w:pPr>
        <w:spacing w:line="520" w:lineRule="exact"/>
        <w:ind w:firstLine="480" w:firstLineChars="200"/>
        <w:rPr>
          <w:rFonts w:ascii="仿宋" w:hAnsi="仿宋" w:eastAsia="仿宋" w:cs="Microsoft JhengHei"/>
          <w:color w:val="000000"/>
          <w:kern w:val="0"/>
          <w:sz w:val="24"/>
        </w:rPr>
      </w:pPr>
      <w:r>
        <w:rPr>
          <w:rFonts w:hint="eastAsia" w:ascii="仿宋" w:hAnsi="仿宋" w:eastAsia="仿宋" w:cs="Microsoft JhengHei"/>
          <w:color w:val="000000"/>
          <w:kern w:val="0"/>
          <w:sz w:val="24"/>
        </w:rPr>
        <w:t>乙方保</w:t>
      </w:r>
      <w:r>
        <w:rPr>
          <w:rFonts w:hint="eastAsia" w:ascii="仿宋" w:hAnsi="仿宋" w:eastAsia="仿宋" w:cs="Microsoft JhengHei"/>
          <w:color w:val="000000"/>
          <w:spacing w:val="-3"/>
          <w:kern w:val="0"/>
          <w:sz w:val="24"/>
        </w:rPr>
        <w:t>证</w:t>
      </w:r>
      <w:r>
        <w:rPr>
          <w:rFonts w:hint="eastAsia" w:ascii="仿宋" w:hAnsi="仿宋" w:eastAsia="仿宋" w:cs="Microsoft JhengHei"/>
          <w:color w:val="000000"/>
          <w:kern w:val="0"/>
          <w:sz w:val="24"/>
        </w:rPr>
        <w:t>所提</w:t>
      </w:r>
      <w:r>
        <w:rPr>
          <w:rFonts w:hint="eastAsia" w:ascii="仿宋" w:hAnsi="仿宋" w:eastAsia="仿宋" w:cs="Microsoft JhengHei"/>
          <w:color w:val="000000"/>
          <w:spacing w:val="-3"/>
          <w:kern w:val="0"/>
          <w:sz w:val="24"/>
        </w:rPr>
        <w:t>供的</w:t>
      </w:r>
      <w:r>
        <w:rPr>
          <w:rFonts w:hint="eastAsia" w:ascii="仿宋" w:hAnsi="仿宋" w:eastAsia="仿宋" w:cs="Microsoft JhengHei"/>
          <w:color w:val="000000"/>
          <w:kern w:val="0"/>
          <w:sz w:val="24"/>
        </w:rPr>
        <w:t>服务的</w:t>
      </w:r>
      <w:r>
        <w:rPr>
          <w:rFonts w:hint="eastAsia" w:ascii="仿宋" w:hAnsi="仿宋" w:eastAsia="仿宋" w:cs="Microsoft JhengHei"/>
          <w:color w:val="000000"/>
          <w:spacing w:val="-3"/>
          <w:kern w:val="0"/>
          <w:sz w:val="24"/>
        </w:rPr>
        <w:t>所</w:t>
      </w:r>
      <w:r>
        <w:rPr>
          <w:rFonts w:hint="eastAsia" w:ascii="仿宋" w:hAnsi="仿宋" w:eastAsia="仿宋" w:cs="Microsoft JhengHei"/>
          <w:color w:val="000000"/>
          <w:kern w:val="0"/>
          <w:sz w:val="24"/>
        </w:rPr>
        <w:t>有权</w:t>
      </w:r>
      <w:r>
        <w:rPr>
          <w:rFonts w:hint="eastAsia" w:ascii="仿宋" w:hAnsi="仿宋" w:eastAsia="仿宋" w:cs="Microsoft JhengHei"/>
          <w:color w:val="000000"/>
          <w:spacing w:val="-3"/>
          <w:kern w:val="0"/>
          <w:sz w:val="24"/>
        </w:rPr>
        <w:t>完全</w:t>
      </w:r>
      <w:r>
        <w:rPr>
          <w:rFonts w:hint="eastAsia" w:ascii="仿宋" w:hAnsi="仿宋" w:eastAsia="仿宋" w:cs="Microsoft JhengHei"/>
          <w:color w:val="000000"/>
          <w:kern w:val="0"/>
          <w:sz w:val="24"/>
        </w:rPr>
        <w:t>属于乙</w:t>
      </w:r>
      <w:r>
        <w:rPr>
          <w:rFonts w:hint="eastAsia" w:ascii="仿宋" w:hAnsi="仿宋" w:eastAsia="仿宋" w:cs="Microsoft JhengHei"/>
          <w:color w:val="000000"/>
          <w:spacing w:val="-3"/>
          <w:kern w:val="0"/>
          <w:sz w:val="24"/>
        </w:rPr>
        <w:t>方</w:t>
      </w:r>
      <w:r>
        <w:rPr>
          <w:rFonts w:hint="eastAsia" w:ascii="仿宋" w:hAnsi="仿宋" w:eastAsia="仿宋" w:cs="Microsoft JhengHei"/>
          <w:color w:val="000000"/>
          <w:kern w:val="0"/>
          <w:sz w:val="24"/>
        </w:rPr>
        <w:t>且无</w:t>
      </w:r>
      <w:r>
        <w:rPr>
          <w:rFonts w:hint="eastAsia" w:ascii="仿宋" w:hAnsi="仿宋" w:eastAsia="仿宋" w:cs="Microsoft JhengHei"/>
          <w:color w:val="000000"/>
          <w:spacing w:val="-3"/>
          <w:kern w:val="0"/>
          <w:sz w:val="24"/>
        </w:rPr>
        <w:t>任何</w:t>
      </w:r>
      <w:r>
        <w:rPr>
          <w:rFonts w:hint="eastAsia" w:ascii="仿宋" w:hAnsi="仿宋" w:eastAsia="仿宋" w:cs="Microsoft JhengHei"/>
          <w:color w:val="000000"/>
          <w:kern w:val="0"/>
          <w:sz w:val="24"/>
        </w:rPr>
        <w:t>抵押</w:t>
      </w:r>
      <w:r>
        <w:rPr>
          <w:rFonts w:hint="eastAsia" w:ascii="仿宋" w:hAnsi="仿宋" w:eastAsia="仿宋" w:cs="Microsoft JhengHei"/>
          <w:color w:val="000000"/>
          <w:spacing w:val="-94"/>
          <w:kern w:val="0"/>
          <w:sz w:val="24"/>
        </w:rPr>
        <w:t>、</w:t>
      </w:r>
      <w:r>
        <w:rPr>
          <w:rFonts w:hint="eastAsia" w:ascii="仿宋" w:hAnsi="仿宋" w:eastAsia="仿宋" w:cs="Microsoft JhengHei"/>
          <w:color w:val="000000"/>
          <w:kern w:val="0"/>
          <w:sz w:val="24"/>
        </w:rPr>
        <w:t>查封等产</w:t>
      </w:r>
      <w:r>
        <w:rPr>
          <w:rFonts w:hint="eastAsia" w:ascii="仿宋" w:hAnsi="仿宋" w:eastAsia="仿宋" w:cs="Microsoft JhengHei"/>
          <w:color w:val="000000"/>
          <w:spacing w:val="-3"/>
          <w:kern w:val="0"/>
          <w:sz w:val="24"/>
        </w:rPr>
        <w:t>权</w:t>
      </w:r>
      <w:r>
        <w:rPr>
          <w:rFonts w:hint="eastAsia" w:ascii="仿宋" w:hAnsi="仿宋" w:eastAsia="仿宋" w:cs="Microsoft JhengHei"/>
          <w:color w:val="000000"/>
          <w:kern w:val="0"/>
          <w:sz w:val="24"/>
        </w:rPr>
        <w:t>瑕疵</w:t>
      </w:r>
      <w:r>
        <w:rPr>
          <w:rFonts w:hint="eastAsia" w:ascii="仿宋" w:hAnsi="仿宋" w:eastAsia="仿宋" w:cs="Microsoft JhengHei"/>
          <w:color w:val="000000"/>
          <w:spacing w:val="-34"/>
          <w:kern w:val="0"/>
          <w:sz w:val="24"/>
        </w:rPr>
        <w:t>。</w:t>
      </w:r>
      <w:r>
        <w:rPr>
          <w:rFonts w:hint="eastAsia" w:ascii="仿宋" w:hAnsi="仿宋" w:eastAsia="仿宋" w:cs="Microsoft JhengHei"/>
          <w:color w:val="000000"/>
          <w:spacing w:val="-3"/>
          <w:kern w:val="0"/>
          <w:sz w:val="24"/>
        </w:rPr>
        <w:t>如</w:t>
      </w:r>
      <w:r>
        <w:rPr>
          <w:rFonts w:hint="eastAsia" w:ascii="仿宋" w:hAnsi="仿宋" w:eastAsia="仿宋" w:cs="Microsoft JhengHei"/>
          <w:color w:val="000000"/>
          <w:kern w:val="0"/>
          <w:sz w:val="24"/>
        </w:rPr>
        <w:t>有产权</w:t>
      </w:r>
      <w:r>
        <w:rPr>
          <w:rFonts w:hint="eastAsia" w:ascii="仿宋" w:hAnsi="仿宋" w:eastAsia="仿宋" w:cs="Microsoft JhengHei"/>
          <w:color w:val="000000"/>
          <w:spacing w:val="-3"/>
          <w:kern w:val="0"/>
          <w:sz w:val="24"/>
        </w:rPr>
        <w:t>瑕</w:t>
      </w:r>
      <w:r>
        <w:rPr>
          <w:rFonts w:hint="eastAsia" w:ascii="仿宋" w:hAnsi="仿宋" w:eastAsia="仿宋" w:cs="Microsoft JhengHei"/>
          <w:color w:val="000000"/>
          <w:kern w:val="0"/>
          <w:sz w:val="24"/>
        </w:rPr>
        <w:t>疵的</w:t>
      </w:r>
      <w:r>
        <w:rPr>
          <w:rFonts w:hint="eastAsia" w:ascii="仿宋" w:hAnsi="仿宋" w:eastAsia="仿宋" w:cs="Microsoft JhengHei"/>
          <w:color w:val="000000"/>
          <w:spacing w:val="-34"/>
          <w:kern w:val="0"/>
          <w:sz w:val="24"/>
        </w:rPr>
        <w:t>，</w:t>
      </w:r>
      <w:r>
        <w:rPr>
          <w:rFonts w:hint="eastAsia" w:ascii="仿宋" w:hAnsi="仿宋" w:eastAsia="仿宋" w:cs="Microsoft JhengHei"/>
          <w:color w:val="000000"/>
          <w:spacing w:val="-3"/>
          <w:kern w:val="0"/>
          <w:sz w:val="24"/>
        </w:rPr>
        <w:t>视</w:t>
      </w:r>
      <w:r>
        <w:rPr>
          <w:rFonts w:hint="eastAsia" w:ascii="仿宋" w:hAnsi="仿宋" w:eastAsia="仿宋" w:cs="Microsoft JhengHei"/>
          <w:color w:val="000000"/>
          <w:kern w:val="0"/>
          <w:sz w:val="24"/>
        </w:rPr>
        <w:t>为乙方</w:t>
      </w:r>
      <w:r>
        <w:rPr>
          <w:rFonts w:hint="eastAsia" w:ascii="仿宋" w:hAnsi="仿宋" w:eastAsia="仿宋" w:cs="Microsoft JhengHei"/>
          <w:color w:val="000000"/>
          <w:spacing w:val="-3"/>
          <w:kern w:val="0"/>
          <w:sz w:val="24"/>
        </w:rPr>
        <w:t>违</w:t>
      </w:r>
      <w:r>
        <w:rPr>
          <w:rFonts w:hint="eastAsia" w:ascii="仿宋" w:hAnsi="仿宋" w:eastAsia="仿宋" w:cs="Microsoft JhengHei"/>
          <w:color w:val="000000"/>
          <w:kern w:val="0"/>
          <w:sz w:val="24"/>
        </w:rPr>
        <w:t>约</w:t>
      </w:r>
      <w:r>
        <w:rPr>
          <w:rFonts w:hint="eastAsia" w:ascii="仿宋" w:hAnsi="仿宋" w:eastAsia="仿宋" w:cs="Microsoft JhengHei"/>
          <w:color w:val="000000"/>
          <w:spacing w:val="-31"/>
          <w:kern w:val="0"/>
          <w:sz w:val="24"/>
        </w:rPr>
        <w:t>。</w:t>
      </w:r>
      <w:r>
        <w:rPr>
          <w:rFonts w:hint="eastAsia" w:ascii="仿宋" w:hAnsi="仿宋" w:eastAsia="仿宋" w:cs="Microsoft JhengHei"/>
          <w:color w:val="000000"/>
          <w:spacing w:val="-3"/>
          <w:kern w:val="0"/>
          <w:sz w:val="24"/>
        </w:rPr>
        <w:t>乙方</w:t>
      </w:r>
      <w:r>
        <w:rPr>
          <w:rFonts w:hint="eastAsia" w:ascii="仿宋" w:hAnsi="仿宋" w:eastAsia="仿宋" w:cs="Microsoft JhengHei"/>
          <w:color w:val="000000"/>
          <w:kern w:val="0"/>
          <w:sz w:val="24"/>
        </w:rPr>
        <w:t>应负担</w:t>
      </w:r>
      <w:r>
        <w:rPr>
          <w:rFonts w:hint="eastAsia" w:ascii="仿宋" w:hAnsi="仿宋" w:eastAsia="仿宋" w:cs="Microsoft JhengHei"/>
          <w:color w:val="000000"/>
          <w:spacing w:val="-3"/>
          <w:kern w:val="0"/>
          <w:sz w:val="24"/>
        </w:rPr>
        <w:t>由</w:t>
      </w:r>
      <w:r>
        <w:rPr>
          <w:rFonts w:hint="eastAsia" w:ascii="仿宋" w:hAnsi="仿宋" w:eastAsia="仿宋" w:cs="Microsoft JhengHei"/>
          <w:color w:val="000000"/>
          <w:kern w:val="0"/>
          <w:sz w:val="24"/>
        </w:rPr>
        <w:t>此而产生的</w:t>
      </w:r>
      <w:r>
        <w:rPr>
          <w:rFonts w:hint="eastAsia" w:ascii="仿宋" w:hAnsi="仿宋" w:eastAsia="仿宋" w:cs="Microsoft JhengHei"/>
          <w:color w:val="000000"/>
          <w:spacing w:val="-3"/>
          <w:kern w:val="0"/>
          <w:sz w:val="24"/>
        </w:rPr>
        <w:t>一</w:t>
      </w:r>
      <w:r>
        <w:rPr>
          <w:rFonts w:hint="eastAsia" w:ascii="仿宋" w:hAnsi="仿宋" w:eastAsia="仿宋" w:cs="Microsoft JhengHei"/>
          <w:color w:val="000000"/>
          <w:kern w:val="0"/>
          <w:sz w:val="24"/>
        </w:rPr>
        <w:t>切损</w:t>
      </w:r>
      <w:r>
        <w:rPr>
          <w:rFonts w:hint="eastAsia" w:ascii="仿宋" w:hAnsi="仿宋" w:eastAsia="仿宋" w:cs="Microsoft JhengHei"/>
          <w:color w:val="000000"/>
          <w:spacing w:val="-3"/>
          <w:kern w:val="0"/>
          <w:sz w:val="24"/>
        </w:rPr>
        <w:t>失</w:t>
      </w:r>
      <w:r>
        <w:rPr>
          <w:rFonts w:hint="eastAsia" w:ascii="仿宋" w:hAnsi="仿宋" w:eastAsia="仿宋" w:cs="Microsoft JhengHei"/>
          <w:color w:val="000000"/>
          <w:kern w:val="0"/>
          <w:sz w:val="24"/>
        </w:rPr>
        <w:t>。</w:t>
      </w:r>
    </w:p>
    <w:p>
      <w:pPr>
        <w:spacing w:line="520" w:lineRule="exact"/>
        <w:rPr>
          <w:rFonts w:ascii="仿宋" w:hAnsi="仿宋" w:eastAsia="仿宋" w:cs="Microsoft JhengHei"/>
          <w:b/>
          <w:color w:val="000000"/>
          <w:kern w:val="0"/>
          <w:sz w:val="24"/>
        </w:rPr>
      </w:pPr>
      <w:r>
        <w:rPr>
          <w:rFonts w:hint="eastAsia" w:ascii="仿宋" w:hAnsi="仿宋" w:eastAsia="仿宋" w:cs="Microsoft JhengHei"/>
          <w:b/>
          <w:color w:val="000000"/>
          <w:kern w:val="0"/>
          <w:sz w:val="24"/>
        </w:rPr>
        <w:t xml:space="preserve">第七条 </w:t>
      </w:r>
      <w:r>
        <w:rPr>
          <w:rFonts w:hint="eastAsia" w:ascii="仿宋" w:hAnsi="仿宋" w:eastAsia="仿宋" w:cs="Microsoft JhengHei"/>
          <w:b/>
          <w:color w:val="000000"/>
          <w:spacing w:val="2"/>
          <w:kern w:val="0"/>
          <w:sz w:val="24"/>
        </w:rPr>
        <w:t xml:space="preserve"> </w:t>
      </w:r>
      <w:r>
        <w:rPr>
          <w:rFonts w:hint="eastAsia" w:ascii="仿宋" w:hAnsi="仿宋" w:eastAsia="仿宋" w:cs="Microsoft JhengHei"/>
          <w:b/>
          <w:color w:val="000000"/>
          <w:kern w:val="0"/>
          <w:sz w:val="24"/>
        </w:rPr>
        <w:t>甲方的</w:t>
      </w:r>
      <w:r>
        <w:rPr>
          <w:rFonts w:hint="eastAsia" w:ascii="仿宋" w:hAnsi="仿宋" w:eastAsia="仿宋" w:cs="Microsoft JhengHei"/>
          <w:b/>
          <w:color w:val="000000"/>
          <w:spacing w:val="2"/>
          <w:kern w:val="0"/>
          <w:sz w:val="24"/>
        </w:rPr>
        <w:t>权</w:t>
      </w:r>
      <w:r>
        <w:rPr>
          <w:rFonts w:hint="eastAsia" w:ascii="仿宋" w:hAnsi="仿宋" w:eastAsia="仿宋" w:cs="Microsoft JhengHei"/>
          <w:b/>
          <w:color w:val="000000"/>
          <w:kern w:val="0"/>
          <w:sz w:val="24"/>
        </w:rPr>
        <w:t>利和义务</w:t>
      </w:r>
    </w:p>
    <w:p>
      <w:pPr>
        <w:spacing w:line="520" w:lineRule="exact"/>
        <w:ind w:firstLine="476" w:firstLineChars="200"/>
        <w:rPr>
          <w:rFonts w:ascii="仿宋" w:hAnsi="仿宋" w:eastAsia="仿宋" w:cs="Microsoft JhengHei"/>
          <w:color w:val="000000"/>
          <w:kern w:val="0"/>
          <w:sz w:val="24"/>
        </w:rPr>
      </w:pPr>
      <w:r>
        <w:rPr>
          <w:rFonts w:ascii="仿宋" w:hAnsi="仿宋" w:eastAsia="仿宋" w:cs="Arial"/>
          <w:color w:val="000000"/>
          <w:spacing w:val="-1"/>
          <w:kern w:val="0"/>
          <w:sz w:val="24"/>
        </w:rPr>
        <w:t>1</w:t>
      </w:r>
      <w:r>
        <w:rPr>
          <w:rFonts w:hint="eastAsia" w:ascii="仿宋" w:hAnsi="仿宋" w:eastAsia="仿宋" w:cs="Microsoft JhengHei"/>
          <w:color w:val="000000"/>
          <w:spacing w:val="-94"/>
          <w:kern w:val="0"/>
          <w:sz w:val="24"/>
        </w:rPr>
        <w:t>、</w:t>
      </w:r>
      <w:r>
        <w:rPr>
          <w:rFonts w:hint="eastAsia" w:ascii="仿宋" w:hAnsi="仿宋" w:eastAsia="仿宋" w:cs="Microsoft JhengHei"/>
          <w:color w:val="000000"/>
          <w:kern w:val="0"/>
          <w:sz w:val="24"/>
        </w:rPr>
        <w:t>甲方有</w:t>
      </w:r>
      <w:r>
        <w:rPr>
          <w:rFonts w:hint="eastAsia" w:ascii="仿宋" w:hAnsi="仿宋" w:eastAsia="仿宋" w:cs="Microsoft JhengHei"/>
          <w:color w:val="000000"/>
          <w:spacing w:val="-3"/>
          <w:kern w:val="0"/>
          <w:sz w:val="24"/>
        </w:rPr>
        <w:t>权</w:t>
      </w:r>
      <w:r>
        <w:rPr>
          <w:rFonts w:hint="eastAsia" w:ascii="仿宋" w:hAnsi="仿宋" w:eastAsia="仿宋" w:cs="Microsoft JhengHei"/>
          <w:color w:val="000000"/>
          <w:kern w:val="0"/>
          <w:sz w:val="24"/>
        </w:rPr>
        <w:t>对合</w:t>
      </w:r>
      <w:r>
        <w:rPr>
          <w:rFonts w:hint="eastAsia" w:ascii="仿宋" w:hAnsi="仿宋" w:eastAsia="仿宋" w:cs="Microsoft JhengHei"/>
          <w:color w:val="000000"/>
          <w:spacing w:val="-3"/>
          <w:kern w:val="0"/>
          <w:sz w:val="24"/>
        </w:rPr>
        <w:t>同</w:t>
      </w:r>
      <w:r>
        <w:rPr>
          <w:rFonts w:hint="eastAsia" w:ascii="仿宋" w:hAnsi="仿宋" w:eastAsia="仿宋" w:cs="Microsoft JhengHei"/>
          <w:color w:val="000000"/>
          <w:kern w:val="0"/>
          <w:sz w:val="24"/>
        </w:rPr>
        <w:t>规定范</w:t>
      </w:r>
      <w:r>
        <w:rPr>
          <w:rFonts w:hint="eastAsia" w:ascii="仿宋" w:hAnsi="仿宋" w:eastAsia="仿宋" w:cs="Microsoft JhengHei"/>
          <w:color w:val="000000"/>
          <w:spacing w:val="-3"/>
          <w:kern w:val="0"/>
          <w:sz w:val="24"/>
        </w:rPr>
        <w:t>围</w:t>
      </w:r>
      <w:r>
        <w:rPr>
          <w:rFonts w:hint="eastAsia" w:ascii="仿宋" w:hAnsi="仿宋" w:eastAsia="仿宋" w:cs="Microsoft JhengHei"/>
          <w:color w:val="000000"/>
          <w:kern w:val="0"/>
          <w:sz w:val="24"/>
        </w:rPr>
        <w:t>内乙</w:t>
      </w:r>
      <w:r>
        <w:rPr>
          <w:rFonts w:hint="eastAsia" w:ascii="仿宋" w:hAnsi="仿宋" w:eastAsia="仿宋" w:cs="Microsoft JhengHei"/>
          <w:color w:val="000000"/>
          <w:spacing w:val="-3"/>
          <w:kern w:val="0"/>
          <w:sz w:val="24"/>
        </w:rPr>
        <w:t>方的</w:t>
      </w:r>
      <w:r>
        <w:rPr>
          <w:rFonts w:hint="eastAsia" w:ascii="仿宋" w:hAnsi="仿宋" w:eastAsia="仿宋" w:cs="Microsoft JhengHei"/>
          <w:color w:val="000000"/>
          <w:kern w:val="0"/>
          <w:sz w:val="24"/>
        </w:rPr>
        <w:t>服务行</w:t>
      </w:r>
      <w:r>
        <w:rPr>
          <w:rFonts w:hint="eastAsia" w:ascii="仿宋" w:hAnsi="仿宋" w:eastAsia="仿宋" w:cs="Microsoft JhengHei"/>
          <w:color w:val="000000"/>
          <w:spacing w:val="-3"/>
          <w:kern w:val="0"/>
          <w:sz w:val="24"/>
        </w:rPr>
        <w:t>为</w:t>
      </w:r>
      <w:r>
        <w:rPr>
          <w:rFonts w:hint="eastAsia" w:ascii="仿宋" w:hAnsi="仿宋" w:eastAsia="仿宋" w:cs="Microsoft JhengHei"/>
          <w:color w:val="000000"/>
          <w:kern w:val="0"/>
          <w:sz w:val="24"/>
        </w:rPr>
        <w:t>进行</w:t>
      </w:r>
      <w:r>
        <w:rPr>
          <w:rFonts w:hint="eastAsia" w:ascii="仿宋" w:hAnsi="仿宋" w:eastAsia="仿宋" w:cs="Microsoft JhengHei"/>
          <w:color w:val="000000"/>
          <w:spacing w:val="-3"/>
          <w:kern w:val="0"/>
          <w:sz w:val="24"/>
        </w:rPr>
        <w:t>监督</w:t>
      </w:r>
      <w:r>
        <w:rPr>
          <w:rFonts w:hint="eastAsia" w:ascii="仿宋" w:hAnsi="仿宋" w:eastAsia="仿宋" w:cs="Microsoft JhengHei"/>
          <w:color w:val="000000"/>
          <w:kern w:val="0"/>
          <w:sz w:val="24"/>
        </w:rPr>
        <w:t>和检</w:t>
      </w:r>
      <w:r>
        <w:rPr>
          <w:rFonts w:hint="eastAsia" w:ascii="仿宋" w:hAnsi="仿宋" w:eastAsia="仿宋" w:cs="Microsoft JhengHei"/>
          <w:color w:val="000000"/>
          <w:spacing w:val="-3"/>
          <w:kern w:val="0"/>
          <w:sz w:val="24"/>
        </w:rPr>
        <w:t>查</w:t>
      </w:r>
      <w:r>
        <w:rPr>
          <w:rFonts w:hint="eastAsia" w:ascii="仿宋" w:hAnsi="仿宋" w:eastAsia="仿宋" w:cs="Microsoft JhengHei"/>
          <w:color w:val="000000"/>
          <w:kern w:val="0"/>
          <w:sz w:val="24"/>
        </w:rPr>
        <w:t>，拥有监</w:t>
      </w:r>
      <w:r>
        <w:rPr>
          <w:rFonts w:hint="eastAsia" w:ascii="仿宋" w:hAnsi="仿宋" w:eastAsia="仿宋" w:cs="Microsoft JhengHei"/>
          <w:color w:val="000000"/>
          <w:spacing w:val="-3"/>
          <w:kern w:val="0"/>
          <w:sz w:val="24"/>
        </w:rPr>
        <w:t>管</w:t>
      </w:r>
      <w:r>
        <w:rPr>
          <w:rFonts w:hint="eastAsia" w:ascii="仿宋" w:hAnsi="仿宋" w:eastAsia="仿宋" w:cs="Microsoft JhengHei"/>
          <w:color w:val="000000"/>
          <w:kern w:val="0"/>
          <w:sz w:val="24"/>
        </w:rPr>
        <w:t>权</w:t>
      </w:r>
      <w:r>
        <w:rPr>
          <w:rFonts w:hint="eastAsia" w:ascii="仿宋" w:hAnsi="仿宋" w:eastAsia="仿宋" w:cs="Microsoft JhengHei"/>
          <w:color w:val="000000"/>
          <w:spacing w:val="-48"/>
          <w:kern w:val="0"/>
          <w:sz w:val="24"/>
        </w:rPr>
        <w:t>。</w:t>
      </w:r>
      <w:r>
        <w:rPr>
          <w:rFonts w:hint="eastAsia" w:ascii="仿宋" w:hAnsi="仿宋" w:eastAsia="仿宋" w:cs="Microsoft JhengHei"/>
          <w:color w:val="000000"/>
          <w:kern w:val="0"/>
          <w:sz w:val="24"/>
        </w:rPr>
        <w:t>有</w:t>
      </w:r>
      <w:r>
        <w:rPr>
          <w:rFonts w:hint="eastAsia" w:ascii="仿宋" w:hAnsi="仿宋" w:eastAsia="仿宋" w:cs="Microsoft JhengHei"/>
          <w:color w:val="000000"/>
          <w:spacing w:val="-3"/>
          <w:kern w:val="0"/>
          <w:sz w:val="24"/>
        </w:rPr>
        <w:t>权</w:t>
      </w:r>
      <w:r>
        <w:rPr>
          <w:rFonts w:hint="eastAsia" w:ascii="仿宋" w:hAnsi="仿宋" w:eastAsia="仿宋" w:cs="Microsoft JhengHei"/>
          <w:color w:val="000000"/>
          <w:kern w:val="0"/>
          <w:sz w:val="24"/>
        </w:rPr>
        <w:t>定期核</w:t>
      </w:r>
      <w:r>
        <w:rPr>
          <w:rFonts w:hint="eastAsia" w:ascii="仿宋" w:hAnsi="仿宋" w:eastAsia="仿宋" w:cs="Microsoft JhengHei"/>
          <w:color w:val="000000"/>
          <w:spacing w:val="-3"/>
          <w:kern w:val="0"/>
          <w:sz w:val="24"/>
        </w:rPr>
        <w:t>对</w:t>
      </w:r>
      <w:r>
        <w:rPr>
          <w:rFonts w:hint="eastAsia" w:ascii="仿宋" w:hAnsi="仿宋" w:eastAsia="仿宋" w:cs="Microsoft JhengHei"/>
          <w:color w:val="000000"/>
          <w:kern w:val="0"/>
          <w:sz w:val="24"/>
        </w:rPr>
        <w:t>乙方</w:t>
      </w:r>
      <w:r>
        <w:rPr>
          <w:rFonts w:hint="eastAsia" w:ascii="仿宋" w:hAnsi="仿宋" w:eastAsia="仿宋" w:cs="Microsoft JhengHei"/>
          <w:color w:val="000000"/>
          <w:spacing w:val="-3"/>
          <w:kern w:val="0"/>
          <w:sz w:val="24"/>
        </w:rPr>
        <w:t>提供</w:t>
      </w:r>
      <w:r>
        <w:rPr>
          <w:rFonts w:hint="eastAsia" w:ascii="仿宋" w:hAnsi="仿宋" w:eastAsia="仿宋" w:cs="Microsoft JhengHei"/>
          <w:color w:val="000000"/>
          <w:kern w:val="0"/>
          <w:sz w:val="24"/>
        </w:rPr>
        <w:t>服务所</w:t>
      </w:r>
      <w:r>
        <w:rPr>
          <w:rFonts w:hint="eastAsia" w:ascii="仿宋" w:hAnsi="仿宋" w:eastAsia="仿宋" w:cs="Microsoft JhengHei"/>
          <w:color w:val="000000"/>
          <w:spacing w:val="-3"/>
          <w:kern w:val="0"/>
          <w:sz w:val="24"/>
        </w:rPr>
        <w:t>配</w:t>
      </w:r>
      <w:r>
        <w:rPr>
          <w:rFonts w:hint="eastAsia" w:ascii="仿宋" w:hAnsi="仿宋" w:eastAsia="仿宋" w:cs="Microsoft JhengHei"/>
          <w:color w:val="000000"/>
          <w:kern w:val="0"/>
          <w:sz w:val="24"/>
        </w:rPr>
        <w:t>备的</w:t>
      </w:r>
      <w:r>
        <w:rPr>
          <w:rFonts w:hint="eastAsia" w:ascii="仿宋" w:hAnsi="仿宋" w:eastAsia="仿宋" w:cs="Microsoft JhengHei"/>
          <w:color w:val="000000"/>
          <w:spacing w:val="-3"/>
          <w:kern w:val="0"/>
          <w:sz w:val="24"/>
        </w:rPr>
        <w:t>人员</w:t>
      </w:r>
      <w:r>
        <w:rPr>
          <w:rFonts w:hint="eastAsia" w:ascii="仿宋" w:hAnsi="仿宋" w:eastAsia="仿宋" w:cs="Microsoft JhengHei"/>
          <w:color w:val="000000"/>
          <w:kern w:val="0"/>
          <w:sz w:val="24"/>
        </w:rPr>
        <w:t>数量</w:t>
      </w:r>
      <w:r>
        <w:rPr>
          <w:rFonts w:hint="eastAsia" w:ascii="仿宋" w:hAnsi="仿宋" w:eastAsia="仿宋" w:cs="Microsoft JhengHei"/>
          <w:color w:val="000000"/>
          <w:spacing w:val="-48"/>
          <w:kern w:val="0"/>
          <w:sz w:val="24"/>
        </w:rPr>
        <w:t>。</w:t>
      </w:r>
      <w:r>
        <w:rPr>
          <w:rFonts w:hint="eastAsia" w:ascii="仿宋" w:hAnsi="仿宋" w:eastAsia="仿宋" w:cs="Microsoft JhengHei"/>
          <w:color w:val="000000"/>
          <w:kern w:val="0"/>
          <w:sz w:val="24"/>
        </w:rPr>
        <w:t>对</w:t>
      </w:r>
      <w:r>
        <w:rPr>
          <w:rFonts w:hint="eastAsia" w:ascii="仿宋" w:hAnsi="仿宋" w:eastAsia="仿宋" w:cs="Microsoft JhengHei"/>
          <w:color w:val="000000"/>
          <w:spacing w:val="-3"/>
          <w:kern w:val="0"/>
          <w:sz w:val="24"/>
        </w:rPr>
        <w:t>甲</w:t>
      </w:r>
      <w:r>
        <w:rPr>
          <w:rFonts w:hint="eastAsia" w:ascii="仿宋" w:hAnsi="仿宋" w:eastAsia="仿宋" w:cs="Microsoft JhengHei"/>
          <w:color w:val="000000"/>
          <w:kern w:val="0"/>
          <w:sz w:val="24"/>
        </w:rPr>
        <w:t>方认为不</w:t>
      </w:r>
      <w:r>
        <w:rPr>
          <w:rFonts w:hint="eastAsia" w:ascii="仿宋" w:hAnsi="仿宋" w:eastAsia="仿宋" w:cs="Microsoft JhengHei"/>
          <w:color w:val="000000"/>
          <w:spacing w:val="-3"/>
          <w:kern w:val="0"/>
          <w:sz w:val="24"/>
        </w:rPr>
        <w:t>合</w:t>
      </w:r>
      <w:r>
        <w:rPr>
          <w:rFonts w:hint="eastAsia" w:ascii="仿宋" w:hAnsi="仿宋" w:eastAsia="仿宋" w:cs="Microsoft JhengHei"/>
          <w:color w:val="000000"/>
          <w:kern w:val="0"/>
          <w:sz w:val="24"/>
        </w:rPr>
        <w:t>理的</w:t>
      </w:r>
      <w:r>
        <w:rPr>
          <w:rFonts w:hint="eastAsia" w:ascii="仿宋" w:hAnsi="仿宋" w:eastAsia="仿宋" w:cs="Microsoft JhengHei"/>
          <w:color w:val="000000"/>
          <w:spacing w:val="-3"/>
          <w:kern w:val="0"/>
          <w:sz w:val="24"/>
        </w:rPr>
        <w:t>部分</w:t>
      </w:r>
      <w:r>
        <w:rPr>
          <w:rFonts w:hint="eastAsia" w:ascii="仿宋" w:hAnsi="仿宋" w:eastAsia="仿宋" w:cs="Microsoft JhengHei"/>
          <w:color w:val="000000"/>
          <w:kern w:val="0"/>
          <w:sz w:val="24"/>
        </w:rPr>
        <w:t>有权下</w:t>
      </w:r>
      <w:r>
        <w:rPr>
          <w:rFonts w:hint="eastAsia" w:ascii="仿宋" w:hAnsi="仿宋" w:eastAsia="仿宋" w:cs="Microsoft JhengHei"/>
          <w:color w:val="000000"/>
          <w:spacing w:val="-3"/>
          <w:kern w:val="0"/>
          <w:sz w:val="24"/>
        </w:rPr>
        <w:t>达</w:t>
      </w:r>
      <w:r>
        <w:rPr>
          <w:rFonts w:hint="eastAsia" w:ascii="仿宋" w:hAnsi="仿宋" w:eastAsia="仿宋" w:cs="Microsoft JhengHei"/>
          <w:color w:val="000000"/>
          <w:kern w:val="0"/>
          <w:sz w:val="24"/>
        </w:rPr>
        <w:t>整改</w:t>
      </w:r>
      <w:r>
        <w:rPr>
          <w:rFonts w:hint="eastAsia" w:ascii="仿宋" w:hAnsi="仿宋" w:eastAsia="仿宋" w:cs="Microsoft JhengHei"/>
          <w:color w:val="000000"/>
          <w:spacing w:val="-3"/>
          <w:kern w:val="0"/>
          <w:sz w:val="24"/>
        </w:rPr>
        <w:t>通知</w:t>
      </w:r>
      <w:r>
        <w:rPr>
          <w:rFonts w:hint="eastAsia" w:ascii="仿宋" w:hAnsi="仿宋" w:eastAsia="仿宋" w:cs="Microsoft JhengHei"/>
          <w:color w:val="000000"/>
          <w:kern w:val="0"/>
          <w:sz w:val="24"/>
        </w:rPr>
        <w:t>书，并</w:t>
      </w:r>
      <w:r>
        <w:rPr>
          <w:rFonts w:hint="eastAsia" w:ascii="仿宋" w:hAnsi="仿宋" w:eastAsia="仿宋" w:cs="Microsoft JhengHei"/>
          <w:color w:val="000000"/>
          <w:spacing w:val="-3"/>
          <w:kern w:val="0"/>
          <w:sz w:val="24"/>
        </w:rPr>
        <w:t>要</w:t>
      </w:r>
      <w:r>
        <w:rPr>
          <w:rFonts w:hint="eastAsia" w:ascii="仿宋" w:hAnsi="仿宋" w:eastAsia="仿宋" w:cs="Microsoft JhengHei"/>
          <w:color w:val="000000"/>
          <w:kern w:val="0"/>
          <w:sz w:val="24"/>
        </w:rPr>
        <w:t>求乙</w:t>
      </w:r>
      <w:r>
        <w:rPr>
          <w:rFonts w:hint="eastAsia" w:ascii="仿宋" w:hAnsi="仿宋" w:eastAsia="仿宋" w:cs="Microsoft JhengHei"/>
          <w:color w:val="000000"/>
          <w:spacing w:val="-3"/>
          <w:kern w:val="0"/>
          <w:sz w:val="24"/>
        </w:rPr>
        <w:t>方限</w:t>
      </w:r>
      <w:r>
        <w:rPr>
          <w:rFonts w:hint="eastAsia" w:ascii="仿宋" w:hAnsi="仿宋" w:eastAsia="仿宋" w:cs="Microsoft JhengHei"/>
          <w:color w:val="000000"/>
          <w:kern w:val="0"/>
          <w:sz w:val="24"/>
        </w:rPr>
        <w:t>期整改。</w:t>
      </w:r>
    </w:p>
    <w:p>
      <w:pPr>
        <w:spacing w:line="520" w:lineRule="exact"/>
        <w:ind w:firstLine="484" w:firstLineChars="200"/>
        <w:rPr>
          <w:rFonts w:ascii="仿宋" w:hAnsi="仿宋" w:eastAsia="仿宋" w:cs="Microsoft JhengHei"/>
          <w:color w:val="000000"/>
          <w:kern w:val="0"/>
          <w:sz w:val="24"/>
        </w:rPr>
      </w:pPr>
      <w:r>
        <w:rPr>
          <w:rFonts w:ascii="仿宋" w:hAnsi="仿宋" w:eastAsia="仿宋" w:cs="Arial"/>
          <w:color w:val="000000"/>
          <w:spacing w:val="1"/>
          <w:kern w:val="0"/>
          <w:sz w:val="24"/>
        </w:rPr>
        <w:t>2</w:t>
      </w:r>
      <w:r>
        <w:rPr>
          <w:rFonts w:hint="eastAsia" w:ascii="仿宋" w:hAnsi="仿宋" w:eastAsia="仿宋" w:cs="Microsoft JhengHei"/>
          <w:color w:val="000000"/>
          <w:spacing w:val="2"/>
          <w:kern w:val="0"/>
          <w:sz w:val="24"/>
        </w:rPr>
        <w:t>、</w:t>
      </w:r>
      <w:r>
        <w:rPr>
          <w:rFonts w:hint="eastAsia" w:ascii="仿宋" w:hAnsi="仿宋" w:eastAsia="仿宋" w:cs="Microsoft JhengHei"/>
          <w:color w:val="000000"/>
          <w:kern w:val="0"/>
          <w:sz w:val="24"/>
        </w:rPr>
        <w:t>甲</w:t>
      </w:r>
      <w:r>
        <w:rPr>
          <w:rFonts w:hint="eastAsia" w:ascii="仿宋" w:hAnsi="仿宋" w:eastAsia="仿宋" w:cs="Microsoft JhengHei"/>
          <w:color w:val="000000"/>
          <w:spacing w:val="2"/>
          <w:kern w:val="0"/>
          <w:sz w:val="24"/>
        </w:rPr>
        <w:t>方</w:t>
      </w:r>
      <w:r>
        <w:rPr>
          <w:rFonts w:hint="eastAsia" w:ascii="仿宋" w:hAnsi="仿宋" w:eastAsia="仿宋" w:cs="Microsoft JhengHei"/>
          <w:color w:val="000000"/>
          <w:kern w:val="0"/>
          <w:sz w:val="24"/>
        </w:rPr>
        <w:t>有权</w:t>
      </w:r>
      <w:r>
        <w:rPr>
          <w:rFonts w:hint="eastAsia" w:ascii="仿宋" w:hAnsi="仿宋" w:eastAsia="仿宋" w:cs="Microsoft JhengHei"/>
          <w:color w:val="000000"/>
          <w:spacing w:val="2"/>
          <w:kern w:val="0"/>
          <w:sz w:val="24"/>
        </w:rPr>
        <w:t>依</w:t>
      </w:r>
      <w:r>
        <w:rPr>
          <w:rFonts w:hint="eastAsia" w:ascii="仿宋" w:hAnsi="仿宋" w:eastAsia="仿宋" w:cs="Microsoft JhengHei"/>
          <w:color w:val="000000"/>
          <w:kern w:val="0"/>
          <w:sz w:val="24"/>
        </w:rPr>
        <w:t>据双</w:t>
      </w:r>
      <w:r>
        <w:rPr>
          <w:rFonts w:hint="eastAsia" w:ascii="仿宋" w:hAnsi="仿宋" w:eastAsia="仿宋" w:cs="Microsoft JhengHei"/>
          <w:color w:val="000000"/>
          <w:spacing w:val="2"/>
          <w:kern w:val="0"/>
          <w:sz w:val="24"/>
        </w:rPr>
        <w:t>方</w:t>
      </w:r>
      <w:r>
        <w:rPr>
          <w:rFonts w:hint="eastAsia" w:ascii="仿宋" w:hAnsi="仿宋" w:eastAsia="仿宋" w:cs="Microsoft JhengHei"/>
          <w:color w:val="000000"/>
          <w:kern w:val="0"/>
          <w:sz w:val="24"/>
        </w:rPr>
        <w:t>签</w:t>
      </w:r>
      <w:r>
        <w:rPr>
          <w:rFonts w:hint="eastAsia" w:ascii="仿宋" w:hAnsi="仿宋" w:eastAsia="仿宋" w:cs="Microsoft JhengHei"/>
          <w:color w:val="000000"/>
          <w:spacing w:val="2"/>
          <w:kern w:val="0"/>
          <w:sz w:val="24"/>
        </w:rPr>
        <w:t>订</w:t>
      </w:r>
      <w:r>
        <w:rPr>
          <w:rFonts w:hint="eastAsia" w:ascii="仿宋" w:hAnsi="仿宋" w:eastAsia="仿宋" w:cs="Microsoft JhengHei"/>
          <w:color w:val="000000"/>
          <w:kern w:val="0"/>
          <w:sz w:val="24"/>
        </w:rPr>
        <w:t>的考</w:t>
      </w:r>
      <w:r>
        <w:rPr>
          <w:rFonts w:hint="eastAsia" w:ascii="仿宋" w:hAnsi="仿宋" w:eastAsia="仿宋" w:cs="Microsoft JhengHei"/>
          <w:color w:val="000000"/>
          <w:spacing w:val="2"/>
          <w:kern w:val="0"/>
          <w:sz w:val="24"/>
        </w:rPr>
        <w:t>评</w:t>
      </w:r>
      <w:r>
        <w:rPr>
          <w:rFonts w:hint="eastAsia" w:ascii="仿宋" w:hAnsi="仿宋" w:eastAsia="仿宋" w:cs="Microsoft JhengHei"/>
          <w:color w:val="000000"/>
          <w:kern w:val="0"/>
          <w:sz w:val="24"/>
        </w:rPr>
        <w:t>办法</w:t>
      </w:r>
      <w:r>
        <w:rPr>
          <w:rFonts w:hint="eastAsia" w:ascii="仿宋" w:hAnsi="仿宋" w:eastAsia="仿宋" w:cs="Microsoft JhengHei"/>
          <w:color w:val="000000"/>
          <w:spacing w:val="2"/>
          <w:kern w:val="0"/>
          <w:sz w:val="24"/>
        </w:rPr>
        <w:t>对</w:t>
      </w:r>
      <w:r>
        <w:rPr>
          <w:rFonts w:hint="eastAsia" w:ascii="仿宋" w:hAnsi="仿宋" w:eastAsia="仿宋" w:cs="Microsoft JhengHei"/>
          <w:color w:val="000000"/>
          <w:kern w:val="0"/>
          <w:sz w:val="24"/>
        </w:rPr>
        <w:t>乙</w:t>
      </w:r>
      <w:r>
        <w:rPr>
          <w:rFonts w:hint="eastAsia" w:ascii="仿宋" w:hAnsi="仿宋" w:eastAsia="仿宋" w:cs="Microsoft JhengHei"/>
          <w:color w:val="000000"/>
          <w:spacing w:val="2"/>
          <w:kern w:val="0"/>
          <w:sz w:val="24"/>
        </w:rPr>
        <w:t>方</w:t>
      </w:r>
      <w:r>
        <w:rPr>
          <w:rFonts w:hint="eastAsia" w:ascii="仿宋" w:hAnsi="仿宋" w:eastAsia="仿宋" w:cs="Microsoft JhengHei"/>
          <w:color w:val="000000"/>
          <w:kern w:val="0"/>
          <w:sz w:val="24"/>
        </w:rPr>
        <w:t>提供</w:t>
      </w:r>
      <w:r>
        <w:rPr>
          <w:rFonts w:hint="eastAsia" w:ascii="仿宋" w:hAnsi="仿宋" w:eastAsia="仿宋" w:cs="Microsoft JhengHei"/>
          <w:color w:val="000000"/>
          <w:spacing w:val="2"/>
          <w:kern w:val="0"/>
          <w:sz w:val="24"/>
        </w:rPr>
        <w:t>的</w:t>
      </w:r>
      <w:r>
        <w:rPr>
          <w:rFonts w:hint="eastAsia" w:ascii="仿宋" w:hAnsi="仿宋" w:eastAsia="仿宋" w:cs="Microsoft JhengHei"/>
          <w:color w:val="000000"/>
          <w:kern w:val="0"/>
          <w:sz w:val="24"/>
        </w:rPr>
        <w:t>服</w:t>
      </w:r>
      <w:r>
        <w:rPr>
          <w:rFonts w:hint="eastAsia" w:ascii="仿宋" w:hAnsi="仿宋" w:eastAsia="仿宋" w:cs="Microsoft JhengHei"/>
          <w:color w:val="000000"/>
          <w:spacing w:val="3"/>
          <w:kern w:val="0"/>
          <w:sz w:val="24"/>
        </w:rPr>
        <w:t>务</w:t>
      </w:r>
      <w:r>
        <w:rPr>
          <w:rFonts w:hint="eastAsia" w:ascii="仿宋" w:hAnsi="仿宋" w:eastAsia="仿宋" w:cs="Microsoft JhengHei"/>
          <w:color w:val="000000"/>
          <w:spacing w:val="2"/>
          <w:kern w:val="0"/>
          <w:sz w:val="24"/>
        </w:rPr>
        <w:t>进</w:t>
      </w:r>
      <w:r>
        <w:rPr>
          <w:rFonts w:hint="eastAsia" w:ascii="仿宋" w:hAnsi="仿宋" w:eastAsia="仿宋" w:cs="Microsoft JhengHei"/>
          <w:color w:val="000000"/>
          <w:kern w:val="0"/>
          <w:sz w:val="24"/>
        </w:rPr>
        <w:t>行定期考评</w:t>
      </w:r>
      <w:r>
        <w:rPr>
          <w:rFonts w:hint="eastAsia" w:ascii="仿宋" w:hAnsi="仿宋" w:eastAsia="仿宋" w:cs="Microsoft JhengHei"/>
          <w:color w:val="000000"/>
          <w:spacing w:val="-48"/>
          <w:kern w:val="0"/>
          <w:sz w:val="24"/>
        </w:rPr>
        <w:t>。</w:t>
      </w:r>
      <w:r>
        <w:rPr>
          <w:rFonts w:hint="eastAsia" w:ascii="仿宋" w:hAnsi="仿宋" w:eastAsia="仿宋" w:cs="Microsoft JhengHei"/>
          <w:color w:val="000000"/>
          <w:spacing w:val="-3"/>
          <w:kern w:val="0"/>
          <w:sz w:val="24"/>
        </w:rPr>
        <w:t>当</w:t>
      </w:r>
      <w:r>
        <w:rPr>
          <w:rFonts w:hint="eastAsia" w:ascii="仿宋" w:hAnsi="仿宋" w:eastAsia="仿宋" w:cs="Microsoft JhengHei"/>
          <w:color w:val="000000"/>
          <w:kern w:val="0"/>
          <w:sz w:val="24"/>
        </w:rPr>
        <w:t>考评</w:t>
      </w:r>
      <w:r>
        <w:rPr>
          <w:rFonts w:hint="eastAsia" w:ascii="仿宋" w:hAnsi="仿宋" w:eastAsia="仿宋" w:cs="Microsoft JhengHei"/>
          <w:color w:val="000000"/>
          <w:spacing w:val="-3"/>
          <w:kern w:val="0"/>
          <w:sz w:val="24"/>
        </w:rPr>
        <w:t>结</w:t>
      </w:r>
      <w:r>
        <w:rPr>
          <w:rFonts w:hint="eastAsia" w:ascii="仿宋" w:hAnsi="仿宋" w:eastAsia="仿宋" w:cs="Microsoft JhengHei"/>
          <w:color w:val="000000"/>
          <w:kern w:val="0"/>
          <w:sz w:val="24"/>
        </w:rPr>
        <w:t>果未达</w:t>
      </w:r>
      <w:r>
        <w:rPr>
          <w:rFonts w:hint="eastAsia" w:ascii="仿宋" w:hAnsi="仿宋" w:eastAsia="仿宋" w:cs="Microsoft JhengHei"/>
          <w:color w:val="000000"/>
          <w:spacing w:val="-3"/>
          <w:kern w:val="0"/>
          <w:sz w:val="24"/>
        </w:rPr>
        <w:t>到</w:t>
      </w:r>
      <w:r>
        <w:rPr>
          <w:rFonts w:hint="eastAsia" w:ascii="仿宋" w:hAnsi="仿宋" w:eastAsia="仿宋" w:cs="Microsoft JhengHei"/>
          <w:color w:val="000000"/>
          <w:kern w:val="0"/>
          <w:sz w:val="24"/>
        </w:rPr>
        <w:t>标准时</w:t>
      </w:r>
      <w:r>
        <w:rPr>
          <w:rFonts w:hint="eastAsia" w:ascii="仿宋" w:hAnsi="仿宋" w:eastAsia="仿宋" w:cs="Microsoft JhengHei"/>
          <w:color w:val="000000"/>
          <w:spacing w:val="-50"/>
          <w:kern w:val="0"/>
          <w:sz w:val="24"/>
        </w:rPr>
        <w:t>，</w:t>
      </w:r>
      <w:r>
        <w:rPr>
          <w:rFonts w:hint="eastAsia" w:ascii="仿宋" w:hAnsi="仿宋" w:eastAsia="仿宋" w:cs="Microsoft JhengHei"/>
          <w:color w:val="000000"/>
          <w:kern w:val="0"/>
          <w:sz w:val="24"/>
        </w:rPr>
        <w:t>有权依</w:t>
      </w:r>
      <w:r>
        <w:rPr>
          <w:rFonts w:hint="eastAsia" w:ascii="仿宋" w:hAnsi="仿宋" w:eastAsia="仿宋" w:cs="Microsoft JhengHei"/>
          <w:color w:val="000000"/>
          <w:spacing w:val="-3"/>
          <w:kern w:val="0"/>
          <w:sz w:val="24"/>
        </w:rPr>
        <w:t>据</w:t>
      </w:r>
      <w:r>
        <w:rPr>
          <w:rFonts w:hint="eastAsia" w:ascii="仿宋" w:hAnsi="仿宋" w:eastAsia="仿宋" w:cs="Microsoft JhengHei"/>
          <w:color w:val="000000"/>
          <w:kern w:val="0"/>
          <w:sz w:val="24"/>
        </w:rPr>
        <w:t>考评</w:t>
      </w:r>
      <w:r>
        <w:rPr>
          <w:rFonts w:hint="eastAsia" w:ascii="仿宋" w:hAnsi="仿宋" w:eastAsia="仿宋" w:cs="Microsoft JhengHei"/>
          <w:color w:val="000000"/>
          <w:spacing w:val="-3"/>
          <w:kern w:val="0"/>
          <w:sz w:val="24"/>
        </w:rPr>
        <w:t>办法</w:t>
      </w:r>
      <w:r>
        <w:rPr>
          <w:rFonts w:hint="eastAsia" w:ascii="仿宋" w:hAnsi="仿宋" w:eastAsia="仿宋" w:cs="Microsoft JhengHei"/>
          <w:color w:val="000000"/>
          <w:kern w:val="0"/>
          <w:sz w:val="24"/>
        </w:rPr>
        <w:t>约定的</w:t>
      </w:r>
      <w:r>
        <w:rPr>
          <w:rFonts w:hint="eastAsia" w:ascii="仿宋" w:hAnsi="仿宋" w:eastAsia="仿宋" w:cs="Microsoft JhengHei"/>
          <w:color w:val="000000"/>
          <w:spacing w:val="-3"/>
          <w:kern w:val="0"/>
          <w:sz w:val="24"/>
        </w:rPr>
        <w:t>数</w:t>
      </w:r>
      <w:r>
        <w:rPr>
          <w:rFonts w:hint="eastAsia" w:ascii="仿宋" w:hAnsi="仿宋" w:eastAsia="仿宋" w:cs="Microsoft JhengHei"/>
          <w:color w:val="000000"/>
          <w:kern w:val="0"/>
          <w:sz w:val="24"/>
        </w:rPr>
        <w:t>额扣除项目</w:t>
      </w:r>
      <w:r>
        <w:rPr>
          <w:rFonts w:hint="eastAsia" w:ascii="仿宋" w:hAnsi="仿宋" w:eastAsia="仿宋" w:cs="Microsoft JhengHei"/>
          <w:color w:val="000000"/>
          <w:spacing w:val="-3"/>
          <w:kern w:val="0"/>
          <w:sz w:val="24"/>
        </w:rPr>
        <w:t>经</w:t>
      </w:r>
      <w:r>
        <w:rPr>
          <w:rFonts w:hint="eastAsia" w:ascii="仿宋" w:hAnsi="仿宋" w:eastAsia="仿宋" w:cs="Microsoft JhengHei"/>
          <w:color w:val="000000"/>
          <w:kern w:val="0"/>
          <w:sz w:val="24"/>
        </w:rPr>
        <w:t>费。</w:t>
      </w:r>
    </w:p>
    <w:p>
      <w:pPr>
        <w:spacing w:line="520" w:lineRule="exact"/>
        <w:ind w:firstLine="476" w:firstLineChars="200"/>
        <w:rPr>
          <w:rFonts w:ascii="仿宋" w:hAnsi="仿宋" w:eastAsia="仿宋" w:cs="Microsoft JhengHei"/>
          <w:color w:val="000000"/>
          <w:kern w:val="0"/>
          <w:sz w:val="24"/>
        </w:rPr>
      </w:pPr>
      <w:r>
        <w:rPr>
          <w:rFonts w:ascii="仿宋" w:hAnsi="仿宋" w:eastAsia="仿宋" w:cs="Arial"/>
          <w:color w:val="000000"/>
          <w:spacing w:val="-1"/>
          <w:kern w:val="0"/>
          <w:sz w:val="24"/>
        </w:rPr>
        <w:t>3</w:t>
      </w:r>
      <w:r>
        <w:rPr>
          <w:rFonts w:hint="eastAsia" w:ascii="仿宋" w:hAnsi="仿宋" w:eastAsia="仿宋" w:cs="Microsoft JhengHei"/>
          <w:color w:val="000000"/>
          <w:kern w:val="0"/>
          <w:sz w:val="24"/>
        </w:rPr>
        <w:t>、负责检</w:t>
      </w:r>
      <w:r>
        <w:rPr>
          <w:rFonts w:hint="eastAsia" w:ascii="仿宋" w:hAnsi="仿宋" w:eastAsia="仿宋" w:cs="Microsoft JhengHei"/>
          <w:color w:val="000000"/>
          <w:spacing w:val="-3"/>
          <w:kern w:val="0"/>
          <w:sz w:val="24"/>
        </w:rPr>
        <w:t>查</w:t>
      </w:r>
      <w:r>
        <w:rPr>
          <w:rFonts w:hint="eastAsia" w:ascii="仿宋" w:hAnsi="仿宋" w:eastAsia="仿宋" w:cs="Microsoft JhengHei"/>
          <w:color w:val="000000"/>
          <w:kern w:val="0"/>
          <w:sz w:val="24"/>
        </w:rPr>
        <w:t>监督</w:t>
      </w:r>
      <w:r>
        <w:rPr>
          <w:rFonts w:hint="eastAsia" w:ascii="仿宋" w:hAnsi="仿宋" w:eastAsia="仿宋" w:cs="Microsoft JhengHei"/>
          <w:color w:val="000000"/>
          <w:spacing w:val="-3"/>
          <w:kern w:val="0"/>
          <w:sz w:val="24"/>
        </w:rPr>
        <w:t>乙</w:t>
      </w:r>
      <w:r>
        <w:rPr>
          <w:rFonts w:hint="eastAsia" w:ascii="仿宋" w:hAnsi="仿宋" w:eastAsia="仿宋" w:cs="Microsoft JhengHei"/>
          <w:color w:val="000000"/>
          <w:kern w:val="0"/>
          <w:sz w:val="24"/>
        </w:rPr>
        <w:t>方管理</w:t>
      </w:r>
      <w:r>
        <w:rPr>
          <w:rFonts w:hint="eastAsia" w:ascii="仿宋" w:hAnsi="仿宋" w:eastAsia="仿宋" w:cs="Microsoft JhengHei"/>
          <w:color w:val="000000"/>
          <w:spacing w:val="-3"/>
          <w:kern w:val="0"/>
          <w:sz w:val="24"/>
        </w:rPr>
        <w:t>工</w:t>
      </w:r>
      <w:r>
        <w:rPr>
          <w:rFonts w:hint="eastAsia" w:ascii="仿宋" w:hAnsi="仿宋" w:eastAsia="仿宋" w:cs="Microsoft JhengHei"/>
          <w:color w:val="000000"/>
          <w:kern w:val="0"/>
          <w:sz w:val="24"/>
        </w:rPr>
        <w:t>作的</w:t>
      </w:r>
      <w:r>
        <w:rPr>
          <w:rFonts w:hint="eastAsia" w:ascii="仿宋" w:hAnsi="仿宋" w:eastAsia="仿宋" w:cs="Microsoft JhengHei"/>
          <w:color w:val="000000"/>
          <w:spacing w:val="-3"/>
          <w:kern w:val="0"/>
          <w:sz w:val="24"/>
        </w:rPr>
        <w:t>实施</w:t>
      </w:r>
      <w:r>
        <w:rPr>
          <w:rFonts w:hint="eastAsia" w:ascii="仿宋" w:hAnsi="仿宋" w:eastAsia="仿宋" w:cs="Microsoft JhengHei"/>
          <w:color w:val="000000"/>
          <w:kern w:val="0"/>
          <w:sz w:val="24"/>
        </w:rPr>
        <w:t>及制度</w:t>
      </w:r>
      <w:r>
        <w:rPr>
          <w:rFonts w:hint="eastAsia" w:ascii="仿宋" w:hAnsi="仿宋" w:eastAsia="仿宋" w:cs="Microsoft JhengHei"/>
          <w:color w:val="000000"/>
          <w:spacing w:val="-3"/>
          <w:kern w:val="0"/>
          <w:sz w:val="24"/>
        </w:rPr>
        <w:t>的</w:t>
      </w:r>
      <w:r>
        <w:rPr>
          <w:rFonts w:hint="eastAsia" w:ascii="仿宋" w:hAnsi="仿宋" w:eastAsia="仿宋" w:cs="Microsoft JhengHei"/>
          <w:color w:val="000000"/>
          <w:kern w:val="0"/>
          <w:sz w:val="24"/>
        </w:rPr>
        <w:t>执行</w:t>
      </w:r>
      <w:r>
        <w:rPr>
          <w:rFonts w:hint="eastAsia" w:ascii="仿宋" w:hAnsi="仿宋" w:eastAsia="仿宋" w:cs="Microsoft JhengHei"/>
          <w:color w:val="000000"/>
          <w:spacing w:val="-3"/>
          <w:kern w:val="0"/>
          <w:sz w:val="24"/>
        </w:rPr>
        <w:t>情况</w:t>
      </w:r>
      <w:r>
        <w:rPr>
          <w:rFonts w:hint="eastAsia" w:ascii="仿宋" w:hAnsi="仿宋" w:eastAsia="仿宋" w:cs="Microsoft JhengHei"/>
          <w:color w:val="000000"/>
          <w:kern w:val="0"/>
          <w:sz w:val="24"/>
        </w:rPr>
        <w:t>。</w:t>
      </w:r>
    </w:p>
    <w:p>
      <w:pPr>
        <w:spacing w:line="520" w:lineRule="exact"/>
        <w:ind w:firstLine="476" w:firstLineChars="200"/>
        <w:rPr>
          <w:rFonts w:ascii="仿宋" w:hAnsi="仿宋" w:eastAsia="仿宋" w:cs="Microsoft JhengHei"/>
          <w:color w:val="000000"/>
          <w:kern w:val="0"/>
          <w:sz w:val="24"/>
        </w:rPr>
      </w:pPr>
      <w:r>
        <w:rPr>
          <w:rFonts w:ascii="仿宋" w:hAnsi="仿宋" w:eastAsia="仿宋" w:cs="Arial"/>
          <w:color w:val="000000"/>
          <w:spacing w:val="-1"/>
          <w:kern w:val="0"/>
          <w:sz w:val="24"/>
        </w:rPr>
        <w:t>4</w:t>
      </w:r>
      <w:r>
        <w:rPr>
          <w:rFonts w:hint="eastAsia" w:ascii="仿宋" w:hAnsi="仿宋" w:eastAsia="仿宋" w:cs="Microsoft JhengHei"/>
          <w:color w:val="000000"/>
          <w:kern w:val="0"/>
          <w:sz w:val="24"/>
        </w:rPr>
        <w:t>、根据本</w:t>
      </w:r>
      <w:r>
        <w:rPr>
          <w:rFonts w:hint="eastAsia" w:ascii="仿宋" w:hAnsi="仿宋" w:eastAsia="仿宋" w:cs="Microsoft JhengHei"/>
          <w:color w:val="000000"/>
          <w:spacing w:val="-3"/>
          <w:kern w:val="0"/>
          <w:sz w:val="24"/>
        </w:rPr>
        <w:t>合</w:t>
      </w:r>
      <w:r>
        <w:rPr>
          <w:rFonts w:hint="eastAsia" w:ascii="仿宋" w:hAnsi="仿宋" w:eastAsia="仿宋" w:cs="Microsoft JhengHei"/>
          <w:color w:val="000000"/>
          <w:kern w:val="0"/>
          <w:sz w:val="24"/>
        </w:rPr>
        <w:t>同规</w:t>
      </w:r>
      <w:r>
        <w:rPr>
          <w:rFonts w:hint="eastAsia" w:ascii="仿宋" w:hAnsi="仿宋" w:eastAsia="仿宋" w:cs="Microsoft JhengHei"/>
          <w:color w:val="000000"/>
          <w:spacing w:val="-3"/>
          <w:kern w:val="0"/>
          <w:sz w:val="24"/>
        </w:rPr>
        <w:t>定</w:t>
      </w:r>
      <w:r>
        <w:rPr>
          <w:rFonts w:hint="eastAsia" w:ascii="仿宋" w:hAnsi="仿宋" w:eastAsia="仿宋" w:cs="Microsoft JhengHei"/>
          <w:color w:val="000000"/>
          <w:kern w:val="0"/>
          <w:sz w:val="24"/>
        </w:rPr>
        <w:t>，按时</w:t>
      </w:r>
      <w:r>
        <w:rPr>
          <w:rFonts w:hint="eastAsia" w:ascii="仿宋" w:hAnsi="仿宋" w:eastAsia="仿宋" w:cs="Microsoft JhengHei"/>
          <w:color w:val="000000"/>
          <w:spacing w:val="-3"/>
          <w:kern w:val="0"/>
          <w:sz w:val="24"/>
        </w:rPr>
        <w:t>向</w:t>
      </w:r>
      <w:r>
        <w:rPr>
          <w:rFonts w:hint="eastAsia" w:ascii="仿宋" w:hAnsi="仿宋" w:eastAsia="仿宋" w:cs="Microsoft JhengHei"/>
          <w:color w:val="000000"/>
          <w:kern w:val="0"/>
          <w:sz w:val="24"/>
        </w:rPr>
        <w:t>乙方</w:t>
      </w:r>
      <w:r>
        <w:rPr>
          <w:rFonts w:hint="eastAsia" w:ascii="仿宋" w:hAnsi="仿宋" w:eastAsia="仿宋" w:cs="Microsoft JhengHei"/>
          <w:color w:val="000000"/>
          <w:spacing w:val="-3"/>
          <w:kern w:val="0"/>
          <w:sz w:val="24"/>
        </w:rPr>
        <w:t>支付</w:t>
      </w:r>
      <w:r>
        <w:rPr>
          <w:rFonts w:hint="eastAsia" w:ascii="仿宋" w:hAnsi="仿宋" w:eastAsia="仿宋" w:cs="Microsoft JhengHei"/>
          <w:color w:val="000000"/>
          <w:kern w:val="0"/>
          <w:sz w:val="24"/>
        </w:rPr>
        <w:t>应付服</w:t>
      </w:r>
      <w:r>
        <w:rPr>
          <w:rFonts w:hint="eastAsia" w:ascii="仿宋" w:hAnsi="仿宋" w:eastAsia="仿宋" w:cs="Microsoft JhengHei"/>
          <w:color w:val="000000"/>
          <w:spacing w:val="-3"/>
          <w:kern w:val="0"/>
          <w:sz w:val="24"/>
        </w:rPr>
        <w:t>务</w:t>
      </w:r>
      <w:r>
        <w:rPr>
          <w:rFonts w:hint="eastAsia" w:ascii="仿宋" w:hAnsi="仿宋" w:eastAsia="仿宋" w:cs="Microsoft JhengHei"/>
          <w:color w:val="000000"/>
          <w:kern w:val="0"/>
          <w:sz w:val="24"/>
        </w:rPr>
        <w:t>费用。</w:t>
      </w:r>
    </w:p>
    <w:p>
      <w:pPr>
        <w:spacing w:line="520" w:lineRule="exact"/>
        <w:ind w:firstLine="476" w:firstLineChars="200"/>
        <w:rPr>
          <w:rFonts w:ascii="仿宋" w:hAnsi="仿宋" w:eastAsia="仿宋" w:cs="Microsoft JhengHei"/>
          <w:color w:val="000000"/>
          <w:kern w:val="0"/>
          <w:sz w:val="24"/>
        </w:rPr>
      </w:pPr>
      <w:r>
        <w:rPr>
          <w:rFonts w:ascii="仿宋" w:hAnsi="仿宋" w:eastAsia="仿宋" w:cs="Arial"/>
          <w:color w:val="000000"/>
          <w:spacing w:val="-1"/>
          <w:kern w:val="0"/>
          <w:sz w:val="24"/>
        </w:rPr>
        <w:t>5</w:t>
      </w:r>
      <w:r>
        <w:rPr>
          <w:rFonts w:hint="eastAsia" w:ascii="仿宋" w:hAnsi="仿宋" w:eastAsia="仿宋" w:cs="Microsoft JhengHei"/>
          <w:color w:val="000000"/>
          <w:kern w:val="0"/>
          <w:sz w:val="24"/>
        </w:rPr>
        <w:t>、国家法</w:t>
      </w:r>
      <w:r>
        <w:rPr>
          <w:rFonts w:hint="eastAsia" w:ascii="仿宋" w:hAnsi="仿宋" w:eastAsia="仿宋" w:cs="Microsoft JhengHei"/>
          <w:color w:val="000000"/>
          <w:spacing w:val="-3"/>
          <w:kern w:val="0"/>
          <w:sz w:val="24"/>
        </w:rPr>
        <w:t>律</w:t>
      </w:r>
      <w:r>
        <w:rPr>
          <w:rFonts w:hint="eastAsia" w:ascii="仿宋" w:hAnsi="仿宋" w:eastAsia="仿宋" w:cs="Microsoft JhengHei"/>
          <w:color w:val="000000"/>
          <w:kern w:val="0"/>
          <w:sz w:val="24"/>
        </w:rPr>
        <w:t>、法</w:t>
      </w:r>
      <w:r>
        <w:rPr>
          <w:rFonts w:hint="eastAsia" w:ascii="仿宋" w:hAnsi="仿宋" w:eastAsia="仿宋" w:cs="Microsoft JhengHei"/>
          <w:color w:val="000000"/>
          <w:spacing w:val="-3"/>
          <w:kern w:val="0"/>
          <w:sz w:val="24"/>
        </w:rPr>
        <w:t>规</w:t>
      </w:r>
      <w:r>
        <w:rPr>
          <w:rFonts w:hint="eastAsia" w:ascii="仿宋" w:hAnsi="仿宋" w:eastAsia="仿宋" w:cs="Microsoft JhengHei"/>
          <w:color w:val="000000"/>
          <w:kern w:val="0"/>
          <w:sz w:val="24"/>
        </w:rPr>
        <w:t>所规定</w:t>
      </w:r>
      <w:r>
        <w:rPr>
          <w:rFonts w:hint="eastAsia" w:ascii="仿宋" w:hAnsi="仿宋" w:eastAsia="仿宋" w:cs="Microsoft JhengHei"/>
          <w:color w:val="000000"/>
          <w:spacing w:val="-3"/>
          <w:kern w:val="0"/>
          <w:sz w:val="24"/>
        </w:rPr>
        <w:t>由</w:t>
      </w:r>
      <w:r>
        <w:rPr>
          <w:rFonts w:hint="eastAsia" w:ascii="仿宋" w:hAnsi="仿宋" w:eastAsia="仿宋" w:cs="Microsoft JhengHei"/>
          <w:color w:val="000000"/>
          <w:kern w:val="0"/>
          <w:sz w:val="24"/>
        </w:rPr>
        <w:t>甲方</w:t>
      </w:r>
      <w:r>
        <w:rPr>
          <w:rFonts w:hint="eastAsia" w:ascii="仿宋" w:hAnsi="仿宋" w:eastAsia="仿宋" w:cs="Microsoft JhengHei"/>
          <w:color w:val="000000"/>
          <w:spacing w:val="-3"/>
          <w:kern w:val="0"/>
          <w:sz w:val="24"/>
        </w:rPr>
        <w:t>承担</w:t>
      </w:r>
      <w:r>
        <w:rPr>
          <w:rFonts w:hint="eastAsia" w:ascii="仿宋" w:hAnsi="仿宋" w:eastAsia="仿宋" w:cs="Microsoft JhengHei"/>
          <w:color w:val="000000"/>
          <w:kern w:val="0"/>
          <w:sz w:val="24"/>
        </w:rPr>
        <w:t>的其它</w:t>
      </w:r>
      <w:r>
        <w:rPr>
          <w:rFonts w:hint="eastAsia" w:ascii="仿宋" w:hAnsi="仿宋" w:eastAsia="仿宋" w:cs="Microsoft JhengHei"/>
          <w:color w:val="000000"/>
          <w:spacing w:val="-3"/>
          <w:kern w:val="0"/>
          <w:sz w:val="24"/>
        </w:rPr>
        <w:t>责</w:t>
      </w:r>
      <w:r>
        <w:rPr>
          <w:rFonts w:hint="eastAsia" w:ascii="仿宋" w:hAnsi="仿宋" w:eastAsia="仿宋" w:cs="Microsoft JhengHei"/>
          <w:color w:val="000000"/>
          <w:kern w:val="0"/>
          <w:sz w:val="24"/>
        </w:rPr>
        <w:t xml:space="preserve">任。 </w:t>
      </w:r>
    </w:p>
    <w:p>
      <w:pPr>
        <w:spacing w:line="520" w:lineRule="exact"/>
        <w:rPr>
          <w:rFonts w:ascii="仿宋" w:hAnsi="仿宋" w:eastAsia="仿宋" w:cs="Microsoft JhengHei"/>
          <w:b/>
          <w:color w:val="000000"/>
          <w:kern w:val="0"/>
          <w:sz w:val="24"/>
        </w:rPr>
      </w:pPr>
      <w:r>
        <w:rPr>
          <w:rFonts w:hint="eastAsia" w:ascii="仿宋" w:hAnsi="仿宋" w:eastAsia="仿宋" w:cs="Microsoft JhengHei"/>
          <w:b/>
          <w:color w:val="000000"/>
          <w:kern w:val="0"/>
          <w:sz w:val="24"/>
        </w:rPr>
        <w:t xml:space="preserve">第八条 </w:t>
      </w:r>
      <w:r>
        <w:rPr>
          <w:rFonts w:hint="eastAsia" w:ascii="仿宋" w:hAnsi="仿宋" w:eastAsia="仿宋" w:cs="Microsoft JhengHei"/>
          <w:b/>
          <w:color w:val="000000"/>
          <w:spacing w:val="2"/>
          <w:kern w:val="0"/>
          <w:sz w:val="24"/>
        </w:rPr>
        <w:t xml:space="preserve"> </w:t>
      </w:r>
      <w:r>
        <w:rPr>
          <w:rFonts w:hint="eastAsia" w:ascii="仿宋" w:hAnsi="仿宋" w:eastAsia="仿宋" w:cs="Microsoft JhengHei"/>
          <w:b/>
          <w:color w:val="000000"/>
          <w:kern w:val="0"/>
          <w:sz w:val="24"/>
        </w:rPr>
        <w:t>乙方的</w:t>
      </w:r>
      <w:r>
        <w:rPr>
          <w:rFonts w:hint="eastAsia" w:ascii="仿宋" w:hAnsi="仿宋" w:eastAsia="仿宋" w:cs="Microsoft JhengHei"/>
          <w:b/>
          <w:color w:val="000000"/>
          <w:spacing w:val="2"/>
          <w:kern w:val="0"/>
          <w:sz w:val="24"/>
        </w:rPr>
        <w:t>权</w:t>
      </w:r>
      <w:r>
        <w:rPr>
          <w:rFonts w:hint="eastAsia" w:ascii="仿宋" w:hAnsi="仿宋" w:eastAsia="仿宋" w:cs="Microsoft JhengHei"/>
          <w:b/>
          <w:color w:val="000000"/>
          <w:kern w:val="0"/>
          <w:sz w:val="24"/>
        </w:rPr>
        <w:t>利和义务</w:t>
      </w:r>
    </w:p>
    <w:p>
      <w:pPr>
        <w:spacing w:line="520" w:lineRule="exact"/>
        <w:ind w:firstLine="484" w:firstLineChars="200"/>
        <w:rPr>
          <w:rFonts w:ascii="仿宋" w:hAnsi="仿宋" w:eastAsia="仿宋" w:cs="Microsoft JhengHei"/>
          <w:color w:val="000000"/>
          <w:kern w:val="0"/>
          <w:sz w:val="24"/>
        </w:rPr>
      </w:pPr>
      <w:r>
        <w:rPr>
          <w:rFonts w:ascii="仿宋" w:hAnsi="仿宋" w:eastAsia="仿宋" w:cs="Arial"/>
          <w:color w:val="000000"/>
          <w:spacing w:val="1"/>
          <w:kern w:val="0"/>
          <w:sz w:val="24"/>
        </w:rPr>
        <w:t>1</w:t>
      </w:r>
      <w:r>
        <w:rPr>
          <w:rFonts w:hint="eastAsia" w:ascii="仿宋" w:hAnsi="仿宋" w:eastAsia="仿宋" w:cs="Microsoft JhengHei"/>
          <w:color w:val="000000"/>
          <w:spacing w:val="2"/>
          <w:kern w:val="0"/>
          <w:sz w:val="24"/>
        </w:rPr>
        <w:t>、</w:t>
      </w:r>
      <w:r>
        <w:rPr>
          <w:rFonts w:hint="eastAsia" w:ascii="仿宋" w:hAnsi="仿宋" w:eastAsia="仿宋" w:cs="Microsoft JhengHei"/>
          <w:color w:val="000000"/>
          <w:kern w:val="0"/>
          <w:sz w:val="24"/>
        </w:rPr>
        <w:t>对</w:t>
      </w:r>
      <w:r>
        <w:rPr>
          <w:rFonts w:hint="eastAsia" w:ascii="仿宋" w:hAnsi="仿宋" w:eastAsia="仿宋" w:cs="Microsoft JhengHei"/>
          <w:color w:val="000000"/>
          <w:spacing w:val="2"/>
          <w:kern w:val="0"/>
          <w:sz w:val="24"/>
        </w:rPr>
        <w:t>本</w:t>
      </w:r>
      <w:r>
        <w:rPr>
          <w:rFonts w:hint="eastAsia" w:ascii="仿宋" w:hAnsi="仿宋" w:eastAsia="仿宋" w:cs="Microsoft JhengHei"/>
          <w:color w:val="000000"/>
          <w:kern w:val="0"/>
          <w:sz w:val="24"/>
        </w:rPr>
        <w:t>合同</w:t>
      </w:r>
      <w:r>
        <w:rPr>
          <w:rFonts w:hint="eastAsia" w:ascii="仿宋" w:hAnsi="仿宋" w:eastAsia="仿宋" w:cs="Microsoft JhengHei"/>
          <w:color w:val="000000"/>
          <w:spacing w:val="2"/>
          <w:kern w:val="0"/>
          <w:sz w:val="24"/>
        </w:rPr>
        <w:t>规</w:t>
      </w:r>
      <w:r>
        <w:rPr>
          <w:rFonts w:hint="eastAsia" w:ascii="仿宋" w:hAnsi="仿宋" w:eastAsia="仿宋" w:cs="Microsoft JhengHei"/>
          <w:color w:val="000000"/>
          <w:kern w:val="0"/>
          <w:sz w:val="24"/>
        </w:rPr>
        <w:t>定的</w:t>
      </w:r>
      <w:r>
        <w:rPr>
          <w:rFonts w:hint="eastAsia" w:ascii="仿宋" w:hAnsi="仿宋" w:eastAsia="仿宋" w:cs="Microsoft JhengHei"/>
          <w:color w:val="000000"/>
          <w:spacing w:val="2"/>
          <w:kern w:val="0"/>
          <w:sz w:val="24"/>
        </w:rPr>
        <w:t>委</w:t>
      </w:r>
      <w:r>
        <w:rPr>
          <w:rFonts w:hint="eastAsia" w:ascii="仿宋" w:hAnsi="仿宋" w:eastAsia="仿宋" w:cs="Microsoft JhengHei"/>
          <w:color w:val="000000"/>
          <w:kern w:val="0"/>
          <w:sz w:val="24"/>
        </w:rPr>
        <w:t>托</w:t>
      </w:r>
      <w:r>
        <w:rPr>
          <w:rFonts w:hint="eastAsia" w:ascii="仿宋" w:hAnsi="仿宋" w:eastAsia="仿宋" w:cs="Microsoft JhengHei"/>
          <w:color w:val="000000"/>
          <w:spacing w:val="2"/>
          <w:kern w:val="0"/>
          <w:sz w:val="24"/>
        </w:rPr>
        <w:t>服</w:t>
      </w:r>
      <w:r>
        <w:rPr>
          <w:rFonts w:hint="eastAsia" w:ascii="仿宋" w:hAnsi="仿宋" w:eastAsia="仿宋" w:cs="Microsoft JhengHei"/>
          <w:color w:val="000000"/>
          <w:kern w:val="0"/>
          <w:sz w:val="24"/>
        </w:rPr>
        <w:t>务范</w:t>
      </w:r>
      <w:r>
        <w:rPr>
          <w:rFonts w:hint="eastAsia" w:ascii="仿宋" w:hAnsi="仿宋" w:eastAsia="仿宋" w:cs="Microsoft JhengHei"/>
          <w:color w:val="000000"/>
          <w:spacing w:val="2"/>
          <w:kern w:val="0"/>
          <w:sz w:val="24"/>
        </w:rPr>
        <w:t>围</w:t>
      </w:r>
      <w:r>
        <w:rPr>
          <w:rFonts w:hint="eastAsia" w:ascii="仿宋" w:hAnsi="仿宋" w:eastAsia="仿宋" w:cs="Microsoft JhengHei"/>
          <w:color w:val="000000"/>
          <w:kern w:val="0"/>
          <w:sz w:val="24"/>
        </w:rPr>
        <w:t>内的</w:t>
      </w:r>
      <w:r>
        <w:rPr>
          <w:rFonts w:hint="eastAsia" w:ascii="仿宋" w:hAnsi="仿宋" w:eastAsia="仿宋" w:cs="Microsoft JhengHei"/>
          <w:color w:val="000000"/>
          <w:spacing w:val="2"/>
          <w:kern w:val="0"/>
          <w:sz w:val="24"/>
        </w:rPr>
        <w:t>项</w:t>
      </w:r>
      <w:r>
        <w:rPr>
          <w:rFonts w:hint="eastAsia" w:ascii="仿宋" w:hAnsi="仿宋" w:eastAsia="仿宋" w:cs="Microsoft JhengHei"/>
          <w:color w:val="000000"/>
          <w:kern w:val="0"/>
          <w:sz w:val="24"/>
        </w:rPr>
        <w:t>目</w:t>
      </w:r>
      <w:r>
        <w:rPr>
          <w:rFonts w:hint="eastAsia" w:ascii="仿宋" w:hAnsi="仿宋" w:eastAsia="仿宋" w:cs="Microsoft JhengHei"/>
          <w:color w:val="000000"/>
          <w:spacing w:val="2"/>
          <w:kern w:val="0"/>
          <w:sz w:val="24"/>
        </w:rPr>
        <w:t>享</w:t>
      </w:r>
      <w:r>
        <w:rPr>
          <w:rFonts w:hint="eastAsia" w:ascii="仿宋" w:hAnsi="仿宋" w:eastAsia="仿宋" w:cs="Microsoft JhengHei"/>
          <w:color w:val="000000"/>
          <w:kern w:val="0"/>
          <w:sz w:val="24"/>
        </w:rPr>
        <w:t>有管</w:t>
      </w:r>
      <w:r>
        <w:rPr>
          <w:rFonts w:hint="eastAsia" w:ascii="仿宋" w:hAnsi="仿宋" w:eastAsia="仿宋" w:cs="Microsoft JhengHei"/>
          <w:color w:val="000000"/>
          <w:spacing w:val="2"/>
          <w:kern w:val="0"/>
          <w:sz w:val="24"/>
        </w:rPr>
        <w:t>理</w:t>
      </w:r>
      <w:r>
        <w:rPr>
          <w:rFonts w:hint="eastAsia" w:ascii="仿宋" w:hAnsi="仿宋" w:eastAsia="仿宋" w:cs="Microsoft JhengHei"/>
          <w:color w:val="000000"/>
          <w:kern w:val="0"/>
          <w:sz w:val="24"/>
        </w:rPr>
        <w:t>权及</w:t>
      </w:r>
      <w:r>
        <w:rPr>
          <w:rFonts w:hint="eastAsia" w:ascii="仿宋" w:hAnsi="仿宋" w:eastAsia="仿宋" w:cs="Microsoft JhengHei"/>
          <w:color w:val="000000"/>
          <w:spacing w:val="2"/>
          <w:kern w:val="0"/>
          <w:sz w:val="24"/>
        </w:rPr>
        <w:t>服</w:t>
      </w:r>
      <w:r>
        <w:rPr>
          <w:rFonts w:hint="eastAsia" w:ascii="仿宋" w:hAnsi="仿宋" w:eastAsia="仿宋" w:cs="Microsoft JhengHei"/>
          <w:color w:val="000000"/>
          <w:kern w:val="0"/>
          <w:sz w:val="24"/>
        </w:rPr>
        <w:t>务义务。</w:t>
      </w:r>
    </w:p>
    <w:p>
      <w:pPr>
        <w:spacing w:line="520" w:lineRule="exact"/>
        <w:ind w:firstLine="484" w:firstLineChars="200"/>
        <w:rPr>
          <w:rFonts w:ascii="仿宋" w:hAnsi="仿宋" w:eastAsia="仿宋" w:cs="Microsoft JhengHei"/>
          <w:color w:val="000000"/>
          <w:kern w:val="0"/>
          <w:sz w:val="24"/>
        </w:rPr>
      </w:pPr>
      <w:r>
        <w:rPr>
          <w:rFonts w:ascii="仿宋" w:hAnsi="仿宋" w:eastAsia="仿宋" w:cs="Arial"/>
          <w:color w:val="000000"/>
          <w:spacing w:val="1"/>
          <w:kern w:val="0"/>
          <w:sz w:val="24"/>
        </w:rPr>
        <w:t>2</w:t>
      </w:r>
      <w:r>
        <w:rPr>
          <w:rFonts w:hint="eastAsia" w:ascii="仿宋" w:hAnsi="仿宋" w:eastAsia="仿宋" w:cs="Microsoft JhengHei"/>
          <w:color w:val="000000"/>
          <w:spacing w:val="2"/>
          <w:kern w:val="0"/>
          <w:sz w:val="24"/>
        </w:rPr>
        <w:t>、</w:t>
      </w:r>
      <w:r>
        <w:rPr>
          <w:rFonts w:hint="eastAsia" w:ascii="仿宋" w:hAnsi="仿宋" w:eastAsia="仿宋" w:cs="Microsoft JhengHei"/>
          <w:color w:val="000000"/>
          <w:kern w:val="0"/>
          <w:sz w:val="24"/>
        </w:rPr>
        <w:t>根</w:t>
      </w:r>
      <w:r>
        <w:rPr>
          <w:rFonts w:hint="eastAsia" w:ascii="仿宋" w:hAnsi="仿宋" w:eastAsia="仿宋" w:cs="Microsoft JhengHei"/>
          <w:color w:val="000000"/>
          <w:spacing w:val="2"/>
          <w:kern w:val="0"/>
          <w:sz w:val="24"/>
        </w:rPr>
        <w:t>据</w:t>
      </w:r>
      <w:r>
        <w:rPr>
          <w:rFonts w:hint="eastAsia" w:ascii="仿宋" w:hAnsi="仿宋" w:eastAsia="仿宋" w:cs="Microsoft JhengHei"/>
          <w:color w:val="000000"/>
          <w:kern w:val="0"/>
          <w:sz w:val="24"/>
        </w:rPr>
        <w:t>本合</w:t>
      </w:r>
      <w:r>
        <w:rPr>
          <w:rFonts w:hint="eastAsia" w:ascii="仿宋" w:hAnsi="仿宋" w:eastAsia="仿宋" w:cs="Microsoft JhengHei"/>
          <w:color w:val="000000"/>
          <w:spacing w:val="2"/>
          <w:kern w:val="0"/>
          <w:sz w:val="24"/>
        </w:rPr>
        <w:t>同</w:t>
      </w:r>
      <w:r>
        <w:rPr>
          <w:rFonts w:hint="eastAsia" w:ascii="仿宋" w:hAnsi="仿宋" w:eastAsia="仿宋" w:cs="Microsoft JhengHei"/>
          <w:color w:val="000000"/>
          <w:kern w:val="0"/>
          <w:sz w:val="24"/>
        </w:rPr>
        <w:t>的规</w:t>
      </w:r>
      <w:r>
        <w:rPr>
          <w:rFonts w:hint="eastAsia" w:ascii="仿宋" w:hAnsi="仿宋" w:eastAsia="仿宋" w:cs="Microsoft JhengHei"/>
          <w:color w:val="000000"/>
          <w:spacing w:val="2"/>
          <w:kern w:val="0"/>
          <w:sz w:val="24"/>
        </w:rPr>
        <w:t>定</w:t>
      </w:r>
      <w:r>
        <w:rPr>
          <w:rFonts w:hint="eastAsia" w:ascii="仿宋" w:hAnsi="仿宋" w:eastAsia="仿宋" w:cs="Microsoft JhengHei"/>
          <w:color w:val="000000"/>
          <w:kern w:val="0"/>
          <w:sz w:val="24"/>
        </w:rPr>
        <w:t>向</w:t>
      </w:r>
      <w:r>
        <w:rPr>
          <w:rFonts w:hint="eastAsia" w:ascii="仿宋" w:hAnsi="仿宋" w:eastAsia="仿宋" w:cs="Microsoft JhengHei"/>
          <w:color w:val="000000"/>
          <w:spacing w:val="2"/>
          <w:kern w:val="0"/>
          <w:sz w:val="24"/>
        </w:rPr>
        <w:t>甲</w:t>
      </w:r>
      <w:r>
        <w:rPr>
          <w:rFonts w:hint="eastAsia" w:ascii="仿宋" w:hAnsi="仿宋" w:eastAsia="仿宋" w:cs="Microsoft JhengHei"/>
          <w:color w:val="000000"/>
          <w:kern w:val="0"/>
          <w:sz w:val="24"/>
        </w:rPr>
        <w:t>方收</w:t>
      </w:r>
      <w:r>
        <w:rPr>
          <w:rFonts w:hint="eastAsia" w:ascii="仿宋" w:hAnsi="仿宋" w:eastAsia="仿宋" w:cs="Microsoft JhengHei"/>
          <w:color w:val="000000"/>
          <w:spacing w:val="2"/>
          <w:kern w:val="0"/>
          <w:sz w:val="24"/>
        </w:rPr>
        <w:t>取</w:t>
      </w:r>
      <w:r>
        <w:rPr>
          <w:rFonts w:hint="eastAsia" w:ascii="仿宋" w:hAnsi="仿宋" w:eastAsia="仿宋" w:cs="Microsoft JhengHei"/>
          <w:color w:val="000000"/>
          <w:kern w:val="0"/>
          <w:sz w:val="24"/>
        </w:rPr>
        <w:t>相关</w:t>
      </w:r>
      <w:r>
        <w:rPr>
          <w:rFonts w:hint="eastAsia" w:ascii="仿宋" w:hAnsi="仿宋" w:eastAsia="仿宋" w:cs="Microsoft JhengHei"/>
          <w:color w:val="000000"/>
          <w:spacing w:val="2"/>
          <w:kern w:val="0"/>
          <w:sz w:val="24"/>
        </w:rPr>
        <w:t>服</w:t>
      </w:r>
      <w:r>
        <w:rPr>
          <w:rFonts w:hint="eastAsia" w:ascii="仿宋" w:hAnsi="仿宋" w:eastAsia="仿宋" w:cs="Microsoft JhengHei"/>
          <w:color w:val="000000"/>
          <w:kern w:val="0"/>
          <w:sz w:val="24"/>
        </w:rPr>
        <w:t>务</w:t>
      </w:r>
      <w:r>
        <w:rPr>
          <w:rFonts w:hint="eastAsia" w:ascii="仿宋" w:hAnsi="仿宋" w:eastAsia="仿宋" w:cs="Microsoft JhengHei"/>
          <w:color w:val="000000"/>
          <w:spacing w:val="2"/>
          <w:kern w:val="0"/>
          <w:sz w:val="24"/>
        </w:rPr>
        <w:t>费</w:t>
      </w:r>
      <w:r>
        <w:rPr>
          <w:rFonts w:hint="eastAsia" w:ascii="仿宋" w:hAnsi="仿宋" w:eastAsia="仿宋" w:cs="Microsoft JhengHei"/>
          <w:color w:val="000000"/>
          <w:kern w:val="0"/>
          <w:sz w:val="24"/>
        </w:rPr>
        <w:t>用，</w:t>
      </w:r>
      <w:r>
        <w:rPr>
          <w:rFonts w:hint="eastAsia" w:ascii="仿宋" w:hAnsi="仿宋" w:eastAsia="仿宋" w:cs="Microsoft JhengHei"/>
          <w:color w:val="000000"/>
          <w:spacing w:val="2"/>
          <w:kern w:val="0"/>
          <w:sz w:val="24"/>
        </w:rPr>
        <w:t>并</w:t>
      </w:r>
      <w:r>
        <w:rPr>
          <w:rFonts w:hint="eastAsia" w:ascii="仿宋" w:hAnsi="仿宋" w:eastAsia="仿宋" w:cs="Microsoft JhengHei"/>
          <w:color w:val="000000"/>
          <w:kern w:val="0"/>
          <w:sz w:val="24"/>
        </w:rPr>
        <w:t>有权</w:t>
      </w:r>
      <w:r>
        <w:rPr>
          <w:rFonts w:hint="eastAsia" w:ascii="仿宋" w:hAnsi="仿宋" w:eastAsia="仿宋" w:cs="Microsoft JhengHei"/>
          <w:color w:val="000000"/>
          <w:spacing w:val="2"/>
          <w:kern w:val="0"/>
          <w:sz w:val="24"/>
        </w:rPr>
        <w:t>在</w:t>
      </w:r>
      <w:r>
        <w:rPr>
          <w:rFonts w:hint="eastAsia" w:ascii="仿宋" w:hAnsi="仿宋" w:eastAsia="仿宋" w:cs="Microsoft JhengHei"/>
          <w:color w:val="000000"/>
          <w:kern w:val="0"/>
          <w:sz w:val="24"/>
        </w:rPr>
        <w:t>本项目管理</w:t>
      </w:r>
      <w:r>
        <w:rPr>
          <w:rFonts w:hint="eastAsia" w:ascii="仿宋" w:hAnsi="仿宋" w:eastAsia="仿宋" w:cs="Microsoft JhengHei"/>
          <w:color w:val="000000"/>
          <w:spacing w:val="-3"/>
          <w:kern w:val="0"/>
          <w:sz w:val="24"/>
        </w:rPr>
        <w:t>范</w:t>
      </w:r>
      <w:r>
        <w:rPr>
          <w:rFonts w:hint="eastAsia" w:ascii="仿宋" w:hAnsi="仿宋" w:eastAsia="仿宋" w:cs="Microsoft JhengHei"/>
          <w:color w:val="000000"/>
          <w:kern w:val="0"/>
          <w:sz w:val="24"/>
        </w:rPr>
        <w:t>围内</w:t>
      </w:r>
      <w:r>
        <w:rPr>
          <w:rFonts w:hint="eastAsia" w:ascii="仿宋" w:hAnsi="仿宋" w:eastAsia="仿宋" w:cs="Microsoft JhengHei"/>
          <w:color w:val="000000"/>
          <w:spacing w:val="-3"/>
          <w:kern w:val="0"/>
          <w:sz w:val="24"/>
        </w:rPr>
        <w:t>管理</w:t>
      </w:r>
      <w:r>
        <w:rPr>
          <w:rFonts w:hint="eastAsia" w:ascii="仿宋" w:hAnsi="仿宋" w:eastAsia="仿宋" w:cs="Microsoft JhengHei"/>
          <w:color w:val="000000"/>
          <w:kern w:val="0"/>
          <w:sz w:val="24"/>
        </w:rPr>
        <w:t>及合理</w:t>
      </w:r>
      <w:r>
        <w:rPr>
          <w:rFonts w:hint="eastAsia" w:ascii="仿宋" w:hAnsi="仿宋" w:eastAsia="仿宋" w:cs="Microsoft JhengHei"/>
          <w:color w:val="000000"/>
          <w:spacing w:val="-3"/>
          <w:kern w:val="0"/>
          <w:sz w:val="24"/>
        </w:rPr>
        <w:t>使</w:t>
      </w:r>
      <w:r>
        <w:rPr>
          <w:rFonts w:hint="eastAsia" w:ascii="仿宋" w:hAnsi="仿宋" w:eastAsia="仿宋" w:cs="Microsoft JhengHei"/>
          <w:color w:val="000000"/>
          <w:kern w:val="0"/>
          <w:sz w:val="24"/>
        </w:rPr>
        <w:t>用。</w:t>
      </w:r>
    </w:p>
    <w:p>
      <w:pPr>
        <w:spacing w:line="520" w:lineRule="exact"/>
        <w:ind w:firstLine="484" w:firstLineChars="200"/>
        <w:rPr>
          <w:rFonts w:ascii="仿宋" w:hAnsi="仿宋" w:eastAsia="仿宋" w:cs="Microsoft JhengHei"/>
          <w:color w:val="000000"/>
          <w:kern w:val="0"/>
          <w:sz w:val="24"/>
        </w:rPr>
      </w:pPr>
      <w:r>
        <w:rPr>
          <w:rFonts w:ascii="仿宋" w:hAnsi="仿宋" w:eastAsia="仿宋" w:cs="Arial"/>
          <w:color w:val="000000"/>
          <w:spacing w:val="1"/>
          <w:kern w:val="0"/>
          <w:sz w:val="24"/>
        </w:rPr>
        <w:t>3</w:t>
      </w:r>
      <w:r>
        <w:rPr>
          <w:rFonts w:hint="eastAsia" w:ascii="仿宋" w:hAnsi="仿宋" w:eastAsia="仿宋" w:cs="Microsoft JhengHei"/>
          <w:color w:val="000000"/>
          <w:spacing w:val="2"/>
          <w:kern w:val="0"/>
          <w:sz w:val="24"/>
        </w:rPr>
        <w:t>、</w:t>
      </w:r>
      <w:r>
        <w:rPr>
          <w:rFonts w:hint="eastAsia" w:ascii="仿宋" w:hAnsi="仿宋" w:eastAsia="仿宋" w:cs="Microsoft JhengHei"/>
          <w:color w:val="000000"/>
          <w:kern w:val="0"/>
          <w:sz w:val="24"/>
        </w:rPr>
        <w:t>及</w:t>
      </w:r>
      <w:r>
        <w:rPr>
          <w:rFonts w:hint="eastAsia" w:ascii="仿宋" w:hAnsi="仿宋" w:eastAsia="仿宋" w:cs="Microsoft JhengHei"/>
          <w:color w:val="000000"/>
          <w:spacing w:val="2"/>
          <w:kern w:val="0"/>
          <w:sz w:val="24"/>
        </w:rPr>
        <w:t>时</w:t>
      </w:r>
      <w:r>
        <w:rPr>
          <w:rFonts w:hint="eastAsia" w:ascii="仿宋" w:hAnsi="仿宋" w:eastAsia="仿宋" w:cs="Microsoft JhengHei"/>
          <w:color w:val="000000"/>
          <w:kern w:val="0"/>
          <w:sz w:val="24"/>
        </w:rPr>
        <w:t>向甲</w:t>
      </w:r>
      <w:r>
        <w:rPr>
          <w:rFonts w:hint="eastAsia" w:ascii="仿宋" w:hAnsi="仿宋" w:eastAsia="仿宋" w:cs="Microsoft JhengHei"/>
          <w:color w:val="000000"/>
          <w:spacing w:val="2"/>
          <w:kern w:val="0"/>
          <w:sz w:val="24"/>
        </w:rPr>
        <w:t>方</w:t>
      </w:r>
      <w:r>
        <w:rPr>
          <w:rFonts w:hint="eastAsia" w:ascii="仿宋" w:hAnsi="仿宋" w:eastAsia="仿宋" w:cs="Microsoft JhengHei"/>
          <w:color w:val="000000"/>
          <w:kern w:val="0"/>
          <w:sz w:val="24"/>
        </w:rPr>
        <w:t>通告</w:t>
      </w:r>
      <w:r>
        <w:rPr>
          <w:rFonts w:hint="eastAsia" w:ascii="仿宋" w:hAnsi="仿宋" w:eastAsia="仿宋" w:cs="Microsoft JhengHei"/>
          <w:color w:val="000000"/>
          <w:spacing w:val="2"/>
          <w:kern w:val="0"/>
          <w:sz w:val="24"/>
        </w:rPr>
        <w:t>本</w:t>
      </w:r>
      <w:r>
        <w:rPr>
          <w:rFonts w:hint="eastAsia" w:ascii="仿宋" w:hAnsi="仿宋" w:eastAsia="仿宋" w:cs="Microsoft JhengHei"/>
          <w:color w:val="000000"/>
          <w:kern w:val="0"/>
          <w:sz w:val="24"/>
        </w:rPr>
        <w:t>项</w:t>
      </w:r>
      <w:r>
        <w:rPr>
          <w:rFonts w:hint="eastAsia" w:ascii="仿宋" w:hAnsi="仿宋" w:eastAsia="仿宋" w:cs="Microsoft JhengHei"/>
          <w:color w:val="000000"/>
          <w:spacing w:val="2"/>
          <w:kern w:val="0"/>
          <w:sz w:val="24"/>
        </w:rPr>
        <w:t>目</w:t>
      </w:r>
      <w:r>
        <w:rPr>
          <w:rFonts w:hint="eastAsia" w:ascii="仿宋" w:hAnsi="仿宋" w:eastAsia="仿宋" w:cs="Microsoft JhengHei"/>
          <w:color w:val="000000"/>
          <w:kern w:val="0"/>
          <w:sz w:val="24"/>
        </w:rPr>
        <w:t>服务</w:t>
      </w:r>
      <w:r>
        <w:rPr>
          <w:rFonts w:hint="eastAsia" w:ascii="仿宋" w:hAnsi="仿宋" w:eastAsia="仿宋" w:cs="Microsoft JhengHei"/>
          <w:color w:val="000000"/>
          <w:spacing w:val="2"/>
          <w:kern w:val="0"/>
          <w:sz w:val="24"/>
        </w:rPr>
        <w:t>范</w:t>
      </w:r>
      <w:r>
        <w:rPr>
          <w:rFonts w:hint="eastAsia" w:ascii="仿宋" w:hAnsi="仿宋" w:eastAsia="仿宋" w:cs="Microsoft JhengHei"/>
          <w:color w:val="000000"/>
          <w:kern w:val="0"/>
          <w:sz w:val="24"/>
        </w:rPr>
        <w:t>围内</w:t>
      </w:r>
      <w:r>
        <w:rPr>
          <w:rFonts w:hint="eastAsia" w:ascii="仿宋" w:hAnsi="仿宋" w:eastAsia="仿宋" w:cs="Microsoft JhengHei"/>
          <w:color w:val="000000"/>
          <w:spacing w:val="2"/>
          <w:kern w:val="0"/>
          <w:sz w:val="24"/>
        </w:rPr>
        <w:t>有</w:t>
      </w:r>
      <w:r>
        <w:rPr>
          <w:rFonts w:hint="eastAsia" w:ascii="仿宋" w:hAnsi="仿宋" w:eastAsia="仿宋" w:cs="Microsoft JhengHei"/>
          <w:color w:val="000000"/>
          <w:kern w:val="0"/>
          <w:sz w:val="24"/>
        </w:rPr>
        <w:t>关</w:t>
      </w:r>
      <w:r>
        <w:rPr>
          <w:rFonts w:hint="eastAsia" w:ascii="仿宋" w:hAnsi="仿宋" w:eastAsia="仿宋" w:cs="Microsoft JhengHei"/>
          <w:color w:val="000000"/>
          <w:spacing w:val="2"/>
          <w:kern w:val="0"/>
          <w:sz w:val="24"/>
        </w:rPr>
        <w:t>服</w:t>
      </w:r>
      <w:r>
        <w:rPr>
          <w:rFonts w:hint="eastAsia" w:ascii="仿宋" w:hAnsi="仿宋" w:eastAsia="仿宋" w:cs="Microsoft JhengHei"/>
          <w:color w:val="000000"/>
          <w:kern w:val="0"/>
          <w:sz w:val="24"/>
        </w:rPr>
        <w:t>务的</w:t>
      </w:r>
      <w:r>
        <w:rPr>
          <w:rFonts w:hint="eastAsia" w:ascii="仿宋" w:hAnsi="仿宋" w:eastAsia="仿宋" w:cs="Microsoft JhengHei"/>
          <w:color w:val="000000"/>
          <w:spacing w:val="2"/>
          <w:kern w:val="0"/>
          <w:sz w:val="24"/>
        </w:rPr>
        <w:t>重</w:t>
      </w:r>
      <w:r>
        <w:rPr>
          <w:rFonts w:hint="eastAsia" w:ascii="仿宋" w:hAnsi="仿宋" w:eastAsia="仿宋" w:cs="Microsoft JhengHei"/>
          <w:color w:val="000000"/>
          <w:kern w:val="0"/>
          <w:sz w:val="24"/>
        </w:rPr>
        <w:t>大事</w:t>
      </w:r>
      <w:r>
        <w:rPr>
          <w:rFonts w:hint="eastAsia" w:ascii="仿宋" w:hAnsi="仿宋" w:eastAsia="仿宋" w:cs="Microsoft JhengHei"/>
          <w:color w:val="000000"/>
          <w:spacing w:val="2"/>
          <w:kern w:val="0"/>
          <w:sz w:val="24"/>
        </w:rPr>
        <w:t>项</w:t>
      </w:r>
      <w:r>
        <w:rPr>
          <w:rFonts w:hint="eastAsia" w:ascii="仿宋" w:hAnsi="仿宋" w:eastAsia="仿宋" w:cs="Microsoft JhengHei"/>
          <w:color w:val="000000"/>
          <w:kern w:val="0"/>
          <w:sz w:val="24"/>
        </w:rPr>
        <w:t>，及时配合</w:t>
      </w:r>
      <w:r>
        <w:rPr>
          <w:rFonts w:hint="eastAsia" w:ascii="仿宋" w:hAnsi="仿宋" w:eastAsia="仿宋" w:cs="Microsoft JhengHei"/>
          <w:color w:val="000000"/>
          <w:spacing w:val="-3"/>
          <w:kern w:val="0"/>
          <w:sz w:val="24"/>
        </w:rPr>
        <w:t>处</w:t>
      </w:r>
      <w:r>
        <w:rPr>
          <w:rFonts w:hint="eastAsia" w:ascii="仿宋" w:hAnsi="仿宋" w:eastAsia="仿宋" w:cs="Microsoft JhengHei"/>
          <w:color w:val="000000"/>
          <w:kern w:val="0"/>
          <w:sz w:val="24"/>
        </w:rPr>
        <w:t>理投</w:t>
      </w:r>
      <w:r>
        <w:rPr>
          <w:rFonts w:hint="eastAsia" w:ascii="仿宋" w:hAnsi="仿宋" w:eastAsia="仿宋" w:cs="Microsoft JhengHei"/>
          <w:color w:val="000000"/>
          <w:spacing w:val="-3"/>
          <w:kern w:val="0"/>
          <w:sz w:val="24"/>
        </w:rPr>
        <w:t>诉</w:t>
      </w:r>
      <w:r>
        <w:rPr>
          <w:rFonts w:hint="eastAsia" w:ascii="仿宋" w:hAnsi="仿宋" w:eastAsia="仿宋" w:cs="Microsoft JhengHei"/>
          <w:color w:val="000000"/>
          <w:kern w:val="0"/>
          <w:sz w:val="24"/>
        </w:rPr>
        <w:t>。</w:t>
      </w:r>
    </w:p>
    <w:p>
      <w:pPr>
        <w:spacing w:line="520" w:lineRule="exact"/>
        <w:ind w:firstLine="484" w:firstLineChars="200"/>
        <w:rPr>
          <w:rFonts w:ascii="仿宋" w:hAnsi="仿宋" w:eastAsia="仿宋" w:cs="Microsoft JhengHei"/>
          <w:color w:val="000000"/>
          <w:kern w:val="0"/>
          <w:sz w:val="24"/>
        </w:rPr>
      </w:pPr>
      <w:r>
        <w:rPr>
          <w:rFonts w:ascii="仿宋" w:hAnsi="仿宋" w:eastAsia="仿宋" w:cs="Arial"/>
          <w:color w:val="000000"/>
          <w:spacing w:val="1"/>
          <w:kern w:val="0"/>
          <w:sz w:val="24"/>
        </w:rPr>
        <w:t>4</w:t>
      </w:r>
      <w:r>
        <w:rPr>
          <w:rFonts w:hint="eastAsia" w:ascii="仿宋" w:hAnsi="仿宋" w:eastAsia="仿宋" w:cs="Microsoft JhengHei"/>
          <w:color w:val="000000"/>
          <w:spacing w:val="2"/>
          <w:kern w:val="0"/>
          <w:sz w:val="24"/>
        </w:rPr>
        <w:t>、</w:t>
      </w:r>
      <w:r>
        <w:rPr>
          <w:rFonts w:hint="eastAsia" w:ascii="仿宋" w:hAnsi="仿宋" w:eastAsia="仿宋" w:cs="Microsoft JhengHei"/>
          <w:color w:val="000000"/>
          <w:kern w:val="0"/>
          <w:sz w:val="24"/>
        </w:rPr>
        <w:t>接</w:t>
      </w:r>
      <w:r>
        <w:rPr>
          <w:rFonts w:hint="eastAsia" w:ascii="仿宋" w:hAnsi="仿宋" w:eastAsia="仿宋" w:cs="Microsoft JhengHei"/>
          <w:color w:val="000000"/>
          <w:spacing w:val="2"/>
          <w:kern w:val="0"/>
          <w:sz w:val="24"/>
        </w:rPr>
        <w:t>受</w:t>
      </w:r>
      <w:r>
        <w:rPr>
          <w:rFonts w:hint="eastAsia" w:ascii="仿宋" w:hAnsi="仿宋" w:eastAsia="仿宋" w:cs="Microsoft JhengHei"/>
          <w:color w:val="000000"/>
          <w:kern w:val="0"/>
          <w:sz w:val="24"/>
        </w:rPr>
        <w:t>项目</w:t>
      </w:r>
      <w:r>
        <w:rPr>
          <w:rFonts w:hint="eastAsia" w:ascii="仿宋" w:hAnsi="仿宋" w:eastAsia="仿宋" w:cs="Microsoft JhengHei"/>
          <w:color w:val="000000"/>
          <w:spacing w:val="2"/>
          <w:kern w:val="0"/>
          <w:sz w:val="24"/>
        </w:rPr>
        <w:t>行</w:t>
      </w:r>
      <w:r>
        <w:rPr>
          <w:rFonts w:hint="eastAsia" w:ascii="仿宋" w:hAnsi="仿宋" w:eastAsia="仿宋" w:cs="Microsoft JhengHei"/>
          <w:color w:val="000000"/>
          <w:kern w:val="0"/>
          <w:sz w:val="24"/>
        </w:rPr>
        <w:t>业管</w:t>
      </w:r>
      <w:r>
        <w:rPr>
          <w:rFonts w:hint="eastAsia" w:ascii="仿宋" w:hAnsi="仿宋" w:eastAsia="仿宋" w:cs="Microsoft JhengHei"/>
          <w:color w:val="000000"/>
          <w:spacing w:val="2"/>
          <w:kern w:val="0"/>
          <w:sz w:val="24"/>
        </w:rPr>
        <w:t>理</w:t>
      </w:r>
      <w:r>
        <w:rPr>
          <w:rFonts w:hint="eastAsia" w:ascii="仿宋" w:hAnsi="仿宋" w:eastAsia="仿宋" w:cs="Microsoft JhengHei"/>
          <w:color w:val="000000"/>
          <w:kern w:val="0"/>
          <w:sz w:val="24"/>
        </w:rPr>
        <w:t>部</w:t>
      </w:r>
      <w:r>
        <w:rPr>
          <w:rFonts w:hint="eastAsia" w:ascii="仿宋" w:hAnsi="仿宋" w:eastAsia="仿宋" w:cs="Microsoft JhengHei"/>
          <w:color w:val="000000"/>
          <w:spacing w:val="2"/>
          <w:kern w:val="0"/>
          <w:sz w:val="24"/>
        </w:rPr>
        <w:t>门</w:t>
      </w:r>
      <w:r>
        <w:rPr>
          <w:rFonts w:hint="eastAsia" w:ascii="仿宋" w:hAnsi="仿宋" w:eastAsia="仿宋" w:cs="Microsoft JhengHei"/>
          <w:color w:val="000000"/>
          <w:kern w:val="0"/>
          <w:sz w:val="24"/>
        </w:rPr>
        <w:t>及政</w:t>
      </w:r>
      <w:r>
        <w:rPr>
          <w:rFonts w:hint="eastAsia" w:ascii="仿宋" w:hAnsi="仿宋" w:eastAsia="仿宋" w:cs="Microsoft JhengHei"/>
          <w:color w:val="000000"/>
          <w:spacing w:val="2"/>
          <w:kern w:val="0"/>
          <w:sz w:val="24"/>
        </w:rPr>
        <w:t>府有</w:t>
      </w:r>
      <w:r>
        <w:rPr>
          <w:rFonts w:hint="eastAsia" w:ascii="仿宋" w:hAnsi="仿宋" w:eastAsia="仿宋" w:cs="Microsoft JhengHei"/>
          <w:color w:val="000000"/>
          <w:kern w:val="0"/>
          <w:sz w:val="24"/>
        </w:rPr>
        <w:t>关</w:t>
      </w:r>
      <w:r>
        <w:rPr>
          <w:rFonts w:hint="eastAsia" w:ascii="仿宋" w:hAnsi="仿宋" w:eastAsia="仿宋" w:cs="Microsoft JhengHei"/>
          <w:color w:val="000000"/>
          <w:spacing w:val="2"/>
          <w:kern w:val="0"/>
          <w:sz w:val="24"/>
        </w:rPr>
        <w:t>部</w:t>
      </w:r>
      <w:r>
        <w:rPr>
          <w:rFonts w:hint="eastAsia" w:ascii="仿宋" w:hAnsi="仿宋" w:eastAsia="仿宋" w:cs="Microsoft JhengHei"/>
          <w:color w:val="000000"/>
          <w:kern w:val="0"/>
          <w:sz w:val="24"/>
        </w:rPr>
        <w:t>门</w:t>
      </w:r>
      <w:r>
        <w:rPr>
          <w:rFonts w:hint="eastAsia" w:ascii="仿宋" w:hAnsi="仿宋" w:eastAsia="仿宋" w:cs="Microsoft JhengHei"/>
          <w:color w:val="000000"/>
          <w:spacing w:val="2"/>
          <w:kern w:val="0"/>
          <w:sz w:val="24"/>
        </w:rPr>
        <w:t>的</w:t>
      </w:r>
      <w:r>
        <w:rPr>
          <w:rFonts w:hint="eastAsia" w:ascii="仿宋" w:hAnsi="仿宋" w:eastAsia="仿宋" w:cs="Microsoft JhengHei"/>
          <w:color w:val="000000"/>
          <w:kern w:val="0"/>
          <w:sz w:val="24"/>
        </w:rPr>
        <w:t>指导</w:t>
      </w:r>
      <w:r>
        <w:rPr>
          <w:rFonts w:hint="eastAsia" w:ascii="仿宋" w:hAnsi="仿宋" w:eastAsia="仿宋" w:cs="Microsoft JhengHei"/>
          <w:color w:val="000000"/>
          <w:spacing w:val="2"/>
          <w:kern w:val="0"/>
          <w:sz w:val="24"/>
        </w:rPr>
        <w:t>，</w:t>
      </w:r>
      <w:r>
        <w:rPr>
          <w:rFonts w:hint="eastAsia" w:ascii="仿宋" w:hAnsi="仿宋" w:eastAsia="仿宋" w:cs="Microsoft JhengHei"/>
          <w:color w:val="000000"/>
          <w:kern w:val="0"/>
          <w:sz w:val="24"/>
        </w:rPr>
        <w:t>接受</w:t>
      </w:r>
      <w:r>
        <w:rPr>
          <w:rFonts w:hint="eastAsia" w:ascii="仿宋" w:hAnsi="仿宋" w:eastAsia="仿宋" w:cs="Microsoft JhengHei"/>
          <w:color w:val="000000"/>
          <w:spacing w:val="2"/>
          <w:kern w:val="0"/>
          <w:sz w:val="24"/>
        </w:rPr>
        <w:t>甲</w:t>
      </w:r>
      <w:r>
        <w:rPr>
          <w:rFonts w:hint="eastAsia" w:ascii="仿宋" w:hAnsi="仿宋" w:eastAsia="仿宋" w:cs="Microsoft JhengHei"/>
          <w:color w:val="000000"/>
          <w:kern w:val="0"/>
          <w:sz w:val="24"/>
        </w:rPr>
        <w:t>方的监督。</w:t>
      </w:r>
    </w:p>
    <w:p>
      <w:pPr>
        <w:spacing w:line="520" w:lineRule="exact"/>
        <w:ind w:firstLine="476" w:firstLineChars="200"/>
        <w:rPr>
          <w:rFonts w:ascii="仿宋" w:hAnsi="仿宋" w:eastAsia="仿宋" w:cs="Microsoft JhengHei"/>
          <w:color w:val="000000"/>
          <w:kern w:val="0"/>
          <w:sz w:val="24"/>
        </w:rPr>
      </w:pPr>
      <w:r>
        <w:rPr>
          <w:rFonts w:ascii="仿宋" w:hAnsi="仿宋" w:eastAsia="仿宋" w:cs="Arial"/>
          <w:color w:val="000000"/>
          <w:spacing w:val="-1"/>
          <w:kern w:val="0"/>
          <w:sz w:val="24"/>
        </w:rPr>
        <w:t>5</w:t>
      </w:r>
      <w:r>
        <w:rPr>
          <w:rFonts w:hint="eastAsia" w:ascii="仿宋" w:hAnsi="仿宋" w:eastAsia="仿宋" w:cs="Microsoft JhengHei"/>
          <w:color w:val="000000"/>
          <w:kern w:val="0"/>
          <w:sz w:val="24"/>
        </w:rPr>
        <w:t>、国家法</w:t>
      </w:r>
      <w:r>
        <w:rPr>
          <w:rFonts w:hint="eastAsia" w:ascii="仿宋" w:hAnsi="仿宋" w:eastAsia="仿宋" w:cs="Microsoft JhengHei"/>
          <w:color w:val="000000"/>
          <w:spacing w:val="-3"/>
          <w:kern w:val="0"/>
          <w:sz w:val="24"/>
        </w:rPr>
        <w:t>律</w:t>
      </w:r>
      <w:r>
        <w:rPr>
          <w:rFonts w:hint="eastAsia" w:ascii="仿宋" w:hAnsi="仿宋" w:eastAsia="仿宋" w:cs="Microsoft JhengHei"/>
          <w:color w:val="000000"/>
          <w:kern w:val="0"/>
          <w:sz w:val="24"/>
        </w:rPr>
        <w:t>、法</w:t>
      </w:r>
      <w:r>
        <w:rPr>
          <w:rFonts w:hint="eastAsia" w:ascii="仿宋" w:hAnsi="仿宋" w:eastAsia="仿宋" w:cs="Microsoft JhengHei"/>
          <w:color w:val="000000"/>
          <w:spacing w:val="-3"/>
          <w:kern w:val="0"/>
          <w:sz w:val="24"/>
        </w:rPr>
        <w:t>规</w:t>
      </w:r>
      <w:r>
        <w:rPr>
          <w:rFonts w:hint="eastAsia" w:ascii="仿宋" w:hAnsi="仿宋" w:eastAsia="仿宋" w:cs="Microsoft JhengHei"/>
          <w:color w:val="000000"/>
          <w:kern w:val="0"/>
          <w:sz w:val="24"/>
        </w:rPr>
        <w:t>所规定</w:t>
      </w:r>
      <w:r>
        <w:rPr>
          <w:rFonts w:hint="eastAsia" w:ascii="仿宋" w:hAnsi="仿宋" w:eastAsia="仿宋" w:cs="Microsoft JhengHei"/>
          <w:color w:val="000000"/>
          <w:spacing w:val="-3"/>
          <w:kern w:val="0"/>
          <w:sz w:val="24"/>
        </w:rPr>
        <w:t>由</w:t>
      </w:r>
      <w:r>
        <w:rPr>
          <w:rFonts w:hint="eastAsia" w:ascii="仿宋" w:hAnsi="仿宋" w:eastAsia="仿宋" w:cs="Microsoft JhengHei"/>
          <w:color w:val="000000"/>
          <w:kern w:val="0"/>
          <w:sz w:val="24"/>
        </w:rPr>
        <w:t>乙方</w:t>
      </w:r>
      <w:r>
        <w:rPr>
          <w:rFonts w:hint="eastAsia" w:ascii="仿宋" w:hAnsi="仿宋" w:eastAsia="仿宋" w:cs="Microsoft JhengHei"/>
          <w:color w:val="000000"/>
          <w:spacing w:val="-3"/>
          <w:kern w:val="0"/>
          <w:sz w:val="24"/>
        </w:rPr>
        <w:t>承担</w:t>
      </w:r>
      <w:r>
        <w:rPr>
          <w:rFonts w:hint="eastAsia" w:ascii="仿宋" w:hAnsi="仿宋" w:eastAsia="仿宋" w:cs="Microsoft JhengHei"/>
          <w:color w:val="000000"/>
          <w:kern w:val="0"/>
          <w:sz w:val="24"/>
        </w:rPr>
        <w:t>的其它</w:t>
      </w:r>
      <w:r>
        <w:rPr>
          <w:rFonts w:hint="eastAsia" w:ascii="仿宋" w:hAnsi="仿宋" w:eastAsia="仿宋" w:cs="Microsoft JhengHei"/>
          <w:color w:val="000000"/>
          <w:spacing w:val="-3"/>
          <w:kern w:val="0"/>
          <w:sz w:val="24"/>
        </w:rPr>
        <w:t>责</w:t>
      </w:r>
      <w:r>
        <w:rPr>
          <w:rFonts w:hint="eastAsia" w:ascii="仿宋" w:hAnsi="仿宋" w:eastAsia="仿宋" w:cs="Microsoft JhengHei"/>
          <w:color w:val="000000"/>
          <w:kern w:val="0"/>
          <w:sz w:val="24"/>
        </w:rPr>
        <w:t xml:space="preserve">任。 </w:t>
      </w:r>
    </w:p>
    <w:p>
      <w:pPr>
        <w:spacing w:line="520" w:lineRule="exact"/>
        <w:rPr>
          <w:rFonts w:ascii="仿宋" w:hAnsi="仿宋" w:eastAsia="仿宋" w:cs="Microsoft JhengHei"/>
          <w:b/>
          <w:color w:val="000000"/>
          <w:kern w:val="0"/>
          <w:sz w:val="24"/>
        </w:rPr>
      </w:pPr>
      <w:r>
        <w:rPr>
          <w:rFonts w:hint="eastAsia" w:ascii="仿宋" w:hAnsi="仿宋" w:eastAsia="仿宋" w:cs="Microsoft JhengHei"/>
          <w:b/>
          <w:color w:val="000000"/>
          <w:kern w:val="0"/>
          <w:sz w:val="24"/>
        </w:rPr>
        <w:t xml:space="preserve">第九条 </w:t>
      </w:r>
      <w:r>
        <w:rPr>
          <w:rFonts w:hint="eastAsia" w:ascii="仿宋" w:hAnsi="仿宋" w:eastAsia="仿宋" w:cs="Microsoft JhengHei"/>
          <w:b/>
          <w:color w:val="000000"/>
          <w:spacing w:val="2"/>
          <w:kern w:val="0"/>
          <w:sz w:val="24"/>
        </w:rPr>
        <w:t xml:space="preserve"> </w:t>
      </w:r>
      <w:r>
        <w:rPr>
          <w:rFonts w:hint="eastAsia" w:ascii="仿宋" w:hAnsi="仿宋" w:eastAsia="仿宋" w:cs="Microsoft JhengHei"/>
          <w:b/>
          <w:color w:val="000000"/>
          <w:kern w:val="0"/>
          <w:sz w:val="24"/>
        </w:rPr>
        <w:t>违约责任</w:t>
      </w:r>
    </w:p>
    <w:p>
      <w:pPr>
        <w:spacing w:line="520" w:lineRule="exact"/>
        <w:ind w:firstLine="476" w:firstLineChars="200"/>
        <w:rPr>
          <w:rFonts w:ascii="仿宋" w:hAnsi="仿宋" w:eastAsia="仿宋" w:cs="Microsoft JhengHei"/>
          <w:color w:val="000000"/>
          <w:kern w:val="0"/>
          <w:sz w:val="24"/>
        </w:rPr>
      </w:pPr>
      <w:r>
        <w:rPr>
          <w:rFonts w:ascii="仿宋" w:hAnsi="仿宋" w:eastAsia="仿宋" w:cs="Arial"/>
          <w:color w:val="000000"/>
          <w:spacing w:val="-1"/>
          <w:kern w:val="0"/>
          <w:sz w:val="24"/>
        </w:rPr>
        <w:t>1</w:t>
      </w:r>
      <w:r>
        <w:rPr>
          <w:rFonts w:hint="eastAsia" w:ascii="仿宋" w:hAnsi="仿宋" w:eastAsia="仿宋" w:cs="Microsoft JhengHei"/>
          <w:color w:val="000000"/>
          <w:kern w:val="0"/>
          <w:sz w:val="24"/>
        </w:rPr>
        <w:t>、甲乙双</w:t>
      </w:r>
      <w:r>
        <w:rPr>
          <w:rFonts w:hint="eastAsia" w:ascii="仿宋" w:hAnsi="仿宋" w:eastAsia="仿宋" w:cs="Microsoft JhengHei"/>
          <w:color w:val="000000"/>
          <w:spacing w:val="-3"/>
          <w:kern w:val="0"/>
          <w:sz w:val="24"/>
        </w:rPr>
        <w:t>方</w:t>
      </w:r>
      <w:r>
        <w:rPr>
          <w:rFonts w:hint="eastAsia" w:ascii="仿宋" w:hAnsi="仿宋" w:eastAsia="仿宋" w:cs="Microsoft JhengHei"/>
          <w:color w:val="000000"/>
          <w:kern w:val="0"/>
          <w:sz w:val="24"/>
        </w:rPr>
        <w:t>必须</w:t>
      </w:r>
      <w:r>
        <w:rPr>
          <w:rFonts w:hint="eastAsia" w:ascii="仿宋" w:hAnsi="仿宋" w:eastAsia="仿宋" w:cs="Microsoft JhengHei"/>
          <w:color w:val="000000"/>
          <w:spacing w:val="-3"/>
          <w:kern w:val="0"/>
          <w:sz w:val="24"/>
        </w:rPr>
        <w:t>遵</w:t>
      </w:r>
      <w:r>
        <w:rPr>
          <w:rFonts w:hint="eastAsia" w:ascii="仿宋" w:hAnsi="仿宋" w:eastAsia="仿宋" w:cs="Microsoft JhengHei"/>
          <w:color w:val="000000"/>
          <w:kern w:val="0"/>
          <w:sz w:val="24"/>
        </w:rPr>
        <w:t>守本合</w:t>
      </w:r>
      <w:r>
        <w:rPr>
          <w:rFonts w:hint="eastAsia" w:ascii="仿宋" w:hAnsi="仿宋" w:eastAsia="仿宋" w:cs="Microsoft JhengHei"/>
          <w:color w:val="000000"/>
          <w:spacing w:val="-3"/>
          <w:kern w:val="0"/>
          <w:sz w:val="24"/>
        </w:rPr>
        <w:t>同</w:t>
      </w:r>
      <w:r>
        <w:rPr>
          <w:rFonts w:hint="eastAsia" w:ascii="仿宋" w:hAnsi="仿宋" w:eastAsia="仿宋" w:cs="Microsoft JhengHei"/>
          <w:color w:val="000000"/>
          <w:kern w:val="0"/>
          <w:sz w:val="24"/>
        </w:rPr>
        <w:t>并执</w:t>
      </w:r>
      <w:r>
        <w:rPr>
          <w:rFonts w:hint="eastAsia" w:ascii="仿宋" w:hAnsi="仿宋" w:eastAsia="仿宋" w:cs="Microsoft JhengHei"/>
          <w:color w:val="000000"/>
          <w:spacing w:val="-3"/>
          <w:kern w:val="0"/>
          <w:sz w:val="24"/>
        </w:rPr>
        <w:t>行合</w:t>
      </w:r>
      <w:r>
        <w:rPr>
          <w:rFonts w:hint="eastAsia" w:ascii="仿宋" w:hAnsi="仿宋" w:eastAsia="仿宋" w:cs="Microsoft JhengHei"/>
          <w:color w:val="000000"/>
          <w:kern w:val="0"/>
          <w:sz w:val="24"/>
        </w:rPr>
        <w:t>同中的</w:t>
      </w:r>
      <w:r>
        <w:rPr>
          <w:rFonts w:hint="eastAsia" w:ascii="仿宋" w:hAnsi="仿宋" w:eastAsia="仿宋" w:cs="Microsoft JhengHei"/>
          <w:color w:val="000000"/>
          <w:spacing w:val="-3"/>
          <w:kern w:val="0"/>
          <w:sz w:val="24"/>
        </w:rPr>
        <w:t>各</w:t>
      </w:r>
      <w:r>
        <w:rPr>
          <w:rFonts w:hint="eastAsia" w:ascii="仿宋" w:hAnsi="仿宋" w:eastAsia="仿宋" w:cs="Microsoft JhengHei"/>
          <w:color w:val="000000"/>
          <w:kern w:val="0"/>
          <w:sz w:val="24"/>
        </w:rPr>
        <w:t>项规</w:t>
      </w:r>
      <w:r>
        <w:rPr>
          <w:rFonts w:hint="eastAsia" w:ascii="仿宋" w:hAnsi="仿宋" w:eastAsia="仿宋" w:cs="Microsoft JhengHei"/>
          <w:color w:val="000000"/>
          <w:spacing w:val="-3"/>
          <w:kern w:val="0"/>
          <w:sz w:val="24"/>
        </w:rPr>
        <w:t>定，</w:t>
      </w:r>
      <w:r>
        <w:rPr>
          <w:rFonts w:hint="eastAsia" w:ascii="仿宋" w:hAnsi="仿宋" w:eastAsia="仿宋" w:cs="Microsoft JhengHei"/>
          <w:color w:val="000000"/>
          <w:kern w:val="0"/>
          <w:sz w:val="24"/>
        </w:rPr>
        <w:t>保证本合同的</w:t>
      </w:r>
      <w:r>
        <w:rPr>
          <w:rFonts w:hint="eastAsia" w:ascii="仿宋" w:hAnsi="仿宋" w:eastAsia="仿宋" w:cs="Microsoft JhengHei"/>
          <w:color w:val="000000"/>
          <w:spacing w:val="-3"/>
          <w:kern w:val="0"/>
          <w:sz w:val="24"/>
        </w:rPr>
        <w:t>正</w:t>
      </w:r>
      <w:r>
        <w:rPr>
          <w:rFonts w:hint="eastAsia" w:ascii="仿宋" w:hAnsi="仿宋" w:eastAsia="仿宋" w:cs="Microsoft JhengHei"/>
          <w:color w:val="000000"/>
          <w:kern w:val="0"/>
          <w:sz w:val="24"/>
        </w:rPr>
        <w:t>常履</w:t>
      </w:r>
      <w:r>
        <w:rPr>
          <w:rFonts w:hint="eastAsia" w:ascii="仿宋" w:hAnsi="仿宋" w:eastAsia="仿宋" w:cs="Microsoft JhengHei"/>
          <w:color w:val="000000"/>
          <w:spacing w:val="-3"/>
          <w:kern w:val="0"/>
          <w:sz w:val="24"/>
        </w:rPr>
        <w:t>行</w:t>
      </w:r>
      <w:r>
        <w:rPr>
          <w:rFonts w:hint="eastAsia" w:ascii="仿宋" w:hAnsi="仿宋" w:eastAsia="仿宋" w:cs="Microsoft JhengHei"/>
          <w:color w:val="000000"/>
          <w:kern w:val="0"/>
          <w:sz w:val="24"/>
        </w:rPr>
        <w:t>。</w:t>
      </w:r>
    </w:p>
    <w:p>
      <w:pPr>
        <w:spacing w:line="520" w:lineRule="exact"/>
        <w:ind w:firstLine="476" w:firstLineChars="200"/>
        <w:rPr>
          <w:rFonts w:ascii="仿宋" w:hAnsi="仿宋" w:eastAsia="仿宋" w:cs="Microsoft JhengHei"/>
          <w:color w:val="000000"/>
          <w:kern w:val="0"/>
          <w:sz w:val="24"/>
        </w:rPr>
      </w:pPr>
      <w:r>
        <w:rPr>
          <w:rFonts w:ascii="仿宋" w:hAnsi="仿宋" w:eastAsia="仿宋" w:cs="Arial"/>
          <w:color w:val="000000"/>
          <w:spacing w:val="-1"/>
          <w:kern w:val="0"/>
          <w:sz w:val="24"/>
        </w:rPr>
        <w:t>2</w:t>
      </w:r>
      <w:r>
        <w:rPr>
          <w:rFonts w:hint="eastAsia" w:ascii="仿宋" w:hAnsi="仿宋" w:eastAsia="仿宋" w:cs="Microsoft JhengHei"/>
          <w:color w:val="000000"/>
          <w:kern w:val="0"/>
          <w:sz w:val="24"/>
        </w:rPr>
        <w:t>、如因乙</w:t>
      </w:r>
      <w:r>
        <w:rPr>
          <w:rFonts w:hint="eastAsia" w:ascii="仿宋" w:hAnsi="仿宋" w:eastAsia="仿宋" w:cs="Microsoft JhengHei"/>
          <w:color w:val="000000"/>
          <w:spacing w:val="-3"/>
          <w:kern w:val="0"/>
          <w:sz w:val="24"/>
        </w:rPr>
        <w:t>方</w:t>
      </w:r>
      <w:r>
        <w:rPr>
          <w:rFonts w:hint="eastAsia" w:ascii="仿宋" w:hAnsi="仿宋" w:eastAsia="仿宋" w:cs="Microsoft JhengHei"/>
          <w:color w:val="000000"/>
          <w:kern w:val="0"/>
          <w:sz w:val="24"/>
        </w:rPr>
        <w:t>工作</w:t>
      </w:r>
      <w:r>
        <w:rPr>
          <w:rFonts w:hint="eastAsia" w:ascii="仿宋" w:hAnsi="仿宋" w:eastAsia="仿宋" w:cs="Microsoft JhengHei"/>
          <w:color w:val="000000"/>
          <w:spacing w:val="-3"/>
          <w:kern w:val="0"/>
          <w:sz w:val="24"/>
        </w:rPr>
        <w:t>人</w:t>
      </w:r>
      <w:r>
        <w:rPr>
          <w:rFonts w:hint="eastAsia" w:ascii="仿宋" w:hAnsi="仿宋" w:eastAsia="仿宋" w:cs="Microsoft JhengHei"/>
          <w:color w:val="000000"/>
          <w:kern w:val="0"/>
          <w:sz w:val="24"/>
        </w:rPr>
        <w:t>员在履</w:t>
      </w:r>
      <w:r>
        <w:rPr>
          <w:rFonts w:hint="eastAsia" w:ascii="仿宋" w:hAnsi="仿宋" w:eastAsia="仿宋" w:cs="Microsoft JhengHei"/>
          <w:color w:val="000000"/>
          <w:spacing w:val="-3"/>
          <w:kern w:val="0"/>
          <w:sz w:val="24"/>
        </w:rPr>
        <w:t>行</w:t>
      </w:r>
      <w:r>
        <w:rPr>
          <w:rFonts w:hint="eastAsia" w:ascii="仿宋" w:hAnsi="仿宋" w:eastAsia="仿宋" w:cs="Microsoft JhengHei"/>
          <w:color w:val="000000"/>
          <w:kern w:val="0"/>
          <w:sz w:val="24"/>
        </w:rPr>
        <w:t>职务</w:t>
      </w:r>
      <w:r>
        <w:rPr>
          <w:rFonts w:hint="eastAsia" w:ascii="仿宋" w:hAnsi="仿宋" w:eastAsia="仿宋" w:cs="Microsoft JhengHei"/>
          <w:color w:val="000000"/>
          <w:spacing w:val="-3"/>
          <w:kern w:val="0"/>
          <w:sz w:val="24"/>
        </w:rPr>
        <w:t>过程</w:t>
      </w:r>
      <w:r>
        <w:rPr>
          <w:rFonts w:hint="eastAsia" w:ascii="仿宋" w:hAnsi="仿宋" w:eastAsia="仿宋" w:cs="Microsoft JhengHei"/>
          <w:color w:val="000000"/>
          <w:kern w:val="0"/>
          <w:sz w:val="24"/>
        </w:rPr>
        <w:t>中的的</w:t>
      </w:r>
      <w:r>
        <w:rPr>
          <w:rFonts w:hint="eastAsia" w:ascii="仿宋" w:hAnsi="仿宋" w:eastAsia="仿宋" w:cs="Microsoft JhengHei"/>
          <w:color w:val="000000"/>
          <w:spacing w:val="-3"/>
          <w:kern w:val="0"/>
          <w:sz w:val="24"/>
        </w:rPr>
        <w:t>疏</w:t>
      </w:r>
      <w:r>
        <w:rPr>
          <w:rFonts w:hint="eastAsia" w:ascii="仿宋" w:hAnsi="仿宋" w:eastAsia="仿宋" w:cs="Microsoft JhengHei"/>
          <w:color w:val="000000"/>
          <w:kern w:val="0"/>
          <w:sz w:val="24"/>
        </w:rPr>
        <w:t>忽、</w:t>
      </w:r>
      <w:r>
        <w:rPr>
          <w:rFonts w:hint="eastAsia" w:ascii="仿宋" w:hAnsi="仿宋" w:eastAsia="仿宋" w:cs="Microsoft JhengHei"/>
          <w:color w:val="000000"/>
          <w:spacing w:val="-3"/>
          <w:kern w:val="0"/>
          <w:sz w:val="24"/>
        </w:rPr>
        <w:t>失职</w:t>
      </w:r>
      <w:r>
        <w:rPr>
          <w:rFonts w:hint="eastAsia" w:ascii="仿宋" w:hAnsi="仿宋" w:eastAsia="仿宋" w:cs="Microsoft JhengHei"/>
          <w:color w:val="000000"/>
          <w:kern w:val="0"/>
          <w:sz w:val="24"/>
        </w:rPr>
        <w:t>、过错等故意</w:t>
      </w:r>
      <w:r>
        <w:rPr>
          <w:rFonts w:hint="eastAsia" w:ascii="仿宋" w:hAnsi="仿宋" w:eastAsia="仿宋" w:cs="Microsoft JhengHei"/>
          <w:color w:val="000000"/>
          <w:spacing w:val="-3"/>
          <w:kern w:val="0"/>
          <w:sz w:val="24"/>
        </w:rPr>
        <w:t>或</w:t>
      </w:r>
      <w:r>
        <w:rPr>
          <w:rFonts w:hint="eastAsia" w:ascii="仿宋" w:hAnsi="仿宋" w:eastAsia="仿宋" w:cs="Microsoft JhengHei"/>
          <w:color w:val="000000"/>
          <w:kern w:val="0"/>
          <w:sz w:val="24"/>
        </w:rPr>
        <w:t>者过</w:t>
      </w:r>
      <w:r>
        <w:rPr>
          <w:rFonts w:hint="eastAsia" w:ascii="仿宋" w:hAnsi="仿宋" w:eastAsia="仿宋" w:cs="Microsoft JhengHei"/>
          <w:color w:val="000000"/>
          <w:spacing w:val="-3"/>
          <w:kern w:val="0"/>
          <w:sz w:val="24"/>
        </w:rPr>
        <w:t>失原</w:t>
      </w:r>
      <w:r>
        <w:rPr>
          <w:rFonts w:hint="eastAsia" w:ascii="仿宋" w:hAnsi="仿宋" w:eastAsia="仿宋" w:cs="Microsoft JhengHei"/>
          <w:color w:val="000000"/>
          <w:kern w:val="0"/>
          <w:sz w:val="24"/>
        </w:rPr>
        <w:t>因给甲</w:t>
      </w:r>
      <w:r>
        <w:rPr>
          <w:rFonts w:hint="eastAsia" w:ascii="仿宋" w:hAnsi="仿宋" w:eastAsia="仿宋" w:cs="Microsoft JhengHei"/>
          <w:color w:val="000000"/>
          <w:spacing w:val="-3"/>
          <w:kern w:val="0"/>
          <w:sz w:val="24"/>
        </w:rPr>
        <w:t>方</w:t>
      </w:r>
      <w:r>
        <w:rPr>
          <w:rFonts w:hint="eastAsia" w:ascii="仿宋" w:hAnsi="仿宋" w:eastAsia="仿宋" w:cs="Microsoft JhengHei"/>
          <w:color w:val="000000"/>
          <w:kern w:val="0"/>
          <w:sz w:val="24"/>
        </w:rPr>
        <w:t>造成</w:t>
      </w:r>
      <w:r>
        <w:rPr>
          <w:rFonts w:hint="eastAsia" w:ascii="仿宋" w:hAnsi="仿宋" w:eastAsia="仿宋" w:cs="Microsoft JhengHei"/>
          <w:color w:val="000000"/>
          <w:spacing w:val="-3"/>
          <w:kern w:val="0"/>
          <w:sz w:val="24"/>
        </w:rPr>
        <w:t>损失</w:t>
      </w:r>
      <w:r>
        <w:rPr>
          <w:rFonts w:hint="eastAsia" w:ascii="仿宋" w:hAnsi="仿宋" w:eastAsia="仿宋" w:cs="Microsoft JhengHei"/>
          <w:color w:val="000000"/>
          <w:kern w:val="0"/>
          <w:sz w:val="24"/>
        </w:rPr>
        <w:t>或侵害</w:t>
      </w:r>
      <w:r>
        <w:rPr>
          <w:rFonts w:hint="eastAsia" w:ascii="仿宋" w:hAnsi="仿宋" w:eastAsia="仿宋" w:cs="Microsoft JhengHei"/>
          <w:color w:val="000000"/>
          <w:spacing w:val="-96"/>
          <w:kern w:val="0"/>
          <w:sz w:val="24"/>
        </w:rPr>
        <w:t>，</w:t>
      </w:r>
      <w:r>
        <w:rPr>
          <w:rFonts w:hint="eastAsia" w:ascii="仿宋" w:hAnsi="仿宋" w:eastAsia="仿宋" w:cs="Microsoft JhengHei"/>
          <w:color w:val="000000"/>
          <w:kern w:val="0"/>
          <w:sz w:val="24"/>
        </w:rPr>
        <w:t>包括</w:t>
      </w:r>
      <w:r>
        <w:rPr>
          <w:rFonts w:hint="eastAsia" w:ascii="仿宋" w:hAnsi="仿宋" w:eastAsia="仿宋" w:cs="Microsoft JhengHei"/>
          <w:color w:val="000000"/>
          <w:spacing w:val="-3"/>
          <w:kern w:val="0"/>
          <w:sz w:val="24"/>
        </w:rPr>
        <w:t>但</w:t>
      </w:r>
      <w:r>
        <w:rPr>
          <w:rFonts w:hint="eastAsia" w:ascii="仿宋" w:hAnsi="仿宋" w:eastAsia="仿宋" w:cs="Microsoft JhengHei"/>
          <w:color w:val="000000"/>
          <w:kern w:val="0"/>
          <w:sz w:val="24"/>
        </w:rPr>
        <w:t>不</w:t>
      </w:r>
      <w:r>
        <w:rPr>
          <w:rFonts w:hint="eastAsia" w:ascii="仿宋" w:hAnsi="仿宋" w:eastAsia="仿宋" w:cs="Microsoft JhengHei"/>
          <w:color w:val="000000"/>
          <w:spacing w:val="-3"/>
          <w:kern w:val="0"/>
          <w:sz w:val="24"/>
        </w:rPr>
        <w:t>限</w:t>
      </w:r>
      <w:r>
        <w:rPr>
          <w:rFonts w:hint="eastAsia" w:ascii="仿宋" w:hAnsi="仿宋" w:eastAsia="仿宋" w:cs="Microsoft JhengHei"/>
          <w:color w:val="000000"/>
          <w:kern w:val="0"/>
          <w:sz w:val="24"/>
        </w:rPr>
        <w:t>于甲方</w:t>
      </w:r>
      <w:r>
        <w:rPr>
          <w:rFonts w:hint="eastAsia" w:ascii="仿宋" w:hAnsi="仿宋" w:eastAsia="仿宋" w:cs="Microsoft JhengHei"/>
          <w:color w:val="000000"/>
          <w:spacing w:val="-3"/>
          <w:kern w:val="0"/>
          <w:sz w:val="24"/>
        </w:rPr>
        <w:t>本</w:t>
      </w:r>
      <w:r>
        <w:rPr>
          <w:rFonts w:hint="eastAsia" w:ascii="仿宋" w:hAnsi="仿宋" w:eastAsia="仿宋" w:cs="Microsoft JhengHei"/>
          <w:color w:val="000000"/>
          <w:kern w:val="0"/>
          <w:sz w:val="24"/>
        </w:rPr>
        <w:t>身的财产</w:t>
      </w:r>
      <w:r>
        <w:rPr>
          <w:rFonts w:hint="eastAsia" w:ascii="仿宋" w:hAnsi="仿宋" w:eastAsia="仿宋" w:cs="Microsoft JhengHei"/>
          <w:color w:val="000000"/>
          <w:spacing w:val="-3"/>
          <w:kern w:val="0"/>
          <w:sz w:val="24"/>
        </w:rPr>
        <w:t>损</w:t>
      </w:r>
      <w:r>
        <w:rPr>
          <w:rFonts w:hint="eastAsia" w:ascii="仿宋" w:hAnsi="仿宋" w:eastAsia="仿宋" w:cs="Microsoft JhengHei"/>
          <w:color w:val="000000"/>
          <w:kern w:val="0"/>
          <w:sz w:val="24"/>
        </w:rPr>
        <w:t>失</w:t>
      </w:r>
      <w:r>
        <w:rPr>
          <w:rFonts w:hint="eastAsia" w:ascii="仿宋" w:hAnsi="仿宋" w:eastAsia="仿宋" w:cs="Microsoft JhengHei"/>
          <w:color w:val="000000"/>
          <w:spacing w:val="-48"/>
          <w:kern w:val="0"/>
          <w:sz w:val="24"/>
        </w:rPr>
        <w:t>、</w:t>
      </w:r>
      <w:r>
        <w:rPr>
          <w:rFonts w:hint="eastAsia" w:ascii="仿宋" w:hAnsi="仿宋" w:eastAsia="仿宋" w:cs="Microsoft JhengHei"/>
          <w:color w:val="000000"/>
          <w:kern w:val="0"/>
          <w:sz w:val="24"/>
        </w:rPr>
        <w:t>由</w:t>
      </w:r>
      <w:r>
        <w:rPr>
          <w:rFonts w:hint="eastAsia" w:ascii="仿宋" w:hAnsi="仿宋" w:eastAsia="仿宋" w:cs="Microsoft JhengHei"/>
          <w:color w:val="000000"/>
          <w:spacing w:val="-3"/>
          <w:kern w:val="0"/>
          <w:sz w:val="24"/>
        </w:rPr>
        <w:t>此</w:t>
      </w:r>
      <w:r>
        <w:rPr>
          <w:rFonts w:hint="eastAsia" w:ascii="仿宋" w:hAnsi="仿宋" w:eastAsia="仿宋" w:cs="Microsoft JhengHei"/>
          <w:color w:val="000000"/>
          <w:kern w:val="0"/>
          <w:sz w:val="24"/>
        </w:rPr>
        <w:t>而导致</w:t>
      </w:r>
      <w:r>
        <w:rPr>
          <w:rFonts w:hint="eastAsia" w:ascii="仿宋" w:hAnsi="仿宋" w:eastAsia="仿宋" w:cs="Microsoft JhengHei"/>
          <w:color w:val="000000"/>
          <w:spacing w:val="-3"/>
          <w:kern w:val="0"/>
          <w:sz w:val="24"/>
        </w:rPr>
        <w:t>的</w:t>
      </w:r>
      <w:r>
        <w:rPr>
          <w:rFonts w:hint="eastAsia" w:ascii="仿宋" w:hAnsi="仿宋" w:eastAsia="仿宋" w:cs="Microsoft JhengHei"/>
          <w:color w:val="000000"/>
          <w:kern w:val="0"/>
          <w:sz w:val="24"/>
        </w:rPr>
        <w:t>甲方</w:t>
      </w:r>
      <w:r>
        <w:rPr>
          <w:rFonts w:hint="eastAsia" w:ascii="仿宋" w:hAnsi="仿宋" w:eastAsia="仿宋" w:cs="Microsoft JhengHei"/>
          <w:color w:val="000000"/>
          <w:spacing w:val="-3"/>
          <w:kern w:val="0"/>
          <w:sz w:val="24"/>
        </w:rPr>
        <w:t>对任</w:t>
      </w:r>
      <w:r>
        <w:rPr>
          <w:rFonts w:hint="eastAsia" w:ascii="仿宋" w:hAnsi="仿宋" w:eastAsia="仿宋" w:cs="Microsoft JhengHei"/>
          <w:color w:val="000000"/>
          <w:kern w:val="0"/>
          <w:sz w:val="24"/>
        </w:rPr>
        <w:t>何第三</w:t>
      </w:r>
      <w:r>
        <w:rPr>
          <w:rFonts w:hint="eastAsia" w:ascii="仿宋" w:hAnsi="仿宋" w:eastAsia="仿宋" w:cs="Microsoft JhengHei"/>
          <w:color w:val="000000"/>
          <w:spacing w:val="-3"/>
          <w:kern w:val="0"/>
          <w:sz w:val="24"/>
        </w:rPr>
        <w:t>方</w:t>
      </w:r>
      <w:r>
        <w:rPr>
          <w:rFonts w:hint="eastAsia" w:ascii="仿宋" w:hAnsi="仿宋" w:eastAsia="仿宋" w:cs="Microsoft JhengHei"/>
          <w:color w:val="000000"/>
          <w:kern w:val="0"/>
          <w:sz w:val="24"/>
        </w:rPr>
        <w:t>的法</w:t>
      </w:r>
      <w:r>
        <w:rPr>
          <w:rFonts w:hint="eastAsia" w:ascii="仿宋" w:hAnsi="仿宋" w:eastAsia="仿宋" w:cs="Microsoft JhengHei"/>
          <w:color w:val="000000"/>
          <w:spacing w:val="-3"/>
          <w:kern w:val="0"/>
          <w:sz w:val="24"/>
        </w:rPr>
        <w:t>律责</w:t>
      </w:r>
      <w:r>
        <w:rPr>
          <w:rFonts w:hint="eastAsia" w:ascii="仿宋" w:hAnsi="仿宋" w:eastAsia="仿宋" w:cs="Microsoft JhengHei"/>
          <w:color w:val="000000"/>
          <w:kern w:val="0"/>
          <w:sz w:val="24"/>
        </w:rPr>
        <w:t>任等</w:t>
      </w:r>
      <w:r>
        <w:rPr>
          <w:rFonts w:hint="eastAsia" w:ascii="仿宋" w:hAnsi="仿宋" w:eastAsia="仿宋" w:cs="Microsoft JhengHei"/>
          <w:color w:val="000000"/>
          <w:spacing w:val="-48"/>
          <w:kern w:val="0"/>
          <w:sz w:val="24"/>
        </w:rPr>
        <w:t>，</w:t>
      </w:r>
      <w:r>
        <w:rPr>
          <w:rFonts w:hint="eastAsia" w:ascii="仿宋" w:hAnsi="仿宋" w:eastAsia="仿宋" w:cs="Microsoft JhengHei"/>
          <w:color w:val="000000"/>
          <w:kern w:val="0"/>
          <w:sz w:val="24"/>
        </w:rPr>
        <w:t>乙</w:t>
      </w:r>
      <w:r>
        <w:rPr>
          <w:rFonts w:hint="eastAsia" w:ascii="仿宋" w:hAnsi="仿宋" w:eastAsia="仿宋" w:cs="Microsoft JhengHei"/>
          <w:color w:val="000000"/>
          <w:spacing w:val="-3"/>
          <w:kern w:val="0"/>
          <w:sz w:val="24"/>
        </w:rPr>
        <w:t>方</w:t>
      </w:r>
      <w:r>
        <w:rPr>
          <w:rFonts w:hint="eastAsia" w:ascii="仿宋" w:hAnsi="仿宋" w:eastAsia="仿宋" w:cs="Microsoft JhengHei"/>
          <w:color w:val="000000"/>
          <w:kern w:val="0"/>
          <w:sz w:val="24"/>
        </w:rPr>
        <w:t>对此均应</w:t>
      </w:r>
      <w:r>
        <w:rPr>
          <w:rFonts w:hint="eastAsia" w:ascii="仿宋" w:hAnsi="仿宋" w:eastAsia="仿宋" w:cs="Microsoft JhengHei"/>
          <w:color w:val="000000"/>
          <w:spacing w:val="-3"/>
          <w:kern w:val="0"/>
          <w:sz w:val="24"/>
        </w:rPr>
        <w:t>承</w:t>
      </w:r>
      <w:r>
        <w:rPr>
          <w:rFonts w:hint="eastAsia" w:ascii="仿宋" w:hAnsi="仿宋" w:eastAsia="仿宋" w:cs="Microsoft JhengHei"/>
          <w:color w:val="000000"/>
          <w:kern w:val="0"/>
          <w:sz w:val="24"/>
        </w:rPr>
        <w:t>担全</w:t>
      </w:r>
      <w:r>
        <w:rPr>
          <w:rFonts w:hint="eastAsia" w:ascii="仿宋" w:hAnsi="仿宋" w:eastAsia="仿宋" w:cs="Microsoft JhengHei"/>
          <w:color w:val="000000"/>
          <w:spacing w:val="-3"/>
          <w:kern w:val="0"/>
          <w:sz w:val="24"/>
        </w:rPr>
        <w:t>部的</w:t>
      </w:r>
      <w:r>
        <w:rPr>
          <w:rFonts w:hint="eastAsia" w:ascii="仿宋" w:hAnsi="仿宋" w:eastAsia="仿宋" w:cs="Microsoft JhengHei"/>
          <w:color w:val="000000"/>
          <w:kern w:val="0"/>
          <w:sz w:val="24"/>
        </w:rPr>
        <w:t>赔偿责</w:t>
      </w:r>
      <w:r>
        <w:rPr>
          <w:rFonts w:hint="eastAsia" w:ascii="仿宋" w:hAnsi="仿宋" w:eastAsia="仿宋" w:cs="Microsoft JhengHei"/>
          <w:color w:val="000000"/>
          <w:spacing w:val="-3"/>
          <w:kern w:val="0"/>
          <w:sz w:val="24"/>
        </w:rPr>
        <w:t>任</w:t>
      </w:r>
      <w:r>
        <w:rPr>
          <w:rFonts w:hint="eastAsia" w:ascii="仿宋" w:hAnsi="仿宋" w:eastAsia="仿宋" w:cs="Microsoft JhengHei"/>
          <w:color w:val="000000"/>
          <w:kern w:val="0"/>
          <w:sz w:val="24"/>
        </w:rPr>
        <w:t>。</w:t>
      </w:r>
    </w:p>
    <w:p>
      <w:pPr>
        <w:spacing w:line="520" w:lineRule="exact"/>
        <w:ind w:firstLine="476" w:firstLineChars="200"/>
        <w:rPr>
          <w:rFonts w:ascii="仿宋" w:hAnsi="仿宋" w:eastAsia="仿宋" w:cs="Microsoft JhengHei"/>
          <w:color w:val="000000"/>
          <w:kern w:val="0"/>
          <w:sz w:val="24"/>
        </w:rPr>
      </w:pPr>
      <w:r>
        <w:rPr>
          <w:rFonts w:ascii="仿宋" w:hAnsi="仿宋" w:eastAsia="仿宋" w:cs="Arial"/>
          <w:color w:val="000000"/>
          <w:spacing w:val="-1"/>
          <w:kern w:val="0"/>
          <w:sz w:val="24"/>
        </w:rPr>
        <w:t>3</w:t>
      </w:r>
      <w:r>
        <w:rPr>
          <w:rFonts w:hint="eastAsia" w:ascii="仿宋" w:hAnsi="仿宋" w:eastAsia="仿宋" w:cs="Microsoft JhengHei"/>
          <w:color w:val="000000"/>
          <w:kern w:val="0"/>
          <w:sz w:val="24"/>
        </w:rPr>
        <w:t>、本项目</w:t>
      </w:r>
      <w:r>
        <w:rPr>
          <w:rFonts w:hint="eastAsia" w:ascii="仿宋" w:hAnsi="仿宋" w:eastAsia="仿宋" w:cs="Microsoft JhengHei"/>
          <w:color w:val="000000"/>
          <w:spacing w:val="-3"/>
          <w:kern w:val="0"/>
          <w:sz w:val="24"/>
        </w:rPr>
        <w:t>建</w:t>
      </w:r>
      <w:r>
        <w:rPr>
          <w:rFonts w:hint="eastAsia" w:ascii="仿宋" w:hAnsi="仿宋" w:eastAsia="仿宋" w:cs="Microsoft JhengHei"/>
          <w:color w:val="000000"/>
          <w:kern w:val="0"/>
          <w:sz w:val="24"/>
        </w:rPr>
        <w:t>设过</w:t>
      </w:r>
      <w:r>
        <w:rPr>
          <w:rFonts w:hint="eastAsia" w:ascii="仿宋" w:hAnsi="仿宋" w:eastAsia="仿宋" w:cs="Microsoft JhengHei"/>
          <w:color w:val="000000"/>
          <w:spacing w:val="-3"/>
          <w:kern w:val="0"/>
          <w:sz w:val="24"/>
        </w:rPr>
        <w:t>程</w:t>
      </w:r>
      <w:r>
        <w:rPr>
          <w:rFonts w:hint="eastAsia" w:ascii="仿宋" w:hAnsi="仿宋" w:eastAsia="仿宋" w:cs="Microsoft JhengHei"/>
          <w:color w:val="000000"/>
          <w:kern w:val="0"/>
          <w:sz w:val="24"/>
        </w:rPr>
        <w:t>中，未</w:t>
      </w:r>
      <w:r>
        <w:rPr>
          <w:rFonts w:hint="eastAsia" w:ascii="仿宋" w:hAnsi="仿宋" w:eastAsia="仿宋" w:cs="Microsoft JhengHei"/>
          <w:color w:val="000000"/>
          <w:spacing w:val="-3"/>
          <w:kern w:val="0"/>
          <w:sz w:val="24"/>
        </w:rPr>
        <w:t>经</w:t>
      </w:r>
      <w:r>
        <w:rPr>
          <w:rFonts w:hint="eastAsia" w:ascii="仿宋" w:hAnsi="仿宋" w:eastAsia="仿宋" w:cs="Microsoft JhengHei"/>
          <w:color w:val="000000"/>
          <w:kern w:val="0"/>
          <w:sz w:val="24"/>
        </w:rPr>
        <w:t>甲方</w:t>
      </w:r>
      <w:r>
        <w:rPr>
          <w:rFonts w:hint="eastAsia" w:ascii="仿宋" w:hAnsi="仿宋" w:eastAsia="仿宋" w:cs="Microsoft JhengHei"/>
          <w:color w:val="000000"/>
          <w:spacing w:val="-3"/>
          <w:kern w:val="0"/>
          <w:sz w:val="24"/>
        </w:rPr>
        <w:t>书面</w:t>
      </w:r>
      <w:r>
        <w:rPr>
          <w:rFonts w:hint="eastAsia" w:ascii="仿宋" w:hAnsi="仿宋" w:eastAsia="仿宋" w:cs="Microsoft JhengHei"/>
          <w:color w:val="000000"/>
          <w:kern w:val="0"/>
          <w:sz w:val="24"/>
        </w:rPr>
        <w:t>同意乙</w:t>
      </w:r>
      <w:r>
        <w:rPr>
          <w:rFonts w:hint="eastAsia" w:ascii="仿宋" w:hAnsi="仿宋" w:eastAsia="仿宋" w:cs="Microsoft JhengHei"/>
          <w:color w:val="000000"/>
          <w:spacing w:val="-3"/>
          <w:kern w:val="0"/>
          <w:sz w:val="24"/>
        </w:rPr>
        <w:t>方</w:t>
      </w:r>
      <w:r>
        <w:rPr>
          <w:rFonts w:hint="eastAsia" w:ascii="仿宋" w:hAnsi="仿宋" w:eastAsia="仿宋" w:cs="Microsoft JhengHei"/>
          <w:color w:val="000000"/>
          <w:kern w:val="0"/>
          <w:sz w:val="24"/>
        </w:rPr>
        <w:t>不得</w:t>
      </w:r>
      <w:r>
        <w:rPr>
          <w:rFonts w:hint="eastAsia" w:ascii="仿宋" w:hAnsi="仿宋" w:eastAsia="仿宋" w:cs="Microsoft JhengHei"/>
          <w:color w:val="000000"/>
          <w:spacing w:val="-3"/>
          <w:kern w:val="0"/>
          <w:sz w:val="24"/>
        </w:rPr>
        <w:t>将本</w:t>
      </w:r>
      <w:r>
        <w:rPr>
          <w:rFonts w:hint="eastAsia" w:ascii="仿宋" w:hAnsi="仿宋" w:eastAsia="仿宋" w:cs="Microsoft JhengHei"/>
          <w:color w:val="000000"/>
          <w:kern w:val="0"/>
          <w:sz w:val="24"/>
        </w:rPr>
        <w:t>项目进行转包</w:t>
      </w:r>
      <w:r>
        <w:rPr>
          <w:rFonts w:hint="eastAsia" w:ascii="仿宋" w:hAnsi="仿宋" w:eastAsia="仿宋" w:cs="Microsoft JhengHei"/>
          <w:color w:val="000000"/>
          <w:spacing w:val="-3"/>
          <w:kern w:val="0"/>
          <w:sz w:val="24"/>
        </w:rPr>
        <w:t>和</w:t>
      </w:r>
      <w:r>
        <w:rPr>
          <w:rFonts w:hint="eastAsia" w:ascii="仿宋" w:hAnsi="仿宋" w:eastAsia="仿宋" w:cs="Microsoft JhengHei"/>
          <w:color w:val="000000"/>
          <w:kern w:val="0"/>
          <w:sz w:val="24"/>
        </w:rPr>
        <w:t>分包</w:t>
      </w:r>
      <w:r>
        <w:rPr>
          <w:rFonts w:hint="eastAsia" w:ascii="仿宋" w:hAnsi="仿宋" w:eastAsia="仿宋" w:cs="Microsoft JhengHei"/>
          <w:color w:val="000000"/>
          <w:spacing w:val="-96"/>
          <w:kern w:val="0"/>
          <w:sz w:val="24"/>
        </w:rPr>
        <w:t>，</w:t>
      </w:r>
      <w:r>
        <w:rPr>
          <w:rFonts w:hint="eastAsia" w:ascii="仿宋" w:hAnsi="仿宋" w:eastAsia="仿宋" w:cs="Microsoft JhengHei"/>
          <w:color w:val="000000"/>
          <w:kern w:val="0"/>
          <w:sz w:val="24"/>
        </w:rPr>
        <w:t>从</w:t>
      </w:r>
      <w:r>
        <w:rPr>
          <w:rFonts w:hint="eastAsia" w:ascii="仿宋" w:hAnsi="仿宋" w:eastAsia="仿宋" w:cs="Microsoft JhengHei"/>
          <w:color w:val="000000"/>
          <w:spacing w:val="-3"/>
          <w:kern w:val="0"/>
          <w:sz w:val="24"/>
        </w:rPr>
        <w:t>而</w:t>
      </w:r>
      <w:r>
        <w:rPr>
          <w:rFonts w:hint="eastAsia" w:ascii="仿宋" w:hAnsi="仿宋" w:eastAsia="仿宋" w:cs="Microsoft JhengHei"/>
          <w:color w:val="000000"/>
          <w:kern w:val="0"/>
          <w:sz w:val="24"/>
        </w:rPr>
        <w:t>谋求退</w:t>
      </w:r>
      <w:r>
        <w:rPr>
          <w:rFonts w:hint="eastAsia" w:ascii="仿宋" w:hAnsi="仿宋" w:eastAsia="仿宋" w:cs="Microsoft JhengHei"/>
          <w:color w:val="000000"/>
          <w:spacing w:val="-3"/>
          <w:kern w:val="0"/>
          <w:sz w:val="24"/>
        </w:rPr>
        <w:t>出</w:t>
      </w:r>
      <w:r>
        <w:rPr>
          <w:rFonts w:hint="eastAsia" w:ascii="仿宋" w:hAnsi="仿宋" w:eastAsia="仿宋" w:cs="Microsoft JhengHei"/>
          <w:color w:val="000000"/>
          <w:kern w:val="0"/>
          <w:sz w:val="24"/>
        </w:rPr>
        <w:t>与甲</w:t>
      </w:r>
      <w:r>
        <w:rPr>
          <w:rFonts w:hint="eastAsia" w:ascii="仿宋" w:hAnsi="仿宋" w:eastAsia="仿宋" w:cs="Microsoft JhengHei"/>
          <w:color w:val="000000"/>
          <w:spacing w:val="-3"/>
          <w:kern w:val="0"/>
          <w:sz w:val="24"/>
        </w:rPr>
        <w:t>方在</w:t>
      </w:r>
      <w:r>
        <w:rPr>
          <w:rFonts w:hint="eastAsia" w:ascii="仿宋" w:hAnsi="仿宋" w:eastAsia="仿宋" w:cs="Microsoft JhengHei"/>
          <w:color w:val="000000"/>
          <w:kern w:val="0"/>
          <w:sz w:val="24"/>
        </w:rPr>
        <w:t>本合同</w:t>
      </w:r>
      <w:r>
        <w:rPr>
          <w:rFonts w:hint="eastAsia" w:ascii="仿宋" w:hAnsi="仿宋" w:eastAsia="仿宋" w:cs="Microsoft JhengHei"/>
          <w:color w:val="000000"/>
          <w:spacing w:val="-3"/>
          <w:kern w:val="0"/>
          <w:sz w:val="24"/>
        </w:rPr>
        <w:t>中</w:t>
      </w:r>
      <w:r>
        <w:rPr>
          <w:rFonts w:hint="eastAsia" w:ascii="仿宋" w:hAnsi="仿宋" w:eastAsia="仿宋" w:cs="Microsoft JhengHei"/>
          <w:color w:val="000000"/>
          <w:kern w:val="0"/>
          <w:sz w:val="24"/>
        </w:rPr>
        <w:t>约定</w:t>
      </w:r>
      <w:r>
        <w:rPr>
          <w:rFonts w:hint="eastAsia" w:ascii="仿宋" w:hAnsi="仿宋" w:eastAsia="仿宋" w:cs="Microsoft JhengHei"/>
          <w:color w:val="000000"/>
          <w:spacing w:val="-3"/>
          <w:kern w:val="0"/>
          <w:sz w:val="24"/>
        </w:rPr>
        <w:t>的权</w:t>
      </w:r>
      <w:r>
        <w:rPr>
          <w:rFonts w:hint="eastAsia" w:ascii="仿宋" w:hAnsi="仿宋" w:eastAsia="仿宋" w:cs="Microsoft JhengHei"/>
          <w:color w:val="000000"/>
          <w:kern w:val="0"/>
          <w:sz w:val="24"/>
        </w:rPr>
        <w:t>利和义</w:t>
      </w:r>
      <w:r>
        <w:rPr>
          <w:rFonts w:hint="eastAsia" w:ascii="仿宋" w:hAnsi="仿宋" w:eastAsia="仿宋" w:cs="Microsoft JhengHei"/>
          <w:color w:val="000000"/>
          <w:spacing w:val="-3"/>
          <w:kern w:val="0"/>
          <w:sz w:val="24"/>
        </w:rPr>
        <w:t>务</w:t>
      </w:r>
      <w:r>
        <w:rPr>
          <w:rFonts w:hint="eastAsia" w:ascii="仿宋" w:hAnsi="仿宋" w:eastAsia="仿宋" w:cs="Microsoft JhengHei"/>
          <w:color w:val="000000"/>
          <w:kern w:val="0"/>
          <w:sz w:val="24"/>
        </w:rPr>
        <w:t>关系</w:t>
      </w:r>
      <w:r>
        <w:rPr>
          <w:rFonts w:hint="eastAsia" w:ascii="仿宋" w:hAnsi="仿宋" w:eastAsia="仿宋" w:cs="Microsoft JhengHei"/>
          <w:color w:val="000000"/>
          <w:spacing w:val="-24"/>
          <w:kern w:val="0"/>
          <w:sz w:val="24"/>
        </w:rPr>
        <w:t>。</w:t>
      </w:r>
      <w:r>
        <w:rPr>
          <w:rFonts w:hint="eastAsia" w:ascii="仿宋" w:hAnsi="仿宋" w:eastAsia="仿宋" w:cs="Microsoft JhengHei"/>
          <w:color w:val="000000"/>
          <w:kern w:val="0"/>
          <w:sz w:val="24"/>
        </w:rPr>
        <w:t>若出</w:t>
      </w:r>
      <w:r>
        <w:rPr>
          <w:rFonts w:hint="eastAsia" w:ascii="仿宋" w:hAnsi="仿宋" w:eastAsia="仿宋" w:cs="Microsoft JhengHei"/>
          <w:color w:val="000000"/>
          <w:spacing w:val="-3"/>
          <w:kern w:val="0"/>
          <w:sz w:val="24"/>
        </w:rPr>
        <w:t>现</w:t>
      </w:r>
      <w:r>
        <w:rPr>
          <w:rFonts w:hint="eastAsia" w:ascii="仿宋" w:hAnsi="仿宋" w:eastAsia="仿宋" w:cs="Microsoft JhengHei"/>
          <w:color w:val="000000"/>
          <w:kern w:val="0"/>
          <w:sz w:val="24"/>
        </w:rPr>
        <w:t>前述</w:t>
      </w:r>
      <w:r>
        <w:rPr>
          <w:rFonts w:hint="eastAsia" w:ascii="仿宋" w:hAnsi="仿宋" w:eastAsia="仿宋" w:cs="Microsoft JhengHei"/>
          <w:color w:val="000000"/>
          <w:spacing w:val="-3"/>
          <w:kern w:val="0"/>
          <w:sz w:val="24"/>
        </w:rPr>
        <w:t>情</w:t>
      </w:r>
      <w:r>
        <w:rPr>
          <w:rFonts w:hint="eastAsia" w:ascii="仿宋" w:hAnsi="仿宋" w:eastAsia="仿宋" w:cs="Microsoft JhengHei"/>
          <w:color w:val="000000"/>
          <w:kern w:val="0"/>
          <w:sz w:val="24"/>
        </w:rPr>
        <w:t>况</w:t>
      </w:r>
      <w:r>
        <w:rPr>
          <w:rFonts w:hint="eastAsia" w:ascii="仿宋" w:hAnsi="仿宋" w:eastAsia="仿宋" w:cs="Microsoft JhengHei"/>
          <w:color w:val="000000"/>
          <w:spacing w:val="-23"/>
          <w:kern w:val="0"/>
          <w:sz w:val="24"/>
        </w:rPr>
        <w:t>，</w:t>
      </w:r>
      <w:r>
        <w:rPr>
          <w:rFonts w:hint="eastAsia" w:ascii="仿宋" w:hAnsi="仿宋" w:eastAsia="仿宋" w:cs="Microsoft JhengHei"/>
          <w:color w:val="000000"/>
          <w:kern w:val="0"/>
          <w:sz w:val="24"/>
        </w:rPr>
        <w:t>视为</w:t>
      </w:r>
      <w:r>
        <w:rPr>
          <w:rFonts w:hint="eastAsia" w:ascii="仿宋" w:hAnsi="仿宋" w:eastAsia="仿宋" w:cs="Microsoft JhengHei"/>
          <w:color w:val="000000"/>
          <w:spacing w:val="-3"/>
          <w:kern w:val="0"/>
          <w:sz w:val="24"/>
        </w:rPr>
        <w:t>乙</w:t>
      </w:r>
      <w:r>
        <w:rPr>
          <w:rFonts w:hint="eastAsia" w:ascii="仿宋" w:hAnsi="仿宋" w:eastAsia="仿宋" w:cs="Microsoft JhengHei"/>
          <w:color w:val="000000"/>
          <w:kern w:val="0"/>
          <w:sz w:val="24"/>
        </w:rPr>
        <w:t>方违</w:t>
      </w:r>
      <w:r>
        <w:rPr>
          <w:rFonts w:hint="eastAsia" w:ascii="仿宋" w:hAnsi="仿宋" w:eastAsia="仿宋" w:cs="Microsoft JhengHei"/>
          <w:color w:val="000000"/>
          <w:spacing w:val="-3"/>
          <w:kern w:val="0"/>
          <w:sz w:val="24"/>
        </w:rPr>
        <w:t>约</w:t>
      </w:r>
      <w:r>
        <w:rPr>
          <w:rFonts w:hint="eastAsia" w:ascii="仿宋" w:hAnsi="仿宋" w:eastAsia="仿宋" w:cs="Microsoft JhengHei"/>
          <w:color w:val="000000"/>
          <w:spacing w:val="-24"/>
          <w:kern w:val="0"/>
          <w:sz w:val="24"/>
        </w:rPr>
        <w:t>，</w:t>
      </w:r>
      <w:r>
        <w:rPr>
          <w:rFonts w:hint="eastAsia" w:ascii="仿宋" w:hAnsi="仿宋" w:eastAsia="仿宋" w:cs="Microsoft JhengHei"/>
          <w:color w:val="000000"/>
          <w:kern w:val="0"/>
          <w:sz w:val="24"/>
        </w:rPr>
        <w:t>甲方有</w:t>
      </w:r>
      <w:r>
        <w:rPr>
          <w:rFonts w:hint="eastAsia" w:ascii="仿宋" w:hAnsi="仿宋" w:eastAsia="仿宋" w:cs="Microsoft JhengHei"/>
          <w:color w:val="000000"/>
          <w:spacing w:val="-3"/>
          <w:kern w:val="0"/>
          <w:sz w:val="24"/>
        </w:rPr>
        <w:t>权</w:t>
      </w:r>
      <w:r>
        <w:rPr>
          <w:rFonts w:hint="eastAsia" w:ascii="仿宋" w:hAnsi="仿宋" w:eastAsia="仿宋" w:cs="Microsoft JhengHei"/>
          <w:color w:val="000000"/>
          <w:kern w:val="0"/>
          <w:sz w:val="24"/>
        </w:rPr>
        <w:t>解除</w:t>
      </w:r>
      <w:r>
        <w:rPr>
          <w:rFonts w:hint="eastAsia" w:ascii="仿宋" w:hAnsi="仿宋" w:eastAsia="仿宋" w:cs="Microsoft JhengHei"/>
          <w:color w:val="000000"/>
          <w:spacing w:val="-3"/>
          <w:kern w:val="0"/>
          <w:sz w:val="24"/>
        </w:rPr>
        <w:t>合</w:t>
      </w:r>
      <w:r>
        <w:rPr>
          <w:rFonts w:hint="eastAsia" w:ascii="仿宋" w:hAnsi="仿宋" w:eastAsia="仿宋" w:cs="Microsoft JhengHei"/>
          <w:color w:val="000000"/>
          <w:kern w:val="0"/>
          <w:sz w:val="24"/>
        </w:rPr>
        <w:t>同，</w:t>
      </w:r>
      <w:r>
        <w:rPr>
          <w:rFonts w:hint="eastAsia" w:ascii="仿宋" w:hAnsi="仿宋" w:eastAsia="仿宋" w:cs="Microsoft JhengHei"/>
          <w:color w:val="000000"/>
          <w:spacing w:val="-3"/>
          <w:kern w:val="0"/>
          <w:sz w:val="24"/>
        </w:rPr>
        <w:t>同</w:t>
      </w:r>
      <w:r>
        <w:rPr>
          <w:rFonts w:hint="eastAsia" w:ascii="仿宋" w:hAnsi="仿宋" w:eastAsia="仿宋" w:cs="Microsoft JhengHei"/>
          <w:color w:val="000000"/>
          <w:kern w:val="0"/>
          <w:sz w:val="24"/>
        </w:rPr>
        <w:t>时乙</w:t>
      </w:r>
      <w:r>
        <w:rPr>
          <w:rFonts w:hint="eastAsia" w:ascii="仿宋" w:hAnsi="仿宋" w:eastAsia="仿宋" w:cs="Microsoft JhengHei"/>
          <w:color w:val="000000"/>
          <w:spacing w:val="-3"/>
          <w:kern w:val="0"/>
          <w:sz w:val="24"/>
        </w:rPr>
        <w:t>方应</w:t>
      </w:r>
      <w:r>
        <w:rPr>
          <w:rFonts w:hint="eastAsia" w:ascii="仿宋" w:hAnsi="仿宋" w:eastAsia="仿宋" w:cs="Microsoft JhengHei"/>
          <w:color w:val="000000"/>
          <w:kern w:val="0"/>
          <w:sz w:val="24"/>
        </w:rPr>
        <w:t>全额退</w:t>
      </w:r>
      <w:r>
        <w:rPr>
          <w:rFonts w:hint="eastAsia" w:ascii="仿宋" w:hAnsi="仿宋" w:eastAsia="仿宋" w:cs="Microsoft JhengHei"/>
          <w:color w:val="000000"/>
          <w:spacing w:val="-3"/>
          <w:kern w:val="0"/>
          <w:sz w:val="24"/>
        </w:rPr>
        <w:t>还</w:t>
      </w:r>
      <w:r>
        <w:rPr>
          <w:rFonts w:hint="eastAsia" w:ascii="仿宋" w:hAnsi="仿宋" w:eastAsia="仿宋" w:cs="Microsoft JhengHei"/>
          <w:color w:val="000000"/>
          <w:kern w:val="0"/>
          <w:sz w:val="24"/>
        </w:rPr>
        <w:t>甲方</w:t>
      </w:r>
      <w:r>
        <w:rPr>
          <w:rFonts w:hint="eastAsia" w:ascii="仿宋" w:hAnsi="仿宋" w:eastAsia="仿宋" w:cs="Microsoft JhengHei"/>
          <w:color w:val="000000"/>
          <w:spacing w:val="-3"/>
          <w:kern w:val="0"/>
          <w:sz w:val="24"/>
        </w:rPr>
        <w:t>已支</w:t>
      </w:r>
      <w:r>
        <w:rPr>
          <w:rFonts w:hint="eastAsia" w:ascii="仿宋" w:hAnsi="仿宋" w:eastAsia="仿宋" w:cs="Microsoft JhengHei"/>
          <w:color w:val="000000"/>
          <w:kern w:val="0"/>
          <w:sz w:val="24"/>
        </w:rPr>
        <w:t>付合同</w:t>
      </w:r>
      <w:r>
        <w:rPr>
          <w:rFonts w:hint="eastAsia" w:ascii="仿宋" w:hAnsi="仿宋" w:eastAsia="仿宋" w:cs="Microsoft JhengHei"/>
          <w:color w:val="000000"/>
          <w:spacing w:val="-3"/>
          <w:kern w:val="0"/>
          <w:sz w:val="24"/>
        </w:rPr>
        <w:t>款</w:t>
      </w:r>
      <w:r>
        <w:rPr>
          <w:rFonts w:hint="eastAsia" w:ascii="仿宋" w:hAnsi="仿宋" w:eastAsia="仿宋" w:cs="Microsoft JhengHei"/>
          <w:color w:val="000000"/>
          <w:kern w:val="0"/>
          <w:sz w:val="24"/>
        </w:rPr>
        <w:t>项。</w:t>
      </w:r>
    </w:p>
    <w:p>
      <w:pPr>
        <w:spacing w:line="520" w:lineRule="exact"/>
        <w:ind w:firstLine="476" w:firstLineChars="200"/>
        <w:rPr>
          <w:rFonts w:ascii="仿宋" w:hAnsi="仿宋" w:eastAsia="仿宋" w:cs="Microsoft JhengHei"/>
          <w:color w:val="000000"/>
          <w:kern w:val="0"/>
          <w:sz w:val="24"/>
        </w:rPr>
      </w:pPr>
      <w:r>
        <w:rPr>
          <w:rFonts w:ascii="仿宋" w:hAnsi="仿宋" w:eastAsia="仿宋" w:cs="Arial"/>
          <w:color w:val="000000"/>
          <w:spacing w:val="-1"/>
          <w:kern w:val="0"/>
          <w:sz w:val="24"/>
        </w:rPr>
        <w:t>4</w:t>
      </w:r>
      <w:r>
        <w:rPr>
          <w:rFonts w:hint="eastAsia" w:ascii="仿宋" w:hAnsi="仿宋" w:eastAsia="仿宋" w:cs="Microsoft JhengHei"/>
          <w:color w:val="000000"/>
          <w:kern w:val="0"/>
          <w:sz w:val="24"/>
        </w:rPr>
        <w:t>、若乙方</w:t>
      </w:r>
      <w:r>
        <w:rPr>
          <w:rFonts w:hint="eastAsia" w:ascii="仿宋" w:hAnsi="仿宋" w:eastAsia="仿宋" w:cs="Microsoft JhengHei"/>
          <w:color w:val="000000"/>
          <w:spacing w:val="-3"/>
          <w:kern w:val="0"/>
          <w:sz w:val="24"/>
        </w:rPr>
        <w:t>提</w:t>
      </w:r>
      <w:r>
        <w:rPr>
          <w:rFonts w:hint="eastAsia" w:ascii="仿宋" w:hAnsi="仿宋" w:eastAsia="仿宋" w:cs="Microsoft JhengHei"/>
          <w:color w:val="000000"/>
          <w:kern w:val="0"/>
          <w:sz w:val="24"/>
        </w:rPr>
        <w:t>交的</w:t>
      </w:r>
      <w:r>
        <w:rPr>
          <w:rFonts w:hint="eastAsia" w:ascii="仿宋" w:hAnsi="仿宋" w:eastAsia="仿宋" w:cs="Microsoft JhengHei"/>
          <w:color w:val="000000"/>
          <w:spacing w:val="-3"/>
          <w:kern w:val="0"/>
          <w:sz w:val="24"/>
        </w:rPr>
        <w:t>成</w:t>
      </w:r>
      <w:r>
        <w:rPr>
          <w:rFonts w:hint="eastAsia" w:ascii="仿宋" w:hAnsi="仿宋" w:eastAsia="仿宋" w:cs="Microsoft JhengHei"/>
          <w:color w:val="000000"/>
          <w:kern w:val="0"/>
          <w:sz w:val="24"/>
        </w:rPr>
        <w:t>果未能</w:t>
      </w:r>
      <w:r>
        <w:rPr>
          <w:rFonts w:hint="eastAsia" w:ascii="仿宋" w:hAnsi="仿宋" w:eastAsia="仿宋" w:cs="Microsoft JhengHei"/>
          <w:color w:val="000000"/>
          <w:spacing w:val="-3"/>
          <w:kern w:val="0"/>
          <w:sz w:val="24"/>
        </w:rPr>
        <w:t>通</w:t>
      </w:r>
      <w:r>
        <w:rPr>
          <w:rFonts w:hint="eastAsia" w:ascii="仿宋" w:hAnsi="仿宋" w:eastAsia="仿宋" w:cs="Microsoft JhengHei"/>
          <w:color w:val="000000"/>
          <w:kern w:val="0"/>
          <w:sz w:val="24"/>
        </w:rPr>
        <w:t>过州</w:t>
      </w:r>
      <w:r>
        <w:rPr>
          <w:rFonts w:hint="eastAsia" w:ascii="仿宋" w:hAnsi="仿宋" w:eastAsia="仿宋" w:cs="Microsoft JhengHei"/>
          <w:color w:val="000000"/>
          <w:spacing w:val="-3"/>
          <w:kern w:val="0"/>
          <w:sz w:val="24"/>
        </w:rPr>
        <w:t>级主</w:t>
      </w:r>
      <w:r>
        <w:rPr>
          <w:rFonts w:hint="eastAsia" w:ascii="仿宋" w:hAnsi="仿宋" w:eastAsia="仿宋" w:cs="Microsoft JhengHei"/>
          <w:color w:val="000000"/>
          <w:kern w:val="0"/>
          <w:sz w:val="24"/>
        </w:rPr>
        <w:t>管部门</w:t>
      </w:r>
      <w:r>
        <w:rPr>
          <w:rFonts w:hint="eastAsia" w:ascii="仿宋" w:hAnsi="仿宋" w:eastAsia="仿宋" w:cs="Microsoft JhengHei"/>
          <w:color w:val="000000"/>
          <w:spacing w:val="-3"/>
          <w:kern w:val="0"/>
          <w:sz w:val="24"/>
        </w:rPr>
        <w:t>、</w:t>
      </w:r>
      <w:r>
        <w:rPr>
          <w:rFonts w:hint="eastAsia" w:ascii="仿宋" w:hAnsi="仿宋" w:eastAsia="仿宋" w:cs="Microsoft JhengHei"/>
          <w:color w:val="000000"/>
          <w:kern w:val="0"/>
          <w:sz w:val="24"/>
        </w:rPr>
        <w:t>省级</w:t>
      </w:r>
      <w:r>
        <w:rPr>
          <w:rFonts w:hint="eastAsia" w:ascii="仿宋" w:hAnsi="仿宋" w:eastAsia="仿宋" w:cs="Microsoft JhengHei"/>
          <w:color w:val="000000"/>
          <w:spacing w:val="-3"/>
          <w:kern w:val="0"/>
          <w:sz w:val="24"/>
        </w:rPr>
        <w:t>、国</w:t>
      </w:r>
      <w:r>
        <w:rPr>
          <w:rFonts w:hint="eastAsia" w:ascii="仿宋" w:hAnsi="仿宋" w:eastAsia="仿宋" w:cs="Microsoft JhengHei"/>
          <w:color w:val="000000"/>
          <w:kern w:val="0"/>
          <w:sz w:val="24"/>
        </w:rPr>
        <w:t>务院验收</w:t>
      </w:r>
      <w:r>
        <w:rPr>
          <w:rFonts w:hint="eastAsia" w:ascii="仿宋" w:hAnsi="仿宋" w:eastAsia="仿宋" w:cs="Microsoft JhengHei"/>
          <w:color w:val="000000"/>
          <w:spacing w:val="-31"/>
          <w:kern w:val="0"/>
          <w:sz w:val="24"/>
        </w:rPr>
        <w:t>，</w:t>
      </w:r>
      <w:r>
        <w:rPr>
          <w:rFonts w:hint="eastAsia" w:ascii="仿宋" w:hAnsi="仿宋" w:eastAsia="仿宋" w:cs="Microsoft JhengHei"/>
          <w:color w:val="000000"/>
          <w:kern w:val="0"/>
          <w:sz w:val="24"/>
        </w:rPr>
        <w:t>甲</w:t>
      </w:r>
      <w:r>
        <w:rPr>
          <w:rFonts w:hint="eastAsia" w:ascii="仿宋" w:hAnsi="仿宋" w:eastAsia="仿宋" w:cs="Microsoft JhengHei"/>
          <w:color w:val="000000"/>
          <w:spacing w:val="-3"/>
          <w:kern w:val="0"/>
          <w:sz w:val="24"/>
        </w:rPr>
        <w:t>方</w:t>
      </w:r>
      <w:r>
        <w:rPr>
          <w:rFonts w:hint="eastAsia" w:ascii="仿宋" w:hAnsi="仿宋" w:eastAsia="仿宋" w:cs="Microsoft JhengHei"/>
          <w:color w:val="000000"/>
          <w:kern w:val="0"/>
          <w:sz w:val="24"/>
        </w:rPr>
        <w:t>有权</w:t>
      </w:r>
      <w:r>
        <w:rPr>
          <w:rFonts w:hint="eastAsia" w:ascii="仿宋" w:hAnsi="仿宋" w:eastAsia="仿宋" w:cs="Microsoft JhengHei"/>
          <w:color w:val="000000"/>
          <w:spacing w:val="-3"/>
          <w:kern w:val="0"/>
          <w:sz w:val="24"/>
        </w:rPr>
        <w:t>解除</w:t>
      </w:r>
      <w:r>
        <w:rPr>
          <w:rFonts w:hint="eastAsia" w:ascii="仿宋" w:hAnsi="仿宋" w:eastAsia="仿宋" w:cs="Microsoft JhengHei"/>
          <w:color w:val="000000"/>
          <w:kern w:val="0"/>
          <w:sz w:val="24"/>
        </w:rPr>
        <w:t>本合</w:t>
      </w:r>
      <w:r>
        <w:rPr>
          <w:rFonts w:hint="eastAsia" w:ascii="仿宋" w:hAnsi="仿宋" w:eastAsia="仿宋" w:cs="Microsoft JhengHei"/>
          <w:color w:val="000000"/>
          <w:spacing w:val="1"/>
          <w:kern w:val="0"/>
          <w:sz w:val="24"/>
        </w:rPr>
        <w:t>同</w:t>
      </w:r>
      <w:r>
        <w:rPr>
          <w:rFonts w:hint="eastAsia" w:ascii="仿宋" w:hAnsi="仿宋" w:eastAsia="仿宋" w:cs="Microsoft JhengHei"/>
          <w:color w:val="000000"/>
          <w:spacing w:val="-34"/>
          <w:kern w:val="0"/>
          <w:sz w:val="24"/>
        </w:rPr>
        <w:t>、</w:t>
      </w:r>
      <w:r>
        <w:rPr>
          <w:rFonts w:hint="eastAsia" w:ascii="仿宋" w:hAnsi="仿宋" w:eastAsia="仿宋" w:cs="Microsoft JhengHei"/>
          <w:color w:val="000000"/>
          <w:spacing w:val="-31"/>
          <w:kern w:val="0"/>
          <w:sz w:val="24"/>
        </w:rPr>
        <w:t>，</w:t>
      </w:r>
      <w:r>
        <w:rPr>
          <w:rFonts w:hint="eastAsia" w:ascii="仿宋" w:hAnsi="仿宋" w:eastAsia="仿宋" w:cs="Microsoft JhengHei"/>
          <w:color w:val="000000"/>
          <w:spacing w:val="-3"/>
          <w:kern w:val="0"/>
          <w:sz w:val="24"/>
        </w:rPr>
        <w:t>同</w:t>
      </w:r>
      <w:r>
        <w:rPr>
          <w:rFonts w:hint="eastAsia" w:ascii="仿宋" w:hAnsi="仿宋" w:eastAsia="仿宋" w:cs="Microsoft JhengHei"/>
          <w:color w:val="000000"/>
          <w:kern w:val="0"/>
          <w:sz w:val="24"/>
        </w:rPr>
        <w:t>时乙方应全</w:t>
      </w:r>
      <w:r>
        <w:rPr>
          <w:rFonts w:hint="eastAsia" w:ascii="仿宋" w:hAnsi="仿宋" w:eastAsia="仿宋" w:cs="Microsoft JhengHei"/>
          <w:color w:val="000000"/>
          <w:spacing w:val="-3"/>
          <w:kern w:val="0"/>
          <w:sz w:val="24"/>
        </w:rPr>
        <w:t>额</w:t>
      </w:r>
      <w:r>
        <w:rPr>
          <w:rFonts w:hint="eastAsia" w:ascii="仿宋" w:hAnsi="仿宋" w:eastAsia="仿宋" w:cs="Microsoft JhengHei"/>
          <w:color w:val="000000"/>
          <w:kern w:val="0"/>
          <w:sz w:val="24"/>
        </w:rPr>
        <w:t>退还</w:t>
      </w:r>
      <w:r>
        <w:rPr>
          <w:rFonts w:hint="eastAsia" w:ascii="仿宋" w:hAnsi="仿宋" w:eastAsia="仿宋" w:cs="Microsoft JhengHei"/>
          <w:color w:val="000000"/>
          <w:spacing w:val="-3"/>
          <w:kern w:val="0"/>
          <w:sz w:val="24"/>
        </w:rPr>
        <w:t>甲方</w:t>
      </w:r>
      <w:r>
        <w:rPr>
          <w:rFonts w:hint="eastAsia" w:ascii="仿宋" w:hAnsi="仿宋" w:eastAsia="仿宋" w:cs="Microsoft JhengHei"/>
          <w:color w:val="000000"/>
          <w:kern w:val="0"/>
          <w:sz w:val="24"/>
        </w:rPr>
        <w:t>已支付</w:t>
      </w:r>
      <w:r>
        <w:rPr>
          <w:rFonts w:hint="eastAsia" w:ascii="仿宋" w:hAnsi="仿宋" w:eastAsia="仿宋" w:cs="Microsoft JhengHei"/>
          <w:color w:val="000000"/>
          <w:spacing w:val="-3"/>
          <w:kern w:val="0"/>
          <w:sz w:val="24"/>
        </w:rPr>
        <w:t>合</w:t>
      </w:r>
      <w:r>
        <w:rPr>
          <w:rFonts w:hint="eastAsia" w:ascii="仿宋" w:hAnsi="仿宋" w:eastAsia="仿宋" w:cs="Microsoft JhengHei"/>
          <w:color w:val="000000"/>
          <w:kern w:val="0"/>
          <w:sz w:val="24"/>
        </w:rPr>
        <w:t>同款</w:t>
      </w:r>
      <w:r>
        <w:rPr>
          <w:rFonts w:hint="eastAsia" w:ascii="仿宋" w:hAnsi="仿宋" w:eastAsia="仿宋" w:cs="Microsoft JhengHei"/>
          <w:color w:val="000000"/>
          <w:spacing w:val="-3"/>
          <w:kern w:val="0"/>
          <w:sz w:val="24"/>
        </w:rPr>
        <w:t>项</w:t>
      </w:r>
      <w:r>
        <w:rPr>
          <w:rFonts w:hint="eastAsia" w:ascii="仿宋" w:hAnsi="仿宋" w:eastAsia="仿宋" w:cs="Microsoft JhengHei"/>
          <w:color w:val="000000"/>
          <w:kern w:val="0"/>
          <w:sz w:val="24"/>
        </w:rPr>
        <w:t>。</w:t>
      </w:r>
    </w:p>
    <w:p>
      <w:pPr>
        <w:spacing w:line="520" w:lineRule="exact"/>
        <w:ind w:firstLine="476" w:firstLineChars="200"/>
        <w:rPr>
          <w:rFonts w:ascii="仿宋" w:hAnsi="仿宋" w:eastAsia="仿宋" w:cs="Microsoft JhengHei"/>
          <w:color w:val="000000"/>
          <w:kern w:val="0"/>
          <w:sz w:val="24"/>
        </w:rPr>
      </w:pPr>
      <w:r>
        <w:rPr>
          <w:rFonts w:ascii="仿宋" w:hAnsi="仿宋" w:eastAsia="仿宋" w:cs="Arial"/>
          <w:color w:val="000000"/>
          <w:spacing w:val="-1"/>
          <w:kern w:val="0"/>
          <w:sz w:val="24"/>
        </w:rPr>
        <w:t>5</w:t>
      </w:r>
      <w:r>
        <w:rPr>
          <w:rFonts w:hint="eastAsia" w:ascii="仿宋" w:hAnsi="仿宋" w:eastAsia="仿宋" w:cs="Microsoft JhengHei"/>
          <w:color w:val="000000"/>
          <w:kern w:val="0"/>
          <w:sz w:val="24"/>
        </w:rPr>
        <w:t>、乙方不</w:t>
      </w:r>
      <w:r>
        <w:rPr>
          <w:rFonts w:hint="eastAsia" w:ascii="仿宋" w:hAnsi="仿宋" w:eastAsia="仿宋" w:cs="Microsoft JhengHei"/>
          <w:color w:val="000000"/>
          <w:spacing w:val="-3"/>
          <w:kern w:val="0"/>
          <w:sz w:val="24"/>
        </w:rPr>
        <w:t>能</w:t>
      </w:r>
      <w:r>
        <w:rPr>
          <w:rFonts w:hint="eastAsia" w:ascii="仿宋" w:hAnsi="仿宋" w:eastAsia="仿宋" w:cs="Microsoft JhengHei"/>
          <w:color w:val="000000"/>
          <w:kern w:val="0"/>
          <w:sz w:val="24"/>
        </w:rPr>
        <w:t>交付</w:t>
      </w:r>
      <w:r>
        <w:rPr>
          <w:rFonts w:hint="eastAsia" w:ascii="仿宋" w:hAnsi="仿宋" w:eastAsia="仿宋" w:cs="Microsoft JhengHei"/>
          <w:color w:val="000000"/>
          <w:spacing w:val="-3"/>
          <w:kern w:val="0"/>
          <w:sz w:val="24"/>
        </w:rPr>
        <w:t>成</w:t>
      </w:r>
      <w:r>
        <w:rPr>
          <w:rFonts w:hint="eastAsia" w:ascii="仿宋" w:hAnsi="仿宋" w:eastAsia="仿宋" w:cs="Microsoft JhengHei"/>
          <w:color w:val="000000"/>
          <w:kern w:val="0"/>
          <w:sz w:val="24"/>
        </w:rPr>
        <w:t>果或逾</w:t>
      </w:r>
      <w:r>
        <w:rPr>
          <w:rFonts w:hint="eastAsia" w:ascii="仿宋" w:hAnsi="仿宋" w:eastAsia="仿宋" w:cs="Microsoft JhengHei"/>
          <w:color w:val="000000"/>
          <w:spacing w:val="-3"/>
          <w:kern w:val="0"/>
          <w:sz w:val="24"/>
        </w:rPr>
        <w:t>期</w:t>
      </w:r>
      <w:r>
        <w:rPr>
          <w:rFonts w:hint="eastAsia" w:ascii="仿宋" w:hAnsi="仿宋" w:eastAsia="仿宋" w:cs="Microsoft JhengHei"/>
          <w:color w:val="000000"/>
          <w:kern w:val="0"/>
          <w:sz w:val="24"/>
        </w:rPr>
        <w:t>交付</w:t>
      </w:r>
      <w:r>
        <w:rPr>
          <w:rFonts w:hint="eastAsia" w:ascii="仿宋" w:hAnsi="仿宋" w:eastAsia="仿宋" w:cs="Microsoft JhengHei"/>
          <w:color w:val="000000"/>
          <w:spacing w:val="-3"/>
          <w:kern w:val="0"/>
          <w:sz w:val="24"/>
        </w:rPr>
        <w:t>成果</w:t>
      </w:r>
      <w:r>
        <w:rPr>
          <w:rFonts w:hint="eastAsia" w:ascii="仿宋" w:hAnsi="仿宋" w:eastAsia="仿宋" w:cs="Microsoft JhengHei"/>
          <w:color w:val="000000"/>
          <w:kern w:val="0"/>
          <w:sz w:val="24"/>
        </w:rPr>
        <w:t>而违约</w:t>
      </w:r>
      <w:r>
        <w:rPr>
          <w:rFonts w:hint="eastAsia" w:ascii="仿宋" w:hAnsi="仿宋" w:eastAsia="仿宋" w:cs="Microsoft JhengHei"/>
          <w:color w:val="000000"/>
          <w:spacing w:val="-3"/>
          <w:kern w:val="0"/>
          <w:sz w:val="24"/>
        </w:rPr>
        <w:t>的</w:t>
      </w:r>
      <w:r>
        <w:rPr>
          <w:rFonts w:hint="eastAsia" w:ascii="仿宋" w:hAnsi="仿宋" w:eastAsia="仿宋" w:cs="Microsoft JhengHei"/>
          <w:color w:val="000000"/>
          <w:kern w:val="0"/>
          <w:sz w:val="24"/>
        </w:rPr>
        <w:t>，除</w:t>
      </w:r>
      <w:r>
        <w:rPr>
          <w:rFonts w:hint="eastAsia" w:ascii="仿宋" w:hAnsi="仿宋" w:eastAsia="仿宋" w:cs="Microsoft JhengHei"/>
          <w:color w:val="000000"/>
          <w:spacing w:val="-3"/>
          <w:kern w:val="0"/>
          <w:sz w:val="24"/>
        </w:rPr>
        <w:t>应及</w:t>
      </w:r>
      <w:r>
        <w:rPr>
          <w:rFonts w:hint="eastAsia" w:ascii="仿宋" w:hAnsi="仿宋" w:eastAsia="仿宋" w:cs="Microsoft JhengHei"/>
          <w:color w:val="000000"/>
          <w:kern w:val="0"/>
          <w:sz w:val="24"/>
        </w:rPr>
        <w:t>时交足成果外</w:t>
      </w:r>
      <w:r>
        <w:rPr>
          <w:rFonts w:hint="eastAsia" w:ascii="仿宋" w:hAnsi="仿宋" w:eastAsia="仿宋" w:cs="Microsoft JhengHei"/>
          <w:color w:val="000000"/>
          <w:spacing w:val="-3"/>
          <w:kern w:val="0"/>
          <w:sz w:val="24"/>
        </w:rPr>
        <w:t>，</w:t>
      </w:r>
      <w:r>
        <w:rPr>
          <w:rFonts w:hint="eastAsia" w:ascii="仿宋" w:hAnsi="仿宋" w:eastAsia="仿宋" w:cs="Microsoft JhengHei"/>
          <w:color w:val="000000"/>
          <w:kern w:val="0"/>
          <w:sz w:val="24"/>
        </w:rPr>
        <w:t>应向</w:t>
      </w:r>
      <w:r>
        <w:rPr>
          <w:rFonts w:hint="eastAsia" w:ascii="仿宋" w:hAnsi="仿宋" w:eastAsia="仿宋" w:cs="Microsoft JhengHei"/>
          <w:color w:val="000000"/>
          <w:spacing w:val="-3"/>
          <w:kern w:val="0"/>
          <w:sz w:val="24"/>
        </w:rPr>
        <w:t>甲方</w:t>
      </w:r>
      <w:r>
        <w:rPr>
          <w:rFonts w:hint="eastAsia" w:ascii="仿宋" w:hAnsi="仿宋" w:eastAsia="仿宋" w:cs="Microsoft JhengHei"/>
          <w:color w:val="000000"/>
          <w:kern w:val="0"/>
          <w:sz w:val="24"/>
        </w:rPr>
        <w:t>偿付合</w:t>
      </w:r>
      <w:r>
        <w:rPr>
          <w:rFonts w:hint="eastAsia" w:ascii="仿宋" w:hAnsi="仿宋" w:eastAsia="仿宋" w:cs="Microsoft JhengHei"/>
          <w:color w:val="000000"/>
          <w:spacing w:val="-3"/>
          <w:kern w:val="0"/>
          <w:sz w:val="24"/>
        </w:rPr>
        <w:t>同</w:t>
      </w:r>
      <w:r>
        <w:rPr>
          <w:rFonts w:hint="eastAsia" w:ascii="仿宋" w:hAnsi="仿宋" w:eastAsia="仿宋" w:cs="Microsoft JhengHei"/>
          <w:color w:val="000000"/>
          <w:kern w:val="0"/>
          <w:sz w:val="24"/>
        </w:rPr>
        <w:t xml:space="preserve">总额的 </w:t>
      </w:r>
      <w:r>
        <w:rPr>
          <w:rFonts w:ascii="仿宋" w:hAnsi="仿宋" w:eastAsia="仿宋" w:cs="Arial"/>
          <w:color w:val="000000"/>
          <w:spacing w:val="-1"/>
          <w:w w:val="90"/>
          <w:kern w:val="0"/>
          <w:sz w:val="24"/>
        </w:rPr>
        <w:t>0</w:t>
      </w:r>
      <w:r>
        <w:rPr>
          <w:rFonts w:hint="eastAsia" w:ascii="仿宋" w:hAnsi="仿宋" w:eastAsia="仿宋" w:cs="Arial"/>
          <w:color w:val="000000"/>
          <w:spacing w:val="-1"/>
          <w:w w:val="180"/>
          <w:kern w:val="0"/>
          <w:sz w:val="24"/>
        </w:rPr>
        <w:t>.</w:t>
      </w:r>
      <w:r>
        <w:rPr>
          <w:rFonts w:ascii="仿宋" w:hAnsi="仿宋" w:eastAsia="仿宋" w:cs="Arial"/>
          <w:color w:val="000000"/>
          <w:spacing w:val="-1"/>
          <w:w w:val="90"/>
          <w:kern w:val="0"/>
          <w:sz w:val="24"/>
        </w:rPr>
        <w:t>0</w:t>
      </w:r>
      <w:r>
        <w:rPr>
          <w:rFonts w:ascii="仿宋" w:hAnsi="仿宋" w:eastAsia="仿宋" w:cs="Arial"/>
          <w:color w:val="000000"/>
          <w:spacing w:val="1"/>
          <w:w w:val="90"/>
          <w:kern w:val="0"/>
          <w:sz w:val="24"/>
        </w:rPr>
        <w:t>1</w:t>
      </w:r>
      <w:r>
        <w:rPr>
          <w:rFonts w:ascii="仿宋" w:hAnsi="仿宋" w:eastAsia="仿宋" w:cs="Arial"/>
          <w:color w:val="000000"/>
          <w:spacing w:val="-1"/>
          <w:w w:val="56"/>
          <w:kern w:val="0"/>
          <w:sz w:val="24"/>
        </w:rPr>
        <w:t>%</w:t>
      </w:r>
      <w:r>
        <w:rPr>
          <w:rFonts w:ascii="仿宋" w:hAnsi="仿宋" w:eastAsia="仿宋" w:cs="Arial"/>
          <w:color w:val="000000"/>
          <w:spacing w:val="-1"/>
          <w:w w:val="180"/>
          <w:kern w:val="0"/>
          <w:sz w:val="24"/>
        </w:rPr>
        <w:t>/</w:t>
      </w:r>
      <w:r>
        <w:rPr>
          <w:rFonts w:hint="eastAsia" w:ascii="仿宋" w:hAnsi="仿宋" w:eastAsia="仿宋" w:cs="Microsoft JhengHei"/>
          <w:color w:val="000000"/>
          <w:kern w:val="0"/>
          <w:sz w:val="24"/>
        </w:rPr>
        <w:t>天的违</w:t>
      </w:r>
      <w:r>
        <w:rPr>
          <w:rFonts w:hint="eastAsia" w:ascii="仿宋" w:hAnsi="仿宋" w:eastAsia="仿宋" w:cs="Microsoft JhengHei"/>
          <w:color w:val="000000"/>
          <w:spacing w:val="-3"/>
          <w:kern w:val="0"/>
          <w:sz w:val="24"/>
        </w:rPr>
        <w:t>约</w:t>
      </w:r>
      <w:r>
        <w:rPr>
          <w:rFonts w:hint="eastAsia" w:ascii="仿宋" w:hAnsi="仿宋" w:eastAsia="仿宋" w:cs="Microsoft JhengHei"/>
          <w:color w:val="000000"/>
          <w:kern w:val="0"/>
          <w:sz w:val="24"/>
        </w:rPr>
        <w:t>金；</w:t>
      </w:r>
      <w:r>
        <w:rPr>
          <w:rFonts w:hint="eastAsia" w:ascii="仿宋" w:hAnsi="仿宋" w:eastAsia="仿宋" w:cs="Microsoft JhengHei"/>
          <w:color w:val="000000"/>
          <w:spacing w:val="-3"/>
          <w:kern w:val="0"/>
          <w:sz w:val="24"/>
        </w:rPr>
        <w:t>逾</w:t>
      </w:r>
      <w:r>
        <w:rPr>
          <w:rFonts w:hint="eastAsia" w:ascii="仿宋" w:hAnsi="仿宋" w:eastAsia="仿宋" w:cs="Microsoft JhengHei"/>
          <w:color w:val="000000"/>
          <w:kern w:val="0"/>
          <w:sz w:val="24"/>
        </w:rPr>
        <w:t>期交货超过</w:t>
      </w:r>
      <w:r>
        <w:rPr>
          <w:rFonts w:ascii="仿宋" w:hAnsi="仿宋" w:eastAsia="仿宋" w:cs="Arial"/>
          <w:color w:val="000000"/>
          <w:spacing w:val="1"/>
          <w:w w:val="90"/>
          <w:kern w:val="0"/>
          <w:sz w:val="24"/>
        </w:rPr>
        <w:t>9</w:t>
      </w:r>
      <w:r>
        <w:rPr>
          <w:rFonts w:ascii="仿宋" w:hAnsi="仿宋" w:eastAsia="仿宋" w:cs="Arial"/>
          <w:color w:val="000000"/>
          <w:w w:val="90"/>
          <w:kern w:val="0"/>
          <w:sz w:val="24"/>
        </w:rPr>
        <w:t>0</w:t>
      </w:r>
      <w:r>
        <w:rPr>
          <w:rFonts w:hint="eastAsia" w:ascii="仿宋" w:hAnsi="仿宋" w:eastAsia="仿宋" w:cs="Microsoft JhengHei"/>
          <w:color w:val="000000"/>
          <w:kern w:val="0"/>
          <w:sz w:val="24"/>
        </w:rPr>
        <w:t>天，</w:t>
      </w:r>
      <w:r>
        <w:rPr>
          <w:rFonts w:hint="eastAsia" w:ascii="仿宋" w:hAnsi="仿宋" w:eastAsia="仿宋" w:cs="Microsoft JhengHei"/>
          <w:color w:val="000000"/>
          <w:spacing w:val="-3"/>
          <w:kern w:val="0"/>
          <w:sz w:val="24"/>
        </w:rPr>
        <w:t>甲</w:t>
      </w:r>
      <w:r>
        <w:rPr>
          <w:rFonts w:hint="eastAsia" w:ascii="仿宋" w:hAnsi="仿宋" w:eastAsia="仿宋" w:cs="Microsoft JhengHei"/>
          <w:color w:val="000000"/>
          <w:kern w:val="0"/>
          <w:sz w:val="24"/>
        </w:rPr>
        <w:t>方有</w:t>
      </w:r>
      <w:r>
        <w:rPr>
          <w:rFonts w:hint="eastAsia" w:ascii="仿宋" w:hAnsi="仿宋" w:eastAsia="仿宋" w:cs="Microsoft JhengHei"/>
          <w:color w:val="000000"/>
          <w:spacing w:val="-3"/>
          <w:kern w:val="0"/>
          <w:sz w:val="24"/>
        </w:rPr>
        <w:t>权</w:t>
      </w:r>
      <w:r>
        <w:rPr>
          <w:rFonts w:hint="eastAsia" w:ascii="仿宋" w:hAnsi="仿宋" w:eastAsia="仿宋" w:cs="Microsoft JhengHei"/>
          <w:color w:val="000000"/>
          <w:kern w:val="0"/>
          <w:sz w:val="24"/>
        </w:rPr>
        <w:t>终止合</w:t>
      </w:r>
      <w:r>
        <w:rPr>
          <w:rFonts w:hint="eastAsia" w:ascii="仿宋" w:hAnsi="仿宋" w:eastAsia="仿宋" w:cs="Microsoft JhengHei"/>
          <w:color w:val="000000"/>
          <w:spacing w:val="-3"/>
          <w:kern w:val="0"/>
          <w:sz w:val="24"/>
        </w:rPr>
        <w:t>同</w:t>
      </w:r>
      <w:r>
        <w:rPr>
          <w:rFonts w:hint="eastAsia" w:ascii="仿宋" w:hAnsi="仿宋" w:eastAsia="仿宋" w:cs="Microsoft JhengHei"/>
          <w:color w:val="000000"/>
          <w:kern w:val="0"/>
          <w:sz w:val="24"/>
        </w:rPr>
        <w:t>，乙</w:t>
      </w:r>
      <w:r>
        <w:rPr>
          <w:rFonts w:hint="eastAsia" w:ascii="仿宋" w:hAnsi="仿宋" w:eastAsia="仿宋" w:cs="Microsoft JhengHei"/>
          <w:color w:val="000000"/>
          <w:spacing w:val="-3"/>
          <w:kern w:val="0"/>
          <w:sz w:val="24"/>
        </w:rPr>
        <w:t>方则</w:t>
      </w:r>
      <w:r>
        <w:rPr>
          <w:rFonts w:hint="eastAsia" w:ascii="仿宋" w:hAnsi="仿宋" w:eastAsia="仿宋" w:cs="Microsoft JhengHei"/>
          <w:color w:val="000000"/>
          <w:kern w:val="0"/>
          <w:sz w:val="24"/>
        </w:rPr>
        <w:t>应按合</w:t>
      </w:r>
      <w:r>
        <w:rPr>
          <w:rFonts w:hint="eastAsia" w:ascii="仿宋" w:hAnsi="仿宋" w:eastAsia="仿宋" w:cs="Microsoft JhengHei"/>
          <w:color w:val="000000"/>
          <w:spacing w:val="-3"/>
          <w:kern w:val="0"/>
          <w:sz w:val="24"/>
        </w:rPr>
        <w:t>同</w:t>
      </w:r>
      <w:r>
        <w:rPr>
          <w:rFonts w:hint="eastAsia" w:ascii="仿宋" w:hAnsi="仿宋" w:eastAsia="仿宋" w:cs="Microsoft JhengHei"/>
          <w:color w:val="000000"/>
          <w:kern w:val="0"/>
          <w:sz w:val="24"/>
        </w:rPr>
        <w:t>总价的</w:t>
      </w:r>
      <w:r>
        <w:rPr>
          <w:rFonts w:ascii="仿宋" w:hAnsi="仿宋" w:eastAsia="仿宋" w:cs="Arial"/>
          <w:color w:val="000000"/>
          <w:spacing w:val="-1"/>
          <w:w w:val="75"/>
          <w:kern w:val="0"/>
          <w:sz w:val="24"/>
        </w:rPr>
        <w:t>10%</w:t>
      </w:r>
      <w:r>
        <w:rPr>
          <w:rFonts w:hint="eastAsia" w:ascii="仿宋" w:hAnsi="仿宋" w:eastAsia="仿宋" w:cs="Microsoft JhengHei"/>
          <w:color w:val="000000"/>
          <w:kern w:val="0"/>
          <w:sz w:val="24"/>
        </w:rPr>
        <w:t>的款额向甲方偿</w:t>
      </w:r>
      <w:r>
        <w:rPr>
          <w:rFonts w:hint="eastAsia" w:ascii="仿宋" w:hAnsi="仿宋" w:eastAsia="仿宋" w:cs="Microsoft JhengHei"/>
          <w:color w:val="000000"/>
          <w:spacing w:val="-3"/>
          <w:kern w:val="0"/>
          <w:sz w:val="24"/>
        </w:rPr>
        <w:t>付</w:t>
      </w:r>
      <w:r>
        <w:rPr>
          <w:rFonts w:hint="eastAsia" w:ascii="仿宋" w:hAnsi="仿宋" w:eastAsia="仿宋" w:cs="Microsoft JhengHei"/>
          <w:color w:val="000000"/>
          <w:kern w:val="0"/>
          <w:sz w:val="24"/>
        </w:rPr>
        <w:t>赔偿</w:t>
      </w:r>
      <w:r>
        <w:rPr>
          <w:rFonts w:hint="eastAsia" w:ascii="仿宋" w:hAnsi="仿宋" w:eastAsia="仿宋" w:cs="Microsoft JhengHei"/>
          <w:color w:val="000000"/>
          <w:spacing w:val="-3"/>
          <w:kern w:val="0"/>
          <w:sz w:val="24"/>
        </w:rPr>
        <w:t>金，</w:t>
      </w:r>
      <w:r>
        <w:rPr>
          <w:rFonts w:hint="eastAsia" w:ascii="仿宋" w:hAnsi="仿宋" w:eastAsia="仿宋" w:cs="Microsoft JhengHei"/>
          <w:color w:val="000000"/>
          <w:kern w:val="0"/>
          <w:sz w:val="24"/>
        </w:rPr>
        <w:t>并须全</w:t>
      </w:r>
      <w:r>
        <w:rPr>
          <w:rFonts w:hint="eastAsia" w:ascii="仿宋" w:hAnsi="仿宋" w:eastAsia="仿宋" w:cs="Microsoft JhengHei"/>
          <w:color w:val="000000"/>
          <w:spacing w:val="-3"/>
          <w:kern w:val="0"/>
          <w:sz w:val="24"/>
        </w:rPr>
        <w:t>额</w:t>
      </w:r>
      <w:r>
        <w:rPr>
          <w:rFonts w:hint="eastAsia" w:ascii="仿宋" w:hAnsi="仿宋" w:eastAsia="仿宋" w:cs="Microsoft JhengHei"/>
          <w:color w:val="000000"/>
          <w:kern w:val="0"/>
          <w:sz w:val="24"/>
        </w:rPr>
        <w:t>退还</w:t>
      </w:r>
      <w:r>
        <w:rPr>
          <w:rFonts w:hint="eastAsia" w:ascii="仿宋" w:hAnsi="仿宋" w:eastAsia="仿宋" w:cs="Microsoft JhengHei"/>
          <w:color w:val="000000"/>
          <w:spacing w:val="-3"/>
          <w:kern w:val="0"/>
          <w:sz w:val="24"/>
        </w:rPr>
        <w:t>甲方</w:t>
      </w:r>
      <w:r>
        <w:rPr>
          <w:rFonts w:hint="eastAsia" w:ascii="仿宋" w:hAnsi="仿宋" w:eastAsia="仿宋" w:cs="Microsoft JhengHei"/>
          <w:color w:val="000000"/>
          <w:kern w:val="0"/>
          <w:sz w:val="24"/>
        </w:rPr>
        <w:t>已经付</w:t>
      </w:r>
      <w:r>
        <w:rPr>
          <w:rFonts w:hint="eastAsia" w:ascii="仿宋" w:hAnsi="仿宋" w:eastAsia="仿宋" w:cs="Microsoft JhengHei"/>
          <w:color w:val="000000"/>
          <w:spacing w:val="-3"/>
          <w:kern w:val="0"/>
          <w:sz w:val="24"/>
        </w:rPr>
        <w:t>给</w:t>
      </w:r>
      <w:r>
        <w:rPr>
          <w:rFonts w:hint="eastAsia" w:ascii="仿宋" w:hAnsi="仿宋" w:eastAsia="仿宋" w:cs="Microsoft JhengHei"/>
          <w:color w:val="000000"/>
          <w:kern w:val="0"/>
          <w:sz w:val="24"/>
        </w:rPr>
        <w:t>乙方</w:t>
      </w:r>
      <w:r>
        <w:rPr>
          <w:rFonts w:hint="eastAsia" w:ascii="仿宋" w:hAnsi="仿宋" w:eastAsia="仿宋" w:cs="Microsoft JhengHei"/>
          <w:color w:val="000000"/>
          <w:spacing w:val="-3"/>
          <w:kern w:val="0"/>
          <w:sz w:val="24"/>
        </w:rPr>
        <w:t>的款</w:t>
      </w:r>
      <w:r>
        <w:rPr>
          <w:rFonts w:hint="eastAsia" w:ascii="仿宋" w:hAnsi="仿宋" w:eastAsia="仿宋" w:cs="Microsoft JhengHei"/>
          <w:color w:val="000000"/>
          <w:kern w:val="0"/>
          <w:sz w:val="24"/>
        </w:rPr>
        <w:t>项及其</w:t>
      </w:r>
      <w:r>
        <w:rPr>
          <w:rFonts w:hint="eastAsia" w:ascii="仿宋" w:hAnsi="仿宋" w:eastAsia="仿宋" w:cs="Microsoft JhengHei"/>
          <w:color w:val="000000"/>
          <w:spacing w:val="-3"/>
          <w:kern w:val="0"/>
          <w:sz w:val="24"/>
        </w:rPr>
        <w:t>利</w:t>
      </w:r>
      <w:r>
        <w:rPr>
          <w:rFonts w:hint="eastAsia" w:ascii="仿宋" w:hAnsi="仿宋" w:eastAsia="仿宋" w:cs="Microsoft JhengHei"/>
          <w:color w:val="000000"/>
          <w:kern w:val="0"/>
          <w:sz w:val="24"/>
        </w:rPr>
        <w:t>息。</w:t>
      </w:r>
    </w:p>
    <w:p>
      <w:pPr>
        <w:spacing w:line="520" w:lineRule="exact"/>
        <w:ind w:firstLine="476" w:firstLineChars="200"/>
        <w:rPr>
          <w:rFonts w:ascii="仿宋" w:hAnsi="仿宋" w:eastAsia="仿宋" w:cs="Microsoft JhengHei"/>
          <w:color w:val="000000"/>
          <w:kern w:val="0"/>
          <w:sz w:val="24"/>
        </w:rPr>
      </w:pPr>
      <w:r>
        <w:rPr>
          <w:rFonts w:ascii="仿宋" w:hAnsi="仿宋" w:eastAsia="仿宋" w:cs="Arial"/>
          <w:color w:val="000000"/>
          <w:spacing w:val="-1"/>
          <w:kern w:val="0"/>
          <w:sz w:val="24"/>
        </w:rPr>
        <w:t>6</w:t>
      </w:r>
      <w:r>
        <w:rPr>
          <w:rFonts w:hint="eastAsia" w:ascii="仿宋" w:hAnsi="仿宋" w:eastAsia="仿宋" w:cs="Microsoft JhengHei"/>
          <w:color w:val="000000"/>
          <w:kern w:val="0"/>
          <w:sz w:val="24"/>
        </w:rPr>
        <w:t>、乙方项</w:t>
      </w:r>
      <w:r>
        <w:rPr>
          <w:rFonts w:hint="eastAsia" w:ascii="仿宋" w:hAnsi="仿宋" w:eastAsia="仿宋" w:cs="Microsoft JhengHei"/>
          <w:color w:val="000000"/>
          <w:spacing w:val="-3"/>
          <w:kern w:val="0"/>
          <w:sz w:val="24"/>
        </w:rPr>
        <w:t>目</w:t>
      </w:r>
      <w:r>
        <w:rPr>
          <w:rFonts w:hint="eastAsia" w:ascii="仿宋" w:hAnsi="仿宋" w:eastAsia="仿宋" w:cs="Microsoft JhengHei"/>
          <w:color w:val="000000"/>
          <w:kern w:val="0"/>
          <w:sz w:val="24"/>
        </w:rPr>
        <w:t>总</w:t>
      </w:r>
      <w:r>
        <w:rPr>
          <w:rFonts w:hint="eastAsia" w:ascii="仿宋" w:hAnsi="仿宋" w:eastAsia="仿宋" w:cs="Microsoft JhengHei"/>
          <w:color w:val="000000"/>
          <w:spacing w:val="1"/>
          <w:kern w:val="0"/>
          <w:sz w:val="24"/>
        </w:rPr>
        <w:t>负</w:t>
      </w:r>
      <w:r>
        <w:rPr>
          <w:rFonts w:hint="eastAsia" w:ascii="仿宋" w:hAnsi="仿宋" w:eastAsia="仿宋" w:cs="Microsoft JhengHei"/>
          <w:color w:val="000000"/>
          <w:spacing w:val="-3"/>
          <w:kern w:val="0"/>
          <w:sz w:val="24"/>
        </w:rPr>
        <w:t>责</w:t>
      </w:r>
      <w:r>
        <w:rPr>
          <w:rFonts w:hint="eastAsia" w:ascii="仿宋" w:hAnsi="仿宋" w:eastAsia="仿宋" w:cs="Microsoft JhengHei"/>
          <w:color w:val="000000"/>
          <w:kern w:val="0"/>
          <w:sz w:val="24"/>
        </w:rPr>
        <w:t>人及技</w:t>
      </w:r>
      <w:r>
        <w:rPr>
          <w:rFonts w:hint="eastAsia" w:ascii="仿宋" w:hAnsi="仿宋" w:eastAsia="仿宋" w:cs="Microsoft JhengHei"/>
          <w:color w:val="000000"/>
          <w:spacing w:val="-3"/>
          <w:kern w:val="0"/>
          <w:sz w:val="24"/>
        </w:rPr>
        <w:t>术</w:t>
      </w:r>
      <w:r>
        <w:rPr>
          <w:rFonts w:hint="eastAsia" w:ascii="仿宋" w:hAnsi="仿宋" w:eastAsia="仿宋" w:cs="Microsoft JhengHei"/>
          <w:color w:val="000000"/>
          <w:kern w:val="0"/>
          <w:sz w:val="24"/>
        </w:rPr>
        <w:t>负责</w:t>
      </w:r>
      <w:r>
        <w:rPr>
          <w:rFonts w:hint="eastAsia" w:ascii="仿宋" w:hAnsi="仿宋" w:eastAsia="仿宋" w:cs="Microsoft JhengHei"/>
          <w:color w:val="000000"/>
          <w:spacing w:val="-3"/>
          <w:kern w:val="0"/>
          <w:sz w:val="24"/>
        </w:rPr>
        <w:t>人在</w:t>
      </w:r>
      <w:r>
        <w:rPr>
          <w:rFonts w:hint="eastAsia" w:ascii="仿宋" w:hAnsi="仿宋" w:eastAsia="仿宋" w:cs="Microsoft JhengHei"/>
          <w:color w:val="000000"/>
          <w:kern w:val="0"/>
          <w:sz w:val="24"/>
        </w:rPr>
        <w:t>调查期</w:t>
      </w:r>
      <w:r>
        <w:rPr>
          <w:rFonts w:hint="eastAsia" w:ascii="仿宋" w:hAnsi="仿宋" w:eastAsia="仿宋" w:cs="Microsoft JhengHei"/>
          <w:color w:val="000000"/>
          <w:spacing w:val="-3"/>
          <w:kern w:val="0"/>
          <w:sz w:val="24"/>
        </w:rPr>
        <w:t>间</w:t>
      </w:r>
      <w:r>
        <w:rPr>
          <w:rFonts w:hint="eastAsia" w:ascii="仿宋" w:hAnsi="仿宋" w:eastAsia="仿宋" w:cs="Microsoft JhengHei"/>
          <w:color w:val="000000"/>
          <w:kern w:val="0"/>
          <w:sz w:val="24"/>
        </w:rPr>
        <w:t>在雅江</w:t>
      </w:r>
      <w:r>
        <w:rPr>
          <w:rFonts w:hint="eastAsia" w:ascii="仿宋" w:hAnsi="仿宋" w:eastAsia="仿宋" w:cs="Microsoft JhengHei"/>
          <w:color w:val="000000"/>
          <w:spacing w:val="-3"/>
          <w:kern w:val="0"/>
          <w:sz w:val="24"/>
        </w:rPr>
        <w:t>开展</w:t>
      </w:r>
      <w:r>
        <w:rPr>
          <w:rFonts w:hint="eastAsia" w:ascii="仿宋" w:hAnsi="仿宋" w:eastAsia="仿宋" w:cs="Microsoft JhengHei"/>
          <w:color w:val="000000"/>
          <w:kern w:val="0"/>
          <w:sz w:val="24"/>
        </w:rPr>
        <w:t>工作时间每月</w:t>
      </w:r>
      <w:r>
        <w:rPr>
          <w:rFonts w:hint="eastAsia" w:ascii="仿宋" w:hAnsi="仿宋" w:eastAsia="仿宋" w:cs="Microsoft JhengHei"/>
          <w:color w:val="000000"/>
          <w:spacing w:val="-3"/>
          <w:kern w:val="0"/>
          <w:sz w:val="24"/>
        </w:rPr>
        <w:t>不</w:t>
      </w:r>
      <w:r>
        <w:rPr>
          <w:rFonts w:hint="eastAsia" w:ascii="仿宋" w:hAnsi="仿宋" w:eastAsia="仿宋" w:cs="Microsoft JhengHei"/>
          <w:color w:val="000000"/>
          <w:kern w:val="0"/>
          <w:sz w:val="24"/>
        </w:rPr>
        <w:t>少于</w:t>
      </w:r>
      <w:r>
        <w:rPr>
          <w:rFonts w:ascii="仿宋" w:hAnsi="仿宋" w:eastAsia="仿宋" w:cs="Arial"/>
          <w:color w:val="000000"/>
          <w:spacing w:val="-1"/>
          <w:w w:val="89"/>
          <w:kern w:val="0"/>
          <w:sz w:val="24"/>
        </w:rPr>
        <w:t>1</w:t>
      </w:r>
      <w:r>
        <w:rPr>
          <w:rFonts w:ascii="仿宋" w:hAnsi="仿宋" w:eastAsia="仿宋" w:cs="Arial"/>
          <w:color w:val="000000"/>
          <w:w w:val="89"/>
          <w:kern w:val="0"/>
          <w:sz w:val="24"/>
        </w:rPr>
        <w:t>5</w:t>
      </w:r>
      <w:r>
        <w:rPr>
          <w:rFonts w:ascii="仿宋" w:hAnsi="仿宋" w:eastAsia="仿宋" w:cs="Arial"/>
          <w:color w:val="000000"/>
          <w:spacing w:val="3"/>
          <w:w w:val="89"/>
          <w:kern w:val="0"/>
          <w:sz w:val="24"/>
        </w:rPr>
        <w:t xml:space="preserve"> </w:t>
      </w:r>
      <w:r>
        <w:rPr>
          <w:rFonts w:hint="eastAsia" w:ascii="仿宋" w:hAnsi="仿宋" w:eastAsia="仿宋" w:cs="Microsoft JhengHei"/>
          <w:color w:val="000000"/>
          <w:kern w:val="0"/>
          <w:sz w:val="24"/>
        </w:rPr>
        <w:t>天。</w:t>
      </w:r>
    </w:p>
    <w:p>
      <w:pPr>
        <w:spacing w:line="520" w:lineRule="exact"/>
        <w:ind w:firstLine="476" w:firstLineChars="200"/>
        <w:rPr>
          <w:rFonts w:ascii="仿宋" w:hAnsi="仿宋" w:eastAsia="仿宋" w:cs="Microsoft JhengHei"/>
          <w:color w:val="000000"/>
          <w:kern w:val="0"/>
          <w:sz w:val="24"/>
        </w:rPr>
      </w:pPr>
      <w:r>
        <w:rPr>
          <w:rFonts w:ascii="仿宋" w:hAnsi="仿宋" w:eastAsia="仿宋" w:cs="Arial"/>
          <w:color w:val="000000"/>
          <w:spacing w:val="-1"/>
          <w:kern w:val="0"/>
          <w:sz w:val="24"/>
        </w:rPr>
        <w:t>7</w:t>
      </w:r>
      <w:r>
        <w:rPr>
          <w:rFonts w:hint="eastAsia" w:ascii="仿宋" w:hAnsi="仿宋" w:eastAsia="仿宋" w:cs="Microsoft JhengHei"/>
          <w:color w:val="000000"/>
          <w:kern w:val="0"/>
          <w:sz w:val="24"/>
        </w:rPr>
        <w:t>、乙方项</w:t>
      </w:r>
      <w:r>
        <w:rPr>
          <w:rFonts w:hint="eastAsia" w:ascii="仿宋" w:hAnsi="仿宋" w:eastAsia="仿宋" w:cs="Microsoft JhengHei"/>
          <w:color w:val="000000"/>
          <w:spacing w:val="-3"/>
          <w:kern w:val="0"/>
          <w:sz w:val="24"/>
        </w:rPr>
        <w:t>目</w:t>
      </w:r>
      <w:r>
        <w:rPr>
          <w:rFonts w:hint="eastAsia" w:ascii="仿宋" w:hAnsi="仿宋" w:eastAsia="仿宋" w:cs="Microsoft JhengHei"/>
          <w:color w:val="000000"/>
          <w:kern w:val="0"/>
          <w:sz w:val="24"/>
        </w:rPr>
        <w:t>总负</w:t>
      </w:r>
      <w:r>
        <w:rPr>
          <w:rFonts w:hint="eastAsia" w:ascii="仿宋" w:hAnsi="仿宋" w:eastAsia="仿宋" w:cs="Microsoft JhengHei"/>
          <w:color w:val="000000"/>
          <w:spacing w:val="-3"/>
          <w:kern w:val="0"/>
          <w:sz w:val="24"/>
        </w:rPr>
        <w:t>责</w:t>
      </w:r>
      <w:r>
        <w:rPr>
          <w:rFonts w:hint="eastAsia" w:ascii="仿宋" w:hAnsi="仿宋" w:eastAsia="仿宋" w:cs="Microsoft JhengHei"/>
          <w:color w:val="000000"/>
          <w:kern w:val="0"/>
          <w:sz w:val="24"/>
        </w:rPr>
        <w:t>人、项</w:t>
      </w:r>
      <w:r>
        <w:rPr>
          <w:rFonts w:hint="eastAsia" w:ascii="仿宋" w:hAnsi="仿宋" w:eastAsia="仿宋" w:cs="Microsoft JhengHei"/>
          <w:color w:val="000000"/>
          <w:spacing w:val="-3"/>
          <w:kern w:val="0"/>
          <w:sz w:val="24"/>
        </w:rPr>
        <w:t>目</w:t>
      </w:r>
      <w:r>
        <w:rPr>
          <w:rFonts w:hint="eastAsia" w:ascii="仿宋" w:hAnsi="仿宋" w:eastAsia="仿宋" w:cs="Microsoft JhengHei"/>
          <w:color w:val="000000"/>
          <w:kern w:val="0"/>
          <w:sz w:val="24"/>
        </w:rPr>
        <w:t>技术</w:t>
      </w:r>
      <w:r>
        <w:rPr>
          <w:rFonts w:hint="eastAsia" w:ascii="仿宋" w:hAnsi="仿宋" w:eastAsia="仿宋" w:cs="Microsoft JhengHei"/>
          <w:color w:val="000000"/>
          <w:spacing w:val="-3"/>
          <w:kern w:val="0"/>
          <w:sz w:val="24"/>
        </w:rPr>
        <w:t>负责</w:t>
      </w:r>
      <w:r>
        <w:rPr>
          <w:rFonts w:hint="eastAsia" w:ascii="仿宋" w:hAnsi="仿宋" w:eastAsia="仿宋" w:cs="Microsoft JhengHei"/>
          <w:color w:val="000000"/>
          <w:kern w:val="0"/>
          <w:sz w:val="24"/>
        </w:rPr>
        <w:t>人实行</w:t>
      </w:r>
      <w:r>
        <w:rPr>
          <w:rFonts w:hint="eastAsia" w:ascii="仿宋" w:hAnsi="仿宋" w:eastAsia="仿宋" w:cs="Microsoft JhengHei"/>
          <w:color w:val="000000"/>
          <w:spacing w:val="-3"/>
          <w:kern w:val="0"/>
          <w:sz w:val="24"/>
        </w:rPr>
        <w:t>请</w:t>
      </w:r>
      <w:r>
        <w:rPr>
          <w:rFonts w:hint="eastAsia" w:ascii="仿宋" w:hAnsi="仿宋" w:eastAsia="仿宋" w:cs="Microsoft JhengHei"/>
          <w:color w:val="000000"/>
          <w:kern w:val="0"/>
          <w:sz w:val="24"/>
        </w:rPr>
        <w:t>销假</w:t>
      </w:r>
      <w:r>
        <w:rPr>
          <w:rFonts w:hint="eastAsia" w:ascii="仿宋" w:hAnsi="仿宋" w:eastAsia="仿宋" w:cs="Microsoft JhengHei"/>
          <w:color w:val="000000"/>
          <w:spacing w:val="-3"/>
          <w:kern w:val="0"/>
          <w:sz w:val="24"/>
        </w:rPr>
        <w:t>制度</w:t>
      </w:r>
      <w:r>
        <w:rPr>
          <w:rFonts w:hint="eastAsia" w:ascii="仿宋" w:hAnsi="仿宋" w:eastAsia="仿宋" w:cs="Microsoft JhengHei"/>
          <w:color w:val="000000"/>
          <w:kern w:val="0"/>
          <w:sz w:val="24"/>
        </w:rPr>
        <w:t>。项目总负责</w:t>
      </w:r>
      <w:r>
        <w:rPr>
          <w:rFonts w:hint="eastAsia" w:ascii="仿宋" w:hAnsi="仿宋" w:eastAsia="仿宋" w:cs="Microsoft JhengHei"/>
          <w:color w:val="000000"/>
          <w:spacing w:val="-3"/>
          <w:kern w:val="0"/>
          <w:sz w:val="24"/>
        </w:rPr>
        <w:t>人</w:t>
      </w:r>
      <w:r>
        <w:rPr>
          <w:rFonts w:hint="eastAsia" w:ascii="仿宋" w:hAnsi="仿宋" w:eastAsia="仿宋" w:cs="Microsoft JhengHei"/>
          <w:color w:val="000000"/>
          <w:kern w:val="0"/>
          <w:sz w:val="24"/>
        </w:rPr>
        <w:t xml:space="preserve">每缺勤 </w:t>
      </w:r>
      <w:r>
        <w:rPr>
          <w:rFonts w:ascii="仿宋" w:hAnsi="仿宋" w:eastAsia="仿宋" w:cs="Arial"/>
          <w:color w:val="000000"/>
          <w:kern w:val="0"/>
          <w:sz w:val="24"/>
        </w:rPr>
        <w:t>1</w:t>
      </w:r>
      <w:r>
        <w:rPr>
          <w:rFonts w:ascii="仿宋" w:hAnsi="仿宋" w:eastAsia="仿宋" w:cs="Arial"/>
          <w:color w:val="000000"/>
          <w:spacing w:val="-28"/>
          <w:kern w:val="0"/>
          <w:sz w:val="24"/>
        </w:rPr>
        <w:t xml:space="preserve"> </w:t>
      </w:r>
      <w:r>
        <w:rPr>
          <w:rFonts w:hint="eastAsia" w:ascii="仿宋" w:hAnsi="仿宋" w:eastAsia="仿宋" w:cs="Microsoft JhengHei"/>
          <w:color w:val="000000"/>
          <w:kern w:val="0"/>
          <w:sz w:val="24"/>
        </w:rPr>
        <w:t>天</w:t>
      </w:r>
      <w:r>
        <w:rPr>
          <w:rFonts w:hint="eastAsia" w:ascii="仿宋" w:hAnsi="仿宋" w:eastAsia="仿宋" w:cs="Microsoft JhengHei"/>
          <w:color w:val="000000"/>
          <w:spacing w:val="-12"/>
          <w:kern w:val="0"/>
          <w:sz w:val="24"/>
        </w:rPr>
        <w:t>，</w:t>
      </w:r>
      <w:r>
        <w:rPr>
          <w:rFonts w:hint="eastAsia" w:ascii="仿宋" w:hAnsi="仿宋" w:eastAsia="仿宋" w:cs="Microsoft JhengHei"/>
          <w:color w:val="000000"/>
          <w:kern w:val="0"/>
          <w:sz w:val="24"/>
        </w:rPr>
        <w:t>处</w:t>
      </w:r>
      <w:r>
        <w:rPr>
          <w:rFonts w:hint="eastAsia" w:ascii="仿宋" w:hAnsi="仿宋" w:eastAsia="仿宋" w:cs="Microsoft JhengHei"/>
          <w:color w:val="000000"/>
          <w:spacing w:val="-3"/>
          <w:kern w:val="0"/>
          <w:sz w:val="24"/>
        </w:rPr>
        <w:t>以</w:t>
      </w:r>
      <w:r>
        <w:rPr>
          <w:rFonts w:hint="eastAsia" w:ascii="仿宋" w:hAnsi="仿宋" w:eastAsia="仿宋" w:cs="Microsoft JhengHei"/>
          <w:color w:val="000000"/>
          <w:kern w:val="0"/>
          <w:sz w:val="24"/>
        </w:rPr>
        <w:t>违约金</w:t>
      </w:r>
      <w:r>
        <w:rPr>
          <w:rFonts w:ascii="仿宋" w:hAnsi="仿宋" w:eastAsia="仿宋" w:cs="Arial"/>
          <w:color w:val="000000"/>
          <w:kern w:val="0"/>
          <w:sz w:val="24"/>
        </w:rPr>
        <w:t>1</w:t>
      </w:r>
      <w:r>
        <w:rPr>
          <w:rFonts w:hint="eastAsia" w:ascii="仿宋" w:hAnsi="仿宋" w:eastAsia="仿宋" w:cs="Microsoft JhengHei"/>
          <w:color w:val="000000"/>
          <w:kern w:val="0"/>
          <w:sz w:val="24"/>
        </w:rPr>
        <w:t>万元</w:t>
      </w:r>
      <w:r>
        <w:rPr>
          <w:rFonts w:hint="eastAsia" w:ascii="仿宋" w:hAnsi="仿宋" w:eastAsia="仿宋" w:cs="Microsoft JhengHei"/>
          <w:color w:val="000000"/>
          <w:spacing w:val="-12"/>
          <w:kern w:val="0"/>
          <w:sz w:val="24"/>
        </w:rPr>
        <w:t>；</w:t>
      </w:r>
      <w:r>
        <w:rPr>
          <w:rFonts w:hint="eastAsia" w:ascii="仿宋" w:hAnsi="仿宋" w:eastAsia="仿宋" w:cs="Microsoft JhengHei"/>
          <w:color w:val="000000"/>
          <w:spacing w:val="-3"/>
          <w:kern w:val="0"/>
          <w:sz w:val="24"/>
        </w:rPr>
        <w:t>项</w:t>
      </w:r>
      <w:r>
        <w:rPr>
          <w:rFonts w:hint="eastAsia" w:ascii="仿宋" w:hAnsi="仿宋" w:eastAsia="仿宋" w:cs="Microsoft JhengHei"/>
          <w:color w:val="000000"/>
          <w:kern w:val="0"/>
          <w:sz w:val="24"/>
        </w:rPr>
        <w:t>目技</w:t>
      </w:r>
      <w:r>
        <w:rPr>
          <w:rFonts w:hint="eastAsia" w:ascii="仿宋" w:hAnsi="仿宋" w:eastAsia="仿宋" w:cs="Microsoft JhengHei"/>
          <w:color w:val="000000"/>
          <w:spacing w:val="-3"/>
          <w:kern w:val="0"/>
          <w:sz w:val="24"/>
        </w:rPr>
        <w:t>术负</w:t>
      </w:r>
      <w:r>
        <w:rPr>
          <w:rFonts w:hint="eastAsia" w:ascii="仿宋" w:hAnsi="仿宋" w:eastAsia="仿宋" w:cs="Microsoft JhengHei"/>
          <w:color w:val="000000"/>
          <w:kern w:val="0"/>
          <w:sz w:val="24"/>
        </w:rPr>
        <w:t>责人每缺勤</w:t>
      </w:r>
      <w:r>
        <w:rPr>
          <w:rFonts w:ascii="仿宋" w:hAnsi="仿宋" w:eastAsia="仿宋" w:cs="Arial"/>
          <w:color w:val="000000"/>
          <w:kern w:val="0"/>
          <w:sz w:val="24"/>
        </w:rPr>
        <w:t>1</w:t>
      </w:r>
      <w:r>
        <w:rPr>
          <w:rFonts w:hint="eastAsia" w:ascii="仿宋" w:hAnsi="仿宋" w:eastAsia="仿宋" w:cs="Microsoft JhengHei"/>
          <w:color w:val="000000"/>
          <w:kern w:val="0"/>
          <w:sz w:val="24"/>
        </w:rPr>
        <w:t>天</w:t>
      </w:r>
      <w:r>
        <w:rPr>
          <w:rFonts w:hint="eastAsia" w:ascii="仿宋" w:hAnsi="仿宋" w:eastAsia="仿宋" w:cs="Microsoft JhengHei"/>
          <w:color w:val="000000"/>
          <w:spacing w:val="-48"/>
          <w:kern w:val="0"/>
          <w:sz w:val="24"/>
        </w:rPr>
        <w:t>，</w:t>
      </w:r>
      <w:r>
        <w:rPr>
          <w:rFonts w:hint="eastAsia" w:ascii="仿宋" w:hAnsi="仿宋" w:eastAsia="仿宋" w:cs="Microsoft JhengHei"/>
          <w:color w:val="000000"/>
          <w:kern w:val="0"/>
          <w:sz w:val="24"/>
        </w:rPr>
        <w:t>处以</w:t>
      </w:r>
      <w:r>
        <w:rPr>
          <w:rFonts w:hint="eastAsia" w:ascii="仿宋" w:hAnsi="仿宋" w:eastAsia="仿宋" w:cs="Microsoft JhengHei"/>
          <w:color w:val="000000"/>
          <w:spacing w:val="-3"/>
          <w:kern w:val="0"/>
          <w:sz w:val="24"/>
        </w:rPr>
        <w:t>违</w:t>
      </w:r>
      <w:r>
        <w:rPr>
          <w:rFonts w:hint="eastAsia" w:ascii="仿宋" w:hAnsi="仿宋" w:eastAsia="仿宋" w:cs="Microsoft JhengHei"/>
          <w:color w:val="000000"/>
          <w:kern w:val="0"/>
          <w:sz w:val="24"/>
        </w:rPr>
        <w:t xml:space="preserve">约金 </w:t>
      </w:r>
      <w:r>
        <w:rPr>
          <w:rFonts w:ascii="仿宋" w:hAnsi="仿宋" w:eastAsia="仿宋" w:cs="Arial"/>
          <w:color w:val="000000"/>
          <w:spacing w:val="-1"/>
          <w:w w:val="89"/>
          <w:kern w:val="0"/>
          <w:sz w:val="24"/>
        </w:rPr>
        <w:t>500</w:t>
      </w:r>
      <w:r>
        <w:rPr>
          <w:rFonts w:ascii="仿宋" w:hAnsi="仿宋" w:eastAsia="仿宋" w:cs="Arial"/>
          <w:color w:val="000000"/>
          <w:w w:val="89"/>
          <w:kern w:val="0"/>
          <w:sz w:val="24"/>
        </w:rPr>
        <w:t>0</w:t>
      </w:r>
      <w:r>
        <w:rPr>
          <w:rFonts w:ascii="仿宋" w:hAnsi="仿宋" w:eastAsia="仿宋" w:cs="Arial"/>
          <w:color w:val="000000"/>
          <w:spacing w:val="5"/>
          <w:w w:val="89"/>
          <w:kern w:val="0"/>
          <w:sz w:val="24"/>
        </w:rPr>
        <w:t xml:space="preserve"> </w:t>
      </w:r>
      <w:r>
        <w:rPr>
          <w:rFonts w:hint="eastAsia" w:ascii="仿宋" w:hAnsi="仿宋" w:eastAsia="仿宋" w:cs="Microsoft JhengHei"/>
          <w:color w:val="000000"/>
          <w:kern w:val="0"/>
          <w:sz w:val="24"/>
        </w:rPr>
        <w:t>元</w:t>
      </w:r>
      <w:r>
        <w:rPr>
          <w:rFonts w:hint="eastAsia" w:ascii="仿宋" w:hAnsi="仿宋" w:eastAsia="仿宋" w:cs="Microsoft JhengHei"/>
          <w:color w:val="000000"/>
          <w:spacing w:val="-48"/>
          <w:kern w:val="0"/>
          <w:sz w:val="24"/>
        </w:rPr>
        <w:t>。</w:t>
      </w:r>
      <w:r>
        <w:rPr>
          <w:rFonts w:hint="eastAsia" w:ascii="仿宋" w:hAnsi="仿宋" w:eastAsia="仿宋" w:cs="Microsoft JhengHei"/>
          <w:color w:val="000000"/>
          <w:kern w:val="0"/>
          <w:sz w:val="24"/>
        </w:rPr>
        <w:t>所有的处</w:t>
      </w:r>
      <w:r>
        <w:rPr>
          <w:rFonts w:hint="eastAsia" w:ascii="仿宋" w:hAnsi="仿宋" w:eastAsia="仿宋" w:cs="Microsoft JhengHei"/>
          <w:color w:val="000000"/>
          <w:spacing w:val="-3"/>
          <w:kern w:val="0"/>
          <w:sz w:val="24"/>
        </w:rPr>
        <w:t>罚甲</w:t>
      </w:r>
      <w:r>
        <w:rPr>
          <w:rFonts w:hint="eastAsia" w:ascii="仿宋" w:hAnsi="仿宋" w:eastAsia="仿宋" w:cs="Microsoft JhengHei"/>
          <w:color w:val="000000"/>
          <w:kern w:val="0"/>
          <w:sz w:val="24"/>
        </w:rPr>
        <w:t>方有权</w:t>
      </w:r>
      <w:r>
        <w:rPr>
          <w:rFonts w:hint="eastAsia" w:ascii="仿宋" w:hAnsi="仿宋" w:eastAsia="仿宋" w:cs="Microsoft JhengHei"/>
          <w:color w:val="000000"/>
          <w:spacing w:val="-3"/>
          <w:kern w:val="0"/>
          <w:sz w:val="24"/>
        </w:rPr>
        <w:t>在</w:t>
      </w:r>
      <w:r>
        <w:rPr>
          <w:rFonts w:hint="eastAsia" w:ascii="仿宋" w:hAnsi="仿宋" w:eastAsia="仿宋" w:cs="Microsoft JhengHei"/>
          <w:color w:val="000000"/>
          <w:kern w:val="0"/>
          <w:sz w:val="24"/>
        </w:rPr>
        <w:t>项目</w:t>
      </w:r>
      <w:r>
        <w:rPr>
          <w:rFonts w:hint="eastAsia" w:ascii="仿宋" w:hAnsi="仿宋" w:eastAsia="仿宋" w:cs="Microsoft JhengHei"/>
          <w:color w:val="000000"/>
          <w:spacing w:val="-3"/>
          <w:kern w:val="0"/>
          <w:sz w:val="24"/>
        </w:rPr>
        <w:t>进度</w:t>
      </w:r>
      <w:r>
        <w:rPr>
          <w:rFonts w:hint="eastAsia" w:ascii="仿宋" w:hAnsi="仿宋" w:eastAsia="仿宋" w:cs="Microsoft JhengHei"/>
          <w:color w:val="000000"/>
          <w:kern w:val="0"/>
          <w:sz w:val="24"/>
        </w:rPr>
        <w:t>款中扣</w:t>
      </w:r>
      <w:r>
        <w:rPr>
          <w:rFonts w:hint="eastAsia" w:ascii="仿宋" w:hAnsi="仿宋" w:eastAsia="仿宋" w:cs="Microsoft JhengHei"/>
          <w:color w:val="000000"/>
          <w:spacing w:val="-3"/>
          <w:kern w:val="0"/>
          <w:sz w:val="24"/>
        </w:rPr>
        <w:t>除</w:t>
      </w:r>
      <w:r>
        <w:rPr>
          <w:rFonts w:hint="eastAsia" w:ascii="仿宋" w:hAnsi="仿宋" w:eastAsia="仿宋" w:cs="Microsoft JhengHei"/>
          <w:color w:val="000000"/>
          <w:kern w:val="0"/>
          <w:sz w:val="24"/>
        </w:rPr>
        <w:t>。</w:t>
      </w:r>
    </w:p>
    <w:p>
      <w:pPr>
        <w:spacing w:line="520" w:lineRule="exact"/>
        <w:ind w:firstLine="476" w:firstLineChars="200"/>
        <w:rPr>
          <w:rFonts w:ascii="仿宋" w:hAnsi="仿宋" w:eastAsia="仿宋" w:cs="Microsoft JhengHei"/>
          <w:color w:val="000000"/>
          <w:kern w:val="0"/>
          <w:sz w:val="24"/>
        </w:rPr>
      </w:pPr>
      <w:r>
        <w:rPr>
          <w:rFonts w:ascii="仿宋" w:hAnsi="仿宋" w:eastAsia="仿宋" w:cs="Arial"/>
          <w:color w:val="000000"/>
          <w:spacing w:val="-1"/>
          <w:kern w:val="0"/>
          <w:sz w:val="24"/>
        </w:rPr>
        <w:t>8</w:t>
      </w:r>
      <w:r>
        <w:rPr>
          <w:rFonts w:hint="eastAsia" w:ascii="仿宋" w:hAnsi="仿宋" w:eastAsia="仿宋" w:cs="Microsoft JhengHei"/>
          <w:color w:val="000000"/>
          <w:kern w:val="0"/>
          <w:sz w:val="24"/>
        </w:rPr>
        <w:t>、乙方偿</w:t>
      </w:r>
      <w:r>
        <w:rPr>
          <w:rFonts w:hint="eastAsia" w:ascii="仿宋" w:hAnsi="仿宋" w:eastAsia="仿宋" w:cs="Microsoft JhengHei"/>
          <w:color w:val="000000"/>
          <w:spacing w:val="-3"/>
          <w:kern w:val="0"/>
          <w:sz w:val="24"/>
        </w:rPr>
        <w:t>付</w:t>
      </w:r>
      <w:r>
        <w:rPr>
          <w:rFonts w:hint="eastAsia" w:ascii="仿宋" w:hAnsi="仿宋" w:eastAsia="仿宋" w:cs="Microsoft JhengHei"/>
          <w:color w:val="000000"/>
          <w:kern w:val="0"/>
          <w:sz w:val="24"/>
        </w:rPr>
        <w:t>的违</w:t>
      </w:r>
      <w:r>
        <w:rPr>
          <w:rFonts w:hint="eastAsia" w:ascii="仿宋" w:hAnsi="仿宋" w:eastAsia="仿宋" w:cs="Microsoft JhengHei"/>
          <w:color w:val="000000"/>
          <w:spacing w:val="-3"/>
          <w:kern w:val="0"/>
          <w:sz w:val="24"/>
        </w:rPr>
        <w:t>约</w:t>
      </w:r>
      <w:r>
        <w:rPr>
          <w:rFonts w:hint="eastAsia" w:ascii="仿宋" w:hAnsi="仿宋" w:eastAsia="仿宋" w:cs="Microsoft JhengHei"/>
          <w:color w:val="000000"/>
          <w:kern w:val="0"/>
          <w:sz w:val="24"/>
        </w:rPr>
        <w:t>金不足</w:t>
      </w:r>
      <w:r>
        <w:rPr>
          <w:rFonts w:hint="eastAsia" w:ascii="仿宋" w:hAnsi="仿宋" w:eastAsia="仿宋" w:cs="Microsoft JhengHei"/>
          <w:color w:val="000000"/>
          <w:spacing w:val="-3"/>
          <w:kern w:val="0"/>
          <w:sz w:val="24"/>
        </w:rPr>
        <w:t>以</w:t>
      </w:r>
      <w:r>
        <w:rPr>
          <w:rFonts w:hint="eastAsia" w:ascii="仿宋" w:hAnsi="仿宋" w:eastAsia="仿宋" w:cs="Microsoft JhengHei"/>
          <w:color w:val="000000"/>
          <w:kern w:val="0"/>
          <w:sz w:val="24"/>
        </w:rPr>
        <w:t>弥补</w:t>
      </w:r>
      <w:r>
        <w:rPr>
          <w:rFonts w:hint="eastAsia" w:ascii="仿宋" w:hAnsi="仿宋" w:eastAsia="仿宋" w:cs="Microsoft JhengHei"/>
          <w:color w:val="000000"/>
          <w:spacing w:val="-3"/>
          <w:kern w:val="0"/>
          <w:sz w:val="24"/>
        </w:rPr>
        <w:t>甲方</w:t>
      </w:r>
      <w:r>
        <w:rPr>
          <w:rFonts w:hint="eastAsia" w:ascii="仿宋" w:hAnsi="仿宋" w:eastAsia="仿宋" w:cs="Microsoft JhengHei"/>
          <w:color w:val="000000"/>
          <w:kern w:val="0"/>
          <w:sz w:val="24"/>
        </w:rPr>
        <w:t>损失的</w:t>
      </w:r>
      <w:r>
        <w:rPr>
          <w:rFonts w:hint="eastAsia" w:ascii="仿宋" w:hAnsi="仿宋" w:eastAsia="仿宋" w:cs="Microsoft JhengHei"/>
          <w:color w:val="000000"/>
          <w:spacing w:val="-3"/>
          <w:kern w:val="0"/>
          <w:sz w:val="24"/>
        </w:rPr>
        <w:t>，</w:t>
      </w:r>
      <w:r>
        <w:rPr>
          <w:rFonts w:hint="eastAsia" w:ascii="仿宋" w:hAnsi="仿宋" w:eastAsia="仿宋" w:cs="Microsoft JhengHei"/>
          <w:color w:val="000000"/>
          <w:kern w:val="0"/>
          <w:sz w:val="24"/>
        </w:rPr>
        <w:t>还应</w:t>
      </w:r>
      <w:r>
        <w:rPr>
          <w:rFonts w:hint="eastAsia" w:ascii="仿宋" w:hAnsi="仿宋" w:eastAsia="仿宋" w:cs="Microsoft JhengHei"/>
          <w:color w:val="000000"/>
          <w:spacing w:val="-3"/>
          <w:kern w:val="0"/>
          <w:sz w:val="24"/>
        </w:rPr>
        <w:t>按甲</w:t>
      </w:r>
      <w:r>
        <w:rPr>
          <w:rFonts w:hint="eastAsia" w:ascii="仿宋" w:hAnsi="仿宋" w:eastAsia="仿宋" w:cs="Microsoft JhengHei"/>
          <w:color w:val="000000"/>
          <w:kern w:val="0"/>
          <w:sz w:val="24"/>
        </w:rPr>
        <w:t>方损失尚未弥</w:t>
      </w:r>
      <w:r>
        <w:rPr>
          <w:rFonts w:hint="eastAsia" w:ascii="仿宋" w:hAnsi="仿宋" w:eastAsia="仿宋" w:cs="Microsoft JhengHei"/>
          <w:color w:val="000000"/>
          <w:spacing w:val="-3"/>
          <w:kern w:val="0"/>
          <w:sz w:val="24"/>
        </w:rPr>
        <w:t>补</w:t>
      </w:r>
      <w:r>
        <w:rPr>
          <w:rFonts w:hint="eastAsia" w:ascii="仿宋" w:hAnsi="仿宋" w:eastAsia="仿宋" w:cs="Microsoft JhengHei"/>
          <w:color w:val="000000"/>
          <w:kern w:val="0"/>
          <w:sz w:val="24"/>
        </w:rPr>
        <w:t>的部</w:t>
      </w:r>
      <w:r>
        <w:rPr>
          <w:rFonts w:hint="eastAsia" w:ascii="仿宋" w:hAnsi="仿宋" w:eastAsia="仿宋" w:cs="Microsoft JhengHei"/>
          <w:color w:val="000000"/>
          <w:spacing w:val="-3"/>
          <w:kern w:val="0"/>
          <w:sz w:val="24"/>
        </w:rPr>
        <w:t>分，</w:t>
      </w:r>
      <w:r>
        <w:rPr>
          <w:rFonts w:hint="eastAsia" w:ascii="仿宋" w:hAnsi="仿宋" w:eastAsia="仿宋" w:cs="Microsoft JhengHei"/>
          <w:color w:val="000000"/>
          <w:kern w:val="0"/>
          <w:sz w:val="24"/>
        </w:rPr>
        <w:t>支付赔</w:t>
      </w:r>
      <w:r>
        <w:rPr>
          <w:rFonts w:hint="eastAsia" w:ascii="仿宋" w:hAnsi="仿宋" w:eastAsia="仿宋" w:cs="Microsoft JhengHei"/>
          <w:color w:val="000000"/>
          <w:spacing w:val="-3"/>
          <w:kern w:val="0"/>
          <w:sz w:val="24"/>
        </w:rPr>
        <w:t>偿</w:t>
      </w:r>
      <w:r>
        <w:rPr>
          <w:rFonts w:hint="eastAsia" w:ascii="仿宋" w:hAnsi="仿宋" w:eastAsia="仿宋" w:cs="Microsoft JhengHei"/>
          <w:color w:val="000000"/>
          <w:kern w:val="0"/>
          <w:sz w:val="24"/>
        </w:rPr>
        <w:t>金给</w:t>
      </w:r>
      <w:r>
        <w:rPr>
          <w:rFonts w:hint="eastAsia" w:ascii="仿宋" w:hAnsi="仿宋" w:eastAsia="仿宋" w:cs="Microsoft JhengHei"/>
          <w:color w:val="000000"/>
          <w:spacing w:val="-3"/>
          <w:kern w:val="0"/>
          <w:sz w:val="24"/>
        </w:rPr>
        <w:t>甲方</w:t>
      </w:r>
      <w:r>
        <w:rPr>
          <w:rFonts w:hint="eastAsia" w:ascii="仿宋" w:hAnsi="仿宋" w:eastAsia="仿宋" w:cs="Microsoft JhengHei"/>
          <w:color w:val="000000"/>
          <w:kern w:val="0"/>
          <w:sz w:val="24"/>
        </w:rPr>
        <w:t>。</w:t>
      </w:r>
    </w:p>
    <w:p>
      <w:pPr>
        <w:spacing w:line="520" w:lineRule="exact"/>
        <w:rPr>
          <w:rFonts w:ascii="仿宋" w:hAnsi="仿宋" w:eastAsia="仿宋" w:cs="Microsoft JhengHei"/>
          <w:b/>
          <w:color w:val="000000"/>
          <w:kern w:val="0"/>
          <w:sz w:val="24"/>
        </w:rPr>
      </w:pPr>
      <w:r>
        <w:rPr>
          <w:rFonts w:hint="eastAsia" w:ascii="仿宋" w:hAnsi="仿宋" w:eastAsia="仿宋" w:cs="Microsoft JhengHei"/>
          <w:b/>
          <w:color w:val="000000"/>
          <w:kern w:val="0"/>
          <w:sz w:val="24"/>
        </w:rPr>
        <w:t xml:space="preserve">第十条 </w:t>
      </w:r>
      <w:r>
        <w:rPr>
          <w:rFonts w:hint="eastAsia" w:ascii="仿宋" w:hAnsi="仿宋" w:eastAsia="仿宋" w:cs="Microsoft JhengHei"/>
          <w:b/>
          <w:color w:val="000000"/>
          <w:spacing w:val="2"/>
          <w:kern w:val="0"/>
          <w:sz w:val="24"/>
        </w:rPr>
        <w:t xml:space="preserve"> </w:t>
      </w:r>
      <w:r>
        <w:rPr>
          <w:rFonts w:hint="eastAsia" w:ascii="仿宋" w:hAnsi="仿宋" w:eastAsia="仿宋" w:cs="Microsoft JhengHei"/>
          <w:b/>
          <w:color w:val="000000"/>
          <w:kern w:val="0"/>
          <w:sz w:val="24"/>
        </w:rPr>
        <w:t>不可抗</w:t>
      </w:r>
      <w:r>
        <w:rPr>
          <w:rFonts w:hint="eastAsia" w:ascii="仿宋" w:hAnsi="仿宋" w:eastAsia="仿宋" w:cs="Microsoft JhengHei"/>
          <w:b/>
          <w:color w:val="000000"/>
          <w:spacing w:val="2"/>
          <w:kern w:val="0"/>
          <w:sz w:val="24"/>
        </w:rPr>
        <w:t>力</w:t>
      </w:r>
      <w:r>
        <w:rPr>
          <w:rFonts w:hint="eastAsia" w:ascii="仿宋" w:hAnsi="仿宋" w:eastAsia="仿宋" w:cs="Microsoft JhengHei"/>
          <w:b/>
          <w:color w:val="000000"/>
          <w:kern w:val="0"/>
          <w:sz w:val="24"/>
        </w:rPr>
        <w:t>事件处理</w:t>
      </w:r>
    </w:p>
    <w:p>
      <w:pPr>
        <w:spacing w:line="520" w:lineRule="exact"/>
        <w:ind w:firstLine="484" w:firstLineChars="200"/>
        <w:rPr>
          <w:rFonts w:ascii="仿宋" w:hAnsi="仿宋" w:eastAsia="仿宋" w:cs="Microsoft JhengHei"/>
          <w:color w:val="000000"/>
          <w:kern w:val="0"/>
          <w:sz w:val="24"/>
        </w:rPr>
      </w:pPr>
      <w:r>
        <w:rPr>
          <w:rFonts w:ascii="仿宋" w:hAnsi="仿宋" w:eastAsia="仿宋" w:cs="Arial"/>
          <w:color w:val="000000"/>
          <w:spacing w:val="1"/>
          <w:kern w:val="0"/>
          <w:sz w:val="24"/>
        </w:rPr>
        <w:t>1</w:t>
      </w:r>
      <w:r>
        <w:rPr>
          <w:rFonts w:hint="eastAsia" w:ascii="仿宋" w:hAnsi="仿宋" w:eastAsia="仿宋" w:cs="Microsoft JhengHei"/>
          <w:color w:val="000000"/>
          <w:spacing w:val="2"/>
          <w:kern w:val="0"/>
          <w:sz w:val="24"/>
        </w:rPr>
        <w:t>、</w:t>
      </w:r>
      <w:r>
        <w:rPr>
          <w:rFonts w:hint="eastAsia" w:ascii="仿宋" w:hAnsi="仿宋" w:eastAsia="仿宋" w:cs="Microsoft JhengHei"/>
          <w:color w:val="000000"/>
          <w:kern w:val="0"/>
          <w:sz w:val="24"/>
        </w:rPr>
        <w:t>在</w:t>
      </w:r>
      <w:r>
        <w:rPr>
          <w:rFonts w:hint="eastAsia" w:ascii="仿宋" w:hAnsi="仿宋" w:eastAsia="仿宋" w:cs="Microsoft JhengHei"/>
          <w:color w:val="000000"/>
          <w:spacing w:val="2"/>
          <w:kern w:val="0"/>
          <w:sz w:val="24"/>
        </w:rPr>
        <w:t>合</w:t>
      </w:r>
      <w:r>
        <w:rPr>
          <w:rFonts w:hint="eastAsia" w:ascii="仿宋" w:hAnsi="仿宋" w:eastAsia="仿宋" w:cs="Microsoft JhengHei"/>
          <w:color w:val="000000"/>
          <w:kern w:val="0"/>
          <w:sz w:val="24"/>
        </w:rPr>
        <w:t>同有</w:t>
      </w:r>
      <w:r>
        <w:rPr>
          <w:rFonts w:hint="eastAsia" w:ascii="仿宋" w:hAnsi="仿宋" w:eastAsia="仿宋" w:cs="Microsoft JhengHei"/>
          <w:color w:val="000000"/>
          <w:spacing w:val="2"/>
          <w:kern w:val="0"/>
          <w:sz w:val="24"/>
        </w:rPr>
        <w:t>效</w:t>
      </w:r>
      <w:r>
        <w:rPr>
          <w:rFonts w:hint="eastAsia" w:ascii="仿宋" w:hAnsi="仿宋" w:eastAsia="仿宋" w:cs="Microsoft JhengHei"/>
          <w:color w:val="000000"/>
          <w:kern w:val="0"/>
          <w:sz w:val="24"/>
        </w:rPr>
        <w:t>期内</w:t>
      </w:r>
      <w:r>
        <w:rPr>
          <w:rFonts w:hint="eastAsia" w:ascii="仿宋" w:hAnsi="仿宋" w:eastAsia="仿宋" w:cs="Microsoft JhengHei"/>
          <w:color w:val="000000"/>
          <w:spacing w:val="2"/>
          <w:kern w:val="0"/>
          <w:sz w:val="24"/>
        </w:rPr>
        <w:t>，</w:t>
      </w:r>
      <w:r>
        <w:rPr>
          <w:rFonts w:hint="eastAsia" w:ascii="仿宋" w:hAnsi="仿宋" w:eastAsia="仿宋" w:cs="Microsoft JhengHei"/>
          <w:color w:val="000000"/>
          <w:kern w:val="0"/>
          <w:sz w:val="24"/>
        </w:rPr>
        <w:t>任</w:t>
      </w:r>
      <w:r>
        <w:rPr>
          <w:rFonts w:hint="eastAsia" w:ascii="仿宋" w:hAnsi="仿宋" w:eastAsia="仿宋" w:cs="Microsoft JhengHei"/>
          <w:color w:val="000000"/>
          <w:spacing w:val="2"/>
          <w:kern w:val="0"/>
          <w:sz w:val="24"/>
        </w:rPr>
        <w:t>何</w:t>
      </w:r>
      <w:r>
        <w:rPr>
          <w:rFonts w:hint="eastAsia" w:ascii="仿宋" w:hAnsi="仿宋" w:eastAsia="仿宋" w:cs="Microsoft JhengHei"/>
          <w:color w:val="000000"/>
          <w:kern w:val="0"/>
          <w:sz w:val="24"/>
        </w:rPr>
        <w:t>一方</w:t>
      </w:r>
      <w:r>
        <w:rPr>
          <w:rFonts w:hint="eastAsia" w:ascii="仿宋" w:hAnsi="仿宋" w:eastAsia="仿宋" w:cs="Microsoft JhengHei"/>
          <w:color w:val="000000"/>
          <w:spacing w:val="2"/>
          <w:kern w:val="0"/>
          <w:sz w:val="24"/>
        </w:rPr>
        <w:t>因</w:t>
      </w:r>
      <w:r>
        <w:rPr>
          <w:rFonts w:hint="eastAsia" w:ascii="仿宋" w:hAnsi="仿宋" w:eastAsia="仿宋" w:cs="Microsoft JhengHei"/>
          <w:color w:val="000000"/>
          <w:kern w:val="0"/>
          <w:sz w:val="24"/>
        </w:rPr>
        <w:t>不可</w:t>
      </w:r>
      <w:r>
        <w:rPr>
          <w:rFonts w:hint="eastAsia" w:ascii="仿宋" w:hAnsi="仿宋" w:eastAsia="仿宋" w:cs="Microsoft JhengHei"/>
          <w:color w:val="000000"/>
          <w:spacing w:val="2"/>
          <w:kern w:val="0"/>
          <w:sz w:val="24"/>
        </w:rPr>
        <w:t>抗</w:t>
      </w:r>
      <w:r>
        <w:rPr>
          <w:rFonts w:hint="eastAsia" w:ascii="仿宋" w:hAnsi="仿宋" w:eastAsia="仿宋" w:cs="Microsoft JhengHei"/>
          <w:color w:val="000000"/>
          <w:kern w:val="0"/>
          <w:sz w:val="24"/>
        </w:rPr>
        <w:t>力</w:t>
      </w:r>
      <w:r>
        <w:rPr>
          <w:rFonts w:hint="eastAsia" w:ascii="仿宋" w:hAnsi="仿宋" w:eastAsia="仿宋" w:cs="Microsoft JhengHei"/>
          <w:color w:val="000000"/>
          <w:spacing w:val="2"/>
          <w:kern w:val="0"/>
          <w:sz w:val="24"/>
        </w:rPr>
        <w:t>事</w:t>
      </w:r>
      <w:r>
        <w:rPr>
          <w:rFonts w:hint="eastAsia" w:ascii="仿宋" w:hAnsi="仿宋" w:eastAsia="仿宋" w:cs="Microsoft JhengHei"/>
          <w:color w:val="000000"/>
          <w:kern w:val="0"/>
          <w:sz w:val="24"/>
        </w:rPr>
        <w:t>件导</w:t>
      </w:r>
      <w:r>
        <w:rPr>
          <w:rFonts w:hint="eastAsia" w:ascii="仿宋" w:hAnsi="仿宋" w:eastAsia="仿宋" w:cs="Microsoft JhengHei"/>
          <w:color w:val="000000"/>
          <w:spacing w:val="2"/>
          <w:kern w:val="0"/>
          <w:sz w:val="24"/>
        </w:rPr>
        <w:t>致</w:t>
      </w:r>
      <w:r>
        <w:rPr>
          <w:rFonts w:hint="eastAsia" w:ascii="仿宋" w:hAnsi="仿宋" w:eastAsia="仿宋" w:cs="Microsoft JhengHei"/>
          <w:color w:val="000000"/>
          <w:kern w:val="0"/>
          <w:sz w:val="24"/>
        </w:rPr>
        <w:t>不能</w:t>
      </w:r>
      <w:r>
        <w:rPr>
          <w:rFonts w:hint="eastAsia" w:ascii="仿宋" w:hAnsi="仿宋" w:eastAsia="仿宋" w:cs="Microsoft JhengHei"/>
          <w:color w:val="000000"/>
          <w:spacing w:val="2"/>
          <w:kern w:val="0"/>
          <w:sz w:val="24"/>
        </w:rPr>
        <w:t>履</w:t>
      </w:r>
      <w:r>
        <w:rPr>
          <w:rFonts w:hint="eastAsia" w:ascii="仿宋" w:hAnsi="仿宋" w:eastAsia="仿宋" w:cs="Microsoft JhengHei"/>
          <w:color w:val="000000"/>
          <w:kern w:val="0"/>
          <w:sz w:val="24"/>
        </w:rPr>
        <w:t>行合同，则</w:t>
      </w:r>
      <w:r>
        <w:rPr>
          <w:rFonts w:hint="eastAsia" w:ascii="仿宋" w:hAnsi="仿宋" w:eastAsia="仿宋" w:cs="Microsoft JhengHei"/>
          <w:color w:val="000000"/>
          <w:spacing w:val="-3"/>
          <w:kern w:val="0"/>
          <w:sz w:val="24"/>
        </w:rPr>
        <w:t>合</w:t>
      </w:r>
      <w:r>
        <w:rPr>
          <w:rFonts w:hint="eastAsia" w:ascii="仿宋" w:hAnsi="仿宋" w:eastAsia="仿宋" w:cs="Microsoft JhengHei"/>
          <w:color w:val="000000"/>
          <w:kern w:val="0"/>
          <w:sz w:val="24"/>
        </w:rPr>
        <w:t>同履</w:t>
      </w:r>
      <w:r>
        <w:rPr>
          <w:rFonts w:hint="eastAsia" w:ascii="仿宋" w:hAnsi="仿宋" w:eastAsia="仿宋" w:cs="Microsoft JhengHei"/>
          <w:color w:val="000000"/>
          <w:spacing w:val="-3"/>
          <w:kern w:val="0"/>
          <w:sz w:val="24"/>
        </w:rPr>
        <w:t>行期</w:t>
      </w:r>
      <w:r>
        <w:rPr>
          <w:rFonts w:hint="eastAsia" w:ascii="仿宋" w:hAnsi="仿宋" w:eastAsia="仿宋" w:cs="Microsoft JhengHei"/>
          <w:color w:val="000000"/>
          <w:kern w:val="0"/>
          <w:sz w:val="24"/>
        </w:rPr>
        <w:t>可延长</w:t>
      </w:r>
      <w:r>
        <w:rPr>
          <w:rFonts w:hint="eastAsia" w:ascii="仿宋" w:hAnsi="仿宋" w:eastAsia="仿宋" w:cs="Microsoft JhengHei"/>
          <w:color w:val="000000"/>
          <w:spacing w:val="-3"/>
          <w:kern w:val="0"/>
          <w:sz w:val="24"/>
        </w:rPr>
        <w:t>，</w:t>
      </w:r>
      <w:r>
        <w:rPr>
          <w:rFonts w:hint="eastAsia" w:ascii="仿宋" w:hAnsi="仿宋" w:eastAsia="仿宋" w:cs="Microsoft JhengHei"/>
          <w:color w:val="000000"/>
          <w:kern w:val="0"/>
          <w:sz w:val="24"/>
        </w:rPr>
        <w:t>其延</w:t>
      </w:r>
      <w:r>
        <w:rPr>
          <w:rFonts w:hint="eastAsia" w:ascii="仿宋" w:hAnsi="仿宋" w:eastAsia="仿宋" w:cs="Microsoft JhengHei"/>
          <w:color w:val="000000"/>
          <w:spacing w:val="-3"/>
          <w:kern w:val="0"/>
          <w:sz w:val="24"/>
        </w:rPr>
        <w:t>长期</w:t>
      </w:r>
      <w:r>
        <w:rPr>
          <w:rFonts w:hint="eastAsia" w:ascii="仿宋" w:hAnsi="仿宋" w:eastAsia="仿宋" w:cs="Microsoft JhengHei"/>
          <w:color w:val="000000"/>
          <w:kern w:val="0"/>
          <w:sz w:val="24"/>
        </w:rPr>
        <w:t>与不可</w:t>
      </w:r>
      <w:r>
        <w:rPr>
          <w:rFonts w:hint="eastAsia" w:ascii="仿宋" w:hAnsi="仿宋" w:eastAsia="仿宋" w:cs="Microsoft JhengHei"/>
          <w:color w:val="000000"/>
          <w:spacing w:val="-3"/>
          <w:kern w:val="0"/>
          <w:sz w:val="24"/>
        </w:rPr>
        <w:t>抗</w:t>
      </w:r>
      <w:r>
        <w:rPr>
          <w:rFonts w:hint="eastAsia" w:ascii="仿宋" w:hAnsi="仿宋" w:eastAsia="仿宋" w:cs="Microsoft JhengHei"/>
          <w:color w:val="000000"/>
          <w:kern w:val="0"/>
          <w:sz w:val="24"/>
        </w:rPr>
        <w:t>力影</w:t>
      </w:r>
      <w:r>
        <w:rPr>
          <w:rFonts w:hint="eastAsia" w:ascii="仿宋" w:hAnsi="仿宋" w:eastAsia="仿宋" w:cs="Microsoft JhengHei"/>
          <w:color w:val="000000"/>
          <w:spacing w:val="-3"/>
          <w:kern w:val="0"/>
          <w:sz w:val="24"/>
        </w:rPr>
        <w:t>响期</w:t>
      </w:r>
      <w:r>
        <w:rPr>
          <w:rFonts w:hint="eastAsia" w:ascii="仿宋" w:hAnsi="仿宋" w:eastAsia="仿宋" w:cs="Microsoft JhengHei"/>
          <w:color w:val="000000"/>
          <w:kern w:val="0"/>
          <w:sz w:val="24"/>
        </w:rPr>
        <w:t>相同。</w:t>
      </w:r>
    </w:p>
    <w:p>
      <w:pPr>
        <w:spacing w:line="520" w:lineRule="exact"/>
        <w:ind w:firstLine="484" w:firstLineChars="200"/>
        <w:rPr>
          <w:rFonts w:ascii="仿宋" w:hAnsi="仿宋" w:eastAsia="仿宋" w:cs="Microsoft JhengHei"/>
          <w:color w:val="000000"/>
          <w:kern w:val="0"/>
          <w:sz w:val="24"/>
        </w:rPr>
      </w:pPr>
      <w:r>
        <w:rPr>
          <w:rFonts w:ascii="仿宋" w:hAnsi="仿宋" w:eastAsia="仿宋" w:cs="Arial"/>
          <w:color w:val="000000"/>
          <w:spacing w:val="1"/>
          <w:kern w:val="0"/>
          <w:sz w:val="24"/>
        </w:rPr>
        <w:t>2</w:t>
      </w:r>
      <w:r>
        <w:rPr>
          <w:rFonts w:hint="eastAsia" w:ascii="仿宋" w:hAnsi="仿宋" w:eastAsia="仿宋" w:cs="Microsoft JhengHei"/>
          <w:color w:val="000000"/>
          <w:spacing w:val="2"/>
          <w:kern w:val="0"/>
          <w:sz w:val="24"/>
        </w:rPr>
        <w:t>、</w:t>
      </w:r>
      <w:r>
        <w:rPr>
          <w:rFonts w:hint="eastAsia" w:ascii="仿宋" w:hAnsi="仿宋" w:eastAsia="仿宋" w:cs="Microsoft JhengHei"/>
          <w:color w:val="000000"/>
          <w:kern w:val="0"/>
          <w:sz w:val="24"/>
        </w:rPr>
        <w:t>不</w:t>
      </w:r>
      <w:r>
        <w:rPr>
          <w:rFonts w:hint="eastAsia" w:ascii="仿宋" w:hAnsi="仿宋" w:eastAsia="仿宋" w:cs="Microsoft JhengHei"/>
          <w:color w:val="000000"/>
          <w:spacing w:val="2"/>
          <w:kern w:val="0"/>
          <w:sz w:val="24"/>
        </w:rPr>
        <w:t>可</w:t>
      </w:r>
      <w:r>
        <w:rPr>
          <w:rFonts w:hint="eastAsia" w:ascii="仿宋" w:hAnsi="仿宋" w:eastAsia="仿宋" w:cs="Microsoft JhengHei"/>
          <w:color w:val="000000"/>
          <w:kern w:val="0"/>
          <w:sz w:val="24"/>
        </w:rPr>
        <w:t>抗力</w:t>
      </w:r>
      <w:r>
        <w:rPr>
          <w:rFonts w:hint="eastAsia" w:ascii="仿宋" w:hAnsi="仿宋" w:eastAsia="仿宋" w:cs="Microsoft JhengHei"/>
          <w:color w:val="000000"/>
          <w:spacing w:val="2"/>
          <w:kern w:val="0"/>
          <w:sz w:val="24"/>
        </w:rPr>
        <w:t>事</w:t>
      </w:r>
      <w:r>
        <w:rPr>
          <w:rFonts w:hint="eastAsia" w:ascii="仿宋" w:hAnsi="仿宋" w:eastAsia="仿宋" w:cs="Microsoft JhengHei"/>
          <w:color w:val="000000"/>
          <w:kern w:val="0"/>
          <w:sz w:val="24"/>
        </w:rPr>
        <w:t>件发</w:t>
      </w:r>
      <w:r>
        <w:rPr>
          <w:rFonts w:hint="eastAsia" w:ascii="仿宋" w:hAnsi="仿宋" w:eastAsia="仿宋" w:cs="Microsoft JhengHei"/>
          <w:color w:val="000000"/>
          <w:spacing w:val="2"/>
          <w:kern w:val="0"/>
          <w:sz w:val="24"/>
        </w:rPr>
        <w:t>生</w:t>
      </w:r>
      <w:r>
        <w:rPr>
          <w:rFonts w:hint="eastAsia" w:ascii="仿宋" w:hAnsi="仿宋" w:eastAsia="仿宋" w:cs="Microsoft JhengHei"/>
          <w:color w:val="000000"/>
          <w:kern w:val="0"/>
          <w:sz w:val="24"/>
        </w:rPr>
        <w:t>后</w:t>
      </w:r>
      <w:r>
        <w:rPr>
          <w:rFonts w:hint="eastAsia" w:ascii="仿宋" w:hAnsi="仿宋" w:eastAsia="仿宋" w:cs="Microsoft JhengHei"/>
          <w:color w:val="000000"/>
          <w:spacing w:val="2"/>
          <w:kern w:val="0"/>
          <w:sz w:val="24"/>
        </w:rPr>
        <w:t>，</w:t>
      </w:r>
      <w:r>
        <w:rPr>
          <w:rFonts w:hint="eastAsia" w:ascii="仿宋" w:hAnsi="仿宋" w:eastAsia="仿宋" w:cs="Microsoft JhengHei"/>
          <w:color w:val="000000"/>
          <w:kern w:val="0"/>
          <w:sz w:val="24"/>
        </w:rPr>
        <w:t>应立</w:t>
      </w:r>
      <w:r>
        <w:rPr>
          <w:rFonts w:hint="eastAsia" w:ascii="仿宋" w:hAnsi="仿宋" w:eastAsia="仿宋" w:cs="Microsoft JhengHei"/>
          <w:color w:val="000000"/>
          <w:spacing w:val="2"/>
          <w:kern w:val="0"/>
          <w:sz w:val="24"/>
        </w:rPr>
        <w:t>即</w:t>
      </w:r>
      <w:r>
        <w:rPr>
          <w:rFonts w:hint="eastAsia" w:ascii="仿宋" w:hAnsi="仿宋" w:eastAsia="仿宋" w:cs="Microsoft JhengHei"/>
          <w:color w:val="000000"/>
          <w:kern w:val="0"/>
          <w:sz w:val="24"/>
        </w:rPr>
        <w:t>通知</w:t>
      </w:r>
      <w:r>
        <w:rPr>
          <w:rFonts w:hint="eastAsia" w:ascii="仿宋" w:hAnsi="仿宋" w:eastAsia="仿宋" w:cs="Microsoft JhengHei"/>
          <w:color w:val="000000"/>
          <w:spacing w:val="2"/>
          <w:kern w:val="0"/>
          <w:sz w:val="24"/>
        </w:rPr>
        <w:t>对方，</w:t>
      </w:r>
      <w:r>
        <w:rPr>
          <w:rFonts w:hint="eastAsia" w:ascii="仿宋" w:hAnsi="仿宋" w:eastAsia="仿宋" w:cs="Microsoft JhengHei"/>
          <w:color w:val="000000"/>
          <w:kern w:val="0"/>
          <w:sz w:val="24"/>
        </w:rPr>
        <w:t>并寄</w:t>
      </w:r>
      <w:r>
        <w:rPr>
          <w:rFonts w:hint="eastAsia" w:ascii="仿宋" w:hAnsi="仿宋" w:eastAsia="仿宋" w:cs="Microsoft JhengHei"/>
          <w:color w:val="000000"/>
          <w:spacing w:val="2"/>
          <w:kern w:val="0"/>
          <w:sz w:val="24"/>
        </w:rPr>
        <w:t>送</w:t>
      </w:r>
      <w:r>
        <w:rPr>
          <w:rFonts w:hint="eastAsia" w:ascii="仿宋" w:hAnsi="仿宋" w:eastAsia="仿宋" w:cs="Microsoft JhengHei"/>
          <w:color w:val="000000"/>
          <w:kern w:val="0"/>
          <w:sz w:val="24"/>
        </w:rPr>
        <w:t>有关</w:t>
      </w:r>
      <w:r>
        <w:rPr>
          <w:rFonts w:hint="eastAsia" w:ascii="仿宋" w:hAnsi="仿宋" w:eastAsia="仿宋" w:cs="Microsoft JhengHei"/>
          <w:color w:val="000000"/>
          <w:spacing w:val="2"/>
          <w:kern w:val="0"/>
          <w:sz w:val="24"/>
        </w:rPr>
        <w:t>权</w:t>
      </w:r>
      <w:r>
        <w:rPr>
          <w:rFonts w:hint="eastAsia" w:ascii="仿宋" w:hAnsi="仿宋" w:eastAsia="仿宋" w:cs="Microsoft JhengHei"/>
          <w:color w:val="000000"/>
          <w:kern w:val="0"/>
          <w:sz w:val="24"/>
        </w:rPr>
        <w:t>威机构出具</w:t>
      </w:r>
      <w:r>
        <w:rPr>
          <w:rFonts w:hint="eastAsia" w:ascii="仿宋" w:hAnsi="仿宋" w:eastAsia="仿宋" w:cs="Microsoft JhengHei"/>
          <w:color w:val="000000"/>
          <w:spacing w:val="-3"/>
          <w:kern w:val="0"/>
          <w:sz w:val="24"/>
        </w:rPr>
        <w:t>的</w:t>
      </w:r>
      <w:r>
        <w:rPr>
          <w:rFonts w:hint="eastAsia" w:ascii="仿宋" w:hAnsi="仿宋" w:eastAsia="仿宋" w:cs="Microsoft JhengHei"/>
          <w:color w:val="000000"/>
          <w:kern w:val="0"/>
          <w:sz w:val="24"/>
        </w:rPr>
        <w:t>证明。</w:t>
      </w:r>
    </w:p>
    <w:p>
      <w:pPr>
        <w:spacing w:line="520" w:lineRule="exact"/>
        <w:ind w:firstLine="476" w:firstLineChars="200"/>
        <w:rPr>
          <w:rFonts w:ascii="仿宋" w:hAnsi="仿宋" w:eastAsia="仿宋" w:cs="Microsoft JhengHei"/>
          <w:color w:val="000000"/>
          <w:kern w:val="0"/>
          <w:sz w:val="24"/>
        </w:rPr>
      </w:pPr>
      <w:r>
        <w:rPr>
          <w:rFonts w:ascii="仿宋" w:hAnsi="仿宋" w:eastAsia="仿宋" w:cs="Arial"/>
          <w:color w:val="000000"/>
          <w:spacing w:val="-1"/>
          <w:kern w:val="0"/>
          <w:sz w:val="24"/>
        </w:rPr>
        <w:t>3</w:t>
      </w:r>
      <w:r>
        <w:rPr>
          <w:rFonts w:hint="eastAsia" w:ascii="仿宋" w:hAnsi="仿宋" w:eastAsia="仿宋" w:cs="Microsoft JhengHei"/>
          <w:color w:val="000000"/>
          <w:spacing w:val="-31"/>
          <w:kern w:val="0"/>
          <w:sz w:val="24"/>
        </w:rPr>
        <w:t>、</w:t>
      </w:r>
      <w:r>
        <w:rPr>
          <w:rFonts w:hint="eastAsia" w:ascii="仿宋" w:hAnsi="仿宋" w:eastAsia="仿宋" w:cs="Microsoft JhengHei"/>
          <w:color w:val="000000"/>
          <w:kern w:val="0"/>
          <w:sz w:val="24"/>
        </w:rPr>
        <w:t>不可抗</w:t>
      </w:r>
      <w:r>
        <w:rPr>
          <w:rFonts w:hint="eastAsia" w:ascii="仿宋" w:hAnsi="仿宋" w:eastAsia="仿宋" w:cs="Microsoft JhengHei"/>
          <w:color w:val="000000"/>
          <w:spacing w:val="-3"/>
          <w:kern w:val="0"/>
          <w:sz w:val="24"/>
        </w:rPr>
        <w:t>力</w:t>
      </w:r>
      <w:r>
        <w:rPr>
          <w:rFonts w:hint="eastAsia" w:ascii="仿宋" w:hAnsi="仿宋" w:eastAsia="仿宋" w:cs="Microsoft JhengHei"/>
          <w:color w:val="000000"/>
          <w:kern w:val="0"/>
          <w:sz w:val="24"/>
        </w:rPr>
        <w:t>事件</w:t>
      </w:r>
      <w:r>
        <w:rPr>
          <w:rFonts w:hint="eastAsia" w:ascii="仿宋" w:hAnsi="仿宋" w:eastAsia="仿宋" w:cs="Microsoft JhengHei"/>
          <w:color w:val="000000"/>
          <w:spacing w:val="-3"/>
          <w:kern w:val="0"/>
          <w:sz w:val="24"/>
        </w:rPr>
        <w:t>延</w:t>
      </w:r>
      <w:r>
        <w:rPr>
          <w:rFonts w:hint="eastAsia" w:ascii="仿宋" w:hAnsi="仿宋" w:eastAsia="仿宋" w:cs="Microsoft JhengHei"/>
          <w:color w:val="000000"/>
          <w:kern w:val="0"/>
          <w:sz w:val="24"/>
        </w:rPr>
        <w:t xml:space="preserve">续 </w:t>
      </w:r>
      <w:r>
        <w:rPr>
          <w:rFonts w:hint="eastAsia" w:ascii="仿宋" w:hAnsi="仿宋" w:eastAsia="仿宋" w:cs="Arial"/>
          <w:color w:val="000000"/>
          <w:spacing w:val="1"/>
          <w:w w:val="75"/>
          <w:kern w:val="0"/>
          <w:sz w:val="24"/>
          <w:u w:val="single"/>
        </w:rPr>
        <w:t xml:space="preserve">    </w:t>
      </w:r>
      <w:r>
        <w:rPr>
          <w:rFonts w:hint="eastAsia" w:ascii="仿宋" w:hAnsi="仿宋" w:eastAsia="仿宋" w:cs="Microsoft JhengHei"/>
          <w:color w:val="000000"/>
          <w:kern w:val="0"/>
          <w:sz w:val="24"/>
        </w:rPr>
        <w:t>天以上</w:t>
      </w:r>
      <w:r>
        <w:rPr>
          <w:rFonts w:hint="eastAsia" w:ascii="仿宋" w:hAnsi="仿宋" w:eastAsia="仿宋" w:cs="Microsoft JhengHei"/>
          <w:color w:val="000000"/>
          <w:spacing w:val="-31"/>
          <w:kern w:val="0"/>
          <w:sz w:val="24"/>
        </w:rPr>
        <w:t>，</w:t>
      </w:r>
      <w:r>
        <w:rPr>
          <w:rFonts w:hint="eastAsia" w:ascii="仿宋" w:hAnsi="仿宋" w:eastAsia="仿宋" w:cs="Microsoft JhengHei"/>
          <w:color w:val="000000"/>
          <w:spacing w:val="-3"/>
          <w:kern w:val="0"/>
          <w:sz w:val="24"/>
        </w:rPr>
        <w:t>双</w:t>
      </w:r>
      <w:r>
        <w:rPr>
          <w:rFonts w:hint="eastAsia" w:ascii="仿宋" w:hAnsi="仿宋" w:eastAsia="仿宋" w:cs="Microsoft JhengHei"/>
          <w:color w:val="000000"/>
          <w:kern w:val="0"/>
          <w:sz w:val="24"/>
        </w:rPr>
        <w:t>方应通</w:t>
      </w:r>
      <w:r>
        <w:rPr>
          <w:rFonts w:hint="eastAsia" w:ascii="仿宋" w:hAnsi="仿宋" w:eastAsia="仿宋" w:cs="Microsoft JhengHei"/>
          <w:color w:val="000000"/>
          <w:spacing w:val="-3"/>
          <w:kern w:val="0"/>
          <w:sz w:val="24"/>
        </w:rPr>
        <w:t>过</w:t>
      </w:r>
      <w:r>
        <w:rPr>
          <w:rFonts w:hint="eastAsia" w:ascii="仿宋" w:hAnsi="仿宋" w:eastAsia="仿宋" w:cs="Microsoft JhengHei"/>
          <w:color w:val="000000"/>
          <w:kern w:val="0"/>
          <w:sz w:val="24"/>
        </w:rPr>
        <w:t>友好</w:t>
      </w:r>
      <w:r>
        <w:rPr>
          <w:rFonts w:hint="eastAsia" w:ascii="仿宋" w:hAnsi="仿宋" w:eastAsia="仿宋" w:cs="Microsoft JhengHei"/>
          <w:color w:val="000000"/>
          <w:spacing w:val="-3"/>
          <w:kern w:val="0"/>
          <w:sz w:val="24"/>
        </w:rPr>
        <w:t>协商</w:t>
      </w:r>
      <w:r>
        <w:rPr>
          <w:rFonts w:hint="eastAsia" w:ascii="仿宋" w:hAnsi="仿宋" w:eastAsia="仿宋" w:cs="Microsoft JhengHei"/>
          <w:color w:val="000000"/>
          <w:spacing w:val="-31"/>
          <w:kern w:val="0"/>
          <w:sz w:val="24"/>
        </w:rPr>
        <w:t>，</w:t>
      </w:r>
      <w:r>
        <w:rPr>
          <w:rFonts w:hint="eastAsia" w:ascii="仿宋" w:hAnsi="仿宋" w:eastAsia="仿宋" w:cs="Microsoft JhengHei"/>
          <w:color w:val="000000"/>
          <w:kern w:val="0"/>
          <w:sz w:val="24"/>
        </w:rPr>
        <w:t>确定是否继</w:t>
      </w:r>
      <w:r>
        <w:rPr>
          <w:rFonts w:hint="eastAsia" w:ascii="仿宋" w:hAnsi="仿宋" w:eastAsia="仿宋" w:cs="Microsoft JhengHei"/>
          <w:color w:val="000000"/>
          <w:spacing w:val="-3"/>
          <w:kern w:val="0"/>
          <w:sz w:val="24"/>
        </w:rPr>
        <w:t>续</w:t>
      </w:r>
      <w:r>
        <w:rPr>
          <w:rFonts w:hint="eastAsia" w:ascii="仿宋" w:hAnsi="仿宋" w:eastAsia="仿宋" w:cs="Microsoft JhengHei"/>
          <w:color w:val="000000"/>
          <w:kern w:val="0"/>
          <w:sz w:val="24"/>
        </w:rPr>
        <w:t>履行</w:t>
      </w:r>
      <w:r>
        <w:rPr>
          <w:rFonts w:hint="eastAsia" w:ascii="仿宋" w:hAnsi="仿宋" w:eastAsia="仿宋" w:cs="Microsoft JhengHei"/>
          <w:color w:val="000000"/>
          <w:spacing w:val="-3"/>
          <w:kern w:val="0"/>
          <w:sz w:val="24"/>
        </w:rPr>
        <w:t>合同</w:t>
      </w:r>
      <w:r>
        <w:rPr>
          <w:rFonts w:hint="eastAsia" w:ascii="仿宋" w:hAnsi="仿宋" w:eastAsia="仿宋" w:cs="Microsoft JhengHei"/>
          <w:color w:val="000000"/>
          <w:kern w:val="0"/>
          <w:sz w:val="24"/>
        </w:rPr>
        <w:t>。</w:t>
      </w:r>
    </w:p>
    <w:p>
      <w:pPr>
        <w:spacing w:line="520" w:lineRule="exact"/>
        <w:rPr>
          <w:rFonts w:ascii="仿宋" w:hAnsi="仿宋" w:eastAsia="仿宋" w:cs="Microsoft JhengHei"/>
          <w:b/>
          <w:color w:val="000000"/>
          <w:kern w:val="0"/>
          <w:sz w:val="24"/>
        </w:rPr>
      </w:pPr>
      <w:r>
        <w:rPr>
          <w:rFonts w:hint="eastAsia" w:ascii="仿宋" w:hAnsi="仿宋" w:eastAsia="仿宋" w:cs="Microsoft JhengHei"/>
          <w:b/>
          <w:color w:val="000000"/>
          <w:kern w:val="0"/>
          <w:sz w:val="24"/>
        </w:rPr>
        <w:t>第十一条 解决合同纠纷的方式</w:t>
      </w:r>
    </w:p>
    <w:p>
      <w:pPr>
        <w:spacing w:line="520" w:lineRule="exact"/>
        <w:ind w:firstLine="484" w:firstLineChars="200"/>
        <w:rPr>
          <w:rFonts w:ascii="仿宋" w:hAnsi="仿宋" w:eastAsia="仿宋" w:cs="Microsoft JhengHei"/>
          <w:color w:val="000000"/>
          <w:kern w:val="0"/>
          <w:sz w:val="24"/>
        </w:rPr>
      </w:pPr>
      <w:r>
        <w:rPr>
          <w:rFonts w:ascii="仿宋" w:hAnsi="仿宋" w:eastAsia="仿宋" w:cs="Arial"/>
          <w:color w:val="000000"/>
          <w:spacing w:val="1"/>
          <w:kern w:val="0"/>
          <w:sz w:val="24"/>
        </w:rPr>
        <w:t>1</w:t>
      </w:r>
      <w:r>
        <w:rPr>
          <w:rFonts w:hint="eastAsia" w:ascii="仿宋" w:hAnsi="仿宋" w:eastAsia="仿宋" w:cs="Microsoft JhengHei"/>
          <w:color w:val="000000"/>
          <w:spacing w:val="2"/>
          <w:kern w:val="0"/>
          <w:sz w:val="24"/>
        </w:rPr>
        <w:t>、</w:t>
      </w:r>
      <w:r>
        <w:rPr>
          <w:rFonts w:hint="eastAsia" w:ascii="仿宋" w:hAnsi="仿宋" w:eastAsia="仿宋" w:cs="Microsoft JhengHei"/>
          <w:color w:val="000000"/>
          <w:kern w:val="0"/>
          <w:sz w:val="24"/>
        </w:rPr>
        <w:t>在</w:t>
      </w:r>
      <w:r>
        <w:rPr>
          <w:rFonts w:hint="eastAsia" w:ascii="仿宋" w:hAnsi="仿宋" w:eastAsia="仿宋" w:cs="Microsoft JhengHei"/>
          <w:color w:val="000000"/>
          <w:spacing w:val="2"/>
          <w:kern w:val="0"/>
          <w:sz w:val="24"/>
        </w:rPr>
        <w:t>执</w:t>
      </w:r>
      <w:r>
        <w:rPr>
          <w:rFonts w:hint="eastAsia" w:ascii="仿宋" w:hAnsi="仿宋" w:eastAsia="仿宋" w:cs="Microsoft JhengHei"/>
          <w:color w:val="000000"/>
          <w:kern w:val="0"/>
          <w:sz w:val="24"/>
        </w:rPr>
        <w:t>行本</w:t>
      </w:r>
      <w:r>
        <w:rPr>
          <w:rFonts w:hint="eastAsia" w:ascii="仿宋" w:hAnsi="仿宋" w:eastAsia="仿宋" w:cs="Microsoft JhengHei"/>
          <w:color w:val="000000"/>
          <w:spacing w:val="2"/>
          <w:kern w:val="0"/>
          <w:sz w:val="24"/>
        </w:rPr>
        <w:t>合</w:t>
      </w:r>
      <w:r>
        <w:rPr>
          <w:rFonts w:hint="eastAsia" w:ascii="仿宋" w:hAnsi="仿宋" w:eastAsia="仿宋" w:cs="Microsoft JhengHei"/>
          <w:color w:val="000000"/>
          <w:kern w:val="0"/>
          <w:sz w:val="24"/>
        </w:rPr>
        <w:t>同中</w:t>
      </w:r>
      <w:r>
        <w:rPr>
          <w:rFonts w:hint="eastAsia" w:ascii="仿宋" w:hAnsi="仿宋" w:eastAsia="仿宋" w:cs="Microsoft JhengHei"/>
          <w:color w:val="000000"/>
          <w:spacing w:val="2"/>
          <w:kern w:val="0"/>
          <w:sz w:val="24"/>
        </w:rPr>
        <w:t>发</w:t>
      </w:r>
      <w:r>
        <w:rPr>
          <w:rFonts w:hint="eastAsia" w:ascii="仿宋" w:hAnsi="仿宋" w:eastAsia="仿宋" w:cs="Microsoft JhengHei"/>
          <w:color w:val="000000"/>
          <w:kern w:val="0"/>
          <w:sz w:val="24"/>
        </w:rPr>
        <w:t>生</w:t>
      </w:r>
      <w:r>
        <w:rPr>
          <w:rFonts w:hint="eastAsia" w:ascii="仿宋" w:hAnsi="仿宋" w:eastAsia="仿宋" w:cs="Microsoft JhengHei"/>
          <w:color w:val="000000"/>
          <w:spacing w:val="2"/>
          <w:kern w:val="0"/>
          <w:sz w:val="24"/>
        </w:rPr>
        <w:t>的</w:t>
      </w:r>
      <w:r>
        <w:rPr>
          <w:rFonts w:hint="eastAsia" w:ascii="仿宋" w:hAnsi="仿宋" w:eastAsia="仿宋" w:cs="Microsoft JhengHei"/>
          <w:color w:val="000000"/>
          <w:kern w:val="0"/>
          <w:sz w:val="24"/>
        </w:rPr>
        <w:t>或与</w:t>
      </w:r>
      <w:r>
        <w:rPr>
          <w:rFonts w:hint="eastAsia" w:ascii="仿宋" w:hAnsi="仿宋" w:eastAsia="仿宋" w:cs="Microsoft JhengHei"/>
          <w:color w:val="000000"/>
          <w:spacing w:val="2"/>
          <w:kern w:val="0"/>
          <w:sz w:val="24"/>
        </w:rPr>
        <w:t>本</w:t>
      </w:r>
      <w:r>
        <w:rPr>
          <w:rFonts w:hint="eastAsia" w:ascii="仿宋" w:hAnsi="仿宋" w:eastAsia="仿宋" w:cs="Microsoft JhengHei"/>
          <w:color w:val="000000"/>
          <w:kern w:val="0"/>
          <w:sz w:val="24"/>
        </w:rPr>
        <w:t>合同</w:t>
      </w:r>
      <w:r>
        <w:rPr>
          <w:rFonts w:hint="eastAsia" w:ascii="仿宋" w:hAnsi="仿宋" w:eastAsia="仿宋" w:cs="Microsoft JhengHei"/>
          <w:color w:val="000000"/>
          <w:spacing w:val="2"/>
          <w:kern w:val="0"/>
          <w:sz w:val="24"/>
        </w:rPr>
        <w:t>有</w:t>
      </w:r>
      <w:r>
        <w:rPr>
          <w:rFonts w:hint="eastAsia" w:ascii="仿宋" w:hAnsi="仿宋" w:eastAsia="仿宋" w:cs="Microsoft JhengHei"/>
          <w:color w:val="000000"/>
          <w:kern w:val="0"/>
          <w:sz w:val="24"/>
        </w:rPr>
        <w:t>关</w:t>
      </w:r>
      <w:r>
        <w:rPr>
          <w:rFonts w:hint="eastAsia" w:ascii="仿宋" w:hAnsi="仿宋" w:eastAsia="仿宋" w:cs="Microsoft JhengHei"/>
          <w:color w:val="000000"/>
          <w:spacing w:val="2"/>
          <w:kern w:val="0"/>
          <w:sz w:val="24"/>
        </w:rPr>
        <w:t>的</w:t>
      </w:r>
      <w:r>
        <w:rPr>
          <w:rFonts w:hint="eastAsia" w:ascii="仿宋" w:hAnsi="仿宋" w:eastAsia="仿宋" w:cs="Microsoft JhengHei"/>
          <w:color w:val="000000"/>
          <w:kern w:val="0"/>
          <w:sz w:val="24"/>
        </w:rPr>
        <w:t>争端</w:t>
      </w:r>
      <w:r>
        <w:rPr>
          <w:rFonts w:hint="eastAsia" w:ascii="仿宋" w:hAnsi="仿宋" w:eastAsia="仿宋" w:cs="Microsoft JhengHei"/>
          <w:color w:val="000000"/>
          <w:spacing w:val="2"/>
          <w:kern w:val="0"/>
          <w:sz w:val="24"/>
        </w:rPr>
        <w:t>，</w:t>
      </w:r>
      <w:r>
        <w:rPr>
          <w:rFonts w:hint="eastAsia" w:ascii="仿宋" w:hAnsi="仿宋" w:eastAsia="仿宋" w:cs="Microsoft JhengHei"/>
          <w:color w:val="000000"/>
          <w:kern w:val="0"/>
          <w:sz w:val="24"/>
        </w:rPr>
        <w:t>双方</w:t>
      </w:r>
      <w:r>
        <w:rPr>
          <w:rFonts w:hint="eastAsia" w:ascii="仿宋" w:hAnsi="仿宋" w:eastAsia="仿宋" w:cs="Microsoft JhengHei"/>
          <w:color w:val="000000"/>
          <w:spacing w:val="2"/>
          <w:kern w:val="0"/>
          <w:sz w:val="24"/>
        </w:rPr>
        <w:t>应</w:t>
      </w:r>
      <w:r>
        <w:rPr>
          <w:rFonts w:hint="eastAsia" w:ascii="仿宋" w:hAnsi="仿宋" w:eastAsia="仿宋" w:cs="Microsoft JhengHei"/>
          <w:color w:val="000000"/>
          <w:kern w:val="0"/>
          <w:sz w:val="24"/>
        </w:rPr>
        <w:t>通过友好协</w:t>
      </w:r>
      <w:r>
        <w:rPr>
          <w:rFonts w:hint="eastAsia" w:ascii="仿宋" w:hAnsi="仿宋" w:eastAsia="仿宋" w:cs="Microsoft JhengHei"/>
          <w:color w:val="000000"/>
          <w:spacing w:val="-3"/>
          <w:kern w:val="0"/>
          <w:sz w:val="24"/>
        </w:rPr>
        <w:t>商</w:t>
      </w:r>
      <w:r>
        <w:rPr>
          <w:rFonts w:hint="eastAsia" w:ascii="仿宋" w:hAnsi="仿宋" w:eastAsia="仿宋" w:cs="Microsoft JhengHei"/>
          <w:color w:val="000000"/>
          <w:kern w:val="0"/>
          <w:sz w:val="24"/>
        </w:rPr>
        <w:t>解决</w:t>
      </w:r>
      <w:r>
        <w:rPr>
          <w:rFonts w:hint="eastAsia" w:ascii="仿宋" w:hAnsi="仿宋" w:eastAsia="仿宋" w:cs="Microsoft JhengHei"/>
          <w:color w:val="000000"/>
          <w:spacing w:val="-48"/>
          <w:kern w:val="0"/>
          <w:sz w:val="24"/>
        </w:rPr>
        <w:t>，</w:t>
      </w:r>
      <w:r>
        <w:rPr>
          <w:rFonts w:hint="eastAsia" w:ascii="仿宋" w:hAnsi="仿宋" w:eastAsia="仿宋" w:cs="Microsoft JhengHei"/>
          <w:color w:val="000000"/>
          <w:spacing w:val="-3"/>
          <w:kern w:val="0"/>
          <w:sz w:val="24"/>
        </w:rPr>
        <w:t>协</w:t>
      </w:r>
      <w:r>
        <w:rPr>
          <w:rFonts w:hint="eastAsia" w:ascii="仿宋" w:hAnsi="仿宋" w:eastAsia="仿宋" w:cs="Microsoft JhengHei"/>
          <w:color w:val="000000"/>
          <w:kern w:val="0"/>
          <w:sz w:val="24"/>
        </w:rPr>
        <w:t>商不能</w:t>
      </w:r>
      <w:r>
        <w:rPr>
          <w:rFonts w:hint="eastAsia" w:ascii="仿宋" w:hAnsi="仿宋" w:eastAsia="仿宋" w:cs="Microsoft JhengHei"/>
          <w:color w:val="000000"/>
          <w:spacing w:val="-3"/>
          <w:kern w:val="0"/>
          <w:sz w:val="24"/>
        </w:rPr>
        <w:t>达</w:t>
      </w:r>
      <w:r>
        <w:rPr>
          <w:rFonts w:hint="eastAsia" w:ascii="仿宋" w:hAnsi="仿宋" w:eastAsia="仿宋" w:cs="Microsoft JhengHei"/>
          <w:color w:val="000000"/>
          <w:kern w:val="0"/>
          <w:sz w:val="24"/>
        </w:rPr>
        <w:t>成协</w:t>
      </w:r>
      <w:r>
        <w:rPr>
          <w:rFonts w:hint="eastAsia" w:ascii="仿宋" w:hAnsi="仿宋" w:eastAsia="仿宋" w:cs="Microsoft JhengHei"/>
          <w:color w:val="000000"/>
          <w:spacing w:val="-3"/>
          <w:kern w:val="0"/>
          <w:sz w:val="24"/>
        </w:rPr>
        <w:t>议时</w:t>
      </w:r>
      <w:r>
        <w:rPr>
          <w:rFonts w:hint="eastAsia" w:ascii="仿宋" w:hAnsi="仿宋" w:eastAsia="仿宋" w:cs="Microsoft JhengHei"/>
          <w:color w:val="000000"/>
          <w:spacing w:val="-46"/>
          <w:kern w:val="0"/>
          <w:sz w:val="24"/>
        </w:rPr>
        <w:t>，</w:t>
      </w:r>
      <w:r>
        <w:rPr>
          <w:rFonts w:hint="eastAsia" w:ascii="仿宋" w:hAnsi="仿宋" w:eastAsia="仿宋" w:cs="Microsoft JhengHei"/>
          <w:color w:val="000000"/>
          <w:kern w:val="0"/>
          <w:sz w:val="24"/>
        </w:rPr>
        <w:t>任何一</w:t>
      </w:r>
      <w:r>
        <w:rPr>
          <w:rFonts w:hint="eastAsia" w:ascii="仿宋" w:hAnsi="仿宋" w:eastAsia="仿宋" w:cs="Microsoft JhengHei"/>
          <w:color w:val="000000"/>
          <w:spacing w:val="-3"/>
          <w:kern w:val="0"/>
          <w:sz w:val="24"/>
        </w:rPr>
        <w:t>方</w:t>
      </w:r>
      <w:r>
        <w:rPr>
          <w:rFonts w:hint="eastAsia" w:ascii="仿宋" w:hAnsi="仿宋" w:eastAsia="仿宋" w:cs="Microsoft JhengHei"/>
          <w:color w:val="000000"/>
          <w:kern w:val="0"/>
          <w:sz w:val="24"/>
        </w:rPr>
        <w:t>可向</w:t>
      </w:r>
      <w:r>
        <w:rPr>
          <w:rFonts w:hint="eastAsia" w:ascii="仿宋" w:hAnsi="仿宋" w:eastAsia="仿宋" w:cs="Microsoft JhengHei"/>
          <w:color w:val="000000"/>
          <w:spacing w:val="-3"/>
          <w:kern w:val="0"/>
          <w:sz w:val="24"/>
        </w:rPr>
        <w:t>甲</w:t>
      </w:r>
      <w:r>
        <w:rPr>
          <w:rFonts w:hint="eastAsia" w:ascii="仿宋" w:hAnsi="仿宋" w:eastAsia="仿宋" w:cs="Microsoft JhengHei"/>
          <w:color w:val="000000"/>
          <w:kern w:val="0"/>
          <w:sz w:val="24"/>
        </w:rPr>
        <w:t>方所在</w:t>
      </w:r>
      <w:r>
        <w:rPr>
          <w:rFonts w:hint="eastAsia" w:ascii="仿宋" w:hAnsi="仿宋" w:eastAsia="仿宋" w:cs="Microsoft JhengHei"/>
          <w:color w:val="000000"/>
          <w:spacing w:val="-3"/>
          <w:kern w:val="0"/>
          <w:sz w:val="24"/>
        </w:rPr>
        <w:t>地</w:t>
      </w:r>
      <w:r>
        <w:rPr>
          <w:rFonts w:hint="eastAsia" w:ascii="仿宋" w:hAnsi="仿宋" w:eastAsia="仿宋" w:cs="Microsoft JhengHei"/>
          <w:color w:val="000000"/>
          <w:kern w:val="0"/>
          <w:sz w:val="24"/>
        </w:rPr>
        <w:t>有管辖权的</w:t>
      </w:r>
      <w:r>
        <w:rPr>
          <w:rFonts w:hint="eastAsia" w:ascii="仿宋" w:hAnsi="仿宋" w:eastAsia="仿宋" w:cs="Microsoft JhengHei"/>
          <w:color w:val="000000"/>
          <w:spacing w:val="-3"/>
          <w:kern w:val="0"/>
          <w:sz w:val="24"/>
        </w:rPr>
        <w:t>人</w:t>
      </w:r>
      <w:r>
        <w:rPr>
          <w:rFonts w:hint="eastAsia" w:ascii="仿宋" w:hAnsi="仿宋" w:eastAsia="仿宋" w:cs="Microsoft JhengHei"/>
          <w:color w:val="000000"/>
          <w:kern w:val="0"/>
          <w:sz w:val="24"/>
        </w:rPr>
        <w:t>民法</w:t>
      </w:r>
      <w:r>
        <w:rPr>
          <w:rFonts w:hint="eastAsia" w:ascii="仿宋" w:hAnsi="仿宋" w:eastAsia="仿宋" w:cs="Microsoft JhengHei"/>
          <w:color w:val="000000"/>
          <w:spacing w:val="-3"/>
          <w:kern w:val="0"/>
          <w:sz w:val="24"/>
        </w:rPr>
        <w:t>院起</w:t>
      </w:r>
      <w:r>
        <w:rPr>
          <w:rFonts w:hint="eastAsia" w:ascii="仿宋" w:hAnsi="仿宋" w:eastAsia="仿宋" w:cs="Microsoft JhengHei"/>
          <w:color w:val="000000"/>
          <w:kern w:val="0"/>
          <w:sz w:val="24"/>
        </w:rPr>
        <w:t>诉。</w:t>
      </w:r>
    </w:p>
    <w:p>
      <w:pPr>
        <w:spacing w:line="520" w:lineRule="exact"/>
        <w:ind w:firstLine="484" w:firstLineChars="200"/>
        <w:rPr>
          <w:rFonts w:ascii="仿宋" w:hAnsi="仿宋" w:eastAsia="仿宋" w:cs="Microsoft JhengHei"/>
          <w:color w:val="000000"/>
          <w:kern w:val="0"/>
          <w:sz w:val="24"/>
        </w:rPr>
      </w:pPr>
      <w:r>
        <w:rPr>
          <w:rFonts w:ascii="仿宋" w:hAnsi="仿宋" w:eastAsia="仿宋" w:cs="Arial"/>
          <w:color w:val="000000"/>
          <w:spacing w:val="1"/>
          <w:kern w:val="0"/>
          <w:sz w:val="24"/>
        </w:rPr>
        <w:t>2</w:t>
      </w:r>
      <w:r>
        <w:rPr>
          <w:rFonts w:hint="eastAsia" w:ascii="仿宋" w:hAnsi="仿宋" w:eastAsia="仿宋" w:cs="Microsoft JhengHei"/>
          <w:color w:val="000000"/>
          <w:spacing w:val="2"/>
          <w:kern w:val="0"/>
          <w:sz w:val="24"/>
        </w:rPr>
        <w:t>、</w:t>
      </w:r>
      <w:r>
        <w:rPr>
          <w:rFonts w:hint="eastAsia" w:ascii="仿宋" w:hAnsi="仿宋" w:eastAsia="仿宋" w:cs="Microsoft JhengHei"/>
          <w:color w:val="000000"/>
          <w:kern w:val="0"/>
          <w:sz w:val="24"/>
        </w:rPr>
        <w:t>在</w:t>
      </w:r>
      <w:r>
        <w:rPr>
          <w:rFonts w:hint="eastAsia" w:ascii="仿宋" w:hAnsi="仿宋" w:eastAsia="仿宋" w:cs="Microsoft JhengHei"/>
          <w:color w:val="000000"/>
          <w:spacing w:val="2"/>
          <w:kern w:val="0"/>
          <w:sz w:val="24"/>
        </w:rPr>
        <w:t>诉</w:t>
      </w:r>
      <w:r>
        <w:rPr>
          <w:rFonts w:hint="eastAsia" w:ascii="仿宋" w:hAnsi="仿宋" w:eastAsia="仿宋" w:cs="Microsoft JhengHei"/>
          <w:color w:val="000000"/>
          <w:kern w:val="0"/>
          <w:sz w:val="24"/>
        </w:rPr>
        <w:t>讼期</w:t>
      </w:r>
      <w:r>
        <w:rPr>
          <w:rFonts w:hint="eastAsia" w:ascii="仿宋" w:hAnsi="仿宋" w:eastAsia="仿宋" w:cs="Microsoft JhengHei"/>
          <w:color w:val="000000"/>
          <w:spacing w:val="2"/>
          <w:kern w:val="0"/>
          <w:sz w:val="24"/>
        </w:rPr>
        <w:t>间</w:t>
      </w:r>
      <w:r>
        <w:rPr>
          <w:rFonts w:hint="eastAsia" w:ascii="仿宋" w:hAnsi="仿宋" w:eastAsia="仿宋" w:cs="Microsoft JhengHei"/>
          <w:color w:val="000000"/>
          <w:kern w:val="0"/>
          <w:sz w:val="24"/>
        </w:rPr>
        <w:t>，除</w:t>
      </w:r>
      <w:r>
        <w:rPr>
          <w:rFonts w:hint="eastAsia" w:ascii="仿宋" w:hAnsi="仿宋" w:eastAsia="仿宋" w:cs="Microsoft JhengHei"/>
          <w:color w:val="000000"/>
          <w:spacing w:val="2"/>
          <w:kern w:val="0"/>
          <w:sz w:val="24"/>
        </w:rPr>
        <w:t>正</w:t>
      </w:r>
      <w:r>
        <w:rPr>
          <w:rFonts w:hint="eastAsia" w:ascii="仿宋" w:hAnsi="仿宋" w:eastAsia="仿宋" w:cs="Microsoft JhengHei"/>
          <w:color w:val="000000"/>
          <w:kern w:val="0"/>
          <w:sz w:val="24"/>
        </w:rPr>
        <w:t>在</w:t>
      </w:r>
      <w:r>
        <w:rPr>
          <w:rFonts w:hint="eastAsia" w:ascii="仿宋" w:hAnsi="仿宋" w:eastAsia="仿宋" w:cs="Microsoft JhengHei"/>
          <w:color w:val="000000"/>
          <w:spacing w:val="2"/>
          <w:kern w:val="0"/>
          <w:sz w:val="24"/>
        </w:rPr>
        <w:t>进</w:t>
      </w:r>
      <w:r>
        <w:rPr>
          <w:rFonts w:hint="eastAsia" w:ascii="仿宋" w:hAnsi="仿宋" w:eastAsia="仿宋" w:cs="Microsoft JhengHei"/>
          <w:color w:val="000000"/>
          <w:spacing w:val="1"/>
          <w:kern w:val="0"/>
          <w:sz w:val="24"/>
        </w:rPr>
        <w:t>行</w:t>
      </w:r>
      <w:r>
        <w:rPr>
          <w:rFonts w:hint="eastAsia" w:ascii="仿宋" w:hAnsi="仿宋" w:eastAsia="仿宋" w:cs="Microsoft JhengHei"/>
          <w:color w:val="000000"/>
          <w:kern w:val="0"/>
          <w:sz w:val="24"/>
        </w:rPr>
        <w:t>诉</w:t>
      </w:r>
      <w:r>
        <w:rPr>
          <w:rFonts w:hint="eastAsia" w:ascii="仿宋" w:hAnsi="仿宋" w:eastAsia="仿宋" w:cs="Microsoft JhengHei"/>
          <w:color w:val="000000"/>
          <w:spacing w:val="3"/>
          <w:kern w:val="0"/>
          <w:sz w:val="24"/>
        </w:rPr>
        <w:t>讼</w:t>
      </w:r>
      <w:r>
        <w:rPr>
          <w:rFonts w:hint="eastAsia" w:ascii="仿宋" w:hAnsi="仿宋" w:eastAsia="仿宋" w:cs="Microsoft JhengHei"/>
          <w:color w:val="000000"/>
          <w:kern w:val="0"/>
          <w:sz w:val="24"/>
        </w:rPr>
        <w:t>部分</w:t>
      </w:r>
      <w:r>
        <w:rPr>
          <w:rFonts w:hint="eastAsia" w:ascii="仿宋" w:hAnsi="仿宋" w:eastAsia="仿宋" w:cs="Microsoft JhengHei"/>
          <w:color w:val="000000"/>
          <w:spacing w:val="2"/>
          <w:kern w:val="0"/>
          <w:sz w:val="24"/>
        </w:rPr>
        <w:t>外</w:t>
      </w:r>
      <w:r>
        <w:rPr>
          <w:rFonts w:hint="eastAsia" w:ascii="仿宋" w:hAnsi="仿宋" w:eastAsia="仿宋" w:cs="Microsoft JhengHei"/>
          <w:color w:val="000000"/>
          <w:kern w:val="0"/>
          <w:sz w:val="24"/>
        </w:rPr>
        <w:t>，</w:t>
      </w:r>
      <w:r>
        <w:rPr>
          <w:rFonts w:hint="eastAsia" w:ascii="仿宋" w:hAnsi="仿宋" w:eastAsia="仿宋" w:cs="Microsoft JhengHei"/>
          <w:color w:val="000000"/>
          <w:spacing w:val="2"/>
          <w:kern w:val="0"/>
          <w:sz w:val="24"/>
        </w:rPr>
        <w:t>合</w:t>
      </w:r>
      <w:r>
        <w:rPr>
          <w:rFonts w:hint="eastAsia" w:ascii="仿宋" w:hAnsi="仿宋" w:eastAsia="仿宋" w:cs="Microsoft JhengHei"/>
          <w:color w:val="000000"/>
          <w:kern w:val="0"/>
          <w:sz w:val="24"/>
        </w:rPr>
        <w:t>同其</w:t>
      </w:r>
      <w:r>
        <w:rPr>
          <w:rFonts w:hint="eastAsia" w:ascii="仿宋" w:hAnsi="仿宋" w:eastAsia="仿宋" w:cs="Microsoft JhengHei"/>
          <w:color w:val="000000"/>
          <w:spacing w:val="2"/>
          <w:kern w:val="0"/>
          <w:sz w:val="24"/>
        </w:rPr>
        <w:t>他</w:t>
      </w:r>
      <w:r>
        <w:rPr>
          <w:rFonts w:hint="eastAsia" w:ascii="仿宋" w:hAnsi="仿宋" w:eastAsia="仿宋" w:cs="Microsoft JhengHei"/>
          <w:color w:val="000000"/>
          <w:kern w:val="0"/>
          <w:sz w:val="24"/>
        </w:rPr>
        <w:t>部分</w:t>
      </w:r>
      <w:r>
        <w:rPr>
          <w:rFonts w:hint="eastAsia" w:ascii="仿宋" w:hAnsi="仿宋" w:eastAsia="仿宋" w:cs="Microsoft JhengHei"/>
          <w:color w:val="000000"/>
          <w:spacing w:val="2"/>
          <w:kern w:val="0"/>
          <w:sz w:val="24"/>
        </w:rPr>
        <w:t>继</w:t>
      </w:r>
      <w:r>
        <w:rPr>
          <w:rFonts w:hint="eastAsia" w:ascii="仿宋" w:hAnsi="仿宋" w:eastAsia="仿宋" w:cs="Microsoft JhengHei"/>
          <w:color w:val="000000"/>
          <w:kern w:val="0"/>
          <w:sz w:val="24"/>
        </w:rPr>
        <w:t>续执行。</w:t>
      </w:r>
    </w:p>
    <w:p>
      <w:pPr>
        <w:spacing w:line="520" w:lineRule="exact"/>
        <w:rPr>
          <w:rFonts w:ascii="仿宋" w:hAnsi="仿宋" w:eastAsia="仿宋" w:cs="Microsoft JhengHei"/>
          <w:b/>
          <w:color w:val="000000"/>
          <w:kern w:val="0"/>
          <w:sz w:val="24"/>
        </w:rPr>
      </w:pPr>
      <w:r>
        <w:rPr>
          <w:rFonts w:hint="eastAsia" w:ascii="仿宋" w:hAnsi="仿宋" w:eastAsia="仿宋" w:cs="Microsoft JhengHei"/>
          <w:b/>
          <w:color w:val="000000"/>
          <w:kern w:val="0"/>
          <w:sz w:val="24"/>
        </w:rPr>
        <w:t>第十</w:t>
      </w:r>
      <w:r>
        <w:rPr>
          <w:rFonts w:hint="eastAsia" w:ascii="仿宋" w:hAnsi="仿宋" w:eastAsia="仿宋" w:cs="Microsoft JhengHei"/>
          <w:b/>
          <w:color w:val="000000"/>
          <w:spacing w:val="2"/>
          <w:kern w:val="0"/>
          <w:sz w:val="24"/>
        </w:rPr>
        <w:t>二</w:t>
      </w:r>
      <w:r>
        <w:rPr>
          <w:rFonts w:hint="eastAsia" w:ascii="仿宋" w:hAnsi="仿宋" w:eastAsia="仿宋" w:cs="Microsoft JhengHei"/>
          <w:b/>
          <w:color w:val="000000"/>
          <w:kern w:val="0"/>
          <w:sz w:val="24"/>
        </w:rPr>
        <w:t>条</w:t>
      </w:r>
      <w:r>
        <w:rPr>
          <w:rFonts w:hint="eastAsia" w:ascii="仿宋" w:hAnsi="仿宋" w:eastAsia="仿宋" w:cs="Microsoft JhengHei"/>
          <w:b/>
          <w:color w:val="000000"/>
          <w:spacing w:val="69"/>
          <w:kern w:val="0"/>
          <w:sz w:val="24"/>
        </w:rPr>
        <w:t xml:space="preserve"> </w:t>
      </w:r>
      <w:r>
        <w:rPr>
          <w:rFonts w:hint="eastAsia" w:ascii="仿宋" w:hAnsi="仿宋" w:eastAsia="仿宋" w:cs="Microsoft JhengHei"/>
          <w:b/>
          <w:color w:val="000000"/>
          <w:kern w:val="0"/>
          <w:sz w:val="24"/>
        </w:rPr>
        <w:t>合同</w:t>
      </w:r>
      <w:r>
        <w:rPr>
          <w:rFonts w:hint="eastAsia" w:ascii="仿宋" w:hAnsi="仿宋" w:eastAsia="仿宋" w:cs="Microsoft JhengHei"/>
          <w:b/>
          <w:color w:val="000000"/>
          <w:spacing w:val="2"/>
          <w:kern w:val="0"/>
          <w:sz w:val="24"/>
        </w:rPr>
        <w:t>生</w:t>
      </w:r>
      <w:r>
        <w:rPr>
          <w:rFonts w:hint="eastAsia" w:ascii="仿宋" w:hAnsi="仿宋" w:eastAsia="仿宋" w:cs="Microsoft JhengHei"/>
          <w:b/>
          <w:color w:val="000000"/>
          <w:kern w:val="0"/>
          <w:sz w:val="24"/>
        </w:rPr>
        <w:t>效及其他</w:t>
      </w:r>
    </w:p>
    <w:p>
      <w:pPr>
        <w:spacing w:line="520" w:lineRule="exact"/>
        <w:ind w:firstLine="428" w:firstLineChars="200"/>
        <w:rPr>
          <w:rFonts w:ascii="仿宋" w:hAnsi="仿宋" w:eastAsia="仿宋" w:cs="Microsoft JhengHei"/>
          <w:color w:val="000000"/>
          <w:kern w:val="0"/>
          <w:sz w:val="24"/>
        </w:rPr>
      </w:pPr>
      <w:r>
        <w:rPr>
          <w:rFonts w:ascii="仿宋" w:hAnsi="仿宋" w:eastAsia="仿宋" w:cs="Arial"/>
          <w:color w:val="000000"/>
          <w:spacing w:val="-1"/>
          <w:w w:val="90"/>
          <w:kern w:val="0"/>
          <w:sz w:val="24"/>
        </w:rPr>
        <w:t>1</w:t>
      </w:r>
      <w:r>
        <w:rPr>
          <w:rFonts w:hint="eastAsia" w:ascii="仿宋" w:hAnsi="仿宋" w:eastAsia="仿宋" w:cs="Microsoft JhengHei"/>
          <w:color w:val="000000"/>
          <w:spacing w:val="-94"/>
          <w:kern w:val="0"/>
          <w:sz w:val="24"/>
        </w:rPr>
        <w:t>、</w:t>
      </w:r>
      <w:r>
        <w:rPr>
          <w:rFonts w:hint="eastAsia" w:ascii="仿宋" w:hAnsi="仿宋" w:eastAsia="仿宋" w:cs="Microsoft JhengHei"/>
          <w:color w:val="000000"/>
          <w:kern w:val="0"/>
          <w:sz w:val="24"/>
        </w:rPr>
        <w:t>合同经</w:t>
      </w:r>
      <w:r>
        <w:rPr>
          <w:rFonts w:hint="eastAsia" w:ascii="仿宋" w:hAnsi="仿宋" w:eastAsia="仿宋" w:cs="Microsoft JhengHei"/>
          <w:color w:val="000000"/>
          <w:spacing w:val="-3"/>
          <w:kern w:val="0"/>
          <w:sz w:val="24"/>
        </w:rPr>
        <w:t>双</w:t>
      </w:r>
      <w:r>
        <w:rPr>
          <w:rFonts w:hint="eastAsia" w:ascii="仿宋" w:hAnsi="仿宋" w:eastAsia="仿宋" w:cs="Microsoft JhengHei"/>
          <w:color w:val="000000"/>
          <w:kern w:val="0"/>
          <w:sz w:val="24"/>
        </w:rPr>
        <w:t>方法</w:t>
      </w:r>
      <w:r>
        <w:rPr>
          <w:rFonts w:hint="eastAsia" w:ascii="仿宋" w:hAnsi="仿宋" w:eastAsia="仿宋" w:cs="Microsoft JhengHei"/>
          <w:color w:val="000000"/>
          <w:spacing w:val="-3"/>
          <w:kern w:val="0"/>
          <w:sz w:val="24"/>
        </w:rPr>
        <w:t>定</w:t>
      </w:r>
      <w:r>
        <w:rPr>
          <w:rFonts w:hint="eastAsia" w:ascii="仿宋" w:hAnsi="仿宋" w:eastAsia="仿宋" w:cs="Microsoft JhengHei"/>
          <w:color w:val="000000"/>
          <w:kern w:val="0"/>
          <w:sz w:val="24"/>
        </w:rPr>
        <w:t>代表</w:t>
      </w:r>
      <w:r>
        <w:rPr>
          <w:rFonts w:hint="eastAsia" w:ascii="仿宋" w:hAnsi="仿宋" w:eastAsia="仿宋" w:cs="Microsoft JhengHei"/>
          <w:color w:val="000000"/>
          <w:spacing w:val="1"/>
          <w:kern w:val="0"/>
          <w:sz w:val="24"/>
        </w:rPr>
        <w:t>人</w:t>
      </w:r>
      <w:r>
        <w:rPr>
          <w:rFonts w:ascii="仿宋" w:hAnsi="仿宋" w:eastAsia="仿宋" w:cs="Arial"/>
          <w:color w:val="000000"/>
          <w:spacing w:val="-1"/>
          <w:w w:val="180"/>
          <w:kern w:val="0"/>
          <w:sz w:val="24"/>
        </w:rPr>
        <w:t>/</w:t>
      </w:r>
      <w:r>
        <w:rPr>
          <w:rFonts w:hint="eastAsia" w:ascii="仿宋" w:hAnsi="仿宋" w:eastAsia="仿宋" w:cs="Microsoft JhengHei"/>
          <w:color w:val="000000"/>
          <w:kern w:val="0"/>
          <w:sz w:val="24"/>
        </w:rPr>
        <w:t>单</w:t>
      </w:r>
      <w:r>
        <w:rPr>
          <w:rFonts w:hint="eastAsia" w:ascii="仿宋" w:hAnsi="仿宋" w:eastAsia="仿宋" w:cs="Microsoft JhengHei"/>
          <w:color w:val="000000"/>
          <w:spacing w:val="-3"/>
          <w:kern w:val="0"/>
          <w:sz w:val="24"/>
        </w:rPr>
        <w:t>位</w:t>
      </w:r>
      <w:r>
        <w:rPr>
          <w:rFonts w:hint="eastAsia" w:ascii="仿宋" w:hAnsi="仿宋" w:eastAsia="仿宋" w:cs="Microsoft JhengHei"/>
          <w:color w:val="000000"/>
          <w:kern w:val="0"/>
          <w:sz w:val="24"/>
        </w:rPr>
        <w:t>负责</w:t>
      </w:r>
      <w:r>
        <w:rPr>
          <w:rFonts w:hint="eastAsia" w:ascii="仿宋" w:hAnsi="仿宋" w:eastAsia="仿宋" w:cs="Microsoft JhengHei"/>
          <w:color w:val="000000"/>
          <w:spacing w:val="-3"/>
          <w:kern w:val="0"/>
          <w:sz w:val="24"/>
        </w:rPr>
        <w:t>人</w:t>
      </w:r>
      <w:r>
        <w:rPr>
          <w:rFonts w:hint="eastAsia" w:ascii="仿宋" w:hAnsi="仿宋" w:eastAsia="仿宋" w:cs="Microsoft JhengHei"/>
          <w:color w:val="000000"/>
          <w:kern w:val="0"/>
          <w:sz w:val="24"/>
        </w:rPr>
        <w:t>或授权</w:t>
      </w:r>
      <w:r>
        <w:rPr>
          <w:rFonts w:hint="eastAsia" w:ascii="仿宋" w:hAnsi="仿宋" w:eastAsia="仿宋" w:cs="Microsoft JhengHei"/>
          <w:color w:val="000000"/>
          <w:spacing w:val="-3"/>
          <w:kern w:val="0"/>
          <w:sz w:val="24"/>
        </w:rPr>
        <w:t>委</w:t>
      </w:r>
      <w:r>
        <w:rPr>
          <w:rFonts w:hint="eastAsia" w:ascii="仿宋" w:hAnsi="仿宋" w:eastAsia="仿宋" w:cs="Microsoft JhengHei"/>
          <w:color w:val="000000"/>
          <w:kern w:val="0"/>
          <w:sz w:val="24"/>
        </w:rPr>
        <w:t>托代</w:t>
      </w:r>
      <w:r>
        <w:rPr>
          <w:rFonts w:hint="eastAsia" w:ascii="仿宋" w:hAnsi="仿宋" w:eastAsia="仿宋" w:cs="Microsoft JhengHei"/>
          <w:color w:val="000000"/>
          <w:spacing w:val="-3"/>
          <w:kern w:val="0"/>
          <w:sz w:val="24"/>
        </w:rPr>
        <w:t>理人</w:t>
      </w:r>
      <w:r>
        <w:rPr>
          <w:rFonts w:hint="eastAsia" w:ascii="仿宋" w:hAnsi="仿宋" w:eastAsia="仿宋" w:cs="Microsoft JhengHei"/>
          <w:color w:val="000000"/>
          <w:kern w:val="0"/>
          <w:sz w:val="24"/>
        </w:rPr>
        <w:t>签字并加盖单</w:t>
      </w:r>
      <w:r>
        <w:rPr>
          <w:rFonts w:hint="eastAsia" w:ascii="仿宋" w:hAnsi="仿宋" w:eastAsia="仿宋" w:cs="Microsoft JhengHei"/>
          <w:color w:val="000000"/>
          <w:spacing w:val="-3"/>
          <w:kern w:val="0"/>
          <w:sz w:val="24"/>
        </w:rPr>
        <w:t>位</w:t>
      </w:r>
      <w:r>
        <w:rPr>
          <w:rFonts w:hint="eastAsia" w:ascii="仿宋" w:hAnsi="仿宋" w:eastAsia="仿宋" w:cs="Microsoft JhengHei"/>
          <w:color w:val="000000"/>
          <w:kern w:val="0"/>
          <w:sz w:val="24"/>
        </w:rPr>
        <w:t>公章</w:t>
      </w:r>
      <w:r>
        <w:rPr>
          <w:rFonts w:hint="eastAsia" w:ascii="仿宋" w:hAnsi="仿宋" w:eastAsia="仿宋" w:cs="Microsoft JhengHei"/>
          <w:color w:val="000000"/>
          <w:spacing w:val="-3"/>
          <w:kern w:val="0"/>
          <w:sz w:val="24"/>
        </w:rPr>
        <w:t>后生</w:t>
      </w:r>
      <w:r>
        <w:rPr>
          <w:rFonts w:hint="eastAsia" w:ascii="仿宋" w:hAnsi="仿宋" w:eastAsia="仿宋" w:cs="Microsoft JhengHei"/>
          <w:color w:val="000000"/>
          <w:kern w:val="0"/>
          <w:sz w:val="24"/>
        </w:rPr>
        <w:t>效。</w:t>
      </w:r>
    </w:p>
    <w:p>
      <w:pPr>
        <w:spacing w:line="520" w:lineRule="exact"/>
        <w:ind w:firstLine="484" w:firstLineChars="200"/>
        <w:rPr>
          <w:rFonts w:ascii="仿宋" w:hAnsi="仿宋" w:eastAsia="仿宋" w:cs="Microsoft JhengHei"/>
          <w:color w:val="000000"/>
          <w:kern w:val="0"/>
          <w:sz w:val="24"/>
        </w:rPr>
      </w:pPr>
      <w:r>
        <w:rPr>
          <w:rFonts w:ascii="仿宋" w:hAnsi="仿宋" w:eastAsia="仿宋" w:cs="Arial"/>
          <w:color w:val="000000"/>
          <w:spacing w:val="1"/>
          <w:kern w:val="0"/>
          <w:sz w:val="24"/>
        </w:rPr>
        <w:t>2</w:t>
      </w:r>
      <w:r>
        <w:rPr>
          <w:rFonts w:hint="eastAsia" w:ascii="仿宋" w:hAnsi="仿宋" w:eastAsia="仿宋" w:cs="Microsoft JhengHei"/>
          <w:color w:val="000000"/>
          <w:spacing w:val="2"/>
          <w:kern w:val="0"/>
          <w:sz w:val="24"/>
        </w:rPr>
        <w:t>、</w:t>
      </w:r>
      <w:r>
        <w:rPr>
          <w:rFonts w:hint="eastAsia" w:ascii="仿宋" w:hAnsi="仿宋" w:eastAsia="仿宋" w:cs="Microsoft JhengHei"/>
          <w:color w:val="000000"/>
          <w:kern w:val="0"/>
          <w:sz w:val="24"/>
        </w:rPr>
        <w:t>合</w:t>
      </w:r>
      <w:r>
        <w:rPr>
          <w:rFonts w:hint="eastAsia" w:ascii="仿宋" w:hAnsi="仿宋" w:eastAsia="仿宋" w:cs="Microsoft JhengHei"/>
          <w:color w:val="000000"/>
          <w:spacing w:val="2"/>
          <w:kern w:val="0"/>
          <w:sz w:val="24"/>
        </w:rPr>
        <w:t>同</w:t>
      </w:r>
      <w:r>
        <w:rPr>
          <w:rFonts w:hint="eastAsia" w:ascii="仿宋" w:hAnsi="仿宋" w:eastAsia="仿宋" w:cs="Microsoft JhengHei"/>
          <w:color w:val="000000"/>
          <w:kern w:val="0"/>
          <w:sz w:val="24"/>
        </w:rPr>
        <w:t>执行</w:t>
      </w:r>
      <w:r>
        <w:rPr>
          <w:rFonts w:hint="eastAsia" w:ascii="仿宋" w:hAnsi="仿宋" w:eastAsia="仿宋" w:cs="Microsoft JhengHei"/>
          <w:color w:val="000000"/>
          <w:spacing w:val="2"/>
          <w:kern w:val="0"/>
          <w:sz w:val="24"/>
        </w:rPr>
        <w:t>中</w:t>
      </w:r>
      <w:r>
        <w:rPr>
          <w:rFonts w:hint="eastAsia" w:ascii="仿宋" w:hAnsi="仿宋" w:eastAsia="仿宋" w:cs="Microsoft JhengHei"/>
          <w:color w:val="000000"/>
          <w:kern w:val="0"/>
          <w:sz w:val="24"/>
        </w:rPr>
        <w:t>涉及</w:t>
      </w:r>
      <w:r>
        <w:rPr>
          <w:rFonts w:hint="eastAsia" w:ascii="仿宋" w:hAnsi="仿宋" w:eastAsia="仿宋" w:cs="Microsoft JhengHei"/>
          <w:color w:val="000000"/>
          <w:spacing w:val="2"/>
          <w:kern w:val="0"/>
          <w:sz w:val="24"/>
        </w:rPr>
        <w:t>采</w:t>
      </w:r>
      <w:r>
        <w:rPr>
          <w:rFonts w:hint="eastAsia" w:ascii="仿宋" w:hAnsi="仿宋" w:eastAsia="仿宋" w:cs="Microsoft JhengHei"/>
          <w:color w:val="000000"/>
          <w:kern w:val="0"/>
          <w:sz w:val="24"/>
        </w:rPr>
        <w:t>购</w:t>
      </w:r>
      <w:r>
        <w:rPr>
          <w:rFonts w:hint="eastAsia" w:ascii="仿宋" w:hAnsi="仿宋" w:eastAsia="仿宋" w:cs="Microsoft JhengHei"/>
          <w:color w:val="000000"/>
          <w:spacing w:val="2"/>
          <w:kern w:val="0"/>
          <w:sz w:val="24"/>
        </w:rPr>
        <w:t>资</w:t>
      </w:r>
      <w:r>
        <w:rPr>
          <w:rFonts w:hint="eastAsia" w:ascii="仿宋" w:hAnsi="仿宋" w:eastAsia="仿宋" w:cs="Microsoft JhengHei"/>
          <w:color w:val="000000"/>
          <w:kern w:val="0"/>
          <w:sz w:val="24"/>
        </w:rPr>
        <w:t>金和</w:t>
      </w:r>
      <w:r>
        <w:rPr>
          <w:rFonts w:hint="eastAsia" w:ascii="仿宋" w:hAnsi="仿宋" w:eastAsia="仿宋" w:cs="Microsoft JhengHei"/>
          <w:color w:val="000000"/>
          <w:spacing w:val="2"/>
          <w:kern w:val="0"/>
          <w:sz w:val="24"/>
        </w:rPr>
        <w:t>采</w:t>
      </w:r>
      <w:r>
        <w:rPr>
          <w:rFonts w:hint="eastAsia" w:ascii="仿宋" w:hAnsi="仿宋" w:eastAsia="仿宋" w:cs="Microsoft JhengHei"/>
          <w:color w:val="000000"/>
          <w:kern w:val="0"/>
          <w:sz w:val="24"/>
        </w:rPr>
        <w:t>购内</w:t>
      </w:r>
      <w:r>
        <w:rPr>
          <w:rFonts w:hint="eastAsia" w:ascii="仿宋" w:hAnsi="仿宋" w:eastAsia="仿宋" w:cs="Microsoft JhengHei"/>
          <w:color w:val="000000"/>
          <w:spacing w:val="2"/>
          <w:kern w:val="0"/>
          <w:sz w:val="24"/>
        </w:rPr>
        <w:t>容</w:t>
      </w:r>
      <w:r>
        <w:rPr>
          <w:rFonts w:hint="eastAsia" w:ascii="仿宋" w:hAnsi="仿宋" w:eastAsia="仿宋" w:cs="Microsoft JhengHei"/>
          <w:color w:val="000000"/>
          <w:kern w:val="0"/>
          <w:sz w:val="24"/>
        </w:rPr>
        <w:t>修</w:t>
      </w:r>
      <w:r>
        <w:rPr>
          <w:rFonts w:hint="eastAsia" w:ascii="仿宋" w:hAnsi="仿宋" w:eastAsia="仿宋" w:cs="Microsoft JhengHei"/>
          <w:color w:val="000000"/>
          <w:spacing w:val="2"/>
          <w:kern w:val="0"/>
          <w:sz w:val="24"/>
        </w:rPr>
        <w:t>改</w:t>
      </w:r>
      <w:r>
        <w:rPr>
          <w:rFonts w:hint="eastAsia" w:ascii="仿宋" w:hAnsi="仿宋" w:eastAsia="仿宋" w:cs="Microsoft JhengHei"/>
          <w:color w:val="000000"/>
          <w:kern w:val="0"/>
          <w:sz w:val="24"/>
        </w:rPr>
        <w:t>或补</w:t>
      </w:r>
      <w:r>
        <w:rPr>
          <w:rFonts w:hint="eastAsia" w:ascii="仿宋" w:hAnsi="仿宋" w:eastAsia="仿宋" w:cs="Microsoft JhengHei"/>
          <w:color w:val="000000"/>
          <w:spacing w:val="2"/>
          <w:kern w:val="0"/>
          <w:sz w:val="24"/>
        </w:rPr>
        <w:t>充</w:t>
      </w:r>
      <w:r>
        <w:rPr>
          <w:rFonts w:hint="eastAsia" w:ascii="仿宋" w:hAnsi="仿宋" w:eastAsia="仿宋" w:cs="Microsoft JhengHei"/>
          <w:color w:val="000000"/>
          <w:kern w:val="0"/>
          <w:sz w:val="24"/>
        </w:rPr>
        <w:t>的，</w:t>
      </w:r>
      <w:r>
        <w:rPr>
          <w:rFonts w:hint="eastAsia" w:ascii="仿宋" w:hAnsi="仿宋" w:eastAsia="仿宋" w:cs="Microsoft JhengHei"/>
          <w:color w:val="000000"/>
          <w:spacing w:val="2"/>
          <w:kern w:val="0"/>
          <w:sz w:val="24"/>
        </w:rPr>
        <w:t>须</w:t>
      </w:r>
      <w:r>
        <w:rPr>
          <w:rFonts w:hint="eastAsia" w:ascii="仿宋" w:hAnsi="仿宋" w:eastAsia="仿宋" w:cs="Microsoft JhengHei"/>
          <w:color w:val="000000"/>
          <w:kern w:val="0"/>
          <w:sz w:val="24"/>
        </w:rPr>
        <w:t>经政 府采购</w:t>
      </w:r>
      <w:r>
        <w:rPr>
          <w:rFonts w:hint="eastAsia" w:ascii="仿宋" w:hAnsi="仿宋" w:eastAsia="仿宋" w:cs="Microsoft JhengHei"/>
          <w:color w:val="000000"/>
          <w:spacing w:val="-3"/>
          <w:kern w:val="0"/>
          <w:sz w:val="24"/>
        </w:rPr>
        <w:t>监</w:t>
      </w:r>
      <w:r>
        <w:rPr>
          <w:rFonts w:hint="eastAsia" w:ascii="仿宋" w:hAnsi="仿宋" w:eastAsia="仿宋" w:cs="Microsoft JhengHei"/>
          <w:color w:val="000000"/>
          <w:kern w:val="0"/>
          <w:sz w:val="24"/>
        </w:rPr>
        <w:t>管部</w:t>
      </w:r>
      <w:r>
        <w:rPr>
          <w:rFonts w:hint="eastAsia" w:ascii="仿宋" w:hAnsi="仿宋" w:eastAsia="仿宋" w:cs="Microsoft JhengHei"/>
          <w:color w:val="000000"/>
          <w:spacing w:val="-3"/>
          <w:kern w:val="0"/>
          <w:sz w:val="24"/>
        </w:rPr>
        <w:t>门审</w:t>
      </w:r>
      <w:r>
        <w:rPr>
          <w:rFonts w:hint="eastAsia" w:ascii="仿宋" w:hAnsi="仿宋" w:eastAsia="仿宋" w:cs="Microsoft JhengHei"/>
          <w:color w:val="000000"/>
          <w:kern w:val="0"/>
          <w:sz w:val="24"/>
        </w:rPr>
        <w:t>批</w:t>
      </w:r>
      <w:r>
        <w:rPr>
          <w:rFonts w:hint="eastAsia" w:ascii="仿宋" w:hAnsi="仿宋" w:eastAsia="仿宋" w:cs="Microsoft JhengHei"/>
          <w:color w:val="000000"/>
          <w:spacing w:val="-94"/>
          <w:kern w:val="0"/>
          <w:sz w:val="24"/>
        </w:rPr>
        <w:t>，</w:t>
      </w:r>
      <w:r>
        <w:rPr>
          <w:rFonts w:hint="eastAsia" w:ascii="仿宋" w:hAnsi="仿宋" w:eastAsia="仿宋" w:cs="Microsoft JhengHei"/>
          <w:color w:val="000000"/>
          <w:kern w:val="0"/>
          <w:sz w:val="24"/>
        </w:rPr>
        <w:t>并</w:t>
      </w:r>
      <w:r>
        <w:rPr>
          <w:rFonts w:hint="eastAsia" w:ascii="仿宋" w:hAnsi="仿宋" w:eastAsia="仿宋" w:cs="Microsoft JhengHei"/>
          <w:color w:val="000000"/>
          <w:spacing w:val="-3"/>
          <w:kern w:val="0"/>
          <w:sz w:val="24"/>
        </w:rPr>
        <w:t>签</w:t>
      </w:r>
      <w:r>
        <w:rPr>
          <w:rFonts w:hint="eastAsia" w:ascii="仿宋" w:hAnsi="仿宋" w:eastAsia="仿宋" w:cs="Microsoft JhengHei"/>
          <w:color w:val="000000"/>
          <w:kern w:val="0"/>
          <w:sz w:val="24"/>
        </w:rPr>
        <w:t>书面</w:t>
      </w:r>
      <w:r>
        <w:rPr>
          <w:rFonts w:hint="eastAsia" w:ascii="仿宋" w:hAnsi="仿宋" w:eastAsia="仿宋" w:cs="Microsoft JhengHei"/>
          <w:color w:val="000000"/>
          <w:spacing w:val="-3"/>
          <w:kern w:val="0"/>
          <w:sz w:val="24"/>
        </w:rPr>
        <w:t>补</w:t>
      </w:r>
      <w:r>
        <w:rPr>
          <w:rFonts w:hint="eastAsia" w:ascii="仿宋" w:hAnsi="仿宋" w:eastAsia="仿宋" w:cs="Microsoft JhengHei"/>
          <w:color w:val="000000"/>
          <w:kern w:val="0"/>
          <w:sz w:val="24"/>
        </w:rPr>
        <w:t>充</w:t>
      </w:r>
      <w:r>
        <w:rPr>
          <w:rFonts w:hint="eastAsia" w:ascii="仿宋" w:hAnsi="仿宋" w:eastAsia="仿宋" w:cs="Microsoft JhengHei"/>
          <w:color w:val="000000"/>
          <w:spacing w:val="-3"/>
          <w:kern w:val="0"/>
          <w:sz w:val="24"/>
        </w:rPr>
        <w:t>协</w:t>
      </w:r>
      <w:r>
        <w:rPr>
          <w:rFonts w:hint="eastAsia" w:ascii="仿宋" w:hAnsi="仿宋" w:eastAsia="仿宋" w:cs="Microsoft JhengHei"/>
          <w:color w:val="000000"/>
          <w:kern w:val="0"/>
          <w:sz w:val="24"/>
        </w:rPr>
        <w:t>议报政</w:t>
      </w:r>
      <w:r>
        <w:rPr>
          <w:rFonts w:hint="eastAsia" w:ascii="仿宋" w:hAnsi="仿宋" w:eastAsia="仿宋" w:cs="Microsoft JhengHei"/>
          <w:color w:val="000000"/>
          <w:spacing w:val="-3"/>
          <w:kern w:val="0"/>
          <w:sz w:val="24"/>
        </w:rPr>
        <w:t>府</w:t>
      </w:r>
      <w:r>
        <w:rPr>
          <w:rFonts w:hint="eastAsia" w:ascii="仿宋" w:hAnsi="仿宋" w:eastAsia="仿宋" w:cs="Microsoft JhengHei"/>
          <w:color w:val="000000"/>
          <w:kern w:val="0"/>
          <w:sz w:val="24"/>
        </w:rPr>
        <w:t>采购</w:t>
      </w:r>
      <w:r>
        <w:rPr>
          <w:rFonts w:hint="eastAsia" w:ascii="仿宋" w:hAnsi="仿宋" w:eastAsia="仿宋" w:cs="Microsoft JhengHei"/>
          <w:color w:val="000000"/>
          <w:spacing w:val="-3"/>
          <w:kern w:val="0"/>
          <w:sz w:val="24"/>
        </w:rPr>
        <w:t>监督</w:t>
      </w:r>
      <w:r>
        <w:rPr>
          <w:rFonts w:hint="eastAsia" w:ascii="仿宋" w:hAnsi="仿宋" w:eastAsia="仿宋" w:cs="Microsoft JhengHei"/>
          <w:color w:val="000000"/>
          <w:kern w:val="0"/>
          <w:sz w:val="24"/>
        </w:rPr>
        <w:t>管理部</w:t>
      </w:r>
      <w:r>
        <w:rPr>
          <w:rFonts w:hint="eastAsia" w:ascii="仿宋" w:hAnsi="仿宋" w:eastAsia="仿宋" w:cs="Microsoft JhengHei"/>
          <w:color w:val="000000"/>
          <w:spacing w:val="-3"/>
          <w:kern w:val="0"/>
          <w:sz w:val="24"/>
        </w:rPr>
        <w:t>门</w:t>
      </w:r>
      <w:r>
        <w:rPr>
          <w:rFonts w:hint="eastAsia" w:ascii="仿宋" w:hAnsi="仿宋" w:eastAsia="仿宋" w:cs="Microsoft JhengHei"/>
          <w:color w:val="000000"/>
          <w:kern w:val="0"/>
          <w:sz w:val="24"/>
        </w:rPr>
        <w:t>备案，方</w:t>
      </w:r>
      <w:r>
        <w:rPr>
          <w:rFonts w:hint="eastAsia" w:ascii="仿宋" w:hAnsi="仿宋" w:eastAsia="仿宋" w:cs="Microsoft JhengHei"/>
          <w:color w:val="000000"/>
          <w:spacing w:val="-3"/>
          <w:kern w:val="0"/>
          <w:sz w:val="24"/>
        </w:rPr>
        <w:t>可</w:t>
      </w:r>
      <w:r>
        <w:rPr>
          <w:rFonts w:hint="eastAsia" w:ascii="仿宋" w:hAnsi="仿宋" w:eastAsia="仿宋" w:cs="Microsoft JhengHei"/>
          <w:color w:val="000000"/>
          <w:kern w:val="0"/>
          <w:sz w:val="24"/>
        </w:rPr>
        <w:t>作为</w:t>
      </w:r>
      <w:r>
        <w:rPr>
          <w:rFonts w:hint="eastAsia" w:ascii="仿宋" w:hAnsi="仿宋" w:eastAsia="仿宋" w:cs="Microsoft JhengHei"/>
          <w:color w:val="000000"/>
          <w:spacing w:val="-3"/>
          <w:kern w:val="0"/>
          <w:sz w:val="24"/>
        </w:rPr>
        <w:t>主合</w:t>
      </w:r>
      <w:r>
        <w:rPr>
          <w:rFonts w:hint="eastAsia" w:ascii="仿宋" w:hAnsi="仿宋" w:eastAsia="仿宋" w:cs="Microsoft JhengHei"/>
          <w:color w:val="000000"/>
          <w:kern w:val="0"/>
          <w:sz w:val="24"/>
        </w:rPr>
        <w:t>同不可</w:t>
      </w:r>
      <w:r>
        <w:rPr>
          <w:rFonts w:hint="eastAsia" w:ascii="仿宋" w:hAnsi="仿宋" w:eastAsia="仿宋" w:cs="Microsoft JhengHei"/>
          <w:color w:val="000000"/>
          <w:spacing w:val="-3"/>
          <w:kern w:val="0"/>
          <w:sz w:val="24"/>
        </w:rPr>
        <w:t>分</w:t>
      </w:r>
      <w:r>
        <w:rPr>
          <w:rFonts w:hint="eastAsia" w:ascii="仿宋" w:hAnsi="仿宋" w:eastAsia="仿宋" w:cs="Microsoft JhengHei"/>
          <w:color w:val="000000"/>
          <w:kern w:val="0"/>
          <w:sz w:val="24"/>
        </w:rPr>
        <w:t>割的</w:t>
      </w:r>
      <w:r>
        <w:rPr>
          <w:rFonts w:hint="eastAsia" w:ascii="仿宋" w:hAnsi="仿宋" w:eastAsia="仿宋" w:cs="Microsoft JhengHei"/>
          <w:color w:val="000000"/>
          <w:spacing w:val="-3"/>
          <w:kern w:val="0"/>
          <w:sz w:val="24"/>
        </w:rPr>
        <w:t>一部</w:t>
      </w:r>
      <w:r>
        <w:rPr>
          <w:rFonts w:hint="eastAsia" w:ascii="仿宋" w:hAnsi="仿宋" w:eastAsia="仿宋" w:cs="Microsoft JhengHei"/>
          <w:color w:val="000000"/>
          <w:kern w:val="0"/>
          <w:sz w:val="24"/>
        </w:rPr>
        <w:t>分。</w:t>
      </w:r>
    </w:p>
    <w:p>
      <w:pPr>
        <w:tabs>
          <w:tab w:val="left" w:pos="2800"/>
        </w:tabs>
        <w:spacing w:line="520" w:lineRule="exact"/>
        <w:ind w:firstLine="484" w:firstLineChars="200"/>
        <w:rPr>
          <w:rFonts w:ascii="仿宋" w:hAnsi="仿宋" w:eastAsia="仿宋" w:cs="Microsoft JhengHei"/>
          <w:color w:val="000000"/>
          <w:kern w:val="0"/>
          <w:sz w:val="24"/>
        </w:rPr>
      </w:pPr>
      <w:r>
        <w:rPr>
          <w:rFonts w:ascii="仿宋" w:hAnsi="仿宋" w:eastAsia="仿宋" w:cs="Arial"/>
          <w:color w:val="000000"/>
          <w:spacing w:val="1"/>
          <w:kern w:val="0"/>
          <w:position w:val="-4"/>
          <w:sz w:val="24"/>
        </w:rPr>
        <w:t>3</w:t>
      </w:r>
      <w:r>
        <w:rPr>
          <w:rFonts w:hint="eastAsia" w:ascii="仿宋" w:hAnsi="仿宋" w:eastAsia="仿宋" w:cs="Microsoft JhengHei"/>
          <w:color w:val="000000"/>
          <w:spacing w:val="2"/>
          <w:kern w:val="0"/>
          <w:position w:val="-4"/>
          <w:sz w:val="24"/>
        </w:rPr>
        <w:t>、</w:t>
      </w:r>
      <w:r>
        <w:rPr>
          <w:rFonts w:hint="eastAsia" w:ascii="仿宋" w:hAnsi="仿宋" w:eastAsia="仿宋" w:cs="Microsoft JhengHei"/>
          <w:color w:val="000000"/>
          <w:kern w:val="0"/>
          <w:position w:val="-4"/>
          <w:sz w:val="24"/>
        </w:rPr>
        <w:t>本合</w:t>
      </w:r>
      <w:r>
        <w:rPr>
          <w:rFonts w:hint="eastAsia" w:ascii="仿宋" w:hAnsi="仿宋" w:eastAsia="仿宋" w:cs="Microsoft JhengHei"/>
          <w:color w:val="000000"/>
          <w:spacing w:val="2"/>
          <w:kern w:val="0"/>
          <w:position w:val="-4"/>
          <w:sz w:val="24"/>
        </w:rPr>
        <w:t>同</w:t>
      </w:r>
      <w:r>
        <w:rPr>
          <w:rFonts w:hint="eastAsia" w:ascii="仿宋" w:hAnsi="仿宋" w:eastAsia="仿宋" w:cs="Microsoft JhengHei"/>
          <w:color w:val="000000"/>
          <w:kern w:val="0"/>
          <w:position w:val="-4"/>
          <w:sz w:val="24"/>
        </w:rPr>
        <w:t>一式</w:t>
      </w:r>
      <w:r>
        <w:rPr>
          <w:rFonts w:hint="eastAsia" w:ascii="仿宋" w:hAnsi="仿宋" w:eastAsia="仿宋" w:cs="Microsoft JhengHei"/>
          <w:color w:val="000000"/>
          <w:kern w:val="0"/>
          <w:position w:val="-4"/>
          <w:sz w:val="24"/>
          <w:u w:val="single"/>
        </w:rPr>
        <w:t xml:space="preserve">   </w:t>
      </w:r>
      <w:r>
        <w:rPr>
          <w:rFonts w:hint="eastAsia" w:ascii="仿宋" w:hAnsi="仿宋" w:eastAsia="仿宋" w:cs="Microsoft JhengHei"/>
          <w:color w:val="000000"/>
          <w:kern w:val="0"/>
          <w:position w:val="-4"/>
          <w:sz w:val="24"/>
        </w:rPr>
        <w:t>份</w:t>
      </w:r>
      <w:r>
        <w:rPr>
          <w:rFonts w:hint="eastAsia" w:ascii="仿宋" w:hAnsi="仿宋" w:eastAsia="仿宋" w:cs="Microsoft JhengHei"/>
          <w:color w:val="000000"/>
          <w:spacing w:val="2"/>
          <w:kern w:val="0"/>
          <w:position w:val="-4"/>
          <w:sz w:val="24"/>
        </w:rPr>
        <w:t>，</w:t>
      </w:r>
      <w:r>
        <w:rPr>
          <w:rFonts w:hint="eastAsia" w:ascii="仿宋" w:hAnsi="仿宋" w:eastAsia="仿宋" w:cs="Microsoft JhengHei"/>
          <w:color w:val="000000"/>
          <w:kern w:val="0"/>
          <w:position w:val="-4"/>
          <w:sz w:val="24"/>
        </w:rPr>
        <w:t>自双</w:t>
      </w:r>
      <w:r>
        <w:rPr>
          <w:rFonts w:hint="eastAsia" w:ascii="仿宋" w:hAnsi="仿宋" w:eastAsia="仿宋" w:cs="Microsoft JhengHei"/>
          <w:color w:val="000000"/>
          <w:spacing w:val="2"/>
          <w:kern w:val="0"/>
          <w:position w:val="-4"/>
          <w:sz w:val="24"/>
        </w:rPr>
        <w:t>方</w:t>
      </w:r>
      <w:r>
        <w:rPr>
          <w:rFonts w:hint="eastAsia" w:ascii="仿宋" w:hAnsi="仿宋" w:eastAsia="仿宋" w:cs="Microsoft JhengHei"/>
          <w:color w:val="000000"/>
          <w:kern w:val="0"/>
          <w:position w:val="-4"/>
          <w:sz w:val="24"/>
        </w:rPr>
        <w:t>签章</w:t>
      </w:r>
      <w:r>
        <w:rPr>
          <w:rFonts w:hint="eastAsia" w:ascii="仿宋" w:hAnsi="仿宋" w:eastAsia="仿宋" w:cs="Microsoft JhengHei"/>
          <w:color w:val="000000"/>
          <w:spacing w:val="2"/>
          <w:kern w:val="0"/>
          <w:position w:val="-4"/>
          <w:sz w:val="24"/>
        </w:rPr>
        <w:t>之</w:t>
      </w:r>
      <w:r>
        <w:rPr>
          <w:rFonts w:hint="eastAsia" w:ascii="仿宋" w:hAnsi="仿宋" w:eastAsia="仿宋" w:cs="Microsoft JhengHei"/>
          <w:color w:val="000000"/>
          <w:kern w:val="0"/>
          <w:position w:val="-4"/>
          <w:sz w:val="24"/>
        </w:rPr>
        <w:t>日</w:t>
      </w:r>
      <w:r>
        <w:rPr>
          <w:rFonts w:hint="eastAsia" w:ascii="仿宋" w:hAnsi="仿宋" w:eastAsia="仿宋" w:cs="Microsoft JhengHei"/>
          <w:color w:val="000000"/>
          <w:spacing w:val="2"/>
          <w:kern w:val="0"/>
          <w:position w:val="-4"/>
          <w:sz w:val="24"/>
        </w:rPr>
        <w:t>起</w:t>
      </w:r>
      <w:r>
        <w:rPr>
          <w:rFonts w:hint="eastAsia" w:ascii="仿宋" w:hAnsi="仿宋" w:eastAsia="仿宋" w:cs="Microsoft JhengHei"/>
          <w:color w:val="000000"/>
          <w:kern w:val="0"/>
          <w:position w:val="-4"/>
          <w:sz w:val="24"/>
        </w:rPr>
        <w:t>起效</w:t>
      </w:r>
      <w:r>
        <w:rPr>
          <w:rFonts w:hint="eastAsia" w:ascii="仿宋" w:hAnsi="仿宋" w:eastAsia="仿宋" w:cs="Microsoft JhengHei"/>
          <w:color w:val="000000"/>
          <w:spacing w:val="2"/>
          <w:kern w:val="0"/>
          <w:position w:val="-4"/>
          <w:sz w:val="24"/>
        </w:rPr>
        <w:t>。</w:t>
      </w:r>
      <w:r>
        <w:rPr>
          <w:rFonts w:hint="eastAsia" w:ascii="仿宋" w:hAnsi="仿宋" w:eastAsia="仿宋" w:cs="Microsoft JhengHei"/>
          <w:color w:val="000000"/>
          <w:kern w:val="0"/>
          <w:position w:val="-4"/>
          <w:sz w:val="24"/>
        </w:rPr>
        <w:t>甲</w:t>
      </w:r>
      <w:r>
        <w:rPr>
          <w:rFonts w:hint="eastAsia" w:ascii="仿宋" w:hAnsi="仿宋" w:eastAsia="仿宋" w:cs="Microsoft JhengHei"/>
          <w:color w:val="000000"/>
          <w:spacing w:val="4"/>
          <w:kern w:val="0"/>
          <w:position w:val="-4"/>
          <w:sz w:val="24"/>
        </w:rPr>
        <w:t>方</w:t>
      </w:r>
      <w:r>
        <w:rPr>
          <w:rFonts w:hint="eastAsia" w:ascii="仿宋" w:hAnsi="仿宋" w:eastAsia="仿宋" w:cs="Microsoft JhengHei"/>
          <w:color w:val="000000"/>
          <w:kern w:val="0"/>
          <w:position w:val="-4"/>
          <w:sz w:val="24"/>
          <w:u w:val="single" w:color="000000"/>
        </w:rPr>
        <w:t xml:space="preserve">  </w:t>
      </w:r>
      <w:r>
        <w:rPr>
          <w:rFonts w:hint="eastAsia" w:ascii="仿宋" w:hAnsi="仿宋" w:eastAsia="仿宋" w:cs="Microsoft JhengHei"/>
          <w:color w:val="000000"/>
          <w:kern w:val="0"/>
          <w:position w:val="-4"/>
          <w:sz w:val="24"/>
        </w:rPr>
        <w:t>份</w:t>
      </w:r>
      <w:r>
        <w:rPr>
          <w:rFonts w:hint="eastAsia" w:ascii="仿宋" w:hAnsi="仿宋" w:eastAsia="仿宋" w:cs="Microsoft JhengHei"/>
          <w:color w:val="000000"/>
          <w:spacing w:val="2"/>
          <w:kern w:val="0"/>
          <w:position w:val="-4"/>
          <w:sz w:val="24"/>
        </w:rPr>
        <w:t>，</w:t>
      </w:r>
      <w:r>
        <w:rPr>
          <w:rFonts w:hint="eastAsia" w:ascii="仿宋" w:hAnsi="仿宋" w:eastAsia="仿宋" w:cs="Microsoft JhengHei"/>
          <w:color w:val="000000"/>
          <w:kern w:val="0"/>
          <w:sz w:val="24"/>
        </w:rPr>
        <w:t>乙方</w:t>
      </w:r>
      <w:r>
        <w:rPr>
          <w:rFonts w:hint="eastAsia" w:ascii="仿宋" w:hAnsi="仿宋" w:eastAsia="仿宋" w:cs="Microsoft JhengHei"/>
          <w:color w:val="000000"/>
          <w:kern w:val="0"/>
          <w:sz w:val="24"/>
          <w:u w:val="single"/>
        </w:rPr>
        <w:t xml:space="preserve">  </w:t>
      </w:r>
      <w:r>
        <w:rPr>
          <w:rFonts w:hint="eastAsia" w:ascii="仿宋" w:hAnsi="仿宋" w:eastAsia="仿宋" w:cs="Microsoft JhengHei"/>
          <w:color w:val="000000"/>
          <w:kern w:val="0"/>
          <w:sz w:val="24"/>
        </w:rPr>
        <w:t>份，财政部</w:t>
      </w:r>
      <w:r>
        <w:rPr>
          <w:rFonts w:hint="eastAsia" w:ascii="仿宋" w:hAnsi="仿宋" w:eastAsia="仿宋" w:cs="Microsoft JhengHei"/>
          <w:color w:val="000000"/>
          <w:spacing w:val="-3"/>
          <w:kern w:val="0"/>
          <w:sz w:val="24"/>
        </w:rPr>
        <w:t>门</w:t>
      </w:r>
      <w:r>
        <w:rPr>
          <w:rFonts w:hint="eastAsia" w:ascii="仿宋" w:hAnsi="仿宋" w:eastAsia="仿宋" w:cs="Microsoft JhengHei"/>
          <w:color w:val="000000"/>
          <w:kern w:val="0"/>
          <w:sz w:val="24"/>
        </w:rPr>
        <w:t>备案</w:t>
      </w:r>
      <w:r>
        <w:rPr>
          <w:rFonts w:hint="eastAsia" w:ascii="仿宋" w:hAnsi="仿宋" w:eastAsia="仿宋" w:cs="Microsoft JhengHei"/>
          <w:color w:val="000000"/>
          <w:spacing w:val="-3"/>
          <w:kern w:val="0"/>
          <w:sz w:val="24"/>
        </w:rPr>
        <w:t>一</w:t>
      </w:r>
      <w:r>
        <w:rPr>
          <w:rFonts w:hint="eastAsia" w:ascii="仿宋" w:hAnsi="仿宋" w:eastAsia="仿宋" w:cs="Microsoft JhengHei"/>
          <w:color w:val="000000"/>
          <w:kern w:val="0"/>
          <w:sz w:val="24"/>
        </w:rPr>
        <w:t>份</w:t>
      </w:r>
      <w:r>
        <w:rPr>
          <w:rFonts w:hint="eastAsia" w:ascii="仿宋" w:hAnsi="仿宋" w:eastAsia="仿宋" w:cs="Microsoft JhengHei"/>
          <w:color w:val="000000"/>
          <w:spacing w:val="-79"/>
          <w:kern w:val="0"/>
          <w:sz w:val="24"/>
        </w:rPr>
        <w:t>，</w:t>
      </w:r>
      <w:r>
        <w:rPr>
          <w:rFonts w:hint="eastAsia" w:ascii="仿宋" w:hAnsi="仿宋" w:eastAsia="仿宋" w:cs="Microsoft JhengHei"/>
          <w:color w:val="000000"/>
          <w:kern w:val="0"/>
          <w:sz w:val="24"/>
        </w:rPr>
        <w:t>采购代</w:t>
      </w:r>
      <w:r>
        <w:rPr>
          <w:rFonts w:hint="eastAsia" w:ascii="仿宋" w:hAnsi="仿宋" w:eastAsia="仿宋" w:cs="Microsoft JhengHei"/>
          <w:color w:val="000000"/>
          <w:spacing w:val="-3"/>
          <w:kern w:val="0"/>
          <w:sz w:val="24"/>
        </w:rPr>
        <w:t>理</w:t>
      </w:r>
      <w:r>
        <w:rPr>
          <w:rFonts w:hint="eastAsia" w:ascii="仿宋" w:hAnsi="仿宋" w:eastAsia="仿宋" w:cs="Microsoft JhengHei"/>
          <w:color w:val="000000"/>
          <w:kern w:val="0"/>
          <w:sz w:val="24"/>
        </w:rPr>
        <w:t>机构</w:t>
      </w:r>
      <w:r>
        <w:rPr>
          <w:rFonts w:hint="eastAsia" w:ascii="仿宋" w:hAnsi="仿宋" w:eastAsia="仿宋" w:cs="Microsoft JhengHei"/>
          <w:color w:val="000000"/>
          <w:spacing w:val="-3"/>
          <w:kern w:val="0"/>
          <w:sz w:val="24"/>
        </w:rPr>
        <w:t>存</w:t>
      </w:r>
      <w:r>
        <w:rPr>
          <w:rFonts w:hint="eastAsia" w:ascii="仿宋" w:hAnsi="仿宋" w:eastAsia="仿宋" w:cs="Microsoft JhengHei"/>
          <w:color w:val="000000"/>
          <w:kern w:val="0"/>
          <w:sz w:val="24"/>
        </w:rPr>
        <w:t>档一份</w:t>
      </w:r>
      <w:r>
        <w:rPr>
          <w:rFonts w:hint="eastAsia" w:ascii="仿宋" w:hAnsi="仿宋" w:eastAsia="仿宋" w:cs="Microsoft JhengHei"/>
          <w:color w:val="000000"/>
          <w:spacing w:val="-79"/>
          <w:kern w:val="0"/>
          <w:sz w:val="24"/>
        </w:rPr>
        <w:t>，</w:t>
      </w:r>
      <w:r>
        <w:rPr>
          <w:rFonts w:hint="eastAsia" w:ascii="仿宋" w:hAnsi="仿宋" w:eastAsia="仿宋" w:cs="Microsoft JhengHei"/>
          <w:color w:val="000000"/>
          <w:kern w:val="0"/>
          <w:sz w:val="24"/>
        </w:rPr>
        <w:t>具</w:t>
      </w:r>
      <w:r>
        <w:rPr>
          <w:rFonts w:hint="eastAsia" w:ascii="仿宋" w:hAnsi="仿宋" w:eastAsia="仿宋" w:cs="Microsoft JhengHei"/>
          <w:color w:val="000000"/>
          <w:spacing w:val="-3"/>
          <w:kern w:val="0"/>
          <w:sz w:val="24"/>
        </w:rPr>
        <w:t>有</w:t>
      </w:r>
      <w:r>
        <w:rPr>
          <w:rFonts w:hint="eastAsia" w:ascii="仿宋" w:hAnsi="仿宋" w:eastAsia="仿宋" w:cs="Microsoft JhengHei"/>
          <w:color w:val="000000"/>
          <w:kern w:val="0"/>
          <w:sz w:val="24"/>
        </w:rPr>
        <w:t>同等</w:t>
      </w:r>
      <w:r>
        <w:rPr>
          <w:rFonts w:hint="eastAsia" w:ascii="仿宋" w:hAnsi="仿宋" w:eastAsia="仿宋" w:cs="Microsoft JhengHei"/>
          <w:color w:val="000000"/>
          <w:spacing w:val="-3"/>
          <w:kern w:val="0"/>
          <w:sz w:val="24"/>
        </w:rPr>
        <w:t>法</w:t>
      </w:r>
      <w:r>
        <w:rPr>
          <w:rFonts w:hint="eastAsia" w:ascii="仿宋" w:hAnsi="仿宋" w:eastAsia="仿宋" w:cs="Microsoft JhengHei"/>
          <w:color w:val="000000"/>
          <w:kern w:val="0"/>
          <w:sz w:val="24"/>
        </w:rPr>
        <w:t>律效</w:t>
      </w:r>
      <w:r>
        <w:rPr>
          <w:rFonts w:hint="eastAsia" w:ascii="仿宋" w:hAnsi="仿宋" w:eastAsia="仿宋" w:cs="Microsoft JhengHei"/>
          <w:color w:val="000000"/>
          <w:spacing w:val="-3"/>
          <w:kern w:val="0"/>
          <w:sz w:val="24"/>
        </w:rPr>
        <w:t>力</w:t>
      </w:r>
      <w:r>
        <w:rPr>
          <w:rFonts w:hint="eastAsia" w:ascii="仿宋" w:hAnsi="仿宋" w:eastAsia="仿宋" w:cs="Microsoft JhengHei"/>
          <w:color w:val="000000"/>
          <w:kern w:val="0"/>
          <w:sz w:val="24"/>
        </w:rPr>
        <w:t>。</w:t>
      </w:r>
    </w:p>
    <w:p>
      <w:pPr>
        <w:spacing w:line="520" w:lineRule="exact"/>
        <w:rPr>
          <w:rFonts w:ascii="仿宋" w:hAnsi="仿宋" w:eastAsia="仿宋"/>
          <w:color w:val="000000"/>
          <w:kern w:val="0"/>
          <w:sz w:val="24"/>
        </w:rPr>
      </w:pPr>
    </w:p>
    <w:p>
      <w:pPr>
        <w:spacing w:line="520" w:lineRule="exact"/>
        <w:rPr>
          <w:rFonts w:ascii="仿宋" w:hAnsi="仿宋" w:eastAsia="仿宋" w:cs="Microsoft JhengHei"/>
          <w:b/>
          <w:color w:val="000000"/>
          <w:kern w:val="0"/>
          <w:sz w:val="24"/>
        </w:rPr>
      </w:pPr>
      <w:r>
        <w:rPr>
          <w:rFonts w:hint="eastAsia" w:ascii="仿宋" w:hAnsi="仿宋" w:eastAsia="仿宋" w:cs="Microsoft JhengHei"/>
          <w:b/>
          <w:color w:val="000000"/>
          <w:kern w:val="0"/>
          <w:sz w:val="24"/>
        </w:rPr>
        <w:t>第十</w:t>
      </w:r>
      <w:r>
        <w:rPr>
          <w:rFonts w:hint="eastAsia" w:ascii="仿宋" w:hAnsi="仿宋" w:eastAsia="仿宋" w:cs="Microsoft JhengHei"/>
          <w:b/>
          <w:color w:val="000000"/>
          <w:spacing w:val="2"/>
          <w:kern w:val="0"/>
          <w:sz w:val="24"/>
        </w:rPr>
        <w:t>三</w:t>
      </w:r>
      <w:r>
        <w:rPr>
          <w:rFonts w:hint="eastAsia" w:ascii="仿宋" w:hAnsi="仿宋" w:eastAsia="仿宋" w:cs="Microsoft JhengHei"/>
          <w:b/>
          <w:color w:val="000000"/>
          <w:kern w:val="0"/>
          <w:sz w:val="24"/>
        </w:rPr>
        <w:t>条</w:t>
      </w:r>
      <w:r>
        <w:rPr>
          <w:rFonts w:hint="eastAsia" w:ascii="仿宋" w:hAnsi="仿宋" w:eastAsia="仿宋" w:cs="Microsoft JhengHei"/>
          <w:b/>
          <w:color w:val="000000"/>
          <w:spacing w:val="69"/>
          <w:kern w:val="0"/>
          <w:sz w:val="24"/>
        </w:rPr>
        <w:t xml:space="preserve"> </w:t>
      </w:r>
      <w:r>
        <w:rPr>
          <w:rFonts w:hint="eastAsia" w:ascii="仿宋" w:hAnsi="仿宋" w:eastAsia="仿宋" w:cs="Microsoft JhengHei"/>
          <w:b/>
          <w:color w:val="000000"/>
          <w:kern w:val="0"/>
          <w:sz w:val="24"/>
        </w:rPr>
        <w:t>附件</w:t>
      </w:r>
    </w:p>
    <w:p>
      <w:pPr>
        <w:spacing w:line="520" w:lineRule="exact"/>
        <w:rPr>
          <w:rFonts w:ascii="仿宋" w:hAnsi="仿宋" w:eastAsia="仿宋" w:cs="Arial"/>
          <w:color w:val="000000"/>
          <w:spacing w:val="-1"/>
          <w:kern w:val="0"/>
          <w:sz w:val="24"/>
        </w:rPr>
      </w:pPr>
    </w:p>
    <w:p>
      <w:pPr>
        <w:spacing w:line="520" w:lineRule="exact"/>
        <w:rPr>
          <w:rFonts w:ascii="仿宋" w:hAnsi="仿宋" w:eastAsia="仿宋" w:cs="Microsoft JhengHei"/>
          <w:color w:val="000000"/>
          <w:kern w:val="0"/>
          <w:sz w:val="24"/>
        </w:rPr>
      </w:pPr>
      <w:r>
        <w:rPr>
          <w:rFonts w:ascii="仿宋" w:hAnsi="仿宋" w:eastAsia="仿宋" w:cs="Arial"/>
          <w:color w:val="000000"/>
          <w:spacing w:val="-1"/>
          <w:kern w:val="0"/>
          <w:sz w:val="24"/>
        </w:rPr>
        <w:t>1</w:t>
      </w:r>
      <w:r>
        <w:rPr>
          <w:rFonts w:hint="eastAsia" w:ascii="仿宋" w:hAnsi="仿宋" w:eastAsia="仿宋" w:cs="Microsoft JhengHei"/>
          <w:color w:val="000000"/>
          <w:kern w:val="0"/>
          <w:sz w:val="24"/>
        </w:rPr>
        <w:t>、项目磋商文件</w:t>
      </w:r>
    </w:p>
    <w:p>
      <w:pPr>
        <w:spacing w:line="520" w:lineRule="exact"/>
        <w:rPr>
          <w:rFonts w:ascii="仿宋" w:hAnsi="仿宋" w:eastAsia="仿宋" w:cs="Microsoft JhengHei"/>
          <w:color w:val="000000"/>
          <w:kern w:val="0"/>
          <w:sz w:val="24"/>
        </w:rPr>
      </w:pPr>
      <w:r>
        <w:rPr>
          <w:rFonts w:ascii="仿宋" w:hAnsi="仿宋" w:eastAsia="仿宋" w:cs="Arial"/>
          <w:color w:val="000000"/>
          <w:spacing w:val="-1"/>
          <w:kern w:val="0"/>
          <w:sz w:val="24"/>
        </w:rPr>
        <w:t>2</w:t>
      </w:r>
      <w:r>
        <w:rPr>
          <w:rFonts w:hint="eastAsia" w:ascii="仿宋" w:hAnsi="仿宋" w:eastAsia="仿宋" w:cs="Microsoft JhengHei"/>
          <w:color w:val="000000"/>
          <w:kern w:val="0"/>
          <w:sz w:val="24"/>
        </w:rPr>
        <w:t>、项目修</w:t>
      </w:r>
      <w:r>
        <w:rPr>
          <w:rFonts w:hint="eastAsia" w:ascii="仿宋" w:hAnsi="仿宋" w:eastAsia="仿宋" w:cs="Microsoft JhengHei"/>
          <w:color w:val="000000"/>
          <w:spacing w:val="-3"/>
          <w:kern w:val="0"/>
          <w:sz w:val="24"/>
        </w:rPr>
        <w:t>改</w:t>
      </w:r>
      <w:r>
        <w:rPr>
          <w:rFonts w:hint="eastAsia" w:ascii="仿宋" w:hAnsi="仿宋" w:eastAsia="仿宋" w:cs="Microsoft JhengHei"/>
          <w:color w:val="000000"/>
          <w:kern w:val="0"/>
          <w:sz w:val="24"/>
        </w:rPr>
        <w:t>澄清</w:t>
      </w:r>
      <w:r>
        <w:rPr>
          <w:rFonts w:hint="eastAsia" w:ascii="仿宋" w:hAnsi="仿宋" w:eastAsia="仿宋" w:cs="Microsoft JhengHei"/>
          <w:color w:val="000000"/>
          <w:spacing w:val="-3"/>
          <w:kern w:val="0"/>
          <w:sz w:val="24"/>
        </w:rPr>
        <w:t>文</w:t>
      </w:r>
      <w:r>
        <w:rPr>
          <w:rFonts w:hint="eastAsia" w:ascii="仿宋" w:hAnsi="仿宋" w:eastAsia="仿宋" w:cs="Microsoft JhengHei"/>
          <w:color w:val="000000"/>
          <w:kern w:val="0"/>
          <w:sz w:val="24"/>
        </w:rPr>
        <w:t>件（如</w:t>
      </w:r>
      <w:r>
        <w:rPr>
          <w:rFonts w:hint="eastAsia" w:ascii="仿宋" w:hAnsi="仿宋" w:eastAsia="仿宋" w:cs="Microsoft JhengHei"/>
          <w:color w:val="000000"/>
          <w:spacing w:val="-3"/>
          <w:kern w:val="0"/>
          <w:sz w:val="24"/>
        </w:rPr>
        <w:t>有</w:t>
      </w:r>
      <w:r>
        <w:rPr>
          <w:rFonts w:hint="eastAsia" w:ascii="仿宋" w:hAnsi="仿宋" w:eastAsia="仿宋" w:cs="Microsoft JhengHei"/>
          <w:color w:val="000000"/>
          <w:kern w:val="0"/>
          <w:sz w:val="24"/>
        </w:rPr>
        <w:t>）</w:t>
      </w:r>
    </w:p>
    <w:p>
      <w:pPr>
        <w:spacing w:line="520" w:lineRule="exact"/>
        <w:rPr>
          <w:rFonts w:ascii="仿宋" w:hAnsi="仿宋" w:eastAsia="仿宋" w:cs="Microsoft JhengHei"/>
          <w:color w:val="000000"/>
          <w:kern w:val="0"/>
          <w:sz w:val="24"/>
        </w:rPr>
      </w:pPr>
      <w:r>
        <w:rPr>
          <w:rFonts w:ascii="仿宋" w:hAnsi="仿宋" w:eastAsia="仿宋" w:cs="Arial"/>
          <w:color w:val="000000"/>
          <w:spacing w:val="-1"/>
          <w:kern w:val="0"/>
          <w:sz w:val="24"/>
        </w:rPr>
        <w:t>3</w:t>
      </w:r>
      <w:r>
        <w:rPr>
          <w:rFonts w:hint="eastAsia" w:ascii="仿宋" w:hAnsi="仿宋" w:eastAsia="仿宋" w:cs="Microsoft JhengHei"/>
          <w:color w:val="000000"/>
          <w:kern w:val="0"/>
          <w:sz w:val="24"/>
        </w:rPr>
        <w:t>、项目响应文件</w:t>
      </w:r>
    </w:p>
    <w:p>
      <w:pPr>
        <w:spacing w:line="520" w:lineRule="exact"/>
        <w:rPr>
          <w:rFonts w:ascii="仿宋" w:hAnsi="仿宋" w:eastAsia="仿宋" w:cs="Microsoft JhengHei"/>
          <w:color w:val="000000"/>
          <w:kern w:val="0"/>
          <w:sz w:val="24"/>
        </w:rPr>
      </w:pPr>
      <w:r>
        <w:rPr>
          <w:rFonts w:ascii="仿宋" w:hAnsi="仿宋" w:eastAsia="仿宋" w:cs="Arial"/>
          <w:color w:val="000000"/>
          <w:spacing w:val="-1"/>
          <w:kern w:val="0"/>
          <w:sz w:val="24"/>
        </w:rPr>
        <w:t>4</w:t>
      </w:r>
      <w:r>
        <w:rPr>
          <w:rFonts w:hint="eastAsia" w:ascii="仿宋" w:hAnsi="仿宋" w:eastAsia="仿宋" w:cs="Microsoft JhengHei"/>
          <w:color w:val="000000"/>
          <w:kern w:val="0"/>
          <w:sz w:val="24"/>
        </w:rPr>
        <w:t>、成交通</w:t>
      </w:r>
      <w:r>
        <w:rPr>
          <w:rFonts w:hint="eastAsia" w:ascii="仿宋" w:hAnsi="仿宋" w:eastAsia="仿宋" w:cs="Microsoft JhengHei"/>
          <w:color w:val="000000"/>
          <w:spacing w:val="-3"/>
          <w:kern w:val="0"/>
          <w:sz w:val="24"/>
        </w:rPr>
        <w:t>知</w:t>
      </w:r>
      <w:r>
        <w:rPr>
          <w:rFonts w:hint="eastAsia" w:ascii="仿宋" w:hAnsi="仿宋" w:eastAsia="仿宋" w:cs="Microsoft JhengHei"/>
          <w:color w:val="000000"/>
          <w:kern w:val="0"/>
          <w:sz w:val="24"/>
        </w:rPr>
        <w:t>书</w:t>
      </w:r>
    </w:p>
    <w:p>
      <w:pPr>
        <w:spacing w:line="520" w:lineRule="exact"/>
        <w:rPr>
          <w:rFonts w:ascii="仿宋" w:hAnsi="仿宋" w:eastAsia="仿宋" w:cs="Microsoft JhengHei"/>
          <w:color w:val="000000"/>
          <w:kern w:val="0"/>
          <w:sz w:val="24"/>
        </w:rPr>
      </w:pPr>
      <w:r>
        <w:rPr>
          <w:rFonts w:ascii="仿宋" w:hAnsi="仿宋" w:eastAsia="仿宋" w:cs="Arial"/>
          <w:color w:val="000000"/>
          <w:spacing w:val="-1"/>
          <w:kern w:val="0"/>
          <w:sz w:val="24"/>
        </w:rPr>
        <w:t>5</w:t>
      </w:r>
      <w:r>
        <w:rPr>
          <w:rFonts w:hint="eastAsia" w:ascii="仿宋" w:hAnsi="仿宋" w:eastAsia="仿宋" w:cs="Microsoft JhengHei"/>
          <w:color w:val="000000"/>
          <w:kern w:val="0"/>
          <w:sz w:val="24"/>
        </w:rPr>
        <w:t>、其他。</w:t>
      </w:r>
    </w:p>
    <w:p>
      <w:pPr>
        <w:spacing w:line="520" w:lineRule="exact"/>
        <w:rPr>
          <w:rFonts w:ascii="仿宋" w:hAnsi="仿宋" w:eastAsia="仿宋"/>
          <w:color w:val="000000"/>
          <w:kern w:val="0"/>
          <w:sz w:val="24"/>
        </w:rPr>
      </w:pPr>
    </w:p>
    <w:p>
      <w:pPr>
        <w:tabs>
          <w:tab w:val="left" w:pos="680"/>
          <w:tab w:val="left" w:pos="980"/>
          <w:tab w:val="left" w:pos="5360"/>
          <w:tab w:val="left" w:pos="5880"/>
          <w:tab w:val="left" w:pos="6440"/>
          <w:tab w:val="left" w:pos="6720"/>
        </w:tabs>
        <w:spacing w:line="520" w:lineRule="exact"/>
        <w:rPr>
          <w:rFonts w:ascii="仿宋" w:hAnsi="仿宋" w:eastAsia="仿宋" w:cs="Microsoft JhengHei"/>
          <w:color w:val="000000"/>
          <w:kern w:val="0"/>
          <w:sz w:val="24"/>
        </w:rPr>
      </w:pPr>
      <w:r>
        <w:rPr>
          <w:rFonts w:hint="eastAsia" w:ascii="仿宋" w:hAnsi="仿宋" w:eastAsia="仿宋" w:cs="Microsoft JhengHei"/>
          <w:color w:val="000000"/>
          <w:kern w:val="0"/>
          <w:sz w:val="24"/>
        </w:rPr>
        <w:t>甲</w:t>
      </w:r>
      <w:r>
        <w:rPr>
          <w:rFonts w:hint="eastAsia" w:ascii="仿宋" w:hAnsi="仿宋" w:eastAsia="仿宋" w:cs="Microsoft JhengHei"/>
          <w:color w:val="000000"/>
          <w:kern w:val="0"/>
          <w:sz w:val="24"/>
        </w:rPr>
        <w:tab/>
      </w:r>
      <w:r>
        <w:rPr>
          <w:rFonts w:hint="eastAsia" w:ascii="仿宋" w:hAnsi="仿宋" w:eastAsia="仿宋" w:cs="Microsoft JhengHei"/>
          <w:color w:val="000000"/>
          <w:kern w:val="0"/>
          <w:sz w:val="24"/>
        </w:rPr>
        <w:t>方：</w:t>
      </w:r>
      <w:r>
        <w:rPr>
          <w:rFonts w:hint="eastAsia" w:ascii="仿宋" w:hAnsi="仿宋" w:eastAsia="仿宋" w:cs="Microsoft JhengHei"/>
          <w:color w:val="000000"/>
          <w:kern w:val="0"/>
          <w:sz w:val="24"/>
        </w:rPr>
        <w:tab/>
      </w:r>
      <w:r>
        <w:rPr>
          <w:rFonts w:hint="eastAsia" w:ascii="仿宋" w:hAnsi="仿宋" w:eastAsia="仿宋" w:cs="Microsoft JhengHei"/>
          <w:color w:val="000000"/>
          <w:kern w:val="0"/>
          <w:sz w:val="24"/>
        </w:rPr>
        <w:tab/>
      </w:r>
      <w:r>
        <w:rPr>
          <w:rFonts w:hint="eastAsia" w:ascii="仿宋" w:hAnsi="仿宋" w:eastAsia="仿宋" w:cs="Microsoft JhengHei"/>
          <w:color w:val="000000"/>
          <w:kern w:val="0"/>
          <w:sz w:val="24"/>
        </w:rPr>
        <w:t>乙</w:t>
      </w:r>
      <w:r>
        <w:rPr>
          <w:rFonts w:hint="eastAsia" w:ascii="仿宋" w:hAnsi="仿宋" w:eastAsia="仿宋" w:cs="Microsoft JhengHei"/>
          <w:color w:val="000000"/>
          <w:kern w:val="0"/>
          <w:sz w:val="24"/>
        </w:rPr>
        <w:tab/>
      </w:r>
      <w:r>
        <w:rPr>
          <w:rFonts w:hint="eastAsia" w:ascii="仿宋" w:hAnsi="仿宋" w:eastAsia="仿宋" w:cs="Microsoft JhengHei"/>
          <w:color w:val="000000"/>
          <w:kern w:val="0"/>
          <w:sz w:val="24"/>
        </w:rPr>
        <w:t xml:space="preserve">方： </w:t>
      </w:r>
    </w:p>
    <w:p>
      <w:pPr>
        <w:tabs>
          <w:tab w:val="left" w:pos="680"/>
          <w:tab w:val="left" w:pos="980"/>
          <w:tab w:val="left" w:pos="5880"/>
          <w:tab w:val="left" w:pos="6071"/>
          <w:tab w:val="left" w:pos="6440"/>
          <w:tab w:val="left" w:pos="6720"/>
        </w:tabs>
        <w:spacing w:line="520" w:lineRule="exact"/>
        <w:rPr>
          <w:rFonts w:ascii="仿宋" w:hAnsi="仿宋" w:eastAsia="仿宋" w:cs="Microsoft JhengHei"/>
          <w:color w:val="000000"/>
          <w:kern w:val="0"/>
          <w:sz w:val="24"/>
        </w:rPr>
      </w:pPr>
      <w:r>
        <w:rPr>
          <w:rFonts w:hint="eastAsia" w:ascii="仿宋" w:hAnsi="仿宋" w:eastAsia="仿宋" w:cs="Microsoft JhengHei"/>
          <w:color w:val="000000"/>
          <w:spacing w:val="-22"/>
          <w:kern w:val="0"/>
          <w:sz w:val="24"/>
        </w:rPr>
        <w:t>法定</w:t>
      </w:r>
      <w:r>
        <w:rPr>
          <w:rFonts w:hint="eastAsia" w:ascii="仿宋" w:hAnsi="仿宋" w:eastAsia="仿宋" w:cs="Microsoft JhengHei"/>
          <w:color w:val="000000"/>
          <w:spacing w:val="-24"/>
          <w:kern w:val="0"/>
          <w:sz w:val="24"/>
        </w:rPr>
        <w:t>代</w:t>
      </w:r>
      <w:r>
        <w:rPr>
          <w:rFonts w:hint="eastAsia" w:ascii="仿宋" w:hAnsi="仿宋" w:eastAsia="仿宋" w:cs="Microsoft JhengHei"/>
          <w:color w:val="000000"/>
          <w:spacing w:val="-22"/>
          <w:kern w:val="0"/>
          <w:sz w:val="24"/>
        </w:rPr>
        <w:t>表</w:t>
      </w:r>
      <w:r>
        <w:rPr>
          <w:rFonts w:hint="eastAsia" w:ascii="仿宋" w:hAnsi="仿宋" w:eastAsia="仿宋" w:cs="Microsoft JhengHei"/>
          <w:color w:val="000000"/>
          <w:spacing w:val="-24"/>
          <w:kern w:val="0"/>
          <w:sz w:val="24"/>
        </w:rPr>
        <w:t>人</w:t>
      </w:r>
      <w:r>
        <w:rPr>
          <w:rFonts w:hint="eastAsia" w:ascii="仿宋" w:hAnsi="仿宋" w:eastAsia="仿宋" w:cs="Microsoft JhengHei"/>
          <w:color w:val="000000"/>
          <w:spacing w:val="-22"/>
          <w:kern w:val="0"/>
          <w:sz w:val="24"/>
        </w:rPr>
        <w:t>（</w:t>
      </w:r>
      <w:r>
        <w:rPr>
          <w:rFonts w:hint="eastAsia" w:ascii="仿宋" w:hAnsi="仿宋" w:eastAsia="仿宋" w:cs="Microsoft JhengHei"/>
          <w:color w:val="000000"/>
          <w:spacing w:val="-24"/>
          <w:kern w:val="0"/>
          <w:sz w:val="24"/>
        </w:rPr>
        <w:t>授</w:t>
      </w:r>
      <w:r>
        <w:rPr>
          <w:rFonts w:hint="eastAsia" w:ascii="仿宋" w:hAnsi="仿宋" w:eastAsia="仿宋" w:cs="Microsoft JhengHei"/>
          <w:color w:val="000000"/>
          <w:spacing w:val="-22"/>
          <w:kern w:val="0"/>
          <w:sz w:val="24"/>
        </w:rPr>
        <w:t>权</w:t>
      </w:r>
      <w:r>
        <w:rPr>
          <w:rFonts w:hint="eastAsia" w:ascii="仿宋" w:hAnsi="仿宋" w:eastAsia="仿宋" w:cs="Microsoft JhengHei"/>
          <w:color w:val="000000"/>
          <w:spacing w:val="-24"/>
          <w:kern w:val="0"/>
          <w:sz w:val="24"/>
        </w:rPr>
        <w:t>代</w:t>
      </w:r>
      <w:r>
        <w:rPr>
          <w:rFonts w:hint="eastAsia" w:ascii="仿宋" w:hAnsi="仿宋" w:eastAsia="仿宋" w:cs="Microsoft JhengHei"/>
          <w:color w:val="000000"/>
          <w:spacing w:val="-22"/>
          <w:kern w:val="0"/>
          <w:sz w:val="24"/>
        </w:rPr>
        <w:t>表）</w:t>
      </w:r>
      <w:r>
        <w:rPr>
          <w:rFonts w:hint="eastAsia" w:ascii="仿宋" w:hAnsi="仿宋" w:eastAsia="仿宋" w:cs="Microsoft JhengHei"/>
          <w:color w:val="000000"/>
          <w:kern w:val="0"/>
          <w:sz w:val="24"/>
        </w:rPr>
        <w:t>：</w:t>
      </w:r>
      <w:r>
        <w:rPr>
          <w:rFonts w:hint="eastAsia" w:ascii="仿宋" w:hAnsi="仿宋" w:eastAsia="仿宋" w:cs="Microsoft JhengHei"/>
          <w:color w:val="000000"/>
          <w:kern w:val="0"/>
          <w:sz w:val="24"/>
        </w:rPr>
        <w:tab/>
      </w:r>
      <w:r>
        <w:rPr>
          <w:rFonts w:hint="eastAsia" w:ascii="仿宋" w:hAnsi="仿宋" w:eastAsia="仿宋" w:cs="Microsoft JhengHei"/>
          <w:color w:val="000000"/>
          <w:spacing w:val="-22"/>
          <w:kern w:val="0"/>
          <w:sz w:val="24"/>
        </w:rPr>
        <w:t>法定代</w:t>
      </w:r>
      <w:r>
        <w:rPr>
          <w:rFonts w:hint="eastAsia" w:ascii="仿宋" w:hAnsi="仿宋" w:eastAsia="仿宋" w:cs="Microsoft JhengHei"/>
          <w:color w:val="000000"/>
          <w:spacing w:val="-24"/>
          <w:kern w:val="0"/>
          <w:sz w:val="24"/>
        </w:rPr>
        <w:t>表</w:t>
      </w:r>
      <w:r>
        <w:rPr>
          <w:rFonts w:hint="eastAsia" w:ascii="仿宋" w:hAnsi="仿宋" w:eastAsia="仿宋" w:cs="Microsoft JhengHei"/>
          <w:color w:val="000000"/>
          <w:spacing w:val="-22"/>
          <w:kern w:val="0"/>
          <w:sz w:val="24"/>
        </w:rPr>
        <w:t>人</w:t>
      </w:r>
      <w:r>
        <w:rPr>
          <w:rFonts w:hint="eastAsia" w:ascii="仿宋" w:hAnsi="仿宋" w:eastAsia="仿宋" w:cs="Microsoft JhengHei"/>
          <w:color w:val="000000"/>
          <w:spacing w:val="-24"/>
          <w:kern w:val="0"/>
          <w:sz w:val="24"/>
        </w:rPr>
        <w:t>（授</w:t>
      </w:r>
      <w:r>
        <w:rPr>
          <w:rFonts w:hint="eastAsia" w:ascii="仿宋" w:hAnsi="仿宋" w:eastAsia="仿宋" w:cs="Microsoft JhengHei"/>
          <w:color w:val="000000"/>
          <w:spacing w:val="-22"/>
          <w:kern w:val="0"/>
          <w:sz w:val="24"/>
        </w:rPr>
        <w:t>权代</w:t>
      </w:r>
      <w:r>
        <w:rPr>
          <w:rFonts w:hint="eastAsia" w:ascii="仿宋" w:hAnsi="仿宋" w:eastAsia="仿宋" w:cs="Microsoft JhengHei"/>
          <w:color w:val="000000"/>
          <w:spacing w:val="-24"/>
          <w:kern w:val="0"/>
          <w:sz w:val="24"/>
        </w:rPr>
        <w:t>表）</w:t>
      </w:r>
      <w:r>
        <w:rPr>
          <w:rFonts w:hint="eastAsia" w:ascii="仿宋" w:hAnsi="仿宋" w:eastAsia="仿宋" w:cs="Microsoft JhengHei"/>
          <w:color w:val="000000"/>
          <w:kern w:val="0"/>
          <w:sz w:val="24"/>
        </w:rPr>
        <w:t xml:space="preserve">： </w:t>
      </w:r>
    </w:p>
    <w:p>
      <w:pPr>
        <w:tabs>
          <w:tab w:val="left" w:pos="680"/>
          <w:tab w:val="left" w:pos="980"/>
          <w:tab w:val="left" w:pos="5360"/>
          <w:tab w:val="left" w:pos="5880"/>
          <w:tab w:val="left" w:pos="6440"/>
          <w:tab w:val="left" w:pos="6720"/>
        </w:tabs>
        <w:spacing w:line="520" w:lineRule="exact"/>
        <w:rPr>
          <w:rFonts w:ascii="仿宋" w:hAnsi="仿宋" w:eastAsia="仿宋" w:cs="Microsoft JhengHei"/>
          <w:color w:val="000000"/>
          <w:kern w:val="0"/>
          <w:sz w:val="24"/>
        </w:rPr>
      </w:pPr>
      <w:r>
        <w:rPr>
          <w:rFonts w:hint="eastAsia" w:ascii="仿宋" w:hAnsi="仿宋" w:eastAsia="仿宋" w:cs="Microsoft JhengHei"/>
          <w:color w:val="000000"/>
          <w:kern w:val="0"/>
          <w:sz w:val="24"/>
        </w:rPr>
        <w:t>地</w:t>
      </w:r>
      <w:r>
        <w:rPr>
          <w:rFonts w:hint="eastAsia" w:ascii="仿宋" w:hAnsi="仿宋" w:eastAsia="仿宋" w:cs="Microsoft JhengHei"/>
          <w:color w:val="000000"/>
          <w:kern w:val="0"/>
          <w:sz w:val="24"/>
        </w:rPr>
        <w:tab/>
      </w:r>
      <w:r>
        <w:rPr>
          <w:rFonts w:hint="eastAsia" w:ascii="仿宋" w:hAnsi="仿宋" w:eastAsia="仿宋" w:cs="Microsoft JhengHei"/>
          <w:color w:val="000000"/>
          <w:kern w:val="0"/>
          <w:sz w:val="24"/>
        </w:rPr>
        <w:tab/>
      </w:r>
      <w:r>
        <w:rPr>
          <w:rFonts w:hint="eastAsia" w:ascii="仿宋" w:hAnsi="仿宋" w:eastAsia="仿宋" w:cs="Microsoft JhengHei"/>
          <w:color w:val="000000"/>
          <w:kern w:val="0"/>
          <w:sz w:val="24"/>
        </w:rPr>
        <w:t>址：</w:t>
      </w:r>
      <w:r>
        <w:rPr>
          <w:rFonts w:hint="eastAsia" w:ascii="仿宋" w:hAnsi="仿宋" w:eastAsia="仿宋" w:cs="Microsoft JhengHei"/>
          <w:color w:val="000000"/>
          <w:kern w:val="0"/>
          <w:sz w:val="24"/>
        </w:rPr>
        <w:tab/>
      </w:r>
      <w:r>
        <w:rPr>
          <w:rFonts w:hint="eastAsia" w:ascii="仿宋" w:hAnsi="仿宋" w:eastAsia="仿宋" w:cs="Microsoft JhengHei"/>
          <w:color w:val="000000"/>
          <w:kern w:val="0"/>
          <w:sz w:val="24"/>
        </w:rPr>
        <w:tab/>
      </w:r>
      <w:r>
        <w:rPr>
          <w:rFonts w:hint="eastAsia" w:ascii="仿宋" w:hAnsi="仿宋" w:eastAsia="仿宋" w:cs="Microsoft JhengHei"/>
          <w:color w:val="000000"/>
          <w:kern w:val="0"/>
          <w:sz w:val="24"/>
        </w:rPr>
        <w:t>地</w:t>
      </w:r>
      <w:r>
        <w:rPr>
          <w:rFonts w:hint="eastAsia" w:ascii="仿宋" w:hAnsi="仿宋" w:eastAsia="仿宋" w:cs="Microsoft JhengHei"/>
          <w:color w:val="000000"/>
          <w:kern w:val="0"/>
          <w:sz w:val="24"/>
        </w:rPr>
        <w:tab/>
      </w:r>
      <w:r>
        <w:rPr>
          <w:rFonts w:hint="eastAsia" w:ascii="仿宋" w:hAnsi="仿宋" w:eastAsia="仿宋" w:cs="Microsoft JhengHei"/>
          <w:color w:val="000000"/>
          <w:kern w:val="0"/>
          <w:sz w:val="24"/>
        </w:rPr>
        <w:tab/>
      </w:r>
      <w:r>
        <w:rPr>
          <w:rFonts w:hint="eastAsia" w:ascii="仿宋" w:hAnsi="仿宋" w:eastAsia="仿宋" w:cs="Microsoft JhengHei"/>
          <w:color w:val="000000"/>
          <w:kern w:val="0"/>
          <w:sz w:val="24"/>
        </w:rPr>
        <w:t>址：</w:t>
      </w:r>
    </w:p>
    <w:p>
      <w:pPr>
        <w:tabs>
          <w:tab w:val="left" w:pos="5880"/>
        </w:tabs>
        <w:spacing w:line="520" w:lineRule="exact"/>
        <w:rPr>
          <w:rFonts w:ascii="仿宋" w:hAnsi="仿宋" w:eastAsia="仿宋" w:cs="Microsoft JhengHei"/>
          <w:color w:val="000000"/>
          <w:kern w:val="0"/>
          <w:sz w:val="24"/>
        </w:rPr>
      </w:pPr>
      <w:r>
        <w:rPr>
          <w:rFonts w:hint="eastAsia" w:ascii="仿宋" w:hAnsi="仿宋" w:eastAsia="仿宋" w:cs="Microsoft JhengHei"/>
          <w:color w:val="000000"/>
          <w:kern w:val="0"/>
          <w:position w:val="-4"/>
          <w:sz w:val="24"/>
        </w:rPr>
        <w:t>开户银</w:t>
      </w:r>
      <w:r>
        <w:rPr>
          <w:rFonts w:hint="eastAsia" w:ascii="仿宋" w:hAnsi="仿宋" w:eastAsia="仿宋" w:cs="Microsoft JhengHei"/>
          <w:color w:val="000000"/>
          <w:spacing w:val="-3"/>
          <w:kern w:val="0"/>
          <w:position w:val="-4"/>
          <w:sz w:val="24"/>
        </w:rPr>
        <w:t>行</w:t>
      </w:r>
      <w:r>
        <w:rPr>
          <w:rFonts w:hint="eastAsia" w:ascii="仿宋" w:hAnsi="仿宋" w:eastAsia="仿宋" w:cs="Microsoft JhengHei"/>
          <w:color w:val="000000"/>
          <w:kern w:val="0"/>
          <w:position w:val="-4"/>
          <w:sz w:val="24"/>
        </w:rPr>
        <w:t>：</w:t>
      </w:r>
      <w:r>
        <w:rPr>
          <w:rFonts w:hint="eastAsia" w:ascii="仿宋" w:hAnsi="仿宋" w:eastAsia="仿宋" w:cs="Microsoft JhengHei"/>
          <w:color w:val="000000"/>
          <w:kern w:val="0"/>
          <w:position w:val="-4"/>
          <w:sz w:val="24"/>
        </w:rPr>
        <w:tab/>
      </w:r>
      <w:r>
        <w:rPr>
          <w:rFonts w:hint="eastAsia" w:ascii="仿宋" w:hAnsi="仿宋" w:eastAsia="仿宋" w:cs="Microsoft JhengHei"/>
          <w:color w:val="000000"/>
          <w:kern w:val="0"/>
          <w:position w:val="-4"/>
          <w:sz w:val="24"/>
        </w:rPr>
        <w:t>开户银行：</w:t>
      </w:r>
    </w:p>
    <w:p>
      <w:pPr>
        <w:spacing w:line="520" w:lineRule="exact"/>
        <w:rPr>
          <w:rFonts w:ascii="仿宋" w:hAnsi="仿宋" w:eastAsia="仿宋"/>
          <w:color w:val="000000"/>
          <w:kern w:val="0"/>
          <w:sz w:val="24"/>
        </w:rPr>
      </w:pPr>
    </w:p>
    <w:tbl>
      <w:tblPr>
        <w:tblStyle w:val="28"/>
        <w:tblW w:w="0" w:type="auto"/>
        <w:tblInd w:w="100" w:type="dxa"/>
        <w:tblLayout w:type="fixed"/>
        <w:tblCellMar>
          <w:top w:w="0" w:type="dxa"/>
          <w:left w:w="0" w:type="dxa"/>
          <w:bottom w:w="0" w:type="dxa"/>
          <w:right w:w="0" w:type="dxa"/>
        </w:tblCellMar>
      </w:tblPr>
      <w:tblGrid>
        <w:gridCol w:w="600"/>
        <w:gridCol w:w="3011"/>
        <w:gridCol w:w="2730"/>
        <w:gridCol w:w="881"/>
      </w:tblGrid>
      <w:tr>
        <w:tblPrEx>
          <w:tblCellMar>
            <w:top w:w="0" w:type="dxa"/>
            <w:left w:w="0" w:type="dxa"/>
            <w:bottom w:w="0" w:type="dxa"/>
            <w:right w:w="0" w:type="dxa"/>
          </w:tblCellMar>
        </w:tblPrEx>
        <w:trPr>
          <w:trHeight w:val="513" w:hRule="exact"/>
        </w:trPr>
        <w:tc>
          <w:tcPr>
            <w:tcW w:w="600" w:type="dxa"/>
          </w:tcPr>
          <w:p>
            <w:pPr>
              <w:spacing w:line="520" w:lineRule="exact"/>
              <w:rPr>
                <w:rFonts w:ascii="仿宋" w:hAnsi="仿宋" w:eastAsia="仿宋" w:cs="Microsoft JhengHei"/>
                <w:color w:val="000000"/>
                <w:kern w:val="0"/>
                <w:sz w:val="24"/>
                <w:lang w:eastAsia="en-US"/>
              </w:rPr>
            </w:pPr>
            <w:r>
              <w:rPr>
                <w:rFonts w:hint="eastAsia" w:ascii="仿宋" w:hAnsi="仿宋" w:eastAsia="仿宋" w:cs="Microsoft JhengHei"/>
                <w:color w:val="000000"/>
                <w:kern w:val="0"/>
                <w:sz w:val="24"/>
                <w:lang w:eastAsia="en-US"/>
              </w:rPr>
              <w:t>账</w:t>
            </w:r>
          </w:p>
        </w:tc>
        <w:tc>
          <w:tcPr>
            <w:tcW w:w="3011" w:type="dxa"/>
          </w:tcPr>
          <w:p>
            <w:pPr>
              <w:spacing w:line="520" w:lineRule="exact"/>
              <w:rPr>
                <w:rFonts w:ascii="仿宋" w:hAnsi="仿宋" w:eastAsia="仿宋" w:cs="Microsoft JhengHei"/>
                <w:color w:val="000000"/>
                <w:kern w:val="0"/>
                <w:sz w:val="24"/>
                <w:lang w:eastAsia="en-US"/>
              </w:rPr>
            </w:pPr>
            <w:r>
              <w:rPr>
                <w:rFonts w:hint="eastAsia" w:ascii="仿宋" w:hAnsi="仿宋" w:eastAsia="仿宋" w:cs="Microsoft JhengHei"/>
                <w:color w:val="000000"/>
                <w:kern w:val="0"/>
                <w:sz w:val="24"/>
                <w:lang w:eastAsia="en-US"/>
              </w:rPr>
              <w:t>号：</w:t>
            </w:r>
          </w:p>
        </w:tc>
        <w:tc>
          <w:tcPr>
            <w:tcW w:w="2730" w:type="dxa"/>
          </w:tcPr>
          <w:p>
            <w:pPr>
              <w:spacing w:line="520" w:lineRule="exact"/>
              <w:jc w:val="right"/>
              <w:rPr>
                <w:rFonts w:ascii="仿宋" w:hAnsi="仿宋" w:eastAsia="仿宋" w:cs="Microsoft JhengHei"/>
                <w:color w:val="000000"/>
                <w:kern w:val="0"/>
                <w:sz w:val="24"/>
                <w:lang w:eastAsia="en-US"/>
              </w:rPr>
            </w:pPr>
            <w:r>
              <w:rPr>
                <w:rFonts w:hint="eastAsia" w:ascii="仿宋" w:hAnsi="仿宋" w:eastAsia="仿宋" w:cs="Microsoft JhengHei"/>
                <w:color w:val="000000"/>
                <w:kern w:val="0"/>
                <w:sz w:val="24"/>
                <w:lang w:eastAsia="en-US"/>
              </w:rPr>
              <w:t>账</w:t>
            </w:r>
          </w:p>
        </w:tc>
        <w:tc>
          <w:tcPr>
            <w:tcW w:w="881" w:type="dxa"/>
          </w:tcPr>
          <w:p>
            <w:pPr>
              <w:spacing w:line="520" w:lineRule="exact"/>
              <w:rPr>
                <w:rFonts w:ascii="仿宋" w:hAnsi="仿宋" w:eastAsia="仿宋" w:cs="Microsoft JhengHei"/>
                <w:color w:val="000000"/>
                <w:kern w:val="0"/>
                <w:sz w:val="24"/>
                <w:lang w:eastAsia="en-US"/>
              </w:rPr>
            </w:pPr>
            <w:r>
              <w:rPr>
                <w:rFonts w:hint="eastAsia" w:ascii="仿宋" w:hAnsi="仿宋" w:eastAsia="仿宋" w:cs="Microsoft JhengHei"/>
                <w:color w:val="000000"/>
                <w:kern w:val="0"/>
                <w:sz w:val="24"/>
                <w:lang w:eastAsia="en-US"/>
              </w:rPr>
              <w:t>号：</w:t>
            </w:r>
          </w:p>
        </w:tc>
      </w:tr>
      <w:tr>
        <w:tblPrEx>
          <w:tblCellMar>
            <w:top w:w="0" w:type="dxa"/>
            <w:left w:w="0" w:type="dxa"/>
            <w:bottom w:w="0" w:type="dxa"/>
            <w:right w:w="0" w:type="dxa"/>
          </w:tblCellMar>
        </w:tblPrEx>
        <w:trPr>
          <w:trHeight w:val="545" w:hRule="exact"/>
        </w:trPr>
        <w:tc>
          <w:tcPr>
            <w:tcW w:w="600" w:type="dxa"/>
          </w:tcPr>
          <w:p>
            <w:pPr>
              <w:spacing w:line="520" w:lineRule="exact"/>
              <w:rPr>
                <w:rFonts w:ascii="仿宋" w:hAnsi="仿宋" w:eastAsia="仿宋" w:cs="Microsoft JhengHei"/>
                <w:color w:val="000000"/>
                <w:kern w:val="0"/>
                <w:sz w:val="24"/>
                <w:lang w:eastAsia="en-US"/>
              </w:rPr>
            </w:pPr>
            <w:r>
              <w:rPr>
                <w:rFonts w:hint="eastAsia" w:ascii="仿宋" w:hAnsi="仿宋" w:eastAsia="仿宋" w:cs="Microsoft JhengHei"/>
                <w:color w:val="000000"/>
                <w:kern w:val="0"/>
                <w:position w:val="-1"/>
                <w:sz w:val="24"/>
                <w:lang w:eastAsia="en-US"/>
              </w:rPr>
              <w:t>电</w:t>
            </w:r>
          </w:p>
        </w:tc>
        <w:tc>
          <w:tcPr>
            <w:tcW w:w="3011" w:type="dxa"/>
          </w:tcPr>
          <w:p>
            <w:pPr>
              <w:spacing w:line="520" w:lineRule="exact"/>
              <w:rPr>
                <w:rFonts w:ascii="仿宋" w:hAnsi="仿宋" w:eastAsia="仿宋" w:cs="Microsoft JhengHei"/>
                <w:color w:val="000000"/>
                <w:kern w:val="0"/>
                <w:sz w:val="24"/>
                <w:lang w:eastAsia="en-US"/>
              </w:rPr>
            </w:pPr>
            <w:r>
              <w:rPr>
                <w:rFonts w:hint="eastAsia" w:ascii="仿宋" w:hAnsi="仿宋" w:eastAsia="仿宋" w:cs="Microsoft JhengHei"/>
                <w:color w:val="000000"/>
                <w:kern w:val="0"/>
                <w:position w:val="-1"/>
                <w:sz w:val="24"/>
                <w:lang w:eastAsia="en-US"/>
              </w:rPr>
              <w:t>话：</w:t>
            </w:r>
          </w:p>
        </w:tc>
        <w:tc>
          <w:tcPr>
            <w:tcW w:w="2730" w:type="dxa"/>
          </w:tcPr>
          <w:p>
            <w:pPr>
              <w:spacing w:line="520" w:lineRule="exact"/>
              <w:jc w:val="right"/>
              <w:rPr>
                <w:rFonts w:ascii="仿宋" w:hAnsi="仿宋" w:eastAsia="仿宋" w:cs="Microsoft JhengHei"/>
                <w:color w:val="000000"/>
                <w:kern w:val="0"/>
                <w:sz w:val="24"/>
                <w:lang w:eastAsia="en-US"/>
              </w:rPr>
            </w:pPr>
            <w:r>
              <w:rPr>
                <w:rFonts w:hint="eastAsia" w:ascii="仿宋" w:hAnsi="仿宋" w:eastAsia="仿宋" w:cs="Microsoft JhengHei"/>
                <w:color w:val="000000"/>
                <w:kern w:val="0"/>
                <w:position w:val="-1"/>
                <w:sz w:val="24"/>
                <w:lang w:eastAsia="en-US"/>
              </w:rPr>
              <w:t>电</w:t>
            </w:r>
          </w:p>
        </w:tc>
        <w:tc>
          <w:tcPr>
            <w:tcW w:w="881" w:type="dxa"/>
          </w:tcPr>
          <w:p>
            <w:pPr>
              <w:spacing w:line="520" w:lineRule="exact"/>
              <w:rPr>
                <w:rFonts w:ascii="仿宋" w:hAnsi="仿宋" w:eastAsia="仿宋" w:cs="Microsoft JhengHei"/>
                <w:color w:val="000000"/>
                <w:kern w:val="0"/>
                <w:sz w:val="24"/>
                <w:lang w:eastAsia="en-US"/>
              </w:rPr>
            </w:pPr>
            <w:r>
              <w:rPr>
                <w:rFonts w:hint="eastAsia" w:ascii="仿宋" w:hAnsi="仿宋" w:eastAsia="仿宋" w:cs="Microsoft JhengHei"/>
                <w:color w:val="000000"/>
                <w:kern w:val="0"/>
                <w:position w:val="-1"/>
                <w:sz w:val="24"/>
                <w:lang w:eastAsia="en-US"/>
              </w:rPr>
              <w:t>话：</w:t>
            </w:r>
          </w:p>
        </w:tc>
      </w:tr>
      <w:tr>
        <w:tblPrEx>
          <w:tblCellMar>
            <w:top w:w="0" w:type="dxa"/>
            <w:left w:w="0" w:type="dxa"/>
            <w:bottom w:w="0" w:type="dxa"/>
            <w:right w:w="0" w:type="dxa"/>
          </w:tblCellMar>
        </w:tblPrEx>
        <w:trPr>
          <w:trHeight w:val="513" w:hRule="exact"/>
        </w:trPr>
        <w:tc>
          <w:tcPr>
            <w:tcW w:w="600" w:type="dxa"/>
          </w:tcPr>
          <w:p>
            <w:pPr>
              <w:spacing w:line="520" w:lineRule="exact"/>
              <w:rPr>
                <w:rFonts w:ascii="仿宋" w:hAnsi="仿宋" w:eastAsia="仿宋" w:cs="Microsoft JhengHei"/>
                <w:color w:val="000000"/>
                <w:kern w:val="0"/>
                <w:sz w:val="24"/>
                <w:lang w:eastAsia="en-US"/>
              </w:rPr>
            </w:pPr>
            <w:r>
              <w:rPr>
                <w:rFonts w:hint="eastAsia" w:ascii="仿宋" w:hAnsi="仿宋" w:eastAsia="仿宋" w:cs="Microsoft JhengHei"/>
                <w:color w:val="000000"/>
                <w:kern w:val="0"/>
                <w:position w:val="-1"/>
                <w:sz w:val="24"/>
                <w:lang w:eastAsia="en-US"/>
              </w:rPr>
              <w:t>传</w:t>
            </w:r>
          </w:p>
        </w:tc>
        <w:tc>
          <w:tcPr>
            <w:tcW w:w="3011" w:type="dxa"/>
          </w:tcPr>
          <w:p>
            <w:pPr>
              <w:spacing w:line="520" w:lineRule="exact"/>
              <w:rPr>
                <w:rFonts w:ascii="仿宋" w:hAnsi="仿宋" w:eastAsia="仿宋" w:cs="Microsoft JhengHei"/>
                <w:color w:val="000000"/>
                <w:kern w:val="0"/>
                <w:sz w:val="24"/>
                <w:lang w:eastAsia="en-US"/>
              </w:rPr>
            </w:pPr>
            <w:r>
              <w:rPr>
                <w:rFonts w:hint="eastAsia" w:ascii="仿宋" w:hAnsi="仿宋" w:eastAsia="仿宋" w:cs="Microsoft JhengHei"/>
                <w:color w:val="000000"/>
                <w:kern w:val="0"/>
                <w:position w:val="-1"/>
                <w:sz w:val="24"/>
                <w:lang w:eastAsia="en-US"/>
              </w:rPr>
              <w:t>真：</w:t>
            </w:r>
          </w:p>
        </w:tc>
        <w:tc>
          <w:tcPr>
            <w:tcW w:w="2730" w:type="dxa"/>
          </w:tcPr>
          <w:p>
            <w:pPr>
              <w:spacing w:line="520" w:lineRule="exact"/>
              <w:jc w:val="right"/>
              <w:rPr>
                <w:rFonts w:ascii="仿宋" w:hAnsi="仿宋" w:eastAsia="仿宋" w:cs="Microsoft JhengHei"/>
                <w:color w:val="000000"/>
                <w:kern w:val="0"/>
                <w:sz w:val="24"/>
                <w:lang w:eastAsia="en-US"/>
              </w:rPr>
            </w:pPr>
            <w:r>
              <w:rPr>
                <w:rFonts w:hint="eastAsia" w:ascii="仿宋" w:hAnsi="仿宋" w:eastAsia="仿宋" w:cs="Microsoft JhengHei"/>
                <w:color w:val="000000"/>
                <w:kern w:val="0"/>
                <w:position w:val="-1"/>
                <w:sz w:val="24"/>
                <w:lang w:eastAsia="en-US"/>
              </w:rPr>
              <w:t>传</w:t>
            </w:r>
          </w:p>
        </w:tc>
        <w:tc>
          <w:tcPr>
            <w:tcW w:w="881" w:type="dxa"/>
          </w:tcPr>
          <w:p>
            <w:pPr>
              <w:spacing w:line="520" w:lineRule="exact"/>
              <w:rPr>
                <w:rFonts w:ascii="仿宋" w:hAnsi="仿宋" w:eastAsia="仿宋" w:cs="Microsoft JhengHei"/>
                <w:color w:val="000000"/>
                <w:kern w:val="0"/>
                <w:sz w:val="24"/>
                <w:lang w:eastAsia="en-US"/>
              </w:rPr>
            </w:pPr>
            <w:r>
              <w:rPr>
                <w:rFonts w:hint="eastAsia" w:ascii="仿宋" w:hAnsi="仿宋" w:eastAsia="仿宋" w:cs="Microsoft JhengHei"/>
                <w:color w:val="000000"/>
                <w:kern w:val="0"/>
                <w:position w:val="-1"/>
                <w:sz w:val="24"/>
                <w:lang w:eastAsia="en-US"/>
              </w:rPr>
              <w:t>真：</w:t>
            </w:r>
          </w:p>
        </w:tc>
      </w:tr>
    </w:tbl>
    <w:p>
      <w:pPr>
        <w:spacing w:line="440" w:lineRule="exact"/>
        <w:rPr>
          <w:rFonts w:ascii="仿宋" w:hAnsi="仿宋" w:eastAsia="仿宋"/>
          <w:color w:val="000000"/>
          <w:kern w:val="0"/>
          <w:sz w:val="24"/>
        </w:rPr>
      </w:pPr>
    </w:p>
    <w:p>
      <w:pPr>
        <w:tabs>
          <w:tab w:val="left" w:pos="2240"/>
          <w:tab w:val="left" w:pos="2800"/>
          <w:tab w:val="left" w:pos="3500"/>
        </w:tabs>
        <w:spacing w:line="440" w:lineRule="exact"/>
        <w:rPr>
          <w:rFonts w:ascii="仿宋" w:hAnsi="仿宋" w:eastAsia="仿宋" w:cs="Microsoft JhengHei"/>
          <w:color w:val="000000"/>
          <w:kern w:val="0"/>
          <w:sz w:val="24"/>
          <w:lang w:eastAsia="en-US"/>
        </w:rPr>
      </w:pPr>
      <w:r>
        <w:rPr>
          <w:rFonts w:hint="eastAsia" w:ascii="仿宋" w:hAnsi="仿宋" w:eastAsia="仿宋" w:cs="Microsoft JhengHei"/>
          <w:color w:val="000000"/>
          <w:kern w:val="0"/>
          <w:sz w:val="24"/>
          <w:lang w:eastAsia="en-US"/>
        </w:rPr>
        <w:t>签约日</w:t>
      </w:r>
      <w:r>
        <w:rPr>
          <w:rFonts w:hint="eastAsia" w:ascii="仿宋" w:hAnsi="仿宋" w:eastAsia="仿宋" w:cs="Microsoft JhengHei"/>
          <w:color w:val="000000"/>
          <w:spacing w:val="-3"/>
          <w:kern w:val="0"/>
          <w:sz w:val="24"/>
          <w:lang w:eastAsia="en-US"/>
        </w:rPr>
        <w:t>期</w:t>
      </w:r>
      <w:r>
        <w:rPr>
          <w:rFonts w:hint="eastAsia" w:ascii="仿宋" w:hAnsi="仿宋" w:eastAsia="仿宋" w:cs="Microsoft JhengHei"/>
          <w:color w:val="000000"/>
          <w:kern w:val="0"/>
          <w:sz w:val="24"/>
          <w:lang w:eastAsia="en-US"/>
        </w:rPr>
        <w:t>：</w:t>
      </w:r>
      <w:r>
        <w:rPr>
          <w:rFonts w:hint="eastAsia" w:ascii="仿宋" w:hAnsi="仿宋" w:eastAsia="仿宋" w:cs="Microsoft JhengHei"/>
          <w:color w:val="000000"/>
          <w:kern w:val="0"/>
          <w:sz w:val="24"/>
          <w:lang w:eastAsia="en-US"/>
        </w:rPr>
        <w:tab/>
      </w:r>
      <w:r>
        <w:rPr>
          <w:rFonts w:hint="eastAsia" w:ascii="仿宋" w:hAnsi="仿宋" w:eastAsia="仿宋" w:cs="Microsoft JhengHei"/>
          <w:color w:val="000000"/>
          <w:kern w:val="0"/>
          <w:sz w:val="24"/>
          <w:lang w:eastAsia="en-US"/>
        </w:rPr>
        <w:t>年</w:t>
      </w:r>
      <w:r>
        <w:rPr>
          <w:rFonts w:hint="eastAsia" w:ascii="仿宋" w:hAnsi="仿宋" w:eastAsia="仿宋" w:cs="Microsoft JhengHei"/>
          <w:color w:val="000000"/>
          <w:kern w:val="0"/>
          <w:sz w:val="24"/>
          <w:lang w:eastAsia="en-US"/>
        </w:rPr>
        <w:tab/>
      </w:r>
      <w:r>
        <w:rPr>
          <w:rFonts w:hint="eastAsia" w:ascii="仿宋" w:hAnsi="仿宋" w:eastAsia="仿宋" w:cs="Microsoft JhengHei"/>
          <w:color w:val="000000"/>
          <w:kern w:val="0"/>
          <w:sz w:val="24"/>
          <w:lang w:eastAsia="en-US"/>
        </w:rPr>
        <w:t>月</w:t>
      </w:r>
      <w:r>
        <w:rPr>
          <w:rFonts w:hint="eastAsia" w:ascii="仿宋" w:hAnsi="仿宋" w:eastAsia="仿宋" w:cs="Microsoft JhengHei"/>
          <w:color w:val="000000"/>
          <w:kern w:val="0"/>
          <w:sz w:val="24"/>
          <w:lang w:eastAsia="en-US"/>
        </w:rPr>
        <w:tab/>
      </w:r>
      <w:r>
        <w:rPr>
          <w:rFonts w:hint="eastAsia" w:ascii="仿宋" w:hAnsi="仿宋" w:eastAsia="仿宋" w:cs="Microsoft JhengHei"/>
          <w:color w:val="000000"/>
          <w:kern w:val="0"/>
          <w:sz w:val="24"/>
          <w:lang w:eastAsia="en-US"/>
        </w:rPr>
        <w:t>日</w:t>
      </w:r>
    </w:p>
    <w:p>
      <w:pPr>
        <w:spacing w:line="560" w:lineRule="exact"/>
        <w:ind w:firstLine="480" w:firstLineChars="200"/>
        <w:jc w:val="both"/>
        <w:rPr>
          <w:rFonts w:ascii="仿宋" w:hAnsi="仿宋" w:eastAsia="仿宋"/>
          <w:sz w:val="24"/>
        </w:rPr>
      </w:pPr>
    </w:p>
    <w:sectPr>
      <w:footerReference r:id="rId5" w:type="default"/>
      <w:pgSz w:w="11907" w:h="16839"/>
      <w:pgMar w:top="1418" w:right="1304" w:bottom="1418" w:left="1304"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Segoe Print"/>
    <w:panose1 w:val="02020603040505020304"/>
    <w:charset w:val="00"/>
    <w:family w:val="roman"/>
    <w:pitch w:val="default"/>
    <w:sig w:usb0="00000000" w:usb1="00000000" w:usb2="00000000" w:usb3="00000000" w:csb0="00000001" w:csb1="0000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微软雅黑">
    <w:panose1 w:val="020B0503020204020204"/>
    <w:charset w:val="86"/>
    <w:family w:val="swiss"/>
    <w:pitch w:val="default"/>
    <w:sig w:usb0="80000287" w:usb1="2ACF3C50" w:usb2="00000016" w:usb3="00000000" w:csb0="0004001F" w:csb1="00000000"/>
  </w:font>
  <w:font w:name="Microsoft JhengHei">
    <w:panose1 w:val="020B0604030504040204"/>
    <w:charset w:val="88"/>
    <w:family w:val="swiss"/>
    <w:pitch w:val="default"/>
    <w:sig w:usb0="000002A7" w:usb1="28CF4400" w:usb2="00000016" w:usb3="00000000" w:csb0="00100009"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176"/>
      <w:jc w:val="center"/>
      <w:rPr>
        <w:rFonts w:ascii="宋体" w:hAnsi="宋体"/>
        <w:szCs w:val="18"/>
      </w:rPr>
    </w:pPr>
    <w:r>
      <w:rPr>
        <w:rFonts w:ascii="宋体" w:hAnsi="宋体"/>
        <w:szCs w:val="18"/>
      </w:rPr>
      <w:fldChar w:fldCharType="begin"/>
    </w:r>
    <w:r>
      <w:rPr>
        <w:rFonts w:ascii="宋体" w:hAnsi="宋体"/>
        <w:szCs w:val="18"/>
      </w:rPr>
      <w:instrText xml:space="preserve"> PAGE   \* MERGEFORMAT </w:instrText>
    </w:r>
    <w:r>
      <w:rPr>
        <w:rFonts w:ascii="宋体" w:hAnsi="宋体"/>
        <w:szCs w:val="18"/>
      </w:rPr>
      <w:fldChar w:fldCharType="separate"/>
    </w:r>
    <w:r>
      <w:rPr>
        <w:rFonts w:ascii="宋体" w:hAnsi="宋体"/>
        <w:szCs w:val="18"/>
        <w:lang w:val="zh-CN"/>
      </w:rPr>
      <w:t>-</w:t>
    </w:r>
    <w:r>
      <w:rPr>
        <w:rFonts w:ascii="宋体" w:hAnsi="宋体"/>
        <w:szCs w:val="18"/>
      </w:rPr>
      <w:t xml:space="preserve"> 6 -</w:t>
    </w:r>
    <w:r>
      <w:rPr>
        <w:rFonts w:ascii="宋体" w:hAnsi="宋体"/>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outside" w:y="1"/>
      <w:ind w:firstLine="176"/>
      <w:rPr>
        <w:rStyle w:val="31"/>
      </w:rPr>
    </w:pPr>
    <w:r>
      <w:fldChar w:fldCharType="begin"/>
    </w:r>
    <w:r>
      <w:rPr>
        <w:rStyle w:val="31"/>
      </w:rPr>
      <w:instrText xml:space="preserve">PAGE  </w:instrText>
    </w:r>
    <w:r>
      <w:fldChar w:fldCharType="end"/>
    </w:r>
  </w:p>
  <w:p>
    <w:pPr>
      <w:pStyle w:val="17"/>
      <w:ind w:right="360" w:firstLine="17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176"/>
      <w:jc w:val="center"/>
      <w:rPr>
        <w:rFonts w:ascii="宋体" w:hAnsi="宋体"/>
        <w:szCs w:val="18"/>
      </w:rPr>
    </w:pPr>
    <w:r>
      <w:rPr>
        <w:rFonts w:ascii="宋体" w:hAnsi="宋体"/>
        <w:szCs w:val="18"/>
      </w:rPr>
      <w:fldChar w:fldCharType="begin"/>
    </w:r>
    <w:r>
      <w:rPr>
        <w:rFonts w:ascii="宋体" w:hAnsi="宋体"/>
        <w:szCs w:val="18"/>
      </w:rPr>
      <w:instrText xml:space="preserve"> PAGE   \* MERGEFORMAT </w:instrText>
    </w:r>
    <w:r>
      <w:rPr>
        <w:rFonts w:ascii="宋体" w:hAnsi="宋体"/>
        <w:szCs w:val="18"/>
      </w:rPr>
      <w:fldChar w:fldCharType="separate"/>
    </w:r>
    <w:r>
      <w:rPr>
        <w:rFonts w:ascii="宋体" w:hAnsi="宋体"/>
        <w:szCs w:val="18"/>
        <w:lang w:val="zh-CN"/>
      </w:rPr>
      <w:t>-</w:t>
    </w:r>
    <w:r>
      <w:rPr>
        <w:rFonts w:ascii="宋体" w:hAnsi="宋体"/>
        <w:szCs w:val="18"/>
      </w:rPr>
      <w:t xml:space="preserve"> 61 -</w:t>
    </w:r>
    <w:r>
      <w:rPr>
        <w:rFonts w:ascii="宋体" w:hAnsi="宋体"/>
        <w:szCs w:val="18"/>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D8ADA8"/>
    <w:multiLevelType w:val="singleLevel"/>
    <w:tmpl w:val="BDD8ADA8"/>
    <w:lvl w:ilvl="0" w:tentative="0">
      <w:start w:val="8"/>
      <w:numFmt w:val="chineseCounting"/>
      <w:suff w:val="nothing"/>
      <w:lvlText w:val="%1、"/>
      <w:lvlJc w:val="left"/>
      <w:rPr>
        <w:rFonts w:hint="eastAsia"/>
      </w:rPr>
    </w:lvl>
  </w:abstractNum>
  <w:abstractNum w:abstractNumId="1">
    <w:nsid w:val="59C07086"/>
    <w:multiLevelType w:val="singleLevel"/>
    <w:tmpl w:val="59C07086"/>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2CC"/>
    <w:rsid w:val="00001660"/>
    <w:rsid w:val="00004B89"/>
    <w:rsid w:val="000066B3"/>
    <w:rsid w:val="000074FE"/>
    <w:rsid w:val="0001065D"/>
    <w:rsid w:val="00011AA3"/>
    <w:rsid w:val="00013385"/>
    <w:rsid w:val="0001438F"/>
    <w:rsid w:val="00014483"/>
    <w:rsid w:val="00015AD4"/>
    <w:rsid w:val="000176E8"/>
    <w:rsid w:val="00017AB4"/>
    <w:rsid w:val="00021F2A"/>
    <w:rsid w:val="00022084"/>
    <w:rsid w:val="000222FA"/>
    <w:rsid w:val="0002293A"/>
    <w:rsid w:val="00023E17"/>
    <w:rsid w:val="000246A1"/>
    <w:rsid w:val="00024A16"/>
    <w:rsid w:val="000268A8"/>
    <w:rsid w:val="00026E80"/>
    <w:rsid w:val="00030DE6"/>
    <w:rsid w:val="00031286"/>
    <w:rsid w:val="00031558"/>
    <w:rsid w:val="00032335"/>
    <w:rsid w:val="00032783"/>
    <w:rsid w:val="00032969"/>
    <w:rsid w:val="00035948"/>
    <w:rsid w:val="0003752D"/>
    <w:rsid w:val="000378D3"/>
    <w:rsid w:val="000408C4"/>
    <w:rsid w:val="00041D34"/>
    <w:rsid w:val="00041FE4"/>
    <w:rsid w:val="00042BA5"/>
    <w:rsid w:val="000451F8"/>
    <w:rsid w:val="000462B4"/>
    <w:rsid w:val="00046697"/>
    <w:rsid w:val="0004677D"/>
    <w:rsid w:val="00046DBC"/>
    <w:rsid w:val="00047873"/>
    <w:rsid w:val="00050590"/>
    <w:rsid w:val="0005108E"/>
    <w:rsid w:val="00051366"/>
    <w:rsid w:val="000515E7"/>
    <w:rsid w:val="000523DF"/>
    <w:rsid w:val="000526C6"/>
    <w:rsid w:val="00052B12"/>
    <w:rsid w:val="00053337"/>
    <w:rsid w:val="00054BA4"/>
    <w:rsid w:val="00055034"/>
    <w:rsid w:val="00055C21"/>
    <w:rsid w:val="000567A9"/>
    <w:rsid w:val="00056979"/>
    <w:rsid w:val="00057397"/>
    <w:rsid w:val="0006128E"/>
    <w:rsid w:val="00061464"/>
    <w:rsid w:val="0006243C"/>
    <w:rsid w:val="0006264C"/>
    <w:rsid w:val="00062797"/>
    <w:rsid w:val="000657E0"/>
    <w:rsid w:val="0006634F"/>
    <w:rsid w:val="00066AD3"/>
    <w:rsid w:val="0006738D"/>
    <w:rsid w:val="00067ACB"/>
    <w:rsid w:val="00070F69"/>
    <w:rsid w:val="000727F2"/>
    <w:rsid w:val="00072AA4"/>
    <w:rsid w:val="000730C4"/>
    <w:rsid w:val="000731F0"/>
    <w:rsid w:val="000738D1"/>
    <w:rsid w:val="000739F4"/>
    <w:rsid w:val="00073B7E"/>
    <w:rsid w:val="00074138"/>
    <w:rsid w:val="000743DD"/>
    <w:rsid w:val="0007588A"/>
    <w:rsid w:val="00080CB1"/>
    <w:rsid w:val="00081A37"/>
    <w:rsid w:val="00082B75"/>
    <w:rsid w:val="000834B0"/>
    <w:rsid w:val="000839BF"/>
    <w:rsid w:val="00084183"/>
    <w:rsid w:val="0008602F"/>
    <w:rsid w:val="000867B4"/>
    <w:rsid w:val="00086A4E"/>
    <w:rsid w:val="00090600"/>
    <w:rsid w:val="00090A00"/>
    <w:rsid w:val="00092B4C"/>
    <w:rsid w:val="000932AA"/>
    <w:rsid w:val="00093ABA"/>
    <w:rsid w:val="00093D43"/>
    <w:rsid w:val="000958DC"/>
    <w:rsid w:val="000962DA"/>
    <w:rsid w:val="000A0914"/>
    <w:rsid w:val="000A1518"/>
    <w:rsid w:val="000A1D01"/>
    <w:rsid w:val="000A2A84"/>
    <w:rsid w:val="000A32C6"/>
    <w:rsid w:val="000A3D02"/>
    <w:rsid w:val="000A3D83"/>
    <w:rsid w:val="000A4196"/>
    <w:rsid w:val="000A42C7"/>
    <w:rsid w:val="000A4B2E"/>
    <w:rsid w:val="000A4EA5"/>
    <w:rsid w:val="000A7857"/>
    <w:rsid w:val="000B07DD"/>
    <w:rsid w:val="000B0ABC"/>
    <w:rsid w:val="000B0E0C"/>
    <w:rsid w:val="000B0F4B"/>
    <w:rsid w:val="000B1C2C"/>
    <w:rsid w:val="000B311B"/>
    <w:rsid w:val="000B5190"/>
    <w:rsid w:val="000B58C4"/>
    <w:rsid w:val="000B5C3A"/>
    <w:rsid w:val="000B6D3B"/>
    <w:rsid w:val="000B78FA"/>
    <w:rsid w:val="000B7FD8"/>
    <w:rsid w:val="000C00DD"/>
    <w:rsid w:val="000C0146"/>
    <w:rsid w:val="000C065B"/>
    <w:rsid w:val="000C13C8"/>
    <w:rsid w:val="000C22DB"/>
    <w:rsid w:val="000C2EFC"/>
    <w:rsid w:val="000C3B13"/>
    <w:rsid w:val="000C405E"/>
    <w:rsid w:val="000C4129"/>
    <w:rsid w:val="000C4762"/>
    <w:rsid w:val="000C562F"/>
    <w:rsid w:val="000C5B35"/>
    <w:rsid w:val="000C5D2D"/>
    <w:rsid w:val="000C5FC0"/>
    <w:rsid w:val="000C6E92"/>
    <w:rsid w:val="000C7D74"/>
    <w:rsid w:val="000D03B4"/>
    <w:rsid w:val="000D0E93"/>
    <w:rsid w:val="000D0F0A"/>
    <w:rsid w:val="000D1724"/>
    <w:rsid w:val="000D319D"/>
    <w:rsid w:val="000D4EFB"/>
    <w:rsid w:val="000D62A5"/>
    <w:rsid w:val="000D705A"/>
    <w:rsid w:val="000D710C"/>
    <w:rsid w:val="000D7B62"/>
    <w:rsid w:val="000E0A69"/>
    <w:rsid w:val="000E0EAA"/>
    <w:rsid w:val="000E233F"/>
    <w:rsid w:val="000E2C9A"/>
    <w:rsid w:val="000E583C"/>
    <w:rsid w:val="000E5BDA"/>
    <w:rsid w:val="000E6476"/>
    <w:rsid w:val="000E6CD7"/>
    <w:rsid w:val="000F1143"/>
    <w:rsid w:val="000F422B"/>
    <w:rsid w:val="000F45A9"/>
    <w:rsid w:val="000F62E8"/>
    <w:rsid w:val="000F6854"/>
    <w:rsid w:val="000F733D"/>
    <w:rsid w:val="001000B0"/>
    <w:rsid w:val="0010023B"/>
    <w:rsid w:val="001007F4"/>
    <w:rsid w:val="00100918"/>
    <w:rsid w:val="00100B7D"/>
    <w:rsid w:val="00100C85"/>
    <w:rsid w:val="00100FCD"/>
    <w:rsid w:val="0010167E"/>
    <w:rsid w:val="00101C13"/>
    <w:rsid w:val="00101CB5"/>
    <w:rsid w:val="001033D2"/>
    <w:rsid w:val="00105014"/>
    <w:rsid w:val="001056CC"/>
    <w:rsid w:val="0010666F"/>
    <w:rsid w:val="001101DA"/>
    <w:rsid w:val="001114EB"/>
    <w:rsid w:val="001116C7"/>
    <w:rsid w:val="00111F41"/>
    <w:rsid w:val="00114DE5"/>
    <w:rsid w:val="00114EBA"/>
    <w:rsid w:val="001150A5"/>
    <w:rsid w:val="00115F6F"/>
    <w:rsid w:val="001212C2"/>
    <w:rsid w:val="0012276E"/>
    <w:rsid w:val="001229C8"/>
    <w:rsid w:val="001239E7"/>
    <w:rsid w:val="00123E53"/>
    <w:rsid w:val="00123FC0"/>
    <w:rsid w:val="00124830"/>
    <w:rsid w:val="00125F03"/>
    <w:rsid w:val="00126265"/>
    <w:rsid w:val="00126D87"/>
    <w:rsid w:val="00130D61"/>
    <w:rsid w:val="00131F14"/>
    <w:rsid w:val="00131F8A"/>
    <w:rsid w:val="00132998"/>
    <w:rsid w:val="001329EB"/>
    <w:rsid w:val="00132ED7"/>
    <w:rsid w:val="001345C8"/>
    <w:rsid w:val="0013590F"/>
    <w:rsid w:val="00136485"/>
    <w:rsid w:val="00136D53"/>
    <w:rsid w:val="00142470"/>
    <w:rsid w:val="0014425B"/>
    <w:rsid w:val="001444F3"/>
    <w:rsid w:val="001451F2"/>
    <w:rsid w:val="001464DD"/>
    <w:rsid w:val="00146570"/>
    <w:rsid w:val="00146773"/>
    <w:rsid w:val="00147C2B"/>
    <w:rsid w:val="001500D3"/>
    <w:rsid w:val="00150BFF"/>
    <w:rsid w:val="00150E8F"/>
    <w:rsid w:val="00151441"/>
    <w:rsid w:val="00152074"/>
    <w:rsid w:val="00152C1F"/>
    <w:rsid w:val="00153D4C"/>
    <w:rsid w:val="0015550E"/>
    <w:rsid w:val="00156466"/>
    <w:rsid w:val="00156552"/>
    <w:rsid w:val="00156D44"/>
    <w:rsid w:val="0015712A"/>
    <w:rsid w:val="001575FD"/>
    <w:rsid w:val="00161AEF"/>
    <w:rsid w:val="00162078"/>
    <w:rsid w:val="0016341A"/>
    <w:rsid w:val="001648CD"/>
    <w:rsid w:val="001652F8"/>
    <w:rsid w:val="00165833"/>
    <w:rsid w:val="00167ED2"/>
    <w:rsid w:val="00170C8C"/>
    <w:rsid w:val="00171555"/>
    <w:rsid w:val="00172A70"/>
    <w:rsid w:val="001731DE"/>
    <w:rsid w:val="001746B3"/>
    <w:rsid w:val="00175AEB"/>
    <w:rsid w:val="001763A5"/>
    <w:rsid w:val="001764F4"/>
    <w:rsid w:val="001836F5"/>
    <w:rsid w:val="0018382C"/>
    <w:rsid w:val="0018390E"/>
    <w:rsid w:val="0018394F"/>
    <w:rsid w:val="00183F9B"/>
    <w:rsid w:val="001856D5"/>
    <w:rsid w:val="00185A39"/>
    <w:rsid w:val="00185F2C"/>
    <w:rsid w:val="00186A43"/>
    <w:rsid w:val="00186AEA"/>
    <w:rsid w:val="001876EA"/>
    <w:rsid w:val="00187C36"/>
    <w:rsid w:val="00187D88"/>
    <w:rsid w:val="0019037D"/>
    <w:rsid w:val="00190EDB"/>
    <w:rsid w:val="0019232F"/>
    <w:rsid w:val="00193802"/>
    <w:rsid w:val="00193E56"/>
    <w:rsid w:val="001961BF"/>
    <w:rsid w:val="00196764"/>
    <w:rsid w:val="00196A94"/>
    <w:rsid w:val="00196B7A"/>
    <w:rsid w:val="001974BF"/>
    <w:rsid w:val="0019756E"/>
    <w:rsid w:val="001A0BE4"/>
    <w:rsid w:val="001A0E18"/>
    <w:rsid w:val="001A226A"/>
    <w:rsid w:val="001A26B4"/>
    <w:rsid w:val="001A4D34"/>
    <w:rsid w:val="001A6292"/>
    <w:rsid w:val="001A67DC"/>
    <w:rsid w:val="001A67F1"/>
    <w:rsid w:val="001A761A"/>
    <w:rsid w:val="001B053F"/>
    <w:rsid w:val="001B1F0F"/>
    <w:rsid w:val="001B22E9"/>
    <w:rsid w:val="001B334A"/>
    <w:rsid w:val="001B36F2"/>
    <w:rsid w:val="001B3E78"/>
    <w:rsid w:val="001B4B2D"/>
    <w:rsid w:val="001C2CAE"/>
    <w:rsid w:val="001C3B28"/>
    <w:rsid w:val="001C3B9A"/>
    <w:rsid w:val="001C4A5B"/>
    <w:rsid w:val="001C5AF6"/>
    <w:rsid w:val="001C7D4D"/>
    <w:rsid w:val="001D0F62"/>
    <w:rsid w:val="001D2331"/>
    <w:rsid w:val="001D3913"/>
    <w:rsid w:val="001D3EEC"/>
    <w:rsid w:val="001D513C"/>
    <w:rsid w:val="001D5413"/>
    <w:rsid w:val="001D54AA"/>
    <w:rsid w:val="001E0521"/>
    <w:rsid w:val="001E0CB9"/>
    <w:rsid w:val="001E1486"/>
    <w:rsid w:val="001E148C"/>
    <w:rsid w:val="001E1C2A"/>
    <w:rsid w:val="001E3B05"/>
    <w:rsid w:val="001E5BB0"/>
    <w:rsid w:val="001E5DE6"/>
    <w:rsid w:val="001E6734"/>
    <w:rsid w:val="001E6C24"/>
    <w:rsid w:val="001E6EBF"/>
    <w:rsid w:val="001E6EC9"/>
    <w:rsid w:val="001E6EF9"/>
    <w:rsid w:val="001F035E"/>
    <w:rsid w:val="001F0609"/>
    <w:rsid w:val="001F1E7D"/>
    <w:rsid w:val="001F2E29"/>
    <w:rsid w:val="001F4813"/>
    <w:rsid w:val="001F492D"/>
    <w:rsid w:val="001F4B4A"/>
    <w:rsid w:val="001F64F5"/>
    <w:rsid w:val="001F79FC"/>
    <w:rsid w:val="001F7DBD"/>
    <w:rsid w:val="00203068"/>
    <w:rsid w:val="00205336"/>
    <w:rsid w:val="00206D18"/>
    <w:rsid w:val="0021013C"/>
    <w:rsid w:val="00211111"/>
    <w:rsid w:val="002120D0"/>
    <w:rsid w:val="002125E6"/>
    <w:rsid w:val="00215638"/>
    <w:rsid w:val="00215A16"/>
    <w:rsid w:val="0021668E"/>
    <w:rsid w:val="002172F6"/>
    <w:rsid w:val="002173D1"/>
    <w:rsid w:val="00220283"/>
    <w:rsid w:val="0022091D"/>
    <w:rsid w:val="00224333"/>
    <w:rsid w:val="00224CDC"/>
    <w:rsid w:val="00225349"/>
    <w:rsid w:val="002255D4"/>
    <w:rsid w:val="00225F03"/>
    <w:rsid w:val="002270B2"/>
    <w:rsid w:val="00227F89"/>
    <w:rsid w:val="00230304"/>
    <w:rsid w:val="00230D10"/>
    <w:rsid w:val="002320BC"/>
    <w:rsid w:val="002332EA"/>
    <w:rsid w:val="002342C9"/>
    <w:rsid w:val="00234F4B"/>
    <w:rsid w:val="002368AD"/>
    <w:rsid w:val="00241AF6"/>
    <w:rsid w:val="00242277"/>
    <w:rsid w:val="00243E39"/>
    <w:rsid w:val="00244015"/>
    <w:rsid w:val="002450DB"/>
    <w:rsid w:val="0024529B"/>
    <w:rsid w:val="002452B9"/>
    <w:rsid w:val="002458A9"/>
    <w:rsid w:val="00245E6C"/>
    <w:rsid w:val="002470DA"/>
    <w:rsid w:val="0025006F"/>
    <w:rsid w:val="00250692"/>
    <w:rsid w:val="002509D0"/>
    <w:rsid w:val="002510B3"/>
    <w:rsid w:val="00252DDB"/>
    <w:rsid w:val="0025359C"/>
    <w:rsid w:val="002554B2"/>
    <w:rsid w:val="00255D4B"/>
    <w:rsid w:val="00257FCE"/>
    <w:rsid w:val="00262163"/>
    <w:rsid w:val="00262A61"/>
    <w:rsid w:val="00263B9A"/>
    <w:rsid w:val="00264F21"/>
    <w:rsid w:val="00265F18"/>
    <w:rsid w:val="002665C5"/>
    <w:rsid w:val="00267761"/>
    <w:rsid w:val="002703E3"/>
    <w:rsid w:val="002713F5"/>
    <w:rsid w:val="00272326"/>
    <w:rsid w:val="0027252A"/>
    <w:rsid w:val="00272E04"/>
    <w:rsid w:val="00275F0C"/>
    <w:rsid w:val="00276E4A"/>
    <w:rsid w:val="00277B58"/>
    <w:rsid w:val="00280D8F"/>
    <w:rsid w:val="00281347"/>
    <w:rsid w:val="00281B63"/>
    <w:rsid w:val="002857AA"/>
    <w:rsid w:val="0029048E"/>
    <w:rsid w:val="00290AEB"/>
    <w:rsid w:val="00291539"/>
    <w:rsid w:val="00292632"/>
    <w:rsid w:val="0029267B"/>
    <w:rsid w:val="00294EBC"/>
    <w:rsid w:val="00295037"/>
    <w:rsid w:val="0029626C"/>
    <w:rsid w:val="00297B8B"/>
    <w:rsid w:val="002A0B7A"/>
    <w:rsid w:val="002A0C3D"/>
    <w:rsid w:val="002A0C82"/>
    <w:rsid w:val="002A1E56"/>
    <w:rsid w:val="002A4317"/>
    <w:rsid w:val="002A6D59"/>
    <w:rsid w:val="002A76B0"/>
    <w:rsid w:val="002A7D03"/>
    <w:rsid w:val="002B067F"/>
    <w:rsid w:val="002B06DF"/>
    <w:rsid w:val="002B08E2"/>
    <w:rsid w:val="002B0E26"/>
    <w:rsid w:val="002B196A"/>
    <w:rsid w:val="002B3263"/>
    <w:rsid w:val="002B3FE9"/>
    <w:rsid w:val="002B4920"/>
    <w:rsid w:val="002B4F4F"/>
    <w:rsid w:val="002B5EB0"/>
    <w:rsid w:val="002B6ADB"/>
    <w:rsid w:val="002B6D25"/>
    <w:rsid w:val="002B7D1D"/>
    <w:rsid w:val="002C0169"/>
    <w:rsid w:val="002C0185"/>
    <w:rsid w:val="002C0964"/>
    <w:rsid w:val="002C1F7C"/>
    <w:rsid w:val="002C2154"/>
    <w:rsid w:val="002C3905"/>
    <w:rsid w:val="002C60A7"/>
    <w:rsid w:val="002C67ED"/>
    <w:rsid w:val="002C7DDE"/>
    <w:rsid w:val="002D057B"/>
    <w:rsid w:val="002D2A3C"/>
    <w:rsid w:val="002D2C79"/>
    <w:rsid w:val="002D44CE"/>
    <w:rsid w:val="002D45D7"/>
    <w:rsid w:val="002D5D7E"/>
    <w:rsid w:val="002D6435"/>
    <w:rsid w:val="002D73AE"/>
    <w:rsid w:val="002D74EB"/>
    <w:rsid w:val="002E1456"/>
    <w:rsid w:val="002E2016"/>
    <w:rsid w:val="002E372F"/>
    <w:rsid w:val="002E38A1"/>
    <w:rsid w:val="002E53EC"/>
    <w:rsid w:val="002E7B45"/>
    <w:rsid w:val="002F0D48"/>
    <w:rsid w:val="002F3919"/>
    <w:rsid w:val="002F53F5"/>
    <w:rsid w:val="002F5A38"/>
    <w:rsid w:val="002F6B05"/>
    <w:rsid w:val="002F797B"/>
    <w:rsid w:val="00300BE1"/>
    <w:rsid w:val="00302602"/>
    <w:rsid w:val="0030262F"/>
    <w:rsid w:val="00303C8B"/>
    <w:rsid w:val="00306772"/>
    <w:rsid w:val="00306A59"/>
    <w:rsid w:val="00306EED"/>
    <w:rsid w:val="00306F89"/>
    <w:rsid w:val="00307FA5"/>
    <w:rsid w:val="00310632"/>
    <w:rsid w:val="00311669"/>
    <w:rsid w:val="00311832"/>
    <w:rsid w:val="0031253B"/>
    <w:rsid w:val="00314009"/>
    <w:rsid w:val="0031475A"/>
    <w:rsid w:val="00315A72"/>
    <w:rsid w:val="00316ACC"/>
    <w:rsid w:val="0031795E"/>
    <w:rsid w:val="003205B0"/>
    <w:rsid w:val="00320DED"/>
    <w:rsid w:val="00321BCE"/>
    <w:rsid w:val="003230A0"/>
    <w:rsid w:val="00323546"/>
    <w:rsid w:val="0032451F"/>
    <w:rsid w:val="003245A1"/>
    <w:rsid w:val="00326569"/>
    <w:rsid w:val="00327B03"/>
    <w:rsid w:val="00331FC6"/>
    <w:rsid w:val="0033261E"/>
    <w:rsid w:val="003331D2"/>
    <w:rsid w:val="00334A11"/>
    <w:rsid w:val="00335BD1"/>
    <w:rsid w:val="00336F6F"/>
    <w:rsid w:val="00337FA8"/>
    <w:rsid w:val="003419CA"/>
    <w:rsid w:val="00342078"/>
    <w:rsid w:val="00342424"/>
    <w:rsid w:val="00343407"/>
    <w:rsid w:val="00343E79"/>
    <w:rsid w:val="0034585B"/>
    <w:rsid w:val="003464C7"/>
    <w:rsid w:val="00346A47"/>
    <w:rsid w:val="0035067D"/>
    <w:rsid w:val="00351E9C"/>
    <w:rsid w:val="00352510"/>
    <w:rsid w:val="00352BE5"/>
    <w:rsid w:val="003534C0"/>
    <w:rsid w:val="00354318"/>
    <w:rsid w:val="0035482F"/>
    <w:rsid w:val="00354A64"/>
    <w:rsid w:val="00354A79"/>
    <w:rsid w:val="00355FC0"/>
    <w:rsid w:val="00356142"/>
    <w:rsid w:val="00356AD1"/>
    <w:rsid w:val="00361262"/>
    <w:rsid w:val="00361C9E"/>
    <w:rsid w:val="003629D6"/>
    <w:rsid w:val="00364647"/>
    <w:rsid w:val="003647CA"/>
    <w:rsid w:val="00370266"/>
    <w:rsid w:val="0037029D"/>
    <w:rsid w:val="00370C8A"/>
    <w:rsid w:val="0037288F"/>
    <w:rsid w:val="00372E53"/>
    <w:rsid w:val="00373951"/>
    <w:rsid w:val="0037405F"/>
    <w:rsid w:val="00375A26"/>
    <w:rsid w:val="00375F76"/>
    <w:rsid w:val="0037714C"/>
    <w:rsid w:val="00381119"/>
    <w:rsid w:val="00381E2B"/>
    <w:rsid w:val="00382A01"/>
    <w:rsid w:val="00383BFA"/>
    <w:rsid w:val="003840E2"/>
    <w:rsid w:val="00384FE6"/>
    <w:rsid w:val="003851CE"/>
    <w:rsid w:val="003861AA"/>
    <w:rsid w:val="00386948"/>
    <w:rsid w:val="003876CB"/>
    <w:rsid w:val="00387C7C"/>
    <w:rsid w:val="00390498"/>
    <w:rsid w:val="00391D58"/>
    <w:rsid w:val="003924E0"/>
    <w:rsid w:val="0039266A"/>
    <w:rsid w:val="00392C91"/>
    <w:rsid w:val="003939A8"/>
    <w:rsid w:val="00394101"/>
    <w:rsid w:val="003948E9"/>
    <w:rsid w:val="00394ABF"/>
    <w:rsid w:val="00395323"/>
    <w:rsid w:val="00395A66"/>
    <w:rsid w:val="0039654A"/>
    <w:rsid w:val="00396552"/>
    <w:rsid w:val="0039658A"/>
    <w:rsid w:val="00396685"/>
    <w:rsid w:val="00397879"/>
    <w:rsid w:val="003A0929"/>
    <w:rsid w:val="003A09BC"/>
    <w:rsid w:val="003A1B7C"/>
    <w:rsid w:val="003A44B1"/>
    <w:rsid w:val="003A7505"/>
    <w:rsid w:val="003B035C"/>
    <w:rsid w:val="003B07A2"/>
    <w:rsid w:val="003B0FE8"/>
    <w:rsid w:val="003B1AB5"/>
    <w:rsid w:val="003B1E98"/>
    <w:rsid w:val="003B22D9"/>
    <w:rsid w:val="003B25C3"/>
    <w:rsid w:val="003B3290"/>
    <w:rsid w:val="003B3755"/>
    <w:rsid w:val="003B4511"/>
    <w:rsid w:val="003B4C27"/>
    <w:rsid w:val="003B6F87"/>
    <w:rsid w:val="003C0054"/>
    <w:rsid w:val="003C0851"/>
    <w:rsid w:val="003C14AB"/>
    <w:rsid w:val="003C1E7C"/>
    <w:rsid w:val="003C5C1A"/>
    <w:rsid w:val="003C668B"/>
    <w:rsid w:val="003C7041"/>
    <w:rsid w:val="003C7EB2"/>
    <w:rsid w:val="003D1437"/>
    <w:rsid w:val="003D3003"/>
    <w:rsid w:val="003D37F3"/>
    <w:rsid w:val="003D3B7C"/>
    <w:rsid w:val="003D3F78"/>
    <w:rsid w:val="003D4DA9"/>
    <w:rsid w:val="003D5ADB"/>
    <w:rsid w:val="003D629B"/>
    <w:rsid w:val="003D6FFA"/>
    <w:rsid w:val="003E1497"/>
    <w:rsid w:val="003E35F5"/>
    <w:rsid w:val="003E3EDE"/>
    <w:rsid w:val="003E44CB"/>
    <w:rsid w:val="003E7CDA"/>
    <w:rsid w:val="003F2938"/>
    <w:rsid w:val="003F4247"/>
    <w:rsid w:val="003F4F88"/>
    <w:rsid w:val="003F7462"/>
    <w:rsid w:val="00400273"/>
    <w:rsid w:val="00400415"/>
    <w:rsid w:val="00400F8F"/>
    <w:rsid w:val="00401075"/>
    <w:rsid w:val="004012DC"/>
    <w:rsid w:val="00403397"/>
    <w:rsid w:val="00404202"/>
    <w:rsid w:val="00405597"/>
    <w:rsid w:val="004056A0"/>
    <w:rsid w:val="0040634D"/>
    <w:rsid w:val="00406C2F"/>
    <w:rsid w:val="004071DA"/>
    <w:rsid w:val="004109FD"/>
    <w:rsid w:val="00410A64"/>
    <w:rsid w:val="0041210C"/>
    <w:rsid w:val="00413E60"/>
    <w:rsid w:val="00416E6D"/>
    <w:rsid w:val="00420862"/>
    <w:rsid w:val="00420880"/>
    <w:rsid w:val="00420FEC"/>
    <w:rsid w:val="00421009"/>
    <w:rsid w:val="004233F9"/>
    <w:rsid w:val="0042372A"/>
    <w:rsid w:val="004259A8"/>
    <w:rsid w:val="00425ACB"/>
    <w:rsid w:val="00425E38"/>
    <w:rsid w:val="00427793"/>
    <w:rsid w:val="004277FA"/>
    <w:rsid w:val="00430020"/>
    <w:rsid w:val="004347BF"/>
    <w:rsid w:val="00434EDB"/>
    <w:rsid w:val="00436108"/>
    <w:rsid w:val="004368E1"/>
    <w:rsid w:val="00436A1E"/>
    <w:rsid w:val="00437349"/>
    <w:rsid w:val="00437F68"/>
    <w:rsid w:val="00440010"/>
    <w:rsid w:val="00441691"/>
    <w:rsid w:val="00441FDE"/>
    <w:rsid w:val="00442203"/>
    <w:rsid w:val="00444092"/>
    <w:rsid w:val="004440D6"/>
    <w:rsid w:val="0044451B"/>
    <w:rsid w:val="00446C23"/>
    <w:rsid w:val="00447598"/>
    <w:rsid w:val="00447F5D"/>
    <w:rsid w:val="00451934"/>
    <w:rsid w:val="004522CD"/>
    <w:rsid w:val="00453D95"/>
    <w:rsid w:val="00453DA2"/>
    <w:rsid w:val="00454103"/>
    <w:rsid w:val="0045622E"/>
    <w:rsid w:val="00456680"/>
    <w:rsid w:val="004569C9"/>
    <w:rsid w:val="00457964"/>
    <w:rsid w:val="00457EDA"/>
    <w:rsid w:val="0046092F"/>
    <w:rsid w:val="004616D8"/>
    <w:rsid w:val="004643AF"/>
    <w:rsid w:val="00464C62"/>
    <w:rsid w:val="00465A54"/>
    <w:rsid w:val="004677D8"/>
    <w:rsid w:val="00467B25"/>
    <w:rsid w:val="00472586"/>
    <w:rsid w:val="00472927"/>
    <w:rsid w:val="004740F6"/>
    <w:rsid w:val="00474121"/>
    <w:rsid w:val="004746B7"/>
    <w:rsid w:val="00474A2F"/>
    <w:rsid w:val="004753B1"/>
    <w:rsid w:val="00475A5F"/>
    <w:rsid w:val="00476556"/>
    <w:rsid w:val="004776FB"/>
    <w:rsid w:val="00481B13"/>
    <w:rsid w:val="00482DFA"/>
    <w:rsid w:val="004836B4"/>
    <w:rsid w:val="004837E8"/>
    <w:rsid w:val="00484A3D"/>
    <w:rsid w:val="0048581D"/>
    <w:rsid w:val="004859C3"/>
    <w:rsid w:val="00485EDF"/>
    <w:rsid w:val="004868A6"/>
    <w:rsid w:val="00486EAD"/>
    <w:rsid w:val="00490A1F"/>
    <w:rsid w:val="004924E2"/>
    <w:rsid w:val="0049282E"/>
    <w:rsid w:val="0049425B"/>
    <w:rsid w:val="00494369"/>
    <w:rsid w:val="004967DA"/>
    <w:rsid w:val="00497CEF"/>
    <w:rsid w:val="004A0510"/>
    <w:rsid w:val="004A11B8"/>
    <w:rsid w:val="004A2B4F"/>
    <w:rsid w:val="004A2C6F"/>
    <w:rsid w:val="004A6596"/>
    <w:rsid w:val="004A7ED0"/>
    <w:rsid w:val="004B1CB6"/>
    <w:rsid w:val="004B1E3B"/>
    <w:rsid w:val="004B2E17"/>
    <w:rsid w:val="004B31F5"/>
    <w:rsid w:val="004B42C6"/>
    <w:rsid w:val="004B46E7"/>
    <w:rsid w:val="004B4E67"/>
    <w:rsid w:val="004B56B6"/>
    <w:rsid w:val="004B58B4"/>
    <w:rsid w:val="004B7913"/>
    <w:rsid w:val="004B7CD4"/>
    <w:rsid w:val="004C1A76"/>
    <w:rsid w:val="004C2D18"/>
    <w:rsid w:val="004C3CC5"/>
    <w:rsid w:val="004C56BA"/>
    <w:rsid w:val="004C57D8"/>
    <w:rsid w:val="004C6B1C"/>
    <w:rsid w:val="004C7A9B"/>
    <w:rsid w:val="004D17B5"/>
    <w:rsid w:val="004D1CAF"/>
    <w:rsid w:val="004D1D4C"/>
    <w:rsid w:val="004D21CC"/>
    <w:rsid w:val="004D2D2B"/>
    <w:rsid w:val="004D438D"/>
    <w:rsid w:val="004D6AA0"/>
    <w:rsid w:val="004D6EA3"/>
    <w:rsid w:val="004D7C5A"/>
    <w:rsid w:val="004E095F"/>
    <w:rsid w:val="004E0DC1"/>
    <w:rsid w:val="004E0EAC"/>
    <w:rsid w:val="004E2BA2"/>
    <w:rsid w:val="004E3AD2"/>
    <w:rsid w:val="004E4ECE"/>
    <w:rsid w:val="004E52C1"/>
    <w:rsid w:val="004E7256"/>
    <w:rsid w:val="004E77BC"/>
    <w:rsid w:val="004E7C5E"/>
    <w:rsid w:val="004F053A"/>
    <w:rsid w:val="004F09E3"/>
    <w:rsid w:val="004F2557"/>
    <w:rsid w:val="004F2AA7"/>
    <w:rsid w:val="004F2BA1"/>
    <w:rsid w:val="004F6640"/>
    <w:rsid w:val="004F6D0A"/>
    <w:rsid w:val="004F71C3"/>
    <w:rsid w:val="004F7E2B"/>
    <w:rsid w:val="00500450"/>
    <w:rsid w:val="005023EE"/>
    <w:rsid w:val="00503CA8"/>
    <w:rsid w:val="00504070"/>
    <w:rsid w:val="005061DC"/>
    <w:rsid w:val="00507FC7"/>
    <w:rsid w:val="0051137A"/>
    <w:rsid w:val="00511759"/>
    <w:rsid w:val="00512F35"/>
    <w:rsid w:val="00514305"/>
    <w:rsid w:val="00515F84"/>
    <w:rsid w:val="00516884"/>
    <w:rsid w:val="00516E92"/>
    <w:rsid w:val="0051796C"/>
    <w:rsid w:val="0052076E"/>
    <w:rsid w:val="0052149F"/>
    <w:rsid w:val="005234C2"/>
    <w:rsid w:val="005237BF"/>
    <w:rsid w:val="00523933"/>
    <w:rsid w:val="00524715"/>
    <w:rsid w:val="005275DB"/>
    <w:rsid w:val="00534655"/>
    <w:rsid w:val="0053654A"/>
    <w:rsid w:val="005379D8"/>
    <w:rsid w:val="00537DFF"/>
    <w:rsid w:val="00541005"/>
    <w:rsid w:val="005424B6"/>
    <w:rsid w:val="005437F7"/>
    <w:rsid w:val="0054439D"/>
    <w:rsid w:val="005455D7"/>
    <w:rsid w:val="0054613F"/>
    <w:rsid w:val="00546F02"/>
    <w:rsid w:val="0054726C"/>
    <w:rsid w:val="00547477"/>
    <w:rsid w:val="00550637"/>
    <w:rsid w:val="00550C15"/>
    <w:rsid w:val="00551E54"/>
    <w:rsid w:val="00552561"/>
    <w:rsid w:val="00552A5B"/>
    <w:rsid w:val="00553A9F"/>
    <w:rsid w:val="00555666"/>
    <w:rsid w:val="005557AE"/>
    <w:rsid w:val="0055769A"/>
    <w:rsid w:val="00557AB3"/>
    <w:rsid w:val="005603D7"/>
    <w:rsid w:val="005606E0"/>
    <w:rsid w:val="00560776"/>
    <w:rsid w:val="005651F2"/>
    <w:rsid w:val="00566AE0"/>
    <w:rsid w:val="00566BF2"/>
    <w:rsid w:val="00566C37"/>
    <w:rsid w:val="00567FBF"/>
    <w:rsid w:val="0057020D"/>
    <w:rsid w:val="005710B2"/>
    <w:rsid w:val="005715A3"/>
    <w:rsid w:val="00574A24"/>
    <w:rsid w:val="005758DC"/>
    <w:rsid w:val="00575EC8"/>
    <w:rsid w:val="00576BA3"/>
    <w:rsid w:val="005770E1"/>
    <w:rsid w:val="00577D3B"/>
    <w:rsid w:val="0058200A"/>
    <w:rsid w:val="00582CB1"/>
    <w:rsid w:val="00583100"/>
    <w:rsid w:val="005838E8"/>
    <w:rsid w:val="00583ED8"/>
    <w:rsid w:val="00585C10"/>
    <w:rsid w:val="00585CA8"/>
    <w:rsid w:val="00585D18"/>
    <w:rsid w:val="00586DE8"/>
    <w:rsid w:val="005873E6"/>
    <w:rsid w:val="005876D8"/>
    <w:rsid w:val="00587DDE"/>
    <w:rsid w:val="00590091"/>
    <w:rsid w:val="00590377"/>
    <w:rsid w:val="00591013"/>
    <w:rsid w:val="0059168E"/>
    <w:rsid w:val="00591E80"/>
    <w:rsid w:val="00593ECD"/>
    <w:rsid w:val="0059553F"/>
    <w:rsid w:val="00595B7E"/>
    <w:rsid w:val="005A1EA8"/>
    <w:rsid w:val="005A325A"/>
    <w:rsid w:val="005A4439"/>
    <w:rsid w:val="005A44C7"/>
    <w:rsid w:val="005A6516"/>
    <w:rsid w:val="005A6B6C"/>
    <w:rsid w:val="005B0EA2"/>
    <w:rsid w:val="005B3818"/>
    <w:rsid w:val="005B3DD7"/>
    <w:rsid w:val="005B4B72"/>
    <w:rsid w:val="005B52B1"/>
    <w:rsid w:val="005B5AEB"/>
    <w:rsid w:val="005B77FC"/>
    <w:rsid w:val="005C08FA"/>
    <w:rsid w:val="005C0B64"/>
    <w:rsid w:val="005C10F2"/>
    <w:rsid w:val="005C1675"/>
    <w:rsid w:val="005C1AAE"/>
    <w:rsid w:val="005C2167"/>
    <w:rsid w:val="005C2F5B"/>
    <w:rsid w:val="005C3E17"/>
    <w:rsid w:val="005C44BF"/>
    <w:rsid w:val="005C49EB"/>
    <w:rsid w:val="005C7A6A"/>
    <w:rsid w:val="005D07A2"/>
    <w:rsid w:val="005D1258"/>
    <w:rsid w:val="005D1543"/>
    <w:rsid w:val="005D330D"/>
    <w:rsid w:val="005D38D7"/>
    <w:rsid w:val="005D3DE5"/>
    <w:rsid w:val="005D5CA2"/>
    <w:rsid w:val="005D691C"/>
    <w:rsid w:val="005D72BC"/>
    <w:rsid w:val="005D7BAC"/>
    <w:rsid w:val="005E0927"/>
    <w:rsid w:val="005E0EB8"/>
    <w:rsid w:val="005E1042"/>
    <w:rsid w:val="005E290B"/>
    <w:rsid w:val="005E4AB0"/>
    <w:rsid w:val="005E525D"/>
    <w:rsid w:val="005E61DB"/>
    <w:rsid w:val="005F000A"/>
    <w:rsid w:val="005F038E"/>
    <w:rsid w:val="005F28F4"/>
    <w:rsid w:val="005F39AC"/>
    <w:rsid w:val="005F6B77"/>
    <w:rsid w:val="006003EE"/>
    <w:rsid w:val="00603F73"/>
    <w:rsid w:val="00605136"/>
    <w:rsid w:val="0060560B"/>
    <w:rsid w:val="00606299"/>
    <w:rsid w:val="006063A3"/>
    <w:rsid w:val="00606464"/>
    <w:rsid w:val="00606E5C"/>
    <w:rsid w:val="0060753A"/>
    <w:rsid w:val="00610DCC"/>
    <w:rsid w:val="006120A9"/>
    <w:rsid w:val="00612C9E"/>
    <w:rsid w:val="00614B06"/>
    <w:rsid w:val="00614DE1"/>
    <w:rsid w:val="00616178"/>
    <w:rsid w:val="006169D0"/>
    <w:rsid w:val="00616C8F"/>
    <w:rsid w:val="00616EAA"/>
    <w:rsid w:val="0062060B"/>
    <w:rsid w:val="00621870"/>
    <w:rsid w:val="006239B1"/>
    <w:rsid w:val="00626234"/>
    <w:rsid w:val="0062777F"/>
    <w:rsid w:val="00627813"/>
    <w:rsid w:val="00630CE7"/>
    <w:rsid w:val="00633FA7"/>
    <w:rsid w:val="006345DE"/>
    <w:rsid w:val="00635F76"/>
    <w:rsid w:val="00643045"/>
    <w:rsid w:val="0064574D"/>
    <w:rsid w:val="00645C78"/>
    <w:rsid w:val="00646470"/>
    <w:rsid w:val="00646570"/>
    <w:rsid w:val="006508DE"/>
    <w:rsid w:val="006508FE"/>
    <w:rsid w:val="00650EC4"/>
    <w:rsid w:val="00652426"/>
    <w:rsid w:val="0065261F"/>
    <w:rsid w:val="00654901"/>
    <w:rsid w:val="0065519A"/>
    <w:rsid w:val="00656647"/>
    <w:rsid w:val="00656829"/>
    <w:rsid w:val="00657175"/>
    <w:rsid w:val="0065793E"/>
    <w:rsid w:val="00660E82"/>
    <w:rsid w:val="006622F0"/>
    <w:rsid w:val="00662776"/>
    <w:rsid w:val="006644E7"/>
    <w:rsid w:val="00665609"/>
    <w:rsid w:val="006666FB"/>
    <w:rsid w:val="00666D76"/>
    <w:rsid w:val="0066748C"/>
    <w:rsid w:val="0066780A"/>
    <w:rsid w:val="00667F67"/>
    <w:rsid w:val="006700C2"/>
    <w:rsid w:val="00670648"/>
    <w:rsid w:val="006708E4"/>
    <w:rsid w:val="00670BD0"/>
    <w:rsid w:val="006733AC"/>
    <w:rsid w:val="006733E8"/>
    <w:rsid w:val="006738C0"/>
    <w:rsid w:val="006747D0"/>
    <w:rsid w:val="0067638A"/>
    <w:rsid w:val="006767E8"/>
    <w:rsid w:val="00676BDE"/>
    <w:rsid w:val="00677EB4"/>
    <w:rsid w:val="00680E92"/>
    <w:rsid w:val="00680F34"/>
    <w:rsid w:val="00681079"/>
    <w:rsid w:val="006815B2"/>
    <w:rsid w:val="00682060"/>
    <w:rsid w:val="006820AD"/>
    <w:rsid w:val="006825D3"/>
    <w:rsid w:val="006826F0"/>
    <w:rsid w:val="00682A5F"/>
    <w:rsid w:val="00682AC8"/>
    <w:rsid w:val="00682BF1"/>
    <w:rsid w:val="00683B04"/>
    <w:rsid w:val="0068510B"/>
    <w:rsid w:val="00685140"/>
    <w:rsid w:val="00687E71"/>
    <w:rsid w:val="00690343"/>
    <w:rsid w:val="006925FE"/>
    <w:rsid w:val="006935C7"/>
    <w:rsid w:val="00693EA5"/>
    <w:rsid w:val="0069581D"/>
    <w:rsid w:val="006959B9"/>
    <w:rsid w:val="00695A3E"/>
    <w:rsid w:val="00696A31"/>
    <w:rsid w:val="006A0565"/>
    <w:rsid w:val="006A0C8E"/>
    <w:rsid w:val="006A117E"/>
    <w:rsid w:val="006A357E"/>
    <w:rsid w:val="006A45A1"/>
    <w:rsid w:val="006A4E33"/>
    <w:rsid w:val="006A524B"/>
    <w:rsid w:val="006A6791"/>
    <w:rsid w:val="006A7FB3"/>
    <w:rsid w:val="006A7FB6"/>
    <w:rsid w:val="006B3179"/>
    <w:rsid w:val="006B3693"/>
    <w:rsid w:val="006B43B6"/>
    <w:rsid w:val="006B6634"/>
    <w:rsid w:val="006B728F"/>
    <w:rsid w:val="006B7390"/>
    <w:rsid w:val="006B73C5"/>
    <w:rsid w:val="006B791C"/>
    <w:rsid w:val="006C0219"/>
    <w:rsid w:val="006C0E00"/>
    <w:rsid w:val="006C2713"/>
    <w:rsid w:val="006C28C6"/>
    <w:rsid w:val="006C34E1"/>
    <w:rsid w:val="006C434D"/>
    <w:rsid w:val="006C5CD3"/>
    <w:rsid w:val="006C5DBB"/>
    <w:rsid w:val="006C6A29"/>
    <w:rsid w:val="006C6D69"/>
    <w:rsid w:val="006D1852"/>
    <w:rsid w:val="006D2D0E"/>
    <w:rsid w:val="006D3015"/>
    <w:rsid w:val="006D4E10"/>
    <w:rsid w:val="006D539E"/>
    <w:rsid w:val="006D73C5"/>
    <w:rsid w:val="006D7AEE"/>
    <w:rsid w:val="006D7E0B"/>
    <w:rsid w:val="006E0F4A"/>
    <w:rsid w:val="006E1B6F"/>
    <w:rsid w:val="006E280B"/>
    <w:rsid w:val="006E3610"/>
    <w:rsid w:val="006E3819"/>
    <w:rsid w:val="006E3977"/>
    <w:rsid w:val="006E3EA3"/>
    <w:rsid w:val="006E57C3"/>
    <w:rsid w:val="006E5B7C"/>
    <w:rsid w:val="006E6C7E"/>
    <w:rsid w:val="006E7778"/>
    <w:rsid w:val="006F19FC"/>
    <w:rsid w:val="006F6F4D"/>
    <w:rsid w:val="006F72D9"/>
    <w:rsid w:val="006F74F3"/>
    <w:rsid w:val="006F7F3F"/>
    <w:rsid w:val="00703E8A"/>
    <w:rsid w:val="00706597"/>
    <w:rsid w:val="007068BA"/>
    <w:rsid w:val="00707B59"/>
    <w:rsid w:val="00710122"/>
    <w:rsid w:val="00710A76"/>
    <w:rsid w:val="00710E66"/>
    <w:rsid w:val="0071111F"/>
    <w:rsid w:val="0071161C"/>
    <w:rsid w:val="00716115"/>
    <w:rsid w:val="00716B69"/>
    <w:rsid w:val="007176C1"/>
    <w:rsid w:val="00721582"/>
    <w:rsid w:val="00721914"/>
    <w:rsid w:val="007236E6"/>
    <w:rsid w:val="00723C31"/>
    <w:rsid w:val="0072423F"/>
    <w:rsid w:val="0072427E"/>
    <w:rsid w:val="00724ED2"/>
    <w:rsid w:val="0073057D"/>
    <w:rsid w:val="00730609"/>
    <w:rsid w:val="00731882"/>
    <w:rsid w:val="00731DA2"/>
    <w:rsid w:val="0073276D"/>
    <w:rsid w:val="00734122"/>
    <w:rsid w:val="007352A4"/>
    <w:rsid w:val="00736FE3"/>
    <w:rsid w:val="0073791C"/>
    <w:rsid w:val="00737F15"/>
    <w:rsid w:val="0074082A"/>
    <w:rsid w:val="0074140E"/>
    <w:rsid w:val="00741AEB"/>
    <w:rsid w:val="007423F5"/>
    <w:rsid w:val="00742877"/>
    <w:rsid w:val="0074393D"/>
    <w:rsid w:val="00743991"/>
    <w:rsid w:val="00743E8F"/>
    <w:rsid w:val="00745BC9"/>
    <w:rsid w:val="00746AD4"/>
    <w:rsid w:val="00750B64"/>
    <w:rsid w:val="00750B7E"/>
    <w:rsid w:val="007512E5"/>
    <w:rsid w:val="007515C4"/>
    <w:rsid w:val="007522B7"/>
    <w:rsid w:val="0075277D"/>
    <w:rsid w:val="00753793"/>
    <w:rsid w:val="007540CC"/>
    <w:rsid w:val="00755A08"/>
    <w:rsid w:val="00756231"/>
    <w:rsid w:val="00756EEF"/>
    <w:rsid w:val="00757287"/>
    <w:rsid w:val="00757D3C"/>
    <w:rsid w:val="007604E9"/>
    <w:rsid w:val="007609D8"/>
    <w:rsid w:val="007623E5"/>
    <w:rsid w:val="00762466"/>
    <w:rsid w:val="00762C66"/>
    <w:rsid w:val="00763F24"/>
    <w:rsid w:val="00763FBC"/>
    <w:rsid w:val="00764146"/>
    <w:rsid w:val="007646F7"/>
    <w:rsid w:val="00764BF3"/>
    <w:rsid w:val="0076635D"/>
    <w:rsid w:val="007663CC"/>
    <w:rsid w:val="00766C89"/>
    <w:rsid w:val="00766D98"/>
    <w:rsid w:val="007673B6"/>
    <w:rsid w:val="007678F7"/>
    <w:rsid w:val="007707AA"/>
    <w:rsid w:val="00773513"/>
    <w:rsid w:val="00774962"/>
    <w:rsid w:val="00775F64"/>
    <w:rsid w:val="0077654F"/>
    <w:rsid w:val="00776970"/>
    <w:rsid w:val="00777FC5"/>
    <w:rsid w:val="00780DCA"/>
    <w:rsid w:val="00781660"/>
    <w:rsid w:val="007818C9"/>
    <w:rsid w:val="00781A84"/>
    <w:rsid w:val="00782920"/>
    <w:rsid w:val="007850EF"/>
    <w:rsid w:val="007865E1"/>
    <w:rsid w:val="007866F2"/>
    <w:rsid w:val="00786C94"/>
    <w:rsid w:val="00790706"/>
    <w:rsid w:val="0079070A"/>
    <w:rsid w:val="0079256E"/>
    <w:rsid w:val="00793050"/>
    <w:rsid w:val="007953C8"/>
    <w:rsid w:val="00796C3B"/>
    <w:rsid w:val="00796CAA"/>
    <w:rsid w:val="007A009E"/>
    <w:rsid w:val="007A01F7"/>
    <w:rsid w:val="007A0F8C"/>
    <w:rsid w:val="007A13C0"/>
    <w:rsid w:val="007A4490"/>
    <w:rsid w:val="007A4EA5"/>
    <w:rsid w:val="007A4EE5"/>
    <w:rsid w:val="007A4F56"/>
    <w:rsid w:val="007A5D64"/>
    <w:rsid w:val="007A6605"/>
    <w:rsid w:val="007A7069"/>
    <w:rsid w:val="007A70D1"/>
    <w:rsid w:val="007A71A3"/>
    <w:rsid w:val="007A7526"/>
    <w:rsid w:val="007A7C36"/>
    <w:rsid w:val="007B05A3"/>
    <w:rsid w:val="007B07CE"/>
    <w:rsid w:val="007B100D"/>
    <w:rsid w:val="007B1854"/>
    <w:rsid w:val="007B283B"/>
    <w:rsid w:val="007B2F12"/>
    <w:rsid w:val="007B4945"/>
    <w:rsid w:val="007B5134"/>
    <w:rsid w:val="007B5FA8"/>
    <w:rsid w:val="007B688A"/>
    <w:rsid w:val="007B6900"/>
    <w:rsid w:val="007B6ED5"/>
    <w:rsid w:val="007B7884"/>
    <w:rsid w:val="007C0294"/>
    <w:rsid w:val="007C0641"/>
    <w:rsid w:val="007C06D2"/>
    <w:rsid w:val="007C12CC"/>
    <w:rsid w:val="007C3B0F"/>
    <w:rsid w:val="007C563E"/>
    <w:rsid w:val="007C6221"/>
    <w:rsid w:val="007C65A7"/>
    <w:rsid w:val="007D0CC1"/>
    <w:rsid w:val="007D34CE"/>
    <w:rsid w:val="007D39E5"/>
    <w:rsid w:val="007D425A"/>
    <w:rsid w:val="007D54E9"/>
    <w:rsid w:val="007D5A19"/>
    <w:rsid w:val="007D6DCF"/>
    <w:rsid w:val="007E0DD7"/>
    <w:rsid w:val="007E193D"/>
    <w:rsid w:val="007E31A6"/>
    <w:rsid w:val="007E337D"/>
    <w:rsid w:val="007E37B8"/>
    <w:rsid w:val="007E4F90"/>
    <w:rsid w:val="007E7F27"/>
    <w:rsid w:val="007F00ED"/>
    <w:rsid w:val="007F0C25"/>
    <w:rsid w:val="007F2474"/>
    <w:rsid w:val="007F2884"/>
    <w:rsid w:val="007F423A"/>
    <w:rsid w:val="007F56E6"/>
    <w:rsid w:val="007F5FAD"/>
    <w:rsid w:val="007F620C"/>
    <w:rsid w:val="008004E8"/>
    <w:rsid w:val="00801B05"/>
    <w:rsid w:val="008025D3"/>
    <w:rsid w:val="00805B9E"/>
    <w:rsid w:val="00806ED7"/>
    <w:rsid w:val="00807A32"/>
    <w:rsid w:val="00807BB1"/>
    <w:rsid w:val="008102C8"/>
    <w:rsid w:val="00810C97"/>
    <w:rsid w:val="008120B8"/>
    <w:rsid w:val="008127C3"/>
    <w:rsid w:val="008134EF"/>
    <w:rsid w:val="008139F7"/>
    <w:rsid w:val="00813B77"/>
    <w:rsid w:val="008159D7"/>
    <w:rsid w:val="00816AC0"/>
    <w:rsid w:val="0081715B"/>
    <w:rsid w:val="00817C5D"/>
    <w:rsid w:val="00817D26"/>
    <w:rsid w:val="00817F70"/>
    <w:rsid w:val="00820B54"/>
    <w:rsid w:val="0082138C"/>
    <w:rsid w:val="00821478"/>
    <w:rsid w:val="00821A14"/>
    <w:rsid w:val="00821FBB"/>
    <w:rsid w:val="00822767"/>
    <w:rsid w:val="00825443"/>
    <w:rsid w:val="00825FC2"/>
    <w:rsid w:val="008265AD"/>
    <w:rsid w:val="008265F8"/>
    <w:rsid w:val="008266FA"/>
    <w:rsid w:val="00830484"/>
    <w:rsid w:val="00830A98"/>
    <w:rsid w:val="00831330"/>
    <w:rsid w:val="00831AF4"/>
    <w:rsid w:val="00831E4C"/>
    <w:rsid w:val="00832850"/>
    <w:rsid w:val="00835E74"/>
    <w:rsid w:val="00836353"/>
    <w:rsid w:val="008373DB"/>
    <w:rsid w:val="00840B26"/>
    <w:rsid w:val="00840D1C"/>
    <w:rsid w:val="00841CA6"/>
    <w:rsid w:val="00843A50"/>
    <w:rsid w:val="00843C8D"/>
    <w:rsid w:val="0084412E"/>
    <w:rsid w:val="00844361"/>
    <w:rsid w:val="00845524"/>
    <w:rsid w:val="0084603F"/>
    <w:rsid w:val="00847236"/>
    <w:rsid w:val="008510BC"/>
    <w:rsid w:val="00851335"/>
    <w:rsid w:val="00851D92"/>
    <w:rsid w:val="00852BC0"/>
    <w:rsid w:val="00852E08"/>
    <w:rsid w:val="00854DBD"/>
    <w:rsid w:val="00855B24"/>
    <w:rsid w:val="008575EA"/>
    <w:rsid w:val="00857EA5"/>
    <w:rsid w:val="00860015"/>
    <w:rsid w:val="00860F55"/>
    <w:rsid w:val="0086271F"/>
    <w:rsid w:val="00863B9D"/>
    <w:rsid w:val="00863DA5"/>
    <w:rsid w:val="00863EE6"/>
    <w:rsid w:val="00864326"/>
    <w:rsid w:val="00865464"/>
    <w:rsid w:val="00867D0B"/>
    <w:rsid w:val="0087069A"/>
    <w:rsid w:val="008708ED"/>
    <w:rsid w:val="0087135D"/>
    <w:rsid w:val="00871DF8"/>
    <w:rsid w:val="00874451"/>
    <w:rsid w:val="00875714"/>
    <w:rsid w:val="008758D6"/>
    <w:rsid w:val="00877038"/>
    <w:rsid w:val="008803E2"/>
    <w:rsid w:val="008821A8"/>
    <w:rsid w:val="00882E0C"/>
    <w:rsid w:val="008834FA"/>
    <w:rsid w:val="008836FB"/>
    <w:rsid w:val="00885488"/>
    <w:rsid w:val="00887845"/>
    <w:rsid w:val="00887A37"/>
    <w:rsid w:val="008910C1"/>
    <w:rsid w:val="00892026"/>
    <w:rsid w:val="00893C47"/>
    <w:rsid w:val="00894238"/>
    <w:rsid w:val="008944AF"/>
    <w:rsid w:val="00894B62"/>
    <w:rsid w:val="0089587E"/>
    <w:rsid w:val="00896EEE"/>
    <w:rsid w:val="008970D5"/>
    <w:rsid w:val="00897B8F"/>
    <w:rsid w:val="008A0454"/>
    <w:rsid w:val="008A0B92"/>
    <w:rsid w:val="008A1079"/>
    <w:rsid w:val="008A1875"/>
    <w:rsid w:val="008A334B"/>
    <w:rsid w:val="008A3B23"/>
    <w:rsid w:val="008A3E63"/>
    <w:rsid w:val="008A4078"/>
    <w:rsid w:val="008A51A9"/>
    <w:rsid w:val="008B0085"/>
    <w:rsid w:val="008B2B51"/>
    <w:rsid w:val="008B346E"/>
    <w:rsid w:val="008B3C40"/>
    <w:rsid w:val="008B4E2A"/>
    <w:rsid w:val="008B5136"/>
    <w:rsid w:val="008B68FD"/>
    <w:rsid w:val="008C2D3B"/>
    <w:rsid w:val="008C2E09"/>
    <w:rsid w:val="008C32D0"/>
    <w:rsid w:val="008C3677"/>
    <w:rsid w:val="008C3970"/>
    <w:rsid w:val="008C48F8"/>
    <w:rsid w:val="008D3C61"/>
    <w:rsid w:val="008D4DE9"/>
    <w:rsid w:val="008D5981"/>
    <w:rsid w:val="008D5D6D"/>
    <w:rsid w:val="008D6485"/>
    <w:rsid w:val="008D6C96"/>
    <w:rsid w:val="008D706D"/>
    <w:rsid w:val="008E1ADA"/>
    <w:rsid w:val="008E1C35"/>
    <w:rsid w:val="008E2427"/>
    <w:rsid w:val="008E43EB"/>
    <w:rsid w:val="008E46ED"/>
    <w:rsid w:val="008E5112"/>
    <w:rsid w:val="008E512D"/>
    <w:rsid w:val="008E5891"/>
    <w:rsid w:val="008E5F09"/>
    <w:rsid w:val="008E6B00"/>
    <w:rsid w:val="008F1A08"/>
    <w:rsid w:val="008F1DDA"/>
    <w:rsid w:val="008F2108"/>
    <w:rsid w:val="008F263B"/>
    <w:rsid w:val="008F39B8"/>
    <w:rsid w:val="008F5610"/>
    <w:rsid w:val="008F6B8B"/>
    <w:rsid w:val="00900B38"/>
    <w:rsid w:val="00901748"/>
    <w:rsid w:val="009018D9"/>
    <w:rsid w:val="009018E5"/>
    <w:rsid w:val="009019CF"/>
    <w:rsid w:val="00901C1E"/>
    <w:rsid w:val="0090216A"/>
    <w:rsid w:val="00902CF4"/>
    <w:rsid w:val="0090478A"/>
    <w:rsid w:val="009056D3"/>
    <w:rsid w:val="00905841"/>
    <w:rsid w:val="00907D77"/>
    <w:rsid w:val="00910F99"/>
    <w:rsid w:val="00911498"/>
    <w:rsid w:val="00913BAB"/>
    <w:rsid w:val="00914BDD"/>
    <w:rsid w:val="00916557"/>
    <w:rsid w:val="0091761E"/>
    <w:rsid w:val="00917759"/>
    <w:rsid w:val="00920FF1"/>
    <w:rsid w:val="00921079"/>
    <w:rsid w:val="00921695"/>
    <w:rsid w:val="009221E3"/>
    <w:rsid w:val="0092358B"/>
    <w:rsid w:val="009235E0"/>
    <w:rsid w:val="00924A8B"/>
    <w:rsid w:val="009250E5"/>
    <w:rsid w:val="0092521F"/>
    <w:rsid w:val="0092555F"/>
    <w:rsid w:val="00926E97"/>
    <w:rsid w:val="0092700A"/>
    <w:rsid w:val="00927144"/>
    <w:rsid w:val="009306D2"/>
    <w:rsid w:val="00931F6A"/>
    <w:rsid w:val="00932A46"/>
    <w:rsid w:val="00933D99"/>
    <w:rsid w:val="009346ED"/>
    <w:rsid w:val="00935053"/>
    <w:rsid w:val="0093520D"/>
    <w:rsid w:val="00936C7A"/>
    <w:rsid w:val="0093790A"/>
    <w:rsid w:val="009410E0"/>
    <w:rsid w:val="009417EE"/>
    <w:rsid w:val="00945A9B"/>
    <w:rsid w:val="00947AF9"/>
    <w:rsid w:val="00947CE3"/>
    <w:rsid w:val="00947E0A"/>
    <w:rsid w:val="00951C0F"/>
    <w:rsid w:val="00953581"/>
    <w:rsid w:val="00954A78"/>
    <w:rsid w:val="00956D75"/>
    <w:rsid w:val="00957277"/>
    <w:rsid w:val="0095792B"/>
    <w:rsid w:val="009618EC"/>
    <w:rsid w:val="00961BBD"/>
    <w:rsid w:val="0096295D"/>
    <w:rsid w:val="0096336A"/>
    <w:rsid w:val="00964479"/>
    <w:rsid w:val="00966E0E"/>
    <w:rsid w:val="00967623"/>
    <w:rsid w:val="00970333"/>
    <w:rsid w:val="0097195D"/>
    <w:rsid w:val="009721A4"/>
    <w:rsid w:val="00972975"/>
    <w:rsid w:val="00973FEF"/>
    <w:rsid w:val="009752EE"/>
    <w:rsid w:val="00975358"/>
    <w:rsid w:val="00975C39"/>
    <w:rsid w:val="00977F1D"/>
    <w:rsid w:val="009801EF"/>
    <w:rsid w:val="00980F49"/>
    <w:rsid w:val="0098255F"/>
    <w:rsid w:val="0098261E"/>
    <w:rsid w:val="00982994"/>
    <w:rsid w:val="00982D52"/>
    <w:rsid w:val="009837A9"/>
    <w:rsid w:val="00984422"/>
    <w:rsid w:val="009844F8"/>
    <w:rsid w:val="00984DCA"/>
    <w:rsid w:val="0098675D"/>
    <w:rsid w:val="00987223"/>
    <w:rsid w:val="00987E55"/>
    <w:rsid w:val="00987F3D"/>
    <w:rsid w:val="00990E2B"/>
    <w:rsid w:val="00994794"/>
    <w:rsid w:val="009950C7"/>
    <w:rsid w:val="0099514C"/>
    <w:rsid w:val="00996CE3"/>
    <w:rsid w:val="00996F0B"/>
    <w:rsid w:val="00996FF7"/>
    <w:rsid w:val="009A07C7"/>
    <w:rsid w:val="009A0958"/>
    <w:rsid w:val="009A1FE1"/>
    <w:rsid w:val="009A4BD5"/>
    <w:rsid w:val="009A4F79"/>
    <w:rsid w:val="009A5259"/>
    <w:rsid w:val="009A636B"/>
    <w:rsid w:val="009A68B8"/>
    <w:rsid w:val="009A6CC8"/>
    <w:rsid w:val="009A7416"/>
    <w:rsid w:val="009B36B4"/>
    <w:rsid w:val="009B520F"/>
    <w:rsid w:val="009B60E9"/>
    <w:rsid w:val="009B6998"/>
    <w:rsid w:val="009B7272"/>
    <w:rsid w:val="009C17E0"/>
    <w:rsid w:val="009C21A8"/>
    <w:rsid w:val="009C3AEC"/>
    <w:rsid w:val="009C523D"/>
    <w:rsid w:val="009C58FC"/>
    <w:rsid w:val="009C74A0"/>
    <w:rsid w:val="009C78AD"/>
    <w:rsid w:val="009D004A"/>
    <w:rsid w:val="009D005B"/>
    <w:rsid w:val="009D0197"/>
    <w:rsid w:val="009D19AE"/>
    <w:rsid w:val="009D1FA3"/>
    <w:rsid w:val="009D2805"/>
    <w:rsid w:val="009D2C41"/>
    <w:rsid w:val="009D3609"/>
    <w:rsid w:val="009D7994"/>
    <w:rsid w:val="009E1712"/>
    <w:rsid w:val="009E1C76"/>
    <w:rsid w:val="009E2DA9"/>
    <w:rsid w:val="009E3963"/>
    <w:rsid w:val="009E46B1"/>
    <w:rsid w:val="009E4745"/>
    <w:rsid w:val="009E7AD9"/>
    <w:rsid w:val="009F1FFE"/>
    <w:rsid w:val="009F31B2"/>
    <w:rsid w:val="009F4C47"/>
    <w:rsid w:val="009F60DF"/>
    <w:rsid w:val="009F7818"/>
    <w:rsid w:val="00A00182"/>
    <w:rsid w:val="00A00399"/>
    <w:rsid w:val="00A030EA"/>
    <w:rsid w:val="00A04A15"/>
    <w:rsid w:val="00A04C2D"/>
    <w:rsid w:val="00A04C56"/>
    <w:rsid w:val="00A04DCF"/>
    <w:rsid w:val="00A066BF"/>
    <w:rsid w:val="00A075EF"/>
    <w:rsid w:val="00A0776C"/>
    <w:rsid w:val="00A100BF"/>
    <w:rsid w:val="00A1253B"/>
    <w:rsid w:val="00A130E7"/>
    <w:rsid w:val="00A1346F"/>
    <w:rsid w:val="00A15DEA"/>
    <w:rsid w:val="00A17860"/>
    <w:rsid w:val="00A21609"/>
    <w:rsid w:val="00A22389"/>
    <w:rsid w:val="00A24090"/>
    <w:rsid w:val="00A255C0"/>
    <w:rsid w:val="00A259C2"/>
    <w:rsid w:val="00A25B97"/>
    <w:rsid w:val="00A25BBF"/>
    <w:rsid w:val="00A2645A"/>
    <w:rsid w:val="00A27722"/>
    <w:rsid w:val="00A3179E"/>
    <w:rsid w:val="00A33051"/>
    <w:rsid w:val="00A331CA"/>
    <w:rsid w:val="00A33805"/>
    <w:rsid w:val="00A34DB9"/>
    <w:rsid w:val="00A353F7"/>
    <w:rsid w:val="00A3546D"/>
    <w:rsid w:val="00A35DEB"/>
    <w:rsid w:val="00A365D7"/>
    <w:rsid w:val="00A36E24"/>
    <w:rsid w:val="00A3709F"/>
    <w:rsid w:val="00A371BC"/>
    <w:rsid w:val="00A3731C"/>
    <w:rsid w:val="00A3757E"/>
    <w:rsid w:val="00A37A04"/>
    <w:rsid w:val="00A40262"/>
    <w:rsid w:val="00A40333"/>
    <w:rsid w:val="00A40BCF"/>
    <w:rsid w:val="00A40FA5"/>
    <w:rsid w:val="00A42BBA"/>
    <w:rsid w:val="00A450A0"/>
    <w:rsid w:val="00A4520A"/>
    <w:rsid w:val="00A4553C"/>
    <w:rsid w:val="00A46D08"/>
    <w:rsid w:val="00A47CB3"/>
    <w:rsid w:val="00A51A79"/>
    <w:rsid w:val="00A51DC2"/>
    <w:rsid w:val="00A53021"/>
    <w:rsid w:val="00A53A2C"/>
    <w:rsid w:val="00A54DE7"/>
    <w:rsid w:val="00A55909"/>
    <w:rsid w:val="00A56417"/>
    <w:rsid w:val="00A57448"/>
    <w:rsid w:val="00A57C08"/>
    <w:rsid w:val="00A60810"/>
    <w:rsid w:val="00A608DE"/>
    <w:rsid w:val="00A63468"/>
    <w:rsid w:val="00A636FB"/>
    <w:rsid w:val="00A65E47"/>
    <w:rsid w:val="00A66011"/>
    <w:rsid w:val="00A66ABA"/>
    <w:rsid w:val="00A67908"/>
    <w:rsid w:val="00A708C8"/>
    <w:rsid w:val="00A70FA9"/>
    <w:rsid w:val="00A71F21"/>
    <w:rsid w:val="00A71F44"/>
    <w:rsid w:val="00A737B7"/>
    <w:rsid w:val="00A745AF"/>
    <w:rsid w:val="00A74CC2"/>
    <w:rsid w:val="00A77774"/>
    <w:rsid w:val="00A80B2E"/>
    <w:rsid w:val="00A80CFB"/>
    <w:rsid w:val="00A82B31"/>
    <w:rsid w:val="00A83C10"/>
    <w:rsid w:val="00A8489E"/>
    <w:rsid w:val="00A85309"/>
    <w:rsid w:val="00A858C3"/>
    <w:rsid w:val="00A85B90"/>
    <w:rsid w:val="00A87169"/>
    <w:rsid w:val="00A87F68"/>
    <w:rsid w:val="00A93D75"/>
    <w:rsid w:val="00A93F81"/>
    <w:rsid w:val="00A94B75"/>
    <w:rsid w:val="00A94EC9"/>
    <w:rsid w:val="00A97321"/>
    <w:rsid w:val="00A978E5"/>
    <w:rsid w:val="00A97EBF"/>
    <w:rsid w:val="00AA04F9"/>
    <w:rsid w:val="00AA0889"/>
    <w:rsid w:val="00AA13B3"/>
    <w:rsid w:val="00AA1B59"/>
    <w:rsid w:val="00AA23BA"/>
    <w:rsid w:val="00AA2E6B"/>
    <w:rsid w:val="00AA35BA"/>
    <w:rsid w:val="00AA3BE2"/>
    <w:rsid w:val="00AA4870"/>
    <w:rsid w:val="00AA4A6D"/>
    <w:rsid w:val="00AA7784"/>
    <w:rsid w:val="00AB11E7"/>
    <w:rsid w:val="00AB55D0"/>
    <w:rsid w:val="00AB56FB"/>
    <w:rsid w:val="00AB60F8"/>
    <w:rsid w:val="00AB6781"/>
    <w:rsid w:val="00AB6A45"/>
    <w:rsid w:val="00AB6EB6"/>
    <w:rsid w:val="00AB72A1"/>
    <w:rsid w:val="00AC0668"/>
    <w:rsid w:val="00AC2D2E"/>
    <w:rsid w:val="00AC301A"/>
    <w:rsid w:val="00AC3246"/>
    <w:rsid w:val="00AC3317"/>
    <w:rsid w:val="00AC35D7"/>
    <w:rsid w:val="00AC611F"/>
    <w:rsid w:val="00AC6B73"/>
    <w:rsid w:val="00AC6F1A"/>
    <w:rsid w:val="00AC74AE"/>
    <w:rsid w:val="00AD192B"/>
    <w:rsid w:val="00AD438F"/>
    <w:rsid w:val="00AD4766"/>
    <w:rsid w:val="00AD7006"/>
    <w:rsid w:val="00AD7780"/>
    <w:rsid w:val="00AE02D5"/>
    <w:rsid w:val="00AE05D2"/>
    <w:rsid w:val="00AE0937"/>
    <w:rsid w:val="00AE0A4F"/>
    <w:rsid w:val="00AE0D55"/>
    <w:rsid w:val="00AE143A"/>
    <w:rsid w:val="00AE149E"/>
    <w:rsid w:val="00AE2347"/>
    <w:rsid w:val="00AE3109"/>
    <w:rsid w:val="00AE32A1"/>
    <w:rsid w:val="00AE4129"/>
    <w:rsid w:val="00AE529B"/>
    <w:rsid w:val="00AE649F"/>
    <w:rsid w:val="00AE6E76"/>
    <w:rsid w:val="00AF02AD"/>
    <w:rsid w:val="00AF291D"/>
    <w:rsid w:val="00AF30DD"/>
    <w:rsid w:val="00AF4A57"/>
    <w:rsid w:val="00AF581C"/>
    <w:rsid w:val="00AF5C27"/>
    <w:rsid w:val="00AF613D"/>
    <w:rsid w:val="00AF6A69"/>
    <w:rsid w:val="00AF6A7E"/>
    <w:rsid w:val="00AF7313"/>
    <w:rsid w:val="00B005F2"/>
    <w:rsid w:val="00B01D46"/>
    <w:rsid w:val="00B01D89"/>
    <w:rsid w:val="00B03F3C"/>
    <w:rsid w:val="00B04E09"/>
    <w:rsid w:val="00B05431"/>
    <w:rsid w:val="00B05F1F"/>
    <w:rsid w:val="00B06CB3"/>
    <w:rsid w:val="00B06E7A"/>
    <w:rsid w:val="00B11BC5"/>
    <w:rsid w:val="00B11E8E"/>
    <w:rsid w:val="00B1216D"/>
    <w:rsid w:val="00B154C8"/>
    <w:rsid w:val="00B15C7A"/>
    <w:rsid w:val="00B1738C"/>
    <w:rsid w:val="00B21AC2"/>
    <w:rsid w:val="00B21BC8"/>
    <w:rsid w:val="00B21BE0"/>
    <w:rsid w:val="00B21D57"/>
    <w:rsid w:val="00B21DEF"/>
    <w:rsid w:val="00B26138"/>
    <w:rsid w:val="00B26143"/>
    <w:rsid w:val="00B26B85"/>
    <w:rsid w:val="00B26C5E"/>
    <w:rsid w:val="00B3084C"/>
    <w:rsid w:val="00B32213"/>
    <w:rsid w:val="00B329DF"/>
    <w:rsid w:val="00B32C1D"/>
    <w:rsid w:val="00B343BB"/>
    <w:rsid w:val="00B34A5D"/>
    <w:rsid w:val="00B361A5"/>
    <w:rsid w:val="00B36583"/>
    <w:rsid w:val="00B372DE"/>
    <w:rsid w:val="00B37394"/>
    <w:rsid w:val="00B37BB4"/>
    <w:rsid w:val="00B4292D"/>
    <w:rsid w:val="00B42D14"/>
    <w:rsid w:val="00B45A29"/>
    <w:rsid w:val="00B45B50"/>
    <w:rsid w:val="00B45B7D"/>
    <w:rsid w:val="00B46951"/>
    <w:rsid w:val="00B4742B"/>
    <w:rsid w:val="00B52E35"/>
    <w:rsid w:val="00B5320A"/>
    <w:rsid w:val="00B53E3D"/>
    <w:rsid w:val="00B54321"/>
    <w:rsid w:val="00B5583D"/>
    <w:rsid w:val="00B57119"/>
    <w:rsid w:val="00B60727"/>
    <w:rsid w:val="00B63F94"/>
    <w:rsid w:val="00B64DE9"/>
    <w:rsid w:val="00B65206"/>
    <w:rsid w:val="00B66D3D"/>
    <w:rsid w:val="00B67759"/>
    <w:rsid w:val="00B7032D"/>
    <w:rsid w:val="00B70895"/>
    <w:rsid w:val="00B70F40"/>
    <w:rsid w:val="00B71560"/>
    <w:rsid w:val="00B71E95"/>
    <w:rsid w:val="00B725AA"/>
    <w:rsid w:val="00B73120"/>
    <w:rsid w:val="00B7439D"/>
    <w:rsid w:val="00B7599E"/>
    <w:rsid w:val="00B75A90"/>
    <w:rsid w:val="00B761BB"/>
    <w:rsid w:val="00B76F36"/>
    <w:rsid w:val="00B77175"/>
    <w:rsid w:val="00B80DFC"/>
    <w:rsid w:val="00B80EDE"/>
    <w:rsid w:val="00B82B81"/>
    <w:rsid w:val="00B84254"/>
    <w:rsid w:val="00B859B8"/>
    <w:rsid w:val="00B87988"/>
    <w:rsid w:val="00B87B37"/>
    <w:rsid w:val="00B90574"/>
    <w:rsid w:val="00B90ABB"/>
    <w:rsid w:val="00B90CBD"/>
    <w:rsid w:val="00B91B7C"/>
    <w:rsid w:val="00B91C08"/>
    <w:rsid w:val="00B92E7E"/>
    <w:rsid w:val="00B92E98"/>
    <w:rsid w:val="00B9528F"/>
    <w:rsid w:val="00B9529C"/>
    <w:rsid w:val="00B9543F"/>
    <w:rsid w:val="00B9553B"/>
    <w:rsid w:val="00BA0B3F"/>
    <w:rsid w:val="00BA3397"/>
    <w:rsid w:val="00BA4258"/>
    <w:rsid w:val="00BA606B"/>
    <w:rsid w:val="00BA6C90"/>
    <w:rsid w:val="00BA7816"/>
    <w:rsid w:val="00BA78B0"/>
    <w:rsid w:val="00BA7DC3"/>
    <w:rsid w:val="00BB1C37"/>
    <w:rsid w:val="00BB3ECA"/>
    <w:rsid w:val="00BB40B8"/>
    <w:rsid w:val="00BB471C"/>
    <w:rsid w:val="00BB5F5E"/>
    <w:rsid w:val="00BB61E6"/>
    <w:rsid w:val="00BB62E8"/>
    <w:rsid w:val="00BB6415"/>
    <w:rsid w:val="00BB767C"/>
    <w:rsid w:val="00BC045F"/>
    <w:rsid w:val="00BC12CD"/>
    <w:rsid w:val="00BC144C"/>
    <w:rsid w:val="00BC1890"/>
    <w:rsid w:val="00BC229A"/>
    <w:rsid w:val="00BC5C4C"/>
    <w:rsid w:val="00BC6B83"/>
    <w:rsid w:val="00BC6DAD"/>
    <w:rsid w:val="00BC78B3"/>
    <w:rsid w:val="00BD1145"/>
    <w:rsid w:val="00BD2189"/>
    <w:rsid w:val="00BD2936"/>
    <w:rsid w:val="00BD3DA5"/>
    <w:rsid w:val="00BD40F2"/>
    <w:rsid w:val="00BD40F4"/>
    <w:rsid w:val="00BD428D"/>
    <w:rsid w:val="00BD5772"/>
    <w:rsid w:val="00BD60C6"/>
    <w:rsid w:val="00BD7565"/>
    <w:rsid w:val="00BE0142"/>
    <w:rsid w:val="00BE1122"/>
    <w:rsid w:val="00BE174B"/>
    <w:rsid w:val="00BE2A3D"/>
    <w:rsid w:val="00BE3611"/>
    <w:rsid w:val="00BE3F63"/>
    <w:rsid w:val="00BE4CAB"/>
    <w:rsid w:val="00BE5099"/>
    <w:rsid w:val="00BE53FC"/>
    <w:rsid w:val="00BE573A"/>
    <w:rsid w:val="00BE5B12"/>
    <w:rsid w:val="00BE63C9"/>
    <w:rsid w:val="00BE79E6"/>
    <w:rsid w:val="00BF01FE"/>
    <w:rsid w:val="00BF2A99"/>
    <w:rsid w:val="00BF2B76"/>
    <w:rsid w:val="00BF303D"/>
    <w:rsid w:val="00BF3D62"/>
    <w:rsid w:val="00BF3FF4"/>
    <w:rsid w:val="00BF51BF"/>
    <w:rsid w:val="00BF5678"/>
    <w:rsid w:val="00BF6518"/>
    <w:rsid w:val="00BF7FC6"/>
    <w:rsid w:val="00C002A9"/>
    <w:rsid w:val="00C0074A"/>
    <w:rsid w:val="00C01DA2"/>
    <w:rsid w:val="00C020F9"/>
    <w:rsid w:val="00C0383A"/>
    <w:rsid w:val="00C03AAD"/>
    <w:rsid w:val="00C03FE1"/>
    <w:rsid w:val="00C048B1"/>
    <w:rsid w:val="00C0539B"/>
    <w:rsid w:val="00C056EE"/>
    <w:rsid w:val="00C05C8D"/>
    <w:rsid w:val="00C0636F"/>
    <w:rsid w:val="00C1063E"/>
    <w:rsid w:val="00C10713"/>
    <w:rsid w:val="00C117A2"/>
    <w:rsid w:val="00C131FB"/>
    <w:rsid w:val="00C1336B"/>
    <w:rsid w:val="00C13381"/>
    <w:rsid w:val="00C15341"/>
    <w:rsid w:val="00C20E1F"/>
    <w:rsid w:val="00C20F01"/>
    <w:rsid w:val="00C21258"/>
    <w:rsid w:val="00C215E3"/>
    <w:rsid w:val="00C2167F"/>
    <w:rsid w:val="00C220CA"/>
    <w:rsid w:val="00C234E3"/>
    <w:rsid w:val="00C27088"/>
    <w:rsid w:val="00C3033A"/>
    <w:rsid w:val="00C31726"/>
    <w:rsid w:val="00C34099"/>
    <w:rsid w:val="00C37429"/>
    <w:rsid w:val="00C411E5"/>
    <w:rsid w:val="00C417AD"/>
    <w:rsid w:val="00C4246D"/>
    <w:rsid w:val="00C452B7"/>
    <w:rsid w:val="00C45A12"/>
    <w:rsid w:val="00C46DC8"/>
    <w:rsid w:val="00C500B1"/>
    <w:rsid w:val="00C500DE"/>
    <w:rsid w:val="00C51B02"/>
    <w:rsid w:val="00C51F56"/>
    <w:rsid w:val="00C537DE"/>
    <w:rsid w:val="00C53BA5"/>
    <w:rsid w:val="00C53E7F"/>
    <w:rsid w:val="00C53F5E"/>
    <w:rsid w:val="00C543EA"/>
    <w:rsid w:val="00C552AD"/>
    <w:rsid w:val="00C55AB7"/>
    <w:rsid w:val="00C563FA"/>
    <w:rsid w:val="00C56C4B"/>
    <w:rsid w:val="00C5745F"/>
    <w:rsid w:val="00C577CE"/>
    <w:rsid w:val="00C60BB5"/>
    <w:rsid w:val="00C62FBC"/>
    <w:rsid w:val="00C630C0"/>
    <w:rsid w:val="00C6352C"/>
    <w:rsid w:val="00C6485E"/>
    <w:rsid w:val="00C65FAA"/>
    <w:rsid w:val="00C71DF3"/>
    <w:rsid w:val="00C71F47"/>
    <w:rsid w:val="00C71FD7"/>
    <w:rsid w:val="00C724E8"/>
    <w:rsid w:val="00C7317A"/>
    <w:rsid w:val="00C74A60"/>
    <w:rsid w:val="00C76857"/>
    <w:rsid w:val="00C77B4B"/>
    <w:rsid w:val="00C77FD7"/>
    <w:rsid w:val="00C81544"/>
    <w:rsid w:val="00C81ECD"/>
    <w:rsid w:val="00C84B9D"/>
    <w:rsid w:val="00C84EF2"/>
    <w:rsid w:val="00C8530A"/>
    <w:rsid w:val="00C8595C"/>
    <w:rsid w:val="00C86ED7"/>
    <w:rsid w:val="00C871F9"/>
    <w:rsid w:val="00C87A2B"/>
    <w:rsid w:val="00C87CFF"/>
    <w:rsid w:val="00C90AD3"/>
    <w:rsid w:val="00C91EEF"/>
    <w:rsid w:val="00C92B04"/>
    <w:rsid w:val="00C93302"/>
    <w:rsid w:val="00C96476"/>
    <w:rsid w:val="00C966E5"/>
    <w:rsid w:val="00C968DC"/>
    <w:rsid w:val="00C9746E"/>
    <w:rsid w:val="00C97D01"/>
    <w:rsid w:val="00CA07E5"/>
    <w:rsid w:val="00CA124D"/>
    <w:rsid w:val="00CA2F94"/>
    <w:rsid w:val="00CA5643"/>
    <w:rsid w:val="00CA5CD4"/>
    <w:rsid w:val="00CA7DC0"/>
    <w:rsid w:val="00CB0602"/>
    <w:rsid w:val="00CB2706"/>
    <w:rsid w:val="00CB32BB"/>
    <w:rsid w:val="00CB33C0"/>
    <w:rsid w:val="00CB52AE"/>
    <w:rsid w:val="00CB53CC"/>
    <w:rsid w:val="00CB5B11"/>
    <w:rsid w:val="00CB6436"/>
    <w:rsid w:val="00CB77AC"/>
    <w:rsid w:val="00CC02B6"/>
    <w:rsid w:val="00CC0321"/>
    <w:rsid w:val="00CC0515"/>
    <w:rsid w:val="00CC0BA0"/>
    <w:rsid w:val="00CC1EDA"/>
    <w:rsid w:val="00CC218A"/>
    <w:rsid w:val="00CC314A"/>
    <w:rsid w:val="00CC3230"/>
    <w:rsid w:val="00CC3EEA"/>
    <w:rsid w:val="00CC4394"/>
    <w:rsid w:val="00CC44AE"/>
    <w:rsid w:val="00CC471E"/>
    <w:rsid w:val="00CC5671"/>
    <w:rsid w:val="00CC68F4"/>
    <w:rsid w:val="00CC770D"/>
    <w:rsid w:val="00CD1E58"/>
    <w:rsid w:val="00CD3365"/>
    <w:rsid w:val="00CD471E"/>
    <w:rsid w:val="00CD482D"/>
    <w:rsid w:val="00CD48A2"/>
    <w:rsid w:val="00CD4FD0"/>
    <w:rsid w:val="00CD7A14"/>
    <w:rsid w:val="00CE0E5F"/>
    <w:rsid w:val="00CE27B5"/>
    <w:rsid w:val="00CE2E6A"/>
    <w:rsid w:val="00CE2FCF"/>
    <w:rsid w:val="00CE318F"/>
    <w:rsid w:val="00CE5461"/>
    <w:rsid w:val="00CE65D0"/>
    <w:rsid w:val="00CE6B10"/>
    <w:rsid w:val="00CE6C4B"/>
    <w:rsid w:val="00CF165A"/>
    <w:rsid w:val="00CF36D8"/>
    <w:rsid w:val="00CF43C8"/>
    <w:rsid w:val="00CF46D5"/>
    <w:rsid w:val="00CF4736"/>
    <w:rsid w:val="00CF6679"/>
    <w:rsid w:val="00CF7ADB"/>
    <w:rsid w:val="00CF7C1F"/>
    <w:rsid w:val="00D0033D"/>
    <w:rsid w:val="00D00559"/>
    <w:rsid w:val="00D006B0"/>
    <w:rsid w:val="00D00BE4"/>
    <w:rsid w:val="00D01B65"/>
    <w:rsid w:val="00D022D8"/>
    <w:rsid w:val="00D02560"/>
    <w:rsid w:val="00D0411C"/>
    <w:rsid w:val="00D04121"/>
    <w:rsid w:val="00D051E7"/>
    <w:rsid w:val="00D0529E"/>
    <w:rsid w:val="00D05E77"/>
    <w:rsid w:val="00D072C7"/>
    <w:rsid w:val="00D074B4"/>
    <w:rsid w:val="00D0793C"/>
    <w:rsid w:val="00D07B26"/>
    <w:rsid w:val="00D1104B"/>
    <w:rsid w:val="00D111BB"/>
    <w:rsid w:val="00D1246C"/>
    <w:rsid w:val="00D12661"/>
    <w:rsid w:val="00D13E2C"/>
    <w:rsid w:val="00D14598"/>
    <w:rsid w:val="00D14FF6"/>
    <w:rsid w:val="00D155CF"/>
    <w:rsid w:val="00D1673C"/>
    <w:rsid w:val="00D1702F"/>
    <w:rsid w:val="00D170E0"/>
    <w:rsid w:val="00D17361"/>
    <w:rsid w:val="00D20A74"/>
    <w:rsid w:val="00D20EEA"/>
    <w:rsid w:val="00D229F0"/>
    <w:rsid w:val="00D23291"/>
    <w:rsid w:val="00D23533"/>
    <w:rsid w:val="00D24B67"/>
    <w:rsid w:val="00D25C54"/>
    <w:rsid w:val="00D305CB"/>
    <w:rsid w:val="00D338D3"/>
    <w:rsid w:val="00D33F03"/>
    <w:rsid w:val="00D35AD7"/>
    <w:rsid w:val="00D360C6"/>
    <w:rsid w:val="00D365C0"/>
    <w:rsid w:val="00D376E6"/>
    <w:rsid w:val="00D40B48"/>
    <w:rsid w:val="00D42BB0"/>
    <w:rsid w:val="00D42D0E"/>
    <w:rsid w:val="00D442A0"/>
    <w:rsid w:val="00D445DC"/>
    <w:rsid w:val="00D45287"/>
    <w:rsid w:val="00D4573D"/>
    <w:rsid w:val="00D46EEB"/>
    <w:rsid w:val="00D475F2"/>
    <w:rsid w:val="00D4768A"/>
    <w:rsid w:val="00D50683"/>
    <w:rsid w:val="00D5094C"/>
    <w:rsid w:val="00D50E41"/>
    <w:rsid w:val="00D5106A"/>
    <w:rsid w:val="00D519FF"/>
    <w:rsid w:val="00D5203A"/>
    <w:rsid w:val="00D5274E"/>
    <w:rsid w:val="00D53693"/>
    <w:rsid w:val="00D537A9"/>
    <w:rsid w:val="00D547AC"/>
    <w:rsid w:val="00D5490A"/>
    <w:rsid w:val="00D54DB3"/>
    <w:rsid w:val="00D55357"/>
    <w:rsid w:val="00D557A0"/>
    <w:rsid w:val="00D562FA"/>
    <w:rsid w:val="00D5672D"/>
    <w:rsid w:val="00D567DE"/>
    <w:rsid w:val="00D56F1E"/>
    <w:rsid w:val="00D60A82"/>
    <w:rsid w:val="00D61169"/>
    <w:rsid w:val="00D6122C"/>
    <w:rsid w:val="00D61F43"/>
    <w:rsid w:val="00D63F07"/>
    <w:rsid w:val="00D654F0"/>
    <w:rsid w:val="00D664D5"/>
    <w:rsid w:val="00D66C0A"/>
    <w:rsid w:val="00D7062F"/>
    <w:rsid w:val="00D7100D"/>
    <w:rsid w:val="00D7109D"/>
    <w:rsid w:val="00D717EA"/>
    <w:rsid w:val="00D72E5B"/>
    <w:rsid w:val="00D732BA"/>
    <w:rsid w:val="00D745C3"/>
    <w:rsid w:val="00D752E2"/>
    <w:rsid w:val="00D75D8E"/>
    <w:rsid w:val="00D7695B"/>
    <w:rsid w:val="00D76FB8"/>
    <w:rsid w:val="00D77095"/>
    <w:rsid w:val="00D801F0"/>
    <w:rsid w:val="00D8053D"/>
    <w:rsid w:val="00D80B1A"/>
    <w:rsid w:val="00D828CE"/>
    <w:rsid w:val="00D83F62"/>
    <w:rsid w:val="00D849BA"/>
    <w:rsid w:val="00D85C6B"/>
    <w:rsid w:val="00D85FBD"/>
    <w:rsid w:val="00D86DAC"/>
    <w:rsid w:val="00D90AE9"/>
    <w:rsid w:val="00D90CAD"/>
    <w:rsid w:val="00D92A5C"/>
    <w:rsid w:val="00D93747"/>
    <w:rsid w:val="00D93C60"/>
    <w:rsid w:val="00D93FCC"/>
    <w:rsid w:val="00D94365"/>
    <w:rsid w:val="00D94388"/>
    <w:rsid w:val="00D944F3"/>
    <w:rsid w:val="00D9534E"/>
    <w:rsid w:val="00D955F1"/>
    <w:rsid w:val="00DA06D4"/>
    <w:rsid w:val="00DA2236"/>
    <w:rsid w:val="00DA2485"/>
    <w:rsid w:val="00DA3338"/>
    <w:rsid w:val="00DA4198"/>
    <w:rsid w:val="00DA441D"/>
    <w:rsid w:val="00DA4B47"/>
    <w:rsid w:val="00DA4D00"/>
    <w:rsid w:val="00DA5FB5"/>
    <w:rsid w:val="00DA652B"/>
    <w:rsid w:val="00DB1596"/>
    <w:rsid w:val="00DB22D8"/>
    <w:rsid w:val="00DB2890"/>
    <w:rsid w:val="00DB307A"/>
    <w:rsid w:val="00DB441E"/>
    <w:rsid w:val="00DB4DA3"/>
    <w:rsid w:val="00DC0C9A"/>
    <w:rsid w:val="00DC1D5F"/>
    <w:rsid w:val="00DC1FAD"/>
    <w:rsid w:val="00DC20F9"/>
    <w:rsid w:val="00DC2771"/>
    <w:rsid w:val="00DC2F2C"/>
    <w:rsid w:val="00DC4124"/>
    <w:rsid w:val="00DC46F4"/>
    <w:rsid w:val="00DC56ED"/>
    <w:rsid w:val="00DC5F87"/>
    <w:rsid w:val="00DC75B7"/>
    <w:rsid w:val="00DC7F24"/>
    <w:rsid w:val="00DC7F93"/>
    <w:rsid w:val="00DD08E7"/>
    <w:rsid w:val="00DD175B"/>
    <w:rsid w:val="00DD34F5"/>
    <w:rsid w:val="00DD52DE"/>
    <w:rsid w:val="00DD6E22"/>
    <w:rsid w:val="00DD7107"/>
    <w:rsid w:val="00DE0366"/>
    <w:rsid w:val="00DE28C4"/>
    <w:rsid w:val="00DE29A8"/>
    <w:rsid w:val="00DE4225"/>
    <w:rsid w:val="00DE46EA"/>
    <w:rsid w:val="00DE6006"/>
    <w:rsid w:val="00DE7A57"/>
    <w:rsid w:val="00DE7C1A"/>
    <w:rsid w:val="00DE7F1E"/>
    <w:rsid w:val="00DF1747"/>
    <w:rsid w:val="00DF289B"/>
    <w:rsid w:val="00DF309B"/>
    <w:rsid w:val="00DF43EA"/>
    <w:rsid w:val="00DF4E5E"/>
    <w:rsid w:val="00DF52BC"/>
    <w:rsid w:val="00DF5B92"/>
    <w:rsid w:val="00DF5FB1"/>
    <w:rsid w:val="00DF7393"/>
    <w:rsid w:val="00DF781B"/>
    <w:rsid w:val="00E009F3"/>
    <w:rsid w:val="00E00DDC"/>
    <w:rsid w:val="00E01FA7"/>
    <w:rsid w:val="00E0274F"/>
    <w:rsid w:val="00E0432C"/>
    <w:rsid w:val="00E048E5"/>
    <w:rsid w:val="00E061F3"/>
    <w:rsid w:val="00E06308"/>
    <w:rsid w:val="00E06825"/>
    <w:rsid w:val="00E07B26"/>
    <w:rsid w:val="00E07F21"/>
    <w:rsid w:val="00E12525"/>
    <w:rsid w:val="00E136DA"/>
    <w:rsid w:val="00E13FB6"/>
    <w:rsid w:val="00E14034"/>
    <w:rsid w:val="00E1487A"/>
    <w:rsid w:val="00E16AE3"/>
    <w:rsid w:val="00E16DAB"/>
    <w:rsid w:val="00E2006D"/>
    <w:rsid w:val="00E22756"/>
    <w:rsid w:val="00E22F89"/>
    <w:rsid w:val="00E23109"/>
    <w:rsid w:val="00E25815"/>
    <w:rsid w:val="00E26F1D"/>
    <w:rsid w:val="00E30462"/>
    <w:rsid w:val="00E313FE"/>
    <w:rsid w:val="00E3140F"/>
    <w:rsid w:val="00E31A51"/>
    <w:rsid w:val="00E31F6C"/>
    <w:rsid w:val="00E31FC8"/>
    <w:rsid w:val="00E3275C"/>
    <w:rsid w:val="00E33021"/>
    <w:rsid w:val="00E33342"/>
    <w:rsid w:val="00E3344C"/>
    <w:rsid w:val="00E339BB"/>
    <w:rsid w:val="00E35CC1"/>
    <w:rsid w:val="00E40738"/>
    <w:rsid w:val="00E41948"/>
    <w:rsid w:val="00E42B06"/>
    <w:rsid w:val="00E43C88"/>
    <w:rsid w:val="00E45060"/>
    <w:rsid w:val="00E47625"/>
    <w:rsid w:val="00E47BA4"/>
    <w:rsid w:val="00E503C0"/>
    <w:rsid w:val="00E5233F"/>
    <w:rsid w:val="00E52564"/>
    <w:rsid w:val="00E535E4"/>
    <w:rsid w:val="00E540A2"/>
    <w:rsid w:val="00E543F8"/>
    <w:rsid w:val="00E55DD8"/>
    <w:rsid w:val="00E56F4D"/>
    <w:rsid w:val="00E57F4D"/>
    <w:rsid w:val="00E57FDC"/>
    <w:rsid w:val="00E600D2"/>
    <w:rsid w:val="00E60ED6"/>
    <w:rsid w:val="00E611C6"/>
    <w:rsid w:val="00E62037"/>
    <w:rsid w:val="00E64DD1"/>
    <w:rsid w:val="00E655DE"/>
    <w:rsid w:val="00E65773"/>
    <w:rsid w:val="00E65A5A"/>
    <w:rsid w:val="00E65DE3"/>
    <w:rsid w:val="00E6719F"/>
    <w:rsid w:val="00E71AF5"/>
    <w:rsid w:val="00E724CF"/>
    <w:rsid w:val="00E726D8"/>
    <w:rsid w:val="00E72946"/>
    <w:rsid w:val="00E75582"/>
    <w:rsid w:val="00E757E9"/>
    <w:rsid w:val="00E7593F"/>
    <w:rsid w:val="00E7668A"/>
    <w:rsid w:val="00E768F9"/>
    <w:rsid w:val="00E771B0"/>
    <w:rsid w:val="00E77F8A"/>
    <w:rsid w:val="00E8219A"/>
    <w:rsid w:val="00E821F1"/>
    <w:rsid w:val="00E829CB"/>
    <w:rsid w:val="00E84A5F"/>
    <w:rsid w:val="00E84FEF"/>
    <w:rsid w:val="00E8554D"/>
    <w:rsid w:val="00E859F8"/>
    <w:rsid w:val="00E875DE"/>
    <w:rsid w:val="00E87C9B"/>
    <w:rsid w:val="00E9018A"/>
    <w:rsid w:val="00E9242B"/>
    <w:rsid w:val="00E93090"/>
    <w:rsid w:val="00E93C34"/>
    <w:rsid w:val="00E94DA8"/>
    <w:rsid w:val="00E96D18"/>
    <w:rsid w:val="00EA1639"/>
    <w:rsid w:val="00EA2BCA"/>
    <w:rsid w:val="00EA2C71"/>
    <w:rsid w:val="00EA7204"/>
    <w:rsid w:val="00EA7E56"/>
    <w:rsid w:val="00EB021E"/>
    <w:rsid w:val="00EB05ED"/>
    <w:rsid w:val="00EB0C4B"/>
    <w:rsid w:val="00EB0DC4"/>
    <w:rsid w:val="00EB0E52"/>
    <w:rsid w:val="00EB1F77"/>
    <w:rsid w:val="00EB506E"/>
    <w:rsid w:val="00EC0EF3"/>
    <w:rsid w:val="00EC1301"/>
    <w:rsid w:val="00EC1786"/>
    <w:rsid w:val="00EC18F9"/>
    <w:rsid w:val="00EC63A7"/>
    <w:rsid w:val="00ED0D35"/>
    <w:rsid w:val="00ED11EC"/>
    <w:rsid w:val="00ED1B7F"/>
    <w:rsid w:val="00ED1E20"/>
    <w:rsid w:val="00ED2FB9"/>
    <w:rsid w:val="00ED4C47"/>
    <w:rsid w:val="00ED4D48"/>
    <w:rsid w:val="00ED5370"/>
    <w:rsid w:val="00ED70B4"/>
    <w:rsid w:val="00EE01AF"/>
    <w:rsid w:val="00EE2A0A"/>
    <w:rsid w:val="00EE2DA4"/>
    <w:rsid w:val="00EE4005"/>
    <w:rsid w:val="00EE4C19"/>
    <w:rsid w:val="00EE774B"/>
    <w:rsid w:val="00EF170D"/>
    <w:rsid w:val="00EF19BF"/>
    <w:rsid w:val="00EF1A3F"/>
    <w:rsid w:val="00EF23AC"/>
    <w:rsid w:val="00EF2C7F"/>
    <w:rsid w:val="00EF33E9"/>
    <w:rsid w:val="00EF36DF"/>
    <w:rsid w:val="00EF65C0"/>
    <w:rsid w:val="00EF7534"/>
    <w:rsid w:val="00EF7B68"/>
    <w:rsid w:val="00EF7BA0"/>
    <w:rsid w:val="00F00972"/>
    <w:rsid w:val="00F01B20"/>
    <w:rsid w:val="00F02047"/>
    <w:rsid w:val="00F032DB"/>
    <w:rsid w:val="00F0346D"/>
    <w:rsid w:val="00F03CD9"/>
    <w:rsid w:val="00F03DC7"/>
    <w:rsid w:val="00F03F58"/>
    <w:rsid w:val="00F04144"/>
    <w:rsid w:val="00F0458A"/>
    <w:rsid w:val="00F05511"/>
    <w:rsid w:val="00F06C75"/>
    <w:rsid w:val="00F0711F"/>
    <w:rsid w:val="00F0715F"/>
    <w:rsid w:val="00F071CD"/>
    <w:rsid w:val="00F10121"/>
    <w:rsid w:val="00F10C7F"/>
    <w:rsid w:val="00F11612"/>
    <w:rsid w:val="00F123B3"/>
    <w:rsid w:val="00F124CD"/>
    <w:rsid w:val="00F127FE"/>
    <w:rsid w:val="00F1285B"/>
    <w:rsid w:val="00F12C6E"/>
    <w:rsid w:val="00F14DB7"/>
    <w:rsid w:val="00F14F6E"/>
    <w:rsid w:val="00F20994"/>
    <w:rsid w:val="00F2163A"/>
    <w:rsid w:val="00F22C96"/>
    <w:rsid w:val="00F22ED1"/>
    <w:rsid w:val="00F24866"/>
    <w:rsid w:val="00F27225"/>
    <w:rsid w:val="00F30258"/>
    <w:rsid w:val="00F313E2"/>
    <w:rsid w:val="00F31737"/>
    <w:rsid w:val="00F32B6C"/>
    <w:rsid w:val="00F34641"/>
    <w:rsid w:val="00F36022"/>
    <w:rsid w:val="00F361E3"/>
    <w:rsid w:val="00F37330"/>
    <w:rsid w:val="00F37E97"/>
    <w:rsid w:val="00F401C9"/>
    <w:rsid w:val="00F407D9"/>
    <w:rsid w:val="00F41844"/>
    <w:rsid w:val="00F41E24"/>
    <w:rsid w:val="00F43722"/>
    <w:rsid w:val="00F44524"/>
    <w:rsid w:val="00F44E66"/>
    <w:rsid w:val="00F45A66"/>
    <w:rsid w:val="00F46DB0"/>
    <w:rsid w:val="00F47A5A"/>
    <w:rsid w:val="00F504AD"/>
    <w:rsid w:val="00F51460"/>
    <w:rsid w:val="00F5183E"/>
    <w:rsid w:val="00F52FC6"/>
    <w:rsid w:val="00F54401"/>
    <w:rsid w:val="00F54EDC"/>
    <w:rsid w:val="00F56160"/>
    <w:rsid w:val="00F60526"/>
    <w:rsid w:val="00F60B80"/>
    <w:rsid w:val="00F6130E"/>
    <w:rsid w:val="00F61EE2"/>
    <w:rsid w:val="00F625E4"/>
    <w:rsid w:val="00F6492F"/>
    <w:rsid w:val="00F65092"/>
    <w:rsid w:val="00F65C61"/>
    <w:rsid w:val="00F66421"/>
    <w:rsid w:val="00F67759"/>
    <w:rsid w:val="00F701DD"/>
    <w:rsid w:val="00F72551"/>
    <w:rsid w:val="00F73484"/>
    <w:rsid w:val="00F7380A"/>
    <w:rsid w:val="00F73A2B"/>
    <w:rsid w:val="00F748B8"/>
    <w:rsid w:val="00F75069"/>
    <w:rsid w:val="00F75123"/>
    <w:rsid w:val="00F76090"/>
    <w:rsid w:val="00F77C8E"/>
    <w:rsid w:val="00F77DD1"/>
    <w:rsid w:val="00F80464"/>
    <w:rsid w:val="00F8342E"/>
    <w:rsid w:val="00F8382D"/>
    <w:rsid w:val="00F83D75"/>
    <w:rsid w:val="00F8456D"/>
    <w:rsid w:val="00F847C6"/>
    <w:rsid w:val="00F858FA"/>
    <w:rsid w:val="00F85C07"/>
    <w:rsid w:val="00F87CC2"/>
    <w:rsid w:val="00F9063F"/>
    <w:rsid w:val="00F90B81"/>
    <w:rsid w:val="00F90D27"/>
    <w:rsid w:val="00F912E2"/>
    <w:rsid w:val="00F91DD6"/>
    <w:rsid w:val="00F9528D"/>
    <w:rsid w:val="00F96F2A"/>
    <w:rsid w:val="00F97818"/>
    <w:rsid w:val="00FA0B38"/>
    <w:rsid w:val="00FA1933"/>
    <w:rsid w:val="00FA1DD5"/>
    <w:rsid w:val="00FA271F"/>
    <w:rsid w:val="00FA28FE"/>
    <w:rsid w:val="00FA3CF6"/>
    <w:rsid w:val="00FA7A7A"/>
    <w:rsid w:val="00FA7E7A"/>
    <w:rsid w:val="00FB0012"/>
    <w:rsid w:val="00FB00C6"/>
    <w:rsid w:val="00FB0E0E"/>
    <w:rsid w:val="00FB0EBD"/>
    <w:rsid w:val="00FB151D"/>
    <w:rsid w:val="00FB25F7"/>
    <w:rsid w:val="00FB27E2"/>
    <w:rsid w:val="00FB2B43"/>
    <w:rsid w:val="00FB2D03"/>
    <w:rsid w:val="00FB44B4"/>
    <w:rsid w:val="00FB44BC"/>
    <w:rsid w:val="00FB4F69"/>
    <w:rsid w:val="00FB6889"/>
    <w:rsid w:val="00FB73F4"/>
    <w:rsid w:val="00FB784C"/>
    <w:rsid w:val="00FB7DB9"/>
    <w:rsid w:val="00FC271A"/>
    <w:rsid w:val="00FC27ED"/>
    <w:rsid w:val="00FC3252"/>
    <w:rsid w:val="00FC38A3"/>
    <w:rsid w:val="00FC4899"/>
    <w:rsid w:val="00FC4A60"/>
    <w:rsid w:val="00FC4B2B"/>
    <w:rsid w:val="00FC532D"/>
    <w:rsid w:val="00FC7074"/>
    <w:rsid w:val="00FD0FA7"/>
    <w:rsid w:val="00FD3901"/>
    <w:rsid w:val="00FD3C9B"/>
    <w:rsid w:val="00FD3D7B"/>
    <w:rsid w:val="00FD4076"/>
    <w:rsid w:val="00FE0AB9"/>
    <w:rsid w:val="00FE0B80"/>
    <w:rsid w:val="00FE21DA"/>
    <w:rsid w:val="00FE2D09"/>
    <w:rsid w:val="00FE2E38"/>
    <w:rsid w:val="00FE3363"/>
    <w:rsid w:val="00FE37C0"/>
    <w:rsid w:val="00FE3E44"/>
    <w:rsid w:val="00FE4E97"/>
    <w:rsid w:val="00FE51E3"/>
    <w:rsid w:val="00FE5708"/>
    <w:rsid w:val="00FE5926"/>
    <w:rsid w:val="00FE5D7D"/>
    <w:rsid w:val="00FF09BC"/>
    <w:rsid w:val="00FF1AE9"/>
    <w:rsid w:val="00FF1DE6"/>
    <w:rsid w:val="00FF44B7"/>
    <w:rsid w:val="00FF4EFD"/>
    <w:rsid w:val="00FF5CD6"/>
    <w:rsid w:val="00FF5E86"/>
    <w:rsid w:val="00FF6238"/>
    <w:rsid w:val="05183D7B"/>
    <w:rsid w:val="07C15215"/>
    <w:rsid w:val="08EA6C86"/>
    <w:rsid w:val="0AF373DB"/>
    <w:rsid w:val="0B0B7AEC"/>
    <w:rsid w:val="0B4F6CB6"/>
    <w:rsid w:val="0B896290"/>
    <w:rsid w:val="0B9E116F"/>
    <w:rsid w:val="0CBC695F"/>
    <w:rsid w:val="0EA14BC0"/>
    <w:rsid w:val="0EFB6CCD"/>
    <w:rsid w:val="12562386"/>
    <w:rsid w:val="1359073E"/>
    <w:rsid w:val="185F6B86"/>
    <w:rsid w:val="1A2935F7"/>
    <w:rsid w:val="1A402629"/>
    <w:rsid w:val="1A726713"/>
    <w:rsid w:val="201767A6"/>
    <w:rsid w:val="2658069A"/>
    <w:rsid w:val="26EF7F16"/>
    <w:rsid w:val="27C91021"/>
    <w:rsid w:val="294829AA"/>
    <w:rsid w:val="2C127A1A"/>
    <w:rsid w:val="2C5347AA"/>
    <w:rsid w:val="2E6B5F8A"/>
    <w:rsid w:val="2F3567BE"/>
    <w:rsid w:val="30324280"/>
    <w:rsid w:val="32B5303C"/>
    <w:rsid w:val="36AF0663"/>
    <w:rsid w:val="39272544"/>
    <w:rsid w:val="3E3548DA"/>
    <w:rsid w:val="3EFD4019"/>
    <w:rsid w:val="40781E35"/>
    <w:rsid w:val="41FE62C7"/>
    <w:rsid w:val="42D925E0"/>
    <w:rsid w:val="43331590"/>
    <w:rsid w:val="4A9A54B1"/>
    <w:rsid w:val="4D281166"/>
    <w:rsid w:val="4EFC4297"/>
    <w:rsid w:val="51FE7D24"/>
    <w:rsid w:val="526C75E0"/>
    <w:rsid w:val="53C14FCC"/>
    <w:rsid w:val="587735C1"/>
    <w:rsid w:val="5A1B01AB"/>
    <w:rsid w:val="5AD81B99"/>
    <w:rsid w:val="5C031D58"/>
    <w:rsid w:val="609B5F01"/>
    <w:rsid w:val="61783093"/>
    <w:rsid w:val="63516667"/>
    <w:rsid w:val="651C6A17"/>
    <w:rsid w:val="6881476E"/>
    <w:rsid w:val="6E0617C4"/>
    <w:rsid w:val="6E391AD0"/>
    <w:rsid w:val="70A64592"/>
    <w:rsid w:val="72B46B39"/>
    <w:rsid w:val="73252B70"/>
    <w:rsid w:val="75D61DE1"/>
    <w:rsid w:val="766E348D"/>
    <w:rsid w:val="7A0A0469"/>
    <w:rsid w:val="7A0E0E59"/>
    <w:rsid w:val="7B71072E"/>
    <w:rsid w:val="7B7412E1"/>
    <w:rsid w:val="7E2E23FC"/>
    <w:rsid w:val="7F306E4E"/>
    <w:rsid w:val="7F665EA4"/>
    <w:rsid w:val="7F96522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iPriority="99"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kern w:val="2"/>
      <w:sz w:val="21"/>
      <w:szCs w:val="24"/>
      <w:lang w:val="en-US" w:eastAsia="zh-CN" w:bidi="ar-SA"/>
    </w:rPr>
  </w:style>
  <w:style w:type="paragraph" w:styleId="3">
    <w:name w:val="heading 1"/>
    <w:basedOn w:val="1"/>
    <w:next w:val="1"/>
    <w:link w:val="70"/>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7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next w:val="1"/>
    <w:link w:val="59"/>
    <w:qFormat/>
    <w:uiPriority w:val="0"/>
    <w:pPr>
      <w:spacing w:after="120" w:line="480" w:lineRule="auto"/>
      <w:ind w:left="420" w:leftChars="200"/>
    </w:pPr>
  </w:style>
  <w:style w:type="paragraph" w:styleId="6">
    <w:name w:val="toc 7"/>
    <w:basedOn w:val="1"/>
    <w:next w:val="1"/>
    <w:unhideWhenUsed/>
    <w:qFormat/>
    <w:uiPriority w:val="39"/>
    <w:pPr>
      <w:widowControl w:val="0"/>
      <w:ind w:left="2520" w:leftChars="1200"/>
      <w:jc w:val="both"/>
    </w:pPr>
    <w:rPr>
      <w:rFonts w:asciiTheme="minorHAnsi" w:hAnsiTheme="minorHAnsi" w:eastAsiaTheme="minorEastAsia" w:cstheme="minorBidi"/>
      <w:szCs w:val="22"/>
    </w:rPr>
  </w:style>
  <w:style w:type="paragraph" w:styleId="7">
    <w:name w:val="Normal Indent"/>
    <w:basedOn w:val="1"/>
    <w:link w:val="39"/>
    <w:qFormat/>
    <w:uiPriority w:val="0"/>
    <w:pPr>
      <w:ind w:firstLine="420" w:firstLineChars="200"/>
    </w:pPr>
  </w:style>
  <w:style w:type="paragraph" w:styleId="8">
    <w:name w:val="annotation text"/>
    <w:basedOn w:val="1"/>
    <w:link w:val="48"/>
    <w:qFormat/>
    <w:uiPriority w:val="0"/>
    <w:rPr>
      <w:sz w:val="18"/>
      <w:szCs w:val="20"/>
    </w:rPr>
  </w:style>
  <w:style w:type="paragraph" w:styleId="9">
    <w:name w:val="Body Text"/>
    <w:basedOn w:val="1"/>
    <w:link w:val="65"/>
    <w:qFormat/>
    <w:uiPriority w:val="0"/>
    <w:pPr>
      <w:spacing w:after="120"/>
    </w:pPr>
  </w:style>
  <w:style w:type="paragraph" w:styleId="10">
    <w:name w:val="Body Text Indent"/>
    <w:basedOn w:val="1"/>
    <w:link w:val="49"/>
    <w:qFormat/>
    <w:uiPriority w:val="0"/>
    <w:pPr>
      <w:ind w:firstLine="630"/>
    </w:pPr>
    <w:rPr>
      <w:sz w:val="32"/>
      <w:szCs w:val="20"/>
    </w:rPr>
  </w:style>
  <w:style w:type="paragraph" w:styleId="11">
    <w:name w:val="toc 5"/>
    <w:basedOn w:val="1"/>
    <w:next w:val="1"/>
    <w:unhideWhenUsed/>
    <w:qFormat/>
    <w:uiPriority w:val="39"/>
    <w:pPr>
      <w:widowControl w:val="0"/>
      <w:ind w:left="1680" w:leftChars="800"/>
      <w:jc w:val="both"/>
    </w:pPr>
    <w:rPr>
      <w:rFonts w:asciiTheme="minorHAnsi" w:hAnsiTheme="minorHAnsi" w:eastAsiaTheme="minorEastAsia" w:cstheme="minorBidi"/>
      <w:szCs w:val="22"/>
    </w:rPr>
  </w:style>
  <w:style w:type="paragraph" w:styleId="12">
    <w:name w:val="toc 3"/>
    <w:basedOn w:val="1"/>
    <w:next w:val="1"/>
    <w:unhideWhenUsed/>
    <w:qFormat/>
    <w:uiPriority w:val="39"/>
    <w:pPr>
      <w:spacing w:after="100" w:line="276" w:lineRule="auto"/>
      <w:ind w:left="440"/>
    </w:pPr>
    <w:rPr>
      <w:rFonts w:asciiTheme="minorHAnsi" w:hAnsiTheme="minorHAnsi" w:eastAsiaTheme="minorEastAsia" w:cstheme="minorBidi"/>
      <w:kern w:val="0"/>
      <w:sz w:val="22"/>
      <w:szCs w:val="22"/>
    </w:rPr>
  </w:style>
  <w:style w:type="paragraph" w:styleId="13">
    <w:name w:val="Plain Text"/>
    <w:basedOn w:val="1"/>
    <w:link w:val="38"/>
    <w:qFormat/>
    <w:uiPriority w:val="0"/>
    <w:pPr>
      <w:autoSpaceDE w:val="0"/>
      <w:autoSpaceDN w:val="0"/>
      <w:adjustRightInd w:val="0"/>
    </w:pPr>
    <w:rPr>
      <w:rFonts w:ascii="宋体" w:hAnsi="Tms Rmn"/>
      <w:kern w:val="0"/>
      <w:szCs w:val="20"/>
    </w:rPr>
  </w:style>
  <w:style w:type="paragraph" w:styleId="14">
    <w:name w:val="toc 8"/>
    <w:basedOn w:val="1"/>
    <w:next w:val="1"/>
    <w:unhideWhenUsed/>
    <w:qFormat/>
    <w:uiPriority w:val="39"/>
    <w:pPr>
      <w:widowControl w:val="0"/>
      <w:ind w:left="2940" w:leftChars="1400"/>
      <w:jc w:val="both"/>
    </w:pPr>
    <w:rPr>
      <w:rFonts w:asciiTheme="minorHAnsi" w:hAnsiTheme="minorHAnsi" w:eastAsiaTheme="minorEastAsia" w:cstheme="minorBidi"/>
      <w:szCs w:val="22"/>
    </w:rPr>
  </w:style>
  <w:style w:type="paragraph" w:styleId="15">
    <w:name w:val="Date"/>
    <w:basedOn w:val="1"/>
    <w:next w:val="1"/>
    <w:link w:val="64"/>
    <w:qFormat/>
    <w:uiPriority w:val="0"/>
    <w:pPr>
      <w:ind w:left="100" w:leftChars="2500"/>
    </w:pPr>
    <w:rPr>
      <w:kern w:val="0"/>
      <w:sz w:val="24"/>
    </w:rPr>
  </w:style>
  <w:style w:type="paragraph" w:styleId="16">
    <w:name w:val="Balloon Text"/>
    <w:basedOn w:val="1"/>
    <w:link w:val="72"/>
    <w:semiHidden/>
    <w:qFormat/>
    <w:uiPriority w:val="0"/>
    <w:rPr>
      <w:sz w:val="18"/>
      <w:szCs w:val="18"/>
    </w:rPr>
  </w:style>
  <w:style w:type="paragraph" w:styleId="17">
    <w:name w:val="footer"/>
    <w:basedOn w:val="1"/>
    <w:link w:val="43"/>
    <w:qFormat/>
    <w:uiPriority w:val="99"/>
    <w:pPr>
      <w:tabs>
        <w:tab w:val="center" w:pos="4153"/>
        <w:tab w:val="right" w:pos="8306"/>
      </w:tabs>
      <w:snapToGrid w:val="0"/>
    </w:pPr>
    <w:rPr>
      <w:sz w:val="18"/>
      <w:szCs w:val="20"/>
    </w:rPr>
  </w:style>
  <w:style w:type="paragraph" w:styleId="18">
    <w:name w:val="header"/>
    <w:basedOn w:val="1"/>
    <w:link w:val="50"/>
    <w:qFormat/>
    <w:uiPriority w:val="99"/>
    <w:pPr>
      <w:pBdr>
        <w:bottom w:val="single" w:color="auto" w:sz="6" w:space="1"/>
      </w:pBdr>
      <w:tabs>
        <w:tab w:val="center" w:pos="4153"/>
        <w:tab w:val="right" w:pos="8306"/>
      </w:tabs>
      <w:snapToGrid w:val="0"/>
      <w:jc w:val="center"/>
    </w:pPr>
    <w:rPr>
      <w:sz w:val="18"/>
      <w:szCs w:val="20"/>
    </w:rPr>
  </w:style>
  <w:style w:type="paragraph" w:styleId="19">
    <w:name w:val="toc 1"/>
    <w:basedOn w:val="1"/>
    <w:next w:val="1"/>
    <w:unhideWhenUsed/>
    <w:qFormat/>
    <w:uiPriority w:val="39"/>
    <w:pPr>
      <w:spacing w:after="100" w:line="276" w:lineRule="auto"/>
    </w:pPr>
    <w:rPr>
      <w:rFonts w:asciiTheme="minorHAnsi" w:hAnsiTheme="minorHAnsi" w:eastAsiaTheme="minorEastAsia" w:cstheme="minorBidi"/>
      <w:kern w:val="0"/>
      <w:sz w:val="22"/>
      <w:szCs w:val="22"/>
    </w:rPr>
  </w:style>
  <w:style w:type="paragraph" w:styleId="20">
    <w:name w:val="toc 4"/>
    <w:basedOn w:val="1"/>
    <w:next w:val="1"/>
    <w:unhideWhenUsed/>
    <w:qFormat/>
    <w:uiPriority w:val="39"/>
    <w:pPr>
      <w:widowControl w:val="0"/>
      <w:ind w:left="1260" w:leftChars="600"/>
      <w:jc w:val="both"/>
    </w:pPr>
    <w:rPr>
      <w:rFonts w:asciiTheme="minorHAnsi" w:hAnsiTheme="minorHAnsi" w:eastAsiaTheme="minorEastAsia" w:cstheme="minorBidi"/>
      <w:szCs w:val="22"/>
    </w:rPr>
  </w:style>
  <w:style w:type="paragraph" w:styleId="21">
    <w:name w:val="toc 6"/>
    <w:basedOn w:val="1"/>
    <w:next w:val="1"/>
    <w:unhideWhenUsed/>
    <w:qFormat/>
    <w:uiPriority w:val="39"/>
    <w:pPr>
      <w:widowControl w:val="0"/>
      <w:ind w:left="2100" w:leftChars="1000"/>
      <w:jc w:val="both"/>
    </w:pPr>
    <w:rPr>
      <w:rFonts w:asciiTheme="minorHAnsi" w:hAnsiTheme="minorHAnsi" w:eastAsiaTheme="minorEastAsia" w:cstheme="minorBidi"/>
      <w:szCs w:val="22"/>
    </w:rPr>
  </w:style>
  <w:style w:type="paragraph" w:styleId="22">
    <w:name w:val="Body Text Indent 3"/>
    <w:basedOn w:val="1"/>
    <w:link w:val="40"/>
    <w:qFormat/>
    <w:uiPriority w:val="0"/>
    <w:pPr>
      <w:spacing w:after="120"/>
      <w:ind w:left="420" w:leftChars="200"/>
    </w:pPr>
    <w:rPr>
      <w:sz w:val="16"/>
      <w:szCs w:val="16"/>
    </w:rPr>
  </w:style>
  <w:style w:type="paragraph" w:styleId="23">
    <w:name w:val="toc 2"/>
    <w:basedOn w:val="1"/>
    <w:next w:val="1"/>
    <w:unhideWhenUsed/>
    <w:qFormat/>
    <w:uiPriority w:val="39"/>
    <w:pPr>
      <w:spacing w:after="100" w:line="276" w:lineRule="auto"/>
      <w:ind w:left="220"/>
    </w:pPr>
    <w:rPr>
      <w:rFonts w:asciiTheme="minorHAnsi" w:hAnsiTheme="minorHAnsi" w:eastAsiaTheme="minorEastAsia" w:cstheme="minorBidi"/>
      <w:kern w:val="0"/>
      <w:sz w:val="22"/>
      <w:szCs w:val="22"/>
    </w:rPr>
  </w:style>
  <w:style w:type="paragraph" w:styleId="24">
    <w:name w:val="toc 9"/>
    <w:basedOn w:val="1"/>
    <w:next w:val="1"/>
    <w:unhideWhenUsed/>
    <w:qFormat/>
    <w:uiPriority w:val="39"/>
    <w:pPr>
      <w:widowControl w:val="0"/>
      <w:ind w:left="3360" w:leftChars="1600"/>
      <w:jc w:val="both"/>
    </w:pPr>
    <w:rPr>
      <w:rFonts w:asciiTheme="minorHAnsi" w:hAnsiTheme="minorHAnsi" w:eastAsiaTheme="minorEastAsia" w:cstheme="minorBidi"/>
      <w:szCs w:val="22"/>
    </w:rPr>
  </w:style>
  <w:style w:type="paragraph" w:styleId="25">
    <w:name w:val="HTML Preformatted"/>
    <w:basedOn w:val="1"/>
    <w:link w:val="4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黑体" w:hAnsi="Courier New" w:eastAsia="黑体"/>
      <w:kern w:val="0"/>
      <w:sz w:val="20"/>
      <w:szCs w:val="20"/>
    </w:rPr>
  </w:style>
  <w:style w:type="paragraph" w:styleId="26">
    <w:name w:val="Normal (Web)"/>
    <w:basedOn w:val="1"/>
    <w:qFormat/>
    <w:uiPriority w:val="0"/>
    <w:pPr>
      <w:spacing w:before="100" w:beforeAutospacing="1" w:after="100" w:afterAutospacing="1"/>
    </w:pPr>
    <w:rPr>
      <w:rFonts w:ascii="宋体" w:hAnsi="宋体"/>
      <w:kern w:val="0"/>
      <w:sz w:val="18"/>
      <w:szCs w:val="18"/>
    </w:rPr>
  </w:style>
  <w:style w:type="paragraph" w:styleId="27">
    <w:name w:val="annotation subject"/>
    <w:basedOn w:val="8"/>
    <w:next w:val="8"/>
    <w:link w:val="47"/>
    <w:qFormat/>
    <w:uiPriority w:val="0"/>
    <w:rPr>
      <w:b/>
      <w:bCs/>
      <w:sz w:val="21"/>
      <w:szCs w:val="24"/>
    </w:rPr>
  </w:style>
  <w:style w:type="table" w:styleId="29">
    <w:name w:val="Table Grid"/>
    <w:basedOn w:val="2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page number"/>
    <w:basedOn w:val="30"/>
    <w:qFormat/>
    <w:uiPriority w:val="0"/>
  </w:style>
  <w:style w:type="character" w:styleId="32">
    <w:name w:val="FollowedHyperlink"/>
    <w:basedOn w:val="30"/>
    <w:semiHidden/>
    <w:unhideWhenUsed/>
    <w:qFormat/>
    <w:uiPriority w:val="99"/>
    <w:rPr>
      <w:color w:val="800080"/>
      <w:u w:val="single"/>
    </w:rPr>
  </w:style>
  <w:style w:type="character" w:styleId="33">
    <w:name w:val="Hyperlink"/>
    <w:qFormat/>
    <w:uiPriority w:val="99"/>
    <w:rPr>
      <w:color w:val="0000FF"/>
      <w:u w:val="single"/>
    </w:rPr>
  </w:style>
  <w:style w:type="character" w:styleId="34">
    <w:name w:val="annotation reference"/>
    <w:qFormat/>
    <w:uiPriority w:val="99"/>
    <w:rPr>
      <w:sz w:val="21"/>
      <w:szCs w:val="21"/>
    </w:rPr>
  </w:style>
  <w:style w:type="paragraph" w:customStyle="1" w:styleId="35">
    <w:name w:val="Default"/>
    <w:qFormat/>
    <w:uiPriority w:val="99"/>
    <w:pPr>
      <w:widowControl w:val="0"/>
      <w:autoSpaceDE w:val="0"/>
      <w:autoSpaceDN w:val="0"/>
      <w:adjustRightInd w:val="0"/>
    </w:pPr>
    <w:rPr>
      <w:rFonts w:ascii="宋体" w:hAnsi="宋体" w:eastAsia="宋体" w:cs="宋体"/>
      <w:color w:val="000000"/>
      <w:sz w:val="24"/>
      <w:szCs w:val="24"/>
      <w:lang w:val="en-US" w:eastAsia="zh-CN" w:bidi="ar-SA"/>
    </w:rPr>
  </w:style>
  <w:style w:type="character" w:customStyle="1" w:styleId="36">
    <w:name w:val="（符号）邀请函中一、"/>
    <w:qFormat/>
    <w:uiPriority w:val="0"/>
    <w:rPr>
      <w:rFonts w:ascii="黑体" w:hAnsi="黑体" w:eastAsia="黑体"/>
      <w:b/>
      <w:bCs/>
      <w:sz w:val="24"/>
    </w:rPr>
  </w:style>
  <w:style w:type="character" w:customStyle="1" w:styleId="37">
    <w:name w:val="HTML 预设格式 Char1"/>
    <w:qFormat/>
    <w:uiPriority w:val="0"/>
    <w:rPr>
      <w:rFonts w:ascii="Courier New" w:hAnsi="Courier New" w:cs="Courier New"/>
      <w:kern w:val="2"/>
    </w:rPr>
  </w:style>
  <w:style w:type="character" w:customStyle="1" w:styleId="38">
    <w:name w:val="纯文本 Char"/>
    <w:link w:val="13"/>
    <w:unhideWhenUsed/>
    <w:qFormat/>
    <w:uiPriority w:val="0"/>
    <w:rPr>
      <w:rFonts w:ascii="宋体" w:hAnsi="Tms Rmn" w:eastAsia="宋体"/>
      <w:sz w:val="21"/>
      <w:lang w:val="en-US" w:eastAsia="zh-CN" w:bidi="ar-SA"/>
    </w:rPr>
  </w:style>
  <w:style w:type="character" w:customStyle="1" w:styleId="39">
    <w:name w:val="正文缩进 Char"/>
    <w:link w:val="7"/>
    <w:qFormat/>
    <w:uiPriority w:val="0"/>
    <w:rPr>
      <w:rFonts w:eastAsia="宋体"/>
      <w:kern w:val="2"/>
      <w:sz w:val="21"/>
      <w:szCs w:val="24"/>
      <w:lang w:val="en-US" w:eastAsia="zh-CN" w:bidi="ar-SA"/>
    </w:rPr>
  </w:style>
  <w:style w:type="character" w:customStyle="1" w:styleId="40">
    <w:name w:val="正文文本缩进 3 Char"/>
    <w:link w:val="22"/>
    <w:qFormat/>
    <w:uiPriority w:val="0"/>
    <w:rPr>
      <w:kern w:val="2"/>
      <w:sz w:val="16"/>
      <w:szCs w:val="16"/>
    </w:rPr>
  </w:style>
  <w:style w:type="character" w:customStyle="1" w:styleId="41">
    <w:name w:val="HTML 预设格式 Char"/>
    <w:link w:val="25"/>
    <w:qFormat/>
    <w:uiPriority w:val="0"/>
    <w:rPr>
      <w:rFonts w:ascii="黑体" w:hAnsi="Courier New" w:eastAsia="黑体" w:cs="Courier New"/>
    </w:rPr>
  </w:style>
  <w:style w:type="character" w:customStyle="1" w:styleId="42">
    <w:name w:val="Char Char9"/>
    <w:qFormat/>
    <w:uiPriority w:val="0"/>
    <w:rPr>
      <w:kern w:val="2"/>
      <w:sz w:val="21"/>
    </w:rPr>
  </w:style>
  <w:style w:type="character" w:customStyle="1" w:styleId="43">
    <w:name w:val="页脚 Char"/>
    <w:link w:val="17"/>
    <w:qFormat/>
    <w:uiPriority w:val="99"/>
    <w:rPr>
      <w:rFonts w:eastAsia="宋体"/>
      <w:kern w:val="2"/>
      <w:sz w:val="18"/>
      <w:lang w:val="en-US" w:eastAsia="zh-CN" w:bidi="ar-SA"/>
    </w:rPr>
  </w:style>
  <w:style w:type="character" w:customStyle="1" w:styleId="44">
    <w:name w:val="列出段落 Char"/>
    <w:link w:val="45"/>
    <w:qFormat/>
    <w:uiPriority w:val="0"/>
    <w:rPr>
      <w:rFonts w:eastAsia="宋体"/>
      <w:kern w:val="2"/>
      <w:sz w:val="21"/>
      <w:szCs w:val="24"/>
      <w:lang w:val="en-US" w:eastAsia="zh-CN" w:bidi="ar-SA"/>
    </w:rPr>
  </w:style>
  <w:style w:type="paragraph" w:styleId="45">
    <w:name w:val="List Paragraph"/>
    <w:basedOn w:val="1"/>
    <w:link w:val="44"/>
    <w:qFormat/>
    <w:uiPriority w:val="0"/>
    <w:pPr>
      <w:ind w:firstLine="420" w:firstLineChars="200"/>
    </w:pPr>
  </w:style>
  <w:style w:type="character" w:customStyle="1" w:styleId="46">
    <w:name w:val="批注文字 Char1"/>
    <w:qFormat/>
    <w:uiPriority w:val="0"/>
    <w:rPr>
      <w:kern w:val="2"/>
      <w:sz w:val="18"/>
      <w:lang w:bidi="ar-SA"/>
    </w:rPr>
  </w:style>
  <w:style w:type="character" w:customStyle="1" w:styleId="47">
    <w:name w:val="批注主题 Char"/>
    <w:link w:val="27"/>
    <w:qFormat/>
    <w:uiPriority w:val="0"/>
    <w:rPr>
      <w:b/>
      <w:bCs/>
      <w:kern w:val="2"/>
      <w:sz w:val="21"/>
      <w:szCs w:val="24"/>
      <w:lang w:bidi="ar-SA"/>
    </w:rPr>
  </w:style>
  <w:style w:type="character" w:customStyle="1" w:styleId="48">
    <w:name w:val="批注文字 Char"/>
    <w:link w:val="8"/>
    <w:qFormat/>
    <w:uiPriority w:val="0"/>
    <w:rPr>
      <w:kern w:val="2"/>
      <w:sz w:val="18"/>
      <w:lang w:bidi="ar-SA"/>
    </w:rPr>
  </w:style>
  <w:style w:type="character" w:customStyle="1" w:styleId="49">
    <w:name w:val="正文文本缩进 Char"/>
    <w:link w:val="10"/>
    <w:qFormat/>
    <w:uiPriority w:val="0"/>
    <w:rPr>
      <w:rFonts w:eastAsia="宋体"/>
      <w:kern w:val="2"/>
      <w:sz w:val="32"/>
      <w:lang w:val="en-US" w:eastAsia="zh-CN" w:bidi="ar-SA"/>
    </w:rPr>
  </w:style>
  <w:style w:type="character" w:customStyle="1" w:styleId="50">
    <w:name w:val="页眉 Char"/>
    <w:link w:val="18"/>
    <w:qFormat/>
    <w:uiPriority w:val="99"/>
    <w:rPr>
      <w:rFonts w:eastAsia="宋体"/>
      <w:kern w:val="2"/>
      <w:sz w:val="18"/>
      <w:lang w:val="en-US" w:eastAsia="zh-CN" w:bidi="ar-SA"/>
    </w:rPr>
  </w:style>
  <w:style w:type="character" w:customStyle="1" w:styleId="51">
    <w:name w:val="GW-正文 Char"/>
    <w:link w:val="52"/>
    <w:qFormat/>
    <w:uiPriority w:val="0"/>
    <w:rPr>
      <w:rFonts w:eastAsia="仿宋_GB2312"/>
      <w:kern w:val="2"/>
      <w:sz w:val="24"/>
      <w:szCs w:val="24"/>
      <w:lang w:val="en-US" w:eastAsia="zh-CN" w:bidi="ar-SA"/>
    </w:rPr>
  </w:style>
  <w:style w:type="paragraph" w:customStyle="1" w:styleId="52">
    <w:name w:val="GW-正文"/>
    <w:basedOn w:val="1"/>
    <w:link w:val="51"/>
    <w:qFormat/>
    <w:uiPriority w:val="0"/>
    <w:pPr>
      <w:spacing w:line="360" w:lineRule="auto"/>
      <w:ind w:firstLine="200" w:firstLineChars="200"/>
    </w:pPr>
    <w:rPr>
      <w:rFonts w:eastAsia="仿宋_GB2312"/>
      <w:sz w:val="24"/>
    </w:rPr>
  </w:style>
  <w:style w:type="paragraph" w:customStyle="1" w:styleId="53">
    <w:name w:val="正文首行缩进两字符"/>
    <w:basedOn w:val="1"/>
    <w:link w:val="67"/>
    <w:qFormat/>
    <w:uiPriority w:val="0"/>
    <w:pPr>
      <w:spacing w:line="360" w:lineRule="auto"/>
      <w:ind w:firstLine="200" w:firstLineChars="200"/>
    </w:pPr>
  </w:style>
  <w:style w:type="paragraph" w:customStyle="1" w:styleId="54">
    <w:name w:val="表格"/>
    <w:basedOn w:val="1"/>
    <w:qFormat/>
    <w:uiPriority w:val="0"/>
    <w:pPr>
      <w:spacing w:line="400" w:lineRule="exact"/>
    </w:pPr>
    <w:rPr>
      <w:sz w:val="24"/>
    </w:rPr>
  </w:style>
  <w:style w:type="paragraph" w:customStyle="1" w:styleId="55">
    <w:name w:val="样式 首行缩进:  2 字符"/>
    <w:basedOn w:val="1"/>
    <w:qFormat/>
    <w:uiPriority w:val="0"/>
    <w:pPr>
      <w:spacing w:line="400" w:lineRule="exact"/>
      <w:ind w:firstLine="200" w:firstLineChars="200"/>
    </w:pPr>
    <w:rPr>
      <w:rFonts w:cs="宋体"/>
      <w:sz w:val="24"/>
    </w:rPr>
  </w:style>
  <w:style w:type="paragraph" w:customStyle="1" w:styleId="56">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57">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58">
    <w:name w:val="Char Char Char Char Char Char Char Char Char Char Char Char Char Char1 Char Char Char Char"/>
    <w:basedOn w:val="1"/>
    <w:qFormat/>
    <w:uiPriority w:val="0"/>
    <w:rPr>
      <w:szCs w:val="21"/>
    </w:rPr>
  </w:style>
  <w:style w:type="character" w:customStyle="1" w:styleId="59">
    <w:name w:val="正文文本缩进 2 Char"/>
    <w:link w:val="2"/>
    <w:qFormat/>
    <w:uiPriority w:val="0"/>
    <w:rPr>
      <w:kern w:val="2"/>
      <w:sz w:val="21"/>
      <w:szCs w:val="24"/>
    </w:rPr>
  </w:style>
  <w:style w:type="character" w:customStyle="1" w:styleId="60">
    <w:name w:val="标题 3 Char"/>
    <w:qFormat/>
    <w:uiPriority w:val="0"/>
    <w:rPr>
      <w:rFonts w:ascii="Tahoma" w:hAnsi="Tahoma" w:eastAsia="宋体"/>
      <w:b/>
      <w:bCs/>
      <w:kern w:val="2"/>
      <w:sz w:val="32"/>
      <w:szCs w:val="32"/>
      <w:lang w:val="en-US" w:eastAsia="zh-CN" w:bidi="ar-SA"/>
    </w:rPr>
  </w:style>
  <w:style w:type="paragraph" w:customStyle="1" w:styleId="61">
    <w:name w:val="p0"/>
    <w:qFormat/>
    <w:uiPriority w:val="99"/>
    <w:rPr>
      <w:rFonts w:ascii="Times New Roman" w:hAnsi="Times New Roman" w:eastAsia="宋体" w:cs="Times New Roman"/>
      <w:color w:val="000000"/>
      <w:lang w:val="en-US" w:eastAsia="zh-CN" w:bidi="ar-SA"/>
    </w:rPr>
  </w:style>
  <w:style w:type="character" w:customStyle="1" w:styleId="62">
    <w:name w:val="页眉 Char1"/>
    <w:qFormat/>
    <w:uiPriority w:val="99"/>
    <w:rPr>
      <w:rFonts w:eastAsia="宋体"/>
      <w:kern w:val="2"/>
      <w:sz w:val="18"/>
      <w:lang w:val="en-US" w:eastAsia="zh-CN" w:bidi="ar-SA"/>
    </w:rPr>
  </w:style>
  <w:style w:type="paragraph" w:customStyle="1" w:styleId="63">
    <w:name w:val="TOC 标题1"/>
    <w:basedOn w:val="3"/>
    <w:next w:val="1"/>
    <w:semiHidden/>
    <w:unhideWhenUsed/>
    <w:qFormat/>
    <w:uiPriority w:val="39"/>
    <w:pPr>
      <w:spacing w:before="480" w:after="0" w:line="276" w:lineRule="auto"/>
      <w:outlineLvl w:val="9"/>
    </w:pPr>
    <w:rPr>
      <w:rFonts w:asciiTheme="majorHAnsi" w:hAnsiTheme="majorHAnsi" w:eastAsiaTheme="majorEastAsia" w:cstheme="majorBidi"/>
      <w:color w:val="376092" w:themeColor="accent1" w:themeShade="BF"/>
      <w:kern w:val="0"/>
      <w:sz w:val="28"/>
      <w:szCs w:val="28"/>
    </w:rPr>
  </w:style>
  <w:style w:type="character" w:customStyle="1" w:styleId="64">
    <w:name w:val="日期 Char"/>
    <w:basedOn w:val="30"/>
    <w:link w:val="15"/>
    <w:qFormat/>
    <w:uiPriority w:val="0"/>
    <w:rPr>
      <w:sz w:val="24"/>
      <w:szCs w:val="24"/>
    </w:rPr>
  </w:style>
  <w:style w:type="character" w:customStyle="1" w:styleId="65">
    <w:name w:val="正文文本 Char"/>
    <w:basedOn w:val="30"/>
    <w:link w:val="9"/>
    <w:qFormat/>
    <w:uiPriority w:val="0"/>
    <w:rPr>
      <w:kern w:val="2"/>
      <w:sz w:val="21"/>
      <w:szCs w:val="24"/>
    </w:rPr>
  </w:style>
  <w:style w:type="paragraph" w:customStyle="1" w:styleId="66">
    <w:name w:val="标题 61"/>
    <w:basedOn w:val="1"/>
    <w:qFormat/>
    <w:uiPriority w:val="1"/>
    <w:pPr>
      <w:widowControl w:val="0"/>
      <w:autoSpaceDE w:val="0"/>
      <w:autoSpaceDN w:val="0"/>
      <w:adjustRightInd w:val="0"/>
      <w:ind w:left="598"/>
      <w:outlineLvl w:val="5"/>
    </w:pPr>
    <w:rPr>
      <w:rFonts w:ascii="宋体" w:cs="宋体"/>
      <w:b/>
      <w:bCs/>
      <w:kern w:val="0"/>
      <w:sz w:val="24"/>
    </w:rPr>
  </w:style>
  <w:style w:type="character" w:customStyle="1" w:styleId="67">
    <w:name w:val="正文首行缩进两字符 Char"/>
    <w:link w:val="53"/>
    <w:qFormat/>
    <w:uiPriority w:val="0"/>
    <w:rPr>
      <w:kern w:val="2"/>
      <w:sz w:val="21"/>
      <w:szCs w:val="24"/>
    </w:rPr>
  </w:style>
  <w:style w:type="character" w:customStyle="1" w:styleId="68">
    <w:name w:val="Char Char91"/>
    <w:qFormat/>
    <w:uiPriority w:val="0"/>
    <w:rPr>
      <w:kern w:val="2"/>
      <w:sz w:val="21"/>
    </w:rPr>
  </w:style>
  <w:style w:type="character" w:customStyle="1" w:styleId="69">
    <w:name w:val="font41"/>
    <w:basedOn w:val="30"/>
    <w:qFormat/>
    <w:uiPriority w:val="0"/>
    <w:rPr>
      <w:rFonts w:hint="eastAsia" w:ascii="宋体" w:hAnsi="宋体" w:eastAsia="宋体" w:cs="宋体"/>
      <w:color w:val="000000"/>
      <w:sz w:val="18"/>
      <w:szCs w:val="18"/>
      <w:u w:val="none"/>
    </w:rPr>
  </w:style>
  <w:style w:type="character" w:customStyle="1" w:styleId="70">
    <w:name w:val="标题 1 Char"/>
    <w:basedOn w:val="30"/>
    <w:link w:val="3"/>
    <w:qFormat/>
    <w:uiPriority w:val="0"/>
    <w:rPr>
      <w:b/>
      <w:bCs/>
      <w:kern w:val="44"/>
      <w:sz w:val="44"/>
      <w:szCs w:val="44"/>
    </w:rPr>
  </w:style>
  <w:style w:type="character" w:customStyle="1" w:styleId="71">
    <w:name w:val="标题 2 Char"/>
    <w:basedOn w:val="30"/>
    <w:link w:val="4"/>
    <w:qFormat/>
    <w:uiPriority w:val="0"/>
    <w:rPr>
      <w:rFonts w:ascii="Arial" w:hAnsi="Arial" w:eastAsia="黑体"/>
      <w:b/>
      <w:bCs/>
      <w:kern w:val="2"/>
      <w:sz w:val="32"/>
      <w:szCs w:val="32"/>
    </w:rPr>
  </w:style>
  <w:style w:type="character" w:customStyle="1" w:styleId="72">
    <w:name w:val="批注框文本 Char"/>
    <w:basedOn w:val="30"/>
    <w:link w:val="16"/>
    <w:semiHidden/>
    <w:qFormat/>
    <w:uiPriority w:val="0"/>
    <w:rPr>
      <w:kern w:val="2"/>
      <w:sz w:val="18"/>
      <w:szCs w:val="18"/>
    </w:rPr>
  </w:style>
  <w:style w:type="paragraph" w:customStyle="1" w:styleId="73">
    <w:name w:val="font5"/>
    <w:basedOn w:val="1"/>
    <w:qFormat/>
    <w:uiPriority w:val="0"/>
    <w:pPr>
      <w:spacing w:before="100" w:beforeAutospacing="1" w:after="100" w:afterAutospacing="1"/>
    </w:pPr>
    <w:rPr>
      <w:rFonts w:ascii="宋体" w:hAnsi="宋体" w:cs="宋体"/>
      <w:kern w:val="0"/>
      <w:sz w:val="16"/>
      <w:szCs w:val="16"/>
    </w:rPr>
  </w:style>
  <w:style w:type="paragraph" w:customStyle="1" w:styleId="74">
    <w:name w:val="font6"/>
    <w:basedOn w:val="1"/>
    <w:qFormat/>
    <w:uiPriority w:val="0"/>
    <w:pPr>
      <w:spacing w:before="100" w:beforeAutospacing="1" w:after="100" w:afterAutospacing="1"/>
    </w:pPr>
    <w:rPr>
      <w:rFonts w:ascii="宋体" w:hAnsi="宋体" w:cs="宋体"/>
      <w:color w:val="000000"/>
      <w:kern w:val="0"/>
      <w:sz w:val="16"/>
      <w:szCs w:val="16"/>
    </w:rPr>
  </w:style>
  <w:style w:type="paragraph" w:customStyle="1" w:styleId="75">
    <w:name w:val="xl65"/>
    <w:basedOn w:val="1"/>
    <w:qFormat/>
    <w:uiPriority w:val="0"/>
    <w:pPr>
      <w:spacing w:before="100" w:beforeAutospacing="1" w:after="100" w:afterAutospacing="1"/>
      <w:jc w:val="center"/>
    </w:pPr>
    <w:rPr>
      <w:rFonts w:ascii="宋体" w:hAnsi="宋体" w:cs="宋体"/>
      <w:kern w:val="0"/>
      <w:sz w:val="16"/>
      <w:szCs w:val="16"/>
    </w:rPr>
  </w:style>
  <w:style w:type="paragraph" w:customStyle="1" w:styleId="76">
    <w:name w:val="xl66"/>
    <w:basedOn w:val="1"/>
    <w:qFormat/>
    <w:uiPriority w:val="0"/>
    <w:pPr>
      <w:spacing w:before="100" w:beforeAutospacing="1" w:after="100" w:afterAutospacing="1"/>
    </w:pPr>
    <w:rPr>
      <w:rFonts w:ascii="宋体" w:hAnsi="宋体" w:cs="宋体"/>
      <w:kern w:val="0"/>
      <w:sz w:val="22"/>
      <w:szCs w:val="22"/>
    </w:rPr>
  </w:style>
  <w:style w:type="paragraph" w:customStyle="1" w:styleId="77">
    <w:name w:val="xl6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78">
    <w:name w:val="xl6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16"/>
      <w:szCs w:val="16"/>
    </w:rPr>
  </w:style>
  <w:style w:type="paragraph" w:customStyle="1" w:styleId="79">
    <w:name w:val="xl6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16"/>
      <w:szCs w:val="16"/>
    </w:rPr>
  </w:style>
  <w:style w:type="paragraph" w:customStyle="1" w:styleId="80">
    <w:name w:val="xl70"/>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6"/>
      <w:szCs w:val="16"/>
    </w:rPr>
  </w:style>
  <w:style w:type="paragraph" w:customStyle="1" w:styleId="81">
    <w:name w:val="xl71"/>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16"/>
      <w:szCs w:val="16"/>
    </w:rPr>
  </w:style>
  <w:style w:type="paragraph" w:customStyle="1" w:styleId="82">
    <w:name w:val="xl7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16"/>
      <w:szCs w:val="16"/>
    </w:rPr>
  </w:style>
  <w:style w:type="paragraph" w:customStyle="1" w:styleId="83">
    <w:name w:val="xl73"/>
    <w:basedOn w:val="1"/>
    <w:qFormat/>
    <w:uiPriority w:val="0"/>
    <w:pPr>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84">
    <w:name w:val="xl74"/>
    <w:basedOn w:val="1"/>
    <w:qFormat/>
    <w:uiPriority w:val="0"/>
    <w:pPr>
      <w:pBdr>
        <w:left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85">
    <w:name w:val="xl75"/>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character" w:customStyle="1" w:styleId="86">
    <w:name w:val="fontstyle01"/>
    <w:basedOn w:val="30"/>
    <w:qFormat/>
    <w:uiPriority w:val="0"/>
    <w:rPr>
      <w:rFonts w:ascii="仿宋" w:hAnsi="仿宋" w:eastAsia="仿宋" w:cs="仿宋"/>
      <w:color w:val="000000"/>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76585A8-6826-4B92-BCDE-426FA05A41B4}">
  <ds:schemaRefs/>
</ds:datastoreItem>
</file>

<file path=docProps/app.xml><?xml version="1.0" encoding="utf-8"?>
<Properties xmlns="http://schemas.openxmlformats.org/officeDocument/2006/extended-properties" xmlns:vt="http://schemas.openxmlformats.org/officeDocument/2006/docPropsVTypes">
  <Template>Normal.dotm</Template>
  <Company>www.levovo.com</Company>
  <Pages>62</Pages>
  <Words>4777</Words>
  <Characters>27229</Characters>
  <Lines>226</Lines>
  <Paragraphs>63</Paragraphs>
  <TotalTime>12</TotalTime>
  <ScaleCrop>false</ScaleCrop>
  <LinksUpToDate>false</LinksUpToDate>
  <CharactersWithSpaces>31943</CharactersWithSpaces>
  <Application>WPS Office_11.1.0.10395_F1E327BC-269C-435d-A152-05C5408002CA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2021-05-11T06:11:00Z</dcterms:created>
  <dc:creator>吴正新</dc:creator>
  <cp:lastModifiedBy>WPS_1566874368</cp:lastModifiedBy>
  <cp:lastPrinted>2019-03-28T01:14:00Z</cp:lastPrinted>
  <dcterms:modified xsi:type="dcterms:W3CDTF">2021-11-24T08:32:20Z</dcterms:modified>
  <dc:title>招标编号：xx政采招[xxxx] xxx号</dc:title>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2052-11.1.0.10395</vt:lpwstr>
  </property>
  <property fmtid="{D5CDD505-2E9C-101B-9397-08002B2CF9AE}" pid="3" name="ICV">
    <vt:lpwstr>09770C85BE204FDE97BF796992059813</vt:lpwstr>
  </property>
</Properties>
</file>