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0"/>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bCs/>
          <w:color w:val="000000" w:themeColor="text1"/>
          <w:sz w:val="40"/>
          <w:szCs w:val="40"/>
          <w14:textFill>
            <w14:solidFill>
              <w14:schemeClr w14:val="tx1"/>
            </w14:solidFill>
          </w14:textFill>
        </w:rPr>
      </w:pPr>
      <w:bookmarkStart w:id="0" w:name="_Toc5725"/>
      <w:bookmarkStart w:id="1" w:name="_Toc578"/>
      <w:bookmarkStart w:id="2" w:name="_Toc6478"/>
      <w:bookmarkStart w:id="623" w:name="_GoBack"/>
      <w:bookmarkEnd w:id="623"/>
      <w:r>
        <w:rPr>
          <w:rFonts w:hint="eastAsia" w:ascii="宋体" w:hAnsi="宋体" w:eastAsia="宋体" w:cs="宋体"/>
          <w:b/>
          <w:bCs/>
          <w:color w:val="000000" w:themeColor="text1"/>
          <w:sz w:val="40"/>
          <w:szCs w:val="40"/>
          <w14:textFill>
            <w14:solidFill>
              <w14:schemeClr w14:val="tx1"/>
            </w14:solidFill>
          </w14:textFill>
        </w:rPr>
        <w:t>项目编号：</w:t>
      </w:r>
      <w:r>
        <w:rPr>
          <w:rFonts w:hint="eastAsia" w:cs="宋体"/>
          <w:b/>
          <w:bCs/>
          <w:color w:val="000000" w:themeColor="text1"/>
          <w:sz w:val="40"/>
          <w:szCs w:val="40"/>
          <w:lang w:val="en-US" w:eastAsia="zh-CN"/>
          <w14:textFill>
            <w14:solidFill>
              <w14:schemeClr w14:val="tx1"/>
            </w14:solidFill>
          </w14:textFill>
        </w:rPr>
        <w:t>510122202100116</w:t>
      </w:r>
      <w:r>
        <w:rPr>
          <w:rFonts w:hint="eastAsia" w:ascii="宋体" w:hAnsi="宋体" w:eastAsia="宋体" w:cs="宋体"/>
          <w:b/>
          <w:bCs/>
          <w:color w:val="000000" w:themeColor="text1"/>
          <w:sz w:val="40"/>
          <w:szCs w:val="40"/>
          <w14:textFill>
            <w14:solidFill>
              <w14:schemeClr w14:val="tx1"/>
            </w14:solidFill>
          </w14:textFill>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 w:val="40"/>
          <w:szCs w:val="40"/>
          <w:lang w:val="en-US" w:eastAsia="zh-CN"/>
          <w14:textFill>
            <w14:solidFill>
              <w14:schemeClr w14:val="tx1"/>
            </w14:solidFill>
          </w14:textFill>
        </w:rPr>
      </w:pPr>
      <w:r>
        <w:rPr>
          <w:rFonts w:hint="eastAsia" w:ascii="宋体" w:hAnsi="宋体" w:eastAsia="宋体" w:cs="宋体"/>
          <w:b/>
          <w:bCs/>
          <w:color w:val="000000" w:themeColor="text1"/>
          <w:sz w:val="40"/>
          <w:szCs w:val="40"/>
          <w:lang w:val="en-US" w:eastAsia="zh-CN"/>
          <w14:textFill>
            <w14:solidFill>
              <w14:schemeClr w14:val="tx1"/>
            </w14:solidFill>
          </w14:textFill>
        </w:rPr>
        <w:t>内部编号：</w:t>
      </w:r>
      <w:r>
        <w:rPr>
          <w:rFonts w:hint="eastAsia" w:cs="宋体"/>
          <w:b/>
          <w:bCs/>
          <w:color w:val="000000" w:themeColor="text1"/>
          <w:sz w:val="40"/>
          <w:szCs w:val="40"/>
          <w:lang w:val="en-US" w:eastAsia="zh-CN"/>
          <w14:textFill>
            <w14:solidFill>
              <w14:schemeClr w14:val="tx1"/>
            </w14:solidFill>
          </w14:textFill>
        </w:rPr>
        <w:t>ZCQXZB-2021-0316S</w:t>
      </w:r>
    </w:p>
    <w:p>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项目名称：</w:t>
      </w:r>
      <w:r>
        <w:rPr>
          <w:rFonts w:hint="eastAsia" w:ascii="宋体" w:hAnsi="宋体" w:eastAsia="宋体" w:cs="宋体"/>
          <w:b/>
          <w:bCs/>
          <w:color w:val="000000" w:themeColor="text1"/>
          <w:sz w:val="40"/>
          <w:szCs w:val="40"/>
          <w:lang w:val="en-US" w:eastAsia="zh-CN"/>
          <w14:textFill>
            <w14:solidFill>
              <w14:schemeClr w14:val="tx1"/>
            </w14:solidFill>
          </w14:textFill>
        </w:rPr>
        <w:t>成都市双流区财政局双流区政府采购需求评审服务采购项目</w:t>
      </w:r>
      <w:r>
        <w:rPr>
          <w:rFonts w:hint="eastAsia" w:ascii="宋体" w:hAnsi="宋体" w:eastAsia="宋体" w:cs="宋体"/>
          <w:b/>
          <w:bCs/>
          <w:color w:val="000000" w:themeColor="text1"/>
          <w:sz w:val="40"/>
          <w:szCs w:val="40"/>
          <w14:textFill>
            <w14:solidFill>
              <w14:schemeClr w14:val="tx1"/>
            </w14:solidFill>
          </w14:textFill>
        </w:rPr>
        <w:t xml:space="preserve"> </w:t>
      </w:r>
    </w:p>
    <w:p>
      <w:pPr>
        <w:pStyle w:val="30"/>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ascii="宋体" w:hAnsi="宋体" w:eastAsia="宋体" w:cs="宋体"/>
          <w:b/>
          <w:bCs/>
          <w:color w:val="000000" w:themeColor="text1"/>
          <w:sz w:val="96"/>
          <w:szCs w:val="96"/>
          <w14:textFill>
            <w14:solidFill>
              <w14:schemeClr w14:val="tx1"/>
            </w14:solidFill>
          </w14:textFill>
        </w:rPr>
      </w:pPr>
      <w:r>
        <w:rPr>
          <w:rFonts w:hint="eastAsia" w:ascii="宋体" w:hAnsi="宋体" w:eastAsia="宋体" w:cs="宋体"/>
          <w:b/>
          <w:color w:val="000000" w:themeColor="text1"/>
          <w:sz w:val="96"/>
          <w:szCs w:val="96"/>
          <w:lang w:eastAsia="zh-CN"/>
          <w14:textFill>
            <w14:solidFill>
              <w14:schemeClr w14:val="tx1"/>
            </w14:solidFill>
          </w14:textFill>
        </w:rPr>
        <w:t>竞争性谈判</w:t>
      </w:r>
      <w:r>
        <w:rPr>
          <w:rFonts w:hint="eastAsia" w:ascii="宋体" w:hAnsi="宋体" w:eastAsia="宋体" w:cs="宋体"/>
          <w:b/>
          <w:color w:val="000000" w:themeColor="text1"/>
          <w:sz w:val="96"/>
          <w:szCs w:val="96"/>
          <w14:textFill>
            <w14:solidFill>
              <w14:schemeClr w14:val="tx1"/>
            </w14:solidFill>
          </w14:textFill>
        </w:rPr>
        <w:t>文件</w:t>
      </w: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中国·四川</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采   购   人：</w:t>
      </w:r>
      <w:r>
        <w:rPr>
          <w:rFonts w:hint="eastAsia" w:ascii="宋体" w:hAnsi="宋体" w:eastAsia="宋体" w:cs="宋体"/>
          <w:b/>
          <w:bCs/>
          <w:color w:val="000000" w:themeColor="text1"/>
          <w:sz w:val="28"/>
          <w:szCs w:val="28"/>
          <w:lang w:eastAsia="zh-CN"/>
          <w14:textFill>
            <w14:solidFill>
              <w14:schemeClr w14:val="tx1"/>
            </w14:solidFill>
          </w14:textFill>
        </w:rPr>
        <w:t>成都市双流区财政局</w:t>
      </w:r>
      <w:r>
        <w:rPr>
          <w:rFonts w:hint="eastAsia" w:ascii="宋体" w:hAnsi="宋体" w:eastAsia="宋体" w:cs="宋体"/>
          <w:b/>
          <w:bCs/>
          <w:color w:val="000000" w:themeColor="text1"/>
          <w:sz w:val="28"/>
          <w:szCs w:val="28"/>
          <w14:textFill>
            <w14:solidFill>
              <w14:schemeClr w14:val="tx1"/>
            </w14:solidFill>
          </w14:textFill>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ascii="宋体" w:hAnsi="宋体" w:eastAsia="宋体" w:cs="宋体"/>
          <w:b/>
          <w:bCs/>
          <w:sz w:val="28"/>
          <w:szCs w:val="28"/>
        </w:rPr>
      </w:pPr>
      <w:r>
        <w:rPr>
          <w:rFonts w:hint="eastAsia" w:ascii="宋体" w:hAnsi="宋体" w:eastAsia="宋体" w:cs="宋体"/>
          <w:b/>
          <w:bCs/>
          <w:color w:val="000000" w:themeColor="text1"/>
          <w:sz w:val="28"/>
          <w:szCs w:val="28"/>
          <w14:textFill>
            <w14:solidFill>
              <w14:schemeClr w14:val="tx1"/>
            </w14:solidFill>
          </w14:textFill>
        </w:rPr>
        <w:t>采购代理机构：四川乾新招投标</w:t>
      </w:r>
      <w:r>
        <w:rPr>
          <w:rFonts w:hint="eastAsia" w:ascii="宋体" w:hAnsi="宋体" w:eastAsia="宋体" w:cs="宋体"/>
          <w:b/>
          <w:bCs/>
          <w:sz w:val="28"/>
          <w:szCs w:val="28"/>
        </w:rPr>
        <w:t>代理有限公司</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文  件 编 制：由采购人和</w:t>
      </w:r>
      <w:r>
        <w:rPr>
          <w:rFonts w:hint="eastAsia" w:ascii="宋体" w:hAnsi="宋体" w:eastAsia="宋体" w:cs="宋体"/>
          <w:b/>
          <w:bCs/>
          <w:sz w:val="28"/>
          <w:szCs w:val="28"/>
        </w:rPr>
        <w:t>采购代理机构</w:t>
      </w:r>
      <w:r>
        <w:rPr>
          <w:rFonts w:hint="eastAsia" w:ascii="宋体" w:hAnsi="宋体" w:eastAsia="宋体" w:cs="宋体"/>
          <w:b/>
          <w:bCs/>
          <w:sz w:val="28"/>
          <w:szCs w:val="28"/>
          <w:lang w:val="en-US" w:eastAsia="zh-CN"/>
        </w:rPr>
        <w:t>共同编制</w:t>
      </w: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8"/>
          <w:szCs w:val="28"/>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宋体" w:hAnsi="宋体" w:eastAsia="宋体" w:cs="宋体"/>
          <w:b/>
          <w:bCs/>
          <w:sz w:val="28"/>
          <w:szCs w:val="28"/>
          <w:lang w:val="en-US" w:eastAsia="zh-CN"/>
        </w:rPr>
        <w:t>2021年6月</w:t>
      </w:r>
    </w:p>
    <w:p>
      <w:pPr>
        <w:pStyle w:val="30"/>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40"/>
          <w:szCs w:val="40"/>
        </w:rPr>
      </w:pPr>
      <w:bookmarkStart w:id="3" w:name="_Toc502651262"/>
      <w:bookmarkStart w:id="4" w:name="_Toc452473646"/>
      <w:bookmarkStart w:id="5" w:name="_Toc373139265"/>
      <w:bookmarkStart w:id="6" w:name="_Toc371958974"/>
      <w:bookmarkStart w:id="7" w:name="_Toc336690878"/>
      <w:bookmarkStart w:id="8" w:name="_Toc372620750"/>
      <w:r>
        <w:rPr>
          <w:rFonts w:hint="eastAsia" w:ascii="宋体" w:hAnsi="宋体" w:eastAsia="宋体" w:cs="宋体"/>
          <w:b/>
          <w:bCs/>
          <w:sz w:val="40"/>
          <w:szCs w:val="40"/>
          <w:lang w:val="en-US" w:eastAsia="zh-CN"/>
        </w:rPr>
        <w:t>政府采购</w:t>
      </w:r>
      <w:r>
        <w:rPr>
          <w:rFonts w:hint="eastAsia" w:ascii="宋体" w:hAnsi="宋体" w:eastAsia="宋体" w:cs="宋体"/>
          <w:b/>
          <w:bCs/>
          <w:sz w:val="40"/>
          <w:szCs w:val="40"/>
        </w:rPr>
        <w:t>阳光宣言</w:t>
      </w:r>
      <w:bookmarkEnd w:id="3"/>
      <w:bookmarkEnd w:id="4"/>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践行</w:t>
      </w:r>
      <w:r>
        <w:rPr>
          <w:rFonts w:hint="eastAsia" w:ascii="宋体" w:hAnsi="宋体" w:eastAsia="宋体" w:cs="宋体"/>
          <w:lang w:val="en-US" w:eastAsia="zh-CN"/>
        </w:rPr>
        <w:t>公平竞争、</w:t>
      </w:r>
      <w:r>
        <w:rPr>
          <w:rFonts w:hint="eastAsia" w:ascii="宋体" w:hAnsi="宋体" w:eastAsia="宋体" w:cs="宋体"/>
        </w:rPr>
        <w:t>诚信</w:t>
      </w:r>
      <w:r>
        <w:rPr>
          <w:rFonts w:hint="eastAsia" w:ascii="宋体" w:hAnsi="宋体" w:eastAsia="宋体" w:cs="宋体"/>
          <w:lang w:val="en-US" w:eastAsia="zh-CN"/>
        </w:rPr>
        <w:t>的</w:t>
      </w:r>
      <w:r>
        <w:rPr>
          <w:rFonts w:hint="eastAsia" w:ascii="宋体" w:hAnsi="宋体" w:eastAsia="宋体" w:cs="宋体"/>
        </w:rPr>
        <w:t>核心价值观，诚信于股东、诚信于</w:t>
      </w:r>
      <w:r>
        <w:rPr>
          <w:rFonts w:hint="eastAsia" w:ascii="宋体" w:hAnsi="宋体" w:eastAsia="宋体" w:cs="宋体"/>
          <w:lang w:val="en-US" w:eastAsia="zh-CN"/>
        </w:rPr>
        <w:t>服务对象</w:t>
      </w:r>
      <w:r>
        <w:rPr>
          <w:rFonts w:hint="eastAsia" w:ascii="宋体" w:hAnsi="宋体" w:eastAsia="宋体" w:cs="宋体"/>
        </w:rPr>
        <w:t>、诚信于员工、诚信于社会。</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val="en-US" w:eastAsia="zh-CN"/>
        </w:rPr>
        <w:t>四川乾新全体</w:t>
      </w:r>
      <w:r>
        <w:rPr>
          <w:rFonts w:hint="eastAsia" w:ascii="宋体" w:hAnsi="宋体" w:eastAsia="宋体" w:cs="宋体"/>
        </w:rPr>
        <w:t>员工严格遵守《</w:t>
      </w:r>
      <w:r>
        <w:rPr>
          <w:rFonts w:hint="eastAsia" w:ascii="宋体" w:hAnsi="宋体" w:eastAsia="宋体" w:cs="宋体"/>
          <w:lang w:val="en-US" w:eastAsia="zh-CN"/>
        </w:rPr>
        <w:t>乾新</w:t>
      </w:r>
      <w:r>
        <w:rPr>
          <w:rFonts w:hint="eastAsia" w:ascii="宋体" w:hAnsi="宋体" w:eastAsia="宋体" w:cs="宋体"/>
        </w:rPr>
        <w:t>十戒》和《员工廉洁从业规定》，遵纪守法，强化自律，廉洁从业，规范经营。</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val="en-US" w:eastAsia="zh-CN"/>
        </w:rPr>
        <w:t>坚决维护国家利益和社会公共利益，</w:t>
      </w:r>
      <w:r>
        <w:rPr>
          <w:rFonts w:hint="eastAsia" w:ascii="宋体" w:hAnsi="宋体" w:eastAsia="宋体" w:cs="宋体"/>
        </w:rPr>
        <w:t>严守商业道德，悉心维护</w:t>
      </w:r>
      <w:r>
        <w:rPr>
          <w:rFonts w:hint="eastAsia" w:ascii="宋体" w:hAnsi="宋体" w:eastAsia="宋体" w:cs="宋体"/>
          <w:lang w:val="en-US" w:eastAsia="zh-CN"/>
        </w:rPr>
        <w:t>采购人</w:t>
      </w:r>
      <w:r>
        <w:rPr>
          <w:rFonts w:hint="eastAsia" w:ascii="宋体" w:hAnsi="宋体" w:eastAsia="宋体" w:cs="宋体"/>
        </w:rPr>
        <w:t>和</w:t>
      </w:r>
      <w:r>
        <w:rPr>
          <w:rFonts w:hint="eastAsia" w:ascii="宋体" w:hAnsi="宋体" w:eastAsia="宋体" w:cs="宋体"/>
          <w:lang w:val="en-US" w:eastAsia="zh-CN"/>
        </w:rPr>
        <w:t>供应商</w:t>
      </w:r>
      <w:r>
        <w:rPr>
          <w:rFonts w:hint="eastAsia" w:ascii="宋体" w:hAnsi="宋体" w:eastAsia="宋体" w:cs="宋体"/>
        </w:rPr>
        <w:t>权益，开展公平竞争，努力提供优质、</w:t>
      </w:r>
      <w:r>
        <w:rPr>
          <w:rFonts w:hint="eastAsia" w:ascii="宋体" w:hAnsi="宋体" w:eastAsia="宋体" w:cs="宋体"/>
          <w:lang w:val="en-US" w:eastAsia="zh-CN"/>
        </w:rPr>
        <w:t>细心</w:t>
      </w:r>
      <w:r>
        <w:rPr>
          <w:rFonts w:hint="eastAsia" w:ascii="宋体" w:hAnsi="宋体" w:eastAsia="宋体" w:cs="宋体"/>
        </w:rPr>
        <w:t>、</w:t>
      </w:r>
      <w:r>
        <w:rPr>
          <w:rFonts w:hint="eastAsia" w:ascii="宋体" w:hAnsi="宋体" w:eastAsia="宋体" w:cs="宋体"/>
          <w:lang w:val="en-US" w:eastAsia="zh-CN"/>
        </w:rPr>
        <w:t>专业的</w:t>
      </w:r>
      <w:r>
        <w:rPr>
          <w:rFonts w:hint="eastAsia" w:ascii="宋体" w:hAnsi="宋体" w:eastAsia="宋体" w:cs="宋体"/>
        </w:rPr>
        <w:t>服务，为</w:t>
      </w:r>
      <w:r>
        <w:rPr>
          <w:rFonts w:hint="eastAsia" w:ascii="宋体" w:hAnsi="宋体" w:eastAsia="宋体" w:cs="宋体"/>
          <w:lang w:val="en-US" w:eastAsia="zh-CN"/>
        </w:rPr>
        <w:t>采购人</w:t>
      </w:r>
      <w:r>
        <w:rPr>
          <w:rFonts w:hint="eastAsia" w:ascii="宋体" w:hAnsi="宋体" w:eastAsia="宋体" w:cs="宋体"/>
        </w:rPr>
        <w:t>创造价值，与</w:t>
      </w:r>
      <w:r>
        <w:rPr>
          <w:rFonts w:hint="eastAsia" w:ascii="宋体" w:hAnsi="宋体" w:eastAsia="宋体" w:cs="宋体"/>
          <w:lang w:val="en-US" w:eastAsia="zh-CN"/>
        </w:rPr>
        <w:t>采购人</w:t>
      </w:r>
      <w:r>
        <w:rPr>
          <w:rFonts w:hint="eastAsia" w:ascii="宋体" w:hAnsi="宋体" w:eastAsia="宋体" w:cs="宋体"/>
        </w:rPr>
        <w:t>共同成长。坚持不懈反对“四风”，厉行节约，反对浪费，求真务实，克己奉公，精益求精，追求卓越，以出色的</w:t>
      </w:r>
      <w:r>
        <w:rPr>
          <w:rFonts w:hint="eastAsia" w:ascii="宋体" w:hAnsi="宋体" w:eastAsia="宋体" w:cs="宋体"/>
          <w:lang w:val="en-US" w:eastAsia="zh-CN"/>
        </w:rPr>
        <w:t>效益</w:t>
      </w:r>
      <w:r>
        <w:rPr>
          <w:rFonts w:hint="eastAsia" w:ascii="宋体" w:hAnsi="宋体" w:eastAsia="宋体" w:cs="宋体"/>
        </w:rPr>
        <w:t>回报股东，回报社会。</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与</w:t>
      </w:r>
      <w:r>
        <w:rPr>
          <w:rFonts w:hint="eastAsia" w:ascii="宋体" w:hAnsi="宋体" w:eastAsia="宋体" w:cs="宋体"/>
          <w:lang w:val="en-US" w:eastAsia="zh-CN"/>
        </w:rPr>
        <w:t>服务对象</w:t>
      </w:r>
      <w:r>
        <w:rPr>
          <w:rFonts w:hint="eastAsia" w:ascii="宋体" w:hAnsi="宋体" w:eastAsia="宋体" w:cs="宋体"/>
        </w:rPr>
        <w:t>之间是简单的</w:t>
      </w:r>
      <w:r>
        <w:rPr>
          <w:rFonts w:hint="eastAsia" w:ascii="宋体" w:hAnsi="宋体" w:eastAsia="宋体" w:cs="宋体"/>
          <w:lang w:val="en-US" w:eastAsia="zh-CN"/>
        </w:rPr>
        <w:t>政企、企事业、</w:t>
      </w:r>
      <w:r>
        <w:rPr>
          <w:rFonts w:hint="eastAsia" w:ascii="宋体" w:hAnsi="宋体" w:eastAsia="宋体" w:cs="宋体"/>
        </w:rPr>
        <w:t>企业</w:t>
      </w:r>
      <w:r>
        <w:rPr>
          <w:rFonts w:hint="eastAsia" w:ascii="宋体" w:hAnsi="宋体" w:eastAsia="宋体" w:cs="宋体"/>
          <w:lang w:val="en-US" w:eastAsia="zh-CN"/>
        </w:rPr>
        <w:t>与企业</w:t>
      </w:r>
      <w:r>
        <w:rPr>
          <w:rFonts w:hint="eastAsia" w:ascii="宋体" w:hAnsi="宋体" w:eastAsia="宋体" w:cs="宋体"/>
        </w:rPr>
        <w:t>之间的</w:t>
      </w:r>
      <w:r>
        <w:rPr>
          <w:rFonts w:hint="eastAsia" w:ascii="宋体" w:hAnsi="宋体" w:eastAsia="宋体" w:cs="宋体"/>
          <w:lang w:val="en-US" w:eastAsia="zh-CN"/>
        </w:rPr>
        <w:t>关系</w:t>
      </w:r>
      <w:r>
        <w:rPr>
          <w:rFonts w:hint="eastAsia" w:ascii="宋体" w:hAnsi="宋体" w:eastAsia="宋体" w:cs="宋体"/>
        </w:rPr>
        <w:t>，不存在个人利益动机。</w:t>
      </w:r>
      <w:r>
        <w:rPr>
          <w:rFonts w:hint="eastAsia" w:ascii="宋体" w:hAnsi="宋体" w:eastAsia="宋体" w:cs="宋体"/>
          <w:lang w:val="en-US" w:eastAsia="zh-CN"/>
        </w:rPr>
        <w:t>四川乾新</w:t>
      </w:r>
      <w:r>
        <w:rPr>
          <w:rFonts w:hint="eastAsia" w:ascii="宋体" w:hAnsi="宋体" w:eastAsia="宋体" w:cs="宋体"/>
        </w:rPr>
        <w:t>员工追逐阳光下的公司利润和个人价值，以廉为荣、以贪为耻，忠于职责，恪守《员工廉洁从业规定》。倡导遵守以下行为准则：</w:t>
      </w:r>
    </w:p>
    <w:p>
      <w:pPr>
        <w:pStyle w:val="32"/>
        <w:bidi w:val="0"/>
        <w:rPr>
          <w:rFonts w:hint="eastAsia" w:ascii="宋体" w:hAnsi="宋体" w:eastAsia="宋体" w:cs="宋体"/>
          <w:lang w:eastAsia="zh-CN"/>
        </w:rPr>
      </w:pPr>
      <w:r>
        <w:rPr>
          <w:rFonts w:hint="eastAsia" w:ascii="宋体" w:hAnsi="宋体" w:eastAsia="宋体" w:cs="宋体"/>
          <w:lang w:val="en-US" w:eastAsia="zh-CN"/>
        </w:rPr>
        <w:t>四川乾新</w:t>
      </w:r>
      <w:r>
        <w:rPr>
          <w:rFonts w:hint="eastAsia" w:ascii="宋体" w:hAnsi="宋体" w:eastAsia="宋体" w:cs="宋体"/>
        </w:rPr>
        <w:t>不以向</w:t>
      </w:r>
      <w:r>
        <w:rPr>
          <w:rFonts w:hint="eastAsia" w:ascii="宋体" w:hAnsi="宋体" w:eastAsia="宋体" w:cs="宋体"/>
          <w:lang w:val="en-US" w:eastAsia="zh-CN"/>
        </w:rPr>
        <w:t>采购人</w:t>
      </w:r>
      <w:r>
        <w:rPr>
          <w:rFonts w:hint="eastAsia" w:ascii="宋体" w:hAnsi="宋体" w:eastAsia="宋体" w:cs="宋体"/>
        </w:rPr>
        <w:t>及其亲属提供任何个人利益的方式谋求合作关系；</w:t>
      </w:r>
    </w:p>
    <w:p>
      <w:pPr>
        <w:pStyle w:val="32"/>
        <w:bidi w:val="0"/>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 xml:space="preserve">不迷信任何实际存在的或虚构的所谓关系； </w:t>
      </w:r>
    </w:p>
    <w:p>
      <w:pPr>
        <w:pStyle w:val="32"/>
        <w:bidi w:val="0"/>
        <w:rPr>
          <w:rFonts w:hint="eastAsia" w:ascii="宋体" w:hAnsi="宋体" w:eastAsia="宋体" w:cs="宋体"/>
          <w:lang w:eastAsia="zh-CN"/>
        </w:rPr>
      </w:pPr>
      <w:r>
        <w:rPr>
          <w:rFonts w:hint="eastAsia" w:ascii="宋体" w:hAnsi="宋体" w:eastAsia="宋体" w:cs="宋体"/>
          <w:lang w:val="en-US" w:eastAsia="zh-CN"/>
        </w:rPr>
        <w:t>四川乾新</w:t>
      </w:r>
      <w:r>
        <w:rPr>
          <w:rFonts w:hint="eastAsia" w:ascii="宋体" w:hAnsi="宋体" w:eastAsia="宋体" w:cs="宋体"/>
        </w:rPr>
        <w:t>不采取恶性竞争等不正当手段竞争业务</w:t>
      </w:r>
      <w:r>
        <w:rPr>
          <w:rFonts w:hint="eastAsia" w:ascii="宋体" w:hAnsi="宋体" w:eastAsia="宋体" w:cs="宋体"/>
          <w:lang w:eastAsia="zh-CN"/>
        </w:rPr>
        <w:t>；</w:t>
      </w:r>
    </w:p>
    <w:p>
      <w:pPr>
        <w:pStyle w:val="32"/>
        <w:bidi w:val="0"/>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不向</w:t>
      </w:r>
      <w:r>
        <w:rPr>
          <w:rFonts w:hint="eastAsia" w:ascii="宋体" w:hAnsi="宋体" w:eastAsia="宋体" w:cs="宋体"/>
          <w:lang w:val="en-US" w:eastAsia="zh-CN"/>
        </w:rPr>
        <w:t>采购人</w:t>
      </w:r>
      <w:r>
        <w:rPr>
          <w:rFonts w:hint="eastAsia" w:ascii="宋体" w:hAnsi="宋体" w:eastAsia="宋体" w:cs="宋体"/>
        </w:rPr>
        <w:t>提供好处费、回扣、现金及有价证券、支付凭证、贵重礼物；</w:t>
      </w:r>
    </w:p>
    <w:p>
      <w:pPr>
        <w:pStyle w:val="32"/>
        <w:bidi w:val="0"/>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不给</w:t>
      </w:r>
      <w:r>
        <w:rPr>
          <w:rFonts w:hint="eastAsia" w:ascii="宋体" w:hAnsi="宋体" w:eastAsia="宋体" w:cs="宋体"/>
          <w:lang w:val="en-US" w:eastAsia="zh-CN"/>
        </w:rPr>
        <w:t>采购人</w:t>
      </w:r>
      <w:r>
        <w:rPr>
          <w:rFonts w:hint="eastAsia" w:ascii="宋体" w:hAnsi="宋体" w:eastAsia="宋体" w:cs="宋体"/>
        </w:rPr>
        <w:t>及其亲属报销任何费用；不向</w:t>
      </w:r>
      <w:r>
        <w:rPr>
          <w:rFonts w:hint="eastAsia" w:ascii="宋体" w:hAnsi="宋体" w:eastAsia="宋体" w:cs="宋体"/>
          <w:lang w:val="en-US" w:eastAsia="zh-CN"/>
        </w:rPr>
        <w:t>采购人</w:t>
      </w:r>
      <w:r>
        <w:rPr>
          <w:rFonts w:hint="eastAsia" w:ascii="宋体" w:hAnsi="宋体" w:eastAsia="宋体" w:cs="宋体"/>
        </w:rPr>
        <w:t>及其亲属提供住房、交通工具、通讯工具、家电、高档办公用品等物品；不向</w:t>
      </w:r>
      <w:r>
        <w:rPr>
          <w:rFonts w:hint="eastAsia" w:ascii="宋体" w:hAnsi="宋体" w:eastAsia="宋体" w:cs="宋体"/>
          <w:lang w:val="en-US" w:eastAsia="zh-CN"/>
        </w:rPr>
        <w:t>采购人</w:t>
      </w:r>
      <w:r>
        <w:rPr>
          <w:rFonts w:hint="eastAsia" w:ascii="宋体" w:hAnsi="宋体" w:eastAsia="宋体" w:cs="宋体"/>
        </w:rPr>
        <w:t>及其亲属的家庭装修、婚丧嫁娶、工作安排、出国、留学等提供资金及物资的资助；</w:t>
      </w:r>
    </w:p>
    <w:p>
      <w:pPr>
        <w:pStyle w:val="32"/>
        <w:bidi w:val="0"/>
        <w:rPr>
          <w:rFonts w:hint="eastAsia" w:ascii="宋体" w:hAnsi="宋体" w:eastAsia="宋体" w:cs="宋体"/>
          <w:lang w:val="en-US" w:eastAsia="zh-CN"/>
        </w:rPr>
      </w:pPr>
      <w:r>
        <w:rPr>
          <w:rFonts w:hint="eastAsia" w:ascii="宋体" w:hAnsi="宋体" w:eastAsia="宋体" w:cs="宋体"/>
          <w:lang w:val="en-US" w:eastAsia="zh-CN"/>
        </w:rPr>
        <w:t>供应商在参与项目时公平竞争，充分发挥市场主体作用，降低采购成本，节约采购资金；</w:t>
      </w:r>
    </w:p>
    <w:p>
      <w:pPr>
        <w:pStyle w:val="32"/>
        <w:bidi w:val="0"/>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不与</w:t>
      </w:r>
      <w:r>
        <w:rPr>
          <w:rFonts w:hint="eastAsia" w:ascii="宋体" w:hAnsi="宋体" w:eastAsia="宋体" w:cs="宋体"/>
          <w:lang w:val="en-US" w:eastAsia="zh-CN"/>
        </w:rPr>
        <w:t>采购人、供应商</w:t>
      </w:r>
      <w:r>
        <w:rPr>
          <w:rFonts w:hint="eastAsia" w:ascii="宋体" w:hAnsi="宋体" w:eastAsia="宋体" w:cs="宋体"/>
        </w:rPr>
        <w:t>串通投标；</w:t>
      </w:r>
    </w:p>
    <w:p>
      <w:pPr>
        <w:pStyle w:val="32"/>
        <w:bidi w:val="0"/>
        <w:rPr>
          <w:rFonts w:hint="eastAsia" w:ascii="宋体" w:hAnsi="宋体" w:eastAsia="宋体" w:cs="宋体"/>
        </w:rPr>
      </w:pPr>
      <w:r>
        <w:rPr>
          <w:rFonts w:hint="eastAsia" w:ascii="宋体" w:hAnsi="宋体" w:eastAsia="宋体" w:cs="宋体"/>
          <w:lang w:val="en-US" w:eastAsia="zh-CN"/>
        </w:rPr>
        <w:t>四川乾新、采购人</w:t>
      </w:r>
      <w:r>
        <w:rPr>
          <w:rFonts w:hint="eastAsia" w:ascii="宋体" w:hAnsi="宋体" w:eastAsia="宋体" w:cs="宋体"/>
        </w:rPr>
        <w:t>不与</w:t>
      </w:r>
      <w:r>
        <w:rPr>
          <w:rFonts w:hint="eastAsia" w:ascii="宋体" w:hAnsi="宋体" w:eastAsia="宋体" w:cs="宋体"/>
          <w:lang w:val="en-US" w:eastAsia="zh-CN"/>
        </w:rPr>
        <w:t>供应商</w:t>
      </w:r>
      <w:r>
        <w:rPr>
          <w:rFonts w:hint="eastAsia" w:ascii="宋体" w:hAnsi="宋体" w:eastAsia="宋体" w:cs="宋体"/>
        </w:rPr>
        <w:t>就标底、其他单位的投标书等商业秘密及合同中的质量、价格、验收等条款进行私下商谈或者达成默契；</w:t>
      </w:r>
    </w:p>
    <w:p>
      <w:pPr>
        <w:pStyle w:val="32"/>
        <w:bidi w:val="0"/>
        <w:rPr>
          <w:rFonts w:hint="eastAsia" w:ascii="宋体" w:hAnsi="宋体" w:eastAsia="宋体" w:cs="宋体"/>
        </w:rPr>
      </w:pPr>
      <w:r>
        <w:rPr>
          <w:rFonts w:hint="eastAsia" w:ascii="宋体" w:hAnsi="宋体" w:eastAsia="宋体" w:cs="宋体"/>
          <w:lang w:val="en-US" w:eastAsia="zh-CN"/>
        </w:rPr>
        <w:t>四川乾新坚决杜绝以下行为：①乾新员工</w:t>
      </w:r>
      <w:r>
        <w:rPr>
          <w:rFonts w:hint="eastAsia" w:ascii="宋体" w:hAnsi="宋体" w:eastAsia="宋体" w:cs="宋体"/>
        </w:rPr>
        <w:t>有行贿倾向、建议</w:t>
      </w:r>
      <w:r>
        <w:rPr>
          <w:rFonts w:hint="eastAsia" w:ascii="宋体" w:hAnsi="宋体" w:eastAsia="宋体" w:cs="宋体"/>
          <w:lang w:val="en-US" w:eastAsia="zh-CN"/>
        </w:rPr>
        <w:t>等行为</w:t>
      </w:r>
      <w:r>
        <w:rPr>
          <w:rFonts w:hint="eastAsia" w:ascii="宋体" w:hAnsi="宋体" w:eastAsia="宋体" w:cs="宋体"/>
          <w:lang w:eastAsia="zh-CN"/>
        </w:rPr>
        <w:t>；</w:t>
      </w:r>
      <w:r>
        <w:rPr>
          <w:rFonts w:hint="eastAsia" w:ascii="宋体" w:hAnsi="宋体" w:eastAsia="宋体" w:cs="宋体"/>
          <w:lang w:val="en-US" w:eastAsia="zh-CN"/>
        </w:rPr>
        <w:t>②乾新</w:t>
      </w:r>
      <w:r>
        <w:rPr>
          <w:rFonts w:hint="eastAsia" w:ascii="宋体" w:hAnsi="宋体" w:eastAsia="宋体" w:cs="宋体"/>
        </w:rPr>
        <w:t>员工有索贿、受贿</w:t>
      </w:r>
      <w:r>
        <w:rPr>
          <w:rFonts w:hint="eastAsia" w:ascii="宋体" w:hAnsi="宋体" w:eastAsia="宋体" w:cs="宋体"/>
          <w:lang w:val="en-US" w:eastAsia="zh-CN"/>
        </w:rPr>
        <w:t>等行为</w:t>
      </w:r>
      <w:r>
        <w:rPr>
          <w:rFonts w:hint="eastAsia" w:ascii="宋体" w:hAnsi="宋体" w:eastAsia="宋体" w:cs="宋体"/>
        </w:rPr>
        <w:t>。</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lang w:val="en-US" w:eastAsia="zh-CN"/>
        </w:rPr>
      </w:pPr>
      <w:r>
        <w:rPr>
          <w:rFonts w:hint="eastAsia" w:ascii="宋体" w:hAnsi="宋体" w:eastAsia="宋体" w:cs="宋体"/>
        </w:rPr>
        <w:t>如出现违反宣言的行为，</w:t>
      </w:r>
      <w:r>
        <w:rPr>
          <w:rFonts w:hint="eastAsia" w:ascii="宋体" w:hAnsi="宋体" w:eastAsia="宋体" w:cs="宋体"/>
          <w:lang w:val="en-US" w:eastAsia="zh-CN"/>
        </w:rPr>
        <w:t>请及时向四川乾新</w:t>
      </w:r>
      <w:r>
        <w:rPr>
          <w:rFonts w:hint="eastAsia" w:ascii="宋体" w:hAnsi="宋体" w:eastAsia="宋体" w:cs="宋体"/>
        </w:rPr>
        <w:t>监察部投诉</w:t>
      </w:r>
      <w:r>
        <w:rPr>
          <w:rFonts w:hint="eastAsia" w:ascii="宋体" w:hAnsi="宋体" w:eastAsia="宋体" w:cs="宋体"/>
          <w:lang w:val="en-US" w:eastAsia="zh-CN"/>
        </w:rPr>
        <w:t>或</w:t>
      </w:r>
      <w:r>
        <w:rPr>
          <w:rFonts w:hint="eastAsia" w:ascii="宋体" w:hAnsi="宋体" w:eastAsia="宋体" w:cs="宋体"/>
        </w:rPr>
        <w:t>举报</w:t>
      </w:r>
      <w:r>
        <w:rPr>
          <w:rFonts w:hint="eastAsia" w:ascii="宋体" w:hAnsi="宋体" w:eastAsia="宋体" w:cs="宋体"/>
          <w:lang w:eastAsia="zh-CN"/>
        </w:rPr>
        <w:t>，</w:t>
      </w:r>
      <w:r>
        <w:rPr>
          <w:rFonts w:hint="eastAsia" w:ascii="宋体" w:hAnsi="宋体" w:eastAsia="宋体" w:cs="宋体"/>
        </w:rPr>
        <w:t>经核查属实的，</w:t>
      </w:r>
      <w:r>
        <w:rPr>
          <w:rFonts w:hint="eastAsia" w:ascii="宋体" w:hAnsi="宋体" w:eastAsia="宋体" w:cs="宋体"/>
          <w:lang w:val="en-US" w:eastAsia="zh-CN"/>
        </w:rPr>
        <w:t>严格按照公司规定处理，涉及违法违纪的将追究相关法律责任</w:t>
      </w:r>
      <w:r>
        <w:rPr>
          <w:rFonts w:hint="eastAsia" w:ascii="宋体" w:hAnsi="宋体" w:eastAsia="宋体" w:cs="宋体"/>
        </w:rPr>
        <w:t>。</w:t>
      </w:r>
      <w:r>
        <w:rPr>
          <w:rFonts w:hint="eastAsia" w:ascii="宋体" w:hAnsi="宋体" w:eastAsia="宋体" w:cs="宋体"/>
          <w:lang w:val="en-US" w:eastAsia="zh-CN"/>
        </w:rPr>
        <w:t>请各采购人及供应商积极</w:t>
      </w:r>
      <w:r>
        <w:rPr>
          <w:rFonts w:hint="eastAsia" w:ascii="宋体" w:hAnsi="宋体" w:eastAsia="宋体" w:cs="宋体"/>
        </w:rPr>
        <w:t>宣传本宣言，了解并自觉践行宣言，共同营造</w:t>
      </w:r>
      <w:r>
        <w:rPr>
          <w:rFonts w:hint="eastAsia" w:ascii="宋体" w:hAnsi="宋体" w:eastAsia="宋体" w:cs="宋体"/>
          <w:lang w:val="en-US" w:eastAsia="zh-CN"/>
        </w:rPr>
        <w:t>公开</w:t>
      </w:r>
      <w:r>
        <w:rPr>
          <w:rFonts w:hint="eastAsia" w:ascii="宋体" w:hAnsi="宋体" w:eastAsia="宋体" w:cs="宋体"/>
          <w:lang w:eastAsia="zh-CN"/>
        </w:rPr>
        <w:t>、</w:t>
      </w:r>
      <w:r>
        <w:rPr>
          <w:rFonts w:hint="eastAsia" w:ascii="宋体" w:hAnsi="宋体" w:eastAsia="宋体" w:cs="宋体"/>
          <w:lang w:val="en-US" w:eastAsia="zh-CN"/>
        </w:rPr>
        <w:t>公平、公正、诚实信用、讲求绩效</w:t>
      </w:r>
      <w:r>
        <w:rPr>
          <w:rFonts w:hint="eastAsia" w:ascii="宋体" w:hAnsi="宋体" w:eastAsia="宋体" w:cs="宋体"/>
        </w:rPr>
        <w:t>的</w:t>
      </w:r>
      <w:r>
        <w:rPr>
          <w:rFonts w:hint="eastAsia" w:ascii="宋体" w:hAnsi="宋体" w:eastAsia="宋体" w:cs="宋体"/>
          <w:lang w:val="en-US" w:eastAsia="zh-CN"/>
        </w:rPr>
        <w:t>政采营商环境</w:t>
      </w:r>
      <w:r>
        <w:rPr>
          <w:rFonts w:hint="eastAsia" w:ascii="宋体" w:hAnsi="宋体" w:eastAsia="宋体" w:cs="宋体"/>
          <w:lang w:eastAsia="zh-CN"/>
        </w:rPr>
        <w:t>，</w:t>
      </w:r>
      <w:r>
        <w:rPr>
          <w:rFonts w:hint="eastAsia" w:ascii="宋体" w:hAnsi="宋体" w:eastAsia="宋体" w:cs="宋体"/>
          <w:lang w:val="en-US" w:eastAsia="zh-CN"/>
        </w:rPr>
        <w:t>共同推动政府采购行业健康发展</w:t>
      </w:r>
      <w:r>
        <w:rPr>
          <w:rFonts w:hint="eastAsia" w:ascii="宋体" w:hAnsi="宋体" w:eastAsia="宋体" w:cs="宋体"/>
        </w:rPr>
        <w:t>。</w:t>
      </w:r>
      <w:r>
        <w:rPr>
          <w:rFonts w:hint="eastAsia" w:ascii="宋体" w:hAnsi="宋体" w:eastAsia="宋体" w:cs="宋体"/>
          <w:lang w:val="en-US" w:eastAsia="zh-CN"/>
        </w:rPr>
        <w:t xml:space="preserve"> </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lang w:val="en-US" w:eastAsia="zh-CN"/>
        </w:rPr>
      </w:pPr>
      <w:r>
        <w:rPr>
          <w:rFonts w:hint="eastAsia" w:ascii="宋体" w:hAnsi="宋体" w:eastAsia="宋体" w:cs="宋体"/>
        </w:rPr>
        <w:t>监察部投诉及举报邮箱：</w:t>
      </w:r>
      <w:r>
        <w:rPr>
          <w:rFonts w:hint="eastAsia" w:ascii="宋体" w:hAnsi="宋体" w:eastAsia="宋体" w:cs="宋体"/>
          <w:lang w:val="en-US" w:eastAsia="zh-CN"/>
        </w:rPr>
        <w:t>scqxzb</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shl@163.com</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lang w:val="en-US" w:eastAsia="zh-CN"/>
        </w:rPr>
        <w:sectPr>
          <w:headerReference r:id="rId11" w:type="first"/>
          <w:footerReference r:id="rId13" w:type="first"/>
          <w:headerReference r:id="rId10" w:type="default"/>
          <w:footerReference r:id="rId12"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lang w:val="en-US" w:eastAsia="zh-CN"/>
        </w:rPr>
        <w:t>监察部投诉及举报电话：028-62630990</w:t>
      </w:r>
      <w:bookmarkEnd w:id="5"/>
      <w:bookmarkEnd w:id="6"/>
      <w:bookmarkEnd w:id="7"/>
      <w:bookmarkEnd w:id="8"/>
    </w:p>
    <w:p>
      <w:pPr>
        <w:pStyle w:val="30"/>
        <w:bidi w:val="0"/>
        <w:jc w:val="center"/>
        <w:rPr>
          <w:rFonts w:hint="eastAsia" w:ascii="宋体" w:hAnsi="宋体" w:eastAsia="宋体" w:cs="宋体"/>
        </w:rPr>
      </w:pPr>
      <w:r>
        <w:rPr>
          <w:rFonts w:hint="eastAsia" w:ascii="宋体" w:hAnsi="宋体" w:eastAsia="宋体" w:cs="宋体"/>
        </w:rPr>
        <w:t>目  录</w:t>
      </w:r>
      <w:bookmarkEnd w:id="0"/>
      <w:bookmarkEnd w:id="1"/>
    </w:p>
    <w:p>
      <w:pPr>
        <w:pStyle w:val="17"/>
        <w:tabs>
          <w:tab w:val="clear" w:pos="0"/>
        </w:tabs>
      </w:pPr>
      <w:bookmarkStart w:id="9" w:name="_Toc26242"/>
      <w:bookmarkStart w:id="10" w:name="_Toc15794"/>
      <w:bookmarkStart w:id="11" w:name="_Toc28748"/>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_Toc3497 </w:instrText>
      </w:r>
      <w:r>
        <w:rPr>
          <w:rFonts w:hint="eastAsia" w:ascii="宋体" w:hAnsi="宋体" w:eastAsia="宋体" w:cs="宋体"/>
        </w:rPr>
        <w:fldChar w:fldCharType="separate"/>
      </w:r>
      <w:r>
        <w:rPr>
          <w:rFonts w:hint="eastAsia" w:ascii="宋体" w:hAnsi="宋体" w:eastAsia="宋体" w:cs="宋体"/>
        </w:rPr>
        <w:t xml:space="preserve">第一章 </w:t>
      </w:r>
      <w:r>
        <w:rPr>
          <w:rFonts w:hint="eastAsia" w:ascii="宋体" w:hAnsi="宋体" w:eastAsia="宋体" w:cs="宋体"/>
          <w:lang w:eastAsia="zh-CN"/>
        </w:rPr>
        <w:t>竞争性谈判</w:t>
      </w:r>
      <w:r>
        <w:rPr>
          <w:rFonts w:hint="eastAsia" w:ascii="宋体" w:hAnsi="宋体" w:eastAsia="宋体" w:cs="宋体"/>
        </w:rPr>
        <w:t>邀请公告</w:t>
      </w:r>
      <w:r>
        <w:tab/>
      </w:r>
      <w:r>
        <w:fldChar w:fldCharType="begin"/>
      </w:r>
      <w:r>
        <w:instrText xml:space="preserve"> PAGEREF _Toc3497 \h </w:instrText>
      </w:r>
      <w:r>
        <w:fldChar w:fldCharType="separate"/>
      </w:r>
      <w:r>
        <w:t>6</w:t>
      </w:r>
      <w:r>
        <w:fldChar w:fldCharType="end"/>
      </w:r>
      <w:r>
        <w:rPr>
          <w:rFonts w:hint="eastAsia" w:ascii="宋体" w:hAnsi="宋体" w:eastAsia="宋体" w:cs="宋体"/>
        </w:rPr>
        <w:fldChar w:fldCharType="end"/>
      </w:r>
    </w:p>
    <w:p>
      <w:pPr>
        <w:pStyle w:val="17"/>
        <w:tabs>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_Toc21670 </w:instrText>
      </w:r>
      <w:r>
        <w:rPr>
          <w:rFonts w:hint="eastAsia" w:ascii="宋体" w:hAnsi="宋体" w:eastAsia="宋体" w:cs="宋体"/>
        </w:rPr>
        <w:fldChar w:fldCharType="separate"/>
      </w:r>
      <w:r>
        <w:rPr>
          <w:rFonts w:hint="eastAsia" w:ascii="宋体" w:hAnsi="宋体" w:eastAsia="宋体" w:cs="宋体"/>
          <w:lang w:val="en-US" w:eastAsia="zh-CN"/>
        </w:rPr>
        <w:t xml:space="preserve">第二章 </w:t>
      </w:r>
      <w:r>
        <w:rPr>
          <w:rFonts w:hint="eastAsia" w:ascii="宋体" w:hAnsi="宋体" w:eastAsia="宋体" w:cs="宋体"/>
          <w:szCs w:val="36"/>
          <w:lang w:eastAsia="zh-CN"/>
        </w:rPr>
        <w:t>谈判</w:t>
      </w:r>
      <w:r>
        <w:rPr>
          <w:rFonts w:hint="eastAsia" w:ascii="宋体" w:hAnsi="宋体" w:eastAsia="宋体" w:cs="宋体"/>
          <w:szCs w:val="36"/>
        </w:rPr>
        <w:t>须知</w:t>
      </w:r>
      <w:r>
        <w:tab/>
      </w:r>
      <w:r>
        <w:fldChar w:fldCharType="begin"/>
      </w:r>
      <w:r>
        <w:instrText xml:space="preserve"> PAGEREF _Toc21670 \h </w:instrText>
      </w:r>
      <w:r>
        <w:fldChar w:fldCharType="separate"/>
      </w:r>
      <w:r>
        <w:t>9</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_Toc14239 </w:instrText>
      </w:r>
      <w:r>
        <w:rPr>
          <w:rFonts w:hint="eastAsia" w:ascii="宋体" w:hAnsi="宋体" w:eastAsia="宋体" w:cs="宋体"/>
        </w:rPr>
        <w:fldChar w:fldCharType="separate"/>
      </w:r>
      <w:r>
        <w:rPr>
          <w:rFonts w:hint="eastAsia" w:ascii="宋体" w:hAnsi="宋体" w:eastAsia="宋体" w:cs="宋体"/>
          <w:szCs w:val="32"/>
          <w:lang w:val="en-US" w:eastAsia="zh-CN"/>
        </w:rPr>
        <w:t>一、 谈判须知前附表</w:t>
      </w:r>
      <w:r>
        <w:tab/>
      </w:r>
      <w:r>
        <w:fldChar w:fldCharType="begin"/>
      </w:r>
      <w:r>
        <w:instrText xml:space="preserve"> PAGEREF _Toc14239 \h </w:instrText>
      </w:r>
      <w:r>
        <w:fldChar w:fldCharType="separate"/>
      </w:r>
      <w:r>
        <w:t>9</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_Toc21331 </w:instrText>
      </w:r>
      <w:r>
        <w:rPr>
          <w:rFonts w:hint="eastAsia" w:ascii="宋体" w:hAnsi="宋体" w:eastAsia="宋体" w:cs="宋体"/>
        </w:rPr>
        <w:fldChar w:fldCharType="separate"/>
      </w:r>
      <w:r>
        <w:rPr>
          <w:rFonts w:hint="eastAsia" w:ascii="宋体" w:hAnsi="宋体" w:eastAsia="宋体" w:cs="宋体"/>
          <w:szCs w:val="32"/>
          <w:lang w:val="en-US" w:eastAsia="zh-CN"/>
        </w:rPr>
        <w:t>二、 总则</w:t>
      </w:r>
      <w:r>
        <w:tab/>
      </w:r>
      <w:r>
        <w:fldChar w:fldCharType="begin"/>
      </w:r>
      <w:r>
        <w:instrText xml:space="preserve"> PAGEREF _Toc21331 \h </w:instrText>
      </w:r>
      <w:r>
        <w:fldChar w:fldCharType="separate"/>
      </w:r>
      <w:r>
        <w:t>16</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_Toc11530 </w:instrText>
      </w:r>
      <w:r>
        <w:rPr>
          <w:rFonts w:hint="eastAsia" w:ascii="宋体" w:hAnsi="宋体" w:eastAsia="宋体" w:cs="宋体"/>
        </w:rPr>
        <w:fldChar w:fldCharType="separate"/>
      </w:r>
      <w:r>
        <w:rPr>
          <w:rFonts w:hint="eastAsia" w:ascii="宋体" w:hAnsi="宋体" w:eastAsia="宋体" w:cs="宋体"/>
          <w:kern w:val="2"/>
          <w:szCs w:val="32"/>
          <w:lang w:val="en-US" w:eastAsia="zh-CN" w:bidi="ar-SA"/>
        </w:rPr>
        <w:t xml:space="preserve">三、 </w:t>
      </w:r>
      <w:r>
        <w:rPr>
          <w:rFonts w:hint="eastAsia" w:ascii="宋体" w:hAnsi="宋体" w:eastAsia="宋体" w:cs="宋体"/>
          <w:szCs w:val="32"/>
          <w:lang w:val="en-US" w:eastAsia="zh-CN"/>
        </w:rPr>
        <w:t>竞争性</w:t>
      </w:r>
      <w:r>
        <w:rPr>
          <w:rFonts w:hint="eastAsia" w:ascii="宋体" w:hAnsi="宋体" w:eastAsia="宋体" w:cs="宋体"/>
          <w:kern w:val="2"/>
          <w:szCs w:val="32"/>
          <w:lang w:val="en-US" w:eastAsia="zh-CN" w:bidi="ar-SA"/>
        </w:rPr>
        <w:t>谈判文件</w:t>
      </w:r>
      <w:r>
        <w:tab/>
      </w:r>
      <w:r>
        <w:fldChar w:fldCharType="begin"/>
      </w:r>
      <w:r>
        <w:instrText xml:space="preserve"> PAGEREF _Toc11530 \h </w:instrText>
      </w:r>
      <w:r>
        <w:fldChar w:fldCharType="separate"/>
      </w:r>
      <w:r>
        <w:t>19</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_Toc26973 </w:instrText>
      </w:r>
      <w:r>
        <w:rPr>
          <w:rFonts w:hint="eastAsia" w:ascii="宋体" w:hAnsi="宋体" w:eastAsia="宋体" w:cs="宋体"/>
        </w:rPr>
        <w:fldChar w:fldCharType="separate"/>
      </w:r>
      <w:r>
        <w:rPr>
          <w:rFonts w:hint="eastAsia" w:ascii="宋体" w:hAnsi="宋体" w:eastAsia="宋体" w:cs="宋体"/>
        </w:rPr>
        <w:t>(一) 竞争性</w:t>
      </w:r>
      <w:r>
        <w:rPr>
          <w:rFonts w:hint="eastAsia" w:ascii="宋体" w:hAnsi="宋体" w:eastAsia="宋体" w:cs="宋体"/>
          <w:lang w:eastAsia="zh-CN"/>
        </w:rPr>
        <w:t>谈判</w:t>
      </w:r>
      <w:r>
        <w:rPr>
          <w:rFonts w:hint="eastAsia" w:ascii="宋体" w:hAnsi="宋体" w:eastAsia="宋体" w:cs="宋体"/>
          <w:lang w:val="en-US" w:eastAsia="zh-CN"/>
        </w:rPr>
        <w:t>文件的构成</w:t>
      </w:r>
      <w:r>
        <w:tab/>
      </w:r>
      <w:r>
        <w:fldChar w:fldCharType="begin"/>
      </w:r>
      <w:r>
        <w:instrText xml:space="preserve"> PAGEREF _Toc26973 \h </w:instrText>
      </w:r>
      <w:r>
        <w:fldChar w:fldCharType="separate"/>
      </w:r>
      <w:r>
        <w:t>19</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_Toc10289 </w:instrText>
      </w:r>
      <w:r>
        <w:rPr>
          <w:rFonts w:hint="eastAsia" w:ascii="宋体" w:hAnsi="宋体" w:eastAsia="宋体" w:cs="宋体"/>
        </w:rPr>
        <w:fldChar w:fldCharType="separate"/>
      </w:r>
      <w:r>
        <w:rPr>
          <w:rFonts w:hint="eastAsia" w:ascii="宋体" w:hAnsi="宋体" w:eastAsia="宋体" w:cs="宋体"/>
          <w:lang w:val="en-US" w:eastAsia="zh-CN"/>
        </w:rPr>
        <w:t>(二) 竞争性谈判文件包含内容</w:t>
      </w:r>
      <w:r>
        <w:tab/>
      </w:r>
      <w:r>
        <w:fldChar w:fldCharType="begin"/>
      </w:r>
      <w:r>
        <w:instrText xml:space="preserve"> PAGEREF _Toc10289 \h </w:instrText>
      </w:r>
      <w:r>
        <w:fldChar w:fldCharType="separate"/>
      </w:r>
      <w:r>
        <w:t>19</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_Toc24509 </w:instrText>
      </w:r>
      <w:r>
        <w:rPr>
          <w:rFonts w:hint="eastAsia" w:ascii="宋体" w:hAnsi="宋体" w:eastAsia="宋体" w:cs="宋体"/>
        </w:rPr>
        <w:fldChar w:fldCharType="separate"/>
      </w:r>
      <w:r>
        <w:rPr>
          <w:rFonts w:hint="eastAsia" w:ascii="宋体" w:hAnsi="宋体" w:eastAsia="宋体" w:cs="宋体"/>
        </w:rPr>
        <w:t xml:space="preserve">(三) </w:t>
      </w:r>
      <w:r>
        <w:rPr>
          <w:rFonts w:hint="eastAsia" w:ascii="宋体" w:hAnsi="宋体" w:eastAsia="宋体" w:cs="宋体"/>
          <w:lang w:val="en-US" w:eastAsia="zh-CN"/>
        </w:rPr>
        <w:t>竞争性谈判</w:t>
      </w:r>
      <w:r>
        <w:rPr>
          <w:rFonts w:hint="eastAsia" w:ascii="宋体" w:hAnsi="宋体" w:eastAsia="宋体" w:cs="宋体"/>
        </w:rPr>
        <w:t>文件的澄清和修改</w:t>
      </w:r>
      <w:r>
        <w:tab/>
      </w:r>
      <w:r>
        <w:fldChar w:fldCharType="begin"/>
      </w:r>
      <w:r>
        <w:instrText xml:space="preserve"> PAGEREF _Toc24509 \h </w:instrText>
      </w:r>
      <w:r>
        <w:fldChar w:fldCharType="separate"/>
      </w:r>
      <w:r>
        <w:t>19</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_Toc11951 </w:instrText>
      </w:r>
      <w:r>
        <w:rPr>
          <w:rFonts w:hint="eastAsia" w:ascii="宋体" w:hAnsi="宋体" w:eastAsia="宋体" w:cs="宋体"/>
        </w:rPr>
        <w:fldChar w:fldCharType="separate"/>
      </w:r>
      <w:r>
        <w:rPr>
          <w:rFonts w:hint="eastAsia" w:ascii="宋体" w:hAnsi="宋体" w:eastAsia="宋体" w:cs="宋体"/>
          <w:lang w:val="en-US" w:eastAsia="zh-CN"/>
        </w:rPr>
        <w:t>(四) 实质性变动</w:t>
      </w:r>
      <w:r>
        <w:tab/>
      </w:r>
      <w:r>
        <w:fldChar w:fldCharType="begin"/>
      </w:r>
      <w:r>
        <w:instrText xml:space="preserve"> PAGEREF _Toc11951 \h </w:instrText>
      </w:r>
      <w:r>
        <w:fldChar w:fldCharType="separate"/>
      </w:r>
      <w:r>
        <w:t>20</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_Toc11272 </w:instrText>
      </w:r>
      <w:r>
        <w:rPr>
          <w:rFonts w:hint="eastAsia" w:ascii="宋体" w:hAnsi="宋体" w:eastAsia="宋体" w:cs="宋体"/>
        </w:rPr>
        <w:fldChar w:fldCharType="separate"/>
      </w:r>
      <w:r>
        <w:rPr>
          <w:rFonts w:hint="eastAsia" w:ascii="宋体" w:hAnsi="宋体" w:eastAsia="宋体" w:cs="宋体"/>
        </w:rPr>
        <w:t>(五) 答疑会和现场考察</w:t>
      </w:r>
      <w:r>
        <w:tab/>
      </w:r>
      <w:r>
        <w:fldChar w:fldCharType="begin"/>
      </w:r>
      <w:r>
        <w:instrText xml:space="preserve"> PAGEREF _Toc11272 \h </w:instrText>
      </w:r>
      <w:r>
        <w:fldChar w:fldCharType="separate"/>
      </w:r>
      <w:r>
        <w:t>20</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_Toc21667 </w:instrText>
      </w:r>
      <w:r>
        <w:rPr>
          <w:rFonts w:hint="eastAsia" w:ascii="宋体" w:hAnsi="宋体" w:eastAsia="宋体" w:cs="宋体"/>
        </w:rPr>
        <w:fldChar w:fldCharType="separate"/>
      </w:r>
      <w:r>
        <w:rPr>
          <w:rFonts w:hint="eastAsia" w:ascii="宋体" w:hAnsi="宋体" w:eastAsia="宋体" w:cs="宋体"/>
          <w:szCs w:val="32"/>
          <w:lang w:val="en-US" w:eastAsia="zh-CN"/>
        </w:rPr>
        <w:t>四、 响应文件</w:t>
      </w:r>
      <w:r>
        <w:tab/>
      </w:r>
      <w:r>
        <w:fldChar w:fldCharType="begin"/>
      </w:r>
      <w:r>
        <w:instrText xml:space="preserve"> PAGEREF _Toc21667 \h </w:instrText>
      </w:r>
      <w:r>
        <w:fldChar w:fldCharType="separate"/>
      </w:r>
      <w:r>
        <w:t>20</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_Toc6991 </w:instrText>
      </w:r>
      <w:r>
        <w:rPr>
          <w:rFonts w:hint="eastAsia" w:ascii="宋体" w:hAnsi="宋体" w:eastAsia="宋体" w:cs="宋体"/>
        </w:rPr>
        <w:fldChar w:fldCharType="separate"/>
      </w:r>
      <w:r>
        <w:rPr>
          <w:rFonts w:hint="eastAsia" w:ascii="宋体" w:hAnsi="宋体" w:eastAsia="宋体" w:cs="宋体"/>
          <w:lang w:val="en-US" w:eastAsia="zh-CN"/>
        </w:rPr>
        <w:t>(一) 响应文件的语言(实质性要求)</w:t>
      </w:r>
      <w:r>
        <w:tab/>
      </w:r>
      <w:r>
        <w:fldChar w:fldCharType="begin"/>
      </w:r>
      <w:r>
        <w:instrText xml:space="preserve"> PAGEREF _Toc6991 \h </w:instrText>
      </w:r>
      <w:r>
        <w:fldChar w:fldCharType="separate"/>
      </w:r>
      <w:r>
        <w:t>20</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_Toc24191 </w:instrText>
      </w:r>
      <w:r>
        <w:rPr>
          <w:rFonts w:hint="eastAsia" w:ascii="宋体" w:hAnsi="宋体" w:eastAsia="宋体" w:cs="宋体"/>
        </w:rPr>
        <w:fldChar w:fldCharType="separate"/>
      </w:r>
      <w:r>
        <w:rPr>
          <w:rFonts w:hint="eastAsia" w:ascii="宋体" w:hAnsi="宋体" w:eastAsia="宋体" w:cs="宋体"/>
          <w:lang w:val="en-US" w:eastAsia="zh-CN"/>
        </w:rPr>
        <w:t>(二) 计量单位(实质性要求)</w:t>
      </w:r>
      <w:r>
        <w:tab/>
      </w:r>
      <w:r>
        <w:fldChar w:fldCharType="begin"/>
      </w:r>
      <w:r>
        <w:instrText xml:space="preserve"> PAGEREF _Toc24191 \h </w:instrText>
      </w:r>
      <w:r>
        <w:fldChar w:fldCharType="separate"/>
      </w:r>
      <w:r>
        <w:t>21</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_Toc1346 </w:instrText>
      </w:r>
      <w:r>
        <w:rPr>
          <w:rFonts w:hint="eastAsia" w:ascii="宋体" w:hAnsi="宋体" w:eastAsia="宋体" w:cs="宋体"/>
        </w:rPr>
        <w:fldChar w:fldCharType="separate"/>
      </w:r>
      <w:r>
        <w:rPr>
          <w:rFonts w:hint="eastAsia" w:ascii="宋体" w:hAnsi="宋体" w:eastAsia="宋体" w:cs="宋体"/>
          <w:lang w:val="en-US" w:eastAsia="zh-CN"/>
        </w:rPr>
        <w:t>(三) 报价货币(实质性要求)</w:t>
      </w:r>
      <w:r>
        <w:tab/>
      </w:r>
      <w:r>
        <w:fldChar w:fldCharType="begin"/>
      </w:r>
      <w:r>
        <w:instrText xml:space="preserve"> PAGEREF _Toc1346 \h </w:instrText>
      </w:r>
      <w:r>
        <w:fldChar w:fldCharType="separate"/>
      </w:r>
      <w:r>
        <w:t>21</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_Toc24115 </w:instrText>
      </w:r>
      <w:r>
        <w:rPr>
          <w:rFonts w:hint="eastAsia" w:ascii="宋体" w:hAnsi="宋体" w:eastAsia="宋体" w:cs="宋体"/>
        </w:rPr>
        <w:fldChar w:fldCharType="separate"/>
      </w:r>
      <w:r>
        <w:rPr>
          <w:rFonts w:hint="eastAsia" w:ascii="宋体" w:hAnsi="宋体" w:eastAsia="宋体" w:cs="宋体"/>
          <w:lang w:val="en-US" w:eastAsia="zh-CN"/>
        </w:rPr>
        <w:t>(四) 知识产权(实质性要求)</w:t>
      </w:r>
      <w:r>
        <w:tab/>
      </w:r>
      <w:r>
        <w:fldChar w:fldCharType="begin"/>
      </w:r>
      <w:r>
        <w:instrText xml:space="preserve"> PAGEREF _Toc24115 \h </w:instrText>
      </w:r>
      <w:r>
        <w:fldChar w:fldCharType="separate"/>
      </w:r>
      <w:r>
        <w:t>21</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_Toc20770 </w:instrText>
      </w:r>
      <w:r>
        <w:rPr>
          <w:rFonts w:hint="eastAsia" w:ascii="宋体" w:hAnsi="宋体" w:eastAsia="宋体" w:cs="宋体"/>
        </w:rPr>
        <w:fldChar w:fldCharType="separate"/>
      </w:r>
      <w:r>
        <w:rPr>
          <w:rFonts w:hint="eastAsia" w:ascii="宋体" w:hAnsi="宋体" w:eastAsia="宋体" w:cs="宋体"/>
          <w:lang w:val="en-US" w:eastAsia="zh-CN"/>
        </w:rPr>
        <w:t>(五) 响应文件格式要求</w:t>
      </w:r>
      <w:r>
        <w:tab/>
      </w:r>
      <w:r>
        <w:fldChar w:fldCharType="begin"/>
      </w:r>
      <w:r>
        <w:instrText xml:space="preserve"> PAGEREF _Toc20770 \h </w:instrText>
      </w:r>
      <w:r>
        <w:fldChar w:fldCharType="separate"/>
      </w:r>
      <w:r>
        <w:t>21</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_Toc3779 </w:instrText>
      </w:r>
      <w:r>
        <w:rPr>
          <w:rFonts w:hint="eastAsia" w:ascii="宋体" w:hAnsi="宋体" w:eastAsia="宋体" w:cs="宋体"/>
        </w:rPr>
        <w:fldChar w:fldCharType="separate"/>
      </w:r>
      <w:r>
        <w:rPr>
          <w:rFonts w:hint="eastAsia" w:ascii="宋体" w:hAnsi="宋体" w:eastAsia="宋体" w:cs="宋体"/>
        </w:rPr>
        <w:t xml:space="preserve">(六) </w:t>
      </w:r>
      <w:r>
        <w:rPr>
          <w:rFonts w:hint="eastAsia" w:ascii="宋体" w:hAnsi="宋体" w:eastAsia="宋体" w:cs="宋体"/>
          <w:lang w:val="en-US" w:eastAsia="zh-CN"/>
        </w:rPr>
        <w:t>谈判</w:t>
      </w:r>
      <w:r>
        <w:rPr>
          <w:rFonts w:hint="eastAsia" w:ascii="宋体" w:hAnsi="宋体" w:eastAsia="宋体" w:cs="宋体"/>
        </w:rPr>
        <w:t>有效期</w:t>
      </w:r>
      <w:r>
        <w:rPr>
          <w:rFonts w:hint="eastAsia" w:ascii="宋体" w:hAnsi="宋体" w:eastAsia="宋体" w:cs="宋体"/>
          <w:lang w:eastAsia="zh-CN"/>
        </w:rPr>
        <w:t>(</w:t>
      </w:r>
      <w:r>
        <w:rPr>
          <w:rFonts w:hint="eastAsia" w:ascii="宋体" w:hAnsi="宋体" w:eastAsia="宋体" w:cs="宋体"/>
        </w:rPr>
        <w:t>实质性要求</w:t>
      </w:r>
      <w:r>
        <w:rPr>
          <w:rFonts w:hint="eastAsia" w:ascii="宋体" w:hAnsi="宋体" w:eastAsia="宋体" w:cs="宋体"/>
          <w:lang w:eastAsia="zh-CN"/>
        </w:rPr>
        <w:t>)</w:t>
      </w:r>
      <w:r>
        <w:tab/>
      </w:r>
      <w:r>
        <w:fldChar w:fldCharType="begin"/>
      </w:r>
      <w:r>
        <w:instrText xml:space="preserve"> PAGEREF _Toc3779 \h </w:instrText>
      </w:r>
      <w:r>
        <w:fldChar w:fldCharType="separate"/>
      </w:r>
      <w:r>
        <w:t>21</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_Toc9090 </w:instrText>
      </w:r>
      <w:r>
        <w:rPr>
          <w:rFonts w:hint="eastAsia" w:ascii="宋体" w:hAnsi="宋体" w:eastAsia="宋体" w:cs="宋体"/>
        </w:rPr>
        <w:fldChar w:fldCharType="separate"/>
      </w:r>
      <w:r>
        <w:rPr>
          <w:rFonts w:hint="eastAsia" w:ascii="宋体" w:hAnsi="宋体" w:eastAsia="宋体" w:cs="宋体"/>
          <w:lang w:val="en-US" w:eastAsia="zh-CN"/>
        </w:rPr>
        <w:t>(七) 联合体谈判</w:t>
      </w:r>
      <w:r>
        <w:rPr>
          <w:rFonts w:hint="eastAsia" w:ascii="宋体" w:hAnsi="宋体" w:eastAsia="宋体" w:cs="宋体"/>
          <w:lang w:eastAsia="zh-CN"/>
        </w:rPr>
        <w:t>(</w:t>
      </w:r>
      <w:r>
        <w:rPr>
          <w:rFonts w:hint="eastAsia" w:ascii="宋体" w:hAnsi="宋体" w:eastAsia="宋体" w:cs="宋体"/>
          <w:lang w:val="en-US" w:eastAsia="zh-CN"/>
        </w:rPr>
        <w:t>实质性要求</w:t>
      </w:r>
      <w:r>
        <w:rPr>
          <w:rFonts w:hint="eastAsia" w:ascii="宋体" w:hAnsi="宋体" w:eastAsia="宋体" w:cs="宋体"/>
          <w:lang w:eastAsia="zh-CN"/>
        </w:rPr>
        <w:t>)</w:t>
      </w:r>
      <w:r>
        <w:tab/>
      </w:r>
      <w:r>
        <w:fldChar w:fldCharType="begin"/>
      </w:r>
      <w:r>
        <w:instrText xml:space="preserve"> PAGEREF _Toc9090 \h </w:instrText>
      </w:r>
      <w:r>
        <w:fldChar w:fldCharType="separate"/>
      </w:r>
      <w:r>
        <w:t>22</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_Toc2449 </w:instrText>
      </w:r>
      <w:r>
        <w:rPr>
          <w:rFonts w:hint="eastAsia" w:ascii="宋体" w:hAnsi="宋体" w:eastAsia="宋体" w:cs="宋体"/>
        </w:rPr>
        <w:fldChar w:fldCharType="separate"/>
      </w:r>
      <w:r>
        <w:rPr>
          <w:rFonts w:hint="eastAsia" w:ascii="宋体" w:hAnsi="宋体" w:eastAsia="宋体" w:cs="宋体"/>
        </w:rPr>
        <w:t xml:space="preserve">(八) </w:t>
      </w:r>
      <w:r>
        <w:rPr>
          <w:rFonts w:hint="eastAsia" w:ascii="宋体" w:hAnsi="宋体" w:eastAsia="宋体" w:cs="宋体"/>
          <w:highlight w:val="none"/>
        </w:rPr>
        <w:t>响应文件</w:t>
      </w:r>
      <w:r>
        <w:rPr>
          <w:rFonts w:hint="eastAsia" w:ascii="宋体" w:hAnsi="宋体" w:eastAsia="宋体" w:cs="宋体"/>
          <w:highlight w:val="none"/>
          <w:lang w:val="en-US" w:eastAsia="zh-CN"/>
        </w:rPr>
        <w:t>组成</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实质性要求</w:t>
      </w:r>
      <w:r>
        <w:rPr>
          <w:rFonts w:hint="eastAsia" w:ascii="宋体" w:hAnsi="宋体" w:eastAsia="宋体" w:cs="宋体"/>
          <w:highlight w:val="none"/>
          <w:lang w:eastAsia="zh-CN"/>
        </w:rPr>
        <w:t>)</w:t>
      </w:r>
      <w:r>
        <w:tab/>
      </w:r>
      <w:r>
        <w:fldChar w:fldCharType="begin"/>
      </w:r>
      <w:r>
        <w:instrText xml:space="preserve"> PAGEREF _Toc2449 \h </w:instrText>
      </w:r>
      <w:r>
        <w:fldChar w:fldCharType="separate"/>
      </w:r>
      <w:r>
        <w:t>22</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_Toc752 </w:instrText>
      </w:r>
      <w:r>
        <w:rPr>
          <w:rFonts w:hint="eastAsia" w:ascii="宋体" w:hAnsi="宋体" w:eastAsia="宋体" w:cs="宋体"/>
        </w:rPr>
        <w:fldChar w:fldCharType="separate"/>
      </w:r>
      <w:r>
        <w:rPr>
          <w:rFonts w:hint="eastAsia" w:ascii="宋体" w:hAnsi="宋体" w:eastAsia="宋体" w:cs="宋体"/>
        </w:rPr>
        <w:t xml:space="preserve">(九) </w:t>
      </w:r>
      <w:r>
        <w:rPr>
          <w:rFonts w:hint="eastAsia" w:ascii="宋体" w:hAnsi="宋体" w:eastAsia="宋体" w:cs="宋体"/>
          <w:highlight w:val="none"/>
          <w:lang w:val="en-US" w:eastAsia="zh-CN"/>
        </w:rPr>
        <w:t>报价要求</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实质性要求</w:t>
      </w:r>
      <w:r>
        <w:rPr>
          <w:rFonts w:hint="eastAsia" w:ascii="宋体" w:hAnsi="宋体" w:eastAsia="宋体" w:cs="宋体"/>
          <w:highlight w:val="none"/>
          <w:lang w:eastAsia="zh-CN"/>
        </w:rPr>
        <w:t>)</w:t>
      </w:r>
      <w:r>
        <w:tab/>
      </w:r>
      <w:r>
        <w:fldChar w:fldCharType="begin"/>
      </w:r>
      <w:r>
        <w:instrText xml:space="preserve"> PAGEREF _Toc752 \h </w:instrText>
      </w:r>
      <w:r>
        <w:fldChar w:fldCharType="separate"/>
      </w:r>
      <w:r>
        <w:t>22</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_Toc2779 </w:instrText>
      </w:r>
      <w:r>
        <w:rPr>
          <w:rFonts w:hint="eastAsia" w:ascii="宋体" w:hAnsi="宋体" w:eastAsia="宋体" w:cs="宋体"/>
        </w:rPr>
        <w:fldChar w:fldCharType="separate"/>
      </w:r>
      <w:r>
        <w:rPr>
          <w:rFonts w:hint="eastAsia" w:ascii="宋体" w:hAnsi="宋体" w:eastAsia="宋体" w:cs="宋体"/>
          <w:lang w:val="en-US" w:eastAsia="zh-CN"/>
        </w:rPr>
        <w:t>(十) 响应文件编制要求</w:t>
      </w:r>
      <w:r>
        <w:tab/>
      </w:r>
      <w:r>
        <w:fldChar w:fldCharType="begin"/>
      </w:r>
      <w:r>
        <w:instrText xml:space="preserve"> PAGEREF _Toc2779 \h </w:instrText>
      </w:r>
      <w:r>
        <w:fldChar w:fldCharType="separate"/>
      </w:r>
      <w:r>
        <w:t>23</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_Toc29431 </w:instrText>
      </w:r>
      <w:r>
        <w:rPr>
          <w:rFonts w:hint="eastAsia" w:ascii="宋体" w:hAnsi="宋体" w:eastAsia="宋体" w:cs="宋体"/>
        </w:rPr>
        <w:fldChar w:fldCharType="separate"/>
      </w:r>
      <w:r>
        <w:rPr>
          <w:rFonts w:hint="eastAsia" w:ascii="宋体" w:hAnsi="宋体" w:eastAsia="宋体" w:cs="宋体"/>
          <w:lang w:val="en-US" w:eastAsia="zh-CN"/>
        </w:rPr>
        <w:t>(十一) 响应文件的密封和标注</w:t>
      </w:r>
      <w:r>
        <w:tab/>
      </w:r>
      <w:r>
        <w:fldChar w:fldCharType="begin"/>
      </w:r>
      <w:r>
        <w:instrText xml:space="preserve"> PAGEREF _Toc29431 \h </w:instrText>
      </w:r>
      <w:r>
        <w:fldChar w:fldCharType="separate"/>
      </w:r>
      <w:r>
        <w:t>23</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_Toc26426 </w:instrText>
      </w:r>
      <w:r>
        <w:rPr>
          <w:rFonts w:hint="eastAsia" w:ascii="宋体" w:hAnsi="宋体" w:eastAsia="宋体" w:cs="宋体"/>
        </w:rPr>
        <w:fldChar w:fldCharType="separate"/>
      </w:r>
      <w:r>
        <w:rPr>
          <w:rFonts w:hint="eastAsia" w:ascii="宋体" w:hAnsi="宋体" w:eastAsia="宋体" w:cs="宋体"/>
          <w:lang w:val="en-US" w:eastAsia="zh-CN"/>
        </w:rPr>
        <w:t>(十二) 响应文件的递交</w:t>
      </w:r>
      <w:r>
        <w:tab/>
      </w:r>
      <w:r>
        <w:fldChar w:fldCharType="begin"/>
      </w:r>
      <w:r>
        <w:instrText xml:space="preserve"> PAGEREF _Toc26426 \h </w:instrText>
      </w:r>
      <w:r>
        <w:fldChar w:fldCharType="separate"/>
      </w:r>
      <w:r>
        <w:t>24</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_Toc16411 </w:instrText>
      </w:r>
      <w:r>
        <w:rPr>
          <w:rFonts w:hint="eastAsia" w:ascii="宋体" w:hAnsi="宋体" w:eastAsia="宋体" w:cs="宋体"/>
        </w:rPr>
        <w:fldChar w:fldCharType="separate"/>
      </w:r>
      <w:r>
        <w:rPr>
          <w:rFonts w:hint="eastAsia" w:ascii="宋体" w:hAnsi="宋体" w:eastAsia="宋体" w:cs="宋体"/>
          <w:lang w:val="en-US" w:eastAsia="zh-CN"/>
        </w:rPr>
        <w:t>(十三) 响应文件的修改和撤回</w:t>
      </w:r>
      <w:r>
        <w:tab/>
      </w:r>
      <w:r>
        <w:fldChar w:fldCharType="begin"/>
      </w:r>
      <w:r>
        <w:instrText xml:space="preserve"> PAGEREF _Toc16411 \h </w:instrText>
      </w:r>
      <w:r>
        <w:fldChar w:fldCharType="separate"/>
      </w:r>
      <w:r>
        <w:t>24</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_Toc8751 </w:instrText>
      </w:r>
      <w:r>
        <w:rPr>
          <w:rFonts w:hint="eastAsia" w:ascii="宋体" w:hAnsi="宋体" w:eastAsia="宋体" w:cs="宋体"/>
        </w:rPr>
        <w:fldChar w:fldCharType="separate"/>
      </w:r>
      <w:r>
        <w:rPr>
          <w:rFonts w:hint="eastAsia" w:ascii="宋体" w:hAnsi="宋体" w:eastAsia="宋体" w:cs="宋体"/>
          <w:szCs w:val="32"/>
          <w:lang w:val="en-US" w:eastAsia="zh-CN"/>
        </w:rPr>
        <w:t>五、 谈判会</w:t>
      </w:r>
      <w:r>
        <w:tab/>
      </w:r>
      <w:r>
        <w:fldChar w:fldCharType="begin"/>
      </w:r>
      <w:r>
        <w:instrText xml:space="preserve"> PAGEREF _Toc8751 \h </w:instrText>
      </w:r>
      <w:r>
        <w:fldChar w:fldCharType="separate"/>
      </w:r>
      <w:r>
        <w:t>24</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_Toc19639 </w:instrText>
      </w:r>
      <w:r>
        <w:rPr>
          <w:rFonts w:hint="eastAsia" w:ascii="宋体" w:hAnsi="宋体" w:eastAsia="宋体" w:cs="宋体"/>
        </w:rPr>
        <w:fldChar w:fldCharType="separate"/>
      </w:r>
      <w:r>
        <w:rPr>
          <w:rFonts w:hint="eastAsia" w:ascii="宋体" w:hAnsi="宋体" w:eastAsia="宋体" w:cs="宋体"/>
          <w:szCs w:val="32"/>
          <w:lang w:val="en-US" w:eastAsia="zh-CN"/>
        </w:rPr>
        <w:t>六、 成交事项</w:t>
      </w:r>
      <w:r>
        <w:tab/>
      </w:r>
      <w:r>
        <w:fldChar w:fldCharType="begin"/>
      </w:r>
      <w:r>
        <w:instrText xml:space="preserve"> PAGEREF _Toc19639 \h </w:instrText>
      </w:r>
      <w:r>
        <w:fldChar w:fldCharType="separate"/>
      </w:r>
      <w:r>
        <w:t>25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_Toc22017 </w:instrText>
      </w:r>
      <w:r>
        <w:rPr>
          <w:rFonts w:hint="eastAsia" w:ascii="宋体" w:hAnsi="宋体" w:eastAsia="宋体" w:cs="宋体"/>
        </w:rPr>
        <w:fldChar w:fldCharType="separate"/>
      </w:r>
      <w:r>
        <w:rPr>
          <w:rFonts w:hint="eastAsia" w:ascii="宋体" w:hAnsi="宋体" w:eastAsia="宋体" w:cs="宋体"/>
        </w:rPr>
        <w:t>(一) 确定成交候选人</w:t>
      </w:r>
      <w:r>
        <w:tab/>
      </w:r>
      <w:r>
        <w:fldChar w:fldCharType="begin"/>
      </w:r>
      <w:r>
        <w:instrText xml:space="preserve"> PAGEREF _Toc22017 \h </w:instrText>
      </w:r>
      <w:r>
        <w:fldChar w:fldCharType="separate"/>
      </w:r>
      <w:r>
        <w:t>25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_Toc28145 </w:instrText>
      </w:r>
      <w:r>
        <w:rPr>
          <w:rFonts w:hint="eastAsia" w:ascii="宋体" w:hAnsi="宋体" w:eastAsia="宋体" w:cs="宋体"/>
        </w:rPr>
        <w:fldChar w:fldCharType="separate"/>
      </w:r>
      <w:r>
        <w:rPr>
          <w:rFonts w:hint="eastAsia" w:ascii="宋体" w:hAnsi="宋体" w:eastAsia="宋体" w:cs="宋体"/>
        </w:rPr>
        <w:t>(二) 成交</w:t>
      </w:r>
      <w:r>
        <w:rPr>
          <w:rFonts w:hint="eastAsia" w:ascii="宋体" w:hAnsi="宋体" w:eastAsia="宋体" w:cs="宋体"/>
          <w:lang w:val="en-US" w:eastAsia="zh-CN"/>
        </w:rPr>
        <w:t>结果</w:t>
      </w:r>
      <w:r>
        <w:tab/>
      </w:r>
      <w:r>
        <w:fldChar w:fldCharType="begin"/>
      </w:r>
      <w:r>
        <w:instrText xml:space="preserve"> PAGEREF _Toc28145 \h </w:instrText>
      </w:r>
      <w:r>
        <w:fldChar w:fldCharType="separate"/>
      </w:r>
      <w:r>
        <w:t>26</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_Toc24425 </w:instrText>
      </w:r>
      <w:r>
        <w:rPr>
          <w:rFonts w:hint="eastAsia" w:ascii="宋体" w:hAnsi="宋体" w:eastAsia="宋体" w:cs="宋体"/>
        </w:rPr>
        <w:fldChar w:fldCharType="separate"/>
      </w:r>
      <w:r>
        <w:rPr>
          <w:rFonts w:hint="eastAsia" w:ascii="宋体" w:hAnsi="宋体" w:eastAsia="宋体" w:cs="宋体"/>
        </w:rPr>
        <w:t xml:space="preserve">(三) </w:t>
      </w:r>
      <w:r>
        <w:rPr>
          <w:rFonts w:hint="eastAsia" w:ascii="宋体" w:hAnsi="宋体" w:eastAsia="宋体" w:cs="宋体"/>
          <w:lang w:val="en-US" w:eastAsia="zh-CN"/>
        </w:rPr>
        <w:t>成交</w:t>
      </w:r>
      <w:r>
        <w:rPr>
          <w:rFonts w:hint="eastAsia" w:ascii="宋体" w:hAnsi="宋体" w:eastAsia="宋体" w:cs="宋体"/>
        </w:rPr>
        <w:t>通知书</w:t>
      </w:r>
      <w:r>
        <w:tab/>
      </w:r>
      <w:r>
        <w:fldChar w:fldCharType="begin"/>
      </w:r>
      <w:r>
        <w:instrText xml:space="preserve"> PAGEREF _Toc24425 \h </w:instrText>
      </w:r>
      <w:r>
        <w:fldChar w:fldCharType="separate"/>
      </w:r>
      <w:r>
        <w:t>26</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_Toc8473 </w:instrText>
      </w:r>
      <w:r>
        <w:rPr>
          <w:rFonts w:hint="eastAsia" w:ascii="宋体" w:hAnsi="宋体" w:eastAsia="宋体" w:cs="宋体"/>
        </w:rPr>
        <w:fldChar w:fldCharType="separate"/>
      </w:r>
      <w:r>
        <w:rPr>
          <w:rFonts w:hint="eastAsia" w:ascii="宋体" w:hAnsi="宋体" w:eastAsia="宋体" w:cs="宋体"/>
          <w:szCs w:val="32"/>
          <w:lang w:val="en-US" w:eastAsia="zh-CN"/>
        </w:rPr>
        <w:t>七、 合同事项</w:t>
      </w:r>
      <w:r>
        <w:tab/>
      </w:r>
      <w:r>
        <w:fldChar w:fldCharType="begin"/>
      </w:r>
      <w:r>
        <w:instrText xml:space="preserve"> PAGEREF _Toc8473 \h </w:instrText>
      </w:r>
      <w:r>
        <w:fldChar w:fldCharType="separate"/>
      </w:r>
      <w:r>
        <w:t>26</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_Toc5102 </w:instrText>
      </w:r>
      <w:r>
        <w:rPr>
          <w:rFonts w:hint="eastAsia" w:ascii="宋体" w:hAnsi="宋体" w:eastAsia="宋体" w:cs="宋体"/>
        </w:rPr>
        <w:fldChar w:fldCharType="separate"/>
      </w:r>
      <w:r>
        <w:rPr>
          <w:rFonts w:hint="eastAsia" w:ascii="宋体" w:hAnsi="宋体" w:eastAsia="宋体" w:cs="宋体"/>
          <w:lang w:val="en-US" w:eastAsia="zh-CN"/>
        </w:rPr>
        <w:t>(一) 签订合同</w:t>
      </w:r>
      <w:r>
        <w:tab/>
      </w:r>
      <w:r>
        <w:fldChar w:fldCharType="begin"/>
      </w:r>
      <w:r>
        <w:instrText xml:space="preserve"> PAGEREF _Toc5102 \h </w:instrText>
      </w:r>
      <w:r>
        <w:fldChar w:fldCharType="separate"/>
      </w:r>
      <w:r>
        <w:t>26</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_Toc25902 </w:instrText>
      </w:r>
      <w:r>
        <w:rPr>
          <w:rFonts w:hint="eastAsia" w:ascii="宋体" w:hAnsi="宋体" w:eastAsia="宋体" w:cs="宋体"/>
        </w:rPr>
        <w:fldChar w:fldCharType="separate"/>
      </w:r>
      <w:r>
        <w:rPr>
          <w:rFonts w:hint="eastAsia" w:ascii="宋体" w:hAnsi="宋体" w:eastAsia="宋体" w:cs="宋体"/>
          <w:bCs/>
          <w:lang w:val="en-US" w:eastAsia="zh-CN"/>
        </w:rPr>
        <w:t xml:space="preserve">(二) </w:t>
      </w:r>
      <w:r>
        <w:rPr>
          <w:rFonts w:hint="eastAsia" w:ascii="宋体" w:hAnsi="宋体" w:eastAsia="宋体" w:cs="宋体"/>
          <w:lang w:val="en-US" w:eastAsia="zh-CN"/>
        </w:rPr>
        <w:t>合同分包</w:t>
      </w:r>
      <w:r>
        <w:rPr>
          <w:rFonts w:hint="eastAsia" w:ascii="宋体" w:hAnsi="宋体" w:eastAsia="宋体" w:cs="宋体"/>
          <w:bCs/>
          <w:lang w:val="en-US" w:eastAsia="zh-CN"/>
        </w:rPr>
        <w:t>(实质性要求)</w:t>
      </w:r>
      <w:r>
        <w:tab/>
      </w:r>
      <w:r>
        <w:fldChar w:fldCharType="begin"/>
      </w:r>
      <w:r>
        <w:instrText xml:space="preserve"> PAGEREF _Toc25902 \h </w:instrText>
      </w:r>
      <w:r>
        <w:fldChar w:fldCharType="separate"/>
      </w:r>
      <w:r>
        <w:t>27</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_Toc16354 </w:instrText>
      </w:r>
      <w:r>
        <w:rPr>
          <w:rFonts w:hint="eastAsia" w:ascii="宋体" w:hAnsi="宋体" w:eastAsia="宋体" w:cs="宋体"/>
        </w:rPr>
        <w:fldChar w:fldCharType="separate"/>
      </w:r>
      <w:r>
        <w:rPr>
          <w:rFonts w:hint="eastAsia" w:ascii="宋体" w:hAnsi="宋体" w:eastAsia="宋体" w:cs="宋体"/>
          <w:bCs/>
          <w:lang w:val="en-US" w:eastAsia="zh-CN"/>
        </w:rPr>
        <w:t xml:space="preserve">(三) </w:t>
      </w:r>
      <w:r>
        <w:rPr>
          <w:rFonts w:hint="eastAsia" w:ascii="宋体" w:hAnsi="宋体" w:eastAsia="宋体" w:cs="宋体"/>
          <w:lang w:val="en-US" w:eastAsia="zh-CN"/>
        </w:rPr>
        <w:t>合同转包</w:t>
      </w:r>
      <w:r>
        <w:rPr>
          <w:rFonts w:hint="eastAsia" w:ascii="宋体" w:hAnsi="宋体" w:eastAsia="宋体" w:cs="宋体"/>
          <w:bCs/>
          <w:lang w:val="en-US" w:eastAsia="zh-CN"/>
        </w:rPr>
        <w:t>(实质性要求)</w:t>
      </w:r>
      <w:r>
        <w:tab/>
      </w:r>
      <w:r>
        <w:fldChar w:fldCharType="begin"/>
      </w:r>
      <w:r>
        <w:instrText xml:space="preserve"> PAGEREF _Toc16354 \h </w:instrText>
      </w:r>
      <w:r>
        <w:fldChar w:fldCharType="separate"/>
      </w:r>
      <w:r>
        <w:t>27</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_Toc8543 </w:instrText>
      </w:r>
      <w:r>
        <w:rPr>
          <w:rFonts w:hint="eastAsia" w:ascii="宋体" w:hAnsi="宋体" w:eastAsia="宋体" w:cs="宋体"/>
        </w:rPr>
        <w:fldChar w:fldCharType="separate"/>
      </w:r>
      <w:r>
        <w:rPr>
          <w:rFonts w:hint="eastAsia" w:ascii="宋体" w:hAnsi="宋体" w:eastAsia="宋体" w:cs="宋体"/>
          <w:lang w:val="en-US" w:eastAsia="zh-CN"/>
        </w:rPr>
        <w:t>(四) 补充合同</w:t>
      </w:r>
      <w:r>
        <w:tab/>
      </w:r>
      <w:r>
        <w:fldChar w:fldCharType="begin"/>
      </w:r>
      <w:r>
        <w:instrText xml:space="preserve"> PAGEREF _Toc8543 \h </w:instrText>
      </w:r>
      <w:r>
        <w:fldChar w:fldCharType="separate"/>
      </w:r>
      <w:r>
        <w:t>27</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_Toc20812 </w:instrText>
      </w:r>
      <w:r>
        <w:rPr>
          <w:rFonts w:hint="eastAsia" w:ascii="宋体" w:hAnsi="宋体" w:eastAsia="宋体" w:cs="宋体"/>
        </w:rPr>
        <w:fldChar w:fldCharType="separate"/>
      </w:r>
      <w:r>
        <w:rPr>
          <w:rFonts w:hint="eastAsia" w:ascii="宋体" w:hAnsi="宋体" w:eastAsia="宋体" w:cs="宋体"/>
          <w:lang w:val="en-US" w:eastAsia="zh-CN"/>
        </w:rPr>
        <w:t>(五) 合同公告</w:t>
      </w:r>
      <w:r>
        <w:tab/>
      </w:r>
      <w:r>
        <w:fldChar w:fldCharType="begin"/>
      </w:r>
      <w:r>
        <w:instrText xml:space="preserve"> PAGEREF _Toc20812 \h </w:instrText>
      </w:r>
      <w:r>
        <w:fldChar w:fldCharType="separate"/>
      </w:r>
      <w:r>
        <w:t>27</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_Toc2242 </w:instrText>
      </w:r>
      <w:r>
        <w:rPr>
          <w:rFonts w:hint="eastAsia" w:ascii="宋体" w:hAnsi="宋体" w:eastAsia="宋体" w:cs="宋体"/>
        </w:rPr>
        <w:fldChar w:fldCharType="separate"/>
      </w:r>
      <w:r>
        <w:rPr>
          <w:rFonts w:hint="eastAsia" w:ascii="宋体" w:hAnsi="宋体" w:eastAsia="宋体" w:cs="宋体"/>
          <w:lang w:val="en-US" w:eastAsia="zh-CN"/>
        </w:rPr>
        <w:t>(六) 履行合同</w:t>
      </w:r>
      <w:r>
        <w:tab/>
      </w:r>
      <w:r>
        <w:fldChar w:fldCharType="begin"/>
      </w:r>
      <w:r>
        <w:instrText xml:space="preserve"> PAGEREF _Toc2242 \h </w:instrText>
      </w:r>
      <w:r>
        <w:fldChar w:fldCharType="separate"/>
      </w:r>
      <w:r>
        <w:t>27</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_Toc11417 </w:instrText>
      </w:r>
      <w:r>
        <w:rPr>
          <w:rFonts w:hint="eastAsia" w:ascii="宋体" w:hAnsi="宋体" w:eastAsia="宋体" w:cs="宋体"/>
        </w:rPr>
        <w:fldChar w:fldCharType="separate"/>
      </w:r>
      <w:r>
        <w:rPr>
          <w:rFonts w:hint="eastAsia" w:ascii="宋体" w:hAnsi="宋体" w:eastAsia="宋体" w:cs="宋体"/>
          <w:lang w:val="en-US" w:eastAsia="zh-CN"/>
        </w:rPr>
        <w:t>(七) 付款方式及履约验收</w:t>
      </w:r>
      <w:r>
        <w:tab/>
      </w:r>
      <w:r>
        <w:fldChar w:fldCharType="begin"/>
      </w:r>
      <w:r>
        <w:instrText xml:space="preserve"> PAGEREF _Toc11417 \h </w:instrText>
      </w:r>
      <w:r>
        <w:fldChar w:fldCharType="separate"/>
      </w:r>
      <w:r>
        <w:t>27</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_Toc31230 </w:instrText>
      </w:r>
      <w:r>
        <w:rPr>
          <w:rFonts w:hint="eastAsia" w:ascii="宋体" w:hAnsi="宋体" w:eastAsia="宋体" w:cs="宋体"/>
        </w:rPr>
        <w:fldChar w:fldCharType="separate"/>
      </w:r>
      <w:r>
        <w:rPr>
          <w:rFonts w:hint="eastAsia" w:ascii="宋体" w:hAnsi="宋体" w:eastAsia="宋体" w:cs="宋体"/>
          <w:szCs w:val="32"/>
          <w:lang w:val="en-US" w:eastAsia="zh-CN"/>
        </w:rPr>
        <w:t>八、 谈判纪律要求</w:t>
      </w:r>
      <w:r>
        <w:tab/>
      </w:r>
      <w:r>
        <w:fldChar w:fldCharType="begin"/>
      </w:r>
      <w:r>
        <w:instrText xml:space="preserve"> PAGEREF _Toc31230 \h </w:instrText>
      </w:r>
      <w:r>
        <w:fldChar w:fldCharType="separate"/>
      </w:r>
      <w:r>
        <w:t>28</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_Toc14805 </w:instrText>
      </w:r>
      <w:r>
        <w:rPr>
          <w:rFonts w:hint="eastAsia" w:ascii="宋体" w:hAnsi="宋体" w:eastAsia="宋体" w:cs="宋体"/>
        </w:rPr>
        <w:fldChar w:fldCharType="separate"/>
      </w:r>
      <w:r>
        <w:rPr>
          <w:rFonts w:hint="eastAsia" w:ascii="宋体" w:hAnsi="宋体" w:eastAsia="宋体" w:cs="宋体"/>
          <w:lang w:val="en-US" w:eastAsia="zh-CN"/>
        </w:rPr>
        <w:t>(一) 供应商参加本项目采购活动不得具有的情形</w:t>
      </w:r>
      <w:r>
        <w:tab/>
      </w:r>
      <w:r>
        <w:fldChar w:fldCharType="begin"/>
      </w:r>
      <w:r>
        <w:instrText xml:space="preserve"> PAGEREF _Toc14805 \h </w:instrText>
      </w:r>
      <w:r>
        <w:fldChar w:fldCharType="separate"/>
      </w:r>
      <w:r>
        <w:t>28</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_Toc19435 </w:instrText>
      </w:r>
      <w:r>
        <w:rPr>
          <w:rFonts w:hint="eastAsia" w:ascii="宋体" w:hAnsi="宋体" w:eastAsia="宋体" w:cs="宋体"/>
        </w:rPr>
        <w:fldChar w:fldCharType="separate"/>
      </w:r>
      <w:r>
        <w:rPr>
          <w:rFonts w:hint="eastAsia" w:ascii="宋体" w:hAnsi="宋体" w:eastAsia="宋体" w:cs="宋体"/>
          <w:lang w:val="en-US" w:eastAsia="zh-CN"/>
        </w:rPr>
        <w:t>(二) 谈判现场纪律要求</w:t>
      </w:r>
      <w:r>
        <w:tab/>
      </w:r>
      <w:r>
        <w:fldChar w:fldCharType="begin"/>
      </w:r>
      <w:r>
        <w:instrText xml:space="preserve"> PAGEREF _Toc19435 \h </w:instrText>
      </w:r>
      <w:r>
        <w:fldChar w:fldCharType="separate"/>
      </w:r>
      <w:r>
        <w:t>28</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_Toc966 </w:instrText>
      </w:r>
      <w:r>
        <w:rPr>
          <w:rFonts w:hint="eastAsia" w:ascii="宋体" w:hAnsi="宋体" w:eastAsia="宋体" w:cs="宋体"/>
        </w:rPr>
        <w:fldChar w:fldCharType="separate"/>
      </w:r>
      <w:r>
        <w:rPr>
          <w:rFonts w:hint="eastAsia" w:ascii="宋体" w:hAnsi="宋体" w:eastAsia="宋体" w:cs="宋体"/>
          <w:szCs w:val="32"/>
          <w:lang w:val="en-US" w:eastAsia="zh-CN"/>
        </w:rPr>
        <w:t>九、 其他</w:t>
      </w:r>
      <w:r>
        <w:tab/>
      </w:r>
      <w:r>
        <w:fldChar w:fldCharType="begin"/>
      </w:r>
      <w:r>
        <w:instrText xml:space="preserve"> PAGEREF _Toc966 \h </w:instrText>
      </w:r>
      <w:r>
        <w:fldChar w:fldCharType="separate"/>
      </w:r>
      <w:r>
        <w:t>29</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_Toc10514 </w:instrText>
      </w:r>
      <w:r>
        <w:rPr>
          <w:rFonts w:hint="eastAsia" w:ascii="宋体" w:hAnsi="宋体" w:eastAsia="宋体" w:cs="宋体"/>
        </w:rPr>
        <w:fldChar w:fldCharType="separate"/>
      </w:r>
      <w:r>
        <w:rPr>
          <w:rFonts w:hint="eastAsia" w:ascii="宋体" w:hAnsi="宋体" w:eastAsia="宋体" w:cs="宋体"/>
          <w:lang w:val="en-US" w:eastAsia="zh-CN"/>
        </w:rPr>
        <w:t>(一) 询问、质疑和投诉</w:t>
      </w:r>
      <w:r>
        <w:tab/>
      </w:r>
      <w:r>
        <w:fldChar w:fldCharType="begin"/>
      </w:r>
      <w:r>
        <w:instrText xml:space="preserve"> PAGEREF _Toc10514 \h </w:instrText>
      </w:r>
      <w:r>
        <w:fldChar w:fldCharType="separate"/>
      </w:r>
      <w:r>
        <w:t>29</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_Toc19721 </w:instrText>
      </w:r>
      <w:r>
        <w:rPr>
          <w:rFonts w:hint="eastAsia" w:ascii="宋体" w:hAnsi="宋体" w:eastAsia="宋体" w:cs="宋体"/>
        </w:rPr>
        <w:fldChar w:fldCharType="separate"/>
      </w:r>
      <w:r>
        <w:rPr>
          <w:rFonts w:hint="eastAsia" w:ascii="宋体" w:hAnsi="宋体" w:eastAsia="宋体" w:cs="宋体"/>
          <w:lang w:val="en-US" w:eastAsia="zh-CN"/>
        </w:rPr>
        <w:t>(二) 关于行贿犯罪档案查询工作的规定</w:t>
      </w:r>
      <w:r>
        <w:tab/>
      </w:r>
      <w:r>
        <w:fldChar w:fldCharType="begin"/>
      </w:r>
      <w:r>
        <w:instrText xml:space="preserve"> PAGEREF _Toc19721 \h </w:instrText>
      </w:r>
      <w:r>
        <w:fldChar w:fldCharType="separate"/>
      </w:r>
      <w:r>
        <w:t>29</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_Toc30271 </w:instrText>
      </w:r>
      <w:r>
        <w:rPr>
          <w:rFonts w:hint="eastAsia" w:ascii="宋体" w:hAnsi="宋体" w:eastAsia="宋体" w:cs="宋体"/>
        </w:rPr>
        <w:fldChar w:fldCharType="separate"/>
      </w:r>
      <w:r>
        <w:rPr>
          <w:rFonts w:hint="eastAsia" w:ascii="宋体" w:hAnsi="宋体" w:eastAsia="宋体" w:cs="宋体"/>
          <w:lang w:val="en-US" w:eastAsia="zh-CN"/>
        </w:rPr>
        <w:t>(三) 供应商信用信息查询</w:t>
      </w:r>
      <w:r>
        <w:tab/>
      </w:r>
      <w:r>
        <w:fldChar w:fldCharType="begin"/>
      </w:r>
      <w:r>
        <w:instrText xml:space="preserve"> PAGEREF _Toc30271 \h </w:instrText>
      </w:r>
      <w:r>
        <w:fldChar w:fldCharType="separate"/>
      </w:r>
      <w:r>
        <w:t>29</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_Toc2363 </w:instrText>
      </w:r>
      <w:r>
        <w:rPr>
          <w:rFonts w:hint="eastAsia" w:ascii="宋体" w:hAnsi="宋体" w:eastAsia="宋体" w:cs="宋体"/>
        </w:rPr>
        <w:fldChar w:fldCharType="separate"/>
      </w:r>
      <w:r>
        <w:rPr>
          <w:rFonts w:hint="eastAsia" w:ascii="宋体" w:hAnsi="宋体" w:eastAsia="宋体" w:cs="宋体"/>
          <w:lang w:val="en-US" w:eastAsia="zh-CN"/>
        </w:rPr>
        <w:t xml:space="preserve">(四) </w:t>
      </w:r>
      <w:r>
        <w:rPr>
          <w:rFonts w:hint="eastAsia"/>
          <w:lang w:val="en-US" w:eastAsia="zh-CN"/>
        </w:rPr>
        <w:t>保密</w:t>
      </w:r>
      <w:r>
        <w:tab/>
      </w:r>
      <w:r>
        <w:fldChar w:fldCharType="begin"/>
      </w:r>
      <w:r>
        <w:instrText xml:space="preserve"> PAGEREF _Toc2363 \h </w:instrText>
      </w:r>
      <w:r>
        <w:fldChar w:fldCharType="separate"/>
      </w:r>
      <w:r>
        <w:t>29</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_Toc31385 </w:instrText>
      </w:r>
      <w:r>
        <w:rPr>
          <w:rFonts w:hint="eastAsia" w:ascii="宋体" w:hAnsi="宋体" w:eastAsia="宋体" w:cs="宋体"/>
        </w:rPr>
        <w:fldChar w:fldCharType="separate"/>
      </w:r>
      <w:r>
        <w:rPr>
          <w:rFonts w:hint="eastAsia" w:ascii="宋体" w:hAnsi="宋体" w:eastAsia="宋体" w:cs="宋体"/>
          <w:lang w:val="en-US" w:eastAsia="zh-CN"/>
        </w:rPr>
        <w:t xml:space="preserve">(五) </w:t>
      </w:r>
      <w:r>
        <w:rPr>
          <w:rFonts w:hint="eastAsia"/>
          <w:lang w:val="en-US" w:eastAsia="zh-CN"/>
        </w:rPr>
        <w:t>回避</w:t>
      </w:r>
      <w:r>
        <w:tab/>
      </w:r>
      <w:r>
        <w:fldChar w:fldCharType="begin"/>
      </w:r>
      <w:r>
        <w:instrText xml:space="preserve"> PAGEREF _Toc31385 \h </w:instrText>
      </w:r>
      <w:r>
        <w:fldChar w:fldCharType="separate"/>
      </w:r>
      <w:r>
        <w:t>29</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_Toc25855 </w:instrText>
      </w:r>
      <w:r>
        <w:rPr>
          <w:rFonts w:hint="eastAsia" w:ascii="宋体" w:hAnsi="宋体" w:eastAsia="宋体" w:cs="宋体"/>
        </w:rPr>
        <w:fldChar w:fldCharType="separate"/>
      </w:r>
      <w:r>
        <w:rPr>
          <w:rFonts w:hint="eastAsia" w:ascii="宋体" w:hAnsi="宋体" w:eastAsia="宋体" w:cs="宋体"/>
          <w:lang w:val="en-US" w:eastAsia="zh-CN"/>
        </w:rPr>
        <w:t xml:space="preserve">(六) </w:t>
      </w:r>
      <w:r>
        <w:rPr>
          <w:rFonts w:hint="eastAsia"/>
          <w:lang w:val="en-US" w:eastAsia="zh-CN"/>
        </w:rPr>
        <w:t>解释说明</w:t>
      </w:r>
      <w:r>
        <w:tab/>
      </w:r>
      <w:r>
        <w:fldChar w:fldCharType="begin"/>
      </w:r>
      <w:r>
        <w:instrText xml:space="preserve"> PAGEREF _Toc25855 \h </w:instrText>
      </w:r>
      <w:r>
        <w:fldChar w:fldCharType="separate"/>
      </w:r>
      <w:r>
        <w:t>30</w:t>
      </w:r>
      <w:r>
        <w:fldChar w:fldCharType="end"/>
      </w:r>
      <w:r>
        <w:rPr>
          <w:rFonts w:hint="eastAsia" w:ascii="宋体" w:hAnsi="宋体" w:eastAsia="宋体" w:cs="宋体"/>
        </w:rPr>
        <w:fldChar w:fldCharType="end"/>
      </w:r>
    </w:p>
    <w:p>
      <w:pPr>
        <w:pStyle w:val="17"/>
        <w:tabs>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_Toc29186 </w:instrText>
      </w:r>
      <w:r>
        <w:rPr>
          <w:rFonts w:hint="eastAsia" w:ascii="宋体" w:hAnsi="宋体" w:eastAsia="宋体" w:cs="宋体"/>
        </w:rPr>
        <w:fldChar w:fldCharType="separate"/>
      </w:r>
      <w:r>
        <w:rPr>
          <w:rFonts w:hint="eastAsia" w:ascii="宋体" w:hAnsi="宋体" w:eastAsia="宋体" w:cs="宋体"/>
        </w:rPr>
        <w:t xml:space="preserve">第三章 </w:t>
      </w:r>
      <w:r>
        <w:rPr>
          <w:rFonts w:hint="eastAsia" w:ascii="宋体" w:hAnsi="宋体" w:eastAsia="宋体" w:cs="宋体"/>
          <w:lang w:val="en-US" w:eastAsia="zh-CN"/>
        </w:rPr>
        <w:t>响应</w:t>
      </w:r>
      <w:r>
        <w:rPr>
          <w:rFonts w:hint="eastAsia" w:ascii="宋体" w:hAnsi="宋体" w:eastAsia="宋体" w:cs="宋体"/>
        </w:rPr>
        <w:t>文件格式</w:t>
      </w:r>
      <w:r>
        <w:tab/>
      </w:r>
      <w:r>
        <w:fldChar w:fldCharType="begin"/>
      </w:r>
      <w:r>
        <w:instrText xml:space="preserve"> PAGEREF _Toc29186 \h </w:instrText>
      </w:r>
      <w:r>
        <w:fldChar w:fldCharType="separate"/>
      </w:r>
      <w:r>
        <w:t>31</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_Toc3913 </w:instrText>
      </w:r>
      <w:r>
        <w:rPr>
          <w:rFonts w:hint="eastAsia" w:ascii="宋体" w:hAnsi="宋体" w:eastAsia="宋体" w:cs="宋体"/>
        </w:rPr>
        <w:fldChar w:fldCharType="separate"/>
      </w:r>
      <w:r>
        <w:rPr>
          <w:rFonts w:hint="eastAsia" w:ascii="宋体" w:hAnsi="宋体" w:eastAsia="宋体" w:cs="宋体"/>
          <w:szCs w:val="32"/>
          <w:lang w:val="en-US" w:eastAsia="zh-CN"/>
        </w:rPr>
        <w:t>第一部</w:t>
      </w:r>
      <w:r>
        <w:rPr>
          <w:rFonts w:hint="eastAsia" w:ascii="宋体" w:hAnsi="宋体" w:eastAsia="宋体" w:cs="宋体"/>
          <w:szCs w:val="32"/>
        </w:rPr>
        <w:t>分 资格、资质性及其他类似效力</w:t>
      </w:r>
      <w:r>
        <w:rPr>
          <w:rFonts w:hint="eastAsia" w:ascii="宋体" w:hAnsi="宋体" w:eastAsia="宋体" w:cs="宋体"/>
          <w:szCs w:val="32"/>
          <w:lang w:val="en-US" w:eastAsia="zh-CN"/>
        </w:rPr>
        <w:t>响应</w:t>
      </w:r>
      <w:r>
        <w:rPr>
          <w:rFonts w:hint="eastAsia" w:ascii="宋体" w:hAnsi="宋体" w:eastAsia="宋体" w:cs="宋体"/>
          <w:szCs w:val="32"/>
        </w:rPr>
        <w:t>文件(格式)</w:t>
      </w:r>
      <w:r>
        <w:tab/>
      </w:r>
      <w:r>
        <w:fldChar w:fldCharType="begin"/>
      </w:r>
      <w:r>
        <w:instrText xml:space="preserve"> PAGEREF _Toc3913 \h </w:instrText>
      </w:r>
      <w:r>
        <w:fldChar w:fldCharType="separate"/>
      </w:r>
      <w:r>
        <w:t>34</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_Toc12213 </w:instrText>
      </w:r>
      <w:r>
        <w:rPr>
          <w:rFonts w:hint="eastAsia" w:ascii="宋体" w:hAnsi="宋体" w:eastAsia="宋体" w:cs="宋体"/>
        </w:rPr>
        <w:fldChar w:fldCharType="separate"/>
      </w:r>
      <w:r>
        <w:rPr>
          <w:rFonts w:hint="eastAsia" w:ascii="宋体" w:hAnsi="宋体" w:eastAsia="宋体" w:cs="宋体"/>
        </w:rPr>
        <w:t>一、 法定代表人</w:t>
      </w:r>
      <w:r>
        <w:rPr>
          <w:rFonts w:hint="eastAsia" w:ascii="宋体" w:hAnsi="宋体" w:eastAsia="宋体" w:cs="宋体"/>
          <w:lang w:val="en-US" w:eastAsia="zh-CN"/>
        </w:rPr>
        <w:t>/单位负责人</w:t>
      </w:r>
      <w:r>
        <w:rPr>
          <w:rFonts w:hint="eastAsia" w:ascii="宋体" w:hAnsi="宋体" w:eastAsia="宋体" w:cs="宋体"/>
        </w:rPr>
        <w:t>授权书</w:t>
      </w:r>
      <w:r>
        <w:tab/>
      </w:r>
      <w:r>
        <w:fldChar w:fldCharType="begin"/>
      </w:r>
      <w:r>
        <w:instrText xml:space="preserve"> PAGEREF _Toc12213 \h </w:instrText>
      </w:r>
      <w:r>
        <w:fldChar w:fldCharType="separate"/>
      </w:r>
      <w:r>
        <w:t>35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_Toc22044 </w:instrText>
      </w:r>
      <w:r>
        <w:rPr>
          <w:rFonts w:hint="eastAsia" w:ascii="宋体" w:hAnsi="宋体" w:eastAsia="宋体" w:cs="宋体"/>
        </w:rPr>
        <w:fldChar w:fldCharType="separate"/>
      </w:r>
      <w:r>
        <w:rPr>
          <w:rFonts w:hint="eastAsia" w:ascii="宋体" w:hAnsi="宋体" w:eastAsia="宋体" w:cs="宋体"/>
          <w:lang w:val="en-US" w:eastAsia="zh-CN"/>
        </w:rPr>
        <w:t>一、 法定代表人/单位负责人身份证明书</w:t>
      </w:r>
      <w:r>
        <w:tab/>
      </w:r>
      <w:r>
        <w:fldChar w:fldCharType="begin"/>
      </w:r>
      <w:r>
        <w:instrText xml:space="preserve"> PAGEREF _Toc22044 \h </w:instrText>
      </w:r>
      <w:r>
        <w:fldChar w:fldCharType="separate"/>
      </w:r>
      <w:r>
        <w:t>36</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_Toc14995 </w:instrText>
      </w:r>
      <w:r>
        <w:rPr>
          <w:rFonts w:hint="eastAsia" w:ascii="宋体" w:hAnsi="宋体" w:eastAsia="宋体" w:cs="宋体"/>
        </w:rPr>
        <w:fldChar w:fldCharType="separate"/>
      </w:r>
      <w:r>
        <w:rPr>
          <w:rFonts w:hint="eastAsia" w:ascii="宋体" w:hAnsi="宋体" w:eastAsia="宋体" w:cs="宋体"/>
          <w:lang w:val="en-US" w:eastAsia="zh-CN"/>
        </w:rPr>
        <w:t>二、 供应商具有独立承担民事责任的能力的证明材料</w:t>
      </w:r>
      <w:r>
        <w:tab/>
      </w:r>
      <w:r>
        <w:fldChar w:fldCharType="begin"/>
      </w:r>
      <w:r>
        <w:instrText xml:space="preserve"> PAGEREF _Toc14995 \h </w:instrText>
      </w:r>
      <w:r>
        <w:fldChar w:fldCharType="separate"/>
      </w:r>
      <w:r>
        <w:t>37</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_Toc31258 </w:instrText>
      </w:r>
      <w:r>
        <w:rPr>
          <w:rFonts w:hint="eastAsia" w:ascii="宋体" w:hAnsi="宋体" w:eastAsia="宋体" w:cs="宋体"/>
        </w:rPr>
        <w:fldChar w:fldCharType="separate"/>
      </w:r>
      <w:r>
        <w:rPr>
          <w:rFonts w:hint="eastAsia" w:ascii="宋体" w:hAnsi="宋体" w:eastAsia="宋体" w:cs="宋体"/>
          <w:lang w:val="en-US" w:eastAsia="zh-CN"/>
        </w:rPr>
        <w:t>三、 供应商具有良好的商业信誉和健全的财务会计制度的证明材料</w:t>
      </w:r>
      <w:r>
        <w:tab/>
      </w:r>
      <w:r>
        <w:fldChar w:fldCharType="begin"/>
      </w:r>
      <w:r>
        <w:instrText xml:space="preserve"> PAGEREF _Toc31258 \h </w:instrText>
      </w:r>
      <w:r>
        <w:fldChar w:fldCharType="separate"/>
      </w:r>
      <w:r>
        <w:t>38</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_Toc22771 </w:instrText>
      </w:r>
      <w:r>
        <w:rPr>
          <w:rFonts w:hint="eastAsia" w:ascii="宋体" w:hAnsi="宋体" w:eastAsia="宋体" w:cs="宋体"/>
        </w:rPr>
        <w:fldChar w:fldCharType="separate"/>
      </w:r>
      <w:r>
        <w:rPr>
          <w:rFonts w:hint="eastAsia" w:ascii="宋体" w:hAnsi="宋体" w:eastAsia="宋体" w:cs="宋体"/>
          <w:lang w:val="en-US" w:eastAsia="zh-CN"/>
        </w:rPr>
        <w:t>四、 供应商具有依法缴纳税收和社会保障资金的良好记录的证明材料</w:t>
      </w:r>
      <w:r>
        <w:tab/>
      </w:r>
      <w:r>
        <w:fldChar w:fldCharType="begin"/>
      </w:r>
      <w:r>
        <w:instrText xml:space="preserve"> PAGEREF _Toc22771 \h </w:instrText>
      </w:r>
      <w:r>
        <w:fldChar w:fldCharType="separate"/>
      </w:r>
      <w:r>
        <w:t>39</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_Toc30605 </w:instrText>
      </w:r>
      <w:r>
        <w:rPr>
          <w:rFonts w:hint="eastAsia" w:ascii="宋体" w:hAnsi="宋体" w:eastAsia="宋体" w:cs="宋体"/>
        </w:rPr>
        <w:fldChar w:fldCharType="separate"/>
      </w:r>
      <w:r>
        <w:rPr>
          <w:rFonts w:hint="eastAsia" w:ascii="宋体" w:hAnsi="宋体" w:eastAsia="宋体" w:cs="宋体"/>
          <w:lang w:val="en-US" w:eastAsia="zh-CN"/>
        </w:rPr>
        <w:t>五、 供应商具有履行合同所必需的设备和专业技术能力证明材料</w:t>
      </w:r>
      <w:r>
        <w:tab/>
      </w:r>
      <w:r>
        <w:fldChar w:fldCharType="begin"/>
      </w:r>
      <w:r>
        <w:instrText xml:space="preserve"> PAGEREF _Toc30605 \h </w:instrText>
      </w:r>
      <w:r>
        <w:fldChar w:fldCharType="separate"/>
      </w:r>
      <w:r>
        <w:t>40</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_Toc28671 </w:instrText>
      </w:r>
      <w:r>
        <w:rPr>
          <w:rFonts w:hint="eastAsia" w:ascii="宋体" w:hAnsi="宋体" w:eastAsia="宋体" w:cs="宋体"/>
        </w:rPr>
        <w:fldChar w:fldCharType="separate"/>
      </w:r>
      <w:r>
        <w:rPr>
          <w:rFonts w:hint="eastAsia" w:ascii="宋体" w:hAnsi="宋体" w:eastAsia="宋体" w:cs="宋体"/>
          <w:lang w:val="en-US" w:eastAsia="zh-CN"/>
        </w:rPr>
        <w:t>六、 供应商参加政府采购活动前三年内，在经营活动中没有重大违法记录的证明材料</w:t>
      </w:r>
      <w:r>
        <w:tab/>
      </w:r>
      <w:r>
        <w:fldChar w:fldCharType="begin"/>
      </w:r>
      <w:r>
        <w:instrText xml:space="preserve"> PAGEREF _Toc28671 \h </w:instrText>
      </w:r>
      <w:r>
        <w:fldChar w:fldCharType="separate"/>
      </w:r>
      <w:r>
        <w:t>41</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_Toc14556 </w:instrText>
      </w:r>
      <w:r>
        <w:rPr>
          <w:rFonts w:hint="eastAsia" w:ascii="宋体" w:hAnsi="宋体" w:eastAsia="宋体" w:cs="宋体"/>
        </w:rPr>
        <w:fldChar w:fldCharType="separate"/>
      </w:r>
      <w:r>
        <w:rPr>
          <w:rFonts w:hint="eastAsia" w:ascii="宋体" w:hAnsi="宋体" w:eastAsia="宋体" w:cs="宋体"/>
          <w:w w:val="100"/>
          <w:lang w:val="zh-CN" w:eastAsia="zh-CN"/>
        </w:rPr>
        <w:t xml:space="preserve">七、 </w:t>
      </w:r>
      <w:r>
        <w:rPr>
          <w:rFonts w:hint="eastAsia" w:ascii="宋体" w:hAnsi="宋体" w:eastAsia="宋体" w:cs="宋体"/>
          <w:w w:val="100"/>
          <w:lang w:val="en-US" w:eastAsia="zh-CN"/>
        </w:rPr>
        <w:t>供应商单位</w:t>
      </w:r>
      <w:r>
        <w:rPr>
          <w:rFonts w:hint="eastAsia" w:ascii="宋体" w:hAnsi="宋体" w:eastAsia="宋体" w:cs="宋体"/>
          <w:w w:val="100"/>
          <w:lang w:val="zh-CN" w:eastAsia="zh-CN"/>
        </w:rPr>
        <w:t>及其现任法定代表人、主要负责人不得具有行贿犯罪记录</w:t>
      </w:r>
      <w:r>
        <w:rPr>
          <w:rFonts w:hint="eastAsia" w:ascii="宋体" w:hAnsi="宋体" w:eastAsia="宋体" w:cs="宋体"/>
          <w:w w:val="100"/>
          <w:lang w:val="en-US" w:eastAsia="zh-CN"/>
        </w:rPr>
        <w:t>的承诺函</w:t>
      </w:r>
      <w:r>
        <w:tab/>
      </w:r>
      <w:r>
        <w:fldChar w:fldCharType="begin"/>
      </w:r>
      <w:r>
        <w:instrText xml:space="preserve"> PAGEREF _Toc14556 \h </w:instrText>
      </w:r>
      <w:r>
        <w:fldChar w:fldCharType="separate"/>
      </w:r>
      <w:r>
        <w:t>42</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_Toc31451 </w:instrText>
      </w:r>
      <w:r>
        <w:rPr>
          <w:rFonts w:hint="eastAsia" w:ascii="宋体" w:hAnsi="宋体" w:eastAsia="宋体" w:cs="宋体"/>
        </w:rPr>
        <w:fldChar w:fldCharType="separate"/>
      </w:r>
      <w:r>
        <w:rPr>
          <w:rFonts w:hint="eastAsia" w:ascii="宋体" w:hAnsi="宋体" w:eastAsia="宋体" w:cs="宋体"/>
          <w:w w:val="100"/>
          <w:lang w:val="en-US" w:eastAsia="zh-CN"/>
        </w:rPr>
        <w:t>八、 符合《中华人民共和国政府采购法》第二十二条规定的条件的承诺及声明函</w:t>
      </w:r>
      <w:r>
        <w:tab/>
      </w:r>
      <w:r>
        <w:fldChar w:fldCharType="begin"/>
      </w:r>
      <w:r>
        <w:instrText xml:space="preserve"> PAGEREF _Toc31451 \h </w:instrText>
      </w:r>
      <w:r>
        <w:fldChar w:fldCharType="separate"/>
      </w:r>
      <w:r>
        <w:t>43</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_Toc1416 </w:instrText>
      </w:r>
      <w:r>
        <w:rPr>
          <w:rFonts w:hint="eastAsia" w:ascii="宋体" w:hAnsi="宋体" w:eastAsia="宋体" w:cs="宋体"/>
        </w:rPr>
        <w:fldChar w:fldCharType="separate"/>
      </w:r>
      <w:r>
        <w:rPr>
          <w:rFonts w:hint="eastAsia" w:ascii="宋体" w:hAnsi="宋体" w:eastAsia="宋体" w:cs="宋体"/>
          <w:w w:val="100"/>
          <w:lang w:val="en-US" w:eastAsia="zh-CN"/>
        </w:rPr>
        <w:t>九、 中小企业声明函</w:t>
      </w:r>
      <w:r>
        <w:tab/>
      </w:r>
      <w:r>
        <w:fldChar w:fldCharType="begin"/>
      </w:r>
      <w:r>
        <w:instrText xml:space="preserve"> PAGEREF _Toc1416 \h </w:instrText>
      </w:r>
      <w:r>
        <w:fldChar w:fldCharType="separate"/>
      </w:r>
      <w:r>
        <w:t>44</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_Toc16431 </w:instrText>
      </w:r>
      <w:r>
        <w:rPr>
          <w:rFonts w:hint="eastAsia" w:ascii="宋体" w:hAnsi="宋体" w:eastAsia="宋体" w:cs="宋体"/>
        </w:rPr>
        <w:fldChar w:fldCharType="separate"/>
      </w:r>
      <w:r>
        <w:rPr>
          <w:rFonts w:hint="eastAsia" w:ascii="宋体" w:hAnsi="宋体" w:eastAsia="宋体" w:cs="宋体"/>
          <w:lang w:val="en-US" w:eastAsia="zh-CN"/>
        </w:rPr>
        <w:t xml:space="preserve">十、 </w:t>
      </w:r>
      <w:r>
        <w:rPr>
          <w:rFonts w:hint="eastAsia" w:ascii="宋体" w:hAnsi="宋体" w:eastAsia="宋体" w:cs="宋体"/>
          <w:w w:val="95"/>
          <w:lang w:val="en-US" w:eastAsia="zh-CN"/>
        </w:rPr>
        <w:t>监狱</w:t>
      </w:r>
      <w:r>
        <w:rPr>
          <w:rFonts w:hint="eastAsia" w:ascii="宋体" w:hAnsi="宋体" w:eastAsia="宋体" w:cs="宋体"/>
          <w:lang w:val="en-US" w:eastAsia="zh-CN"/>
        </w:rPr>
        <w:t>企业相关证明材料(如涉及)</w:t>
      </w:r>
      <w:r>
        <w:tab/>
      </w:r>
      <w:r>
        <w:fldChar w:fldCharType="begin"/>
      </w:r>
      <w:r>
        <w:instrText xml:space="preserve"> PAGEREF _Toc16431 \h </w:instrText>
      </w:r>
      <w:r>
        <w:fldChar w:fldCharType="separate"/>
      </w:r>
      <w:r>
        <w:t>45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_Toc23073 </w:instrText>
      </w:r>
      <w:r>
        <w:rPr>
          <w:rFonts w:hint="eastAsia" w:ascii="宋体" w:hAnsi="宋体" w:eastAsia="宋体" w:cs="宋体"/>
        </w:rPr>
        <w:fldChar w:fldCharType="separate"/>
      </w:r>
      <w:r>
        <w:rPr>
          <w:rFonts w:hint="eastAsia" w:ascii="宋体" w:hAnsi="宋体" w:eastAsia="宋体" w:cs="宋体"/>
          <w:lang w:val="en-US" w:eastAsia="zh-CN"/>
        </w:rPr>
        <w:t>十一、 残疾人福利性单位声明函(如涉及)</w:t>
      </w:r>
      <w:r>
        <w:tab/>
      </w:r>
      <w:r>
        <w:fldChar w:fldCharType="begin"/>
      </w:r>
      <w:r>
        <w:instrText xml:space="preserve"> PAGEREF _Toc23073 \h </w:instrText>
      </w:r>
      <w:r>
        <w:fldChar w:fldCharType="separate"/>
      </w:r>
      <w:r>
        <w:t>46</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_Toc24774 </w:instrText>
      </w:r>
      <w:r>
        <w:rPr>
          <w:rFonts w:hint="eastAsia" w:ascii="宋体" w:hAnsi="宋体" w:eastAsia="宋体" w:cs="宋体"/>
        </w:rPr>
        <w:fldChar w:fldCharType="separate"/>
      </w:r>
      <w:r>
        <w:rPr>
          <w:rFonts w:hint="eastAsia" w:ascii="宋体" w:hAnsi="宋体" w:eastAsia="宋体" w:cs="宋体"/>
          <w:lang w:val="en-US" w:eastAsia="zh-CN"/>
        </w:rPr>
        <w:t xml:space="preserve">十二、 </w:t>
      </w:r>
      <w:r>
        <w:rPr>
          <w:rFonts w:hint="eastAsia" w:ascii="宋体" w:hAnsi="宋体" w:eastAsia="宋体" w:cs="宋体"/>
          <w:w w:val="95"/>
          <w:highlight w:val="none"/>
          <w:lang w:val="en-US" w:eastAsia="zh-CN"/>
        </w:rPr>
        <w:t>联合体协议书</w:t>
      </w:r>
      <w:r>
        <w:tab/>
      </w:r>
      <w:r>
        <w:fldChar w:fldCharType="begin"/>
      </w:r>
      <w:r>
        <w:instrText xml:space="preserve"> PAGEREF _Toc24774 \h </w:instrText>
      </w:r>
      <w:r>
        <w:fldChar w:fldCharType="separate"/>
      </w:r>
      <w:r>
        <w:t>47</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_Toc30933 </w:instrText>
      </w:r>
      <w:r>
        <w:rPr>
          <w:rFonts w:hint="eastAsia" w:ascii="宋体" w:hAnsi="宋体" w:eastAsia="宋体" w:cs="宋体"/>
        </w:rPr>
        <w:fldChar w:fldCharType="separate"/>
      </w:r>
      <w:r>
        <w:rPr>
          <w:rFonts w:hint="eastAsia" w:ascii="宋体" w:hAnsi="宋体" w:eastAsia="宋体" w:cs="宋体"/>
          <w:szCs w:val="32"/>
        </w:rPr>
        <w:t>第</w:t>
      </w:r>
      <w:r>
        <w:rPr>
          <w:rFonts w:hint="eastAsia" w:ascii="宋体" w:hAnsi="宋体" w:eastAsia="宋体" w:cs="宋体"/>
          <w:szCs w:val="32"/>
          <w:lang w:val="en-US" w:eastAsia="zh-CN"/>
        </w:rPr>
        <w:t>二</w:t>
      </w:r>
      <w:r>
        <w:rPr>
          <w:rFonts w:hint="eastAsia" w:ascii="宋体" w:hAnsi="宋体" w:eastAsia="宋体" w:cs="宋体"/>
          <w:szCs w:val="32"/>
        </w:rPr>
        <w:t>部分 其他</w:t>
      </w:r>
      <w:r>
        <w:rPr>
          <w:rFonts w:hint="eastAsia" w:ascii="宋体" w:hAnsi="宋体" w:eastAsia="宋体" w:cs="宋体"/>
          <w:szCs w:val="32"/>
          <w:lang w:val="en-US" w:eastAsia="zh-CN"/>
        </w:rPr>
        <w:t>响应</w:t>
      </w:r>
      <w:r>
        <w:rPr>
          <w:rFonts w:hint="eastAsia" w:ascii="宋体" w:hAnsi="宋体" w:eastAsia="宋体" w:cs="宋体"/>
          <w:szCs w:val="32"/>
        </w:rPr>
        <w:t>文件(格式)</w:t>
      </w:r>
      <w:r>
        <w:tab/>
      </w:r>
      <w:r>
        <w:fldChar w:fldCharType="begin"/>
      </w:r>
      <w:r>
        <w:instrText xml:space="preserve"> PAGEREF _Toc30933 \h </w:instrText>
      </w:r>
      <w:r>
        <w:fldChar w:fldCharType="separate"/>
      </w:r>
      <w:r>
        <w:t>50</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_Toc28768 </w:instrText>
      </w:r>
      <w:r>
        <w:rPr>
          <w:rFonts w:hint="eastAsia" w:ascii="宋体" w:hAnsi="宋体" w:eastAsia="宋体" w:cs="宋体"/>
        </w:rPr>
        <w:fldChar w:fldCharType="separate"/>
      </w:r>
      <w:r>
        <w:rPr>
          <w:rFonts w:hint="eastAsia" w:ascii="宋体" w:hAnsi="宋体" w:eastAsia="宋体" w:cs="宋体"/>
          <w:lang w:val="en-US" w:eastAsia="zh-CN"/>
        </w:rPr>
        <w:t>一、 谈判函</w:t>
      </w:r>
      <w:r>
        <w:tab/>
      </w:r>
      <w:r>
        <w:fldChar w:fldCharType="begin"/>
      </w:r>
      <w:r>
        <w:instrText xml:space="preserve"> PAGEREF _Toc28768 \h </w:instrText>
      </w:r>
      <w:r>
        <w:fldChar w:fldCharType="separate"/>
      </w:r>
      <w:r>
        <w:t>51</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_Toc16262 </w:instrText>
      </w:r>
      <w:r>
        <w:rPr>
          <w:rFonts w:hint="eastAsia" w:ascii="宋体" w:hAnsi="宋体" w:eastAsia="宋体" w:cs="宋体"/>
        </w:rPr>
        <w:fldChar w:fldCharType="separate"/>
      </w:r>
      <w:r>
        <w:rPr>
          <w:rFonts w:hint="eastAsia" w:ascii="宋体" w:hAnsi="宋体" w:eastAsia="宋体" w:cs="宋体"/>
          <w:lang w:val="en-US" w:eastAsia="zh-CN"/>
        </w:rPr>
        <w:t>二、 承诺函(实质性要求)</w:t>
      </w:r>
      <w:r>
        <w:tab/>
      </w:r>
      <w:r>
        <w:fldChar w:fldCharType="begin"/>
      </w:r>
      <w:r>
        <w:instrText xml:space="preserve"> PAGEREF _Toc16262 \h </w:instrText>
      </w:r>
      <w:r>
        <w:fldChar w:fldCharType="separate"/>
      </w:r>
      <w:r>
        <w:t>52</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_Toc4592 </w:instrText>
      </w:r>
      <w:r>
        <w:rPr>
          <w:rFonts w:hint="eastAsia" w:ascii="宋体" w:hAnsi="宋体" w:eastAsia="宋体" w:cs="宋体"/>
        </w:rPr>
        <w:fldChar w:fldCharType="separate"/>
      </w:r>
      <w:r>
        <w:rPr>
          <w:rFonts w:hint="eastAsia" w:ascii="宋体" w:hAnsi="宋体" w:eastAsia="宋体" w:cs="宋体"/>
          <w:lang w:val="en-US" w:eastAsia="zh-CN"/>
        </w:rPr>
        <w:t>三、 供应商基本情况表</w:t>
      </w:r>
      <w:r>
        <w:tab/>
      </w:r>
      <w:r>
        <w:fldChar w:fldCharType="begin"/>
      </w:r>
      <w:r>
        <w:instrText xml:space="preserve"> PAGEREF _Toc4592 \h </w:instrText>
      </w:r>
      <w:r>
        <w:fldChar w:fldCharType="separate"/>
      </w:r>
      <w:r>
        <w:t>54</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_Toc30606 </w:instrText>
      </w:r>
      <w:r>
        <w:rPr>
          <w:rFonts w:hint="eastAsia" w:ascii="宋体" w:hAnsi="宋体" w:eastAsia="宋体" w:cs="宋体"/>
        </w:rPr>
        <w:fldChar w:fldCharType="separate"/>
      </w:r>
      <w:r>
        <w:rPr>
          <w:rFonts w:hint="eastAsia" w:ascii="宋体" w:hAnsi="宋体" w:eastAsia="宋体" w:cs="宋体"/>
          <w:lang w:val="en-US" w:eastAsia="zh-CN"/>
        </w:rPr>
        <w:t>四、 商务应答表</w:t>
      </w:r>
      <w:r>
        <w:tab/>
      </w:r>
      <w:r>
        <w:fldChar w:fldCharType="begin"/>
      </w:r>
      <w:r>
        <w:instrText xml:space="preserve"> PAGEREF _Toc30606 \h </w:instrText>
      </w:r>
      <w:r>
        <w:fldChar w:fldCharType="separate"/>
      </w:r>
      <w:r>
        <w:t>55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_Toc6868 </w:instrText>
      </w:r>
      <w:r>
        <w:rPr>
          <w:rFonts w:hint="eastAsia" w:ascii="宋体" w:hAnsi="宋体" w:eastAsia="宋体" w:cs="宋体"/>
        </w:rPr>
        <w:fldChar w:fldCharType="separate"/>
      </w:r>
      <w:r>
        <w:rPr>
          <w:rFonts w:hint="eastAsia" w:ascii="宋体" w:hAnsi="宋体" w:eastAsia="宋体" w:cs="宋体"/>
          <w:lang w:val="en-US" w:eastAsia="zh-CN"/>
        </w:rPr>
        <w:t>五、 服务应答表</w:t>
      </w:r>
      <w:r>
        <w:tab/>
      </w:r>
      <w:r>
        <w:fldChar w:fldCharType="begin"/>
      </w:r>
      <w:r>
        <w:instrText xml:space="preserve"> PAGEREF _Toc6868 \h </w:instrText>
      </w:r>
      <w:r>
        <w:fldChar w:fldCharType="separate"/>
      </w:r>
      <w:r>
        <w:t>56</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_Toc13459 </w:instrText>
      </w:r>
      <w:r>
        <w:rPr>
          <w:rFonts w:hint="eastAsia" w:ascii="宋体" w:hAnsi="宋体" w:eastAsia="宋体" w:cs="宋体"/>
        </w:rPr>
        <w:fldChar w:fldCharType="separate"/>
      </w:r>
      <w:r>
        <w:rPr>
          <w:rFonts w:hint="eastAsia" w:ascii="宋体" w:hAnsi="宋体" w:eastAsia="宋体" w:cs="宋体"/>
          <w:lang w:val="en-US" w:eastAsia="zh-CN"/>
        </w:rPr>
        <w:t>六、 供应商针对本项目人员配置情况表</w:t>
      </w:r>
      <w:r>
        <w:tab/>
      </w:r>
      <w:r>
        <w:fldChar w:fldCharType="begin"/>
      </w:r>
      <w:r>
        <w:instrText xml:space="preserve"> PAGEREF _Toc13459 \h </w:instrText>
      </w:r>
      <w:r>
        <w:fldChar w:fldCharType="separate"/>
      </w:r>
      <w:r>
        <w:t>57</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_Toc7374 </w:instrText>
      </w:r>
      <w:r>
        <w:rPr>
          <w:rFonts w:hint="eastAsia" w:ascii="宋体" w:hAnsi="宋体" w:eastAsia="宋体" w:cs="宋体"/>
        </w:rPr>
        <w:fldChar w:fldCharType="separate"/>
      </w:r>
      <w:r>
        <w:rPr>
          <w:rFonts w:hint="eastAsia" w:ascii="宋体" w:hAnsi="宋体" w:eastAsia="宋体" w:cs="宋体"/>
          <w:lang w:val="en-US" w:eastAsia="zh-CN"/>
        </w:rPr>
        <w:t>七、 履约能力及相关证明</w:t>
      </w:r>
      <w:r>
        <w:tab/>
      </w:r>
      <w:r>
        <w:fldChar w:fldCharType="begin"/>
      </w:r>
      <w:r>
        <w:instrText xml:space="preserve"> PAGEREF _Toc7374 \h </w:instrText>
      </w:r>
      <w:r>
        <w:fldChar w:fldCharType="separate"/>
      </w:r>
      <w:r>
        <w:t>58</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_Toc17187 </w:instrText>
      </w:r>
      <w:r>
        <w:rPr>
          <w:rFonts w:hint="eastAsia" w:ascii="宋体" w:hAnsi="宋体" w:eastAsia="宋体" w:cs="宋体"/>
        </w:rPr>
        <w:fldChar w:fldCharType="separate"/>
      </w:r>
      <w:r>
        <w:rPr>
          <w:rFonts w:hint="eastAsia" w:ascii="宋体" w:hAnsi="宋体" w:eastAsia="宋体" w:cs="宋体"/>
        </w:rPr>
        <w:t xml:space="preserve">八、 </w:t>
      </w:r>
      <w:r>
        <w:rPr>
          <w:rFonts w:hint="eastAsia" w:ascii="宋体" w:hAnsi="宋体" w:eastAsia="宋体" w:cs="宋体"/>
          <w:lang w:val="en-US" w:eastAsia="zh-CN"/>
        </w:rPr>
        <w:t>招标代理服务费承诺函</w:t>
      </w:r>
      <w:r>
        <w:tab/>
      </w:r>
      <w:r>
        <w:fldChar w:fldCharType="begin"/>
      </w:r>
      <w:r>
        <w:instrText xml:space="preserve"> PAGEREF _Toc17187 \h </w:instrText>
      </w:r>
      <w:r>
        <w:fldChar w:fldCharType="separate"/>
      </w:r>
      <w:r>
        <w:t>59</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_Toc29895 </w:instrText>
      </w:r>
      <w:r>
        <w:rPr>
          <w:rFonts w:hint="eastAsia" w:ascii="宋体" w:hAnsi="宋体" w:eastAsia="宋体" w:cs="宋体"/>
        </w:rPr>
        <w:fldChar w:fldCharType="separate"/>
      </w:r>
      <w:r>
        <w:rPr>
          <w:rFonts w:hint="eastAsia" w:ascii="宋体" w:hAnsi="宋体" w:eastAsia="宋体" w:cs="宋体"/>
          <w:lang w:val="en-US" w:eastAsia="zh-CN"/>
        </w:rPr>
        <w:t>九、 报价表</w:t>
      </w:r>
      <w:r>
        <w:tab/>
      </w:r>
      <w:r>
        <w:fldChar w:fldCharType="begin"/>
      </w:r>
      <w:r>
        <w:instrText xml:space="preserve"> PAGEREF _Toc29895 \h </w:instrText>
      </w:r>
      <w:r>
        <w:fldChar w:fldCharType="separate"/>
      </w:r>
      <w:r>
        <w:t>60</w:t>
      </w:r>
      <w:r>
        <w:fldChar w:fldCharType="end"/>
      </w:r>
      <w:r>
        <w:rPr>
          <w:rFonts w:hint="eastAsia" w:ascii="宋体" w:hAnsi="宋体" w:eastAsia="宋体" w:cs="宋体"/>
        </w:rPr>
        <w:fldChar w:fldCharType="end"/>
      </w:r>
    </w:p>
    <w:p>
      <w:pPr>
        <w:pStyle w:val="17"/>
        <w:tabs>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_Toc27875 </w:instrText>
      </w:r>
      <w:r>
        <w:rPr>
          <w:rFonts w:hint="eastAsia" w:ascii="宋体" w:hAnsi="宋体" w:eastAsia="宋体" w:cs="宋体"/>
        </w:rPr>
        <w:fldChar w:fldCharType="separate"/>
      </w:r>
      <w:r>
        <w:rPr>
          <w:rFonts w:hint="eastAsia" w:ascii="宋体" w:hAnsi="宋体" w:eastAsia="宋体" w:cs="宋体"/>
          <w:lang w:val="en-US" w:eastAsia="zh-CN"/>
        </w:rPr>
        <w:t>第四章 资格性证明文件</w:t>
      </w:r>
      <w:r>
        <w:tab/>
      </w:r>
      <w:r>
        <w:fldChar w:fldCharType="begin"/>
      </w:r>
      <w:r>
        <w:instrText xml:space="preserve"> PAGEREF _Toc27875 \h </w:instrText>
      </w:r>
      <w:r>
        <w:fldChar w:fldCharType="separate"/>
      </w:r>
      <w:r>
        <w:t>61</w:t>
      </w:r>
      <w:r>
        <w:fldChar w:fldCharType="end"/>
      </w:r>
      <w:r>
        <w:rPr>
          <w:rFonts w:hint="eastAsia" w:ascii="宋体" w:hAnsi="宋体" w:eastAsia="宋体" w:cs="宋体"/>
        </w:rPr>
        <w:fldChar w:fldCharType="end"/>
      </w:r>
    </w:p>
    <w:p>
      <w:pPr>
        <w:pStyle w:val="17"/>
        <w:tabs>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_Toc11426 </w:instrText>
      </w:r>
      <w:r>
        <w:rPr>
          <w:rFonts w:hint="eastAsia" w:ascii="宋体" w:hAnsi="宋体" w:eastAsia="宋体" w:cs="宋体"/>
        </w:rPr>
        <w:fldChar w:fldCharType="separate"/>
      </w:r>
      <w:r>
        <w:rPr>
          <w:rFonts w:hint="eastAsia" w:ascii="宋体" w:hAnsi="宋体" w:eastAsia="宋体" w:cs="宋体"/>
        </w:rPr>
        <w:t xml:space="preserve">第五章 </w:t>
      </w:r>
      <w:r>
        <w:rPr>
          <w:rFonts w:hint="eastAsia" w:ascii="宋体" w:hAnsi="宋体" w:eastAsia="宋体" w:cs="宋体"/>
          <w:szCs w:val="36"/>
          <w:lang w:val="en-US" w:eastAsia="zh-CN"/>
        </w:rPr>
        <w:t>采购项目技术、服务、合同内容条款及商务要求</w:t>
      </w:r>
      <w:r>
        <w:tab/>
      </w:r>
      <w:r>
        <w:fldChar w:fldCharType="begin"/>
      </w:r>
      <w:r>
        <w:instrText xml:space="preserve"> PAGEREF _Toc11426 \h </w:instrText>
      </w:r>
      <w:r>
        <w:fldChar w:fldCharType="separate"/>
      </w:r>
      <w:r>
        <w:t>65</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_Toc18336 </w:instrText>
      </w:r>
      <w:r>
        <w:rPr>
          <w:rFonts w:hint="eastAsia" w:ascii="宋体" w:hAnsi="宋体" w:eastAsia="宋体" w:cs="宋体"/>
        </w:rPr>
        <w:fldChar w:fldCharType="separate"/>
      </w:r>
      <w:r>
        <w:rPr>
          <w:rFonts w:hint="eastAsia" w:ascii="宋体" w:hAnsi="宋体" w:eastAsia="宋体" w:cs="宋体"/>
        </w:rPr>
        <w:t>一、 项目概况</w:t>
      </w:r>
      <w:r>
        <w:tab/>
      </w:r>
      <w:r>
        <w:fldChar w:fldCharType="begin"/>
      </w:r>
      <w:r>
        <w:instrText xml:space="preserve"> PAGEREF _Toc18336 \h </w:instrText>
      </w:r>
      <w:r>
        <w:fldChar w:fldCharType="separate"/>
      </w:r>
      <w:r>
        <w:t>65</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_Toc12453 </w:instrText>
      </w:r>
      <w:r>
        <w:rPr>
          <w:rFonts w:hint="eastAsia" w:ascii="宋体" w:hAnsi="宋体" w:eastAsia="宋体" w:cs="宋体"/>
        </w:rPr>
        <w:fldChar w:fldCharType="separate"/>
      </w:r>
      <w:r>
        <w:rPr>
          <w:rFonts w:hint="eastAsia" w:ascii="宋体" w:hAnsi="宋体" w:eastAsia="宋体" w:cs="宋体"/>
        </w:rPr>
        <w:t>二、 ※项目服务内容</w:t>
      </w:r>
      <w:r>
        <w:rPr>
          <w:rFonts w:hint="eastAsia" w:ascii="宋体" w:hAnsi="宋体" w:eastAsia="宋体" w:cs="宋体"/>
          <w:lang w:val="en-US" w:eastAsia="zh-CN"/>
        </w:rPr>
        <w:t>及要求</w:t>
      </w:r>
      <w:r>
        <w:tab/>
      </w:r>
      <w:r>
        <w:fldChar w:fldCharType="begin"/>
      </w:r>
      <w:r>
        <w:instrText xml:space="preserve"> PAGEREF _Toc12453 \h </w:instrText>
      </w:r>
      <w:r>
        <w:fldChar w:fldCharType="separate"/>
      </w:r>
      <w:r>
        <w:t>65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_Toc11653 </w:instrText>
      </w:r>
      <w:r>
        <w:rPr>
          <w:rFonts w:hint="eastAsia" w:ascii="宋体" w:hAnsi="宋体" w:eastAsia="宋体" w:cs="宋体"/>
        </w:rPr>
        <w:fldChar w:fldCharType="separate"/>
      </w:r>
      <w:r>
        <w:rPr>
          <w:rFonts w:hint="eastAsia" w:ascii="宋体" w:hAnsi="宋体" w:eastAsia="宋体" w:cs="宋体"/>
          <w:lang w:val="en-US" w:eastAsia="zh-CN"/>
        </w:rPr>
        <w:t>(一) 第1包：农林牧渔、文体教育、广告宣传类</w:t>
      </w:r>
      <w:r>
        <w:rPr>
          <w:rFonts w:hint="eastAsia" w:cs="宋体"/>
          <w:lang w:val="en-US" w:eastAsia="zh-CN"/>
        </w:rPr>
        <w:t>(</w:t>
      </w:r>
      <w:r>
        <w:rPr>
          <w:rFonts w:hint="eastAsia" w:ascii="宋体" w:hAnsi="宋体" w:eastAsia="宋体" w:cs="宋体"/>
          <w:lang w:val="en-US" w:eastAsia="zh-CN"/>
        </w:rPr>
        <w:t>采购预算金额：11.1</w:t>
      </w:r>
      <w:r>
        <w:rPr>
          <w:rFonts w:hint="eastAsia" w:cs="宋体"/>
          <w:lang w:val="en-US" w:eastAsia="zh-CN"/>
        </w:rPr>
        <w:t>65</w:t>
      </w:r>
      <w:r>
        <w:rPr>
          <w:rFonts w:hint="eastAsia" w:ascii="宋体" w:hAnsi="宋体" w:eastAsia="宋体" w:cs="宋体"/>
          <w:lang w:val="en-US" w:eastAsia="zh-CN"/>
        </w:rPr>
        <w:t>万元</w:t>
      </w:r>
      <w:r>
        <w:rPr>
          <w:rFonts w:hint="eastAsia" w:cs="宋体"/>
          <w:lang w:val="en-US" w:eastAsia="zh-CN"/>
        </w:rPr>
        <w:t>)</w:t>
      </w:r>
      <w:r>
        <w:tab/>
      </w:r>
      <w:r>
        <w:fldChar w:fldCharType="begin"/>
      </w:r>
      <w:r>
        <w:instrText xml:space="preserve"> PAGEREF _Toc11653 \h </w:instrText>
      </w:r>
      <w:r>
        <w:fldChar w:fldCharType="separate"/>
      </w:r>
      <w:r>
        <w:t>65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_Toc7500 </w:instrText>
      </w:r>
      <w:r>
        <w:rPr>
          <w:rFonts w:hint="eastAsia" w:ascii="宋体" w:hAnsi="宋体" w:eastAsia="宋体" w:cs="宋体"/>
        </w:rPr>
        <w:fldChar w:fldCharType="separate"/>
      </w:r>
      <w:r>
        <w:rPr>
          <w:rFonts w:hint="eastAsia" w:ascii="宋体" w:hAnsi="宋体" w:eastAsia="宋体" w:cs="宋体"/>
          <w:lang w:val="en-US" w:eastAsia="zh-CN"/>
        </w:rPr>
        <w:t>(二) 第2包：环境类</w:t>
      </w:r>
      <w:r>
        <w:rPr>
          <w:rFonts w:hint="eastAsia" w:cs="宋体"/>
          <w:lang w:val="en-US" w:eastAsia="zh-CN"/>
        </w:rPr>
        <w:t>(</w:t>
      </w:r>
      <w:r>
        <w:rPr>
          <w:rFonts w:hint="eastAsia" w:ascii="宋体" w:hAnsi="宋体" w:eastAsia="宋体" w:cs="宋体"/>
          <w:lang w:val="en-US" w:eastAsia="zh-CN"/>
        </w:rPr>
        <w:t>采购预算金额：18.35万元</w:t>
      </w:r>
      <w:r>
        <w:rPr>
          <w:rFonts w:hint="eastAsia" w:cs="宋体"/>
          <w:lang w:val="en-US" w:eastAsia="zh-CN"/>
        </w:rPr>
        <w:t>)</w:t>
      </w:r>
      <w:r>
        <w:tab/>
      </w:r>
      <w:r>
        <w:fldChar w:fldCharType="begin"/>
      </w:r>
      <w:r>
        <w:instrText xml:space="preserve"> PAGEREF _Toc7500 \h </w:instrText>
      </w:r>
      <w:r>
        <w:fldChar w:fldCharType="separate"/>
      </w:r>
      <w:r>
        <w:t>65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_Toc12339 </w:instrText>
      </w:r>
      <w:r>
        <w:rPr>
          <w:rFonts w:hint="eastAsia" w:ascii="宋体" w:hAnsi="宋体" w:eastAsia="宋体" w:cs="宋体"/>
        </w:rPr>
        <w:fldChar w:fldCharType="separate"/>
      </w:r>
      <w:r>
        <w:rPr>
          <w:rFonts w:hint="eastAsia" w:ascii="宋体" w:hAnsi="宋体" w:eastAsia="宋体" w:cs="宋体"/>
          <w:lang w:val="en-US" w:eastAsia="zh-CN"/>
        </w:rPr>
        <w:t>(三) 第3包：医疗类</w:t>
      </w:r>
      <w:r>
        <w:rPr>
          <w:rFonts w:hint="eastAsia" w:cs="宋体"/>
          <w:lang w:val="en-US" w:eastAsia="zh-CN"/>
        </w:rPr>
        <w:t>(</w:t>
      </w:r>
      <w:r>
        <w:rPr>
          <w:rFonts w:hint="eastAsia" w:ascii="宋体" w:hAnsi="宋体" w:eastAsia="宋体" w:cs="宋体"/>
          <w:lang w:val="en-US" w:eastAsia="zh-CN"/>
        </w:rPr>
        <w:t>采购预算金额：32.3万元</w:t>
      </w:r>
      <w:r>
        <w:rPr>
          <w:rFonts w:hint="eastAsia" w:cs="宋体"/>
          <w:lang w:val="en-US" w:eastAsia="zh-CN"/>
        </w:rPr>
        <w:t>)</w:t>
      </w:r>
      <w:r>
        <w:tab/>
      </w:r>
      <w:r>
        <w:fldChar w:fldCharType="begin"/>
      </w:r>
      <w:r>
        <w:instrText xml:space="preserve"> PAGEREF _Toc12339 \h </w:instrText>
      </w:r>
      <w:r>
        <w:fldChar w:fldCharType="separate"/>
      </w:r>
      <w:r>
        <w:t>66</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_Toc20602 </w:instrText>
      </w:r>
      <w:r>
        <w:rPr>
          <w:rFonts w:hint="eastAsia" w:ascii="宋体" w:hAnsi="宋体" w:eastAsia="宋体" w:cs="宋体"/>
        </w:rPr>
        <w:fldChar w:fldCharType="separate"/>
      </w:r>
      <w:r>
        <w:rPr>
          <w:rFonts w:hint="eastAsia" w:ascii="宋体" w:hAnsi="宋体" w:eastAsia="宋体" w:cs="宋体"/>
          <w:lang w:val="en-US" w:eastAsia="zh-CN"/>
        </w:rPr>
        <w:t>(四) 第4包：信息化类</w:t>
      </w:r>
      <w:r>
        <w:rPr>
          <w:rFonts w:hint="eastAsia" w:cs="宋体"/>
          <w:lang w:val="en-US" w:eastAsia="zh-CN"/>
        </w:rPr>
        <w:t>(</w:t>
      </w:r>
      <w:r>
        <w:rPr>
          <w:rFonts w:hint="eastAsia" w:ascii="宋体" w:hAnsi="宋体" w:eastAsia="宋体" w:cs="宋体"/>
          <w:lang w:val="en-US" w:eastAsia="zh-CN"/>
        </w:rPr>
        <w:t>采购预算金额：23.24万元</w:t>
      </w:r>
      <w:r>
        <w:rPr>
          <w:rFonts w:hint="eastAsia" w:cs="宋体"/>
          <w:lang w:val="en-US" w:eastAsia="zh-CN"/>
        </w:rPr>
        <w:t>)</w:t>
      </w:r>
      <w:r>
        <w:tab/>
      </w:r>
      <w:r>
        <w:fldChar w:fldCharType="begin"/>
      </w:r>
      <w:r>
        <w:instrText xml:space="preserve"> PAGEREF _Toc20602 \h </w:instrText>
      </w:r>
      <w:r>
        <w:fldChar w:fldCharType="separate"/>
      </w:r>
      <w:r>
        <w:t>67</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_Toc9633 </w:instrText>
      </w:r>
      <w:r>
        <w:rPr>
          <w:rFonts w:hint="eastAsia" w:ascii="宋体" w:hAnsi="宋体" w:eastAsia="宋体" w:cs="宋体"/>
        </w:rPr>
        <w:fldChar w:fldCharType="separate"/>
      </w:r>
      <w:r>
        <w:rPr>
          <w:rFonts w:hint="eastAsia" w:ascii="宋体" w:hAnsi="宋体" w:eastAsia="宋体" w:cs="宋体"/>
          <w:lang w:val="en-US" w:eastAsia="zh-CN"/>
        </w:rPr>
        <w:t>(五) 第5包：电气化设备、专业仪器设备、专业技术服务类</w:t>
      </w:r>
      <w:r>
        <w:rPr>
          <w:rFonts w:hint="eastAsia" w:cs="宋体"/>
          <w:lang w:val="en-US" w:eastAsia="zh-CN"/>
        </w:rPr>
        <w:t>(</w:t>
      </w:r>
      <w:r>
        <w:rPr>
          <w:rFonts w:hint="eastAsia" w:ascii="宋体" w:hAnsi="宋体" w:eastAsia="宋体" w:cs="宋体"/>
          <w:lang w:val="en-US" w:eastAsia="zh-CN"/>
        </w:rPr>
        <w:t>采购预算金额：</w:t>
      </w:r>
      <w:r>
        <w:rPr>
          <w:rFonts w:hint="eastAsia" w:cs="宋体"/>
          <w:lang w:val="en-US" w:eastAsia="zh-CN"/>
        </w:rPr>
        <w:t>13.205</w:t>
      </w:r>
      <w:r>
        <w:rPr>
          <w:rFonts w:hint="eastAsia" w:ascii="宋体" w:hAnsi="宋体" w:eastAsia="宋体" w:cs="宋体"/>
          <w:lang w:val="en-US" w:eastAsia="zh-CN"/>
        </w:rPr>
        <w:t>万元</w:t>
      </w:r>
      <w:r>
        <w:rPr>
          <w:rFonts w:hint="eastAsia" w:cs="宋体"/>
          <w:lang w:val="en-US" w:eastAsia="zh-CN"/>
        </w:rPr>
        <w:t>)</w:t>
      </w:r>
      <w:r>
        <w:tab/>
      </w:r>
      <w:r>
        <w:fldChar w:fldCharType="begin"/>
      </w:r>
      <w:r>
        <w:instrText xml:space="preserve"> PAGEREF _Toc9633 \h </w:instrText>
      </w:r>
      <w:r>
        <w:fldChar w:fldCharType="separate"/>
      </w:r>
      <w:r>
        <w:t>67</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_Toc355 </w:instrText>
      </w:r>
      <w:r>
        <w:rPr>
          <w:rFonts w:hint="eastAsia" w:ascii="宋体" w:hAnsi="宋体" w:eastAsia="宋体" w:cs="宋体"/>
        </w:rPr>
        <w:fldChar w:fldCharType="separate"/>
      </w:r>
      <w:r>
        <w:rPr>
          <w:rFonts w:hint="eastAsia" w:ascii="宋体" w:hAnsi="宋体" w:eastAsia="宋体" w:cs="宋体"/>
          <w:lang w:val="en-US" w:eastAsia="zh-CN"/>
        </w:rPr>
        <w:t>(六) 第6包：保障日常运转所需的货物、服务类</w:t>
      </w:r>
      <w:r>
        <w:rPr>
          <w:rFonts w:hint="eastAsia" w:cs="宋体"/>
          <w:lang w:val="en-US" w:eastAsia="zh-CN"/>
        </w:rPr>
        <w:t>(</w:t>
      </w:r>
      <w:r>
        <w:rPr>
          <w:rFonts w:hint="eastAsia" w:ascii="宋体" w:hAnsi="宋体" w:eastAsia="宋体" w:cs="宋体"/>
          <w:lang w:val="en-US" w:eastAsia="zh-CN"/>
        </w:rPr>
        <w:t>采购预算金额：18.1万元</w:t>
      </w:r>
      <w:r>
        <w:rPr>
          <w:rFonts w:hint="eastAsia" w:cs="宋体"/>
          <w:lang w:val="en-US" w:eastAsia="zh-CN"/>
        </w:rPr>
        <w:t>)</w:t>
      </w:r>
      <w:r>
        <w:tab/>
      </w:r>
      <w:r>
        <w:fldChar w:fldCharType="begin"/>
      </w:r>
      <w:r>
        <w:instrText xml:space="preserve"> PAGEREF _Toc355 \h </w:instrText>
      </w:r>
      <w:r>
        <w:fldChar w:fldCharType="separate"/>
      </w:r>
      <w:r>
        <w:t>68</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_Toc9449 </w:instrText>
      </w:r>
      <w:r>
        <w:rPr>
          <w:rFonts w:hint="eastAsia" w:ascii="宋体" w:hAnsi="宋体" w:eastAsia="宋体" w:cs="宋体"/>
        </w:rPr>
        <w:fldChar w:fldCharType="separate"/>
      </w:r>
      <w:r>
        <w:rPr>
          <w:rFonts w:hint="eastAsia" w:ascii="宋体" w:hAnsi="宋体" w:eastAsia="宋体" w:cs="宋体"/>
          <w:lang w:val="en-US" w:eastAsia="zh-CN"/>
        </w:rPr>
        <w:t>(七) 第7包：过控审计、金融类</w:t>
      </w:r>
      <w:r>
        <w:rPr>
          <w:rFonts w:hint="eastAsia" w:cs="宋体"/>
          <w:lang w:val="en-US" w:eastAsia="zh-CN"/>
        </w:rPr>
        <w:t>(</w:t>
      </w:r>
      <w:r>
        <w:rPr>
          <w:rFonts w:hint="eastAsia" w:ascii="宋体" w:hAnsi="宋体" w:eastAsia="宋体" w:cs="宋体"/>
          <w:lang w:val="en-US" w:eastAsia="zh-CN"/>
        </w:rPr>
        <w:t>采购预算金额：3.05万元</w:t>
      </w:r>
      <w:r>
        <w:rPr>
          <w:rFonts w:hint="eastAsia" w:cs="宋体"/>
          <w:lang w:val="en-US" w:eastAsia="zh-CN"/>
        </w:rPr>
        <w:t>)</w:t>
      </w:r>
      <w:r>
        <w:tab/>
      </w:r>
      <w:r>
        <w:fldChar w:fldCharType="begin"/>
      </w:r>
      <w:r>
        <w:instrText xml:space="preserve"> PAGEREF _Toc9449 \h </w:instrText>
      </w:r>
      <w:r>
        <w:fldChar w:fldCharType="separate"/>
      </w:r>
      <w:r>
        <w:t>68</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_Toc31914 </w:instrText>
      </w:r>
      <w:r>
        <w:rPr>
          <w:rFonts w:hint="eastAsia" w:ascii="宋体" w:hAnsi="宋体" w:eastAsia="宋体" w:cs="宋体"/>
        </w:rPr>
        <w:fldChar w:fldCharType="separate"/>
      </w:r>
      <w:r>
        <w:rPr>
          <w:rFonts w:hint="eastAsia" w:ascii="宋体" w:hAnsi="宋体" w:eastAsia="宋体" w:cs="宋体"/>
          <w:lang w:val="en-US" w:eastAsia="zh-CN"/>
        </w:rPr>
        <w:t>(八) 第8包：其他货物、服务</w:t>
      </w:r>
      <w:r>
        <w:rPr>
          <w:rFonts w:hint="eastAsia" w:cs="宋体"/>
          <w:lang w:val="en-US" w:eastAsia="zh-CN"/>
        </w:rPr>
        <w:t>(</w:t>
      </w:r>
      <w:r>
        <w:rPr>
          <w:rFonts w:hint="eastAsia" w:ascii="宋体" w:hAnsi="宋体" w:eastAsia="宋体" w:cs="宋体"/>
          <w:lang w:val="en-US" w:eastAsia="zh-CN"/>
        </w:rPr>
        <w:t>采购预算金额：</w:t>
      </w:r>
      <w:r>
        <w:rPr>
          <w:rFonts w:hint="eastAsia" w:cs="宋体"/>
          <w:lang w:val="en-US" w:eastAsia="zh-CN"/>
        </w:rPr>
        <w:t>6.995</w:t>
      </w:r>
      <w:r>
        <w:rPr>
          <w:rFonts w:hint="eastAsia" w:ascii="宋体" w:hAnsi="宋体" w:eastAsia="宋体" w:cs="宋体"/>
          <w:lang w:val="en-US" w:eastAsia="zh-CN"/>
        </w:rPr>
        <w:t>万元</w:t>
      </w:r>
      <w:r>
        <w:rPr>
          <w:rFonts w:hint="eastAsia" w:cs="宋体"/>
          <w:lang w:val="en-US" w:eastAsia="zh-CN"/>
        </w:rPr>
        <w:t>)</w:t>
      </w:r>
      <w:r>
        <w:tab/>
      </w:r>
      <w:r>
        <w:fldChar w:fldCharType="begin"/>
      </w:r>
      <w:r>
        <w:instrText xml:space="preserve"> PAGEREF _Toc31914 \h </w:instrText>
      </w:r>
      <w:r>
        <w:fldChar w:fldCharType="separate"/>
      </w:r>
      <w:r>
        <w:t>69</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_Toc14943 </w:instrText>
      </w:r>
      <w:r>
        <w:rPr>
          <w:rFonts w:hint="eastAsia" w:ascii="宋体" w:hAnsi="宋体" w:eastAsia="宋体" w:cs="宋体"/>
        </w:rPr>
        <w:fldChar w:fldCharType="separate"/>
      </w:r>
      <w:r>
        <w:rPr>
          <w:rFonts w:hint="eastAsia" w:ascii="宋体" w:hAnsi="宋体" w:eastAsia="宋体" w:cs="宋体"/>
          <w:lang w:val="en-US" w:eastAsia="zh-CN"/>
        </w:rPr>
        <w:t>(九) 服务要求</w:t>
      </w:r>
      <w:r>
        <w:tab/>
      </w:r>
      <w:r>
        <w:fldChar w:fldCharType="begin"/>
      </w:r>
      <w:r>
        <w:instrText xml:space="preserve"> PAGEREF _Toc14943 \h </w:instrText>
      </w:r>
      <w:r>
        <w:fldChar w:fldCharType="separate"/>
      </w:r>
      <w:r>
        <w:t>69</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_Toc20100 </w:instrText>
      </w:r>
      <w:r>
        <w:rPr>
          <w:rFonts w:hint="eastAsia" w:ascii="宋体" w:hAnsi="宋体" w:eastAsia="宋体" w:cs="宋体"/>
        </w:rPr>
        <w:fldChar w:fldCharType="separate"/>
      </w:r>
      <w:r>
        <w:rPr>
          <w:rFonts w:hint="eastAsia" w:ascii="宋体" w:hAnsi="宋体" w:eastAsia="宋体" w:cs="宋体"/>
          <w:lang w:val="en-US" w:eastAsia="zh-CN"/>
        </w:rPr>
        <w:t>(十) 回避要求</w:t>
      </w:r>
      <w:r>
        <w:tab/>
      </w:r>
      <w:r>
        <w:fldChar w:fldCharType="begin"/>
      </w:r>
      <w:r>
        <w:instrText xml:space="preserve"> PAGEREF _Toc20100 \h </w:instrText>
      </w:r>
      <w:r>
        <w:fldChar w:fldCharType="separate"/>
      </w:r>
      <w:r>
        <w:t>69</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_Toc5560 </w:instrText>
      </w:r>
      <w:r>
        <w:rPr>
          <w:rFonts w:hint="eastAsia" w:ascii="宋体" w:hAnsi="宋体" w:eastAsia="宋体" w:cs="宋体"/>
        </w:rPr>
        <w:fldChar w:fldCharType="separate"/>
      </w:r>
      <w:r>
        <w:rPr>
          <w:rFonts w:hint="eastAsia" w:ascii="宋体" w:hAnsi="宋体" w:eastAsia="宋体" w:cs="宋体"/>
          <w:lang w:val="en-US" w:eastAsia="zh-CN"/>
        </w:rPr>
        <w:t>(十一) 履约成果及考评</w:t>
      </w:r>
      <w:r>
        <w:tab/>
      </w:r>
      <w:r>
        <w:fldChar w:fldCharType="begin"/>
      </w:r>
      <w:r>
        <w:instrText xml:space="preserve"> PAGEREF _Toc5560 \h </w:instrText>
      </w:r>
      <w:r>
        <w:fldChar w:fldCharType="separate"/>
      </w:r>
      <w:r>
        <w:t>70</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_Toc13026 </w:instrText>
      </w:r>
      <w:r>
        <w:rPr>
          <w:rFonts w:hint="eastAsia" w:ascii="宋体" w:hAnsi="宋体" w:eastAsia="宋体" w:cs="宋体"/>
        </w:rPr>
        <w:fldChar w:fldCharType="separate"/>
      </w:r>
      <w:r>
        <w:rPr>
          <w:rFonts w:hint="eastAsia" w:ascii="宋体" w:hAnsi="宋体" w:eastAsia="宋体" w:cs="宋体"/>
        </w:rPr>
        <w:t xml:space="preserve">三、 </w:t>
      </w:r>
      <w:r>
        <w:rPr>
          <w:rFonts w:hint="eastAsia" w:ascii="宋体" w:hAnsi="宋体" w:eastAsia="宋体" w:cs="宋体"/>
          <w:highlight w:val="none"/>
        </w:rPr>
        <w:t>※商务要求</w:t>
      </w:r>
      <w:r>
        <w:tab/>
      </w:r>
      <w:r>
        <w:fldChar w:fldCharType="begin"/>
      </w:r>
      <w:r>
        <w:instrText xml:space="preserve"> PAGEREF _Toc13026 \h </w:instrText>
      </w:r>
      <w:r>
        <w:fldChar w:fldCharType="separate"/>
      </w:r>
      <w:r>
        <w:t>70</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_Toc18948 </w:instrText>
      </w:r>
      <w:r>
        <w:rPr>
          <w:rFonts w:hint="eastAsia" w:ascii="宋体" w:hAnsi="宋体" w:eastAsia="宋体" w:cs="宋体"/>
        </w:rPr>
        <w:fldChar w:fldCharType="separate"/>
      </w:r>
      <w:r>
        <w:rPr>
          <w:rFonts w:hint="eastAsia" w:ascii="宋体" w:hAnsi="宋体" w:eastAsia="宋体" w:cs="宋体"/>
        </w:rPr>
        <w:t xml:space="preserve">(一) </w:t>
      </w:r>
      <w:r>
        <w:rPr>
          <w:rFonts w:hint="eastAsia" w:ascii="宋体" w:hAnsi="宋体" w:eastAsia="宋体" w:cs="宋体"/>
          <w:highlight w:val="none"/>
        </w:rPr>
        <w:t>履约时间及履约地点</w:t>
      </w:r>
      <w:r>
        <w:tab/>
      </w:r>
      <w:r>
        <w:fldChar w:fldCharType="begin"/>
      </w:r>
      <w:r>
        <w:instrText xml:space="preserve"> PAGEREF _Toc18948 \h </w:instrText>
      </w:r>
      <w:r>
        <w:fldChar w:fldCharType="separate"/>
      </w:r>
      <w:r>
        <w:t>70</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_Toc9194 </w:instrText>
      </w:r>
      <w:r>
        <w:rPr>
          <w:rFonts w:hint="eastAsia" w:ascii="宋体" w:hAnsi="宋体" w:eastAsia="宋体" w:cs="宋体"/>
        </w:rPr>
        <w:fldChar w:fldCharType="separate"/>
      </w:r>
      <w:r>
        <w:rPr>
          <w:rFonts w:hint="eastAsia" w:ascii="宋体" w:hAnsi="宋体" w:eastAsia="宋体" w:cs="宋体"/>
        </w:rPr>
        <w:t xml:space="preserve">(二) </w:t>
      </w:r>
      <w:r>
        <w:rPr>
          <w:rFonts w:hint="eastAsia" w:ascii="宋体" w:hAnsi="宋体" w:eastAsia="宋体" w:cs="宋体"/>
          <w:highlight w:val="none"/>
        </w:rPr>
        <w:t>合同价款</w:t>
      </w:r>
      <w:r>
        <w:tab/>
      </w:r>
      <w:r>
        <w:fldChar w:fldCharType="begin"/>
      </w:r>
      <w:r>
        <w:instrText xml:space="preserve"> PAGEREF _Toc9194 \h </w:instrText>
      </w:r>
      <w:r>
        <w:fldChar w:fldCharType="separate"/>
      </w:r>
      <w:r>
        <w:t>70</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_Toc14018 </w:instrText>
      </w:r>
      <w:r>
        <w:rPr>
          <w:rFonts w:hint="eastAsia" w:ascii="宋体" w:hAnsi="宋体" w:eastAsia="宋体" w:cs="宋体"/>
        </w:rPr>
        <w:fldChar w:fldCharType="separate"/>
      </w:r>
      <w:r>
        <w:rPr>
          <w:rFonts w:hint="eastAsia" w:ascii="宋体" w:hAnsi="宋体" w:eastAsia="宋体" w:cs="宋体"/>
        </w:rPr>
        <w:t xml:space="preserve">(三) </w:t>
      </w:r>
      <w:r>
        <w:rPr>
          <w:rFonts w:hint="eastAsia" w:ascii="宋体" w:hAnsi="宋体" w:eastAsia="宋体" w:cs="宋体"/>
          <w:highlight w:val="none"/>
        </w:rPr>
        <w:t>付款方式</w:t>
      </w:r>
      <w:r>
        <w:tab/>
      </w:r>
      <w:r>
        <w:fldChar w:fldCharType="begin"/>
      </w:r>
      <w:r>
        <w:instrText xml:space="preserve"> PAGEREF _Toc14018 \h </w:instrText>
      </w:r>
      <w:r>
        <w:fldChar w:fldCharType="separate"/>
      </w:r>
      <w:r>
        <w:t>70</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_Toc24910 </w:instrText>
      </w:r>
      <w:r>
        <w:rPr>
          <w:rFonts w:hint="eastAsia" w:ascii="宋体" w:hAnsi="宋体" w:eastAsia="宋体" w:cs="宋体"/>
        </w:rPr>
        <w:fldChar w:fldCharType="separate"/>
      </w:r>
      <w:r>
        <w:rPr>
          <w:rFonts w:hint="eastAsia" w:ascii="宋体" w:hAnsi="宋体" w:eastAsia="宋体" w:cs="宋体"/>
        </w:rPr>
        <w:t>(四) 验收方法和标准</w:t>
      </w:r>
      <w:r>
        <w:tab/>
      </w:r>
      <w:r>
        <w:fldChar w:fldCharType="begin"/>
      </w:r>
      <w:r>
        <w:instrText xml:space="preserve"> PAGEREF _Toc24910 \h </w:instrText>
      </w:r>
      <w:r>
        <w:fldChar w:fldCharType="separate"/>
      </w:r>
      <w:r>
        <w:t>71</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_Toc10847 </w:instrText>
      </w:r>
      <w:r>
        <w:rPr>
          <w:rFonts w:hint="eastAsia" w:ascii="宋体" w:hAnsi="宋体" w:eastAsia="宋体" w:cs="宋体"/>
        </w:rPr>
        <w:fldChar w:fldCharType="separate"/>
      </w:r>
      <w:r>
        <w:rPr>
          <w:rFonts w:hint="eastAsia" w:ascii="宋体" w:hAnsi="宋体" w:eastAsia="宋体" w:cs="宋体"/>
        </w:rPr>
        <w:t>(五) 其他要求</w:t>
      </w:r>
      <w:r>
        <w:tab/>
      </w:r>
      <w:r>
        <w:fldChar w:fldCharType="begin"/>
      </w:r>
      <w:r>
        <w:instrText xml:space="preserve"> PAGEREF _Toc10847 \h </w:instrText>
      </w:r>
      <w:r>
        <w:fldChar w:fldCharType="separate"/>
      </w:r>
      <w:r>
        <w:t>71</w:t>
      </w:r>
      <w:r>
        <w:fldChar w:fldCharType="end"/>
      </w:r>
      <w:r>
        <w:rPr>
          <w:rFonts w:hint="eastAsia" w:ascii="宋体" w:hAnsi="宋体" w:eastAsia="宋体" w:cs="宋体"/>
        </w:rPr>
        <w:fldChar w:fldCharType="end"/>
      </w:r>
    </w:p>
    <w:p>
      <w:pPr>
        <w:pStyle w:val="17"/>
        <w:tabs>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_Toc24383 </w:instrText>
      </w:r>
      <w:r>
        <w:rPr>
          <w:rFonts w:hint="eastAsia" w:ascii="宋体" w:hAnsi="宋体" w:eastAsia="宋体" w:cs="宋体"/>
        </w:rPr>
        <w:fldChar w:fldCharType="separate"/>
      </w:r>
      <w:r>
        <w:rPr>
          <w:rFonts w:hint="eastAsia" w:ascii="宋体" w:hAnsi="宋体" w:eastAsia="宋体" w:cs="宋体"/>
          <w:lang w:val="en-US" w:eastAsia="zh-CN"/>
        </w:rPr>
        <w:t>第六章 谈判内容、谈判过程中可实质性变动的内容</w:t>
      </w:r>
      <w:r>
        <w:tab/>
      </w:r>
      <w:r>
        <w:fldChar w:fldCharType="begin"/>
      </w:r>
      <w:r>
        <w:instrText xml:space="preserve"> PAGEREF _Toc24383 \h </w:instrText>
      </w:r>
      <w:r>
        <w:fldChar w:fldCharType="separate"/>
      </w:r>
      <w:r>
        <w:t>73</w:t>
      </w:r>
      <w:r>
        <w:fldChar w:fldCharType="end"/>
      </w:r>
      <w:r>
        <w:rPr>
          <w:rFonts w:hint="eastAsia" w:ascii="宋体" w:hAnsi="宋体" w:eastAsia="宋体" w:cs="宋体"/>
        </w:rPr>
        <w:fldChar w:fldCharType="end"/>
      </w:r>
    </w:p>
    <w:p>
      <w:pPr>
        <w:pStyle w:val="17"/>
        <w:tabs>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_Toc4568 </w:instrText>
      </w:r>
      <w:r>
        <w:rPr>
          <w:rFonts w:hint="eastAsia" w:ascii="宋体" w:hAnsi="宋体" w:eastAsia="宋体" w:cs="宋体"/>
        </w:rPr>
        <w:fldChar w:fldCharType="separate"/>
      </w:r>
      <w:r>
        <w:rPr>
          <w:rFonts w:hint="eastAsia" w:ascii="宋体" w:hAnsi="宋体" w:eastAsia="宋体" w:cs="宋体"/>
        </w:rPr>
        <w:t xml:space="preserve">第七章 </w:t>
      </w:r>
      <w:r>
        <w:rPr>
          <w:rFonts w:hint="eastAsia" w:ascii="宋体" w:hAnsi="宋体" w:eastAsia="宋体" w:cs="宋体"/>
          <w:lang w:val="en-US" w:eastAsia="zh-CN"/>
        </w:rPr>
        <w:t>谈判程序</w:t>
      </w:r>
      <w:r>
        <w:tab/>
      </w:r>
      <w:r>
        <w:fldChar w:fldCharType="begin"/>
      </w:r>
      <w:r>
        <w:instrText xml:space="preserve"> PAGEREF _Toc4568 \h </w:instrText>
      </w:r>
      <w:r>
        <w:fldChar w:fldCharType="separate"/>
      </w:r>
      <w:r>
        <w:t>74</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_Toc16909 </w:instrText>
      </w:r>
      <w:r>
        <w:rPr>
          <w:rFonts w:hint="eastAsia" w:ascii="宋体" w:hAnsi="宋体" w:eastAsia="宋体" w:cs="宋体"/>
        </w:rPr>
        <w:fldChar w:fldCharType="separate"/>
      </w:r>
      <w:r>
        <w:rPr>
          <w:rFonts w:hint="eastAsia" w:ascii="宋体" w:hAnsi="宋体" w:eastAsia="宋体" w:cs="宋体"/>
        </w:rPr>
        <w:t xml:space="preserve">一、 </w:t>
      </w:r>
      <w:r>
        <w:rPr>
          <w:rFonts w:hint="eastAsia"/>
          <w:lang w:eastAsia="zh-CN"/>
        </w:rPr>
        <w:t>谈判小组</w:t>
      </w:r>
      <w:r>
        <w:rPr>
          <w:rFonts w:hint="eastAsia"/>
          <w:lang w:val="en-US" w:eastAsia="zh-CN"/>
        </w:rPr>
        <w:t>构</w:t>
      </w:r>
      <w:r>
        <w:rPr>
          <w:rFonts w:hint="eastAsia"/>
        </w:rPr>
        <w:t>成</w:t>
      </w:r>
      <w:r>
        <w:tab/>
      </w:r>
      <w:r>
        <w:fldChar w:fldCharType="begin"/>
      </w:r>
      <w:r>
        <w:instrText xml:space="preserve"> PAGEREF _Toc16909 \h </w:instrText>
      </w:r>
      <w:r>
        <w:fldChar w:fldCharType="separate"/>
      </w:r>
      <w:r>
        <w:t>74</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_Toc26211 </w:instrText>
      </w:r>
      <w:r>
        <w:rPr>
          <w:rFonts w:hint="eastAsia" w:ascii="宋体" w:hAnsi="宋体" w:eastAsia="宋体" w:cs="宋体"/>
        </w:rPr>
        <w:fldChar w:fldCharType="separate"/>
      </w:r>
      <w:r>
        <w:rPr>
          <w:rFonts w:hint="eastAsia" w:ascii="宋体" w:hAnsi="宋体" w:eastAsia="宋体" w:cs="宋体"/>
        </w:rPr>
        <w:t xml:space="preserve">二、 </w:t>
      </w:r>
      <w:r>
        <w:rPr>
          <w:rFonts w:hint="eastAsia"/>
          <w:lang w:eastAsia="zh-CN"/>
        </w:rPr>
        <w:t>谈判</w:t>
      </w:r>
      <w:r>
        <w:rPr>
          <w:rFonts w:hint="eastAsia"/>
        </w:rPr>
        <w:t>组织</w:t>
      </w:r>
      <w:r>
        <w:tab/>
      </w:r>
      <w:r>
        <w:fldChar w:fldCharType="begin"/>
      </w:r>
      <w:r>
        <w:instrText xml:space="preserve"> PAGEREF _Toc26211 \h </w:instrText>
      </w:r>
      <w:r>
        <w:fldChar w:fldCharType="separate"/>
      </w:r>
      <w:r>
        <w:t>74</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_Toc29618 </w:instrText>
      </w:r>
      <w:r>
        <w:rPr>
          <w:rFonts w:hint="eastAsia" w:ascii="宋体" w:hAnsi="宋体" w:eastAsia="宋体" w:cs="宋体"/>
        </w:rPr>
        <w:fldChar w:fldCharType="separate"/>
      </w:r>
      <w:r>
        <w:rPr>
          <w:rFonts w:hint="eastAsia" w:ascii="宋体" w:hAnsi="宋体" w:eastAsia="宋体" w:cs="宋体"/>
          <w:lang w:val="en-US" w:eastAsia="zh-CN"/>
        </w:rPr>
        <w:t xml:space="preserve">三、 </w:t>
      </w:r>
      <w:r>
        <w:rPr>
          <w:rFonts w:hint="eastAsia"/>
          <w:lang w:val="en-US" w:eastAsia="zh-CN"/>
        </w:rPr>
        <w:t>谈判</w:t>
      </w:r>
      <w:r>
        <w:rPr>
          <w:rFonts w:hint="eastAsia" w:ascii="宋体" w:hAnsi="宋体" w:eastAsia="宋体"/>
          <w:lang w:val="en-US" w:eastAsia="zh-CN"/>
        </w:rPr>
        <w:t>纪律及注意事项</w:t>
      </w:r>
      <w:r>
        <w:tab/>
      </w:r>
      <w:r>
        <w:fldChar w:fldCharType="begin"/>
      </w:r>
      <w:r>
        <w:instrText xml:space="preserve"> PAGEREF _Toc29618 \h </w:instrText>
      </w:r>
      <w:r>
        <w:fldChar w:fldCharType="separate"/>
      </w:r>
      <w:r>
        <w:t>74</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_Toc20797 </w:instrText>
      </w:r>
      <w:r>
        <w:rPr>
          <w:rFonts w:hint="eastAsia" w:ascii="宋体" w:hAnsi="宋体" w:eastAsia="宋体" w:cs="宋体"/>
        </w:rPr>
        <w:fldChar w:fldCharType="separate"/>
      </w:r>
      <w:r>
        <w:rPr>
          <w:rFonts w:hint="eastAsia" w:ascii="宋体" w:hAnsi="宋体" w:eastAsia="宋体" w:cs="宋体"/>
        </w:rPr>
        <w:t xml:space="preserve">四、 </w:t>
      </w:r>
      <w:r>
        <w:rPr>
          <w:rFonts w:hint="eastAsia"/>
          <w:lang w:val="en-US" w:eastAsia="zh-CN"/>
        </w:rPr>
        <w:t>评审</w:t>
      </w:r>
      <w:r>
        <w:rPr>
          <w:rFonts w:hint="eastAsia"/>
        </w:rPr>
        <w:t>程序</w:t>
      </w:r>
      <w:r>
        <w:tab/>
      </w:r>
      <w:r>
        <w:fldChar w:fldCharType="begin"/>
      </w:r>
      <w:r>
        <w:instrText xml:space="preserve"> PAGEREF _Toc20797 \h </w:instrText>
      </w:r>
      <w:r>
        <w:fldChar w:fldCharType="separate"/>
      </w:r>
      <w:r>
        <w:t>75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_Toc2786 </w:instrText>
      </w:r>
      <w:r>
        <w:rPr>
          <w:rFonts w:hint="eastAsia" w:ascii="宋体" w:hAnsi="宋体" w:eastAsia="宋体" w:cs="宋体"/>
        </w:rPr>
        <w:fldChar w:fldCharType="separate"/>
      </w:r>
      <w:r>
        <w:rPr>
          <w:rFonts w:hint="eastAsia" w:ascii="宋体" w:hAnsi="宋体" w:eastAsia="宋体" w:cs="宋体"/>
          <w:lang w:val="en-US" w:eastAsia="zh-CN"/>
        </w:rPr>
        <w:t xml:space="preserve">(一) </w:t>
      </w:r>
      <w:r>
        <w:rPr>
          <w:rFonts w:hint="eastAsia"/>
          <w:lang w:val="en-US" w:eastAsia="zh-CN"/>
        </w:rPr>
        <w:t>审核谈判文件</w:t>
      </w:r>
      <w:r>
        <w:tab/>
      </w:r>
      <w:r>
        <w:fldChar w:fldCharType="begin"/>
      </w:r>
      <w:r>
        <w:instrText xml:space="preserve"> PAGEREF _Toc2786 \h </w:instrText>
      </w:r>
      <w:r>
        <w:fldChar w:fldCharType="separate"/>
      </w:r>
      <w:r>
        <w:t>75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_Toc32533 </w:instrText>
      </w:r>
      <w:r>
        <w:rPr>
          <w:rFonts w:hint="eastAsia" w:ascii="宋体" w:hAnsi="宋体" w:eastAsia="宋体" w:cs="宋体"/>
        </w:rPr>
        <w:fldChar w:fldCharType="separate"/>
      </w:r>
      <w:r>
        <w:rPr>
          <w:rFonts w:hint="eastAsia" w:ascii="宋体" w:hAnsi="宋体" w:eastAsia="宋体" w:cs="宋体"/>
          <w:lang w:val="en-US" w:eastAsia="zh-CN"/>
        </w:rPr>
        <w:t xml:space="preserve">(二) </w:t>
      </w:r>
      <w:r>
        <w:rPr>
          <w:rFonts w:hint="eastAsia"/>
          <w:lang w:val="en-US" w:eastAsia="zh-CN"/>
        </w:rPr>
        <w:t>供应商资格审查</w:t>
      </w:r>
      <w:r>
        <w:tab/>
      </w:r>
      <w:r>
        <w:fldChar w:fldCharType="begin"/>
      </w:r>
      <w:r>
        <w:instrText xml:space="preserve"> PAGEREF _Toc32533 \h </w:instrText>
      </w:r>
      <w:r>
        <w:fldChar w:fldCharType="separate"/>
      </w:r>
      <w:r>
        <w:t>75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_Toc14154 </w:instrText>
      </w:r>
      <w:r>
        <w:rPr>
          <w:rFonts w:hint="eastAsia" w:ascii="宋体" w:hAnsi="宋体" w:eastAsia="宋体" w:cs="宋体"/>
        </w:rPr>
        <w:fldChar w:fldCharType="separate"/>
      </w:r>
      <w:r>
        <w:rPr>
          <w:rFonts w:hint="eastAsia" w:ascii="宋体" w:hAnsi="宋体" w:eastAsia="宋体" w:cs="宋体"/>
          <w:lang w:val="en-US" w:eastAsia="zh-CN"/>
        </w:rPr>
        <w:t xml:space="preserve">(三) </w:t>
      </w:r>
      <w:r>
        <w:rPr>
          <w:rFonts w:hint="eastAsia"/>
          <w:lang w:val="en-US" w:eastAsia="zh-CN"/>
        </w:rPr>
        <w:t>谈判</w:t>
      </w:r>
      <w:r>
        <w:tab/>
      </w:r>
      <w:r>
        <w:fldChar w:fldCharType="begin"/>
      </w:r>
      <w:r>
        <w:instrText xml:space="preserve"> PAGEREF _Toc14154 \h </w:instrText>
      </w:r>
      <w:r>
        <w:fldChar w:fldCharType="separate"/>
      </w:r>
      <w:r>
        <w:t>76</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_Toc10157 </w:instrText>
      </w:r>
      <w:r>
        <w:rPr>
          <w:rFonts w:hint="eastAsia" w:ascii="宋体" w:hAnsi="宋体" w:eastAsia="宋体" w:cs="宋体"/>
        </w:rPr>
        <w:fldChar w:fldCharType="separate"/>
      </w:r>
      <w:r>
        <w:rPr>
          <w:rFonts w:hint="eastAsia" w:ascii="宋体" w:hAnsi="宋体" w:eastAsia="宋体" w:cs="宋体"/>
          <w:lang w:val="en-US" w:eastAsia="zh-CN"/>
        </w:rPr>
        <w:t xml:space="preserve">(四) </w:t>
      </w:r>
      <w:r>
        <w:rPr>
          <w:rFonts w:hint="eastAsia"/>
          <w:lang w:val="en-US" w:eastAsia="zh-CN"/>
        </w:rPr>
        <w:t>采购活动终止</w:t>
      </w:r>
      <w:r>
        <w:tab/>
      </w:r>
      <w:r>
        <w:fldChar w:fldCharType="begin"/>
      </w:r>
      <w:r>
        <w:instrText xml:space="preserve"> PAGEREF _Toc10157 \h </w:instrText>
      </w:r>
      <w:r>
        <w:fldChar w:fldCharType="separate"/>
      </w:r>
      <w:r>
        <w:t>77</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_Toc17708 </w:instrText>
      </w:r>
      <w:r>
        <w:rPr>
          <w:rFonts w:hint="eastAsia" w:ascii="宋体" w:hAnsi="宋体" w:eastAsia="宋体" w:cs="宋体"/>
        </w:rPr>
        <w:fldChar w:fldCharType="separate"/>
      </w:r>
      <w:r>
        <w:rPr>
          <w:rFonts w:hint="eastAsia" w:ascii="宋体" w:hAnsi="宋体" w:eastAsia="宋体" w:cs="宋体"/>
          <w:lang w:val="en-US" w:eastAsia="zh-CN"/>
        </w:rPr>
        <w:t xml:space="preserve">(五) </w:t>
      </w:r>
      <w:r>
        <w:rPr>
          <w:rFonts w:hint="eastAsia"/>
          <w:lang w:val="en-US" w:eastAsia="zh-CN"/>
        </w:rPr>
        <w:t>报价</w:t>
      </w:r>
      <w:r>
        <w:tab/>
      </w:r>
      <w:r>
        <w:fldChar w:fldCharType="begin"/>
      </w:r>
      <w:r>
        <w:instrText xml:space="preserve"> PAGEREF _Toc17708 \h </w:instrText>
      </w:r>
      <w:r>
        <w:fldChar w:fldCharType="separate"/>
      </w:r>
      <w:r>
        <w:t>78</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_Toc13225 </w:instrText>
      </w:r>
      <w:r>
        <w:rPr>
          <w:rFonts w:hint="eastAsia" w:ascii="宋体" w:hAnsi="宋体" w:eastAsia="宋体" w:cs="宋体"/>
        </w:rPr>
        <w:fldChar w:fldCharType="separate"/>
      </w:r>
      <w:r>
        <w:rPr>
          <w:rFonts w:hint="eastAsia" w:ascii="宋体" w:hAnsi="宋体" w:eastAsia="宋体" w:cs="宋体"/>
          <w:lang w:val="en-US" w:eastAsia="zh-CN"/>
        </w:rPr>
        <w:t xml:space="preserve">(六) </w:t>
      </w:r>
      <w:r>
        <w:rPr>
          <w:rFonts w:hint="eastAsia"/>
          <w:lang w:val="en-US" w:eastAsia="zh-CN"/>
        </w:rPr>
        <w:t>评审方法</w:t>
      </w:r>
      <w:r>
        <w:tab/>
      </w:r>
      <w:r>
        <w:fldChar w:fldCharType="begin"/>
      </w:r>
      <w:r>
        <w:instrText xml:space="preserve"> PAGEREF _Toc13225 \h </w:instrText>
      </w:r>
      <w:r>
        <w:fldChar w:fldCharType="separate"/>
      </w:r>
      <w:r>
        <w:t>79</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_Toc6778 </w:instrText>
      </w:r>
      <w:r>
        <w:rPr>
          <w:rFonts w:hint="eastAsia" w:ascii="宋体" w:hAnsi="宋体" w:eastAsia="宋体" w:cs="宋体"/>
        </w:rPr>
        <w:fldChar w:fldCharType="separate"/>
      </w:r>
      <w:r>
        <w:rPr>
          <w:rFonts w:hint="eastAsia" w:ascii="宋体" w:hAnsi="宋体" w:eastAsia="宋体" w:cs="宋体"/>
          <w:lang w:val="en-US" w:eastAsia="zh-CN"/>
        </w:rPr>
        <w:t xml:space="preserve">(七) </w:t>
      </w:r>
      <w:r>
        <w:rPr>
          <w:rFonts w:hint="eastAsia"/>
          <w:lang w:val="en-US" w:eastAsia="zh-CN"/>
        </w:rPr>
        <w:t>复核</w:t>
      </w:r>
      <w:r>
        <w:tab/>
      </w:r>
      <w:r>
        <w:fldChar w:fldCharType="begin"/>
      </w:r>
      <w:r>
        <w:instrText xml:space="preserve"> PAGEREF _Toc6778 \h </w:instrText>
      </w:r>
      <w:r>
        <w:fldChar w:fldCharType="separate"/>
      </w:r>
      <w:r>
        <w:t>79</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_Toc31134 </w:instrText>
      </w:r>
      <w:r>
        <w:rPr>
          <w:rFonts w:hint="eastAsia" w:ascii="宋体" w:hAnsi="宋体" w:eastAsia="宋体" w:cs="宋体"/>
        </w:rPr>
        <w:fldChar w:fldCharType="separate"/>
      </w:r>
      <w:r>
        <w:rPr>
          <w:rFonts w:hint="eastAsia" w:ascii="宋体" w:hAnsi="宋体" w:eastAsia="宋体" w:cs="宋体"/>
          <w:lang w:val="en-US" w:eastAsia="zh-CN"/>
        </w:rPr>
        <w:t xml:space="preserve">(八) </w:t>
      </w:r>
      <w:r>
        <w:rPr>
          <w:rFonts w:hint="eastAsia"/>
          <w:lang w:val="en-US" w:eastAsia="zh-CN"/>
        </w:rPr>
        <w:t>评审报告</w:t>
      </w:r>
      <w:r>
        <w:tab/>
      </w:r>
      <w:r>
        <w:fldChar w:fldCharType="begin"/>
      </w:r>
      <w:r>
        <w:instrText xml:space="preserve"> PAGEREF _Toc31134 \h </w:instrText>
      </w:r>
      <w:r>
        <w:fldChar w:fldCharType="separate"/>
      </w:r>
      <w:r>
        <w:t>79</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_Toc25112 </w:instrText>
      </w:r>
      <w:r>
        <w:rPr>
          <w:rFonts w:hint="eastAsia" w:ascii="宋体" w:hAnsi="宋体" w:eastAsia="宋体" w:cs="宋体"/>
        </w:rPr>
        <w:fldChar w:fldCharType="separate"/>
      </w:r>
      <w:r>
        <w:rPr>
          <w:rFonts w:hint="eastAsia" w:ascii="宋体" w:hAnsi="宋体" w:eastAsia="宋体" w:cs="宋体"/>
          <w:lang w:val="en-US" w:eastAsia="zh-CN"/>
        </w:rPr>
        <w:t xml:space="preserve">(九) </w:t>
      </w:r>
      <w:r>
        <w:rPr>
          <w:rFonts w:hint="eastAsia"/>
          <w:lang w:val="en-US" w:eastAsia="zh-CN"/>
        </w:rPr>
        <w:t>评审专家在政府采购活动中承担以下义务</w:t>
      </w:r>
      <w:r>
        <w:tab/>
      </w:r>
      <w:r>
        <w:fldChar w:fldCharType="begin"/>
      </w:r>
      <w:r>
        <w:instrText xml:space="preserve"> PAGEREF _Toc25112 \h </w:instrText>
      </w:r>
      <w:r>
        <w:fldChar w:fldCharType="separate"/>
      </w:r>
      <w:r>
        <w:t>80</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_Toc5351 </w:instrText>
      </w:r>
      <w:r>
        <w:rPr>
          <w:rFonts w:hint="eastAsia" w:ascii="宋体" w:hAnsi="宋体" w:eastAsia="宋体" w:cs="宋体"/>
        </w:rPr>
        <w:fldChar w:fldCharType="separate"/>
      </w:r>
      <w:r>
        <w:rPr>
          <w:rFonts w:hint="eastAsia" w:ascii="宋体" w:hAnsi="宋体" w:eastAsia="宋体" w:cs="宋体"/>
          <w:lang w:val="en-US" w:eastAsia="zh-CN"/>
        </w:rPr>
        <w:t xml:space="preserve">(十) </w:t>
      </w:r>
      <w:r>
        <w:rPr>
          <w:rFonts w:hint="eastAsia"/>
          <w:lang w:val="en-US" w:eastAsia="zh-CN"/>
        </w:rPr>
        <w:t>评审专家在政府采购活动中应当遵守以下工作纪律</w:t>
      </w:r>
      <w:r>
        <w:tab/>
      </w:r>
      <w:r>
        <w:fldChar w:fldCharType="begin"/>
      </w:r>
      <w:r>
        <w:instrText xml:space="preserve"> PAGEREF _Toc5351 \h </w:instrText>
      </w:r>
      <w:r>
        <w:fldChar w:fldCharType="separate"/>
      </w:r>
      <w:r>
        <w:t>80</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_Toc32245 </w:instrText>
      </w:r>
      <w:r>
        <w:rPr>
          <w:rFonts w:hint="eastAsia" w:ascii="宋体" w:hAnsi="宋体" w:eastAsia="宋体" w:cs="宋体"/>
        </w:rPr>
        <w:fldChar w:fldCharType="separate"/>
      </w:r>
      <w:r>
        <w:rPr>
          <w:rFonts w:hint="eastAsia" w:ascii="宋体" w:hAnsi="宋体" w:eastAsia="宋体" w:cs="宋体"/>
          <w:lang w:val="en-US" w:eastAsia="zh-CN"/>
        </w:rPr>
        <w:t xml:space="preserve">(十一) </w:t>
      </w:r>
      <w:r>
        <w:rPr>
          <w:rFonts w:hint="eastAsia"/>
          <w:lang w:val="en-US" w:eastAsia="zh-CN"/>
        </w:rPr>
        <w:t>评审委员会及其成员不得有下列违约情形</w:t>
      </w:r>
      <w:r>
        <w:tab/>
      </w:r>
      <w:r>
        <w:fldChar w:fldCharType="begin"/>
      </w:r>
      <w:r>
        <w:instrText xml:space="preserve"> PAGEREF _Toc32245 \h </w:instrText>
      </w:r>
      <w:r>
        <w:fldChar w:fldCharType="separate"/>
      </w:r>
      <w:r>
        <w:t>81</w:t>
      </w:r>
      <w:r>
        <w:fldChar w:fldCharType="end"/>
      </w:r>
      <w:r>
        <w:rPr>
          <w:rFonts w:hint="eastAsia" w:ascii="宋体" w:hAnsi="宋体" w:eastAsia="宋体" w:cs="宋体"/>
        </w:rPr>
        <w:fldChar w:fldCharType="end"/>
      </w:r>
    </w:p>
    <w:p>
      <w:pPr>
        <w:pStyle w:val="17"/>
        <w:tabs>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_Toc11206 </w:instrText>
      </w:r>
      <w:r>
        <w:rPr>
          <w:rFonts w:hint="eastAsia" w:ascii="宋体" w:hAnsi="宋体" w:eastAsia="宋体" w:cs="宋体"/>
        </w:rPr>
        <w:fldChar w:fldCharType="separate"/>
      </w:r>
      <w:r>
        <w:rPr>
          <w:rFonts w:hint="eastAsia" w:ascii="宋体" w:hAnsi="宋体" w:eastAsia="宋体" w:cs="宋体"/>
        </w:rPr>
        <w:t xml:space="preserve">第八章 </w:t>
      </w:r>
      <w:r>
        <w:rPr>
          <w:rFonts w:hint="eastAsia" w:ascii="宋体" w:hAnsi="宋体" w:eastAsia="宋体" w:cs="宋体"/>
          <w:lang w:val="en-US" w:eastAsia="zh-CN"/>
        </w:rPr>
        <w:t>合同草案条款(参考文本)</w:t>
      </w:r>
      <w:r>
        <w:tab/>
      </w:r>
      <w:r>
        <w:fldChar w:fldCharType="begin"/>
      </w:r>
      <w:r>
        <w:instrText xml:space="preserve"> PAGEREF _Toc11206 \h </w:instrText>
      </w:r>
      <w:r>
        <w:fldChar w:fldCharType="separate"/>
      </w:r>
      <w:r>
        <w:t>82</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_Toc24341 </w:instrText>
      </w:r>
      <w:r>
        <w:rPr>
          <w:rFonts w:hint="eastAsia" w:ascii="宋体" w:hAnsi="宋体" w:eastAsia="宋体" w:cs="宋体"/>
        </w:rPr>
        <w:fldChar w:fldCharType="separate"/>
      </w:r>
      <w:r>
        <w:rPr>
          <w:rFonts w:hint="eastAsia" w:ascii="宋体" w:hAnsi="宋体" w:eastAsia="宋体" w:cs="宋体"/>
        </w:rPr>
        <w:t>第一条 项目基本情况</w:t>
      </w:r>
      <w:r>
        <w:tab/>
      </w:r>
      <w:r>
        <w:fldChar w:fldCharType="begin"/>
      </w:r>
      <w:r>
        <w:instrText xml:space="preserve"> PAGEREF _Toc24341 \h </w:instrText>
      </w:r>
      <w:r>
        <w:fldChar w:fldCharType="separate"/>
      </w:r>
      <w:r>
        <w:t>82</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_Toc6851 </w:instrText>
      </w:r>
      <w:r>
        <w:rPr>
          <w:rFonts w:hint="eastAsia" w:ascii="宋体" w:hAnsi="宋体" w:eastAsia="宋体" w:cs="宋体"/>
        </w:rPr>
        <w:fldChar w:fldCharType="separate"/>
      </w:r>
      <w:r>
        <w:rPr>
          <w:rFonts w:hint="eastAsia" w:ascii="宋体" w:hAnsi="宋体" w:eastAsia="宋体" w:cs="宋体"/>
        </w:rPr>
        <w:t>第二条 合同</w:t>
      </w:r>
      <w:r>
        <w:rPr>
          <w:rFonts w:hint="eastAsia" w:ascii="宋体" w:hAnsi="宋体" w:eastAsia="宋体" w:cs="宋体"/>
          <w:lang w:val="en-US" w:eastAsia="zh-CN"/>
        </w:rPr>
        <w:t>履行</w:t>
      </w:r>
      <w:r>
        <w:tab/>
      </w:r>
      <w:r>
        <w:fldChar w:fldCharType="begin"/>
      </w:r>
      <w:r>
        <w:instrText xml:space="preserve"> PAGEREF _Toc6851 \h </w:instrText>
      </w:r>
      <w:r>
        <w:fldChar w:fldCharType="separate"/>
      </w:r>
      <w:r>
        <w:t>82</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_Toc15069 </w:instrText>
      </w:r>
      <w:r>
        <w:rPr>
          <w:rFonts w:hint="eastAsia" w:ascii="宋体" w:hAnsi="宋体" w:eastAsia="宋体" w:cs="宋体"/>
        </w:rPr>
        <w:fldChar w:fldCharType="separate"/>
      </w:r>
      <w:r>
        <w:rPr>
          <w:rFonts w:hint="eastAsia" w:ascii="宋体" w:hAnsi="宋体" w:eastAsia="宋体" w:cs="宋体"/>
        </w:rPr>
        <w:t xml:space="preserve">第三条 </w:t>
      </w:r>
      <w:r>
        <w:rPr>
          <w:rFonts w:hint="eastAsia" w:ascii="宋体" w:hAnsi="宋体" w:eastAsia="宋体" w:cs="宋体"/>
          <w:lang w:val="en-US" w:eastAsia="zh-CN"/>
        </w:rPr>
        <w:t>合同标的</w:t>
      </w:r>
      <w:r>
        <w:tab/>
      </w:r>
      <w:r>
        <w:fldChar w:fldCharType="begin"/>
      </w:r>
      <w:r>
        <w:instrText xml:space="preserve"> PAGEREF _Toc15069 \h </w:instrText>
      </w:r>
      <w:r>
        <w:fldChar w:fldCharType="separate"/>
      </w:r>
      <w:r>
        <w:t>82</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_Toc3720 </w:instrText>
      </w:r>
      <w:r>
        <w:rPr>
          <w:rFonts w:hint="eastAsia" w:ascii="宋体" w:hAnsi="宋体" w:eastAsia="宋体" w:cs="宋体"/>
        </w:rPr>
        <w:fldChar w:fldCharType="separate"/>
      </w:r>
      <w:r>
        <w:rPr>
          <w:rFonts w:hint="eastAsia" w:ascii="宋体" w:hAnsi="宋体" w:eastAsia="宋体" w:cs="宋体"/>
          <w:lang w:val="en-US" w:eastAsia="zh-CN"/>
        </w:rPr>
        <w:t xml:space="preserve">第四条 </w:t>
      </w:r>
      <w:r>
        <w:rPr>
          <w:rFonts w:hint="eastAsia" w:ascii="宋体" w:hAnsi="宋体" w:eastAsia="宋体" w:cs="宋体"/>
        </w:rPr>
        <w:t>质量标准</w:t>
      </w:r>
      <w:r>
        <w:tab/>
      </w:r>
      <w:r>
        <w:fldChar w:fldCharType="begin"/>
      </w:r>
      <w:r>
        <w:instrText xml:space="preserve"> PAGEREF _Toc3720 \h </w:instrText>
      </w:r>
      <w:r>
        <w:fldChar w:fldCharType="separate"/>
      </w:r>
      <w:r>
        <w:t>82</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_Toc7055 </w:instrText>
      </w:r>
      <w:r>
        <w:rPr>
          <w:rFonts w:hint="eastAsia" w:ascii="宋体" w:hAnsi="宋体" w:eastAsia="宋体" w:cs="宋体"/>
        </w:rPr>
        <w:fldChar w:fldCharType="separate"/>
      </w:r>
      <w:r>
        <w:rPr>
          <w:rFonts w:hint="eastAsia" w:ascii="宋体" w:hAnsi="宋体" w:eastAsia="宋体" w:cs="宋体"/>
          <w:lang w:val="en-US" w:eastAsia="zh-CN"/>
        </w:rPr>
        <w:t>第五条 验收要求</w:t>
      </w:r>
      <w:r>
        <w:tab/>
      </w:r>
      <w:r>
        <w:fldChar w:fldCharType="begin"/>
      </w:r>
      <w:r>
        <w:instrText xml:space="preserve"> PAGEREF _Toc7055 \h </w:instrText>
      </w:r>
      <w:r>
        <w:fldChar w:fldCharType="separate"/>
      </w:r>
      <w:r>
        <w:t>83</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_Toc12437 </w:instrText>
      </w:r>
      <w:r>
        <w:rPr>
          <w:rFonts w:hint="eastAsia" w:ascii="宋体" w:hAnsi="宋体" w:eastAsia="宋体" w:cs="宋体"/>
        </w:rPr>
        <w:fldChar w:fldCharType="separate"/>
      </w:r>
      <w:r>
        <w:rPr>
          <w:rFonts w:hint="eastAsia" w:ascii="宋体" w:hAnsi="宋体" w:eastAsia="宋体" w:cs="宋体"/>
        </w:rPr>
        <w:t xml:space="preserve">第六条 </w:t>
      </w:r>
      <w:r>
        <w:rPr>
          <w:rFonts w:hint="eastAsia" w:ascii="宋体" w:hAnsi="宋体" w:eastAsia="宋体" w:cs="宋体"/>
          <w:lang w:val="en-US" w:eastAsia="zh-CN"/>
        </w:rPr>
        <w:t>合同价款</w:t>
      </w:r>
      <w:r>
        <w:rPr>
          <w:rFonts w:hint="eastAsia" w:ascii="宋体" w:hAnsi="宋体" w:eastAsia="宋体" w:cs="宋体"/>
        </w:rPr>
        <w:t>及支付方式</w:t>
      </w:r>
      <w:r>
        <w:tab/>
      </w:r>
      <w:r>
        <w:fldChar w:fldCharType="begin"/>
      </w:r>
      <w:r>
        <w:instrText xml:space="preserve"> PAGEREF _Toc12437 \h </w:instrText>
      </w:r>
      <w:r>
        <w:fldChar w:fldCharType="separate"/>
      </w:r>
      <w:r>
        <w:t>83</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_Toc164 </w:instrText>
      </w:r>
      <w:r>
        <w:rPr>
          <w:rFonts w:hint="eastAsia" w:ascii="宋体" w:hAnsi="宋体" w:eastAsia="宋体" w:cs="宋体"/>
        </w:rPr>
        <w:fldChar w:fldCharType="separate"/>
      </w:r>
      <w:r>
        <w:rPr>
          <w:rFonts w:hint="eastAsia" w:ascii="宋体" w:hAnsi="宋体" w:eastAsia="宋体" w:cs="宋体"/>
        </w:rPr>
        <w:t>第七条 知识产权</w:t>
      </w:r>
      <w:r>
        <w:tab/>
      </w:r>
      <w:r>
        <w:fldChar w:fldCharType="begin"/>
      </w:r>
      <w:r>
        <w:instrText xml:space="preserve"> PAGEREF _Toc164 \h </w:instrText>
      </w:r>
      <w:r>
        <w:fldChar w:fldCharType="separate"/>
      </w:r>
      <w:r>
        <w:t>83</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_Toc22721 </w:instrText>
      </w:r>
      <w:r>
        <w:rPr>
          <w:rFonts w:hint="eastAsia" w:ascii="宋体" w:hAnsi="宋体" w:eastAsia="宋体" w:cs="宋体"/>
        </w:rPr>
        <w:fldChar w:fldCharType="separate"/>
      </w:r>
      <w:r>
        <w:rPr>
          <w:rFonts w:hint="eastAsia" w:ascii="宋体" w:hAnsi="宋体" w:eastAsia="宋体" w:cs="宋体"/>
        </w:rPr>
        <w:t>第八条 无产权瑕疵条款</w:t>
      </w:r>
      <w:r>
        <w:tab/>
      </w:r>
      <w:r>
        <w:fldChar w:fldCharType="begin"/>
      </w:r>
      <w:r>
        <w:instrText xml:space="preserve"> PAGEREF _Toc22721 \h </w:instrText>
      </w:r>
      <w:r>
        <w:fldChar w:fldCharType="separate"/>
      </w:r>
      <w:r>
        <w:t>83</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_Toc22137 </w:instrText>
      </w:r>
      <w:r>
        <w:rPr>
          <w:rFonts w:hint="eastAsia" w:ascii="宋体" w:hAnsi="宋体" w:eastAsia="宋体" w:cs="宋体"/>
        </w:rPr>
        <w:fldChar w:fldCharType="separate"/>
      </w:r>
      <w:r>
        <w:rPr>
          <w:rFonts w:hint="eastAsia" w:ascii="宋体" w:hAnsi="宋体" w:eastAsia="宋体" w:cs="宋体"/>
        </w:rPr>
        <w:t>第九条 甲方的权利和义务</w:t>
      </w:r>
      <w:r>
        <w:tab/>
      </w:r>
      <w:r>
        <w:fldChar w:fldCharType="begin"/>
      </w:r>
      <w:r>
        <w:instrText xml:space="preserve"> PAGEREF _Toc22137 \h </w:instrText>
      </w:r>
      <w:r>
        <w:fldChar w:fldCharType="separate"/>
      </w:r>
      <w:r>
        <w:t>83</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_Toc28246 </w:instrText>
      </w:r>
      <w:r>
        <w:rPr>
          <w:rFonts w:hint="eastAsia" w:ascii="宋体" w:hAnsi="宋体" w:eastAsia="宋体" w:cs="宋体"/>
        </w:rPr>
        <w:fldChar w:fldCharType="separate"/>
      </w:r>
      <w:r>
        <w:rPr>
          <w:rFonts w:hint="eastAsia" w:ascii="宋体" w:hAnsi="宋体" w:eastAsia="宋体" w:cs="宋体"/>
        </w:rPr>
        <w:t>第十条 乙方的权利和义务</w:t>
      </w:r>
      <w:r>
        <w:tab/>
      </w:r>
      <w:r>
        <w:fldChar w:fldCharType="begin"/>
      </w:r>
      <w:r>
        <w:instrText xml:space="preserve"> PAGEREF _Toc28246 \h </w:instrText>
      </w:r>
      <w:r>
        <w:fldChar w:fldCharType="separate"/>
      </w:r>
      <w:r>
        <w:t>83</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_Toc18982 </w:instrText>
      </w:r>
      <w:r>
        <w:rPr>
          <w:rFonts w:hint="eastAsia" w:ascii="宋体" w:hAnsi="宋体" w:eastAsia="宋体" w:cs="宋体"/>
        </w:rPr>
        <w:fldChar w:fldCharType="separate"/>
      </w:r>
      <w:r>
        <w:rPr>
          <w:rFonts w:hint="eastAsia" w:ascii="宋体" w:hAnsi="宋体" w:eastAsia="宋体" w:cs="宋体"/>
        </w:rPr>
        <w:t>第十一条 违约责任</w:t>
      </w:r>
      <w:r>
        <w:tab/>
      </w:r>
      <w:r>
        <w:fldChar w:fldCharType="begin"/>
      </w:r>
      <w:r>
        <w:instrText xml:space="preserve"> PAGEREF _Toc18982 \h </w:instrText>
      </w:r>
      <w:r>
        <w:fldChar w:fldCharType="separate"/>
      </w:r>
      <w:r>
        <w:t>84</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_Toc2350 </w:instrText>
      </w:r>
      <w:r>
        <w:rPr>
          <w:rFonts w:hint="eastAsia" w:ascii="宋体" w:hAnsi="宋体" w:eastAsia="宋体" w:cs="宋体"/>
        </w:rPr>
        <w:fldChar w:fldCharType="separate"/>
      </w:r>
      <w:r>
        <w:rPr>
          <w:rFonts w:hint="eastAsia" w:ascii="宋体" w:hAnsi="宋体" w:eastAsia="宋体" w:cs="宋体"/>
        </w:rPr>
        <w:t>第十二条 不可抗力事件处理</w:t>
      </w:r>
      <w:r>
        <w:tab/>
      </w:r>
      <w:r>
        <w:fldChar w:fldCharType="begin"/>
      </w:r>
      <w:r>
        <w:instrText xml:space="preserve"> PAGEREF _Toc2350 \h </w:instrText>
      </w:r>
      <w:r>
        <w:fldChar w:fldCharType="separate"/>
      </w:r>
      <w:r>
        <w:t>84</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_Toc24216 </w:instrText>
      </w:r>
      <w:r>
        <w:rPr>
          <w:rFonts w:hint="eastAsia" w:ascii="宋体" w:hAnsi="宋体" w:eastAsia="宋体" w:cs="宋体"/>
        </w:rPr>
        <w:fldChar w:fldCharType="separate"/>
      </w:r>
      <w:r>
        <w:rPr>
          <w:rFonts w:hint="eastAsia" w:ascii="宋体" w:hAnsi="宋体" w:eastAsia="宋体" w:cs="宋体"/>
        </w:rPr>
        <w:t>第十三条 解决</w:t>
      </w:r>
      <w:r>
        <w:rPr>
          <w:rFonts w:hint="eastAsia" w:ascii="宋体" w:hAnsi="宋体" w:eastAsia="宋体" w:cs="宋体"/>
          <w:lang w:val="en-US" w:eastAsia="zh-CN"/>
        </w:rPr>
        <w:t>争议的方法</w:t>
      </w:r>
      <w:r>
        <w:tab/>
      </w:r>
      <w:r>
        <w:fldChar w:fldCharType="begin"/>
      </w:r>
      <w:r>
        <w:instrText xml:space="preserve"> PAGEREF _Toc24216 \h </w:instrText>
      </w:r>
      <w:r>
        <w:fldChar w:fldCharType="separate"/>
      </w:r>
      <w:r>
        <w:t>84</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_Toc18690 </w:instrText>
      </w:r>
      <w:r>
        <w:rPr>
          <w:rFonts w:hint="eastAsia" w:ascii="宋体" w:hAnsi="宋体" w:eastAsia="宋体" w:cs="宋体"/>
        </w:rPr>
        <w:fldChar w:fldCharType="separate"/>
      </w:r>
      <w:r>
        <w:rPr>
          <w:rFonts w:hint="eastAsia" w:ascii="宋体" w:hAnsi="宋体" w:eastAsia="宋体" w:cs="宋体"/>
        </w:rPr>
        <w:t>第十四条 合同生效及其他</w:t>
      </w:r>
      <w:r>
        <w:tab/>
      </w:r>
      <w:r>
        <w:fldChar w:fldCharType="begin"/>
      </w:r>
      <w:r>
        <w:instrText xml:space="preserve"> PAGEREF _Toc18690 \h </w:instrText>
      </w:r>
      <w:r>
        <w:fldChar w:fldCharType="separate"/>
      </w:r>
      <w:r>
        <w:t>84</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_Toc9022 </w:instrText>
      </w:r>
      <w:r>
        <w:rPr>
          <w:rFonts w:hint="eastAsia" w:ascii="宋体" w:hAnsi="宋体" w:eastAsia="宋体" w:cs="宋体"/>
        </w:rPr>
        <w:fldChar w:fldCharType="separate"/>
      </w:r>
      <w:r>
        <w:rPr>
          <w:rFonts w:hint="eastAsia" w:ascii="宋体" w:hAnsi="宋体" w:eastAsia="宋体" w:cs="宋体"/>
        </w:rPr>
        <w:t>第十五条 附件</w:t>
      </w:r>
      <w:r>
        <w:tab/>
      </w:r>
      <w:r>
        <w:fldChar w:fldCharType="begin"/>
      </w:r>
      <w:r>
        <w:instrText xml:space="preserve"> PAGEREF _Toc9022 \h </w:instrText>
      </w:r>
      <w:r>
        <w:fldChar w:fldCharType="separate"/>
      </w:r>
      <w:r>
        <w:t>85</w:t>
      </w:r>
      <w:r>
        <w:fldChar w:fldCharType="end"/>
      </w:r>
      <w:r>
        <w:rPr>
          <w:rFonts w:hint="eastAsia" w:ascii="宋体" w:hAnsi="宋体" w:eastAsia="宋体" w:cs="宋体"/>
        </w:rPr>
        <w:fldChar w:fldCharType="end"/>
      </w:r>
    </w:p>
    <w:p>
      <w:pPr>
        <w:pStyle w:val="17"/>
        <w:tabs>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_Toc31695 </w:instrText>
      </w:r>
      <w:r>
        <w:rPr>
          <w:rFonts w:hint="eastAsia" w:ascii="宋体" w:hAnsi="宋体" w:eastAsia="宋体" w:cs="宋体"/>
        </w:rPr>
        <w:fldChar w:fldCharType="separate"/>
      </w:r>
      <w:r>
        <w:rPr>
          <w:rFonts w:hint="eastAsia" w:ascii="宋体" w:hAnsi="宋体" w:eastAsia="宋体" w:cs="宋体"/>
          <w:lang w:val="en-US" w:eastAsia="zh-CN"/>
        </w:rPr>
        <w:t>第九章 附件</w:t>
      </w:r>
      <w:r>
        <w:tab/>
      </w:r>
      <w:r>
        <w:fldChar w:fldCharType="begin"/>
      </w:r>
      <w:r>
        <w:instrText xml:space="preserve"> PAGEREF _Toc31695 \h </w:instrText>
      </w:r>
      <w:r>
        <w:fldChar w:fldCharType="separate"/>
      </w:r>
      <w:r>
        <w:t>87</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_Toc24894 </w:instrText>
      </w:r>
      <w:r>
        <w:rPr>
          <w:rFonts w:hint="eastAsia" w:ascii="宋体" w:hAnsi="宋体" w:eastAsia="宋体" w:cs="宋体"/>
        </w:rPr>
        <w:fldChar w:fldCharType="separate"/>
      </w:r>
      <w:r>
        <w:rPr>
          <w:rFonts w:hint="eastAsia" w:ascii="宋体" w:hAnsi="宋体" w:eastAsia="宋体" w:cs="宋体"/>
        </w:rPr>
        <w:t>附件一：问题的澄清</w:t>
      </w:r>
      <w:r>
        <w:rPr>
          <w:rFonts w:hint="eastAsia" w:ascii="宋体" w:hAnsi="宋体" w:eastAsia="宋体" w:cs="宋体"/>
          <w:lang w:eastAsia="zh-CN"/>
        </w:rPr>
        <w:t>、</w:t>
      </w:r>
      <w:r>
        <w:rPr>
          <w:rFonts w:hint="eastAsia" w:ascii="宋体" w:hAnsi="宋体" w:eastAsia="宋体" w:cs="宋体"/>
          <w:lang w:val="en-US" w:eastAsia="zh-CN"/>
        </w:rPr>
        <w:t>说明、更正</w:t>
      </w:r>
      <w:r>
        <w:rPr>
          <w:rFonts w:hint="eastAsia" w:ascii="宋体" w:hAnsi="宋体" w:eastAsia="宋体" w:cs="宋体"/>
        </w:rPr>
        <w:t>通知</w:t>
      </w:r>
      <w:r>
        <w:tab/>
      </w:r>
      <w:r>
        <w:fldChar w:fldCharType="begin"/>
      </w:r>
      <w:r>
        <w:instrText xml:space="preserve"> PAGEREF _Toc24894 \h </w:instrText>
      </w:r>
      <w:r>
        <w:fldChar w:fldCharType="separate"/>
      </w:r>
      <w:r>
        <w:t>87</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_Toc13499 </w:instrText>
      </w:r>
      <w:r>
        <w:rPr>
          <w:rFonts w:hint="eastAsia" w:ascii="宋体" w:hAnsi="宋体" w:eastAsia="宋体" w:cs="宋体"/>
        </w:rPr>
        <w:fldChar w:fldCharType="separate"/>
      </w:r>
      <w:r>
        <w:rPr>
          <w:rFonts w:hint="eastAsia" w:ascii="宋体" w:hAnsi="宋体" w:eastAsia="宋体" w:cs="宋体"/>
        </w:rPr>
        <w:t>附件二：</w:t>
      </w:r>
      <w:r>
        <w:rPr>
          <w:rFonts w:hint="eastAsia" w:ascii="宋体" w:hAnsi="宋体" w:eastAsia="宋体" w:cs="宋体"/>
          <w:szCs w:val="24"/>
        </w:rPr>
        <w:t>问题的澄清</w:t>
      </w:r>
      <w:r>
        <w:rPr>
          <w:rFonts w:hint="eastAsia" w:ascii="宋体" w:hAnsi="宋体" w:eastAsia="宋体" w:cs="宋体"/>
          <w:szCs w:val="24"/>
          <w:lang w:eastAsia="zh-CN"/>
        </w:rPr>
        <w:t>、</w:t>
      </w:r>
      <w:r>
        <w:rPr>
          <w:rFonts w:hint="eastAsia" w:ascii="宋体" w:hAnsi="宋体" w:eastAsia="宋体" w:cs="宋体"/>
          <w:szCs w:val="24"/>
          <w:lang w:val="en-US" w:eastAsia="zh-CN"/>
        </w:rPr>
        <w:t>说明、更正</w:t>
      </w:r>
      <w:r>
        <w:tab/>
      </w:r>
      <w:r>
        <w:fldChar w:fldCharType="begin"/>
      </w:r>
      <w:r>
        <w:instrText xml:space="preserve"> PAGEREF _Toc13499 \h </w:instrText>
      </w:r>
      <w:r>
        <w:fldChar w:fldCharType="separate"/>
      </w:r>
      <w:r>
        <w:t>88</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_Toc31577 </w:instrText>
      </w:r>
      <w:r>
        <w:rPr>
          <w:rFonts w:hint="eastAsia" w:ascii="宋体" w:hAnsi="宋体" w:eastAsia="宋体" w:cs="宋体"/>
        </w:rPr>
        <w:fldChar w:fldCharType="separate"/>
      </w:r>
      <w:r>
        <w:rPr>
          <w:rFonts w:hint="eastAsia" w:ascii="宋体" w:hAnsi="宋体" w:eastAsia="宋体" w:cs="宋体"/>
          <w:lang w:val="en-US" w:eastAsia="zh-CN"/>
        </w:rPr>
        <w:t>附件三：2021年度信用评价服务效果调查表</w:t>
      </w:r>
      <w:r>
        <w:tab/>
      </w:r>
      <w:r>
        <w:fldChar w:fldCharType="begin"/>
      </w:r>
      <w:r>
        <w:instrText xml:space="preserve"> PAGEREF _Toc31577 \h </w:instrText>
      </w:r>
      <w:r>
        <w:fldChar w:fldCharType="separate"/>
      </w:r>
      <w:r>
        <w:t>89</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_Toc16106 </w:instrText>
      </w:r>
      <w:r>
        <w:rPr>
          <w:rFonts w:hint="eastAsia" w:ascii="宋体" w:hAnsi="宋体" w:eastAsia="宋体" w:cs="宋体"/>
        </w:rPr>
        <w:fldChar w:fldCharType="separate"/>
      </w:r>
      <w:r>
        <w:rPr>
          <w:rFonts w:hint="eastAsia" w:ascii="宋体" w:hAnsi="宋体" w:eastAsia="宋体" w:cs="宋体"/>
          <w:szCs w:val="24"/>
          <w:lang w:val="en-US" w:eastAsia="zh-CN"/>
        </w:rPr>
        <w:t>附件四：统计上大中小微型企业划分标准</w:t>
      </w:r>
      <w:r>
        <w:tab/>
      </w:r>
      <w:r>
        <w:fldChar w:fldCharType="begin"/>
      </w:r>
      <w:r>
        <w:instrText xml:space="preserve"> PAGEREF _Toc16106 \h </w:instrText>
      </w:r>
      <w:r>
        <w:fldChar w:fldCharType="separate"/>
      </w:r>
      <w:r>
        <w:t>90</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_Toc24037 </w:instrText>
      </w:r>
      <w:r>
        <w:rPr>
          <w:rFonts w:hint="eastAsia" w:ascii="宋体" w:hAnsi="宋体" w:eastAsia="宋体" w:cs="宋体"/>
        </w:rPr>
        <w:fldChar w:fldCharType="separate"/>
      </w:r>
      <w:r>
        <w:rPr>
          <w:rFonts w:hint="eastAsia" w:ascii="宋体" w:hAnsi="宋体" w:eastAsia="宋体" w:cs="宋体"/>
          <w:szCs w:val="24"/>
          <w:lang w:val="en-US" w:eastAsia="zh-CN"/>
        </w:rPr>
        <w:t>附件五：《四川省财政厅关于推进四川省政府采购供应商信用融资工作的通知》(川财采〔2018〕123号文)</w:t>
      </w:r>
      <w:r>
        <w:tab/>
      </w:r>
      <w:r>
        <w:fldChar w:fldCharType="begin"/>
      </w:r>
      <w:r>
        <w:instrText xml:space="preserve"> PAGEREF _Toc24037 \h </w:instrText>
      </w:r>
      <w:r>
        <w:fldChar w:fldCharType="separate"/>
      </w:r>
      <w:r>
        <w:t>92</w:t>
      </w:r>
      <w:r>
        <w:fldChar w:fldCharType="end"/>
      </w:r>
      <w:r>
        <w:rPr>
          <w:rFonts w:hint="eastAsia" w:ascii="宋体" w:hAnsi="宋体" w:eastAsia="宋体" w:cs="宋体"/>
        </w:rPr>
        <w:fldChar w:fldCharType="end"/>
      </w:r>
    </w:p>
    <w:p>
      <w:pPr>
        <w:pStyle w:val="18"/>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_Toc29722 </w:instrText>
      </w:r>
      <w:r>
        <w:rPr>
          <w:rFonts w:hint="eastAsia" w:ascii="宋体" w:hAnsi="宋体" w:eastAsia="宋体" w:cs="宋体"/>
        </w:rPr>
        <w:fldChar w:fldCharType="separate"/>
      </w:r>
      <w:r>
        <w:rPr>
          <w:rFonts w:hint="eastAsia" w:ascii="宋体" w:hAnsi="宋体" w:eastAsia="宋体" w:cs="宋体"/>
          <w:szCs w:val="24"/>
          <w:lang w:val="en-US" w:eastAsia="zh-CN"/>
        </w:rPr>
        <w:t>附件六：成都市财政局  中国人民银行成都分行营业管理部关于印发《成都市中小企业政府采购信用融资暂行办法》和《成都市级支持中小企业政府采购信用融资实施方案》的通</w:t>
      </w:r>
      <w:r>
        <w:rPr>
          <w:rFonts w:hint="eastAsia" w:ascii="宋体" w:hAnsi="宋体" w:eastAsia="宋体" w:cs="宋体"/>
          <w:lang w:val="en-US" w:eastAsia="zh-CN"/>
        </w:rPr>
        <w:t>知(成财采〔2019〕17号)</w:t>
      </w:r>
      <w:r>
        <w:tab/>
      </w:r>
      <w:r>
        <w:fldChar w:fldCharType="begin"/>
      </w:r>
      <w:r>
        <w:instrText xml:space="preserve"> PAGEREF _Toc29722 \h </w:instrText>
      </w:r>
      <w:r>
        <w:fldChar w:fldCharType="separate"/>
      </w:r>
      <w:r>
        <w:t>97</w:t>
      </w:r>
      <w:r>
        <w:fldChar w:fldCharType="end"/>
      </w:r>
      <w:r>
        <w:rPr>
          <w:rFonts w:hint="eastAsia" w:ascii="宋体" w:hAnsi="宋体" w:eastAsia="宋体" w:cs="宋体"/>
        </w:rPr>
        <w:fldChar w:fldCharType="end"/>
      </w:r>
    </w:p>
    <w:p>
      <w:pPr>
        <w:rPr>
          <w:rFonts w:hint="eastAsia" w:ascii="宋体" w:hAnsi="宋体" w:eastAsia="宋体" w:cs="宋体"/>
        </w:rPr>
      </w:pPr>
      <w:r>
        <w:rPr>
          <w:rFonts w:hint="eastAsia" w:ascii="宋体" w:hAnsi="宋体" w:eastAsia="宋体" w:cs="宋体"/>
        </w:rPr>
        <w:fldChar w:fldCharType="end"/>
      </w:r>
    </w:p>
    <w:p>
      <w:pPr>
        <w:pStyle w:val="44"/>
        <w:bidi w:val="0"/>
        <w:rPr>
          <w:rFonts w:hint="eastAsia" w:ascii="宋体" w:hAnsi="宋体" w:eastAsia="宋体" w:cs="宋体"/>
        </w:rPr>
      </w:pPr>
      <w:r>
        <w:rPr>
          <w:rFonts w:hint="eastAsia" w:ascii="宋体" w:hAnsi="宋体" w:eastAsia="宋体" w:cs="宋体"/>
        </w:rPr>
        <w:br w:type="page"/>
      </w:r>
      <w:bookmarkEnd w:id="2"/>
      <w:bookmarkEnd w:id="9"/>
      <w:bookmarkEnd w:id="10"/>
      <w:bookmarkEnd w:id="11"/>
      <w:bookmarkStart w:id="12" w:name="_Toc3497"/>
      <w:bookmarkStart w:id="13" w:name="_Toc213396945"/>
      <w:bookmarkStart w:id="14" w:name="_Toc213496267"/>
      <w:bookmarkStart w:id="15" w:name="_Toc217446031"/>
      <w:bookmarkStart w:id="16" w:name="_Toc213397009"/>
      <w:bookmarkStart w:id="17" w:name="_Toc213396759"/>
      <w:r>
        <w:rPr>
          <w:rFonts w:hint="eastAsia" w:ascii="宋体" w:hAnsi="宋体" w:eastAsia="宋体" w:cs="宋体"/>
          <w:lang w:eastAsia="zh-CN"/>
        </w:rPr>
        <w:t>竞争性谈判</w:t>
      </w:r>
      <w:r>
        <w:rPr>
          <w:rFonts w:hint="eastAsia" w:ascii="宋体" w:hAnsi="宋体" w:eastAsia="宋体" w:cs="宋体"/>
        </w:rPr>
        <w:t>邀请公告</w:t>
      </w:r>
      <w:bookmarkEnd w:id="12"/>
    </w:p>
    <w:p>
      <w:pPr>
        <w:pStyle w:val="42"/>
        <w:keepNext w:val="0"/>
        <w:keepLines w:val="0"/>
        <w:pageBreakBefore w:val="0"/>
        <w:widowControl w:val="0"/>
        <w:kinsoku/>
        <w:wordWrap w:val="0"/>
        <w:overflowPunct/>
        <w:topLinePunct/>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四川乾新招投标代理有限公司</w:t>
      </w:r>
      <w:r>
        <w:rPr>
          <w:rFonts w:hint="eastAsia" w:ascii="宋体" w:hAnsi="宋体" w:eastAsia="宋体" w:cs="宋体"/>
          <w:color w:val="000000" w:themeColor="text1"/>
          <w14:textFill>
            <w14:solidFill>
              <w14:schemeClr w14:val="tx1"/>
            </w14:solidFill>
          </w14:textFill>
        </w:rPr>
        <w:t>受</w:t>
      </w:r>
      <w:r>
        <w:rPr>
          <w:rFonts w:hint="eastAsia" w:ascii="宋体" w:hAnsi="宋体" w:eastAsia="宋体" w:cs="宋体"/>
          <w:color w:val="000000" w:themeColor="text1"/>
          <w:lang w:val="en-US" w:eastAsia="zh-CN"/>
          <w14:textFill>
            <w14:solidFill>
              <w14:schemeClr w14:val="tx1"/>
            </w14:solidFill>
          </w14:textFill>
        </w:rPr>
        <w:t>成都市双流区财政局</w:t>
      </w:r>
      <w:r>
        <w:rPr>
          <w:rFonts w:hint="eastAsia" w:ascii="宋体" w:hAnsi="宋体" w:eastAsia="宋体" w:cs="宋体"/>
          <w:color w:val="000000" w:themeColor="text1"/>
          <w14:textFill>
            <w14:solidFill>
              <w14:schemeClr w14:val="tx1"/>
            </w14:solidFill>
          </w14:textFill>
        </w:rPr>
        <w:t>的委托，拟对</w:t>
      </w:r>
      <w:r>
        <w:rPr>
          <w:rFonts w:hint="eastAsia" w:ascii="宋体" w:hAnsi="宋体" w:eastAsia="宋体" w:cs="宋体"/>
          <w:color w:val="000000" w:themeColor="text1"/>
          <w:lang w:val="en-US" w:eastAsia="zh-CN"/>
          <w14:textFill>
            <w14:solidFill>
              <w14:schemeClr w14:val="tx1"/>
            </w14:solidFill>
          </w14:textFill>
        </w:rPr>
        <w:t>成都市双流区财政局双流区政府采购需求评审服务采购项目采用竞争性谈判方式进行采购</w:t>
      </w:r>
      <w:r>
        <w:rPr>
          <w:rFonts w:hint="eastAsia" w:ascii="宋体" w:hAnsi="宋体" w:eastAsia="宋体" w:cs="宋体"/>
          <w:color w:val="000000" w:themeColor="text1"/>
          <w14:textFill>
            <w14:solidFill>
              <w14:schemeClr w14:val="tx1"/>
            </w14:solidFill>
          </w14:textFill>
        </w:rPr>
        <w:t>，特邀请合格的供应商参加该项目的</w:t>
      </w:r>
      <w:r>
        <w:rPr>
          <w:rFonts w:hint="eastAsia" w:ascii="宋体" w:hAnsi="宋体" w:eastAsia="宋体" w:cs="宋体"/>
          <w:color w:val="000000" w:themeColor="text1"/>
          <w:lang w:eastAsia="zh-CN"/>
          <w14:textFill>
            <w14:solidFill>
              <w14:schemeClr w14:val="tx1"/>
            </w14:solidFill>
          </w14:textFill>
        </w:rPr>
        <w:t>竞争性谈判</w:t>
      </w:r>
      <w:r>
        <w:rPr>
          <w:rFonts w:hint="eastAsia" w:ascii="宋体" w:hAnsi="宋体" w:eastAsia="宋体" w:cs="宋体"/>
          <w:color w:val="000000" w:themeColor="text1"/>
          <w14:textFill>
            <w14:solidFill>
              <w14:schemeClr w14:val="tx1"/>
            </w14:solidFill>
          </w14:textFill>
        </w:rPr>
        <w:t>。</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项目名称：</w:t>
      </w:r>
      <w:r>
        <w:rPr>
          <w:rFonts w:hint="eastAsia" w:ascii="宋体" w:hAnsi="宋体" w:eastAsia="宋体" w:cs="宋体"/>
          <w:color w:val="000000" w:themeColor="text1"/>
          <w:lang w:val="en-US" w:eastAsia="zh-CN"/>
          <w14:textFill>
            <w14:solidFill>
              <w14:schemeClr w14:val="tx1"/>
            </w14:solidFill>
          </w14:textFill>
        </w:rPr>
        <w:t>成都市双流区财政局双流区政府采购需求评审服务采购项目</w:t>
      </w:r>
      <w:r>
        <w:rPr>
          <w:rFonts w:hint="eastAsia" w:ascii="宋体" w:hAnsi="宋体" w:eastAsia="宋体" w:cs="宋体"/>
          <w:color w:val="000000" w:themeColor="text1"/>
          <w14:textFill>
            <w14:solidFill>
              <w14:schemeClr w14:val="tx1"/>
            </w14:solidFill>
          </w14:textFill>
        </w:rPr>
        <w:t xml:space="preserve">         </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项目编号：</w:t>
      </w:r>
      <w:r>
        <w:rPr>
          <w:rFonts w:hint="eastAsia" w:cs="宋体"/>
          <w:color w:val="000000" w:themeColor="text1"/>
          <w:lang w:val="en-US" w:eastAsia="zh-CN"/>
          <w14:textFill>
            <w14:solidFill>
              <w14:schemeClr w14:val="tx1"/>
            </w14:solidFill>
          </w14:textFill>
        </w:rPr>
        <w:t>510122202100116</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highlight w:val="none"/>
        </w:rPr>
      </w:pPr>
      <w:r>
        <w:rPr>
          <w:rFonts w:hint="eastAsia" w:ascii="宋体" w:hAnsi="宋体" w:eastAsia="宋体" w:cs="宋体"/>
          <w:b/>
          <w:bCs/>
          <w:color w:val="000000" w:themeColor="text1"/>
          <w:lang w:val="en-US" w:eastAsia="zh-CN"/>
          <w14:textFill>
            <w14:solidFill>
              <w14:schemeClr w14:val="tx1"/>
            </w14:solidFill>
          </w14:textFill>
        </w:rPr>
        <w:t>采购</w:t>
      </w:r>
      <w:r>
        <w:rPr>
          <w:rFonts w:hint="eastAsia" w:ascii="宋体" w:hAnsi="宋体" w:eastAsia="宋体" w:cs="宋体"/>
          <w:b/>
          <w:bCs/>
        </w:rPr>
        <w:t>项目简介：</w:t>
      </w:r>
    </w:p>
    <w:p>
      <w:pPr>
        <w:pStyle w:val="30"/>
        <w:keepNext w:val="0"/>
        <w:keepLines w:val="0"/>
        <w:pageBreakBefore w:val="0"/>
        <w:widowControl w:val="0"/>
        <w:numPr>
          <w:ilvl w:val="1"/>
          <w:numId w:val="8"/>
        </w:numPr>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lang w:val="en-US" w:eastAsia="zh-CN"/>
        </w:rPr>
      </w:pPr>
      <w:r>
        <w:rPr>
          <w:rFonts w:hint="eastAsia" w:ascii="宋体" w:hAnsi="宋体" w:eastAsia="宋体" w:cs="宋体"/>
          <w:b/>
          <w:bCs/>
          <w:highlight w:val="none"/>
          <w:lang w:val="en-US" w:eastAsia="zh-CN"/>
        </w:rPr>
        <w:t>资金来源</w:t>
      </w:r>
      <w:r>
        <w:rPr>
          <w:rFonts w:hint="eastAsia" w:ascii="宋体" w:hAnsi="宋体" w:eastAsia="宋体" w:cs="宋体"/>
          <w:b/>
          <w:bCs/>
          <w:highlight w:val="none"/>
        </w:rPr>
        <w:t>：</w:t>
      </w:r>
      <w:r>
        <w:rPr>
          <w:rFonts w:hint="eastAsia" w:ascii="宋体" w:hAnsi="宋体" w:eastAsia="宋体" w:cs="宋体"/>
          <w:b w:val="0"/>
          <w:bCs w:val="0"/>
          <w:highlight w:val="none"/>
          <w:u w:val="none"/>
        </w:rPr>
        <w:t>根据</w:t>
      </w:r>
      <w:r>
        <w:rPr>
          <w:rFonts w:hint="eastAsia" w:ascii="宋体" w:hAnsi="宋体" w:eastAsia="宋体" w:cs="宋体"/>
          <w:b w:val="0"/>
          <w:bCs w:val="0"/>
          <w:highlight w:val="none"/>
          <w:u w:val="none"/>
          <w:lang w:val="en-US" w:eastAsia="zh-CN"/>
        </w:rPr>
        <w:t>成都市双流区</w:t>
      </w:r>
      <w:r>
        <w:rPr>
          <w:rFonts w:hint="eastAsia" w:ascii="宋体" w:hAnsi="宋体" w:eastAsia="宋体" w:cs="宋体"/>
          <w:b w:val="0"/>
          <w:bCs w:val="0"/>
          <w:highlight w:val="none"/>
          <w:u w:val="none"/>
        </w:rPr>
        <w:t>财政局下</w:t>
      </w:r>
      <w:r>
        <w:rPr>
          <w:rFonts w:hint="eastAsia" w:ascii="宋体" w:hAnsi="宋体" w:eastAsia="宋体" w:cs="宋体"/>
          <w:b w:val="0"/>
          <w:bCs w:val="0"/>
          <w:highlight w:val="none"/>
        </w:rPr>
        <w:t>达的《</w:t>
      </w:r>
      <w:r>
        <w:rPr>
          <w:rFonts w:hint="eastAsia" w:ascii="宋体" w:hAnsi="宋体" w:eastAsia="宋体" w:cs="宋体"/>
          <w:b w:val="0"/>
          <w:bCs w:val="0"/>
          <w:highlight w:val="none"/>
          <w:lang w:val="en-US" w:eastAsia="zh-CN"/>
        </w:rPr>
        <w:t>成都市双流区政府采购实施计划备案表</w:t>
      </w:r>
      <w:r>
        <w:rPr>
          <w:rFonts w:hint="eastAsia" w:ascii="宋体" w:hAnsi="宋体" w:eastAsia="宋体" w:cs="宋体"/>
          <w:b w:val="0"/>
          <w:bCs w:val="0"/>
          <w:highlight w:val="none"/>
        </w:rPr>
        <w:t>》</w:t>
      </w:r>
      <w:r>
        <w:rPr>
          <w:rFonts w:hint="eastAsia" w:cs="宋体"/>
          <w:b w:val="0"/>
          <w:bCs w:val="0"/>
          <w:highlight w:val="none"/>
          <w:lang w:eastAsia="zh-CN"/>
        </w:rPr>
        <w:t>(</w:t>
      </w:r>
      <w:r>
        <w:rPr>
          <w:rFonts w:hint="eastAsia" w:ascii="宋体" w:hAnsi="宋体" w:eastAsia="宋体" w:cs="宋体"/>
          <w:b w:val="0"/>
          <w:bCs w:val="0"/>
          <w:highlight w:val="none"/>
        </w:rPr>
        <w:t>备案号：(2021)0396号</w:t>
      </w:r>
      <w:r>
        <w:rPr>
          <w:rFonts w:hint="eastAsia" w:cs="宋体"/>
          <w:b w:val="0"/>
          <w:bCs w:val="0"/>
          <w:highlight w:val="none"/>
          <w:lang w:eastAsia="zh-CN"/>
        </w:rPr>
        <w:t>)</w:t>
      </w:r>
      <w:r>
        <w:rPr>
          <w:rFonts w:hint="eastAsia" w:ascii="宋体" w:hAnsi="宋体" w:eastAsia="宋体" w:cs="宋体"/>
          <w:b w:val="0"/>
          <w:bCs w:val="0"/>
          <w:highlight w:val="none"/>
        </w:rPr>
        <w:t>，该</w:t>
      </w:r>
      <w:r>
        <w:rPr>
          <w:rFonts w:hint="eastAsia" w:ascii="宋体" w:hAnsi="宋体" w:eastAsia="宋体" w:cs="宋体"/>
          <w:b w:val="0"/>
          <w:bCs w:val="0"/>
        </w:rPr>
        <w:t>项目预算资金为</w:t>
      </w:r>
      <w:r>
        <w:rPr>
          <w:rFonts w:hint="eastAsia" w:ascii="宋体" w:hAnsi="宋体" w:eastAsia="宋体" w:cs="宋体"/>
          <w:b w:val="0"/>
          <w:bCs w:val="0"/>
          <w:lang w:val="en-US" w:eastAsia="zh-CN"/>
        </w:rPr>
        <w:t>人民币1264050</w:t>
      </w:r>
      <w:r>
        <w:rPr>
          <w:rFonts w:hint="eastAsia" w:ascii="宋体" w:hAnsi="宋体" w:eastAsia="宋体" w:cs="宋体"/>
          <w:b w:val="0"/>
          <w:bCs w:val="0"/>
        </w:rPr>
        <w:t>元</w:t>
      </w:r>
      <w:r>
        <w:rPr>
          <w:rFonts w:hint="eastAsia" w:ascii="宋体" w:hAnsi="宋体" w:eastAsia="宋体" w:cs="宋体"/>
          <w:b w:val="0"/>
          <w:bCs w:val="0"/>
          <w:lang w:eastAsia="zh-CN"/>
        </w:rPr>
        <w:t>。</w:t>
      </w:r>
    </w:p>
    <w:p>
      <w:pPr>
        <w:pStyle w:val="30"/>
        <w:keepNext w:val="0"/>
        <w:keepLines w:val="0"/>
        <w:pageBreakBefore w:val="0"/>
        <w:widowControl w:val="0"/>
        <w:numPr>
          <w:ilvl w:val="1"/>
          <w:numId w:val="8"/>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本项目共8个包，采购项目简介及采购内容详见第五章，本项目各包分别</w:t>
      </w:r>
      <w:r>
        <w:rPr>
          <w:rFonts w:hint="eastAsia" w:ascii="宋体" w:hAnsi="宋体" w:eastAsia="宋体" w:cs="宋体"/>
          <w:highlight w:val="none"/>
        </w:rPr>
        <w:t>设置</w:t>
      </w:r>
      <w:r>
        <w:rPr>
          <w:rFonts w:hint="eastAsia" w:ascii="宋体" w:hAnsi="宋体" w:eastAsia="宋体" w:cs="宋体"/>
          <w:highlight w:val="none"/>
          <w:lang w:val="en-US" w:eastAsia="zh-CN"/>
        </w:rPr>
        <w:t>1名</w:t>
      </w:r>
      <w:r>
        <w:rPr>
          <w:rFonts w:hint="eastAsia" w:ascii="宋体" w:hAnsi="宋体" w:eastAsia="宋体" w:cs="宋体"/>
          <w:highlight w:val="none"/>
        </w:rPr>
        <w:t>成交供应商</w:t>
      </w:r>
      <w:r>
        <w:rPr>
          <w:rFonts w:hint="eastAsia" w:ascii="宋体" w:hAnsi="宋体" w:eastAsia="宋体" w:cs="宋体"/>
          <w:highlight w:val="none"/>
          <w:lang w:val="en-US" w:eastAsia="zh-CN"/>
        </w:rPr>
        <w:t>。</w:t>
      </w:r>
    </w:p>
    <w:p>
      <w:pPr>
        <w:pStyle w:val="30"/>
        <w:keepNext w:val="0"/>
        <w:keepLines w:val="0"/>
        <w:pageBreakBefore w:val="0"/>
        <w:widowControl w:val="0"/>
        <w:numPr>
          <w:ilvl w:val="1"/>
          <w:numId w:val="8"/>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供应商邀请方式：公告方式，本次竞争性谈判邀请在“四川政府采购网”以公告形式发布。</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color w:val="000000" w:themeColor="text1"/>
          <w:highlight w:val="none"/>
          <w:lang w:val="en-US" w:eastAsia="zh-CN"/>
          <w14:textFill>
            <w14:solidFill>
              <w14:schemeClr w14:val="tx1"/>
            </w14:solidFill>
          </w14:textFill>
        </w:rPr>
        <w:t>项目</w:t>
      </w:r>
      <w:r>
        <w:rPr>
          <w:rFonts w:hint="eastAsia" w:ascii="宋体" w:hAnsi="宋体" w:eastAsia="宋体" w:cs="宋体"/>
          <w:b/>
          <w:bCs/>
          <w:highlight w:val="none"/>
          <w:lang w:val="en-US" w:eastAsia="zh-CN"/>
        </w:rPr>
        <w:t>性质：</w:t>
      </w:r>
      <w:r>
        <w:rPr>
          <w:rFonts w:hint="eastAsia" w:ascii="宋体" w:hAnsi="宋体" w:eastAsia="宋体" w:cs="宋体"/>
          <w:b w:val="0"/>
          <w:bCs w:val="0"/>
          <w:highlight w:val="none"/>
          <w:lang w:val="en-US" w:eastAsia="zh-CN"/>
        </w:rPr>
        <w:t>政府采购。</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color w:val="000000" w:themeColor="text1"/>
          <w:highlight w:val="none"/>
          <w:lang w:val="en-US" w:eastAsia="zh-CN"/>
          <w14:textFill>
            <w14:solidFill>
              <w14:schemeClr w14:val="tx1"/>
            </w14:solidFill>
          </w14:textFill>
        </w:rPr>
        <w:t>采购</w:t>
      </w:r>
      <w:r>
        <w:rPr>
          <w:rFonts w:hint="eastAsia" w:ascii="宋体" w:hAnsi="宋体" w:eastAsia="宋体" w:cs="宋体"/>
          <w:b/>
          <w:bCs/>
          <w:highlight w:val="none"/>
          <w:lang w:val="en-US" w:eastAsia="zh-CN"/>
        </w:rPr>
        <w:t>用途：</w:t>
      </w:r>
      <w:r>
        <w:rPr>
          <w:rFonts w:hint="eastAsia" w:ascii="宋体" w:hAnsi="宋体" w:eastAsia="宋体" w:cs="宋体"/>
          <w:highlight w:val="none"/>
          <w:lang w:val="en-US" w:eastAsia="zh-CN"/>
        </w:rPr>
        <w:t>推动落实优化营商环境政策，实现</w:t>
      </w:r>
      <w:r>
        <w:rPr>
          <w:rFonts w:hint="eastAsia" w:ascii="宋体" w:hAnsi="宋体" w:eastAsia="宋体" w:cs="宋体"/>
          <w:kern w:val="0"/>
          <w:sz w:val="24"/>
          <w:highlight w:val="none"/>
        </w:rPr>
        <w:t>客观合理</w:t>
      </w:r>
      <w:r>
        <w:rPr>
          <w:rFonts w:hint="eastAsia" w:ascii="宋体" w:hAnsi="宋体" w:eastAsia="宋体" w:cs="宋体"/>
          <w:highlight w:val="none"/>
          <w:lang w:val="en-US" w:eastAsia="zh-CN"/>
        </w:rPr>
        <w:t>、高效地编制货物、服务政府采购项目资金计划，</w:t>
      </w:r>
      <w:r>
        <w:rPr>
          <w:rFonts w:hint="eastAsia" w:ascii="宋体" w:hAnsi="宋体" w:eastAsia="宋体" w:cs="宋体"/>
          <w:kern w:val="0"/>
          <w:sz w:val="24"/>
          <w:highlight w:val="none"/>
        </w:rPr>
        <w:t>规范资金管理</w:t>
      </w:r>
      <w:r>
        <w:rPr>
          <w:rFonts w:hint="eastAsia" w:ascii="宋体" w:hAnsi="宋体" w:eastAsia="宋体" w:cs="宋体"/>
          <w:kern w:val="0"/>
          <w:sz w:val="24"/>
          <w:highlight w:val="none"/>
          <w:lang w:eastAsia="zh-CN"/>
        </w:rPr>
        <w:t>。</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rPr>
        <w:t>合格供应商应具备的资格条件：</w:t>
      </w:r>
    </w:p>
    <w:p>
      <w:pPr>
        <w:pStyle w:val="30"/>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lang w:val="zh-CN"/>
        </w:rPr>
      </w:pPr>
      <w:r>
        <w:rPr>
          <w:rFonts w:hint="eastAsia" w:ascii="宋体" w:hAnsi="宋体" w:eastAsia="宋体" w:cs="宋体"/>
          <w:lang w:val="en-US" w:eastAsia="zh-CN"/>
        </w:rPr>
        <w:t>(一)</w:t>
      </w:r>
      <w:r>
        <w:rPr>
          <w:rFonts w:hint="eastAsia" w:ascii="宋体" w:hAnsi="宋体" w:eastAsia="宋体" w:cs="宋体"/>
          <w:lang w:val="zh-CN"/>
        </w:rPr>
        <w:t>符合《中华人民共和国政府采购法》第二十二条规定的条件：</w:t>
      </w:r>
    </w:p>
    <w:p>
      <w:pPr>
        <w:pStyle w:val="30"/>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具有独立承担</w:t>
      </w:r>
      <w:r>
        <w:rPr>
          <w:rFonts w:hint="eastAsia" w:ascii="宋体" w:hAnsi="宋体" w:eastAsia="宋体" w:cs="宋体"/>
        </w:rPr>
        <w:fldChar w:fldCharType="begin"/>
      </w:r>
      <w:r>
        <w:rPr>
          <w:rFonts w:hint="eastAsia" w:ascii="宋体" w:hAnsi="宋体" w:eastAsia="宋体" w:cs="宋体"/>
        </w:rPr>
        <w:instrText xml:space="preserve"> HYPERLINK "http://www.lawtime.cn/info/minfa/mszeren/" \t "_blank" </w:instrText>
      </w:r>
      <w:r>
        <w:rPr>
          <w:rFonts w:hint="eastAsia" w:ascii="宋体" w:hAnsi="宋体" w:eastAsia="宋体" w:cs="宋体"/>
        </w:rPr>
        <w:fldChar w:fldCharType="separate"/>
      </w:r>
      <w:r>
        <w:rPr>
          <w:rFonts w:hint="eastAsia" w:ascii="宋体" w:hAnsi="宋体" w:eastAsia="宋体" w:cs="宋体"/>
        </w:rPr>
        <w:t>民事责任</w:t>
      </w:r>
      <w:r>
        <w:rPr>
          <w:rFonts w:hint="eastAsia" w:ascii="宋体" w:hAnsi="宋体" w:eastAsia="宋体" w:cs="宋体"/>
        </w:rPr>
        <w:fldChar w:fldCharType="end"/>
      </w:r>
      <w:r>
        <w:rPr>
          <w:rFonts w:hint="eastAsia" w:ascii="宋体" w:hAnsi="宋体" w:eastAsia="宋体" w:cs="宋体"/>
        </w:rPr>
        <w:t>的能力；</w:t>
      </w:r>
    </w:p>
    <w:p>
      <w:pPr>
        <w:pStyle w:val="30"/>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具有良好的商业信誉和健全的财务会计制度；</w:t>
      </w:r>
    </w:p>
    <w:p>
      <w:pPr>
        <w:pStyle w:val="30"/>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具有履行合同所必需的设备和专业技术能力；</w:t>
      </w:r>
    </w:p>
    <w:p>
      <w:pPr>
        <w:pStyle w:val="30"/>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4.有依法缴纳税收和</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"http://www.lawtime.cn/info/laodong/shehuibaozhang/" \t "_blank"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社会保障</w:t>
      </w:r>
      <w:r>
        <w:rPr>
          <w:rFonts w:hint="eastAsia" w:ascii="宋体" w:hAnsi="宋体" w:eastAsia="宋体" w:cs="宋体"/>
          <w:lang w:val="en-US" w:eastAsia="zh-CN"/>
        </w:rPr>
        <w:fldChar w:fldCharType="end"/>
      </w:r>
      <w:r>
        <w:rPr>
          <w:rFonts w:hint="eastAsia" w:ascii="宋体" w:hAnsi="宋体" w:eastAsia="宋体" w:cs="宋体"/>
          <w:lang w:val="en-US" w:eastAsia="zh-CN"/>
        </w:rPr>
        <w:t>资金的良好记录；</w:t>
      </w:r>
    </w:p>
    <w:p>
      <w:pPr>
        <w:pStyle w:val="30"/>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5.参加政府采购活动前三年内，在经营活动中没有重大违法记录；</w:t>
      </w:r>
    </w:p>
    <w:p>
      <w:pPr>
        <w:pStyle w:val="30"/>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lang w:val="zh-CN" w:eastAsia="zh-CN"/>
        </w:rPr>
      </w:pPr>
      <w:r>
        <w:rPr>
          <w:rFonts w:hint="eastAsia" w:ascii="宋体" w:hAnsi="宋体" w:eastAsia="宋体" w:cs="宋体"/>
          <w:lang w:val="en-US" w:eastAsia="zh-CN"/>
        </w:rPr>
        <w:t>6.法律、</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"http://www.lawtime.cn/info/sifakaoshi/xingzhengfa/" \t "_blank"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行政法</w:t>
      </w:r>
      <w:r>
        <w:rPr>
          <w:rFonts w:hint="eastAsia" w:ascii="宋体" w:hAnsi="宋体" w:eastAsia="宋体" w:cs="宋体"/>
          <w:lang w:val="en-US" w:eastAsia="zh-CN"/>
        </w:rPr>
        <w:fldChar w:fldCharType="end"/>
      </w:r>
      <w:r>
        <w:rPr>
          <w:rFonts w:hint="eastAsia" w:ascii="宋体" w:hAnsi="宋体" w:eastAsia="宋体" w:cs="宋体"/>
          <w:lang w:val="en-US" w:eastAsia="zh-CN"/>
        </w:rPr>
        <w:t>规规定的其他条件；</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lang w:val="zh-CN"/>
        </w:rPr>
        <w:t>落实政府采购政策需满足的资格要求：</w:t>
      </w:r>
      <w:r>
        <w:rPr>
          <w:rFonts w:hint="eastAsia" w:ascii="宋体" w:hAnsi="宋体" w:eastAsia="宋体" w:cs="宋体"/>
          <w:color w:val="auto"/>
          <w:highlight w:val="none"/>
          <w:lang w:val="zh-CN" w:eastAsia="zh-CN"/>
        </w:rPr>
        <w:t>本项目</w:t>
      </w:r>
      <w:r>
        <w:rPr>
          <w:rFonts w:hint="eastAsia" w:ascii="宋体" w:hAnsi="宋体" w:eastAsia="宋体" w:cs="宋体"/>
          <w:color w:val="auto"/>
          <w:highlight w:val="none"/>
          <w:lang w:val="en-US" w:eastAsia="zh-CN"/>
        </w:rPr>
        <w:t>为</w:t>
      </w:r>
      <w:r>
        <w:rPr>
          <w:rFonts w:hint="eastAsia" w:ascii="宋体" w:hAnsi="宋体" w:eastAsia="宋体" w:cs="宋体"/>
          <w:color w:val="auto"/>
          <w:highlight w:val="none"/>
          <w:lang w:val="zh-CN"/>
        </w:rPr>
        <w:t>专门面向中小企业采购的项目，供应商应为中、小、微</w:t>
      </w:r>
      <w:r>
        <w:rPr>
          <w:rFonts w:hint="eastAsia" w:ascii="宋体" w:hAnsi="宋体" w:eastAsia="宋体" w:cs="宋体"/>
          <w:color w:val="auto"/>
          <w:highlight w:val="none"/>
          <w:lang w:val="en-US" w:eastAsia="zh-CN"/>
        </w:rPr>
        <w:t>型</w:t>
      </w:r>
      <w:r>
        <w:rPr>
          <w:rFonts w:hint="eastAsia" w:ascii="宋体" w:hAnsi="宋体" w:eastAsia="宋体" w:cs="宋体"/>
          <w:color w:val="auto"/>
          <w:highlight w:val="none"/>
          <w:lang w:val="zh-CN"/>
        </w:rPr>
        <w:t>企业</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zh-CN"/>
        </w:rPr>
        <w:t>监狱企业、残疾人福利性单位</w:t>
      </w:r>
      <w:r>
        <w:rPr>
          <w:rFonts w:hint="eastAsia" w:ascii="宋体" w:hAnsi="宋体" w:eastAsia="宋体" w:cs="宋体"/>
          <w:color w:val="auto"/>
          <w:highlight w:val="none"/>
          <w:lang w:val="zh-CN" w:eastAsia="zh-CN"/>
        </w:rPr>
        <w:t>视同小</w:t>
      </w:r>
      <w:r>
        <w:rPr>
          <w:rFonts w:hint="eastAsia" w:ascii="宋体" w:hAnsi="宋体" w:eastAsia="宋体" w:cs="宋体"/>
          <w:color w:val="auto"/>
          <w:highlight w:val="none"/>
          <w:lang w:val="zh-CN"/>
        </w:rPr>
        <w:t>微</w:t>
      </w:r>
      <w:r>
        <w:rPr>
          <w:rFonts w:hint="eastAsia" w:ascii="宋体" w:hAnsi="宋体" w:eastAsia="宋体" w:cs="宋体"/>
          <w:color w:val="auto"/>
          <w:highlight w:val="none"/>
          <w:lang w:val="zh-CN" w:eastAsia="zh-CN"/>
        </w:rPr>
        <w:t>企业，</w:t>
      </w:r>
      <w:r>
        <w:rPr>
          <w:rFonts w:hint="eastAsia" w:ascii="宋体" w:hAnsi="宋体" w:eastAsia="宋体" w:cs="宋体"/>
          <w:color w:val="auto"/>
          <w:highlight w:val="none"/>
        </w:rPr>
        <w:t>符合中小企业划分标准的个体工商户视同中小企业</w:t>
      </w:r>
      <w:r>
        <w:rPr>
          <w:rFonts w:hint="eastAsia" w:ascii="宋体" w:hAnsi="宋体" w:eastAsia="宋体" w:cs="宋体"/>
          <w:color w:val="auto"/>
          <w:highlight w:val="none"/>
          <w:lang w:val="zh-CN" w:eastAsia="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(三)</w:t>
      </w:r>
      <w:r>
        <w:rPr>
          <w:rFonts w:hint="eastAsia" w:ascii="宋体" w:hAnsi="宋体" w:eastAsia="宋体" w:cs="宋体"/>
          <w:highlight w:val="none"/>
          <w:lang w:val="zh-CN"/>
        </w:rPr>
        <w:t>本项目的特定资格要求：</w:t>
      </w:r>
      <w:r>
        <w:rPr>
          <w:rFonts w:hint="eastAsia" w:ascii="宋体" w:hAnsi="宋体" w:eastAsia="宋体" w:cs="宋体"/>
          <w:highlight w:val="none"/>
          <w:lang w:val="en-US" w:eastAsia="zh-CN"/>
        </w:rPr>
        <w:t>本项目接受联合体参与本次采购。</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rPr>
        <w:t>禁止参加本次采购活动的供应商</w:t>
      </w:r>
    </w:p>
    <w:p>
      <w:pPr>
        <w:pStyle w:val="30"/>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highlight w:val="none"/>
          <w:lang w:val="en-US" w:eastAsia="zh-CN"/>
        </w:rPr>
      </w:pPr>
      <w:bookmarkStart w:id="18" w:name="PO_默认文件内容_4"/>
      <w:r>
        <w:rPr>
          <w:rFonts w:hint="eastAsia" w:ascii="宋体" w:hAnsi="宋体" w:eastAsia="宋体" w:cs="宋体"/>
          <w:lang w:val="en-US" w:eastAsia="zh-CN"/>
        </w:rPr>
        <w:t>根据《关于在政府采购活动中查询及使用信用记录有关问题的通知》(财库〔2016〕125号)的要求</w:t>
      </w:r>
      <w:r>
        <w:rPr>
          <w:rFonts w:hint="eastAsia" w:ascii="宋体" w:hAnsi="宋体" w:eastAsia="宋体" w:cs="宋体"/>
          <w:highlight w:val="none"/>
          <w:lang w:val="en-US" w:eastAsia="zh-CN"/>
        </w:rPr>
        <w:t>，采购代理机构将通过“信</w:t>
      </w:r>
      <w:r>
        <w:rPr>
          <w:rFonts w:hint="eastAsia" w:ascii="宋体" w:hAnsi="宋体" w:eastAsia="宋体" w:cs="宋体"/>
          <w:lang w:val="en-US" w:eastAsia="zh-CN"/>
        </w:rPr>
        <w:t>用中国”网站(www.creditchina.gov.cn)、“中国政府采购网”网站(www.ccgp.gov.cn)等渠道查询供应商在响应文件递交截止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w:t>
      </w:r>
      <w:r>
        <w:rPr>
          <w:rFonts w:hint="eastAsia" w:ascii="宋体" w:hAnsi="宋体" w:eastAsia="宋体" w:cs="宋体"/>
          <w:highlight w:val="none"/>
          <w:lang w:val="en-US" w:eastAsia="zh-CN"/>
        </w:rPr>
        <w:t>的，视同联合体存在不良信用记录)。</w:t>
      </w:r>
    </w:p>
    <w:bookmarkEnd w:id="18"/>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获取</w:t>
      </w:r>
      <w:r>
        <w:rPr>
          <w:rFonts w:hint="eastAsia" w:ascii="宋体" w:hAnsi="宋体" w:eastAsia="宋体" w:cs="宋体"/>
          <w:b/>
          <w:bCs/>
          <w:highlight w:val="none"/>
          <w:lang w:val="en-US" w:eastAsia="zh-CN"/>
        </w:rPr>
        <w:t>谈判</w:t>
      </w:r>
      <w:r>
        <w:rPr>
          <w:rFonts w:hint="eastAsia" w:ascii="宋体" w:hAnsi="宋体" w:eastAsia="宋体" w:cs="宋体"/>
          <w:b/>
          <w:bCs/>
          <w:highlight w:val="none"/>
        </w:rPr>
        <w:t>文件的时间期限、地点、方式</w:t>
      </w:r>
    </w:p>
    <w:p>
      <w:pPr>
        <w:pStyle w:val="42"/>
        <w:keepNext w:val="0"/>
        <w:keepLines w:val="0"/>
        <w:pageBreakBefore w:val="0"/>
        <w:widowControl w:val="0"/>
        <w:numPr>
          <w:ilvl w:val="0"/>
          <w:numId w:val="9"/>
        </w:numPr>
        <w:kinsoku/>
        <w:wordWrap w:val="0"/>
        <w:overflowPunct/>
        <w:topLinePunct/>
        <w:autoSpaceDE/>
        <w:autoSpaceDN/>
        <w:bidi w:val="0"/>
        <w:adjustRightInd w:val="0"/>
        <w:snapToGrid w:val="0"/>
        <w:spacing w:line="420" w:lineRule="exact"/>
        <w:ind w:left="0" w:leftChars="0" w:firstLine="480" w:firstLineChars="200"/>
        <w:textAlignment w:val="auto"/>
        <w:rPr>
          <w:rFonts w:hint="eastAsia" w:ascii="宋体" w:hAnsi="宋体" w:eastAsia="宋体" w:cs="宋体"/>
          <w:b w:val="0"/>
          <w:bCs w:val="0"/>
          <w:highlight w:val="none"/>
          <w:lang w:val="zh-CN"/>
        </w:rPr>
      </w:pPr>
      <w:r>
        <w:rPr>
          <w:rFonts w:hint="eastAsia" w:ascii="宋体" w:hAnsi="宋体" w:eastAsia="宋体" w:cs="宋体"/>
          <w:b w:val="0"/>
          <w:bCs w:val="0"/>
          <w:highlight w:val="none"/>
        </w:rPr>
        <w:t>获取</w:t>
      </w:r>
      <w:r>
        <w:rPr>
          <w:rFonts w:hint="eastAsia" w:ascii="宋体" w:hAnsi="宋体" w:eastAsia="宋体" w:cs="宋体"/>
          <w:b w:val="0"/>
          <w:bCs w:val="0"/>
          <w:highlight w:val="none"/>
          <w:lang w:val="en-US" w:eastAsia="zh-CN"/>
        </w:rPr>
        <w:t>谈判</w:t>
      </w:r>
      <w:r>
        <w:rPr>
          <w:rFonts w:hint="eastAsia" w:ascii="宋体" w:hAnsi="宋体" w:eastAsia="宋体" w:cs="宋体"/>
          <w:b w:val="0"/>
          <w:bCs w:val="0"/>
          <w:highlight w:val="none"/>
        </w:rPr>
        <w:t>文件的时间期限(即报名时间)：</w:t>
      </w:r>
      <w:r>
        <w:rPr>
          <w:rFonts w:hint="eastAsia" w:ascii="宋体" w:hAnsi="宋体" w:eastAsia="宋体" w:cs="宋体"/>
          <w:b w:val="0"/>
          <w:bCs w:val="0"/>
          <w:highlight w:val="none"/>
          <w:u w:val="single"/>
          <w:lang w:eastAsia="zh-CN"/>
        </w:rPr>
        <w:t>202</w:t>
      </w:r>
      <w:r>
        <w:rPr>
          <w:rFonts w:hint="eastAsia" w:ascii="宋体" w:hAnsi="宋体" w:eastAsia="宋体" w:cs="宋体"/>
          <w:b w:val="0"/>
          <w:bCs w:val="0"/>
          <w:highlight w:val="none"/>
          <w:u w:val="single"/>
          <w:lang w:val="en-US" w:eastAsia="zh-CN"/>
        </w:rPr>
        <w:t>1</w:t>
      </w:r>
      <w:r>
        <w:rPr>
          <w:rFonts w:hint="eastAsia" w:ascii="宋体" w:hAnsi="宋体" w:eastAsia="宋体" w:cs="宋体"/>
          <w:b w:val="0"/>
          <w:bCs w:val="0"/>
          <w:highlight w:val="none"/>
          <w:u w:val="single"/>
          <w:lang w:eastAsia="zh-CN"/>
        </w:rPr>
        <w:t>年</w:t>
      </w:r>
      <w:r>
        <w:rPr>
          <w:rFonts w:hint="eastAsia" w:cs="宋体"/>
          <w:b w:val="0"/>
          <w:bCs w:val="0"/>
          <w:highlight w:val="none"/>
          <w:u w:val="single"/>
          <w:lang w:val="en-US" w:eastAsia="zh-CN"/>
        </w:rPr>
        <w:t>6</w:t>
      </w:r>
      <w:r>
        <w:rPr>
          <w:rFonts w:hint="eastAsia" w:ascii="宋体" w:hAnsi="宋体" w:eastAsia="宋体" w:cs="宋体"/>
          <w:b w:val="0"/>
          <w:bCs w:val="0"/>
          <w:highlight w:val="none"/>
          <w:u w:val="single"/>
          <w:lang w:eastAsia="zh-CN"/>
        </w:rPr>
        <w:t>月</w:t>
      </w:r>
      <w:r>
        <w:rPr>
          <w:rFonts w:hint="eastAsia" w:cs="宋体"/>
          <w:b w:val="0"/>
          <w:bCs w:val="0"/>
          <w:highlight w:val="none"/>
          <w:u w:val="single"/>
          <w:lang w:val="en-US" w:eastAsia="zh-CN"/>
        </w:rPr>
        <w:t>18</w:t>
      </w:r>
      <w:r>
        <w:rPr>
          <w:rFonts w:hint="eastAsia" w:ascii="宋体" w:hAnsi="宋体" w:eastAsia="宋体" w:cs="宋体"/>
          <w:b w:val="0"/>
          <w:bCs w:val="0"/>
          <w:highlight w:val="none"/>
          <w:u w:val="single"/>
          <w:lang w:eastAsia="zh-CN"/>
        </w:rPr>
        <w:t>日至202</w:t>
      </w:r>
      <w:r>
        <w:rPr>
          <w:rFonts w:hint="eastAsia" w:ascii="宋体" w:hAnsi="宋体" w:eastAsia="宋体" w:cs="宋体"/>
          <w:b w:val="0"/>
          <w:bCs w:val="0"/>
          <w:highlight w:val="none"/>
          <w:u w:val="single"/>
          <w:lang w:val="en-US" w:eastAsia="zh-CN"/>
        </w:rPr>
        <w:t>1</w:t>
      </w:r>
      <w:r>
        <w:rPr>
          <w:rFonts w:hint="eastAsia" w:ascii="宋体" w:hAnsi="宋体" w:eastAsia="宋体" w:cs="宋体"/>
          <w:b w:val="0"/>
          <w:bCs w:val="0"/>
          <w:highlight w:val="none"/>
          <w:u w:val="single"/>
          <w:lang w:eastAsia="zh-CN"/>
        </w:rPr>
        <w:t>年</w:t>
      </w:r>
      <w:r>
        <w:rPr>
          <w:rFonts w:hint="eastAsia" w:cs="宋体"/>
          <w:b w:val="0"/>
          <w:bCs w:val="0"/>
          <w:highlight w:val="none"/>
          <w:u w:val="single"/>
          <w:lang w:val="en-US" w:eastAsia="zh-CN"/>
        </w:rPr>
        <w:t>6</w:t>
      </w:r>
      <w:r>
        <w:rPr>
          <w:rFonts w:hint="eastAsia" w:ascii="宋体" w:hAnsi="宋体" w:eastAsia="宋体" w:cs="宋体"/>
          <w:b w:val="0"/>
          <w:bCs w:val="0"/>
          <w:highlight w:val="none"/>
          <w:u w:val="single"/>
          <w:lang w:eastAsia="zh-CN"/>
        </w:rPr>
        <w:t>月</w:t>
      </w:r>
      <w:r>
        <w:rPr>
          <w:rFonts w:hint="eastAsia" w:cs="宋体"/>
          <w:b w:val="0"/>
          <w:bCs w:val="0"/>
          <w:highlight w:val="none"/>
          <w:u w:val="single"/>
          <w:lang w:val="en-US" w:eastAsia="zh-CN"/>
        </w:rPr>
        <w:t>22</w:t>
      </w:r>
      <w:r>
        <w:rPr>
          <w:rFonts w:hint="eastAsia" w:ascii="宋体" w:hAnsi="宋体" w:eastAsia="宋体" w:cs="宋体"/>
          <w:b w:val="0"/>
          <w:bCs w:val="0"/>
          <w:highlight w:val="none"/>
          <w:u w:val="single"/>
          <w:lang w:eastAsia="zh-CN"/>
        </w:rPr>
        <w:t>日，每天上午9时00分至12时00分，下午</w:t>
      </w:r>
      <w:r>
        <w:rPr>
          <w:rFonts w:hint="eastAsia" w:ascii="宋体" w:hAnsi="宋体" w:eastAsia="宋体" w:cs="宋体"/>
          <w:b w:val="0"/>
          <w:bCs w:val="0"/>
          <w:highlight w:val="none"/>
          <w:u w:val="single"/>
          <w:lang w:val="en-US" w:eastAsia="zh-CN"/>
        </w:rPr>
        <w:t>14</w:t>
      </w:r>
      <w:r>
        <w:rPr>
          <w:rFonts w:hint="eastAsia" w:ascii="宋体" w:hAnsi="宋体" w:eastAsia="宋体" w:cs="宋体"/>
          <w:b w:val="0"/>
          <w:bCs w:val="0"/>
          <w:highlight w:val="none"/>
          <w:u w:val="single"/>
          <w:lang w:eastAsia="zh-CN"/>
        </w:rPr>
        <w:t>时</w:t>
      </w:r>
      <w:r>
        <w:rPr>
          <w:rFonts w:hint="eastAsia" w:ascii="宋体" w:hAnsi="宋体" w:eastAsia="宋体" w:cs="宋体"/>
          <w:b w:val="0"/>
          <w:bCs w:val="0"/>
          <w:highlight w:val="none"/>
          <w:u w:val="single"/>
          <w:lang w:val="en-US" w:eastAsia="zh-CN"/>
        </w:rPr>
        <w:t>00</w:t>
      </w:r>
      <w:r>
        <w:rPr>
          <w:rFonts w:hint="eastAsia" w:ascii="宋体" w:hAnsi="宋体" w:eastAsia="宋体" w:cs="宋体"/>
          <w:b w:val="0"/>
          <w:bCs w:val="0"/>
          <w:highlight w:val="none"/>
          <w:u w:val="single"/>
          <w:lang w:eastAsia="zh-CN"/>
        </w:rPr>
        <w:t>分至1</w:t>
      </w:r>
      <w:r>
        <w:rPr>
          <w:rFonts w:hint="eastAsia" w:ascii="宋体" w:hAnsi="宋体" w:eastAsia="宋体" w:cs="宋体"/>
          <w:b w:val="0"/>
          <w:bCs w:val="0"/>
          <w:highlight w:val="none"/>
          <w:u w:val="single"/>
          <w:lang w:val="en-US" w:eastAsia="zh-CN"/>
        </w:rPr>
        <w:t>7</w:t>
      </w:r>
      <w:r>
        <w:rPr>
          <w:rFonts w:hint="eastAsia" w:ascii="宋体" w:hAnsi="宋体" w:eastAsia="宋体" w:cs="宋体"/>
          <w:b w:val="0"/>
          <w:bCs w:val="0"/>
          <w:highlight w:val="none"/>
          <w:u w:val="single"/>
          <w:lang w:eastAsia="zh-CN"/>
        </w:rPr>
        <w:t>时</w:t>
      </w:r>
      <w:r>
        <w:rPr>
          <w:rFonts w:hint="eastAsia" w:ascii="宋体" w:hAnsi="宋体" w:eastAsia="宋体" w:cs="宋体"/>
          <w:b w:val="0"/>
          <w:bCs w:val="0"/>
          <w:highlight w:val="none"/>
          <w:u w:val="single"/>
          <w:lang w:val="en-US" w:eastAsia="zh-CN"/>
        </w:rPr>
        <w:t>0</w:t>
      </w:r>
      <w:r>
        <w:rPr>
          <w:rFonts w:hint="eastAsia" w:ascii="宋体" w:hAnsi="宋体" w:eastAsia="宋体" w:cs="宋体"/>
          <w:b w:val="0"/>
          <w:bCs w:val="0"/>
          <w:highlight w:val="none"/>
          <w:u w:val="single"/>
          <w:lang w:eastAsia="zh-CN"/>
        </w:rPr>
        <w:t>0分(北京时间，法定节假日除外)</w:t>
      </w:r>
      <w:r>
        <w:rPr>
          <w:rFonts w:hint="eastAsia" w:ascii="宋体" w:hAnsi="宋体" w:eastAsia="宋体" w:cs="宋体"/>
          <w:b w:val="0"/>
          <w:bCs w:val="0"/>
          <w:highlight w:val="none"/>
          <w:lang w:val="zh-CN"/>
        </w:rPr>
        <w:t>。</w:t>
      </w:r>
    </w:p>
    <w:p>
      <w:pPr>
        <w:pStyle w:val="42"/>
        <w:keepNext w:val="0"/>
        <w:keepLines w:val="0"/>
        <w:pageBreakBefore w:val="0"/>
        <w:widowControl w:val="0"/>
        <w:numPr>
          <w:ilvl w:val="0"/>
          <w:numId w:val="9"/>
        </w:numPr>
        <w:kinsoku/>
        <w:wordWrap w:val="0"/>
        <w:overflowPunct/>
        <w:topLinePunct/>
        <w:autoSpaceDE/>
        <w:autoSpaceDN/>
        <w:bidi w:val="0"/>
        <w:adjustRightInd w:val="0"/>
        <w:snapToGrid w:val="0"/>
        <w:spacing w:line="420" w:lineRule="exact"/>
        <w:ind w:left="0" w:leftChars="0" w:firstLine="480" w:firstLineChars="200"/>
        <w:textAlignment w:val="auto"/>
        <w:rPr>
          <w:rFonts w:hint="eastAsia" w:ascii="宋体" w:hAnsi="宋体" w:eastAsia="宋体" w:cs="宋体"/>
          <w:b w:val="0"/>
          <w:bCs w:val="0"/>
          <w:highlight w:val="none"/>
          <w:lang w:val="zh-CN"/>
        </w:rPr>
      </w:pPr>
      <w:r>
        <w:rPr>
          <w:rFonts w:hint="eastAsia" w:ascii="宋体" w:hAnsi="宋体" w:eastAsia="宋体" w:cs="宋体"/>
          <w:b w:val="0"/>
          <w:bCs w:val="0"/>
          <w:highlight w:val="none"/>
        </w:rPr>
        <w:t>获取</w:t>
      </w:r>
      <w:r>
        <w:rPr>
          <w:rFonts w:hint="eastAsia" w:ascii="宋体" w:hAnsi="宋体" w:eastAsia="宋体" w:cs="宋体"/>
          <w:b w:val="0"/>
          <w:bCs w:val="0"/>
          <w:highlight w:val="none"/>
          <w:lang w:eastAsia="zh-CN"/>
        </w:rPr>
        <w:t>谈判文件</w:t>
      </w:r>
      <w:r>
        <w:rPr>
          <w:rFonts w:hint="eastAsia" w:ascii="宋体" w:hAnsi="宋体" w:eastAsia="宋体" w:cs="宋体"/>
          <w:b w:val="0"/>
          <w:bCs w:val="0"/>
          <w:highlight w:val="none"/>
        </w:rPr>
        <w:t>的地点</w:t>
      </w:r>
      <w:r>
        <w:rPr>
          <w:rFonts w:hint="eastAsia" w:ascii="宋体" w:hAnsi="宋体" w:eastAsia="宋体" w:cs="宋体"/>
          <w:b w:val="0"/>
          <w:bCs w:val="0"/>
          <w:highlight w:val="none"/>
          <w:lang w:eastAsia="zh-CN"/>
        </w:rPr>
        <w:t>：</w:t>
      </w:r>
      <w:r>
        <w:rPr>
          <w:rFonts w:hint="eastAsia" w:ascii="宋体" w:hAnsi="宋体" w:eastAsia="宋体" w:cs="宋体"/>
          <w:highlight w:val="none"/>
        </w:rPr>
        <w:t>四川乾新招投标代理有限公司</w:t>
      </w:r>
      <w:r>
        <w:rPr>
          <w:rFonts w:hint="eastAsia" w:ascii="宋体" w:hAnsi="宋体" w:eastAsia="宋体" w:cs="宋体"/>
          <w:highlight w:val="none"/>
          <w:lang w:val="en-US" w:eastAsia="zh-CN"/>
        </w:rPr>
        <w:t>(</w:t>
      </w:r>
      <w:r>
        <w:rPr>
          <w:rFonts w:hint="eastAsia" w:ascii="宋体" w:hAnsi="宋体" w:eastAsia="宋体" w:cs="宋体"/>
          <w:b/>
          <w:bCs/>
          <w:highlight w:val="none"/>
          <w:lang w:eastAsia="zh-CN"/>
        </w:rPr>
        <w:t>http：//</w:t>
      </w:r>
      <w:r>
        <w:rPr>
          <w:rFonts w:hint="eastAsia" w:ascii="宋体" w:hAnsi="宋体" w:eastAsia="宋体" w:cs="宋体"/>
          <w:b/>
          <w:bCs/>
          <w:highlight w:val="none"/>
          <w:lang w:val="en-US" w:eastAsia="zh-CN"/>
        </w:rPr>
        <w:t>www.</w:t>
      </w:r>
      <w:r>
        <w:rPr>
          <w:rFonts w:hint="eastAsia" w:ascii="宋体" w:hAnsi="宋体" w:eastAsia="宋体" w:cs="宋体"/>
          <w:b/>
          <w:bCs/>
          <w:highlight w:val="none"/>
          <w:lang w:eastAsia="zh-CN"/>
        </w:rPr>
        <w:t>qxztb.cn</w:t>
      </w:r>
      <w:r>
        <w:rPr>
          <w:rFonts w:hint="eastAsia" w:ascii="宋体" w:hAnsi="宋体" w:eastAsia="宋体" w:cs="宋体"/>
          <w:highlight w:val="none"/>
          <w:lang w:val="en-US" w:eastAsia="zh-CN"/>
        </w:rPr>
        <w:t>)</w:t>
      </w:r>
      <w:r>
        <w:rPr>
          <w:rFonts w:hint="eastAsia" w:ascii="宋体" w:hAnsi="宋体" w:eastAsia="宋体" w:cs="宋体"/>
          <w:b w:val="0"/>
          <w:bCs w:val="0"/>
          <w:highlight w:val="none"/>
          <w:lang w:val="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(三)</w:t>
      </w:r>
      <w:r>
        <w:rPr>
          <w:rFonts w:hint="eastAsia" w:ascii="宋体" w:hAnsi="宋体" w:eastAsia="宋体" w:cs="宋体"/>
          <w:b/>
          <w:bCs/>
          <w:highlight w:val="none"/>
        </w:rPr>
        <w:t>获取</w:t>
      </w:r>
      <w:r>
        <w:rPr>
          <w:rFonts w:hint="eastAsia" w:ascii="宋体" w:hAnsi="宋体" w:eastAsia="宋体" w:cs="宋体"/>
          <w:b/>
          <w:bCs/>
          <w:highlight w:val="none"/>
          <w:lang w:eastAsia="zh-CN"/>
        </w:rPr>
        <w:t>谈判文件</w:t>
      </w:r>
      <w:r>
        <w:rPr>
          <w:rFonts w:hint="eastAsia" w:ascii="宋体" w:hAnsi="宋体" w:eastAsia="宋体" w:cs="宋体"/>
          <w:b/>
          <w:bCs/>
          <w:highlight w:val="none"/>
        </w:rPr>
        <w:t>的方式</w:t>
      </w:r>
      <w:r>
        <w:rPr>
          <w:rFonts w:hint="eastAsia" w:ascii="宋体" w:hAnsi="宋体" w:eastAsia="宋体" w:cs="宋体"/>
          <w:b/>
          <w:bCs/>
          <w:highlight w:val="none"/>
          <w:lang w:eastAsia="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1.</w:t>
      </w:r>
      <w:r>
        <w:rPr>
          <w:rFonts w:hint="eastAsia" w:ascii="宋体" w:hAnsi="宋体" w:eastAsia="宋体" w:cs="宋体"/>
          <w:b/>
          <w:bCs/>
          <w:highlight w:val="none"/>
          <w:lang w:val="en-US" w:eastAsia="zh-CN"/>
        </w:rPr>
        <w:tab/>
      </w:r>
      <w:r>
        <w:rPr>
          <w:rFonts w:hint="eastAsia" w:ascii="宋体" w:hAnsi="宋体" w:eastAsia="宋体" w:cs="宋体"/>
          <w:b/>
          <w:bCs/>
          <w:highlight w:val="none"/>
          <w:lang w:val="en-US" w:eastAsia="zh-CN"/>
        </w:rPr>
        <w:t>在本项目谈判文件获取时间期限内，在采购代理机构网站(http：//www.</w:t>
      </w:r>
      <w:r>
        <w:rPr>
          <w:rFonts w:hint="eastAsia" w:ascii="宋体" w:hAnsi="宋体" w:eastAsia="宋体" w:cs="宋体"/>
          <w:b/>
          <w:bCs/>
          <w:highlight w:val="none"/>
          <w:lang w:eastAsia="zh-CN"/>
        </w:rPr>
        <w:t>qxztb.cn</w:t>
      </w:r>
      <w:r>
        <w:rPr>
          <w:rFonts w:hint="eastAsia" w:ascii="宋体" w:hAnsi="宋体" w:eastAsia="宋体" w:cs="宋体"/>
          <w:b/>
          <w:bCs/>
          <w:highlight w:val="none"/>
          <w:lang w:val="en-US" w:eastAsia="zh-CN"/>
        </w:rPr>
        <w:t>)购买，具体购买流程详见该网站的“标书在线购买流程”</w:t>
      </w:r>
      <w:r>
        <w:rPr>
          <w:rFonts w:hint="eastAsia" w:ascii="宋体" w:hAnsi="宋体" w:eastAsia="宋体" w:cs="宋体"/>
          <w:highlight w:val="none"/>
          <w:lang w:val="en-US" w:eastAsia="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ascii="宋体" w:hAnsi="宋体" w:eastAsia="宋体" w:cs="宋体"/>
          <w:b/>
          <w:bCs/>
          <w:highlight w:val="none"/>
          <w:lang w:val="zh-CN" w:eastAsia="zh-CN"/>
        </w:rPr>
      </w:pPr>
      <w:r>
        <w:rPr>
          <w:rFonts w:hint="eastAsia" w:ascii="宋体" w:hAnsi="宋体" w:eastAsia="宋体" w:cs="宋体"/>
          <w:b/>
          <w:bCs/>
          <w:highlight w:val="none"/>
          <w:lang w:val="en-US" w:eastAsia="zh-CN"/>
        </w:rPr>
        <w:t>2.报名咨询电话：</w:t>
      </w:r>
      <w:r>
        <w:rPr>
          <w:rFonts w:hint="eastAsia" w:ascii="宋体" w:hAnsi="宋体" w:eastAsia="宋体" w:cs="宋体"/>
          <w:b/>
          <w:bCs/>
          <w:highlight w:val="none"/>
          <w:lang w:val="zh-CN" w:eastAsia="zh-CN"/>
        </w:rPr>
        <w:t>028-61375575、62600820、62630990转601或602。</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highlight w:val="none"/>
          <w:lang w:eastAsia="zh-CN"/>
        </w:rPr>
      </w:pPr>
      <w:r>
        <w:rPr>
          <w:rFonts w:hint="eastAsia" w:ascii="宋体" w:hAnsi="宋体" w:eastAsia="宋体" w:cs="宋体"/>
          <w:b/>
          <w:bCs/>
          <w:highlight w:val="none"/>
          <w:lang w:val="en-US" w:eastAsia="zh-CN"/>
        </w:rPr>
        <w:t>(四)</w:t>
      </w:r>
      <w:r>
        <w:rPr>
          <w:rFonts w:hint="eastAsia" w:ascii="宋体" w:hAnsi="宋体" w:eastAsia="宋体" w:cs="宋体"/>
          <w:highlight w:val="none"/>
          <w:lang w:val="zh-CN"/>
        </w:rPr>
        <w:t>谈判文件</w:t>
      </w:r>
      <w:r>
        <w:rPr>
          <w:rFonts w:hint="eastAsia" w:ascii="宋体" w:hAnsi="宋体" w:eastAsia="宋体" w:cs="宋体"/>
          <w:highlight w:val="none"/>
          <w:lang w:val="en-US" w:eastAsia="zh-CN"/>
        </w:rPr>
        <w:t>免费提供</w:t>
      </w:r>
      <w:r>
        <w:rPr>
          <w:rFonts w:hint="eastAsia" w:ascii="宋体" w:hAnsi="宋体" w:eastAsia="宋体" w:cs="宋体"/>
          <w:highlight w:val="none"/>
          <w:lang w:val="zh-CN"/>
        </w:rPr>
        <w:t xml:space="preserve">, </w:t>
      </w:r>
      <w:r>
        <w:rPr>
          <w:rFonts w:hint="eastAsia" w:ascii="宋体" w:hAnsi="宋体" w:eastAsia="宋体" w:cs="宋体"/>
          <w:highlight w:val="none"/>
          <w:lang w:val="en-US" w:eastAsia="zh-CN"/>
        </w:rPr>
        <w:t>谈判</w:t>
      </w:r>
      <w:r>
        <w:rPr>
          <w:rFonts w:hint="eastAsia" w:ascii="宋体" w:hAnsi="宋体" w:eastAsia="宋体" w:cs="宋体"/>
          <w:highlight w:val="none"/>
        </w:rPr>
        <w:t>资格</w:t>
      </w:r>
      <w:r>
        <w:rPr>
          <w:rFonts w:hint="eastAsia" w:ascii="宋体" w:hAnsi="宋体" w:eastAsia="宋体" w:cs="宋体"/>
          <w:highlight w:val="none"/>
          <w:lang w:eastAsia="zh-CN"/>
        </w:rPr>
        <w:t>不得</w:t>
      </w:r>
      <w:r>
        <w:rPr>
          <w:rFonts w:hint="eastAsia" w:ascii="宋体" w:hAnsi="宋体" w:eastAsia="宋体" w:cs="宋体"/>
          <w:highlight w:val="none"/>
        </w:rPr>
        <w:t>转让</w:t>
      </w:r>
      <w:r>
        <w:rPr>
          <w:rFonts w:hint="eastAsia" w:ascii="宋体" w:hAnsi="宋体" w:eastAsia="宋体" w:cs="宋体"/>
          <w:highlight w:val="none"/>
          <w:lang w:eastAsia="zh-CN"/>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highlight w:val="none"/>
        </w:rPr>
      </w:pPr>
      <w:r>
        <w:rPr>
          <w:rFonts w:hint="eastAsia" w:ascii="宋体" w:hAnsi="宋体" w:eastAsia="宋体" w:cs="宋体"/>
          <w:b/>
          <w:bCs/>
          <w:highlight w:val="none"/>
          <w:lang w:val="en-US" w:eastAsia="zh-CN"/>
        </w:rPr>
        <w:t>(五)</w:t>
      </w:r>
      <w:r>
        <w:rPr>
          <w:rFonts w:hint="eastAsia" w:ascii="宋体" w:hAnsi="宋体" w:eastAsia="宋体" w:cs="宋体"/>
          <w:highlight w:val="none"/>
        </w:rPr>
        <w:t>供应商应在规定的时间内</w:t>
      </w:r>
      <w:r>
        <w:rPr>
          <w:rFonts w:hint="eastAsia" w:ascii="宋体" w:hAnsi="宋体" w:eastAsia="宋体" w:cs="宋体"/>
          <w:highlight w:val="none"/>
          <w:lang w:val="en-US" w:eastAsia="zh-CN"/>
        </w:rPr>
        <w:t>按上述要求获取</w:t>
      </w:r>
      <w:r>
        <w:rPr>
          <w:rFonts w:hint="eastAsia" w:ascii="宋体" w:hAnsi="宋体" w:eastAsia="宋体" w:cs="宋体"/>
          <w:highlight w:val="none"/>
        </w:rPr>
        <w:t>本</w:t>
      </w:r>
      <w:r>
        <w:rPr>
          <w:rFonts w:hint="eastAsia" w:ascii="宋体" w:hAnsi="宋体" w:eastAsia="宋体" w:cs="宋体"/>
          <w:highlight w:val="none"/>
          <w:lang w:val="en-US" w:eastAsia="zh-CN"/>
        </w:rPr>
        <w:t>谈判文件</w:t>
      </w:r>
      <w:r>
        <w:rPr>
          <w:rFonts w:hint="eastAsia" w:ascii="宋体" w:hAnsi="宋体" w:eastAsia="宋体" w:cs="宋体"/>
          <w:highlight w:val="none"/>
        </w:rPr>
        <w:t>并登记，</w:t>
      </w:r>
      <w:r>
        <w:rPr>
          <w:rFonts w:hint="eastAsia" w:ascii="宋体" w:hAnsi="宋体" w:eastAsia="宋体" w:cs="宋体"/>
          <w:highlight w:val="none"/>
          <w:lang w:val="en-US" w:eastAsia="zh-CN"/>
        </w:rPr>
        <w:t>否则</w:t>
      </w:r>
      <w:r>
        <w:rPr>
          <w:rFonts w:hint="eastAsia" w:ascii="宋体" w:hAnsi="宋体" w:eastAsia="宋体" w:cs="宋体"/>
          <w:highlight w:val="none"/>
        </w:rPr>
        <w:t>均无资格参加该项目。</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lang w:eastAsia="zh-CN"/>
        </w:rPr>
        <w:t>竞争性谈判</w:t>
      </w:r>
      <w:r>
        <w:rPr>
          <w:rFonts w:hint="eastAsia" w:ascii="宋体" w:hAnsi="宋体" w:eastAsia="宋体" w:cs="宋体"/>
          <w:b/>
          <w:bCs/>
          <w:highlight w:val="none"/>
        </w:rPr>
        <w:t>响应文件</w:t>
      </w:r>
      <w:r>
        <w:rPr>
          <w:rFonts w:hint="eastAsia" w:ascii="宋体" w:hAnsi="宋体" w:eastAsia="宋体" w:cs="宋体"/>
          <w:b/>
          <w:bCs/>
          <w:highlight w:val="none"/>
          <w:lang w:val="en-US" w:eastAsia="zh-CN"/>
        </w:rPr>
        <w:t>递交的</w:t>
      </w:r>
      <w:r>
        <w:rPr>
          <w:rFonts w:hint="eastAsia" w:ascii="宋体" w:hAnsi="宋体" w:eastAsia="宋体" w:cs="宋体"/>
          <w:b/>
          <w:bCs/>
          <w:highlight w:val="none"/>
        </w:rPr>
        <w:t>截止时间：20</w:t>
      </w:r>
      <w:r>
        <w:rPr>
          <w:rFonts w:hint="eastAsia" w:ascii="宋体" w:hAnsi="宋体" w:eastAsia="宋体" w:cs="宋体"/>
          <w:b/>
          <w:bCs/>
          <w:highlight w:val="none"/>
          <w:lang w:val="en-US" w:eastAsia="zh-CN"/>
        </w:rPr>
        <w:t>21</w:t>
      </w:r>
      <w:r>
        <w:rPr>
          <w:rFonts w:hint="eastAsia" w:ascii="宋体" w:hAnsi="宋体" w:eastAsia="宋体" w:cs="宋体"/>
          <w:b/>
          <w:bCs/>
          <w:highlight w:val="none"/>
        </w:rPr>
        <w:t>年</w:t>
      </w:r>
      <w:r>
        <w:rPr>
          <w:rFonts w:hint="eastAsia" w:cs="宋体"/>
          <w:b/>
          <w:bCs/>
          <w:highlight w:val="none"/>
          <w:lang w:val="en-US" w:eastAsia="zh-CN"/>
        </w:rPr>
        <w:t>6</w:t>
      </w:r>
      <w:r>
        <w:rPr>
          <w:rFonts w:hint="eastAsia" w:ascii="宋体" w:hAnsi="宋体" w:eastAsia="宋体" w:cs="宋体"/>
          <w:b/>
          <w:bCs/>
          <w:highlight w:val="none"/>
        </w:rPr>
        <w:t>月</w:t>
      </w:r>
      <w:r>
        <w:rPr>
          <w:rFonts w:hint="eastAsia" w:cs="宋体"/>
          <w:b/>
          <w:bCs/>
          <w:highlight w:val="none"/>
          <w:lang w:val="en-US" w:eastAsia="zh-CN"/>
        </w:rPr>
        <w:t>23</w:t>
      </w:r>
      <w:r>
        <w:rPr>
          <w:rFonts w:hint="eastAsia" w:ascii="宋体" w:hAnsi="宋体" w:eastAsia="宋体" w:cs="宋体"/>
          <w:b/>
          <w:bCs/>
          <w:highlight w:val="none"/>
        </w:rPr>
        <w:t>日</w:t>
      </w:r>
      <w:r>
        <w:rPr>
          <w:rFonts w:hint="eastAsia" w:cs="宋体"/>
          <w:b/>
          <w:bCs/>
          <w:highlight w:val="none"/>
          <w:lang w:val="en-US" w:eastAsia="zh-CN"/>
        </w:rPr>
        <w:t>9</w:t>
      </w:r>
      <w:r>
        <w:rPr>
          <w:rFonts w:hint="eastAsia" w:ascii="宋体" w:hAnsi="宋体" w:eastAsia="宋体" w:cs="宋体"/>
          <w:b/>
          <w:bCs/>
          <w:highlight w:val="none"/>
        </w:rPr>
        <w:t>时</w:t>
      </w:r>
      <w:r>
        <w:rPr>
          <w:rFonts w:hint="eastAsia" w:cs="宋体"/>
          <w:b/>
          <w:bCs/>
          <w:highlight w:val="none"/>
          <w:lang w:val="en-US" w:eastAsia="zh-CN"/>
        </w:rPr>
        <w:t>3</w:t>
      </w:r>
      <w:r>
        <w:rPr>
          <w:rFonts w:hint="eastAsia" w:ascii="宋体" w:hAnsi="宋体" w:eastAsia="宋体" w:cs="宋体"/>
          <w:b/>
          <w:bCs/>
          <w:highlight w:val="none"/>
        </w:rPr>
        <w:t>0分(北京时间)</w:t>
      </w:r>
    </w:p>
    <w:p>
      <w:pPr>
        <w:pStyle w:val="42"/>
        <w:keepNext w:val="0"/>
        <w:keepLines w:val="0"/>
        <w:pageBreakBefore w:val="0"/>
        <w:widowControl w:val="0"/>
        <w:kinsoku/>
        <w:overflowPunct/>
        <w:autoSpaceDE/>
        <w:autoSpaceDN/>
        <w:bidi w:val="0"/>
        <w:adjustRightInd w:val="0"/>
        <w:snapToGrid w:val="0"/>
        <w:spacing w:line="420" w:lineRule="exact"/>
        <w:textAlignment w:val="auto"/>
        <w:rPr>
          <w:rFonts w:hint="eastAsia" w:ascii="宋体" w:hAnsi="宋体" w:eastAsia="宋体" w:cs="宋体"/>
          <w:b/>
          <w:bCs/>
          <w:highlight w:val="none"/>
        </w:rPr>
      </w:pPr>
      <w:r>
        <w:rPr>
          <w:rFonts w:hint="eastAsia" w:ascii="宋体" w:hAnsi="宋体" w:eastAsia="宋体" w:cs="宋体"/>
          <w:b/>
          <w:bCs/>
          <w:highlight w:val="none"/>
        </w:rPr>
        <w:t>响应文件递交的起止时间</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谈判当日</w:t>
      </w:r>
      <w:r>
        <w:rPr>
          <w:rFonts w:hint="eastAsia" w:cs="宋体"/>
          <w:b/>
          <w:bCs/>
          <w:highlight w:val="none"/>
          <w:lang w:val="en-US" w:eastAsia="zh-CN"/>
        </w:rPr>
        <w:t>8</w:t>
      </w:r>
      <w:r>
        <w:rPr>
          <w:rFonts w:hint="eastAsia" w:ascii="宋体" w:hAnsi="宋体" w:eastAsia="宋体" w:cs="宋体"/>
          <w:b/>
          <w:bCs/>
          <w:highlight w:val="none"/>
        </w:rPr>
        <w:t>时</w:t>
      </w:r>
      <w:r>
        <w:rPr>
          <w:rFonts w:hint="eastAsia" w:cs="宋体"/>
          <w:b/>
          <w:bCs/>
          <w:highlight w:val="none"/>
          <w:lang w:val="en-US" w:eastAsia="zh-CN"/>
        </w:rPr>
        <w:t>3</w:t>
      </w:r>
      <w:r>
        <w:rPr>
          <w:rFonts w:hint="eastAsia" w:ascii="宋体" w:hAnsi="宋体" w:eastAsia="宋体" w:cs="宋体"/>
          <w:b/>
          <w:bCs/>
          <w:highlight w:val="none"/>
        </w:rPr>
        <w:t>0分-</w:t>
      </w:r>
      <w:r>
        <w:rPr>
          <w:rFonts w:hint="eastAsia" w:cs="宋体"/>
          <w:b/>
          <w:bCs/>
          <w:highlight w:val="none"/>
          <w:lang w:val="en-US" w:eastAsia="zh-CN"/>
        </w:rPr>
        <w:t>9</w:t>
      </w:r>
      <w:r>
        <w:rPr>
          <w:rFonts w:hint="eastAsia" w:ascii="宋体" w:hAnsi="宋体" w:eastAsia="宋体" w:cs="宋体"/>
          <w:b/>
          <w:bCs/>
          <w:highlight w:val="none"/>
        </w:rPr>
        <w:t>时</w:t>
      </w:r>
      <w:r>
        <w:rPr>
          <w:rFonts w:hint="eastAsia" w:cs="宋体"/>
          <w:b/>
          <w:bCs/>
          <w:highlight w:val="none"/>
          <w:lang w:val="en-US" w:eastAsia="zh-CN"/>
        </w:rPr>
        <w:t>3</w:t>
      </w:r>
      <w:r>
        <w:rPr>
          <w:rFonts w:hint="eastAsia" w:ascii="宋体" w:hAnsi="宋体" w:eastAsia="宋体" w:cs="宋体"/>
          <w:b/>
          <w:bCs/>
          <w:highlight w:val="none"/>
        </w:rPr>
        <w:t>0分(北京时间)；</w:t>
      </w:r>
    </w:p>
    <w:p>
      <w:pPr>
        <w:pStyle w:val="42"/>
        <w:keepNext w:val="0"/>
        <w:keepLines w:val="0"/>
        <w:pageBreakBefore w:val="0"/>
        <w:widowControl w:val="0"/>
        <w:kinsoku/>
        <w:overflowPunct/>
        <w:autoSpaceDE/>
        <w:autoSpaceDN/>
        <w:bidi w:val="0"/>
        <w:adjustRightInd w:val="0"/>
        <w:snapToGrid w:val="0"/>
        <w:spacing w:line="420" w:lineRule="exact"/>
        <w:textAlignment w:val="auto"/>
        <w:rPr>
          <w:rFonts w:hint="eastAsia" w:ascii="宋体" w:hAnsi="宋体" w:eastAsia="宋体" w:cs="宋体"/>
          <w:b/>
          <w:bCs/>
          <w:highlight w:val="none"/>
        </w:rPr>
      </w:pPr>
      <w:r>
        <w:rPr>
          <w:rFonts w:hint="eastAsia" w:ascii="宋体" w:hAnsi="宋体" w:eastAsia="宋体" w:cs="宋体"/>
          <w:b/>
          <w:bCs/>
          <w:highlight w:val="none"/>
          <w:lang w:val="en-US" w:eastAsia="zh-CN"/>
        </w:rPr>
        <w:t>开启时间：谈判小组组建后立即开启；</w:t>
      </w:r>
    </w:p>
    <w:p>
      <w:pPr>
        <w:pStyle w:val="42"/>
        <w:keepNext w:val="0"/>
        <w:keepLines w:val="0"/>
        <w:pageBreakBefore w:val="0"/>
        <w:widowControl w:val="0"/>
        <w:kinsoku/>
        <w:overflowPunct/>
        <w:autoSpaceDE/>
        <w:autoSpaceDN/>
        <w:bidi w:val="0"/>
        <w:adjustRightInd w:val="0"/>
        <w:snapToGrid w:val="0"/>
        <w:spacing w:line="420" w:lineRule="exact"/>
        <w:textAlignment w:val="auto"/>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响应文件递交的地点：</w:t>
      </w:r>
      <w:r>
        <w:rPr>
          <w:rFonts w:hint="eastAsia" w:ascii="宋体" w:hAnsi="宋体" w:eastAsia="宋体" w:cs="宋体"/>
          <w:highlight w:val="none"/>
          <w:lang w:val="en-US" w:eastAsia="zh-CN"/>
        </w:rPr>
        <w:t>成都市高新区吉庆三路333号蜀都中心二期一号楼一单元401号本项目会议室；</w:t>
      </w:r>
    </w:p>
    <w:p>
      <w:pPr>
        <w:pStyle w:val="42"/>
        <w:bidi w:val="0"/>
        <w:rPr>
          <w:rFonts w:hint="eastAsia" w:ascii="宋体" w:hAnsi="宋体" w:eastAsia="宋体" w:cs="宋体"/>
          <w:highlight w:val="none"/>
        </w:rPr>
      </w:pPr>
      <w:r>
        <w:rPr>
          <w:rFonts w:hint="eastAsia" w:ascii="宋体" w:hAnsi="宋体" w:eastAsia="宋体" w:cs="宋体"/>
          <w:highlight w:val="none"/>
        </w:rPr>
        <w:t>供应商应当在</w:t>
      </w:r>
      <w:r>
        <w:rPr>
          <w:rFonts w:hint="eastAsia" w:ascii="宋体" w:hAnsi="宋体" w:eastAsia="宋体" w:cs="宋体"/>
          <w:highlight w:val="none"/>
          <w:lang w:eastAsia="zh-CN"/>
        </w:rPr>
        <w:t>谈判</w:t>
      </w:r>
      <w:r>
        <w:rPr>
          <w:rFonts w:hint="eastAsia" w:ascii="宋体" w:hAnsi="宋体" w:eastAsia="宋体" w:cs="宋体"/>
          <w:highlight w:val="none"/>
        </w:rPr>
        <w:t>文件要求的截止时间前，将响应文件密封送达指定地点。在截止时间后送达的响应文件为无效文件，</w:t>
      </w:r>
      <w:r>
        <w:rPr>
          <w:rFonts w:hint="eastAsia" w:ascii="宋体" w:hAnsi="宋体" w:eastAsia="宋体" w:cs="宋体"/>
          <w:highlight w:val="none"/>
          <w:lang w:val="en-US" w:eastAsia="zh-CN"/>
        </w:rPr>
        <w:t>将被采购代理机构</w:t>
      </w:r>
      <w:r>
        <w:rPr>
          <w:rFonts w:hint="eastAsia" w:ascii="宋体" w:hAnsi="宋体" w:eastAsia="宋体" w:cs="宋体"/>
          <w:highlight w:val="none"/>
        </w:rPr>
        <w:t>拒收。</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lang w:eastAsia="zh-CN"/>
        </w:rPr>
        <w:t>谈判</w:t>
      </w:r>
      <w:r>
        <w:rPr>
          <w:rFonts w:hint="eastAsia" w:ascii="宋体" w:hAnsi="宋体" w:eastAsia="宋体" w:cs="宋体"/>
          <w:b/>
          <w:bCs/>
          <w:highlight w:val="none"/>
        </w:rPr>
        <w:t>时间：20</w:t>
      </w:r>
      <w:r>
        <w:rPr>
          <w:rFonts w:hint="eastAsia" w:ascii="宋体" w:hAnsi="宋体" w:eastAsia="宋体" w:cs="宋体"/>
          <w:b/>
          <w:bCs/>
          <w:highlight w:val="none"/>
          <w:lang w:val="en-US" w:eastAsia="zh-CN"/>
        </w:rPr>
        <w:t>21</w:t>
      </w:r>
      <w:r>
        <w:rPr>
          <w:rFonts w:hint="eastAsia" w:ascii="宋体" w:hAnsi="宋体" w:eastAsia="宋体" w:cs="宋体"/>
          <w:b/>
          <w:bCs/>
          <w:highlight w:val="none"/>
        </w:rPr>
        <w:t>年</w:t>
      </w:r>
      <w:r>
        <w:rPr>
          <w:rFonts w:hint="eastAsia" w:cs="宋体"/>
          <w:b/>
          <w:bCs/>
          <w:highlight w:val="none"/>
          <w:lang w:val="en-US" w:eastAsia="zh-CN"/>
        </w:rPr>
        <w:t>6</w:t>
      </w:r>
      <w:r>
        <w:rPr>
          <w:rFonts w:hint="eastAsia" w:ascii="宋体" w:hAnsi="宋体" w:eastAsia="宋体" w:cs="宋体"/>
          <w:b/>
          <w:bCs/>
          <w:highlight w:val="none"/>
        </w:rPr>
        <w:t>月</w:t>
      </w:r>
      <w:r>
        <w:rPr>
          <w:rFonts w:hint="eastAsia" w:cs="宋体"/>
          <w:b/>
          <w:bCs/>
          <w:highlight w:val="none"/>
          <w:lang w:val="en-US" w:eastAsia="zh-CN"/>
        </w:rPr>
        <w:t>23</w:t>
      </w:r>
      <w:r>
        <w:rPr>
          <w:rFonts w:hint="eastAsia" w:ascii="宋体" w:hAnsi="宋体" w:eastAsia="宋体" w:cs="宋体"/>
          <w:b/>
          <w:bCs/>
          <w:highlight w:val="none"/>
        </w:rPr>
        <w:t>日</w:t>
      </w:r>
      <w:r>
        <w:rPr>
          <w:rFonts w:hint="eastAsia" w:ascii="宋体" w:hAnsi="宋体" w:eastAsia="宋体" w:cs="宋体"/>
          <w:b/>
          <w:bCs/>
          <w:highlight w:val="none"/>
          <w:lang w:val="en-US" w:eastAsia="zh-CN"/>
        </w:rPr>
        <w:t>9</w:t>
      </w:r>
      <w:r>
        <w:rPr>
          <w:rFonts w:hint="eastAsia" w:ascii="宋体" w:hAnsi="宋体" w:eastAsia="宋体" w:cs="宋体"/>
          <w:b/>
          <w:bCs/>
          <w:highlight w:val="none"/>
        </w:rPr>
        <w:t>时</w:t>
      </w:r>
      <w:r>
        <w:rPr>
          <w:rFonts w:hint="eastAsia" w:cs="宋体"/>
          <w:b/>
          <w:bCs/>
          <w:highlight w:val="none"/>
          <w:lang w:val="en-US" w:eastAsia="zh-CN"/>
        </w:rPr>
        <w:t>3</w:t>
      </w:r>
      <w:r>
        <w:rPr>
          <w:rFonts w:hint="eastAsia" w:ascii="宋体" w:hAnsi="宋体" w:eastAsia="宋体" w:cs="宋体"/>
          <w:b/>
          <w:bCs/>
          <w:highlight w:val="none"/>
        </w:rPr>
        <w:t>0分(北京时间)</w:t>
      </w:r>
      <w:r>
        <w:rPr>
          <w:rFonts w:hint="eastAsia" w:ascii="宋体" w:hAnsi="宋体" w:eastAsia="宋体" w:cs="宋体"/>
          <w:b/>
          <w:bCs/>
          <w:highlight w:val="none"/>
          <w:lang w:eastAsia="zh-CN"/>
        </w:rPr>
        <w:t>。</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lang w:val="en-US" w:eastAsia="zh-CN"/>
        </w:rPr>
        <w:t>谈判地点：</w:t>
      </w:r>
      <w:r>
        <w:rPr>
          <w:rFonts w:hint="eastAsia" w:ascii="宋体" w:hAnsi="宋体" w:eastAsia="宋体" w:cs="宋体"/>
          <w:b w:val="0"/>
          <w:bCs w:val="0"/>
          <w:highlight w:val="none"/>
          <w:lang w:val="en-US" w:eastAsia="zh-CN"/>
        </w:rPr>
        <w:t>成都市高新区吉庆三路333号蜀都中心二期一号楼一单元401号本项目会议室。</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lang w:eastAsia="zh-CN"/>
        </w:rPr>
      </w:pPr>
      <w:r>
        <w:rPr>
          <w:rFonts w:hint="eastAsia" w:ascii="宋体" w:hAnsi="宋体" w:eastAsia="宋体" w:cs="宋体"/>
          <w:b/>
          <w:bCs/>
          <w:lang w:val="en-US" w:eastAsia="zh-CN"/>
        </w:rPr>
        <w:t>采购信息发布媒体：</w:t>
      </w:r>
      <w:r>
        <w:rPr>
          <w:rFonts w:hint="eastAsia" w:ascii="宋体" w:hAnsi="宋体" w:eastAsia="宋体" w:cs="宋体"/>
          <w:b w:val="0"/>
          <w:bCs w:val="0"/>
          <w:lang w:val="en-US" w:eastAsia="zh-CN"/>
        </w:rPr>
        <w:t>“四川政府采购网”</w:t>
      </w:r>
      <w:r>
        <w:rPr>
          <w:rFonts w:hint="eastAsia" w:ascii="宋体" w:hAnsi="宋体" w:eastAsia="宋体" w:cs="宋体"/>
          <w:b w:val="0"/>
          <w:bCs w:val="0"/>
          <w:lang w:eastAsia="zh-CN"/>
        </w:rPr>
        <w:t>。</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供应商信用融资：</w:t>
      </w:r>
    </w:p>
    <w:p>
      <w:pPr>
        <w:pStyle w:val="42"/>
        <w:keepNext w:val="0"/>
        <w:keepLines w:val="0"/>
        <w:pageBreakBefore w:val="0"/>
        <w:widowControl w:val="0"/>
        <w:kinsoku/>
        <w:overflowPunct/>
        <w:autoSpaceDE/>
        <w:autoSpaceDN/>
        <w:bidi w:val="0"/>
        <w:adjustRightInd w:val="0"/>
        <w:snapToGrid w:val="0"/>
        <w:spacing w:line="420" w:lineRule="exact"/>
        <w:textAlignment w:val="auto"/>
        <w:rPr>
          <w:rFonts w:hint="eastAsia" w:ascii="宋体" w:hAnsi="宋体" w:eastAsia="宋体" w:cs="宋体"/>
          <w:highlight w:val="none"/>
        </w:rPr>
      </w:pPr>
      <w:r>
        <w:rPr>
          <w:rFonts w:hint="eastAsia" w:ascii="宋体" w:hAnsi="宋体" w:eastAsia="宋体" w:cs="宋体"/>
          <w:highlight w:val="none"/>
        </w:rPr>
        <w:t>根据《四川省财政厅关于推进四川省政府采购供应商信用融资工作的通知》</w:t>
      </w:r>
      <w:r>
        <w:rPr>
          <w:rFonts w:hint="eastAsia" w:ascii="宋体" w:hAnsi="宋体" w:eastAsia="宋体" w:cs="宋体"/>
          <w:highlight w:val="none"/>
          <w:lang w:eastAsia="zh-CN"/>
        </w:rPr>
        <w:t>(</w:t>
      </w:r>
      <w:r>
        <w:rPr>
          <w:rFonts w:hint="eastAsia" w:ascii="宋体" w:hAnsi="宋体" w:eastAsia="宋体" w:cs="宋体"/>
          <w:highlight w:val="none"/>
        </w:rPr>
        <w:t>川财采</w:t>
      </w:r>
      <w:r>
        <w:rPr>
          <w:rFonts w:hint="eastAsia" w:ascii="宋体" w:hAnsi="宋体" w:eastAsia="宋体" w:cs="宋体"/>
          <w:highlight w:val="none"/>
          <w:lang w:val="en-US" w:eastAsia="zh-CN"/>
        </w:rPr>
        <w:t>〔</w:t>
      </w:r>
      <w:r>
        <w:rPr>
          <w:rFonts w:hint="eastAsia" w:ascii="宋体" w:hAnsi="宋体" w:eastAsia="宋体" w:cs="宋体"/>
          <w:highlight w:val="none"/>
        </w:rPr>
        <w:t>2018</w:t>
      </w:r>
      <w:r>
        <w:rPr>
          <w:rFonts w:hint="eastAsia" w:ascii="宋体" w:hAnsi="宋体" w:eastAsia="宋体" w:cs="宋体"/>
          <w:highlight w:val="none"/>
          <w:lang w:val="en-US" w:eastAsia="zh-CN"/>
        </w:rPr>
        <w:t>〕</w:t>
      </w:r>
      <w:r>
        <w:rPr>
          <w:rFonts w:hint="eastAsia" w:ascii="宋体" w:hAnsi="宋体" w:eastAsia="宋体" w:cs="宋体"/>
          <w:highlight w:val="none"/>
        </w:rPr>
        <w:t>123号</w:t>
      </w:r>
      <w:r>
        <w:rPr>
          <w:rFonts w:hint="eastAsia" w:ascii="宋体" w:hAnsi="宋体" w:eastAsia="宋体" w:cs="宋体"/>
          <w:highlight w:val="none"/>
          <w:lang w:eastAsia="zh-CN"/>
        </w:rPr>
        <w:t>)</w:t>
      </w:r>
      <w:r>
        <w:rPr>
          <w:rFonts w:hint="eastAsia" w:ascii="宋体" w:hAnsi="宋体" w:eastAsia="宋体" w:cs="宋体"/>
          <w:highlight w:val="none"/>
        </w:rPr>
        <w:t>文件要求，为助力解决政府采购中标、成交供应商资金不足、融资难、融资贵的困难，促进供应商依法诚信参加政府采购活动，有融资需求的供应商可根据</w:t>
      </w:r>
      <w:r>
        <w:rPr>
          <w:rFonts w:hint="eastAsia" w:ascii="宋体" w:hAnsi="宋体" w:eastAsia="宋体" w:cs="宋体"/>
          <w:highlight w:val="none"/>
          <w:lang w:eastAsia="zh-CN"/>
        </w:rPr>
        <w:t>“四川政府采购网”</w:t>
      </w:r>
      <w:r>
        <w:rPr>
          <w:rFonts w:hint="eastAsia" w:ascii="宋体" w:hAnsi="宋体" w:eastAsia="宋体" w:cs="宋体"/>
          <w:highlight w:val="none"/>
        </w:rPr>
        <w:t>公示的银行及其“政采贷”产品，自行选择符合自身情况的“政采贷”银行及其产品，凭成交通知书向银行提出贷款意向申请，并按照相关规定要求和贷款流程申请信用融资贷款。</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lang w:eastAsia="zh-CN"/>
        </w:rPr>
      </w:pPr>
      <w:r>
        <w:rPr>
          <w:rFonts w:hint="eastAsia" w:ascii="宋体" w:hAnsi="宋体" w:eastAsia="宋体" w:cs="宋体"/>
          <w:b/>
          <w:bCs/>
        </w:rPr>
        <w:t>凡对本次采购提出询问，请按以下方式联系</w:t>
      </w:r>
      <w:r>
        <w:rPr>
          <w:rFonts w:hint="eastAsia" w:ascii="宋体" w:hAnsi="宋体" w:eastAsia="宋体" w:cs="宋体"/>
          <w:b/>
          <w:bCs/>
          <w:lang w:eastAsia="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(一)采购人信息</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名    称</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成都市双流区财政局</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址：</w:t>
      </w:r>
      <w:r>
        <w:rPr>
          <w:rFonts w:hint="eastAsia" w:ascii="宋体" w:hAnsi="宋体" w:eastAsia="宋体" w:cs="宋体"/>
          <w:color w:val="000000" w:themeColor="text1"/>
          <w:highlight w:val="none"/>
          <w:lang w:val="en-US" w:eastAsia="zh-CN"/>
          <w14:textFill>
            <w14:solidFill>
              <w14:schemeClr w14:val="tx1"/>
            </w14:solidFill>
          </w14:textFill>
        </w:rPr>
        <w:t xml:space="preserve">成都市双流区电视塔路2段36号 </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 系 人：</w:t>
      </w:r>
      <w:r>
        <w:rPr>
          <w:rFonts w:hint="eastAsia" w:cs="宋体"/>
          <w:color w:val="000000" w:themeColor="text1"/>
          <w:highlight w:val="none"/>
          <w:lang w:eastAsia="zh-CN"/>
          <w14:textFill>
            <w14:solidFill>
              <w14:schemeClr w14:val="tx1"/>
            </w14:solidFill>
          </w14:textFill>
        </w:rPr>
        <w:t>郭</w:t>
      </w:r>
      <w:r>
        <w:rPr>
          <w:rFonts w:hint="eastAsia" w:ascii="宋体" w:hAnsi="宋体" w:eastAsia="宋体" w:cs="宋体"/>
          <w:color w:val="000000" w:themeColor="text1"/>
          <w:highlight w:val="none"/>
          <w:lang w:val="en-US" w:eastAsia="zh-CN"/>
          <w14:textFill>
            <w14:solidFill>
              <w14:schemeClr w14:val="tx1"/>
            </w14:solidFill>
          </w14:textFill>
        </w:rPr>
        <w:t xml:space="preserve">老师 </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w:t>
      </w:r>
      <w:r>
        <w:rPr>
          <w:rFonts w:hint="eastAsia" w:ascii="宋体" w:hAnsi="宋体" w:eastAsia="宋体" w:cs="宋体"/>
          <w:color w:val="000000" w:themeColor="text1"/>
          <w:highlight w:val="none"/>
          <w:lang w:val="en-US" w:eastAsia="zh-CN"/>
          <w14:textFill>
            <w14:solidFill>
              <w14:schemeClr w14:val="tx1"/>
            </w14:solidFill>
          </w14:textFill>
        </w:rPr>
        <w:t>方式</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028-</w:t>
      </w:r>
      <w:r>
        <w:rPr>
          <w:rFonts w:hint="eastAsia" w:cs="宋体"/>
          <w:color w:val="000000" w:themeColor="text1"/>
          <w:highlight w:val="none"/>
          <w:lang w:val="en-US" w:eastAsia="zh-CN"/>
          <w14:textFill>
            <w14:solidFill>
              <w14:schemeClr w14:val="tx1"/>
            </w14:solidFill>
          </w14:textFill>
        </w:rPr>
        <w:t>85804726</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二</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采购代理机构信息</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名    称</w:t>
      </w:r>
      <w:r>
        <w:rPr>
          <w:rFonts w:hint="eastAsia" w:ascii="宋体" w:hAnsi="宋体" w:eastAsia="宋体" w:cs="宋体"/>
          <w:highlight w:val="none"/>
        </w:rPr>
        <w:t>：四川乾新招投标代理有限公司</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地    址：</w:t>
      </w:r>
      <w:r>
        <w:rPr>
          <w:rFonts w:hint="eastAsia" w:ascii="宋体" w:hAnsi="宋体" w:eastAsia="宋体" w:cs="宋体"/>
          <w:highlight w:val="none"/>
          <w:lang w:val="zh-CN"/>
        </w:rPr>
        <w:t>成都市高新区吉庆三路333号蜀都中心二期一号楼一单元401号</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联</w:t>
      </w:r>
      <w:r>
        <w:rPr>
          <w:rFonts w:hint="eastAsia" w:ascii="宋体" w:hAnsi="宋体" w:eastAsia="宋体" w:cs="宋体"/>
          <w:highlight w:val="none"/>
          <w:lang w:val="en-US" w:eastAsia="zh-CN"/>
        </w:rPr>
        <w:t xml:space="preserve"> </w:t>
      </w:r>
      <w:r>
        <w:rPr>
          <w:rFonts w:hint="eastAsia" w:ascii="宋体" w:hAnsi="宋体" w:eastAsia="宋体" w:cs="宋体"/>
          <w:highlight w:val="none"/>
        </w:rPr>
        <w:t>系</w:t>
      </w:r>
      <w:r>
        <w:rPr>
          <w:rFonts w:hint="eastAsia" w:ascii="宋体" w:hAnsi="宋体" w:eastAsia="宋体" w:cs="宋体"/>
          <w:highlight w:val="none"/>
          <w:lang w:val="en-US" w:eastAsia="zh-CN"/>
        </w:rPr>
        <w:t xml:space="preserve"> </w:t>
      </w:r>
      <w:r>
        <w:rPr>
          <w:rFonts w:hint="eastAsia" w:ascii="宋体" w:hAnsi="宋体" w:eastAsia="宋体" w:cs="宋体"/>
          <w:highlight w:val="none"/>
        </w:rPr>
        <w:t>人：</w:t>
      </w:r>
      <w:r>
        <w:rPr>
          <w:rFonts w:hint="eastAsia" w:ascii="宋体" w:hAnsi="宋体" w:eastAsia="宋体" w:cs="宋体"/>
          <w:highlight w:val="none"/>
          <w:lang w:val="en-US" w:eastAsia="zh-CN"/>
        </w:rPr>
        <w:t xml:space="preserve">王诗漾 </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zh-CN"/>
        </w:rPr>
        <w:t>联系电话：028-61375575、62600820、62630990转</w:t>
      </w:r>
      <w:r>
        <w:rPr>
          <w:rFonts w:hint="eastAsia" w:ascii="宋体" w:hAnsi="宋体" w:eastAsia="宋体" w:cs="宋体"/>
          <w:highlight w:val="none"/>
          <w:lang w:val="en-US" w:eastAsia="zh-CN"/>
        </w:rPr>
        <w:t>628</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zh-CN"/>
        </w:rPr>
      </w:pPr>
      <w:r>
        <w:rPr>
          <w:rFonts w:hint="eastAsia" w:ascii="宋体" w:hAnsi="宋体" w:eastAsia="宋体" w:cs="宋体"/>
          <w:highlight w:val="none"/>
          <w:lang w:val="zh-CN"/>
        </w:rPr>
        <w:t>传    真：</w:t>
      </w:r>
      <w:r>
        <w:rPr>
          <w:rFonts w:hint="eastAsia" w:ascii="宋体" w:hAnsi="宋体" w:eastAsia="宋体" w:cs="宋体"/>
          <w:highlight w:val="none"/>
          <w:lang w:val="en-US" w:eastAsia="zh-CN"/>
        </w:rPr>
        <w:t>028-</w:t>
      </w:r>
      <w:r>
        <w:rPr>
          <w:rFonts w:hint="eastAsia" w:ascii="宋体" w:hAnsi="宋体" w:eastAsia="宋体" w:cs="宋体"/>
          <w:highlight w:val="none"/>
          <w:lang w:val="zh-CN"/>
        </w:rPr>
        <w:t>83381</w:t>
      </w:r>
      <w:r>
        <w:rPr>
          <w:rFonts w:hint="eastAsia" w:ascii="宋体" w:hAnsi="宋体" w:eastAsia="宋体" w:cs="宋体"/>
          <w:highlight w:val="none"/>
          <w:lang w:val="en-US" w:eastAsia="zh-CN"/>
        </w:rPr>
        <w:t>268</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zh-CN"/>
        </w:rPr>
      </w:pPr>
      <w:r>
        <w:rPr>
          <w:rFonts w:hint="eastAsia" w:ascii="宋体" w:hAnsi="宋体" w:eastAsia="宋体" w:cs="宋体"/>
          <w:highlight w:val="none"/>
          <w:lang w:val="zh-CN"/>
        </w:rPr>
        <w:t>电子邮件：</w:t>
      </w: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"mailto:scqxzb@163.com" </w:instrText>
      </w:r>
      <w:r>
        <w:rPr>
          <w:rFonts w:hint="eastAsia" w:ascii="宋体" w:hAnsi="宋体" w:eastAsia="宋体" w:cs="宋体"/>
          <w:highlight w:val="none"/>
          <w:lang w:val="zh-CN"/>
        </w:rPr>
        <w:fldChar w:fldCharType="separate"/>
      </w:r>
      <w:r>
        <w:rPr>
          <w:rFonts w:hint="eastAsia" w:ascii="宋体" w:hAnsi="宋体" w:eastAsia="宋体" w:cs="宋体"/>
          <w:highlight w:val="none"/>
          <w:lang w:val="zh-CN"/>
        </w:rPr>
        <w:t>scqxzb@163.com</w:t>
      </w:r>
      <w:r>
        <w:rPr>
          <w:rFonts w:hint="eastAsia" w:ascii="宋体" w:hAnsi="宋体" w:eastAsia="宋体" w:cs="宋体"/>
          <w:highlight w:val="none"/>
          <w:lang w:val="zh-CN"/>
        </w:rPr>
        <w:fldChar w:fldCharType="end"/>
      </w:r>
    </w:p>
    <w:p>
      <w:pPr>
        <w:pStyle w:val="44"/>
        <w:keepNext w:val="0"/>
        <w:keepLines w:val="0"/>
        <w:pageBreakBefore w:val="0"/>
        <w:widowControl w:val="0"/>
        <w:kinsoku/>
        <w:wordWrap w:val="0"/>
        <w:overflowPunct/>
        <w:topLinePunct/>
        <w:autoSpaceDE/>
        <w:autoSpaceDN/>
        <w:bidi w:val="0"/>
        <w:adjustRightInd w:val="0"/>
        <w:snapToGrid w:val="0"/>
        <w:ind w:firstLine="0"/>
        <w:textAlignment w:val="auto"/>
        <w:rPr>
          <w:rFonts w:hint="eastAsia" w:ascii="宋体" w:hAnsi="宋体" w:eastAsia="宋体" w:cs="宋体"/>
          <w:lang w:val="en-US" w:eastAsia="zh-CN"/>
        </w:rPr>
      </w:pPr>
      <w:r>
        <w:rPr>
          <w:rFonts w:hint="eastAsia" w:ascii="宋体" w:hAnsi="宋体" w:eastAsia="宋体" w:cs="宋体"/>
        </w:rPr>
        <w:br w:type="page"/>
      </w:r>
      <w:bookmarkEnd w:id="13"/>
      <w:bookmarkEnd w:id="14"/>
      <w:bookmarkEnd w:id="15"/>
      <w:bookmarkEnd w:id="16"/>
      <w:bookmarkEnd w:id="17"/>
      <w:bookmarkStart w:id="19" w:name="_Toc21670"/>
      <w:r>
        <w:rPr>
          <w:rFonts w:hint="eastAsia" w:ascii="宋体" w:hAnsi="宋体" w:eastAsia="宋体" w:cs="宋体"/>
          <w:color w:val="000000"/>
          <w:sz w:val="36"/>
          <w:szCs w:val="36"/>
          <w:lang w:eastAsia="zh-CN"/>
        </w:rPr>
        <w:t>谈判</w:t>
      </w:r>
      <w:r>
        <w:rPr>
          <w:rFonts w:hint="eastAsia" w:ascii="宋体" w:hAnsi="宋体" w:eastAsia="宋体" w:cs="宋体"/>
          <w:color w:val="000000"/>
          <w:sz w:val="36"/>
          <w:szCs w:val="36"/>
        </w:rPr>
        <w:t>须知</w:t>
      </w:r>
      <w:bookmarkEnd w:id="19"/>
    </w:p>
    <w:p>
      <w:pPr>
        <w:pStyle w:val="31"/>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宋体"/>
          <w:sz w:val="32"/>
          <w:szCs w:val="32"/>
          <w:lang w:val="en-US" w:eastAsia="zh-CN"/>
        </w:rPr>
      </w:pPr>
      <w:bookmarkStart w:id="20" w:name="_Toc19368"/>
      <w:bookmarkStart w:id="21" w:name="_Toc14239"/>
      <w:r>
        <w:rPr>
          <w:rFonts w:hint="eastAsia" w:ascii="宋体" w:hAnsi="宋体" w:eastAsia="宋体" w:cs="宋体"/>
          <w:sz w:val="32"/>
          <w:szCs w:val="32"/>
          <w:lang w:val="en-US" w:eastAsia="zh-CN"/>
        </w:rPr>
        <w:t>谈判须知前附表</w:t>
      </w:r>
      <w:bookmarkEnd w:id="20"/>
      <w:bookmarkEnd w:id="21"/>
    </w:p>
    <w:tbl>
      <w:tblPr>
        <w:tblStyle w:val="20"/>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3349"/>
        <w:gridCol w:w="3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blHeader/>
          <w:jc w:val="center"/>
        </w:trPr>
        <w:tc>
          <w:tcPr>
            <w:tcW w:w="622" w:type="dxa"/>
            <w:vAlign w:val="center"/>
          </w:tcPr>
          <w:p>
            <w:pPr>
              <w:pStyle w:val="41"/>
              <w:numPr>
                <w:ilvl w:val="0"/>
                <w:numId w:val="0"/>
              </w:numPr>
              <w:bidi w:val="0"/>
              <w:ind w:leftChars="0"/>
              <w:jc w:val="center"/>
              <w:rPr>
                <w:rFonts w:hint="eastAsia" w:ascii="宋体" w:hAnsi="宋体" w:eastAsia="宋体" w:cs="宋体"/>
                <w:b/>
                <w:bCs/>
                <w:lang w:val="zh-CN"/>
              </w:rPr>
            </w:pPr>
            <w:bookmarkStart w:id="22" w:name="_Toc327196262"/>
            <w:r>
              <w:rPr>
                <w:rFonts w:hint="eastAsia" w:ascii="宋体" w:hAnsi="宋体" w:eastAsia="宋体" w:cs="宋体"/>
                <w:b/>
                <w:bCs/>
                <w:lang w:val="zh-CN"/>
              </w:rPr>
              <w:t>序号</w:t>
            </w:r>
          </w:p>
        </w:tc>
        <w:tc>
          <w:tcPr>
            <w:tcW w:w="2020" w:type="dxa"/>
            <w:vAlign w:val="center"/>
          </w:tcPr>
          <w:p>
            <w:pPr>
              <w:pStyle w:val="41"/>
              <w:bidi w:val="0"/>
              <w:rPr>
                <w:rFonts w:hint="eastAsia" w:ascii="宋体" w:hAnsi="宋体" w:eastAsia="宋体" w:cs="宋体"/>
                <w:b/>
                <w:bCs/>
                <w:lang w:val="zh-CN"/>
              </w:rPr>
            </w:pPr>
            <w:r>
              <w:rPr>
                <w:rFonts w:hint="eastAsia" w:ascii="宋体" w:hAnsi="宋体" w:eastAsia="宋体" w:cs="宋体"/>
                <w:b/>
                <w:bCs/>
                <w:lang w:val="zh-CN"/>
              </w:rPr>
              <w:t>须知事项</w:t>
            </w:r>
          </w:p>
        </w:tc>
        <w:tc>
          <w:tcPr>
            <w:tcW w:w="706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b/>
                <w:bCs/>
                <w:lang w:val="zh-CN"/>
              </w:rPr>
            </w:pPr>
            <w:r>
              <w:rPr>
                <w:rFonts w:hint="eastAsia" w:ascii="宋体" w:hAnsi="宋体" w:eastAsia="宋体" w:cs="宋体"/>
                <w:b/>
                <w:bCs/>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Align w:val="center"/>
          </w:tcPr>
          <w:p>
            <w:pPr>
              <w:pStyle w:val="41"/>
              <w:bidi w:val="0"/>
              <w:rPr>
                <w:rFonts w:hint="eastAsia" w:ascii="宋体" w:hAnsi="宋体" w:eastAsia="宋体" w:cs="宋体"/>
                <w:highlight w:val="none"/>
                <w:lang w:val="zh-CN"/>
              </w:rPr>
            </w:pPr>
            <w:r>
              <w:rPr>
                <w:rFonts w:hint="eastAsia" w:ascii="宋体" w:hAnsi="宋体" w:eastAsia="宋体" w:cs="宋体"/>
                <w:highlight w:val="none"/>
                <w:lang w:val="zh-CN"/>
              </w:rPr>
              <w:t>采购</w:t>
            </w:r>
            <w:r>
              <w:rPr>
                <w:rFonts w:hint="eastAsia" w:ascii="宋体" w:hAnsi="宋体" w:eastAsia="宋体" w:cs="宋体"/>
                <w:highlight w:val="none"/>
                <w:lang w:val="en-US" w:eastAsia="zh-CN"/>
              </w:rPr>
              <w:t>预算</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zh-CN"/>
              </w:rPr>
            </w:pPr>
            <w:r>
              <w:rPr>
                <w:rFonts w:hint="eastAsia" w:ascii="宋体" w:hAnsi="宋体" w:eastAsia="宋体" w:cs="宋体"/>
                <w:highlight w:val="none"/>
                <w:lang w:val="en-US" w:eastAsia="zh-CN"/>
              </w:rPr>
              <w:t>1.</w:t>
            </w:r>
            <w:r>
              <w:rPr>
                <w:rFonts w:hint="eastAsia" w:ascii="宋体" w:hAnsi="宋体" w:eastAsia="宋体" w:cs="宋体"/>
                <w:highlight w:val="none"/>
                <w:lang w:val="zh-CN"/>
              </w:rPr>
              <w:t>本项目采购</w:t>
            </w:r>
            <w:r>
              <w:rPr>
                <w:rFonts w:hint="eastAsia" w:ascii="宋体" w:hAnsi="宋体" w:eastAsia="宋体" w:cs="宋体"/>
                <w:highlight w:val="none"/>
                <w:lang w:val="en-US" w:eastAsia="zh-CN"/>
              </w:rPr>
              <w:t>预算</w:t>
            </w:r>
            <w:r>
              <w:rPr>
                <w:rFonts w:hint="eastAsia" w:ascii="宋体" w:hAnsi="宋体" w:eastAsia="宋体" w:cs="宋体"/>
                <w:highlight w:val="none"/>
                <w:lang w:val="zh-CN"/>
              </w:rPr>
              <w:t>为人民币</w:t>
            </w:r>
            <w:r>
              <w:rPr>
                <w:rFonts w:hint="eastAsia" w:ascii="宋体" w:hAnsi="宋体" w:eastAsia="宋体" w:cs="宋体"/>
                <w:highlight w:val="none"/>
                <w:lang w:val="zh-CN" w:eastAsia="zh-CN"/>
              </w:rPr>
              <w:t>1264050</w:t>
            </w:r>
            <w:r>
              <w:rPr>
                <w:rFonts w:hint="eastAsia" w:ascii="宋体" w:hAnsi="宋体" w:eastAsia="宋体" w:cs="宋体"/>
                <w:highlight w:val="none"/>
                <w:lang w:val="zh-CN"/>
              </w:rPr>
              <w:t>元</w:t>
            </w:r>
            <w:r>
              <w:rPr>
                <w:rFonts w:hint="eastAsia" w:cs="宋体"/>
                <w:highlight w:val="none"/>
                <w:lang w:val="zh-CN"/>
              </w:rPr>
              <w:t>(</w:t>
            </w:r>
            <w:r>
              <w:rPr>
                <w:rFonts w:hint="eastAsia" w:ascii="宋体" w:hAnsi="宋体" w:eastAsia="宋体" w:cs="宋体"/>
                <w:highlight w:val="none"/>
                <w:lang w:val="en-US" w:eastAsia="zh-CN"/>
              </w:rPr>
              <w:t>其中第一包采购预算为人民币</w:t>
            </w:r>
            <w:r>
              <w:rPr>
                <w:rFonts w:hint="eastAsia" w:ascii="宋体" w:hAnsi="宋体" w:eastAsia="宋体" w:cs="宋体"/>
                <w:highlight w:val="none"/>
                <w:lang w:val="zh-CN" w:eastAsia="zh-CN"/>
              </w:rPr>
              <w:t>111</w:t>
            </w:r>
            <w:r>
              <w:rPr>
                <w:rFonts w:hint="eastAsia" w:cs="宋体"/>
                <w:highlight w:val="none"/>
                <w:lang w:val="en-US" w:eastAsia="zh-CN"/>
              </w:rPr>
              <w:t>65</w:t>
            </w:r>
            <w:r>
              <w:rPr>
                <w:rFonts w:hint="eastAsia" w:ascii="宋体" w:hAnsi="宋体" w:eastAsia="宋体" w:cs="宋体"/>
                <w:highlight w:val="none"/>
                <w:lang w:val="en-US" w:eastAsia="zh-CN"/>
              </w:rPr>
              <w:t>0</w:t>
            </w:r>
            <w:r>
              <w:rPr>
                <w:rFonts w:hint="eastAsia" w:ascii="宋体" w:hAnsi="宋体" w:eastAsia="宋体" w:cs="宋体"/>
                <w:highlight w:val="none"/>
                <w:lang w:val="zh-CN" w:eastAsia="zh-CN"/>
              </w:rPr>
              <w:t>元、</w:t>
            </w:r>
            <w:r>
              <w:rPr>
                <w:rFonts w:hint="eastAsia" w:ascii="宋体" w:hAnsi="宋体" w:eastAsia="宋体" w:cs="宋体"/>
                <w:highlight w:val="none"/>
                <w:lang w:val="en-US" w:eastAsia="zh-CN"/>
              </w:rPr>
              <w:t>第二包采购预算为人民币</w:t>
            </w:r>
            <w:r>
              <w:rPr>
                <w:rFonts w:hint="eastAsia" w:ascii="宋体" w:hAnsi="宋体" w:eastAsia="宋体" w:cs="宋体"/>
                <w:highlight w:val="none"/>
                <w:lang w:val="zh-CN" w:eastAsia="zh-CN"/>
              </w:rPr>
              <w:t>1835</w:t>
            </w:r>
            <w:r>
              <w:rPr>
                <w:rFonts w:hint="eastAsia" w:ascii="宋体" w:hAnsi="宋体" w:eastAsia="宋体" w:cs="宋体"/>
                <w:highlight w:val="none"/>
                <w:lang w:val="en-US" w:eastAsia="zh-CN"/>
              </w:rPr>
              <w:t>00</w:t>
            </w:r>
            <w:r>
              <w:rPr>
                <w:rFonts w:hint="eastAsia" w:ascii="宋体" w:hAnsi="宋体" w:eastAsia="宋体" w:cs="宋体"/>
                <w:highlight w:val="none"/>
                <w:lang w:val="zh-CN" w:eastAsia="zh-CN"/>
              </w:rPr>
              <w:t>元、</w:t>
            </w:r>
            <w:r>
              <w:rPr>
                <w:rFonts w:hint="eastAsia" w:ascii="宋体" w:hAnsi="宋体" w:eastAsia="宋体" w:cs="宋体"/>
                <w:highlight w:val="none"/>
                <w:lang w:val="en-US" w:eastAsia="zh-CN"/>
              </w:rPr>
              <w:t>第三包采购预算为人民币</w:t>
            </w:r>
            <w:r>
              <w:rPr>
                <w:rFonts w:hint="eastAsia" w:ascii="宋体" w:hAnsi="宋体" w:eastAsia="宋体" w:cs="宋体"/>
                <w:highlight w:val="none"/>
                <w:lang w:val="zh-CN" w:eastAsia="zh-CN"/>
              </w:rPr>
              <w:t>323</w:t>
            </w:r>
            <w:r>
              <w:rPr>
                <w:rFonts w:hint="eastAsia" w:ascii="宋体" w:hAnsi="宋体" w:eastAsia="宋体" w:cs="宋体"/>
                <w:highlight w:val="none"/>
                <w:lang w:val="en-US" w:eastAsia="zh-CN"/>
              </w:rPr>
              <w:t>000</w:t>
            </w:r>
            <w:r>
              <w:rPr>
                <w:rFonts w:hint="eastAsia" w:ascii="宋体" w:hAnsi="宋体" w:eastAsia="宋体" w:cs="宋体"/>
                <w:highlight w:val="none"/>
                <w:lang w:val="zh-CN" w:eastAsia="zh-CN"/>
              </w:rPr>
              <w:t>元、</w:t>
            </w:r>
            <w:r>
              <w:rPr>
                <w:rFonts w:hint="eastAsia" w:ascii="宋体" w:hAnsi="宋体" w:eastAsia="宋体" w:cs="宋体"/>
                <w:highlight w:val="none"/>
                <w:lang w:val="en-US" w:eastAsia="zh-CN"/>
              </w:rPr>
              <w:t>第四包采购预算为人民币232</w:t>
            </w:r>
            <w:r>
              <w:rPr>
                <w:rFonts w:hint="eastAsia" w:cs="宋体"/>
                <w:highlight w:val="none"/>
                <w:lang w:val="en-US" w:eastAsia="zh-CN"/>
              </w:rPr>
              <w:t>40</w:t>
            </w:r>
            <w:r>
              <w:rPr>
                <w:rFonts w:hint="eastAsia" w:ascii="宋体" w:hAnsi="宋体" w:eastAsia="宋体" w:cs="宋体"/>
                <w:highlight w:val="none"/>
                <w:lang w:val="en-US" w:eastAsia="zh-CN"/>
              </w:rPr>
              <w:t>0</w:t>
            </w:r>
            <w:r>
              <w:rPr>
                <w:rFonts w:hint="eastAsia" w:ascii="宋体" w:hAnsi="宋体" w:eastAsia="宋体" w:cs="宋体"/>
                <w:highlight w:val="none"/>
                <w:lang w:val="zh-CN" w:eastAsia="zh-CN"/>
              </w:rPr>
              <w:t>元、</w:t>
            </w:r>
            <w:r>
              <w:rPr>
                <w:rFonts w:hint="eastAsia" w:ascii="宋体" w:hAnsi="宋体" w:eastAsia="宋体" w:cs="宋体"/>
                <w:highlight w:val="none"/>
                <w:lang w:val="en-US" w:eastAsia="zh-CN"/>
              </w:rPr>
              <w:t>第五包采购预算为人民币</w:t>
            </w:r>
            <w:r>
              <w:rPr>
                <w:rFonts w:hint="eastAsia" w:ascii="宋体" w:hAnsi="宋体" w:eastAsia="宋体" w:cs="宋体"/>
                <w:highlight w:val="none"/>
                <w:lang w:val="zh-CN" w:eastAsia="zh-CN"/>
              </w:rPr>
              <w:t>132</w:t>
            </w:r>
            <w:r>
              <w:rPr>
                <w:rFonts w:hint="eastAsia" w:cs="宋体"/>
                <w:highlight w:val="none"/>
                <w:lang w:val="en-US" w:eastAsia="zh-CN"/>
              </w:rPr>
              <w:t>05</w:t>
            </w:r>
            <w:r>
              <w:rPr>
                <w:rFonts w:hint="eastAsia" w:ascii="宋体" w:hAnsi="宋体" w:eastAsia="宋体" w:cs="宋体"/>
                <w:highlight w:val="none"/>
                <w:lang w:val="en-US" w:eastAsia="zh-CN"/>
              </w:rPr>
              <w:t>0</w:t>
            </w:r>
            <w:r>
              <w:rPr>
                <w:rFonts w:hint="eastAsia" w:ascii="宋体" w:hAnsi="宋体" w:eastAsia="宋体" w:cs="宋体"/>
                <w:highlight w:val="none"/>
                <w:lang w:val="zh-CN" w:eastAsia="zh-CN"/>
              </w:rPr>
              <w:t>元、</w:t>
            </w:r>
            <w:r>
              <w:rPr>
                <w:rFonts w:hint="eastAsia" w:ascii="宋体" w:hAnsi="宋体" w:eastAsia="宋体" w:cs="宋体"/>
                <w:highlight w:val="none"/>
                <w:lang w:val="en-US" w:eastAsia="zh-CN"/>
              </w:rPr>
              <w:t>第六包采购预算为人民币</w:t>
            </w:r>
            <w:r>
              <w:rPr>
                <w:rFonts w:hint="eastAsia" w:ascii="宋体" w:hAnsi="宋体" w:eastAsia="宋体" w:cs="宋体"/>
                <w:highlight w:val="none"/>
                <w:lang w:val="zh-CN" w:eastAsia="zh-CN"/>
              </w:rPr>
              <w:t>181</w:t>
            </w:r>
            <w:r>
              <w:rPr>
                <w:rFonts w:hint="eastAsia" w:ascii="宋体" w:hAnsi="宋体" w:eastAsia="宋体" w:cs="宋体"/>
                <w:highlight w:val="none"/>
                <w:lang w:val="en-US" w:eastAsia="zh-CN"/>
              </w:rPr>
              <w:t>000</w:t>
            </w:r>
            <w:r>
              <w:rPr>
                <w:rFonts w:hint="eastAsia" w:ascii="宋体" w:hAnsi="宋体" w:eastAsia="宋体" w:cs="宋体"/>
                <w:highlight w:val="none"/>
                <w:lang w:val="zh-CN" w:eastAsia="zh-CN"/>
              </w:rPr>
              <w:t>元、</w:t>
            </w:r>
            <w:r>
              <w:rPr>
                <w:rFonts w:hint="eastAsia" w:ascii="宋体" w:hAnsi="宋体" w:eastAsia="宋体" w:cs="宋体"/>
                <w:highlight w:val="none"/>
                <w:lang w:val="en-US" w:eastAsia="zh-CN"/>
              </w:rPr>
              <w:t>第七包采购预算为人民币</w:t>
            </w:r>
            <w:r>
              <w:rPr>
                <w:rFonts w:hint="eastAsia" w:ascii="宋体" w:hAnsi="宋体" w:eastAsia="宋体" w:cs="宋体"/>
                <w:highlight w:val="none"/>
                <w:lang w:val="zh-CN" w:eastAsia="zh-CN"/>
              </w:rPr>
              <w:t>305</w:t>
            </w:r>
            <w:r>
              <w:rPr>
                <w:rFonts w:hint="eastAsia" w:ascii="宋体" w:hAnsi="宋体" w:eastAsia="宋体" w:cs="宋体"/>
                <w:highlight w:val="none"/>
                <w:lang w:val="en-US" w:eastAsia="zh-CN"/>
              </w:rPr>
              <w:t>00</w:t>
            </w:r>
            <w:r>
              <w:rPr>
                <w:rFonts w:hint="eastAsia" w:ascii="宋体" w:hAnsi="宋体" w:eastAsia="宋体" w:cs="宋体"/>
                <w:highlight w:val="none"/>
                <w:lang w:val="zh-CN" w:eastAsia="zh-CN"/>
              </w:rPr>
              <w:t>元、</w:t>
            </w:r>
            <w:r>
              <w:rPr>
                <w:rFonts w:hint="eastAsia" w:ascii="宋体" w:hAnsi="宋体" w:eastAsia="宋体" w:cs="宋体"/>
                <w:highlight w:val="none"/>
                <w:lang w:val="en-US" w:eastAsia="zh-CN"/>
              </w:rPr>
              <w:t>第八包采购预算为人民币</w:t>
            </w:r>
            <w:r>
              <w:rPr>
                <w:rFonts w:hint="eastAsia" w:cs="宋体"/>
                <w:highlight w:val="none"/>
                <w:lang w:val="en-US" w:eastAsia="zh-CN"/>
              </w:rPr>
              <w:t>69950</w:t>
            </w:r>
            <w:r>
              <w:rPr>
                <w:rFonts w:hint="eastAsia" w:ascii="宋体" w:hAnsi="宋体" w:eastAsia="宋体" w:cs="宋体"/>
                <w:highlight w:val="none"/>
                <w:lang w:val="zh-CN" w:eastAsia="zh-CN"/>
              </w:rPr>
              <w:t>元</w:t>
            </w:r>
            <w:r>
              <w:rPr>
                <w:rFonts w:hint="eastAsia" w:cs="宋体"/>
                <w:highlight w:val="none"/>
                <w:lang w:val="zh-CN"/>
              </w:rPr>
              <w:t>)</w:t>
            </w:r>
            <w:r>
              <w:rPr>
                <w:rFonts w:hint="eastAsia" w:ascii="宋体" w:hAnsi="宋体" w:eastAsia="宋体" w:cs="宋体"/>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Align w:val="center"/>
          </w:tcPr>
          <w:p>
            <w:pPr>
              <w:pStyle w:val="41"/>
              <w:bidi w:val="0"/>
              <w:ind w:firstLine="0" w:firstLineChars="0"/>
              <w:rPr>
                <w:rFonts w:hint="eastAsia" w:ascii="宋体" w:hAnsi="宋体" w:eastAsia="宋体" w:cs="宋体"/>
                <w:highlight w:val="none"/>
                <w:lang w:val="zh-CN" w:eastAsia="zh-CN"/>
              </w:rPr>
            </w:pPr>
            <w:r>
              <w:rPr>
                <w:rFonts w:hint="eastAsia" w:ascii="宋体" w:hAnsi="宋体" w:eastAsia="宋体" w:cs="宋体"/>
                <w:highlight w:val="none"/>
                <w:lang w:val="en-US" w:eastAsia="zh-CN"/>
              </w:rPr>
              <w:t>项目属性</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本项目属于服务类采购项目。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本项目所属行业</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napToGrid w:val="0"/>
                <w:kern w:val="2"/>
                <w:sz w:val="21"/>
                <w:szCs w:val="24"/>
                <w:highlight w:val="none"/>
                <w:lang w:val="en-US" w:eastAsia="zh-CN" w:bidi="ar-SA"/>
              </w:rPr>
            </w:pPr>
            <w:r>
              <w:rPr>
                <w:rFonts w:hint="eastAsia" w:ascii="宋体" w:hAnsi="宋体" w:eastAsia="宋体" w:cs="宋体"/>
                <w:highlight w:val="none"/>
                <w:lang w:val="en-US" w:eastAsia="zh-CN"/>
              </w:rPr>
              <w:t>本项目所属行业为租赁和商务服务业</w:t>
            </w:r>
            <w:r>
              <w:rPr>
                <w:rFonts w:hint="eastAsia" w:ascii="宋体" w:hAnsi="宋体" w:eastAsia="宋体" w:cs="宋体"/>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Align w:val="center"/>
          </w:tcPr>
          <w:p>
            <w:pPr>
              <w:pStyle w:val="41"/>
              <w:bidi w:val="0"/>
              <w:ind w:firstLine="0" w:firstLineChars="0"/>
              <w:rPr>
                <w:rFonts w:hint="eastAsia" w:ascii="宋体" w:hAnsi="宋体" w:eastAsia="宋体" w:cs="宋体"/>
                <w:kern w:val="2"/>
                <w:sz w:val="21"/>
                <w:szCs w:val="24"/>
                <w:highlight w:val="none"/>
                <w:lang w:val="zh-CN" w:eastAsia="zh-CN" w:bidi="ar-SA"/>
              </w:rPr>
            </w:pPr>
            <w:r>
              <w:rPr>
                <w:rFonts w:hint="eastAsia" w:ascii="宋体" w:hAnsi="宋体" w:eastAsia="宋体" w:cs="宋体"/>
                <w:highlight w:val="none"/>
                <w:lang w:val="zh-CN"/>
              </w:rPr>
              <w:t>定向采购</w:t>
            </w:r>
          </w:p>
        </w:tc>
        <w:tc>
          <w:tcPr>
            <w:tcW w:w="7061" w:type="dxa"/>
            <w:gridSpan w:val="2"/>
            <w:vAlign w:val="top"/>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both"/>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rPr>
              <w:t>本项目为</w:t>
            </w:r>
            <w:r>
              <w:rPr>
                <w:rFonts w:hint="eastAsia" w:ascii="宋体" w:hAnsi="宋体" w:eastAsia="宋体" w:cs="宋体"/>
                <w:highlight w:val="none"/>
                <w:lang w:val="zh-CN"/>
              </w:rPr>
              <w:t>专门面向中小企业</w:t>
            </w:r>
            <w:r>
              <w:rPr>
                <w:rFonts w:hint="eastAsia" w:ascii="宋体" w:hAnsi="宋体" w:eastAsia="宋体" w:cs="宋体"/>
                <w:highlight w:val="none"/>
              </w:rPr>
              <w:t>采购</w:t>
            </w:r>
            <w:r>
              <w:rPr>
                <w:rFonts w:hint="eastAsia" w:ascii="宋体" w:hAnsi="宋体" w:eastAsia="宋体" w:cs="宋体"/>
                <w:highlight w:val="none"/>
                <w:lang w:val="zh-CN"/>
              </w:rPr>
              <w:t>的项目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Align w:val="center"/>
          </w:tcPr>
          <w:p>
            <w:pPr>
              <w:pStyle w:val="41"/>
              <w:bidi w:val="0"/>
              <w:rPr>
                <w:rFonts w:hint="eastAsia" w:ascii="宋体" w:hAnsi="宋体" w:eastAsia="宋体" w:cs="宋体"/>
                <w:lang w:val="en-US" w:eastAsia="zh-CN"/>
              </w:rPr>
            </w:pPr>
            <w:r>
              <w:rPr>
                <w:rFonts w:hint="eastAsia" w:ascii="宋体" w:hAnsi="宋体" w:eastAsia="宋体" w:cs="宋体"/>
                <w:lang w:val="zh-CN"/>
              </w:rPr>
              <w:t>本国</w:t>
            </w:r>
            <w:r>
              <w:rPr>
                <w:rFonts w:hint="eastAsia" w:ascii="宋体" w:hAnsi="宋体" w:eastAsia="宋体" w:cs="宋体"/>
                <w:lang w:val="en-US" w:eastAsia="zh-CN"/>
              </w:rPr>
              <w:t>服务</w:t>
            </w:r>
          </w:p>
          <w:p>
            <w:pPr>
              <w:pStyle w:val="41"/>
              <w:bidi w:val="0"/>
              <w:ind w:firstLine="0" w:firstLineChars="0"/>
              <w:rPr>
                <w:rFonts w:hint="eastAsia" w:ascii="宋体" w:hAnsi="宋体" w:eastAsia="宋体" w:cs="宋体"/>
                <w:kern w:val="2"/>
                <w:sz w:val="21"/>
                <w:szCs w:val="24"/>
                <w:lang w:val="zh-CN" w:eastAsia="zh-CN" w:bidi="ar-SA"/>
              </w:rPr>
            </w:pPr>
            <w:r>
              <w:rPr>
                <w:rFonts w:hint="eastAsia" w:ascii="宋体" w:hAnsi="宋体" w:eastAsia="宋体" w:cs="宋体"/>
                <w:lang w:val="zh-CN"/>
              </w:rPr>
              <w:t>(实质性要求)</w:t>
            </w:r>
          </w:p>
        </w:tc>
        <w:tc>
          <w:tcPr>
            <w:tcW w:w="706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kern w:val="2"/>
                <w:sz w:val="21"/>
                <w:szCs w:val="24"/>
                <w:lang w:val="en-US" w:eastAsia="zh-CN" w:bidi="ar-SA"/>
              </w:rPr>
            </w:pPr>
            <w:r>
              <w:rPr>
                <w:rFonts w:hint="eastAsia" w:ascii="宋体" w:hAnsi="宋体" w:eastAsia="宋体" w:cs="宋体"/>
                <w:lang w:val="zh-CN"/>
              </w:rPr>
              <w:t>根据《中华人民共和国政府采购法》第十条的规定，本项目采购本国</w:t>
            </w:r>
            <w:r>
              <w:rPr>
                <w:rFonts w:hint="eastAsia" w:ascii="宋体" w:hAnsi="宋体" w:eastAsia="宋体" w:cs="宋体"/>
                <w:lang w:val="en-US" w:eastAsia="zh-CN"/>
              </w:rPr>
              <w:t>服务</w:t>
            </w:r>
            <w:r>
              <w:rPr>
                <w:rFonts w:hint="eastAsia" w:ascii="宋体" w:hAnsi="宋体" w:eastAsia="宋体" w:cs="宋体"/>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Align w:val="center"/>
          </w:tcPr>
          <w:p>
            <w:pPr>
              <w:pStyle w:val="41"/>
              <w:bidi w:val="0"/>
              <w:rPr>
                <w:rFonts w:hint="eastAsia" w:ascii="宋体" w:hAnsi="宋体" w:eastAsia="宋体" w:cs="宋体"/>
                <w:lang w:val="zh-CN"/>
              </w:rPr>
            </w:pPr>
            <w:r>
              <w:rPr>
                <w:rFonts w:hint="eastAsia" w:ascii="宋体" w:hAnsi="宋体" w:eastAsia="宋体" w:cs="宋体"/>
                <w:lang w:val="zh-CN"/>
              </w:rPr>
              <w:t>采购方式</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rPr>
            </w:pPr>
            <w:r>
              <w:rPr>
                <w:rFonts w:hint="eastAsia" w:ascii="宋体" w:hAnsi="宋体" w:eastAsia="宋体" w:cs="宋体"/>
                <w:lang w:val="zh-CN"/>
              </w:rPr>
              <w:t>竞争性谈判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Align w:val="center"/>
          </w:tcPr>
          <w:p>
            <w:pPr>
              <w:pStyle w:val="41"/>
              <w:bidi w:val="0"/>
              <w:rPr>
                <w:rFonts w:hint="eastAsia" w:ascii="宋体" w:hAnsi="宋体" w:eastAsia="宋体" w:cs="宋体"/>
                <w:lang w:val="zh-CN"/>
              </w:rPr>
            </w:pPr>
            <w:r>
              <w:rPr>
                <w:rFonts w:hint="eastAsia" w:ascii="宋体" w:hAnsi="宋体" w:eastAsia="宋体" w:cs="宋体"/>
                <w:lang w:val="zh-CN"/>
              </w:rPr>
              <w:t>评审办法</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rPr>
            </w:pPr>
            <w:r>
              <w:rPr>
                <w:rFonts w:hint="eastAsia" w:ascii="宋体" w:hAnsi="宋体" w:eastAsia="宋体" w:cs="宋体"/>
                <w:lang w:val="zh-CN" w:eastAsia="zh-CN"/>
              </w:rPr>
              <w:t>本项目采用通过资格审查且实质性响应谈判文件要求的最低谈判报价来确定成交供应商。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Align w:val="center"/>
          </w:tcPr>
          <w:p>
            <w:pPr>
              <w:pStyle w:val="41"/>
              <w:bidi w:val="0"/>
              <w:rPr>
                <w:rFonts w:hint="eastAsia" w:ascii="宋体" w:hAnsi="宋体" w:eastAsia="宋体" w:cs="宋体"/>
                <w:lang w:eastAsia="zh-CN"/>
              </w:rPr>
            </w:pPr>
            <w:r>
              <w:rPr>
                <w:rFonts w:hint="eastAsia" w:ascii="宋体" w:hAnsi="宋体" w:eastAsia="宋体" w:cs="宋体"/>
              </w:rPr>
              <w:t>是否接受联合体参</w:t>
            </w:r>
            <w:r>
              <w:rPr>
                <w:rFonts w:hint="eastAsia" w:ascii="宋体" w:hAnsi="宋体" w:eastAsia="宋体" w:cs="宋体"/>
                <w:lang w:val="en-US" w:eastAsia="zh-CN"/>
              </w:rPr>
              <w:t>与</w:t>
            </w:r>
            <w:r>
              <w:rPr>
                <w:rFonts w:hint="eastAsia" w:ascii="宋体" w:hAnsi="宋体" w:eastAsia="宋体" w:cs="宋体"/>
              </w:rPr>
              <w:t>本次</w:t>
            </w:r>
            <w:r>
              <w:rPr>
                <w:rFonts w:hint="eastAsia" w:ascii="宋体" w:hAnsi="宋体" w:eastAsia="宋体" w:cs="宋体"/>
                <w:lang w:eastAsia="zh-CN"/>
              </w:rPr>
              <w:t>谈判</w:t>
            </w:r>
          </w:p>
          <w:p>
            <w:pPr>
              <w:pStyle w:val="41"/>
              <w:bidi w:val="0"/>
              <w:rPr>
                <w:rFonts w:hint="eastAsia" w:ascii="宋体" w:hAnsi="宋体" w:eastAsia="宋体" w:cs="宋体"/>
                <w:lang w:val="zh-CN" w:eastAsia="zh-CN"/>
              </w:rPr>
            </w:pPr>
            <w:r>
              <w:rPr>
                <w:rFonts w:hint="eastAsia" w:ascii="宋体" w:hAnsi="宋体" w:eastAsia="宋体" w:cs="宋体"/>
                <w:lang w:val="en-US" w:eastAsia="zh-CN"/>
              </w:rPr>
              <w:t>(实质性要求)</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rPr>
            </w:pPr>
            <w:r>
              <w:rPr>
                <w:rFonts w:hint="eastAsia" w:ascii="宋体" w:hAnsi="宋体" w:eastAsia="宋体" w:cs="宋体"/>
                <w:lang w:val="en-US" w:eastAsia="zh-CN"/>
              </w:rPr>
              <w:t>本项目</w:t>
            </w:r>
            <w:r>
              <w:rPr>
                <w:rFonts w:hint="eastAsia" w:ascii="宋体" w:hAnsi="宋体" w:eastAsia="宋体" w:cs="宋体"/>
                <w:lang w:val="zh-CN"/>
              </w:rPr>
              <w:t>接受</w:t>
            </w:r>
            <w:r>
              <w:rPr>
                <w:rFonts w:hint="eastAsia" w:ascii="宋体" w:hAnsi="宋体" w:eastAsia="宋体" w:cs="宋体"/>
                <w:lang w:val="en-US" w:eastAsia="zh-CN"/>
              </w:rPr>
              <w:t>联合体参与谈判。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eastAsia="zh-CN"/>
              </w:rPr>
            </w:pPr>
          </w:p>
        </w:tc>
        <w:tc>
          <w:tcPr>
            <w:tcW w:w="2020" w:type="dxa"/>
            <w:vAlign w:val="center"/>
          </w:tcPr>
          <w:p>
            <w:pPr>
              <w:pStyle w:val="41"/>
              <w:bidi w:val="0"/>
              <w:ind w:firstLine="0" w:firstLineChars="0"/>
              <w:rPr>
                <w:rFonts w:hint="eastAsia" w:ascii="宋体" w:hAnsi="宋体" w:eastAsia="宋体" w:cs="宋体"/>
                <w:highlight w:val="none"/>
                <w:lang w:val="en-US"/>
              </w:rPr>
            </w:pPr>
            <w:r>
              <w:rPr>
                <w:rFonts w:hint="eastAsia" w:ascii="宋体" w:hAnsi="宋体" w:eastAsia="宋体" w:cs="宋体"/>
                <w:highlight w:val="none"/>
                <w:lang w:val="zh-CN"/>
              </w:rPr>
              <w:t>谈判保证金</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本项目不收取谈判保证金。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eastAsia="zh-CN"/>
              </w:rPr>
            </w:pPr>
          </w:p>
        </w:tc>
        <w:tc>
          <w:tcPr>
            <w:tcW w:w="2020" w:type="dxa"/>
            <w:vAlign w:val="center"/>
          </w:tcPr>
          <w:p>
            <w:pPr>
              <w:pStyle w:val="41"/>
              <w:bidi w:val="0"/>
              <w:rPr>
                <w:rFonts w:hint="eastAsia" w:ascii="宋体" w:hAnsi="宋体" w:eastAsia="宋体" w:cs="宋体"/>
              </w:rPr>
            </w:pPr>
            <w:r>
              <w:rPr>
                <w:rFonts w:hint="eastAsia" w:ascii="宋体" w:hAnsi="宋体" w:eastAsia="宋体" w:cs="宋体"/>
              </w:rPr>
              <w:t>质量要求、验收标准</w:t>
            </w:r>
            <w:r>
              <w:rPr>
                <w:rFonts w:hint="eastAsia" w:ascii="宋体" w:hAnsi="宋体" w:eastAsia="宋体" w:cs="宋体"/>
                <w:lang w:val="en-US" w:eastAsia="zh-CN"/>
              </w:rPr>
              <w:t>(实质性要求)</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1.质量要求：符合国家相关标准、行业标准、地方标准或者其他标准、规范要求。</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2.验收标准：严格按照《财政部关于进一步加强政府采购需求和履约验收管理的指导意见》(财库〔2016〕205号)要求进行验收。符合国家有关规定、谈判文件的质量要求和技术指标、供应商的响应文件及承诺以及合同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eastAsia="zh-CN"/>
              </w:rPr>
            </w:pPr>
          </w:p>
        </w:tc>
        <w:tc>
          <w:tcPr>
            <w:tcW w:w="2020" w:type="dxa"/>
            <w:vAlign w:val="center"/>
          </w:tcPr>
          <w:p>
            <w:pPr>
              <w:pStyle w:val="41"/>
              <w:bidi w:val="0"/>
              <w:ind w:firstLine="0" w:firstLineChars="0"/>
              <w:rPr>
                <w:rFonts w:hint="eastAsia" w:ascii="宋体" w:hAnsi="宋体" w:eastAsia="宋体" w:cs="宋体"/>
                <w:lang w:val="zh-CN"/>
              </w:rPr>
            </w:pPr>
            <w:r>
              <w:rPr>
                <w:rFonts w:hint="eastAsia" w:ascii="宋体" w:hAnsi="宋体" w:eastAsia="宋体" w:cs="宋体"/>
              </w:rPr>
              <w:t>答疑会和现场考察</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采购人、采购代理机构可以视采购项目的具体情况，组织供应商进行现场考察或召开</w:t>
            </w:r>
            <w:r>
              <w:rPr>
                <w:rFonts w:hint="eastAsia" w:ascii="宋体" w:hAnsi="宋体" w:eastAsia="宋体" w:cs="宋体"/>
                <w:lang w:val="en-US" w:eastAsia="zh-CN"/>
              </w:rPr>
              <w:t>谈判</w:t>
            </w:r>
            <w:r>
              <w:rPr>
                <w:rFonts w:hint="eastAsia" w:ascii="宋体" w:hAnsi="宋体" w:eastAsia="宋体" w:cs="宋体"/>
              </w:rPr>
              <w:t>前答疑会，但不得单独或分别组织只有一个供应商参加的现场考察和答疑会。若组织答疑会和现场考察以采购代理机构通知为准。</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供应商考察现场所发生的一切费用由供应商</w:t>
            </w:r>
            <w:r>
              <w:rPr>
                <w:rFonts w:hint="eastAsia" w:ascii="宋体" w:hAnsi="宋体" w:eastAsia="宋体" w:cs="宋体"/>
                <w:lang w:val="en-US" w:eastAsia="zh-CN"/>
              </w:rPr>
              <w:t>自行</w:t>
            </w:r>
            <w:r>
              <w:rPr>
                <w:rFonts w:hint="eastAsia" w:ascii="宋体" w:hAnsi="宋体" w:eastAsia="宋体" w:cs="宋体"/>
              </w:rPr>
              <w:t>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eastAsia="zh-CN"/>
              </w:rPr>
            </w:pPr>
          </w:p>
        </w:tc>
        <w:tc>
          <w:tcPr>
            <w:tcW w:w="2020" w:type="dxa"/>
            <w:vAlign w:val="center"/>
          </w:tcPr>
          <w:p>
            <w:pPr>
              <w:pStyle w:val="41"/>
              <w:bidi w:val="0"/>
              <w:rPr>
                <w:rFonts w:hint="eastAsia" w:ascii="宋体" w:hAnsi="宋体" w:eastAsia="宋体" w:cs="宋体"/>
                <w:lang w:val="zh-CN"/>
              </w:rPr>
            </w:pPr>
            <w:r>
              <w:rPr>
                <w:rFonts w:hint="eastAsia" w:ascii="宋体" w:hAnsi="宋体" w:eastAsia="宋体" w:cs="宋体"/>
                <w:lang w:val="zh-CN"/>
              </w:rPr>
              <w:t>低于成本价不正当竞争预防措施</w:t>
            </w:r>
          </w:p>
          <w:p>
            <w:pPr>
              <w:pStyle w:val="41"/>
              <w:bidi w:val="0"/>
              <w:ind w:firstLine="0" w:firstLineChars="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实质性要求</w:t>
            </w:r>
            <w:r>
              <w:rPr>
                <w:rFonts w:hint="eastAsia" w:ascii="宋体" w:hAnsi="宋体" w:eastAsia="宋体" w:cs="宋体"/>
                <w:lang w:eastAsia="zh-CN"/>
              </w:rPr>
              <w:t>)</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1.在评审过程中，评审委员会认为供应商的报价明显低于其他有效供应商的报价，有可能影响产品质量或者不能诚信履约的，应当要求其在评审现场合理的时间内提供书面说明，必要时提交相关证明材料；供应商不能证明其报价合理性的，评审委员会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作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eastAsia="zh-CN"/>
              </w:rPr>
            </w:pPr>
          </w:p>
        </w:tc>
        <w:tc>
          <w:tcPr>
            <w:tcW w:w="2020" w:type="dxa"/>
            <w:vAlign w:val="center"/>
          </w:tcPr>
          <w:p>
            <w:pPr>
              <w:pStyle w:val="41"/>
              <w:bidi w:val="0"/>
              <w:rPr>
                <w:rFonts w:hint="eastAsia" w:ascii="宋体" w:hAnsi="宋体" w:eastAsia="宋体" w:cs="宋体"/>
                <w:spacing w:val="0"/>
                <w:sz w:val="21"/>
                <w:lang w:eastAsia="zh-CN"/>
              </w:rPr>
            </w:pPr>
            <w:r>
              <w:rPr>
                <w:rFonts w:hint="eastAsia" w:ascii="宋体" w:hAnsi="宋体" w:eastAsia="宋体" w:cs="宋体"/>
                <w:spacing w:val="0"/>
                <w:sz w:val="21"/>
              </w:rPr>
              <w:t>小微企业、监狱企业</w:t>
            </w:r>
            <w:r>
              <w:rPr>
                <w:rFonts w:hint="eastAsia" w:ascii="宋体" w:hAnsi="宋体" w:eastAsia="宋体" w:cs="宋体"/>
                <w:spacing w:val="0"/>
                <w:sz w:val="21"/>
                <w:lang w:eastAsia="zh-CN"/>
              </w:rPr>
              <w:t>、</w:t>
            </w:r>
            <w:r>
              <w:rPr>
                <w:rFonts w:hint="eastAsia" w:ascii="宋体" w:hAnsi="宋体" w:eastAsia="宋体" w:cs="宋体"/>
                <w:spacing w:val="0"/>
                <w:sz w:val="21"/>
                <w:lang w:val="en-US" w:eastAsia="zh-CN"/>
              </w:rPr>
              <w:t>残疾人福利性单位</w:t>
            </w:r>
            <w:r>
              <w:rPr>
                <w:rFonts w:hint="eastAsia" w:ascii="宋体" w:hAnsi="宋体" w:eastAsia="宋体" w:cs="宋体"/>
                <w:spacing w:val="0"/>
                <w:sz w:val="21"/>
              </w:rPr>
              <w:t>价格扣除</w:t>
            </w:r>
          </w:p>
        </w:tc>
        <w:tc>
          <w:tcPr>
            <w:tcW w:w="7061" w:type="dxa"/>
            <w:gridSpan w:val="2"/>
            <w:vAlign w:val="center"/>
          </w:tcPr>
          <w:p>
            <w:pPr>
              <w:pStyle w:val="38"/>
              <w:keepNext w:val="0"/>
              <w:keepLines w:val="0"/>
              <w:pageBreakBefore w:val="0"/>
              <w:widowControl w:val="0"/>
              <w:numPr>
                <w:ilvl w:val="0"/>
                <w:numId w:val="11"/>
              </w:numPr>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pacing w:val="0"/>
                <w:sz w:val="21"/>
                <w:lang w:val="en-US" w:eastAsia="zh-CN"/>
              </w:rPr>
            </w:pPr>
            <w:r>
              <w:rPr>
                <w:rFonts w:hint="eastAsia" w:ascii="宋体" w:hAnsi="宋体" w:eastAsia="宋体" w:cs="宋体"/>
                <w:spacing w:val="0"/>
                <w:sz w:val="21"/>
              </w:rPr>
              <w:t>政府采购促进中小企业发展</w:t>
            </w:r>
            <w:r>
              <w:rPr>
                <w:rFonts w:hint="eastAsia" w:ascii="宋体" w:hAnsi="宋体" w:eastAsia="宋体" w:cs="宋体"/>
                <w:spacing w:val="0"/>
                <w:sz w:val="21"/>
                <w:lang w:val="en-US" w:eastAsia="zh-CN"/>
              </w:rPr>
              <w:t>政策</w:t>
            </w:r>
          </w:p>
          <w:p>
            <w:pPr>
              <w:pStyle w:val="38"/>
              <w:keepNext w:val="0"/>
              <w:keepLines w:val="0"/>
              <w:pageBreakBefore w:val="0"/>
              <w:widowControl w:val="0"/>
              <w:numPr>
                <w:ilvl w:val="0"/>
                <w:numId w:val="12"/>
              </w:numPr>
              <w:tabs>
                <w:tab w:val="clear" w:pos="312"/>
              </w:tabs>
              <w:kinsoku/>
              <w:wordWrap w:val="0"/>
              <w:overflowPunct/>
              <w:topLinePunct/>
              <w:autoSpaceDE/>
              <w:autoSpaceDN/>
              <w:bidi w:val="0"/>
              <w:adjustRightInd w:val="0"/>
              <w:snapToGrid w:val="0"/>
              <w:ind w:leftChars="25" w:right="60" w:rightChars="25"/>
              <w:textAlignment w:val="auto"/>
              <w:rPr>
                <w:rFonts w:hint="eastAsia" w:ascii="宋体" w:hAnsi="宋体" w:eastAsia="宋体" w:cs="宋体"/>
                <w:spacing w:val="0"/>
                <w:sz w:val="21"/>
                <w:lang w:val="en-US" w:eastAsia="zh-CN"/>
              </w:rPr>
            </w:pPr>
            <w:r>
              <w:rPr>
                <w:rFonts w:hint="eastAsia" w:ascii="宋体" w:hAnsi="宋体" w:eastAsia="宋体" w:cs="宋体"/>
                <w:b/>
                <w:bCs/>
                <w:spacing w:val="0"/>
                <w:sz w:val="21"/>
                <w:lang w:val="en-US" w:eastAsia="zh-CN"/>
              </w:rPr>
              <w:t>定义：</w:t>
            </w:r>
            <w:r>
              <w:rPr>
                <w:rFonts w:hint="eastAsia" w:ascii="宋体" w:hAnsi="宋体" w:eastAsia="宋体" w:cs="宋体"/>
                <w:spacing w:val="0"/>
                <w:sz w:val="21"/>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ascii="宋体" w:hAnsi="宋体" w:eastAsia="宋体" w:cs="宋体"/>
                <w:spacing w:val="0"/>
                <w:sz w:val="21"/>
                <w:lang w:val="en-US" w:eastAsia="zh-CN"/>
              </w:rPr>
            </w:pPr>
            <w:r>
              <w:rPr>
                <w:rFonts w:hint="eastAsia" w:ascii="宋体" w:hAnsi="宋体" w:eastAsia="宋体" w:cs="宋体"/>
                <w:b/>
                <w:bCs/>
                <w:spacing w:val="0"/>
                <w:sz w:val="21"/>
                <w:lang w:val="en-US" w:eastAsia="zh-CN"/>
              </w:rPr>
              <w:t>2.适用情形：</w:t>
            </w:r>
            <w:r>
              <w:rPr>
                <w:rFonts w:hint="eastAsia" w:cs="宋体"/>
                <w:spacing w:val="0"/>
                <w:sz w:val="21"/>
                <w:lang w:val="en-US" w:eastAsia="zh-CN"/>
              </w:rPr>
              <w:t>(</w:t>
            </w:r>
            <w:r>
              <w:rPr>
                <w:rFonts w:hint="eastAsia" w:ascii="宋体" w:hAnsi="宋体" w:eastAsia="宋体" w:cs="宋体"/>
                <w:spacing w:val="0"/>
                <w:sz w:val="21"/>
                <w:lang w:val="en-US" w:eastAsia="zh-CN"/>
              </w:rPr>
              <w:t>1</w:t>
            </w:r>
            <w:r>
              <w:rPr>
                <w:rFonts w:hint="eastAsia" w:cs="宋体"/>
                <w:spacing w:val="0"/>
                <w:sz w:val="21"/>
                <w:lang w:val="en-US" w:eastAsia="zh-CN"/>
              </w:rPr>
              <w:t>)</w:t>
            </w:r>
            <w:r>
              <w:rPr>
                <w:rFonts w:hint="eastAsia" w:ascii="宋体" w:hAnsi="宋体" w:eastAsia="宋体" w:cs="宋体"/>
                <w:spacing w:val="0"/>
                <w:sz w:val="21"/>
                <w:lang w:val="en-US" w:eastAsia="zh-CN"/>
              </w:rPr>
              <w:t>在服务采购项目中，服务由中小企业承接，即提供服务的人员为中小企业依照《中华人民共和国劳动合同法》订立劳动合同的从业人员。</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ascii="宋体" w:hAnsi="宋体" w:eastAsia="宋体" w:cs="宋体"/>
                <w:spacing w:val="0"/>
                <w:sz w:val="21"/>
                <w:lang w:val="en-US" w:eastAsia="zh-CN"/>
              </w:rPr>
            </w:pPr>
            <w:r>
              <w:rPr>
                <w:rFonts w:hint="eastAsia" w:cs="宋体"/>
                <w:spacing w:val="0"/>
                <w:sz w:val="21"/>
                <w:lang w:val="en-US" w:eastAsia="zh-CN"/>
              </w:rPr>
              <w:t>(</w:t>
            </w:r>
            <w:r>
              <w:rPr>
                <w:rFonts w:hint="eastAsia" w:ascii="宋体" w:hAnsi="宋体" w:eastAsia="宋体" w:cs="宋体"/>
                <w:spacing w:val="0"/>
                <w:sz w:val="21"/>
                <w:lang w:val="en-US" w:eastAsia="zh-CN"/>
              </w:rPr>
              <w:t>2</w:t>
            </w:r>
            <w:r>
              <w:rPr>
                <w:rFonts w:hint="eastAsia" w:cs="宋体"/>
                <w:spacing w:val="0"/>
                <w:sz w:val="21"/>
                <w:lang w:val="en-US" w:eastAsia="zh-CN"/>
              </w:rPr>
              <w:t>)</w:t>
            </w:r>
            <w:r>
              <w:rPr>
                <w:rFonts w:hint="eastAsia" w:ascii="宋体" w:hAnsi="宋体" w:eastAsia="宋体" w:cs="宋体"/>
                <w:spacing w:val="0"/>
                <w:sz w:val="21"/>
                <w:lang w:val="en-US" w:eastAsia="zh-CN"/>
              </w:rPr>
              <w:t>以联合体形式参加政府采购活动，联合体各方均为中小企业的，联合体视同中小企业。其中，联合体各方均为小微企业的，联合体视同小微企业。</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注：关于中小微型企业划分标准详见附件二。</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ascii="宋体" w:hAnsi="宋体" w:eastAsia="宋体" w:cs="宋体"/>
                <w:b/>
                <w:bCs/>
                <w:spacing w:val="0"/>
                <w:sz w:val="21"/>
                <w:lang w:val="en-US" w:eastAsia="zh-CN"/>
              </w:rPr>
            </w:pPr>
            <w:r>
              <w:rPr>
                <w:rFonts w:hint="eastAsia" w:ascii="宋体" w:hAnsi="宋体" w:eastAsia="宋体" w:cs="宋体"/>
                <w:b/>
                <w:bCs/>
                <w:spacing w:val="0"/>
                <w:sz w:val="21"/>
                <w:lang w:val="en-US" w:eastAsia="zh-CN"/>
              </w:rPr>
              <w:t>3.本项目为专门面向中小企业采购的项目，不再执行价格评审优惠的扶持政策。</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4.执行方式：</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pacing w:val="0"/>
                <w:sz w:val="21"/>
              </w:rPr>
            </w:pPr>
            <w:r>
              <w:rPr>
                <w:rFonts w:hint="eastAsia" w:cs="宋体"/>
                <w:spacing w:val="0"/>
                <w:sz w:val="21"/>
                <w:lang w:eastAsia="zh-CN"/>
              </w:rPr>
              <w:t>(</w:t>
            </w:r>
            <w:r>
              <w:rPr>
                <w:rFonts w:hint="eastAsia" w:ascii="宋体" w:hAnsi="宋体" w:eastAsia="宋体" w:cs="宋体"/>
                <w:spacing w:val="0"/>
                <w:sz w:val="21"/>
                <w:lang w:val="en-US" w:eastAsia="zh-CN"/>
              </w:rPr>
              <w:t>1</w:t>
            </w:r>
            <w:r>
              <w:rPr>
                <w:rFonts w:hint="eastAsia" w:cs="宋体"/>
                <w:spacing w:val="0"/>
                <w:sz w:val="21"/>
                <w:lang w:eastAsia="zh-CN"/>
              </w:rPr>
              <w:t>)</w:t>
            </w:r>
            <w:r>
              <w:rPr>
                <w:rFonts w:hint="eastAsia" w:ascii="宋体" w:hAnsi="宋体" w:eastAsia="宋体" w:cs="宋体"/>
                <w:spacing w:val="0"/>
                <w:sz w:val="21"/>
              </w:rPr>
              <w:t>根据关于印发《政府采购促进中小企业发展管理办法》的通知</w:t>
            </w:r>
            <w:r>
              <w:rPr>
                <w:rFonts w:hint="eastAsia" w:cs="宋体"/>
                <w:spacing w:val="0"/>
                <w:sz w:val="21"/>
                <w:lang w:eastAsia="zh-CN"/>
              </w:rPr>
              <w:t>(</w:t>
            </w:r>
            <w:r>
              <w:rPr>
                <w:rFonts w:hint="eastAsia" w:ascii="宋体" w:hAnsi="宋体" w:eastAsia="宋体" w:cs="宋体"/>
                <w:spacing w:val="0"/>
                <w:sz w:val="21"/>
                <w:lang w:eastAsia="zh-CN"/>
              </w:rPr>
              <w:t>财库〔2020〕46号</w:t>
            </w:r>
            <w:r>
              <w:rPr>
                <w:rFonts w:hint="eastAsia" w:cs="宋体"/>
                <w:spacing w:val="0"/>
                <w:sz w:val="21"/>
                <w:lang w:eastAsia="zh-CN"/>
              </w:rPr>
              <w:t>)</w:t>
            </w:r>
            <w:r>
              <w:rPr>
                <w:rFonts w:hint="eastAsia" w:ascii="宋体" w:hAnsi="宋体" w:eastAsia="宋体" w:cs="宋体"/>
                <w:spacing w:val="0"/>
                <w:sz w:val="21"/>
                <w:lang w:eastAsia="zh-CN"/>
              </w:rPr>
              <w:t>、四川省人民政府关于印发进一步规范政府采购监管和执行若干规定的通知</w:t>
            </w:r>
            <w:r>
              <w:rPr>
                <w:rFonts w:hint="eastAsia" w:ascii="宋体" w:hAnsi="宋体" w:eastAsia="宋体" w:cs="宋体"/>
                <w:spacing w:val="0"/>
                <w:sz w:val="21"/>
                <w:lang w:val="en-US" w:eastAsia="zh-CN"/>
              </w:rPr>
              <w:t>(</w:t>
            </w:r>
            <w:r>
              <w:rPr>
                <w:rFonts w:hint="eastAsia" w:ascii="宋体" w:hAnsi="宋体" w:eastAsia="宋体" w:cs="宋体"/>
                <w:spacing w:val="0"/>
                <w:sz w:val="21"/>
                <w:lang w:eastAsia="zh-CN"/>
              </w:rPr>
              <w:t>川府发〔2018〕14号</w:t>
            </w:r>
            <w:r>
              <w:rPr>
                <w:rFonts w:hint="eastAsia" w:ascii="宋体" w:hAnsi="宋体" w:eastAsia="宋体" w:cs="宋体"/>
                <w:spacing w:val="0"/>
                <w:sz w:val="21"/>
                <w:lang w:val="en-US" w:eastAsia="zh-CN"/>
              </w:rPr>
              <w:t>)</w:t>
            </w:r>
            <w:r>
              <w:rPr>
                <w:rFonts w:hint="eastAsia" w:ascii="宋体" w:hAnsi="宋体" w:eastAsia="宋体" w:cs="宋体"/>
                <w:spacing w:val="0"/>
                <w:sz w:val="21"/>
              </w:rPr>
              <w:t>的规定，对小型和微型企业的价格给予</w:t>
            </w:r>
            <w:r>
              <w:rPr>
                <w:rFonts w:hint="eastAsia" w:ascii="宋体" w:hAnsi="宋体" w:eastAsia="宋体" w:cs="宋体"/>
                <w:spacing w:val="0"/>
                <w:sz w:val="21"/>
                <w:lang w:val="en-US" w:eastAsia="zh-CN"/>
              </w:rPr>
              <w:t>10</w:t>
            </w:r>
            <w:r>
              <w:rPr>
                <w:rFonts w:hint="eastAsia" w:ascii="宋体" w:hAnsi="宋体" w:eastAsia="宋体" w:cs="宋体"/>
                <w:spacing w:val="0"/>
                <w:sz w:val="21"/>
              </w:rPr>
              <w:t>%的价格扣除，用扣除后的价格参与评审。</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pacing w:val="0"/>
                <w:sz w:val="21"/>
              </w:rPr>
            </w:pPr>
            <w:r>
              <w:rPr>
                <w:rFonts w:hint="eastAsia" w:cs="宋体"/>
                <w:spacing w:val="0"/>
                <w:sz w:val="21"/>
                <w:lang w:eastAsia="zh-CN"/>
              </w:rPr>
              <w:t>(</w:t>
            </w:r>
            <w:r>
              <w:rPr>
                <w:rFonts w:hint="eastAsia" w:ascii="宋体" w:hAnsi="宋体" w:eastAsia="宋体" w:cs="宋体"/>
                <w:spacing w:val="0"/>
                <w:sz w:val="21"/>
                <w:lang w:val="en-US" w:eastAsia="zh-CN"/>
              </w:rPr>
              <w:t>2</w:t>
            </w:r>
            <w:r>
              <w:rPr>
                <w:rFonts w:hint="eastAsia" w:cs="宋体"/>
                <w:spacing w:val="0"/>
                <w:sz w:val="21"/>
                <w:lang w:eastAsia="zh-CN"/>
              </w:rPr>
              <w:t>)</w:t>
            </w:r>
            <w:r>
              <w:rPr>
                <w:rFonts w:hint="eastAsia" w:ascii="宋体" w:hAnsi="宋体" w:eastAsia="宋体" w:cs="宋体"/>
                <w:spacing w:val="0"/>
                <w:sz w:val="21"/>
                <w:lang w:eastAsia="zh-CN"/>
              </w:rPr>
              <w:t>中小企业参加政府采购活动，应当出具《中小企业声明函》</w:t>
            </w:r>
            <w:r>
              <w:rPr>
                <w:rFonts w:hint="eastAsia" w:cs="宋体"/>
                <w:spacing w:val="0"/>
                <w:sz w:val="21"/>
                <w:lang w:eastAsia="zh-CN"/>
              </w:rPr>
              <w:t>(</w:t>
            </w:r>
            <w:r>
              <w:rPr>
                <w:rFonts w:hint="eastAsia" w:ascii="宋体" w:hAnsi="宋体" w:eastAsia="宋体" w:cs="宋体"/>
                <w:spacing w:val="0"/>
                <w:sz w:val="21"/>
                <w:lang w:val="en-US" w:eastAsia="zh-CN"/>
              </w:rPr>
              <w:t>格式详见采购文件</w:t>
            </w:r>
            <w:r>
              <w:rPr>
                <w:rFonts w:hint="eastAsia" w:cs="宋体"/>
                <w:spacing w:val="0"/>
                <w:sz w:val="21"/>
                <w:lang w:eastAsia="zh-CN"/>
              </w:rPr>
              <w:t>)</w:t>
            </w:r>
            <w:r>
              <w:rPr>
                <w:rFonts w:hint="eastAsia" w:ascii="宋体" w:hAnsi="宋体" w:eastAsia="宋体" w:cs="宋体"/>
                <w:spacing w:val="0"/>
                <w:sz w:val="21"/>
                <w:lang w:eastAsia="zh-CN"/>
              </w:rPr>
              <w:t>，否则不得享受相关中小企业扶持政策</w:t>
            </w:r>
            <w:r>
              <w:rPr>
                <w:rFonts w:hint="eastAsia" w:ascii="宋体" w:hAnsi="宋体" w:eastAsia="宋体" w:cs="宋体"/>
                <w:spacing w:val="0"/>
                <w:sz w:val="21"/>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pacing w:val="0"/>
                <w:sz w:val="21"/>
                <w:lang w:val="en-US" w:eastAsia="zh-CN"/>
              </w:rPr>
            </w:pPr>
            <w:r>
              <w:rPr>
                <w:rFonts w:hint="eastAsia" w:cs="宋体"/>
                <w:spacing w:val="0"/>
                <w:sz w:val="21"/>
                <w:lang w:val="en-US" w:eastAsia="zh-CN"/>
              </w:rPr>
              <w:t>(</w:t>
            </w:r>
            <w:r>
              <w:rPr>
                <w:rFonts w:hint="eastAsia" w:ascii="宋体" w:hAnsi="宋体" w:eastAsia="宋体" w:cs="宋体"/>
                <w:spacing w:val="0"/>
                <w:sz w:val="21"/>
                <w:lang w:val="en-US" w:eastAsia="zh-CN"/>
              </w:rPr>
              <w:t>3</w:t>
            </w:r>
            <w:r>
              <w:rPr>
                <w:rFonts w:hint="eastAsia" w:cs="宋体"/>
                <w:spacing w:val="0"/>
                <w:sz w:val="21"/>
                <w:lang w:val="en-US" w:eastAsia="zh-CN"/>
              </w:rPr>
              <w:t>)</w:t>
            </w:r>
            <w:r>
              <w:rPr>
                <w:rFonts w:hint="eastAsia" w:ascii="宋体" w:hAnsi="宋体" w:eastAsia="宋体" w:cs="宋体"/>
                <w:spacing w:val="0"/>
                <w:sz w:val="21"/>
                <w:lang w:val="en-US" w:eastAsia="zh-CN"/>
              </w:rPr>
              <w:t>供应商应当对其出具的《中小企业声明函》真实性负责，供应商出具的《中小企业声明函》内容不实的，属于提供虚假材料谋取中标。在实际操作中，供应商希望获得《办法》规定政策支持的，应从制造商处获得充分、准确的信息。对相关制造商信息了解不充分，或者不能确定相关信息真实、准确的，不建议出具《中小企业声明函》。</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b/>
                <w:bCs/>
                <w:spacing w:val="0"/>
                <w:sz w:val="21"/>
                <w:highlight w:val="yellow"/>
                <w:lang w:val="en-US" w:eastAsia="zh-CN"/>
              </w:rPr>
            </w:pPr>
            <w:r>
              <w:rPr>
                <w:rFonts w:hint="eastAsia" w:cs="宋体"/>
                <w:spacing w:val="0"/>
                <w:sz w:val="21"/>
                <w:lang w:val="en-US" w:eastAsia="zh-CN"/>
              </w:rPr>
              <w:t>(</w:t>
            </w:r>
            <w:r>
              <w:rPr>
                <w:rFonts w:hint="eastAsia" w:ascii="宋体" w:hAnsi="宋体" w:eastAsia="宋体" w:cs="宋体"/>
                <w:spacing w:val="0"/>
                <w:sz w:val="21"/>
                <w:lang w:val="en-US" w:eastAsia="zh-CN"/>
              </w:rPr>
              <w:t>4</w:t>
            </w:r>
            <w:r>
              <w:rPr>
                <w:rFonts w:hint="eastAsia" w:cs="宋体"/>
                <w:spacing w:val="0"/>
                <w:sz w:val="21"/>
                <w:lang w:val="en-US" w:eastAsia="zh-CN"/>
              </w:rPr>
              <w:t>)</w:t>
            </w:r>
            <w:r>
              <w:rPr>
                <w:rFonts w:hint="eastAsia" w:ascii="宋体" w:hAnsi="宋体" w:eastAsia="宋体" w:cs="宋体"/>
                <w:spacing w:val="0"/>
                <w:sz w:val="21"/>
                <w:lang w:val="en-US" w:eastAsia="zh-CN"/>
              </w:rPr>
              <w:t>对</w:t>
            </w:r>
            <w:r>
              <w:rPr>
                <w:rFonts w:hint="eastAsia" w:ascii="宋体" w:hAnsi="宋体" w:eastAsia="宋体" w:cs="宋体"/>
                <w:spacing w:val="0"/>
                <w:sz w:val="21"/>
              </w:rPr>
              <w:t>接受大中型企业与小微企业组成联合体</w:t>
            </w:r>
            <w:r>
              <w:rPr>
                <w:rFonts w:hint="eastAsia" w:ascii="宋体" w:hAnsi="宋体" w:eastAsia="宋体" w:cs="宋体"/>
                <w:spacing w:val="0"/>
                <w:w w:val="100"/>
                <w:sz w:val="21"/>
              </w:rPr>
              <w:t>或者允许大中</w:t>
            </w:r>
            <w:r>
              <w:rPr>
                <w:rFonts w:hint="eastAsia" w:ascii="宋体" w:hAnsi="宋体" w:eastAsia="宋体" w:cs="宋体"/>
                <w:spacing w:val="0"/>
                <w:sz w:val="21"/>
              </w:rPr>
              <w:t>型企业向一家或者多家小微企业分包的采购项目，对于联合协议</w:t>
            </w:r>
            <w:r>
              <w:rPr>
                <w:rFonts w:hint="eastAsia" w:ascii="宋体" w:hAnsi="宋体" w:eastAsia="宋体" w:cs="宋体"/>
                <w:spacing w:val="0"/>
                <w:w w:val="100"/>
                <w:sz w:val="21"/>
              </w:rPr>
              <w:t>或者分包</w:t>
            </w:r>
            <w:r>
              <w:rPr>
                <w:rFonts w:hint="eastAsia" w:ascii="宋体" w:hAnsi="宋体" w:eastAsia="宋体" w:cs="宋体"/>
                <w:spacing w:val="0"/>
                <w:sz w:val="21"/>
              </w:rPr>
              <w:t>意向协议约定小微企业的合同份额占到合同总金额30%以上的，采购人、采购代理机构应当对联合体或者大中型企业的报价给予3%的扣除，用扣除后的价格参加评审</w:t>
            </w:r>
            <w:r>
              <w:rPr>
                <w:rFonts w:hint="eastAsia" w:cs="宋体"/>
                <w:spacing w:val="0"/>
                <w:sz w:val="21"/>
                <w:lang w:eastAsia="zh-CN"/>
              </w:rPr>
              <w:t>(</w:t>
            </w:r>
            <w:r>
              <w:rPr>
                <w:rFonts w:hint="eastAsia" w:ascii="宋体" w:hAnsi="宋体" w:eastAsia="宋体" w:cs="宋体"/>
                <w:spacing w:val="0"/>
                <w:sz w:val="21"/>
              </w:rPr>
              <w:t>组成联合体或者接受分包的小微企业与联合体内其他企业、分包企业之间存在直接控股、管理关系的，不享受价格扣除优惠政策</w:t>
            </w:r>
            <w:r>
              <w:rPr>
                <w:rFonts w:hint="eastAsia" w:cs="宋体"/>
                <w:spacing w:val="0"/>
                <w:sz w:val="21"/>
                <w:lang w:eastAsia="zh-CN"/>
              </w:rPr>
              <w:t>)</w:t>
            </w:r>
            <w:r>
              <w:rPr>
                <w:rFonts w:hint="eastAsia" w:ascii="宋体" w:hAnsi="宋体" w:eastAsia="宋体" w:cs="宋体"/>
                <w:spacing w:val="0"/>
                <w:sz w:val="21"/>
                <w:lang w:eastAsia="zh-CN"/>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pacing w:val="0"/>
                <w:sz w:val="21"/>
              </w:rPr>
            </w:pPr>
            <w:r>
              <w:rPr>
                <w:rFonts w:hint="eastAsia" w:ascii="宋体" w:hAnsi="宋体" w:eastAsia="宋体" w:cs="宋体"/>
                <w:spacing w:val="0"/>
                <w:sz w:val="21"/>
              </w:rPr>
              <w:t>二、监狱企业价格扣除</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pacing w:val="0"/>
                <w:sz w:val="21"/>
              </w:rPr>
            </w:pPr>
            <w:r>
              <w:rPr>
                <w:rFonts w:hint="eastAsia" w:ascii="宋体" w:hAnsi="宋体" w:eastAsia="宋体" w:cs="宋体"/>
                <w:spacing w:val="0"/>
                <w:sz w:val="21"/>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pacing w:val="0"/>
                <w:sz w:val="21"/>
              </w:rPr>
            </w:pPr>
            <w:r>
              <w:rPr>
                <w:rFonts w:hint="eastAsia" w:ascii="宋体" w:hAnsi="宋体" w:eastAsia="宋体" w:cs="宋体"/>
                <w:spacing w:val="0"/>
                <w:sz w:val="21"/>
              </w:rPr>
              <w:t>2.本项目对监狱企业</w:t>
            </w:r>
            <w:r>
              <w:rPr>
                <w:rFonts w:hint="eastAsia" w:ascii="宋体" w:hAnsi="宋体" w:eastAsia="宋体" w:cs="宋体"/>
                <w:spacing w:val="0"/>
                <w:sz w:val="21"/>
                <w:lang w:eastAsia="zh-CN"/>
              </w:rPr>
              <w:t>参与</w:t>
            </w:r>
            <w:r>
              <w:rPr>
                <w:rFonts w:hint="eastAsia" w:cs="宋体"/>
                <w:spacing w:val="0"/>
                <w:sz w:val="21"/>
                <w:lang w:eastAsia="zh-CN"/>
              </w:rPr>
              <w:t>谈判</w:t>
            </w:r>
            <w:r>
              <w:rPr>
                <w:rFonts w:hint="eastAsia" w:ascii="宋体" w:hAnsi="宋体" w:eastAsia="宋体" w:cs="宋体"/>
                <w:spacing w:val="0"/>
                <w:sz w:val="21"/>
              </w:rPr>
              <w:t>的价格给予</w:t>
            </w:r>
            <w:r>
              <w:rPr>
                <w:rFonts w:hint="eastAsia" w:ascii="宋体" w:hAnsi="宋体" w:eastAsia="宋体" w:cs="宋体"/>
                <w:spacing w:val="0"/>
                <w:sz w:val="21"/>
                <w:lang w:val="en-US" w:eastAsia="zh-CN"/>
              </w:rPr>
              <w:t>10</w:t>
            </w:r>
            <w:r>
              <w:rPr>
                <w:rFonts w:hint="eastAsia" w:ascii="宋体" w:hAnsi="宋体" w:eastAsia="宋体" w:cs="宋体"/>
                <w:spacing w:val="0"/>
                <w:sz w:val="21"/>
              </w:rPr>
              <w:t>%的扣除，用扣除后的价格参与评审。</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pacing w:val="0"/>
                <w:sz w:val="21"/>
              </w:rPr>
            </w:pPr>
            <w:r>
              <w:rPr>
                <w:rFonts w:hint="eastAsia" w:ascii="宋体" w:hAnsi="宋体" w:eastAsia="宋体" w:cs="宋体"/>
                <w:spacing w:val="0"/>
                <w:sz w:val="21"/>
              </w:rPr>
              <w:t>3.监狱企业参加政府采购活动时，应当提供由省级以上监狱管理局、戒毒管理局</w:t>
            </w:r>
            <w:r>
              <w:rPr>
                <w:rFonts w:hint="eastAsia" w:ascii="宋体" w:hAnsi="宋体" w:eastAsia="宋体" w:cs="宋体"/>
                <w:spacing w:val="0"/>
                <w:sz w:val="21"/>
                <w:lang w:eastAsia="zh-CN"/>
              </w:rPr>
              <w:t>(</w:t>
            </w:r>
            <w:r>
              <w:rPr>
                <w:rFonts w:hint="eastAsia" w:ascii="宋体" w:hAnsi="宋体" w:eastAsia="宋体" w:cs="宋体"/>
                <w:spacing w:val="0"/>
                <w:sz w:val="21"/>
              </w:rPr>
              <w:t>含新疆生产建设兵团</w:t>
            </w:r>
            <w:r>
              <w:rPr>
                <w:rFonts w:hint="eastAsia" w:ascii="宋体" w:hAnsi="宋体" w:eastAsia="宋体" w:cs="宋体"/>
                <w:spacing w:val="0"/>
                <w:sz w:val="21"/>
                <w:lang w:eastAsia="zh-CN"/>
              </w:rPr>
              <w:t>)</w:t>
            </w:r>
            <w:r>
              <w:rPr>
                <w:rFonts w:hint="eastAsia" w:ascii="宋体" w:hAnsi="宋体" w:eastAsia="宋体" w:cs="宋体"/>
                <w:spacing w:val="0"/>
                <w:sz w:val="21"/>
              </w:rPr>
              <w:t>出具的属于监狱企业的证明文件。</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pacing w:val="0"/>
                <w:sz w:val="21"/>
              </w:rPr>
            </w:pPr>
            <w:r>
              <w:rPr>
                <w:rFonts w:hint="eastAsia" w:ascii="宋体" w:hAnsi="宋体" w:eastAsia="宋体" w:cs="宋体"/>
                <w:spacing w:val="0"/>
                <w:sz w:val="21"/>
                <w:lang w:val="en-US" w:eastAsia="zh-CN"/>
              </w:rPr>
              <w:t>4.</w:t>
            </w:r>
            <w:r>
              <w:rPr>
                <w:rFonts w:hint="eastAsia" w:ascii="宋体" w:hAnsi="宋体" w:eastAsia="宋体" w:cs="宋体"/>
                <w:spacing w:val="0"/>
                <w:sz w:val="21"/>
              </w:rPr>
              <w:t>监狱企业</w:t>
            </w:r>
            <w:r>
              <w:rPr>
                <w:rFonts w:hint="eastAsia" w:ascii="宋体" w:hAnsi="宋体" w:eastAsia="宋体" w:cs="宋体"/>
                <w:spacing w:val="0"/>
                <w:sz w:val="21"/>
                <w:lang w:val="en-US" w:eastAsia="zh-CN"/>
              </w:rPr>
              <w:t>属于小型、微型企业的，不重复享受政策。</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三、残疾人福利性单位</w:t>
            </w:r>
            <w:r>
              <w:rPr>
                <w:rFonts w:hint="eastAsia" w:ascii="宋体" w:hAnsi="宋体" w:eastAsia="宋体" w:cs="宋体"/>
                <w:spacing w:val="0"/>
                <w:sz w:val="21"/>
              </w:rPr>
              <w:t>价格扣除</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2.本项目对残疾人福利性单位参与</w:t>
            </w:r>
            <w:r>
              <w:rPr>
                <w:rFonts w:hint="eastAsia" w:cs="宋体"/>
                <w:spacing w:val="0"/>
                <w:sz w:val="21"/>
                <w:lang w:val="en-US" w:eastAsia="zh-CN"/>
              </w:rPr>
              <w:t>谈判</w:t>
            </w:r>
            <w:r>
              <w:rPr>
                <w:rFonts w:hint="eastAsia" w:ascii="宋体" w:hAnsi="宋体" w:eastAsia="宋体" w:cs="宋体"/>
                <w:spacing w:val="0"/>
                <w:sz w:val="21"/>
                <w:lang w:val="en-US" w:eastAsia="zh-CN"/>
              </w:rPr>
              <w:t>的价格给予10</w:t>
            </w:r>
            <w:r>
              <w:rPr>
                <w:rFonts w:hint="eastAsia" w:ascii="宋体" w:hAnsi="宋体" w:eastAsia="宋体" w:cs="宋体"/>
                <w:spacing w:val="0"/>
                <w:sz w:val="21"/>
              </w:rPr>
              <w:t>%</w:t>
            </w:r>
            <w:r>
              <w:rPr>
                <w:rFonts w:hint="eastAsia" w:ascii="宋体" w:hAnsi="宋体" w:eastAsia="宋体" w:cs="宋体"/>
                <w:spacing w:val="0"/>
                <w:sz w:val="21"/>
                <w:lang w:val="en-US" w:eastAsia="zh-CN"/>
              </w:rPr>
              <w:t>的扣除，用扣除后的价格参与评审。</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3.残疾人福利性单位参加政府采购活动时，应当提供本通知规定的《残疾人福利性单位声明函》。</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4.供应商提供的《残疾人福利性单位声明函》与事实不符的，依照《政府采购法》第七十七条第一款的规定追究法律责任。</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5.残疾人福利性单位属于小型、微型企业的，不重复享受政策。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eastAsia="zh-CN"/>
              </w:rPr>
            </w:pPr>
          </w:p>
        </w:tc>
        <w:tc>
          <w:tcPr>
            <w:tcW w:w="2020" w:type="dxa"/>
            <w:vAlign w:val="center"/>
          </w:tcPr>
          <w:p>
            <w:pPr>
              <w:pStyle w:val="41"/>
              <w:bidi w:val="0"/>
              <w:ind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节能产品、环境标志产品、无线局域网产品、商品包装、快递包装采购政策</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本项目不涉及节能产品、环境标志产品、无线局域网产品、商品包装、快递包装，故不在采购文件中体现相关政策。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eastAsia="zh-CN"/>
              </w:rPr>
            </w:pPr>
          </w:p>
        </w:tc>
        <w:tc>
          <w:tcPr>
            <w:tcW w:w="2020" w:type="dxa"/>
            <w:vAlign w:val="center"/>
          </w:tcPr>
          <w:p>
            <w:pPr>
              <w:pStyle w:val="41"/>
              <w:bidi w:val="0"/>
              <w:ind w:firstLine="0" w:firstLineChars="0"/>
              <w:rPr>
                <w:rFonts w:hint="eastAsia" w:ascii="宋体" w:hAnsi="宋体" w:eastAsia="宋体" w:cs="宋体"/>
                <w:highlight w:val="none"/>
                <w:lang w:val="en-US" w:eastAsia="zh-CN"/>
              </w:rPr>
            </w:pPr>
            <w:r>
              <w:rPr>
                <w:rFonts w:hint="eastAsia" w:ascii="宋体" w:hAnsi="宋体" w:eastAsia="宋体" w:cs="宋体"/>
                <w:lang w:val="en-US" w:eastAsia="zh-CN"/>
              </w:rPr>
              <w:t>品牌或者供应商(如涉及)</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highlight w:val="none"/>
                <w:lang w:val="en-US" w:eastAsia="zh-CN"/>
              </w:rPr>
            </w:pPr>
            <w:r>
              <w:rPr>
                <w:rFonts w:hint="eastAsia" w:ascii="宋体" w:hAnsi="宋体" w:eastAsia="宋体" w:cs="宋体"/>
                <w:lang w:val="en-US" w:eastAsia="zh-CN"/>
              </w:rPr>
              <w:t>若谈判文件涉及品牌或者供应商，其目的是为了准确清楚说明采购项目的技术标准和要求，其意思表示为“参照或相当于”品牌或者供应商，其品牌或供应商具有可替代性。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eastAsia="zh-CN"/>
              </w:rPr>
            </w:pPr>
          </w:p>
        </w:tc>
        <w:tc>
          <w:tcPr>
            <w:tcW w:w="2020" w:type="dxa"/>
            <w:vAlign w:val="center"/>
          </w:tcPr>
          <w:p>
            <w:pPr>
              <w:pStyle w:val="41"/>
              <w:bidi w:val="0"/>
              <w:rPr>
                <w:rFonts w:hint="eastAsia" w:ascii="宋体" w:hAnsi="宋体" w:eastAsia="宋体" w:cs="宋体"/>
                <w:lang w:val="en-US" w:eastAsia="zh-CN"/>
              </w:rPr>
            </w:pPr>
            <w:r>
              <w:rPr>
                <w:rFonts w:hint="eastAsia" w:ascii="宋体" w:hAnsi="宋体" w:eastAsia="宋体" w:cs="宋体"/>
                <w:lang w:val="en-US" w:eastAsia="zh-CN"/>
              </w:rPr>
              <w:t>其他强制性规定</w:t>
            </w:r>
          </w:p>
          <w:p>
            <w:pPr>
              <w:pStyle w:val="41"/>
              <w:bidi w:val="0"/>
              <w:ind w:firstLine="0" w:firstLineChars="0"/>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highlight w:val="none"/>
                <w:lang w:val="en-US" w:eastAsia="zh-CN"/>
              </w:rPr>
              <w:t>如涉及时作为</w:t>
            </w:r>
            <w:r>
              <w:rPr>
                <w:rFonts w:hint="eastAsia" w:ascii="宋体" w:hAnsi="宋体" w:eastAsia="宋体" w:cs="宋体"/>
                <w:lang w:val="en-US" w:eastAsia="zh-CN"/>
              </w:rPr>
              <w:t>实质性要求)</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国家或行业主管部门对采购产品的技术标准、质量标准等有强制性规定的，必须符合其要求。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eastAsia="zh-CN"/>
              </w:rPr>
            </w:pPr>
          </w:p>
        </w:tc>
        <w:tc>
          <w:tcPr>
            <w:tcW w:w="2020" w:type="dxa"/>
            <w:vAlign w:val="center"/>
          </w:tcPr>
          <w:p>
            <w:pPr>
              <w:pStyle w:val="41"/>
              <w:bidi w:val="0"/>
              <w:ind w:firstLine="0" w:firstLineChars="0"/>
              <w:rPr>
                <w:rFonts w:hint="eastAsia" w:ascii="宋体" w:hAnsi="宋体" w:eastAsia="宋体" w:cs="宋体"/>
                <w:lang w:val="en-US" w:eastAsia="zh-CN"/>
              </w:rPr>
            </w:pPr>
            <w:r>
              <w:rPr>
                <w:rFonts w:hint="eastAsia" w:ascii="宋体" w:hAnsi="宋体" w:eastAsia="宋体" w:cs="宋体"/>
                <w:lang w:val="zh-CN"/>
              </w:rPr>
              <w:t>评</w:t>
            </w:r>
            <w:r>
              <w:rPr>
                <w:rFonts w:hint="eastAsia" w:ascii="宋体" w:hAnsi="宋体" w:eastAsia="宋体" w:cs="宋体"/>
              </w:rPr>
              <w:t>审</w:t>
            </w:r>
            <w:r>
              <w:rPr>
                <w:rFonts w:hint="eastAsia" w:ascii="宋体" w:hAnsi="宋体" w:eastAsia="宋体" w:cs="宋体"/>
                <w:lang w:val="zh-CN"/>
              </w:rPr>
              <w:t>情况的公告</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eastAsia="zh-CN"/>
              </w:rPr>
            </w:pPr>
            <w:r>
              <w:rPr>
                <w:rFonts w:hint="eastAsia" w:ascii="宋体" w:hAnsi="宋体" w:eastAsia="宋体" w:cs="宋体"/>
                <w:lang w:val="en-US" w:eastAsia="zh-CN"/>
              </w:rPr>
              <w:t>1.所有递交了响应文件的供应商资格性审查情况、谈判情况、报价情况、评审结果等将在“四川政府采购网”采购结果公告栏中予以公告</w:t>
            </w:r>
            <w:r>
              <w:rPr>
                <w:rFonts w:hint="eastAsia" w:ascii="宋体" w:hAnsi="宋体" w:eastAsia="宋体" w:cs="宋体"/>
                <w:lang w:eastAsia="zh-CN"/>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lang w:val="zh-CN"/>
              </w:rPr>
              <w:t>根据《中华人民共和国政府采购法实施条例》第四十三条的规定，公告内容应当包括主要成交标的的名称、规格型号、数量、单价、服务要求以及评审专家名单。</w:t>
            </w:r>
            <w:r>
              <w:rPr>
                <w:rFonts w:hint="eastAsia" w:ascii="宋体" w:hAnsi="宋体" w:eastAsia="宋体" w:cs="宋体"/>
                <w:b/>
                <w:bCs/>
                <w:lang w:val="en-US" w:eastAsia="zh-CN"/>
              </w:rPr>
              <w:t>供应商须</w:t>
            </w:r>
            <w:r>
              <w:rPr>
                <w:rFonts w:hint="eastAsia" w:ascii="宋体" w:hAnsi="宋体" w:eastAsia="宋体" w:cs="宋体"/>
                <w:b/>
                <w:bCs/>
                <w:lang w:val="zh-CN"/>
              </w:rPr>
              <w:t>将</w:t>
            </w:r>
            <w:r>
              <w:rPr>
                <w:rFonts w:hint="eastAsia" w:ascii="宋体" w:hAnsi="宋体" w:eastAsia="宋体" w:cs="宋体"/>
                <w:b/>
                <w:bCs/>
                <w:lang w:val="en-US" w:eastAsia="zh-CN"/>
              </w:rPr>
              <w:t>响应</w:t>
            </w:r>
            <w:r>
              <w:rPr>
                <w:rFonts w:hint="eastAsia" w:ascii="宋体" w:hAnsi="宋体" w:eastAsia="宋体" w:cs="宋体"/>
                <w:b/>
                <w:bCs/>
                <w:lang w:val="zh-CN"/>
              </w:rPr>
              <w:t>文件中涉及商业秘密和知识产权的内容进行标注和说明，若未进行标注和说明的，视为全部内容均可公布，采购人或者采购代理机构对此不承担任何责任。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Align w:val="center"/>
          </w:tcPr>
          <w:p>
            <w:pPr>
              <w:pStyle w:val="41"/>
              <w:bidi w:val="0"/>
              <w:rPr>
                <w:rFonts w:hint="eastAsia" w:ascii="宋体" w:hAnsi="宋体" w:eastAsia="宋体" w:cs="宋体"/>
                <w:lang w:val="zh-CN"/>
              </w:rPr>
            </w:pPr>
            <w:r>
              <w:rPr>
                <w:rFonts w:hint="eastAsia" w:ascii="宋体" w:hAnsi="宋体" w:eastAsia="宋体" w:cs="宋体"/>
                <w:lang w:val="zh-CN"/>
              </w:rPr>
              <w:t>成交通知书领取</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rPr>
            </w:pPr>
            <w:r>
              <w:rPr>
                <w:rFonts w:hint="eastAsia" w:ascii="宋体" w:hAnsi="宋体" w:eastAsia="宋体" w:cs="宋体"/>
                <w:lang w:val="zh-CN" w:eastAsia="zh-CN"/>
              </w:rPr>
              <w:t>采购代理机构在</w:t>
            </w:r>
            <w:r>
              <w:rPr>
                <w:rFonts w:hint="eastAsia" w:ascii="宋体" w:hAnsi="宋体" w:eastAsia="宋体" w:cs="宋体"/>
                <w:lang w:val="en-US" w:eastAsia="zh-CN"/>
              </w:rPr>
              <w:t>成交</w:t>
            </w:r>
            <w:r>
              <w:rPr>
                <w:rFonts w:hint="eastAsia" w:ascii="宋体" w:hAnsi="宋体" w:eastAsia="宋体" w:cs="宋体"/>
                <w:lang w:val="zh-CN" w:eastAsia="zh-CN"/>
              </w:rPr>
              <w:t>供应商确定后2个工作日内，在“四川政府采购网”发布成交公告</w:t>
            </w:r>
            <w:r>
              <w:rPr>
                <w:rFonts w:hint="eastAsia" w:ascii="宋体" w:hAnsi="宋体" w:eastAsia="宋体" w:cs="宋体"/>
                <w:lang w:val="zh-CN"/>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rPr>
            </w:pPr>
            <w:r>
              <w:rPr>
                <w:rFonts w:hint="eastAsia" w:ascii="宋体" w:hAnsi="宋体" w:eastAsia="宋体" w:cs="宋体"/>
                <w:lang w:val="en-US" w:eastAsia="zh-CN"/>
              </w:rPr>
              <w:t>供应商成交后应当及时领取成交通知书，不能及时领取或拒绝领取成交通知书的，采购代理机构将于成交供应商确定之日起两个工作日内采取邮寄、快递方式将成交通知书送达成交供应商。</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rPr>
              <w:t>联系人：</w:t>
            </w:r>
            <w:r>
              <w:rPr>
                <w:rFonts w:hint="eastAsia" w:ascii="宋体" w:hAnsi="宋体" w:eastAsia="宋体" w:cs="宋体"/>
                <w:lang w:val="en-US" w:eastAsia="zh-CN"/>
              </w:rPr>
              <w:t>朱琴</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zh-CN"/>
              </w:rPr>
              <w:t>联系电话：</w:t>
            </w:r>
            <w:r>
              <w:rPr>
                <w:rFonts w:hint="eastAsia" w:ascii="宋体" w:hAnsi="宋体" w:eastAsia="宋体" w:cs="宋体"/>
                <w:lang w:val="en-US" w:eastAsia="zh-CN"/>
              </w:rPr>
              <w:t>028-61375575、62600820、62630990转601或602</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rPr>
            </w:pPr>
            <w:r>
              <w:rPr>
                <w:rFonts w:hint="eastAsia" w:ascii="宋体" w:hAnsi="宋体" w:eastAsia="宋体" w:cs="宋体"/>
                <w:lang w:val="zh-CN" w:eastAsia="zh-CN"/>
              </w:rPr>
              <w:t>地址：成都市高新区吉庆三路333号蜀都中心二期一号楼一单元401</w:t>
            </w:r>
            <w:r>
              <w:rPr>
                <w:rFonts w:hint="eastAsia" w:ascii="宋体" w:hAnsi="宋体" w:eastAsia="宋体" w:cs="宋体"/>
                <w:lang w:val="en-US" w:eastAsia="zh-CN"/>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32" w:hRule="atLeast"/>
          <w:jc w:val="center"/>
        </w:trPr>
        <w:tc>
          <w:tcPr>
            <w:tcW w:w="622" w:type="dxa"/>
            <w:vMerge w:val="restart"/>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Merge w:val="restart"/>
            <w:vAlign w:val="center"/>
          </w:tcPr>
          <w:p>
            <w:pPr>
              <w:pStyle w:val="41"/>
              <w:bidi w:val="0"/>
              <w:ind w:firstLine="0" w:firstLineChars="0"/>
              <w:rPr>
                <w:rFonts w:hint="eastAsia" w:ascii="宋体" w:hAnsi="宋体" w:eastAsia="宋体" w:cs="宋体"/>
                <w:highlight w:val="none"/>
                <w:lang w:val="zh-CN"/>
              </w:rPr>
            </w:pPr>
            <w:r>
              <w:rPr>
                <w:rFonts w:hint="eastAsia" w:ascii="宋体" w:hAnsi="宋体" w:eastAsia="宋体" w:cs="宋体"/>
                <w:highlight w:val="none"/>
                <w:lang w:val="en-US" w:eastAsia="zh-CN"/>
              </w:rPr>
              <w:t>招标代理</w:t>
            </w:r>
            <w:r>
              <w:rPr>
                <w:rFonts w:hint="eastAsia" w:ascii="宋体" w:hAnsi="宋体" w:eastAsia="宋体" w:cs="宋体"/>
                <w:highlight w:val="none"/>
                <w:lang w:val="zh-CN"/>
              </w:rPr>
              <w:t>服务费</w:t>
            </w:r>
          </w:p>
        </w:tc>
        <w:tc>
          <w:tcPr>
            <w:tcW w:w="7061" w:type="dxa"/>
            <w:gridSpan w:val="2"/>
            <w:tcBorders>
              <w:bottom w:val="single" w:color="auto" w:sz="4" w:space="0"/>
            </w:tcBorders>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收取标准：①招标</w:t>
            </w:r>
            <w:r>
              <w:rPr>
                <w:rFonts w:hint="eastAsia" w:ascii="宋体" w:hAnsi="宋体" w:eastAsia="宋体" w:cs="宋体"/>
                <w:color w:val="000000" w:themeColor="text1"/>
                <w:sz w:val="21"/>
                <w:szCs w:val="21"/>
                <w:highlight w:val="none"/>
                <w14:textFill>
                  <w14:solidFill>
                    <w14:schemeClr w14:val="tx1"/>
                  </w14:solidFill>
                </w14:textFill>
              </w:rPr>
              <w:t>代理服务费</w:t>
            </w:r>
            <w:r>
              <w:rPr>
                <w:rFonts w:hint="eastAsia" w:ascii="宋体" w:hAnsi="宋体" w:eastAsia="宋体" w:cs="宋体"/>
                <w:color w:val="000000" w:themeColor="text1"/>
                <w:sz w:val="21"/>
                <w:szCs w:val="21"/>
                <w:highlight w:val="none"/>
                <w:lang w:val="en-US" w:eastAsia="zh-CN"/>
                <w14:textFill>
                  <w14:solidFill>
                    <w14:schemeClr w14:val="tx1"/>
                  </w14:solidFill>
                </w14:textFill>
              </w:rPr>
              <w:t>以成本加合理利润为原则，按照下列收费标准计算的收费基准价格</w:t>
            </w:r>
            <w:r>
              <w:rPr>
                <w:rFonts w:hint="eastAsia" w:cs="宋体"/>
                <w:color w:val="000000" w:themeColor="text1"/>
                <w:sz w:val="21"/>
                <w:szCs w:val="21"/>
                <w:highlight w:val="none"/>
                <w:lang w:val="en-US" w:eastAsia="zh-CN"/>
                <w14:textFill>
                  <w14:solidFill>
                    <w14:schemeClr w14:val="tx1"/>
                  </w14:solidFill>
                </w14:textFill>
              </w:rPr>
              <w:t>下浮20%</w:t>
            </w:r>
            <w:r>
              <w:rPr>
                <w:rFonts w:hint="eastAsia" w:ascii="宋体" w:hAnsi="宋体" w:eastAsia="宋体" w:cs="宋体"/>
                <w:color w:val="000000" w:themeColor="text1"/>
                <w:sz w:val="21"/>
                <w:szCs w:val="21"/>
                <w:highlight w:val="none"/>
                <w:lang w:val="en-US" w:eastAsia="zh-CN"/>
                <w14:textFill>
                  <w14:solidFill>
                    <w14:schemeClr w14:val="tx1"/>
                  </w14:solidFill>
                </w14:textFill>
              </w:rPr>
              <w:t>收取</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宋体"/>
                <w:b/>
                <w:i w:val="0"/>
                <w:caps w:val="0"/>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2.收取方式：成交</w:t>
            </w:r>
            <w:r>
              <w:rPr>
                <w:rFonts w:hint="eastAsia" w:ascii="宋体" w:hAnsi="宋体" w:eastAsia="宋体" w:cs="宋体"/>
                <w:color w:val="000000" w:themeColor="text1"/>
                <w:sz w:val="21"/>
                <w:szCs w:val="21"/>
                <w:highlight w:val="none"/>
                <w:lang w:val="zh-CN"/>
                <w14:textFill>
                  <w14:solidFill>
                    <w14:schemeClr w14:val="tx1"/>
                  </w14:solidFill>
                </w14:textFill>
              </w:rPr>
              <w:t>通知发出后二个工作日内由</w:t>
            </w:r>
            <w:r>
              <w:rPr>
                <w:rFonts w:hint="eastAsia" w:ascii="宋体" w:hAnsi="宋体" w:eastAsia="宋体" w:cs="宋体"/>
                <w:color w:val="000000" w:themeColor="text1"/>
                <w:sz w:val="21"/>
                <w:szCs w:val="21"/>
                <w:highlight w:val="none"/>
                <w:lang w:val="en-US" w:eastAsia="zh-CN"/>
                <w14:textFill>
                  <w14:solidFill>
                    <w14:schemeClr w14:val="tx1"/>
                  </w14:solidFill>
                </w14:textFill>
              </w:rPr>
              <w:t>成交供应商</w:t>
            </w:r>
            <w:r>
              <w:rPr>
                <w:rFonts w:hint="eastAsia" w:ascii="宋体" w:hAnsi="宋体" w:eastAsia="宋体" w:cs="宋体"/>
                <w:color w:val="000000" w:themeColor="text1"/>
                <w:sz w:val="21"/>
                <w:szCs w:val="21"/>
                <w:highlight w:val="none"/>
                <w:lang w:val="zh-CN"/>
                <w14:textFill>
                  <w14:solidFill>
                    <w14:schemeClr w14:val="tx1"/>
                  </w14:solidFill>
                </w14:textFill>
              </w:rPr>
              <w:t>一次性支付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至采购代理机构</w:t>
            </w:r>
            <w:r>
              <w:rPr>
                <w:rFonts w:hint="eastAsia" w:ascii="宋体" w:hAnsi="宋体" w:eastAsia="宋体" w:cs="宋体"/>
                <w:color w:val="000000" w:themeColor="text1"/>
                <w:sz w:val="21"/>
                <w:szCs w:val="21"/>
                <w:highlight w:val="none"/>
                <w14:textFill>
                  <w14:solidFill>
                    <w14:schemeClr w14:val="tx1"/>
                  </w14:solidFill>
                </w14:textFill>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1476" w:firstLineChars="700"/>
              <w:textAlignment w:val="auto"/>
              <w:rPr>
                <w:rFonts w:hint="eastAsia" w:ascii="宋体" w:hAnsi="宋体" w:eastAsia="宋体" w:cs="宋体"/>
                <w:highlight w:val="none"/>
                <w:lang w:val="zh-CN" w:eastAsia="zh-CN"/>
              </w:rPr>
            </w:pP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招标代理服务收费标准</w:t>
            </w:r>
            <w:r>
              <w:rPr>
                <w:rFonts w:hint="eastAsia" w:ascii="宋体" w:hAnsi="宋体" w:eastAsia="宋体" w:cs="宋体"/>
                <w:b/>
                <w:i w:val="0"/>
                <w:caps w:val="0"/>
                <w:color w:val="000000" w:themeColor="text1"/>
                <w:spacing w:val="0"/>
                <w:sz w:val="21"/>
                <w:szCs w:val="21"/>
                <w:highlight w:val="none"/>
                <w:lang w:val="en-US" w:eastAsia="zh-CN"/>
                <w14:textFill>
                  <w14:solidFill>
                    <w14:schemeClr w14:val="tx1"/>
                  </w14:solidFill>
                </w14:textFill>
              </w:rPr>
              <w:t>(服务类)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4" w:hRule="atLeast"/>
          <w:jc w:val="center"/>
        </w:trPr>
        <w:tc>
          <w:tcPr>
            <w:tcW w:w="622" w:type="dxa"/>
            <w:vMerge w:val="continue"/>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Merge w:val="continue"/>
            <w:vAlign w:val="center"/>
          </w:tcPr>
          <w:p>
            <w:pPr>
              <w:pStyle w:val="41"/>
              <w:bidi w:val="0"/>
              <w:ind w:firstLine="0" w:firstLineChars="0"/>
              <w:rPr>
                <w:rFonts w:hint="eastAsia" w:ascii="宋体" w:hAnsi="宋体" w:eastAsia="宋体" w:cs="宋体"/>
                <w:highlight w:val="none"/>
                <w:lang w:val="en-US" w:eastAsia="zh-CN"/>
              </w:rPr>
            </w:pPr>
          </w:p>
        </w:tc>
        <w:tc>
          <w:tcPr>
            <w:tcW w:w="3349" w:type="dxa"/>
            <w:tcBorders>
              <w:top w:val="single" w:color="auto" w:sz="4" w:space="0"/>
              <w:bottom w:val="single" w:color="auto" w:sz="4" w:space="0"/>
              <w:right w:val="single" w:color="auto" w:sz="4" w:space="0"/>
            </w:tcBorders>
            <w:vAlign w:val="center"/>
          </w:tcPr>
          <w:p>
            <w:pPr>
              <w:pStyle w:val="19"/>
              <w:keepNext w:val="0"/>
              <w:keepLines w:val="0"/>
              <w:widowControl/>
              <w:suppressLineNumbers w:val="0"/>
              <w:spacing w:before="50" w:beforeAutospacing="0" w:after="50" w:afterAutospacing="0"/>
              <w:ind w:left="0" w:leftChars="0" w:right="0" w:rightChars="0" w:firstLine="0" w:firstLineChars="0"/>
              <w:jc w:val="center"/>
              <w:rPr>
                <w:rFonts w:hint="eastAsia" w:ascii="宋体" w:hAnsi="宋体" w:eastAsia="宋体" w:cs="宋体"/>
                <w:highlight w:val="none"/>
                <w:lang w:val="en-US" w:eastAsia="zh-CN"/>
              </w:rPr>
            </w:pPr>
            <w:r>
              <w:rPr>
                <w:rFonts w:hint="eastAsia" w:ascii="宋体" w:hAnsi="宋体" w:eastAsia="宋体" w:cs="宋体"/>
                <w:b/>
                <w:i w:val="0"/>
                <w:caps w:val="0"/>
                <w:color w:val="000000" w:themeColor="text1"/>
                <w:spacing w:val="0"/>
                <w:sz w:val="21"/>
                <w:szCs w:val="21"/>
                <w:highlight w:val="none"/>
                <w:lang w:val="en-US" w:eastAsia="zh-CN"/>
                <w14:textFill>
                  <w14:solidFill>
                    <w14:schemeClr w14:val="tx1"/>
                  </w14:solidFill>
                </w14:textFill>
              </w:rPr>
              <w:t>成交</w:t>
            </w: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金额</w:t>
            </w:r>
            <w:r>
              <w:rPr>
                <w:rFonts w:hint="eastAsia" w:cs="宋体"/>
                <w:b/>
                <w:i w:val="0"/>
                <w: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万元</w:t>
            </w:r>
            <w:r>
              <w:rPr>
                <w:rFonts w:hint="eastAsia" w:cs="宋体"/>
                <w:b/>
                <w:i w:val="0"/>
                <w:caps w:val="0"/>
                <w:color w:val="000000" w:themeColor="text1"/>
                <w:spacing w:val="0"/>
                <w:sz w:val="21"/>
                <w:szCs w:val="21"/>
                <w:highlight w:val="none"/>
                <w:lang w:eastAsia="zh-CN"/>
                <w14:textFill>
                  <w14:solidFill>
                    <w14:schemeClr w14:val="tx1"/>
                  </w14:solidFill>
                </w14:textFill>
              </w:rPr>
              <w:t>)</w:t>
            </w:r>
          </w:p>
        </w:tc>
        <w:tc>
          <w:tcPr>
            <w:tcW w:w="3712" w:type="dxa"/>
            <w:tcBorders>
              <w:top w:val="single" w:color="auto" w:sz="4" w:space="0"/>
              <w:left w:val="single" w:color="auto" w:sz="4" w:space="0"/>
              <w:bottom w:val="single" w:color="auto" w:sz="4" w:space="0"/>
            </w:tcBorders>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ascii="宋体" w:hAnsi="宋体" w:eastAsia="宋体" w:cs="宋体"/>
                <w:lang w:val="en-US" w:eastAsia="zh-CN"/>
              </w:rPr>
            </w:pP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4" w:hRule="atLeast"/>
          <w:jc w:val="center"/>
        </w:trPr>
        <w:tc>
          <w:tcPr>
            <w:tcW w:w="622" w:type="dxa"/>
            <w:vMerge w:val="continue"/>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Merge w:val="continue"/>
            <w:vAlign w:val="center"/>
          </w:tcPr>
          <w:p>
            <w:pPr>
              <w:pStyle w:val="41"/>
              <w:bidi w:val="0"/>
              <w:ind w:firstLine="0" w:firstLineChars="0"/>
              <w:rPr>
                <w:rFonts w:hint="eastAsia" w:ascii="宋体" w:hAnsi="宋体" w:eastAsia="宋体" w:cs="宋体"/>
                <w:highlight w:val="none"/>
                <w:lang w:val="en-US" w:eastAsia="zh-CN"/>
              </w:rPr>
            </w:pPr>
          </w:p>
        </w:tc>
        <w:tc>
          <w:tcPr>
            <w:tcW w:w="3349" w:type="dxa"/>
            <w:tcBorders>
              <w:top w:val="single" w:color="auto" w:sz="4" w:space="0"/>
              <w:bottom w:val="single" w:color="auto" w:sz="4" w:space="0"/>
              <w:right w:val="single" w:color="auto" w:sz="4" w:space="0"/>
            </w:tcBorders>
            <w:vAlign w:val="center"/>
          </w:tcPr>
          <w:p>
            <w:pPr>
              <w:pStyle w:val="19"/>
              <w:keepNext w:val="0"/>
              <w:keepLines w:val="0"/>
              <w:widowControl/>
              <w:suppressLineNumbers w:val="0"/>
              <w:spacing w:before="50" w:beforeAutospacing="0" w:after="50" w:afterAutospacing="0"/>
              <w:ind w:left="0" w:leftChars="0" w:right="0" w:rightChars="0" w:firstLine="0" w:firstLineChars="0"/>
              <w:jc w:val="center"/>
              <w:rPr>
                <w:rFonts w:hint="eastAsia" w:ascii="宋体" w:hAnsi="宋体" w:eastAsia="宋体" w:cs="宋体"/>
                <w:highlight w:val="none"/>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100以下</w:t>
            </w:r>
          </w:p>
        </w:tc>
        <w:tc>
          <w:tcPr>
            <w:tcW w:w="3712" w:type="dxa"/>
            <w:tcBorders>
              <w:top w:val="single" w:color="auto" w:sz="4" w:space="0"/>
              <w:left w:val="single" w:color="auto" w:sz="4" w:space="0"/>
              <w:bottom w:val="single" w:color="auto" w:sz="4" w:space="0"/>
            </w:tcBorders>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6" w:hRule="atLeast"/>
          <w:jc w:val="center"/>
        </w:trPr>
        <w:tc>
          <w:tcPr>
            <w:tcW w:w="622" w:type="dxa"/>
            <w:vMerge w:val="continue"/>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Merge w:val="continue"/>
            <w:vAlign w:val="center"/>
          </w:tcPr>
          <w:p>
            <w:pPr>
              <w:pStyle w:val="41"/>
              <w:bidi w:val="0"/>
              <w:ind w:firstLine="0" w:firstLineChars="0"/>
              <w:rPr>
                <w:rFonts w:hint="eastAsia" w:ascii="宋体" w:hAnsi="宋体" w:eastAsia="宋体" w:cs="宋体"/>
                <w:lang w:val="en-US" w:eastAsia="zh-CN"/>
              </w:rPr>
            </w:pPr>
          </w:p>
        </w:tc>
        <w:tc>
          <w:tcPr>
            <w:tcW w:w="3349" w:type="dxa"/>
            <w:tcBorders>
              <w:top w:val="single" w:color="auto" w:sz="4" w:space="0"/>
              <w:bottom w:val="single" w:color="auto" w:sz="4" w:space="0"/>
              <w:right w:val="single" w:color="auto" w:sz="4" w:space="0"/>
            </w:tcBorders>
            <w:vAlign w:val="center"/>
          </w:tcPr>
          <w:p>
            <w:pPr>
              <w:pStyle w:val="19"/>
              <w:keepNext w:val="0"/>
              <w:keepLines w:val="0"/>
              <w:widowControl/>
              <w:suppressLineNumbers w:val="0"/>
              <w:spacing w:before="50" w:beforeAutospacing="0" w:after="50" w:afterAutospacing="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100-500</w:t>
            </w:r>
          </w:p>
        </w:tc>
        <w:tc>
          <w:tcPr>
            <w:tcW w:w="3712" w:type="dxa"/>
            <w:tcBorders>
              <w:top w:val="single" w:color="auto" w:sz="4" w:space="0"/>
              <w:left w:val="single" w:color="auto" w:sz="4" w:space="0"/>
              <w:bottom w:val="single" w:color="auto" w:sz="4" w:space="0"/>
            </w:tcBorders>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lang w:val="en-US" w:eastAsia="zh-CN"/>
                <w14:textFill>
                  <w14:solidFill>
                    <w14:schemeClr w14:val="tx1"/>
                  </w14:solidFill>
                </w14:textFill>
              </w:rPr>
              <w:t>0</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r>
              <w:rPr>
                <w:rFonts w:hint="eastAsia" w:ascii="宋体" w:hAnsi="宋体" w:eastAsia="宋体" w:cs="宋体"/>
                <w:b w:val="0"/>
                <w:i w:val="0"/>
                <w:caps w:val="0"/>
                <w:color w:val="000000" w:themeColor="text1"/>
                <w:spacing w:val="0"/>
                <w:sz w:val="21"/>
                <w:szCs w:val="21"/>
                <w:highlight w:val="none"/>
                <w:lang w:val="en-US" w:eastAsia="zh-CN"/>
                <w14:textFill>
                  <w14:solidFill>
                    <w14:schemeClr w14:val="tx1"/>
                  </w14:solidFill>
                </w14:textFill>
              </w:rPr>
              <w:t>8</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1" w:hRule="atLeast"/>
          <w:jc w:val="center"/>
        </w:trPr>
        <w:tc>
          <w:tcPr>
            <w:tcW w:w="622" w:type="dxa"/>
            <w:vMerge w:val="continue"/>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Merge w:val="continue"/>
            <w:vAlign w:val="center"/>
          </w:tcPr>
          <w:p>
            <w:pPr>
              <w:pStyle w:val="41"/>
              <w:bidi w:val="0"/>
              <w:ind w:firstLine="0" w:firstLineChars="0"/>
              <w:rPr>
                <w:rFonts w:hint="eastAsia" w:ascii="宋体" w:hAnsi="宋体" w:eastAsia="宋体" w:cs="宋体"/>
                <w:lang w:val="en-US" w:eastAsia="zh-CN"/>
              </w:rPr>
            </w:pPr>
          </w:p>
        </w:tc>
        <w:tc>
          <w:tcPr>
            <w:tcW w:w="3349" w:type="dxa"/>
            <w:tcBorders>
              <w:top w:val="single" w:color="auto" w:sz="4" w:space="0"/>
              <w:bottom w:val="single" w:color="auto" w:sz="4" w:space="0"/>
              <w:right w:val="single" w:color="auto" w:sz="4" w:space="0"/>
            </w:tcBorders>
            <w:vAlign w:val="center"/>
          </w:tcPr>
          <w:p>
            <w:pPr>
              <w:pStyle w:val="19"/>
              <w:keepNext w:val="0"/>
              <w:keepLines w:val="0"/>
              <w:widowControl/>
              <w:suppressLineNumbers w:val="0"/>
              <w:spacing w:before="50" w:beforeAutospacing="0" w:after="50" w:afterAutospacing="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500-1000</w:t>
            </w:r>
          </w:p>
        </w:tc>
        <w:tc>
          <w:tcPr>
            <w:tcW w:w="3712" w:type="dxa"/>
            <w:tcBorders>
              <w:top w:val="single" w:color="auto" w:sz="4" w:space="0"/>
              <w:left w:val="single" w:color="auto" w:sz="4" w:space="0"/>
              <w:bottom w:val="single" w:color="auto" w:sz="4" w:space="0"/>
            </w:tcBorders>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ascii="宋体" w:hAnsi="宋体" w:eastAsia="宋体" w:cs="宋体"/>
                <w:b w:val="0"/>
                <w:i w:val="0"/>
                <w:caps w:val="0"/>
                <w:color w:val="000000" w:themeColor="text1"/>
                <w:spacing w:val="0"/>
                <w:sz w:val="21"/>
                <w:szCs w:val="21"/>
                <w:highlight w:val="none"/>
                <w:lang w:val="en-US" w:eastAsia="zh-CN"/>
                <w14:textFill>
                  <w14:solidFill>
                    <w14:schemeClr w14:val="tx1"/>
                  </w14:solidFill>
                </w14:textFill>
              </w:rPr>
              <w:t>45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9" w:hRule="atLeast"/>
          <w:jc w:val="center"/>
        </w:trPr>
        <w:tc>
          <w:tcPr>
            <w:tcW w:w="622" w:type="dxa"/>
            <w:vMerge w:val="continue"/>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Merge w:val="continue"/>
            <w:vAlign w:val="center"/>
          </w:tcPr>
          <w:p>
            <w:pPr>
              <w:pStyle w:val="41"/>
              <w:bidi w:val="0"/>
              <w:ind w:firstLine="0" w:firstLineChars="0"/>
              <w:rPr>
                <w:rFonts w:hint="eastAsia" w:ascii="宋体" w:hAnsi="宋体" w:eastAsia="宋体" w:cs="宋体"/>
                <w:lang w:val="en-US" w:eastAsia="zh-CN"/>
              </w:rPr>
            </w:pPr>
          </w:p>
        </w:tc>
        <w:tc>
          <w:tcPr>
            <w:tcW w:w="3349" w:type="dxa"/>
            <w:tcBorders>
              <w:top w:val="single" w:color="auto" w:sz="4" w:space="0"/>
              <w:bottom w:val="single" w:color="auto" w:sz="4" w:space="0"/>
              <w:right w:val="single" w:color="auto" w:sz="4" w:space="0"/>
            </w:tcBorders>
            <w:vAlign w:val="center"/>
          </w:tcPr>
          <w:p>
            <w:pPr>
              <w:pStyle w:val="19"/>
              <w:keepNext w:val="0"/>
              <w:keepLines w:val="0"/>
              <w:widowControl/>
              <w:suppressLineNumbers w:val="0"/>
              <w:spacing w:before="50" w:beforeAutospacing="0" w:after="50" w:afterAutospacing="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1000-5000</w:t>
            </w:r>
          </w:p>
        </w:tc>
        <w:tc>
          <w:tcPr>
            <w:tcW w:w="3712" w:type="dxa"/>
            <w:tcBorders>
              <w:top w:val="single" w:color="auto" w:sz="4" w:space="0"/>
              <w:left w:val="single" w:color="auto" w:sz="4" w:space="0"/>
              <w:bottom w:val="single" w:color="auto" w:sz="4" w:space="0"/>
            </w:tcBorders>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ascii="宋体" w:hAnsi="宋体" w:eastAsia="宋体" w:cs="宋体"/>
                <w:b w:val="0"/>
                <w:i w:val="0"/>
                <w:caps w:val="0"/>
                <w:color w:val="000000" w:themeColor="text1"/>
                <w:spacing w:val="0"/>
                <w:sz w:val="21"/>
                <w:szCs w:val="21"/>
                <w:highlight w:val="none"/>
                <w:lang w:val="en-US" w:eastAsia="zh-CN"/>
                <w14:textFill>
                  <w14:solidFill>
                    <w14:schemeClr w14:val="tx1"/>
                  </w14:solidFill>
                </w14:textFill>
              </w:rPr>
              <w:t>25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9" w:hRule="atLeast"/>
          <w:jc w:val="center"/>
        </w:trPr>
        <w:tc>
          <w:tcPr>
            <w:tcW w:w="622" w:type="dxa"/>
            <w:vMerge w:val="continue"/>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Merge w:val="continue"/>
            <w:vAlign w:val="center"/>
          </w:tcPr>
          <w:p>
            <w:pPr>
              <w:pStyle w:val="41"/>
              <w:bidi w:val="0"/>
              <w:ind w:firstLine="0" w:firstLineChars="0"/>
              <w:rPr>
                <w:rFonts w:hint="eastAsia" w:ascii="宋体" w:hAnsi="宋体" w:eastAsia="宋体" w:cs="宋体"/>
                <w:lang w:val="en-US" w:eastAsia="zh-CN"/>
              </w:rPr>
            </w:pPr>
          </w:p>
        </w:tc>
        <w:tc>
          <w:tcPr>
            <w:tcW w:w="3349" w:type="dxa"/>
            <w:tcBorders>
              <w:top w:val="single" w:color="auto" w:sz="4" w:space="0"/>
              <w:bottom w:val="single" w:color="auto" w:sz="4" w:space="0"/>
              <w:right w:val="single" w:color="auto" w:sz="4" w:space="0"/>
            </w:tcBorders>
            <w:vAlign w:val="center"/>
          </w:tcPr>
          <w:p>
            <w:pPr>
              <w:pStyle w:val="19"/>
              <w:keepNext w:val="0"/>
              <w:keepLines w:val="0"/>
              <w:widowControl/>
              <w:suppressLineNumbers w:val="0"/>
              <w:spacing w:before="50" w:beforeAutospacing="0" w:after="50" w:afterAutospacing="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5000-10000</w:t>
            </w:r>
          </w:p>
        </w:tc>
        <w:tc>
          <w:tcPr>
            <w:tcW w:w="3712" w:type="dxa"/>
            <w:tcBorders>
              <w:top w:val="single" w:color="auto" w:sz="4" w:space="0"/>
              <w:left w:val="single" w:color="auto" w:sz="4" w:space="0"/>
              <w:bottom w:val="single" w:color="auto" w:sz="4" w:space="0"/>
            </w:tcBorders>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ascii="宋体" w:hAnsi="宋体" w:eastAsia="宋体" w:cs="宋体"/>
                <w:b w:val="0"/>
                <w:i w:val="0"/>
                <w:caps w:val="0"/>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2" w:hRule="atLeast"/>
          <w:jc w:val="center"/>
        </w:trPr>
        <w:tc>
          <w:tcPr>
            <w:tcW w:w="622" w:type="dxa"/>
            <w:vMerge w:val="continue"/>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Merge w:val="continue"/>
            <w:vAlign w:val="center"/>
          </w:tcPr>
          <w:p>
            <w:pPr>
              <w:pStyle w:val="41"/>
              <w:bidi w:val="0"/>
              <w:ind w:firstLine="0" w:firstLineChars="0"/>
              <w:rPr>
                <w:rFonts w:hint="eastAsia" w:ascii="宋体" w:hAnsi="宋体" w:eastAsia="宋体" w:cs="宋体"/>
                <w:lang w:val="en-US" w:eastAsia="zh-CN"/>
              </w:rPr>
            </w:pPr>
          </w:p>
        </w:tc>
        <w:tc>
          <w:tcPr>
            <w:tcW w:w="3349" w:type="dxa"/>
            <w:tcBorders>
              <w:top w:val="single" w:color="auto" w:sz="4" w:space="0"/>
              <w:bottom w:val="single" w:color="auto" w:sz="4" w:space="0"/>
              <w:right w:val="single" w:color="auto" w:sz="4" w:space="0"/>
            </w:tcBorders>
            <w:vAlign w:val="center"/>
          </w:tcPr>
          <w:p>
            <w:pPr>
              <w:pStyle w:val="19"/>
              <w:keepNext w:val="0"/>
              <w:keepLines w:val="0"/>
              <w:widowControl/>
              <w:suppressLineNumbers w:val="0"/>
              <w:spacing w:before="50" w:beforeAutospacing="0" w:after="50" w:afterAutospacing="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10000-100000</w:t>
            </w:r>
          </w:p>
        </w:tc>
        <w:tc>
          <w:tcPr>
            <w:tcW w:w="3712" w:type="dxa"/>
            <w:tcBorders>
              <w:top w:val="single" w:color="auto" w:sz="4" w:space="0"/>
              <w:left w:val="single" w:color="auto" w:sz="4" w:space="0"/>
              <w:bottom w:val="single" w:color="auto" w:sz="4" w:space="0"/>
            </w:tcBorders>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0.0</w:t>
            </w:r>
            <w:r>
              <w:rPr>
                <w:rFonts w:hint="eastAsia" w:ascii="宋体" w:hAnsi="宋体" w:eastAsia="宋体" w:cs="宋体"/>
                <w:b w:val="0"/>
                <w:i w:val="0"/>
                <w:caps w:val="0"/>
                <w:color w:val="000000" w:themeColor="text1"/>
                <w:spacing w:val="0"/>
                <w:sz w:val="21"/>
                <w:szCs w:val="21"/>
                <w:highlight w:val="none"/>
                <w:lang w:val="en-US" w:eastAsia="zh-CN"/>
                <w14:textFill>
                  <w14:solidFill>
                    <w14:schemeClr w14:val="tx1"/>
                  </w14:solidFill>
                </w14:textFill>
              </w:rPr>
              <w:t>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8" w:hRule="atLeast"/>
          <w:jc w:val="center"/>
        </w:trPr>
        <w:tc>
          <w:tcPr>
            <w:tcW w:w="622" w:type="dxa"/>
            <w:vMerge w:val="continue"/>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Merge w:val="continue"/>
            <w:vAlign w:val="center"/>
          </w:tcPr>
          <w:p>
            <w:pPr>
              <w:pStyle w:val="41"/>
              <w:bidi w:val="0"/>
              <w:ind w:firstLine="0" w:firstLineChars="0"/>
              <w:rPr>
                <w:rFonts w:hint="eastAsia" w:ascii="宋体" w:hAnsi="宋体" w:eastAsia="宋体" w:cs="宋体"/>
                <w:lang w:val="en-US" w:eastAsia="zh-CN"/>
              </w:rPr>
            </w:pPr>
          </w:p>
        </w:tc>
        <w:tc>
          <w:tcPr>
            <w:tcW w:w="3349" w:type="dxa"/>
            <w:tcBorders>
              <w:top w:val="single" w:color="auto" w:sz="4" w:space="0"/>
              <w:bottom w:val="single" w:color="auto" w:sz="4" w:space="0"/>
              <w:right w:val="single" w:color="auto" w:sz="4" w:space="0"/>
            </w:tcBorders>
            <w:vAlign w:val="center"/>
          </w:tcPr>
          <w:p>
            <w:pPr>
              <w:pStyle w:val="19"/>
              <w:keepNext w:val="0"/>
              <w:keepLines w:val="0"/>
              <w:widowControl/>
              <w:suppressLineNumbers w:val="0"/>
              <w:spacing w:before="50" w:beforeAutospacing="0" w:after="50" w:afterAutospacing="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1000000以上</w:t>
            </w:r>
          </w:p>
        </w:tc>
        <w:tc>
          <w:tcPr>
            <w:tcW w:w="3712" w:type="dxa"/>
            <w:tcBorders>
              <w:top w:val="single" w:color="auto" w:sz="4" w:space="0"/>
              <w:left w:val="single" w:color="auto" w:sz="4" w:space="0"/>
              <w:bottom w:val="single" w:color="auto" w:sz="4" w:space="0"/>
            </w:tcBorders>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0" w:hRule="atLeast"/>
          <w:jc w:val="center"/>
        </w:trPr>
        <w:tc>
          <w:tcPr>
            <w:tcW w:w="622" w:type="dxa"/>
            <w:vMerge w:val="continue"/>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Merge w:val="continue"/>
            <w:vAlign w:val="center"/>
          </w:tcPr>
          <w:p>
            <w:pPr>
              <w:pStyle w:val="41"/>
              <w:bidi w:val="0"/>
              <w:ind w:firstLine="0" w:firstLineChars="0"/>
              <w:rPr>
                <w:rFonts w:hint="eastAsia" w:ascii="宋体" w:hAnsi="宋体" w:eastAsia="宋体" w:cs="宋体"/>
                <w:lang w:val="en-US" w:eastAsia="zh-CN"/>
              </w:rPr>
            </w:pPr>
          </w:p>
        </w:tc>
        <w:tc>
          <w:tcPr>
            <w:tcW w:w="7061" w:type="dxa"/>
            <w:gridSpan w:val="2"/>
            <w:tcBorders>
              <w:top w:val="single" w:color="auto" w:sz="4" w:space="0"/>
            </w:tcBorders>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注：①按照上述收费标准计算的招标代理服务费为采购全过程包干价。②</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招标代理服务收费按差额定率累进法计算</w:t>
            </w:r>
            <w:r>
              <w:rPr>
                <w:rFonts w:hint="eastAsia" w:ascii="宋体" w:hAnsi="宋体" w:eastAsia="宋体" w:cs="宋体"/>
                <w:b w:val="0"/>
                <w:i w:val="0"/>
                <w:caps w:val="0"/>
                <w:color w:val="000000" w:themeColor="text1"/>
                <w:spacing w:val="0"/>
                <w:sz w:val="21"/>
                <w:szCs w:val="21"/>
                <w:highlight w:val="non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Align w:val="center"/>
          </w:tcPr>
          <w:p>
            <w:pPr>
              <w:pStyle w:val="41"/>
              <w:bidi w:val="0"/>
              <w:ind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zh-CN"/>
              </w:rPr>
              <w:t>履约保证金</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本项目不收取履约保证金</w:t>
            </w:r>
            <w:r>
              <w:rPr>
                <w:rFonts w:hint="eastAsia" w:ascii="宋体" w:hAnsi="宋体" w:eastAsia="宋体" w:cs="宋体"/>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Align w:val="center"/>
          </w:tcPr>
          <w:p>
            <w:pPr>
              <w:pStyle w:val="41"/>
              <w:bidi w:val="0"/>
              <w:ind w:firstLine="0" w:firstLineChars="0"/>
              <w:rPr>
                <w:rFonts w:hint="eastAsia" w:ascii="宋体" w:hAnsi="宋体" w:eastAsia="宋体" w:cs="宋体"/>
                <w:lang w:val="zh-CN"/>
              </w:rPr>
            </w:pPr>
            <w:r>
              <w:rPr>
                <w:rFonts w:hint="eastAsia" w:ascii="宋体" w:hAnsi="宋体" w:eastAsia="宋体" w:cs="宋体"/>
                <w:lang w:val="en-US" w:eastAsia="zh-CN"/>
              </w:rPr>
              <w:t>政府采购供应商信用融资</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r>
              <w:rPr>
                <w:rFonts w:hint="eastAsia" w:ascii="宋体" w:hAnsi="宋体" w:eastAsia="宋体" w:cs="宋体"/>
                <w:highlight w:val="none"/>
                <w:lang w:val="zh-CN" w:eastAsia="zh-CN"/>
              </w:rPr>
              <w:t>并按照相关规定要求和贷款流程</w:t>
            </w:r>
            <w:r>
              <w:rPr>
                <w:rFonts w:hint="eastAsia" w:ascii="宋体" w:hAnsi="宋体" w:eastAsia="宋体" w:cs="宋体"/>
                <w:highlight w:val="none"/>
                <w:lang w:val="en-US" w:eastAsia="zh-CN"/>
              </w:rPr>
              <w:t>办理</w:t>
            </w:r>
            <w:r>
              <w:rPr>
                <w:rFonts w:hint="eastAsia" w:ascii="宋体" w:hAnsi="宋体" w:eastAsia="宋体" w:cs="宋体"/>
                <w:lang w:val="en-US" w:eastAsia="zh-CN"/>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lang w:val="en-US" w:eastAsia="zh-CN"/>
              </w:rPr>
              <w:t>3.“政采贷”</w:t>
            </w:r>
            <w:r>
              <w:rPr>
                <w:rFonts w:hint="eastAsia" w:ascii="宋体" w:hAnsi="宋体" w:eastAsia="宋体" w:cs="宋体"/>
                <w:highlight w:val="none"/>
                <w:lang w:val="en-US" w:eastAsia="zh-CN"/>
              </w:rPr>
              <w:t>政策咨询电话：</w:t>
            </w:r>
            <w:r>
              <w:rPr>
                <w:rFonts w:hint="eastAsia" w:ascii="宋体" w:hAnsi="宋体" w:eastAsia="宋体" w:cs="宋体"/>
                <w:highlight w:val="none"/>
                <w:lang w:val="zh-CN" w:eastAsia="zh-CN"/>
              </w:rPr>
              <w:t>028-61375575转6</w:t>
            </w:r>
            <w:r>
              <w:rPr>
                <w:rFonts w:hint="eastAsia" w:ascii="宋体" w:hAnsi="宋体" w:eastAsia="宋体" w:cs="宋体"/>
                <w:highlight w:val="none"/>
                <w:lang w:val="en-US" w:eastAsia="zh-CN"/>
              </w:rPr>
              <w:t>08。</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val="en-US" w:eastAsia="zh-CN"/>
              </w:rPr>
            </w:pPr>
            <w:r>
              <w:rPr>
                <w:rFonts w:hint="eastAsia" w:ascii="宋体" w:hAnsi="宋体" w:eastAsia="宋体" w:cs="宋体"/>
                <w:highlight w:val="none"/>
                <w:lang w:val="en-US" w:eastAsia="zh-CN"/>
              </w:rPr>
              <w:t>注：相关政策要求详见本谈判文件。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Align w:val="center"/>
          </w:tcPr>
          <w:p>
            <w:pPr>
              <w:pStyle w:val="41"/>
              <w:bidi w:val="0"/>
              <w:ind w:firstLine="0" w:firstLineChars="0"/>
              <w:rPr>
                <w:rFonts w:hint="eastAsia" w:ascii="宋体" w:hAnsi="宋体" w:eastAsia="宋体" w:cs="宋体"/>
                <w:lang w:val="zh-CN" w:eastAsia="zh-CN"/>
              </w:rPr>
            </w:pPr>
            <w:r>
              <w:rPr>
                <w:rFonts w:hint="eastAsia" w:ascii="宋体" w:hAnsi="宋体" w:eastAsia="宋体" w:cs="宋体"/>
                <w:lang w:val="zh-CN" w:eastAsia="zh-CN"/>
              </w:rPr>
              <w:t>合同分包</w:t>
            </w:r>
          </w:p>
          <w:p>
            <w:pPr>
              <w:pStyle w:val="41"/>
              <w:bidi w:val="0"/>
              <w:ind w:firstLine="0" w:firstLineChars="0"/>
              <w:rPr>
                <w:rFonts w:hint="eastAsia" w:ascii="宋体" w:hAnsi="宋体" w:eastAsia="宋体" w:cs="宋体"/>
                <w:lang w:val="en-US" w:eastAsia="zh-CN"/>
              </w:rPr>
            </w:pPr>
            <w:r>
              <w:rPr>
                <w:rFonts w:hint="eastAsia" w:ascii="宋体" w:hAnsi="宋体" w:eastAsia="宋体" w:cs="宋体"/>
                <w:lang w:val="en-US" w:eastAsia="zh-CN"/>
              </w:rPr>
              <w:t>(实质性要求)</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lang w:val="zh-CN" w:eastAsia="zh-CN"/>
              </w:rPr>
              <w:t>本</w:t>
            </w:r>
            <w:r>
              <w:rPr>
                <w:rFonts w:hint="eastAsia" w:ascii="宋体" w:hAnsi="宋体" w:eastAsia="宋体" w:cs="宋体"/>
                <w:highlight w:val="none"/>
                <w:lang w:val="zh-CN" w:eastAsia="zh-CN"/>
              </w:rPr>
              <w:t>项目</w:t>
            </w:r>
            <w:r>
              <w:rPr>
                <w:rFonts w:hint="eastAsia" w:ascii="宋体" w:hAnsi="宋体" w:eastAsia="宋体" w:cs="宋体"/>
                <w:lang w:val="zh-CN" w:eastAsia="zh-CN"/>
              </w:rPr>
              <w:t>不接受合同分包。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ind w:firstLine="0" w:firstLineChars="0"/>
              <w:jc w:val="center"/>
              <w:textAlignment w:val="auto"/>
              <w:rPr>
                <w:rFonts w:hint="eastAsia" w:ascii="宋体" w:hAnsi="宋体" w:eastAsia="宋体" w:cs="宋体"/>
                <w:lang w:val="zh-CN" w:eastAsia="zh-CN"/>
              </w:rPr>
            </w:pPr>
            <w:r>
              <w:rPr>
                <w:rFonts w:hint="eastAsia" w:ascii="宋体" w:hAnsi="宋体" w:eastAsia="宋体" w:cs="宋体"/>
                <w:lang w:val="zh-CN" w:eastAsia="zh-CN"/>
              </w:rPr>
              <w:t>政府采购合同</w:t>
            </w:r>
          </w:p>
          <w:p>
            <w:pPr>
              <w:pStyle w:val="41"/>
              <w:keepNext w:val="0"/>
              <w:keepLines w:val="0"/>
              <w:pageBreakBefore w:val="0"/>
              <w:widowControl w:val="0"/>
              <w:kinsoku/>
              <w:wordWrap w:val="0"/>
              <w:overflowPunct/>
              <w:topLinePunct/>
              <w:autoSpaceDE/>
              <w:autoSpaceDN/>
              <w:bidi w:val="0"/>
              <w:adjustRightInd w:val="0"/>
              <w:snapToGrid w:val="0"/>
              <w:ind w:firstLine="0" w:firstLineChars="0"/>
              <w:jc w:val="center"/>
              <w:textAlignment w:val="auto"/>
              <w:rPr>
                <w:rFonts w:hint="eastAsia" w:ascii="宋体" w:hAnsi="宋体" w:eastAsia="宋体" w:cs="宋体"/>
                <w:lang w:val="zh-CN" w:eastAsia="zh-CN"/>
              </w:rPr>
            </w:pPr>
            <w:r>
              <w:rPr>
                <w:rFonts w:hint="eastAsia" w:ascii="宋体" w:hAnsi="宋体" w:eastAsia="宋体" w:cs="宋体"/>
                <w:lang w:val="zh-CN" w:eastAsia="zh-CN"/>
              </w:rPr>
              <w:t>公告备案</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napToGrid w:val="0"/>
                <w:kern w:val="2"/>
                <w:sz w:val="21"/>
                <w:szCs w:val="24"/>
                <w:lang w:val="zh-CN" w:eastAsia="zh-CN" w:bidi="ar-SA"/>
              </w:rPr>
            </w:pPr>
            <w:r>
              <w:rPr>
                <w:rFonts w:hint="eastAsia" w:ascii="宋体" w:hAnsi="宋体" w:eastAsia="宋体" w:cs="宋体"/>
                <w:snapToGrid w:val="0"/>
                <w:kern w:val="2"/>
                <w:sz w:val="21"/>
                <w:szCs w:val="24"/>
                <w:lang w:val="en-US" w:eastAsia="zh-CN" w:bidi="ar-SA"/>
              </w:rPr>
              <w:t>1.</w:t>
            </w:r>
            <w:r>
              <w:rPr>
                <w:rFonts w:hint="eastAsia" w:ascii="宋体" w:hAnsi="宋体" w:eastAsia="宋体" w:cs="宋体"/>
                <w:highlight w:val="none"/>
                <w:lang w:val="zh-CN" w:eastAsia="zh-CN"/>
              </w:rPr>
              <w:t>政府</w:t>
            </w:r>
            <w:r>
              <w:rPr>
                <w:rFonts w:hint="eastAsia" w:ascii="宋体" w:hAnsi="宋体" w:eastAsia="宋体" w:cs="宋体"/>
                <w:snapToGrid w:val="0"/>
                <w:kern w:val="2"/>
                <w:sz w:val="21"/>
                <w:szCs w:val="24"/>
                <w:lang w:val="zh-CN" w:eastAsia="zh-CN" w:bidi="ar-SA"/>
              </w:rPr>
              <w:t>采购合同签订之日起2个工作日内，</w:t>
            </w:r>
            <w:r>
              <w:rPr>
                <w:rFonts w:hint="eastAsia" w:ascii="宋体" w:hAnsi="宋体" w:eastAsia="宋体" w:cs="宋体"/>
                <w:snapToGrid w:val="0"/>
                <w:kern w:val="2"/>
                <w:sz w:val="21"/>
                <w:szCs w:val="24"/>
                <w:lang w:val="en-US" w:eastAsia="zh-CN" w:bidi="ar-SA"/>
              </w:rPr>
              <w:t>采购人将</w:t>
            </w:r>
            <w:r>
              <w:rPr>
                <w:rFonts w:hint="eastAsia" w:ascii="宋体" w:hAnsi="宋体" w:eastAsia="宋体" w:cs="宋体"/>
                <w:snapToGrid w:val="0"/>
                <w:kern w:val="2"/>
                <w:sz w:val="21"/>
                <w:szCs w:val="24"/>
                <w:lang w:val="zh-CN" w:eastAsia="zh-CN" w:bidi="ar-SA"/>
              </w:rPr>
              <w:t>政府采购合同在“四川政府采购网”公告；政府采购合同签订之日起七个工作日内，</w:t>
            </w:r>
            <w:r>
              <w:rPr>
                <w:rFonts w:hint="eastAsia" w:ascii="宋体" w:hAnsi="宋体" w:eastAsia="宋体" w:cs="宋体"/>
                <w:snapToGrid w:val="0"/>
                <w:kern w:val="2"/>
                <w:sz w:val="21"/>
                <w:szCs w:val="24"/>
                <w:lang w:val="en-US" w:eastAsia="zh-CN" w:bidi="ar-SA"/>
              </w:rPr>
              <w:t>采购人</w:t>
            </w:r>
            <w:r>
              <w:rPr>
                <w:rFonts w:hint="eastAsia" w:ascii="宋体" w:hAnsi="宋体" w:eastAsia="宋体" w:cs="宋体"/>
                <w:snapToGrid w:val="0"/>
                <w:kern w:val="2"/>
                <w:sz w:val="21"/>
                <w:szCs w:val="24"/>
                <w:lang w:val="zh-CN" w:eastAsia="zh-CN" w:bidi="ar-SA"/>
              </w:rPr>
              <w:t>将政府采购合同向采购项目同级财政部门备案。</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eastAsia="zh-CN"/>
              </w:rPr>
            </w:pPr>
            <w:r>
              <w:rPr>
                <w:rFonts w:hint="eastAsia" w:ascii="宋体" w:hAnsi="宋体" w:eastAsia="宋体" w:cs="宋体"/>
                <w:snapToGrid w:val="0"/>
                <w:kern w:val="2"/>
                <w:sz w:val="21"/>
                <w:szCs w:val="24"/>
                <w:lang w:val="en-US" w:eastAsia="zh-CN" w:bidi="ar-SA"/>
              </w:rPr>
              <w:t>2.</w:t>
            </w:r>
            <w:r>
              <w:rPr>
                <w:rFonts w:hint="eastAsia" w:ascii="宋体" w:hAnsi="宋体" w:eastAsia="宋体" w:cs="宋体"/>
                <w:highlight w:val="none"/>
                <w:lang w:val="zh-CN" w:eastAsia="zh-CN"/>
              </w:rPr>
              <w:t>违规</w:t>
            </w:r>
            <w:r>
              <w:rPr>
                <w:rFonts w:hint="eastAsia" w:ascii="宋体" w:hAnsi="宋体" w:eastAsia="宋体" w:cs="宋体"/>
                <w:snapToGrid w:val="0"/>
                <w:kern w:val="2"/>
                <w:sz w:val="21"/>
                <w:szCs w:val="24"/>
                <w:lang w:val="zh-CN" w:eastAsia="zh-CN" w:bidi="ar-SA"/>
              </w:rPr>
              <w:t>签订政府采购合同将依法追究法律责任。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Align w:val="center"/>
          </w:tcPr>
          <w:p>
            <w:pPr>
              <w:pStyle w:val="41"/>
              <w:bidi w:val="0"/>
              <w:rPr>
                <w:rFonts w:hint="eastAsia" w:ascii="宋体" w:hAnsi="宋体" w:eastAsia="宋体" w:cs="宋体"/>
                <w:highlight w:val="none"/>
              </w:rPr>
            </w:pPr>
            <w:r>
              <w:rPr>
                <w:rFonts w:hint="eastAsia" w:ascii="宋体" w:hAnsi="宋体" w:eastAsia="宋体" w:cs="宋体"/>
                <w:highlight w:val="none"/>
              </w:rPr>
              <w:t>供应商询问</w:t>
            </w:r>
          </w:p>
        </w:tc>
        <w:tc>
          <w:tcPr>
            <w:tcW w:w="7061" w:type="dxa"/>
            <w:gridSpan w:val="2"/>
            <w:vAlign w:val="top"/>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zh-CN" w:eastAsia="zh-CN"/>
              </w:rPr>
            </w:pPr>
            <w:r>
              <w:rPr>
                <w:rFonts w:hint="eastAsia" w:ascii="宋体" w:hAnsi="宋体" w:eastAsia="宋体" w:cs="宋体"/>
                <w:highlight w:val="none"/>
                <w:lang w:val="en-US" w:eastAsia="zh-CN"/>
              </w:rPr>
              <w:t>1.</w:t>
            </w:r>
            <w:r>
              <w:rPr>
                <w:rFonts w:hint="eastAsia" w:ascii="宋体" w:hAnsi="宋体" w:eastAsia="宋体" w:cs="宋体"/>
                <w:highlight w:val="none"/>
                <w:lang w:val="zh-CN" w:eastAsia="zh-CN"/>
              </w:rPr>
              <w:t>根据</w:t>
            </w:r>
            <w:r>
              <w:rPr>
                <w:rFonts w:hint="eastAsia" w:ascii="宋体" w:hAnsi="宋体" w:eastAsia="宋体" w:cs="宋体"/>
                <w:highlight w:val="none"/>
              </w:rPr>
              <w:t>委托代理协议约定，</w:t>
            </w:r>
            <w:r>
              <w:rPr>
                <w:rFonts w:hint="eastAsia" w:ascii="宋体" w:hAnsi="宋体" w:eastAsia="宋体" w:cs="宋体"/>
                <w:highlight w:val="none"/>
                <w:lang w:val="en-US" w:eastAsia="zh-CN"/>
              </w:rPr>
              <w:t>采购人</w:t>
            </w:r>
            <w:r>
              <w:rPr>
                <w:rFonts w:hint="eastAsia" w:ascii="宋体" w:hAnsi="宋体" w:eastAsia="宋体" w:cs="宋体"/>
                <w:highlight w:val="none"/>
              </w:rPr>
              <w:t>负责对</w:t>
            </w:r>
            <w:r>
              <w:rPr>
                <w:rFonts w:hint="eastAsia" w:ascii="宋体" w:hAnsi="宋体" w:eastAsia="宋体" w:cs="宋体"/>
                <w:highlight w:val="none"/>
                <w:lang w:eastAsia="zh-CN"/>
              </w:rPr>
              <w:t>谈判文件</w:t>
            </w:r>
            <w:r>
              <w:rPr>
                <w:rFonts w:hint="eastAsia" w:ascii="宋体" w:hAnsi="宋体" w:eastAsia="宋体" w:cs="宋体"/>
                <w:highlight w:val="none"/>
              </w:rPr>
              <w:t>技术参数部分的询问答复，</w:t>
            </w:r>
            <w:r>
              <w:rPr>
                <w:rFonts w:hint="eastAsia" w:ascii="宋体" w:hAnsi="宋体" w:eastAsia="宋体" w:cs="宋体"/>
                <w:highlight w:val="none"/>
                <w:lang w:val="en-US" w:eastAsia="zh-CN"/>
              </w:rPr>
              <w:t>四川乾新招投标代理有限公司</w:t>
            </w:r>
            <w:r>
              <w:rPr>
                <w:rFonts w:hint="eastAsia" w:ascii="宋体" w:hAnsi="宋体" w:eastAsia="宋体" w:cs="宋体"/>
                <w:highlight w:val="none"/>
              </w:rPr>
              <w:t>负责</w:t>
            </w:r>
            <w:r>
              <w:rPr>
                <w:rFonts w:hint="eastAsia" w:ascii="宋体" w:hAnsi="宋体" w:eastAsia="宋体" w:cs="宋体"/>
                <w:highlight w:val="none"/>
                <w:lang w:eastAsia="zh-CN"/>
              </w:rPr>
              <w:t>谈判文件</w:t>
            </w:r>
            <w:r>
              <w:rPr>
                <w:rFonts w:hint="eastAsia" w:ascii="宋体" w:hAnsi="宋体" w:eastAsia="宋体" w:cs="宋体"/>
                <w:highlight w:val="none"/>
              </w:rPr>
              <w:t>技术参数部分以外的询问答复</w:t>
            </w:r>
            <w:r>
              <w:rPr>
                <w:rFonts w:hint="eastAsia" w:ascii="宋体" w:hAnsi="宋体" w:eastAsia="宋体" w:cs="宋体"/>
                <w:highlight w:val="none"/>
                <w:lang w:eastAsia="zh-CN"/>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2.询问内容不得涉及评审秘密、国家机密和商业秘密等保密内容。</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rPr>
            </w:pPr>
            <w:r>
              <w:rPr>
                <w:rFonts w:hint="eastAsia" w:ascii="宋体" w:hAnsi="宋体" w:eastAsia="宋体" w:cs="宋体"/>
                <w:highlight w:val="none"/>
                <w:lang w:val="zh-CN" w:eastAsia="zh-CN"/>
              </w:rPr>
              <w:t>联系人：</w:t>
            </w:r>
            <w:r>
              <w:rPr>
                <w:rFonts w:hint="eastAsia" w:ascii="宋体" w:hAnsi="宋体" w:eastAsia="宋体" w:cs="宋体"/>
                <w:highlight w:val="none"/>
                <w:lang w:val="en-US" w:eastAsia="zh-CN"/>
              </w:rPr>
              <w:t>王诗漾</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highlight w:val="none"/>
                <w:lang w:val="zh-CN" w:eastAsia="zh-CN"/>
              </w:rPr>
              <w:t>联系电话：</w:t>
            </w:r>
            <w:r>
              <w:rPr>
                <w:rFonts w:hint="eastAsia" w:ascii="宋体" w:hAnsi="宋体" w:eastAsia="宋体" w:cs="宋体"/>
                <w:highlight w:val="none"/>
                <w:lang w:eastAsia="zh-CN"/>
              </w:rPr>
              <w:t>028-61375575、62600820、62630990转</w:t>
            </w:r>
            <w:r>
              <w:rPr>
                <w:rFonts w:hint="eastAsia" w:ascii="宋体" w:hAnsi="宋体" w:eastAsia="宋体" w:cs="宋体"/>
                <w:highlight w:val="none"/>
                <w:lang w:val="en-US" w:eastAsia="zh-CN"/>
              </w:rPr>
              <w:t>628</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地址：成都市高新区吉庆三路333号蜀都中心二期一号楼一单元401号</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highlight w:val="none"/>
              </w:rPr>
              <w:t>邮编：</w:t>
            </w:r>
            <w:r>
              <w:rPr>
                <w:rFonts w:hint="eastAsia" w:ascii="宋体" w:hAnsi="宋体" w:eastAsia="宋体" w:cs="宋体"/>
                <w:highlight w:val="none"/>
                <w:lang w:val="en-US" w:eastAsia="zh-CN"/>
              </w:rPr>
              <w:t>610041</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4.询问提出的范围及主体：</w:t>
            </w:r>
            <w:r>
              <w:rPr>
                <w:rFonts w:hint="eastAsia" w:ascii="宋体" w:hAnsi="宋体" w:eastAsia="宋体" w:cs="宋体"/>
                <w:highlight w:val="none"/>
              </w:rPr>
              <w:t>①</w:t>
            </w:r>
            <w:r>
              <w:rPr>
                <w:rFonts w:hint="eastAsia" w:ascii="宋体" w:hAnsi="宋体" w:eastAsia="宋体" w:cs="宋体"/>
                <w:highlight w:val="none"/>
                <w:lang w:val="en-US" w:eastAsia="zh-CN"/>
              </w:rPr>
              <w:t>谈判文件及采购信息公告环节：依法获取谈判文件的潜在供应商可以对谈判文件及采购信息公告的内容向四川乾新招投标代理有限公司或采购人提出询问，仅对采购信息公告内容提出询问的，不限制询问主体。②采购过程、采购结果环节：参与采购活动的供应商可以对采购过程、采购结果相关问题向四川乾新招投标代理有限公司提出询问，未参与采购活动的供应商不得对此环节提出询问。③询问提出的时间原则上以政府采购活动中有效质疑的时间计算为准。</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5.为提高采购效率，降低社会成本，鼓励询问主体对于不损害国家及社会利益或自身合法权益的问题或情形采用询问方式处理解决(包含但不限于文字错误、标点符号、不影响响应文件的编制的情形)。</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zh-CN"/>
              </w:rPr>
            </w:pPr>
            <w:r>
              <w:rPr>
                <w:rFonts w:hint="eastAsia" w:ascii="宋体" w:hAnsi="宋体" w:eastAsia="宋体" w:cs="宋体"/>
                <w:highlight w:val="none"/>
                <w:lang w:val="en-US" w:eastAsia="zh-CN"/>
              </w:rPr>
              <w:t>6.为降低时间成本，减少不必要的干扰，四川乾新招投标代理有限公司或采购人可以不接受未按照约定时间提出的询问。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zh-CN"/>
              </w:rPr>
            </w:pPr>
          </w:p>
        </w:tc>
        <w:tc>
          <w:tcPr>
            <w:tcW w:w="2020" w:type="dxa"/>
            <w:vAlign w:val="center"/>
          </w:tcPr>
          <w:p>
            <w:pPr>
              <w:pStyle w:val="41"/>
              <w:bidi w:val="0"/>
              <w:rPr>
                <w:rFonts w:hint="eastAsia" w:ascii="宋体" w:hAnsi="宋体" w:eastAsia="宋体" w:cs="宋体"/>
              </w:rPr>
            </w:pPr>
            <w:r>
              <w:rPr>
                <w:rFonts w:hint="eastAsia" w:ascii="宋体" w:hAnsi="宋体" w:eastAsia="宋体" w:cs="宋体"/>
              </w:rPr>
              <w:t>供应商质疑</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1.根据委托代理协议约定，对于谈判文件(谈判文件技术条款和除政府采购法第二十二条之外的其他资格条件、专业商务要求)的质疑由采购人负责答复；对于采购过程或采购结果由四川乾新招投标代理有限公司负责答复。</w:t>
            </w:r>
            <w:r>
              <w:rPr>
                <w:rFonts w:hint="eastAsia" w:ascii="宋体" w:hAnsi="宋体" w:eastAsia="宋体" w:cs="宋体"/>
                <w:lang w:val="en-US" w:eastAsia="zh-CN"/>
              </w:rPr>
              <w:br w:type="textWrapping"/>
            </w:r>
            <w:r>
              <w:rPr>
                <w:rFonts w:hint="eastAsia" w:ascii="宋体" w:hAnsi="宋体" w:eastAsia="宋体" w:cs="宋体"/>
                <w:lang w:val="en-US" w:eastAsia="zh-CN"/>
              </w:rPr>
              <w:t>2.供应商提出质疑应当坚持依法依规、诚实信用原则；不得超出谈判文件、采购过程、采购结果的范围，不得进行虚假、恶意质疑，不得以质疑为手段获取不当得利、实现非法目的。</w:t>
            </w:r>
            <w:r>
              <w:rPr>
                <w:rFonts w:hint="eastAsia" w:ascii="宋体" w:hAnsi="宋体" w:eastAsia="宋体" w:cs="宋体"/>
                <w:lang w:val="en-US" w:eastAsia="zh-CN"/>
              </w:rPr>
              <w:br w:type="textWrapping"/>
            </w:r>
            <w:r>
              <w:rPr>
                <w:rFonts w:hint="eastAsia" w:ascii="宋体" w:hAnsi="宋体" w:eastAsia="宋体" w:cs="宋体"/>
                <w:lang w:val="en-US" w:eastAsia="zh-CN"/>
              </w:rPr>
              <w:t>3.</w:t>
            </w:r>
            <w:r>
              <w:rPr>
                <w:rFonts w:hint="eastAsia" w:ascii="宋体" w:hAnsi="宋体" w:eastAsia="宋体" w:cs="宋体"/>
                <w:highlight w:val="none"/>
                <w:lang w:val="en-US" w:eastAsia="zh-CN"/>
              </w:rPr>
              <w:t>提出</w:t>
            </w:r>
            <w:r>
              <w:rPr>
                <w:rFonts w:hint="eastAsia" w:ascii="宋体" w:hAnsi="宋体" w:eastAsia="宋体" w:cs="宋体"/>
                <w:lang w:val="en-US" w:eastAsia="zh-CN"/>
              </w:rPr>
              <w:t>质疑函的时限要求：供应商认为谈判文件、采购过程、中标或者成交结果使其权益受到损害的，可以在知道或者应知其权益受到损害之日起7个工作日内，以书面形式向采购人、采购代理机构提出质疑。</w:t>
            </w:r>
            <w:r>
              <w:rPr>
                <w:rFonts w:hint="eastAsia" w:ascii="宋体" w:hAnsi="宋体" w:eastAsia="宋体" w:cs="宋体"/>
                <w:lang w:val="en-US" w:eastAsia="zh-CN"/>
              </w:rPr>
              <w:br w:type="textWrapping"/>
            </w:r>
            <w:r>
              <w:rPr>
                <w:rFonts w:hint="eastAsia" w:ascii="宋体" w:hAnsi="宋体" w:eastAsia="宋体" w:cs="宋体"/>
                <w:lang w:val="en-US" w:eastAsia="zh-CN"/>
              </w:rPr>
              <w:t>4.</w:t>
            </w:r>
            <w:r>
              <w:rPr>
                <w:rFonts w:hint="eastAsia" w:ascii="宋体" w:hAnsi="宋体" w:eastAsia="宋体" w:cs="宋体"/>
                <w:highlight w:val="none"/>
                <w:lang w:val="en-US" w:eastAsia="zh-CN"/>
              </w:rPr>
              <w:t>接收</w:t>
            </w:r>
            <w:r>
              <w:rPr>
                <w:rFonts w:hint="eastAsia" w:ascii="宋体" w:hAnsi="宋体" w:eastAsia="宋体" w:cs="宋体"/>
                <w:lang w:val="en-US" w:eastAsia="zh-CN"/>
              </w:rPr>
              <w:t>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联系人：</w:t>
            </w:r>
            <w:r>
              <w:rPr>
                <w:rFonts w:hint="eastAsia" w:ascii="宋体" w:hAnsi="宋体" w:eastAsia="宋体" w:cs="宋体"/>
                <w:lang w:val="en-US" w:eastAsia="zh-CN"/>
              </w:rPr>
              <w:t>滕德伟</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rPr>
              <w:t>联系电话：</w:t>
            </w:r>
            <w:r>
              <w:rPr>
                <w:rFonts w:hint="eastAsia" w:ascii="宋体" w:hAnsi="宋体" w:eastAsia="宋体" w:cs="宋体"/>
                <w:lang w:eastAsia="zh-CN"/>
              </w:rPr>
              <w:t>028-61375575、62600820、62630990转656</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通讯地址：</w:t>
            </w:r>
            <w:r>
              <w:rPr>
                <w:rFonts w:hint="eastAsia" w:ascii="宋体" w:hAnsi="宋体" w:eastAsia="宋体" w:cs="宋体"/>
                <w:lang w:val="zh-CN" w:eastAsia="zh-CN"/>
              </w:rPr>
              <w:t>成都市高新区吉庆三路333号蜀都中心二期一号楼一单元401号</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rPr>
            </w:pPr>
            <w:r>
              <w:rPr>
                <w:rFonts w:hint="eastAsia" w:ascii="宋体" w:hAnsi="宋体" w:eastAsia="宋体" w:cs="宋体"/>
              </w:rPr>
              <w:t>邮编：</w:t>
            </w:r>
            <w:r>
              <w:rPr>
                <w:rFonts w:hint="eastAsia" w:ascii="宋体" w:hAnsi="宋体" w:eastAsia="宋体" w:cs="宋体"/>
                <w:lang w:val="en-US" w:eastAsia="zh-CN"/>
              </w:rPr>
              <w:t>610041</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注：①根据《中华人民共和国政府采购法》等法律法规规定，供应商质疑应当有明确的请求和必要的证明材料，须符合《政府采购质疑和投诉办法》(财政部第94号令)规定，并使用财政部下发</w:t>
            </w:r>
            <w:r>
              <w:rPr>
                <w:rFonts w:hint="eastAsia" w:ascii="宋体" w:hAnsi="宋体" w:eastAsia="宋体" w:cs="宋体"/>
                <w:lang w:eastAsia="zh-CN"/>
              </w:rPr>
              <w:t>《</w:t>
            </w:r>
            <w:r>
              <w:rPr>
                <w:rFonts w:hint="eastAsia" w:ascii="宋体" w:hAnsi="宋体" w:eastAsia="宋体" w:cs="宋体"/>
              </w:rPr>
              <w:t>质疑函</w:t>
            </w:r>
            <w:r>
              <w:rPr>
                <w:rFonts w:hint="eastAsia" w:ascii="宋体" w:hAnsi="宋体" w:eastAsia="宋体" w:cs="宋体"/>
                <w:lang w:eastAsia="zh-CN"/>
              </w:rPr>
              <w:t>》</w:t>
            </w:r>
            <w:r>
              <w:rPr>
                <w:rFonts w:hint="eastAsia" w:ascii="宋体" w:hAnsi="宋体" w:eastAsia="宋体" w:cs="宋体"/>
              </w:rPr>
              <w:t>范本。</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明确的请求是指：供应商对谈判文件还是对采购过程还是对中标、成交结果提出质疑；想要达到的结果，如中标成交无效、废标、重新组织采购、赔偿、追究法律责任等；</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必要的证明材料是指：包含供应商的营业执照、授权委托书(法定代表人质疑时无需提供)、委托代理人身份证明、参加采购项目的证明、权益受到损害的证明材料、证明提出质疑的事实存在的材料等。</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②</w:t>
            </w:r>
            <w:r>
              <w:rPr>
                <w:rFonts w:hint="eastAsia" w:ascii="宋体" w:hAnsi="宋体" w:eastAsia="宋体" w:cs="宋体"/>
                <w:highlight w:val="none"/>
                <w:lang w:val="zh-CN" w:eastAsia="zh-CN"/>
              </w:rPr>
              <w:t>供应商</w:t>
            </w:r>
            <w:r>
              <w:rPr>
                <w:rFonts w:hint="eastAsia" w:ascii="宋体" w:hAnsi="宋体" w:eastAsia="宋体" w:cs="宋体"/>
              </w:rPr>
              <w:t>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en-US" w:eastAsia="zh-CN"/>
              </w:rPr>
            </w:pPr>
          </w:p>
        </w:tc>
        <w:tc>
          <w:tcPr>
            <w:tcW w:w="2020" w:type="dxa"/>
            <w:vAlign w:val="center"/>
          </w:tcPr>
          <w:p>
            <w:pPr>
              <w:pStyle w:val="41"/>
              <w:bidi w:val="0"/>
              <w:rPr>
                <w:rFonts w:hint="eastAsia" w:ascii="宋体" w:hAnsi="宋体" w:eastAsia="宋体" w:cs="宋体"/>
                <w:highlight w:val="none"/>
                <w:lang w:val="zh-CN"/>
              </w:rPr>
            </w:pPr>
            <w:r>
              <w:rPr>
                <w:rFonts w:hint="eastAsia" w:ascii="宋体" w:hAnsi="宋体" w:eastAsia="宋体" w:cs="宋体"/>
                <w:highlight w:val="none"/>
              </w:rPr>
              <w:t>供应商投诉</w:t>
            </w:r>
          </w:p>
        </w:tc>
        <w:tc>
          <w:tcPr>
            <w:tcW w:w="7061" w:type="dxa"/>
            <w:gridSpan w:val="2"/>
            <w:vAlign w:val="top"/>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zh-CN" w:eastAsia="zh-CN"/>
              </w:rPr>
            </w:pPr>
            <w:r>
              <w:rPr>
                <w:rFonts w:hint="eastAsia" w:ascii="宋体" w:hAnsi="宋体" w:eastAsia="宋体" w:cs="宋体"/>
                <w:highlight w:val="none"/>
              </w:rPr>
              <w:t>投诉受理单位：</w:t>
            </w:r>
            <w:r>
              <w:rPr>
                <w:rFonts w:hint="eastAsia" w:ascii="宋体" w:hAnsi="宋体" w:eastAsia="宋体" w:cs="宋体"/>
                <w:highlight w:val="none"/>
                <w:lang w:val="en-US" w:eastAsia="zh-CN"/>
              </w:rPr>
              <w:t>成都市双流区财政局</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联系电话：028-85804726</w:t>
            </w:r>
            <w:r>
              <w:rPr>
                <w:rFonts w:hint="eastAsia" w:ascii="宋体" w:hAnsi="宋体" w:eastAsia="宋体" w:cs="宋体"/>
                <w:highlight w:val="none"/>
                <w:lang w:val="en-US" w:eastAsia="zh-CN"/>
              </w:rPr>
              <w:t xml:space="preserve"> </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rPr>
            </w:pPr>
            <w:r>
              <w:rPr>
                <w:rFonts w:hint="eastAsia" w:ascii="宋体" w:hAnsi="宋体" w:eastAsia="宋体" w:cs="宋体"/>
                <w:highlight w:val="none"/>
                <w:lang w:val="zh-CN" w:eastAsia="zh-CN"/>
              </w:rPr>
              <w:t>地址：</w:t>
            </w:r>
            <w:r>
              <w:rPr>
                <w:rFonts w:hint="eastAsia" w:ascii="宋体" w:hAnsi="宋体" w:eastAsia="宋体" w:cs="宋体"/>
                <w:color w:val="000000" w:themeColor="text1"/>
                <w:highlight w:val="none"/>
                <w:lang w:val="en-US" w:eastAsia="zh-CN"/>
                <w14:textFill>
                  <w14:solidFill>
                    <w14:schemeClr w14:val="tx1"/>
                  </w14:solidFill>
                </w14:textFill>
              </w:rPr>
              <w:t>成都市双流区电视塔路2段36号</w:t>
            </w:r>
            <w:r>
              <w:rPr>
                <w:rFonts w:hint="eastAsia" w:ascii="宋体" w:hAnsi="宋体" w:eastAsia="宋体" w:cs="宋体"/>
                <w:highlight w:val="none"/>
                <w:lang w:val="en-US" w:eastAsia="zh-CN"/>
              </w:rPr>
              <w:t xml:space="preserve"> </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highlight w:val="none"/>
              </w:rPr>
              <w:t>邮编：</w:t>
            </w:r>
            <w:r>
              <w:rPr>
                <w:rFonts w:hint="eastAsia" w:ascii="宋体" w:hAnsi="宋体" w:eastAsia="宋体" w:cs="宋体"/>
                <w:highlight w:val="none"/>
                <w:lang w:val="en-US" w:eastAsia="zh-CN"/>
              </w:rPr>
              <w:t xml:space="preserve">610200 </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zh-CN" w:eastAsia="zh-CN"/>
              </w:rPr>
            </w:pPr>
            <w:r>
              <w:rPr>
                <w:rFonts w:hint="eastAsia" w:ascii="宋体" w:hAnsi="宋体" w:eastAsia="宋体" w:cs="宋体"/>
                <w:highlight w:val="none"/>
                <w:lang w:val="en-US" w:eastAsia="zh-CN"/>
              </w:rPr>
              <w:t>注：</w:t>
            </w:r>
            <w:r>
              <w:rPr>
                <w:rFonts w:hint="eastAsia" w:ascii="宋体" w:hAnsi="宋体" w:eastAsia="宋体" w:cs="宋体"/>
                <w:highlight w:val="none"/>
              </w:rPr>
              <w:t>供应商投诉应当有明确的请求和必要的证明材料。供应商投诉的事项不得超出已质疑事项的范围</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须符合</w:t>
            </w:r>
            <w:r>
              <w:rPr>
                <w:rFonts w:hint="eastAsia" w:ascii="宋体" w:hAnsi="宋体" w:eastAsia="宋体" w:cs="宋体"/>
                <w:highlight w:val="none"/>
                <w:lang w:eastAsia="zh-CN"/>
              </w:rPr>
              <w:t>《政府采购质疑和投诉办法》</w:t>
            </w:r>
            <w:r>
              <w:rPr>
                <w:rFonts w:hint="eastAsia" w:ascii="宋体" w:hAnsi="宋体" w:eastAsia="宋体" w:cs="宋体"/>
                <w:highlight w:val="none"/>
                <w:lang w:val="en-US" w:eastAsia="zh-CN"/>
              </w:rPr>
              <w:t>(财政部第94号令)规定，并使用财政部下发《投诉书》范本。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en-US" w:eastAsia="zh-CN"/>
              </w:rPr>
            </w:pPr>
          </w:p>
        </w:tc>
        <w:tc>
          <w:tcPr>
            <w:tcW w:w="2020" w:type="dxa"/>
            <w:vAlign w:val="center"/>
          </w:tcPr>
          <w:p>
            <w:pPr>
              <w:pStyle w:val="41"/>
              <w:bidi w:val="0"/>
              <w:ind w:firstLine="0" w:firstLineChars="0"/>
              <w:rPr>
                <w:rFonts w:hint="eastAsia" w:ascii="宋体" w:hAnsi="宋体" w:eastAsia="宋体" w:cs="宋体"/>
              </w:rPr>
            </w:pPr>
            <w:r>
              <w:rPr>
                <w:rFonts w:hint="eastAsia" w:ascii="宋体" w:hAnsi="宋体" w:eastAsia="宋体" w:cs="宋体"/>
                <w:lang w:eastAsia="zh-CN"/>
              </w:rPr>
              <w:t>竞争性谈判</w:t>
            </w:r>
            <w:r>
              <w:rPr>
                <w:rFonts w:hint="eastAsia" w:ascii="宋体" w:hAnsi="宋体" w:eastAsia="宋体" w:cs="宋体"/>
              </w:rPr>
              <w:t>费用</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val="en-US" w:eastAsia="zh-CN"/>
              </w:rPr>
            </w:pPr>
            <w:r>
              <w:rPr>
                <w:rFonts w:hint="eastAsia" w:ascii="宋体" w:hAnsi="宋体" w:eastAsia="宋体" w:cs="宋体"/>
              </w:rPr>
              <w:t>无论</w:t>
            </w:r>
            <w:r>
              <w:rPr>
                <w:rFonts w:hint="eastAsia" w:ascii="宋体" w:hAnsi="宋体" w:eastAsia="宋体" w:cs="宋体"/>
                <w:lang w:eastAsia="zh-CN"/>
              </w:rPr>
              <w:t>谈判</w:t>
            </w:r>
            <w:r>
              <w:rPr>
                <w:rFonts w:hint="eastAsia" w:ascii="宋体" w:hAnsi="宋体" w:eastAsia="宋体" w:cs="宋体"/>
              </w:rPr>
              <w:t>的结果如何，供应商自行承担所有与参加</w:t>
            </w:r>
            <w:r>
              <w:rPr>
                <w:rFonts w:hint="eastAsia" w:ascii="宋体" w:hAnsi="宋体" w:eastAsia="宋体" w:cs="宋体"/>
                <w:lang w:eastAsia="zh-CN"/>
              </w:rPr>
              <w:t>竞争性谈判</w:t>
            </w:r>
            <w:r>
              <w:rPr>
                <w:rFonts w:hint="eastAsia" w:ascii="宋体" w:hAnsi="宋体" w:eastAsia="宋体" w:cs="宋体"/>
              </w:rPr>
              <w:t>有关的全部费用</w:t>
            </w:r>
            <w:r>
              <w:rPr>
                <w:rFonts w:hint="eastAsia" w:ascii="宋体" w:hAnsi="宋体" w:eastAsia="宋体" w:cs="宋体"/>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en-US" w:eastAsia="zh-CN"/>
              </w:rPr>
            </w:pPr>
          </w:p>
        </w:tc>
        <w:tc>
          <w:tcPr>
            <w:tcW w:w="2020" w:type="dxa"/>
            <w:vAlign w:val="center"/>
          </w:tcPr>
          <w:p>
            <w:pPr>
              <w:pStyle w:val="41"/>
              <w:bidi w:val="0"/>
              <w:ind w:firstLine="0" w:firstLineChars="0"/>
              <w:rPr>
                <w:rFonts w:hint="eastAsia" w:ascii="宋体" w:hAnsi="宋体" w:eastAsia="宋体" w:cs="宋体"/>
                <w:highlight w:val="yellow"/>
              </w:rPr>
            </w:pPr>
            <w:r>
              <w:rPr>
                <w:rFonts w:hint="eastAsia" w:ascii="宋体" w:hAnsi="宋体" w:eastAsia="宋体" w:cs="宋体"/>
                <w:lang w:eastAsia="zh-CN"/>
              </w:rPr>
              <w:t>谈判文件</w:t>
            </w:r>
            <w:r>
              <w:rPr>
                <w:rFonts w:hint="eastAsia" w:ascii="宋体" w:hAnsi="宋体" w:eastAsia="宋体" w:cs="宋体"/>
                <w:lang w:val="zh-CN"/>
              </w:rPr>
              <w:t>咨询</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highlight w:val="none"/>
                <w:lang w:val="zh-CN" w:eastAsia="zh-CN"/>
              </w:rPr>
              <w:t>联系人</w:t>
            </w:r>
            <w:r>
              <w:rPr>
                <w:rFonts w:hint="eastAsia" w:ascii="宋体" w:hAnsi="宋体" w:eastAsia="宋体" w:cs="宋体"/>
                <w:lang w:val="zh-CN"/>
              </w:rPr>
              <w:t>：</w:t>
            </w:r>
            <w:r>
              <w:rPr>
                <w:rFonts w:hint="eastAsia" w:ascii="宋体" w:hAnsi="宋体" w:eastAsia="宋体" w:cs="宋体"/>
                <w:lang w:val="en-US" w:eastAsia="zh-CN"/>
              </w:rPr>
              <w:t>王诗漾</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yellow"/>
                <w:lang w:val="en-US" w:eastAsia="zh-CN"/>
              </w:rPr>
            </w:pPr>
            <w:r>
              <w:rPr>
                <w:rFonts w:hint="eastAsia" w:ascii="宋体" w:hAnsi="宋体" w:eastAsia="宋体" w:cs="宋体"/>
                <w:highlight w:val="none"/>
                <w:lang w:val="zh-CN" w:eastAsia="zh-CN"/>
              </w:rPr>
              <w:t>联系</w:t>
            </w:r>
            <w:r>
              <w:rPr>
                <w:rFonts w:hint="eastAsia" w:ascii="宋体" w:hAnsi="宋体" w:eastAsia="宋体" w:cs="宋体"/>
                <w:lang w:val="zh-CN"/>
              </w:rPr>
              <w:t>电话：028-61375575、62600820、62630990转6</w:t>
            </w:r>
            <w:r>
              <w:rPr>
                <w:rFonts w:hint="eastAsia" w:ascii="宋体" w:hAnsi="宋体" w:eastAsia="宋体" w:cs="宋体"/>
                <w:lang w:val="en-US" w:eastAsia="zh-CN"/>
              </w:rPr>
              <w:t>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en-US" w:eastAsia="zh-CN"/>
              </w:rPr>
            </w:pPr>
          </w:p>
        </w:tc>
        <w:tc>
          <w:tcPr>
            <w:tcW w:w="2020" w:type="dxa"/>
            <w:vAlign w:val="center"/>
          </w:tcPr>
          <w:p>
            <w:pPr>
              <w:pStyle w:val="41"/>
              <w:bidi w:val="0"/>
              <w:ind w:firstLine="0" w:firstLineChars="0"/>
              <w:rPr>
                <w:rFonts w:hint="eastAsia" w:ascii="宋体" w:hAnsi="宋体" w:eastAsia="宋体" w:cs="宋体"/>
                <w:lang w:val="zh-CN"/>
              </w:rPr>
            </w:pPr>
            <w:r>
              <w:rPr>
                <w:rFonts w:hint="eastAsia" w:ascii="宋体" w:hAnsi="宋体" w:eastAsia="宋体" w:cs="宋体"/>
                <w:lang w:val="en-US" w:eastAsia="zh-CN"/>
              </w:rPr>
              <w:t>谈判</w:t>
            </w:r>
            <w:r>
              <w:rPr>
                <w:rFonts w:hint="eastAsia" w:ascii="宋体" w:hAnsi="宋体" w:eastAsia="宋体" w:cs="宋体"/>
                <w:lang w:val="zh-CN"/>
              </w:rPr>
              <w:t>过程、结果咨询</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rPr>
            </w:pPr>
            <w:r>
              <w:rPr>
                <w:rFonts w:hint="eastAsia" w:ascii="宋体" w:hAnsi="宋体" w:eastAsia="宋体" w:cs="宋体"/>
                <w:highlight w:val="none"/>
                <w:lang w:val="zh-CN" w:eastAsia="zh-CN"/>
              </w:rPr>
              <w:t>联系人</w:t>
            </w:r>
            <w:r>
              <w:rPr>
                <w:rFonts w:hint="eastAsia" w:ascii="宋体" w:hAnsi="宋体" w:eastAsia="宋体" w:cs="宋体"/>
                <w:lang w:val="zh-CN"/>
              </w:rPr>
              <w:t>：</w:t>
            </w:r>
            <w:r>
              <w:rPr>
                <w:rFonts w:hint="eastAsia" w:ascii="宋体" w:hAnsi="宋体" w:eastAsia="宋体" w:cs="宋体"/>
                <w:lang w:val="en-US" w:eastAsia="zh-CN"/>
              </w:rPr>
              <w:t>王诗漾</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highlight w:val="none"/>
                <w:lang w:val="zh-CN" w:eastAsia="zh-CN"/>
              </w:rPr>
              <w:t>联系</w:t>
            </w:r>
            <w:r>
              <w:rPr>
                <w:rFonts w:hint="eastAsia" w:ascii="宋体" w:hAnsi="宋体" w:eastAsia="宋体" w:cs="宋体"/>
                <w:lang w:val="zh-CN"/>
              </w:rPr>
              <w:t>电话：028-61375575、62600820、62630990转6</w:t>
            </w:r>
            <w:r>
              <w:rPr>
                <w:rFonts w:hint="eastAsia" w:ascii="宋体" w:hAnsi="宋体" w:eastAsia="宋体" w:cs="宋体"/>
                <w:lang w:val="en-US" w:eastAsia="zh-CN"/>
              </w:rPr>
              <w:t>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en-US" w:eastAsia="zh-CN"/>
              </w:rPr>
            </w:pPr>
          </w:p>
        </w:tc>
        <w:tc>
          <w:tcPr>
            <w:tcW w:w="2020" w:type="dxa"/>
            <w:vAlign w:val="center"/>
          </w:tcPr>
          <w:p>
            <w:pPr>
              <w:pStyle w:val="41"/>
              <w:bidi w:val="0"/>
              <w:ind w:firstLine="0" w:firstLineChars="0"/>
              <w:rPr>
                <w:rFonts w:hint="eastAsia" w:ascii="宋体" w:hAnsi="宋体" w:eastAsia="宋体" w:cs="宋体"/>
              </w:rPr>
            </w:pPr>
            <w:r>
              <w:rPr>
                <w:rFonts w:hint="eastAsia" w:ascii="宋体" w:hAnsi="宋体" w:eastAsia="宋体" w:cs="宋体"/>
                <w:lang w:val="en-US" w:eastAsia="zh-CN"/>
              </w:rPr>
              <w:t>服务质量投诉电话</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highlight w:val="none"/>
                <w:lang w:val="en-US" w:eastAsia="zh-CN"/>
              </w:rPr>
              <w:t>联系人</w:t>
            </w:r>
            <w:r>
              <w:rPr>
                <w:rFonts w:hint="eastAsia" w:ascii="宋体" w:hAnsi="宋体" w:eastAsia="宋体" w:cs="宋体"/>
                <w:lang w:val="en-US" w:eastAsia="zh-CN"/>
              </w:rPr>
              <w:t>：滕德伟</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highlight w:val="none"/>
                <w:lang w:val="en-US" w:eastAsia="zh-CN"/>
              </w:rPr>
              <w:t>联系</w:t>
            </w:r>
            <w:r>
              <w:rPr>
                <w:rFonts w:hint="eastAsia" w:ascii="宋体" w:hAnsi="宋体" w:eastAsia="宋体" w:cs="宋体"/>
                <w:lang w:val="en-US" w:eastAsia="zh-CN"/>
              </w:rPr>
              <w:t>电话：</w:t>
            </w:r>
            <w:r>
              <w:rPr>
                <w:rFonts w:hint="eastAsia" w:ascii="宋体" w:hAnsi="宋体" w:eastAsia="宋体" w:cs="宋体"/>
                <w:lang w:eastAsia="zh-CN"/>
              </w:rPr>
              <w:t>028-61375575、62600820、62630990转656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en-US" w:eastAsia="zh-CN"/>
              </w:rPr>
            </w:pPr>
          </w:p>
        </w:tc>
        <w:tc>
          <w:tcPr>
            <w:tcW w:w="2020" w:type="dxa"/>
            <w:vAlign w:val="center"/>
          </w:tcPr>
          <w:p>
            <w:pPr>
              <w:pStyle w:val="41"/>
              <w:bidi w:val="0"/>
              <w:ind w:firstLine="0" w:firstLineChars="0"/>
              <w:rPr>
                <w:rFonts w:hint="eastAsia" w:ascii="宋体" w:hAnsi="宋体" w:eastAsia="宋体" w:cs="宋体"/>
              </w:rPr>
            </w:pPr>
            <w:r>
              <w:rPr>
                <w:rFonts w:hint="eastAsia" w:ascii="宋体" w:hAnsi="宋体" w:eastAsia="宋体" w:cs="宋体"/>
                <w:lang w:val="zh-CN"/>
              </w:rPr>
              <w:t>声明承诺提醒</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highlight w:val="none"/>
                <w:lang w:val="zh-CN" w:eastAsia="zh-CN"/>
              </w:rPr>
              <w:t>供应商</w:t>
            </w:r>
            <w:r>
              <w:rPr>
                <w:rFonts w:hint="eastAsia" w:ascii="宋体" w:hAnsi="宋体" w:eastAsia="宋体" w:cs="宋体"/>
                <w:lang w:val="zh-CN"/>
              </w:rPr>
              <w:t>响应文件中提供的各种声明和承诺应当真实有效，无效声明和承诺、虚假声明和承诺将由供应商</w:t>
            </w:r>
            <w:r>
              <w:rPr>
                <w:rFonts w:hint="eastAsia" w:ascii="宋体" w:hAnsi="宋体" w:eastAsia="宋体" w:cs="宋体"/>
                <w:lang w:val="en-US" w:eastAsia="zh-CN"/>
              </w:rPr>
              <w:t>自行</w:t>
            </w:r>
            <w:r>
              <w:rPr>
                <w:rFonts w:hint="eastAsia" w:ascii="宋体" w:hAnsi="宋体" w:eastAsia="宋体" w:cs="宋体"/>
                <w:lang w:val="zh-CN"/>
              </w:rPr>
              <w:t>承担由此带来的</w:t>
            </w:r>
            <w:r>
              <w:rPr>
                <w:rFonts w:hint="eastAsia" w:ascii="宋体" w:hAnsi="宋体" w:eastAsia="宋体" w:cs="宋体"/>
                <w:lang w:val="en-US" w:eastAsia="zh-CN"/>
              </w:rPr>
              <w:t>一切</w:t>
            </w:r>
            <w:r>
              <w:rPr>
                <w:rFonts w:hint="eastAsia" w:ascii="宋体" w:hAnsi="宋体" w:eastAsia="宋体" w:cs="宋体"/>
                <w:lang w:val="zh-CN"/>
              </w:rPr>
              <w:t>不利后果，</w:t>
            </w:r>
            <w:r>
              <w:rPr>
                <w:rFonts w:hint="eastAsia" w:ascii="宋体" w:hAnsi="宋体" w:eastAsia="宋体" w:cs="宋体"/>
                <w:lang w:val="en-US" w:eastAsia="zh-CN"/>
              </w:rPr>
              <w:t>采购代理机构</w:t>
            </w:r>
            <w:r>
              <w:rPr>
                <w:rFonts w:hint="eastAsia" w:ascii="宋体" w:hAnsi="宋体" w:eastAsia="宋体" w:cs="宋体"/>
                <w:lang w:val="zh-CN"/>
              </w:rPr>
              <w:t>还将报告监管部门追究</w:t>
            </w:r>
            <w:r>
              <w:rPr>
                <w:rFonts w:hint="eastAsia" w:ascii="宋体" w:hAnsi="宋体" w:eastAsia="宋体" w:cs="宋体"/>
                <w:lang w:val="en-US" w:eastAsia="zh-CN"/>
              </w:rPr>
              <w:t>其</w:t>
            </w:r>
            <w:r>
              <w:rPr>
                <w:rFonts w:hint="eastAsia" w:ascii="宋体" w:hAnsi="宋体" w:eastAsia="宋体" w:cs="宋体"/>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10"/>
              </w:numPr>
              <w:bidi w:val="0"/>
              <w:ind w:left="0" w:leftChars="0" w:firstLine="0" w:firstLineChars="0"/>
              <w:rPr>
                <w:rFonts w:hint="eastAsia" w:ascii="宋体" w:hAnsi="宋体" w:eastAsia="宋体" w:cs="宋体"/>
                <w:lang w:val="en-US" w:eastAsia="zh-CN"/>
              </w:rPr>
            </w:pPr>
          </w:p>
        </w:tc>
        <w:tc>
          <w:tcPr>
            <w:tcW w:w="2020" w:type="dxa"/>
            <w:vAlign w:val="center"/>
          </w:tcPr>
          <w:p>
            <w:pPr>
              <w:pStyle w:val="41"/>
              <w:bidi w:val="0"/>
              <w:ind w:firstLine="0" w:firstLineChars="0"/>
              <w:rPr>
                <w:rFonts w:hint="eastAsia" w:ascii="宋体" w:hAnsi="宋体" w:eastAsia="宋体" w:cs="宋体"/>
              </w:rPr>
            </w:pPr>
            <w:r>
              <w:rPr>
                <w:rFonts w:hint="eastAsia" w:ascii="宋体" w:hAnsi="宋体" w:eastAsia="宋体" w:cs="宋体"/>
              </w:rPr>
              <w:t>备注</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zh-CN"/>
              </w:rPr>
              <w:t>若</w:t>
            </w:r>
            <w:r>
              <w:rPr>
                <w:rFonts w:hint="eastAsia" w:ascii="宋体" w:hAnsi="宋体" w:eastAsia="宋体" w:cs="宋体"/>
                <w:highlight w:val="none"/>
                <w:lang w:val="zh-CN" w:eastAsia="zh-CN"/>
              </w:rPr>
              <w:t>竞争性</w:t>
            </w:r>
            <w:r>
              <w:rPr>
                <w:rFonts w:hint="eastAsia" w:ascii="宋体" w:hAnsi="宋体" w:eastAsia="宋体" w:cs="宋体"/>
                <w:lang w:val="zh-CN"/>
              </w:rPr>
              <w:t>谈判文件中其他内容与</w:t>
            </w:r>
            <w:r>
              <w:rPr>
                <w:rFonts w:hint="eastAsia" w:ascii="宋体" w:hAnsi="宋体" w:eastAsia="宋体" w:cs="宋体"/>
                <w:lang w:val="zh-CN" w:eastAsia="zh-CN"/>
              </w:rPr>
              <w:t>谈判须知前附表</w:t>
            </w:r>
            <w:r>
              <w:rPr>
                <w:rFonts w:hint="eastAsia" w:ascii="宋体" w:hAnsi="宋体" w:eastAsia="宋体" w:cs="宋体"/>
                <w:lang w:val="zh-CN"/>
              </w:rPr>
              <w:t>内容不一致的，以</w:t>
            </w:r>
            <w:r>
              <w:rPr>
                <w:rFonts w:hint="eastAsia" w:ascii="宋体" w:hAnsi="宋体" w:eastAsia="宋体" w:cs="宋体"/>
                <w:lang w:val="zh-CN" w:eastAsia="zh-CN"/>
              </w:rPr>
              <w:t>谈判须知前附表</w:t>
            </w:r>
            <w:r>
              <w:rPr>
                <w:rFonts w:hint="eastAsia" w:ascii="宋体" w:hAnsi="宋体" w:eastAsia="宋体" w:cs="宋体"/>
                <w:lang w:val="zh-CN"/>
              </w:rPr>
              <w:t>为准。</w:t>
            </w:r>
          </w:p>
        </w:tc>
      </w:tr>
    </w:tbl>
    <w:p>
      <w:pPr>
        <w:rPr>
          <w:rFonts w:hint="eastAsia" w:ascii="宋体" w:hAnsi="宋体" w:eastAsia="宋体" w:cs="宋体"/>
        </w:rPr>
      </w:pPr>
      <w:r>
        <w:rPr>
          <w:rFonts w:hint="eastAsia" w:ascii="宋体" w:hAnsi="宋体" w:eastAsia="宋体" w:cs="宋体"/>
        </w:rPr>
        <w:br w:type="page"/>
      </w:r>
    </w:p>
    <w:p>
      <w:pPr>
        <w:pStyle w:val="31"/>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宋体"/>
          <w:color w:val="000000"/>
          <w:sz w:val="32"/>
          <w:szCs w:val="32"/>
          <w:lang w:val="en-US" w:eastAsia="zh-CN"/>
        </w:rPr>
      </w:pPr>
      <w:bookmarkStart w:id="23" w:name="_Toc7391"/>
      <w:bookmarkStart w:id="24" w:name="_Toc21331"/>
      <w:r>
        <w:rPr>
          <w:rFonts w:hint="eastAsia" w:ascii="宋体" w:hAnsi="宋体" w:eastAsia="宋体" w:cs="宋体"/>
          <w:color w:val="000000"/>
          <w:sz w:val="32"/>
          <w:szCs w:val="32"/>
          <w:lang w:val="en-US" w:eastAsia="zh-CN"/>
        </w:rPr>
        <w:t>总则</w:t>
      </w:r>
      <w:bookmarkEnd w:id="23"/>
      <w:bookmarkEnd w:id="24"/>
    </w:p>
    <w:tbl>
      <w:tblPr>
        <w:tblStyle w:val="20"/>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blHeader/>
          <w:jc w:val="center"/>
        </w:trPr>
        <w:tc>
          <w:tcPr>
            <w:tcW w:w="622" w:type="dxa"/>
            <w:vAlign w:val="center"/>
          </w:tcPr>
          <w:p>
            <w:pPr>
              <w:pStyle w:val="41"/>
              <w:numPr>
                <w:ilvl w:val="0"/>
                <w:numId w:val="0"/>
              </w:num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b/>
                <w:bCs/>
                <w:lang w:val="zh-CN"/>
              </w:rPr>
              <w:t>序号</w:t>
            </w:r>
          </w:p>
        </w:tc>
        <w:tc>
          <w:tcPr>
            <w:tcW w:w="2020" w:type="dxa"/>
            <w:vAlign w:val="center"/>
          </w:tcPr>
          <w:p>
            <w:pPr>
              <w:pStyle w:val="41"/>
              <w:bidi w:val="0"/>
              <w:ind w:firstLine="0" w:firstLineChars="0"/>
              <w:rPr>
                <w:rFonts w:hint="eastAsia" w:ascii="宋体" w:hAnsi="宋体" w:eastAsia="宋体" w:cs="宋体"/>
                <w:lang w:val="zh-CN"/>
              </w:rPr>
            </w:pPr>
            <w:r>
              <w:rPr>
                <w:rFonts w:hint="eastAsia" w:ascii="宋体" w:hAnsi="宋体" w:eastAsia="宋体" w:cs="宋体"/>
                <w:b/>
                <w:bCs/>
                <w:lang w:val="zh-CN"/>
              </w:rPr>
              <w:t>事项</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val="zh-CN"/>
              </w:rPr>
            </w:pPr>
            <w:r>
              <w:rPr>
                <w:rFonts w:hint="eastAsia" w:ascii="宋体" w:hAnsi="宋体" w:eastAsia="宋体" w:cs="宋体"/>
                <w:b/>
                <w:bCs/>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0"/>
              </w:numPr>
              <w:bidi w:val="0"/>
              <w:ind w:left="0" w:lef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1</w:t>
            </w:r>
          </w:p>
        </w:tc>
        <w:tc>
          <w:tcPr>
            <w:tcW w:w="2020" w:type="dxa"/>
            <w:vAlign w:val="center"/>
          </w:tcPr>
          <w:p>
            <w:pPr>
              <w:pStyle w:val="41"/>
              <w:bidi w:val="0"/>
              <w:ind w:firstLine="0" w:firstLineChars="0"/>
              <w:rPr>
                <w:rFonts w:hint="eastAsia" w:ascii="宋体" w:hAnsi="宋体" w:eastAsia="宋体" w:cs="宋体"/>
                <w:kern w:val="2"/>
                <w:sz w:val="21"/>
                <w:szCs w:val="24"/>
                <w:lang w:val="zh-CN" w:eastAsia="zh-CN" w:bidi="ar-SA"/>
              </w:rPr>
            </w:pPr>
            <w:r>
              <w:rPr>
                <w:rFonts w:hint="eastAsia" w:ascii="宋体" w:hAnsi="宋体" w:eastAsia="宋体" w:cs="宋体"/>
                <w:lang w:val="zh-CN"/>
              </w:rPr>
              <w:t>适用范围</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lang w:val="zh-CN"/>
              </w:rPr>
              <w:t>本竞争性谈判文件</w:t>
            </w:r>
            <w:r>
              <w:rPr>
                <w:rFonts w:hint="eastAsia" w:ascii="宋体" w:hAnsi="宋体" w:eastAsia="宋体" w:cs="宋体"/>
                <w:lang w:val="zh-CN" w:eastAsia="zh-CN"/>
              </w:rPr>
              <w:t>(亦</w:t>
            </w:r>
            <w:r>
              <w:rPr>
                <w:rFonts w:hint="eastAsia" w:ascii="宋体" w:hAnsi="宋体" w:eastAsia="宋体" w:cs="宋体"/>
                <w:lang w:val="en-US" w:eastAsia="zh-CN"/>
              </w:rPr>
              <w:t>简称“谈判文件”或“采购文件”</w:t>
            </w:r>
            <w:r>
              <w:rPr>
                <w:rFonts w:hint="eastAsia" w:ascii="宋体" w:hAnsi="宋体" w:eastAsia="宋体" w:cs="宋体"/>
                <w:lang w:val="zh-CN" w:eastAsia="zh-CN"/>
              </w:rPr>
              <w:t>)</w:t>
            </w:r>
            <w:r>
              <w:rPr>
                <w:rFonts w:hint="eastAsia" w:ascii="宋体" w:hAnsi="宋体" w:eastAsia="宋体" w:cs="宋体"/>
                <w:lang w:val="zh-CN"/>
              </w:rPr>
              <w:t>仅适用于</w:t>
            </w:r>
            <w:r>
              <w:rPr>
                <w:rFonts w:hint="eastAsia" w:ascii="宋体" w:hAnsi="宋体" w:eastAsia="宋体" w:cs="宋体"/>
                <w:lang w:val="en-US" w:eastAsia="zh-CN"/>
              </w:rPr>
              <w:t>本次谈判</w:t>
            </w:r>
            <w:r>
              <w:rPr>
                <w:rFonts w:hint="eastAsia" w:ascii="宋体" w:hAnsi="宋体" w:eastAsia="宋体" w:cs="宋体"/>
                <w:lang w:val="zh-CN"/>
              </w:rPr>
              <w:t>采购</w:t>
            </w:r>
            <w:r>
              <w:rPr>
                <w:rFonts w:hint="eastAsia" w:ascii="宋体" w:hAnsi="宋体" w:eastAsia="宋体" w:cs="宋体"/>
                <w:lang w:val="en-US" w:eastAsia="zh-CN"/>
              </w:rPr>
              <w:t>项目。</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eastAsia="zh-CN"/>
              </w:rPr>
            </w:pPr>
            <w:r>
              <w:rPr>
                <w:rFonts w:hint="eastAsia" w:ascii="宋体" w:hAnsi="宋体" w:eastAsia="宋体" w:cs="宋体"/>
                <w:lang w:val="zh-CN" w:eastAsia="zh-CN"/>
              </w:rPr>
              <w:t>2.本</w:t>
            </w:r>
            <w:r>
              <w:rPr>
                <w:rFonts w:hint="eastAsia" w:ascii="宋体" w:hAnsi="宋体" w:eastAsia="宋体" w:cs="宋体"/>
                <w:lang w:val="zh-CN"/>
              </w:rPr>
              <w:t>竞争性谈判文件</w:t>
            </w:r>
            <w:r>
              <w:rPr>
                <w:rFonts w:hint="eastAsia" w:ascii="宋体" w:hAnsi="宋体" w:eastAsia="宋体" w:cs="宋体"/>
                <w:lang w:val="zh-CN" w:eastAsia="zh-CN"/>
              </w:rPr>
              <w:t>中的</w:t>
            </w:r>
            <w:r>
              <w:rPr>
                <w:rFonts w:hint="eastAsia" w:ascii="宋体" w:hAnsi="宋体" w:eastAsia="宋体" w:cs="宋体"/>
                <w:lang w:val="en-US" w:eastAsia="zh-CN"/>
              </w:rPr>
              <w:t>响应文件</w:t>
            </w:r>
            <w:r>
              <w:rPr>
                <w:rFonts w:hint="eastAsia" w:ascii="宋体" w:hAnsi="宋体" w:eastAsia="宋体" w:cs="宋体"/>
                <w:lang w:val="zh-CN" w:eastAsia="zh-CN"/>
              </w:rPr>
              <w:t>，</w:t>
            </w:r>
            <w:r>
              <w:rPr>
                <w:rFonts w:hint="eastAsia" w:ascii="宋体" w:hAnsi="宋体" w:eastAsia="宋体" w:cs="宋体"/>
                <w:lang w:val="zh-CN"/>
              </w:rPr>
              <w:t>仅适用于</w:t>
            </w:r>
            <w:r>
              <w:rPr>
                <w:rFonts w:hint="eastAsia" w:ascii="宋体" w:hAnsi="宋体" w:eastAsia="宋体" w:cs="宋体"/>
                <w:lang w:val="zh-CN" w:eastAsia="zh-CN"/>
              </w:rPr>
              <w:t>本</w:t>
            </w:r>
            <w:r>
              <w:rPr>
                <w:rFonts w:hint="eastAsia" w:ascii="宋体" w:hAnsi="宋体" w:eastAsia="宋体" w:cs="宋体"/>
                <w:lang w:val="zh-CN"/>
              </w:rPr>
              <w:t>采购</w:t>
            </w:r>
            <w:r>
              <w:rPr>
                <w:rFonts w:hint="eastAsia" w:ascii="宋体" w:hAnsi="宋体" w:eastAsia="宋体" w:cs="宋体"/>
                <w:lang w:val="zh-CN" w:eastAsia="zh-CN"/>
              </w:rPr>
              <w:t>项目。</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eastAsia="zh-CN"/>
              </w:rPr>
            </w:pPr>
            <w:r>
              <w:rPr>
                <w:rFonts w:hint="eastAsia" w:ascii="宋体" w:hAnsi="宋体" w:eastAsia="宋体" w:cs="宋体"/>
                <w:lang w:val="en-US" w:eastAsia="zh-CN"/>
              </w:rPr>
              <w:t>3.</w:t>
            </w:r>
            <w:r>
              <w:rPr>
                <w:rFonts w:hint="eastAsia" w:ascii="宋体" w:hAnsi="宋体" w:eastAsia="宋体" w:cs="宋体"/>
                <w:lang w:val="zh-CN" w:eastAsia="zh-CN"/>
              </w:rPr>
              <w:t>本</w:t>
            </w:r>
            <w:r>
              <w:rPr>
                <w:rFonts w:hint="eastAsia" w:ascii="宋体" w:hAnsi="宋体" w:eastAsia="宋体" w:cs="宋体"/>
                <w:lang w:val="zh-CN"/>
              </w:rPr>
              <w:t>竞争性谈判文件</w:t>
            </w:r>
            <w:r>
              <w:rPr>
                <w:rFonts w:hint="eastAsia" w:ascii="宋体" w:hAnsi="宋体" w:eastAsia="宋体" w:cs="宋体"/>
                <w:lang w:val="zh-CN" w:eastAsia="zh-CN"/>
              </w:rPr>
              <w:t>中的</w:t>
            </w:r>
            <w:r>
              <w:rPr>
                <w:rFonts w:hint="eastAsia" w:ascii="宋体" w:hAnsi="宋体" w:eastAsia="宋体" w:cs="宋体"/>
                <w:lang w:val="en-US" w:eastAsia="zh-CN"/>
              </w:rPr>
              <w:t>谈判小组</w:t>
            </w:r>
            <w:r>
              <w:rPr>
                <w:rFonts w:hint="eastAsia" w:ascii="宋体" w:hAnsi="宋体" w:eastAsia="宋体" w:cs="宋体"/>
                <w:lang w:val="zh-CN" w:eastAsia="zh-CN"/>
              </w:rPr>
              <w:t>(亦可称为“评审委员会”)，</w:t>
            </w:r>
            <w:r>
              <w:rPr>
                <w:rFonts w:hint="eastAsia" w:ascii="宋体" w:hAnsi="宋体" w:eastAsia="宋体" w:cs="宋体"/>
                <w:lang w:val="zh-CN"/>
              </w:rPr>
              <w:t>仅适用于</w:t>
            </w:r>
            <w:r>
              <w:rPr>
                <w:rFonts w:hint="eastAsia" w:ascii="宋体" w:hAnsi="宋体" w:eastAsia="宋体" w:cs="宋体"/>
                <w:lang w:val="zh-CN" w:eastAsia="zh-CN"/>
              </w:rPr>
              <w:t>本</w:t>
            </w:r>
            <w:r>
              <w:rPr>
                <w:rFonts w:hint="eastAsia" w:ascii="宋体" w:hAnsi="宋体" w:eastAsia="宋体" w:cs="宋体"/>
                <w:lang w:val="zh-CN"/>
              </w:rPr>
              <w:t>采购</w:t>
            </w:r>
            <w:r>
              <w:rPr>
                <w:rFonts w:hint="eastAsia" w:ascii="宋体" w:hAnsi="宋体" w:eastAsia="宋体" w:cs="宋体"/>
                <w:lang w:val="zh-CN" w:eastAsia="zh-CN"/>
              </w:rPr>
              <w:t>项目。</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snapToGrid w:val="0"/>
                <w:kern w:val="2"/>
                <w:sz w:val="21"/>
                <w:szCs w:val="24"/>
                <w:lang w:val="en-US" w:eastAsia="zh-CN" w:bidi="ar-SA"/>
              </w:rPr>
            </w:pPr>
            <w:r>
              <w:rPr>
                <w:rFonts w:hint="eastAsia" w:ascii="宋体" w:hAnsi="宋体" w:eastAsia="宋体" w:cs="宋体"/>
                <w:lang w:val="en-US" w:eastAsia="zh-CN"/>
              </w:rPr>
              <w:t>4</w:t>
            </w:r>
            <w:r>
              <w:rPr>
                <w:rFonts w:hint="eastAsia" w:ascii="宋体" w:hAnsi="宋体" w:eastAsia="宋体" w:cs="宋体"/>
                <w:lang w:val="zh-CN" w:eastAsia="zh-CN"/>
              </w:rPr>
              <w:t>.</w:t>
            </w:r>
            <w:r>
              <w:rPr>
                <w:rFonts w:hint="eastAsia" w:ascii="宋体" w:hAnsi="宋体" w:eastAsia="宋体" w:cs="宋体"/>
                <w:lang w:val="zh-CN"/>
              </w:rPr>
              <w:t>本</w:t>
            </w:r>
            <w:r>
              <w:rPr>
                <w:rFonts w:hint="eastAsia" w:ascii="宋体" w:hAnsi="宋体" w:eastAsia="宋体" w:cs="宋体"/>
                <w:lang w:val="en-US" w:eastAsia="zh-CN"/>
              </w:rPr>
              <w:t>谈判文件</w:t>
            </w:r>
            <w:r>
              <w:rPr>
                <w:rFonts w:hint="eastAsia" w:ascii="宋体" w:hAnsi="宋体" w:eastAsia="宋体" w:cs="宋体"/>
                <w:lang w:val="zh-CN"/>
              </w:rPr>
              <w:t>的解释权归采购人和采购代理机构所有</w:t>
            </w:r>
            <w:r>
              <w:rPr>
                <w:rFonts w:hint="eastAsia" w:ascii="宋体" w:hAnsi="宋体" w:eastAsia="宋体" w:cs="宋体"/>
                <w:lang w:val="zh-CN"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0"/>
              </w:numPr>
              <w:bidi w:val="0"/>
              <w:ind w:leftChars="0"/>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2020" w:type="dxa"/>
            <w:vAlign w:val="center"/>
          </w:tcPr>
          <w:p>
            <w:pPr>
              <w:pStyle w:val="41"/>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采购主体</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“采购人”系依法进行政府采购的国家机关、事业单位、团体组织。本次</w:t>
            </w:r>
            <w:r>
              <w:rPr>
                <w:rFonts w:hint="eastAsia" w:ascii="宋体" w:hAnsi="宋体" w:eastAsia="宋体" w:cs="宋体"/>
                <w:color w:val="000000" w:themeColor="text1"/>
                <w:lang w:val="en-US" w:eastAsia="zh-CN"/>
                <w14:textFill>
                  <w14:solidFill>
                    <w14:schemeClr w14:val="tx1"/>
                  </w14:solidFill>
                </w14:textFill>
              </w:rPr>
              <w:t>采购</w:t>
            </w:r>
            <w:r>
              <w:rPr>
                <w:rFonts w:hint="eastAsia" w:ascii="宋体" w:hAnsi="宋体" w:eastAsia="宋体" w:cs="宋体"/>
                <w:color w:val="000000" w:themeColor="text1"/>
                <w14:textFill>
                  <w14:solidFill>
                    <w14:schemeClr w14:val="tx1"/>
                  </w14:solidFill>
                </w14:textFill>
              </w:rPr>
              <w:t>的采购人是</w:t>
            </w:r>
            <w:r>
              <w:rPr>
                <w:rFonts w:hint="eastAsia" w:ascii="宋体" w:hAnsi="宋体" w:eastAsia="宋体" w:cs="宋体"/>
                <w:color w:val="000000" w:themeColor="text1"/>
                <w:lang w:val="en-US" w:eastAsia="zh-CN"/>
                <w14:textFill>
                  <w14:solidFill>
                    <w14:schemeClr w14:val="tx1"/>
                  </w14:solidFill>
                </w14:textFill>
              </w:rPr>
              <w:t>成都市双流区财政局</w:t>
            </w:r>
            <w:r>
              <w:rPr>
                <w:rFonts w:hint="eastAsia" w:ascii="宋体" w:hAnsi="宋体" w:eastAsia="宋体" w:cs="宋体"/>
                <w:color w:val="000000" w:themeColor="text1"/>
                <w14:textFill>
                  <w14:solidFill>
                    <w14:schemeClr w14:val="tx1"/>
                  </w14:solidFill>
                </w14:textFill>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“供应商”系指购买了</w:t>
            </w:r>
            <w:r>
              <w:rPr>
                <w:rFonts w:hint="eastAsia" w:ascii="宋体" w:hAnsi="宋体" w:eastAsia="宋体" w:cs="宋体"/>
                <w:color w:val="000000" w:themeColor="text1"/>
                <w:lang w:val="en-US" w:eastAsia="zh-CN"/>
                <w14:textFill>
                  <w14:solidFill>
                    <w14:schemeClr w14:val="tx1"/>
                  </w14:solidFill>
                </w14:textFill>
              </w:rPr>
              <w:t>竞争性谈判</w:t>
            </w:r>
            <w:r>
              <w:rPr>
                <w:rFonts w:hint="eastAsia" w:ascii="宋体" w:hAnsi="宋体" w:eastAsia="宋体" w:cs="宋体"/>
                <w:color w:val="000000" w:themeColor="text1"/>
                <w14:textFill>
                  <w14:solidFill>
                    <w14:schemeClr w14:val="tx1"/>
                  </w14:solidFill>
                </w14:textFill>
              </w:rPr>
              <w:t>文件拟参加</w:t>
            </w:r>
            <w:r>
              <w:rPr>
                <w:rFonts w:hint="eastAsia" w:ascii="宋体" w:hAnsi="宋体" w:eastAsia="宋体" w:cs="宋体"/>
                <w:color w:val="000000" w:themeColor="text1"/>
                <w:lang w:val="en-US"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和向采购人提供</w:t>
            </w:r>
            <w:r>
              <w:rPr>
                <w:rFonts w:hint="eastAsia" w:ascii="宋体" w:hAnsi="宋体" w:eastAsia="宋体" w:cs="宋体"/>
                <w:color w:val="000000" w:themeColor="text1"/>
                <w:lang w:eastAsia="zh-CN"/>
                <w14:textFill>
                  <w14:solidFill>
                    <w14:schemeClr w14:val="tx1"/>
                  </w14:solidFill>
                </w14:textFill>
              </w:rPr>
              <w:t>相应服务</w:t>
            </w:r>
            <w:r>
              <w:rPr>
                <w:rFonts w:hint="eastAsia" w:ascii="宋体" w:hAnsi="宋体" w:eastAsia="宋体" w:cs="宋体"/>
                <w:color w:val="000000" w:themeColor="text1"/>
                <w14:textFill>
                  <w14:solidFill>
                    <w14:schemeClr w14:val="tx1"/>
                  </w14:solidFill>
                </w14:textFill>
              </w:rPr>
              <w:t>的法人、其他组织或者自然人。</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“采购代理机构”系指根据采购人的委托依法办理采购事宜的采购机构。本次</w:t>
            </w:r>
            <w:r>
              <w:rPr>
                <w:rFonts w:hint="eastAsia" w:ascii="宋体" w:hAnsi="宋体" w:eastAsia="宋体" w:cs="宋体"/>
                <w:color w:val="000000" w:themeColor="text1"/>
                <w:lang w:eastAsia="zh-CN"/>
                <w14:textFill>
                  <w14:solidFill>
                    <w14:schemeClr w14:val="tx1"/>
                  </w14:solidFill>
                </w14:textFill>
              </w:rPr>
              <w:t>竞争性谈判</w:t>
            </w:r>
            <w:r>
              <w:rPr>
                <w:rFonts w:hint="eastAsia" w:ascii="宋体" w:hAnsi="宋体" w:eastAsia="宋体" w:cs="宋体"/>
                <w:color w:val="000000" w:themeColor="text1"/>
                <w14:textFill>
                  <w14:solidFill>
                    <w14:schemeClr w14:val="tx1"/>
                  </w14:solidFill>
                </w14:textFill>
              </w:rPr>
              <w:t>的采购代理机构是四川乾新招投标代理有限公司。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0"/>
              </w:numPr>
              <w:bidi w:val="0"/>
              <w:ind w:leftChars="0"/>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2020" w:type="dxa"/>
            <w:vAlign w:val="center"/>
          </w:tcPr>
          <w:p>
            <w:pPr>
              <w:pStyle w:val="41"/>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合格供应商条件</w:t>
            </w:r>
          </w:p>
          <w:p>
            <w:pPr>
              <w:pStyle w:val="41"/>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实质性要求</w:t>
            </w:r>
            <w:r>
              <w:rPr>
                <w:rFonts w:hint="eastAsia" w:ascii="宋体" w:hAnsi="宋体" w:eastAsia="宋体" w:cs="宋体"/>
                <w:color w:val="000000" w:themeColor="text1"/>
                <w:lang w:eastAsia="zh-CN"/>
                <w14:textFill>
                  <w14:solidFill>
                    <w14:schemeClr w14:val="tx1"/>
                  </w14:solidFill>
                </w14:textFill>
              </w:rPr>
              <w:t>)</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.不属于禁止参加本项目采购活动的供应商</w:t>
            </w:r>
            <w:r>
              <w:rPr>
                <w:rFonts w:hint="eastAsia" w:ascii="宋体" w:hAnsi="宋体" w:eastAsia="宋体" w:cs="宋体"/>
                <w:color w:val="000000" w:themeColor="text1"/>
                <w14:textFill>
                  <w14:solidFill>
                    <w14:schemeClr w14:val="tx1"/>
                  </w14:solidFill>
                </w14:textFill>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遵守国家有关的法律、法规、规章和其他政策制度</w:t>
            </w:r>
            <w:r>
              <w:rPr>
                <w:rFonts w:hint="eastAsia" w:ascii="宋体" w:hAnsi="宋体" w:eastAsia="宋体" w:cs="宋体"/>
                <w:color w:val="000000" w:themeColor="text1"/>
                <w:lang w:eastAsia="zh-CN"/>
                <w14:textFill>
                  <w14:solidFill>
                    <w14:schemeClr w14:val="tx1"/>
                  </w14:solidFill>
                </w14:textFill>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向采购代理机构</w:t>
            </w:r>
            <w:r>
              <w:rPr>
                <w:rFonts w:hint="eastAsia" w:ascii="宋体" w:hAnsi="宋体" w:eastAsia="宋体" w:cs="宋体"/>
                <w:color w:val="000000" w:themeColor="text1"/>
                <w:lang w:val="en-US" w:eastAsia="zh-CN"/>
                <w14:textFill>
                  <w14:solidFill>
                    <w14:schemeClr w14:val="tx1"/>
                  </w14:solidFill>
                </w14:textFill>
              </w:rPr>
              <w:t>获取</w:t>
            </w:r>
            <w:r>
              <w:rPr>
                <w:rFonts w:hint="eastAsia" w:ascii="宋体" w:hAnsi="宋体" w:eastAsia="宋体" w:cs="宋体"/>
                <w:color w:val="000000" w:themeColor="text1"/>
                <w14:textFill>
                  <w14:solidFill>
                    <w14:schemeClr w14:val="tx1"/>
                  </w14:solidFill>
                </w14:textFill>
              </w:rPr>
              <w:t>了</w:t>
            </w:r>
            <w:r>
              <w:rPr>
                <w:rFonts w:hint="eastAsia" w:ascii="宋体" w:hAnsi="宋体" w:eastAsia="宋体" w:cs="宋体"/>
                <w:color w:val="000000" w:themeColor="text1"/>
                <w:lang w:val="en-US" w:eastAsia="zh-CN"/>
                <w14:textFill>
                  <w14:solidFill>
                    <w14:schemeClr w14:val="tx1"/>
                  </w14:solidFill>
                </w14:textFill>
              </w:rPr>
              <w:t>竞争性谈判</w:t>
            </w:r>
            <w:r>
              <w:rPr>
                <w:rFonts w:hint="eastAsia" w:ascii="宋体" w:hAnsi="宋体" w:eastAsia="宋体" w:cs="宋体"/>
                <w:color w:val="000000" w:themeColor="text1"/>
                <w14:textFill>
                  <w14:solidFill>
                    <w14:schemeClr w14:val="tx1"/>
                  </w14:solidFill>
                </w14:textFill>
              </w:rPr>
              <w:t>文件并登记</w:t>
            </w:r>
            <w:r>
              <w:rPr>
                <w:rFonts w:hint="eastAsia" w:ascii="宋体" w:hAnsi="宋体" w:eastAsia="宋体" w:cs="宋体"/>
                <w:color w:val="000000" w:themeColor="text1"/>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0"/>
              </w:numPr>
              <w:bidi w:val="0"/>
              <w:ind w:leftChars="0"/>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2020" w:type="dxa"/>
            <w:vAlign w:val="center"/>
          </w:tcPr>
          <w:p>
            <w:pPr>
              <w:pStyle w:val="41"/>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充分、公平竞争保障</w:t>
            </w:r>
          </w:p>
          <w:p>
            <w:pPr>
              <w:pStyle w:val="41"/>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措施</w:t>
            </w:r>
          </w:p>
          <w:p>
            <w:pPr>
              <w:pStyle w:val="41"/>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(实质性要求)</w:t>
            </w:r>
          </w:p>
          <w:p>
            <w:pPr>
              <w:pStyle w:val="41"/>
              <w:bidi w:val="0"/>
              <w:ind w:firstLine="0" w:firstLineChars="0"/>
              <w:rPr>
                <w:rFonts w:hint="eastAsia" w:ascii="宋体" w:hAnsi="宋体" w:eastAsia="宋体" w:cs="宋体"/>
                <w:color w:val="000000" w:themeColor="text1"/>
                <w:highlight w:val="none"/>
                <w14:textFill>
                  <w14:solidFill>
                    <w14:schemeClr w14:val="tx1"/>
                  </w14:solidFill>
                </w14:textFill>
              </w:rPr>
            </w:pPr>
          </w:p>
        </w:tc>
        <w:tc>
          <w:tcPr>
            <w:tcW w:w="7061" w:type="dxa"/>
            <w:vAlign w:val="center"/>
          </w:tcPr>
          <w:p>
            <w:pPr>
              <w:pStyle w:val="38"/>
              <w:keepNext w:val="0"/>
              <w:keepLines w:val="0"/>
              <w:pageBreakBefore w:val="0"/>
              <w:widowControl w:val="0"/>
              <w:numPr>
                <w:ilvl w:val="0"/>
                <w:numId w:val="13"/>
              </w:numPr>
              <w:tabs>
                <w:tab w:val="clear" w:pos="312"/>
              </w:tabs>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无效处理。</w:t>
            </w:r>
          </w:p>
          <w:p>
            <w:pPr>
              <w:pStyle w:val="38"/>
              <w:keepNext w:val="0"/>
              <w:keepLines w:val="0"/>
              <w:pageBreakBefore w:val="0"/>
              <w:widowControl w:val="0"/>
              <w:numPr>
                <w:ilvl w:val="0"/>
                <w:numId w:val="13"/>
              </w:numPr>
              <w:tabs>
                <w:tab w:val="clear" w:pos="312"/>
              </w:tabs>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利害关系供应商处理。单位负责人为同一人或者存在直接控股、管理关系的不同供应商不得参加同一合同项下的政府采购活动。</w:t>
            </w:r>
          </w:p>
          <w:p>
            <w:pPr>
              <w:pStyle w:val="38"/>
              <w:keepNext w:val="0"/>
              <w:keepLines w:val="0"/>
              <w:pageBreakBefore w:val="0"/>
              <w:widowControl w:val="0"/>
              <w:numPr>
                <w:ilvl w:val="0"/>
                <w:numId w:val="13"/>
              </w:numPr>
              <w:tabs>
                <w:tab w:val="clear" w:pos="312"/>
              </w:tabs>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前期参与供应商处理。为采购项目提供整体设计、规范编制或者项目管理、监理、检测等服务的供应商，不得再参加该采购项目的其他采购活动。供应商为采购人、采购代理机构在确定采购需求、编制</w:t>
            </w:r>
            <w:r>
              <w:rPr>
                <w:rFonts w:hint="eastAsia" w:ascii="宋体" w:hAnsi="宋体" w:eastAsia="宋体" w:cs="宋体"/>
                <w:color w:val="000000" w:themeColor="text1"/>
                <w:highlight w:val="none"/>
                <w:lang w:val="en-US" w:eastAsia="zh-CN"/>
                <w14:textFill>
                  <w14:solidFill>
                    <w14:schemeClr w14:val="tx1"/>
                  </w14:solidFill>
                </w14:textFill>
              </w:rPr>
              <w:t>谈判文件</w:t>
            </w:r>
            <w:r>
              <w:rPr>
                <w:rFonts w:hint="eastAsia" w:ascii="宋体" w:hAnsi="宋体" w:eastAsia="宋体" w:cs="宋体"/>
                <w:color w:val="000000" w:themeColor="text1"/>
                <w:highlight w:val="none"/>
                <w14:textFill>
                  <w14:solidFill>
                    <w14:schemeClr w14:val="tx1"/>
                  </w14:solidFill>
                </w14:textFill>
              </w:rPr>
              <w:t>过程中提供咨询论证，其提供的咨询论证意见成为</w:t>
            </w:r>
            <w:r>
              <w:rPr>
                <w:rFonts w:hint="eastAsia" w:ascii="宋体" w:hAnsi="宋体" w:eastAsia="宋体" w:cs="宋体"/>
                <w:color w:val="000000" w:themeColor="text1"/>
                <w:highlight w:val="none"/>
                <w:lang w:val="en-US" w:eastAsia="zh-CN"/>
                <w14:textFill>
                  <w14:solidFill>
                    <w14:schemeClr w14:val="tx1"/>
                  </w14:solidFill>
                </w14:textFill>
              </w:rPr>
              <w:t>谈判文件</w:t>
            </w:r>
            <w:r>
              <w:rPr>
                <w:rFonts w:hint="eastAsia" w:ascii="宋体" w:hAnsi="宋体" w:eastAsia="宋体" w:cs="宋体"/>
                <w:color w:val="000000" w:themeColor="text1"/>
                <w:highlight w:val="none"/>
                <w14:textFill>
                  <w14:solidFill>
                    <w14:schemeClr w14:val="tx1"/>
                  </w14:solidFill>
                </w14:textFill>
              </w:rPr>
              <w:t>中规定的供应商资格条件、技术服务商务要求、</w:t>
            </w:r>
            <w:r>
              <w:rPr>
                <w:rFonts w:hint="eastAsia" w:ascii="宋体" w:hAnsi="宋体" w:eastAsia="宋体" w:cs="宋体"/>
                <w:color w:val="000000" w:themeColor="text1"/>
                <w:highlight w:val="none"/>
                <w:lang w:val="en-US" w:eastAsia="zh-CN"/>
                <w14:textFill>
                  <w14:solidFill>
                    <w14:schemeClr w14:val="tx1"/>
                  </w14:solidFill>
                </w14:textFill>
              </w:rPr>
              <w:t>评审</w:t>
            </w:r>
            <w:r>
              <w:rPr>
                <w:rFonts w:hint="eastAsia" w:ascii="宋体" w:hAnsi="宋体" w:eastAsia="宋体" w:cs="宋体"/>
                <w:color w:val="000000" w:themeColor="text1"/>
                <w:highlight w:val="none"/>
                <w14:textFill>
                  <w14:solidFill>
                    <w14:schemeClr w14:val="tx1"/>
                  </w14:solidFill>
                </w14:textFill>
              </w:rPr>
              <w:t>因素和标准、政府采购合同等实质性内容条款的，视同为采购项目提供规范编制。</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注：</w:t>
            </w:r>
            <w:r>
              <w:rPr>
                <w:rFonts w:hint="eastAsia" w:ascii="宋体" w:hAnsi="宋体" w:eastAsia="宋体" w:cs="宋体"/>
                <w:b/>
                <w:bCs/>
                <w:color w:val="000000" w:themeColor="text1"/>
                <w:highlight w:val="none"/>
                <w14:textFill>
                  <w14:solidFill>
                    <w14:schemeClr w14:val="tx1"/>
                  </w14:solidFill>
                </w14:textFill>
              </w:rPr>
              <w:t>本项目无符合本条规定的供应商。</w:t>
            </w:r>
          </w:p>
          <w:p>
            <w:pPr>
              <w:pStyle w:val="38"/>
              <w:keepNext w:val="0"/>
              <w:keepLines w:val="0"/>
              <w:pageBreakBefore w:val="0"/>
              <w:widowControl w:val="0"/>
              <w:numPr>
                <w:ilvl w:val="0"/>
                <w:numId w:val="13"/>
              </w:numPr>
              <w:tabs>
                <w:tab w:val="clear" w:pos="312"/>
              </w:tabs>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利害关系代理人处理。2家以上的供应商不得在同一合同项下的采购项目中，同时委托同一个自然人、同一家庭的人员、同一单位的人员作为其代理人，否则，其响应文件作为无效处理。</w:t>
            </w:r>
          </w:p>
          <w:p>
            <w:pPr>
              <w:pStyle w:val="38"/>
              <w:keepNext w:val="0"/>
              <w:keepLines w:val="0"/>
              <w:pageBreakBefore w:val="0"/>
              <w:widowControl w:val="0"/>
              <w:numPr>
                <w:ilvl w:val="0"/>
                <w:numId w:val="13"/>
              </w:numPr>
              <w:tabs>
                <w:tab w:val="clear" w:pos="312"/>
              </w:tabs>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供应商实际控制人或者中高级管理人员，同时是采购代理机构工作人员，不得参与本项目政府采购活动。</w:t>
            </w:r>
          </w:p>
          <w:p>
            <w:pPr>
              <w:pStyle w:val="38"/>
              <w:keepNext w:val="0"/>
              <w:keepLines w:val="0"/>
              <w:pageBreakBefore w:val="0"/>
              <w:widowControl w:val="0"/>
              <w:numPr>
                <w:ilvl w:val="0"/>
                <w:numId w:val="13"/>
              </w:numPr>
              <w:tabs>
                <w:tab w:val="clear" w:pos="312"/>
              </w:tabs>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同一母公司的两家以上的子公司只能组成联合体参加本项目同一合同项下的采购活动，不得以不同供应商身份同时参加本项目同一合同项下的采购活动</w:t>
            </w:r>
            <w:r>
              <w:rPr>
                <w:rFonts w:hint="eastAsia" w:ascii="宋体" w:hAnsi="宋体" w:eastAsia="宋体" w:cs="宋体"/>
                <w:color w:val="000000" w:themeColor="text1"/>
                <w:highlight w:val="none"/>
                <w:lang w:eastAsia="zh-CN"/>
                <w14:textFill>
                  <w14:solidFill>
                    <w14:schemeClr w14:val="tx1"/>
                  </w14:solidFill>
                </w14:textFill>
              </w:rPr>
              <w:t>。</w:t>
            </w:r>
          </w:p>
          <w:p>
            <w:pPr>
              <w:pStyle w:val="38"/>
              <w:keepNext w:val="0"/>
              <w:keepLines w:val="0"/>
              <w:pageBreakBefore w:val="0"/>
              <w:widowControl w:val="0"/>
              <w:numPr>
                <w:ilvl w:val="0"/>
                <w:numId w:val="13"/>
              </w:numPr>
              <w:tabs>
                <w:tab w:val="clear" w:pos="312"/>
              </w:tabs>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供</w:t>
            </w:r>
            <w:r>
              <w:rPr>
                <w:rFonts w:hint="eastAsia" w:ascii="宋体" w:hAnsi="宋体" w:eastAsia="宋体" w:cs="宋体"/>
                <w:color w:val="000000" w:themeColor="text1"/>
                <w:highlight w:val="none"/>
                <w14:textFill>
                  <w14:solidFill>
                    <w14:schemeClr w14:val="tx1"/>
                  </w14:solidFill>
                </w14:textFill>
              </w:rPr>
              <w:t>应商与采购代理机构存在关联关系，或者是采购代理机构的母公司或子公司，不得参加本项目政府采购活动</w:t>
            </w:r>
            <w:r>
              <w:rPr>
                <w:rFonts w:hint="eastAsia" w:ascii="宋体" w:hAnsi="宋体" w:eastAsia="宋体" w:cs="宋体"/>
                <w:color w:val="000000" w:themeColor="text1"/>
                <w:highlight w:val="none"/>
                <w:lang w:eastAsia="zh-CN"/>
                <w14:textFill>
                  <w14:solidFill>
                    <w14:schemeClr w14:val="tx1"/>
                  </w14:solidFill>
                </w14:textFill>
              </w:rPr>
              <w:t>。</w:t>
            </w:r>
          </w:p>
          <w:p>
            <w:pPr>
              <w:pStyle w:val="38"/>
              <w:keepNext w:val="0"/>
              <w:keepLines w:val="0"/>
              <w:pageBreakBefore w:val="0"/>
              <w:widowControl w:val="0"/>
              <w:numPr>
                <w:ilvl w:val="0"/>
                <w:numId w:val="13"/>
              </w:numPr>
              <w:tabs>
                <w:tab w:val="clear" w:pos="312"/>
              </w:tabs>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回避。政府采购活动中，采购人员及相关人员与供应商有下列利害关系之一的，应当回避：</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参加采购活动前3年内与供应商存在劳动关系；</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参加采购活动前3年内担任供应商的董事、监事；</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参加采购活动前3年内是供应商的控股股东或者实际控制人；</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与供应商的法定代表人或者负责人有夫妻、直系血亲、三代以内旁系血亲或者近姻亲关系；</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与供应商有其他可能影响政府采购活动公平、公正进行的关系。</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ascii="宋体" w:hAnsi="宋体" w:eastAsia="宋体" w:cs="宋体"/>
                <w:color w:val="000000" w:themeColor="text1"/>
                <w:highlight w:val="none"/>
                <w:lang w:val="en-US" w:eastAsia="zh-CN"/>
                <w14:textFill>
                  <w14:solidFill>
                    <w14:schemeClr w14:val="tx1"/>
                  </w14:solidFill>
                </w14:textFill>
              </w:rPr>
              <w:t>谈判小组</w:t>
            </w:r>
            <w:r>
              <w:rPr>
                <w:rFonts w:hint="eastAsia" w:ascii="宋体" w:hAnsi="宋体" w:eastAsia="宋体" w:cs="宋体"/>
                <w:color w:val="000000" w:themeColor="text1"/>
                <w:highlight w:val="none"/>
                <w14:textFill>
                  <w14:solidFill>
                    <w14:schemeClr w14:val="tx1"/>
                  </w14:solidFill>
                </w14:textFill>
              </w:rPr>
              <w:t>成员。</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0"/>
              </w:numPr>
              <w:bidi w:val="0"/>
              <w:ind w:leftChars="0"/>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2020" w:type="dxa"/>
            <w:vAlign w:val="center"/>
          </w:tcPr>
          <w:p>
            <w:pPr>
              <w:pStyle w:val="41"/>
              <w:bidi w:val="0"/>
              <w:rPr>
                <w:rFonts w:hint="eastAsia" w:ascii="宋体" w:hAnsi="宋体" w:eastAsia="宋体" w:cs="宋体"/>
              </w:rPr>
            </w:pPr>
            <w:r>
              <w:rPr>
                <w:rFonts w:hint="eastAsia" w:ascii="宋体" w:hAnsi="宋体" w:eastAsia="宋体" w:cs="宋体"/>
                <w:lang w:val="en-US" w:eastAsia="zh-CN"/>
              </w:rPr>
              <w:t>谈判</w:t>
            </w:r>
            <w:r>
              <w:rPr>
                <w:rFonts w:hint="eastAsia" w:ascii="宋体" w:hAnsi="宋体" w:eastAsia="宋体" w:cs="宋体"/>
              </w:rPr>
              <w:t>有效期</w:t>
            </w:r>
          </w:p>
          <w:p>
            <w:pPr>
              <w:pStyle w:val="41"/>
              <w:bidi w:val="0"/>
              <w:rPr>
                <w:rFonts w:hint="eastAsia" w:ascii="宋体" w:hAnsi="宋体" w:eastAsia="宋体" w:cs="宋体"/>
              </w:rPr>
            </w:pPr>
            <w:r>
              <w:rPr>
                <w:rFonts w:hint="eastAsia" w:ascii="宋体" w:hAnsi="宋体" w:eastAsia="宋体" w:cs="宋体"/>
              </w:rPr>
              <w:t>(实质性要求)</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1.谈判</w:t>
            </w:r>
            <w:r>
              <w:rPr>
                <w:rFonts w:hint="eastAsia" w:ascii="宋体" w:hAnsi="宋体" w:eastAsia="宋体" w:cs="宋体"/>
              </w:rPr>
              <w:t>有效期为响应文件递交截止时间之日起90日。供应商响应文件中必须载明</w:t>
            </w:r>
            <w:r>
              <w:rPr>
                <w:rFonts w:hint="eastAsia" w:ascii="宋体" w:hAnsi="宋体" w:eastAsia="宋体" w:cs="宋体"/>
                <w:lang w:eastAsia="zh-CN"/>
              </w:rPr>
              <w:t>谈判有效期</w:t>
            </w:r>
            <w:r>
              <w:rPr>
                <w:rFonts w:hint="eastAsia" w:ascii="宋体" w:hAnsi="宋体" w:eastAsia="宋体" w:cs="宋体"/>
              </w:rPr>
              <w:t>，响应文件中载明的</w:t>
            </w:r>
            <w:r>
              <w:rPr>
                <w:rFonts w:hint="eastAsia" w:ascii="宋体" w:hAnsi="宋体" w:eastAsia="宋体" w:cs="宋体"/>
                <w:lang w:eastAsia="zh-CN"/>
              </w:rPr>
              <w:t>谈判有效期</w:t>
            </w:r>
            <w:r>
              <w:rPr>
                <w:rFonts w:hint="eastAsia" w:ascii="宋体" w:hAnsi="宋体" w:eastAsia="宋体" w:cs="宋体"/>
              </w:rPr>
              <w:t>可以长于</w:t>
            </w:r>
            <w:r>
              <w:rPr>
                <w:rFonts w:hint="eastAsia" w:ascii="宋体" w:hAnsi="宋体" w:eastAsia="宋体" w:cs="宋体"/>
                <w:lang w:eastAsia="zh-CN"/>
              </w:rPr>
              <w:t>谈判文件</w:t>
            </w:r>
            <w:r>
              <w:rPr>
                <w:rFonts w:hint="eastAsia" w:ascii="宋体" w:hAnsi="宋体" w:eastAsia="宋体" w:cs="宋体"/>
              </w:rPr>
              <w:t>规定的期限，但不得短于</w:t>
            </w:r>
            <w:r>
              <w:rPr>
                <w:rFonts w:hint="eastAsia" w:ascii="宋体" w:hAnsi="宋体" w:eastAsia="宋体" w:cs="宋体"/>
                <w:lang w:eastAsia="zh-CN"/>
              </w:rPr>
              <w:t>谈判文件</w:t>
            </w:r>
            <w:r>
              <w:rPr>
                <w:rFonts w:hint="eastAsia" w:ascii="宋体" w:hAnsi="宋体" w:eastAsia="宋体" w:cs="宋体"/>
              </w:rPr>
              <w:t>规定的期限。否则，其响应文件将作为无效响应处理。</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因不可抗力事件，采购人可于</w:t>
            </w:r>
            <w:r>
              <w:rPr>
                <w:rFonts w:hint="eastAsia" w:ascii="宋体" w:hAnsi="宋体" w:eastAsia="宋体" w:cs="宋体"/>
                <w:lang w:eastAsia="zh-CN"/>
              </w:rPr>
              <w:t>谈判有效期</w:t>
            </w:r>
            <w:r>
              <w:rPr>
                <w:rFonts w:hint="eastAsia" w:ascii="宋体" w:hAnsi="宋体" w:eastAsia="宋体" w:cs="宋体"/>
              </w:rPr>
              <w:t>届满之前与供应商协商延长</w:t>
            </w:r>
            <w:r>
              <w:rPr>
                <w:rFonts w:hint="eastAsia" w:ascii="宋体" w:hAnsi="宋体" w:eastAsia="宋体" w:cs="宋体"/>
                <w:lang w:eastAsia="zh-CN"/>
              </w:rPr>
              <w:t>谈判有效期</w:t>
            </w:r>
            <w:r>
              <w:rPr>
                <w:rFonts w:hint="eastAsia" w:ascii="宋体" w:hAnsi="宋体" w:eastAsia="宋体" w:cs="宋体"/>
              </w:rPr>
              <w:t>。供应商拒绝延长</w:t>
            </w:r>
            <w:r>
              <w:rPr>
                <w:rFonts w:hint="eastAsia" w:ascii="宋体" w:hAnsi="宋体" w:eastAsia="宋体" w:cs="宋体"/>
                <w:lang w:eastAsia="zh-CN"/>
              </w:rPr>
              <w:t>谈判有效期</w:t>
            </w:r>
            <w:r>
              <w:rPr>
                <w:rFonts w:hint="eastAsia" w:ascii="宋体" w:hAnsi="宋体" w:eastAsia="宋体" w:cs="宋体"/>
              </w:rPr>
              <w:t>的，不得再参与该项目后续采购活动，但由此给供应商造成的损失，采购人可以自主决定是否可以给予适当补偿。供应商同意延长</w:t>
            </w:r>
            <w:r>
              <w:rPr>
                <w:rFonts w:hint="eastAsia" w:ascii="宋体" w:hAnsi="宋体" w:eastAsia="宋体" w:cs="宋体"/>
                <w:lang w:eastAsia="zh-CN"/>
              </w:rPr>
              <w:t>谈判有效期</w:t>
            </w:r>
            <w:r>
              <w:rPr>
                <w:rFonts w:hint="eastAsia" w:ascii="宋体" w:hAnsi="宋体" w:eastAsia="宋体" w:cs="宋体"/>
              </w:rPr>
              <w:t>的，不能修改响应文件。</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因采购人采购需求作出必要调整，采购人可于</w:t>
            </w:r>
            <w:r>
              <w:rPr>
                <w:rFonts w:hint="eastAsia" w:ascii="宋体" w:hAnsi="宋体" w:eastAsia="宋体" w:cs="宋体"/>
                <w:lang w:eastAsia="zh-CN"/>
              </w:rPr>
              <w:t>谈判有效期</w:t>
            </w:r>
            <w:r>
              <w:rPr>
                <w:rFonts w:hint="eastAsia" w:ascii="宋体" w:hAnsi="宋体" w:eastAsia="宋体" w:cs="宋体"/>
              </w:rPr>
              <w:t>届满之前与供应商协商延长</w:t>
            </w:r>
            <w:r>
              <w:rPr>
                <w:rFonts w:hint="eastAsia" w:ascii="宋体" w:hAnsi="宋体" w:eastAsia="宋体" w:cs="宋体"/>
                <w:lang w:eastAsia="zh-CN"/>
              </w:rPr>
              <w:t>谈判有效期</w:t>
            </w:r>
            <w:r>
              <w:rPr>
                <w:rFonts w:hint="eastAsia" w:ascii="宋体" w:hAnsi="宋体" w:eastAsia="宋体" w:cs="宋体"/>
              </w:rPr>
              <w:t>。供应商拒绝延长</w:t>
            </w:r>
            <w:r>
              <w:rPr>
                <w:rFonts w:hint="eastAsia" w:ascii="宋体" w:hAnsi="宋体" w:eastAsia="宋体" w:cs="宋体"/>
                <w:lang w:eastAsia="zh-CN"/>
              </w:rPr>
              <w:t>谈判有效期</w:t>
            </w:r>
            <w:r>
              <w:rPr>
                <w:rFonts w:hint="eastAsia" w:ascii="宋体" w:hAnsi="宋体" w:eastAsia="宋体" w:cs="宋体"/>
              </w:rPr>
              <w:t>的，不得再参与该项目后续采购活动，但由此给供应商造成的损失，采购人可以自主决定是否可以给予适当补偿。供应商同意延长</w:t>
            </w:r>
            <w:r>
              <w:rPr>
                <w:rFonts w:hint="eastAsia" w:ascii="宋体" w:hAnsi="宋体" w:eastAsia="宋体" w:cs="宋体"/>
                <w:lang w:eastAsia="zh-CN"/>
              </w:rPr>
              <w:t>谈判有效期</w:t>
            </w:r>
            <w:r>
              <w:rPr>
                <w:rFonts w:hint="eastAsia" w:ascii="宋体" w:hAnsi="宋体" w:eastAsia="宋体" w:cs="宋体"/>
              </w:rPr>
              <w:t>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0"/>
              </w:numPr>
              <w:bidi w:val="0"/>
              <w:ind w:leftChars="0"/>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2020" w:type="dxa"/>
            <w:vAlign w:val="center"/>
          </w:tcPr>
          <w:p>
            <w:pPr>
              <w:pStyle w:val="41"/>
              <w:bidi w:val="0"/>
              <w:rPr>
                <w:rFonts w:hint="eastAsia" w:ascii="宋体" w:hAnsi="宋体" w:eastAsia="宋体" w:cs="宋体"/>
                <w:lang w:val="en-US" w:eastAsia="zh-CN"/>
              </w:rPr>
            </w:pPr>
            <w:r>
              <w:rPr>
                <w:rFonts w:hint="eastAsia" w:ascii="宋体" w:hAnsi="宋体" w:eastAsia="宋体" w:cs="宋体"/>
                <w:lang w:val="en-US" w:eastAsia="zh-CN"/>
              </w:rPr>
              <w:t>其他</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本</w:t>
            </w:r>
            <w:r>
              <w:rPr>
                <w:rFonts w:hint="eastAsia" w:ascii="宋体" w:hAnsi="宋体" w:eastAsia="宋体" w:cs="宋体"/>
                <w:lang w:val="en-US" w:eastAsia="zh-CN"/>
              </w:rPr>
              <w:t>竞争性谈判</w:t>
            </w:r>
            <w:r>
              <w:rPr>
                <w:rFonts w:hint="eastAsia" w:ascii="宋体" w:hAnsi="宋体" w:eastAsia="宋体" w:cs="宋体"/>
              </w:rPr>
              <w:t>文件各部分规定的期间以时、日、月、年计算。期间开始的时和日，不计算在期间内，而从次日开始计算。期间届满的最后一天是节假日的，以节假日后的第一日为期间届满的日期。</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本</w:t>
            </w:r>
            <w:r>
              <w:rPr>
                <w:rFonts w:hint="eastAsia" w:ascii="宋体" w:hAnsi="宋体" w:eastAsia="宋体" w:cs="宋体"/>
                <w:lang w:val="en-US" w:eastAsia="zh-CN"/>
              </w:rPr>
              <w:t>竞争性谈判</w:t>
            </w:r>
            <w:r>
              <w:rPr>
                <w:rFonts w:hint="eastAsia" w:ascii="宋体" w:hAnsi="宋体" w:eastAsia="宋体" w:cs="宋体"/>
              </w:rPr>
              <w:t>文件各部分规定的时间均以北京时间为准。</w:t>
            </w:r>
          </w:p>
        </w:tc>
      </w:tr>
    </w:tbl>
    <w:p>
      <w:pPr>
        <w:pStyle w:val="31"/>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宋体"/>
          <w:b/>
          <w:kern w:val="2"/>
          <w:sz w:val="32"/>
          <w:szCs w:val="32"/>
          <w:lang w:val="en-US" w:eastAsia="zh-CN" w:bidi="ar-SA"/>
        </w:rPr>
      </w:pPr>
      <w:r>
        <w:rPr>
          <w:rFonts w:hint="eastAsia" w:ascii="宋体" w:hAnsi="宋体" w:eastAsia="宋体" w:cs="宋体"/>
        </w:rPr>
        <w:br w:type="page"/>
      </w:r>
      <w:bookmarkStart w:id="25" w:name="_Toc4011"/>
      <w:bookmarkStart w:id="26" w:name="_Toc11530"/>
      <w:bookmarkStart w:id="27" w:name="_Toc2042"/>
      <w:bookmarkStart w:id="28" w:name="_Toc26593"/>
      <w:bookmarkStart w:id="29" w:name="_Toc23295"/>
      <w:r>
        <w:rPr>
          <w:rFonts w:hint="eastAsia" w:ascii="宋体" w:hAnsi="宋体" w:eastAsia="宋体" w:cs="宋体"/>
          <w:sz w:val="32"/>
          <w:szCs w:val="32"/>
          <w:lang w:val="en-US" w:eastAsia="zh-CN"/>
        </w:rPr>
        <w:t>竞争性</w:t>
      </w:r>
      <w:r>
        <w:rPr>
          <w:rFonts w:hint="eastAsia" w:ascii="宋体" w:hAnsi="宋体" w:eastAsia="宋体" w:cs="宋体"/>
          <w:b/>
          <w:kern w:val="2"/>
          <w:sz w:val="32"/>
          <w:szCs w:val="32"/>
          <w:lang w:val="en-US" w:eastAsia="zh-CN" w:bidi="ar-SA"/>
        </w:rPr>
        <w:t>谈判文件</w:t>
      </w:r>
      <w:bookmarkEnd w:id="22"/>
      <w:bookmarkEnd w:id="25"/>
      <w:bookmarkEnd w:id="26"/>
      <w:bookmarkEnd w:id="27"/>
      <w:bookmarkEnd w:id="28"/>
      <w:bookmarkEnd w:id="29"/>
    </w:p>
    <w:p>
      <w:pPr>
        <w:pStyle w:val="45"/>
        <w:bidi w:val="0"/>
        <w:rPr>
          <w:rFonts w:hint="eastAsia" w:ascii="宋体" w:hAnsi="宋体" w:eastAsia="宋体" w:cs="宋体"/>
        </w:rPr>
      </w:pPr>
      <w:bookmarkStart w:id="30" w:name="_Toc11573"/>
      <w:bookmarkStart w:id="31" w:name="_Toc26973"/>
      <w:bookmarkStart w:id="32" w:name="_Toc1189"/>
      <w:bookmarkStart w:id="33" w:name="_Toc23052"/>
      <w:bookmarkStart w:id="34" w:name="_Toc18796"/>
      <w:bookmarkStart w:id="35" w:name="_Toc25363"/>
      <w:bookmarkStart w:id="36" w:name="_Toc308084574"/>
      <w:bookmarkStart w:id="37" w:name="_Toc308188129"/>
      <w:bookmarkStart w:id="38" w:name="_Toc319439877"/>
      <w:bookmarkStart w:id="39" w:name="_Toc10311"/>
      <w:bookmarkStart w:id="40" w:name="_Toc29532"/>
      <w:bookmarkStart w:id="41" w:name="_Toc31870"/>
      <w:bookmarkStart w:id="42" w:name="_Toc309897492"/>
      <w:bookmarkStart w:id="43" w:name="_Toc217446034"/>
      <w:bookmarkStart w:id="44" w:name="_Toc307501086"/>
      <w:bookmarkStart w:id="45" w:name="_Toc5790"/>
      <w:bookmarkStart w:id="46" w:name="_Toc28450"/>
      <w:bookmarkStart w:id="47" w:name="_Toc3601"/>
      <w:bookmarkStart w:id="48" w:name="_Toc20769"/>
      <w:bookmarkStart w:id="49" w:name="_Toc32648"/>
      <w:bookmarkStart w:id="50" w:name="_Toc23796"/>
      <w:bookmarkStart w:id="51" w:name="_Toc12046"/>
      <w:bookmarkStart w:id="52" w:name="_Toc307564829"/>
      <w:bookmarkStart w:id="53" w:name="_Toc327196263"/>
      <w:bookmarkStart w:id="54" w:name="_Toc32483"/>
      <w:bookmarkStart w:id="55" w:name="_Toc319440119"/>
      <w:r>
        <w:rPr>
          <w:rFonts w:hint="eastAsia" w:ascii="宋体" w:hAnsi="宋体" w:eastAsia="宋体" w:cs="宋体"/>
        </w:rPr>
        <w:t>竞争性</w:t>
      </w:r>
      <w:r>
        <w:rPr>
          <w:rFonts w:hint="eastAsia" w:ascii="宋体" w:hAnsi="宋体" w:eastAsia="宋体" w:cs="宋体"/>
          <w:lang w:eastAsia="zh-CN"/>
        </w:rPr>
        <w:t>谈判</w:t>
      </w:r>
      <w:r>
        <w:rPr>
          <w:rFonts w:hint="eastAsia" w:ascii="宋体" w:hAnsi="宋体" w:eastAsia="宋体" w:cs="宋体"/>
          <w:lang w:val="en-US" w:eastAsia="zh-CN"/>
        </w:rPr>
        <w:t>文件的构成</w:t>
      </w:r>
      <w:bookmarkEnd w:id="30"/>
      <w:bookmarkEnd w:id="31"/>
      <w:bookmarkEnd w:id="32"/>
      <w:bookmarkEnd w:id="33"/>
      <w:bookmarkEnd w:id="34"/>
      <w:bookmarkEnd w:id="35"/>
    </w:p>
    <w:p>
      <w:pPr>
        <w:pStyle w:val="59"/>
        <w:bidi w:val="0"/>
        <w:rPr>
          <w:rFonts w:hint="eastAsia" w:ascii="宋体" w:hAnsi="宋体" w:eastAsia="宋体" w:cs="宋体"/>
        </w:rPr>
      </w:pPr>
      <w:bookmarkStart w:id="56" w:name="_Toc14475"/>
      <w:bookmarkStart w:id="57" w:name="_Toc26493"/>
      <w:bookmarkStart w:id="58" w:name="_Toc27285"/>
      <w:bookmarkStart w:id="59" w:name="_Toc15049"/>
      <w:bookmarkStart w:id="60" w:name="_Toc13169"/>
      <w:r>
        <w:rPr>
          <w:rFonts w:hint="eastAsia" w:ascii="宋体" w:hAnsi="宋体" w:eastAsia="宋体" w:cs="宋体"/>
        </w:rPr>
        <w:t>竞争性</w:t>
      </w:r>
      <w:r>
        <w:rPr>
          <w:rFonts w:hint="eastAsia" w:ascii="宋体" w:hAnsi="宋体" w:eastAsia="宋体" w:cs="宋体"/>
          <w:lang w:eastAsia="zh-CN"/>
        </w:rPr>
        <w:t>谈判</w:t>
      </w:r>
      <w:r>
        <w:rPr>
          <w:rFonts w:hint="eastAsia" w:ascii="宋体" w:hAnsi="宋体" w:eastAsia="宋体" w:cs="宋体"/>
        </w:rPr>
        <w:t>文件是供应商准备</w:t>
      </w:r>
      <w:r>
        <w:rPr>
          <w:rFonts w:hint="eastAsia" w:ascii="宋体" w:hAnsi="宋体" w:eastAsia="宋体" w:cs="宋体"/>
          <w:lang w:val="en-US" w:eastAsia="zh-CN"/>
        </w:rPr>
        <w:t>响应</w:t>
      </w:r>
      <w:r>
        <w:rPr>
          <w:rFonts w:hint="eastAsia" w:ascii="宋体" w:hAnsi="宋体" w:eastAsia="宋体" w:cs="宋体"/>
        </w:rPr>
        <w:t>文件和参加</w:t>
      </w:r>
      <w:r>
        <w:rPr>
          <w:rFonts w:hint="eastAsia" w:ascii="宋体" w:hAnsi="宋体" w:eastAsia="宋体" w:cs="宋体"/>
          <w:lang w:val="en-US" w:eastAsia="zh-CN"/>
        </w:rPr>
        <w:t>竞争性谈判</w:t>
      </w:r>
      <w:r>
        <w:rPr>
          <w:rFonts w:hint="eastAsia" w:ascii="宋体" w:hAnsi="宋体" w:eastAsia="宋体" w:cs="宋体"/>
        </w:rPr>
        <w:t>的依据，同时也是</w:t>
      </w:r>
      <w:r>
        <w:rPr>
          <w:rFonts w:hint="eastAsia" w:ascii="宋体" w:hAnsi="宋体" w:eastAsia="宋体" w:cs="宋体"/>
          <w:lang w:val="en-US" w:eastAsia="zh-CN"/>
        </w:rPr>
        <w:t>评审</w:t>
      </w:r>
      <w:r>
        <w:rPr>
          <w:rFonts w:hint="eastAsia" w:ascii="宋体" w:hAnsi="宋体" w:eastAsia="宋体" w:cs="宋体"/>
        </w:rPr>
        <w:t>的重要依据，具有准法律文件性质。竞争性</w:t>
      </w:r>
      <w:r>
        <w:rPr>
          <w:rFonts w:hint="eastAsia" w:ascii="宋体" w:hAnsi="宋体" w:eastAsia="宋体" w:cs="宋体"/>
          <w:lang w:eastAsia="zh-CN"/>
        </w:rPr>
        <w:t>谈判</w:t>
      </w:r>
      <w:r>
        <w:rPr>
          <w:rFonts w:hint="eastAsia" w:ascii="宋体" w:hAnsi="宋体" w:eastAsia="宋体" w:cs="宋体"/>
        </w:rPr>
        <w:t>文件用以阐明</w:t>
      </w:r>
      <w:r>
        <w:rPr>
          <w:rFonts w:hint="eastAsia" w:ascii="宋体" w:hAnsi="宋体" w:eastAsia="宋体" w:cs="宋体"/>
          <w:lang w:val="en-US" w:eastAsia="zh-CN"/>
        </w:rPr>
        <w:t>谈判</w:t>
      </w:r>
      <w:r>
        <w:rPr>
          <w:rFonts w:hint="eastAsia" w:ascii="宋体" w:hAnsi="宋体" w:eastAsia="宋体" w:cs="宋体"/>
        </w:rPr>
        <w:t>项目所需的资质、技术、服务及报价等要求、</w:t>
      </w:r>
      <w:r>
        <w:rPr>
          <w:rFonts w:hint="eastAsia" w:ascii="宋体" w:hAnsi="宋体" w:eastAsia="宋体" w:cs="宋体"/>
          <w:lang w:val="en-US" w:eastAsia="zh-CN"/>
        </w:rPr>
        <w:t>谈判采购</w:t>
      </w:r>
      <w:r>
        <w:rPr>
          <w:rFonts w:hint="eastAsia" w:ascii="宋体" w:hAnsi="宋体" w:eastAsia="宋体" w:cs="宋体"/>
        </w:rPr>
        <w:t>程序、有关规定和注意事项以及合同草案条款等。</w:t>
      </w:r>
    </w:p>
    <w:p>
      <w:pPr>
        <w:pStyle w:val="59"/>
        <w:bidi w:val="0"/>
        <w:rPr>
          <w:rFonts w:hint="eastAsia" w:ascii="宋体" w:hAnsi="宋体" w:eastAsia="宋体" w:cs="宋体"/>
        </w:rPr>
      </w:pPr>
      <w:r>
        <w:rPr>
          <w:rFonts w:hint="eastAsia" w:ascii="宋体" w:hAnsi="宋体" w:eastAsia="宋体" w:cs="宋体"/>
        </w:rPr>
        <w:t>供应商应认真阅读和充分理解</w:t>
      </w:r>
      <w:r>
        <w:rPr>
          <w:rFonts w:hint="eastAsia" w:ascii="宋体" w:hAnsi="宋体" w:eastAsia="宋体" w:cs="宋体"/>
          <w:lang w:eastAsia="zh-CN"/>
        </w:rPr>
        <w:t>谈判文件</w:t>
      </w:r>
      <w:r>
        <w:rPr>
          <w:rFonts w:hint="eastAsia" w:ascii="宋体" w:hAnsi="宋体" w:eastAsia="宋体" w:cs="宋体"/>
        </w:rPr>
        <w:t>中所有的事项、格式条款和规范要求。供应商应详细阅读</w:t>
      </w:r>
      <w:r>
        <w:rPr>
          <w:rFonts w:hint="eastAsia" w:ascii="宋体" w:hAnsi="宋体" w:eastAsia="宋体" w:cs="宋体"/>
          <w:lang w:eastAsia="zh-CN"/>
        </w:rPr>
        <w:t>谈判文件</w:t>
      </w:r>
      <w:r>
        <w:rPr>
          <w:rFonts w:hint="eastAsia" w:ascii="宋体" w:hAnsi="宋体" w:eastAsia="宋体" w:cs="宋体"/>
        </w:rPr>
        <w:t>的全部内容，按照</w:t>
      </w:r>
      <w:r>
        <w:rPr>
          <w:rFonts w:hint="eastAsia" w:ascii="宋体" w:hAnsi="宋体" w:eastAsia="宋体" w:cs="宋体"/>
          <w:lang w:eastAsia="zh-CN"/>
        </w:rPr>
        <w:t>谈判文件</w:t>
      </w:r>
      <w:r>
        <w:rPr>
          <w:rFonts w:hint="eastAsia" w:ascii="宋体" w:hAnsi="宋体" w:eastAsia="宋体" w:cs="宋体"/>
        </w:rPr>
        <w:t>的要求提供响应文件，并保证所提供的全部资料的真实性和有效性，一经发现有虚假行为的，将取消其参加</w:t>
      </w:r>
      <w:r>
        <w:rPr>
          <w:rFonts w:hint="eastAsia" w:ascii="宋体" w:hAnsi="宋体" w:eastAsia="宋体" w:cs="宋体"/>
          <w:lang w:val="en-US" w:eastAsia="zh-CN"/>
        </w:rPr>
        <w:t>谈判</w:t>
      </w:r>
      <w:r>
        <w:rPr>
          <w:rFonts w:hint="eastAsia" w:ascii="宋体" w:hAnsi="宋体" w:eastAsia="宋体" w:cs="宋体"/>
        </w:rPr>
        <w:t>或成交资格，并承担相应的法律责任。</w:t>
      </w:r>
    </w:p>
    <w:p>
      <w:pPr>
        <w:pStyle w:val="45"/>
        <w:bidi w:val="0"/>
        <w:rPr>
          <w:rFonts w:hint="eastAsia" w:ascii="宋体" w:hAnsi="宋体" w:eastAsia="宋体" w:cs="宋体"/>
          <w:lang w:val="en-US" w:eastAsia="zh-CN"/>
        </w:rPr>
      </w:pPr>
      <w:bookmarkStart w:id="61" w:name="_Toc10289"/>
      <w:r>
        <w:rPr>
          <w:rFonts w:hint="eastAsia" w:ascii="宋体" w:hAnsi="宋体" w:eastAsia="宋体" w:cs="宋体"/>
          <w:lang w:val="en-US" w:eastAsia="zh-CN"/>
        </w:rPr>
        <w:t>竞争性谈判文件包含内容</w:t>
      </w:r>
      <w:bookmarkEnd w:id="56"/>
      <w:bookmarkEnd w:id="57"/>
      <w:bookmarkEnd w:id="58"/>
      <w:bookmarkEnd w:id="59"/>
      <w:bookmarkEnd w:id="60"/>
      <w:bookmarkEnd w:id="61"/>
    </w:p>
    <w:p>
      <w:pPr>
        <w:pStyle w:val="59"/>
        <w:bidi w:val="0"/>
        <w:rPr>
          <w:rFonts w:hint="eastAsia" w:ascii="宋体" w:hAnsi="宋体" w:eastAsia="宋体" w:cs="宋体"/>
        </w:rPr>
      </w:pPr>
      <w:r>
        <w:rPr>
          <w:rFonts w:hint="eastAsia" w:ascii="宋体" w:hAnsi="宋体" w:eastAsia="宋体" w:cs="宋体"/>
        </w:rPr>
        <w:t>供应商的资格条件</w:t>
      </w:r>
      <w:r>
        <w:rPr>
          <w:rFonts w:hint="eastAsia" w:ascii="宋体" w:hAnsi="宋体" w:eastAsia="宋体" w:cs="宋体"/>
          <w:lang w:eastAsia="zh-CN"/>
        </w:rPr>
        <w:t>、</w:t>
      </w:r>
      <w:r>
        <w:rPr>
          <w:rFonts w:hint="eastAsia" w:ascii="宋体" w:hAnsi="宋体" w:eastAsia="宋体" w:cs="宋体"/>
        </w:rPr>
        <w:t>采购邀请</w:t>
      </w:r>
      <w:r>
        <w:rPr>
          <w:rFonts w:hint="eastAsia" w:ascii="宋体" w:hAnsi="宋体" w:eastAsia="宋体" w:cs="宋体"/>
          <w:lang w:eastAsia="zh-CN"/>
        </w:rPr>
        <w:t>(</w:t>
      </w:r>
      <w:r>
        <w:rPr>
          <w:rFonts w:hint="eastAsia" w:ascii="宋体" w:hAnsi="宋体" w:eastAsia="宋体" w:cs="宋体"/>
        </w:rPr>
        <w:t>须包括采购预算</w:t>
      </w:r>
      <w:r>
        <w:rPr>
          <w:rFonts w:hint="eastAsia" w:ascii="宋体" w:hAnsi="宋体" w:eastAsia="宋体" w:cs="宋体"/>
          <w:lang w:val="en-US" w:eastAsia="zh-CN"/>
        </w:rPr>
        <w:t>及采购方式</w:t>
      </w:r>
      <w:r>
        <w:rPr>
          <w:rFonts w:hint="eastAsia" w:ascii="宋体" w:hAnsi="宋体" w:eastAsia="宋体" w:cs="宋体"/>
          <w:lang w:eastAsia="zh-CN"/>
        </w:rPr>
        <w:t>)、</w:t>
      </w:r>
      <w:r>
        <w:rPr>
          <w:rFonts w:hint="eastAsia" w:ascii="宋体" w:hAnsi="宋体" w:eastAsia="宋体" w:cs="宋体"/>
        </w:rPr>
        <w:t>采购需求</w:t>
      </w:r>
      <w:r>
        <w:rPr>
          <w:rFonts w:hint="eastAsia" w:ascii="宋体" w:hAnsi="宋体" w:eastAsia="宋体" w:cs="宋体"/>
          <w:lang w:eastAsia="zh-CN"/>
        </w:rPr>
        <w:t>、</w:t>
      </w:r>
      <w:r>
        <w:rPr>
          <w:rFonts w:hint="eastAsia" w:ascii="宋体" w:hAnsi="宋体" w:eastAsia="宋体" w:cs="宋体"/>
          <w:lang w:val="en-US" w:eastAsia="zh-CN"/>
        </w:rPr>
        <w:t>采购程序</w:t>
      </w:r>
      <w:r>
        <w:rPr>
          <w:rFonts w:hint="eastAsia" w:ascii="宋体" w:hAnsi="宋体" w:eastAsia="宋体" w:cs="宋体"/>
          <w:lang w:eastAsia="zh-CN"/>
        </w:rPr>
        <w:t>、</w:t>
      </w:r>
      <w:r>
        <w:rPr>
          <w:rFonts w:hint="eastAsia" w:ascii="宋体" w:hAnsi="宋体" w:eastAsia="宋体" w:cs="宋体"/>
        </w:rPr>
        <w:t>政府采购政策要求</w:t>
      </w:r>
      <w:r>
        <w:rPr>
          <w:rFonts w:hint="eastAsia" w:ascii="宋体" w:hAnsi="宋体" w:eastAsia="宋体" w:cs="宋体"/>
          <w:lang w:eastAsia="zh-CN"/>
        </w:rPr>
        <w:t>(</w:t>
      </w:r>
      <w:r>
        <w:rPr>
          <w:rFonts w:hint="eastAsia" w:ascii="宋体" w:hAnsi="宋体" w:eastAsia="宋体" w:cs="宋体"/>
        </w:rPr>
        <w:t>采购项目属于政府采购政策调控范围的</w:t>
      </w:r>
      <w:r>
        <w:rPr>
          <w:rFonts w:hint="eastAsia" w:ascii="宋体" w:hAnsi="宋体" w:eastAsia="宋体" w:cs="宋体"/>
          <w:lang w:eastAsia="zh-CN"/>
        </w:rPr>
        <w:t>)、</w:t>
      </w:r>
      <w:r>
        <w:rPr>
          <w:rFonts w:hint="eastAsia" w:ascii="宋体" w:hAnsi="宋体" w:eastAsia="宋体" w:cs="宋体"/>
        </w:rPr>
        <w:t>谈判过程中可能实质性变动的内容</w:t>
      </w:r>
      <w:r>
        <w:rPr>
          <w:rFonts w:hint="eastAsia" w:ascii="宋体" w:hAnsi="宋体" w:eastAsia="宋体" w:cs="宋体"/>
          <w:lang w:eastAsia="zh-CN"/>
        </w:rPr>
        <w:t>(</w:t>
      </w:r>
      <w:r>
        <w:rPr>
          <w:rFonts w:hint="eastAsia" w:ascii="宋体" w:hAnsi="宋体" w:eastAsia="宋体" w:cs="宋体"/>
        </w:rPr>
        <w:t>采购需求中的技术、服务要求以及合同草案条款</w:t>
      </w:r>
      <w:r>
        <w:rPr>
          <w:rFonts w:hint="eastAsia" w:ascii="宋体" w:hAnsi="宋体" w:eastAsia="宋体" w:cs="宋体"/>
          <w:lang w:eastAsia="zh-CN"/>
        </w:rPr>
        <w:t>)、</w:t>
      </w:r>
      <w:r>
        <w:rPr>
          <w:rFonts w:hint="eastAsia" w:ascii="宋体" w:hAnsi="宋体" w:eastAsia="宋体" w:cs="宋体"/>
        </w:rPr>
        <w:t>价格构成或者报价要求</w:t>
      </w:r>
      <w:r>
        <w:rPr>
          <w:rFonts w:hint="eastAsia" w:ascii="宋体" w:hAnsi="宋体" w:eastAsia="宋体" w:cs="宋体"/>
          <w:lang w:eastAsia="zh-CN"/>
        </w:rPr>
        <w:t>、</w:t>
      </w:r>
      <w:r>
        <w:rPr>
          <w:rFonts w:hint="eastAsia" w:ascii="宋体" w:hAnsi="宋体" w:eastAsia="宋体" w:cs="宋体"/>
        </w:rPr>
        <w:t>响应文件编制要求</w:t>
      </w:r>
      <w:r>
        <w:rPr>
          <w:rFonts w:hint="eastAsia" w:ascii="宋体" w:hAnsi="宋体" w:eastAsia="宋体" w:cs="宋体"/>
          <w:lang w:eastAsia="zh-CN"/>
        </w:rPr>
        <w:t>、</w:t>
      </w:r>
      <w:r>
        <w:rPr>
          <w:rFonts w:hint="eastAsia" w:ascii="宋体" w:hAnsi="宋体" w:eastAsia="宋体" w:cs="宋体"/>
        </w:rPr>
        <w:t>供应商响应文件相关文书格式</w:t>
      </w:r>
      <w:r>
        <w:rPr>
          <w:rFonts w:hint="eastAsia" w:ascii="宋体" w:hAnsi="宋体" w:eastAsia="宋体" w:cs="宋体"/>
          <w:lang w:eastAsia="zh-CN"/>
        </w:rPr>
        <w:t>、</w:t>
      </w:r>
      <w:r>
        <w:rPr>
          <w:rFonts w:hint="eastAsia" w:ascii="宋体" w:hAnsi="宋体" w:eastAsia="宋体" w:cs="宋体"/>
        </w:rPr>
        <w:t>提交响应文件截止时间及地点</w:t>
      </w:r>
      <w:r>
        <w:rPr>
          <w:rFonts w:hint="eastAsia" w:ascii="宋体" w:hAnsi="宋体" w:eastAsia="宋体" w:cs="宋体"/>
          <w:lang w:eastAsia="zh-CN"/>
        </w:rPr>
        <w:t>、</w:t>
      </w:r>
      <w:r>
        <w:rPr>
          <w:rFonts w:hint="eastAsia" w:ascii="宋体" w:hAnsi="宋体" w:eastAsia="宋体" w:cs="宋体"/>
        </w:rPr>
        <w:t>评定成交的标准</w:t>
      </w:r>
      <w:r>
        <w:rPr>
          <w:rFonts w:hint="eastAsia" w:ascii="宋体" w:hAnsi="宋体" w:eastAsia="宋体" w:cs="宋体"/>
          <w:lang w:eastAsia="zh-CN"/>
        </w:rPr>
        <w:t>、</w:t>
      </w:r>
      <w:r>
        <w:rPr>
          <w:rFonts w:hint="eastAsia" w:ascii="宋体" w:hAnsi="宋体" w:eastAsia="宋体" w:cs="宋体"/>
        </w:rPr>
        <w:t>政府采购合同主要条款</w:t>
      </w:r>
      <w:r>
        <w:rPr>
          <w:rFonts w:hint="eastAsia" w:ascii="宋体" w:hAnsi="宋体" w:eastAsia="宋体" w:cs="宋体"/>
          <w:lang w:eastAsia="zh-CN"/>
        </w:rPr>
        <w:t>、</w:t>
      </w:r>
      <w:r>
        <w:rPr>
          <w:rFonts w:hint="eastAsia" w:ascii="宋体" w:hAnsi="宋体" w:eastAsia="宋体" w:cs="宋体"/>
        </w:rPr>
        <w:t>采购项目履约验收标准和要求</w:t>
      </w:r>
      <w:r>
        <w:rPr>
          <w:rFonts w:hint="eastAsia" w:ascii="宋体" w:hAnsi="宋体" w:eastAsia="宋体" w:cs="宋体"/>
          <w:lang w:eastAsia="zh-CN"/>
        </w:rPr>
        <w:t>、</w:t>
      </w:r>
      <w:r>
        <w:rPr>
          <w:rFonts w:hint="eastAsia" w:ascii="宋体" w:hAnsi="宋体" w:eastAsia="宋体" w:cs="宋体"/>
        </w:rPr>
        <w:t>其他需要规定的事项。</w:t>
      </w:r>
    </w:p>
    <w:p>
      <w:pPr>
        <w:pStyle w:val="59"/>
        <w:bidi w:val="0"/>
        <w:rPr>
          <w:rFonts w:hint="eastAsia" w:ascii="宋体" w:hAnsi="宋体" w:eastAsia="宋体" w:cs="宋体"/>
        </w:rPr>
      </w:pPr>
      <w:r>
        <w:rPr>
          <w:rFonts w:hint="eastAsia" w:ascii="宋体" w:hAnsi="宋体" w:eastAsia="宋体" w:cs="宋体"/>
        </w:rPr>
        <w:t>供应商应详细阅读竞争性</w:t>
      </w:r>
      <w:r>
        <w:rPr>
          <w:rFonts w:hint="eastAsia" w:ascii="宋体" w:hAnsi="宋体" w:eastAsia="宋体" w:cs="宋体"/>
          <w:lang w:eastAsia="zh-CN"/>
        </w:rPr>
        <w:t>谈判</w:t>
      </w:r>
      <w:r>
        <w:rPr>
          <w:rFonts w:hint="eastAsia" w:ascii="宋体" w:hAnsi="宋体" w:eastAsia="宋体" w:cs="宋体"/>
        </w:rPr>
        <w:t>文件的全部内容，并实质性响应竞争性</w:t>
      </w:r>
      <w:r>
        <w:rPr>
          <w:rFonts w:hint="eastAsia" w:ascii="宋体" w:hAnsi="宋体" w:eastAsia="宋体" w:cs="宋体"/>
          <w:lang w:eastAsia="zh-CN"/>
        </w:rPr>
        <w:t>谈判</w:t>
      </w:r>
      <w:r>
        <w:rPr>
          <w:rFonts w:hint="eastAsia" w:ascii="宋体" w:hAnsi="宋体" w:eastAsia="宋体" w:cs="宋体"/>
        </w:rPr>
        <w:t>文件的要求</w:t>
      </w:r>
      <w:r>
        <w:rPr>
          <w:rFonts w:hint="eastAsia" w:ascii="宋体" w:hAnsi="宋体" w:eastAsia="宋体" w:cs="宋体"/>
          <w:lang w:eastAsia="zh-CN"/>
        </w:rPr>
        <w:t>，</w:t>
      </w:r>
      <w:r>
        <w:rPr>
          <w:rFonts w:hint="eastAsia" w:ascii="宋体" w:hAnsi="宋体" w:eastAsia="宋体" w:cs="宋体"/>
          <w:lang w:val="en-US" w:eastAsia="zh-CN"/>
        </w:rPr>
        <w:t>供应商未</w:t>
      </w:r>
      <w:r>
        <w:rPr>
          <w:rFonts w:hint="eastAsia" w:ascii="宋体" w:hAnsi="宋体" w:eastAsia="宋体" w:cs="宋体"/>
        </w:rPr>
        <w:t>对</w:t>
      </w:r>
      <w:r>
        <w:rPr>
          <w:rFonts w:hint="eastAsia" w:ascii="宋体" w:hAnsi="宋体" w:eastAsia="宋体" w:cs="宋体"/>
          <w:lang w:val="en-US" w:eastAsia="zh-CN"/>
        </w:rPr>
        <w:t>竞争性谈判</w:t>
      </w:r>
      <w:r>
        <w:rPr>
          <w:rFonts w:hint="eastAsia" w:ascii="宋体" w:hAnsi="宋体" w:eastAsia="宋体" w:cs="宋体"/>
        </w:rPr>
        <w:t>文件全面做出实质性响应是</w:t>
      </w:r>
      <w:r>
        <w:rPr>
          <w:rFonts w:hint="eastAsia" w:ascii="宋体" w:hAnsi="宋体" w:eastAsia="宋体" w:cs="宋体"/>
          <w:lang w:val="en-US" w:eastAsia="zh-CN"/>
        </w:rPr>
        <w:t>供应商</w:t>
      </w:r>
      <w:r>
        <w:rPr>
          <w:rFonts w:hint="eastAsia" w:ascii="宋体" w:hAnsi="宋体" w:eastAsia="宋体" w:cs="宋体"/>
        </w:rPr>
        <w:t>的风险。</w:t>
      </w:r>
    </w:p>
    <w:p>
      <w:pPr>
        <w:pStyle w:val="45"/>
        <w:bidi w:val="0"/>
        <w:rPr>
          <w:rFonts w:hint="eastAsia" w:ascii="宋体" w:hAnsi="宋体" w:eastAsia="宋体" w:cs="宋体"/>
        </w:rPr>
      </w:pPr>
      <w:bookmarkStart w:id="62" w:name="_Toc2359"/>
      <w:bookmarkStart w:id="63" w:name="_Toc26171"/>
      <w:bookmarkStart w:id="64" w:name="_Toc24509"/>
      <w:bookmarkStart w:id="65" w:name="_Toc26095"/>
      <w:bookmarkStart w:id="66" w:name="_Toc7403"/>
      <w:bookmarkStart w:id="67" w:name="_Toc30158"/>
      <w:r>
        <w:rPr>
          <w:rFonts w:hint="eastAsia" w:ascii="宋体" w:hAnsi="宋体" w:eastAsia="宋体" w:cs="宋体"/>
          <w:lang w:val="en-US" w:eastAsia="zh-CN"/>
        </w:rPr>
        <w:t>竞争性谈判</w:t>
      </w:r>
      <w:r>
        <w:rPr>
          <w:rFonts w:hint="eastAsia" w:ascii="宋体" w:hAnsi="宋体" w:eastAsia="宋体" w:cs="宋体"/>
        </w:rPr>
        <w:t>文件的澄清和修改</w:t>
      </w:r>
      <w:bookmarkEnd w:id="62"/>
      <w:bookmarkEnd w:id="63"/>
      <w:bookmarkEnd w:id="64"/>
      <w:bookmarkEnd w:id="65"/>
      <w:bookmarkEnd w:id="66"/>
      <w:bookmarkEnd w:id="67"/>
    </w:p>
    <w:p>
      <w:pPr>
        <w:pStyle w:val="59"/>
        <w:bidi w:val="0"/>
        <w:rPr>
          <w:rFonts w:hint="eastAsia" w:ascii="宋体" w:hAnsi="宋体" w:eastAsia="宋体" w:cs="宋体"/>
          <w:lang w:eastAsia="zh-CN"/>
        </w:rPr>
      </w:pPr>
      <w:r>
        <w:rPr>
          <w:rFonts w:hint="eastAsia" w:ascii="宋体" w:hAnsi="宋体" w:eastAsia="宋体" w:cs="宋体"/>
        </w:rPr>
        <w:t>提交首次响应文件截止之日前，采购人、采购代理机构或者谈判小组可以对已发出的谈判</w:t>
      </w:r>
      <w:r>
        <w:rPr>
          <w:rFonts w:hint="eastAsia" w:ascii="宋体" w:hAnsi="宋体" w:eastAsia="宋体" w:cs="宋体"/>
          <w:lang w:val="en-US" w:eastAsia="zh-CN"/>
        </w:rPr>
        <w:t>文件</w:t>
      </w:r>
      <w:r>
        <w:rPr>
          <w:rFonts w:hint="eastAsia" w:ascii="宋体" w:hAnsi="宋体" w:eastAsia="宋体" w:cs="宋体"/>
        </w:rPr>
        <w:t>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pStyle w:val="59"/>
        <w:bidi w:val="0"/>
        <w:rPr>
          <w:rFonts w:hint="eastAsia" w:ascii="宋体" w:hAnsi="宋体" w:eastAsia="宋体" w:cs="宋体"/>
          <w:highlight w:val="none"/>
          <w:lang w:eastAsia="zh-CN"/>
        </w:rPr>
      </w:pPr>
      <w:r>
        <w:rPr>
          <w:rFonts w:hint="eastAsia" w:ascii="宋体" w:hAnsi="宋体" w:eastAsia="宋体" w:cs="宋体"/>
          <w:kern w:val="2"/>
          <w:sz w:val="24"/>
          <w:szCs w:val="24"/>
          <w:highlight w:val="none"/>
          <w:lang w:val="en-US" w:eastAsia="zh-CN" w:bidi="ar-SA"/>
        </w:rPr>
        <w:t>供应商应于递交响应文件截止前，在“四川政府采购网”查询本项目的更正公告，以保</w:t>
      </w:r>
      <w:r>
        <w:rPr>
          <w:rFonts w:hint="eastAsia" w:ascii="宋体" w:hAnsi="宋体" w:eastAsia="宋体" w:cs="宋体"/>
          <w:highlight w:val="none"/>
          <w:lang w:eastAsia="zh-CN"/>
        </w:rPr>
        <w:t>证其对</w:t>
      </w:r>
      <w:r>
        <w:rPr>
          <w:rFonts w:hint="eastAsia" w:ascii="宋体" w:hAnsi="宋体" w:eastAsia="宋体" w:cs="宋体"/>
          <w:highlight w:val="none"/>
          <w:lang w:val="en-US" w:eastAsia="zh-CN"/>
        </w:rPr>
        <w:t>谈判</w:t>
      </w:r>
      <w:r>
        <w:rPr>
          <w:rFonts w:hint="eastAsia" w:ascii="宋体" w:hAnsi="宋体" w:eastAsia="宋体" w:cs="宋体"/>
          <w:highlight w:val="none"/>
          <w:lang w:eastAsia="zh-CN"/>
        </w:rPr>
        <w:t>文件做出正确的响应。供应商未按要求下载相关文件，或由于未及时关注更正公告的信息造成的后果，其责任由供应商自行负责。</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ascii="宋体" w:hAnsi="宋体" w:eastAsia="宋体" w:cs="宋体"/>
          <w:lang w:eastAsia="zh-CN"/>
        </w:rPr>
      </w:pPr>
      <w:r>
        <w:rPr>
          <w:rFonts w:hint="eastAsia" w:ascii="宋体" w:hAnsi="宋体" w:eastAsia="宋体" w:cs="宋体"/>
          <w:highlight w:val="none"/>
          <w:lang w:val="en-US" w:eastAsia="zh-CN"/>
        </w:rPr>
        <w:t>采购代理机构将通过报名系统将</w:t>
      </w:r>
      <w:r>
        <w:rPr>
          <w:rFonts w:hint="eastAsia" w:ascii="宋体" w:hAnsi="宋体" w:eastAsia="宋体" w:cs="宋体"/>
          <w:highlight w:val="none"/>
          <w:lang w:eastAsia="zh-CN"/>
        </w:rPr>
        <w:t>更正通知发送至所有购买</w:t>
      </w:r>
      <w:r>
        <w:rPr>
          <w:rFonts w:hint="eastAsia" w:ascii="宋体" w:hAnsi="宋体" w:eastAsia="宋体" w:cs="宋体"/>
          <w:highlight w:val="none"/>
          <w:lang w:val="en-US" w:eastAsia="zh-CN"/>
        </w:rPr>
        <w:t>采购</w:t>
      </w:r>
      <w:r>
        <w:rPr>
          <w:rFonts w:hint="eastAsia" w:ascii="宋体" w:hAnsi="宋体" w:eastAsia="宋体" w:cs="宋体"/>
          <w:highlight w:val="none"/>
          <w:lang w:eastAsia="zh-CN"/>
        </w:rPr>
        <w:t>文件的供应商，供应商在收到相应更正通知后，</w:t>
      </w:r>
      <w:r>
        <w:rPr>
          <w:rFonts w:hint="eastAsia" w:ascii="宋体" w:hAnsi="宋体" w:eastAsia="宋体" w:cs="宋体"/>
          <w:highlight w:val="none"/>
          <w:lang w:val="en-US" w:eastAsia="zh-CN"/>
        </w:rPr>
        <w:t>将更正公告打印后加盖单位公章扫描并通过报名系统提交至采购代理机构。</w:t>
      </w:r>
      <w:r>
        <w:rPr>
          <w:rFonts w:hint="eastAsia" w:ascii="宋体" w:hAnsi="宋体" w:eastAsia="宋体" w:cs="宋体"/>
          <w:highlight w:val="none"/>
          <w:lang w:eastAsia="zh-CN"/>
        </w:rPr>
        <w:t>如供应商未给予书面回复，则视为收到并认可该更正通知的内容</w:t>
      </w:r>
      <w:r>
        <w:rPr>
          <w:rFonts w:hint="eastAsia" w:ascii="宋体" w:hAnsi="宋体" w:eastAsia="宋体" w:cs="宋体"/>
          <w:highlight w:val="none"/>
          <w:lang w:val="en-US" w:eastAsia="zh-CN"/>
        </w:rPr>
        <w:t>。</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59"/>
        <w:bidi w:val="0"/>
        <w:rPr>
          <w:rFonts w:hint="eastAsia" w:ascii="宋体" w:hAnsi="宋体" w:eastAsia="宋体" w:cs="宋体"/>
          <w:lang w:val="en-US" w:eastAsia="zh-CN"/>
        </w:rPr>
      </w:pPr>
      <w:r>
        <w:rPr>
          <w:rFonts w:hint="eastAsia" w:ascii="宋体" w:hAnsi="宋体" w:eastAsia="宋体" w:cs="宋体"/>
        </w:rPr>
        <w:t>供应商认为采购代理机构需要对谈判文件进行澄清或者修改的，可以</w:t>
      </w:r>
      <w:r>
        <w:rPr>
          <w:rFonts w:hint="eastAsia" w:ascii="宋体" w:hAnsi="宋体" w:eastAsia="宋体" w:cs="宋体"/>
          <w:lang w:val="en-US" w:eastAsia="zh-CN"/>
        </w:rPr>
        <w:t>在</w:t>
      </w:r>
      <w:r>
        <w:rPr>
          <w:rFonts w:hint="eastAsia" w:ascii="宋体" w:hAnsi="宋体" w:eastAsia="宋体" w:cs="宋体"/>
        </w:rPr>
        <w:t>响应文件</w:t>
      </w:r>
      <w:r>
        <w:rPr>
          <w:rFonts w:hint="eastAsia" w:ascii="宋体" w:hAnsi="宋体" w:eastAsia="宋体" w:cs="宋体"/>
          <w:lang w:val="en-US" w:eastAsia="zh-CN"/>
        </w:rPr>
        <w:t>递交的</w:t>
      </w:r>
      <w:r>
        <w:rPr>
          <w:rFonts w:hint="eastAsia" w:ascii="宋体" w:hAnsi="宋体" w:eastAsia="宋体" w:cs="宋体"/>
        </w:rPr>
        <w:t>截止时间前以书面形式向采购代理机构提出申请，由采购代理机构决定是否采纳供应商的申请事项。</w:t>
      </w:r>
    </w:p>
    <w:p>
      <w:pPr>
        <w:pStyle w:val="45"/>
        <w:bidi w:val="0"/>
        <w:rPr>
          <w:rFonts w:hint="eastAsia" w:ascii="宋体" w:hAnsi="宋体" w:eastAsia="宋体" w:cs="宋体"/>
          <w:lang w:val="en-US" w:eastAsia="zh-CN"/>
        </w:rPr>
      </w:pPr>
      <w:bookmarkStart w:id="68" w:name="_Toc11297"/>
      <w:bookmarkStart w:id="69" w:name="_Toc26020"/>
      <w:bookmarkStart w:id="70" w:name="_Toc13313"/>
      <w:bookmarkStart w:id="71" w:name="_Toc13167"/>
      <w:bookmarkStart w:id="72" w:name="_Toc11951"/>
      <w:bookmarkStart w:id="73" w:name="_Toc21968"/>
      <w:r>
        <w:rPr>
          <w:rFonts w:hint="eastAsia" w:ascii="宋体" w:hAnsi="宋体" w:eastAsia="宋体" w:cs="宋体"/>
          <w:lang w:val="en-US" w:eastAsia="zh-CN"/>
        </w:rPr>
        <w:t>实质性变动</w:t>
      </w:r>
      <w:bookmarkEnd w:id="68"/>
      <w:bookmarkEnd w:id="69"/>
      <w:bookmarkEnd w:id="70"/>
      <w:bookmarkEnd w:id="71"/>
      <w:bookmarkEnd w:id="72"/>
      <w:bookmarkEnd w:id="73"/>
    </w:p>
    <w:p>
      <w:pPr>
        <w:pStyle w:val="59"/>
        <w:bidi w:val="0"/>
        <w:rPr>
          <w:rFonts w:hint="eastAsia" w:ascii="宋体" w:hAnsi="宋体" w:eastAsia="宋体" w:cs="宋体"/>
          <w:lang w:val="en-US" w:eastAsia="zh-CN"/>
        </w:rPr>
      </w:pPr>
      <w:r>
        <w:rPr>
          <w:rFonts w:hint="eastAsia" w:ascii="宋体" w:hAnsi="宋体" w:eastAsia="宋体" w:cs="宋体"/>
          <w:lang w:val="en-US" w:eastAsia="zh-CN"/>
        </w:rPr>
        <w:t>谈判小组根据与供应商谈判情况可能实质性变动的内容，包括采购需求中的技术、服务要求以及合同草案条款，</w:t>
      </w:r>
      <w:r>
        <w:rPr>
          <w:rFonts w:hint="eastAsia" w:ascii="宋体" w:hAnsi="宋体" w:eastAsia="宋体" w:cs="宋体"/>
        </w:rPr>
        <w:t>但不得变动</w:t>
      </w:r>
      <w:r>
        <w:rPr>
          <w:rFonts w:hint="eastAsia" w:ascii="宋体" w:hAnsi="宋体" w:eastAsia="宋体" w:cs="宋体"/>
          <w:lang w:eastAsia="zh-CN"/>
        </w:rPr>
        <w:t>谈判</w:t>
      </w:r>
      <w:r>
        <w:rPr>
          <w:rFonts w:hint="eastAsia" w:ascii="宋体" w:hAnsi="宋体" w:eastAsia="宋体" w:cs="宋体"/>
        </w:rPr>
        <w:t>文件中的其他内容。实质性变动的内容，须经采购人代表确认。</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谈判小组对谈判文件作出的实质性变动是谈判文件的有效组成部分，谈判小组应当及时以书面形式同时通知所有参加谈判的供应商。</w:t>
      </w:r>
    </w:p>
    <w:p>
      <w:pPr>
        <w:pStyle w:val="45"/>
        <w:bidi w:val="0"/>
        <w:rPr>
          <w:rFonts w:hint="eastAsia" w:ascii="宋体" w:hAnsi="宋体" w:eastAsia="宋体" w:cs="宋体"/>
        </w:rPr>
      </w:pPr>
      <w:bookmarkStart w:id="74" w:name="_Toc25621"/>
      <w:bookmarkStart w:id="75" w:name="_Toc29084"/>
      <w:bookmarkStart w:id="76" w:name="_Toc11272"/>
      <w:bookmarkStart w:id="77" w:name="_Toc29268"/>
      <w:bookmarkStart w:id="78" w:name="_Toc21934"/>
      <w:bookmarkStart w:id="79" w:name="_Toc8493"/>
      <w:r>
        <w:rPr>
          <w:rFonts w:hint="eastAsia" w:ascii="宋体" w:hAnsi="宋体" w:eastAsia="宋体" w:cs="宋体"/>
        </w:rPr>
        <w:t>答疑会和现场考察</w:t>
      </w:r>
      <w:bookmarkEnd w:id="74"/>
      <w:bookmarkEnd w:id="75"/>
      <w:bookmarkEnd w:id="76"/>
      <w:bookmarkEnd w:id="77"/>
      <w:bookmarkEnd w:id="78"/>
      <w:bookmarkEnd w:id="79"/>
    </w:p>
    <w:p>
      <w:pPr>
        <w:pStyle w:val="59"/>
        <w:bidi w:val="0"/>
        <w:rPr>
          <w:rFonts w:hint="eastAsia" w:ascii="宋体" w:hAnsi="宋体" w:eastAsia="宋体" w:cs="宋体"/>
        </w:rPr>
      </w:pPr>
      <w:r>
        <w:rPr>
          <w:rFonts w:hint="eastAsia" w:ascii="宋体" w:hAnsi="宋体" w:eastAsia="宋体" w:cs="宋体"/>
        </w:rPr>
        <w:t>根据采购项目和具体情况，采购人、采购代理机构认为有必要，可以在谈判文件提供期限截止后响应文件提交截止前，组织已获取谈判文件的潜在供应商现场考察或者召开答疑会。</w:t>
      </w:r>
    </w:p>
    <w:p>
      <w:pPr>
        <w:pStyle w:val="59"/>
        <w:bidi w:val="0"/>
        <w:rPr>
          <w:rFonts w:hint="eastAsia" w:ascii="宋体" w:hAnsi="宋体" w:eastAsia="宋体" w:cs="宋体"/>
        </w:rPr>
      </w:pPr>
      <w:r>
        <w:rPr>
          <w:rFonts w:hint="eastAsia" w:ascii="宋体" w:hAnsi="宋体" w:eastAsia="宋体" w:cs="宋体"/>
        </w:rPr>
        <w:t>采购人、采购代理机构组织现场考察或者召开答疑会的，将以书面形式通知所有获取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作无效处理。</w:t>
      </w:r>
    </w:p>
    <w:p>
      <w:pPr>
        <w:pStyle w:val="59"/>
        <w:bidi w:val="0"/>
        <w:rPr>
          <w:rFonts w:hint="eastAsia" w:ascii="宋体" w:hAnsi="宋体" w:eastAsia="宋体" w:cs="宋体"/>
          <w:lang w:val="en-US" w:eastAsia="zh-CN"/>
        </w:rPr>
      </w:pPr>
      <w:r>
        <w:rPr>
          <w:rFonts w:hint="eastAsia" w:ascii="宋体" w:hAnsi="宋体" w:eastAsia="宋体" w:cs="宋体"/>
        </w:rPr>
        <w:t>供应商自行承担参加答疑会和现场考察的一切费用。</w:t>
      </w:r>
    </w:p>
    <w:p>
      <w:pPr>
        <w:pStyle w:val="31"/>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宋体"/>
          <w:sz w:val="32"/>
          <w:szCs w:val="32"/>
          <w:lang w:val="en-US" w:eastAsia="zh-CN"/>
        </w:rPr>
      </w:pPr>
      <w:bookmarkStart w:id="80" w:name="_Toc21667"/>
      <w:r>
        <w:rPr>
          <w:rFonts w:hint="eastAsia" w:ascii="宋体" w:hAnsi="宋体" w:eastAsia="宋体" w:cs="宋体"/>
          <w:sz w:val="32"/>
          <w:szCs w:val="32"/>
          <w:lang w:val="en-US" w:eastAsia="zh-CN"/>
        </w:rPr>
        <w:t>响应文件</w:t>
      </w:r>
      <w:bookmarkEnd w:id="80"/>
    </w:p>
    <w:p>
      <w:pPr>
        <w:pStyle w:val="45"/>
        <w:bidi w:val="0"/>
        <w:rPr>
          <w:rFonts w:hint="eastAsia" w:ascii="宋体" w:hAnsi="宋体" w:eastAsia="宋体" w:cs="宋体"/>
          <w:lang w:val="en-US" w:eastAsia="zh-CN"/>
        </w:rPr>
      </w:pPr>
      <w:bookmarkStart w:id="81" w:name="_Toc9698"/>
      <w:bookmarkStart w:id="82" w:name="_Toc6991"/>
      <w:bookmarkStart w:id="83" w:name="_Toc7367"/>
      <w:bookmarkStart w:id="84" w:name="_Toc1594"/>
      <w:bookmarkStart w:id="85" w:name="_Toc32601"/>
      <w:r>
        <w:rPr>
          <w:rFonts w:hint="eastAsia" w:ascii="宋体" w:hAnsi="宋体" w:eastAsia="宋体" w:cs="宋体"/>
          <w:lang w:val="en-US" w:eastAsia="zh-CN"/>
        </w:rPr>
        <w:t>响应文件的语言(实质性要求)</w:t>
      </w:r>
      <w:bookmarkEnd w:id="81"/>
      <w:bookmarkEnd w:id="82"/>
    </w:p>
    <w:p>
      <w:pPr>
        <w:pStyle w:val="59"/>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提交的</w:t>
      </w:r>
      <w:r>
        <w:rPr>
          <w:rFonts w:hint="eastAsia" w:ascii="宋体" w:hAnsi="宋体" w:eastAsia="宋体" w:cs="宋体"/>
          <w:lang w:val="en-US" w:eastAsia="zh-CN"/>
        </w:rPr>
        <w:t>响应</w:t>
      </w:r>
      <w:r>
        <w:rPr>
          <w:rFonts w:hint="eastAsia" w:ascii="宋体" w:hAnsi="宋体" w:eastAsia="宋体" w:cs="宋体"/>
        </w:rPr>
        <w:t>文件以及</w:t>
      </w:r>
      <w:r>
        <w:rPr>
          <w:rFonts w:hint="eastAsia" w:ascii="宋体" w:hAnsi="宋体" w:eastAsia="宋体" w:cs="宋体"/>
          <w:lang w:val="en-US" w:eastAsia="zh-CN"/>
        </w:rPr>
        <w:t>供应商</w:t>
      </w:r>
      <w:r>
        <w:rPr>
          <w:rFonts w:hint="eastAsia" w:ascii="宋体" w:hAnsi="宋体" w:eastAsia="宋体" w:cs="宋体"/>
        </w:rPr>
        <w:t>与招标采购单位就有关</w:t>
      </w:r>
      <w:r>
        <w:rPr>
          <w:rFonts w:hint="eastAsia" w:ascii="宋体" w:hAnsi="宋体" w:eastAsia="宋体" w:cs="宋体"/>
          <w:lang w:val="en-US" w:eastAsia="zh-CN"/>
        </w:rPr>
        <w:t>谈判</w:t>
      </w:r>
      <w:r>
        <w:rPr>
          <w:rFonts w:hint="eastAsia" w:ascii="宋体" w:hAnsi="宋体" w:eastAsia="宋体" w:cs="宋体"/>
        </w:rPr>
        <w:t>的所有来往书面文件均须使用中文。</w:t>
      </w:r>
      <w:r>
        <w:rPr>
          <w:rFonts w:hint="eastAsia" w:ascii="宋体" w:hAnsi="宋体" w:eastAsia="宋体" w:cs="宋体"/>
          <w:lang w:val="en-US" w:eastAsia="zh-CN"/>
        </w:rPr>
        <w:t>响应</w:t>
      </w:r>
      <w:r>
        <w:rPr>
          <w:rFonts w:hint="eastAsia" w:ascii="宋体" w:hAnsi="宋体" w:eastAsia="宋体" w:cs="宋体"/>
        </w:rPr>
        <w:t>文件中如附有外文资料，必须逐一对应翻译成中文并加盖</w:t>
      </w:r>
      <w:r>
        <w:rPr>
          <w:rFonts w:hint="eastAsia" w:ascii="宋体" w:hAnsi="宋体" w:eastAsia="宋体" w:cs="宋体"/>
          <w:lang w:val="en-US" w:eastAsia="zh-CN"/>
        </w:rPr>
        <w:t>供应商</w:t>
      </w:r>
      <w:r>
        <w:rPr>
          <w:rFonts w:hint="eastAsia" w:ascii="宋体" w:hAnsi="宋体" w:eastAsia="宋体" w:cs="宋体"/>
        </w:rPr>
        <w:t>公章后附在相关外文资料后面，否则，视为未提供该资料。对于</w:t>
      </w:r>
      <w:r>
        <w:rPr>
          <w:rFonts w:hint="eastAsia" w:ascii="宋体" w:hAnsi="宋体" w:eastAsia="宋体" w:cs="宋体"/>
          <w:lang w:val="en-US" w:eastAsia="zh-CN"/>
        </w:rPr>
        <w:t>供应商的法定代表人为外籍人士的，法定代表人的签字和护照、</w:t>
      </w:r>
      <w:r>
        <w:rPr>
          <w:rFonts w:hint="eastAsia" w:ascii="宋体" w:hAnsi="宋体" w:eastAsia="宋体" w:cs="宋体"/>
        </w:rPr>
        <w:t>行业标准、国家标准、国际标准或行业认证等需要以非中文表述且不宜翻译为中文的除外。</w:t>
      </w:r>
    </w:p>
    <w:p>
      <w:pPr>
        <w:pStyle w:val="59"/>
        <w:bidi w:val="0"/>
        <w:rPr>
          <w:rStyle w:val="65"/>
          <w:rFonts w:hint="eastAsia" w:ascii="宋体" w:hAnsi="宋体" w:eastAsia="宋体" w:cs="宋体"/>
          <w:lang w:val="en-US" w:eastAsia="zh-CN"/>
        </w:rPr>
      </w:pPr>
      <w:r>
        <w:rPr>
          <w:rFonts w:hint="eastAsia" w:ascii="宋体" w:hAnsi="宋体" w:eastAsia="宋体" w:cs="宋体"/>
          <w:lang w:val="en-US" w:eastAsia="zh-CN"/>
        </w:rPr>
        <w:t>翻译的中文资料与外文资料如果出现差异和矛盾时，以中文为准。但不能故意错误翻</w:t>
      </w:r>
      <w:r>
        <w:rPr>
          <w:rStyle w:val="65"/>
          <w:rFonts w:hint="eastAsia" w:ascii="宋体" w:hAnsi="宋体" w:eastAsia="宋体" w:cs="宋体"/>
          <w:lang w:val="en-US" w:eastAsia="zh-CN"/>
        </w:rPr>
        <w:t>译，否则，供应商的响应文件将作为无效处理。</w:t>
      </w:r>
    </w:p>
    <w:p>
      <w:pPr>
        <w:pStyle w:val="45"/>
        <w:bidi w:val="0"/>
        <w:rPr>
          <w:rFonts w:hint="eastAsia" w:ascii="宋体" w:hAnsi="宋体" w:eastAsia="宋体" w:cs="宋体"/>
          <w:lang w:val="en-US" w:eastAsia="zh-CN"/>
        </w:rPr>
      </w:pPr>
      <w:bookmarkStart w:id="86" w:name="_Toc21182"/>
      <w:bookmarkStart w:id="87" w:name="_Toc24191"/>
      <w:r>
        <w:rPr>
          <w:rFonts w:hint="eastAsia" w:ascii="宋体" w:hAnsi="宋体" w:eastAsia="宋体" w:cs="宋体"/>
          <w:lang w:val="en-US" w:eastAsia="zh-CN"/>
        </w:rPr>
        <w:t>计量单位(实质性要求)</w:t>
      </w:r>
      <w:bookmarkEnd w:id="86"/>
      <w:bookmarkEnd w:id="87"/>
    </w:p>
    <w:p>
      <w:pPr>
        <w:pStyle w:val="42"/>
        <w:bidi w:val="0"/>
        <w:rPr>
          <w:rFonts w:hint="eastAsia" w:ascii="宋体" w:hAnsi="宋体" w:eastAsia="宋体" w:cs="宋体"/>
          <w:lang w:eastAsia="zh-CN"/>
        </w:rPr>
      </w:pPr>
      <w:r>
        <w:rPr>
          <w:rFonts w:hint="eastAsia" w:ascii="宋体" w:hAnsi="宋体" w:eastAsia="宋体" w:cs="宋体"/>
        </w:rPr>
        <w:t>除</w:t>
      </w:r>
      <w:r>
        <w:rPr>
          <w:rFonts w:hint="eastAsia" w:ascii="宋体" w:hAnsi="宋体" w:eastAsia="宋体" w:cs="宋体"/>
          <w:lang w:val="en-US" w:eastAsia="zh-CN"/>
        </w:rPr>
        <w:t>采购需求</w:t>
      </w:r>
      <w:r>
        <w:rPr>
          <w:rFonts w:hint="eastAsia" w:ascii="宋体" w:hAnsi="宋体" w:eastAsia="宋体" w:cs="宋体"/>
        </w:rPr>
        <w:t>中另有规定外，本采购项下的</w:t>
      </w:r>
      <w:r>
        <w:rPr>
          <w:rFonts w:hint="eastAsia" w:ascii="宋体" w:hAnsi="宋体" w:eastAsia="宋体" w:cs="宋体"/>
          <w:lang w:val="en-US" w:eastAsia="zh-CN"/>
        </w:rPr>
        <w:t>谈判</w:t>
      </w:r>
      <w:r>
        <w:rPr>
          <w:rFonts w:hint="eastAsia" w:ascii="宋体" w:hAnsi="宋体" w:eastAsia="宋体" w:cs="宋体"/>
        </w:rPr>
        <w:t>均采用国家法定的计量单位</w:t>
      </w:r>
      <w:r>
        <w:rPr>
          <w:rFonts w:hint="eastAsia" w:ascii="宋体" w:hAnsi="宋体" w:eastAsia="宋体" w:cs="宋体"/>
          <w:lang w:eastAsia="zh-CN"/>
        </w:rPr>
        <w:t>。</w:t>
      </w:r>
    </w:p>
    <w:p>
      <w:pPr>
        <w:pStyle w:val="45"/>
        <w:bidi w:val="0"/>
        <w:rPr>
          <w:rFonts w:hint="eastAsia" w:ascii="宋体" w:hAnsi="宋体" w:eastAsia="宋体" w:cs="宋体"/>
          <w:lang w:val="en-US" w:eastAsia="zh-CN"/>
        </w:rPr>
      </w:pPr>
      <w:bookmarkStart w:id="88" w:name="_Toc1346"/>
      <w:bookmarkStart w:id="89" w:name="_Toc9568"/>
      <w:r>
        <w:rPr>
          <w:rFonts w:hint="eastAsia" w:ascii="宋体" w:hAnsi="宋体" w:eastAsia="宋体" w:cs="宋体"/>
          <w:lang w:val="en-US" w:eastAsia="zh-CN"/>
        </w:rPr>
        <w:t>报价货币(实质性要求)</w:t>
      </w:r>
      <w:bookmarkEnd w:id="88"/>
    </w:p>
    <w:p>
      <w:pPr>
        <w:pStyle w:val="42"/>
        <w:bidi w:val="0"/>
        <w:rPr>
          <w:rFonts w:hint="eastAsia" w:ascii="宋体" w:hAnsi="宋体" w:eastAsia="宋体" w:cs="宋体"/>
          <w:lang w:val="en-US" w:eastAsia="zh-CN"/>
        </w:rPr>
      </w:pPr>
      <w:r>
        <w:rPr>
          <w:rFonts w:hint="eastAsia" w:ascii="宋体" w:hAnsi="宋体" w:eastAsia="宋体" w:cs="宋体"/>
        </w:rPr>
        <w:t>本次谈判项目的报价货币为人民币，报价以谈判文件约定为准</w:t>
      </w:r>
      <w:r>
        <w:rPr>
          <w:rFonts w:hint="eastAsia" w:ascii="宋体" w:hAnsi="宋体" w:eastAsia="宋体" w:cs="宋体"/>
          <w:lang w:eastAsia="zh-CN"/>
        </w:rPr>
        <w:t>。</w:t>
      </w:r>
    </w:p>
    <w:p>
      <w:pPr>
        <w:pStyle w:val="45"/>
        <w:bidi w:val="0"/>
        <w:rPr>
          <w:rFonts w:hint="eastAsia" w:ascii="宋体" w:hAnsi="宋体" w:eastAsia="宋体" w:cs="宋体"/>
          <w:lang w:val="en-US" w:eastAsia="zh-CN"/>
        </w:rPr>
      </w:pPr>
      <w:bookmarkStart w:id="90" w:name="_Toc24115"/>
      <w:r>
        <w:rPr>
          <w:rFonts w:hint="eastAsia" w:ascii="宋体" w:hAnsi="宋体" w:eastAsia="宋体" w:cs="宋体"/>
          <w:lang w:val="en-US" w:eastAsia="zh-CN"/>
        </w:rPr>
        <w:t>知识产权(实质性要求)</w:t>
      </w:r>
      <w:bookmarkEnd w:id="89"/>
      <w:bookmarkEnd w:id="90"/>
    </w:p>
    <w:p>
      <w:pPr>
        <w:pStyle w:val="59"/>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在本项目使用任何产品和服务(包括部分使用)时，不会产生因第三方提出侵犯其专利权、商标权或其它知识产权而引起的法律和经济纠纷，如因专利权、商标权或其它知识产权而引起法律和经济纠纷，由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s="宋体"/>
          <w:lang w:val="en-US" w:eastAsia="zh-CN"/>
        </w:rPr>
        <w:t>供应商</w:t>
      </w:r>
      <w:r>
        <w:rPr>
          <w:rFonts w:hint="eastAsia" w:ascii="宋体" w:hAnsi="宋体" w:eastAsia="宋体" w:cs="宋体"/>
        </w:rPr>
        <w:t>承担所有相关责任。</w:t>
      </w:r>
    </w:p>
    <w:p>
      <w:pPr>
        <w:pStyle w:val="59"/>
        <w:bidi w:val="0"/>
        <w:rPr>
          <w:rFonts w:hint="eastAsia" w:ascii="宋体" w:hAnsi="宋体" w:eastAsia="宋体" w:cs="宋体"/>
        </w:rPr>
      </w:pPr>
      <w:r>
        <w:rPr>
          <w:rFonts w:hint="eastAsia" w:ascii="宋体" w:hAnsi="宋体" w:eastAsia="宋体" w:cs="宋体"/>
        </w:rPr>
        <w:t>采购人享有本项目实施过程中产生的知识成果及知识产权。</w:t>
      </w:r>
    </w:p>
    <w:p>
      <w:pPr>
        <w:pStyle w:val="59"/>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如欲在项目实施过程中采用自有知识成果，需在</w:t>
      </w:r>
      <w:r>
        <w:rPr>
          <w:rFonts w:hint="eastAsia" w:ascii="宋体" w:hAnsi="宋体" w:eastAsia="宋体" w:cs="宋体"/>
          <w:lang w:val="en-US" w:eastAsia="zh-CN"/>
        </w:rPr>
        <w:t>响应</w:t>
      </w:r>
      <w:r>
        <w:rPr>
          <w:rFonts w:hint="eastAsia" w:ascii="宋体" w:hAnsi="宋体" w:eastAsia="宋体" w:cs="宋体"/>
        </w:rPr>
        <w:t>文件中声明，并提供相关知识产权证明文件。使用该知识成果后，</w:t>
      </w:r>
      <w:r>
        <w:rPr>
          <w:rFonts w:hint="eastAsia" w:ascii="宋体" w:hAnsi="宋体" w:eastAsia="宋体" w:cs="宋体"/>
          <w:lang w:val="en-US" w:eastAsia="zh-CN"/>
        </w:rPr>
        <w:t>供应商</w:t>
      </w:r>
      <w:r>
        <w:rPr>
          <w:rFonts w:hint="eastAsia" w:ascii="宋体" w:hAnsi="宋体" w:eastAsia="宋体" w:cs="宋体"/>
        </w:rPr>
        <w:t>需</w:t>
      </w:r>
      <w:r>
        <w:rPr>
          <w:rFonts w:hint="eastAsia" w:ascii="宋体" w:hAnsi="宋体" w:eastAsia="宋体" w:cs="宋体"/>
          <w:lang w:eastAsia="zh-CN"/>
        </w:rPr>
        <w:t>提供相关技术文档</w:t>
      </w:r>
      <w:r>
        <w:rPr>
          <w:rFonts w:hint="eastAsia" w:ascii="宋体" w:hAnsi="宋体" w:eastAsia="宋体" w:cs="宋体"/>
        </w:rPr>
        <w:t>，并承诺提供无限期技术支持，采购人享有永久使用权</w:t>
      </w:r>
      <w:r>
        <w:rPr>
          <w:rFonts w:hint="eastAsia" w:ascii="宋体" w:hAnsi="宋体" w:eastAsia="宋体" w:cs="宋体"/>
          <w:lang w:eastAsia="zh-CN"/>
        </w:rPr>
        <w:t>，</w:t>
      </w:r>
      <w:r>
        <w:rPr>
          <w:rFonts w:hint="eastAsia" w:ascii="宋体" w:hAnsi="宋体" w:eastAsia="宋体" w:cs="宋体"/>
        </w:rPr>
        <w:t>同时需在</w:t>
      </w:r>
      <w:r>
        <w:rPr>
          <w:rFonts w:hint="eastAsia" w:ascii="宋体" w:hAnsi="宋体" w:eastAsia="宋体" w:cs="宋体"/>
          <w:lang w:val="en-US" w:eastAsia="zh-CN"/>
        </w:rPr>
        <w:t>响应</w:t>
      </w:r>
      <w:r>
        <w:rPr>
          <w:rFonts w:hint="eastAsia" w:ascii="宋体" w:hAnsi="宋体" w:eastAsia="宋体" w:cs="宋体"/>
        </w:rPr>
        <w:t>文件中提供声明，并提供相关知识产权证明文件，否则视为</w:t>
      </w:r>
      <w:r>
        <w:rPr>
          <w:rFonts w:hint="eastAsia" w:ascii="宋体" w:hAnsi="宋体" w:eastAsia="宋体" w:cs="宋体"/>
          <w:lang w:val="en-US" w:eastAsia="zh-CN"/>
        </w:rPr>
        <w:t>供应商</w:t>
      </w:r>
      <w:r>
        <w:rPr>
          <w:rFonts w:hint="eastAsia" w:ascii="宋体" w:hAnsi="宋体" w:eastAsia="宋体" w:cs="宋体"/>
        </w:rPr>
        <w:t>未在本项目实施过程中采用自有知识成果，不影响有效性。</w:t>
      </w:r>
    </w:p>
    <w:p>
      <w:pPr>
        <w:pStyle w:val="59"/>
        <w:bidi w:val="0"/>
        <w:rPr>
          <w:rFonts w:hint="eastAsia" w:ascii="宋体" w:hAnsi="宋体" w:eastAsia="宋体" w:cs="宋体"/>
        </w:rPr>
      </w:pPr>
      <w:r>
        <w:rPr>
          <w:rFonts w:hint="eastAsia" w:ascii="宋体" w:hAnsi="宋体" w:eastAsia="宋体" w:cs="宋体"/>
        </w:rPr>
        <w:t>如采用</w:t>
      </w:r>
      <w:r>
        <w:rPr>
          <w:rFonts w:hint="eastAsia" w:ascii="宋体" w:hAnsi="宋体" w:eastAsia="宋体" w:cs="宋体"/>
          <w:lang w:val="en-US" w:eastAsia="zh-CN"/>
        </w:rPr>
        <w:t>供应商</w:t>
      </w:r>
      <w:r>
        <w:rPr>
          <w:rFonts w:hint="eastAsia" w:ascii="宋体" w:hAnsi="宋体" w:eastAsia="宋体" w:cs="宋体"/>
        </w:rPr>
        <w:t>所不拥有的知识产权，则在报价中必须包括合法获取该知识产权的相关费用。</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如采购项目涉及知识产权时按照此条要求执行，并在评审时作实质性审查。</w:t>
      </w:r>
    </w:p>
    <w:p>
      <w:pPr>
        <w:pStyle w:val="45"/>
        <w:bidi w:val="0"/>
        <w:rPr>
          <w:rFonts w:hint="eastAsia" w:ascii="宋体" w:hAnsi="宋体" w:eastAsia="宋体" w:cs="宋体"/>
          <w:lang w:val="en-US" w:eastAsia="zh-CN"/>
        </w:rPr>
      </w:pPr>
      <w:bookmarkStart w:id="91" w:name="_Toc23820"/>
      <w:bookmarkStart w:id="92" w:name="_Toc20770"/>
      <w:r>
        <w:rPr>
          <w:rFonts w:hint="eastAsia" w:ascii="宋体" w:hAnsi="宋体" w:eastAsia="宋体" w:cs="宋体"/>
          <w:lang w:val="en-US" w:eastAsia="zh-CN"/>
        </w:rPr>
        <w:t>响应文件格式要求</w:t>
      </w:r>
      <w:bookmarkEnd w:id="91"/>
      <w:bookmarkEnd w:id="92"/>
    </w:p>
    <w:p>
      <w:pPr>
        <w:pStyle w:val="59"/>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应按照</w:t>
      </w:r>
      <w:r>
        <w:rPr>
          <w:rFonts w:hint="eastAsia" w:ascii="宋体" w:hAnsi="宋体" w:eastAsia="宋体" w:cs="宋体"/>
          <w:lang w:val="en-US" w:eastAsia="zh-CN"/>
        </w:rPr>
        <w:t>谈判</w:t>
      </w:r>
      <w:r>
        <w:rPr>
          <w:rFonts w:hint="eastAsia" w:ascii="宋体" w:hAnsi="宋体" w:eastAsia="宋体" w:cs="宋体"/>
        </w:rPr>
        <w:t>文件第</w:t>
      </w:r>
      <w:r>
        <w:rPr>
          <w:rFonts w:hint="eastAsia" w:ascii="宋体" w:hAnsi="宋体" w:eastAsia="宋体" w:cs="宋体"/>
          <w:lang w:val="en-US" w:eastAsia="zh-CN"/>
        </w:rPr>
        <w:t>三</w:t>
      </w:r>
      <w:r>
        <w:rPr>
          <w:rFonts w:hint="eastAsia" w:ascii="宋体" w:hAnsi="宋体" w:eastAsia="宋体" w:cs="宋体"/>
        </w:rPr>
        <w:t>章中提供的“</w:t>
      </w:r>
      <w:r>
        <w:rPr>
          <w:rFonts w:hint="eastAsia" w:ascii="宋体" w:hAnsi="宋体" w:eastAsia="宋体" w:cs="宋体"/>
          <w:lang w:val="en-US" w:eastAsia="zh-CN"/>
        </w:rPr>
        <w:t>响应</w:t>
      </w:r>
      <w:r>
        <w:rPr>
          <w:rFonts w:hint="eastAsia" w:ascii="宋体" w:hAnsi="宋体" w:eastAsia="宋体" w:cs="宋体"/>
        </w:rPr>
        <w:t>文件格式”</w:t>
      </w:r>
      <w:r>
        <w:rPr>
          <w:rFonts w:hint="eastAsia" w:ascii="宋体" w:hAnsi="宋体" w:eastAsia="宋体" w:cs="宋体"/>
          <w:lang w:val="en-US" w:eastAsia="zh-CN"/>
        </w:rPr>
        <w:t>编制</w:t>
      </w:r>
      <w:r>
        <w:rPr>
          <w:rFonts w:hint="eastAsia" w:ascii="宋体" w:hAnsi="宋体" w:eastAsia="宋体" w:cs="宋体"/>
        </w:rPr>
        <w:t>相关内容。</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对于没有格式要求的响应文件由供应商自行编写。</w:t>
      </w:r>
    </w:p>
    <w:p>
      <w:pPr>
        <w:pStyle w:val="45"/>
        <w:bidi w:val="0"/>
        <w:rPr>
          <w:rFonts w:hint="eastAsia" w:ascii="宋体" w:hAnsi="宋体" w:eastAsia="宋体" w:cs="宋体"/>
        </w:rPr>
      </w:pPr>
      <w:bookmarkStart w:id="93" w:name="_Toc13765"/>
      <w:bookmarkStart w:id="94" w:name="_Toc3779"/>
      <w:r>
        <w:rPr>
          <w:rFonts w:hint="eastAsia" w:ascii="宋体" w:hAnsi="宋体" w:eastAsia="宋体" w:cs="宋体"/>
          <w:lang w:val="en-US" w:eastAsia="zh-CN"/>
        </w:rPr>
        <w:t>谈判</w:t>
      </w:r>
      <w:r>
        <w:rPr>
          <w:rFonts w:hint="eastAsia" w:ascii="宋体" w:hAnsi="宋体" w:eastAsia="宋体" w:cs="宋体"/>
        </w:rPr>
        <w:t>有效期</w:t>
      </w:r>
      <w:r>
        <w:rPr>
          <w:rFonts w:hint="eastAsia" w:ascii="宋体" w:hAnsi="宋体" w:eastAsia="宋体" w:cs="宋体"/>
          <w:lang w:eastAsia="zh-CN"/>
        </w:rPr>
        <w:t>(</w:t>
      </w:r>
      <w:r>
        <w:rPr>
          <w:rFonts w:hint="eastAsia" w:ascii="宋体" w:hAnsi="宋体" w:eastAsia="宋体" w:cs="宋体"/>
        </w:rPr>
        <w:t>实质性要求</w:t>
      </w:r>
      <w:r>
        <w:rPr>
          <w:rFonts w:hint="eastAsia" w:ascii="宋体" w:hAnsi="宋体" w:eastAsia="宋体" w:cs="宋体"/>
          <w:lang w:eastAsia="zh-CN"/>
        </w:rPr>
        <w:t>)</w:t>
      </w:r>
      <w:bookmarkEnd w:id="93"/>
      <w:bookmarkEnd w:id="94"/>
    </w:p>
    <w:p>
      <w:pPr>
        <w:pStyle w:val="59"/>
        <w:bidi w:val="0"/>
        <w:rPr>
          <w:rFonts w:hint="eastAsia" w:ascii="宋体" w:hAnsi="宋体" w:eastAsia="宋体" w:cs="宋体"/>
          <w:lang w:eastAsia="zh-CN"/>
        </w:rPr>
      </w:pPr>
      <w:r>
        <w:rPr>
          <w:rFonts w:hint="eastAsia" w:ascii="宋体" w:hAnsi="宋体" w:eastAsia="宋体" w:cs="宋体"/>
          <w:lang w:val="en-US" w:eastAsia="zh-CN"/>
        </w:rPr>
        <w:t>谈判</w:t>
      </w:r>
      <w:r>
        <w:rPr>
          <w:rFonts w:hint="eastAsia" w:ascii="宋体" w:hAnsi="宋体" w:eastAsia="宋体" w:cs="宋体"/>
        </w:rPr>
        <w:t>有效期为响应文件递交截止时间之日起</w:t>
      </w:r>
      <w:r>
        <w:rPr>
          <w:rFonts w:hint="eastAsia" w:ascii="宋体" w:hAnsi="宋体" w:eastAsia="宋体" w:cs="宋体"/>
          <w:lang w:eastAsia="zh-CN"/>
        </w:rPr>
        <w:t>90日</w:t>
      </w:r>
      <w:r>
        <w:rPr>
          <w:rFonts w:hint="eastAsia" w:ascii="宋体" w:hAnsi="宋体" w:eastAsia="宋体" w:cs="宋体"/>
        </w:rPr>
        <w:t>。</w:t>
      </w:r>
      <w:r>
        <w:rPr>
          <w:rFonts w:hint="eastAsia" w:ascii="宋体" w:hAnsi="宋体" w:eastAsia="宋体" w:cs="宋体"/>
          <w:lang w:val="en-US" w:eastAsia="zh-CN"/>
        </w:rPr>
        <w:t>供应商响应</w:t>
      </w:r>
      <w:r>
        <w:rPr>
          <w:rFonts w:hint="eastAsia" w:ascii="宋体" w:hAnsi="宋体" w:eastAsia="宋体" w:cs="宋体"/>
        </w:rPr>
        <w:t>文件中必须载明</w:t>
      </w:r>
      <w:r>
        <w:rPr>
          <w:rFonts w:hint="eastAsia" w:ascii="宋体" w:hAnsi="宋体" w:eastAsia="宋体" w:cs="宋体"/>
          <w:lang w:val="en-US" w:eastAsia="zh-CN"/>
        </w:rPr>
        <w:t>谈判</w:t>
      </w:r>
      <w:r>
        <w:rPr>
          <w:rFonts w:hint="eastAsia" w:ascii="宋体" w:hAnsi="宋体" w:eastAsia="宋体" w:cs="宋体"/>
        </w:rPr>
        <w:t>有效期，</w:t>
      </w:r>
      <w:r>
        <w:rPr>
          <w:rFonts w:hint="eastAsia" w:ascii="宋体" w:hAnsi="宋体" w:eastAsia="宋体" w:cs="宋体"/>
          <w:lang w:val="en-US" w:eastAsia="zh-CN"/>
        </w:rPr>
        <w:t>响应</w:t>
      </w:r>
      <w:r>
        <w:rPr>
          <w:rFonts w:hint="eastAsia" w:ascii="宋体" w:hAnsi="宋体" w:eastAsia="宋体" w:cs="宋体"/>
        </w:rPr>
        <w:t>文件中载明的</w:t>
      </w:r>
      <w:r>
        <w:rPr>
          <w:rFonts w:hint="eastAsia" w:ascii="宋体" w:hAnsi="宋体" w:eastAsia="宋体" w:cs="宋体"/>
          <w:lang w:val="en-US" w:eastAsia="zh-CN"/>
        </w:rPr>
        <w:t>谈判</w:t>
      </w:r>
      <w:r>
        <w:rPr>
          <w:rFonts w:hint="eastAsia" w:ascii="宋体" w:hAnsi="宋体" w:eastAsia="宋体" w:cs="宋体"/>
        </w:rPr>
        <w:t>有效期可以长于</w:t>
      </w:r>
      <w:r>
        <w:rPr>
          <w:rFonts w:hint="eastAsia" w:ascii="宋体" w:hAnsi="宋体" w:eastAsia="宋体" w:cs="宋体"/>
          <w:lang w:val="en-US" w:eastAsia="zh-CN"/>
        </w:rPr>
        <w:t>谈判</w:t>
      </w:r>
      <w:r>
        <w:rPr>
          <w:rFonts w:hint="eastAsia" w:ascii="宋体" w:hAnsi="宋体" w:eastAsia="宋体" w:cs="宋体"/>
        </w:rPr>
        <w:t>文件规定的期限，但不得短于</w:t>
      </w:r>
      <w:r>
        <w:rPr>
          <w:rFonts w:hint="eastAsia" w:ascii="宋体" w:hAnsi="宋体" w:eastAsia="宋体" w:cs="宋体"/>
          <w:lang w:val="en-US" w:eastAsia="zh-CN"/>
        </w:rPr>
        <w:t>谈判</w:t>
      </w:r>
      <w:r>
        <w:rPr>
          <w:rFonts w:hint="eastAsia" w:ascii="宋体" w:hAnsi="宋体" w:eastAsia="宋体" w:cs="宋体"/>
        </w:rPr>
        <w:t>文件规定的期限。否则，其</w:t>
      </w:r>
      <w:r>
        <w:rPr>
          <w:rFonts w:hint="eastAsia" w:ascii="宋体" w:hAnsi="宋体" w:eastAsia="宋体" w:cs="宋体"/>
          <w:lang w:val="en-US" w:eastAsia="zh-CN"/>
        </w:rPr>
        <w:t>响应</w:t>
      </w:r>
      <w:r>
        <w:rPr>
          <w:rFonts w:hint="eastAsia" w:ascii="宋体" w:hAnsi="宋体" w:eastAsia="宋体" w:cs="宋体"/>
        </w:rPr>
        <w:t>文件将作为无效</w:t>
      </w:r>
      <w:r>
        <w:rPr>
          <w:rFonts w:hint="eastAsia" w:ascii="宋体" w:hAnsi="宋体" w:eastAsia="宋体" w:cs="宋体"/>
          <w:lang w:val="en-US" w:eastAsia="zh-CN"/>
        </w:rPr>
        <w:t>响应</w:t>
      </w:r>
      <w:r>
        <w:rPr>
          <w:rFonts w:hint="eastAsia" w:ascii="宋体" w:hAnsi="宋体" w:eastAsia="宋体" w:cs="宋体"/>
        </w:rPr>
        <w:t>处理。</w:t>
      </w:r>
    </w:p>
    <w:p>
      <w:pPr>
        <w:pStyle w:val="59"/>
        <w:bidi w:val="0"/>
        <w:rPr>
          <w:rFonts w:hint="eastAsia" w:ascii="宋体" w:hAnsi="宋体" w:eastAsia="宋体" w:cs="宋体"/>
          <w:lang w:eastAsia="zh-CN"/>
        </w:rPr>
      </w:pPr>
      <w:r>
        <w:rPr>
          <w:rFonts w:hint="eastAsia" w:ascii="宋体" w:hAnsi="宋体" w:eastAsia="宋体" w:cs="宋体"/>
        </w:rPr>
        <w:t>因不可抗力事件，采购人可于</w:t>
      </w:r>
      <w:r>
        <w:rPr>
          <w:rFonts w:hint="eastAsia" w:ascii="宋体" w:hAnsi="宋体" w:eastAsia="宋体" w:cs="宋体"/>
          <w:lang w:val="en-US" w:eastAsia="zh-CN"/>
        </w:rPr>
        <w:t>谈判</w:t>
      </w:r>
      <w:r>
        <w:rPr>
          <w:rFonts w:hint="eastAsia" w:ascii="宋体" w:hAnsi="宋体" w:eastAsia="宋体" w:cs="宋体"/>
        </w:rPr>
        <w:t>有效期届满之前与</w:t>
      </w:r>
      <w:r>
        <w:rPr>
          <w:rFonts w:hint="eastAsia" w:ascii="宋体" w:hAnsi="宋体" w:eastAsia="宋体" w:cs="宋体"/>
          <w:lang w:val="en-US" w:eastAsia="zh-CN"/>
        </w:rPr>
        <w:t>供应商</w:t>
      </w:r>
      <w:r>
        <w:rPr>
          <w:rFonts w:hint="eastAsia" w:ascii="宋体" w:hAnsi="宋体" w:eastAsia="宋体" w:cs="宋体"/>
        </w:rPr>
        <w:t>协商延长</w:t>
      </w:r>
      <w:r>
        <w:rPr>
          <w:rFonts w:hint="eastAsia" w:ascii="宋体" w:hAnsi="宋体" w:eastAsia="宋体" w:cs="宋体"/>
          <w:lang w:val="en-US" w:eastAsia="zh-CN"/>
        </w:rPr>
        <w:t>谈判</w:t>
      </w:r>
      <w:r>
        <w:rPr>
          <w:rFonts w:hint="eastAsia" w:ascii="宋体" w:hAnsi="宋体" w:eastAsia="宋体" w:cs="宋体"/>
        </w:rPr>
        <w:t>有效期。</w:t>
      </w:r>
      <w:r>
        <w:rPr>
          <w:rFonts w:hint="eastAsia" w:ascii="宋体" w:hAnsi="宋体" w:eastAsia="宋体" w:cs="宋体"/>
          <w:lang w:val="en-US" w:eastAsia="zh-CN"/>
        </w:rPr>
        <w:t>供应商</w:t>
      </w:r>
      <w:r>
        <w:rPr>
          <w:rFonts w:hint="eastAsia" w:ascii="宋体" w:hAnsi="宋体" w:eastAsia="宋体" w:cs="宋体"/>
        </w:rPr>
        <w:t>拒绝延长</w:t>
      </w:r>
      <w:r>
        <w:rPr>
          <w:rFonts w:hint="eastAsia" w:ascii="宋体" w:hAnsi="宋体" w:eastAsia="宋体" w:cs="宋体"/>
          <w:lang w:val="en-US" w:eastAsia="zh-CN"/>
        </w:rPr>
        <w:t>谈判</w:t>
      </w:r>
      <w:r>
        <w:rPr>
          <w:rFonts w:hint="eastAsia" w:ascii="宋体" w:hAnsi="宋体" w:eastAsia="宋体" w:cs="宋体"/>
        </w:rPr>
        <w:t>有效期的，不得再参与该项目后续采购活动，但由此给</w:t>
      </w:r>
      <w:r>
        <w:rPr>
          <w:rFonts w:hint="eastAsia" w:ascii="宋体" w:hAnsi="宋体" w:eastAsia="宋体" w:cs="宋体"/>
          <w:lang w:val="en-US" w:eastAsia="zh-CN"/>
        </w:rPr>
        <w:t>供应商</w:t>
      </w:r>
      <w:r>
        <w:rPr>
          <w:rFonts w:hint="eastAsia" w:ascii="宋体" w:hAnsi="宋体" w:eastAsia="宋体" w:cs="宋体"/>
        </w:rPr>
        <w:t>造成的损失，采购人可以自主决定是否可以给予适当补偿。</w:t>
      </w:r>
      <w:r>
        <w:rPr>
          <w:rFonts w:hint="eastAsia" w:ascii="宋体" w:hAnsi="宋体" w:eastAsia="宋体" w:cs="宋体"/>
          <w:lang w:val="en-US" w:eastAsia="zh-CN"/>
        </w:rPr>
        <w:t>供应商</w:t>
      </w:r>
      <w:r>
        <w:rPr>
          <w:rFonts w:hint="eastAsia" w:ascii="宋体" w:hAnsi="宋体" w:eastAsia="宋体" w:cs="宋体"/>
        </w:rPr>
        <w:t>同意延长</w:t>
      </w:r>
      <w:r>
        <w:rPr>
          <w:rFonts w:hint="eastAsia" w:ascii="宋体" w:hAnsi="宋体" w:eastAsia="宋体" w:cs="宋体"/>
          <w:lang w:val="en-US" w:eastAsia="zh-CN"/>
        </w:rPr>
        <w:t>谈判</w:t>
      </w:r>
      <w:r>
        <w:rPr>
          <w:rFonts w:hint="eastAsia" w:ascii="宋体" w:hAnsi="宋体" w:eastAsia="宋体" w:cs="宋体"/>
        </w:rPr>
        <w:t>有效期的，不能修改</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eastAsia="zh-CN"/>
        </w:rPr>
        <w:t>。</w:t>
      </w:r>
    </w:p>
    <w:p>
      <w:pPr>
        <w:pStyle w:val="59"/>
        <w:bidi w:val="0"/>
        <w:rPr>
          <w:rStyle w:val="65"/>
          <w:rFonts w:hint="eastAsia" w:ascii="宋体" w:hAnsi="宋体" w:eastAsia="宋体" w:cs="宋体"/>
          <w:lang w:val="en-US" w:eastAsia="zh-CN"/>
        </w:rPr>
      </w:pPr>
      <w:r>
        <w:rPr>
          <w:rFonts w:hint="eastAsia" w:ascii="宋体" w:hAnsi="宋体" w:eastAsia="宋体" w:cs="宋体"/>
          <w:lang w:val="en-US" w:eastAsia="zh-CN"/>
        </w:rPr>
        <w:t>因采购人采购需求作出必要调整，采购人可于谈判有效期届满之前与供应商协商延长谈判有效期。供应商拒绝延长谈判有效期的，不得再参与该项目后续采购活动，但由此给供应商造成的损失，采购人可以自主决定是否可以给予适当补偿。供应商同意延长谈判有效期的，</w:t>
      </w:r>
      <w:r>
        <w:rPr>
          <w:rStyle w:val="65"/>
          <w:rFonts w:hint="eastAsia" w:ascii="宋体" w:hAnsi="宋体" w:eastAsia="宋体" w:cs="宋体"/>
          <w:lang w:val="en-US" w:eastAsia="zh-CN"/>
        </w:rPr>
        <w:t>不能修改响应文件。</w:t>
      </w:r>
    </w:p>
    <w:p>
      <w:pPr>
        <w:pStyle w:val="45"/>
        <w:bidi w:val="0"/>
        <w:rPr>
          <w:rFonts w:hint="eastAsia" w:ascii="宋体" w:hAnsi="宋体" w:eastAsia="宋体" w:cs="宋体"/>
          <w:lang w:val="en-US" w:eastAsia="zh-CN"/>
        </w:rPr>
      </w:pPr>
      <w:bookmarkStart w:id="95" w:name="_Toc16657"/>
      <w:bookmarkStart w:id="96" w:name="_Toc9090"/>
      <w:r>
        <w:rPr>
          <w:rFonts w:hint="eastAsia" w:ascii="宋体" w:hAnsi="宋体" w:eastAsia="宋体" w:cs="宋体"/>
          <w:lang w:val="en-US" w:eastAsia="zh-CN"/>
        </w:rPr>
        <w:t>联合体谈判</w:t>
      </w:r>
      <w:bookmarkEnd w:id="95"/>
      <w:r>
        <w:rPr>
          <w:rFonts w:hint="eastAsia" w:ascii="宋体" w:hAnsi="宋体" w:eastAsia="宋体" w:cs="宋体"/>
          <w:lang w:eastAsia="zh-CN"/>
        </w:rPr>
        <w:t>(</w:t>
      </w:r>
      <w:r>
        <w:rPr>
          <w:rFonts w:hint="eastAsia" w:ascii="宋体" w:hAnsi="宋体" w:eastAsia="宋体" w:cs="宋体"/>
          <w:lang w:val="en-US" w:eastAsia="zh-CN"/>
        </w:rPr>
        <w:t>实质性要求</w:t>
      </w:r>
      <w:r>
        <w:rPr>
          <w:rFonts w:hint="eastAsia" w:ascii="宋体" w:hAnsi="宋体" w:eastAsia="宋体" w:cs="宋体"/>
          <w:lang w:eastAsia="zh-CN"/>
        </w:rPr>
        <w:t>)</w:t>
      </w:r>
      <w:bookmarkEnd w:id="96"/>
    </w:p>
    <w:p>
      <w:pPr>
        <w:pStyle w:val="59"/>
        <w:ind w:firstLine="480"/>
        <w:rPr>
          <w:color w:val="auto"/>
          <w:highlight w:val="none"/>
        </w:rPr>
      </w:pPr>
      <w:r>
        <w:rPr>
          <w:rFonts w:hint="eastAsia"/>
          <w:color w:val="auto"/>
          <w:highlight w:val="none"/>
        </w:rPr>
        <w:t>本项目允许联合体</w:t>
      </w:r>
      <w:r>
        <w:rPr>
          <w:rFonts w:hint="eastAsia"/>
          <w:color w:val="auto"/>
          <w:highlight w:val="none"/>
          <w:lang w:val="en-US" w:eastAsia="zh-CN"/>
        </w:rPr>
        <w:t>参加谈判。</w:t>
      </w:r>
    </w:p>
    <w:p>
      <w:pPr>
        <w:pStyle w:val="59"/>
        <w:ind w:firstLine="480"/>
        <w:rPr>
          <w:color w:val="auto"/>
          <w:highlight w:val="none"/>
        </w:rPr>
      </w:pPr>
      <w:r>
        <w:rPr>
          <w:rFonts w:hint="eastAsia"/>
          <w:color w:val="auto"/>
          <w:highlight w:val="none"/>
        </w:rPr>
        <w:t>两个以上</w:t>
      </w:r>
      <w:r>
        <w:rPr>
          <w:rFonts w:hint="eastAsia"/>
          <w:color w:val="auto"/>
          <w:highlight w:val="none"/>
          <w:lang w:eastAsia="zh-CN"/>
        </w:rPr>
        <w:t>供应商</w:t>
      </w:r>
      <w:r>
        <w:rPr>
          <w:rFonts w:hint="eastAsia"/>
          <w:color w:val="auto"/>
          <w:highlight w:val="none"/>
        </w:rPr>
        <w:t>可以组成一个联合体，以一个</w:t>
      </w:r>
      <w:r>
        <w:rPr>
          <w:rFonts w:hint="eastAsia"/>
          <w:color w:val="auto"/>
          <w:highlight w:val="none"/>
          <w:lang w:eastAsia="zh-CN"/>
        </w:rPr>
        <w:t>供应商</w:t>
      </w:r>
      <w:r>
        <w:rPr>
          <w:rFonts w:hint="eastAsia"/>
          <w:color w:val="auto"/>
          <w:highlight w:val="none"/>
        </w:rPr>
        <w:t>的身份本项目的采购活动。以联合体形式参加的采购活动，联合体各方均应当符合《中华人民共和国政府采购法》第二十二条第一款规定的条件。采购人根据采购项目的特殊要求规定</w:t>
      </w:r>
      <w:r>
        <w:rPr>
          <w:rFonts w:hint="eastAsia"/>
          <w:color w:val="auto"/>
          <w:highlight w:val="none"/>
          <w:lang w:val="en-US" w:eastAsia="zh-CN"/>
        </w:rPr>
        <w:t>供应商其他资格</w:t>
      </w:r>
      <w:r>
        <w:rPr>
          <w:rFonts w:hint="eastAsia"/>
          <w:color w:val="auto"/>
          <w:highlight w:val="none"/>
        </w:rPr>
        <w:t>条件的，联合体各方均应当符合采购人规定的</w:t>
      </w:r>
      <w:r>
        <w:rPr>
          <w:rFonts w:hint="eastAsia"/>
          <w:color w:val="auto"/>
          <w:highlight w:val="none"/>
          <w:lang w:val="en-US" w:eastAsia="zh-CN"/>
        </w:rPr>
        <w:t>资格</w:t>
      </w:r>
      <w:r>
        <w:rPr>
          <w:rFonts w:hint="eastAsia"/>
          <w:color w:val="auto"/>
          <w:highlight w:val="none"/>
        </w:rPr>
        <w:t>条件</w:t>
      </w:r>
      <w:r>
        <w:rPr>
          <w:rFonts w:hint="eastAsia"/>
          <w:color w:val="auto"/>
          <w:highlight w:val="none"/>
          <w:lang w:eastAsia="zh-CN"/>
        </w:rPr>
        <w:t>。</w:t>
      </w:r>
    </w:p>
    <w:p>
      <w:pPr>
        <w:pStyle w:val="59"/>
        <w:ind w:firstLine="480"/>
        <w:rPr>
          <w:color w:val="auto"/>
          <w:highlight w:val="none"/>
        </w:rPr>
      </w:pPr>
      <w:r>
        <w:rPr>
          <w:rFonts w:hint="eastAsia"/>
          <w:color w:val="auto"/>
          <w:highlight w:val="none"/>
        </w:rPr>
        <w:t>联合体各方之间应当签订联合体协议，明确约定联合体各方承担的工作和相应的责任，并将联合体协议连同</w:t>
      </w:r>
      <w:r>
        <w:rPr>
          <w:rFonts w:hint="eastAsia"/>
          <w:color w:val="auto"/>
          <w:highlight w:val="none"/>
          <w:lang w:eastAsia="zh-CN"/>
        </w:rPr>
        <w:t>响应文件</w:t>
      </w:r>
      <w:r>
        <w:rPr>
          <w:rFonts w:hint="eastAsia"/>
          <w:color w:val="auto"/>
          <w:highlight w:val="none"/>
        </w:rPr>
        <w:t>一并提交采购单位。</w:t>
      </w:r>
    </w:p>
    <w:p>
      <w:pPr>
        <w:pStyle w:val="59"/>
        <w:ind w:firstLine="480"/>
        <w:rPr>
          <w:color w:val="auto"/>
          <w:highlight w:val="none"/>
        </w:rPr>
      </w:pPr>
      <w:r>
        <w:rPr>
          <w:rFonts w:hint="eastAsia"/>
          <w:color w:val="auto"/>
          <w:highlight w:val="none"/>
        </w:rPr>
        <w:t>联合体应当确定其中一个单位为参加采购活动的全权代表，负责参加采购活动的一切事务，并承担</w:t>
      </w:r>
      <w:r>
        <w:rPr>
          <w:rFonts w:hint="eastAsia"/>
          <w:color w:val="auto"/>
          <w:highlight w:val="none"/>
          <w:lang w:val="en-US" w:eastAsia="zh-CN"/>
        </w:rPr>
        <w:t>参加本项目采购活动</w:t>
      </w:r>
      <w:r>
        <w:rPr>
          <w:rFonts w:hint="eastAsia"/>
          <w:color w:val="auto"/>
          <w:highlight w:val="none"/>
        </w:rPr>
        <w:t>及履约中应承担的全部责任与义务。</w:t>
      </w:r>
    </w:p>
    <w:p>
      <w:pPr>
        <w:pStyle w:val="59"/>
        <w:ind w:firstLine="480"/>
        <w:rPr>
          <w:color w:val="auto"/>
          <w:highlight w:val="none"/>
        </w:rPr>
      </w:pPr>
      <w:r>
        <w:rPr>
          <w:rFonts w:hint="eastAsia"/>
          <w:color w:val="auto"/>
          <w:highlight w:val="none"/>
        </w:rPr>
        <w:t>联合体各方应当共同与采购人签订采购合同，就采购合同约定的事项对采购人承担连带责任。</w:t>
      </w:r>
    </w:p>
    <w:p>
      <w:pPr>
        <w:pStyle w:val="59"/>
        <w:ind w:firstLine="480"/>
        <w:rPr>
          <w:rFonts w:hint="eastAsia" w:ascii="宋体" w:hAnsi="宋体" w:eastAsia="宋体" w:cs="宋体"/>
          <w:highlight w:val="none"/>
          <w:lang w:val="en-US" w:eastAsia="zh-CN"/>
        </w:rPr>
      </w:pPr>
      <w:r>
        <w:rPr>
          <w:rFonts w:hint="eastAsia"/>
          <w:color w:val="auto"/>
          <w:highlight w:val="none"/>
        </w:rPr>
        <w:t>以联合体形式参加政府采购活动的，联合体各方不得再单独参加或者与其他</w:t>
      </w:r>
      <w:r>
        <w:rPr>
          <w:rFonts w:hint="eastAsia"/>
          <w:color w:val="auto"/>
          <w:highlight w:val="none"/>
          <w:lang w:eastAsia="zh-CN"/>
        </w:rPr>
        <w:t>供应商</w:t>
      </w:r>
      <w:r>
        <w:rPr>
          <w:rFonts w:hint="eastAsia"/>
          <w:color w:val="auto"/>
          <w:highlight w:val="none"/>
        </w:rPr>
        <w:t>另外组成联合体参加同一合同项下的政府采购活动</w:t>
      </w:r>
      <w:r>
        <w:rPr>
          <w:rFonts w:hint="eastAsia"/>
          <w:color w:val="auto"/>
          <w:highlight w:val="none"/>
          <w:lang w:eastAsia="zh-CN"/>
        </w:rPr>
        <w:t>。</w:t>
      </w:r>
    </w:p>
    <w:p>
      <w:pPr>
        <w:pStyle w:val="45"/>
        <w:bidi w:val="0"/>
        <w:rPr>
          <w:rFonts w:hint="eastAsia" w:ascii="宋体" w:hAnsi="宋体" w:eastAsia="宋体" w:cs="宋体"/>
          <w:highlight w:val="none"/>
        </w:rPr>
      </w:pPr>
      <w:bookmarkStart w:id="97" w:name="_Toc24757"/>
      <w:bookmarkStart w:id="98" w:name="_Toc2449"/>
      <w:r>
        <w:rPr>
          <w:rFonts w:hint="eastAsia" w:ascii="宋体" w:hAnsi="宋体" w:eastAsia="宋体" w:cs="宋体"/>
          <w:highlight w:val="none"/>
        </w:rPr>
        <w:t>响应文件</w:t>
      </w:r>
      <w:bookmarkEnd w:id="83"/>
      <w:bookmarkEnd w:id="84"/>
      <w:bookmarkEnd w:id="85"/>
      <w:r>
        <w:rPr>
          <w:rFonts w:hint="eastAsia" w:ascii="宋体" w:hAnsi="宋体" w:eastAsia="宋体" w:cs="宋体"/>
          <w:highlight w:val="none"/>
          <w:lang w:val="en-US" w:eastAsia="zh-CN"/>
        </w:rPr>
        <w:t>组成</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实质性要求</w:t>
      </w:r>
      <w:r>
        <w:rPr>
          <w:rFonts w:hint="eastAsia" w:ascii="宋体" w:hAnsi="宋体" w:eastAsia="宋体" w:cs="宋体"/>
          <w:highlight w:val="none"/>
          <w:lang w:eastAsia="zh-CN"/>
        </w:rPr>
        <w:t>)</w:t>
      </w:r>
      <w:bookmarkEnd w:id="97"/>
      <w:bookmarkEnd w:id="98"/>
    </w:p>
    <w:p>
      <w:pPr>
        <w:pStyle w:val="59"/>
        <w:bidi w:val="0"/>
        <w:rPr>
          <w:rFonts w:hint="eastAsia" w:ascii="宋体" w:hAnsi="宋体" w:eastAsia="宋体" w:cs="宋体"/>
        </w:rPr>
      </w:pPr>
      <w:r>
        <w:rPr>
          <w:rFonts w:hint="eastAsia" w:ascii="宋体" w:hAnsi="宋体" w:eastAsia="宋体" w:cs="宋体"/>
        </w:rPr>
        <w:t>供应商须按</w:t>
      </w:r>
      <w:r>
        <w:rPr>
          <w:rFonts w:hint="eastAsia" w:ascii="宋体" w:hAnsi="宋体" w:eastAsia="宋体" w:cs="宋体"/>
          <w:lang w:eastAsia="zh-CN"/>
        </w:rPr>
        <w:t>竞争性谈判</w:t>
      </w:r>
      <w:r>
        <w:rPr>
          <w:rFonts w:hint="eastAsia" w:ascii="宋体" w:hAnsi="宋体" w:eastAsia="宋体" w:cs="宋体"/>
        </w:rPr>
        <w:t>文件的要求编写响应文件，对</w:t>
      </w:r>
      <w:r>
        <w:rPr>
          <w:rFonts w:hint="eastAsia" w:ascii="宋体" w:hAnsi="宋体" w:eastAsia="宋体" w:cs="宋体"/>
          <w:lang w:eastAsia="zh-CN"/>
        </w:rPr>
        <w:t>竞争性谈判</w:t>
      </w:r>
      <w:r>
        <w:rPr>
          <w:rFonts w:hint="eastAsia" w:ascii="宋体" w:hAnsi="宋体" w:eastAsia="宋体" w:cs="宋体"/>
        </w:rPr>
        <w:t>文件提出的要求和条件做出实质性响应。响应文件应包括但不限于下列内容：</w:t>
      </w:r>
    </w:p>
    <w:p>
      <w:pPr>
        <w:pStyle w:val="32"/>
        <w:numPr>
          <w:ilvl w:val="0"/>
          <w:numId w:val="14"/>
        </w:numPr>
        <w:bidi w:val="0"/>
        <w:ind w:left="480" w:leftChars="200" w:firstLine="0" w:firstLineChars="0"/>
        <w:rPr>
          <w:rFonts w:hint="eastAsia" w:ascii="宋体" w:hAnsi="宋体" w:eastAsia="宋体" w:cs="宋体"/>
          <w:lang w:eastAsia="zh-CN"/>
        </w:rPr>
      </w:pPr>
      <w:r>
        <w:rPr>
          <w:rFonts w:hint="eastAsia" w:ascii="宋体" w:hAnsi="宋体" w:eastAsia="宋体" w:cs="宋体"/>
        </w:rPr>
        <w:t>文件一：</w:t>
      </w:r>
      <w:r>
        <w:rPr>
          <w:rFonts w:hint="eastAsia" w:ascii="宋体" w:hAnsi="宋体" w:eastAsia="宋体" w:cs="宋体"/>
          <w:lang w:eastAsia="zh-CN"/>
        </w:rPr>
        <w:t>资格、资质性及其他类似效力响应文件</w:t>
      </w:r>
    </w:p>
    <w:p>
      <w:pPr>
        <w:pStyle w:val="42"/>
        <w:bidi w:val="0"/>
        <w:rPr>
          <w:rFonts w:hint="eastAsia" w:ascii="宋体" w:hAnsi="宋体" w:eastAsia="宋体" w:cs="宋体"/>
        </w:rPr>
      </w:pPr>
      <w:r>
        <w:rPr>
          <w:rFonts w:hint="eastAsia" w:ascii="宋体" w:hAnsi="宋体" w:eastAsia="宋体" w:cs="宋体"/>
        </w:rPr>
        <w:t>包括但不限于</w:t>
      </w:r>
      <w:r>
        <w:rPr>
          <w:rFonts w:hint="eastAsia" w:ascii="宋体" w:hAnsi="宋体" w:eastAsia="宋体" w:cs="宋体"/>
          <w:lang w:val="en-US" w:eastAsia="zh-CN"/>
        </w:rPr>
        <w:t>竞争性谈判</w:t>
      </w:r>
      <w:r>
        <w:rPr>
          <w:rFonts w:hint="eastAsia" w:ascii="宋体" w:hAnsi="宋体" w:eastAsia="宋体" w:cs="宋体"/>
        </w:rPr>
        <w:t>文件第</w:t>
      </w:r>
      <w:r>
        <w:rPr>
          <w:rFonts w:hint="eastAsia" w:ascii="宋体" w:hAnsi="宋体" w:eastAsia="宋体" w:cs="宋体"/>
          <w:lang w:val="en-US" w:eastAsia="zh-CN"/>
        </w:rPr>
        <w:t>四</w:t>
      </w:r>
      <w:r>
        <w:rPr>
          <w:rFonts w:hint="eastAsia" w:ascii="宋体" w:hAnsi="宋体" w:eastAsia="宋体" w:cs="宋体"/>
        </w:rPr>
        <w:t>章规定的资格证明材料。</w:t>
      </w:r>
    </w:p>
    <w:p>
      <w:pPr>
        <w:pStyle w:val="32"/>
        <w:numPr>
          <w:ilvl w:val="0"/>
          <w:numId w:val="14"/>
        </w:numPr>
        <w:bidi w:val="0"/>
        <w:ind w:left="480" w:leftChars="200" w:firstLine="0" w:firstLineChars="0"/>
        <w:rPr>
          <w:rFonts w:hint="eastAsia" w:ascii="宋体" w:hAnsi="宋体" w:eastAsia="宋体" w:cs="宋体"/>
          <w:highlight w:val="none"/>
        </w:rPr>
      </w:pPr>
      <w:r>
        <w:rPr>
          <w:rFonts w:hint="eastAsia" w:ascii="宋体" w:hAnsi="宋体" w:eastAsia="宋体" w:cs="宋体"/>
        </w:rPr>
        <w:t>文件二：其他响</w:t>
      </w:r>
      <w:r>
        <w:rPr>
          <w:rFonts w:hint="eastAsia" w:ascii="宋体" w:hAnsi="宋体" w:eastAsia="宋体" w:cs="宋体"/>
          <w:highlight w:val="none"/>
        </w:rPr>
        <w:t>应文件</w:t>
      </w:r>
    </w:p>
    <w:p>
      <w:pPr>
        <w:pStyle w:val="42"/>
        <w:bidi w:val="0"/>
        <w:rPr>
          <w:rFonts w:hint="eastAsia" w:ascii="宋体" w:hAnsi="宋体" w:eastAsia="宋体" w:cs="宋体"/>
          <w:highlight w:val="none"/>
        </w:rPr>
      </w:pPr>
      <w:r>
        <w:rPr>
          <w:rFonts w:hint="eastAsia" w:ascii="宋体" w:hAnsi="宋体" w:eastAsia="宋体" w:cs="宋体"/>
          <w:highlight w:val="none"/>
        </w:rPr>
        <w:t>包括但不限于</w:t>
      </w:r>
      <w:r>
        <w:rPr>
          <w:rFonts w:hint="eastAsia" w:ascii="宋体" w:hAnsi="宋体" w:eastAsia="宋体" w:cs="宋体"/>
          <w:highlight w:val="none"/>
          <w:lang w:val="en-US" w:eastAsia="zh-CN"/>
        </w:rPr>
        <w:t>竞争性谈判</w:t>
      </w:r>
      <w:r>
        <w:rPr>
          <w:rFonts w:hint="eastAsia" w:ascii="宋体" w:hAnsi="宋体" w:eastAsia="宋体" w:cs="宋体"/>
          <w:highlight w:val="none"/>
        </w:rPr>
        <w:t>文件第</w:t>
      </w:r>
      <w:r>
        <w:rPr>
          <w:rFonts w:hint="eastAsia" w:ascii="宋体" w:hAnsi="宋体" w:eastAsia="宋体" w:cs="宋体"/>
          <w:highlight w:val="none"/>
          <w:lang w:val="en-US" w:eastAsia="zh-CN"/>
        </w:rPr>
        <w:t>三</w:t>
      </w:r>
      <w:r>
        <w:rPr>
          <w:rFonts w:hint="eastAsia" w:ascii="宋体" w:hAnsi="宋体" w:eastAsia="宋体" w:cs="宋体"/>
          <w:highlight w:val="none"/>
        </w:rPr>
        <w:t>章格式要求的内容。</w:t>
      </w:r>
    </w:p>
    <w:p>
      <w:pPr>
        <w:pStyle w:val="59"/>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补充、修改的内容作为响应文件的组成部分。</w:t>
      </w:r>
    </w:p>
    <w:p>
      <w:pPr>
        <w:pStyle w:val="59"/>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最后报价是供应商响应文件的有效组成部分。</w:t>
      </w:r>
    </w:p>
    <w:p>
      <w:pPr>
        <w:pStyle w:val="45"/>
        <w:bidi w:val="0"/>
        <w:rPr>
          <w:rFonts w:hint="eastAsia" w:ascii="宋体" w:hAnsi="宋体" w:eastAsia="宋体" w:cs="宋体"/>
          <w:highlight w:val="none"/>
        </w:rPr>
      </w:pPr>
      <w:bookmarkStart w:id="99" w:name="_Toc4939"/>
      <w:bookmarkStart w:id="100" w:name="_Toc2322"/>
      <w:bookmarkStart w:id="101" w:name="_Toc8102"/>
      <w:bookmarkStart w:id="102" w:name="_Toc752"/>
      <w:bookmarkStart w:id="103" w:name="_Toc30559"/>
      <w:r>
        <w:rPr>
          <w:rFonts w:hint="eastAsia" w:ascii="宋体" w:hAnsi="宋体" w:eastAsia="宋体" w:cs="宋体"/>
          <w:highlight w:val="none"/>
          <w:lang w:val="en-US" w:eastAsia="zh-CN"/>
        </w:rPr>
        <w:t>报价</w:t>
      </w:r>
      <w:bookmarkEnd w:id="99"/>
      <w:bookmarkEnd w:id="100"/>
      <w:bookmarkEnd w:id="101"/>
      <w:r>
        <w:rPr>
          <w:rFonts w:hint="eastAsia" w:ascii="宋体" w:hAnsi="宋体" w:eastAsia="宋体" w:cs="宋体"/>
          <w:highlight w:val="none"/>
          <w:lang w:val="en-US" w:eastAsia="zh-CN"/>
        </w:rPr>
        <w:t>要求</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实质性要求</w:t>
      </w:r>
      <w:r>
        <w:rPr>
          <w:rFonts w:hint="eastAsia" w:ascii="宋体" w:hAnsi="宋体" w:eastAsia="宋体" w:cs="宋体"/>
          <w:highlight w:val="none"/>
          <w:lang w:eastAsia="zh-CN"/>
        </w:rPr>
        <w:t>)</w:t>
      </w:r>
      <w:bookmarkEnd w:id="102"/>
      <w:bookmarkEnd w:id="103"/>
    </w:p>
    <w:p>
      <w:pPr>
        <w:pStyle w:val="59"/>
        <w:bidi w:val="0"/>
        <w:rPr>
          <w:rFonts w:hint="eastAsia" w:ascii="宋体" w:hAnsi="宋体" w:eastAsia="宋体" w:cs="宋体"/>
          <w:b/>
          <w:bCs/>
          <w:highlight w:val="none"/>
        </w:rPr>
      </w:pPr>
      <w:r>
        <w:rPr>
          <w:rFonts w:hint="eastAsia" w:ascii="宋体" w:hAnsi="宋体" w:eastAsia="宋体" w:cs="宋体"/>
          <w:b/>
          <w:bCs/>
          <w:highlight w:val="none"/>
        </w:rPr>
        <w:t>供应商在响应文件中可不提供报价，</w:t>
      </w:r>
      <w:r>
        <w:rPr>
          <w:rFonts w:hint="eastAsia" w:ascii="宋体" w:hAnsi="宋体" w:eastAsia="宋体" w:cs="宋体"/>
          <w:b/>
          <w:bCs/>
          <w:highlight w:val="none"/>
          <w:lang w:val="en-US" w:eastAsia="zh-CN"/>
        </w:rPr>
        <w:t>在谈判现场由评审委员会通知现场</w:t>
      </w:r>
      <w:r>
        <w:rPr>
          <w:rFonts w:hint="eastAsia" w:ascii="宋体" w:hAnsi="宋体" w:eastAsia="宋体" w:cs="宋体"/>
          <w:b/>
          <w:bCs/>
          <w:highlight w:val="none"/>
        </w:rPr>
        <w:t>报价</w:t>
      </w:r>
      <w:r>
        <w:rPr>
          <w:rFonts w:hint="eastAsia" w:ascii="宋体" w:hAnsi="宋体" w:eastAsia="宋体" w:cs="宋体"/>
          <w:b/>
          <w:bCs/>
          <w:highlight w:val="none"/>
          <w:lang w:eastAsia="zh-CN"/>
        </w:rPr>
        <w:t>(</w:t>
      </w:r>
      <w:r>
        <w:rPr>
          <w:rFonts w:hint="eastAsia" w:ascii="宋体" w:hAnsi="宋体" w:eastAsia="宋体" w:cs="宋体"/>
          <w:b/>
          <w:bCs/>
          <w:highlight w:val="none"/>
        </w:rPr>
        <w:t>报价表</w:t>
      </w:r>
      <w:r>
        <w:rPr>
          <w:rFonts w:hint="eastAsia" w:ascii="宋体" w:hAnsi="宋体" w:eastAsia="宋体" w:cs="宋体"/>
          <w:b/>
          <w:bCs/>
          <w:highlight w:val="none"/>
          <w:lang w:val="en-US" w:eastAsia="zh-CN"/>
        </w:rPr>
        <w:t>格式由采购代理机构现场提供，格式详见第三章</w:t>
      </w:r>
      <w:r>
        <w:rPr>
          <w:rFonts w:hint="eastAsia" w:ascii="宋体" w:hAnsi="宋体" w:eastAsia="宋体" w:cs="宋体"/>
          <w:b/>
          <w:bCs/>
          <w:highlight w:val="none"/>
          <w:lang w:eastAsia="zh-CN"/>
        </w:rPr>
        <w:t>)</w:t>
      </w:r>
      <w:r>
        <w:rPr>
          <w:rFonts w:hint="eastAsia" w:ascii="宋体" w:hAnsi="宋体" w:eastAsia="宋体" w:cs="宋体"/>
          <w:b/>
          <w:bCs/>
          <w:highlight w:val="none"/>
        </w:rPr>
        <w:t>。</w:t>
      </w:r>
    </w:p>
    <w:p>
      <w:pPr>
        <w:pStyle w:val="59"/>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本项目的报价以下浮率形式体现，下浮率以百分比表示，在100%的基础上报下浮率。</w:t>
      </w:r>
    </w:p>
    <w:p>
      <w:pPr>
        <w:pStyle w:val="59"/>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的报价是本次所有评审项目劳务报酬的下浮率，采购人将根据成交下浮率结合每个评审项目的采购预算和项目属性所对应收费基准进行结算，即评审项目劳务报酬＝“劳务报酬收费基准”金额×(1-成交下浮率)。</w:t>
      </w:r>
    </w:p>
    <w:p>
      <w:pPr>
        <w:pStyle w:val="43"/>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例如：</w:t>
      </w:r>
    </w:p>
    <w:p>
      <w:pPr>
        <w:pStyle w:val="43"/>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①某货物项目采购预算为人民币280万元，下浮率为15%，评审项目劳务报酬＝“100～500(含)万元”货物类收费基准×(1-15%)。</w:t>
      </w:r>
    </w:p>
    <w:p>
      <w:pPr>
        <w:pStyle w:val="43"/>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②某服务项目采购预算为人民币680万元，下浮率为15%，评审项目劳务报酬＝“500万元以上”服务类收费基准×(1-15%)。</w:t>
      </w:r>
    </w:p>
    <w:p>
      <w:pPr>
        <w:pStyle w:val="59"/>
        <w:bidi w:val="0"/>
        <w:rPr>
          <w:rFonts w:hint="eastAsia" w:ascii="宋体" w:hAnsi="宋体" w:eastAsia="宋体" w:cs="宋体"/>
        </w:rPr>
      </w:pPr>
      <w:r>
        <w:rPr>
          <w:rFonts w:hint="eastAsia" w:ascii="宋体" w:hAnsi="宋体" w:eastAsia="宋体" w:cs="宋体"/>
          <w:lang w:val="en-US" w:eastAsia="zh-CN"/>
        </w:rPr>
        <w:t>一采N年的</w:t>
      </w:r>
      <w:r>
        <w:rPr>
          <w:rFonts w:hint="eastAsia" w:cs="宋体"/>
          <w:lang w:val="en-US" w:eastAsia="zh-CN"/>
        </w:rPr>
        <w:t>被评审</w:t>
      </w:r>
      <w:r>
        <w:rPr>
          <w:rFonts w:hint="eastAsia" w:ascii="宋体" w:hAnsi="宋体" w:eastAsia="宋体" w:cs="宋体"/>
          <w:lang w:val="en-US" w:eastAsia="zh-CN"/>
        </w:rPr>
        <w:t>项目，按照1年的预算</w:t>
      </w:r>
      <w:r>
        <w:rPr>
          <w:rFonts w:hint="eastAsia" w:cs="宋体"/>
          <w:lang w:val="en-US" w:eastAsia="zh-CN"/>
        </w:rPr>
        <w:t>金额</w:t>
      </w:r>
      <w:r>
        <w:rPr>
          <w:rFonts w:hint="eastAsia" w:ascii="宋体" w:hAnsi="宋体" w:eastAsia="宋体" w:cs="宋体"/>
          <w:lang w:val="en-US" w:eastAsia="zh-CN"/>
        </w:rPr>
        <w:t>进行计价收费。</w:t>
      </w:r>
    </w:p>
    <w:p>
      <w:pPr>
        <w:pStyle w:val="59"/>
        <w:bidi w:val="0"/>
        <w:rPr>
          <w:rFonts w:hint="eastAsia" w:ascii="宋体" w:hAnsi="宋体" w:eastAsia="宋体" w:cs="宋体"/>
        </w:rPr>
      </w:pPr>
      <w:r>
        <w:rPr>
          <w:rFonts w:hint="eastAsia" w:ascii="宋体" w:hAnsi="宋体" w:eastAsia="宋体" w:cs="宋体"/>
        </w:rPr>
        <w:t>本次</w:t>
      </w:r>
      <w:r>
        <w:rPr>
          <w:rFonts w:hint="eastAsia" w:ascii="宋体" w:hAnsi="宋体" w:eastAsia="宋体" w:cs="宋体"/>
          <w:lang w:eastAsia="zh-CN"/>
        </w:rPr>
        <w:t>谈判</w:t>
      </w:r>
      <w:r>
        <w:rPr>
          <w:rFonts w:hint="eastAsia" w:ascii="宋体" w:hAnsi="宋体" w:eastAsia="宋体" w:cs="宋体"/>
        </w:rPr>
        <w:t>采购最后报价采用现场报价，通过资格审查</w:t>
      </w:r>
      <w:r>
        <w:rPr>
          <w:rFonts w:hint="eastAsia" w:ascii="宋体" w:hAnsi="宋体" w:eastAsia="宋体" w:cs="宋体"/>
          <w:lang w:val="en-US" w:eastAsia="zh-CN"/>
        </w:rPr>
        <w:t>及除报价相关实质性要求外的实质性审查</w:t>
      </w:r>
      <w:r>
        <w:rPr>
          <w:rFonts w:hint="eastAsia" w:ascii="宋体" w:hAnsi="宋体" w:eastAsia="宋体" w:cs="宋体"/>
        </w:rPr>
        <w:t>的供应商按</w:t>
      </w:r>
      <w:r>
        <w:rPr>
          <w:rFonts w:hint="eastAsia" w:ascii="宋体" w:hAnsi="宋体" w:eastAsia="宋体" w:cs="宋体"/>
          <w:lang w:eastAsia="zh-CN"/>
        </w:rPr>
        <w:t>谈判</w:t>
      </w:r>
      <w:r>
        <w:rPr>
          <w:rFonts w:hint="eastAsia" w:ascii="宋体" w:hAnsi="宋体" w:eastAsia="宋体" w:cs="宋体"/>
        </w:rPr>
        <w:t>小组要求进行报价。</w:t>
      </w:r>
    </w:p>
    <w:p>
      <w:pPr>
        <w:pStyle w:val="59"/>
        <w:bidi w:val="0"/>
        <w:rPr>
          <w:rFonts w:hint="eastAsia" w:ascii="宋体" w:hAnsi="宋体" w:eastAsia="宋体" w:cs="宋体"/>
        </w:rPr>
      </w:pPr>
      <w:r>
        <w:rPr>
          <w:rFonts w:hint="eastAsia" w:ascii="宋体" w:hAnsi="宋体" w:eastAsia="宋体" w:cs="宋体"/>
        </w:rPr>
        <w:t>成交供应商的成交价是以最后报价表的报价为准</w:t>
      </w:r>
      <w:r>
        <w:rPr>
          <w:rFonts w:hint="eastAsia" w:ascii="宋体" w:hAnsi="宋体" w:eastAsia="宋体" w:cs="宋体"/>
          <w:lang w:eastAsia="zh-CN"/>
        </w:rPr>
        <w:t>，</w:t>
      </w:r>
      <w:r>
        <w:rPr>
          <w:rFonts w:hint="eastAsia" w:ascii="宋体" w:hAnsi="宋体" w:eastAsia="宋体" w:cs="宋体"/>
        </w:rPr>
        <w:t>并以此作为结算的依据。</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供应商提交的</w:t>
      </w:r>
      <w:r>
        <w:rPr>
          <w:rFonts w:hint="eastAsia" w:ascii="宋体" w:hAnsi="宋体" w:eastAsia="宋体" w:cs="宋体"/>
          <w:lang w:val="zh-CN"/>
        </w:rPr>
        <w:t>报价(包括最后报价)</w:t>
      </w:r>
      <w:r>
        <w:rPr>
          <w:rFonts w:hint="eastAsia" w:ascii="宋体" w:hAnsi="宋体" w:eastAsia="宋体" w:cs="宋体"/>
          <w:lang w:val="en-US" w:eastAsia="zh-CN"/>
        </w:rPr>
        <w:t>不得超过100%，否则将被作为无效响应文件处理。</w:t>
      </w:r>
    </w:p>
    <w:p>
      <w:pPr>
        <w:pStyle w:val="45"/>
        <w:bidi w:val="0"/>
        <w:rPr>
          <w:rFonts w:hint="eastAsia" w:ascii="宋体" w:hAnsi="宋体" w:eastAsia="宋体" w:cs="宋体"/>
          <w:lang w:val="en-US" w:eastAsia="zh-CN"/>
        </w:rPr>
      </w:pPr>
      <w:bookmarkStart w:id="104" w:name="_Toc2779"/>
      <w:bookmarkStart w:id="105" w:name="_Toc25616"/>
      <w:r>
        <w:rPr>
          <w:rFonts w:hint="eastAsia" w:ascii="宋体" w:hAnsi="宋体" w:eastAsia="宋体" w:cs="宋体"/>
          <w:lang w:val="en-US" w:eastAsia="zh-CN"/>
        </w:rPr>
        <w:t>响应文件编制要求</w:t>
      </w:r>
      <w:bookmarkEnd w:id="104"/>
      <w:bookmarkEnd w:id="105"/>
    </w:p>
    <w:p>
      <w:pPr>
        <w:pStyle w:val="59"/>
        <w:bidi w:val="0"/>
        <w:rPr>
          <w:rFonts w:hint="eastAsia" w:ascii="宋体" w:hAnsi="宋体" w:eastAsia="宋体" w:cs="宋体"/>
          <w:lang w:eastAsia="zh-CN"/>
        </w:rPr>
      </w:pPr>
      <w:r>
        <w:rPr>
          <w:rFonts w:hint="eastAsia" w:ascii="宋体" w:hAnsi="宋体" w:eastAsia="宋体" w:cs="宋体"/>
        </w:rPr>
        <w:t>响应文件分</w:t>
      </w:r>
      <w:r>
        <w:rPr>
          <w:rFonts w:hint="eastAsia" w:ascii="宋体" w:hAnsi="宋体" w:eastAsia="宋体" w:cs="宋体"/>
          <w:b/>
          <w:bCs/>
          <w:lang w:eastAsia="zh-CN"/>
        </w:rPr>
        <w:t>《</w:t>
      </w:r>
      <w:r>
        <w:rPr>
          <w:rFonts w:hint="eastAsia" w:ascii="宋体" w:hAnsi="宋体" w:eastAsia="宋体" w:cs="宋体"/>
          <w:b/>
          <w:bCs/>
          <w:u w:val="single"/>
          <w:lang w:eastAsia="zh-CN"/>
        </w:rPr>
        <w:t>资格、资质性及其他类似效力响应文件</w:t>
      </w:r>
      <w:r>
        <w:rPr>
          <w:rFonts w:hint="eastAsia" w:ascii="宋体" w:hAnsi="宋体" w:eastAsia="宋体" w:cs="宋体"/>
          <w:b/>
          <w:bCs/>
          <w:lang w:eastAsia="zh-CN"/>
        </w:rPr>
        <w:t>》</w:t>
      </w:r>
      <w:r>
        <w:rPr>
          <w:rFonts w:hint="eastAsia" w:ascii="宋体" w:hAnsi="宋体" w:eastAsia="宋体" w:cs="宋体"/>
          <w:b/>
          <w:bCs/>
          <w:u w:val="none"/>
        </w:rPr>
        <w:t>、</w:t>
      </w:r>
      <w:r>
        <w:rPr>
          <w:rFonts w:hint="eastAsia" w:ascii="宋体" w:hAnsi="宋体" w:eastAsia="宋体" w:cs="宋体"/>
          <w:b/>
          <w:bCs/>
          <w:u w:val="none"/>
          <w:lang w:eastAsia="zh-CN"/>
        </w:rPr>
        <w:t>《</w:t>
      </w:r>
      <w:r>
        <w:rPr>
          <w:rFonts w:hint="eastAsia" w:ascii="宋体" w:hAnsi="宋体" w:eastAsia="宋体" w:cs="宋体"/>
          <w:b/>
          <w:bCs/>
          <w:u w:val="single"/>
        </w:rPr>
        <w:t>其他响应文件</w:t>
      </w:r>
      <w:r>
        <w:rPr>
          <w:rFonts w:hint="eastAsia" w:ascii="宋体" w:hAnsi="宋体" w:eastAsia="宋体" w:cs="宋体"/>
          <w:b/>
          <w:bCs/>
          <w:u w:val="none"/>
          <w:lang w:eastAsia="zh-CN"/>
        </w:rPr>
        <w:t>》</w:t>
      </w:r>
      <w:r>
        <w:rPr>
          <w:rFonts w:hint="eastAsia" w:ascii="宋体" w:hAnsi="宋体" w:eastAsia="宋体" w:cs="宋体"/>
          <w:lang w:val="en-US" w:eastAsia="zh-CN"/>
        </w:rPr>
        <w:t>两</w:t>
      </w:r>
      <w:r>
        <w:rPr>
          <w:rFonts w:hint="eastAsia" w:ascii="宋体" w:hAnsi="宋体" w:eastAsia="宋体" w:cs="宋体"/>
        </w:rPr>
        <w:t>部分</w:t>
      </w:r>
      <w:r>
        <w:rPr>
          <w:rFonts w:hint="eastAsia" w:ascii="宋体" w:hAnsi="宋体" w:eastAsia="宋体" w:cs="宋体"/>
          <w:lang w:eastAsia="zh-CN"/>
        </w:rPr>
        <w:t>，</w:t>
      </w:r>
      <w:r>
        <w:rPr>
          <w:rFonts w:hint="eastAsia" w:ascii="宋体" w:hAnsi="宋体" w:eastAsia="宋体" w:cs="宋体"/>
          <w:lang w:val="en-US" w:eastAsia="zh-CN"/>
        </w:rPr>
        <w:t>分册装订</w:t>
      </w:r>
      <w:r>
        <w:rPr>
          <w:rFonts w:hint="eastAsia" w:ascii="宋体" w:hAnsi="宋体" w:eastAsia="宋体" w:cs="宋体"/>
          <w:lang w:eastAsia="zh-CN"/>
        </w:rPr>
        <w:t>。</w:t>
      </w:r>
    </w:p>
    <w:p>
      <w:pPr>
        <w:pStyle w:val="59"/>
        <w:bidi w:val="0"/>
        <w:rPr>
          <w:rFonts w:hint="eastAsia" w:ascii="宋体" w:hAnsi="宋体" w:eastAsia="宋体" w:cs="宋体"/>
        </w:rPr>
      </w:pPr>
      <w:r>
        <w:rPr>
          <w:rFonts w:hint="eastAsia" w:ascii="宋体" w:hAnsi="宋体" w:eastAsia="宋体" w:cs="宋体"/>
          <w:lang w:val="en-US" w:eastAsia="zh-CN"/>
        </w:rPr>
        <w:t>本项目供应商只提供纸质响应文件。</w:t>
      </w:r>
    </w:p>
    <w:p>
      <w:pPr>
        <w:pStyle w:val="59"/>
        <w:bidi w:val="0"/>
        <w:rPr>
          <w:rFonts w:hint="eastAsia" w:ascii="宋体" w:hAnsi="宋体" w:eastAsia="宋体" w:cs="宋体"/>
        </w:rPr>
      </w:pPr>
      <w:r>
        <w:rPr>
          <w:rFonts w:hint="eastAsia" w:ascii="宋体" w:hAnsi="宋体" w:eastAsia="宋体" w:cs="宋体"/>
        </w:rPr>
        <w:t>供应商递交的响应文件为一式叁份，其中正本壹份</w:t>
      </w:r>
      <w:r>
        <w:rPr>
          <w:rFonts w:hint="eastAsia" w:ascii="宋体" w:hAnsi="宋体" w:eastAsia="宋体" w:cs="宋体"/>
          <w:lang w:eastAsia="zh-CN"/>
        </w:rPr>
        <w:t>、</w:t>
      </w:r>
      <w:r>
        <w:rPr>
          <w:rFonts w:hint="eastAsia" w:ascii="宋体" w:hAnsi="宋体" w:eastAsia="宋体" w:cs="宋体"/>
        </w:rPr>
        <w:t>副本贰份。</w:t>
      </w:r>
    </w:p>
    <w:p>
      <w:pPr>
        <w:pStyle w:val="59"/>
        <w:bidi w:val="0"/>
        <w:rPr>
          <w:rFonts w:hint="eastAsia" w:ascii="宋体" w:hAnsi="宋体" w:eastAsia="宋体" w:cs="宋体"/>
          <w:highlight w:val="none"/>
        </w:rPr>
      </w:pPr>
      <w:r>
        <w:rPr>
          <w:rFonts w:hint="eastAsia" w:ascii="宋体" w:hAnsi="宋体" w:eastAsia="宋体" w:cs="宋体"/>
        </w:rPr>
        <w:t>响应文件正本应</w:t>
      </w:r>
      <w:r>
        <w:rPr>
          <w:rFonts w:hint="eastAsia" w:ascii="宋体" w:hAnsi="宋体" w:eastAsia="宋体" w:cs="宋体"/>
          <w:highlight w:val="none"/>
        </w:rPr>
        <w:t>用不褪色、不变质的墨水书写或打印，并装订成册。并在响应文件封面标明项目名称、项目编号、</w:t>
      </w:r>
      <w:r>
        <w:rPr>
          <w:rFonts w:hint="eastAsia" w:ascii="宋体" w:hAnsi="宋体" w:eastAsia="宋体" w:cs="宋体"/>
          <w:highlight w:val="none"/>
          <w:lang w:val="en-US" w:eastAsia="zh-CN"/>
        </w:rPr>
        <w:t>谈判</w:t>
      </w:r>
      <w:r>
        <w:rPr>
          <w:rFonts w:hint="eastAsia" w:ascii="宋体" w:hAnsi="宋体" w:eastAsia="宋体" w:cs="宋体"/>
          <w:highlight w:val="none"/>
        </w:rPr>
        <w:t>日期、包号、供应商名称以及 “正本”、“副本”字样。</w:t>
      </w:r>
    </w:p>
    <w:p>
      <w:pPr>
        <w:pStyle w:val="59"/>
        <w:bidi w:val="0"/>
        <w:rPr>
          <w:rFonts w:hint="eastAsia" w:ascii="宋体" w:hAnsi="宋体" w:eastAsia="宋体" w:cs="宋体"/>
          <w:highlight w:val="none"/>
        </w:rPr>
      </w:pPr>
      <w:r>
        <w:rPr>
          <w:rFonts w:hint="eastAsia" w:ascii="宋体" w:hAnsi="宋体" w:eastAsia="宋体" w:cs="宋体"/>
          <w:highlight w:val="none"/>
        </w:rPr>
        <w:t>响应文件正本和副本统一用A4幅面纸印制</w:t>
      </w:r>
      <w:r>
        <w:rPr>
          <w:rFonts w:hint="eastAsia" w:ascii="宋体" w:hAnsi="宋体" w:eastAsia="宋体" w:cs="宋体"/>
          <w:highlight w:val="none"/>
          <w:lang w:eastAsia="zh-CN"/>
        </w:rPr>
        <w:t>(</w:t>
      </w:r>
      <w:r>
        <w:rPr>
          <w:rFonts w:hint="eastAsia" w:ascii="宋体" w:hAnsi="宋体" w:eastAsia="宋体" w:cs="宋体"/>
          <w:highlight w:val="none"/>
        </w:rPr>
        <w:t>图、表及证件可以除外</w:t>
      </w:r>
      <w:r>
        <w:rPr>
          <w:rFonts w:hint="eastAsia" w:ascii="宋体" w:hAnsi="宋体" w:eastAsia="宋体" w:cs="宋体"/>
          <w:highlight w:val="none"/>
          <w:lang w:eastAsia="zh-CN"/>
        </w:rPr>
        <w:t>)</w:t>
      </w:r>
      <w:r>
        <w:rPr>
          <w:rFonts w:hint="eastAsia" w:ascii="宋体" w:hAnsi="宋体" w:eastAsia="宋体" w:cs="宋体"/>
          <w:highlight w:val="none"/>
        </w:rPr>
        <w:t>，逐页编码</w:t>
      </w:r>
      <w:r>
        <w:rPr>
          <w:rFonts w:hint="eastAsia" w:ascii="宋体" w:hAnsi="宋体" w:eastAsia="宋体" w:cs="宋体"/>
          <w:highlight w:val="none"/>
          <w:lang w:eastAsia="zh-CN"/>
        </w:rPr>
        <w:t>。响应</w:t>
      </w:r>
      <w:r>
        <w:rPr>
          <w:rFonts w:hint="eastAsia" w:ascii="宋体" w:hAnsi="宋体" w:eastAsia="宋体" w:cs="宋体"/>
          <w:highlight w:val="none"/>
        </w:rPr>
        <w:t>文件副本可采用正本的复印件，若正本和副本有不一致的内容，以正本书面</w:t>
      </w:r>
      <w:r>
        <w:rPr>
          <w:rFonts w:hint="eastAsia" w:ascii="宋体" w:hAnsi="宋体" w:eastAsia="宋体" w:cs="宋体"/>
          <w:highlight w:val="none"/>
          <w:lang w:eastAsia="zh-CN"/>
        </w:rPr>
        <w:t>响应</w:t>
      </w:r>
      <w:r>
        <w:rPr>
          <w:rFonts w:hint="eastAsia" w:ascii="宋体" w:hAnsi="宋体" w:eastAsia="宋体" w:cs="宋体"/>
          <w:highlight w:val="none"/>
        </w:rPr>
        <w:t>文件为准。</w:t>
      </w:r>
    </w:p>
    <w:p>
      <w:pPr>
        <w:pStyle w:val="59"/>
        <w:bidi w:val="0"/>
        <w:rPr>
          <w:rFonts w:hint="eastAsia" w:ascii="宋体" w:hAnsi="宋体" w:eastAsia="宋体" w:cs="宋体"/>
        </w:rPr>
      </w:pPr>
      <w:r>
        <w:rPr>
          <w:rFonts w:hint="eastAsia" w:ascii="宋体" w:hAnsi="宋体" w:eastAsia="宋体" w:cs="宋体"/>
          <w:highlight w:val="none"/>
        </w:rPr>
        <w:t>响应文件的正本和副本应采用左</w:t>
      </w:r>
      <w:r>
        <w:rPr>
          <w:rFonts w:hint="eastAsia" w:ascii="宋体" w:hAnsi="宋体" w:eastAsia="宋体" w:cs="宋体"/>
        </w:rPr>
        <w:t>侧胶装</w:t>
      </w:r>
      <w:r>
        <w:rPr>
          <w:rFonts w:hint="eastAsia" w:ascii="宋体" w:hAnsi="宋体" w:eastAsia="宋体" w:cs="宋体"/>
          <w:lang w:eastAsia="zh-CN"/>
        </w:rPr>
        <w:t>，</w:t>
      </w:r>
      <w:r>
        <w:rPr>
          <w:rFonts w:hint="eastAsia" w:ascii="宋体" w:hAnsi="宋体" w:eastAsia="宋体" w:cs="宋体"/>
        </w:rPr>
        <w:t>不得散装</w:t>
      </w:r>
      <w:r>
        <w:rPr>
          <w:rFonts w:hint="eastAsia" w:ascii="宋体" w:hAnsi="宋体" w:eastAsia="宋体" w:cs="宋体"/>
          <w:lang w:eastAsia="zh-CN"/>
        </w:rPr>
        <w:t>或</w:t>
      </w:r>
      <w:r>
        <w:rPr>
          <w:rFonts w:hint="eastAsia" w:ascii="宋体" w:hAnsi="宋体" w:eastAsia="宋体" w:cs="宋体"/>
        </w:rPr>
        <w:t>不得采用活页夹等可随时拆换的方式装订，不得有零散页。</w:t>
      </w:r>
    </w:p>
    <w:p>
      <w:pPr>
        <w:pStyle w:val="59"/>
        <w:bidi w:val="0"/>
        <w:rPr>
          <w:rFonts w:hint="eastAsia" w:ascii="宋体" w:hAnsi="宋体" w:eastAsia="宋体" w:cs="宋体"/>
        </w:rPr>
      </w:pPr>
      <w:r>
        <w:rPr>
          <w:rFonts w:hint="eastAsia" w:ascii="宋体" w:hAnsi="宋体" w:eastAsia="宋体" w:cs="宋体"/>
        </w:rPr>
        <w:t>若同一册的内容较多，可装订成若干分册，并在封面标明次序及册数。</w:t>
      </w:r>
    </w:p>
    <w:p>
      <w:pPr>
        <w:pStyle w:val="59"/>
        <w:bidi w:val="0"/>
        <w:rPr>
          <w:rFonts w:hint="eastAsia" w:ascii="宋体" w:hAnsi="宋体" w:eastAsia="宋体" w:cs="宋体"/>
        </w:rPr>
      </w:pPr>
      <w:r>
        <w:rPr>
          <w:rFonts w:hint="eastAsia" w:ascii="宋体" w:hAnsi="宋体" w:eastAsia="宋体" w:cs="宋体"/>
        </w:rPr>
        <w:t>响应文件中的证明、证件及附件等复</w:t>
      </w:r>
      <w:r>
        <w:rPr>
          <w:rFonts w:hint="eastAsia" w:ascii="宋体" w:hAnsi="宋体" w:eastAsia="宋体" w:cs="宋体"/>
          <w:lang w:val="en-US" w:eastAsia="zh-CN"/>
        </w:rPr>
        <w:t>印</w:t>
      </w:r>
      <w:r>
        <w:rPr>
          <w:rFonts w:hint="eastAsia" w:ascii="宋体" w:hAnsi="宋体" w:eastAsia="宋体" w:cs="宋体"/>
        </w:rPr>
        <w:t>件应集中紧附在相应正文内容后面，并尽量与前面正文部分的顺序相对应。</w:t>
      </w:r>
    </w:p>
    <w:p>
      <w:pPr>
        <w:pStyle w:val="59"/>
        <w:bidi w:val="0"/>
        <w:rPr>
          <w:rFonts w:hint="eastAsia" w:ascii="宋体" w:hAnsi="宋体" w:eastAsia="宋体" w:cs="宋体"/>
        </w:rPr>
      </w:pPr>
      <w:r>
        <w:rPr>
          <w:rFonts w:hint="eastAsia" w:ascii="宋体" w:hAnsi="宋体" w:eastAsia="宋体" w:cs="宋体"/>
        </w:rPr>
        <w:t>竞争性</w:t>
      </w:r>
      <w:r>
        <w:rPr>
          <w:rFonts w:hint="eastAsia" w:ascii="宋体" w:hAnsi="宋体" w:eastAsia="宋体" w:cs="宋体"/>
          <w:lang w:val="en-US" w:eastAsia="zh-CN"/>
        </w:rPr>
        <w:t>谈判</w:t>
      </w:r>
      <w:r>
        <w:rPr>
          <w:rFonts w:hint="eastAsia" w:ascii="宋体" w:hAnsi="宋体" w:eastAsia="宋体" w:cs="宋体"/>
        </w:rPr>
        <w:t>文件要求响应文件签字的应按竞争性</w:t>
      </w:r>
      <w:r>
        <w:rPr>
          <w:rFonts w:hint="eastAsia" w:ascii="宋体" w:hAnsi="宋体" w:eastAsia="宋体" w:cs="宋体"/>
          <w:lang w:val="en-US" w:eastAsia="zh-CN"/>
        </w:rPr>
        <w:t>谈判</w:t>
      </w:r>
      <w:r>
        <w:rPr>
          <w:rFonts w:hint="eastAsia" w:ascii="宋体" w:hAnsi="宋体" w:eastAsia="宋体" w:cs="宋体"/>
        </w:rPr>
        <w:t>文件的要求由供应商法定代表人或经正式授权的供应商代表签字(签字可用具有法定效力的个人印章代替)；竞争性</w:t>
      </w:r>
      <w:r>
        <w:rPr>
          <w:rFonts w:hint="eastAsia" w:ascii="宋体" w:hAnsi="宋体" w:eastAsia="宋体" w:cs="宋体"/>
          <w:lang w:val="en-US" w:eastAsia="zh-CN"/>
        </w:rPr>
        <w:t>谈判</w:t>
      </w:r>
      <w:r>
        <w:rPr>
          <w:rFonts w:hint="eastAsia" w:ascii="宋体" w:hAnsi="宋体" w:eastAsia="宋体" w:cs="宋体"/>
        </w:rPr>
        <w:t>文件要求响应文件盖章的应加盖供应商单位公章，不得使用专用章(如经济合同章、投标专用章等)或下属单位印章代替；竞争性</w:t>
      </w:r>
      <w:r>
        <w:rPr>
          <w:rFonts w:hint="eastAsia" w:ascii="宋体" w:hAnsi="宋体" w:eastAsia="宋体" w:cs="宋体"/>
          <w:lang w:val="en-US" w:eastAsia="zh-CN"/>
        </w:rPr>
        <w:t>谈判</w:t>
      </w:r>
      <w:r>
        <w:rPr>
          <w:rFonts w:hint="eastAsia" w:ascii="宋体" w:hAnsi="宋体" w:eastAsia="宋体" w:cs="宋体"/>
        </w:rPr>
        <w:t>文件未规定格式的可由供应商自拟格式并加盖供应商单位公章</w:t>
      </w:r>
      <w:r>
        <w:rPr>
          <w:rFonts w:hint="eastAsia" w:ascii="宋体" w:hAnsi="宋体" w:eastAsia="宋体" w:cs="宋体"/>
          <w:b/>
          <w:bCs/>
        </w:rPr>
        <w:t>(实质性要求)</w:t>
      </w:r>
      <w:r>
        <w:rPr>
          <w:rFonts w:hint="eastAsia" w:ascii="宋体" w:hAnsi="宋体" w:eastAsia="宋体" w:cs="宋体"/>
        </w:rPr>
        <w:t>。</w:t>
      </w:r>
    </w:p>
    <w:p>
      <w:pPr>
        <w:pStyle w:val="59"/>
        <w:bidi w:val="0"/>
        <w:rPr>
          <w:rFonts w:hint="eastAsia" w:ascii="宋体" w:hAnsi="宋体" w:eastAsia="宋体" w:cs="宋体"/>
        </w:rPr>
      </w:pPr>
      <w:r>
        <w:rPr>
          <w:rFonts w:hint="eastAsia" w:ascii="宋体" w:hAnsi="宋体" w:eastAsia="宋体" w:cs="宋体"/>
          <w:lang w:val="en-US" w:eastAsia="zh-CN"/>
        </w:rPr>
        <w:t>补充、</w:t>
      </w:r>
      <w:r>
        <w:rPr>
          <w:rFonts w:hint="eastAsia" w:ascii="宋体" w:hAnsi="宋体" w:eastAsia="宋体" w:cs="宋体"/>
        </w:rPr>
        <w:t>修改的响应文件的装订也应按</w:t>
      </w:r>
      <w:r>
        <w:rPr>
          <w:rFonts w:hint="eastAsia" w:ascii="宋体" w:hAnsi="宋体" w:eastAsia="宋体" w:cs="宋体"/>
          <w:lang w:val="en-US" w:eastAsia="zh-CN"/>
        </w:rPr>
        <w:t>以上</w:t>
      </w:r>
      <w:r>
        <w:rPr>
          <w:rFonts w:hint="eastAsia" w:ascii="宋体" w:hAnsi="宋体" w:eastAsia="宋体" w:cs="宋体"/>
        </w:rPr>
        <w:t>要求办理。</w:t>
      </w:r>
    </w:p>
    <w:p>
      <w:pPr>
        <w:pStyle w:val="45"/>
        <w:bidi w:val="0"/>
        <w:rPr>
          <w:rFonts w:hint="eastAsia" w:ascii="宋体" w:hAnsi="宋体" w:eastAsia="宋体" w:cs="宋体"/>
          <w:highlight w:val="none"/>
          <w:lang w:val="en-US" w:eastAsia="zh-CN"/>
        </w:rPr>
      </w:pPr>
      <w:bookmarkStart w:id="106" w:name="_Toc29431"/>
      <w:r>
        <w:rPr>
          <w:rFonts w:hint="eastAsia" w:ascii="宋体" w:hAnsi="宋体" w:eastAsia="宋体" w:cs="宋体"/>
          <w:lang w:val="en-US" w:eastAsia="zh-CN"/>
        </w:rPr>
        <w:t>响应文件的密封和标注</w:t>
      </w:r>
      <w:bookmarkEnd w:id="106"/>
    </w:p>
    <w:p>
      <w:pPr>
        <w:pStyle w:val="32"/>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highlight w:val="none"/>
          <w:lang w:val="en-US" w:eastAsia="zh-CN"/>
        </w:rPr>
      </w:pPr>
      <w:bookmarkStart w:id="107" w:name="_Toc6048"/>
      <w:bookmarkStart w:id="108" w:name="_Toc27391"/>
      <w:bookmarkStart w:id="109" w:name="_Toc32589"/>
      <w:bookmarkStart w:id="110" w:name="_Toc27272"/>
      <w:r>
        <w:rPr>
          <w:rFonts w:hint="eastAsia" w:ascii="宋体" w:hAnsi="宋体" w:eastAsia="宋体" w:cs="宋体"/>
          <w:highlight w:val="none"/>
          <w:lang w:val="en-US" w:eastAsia="zh-CN"/>
        </w:rPr>
        <w:t>1.本项不属于本项目谈判小组评审范畴，由采购人、采购代理机构在接收响应文件时及时处理。</w:t>
      </w:r>
    </w:p>
    <w:p>
      <w:pPr>
        <w:pStyle w:val="32"/>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2.响应文件可以单独密封包装，也可以将所有响应文件密封包装在一个密封袋内。</w:t>
      </w:r>
    </w:p>
    <w:p>
      <w:pPr>
        <w:pStyle w:val="32"/>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3.响应文件密封袋的最外层应清楚地标明采购项目名称、项目编号、包号、供应商名称、谈判日期。</w:t>
      </w:r>
    </w:p>
    <w:p>
      <w:pPr>
        <w:pStyle w:val="32"/>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4.所有外层密封袋的封口处应粘贴牢固。</w:t>
      </w:r>
    </w:p>
    <w:p>
      <w:pPr>
        <w:pStyle w:val="32"/>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highlight w:val="none"/>
          <w:lang w:val="en-US" w:eastAsia="zh-CN"/>
        </w:rPr>
        <w:t>5.未按以上要求进行密封和标注的响应文件，采购人、采购代理机构将拒收或者在响应</w:t>
      </w:r>
      <w:r>
        <w:rPr>
          <w:rFonts w:hint="eastAsia" w:ascii="宋体" w:hAnsi="宋体" w:eastAsia="宋体" w:cs="宋体"/>
          <w:lang w:val="en-US" w:eastAsia="zh-CN"/>
        </w:rPr>
        <w:t>文件递交截止时间前按照谈判文件要求修改完善后接收。</w:t>
      </w:r>
    </w:p>
    <w:p>
      <w:pPr>
        <w:pStyle w:val="45"/>
        <w:bidi w:val="0"/>
        <w:rPr>
          <w:rFonts w:hint="eastAsia" w:ascii="宋体" w:hAnsi="宋体" w:eastAsia="宋体" w:cs="宋体"/>
          <w:lang w:val="en-US" w:eastAsia="zh-CN"/>
        </w:rPr>
      </w:pPr>
      <w:bookmarkStart w:id="111" w:name="_Toc26426"/>
      <w:r>
        <w:rPr>
          <w:rFonts w:hint="eastAsia" w:ascii="宋体" w:hAnsi="宋体" w:eastAsia="宋体" w:cs="宋体"/>
          <w:lang w:val="en-US" w:eastAsia="zh-CN"/>
        </w:rPr>
        <w:t>响应文件的递交</w:t>
      </w:r>
      <w:bookmarkEnd w:id="107"/>
      <w:bookmarkEnd w:id="108"/>
      <w:bookmarkEnd w:id="109"/>
      <w:bookmarkEnd w:id="110"/>
      <w:bookmarkEnd w:id="111"/>
    </w:p>
    <w:p>
      <w:pPr>
        <w:pStyle w:val="59"/>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应在</w:t>
      </w:r>
      <w:r>
        <w:rPr>
          <w:rFonts w:hint="eastAsia" w:ascii="宋体" w:hAnsi="宋体" w:eastAsia="宋体" w:cs="宋体"/>
          <w:lang w:val="en-US" w:eastAsia="zh-CN"/>
        </w:rPr>
        <w:t>竞争性谈判</w:t>
      </w:r>
      <w:r>
        <w:rPr>
          <w:rFonts w:hint="eastAsia" w:ascii="宋体" w:hAnsi="宋体" w:eastAsia="宋体" w:cs="宋体"/>
        </w:rPr>
        <w:t>文件规定的</w:t>
      </w:r>
      <w:r>
        <w:rPr>
          <w:rFonts w:hint="eastAsia" w:ascii="宋体" w:hAnsi="宋体" w:eastAsia="宋体" w:cs="宋体"/>
          <w:lang w:val="en-US" w:eastAsia="zh-CN"/>
        </w:rPr>
        <w:t>响应文件递交截止时间</w:t>
      </w:r>
      <w:r>
        <w:rPr>
          <w:rFonts w:hint="eastAsia" w:ascii="宋体" w:hAnsi="宋体" w:eastAsia="宋体" w:cs="宋体"/>
        </w:rPr>
        <w:t>前，将</w:t>
      </w:r>
      <w:r>
        <w:rPr>
          <w:rFonts w:hint="eastAsia" w:ascii="宋体" w:hAnsi="宋体" w:eastAsia="宋体" w:cs="宋体"/>
          <w:lang w:val="en-US" w:eastAsia="zh-CN"/>
        </w:rPr>
        <w:t>响应</w:t>
      </w:r>
      <w:r>
        <w:rPr>
          <w:rFonts w:hint="eastAsia" w:ascii="宋体" w:hAnsi="宋体" w:eastAsia="宋体" w:cs="宋体"/>
        </w:rPr>
        <w:t>文件按</w:t>
      </w:r>
      <w:r>
        <w:rPr>
          <w:rFonts w:hint="eastAsia" w:ascii="宋体" w:hAnsi="宋体" w:eastAsia="宋体" w:cs="宋体"/>
          <w:lang w:val="en-US" w:eastAsia="zh-CN"/>
        </w:rPr>
        <w:t>谈判</w:t>
      </w:r>
      <w:r>
        <w:rPr>
          <w:rFonts w:hint="eastAsia" w:ascii="宋体" w:hAnsi="宋体" w:eastAsia="宋体" w:cs="宋体"/>
        </w:rPr>
        <w:t>文件规定密封</w:t>
      </w:r>
      <w:r>
        <w:rPr>
          <w:rFonts w:hint="eastAsia" w:ascii="宋体" w:hAnsi="宋体" w:eastAsia="宋体" w:cs="宋体"/>
          <w:lang w:eastAsia="zh-CN"/>
        </w:rPr>
        <w:t>、</w:t>
      </w:r>
      <w:r>
        <w:rPr>
          <w:rFonts w:hint="eastAsia" w:ascii="宋体" w:hAnsi="宋体" w:eastAsia="宋体" w:cs="宋体"/>
          <w:lang w:val="en-US" w:eastAsia="zh-CN"/>
        </w:rPr>
        <w:t>签署、盖章</w:t>
      </w:r>
      <w:r>
        <w:rPr>
          <w:rFonts w:hint="eastAsia" w:ascii="宋体" w:hAnsi="宋体" w:eastAsia="宋体" w:cs="宋体"/>
        </w:rPr>
        <w:t>后送达</w:t>
      </w:r>
      <w:r>
        <w:rPr>
          <w:rFonts w:hint="eastAsia" w:ascii="宋体" w:hAnsi="宋体" w:eastAsia="宋体" w:cs="宋体"/>
          <w:lang w:val="en-US" w:eastAsia="zh-CN"/>
        </w:rPr>
        <w:t>谈判</w:t>
      </w:r>
      <w:r>
        <w:rPr>
          <w:rFonts w:hint="eastAsia" w:ascii="宋体" w:hAnsi="宋体" w:eastAsia="宋体" w:cs="宋体"/>
        </w:rPr>
        <w:t>地点。</w:t>
      </w:r>
      <w:r>
        <w:rPr>
          <w:rFonts w:hint="eastAsia" w:ascii="宋体" w:hAnsi="宋体" w:eastAsia="宋体" w:cs="宋体"/>
          <w:b/>
          <w:bCs/>
        </w:rPr>
        <w:t>逾期送达的</w:t>
      </w:r>
      <w:r>
        <w:rPr>
          <w:rFonts w:hint="eastAsia" w:ascii="宋体" w:hAnsi="宋体" w:eastAsia="宋体" w:cs="宋体"/>
          <w:b/>
          <w:bCs/>
          <w:lang w:val="en-US" w:eastAsia="zh-CN"/>
        </w:rPr>
        <w:t>响应</w:t>
      </w:r>
      <w:r>
        <w:rPr>
          <w:rFonts w:hint="eastAsia" w:ascii="宋体" w:hAnsi="宋体" w:eastAsia="宋体" w:cs="宋体"/>
          <w:b/>
          <w:bCs/>
        </w:rPr>
        <w:t>文件为无效文件</w:t>
      </w:r>
      <w:r>
        <w:rPr>
          <w:rFonts w:hint="eastAsia" w:ascii="宋体" w:hAnsi="宋体" w:eastAsia="宋体" w:cs="宋体"/>
        </w:rPr>
        <w:t>，</w:t>
      </w:r>
      <w:r>
        <w:rPr>
          <w:rFonts w:hint="eastAsia" w:ascii="宋体" w:hAnsi="宋体" w:eastAsia="宋体" w:cs="宋体"/>
          <w:lang w:val="en-US" w:eastAsia="zh-CN"/>
        </w:rPr>
        <w:t>将被采购代理机构</w:t>
      </w:r>
      <w:r>
        <w:rPr>
          <w:rFonts w:hint="eastAsia" w:ascii="宋体" w:hAnsi="宋体" w:eastAsia="宋体" w:cs="宋体"/>
        </w:rPr>
        <w:t>拒收。</w:t>
      </w:r>
    </w:p>
    <w:p>
      <w:pPr>
        <w:pStyle w:val="59"/>
        <w:bidi w:val="0"/>
        <w:rPr>
          <w:rFonts w:hint="eastAsia" w:ascii="宋体" w:hAnsi="宋体" w:eastAsia="宋体" w:cs="宋体"/>
          <w:highlight w:val="none"/>
        </w:rPr>
      </w:pPr>
      <w:r>
        <w:rPr>
          <w:rFonts w:hint="eastAsia" w:ascii="宋体" w:hAnsi="宋体" w:eastAsia="宋体" w:cs="宋体"/>
        </w:rPr>
        <w:t>递交</w:t>
      </w:r>
      <w:r>
        <w:rPr>
          <w:rFonts w:hint="eastAsia" w:ascii="宋体" w:hAnsi="宋体" w:eastAsia="宋体" w:cs="宋体"/>
          <w:lang w:val="en-US" w:eastAsia="zh-CN"/>
        </w:rPr>
        <w:t>响应</w:t>
      </w:r>
      <w:r>
        <w:rPr>
          <w:rFonts w:hint="eastAsia" w:ascii="宋体" w:hAnsi="宋体" w:eastAsia="宋体" w:cs="宋体"/>
        </w:rPr>
        <w:t>文</w:t>
      </w:r>
      <w:r>
        <w:rPr>
          <w:rFonts w:hint="eastAsia" w:ascii="宋体" w:hAnsi="宋体" w:eastAsia="宋体" w:cs="宋体"/>
          <w:highlight w:val="none"/>
        </w:rPr>
        <w:t>件时，供应商名称和</w:t>
      </w:r>
      <w:r>
        <w:rPr>
          <w:rFonts w:hint="eastAsia" w:ascii="宋体" w:hAnsi="宋体" w:eastAsia="宋体" w:cs="宋体"/>
          <w:highlight w:val="none"/>
          <w:lang w:val="en-US" w:eastAsia="zh-CN"/>
        </w:rPr>
        <w:t>响应</w:t>
      </w:r>
      <w:r>
        <w:rPr>
          <w:rFonts w:hint="eastAsia" w:ascii="宋体" w:hAnsi="宋体" w:eastAsia="宋体" w:cs="宋体"/>
          <w:highlight w:val="none"/>
        </w:rPr>
        <w:t>文件的</w:t>
      </w:r>
      <w:r>
        <w:rPr>
          <w:rFonts w:hint="eastAsia" w:ascii="宋体" w:hAnsi="宋体" w:eastAsia="宋体" w:cs="宋体"/>
          <w:highlight w:val="none"/>
          <w:lang w:val="en-US" w:eastAsia="zh-CN"/>
        </w:rPr>
        <w:t>项目编号</w:t>
      </w:r>
      <w:r>
        <w:rPr>
          <w:rFonts w:hint="eastAsia" w:ascii="宋体" w:hAnsi="宋体" w:eastAsia="宋体" w:cs="宋体"/>
          <w:highlight w:val="none"/>
        </w:rPr>
        <w:t>、分包号应当与</w:t>
      </w:r>
      <w:r>
        <w:rPr>
          <w:rFonts w:hint="eastAsia" w:ascii="宋体" w:hAnsi="宋体" w:eastAsia="宋体" w:cs="宋体"/>
          <w:highlight w:val="none"/>
          <w:lang w:val="en-US" w:eastAsia="zh-CN"/>
        </w:rPr>
        <w:t>报名</w:t>
      </w:r>
      <w:r>
        <w:rPr>
          <w:rFonts w:hint="eastAsia" w:ascii="宋体" w:hAnsi="宋体" w:eastAsia="宋体" w:cs="宋体"/>
          <w:highlight w:val="none"/>
        </w:rPr>
        <w:t>供应商名称和</w:t>
      </w:r>
      <w:r>
        <w:rPr>
          <w:rFonts w:hint="eastAsia" w:ascii="宋体" w:hAnsi="宋体" w:eastAsia="宋体" w:cs="宋体"/>
          <w:highlight w:val="none"/>
          <w:lang w:val="en-US" w:eastAsia="zh-CN"/>
        </w:rPr>
        <w:t>谈判</w:t>
      </w:r>
      <w:r>
        <w:rPr>
          <w:rFonts w:hint="eastAsia" w:ascii="宋体" w:hAnsi="宋体" w:eastAsia="宋体" w:cs="宋体"/>
          <w:highlight w:val="none"/>
        </w:rPr>
        <w:t>文件的</w:t>
      </w:r>
      <w:r>
        <w:rPr>
          <w:rFonts w:hint="eastAsia" w:ascii="宋体" w:hAnsi="宋体" w:eastAsia="宋体" w:cs="宋体"/>
          <w:highlight w:val="none"/>
          <w:lang w:val="en-US" w:eastAsia="zh-CN"/>
        </w:rPr>
        <w:t>项目编号</w:t>
      </w:r>
      <w:r>
        <w:rPr>
          <w:rFonts w:hint="eastAsia" w:ascii="宋体" w:hAnsi="宋体" w:eastAsia="宋体" w:cs="宋体"/>
          <w:highlight w:val="none"/>
        </w:rPr>
        <w:t>、分包号一致。但是，</w:t>
      </w:r>
      <w:r>
        <w:rPr>
          <w:rFonts w:hint="eastAsia" w:ascii="宋体" w:hAnsi="宋体" w:eastAsia="宋体" w:cs="宋体"/>
          <w:highlight w:val="none"/>
          <w:lang w:val="en-US" w:eastAsia="zh-CN"/>
        </w:rPr>
        <w:t>响应</w:t>
      </w:r>
      <w:r>
        <w:rPr>
          <w:rFonts w:hint="eastAsia" w:ascii="宋体" w:hAnsi="宋体" w:eastAsia="宋体" w:cs="宋体"/>
          <w:highlight w:val="none"/>
        </w:rPr>
        <w:t>文件实质内容</w:t>
      </w:r>
      <w:r>
        <w:rPr>
          <w:rFonts w:hint="eastAsia" w:ascii="宋体" w:hAnsi="宋体" w:eastAsia="宋体" w:cs="宋体"/>
          <w:highlight w:val="none"/>
          <w:lang w:val="en-US" w:eastAsia="zh-CN"/>
        </w:rPr>
        <w:t>与</w:t>
      </w:r>
      <w:r>
        <w:rPr>
          <w:rFonts w:hint="eastAsia" w:ascii="宋体" w:hAnsi="宋体" w:eastAsia="宋体" w:cs="宋体"/>
          <w:highlight w:val="none"/>
        </w:rPr>
        <w:t>报名供应商名称和</w:t>
      </w:r>
      <w:r>
        <w:rPr>
          <w:rFonts w:hint="eastAsia" w:ascii="宋体" w:hAnsi="宋体" w:eastAsia="宋体" w:cs="宋体"/>
          <w:highlight w:val="none"/>
          <w:lang w:val="en-US" w:eastAsia="zh-CN"/>
        </w:rPr>
        <w:t>谈判</w:t>
      </w:r>
      <w:r>
        <w:rPr>
          <w:rFonts w:hint="eastAsia" w:ascii="宋体" w:hAnsi="宋体" w:eastAsia="宋体" w:cs="宋体"/>
          <w:highlight w:val="none"/>
        </w:rPr>
        <w:t>文件的</w:t>
      </w:r>
      <w:r>
        <w:rPr>
          <w:rFonts w:hint="eastAsia" w:ascii="宋体" w:hAnsi="宋体" w:eastAsia="宋体" w:cs="宋体"/>
          <w:highlight w:val="none"/>
          <w:lang w:val="en-US" w:eastAsia="zh-CN"/>
        </w:rPr>
        <w:t>项目编号</w:t>
      </w:r>
      <w:r>
        <w:rPr>
          <w:rFonts w:hint="eastAsia" w:ascii="宋体" w:hAnsi="宋体" w:eastAsia="宋体" w:cs="宋体"/>
          <w:highlight w:val="none"/>
        </w:rPr>
        <w:t>、分包号一致，只是封面文字错误的，可以在评</w:t>
      </w:r>
      <w:r>
        <w:rPr>
          <w:rFonts w:hint="eastAsia" w:ascii="宋体" w:hAnsi="宋体" w:eastAsia="宋体" w:cs="宋体"/>
          <w:highlight w:val="none"/>
          <w:lang w:val="en-US" w:eastAsia="zh-CN"/>
        </w:rPr>
        <w:t>审</w:t>
      </w:r>
      <w:r>
        <w:rPr>
          <w:rFonts w:hint="eastAsia" w:ascii="宋体" w:hAnsi="宋体" w:eastAsia="宋体" w:cs="宋体"/>
          <w:highlight w:val="none"/>
        </w:rPr>
        <w:t>过程中当面予以澄清，以有效的澄清材料作为认定</w:t>
      </w:r>
      <w:r>
        <w:rPr>
          <w:rFonts w:hint="eastAsia" w:ascii="宋体" w:hAnsi="宋体" w:eastAsia="宋体" w:cs="宋体"/>
          <w:highlight w:val="none"/>
          <w:lang w:val="en-US" w:eastAsia="zh-CN"/>
        </w:rPr>
        <w:t>响应</w:t>
      </w:r>
      <w:r>
        <w:rPr>
          <w:rFonts w:hint="eastAsia" w:ascii="宋体" w:hAnsi="宋体" w:eastAsia="宋体" w:cs="宋体"/>
          <w:highlight w:val="none"/>
        </w:rPr>
        <w:t>文件是否有效的依据。</w:t>
      </w:r>
    </w:p>
    <w:p>
      <w:pPr>
        <w:pStyle w:val="59"/>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本次竞争性谈判不接收邮寄的响应文件。</w:t>
      </w:r>
    </w:p>
    <w:p>
      <w:pPr>
        <w:pStyle w:val="59"/>
        <w:bidi w:val="0"/>
        <w:rPr>
          <w:rFonts w:hint="eastAsia" w:ascii="宋体" w:hAnsi="宋体" w:eastAsia="宋体" w:cs="宋体"/>
          <w:lang w:val="en-US" w:eastAsia="zh-CN"/>
        </w:rPr>
      </w:pPr>
      <w:r>
        <w:rPr>
          <w:rFonts w:hint="eastAsia" w:ascii="宋体" w:hAnsi="宋体" w:eastAsia="宋体" w:cs="宋体"/>
          <w:highlight w:val="none"/>
          <w:lang w:val="en-US" w:eastAsia="zh-CN"/>
        </w:rPr>
        <w:t>供应商对其提交的响</w:t>
      </w:r>
      <w:r>
        <w:rPr>
          <w:rFonts w:hint="eastAsia" w:ascii="宋体" w:hAnsi="宋体" w:eastAsia="宋体" w:cs="宋体"/>
          <w:lang w:val="en-US" w:eastAsia="zh-CN"/>
        </w:rPr>
        <w:t>应文件的真实性、合法性承担法律责任。</w:t>
      </w:r>
    </w:p>
    <w:p>
      <w:pPr>
        <w:pStyle w:val="45"/>
        <w:bidi w:val="0"/>
        <w:rPr>
          <w:rFonts w:hint="eastAsia" w:ascii="宋体" w:hAnsi="宋体" w:eastAsia="宋体" w:cs="宋体"/>
          <w:lang w:val="en-US" w:eastAsia="zh-CN"/>
        </w:rPr>
      </w:pPr>
      <w:bookmarkStart w:id="112" w:name="_Toc16411"/>
      <w:bookmarkStart w:id="113" w:name="_Toc11511"/>
      <w:r>
        <w:rPr>
          <w:rFonts w:hint="eastAsia" w:ascii="宋体" w:hAnsi="宋体" w:eastAsia="宋体" w:cs="宋体"/>
          <w:lang w:val="en-US" w:eastAsia="zh-CN"/>
        </w:rPr>
        <w:t>响应文件的修改和撤回</w:t>
      </w:r>
      <w:bookmarkEnd w:id="112"/>
      <w:bookmarkEnd w:id="113"/>
    </w:p>
    <w:p>
      <w:pPr>
        <w:pStyle w:val="59"/>
        <w:bidi w:val="0"/>
        <w:rPr>
          <w:rFonts w:hint="eastAsia" w:ascii="宋体" w:hAnsi="宋体" w:eastAsia="宋体" w:cs="宋体"/>
        </w:rPr>
      </w:pPr>
      <w:r>
        <w:rPr>
          <w:rFonts w:hint="eastAsia" w:ascii="宋体" w:hAnsi="宋体" w:eastAsia="宋体" w:cs="宋体"/>
          <w:lang w:val="en-US" w:eastAsia="zh-CN"/>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r>
        <w:rPr>
          <w:rFonts w:hint="eastAsia" w:ascii="宋体" w:hAnsi="宋体" w:eastAsia="宋体" w:cs="宋体"/>
        </w:rPr>
        <w:t>补充、修改的内容应当按照</w:t>
      </w:r>
      <w:r>
        <w:rPr>
          <w:rFonts w:hint="eastAsia" w:ascii="宋体" w:hAnsi="宋体" w:eastAsia="宋体" w:cs="宋体"/>
          <w:lang w:val="en-US" w:eastAsia="zh-CN"/>
        </w:rPr>
        <w:t>谈判</w:t>
      </w:r>
      <w:r>
        <w:rPr>
          <w:rFonts w:hint="eastAsia" w:ascii="宋体" w:hAnsi="宋体" w:eastAsia="宋体" w:cs="宋体"/>
        </w:rPr>
        <w:t>文件要求签署、盖章、密封后，作为</w:t>
      </w:r>
      <w:r>
        <w:rPr>
          <w:rFonts w:hint="eastAsia" w:ascii="宋体" w:hAnsi="宋体" w:eastAsia="宋体" w:cs="宋体"/>
          <w:lang w:val="en-US" w:eastAsia="zh-CN"/>
        </w:rPr>
        <w:t>响应</w:t>
      </w:r>
      <w:r>
        <w:rPr>
          <w:rFonts w:hint="eastAsia" w:ascii="宋体" w:hAnsi="宋体" w:eastAsia="宋体" w:cs="宋体"/>
        </w:rPr>
        <w:t>文件的组成部分。</w:t>
      </w:r>
    </w:p>
    <w:p>
      <w:pPr>
        <w:pStyle w:val="59"/>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的</w:t>
      </w:r>
      <w:r>
        <w:rPr>
          <w:rFonts w:hint="eastAsia" w:ascii="宋体" w:hAnsi="宋体" w:eastAsia="宋体" w:cs="宋体"/>
          <w:lang w:val="en-US" w:eastAsia="zh-CN"/>
        </w:rPr>
        <w:t>补充、</w:t>
      </w:r>
      <w:r>
        <w:rPr>
          <w:rFonts w:hint="eastAsia" w:ascii="宋体" w:hAnsi="宋体" w:eastAsia="宋体" w:cs="宋体"/>
        </w:rPr>
        <w:t>修改或撤回</w:t>
      </w:r>
      <w:r>
        <w:rPr>
          <w:rFonts w:hint="eastAsia" w:ascii="宋体" w:hAnsi="宋体" w:eastAsia="宋体" w:cs="宋体"/>
          <w:lang w:val="en-US" w:eastAsia="zh-CN"/>
        </w:rPr>
        <w:t>申请</w:t>
      </w:r>
      <w:r>
        <w:rPr>
          <w:rFonts w:hint="eastAsia" w:ascii="宋体" w:hAnsi="宋体" w:eastAsia="宋体" w:cs="宋体"/>
        </w:rPr>
        <w:t>书，应由其</w:t>
      </w:r>
      <w:r>
        <w:rPr>
          <w:rFonts w:hint="eastAsia" w:ascii="宋体" w:hAnsi="宋体" w:eastAsia="宋体" w:cs="宋体"/>
          <w:lang w:eastAsia="zh-CN"/>
        </w:rPr>
        <w:t>法定代表人/单位负责人或授权代表</w:t>
      </w:r>
      <w:r>
        <w:rPr>
          <w:rFonts w:hint="eastAsia" w:ascii="宋体" w:hAnsi="宋体" w:eastAsia="宋体" w:cs="宋体"/>
        </w:rPr>
        <w:t>签署并盖单位</w:t>
      </w:r>
      <w:r>
        <w:rPr>
          <w:rFonts w:hint="eastAsia" w:ascii="宋体" w:hAnsi="宋体" w:eastAsia="宋体" w:cs="宋体"/>
          <w:lang w:val="en-US" w:eastAsia="zh-CN"/>
        </w:rPr>
        <w:t>公章</w:t>
      </w:r>
      <w:r>
        <w:rPr>
          <w:rFonts w:hint="eastAsia" w:ascii="宋体" w:hAnsi="宋体" w:eastAsia="宋体" w:cs="宋体"/>
        </w:rPr>
        <w:t>。</w:t>
      </w:r>
      <w:r>
        <w:rPr>
          <w:rFonts w:hint="eastAsia" w:ascii="宋体" w:hAnsi="宋体" w:eastAsia="宋体" w:cs="宋体"/>
          <w:lang w:val="en-US" w:eastAsia="zh-CN"/>
        </w:rPr>
        <w:t>补充、</w:t>
      </w:r>
      <w:r>
        <w:rPr>
          <w:rFonts w:hint="eastAsia" w:ascii="宋体" w:hAnsi="宋体" w:eastAsia="宋体" w:cs="宋体"/>
        </w:rPr>
        <w:t>修改应按</w:t>
      </w:r>
      <w:r>
        <w:rPr>
          <w:rFonts w:hint="eastAsia" w:ascii="宋体" w:hAnsi="宋体" w:eastAsia="宋体" w:cs="宋体"/>
          <w:lang w:val="en-US" w:eastAsia="zh-CN"/>
        </w:rPr>
        <w:t>谈判文件</w:t>
      </w:r>
      <w:r>
        <w:rPr>
          <w:rFonts w:hint="eastAsia" w:ascii="宋体" w:hAnsi="宋体" w:eastAsia="宋体" w:cs="宋体"/>
        </w:rPr>
        <w:t>规定进行密封和标注，并在密封袋上标注</w:t>
      </w:r>
      <w:r>
        <w:rPr>
          <w:rFonts w:hint="eastAsia" w:ascii="宋体" w:hAnsi="宋体" w:eastAsia="宋体" w:cs="宋体"/>
          <w:lang w:eastAsia="zh-CN"/>
        </w:rPr>
        <w:t>“</w:t>
      </w:r>
      <w:r>
        <w:rPr>
          <w:rFonts w:hint="eastAsia" w:ascii="宋体" w:hAnsi="宋体" w:eastAsia="宋体" w:cs="宋体"/>
          <w:lang w:val="en-US" w:eastAsia="zh-CN"/>
        </w:rPr>
        <w:t>补充</w:t>
      </w:r>
      <w:r>
        <w:rPr>
          <w:rFonts w:hint="eastAsia" w:ascii="宋体" w:hAnsi="宋体" w:eastAsia="宋体" w:cs="宋体"/>
          <w:lang w:eastAsia="zh-CN"/>
        </w:rPr>
        <w:t>”、</w:t>
      </w:r>
      <w:r>
        <w:rPr>
          <w:rFonts w:hint="eastAsia" w:ascii="宋体" w:hAnsi="宋体" w:eastAsia="宋体" w:cs="宋体"/>
        </w:rPr>
        <w:t>“修改”字样。</w:t>
      </w:r>
    </w:p>
    <w:p>
      <w:pPr>
        <w:pStyle w:val="59"/>
        <w:bidi w:val="0"/>
        <w:rPr>
          <w:rFonts w:hint="eastAsia" w:ascii="宋体" w:hAnsi="宋体" w:eastAsia="宋体" w:cs="宋体"/>
          <w:lang w:val="en-US" w:eastAsia="zh-CN"/>
        </w:rPr>
      </w:pPr>
      <w:r>
        <w:rPr>
          <w:rFonts w:hint="eastAsia" w:ascii="宋体" w:hAnsi="宋体" w:eastAsia="宋体" w:cs="宋体"/>
        </w:rPr>
        <w:t>在</w:t>
      </w:r>
      <w:r>
        <w:rPr>
          <w:rFonts w:hint="eastAsia" w:ascii="宋体" w:hAnsi="宋体" w:eastAsia="宋体" w:cs="宋体"/>
          <w:lang w:val="en-US" w:eastAsia="zh-CN"/>
        </w:rPr>
        <w:t>响应文件递交截止时间</w:t>
      </w:r>
      <w:r>
        <w:rPr>
          <w:rFonts w:hint="eastAsia" w:ascii="宋体" w:hAnsi="宋体" w:eastAsia="宋体" w:cs="宋体"/>
        </w:rPr>
        <w:t>之后，</w:t>
      </w:r>
      <w:r>
        <w:rPr>
          <w:rFonts w:hint="eastAsia" w:ascii="宋体" w:hAnsi="宋体" w:eastAsia="宋体" w:cs="宋体"/>
          <w:lang w:val="en-US" w:eastAsia="zh-CN"/>
        </w:rPr>
        <w:t>供应商</w:t>
      </w:r>
      <w:r>
        <w:rPr>
          <w:rFonts w:hint="eastAsia" w:ascii="宋体" w:hAnsi="宋体" w:eastAsia="宋体" w:cs="宋体"/>
        </w:rPr>
        <w:t>不得对其递交的</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进行</w:t>
      </w:r>
      <w:r>
        <w:rPr>
          <w:rFonts w:hint="eastAsia" w:ascii="宋体" w:hAnsi="宋体" w:eastAsia="宋体" w:cs="宋体"/>
        </w:rPr>
        <w:t>撤回</w:t>
      </w:r>
      <w:r>
        <w:rPr>
          <w:rFonts w:hint="eastAsia" w:ascii="宋体" w:hAnsi="宋体" w:eastAsia="宋体" w:cs="宋体"/>
          <w:lang w:eastAsia="zh-CN"/>
        </w:rPr>
        <w:t>。</w:t>
      </w:r>
    </w:p>
    <w:p>
      <w:pPr>
        <w:pStyle w:val="31"/>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宋体"/>
          <w:sz w:val="32"/>
          <w:szCs w:val="32"/>
          <w:lang w:val="en-US" w:eastAsia="zh-CN"/>
        </w:rPr>
      </w:pPr>
      <w:bookmarkStart w:id="114" w:name="_Toc29699"/>
      <w:bookmarkStart w:id="115" w:name="_Toc8751"/>
      <w:bookmarkStart w:id="116" w:name="_Toc5914"/>
      <w:bookmarkStart w:id="117" w:name="_Toc6947"/>
      <w:bookmarkStart w:id="118" w:name="_Toc6138"/>
      <w:r>
        <w:rPr>
          <w:rFonts w:hint="eastAsia" w:ascii="宋体" w:hAnsi="宋体" w:eastAsia="宋体" w:cs="宋体"/>
          <w:sz w:val="32"/>
          <w:szCs w:val="32"/>
          <w:lang w:val="en-US" w:eastAsia="zh-CN"/>
        </w:rPr>
        <w:t>谈判会</w:t>
      </w:r>
      <w:bookmarkEnd w:id="114"/>
      <w:bookmarkEnd w:id="115"/>
    </w:p>
    <w:p>
      <w:pPr>
        <w:pStyle w:val="29"/>
        <w:numPr>
          <w:ilvl w:val="0"/>
          <w:numId w:val="15"/>
        </w:numPr>
        <w:bidi w:val="0"/>
        <w:ind w:left="0" w:leftChars="0" w:firstLine="420" w:firstLineChars="0"/>
        <w:rPr>
          <w:rFonts w:hint="eastAsia" w:ascii="宋体" w:hAnsi="宋体" w:eastAsia="宋体" w:cs="宋体"/>
          <w:lang w:val="en-US" w:eastAsia="zh-CN"/>
        </w:rPr>
      </w:pPr>
      <w:r>
        <w:rPr>
          <w:rFonts w:hint="eastAsia" w:ascii="宋体" w:hAnsi="宋体" w:eastAsia="宋体" w:cs="宋体"/>
          <w:lang w:val="en-US" w:eastAsia="zh-CN"/>
        </w:rPr>
        <w:t>谈判会人员</w:t>
      </w:r>
    </w:p>
    <w:p>
      <w:pPr>
        <w:pStyle w:val="42"/>
        <w:bidi w:val="0"/>
        <w:rPr>
          <w:rFonts w:hint="eastAsia" w:ascii="宋体" w:hAnsi="宋体" w:eastAsia="宋体" w:cs="宋体"/>
        </w:rPr>
      </w:pPr>
      <w:r>
        <w:rPr>
          <w:rFonts w:hint="eastAsia" w:ascii="宋体" w:hAnsi="宋体" w:eastAsia="宋体" w:cs="宋体"/>
        </w:rPr>
        <w:t>采购代理机构在</w:t>
      </w:r>
      <w:r>
        <w:rPr>
          <w:rFonts w:hint="eastAsia" w:ascii="宋体" w:hAnsi="宋体" w:eastAsia="宋体" w:cs="宋体"/>
          <w:lang w:val="en-US" w:eastAsia="zh-CN"/>
        </w:rPr>
        <w:t>竞争性谈判</w:t>
      </w:r>
      <w:r>
        <w:rPr>
          <w:rFonts w:hint="eastAsia" w:ascii="宋体" w:hAnsi="宋体" w:eastAsia="宋体" w:cs="宋体"/>
        </w:rPr>
        <w:t>文件规定的时间和地点组织</w:t>
      </w:r>
      <w:r>
        <w:rPr>
          <w:rFonts w:hint="eastAsia" w:ascii="宋体" w:hAnsi="宋体" w:eastAsia="宋体" w:cs="宋体"/>
          <w:lang w:val="en-US" w:eastAsia="zh-CN"/>
        </w:rPr>
        <w:t>谈判</w:t>
      </w:r>
      <w:r>
        <w:rPr>
          <w:rFonts w:hint="eastAsia" w:ascii="宋体" w:hAnsi="宋体" w:eastAsia="宋体" w:cs="宋体"/>
        </w:rPr>
        <w:t>，采购人、</w:t>
      </w:r>
      <w:r>
        <w:rPr>
          <w:rFonts w:hint="eastAsia" w:ascii="宋体" w:hAnsi="宋体" w:eastAsia="宋体" w:cs="宋体"/>
          <w:lang w:val="en-US" w:eastAsia="zh-CN"/>
        </w:rPr>
        <w:t>供应商</w:t>
      </w:r>
      <w:r>
        <w:rPr>
          <w:rFonts w:hint="eastAsia" w:ascii="宋体" w:hAnsi="宋体" w:eastAsia="宋体" w:cs="宋体"/>
        </w:rPr>
        <w:t>须派</w:t>
      </w:r>
      <w:r>
        <w:rPr>
          <w:rFonts w:hint="eastAsia" w:ascii="宋体" w:hAnsi="宋体" w:eastAsia="宋体" w:cs="宋体"/>
          <w:lang w:val="en-US" w:eastAsia="zh-CN"/>
        </w:rPr>
        <w:t>授权</w:t>
      </w:r>
      <w:r>
        <w:rPr>
          <w:rFonts w:hint="eastAsia" w:ascii="宋体" w:hAnsi="宋体" w:eastAsia="宋体" w:cs="宋体"/>
        </w:rPr>
        <w:t>代表参加并签到以证明其出席</w:t>
      </w:r>
      <w:r>
        <w:rPr>
          <w:rFonts w:hint="eastAsia" w:ascii="宋体" w:hAnsi="宋体" w:eastAsia="宋体" w:cs="宋体"/>
          <w:lang w:eastAsia="zh-CN"/>
        </w:rPr>
        <w:t>，</w:t>
      </w:r>
      <w:r>
        <w:rPr>
          <w:rFonts w:hint="eastAsia" w:ascii="宋体" w:hAnsi="宋体" w:eastAsia="宋体" w:cs="宋体"/>
          <w:lang w:val="en-US" w:eastAsia="zh-CN"/>
        </w:rPr>
        <w:t>谈判会由</w:t>
      </w:r>
      <w:r>
        <w:rPr>
          <w:rFonts w:hint="eastAsia" w:ascii="宋体" w:hAnsi="宋体" w:eastAsia="宋体" w:cs="宋体"/>
          <w:lang w:eastAsia="zh-CN"/>
        </w:rPr>
        <w:t>采购代理机构主持</w:t>
      </w:r>
      <w:r>
        <w:rPr>
          <w:rFonts w:hint="eastAsia" w:ascii="宋体" w:hAnsi="宋体" w:eastAsia="宋体" w:cs="宋体"/>
        </w:rPr>
        <w:t>。</w:t>
      </w:r>
    </w:p>
    <w:p>
      <w:pPr>
        <w:pStyle w:val="29"/>
        <w:numPr>
          <w:ilvl w:val="0"/>
          <w:numId w:val="15"/>
        </w:numPr>
        <w:bidi w:val="0"/>
        <w:ind w:left="0" w:leftChars="0" w:firstLine="420" w:firstLineChars="0"/>
        <w:rPr>
          <w:rFonts w:hint="eastAsia" w:ascii="宋体" w:hAnsi="宋体" w:eastAsia="宋体" w:cs="宋体"/>
          <w:lang w:val="en-US" w:eastAsia="zh-CN"/>
        </w:rPr>
      </w:pPr>
      <w:r>
        <w:rPr>
          <w:rFonts w:hint="eastAsia" w:ascii="宋体" w:hAnsi="宋体" w:eastAsia="宋体" w:cs="宋体"/>
          <w:lang w:val="en-US" w:eastAsia="zh-CN"/>
        </w:rPr>
        <w:t>谈判会内容</w:t>
      </w:r>
    </w:p>
    <w:p>
      <w:pPr>
        <w:pStyle w:val="42"/>
        <w:bidi w:val="0"/>
        <w:rPr>
          <w:rFonts w:hint="eastAsia" w:ascii="宋体" w:hAnsi="宋体" w:eastAsia="宋体" w:cs="宋体"/>
        </w:rPr>
      </w:pPr>
      <w:r>
        <w:rPr>
          <w:rFonts w:hint="eastAsia" w:ascii="宋体" w:hAnsi="宋体" w:eastAsia="宋体" w:cs="宋体"/>
          <w:lang w:val="en-US" w:eastAsia="zh-CN"/>
        </w:rPr>
        <w:t>谈判会</w:t>
      </w:r>
      <w:r>
        <w:rPr>
          <w:rFonts w:hint="eastAsia" w:ascii="宋体" w:hAnsi="宋体" w:eastAsia="宋体" w:cs="宋体"/>
        </w:rPr>
        <w:t>主持人按照</w:t>
      </w:r>
      <w:r>
        <w:rPr>
          <w:rFonts w:hint="eastAsia" w:ascii="宋体" w:hAnsi="宋体" w:eastAsia="宋体" w:cs="宋体"/>
          <w:lang w:val="en-US" w:eastAsia="zh-CN"/>
        </w:rPr>
        <w:t>谈判</w:t>
      </w:r>
      <w:r>
        <w:rPr>
          <w:rFonts w:hint="eastAsia" w:ascii="宋体" w:hAnsi="宋体" w:eastAsia="宋体" w:cs="宋体"/>
        </w:rPr>
        <w:t>文件规定</w:t>
      </w:r>
      <w:r>
        <w:rPr>
          <w:rFonts w:hint="eastAsia" w:ascii="宋体" w:hAnsi="宋体" w:eastAsia="宋体" w:cs="宋体"/>
          <w:lang w:val="en-US" w:eastAsia="zh-CN"/>
        </w:rPr>
        <w:t>宣布响应文件递交截止时间</w:t>
      </w:r>
      <w:r>
        <w:rPr>
          <w:rFonts w:hint="eastAsia" w:ascii="宋体" w:hAnsi="宋体" w:eastAsia="宋体" w:cs="宋体"/>
        </w:rPr>
        <w:t>，按照规定主持</w:t>
      </w:r>
      <w:r>
        <w:rPr>
          <w:rFonts w:hint="eastAsia" w:ascii="宋体" w:hAnsi="宋体" w:eastAsia="宋体" w:cs="宋体"/>
          <w:lang w:val="en-US" w:eastAsia="zh-CN"/>
        </w:rPr>
        <w:t>谈判会</w:t>
      </w:r>
      <w:r>
        <w:rPr>
          <w:rFonts w:hint="eastAsia" w:ascii="宋体" w:hAnsi="宋体" w:eastAsia="宋体" w:cs="宋体"/>
        </w:rPr>
        <w:t>。将按以下程序进行：</w:t>
      </w:r>
    </w:p>
    <w:p>
      <w:pPr>
        <w:pStyle w:val="59"/>
        <w:bidi w:val="0"/>
        <w:rPr>
          <w:rFonts w:hint="eastAsia" w:ascii="宋体" w:hAnsi="宋体" w:eastAsia="宋体" w:cs="宋体"/>
        </w:rPr>
      </w:pPr>
      <w:r>
        <w:rPr>
          <w:rFonts w:hint="eastAsia" w:ascii="宋体" w:hAnsi="宋体" w:eastAsia="宋体" w:cs="宋体"/>
        </w:rPr>
        <w:t>宣布</w:t>
      </w:r>
      <w:r>
        <w:rPr>
          <w:rFonts w:hint="eastAsia" w:ascii="宋体" w:hAnsi="宋体" w:eastAsia="宋体" w:cs="宋体"/>
          <w:lang w:val="en-US" w:eastAsia="zh-CN"/>
        </w:rPr>
        <w:t>谈判会</w:t>
      </w:r>
      <w:r>
        <w:rPr>
          <w:rFonts w:hint="eastAsia" w:ascii="宋体" w:hAnsi="宋体" w:eastAsia="宋体" w:cs="宋体"/>
        </w:rPr>
        <w:t>开始。</w:t>
      </w:r>
      <w:r>
        <w:rPr>
          <w:rFonts w:hint="eastAsia" w:ascii="宋体" w:hAnsi="宋体" w:eastAsia="宋体" w:cs="宋体"/>
          <w:lang w:val="en-US" w:eastAsia="zh-CN"/>
        </w:rPr>
        <w:t>响应文件递交截止时间已</w:t>
      </w:r>
      <w:r>
        <w:rPr>
          <w:rFonts w:hint="eastAsia" w:ascii="宋体" w:hAnsi="宋体" w:eastAsia="宋体" w:cs="宋体"/>
        </w:rPr>
        <w:t>到，主持人宣布</w:t>
      </w:r>
      <w:r>
        <w:rPr>
          <w:rFonts w:hint="eastAsia" w:ascii="宋体" w:hAnsi="宋体" w:eastAsia="宋体" w:cs="宋体"/>
          <w:lang w:val="en-US" w:eastAsia="zh-CN"/>
        </w:rPr>
        <w:t>谈判会</w:t>
      </w:r>
      <w:r>
        <w:rPr>
          <w:rFonts w:hint="eastAsia" w:ascii="宋体" w:hAnsi="宋体" w:eastAsia="宋体" w:cs="宋体"/>
        </w:rPr>
        <w:t>开始并致辞。</w:t>
      </w:r>
    </w:p>
    <w:p>
      <w:pPr>
        <w:pStyle w:val="59"/>
        <w:bidi w:val="0"/>
        <w:rPr>
          <w:rFonts w:hint="eastAsia" w:ascii="宋体" w:hAnsi="宋体" w:eastAsia="宋体" w:cs="宋体"/>
        </w:rPr>
      </w:pPr>
      <w:r>
        <w:rPr>
          <w:rFonts w:hint="eastAsia" w:ascii="宋体" w:hAnsi="宋体" w:eastAsia="宋体" w:cs="宋体"/>
        </w:rPr>
        <w:t>宣布会场纪律和有关注意事项。</w:t>
      </w:r>
    </w:p>
    <w:p>
      <w:pPr>
        <w:pStyle w:val="59"/>
        <w:bidi w:val="0"/>
        <w:rPr>
          <w:rFonts w:hint="eastAsia" w:ascii="宋体" w:hAnsi="宋体" w:eastAsia="宋体" w:cs="宋体"/>
        </w:rPr>
      </w:pPr>
      <w:r>
        <w:rPr>
          <w:rFonts w:hint="eastAsia" w:ascii="宋体" w:hAnsi="宋体" w:eastAsia="宋体" w:cs="宋体"/>
          <w:lang w:val="en-US" w:eastAsia="zh-CN"/>
        </w:rPr>
        <w:t>确认响应</w:t>
      </w:r>
      <w:r>
        <w:rPr>
          <w:rFonts w:hint="eastAsia" w:ascii="宋体" w:hAnsi="宋体" w:eastAsia="宋体" w:cs="宋体"/>
        </w:rPr>
        <w:t>文件的密封情况</w:t>
      </w:r>
      <w:r>
        <w:rPr>
          <w:rFonts w:hint="eastAsia" w:ascii="宋体" w:hAnsi="宋体" w:eastAsia="宋体" w:cs="宋体"/>
          <w:lang w:eastAsia="zh-CN"/>
        </w:rPr>
        <w:t>，</w:t>
      </w:r>
      <w:r>
        <w:rPr>
          <w:rFonts w:hint="eastAsia" w:ascii="宋体" w:hAnsi="宋体" w:eastAsia="宋体" w:cs="宋体"/>
          <w:lang w:val="en-US" w:eastAsia="zh-CN"/>
        </w:rPr>
        <w:t>是指供应商</w:t>
      </w:r>
      <w:r>
        <w:rPr>
          <w:rFonts w:hint="eastAsia" w:ascii="宋体" w:hAnsi="宋体" w:eastAsia="宋体" w:cs="宋体"/>
        </w:rPr>
        <w:t>确认自己递交的</w:t>
      </w:r>
      <w:r>
        <w:rPr>
          <w:rFonts w:hint="eastAsia" w:ascii="宋体" w:hAnsi="宋体" w:eastAsia="宋体" w:cs="宋体"/>
          <w:lang w:val="en-US" w:eastAsia="zh-CN"/>
        </w:rPr>
        <w:t>响应</w:t>
      </w:r>
      <w:r>
        <w:rPr>
          <w:rFonts w:hint="eastAsia" w:ascii="宋体" w:hAnsi="宋体" w:eastAsia="宋体" w:cs="宋体"/>
        </w:rPr>
        <w:t>文件的密封情况，不代表对其他</w:t>
      </w:r>
      <w:r>
        <w:rPr>
          <w:rFonts w:hint="eastAsia" w:ascii="宋体" w:hAnsi="宋体" w:eastAsia="宋体" w:cs="宋体"/>
          <w:lang w:val="en-US" w:eastAsia="zh-CN"/>
        </w:rPr>
        <w:t>供应商</w:t>
      </w:r>
      <w:r>
        <w:rPr>
          <w:rFonts w:hint="eastAsia" w:ascii="宋体" w:hAnsi="宋体" w:eastAsia="宋体" w:cs="宋体"/>
        </w:rPr>
        <w:t>的</w:t>
      </w:r>
      <w:r>
        <w:rPr>
          <w:rFonts w:hint="eastAsia" w:ascii="宋体" w:hAnsi="宋体" w:eastAsia="宋体" w:cs="宋体"/>
          <w:lang w:val="en-US" w:eastAsia="zh-CN"/>
        </w:rPr>
        <w:t>响应</w:t>
      </w:r>
      <w:r>
        <w:rPr>
          <w:rFonts w:hint="eastAsia" w:ascii="宋体" w:hAnsi="宋体" w:eastAsia="宋体" w:cs="宋体"/>
        </w:rPr>
        <w:t>文件的密封情况确认。</w:t>
      </w:r>
      <w:r>
        <w:rPr>
          <w:rFonts w:hint="eastAsia" w:ascii="宋体" w:hAnsi="宋体" w:eastAsia="宋体" w:cs="宋体"/>
          <w:lang w:val="en-US" w:eastAsia="zh-CN"/>
        </w:rPr>
        <w:t>供应商</w:t>
      </w:r>
      <w:r>
        <w:rPr>
          <w:rFonts w:hint="eastAsia" w:ascii="宋体" w:hAnsi="宋体" w:eastAsia="宋体" w:cs="宋体"/>
        </w:rPr>
        <w:t>或者其推选的代表对其他</w:t>
      </w:r>
      <w:r>
        <w:rPr>
          <w:rFonts w:hint="eastAsia" w:ascii="宋体" w:hAnsi="宋体" w:eastAsia="宋体" w:cs="宋体"/>
          <w:lang w:val="en-US" w:eastAsia="zh-CN"/>
        </w:rPr>
        <w:t>供应商</w:t>
      </w:r>
      <w:r>
        <w:rPr>
          <w:rFonts w:hint="eastAsia" w:ascii="宋体" w:hAnsi="宋体" w:eastAsia="宋体" w:cs="宋体"/>
        </w:rPr>
        <w:t>的</w:t>
      </w:r>
      <w:r>
        <w:rPr>
          <w:rFonts w:hint="eastAsia" w:ascii="宋体" w:hAnsi="宋体" w:eastAsia="宋体" w:cs="宋体"/>
          <w:lang w:val="en-US" w:eastAsia="zh-CN"/>
        </w:rPr>
        <w:t>响应</w:t>
      </w:r>
      <w:r>
        <w:rPr>
          <w:rFonts w:hint="eastAsia" w:ascii="宋体" w:hAnsi="宋体" w:eastAsia="宋体" w:cs="宋体"/>
        </w:rPr>
        <w:t>文件密封情况有异议的，可以当场反映</w:t>
      </w:r>
      <w:r>
        <w:rPr>
          <w:rFonts w:hint="eastAsia" w:ascii="宋体" w:hAnsi="宋体" w:eastAsia="宋体" w:cs="宋体"/>
          <w:lang w:val="en-US" w:eastAsia="zh-CN"/>
        </w:rPr>
        <w:t>会议</w:t>
      </w:r>
      <w:r>
        <w:rPr>
          <w:rFonts w:hint="eastAsia" w:ascii="宋体" w:hAnsi="宋体" w:eastAsia="宋体" w:cs="宋体"/>
        </w:rPr>
        <w:t>主持人或者现场监督人员，要求现场记录人员予以记录，但不得干扰、阻挠</w:t>
      </w:r>
      <w:r>
        <w:rPr>
          <w:rFonts w:hint="eastAsia" w:ascii="宋体" w:hAnsi="宋体" w:eastAsia="宋体" w:cs="宋体"/>
          <w:lang w:val="en-US" w:eastAsia="zh-CN"/>
        </w:rPr>
        <w:t>谈判会议</w:t>
      </w:r>
      <w:r>
        <w:rPr>
          <w:rFonts w:hint="eastAsia" w:ascii="宋体" w:hAnsi="宋体" w:eastAsia="宋体" w:cs="宋体"/>
        </w:rPr>
        <w:t>工作的正常进行</w:t>
      </w:r>
      <w:r>
        <w:rPr>
          <w:rFonts w:hint="eastAsia" w:ascii="宋体" w:hAnsi="宋体" w:eastAsia="宋体" w:cs="宋体"/>
          <w:lang w:eastAsia="zh-CN"/>
        </w:rPr>
        <w:t>。</w:t>
      </w:r>
    </w:p>
    <w:p>
      <w:pPr>
        <w:pStyle w:val="59"/>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或者其推选的代表需现场对</w:t>
      </w:r>
      <w:r>
        <w:rPr>
          <w:rFonts w:hint="eastAsia" w:ascii="宋体" w:hAnsi="宋体" w:eastAsia="宋体" w:cs="宋体"/>
          <w:lang w:val="en-US" w:eastAsia="zh-CN"/>
        </w:rPr>
        <w:t>谈判会议</w:t>
      </w:r>
      <w:r>
        <w:rPr>
          <w:rFonts w:hint="eastAsia" w:ascii="宋体" w:hAnsi="宋体" w:eastAsia="宋体" w:cs="宋体"/>
        </w:rPr>
        <w:t>记录进行签字确认经确认无误后，由采购代理机构工作人员宣布</w:t>
      </w:r>
      <w:r>
        <w:rPr>
          <w:rFonts w:hint="eastAsia" w:ascii="宋体" w:hAnsi="宋体" w:eastAsia="宋体" w:cs="宋体"/>
          <w:lang w:val="en-US" w:eastAsia="zh-CN"/>
        </w:rPr>
        <w:t>谈判纪律</w:t>
      </w:r>
      <w:r>
        <w:rPr>
          <w:rFonts w:hint="eastAsia" w:ascii="宋体" w:hAnsi="宋体" w:eastAsia="宋体" w:cs="宋体"/>
        </w:rPr>
        <w:t>，并由</w:t>
      </w:r>
      <w:r>
        <w:rPr>
          <w:rFonts w:hint="eastAsia" w:ascii="宋体" w:hAnsi="宋体" w:eastAsia="宋体" w:cs="宋体"/>
          <w:lang w:val="en-US" w:eastAsia="zh-CN"/>
        </w:rPr>
        <w:t>供应商</w:t>
      </w:r>
      <w:r>
        <w:rPr>
          <w:rFonts w:hint="eastAsia" w:ascii="宋体" w:hAnsi="宋体" w:eastAsia="宋体" w:cs="宋体"/>
        </w:rPr>
        <w:t>签字确认。</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供应商</w:t>
      </w:r>
      <w:r>
        <w:rPr>
          <w:rFonts w:hint="eastAsia" w:ascii="宋体" w:hAnsi="宋体" w:eastAsia="宋体" w:cs="宋体"/>
        </w:rPr>
        <w:t>不足3家的，</w:t>
      </w:r>
      <w:r>
        <w:rPr>
          <w:rFonts w:hint="eastAsia" w:ascii="宋体" w:hAnsi="宋体" w:eastAsia="宋体" w:cs="宋体"/>
          <w:lang w:val="en-US" w:eastAsia="zh-CN"/>
        </w:rPr>
        <w:t>终止采购活动</w:t>
      </w:r>
      <w:r>
        <w:rPr>
          <w:rFonts w:hint="eastAsia" w:ascii="宋体" w:hAnsi="宋体" w:eastAsia="宋体" w:cs="宋体"/>
        </w:rPr>
        <w:t>，并退回</w:t>
      </w:r>
      <w:r>
        <w:rPr>
          <w:rFonts w:hint="eastAsia" w:ascii="宋体" w:hAnsi="宋体" w:eastAsia="宋体" w:cs="宋体"/>
          <w:lang w:val="en-US" w:eastAsia="zh-CN"/>
        </w:rPr>
        <w:t>响应</w:t>
      </w:r>
      <w:r>
        <w:rPr>
          <w:rFonts w:hint="eastAsia" w:ascii="宋体" w:hAnsi="宋体" w:eastAsia="宋体" w:cs="宋体"/>
        </w:rPr>
        <w:t>文件。</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宣布谈判会结束。所有供应商代表应立即退场。同时所有供应商应保持通讯设备的畅通，以方便进行下一步的谈判活动和在评审过程中评审委员会要求供应商对响应文件的必要澄清、说明或者更正。评审结果供应商在“四川政府采购网”查询。</w:t>
      </w:r>
    </w:p>
    <w:bookmarkEnd w:id="116"/>
    <w:bookmarkEnd w:id="117"/>
    <w:bookmarkEnd w:id="118"/>
    <w:p>
      <w:pPr>
        <w:pStyle w:val="29"/>
        <w:numPr>
          <w:ilvl w:val="0"/>
          <w:numId w:val="15"/>
        </w:numPr>
        <w:bidi w:val="0"/>
        <w:ind w:left="0" w:leftChars="0" w:firstLine="420" w:firstLineChars="0"/>
        <w:rPr>
          <w:rFonts w:hint="eastAsia" w:ascii="宋体" w:hAnsi="宋体" w:eastAsia="宋体" w:cs="宋体"/>
          <w:lang w:val="en-US" w:eastAsia="zh-CN"/>
        </w:rPr>
      </w:pPr>
      <w:bookmarkStart w:id="119" w:name="_Toc15418"/>
      <w:bookmarkStart w:id="120" w:name="_Toc19462"/>
      <w:r>
        <w:rPr>
          <w:rFonts w:hint="eastAsia" w:ascii="宋体" w:hAnsi="宋体" w:eastAsia="宋体" w:cs="宋体"/>
          <w:lang w:val="en-US" w:eastAsia="zh-CN"/>
        </w:rPr>
        <w:t>电子监控档案</w:t>
      </w:r>
      <w:bookmarkEnd w:id="119"/>
    </w:p>
    <w:p>
      <w:pPr>
        <w:pStyle w:val="29"/>
        <w:numPr>
          <w:ilvl w:val="1"/>
          <w:numId w:val="0"/>
        </w:numPr>
        <w:bidi w:val="0"/>
        <w:ind w:firstLine="480" w:firstLineChars="200"/>
        <w:rPr>
          <w:rFonts w:hint="eastAsia" w:ascii="宋体" w:hAnsi="宋体" w:eastAsia="宋体" w:cs="宋体"/>
        </w:rPr>
      </w:pPr>
      <w:r>
        <w:rPr>
          <w:rFonts w:hint="eastAsia" w:ascii="宋体" w:hAnsi="宋体" w:eastAsia="宋体" w:cs="宋体"/>
          <w:lang w:val="en-US" w:eastAsia="zh-CN"/>
        </w:rPr>
        <w:t>本项目谈判会</w:t>
      </w:r>
      <w:r>
        <w:rPr>
          <w:rFonts w:hint="eastAsia" w:ascii="宋体" w:hAnsi="宋体" w:eastAsia="宋体" w:cs="宋体"/>
        </w:rPr>
        <w:t>和评</w:t>
      </w:r>
      <w:r>
        <w:rPr>
          <w:rFonts w:hint="eastAsia" w:ascii="宋体" w:hAnsi="宋体" w:eastAsia="宋体" w:cs="宋体"/>
          <w:lang w:val="en-US" w:eastAsia="zh-CN"/>
        </w:rPr>
        <w:t>审</w:t>
      </w:r>
      <w:r>
        <w:rPr>
          <w:rFonts w:hint="eastAsia" w:ascii="宋体" w:hAnsi="宋体" w:eastAsia="宋体" w:cs="宋体"/>
        </w:rPr>
        <w:t>过程进行全过程电子监控，并将电子监控资料存储介质留存归档。</w:t>
      </w:r>
    </w:p>
    <w:p>
      <w:pPr>
        <w:pStyle w:val="31"/>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宋体"/>
          <w:sz w:val="32"/>
          <w:szCs w:val="32"/>
          <w:lang w:val="en-US" w:eastAsia="zh-CN"/>
        </w:rPr>
      </w:pPr>
      <w:bookmarkStart w:id="121" w:name="_Toc19639"/>
      <w:bookmarkStart w:id="122" w:name="_Toc28165"/>
      <w:r>
        <w:rPr>
          <w:rFonts w:hint="eastAsia" w:ascii="宋体" w:hAnsi="宋体" w:eastAsia="宋体" w:cs="宋体"/>
          <w:sz w:val="32"/>
          <w:szCs w:val="32"/>
          <w:lang w:val="en-US" w:eastAsia="zh-CN"/>
        </w:rPr>
        <w:t>成交事项</w:t>
      </w:r>
      <w:bookmarkEnd w:id="121"/>
      <w:bookmarkEnd w:id="122"/>
    </w:p>
    <w:bookmarkEnd w:id="120"/>
    <w:p>
      <w:pPr>
        <w:pStyle w:val="45"/>
        <w:bidi w:val="0"/>
        <w:rPr>
          <w:rFonts w:hint="eastAsia" w:ascii="宋体" w:hAnsi="宋体" w:eastAsia="宋体" w:cs="宋体"/>
        </w:rPr>
      </w:pPr>
      <w:bookmarkStart w:id="123" w:name="_Toc22509"/>
      <w:bookmarkStart w:id="124" w:name="_Toc6082"/>
      <w:bookmarkStart w:id="125" w:name="_Toc22017"/>
      <w:r>
        <w:rPr>
          <w:rFonts w:hint="eastAsia" w:ascii="宋体" w:hAnsi="宋体" w:eastAsia="宋体" w:cs="宋体"/>
        </w:rPr>
        <w:t>确定成交候选人</w:t>
      </w:r>
      <w:bookmarkEnd w:id="123"/>
      <w:bookmarkEnd w:id="124"/>
      <w:bookmarkEnd w:id="125"/>
    </w:p>
    <w:p>
      <w:pPr>
        <w:pStyle w:val="59"/>
        <w:bidi w:val="0"/>
        <w:rPr>
          <w:rFonts w:hint="eastAsia" w:ascii="宋体" w:hAnsi="宋体" w:eastAsia="宋体" w:cs="宋体"/>
        </w:rPr>
      </w:pPr>
      <w:r>
        <w:rPr>
          <w:rFonts w:hint="eastAsia" w:ascii="宋体" w:hAnsi="宋体" w:eastAsia="宋体" w:cs="宋体"/>
        </w:rPr>
        <w:t>采购代理机构应当在评审结束后2个工作日内将评审报告送采购人确认。</w:t>
      </w:r>
    </w:p>
    <w:p>
      <w:pPr>
        <w:pStyle w:val="59"/>
        <w:bidi w:val="0"/>
        <w:rPr>
          <w:rFonts w:hint="eastAsia" w:ascii="宋体" w:hAnsi="宋体" w:eastAsia="宋体" w:cs="宋体"/>
        </w:rPr>
      </w:pPr>
      <w:r>
        <w:rPr>
          <w:rFonts w:hint="eastAsia" w:ascii="宋体" w:hAnsi="宋体" w:eastAsia="宋体" w:cs="宋体"/>
        </w:rPr>
        <w:t>本项目</w:t>
      </w:r>
      <w:r>
        <w:rPr>
          <w:rFonts w:hint="eastAsia" w:ascii="宋体" w:hAnsi="宋体" w:eastAsia="宋体" w:cs="宋体"/>
          <w:lang w:val="en-US" w:eastAsia="zh-CN"/>
        </w:rPr>
        <w:t>采购人</w:t>
      </w:r>
      <w:r>
        <w:rPr>
          <w:rFonts w:hint="eastAsia" w:ascii="宋体" w:hAnsi="宋体" w:eastAsia="宋体" w:cs="宋体"/>
        </w:rPr>
        <w:t>根据</w:t>
      </w:r>
      <w:r>
        <w:rPr>
          <w:rFonts w:hint="eastAsia" w:ascii="宋体" w:hAnsi="宋体" w:eastAsia="宋体" w:cs="宋体"/>
          <w:lang w:val="en-US" w:eastAsia="zh-CN"/>
        </w:rPr>
        <w:t>谈判小组</w:t>
      </w:r>
      <w:r>
        <w:rPr>
          <w:rFonts w:hint="eastAsia" w:ascii="宋体" w:hAnsi="宋体" w:eastAsia="宋体" w:cs="宋体"/>
        </w:rPr>
        <w:t>推荐的</w:t>
      </w:r>
      <w:r>
        <w:rPr>
          <w:rFonts w:hint="eastAsia" w:ascii="宋体" w:hAnsi="宋体" w:eastAsia="宋体" w:cs="宋体"/>
          <w:lang w:val="en-US" w:eastAsia="zh-CN"/>
        </w:rPr>
        <w:t>成交</w:t>
      </w:r>
      <w:r>
        <w:rPr>
          <w:rFonts w:hint="eastAsia" w:ascii="宋体" w:hAnsi="宋体" w:eastAsia="宋体" w:cs="宋体"/>
        </w:rPr>
        <w:t>候选人名单，按顺序确定</w:t>
      </w:r>
      <w:r>
        <w:rPr>
          <w:rFonts w:hint="eastAsia" w:ascii="宋体" w:hAnsi="宋体" w:eastAsia="宋体" w:cs="宋体"/>
          <w:lang w:val="en-US" w:eastAsia="zh-CN"/>
        </w:rPr>
        <w:t>成交供应商</w:t>
      </w:r>
      <w:r>
        <w:rPr>
          <w:rFonts w:hint="eastAsia" w:ascii="宋体" w:hAnsi="宋体" w:eastAsia="宋体" w:cs="宋体"/>
          <w:lang w:eastAsia="zh-CN"/>
        </w:rPr>
        <w:t>。</w:t>
      </w:r>
    </w:p>
    <w:p>
      <w:pPr>
        <w:pStyle w:val="59"/>
        <w:bidi w:val="0"/>
        <w:rPr>
          <w:rFonts w:hint="eastAsia" w:ascii="宋体" w:hAnsi="宋体" w:eastAsia="宋体" w:cs="宋体"/>
        </w:rPr>
      </w:pPr>
      <w:r>
        <w:rPr>
          <w:rFonts w:hint="eastAsia" w:ascii="宋体" w:hAnsi="宋体" w:eastAsia="宋体" w:cs="宋体"/>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r>
        <w:rPr>
          <w:rFonts w:hint="eastAsia"/>
        </w:rPr>
        <w:t>如果</w:t>
      </w:r>
      <w:r>
        <w:rPr>
          <w:rFonts w:hint="eastAsia"/>
          <w:lang w:val="en-US" w:eastAsia="zh-CN"/>
        </w:rPr>
        <w:t>成交</w:t>
      </w:r>
      <w:r>
        <w:rPr>
          <w:rFonts w:hint="eastAsia"/>
        </w:rPr>
        <w:t>候选人及其现任法定代表人、主要负责人存在行贿犯罪记录，采购人将不确定其为</w:t>
      </w:r>
      <w:r>
        <w:rPr>
          <w:rFonts w:hint="eastAsia"/>
          <w:lang w:val="en-US" w:eastAsia="zh-CN"/>
        </w:rPr>
        <w:t>成交供应商</w:t>
      </w:r>
      <w:r>
        <w:rPr>
          <w:rFonts w:hint="eastAsia"/>
        </w:rPr>
        <w:t>。采购人在确认</w:t>
      </w:r>
      <w:r>
        <w:rPr>
          <w:rFonts w:hint="eastAsia"/>
          <w:lang w:val="en-US" w:eastAsia="zh-CN"/>
        </w:rPr>
        <w:t>成交</w:t>
      </w:r>
      <w:r>
        <w:rPr>
          <w:rFonts w:hint="eastAsia"/>
        </w:rPr>
        <w:t>供应商前，应到中国裁判文书网</w:t>
      </w:r>
      <w:r>
        <w:rPr>
          <w:rFonts w:hint="eastAsia"/>
          <w:lang w:eastAsia="zh-CN"/>
        </w:rPr>
        <w:t>(</w:t>
      </w:r>
      <w:r>
        <w:rPr>
          <w:rFonts w:hint="eastAsia"/>
        </w:rPr>
        <w:t>https://wenshu.court.gov.cn</w:t>
      </w:r>
      <w:r>
        <w:rPr>
          <w:rFonts w:hint="eastAsia"/>
          <w:lang w:eastAsia="zh-CN"/>
        </w:rPr>
        <w:t>)</w:t>
      </w:r>
      <w:r>
        <w:rPr>
          <w:rFonts w:hint="eastAsia"/>
        </w:rPr>
        <w:t>查询</w:t>
      </w:r>
      <w:r>
        <w:rPr>
          <w:rFonts w:hint="eastAsia"/>
          <w:lang w:val="en-US" w:eastAsia="zh-CN"/>
        </w:rPr>
        <w:t>成交</w:t>
      </w:r>
      <w:r>
        <w:rPr>
          <w:rFonts w:hint="eastAsia"/>
        </w:rPr>
        <w:t>候选供应商及其现任法定代表人、主要负责人是否存在行贿犯罪记录</w:t>
      </w:r>
      <w:r>
        <w:rPr>
          <w:rFonts w:hint="eastAsia"/>
          <w:lang w:eastAsia="zh-CN"/>
        </w:rPr>
        <w:t>。</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采购人确定成交供应商过程中，发现成交候选供应商有下列情形之一的，不予确定其为成交供应商：</w:t>
      </w:r>
    </w:p>
    <w:p>
      <w:pPr>
        <w:pStyle w:val="59"/>
        <w:numPr>
          <w:ilvl w:val="3"/>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5.1成交候选供应商属于禁止参加本项目采购活动的；</w:t>
      </w:r>
    </w:p>
    <w:p>
      <w:pPr>
        <w:pStyle w:val="59"/>
        <w:numPr>
          <w:ilvl w:val="3"/>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5.2成交候选供应商因不可抗力，不能继续参加政府采购活动；</w:t>
      </w:r>
    </w:p>
    <w:p>
      <w:pPr>
        <w:pStyle w:val="59"/>
        <w:numPr>
          <w:ilvl w:val="3"/>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5.3成交候选供应商无偿赠与或者低于成本价竞争；</w:t>
      </w:r>
    </w:p>
    <w:p>
      <w:pPr>
        <w:pStyle w:val="59"/>
        <w:numPr>
          <w:ilvl w:val="3"/>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5.4成交候选供应商提供虚假材料；</w:t>
      </w:r>
    </w:p>
    <w:p>
      <w:pPr>
        <w:pStyle w:val="59"/>
        <w:numPr>
          <w:ilvl w:val="3"/>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5.5成交候选供应商恶意串通。</w:t>
      </w:r>
    </w:p>
    <w:p>
      <w:pPr>
        <w:pStyle w:val="45"/>
        <w:bidi w:val="0"/>
        <w:rPr>
          <w:rFonts w:hint="eastAsia" w:ascii="宋体" w:hAnsi="宋体" w:eastAsia="宋体" w:cs="宋体"/>
        </w:rPr>
      </w:pPr>
      <w:bookmarkStart w:id="126" w:name="_Toc7131"/>
      <w:bookmarkStart w:id="127" w:name="_Toc20650"/>
      <w:bookmarkStart w:id="128" w:name="_Toc28145"/>
      <w:r>
        <w:rPr>
          <w:rFonts w:hint="eastAsia" w:ascii="宋体" w:hAnsi="宋体" w:eastAsia="宋体" w:cs="宋体"/>
        </w:rPr>
        <w:t>成交</w:t>
      </w:r>
      <w:r>
        <w:rPr>
          <w:rFonts w:hint="eastAsia" w:ascii="宋体" w:hAnsi="宋体" w:eastAsia="宋体" w:cs="宋体"/>
          <w:lang w:val="en-US" w:eastAsia="zh-CN"/>
        </w:rPr>
        <w:t>结果</w:t>
      </w:r>
      <w:bookmarkEnd w:id="126"/>
      <w:bookmarkEnd w:id="127"/>
      <w:bookmarkEnd w:id="128"/>
    </w:p>
    <w:p>
      <w:pPr>
        <w:pStyle w:val="59"/>
        <w:keepNext w:val="0"/>
        <w:keepLines w:val="0"/>
        <w:pageBreakBefore w:val="0"/>
        <w:widowControl w:val="0"/>
        <w:numPr>
          <w:ilvl w:val="0"/>
          <w:numId w:val="16"/>
        </w:numPr>
        <w:tabs>
          <w:tab w:val="clear" w:pos="312"/>
        </w:tabs>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bookmarkStart w:id="129" w:name="_Toc3985"/>
      <w:r>
        <w:rPr>
          <w:rFonts w:hint="eastAsia" w:ascii="宋体" w:hAnsi="宋体" w:eastAsia="宋体" w:cs="宋体"/>
        </w:rPr>
        <w:t>采购人确定成交供应商后，将及时书面通知采购代理机构，采购代理机构在成交供应商确定后2个工作日内，在</w:t>
      </w:r>
      <w:r>
        <w:rPr>
          <w:rFonts w:hint="eastAsia" w:ascii="宋体" w:hAnsi="宋体" w:eastAsia="宋体" w:cs="宋体"/>
          <w:lang w:eastAsia="zh-CN"/>
        </w:rPr>
        <w:t>“四川政府采购网”</w:t>
      </w:r>
      <w:r>
        <w:rPr>
          <w:rFonts w:hint="eastAsia" w:ascii="宋体" w:hAnsi="宋体" w:eastAsia="宋体" w:cs="宋体"/>
        </w:rPr>
        <w:t>公告成交结果</w:t>
      </w:r>
      <w:r>
        <w:rPr>
          <w:rFonts w:hint="eastAsia" w:ascii="宋体" w:hAnsi="宋体" w:eastAsia="宋体" w:cs="宋体"/>
          <w:lang w:val="en-US" w:eastAsia="zh-CN"/>
        </w:rPr>
        <w:t>。</w:t>
      </w:r>
    </w:p>
    <w:p>
      <w:pPr>
        <w:pStyle w:val="59"/>
        <w:keepNext w:val="0"/>
        <w:keepLines w:val="0"/>
        <w:pageBreakBefore w:val="0"/>
        <w:widowControl w:val="0"/>
        <w:numPr>
          <w:ilvl w:val="0"/>
          <w:numId w:val="16"/>
        </w:numPr>
        <w:tabs>
          <w:tab w:val="clear" w:pos="312"/>
        </w:tabs>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供应商成交后应当及时领取成交通知书，不能及时领取或拒绝领取成交通知书的，采购代理机构将于成交供应商确定之日起两个工作日内采取邮寄、快递方式将成交通知书送达成交供应商。</w:t>
      </w:r>
    </w:p>
    <w:p>
      <w:pPr>
        <w:pStyle w:val="45"/>
        <w:bidi w:val="0"/>
        <w:rPr>
          <w:rFonts w:hint="eastAsia" w:ascii="宋体" w:hAnsi="宋体" w:eastAsia="宋体" w:cs="宋体"/>
        </w:rPr>
      </w:pPr>
      <w:bookmarkStart w:id="130" w:name="_Toc24425"/>
      <w:r>
        <w:rPr>
          <w:rFonts w:hint="eastAsia" w:ascii="宋体" w:hAnsi="宋体" w:eastAsia="宋体" w:cs="宋体"/>
          <w:lang w:val="en-US" w:eastAsia="zh-CN"/>
        </w:rPr>
        <w:t>成交</w:t>
      </w:r>
      <w:r>
        <w:rPr>
          <w:rFonts w:hint="eastAsia" w:ascii="宋体" w:hAnsi="宋体" w:eastAsia="宋体" w:cs="宋体"/>
        </w:rPr>
        <w:t>通知书</w:t>
      </w:r>
      <w:bookmarkEnd w:id="129"/>
      <w:bookmarkEnd w:id="130"/>
    </w:p>
    <w:p>
      <w:pPr>
        <w:pStyle w:val="59"/>
        <w:bidi w:val="0"/>
        <w:rPr>
          <w:rFonts w:hint="eastAsia" w:ascii="宋体" w:hAnsi="宋体" w:eastAsia="宋体" w:cs="宋体"/>
        </w:rPr>
      </w:pPr>
      <w:r>
        <w:rPr>
          <w:rFonts w:hint="eastAsia" w:ascii="宋体" w:hAnsi="宋体" w:eastAsia="宋体" w:cs="宋体"/>
          <w:lang w:val="en-US" w:eastAsia="zh-CN"/>
        </w:rPr>
        <w:t>成交</w:t>
      </w:r>
      <w:r>
        <w:rPr>
          <w:rFonts w:hint="eastAsia" w:ascii="宋体" w:hAnsi="宋体" w:eastAsia="宋体" w:cs="宋体"/>
        </w:rPr>
        <w:t>通知书为签订政府采购合同的依据之一，是合同的有效组成部分。</w:t>
      </w:r>
    </w:p>
    <w:p>
      <w:pPr>
        <w:pStyle w:val="59"/>
        <w:bidi w:val="0"/>
        <w:rPr>
          <w:rFonts w:hint="eastAsia" w:ascii="宋体" w:hAnsi="宋体" w:eastAsia="宋体" w:cs="宋体"/>
        </w:rPr>
      </w:pPr>
      <w:r>
        <w:rPr>
          <w:rFonts w:hint="eastAsia" w:ascii="宋体" w:hAnsi="宋体" w:eastAsia="宋体" w:cs="宋体"/>
          <w:lang w:val="en-US" w:eastAsia="zh-CN"/>
        </w:rPr>
        <w:t>成交</w:t>
      </w:r>
      <w:r>
        <w:rPr>
          <w:rFonts w:hint="eastAsia" w:ascii="宋体" w:hAnsi="宋体" w:eastAsia="宋体" w:cs="宋体"/>
        </w:rPr>
        <w:t>通知书对采购人和</w:t>
      </w:r>
      <w:r>
        <w:rPr>
          <w:rFonts w:hint="eastAsia" w:ascii="宋体" w:hAnsi="宋体" w:eastAsia="宋体" w:cs="宋体"/>
          <w:lang w:val="en-US" w:eastAsia="zh-CN"/>
        </w:rPr>
        <w:t>成交供应商</w:t>
      </w:r>
      <w:r>
        <w:rPr>
          <w:rFonts w:hint="eastAsia" w:ascii="宋体" w:hAnsi="宋体" w:eastAsia="宋体" w:cs="宋体"/>
        </w:rPr>
        <w:t>均具有法律效力。</w:t>
      </w:r>
      <w:r>
        <w:rPr>
          <w:rFonts w:hint="eastAsia" w:ascii="宋体" w:hAnsi="宋体" w:eastAsia="宋体" w:cs="宋体"/>
          <w:lang w:val="en-US" w:eastAsia="zh-CN"/>
        </w:rPr>
        <w:t>成交</w:t>
      </w:r>
      <w:r>
        <w:rPr>
          <w:rFonts w:hint="eastAsia" w:ascii="宋体" w:hAnsi="宋体" w:eastAsia="宋体" w:cs="宋体"/>
        </w:rPr>
        <w:t>通知书发出后，采购人改变</w:t>
      </w:r>
      <w:r>
        <w:rPr>
          <w:rFonts w:hint="eastAsia" w:ascii="宋体" w:hAnsi="宋体" w:eastAsia="宋体" w:cs="宋体"/>
          <w:lang w:val="en-US" w:eastAsia="zh-CN"/>
        </w:rPr>
        <w:t>成交</w:t>
      </w:r>
      <w:r>
        <w:rPr>
          <w:rFonts w:hint="eastAsia" w:ascii="宋体" w:hAnsi="宋体" w:eastAsia="宋体" w:cs="宋体"/>
        </w:rPr>
        <w:t>结果，或者</w:t>
      </w:r>
      <w:r>
        <w:rPr>
          <w:rFonts w:hint="eastAsia" w:ascii="宋体" w:hAnsi="宋体" w:eastAsia="宋体" w:cs="宋体"/>
          <w:lang w:val="en-US" w:eastAsia="zh-CN"/>
        </w:rPr>
        <w:t>成交供应商</w:t>
      </w:r>
      <w:r>
        <w:rPr>
          <w:rFonts w:hint="eastAsia" w:ascii="宋体" w:hAnsi="宋体" w:eastAsia="宋体" w:cs="宋体"/>
        </w:rPr>
        <w:t>无正当理由放弃</w:t>
      </w:r>
      <w:r>
        <w:rPr>
          <w:rFonts w:hint="eastAsia" w:ascii="宋体" w:hAnsi="宋体" w:eastAsia="宋体" w:cs="宋体"/>
          <w:lang w:val="en-US" w:eastAsia="zh-CN"/>
        </w:rPr>
        <w:t>成交</w:t>
      </w:r>
      <w:r>
        <w:rPr>
          <w:rFonts w:hint="eastAsia" w:ascii="宋体" w:hAnsi="宋体" w:eastAsia="宋体" w:cs="宋体"/>
        </w:rPr>
        <w:t>的，应当承担相应的法律责任。</w:t>
      </w:r>
    </w:p>
    <w:p>
      <w:pPr>
        <w:pStyle w:val="59"/>
        <w:bidi w:val="0"/>
        <w:rPr>
          <w:rFonts w:hint="eastAsia" w:ascii="宋体" w:hAnsi="宋体" w:eastAsia="宋体" w:cs="宋体"/>
        </w:rPr>
      </w:pPr>
      <w:r>
        <w:rPr>
          <w:rFonts w:hint="eastAsia" w:ascii="宋体" w:hAnsi="宋体" w:eastAsia="宋体" w:cs="宋体"/>
          <w:lang w:val="en-US" w:eastAsia="zh-CN"/>
        </w:rPr>
        <w:t>成交供应商</w:t>
      </w:r>
      <w:r>
        <w:rPr>
          <w:rFonts w:hint="eastAsia" w:ascii="宋体" w:hAnsi="宋体" w:eastAsia="宋体" w:cs="宋体"/>
        </w:rPr>
        <w:t>的</w:t>
      </w:r>
      <w:r>
        <w:rPr>
          <w:rFonts w:hint="eastAsia" w:ascii="宋体" w:hAnsi="宋体" w:eastAsia="宋体" w:cs="宋体"/>
          <w:lang w:val="en-US" w:eastAsia="zh-CN"/>
        </w:rPr>
        <w:t>响应</w:t>
      </w:r>
      <w:r>
        <w:rPr>
          <w:rFonts w:hint="eastAsia" w:ascii="宋体" w:hAnsi="宋体" w:eastAsia="宋体" w:cs="宋体"/>
        </w:rPr>
        <w:t>文件本应作为无效</w:t>
      </w:r>
      <w:r>
        <w:rPr>
          <w:rFonts w:hint="eastAsia" w:ascii="宋体" w:hAnsi="宋体" w:eastAsia="宋体" w:cs="宋体"/>
          <w:lang w:val="en-US" w:eastAsia="zh-CN"/>
        </w:rPr>
        <w:t>响应</w:t>
      </w:r>
      <w:r>
        <w:rPr>
          <w:rFonts w:hint="eastAsia" w:ascii="宋体" w:hAnsi="宋体" w:eastAsia="宋体" w:cs="宋体"/>
        </w:rPr>
        <w:t>处理或者有政府采购法律法规规章制度规定的</w:t>
      </w:r>
      <w:r>
        <w:rPr>
          <w:rFonts w:hint="eastAsia" w:ascii="宋体" w:hAnsi="宋体" w:eastAsia="宋体" w:cs="宋体"/>
          <w:lang w:val="en-US" w:eastAsia="zh-CN"/>
        </w:rPr>
        <w:t>成交</w:t>
      </w:r>
      <w:r>
        <w:rPr>
          <w:rFonts w:hint="eastAsia" w:ascii="宋体" w:hAnsi="宋体" w:eastAsia="宋体" w:cs="宋体"/>
        </w:rPr>
        <w:t>无效情形的，</w:t>
      </w:r>
      <w:r>
        <w:rPr>
          <w:rFonts w:hint="eastAsia" w:ascii="宋体" w:hAnsi="宋体" w:eastAsia="宋体" w:cs="宋体"/>
          <w:lang w:val="en-US" w:eastAsia="zh-CN"/>
        </w:rPr>
        <w:t>采购人和采购代理机构</w:t>
      </w:r>
      <w:r>
        <w:rPr>
          <w:rFonts w:hint="eastAsia" w:ascii="宋体" w:hAnsi="宋体" w:eastAsia="宋体" w:cs="宋体"/>
        </w:rPr>
        <w:t>在取得有权主体的认定以后，将宣布发出的</w:t>
      </w:r>
      <w:r>
        <w:rPr>
          <w:rFonts w:hint="eastAsia" w:ascii="宋体" w:hAnsi="宋体" w:eastAsia="宋体" w:cs="宋体"/>
          <w:lang w:val="en-US" w:eastAsia="zh-CN"/>
        </w:rPr>
        <w:t>成交</w:t>
      </w:r>
      <w:r>
        <w:rPr>
          <w:rFonts w:hint="eastAsia" w:ascii="宋体" w:hAnsi="宋体" w:eastAsia="宋体" w:cs="宋体"/>
        </w:rPr>
        <w:t>通知书无效，并收回发出的</w:t>
      </w:r>
      <w:r>
        <w:rPr>
          <w:rFonts w:hint="eastAsia" w:ascii="宋体" w:hAnsi="宋体" w:eastAsia="宋体" w:cs="宋体"/>
          <w:lang w:val="en-US" w:eastAsia="zh-CN"/>
        </w:rPr>
        <w:t>成交</w:t>
      </w:r>
      <w:r>
        <w:rPr>
          <w:rFonts w:hint="eastAsia" w:ascii="宋体" w:hAnsi="宋体" w:eastAsia="宋体" w:cs="宋体"/>
        </w:rPr>
        <w:t>通知书</w:t>
      </w:r>
      <w:r>
        <w:rPr>
          <w:rFonts w:hint="eastAsia" w:ascii="宋体" w:hAnsi="宋体" w:eastAsia="宋体" w:cs="宋体"/>
          <w:lang w:eastAsia="zh-CN"/>
        </w:rPr>
        <w:t>(</w:t>
      </w:r>
      <w:r>
        <w:rPr>
          <w:rFonts w:hint="eastAsia" w:ascii="宋体" w:hAnsi="宋体" w:eastAsia="宋体" w:cs="宋体"/>
          <w:lang w:val="en-US" w:eastAsia="zh-CN"/>
        </w:rPr>
        <w:t>成交供应商</w:t>
      </w:r>
      <w:r>
        <w:rPr>
          <w:rFonts w:hint="eastAsia" w:ascii="宋体" w:hAnsi="宋体" w:eastAsia="宋体" w:cs="宋体"/>
        </w:rPr>
        <w:t>也应当缴回</w:t>
      </w:r>
      <w:r>
        <w:rPr>
          <w:rFonts w:hint="eastAsia" w:ascii="宋体" w:hAnsi="宋体" w:eastAsia="宋体" w:cs="宋体"/>
          <w:lang w:eastAsia="zh-CN"/>
        </w:rPr>
        <w:t>)</w:t>
      </w:r>
      <w:r>
        <w:rPr>
          <w:rFonts w:hint="eastAsia" w:ascii="宋体" w:hAnsi="宋体" w:eastAsia="宋体" w:cs="宋体"/>
        </w:rPr>
        <w:t>，依法重新确定</w:t>
      </w:r>
      <w:r>
        <w:rPr>
          <w:rFonts w:hint="eastAsia" w:ascii="宋体" w:hAnsi="宋体" w:eastAsia="宋体" w:cs="宋体"/>
          <w:lang w:val="en-US" w:eastAsia="zh-CN"/>
        </w:rPr>
        <w:t>成交供应商</w:t>
      </w:r>
      <w:r>
        <w:rPr>
          <w:rFonts w:hint="eastAsia" w:ascii="宋体" w:hAnsi="宋体" w:eastAsia="宋体" w:cs="宋体"/>
        </w:rPr>
        <w:t>或者重新开展采购活动。</w:t>
      </w:r>
    </w:p>
    <w:p>
      <w:pPr>
        <w:pStyle w:val="31"/>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宋体"/>
          <w:sz w:val="32"/>
          <w:szCs w:val="32"/>
          <w:lang w:val="en-US" w:eastAsia="zh-CN"/>
        </w:rPr>
      </w:pPr>
      <w:bookmarkStart w:id="131" w:name="_Toc8473"/>
      <w:bookmarkStart w:id="132" w:name="_Toc26785"/>
      <w:r>
        <w:rPr>
          <w:rFonts w:hint="eastAsia" w:ascii="宋体" w:hAnsi="宋体" w:eastAsia="宋体" w:cs="宋体"/>
          <w:sz w:val="32"/>
          <w:szCs w:val="32"/>
          <w:lang w:val="en-US" w:eastAsia="zh-CN"/>
        </w:rPr>
        <w:t>合同事项</w:t>
      </w:r>
      <w:bookmarkEnd w:id="131"/>
      <w:bookmarkEnd w:id="132"/>
    </w:p>
    <w:p>
      <w:pPr>
        <w:pStyle w:val="29"/>
        <w:keepNext w:val="0"/>
        <w:keepLines w:val="0"/>
        <w:pageBreakBefore w:val="0"/>
        <w:widowControl w:val="0"/>
        <w:numPr>
          <w:ilvl w:val="1"/>
          <w:numId w:val="17"/>
        </w:numPr>
        <w:kinsoku/>
        <w:wordWrap w:val="0"/>
        <w:overflowPunct/>
        <w:topLinePunct/>
        <w:autoSpaceDE/>
        <w:autoSpaceDN/>
        <w:bidi w:val="0"/>
        <w:adjustRightInd w:val="0"/>
        <w:snapToGrid w:val="0"/>
        <w:textAlignment w:val="auto"/>
        <w:outlineLvl w:val="2"/>
        <w:rPr>
          <w:rFonts w:hint="eastAsia" w:ascii="宋体" w:hAnsi="宋体" w:eastAsia="宋体" w:cs="宋体"/>
          <w:lang w:val="en-US" w:eastAsia="zh-CN"/>
        </w:rPr>
      </w:pPr>
      <w:bookmarkStart w:id="133" w:name="_Toc5102"/>
      <w:bookmarkStart w:id="134" w:name="_Toc25673"/>
      <w:r>
        <w:rPr>
          <w:rFonts w:hint="eastAsia" w:ascii="宋体" w:hAnsi="宋体" w:eastAsia="宋体" w:cs="宋体"/>
          <w:lang w:val="en-US" w:eastAsia="zh-CN"/>
        </w:rPr>
        <w:t>签订合同</w:t>
      </w:r>
      <w:bookmarkEnd w:id="133"/>
      <w:bookmarkEnd w:id="134"/>
    </w:p>
    <w:p>
      <w:pPr>
        <w:pStyle w:val="32"/>
        <w:bidi w:val="0"/>
        <w:rPr>
          <w:rFonts w:hint="eastAsia" w:ascii="宋体" w:hAnsi="宋体" w:eastAsia="宋体" w:cs="宋体"/>
        </w:rPr>
      </w:pPr>
      <w:r>
        <w:rPr>
          <w:rFonts w:hint="eastAsia" w:ascii="宋体" w:hAnsi="宋体" w:eastAsia="宋体" w:cs="宋体"/>
        </w:rPr>
        <w:t>成交供应商应在成交通知书发出之日起</w:t>
      </w:r>
      <w:r>
        <w:rPr>
          <w:rFonts w:hint="eastAsia" w:cs="宋体"/>
          <w:lang w:val="en-US" w:eastAsia="zh-CN"/>
        </w:rPr>
        <w:t>5</w:t>
      </w:r>
      <w:r>
        <w:rPr>
          <w:rFonts w:hint="eastAsia" w:ascii="宋体" w:hAnsi="宋体" w:eastAsia="宋体" w:cs="宋体"/>
        </w:rPr>
        <w:t>日内与采购人签订采购合同。由于成交供应商的原因逾期未与采购人签订采购合同的，将视为放弃成交，取消其成交资格并将按相关规定进行处理。</w:t>
      </w:r>
    </w:p>
    <w:p>
      <w:pPr>
        <w:pStyle w:val="32"/>
        <w:bidi w:val="0"/>
        <w:rPr>
          <w:rFonts w:hint="eastAsia" w:ascii="宋体" w:hAnsi="宋体" w:eastAsia="宋体" w:cs="宋体"/>
        </w:rPr>
      </w:pPr>
      <w:r>
        <w:rPr>
          <w:rFonts w:hint="eastAsia" w:ascii="宋体" w:hAnsi="宋体" w:eastAsia="宋体" w:cs="宋体"/>
        </w:rPr>
        <w:t>政府采购合同应当包括采购人与</w:t>
      </w:r>
      <w:r>
        <w:rPr>
          <w:rFonts w:hint="eastAsia" w:ascii="宋体" w:hAnsi="宋体" w:eastAsia="宋体" w:cs="宋体"/>
          <w:lang w:val="en-US" w:eastAsia="zh-CN"/>
        </w:rPr>
        <w:t>成交供应商</w:t>
      </w:r>
      <w:r>
        <w:rPr>
          <w:rFonts w:hint="eastAsia" w:ascii="宋体" w:hAnsi="宋体" w:eastAsia="宋体" w:cs="宋体"/>
        </w:rPr>
        <w:t>的名称和住所、标的、数量、质量、价款或者报酬、履行期限及地点和方式、验收要求、违约责任、解决争议的方法等内容。</w:t>
      </w:r>
    </w:p>
    <w:p>
      <w:pPr>
        <w:pStyle w:val="32"/>
        <w:bidi w:val="0"/>
        <w:rPr>
          <w:rFonts w:hint="eastAsia" w:ascii="宋体" w:hAnsi="宋体" w:eastAsia="宋体" w:cs="宋体"/>
        </w:rPr>
      </w:pPr>
      <w:r>
        <w:rPr>
          <w:rFonts w:hint="eastAsia" w:ascii="宋体" w:hAnsi="宋体" w:eastAsia="宋体" w:cs="宋体"/>
        </w:rPr>
        <w:t>采购人不得向成交供应商提出超出</w:t>
      </w:r>
      <w:r>
        <w:rPr>
          <w:rFonts w:hint="eastAsia" w:ascii="宋体" w:hAnsi="宋体" w:eastAsia="宋体" w:cs="宋体"/>
          <w:lang w:eastAsia="zh-CN"/>
        </w:rPr>
        <w:t>谈判文件</w:t>
      </w:r>
      <w:r>
        <w:rPr>
          <w:rFonts w:hint="eastAsia" w:ascii="宋体" w:hAnsi="宋体" w:eastAsia="宋体" w:cs="宋体"/>
        </w:rPr>
        <w:t>以外的任何要求作为签订合同的条件，不得与成交供应商订立背离</w:t>
      </w:r>
      <w:r>
        <w:rPr>
          <w:rFonts w:hint="eastAsia" w:ascii="宋体" w:hAnsi="宋体" w:eastAsia="宋体" w:cs="宋体"/>
          <w:lang w:eastAsia="zh-CN"/>
        </w:rPr>
        <w:t>谈判文件</w:t>
      </w:r>
      <w:r>
        <w:rPr>
          <w:rFonts w:hint="eastAsia" w:ascii="宋体" w:hAnsi="宋体" w:eastAsia="宋体" w:cs="宋体"/>
        </w:rPr>
        <w:t>确定的合同文本以及采购标的、规格型号、采购金额、采购数量、技术和服务要求等实质性内容的协议。</w:t>
      </w:r>
    </w:p>
    <w:p>
      <w:pPr>
        <w:pStyle w:val="32"/>
        <w:bidi w:val="0"/>
        <w:rPr>
          <w:rFonts w:hint="eastAsia" w:ascii="宋体" w:hAnsi="宋体" w:eastAsia="宋体" w:cs="宋体"/>
        </w:rPr>
      </w:pPr>
      <w:r>
        <w:rPr>
          <w:rFonts w:hint="eastAsia" w:ascii="宋体" w:hAnsi="宋体" w:eastAsia="宋体" w:cs="宋体"/>
        </w:rPr>
        <w:t>成交供应商因不可抗力原因不能履行采购合同或放弃成交的，采购人可以按照评审报告推荐的成交候选人名单排序，确定下一候选人为成交供应商</w:t>
      </w:r>
      <w:r>
        <w:rPr>
          <w:rFonts w:hint="eastAsia" w:ascii="宋体" w:hAnsi="宋体" w:eastAsia="宋体" w:cs="宋体"/>
          <w:lang w:eastAsia="zh-CN"/>
        </w:rPr>
        <w:t>。</w:t>
      </w:r>
    </w:p>
    <w:p>
      <w:pPr>
        <w:pStyle w:val="32"/>
        <w:bidi w:val="0"/>
        <w:rPr>
          <w:rFonts w:hint="eastAsia" w:ascii="宋体" w:hAnsi="宋体" w:eastAsia="宋体" w:cs="宋体"/>
        </w:rPr>
      </w:pPr>
      <w:r>
        <w:rPr>
          <w:rFonts w:hint="eastAsia" w:ascii="宋体" w:hAnsi="宋体" w:eastAsia="宋体" w:cs="宋体"/>
          <w:lang w:val="en-US" w:eastAsia="zh-CN"/>
        </w:rPr>
        <w:t>本项目的</w:t>
      </w:r>
      <w:r>
        <w:rPr>
          <w:rFonts w:hint="eastAsia" w:ascii="宋体" w:hAnsi="宋体" w:eastAsia="宋体" w:cs="宋体"/>
          <w:lang w:eastAsia="zh-CN"/>
        </w:rPr>
        <w:t>竞争性谈判</w:t>
      </w:r>
      <w:r>
        <w:rPr>
          <w:rFonts w:hint="eastAsia" w:ascii="宋体" w:hAnsi="宋体" w:eastAsia="宋体" w:cs="宋体"/>
        </w:rPr>
        <w:t>文件、</w:t>
      </w:r>
      <w:r>
        <w:rPr>
          <w:rFonts w:hint="eastAsia" w:ascii="宋体" w:hAnsi="宋体" w:eastAsia="宋体" w:cs="宋体"/>
          <w:lang w:val="en-US" w:eastAsia="zh-CN"/>
        </w:rPr>
        <w:t>资格预审申请文件、</w:t>
      </w:r>
      <w:r>
        <w:rPr>
          <w:rFonts w:hint="eastAsia" w:ascii="宋体" w:hAnsi="宋体" w:eastAsia="宋体" w:cs="宋体"/>
        </w:rPr>
        <w:t>成交供应商提交的响应文件、</w:t>
      </w:r>
      <w:r>
        <w:rPr>
          <w:rFonts w:hint="eastAsia" w:ascii="宋体" w:hAnsi="宋体" w:eastAsia="宋体" w:cs="宋体"/>
          <w:lang w:val="en-US" w:eastAsia="zh-CN"/>
        </w:rPr>
        <w:t>谈判</w:t>
      </w:r>
      <w:r>
        <w:rPr>
          <w:rFonts w:hint="eastAsia" w:ascii="宋体" w:hAnsi="宋体" w:eastAsia="宋体" w:cs="宋体"/>
        </w:rPr>
        <w:t>中的最后报价、成交供应商承诺书、成交通知书等</w:t>
      </w:r>
      <w:r>
        <w:rPr>
          <w:rFonts w:hint="eastAsia" w:ascii="宋体" w:hAnsi="宋体" w:eastAsia="宋体" w:cs="宋体"/>
          <w:lang w:val="en-US" w:eastAsia="zh-CN"/>
        </w:rPr>
        <w:t>文件均具</w:t>
      </w:r>
      <w:r>
        <w:rPr>
          <w:rFonts w:hint="eastAsia" w:ascii="宋体" w:hAnsi="宋体" w:eastAsia="宋体" w:cs="宋体"/>
        </w:rPr>
        <w:t>有法律约束力</w:t>
      </w:r>
      <w:r>
        <w:rPr>
          <w:rFonts w:hint="eastAsia" w:ascii="宋体" w:hAnsi="宋体" w:eastAsia="宋体" w:cs="宋体"/>
          <w:lang w:eastAsia="zh-CN"/>
        </w:rPr>
        <w:t>，</w:t>
      </w:r>
      <w:r>
        <w:rPr>
          <w:rFonts w:hint="eastAsia" w:ascii="宋体" w:hAnsi="宋体" w:eastAsia="宋体" w:cs="宋体"/>
          <w:lang w:val="en-US" w:eastAsia="zh-CN"/>
        </w:rPr>
        <w:t>属于</w:t>
      </w:r>
      <w:r>
        <w:rPr>
          <w:rFonts w:hint="eastAsia" w:ascii="宋体" w:hAnsi="宋体" w:eastAsia="宋体" w:cs="宋体"/>
        </w:rPr>
        <w:t>合同组成</w:t>
      </w:r>
      <w:r>
        <w:rPr>
          <w:rFonts w:hint="eastAsia" w:ascii="宋体" w:hAnsi="宋体" w:eastAsia="宋体" w:cs="宋体"/>
          <w:lang w:val="en-US" w:eastAsia="zh-CN"/>
        </w:rPr>
        <w:t>部分</w:t>
      </w:r>
      <w:r>
        <w:rPr>
          <w:rFonts w:hint="eastAsia" w:ascii="宋体" w:hAnsi="宋体" w:eastAsia="宋体" w:cs="宋体"/>
          <w:lang w:eastAsia="zh-CN"/>
        </w:rPr>
        <w:t>。</w:t>
      </w:r>
    </w:p>
    <w:p>
      <w:pPr>
        <w:pStyle w:val="32"/>
        <w:bidi w:val="0"/>
        <w:rPr>
          <w:rFonts w:hint="eastAsia" w:ascii="宋体" w:hAnsi="宋体" w:eastAsia="宋体" w:cs="宋体"/>
        </w:rPr>
      </w:pPr>
      <w:r>
        <w:rPr>
          <w:rFonts w:hint="eastAsia" w:ascii="宋体" w:hAnsi="宋体" w:eastAsia="宋体" w:cs="宋体"/>
          <w:lang w:val="en-US" w:eastAsia="zh-CN"/>
        </w:rPr>
        <w:t>成交供应商</w:t>
      </w:r>
      <w:r>
        <w:rPr>
          <w:rFonts w:hint="eastAsia" w:ascii="宋体" w:hAnsi="宋体" w:eastAsia="宋体" w:cs="宋体"/>
        </w:rPr>
        <w:t>在</w:t>
      </w:r>
      <w:r>
        <w:rPr>
          <w:rFonts w:hint="eastAsia" w:ascii="宋体" w:hAnsi="宋体" w:eastAsia="宋体" w:cs="宋体"/>
          <w:lang w:val="en-US" w:eastAsia="zh-CN"/>
        </w:rPr>
        <w:t>采购</w:t>
      </w:r>
      <w:r>
        <w:rPr>
          <w:rFonts w:hint="eastAsia" w:ascii="宋体" w:hAnsi="宋体" w:eastAsia="宋体" w:cs="宋体"/>
        </w:rPr>
        <w:t>合同签订之后</w:t>
      </w:r>
      <w:r>
        <w:rPr>
          <w:rFonts w:hint="eastAsia" w:ascii="宋体" w:hAnsi="宋体" w:eastAsia="宋体" w:cs="宋体"/>
          <w:lang w:val="en-US" w:eastAsia="zh-CN"/>
        </w:rPr>
        <w:t>2</w:t>
      </w:r>
      <w:r>
        <w:rPr>
          <w:rFonts w:hint="eastAsia" w:ascii="宋体" w:hAnsi="宋体" w:eastAsia="宋体" w:cs="宋体"/>
        </w:rPr>
        <w:t>个工作日内，将签订的</w:t>
      </w:r>
      <w:r>
        <w:rPr>
          <w:rFonts w:hint="eastAsia" w:ascii="宋体" w:hAnsi="宋体" w:eastAsia="宋体" w:cs="宋体"/>
          <w:lang w:val="en-US" w:eastAsia="zh-CN"/>
        </w:rPr>
        <w:t>采购</w:t>
      </w:r>
      <w:r>
        <w:rPr>
          <w:rFonts w:hint="eastAsia" w:ascii="宋体" w:hAnsi="宋体" w:eastAsia="宋体" w:cs="宋体"/>
        </w:rPr>
        <w:t>合同</w:t>
      </w:r>
      <w:r>
        <w:rPr>
          <w:rFonts w:hint="eastAsia" w:ascii="宋体" w:hAnsi="宋体" w:eastAsia="宋体" w:cs="宋体"/>
          <w:b/>
          <w:bCs/>
          <w:lang w:val="en-US" w:eastAsia="zh-CN"/>
        </w:rPr>
        <w:t>(1份)</w:t>
      </w:r>
      <w:r>
        <w:rPr>
          <w:rFonts w:hint="eastAsia" w:ascii="宋体" w:hAnsi="宋体" w:eastAsia="宋体" w:cs="宋体"/>
        </w:rPr>
        <w:t>送</w:t>
      </w:r>
      <w:r>
        <w:rPr>
          <w:rFonts w:hint="eastAsia" w:ascii="宋体" w:hAnsi="宋体" w:eastAsia="宋体" w:cs="宋体"/>
          <w:lang w:val="en-US" w:eastAsia="zh-CN"/>
        </w:rPr>
        <w:t>采购代理机构</w:t>
      </w:r>
      <w:r>
        <w:rPr>
          <w:rFonts w:hint="eastAsia" w:ascii="宋体" w:hAnsi="宋体" w:eastAsia="宋体" w:cs="宋体"/>
        </w:rPr>
        <w:t>进行合同编号。</w:t>
      </w:r>
    </w:p>
    <w:p>
      <w:pPr>
        <w:pStyle w:val="29"/>
        <w:keepNext w:val="0"/>
        <w:keepLines w:val="0"/>
        <w:pageBreakBefore w:val="0"/>
        <w:widowControl w:val="0"/>
        <w:numPr>
          <w:ilvl w:val="1"/>
          <w:numId w:val="17"/>
        </w:numPr>
        <w:kinsoku/>
        <w:wordWrap w:val="0"/>
        <w:overflowPunct/>
        <w:topLinePunct/>
        <w:autoSpaceDE/>
        <w:autoSpaceDN/>
        <w:bidi w:val="0"/>
        <w:adjustRightInd w:val="0"/>
        <w:snapToGrid w:val="0"/>
        <w:textAlignment w:val="auto"/>
        <w:outlineLvl w:val="2"/>
        <w:rPr>
          <w:rFonts w:hint="eastAsia" w:ascii="宋体" w:hAnsi="宋体" w:eastAsia="宋体" w:cs="宋体"/>
          <w:b/>
          <w:bCs/>
          <w:lang w:val="en-US" w:eastAsia="zh-CN"/>
        </w:rPr>
      </w:pPr>
      <w:bookmarkStart w:id="135" w:name="_Toc25902"/>
      <w:bookmarkStart w:id="136" w:name="_Toc12917"/>
      <w:r>
        <w:rPr>
          <w:rFonts w:hint="eastAsia" w:ascii="宋体" w:hAnsi="宋体" w:eastAsia="宋体" w:cs="宋体"/>
          <w:lang w:val="en-US" w:eastAsia="zh-CN"/>
        </w:rPr>
        <w:t>合同分包</w:t>
      </w:r>
      <w:r>
        <w:rPr>
          <w:rFonts w:hint="eastAsia" w:ascii="宋体" w:hAnsi="宋体" w:eastAsia="宋体" w:cs="宋体"/>
          <w:b/>
          <w:bCs/>
          <w:lang w:val="en-US" w:eastAsia="zh-CN"/>
        </w:rPr>
        <w:t>(实质性要求)</w:t>
      </w:r>
      <w:bookmarkEnd w:id="135"/>
      <w:bookmarkEnd w:id="136"/>
    </w:p>
    <w:p>
      <w:pPr>
        <w:pStyle w:val="42"/>
        <w:bidi w:val="0"/>
        <w:rPr>
          <w:rFonts w:hint="eastAsia" w:ascii="宋体" w:hAnsi="宋体" w:eastAsia="宋体" w:cs="宋体"/>
          <w:highlight w:val="yellow"/>
          <w:lang w:eastAsia="zh-CN"/>
        </w:rPr>
      </w:pPr>
      <w:r>
        <w:rPr>
          <w:rFonts w:hint="eastAsia" w:ascii="宋体" w:hAnsi="宋体" w:eastAsia="宋体" w:cs="宋体"/>
          <w:lang w:val="en-US" w:eastAsia="zh-CN"/>
        </w:rPr>
        <w:t>本项目不</w:t>
      </w:r>
      <w:r>
        <w:rPr>
          <w:rFonts w:hint="eastAsia" w:cs="宋体"/>
          <w:lang w:val="en-US" w:eastAsia="zh-CN"/>
        </w:rPr>
        <w:t>接受</w:t>
      </w:r>
      <w:r>
        <w:rPr>
          <w:rFonts w:hint="eastAsia" w:ascii="宋体" w:hAnsi="宋体" w:eastAsia="宋体" w:cs="宋体"/>
          <w:lang w:val="en-US" w:eastAsia="zh-CN"/>
        </w:rPr>
        <w:t>合同分包。</w:t>
      </w:r>
    </w:p>
    <w:p>
      <w:pPr>
        <w:pStyle w:val="29"/>
        <w:keepNext w:val="0"/>
        <w:keepLines w:val="0"/>
        <w:pageBreakBefore w:val="0"/>
        <w:widowControl w:val="0"/>
        <w:numPr>
          <w:ilvl w:val="1"/>
          <w:numId w:val="17"/>
        </w:numPr>
        <w:kinsoku/>
        <w:wordWrap w:val="0"/>
        <w:overflowPunct/>
        <w:topLinePunct/>
        <w:autoSpaceDE/>
        <w:autoSpaceDN/>
        <w:bidi w:val="0"/>
        <w:adjustRightInd w:val="0"/>
        <w:snapToGrid w:val="0"/>
        <w:textAlignment w:val="auto"/>
        <w:outlineLvl w:val="2"/>
        <w:rPr>
          <w:rFonts w:hint="eastAsia" w:ascii="宋体" w:hAnsi="宋体" w:eastAsia="宋体" w:cs="宋体"/>
          <w:b/>
          <w:bCs/>
          <w:lang w:val="en-US" w:eastAsia="zh-CN"/>
        </w:rPr>
      </w:pPr>
      <w:bookmarkStart w:id="137" w:name="_Toc16354"/>
      <w:bookmarkStart w:id="138" w:name="_Toc17272"/>
      <w:r>
        <w:rPr>
          <w:rFonts w:hint="eastAsia" w:ascii="宋体" w:hAnsi="宋体" w:eastAsia="宋体" w:cs="宋体"/>
          <w:lang w:val="en-US" w:eastAsia="zh-CN"/>
        </w:rPr>
        <w:t>合同转包</w:t>
      </w:r>
      <w:r>
        <w:rPr>
          <w:rFonts w:hint="eastAsia" w:ascii="宋体" w:hAnsi="宋体" w:eastAsia="宋体" w:cs="宋体"/>
          <w:b/>
          <w:bCs/>
          <w:lang w:val="en-US" w:eastAsia="zh-CN"/>
        </w:rPr>
        <w:t>(实质性要求)</w:t>
      </w:r>
      <w:bookmarkEnd w:id="137"/>
      <w:bookmarkEnd w:id="138"/>
    </w:p>
    <w:p>
      <w:pPr>
        <w:pStyle w:val="32"/>
        <w:bidi w:val="0"/>
        <w:rPr>
          <w:rFonts w:hint="eastAsia" w:ascii="宋体" w:hAnsi="宋体" w:eastAsia="宋体" w:cs="宋体"/>
          <w:lang w:val="en-US" w:eastAsia="zh-CN"/>
        </w:rPr>
      </w:pPr>
      <w:r>
        <w:rPr>
          <w:rFonts w:hint="eastAsia" w:ascii="宋体" w:hAnsi="宋体" w:eastAsia="宋体" w:cs="宋体"/>
          <w:lang w:val="en-US" w:eastAsia="zh-CN"/>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32"/>
        <w:bidi w:val="0"/>
        <w:rPr>
          <w:rFonts w:hint="eastAsia" w:ascii="宋体" w:hAnsi="宋体" w:eastAsia="宋体" w:cs="宋体"/>
          <w:lang w:val="en-US" w:eastAsia="zh-CN"/>
        </w:rPr>
      </w:pPr>
      <w:r>
        <w:rPr>
          <w:rFonts w:hint="eastAsia" w:ascii="宋体" w:hAnsi="宋体" w:eastAsia="宋体" w:cs="宋体"/>
          <w:lang w:val="en-US" w:eastAsia="zh-CN"/>
        </w:rPr>
        <w:t>成交供应商转包的，视同拒绝履行政府采购合同义务，将依法追究法律责任。</w:t>
      </w:r>
    </w:p>
    <w:p>
      <w:pPr>
        <w:pStyle w:val="29"/>
        <w:keepNext w:val="0"/>
        <w:keepLines w:val="0"/>
        <w:pageBreakBefore w:val="0"/>
        <w:widowControl w:val="0"/>
        <w:numPr>
          <w:ilvl w:val="1"/>
          <w:numId w:val="17"/>
        </w:numPr>
        <w:kinsoku/>
        <w:wordWrap w:val="0"/>
        <w:overflowPunct/>
        <w:topLinePunct/>
        <w:autoSpaceDE/>
        <w:autoSpaceDN/>
        <w:bidi w:val="0"/>
        <w:adjustRightInd w:val="0"/>
        <w:snapToGrid w:val="0"/>
        <w:textAlignment w:val="auto"/>
        <w:outlineLvl w:val="2"/>
        <w:rPr>
          <w:rFonts w:hint="eastAsia" w:ascii="宋体" w:hAnsi="宋体" w:eastAsia="宋体" w:cs="宋体"/>
          <w:lang w:val="en-US" w:eastAsia="zh-CN"/>
        </w:rPr>
      </w:pPr>
      <w:bookmarkStart w:id="139" w:name="_Toc8459"/>
      <w:bookmarkStart w:id="140" w:name="_Toc8543"/>
      <w:r>
        <w:rPr>
          <w:rFonts w:hint="eastAsia" w:ascii="宋体" w:hAnsi="宋体" w:eastAsia="宋体" w:cs="宋体"/>
          <w:lang w:val="en-US" w:eastAsia="zh-CN"/>
        </w:rPr>
        <w:t>补充合同</w:t>
      </w:r>
      <w:bookmarkEnd w:id="139"/>
      <w:bookmarkEnd w:id="140"/>
    </w:p>
    <w:p>
      <w:pPr>
        <w:pStyle w:val="42"/>
        <w:bidi w:val="0"/>
        <w:rPr>
          <w:rFonts w:hint="eastAsia" w:ascii="宋体" w:hAnsi="宋体" w:eastAsia="宋体" w:cs="宋体"/>
        </w:rPr>
      </w:pPr>
      <w:r>
        <w:rPr>
          <w:rFonts w:hint="eastAsia" w:ascii="宋体" w:hAnsi="宋体" w:eastAsia="宋体" w:cs="宋体"/>
        </w:rPr>
        <w:t>采购合同履行过程中，采购人需要追加与合同标的相同的货物或者服务的，在不改变合同其他条款的前提下，可以与</w:t>
      </w:r>
      <w:r>
        <w:rPr>
          <w:rFonts w:hint="eastAsia" w:ascii="宋体" w:hAnsi="宋体" w:eastAsia="宋体" w:cs="宋体"/>
          <w:lang w:val="en-US" w:eastAsia="zh-CN"/>
        </w:rPr>
        <w:t>成交</w:t>
      </w:r>
      <w:r>
        <w:rPr>
          <w:rFonts w:hint="eastAsia" w:ascii="宋体" w:hAnsi="宋体" w:eastAsia="宋体" w:cs="宋体"/>
        </w:rPr>
        <w:t>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29"/>
        <w:keepNext w:val="0"/>
        <w:keepLines w:val="0"/>
        <w:pageBreakBefore w:val="0"/>
        <w:widowControl w:val="0"/>
        <w:numPr>
          <w:ilvl w:val="1"/>
          <w:numId w:val="17"/>
        </w:numPr>
        <w:kinsoku/>
        <w:wordWrap w:val="0"/>
        <w:overflowPunct/>
        <w:topLinePunct/>
        <w:autoSpaceDE/>
        <w:autoSpaceDN/>
        <w:bidi w:val="0"/>
        <w:adjustRightInd w:val="0"/>
        <w:snapToGrid w:val="0"/>
        <w:textAlignment w:val="auto"/>
        <w:outlineLvl w:val="2"/>
        <w:rPr>
          <w:rFonts w:hint="eastAsia" w:ascii="宋体" w:hAnsi="宋体" w:eastAsia="宋体" w:cs="宋体"/>
          <w:lang w:val="en-US" w:eastAsia="zh-CN"/>
        </w:rPr>
      </w:pPr>
      <w:bookmarkStart w:id="141" w:name="_Toc20812"/>
      <w:bookmarkStart w:id="142" w:name="_Toc3311"/>
      <w:r>
        <w:rPr>
          <w:rFonts w:hint="eastAsia" w:ascii="宋体" w:hAnsi="宋体" w:eastAsia="宋体" w:cs="宋体"/>
          <w:lang w:val="en-US" w:eastAsia="zh-CN"/>
        </w:rPr>
        <w:t>合同公告</w:t>
      </w:r>
      <w:bookmarkEnd w:id="141"/>
      <w:bookmarkEnd w:id="142"/>
    </w:p>
    <w:p>
      <w:pPr>
        <w:pStyle w:val="42"/>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ascii="宋体" w:hAnsi="宋体" w:eastAsia="宋体" w:cs="宋体"/>
        </w:rPr>
      </w:pPr>
      <w:bookmarkStart w:id="143" w:name="_Toc22550"/>
      <w:r>
        <w:rPr>
          <w:rFonts w:hint="eastAsia" w:ascii="宋体" w:hAnsi="宋体" w:eastAsia="宋体" w:cs="宋体"/>
          <w:lang w:val="en-US" w:eastAsia="zh-CN"/>
        </w:rPr>
        <w:t>1.</w:t>
      </w:r>
      <w:r>
        <w:rPr>
          <w:rFonts w:hint="eastAsia" w:ascii="宋体" w:hAnsi="宋体" w:eastAsia="宋体" w:cs="宋体"/>
        </w:rPr>
        <w:t>采购人应当自政府采购合同签订(双方当事人均已签字盖章)之日起2个工作日内，将政府采购合同在省级以上人民政府财政部门指定的媒体</w:t>
      </w:r>
      <w:r>
        <w:rPr>
          <w:rFonts w:hint="eastAsia" w:ascii="宋体" w:hAnsi="宋体" w:eastAsia="宋体" w:cs="宋体"/>
          <w:lang w:eastAsia="zh-CN"/>
        </w:rPr>
        <w:t>“四川政府采购网”</w:t>
      </w:r>
      <w:r>
        <w:rPr>
          <w:rFonts w:hint="eastAsia" w:ascii="宋体" w:hAnsi="宋体" w:eastAsia="宋体" w:cs="宋体"/>
        </w:rPr>
        <w:t>公告</w:t>
      </w:r>
      <w:r>
        <w:rPr>
          <w:rFonts w:hint="eastAsia" w:ascii="宋体" w:hAnsi="宋体" w:eastAsia="宋体" w:cs="宋体"/>
          <w:lang w:val="en-US" w:eastAsia="zh-CN"/>
        </w:rPr>
        <w:t>(包含联合体协议和分包意向协议，分包意向协议公开仅限于享受了政府采购相关扶持政策的情形)</w:t>
      </w:r>
      <w:r>
        <w:rPr>
          <w:rFonts w:hint="eastAsia" w:ascii="宋体" w:hAnsi="宋体" w:eastAsia="宋体" w:cs="宋体"/>
        </w:rPr>
        <w:t>，但政府采购合同中涉及国家秘密、商业秘密的内容除外。</w:t>
      </w:r>
    </w:p>
    <w:p>
      <w:pPr>
        <w:pStyle w:val="59"/>
        <w:numPr>
          <w:ilvl w:val="3"/>
          <w:numId w:val="0"/>
        </w:numPr>
        <w:bidi w:val="0"/>
        <w:ind w:firstLine="480" w:firstLineChars="200"/>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采购人应当将政府采购合同副本自签订</w:t>
      </w:r>
      <w:r>
        <w:rPr>
          <w:rFonts w:hint="eastAsia" w:ascii="宋体" w:hAnsi="宋体" w:eastAsia="宋体" w:cs="宋体"/>
          <w:lang w:eastAsia="zh-CN"/>
        </w:rPr>
        <w:t>(</w:t>
      </w:r>
      <w:r>
        <w:rPr>
          <w:rFonts w:hint="eastAsia" w:ascii="宋体" w:hAnsi="宋体" w:eastAsia="宋体" w:cs="宋体"/>
        </w:rPr>
        <w:t>双方当事人均已签字盖章</w:t>
      </w:r>
      <w:r>
        <w:rPr>
          <w:rFonts w:hint="eastAsia" w:ascii="宋体" w:hAnsi="宋体" w:eastAsia="宋体" w:cs="宋体"/>
          <w:lang w:eastAsia="zh-CN"/>
        </w:rPr>
        <w:t>)</w:t>
      </w:r>
      <w:r>
        <w:rPr>
          <w:rFonts w:hint="eastAsia" w:ascii="宋体" w:hAnsi="宋体" w:eastAsia="宋体" w:cs="宋体"/>
        </w:rPr>
        <w:t>之日起七个工作日内通过</w:t>
      </w:r>
      <w:r>
        <w:rPr>
          <w:rFonts w:hint="eastAsia" w:ascii="宋体" w:hAnsi="宋体" w:eastAsia="宋体" w:cs="宋体"/>
          <w:lang w:eastAsia="zh-CN"/>
        </w:rPr>
        <w:t>“四川政府采购网”</w:t>
      </w:r>
      <w:r>
        <w:rPr>
          <w:rFonts w:hint="eastAsia" w:ascii="宋体" w:hAnsi="宋体" w:eastAsia="宋体" w:cs="宋体"/>
        </w:rPr>
        <w:t>报同级财政部门备案</w:t>
      </w:r>
      <w:r>
        <w:rPr>
          <w:rFonts w:hint="eastAsia" w:ascii="宋体" w:hAnsi="宋体" w:eastAsia="宋体" w:cs="宋体"/>
          <w:lang w:eastAsia="zh-CN"/>
        </w:rPr>
        <w:t>。</w:t>
      </w:r>
    </w:p>
    <w:p>
      <w:pPr>
        <w:pStyle w:val="29"/>
        <w:keepNext w:val="0"/>
        <w:keepLines w:val="0"/>
        <w:pageBreakBefore w:val="0"/>
        <w:widowControl w:val="0"/>
        <w:numPr>
          <w:ilvl w:val="1"/>
          <w:numId w:val="17"/>
        </w:numPr>
        <w:kinsoku/>
        <w:wordWrap w:val="0"/>
        <w:overflowPunct/>
        <w:topLinePunct/>
        <w:autoSpaceDE/>
        <w:autoSpaceDN/>
        <w:bidi w:val="0"/>
        <w:adjustRightInd w:val="0"/>
        <w:snapToGrid w:val="0"/>
        <w:textAlignment w:val="auto"/>
        <w:outlineLvl w:val="2"/>
        <w:rPr>
          <w:rFonts w:hint="eastAsia" w:ascii="宋体" w:hAnsi="宋体" w:eastAsia="宋体" w:cs="宋体"/>
          <w:lang w:val="en-US" w:eastAsia="zh-CN"/>
        </w:rPr>
      </w:pPr>
      <w:bookmarkStart w:id="144" w:name="_Toc2242"/>
      <w:r>
        <w:rPr>
          <w:rFonts w:hint="eastAsia" w:ascii="宋体" w:hAnsi="宋体" w:eastAsia="宋体" w:cs="宋体"/>
          <w:lang w:val="en-US" w:eastAsia="zh-CN"/>
        </w:rPr>
        <w:t>履行合同</w:t>
      </w:r>
      <w:bookmarkEnd w:id="143"/>
      <w:bookmarkEnd w:id="144"/>
    </w:p>
    <w:p>
      <w:pPr>
        <w:pStyle w:val="32"/>
        <w:bidi w:val="0"/>
        <w:rPr>
          <w:rFonts w:hint="eastAsia" w:ascii="宋体" w:hAnsi="宋体" w:eastAsia="宋体" w:cs="宋体"/>
        </w:rPr>
      </w:pPr>
      <w:r>
        <w:rPr>
          <w:rFonts w:hint="eastAsia" w:ascii="宋体" w:hAnsi="宋体" w:eastAsia="宋体" w:cs="宋体"/>
        </w:rPr>
        <w:t>采购人与</w:t>
      </w:r>
      <w:r>
        <w:rPr>
          <w:rFonts w:hint="eastAsia" w:ascii="宋体" w:hAnsi="宋体" w:eastAsia="宋体" w:cs="宋体"/>
          <w:lang w:val="en-US" w:eastAsia="zh-CN"/>
        </w:rPr>
        <w:t>成交供应商</w:t>
      </w:r>
      <w:r>
        <w:rPr>
          <w:rFonts w:hint="eastAsia" w:ascii="宋体" w:hAnsi="宋体" w:eastAsia="宋体" w:cs="宋体"/>
        </w:rPr>
        <w:t>应当根据合同的约定依法履行合同义务</w:t>
      </w:r>
      <w:r>
        <w:rPr>
          <w:rFonts w:hint="eastAsia" w:ascii="宋体" w:hAnsi="宋体" w:eastAsia="宋体" w:cs="宋体"/>
          <w:lang w:eastAsia="zh-CN"/>
        </w:rPr>
        <w:t>，</w:t>
      </w:r>
      <w:r>
        <w:rPr>
          <w:rFonts w:hint="eastAsia" w:ascii="宋体" w:hAnsi="宋体" w:eastAsia="宋体" w:cs="宋体"/>
          <w:lang w:val="en-US" w:eastAsia="zh-CN"/>
        </w:rPr>
        <w:t>保证合同顺利完成</w:t>
      </w:r>
      <w:r>
        <w:rPr>
          <w:rFonts w:hint="eastAsia" w:ascii="宋体" w:hAnsi="宋体" w:eastAsia="宋体" w:cs="宋体"/>
        </w:rPr>
        <w:t>。</w:t>
      </w:r>
    </w:p>
    <w:p>
      <w:pPr>
        <w:pStyle w:val="32"/>
        <w:bidi w:val="0"/>
        <w:rPr>
          <w:rFonts w:hint="eastAsia" w:ascii="宋体" w:hAnsi="宋体" w:eastAsia="宋体" w:cs="宋体"/>
          <w:lang w:eastAsia="zh-CN"/>
        </w:rPr>
      </w:pPr>
      <w:r>
        <w:rPr>
          <w:rFonts w:hint="eastAsia" w:ascii="宋体" w:hAnsi="宋体" w:eastAsia="宋体" w:cs="宋体"/>
        </w:rPr>
        <w:t>政府采购合同的履行、违约责任和解决争议的方法等适用</w:t>
      </w:r>
      <w:r>
        <w:rPr>
          <w:rFonts w:hint="eastAsia" w:ascii="宋体" w:hAnsi="宋体" w:eastAsia="宋体" w:cs="宋体"/>
          <w:lang w:eastAsia="zh-CN"/>
        </w:rPr>
        <w:t>《中华人民共和国民法典》。</w:t>
      </w:r>
    </w:p>
    <w:p>
      <w:pPr>
        <w:pStyle w:val="29"/>
        <w:keepNext w:val="0"/>
        <w:keepLines w:val="0"/>
        <w:pageBreakBefore w:val="0"/>
        <w:widowControl w:val="0"/>
        <w:numPr>
          <w:ilvl w:val="1"/>
          <w:numId w:val="17"/>
        </w:numPr>
        <w:kinsoku/>
        <w:wordWrap w:val="0"/>
        <w:overflowPunct/>
        <w:topLinePunct/>
        <w:autoSpaceDE/>
        <w:autoSpaceDN/>
        <w:bidi w:val="0"/>
        <w:adjustRightInd w:val="0"/>
        <w:snapToGrid w:val="0"/>
        <w:textAlignment w:val="auto"/>
        <w:outlineLvl w:val="2"/>
        <w:rPr>
          <w:rFonts w:hint="eastAsia" w:ascii="宋体" w:hAnsi="宋体" w:eastAsia="宋体" w:cs="宋体"/>
          <w:lang w:val="en-US" w:eastAsia="zh-CN"/>
        </w:rPr>
      </w:pPr>
      <w:bookmarkStart w:id="145" w:name="_Toc19475"/>
      <w:bookmarkStart w:id="146" w:name="_Toc26311"/>
      <w:bookmarkStart w:id="147" w:name="_Toc11417"/>
      <w:bookmarkStart w:id="148" w:name="_Toc8615"/>
      <w:bookmarkStart w:id="149" w:name="_Toc13341"/>
      <w:r>
        <w:rPr>
          <w:rFonts w:hint="eastAsia" w:ascii="宋体" w:hAnsi="宋体" w:eastAsia="宋体" w:cs="宋体"/>
          <w:lang w:val="en-US" w:eastAsia="zh-CN"/>
        </w:rPr>
        <w:t>付款方式及履约验收</w:t>
      </w:r>
      <w:bookmarkEnd w:id="145"/>
      <w:bookmarkEnd w:id="146"/>
      <w:bookmarkEnd w:id="147"/>
      <w:bookmarkEnd w:id="148"/>
      <w:bookmarkEnd w:id="149"/>
    </w:p>
    <w:p>
      <w:pPr>
        <w:pStyle w:val="32"/>
        <w:bidi w:val="0"/>
        <w:rPr>
          <w:rFonts w:hint="eastAsia" w:ascii="宋体" w:hAnsi="宋体" w:eastAsia="宋体" w:cs="宋体"/>
        </w:rPr>
      </w:pPr>
      <w:r>
        <w:rPr>
          <w:rFonts w:hint="eastAsia" w:ascii="宋体" w:hAnsi="宋体" w:eastAsia="宋体" w:cs="宋体"/>
          <w:lang w:val="en-US" w:eastAsia="zh-CN"/>
        </w:rPr>
        <w:t>付款方式</w:t>
      </w:r>
    </w:p>
    <w:p>
      <w:pPr>
        <w:pStyle w:val="33"/>
        <w:bidi w:val="0"/>
        <w:rPr>
          <w:rFonts w:hint="eastAsia" w:ascii="宋体" w:hAnsi="宋体" w:eastAsia="宋体" w:cs="宋体"/>
          <w:highlight w:val="none"/>
        </w:rPr>
      </w:pPr>
      <w:r>
        <w:rPr>
          <w:rFonts w:hint="eastAsia" w:ascii="宋体" w:hAnsi="宋体" w:eastAsia="宋体" w:cs="宋体"/>
          <w:lang w:val="en-US" w:eastAsia="zh-CN"/>
        </w:rPr>
        <w:t>本项目付款方式详见谈</w:t>
      </w:r>
      <w:r>
        <w:rPr>
          <w:rFonts w:hint="eastAsia" w:ascii="宋体" w:hAnsi="宋体" w:eastAsia="宋体" w:cs="宋体"/>
          <w:highlight w:val="none"/>
          <w:lang w:val="en-US" w:eastAsia="zh-CN"/>
        </w:rPr>
        <w:t>判文件第五章要求</w:t>
      </w:r>
      <w:r>
        <w:rPr>
          <w:rFonts w:hint="eastAsia" w:ascii="宋体" w:hAnsi="宋体" w:eastAsia="宋体" w:cs="宋体"/>
          <w:highlight w:val="none"/>
        </w:rPr>
        <w:t>；</w:t>
      </w:r>
    </w:p>
    <w:p>
      <w:pPr>
        <w:pStyle w:val="33"/>
        <w:bidi w:val="0"/>
        <w:rPr>
          <w:rFonts w:hint="eastAsia" w:ascii="宋体" w:hAnsi="宋体" w:eastAsia="宋体" w:cs="宋体"/>
        </w:rPr>
      </w:pPr>
      <w:r>
        <w:rPr>
          <w:rFonts w:hint="eastAsia" w:ascii="宋体" w:hAnsi="宋体" w:eastAsia="宋体" w:cs="宋体"/>
        </w:rPr>
        <w:t>采购人将按照政府采购合同规定，及时向成交供应商支付采购资金</w:t>
      </w:r>
      <w:r>
        <w:rPr>
          <w:rFonts w:hint="eastAsia" w:ascii="宋体" w:hAnsi="宋体" w:eastAsia="宋体" w:cs="宋体"/>
          <w:lang w:eastAsia="zh-CN"/>
        </w:rPr>
        <w:t>。</w:t>
      </w:r>
      <w:r>
        <w:rPr>
          <w:rFonts w:hint="eastAsia" w:ascii="宋体" w:hAnsi="宋体" w:eastAsia="宋体" w:cs="宋体"/>
        </w:rPr>
        <w:t>对于满足合同约定支付条件的，采购人</w:t>
      </w:r>
      <w:r>
        <w:rPr>
          <w:rFonts w:hint="eastAsia" w:ascii="宋体" w:hAnsi="宋体" w:eastAsia="宋体" w:cs="宋体"/>
          <w:lang w:eastAsia="zh-CN"/>
        </w:rPr>
        <w:t>应当自收到发票后按照合同约定将资金支付到合同约定的供应商账</w:t>
      </w:r>
      <w:r>
        <w:rPr>
          <w:rFonts w:hint="eastAsia" w:ascii="宋体" w:hAnsi="宋体" w:eastAsia="宋体" w:cs="宋体"/>
        </w:rPr>
        <w:t>户，不得以机构变动、人员更替、政策调整等为由延迟付款，不得将</w:t>
      </w:r>
      <w:r>
        <w:rPr>
          <w:rFonts w:hint="eastAsia" w:ascii="宋体" w:hAnsi="宋体" w:eastAsia="宋体" w:cs="宋体"/>
          <w:lang w:val="en-US" w:eastAsia="zh-CN"/>
        </w:rPr>
        <w:t>谈判文件</w:t>
      </w:r>
      <w:r>
        <w:rPr>
          <w:rFonts w:hint="eastAsia" w:ascii="宋体" w:hAnsi="宋体" w:eastAsia="宋体" w:cs="宋体"/>
        </w:rPr>
        <w:t>和合同中未规定的义务作为向供应商付款的条件。</w:t>
      </w:r>
    </w:p>
    <w:p>
      <w:pPr>
        <w:pStyle w:val="32"/>
        <w:bidi w:val="0"/>
        <w:rPr>
          <w:rFonts w:hint="eastAsia" w:ascii="宋体" w:hAnsi="宋体" w:eastAsia="宋体" w:cs="宋体"/>
        </w:rPr>
      </w:pPr>
      <w:r>
        <w:rPr>
          <w:rFonts w:hint="eastAsia" w:ascii="宋体" w:hAnsi="宋体" w:eastAsia="宋体" w:cs="宋体"/>
        </w:rPr>
        <w:t>履约验收</w:t>
      </w:r>
      <w:r>
        <w:rPr>
          <w:rFonts w:hint="eastAsia" w:ascii="宋体" w:hAnsi="宋体" w:eastAsia="宋体" w:cs="宋体"/>
          <w:b/>
          <w:bCs/>
          <w:lang w:eastAsia="zh-CN"/>
        </w:rPr>
        <w:t>(</w:t>
      </w:r>
      <w:r>
        <w:rPr>
          <w:rFonts w:hint="eastAsia" w:ascii="宋体" w:hAnsi="宋体" w:eastAsia="宋体" w:cs="宋体"/>
          <w:b/>
          <w:bCs/>
          <w:lang w:val="en-US" w:eastAsia="zh-CN"/>
        </w:rPr>
        <w:t>实质性要求</w:t>
      </w:r>
      <w:r>
        <w:rPr>
          <w:rFonts w:hint="eastAsia" w:ascii="宋体" w:hAnsi="宋体" w:eastAsia="宋体" w:cs="宋体"/>
          <w:b/>
          <w:bCs/>
          <w:lang w:eastAsia="zh-CN"/>
        </w:rPr>
        <w:t>)</w:t>
      </w:r>
    </w:p>
    <w:p>
      <w:pPr>
        <w:pStyle w:val="33"/>
        <w:bidi w:val="0"/>
        <w:rPr>
          <w:rFonts w:hint="eastAsia" w:ascii="宋体" w:hAnsi="宋体" w:eastAsia="宋体" w:cs="宋体"/>
          <w:lang w:val="en-US" w:eastAsia="zh-CN"/>
        </w:rPr>
      </w:pPr>
      <w:r>
        <w:rPr>
          <w:rFonts w:hint="eastAsia" w:ascii="宋体" w:hAnsi="宋体" w:eastAsia="宋体" w:cs="宋体"/>
          <w:lang w:val="en-US" w:eastAsia="zh-CN"/>
        </w:rPr>
        <w:t>严格按照《财政部关于进一步加强政府采购需求和履约验收管理的指导意见》(财库〔2016〕205号)要求以及主管部门的相关要求进行验收。</w:t>
      </w:r>
    </w:p>
    <w:p>
      <w:pPr>
        <w:pStyle w:val="33"/>
        <w:bidi w:val="0"/>
        <w:rPr>
          <w:rFonts w:hint="eastAsia" w:ascii="宋体" w:hAnsi="宋体" w:eastAsia="宋体" w:cs="宋体"/>
          <w:lang w:val="en-US" w:eastAsia="zh-CN"/>
        </w:rPr>
      </w:pPr>
      <w:r>
        <w:rPr>
          <w:rFonts w:hint="eastAsia" w:ascii="宋体" w:hAnsi="宋体" w:eastAsia="宋体" w:cs="宋体"/>
          <w:lang w:val="en-US" w:eastAsia="zh-CN"/>
        </w:rPr>
        <w:t>由采购人组织履约验收小组，开展项目验收工作，达到国家相关标准、行业标准、地方标准或者其他标准、规范要求为标准，按照《竞争性谈判文件》、《响应文件》和双方签订的《采购合同》，审查项目资料完备性、规范性情况，审查项目履行合同、《竞争性谈判文件》和《响应文件》情况，审查所有材料质量、性能、安全性以及各项技术指标完成情况，对供应商履约情况进行验收，出具验收报告。</w:t>
      </w:r>
    </w:p>
    <w:p>
      <w:pPr>
        <w:pStyle w:val="33"/>
        <w:bidi w:val="0"/>
        <w:rPr>
          <w:rFonts w:hint="eastAsia" w:ascii="宋体" w:hAnsi="宋体" w:eastAsia="宋体" w:cs="宋体"/>
          <w:lang w:val="en-US" w:eastAsia="zh-CN"/>
        </w:rPr>
      </w:pPr>
      <w:r>
        <w:rPr>
          <w:rFonts w:hint="eastAsia" w:ascii="宋体" w:hAnsi="宋体" w:eastAsia="宋体" w:cs="宋体"/>
          <w:lang w:val="en-US" w:eastAsia="zh-CN"/>
        </w:rPr>
        <w:t>验收结果合格的，成交供应商凭验收报告办理相关手续；验收结果不合格的，将不予支付采购资金，还可能会报本项目同级财政部门按照政府采购法律法规等有关规定给予行政处罚。</w:t>
      </w:r>
    </w:p>
    <w:p>
      <w:pPr>
        <w:pStyle w:val="31"/>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宋体"/>
          <w:sz w:val="32"/>
          <w:szCs w:val="32"/>
          <w:lang w:val="en-US" w:eastAsia="zh-CN"/>
        </w:rPr>
      </w:pPr>
      <w:bookmarkStart w:id="150" w:name="_Toc31230"/>
      <w:bookmarkStart w:id="151" w:name="_Toc27080"/>
      <w:r>
        <w:rPr>
          <w:rFonts w:hint="eastAsia" w:ascii="宋体" w:hAnsi="宋体" w:eastAsia="宋体" w:cs="宋体"/>
          <w:sz w:val="32"/>
          <w:szCs w:val="32"/>
          <w:lang w:val="en-US" w:eastAsia="zh-CN"/>
        </w:rPr>
        <w:t>谈判纪律要求</w:t>
      </w:r>
      <w:bookmarkEnd w:id="150"/>
      <w:bookmarkEnd w:id="151"/>
    </w:p>
    <w:p>
      <w:pPr>
        <w:pStyle w:val="29"/>
        <w:keepNext w:val="0"/>
        <w:keepLines w:val="0"/>
        <w:pageBreakBefore w:val="0"/>
        <w:widowControl w:val="0"/>
        <w:numPr>
          <w:ilvl w:val="0"/>
          <w:numId w:val="18"/>
        </w:numPr>
        <w:kinsoku/>
        <w:wordWrap w:val="0"/>
        <w:overflowPunct/>
        <w:topLinePunct/>
        <w:autoSpaceDE/>
        <w:autoSpaceDN/>
        <w:bidi w:val="0"/>
        <w:adjustRightInd w:val="0"/>
        <w:snapToGrid w:val="0"/>
        <w:ind w:left="0" w:leftChars="0" w:firstLine="480" w:firstLineChars="200"/>
        <w:textAlignment w:val="auto"/>
        <w:outlineLvl w:val="2"/>
        <w:rPr>
          <w:rFonts w:hint="eastAsia" w:ascii="宋体" w:hAnsi="宋体" w:eastAsia="宋体" w:cs="宋体"/>
          <w:lang w:val="en-US" w:eastAsia="zh-CN"/>
        </w:rPr>
      </w:pPr>
      <w:bookmarkStart w:id="152" w:name="_Toc14805"/>
      <w:bookmarkStart w:id="153" w:name="_Toc9464"/>
      <w:r>
        <w:rPr>
          <w:rFonts w:hint="eastAsia" w:ascii="宋体" w:hAnsi="宋体" w:eastAsia="宋体" w:cs="宋体"/>
          <w:lang w:val="en-US" w:eastAsia="zh-CN"/>
        </w:rPr>
        <w:t>供应商参加本项目采购活动不得具有的情形</w:t>
      </w:r>
      <w:bookmarkEnd w:id="152"/>
      <w:bookmarkEnd w:id="153"/>
    </w:p>
    <w:p>
      <w:pPr>
        <w:pStyle w:val="29"/>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1.提供虚假材料谋取成交；</w:t>
      </w:r>
    </w:p>
    <w:p>
      <w:pPr>
        <w:pStyle w:val="29"/>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2.采取不正当手段诋毁、排挤其他供应商；</w:t>
      </w:r>
    </w:p>
    <w:p>
      <w:pPr>
        <w:pStyle w:val="29"/>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3.与采购人、采购代理机构或其他供应商恶意串通；</w:t>
      </w:r>
    </w:p>
    <w:p>
      <w:pPr>
        <w:pStyle w:val="29"/>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4.向采购人、采购代理机构、谈判小组成员行贿或者提供其他不正当利益；</w:t>
      </w:r>
    </w:p>
    <w:p>
      <w:pPr>
        <w:pStyle w:val="29"/>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5.在谈判过程中与采购人、采购代理机构进行协商；</w:t>
      </w:r>
    </w:p>
    <w:p>
      <w:pPr>
        <w:pStyle w:val="29"/>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6.成交后无正当理由拒不与采购人签订政府采购合同；</w:t>
      </w:r>
    </w:p>
    <w:p>
      <w:pPr>
        <w:pStyle w:val="29"/>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7.未按照谈判文件确定的事项签订政府采购合同；</w:t>
      </w:r>
    </w:p>
    <w:p>
      <w:pPr>
        <w:pStyle w:val="29"/>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8.将政府采购合同转包或者违规分包；</w:t>
      </w:r>
    </w:p>
    <w:p>
      <w:pPr>
        <w:pStyle w:val="29"/>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9.提供假冒伪劣产品；</w:t>
      </w:r>
    </w:p>
    <w:p>
      <w:pPr>
        <w:pStyle w:val="29"/>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10.擅自变更、中止或者终止政府采购合同；</w:t>
      </w:r>
    </w:p>
    <w:p>
      <w:pPr>
        <w:pStyle w:val="29"/>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11.拒绝有关部门的监督检查或者向监督检查部门提供虚假情况；</w:t>
      </w:r>
    </w:p>
    <w:p>
      <w:pPr>
        <w:pStyle w:val="29"/>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12.法律法规规定的其他情形。</w:t>
      </w:r>
    </w:p>
    <w:p>
      <w:pPr>
        <w:pStyle w:val="42"/>
        <w:bidi w:val="0"/>
        <w:rPr>
          <w:rFonts w:hint="eastAsia" w:ascii="宋体" w:hAnsi="宋体" w:eastAsia="宋体" w:cs="宋体"/>
          <w:lang w:val="en-US" w:eastAsia="zh-CN"/>
        </w:rPr>
      </w:pPr>
      <w:bookmarkStart w:id="154" w:name="_Toc31594"/>
      <w:bookmarkStart w:id="155" w:name="_Toc28656"/>
      <w:bookmarkStart w:id="156" w:name="_Toc12708"/>
      <w:bookmarkStart w:id="157" w:name="_Toc1683"/>
      <w:bookmarkStart w:id="158" w:name="_Toc29848"/>
      <w:bookmarkStart w:id="159" w:name="_Toc11007"/>
      <w:bookmarkStart w:id="160" w:name="_Toc19578"/>
      <w:bookmarkStart w:id="161" w:name="_Toc17041"/>
      <w:r>
        <w:rPr>
          <w:rFonts w:hint="eastAsia" w:ascii="宋体" w:hAnsi="宋体" w:eastAsia="宋体" w:cs="宋体"/>
          <w:lang w:val="en-US" w:eastAsia="zh-CN"/>
        </w:rPr>
        <w:t>供应商有上述情形的，按照规定追究法律责任，具备1～10条情形之一的，同时将取消成交资格或者认定成交无效。</w:t>
      </w:r>
    </w:p>
    <w:p>
      <w:pPr>
        <w:pStyle w:val="29"/>
        <w:keepNext w:val="0"/>
        <w:keepLines w:val="0"/>
        <w:pageBreakBefore w:val="0"/>
        <w:widowControl w:val="0"/>
        <w:numPr>
          <w:ilvl w:val="0"/>
          <w:numId w:val="18"/>
        </w:numPr>
        <w:kinsoku/>
        <w:wordWrap w:val="0"/>
        <w:overflowPunct/>
        <w:topLinePunct/>
        <w:autoSpaceDE/>
        <w:autoSpaceDN/>
        <w:bidi w:val="0"/>
        <w:adjustRightInd w:val="0"/>
        <w:snapToGrid w:val="0"/>
        <w:ind w:left="0" w:leftChars="0" w:firstLine="480" w:firstLineChars="200"/>
        <w:textAlignment w:val="auto"/>
        <w:outlineLvl w:val="2"/>
        <w:rPr>
          <w:rFonts w:hint="eastAsia" w:ascii="宋体" w:hAnsi="宋体" w:eastAsia="宋体" w:cs="宋体"/>
          <w:lang w:val="en-US" w:eastAsia="zh-CN"/>
        </w:rPr>
      </w:pPr>
      <w:bookmarkStart w:id="162" w:name="_Toc19435"/>
      <w:bookmarkStart w:id="163" w:name="_Toc29317"/>
      <w:r>
        <w:rPr>
          <w:rFonts w:hint="eastAsia" w:ascii="宋体" w:hAnsi="宋体" w:eastAsia="宋体" w:cs="宋体"/>
          <w:lang w:val="en-US" w:eastAsia="zh-CN"/>
        </w:rPr>
        <w:t>谈判现场纪律要求</w:t>
      </w:r>
      <w:bookmarkEnd w:id="162"/>
      <w:bookmarkEnd w:id="163"/>
    </w:p>
    <w:p>
      <w:pPr>
        <w:pStyle w:val="42"/>
        <w:bidi w:val="0"/>
        <w:rPr>
          <w:rFonts w:hint="eastAsia" w:ascii="宋体" w:hAnsi="宋体" w:eastAsia="宋体" w:cs="宋体"/>
          <w:lang w:val="en-US" w:eastAsia="zh-CN"/>
        </w:rPr>
      </w:pPr>
      <w:r>
        <w:rPr>
          <w:rFonts w:hint="eastAsia" w:ascii="宋体" w:hAnsi="宋体" w:eastAsia="宋体" w:cs="宋体"/>
          <w:highlight w:val="none"/>
          <w:lang w:val="en-US" w:eastAsia="zh-CN"/>
        </w:rPr>
        <w:t>供应商在谈判现场须听从采购代理机构的安排，自觉遵守秩序，不得起哄，大声喧哗；不得现场与其他供应商协商报价；不得干预谈判评审，否则由此造成的一切不利后果由供应商自行独立承担，同时采购代理机构向同级财政监督管理部门报告。</w:t>
      </w:r>
    </w:p>
    <w:bookmarkEnd w:id="154"/>
    <w:bookmarkEnd w:id="155"/>
    <w:bookmarkEnd w:id="156"/>
    <w:bookmarkEnd w:id="157"/>
    <w:bookmarkEnd w:id="158"/>
    <w:bookmarkEnd w:id="159"/>
    <w:bookmarkEnd w:id="160"/>
    <w:p>
      <w:pPr>
        <w:pStyle w:val="31"/>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宋体"/>
          <w:sz w:val="32"/>
          <w:szCs w:val="32"/>
          <w:lang w:val="en-US" w:eastAsia="zh-CN"/>
        </w:rPr>
      </w:pPr>
      <w:bookmarkStart w:id="164" w:name="_Toc4472"/>
      <w:bookmarkStart w:id="165" w:name="_Toc966"/>
      <w:r>
        <w:rPr>
          <w:rFonts w:hint="eastAsia" w:ascii="宋体" w:hAnsi="宋体" w:eastAsia="宋体" w:cs="宋体"/>
          <w:sz w:val="32"/>
          <w:szCs w:val="32"/>
          <w:lang w:val="en-US" w:eastAsia="zh-CN"/>
        </w:rPr>
        <w:t>其他</w:t>
      </w:r>
      <w:bookmarkEnd w:id="164"/>
      <w:bookmarkEnd w:id="165"/>
    </w:p>
    <w:bookmarkEnd w:id="161"/>
    <w:p>
      <w:pPr>
        <w:pStyle w:val="45"/>
        <w:bidi w:val="0"/>
        <w:rPr>
          <w:rFonts w:hint="eastAsia" w:ascii="宋体" w:hAnsi="宋体" w:eastAsia="宋体" w:cs="宋体"/>
          <w:lang w:val="en-US" w:eastAsia="zh-CN"/>
        </w:rPr>
      </w:pPr>
      <w:bookmarkStart w:id="166" w:name="_Toc8370"/>
      <w:bookmarkStart w:id="167" w:name="_Toc18446"/>
      <w:bookmarkStart w:id="168" w:name="_Toc10514"/>
      <w:r>
        <w:rPr>
          <w:rFonts w:hint="eastAsia" w:ascii="宋体" w:hAnsi="宋体" w:eastAsia="宋体" w:cs="宋体"/>
          <w:lang w:val="en-US" w:eastAsia="zh-CN"/>
        </w:rPr>
        <w:t>询问、质疑和投诉</w:t>
      </w:r>
      <w:bookmarkEnd w:id="166"/>
      <w:bookmarkEnd w:id="167"/>
      <w:bookmarkEnd w:id="168"/>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rPr>
      </w:pPr>
      <w:r>
        <w:rPr>
          <w:rFonts w:hint="eastAsia" w:ascii="宋体" w:hAnsi="宋体" w:eastAsia="宋体" w:cs="宋体"/>
          <w:lang w:val="en-US" w:eastAsia="zh-CN"/>
        </w:rPr>
        <w:t>具体详见谈判须知前附表。</w:t>
      </w:r>
    </w:p>
    <w:p>
      <w:pPr>
        <w:pStyle w:val="45"/>
        <w:bidi w:val="0"/>
        <w:rPr>
          <w:rFonts w:hint="eastAsia" w:ascii="宋体" w:hAnsi="宋体" w:eastAsia="宋体" w:cs="宋体"/>
          <w:lang w:val="en-US" w:eastAsia="zh-CN"/>
        </w:rPr>
      </w:pPr>
      <w:bookmarkStart w:id="169" w:name="_Toc19721"/>
      <w:bookmarkStart w:id="170" w:name="_Toc1748"/>
      <w:bookmarkStart w:id="171" w:name="_Toc16406"/>
      <w:bookmarkStart w:id="172" w:name="_Toc31084"/>
      <w:bookmarkStart w:id="173" w:name="_Toc28512"/>
      <w:bookmarkStart w:id="174" w:name="_Toc2794"/>
      <w:bookmarkStart w:id="175" w:name="_Toc26947"/>
      <w:bookmarkStart w:id="176" w:name="_Toc18625"/>
      <w:bookmarkStart w:id="177" w:name="_Toc24803"/>
      <w:r>
        <w:rPr>
          <w:rFonts w:hint="eastAsia" w:ascii="宋体" w:hAnsi="宋体" w:eastAsia="宋体" w:cs="宋体"/>
          <w:lang w:val="en-US" w:eastAsia="zh-CN"/>
        </w:rPr>
        <w:t>关于行贿犯罪档案查询工作的规定</w:t>
      </w:r>
      <w:bookmarkEnd w:id="169"/>
      <w:bookmarkEnd w:id="170"/>
      <w:bookmarkEnd w:id="171"/>
      <w:bookmarkEnd w:id="172"/>
      <w:bookmarkEnd w:id="173"/>
      <w:bookmarkEnd w:id="174"/>
      <w:bookmarkEnd w:id="175"/>
      <w:bookmarkEnd w:id="176"/>
      <w:bookmarkEnd w:id="177"/>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bookmarkStart w:id="178" w:name="_Toc10320"/>
      <w:bookmarkStart w:id="179" w:name="_Toc29401"/>
      <w:bookmarkStart w:id="180" w:name="_Toc4110"/>
      <w:r>
        <w:rPr>
          <w:rFonts w:hint="eastAsia" w:ascii="宋体" w:hAnsi="宋体" w:eastAsia="宋体" w:cs="宋体"/>
          <w:lang w:val="en-US" w:eastAsia="zh-CN"/>
        </w:rPr>
        <w:t>因国家检察机关职务犯罪侦查部门转隶工作已经完成，供应商参与采购活动时须按照谈判文件要求提供承诺函或由采购代理机构通过“中国裁判文书网”查询，并将查询记录存档。</w:t>
      </w:r>
      <w:bookmarkEnd w:id="178"/>
      <w:bookmarkEnd w:id="179"/>
    </w:p>
    <w:p>
      <w:pPr>
        <w:pStyle w:val="45"/>
        <w:bidi w:val="0"/>
        <w:rPr>
          <w:rFonts w:hint="eastAsia" w:ascii="宋体" w:hAnsi="宋体" w:eastAsia="宋体" w:cs="宋体"/>
          <w:lang w:val="en-US" w:eastAsia="zh-CN"/>
        </w:rPr>
      </w:pPr>
      <w:bookmarkStart w:id="181" w:name="_Toc17419"/>
      <w:bookmarkStart w:id="182" w:name="_Toc30271"/>
      <w:r>
        <w:rPr>
          <w:rFonts w:hint="eastAsia" w:ascii="宋体" w:hAnsi="宋体" w:eastAsia="宋体" w:cs="宋体"/>
          <w:lang w:val="en-US" w:eastAsia="zh-CN"/>
        </w:rPr>
        <w:t>供应商信用信息查询</w:t>
      </w:r>
      <w:bookmarkEnd w:id="180"/>
      <w:bookmarkEnd w:id="181"/>
      <w:bookmarkEnd w:id="182"/>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1.供应商信用信息查询渠道</w:t>
      </w:r>
    </w:p>
    <w:p>
      <w:pPr>
        <w:pStyle w:val="42"/>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“信用中国”网站(www.creditchina.gov.cn)、“中国政府采购网”(www.ccgp.gov.cn)</w:t>
      </w:r>
      <w:r>
        <w:rPr>
          <w:rFonts w:hint="eastAsia" w:ascii="宋体" w:hAnsi="宋体" w:eastAsia="宋体" w:cs="宋体"/>
        </w:rPr>
        <w:t>等</w:t>
      </w:r>
      <w:r>
        <w:rPr>
          <w:rFonts w:hint="eastAsia" w:ascii="宋体" w:hAnsi="宋体" w:eastAsia="宋体" w:cs="宋体"/>
          <w:lang w:val="en-US" w:eastAsia="zh-CN"/>
        </w:rPr>
        <w:t>。</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2.供应商信用信息查询截止时点</w:t>
      </w:r>
    </w:p>
    <w:p>
      <w:pPr>
        <w:pStyle w:val="42"/>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信用信息查询在资格审查阶段进行。</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3.供应商信用信息查询记录和证据留存的具体方式</w:t>
      </w:r>
    </w:p>
    <w:p>
      <w:pPr>
        <w:pStyle w:val="42"/>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rPr>
        <w:t>采购代理机构通过</w:t>
      </w:r>
      <w:r>
        <w:rPr>
          <w:rFonts w:hint="eastAsia" w:ascii="宋体" w:hAnsi="宋体" w:eastAsia="宋体" w:cs="宋体"/>
          <w:lang w:eastAsia="zh-CN"/>
        </w:rPr>
        <w:t>“</w:t>
      </w:r>
      <w:r>
        <w:rPr>
          <w:rFonts w:hint="eastAsia" w:ascii="宋体" w:hAnsi="宋体" w:eastAsia="宋体" w:cs="宋体"/>
        </w:rPr>
        <w:t>信用中国</w:t>
      </w:r>
      <w:r>
        <w:rPr>
          <w:rFonts w:hint="eastAsia" w:ascii="宋体" w:hAnsi="宋体" w:eastAsia="宋体" w:cs="宋体"/>
          <w:lang w:eastAsia="zh-CN"/>
        </w:rPr>
        <w:t>”</w:t>
      </w:r>
      <w:r>
        <w:rPr>
          <w:rFonts w:hint="eastAsia" w:ascii="宋体" w:hAnsi="宋体" w:eastAsia="宋体" w:cs="宋体"/>
        </w:rPr>
        <w:t>网站</w:t>
      </w:r>
      <w:r>
        <w:rPr>
          <w:rFonts w:hint="eastAsia" w:ascii="宋体" w:hAnsi="宋体" w:eastAsia="宋体" w:cs="宋体"/>
          <w:lang w:eastAsia="zh-CN"/>
        </w:rPr>
        <w:t>、“</w:t>
      </w:r>
      <w:r>
        <w:rPr>
          <w:rFonts w:hint="eastAsia" w:ascii="宋体" w:hAnsi="宋体" w:eastAsia="宋体" w:cs="宋体"/>
        </w:rPr>
        <w:t>中国政府采购网</w:t>
      </w:r>
      <w:r>
        <w:rPr>
          <w:rFonts w:hint="eastAsia" w:ascii="宋体" w:hAnsi="宋体" w:eastAsia="宋体" w:cs="宋体"/>
          <w:lang w:eastAsia="zh-CN"/>
        </w:rPr>
        <w:t>”</w:t>
      </w:r>
      <w:r>
        <w:rPr>
          <w:rFonts w:hint="eastAsia" w:ascii="宋体" w:hAnsi="宋体" w:eastAsia="宋体" w:cs="宋体"/>
        </w:rPr>
        <w:t>等渠道对供应商进行信用记录查询，并将查询记录存档</w:t>
      </w:r>
      <w:r>
        <w:rPr>
          <w:rFonts w:hint="eastAsia" w:ascii="宋体" w:hAnsi="宋体" w:eastAsia="宋体" w:cs="宋体"/>
          <w:lang w:val="en-US" w:eastAsia="zh-CN"/>
        </w:rPr>
        <w:t>。</w:t>
      </w:r>
    </w:p>
    <w:p>
      <w:pPr>
        <w:pStyle w:val="42"/>
        <w:bidi w:val="0"/>
        <w:rPr>
          <w:rFonts w:hint="eastAsia"/>
          <w:lang w:val="en-US" w:eastAsia="zh-CN"/>
        </w:rPr>
      </w:pPr>
      <w:r>
        <w:rPr>
          <w:rFonts w:hint="eastAsia"/>
          <w:lang w:val="en-US" w:eastAsia="zh-CN"/>
        </w:rPr>
        <w:t>4.供应商信用信息的使用：</w:t>
      </w:r>
      <w:r>
        <w:rPr>
          <w:rFonts w:hint="eastAsia"/>
        </w:rPr>
        <w:t>凡被列入失信被执行人、重大税收违法案件当事人名单、政府采购严重违法失信行为记录名单的，视为存在不良信用记录，参与本项目的将被拒绝</w:t>
      </w:r>
      <w:r>
        <w:rPr>
          <w:rFonts w:hint="eastAsia"/>
          <w:lang w:val="en-US" w:eastAsia="zh-CN"/>
        </w:rPr>
        <w:t>。</w:t>
      </w:r>
    </w:p>
    <w:p>
      <w:pPr>
        <w:pStyle w:val="45"/>
        <w:bidi w:val="0"/>
        <w:rPr>
          <w:rFonts w:hint="eastAsia"/>
          <w:lang w:val="en-US" w:eastAsia="zh-CN"/>
        </w:rPr>
      </w:pPr>
      <w:bookmarkStart w:id="183" w:name="_Toc5438"/>
      <w:bookmarkStart w:id="184" w:name="_Toc23701"/>
      <w:bookmarkStart w:id="185" w:name="_Toc2363"/>
      <w:r>
        <w:rPr>
          <w:rFonts w:hint="eastAsia"/>
          <w:lang w:val="en-US" w:eastAsia="zh-CN"/>
        </w:rPr>
        <w:t>保密</w:t>
      </w:r>
      <w:bookmarkEnd w:id="183"/>
      <w:bookmarkEnd w:id="184"/>
      <w:bookmarkEnd w:id="185"/>
    </w:p>
    <w:p>
      <w:pPr>
        <w:pStyle w:val="59"/>
        <w:bidi w:val="0"/>
        <w:rPr>
          <w:rFonts w:hint="eastAsia"/>
          <w:lang w:val="en-US" w:eastAsia="zh-CN"/>
        </w:rPr>
      </w:pPr>
      <w:r>
        <w:rPr>
          <w:rFonts w:hint="eastAsia"/>
          <w:lang w:val="en-US" w:eastAsia="zh-CN"/>
        </w:rPr>
        <w:t>供应商不得透露有关成功获取采购文件的潜在供应商的任何情况。</w:t>
      </w:r>
    </w:p>
    <w:p>
      <w:pPr>
        <w:pStyle w:val="59"/>
        <w:bidi w:val="0"/>
        <w:rPr>
          <w:rFonts w:hint="eastAsia"/>
          <w:lang w:val="en-US" w:eastAsia="zh-CN"/>
        </w:rPr>
      </w:pPr>
      <w:r>
        <w:rPr>
          <w:rFonts w:hint="eastAsia"/>
          <w:lang w:val="en-US" w:eastAsia="zh-CN"/>
        </w:rPr>
        <w:t>供应商有关响应文件的审查、澄清、评估和比较以及合同授予意向等情况均不得对外透露。</w:t>
      </w:r>
    </w:p>
    <w:p>
      <w:pPr>
        <w:pStyle w:val="45"/>
        <w:bidi w:val="0"/>
        <w:rPr>
          <w:rFonts w:hint="eastAsia"/>
          <w:lang w:val="en-US" w:eastAsia="zh-CN"/>
        </w:rPr>
      </w:pPr>
      <w:bookmarkStart w:id="186" w:name="_Toc6924"/>
      <w:bookmarkStart w:id="187" w:name="_Toc9400"/>
      <w:bookmarkStart w:id="188" w:name="_Toc31385"/>
      <w:r>
        <w:rPr>
          <w:rFonts w:hint="eastAsia"/>
          <w:lang w:val="en-US" w:eastAsia="zh-CN"/>
        </w:rPr>
        <w:t>回避</w:t>
      </w:r>
      <w:bookmarkEnd w:id="186"/>
      <w:bookmarkEnd w:id="187"/>
      <w:bookmarkEnd w:id="188"/>
    </w:p>
    <w:p>
      <w:pPr>
        <w:pStyle w:val="42"/>
        <w:bidi w:val="0"/>
        <w:rPr>
          <w:rFonts w:hint="eastAsia"/>
          <w:lang w:val="en-US" w:eastAsia="zh-CN"/>
        </w:rPr>
      </w:pPr>
      <w:r>
        <w:rPr>
          <w:rFonts w:hint="eastAsia"/>
          <w:lang w:val="en-US" w:eastAsia="zh-CN"/>
        </w:rPr>
        <w:t>在政府采购活动中，采购人员及相关人员与供应商有下列利害关系之一的，应当回避：</w:t>
      </w:r>
    </w:p>
    <w:p>
      <w:pPr>
        <w:pStyle w:val="59"/>
        <w:bidi w:val="0"/>
        <w:rPr>
          <w:rFonts w:hint="eastAsia"/>
          <w:lang w:val="en-US" w:eastAsia="zh-CN"/>
        </w:rPr>
      </w:pPr>
      <w:r>
        <w:rPr>
          <w:rFonts w:hint="eastAsia"/>
          <w:lang w:val="en-US" w:eastAsia="zh-CN"/>
        </w:rPr>
        <w:t>参加采购活动前3年内与供应商存在劳动关系；</w:t>
      </w:r>
    </w:p>
    <w:p>
      <w:pPr>
        <w:pStyle w:val="59"/>
        <w:bidi w:val="0"/>
        <w:rPr>
          <w:rFonts w:hint="eastAsia"/>
          <w:lang w:val="en-US" w:eastAsia="zh-CN"/>
        </w:rPr>
      </w:pPr>
      <w:r>
        <w:rPr>
          <w:rFonts w:hint="eastAsia"/>
          <w:lang w:val="en-US" w:eastAsia="zh-CN"/>
        </w:rPr>
        <w:t>参加采购活动前3年内担任供应商的董事、监事；</w:t>
      </w:r>
    </w:p>
    <w:p>
      <w:pPr>
        <w:pStyle w:val="59"/>
        <w:bidi w:val="0"/>
        <w:rPr>
          <w:rFonts w:hint="eastAsia"/>
          <w:lang w:val="en-US" w:eastAsia="zh-CN"/>
        </w:rPr>
      </w:pPr>
      <w:r>
        <w:rPr>
          <w:rFonts w:hint="eastAsia"/>
          <w:lang w:val="en-US" w:eastAsia="zh-CN"/>
        </w:rPr>
        <w:t>参加采购活动前3年内是供应商的控股股东或者实际控制人；</w:t>
      </w:r>
    </w:p>
    <w:p>
      <w:pPr>
        <w:pStyle w:val="59"/>
        <w:bidi w:val="0"/>
        <w:rPr>
          <w:rFonts w:hint="eastAsia"/>
          <w:lang w:val="en-US" w:eastAsia="zh-CN"/>
        </w:rPr>
      </w:pPr>
      <w:r>
        <w:rPr>
          <w:rFonts w:hint="eastAsia"/>
          <w:lang w:val="en-US" w:eastAsia="zh-CN"/>
        </w:rPr>
        <w:t>与供应商的法定代表人或者负责人有夫妻、直系血亲、三代以内旁系血亲或者近姻亲关系；</w:t>
      </w:r>
    </w:p>
    <w:p>
      <w:pPr>
        <w:pStyle w:val="59"/>
        <w:bidi w:val="0"/>
        <w:rPr>
          <w:rFonts w:hint="eastAsia"/>
          <w:lang w:val="en-US" w:eastAsia="zh-CN"/>
        </w:rPr>
      </w:pPr>
      <w:r>
        <w:rPr>
          <w:rFonts w:hint="eastAsia"/>
          <w:lang w:val="en-US" w:eastAsia="zh-CN"/>
        </w:rPr>
        <w:t>与供应商有其他可能影响政府采购活动公平、公正进行的关系。</w:t>
      </w:r>
    </w:p>
    <w:p>
      <w:pPr>
        <w:pStyle w:val="42"/>
        <w:bidi w:val="0"/>
        <w:rPr>
          <w:rFonts w:hint="eastAsia"/>
          <w:lang w:val="en-US" w:eastAsia="zh-CN"/>
        </w:rPr>
      </w:pPr>
      <w:r>
        <w:rPr>
          <w:rFonts w:hint="eastAsia"/>
          <w:lang w:val="en-US" w:eastAsia="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5"/>
        <w:bidi w:val="0"/>
        <w:rPr>
          <w:rFonts w:hint="default"/>
          <w:lang w:val="en-US" w:eastAsia="zh-CN"/>
        </w:rPr>
      </w:pPr>
      <w:bookmarkStart w:id="189" w:name="_Toc2672"/>
      <w:bookmarkStart w:id="190" w:name="_Toc30517"/>
      <w:bookmarkStart w:id="191" w:name="_Toc9680"/>
      <w:bookmarkStart w:id="192" w:name="_Toc25855"/>
      <w:r>
        <w:rPr>
          <w:rFonts w:hint="eastAsia"/>
          <w:lang w:val="en-US" w:eastAsia="zh-CN"/>
        </w:rPr>
        <w:t>解释说明</w:t>
      </w:r>
      <w:bookmarkEnd w:id="189"/>
      <w:bookmarkEnd w:id="190"/>
      <w:bookmarkEnd w:id="191"/>
      <w:bookmarkEnd w:id="192"/>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1.</w:t>
      </w:r>
      <w:r>
        <w:rPr>
          <w:rFonts w:hint="eastAsia"/>
        </w:rPr>
        <w:t>本</w:t>
      </w:r>
      <w:r>
        <w:rPr>
          <w:rFonts w:hint="eastAsia"/>
          <w:lang w:val="en-US" w:eastAsia="zh-CN"/>
        </w:rPr>
        <w:t>谈判文件</w:t>
      </w:r>
      <w:r>
        <w:rPr>
          <w:rFonts w:hint="eastAsia"/>
        </w:rPr>
        <w:t>中作为实质性要求的内容，除明确要求</w:t>
      </w:r>
      <w:r>
        <w:rPr>
          <w:rFonts w:hint="eastAsia"/>
          <w:lang w:val="en-US" w:eastAsia="zh-CN"/>
        </w:rPr>
        <w:t>需在响应文件中</w:t>
      </w:r>
      <w:r>
        <w:rPr>
          <w:rFonts w:hint="eastAsia"/>
        </w:rPr>
        <w:t>提供承诺函等证明材料的外，评</w:t>
      </w:r>
      <w:r>
        <w:rPr>
          <w:rFonts w:hint="eastAsia"/>
          <w:lang w:val="en-US" w:eastAsia="zh-CN"/>
        </w:rPr>
        <w:t>审</w:t>
      </w:r>
      <w:r>
        <w:rPr>
          <w:rFonts w:hint="eastAsia"/>
        </w:rPr>
        <w:t>委员会在评审时，仅对</w:t>
      </w:r>
      <w:r>
        <w:rPr>
          <w:rFonts w:hint="eastAsia"/>
          <w:lang w:val="en-US" w:eastAsia="zh-CN"/>
        </w:rPr>
        <w:t>响应</w:t>
      </w:r>
      <w:r>
        <w:rPr>
          <w:rFonts w:hint="eastAsia"/>
        </w:rPr>
        <w:t>文件是否违背实质性要求进行审查。</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2.</w:t>
      </w:r>
      <w:r>
        <w:rPr>
          <w:rFonts w:hint="eastAsia"/>
        </w:rPr>
        <w:t>本</w:t>
      </w:r>
      <w:r>
        <w:rPr>
          <w:rFonts w:hint="eastAsia"/>
          <w:lang w:val="en-US" w:eastAsia="zh-CN"/>
        </w:rPr>
        <w:t>谈判文件</w:t>
      </w:r>
      <w:r>
        <w:rPr>
          <w:rFonts w:hint="eastAsia"/>
        </w:rPr>
        <w:t>中所引</w:t>
      </w:r>
      <w:r>
        <w:rPr>
          <w:rFonts w:hint="eastAsia"/>
          <w:lang w:val="en-US" w:eastAsia="zh-CN"/>
        </w:rPr>
        <w:t>用的</w:t>
      </w:r>
      <w:r>
        <w:rPr>
          <w:rFonts w:hint="eastAsia"/>
        </w:rPr>
        <w:t>相关法律制度规定，在政府采购中有变化的，按照变化后的相关法律制度规定执行。在本项目</w:t>
      </w:r>
      <w:r>
        <w:rPr>
          <w:rFonts w:hint="eastAsia"/>
          <w:lang w:eastAsia="zh-CN"/>
        </w:rPr>
        <w:t>响应文件递交截止时间</w:t>
      </w:r>
      <w:r>
        <w:rPr>
          <w:rFonts w:hint="eastAsia"/>
        </w:rPr>
        <w:t>届满后，因相关法律制度规定的变化导致不符合相关法律制度规定的，按照变化后的相关法律制度规定执行，本</w:t>
      </w:r>
      <w:r>
        <w:rPr>
          <w:rFonts w:hint="eastAsia"/>
          <w:lang w:val="en-US" w:eastAsia="zh-CN"/>
        </w:rPr>
        <w:t>谈判文件</w:t>
      </w:r>
      <w:r>
        <w:rPr>
          <w:rFonts w:hint="eastAsia"/>
        </w:rPr>
        <w:t>不再做调整。</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3.</w:t>
      </w:r>
      <w:r>
        <w:rPr>
          <w:rFonts w:hint="eastAsia"/>
        </w:rPr>
        <w:t>国家或行业主管部门对供应商和采购产品的技术标准、质量标准等有强制性规定的，必须符合其要求</w:t>
      </w:r>
      <w:r>
        <w:rPr>
          <w:rFonts w:hint="eastAsia"/>
          <w:b/>
          <w:bCs/>
          <w:lang w:eastAsia="zh-CN"/>
        </w:rPr>
        <w:t>(</w:t>
      </w:r>
      <w:r>
        <w:rPr>
          <w:rFonts w:hint="eastAsia"/>
          <w:b/>
          <w:bCs/>
        </w:rPr>
        <w:t>实质性要求</w:t>
      </w:r>
      <w:r>
        <w:rPr>
          <w:rFonts w:hint="eastAsia"/>
          <w:b/>
          <w:bCs/>
          <w:lang w:eastAsia="zh-CN"/>
        </w:rPr>
        <w:t>)</w:t>
      </w:r>
      <w:r>
        <w:rPr>
          <w:rFonts w:hint="eastAsia"/>
        </w:rPr>
        <w:t>。</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eastAsia="宋体"/>
          <w:lang w:val="en-US" w:eastAsia="zh-CN"/>
        </w:rPr>
        <w:t>4.</w:t>
      </w:r>
      <w:r>
        <w:rPr>
          <w:rFonts w:hint="eastAsia" w:ascii="宋体" w:hAnsi="宋体" w:eastAsia="宋体" w:cs="宋体"/>
          <w:sz w:val="24"/>
          <w:szCs w:val="24"/>
          <w:lang w:val="en-US" w:eastAsia="zh-CN"/>
        </w:rPr>
        <w:t>本项目涉及企业资质、产品认证、人员执业资格等描述与国家最新要求不一致时以最新要求为准。</w:t>
      </w:r>
    </w:p>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Pr>
        <w:pStyle w:val="44"/>
        <w:bidi w:val="0"/>
        <w:rPr>
          <w:rFonts w:hint="eastAsia" w:ascii="宋体" w:hAnsi="宋体" w:eastAsia="宋体" w:cs="宋体"/>
        </w:rPr>
      </w:pPr>
      <w:bookmarkStart w:id="193" w:name="_Toc5589"/>
      <w:r>
        <w:rPr>
          <w:rFonts w:hint="eastAsia" w:ascii="宋体" w:hAnsi="宋体" w:eastAsia="宋体" w:cs="宋体"/>
        </w:rPr>
        <w:br w:type="page"/>
      </w:r>
      <w:bookmarkEnd w:id="193"/>
      <w:bookmarkStart w:id="194" w:name="_Toc31402"/>
      <w:bookmarkStart w:id="195" w:name="_Toc25961"/>
      <w:bookmarkStart w:id="196" w:name="_Toc29186"/>
      <w:bookmarkStart w:id="197" w:name="_Toc29575"/>
      <w:bookmarkStart w:id="198" w:name="_Toc4206"/>
      <w:r>
        <w:rPr>
          <w:rFonts w:hint="eastAsia" w:ascii="宋体" w:hAnsi="宋体" w:eastAsia="宋体" w:cs="宋体"/>
          <w:lang w:val="en-US" w:eastAsia="zh-CN"/>
        </w:rPr>
        <w:t>响应</w:t>
      </w:r>
      <w:r>
        <w:rPr>
          <w:rFonts w:hint="eastAsia" w:ascii="宋体" w:hAnsi="宋体" w:eastAsia="宋体" w:cs="宋体"/>
        </w:rPr>
        <w:t>文件格式</w:t>
      </w:r>
      <w:bookmarkEnd w:id="194"/>
      <w:bookmarkEnd w:id="195"/>
      <w:bookmarkEnd w:id="196"/>
      <w:bookmarkEnd w:id="197"/>
      <w:bookmarkEnd w:id="198"/>
    </w:p>
    <w:p>
      <w:pPr>
        <w:pStyle w:val="42"/>
        <w:bidi w:val="0"/>
        <w:rPr>
          <w:rFonts w:hint="eastAsia" w:ascii="宋体" w:hAnsi="宋体" w:eastAsia="宋体" w:cs="宋体"/>
        </w:rPr>
      </w:pPr>
      <w:bookmarkStart w:id="199" w:name="_Toc182629023"/>
      <w:bookmarkStart w:id="200" w:name="_Toc295978802"/>
      <w:bookmarkStart w:id="201" w:name="_Toc316462354"/>
      <w:bookmarkStart w:id="202" w:name="_Toc439161746"/>
      <w:bookmarkStart w:id="203" w:name="_Toc16460"/>
      <w:bookmarkStart w:id="204" w:name="_Toc182759327"/>
      <w:bookmarkStart w:id="205" w:name="_Toc294688711"/>
      <w:bookmarkStart w:id="206" w:name="_Toc287367101"/>
      <w:bookmarkStart w:id="207" w:name="_Toc294701519"/>
      <w:bookmarkStart w:id="208" w:name="_Toc211218954"/>
      <w:r>
        <w:rPr>
          <w:rFonts w:hint="eastAsia" w:ascii="宋体" w:hAnsi="宋体" w:eastAsia="宋体" w:cs="宋体"/>
        </w:rPr>
        <w:t>一、本章所制</w:t>
      </w:r>
      <w:r>
        <w:rPr>
          <w:rFonts w:hint="eastAsia" w:ascii="宋体" w:hAnsi="宋体" w:eastAsia="宋体" w:cs="宋体"/>
          <w:lang w:val="en-US" w:eastAsia="zh-CN"/>
        </w:rPr>
        <w:t>响应</w:t>
      </w:r>
      <w:r>
        <w:rPr>
          <w:rFonts w:hint="eastAsia" w:ascii="宋体" w:hAnsi="宋体" w:eastAsia="宋体" w:cs="宋体"/>
        </w:rPr>
        <w:t>文件格式，除格式中明确将该格式作为实质性要求的，一律不具有强制性</w:t>
      </w:r>
      <w:r>
        <w:rPr>
          <w:rFonts w:hint="eastAsia" w:ascii="宋体" w:hAnsi="宋体" w:eastAsia="宋体" w:cs="宋体"/>
          <w:lang w:eastAsia="zh-CN"/>
        </w:rPr>
        <w:t>，</w:t>
      </w:r>
      <w:r>
        <w:rPr>
          <w:rFonts w:hint="eastAsia" w:ascii="宋体" w:hAnsi="宋体" w:eastAsia="宋体" w:cs="宋体"/>
          <w:lang w:val="en-US" w:eastAsia="zh-CN"/>
        </w:rPr>
        <w:t>供应商不涉及的格式可不提供</w:t>
      </w:r>
      <w:r>
        <w:rPr>
          <w:rFonts w:hint="eastAsia" w:ascii="宋体" w:hAnsi="宋体" w:eastAsia="宋体" w:cs="宋体"/>
        </w:rPr>
        <w:t>。</w:t>
      </w:r>
    </w:p>
    <w:p>
      <w:pPr>
        <w:pStyle w:val="42"/>
        <w:bidi w:val="0"/>
        <w:rPr>
          <w:rFonts w:hint="eastAsia" w:ascii="宋体" w:hAnsi="宋体" w:eastAsia="宋体" w:cs="宋体"/>
        </w:rPr>
      </w:pPr>
      <w:r>
        <w:rPr>
          <w:rFonts w:hint="eastAsia" w:ascii="宋体" w:hAnsi="宋体" w:eastAsia="宋体" w:cs="宋体"/>
        </w:rPr>
        <w:t>二、本章所制</w:t>
      </w:r>
      <w:r>
        <w:rPr>
          <w:rFonts w:hint="eastAsia" w:ascii="宋体" w:hAnsi="宋体" w:eastAsia="宋体" w:cs="宋体"/>
          <w:lang w:val="en-US" w:eastAsia="zh-CN"/>
        </w:rPr>
        <w:t>响应</w:t>
      </w:r>
      <w:r>
        <w:rPr>
          <w:rFonts w:hint="eastAsia" w:ascii="宋体" w:hAnsi="宋体" w:eastAsia="宋体" w:cs="宋体"/>
        </w:rPr>
        <w:t>文件格式有关表格中的备注栏，由</w:t>
      </w:r>
      <w:r>
        <w:rPr>
          <w:rFonts w:hint="eastAsia" w:ascii="宋体" w:hAnsi="宋体" w:eastAsia="宋体" w:cs="宋体"/>
          <w:lang w:val="en-US" w:eastAsia="zh-CN"/>
        </w:rPr>
        <w:t>供应商</w:t>
      </w:r>
      <w:r>
        <w:rPr>
          <w:rFonts w:hint="eastAsia" w:ascii="宋体" w:hAnsi="宋体" w:eastAsia="宋体" w:cs="宋体"/>
        </w:rPr>
        <w:t>根据自身</w:t>
      </w:r>
      <w:r>
        <w:rPr>
          <w:rFonts w:hint="eastAsia" w:ascii="宋体" w:hAnsi="宋体" w:eastAsia="宋体" w:cs="宋体"/>
          <w:lang w:val="en-US" w:eastAsia="zh-CN"/>
        </w:rPr>
        <w:t>响应</w:t>
      </w:r>
      <w:r>
        <w:rPr>
          <w:rFonts w:hint="eastAsia" w:ascii="宋体" w:hAnsi="宋体" w:eastAsia="宋体" w:cs="宋体"/>
        </w:rPr>
        <w:t>情况作解释性说明，不作为必填项。</w:t>
      </w:r>
    </w:p>
    <w:p>
      <w:pPr>
        <w:pStyle w:val="42"/>
        <w:bidi w:val="0"/>
        <w:rPr>
          <w:rFonts w:hint="eastAsia" w:ascii="宋体" w:hAnsi="宋体" w:eastAsia="宋体" w:cs="宋体"/>
        </w:rPr>
      </w:pPr>
      <w:r>
        <w:rPr>
          <w:rFonts w:hint="eastAsia" w:ascii="宋体" w:hAnsi="宋体" w:eastAsia="宋体" w:cs="宋体"/>
          <w:lang w:val="en-US" w:eastAsia="zh-CN"/>
        </w:rPr>
        <w:t>三、本章</w:t>
      </w:r>
      <w:r>
        <w:rPr>
          <w:rFonts w:hint="eastAsia" w:ascii="宋体" w:hAnsi="宋体" w:eastAsia="宋体" w:cs="宋体"/>
        </w:rPr>
        <w:t>格式中“注”的内容，</w:t>
      </w:r>
      <w:r>
        <w:rPr>
          <w:rFonts w:hint="eastAsia" w:ascii="宋体" w:hAnsi="宋体" w:eastAsia="宋体" w:cs="宋体"/>
          <w:lang w:val="en-US" w:eastAsia="zh-CN"/>
        </w:rPr>
        <w:t>供应商</w:t>
      </w:r>
      <w:r>
        <w:rPr>
          <w:rFonts w:hint="eastAsia" w:ascii="宋体" w:hAnsi="宋体" w:eastAsia="宋体" w:cs="宋体"/>
        </w:rPr>
        <w:t>可自行决定是否保留在</w:t>
      </w:r>
      <w:r>
        <w:rPr>
          <w:rFonts w:hint="eastAsia" w:ascii="宋体" w:hAnsi="宋体" w:eastAsia="宋体" w:cs="宋体"/>
          <w:lang w:val="en-US" w:eastAsia="zh-CN"/>
        </w:rPr>
        <w:t>响应</w:t>
      </w:r>
      <w:r>
        <w:rPr>
          <w:rFonts w:hint="eastAsia" w:ascii="宋体" w:hAnsi="宋体" w:eastAsia="宋体" w:cs="宋体"/>
        </w:rPr>
        <w:t>文件中，未保留的视为</w:t>
      </w:r>
      <w:r>
        <w:rPr>
          <w:rFonts w:hint="eastAsia" w:ascii="宋体" w:hAnsi="宋体" w:eastAsia="宋体" w:cs="宋体"/>
          <w:lang w:val="en-US" w:eastAsia="zh-CN"/>
        </w:rPr>
        <w:t>供应商</w:t>
      </w:r>
      <w:r>
        <w:rPr>
          <w:rFonts w:hint="eastAsia" w:ascii="宋体" w:hAnsi="宋体" w:eastAsia="宋体" w:cs="宋体"/>
        </w:rPr>
        <w:t>默认接受“注”的内容</w:t>
      </w:r>
      <w:r>
        <w:rPr>
          <w:rFonts w:hint="eastAsia" w:ascii="宋体" w:hAnsi="宋体" w:eastAsia="宋体" w:cs="宋体"/>
          <w:lang w:eastAsia="zh-CN"/>
        </w:rPr>
        <w:t>。</w:t>
      </w:r>
    </w:p>
    <w:p>
      <w:pPr>
        <w:pStyle w:val="42"/>
        <w:bidi w:val="0"/>
        <w:rPr>
          <w:rFonts w:hint="eastAsia" w:ascii="宋体" w:hAnsi="宋体" w:eastAsia="宋体" w:cs="宋体"/>
        </w:rPr>
      </w:pPr>
      <w:r>
        <w:rPr>
          <w:rFonts w:hint="eastAsia" w:ascii="宋体" w:hAnsi="宋体" w:eastAsia="宋体" w:cs="宋体"/>
          <w:lang w:val="en-US" w:eastAsia="zh-CN"/>
        </w:rPr>
        <w:t>四</w:t>
      </w:r>
      <w:r>
        <w:rPr>
          <w:rFonts w:hint="eastAsia" w:ascii="宋体" w:hAnsi="宋体" w:eastAsia="宋体" w:cs="宋体"/>
        </w:rPr>
        <w:t>、本章所制</w:t>
      </w:r>
      <w:r>
        <w:rPr>
          <w:rFonts w:hint="eastAsia" w:ascii="宋体" w:hAnsi="宋体" w:eastAsia="宋体" w:cs="宋体"/>
          <w:lang w:val="en-US" w:eastAsia="zh-CN"/>
        </w:rPr>
        <w:t>响应</w:t>
      </w:r>
      <w:r>
        <w:rPr>
          <w:rFonts w:hint="eastAsia" w:ascii="宋体" w:hAnsi="宋体" w:eastAsia="宋体" w:cs="宋体"/>
        </w:rPr>
        <w:t>文件格式中需要填写的相关内容事项，可能会与本采购项目无关，在不改变</w:t>
      </w:r>
      <w:r>
        <w:rPr>
          <w:rFonts w:hint="eastAsia" w:ascii="宋体" w:hAnsi="宋体" w:eastAsia="宋体" w:cs="宋体"/>
          <w:lang w:val="en-US" w:eastAsia="zh-CN"/>
        </w:rPr>
        <w:t>响应文件</w:t>
      </w:r>
      <w:r>
        <w:rPr>
          <w:rFonts w:hint="eastAsia" w:ascii="宋体" w:hAnsi="宋体" w:eastAsia="宋体" w:cs="宋体"/>
        </w:rPr>
        <w:t>原义、不影响本项目采购需求的情况下，</w:t>
      </w:r>
      <w:r>
        <w:rPr>
          <w:rFonts w:hint="eastAsia" w:ascii="宋体" w:hAnsi="宋体" w:eastAsia="宋体" w:cs="宋体"/>
          <w:lang w:val="en-US" w:eastAsia="zh-CN"/>
        </w:rPr>
        <w:t>供应商</w:t>
      </w:r>
      <w:r>
        <w:rPr>
          <w:rFonts w:hint="eastAsia" w:ascii="宋体" w:hAnsi="宋体" w:eastAsia="宋体" w:cs="宋体"/>
        </w:rPr>
        <w:t>可以不予填写，但应当注明。</w:t>
      </w:r>
    </w:p>
    <w:p>
      <w:pPr>
        <w:pStyle w:val="39"/>
        <w:bidi w:val="0"/>
        <w:rPr>
          <w:rFonts w:hint="eastAsia" w:ascii="宋体" w:hAnsi="宋体" w:eastAsia="宋体" w:cs="宋体"/>
        </w:rPr>
      </w:pPr>
      <w:r>
        <w:rPr>
          <w:rFonts w:hint="eastAsia" w:ascii="宋体" w:hAnsi="宋体" w:eastAsia="宋体" w:cs="宋体"/>
        </w:rPr>
        <w:br w:type="page"/>
      </w:r>
    </w:p>
    <w:p>
      <w:pPr>
        <w:pStyle w:val="30"/>
        <w:bidi w:val="0"/>
        <w:rPr>
          <w:rFonts w:hint="eastAsia" w:ascii="宋体" w:hAnsi="宋体" w:eastAsia="宋体" w:cs="宋体"/>
        </w:rPr>
      </w:pPr>
      <w:r>
        <w:rPr>
          <w:rFonts w:hint="eastAsia" w:ascii="宋体" w:hAnsi="宋体" w:eastAsia="宋体" w:cs="宋体"/>
        </w:rPr>
        <w:t>附件：密封袋的格式</w:t>
      </w:r>
    </w:p>
    <w:p>
      <w:pPr>
        <w:pStyle w:val="30"/>
        <w:bidi w:val="0"/>
        <w:rPr>
          <w:rFonts w:hint="eastAsia" w:ascii="宋体" w:hAnsi="宋体" w:eastAsia="宋体" w:cs="宋体"/>
        </w:rPr>
      </w:pPr>
    </w:p>
    <w:p>
      <w:pPr>
        <w:pStyle w:val="30"/>
        <w:bidi w:val="0"/>
        <w:rPr>
          <w:rFonts w:hint="eastAsia" w:ascii="宋体" w:hAnsi="宋体" w:eastAsia="宋体" w:cs="宋体"/>
        </w:rPr>
      </w:pPr>
    </w:p>
    <w:p>
      <w:pPr>
        <w:pStyle w:val="30"/>
        <w:bidi w:val="0"/>
        <w:rPr>
          <w:rFonts w:hint="eastAsia" w:ascii="宋体" w:hAnsi="宋体" w:eastAsia="宋体" w:cs="宋体"/>
        </w:rPr>
      </w:pPr>
    </w:p>
    <w:tbl>
      <w:tblPr>
        <w:tblStyle w:val="20"/>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0"/>
              <w:bidi w:val="0"/>
              <w:rPr>
                <w:rFonts w:hint="eastAsia" w:ascii="宋体" w:hAnsi="宋体" w:eastAsia="宋体" w:cs="宋体"/>
              </w:rPr>
            </w:pPr>
          </w:p>
          <w:p>
            <w:pPr>
              <w:tabs>
                <w:tab w:val="left" w:pos="7665"/>
                <w:tab w:val="clear" w:pos="0"/>
              </w:tabs>
              <w:spacing w:line="400" w:lineRule="exact"/>
              <w:ind w:firstLine="2280" w:firstLineChars="950"/>
              <w:rPr>
                <w:rFonts w:hint="eastAsia" w:ascii="宋体" w:hAnsi="宋体" w:eastAsia="宋体" w:cs="宋体"/>
                <w:color w:val="000000"/>
                <w:sz w:val="24"/>
                <w:u w:val="single"/>
              </w:rPr>
            </w:pPr>
            <w:r>
              <w:rPr>
                <w:rFonts w:hint="eastAsia" w:ascii="宋体" w:hAnsi="宋体" w:eastAsia="宋体" w:cs="宋体"/>
                <w:color w:val="000000"/>
                <w:sz w:val="24"/>
                <w:u w:val="none"/>
              </w:rPr>
              <w:t>项目编号：</w:t>
            </w:r>
            <w:r>
              <w:rPr>
                <w:rFonts w:hint="eastAsia" w:ascii="宋体" w:hAnsi="宋体" w:eastAsia="宋体" w:cs="宋体"/>
                <w:color w:val="000000"/>
                <w:sz w:val="24"/>
                <w:u w:val="single"/>
              </w:rPr>
              <w:t xml:space="preserve">                   </w:t>
            </w:r>
          </w:p>
          <w:p>
            <w:pPr>
              <w:tabs>
                <w:tab w:val="left" w:pos="7665"/>
                <w:tab w:val="clear" w:pos="0"/>
              </w:tabs>
              <w:spacing w:line="400" w:lineRule="exact"/>
              <w:ind w:firstLine="2280" w:firstLineChars="950"/>
              <w:rPr>
                <w:rFonts w:hint="eastAsia" w:ascii="宋体" w:hAnsi="宋体" w:eastAsia="宋体" w:cs="宋体"/>
                <w:color w:val="000000"/>
                <w:sz w:val="24"/>
                <w:u w:val="single"/>
              </w:rPr>
            </w:pPr>
            <w:r>
              <w:rPr>
                <w:rFonts w:hint="eastAsia" w:ascii="宋体" w:hAnsi="宋体" w:eastAsia="宋体" w:cs="宋体"/>
                <w:color w:val="000000"/>
                <w:sz w:val="24"/>
                <w:u w:val="none"/>
              </w:rPr>
              <w:t>项目名称</w:t>
            </w:r>
            <w:r>
              <w:rPr>
                <w:rFonts w:hint="eastAsia" w:ascii="宋体" w:hAnsi="宋体" w:eastAsia="宋体" w:cs="宋体"/>
                <w:color w:val="000000"/>
                <w:sz w:val="24"/>
                <w:u w:val="none"/>
                <w:lang w:eastAsia="zh-CN"/>
              </w:rPr>
              <w:t>：</w:t>
            </w:r>
            <w:r>
              <w:rPr>
                <w:rFonts w:hint="eastAsia" w:ascii="宋体" w:hAnsi="宋体" w:eastAsia="宋体" w:cs="宋体"/>
                <w:color w:val="000000"/>
                <w:sz w:val="24"/>
                <w:u w:val="single"/>
              </w:rPr>
              <w:t xml:space="preserve">                   </w:t>
            </w:r>
          </w:p>
          <w:p>
            <w:pPr>
              <w:tabs>
                <w:tab w:val="left" w:pos="7665"/>
                <w:tab w:val="clear" w:pos="0"/>
              </w:tabs>
              <w:spacing w:line="400" w:lineRule="exact"/>
              <w:ind w:firstLine="2280" w:firstLineChars="950"/>
              <w:rPr>
                <w:rFonts w:hint="eastAsia" w:ascii="宋体" w:hAnsi="宋体" w:eastAsia="宋体" w:cs="宋体"/>
                <w:color w:val="000000"/>
                <w:sz w:val="24"/>
                <w:u w:val="single"/>
              </w:rPr>
            </w:pPr>
            <w:r>
              <w:rPr>
                <w:rFonts w:hint="eastAsia" w:ascii="宋体" w:hAnsi="宋体" w:eastAsia="宋体" w:cs="宋体"/>
                <w:color w:val="000000"/>
                <w:sz w:val="24"/>
                <w:u w:val="none"/>
                <w:lang w:val="en-US" w:eastAsia="zh-CN"/>
              </w:rPr>
              <w:t>包号</w:t>
            </w:r>
            <w:r>
              <w:rPr>
                <w:rFonts w:hint="eastAsia" w:ascii="宋体" w:hAnsi="宋体" w:eastAsia="宋体" w:cs="宋体"/>
                <w:color w:val="000000"/>
                <w:sz w:val="24"/>
                <w:u w:val="none"/>
                <w:lang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p>
          <w:p>
            <w:pPr>
              <w:tabs>
                <w:tab w:val="left" w:pos="7665"/>
                <w:tab w:val="clear" w:pos="0"/>
              </w:tabs>
              <w:spacing w:line="400" w:lineRule="exact"/>
              <w:jc w:val="center"/>
              <w:rPr>
                <w:rFonts w:hint="eastAsia" w:ascii="宋体" w:hAnsi="宋体" w:eastAsia="宋体" w:cs="宋体"/>
                <w:b/>
                <w:color w:val="000000"/>
                <w:sz w:val="32"/>
                <w:szCs w:val="32"/>
              </w:rPr>
            </w:pPr>
          </w:p>
          <w:p>
            <w:pPr>
              <w:pStyle w:val="30"/>
              <w:bidi w:val="0"/>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资格、资质性及其他类似效力响应文件</w:t>
            </w:r>
          </w:p>
          <w:p>
            <w:pPr>
              <w:pStyle w:val="30"/>
              <w:bidi w:val="0"/>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w:t>
            </w:r>
            <w:r>
              <w:rPr>
                <w:rFonts w:hint="eastAsia" w:ascii="宋体" w:hAnsi="宋体" w:eastAsia="宋体" w:cs="宋体"/>
                <w:b/>
                <w:bCs/>
                <w:sz w:val="32"/>
                <w:szCs w:val="32"/>
              </w:rPr>
              <w:t>其他响应文件</w:t>
            </w:r>
          </w:p>
          <w:p>
            <w:pPr>
              <w:tabs>
                <w:tab w:val="left" w:pos="7665"/>
                <w:tab w:val="clear" w:pos="0"/>
              </w:tabs>
              <w:spacing w:line="400" w:lineRule="exact"/>
              <w:jc w:val="both"/>
              <w:rPr>
                <w:rFonts w:hint="eastAsia" w:ascii="宋体" w:hAnsi="宋体" w:eastAsia="宋体" w:cs="宋体"/>
                <w:color w:val="000000"/>
                <w:sz w:val="24"/>
                <w:highlight w:val="yellow"/>
              </w:rPr>
            </w:pPr>
          </w:p>
          <w:p>
            <w:pPr>
              <w:tabs>
                <w:tab w:val="left" w:pos="7665"/>
                <w:tab w:val="clear" w:pos="0"/>
              </w:tabs>
              <w:spacing w:line="400" w:lineRule="exact"/>
              <w:ind w:firstLine="2280" w:firstLineChars="950"/>
              <w:rPr>
                <w:rFonts w:hint="eastAsia" w:ascii="宋体" w:hAnsi="宋体" w:eastAsia="宋体" w:cs="宋体"/>
                <w:color w:val="000000"/>
                <w:sz w:val="24"/>
                <w:u w:val="single"/>
              </w:rPr>
            </w:pPr>
            <w:r>
              <w:rPr>
                <w:rFonts w:hint="eastAsia" w:ascii="宋体" w:hAnsi="宋体" w:eastAsia="宋体" w:cs="宋体"/>
                <w:color w:val="000000"/>
                <w:sz w:val="24"/>
                <w:u w:val="none"/>
              </w:rPr>
              <w:t>供应商名称</w:t>
            </w:r>
            <w:r>
              <w:rPr>
                <w:rFonts w:hint="eastAsia" w:ascii="宋体" w:hAnsi="宋体" w:eastAsia="宋体" w:cs="宋体"/>
                <w:color w:val="000000"/>
                <w:sz w:val="24"/>
                <w:u w:val="none"/>
                <w:lang w:eastAsia="zh-CN"/>
              </w:rPr>
              <w:t>：</w:t>
            </w:r>
            <w:r>
              <w:rPr>
                <w:rFonts w:hint="eastAsia" w:ascii="宋体" w:hAnsi="宋体" w:eastAsia="宋体" w:cs="宋体"/>
                <w:color w:val="000000"/>
                <w:sz w:val="24"/>
                <w:u w:val="single"/>
              </w:rPr>
              <w:t xml:space="preserve">                 </w:t>
            </w:r>
          </w:p>
          <w:p>
            <w:pPr>
              <w:pStyle w:val="30"/>
              <w:keepNext w:val="0"/>
              <w:keepLines w:val="0"/>
              <w:pageBreakBefore w:val="0"/>
              <w:widowControl w:val="0"/>
              <w:kinsoku/>
              <w:wordWrap/>
              <w:overflowPunct/>
              <w:topLinePunct w:val="0"/>
              <w:autoSpaceDE/>
              <w:autoSpaceDN/>
              <w:bidi w:val="0"/>
              <w:adjustRightInd w:val="0"/>
              <w:snapToGrid w:val="0"/>
              <w:ind w:firstLine="2280" w:firstLineChars="950"/>
              <w:textAlignment w:val="auto"/>
              <w:rPr>
                <w:rFonts w:hint="eastAsia" w:ascii="宋体" w:hAnsi="宋体" w:eastAsia="宋体" w:cs="宋体"/>
              </w:rPr>
            </w:pPr>
            <w:r>
              <w:rPr>
                <w:rFonts w:hint="eastAsia" w:ascii="宋体" w:hAnsi="宋体" w:eastAsia="宋体" w:cs="宋体"/>
                <w:color w:val="000000"/>
                <w:sz w:val="24"/>
                <w:u w:val="none"/>
                <w:lang w:eastAsia="zh-CN"/>
              </w:rPr>
              <w:t>谈判</w:t>
            </w:r>
            <w:r>
              <w:rPr>
                <w:rFonts w:hint="eastAsia" w:ascii="宋体" w:hAnsi="宋体" w:eastAsia="宋体" w:cs="宋体"/>
                <w:color w:val="000000"/>
                <w:sz w:val="24"/>
                <w:u w:val="none"/>
                <w:lang w:val="en-US" w:eastAsia="zh-CN"/>
              </w:rPr>
              <w:t>日期</w:t>
            </w:r>
            <w:r>
              <w:rPr>
                <w:rFonts w:hint="eastAsia" w:ascii="宋体" w:hAnsi="宋体" w:eastAsia="宋体" w:cs="宋体"/>
                <w:color w:val="000000"/>
                <w:sz w:val="24"/>
                <w:u w:val="none"/>
              </w:rPr>
              <w:t>：</w:t>
            </w:r>
            <w:r>
              <w:rPr>
                <w:rFonts w:hint="eastAsia" w:ascii="宋体" w:hAnsi="宋体" w:eastAsia="宋体" w:cs="宋体"/>
                <w:color w:val="000000"/>
                <w:sz w:val="24"/>
                <w:u w:val="single"/>
              </w:rPr>
              <w:t xml:space="preserve">                   </w:t>
            </w:r>
            <w:r>
              <w:rPr>
                <w:rFonts w:hint="eastAsia" w:ascii="宋体" w:hAnsi="宋体" w:eastAsia="宋体" w:cs="宋体"/>
              </w:rPr>
              <w:t xml:space="preserve">                   </w:t>
            </w:r>
          </w:p>
          <w:p>
            <w:pPr>
              <w:pStyle w:val="30"/>
              <w:bidi w:val="0"/>
              <w:rPr>
                <w:rFonts w:hint="eastAsia" w:ascii="宋体" w:hAnsi="宋体" w:eastAsia="宋体" w:cs="宋体"/>
              </w:rPr>
            </w:pPr>
          </w:p>
        </w:tc>
      </w:tr>
    </w:tbl>
    <w:p>
      <w:pPr>
        <w:pStyle w:val="30"/>
        <w:bidi w:val="0"/>
        <w:rPr>
          <w:rFonts w:hint="eastAsia" w:ascii="宋体" w:hAnsi="宋体" w:eastAsia="宋体" w:cs="宋体"/>
          <w:lang w:val="en-US" w:eastAsia="zh-CN"/>
        </w:rPr>
      </w:pPr>
      <w:bookmarkStart w:id="209" w:name="_Toc11581"/>
      <w:bookmarkStart w:id="210" w:name="_Toc6994"/>
      <w:r>
        <w:rPr>
          <w:rFonts w:hint="eastAsia" w:ascii="宋体" w:hAnsi="宋体" w:eastAsia="宋体" w:cs="宋体"/>
          <w:lang w:val="en-US" w:eastAsia="zh-CN"/>
        </w:rPr>
        <w:br w:type="page"/>
      </w:r>
    </w:p>
    <w:p>
      <w:pPr>
        <w:pStyle w:val="30"/>
        <w:bidi w:val="0"/>
        <w:rPr>
          <w:rFonts w:hint="eastAsia" w:ascii="宋体" w:hAnsi="宋体" w:eastAsia="宋体" w:cs="宋体"/>
          <w:lang w:val="en-US" w:eastAsia="zh-CN"/>
        </w:rPr>
      </w:pPr>
      <w:r>
        <w:rPr>
          <w:rFonts w:hint="eastAsia" w:ascii="宋体" w:hAnsi="宋体" w:eastAsia="宋体" w:cs="宋体"/>
          <w:lang w:val="en-US" w:eastAsia="zh-CN"/>
        </w:rPr>
        <w:t>响应文件封面格式</w:t>
      </w:r>
      <w:bookmarkEnd w:id="199"/>
      <w:bookmarkEnd w:id="200"/>
      <w:bookmarkEnd w:id="201"/>
      <w:bookmarkEnd w:id="202"/>
      <w:bookmarkEnd w:id="203"/>
      <w:bookmarkEnd w:id="204"/>
      <w:bookmarkEnd w:id="205"/>
      <w:bookmarkEnd w:id="206"/>
      <w:bookmarkEnd w:id="207"/>
      <w:bookmarkEnd w:id="208"/>
      <w:bookmarkEnd w:id="209"/>
      <w:bookmarkEnd w:id="210"/>
    </w:p>
    <w:p>
      <w:pPr>
        <w:pStyle w:val="30"/>
        <w:bidi w:val="0"/>
        <w:rPr>
          <w:rFonts w:hint="eastAsia" w:ascii="宋体" w:hAnsi="宋体" w:eastAsia="宋体" w:cs="宋体"/>
        </w:rPr>
      </w:pPr>
      <w:r>
        <w:rPr>
          <w:rFonts w:hint="eastAsia" w:ascii="宋体" w:hAnsi="宋体" w:eastAsia="宋体" w:cs="宋体"/>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0"/>
        <w:bidi w:val="0"/>
        <w:rPr>
          <w:rFonts w:hint="eastAsia" w:ascii="宋体" w:hAnsi="宋体" w:eastAsia="宋体" w:cs="宋体"/>
        </w:rPr>
      </w:pPr>
    </w:p>
    <w:p>
      <w:pPr>
        <w:pStyle w:val="30"/>
        <w:bidi w:val="0"/>
        <w:rPr>
          <w:rFonts w:hint="eastAsia" w:ascii="宋体" w:hAnsi="宋体" w:eastAsia="宋体" w:cs="宋体"/>
        </w:rPr>
      </w:pPr>
    </w:p>
    <w:p>
      <w:pPr>
        <w:pStyle w:val="30"/>
        <w:bidi w:val="0"/>
        <w:rPr>
          <w:rFonts w:hint="eastAsia" w:ascii="宋体" w:hAnsi="宋体" w:eastAsia="宋体" w:cs="宋体"/>
        </w:rPr>
      </w:pP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8"/>
          <w:szCs w:val="48"/>
          <w:lang w:eastAsia="zh-CN"/>
        </w:rPr>
      </w:pP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资格、资质性及其他类似效力</w:t>
      </w:r>
      <w:r>
        <w:rPr>
          <w:rFonts w:hint="eastAsia" w:ascii="宋体" w:hAnsi="宋体" w:eastAsia="宋体" w:cs="宋体"/>
          <w:b/>
          <w:bCs/>
          <w:sz w:val="48"/>
          <w:szCs w:val="48"/>
          <w:lang w:val="en-US" w:eastAsia="zh-CN"/>
        </w:rPr>
        <w:t>响应</w:t>
      </w:r>
      <w:r>
        <w:rPr>
          <w:rFonts w:hint="eastAsia" w:ascii="宋体" w:hAnsi="宋体" w:eastAsia="宋体" w:cs="宋体"/>
          <w:b/>
          <w:bCs/>
          <w:sz w:val="48"/>
          <w:szCs w:val="48"/>
          <w:lang w:eastAsia="zh-CN"/>
        </w:rPr>
        <w:t>文件</w:t>
      </w: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8"/>
          <w:szCs w:val="48"/>
        </w:rPr>
      </w:pPr>
      <w:r>
        <w:rPr>
          <w:rFonts w:hint="eastAsia" w:ascii="宋体" w:hAnsi="宋体" w:eastAsia="宋体" w:cs="宋体"/>
          <w:b/>
          <w:bCs/>
          <w:sz w:val="48"/>
          <w:szCs w:val="48"/>
          <w:lang w:val="en-US" w:eastAsia="zh-CN"/>
        </w:rPr>
        <w:t>/</w:t>
      </w:r>
      <w:r>
        <w:rPr>
          <w:rFonts w:hint="eastAsia" w:ascii="宋体" w:hAnsi="宋体" w:eastAsia="宋体" w:cs="宋体"/>
          <w:b/>
          <w:bCs/>
          <w:sz w:val="48"/>
          <w:szCs w:val="48"/>
        </w:rPr>
        <w:t>其他</w:t>
      </w:r>
      <w:r>
        <w:rPr>
          <w:rFonts w:hint="eastAsia" w:ascii="宋体" w:hAnsi="宋体" w:eastAsia="宋体" w:cs="宋体"/>
          <w:b/>
          <w:bCs/>
          <w:sz w:val="48"/>
          <w:szCs w:val="48"/>
          <w:lang w:val="en-US" w:eastAsia="zh-CN"/>
        </w:rPr>
        <w:t>响应</w:t>
      </w:r>
      <w:r>
        <w:rPr>
          <w:rFonts w:hint="eastAsia" w:ascii="宋体" w:hAnsi="宋体" w:eastAsia="宋体" w:cs="宋体"/>
          <w:b/>
          <w:bCs/>
          <w:sz w:val="48"/>
          <w:szCs w:val="48"/>
        </w:rPr>
        <w:t>文件</w:t>
      </w:r>
    </w:p>
    <w:p>
      <w:pPr>
        <w:pStyle w:val="30"/>
        <w:bidi w:val="0"/>
        <w:rPr>
          <w:rFonts w:hint="eastAsia" w:ascii="宋体" w:hAnsi="宋体" w:eastAsia="宋体" w:cs="宋体"/>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highlight w:val="none"/>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highlight w:val="none"/>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highlight w:val="none"/>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项目名称：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sz w:val="32"/>
          <w:szCs w:val="32"/>
          <w:highlight w:val="none"/>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项目编号：</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sz w:val="32"/>
          <w:szCs w:val="32"/>
          <w:highlight w:val="none"/>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包</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lang w:eastAsia="zh-CN"/>
        </w:rPr>
        <w:t>号：</w:t>
      </w:r>
      <w:r>
        <w:rPr>
          <w:rFonts w:hint="eastAsia" w:ascii="宋体" w:hAnsi="宋体" w:eastAsia="宋体" w:cs="宋体"/>
          <w:b/>
          <w:bCs/>
          <w:color w:val="auto"/>
          <w:sz w:val="32"/>
          <w:szCs w:val="32"/>
          <w:highlight w:val="none"/>
          <w:u w:val="single"/>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r>
        <w:rPr>
          <w:rFonts w:hint="eastAsia" w:ascii="宋体" w:hAnsi="宋体" w:eastAsia="宋体" w:cs="宋体"/>
          <w:b/>
          <w:bCs/>
          <w:sz w:val="32"/>
          <w:szCs w:val="32"/>
          <w:highlight w:val="none"/>
          <w:lang w:val="en-US" w:eastAsia="zh-CN"/>
        </w:rPr>
        <w:t>供应商</w:t>
      </w:r>
      <w:r>
        <w:rPr>
          <w:rFonts w:hint="eastAsia" w:ascii="宋体" w:hAnsi="宋体" w:eastAsia="宋体" w:cs="宋体"/>
          <w:b/>
          <w:bCs/>
          <w:sz w:val="32"/>
          <w:szCs w:val="32"/>
          <w:highlight w:val="none"/>
        </w:rPr>
        <w:t>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sz w:val="32"/>
          <w:szCs w:val="32"/>
          <w:highlight w:val="none"/>
        </w:rPr>
        <w:t xml:space="preserve">     </w:t>
      </w:r>
      <w:r>
        <w:rPr>
          <w:rFonts w:hint="eastAsia" w:ascii="宋体" w:hAnsi="宋体" w:eastAsia="宋体" w:cs="宋体"/>
          <w:b/>
          <w:bCs/>
          <w:sz w:val="32"/>
          <w:szCs w:val="32"/>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谈判日期</w:t>
      </w:r>
      <w:r>
        <w:rPr>
          <w:rFonts w:hint="eastAsia" w:ascii="宋体" w:hAnsi="宋体" w:eastAsia="宋体" w:cs="宋体"/>
          <w:b/>
          <w:bCs/>
          <w:sz w:val="32"/>
          <w:szCs w:val="32"/>
        </w:rPr>
        <w:t>：</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39"/>
        <w:bidi w:val="0"/>
        <w:rPr>
          <w:rFonts w:hint="eastAsia" w:ascii="宋体" w:hAnsi="宋体" w:eastAsia="宋体" w:cs="宋体"/>
        </w:rPr>
      </w:pPr>
      <w:bookmarkStart w:id="211" w:name="_Toc31011"/>
      <w:bookmarkStart w:id="212" w:name="_Toc5565"/>
      <w:bookmarkStart w:id="213" w:name="_Toc5306"/>
      <w:bookmarkStart w:id="214" w:name="_Toc11556"/>
      <w:r>
        <w:rPr>
          <w:rFonts w:hint="eastAsia" w:ascii="宋体" w:hAnsi="宋体" w:eastAsia="宋体" w:cs="宋体"/>
        </w:rPr>
        <w:br w:type="page"/>
      </w:r>
    </w:p>
    <w:bookmarkEnd w:id="211"/>
    <w:bookmarkEnd w:id="212"/>
    <w:bookmarkEnd w:id="213"/>
    <w:bookmarkEnd w:id="214"/>
    <w:p>
      <w:pPr>
        <w:pStyle w:val="39"/>
        <w:bidi w:val="0"/>
        <w:rPr>
          <w:rFonts w:hint="eastAsia" w:ascii="宋体" w:hAnsi="宋体" w:eastAsia="宋体" w:cs="宋体"/>
        </w:rPr>
      </w:pPr>
      <w:bookmarkStart w:id="215" w:name="_Toc15611"/>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lang w:val="en-US" w:eastAsia="zh-CN"/>
        </w:rPr>
      </w:pPr>
      <w:bookmarkStart w:id="216" w:name="_Toc24630"/>
    </w:p>
    <w:p>
      <w:pPr>
        <w:pStyle w:val="39"/>
        <w:bidi w:val="0"/>
        <w:rPr>
          <w:rFonts w:hint="eastAsia" w:ascii="宋体" w:hAnsi="宋体" w:eastAsia="宋体" w:cs="宋体"/>
          <w:lang w:val="en-US" w:eastAsia="zh-CN"/>
        </w:rPr>
      </w:pPr>
    </w:p>
    <w:p>
      <w:pPr>
        <w:pStyle w:val="39"/>
        <w:bidi w:val="0"/>
        <w:rPr>
          <w:rFonts w:hint="eastAsia" w:ascii="宋体" w:hAnsi="宋体" w:eastAsia="宋体" w:cs="宋体"/>
          <w:lang w:val="en-US" w:eastAsia="zh-CN"/>
        </w:rPr>
      </w:pPr>
    </w:p>
    <w:p>
      <w:pPr>
        <w:pStyle w:val="39"/>
        <w:bidi w:val="0"/>
        <w:rPr>
          <w:rFonts w:hint="eastAsia" w:ascii="宋体" w:hAnsi="宋体" w:eastAsia="宋体" w:cs="宋体"/>
          <w:lang w:val="en-US" w:eastAsia="zh-CN"/>
        </w:rPr>
      </w:pPr>
    </w:p>
    <w:p>
      <w:pPr>
        <w:pStyle w:val="39"/>
        <w:bidi w:val="0"/>
        <w:rPr>
          <w:rFonts w:hint="eastAsia" w:ascii="宋体" w:hAnsi="宋体" w:eastAsia="宋体" w:cs="宋体"/>
          <w:lang w:val="en-US" w:eastAsia="zh-CN"/>
        </w:rPr>
      </w:pPr>
    </w:p>
    <w:p>
      <w:pPr>
        <w:pStyle w:val="31"/>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ascii="宋体" w:hAnsi="宋体" w:eastAsia="宋体" w:cs="宋体"/>
          <w:sz w:val="32"/>
          <w:szCs w:val="32"/>
        </w:rPr>
      </w:pPr>
      <w:bookmarkStart w:id="217" w:name="_Toc3913"/>
      <w:r>
        <w:rPr>
          <w:rFonts w:hint="eastAsia" w:ascii="宋体" w:hAnsi="宋体" w:eastAsia="宋体" w:cs="宋体"/>
          <w:sz w:val="32"/>
          <w:szCs w:val="32"/>
          <w:lang w:val="en-US" w:eastAsia="zh-CN"/>
        </w:rPr>
        <w:t>第一部</w:t>
      </w:r>
      <w:r>
        <w:rPr>
          <w:rFonts w:hint="eastAsia" w:ascii="宋体" w:hAnsi="宋体" w:eastAsia="宋体" w:cs="宋体"/>
          <w:sz w:val="32"/>
          <w:szCs w:val="32"/>
        </w:rPr>
        <w:t>分 资格、资质性及其他类似效力</w:t>
      </w:r>
      <w:r>
        <w:rPr>
          <w:rFonts w:hint="eastAsia" w:ascii="宋体" w:hAnsi="宋体" w:eastAsia="宋体" w:cs="宋体"/>
          <w:sz w:val="32"/>
          <w:szCs w:val="32"/>
          <w:lang w:val="en-US" w:eastAsia="zh-CN"/>
        </w:rPr>
        <w:t>响应</w:t>
      </w:r>
      <w:r>
        <w:rPr>
          <w:rFonts w:hint="eastAsia" w:ascii="宋体" w:hAnsi="宋体" w:eastAsia="宋体" w:cs="宋体"/>
          <w:sz w:val="32"/>
          <w:szCs w:val="32"/>
        </w:rPr>
        <w:t>文件(格式)</w:t>
      </w:r>
      <w:bookmarkEnd w:id="215"/>
      <w:bookmarkEnd w:id="216"/>
      <w:bookmarkEnd w:id="217"/>
      <w:bookmarkStart w:id="218" w:name="_Toc16168"/>
      <w:bookmarkStart w:id="219" w:name="_Toc23537"/>
    </w:p>
    <w:p>
      <w:pPr>
        <w:pStyle w:val="39"/>
        <w:bidi w:val="0"/>
        <w:rPr>
          <w:rFonts w:hint="eastAsia" w:ascii="宋体" w:hAnsi="宋体" w:eastAsia="宋体" w:cs="宋体"/>
        </w:rPr>
      </w:pPr>
      <w:r>
        <w:rPr>
          <w:rFonts w:hint="eastAsia" w:ascii="宋体" w:hAnsi="宋体" w:eastAsia="宋体" w:cs="宋体"/>
        </w:rPr>
        <w:br w:type="page"/>
      </w:r>
      <w:bookmarkEnd w:id="218"/>
      <w:bookmarkEnd w:id="219"/>
      <w:bookmarkStart w:id="220" w:name="_Toc4996"/>
      <w:bookmarkStart w:id="221" w:name="_Toc26837"/>
    </w:p>
    <w:p>
      <w:pPr>
        <w:pStyle w:val="40"/>
        <w:numPr>
          <w:ilvl w:val="0"/>
          <w:numId w:val="19"/>
        </w:numPr>
        <w:bidi w:val="0"/>
        <w:ind w:left="0" w:leftChars="0" w:firstLine="0" w:firstLineChars="0"/>
        <w:rPr>
          <w:rFonts w:hint="eastAsia" w:ascii="宋体" w:hAnsi="宋体" w:eastAsia="宋体" w:cs="宋体"/>
        </w:rPr>
      </w:pPr>
      <w:bookmarkStart w:id="222" w:name="_Toc12213"/>
      <w:r>
        <w:rPr>
          <w:rFonts w:hint="eastAsia" w:ascii="宋体" w:hAnsi="宋体" w:eastAsia="宋体" w:cs="宋体"/>
        </w:rPr>
        <w:t>法定代表人</w:t>
      </w:r>
      <w:r>
        <w:rPr>
          <w:rFonts w:hint="eastAsia" w:ascii="宋体" w:hAnsi="宋体" w:eastAsia="宋体" w:cs="宋体"/>
          <w:lang w:val="en-US" w:eastAsia="zh-CN"/>
        </w:rPr>
        <w:t>/单位负责人</w:t>
      </w:r>
      <w:r>
        <w:rPr>
          <w:rFonts w:hint="eastAsia" w:ascii="宋体" w:hAnsi="宋体" w:eastAsia="宋体" w:cs="宋体"/>
        </w:rPr>
        <w:t>授权书</w:t>
      </w:r>
      <w:bookmarkEnd w:id="220"/>
      <w:bookmarkEnd w:id="221"/>
      <w:bookmarkEnd w:id="222"/>
    </w:p>
    <w:p>
      <w:pPr>
        <w:pStyle w:val="39"/>
        <w:bidi w:val="0"/>
        <w:rPr>
          <w:rFonts w:hint="eastAsia" w:ascii="宋体" w:hAnsi="宋体" w:eastAsia="宋体" w:cs="宋体"/>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rPr>
        <w:t>(采购代理机构名称)：</w:t>
      </w:r>
    </w:p>
    <w:p>
      <w:pPr>
        <w:pStyle w:val="42"/>
        <w:bidi w:val="0"/>
        <w:rPr>
          <w:rFonts w:hint="eastAsia" w:ascii="宋体" w:hAnsi="宋体" w:eastAsia="宋体" w:cs="宋体"/>
        </w:rPr>
      </w:pPr>
      <w:r>
        <w:rPr>
          <w:rFonts w:hint="eastAsia" w:ascii="宋体" w:hAnsi="宋体" w:eastAsia="宋体" w:cs="宋体"/>
        </w:rPr>
        <w:t>本授权声明：</w:t>
      </w:r>
      <w:r>
        <w:rPr>
          <w:rFonts w:hint="eastAsia" w:ascii="宋体" w:hAnsi="宋体" w:eastAsia="宋体" w:cs="宋体"/>
          <w:color w:val="auto"/>
          <w:sz w:val="24"/>
          <w:szCs w:val="24"/>
          <w:highlight w:val="none"/>
          <w:u w:val="single"/>
        </w:rPr>
        <w:t xml:space="preserve">                     </w:t>
      </w:r>
      <w:r>
        <w:rPr>
          <w:rFonts w:hint="eastAsia" w:ascii="宋体" w:hAnsi="宋体" w:eastAsia="宋体" w:cs="宋体"/>
        </w:rPr>
        <w:t>(</w:t>
      </w:r>
      <w:r>
        <w:rPr>
          <w:rFonts w:hint="eastAsia" w:ascii="宋体" w:hAnsi="宋体" w:eastAsia="宋体" w:cs="宋体"/>
          <w:lang w:eastAsia="zh-CN"/>
        </w:rPr>
        <w:t>供应商</w:t>
      </w:r>
      <w:r>
        <w:rPr>
          <w:rFonts w:hint="eastAsia" w:ascii="宋体" w:hAnsi="宋体" w:eastAsia="宋体" w:cs="宋体"/>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rPr>
        <w:t>(法定代表人</w:t>
      </w:r>
      <w:r>
        <w:rPr>
          <w:rFonts w:hint="eastAsia" w:ascii="宋体" w:hAnsi="宋体" w:eastAsia="宋体" w:cs="宋体"/>
          <w:lang w:val="en-US" w:eastAsia="zh-CN"/>
        </w:rPr>
        <w:t>/单位负责人</w:t>
      </w:r>
      <w:r>
        <w:rPr>
          <w:rFonts w:hint="eastAsia" w:ascii="宋体" w:hAnsi="宋体" w:eastAsia="宋体" w:cs="宋体"/>
        </w:rPr>
        <w:t>姓名、职务)授权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rPr>
        <w:t>(被授权人姓名、职务、身份证号码</w:t>
      </w:r>
      <w:r>
        <w:rPr>
          <w:rFonts w:hint="eastAsia" w:ascii="宋体" w:hAnsi="宋体" w:eastAsia="宋体" w:cs="宋体"/>
          <w:highlight w:val="none"/>
        </w:rPr>
        <w:t>)为我方参加“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highlight w:val="none"/>
          <w:lang w:eastAsia="zh-CN"/>
        </w:rPr>
        <w:t>(</w:t>
      </w:r>
      <w:r>
        <w:rPr>
          <w:rFonts w:hint="eastAsia" w:ascii="宋体" w:hAnsi="宋体" w:eastAsia="宋体" w:cs="宋体"/>
          <w:highlight w:val="none"/>
        </w:rPr>
        <w:t>项目名称</w:t>
      </w:r>
      <w:r>
        <w:rPr>
          <w:rFonts w:hint="eastAsia" w:ascii="宋体" w:hAnsi="宋体" w:eastAsia="宋体" w:cs="宋体"/>
          <w:highlight w:val="none"/>
          <w:lang w:eastAsia="zh-CN"/>
        </w:rPr>
        <w:t>)</w:t>
      </w:r>
      <w:r>
        <w:rPr>
          <w:rFonts w:hint="eastAsia" w:ascii="宋体" w:hAnsi="宋体" w:eastAsia="宋体" w:cs="宋体"/>
          <w:highlight w:val="none"/>
        </w:rPr>
        <w:t>(项目编号</w:t>
      </w:r>
      <w:r>
        <w:rPr>
          <w:rFonts w:hint="eastAsia" w:ascii="宋体" w:hAnsi="宋体" w:eastAsia="宋体" w:cs="宋体"/>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lang w:val="en-US" w:eastAsia="zh-CN"/>
        </w:rPr>
        <w:t>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highlight w:val="none"/>
          <w:lang w:val="en-US" w:eastAsia="zh-CN"/>
        </w:rPr>
        <w:t>包政府采购活动</w:t>
      </w:r>
      <w:r>
        <w:rPr>
          <w:rFonts w:hint="eastAsia" w:ascii="宋体" w:hAnsi="宋体" w:eastAsia="宋体" w:cs="宋体"/>
          <w:highlight w:val="none"/>
        </w:rPr>
        <w:t>的合法代表，以我方名义全权处理</w:t>
      </w:r>
      <w:r>
        <w:rPr>
          <w:rFonts w:hint="eastAsia" w:ascii="宋体" w:hAnsi="宋体" w:eastAsia="宋体" w:cs="宋体"/>
          <w:highlight w:val="none"/>
          <w:lang w:val="en-US" w:eastAsia="zh-CN"/>
        </w:rPr>
        <w:t>参与</w:t>
      </w:r>
      <w:r>
        <w:rPr>
          <w:rFonts w:hint="eastAsia" w:ascii="宋体" w:hAnsi="宋体" w:eastAsia="宋体" w:cs="宋体"/>
          <w:highlight w:val="none"/>
        </w:rPr>
        <w:t>该项目</w:t>
      </w:r>
      <w:r>
        <w:rPr>
          <w:rFonts w:hint="eastAsia" w:ascii="宋体" w:hAnsi="宋体" w:eastAsia="宋体" w:cs="宋体"/>
          <w:highlight w:val="none"/>
          <w:lang w:val="en-US" w:eastAsia="zh-CN"/>
        </w:rPr>
        <w:t>政府采购活动</w:t>
      </w:r>
      <w:r>
        <w:rPr>
          <w:rFonts w:hint="eastAsia" w:ascii="宋体" w:hAnsi="宋体" w:eastAsia="宋体" w:cs="宋体"/>
          <w:highlight w:val="none"/>
        </w:rPr>
        <w:t>、合同签订以及</w:t>
      </w:r>
      <w:r>
        <w:rPr>
          <w:rFonts w:hint="eastAsia" w:ascii="宋体" w:hAnsi="宋体" w:eastAsia="宋体" w:cs="宋体"/>
          <w:highlight w:val="none"/>
          <w:lang w:val="en-US" w:eastAsia="zh-CN"/>
        </w:rPr>
        <w:t>合同履约中的</w:t>
      </w:r>
      <w:r>
        <w:rPr>
          <w:rFonts w:hint="eastAsia" w:ascii="宋体" w:hAnsi="宋体" w:eastAsia="宋体" w:cs="宋体"/>
          <w:highlight w:val="none"/>
        </w:rPr>
        <w:t>一</w:t>
      </w:r>
      <w:r>
        <w:rPr>
          <w:rFonts w:hint="eastAsia" w:ascii="宋体" w:hAnsi="宋体" w:eastAsia="宋体" w:cs="宋体"/>
        </w:rPr>
        <w:t>切事宜，我</w:t>
      </w:r>
      <w:r>
        <w:rPr>
          <w:rFonts w:hint="eastAsia" w:ascii="宋体" w:hAnsi="宋体" w:eastAsia="宋体" w:cs="宋体"/>
          <w:lang w:val="en-US" w:eastAsia="zh-CN"/>
        </w:rPr>
        <w:t>单位</w:t>
      </w:r>
      <w:r>
        <w:rPr>
          <w:rFonts w:hint="eastAsia" w:ascii="宋体" w:hAnsi="宋体" w:eastAsia="宋体" w:cs="宋体"/>
        </w:rPr>
        <w:t>均予承认，所产生的法律后果均由我单位承担。</w:t>
      </w:r>
    </w:p>
    <w:p>
      <w:pPr>
        <w:pStyle w:val="42"/>
        <w:bidi w:val="0"/>
        <w:rPr>
          <w:rFonts w:hint="eastAsia" w:ascii="宋体" w:hAnsi="宋体" w:eastAsia="宋体" w:cs="宋体"/>
        </w:rPr>
      </w:pPr>
      <w:r>
        <w:rPr>
          <w:rFonts w:hint="eastAsia" w:ascii="宋体" w:hAnsi="宋体" w:eastAsia="宋体" w:cs="宋体"/>
        </w:rPr>
        <w:t>特此声明。</w:t>
      </w: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42"/>
        <w:bidi w:val="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val="en-US" w:eastAsia="zh-CN"/>
        </w:rPr>
        <w:t>/单位负责人</w:t>
      </w:r>
      <w:r>
        <w:rPr>
          <w:rFonts w:hint="eastAsia" w:ascii="宋体" w:hAnsi="宋体" w:eastAsia="宋体" w:cs="宋体"/>
        </w:rPr>
        <w:t>：</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lang w:val="en-US" w:eastAsia="zh-CN"/>
        </w:rPr>
        <w:t>(</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lang w:val="en-US" w:eastAsia="zh-CN"/>
        </w:rPr>
        <w:t>)</w:t>
      </w:r>
    </w:p>
    <w:p>
      <w:pPr>
        <w:pStyle w:val="42"/>
        <w:bidi w:val="0"/>
        <w:rPr>
          <w:rFonts w:hint="eastAsia" w:ascii="宋体" w:hAnsi="宋体" w:eastAsia="宋体" w:cs="宋体"/>
        </w:rPr>
      </w:pPr>
      <w:r>
        <w:rPr>
          <w:rFonts w:hint="eastAsia" w:ascii="宋体" w:hAnsi="宋体" w:eastAsia="宋体" w:cs="宋体"/>
        </w:rPr>
        <w:t>授权代表：</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lang w:val="en-US" w:eastAsia="zh-CN"/>
        </w:rPr>
        <w:t>(</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lang w:val="en-US" w:eastAsia="zh-CN"/>
        </w:rPr>
        <w:t>)</w:t>
      </w:r>
    </w:p>
    <w:p>
      <w:pPr>
        <w:pStyle w:val="42"/>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rPr>
        <w:t>(盖章)</w:t>
      </w:r>
    </w:p>
    <w:p>
      <w:pPr>
        <w:pStyle w:val="42"/>
        <w:bidi w:val="0"/>
        <w:rPr>
          <w:rFonts w:hint="eastAsia" w:ascii="宋体" w:hAnsi="宋体" w:eastAsia="宋体" w:cs="宋体"/>
        </w:rPr>
      </w:pPr>
      <w:r>
        <w:rPr>
          <w:rFonts w:hint="eastAsia" w:ascii="宋体" w:hAnsi="宋体" w:eastAsia="宋体" w:cs="宋体"/>
          <w:lang w:val="en-US" w:eastAsia="zh-CN"/>
        </w:rPr>
        <w:t>谈判</w:t>
      </w:r>
      <w:r>
        <w:rPr>
          <w:rFonts w:hint="eastAsia" w:ascii="宋体" w:hAnsi="宋体" w:eastAsia="宋体" w:cs="宋体"/>
        </w:rPr>
        <w:t>日期：</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lang w:val="en-US" w:eastAsia="zh-CN"/>
        </w:rPr>
        <w:t xml:space="preserve">     </w:t>
      </w:r>
    </w:p>
    <w:p>
      <w:pPr>
        <w:pStyle w:val="39"/>
        <w:bidi w:val="0"/>
        <w:rPr>
          <w:rFonts w:hint="eastAsia" w:ascii="宋体" w:hAnsi="宋体" w:eastAsia="宋体" w:cs="宋体"/>
        </w:rPr>
      </w:pPr>
    </w:p>
    <w:p>
      <w:pPr>
        <w:pStyle w:val="43"/>
        <w:bidi w:val="0"/>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1.法定代表人/单位负责人</w:t>
      </w:r>
      <w:r>
        <w:rPr>
          <w:rFonts w:hint="eastAsia" w:ascii="宋体" w:hAnsi="宋体" w:eastAsia="宋体" w:cs="宋体"/>
        </w:rPr>
        <w:t>不亲自参加</w:t>
      </w:r>
      <w:r>
        <w:rPr>
          <w:rFonts w:hint="eastAsia" w:ascii="宋体" w:hAnsi="宋体" w:eastAsia="宋体" w:cs="宋体"/>
          <w:lang w:val="en-US" w:eastAsia="zh-CN"/>
        </w:rPr>
        <w:t>谈判</w:t>
      </w:r>
      <w:r>
        <w:rPr>
          <w:rFonts w:hint="eastAsia" w:ascii="宋体" w:hAnsi="宋体" w:eastAsia="宋体" w:cs="宋体"/>
        </w:rPr>
        <w:t>，而授权代表参加</w:t>
      </w:r>
      <w:r>
        <w:rPr>
          <w:rFonts w:hint="eastAsia" w:ascii="宋体" w:hAnsi="宋体" w:eastAsia="宋体" w:cs="宋体"/>
          <w:lang w:val="en-US" w:eastAsia="zh-CN"/>
        </w:rPr>
        <w:t>谈判</w:t>
      </w:r>
      <w:r>
        <w:rPr>
          <w:rFonts w:hint="eastAsia" w:ascii="宋体" w:hAnsi="宋体" w:eastAsia="宋体" w:cs="宋体"/>
        </w:rPr>
        <w:t>的适用。</w:t>
      </w:r>
    </w:p>
    <w:p>
      <w:pPr>
        <w:pStyle w:val="43"/>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供应商为法人单位时提供“法定代表人授权书”，供应商为其他组织时提供“单位负责人授权书”，供应商为自然人时提供“自然人身份证明材料”。</w:t>
      </w:r>
    </w:p>
    <w:p>
      <w:pPr>
        <w:pStyle w:val="43"/>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应附法定代表人/单位负责人身份证明材料复印件和授权代表身份证明材料复印件。</w:t>
      </w:r>
    </w:p>
    <w:p>
      <w:pPr>
        <w:pStyle w:val="43"/>
        <w:bidi w:val="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身份证明材料包括居民身份证或户口本或军官证或护照等。</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5.</w:t>
      </w:r>
      <w:r>
        <w:rPr>
          <w:rFonts w:hint="eastAsia" w:ascii="宋体" w:hAnsi="宋体" w:eastAsia="宋体" w:cs="宋体"/>
        </w:rPr>
        <w:t>身份证明材料应同时提供其在有效期的材料，如居民身份证正、反面复印件</w:t>
      </w:r>
      <w:r>
        <w:rPr>
          <w:rFonts w:hint="eastAsia" w:ascii="宋体" w:hAnsi="宋体" w:eastAsia="宋体" w:cs="宋体"/>
          <w:lang w:eastAsia="zh-CN"/>
        </w:rPr>
        <w:t>。</w:t>
      </w:r>
    </w:p>
    <w:p>
      <w:pPr>
        <w:pStyle w:val="39"/>
        <w:bidi w:val="0"/>
        <w:rPr>
          <w:rFonts w:hint="eastAsia" w:ascii="宋体" w:hAnsi="宋体" w:eastAsia="宋体" w:cs="宋体"/>
        </w:rPr>
      </w:pPr>
      <w:r>
        <w:rPr>
          <w:rFonts w:hint="eastAsia" w:ascii="宋体" w:hAnsi="宋体" w:eastAsia="宋体" w:cs="宋体"/>
        </w:rPr>
        <w:br w:type="page"/>
      </w:r>
    </w:p>
    <w:p>
      <w:pPr>
        <w:pStyle w:val="40"/>
        <w:numPr>
          <w:ilvl w:val="0"/>
          <w:numId w:val="20"/>
        </w:numPr>
        <w:bidi w:val="0"/>
        <w:ind w:left="0" w:leftChars="0" w:firstLine="0" w:firstLineChars="0"/>
        <w:rPr>
          <w:rFonts w:hint="eastAsia" w:ascii="宋体" w:hAnsi="宋体" w:eastAsia="宋体" w:cs="宋体"/>
          <w:lang w:val="en-US" w:eastAsia="zh-CN"/>
        </w:rPr>
      </w:pPr>
      <w:bookmarkStart w:id="223" w:name="_Toc9688"/>
      <w:bookmarkStart w:id="224" w:name="_Toc5501"/>
      <w:bookmarkStart w:id="225" w:name="_Toc22140"/>
      <w:bookmarkStart w:id="226" w:name="_Toc9243"/>
      <w:bookmarkStart w:id="227" w:name="_Toc22044"/>
      <w:r>
        <w:rPr>
          <w:rFonts w:hint="eastAsia" w:ascii="宋体" w:hAnsi="宋体" w:eastAsia="宋体" w:cs="宋体"/>
          <w:lang w:val="en-US" w:eastAsia="zh-CN"/>
        </w:rPr>
        <w:t>法定代表人/单位负责人身份证明书</w:t>
      </w:r>
      <w:bookmarkEnd w:id="223"/>
      <w:bookmarkEnd w:id="224"/>
      <w:bookmarkEnd w:id="225"/>
      <w:bookmarkEnd w:id="226"/>
      <w:bookmarkEnd w:id="227"/>
    </w:p>
    <w:p>
      <w:pPr>
        <w:pStyle w:val="42"/>
        <w:bidi w:val="0"/>
        <w:rPr>
          <w:rFonts w:hint="eastAsia" w:ascii="宋体" w:hAnsi="宋体" w:eastAsia="宋体" w:cs="宋体"/>
        </w:rPr>
      </w:pPr>
      <w:r>
        <w:rPr>
          <w:rFonts w:hint="eastAsia" w:ascii="宋体" w:hAnsi="宋体" w:eastAsia="宋体" w:cs="宋体"/>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rPr>
        <w:t xml:space="preserve">                            </w:t>
      </w:r>
    </w:p>
    <w:p>
      <w:pPr>
        <w:pStyle w:val="42"/>
        <w:bidi w:val="0"/>
        <w:rPr>
          <w:rFonts w:hint="eastAsia" w:ascii="宋体" w:hAnsi="宋体" w:eastAsia="宋体" w:cs="宋体"/>
        </w:rPr>
      </w:pPr>
      <w:r>
        <w:rPr>
          <w:rFonts w:hint="eastAsia" w:ascii="宋体" w:hAnsi="宋体" w:eastAsia="宋体" w:cs="宋体"/>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rPr>
        <w:t xml:space="preserve">                            </w:t>
      </w:r>
    </w:p>
    <w:p>
      <w:pPr>
        <w:pStyle w:val="42"/>
        <w:bidi w:val="0"/>
        <w:rPr>
          <w:rFonts w:hint="eastAsia" w:ascii="宋体" w:hAnsi="宋体" w:eastAsia="宋体" w:cs="宋体"/>
        </w:rPr>
      </w:pPr>
      <w:r>
        <w:rPr>
          <w:rFonts w:hint="eastAsia" w:ascii="宋体" w:hAnsi="宋体" w:eastAsia="宋体" w:cs="宋体"/>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rPr>
        <w:t xml:space="preserve">            </w:t>
      </w:r>
    </w:p>
    <w:p>
      <w:pPr>
        <w:pStyle w:val="42"/>
        <w:bidi w:val="0"/>
        <w:rPr>
          <w:rFonts w:hint="eastAsia" w:ascii="宋体" w:hAnsi="宋体" w:eastAsia="宋体" w:cs="宋体"/>
          <w:highlight w:val="none"/>
        </w:rPr>
      </w:pPr>
      <w:r>
        <w:rPr>
          <w:rFonts w:hint="eastAsia" w:ascii="宋体" w:hAnsi="宋体" w:eastAsia="宋体" w:cs="宋体"/>
        </w:rPr>
        <w:t>本人系</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val="en-US" w:eastAsia="zh-CN"/>
        </w:rPr>
        <w:t>供应商</w:t>
      </w:r>
      <w:r>
        <w:rPr>
          <w:rFonts w:hint="eastAsia" w:ascii="宋体" w:hAnsi="宋体" w:eastAsia="宋体" w:cs="宋体"/>
        </w:rPr>
        <w:t>名称)的法定代表人</w:t>
      </w:r>
      <w:r>
        <w:rPr>
          <w:rFonts w:hint="eastAsia" w:ascii="宋体" w:hAnsi="宋体" w:eastAsia="宋体" w:cs="宋体"/>
          <w:lang w:val="en-US" w:eastAsia="zh-CN"/>
        </w:rPr>
        <w:t>/单位负</w:t>
      </w:r>
      <w:r>
        <w:rPr>
          <w:rFonts w:hint="eastAsia" w:ascii="宋体" w:hAnsi="宋体" w:eastAsia="宋体" w:cs="宋体"/>
          <w:highlight w:val="none"/>
          <w:lang w:val="en-US" w:eastAsia="zh-CN"/>
        </w:rPr>
        <w:t>责人</w:t>
      </w:r>
      <w:r>
        <w:rPr>
          <w:rFonts w:hint="eastAsia" w:ascii="宋体" w:hAnsi="宋体" w:eastAsia="宋体" w:cs="宋体"/>
          <w:highlight w:val="none"/>
        </w:rPr>
        <w:t>。就参加你单位组织的“</w:t>
      </w:r>
      <w:r>
        <w:rPr>
          <w:rFonts w:hint="eastAsia" w:ascii="宋体" w:hAnsi="宋体" w:eastAsia="宋体" w:cs="宋体"/>
          <w:highlight w:val="none"/>
          <w:u w:val="single"/>
        </w:rPr>
        <w:t xml:space="preserve">             </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项目名称</w:t>
      </w:r>
      <w:r>
        <w:rPr>
          <w:rFonts w:hint="eastAsia" w:ascii="宋体" w:hAnsi="宋体" w:eastAsia="宋体" w:cs="宋体"/>
          <w:highlight w:val="none"/>
          <w:lang w:eastAsia="zh-CN"/>
        </w:rPr>
        <w:t>)</w:t>
      </w:r>
      <w:r>
        <w:rPr>
          <w:rFonts w:hint="eastAsia" w:ascii="宋体" w:hAnsi="宋体" w:eastAsia="宋体" w:cs="宋体"/>
          <w:highlight w:val="none"/>
        </w:rPr>
        <w:t>(项目编号</w:t>
      </w:r>
      <w:r>
        <w:rPr>
          <w:rFonts w:hint="eastAsia" w:ascii="宋体" w:hAnsi="宋体" w:eastAsia="宋体" w:cs="宋体"/>
          <w:highlight w:val="none"/>
          <w:lang w:eastAsia="zh-CN"/>
        </w:rPr>
        <w:t>：</w:t>
      </w:r>
      <w:r>
        <w:rPr>
          <w:rFonts w:hint="eastAsia" w:ascii="宋体" w:hAnsi="宋体" w:eastAsia="宋体" w:cs="宋体"/>
          <w:highlight w:val="none"/>
          <w:u w:val="single"/>
        </w:rPr>
        <w:t xml:space="preserve">         </w:t>
      </w:r>
      <w:r>
        <w:rPr>
          <w:rFonts w:hint="eastAsia" w:ascii="宋体" w:hAnsi="宋体" w:eastAsia="宋体" w:cs="宋体"/>
          <w:highlight w:val="none"/>
        </w:rPr>
        <w:t>)”</w:t>
      </w:r>
      <w:r>
        <w:rPr>
          <w:rFonts w:hint="eastAsia" w:ascii="宋体" w:hAnsi="宋体" w:eastAsia="宋体" w:cs="宋体"/>
          <w:highlight w:val="none"/>
          <w:lang w:val="en-US" w:eastAsia="zh-CN"/>
        </w:rPr>
        <w:t>第</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包</w:t>
      </w:r>
      <w:r>
        <w:rPr>
          <w:rFonts w:hint="eastAsia" w:ascii="宋体" w:hAnsi="宋体" w:eastAsia="宋体" w:cs="宋体"/>
          <w:highlight w:val="none"/>
        </w:rPr>
        <w:t>的</w:t>
      </w:r>
      <w:r>
        <w:rPr>
          <w:rFonts w:hint="eastAsia" w:ascii="宋体" w:hAnsi="宋体" w:eastAsia="宋体" w:cs="宋体"/>
          <w:highlight w:val="none"/>
          <w:lang w:val="en-US" w:eastAsia="zh-CN"/>
        </w:rPr>
        <w:t>政府采购</w:t>
      </w:r>
      <w:r>
        <w:rPr>
          <w:rFonts w:hint="eastAsia" w:ascii="宋体" w:hAnsi="宋体" w:eastAsia="宋体" w:cs="宋体"/>
          <w:highlight w:val="none"/>
        </w:rPr>
        <w:t>活动</w:t>
      </w:r>
      <w:r>
        <w:rPr>
          <w:rFonts w:hint="eastAsia" w:ascii="宋体" w:hAnsi="宋体" w:eastAsia="宋体" w:cs="宋体"/>
          <w:highlight w:val="none"/>
          <w:lang w:eastAsia="zh-CN"/>
        </w:rPr>
        <w:t>、</w:t>
      </w:r>
      <w:r>
        <w:rPr>
          <w:rFonts w:hint="eastAsia" w:ascii="宋体" w:hAnsi="宋体" w:eastAsia="宋体" w:cs="宋体"/>
          <w:highlight w:val="none"/>
        </w:rPr>
        <w:t>合同签订以及</w:t>
      </w:r>
      <w:r>
        <w:rPr>
          <w:rFonts w:hint="eastAsia" w:ascii="宋体" w:hAnsi="宋体" w:eastAsia="宋体" w:cs="宋体"/>
          <w:highlight w:val="none"/>
          <w:lang w:val="en-US" w:eastAsia="zh-CN"/>
        </w:rPr>
        <w:t>合同履约</w:t>
      </w:r>
      <w:r>
        <w:rPr>
          <w:rFonts w:hint="eastAsia" w:ascii="宋体" w:hAnsi="宋体" w:eastAsia="宋体" w:cs="宋体"/>
          <w:highlight w:val="none"/>
        </w:rPr>
        <w:t>等一切事宜，我</w:t>
      </w:r>
      <w:r>
        <w:rPr>
          <w:rFonts w:hint="eastAsia" w:ascii="宋体" w:hAnsi="宋体" w:eastAsia="宋体" w:cs="宋体"/>
          <w:highlight w:val="none"/>
          <w:lang w:val="en-US" w:eastAsia="zh-CN"/>
        </w:rPr>
        <w:t>单位</w:t>
      </w:r>
      <w:r>
        <w:rPr>
          <w:rFonts w:hint="eastAsia" w:ascii="宋体" w:hAnsi="宋体" w:eastAsia="宋体" w:cs="宋体"/>
          <w:highlight w:val="none"/>
        </w:rPr>
        <w:t>均予承认，所产生的法律后果均由我单位承担。</w:t>
      </w:r>
    </w:p>
    <w:p>
      <w:pPr>
        <w:pStyle w:val="42"/>
        <w:bidi w:val="0"/>
        <w:rPr>
          <w:rFonts w:hint="eastAsia" w:ascii="宋体" w:hAnsi="宋体" w:eastAsia="宋体" w:cs="宋体"/>
          <w:highlight w:val="none"/>
        </w:rPr>
      </w:pPr>
      <w:r>
        <w:rPr>
          <w:rFonts w:hint="eastAsia" w:ascii="宋体" w:hAnsi="宋体" w:eastAsia="宋体" w:cs="宋体"/>
          <w:highlight w:val="none"/>
        </w:rPr>
        <w:t>特此证明。</w:t>
      </w:r>
    </w:p>
    <w:p>
      <w:pPr>
        <w:pStyle w:val="39"/>
        <w:bidi w:val="0"/>
        <w:rPr>
          <w:rFonts w:hint="eastAsia" w:ascii="宋体" w:hAnsi="宋体" w:eastAsia="宋体" w:cs="宋体"/>
          <w:highlight w:val="none"/>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42"/>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 xml:space="preserve">(盖章) </w:t>
      </w:r>
    </w:p>
    <w:p>
      <w:pPr>
        <w:pStyle w:val="42"/>
        <w:bidi w:val="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val="en-US" w:eastAsia="zh-CN"/>
        </w:rPr>
        <w:t>/单位负责人</w:t>
      </w:r>
      <w:r>
        <w:rPr>
          <w:rFonts w:hint="eastAsia" w:ascii="宋体" w:hAnsi="宋体" w:eastAsia="宋体" w:cs="宋体"/>
        </w:rPr>
        <w:t>：</w:t>
      </w:r>
      <w:r>
        <w:rPr>
          <w:rFonts w:hint="eastAsia" w:ascii="宋体" w:hAnsi="宋体" w:eastAsia="宋体" w:cs="宋体"/>
          <w:u w:val="single"/>
          <w:lang w:val="en-US" w:eastAsia="zh-CN"/>
        </w:rPr>
        <w:t xml:space="preserve">               </w:t>
      </w:r>
      <w:r>
        <w:rPr>
          <w:rFonts w:hint="eastAsia" w:ascii="宋体" w:hAnsi="宋体" w:eastAsia="宋体" w:cs="宋体"/>
        </w:rPr>
        <w:t>(签字或盖章)</w:t>
      </w:r>
    </w:p>
    <w:p>
      <w:pPr>
        <w:pStyle w:val="42"/>
        <w:bidi w:val="0"/>
        <w:rPr>
          <w:rFonts w:hint="eastAsia" w:ascii="宋体" w:hAnsi="宋体" w:eastAsia="宋体" w:cs="宋体"/>
          <w:u w:val="single"/>
        </w:rPr>
      </w:pPr>
      <w:r>
        <w:rPr>
          <w:rFonts w:hint="eastAsia" w:ascii="宋体" w:hAnsi="宋体" w:eastAsia="宋体" w:cs="宋体"/>
          <w:lang w:val="en-US" w:eastAsia="zh-CN"/>
        </w:rPr>
        <w:t>谈判</w:t>
      </w:r>
      <w:r>
        <w:rPr>
          <w:rFonts w:hint="eastAsia" w:ascii="宋体" w:hAnsi="宋体" w:eastAsia="宋体" w:cs="宋体"/>
        </w:rPr>
        <w:t>日期：</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
    <w:p>
      <w:pPr>
        <w:pStyle w:val="42"/>
        <w:bidi w:val="0"/>
        <w:rPr>
          <w:rFonts w:hint="eastAsia" w:ascii="宋体" w:hAnsi="宋体" w:eastAsia="宋体" w:cs="宋体"/>
        </w:rPr>
      </w:pPr>
    </w:p>
    <w:p>
      <w:pPr>
        <w:pStyle w:val="43"/>
        <w:bidi w:val="0"/>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1.</w:t>
      </w:r>
      <w:r>
        <w:rPr>
          <w:rFonts w:hint="eastAsia" w:ascii="宋体" w:hAnsi="宋体" w:eastAsia="宋体" w:cs="宋体"/>
        </w:rPr>
        <w:t>法定代表人/单位负责人亲自参加</w:t>
      </w:r>
      <w:r>
        <w:rPr>
          <w:rFonts w:hint="eastAsia" w:ascii="宋体" w:hAnsi="宋体" w:eastAsia="宋体" w:cs="宋体"/>
          <w:lang w:val="en-US" w:eastAsia="zh-CN"/>
        </w:rPr>
        <w:t>谈判</w:t>
      </w:r>
      <w:r>
        <w:rPr>
          <w:rFonts w:hint="eastAsia" w:ascii="宋体" w:hAnsi="宋体" w:eastAsia="宋体" w:cs="宋体"/>
        </w:rPr>
        <w:t>时适用本证明书。</w:t>
      </w:r>
    </w:p>
    <w:p>
      <w:pPr>
        <w:pStyle w:val="43"/>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应附法定代表人/单位负责人身份证明材料复印件。</w:t>
      </w:r>
    </w:p>
    <w:p>
      <w:pPr>
        <w:pStyle w:val="43"/>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身份证明材料包括居民身份证或户口本或军官证或护照等。</w:t>
      </w:r>
    </w:p>
    <w:p>
      <w:pPr>
        <w:pStyle w:val="43"/>
        <w:bidi w:val="0"/>
        <w:rPr>
          <w:rFonts w:hint="eastAsia" w:ascii="宋体" w:hAnsi="宋体" w:eastAsia="宋体" w:cs="宋体"/>
          <w:lang w:eastAsia="zh-CN"/>
        </w:rPr>
      </w:pPr>
      <w:r>
        <w:rPr>
          <w:rFonts w:hint="eastAsia" w:ascii="宋体" w:hAnsi="宋体" w:eastAsia="宋体" w:cs="宋体"/>
          <w:lang w:val="en-US" w:eastAsia="zh-CN"/>
        </w:rPr>
        <w:t>4.</w:t>
      </w:r>
      <w:r>
        <w:rPr>
          <w:rFonts w:hint="eastAsia" w:ascii="宋体" w:hAnsi="宋体" w:eastAsia="宋体" w:cs="宋体"/>
        </w:rPr>
        <w:t>身份证明材料应同时提供其在有效期的材料，如居民身份证正、反面复印件</w:t>
      </w:r>
      <w:r>
        <w:rPr>
          <w:rFonts w:hint="eastAsia" w:ascii="宋体" w:hAnsi="宋体" w:eastAsia="宋体" w:cs="宋体"/>
          <w:lang w:eastAsia="zh-CN"/>
        </w:rPr>
        <w:t>。</w:t>
      </w:r>
    </w:p>
    <w:p>
      <w:pPr>
        <w:pStyle w:val="40"/>
        <w:numPr>
          <w:ilvl w:val="0"/>
          <w:numId w:val="20"/>
        </w:numPr>
        <w:bidi w:val="0"/>
        <w:ind w:left="0" w:leftChars="0" w:firstLine="0" w:firstLineChars="0"/>
        <w:rPr>
          <w:rFonts w:hint="eastAsia" w:ascii="宋体" w:hAnsi="宋体" w:eastAsia="宋体" w:cs="宋体"/>
          <w:lang w:val="en-US" w:eastAsia="zh-CN"/>
        </w:rPr>
      </w:pPr>
      <w:bookmarkStart w:id="228" w:name="_Toc28837"/>
      <w:bookmarkStart w:id="229" w:name="_Toc22152"/>
      <w:bookmarkStart w:id="230" w:name="_Toc14995"/>
      <w:bookmarkStart w:id="231" w:name="_Toc28397"/>
      <w:bookmarkStart w:id="232" w:name="_Toc3822"/>
      <w:r>
        <w:rPr>
          <w:rFonts w:hint="eastAsia" w:ascii="宋体" w:hAnsi="宋体" w:eastAsia="宋体" w:cs="宋体"/>
          <w:lang w:val="en-US" w:eastAsia="zh-CN"/>
        </w:rPr>
        <w:t>供应商具有独立承担民事责任的能力的证明材料</w:t>
      </w:r>
      <w:bookmarkEnd w:id="228"/>
      <w:bookmarkEnd w:id="229"/>
      <w:bookmarkEnd w:id="230"/>
    </w:p>
    <w:p>
      <w:pPr>
        <w:pStyle w:val="42"/>
        <w:bidi w:val="0"/>
        <w:rPr>
          <w:rFonts w:hint="eastAsia" w:ascii="宋体" w:hAnsi="宋体" w:eastAsia="宋体" w:cs="宋体"/>
          <w:lang w:val="en-US" w:eastAsia="zh-CN"/>
        </w:rPr>
      </w:pPr>
      <w:r>
        <w:rPr>
          <w:rFonts w:hint="eastAsia" w:ascii="宋体" w:hAnsi="宋体" w:eastAsia="宋体" w:cs="宋体"/>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bookmarkEnd w:id="231"/>
    </w:p>
    <w:p>
      <w:pPr>
        <w:pStyle w:val="43"/>
        <w:bidi w:val="0"/>
        <w:rPr>
          <w:rFonts w:hint="eastAsia" w:ascii="宋体" w:hAnsi="宋体" w:eastAsia="宋体" w:cs="宋体"/>
          <w:lang w:val="en-US" w:eastAsia="zh-CN"/>
        </w:rPr>
      </w:pPr>
      <w:r>
        <w:rPr>
          <w:rFonts w:hint="eastAsia" w:ascii="宋体" w:hAnsi="宋体" w:eastAsia="宋体" w:cs="宋体"/>
          <w:lang w:val="en-US" w:eastAsia="zh-CN"/>
        </w:rPr>
        <w:t>注：1.以上证明材料应满足此条要求①发证机关有年检要求的，应按规定通过年检；②在有效期内；③复印件加盖供应商公章；</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rPr>
        <w:t>根据国务院办公厅关于加快推进“多证合一”改革的指导意见</w:t>
      </w:r>
      <w:r>
        <w:rPr>
          <w:rFonts w:hint="eastAsia" w:ascii="宋体" w:hAnsi="宋体" w:eastAsia="宋体" w:cs="宋体"/>
          <w:lang w:eastAsia="zh-CN"/>
        </w:rPr>
        <w:t>(</w:t>
      </w:r>
      <w:r>
        <w:rPr>
          <w:rFonts w:hint="eastAsia" w:ascii="宋体" w:hAnsi="宋体" w:eastAsia="宋体" w:cs="宋体"/>
        </w:rPr>
        <w:t>国办发</w:t>
      </w:r>
      <w:r>
        <w:rPr>
          <w:rFonts w:hint="eastAsia" w:ascii="宋体" w:hAnsi="宋体" w:eastAsia="宋体" w:cs="宋体"/>
          <w:lang w:val="en-US" w:eastAsia="zh-CN"/>
        </w:rPr>
        <w:t>〔</w:t>
      </w:r>
      <w:r>
        <w:rPr>
          <w:rFonts w:hint="eastAsia" w:ascii="宋体" w:hAnsi="宋体" w:eastAsia="宋体" w:cs="宋体"/>
        </w:rPr>
        <w:t>2017</w:t>
      </w:r>
      <w:r>
        <w:rPr>
          <w:rFonts w:hint="eastAsia" w:ascii="宋体" w:hAnsi="宋体" w:eastAsia="宋体" w:cs="宋体"/>
          <w:lang w:val="en-US" w:eastAsia="zh-CN"/>
        </w:rPr>
        <w:t>〕</w:t>
      </w:r>
      <w:r>
        <w:rPr>
          <w:rFonts w:hint="eastAsia" w:ascii="宋体" w:hAnsi="宋体" w:eastAsia="宋体" w:cs="宋体"/>
        </w:rPr>
        <w:t>41号</w:t>
      </w:r>
      <w:r>
        <w:rPr>
          <w:rFonts w:hint="eastAsia" w:ascii="宋体" w:hAnsi="宋体" w:eastAsia="宋体" w:cs="宋体"/>
          <w:lang w:eastAsia="zh-CN"/>
        </w:rPr>
        <w:t>)</w:t>
      </w:r>
      <w:r>
        <w:rPr>
          <w:rFonts w:hint="eastAsia" w:ascii="宋体" w:hAnsi="宋体" w:eastAsia="宋体" w:cs="宋体"/>
        </w:rPr>
        <w:t>等政策要求，若资格要求涉及的登记、备案等有关事项和各类证照已实行多证合一</w:t>
      </w:r>
      <w:r>
        <w:rPr>
          <w:rFonts w:hint="eastAsia" w:ascii="宋体" w:hAnsi="宋体" w:eastAsia="宋体" w:cs="宋体"/>
          <w:lang w:val="en-US" w:eastAsia="zh-CN"/>
        </w:rPr>
        <w:t>的，</w:t>
      </w:r>
      <w:r>
        <w:rPr>
          <w:rFonts w:hint="eastAsia" w:ascii="宋体" w:hAnsi="宋体" w:eastAsia="宋体" w:cs="宋体"/>
          <w:lang w:eastAsia="zh-CN"/>
        </w:rPr>
        <w:t>提供多证合一证照</w:t>
      </w:r>
      <w:r>
        <w:rPr>
          <w:rFonts w:hint="eastAsia" w:ascii="宋体" w:hAnsi="宋体" w:eastAsia="宋体" w:cs="宋体"/>
          <w:lang w:val="en-US" w:eastAsia="zh-CN"/>
        </w:rPr>
        <w:t>副本</w:t>
      </w:r>
      <w:r>
        <w:rPr>
          <w:rFonts w:hint="eastAsia" w:ascii="宋体" w:hAnsi="宋体" w:eastAsia="宋体" w:cs="宋体"/>
          <w:lang w:eastAsia="zh-CN"/>
        </w:rPr>
        <w:t>复印件</w:t>
      </w:r>
      <w:r>
        <w:rPr>
          <w:rFonts w:hint="eastAsia" w:ascii="宋体" w:hAnsi="宋体" w:eastAsia="宋体" w:cs="宋体"/>
          <w:lang w:val="en-US" w:eastAsia="zh-CN"/>
        </w:rPr>
        <w:t>。</w:t>
      </w:r>
      <w:bookmarkEnd w:id="232"/>
    </w:p>
    <w:p>
      <w:pPr>
        <w:pStyle w:val="39"/>
        <w:bidi w:val="0"/>
        <w:rPr>
          <w:rFonts w:hint="eastAsia" w:ascii="宋体" w:hAnsi="宋体" w:eastAsia="宋体" w:cs="宋体"/>
          <w:lang w:val="en-US" w:eastAsia="zh-CN"/>
        </w:rPr>
      </w:pPr>
    </w:p>
    <w:p>
      <w:pPr>
        <w:pStyle w:val="40"/>
        <w:numPr>
          <w:ilvl w:val="0"/>
          <w:numId w:val="20"/>
        </w:numPr>
        <w:bidi w:val="0"/>
        <w:ind w:left="0" w:leftChars="0" w:firstLine="0" w:firstLineChars="0"/>
        <w:rPr>
          <w:rFonts w:hint="eastAsia" w:ascii="宋体" w:hAnsi="宋体" w:eastAsia="宋体" w:cs="宋体"/>
          <w:lang w:val="en-US" w:eastAsia="zh-CN"/>
        </w:rPr>
      </w:pPr>
      <w:bookmarkStart w:id="233" w:name="_Toc29937"/>
      <w:bookmarkStart w:id="234" w:name="_Toc28024"/>
      <w:bookmarkStart w:id="235" w:name="_Toc31258"/>
      <w:bookmarkStart w:id="236" w:name="_Toc14566"/>
      <w:r>
        <w:rPr>
          <w:rFonts w:hint="eastAsia" w:ascii="宋体" w:hAnsi="宋体" w:eastAsia="宋体" w:cs="宋体"/>
          <w:lang w:val="en-US" w:eastAsia="zh-CN"/>
        </w:rPr>
        <w:t>供应商具有良好的商业信誉和健全的财务会计制度的证明材料</w:t>
      </w:r>
      <w:bookmarkEnd w:id="233"/>
      <w:bookmarkEnd w:id="234"/>
      <w:bookmarkEnd w:id="235"/>
    </w:p>
    <w:bookmarkEnd w:id="236"/>
    <w:p>
      <w:pPr>
        <w:pStyle w:val="42"/>
        <w:bidi w:val="0"/>
        <w:rPr>
          <w:rFonts w:hint="eastAsia" w:ascii="宋体" w:hAnsi="宋体" w:eastAsia="宋体" w:cs="宋体"/>
          <w:lang w:val="en-US" w:eastAsia="zh-CN"/>
        </w:rPr>
      </w:pPr>
      <w:r>
        <w:rPr>
          <w:rFonts w:hint="eastAsia" w:ascii="宋体" w:hAnsi="宋体" w:eastAsia="宋体" w:cs="宋体"/>
          <w:lang w:val="en-US" w:eastAsia="zh-CN"/>
        </w:rPr>
        <w:t>1.供应商</w:t>
      </w:r>
      <w:r>
        <w:rPr>
          <w:rFonts w:hint="eastAsia" w:ascii="宋体" w:hAnsi="宋体" w:eastAsia="宋体" w:cs="宋体"/>
        </w:rPr>
        <w:t>具</w:t>
      </w:r>
      <w:r>
        <w:rPr>
          <w:rFonts w:hint="eastAsia" w:ascii="宋体" w:hAnsi="宋体" w:eastAsia="宋体" w:cs="宋体"/>
          <w:lang w:val="en-US" w:eastAsia="zh-CN"/>
        </w:rPr>
        <w:t>有</w:t>
      </w:r>
      <w:r>
        <w:rPr>
          <w:rFonts w:hint="eastAsia" w:ascii="宋体" w:hAnsi="宋体" w:eastAsia="宋体" w:cs="宋体"/>
        </w:rPr>
        <w:t>良好商业信誉的证明材料</w:t>
      </w:r>
      <w:r>
        <w:rPr>
          <w:rFonts w:hint="eastAsia" w:ascii="宋体" w:hAnsi="宋体" w:eastAsia="宋体" w:cs="宋体"/>
          <w:lang w:eastAsia="zh-CN"/>
        </w:rPr>
        <w:t>；</w:t>
      </w:r>
    </w:p>
    <w:p>
      <w:pPr>
        <w:pStyle w:val="42"/>
        <w:bidi w:val="0"/>
        <w:rPr>
          <w:rFonts w:hint="eastAsia" w:ascii="宋体" w:hAnsi="宋体" w:eastAsia="宋体" w:cs="宋体"/>
          <w:lang w:eastAsia="zh-CN"/>
        </w:rPr>
      </w:pPr>
      <w:r>
        <w:rPr>
          <w:rFonts w:hint="eastAsia" w:ascii="宋体" w:hAnsi="宋体" w:eastAsia="宋体" w:cs="宋体"/>
          <w:lang w:val="en-US" w:eastAsia="zh-CN"/>
        </w:rPr>
        <w:t>提供</w:t>
      </w:r>
      <w:r>
        <w:rPr>
          <w:rFonts w:hint="eastAsia" w:ascii="宋体" w:hAnsi="宋体" w:eastAsia="宋体" w:cs="宋体"/>
        </w:rPr>
        <w:t>具</w:t>
      </w:r>
      <w:r>
        <w:rPr>
          <w:rFonts w:hint="eastAsia" w:ascii="宋体" w:hAnsi="宋体" w:eastAsia="宋体" w:cs="宋体"/>
          <w:lang w:val="en-US" w:eastAsia="zh-CN"/>
        </w:rPr>
        <w:t>有</w:t>
      </w:r>
      <w:r>
        <w:rPr>
          <w:rFonts w:hint="eastAsia" w:ascii="宋体" w:hAnsi="宋体" w:eastAsia="宋体" w:cs="宋体"/>
        </w:rPr>
        <w:t>良好</w:t>
      </w:r>
      <w:r>
        <w:rPr>
          <w:rFonts w:hint="eastAsia" w:ascii="宋体" w:hAnsi="宋体" w:eastAsia="宋体" w:cs="宋体"/>
          <w:lang w:val="en-US" w:eastAsia="zh-CN"/>
        </w:rPr>
        <w:t>的</w:t>
      </w:r>
      <w:r>
        <w:rPr>
          <w:rFonts w:hint="eastAsia" w:ascii="宋体" w:hAnsi="宋体" w:eastAsia="宋体" w:cs="宋体"/>
        </w:rPr>
        <w:t>商业信誉</w:t>
      </w:r>
      <w:r>
        <w:rPr>
          <w:rFonts w:hint="eastAsia" w:ascii="宋体" w:hAnsi="宋体" w:eastAsia="宋体" w:cs="宋体"/>
          <w:lang w:val="en-US" w:eastAsia="zh-CN"/>
        </w:rPr>
        <w:t>的</w:t>
      </w:r>
      <w:r>
        <w:rPr>
          <w:rFonts w:hint="eastAsia" w:ascii="宋体" w:hAnsi="宋体" w:eastAsia="宋体" w:cs="宋体"/>
        </w:rPr>
        <w:t>承诺函</w:t>
      </w:r>
      <w:r>
        <w:rPr>
          <w:rFonts w:hint="eastAsia" w:ascii="宋体" w:hAnsi="宋体" w:eastAsia="宋体" w:cs="宋体"/>
          <w:lang w:eastAsia="zh-CN"/>
        </w:rPr>
        <w:t>。</w:t>
      </w:r>
    </w:p>
    <w:p>
      <w:pPr>
        <w:pStyle w:val="42"/>
        <w:bidi w:val="0"/>
        <w:rPr>
          <w:rFonts w:hint="eastAsia" w:ascii="宋体" w:hAnsi="宋体" w:eastAsia="宋体" w:cs="宋体"/>
          <w:b/>
          <w:bCs/>
          <w:lang w:val="en-US" w:eastAsia="zh-CN"/>
        </w:rPr>
      </w:pPr>
      <w:r>
        <w:rPr>
          <w:rFonts w:hint="eastAsia" w:ascii="宋体" w:hAnsi="宋体" w:eastAsia="宋体" w:cs="宋体"/>
          <w:b/>
          <w:bCs/>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2.供应商具有健全的财务会计制度的证明材料；</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(1)供应商提供</w:t>
      </w:r>
      <w:r>
        <w:rPr>
          <w:rFonts w:hint="eastAsia" w:cs="宋体"/>
          <w:lang w:val="en-US" w:eastAsia="zh-CN"/>
        </w:rPr>
        <w:t>2020年度</w:t>
      </w:r>
      <w:r>
        <w:rPr>
          <w:rFonts w:hint="eastAsia" w:ascii="宋体" w:hAnsi="宋体" w:eastAsia="宋体" w:cs="宋体"/>
          <w:lang w:val="en-US" w:eastAsia="zh-CN"/>
        </w:rPr>
        <w:t>经过会计师事务所审计的财务报告复印件(经审计的有效财务报告应包括报告及报告中所附的完整内容，并由注册会计师签名、盖章以及会计师事务所盖章)；</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(2)供应商提供2020年度供应商内部的财务报表复印件(至少包含资产负债表)；</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(3)供应商提供响应文件递交截止日前一年内银行为其出具的资信证明复印件；</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(4)供应商注册时间截至响应文件递交截止日不足一年的，可提供公司章程复印件；</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(5)供应商为事业单位、大型国有企业或其他组织(不具备法人条件的组织，如</w:t>
      </w:r>
      <w:r>
        <w:rPr>
          <w:rFonts w:hint="eastAsia" w:ascii="宋体" w:hAnsi="宋体" w:eastAsia="宋体" w:cs="宋体"/>
          <w:color w:val="auto"/>
        </w:rPr>
        <w:t>合伙组织、个体工商户、农村承包经营户</w:t>
      </w:r>
      <w:r>
        <w:rPr>
          <w:rFonts w:hint="eastAsia" w:ascii="宋体" w:hAnsi="宋体" w:eastAsia="宋体" w:cs="宋体"/>
          <w:color w:val="auto"/>
          <w:lang w:val="en-US" w:eastAsia="zh-CN"/>
        </w:rPr>
        <w:t>等)</w:t>
      </w:r>
      <w:r>
        <w:rPr>
          <w:rFonts w:hint="eastAsia" w:ascii="宋体" w:hAnsi="宋体" w:eastAsia="宋体" w:cs="宋体"/>
          <w:lang w:val="en-US" w:eastAsia="zh-CN"/>
        </w:rPr>
        <w:t>或自然人时，可提供承诺函；</w:t>
      </w:r>
    </w:p>
    <w:p>
      <w:pPr>
        <w:pStyle w:val="43"/>
        <w:bidi w:val="0"/>
        <w:rPr>
          <w:rFonts w:hint="eastAsia" w:ascii="宋体" w:hAnsi="宋体" w:eastAsia="宋体" w:cs="宋体"/>
          <w:lang w:val="en-US" w:eastAsia="zh-CN"/>
        </w:rPr>
      </w:pPr>
      <w:bookmarkStart w:id="237" w:name="_Toc17744"/>
      <w:bookmarkStart w:id="238" w:name="_Toc19866"/>
      <w:bookmarkStart w:id="239" w:name="_Toc5443"/>
      <w:r>
        <w:rPr>
          <w:rFonts w:hint="eastAsia" w:ascii="宋体" w:hAnsi="宋体" w:eastAsia="宋体" w:cs="宋体"/>
          <w:b/>
          <w:bCs/>
          <w:lang w:val="en-US" w:eastAsia="zh-CN"/>
        </w:rPr>
        <w:t>注：具有健全的财务会计制度的证明材料中第(1)-(5)项具有同等的效力，供应商可根据自身实际情况选择提供其中任意一项。</w:t>
      </w:r>
    </w:p>
    <w:p>
      <w:pPr>
        <w:pStyle w:val="40"/>
        <w:numPr>
          <w:ilvl w:val="0"/>
          <w:numId w:val="20"/>
        </w:numPr>
        <w:bidi w:val="0"/>
        <w:ind w:left="0" w:leftChars="0" w:firstLine="0" w:firstLineChars="0"/>
        <w:rPr>
          <w:rFonts w:hint="eastAsia" w:ascii="宋体" w:hAnsi="宋体" w:eastAsia="宋体" w:cs="宋体"/>
          <w:lang w:val="en-US" w:eastAsia="zh-CN"/>
        </w:rPr>
      </w:pPr>
      <w:bookmarkStart w:id="240" w:name="_Toc22771"/>
      <w:r>
        <w:rPr>
          <w:rFonts w:hint="eastAsia" w:ascii="宋体" w:hAnsi="宋体" w:eastAsia="宋体" w:cs="宋体"/>
          <w:lang w:val="en-US" w:eastAsia="zh-CN"/>
        </w:rPr>
        <w:t>供应商具有依法缴纳税收和社会保障资金的良好记录的证明材料</w:t>
      </w:r>
      <w:bookmarkEnd w:id="237"/>
      <w:bookmarkEnd w:id="238"/>
      <w:bookmarkEnd w:id="240"/>
    </w:p>
    <w:bookmarkEnd w:id="239"/>
    <w:p>
      <w:pPr>
        <w:pStyle w:val="42"/>
        <w:bidi w:val="0"/>
        <w:rPr>
          <w:rFonts w:hint="eastAsia" w:ascii="宋体" w:hAnsi="宋体" w:eastAsia="宋体" w:cs="宋体"/>
        </w:rPr>
      </w:pPr>
      <w:r>
        <w:rPr>
          <w:rFonts w:hint="eastAsia" w:ascii="宋体" w:hAnsi="宋体" w:eastAsia="宋体" w:cs="宋体"/>
        </w:rPr>
        <w:t>提供</w:t>
      </w:r>
      <w:r>
        <w:rPr>
          <w:rFonts w:hint="eastAsia" w:ascii="宋体" w:hAnsi="宋体" w:eastAsia="宋体" w:cs="宋体"/>
          <w:lang w:val="zh-CN"/>
        </w:rPr>
        <w:t>依法缴纳税收和社会保障资金的良好记录</w:t>
      </w:r>
      <w:r>
        <w:rPr>
          <w:rFonts w:hint="eastAsia" w:ascii="宋体" w:hAnsi="宋体" w:eastAsia="宋体" w:cs="宋体"/>
        </w:rPr>
        <w:t>的承诺函</w:t>
      </w:r>
      <w:r>
        <w:rPr>
          <w:rFonts w:hint="eastAsia" w:ascii="宋体" w:hAnsi="宋体" w:eastAsia="宋体" w:cs="宋体"/>
          <w:lang w:eastAsia="zh-CN"/>
        </w:rPr>
        <w:t>。</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注：格式自拟，或参照《符合&lt;中华人民共和国政府采购法&gt;第二十二条规定的条件的承诺及声明函》提供</w:t>
      </w:r>
      <w:r>
        <w:rPr>
          <w:rFonts w:hint="eastAsia" w:ascii="宋体" w:hAnsi="宋体" w:eastAsia="宋体" w:cs="宋体"/>
        </w:rPr>
        <w:t>承诺</w:t>
      </w:r>
      <w:r>
        <w:rPr>
          <w:rFonts w:hint="eastAsia" w:ascii="宋体" w:hAnsi="宋体" w:eastAsia="宋体" w:cs="宋体"/>
          <w:lang w:val="en-US" w:eastAsia="zh-CN"/>
        </w:rPr>
        <w:t>函。</w:t>
      </w:r>
    </w:p>
    <w:p>
      <w:pPr>
        <w:pStyle w:val="39"/>
        <w:bidi w:val="0"/>
        <w:rPr>
          <w:rFonts w:hint="eastAsia" w:ascii="宋体" w:hAnsi="宋体" w:eastAsia="宋体" w:cs="宋体"/>
          <w:lang w:val="en-US" w:eastAsia="zh-CN"/>
        </w:rPr>
      </w:pPr>
      <w:r>
        <w:rPr>
          <w:rFonts w:hint="eastAsia" w:ascii="宋体" w:hAnsi="宋体" w:eastAsia="宋体" w:cs="宋体"/>
          <w:lang w:val="en-US" w:eastAsia="zh-CN"/>
        </w:rPr>
        <w:br w:type="page"/>
      </w:r>
    </w:p>
    <w:p>
      <w:pPr>
        <w:pStyle w:val="40"/>
        <w:numPr>
          <w:ilvl w:val="0"/>
          <w:numId w:val="20"/>
        </w:numPr>
        <w:bidi w:val="0"/>
        <w:ind w:left="0" w:leftChars="0" w:firstLine="0" w:firstLineChars="0"/>
        <w:rPr>
          <w:rFonts w:hint="eastAsia" w:ascii="宋体" w:hAnsi="宋体" w:eastAsia="宋体" w:cs="宋体"/>
          <w:lang w:val="en-US" w:eastAsia="zh-CN"/>
        </w:rPr>
      </w:pPr>
      <w:bookmarkStart w:id="241" w:name="_Toc15870"/>
      <w:bookmarkStart w:id="242" w:name="_Toc16336"/>
      <w:bookmarkStart w:id="243" w:name="_Toc30605"/>
      <w:r>
        <w:rPr>
          <w:rFonts w:hint="eastAsia" w:ascii="宋体" w:hAnsi="宋体" w:eastAsia="宋体" w:cs="宋体"/>
          <w:lang w:val="en-US" w:eastAsia="zh-CN"/>
        </w:rPr>
        <w:t>供应商具有履行合同所必需的设备和专业技术能力证明材料</w:t>
      </w:r>
      <w:bookmarkEnd w:id="241"/>
      <w:bookmarkEnd w:id="242"/>
      <w:bookmarkEnd w:id="243"/>
    </w:p>
    <w:p>
      <w:pPr>
        <w:pStyle w:val="42"/>
        <w:bidi w:val="0"/>
        <w:rPr>
          <w:rFonts w:hint="eastAsia" w:ascii="宋体" w:hAnsi="宋体" w:eastAsia="宋体" w:cs="宋体"/>
          <w:lang w:val="en-US" w:eastAsia="zh-CN"/>
        </w:rPr>
      </w:pPr>
      <w:r>
        <w:rPr>
          <w:rFonts w:hint="eastAsia" w:ascii="宋体" w:hAnsi="宋体" w:eastAsia="宋体" w:cs="宋体"/>
          <w:lang w:val="en-US" w:eastAsia="zh-CN"/>
        </w:rPr>
        <w:t>提供具有履行合同所必需的设备和专业技术能力的承诺函。</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注：格式自拟，或参照《符合&lt;中华人民共和国政府采购法&gt;第二十二条规定的条件的承诺及声明函》提供</w:t>
      </w:r>
      <w:r>
        <w:rPr>
          <w:rFonts w:hint="eastAsia" w:ascii="宋体" w:hAnsi="宋体" w:eastAsia="宋体" w:cs="宋体"/>
        </w:rPr>
        <w:t>承诺</w:t>
      </w:r>
      <w:r>
        <w:rPr>
          <w:rFonts w:hint="eastAsia" w:ascii="宋体" w:hAnsi="宋体" w:eastAsia="宋体" w:cs="宋体"/>
          <w:lang w:val="en-US" w:eastAsia="zh-CN"/>
        </w:rPr>
        <w:t>函。</w:t>
      </w:r>
    </w:p>
    <w:p>
      <w:pPr>
        <w:pStyle w:val="39"/>
        <w:bidi w:val="0"/>
        <w:rPr>
          <w:rFonts w:hint="eastAsia" w:ascii="宋体" w:hAnsi="宋体" w:eastAsia="宋体" w:cs="宋体"/>
          <w:lang w:val="en-US" w:eastAsia="zh-CN"/>
        </w:rPr>
      </w:pPr>
      <w:r>
        <w:rPr>
          <w:rFonts w:hint="eastAsia" w:ascii="宋体" w:hAnsi="宋体" w:eastAsia="宋体" w:cs="宋体"/>
          <w:lang w:val="en-US" w:eastAsia="zh-CN"/>
        </w:rPr>
        <w:br w:type="page"/>
      </w:r>
    </w:p>
    <w:p>
      <w:pPr>
        <w:pStyle w:val="40"/>
        <w:numPr>
          <w:ilvl w:val="0"/>
          <w:numId w:val="20"/>
        </w:numPr>
        <w:bidi w:val="0"/>
        <w:ind w:left="0" w:leftChars="0" w:firstLine="0" w:firstLineChars="0"/>
        <w:rPr>
          <w:rFonts w:hint="eastAsia" w:ascii="宋体" w:hAnsi="宋体" w:eastAsia="宋体" w:cs="宋体"/>
          <w:lang w:val="en-US" w:eastAsia="zh-CN"/>
        </w:rPr>
      </w:pPr>
      <w:bookmarkStart w:id="244" w:name="_Toc21379"/>
      <w:bookmarkStart w:id="245" w:name="_Toc28671"/>
      <w:r>
        <w:rPr>
          <w:rFonts w:hint="eastAsia" w:ascii="宋体" w:hAnsi="宋体" w:eastAsia="宋体" w:cs="宋体"/>
          <w:lang w:val="en-US" w:eastAsia="zh-CN"/>
        </w:rPr>
        <w:t>供应商参加政府采购活动前三年内，在经营活动中没有重大违法记录的证明材料</w:t>
      </w:r>
      <w:bookmarkEnd w:id="244"/>
      <w:bookmarkEnd w:id="245"/>
    </w:p>
    <w:p>
      <w:pPr>
        <w:pStyle w:val="42"/>
        <w:bidi w:val="0"/>
        <w:rPr>
          <w:rFonts w:hint="eastAsia" w:ascii="宋体" w:hAnsi="宋体" w:eastAsia="宋体" w:cs="宋体"/>
          <w:lang w:val="en-US" w:eastAsia="zh-CN"/>
        </w:rPr>
      </w:pPr>
      <w:bookmarkStart w:id="246" w:name="_Toc14299"/>
      <w:bookmarkStart w:id="247" w:name="_Toc9591"/>
      <w:r>
        <w:rPr>
          <w:rFonts w:hint="eastAsia" w:ascii="宋体" w:hAnsi="宋体" w:eastAsia="宋体" w:cs="宋体"/>
          <w:lang w:val="en-US" w:eastAsia="zh-CN"/>
        </w:rPr>
        <w:t>提供参加本次政府采购活动前三年内，在经营活动中没有重大违法记录的书面声明(成立不足三年的，从成立之日起计算)。</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注：格式自拟，或参照《符合&lt;中华人民共和国政府采购法&gt;第二十二条规定的条件的承诺及声明函》提供声明函。</w:t>
      </w:r>
    </w:p>
    <w:p>
      <w:pPr>
        <w:pStyle w:val="40"/>
        <w:numPr>
          <w:ilvl w:val="0"/>
          <w:numId w:val="20"/>
        </w:numPr>
        <w:bidi w:val="0"/>
        <w:ind w:left="0" w:leftChars="0" w:firstLine="0" w:firstLineChars="0"/>
        <w:rPr>
          <w:rFonts w:hint="eastAsia" w:ascii="宋体" w:hAnsi="宋体" w:eastAsia="宋体" w:cs="宋体"/>
          <w:b/>
          <w:w w:val="100"/>
          <w:sz w:val="28"/>
          <w:lang w:val="zh-CN" w:eastAsia="zh-CN"/>
        </w:rPr>
      </w:pPr>
      <w:bookmarkStart w:id="248" w:name="_Toc26874"/>
      <w:bookmarkStart w:id="249" w:name="_Toc3840"/>
      <w:bookmarkStart w:id="250" w:name="_Toc17558"/>
      <w:bookmarkStart w:id="251" w:name="_Toc14556"/>
      <w:r>
        <w:rPr>
          <w:rFonts w:hint="eastAsia" w:ascii="宋体" w:hAnsi="宋体" w:eastAsia="宋体" w:cs="宋体"/>
          <w:b/>
          <w:w w:val="100"/>
          <w:sz w:val="28"/>
          <w:lang w:val="en-US" w:eastAsia="zh-CN"/>
        </w:rPr>
        <w:t>供应商单位</w:t>
      </w:r>
      <w:r>
        <w:rPr>
          <w:rFonts w:hint="eastAsia" w:ascii="宋体" w:hAnsi="宋体" w:eastAsia="宋体" w:cs="宋体"/>
          <w:b/>
          <w:w w:val="100"/>
          <w:sz w:val="28"/>
          <w:lang w:val="zh-CN" w:eastAsia="zh-CN"/>
        </w:rPr>
        <w:t>及其现任法定代表人、主要负责人不得具有行贿犯罪记录</w:t>
      </w:r>
      <w:r>
        <w:rPr>
          <w:rFonts w:hint="eastAsia" w:ascii="宋体" w:hAnsi="宋体" w:eastAsia="宋体" w:cs="宋体"/>
          <w:b/>
          <w:w w:val="100"/>
          <w:sz w:val="28"/>
          <w:lang w:val="en-US" w:eastAsia="zh-CN"/>
        </w:rPr>
        <w:t>的</w:t>
      </w:r>
      <w:bookmarkEnd w:id="248"/>
      <w:bookmarkEnd w:id="249"/>
      <w:bookmarkEnd w:id="250"/>
      <w:r>
        <w:rPr>
          <w:rFonts w:hint="eastAsia" w:ascii="宋体" w:hAnsi="宋体" w:eastAsia="宋体" w:cs="宋体"/>
          <w:b/>
          <w:w w:val="100"/>
          <w:sz w:val="28"/>
          <w:lang w:val="en-US" w:eastAsia="zh-CN"/>
        </w:rPr>
        <w:t>承诺函</w:t>
      </w:r>
      <w:bookmarkEnd w:id="251"/>
    </w:p>
    <w:bookmarkEnd w:id="246"/>
    <w:bookmarkEnd w:id="247"/>
    <w:p>
      <w:pPr>
        <w:pStyle w:val="39"/>
        <w:bidi w:val="0"/>
        <w:ind w:left="0" w:leftChars="0" w:firstLine="0" w:firstLineChars="0"/>
        <w:rPr>
          <w:rFonts w:hint="eastAsia" w:ascii="宋体" w:hAnsi="宋体" w:eastAsia="宋体" w:cs="宋体"/>
          <w:highlight w:val="none"/>
        </w:rPr>
      </w:pPr>
      <w:bookmarkStart w:id="252" w:name="_Toc8455"/>
      <w:r>
        <w:rPr>
          <w:rFonts w:hint="eastAsia" w:ascii="宋体" w:hAnsi="宋体" w:eastAsia="宋体" w:cs="宋体"/>
          <w:highlight w:val="none"/>
          <w:u w:val="single"/>
        </w:rPr>
        <w:t xml:space="preserve">                   </w:t>
      </w:r>
      <w:r>
        <w:rPr>
          <w:rFonts w:hint="eastAsia" w:ascii="宋体" w:hAnsi="宋体" w:eastAsia="宋体" w:cs="宋体"/>
          <w:highlight w:val="none"/>
          <w:lang w:eastAsia="zh-CN"/>
        </w:rPr>
        <w:t>(</w:t>
      </w:r>
      <w:r>
        <w:rPr>
          <w:rFonts w:hint="eastAsia" w:ascii="宋体" w:hAnsi="宋体" w:eastAsia="宋体" w:cs="宋体"/>
          <w:highlight w:val="none"/>
        </w:rPr>
        <w:t>采购代理机构名称</w:t>
      </w:r>
      <w:r>
        <w:rPr>
          <w:rFonts w:hint="eastAsia" w:ascii="宋体" w:hAnsi="宋体" w:eastAsia="宋体" w:cs="宋体"/>
          <w:highlight w:val="none"/>
          <w:lang w:eastAsia="zh-CN"/>
        </w:rPr>
        <w:t>)</w:t>
      </w:r>
      <w:r>
        <w:rPr>
          <w:rFonts w:hint="eastAsia" w:ascii="宋体" w:hAnsi="宋体" w:eastAsia="宋体" w:cs="宋体"/>
          <w:highlight w:val="none"/>
        </w:rPr>
        <w:t>：</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我</w:t>
      </w:r>
      <w:r>
        <w:rPr>
          <w:rFonts w:hint="eastAsia" w:ascii="宋体" w:hAnsi="宋体" w:eastAsia="宋体" w:cs="宋体"/>
          <w:highlight w:val="none"/>
          <w:lang w:val="en-US" w:eastAsia="zh-CN"/>
        </w:rPr>
        <w:t>单位</w:t>
      </w:r>
      <w:r>
        <w:rPr>
          <w:rFonts w:hint="eastAsia" w:ascii="宋体" w:hAnsi="宋体" w:eastAsia="宋体" w:cs="宋体"/>
          <w:highlight w:val="none"/>
        </w:rPr>
        <w:t>作为本次采购项目的供应商，根据</w:t>
      </w:r>
      <w:r>
        <w:rPr>
          <w:rFonts w:hint="eastAsia" w:ascii="宋体" w:hAnsi="宋体" w:eastAsia="宋体" w:cs="宋体"/>
          <w:highlight w:val="none"/>
          <w:lang w:val="en-US" w:eastAsia="zh-CN"/>
        </w:rPr>
        <w:t>谈判日期</w:t>
      </w:r>
      <w:r>
        <w:rPr>
          <w:rFonts w:hint="eastAsia" w:ascii="宋体" w:hAnsi="宋体" w:eastAsia="宋体" w:cs="宋体"/>
          <w:highlight w:val="none"/>
        </w:rPr>
        <w:t>要求，现郑重承诺如下：</w:t>
      </w:r>
    </w:p>
    <w:p>
      <w:pPr>
        <w:pStyle w:val="42"/>
        <w:bidi w:val="0"/>
        <w:rPr>
          <w:rFonts w:hint="eastAsia" w:ascii="宋体" w:hAnsi="宋体" w:eastAsia="宋体" w:cs="宋体"/>
          <w:highlight w:val="none"/>
          <w:u w:val="single"/>
          <w:lang w:val="en-US" w:eastAsia="zh-CN"/>
        </w:rPr>
      </w:pP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highlight w:val="none"/>
          <w:lang w:val="en-US" w:eastAsia="zh-CN"/>
        </w:rPr>
        <w:t>(供应商名称)及其现任法定代表人</w:t>
      </w:r>
      <w:r>
        <w:rPr>
          <w:rFonts w:hint="eastAsia" w:ascii="宋体" w:hAnsi="宋体" w:eastAsia="宋体" w:cs="宋体"/>
          <w:b w:val="0"/>
          <w:bCs w:val="0"/>
          <w:highlight w:val="none"/>
          <w:u w:val="single"/>
          <w:lang w:val="en-US" w:eastAsia="zh-CN"/>
        </w:rPr>
        <w:t xml:space="preserve">      </w:t>
      </w:r>
      <w:r>
        <w:rPr>
          <w:rFonts w:hint="eastAsia" w:ascii="宋体" w:hAnsi="宋体" w:eastAsia="宋体" w:cs="宋体"/>
          <w:b w:val="0"/>
          <w:bCs w:val="0"/>
          <w:highlight w:val="none"/>
          <w:u w:val="none"/>
          <w:lang w:val="en-US" w:eastAsia="zh-CN"/>
        </w:rPr>
        <w:t>(姓名)、</w:t>
      </w:r>
      <w:r>
        <w:rPr>
          <w:rFonts w:hint="eastAsia" w:ascii="宋体" w:hAnsi="宋体" w:eastAsia="宋体" w:cs="宋体"/>
          <w:b w:val="0"/>
          <w:bCs w:val="0"/>
          <w:highlight w:val="none"/>
          <w:u w:val="single"/>
          <w:lang w:val="en-US" w:eastAsia="zh-CN"/>
        </w:rPr>
        <w:t xml:space="preserve">     </w:t>
      </w:r>
      <w:r>
        <w:rPr>
          <w:rFonts w:hint="eastAsia" w:ascii="宋体" w:hAnsi="宋体" w:eastAsia="宋体" w:cs="宋体"/>
          <w:b w:val="0"/>
          <w:bCs w:val="0"/>
          <w:highlight w:val="none"/>
          <w:u w:val="none"/>
          <w:lang w:val="en-US" w:eastAsia="zh-CN"/>
        </w:rPr>
        <w:t>(身份证号码)，主要负责人</w:t>
      </w:r>
      <w:r>
        <w:rPr>
          <w:rFonts w:hint="eastAsia" w:ascii="宋体" w:hAnsi="宋体" w:eastAsia="宋体" w:cs="宋体"/>
          <w:b w:val="0"/>
          <w:bCs w:val="0"/>
          <w:highlight w:val="none"/>
          <w:u w:val="single"/>
          <w:lang w:val="en-US" w:eastAsia="zh-CN"/>
        </w:rPr>
        <w:t xml:space="preserve">       </w:t>
      </w:r>
      <w:r>
        <w:rPr>
          <w:rFonts w:hint="eastAsia" w:ascii="宋体" w:hAnsi="宋体" w:eastAsia="宋体" w:cs="宋体"/>
          <w:b w:val="0"/>
          <w:bCs w:val="0"/>
          <w:highlight w:val="none"/>
          <w:u w:val="none"/>
          <w:lang w:val="en-US" w:eastAsia="zh-CN"/>
        </w:rPr>
        <w:t>(姓名)、</w:t>
      </w:r>
      <w:r>
        <w:rPr>
          <w:rFonts w:hint="eastAsia" w:ascii="宋体" w:hAnsi="宋体" w:eastAsia="宋体" w:cs="宋体"/>
          <w:b w:val="0"/>
          <w:bCs w:val="0"/>
          <w:highlight w:val="none"/>
          <w:u w:val="single"/>
          <w:lang w:val="en-US" w:eastAsia="zh-CN"/>
        </w:rPr>
        <w:t xml:space="preserve">     </w:t>
      </w:r>
      <w:r>
        <w:rPr>
          <w:rFonts w:hint="eastAsia" w:ascii="宋体" w:hAnsi="宋体" w:eastAsia="宋体" w:cs="宋体"/>
          <w:b w:val="0"/>
          <w:bCs w:val="0"/>
          <w:highlight w:val="none"/>
          <w:u w:val="none"/>
          <w:lang w:val="en-US" w:eastAsia="zh-CN"/>
        </w:rPr>
        <w:t>(身份证号码)，</w:t>
      </w:r>
      <w:r>
        <w:rPr>
          <w:rFonts w:hint="eastAsia" w:ascii="宋体" w:hAnsi="宋体" w:eastAsia="宋体" w:cs="宋体"/>
          <w:b w:val="0"/>
          <w:bCs w:val="0"/>
          <w:highlight w:val="none"/>
          <w:u w:val="single"/>
          <w:lang w:val="en-US" w:eastAsia="zh-CN"/>
        </w:rPr>
        <w:t xml:space="preserve">    </w:t>
      </w:r>
      <w:r>
        <w:rPr>
          <w:rFonts w:hint="eastAsia" w:ascii="宋体" w:hAnsi="宋体" w:eastAsia="宋体" w:cs="宋体"/>
          <w:highlight w:val="none"/>
          <w:u w:val="none"/>
          <w:lang w:val="en-US" w:eastAsia="zh-CN"/>
        </w:rPr>
        <w:t xml:space="preserve">(无行贿犯罪记录的期限)均无行贿犯罪记录。     </w:t>
      </w:r>
    </w:p>
    <w:p>
      <w:pPr>
        <w:pStyle w:val="42"/>
        <w:bidi w:val="0"/>
        <w:rPr>
          <w:rFonts w:hint="eastAsia" w:ascii="宋体" w:hAnsi="宋体" w:eastAsia="宋体" w:cs="宋体"/>
          <w:highlight w:val="none"/>
        </w:rPr>
      </w:pPr>
      <w:r>
        <w:rPr>
          <w:rFonts w:hint="eastAsia" w:ascii="宋体" w:hAnsi="宋体" w:eastAsia="宋体" w:cs="宋体"/>
          <w:highlight w:val="none"/>
        </w:rPr>
        <w:t>本</w:t>
      </w:r>
      <w:r>
        <w:rPr>
          <w:rFonts w:hint="eastAsia" w:ascii="宋体" w:hAnsi="宋体" w:eastAsia="宋体" w:cs="宋体"/>
          <w:highlight w:val="none"/>
          <w:lang w:val="en-US" w:eastAsia="zh-CN"/>
        </w:rPr>
        <w:t>单位</w:t>
      </w:r>
      <w:r>
        <w:rPr>
          <w:rFonts w:hint="eastAsia" w:ascii="宋体" w:hAnsi="宋体" w:eastAsia="宋体" w:cs="宋体"/>
          <w:highlight w:val="none"/>
        </w:rPr>
        <w:t>对上述承诺的内容事项真实性</w:t>
      </w:r>
      <w:r>
        <w:rPr>
          <w:rFonts w:hint="eastAsia" w:ascii="宋体" w:hAnsi="宋体" w:eastAsia="宋体" w:cs="宋体"/>
          <w:highlight w:val="none"/>
          <w:lang w:eastAsia="zh-CN"/>
        </w:rPr>
        <w:t>、</w:t>
      </w:r>
      <w:r>
        <w:rPr>
          <w:rFonts w:hint="eastAsia" w:ascii="宋体" w:hAnsi="宋体" w:eastAsia="宋体" w:cs="宋体"/>
          <w:highlight w:val="none"/>
        </w:rPr>
        <w:t>合法</w:t>
      </w:r>
      <w:r>
        <w:rPr>
          <w:rFonts w:hint="eastAsia" w:ascii="宋体" w:hAnsi="宋体" w:eastAsia="宋体" w:cs="宋体"/>
          <w:highlight w:val="none"/>
          <w:lang w:val="en-US" w:eastAsia="zh-CN"/>
        </w:rPr>
        <w:t>性</w:t>
      </w:r>
      <w:r>
        <w:rPr>
          <w:rFonts w:hint="eastAsia" w:ascii="宋体" w:hAnsi="宋体" w:eastAsia="宋体" w:cs="宋体"/>
          <w:highlight w:val="none"/>
        </w:rPr>
        <w:t>负责。如经查实上述承诺的内容事项存在虚假，我</w:t>
      </w:r>
      <w:r>
        <w:rPr>
          <w:rFonts w:hint="eastAsia" w:ascii="宋体" w:hAnsi="宋体" w:eastAsia="宋体" w:cs="宋体"/>
          <w:highlight w:val="none"/>
          <w:lang w:val="en-US" w:eastAsia="zh-CN"/>
        </w:rPr>
        <w:t>单位自愿</w:t>
      </w:r>
      <w:r>
        <w:rPr>
          <w:rFonts w:hint="eastAsia" w:ascii="宋体" w:hAnsi="宋体" w:eastAsia="宋体" w:cs="宋体"/>
          <w:highlight w:val="none"/>
        </w:rPr>
        <w:t>接受以提供虚假材料谋取</w:t>
      </w:r>
      <w:r>
        <w:rPr>
          <w:rFonts w:hint="eastAsia" w:ascii="宋体" w:hAnsi="宋体" w:eastAsia="宋体" w:cs="宋体"/>
          <w:highlight w:val="none"/>
          <w:lang w:val="en-US" w:eastAsia="zh-CN"/>
        </w:rPr>
        <w:t>成交所带来的所有</w:t>
      </w:r>
      <w:r>
        <w:rPr>
          <w:rFonts w:hint="eastAsia" w:ascii="宋体" w:hAnsi="宋体" w:eastAsia="宋体" w:cs="宋体"/>
          <w:highlight w:val="none"/>
        </w:rPr>
        <w:t>法律责任。</w:t>
      </w:r>
    </w:p>
    <w:p>
      <w:pPr>
        <w:pStyle w:val="39"/>
        <w:bidi w:val="0"/>
        <w:rPr>
          <w:rFonts w:hint="eastAsia" w:ascii="宋体" w:hAnsi="宋体" w:eastAsia="宋体" w:cs="宋体"/>
          <w:highlight w:val="none"/>
          <w:lang w:val="en-US" w:eastAsia="zh-CN"/>
        </w:rPr>
      </w:pPr>
    </w:p>
    <w:p>
      <w:pPr>
        <w:pStyle w:val="39"/>
        <w:bidi w:val="0"/>
        <w:rPr>
          <w:rFonts w:hint="eastAsia" w:ascii="宋体" w:hAnsi="宋体" w:eastAsia="宋体" w:cs="宋体"/>
          <w:highlight w:val="none"/>
          <w:lang w:val="en-US" w:eastAsia="zh-CN"/>
        </w:rPr>
      </w:pPr>
    </w:p>
    <w:p>
      <w:pPr>
        <w:pStyle w:val="42"/>
        <w:bidi w:val="0"/>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名称：</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(盖章)</w:t>
      </w:r>
    </w:p>
    <w:p>
      <w:pPr>
        <w:pStyle w:val="42"/>
        <w:bidi w:val="0"/>
        <w:rPr>
          <w:rFonts w:hint="eastAsia" w:ascii="宋体" w:hAnsi="宋体" w:eastAsia="宋体" w:cs="宋体"/>
          <w:highlight w:val="none"/>
        </w:rPr>
      </w:pPr>
      <w:r>
        <w:rPr>
          <w:rFonts w:hint="eastAsia" w:ascii="宋体" w:hAnsi="宋体" w:eastAsia="宋体" w:cs="宋体"/>
          <w:highlight w:val="none"/>
          <w:lang w:eastAsia="zh-CN"/>
        </w:rPr>
        <w:t>法定代表人/单位负责人或授权代表</w:t>
      </w:r>
      <w:r>
        <w:rPr>
          <w:rFonts w:hint="eastAsia" w:ascii="宋体" w:hAnsi="宋体" w:eastAsia="宋体" w:cs="宋体"/>
          <w:highlight w:val="none"/>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(签字</w:t>
      </w:r>
      <w:r>
        <w:rPr>
          <w:rFonts w:hint="eastAsia" w:ascii="宋体" w:hAnsi="宋体" w:eastAsia="宋体" w:cs="宋体"/>
          <w:highlight w:val="none"/>
          <w:lang w:eastAsia="zh-CN"/>
        </w:rPr>
        <w:t>或盖章</w:t>
      </w:r>
      <w:r>
        <w:rPr>
          <w:rFonts w:hint="eastAsia" w:ascii="宋体" w:hAnsi="宋体" w:eastAsia="宋体" w:cs="宋体"/>
          <w:highlight w:val="none"/>
        </w:rPr>
        <w:t>)</w:t>
      </w:r>
    </w:p>
    <w:p>
      <w:pPr>
        <w:pStyle w:val="59"/>
        <w:keepNext w:val="0"/>
        <w:keepLines w:val="0"/>
        <w:pageBreakBefore w:val="0"/>
        <w:widowControl w:val="0"/>
        <w:numPr>
          <w:ilvl w:val="3"/>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b/>
          <w:bCs/>
          <w:lang w:val="en-US" w:eastAsia="zh-CN"/>
        </w:rPr>
      </w:pPr>
      <w:r>
        <w:rPr>
          <w:rFonts w:hint="eastAsia" w:ascii="宋体" w:hAnsi="宋体" w:eastAsia="宋体" w:cs="宋体"/>
          <w:highlight w:val="none"/>
          <w:lang w:eastAsia="zh-CN"/>
        </w:rPr>
        <w:t>谈判</w:t>
      </w:r>
      <w:r>
        <w:rPr>
          <w:rFonts w:hint="eastAsia" w:ascii="宋体" w:hAnsi="宋体" w:eastAsia="宋体" w:cs="宋体"/>
          <w:highlight w:val="none"/>
        </w:rPr>
        <w:t>日期</w:t>
      </w:r>
      <w:r>
        <w:rPr>
          <w:rFonts w:hint="eastAsia" w:ascii="宋体" w:hAnsi="宋体" w:eastAsia="宋体" w:cs="宋体"/>
          <w:highlight w:val="none"/>
          <w:lang w:eastAsia="zh-CN"/>
        </w:rPr>
        <w:t>：</w:t>
      </w:r>
      <w:r>
        <w:rPr>
          <w:rFonts w:hint="eastAsia" w:ascii="宋体" w:hAnsi="宋体" w:eastAsia="宋体" w:cs="宋体"/>
          <w:highlight w:val="none"/>
          <w:u w:val="single"/>
          <w:lang w:val="en-US" w:eastAsia="zh-CN"/>
        </w:rPr>
        <w:t xml:space="preserve">                </w:t>
      </w:r>
    </w:p>
    <w:p>
      <w:pPr>
        <w:pStyle w:val="39"/>
        <w:bidi w:val="0"/>
        <w:rPr>
          <w:rFonts w:hint="eastAsia" w:ascii="宋体" w:hAnsi="宋体" w:eastAsia="宋体" w:cs="宋体"/>
          <w:b/>
          <w:bCs/>
          <w:highlight w:val="none"/>
          <w:lang w:val="en-US" w:eastAsia="zh-CN"/>
        </w:rPr>
      </w:pPr>
    </w:p>
    <w:p>
      <w:pPr>
        <w:pStyle w:val="39"/>
        <w:bidi w:val="0"/>
        <w:ind w:firstLine="482" w:firstLineChars="20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注：供应商成立时间超过十年的，在“</w:t>
      </w:r>
      <w:r>
        <w:rPr>
          <w:rFonts w:hint="eastAsia" w:ascii="宋体" w:hAnsi="宋体" w:eastAsia="宋体" w:cs="宋体"/>
          <w:b/>
          <w:bCs/>
          <w:highlight w:val="none"/>
          <w:u w:val="none"/>
          <w:lang w:val="en-US" w:eastAsia="zh-CN"/>
        </w:rPr>
        <w:t>无行贿犯罪记录的期限</w:t>
      </w:r>
      <w:r>
        <w:rPr>
          <w:rFonts w:hint="eastAsia" w:ascii="宋体" w:hAnsi="宋体" w:eastAsia="宋体" w:cs="宋体"/>
          <w:b/>
          <w:bCs/>
          <w:highlight w:val="none"/>
          <w:lang w:val="en-US" w:eastAsia="zh-CN"/>
        </w:rPr>
        <w:t>”</w:t>
      </w:r>
      <w:r>
        <w:rPr>
          <w:rFonts w:hint="eastAsia" w:ascii="宋体" w:hAnsi="宋体" w:eastAsia="宋体" w:cs="宋体"/>
          <w:b/>
          <w:bCs/>
          <w:highlight w:val="none"/>
          <w:u w:val="none"/>
          <w:lang w:val="en-US" w:eastAsia="zh-CN"/>
        </w:rPr>
        <w:t>处填写“十年内”；</w:t>
      </w:r>
      <w:r>
        <w:rPr>
          <w:rFonts w:hint="eastAsia" w:ascii="宋体" w:hAnsi="宋体" w:eastAsia="宋体" w:cs="宋体"/>
          <w:b/>
          <w:bCs/>
          <w:highlight w:val="none"/>
          <w:lang w:val="en-US" w:eastAsia="zh-CN"/>
        </w:rPr>
        <w:t>供应商</w:t>
      </w:r>
      <w:r>
        <w:rPr>
          <w:rFonts w:hint="eastAsia" w:ascii="宋体" w:hAnsi="宋体" w:eastAsia="宋体" w:cs="宋体"/>
          <w:b/>
          <w:bCs/>
          <w:highlight w:val="none"/>
          <w:u w:val="none"/>
          <w:lang w:val="en-US" w:eastAsia="zh-CN"/>
        </w:rPr>
        <w:t>成立时间不足十年的，</w:t>
      </w:r>
      <w:r>
        <w:rPr>
          <w:rFonts w:hint="eastAsia" w:ascii="宋体" w:hAnsi="宋体" w:eastAsia="宋体" w:cs="宋体"/>
          <w:b/>
          <w:bCs/>
          <w:highlight w:val="none"/>
          <w:lang w:val="en-US" w:eastAsia="zh-CN"/>
        </w:rPr>
        <w:t>在“</w:t>
      </w:r>
      <w:r>
        <w:rPr>
          <w:rFonts w:hint="eastAsia" w:ascii="宋体" w:hAnsi="宋体" w:eastAsia="宋体" w:cs="宋体"/>
          <w:b/>
          <w:bCs/>
          <w:highlight w:val="none"/>
          <w:u w:val="none"/>
          <w:lang w:val="en-US" w:eastAsia="zh-CN"/>
        </w:rPr>
        <w:t>无行贿犯罪记录的期限</w:t>
      </w:r>
      <w:r>
        <w:rPr>
          <w:rFonts w:hint="eastAsia" w:ascii="宋体" w:hAnsi="宋体" w:eastAsia="宋体" w:cs="宋体"/>
          <w:b/>
          <w:bCs/>
          <w:highlight w:val="none"/>
          <w:lang w:val="en-US" w:eastAsia="zh-CN"/>
        </w:rPr>
        <w:t>”</w:t>
      </w:r>
      <w:r>
        <w:rPr>
          <w:rFonts w:hint="eastAsia" w:ascii="宋体" w:hAnsi="宋体" w:eastAsia="宋体" w:cs="宋体"/>
          <w:b/>
          <w:bCs/>
          <w:highlight w:val="none"/>
          <w:u w:val="none"/>
          <w:lang w:val="en-US" w:eastAsia="zh-CN"/>
        </w:rPr>
        <w:t>处填写“</w:t>
      </w:r>
      <w:r>
        <w:rPr>
          <w:rFonts w:hint="eastAsia" w:ascii="宋体" w:hAnsi="宋体" w:eastAsia="宋体" w:cs="宋体"/>
          <w:b/>
          <w:bCs/>
          <w:color w:val="auto"/>
          <w:highlight w:val="none"/>
          <w:u w:val="none"/>
          <w:lang w:val="en-US" w:eastAsia="zh-CN"/>
        </w:rPr>
        <w:t>自我单位成立之日起至今</w:t>
      </w:r>
      <w:r>
        <w:rPr>
          <w:rFonts w:hint="eastAsia" w:ascii="宋体" w:hAnsi="宋体" w:eastAsia="宋体" w:cs="宋体"/>
          <w:b/>
          <w:bCs/>
          <w:highlight w:val="none"/>
          <w:u w:val="none"/>
          <w:lang w:val="en-US" w:eastAsia="zh-CN"/>
        </w:rPr>
        <w:t>”</w:t>
      </w:r>
      <w:r>
        <w:rPr>
          <w:rFonts w:hint="eastAsia" w:ascii="宋体" w:hAnsi="宋体" w:eastAsia="宋体" w:cs="宋体"/>
          <w:b/>
          <w:bCs/>
          <w:highlight w:val="none"/>
          <w:lang w:val="en-US" w:eastAsia="zh-CN"/>
        </w:rPr>
        <w:t>。</w:t>
      </w:r>
    </w:p>
    <w:bookmarkEnd w:id="252"/>
    <w:p>
      <w:pPr>
        <w:pStyle w:val="40"/>
        <w:numPr>
          <w:ilvl w:val="0"/>
          <w:numId w:val="20"/>
        </w:numPr>
        <w:bidi w:val="0"/>
        <w:ind w:left="0" w:leftChars="0" w:firstLine="0" w:firstLineChars="0"/>
        <w:rPr>
          <w:rFonts w:hint="eastAsia" w:ascii="宋体" w:hAnsi="宋体" w:eastAsia="宋体" w:cs="宋体"/>
          <w:b/>
          <w:w w:val="100"/>
          <w:sz w:val="28"/>
          <w:lang w:val="en-US" w:eastAsia="zh-CN"/>
        </w:rPr>
      </w:pPr>
      <w:bookmarkStart w:id="253" w:name="_Toc31451"/>
      <w:bookmarkStart w:id="254" w:name="_Toc21855"/>
      <w:bookmarkStart w:id="255" w:name="_Toc15708"/>
      <w:r>
        <w:rPr>
          <w:rFonts w:hint="eastAsia" w:ascii="宋体" w:hAnsi="宋体" w:eastAsia="宋体" w:cs="宋体"/>
          <w:b/>
          <w:w w:val="100"/>
          <w:sz w:val="28"/>
          <w:lang w:val="en-US" w:eastAsia="zh-CN"/>
        </w:rPr>
        <w:t>符合《中华人民共和国政府采购法》第二十二条规定的条件的承诺及声明函</w:t>
      </w:r>
      <w:bookmarkEnd w:id="253"/>
      <w:bookmarkEnd w:id="254"/>
      <w:bookmarkEnd w:id="255"/>
    </w:p>
    <w:p>
      <w:pPr>
        <w:pStyle w:val="39"/>
        <w:bidi w:val="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lang w:eastAsia="zh-CN"/>
        </w:rPr>
        <w:t>(</w:t>
      </w:r>
      <w:r>
        <w:rPr>
          <w:rFonts w:hint="eastAsia" w:ascii="宋体" w:hAnsi="宋体" w:eastAsia="宋体" w:cs="宋体"/>
        </w:rPr>
        <w:t>采购代理机构名称</w:t>
      </w:r>
      <w:r>
        <w:rPr>
          <w:rFonts w:hint="eastAsia" w:ascii="宋体" w:hAnsi="宋体" w:eastAsia="宋体" w:cs="宋体"/>
          <w:lang w:eastAsia="zh-CN"/>
        </w:rPr>
        <w:t>)</w:t>
      </w:r>
      <w:r>
        <w:rPr>
          <w:rFonts w:hint="eastAsia" w:ascii="宋体" w:hAnsi="宋体" w:eastAsia="宋体" w:cs="宋体"/>
        </w:rPr>
        <w:t>：</w:t>
      </w:r>
    </w:p>
    <w:p>
      <w:pPr>
        <w:pStyle w:val="39"/>
        <w:bidi w:val="0"/>
        <w:rPr>
          <w:rFonts w:hint="eastAsia" w:ascii="宋体" w:hAnsi="宋体" w:eastAsia="宋体" w:cs="宋体"/>
        </w:rPr>
      </w:pPr>
      <w:r>
        <w:rPr>
          <w:rFonts w:hint="eastAsia" w:ascii="宋体" w:hAnsi="宋体" w:eastAsia="宋体" w:cs="宋体"/>
        </w:rPr>
        <w:t>我公司作为本次采购项目的供应商，根据</w:t>
      </w:r>
      <w:r>
        <w:rPr>
          <w:rFonts w:hint="eastAsia" w:ascii="宋体" w:hAnsi="宋体" w:eastAsia="宋体" w:cs="宋体"/>
          <w:lang w:val="en-US" w:eastAsia="zh-CN"/>
        </w:rPr>
        <w:t>谈判</w:t>
      </w:r>
      <w:r>
        <w:rPr>
          <w:rFonts w:hint="eastAsia" w:ascii="宋体" w:hAnsi="宋体" w:eastAsia="宋体" w:cs="宋体"/>
          <w:lang w:eastAsia="zh-CN"/>
        </w:rPr>
        <w:t>文件</w:t>
      </w:r>
      <w:r>
        <w:rPr>
          <w:rFonts w:hint="eastAsia" w:ascii="宋体" w:hAnsi="宋体" w:eastAsia="宋体" w:cs="宋体"/>
        </w:rPr>
        <w:t>要求，现郑重承诺</w:t>
      </w:r>
      <w:r>
        <w:rPr>
          <w:rFonts w:hint="eastAsia" w:ascii="宋体" w:hAnsi="宋体" w:eastAsia="宋体" w:cs="宋体"/>
          <w:lang w:val="en-US" w:eastAsia="zh-CN"/>
        </w:rPr>
        <w:t>及声明</w:t>
      </w:r>
      <w:r>
        <w:rPr>
          <w:rFonts w:hint="eastAsia" w:ascii="宋体" w:hAnsi="宋体" w:eastAsia="宋体" w:cs="宋体"/>
        </w:rPr>
        <w:t>如下：</w:t>
      </w:r>
    </w:p>
    <w:p>
      <w:pPr>
        <w:pStyle w:val="32"/>
        <w:numPr>
          <w:ilvl w:val="2"/>
          <w:numId w:val="21"/>
        </w:numPr>
        <w:bidi w:val="0"/>
        <w:rPr>
          <w:rFonts w:hint="eastAsia" w:ascii="宋体" w:hAnsi="宋体" w:eastAsia="宋体" w:cs="宋体"/>
        </w:rPr>
      </w:pPr>
      <w:r>
        <w:rPr>
          <w:rFonts w:hint="eastAsia" w:ascii="宋体" w:hAnsi="宋体" w:eastAsia="宋体" w:cs="宋体"/>
        </w:rPr>
        <w:t xml:space="preserve">具有良好的商业信誉和健全的财务会计制度； </w:t>
      </w:r>
    </w:p>
    <w:p>
      <w:pPr>
        <w:pStyle w:val="32"/>
        <w:numPr>
          <w:ilvl w:val="2"/>
          <w:numId w:val="21"/>
        </w:numPr>
        <w:bidi w:val="0"/>
        <w:rPr>
          <w:rFonts w:hint="eastAsia" w:ascii="宋体" w:hAnsi="宋体" w:eastAsia="宋体" w:cs="宋体"/>
        </w:rPr>
      </w:pPr>
      <w:r>
        <w:rPr>
          <w:rFonts w:hint="eastAsia" w:ascii="宋体" w:hAnsi="宋体" w:eastAsia="宋体" w:cs="宋体"/>
        </w:rPr>
        <w:t xml:space="preserve">具有履行合同所必需的设备和专业技术能力； </w:t>
      </w:r>
    </w:p>
    <w:p>
      <w:pPr>
        <w:pStyle w:val="32"/>
        <w:numPr>
          <w:ilvl w:val="2"/>
          <w:numId w:val="21"/>
        </w:numPr>
        <w:bidi w:val="0"/>
        <w:rPr>
          <w:rFonts w:hint="eastAsia" w:ascii="宋体" w:hAnsi="宋体" w:eastAsia="宋体" w:cs="宋体"/>
        </w:rPr>
      </w:pPr>
      <w:r>
        <w:rPr>
          <w:rFonts w:hint="eastAsia" w:ascii="宋体" w:hAnsi="宋体" w:eastAsia="宋体" w:cs="宋体"/>
          <w:lang w:val="en-US" w:eastAsia="zh-CN"/>
        </w:rPr>
        <w:t>具</w:t>
      </w:r>
      <w:r>
        <w:rPr>
          <w:rFonts w:hint="eastAsia" w:ascii="宋体" w:hAnsi="宋体" w:eastAsia="宋体" w:cs="宋体"/>
        </w:rPr>
        <w:t xml:space="preserve">有依法缴纳税收和社会保障资金的良好记录； </w:t>
      </w:r>
    </w:p>
    <w:p>
      <w:pPr>
        <w:pStyle w:val="32"/>
        <w:numPr>
          <w:ilvl w:val="2"/>
          <w:numId w:val="21"/>
        </w:numPr>
        <w:bidi w:val="0"/>
        <w:rPr>
          <w:rFonts w:hint="eastAsia" w:ascii="宋体" w:hAnsi="宋体" w:eastAsia="宋体" w:cs="宋体"/>
        </w:rPr>
      </w:pPr>
      <w:r>
        <w:rPr>
          <w:rFonts w:hint="eastAsia" w:ascii="宋体" w:hAnsi="宋体" w:eastAsia="宋体" w:cs="宋体"/>
        </w:rPr>
        <w:t>参加本次政府采购活动前三年内，在经营活动中没有重大违法记录(供应商成立不足三年的，从成立之日起计算)；</w:t>
      </w:r>
    </w:p>
    <w:p>
      <w:pPr>
        <w:pStyle w:val="32"/>
        <w:numPr>
          <w:ilvl w:val="2"/>
          <w:numId w:val="21"/>
        </w:numPr>
        <w:bidi w:val="0"/>
        <w:rPr>
          <w:rFonts w:hint="eastAsia" w:ascii="宋体" w:hAnsi="宋体" w:eastAsia="宋体" w:cs="宋体"/>
        </w:rPr>
      </w:pPr>
      <w:r>
        <w:rPr>
          <w:rFonts w:hint="eastAsia" w:ascii="宋体" w:hAnsi="宋体" w:eastAsia="宋体" w:cs="宋体"/>
          <w:lang w:val="en-US" w:eastAsia="zh-CN"/>
        </w:rPr>
        <w:t>符合</w:t>
      </w:r>
      <w:r>
        <w:rPr>
          <w:rFonts w:hint="eastAsia" w:ascii="宋体" w:hAnsi="宋体" w:eastAsia="宋体" w:cs="宋体"/>
        </w:rPr>
        <w:t>法律、行政法规规定的其他条件</w:t>
      </w:r>
      <w:r>
        <w:rPr>
          <w:rFonts w:hint="eastAsia" w:ascii="宋体" w:hAnsi="宋体" w:eastAsia="宋体" w:cs="宋体"/>
          <w:lang w:eastAsia="zh-CN"/>
        </w:rPr>
        <w:t>；</w:t>
      </w:r>
    </w:p>
    <w:p>
      <w:pPr>
        <w:pStyle w:val="42"/>
        <w:bidi w:val="0"/>
        <w:rPr>
          <w:rFonts w:hint="eastAsia" w:ascii="宋体" w:hAnsi="宋体" w:eastAsia="宋体" w:cs="宋体"/>
        </w:rPr>
      </w:pPr>
      <w:r>
        <w:rPr>
          <w:rFonts w:hint="eastAsia" w:ascii="宋体" w:hAnsi="宋体" w:eastAsia="宋体" w:cs="宋体"/>
        </w:rPr>
        <w:t>本公司对上述承诺的内容事项真实性</w:t>
      </w:r>
      <w:r>
        <w:rPr>
          <w:rFonts w:hint="eastAsia" w:ascii="宋体" w:hAnsi="宋体" w:eastAsia="宋体" w:cs="宋体"/>
          <w:lang w:eastAsia="zh-CN"/>
        </w:rPr>
        <w:t>、</w:t>
      </w:r>
      <w:r>
        <w:rPr>
          <w:rFonts w:hint="eastAsia" w:ascii="宋体" w:hAnsi="宋体" w:eastAsia="宋体" w:cs="宋体"/>
        </w:rPr>
        <w:t>合法</w:t>
      </w:r>
      <w:r>
        <w:rPr>
          <w:rFonts w:hint="eastAsia" w:ascii="宋体" w:hAnsi="宋体" w:eastAsia="宋体" w:cs="宋体"/>
          <w:lang w:val="en-US" w:eastAsia="zh-CN"/>
        </w:rPr>
        <w:t>性</w:t>
      </w:r>
      <w:r>
        <w:rPr>
          <w:rFonts w:hint="eastAsia" w:ascii="宋体" w:hAnsi="宋体" w:eastAsia="宋体" w:cs="宋体"/>
        </w:rPr>
        <w:t>负责。如经查实上述承诺的内容事项存在虚假，我公司</w:t>
      </w:r>
      <w:r>
        <w:rPr>
          <w:rFonts w:hint="eastAsia" w:ascii="宋体" w:hAnsi="宋体" w:eastAsia="宋体" w:cs="宋体"/>
          <w:lang w:val="en-US" w:eastAsia="zh-CN"/>
        </w:rPr>
        <w:t>自愿</w:t>
      </w:r>
      <w:r>
        <w:rPr>
          <w:rFonts w:hint="eastAsia" w:ascii="宋体" w:hAnsi="宋体" w:eastAsia="宋体" w:cs="宋体"/>
        </w:rPr>
        <w:t>接受以提供虚假材料谋取</w:t>
      </w:r>
      <w:r>
        <w:rPr>
          <w:rFonts w:hint="eastAsia" w:ascii="宋体" w:hAnsi="宋体" w:eastAsia="宋体" w:cs="宋体"/>
          <w:lang w:val="en-US" w:eastAsia="zh-CN"/>
        </w:rPr>
        <w:t>成交所带来的所有</w:t>
      </w:r>
      <w:r>
        <w:rPr>
          <w:rFonts w:hint="eastAsia" w:ascii="宋体" w:hAnsi="宋体" w:eastAsia="宋体" w:cs="宋体"/>
        </w:rPr>
        <w:t>法律责任。</w:t>
      </w:r>
    </w:p>
    <w:p>
      <w:pPr>
        <w:pStyle w:val="39"/>
        <w:bidi w:val="0"/>
        <w:rPr>
          <w:rFonts w:hint="eastAsia" w:ascii="宋体" w:hAnsi="宋体" w:eastAsia="宋体" w:cs="宋体"/>
          <w:lang w:val="en-US" w:eastAsia="zh-CN"/>
        </w:rPr>
      </w:pPr>
    </w:p>
    <w:p>
      <w:pPr>
        <w:pStyle w:val="39"/>
        <w:bidi w:val="0"/>
        <w:rPr>
          <w:rFonts w:hint="eastAsia" w:ascii="宋体" w:hAnsi="宋体" w:eastAsia="宋体" w:cs="宋体"/>
          <w:lang w:val="en-US" w:eastAsia="zh-CN"/>
        </w:rPr>
      </w:pPr>
    </w:p>
    <w:p>
      <w:pPr>
        <w:pStyle w:val="42"/>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(盖章)</w:t>
      </w:r>
    </w:p>
    <w:p>
      <w:pPr>
        <w:pStyle w:val="42"/>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u w:val="single"/>
          <w:lang w:val="en-US" w:eastAsia="zh-CN"/>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2"/>
        <w:bidi w:val="0"/>
        <w:rPr>
          <w:rFonts w:hint="eastAsia" w:ascii="宋体" w:hAnsi="宋体" w:eastAsia="宋体" w:cs="宋体"/>
        </w:rPr>
      </w:pPr>
      <w:r>
        <w:rPr>
          <w:rFonts w:hint="eastAsia" w:ascii="宋体" w:hAnsi="宋体" w:eastAsia="宋体" w:cs="宋体"/>
          <w:lang w:val="en-US" w:eastAsia="zh-CN"/>
        </w:rPr>
        <w:t>谈判</w:t>
      </w:r>
      <w:r>
        <w:rPr>
          <w:rFonts w:hint="eastAsia" w:ascii="宋体" w:hAnsi="宋体" w:eastAsia="宋体" w:cs="宋体"/>
        </w:rPr>
        <w:t>日期</w:t>
      </w:r>
      <w:r>
        <w:rPr>
          <w:rFonts w:hint="eastAsia" w:ascii="宋体" w:hAnsi="宋体" w:eastAsia="宋体" w:cs="宋体"/>
          <w:lang w:eastAsia="zh-CN"/>
        </w:rPr>
        <w:t>：</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注：本部分所要求的承诺函可参照本格式或自拟格式填写均有效。</w:t>
      </w:r>
    </w:p>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40"/>
        <w:numPr>
          <w:ilvl w:val="0"/>
          <w:numId w:val="20"/>
        </w:numPr>
        <w:bidi w:val="0"/>
        <w:ind w:left="0" w:leftChars="0" w:firstLine="0" w:firstLineChars="0"/>
        <w:rPr>
          <w:rFonts w:hint="eastAsia" w:ascii="宋体" w:hAnsi="宋体" w:eastAsia="宋体" w:cs="宋体"/>
          <w:b/>
          <w:w w:val="100"/>
          <w:sz w:val="28"/>
          <w:lang w:val="en-US" w:eastAsia="zh-CN"/>
        </w:rPr>
      </w:pPr>
      <w:bookmarkStart w:id="256" w:name="_Toc22883"/>
      <w:bookmarkStart w:id="257" w:name="_Toc1416"/>
      <w:r>
        <w:rPr>
          <w:rFonts w:hint="eastAsia" w:ascii="宋体" w:hAnsi="宋体" w:eastAsia="宋体" w:cs="宋体"/>
          <w:b/>
          <w:w w:val="100"/>
          <w:sz w:val="28"/>
          <w:lang w:val="en-US" w:eastAsia="zh-CN"/>
        </w:rPr>
        <w:t>中小企业声明函</w:t>
      </w:r>
      <w:bookmarkEnd w:id="256"/>
      <w:bookmarkEnd w:id="257"/>
    </w:p>
    <w:p>
      <w:pPr>
        <w:pStyle w:val="43"/>
        <w:spacing w:line="440" w:lineRule="exact"/>
        <w:rPr>
          <w:rFonts w:hint="eastAsia" w:ascii="宋体" w:hAnsi="宋体" w:eastAsia="宋体" w:cs="宋体"/>
          <w:b w:val="0"/>
          <w:bCs/>
        </w:rPr>
      </w:pPr>
      <w:r>
        <w:rPr>
          <w:rFonts w:hint="eastAsia" w:ascii="宋体" w:hAnsi="宋体" w:eastAsia="宋体" w:cs="宋体"/>
          <w:b w:val="0"/>
          <w:bCs/>
          <w:spacing w:val="0"/>
        </w:rPr>
        <w:t>本公司郑重声明，根据《政府采购促进中小企业发展管理办法》</w:t>
      </w:r>
      <w:r>
        <w:rPr>
          <w:rFonts w:hint="eastAsia" w:cs="宋体"/>
          <w:b w:val="0"/>
          <w:bCs/>
          <w:lang w:eastAsia="zh-CN"/>
        </w:rPr>
        <w:t>(</w:t>
      </w:r>
      <w:r>
        <w:rPr>
          <w:rFonts w:hint="eastAsia" w:ascii="宋体" w:hAnsi="宋体" w:eastAsia="宋体" w:cs="宋体"/>
          <w:b w:val="0"/>
          <w:bCs/>
          <w:spacing w:val="0"/>
        </w:rPr>
        <w:t>财库</w:t>
      </w:r>
      <w:r>
        <w:rPr>
          <w:rFonts w:hint="eastAsia" w:ascii="宋体" w:hAnsi="宋体" w:eastAsia="宋体" w:cs="宋体"/>
          <w:b w:val="0"/>
          <w:bCs/>
        </w:rPr>
        <w:t>﹝2020﹞46</w:t>
      </w:r>
      <w:r>
        <w:rPr>
          <w:rFonts w:hint="eastAsia" w:ascii="宋体" w:hAnsi="宋体" w:eastAsia="宋体" w:cs="宋体"/>
          <w:b w:val="0"/>
          <w:bCs/>
          <w:spacing w:val="0"/>
        </w:rPr>
        <w:t>号</w:t>
      </w:r>
      <w:r>
        <w:rPr>
          <w:rFonts w:hint="eastAsia" w:cs="宋体"/>
          <w:b w:val="0"/>
          <w:bCs/>
          <w:spacing w:val="0"/>
          <w:lang w:eastAsia="zh-CN"/>
        </w:rPr>
        <w:t>)</w:t>
      </w:r>
      <w:r>
        <w:rPr>
          <w:rFonts w:hint="eastAsia" w:ascii="宋体" w:hAnsi="宋体" w:eastAsia="宋体" w:cs="宋体"/>
          <w:b w:val="0"/>
          <w:bCs/>
        </w:rPr>
        <w:t>的规定，本公司</w:t>
      </w:r>
      <w:r>
        <w:rPr>
          <w:rFonts w:hint="eastAsia" w:ascii="宋体" w:hAnsi="宋体" w:eastAsia="宋体" w:cs="宋体"/>
          <w:b w:val="0"/>
          <w:bCs/>
          <w:spacing w:val="0"/>
        </w:rPr>
        <w:t>参加</w:t>
      </w:r>
      <w:r>
        <w:rPr>
          <w:rFonts w:hint="eastAsia" w:cs="宋体"/>
          <w:b w:val="0"/>
          <w:bCs/>
          <w:i w:val="0"/>
          <w:spacing w:val="0"/>
          <w:sz w:val="24"/>
          <w:u w:val="single"/>
          <w:lang w:eastAsia="zh-CN"/>
        </w:rPr>
        <w:t>(</w:t>
      </w:r>
      <w:r>
        <w:rPr>
          <w:rFonts w:hint="eastAsia" w:ascii="宋体" w:hAnsi="宋体" w:eastAsia="宋体" w:cs="宋体"/>
          <w:b w:val="0"/>
          <w:bCs/>
          <w:i w:val="0"/>
          <w:spacing w:val="0"/>
          <w:sz w:val="24"/>
          <w:u w:val="single"/>
        </w:rPr>
        <w:t>单位名称</w:t>
      </w:r>
      <w:r>
        <w:rPr>
          <w:rFonts w:hint="eastAsia" w:cs="宋体"/>
          <w:b w:val="0"/>
          <w:bCs/>
          <w:i w:val="0"/>
          <w:spacing w:val="0"/>
          <w:sz w:val="24"/>
          <w:u w:val="single"/>
          <w:lang w:eastAsia="zh-CN"/>
        </w:rPr>
        <w:t>)</w:t>
      </w:r>
      <w:r>
        <w:rPr>
          <w:rFonts w:hint="eastAsia" w:ascii="宋体" w:hAnsi="宋体" w:eastAsia="宋体" w:cs="宋体"/>
          <w:b w:val="0"/>
          <w:bCs/>
          <w:spacing w:val="0"/>
        </w:rPr>
        <w:t>的</w:t>
      </w:r>
      <w:r>
        <w:rPr>
          <w:rFonts w:hint="eastAsia" w:cs="宋体"/>
          <w:b w:val="0"/>
          <w:bCs/>
          <w:i w:val="0"/>
          <w:spacing w:val="0"/>
          <w:sz w:val="24"/>
          <w:u w:val="single"/>
          <w:lang w:eastAsia="zh-CN"/>
        </w:rPr>
        <w:t>(</w:t>
      </w:r>
      <w:r>
        <w:rPr>
          <w:rFonts w:hint="eastAsia" w:ascii="宋体" w:hAnsi="宋体" w:eastAsia="宋体" w:cs="宋体"/>
          <w:b w:val="0"/>
          <w:bCs/>
          <w:i w:val="0"/>
          <w:spacing w:val="0"/>
          <w:sz w:val="24"/>
          <w:u w:val="single"/>
        </w:rPr>
        <w:t>项目名称</w:t>
      </w:r>
      <w:r>
        <w:rPr>
          <w:rFonts w:hint="eastAsia" w:cs="宋体"/>
          <w:b w:val="0"/>
          <w:bCs/>
          <w:i w:val="0"/>
          <w:spacing w:val="0"/>
          <w:sz w:val="24"/>
          <w:u w:val="single"/>
          <w:lang w:eastAsia="zh-CN"/>
        </w:rPr>
        <w:t>)</w:t>
      </w:r>
      <w:r>
        <w:rPr>
          <w:rFonts w:hint="eastAsia" w:ascii="宋体" w:hAnsi="宋体" w:eastAsia="宋体" w:cs="宋体"/>
          <w:b w:val="0"/>
          <w:bCs/>
          <w:spacing w:val="0"/>
        </w:rPr>
        <w:t>采购活动，服务</w:t>
      </w:r>
      <w:r>
        <w:rPr>
          <w:rFonts w:hint="eastAsia" w:ascii="宋体" w:hAnsi="宋体" w:eastAsia="宋体" w:cs="宋体"/>
          <w:b w:val="0"/>
          <w:bCs/>
          <w:spacing w:val="0"/>
          <w:w w:val="100"/>
        </w:rPr>
        <w:t>全部由符合政策要求的中小企业承接。相关企业</w:t>
      </w:r>
      <w:r>
        <w:rPr>
          <w:rFonts w:hint="eastAsia" w:cs="宋体"/>
          <w:b w:val="0"/>
          <w:bCs/>
          <w:spacing w:val="0"/>
          <w:w w:val="100"/>
          <w:lang w:eastAsia="zh-CN"/>
        </w:rPr>
        <w:t>(</w:t>
      </w:r>
      <w:r>
        <w:rPr>
          <w:rFonts w:hint="eastAsia" w:ascii="宋体" w:hAnsi="宋体" w:eastAsia="宋体" w:cs="宋体"/>
          <w:b w:val="0"/>
          <w:bCs/>
          <w:spacing w:val="0"/>
          <w:w w:val="100"/>
        </w:rPr>
        <w:t>含联合</w:t>
      </w:r>
      <w:r>
        <w:rPr>
          <w:rFonts w:hint="eastAsia" w:ascii="宋体" w:hAnsi="宋体" w:eastAsia="宋体" w:cs="宋体"/>
          <w:b w:val="0"/>
          <w:bCs/>
        </w:rPr>
        <w:t>体中的中小企业</w:t>
      </w:r>
      <w:r>
        <w:rPr>
          <w:rFonts w:hint="eastAsia" w:cs="宋体"/>
          <w:b w:val="0"/>
          <w:bCs/>
          <w:spacing w:val="0"/>
          <w:lang w:eastAsia="zh-CN"/>
        </w:rPr>
        <w:t>)</w:t>
      </w:r>
      <w:r>
        <w:rPr>
          <w:rFonts w:hint="eastAsia" w:ascii="宋体" w:hAnsi="宋体" w:eastAsia="宋体" w:cs="宋体"/>
          <w:b w:val="0"/>
          <w:bCs/>
        </w:rPr>
        <w:t>的具体情况如下：</w:t>
      </w:r>
    </w:p>
    <w:p>
      <w:pPr>
        <w:pStyle w:val="43"/>
        <w:spacing w:line="440" w:lineRule="exact"/>
        <w:rPr>
          <w:rFonts w:hint="eastAsia" w:ascii="宋体" w:hAnsi="宋体" w:eastAsia="宋体" w:cs="宋体"/>
          <w:b w:val="0"/>
          <w:bCs/>
          <w:sz w:val="24"/>
        </w:rPr>
      </w:pPr>
      <w:r>
        <w:rPr>
          <w:rFonts w:hint="eastAsia" w:cs="宋体"/>
          <w:b w:val="0"/>
          <w:bCs/>
          <w:i w:val="0"/>
          <w:spacing w:val="0"/>
          <w:w w:val="100"/>
          <w:sz w:val="24"/>
          <w:u w:val="single"/>
          <w:lang w:eastAsia="zh-CN"/>
        </w:rPr>
        <w:t>(</w:t>
      </w:r>
      <w:r>
        <w:rPr>
          <w:rFonts w:hint="eastAsia" w:ascii="宋体" w:hAnsi="宋体" w:eastAsia="宋体" w:cs="宋体"/>
          <w:b w:val="0"/>
          <w:bCs/>
          <w:i w:val="0"/>
          <w:spacing w:val="0"/>
          <w:w w:val="100"/>
          <w:sz w:val="24"/>
          <w:u w:val="single"/>
        </w:rPr>
        <w:t>标的名称</w:t>
      </w:r>
      <w:r>
        <w:rPr>
          <w:rFonts w:hint="eastAsia" w:cs="宋体"/>
          <w:b w:val="0"/>
          <w:bCs/>
          <w:i w:val="0"/>
          <w:spacing w:val="0"/>
          <w:w w:val="100"/>
          <w:sz w:val="24"/>
          <w:u w:val="single"/>
          <w:lang w:eastAsia="zh-CN"/>
        </w:rPr>
        <w:t>)</w:t>
      </w:r>
      <w:r>
        <w:rPr>
          <w:rFonts w:hint="eastAsia" w:ascii="宋体" w:hAnsi="宋体" w:eastAsia="宋体" w:cs="宋体"/>
          <w:b w:val="0"/>
          <w:bCs/>
          <w:spacing w:val="0"/>
          <w:w w:val="100"/>
          <w:sz w:val="24"/>
          <w:u w:val="none"/>
        </w:rPr>
        <w:t>，属于</w:t>
      </w:r>
      <w:r>
        <w:rPr>
          <w:rFonts w:hint="eastAsia" w:ascii="宋体" w:hAnsi="宋体" w:eastAsia="宋体" w:cs="宋体"/>
          <w:b w:val="0"/>
          <w:bCs/>
          <w:i w:val="0"/>
          <w:spacing w:val="0"/>
          <w:w w:val="100"/>
          <w:sz w:val="24"/>
          <w:u w:val="single"/>
          <w:lang w:val="en-US" w:eastAsia="zh-CN"/>
        </w:rPr>
        <w:t>租赁和商务服务业</w:t>
      </w:r>
      <w:r>
        <w:rPr>
          <w:rFonts w:hint="eastAsia" w:ascii="宋体" w:hAnsi="宋体" w:eastAsia="宋体" w:cs="宋体"/>
          <w:b w:val="0"/>
          <w:bCs/>
          <w:w w:val="100"/>
          <w:sz w:val="24"/>
          <w:u w:val="none"/>
        </w:rPr>
        <w:t>；</w:t>
      </w:r>
      <w:r>
        <w:rPr>
          <w:rFonts w:hint="eastAsia" w:ascii="宋体" w:hAnsi="宋体" w:eastAsia="宋体" w:cs="宋体"/>
          <w:b w:val="0"/>
          <w:bCs/>
          <w:spacing w:val="0"/>
          <w:w w:val="100"/>
          <w:sz w:val="24"/>
        </w:rPr>
        <w:t>承接企业为</w:t>
      </w:r>
      <w:r>
        <w:rPr>
          <w:rFonts w:hint="eastAsia" w:cs="宋体"/>
          <w:b w:val="0"/>
          <w:bCs/>
          <w:i w:val="0"/>
          <w:spacing w:val="0"/>
          <w:w w:val="100"/>
          <w:sz w:val="24"/>
          <w:u w:val="single"/>
          <w:lang w:eastAsia="zh-CN"/>
        </w:rPr>
        <w:t>(</w:t>
      </w:r>
      <w:r>
        <w:rPr>
          <w:rFonts w:hint="eastAsia" w:ascii="宋体" w:hAnsi="宋体" w:eastAsia="宋体" w:cs="宋体"/>
          <w:b w:val="0"/>
          <w:bCs/>
          <w:i w:val="0"/>
          <w:spacing w:val="0"/>
          <w:w w:val="100"/>
          <w:sz w:val="24"/>
          <w:u w:val="single"/>
        </w:rPr>
        <w:t>企业名称</w:t>
      </w:r>
      <w:r>
        <w:rPr>
          <w:rFonts w:hint="eastAsia" w:cs="宋体"/>
          <w:b w:val="0"/>
          <w:bCs/>
          <w:i w:val="0"/>
          <w:spacing w:val="0"/>
          <w:w w:val="100"/>
          <w:sz w:val="24"/>
          <w:u w:val="single"/>
          <w:lang w:eastAsia="zh-CN"/>
        </w:rPr>
        <w:t>)</w:t>
      </w:r>
      <w:r>
        <w:rPr>
          <w:rFonts w:hint="eastAsia" w:ascii="宋体" w:hAnsi="宋体" w:eastAsia="宋体" w:cs="宋体"/>
          <w:b w:val="0"/>
          <w:bCs/>
          <w:spacing w:val="0"/>
          <w:w w:val="100"/>
          <w:sz w:val="24"/>
        </w:rPr>
        <w:t>，从业人员</w:t>
      </w:r>
      <w:r>
        <w:rPr>
          <w:rFonts w:hint="eastAsia" w:ascii="宋体" w:hAnsi="宋体" w:eastAsia="宋体" w:cs="宋体"/>
          <w:b w:val="0"/>
          <w:bCs/>
          <w:w w:val="100"/>
          <w:sz w:val="24"/>
          <w:u w:val="single"/>
          <w:lang w:val="en-US" w:eastAsia="zh-CN"/>
        </w:rPr>
        <w:t xml:space="preserve">    </w:t>
      </w:r>
      <w:r>
        <w:rPr>
          <w:rFonts w:hint="eastAsia" w:ascii="宋体" w:hAnsi="宋体" w:eastAsia="宋体" w:cs="宋体"/>
          <w:b w:val="0"/>
          <w:bCs/>
          <w:spacing w:val="0"/>
          <w:w w:val="100"/>
          <w:sz w:val="24"/>
        </w:rPr>
        <w:t>人，营</w:t>
      </w:r>
      <w:r>
        <w:rPr>
          <w:rFonts w:hint="eastAsia" w:ascii="宋体" w:hAnsi="宋体" w:eastAsia="宋体" w:cs="宋体"/>
          <w:b w:val="0"/>
          <w:bCs/>
          <w:w w:val="100"/>
          <w:sz w:val="24"/>
        </w:rPr>
        <w:t>业</w:t>
      </w:r>
      <w:r>
        <w:rPr>
          <w:rFonts w:hint="eastAsia" w:ascii="宋体" w:hAnsi="宋体" w:eastAsia="宋体" w:cs="宋体"/>
          <w:b w:val="0"/>
          <w:bCs/>
          <w:sz w:val="24"/>
        </w:rPr>
        <w:t>收入为</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none"/>
        </w:rPr>
        <w:tab/>
      </w:r>
      <w:r>
        <w:rPr>
          <w:rFonts w:hint="eastAsia" w:ascii="宋体" w:hAnsi="宋体" w:eastAsia="宋体" w:cs="宋体"/>
          <w:b w:val="0"/>
          <w:bCs/>
          <w:sz w:val="24"/>
        </w:rPr>
        <w:t>万元，资产总额为</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w w:val="100"/>
          <w:sz w:val="24"/>
        </w:rPr>
        <w:t>万元，属</w:t>
      </w:r>
      <w:r>
        <w:rPr>
          <w:rFonts w:hint="eastAsia" w:ascii="宋体" w:hAnsi="宋体" w:eastAsia="宋体" w:cs="宋体"/>
          <w:b w:val="0"/>
          <w:bCs/>
          <w:spacing w:val="0"/>
          <w:w w:val="100"/>
          <w:sz w:val="24"/>
        </w:rPr>
        <w:t>于</w:t>
      </w:r>
      <w:r>
        <w:rPr>
          <w:rFonts w:hint="eastAsia" w:cs="宋体"/>
          <w:b w:val="0"/>
          <w:bCs/>
          <w:i w:val="0"/>
          <w:spacing w:val="0"/>
          <w:w w:val="100"/>
          <w:sz w:val="24"/>
          <w:u w:val="single"/>
          <w:lang w:eastAsia="zh-CN"/>
        </w:rPr>
        <w:t>(</w:t>
      </w:r>
      <w:r>
        <w:rPr>
          <w:rFonts w:hint="eastAsia" w:ascii="宋体" w:hAnsi="宋体" w:eastAsia="宋体" w:cs="宋体"/>
          <w:b w:val="0"/>
          <w:bCs/>
          <w:i w:val="0"/>
          <w:spacing w:val="0"/>
          <w:w w:val="100"/>
          <w:sz w:val="24"/>
          <w:u w:val="single"/>
        </w:rPr>
        <w:t>中型企业</w:t>
      </w:r>
      <w:r>
        <w:rPr>
          <w:rFonts w:hint="eastAsia" w:ascii="宋体" w:hAnsi="宋体" w:eastAsia="宋体" w:cs="宋体"/>
          <w:b w:val="0"/>
          <w:bCs/>
          <w:i w:val="0"/>
          <w:w w:val="100"/>
          <w:sz w:val="24"/>
          <w:u w:val="single"/>
        </w:rPr>
        <w:t>、</w:t>
      </w:r>
      <w:r>
        <w:rPr>
          <w:rFonts w:hint="eastAsia" w:ascii="宋体" w:hAnsi="宋体" w:eastAsia="宋体" w:cs="宋体"/>
          <w:b w:val="0"/>
          <w:bCs/>
          <w:i w:val="0"/>
          <w:spacing w:val="0"/>
          <w:w w:val="100"/>
          <w:sz w:val="24"/>
          <w:u w:val="single"/>
        </w:rPr>
        <w:t>小型企业、微型企业</w:t>
      </w:r>
      <w:r>
        <w:rPr>
          <w:rFonts w:hint="eastAsia" w:cs="宋体"/>
          <w:b w:val="0"/>
          <w:bCs/>
          <w:i w:val="0"/>
          <w:spacing w:val="0"/>
          <w:w w:val="100"/>
          <w:sz w:val="24"/>
          <w:u w:val="single"/>
          <w:lang w:eastAsia="zh-CN"/>
        </w:rPr>
        <w:t>)</w:t>
      </w:r>
      <w:r>
        <w:rPr>
          <w:rFonts w:hint="eastAsia" w:ascii="宋体" w:hAnsi="宋体" w:eastAsia="宋体" w:cs="宋体"/>
          <w:b w:val="0"/>
          <w:bCs/>
          <w:w w:val="100"/>
          <w:sz w:val="24"/>
        </w:rPr>
        <w:t>；</w:t>
      </w:r>
    </w:p>
    <w:p>
      <w:pPr>
        <w:pStyle w:val="43"/>
        <w:spacing w:line="440" w:lineRule="exact"/>
        <w:rPr>
          <w:rFonts w:hint="eastAsia" w:ascii="宋体" w:hAnsi="宋体" w:eastAsia="宋体" w:cs="宋体"/>
          <w:b w:val="0"/>
          <w:bCs/>
          <w:sz w:val="24"/>
          <w:u w:val="none"/>
        </w:rPr>
      </w:pPr>
      <w:r>
        <w:rPr>
          <w:rFonts w:hint="eastAsia" w:cs="宋体"/>
          <w:b w:val="0"/>
          <w:bCs/>
          <w:i w:val="0"/>
          <w:spacing w:val="0"/>
          <w:w w:val="100"/>
          <w:sz w:val="24"/>
          <w:u w:val="single"/>
          <w:lang w:eastAsia="zh-CN"/>
        </w:rPr>
        <w:t>(</w:t>
      </w:r>
      <w:r>
        <w:rPr>
          <w:rFonts w:hint="eastAsia" w:ascii="宋体" w:hAnsi="宋体" w:eastAsia="宋体" w:cs="宋体"/>
          <w:b w:val="0"/>
          <w:bCs/>
          <w:i w:val="0"/>
          <w:spacing w:val="0"/>
          <w:w w:val="100"/>
          <w:sz w:val="24"/>
          <w:u w:val="single"/>
        </w:rPr>
        <w:t>标的名称</w:t>
      </w:r>
      <w:r>
        <w:rPr>
          <w:rFonts w:hint="eastAsia" w:cs="宋体"/>
          <w:b w:val="0"/>
          <w:bCs/>
          <w:i w:val="0"/>
          <w:spacing w:val="0"/>
          <w:w w:val="100"/>
          <w:sz w:val="24"/>
          <w:u w:val="single"/>
          <w:lang w:eastAsia="zh-CN"/>
        </w:rPr>
        <w:t>)</w:t>
      </w:r>
      <w:r>
        <w:rPr>
          <w:rFonts w:hint="eastAsia" w:ascii="宋体" w:hAnsi="宋体" w:eastAsia="宋体" w:cs="宋体"/>
          <w:b w:val="0"/>
          <w:bCs/>
          <w:spacing w:val="0"/>
          <w:w w:val="100"/>
          <w:sz w:val="24"/>
          <w:u w:val="none"/>
        </w:rPr>
        <w:t>，</w:t>
      </w:r>
      <w:r>
        <w:rPr>
          <w:rFonts w:hint="eastAsia" w:ascii="宋体" w:hAnsi="宋体" w:eastAsia="宋体" w:cs="宋体"/>
          <w:b w:val="0"/>
          <w:bCs/>
          <w:w w:val="100"/>
          <w:sz w:val="24"/>
          <w:u w:val="none"/>
        </w:rPr>
        <w:t>属</w:t>
      </w:r>
      <w:r>
        <w:rPr>
          <w:rFonts w:hint="eastAsia" w:ascii="宋体" w:hAnsi="宋体" w:eastAsia="宋体" w:cs="宋体"/>
          <w:b w:val="0"/>
          <w:bCs/>
          <w:spacing w:val="0"/>
          <w:w w:val="100"/>
          <w:sz w:val="24"/>
          <w:u w:val="none"/>
        </w:rPr>
        <w:t>于</w:t>
      </w:r>
      <w:r>
        <w:rPr>
          <w:rFonts w:hint="eastAsia" w:ascii="宋体" w:hAnsi="宋体" w:eastAsia="宋体" w:cs="宋体"/>
          <w:b w:val="0"/>
          <w:bCs/>
          <w:i w:val="0"/>
          <w:spacing w:val="0"/>
          <w:w w:val="100"/>
          <w:sz w:val="24"/>
          <w:u w:val="single"/>
          <w:lang w:val="en-US" w:eastAsia="zh-CN"/>
        </w:rPr>
        <w:t>租赁和商务服务业</w:t>
      </w:r>
      <w:r>
        <w:rPr>
          <w:rFonts w:hint="eastAsia" w:ascii="宋体" w:hAnsi="宋体" w:eastAsia="宋体" w:cs="宋体"/>
          <w:b w:val="0"/>
          <w:bCs/>
          <w:w w:val="100"/>
          <w:sz w:val="24"/>
          <w:u w:val="none"/>
        </w:rPr>
        <w:t>；</w:t>
      </w:r>
      <w:r>
        <w:rPr>
          <w:rFonts w:hint="eastAsia" w:ascii="宋体" w:hAnsi="宋体" w:eastAsia="宋体" w:cs="宋体"/>
          <w:b w:val="0"/>
          <w:bCs/>
          <w:spacing w:val="0"/>
          <w:w w:val="100"/>
          <w:sz w:val="24"/>
          <w:u w:val="none"/>
        </w:rPr>
        <w:t>承接企业为</w:t>
      </w:r>
      <w:r>
        <w:rPr>
          <w:rFonts w:hint="eastAsia" w:cs="宋体"/>
          <w:b w:val="0"/>
          <w:bCs/>
          <w:i w:val="0"/>
          <w:spacing w:val="0"/>
          <w:w w:val="100"/>
          <w:sz w:val="24"/>
          <w:u w:val="single"/>
          <w:lang w:eastAsia="zh-CN"/>
        </w:rPr>
        <w:t>(</w:t>
      </w:r>
      <w:r>
        <w:rPr>
          <w:rFonts w:hint="eastAsia" w:ascii="宋体" w:hAnsi="宋体" w:eastAsia="宋体" w:cs="宋体"/>
          <w:b w:val="0"/>
          <w:bCs/>
          <w:i w:val="0"/>
          <w:spacing w:val="0"/>
          <w:w w:val="100"/>
          <w:sz w:val="24"/>
          <w:u w:val="single"/>
        </w:rPr>
        <w:t>企业名称</w:t>
      </w:r>
      <w:r>
        <w:rPr>
          <w:rFonts w:hint="eastAsia" w:cs="宋体"/>
          <w:b w:val="0"/>
          <w:bCs/>
          <w:i w:val="0"/>
          <w:spacing w:val="0"/>
          <w:w w:val="100"/>
          <w:sz w:val="24"/>
          <w:u w:val="single"/>
          <w:lang w:eastAsia="zh-CN"/>
        </w:rPr>
        <w:t>)</w:t>
      </w:r>
      <w:r>
        <w:rPr>
          <w:rFonts w:hint="eastAsia" w:ascii="宋体" w:hAnsi="宋体" w:eastAsia="宋体" w:cs="宋体"/>
          <w:b w:val="0"/>
          <w:bCs/>
          <w:spacing w:val="0"/>
          <w:w w:val="100"/>
          <w:sz w:val="24"/>
          <w:u w:val="none"/>
        </w:rPr>
        <w:t>，从业人员</w:t>
      </w:r>
      <w:r>
        <w:rPr>
          <w:rFonts w:hint="eastAsia" w:ascii="宋体" w:hAnsi="宋体" w:eastAsia="宋体" w:cs="宋体"/>
          <w:b w:val="0"/>
          <w:bCs/>
          <w:w w:val="100"/>
          <w:sz w:val="24"/>
          <w:u w:val="single"/>
          <w:lang w:val="en-US" w:eastAsia="zh-CN"/>
        </w:rPr>
        <w:t xml:space="preserve">    </w:t>
      </w:r>
      <w:r>
        <w:rPr>
          <w:rFonts w:hint="eastAsia" w:ascii="宋体" w:hAnsi="宋体" w:eastAsia="宋体" w:cs="宋体"/>
          <w:b w:val="0"/>
          <w:bCs/>
          <w:sz w:val="24"/>
          <w:u w:val="none"/>
        </w:rPr>
        <w:tab/>
      </w:r>
      <w:r>
        <w:rPr>
          <w:rFonts w:hint="eastAsia" w:ascii="宋体" w:hAnsi="宋体" w:eastAsia="宋体" w:cs="宋体"/>
          <w:b w:val="0"/>
          <w:bCs/>
          <w:spacing w:val="0"/>
          <w:w w:val="100"/>
          <w:sz w:val="24"/>
          <w:u w:val="none"/>
        </w:rPr>
        <w:t>人，营</w:t>
      </w:r>
      <w:r>
        <w:rPr>
          <w:rFonts w:hint="eastAsia" w:ascii="宋体" w:hAnsi="宋体" w:eastAsia="宋体" w:cs="宋体"/>
          <w:b w:val="0"/>
          <w:bCs/>
          <w:w w:val="100"/>
          <w:sz w:val="24"/>
          <w:u w:val="none"/>
        </w:rPr>
        <w:t>业</w:t>
      </w:r>
      <w:r>
        <w:rPr>
          <w:rFonts w:hint="eastAsia" w:ascii="宋体" w:hAnsi="宋体" w:eastAsia="宋体" w:cs="宋体"/>
          <w:b w:val="0"/>
          <w:bCs/>
          <w:sz w:val="24"/>
          <w:u w:val="none"/>
        </w:rPr>
        <w:t>收入为</w:t>
      </w:r>
      <w:r>
        <w:rPr>
          <w:rFonts w:hint="eastAsia" w:ascii="宋体" w:hAnsi="宋体" w:eastAsia="宋体" w:cs="宋体"/>
          <w:b w:val="0"/>
          <w:bCs/>
          <w:w w:val="100"/>
          <w:sz w:val="24"/>
          <w:u w:val="single"/>
          <w:lang w:val="en-US" w:eastAsia="zh-CN"/>
        </w:rPr>
        <w:t xml:space="preserve">    </w:t>
      </w:r>
      <w:r>
        <w:rPr>
          <w:rFonts w:hint="eastAsia" w:ascii="宋体" w:hAnsi="宋体" w:eastAsia="宋体" w:cs="宋体"/>
          <w:b w:val="0"/>
          <w:bCs/>
          <w:sz w:val="24"/>
          <w:u w:val="none"/>
        </w:rPr>
        <w:tab/>
      </w:r>
      <w:r>
        <w:rPr>
          <w:rFonts w:hint="eastAsia" w:ascii="宋体" w:hAnsi="宋体" w:eastAsia="宋体" w:cs="宋体"/>
          <w:b w:val="0"/>
          <w:bCs/>
          <w:sz w:val="24"/>
          <w:u w:val="none"/>
        </w:rPr>
        <w:t>万元，资产总额为</w:t>
      </w:r>
      <w:r>
        <w:rPr>
          <w:rFonts w:hint="eastAsia" w:ascii="宋体" w:hAnsi="宋体" w:eastAsia="宋体" w:cs="宋体"/>
          <w:b w:val="0"/>
          <w:bCs/>
          <w:w w:val="100"/>
          <w:sz w:val="24"/>
          <w:u w:val="single"/>
          <w:lang w:val="en-US" w:eastAsia="zh-CN"/>
        </w:rPr>
        <w:t xml:space="preserve">    </w:t>
      </w:r>
      <w:r>
        <w:rPr>
          <w:rFonts w:hint="eastAsia" w:ascii="宋体" w:hAnsi="宋体" w:eastAsia="宋体" w:cs="宋体"/>
          <w:b w:val="0"/>
          <w:bCs/>
          <w:sz w:val="24"/>
          <w:u w:val="none"/>
        </w:rPr>
        <w:tab/>
      </w:r>
      <w:r>
        <w:rPr>
          <w:rFonts w:hint="eastAsia" w:ascii="宋体" w:hAnsi="宋体" w:eastAsia="宋体" w:cs="宋体"/>
          <w:b w:val="0"/>
          <w:bCs/>
          <w:sz w:val="24"/>
          <w:u w:val="none"/>
        </w:rPr>
        <w:t>万元，属</w:t>
      </w:r>
      <w:r>
        <w:rPr>
          <w:rFonts w:hint="eastAsia" w:ascii="宋体" w:hAnsi="宋体" w:eastAsia="宋体" w:cs="宋体"/>
          <w:b w:val="0"/>
          <w:bCs/>
          <w:spacing w:val="0"/>
          <w:sz w:val="24"/>
          <w:u w:val="none"/>
        </w:rPr>
        <w:t>于</w:t>
      </w:r>
      <w:r>
        <w:rPr>
          <w:rFonts w:hint="eastAsia" w:cs="宋体"/>
          <w:b w:val="0"/>
          <w:bCs/>
          <w:i w:val="0"/>
          <w:spacing w:val="0"/>
          <w:sz w:val="24"/>
          <w:u w:val="single"/>
          <w:lang w:eastAsia="zh-CN"/>
        </w:rPr>
        <w:t>(</w:t>
      </w:r>
      <w:r>
        <w:rPr>
          <w:rFonts w:hint="eastAsia" w:ascii="宋体" w:hAnsi="宋体" w:eastAsia="宋体" w:cs="宋体"/>
          <w:b w:val="0"/>
          <w:bCs/>
          <w:i w:val="0"/>
          <w:spacing w:val="0"/>
          <w:sz w:val="24"/>
          <w:u w:val="single"/>
        </w:rPr>
        <w:t>中型企业</w:t>
      </w:r>
      <w:r>
        <w:rPr>
          <w:rFonts w:hint="eastAsia" w:ascii="宋体" w:hAnsi="宋体" w:eastAsia="宋体" w:cs="宋体"/>
          <w:b w:val="0"/>
          <w:bCs/>
          <w:i w:val="0"/>
          <w:sz w:val="24"/>
          <w:u w:val="single"/>
        </w:rPr>
        <w:t>、</w:t>
      </w:r>
      <w:r>
        <w:rPr>
          <w:rFonts w:hint="eastAsia" w:ascii="宋体" w:hAnsi="宋体" w:eastAsia="宋体" w:cs="宋体"/>
          <w:b w:val="0"/>
          <w:bCs/>
          <w:i w:val="0"/>
          <w:spacing w:val="0"/>
          <w:w w:val="100"/>
          <w:sz w:val="24"/>
          <w:u w:val="single"/>
        </w:rPr>
        <w:t>小型企业、微型企业</w:t>
      </w:r>
      <w:r>
        <w:rPr>
          <w:rFonts w:hint="eastAsia" w:cs="宋体"/>
          <w:b w:val="0"/>
          <w:bCs/>
          <w:i w:val="0"/>
          <w:spacing w:val="0"/>
          <w:w w:val="100"/>
          <w:sz w:val="24"/>
          <w:u w:val="single"/>
          <w:lang w:eastAsia="zh-CN"/>
        </w:rPr>
        <w:t>)</w:t>
      </w:r>
      <w:r>
        <w:rPr>
          <w:rFonts w:hint="eastAsia" w:ascii="宋体" w:hAnsi="宋体" w:eastAsia="宋体" w:cs="宋体"/>
          <w:b w:val="0"/>
          <w:bCs/>
          <w:w w:val="100"/>
          <w:sz w:val="24"/>
          <w:u w:val="none"/>
        </w:rPr>
        <w:t>；</w:t>
      </w:r>
    </w:p>
    <w:p>
      <w:pPr>
        <w:pStyle w:val="43"/>
        <w:rPr>
          <w:rFonts w:hint="eastAsia" w:ascii="宋体" w:hAnsi="宋体" w:eastAsia="宋体" w:cs="宋体"/>
          <w:b w:val="0"/>
          <w:bCs/>
        </w:rPr>
      </w:pPr>
      <w:r>
        <w:rPr>
          <w:rFonts w:hint="eastAsia" w:ascii="宋体" w:hAnsi="宋体" w:eastAsia="宋体" w:cs="宋体"/>
          <w:b w:val="0"/>
          <w:bCs/>
        </w:rPr>
        <w:t>……</w:t>
      </w:r>
    </w:p>
    <w:p>
      <w:pPr>
        <w:pStyle w:val="43"/>
        <w:spacing w:line="440" w:lineRule="exact"/>
        <w:rPr>
          <w:rFonts w:hint="eastAsia" w:ascii="宋体" w:hAnsi="宋体" w:eastAsia="宋体" w:cs="宋体"/>
          <w:b w:val="0"/>
          <w:bCs/>
        </w:rPr>
      </w:pPr>
      <w:r>
        <w:rPr>
          <w:rFonts w:hint="eastAsia" w:ascii="宋体" w:hAnsi="宋体" w:eastAsia="宋体" w:cs="宋体"/>
          <w:b w:val="0"/>
          <w:bCs/>
          <w:spacing w:val="0"/>
        </w:rPr>
        <w:t>以上企业，不属于大企业的分支机构，不存在控股股东为大企业的情形，也不存在与大企业的负责人为同一人的情形。</w:t>
      </w:r>
    </w:p>
    <w:p>
      <w:pPr>
        <w:pStyle w:val="43"/>
        <w:spacing w:line="440" w:lineRule="exact"/>
        <w:rPr>
          <w:rFonts w:hint="eastAsia" w:ascii="宋体" w:hAnsi="宋体" w:eastAsia="宋体" w:cs="宋体"/>
          <w:b w:val="0"/>
          <w:bCs/>
        </w:rPr>
      </w:pPr>
      <w:r>
        <w:rPr>
          <w:rFonts w:hint="eastAsia" w:ascii="宋体" w:hAnsi="宋体" w:eastAsia="宋体" w:cs="宋体"/>
          <w:b w:val="0"/>
          <w:bCs/>
        </w:rPr>
        <w:t>本企业对上述声明内容的真实性负责。如有虚假，将依法承担相应责任。</w:t>
      </w: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宋体" w:hAnsi="宋体" w:eastAsia="宋体" w:cs="宋体"/>
        </w:rPr>
      </w:pPr>
      <w:r>
        <w:rPr>
          <w:rFonts w:hint="eastAsia" w:ascii="宋体" w:hAnsi="宋体" w:eastAsia="宋体" w:cs="宋体"/>
        </w:rPr>
        <w:t>企业名称(盖章)：</w:t>
      </w:r>
      <w:r>
        <w:rPr>
          <w:rFonts w:hint="eastAsia" w:ascii="宋体" w:hAnsi="宋体" w:eastAsia="宋体" w:cs="宋体"/>
          <w:u w:val="single"/>
          <w:lang w:val="en-US" w:eastAsia="zh-CN"/>
        </w:rPr>
        <w:t xml:space="preserve">        </w:t>
      </w: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宋体" w:hAnsi="宋体" w:eastAsia="宋体" w:cs="宋体"/>
          <w:lang w:val="en-US" w:eastAsia="zh-CN"/>
        </w:rPr>
      </w:pPr>
      <w:r>
        <w:rPr>
          <w:rFonts w:hint="eastAsia" w:ascii="宋体" w:hAnsi="宋体" w:eastAsia="宋体" w:cs="宋体"/>
        </w:rPr>
        <w:t>日期：</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rPr>
        <w:t>　</w:t>
      </w:r>
    </w:p>
    <w:p>
      <w:pPr>
        <w:pStyle w:val="43"/>
        <w:keepNext w:val="0"/>
        <w:keepLines w:val="0"/>
        <w:pageBreakBefore w:val="0"/>
        <w:kinsoku/>
        <w:overflowPunct/>
        <w:autoSpaceDE/>
        <w:autoSpaceDN/>
        <w:bidi w:val="0"/>
        <w:adjustRightInd w:val="0"/>
        <w:snapToGrid w:val="0"/>
        <w:spacing w:line="440" w:lineRule="exact"/>
        <w:textAlignment w:val="auto"/>
        <w:rPr>
          <w:rFonts w:hint="eastAsia" w:ascii="宋体" w:hAnsi="宋体" w:eastAsia="宋体" w:cs="宋体"/>
        </w:rPr>
      </w:pPr>
    </w:p>
    <w:p>
      <w:pPr>
        <w:pStyle w:val="43"/>
        <w:keepNext w:val="0"/>
        <w:keepLines w:val="0"/>
        <w:pageBreakBefore w:val="0"/>
        <w:kinsoku/>
        <w:overflow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lang w:val="en-US" w:eastAsia="zh-CN"/>
        </w:rPr>
        <w:t>注：</w:t>
      </w:r>
      <w:r>
        <w:rPr>
          <w:rFonts w:hint="eastAsia" w:ascii="宋体" w:hAnsi="宋体" w:eastAsia="宋体" w:cs="宋体"/>
        </w:rPr>
        <w:t>从业人员、营业收入、资产总额填报上一年度数据，无上一年度数据的新成立企业可不填报。</w:t>
      </w:r>
    </w:p>
    <w:p>
      <w:pPr>
        <w:pStyle w:val="40"/>
        <w:numPr>
          <w:ilvl w:val="0"/>
          <w:numId w:val="20"/>
        </w:numPr>
        <w:bidi w:val="0"/>
        <w:ind w:left="0" w:leftChars="0" w:firstLine="0" w:firstLineChars="0"/>
        <w:rPr>
          <w:rFonts w:hint="eastAsia" w:ascii="宋体" w:hAnsi="宋体" w:eastAsia="宋体" w:cs="宋体"/>
          <w:lang w:val="en-US" w:eastAsia="zh-CN"/>
        </w:rPr>
      </w:pPr>
      <w:bookmarkStart w:id="258" w:name="_Toc2825"/>
      <w:bookmarkStart w:id="259" w:name="_Toc16431"/>
      <w:r>
        <w:rPr>
          <w:rFonts w:hint="eastAsia" w:ascii="宋体" w:hAnsi="宋体" w:eastAsia="宋体" w:cs="宋体"/>
          <w:b/>
          <w:w w:val="95"/>
          <w:lang w:val="en-US" w:eastAsia="zh-CN"/>
        </w:rPr>
        <w:t>监狱</w:t>
      </w:r>
      <w:r>
        <w:rPr>
          <w:rFonts w:hint="eastAsia" w:ascii="宋体" w:hAnsi="宋体" w:eastAsia="宋体" w:cs="宋体"/>
          <w:lang w:val="en-US" w:eastAsia="zh-CN"/>
        </w:rPr>
        <w:t>企业相关证明材料(如涉及)</w:t>
      </w:r>
      <w:bookmarkEnd w:id="258"/>
      <w:bookmarkEnd w:id="259"/>
    </w:p>
    <w:p>
      <w:pPr>
        <w:pStyle w:val="43"/>
        <w:bidi w:val="0"/>
        <w:rPr>
          <w:rFonts w:hint="eastAsia" w:ascii="宋体" w:hAnsi="宋体" w:eastAsia="宋体" w:cs="宋体"/>
        </w:rPr>
      </w:pPr>
      <w:r>
        <w:rPr>
          <w:rFonts w:hint="eastAsia" w:ascii="宋体" w:hAnsi="宋体" w:eastAsia="宋体" w:cs="宋体"/>
        </w:rPr>
        <w:t>说明：</w:t>
      </w:r>
      <w:r>
        <w:rPr>
          <w:rFonts w:hint="eastAsia" w:ascii="宋体" w:hAnsi="宋体" w:eastAsia="宋体" w:cs="宋体"/>
          <w:lang w:val="en-US" w:eastAsia="zh-CN"/>
        </w:rPr>
        <w:t>监狱企业参加政府采购活动时，应当提供由省级以上监狱管理局、戒毒管理局(含新疆生产建设兵团)出具的属于监狱企业的证明文件，否则作无效响应处理</w:t>
      </w:r>
      <w:r>
        <w:rPr>
          <w:rFonts w:hint="eastAsia" w:ascii="宋体" w:hAnsi="宋体" w:eastAsia="宋体" w:cs="宋体"/>
        </w:rPr>
        <w:t>。</w:t>
      </w:r>
    </w:p>
    <w:p>
      <w:pPr>
        <w:pStyle w:val="39"/>
        <w:bidi w:val="0"/>
        <w:rPr>
          <w:rFonts w:hint="eastAsia" w:ascii="宋体" w:hAnsi="宋体" w:eastAsia="宋体" w:cs="宋体"/>
          <w:lang w:val="en-US" w:eastAsia="zh-CN"/>
        </w:rPr>
      </w:pPr>
      <w:r>
        <w:rPr>
          <w:rFonts w:hint="eastAsia" w:ascii="宋体" w:hAnsi="宋体" w:eastAsia="宋体" w:cs="宋体"/>
          <w:lang w:val="en-US" w:eastAsia="zh-CN"/>
        </w:rPr>
        <w:br w:type="page"/>
      </w:r>
    </w:p>
    <w:p>
      <w:pPr>
        <w:pStyle w:val="40"/>
        <w:numPr>
          <w:ilvl w:val="0"/>
          <w:numId w:val="20"/>
        </w:numPr>
        <w:bidi w:val="0"/>
        <w:ind w:left="0" w:leftChars="0" w:firstLine="0" w:firstLineChars="0"/>
        <w:rPr>
          <w:rFonts w:hint="eastAsia" w:ascii="宋体" w:hAnsi="宋体" w:eastAsia="宋体" w:cs="宋体"/>
          <w:lang w:val="en-US" w:eastAsia="zh-CN"/>
        </w:rPr>
      </w:pPr>
      <w:bookmarkStart w:id="260" w:name="_Toc28098"/>
      <w:bookmarkStart w:id="261" w:name="_Toc23073"/>
      <w:r>
        <w:rPr>
          <w:rFonts w:hint="eastAsia" w:ascii="宋体" w:hAnsi="宋体" w:eastAsia="宋体" w:cs="宋体"/>
          <w:lang w:val="en-US" w:eastAsia="zh-CN"/>
        </w:rPr>
        <w:t>残疾人福利性单位声明函(如涉及)</w:t>
      </w:r>
      <w:bookmarkEnd w:id="260"/>
      <w:bookmarkEnd w:id="261"/>
    </w:p>
    <w:p>
      <w:pPr>
        <w:pStyle w:val="42"/>
        <w:bidi w:val="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w:t>
      </w:r>
      <w:r>
        <w:rPr>
          <w:rFonts w:hint="eastAsia" w:ascii="宋体" w:hAnsi="宋体" w:eastAsia="宋体" w:cs="宋体"/>
          <w:lang w:eastAsia="zh-CN"/>
        </w:rPr>
        <w:t>(</w:t>
      </w:r>
      <w:r>
        <w:rPr>
          <w:rFonts w:hint="eastAsia" w:ascii="宋体" w:hAnsi="宋体" w:eastAsia="宋体" w:cs="宋体"/>
        </w:rPr>
        <w:t>财库〔2017〕141号</w:t>
      </w:r>
      <w:r>
        <w:rPr>
          <w:rFonts w:hint="eastAsia" w:ascii="宋体" w:hAnsi="宋体" w:eastAsia="宋体" w:cs="宋体"/>
          <w:lang w:eastAsia="zh-CN"/>
        </w:rPr>
        <w:t>)</w:t>
      </w:r>
      <w:r>
        <w:rPr>
          <w:rFonts w:hint="eastAsia" w:ascii="宋体" w:hAnsi="宋体" w:eastAsia="宋体" w:cs="宋体"/>
        </w:rPr>
        <w:t>的规定，本单位为符合条件的残疾人福利性单位，且本单位参加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rPr>
        <w:t>项目采购活动由本单位提供服务。</w:t>
      </w:r>
    </w:p>
    <w:p>
      <w:pPr>
        <w:pStyle w:val="42"/>
        <w:bidi w:val="0"/>
        <w:rPr>
          <w:rFonts w:hint="eastAsia" w:ascii="宋体" w:hAnsi="宋体" w:eastAsia="宋体" w:cs="宋体"/>
        </w:rPr>
      </w:pPr>
      <w:r>
        <w:rPr>
          <w:rFonts w:hint="eastAsia" w:ascii="宋体" w:hAnsi="宋体" w:eastAsia="宋体" w:cs="宋体"/>
        </w:rPr>
        <w:t>本单位对上述声明的真实性负责。如有虚假，将依法承担相应责任。</w:t>
      </w:r>
    </w:p>
    <w:p>
      <w:pPr>
        <w:pStyle w:val="39"/>
        <w:bidi w:val="0"/>
        <w:rPr>
          <w:rFonts w:hint="eastAsia" w:ascii="宋体" w:hAnsi="宋体" w:eastAsia="宋体" w:cs="宋体"/>
          <w:lang w:val="en-US" w:eastAsia="zh-CN"/>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宋体" w:hAnsi="宋体" w:eastAsia="宋体" w:cs="宋体"/>
        </w:rPr>
      </w:pPr>
      <w:r>
        <w:rPr>
          <w:rFonts w:hint="eastAsia" w:ascii="宋体" w:hAnsi="宋体" w:eastAsia="宋体" w:cs="宋体"/>
        </w:rPr>
        <w:t>单位名称</w:t>
      </w:r>
      <w:r>
        <w:rPr>
          <w:rFonts w:hint="eastAsia" w:ascii="宋体" w:hAnsi="宋体" w:eastAsia="宋体" w:cs="宋体"/>
          <w:lang w:eastAsia="zh-CN"/>
        </w:rPr>
        <w:t>：</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lang w:eastAsia="zh-CN"/>
        </w:rPr>
        <w:t>(</w:t>
      </w:r>
      <w:r>
        <w:rPr>
          <w:rFonts w:hint="eastAsia" w:ascii="宋体" w:hAnsi="宋体" w:eastAsia="宋体" w:cs="宋体"/>
        </w:rPr>
        <w:t>盖章</w:t>
      </w:r>
      <w:r>
        <w:rPr>
          <w:rFonts w:hint="eastAsia" w:ascii="宋体" w:hAnsi="宋体" w:eastAsia="宋体" w:cs="宋体"/>
          <w:lang w:eastAsia="zh-CN"/>
        </w:rPr>
        <w:t>)</w:t>
      </w: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宋体" w:hAnsi="宋体" w:eastAsia="宋体" w:cs="宋体"/>
          <w:lang w:val="en-US" w:eastAsia="zh-CN"/>
        </w:rPr>
      </w:pPr>
      <w:r>
        <w:rPr>
          <w:rFonts w:hint="eastAsia" w:ascii="宋体" w:hAnsi="宋体" w:eastAsia="宋体" w:cs="宋体"/>
        </w:rPr>
        <w:t xml:space="preserve">日  </w:t>
      </w:r>
      <w:r>
        <w:rPr>
          <w:rFonts w:hint="eastAsia" w:ascii="宋体" w:hAnsi="宋体" w:eastAsia="宋体" w:cs="宋体"/>
          <w:lang w:val="en-US" w:eastAsia="zh-CN"/>
        </w:rPr>
        <w:t xml:space="preserve">  </w:t>
      </w:r>
      <w:r>
        <w:rPr>
          <w:rFonts w:hint="eastAsia" w:ascii="宋体" w:hAnsi="宋体" w:eastAsia="宋体" w:cs="宋体"/>
        </w:rPr>
        <w:t>期：</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w:t>
      </w: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宋体" w:hAnsi="宋体" w:eastAsia="宋体" w:cs="宋体"/>
          <w:lang w:val="en-US" w:eastAsia="zh-CN"/>
        </w:rPr>
      </w:pPr>
    </w:p>
    <w:p>
      <w:pPr>
        <w:pStyle w:val="43"/>
        <w:bidi w:val="0"/>
        <w:rPr>
          <w:rFonts w:hint="eastAsia" w:ascii="宋体" w:hAnsi="宋体" w:eastAsia="宋体" w:cs="宋体"/>
          <w:lang w:val="en-US" w:eastAsia="zh-CN"/>
        </w:rPr>
      </w:pPr>
    </w:p>
    <w:p>
      <w:pPr>
        <w:pStyle w:val="43"/>
        <w:bidi w:val="0"/>
        <w:rPr>
          <w:rFonts w:hint="eastAsia" w:ascii="宋体" w:hAnsi="宋体" w:eastAsia="宋体" w:cs="宋体"/>
          <w:lang w:val="en-US" w:eastAsia="zh-CN"/>
        </w:rPr>
      </w:pPr>
      <w:r>
        <w:rPr>
          <w:rFonts w:hint="eastAsia" w:ascii="宋体" w:hAnsi="宋体" w:eastAsia="宋体" w:cs="宋体"/>
          <w:lang w:val="en-US" w:eastAsia="zh-CN"/>
        </w:rPr>
        <w:t>说明：残疾人福利性</w:t>
      </w:r>
      <w:r>
        <w:rPr>
          <w:rFonts w:hint="eastAsia" w:ascii="宋体" w:hAnsi="宋体" w:eastAsia="宋体" w:cs="宋体"/>
          <w:b/>
          <w:w w:val="95"/>
          <w:lang w:val="en-US" w:eastAsia="zh-CN"/>
        </w:rPr>
        <w:t>单位</w:t>
      </w:r>
      <w:r>
        <w:rPr>
          <w:rFonts w:hint="eastAsia" w:ascii="宋体" w:hAnsi="宋体" w:eastAsia="宋体" w:cs="宋体"/>
          <w:lang w:val="en-US" w:eastAsia="zh-CN"/>
        </w:rPr>
        <w:t>参加政府采购活动时，应提供残疾人福利性单位声明函，否则作无效响应处理。</w:t>
      </w:r>
    </w:p>
    <w:p>
      <w:pPr>
        <w:pStyle w:val="40"/>
        <w:numPr>
          <w:ilvl w:val="0"/>
          <w:numId w:val="20"/>
        </w:numPr>
        <w:bidi w:val="0"/>
        <w:ind w:left="0" w:leftChars="0" w:firstLine="0" w:firstLineChars="0"/>
        <w:rPr>
          <w:rFonts w:hint="eastAsia" w:ascii="宋体" w:hAnsi="宋体" w:eastAsia="宋体" w:cs="宋体"/>
          <w:highlight w:val="none"/>
          <w:lang w:val="en-US" w:eastAsia="zh-CN"/>
        </w:rPr>
      </w:pPr>
      <w:bookmarkStart w:id="262" w:name="_Toc13064"/>
      <w:bookmarkStart w:id="263" w:name="_Toc24774"/>
      <w:r>
        <w:rPr>
          <w:rFonts w:hint="eastAsia" w:ascii="宋体" w:hAnsi="宋体" w:eastAsia="宋体" w:cs="宋体"/>
          <w:b/>
          <w:w w:val="95"/>
          <w:highlight w:val="none"/>
          <w:lang w:val="en-US" w:eastAsia="zh-CN"/>
        </w:rPr>
        <w:t>联合体协议书</w:t>
      </w:r>
      <w:bookmarkEnd w:id="262"/>
      <w:bookmarkEnd w:id="263"/>
    </w:p>
    <w:p>
      <w:pPr>
        <w:pStyle w:val="2"/>
        <w:keepNext w:val="0"/>
        <w:keepLines w:val="0"/>
        <w:pageBreakBefore w:val="0"/>
        <w:widowControl w:val="0"/>
        <w:tabs>
          <w:tab w:val="left" w:pos="3192"/>
          <w:tab w:val="left" w:pos="4454"/>
          <w:tab w:val="left" w:pos="6694"/>
          <w:tab w:val="left" w:pos="7844"/>
        </w:tabs>
        <w:kinsoku/>
        <w:wordWrap w:val="0"/>
        <w:overflowPunct/>
        <w:autoSpaceDE/>
        <w:autoSpaceDN/>
        <w:bidi w:val="0"/>
        <w:adjustRightInd w:val="0"/>
        <w:snapToGrid w:val="0"/>
        <w:spacing w:after="0" w:afterLines="0" w:line="440" w:lineRule="exact"/>
        <w:ind w:left="0" w:firstLine="480" w:firstLineChars="200"/>
        <w:textAlignment w:val="auto"/>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highlight w:val="none"/>
          <w:u w:val="single" w:color="000000"/>
          <w14:textFill>
            <w14:solidFill>
              <w14:schemeClr w14:val="tx1"/>
            </w14:solidFill>
          </w14:textFill>
        </w:rPr>
        <w:t xml:space="preserve"> </w:t>
      </w:r>
      <w:r>
        <w:rPr>
          <w:rFonts w:hint="eastAsia" w:ascii="宋体" w:hAnsi="宋体" w:eastAsia="宋体" w:cs="宋体"/>
          <w:color w:val="000000" w:themeColor="text1"/>
          <w:spacing w:val="0"/>
          <w:highlight w:val="none"/>
          <w:u w:val="single" w:color="000000"/>
          <w14:textFill>
            <w14:solidFill>
              <w14:schemeClr w14:val="tx1"/>
            </w14:solidFill>
          </w14:textFill>
        </w:rPr>
        <w:tab/>
      </w:r>
      <w:r>
        <w:rPr>
          <w:rFonts w:hint="eastAsia" w:ascii="宋体" w:hAnsi="宋体" w:eastAsia="宋体" w:cs="宋体"/>
          <w:color w:val="000000" w:themeColor="text1"/>
          <w:spacing w:val="0"/>
          <w:highlight w:val="none"/>
          <w:lang w:eastAsia="zh-CN"/>
          <w14:textFill>
            <w14:solidFill>
              <w14:schemeClr w14:val="tx1"/>
            </w14:solidFill>
          </w14:textFill>
        </w:rPr>
        <w:t>(</w:t>
      </w:r>
      <w:r>
        <w:rPr>
          <w:rFonts w:hint="eastAsia" w:ascii="宋体" w:hAnsi="宋体" w:eastAsia="宋体" w:cs="宋体"/>
          <w:color w:val="000000" w:themeColor="text1"/>
          <w:spacing w:val="0"/>
          <w:highlight w:val="none"/>
          <w14:textFill>
            <w14:solidFill>
              <w14:schemeClr w14:val="tx1"/>
            </w14:solidFill>
          </w14:textFill>
        </w:rPr>
        <w:t>所有成员单位名称</w:t>
      </w:r>
      <w:r>
        <w:rPr>
          <w:rFonts w:hint="eastAsia" w:ascii="宋体" w:hAnsi="宋体" w:eastAsia="宋体" w:cs="宋体"/>
          <w:color w:val="000000" w:themeColor="text1"/>
          <w:spacing w:val="0"/>
          <w:highlight w:val="none"/>
          <w:lang w:eastAsia="zh-CN"/>
          <w14:textFill>
            <w14:solidFill>
              <w14:schemeClr w14:val="tx1"/>
            </w14:solidFill>
          </w14:textFill>
        </w:rPr>
        <w:t>)</w:t>
      </w:r>
      <w:r>
        <w:rPr>
          <w:rFonts w:hint="eastAsia" w:ascii="宋体" w:hAnsi="宋体" w:eastAsia="宋体" w:cs="宋体"/>
          <w:color w:val="000000" w:themeColor="text1"/>
          <w:spacing w:val="0"/>
          <w:highlight w:val="none"/>
          <w14:textFill>
            <w14:solidFill>
              <w14:schemeClr w14:val="tx1"/>
            </w14:solidFill>
          </w14:textFill>
        </w:rPr>
        <w:t>自愿组成联合体，共同参加</w:t>
      </w:r>
      <w:r>
        <w:rPr>
          <w:rFonts w:hint="eastAsia" w:ascii="宋体" w:hAnsi="宋体" w:eastAsia="宋体" w:cs="宋体"/>
          <w:color w:val="000000" w:themeColor="text1"/>
          <w:spacing w:val="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highlight w:val="none"/>
          <w:u w:val="single" w:color="000000"/>
          <w14:textFill>
            <w14:solidFill>
              <w14:schemeClr w14:val="tx1"/>
            </w14:solidFill>
          </w14:textFill>
        </w:rPr>
        <w:tab/>
      </w:r>
      <w:r>
        <w:rPr>
          <w:rFonts w:hint="eastAsia" w:ascii="宋体" w:hAnsi="宋体" w:eastAsia="宋体" w:cs="宋体"/>
          <w:color w:val="000000" w:themeColor="text1"/>
          <w:spacing w:val="0"/>
          <w:highlight w:val="none"/>
          <w:u w:val="single" w:color="000000"/>
          <w14:textFill>
            <w14:solidFill>
              <w14:schemeClr w14:val="tx1"/>
            </w14:solidFill>
          </w14:textFill>
        </w:rPr>
        <w:tab/>
      </w:r>
      <w:r>
        <w:rPr>
          <w:rFonts w:hint="eastAsia" w:ascii="宋体" w:hAnsi="宋体" w:eastAsia="宋体" w:cs="宋体"/>
          <w:color w:val="000000" w:themeColor="text1"/>
          <w:spacing w:val="0"/>
          <w:highlight w:val="none"/>
          <w:lang w:eastAsia="zh-CN"/>
          <w14:textFill>
            <w14:solidFill>
              <w14:schemeClr w14:val="tx1"/>
            </w14:solidFill>
          </w14:textFill>
        </w:rPr>
        <w:t>(</w:t>
      </w:r>
      <w:r>
        <w:rPr>
          <w:rFonts w:hint="eastAsia" w:ascii="宋体" w:hAnsi="宋体" w:eastAsia="宋体" w:cs="宋体"/>
          <w:color w:val="000000" w:themeColor="text1"/>
          <w:spacing w:val="0"/>
          <w:highlight w:val="none"/>
          <w14:textFill>
            <w14:solidFill>
              <w14:schemeClr w14:val="tx1"/>
            </w14:solidFill>
          </w14:textFill>
        </w:rPr>
        <w:t>项目名称</w:t>
      </w:r>
      <w:r>
        <w:rPr>
          <w:rFonts w:hint="eastAsia" w:ascii="宋体" w:hAnsi="宋体" w:eastAsia="宋体" w:cs="宋体"/>
          <w:color w:val="000000" w:themeColor="text1"/>
          <w:spacing w:val="0"/>
          <w:highlight w:val="none"/>
          <w:lang w:eastAsia="zh-CN"/>
          <w14:textFill>
            <w14:solidFill>
              <w14:schemeClr w14:val="tx1"/>
            </w14:solidFill>
          </w14:textFill>
        </w:rPr>
        <w:t>)</w:t>
      </w:r>
      <w:r>
        <w:rPr>
          <w:rFonts w:hint="eastAsia" w:ascii="宋体" w:hAnsi="宋体" w:eastAsia="宋体" w:cs="宋体"/>
          <w:color w:val="000000" w:themeColor="text1"/>
          <w:spacing w:val="0"/>
          <w:highlight w:val="none"/>
          <w:u w:val="single" w:color="000000"/>
          <w14:textFill>
            <w14:solidFill>
              <w14:schemeClr w14:val="tx1"/>
            </w14:solidFill>
          </w14:textFill>
        </w:rPr>
        <w:tab/>
      </w:r>
      <w:r>
        <w:rPr>
          <w:rFonts w:hint="eastAsia" w:ascii="宋体" w:hAnsi="宋体" w:eastAsia="宋体" w:cs="宋体"/>
          <w:color w:val="000000" w:themeColor="text1"/>
          <w:spacing w:val="0"/>
          <w:highlight w:val="none"/>
          <w:u w:val="none" w:color="auto"/>
          <w:lang w:val="en-US" w:eastAsia="zh-CN"/>
          <w14:textFill>
            <w14:solidFill>
              <w14:schemeClr w14:val="tx1"/>
            </w14:solidFill>
          </w14:textFill>
        </w:rPr>
        <w:t>的采购活动</w:t>
      </w:r>
      <w:r>
        <w:rPr>
          <w:rFonts w:hint="eastAsia" w:ascii="宋体" w:hAnsi="宋体" w:eastAsia="宋体" w:cs="宋体"/>
          <w:color w:val="000000" w:themeColor="text1"/>
          <w:spacing w:val="0"/>
          <w:highlight w:val="none"/>
          <w14:textFill>
            <w14:solidFill>
              <w14:schemeClr w14:val="tx1"/>
            </w14:solidFill>
          </w14:textFill>
        </w:rPr>
        <w:t>。现就联合体</w:t>
      </w:r>
      <w:r>
        <w:rPr>
          <w:rFonts w:hint="eastAsia" w:ascii="宋体" w:hAnsi="宋体" w:eastAsia="宋体" w:cs="宋体"/>
          <w:color w:val="000000" w:themeColor="text1"/>
          <w:spacing w:val="0"/>
          <w:highlight w:val="none"/>
          <w:lang w:val="en-US" w:eastAsia="zh-CN"/>
          <w14:textFill>
            <w14:solidFill>
              <w14:schemeClr w14:val="tx1"/>
            </w14:solidFill>
          </w14:textFill>
        </w:rPr>
        <w:t>相关</w:t>
      </w:r>
      <w:r>
        <w:rPr>
          <w:rFonts w:hint="eastAsia" w:ascii="宋体" w:hAnsi="宋体" w:eastAsia="宋体" w:cs="宋体"/>
          <w:color w:val="000000" w:themeColor="text1"/>
          <w:spacing w:val="0"/>
          <w:highlight w:val="none"/>
          <w14:textFill>
            <w14:solidFill>
              <w14:schemeClr w14:val="tx1"/>
            </w14:solidFill>
          </w14:textFill>
        </w:rPr>
        <w:t>事宜订立如下协议。</w:t>
      </w:r>
    </w:p>
    <w:p>
      <w:pPr>
        <w:pStyle w:val="2"/>
        <w:keepNext w:val="0"/>
        <w:keepLines w:val="0"/>
        <w:pageBreakBefore w:val="0"/>
        <w:widowControl w:val="0"/>
        <w:tabs>
          <w:tab w:val="left" w:pos="3513"/>
          <w:tab w:val="left" w:pos="7234"/>
        </w:tabs>
        <w:kinsoku/>
        <w:overflowPunct/>
        <w:autoSpaceDE/>
        <w:autoSpaceDN/>
        <w:bidi w:val="0"/>
        <w:adjustRightInd w:val="0"/>
        <w:snapToGrid w:val="0"/>
        <w:spacing w:after="0" w:afterLines="0" w:line="440" w:lineRule="exact"/>
        <w:ind w:left="0" w:firstLine="480" w:firstLineChars="200"/>
        <w:textAlignment w:val="auto"/>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highlight w:val="none"/>
          <w14:textFill>
            <w14:solidFill>
              <w14:schemeClr w14:val="tx1"/>
            </w14:solidFill>
          </w14:textFill>
        </w:rPr>
        <w:t>1</w:t>
      </w:r>
      <w:r>
        <w:rPr>
          <w:rFonts w:hint="eastAsia" w:ascii="宋体" w:hAnsi="宋体" w:eastAsia="宋体" w:cs="宋体"/>
          <w:color w:val="000000" w:themeColor="text1"/>
          <w:spacing w:val="0"/>
          <w:highlight w:val="none"/>
          <w:lang w:val="en-US" w:eastAsia="zh-CN"/>
          <w14:textFill>
            <w14:solidFill>
              <w14:schemeClr w14:val="tx1"/>
            </w14:solidFill>
          </w14:textFill>
        </w:rPr>
        <w:t>.</w:t>
      </w:r>
      <w:r>
        <w:rPr>
          <w:rFonts w:hint="eastAsia" w:ascii="宋体" w:hAnsi="宋体" w:eastAsia="宋体" w:cs="宋体"/>
          <w:color w:val="000000" w:themeColor="text1"/>
          <w:spacing w:val="0"/>
          <w:highlight w:val="none"/>
          <w:u w:val="single" w:color="000000"/>
          <w14:textFill>
            <w14:solidFill>
              <w14:schemeClr w14:val="tx1"/>
            </w14:solidFill>
          </w14:textFill>
        </w:rPr>
        <w:tab/>
      </w:r>
      <w:r>
        <w:rPr>
          <w:rFonts w:hint="eastAsia" w:ascii="宋体" w:hAnsi="宋体" w:eastAsia="宋体" w:cs="宋体"/>
          <w:color w:val="000000" w:themeColor="text1"/>
          <w:spacing w:val="0"/>
          <w:highlight w:val="none"/>
          <w:lang w:eastAsia="zh-CN"/>
          <w14:textFill>
            <w14:solidFill>
              <w14:schemeClr w14:val="tx1"/>
            </w14:solidFill>
          </w14:textFill>
        </w:rPr>
        <w:t>(</w:t>
      </w:r>
      <w:r>
        <w:rPr>
          <w:rFonts w:hint="eastAsia" w:ascii="宋体" w:hAnsi="宋体" w:eastAsia="宋体" w:cs="宋体"/>
          <w:color w:val="000000" w:themeColor="text1"/>
          <w:spacing w:val="0"/>
          <w:highlight w:val="none"/>
          <w14:textFill>
            <w14:solidFill>
              <w14:schemeClr w14:val="tx1"/>
            </w14:solidFill>
          </w14:textFill>
        </w:rPr>
        <w:t>某成员单位名称</w:t>
      </w:r>
      <w:r>
        <w:rPr>
          <w:rFonts w:hint="eastAsia" w:ascii="宋体" w:hAnsi="宋体" w:eastAsia="宋体" w:cs="宋体"/>
          <w:color w:val="000000" w:themeColor="text1"/>
          <w:spacing w:val="0"/>
          <w:highlight w:val="none"/>
          <w:lang w:eastAsia="zh-CN"/>
          <w14:textFill>
            <w14:solidFill>
              <w14:schemeClr w14:val="tx1"/>
            </w14:solidFill>
          </w14:textFill>
        </w:rPr>
        <w:t>)</w:t>
      </w:r>
      <w:r>
        <w:rPr>
          <w:rFonts w:hint="eastAsia" w:ascii="宋体" w:hAnsi="宋体" w:eastAsia="宋体" w:cs="宋体"/>
          <w:color w:val="000000" w:themeColor="text1"/>
          <w:spacing w:val="0"/>
          <w:highlight w:val="none"/>
          <w14:textFill>
            <w14:solidFill>
              <w14:schemeClr w14:val="tx1"/>
            </w14:solidFill>
          </w14:textFill>
        </w:rPr>
        <w:t>为</w:t>
      </w:r>
      <w:r>
        <w:rPr>
          <w:rFonts w:hint="eastAsia" w:ascii="宋体" w:hAnsi="宋体" w:eastAsia="宋体" w:cs="宋体"/>
          <w:color w:val="000000" w:themeColor="text1"/>
          <w:spacing w:val="0"/>
          <w:highlight w:val="none"/>
          <w:u w:val="single" w:color="000000"/>
          <w14:textFill>
            <w14:solidFill>
              <w14:schemeClr w14:val="tx1"/>
            </w14:solidFill>
          </w14:textFill>
        </w:rPr>
        <w:tab/>
      </w:r>
      <w:r>
        <w:rPr>
          <w:rFonts w:hint="eastAsia" w:ascii="宋体" w:hAnsi="宋体" w:eastAsia="宋体" w:cs="宋体"/>
          <w:color w:val="000000" w:themeColor="text1"/>
          <w:spacing w:val="0"/>
          <w:highlight w:val="none"/>
          <w:lang w:eastAsia="zh-CN"/>
          <w14:textFill>
            <w14:solidFill>
              <w14:schemeClr w14:val="tx1"/>
            </w14:solidFill>
          </w14:textFill>
        </w:rPr>
        <w:t>(</w:t>
      </w:r>
      <w:r>
        <w:rPr>
          <w:rFonts w:hint="eastAsia" w:ascii="宋体" w:hAnsi="宋体" w:eastAsia="宋体" w:cs="宋体"/>
          <w:color w:val="000000" w:themeColor="text1"/>
          <w:spacing w:val="0"/>
          <w:highlight w:val="none"/>
          <w14:textFill>
            <w14:solidFill>
              <w14:schemeClr w14:val="tx1"/>
            </w14:solidFill>
          </w14:textFill>
        </w:rPr>
        <w:t>联合体名称</w:t>
      </w:r>
      <w:r>
        <w:rPr>
          <w:rFonts w:hint="eastAsia" w:ascii="宋体" w:hAnsi="宋体" w:eastAsia="宋体" w:cs="宋体"/>
          <w:color w:val="000000" w:themeColor="text1"/>
          <w:spacing w:val="0"/>
          <w:highlight w:val="none"/>
          <w:lang w:eastAsia="zh-CN"/>
          <w14:textFill>
            <w14:solidFill>
              <w14:schemeClr w14:val="tx1"/>
            </w14:solidFill>
          </w14:textFill>
        </w:rPr>
        <w:t>)</w:t>
      </w:r>
      <w:r>
        <w:rPr>
          <w:rFonts w:hint="eastAsia" w:ascii="宋体" w:hAnsi="宋体" w:eastAsia="宋体" w:cs="宋体"/>
          <w:color w:val="000000" w:themeColor="text1"/>
          <w:spacing w:val="0"/>
          <w:highlight w:val="none"/>
          <w14:textFill>
            <w14:solidFill>
              <w14:schemeClr w14:val="tx1"/>
            </w14:solidFill>
          </w14:textFill>
        </w:rPr>
        <w:t>牵头人。</w:t>
      </w:r>
    </w:p>
    <w:p>
      <w:pPr>
        <w:pStyle w:val="2"/>
        <w:keepNext w:val="0"/>
        <w:keepLines w:val="0"/>
        <w:pageBreakBefore w:val="0"/>
        <w:widowControl w:val="0"/>
        <w:kinsoku/>
        <w:overflowPunct/>
        <w:autoSpaceDE/>
        <w:autoSpaceDN/>
        <w:bidi w:val="0"/>
        <w:adjustRightInd w:val="0"/>
        <w:snapToGrid w:val="0"/>
        <w:spacing w:after="0" w:afterLines="0" w:line="440" w:lineRule="exact"/>
        <w:ind w:left="0" w:firstLine="480" w:firstLineChars="200"/>
        <w:textAlignment w:val="auto"/>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highlight w:val="none"/>
          <w14:textFill>
            <w14:solidFill>
              <w14:schemeClr w14:val="tx1"/>
            </w14:solidFill>
          </w14:textFill>
        </w:rPr>
        <w:t>2</w:t>
      </w:r>
      <w:r>
        <w:rPr>
          <w:rFonts w:hint="eastAsia" w:ascii="宋体" w:hAnsi="宋体" w:eastAsia="宋体" w:cs="宋体"/>
          <w:color w:val="000000" w:themeColor="text1"/>
          <w:spacing w:val="0"/>
          <w:highlight w:val="none"/>
          <w:lang w:val="en-US" w:eastAsia="zh-CN"/>
          <w14:textFill>
            <w14:solidFill>
              <w14:schemeClr w14:val="tx1"/>
            </w14:solidFill>
          </w14:textFill>
        </w:rPr>
        <w:t>.</w:t>
      </w:r>
      <w:r>
        <w:rPr>
          <w:rFonts w:hint="eastAsia" w:ascii="宋体" w:hAnsi="宋体" w:eastAsia="宋体" w:cs="宋体"/>
          <w:color w:val="000000" w:themeColor="text1"/>
          <w:spacing w:val="0"/>
          <w:highlight w:val="none"/>
          <w14:textFill>
            <w14:solidFill>
              <w14:schemeClr w14:val="tx1"/>
            </w14:solidFill>
          </w14:textFill>
        </w:rPr>
        <w:t>联合体牵头人合法代表联合体各成员负责本</w:t>
      </w:r>
      <w:r>
        <w:rPr>
          <w:rFonts w:hint="eastAsia" w:ascii="宋体" w:hAnsi="宋体" w:eastAsia="宋体" w:cs="宋体"/>
          <w:color w:val="000000" w:themeColor="text1"/>
          <w:spacing w:val="0"/>
          <w:highlight w:val="none"/>
          <w:lang w:val="en-US" w:eastAsia="zh-CN"/>
          <w14:textFill>
            <w14:solidFill>
              <w14:schemeClr w14:val="tx1"/>
            </w14:solidFill>
          </w14:textFill>
        </w:rPr>
        <w:t>采购</w:t>
      </w:r>
      <w:r>
        <w:rPr>
          <w:rFonts w:hint="eastAsia" w:ascii="宋体" w:hAnsi="宋体" w:eastAsia="宋体" w:cs="宋体"/>
          <w:color w:val="000000" w:themeColor="text1"/>
          <w:spacing w:val="0"/>
          <w:highlight w:val="none"/>
          <w14:textFill>
            <w14:solidFill>
              <w14:schemeClr w14:val="tx1"/>
            </w14:solidFill>
          </w14:textFill>
        </w:rPr>
        <w:t>项目</w:t>
      </w:r>
      <w:r>
        <w:rPr>
          <w:rFonts w:hint="eastAsia" w:ascii="宋体" w:hAnsi="宋体" w:eastAsia="宋体" w:cs="宋体"/>
          <w:color w:val="000000" w:themeColor="text1"/>
          <w:spacing w:val="0"/>
          <w:highlight w:val="none"/>
          <w:lang w:val="en-US" w:eastAsia="zh-CN"/>
          <w14:textFill>
            <w14:solidFill>
              <w14:schemeClr w14:val="tx1"/>
            </w14:solidFill>
          </w14:textFill>
        </w:rPr>
        <w:t>响应</w:t>
      </w:r>
      <w:r>
        <w:rPr>
          <w:rFonts w:hint="eastAsia" w:ascii="宋体" w:hAnsi="宋体" w:eastAsia="宋体" w:cs="宋体"/>
          <w:color w:val="000000" w:themeColor="text1"/>
          <w:spacing w:val="0"/>
          <w:highlight w:val="none"/>
          <w14:textFill>
            <w14:solidFill>
              <w14:schemeClr w14:val="tx1"/>
            </w14:solidFill>
          </w14:textFill>
        </w:rPr>
        <w:t>文件编制和合同谈判</w:t>
      </w:r>
      <w:r>
        <w:rPr>
          <w:rFonts w:hint="eastAsia" w:ascii="宋体" w:hAnsi="宋体" w:eastAsia="宋体" w:cs="宋体"/>
          <w:color w:val="000000" w:themeColor="text1"/>
          <w:spacing w:val="0"/>
          <w:highlight w:val="none"/>
          <w:lang w:val="en-US" w:eastAsia="zh-CN"/>
          <w14:textFill>
            <w14:solidFill>
              <w14:schemeClr w14:val="tx1"/>
            </w14:solidFill>
          </w14:textFill>
        </w:rPr>
        <w:t>等采购活动</w:t>
      </w:r>
      <w:r>
        <w:rPr>
          <w:rFonts w:hint="eastAsia" w:ascii="宋体" w:hAnsi="宋体" w:eastAsia="宋体" w:cs="宋体"/>
          <w:color w:val="000000" w:themeColor="text1"/>
          <w:spacing w:val="0"/>
          <w:highlight w:val="none"/>
          <w14:textFill>
            <w14:solidFill>
              <w14:schemeClr w14:val="tx1"/>
            </w14:solidFill>
          </w14:textFill>
        </w:rPr>
        <w:t>，并代表联合体提交和接收相关的资料、信息及指示，并处理与之有关的一切事务，负责合同实施阶段的主办、组织和协调工作。</w:t>
      </w:r>
    </w:p>
    <w:p>
      <w:pPr>
        <w:pStyle w:val="2"/>
        <w:keepNext w:val="0"/>
        <w:keepLines w:val="0"/>
        <w:pageBreakBefore w:val="0"/>
        <w:widowControl w:val="0"/>
        <w:tabs>
          <w:tab w:val="left" w:pos="3513"/>
          <w:tab w:val="left" w:pos="7234"/>
        </w:tabs>
        <w:kinsoku/>
        <w:overflowPunct/>
        <w:autoSpaceDE/>
        <w:autoSpaceDN/>
        <w:bidi w:val="0"/>
        <w:adjustRightInd w:val="0"/>
        <w:snapToGrid w:val="0"/>
        <w:spacing w:after="0" w:afterLines="0" w:line="440" w:lineRule="exact"/>
        <w:ind w:left="0" w:firstLine="480" w:firstLineChars="200"/>
        <w:textAlignment w:val="auto"/>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highlight w:val="none"/>
          <w14:textFill>
            <w14:solidFill>
              <w14:schemeClr w14:val="tx1"/>
            </w14:solidFill>
          </w14:textFill>
        </w:rPr>
        <w:t>3</w:t>
      </w:r>
      <w:r>
        <w:rPr>
          <w:rFonts w:hint="eastAsia" w:ascii="宋体" w:hAnsi="宋体" w:eastAsia="宋体" w:cs="宋体"/>
          <w:color w:val="000000" w:themeColor="text1"/>
          <w:spacing w:val="0"/>
          <w:highlight w:val="none"/>
          <w:lang w:val="en-US" w:eastAsia="zh-CN"/>
          <w14:textFill>
            <w14:solidFill>
              <w14:schemeClr w14:val="tx1"/>
            </w14:solidFill>
          </w14:textFill>
        </w:rPr>
        <w:t>.</w:t>
      </w:r>
      <w:r>
        <w:rPr>
          <w:rFonts w:hint="eastAsia" w:ascii="宋体" w:hAnsi="宋体" w:eastAsia="宋体" w:cs="宋体"/>
          <w:color w:val="000000" w:themeColor="text1"/>
          <w:spacing w:val="0"/>
          <w:highlight w:val="none"/>
          <w14:textFill>
            <w14:solidFill>
              <w14:schemeClr w14:val="tx1"/>
            </w14:solidFill>
          </w14:textFill>
        </w:rPr>
        <w:t>联合体将严格按照</w:t>
      </w:r>
      <w:r>
        <w:rPr>
          <w:rFonts w:hint="eastAsia" w:ascii="宋体" w:hAnsi="宋体" w:eastAsia="宋体" w:cs="宋体"/>
          <w:color w:val="000000" w:themeColor="text1"/>
          <w:spacing w:val="0"/>
          <w:highlight w:val="none"/>
          <w:lang w:val="en-US" w:eastAsia="zh-CN"/>
          <w14:textFill>
            <w14:solidFill>
              <w14:schemeClr w14:val="tx1"/>
            </w14:solidFill>
          </w14:textFill>
        </w:rPr>
        <w:t>采购</w:t>
      </w:r>
      <w:r>
        <w:rPr>
          <w:rFonts w:hint="eastAsia" w:ascii="宋体" w:hAnsi="宋体" w:eastAsia="宋体" w:cs="宋体"/>
          <w:color w:val="000000" w:themeColor="text1"/>
          <w:spacing w:val="0"/>
          <w:highlight w:val="none"/>
          <w14:textFill>
            <w14:solidFill>
              <w14:schemeClr w14:val="tx1"/>
            </w14:solidFill>
          </w14:textFill>
        </w:rPr>
        <w:t>文件的各项要求，递交</w:t>
      </w:r>
      <w:r>
        <w:rPr>
          <w:rFonts w:hint="eastAsia" w:ascii="宋体" w:hAnsi="宋体" w:eastAsia="宋体" w:cs="宋体"/>
          <w:color w:val="000000" w:themeColor="text1"/>
          <w:spacing w:val="0"/>
          <w:highlight w:val="none"/>
          <w:lang w:val="en-US" w:eastAsia="zh-CN"/>
          <w14:textFill>
            <w14:solidFill>
              <w14:schemeClr w14:val="tx1"/>
            </w14:solidFill>
          </w14:textFill>
        </w:rPr>
        <w:t>响应</w:t>
      </w:r>
      <w:r>
        <w:rPr>
          <w:rFonts w:hint="eastAsia" w:ascii="宋体" w:hAnsi="宋体" w:eastAsia="宋体" w:cs="宋体"/>
          <w:color w:val="000000" w:themeColor="text1"/>
          <w:spacing w:val="0"/>
          <w:highlight w:val="none"/>
          <w14:textFill>
            <w14:solidFill>
              <w14:schemeClr w14:val="tx1"/>
            </w14:solidFill>
          </w14:textFill>
        </w:rPr>
        <w:t>文件，履行合同，并对外承担连带责任。</w:t>
      </w:r>
    </w:p>
    <w:p>
      <w:pPr>
        <w:pStyle w:val="2"/>
        <w:keepNext w:val="0"/>
        <w:keepLines w:val="0"/>
        <w:pageBreakBefore w:val="0"/>
        <w:widowControl w:val="0"/>
        <w:tabs>
          <w:tab w:val="left" w:pos="9755"/>
        </w:tabs>
        <w:kinsoku/>
        <w:overflowPunct/>
        <w:autoSpaceDE/>
        <w:autoSpaceDN/>
        <w:bidi w:val="0"/>
        <w:adjustRightInd w:val="0"/>
        <w:snapToGrid w:val="0"/>
        <w:spacing w:after="0" w:afterLines="0" w:line="440" w:lineRule="exact"/>
        <w:ind w:left="0" w:firstLine="480" w:firstLineChars="200"/>
        <w:textAlignment w:val="auto"/>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highlight w:val="none"/>
          <w14:textFill>
            <w14:solidFill>
              <w14:schemeClr w14:val="tx1"/>
            </w14:solidFill>
          </w14:textFill>
        </w:rPr>
        <w:t>4</w:t>
      </w:r>
      <w:r>
        <w:rPr>
          <w:rFonts w:hint="eastAsia" w:ascii="宋体" w:hAnsi="宋体" w:eastAsia="宋体" w:cs="宋体"/>
          <w:color w:val="000000" w:themeColor="text1"/>
          <w:spacing w:val="0"/>
          <w:highlight w:val="none"/>
          <w:lang w:val="en-US" w:eastAsia="zh-CN"/>
          <w14:textFill>
            <w14:solidFill>
              <w14:schemeClr w14:val="tx1"/>
            </w14:solidFill>
          </w14:textFill>
        </w:rPr>
        <w:t>.</w:t>
      </w:r>
      <w:r>
        <w:rPr>
          <w:rFonts w:hint="eastAsia" w:ascii="宋体" w:hAnsi="宋体" w:eastAsia="宋体" w:cs="宋体"/>
          <w:color w:val="000000" w:themeColor="text1"/>
          <w:spacing w:val="0"/>
          <w:highlight w:val="none"/>
          <w14:textFill>
            <w14:solidFill>
              <w14:schemeClr w14:val="tx1"/>
            </w14:solidFill>
          </w14:textFill>
        </w:rPr>
        <w:t>联合体各成员单位内部的职责分工如下：</w:t>
      </w:r>
    </w:p>
    <w:p>
      <w:pPr>
        <w:pStyle w:val="42"/>
        <w:keepNext w:val="0"/>
        <w:keepLines w:val="0"/>
        <w:pageBreakBefore w:val="0"/>
        <w:widowControl w:val="0"/>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spacing w:val="0"/>
          <w:highlight w:val="none"/>
          <w:u w:val="single"/>
          <w:lang w:val="en-US" w:eastAsia="zh-CN"/>
        </w:rPr>
      </w:pPr>
      <w:r>
        <w:rPr>
          <w:rFonts w:hint="eastAsia" w:cs="宋体"/>
          <w:color w:val="auto"/>
          <w:spacing w:val="0"/>
          <w:highlight w:val="none"/>
          <w:lang w:val="en-US" w:eastAsia="zh-CN"/>
        </w:rPr>
        <w:t>(</w:t>
      </w:r>
      <w:r>
        <w:rPr>
          <w:rFonts w:hint="eastAsia" w:ascii="宋体" w:hAnsi="宋体" w:eastAsia="宋体" w:cs="宋体"/>
          <w:color w:val="auto"/>
          <w:spacing w:val="0"/>
          <w:highlight w:val="none"/>
          <w:lang w:val="en-US" w:eastAsia="zh-CN"/>
        </w:rPr>
        <w:t>1</w:t>
      </w:r>
      <w:r>
        <w:rPr>
          <w:rFonts w:hint="eastAsia" w:cs="宋体"/>
          <w:color w:val="auto"/>
          <w:spacing w:val="0"/>
          <w:highlight w:val="none"/>
          <w:lang w:val="en-US" w:eastAsia="zh-CN"/>
        </w:rPr>
        <w:t>)</w:t>
      </w:r>
      <w:r>
        <w:rPr>
          <w:rFonts w:hint="eastAsia" w:ascii="宋体" w:hAnsi="宋体" w:eastAsia="宋体" w:cs="宋体"/>
          <w:color w:val="auto"/>
          <w:spacing w:val="0"/>
          <w:highlight w:val="none"/>
          <w:lang w:eastAsia="zh-CN"/>
        </w:rPr>
        <w:t>联合体各成员单位</w:t>
      </w:r>
      <w:r>
        <w:rPr>
          <w:rFonts w:hint="eastAsia" w:ascii="宋体" w:hAnsi="宋体" w:eastAsia="宋体" w:cs="宋体"/>
          <w:color w:val="auto"/>
          <w:spacing w:val="0"/>
          <w:highlight w:val="none"/>
          <w:lang w:val="en-US" w:eastAsia="zh-CN"/>
        </w:rPr>
        <w:t>一名称：</w:t>
      </w:r>
      <w:r>
        <w:rPr>
          <w:rFonts w:hint="eastAsia" w:ascii="宋体" w:hAnsi="宋体" w:eastAsia="宋体" w:cs="宋体"/>
          <w:color w:val="auto"/>
          <w:spacing w:val="0"/>
          <w:highlight w:val="none"/>
          <w:u w:val="single"/>
          <w:lang w:val="en-US" w:eastAsia="zh-CN"/>
        </w:rPr>
        <w:t xml:space="preserve">           </w:t>
      </w:r>
      <w:r>
        <w:rPr>
          <w:rFonts w:hint="eastAsia" w:ascii="宋体" w:hAnsi="宋体" w:eastAsia="宋体" w:cs="宋体"/>
          <w:color w:val="auto"/>
          <w:spacing w:val="0"/>
          <w:highlight w:val="none"/>
          <w:u w:val="none"/>
          <w:lang w:val="en-US" w:eastAsia="zh-CN"/>
        </w:rPr>
        <w:t>；</w:t>
      </w:r>
    </w:p>
    <w:p>
      <w:pPr>
        <w:pStyle w:val="42"/>
        <w:keepNext w:val="0"/>
        <w:keepLines w:val="0"/>
        <w:pageBreakBefore w:val="0"/>
        <w:widowControl w:val="0"/>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spacing w:val="0"/>
          <w:highlight w:val="none"/>
          <w:u w:val="single"/>
          <w:lang w:val="en-US" w:eastAsia="zh-CN"/>
        </w:rPr>
      </w:pPr>
      <w:r>
        <w:rPr>
          <w:rFonts w:hint="eastAsia" w:cs="宋体"/>
          <w:color w:val="auto"/>
          <w:spacing w:val="0"/>
          <w:highlight w:val="none"/>
          <w:lang w:val="en-US" w:eastAsia="zh-CN"/>
        </w:rPr>
        <w:t>(</w:t>
      </w:r>
      <w:r>
        <w:rPr>
          <w:rFonts w:hint="eastAsia" w:ascii="宋体" w:hAnsi="宋体" w:eastAsia="宋体" w:cs="宋体"/>
          <w:color w:val="auto"/>
          <w:spacing w:val="0"/>
          <w:highlight w:val="none"/>
          <w:lang w:val="en-US" w:eastAsia="zh-CN"/>
        </w:rPr>
        <w:t>2</w:t>
      </w:r>
      <w:r>
        <w:rPr>
          <w:rFonts w:hint="eastAsia" w:cs="宋体"/>
          <w:color w:val="auto"/>
          <w:spacing w:val="0"/>
          <w:highlight w:val="none"/>
          <w:lang w:val="en-US" w:eastAsia="zh-CN"/>
        </w:rPr>
        <w:t>)</w:t>
      </w:r>
      <w:r>
        <w:rPr>
          <w:rFonts w:hint="eastAsia" w:ascii="宋体" w:hAnsi="宋体" w:eastAsia="宋体" w:cs="宋体"/>
          <w:color w:val="auto"/>
          <w:spacing w:val="0"/>
          <w:highlight w:val="none"/>
          <w:lang w:eastAsia="zh-CN"/>
        </w:rPr>
        <w:t>联合体各成员单位</w:t>
      </w:r>
      <w:r>
        <w:rPr>
          <w:rFonts w:hint="eastAsia" w:ascii="宋体" w:hAnsi="宋体" w:eastAsia="宋体" w:cs="宋体"/>
          <w:color w:val="auto"/>
          <w:spacing w:val="0"/>
          <w:highlight w:val="none"/>
          <w:lang w:val="en-US" w:eastAsia="zh-CN"/>
        </w:rPr>
        <w:t>二名称：</w:t>
      </w:r>
      <w:r>
        <w:rPr>
          <w:rFonts w:hint="eastAsia" w:ascii="宋体" w:hAnsi="宋体" w:eastAsia="宋体" w:cs="宋体"/>
          <w:color w:val="auto"/>
          <w:spacing w:val="0"/>
          <w:highlight w:val="none"/>
          <w:u w:val="single"/>
          <w:lang w:val="en-US" w:eastAsia="zh-CN"/>
        </w:rPr>
        <w:t xml:space="preserve">           </w:t>
      </w:r>
      <w:r>
        <w:rPr>
          <w:rFonts w:hint="eastAsia" w:ascii="宋体" w:hAnsi="宋体" w:eastAsia="宋体" w:cs="宋体"/>
          <w:color w:val="auto"/>
          <w:spacing w:val="0"/>
          <w:highlight w:val="none"/>
          <w:u w:val="none"/>
          <w:lang w:val="en-US" w:eastAsia="zh-CN"/>
        </w:rPr>
        <w:t>；</w:t>
      </w:r>
    </w:p>
    <w:p>
      <w:pPr>
        <w:pStyle w:val="42"/>
        <w:keepNext w:val="0"/>
        <w:keepLines w:val="0"/>
        <w:pageBreakBefore w:val="0"/>
        <w:widowControl w:val="0"/>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spacing w:val="0"/>
          <w:highlight w:val="none"/>
          <w:u w:val="none"/>
          <w:lang w:val="en-US" w:eastAsia="zh-CN"/>
        </w:rPr>
      </w:pPr>
      <w:r>
        <w:rPr>
          <w:rFonts w:hint="eastAsia" w:ascii="宋体" w:hAnsi="宋体" w:eastAsia="宋体" w:cs="宋体"/>
          <w:color w:val="auto"/>
          <w:spacing w:val="0"/>
          <w:highlight w:val="none"/>
          <w:u w:val="none"/>
          <w:lang w:val="en-US" w:eastAsia="zh-CN"/>
        </w:rPr>
        <w:t>…</w:t>
      </w:r>
    </w:p>
    <w:p>
      <w:pPr>
        <w:pStyle w:val="59"/>
        <w:keepNext w:val="0"/>
        <w:keepLines w:val="0"/>
        <w:pageBreakBefore w:val="0"/>
        <w:widowControl w:val="0"/>
        <w:numPr>
          <w:ilvl w:val="3"/>
          <w:numId w:val="0"/>
        </w:numPr>
        <w:kinsoku/>
        <w:overflowPunct/>
        <w:autoSpaceDE/>
        <w:autoSpaceDN/>
        <w:bidi w:val="0"/>
        <w:adjustRightInd w:val="0"/>
        <w:snapToGrid w:val="0"/>
        <w:spacing w:line="440" w:lineRule="exact"/>
        <w:ind w:left="0" w:firstLine="480" w:firstLineChars="200"/>
        <w:textAlignment w:val="auto"/>
        <w:rPr>
          <w:rFonts w:hint="eastAsia" w:ascii="宋体" w:hAnsi="宋体" w:eastAsia="宋体" w:cs="宋体"/>
          <w:color w:val="000000" w:themeColor="text1"/>
          <w:spacing w:val="0"/>
          <w:highlight w:val="none"/>
          <w:lang w:val="en-US" w:eastAsia="zh-CN"/>
          <w14:textFill>
            <w14:solidFill>
              <w14:schemeClr w14:val="tx1"/>
            </w14:solidFill>
          </w14:textFill>
        </w:rPr>
      </w:pPr>
      <w:r>
        <w:rPr>
          <w:rFonts w:hint="eastAsia" w:cs="宋体"/>
          <w:color w:val="000000" w:themeColor="text1"/>
          <w:spacing w:val="0"/>
          <w:highlight w:val="none"/>
          <w:lang w:val="en-US" w:eastAsia="zh-CN"/>
          <w14:textFill>
            <w14:solidFill>
              <w14:schemeClr w14:val="tx1"/>
            </w14:solidFill>
          </w14:textFill>
        </w:rPr>
        <w:t>5</w:t>
      </w:r>
      <w:r>
        <w:rPr>
          <w:rFonts w:hint="eastAsia" w:ascii="宋体" w:hAnsi="宋体" w:eastAsia="宋体" w:cs="宋体"/>
          <w:color w:val="000000" w:themeColor="text1"/>
          <w:spacing w:val="0"/>
          <w:highlight w:val="none"/>
          <w:lang w:val="en-US" w:eastAsia="zh-CN"/>
          <w14:textFill>
            <w14:solidFill>
              <w14:schemeClr w14:val="tx1"/>
            </w14:solidFill>
          </w14:textFill>
        </w:rPr>
        <w:t>.参加本项目采购活动，联合体各方不得再单独参加或者与其他供应商另外组成联合体参加</w:t>
      </w:r>
      <w:r>
        <w:rPr>
          <w:rFonts w:hint="eastAsia" w:cs="宋体"/>
          <w:color w:val="000000" w:themeColor="text1"/>
          <w:spacing w:val="0"/>
          <w:highlight w:val="none"/>
          <w:lang w:val="en-US" w:eastAsia="zh-CN"/>
          <w14:textFill>
            <w14:solidFill>
              <w14:schemeClr w14:val="tx1"/>
            </w14:solidFill>
          </w14:textFill>
        </w:rPr>
        <w:t>本项目</w:t>
      </w:r>
      <w:r>
        <w:rPr>
          <w:rFonts w:hint="eastAsia" w:ascii="宋体" w:hAnsi="宋体" w:eastAsia="宋体" w:cs="宋体"/>
          <w:color w:val="000000" w:themeColor="text1"/>
          <w:spacing w:val="0"/>
          <w:highlight w:val="none"/>
          <w:lang w:val="en-US" w:eastAsia="zh-CN"/>
          <w14:textFill>
            <w14:solidFill>
              <w14:schemeClr w14:val="tx1"/>
            </w14:solidFill>
          </w14:textFill>
        </w:rPr>
        <w:t>采购活动。</w:t>
      </w:r>
    </w:p>
    <w:p>
      <w:pPr>
        <w:pStyle w:val="59"/>
        <w:keepNext w:val="0"/>
        <w:keepLines w:val="0"/>
        <w:pageBreakBefore w:val="0"/>
        <w:widowControl w:val="0"/>
        <w:numPr>
          <w:ilvl w:val="3"/>
          <w:numId w:val="0"/>
        </w:numPr>
        <w:kinsoku/>
        <w:overflowPunct/>
        <w:autoSpaceDE/>
        <w:autoSpaceDN/>
        <w:bidi w:val="0"/>
        <w:adjustRightInd w:val="0"/>
        <w:snapToGrid w:val="0"/>
        <w:spacing w:line="440" w:lineRule="exact"/>
        <w:ind w:left="0" w:firstLine="480" w:firstLineChars="200"/>
        <w:textAlignment w:val="auto"/>
        <w:rPr>
          <w:rFonts w:hint="eastAsia" w:ascii="宋体" w:hAnsi="宋体" w:eastAsia="宋体" w:cs="宋体"/>
          <w:color w:val="000000" w:themeColor="text1"/>
          <w:spacing w:val="0"/>
          <w:highlight w:val="none"/>
          <w:lang w:val="en-US" w:eastAsia="zh-CN"/>
          <w14:textFill>
            <w14:solidFill>
              <w14:schemeClr w14:val="tx1"/>
            </w14:solidFill>
          </w14:textFill>
        </w:rPr>
      </w:pPr>
      <w:r>
        <w:rPr>
          <w:rFonts w:hint="eastAsia" w:cs="宋体"/>
          <w:color w:val="000000" w:themeColor="text1"/>
          <w:spacing w:val="0"/>
          <w:highlight w:val="none"/>
          <w:lang w:val="en-US" w:eastAsia="zh-CN"/>
          <w14:textFill>
            <w14:solidFill>
              <w14:schemeClr w14:val="tx1"/>
            </w14:solidFill>
          </w14:textFill>
        </w:rPr>
        <w:t>6</w:t>
      </w:r>
      <w:r>
        <w:rPr>
          <w:rFonts w:hint="eastAsia" w:ascii="宋体" w:hAnsi="宋体" w:eastAsia="宋体" w:cs="宋体"/>
          <w:color w:val="000000" w:themeColor="text1"/>
          <w:spacing w:val="0"/>
          <w:highlight w:val="none"/>
          <w:lang w:val="en-US" w:eastAsia="zh-CN"/>
          <w14:textFill>
            <w14:solidFill>
              <w14:schemeClr w14:val="tx1"/>
            </w14:solidFill>
          </w14:textFill>
        </w:rPr>
        <w:t>.参加本项目采购活动，组成联合体的中小企业与联合体内其他企业之间不得存在直接控股、管理关系。</w:t>
      </w:r>
    </w:p>
    <w:p>
      <w:pPr>
        <w:pStyle w:val="59"/>
        <w:keepNext w:val="0"/>
        <w:keepLines w:val="0"/>
        <w:pageBreakBefore w:val="0"/>
        <w:widowControl w:val="0"/>
        <w:numPr>
          <w:ilvl w:val="3"/>
          <w:numId w:val="0"/>
        </w:numPr>
        <w:kinsoku/>
        <w:overflowPunct/>
        <w:autoSpaceDE/>
        <w:autoSpaceDN/>
        <w:bidi w:val="0"/>
        <w:adjustRightInd w:val="0"/>
        <w:snapToGrid w:val="0"/>
        <w:spacing w:line="440" w:lineRule="exact"/>
        <w:ind w:left="0" w:firstLine="480" w:firstLineChars="200"/>
        <w:textAlignment w:val="auto"/>
        <w:rPr>
          <w:rFonts w:hint="eastAsia" w:ascii="宋体" w:hAnsi="宋体" w:eastAsia="宋体" w:cs="宋体"/>
          <w:spacing w:val="0"/>
          <w:highlight w:val="none"/>
          <w:lang w:eastAsia="zh-CN"/>
        </w:rPr>
      </w:pPr>
      <w:r>
        <w:rPr>
          <w:rFonts w:hint="eastAsia" w:cs="宋体"/>
          <w:color w:val="000000" w:themeColor="text1"/>
          <w:spacing w:val="0"/>
          <w:highlight w:val="none"/>
          <w:lang w:val="en-US" w:eastAsia="zh-CN"/>
          <w14:textFill>
            <w14:solidFill>
              <w14:schemeClr w14:val="tx1"/>
            </w14:solidFill>
          </w14:textFill>
        </w:rPr>
        <w:t>7</w:t>
      </w:r>
      <w:r>
        <w:rPr>
          <w:rFonts w:hint="eastAsia" w:ascii="宋体" w:hAnsi="宋体" w:eastAsia="宋体" w:cs="宋体"/>
          <w:color w:val="000000" w:themeColor="text1"/>
          <w:spacing w:val="0"/>
          <w:highlight w:val="none"/>
          <w:lang w:val="en-US" w:eastAsia="zh-CN"/>
          <w14:textFill>
            <w14:solidFill>
              <w14:schemeClr w14:val="tx1"/>
            </w14:solidFill>
          </w14:textFill>
        </w:rPr>
        <w:t>.</w:t>
      </w:r>
      <w:r>
        <w:rPr>
          <w:rFonts w:hint="eastAsia" w:ascii="宋体" w:hAnsi="宋体" w:eastAsia="宋体" w:cs="宋体"/>
          <w:color w:val="000000" w:themeColor="text1"/>
          <w:spacing w:val="0"/>
          <w:highlight w:val="none"/>
          <w14:textFill>
            <w14:solidFill>
              <w14:schemeClr w14:val="tx1"/>
            </w14:solidFill>
          </w14:textFill>
        </w:rPr>
        <w:t>联合体各方应当共同与采购人签订采购合同，就采购合同约定的事项对采购人承担连带责任。</w:t>
      </w:r>
    </w:p>
    <w:p>
      <w:pPr>
        <w:pStyle w:val="2"/>
        <w:keepNext w:val="0"/>
        <w:keepLines w:val="0"/>
        <w:pageBreakBefore w:val="0"/>
        <w:widowControl w:val="0"/>
        <w:kinsoku/>
        <w:overflowPunct/>
        <w:autoSpaceDE/>
        <w:autoSpaceDN/>
        <w:bidi w:val="0"/>
        <w:adjustRightInd w:val="0"/>
        <w:snapToGrid w:val="0"/>
        <w:spacing w:after="0" w:afterLines="0" w:line="440" w:lineRule="exact"/>
        <w:ind w:firstLine="480" w:firstLineChars="200"/>
        <w:textAlignment w:val="auto"/>
        <w:rPr>
          <w:rFonts w:hint="eastAsia" w:ascii="宋体" w:hAnsi="宋体" w:eastAsia="宋体" w:cs="宋体"/>
          <w:color w:val="000000" w:themeColor="text1"/>
          <w:spacing w:val="0"/>
          <w:highlight w:val="none"/>
          <w14:textFill>
            <w14:solidFill>
              <w14:schemeClr w14:val="tx1"/>
            </w14:solidFill>
          </w14:textFill>
        </w:rPr>
      </w:pPr>
      <w:r>
        <w:rPr>
          <w:rFonts w:hint="eastAsia" w:ascii="宋体" w:cs="宋体"/>
          <w:color w:val="000000" w:themeColor="text1"/>
          <w:spacing w:val="0"/>
          <w:highlight w:val="none"/>
          <w:lang w:val="en-US" w:eastAsia="zh-CN"/>
          <w14:textFill>
            <w14:solidFill>
              <w14:schemeClr w14:val="tx1"/>
            </w14:solidFill>
          </w14:textFill>
        </w:rPr>
        <w:t>8</w:t>
      </w:r>
      <w:r>
        <w:rPr>
          <w:rFonts w:hint="eastAsia" w:ascii="宋体" w:hAnsi="宋体" w:eastAsia="宋体" w:cs="宋体"/>
          <w:color w:val="000000" w:themeColor="text1"/>
          <w:spacing w:val="0"/>
          <w:highlight w:val="none"/>
          <w:lang w:val="en-US" w:eastAsia="zh-CN"/>
          <w14:textFill>
            <w14:solidFill>
              <w14:schemeClr w14:val="tx1"/>
            </w14:solidFill>
          </w14:textFill>
        </w:rPr>
        <w:t>.</w:t>
      </w:r>
      <w:r>
        <w:rPr>
          <w:rFonts w:hint="eastAsia" w:ascii="宋体" w:hAnsi="宋体" w:eastAsia="宋体" w:cs="宋体"/>
          <w:color w:val="000000" w:themeColor="text1"/>
          <w:spacing w:val="0"/>
          <w:highlight w:val="none"/>
          <w14:textFill>
            <w14:solidFill>
              <w14:schemeClr w14:val="tx1"/>
            </w14:solidFill>
          </w14:textFill>
        </w:rPr>
        <w:t>本协议书一式</w:t>
      </w:r>
      <w:r>
        <w:rPr>
          <w:rFonts w:hint="eastAsia" w:ascii="宋体" w:hAnsi="宋体" w:eastAsia="宋体" w:cs="宋体"/>
          <w:color w:val="000000" w:themeColor="text1"/>
          <w:spacing w:val="0"/>
          <w:highlight w:val="none"/>
          <w:u w:val="single"/>
          <w14:textFill>
            <w14:solidFill>
              <w14:schemeClr w14:val="tx1"/>
            </w14:solidFill>
          </w14:textFill>
        </w:rPr>
        <w:t xml:space="preserve">      </w:t>
      </w:r>
      <w:r>
        <w:rPr>
          <w:rFonts w:hint="eastAsia" w:ascii="宋体" w:hAnsi="宋体" w:eastAsia="宋体" w:cs="宋体"/>
          <w:color w:val="000000" w:themeColor="text1"/>
          <w:spacing w:val="0"/>
          <w:highlight w:val="none"/>
          <w14:textFill>
            <w14:solidFill>
              <w14:schemeClr w14:val="tx1"/>
            </w14:solidFill>
          </w14:textFill>
        </w:rPr>
        <w:t>份，联合体成员和采购人各执一份。</w:t>
      </w:r>
    </w:p>
    <w:p>
      <w:pPr>
        <w:pStyle w:val="2"/>
        <w:keepNext w:val="0"/>
        <w:keepLines w:val="0"/>
        <w:pageBreakBefore w:val="0"/>
        <w:widowControl w:val="0"/>
        <w:kinsoku/>
        <w:overflowPunct/>
        <w:autoSpaceDE/>
        <w:autoSpaceDN/>
        <w:bidi w:val="0"/>
        <w:adjustRightInd w:val="0"/>
        <w:snapToGrid w:val="0"/>
        <w:spacing w:after="0" w:afterLines="0" w:line="440" w:lineRule="exact"/>
        <w:ind w:firstLine="480" w:firstLineChars="200"/>
        <w:textAlignment w:val="auto"/>
        <w:rPr>
          <w:rFonts w:hint="eastAsia" w:ascii="宋体" w:hAnsi="宋体" w:eastAsia="宋体" w:cs="宋体"/>
          <w:color w:val="000000" w:themeColor="text1"/>
          <w:spacing w:val="0"/>
          <w:highlight w:val="none"/>
          <w14:textFill>
            <w14:solidFill>
              <w14:schemeClr w14:val="tx1"/>
            </w14:solidFill>
          </w14:textFill>
        </w:rPr>
      </w:pPr>
      <w:r>
        <w:rPr>
          <w:rFonts w:hint="eastAsia" w:ascii="宋体" w:cs="宋体"/>
          <w:color w:val="000000" w:themeColor="text1"/>
          <w:spacing w:val="0"/>
          <w:highlight w:val="none"/>
          <w:lang w:val="en-US" w:eastAsia="zh-CN"/>
          <w14:textFill>
            <w14:solidFill>
              <w14:schemeClr w14:val="tx1"/>
            </w14:solidFill>
          </w14:textFill>
        </w:rPr>
        <w:t>9</w:t>
      </w:r>
      <w:r>
        <w:rPr>
          <w:rFonts w:hint="eastAsia" w:ascii="宋体" w:hAnsi="宋体" w:eastAsia="宋体" w:cs="宋体"/>
          <w:color w:val="000000" w:themeColor="text1"/>
          <w:spacing w:val="0"/>
          <w:highlight w:val="none"/>
          <w:lang w:val="en-US" w:eastAsia="zh-CN"/>
          <w14:textFill>
            <w14:solidFill>
              <w14:schemeClr w14:val="tx1"/>
            </w14:solidFill>
          </w14:textFill>
        </w:rPr>
        <w:t>.</w:t>
      </w:r>
      <w:r>
        <w:rPr>
          <w:rFonts w:hint="eastAsia" w:ascii="宋体" w:hAnsi="宋体" w:eastAsia="宋体" w:cs="宋体"/>
          <w:color w:val="000000" w:themeColor="text1"/>
          <w:spacing w:val="0"/>
          <w:highlight w:val="none"/>
          <w14:textFill>
            <w14:solidFill>
              <w14:schemeClr w14:val="tx1"/>
            </w14:solidFill>
          </w14:textFill>
        </w:rPr>
        <w:t>本协议书自签署之日起生效，本项目合同履行完毕后自动失效。</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pacing w:val="0"/>
          <w:sz w:val="19"/>
          <w:szCs w:val="19"/>
          <w:highlight w:val="none"/>
          <w14:textFill>
            <w14:solidFill>
              <w14:schemeClr w14:val="tx1"/>
            </w14:solidFill>
          </w14:textFill>
        </w:rPr>
      </w:pPr>
      <w:r>
        <w:rPr>
          <w:rFonts w:hint="eastAsia" w:ascii="宋体" w:hAnsi="宋体" w:eastAsia="宋体" w:cs="宋体"/>
          <w:color w:val="000000" w:themeColor="text1"/>
          <w:spacing w:val="0"/>
          <w:highlight w:val="none"/>
          <w:lang w:val="en-US" w:eastAsia="zh-CN"/>
          <w14:textFill>
            <w14:solidFill>
              <w14:schemeClr w14:val="tx1"/>
            </w14:solidFill>
          </w14:textFill>
        </w:rPr>
        <w:t>附件：联合体协议书附表</w:t>
      </w:r>
    </w:p>
    <w:p>
      <w:pPr>
        <w:spacing w:line="360" w:lineRule="auto"/>
        <w:rPr>
          <w:rFonts w:hint="eastAsia" w:ascii="宋体" w:hAnsi="宋体" w:eastAsia="宋体" w:cs="宋体"/>
          <w:color w:val="000000" w:themeColor="text1"/>
          <w:spacing w:val="0"/>
          <w:sz w:val="20"/>
          <w:szCs w:val="20"/>
          <w:highlight w:val="none"/>
          <w14:textFill>
            <w14:solidFill>
              <w14:schemeClr w14:val="tx1"/>
            </w14:solidFill>
          </w14:textFill>
        </w:rPr>
      </w:pPr>
    </w:p>
    <w:p>
      <w:pPr>
        <w:spacing w:line="360" w:lineRule="auto"/>
        <w:rPr>
          <w:rFonts w:hint="eastAsia" w:ascii="宋体" w:hAnsi="宋体" w:eastAsia="宋体" w:cs="宋体"/>
          <w:color w:val="000000" w:themeColor="text1"/>
          <w:spacing w:val="0"/>
          <w:sz w:val="20"/>
          <w:szCs w:val="20"/>
          <w:highlight w:val="none"/>
          <w14:textFill>
            <w14:solidFill>
              <w14:schemeClr w14:val="tx1"/>
            </w14:solidFill>
          </w14:textFill>
        </w:rPr>
      </w:pPr>
    </w:p>
    <w:p>
      <w:pPr>
        <w:pStyle w:val="2"/>
        <w:tabs>
          <w:tab w:val="left" w:pos="5674"/>
        </w:tabs>
        <w:ind w:firstLine="480" w:firstLineChars="200"/>
        <w:rPr>
          <w:rFonts w:hint="eastAsia" w:ascii="宋体" w:hAnsi="宋体" w:eastAsia="宋体" w:cs="宋体"/>
          <w:color w:val="000000" w:themeColor="text1"/>
          <w:spacing w:val="0"/>
          <w:highlight w:val="none"/>
          <w:lang w:eastAsia="zh-CN"/>
          <w14:textFill>
            <w14:solidFill>
              <w14:schemeClr w14:val="tx1"/>
            </w14:solidFill>
          </w14:textFill>
        </w:rPr>
      </w:pPr>
      <w:r>
        <w:rPr>
          <w:rFonts w:hint="eastAsia" w:ascii="宋体" w:hAnsi="宋体" w:eastAsia="宋体" w:cs="宋体"/>
          <w:color w:val="000000" w:themeColor="text1"/>
          <w:spacing w:val="0"/>
          <w:highlight w:val="none"/>
          <w14:textFill>
            <w14:solidFill>
              <w14:schemeClr w14:val="tx1"/>
            </w14:solidFill>
          </w14:textFill>
        </w:rPr>
        <w:t>牵头人名称：</w:t>
      </w:r>
      <w:r>
        <w:rPr>
          <w:rFonts w:hint="eastAsia" w:ascii="宋体" w:hAnsi="宋体" w:eastAsia="宋体" w:cs="宋体"/>
          <w:color w:val="000000" w:themeColor="text1"/>
          <w:spacing w:val="0"/>
          <w:highlight w:val="none"/>
          <w:u w:val="single" w:color="000000"/>
          <w14:textFill>
            <w14:solidFill>
              <w14:schemeClr w14:val="tx1"/>
            </w14:solidFill>
          </w14:textFill>
        </w:rPr>
        <w:tab/>
      </w:r>
      <w:r>
        <w:rPr>
          <w:rFonts w:hint="eastAsia" w:ascii="宋体" w:hAnsi="宋体" w:eastAsia="宋体" w:cs="宋体"/>
          <w:color w:val="000000" w:themeColor="text1"/>
          <w:spacing w:val="0"/>
          <w:highlight w:val="none"/>
          <w:lang w:eastAsia="zh-CN"/>
          <w14:textFill>
            <w14:solidFill>
              <w14:schemeClr w14:val="tx1"/>
            </w14:solidFill>
          </w14:textFill>
        </w:rPr>
        <w:t>(</w:t>
      </w:r>
      <w:r>
        <w:rPr>
          <w:rFonts w:hint="eastAsia" w:ascii="宋体" w:hAnsi="宋体" w:eastAsia="宋体" w:cs="宋体"/>
          <w:color w:val="000000" w:themeColor="text1"/>
          <w:spacing w:val="0"/>
          <w:highlight w:val="none"/>
          <w14:textFill>
            <w14:solidFill>
              <w14:schemeClr w14:val="tx1"/>
            </w14:solidFill>
          </w14:textFill>
        </w:rPr>
        <w:t>盖单位章</w:t>
      </w:r>
      <w:r>
        <w:rPr>
          <w:rFonts w:hint="eastAsia" w:ascii="宋体" w:hAnsi="宋体" w:eastAsia="宋体" w:cs="宋体"/>
          <w:color w:val="000000" w:themeColor="text1"/>
          <w:spacing w:val="0"/>
          <w:highlight w:val="none"/>
          <w:lang w:eastAsia="zh-CN"/>
          <w14:textFill>
            <w14:solidFill>
              <w14:schemeClr w14:val="tx1"/>
            </w14:solidFill>
          </w14:textFill>
        </w:rPr>
        <w:t>)</w:t>
      </w:r>
    </w:p>
    <w:p>
      <w:pPr>
        <w:pStyle w:val="2"/>
        <w:tabs>
          <w:tab w:val="left" w:pos="5674"/>
        </w:tabs>
        <w:ind w:firstLine="480" w:firstLineChars="200"/>
        <w:rPr>
          <w:rFonts w:hint="eastAsia" w:ascii="宋体" w:hAnsi="宋体" w:eastAsia="宋体" w:cs="宋体"/>
          <w:color w:val="000000" w:themeColor="text1"/>
          <w:spacing w:val="0"/>
          <w:highlight w:val="none"/>
          <w:lang w:eastAsia="zh-CN"/>
          <w14:textFill>
            <w14:solidFill>
              <w14:schemeClr w14:val="tx1"/>
            </w14:solidFill>
          </w14:textFill>
        </w:rPr>
      </w:pPr>
      <w:r>
        <w:rPr>
          <w:rFonts w:hint="eastAsia" w:ascii="宋体" w:hAnsi="宋体" w:eastAsia="宋体" w:cs="宋体"/>
          <w:color w:val="000000" w:themeColor="text1"/>
          <w:spacing w:val="0"/>
          <w:highlight w:val="none"/>
          <w14:textFill>
            <w14:solidFill>
              <w14:schemeClr w14:val="tx1"/>
            </w14:solidFill>
          </w14:textFill>
        </w:rPr>
        <w:t>法定代表人：</w:t>
      </w:r>
      <w:r>
        <w:rPr>
          <w:rFonts w:hint="eastAsia" w:ascii="宋体" w:hAnsi="宋体" w:eastAsia="宋体" w:cs="宋体"/>
          <w:color w:val="000000" w:themeColor="text1"/>
          <w:spacing w:val="0"/>
          <w:highlight w:val="none"/>
          <w:u w:val="single" w:color="000000"/>
          <w14:textFill>
            <w14:solidFill>
              <w14:schemeClr w14:val="tx1"/>
            </w14:solidFill>
          </w14:textFill>
        </w:rPr>
        <w:tab/>
      </w:r>
      <w:r>
        <w:rPr>
          <w:rFonts w:hint="eastAsia" w:ascii="宋体" w:hAnsi="宋体" w:eastAsia="宋体" w:cs="宋体"/>
          <w:color w:val="000000" w:themeColor="text1"/>
          <w:spacing w:val="0"/>
          <w:highlight w:val="none"/>
          <w:lang w:eastAsia="zh-CN"/>
          <w14:textFill>
            <w14:solidFill>
              <w14:schemeClr w14:val="tx1"/>
            </w14:solidFill>
          </w14:textFill>
        </w:rPr>
        <w:t>(</w:t>
      </w:r>
      <w:r>
        <w:rPr>
          <w:rFonts w:hint="eastAsia" w:ascii="宋体" w:hAnsi="宋体" w:eastAsia="宋体" w:cs="宋体"/>
          <w:color w:val="000000" w:themeColor="text1"/>
          <w:spacing w:val="0"/>
          <w:highlight w:val="none"/>
          <w14:textFill>
            <w14:solidFill>
              <w14:schemeClr w14:val="tx1"/>
            </w14:solidFill>
          </w14:textFill>
        </w:rPr>
        <w:t>签章</w:t>
      </w:r>
      <w:r>
        <w:rPr>
          <w:rFonts w:hint="eastAsia" w:ascii="宋体" w:hAnsi="宋体" w:eastAsia="宋体" w:cs="宋体"/>
          <w:color w:val="000000" w:themeColor="text1"/>
          <w:spacing w:val="0"/>
          <w:highlight w:val="none"/>
          <w:lang w:eastAsia="zh-CN"/>
          <w14:textFill>
            <w14:solidFill>
              <w14:schemeClr w14:val="tx1"/>
            </w14:solidFill>
          </w14:textFill>
        </w:rPr>
        <w:t>)</w:t>
      </w:r>
    </w:p>
    <w:p>
      <w:pPr>
        <w:pStyle w:val="2"/>
        <w:tabs>
          <w:tab w:val="left" w:pos="5674"/>
        </w:tabs>
        <w:ind w:firstLine="480" w:firstLineChars="200"/>
        <w:rPr>
          <w:rFonts w:hint="eastAsia" w:ascii="宋体" w:hAnsi="宋体" w:eastAsia="宋体" w:cs="宋体"/>
          <w:color w:val="000000" w:themeColor="text1"/>
          <w:spacing w:val="0"/>
          <w:highlight w:val="none"/>
          <w:lang w:eastAsia="zh-CN"/>
          <w14:textFill>
            <w14:solidFill>
              <w14:schemeClr w14:val="tx1"/>
            </w14:solidFill>
          </w14:textFill>
        </w:rPr>
      </w:pPr>
      <w:r>
        <w:rPr>
          <w:rFonts w:hint="eastAsia" w:ascii="宋体" w:hAnsi="宋体" w:eastAsia="宋体" w:cs="宋体"/>
          <w:color w:val="000000" w:themeColor="text1"/>
          <w:spacing w:val="0"/>
          <w:highlight w:val="none"/>
          <w14:textFill>
            <w14:solidFill>
              <w14:schemeClr w14:val="tx1"/>
            </w14:solidFill>
          </w14:textFill>
        </w:rPr>
        <w:t>成员一名称：</w:t>
      </w:r>
      <w:r>
        <w:rPr>
          <w:rFonts w:hint="eastAsia" w:ascii="宋体" w:hAnsi="宋体" w:eastAsia="宋体" w:cs="宋体"/>
          <w:color w:val="000000" w:themeColor="text1"/>
          <w:spacing w:val="0"/>
          <w:highlight w:val="none"/>
          <w:u w:val="single" w:color="000000"/>
          <w14:textFill>
            <w14:solidFill>
              <w14:schemeClr w14:val="tx1"/>
            </w14:solidFill>
          </w14:textFill>
        </w:rPr>
        <w:tab/>
      </w:r>
      <w:r>
        <w:rPr>
          <w:rFonts w:hint="eastAsia" w:ascii="宋体" w:hAnsi="宋体" w:eastAsia="宋体" w:cs="宋体"/>
          <w:color w:val="000000" w:themeColor="text1"/>
          <w:spacing w:val="0"/>
          <w:highlight w:val="none"/>
          <w:lang w:eastAsia="zh-CN"/>
          <w14:textFill>
            <w14:solidFill>
              <w14:schemeClr w14:val="tx1"/>
            </w14:solidFill>
          </w14:textFill>
        </w:rPr>
        <w:t>(</w:t>
      </w:r>
      <w:r>
        <w:rPr>
          <w:rFonts w:hint="eastAsia" w:ascii="宋体" w:hAnsi="宋体" w:eastAsia="宋体" w:cs="宋体"/>
          <w:color w:val="000000" w:themeColor="text1"/>
          <w:spacing w:val="0"/>
          <w:highlight w:val="none"/>
          <w14:textFill>
            <w14:solidFill>
              <w14:schemeClr w14:val="tx1"/>
            </w14:solidFill>
          </w14:textFill>
        </w:rPr>
        <w:t>盖单位章</w:t>
      </w:r>
      <w:r>
        <w:rPr>
          <w:rFonts w:hint="eastAsia" w:ascii="宋体" w:hAnsi="宋体" w:eastAsia="宋体" w:cs="宋体"/>
          <w:color w:val="000000" w:themeColor="text1"/>
          <w:spacing w:val="0"/>
          <w:highlight w:val="none"/>
          <w:lang w:eastAsia="zh-CN"/>
          <w14:textFill>
            <w14:solidFill>
              <w14:schemeClr w14:val="tx1"/>
            </w14:solidFill>
          </w14:textFill>
        </w:rPr>
        <w:t>)</w:t>
      </w:r>
    </w:p>
    <w:p>
      <w:pPr>
        <w:pStyle w:val="2"/>
        <w:tabs>
          <w:tab w:val="left" w:pos="5674"/>
        </w:tabs>
        <w:ind w:firstLine="480" w:firstLineChars="200"/>
        <w:rPr>
          <w:rFonts w:hint="eastAsia" w:ascii="宋体" w:hAnsi="宋体" w:eastAsia="宋体" w:cs="宋体"/>
          <w:color w:val="000000" w:themeColor="text1"/>
          <w:spacing w:val="0"/>
          <w:highlight w:val="none"/>
          <w:lang w:eastAsia="zh-CN"/>
          <w14:textFill>
            <w14:solidFill>
              <w14:schemeClr w14:val="tx1"/>
            </w14:solidFill>
          </w14:textFill>
        </w:rPr>
      </w:pPr>
      <w:r>
        <w:rPr>
          <w:rFonts w:hint="eastAsia" w:ascii="宋体" w:hAnsi="宋体" w:eastAsia="宋体" w:cs="宋体"/>
          <w:color w:val="000000" w:themeColor="text1"/>
          <w:spacing w:val="0"/>
          <w:highlight w:val="none"/>
          <w14:textFill>
            <w14:solidFill>
              <w14:schemeClr w14:val="tx1"/>
            </w14:solidFill>
          </w14:textFill>
        </w:rPr>
        <w:t>法定代表人：</w:t>
      </w:r>
      <w:r>
        <w:rPr>
          <w:rFonts w:hint="eastAsia" w:ascii="宋体" w:hAnsi="宋体" w:eastAsia="宋体" w:cs="宋体"/>
          <w:color w:val="000000" w:themeColor="text1"/>
          <w:spacing w:val="0"/>
          <w:highlight w:val="none"/>
          <w:u w:val="single" w:color="000000"/>
          <w14:textFill>
            <w14:solidFill>
              <w14:schemeClr w14:val="tx1"/>
            </w14:solidFill>
          </w14:textFill>
        </w:rPr>
        <w:tab/>
      </w:r>
      <w:r>
        <w:rPr>
          <w:rFonts w:hint="eastAsia" w:ascii="宋体" w:hAnsi="宋体" w:eastAsia="宋体" w:cs="宋体"/>
          <w:color w:val="000000" w:themeColor="text1"/>
          <w:spacing w:val="0"/>
          <w:highlight w:val="none"/>
          <w:lang w:eastAsia="zh-CN"/>
          <w14:textFill>
            <w14:solidFill>
              <w14:schemeClr w14:val="tx1"/>
            </w14:solidFill>
          </w14:textFill>
        </w:rPr>
        <w:t>(</w:t>
      </w:r>
      <w:r>
        <w:rPr>
          <w:rFonts w:hint="eastAsia" w:ascii="宋体" w:hAnsi="宋体" w:eastAsia="宋体" w:cs="宋体"/>
          <w:color w:val="000000" w:themeColor="text1"/>
          <w:spacing w:val="0"/>
          <w:highlight w:val="none"/>
          <w14:textFill>
            <w14:solidFill>
              <w14:schemeClr w14:val="tx1"/>
            </w14:solidFill>
          </w14:textFill>
        </w:rPr>
        <w:t>签章</w:t>
      </w:r>
      <w:r>
        <w:rPr>
          <w:rFonts w:hint="eastAsia" w:ascii="宋体" w:hAnsi="宋体" w:eastAsia="宋体" w:cs="宋体"/>
          <w:color w:val="000000" w:themeColor="text1"/>
          <w:spacing w:val="0"/>
          <w:highlight w:val="none"/>
          <w:lang w:eastAsia="zh-CN"/>
          <w14:textFill>
            <w14:solidFill>
              <w14:schemeClr w14:val="tx1"/>
            </w14:solidFill>
          </w14:textFill>
        </w:rPr>
        <w:t>)</w:t>
      </w:r>
    </w:p>
    <w:p>
      <w:pPr>
        <w:pStyle w:val="2"/>
        <w:tabs>
          <w:tab w:val="left" w:pos="5674"/>
        </w:tabs>
        <w:ind w:firstLine="480" w:firstLineChars="200"/>
        <w:rPr>
          <w:rFonts w:hint="eastAsia" w:ascii="宋体" w:hAnsi="宋体" w:eastAsia="宋体" w:cs="宋体"/>
          <w:color w:val="000000" w:themeColor="text1"/>
          <w:spacing w:val="0"/>
          <w:highlight w:val="none"/>
          <w:lang w:eastAsia="zh-CN"/>
          <w14:textFill>
            <w14:solidFill>
              <w14:schemeClr w14:val="tx1"/>
            </w14:solidFill>
          </w14:textFill>
        </w:rPr>
      </w:pPr>
      <w:r>
        <w:rPr>
          <w:rFonts w:hint="eastAsia" w:ascii="宋体" w:hAnsi="宋体" w:eastAsia="宋体" w:cs="宋体"/>
          <w:color w:val="000000" w:themeColor="text1"/>
          <w:spacing w:val="0"/>
          <w:highlight w:val="none"/>
          <w14:textFill>
            <w14:solidFill>
              <w14:schemeClr w14:val="tx1"/>
            </w14:solidFill>
          </w14:textFill>
        </w:rPr>
        <w:t>成员二名称：</w:t>
      </w:r>
      <w:r>
        <w:rPr>
          <w:rFonts w:hint="eastAsia" w:ascii="宋体" w:hAnsi="宋体" w:eastAsia="宋体" w:cs="宋体"/>
          <w:color w:val="000000" w:themeColor="text1"/>
          <w:spacing w:val="0"/>
          <w:highlight w:val="none"/>
          <w:u w:val="single" w:color="000000"/>
          <w14:textFill>
            <w14:solidFill>
              <w14:schemeClr w14:val="tx1"/>
            </w14:solidFill>
          </w14:textFill>
        </w:rPr>
        <w:tab/>
      </w:r>
      <w:r>
        <w:rPr>
          <w:rFonts w:hint="eastAsia" w:ascii="宋体" w:hAnsi="宋体" w:eastAsia="宋体" w:cs="宋体"/>
          <w:color w:val="000000" w:themeColor="text1"/>
          <w:spacing w:val="0"/>
          <w:highlight w:val="none"/>
          <w:lang w:eastAsia="zh-CN"/>
          <w14:textFill>
            <w14:solidFill>
              <w14:schemeClr w14:val="tx1"/>
            </w14:solidFill>
          </w14:textFill>
        </w:rPr>
        <w:t>(</w:t>
      </w:r>
      <w:r>
        <w:rPr>
          <w:rFonts w:hint="eastAsia" w:ascii="宋体" w:hAnsi="宋体" w:eastAsia="宋体" w:cs="宋体"/>
          <w:color w:val="000000" w:themeColor="text1"/>
          <w:spacing w:val="0"/>
          <w:highlight w:val="none"/>
          <w14:textFill>
            <w14:solidFill>
              <w14:schemeClr w14:val="tx1"/>
            </w14:solidFill>
          </w14:textFill>
        </w:rPr>
        <w:t>盖单位章</w:t>
      </w:r>
      <w:r>
        <w:rPr>
          <w:rFonts w:hint="eastAsia" w:ascii="宋体" w:hAnsi="宋体" w:eastAsia="宋体" w:cs="宋体"/>
          <w:color w:val="000000" w:themeColor="text1"/>
          <w:spacing w:val="0"/>
          <w:highlight w:val="none"/>
          <w:lang w:eastAsia="zh-CN"/>
          <w14:textFill>
            <w14:solidFill>
              <w14:schemeClr w14:val="tx1"/>
            </w14:solidFill>
          </w14:textFill>
        </w:rPr>
        <w:t>)</w:t>
      </w:r>
    </w:p>
    <w:p>
      <w:pPr>
        <w:pStyle w:val="2"/>
        <w:tabs>
          <w:tab w:val="left" w:pos="5674"/>
        </w:tabs>
        <w:ind w:firstLine="480" w:firstLineChars="200"/>
        <w:rPr>
          <w:rFonts w:hint="eastAsia" w:ascii="宋体" w:hAnsi="宋体" w:eastAsia="宋体" w:cs="宋体"/>
          <w:color w:val="000000" w:themeColor="text1"/>
          <w:spacing w:val="0"/>
          <w:highlight w:val="none"/>
          <w:lang w:eastAsia="zh-CN"/>
          <w14:textFill>
            <w14:solidFill>
              <w14:schemeClr w14:val="tx1"/>
            </w14:solidFill>
          </w14:textFill>
        </w:rPr>
      </w:pPr>
      <w:r>
        <w:rPr>
          <w:rFonts w:hint="eastAsia" w:ascii="宋体" w:hAnsi="宋体" w:eastAsia="宋体" w:cs="宋体"/>
          <w:color w:val="000000" w:themeColor="text1"/>
          <w:spacing w:val="0"/>
          <w:highlight w:val="none"/>
          <w14:textFill>
            <w14:solidFill>
              <w14:schemeClr w14:val="tx1"/>
            </w14:solidFill>
          </w14:textFill>
        </w:rPr>
        <w:t>法定代表人：</w:t>
      </w:r>
      <w:r>
        <w:rPr>
          <w:rFonts w:hint="eastAsia" w:ascii="宋体" w:hAnsi="宋体" w:eastAsia="宋体" w:cs="宋体"/>
          <w:color w:val="000000" w:themeColor="text1"/>
          <w:spacing w:val="0"/>
          <w:highlight w:val="none"/>
          <w:u w:val="single" w:color="000000"/>
          <w14:textFill>
            <w14:solidFill>
              <w14:schemeClr w14:val="tx1"/>
            </w14:solidFill>
          </w14:textFill>
        </w:rPr>
        <w:tab/>
      </w:r>
      <w:r>
        <w:rPr>
          <w:rFonts w:hint="eastAsia" w:ascii="宋体" w:hAnsi="宋体" w:eastAsia="宋体" w:cs="宋体"/>
          <w:color w:val="000000" w:themeColor="text1"/>
          <w:spacing w:val="0"/>
          <w:highlight w:val="none"/>
          <w:lang w:eastAsia="zh-CN"/>
          <w14:textFill>
            <w14:solidFill>
              <w14:schemeClr w14:val="tx1"/>
            </w14:solidFill>
          </w14:textFill>
        </w:rPr>
        <w:t>(</w:t>
      </w:r>
      <w:r>
        <w:rPr>
          <w:rFonts w:hint="eastAsia" w:ascii="宋体" w:hAnsi="宋体" w:eastAsia="宋体" w:cs="宋体"/>
          <w:color w:val="000000" w:themeColor="text1"/>
          <w:spacing w:val="0"/>
          <w:highlight w:val="none"/>
          <w14:textFill>
            <w14:solidFill>
              <w14:schemeClr w14:val="tx1"/>
            </w14:solidFill>
          </w14:textFill>
        </w:rPr>
        <w:t>签章</w:t>
      </w:r>
      <w:r>
        <w:rPr>
          <w:rFonts w:hint="eastAsia" w:ascii="宋体" w:hAnsi="宋体" w:eastAsia="宋体" w:cs="宋体"/>
          <w:color w:val="000000" w:themeColor="text1"/>
          <w:spacing w:val="0"/>
          <w:highlight w:val="none"/>
          <w:lang w:eastAsia="zh-CN"/>
          <w14:textFill>
            <w14:solidFill>
              <w14:schemeClr w14:val="tx1"/>
            </w14:solidFill>
          </w14:textFill>
        </w:rPr>
        <w:t>)</w:t>
      </w:r>
    </w:p>
    <w:p>
      <w:pPr>
        <w:rPr>
          <w:rFonts w:hint="eastAsia" w:ascii="宋体" w:hAnsi="宋体" w:eastAsia="宋体" w:cs="宋体"/>
          <w:color w:val="000000" w:themeColor="text1"/>
          <w:spacing w:val="0"/>
          <w:highlight w:val="none"/>
          <w14:textFill>
            <w14:solidFill>
              <w14:schemeClr w14:val="tx1"/>
            </w14:solidFill>
          </w14:textFill>
        </w:rPr>
      </w:pPr>
    </w:p>
    <w:p>
      <w:pPr>
        <w:spacing w:before="6" w:line="360" w:lineRule="auto"/>
        <w:rPr>
          <w:rFonts w:hint="eastAsia" w:ascii="宋体" w:hAnsi="宋体" w:eastAsia="宋体" w:cs="宋体"/>
          <w:color w:val="000000" w:themeColor="text1"/>
          <w:spacing w:val="0"/>
          <w:sz w:val="19"/>
          <w:szCs w:val="19"/>
          <w:highlight w:val="none"/>
          <w14:textFill>
            <w14:solidFill>
              <w14:schemeClr w14:val="tx1"/>
            </w14:solidFill>
          </w14:textFill>
        </w:rPr>
      </w:pPr>
    </w:p>
    <w:p>
      <w:pPr>
        <w:spacing w:before="4" w:line="360" w:lineRule="auto"/>
        <w:rPr>
          <w:rFonts w:hint="eastAsia" w:ascii="宋体" w:hAnsi="宋体" w:eastAsia="宋体" w:cs="宋体"/>
          <w:color w:val="000000" w:themeColor="text1"/>
          <w:spacing w:val="0"/>
          <w:sz w:val="11"/>
          <w:szCs w:val="11"/>
          <w:highlight w:val="none"/>
          <w14:textFill>
            <w14:solidFill>
              <w14:schemeClr w14:val="tx1"/>
            </w14:solidFill>
          </w14:textFill>
        </w:rPr>
      </w:pPr>
    </w:p>
    <w:p>
      <w:pPr>
        <w:spacing w:before="8" w:line="360" w:lineRule="auto"/>
        <w:rPr>
          <w:rFonts w:hint="eastAsia" w:ascii="宋体" w:hAnsi="宋体" w:eastAsia="宋体" w:cs="宋体"/>
          <w:color w:val="000000" w:themeColor="text1"/>
          <w:spacing w:val="0"/>
          <w:sz w:val="12"/>
          <w:szCs w:val="12"/>
          <w:highlight w:val="none"/>
          <w14:textFill>
            <w14:solidFill>
              <w14:schemeClr w14:val="tx1"/>
            </w14:solidFill>
          </w14:textFill>
        </w:rPr>
      </w:pPr>
    </w:p>
    <w:p>
      <w:pPr>
        <w:pStyle w:val="39"/>
        <w:ind w:firstLine="4560" w:firstLineChars="1900"/>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highlight w:val="none"/>
          <w14:textFill>
            <w14:solidFill>
              <w14:schemeClr w14:val="tx1"/>
            </w14:solidFill>
          </w14:textFill>
        </w:rPr>
        <w:t>签订日期：</w:t>
      </w:r>
      <w:r>
        <w:rPr>
          <w:rFonts w:hint="eastAsia" w:ascii="宋体" w:hAnsi="宋体" w:eastAsia="宋体" w:cs="宋体"/>
          <w:color w:val="000000" w:themeColor="text1"/>
          <w:spacing w:val="0"/>
          <w:highlight w:val="none"/>
          <w:u w:val="single"/>
          <w14:textFill>
            <w14:solidFill>
              <w14:schemeClr w14:val="tx1"/>
            </w14:solidFill>
          </w14:textFill>
        </w:rPr>
        <w:t xml:space="preserve">     </w:t>
      </w:r>
      <w:r>
        <w:rPr>
          <w:rFonts w:hint="eastAsia" w:ascii="宋体" w:hAnsi="宋体" w:eastAsia="宋体" w:cs="宋体"/>
          <w:color w:val="000000" w:themeColor="text1"/>
          <w:spacing w:val="0"/>
          <w:highlight w:val="none"/>
          <w14:textFill>
            <w14:solidFill>
              <w14:schemeClr w14:val="tx1"/>
            </w14:solidFill>
          </w14:textFill>
        </w:rPr>
        <w:t>年</w:t>
      </w:r>
      <w:r>
        <w:rPr>
          <w:rFonts w:hint="eastAsia" w:ascii="宋体" w:hAnsi="宋体" w:eastAsia="宋体" w:cs="宋体"/>
          <w:color w:val="000000" w:themeColor="text1"/>
          <w:spacing w:val="0"/>
          <w:highlight w:val="none"/>
          <w:u w:val="single"/>
          <w14:textFill>
            <w14:solidFill>
              <w14:schemeClr w14:val="tx1"/>
            </w14:solidFill>
          </w14:textFill>
        </w:rPr>
        <w:t xml:space="preserve">     </w:t>
      </w:r>
      <w:r>
        <w:rPr>
          <w:rFonts w:hint="eastAsia" w:ascii="宋体" w:hAnsi="宋体" w:eastAsia="宋体" w:cs="宋体"/>
          <w:color w:val="000000" w:themeColor="text1"/>
          <w:spacing w:val="0"/>
          <w:highlight w:val="none"/>
          <w14:textFill>
            <w14:solidFill>
              <w14:schemeClr w14:val="tx1"/>
            </w14:solidFill>
          </w14:textFill>
        </w:rPr>
        <w:t>月</w:t>
      </w:r>
      <w:r>
        <w:rPr>
          <w:rFonts w:hint="eastAsia" w:ascii="宋体" w:hAnsi="宋体" w:eastAsia="宋体" w:cs="宋体"/>
          <w:color w:val="000000" w:themeColor="text1"/>
          <w:spacing w:val="0"/>
          <w:highlight w:val="none"/>
          <w:u w:val="single"/>
          <w14:textFill>
            <w14:solidFill>
              <w14:schemeClr w14:val="tx1"/>
            </w14:solidFill>
          </w14:textFill>
        </w:rPr>
        <w:t xml:space="preserve">     </w:t>
      </w:r>
      <w:r>
        <w:rPr>
          <w:rFonts w:hint="eastAsia" w:ascii="宋体" w:hAnsi="宋体" w:eastAsia="宋体" w:cs="宋体"/>
          <w:color w:val="000000" w:themeColor="text1"/>
          <w:spacing w:val="0"/>
          <w:highlight w:val="none"/>
          <w14:textFill>
            <w14:solidFill>
              <w14:schemeClr w14:val="tx1"/>
            </w14:solidFill>
          </w14:textFill>
        </w:rPr>
        <w:tab/>
      </w:r>
      <w:r>
        <w:rPr>
          <w:rFonts w:hint="eastAsia" w:ascii="宋体" w:hAnsi="宋体" w:eastAsia="宋体" w:cs="宋体"/>
          <w:color w:val="000000" w:themeColor="text1"/>
          <w:spacing w:val="0"/>
          <w:highlight w:val="none"/>
          <w14:textFill>
            <w14:solidFill>
              <w14:schemeClr w14:val="tx1"/>
            </w14:solidFill>
          </w14:textFill>
        </w:rPr>
        <w:t>日</w:t>
      </w:r>
    </w:p>
    <w:p>
      <w:pPr>
        <w:pStyle w:val="43"/>
        <w:bidi w:val="0"/>
        <w:rPr>
          <w:rFonts w:hint="eastAsia"/>
        </w:rPr>
      </w:pPr>
      <w:r>
        <w:rPr>
          <w:rFonts w:hint="eastAsia"/>
          <w:lang w:val="en-US" w:eastAsia="zh-CN"/>
        </w:rPr>
        <w:t>注：①本格式仅供参考；②谈判供应商为联合体的，在参加政府采购活动时，应提供联合体协议书原件，否则将被作为无效响应处理。</w:t>
      </w:r>
    </w:p>
    <w:p>
      <w:pPr>
        <w:pStyle w:val="39"/>
        <w:bidi w:val="0"/>
        <w:rPr>
          <w:rFonts w:hint="eastAsia" w:ascii="宋体" w:hAnsi="宋体" w:eastAsia="宋体" w:cs="宋体"/>
          <w:spacing w:val="0"/>
        </w:rPr>
      </w:pPr>
    </w:p>
    <w:p>
      <w:pPr>
        <w:pStyle w:val="39"/>
        <w:bidi w:val="0"/>
        <w:rPr>
          <w:rFonts w:hint="eastAsia" w:ascii="宋体" w:hAnsi="宋体" w:eastAsia="宋体" w:cs="宋体"/>
          <w:spacing w:val="0"/>
        </w:rPr>
      </w:pPr>
    </w:p>
    <w:p>
      <w:pPr>
        <w:rPr>
          <w:rFonts w:hint="eastAsia" w:ascii="宋体" w:hAnsi="宋体" w:eastAsia="宋体" w:cs="宋体"/>
          <w:spacing w:val="0"/>
          <w:lang w:val="en-US" w:eastAsia="zh-CN"/>
        </w:rPr>
      </w:pPr>
      <w:r>
        <w:rPr>
          <w:rFonts w:hint="eastAsia" w:ascii="宋体" w:hAnsi="宋体" w:eastAsia="宋体" w:cs="宋体"/>
          <w:spacing w:val="0"/>
          <w:lang w:val="en-US" w:eastAsia="zh-CN"/>
        </w:rPr>
        <w:br w:type="page"/>
      </w:r>
    </w:p>
    <w:p>
      <w:pPr>
        <w:pStyle w:val="39"/>
        <w:bidi w:val="0"/>
        <w:rPr>
          <w:rFonts w:hint="eastAsia" w:ascii="宋体" w:hAnsi="宋体" w:eastAsia="宋体" w:cs="宋体"/>
          <w:spacing w:val="0"/>
          <w:lang w:val="en-US" w:eastAsia="zh-CN"/>
        </w:rPr>
      </w:pPr>
      <w:r>
        <w:rPr>
          <w:rFonts w:hint="eastAsia" w:ascii="宋体" w:hAnsi="宋体" w:eastAsia="宋体" w:cs="宋体"/>
          <w:spacing w:val="0"/>
          <w:lang w:val="en-US" w:eastAsia="zh-CN"/>
        </w:rPr>
        <w:t>联合体协议书附表</w:t>
      </w:r>
    </w:p>
    <w:tbl>
      <w:tblPr>
        <w:tblStyle w:val="21"/>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2118"/>
        <w:gridCol w:w="2240"/>
        <w:gridCol w:w="3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513" w:type="dxa"/>
            <w:vAlign w:val="center"/>
          </w:tcPr>
          <w:p>
            <w:pPr>
              <w:pStyle w:val="39"/>
              <w:bidi w:val="0"/>
              <w:jc w:val="center"/>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单位类型</w:t>
            </w:r>
          </w:p>
        </w:tc>
        <w:tc>
          <w:tcPr>
            <w:tcW w:w="2118" w:type="dxa"/>
            <w:vAlign w:val="center"/>
          </w:tcPr>
          <w:p>
            <w:pPr>
              <w:pStyle w:val="39"/>
              <w:bidi w:val="0"/>
              <w:jc w:val="center"/>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单位名称</w:t>
            </w:r>
          </w:p>
        </w:tc>
        <w:tc>
          <w:tcPr>
            <w:tcW w:w="2240" w:type="dxa"/>
            <w:vAlign w:val="center"/>
          </w:tcPr>
          <w:p>
            <w:pPr>
              <w:pStyle w:val="39"/>
              <w:bidi w:val="0"/>
              <w:jc w:val="center"/>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是否属于中小企业</w:t>
            </w:r>
          </w:p>
        </w:tc>
        <w:tc>
          <w:tcPr>
            <w:tcW w:w="3835" w:type="dxa"/>
            <w:vAlign w:val="center"/>
          </w:tcPr>
          <w:p>
            <w:pPr>
              <w:pStyle w:val="39"/>
              <w:bidi w:val="0"/>
              <w:jc w:val="center"/>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pStyle w:val="39"/>
              <w:bidi w:val="0"/>
              <w:jc w:val="center"/>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联合体牵头人</w:t>
            </w:r>
          </w:p>
        </w:tc>
        <w:tc>
          <w:tcPr>
            <w:tcW w:w="2118" w:type="dxa"/>
            <w:vAlign w:val="center"/>
          </w:tcPr>
          <w:p>
            <w:pPr>
              <w:pStyle w:val="39"/>
              <w:bidi w:val="0"/>
              <w:jc w:val="center"/>
              <w:rPr>
                <w:rFonts w:hint="eastAsia" w:ascii="宋体" w:hAnsi="宋体" w:eastAsia="宋体" w:cs="宋体"/>
                <w:spacing w:val="0"/>
                <w:sz w:val="21"/>
                <w:szCs w:val="21"/>
                <w:vertAlign w:val="baseline"/>
                <w:lang w:val="en-US" w:eastAsia="zh-CN"/>
              </w:rPr>
            </w:pPr>
          </w:p>
        </w:tc>
        <w:tc>
          <w:tcPr>
            <w:tcW w:w="2240" w:type="dxa"/>
            <w:vAlign w:val="center"/>
          </w:tcPr>
          <w:p>
            <w:pPr>
              <w:pStyle w:val="39"/>
              <w:bidi w:val="0"/>
              <w:jc w:val="left"/>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sym w:font="Wingdings 2" w:char="00A3"/>
            </w:r>
            <w:r>
              <w:rPr>
                <w:rFonts w:hint="eastAsia" w:ascii="宋体" w:hAnsi="宋体" w:eastAsia="宋体" w:cs="宋体"/>
                <w:spacing w:val="0"/>
                <w:sz w:val="21"/>
                <w:szCs w:val="21"/>
                <w:vertAlign w:val="baseline"/>
                <w:lang w:val="en-US" w:eastAsia="zh-CN"/>
              </w:rPr>
              <w:t xml:space="preserve">   不属于</w:t>
            </w:r>
          </w:p>
          <w:p>
            <w:pPr>
              <w:pStyle w:val="39"/>
              <w:bidi w:val="0"/>
              <w:jc w:val="left"/>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sym w:font="Wingdings 2" w:char="00A3"/>
            </w:r>
            <w:r>
              <w:rPr>
                <w:rFonts w:hint="eastAsia" w:ascii="宋体" w:hAnsi="宋体" w:eastAsia="宋体" w:cs="宋体"/>
                <w:spacing w:val="0"/>
                <w:sz w:val="21"/>
                <w:szCs w:val="21"/>
                <w:vertAlign w:val="baseline"/>
                <w:lang w:val="en-US" w:eastAsia="zh-CN"/>
              </w:rPr>
              <w:t xml:space="preserve">   中型</w:t>
            </w:r>
          </w:p>
          <w:p>
            <w:pPr>
              <w:pStyle w:val="39"/>
              <w:bidi w:val="0"/>
              <w:jc w:val="left"/>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sym w:font="Wingdings 2" w:char="00A3"/>
            </w:r>
            <w:r>
              <w:rPr>
                <w:rFonts w:hint="eastAsia" w:ascii="宋体" w:hAnsi="宋体" w:eastAsia="宋体" w:cs="宋体"/>
                <w:spacing w:val="0"/>
                <w:sz w:val="21"/>
                <w:szCs w:val="21"/>
                <w:vertAlign w:val="baseline"/>
                <w:lang w:val="en-US" w:eastAsia="zh-CN"/>
              </w:rPr>
              <w:t xml:space="preserve">   小微型</w:t>
            </w:r>
          </w:p>
        </w:tc>
        <w:tc>
          <w:tcPr>
            <w:tcW w:w="3835" w:type="dxa"/>
          </w:tcPr>
          <w:p>
            <w:pPr>
              <w:pStyle w:val="39"/>
              <w:bidi w:val="0"/>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姓名：</w:t>
            </w:r>
          </w:p>
          <w:p>
            <w:pPr>
              <w:pStyle w:val="39"/>
              <w:bidi w:val="0"/>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身份证号：</w:t>
            </w:r>
          </w:p>
          <w:p>
            <w:pPr>
              <w:pStyle w:val="39"/>
              <w:bidi w:val="0"/>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pStyle w:val="39"/>
              <w:bidi w:val="0"/>
              <w:jc w:val="center"/>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联合体成员一</w:t>
            </w:r>
          </w:p>
        </w:tc>
        <w:tc>
          <w:tcPr>
            <w:tcW w:w="2118" w:type="dxa"/>
            <w:vAlign w:val="center"/>
          </w:tcPr>
          <w:p>
            <w:pPr>
              <w:pStyle w:val="39"/>
              <w:bidi w:val="0"/>
              <w:jc w:val="center"/>
              <w:rPr>
                <w:rFonts w:hint="eastAsia" w:ascii="宋体" w:hAnsi="宋体" w:eastAsia="宋体" w:cs="宋体"/>
                <w:spacing w:val="0"/>
                <w:sz w:val="21"/>
                <w:szCs w:val="21"/>
                <w:vertAlign w:val="baseline"/>
                <w:lang w:val="en-US" w:eastAsia="zh-CN"/>
              </w:rPr>
            </w:pPr>
          </w:p>
        </w:tc>
        <w:tc>
          <w:tcPr>
            <w:tcW w:w="2240" w:type="dxa"/>
            <w:vAlign w:val="center"/>
          </w:tcPr>
          <w:p>
            <w:pPr>
              <w:pStyle w:val="39"/>
              <w:bidi w:val="0"/>
              <w:jc w:val="left"/>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sym w:font="Wingdings 2" w:char="00A3"/>
            </w:r>
            <w:r>
              <w:rPr>
                <w:rFonts w:hint="eastAsia" w:ascii="宋体" w:hAnsi="宋体" w:eastAsia="宋体" w:cs="宋体"/>
                <w:spacing w:val="0"/>
                <w:sz w:val="21"/>
                <w:szCs w:val="21"/>
                <w:vertAlign w:val="baseline"/>
                <w:lang w:val="en-US" w:eastAsia="zh-CN"/>
              </w:rPr>
              <w:t xml:space="preserve">   不属于</w:t>
            </w:r>
          </w:p>
          <w:p>
            <w:pPr>
              <w:pStyle w:val="39"/>
              <w:bidi w:val="0"/>
              <w:jc w:val="left"/>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sym w:font="Wingdings 2" w:char="00A3"/>
            </w:r>
            <w:r>
              <w:rPr>
                <w:rFonts w:hint="eastAsia" w:ascii="宋体" w:hAnsi="宋体" w:eastAsia="宋体" w:cs="宋体"/>
                <w:spacing w:val="0"/>
                <w:sz w:val="21"/>
                <w:szCs w:val="21"/>
                <w:vertAlign w:val="baseline"/>
                <w:lang w:val="en-US" w:eastAsia="zh-CN"/>
              </w:rPr>
              <w:t xml:space="preserve">   中型</w:t>
            </w:r>
          </w:p>
          <w:p>
            <w:pPr>
              <w:pStyle w:val="39"/>
              <w:bidi w:val="0"/>
              <w:jc w:val="left"/>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sym w:font="Wingdings 2" w:char="00A3"/>
            </w:r>
            <w:r>
              <w:rPr>
                <w:rFonts w:hint="eastAsia" w:ascii="宋体" w:hAnsi="宋体" w:eastAsia="宋体" w:cs="宋体"/>
                <w:spacing w:val="0"/>
                <w:sz w:val="21"/>
                <w:szCs w:val="21"/>
                <w:vertAlign w:val="baseline"/>
                <w:lang w:val="en-US" w:eastAsia="zh-CN"/>
              </w:rPr>
              <w:t xml:space="preserve">   小微型</w:t>
            </w:r>
          </w:p>
        </w:tc>
        <w:tc>
          <w:tcPr>
            <w:tcW w:w="3835" w:type="dxa"/>
          </w:tcPr>
          <w:p>
            <w:pPr>
              <w:pStyle w:val="39"/>
              <w:bidi w:val="0"/>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姓名：</w:t>
            </w:r>
          </w:p>
          <w:p>
            <w:pPr>
              <w:pStyle w:val="39"/>
              <w:bidi w:val="0"/>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身份证号：</w:t>
            </w:r>
          </w:p>
          <w:p>
            <w:pPr>
              <w:pStyle w:val="39"/>
              <w:bidi w:val="0"/>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pStyle w:val="39"/>
              <w:bidi w:val="0"/>
              <w:jc w:val="center"/>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联合体成员</w:t>
            </w:r>
            <w:r>
              <w:rPr>
                <w:rFonts w:hint="eastAsia" w:cs="宋体"/>
                <w:spacing w:val="0"/>
                <w:sz w:val="21"/>
                <w:szCs w:val="21"/>
                <w:vertAlign w:val="baseline"/>
                <w:lang w:val="en-US" w:eastAsia="zh-CN"/>
              </w:rPr>
              <w:t>二</w:t>
            </w:r>
          </w:p>
        </w:tc>
        <w:tc>
          <w:tcPr>
            <w:tcW w:w="2118" w:type="dxa"/>
            <w:vAlign w:val="center"/>
          </w:tcPr>
          <w:p>
            <w:pPr>
              <w:pStyle w:val="39"/>
              <w:bidi w:val="0"/>
              <w:jc w:val="center"/>
              <w:rPr>
                <w:rFonts w:hint="eastAsia" w:ascii="宋体" w:hAnsi="宋体" w:eastAsia="宋体" w:cs="宋体"/>
                <w:spacing w:val="0"/>
                <w:sz w:val="21"/>
                <w:szCs w:val="21"/>
                <w:vertAlign w:val="baseline"/>
                <w:lang w:val="en-US" w:eastAsia="zh-CN"/>
              </w:rPr>
            </w:pPr>
          </w:p>
        </w:tc>
        <w:tc>
          <w:tcPr>
            <w:tcW w:w="2240" w:type="dxa"/>
            <w:vAlign w:val="center"/>
          </w:tcPr>
          <w:p>
            <w:pPr>
              <w:pStyle w:val="39"/>
              <w:bidi w:val="0"/>
              <w:jc w:val="left"/>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sym w:font="Wingdings 2" w:char="00A3"/>
            </w:r>
            <w:r>
              <w:rPr>
                <w:rFonts w:hint="eastAsia" w:ascii="宋体" w:hAnsi="宋体" w:eastAsia="宋体" w:cs="宋体"/>
                <w:spacing w:val="0"/>
                <w:sz w:val="21"/>
                <w:szCs w:val="21"/>
                <w:vertAlign w:val="baseline"/>
                <w:lang w:val="en-US" w:eastAsia="zh-CN"/>
              </w:rPr>
              <w:t xml:space="preserve">   不属于</w:t>
            </w:r>
          </w:p>
          <w:p>
            <w:pPr>
              <w:pStyle w:val="39"/>
              <w:bidi w:val="0"/>
              <w:jc w:val="left"/>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sym w:font="Wingdings 2" w:char="00A3"/>
            </w:r>
            <w:r>
              <w:rPr>
                <w:rFonts w:hint="eastAsia" w:ascii="宋体" w:hAnsi="宋体" w:eastAsia="宋体" w:cs="宋体"/>
                <w:spacing w:val="0"/>
                <w:sz w:val="21"/>
                <w:szCs w:val="21"/>
                <w:vertAlign w:val="baseline"/>
                <w:lang w:val="en-US" w:eastAsia="zh-CN"/>
              </w:rPr>
              <w:t xml:space="preserve">   中型</w:t>
            </w:r>
          </w:p>
          <w:p>
            <w:pPr>
              <w:pStyle w:val="39"/>
              <w:bidi w:val="0"/>
              <w:jc w:val="left"/>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sym w:font="Wingdings 2" w:char="00A3"/>
            </w:r>
            <w:r>
              <w:rPr>
                <w:rFonts w:hint="eastAsia" w:ascii="宋体" w:hAnsi="宋体" w:eastAsia="宋体" w:cs="宋体"/>
                <w:spacing w:val="0"/>
                <w:sz w:val="21"/>
                <w:szCs w:val="21"/>
                <w:vertAlign w:val="baseline"/>
                <w:lang w:val="en-US" w:eastAsia="zh-CN"/>
              </w:rPr>
              <w:t xml:space="preserve">   小微型</w:t>
            </w:r>
          </w:p>
        </w:tc>
        <w:tc>
          <w:tcPr>
            <w:tcW w:w="3835" w:type="dxa"/>
          </w:tcPr>
          <w:p>
            <w:pPr>
              <w:pStyle w:val="39"/>
              <w:bidi w:val="0"/>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姓名：</w:t>
            </w:r>
          </w:p>
          <w:p>
            <w:pPr>
              <w:pStyle w:val="39"/>
              <w:bidi w:val="0"/>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身份证号：</w:t>
            </w:r>
          </w:p>
          <w:p>
            <w:pPr>
              <w:pStyle w:val="39"/>
              <w:bidi w:val="0"/>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pStyle w:val="39"/>
              <w:bidi w:val="0"/>
              <w:jc w:val="center"/>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联合体成员</w:t>
            </w:r>
            <w:r>
              <w:rPr>
                <w:rFonts w:hint="eastAsia" w:cs="宋体"/>
                <w:spacing w:val="0"/>
                <w:sz w:val="21"/>
                <w:szCs w:val="21"/>
                <w:vertAlign w:val="baseline"/>
                <w:lang w:val="en-US" w:eastAsia="zh-CN"/>
              </w:rPr>
              <w:t>三</w:t>
            </w:r>
          </w:p>
        </w:tc>
        <w:tc>
          <w:tcPr>
            <w:tcW w:w="2118" w:type="dxa"/>
            <w:vAlign w:val="center"/>
          </w:tcPr>
          <w:p>
            <w:pPr>
              <w:pStyle w:val="39"/>
              <w:bidi w:val="0"/>
              <w:jc w:val="center"/>
              <w:rPr>
                <w:rFonts w:hint="eastAsia" w:ascii="宋体" w:hAnsi="宋体" w:eastAsia="宋体" w:cs="宋体"/>
                <w:spacing w:val="0"/>
                <w:sz w:val="21"/>
                <w:szCs w:val="21"/>
                <w:vertAlign w:val="baseline"/>
                <w:lang w:val="en-US" w:eastAsia="zh-CN"/>
              </w:rPr>
            </w:pPr>
          </w:p>
        </w:tc>
        <w:tc>
          <w:tcPr>
            <w:tcW w:w="2240" w:type="dxa"/>
            <w:vAlign w:val="center"/>
          </w:tcPr>
          <w:p>
            <w:pPr>
              <w:pStyle w:val="39"/>
              <w:bidi w:val="0"/>
              <w:jc w:val="left"/>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sym w:font="Wingdings 2" w:char="00A3"/>
            </w:r>
            <w:r>
              <w:rPr>
                <w:rFonts w:hint="eastAsia" w:ascii="宋体" w:hAnsi="宋体" w:eastAsia="宋体" w:cs="宋体"/>
                <w:spacing w:val="0"/>
                <w:sz w:val="21"/>
                <w:szCs w:val="21"/>
                <w:vertAlign w:val="baseline"/>
                <w:lang w:val="en-US" w:eastAsia="zh-CN"/>
              </w:rPr>
              <w:t xml:space="preserve">   不属于</w:t>
            </w:r>
          </w:p>
          <w:p>
            <w:pPr>
              <w:pStyle w:val="39"/>
              <w:bidi w:val="0"/>
              <w:jc w:val="left"/>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sym w:font="Wingdings 2" w:char="00A3"/>
            </w:r>
            <w:r>
              <w:rPr>
                <w:rFonts w:hint="eastAsia" w:ascii="宋体" w:hAnsi="宋体" w:eastAsia="宋体" w:cs="宋体"/>
                <w:spacing w:val="0"/>
                <w:sz w:val="21"/>
                <w:szCs w:val="21"/>
                <w:vertAlign w:val="baseline"/>
                <w:lang w:val="en-US" w:eastAsia="zh-CN"/>
              </w:rPr>
              <w:t xml:space="preserve">   中型</w:t>
            </w:r>
          </w:p>
          <w:p>
            <w:pPr>
              <w:pStyle w:val="39"/>
              <w:bidi w:val="0"/>
              <w:jc w:val="left"/>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sym w:font="Wingdings 2" w:char="00A3"/>
            </w:r>
            <w:r>
              <w:rPr>
                <w:rFonts w:hint="eastAsia" w:ascii="宋体" w:hAnsi="宋体" w:eastAsia="宋体" w:cs="宋体"/>
                <w:spacing w:val="0"/>
                <w:sz w:val="21"/>
                <w:szCs w:val="21"/>
                <w:vertAlign w:val="baseline"/>
                <w:lang w:val="en-US" w:eastAsia="zh-CN"/>
              </w:rPr>
              <w:t xml:space="preserve">   小微型</w:t>
            </w:r>
          </w:p>
        </w:tc>
        <w:tc>
          <w:tcPr>
            <w:tcW w:w="3835" w:type="dxa"/>
          </w:tcPr>
          <w:p>
            <w:pPr>
              <w:pStyle w:val="39"/>
              <w:bidi w:val="0"/>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姓名：</w:t>
            </w:r>
          </w:p>
          <w:p>
            <w:pPr>
              <w:pStyle w:val="39"/>
              <w:bidi w:val="0"/>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身份证号：</w:t>
            </w:r>
          </w:p>
          <w:p>
            <w:pPr>
              <w:pStyle w:val="39"/>
              <w:bidi w:val="0"/>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tcPr>
          <w:p>
            <w:pPr>
              <w:pStyle w:val="39"/>
              <w:bidi w:val="0"/>
              <w:jc w:val="center"/>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w:t>
            </w:r>
          </w:p>
        </w:tc>
        <w:tc>
          <w:tcPr>
            <w:tcW w:w="2118" w:type="dxa"/>
          </w:tcPr>
          <w:p>
            <w:pPr>
              <w:pStyle w:val="39"/>
              <w:bidi w:val="0"/>
              <w:jc w:val="center"/>
              <w:rPr>
                <w:rFonts w:hint="eastAsia" w:ascii="宋体" w:hAnsi="宋体" w:eastAsia="宋体" w:cs="宋体"/>
                <w:spacing w:val="0"/>
                <w:sz w:val="21"/>
                <w:szCs w:val="21"/>
                <w:vertAlign w:val="baseline"/>
                <w:lang w:val="en-US" w:eastAsia="zh-CN"/>
              </w:rPr>
            </w:pPr>
          </w:p>
        </w:tc>
        <w:tc>
          <w:tcPr>
            <w:tcW w:w="2240" w:type="dxa"/>
          </w:tcPr>
          <w:p>
            <w:pPr>
              <w:pStyle w:val="39"/>
              <w:bidi w:val="0"/>
              <w:jc w:val="center"/>
              <w:rPr>
                <w:rFonts w:hint="eastAsia" w:ascii="宋体" w:hAnsi="宋体" w:eastAsia="宋体" w:cs="宋体"/>
                <w:spacing w:val="0"/>
                <w:sz w:val="21"/>
                <w:szCs w:val="21"/>
                <w:vertAlign w:val="baseline"/>
                <w:lang w:val="en-US" w:eastAsia="zh-CN"/>
              </w:rPr>
            </w:pPr>
          </w:p>
        </w:tc>
        <w:tc>
          <w:tcPr>
            <w:tcW w:w="3835" w:type="dxa"/>
          </w:tcPr>
          <w:p>
            <w:pPr>
              <w:pStyle w:val="39"/>
              <w:bidi w:val="0"/>
              <w:rPr>
                <w:rFonts w:hint="eastAsia" w:ascii="宋体" w:hAnsi="宋体" w:eastAsia="宋体" w:cs="宋体"/>
                <w:spacing w:val="0"/>
                <w:sz w:val="21"/>
                <w:szCs w:val="21"/>
                <w:vertAlign w:val="baseline"/>
                <w:lang w:val="en-US" w:eastAsia="zh-CN"/>
              </w:rPr>
            </w:pPr>
          </w:p>
        </w:tc>
      </w:tr>
    </w:tbl>
    <w:p>
      <w:pPr>
        <w:pStyle w:val="39"/>
        <w:bidi w:val="0"/>
        <w:rPr>
          <w:rFonts w:hint="eastAsia" w:ascii="宋体" w:hAnsi="宋体" w:eastAsia="宋体" w:cs="宋体"/>
          <w:spacing w:val="0"/>
          <w:lang w:val="en-US" w:eastAsia="zh-CN"/>
        </w:rPr>
      </w:pPr>
      <w:r>
        <w:rPr>
          <w:rFonts w:hint="eastAsia" w:ascii="宋体" w:hAnsi="宋体" w:eastAsia="宋体" w:cs="宋体"/>
          <w:spacing w:val="0"/>
          <w:lang w:val="en-US" w:eastAsia="zh-CN"/>
        </w:rPr>
        <w:t>注：供应商应如实填写联合体各单位信息，并附所有成员单位营业执照副本复印件。</w:t>
      </w:r>
    </w:p>
    <w:p>
      <w:pPr>
        <w:pStyle w:val="2"/>
        <w:rPr>
          <w:rFonts w:hint="eastAsia" w:ascii="宋体" w:hAnsi="宋体" w:eastAsia="宋体" w:cs="宋体"/>
          <w:spacing w:val="0"/>
          <w:lang w:val="en-US" w:eastAsia="zh-CN"/>
        </w:rPr>
      </w:pPr>
    </w:p>
    <w:p>
      <w:pPr>
        <w:ind w:firstLine="380" w:firstLineChars="200"/>
        <w:rPr>
          <w:rFonts w:hint="eastAsia" w:ascii="宋体" w:hAnsi="宋体" w:eastAsia="宋体" w:cs="宋体"/>
          <w:color w:val="000000" w:themeColor="text1"/>
          <w:sz w:val="19"/>
          <w:szCs w:val="19"/>
          <w:highlight w:val="none"/>
          <w14:textFill>
            <w14:solidFill>
              <w14:schemeClr w14:val="tx1"/>
            </w14:solidFill>
          </w14:textFill>
        </w:rPr>
      </w:pPr>
    </w:p>
    <w:p>
      <w:pPr>
        <w:spacing w:before="4" w:line="360" w:lineRule="auto"/>
        <w:rPr>
          <w:rFonts w:hint="eastAsia" w:ascii="宋体" w:hAnsi="宋体" w:eastAsia="宋体" w:cs="宋体"/>
          <w:color w:val="000000" w:themeColor="text1"/>
          <w:sz w:val="11"/>
          <w:szCs w:val="11"/>
          <w:highlight w:val="none"/>
          <w14:textFill>
            <w14:solidFill>
              <w14:schemeClr w14:val="tx1"/>
            </w14:solidFill>
          </w14:textFill>
        </w:rPr>
      </w:pPr>
    </w:p>
    <w:p>
      <w:pPr>
        <w:spacing w:before="8" w:line="360" w:lineRule="auto"/>
        <w:rPr>
          <w:rFonts w:hint="eastAsia" w:ascii="宋体" w:hAnsi="宋体" w:eastAsia="宋体" w:cs="宋体"/>
          <w:color w:val="000000" w:themeColor="text1"/>
          <w:sz w:val="12"/>
          <w:szCs w:val="12"/>
          <w:highlight w:val="none"/>
          <w14:textFill>
            <w14:solidFill>
              <w14:schemeClr w14:val="tx1"/>
            </w14:solidFill>
          </w14:textFill>
        </w:rPr>
      </w:pPr>
    </w:p>
    <w:p>
      <w:pPr>
        <w:rPr>
          <w:rFonts w:hint="eastAsia" w:ascii="宋体" w:hAnsi="宋体" w:eastAsia="宋体" w:cs="宋体"/>
        </w:rPr>
      </w:pPr>
      <w:bookmarkStart w:id="264" w:name="_Toc18702"/>
      <w:r>
        <w:rPr>
          <w:rFonts w:hint="eastAsia" w:ascii="宋体" w:hAnsi="宋体" w:eastAsia="宋体" w:cs="宋体"/>
        </w:rPr>
        <w:br w:type="page"/>
      </w: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bookmarkStart w:id="265" w:name="_Toc14607"/>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1"/>
        <w:numPr>
          <w:ilvl w:val="1"/>
          <w:numId w:val="0"/>
        </w:numPr>
        <w:bidi w:val="0"/>
        <w:jc w:val="center"/>
        <w:rPr>
          <w:rFonts w:hint="eastAsia" w:ascii="宋体" w:hAnsi="宋体" w:eastAsia="宋体" w:cs="宋体"/>
          <w:sz w:val="32"/>
          <w:szCs w:val="32"/>
        </w:rPr>
      </w:pPr>
      <w:bookmarkStart w:id="266" w:name="_Toc30933"/>
      <w:r>
        <w:rPr>
          <w:rFonts w:hint="eastAsia" w:ascii="宋体" w:hAnsi="宋体" w:eastAsia="宋体" w:cs="宋体"/>
          <w:sz w:val="32"/>
          <w:szCs w:val="32"/>
        </w:rPr>
        <w:t>第</w:t>
      </w:r>
      <w:r>
        <w:rPr>
          <w:rFonts w:hint="eastAsia" w:ascii="宋体" w:hAnsi="宋体" w:eastAsia="宋体" w:cs="宋体"/>
          <w:sz w:val="32"/>
          <w:szCs w:val="32"/>
          <w:lang w:val="en-US" w:eastAsia="zh-CN"/>
        </w:rPr>
        <w:t>二</w:t>
      </w:r>
      <w:r>
        <w:rPr>
          <w:rFonts w:hint="eastAsia" w:ascii="宋体" w:hAnsi="宋体" w:eastAsia="宋体" w:cs="宋体"/>
          <w:sz w:val="32"/>
          <w:szCs w:val="32"/>
        </w:rPr>
        <w:t>部分 其他</w:t>
      </w:r>
      <w:r>
        <w:rPr>
          <w:rFonts w:hint="eastAsia" w:ascii="宋体" w:hAnsi="宋体" w:eastAsia="宋体" w:cs="宋体"/>
          <w:sz w:val="32"/>
          <w:szCs w:val="32"/>
          <w:lang w:val="en-US" w:eastAsia="zh-CN"/>
        </w:rPr>
        <w:t>响应</w:t>
      </w:r>
      <w:r>
        <w:rPr>
          <w:rFonts w:hint="eastAsia" w:ascii="宋体" w:hAnsi="宋体" w:eastAsia="宋体" w:cs="宋体"/>
          <w:sz w:val="32"/>
          <w:szCs w:val="32"/>
        </w:rPr>
        <w:t>文件(格式)</w:t>
      </w:r>
      <w:bookmarkEnd w:id="265"/>
      <w:bookmarkEnd w:id="266"/>
    </w:p>
    <w:p>
      <w:pPr>
        <w:pStyle w:val="39"/>
        <w:bidi w:val="0"/>
        <w:rPr>
          <w:rFonts w:hint="eastAsia" w:ascii="宋体" w:hAnsi="宋体" w:eastAsia="宋体" w:cs="宋体"/>
          <w:lang w:val="en-US" w:eastAsia="zh-CN"/>
        </w:rPr>
      </w:pPr>
      <w:bookmarkStart w:id="267" w:name="_Toc26038"/>
      <w:r>
        <w:rPr>
          <w:rFonts w:hint="eastAsia" w:ascii="宋体" w:hAnsi="宋体" w:eastAsia="宋体" w:cs="宋体"/>
          <w:lang w:val="en-US" w:eastAsia="zh-CN"/>
        </w:rPr>
        <w:br w:type="page"/>
      </w:r>
    </w:p>
    <w:p>
      <w:pPr>
        <w:pStyle w:val="40"/>
        <w:numPr>
          <w:ilvl w:val="0"/>
          <w:numId w:val="22"/>
        </w:numPr>
        <w:bidi w:val="0"/>
        <w:ind w:left="0" w:leftChars="0" w:firstLine="0" w:firstLineChars="0"/>
        <w:rPr>
          <w:rFonts w:hint="eastAsia" w:ascii="宋体" w:hAnsi="宋体" w:eastAsia="宋体" w:cs="宋体"/>
          <w:lang w:val="en-US" w:eastAsia="zh-CN"/>
        </w:rPr>
      </w:pPr>
      <w:bookmarkStart w:id="268" w:name="_Toc28768"/>
      <w:bookmarkStart w:id="269" w:name="_Toc2311"/>
      <w:r>
        <w:rPr>
          <w:rFonts w:hint="eastAsia" w:ascii="宋体" w:hAnsi="宋体" w:eastAsia="宋体" w:cs="宋体"/>
          <w:lang w:val="en-US" w:eastAsia="zh-CN"/>
        </w:rPr>
        <w:t>谈判函</w:t>
      </w:r>
      <w:bookmarkEnd w:id="264"/>
      <w:bookmarkEnd w:id="267"/>
      <w:bookmarkEnd w:id="268"/>
      <w:bookmarkEnd w:id="269"/>
    </w:p>
    <w:p>
      <w:pPr>
        <w:pStyle w:val="3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ascii="宋体" w:hAnsi="宋体" w:eastAsia="宋体" w:cs="宋体"/>
          <w:lang w:val="zh-CN"/>
        </w:rPr>
      </w:pPr>
      <w:r>
        <w:rPr>
          <w:rFonts w:hint="eastAsia" w:ascii="宋体" w:hAnsi="宋体" w:eastAsia="宋体" w:cs="宋体"/>
          <w:lang w:val="zh-CN"/>
        </w:rPr>
        <w:t>致：四川乾新招投标代理有限公司　</w:t>
      </w:r>
    </w:p>
    <w:p>
      <w:pPr>
        <w:pStyle w:val="4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ascii="宋体" w:hAnsi="宋体" w:eastAsia="宋体" w:cs="宋体"/>
          <w:highlight w:val="none"/>
        </w:rPr>
      </w:pPr>
      <w:r>
        <w:rPr>
          <w:rFonts w:hint="eastAsia" w:ascii="宋体" w:hAnsi="宋体" w:eastAsia="宋体" w:cs="宋体"/>
        </w:rPr>
        <w:t>我方全面研究了“</w:t>
      </w:r>
      <w:r>
        <w:rPr>
          <w:rFonts w:hint="eastAsia" w:ascii="宋体" w:hAnsi="宋体" w:eastAsia="宋体" w:cs="宋体"/>
          <w:u w:val="single"/>
        </w:rPr>
        <w:t xml:space="preserve">               </w:t>
      </w:r>
      <w:r>
        <w:rPr>
          <w:rFonts w:hint="eastAsia" w:ascii="宋体" w:hAnsi="宋体" w:eastAsia="宋体" w:cs="宋体"/>
          <w:lang w:val="en-US" w:eastAsia="zh-CN"/>
        </w:rPr>
        <w:t>(项目名称)</w:t>
      </w: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的</w:t>
      </w:r>
      <w:r>
        <w:rPr>
          <w:rFonts w:hint="eastAsia" w:ascii="宋体" w:hAnsi="宋体" w:eastAsia="宋体" w:cs="宋体"/>
          <w:lang w:val="en-US" w:eastAsia="zh-CN"/>
        </w:rPr>
        <w:t>谈判</w:t>
      </w:r>
      <w:r>
        <w:rPr>
          <w:rFonts w:hint="eastAsia" w:ascii="宋体" w:hAnsi="宋体" w:eastAsia="宋体" w:cs="宋体"/>
        </w:rPr>
        <w:t>文件，决定参加贵单位组织</w:t>
      </w:r>
      <w:r>
        <w:rPr>
          <w:rFonts w:hint="eastAsia" w:ascii="宋体" w:hAnsi="宋体" w:eastAsia="宋体" w:cs="宋体"/>
          <w:highlight w:val="none"/>
        </w:rPr>
        <w:t>的本项目</w:t>
      </w:r>
      <w:r>
        <w:rPr>
          <w:rFonts w:hint="eastAsia" w:ascii="宋体" w:hAnsi="宋体" w:eastAsia="宋体" w:cs="宋体"/>
          <w:highlight w:val="none"/>
          <w:lang w:val="en-US" w:eastAsia="zh-CN"/>
        </w:rPr>
        <w:t>第</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包谈判</w:t>
      </w:r>
      <w:r>
        <w:rPr>
          <w:rFonts w:hint="eastAsia" w:ascii="宋体" w:hAnsi="宋体" w:eastAsia="宋体" w:cs="宋体"/>
          <w:highlight w:val="none"/>
        </w:rPr>
        <w:t>。我方授权</w:t>
      </w:r>
      <w:r>
        <w:rPr>
          <w:rFonts w:hint="eastAsia" w:ascii="宋体" w:hAnsi="宋体" w:eastAsia="宋体" w:cs="宋体"/>
          <w:highlight w:val="none"/>
          <w:u w:val="single"/>
        </w:rPr>
        <w:t xml:space="preserve">               </w:t>
      </w:r>
      <w:r>
        <w:rPr>
          <w:rFonts w:hint="eastAsia" w:ascii="宋体" w:hAnsi="宋体" w:eastAsia="宋体" w:cs="宋体"/>
          <w:highlight w:val="none"/>
        </w:rPr>
        <w:t>(姓名、职务)代表我</w:t>
      </w:r>
      <w:r>
        <w:rPr>
          <w:rFonts w:hint="eastAsia" w:ascii="宋体" w:hAnsi="宋体" w:eastAsia="宋体" w:cs="宋体"/>
          <w:highlight w:val="none"/>
          <w:lang w:val="en-US" w:eastAsia="zh-CN"/>
        </w:rPr>
        <w:t>方</w:t>
      </w:r>
      <w:r>
        <w:rPr>
          <w:rFonts w:hint="eastAsia" w:ascii="宋体" w:hAnsi="宋体" w:eastAsia="宋体" w:cs="宋体"/>
          <w:highlight w:val="none"/>
          <w:u w:val="single"/>
        </w:rPr>
        <w:t xml:space="preserve">               </w:t>
      </w:r>
      <w:r>
        <w:rPr>
          <w:rFonts w:hint="eastAsia" w:ascii="宋体" w:hAnsi="宋体" w:eastAsia="宋体" w:cs="宋体"/>
          <w:highlight w:val="none"/>
        </w:rPr>
        <w:t>(</w:t>
      </w:r>
      <w:r>
        <w:rPr>
          <w:rFonts w:hint="eastAsia" w:ascii="宋体" w:hAnsi="宋体" w:eastAsia="宋体" w:cs="宋体"/>
          <w:highlight w:val="none"/>
          <w:lang w:val="en-US" w:eastAsia="zh-CN"/>
        </w:rPr>
        <w:t>供应商名称</w:t>
      </w:r>
      <w:r>
        <w:rPr>
          <w:rFonts w:hint="eastAsia" w:ascii="宋体" w:hAnsi="宋体" w:eastAsia="宋体" w:cs="宋体"/>
          <w:highlight w:val="none"/>
        </w:rPr>
        <w:t>)全权处理本项目</w:t>
      </w:r>
      <w:r>
        <w:rPr>
          <w:rFonts w:hint="eastAsia" w:ascii="宋体" w:hAnsi="宋体" w:eastAsia="宋体" w:cs="宋体"/>
          <w:highlight w:val="none"/>
          <w:lang w:val="en-US" w:eastAsia="zh-CN"/>
        </w:rPr>
        <w:t>谈判</w:t>
      </w:r>
      <w:r>
        <w:rPr>
          <w:rFonts w:hint="eastAsia" w:ascii="宋体" w:hAnsi="宋体" w:eastAsia="宋体" w:cs="宋体"/>
          <w:highlight w:val="none"/>
        </w:rPr>
        <w:t>的有关事宜。</w:t>
      </w:r>
    </w:p>
    <w:p>
      <w:pPr>
        <w:pStyle w:val="32"/>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宋体"/>
        </w:rPr>
      </w:pPr>
      <w:r>
        <w:rPr>
          <w:rFonts w:hint="eastAsia" w:ascii="宋体" w:hAnsi="宋体" w:eastAsia="宋体" w:cs="宋体"/>
          <w:highlight w:val="none"/>
        </w:rPr>
        <w:t>我方自愿按照</w:t>
      </w:r>
      <w:r>
        <w:rPr>
          <w:rFonts w:hint="eastAsia" w:ascii="宋体" w:hAnsi="宋体" w:eastAsia="宋体" w:cs="宋体"/>
          <w:highlight w:val="none"/>
          <w:lang w:val="en-US" w:eastAsia="zh-CN"/>
        </w:rPr>
        <w:t>谈判</w:t>
      </w:r>
      <w:r>
        <w:rPr>
          <w:rFonts w:hint="eastAsia" w:ascii="宋体" w:hAnsi="宋体" w:eastAsia="宋体" w:cs="宋体"/>
          <w:highlight w:val="none"/>
        </w:rPr>
        <w:t>文件规定</w:t>
      </w:r>
      <w:r>
        <w:rPr>
          <w:rFonts w:hint="eastAsia" w:ascii="宋体" w:hAnsi="宋体" w:eastAsia="宋体" w:cs="宋体"/>
        </w:rPr>
        <w:t>的各项要求向采购人提供所需</w:t>
      </w:r>
      <w:r>
        <w:rPr>
          <w:rFonts w:hint="eastAsia" w:ascii="宋体" w:hAnsi="宋体" w:eastAsia="宋体" w:cs="宋体"/>
          <w:lang w:eastAsia="zh-CN"/>
        </w:rPr>
        <w:t>相应服务，</w:t>
      </w:r>
      <w:r>
        <w:rPr>
          <w:rFonts w:hint="eastAsia" w:ascii="宋体" w:hAnsi="宋体" w:eastAsia="宋体" w:cs="宋体"/>
          <w:lang w:val="en-US" w:eastAsia="zh-CN"/>
        </w:rPr>
        <w:t>履约时间为</w:t>
      </w:r>
      <w:r>
        <w:rPr>
          <w:rFonts w:hint="eastAsia" w:ascii="宋体" w:hAnsi="宋体" w:eastAsia="宋体" w:cs="宋体"/>
          <w:u w:val="single"/>
          <w:lang w:val="en-US" w:eastAsia="zh-CN"/>
        </w:rPr>
        <w:t xml:space="preserve">            </w:t>
      </w:r>
      <w:r>
        <w:rPr>
          <w:rFonts w:hint="eastAsia" w:ascii="宋体" w:hAnsi="宋体" w:eastAsia="宋体" w:cs="宋体"/>
        </w:rPr>
        <w:t>。</w:t>
      </w:r>
    </w:p>
    <w:p>
      <w:pPr>
        <w:pStyle w:val="32"/>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宋体"/>
        </w:rPr>
      </w:pPr>
      <w:r>
        <w:rPr>
          <w:rFonts w:hint="eastAsia" w:ascii="宋体" w:hAnsi="宋体" w:eastAsia="宋体" w:cs="宋体"/>
        </w:rPr>
        <w:t>我方承诺：</w:t>
      </w:r>
      <w:r>
        <w:rPr>
          <w:rFonts w:hint="eastAsia" w:ascii="宋体" w:hAnsi="宋体" w:eastAsia="宋体" w:cs="宋体"/>
          <w:lang w:val="en-US" w:eastAsia="zh-CN"/>
        </w:rPr>
        <w:t>谈判</w:t>
      </w:r>
      <w:r>
        <w:rPr>
          <w:rFonts w:hint="eastAsia" w:ascii="宋体" w:hAnsi="宋体" w:eastAsia="宋体" w:cs="宋体"/>
        </w:rPr>
        <w:t>有效期为</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，在此期间内不修改、撤销响应文件</w:t>
      </w:r>
      <w:r>
        <w:rPr>
          <w:rFonts w:hint="eastAsia" w:ascii="宋体" w:hAnsi="宋体" w:eastAsia="宋体" w:cs="宋体"/>
        </w:rPr>
        <w:t>。</w:t>
      </w:r>
    </w:p>
    <w:p>
      <w:pPr>
        <w:pStyle w:val="32"/>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宋体"/>
        </w:rPr>
      </w:pPr>
      <w:r>
        <w:rPr>
          <w:rFonts w:hint="eastAsia" w:ascii="宋体" w:hAnsi="宋体" w:eastAsia="宋体" w:cs="宋体"/>
        </w:rPr>
        <w:t>如我方成交：</w:t>
      </w:r>
    </w:p>
    <w:p>
      <w:pPr>
        <w:pStyle w:val="33"/>
        <w:keepNext w:val="0"/>
        <w:keepLines w:val="0"/>
        <w:pageBreakBefore w:val="0"/>
        <w:widowControl w:val="0"/>
        <w:kinsoku/>
        <w:overflow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rPr>
        <w:t>我方承诺在收到成交通知书后，在规定的期限内与采购人签订合同。</w:t>
      </w:r>
    </w:p>
    <w:p>
      <w:pPr>
        <w:pStyle w:val="33"/>
        <w:keepNext w:val="0"/>
        <w:keepLines w:val="0"/>
        <w:pageBreakBefore w:val="0"/>
        <w:widowControl w:val="0"/>
        <w:kinsoku/>
        <w:overflow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rPr>
        <w:t>我方将严格履行政府采购合同规定的责任和义务。</w:t>
      </w:r>
    </w:p>
    <w:p>
      <w:pPr>
        <w:pStyle w:val="33"/>
        <w:keepNext w:val="0"/>
        <w:keepLines w:val="0"/>
        <w:pageBreakBefore w:val="0"/>
        <w:widowControl w:val="0"/>
        <w:kinsoku/>
        <w:overflow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rPr>
        <w:t>我方愿意提供贵单位可能另外要求的，与</w:t>
      </w:r>
      <w:r>
        <w:rPr>
          <w:rFonts w:hint="eastAsia" w:ascii="宋体" w:hAnsi="宋体" w:eastAsia="宋体" w:cs="宋体"/>
          <w:lang w:eastAsia="zh-CN"/>
        </w:rPr>
        <w:t>谈判</w:t>
      </w:r>
      <w:r>
        <w:rPr>
          <w:rFonts w:hint="eastAsia" w:ascii="宋体" w:hAnsi="宋体" w:eastAsia="宋体" w:cs="宋体"/>
        </w:rPr>
        <w:t>报价有关的文件资料，并保证我方已提供和将要提供的文件资料是真实、准确的。</w:t>
      </w:r>
    </w:p>
    <w:p>
      <w:pPr>
        <w:pStyle w:val="33"/>
        <w:keepNext w:val="0"/>
        <w:keepLines w:val="0"/>
        <w:pageBreakBefore w:val="0"/>
        <w:widowControl w:val="0"/>
        <w:kinsoku/>
        <w:overflow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rPr>
        <w:t>我方自愿按照</w:t>
      </w:r>
      <w:r>
        <w:rPr>
          <w:rFonts w:hint="eastAsia" w:ascii="宋体" w:hAnsi="宋体" w:eastAsia="宋体" w:cs="宋体"/>
          <w:lang w:eastAsia="zh-CN"/>
        </w:rPr>
        <w:t>谈判</w:t>
      </w:r>
      <w:r>
        <w:rPr>
          <w:rFonts w:hint="eastAsia" w:ascii="宋体" w:hAnsi="宋体" w:eastAsia="宋体" w:cs="宋体"/>
        </w:rPr>
        <w:t>文件规定的各项要求完成</w:t>
      </w:r>
      <w:r>
        <w:rPr>
          <w:rFonts w:hint="eastAsia" w:ascii="宋体" w:hAnsi="宋体" w:eastAsia="宋体" w:cs="宋体"/>
          <w:lang w:val="en-US" w:eastAsia="zh-CN"/>
        </w:rPr>
        <w:t>采购</w:t>
      </w:r>
      <w:r>
        <w:rPr>
          <w:rFonts w:hint="eastAsia" w:ascii="宋体" w:hAnsi="宋体" w:eastAsia="宋体" w:cs="宋体"/>
        </w:rPr>
        <w:t>项目，最后报价以《最后报价表》为准，接受采购人按照政府采购合同约定金额支付采购资金。</w:t>
      </w:r>
    </w:p>
    <w:p>
      <w:pPr>
        <w:pStyle w:val="32"/>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ind w:leftChars="0"/>
        <w:textAlignment w:val="auto"/>
        <w:rPr>
          <w:rFonts w:hint="eastAsia" w:ascii="宋体" w:hAnsi="宋体" w:eastAsia="宋体" w:cs="宋体"/>
        </w:rPr>
      </w:pPr>
      <w:r>
        <w:rPr>
          <w:rFonts w:hint="eastAsia" w:ascii="宋体" w:hAnsi="宋体" w:eastAsia="宋体" w:cs="宋体"/>
          <w:lang w:val="en-US" w:eastAsia="zh-CN"/>
        </w:rPr>
        <w:t>完全接受谈判文件中规定的实质性要求，如对谈判文件有异议，已经在响应文件递交截止时间</w:t>
      </w:r>
      <w:r>
        <w:rPr>
          <w:rFonts w:hint="eastAsia" w:ascii="宋体" w:hAnsi="宋体" w:eastAsia="宋体" w:cs="宋体"/>
        </w:rPr>
        <w:t>届满前依法进行维权救济，不存在对</w:t>
      </w:r>
      <w:r>
        <w:rPr>
          <w:rFonts w:hint="eastAsia" w:ascii="宋体" w:hAnsi="宋体" w:eastAsia="宋体" w:cs="宋体"/>
          <w:lang w:val="en-US" w:eastAsia="zh-CN"/>
        </w:rPr>
        <w:t>谈判</w:t>
      </w:r>
      <w:r>
        <w:rPr>
          <w:rFonts w:hint="eastAsia" w:ascii="宋体" w:hAnsi="宋体" w:eastAsia="宋体" w:cs="宋体"/>
          <w:lang w:eastAsia="zh-CN"/>
        </w:rPr>
        <w:t>文件</w:t>
      </w:r>
      <w:r>
        <w:rPr>
          <w:rFonts w:hint="eastAsia" w:ascii="宋体" w:hAnsi="宋体" w:eastAsia="宋体" w:cs="宋体"/>
        </w:rPr>
        <w:t>有异议的同时又参加</w:t>
      </w:r>
      <w:r>
        <w:rPr>
          <w:rFonts w:hint="eastAsia" w:ascii="宋体" w:hAnsi="宋体" w:eastAsia="宋体" w:cs="宋体"/>
          <w:lang w:val="en-US" w:eastAsia="zh-CN"/>
        </w:rPr>
        <w:t>谈判</w:t>
      </w:r>
      <w:r>
        <w:rPr>
          <w:rFonts w:hint="eastAsia" w:ascii="宋体" w:hAnsi="宋体" w:eastAsia="宋体" w:cs="宋体"/>
        </w:rPr>
        <w:t>以求侥幸</w:t>
      </w:r>
      <w:r>
        <w:rPr>
          <w:rFonts w:hint="eastAsia" w:ascii="宋体" w:hAnsi="宋体" w:eastAsia="宋体" w:cs="宋体"/>
          <w:lang w:val="en-US" w:eastAsia="zh-CN"/>
        </w:rPr>
        <w:t>成交</w:t>
      </w:r>
      <w:r>
        <w:rPr>
          <w:rFonts w:hint="eastAsia" w:ascii="宋体" w:hAnsi="宋体" w:eastAsia="宋体" w:cs="宋体"/>
        </w:rPr>
        <w:t>或者为实现其他非法目的的行为</w:t>
      </w:r>
      <w:r>
        <w:rPr>
          <w:rFonts w:hint="eastAsia" w:ascii="宋体" w:hAnsi="宋体" w:eastAsia="宋体" w:cs="宋体"/>
          <w:lang w:eastAsia="zh-CN"/>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lang w:val="en-US" w:eastAsia="zh-CN"/>
        </w:rPr>
      </w:pP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(盖章)</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通讯地址：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邮政编码：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传    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谈判</w:t>
      </w:r>
      <w:r>
        <w:rPr>
          <w:rFonts w:hint="eastAsia" w:ascii="宋体" w:hAnsi="宋体" w:eastAsia="宋体" w:cs="宋体"/>
        </w:rPr>
        <w:t>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 xml:space="preserve">               </w:t>
      </w:r>
    </w:p>
    <w:p>
      <w:pPr>
        <w:rPr>
          <w:rFonts w:hint="eastAsia" w:ascii="宋体" w:hAnsi="宋体" w:eastAsia="宋体" w:cs="宋体"/>
          <w:lang w:val="en-US" w:eastAsia="zh-CN"/>
        </w:rPr>
      </w:pPr>
      <w:bookmarkStart w:id="270" w:name="_Toc5912"/>
      <w:bookmarkStart w:id="271" w:name="_Toc439161752"/>
      <w:bookmarkStart w:id="272" w:name="_Toc302997926"/>
      <w:bookmarkStart w:id="273" w:name="_Toc6982"/>
      <w:bookmarkStart w:id="274" w:name="_Toc3690"/>
      <w:bookmarkStart w:id="275" w:name="_Toc10493"/>
      <w:r>
        <w:rPr>
          <w:rFonts w:hint="eastAsia" w:ascii="宋体" w:hAnsi="宋体" w:eastAsia="宋体" w:cs="宋体"/>
          <w:lang w:val="en-US" w:eastAsia="zh-CN"/>
        </w:rPr>
        <w:br w:type="page"/>
      </w:r>
    </w:p>
    <w:p>
      <w:pPr>
        <w:pStyle w:val="40"/>
        <w:numPr>
          <w:ilvl w:val="0"/>
          <w:numId w:val="22"/>
        </w:numPr>
        <w:bidi w:val="0"/>
        <w:ind w:left="0" w:leftChars="0" w:firstLine="0" w:firstLineChars="0"/>
        <w:rPr>
          <w:rFonts w:hint="eastAsia" w:ascii="宋体" w:hAnsi="宋体" w:eastAsia="宋体" w:cs="宋体"/>
          <w:lang w:val="en-US" w:eastAsia="zh-CN"/>
        </w:rPr>
      </w:pPr>
      <w:bookmarkStart w:id="276" w:name="_Toc3509"/>
      <w:bookmarkStart w:id="277" w:name="_Toc16262"/>
      <w:r>
        <w:rPr>
          <w:rFonts w:hint="eastAsia" w:ascii="宋体" w:hAnsi="宋体" w:eastAsia="宋体" w:cs="宋体"/>
          <w:lang w:val="en-US" w:eastAsia="zh-CN"/>
        </w:rPr>
        <w:t>承诺函(实质性要求</w:t>
      </w:r>
      <w:bookmarkEnd w:id="276"/>
      <w:r>
        <w:rPr>
          <w:rFonts w:hint="eastAsia" w:ascii="宋体" w:hAnsi="宋体" w:eastAsia="宋体" w:cs="宋体"/>
          <w:lang w:val="en-US" w:eastAsia="zh-CN"/>
        </w:rPr>
        <w:t>)</w:t>
      </w:r>
      <w:bookmarkEnd w:id="277"/>
    </w:p>
    <w:p>
      <w:pPr>
        <w:pStyle w:val="39"/>
        <w:bidi w:val="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lang w:eastAsia="zh-CN"/>
        </w:rPr>
        <w:t>(</w:t>
      </w:r>
      <w:r>
        <w:rPr>
          <w:rFonts w:hint="eastAsia" w:ascii="宋体" w:hAnsi="宋体" w:eastAsia="宋体" w:cs="宋体"/>
        </w:rPr>
        <w:t>采购代理机构名称</w:t>
      </w:r>
      <w:r>
        <w:rPr>
          <w:rFonts w:hint="eastAsia" w:ascii="宋体" w:hAnsi="宋体" w:eastAsia="宋体" w:cs="宋体"/>
          <w:lang w:eastAsia="zh-CN"/>
        </w:rPr>
        <w:t>)</w:t>
      </w:r>
      <w:r>
        <w:rPr>
          <w:rFonts w:hint="eastAsia" w:ascii="宋体" w:hAnsi="宋体" w:eastAsia="宋体" w:cs="宋体"/>
        </w:rPr>
        <w:t>：</w:t>
      </w:r>
    </w:p>
    <w:p>
      <w:pPr>
        <w:pStyle w:val="42"/>
        <w:bidi w:val="0"/>
        <w:rPr>
          <w:rFonts w:hint="eastAsia" w:ascii="宋体" w:hAnsi="宋体" w:eastAsia="宋体" w:cs="宋体"/>
        </w:rPr>
      </w:pPr>
      <w:r>
        <w:rPr>
          <w:rFonts w:hint="eastAsia" w:ascii="宋体" w:hAnsi="宋体" w:eastAsia="宋体" w:cs="宋体"/>
        </w:rPr>
        <w:t>我</w:t>
      </w:r>
      <w:r>
        <w:rPr>
          <w:rFonts w:hint="eastAsia" w:ascii="宋体" w:hAnsi="宋体" w:eastAsia="宋体" w:cs="宋体"/>
          <w:lang w:val="en-US" w:eastAsia="zh-CN"/>
        </w:rPr>
        <w:t>方</w:t>
      </w:r>
      <w:r>
        <w:rPr>
          <w:rFonts w:hint="eastAsia" w:ascii="宋体" w:hAnsi="宋体" w:eastAsia="宋体" w:cs="宋体"/>
        </w:rPr>
        <w:t>作为本次采购项目的供应商，根据</w:t>
      </w:r>
      <w:r>
        <w:rPr>
          <w:rFonts w:hint="eastAsia" w:ascii="宋体" w:hAnsi="宋体" w:eastAsia="宋体" w:cs="宋体"/>
          <w:lang w:val="en-US" w:eastAsia="zh-CN"/>
        </w:rPr>
        <w:t>谈判文件</w:t>
      </w:r>
      <w:r>
        <w:rPr>
          <w:rFonts w:hint="eastAsia" w:ascii="宋体" w:hAnsi="宋体" w:eastAsia="宋体" w:cs="宋体"/>
        </w:rPr>
        <w:t>要求，现郑重承诺及声明如下：</w:t>
      </w:r>
    </w:p>
    <w:p>
      <w:pPr>
        <w:pStyle w:val="32"/>
        <w:numPr>
          <w:ilvl w:val="2"/>
          <w:numId w:val="24"/>
        </w:numPr>
        <w:bidi w:val="0"/>
        <w:rPr>
          <w:rFonts w:hint="eastAsia" w:ascii="宋体" w:hAnsi="宋体" w:eastAsia="宋体" w:cs="宋体"/>
        </w:rPr>
      </w:pPr>
      <w:r>
        <w:rPr>
          <w:rFonts w:hint="eastAsia" w:ascii="宋体" w:hAnsi="宋体" w:eastAsia="宋体" w:cs="宋体"/>
        </w:rPr>
        <w:t>我方已认真阅读并接受本项目</w:t>
      </w:r>
      <w:r>
        <w:rPr>
          <w:rFonts w:hint="eastAsia" w:ascii="宋体" w:hAnsi="宋体" w:eastAsia="宋体" w:cs="宋体"/>
          <w:lang w:eastAsia="zh-CN"/>
        </w:rPr>
        <w:t>谈判文件</w:t>
      </w:r>
      <w:r>
        <w:rPr>
          <w:rFonts w:hint="eastAsia" w:ascii="宋体" w:hAnsi="宋体" w:eastAsia="宋体" w:cs="宋体"/>
        </w:rPr>
        <w:t>的全部实质性要求</w:t>
      </w:r>
      <w:r>
        <w:rPr>
          <w:rFonts w:hint="eastAsia" w:ascii="宋体" w:hAnsi="宋体" w:eastAsia="宋体" w:cs="宋体"/>
          <w:lang w:eastAsia="zh-CN"/>
        </w:rPr>
        <w:t>。</w:t>
      </w:r>
    </w:p>
    <w:p>
      <w:pPr>
        <w:pStyle w:val="32"/>
        <w:numPr>
          <w:ilvl w:val="2"/>
          <w:numId w:val="24"/>
        </w:numPr>
        <w:bidi w:val="0"/>
        <w:rPr>
          <w:rFonts w:hint="eastAsia" w:ascii="宋体" w:hAnsi="宋体" w:eastAsia="宋体" w:cs="宋体"/>
        </w:rPr>
      </w:pPr>
      <w:r>
        <w:rPr>
          <w:rFonts w:hint="eastAsia" w:ascii="宋体" w:hAnsi="宋体" w:eastAsia="宋体" w:cs="宋体"/>
        </w:rPr>
        <w:t>我方参加本次采购活动，不存在与单位负责人为同一人或者存在直接控股、管理关系的其他供应商参与同一合同项下的政府采购活动的行为。</w:t>
      </w:r>
      <w:r>
        <w:rPr>
          <w:rFonts w:hint="eastAsia" w:ascii="宋体" w:hAnsi="宋体" w:eastAsia="宋体" w:cs="宋体"/>
          <w:color w:val="auto"/>
          <w:sz w:val="24"/>
          <w:szCs w:val="24"/>
          <w:lang w:val="en-US" w:eastAsia="zh-CN"/>
        </w:rPr>
        <w:t>与我方</w:t>
      </w:r>
      <w:r>
        <w:rPr>
          <w:rFonts w:hint="eastAsia" w:ascii="宋体" w:hAnsi="宋体" w:eastAsia="宋体" w:cs="宋体"/>
          <w:color w:val="auto"/>
          <w:sz w:val="24"/>
          <w:szCs w:val="24"/>
        </w:rPr>
        <w:t>存在直接控股关系的</w:t>
      </w:r>
      <w:r>
        <w:rPr>
          <w:rFonts w:hint="eastAsia" w:ascii="宋体" w:hAnsi="宋体" w:eastAsia="宋体" w:cs="宋体"/>
          <w:color w:val="auto"/>
          <w:sz w:val="24"/>
          <w:szCs w:val="24"/>
          <w:lang w:val="en-US" w:eastAsia="zh-CN"/>
        </w:rPr>
        <w:t>单位为：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存在</w:t>
      </w:r>
      <w:r>
        <w:rPr>
          <w:rFonts w:hint="eastAsia" w:ascii="宋体" w:hAnsi="宋体" w:eastAsia="宋体" w:cs="宋体"/>
          <w:color w:val="auto"/>
          <w:sz w:val="24"/>
          <w:szCs w:val="24"/>
        </w:rPr>
        <w:t>管理关系的</w:t>
      </w:r>
      <w:r>
        <w:rPr>
          <w:rFonts w:hint="eastAsia" w:ascii="宋体" w:hAnsi="宋体" w:eastAsia="宋体" w:cs="宋体"/>
          <w:color w:val="auto"/>
          <w:sz w:val="24"/>
          <w:szCs w:val="24"/>
          <w:lang w:val="en-US" w:eastAsia="zh-CN"/>
        </w:rPr>
        <w:t>单位为：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(如不存在</w:t>
      </w:r>
      <w:r>
        <w:rPr>
          <w:rFonts w:hint="eastAsia" w:ascii="宋体" w:hAnsi="宋体" w:eastAsia="宋体" w:cs="宋体"/>
          <w:color w:val="auto"/>
          <w:sz w:val="24"/>
          <w:szCs w:val="24"/>
        </w:rPr>
        <w:t>直接控股、管理关系的相关供应商</w:t>
      </w:r>
      <w:r>
        <w:rPr>
          <w:rFonts w:hint="eastAsia" w:ascii="宋体" w:hAnsi="宋体" w:eastAsia="宋体" w:cs="宋体"/>
          <w:color w:val="auto"/>
          <w:sz w:val="24"/>
          <w:szCs w:val="24"/>
          <w:lang w:val="en-US" w:eastAsia="zh-CN"/>
        </w:rPr>
        <w:t>填“无”</w:t>
      </w:r>
      <w:r>
        <w:rPr>
          <w:rFonts w:hint="eastAsia" w:ascii="宋体" w:hAnsi="宋体" w:eastAsia="宋体" w:cs="宋体"/>
          <w:color w:val="auto"/>
          <w:sz w:val="24"/>
          <w:szCs w:val="24"/>
          <w:u w:val="none"/>
          <w:lang w:val="en-US" w:eastAsia="zh-CN"/>
        </w:rPr>
        <w:t>)。</w:t>
      </w:r>
    </w:p>
    <w:p>
      <w:pPr>
        <w:pStyle w:val="32"/>
        <w:numPr>
          <w:ilvl w:val="2"/>
          <w:numId w:val="24"/>
        </w:numPr>
        <w:bidi w:val="0"/>
        <w:rPr>
          <w:rFonts w:hint="eastAsia" w:ascii="宋体" w:hAnsi="宋体" w:eastAsia="宋体" w:cs="宋体"/>
        </w:rPr>
      </w:pPr>
      <w:r>
        <w:rPr>
          <w:rFonts w:hint="eastAsia" w:ascii="宋体" w:hAnsi="宋体" w:eastAsia="宋体" w:cs="宋体"/>
        </w:rPr>
        <w:t>我方参加本次采购活动前本单位未对本次采购项目提供过整体设计、规范编制或者项目管理、监理、检测等服务。</w:t>
      </w:r>
    </w:p>
    <w:p>
      <w:pPr>
        <w:pStyle w:val="32"/>
        <w:numPr>
          <w:ilvl w:val="2"/>
          <w:numId w:val="24"/>
        </w:numPr>
        <w:bidi w:val="0"/>
        <w:rPr>
          <w:rFonts w:hint="eastAsia" w:ascii="宋体" w:hAnsi="宋体" w:eastAsia="宋体" w:cs="宋体"/>
          <w:lang w:val="en-US"/>
        </w:rPr>
      </w:pPr>
      <w:r>
        <w:rPr>
          <w:rFonts w:hint="eastAsia" w:ascii="宋体" w:hAnsi="宋体" w:eastAsia="宋体" w:cs="宋体"/>
        </w:rPr>
        <w:t>我方参加本次采购活动，</w:t>
      </w:r>
      <w:r>
        <w:rPr>
          <w:rFonts w:hint="eastAsia" w:ascii="宋体" w:hAnsi="宋体" w:eastAsia="宋体" w:cs="宋体"/>
          <w:lang w:val="en-US" w:eastAsia="zh-CN"/>
        </w:rPr>
        <w:t>不存在我单位实际控制人或者中高级管理人员是本项目采购代理机构的工作人员的情形。</w:t>
      </w:r>
    </w:p>
    <w:p>
      <w:pPr>
        <w:pStyle w:val="32"/>
        <w:numPr>
          <w:ilvl w:val="2"/>
          <w:numId w:val="24"/>
        </w:numPr>
        <w:bidi w:val="0"/>
        <w:rPr>
          <w:rFonts w:hint="eastAsia" w:ascii="宋体" w:hAnsi="宋体" w:eastAsia="宋体" w:cs="宋体"/>
          <w:lang w:eastAsia="zh-CN"/>
        </w:rPr>
      </w:pPr>
      <w:r>
        <w:rPr>
          <w:rFonts w:hint="eastAsia" w:ascii="宋体" w:hAnsi="宋体" w:eastAsia="宋体" w:cs="宋体"/>
        </w:rPr>
        <w:t>我方参加本次采购活动，</w:t>
      </w:r>
      <w:r>
        <w:rPr>
          <w:rFonts w:hint="eastAsia" w:ascii="宋体" w:hAnsi="宋体" w:eastAsia="宋体" w:cs="宋体"/>
          <w:lang w:val="en-US" w:eastAsia="zh-CN"/>
        </w:rPr>
        <w:t>不存在</w:t>
      </w:r>
      <w:r>
        <w:rPr>
          <w:rFonts w:hint="eastAsia" w:ascii="宋体" w:hAnsi="宋体" w:eastAsia="宋体" w:cs="宋体"/>
        </w:rPr>
        <w:t>同一母公司的两家以上的子公司以不同供应商身份同时参加本项目同一合同项下的采购活动</w:t>
      </w:r>
      <w:r>
        <w:rPr>
          <w:rFonts w:hint="eastAsia" w:ascii="宋体" w:hAnsi="宋体" w:eastAsia="宋体" w:cs="宋体"/>
          <w:lang w:val="en-US" w:eastAsia="zh-CN"/>
        </w:rPr>
        <w:t>的情形</w:t>
      </w:r>
      <w:r>
        <w:rPr>
          <w:rFonts w:hint="eastAsia" w:ascii="宋体" w:hAnsi="宋体" w:eastAsia="宋体" w:cs="宋体"/>
          <w:lang w:eastAsia="zh-CN"/>
        </w:rPr>
        <w:t>。</w:t>
      </w:r>
    </w:p>
    <w:p>
      <w:pPr>
        <w:pStyle w:val="32"/>
        <w:numPr>
          <w:ilvl w:val="2"/>
          <w:numId w:val="24"/>
        </w:numPr>
        <w:bidi w:val="0"/>
        <w:rPr>
          <w:rFonts w:hint="eastAsia" w:ascii="宋体" w:hAnsi="宋体" w:eastAsia="宋体" w:cs="宋体"/>
        </w:rPr>
      </w:pPr>
      <w:r>
        <w:rPr>
          <w:rFonts w:hint="eastAsia" w:ascii="宋体" w:hAnsi="宋体" w:eastAsia="宋体" w:cs="宋体"/>
        </w:rPr>
        <w:t>我方参加本次采购活动，</w:t>
      </w:r>
      <w:r>
        <w:rPr>
          <w:rFonts w:hint="eastAsia" w:ascii="宋体" w:hAnsi="宋体" w:eastAsia="宋体" w:cs="宋体"/>
          <w:lang w:val="en-US"/>
        </w:rPr>
        <w:t>与采购代理机构</w:t>
      </w:r>
      <w:r>
        <w:rPr>
          <w:rFonts w:hint="eastAsia" w:ascii="宋体" w:hAnsi="宋体" w:eastAsia="宋体" w:cs="宋体"/>
          <w:lang w:val="en-US" w:eastAsia="zh-CN"/>
        </w:rPr>
        <w:t>不</w:t>
      </w:r>
      <w:r>
        <w:rPr>
          <w:rFonts w:hint="eastAsia" w:ascii="宋体" w:hAnsi="宋体" w:eastAsia="宋体" w:cs="宋体"/>
          <w:lang w:val="en-US"/>
        </w:rPr>
        <w:t>存在关联关系，</w:t>
      </w:r>
      <w:r>
        <w:rPr>
          <w:rFonts w:hint="eastAsia" w:ascii="宋体" w:hAnsi="宋体" w:eastAsia="宋体" w:cs="宋体"/>
          <w:lang w:val="en-US" w:eastAsia="zh-CN"/>
        </w:rPr>
        <w:t>不为</w:t>
      </w:r>
      <w:r>
        <w:rPr>
          <w:rFonts w:hint="eastAsia" w:ascii="宋体" w:hAnsi="宋体" w:eastAsia="宋体" w:cs="宋体"/>
          <w:lang w:val="en-US"/>
        </w:rPr>
        <w:t>采购代理机构的母公司或子公司</w:t>
      </w:r>
      <w:r>
        <w:rPr>
          <w:rFonts w:hint="eastAsia" w:ascii="宋体" w:hAnsi="宋体" w:eastAsia="宋体" w:cs="宋体"/>
          <w:lang w:val="en-US" w:eastAsia="zh-CN"/>
        </w:rPr>
        <w:t>。</w:t>
      </w:r>
    </w:p>
    <w:p>
      <w:pPr>
        <w:pStyle w:val="32"/>
        <w:numPr>
          <w:ilvl w:val="2"/>
          <w:numId w:val="24"/>
        </w:numPr>
        <w:bidi w:val="0"/>
        <w:rPr>
          <w:rFonts w:hint="eastAsia" w:ascii="宋体" w:hAnsi="宋体" w:eastAsia="宋体" w:cs="宋体"/>
        </w:rPr>
      </w:pPr>
      <w:r>
        <w:rPr>
          <w:rFonts w:hint="eastAsia" w:ascii="宋体" w:hAnsi="宋体" w:eastAsia="宋体" w:cs="宋体"/>
        </w:rPr>
        <w:t>我方参加本次采购活动，不存在和其他供应商在同一合同项下的采购项目中，同时委托同一个自然人、同一家庭的人员、同一单位的人员作为代理人的行为。</w:t>
      </w:r>
    </w:p>
    <w:p>
      <w:pPr>
        <w:pStyle w:val="32"/>
        <w:numPr>
          <w:ilvl w:val="2"/>
          <w:numId w:val="24"/>
        </w:numPr>
        <w:bidi w:val="0"/>
        <w:rPr>
          <w:rFonts w:hint="eastAsia" w:ascii="宋体" w:hAnsi="宋体" w:eastAsia="宋体" w:cs="宋体"/>
        </w:rPr>
      </w:pPr>
      <w:r>
        <w:rPr>
          <w:rFonts w:hint="eastAsia" w:ascii="宋体" w:hAnsi="宋体" w:eastAsia="宋体" w:cs="宋体"/>
        </w:rPr>
        <w:t>我方响应文件中提供的任何资料和技术、服务、商务等响应承诺情况都是真实的、有效的、合法的。</w:t>
      </w:r>
    </w:p>
    <w:p>
      <w:pPr>
        <w:pStyle w:val="32"/>
        <w:numPr>
          <w:ilvl w:val="2"/>
          <w:numId w:val="24"/>
        </w:numPr>
        <w:bidi w:val="0"/>
        <w:rPr>
          <w:rFonts w:hint="eastAsia" w:ascii="宋体" w:hAnsi="宋体" w:eastAsia="宋体" w:cs="宋体"/>
        </w:rPr>
      </w:pPr>
      <w:r>
        <w:rPr>
          <w:rFonts w:hint="eastAsia" w:ascii="宋体" w:hAnsi="宋体" w:eastAsia="宋体" w:cs="宋体"/>
        </w:rPr>
        <w:t>我方参加本次采购活动，我方完全同意</w:t>
      </w:r>
      <w:r>
        <w:rPr>
          <w:rFonts w:hint="eastAsia" w:ascii="宋体" w:hAnsi="宋体" w:eastAsia="宋体" w:cs="宋体"/>
          <w:lang w:eastAsia="zh-CN"/>
        </w:rPr>
        <w:t>谈判文件</w:t>
      </w:r>
      <w:r>
        <w:rPr>
          <w:rFonts w:hint="eastAsia" w:ascii="宋体" w:hAnsi="宋体" w:eastAsia="宋体" w:cs="宋体"/>
          <w:lang w:val="en-US" w:eastAsia="zh-CN"/>
        </w:rPr>
        <w:t>中</w:t>
      </w:r>
      <w:r>
        <w:rPr>
          <w:rFonts w:hint="eastAsia" w:ascii="宋体" w:hAnsi="宋体" w:eastAsia="宋体" w:cs="宋体"/>
        </w:rPr>
        <w:t>关于“</w:t>
      </w:r>
      <w:r>
        <w:rPr>
          <w:rFonts w:hint="eastAsia" w:ascii="宋体" w:hAnsi="宋体" w:eastAsia="宋体" w:cs="宋体"/>
          <w:lang w:val="en-US" w:eastAsia="zh-CN"/>
        </w:rPr>
        <w:t>谈判</w:t>
      </w:r>
      <w:r>
        <w:rPr>
          <w:rFonts w:hint="eastAsia" w:ascii="宋体" w:hAnsi="宋体" w:eastAsia="宋体" w:cs="宋体"/>
        </w:rPr>
        <w:t>费用”、“合同分包”、“合同转包”</w:t>
      </w:r>
      <w:r>
        <w:rPr>
          <w:rFonts w:hint="eastAsia" w:ascii="宋体" w:hAnsi="宋体" w:eastAsia="宋体" w:cs="宋体"/>
          <w:lang w:val="en-US" w:eastAsia="zh-CN"/>
        </w:rPr>
        <w:t>等</w:t>
      </w:r>
      <w:r>
        <w:rPr>
          <w:rFonts w:hint="eastAsia" w:ascii="宋体" w:hAnsi="宋体" w:eastAsia="宋体" w:cs="宋体"/>
        </w:rPr>
        <w:t>实质性要求，并承诺严格按照</w:t>
      </w:r>
      <w:r>
        <w:rPr>
          <w:rFonts w:hint="eastAsia" w:ascii="宋体" w:hAnsi="宋体" w:eastAsia="宋体" w:cs="宋体"/>
          <w:lang w:eastAsia="zh-CN"/>
        </w:rPr>
        <w:t>谈判文件</w:t>
      </w:r>
      <w:r>
        <w:rPr>
          <w:rFonts w:hint="eastAsia" w:ascii="宋体" w:hAnsi="宋体" w:eastAsia="宋体" w:cs="宋体"/>
        </w:rPr>
        <w:t>要求履行。</w:t>
      </w:r>
    </w:p>
    <w:p>
      <w:pPr>
        <w:pStyle w:val="32"/>
        <w:numPr>
          <w:ilvl w:val="2"/>
          <w:numId w:val="24"/>
        </w:numPr>
        <w:bidi w:val="0"/>
        <w:rPr>
          <w:rFonts w:hint="eastAsia" w:ascii="宋体" w:hAnsi="宋体" w:eastAsia="宋体" w:cs="宋体"/>
        </w:rPr>
      </w:pPr>
      <w:r>
        <w:rPr>
          <w:rFonts w:hint="eastAsia" w:ascii="宋体" w:hAnsi="宋体" w:eastAsia="宋体" w:cs="宋体"/>
        </w:rPr>
        <w:t>我方保证在本项目使用的任何产品和服务</w:t>
      </w:r>
      <w:r>
        <w:rPr>
          <w:rFonts w:hint="eastAsia" w:ascii="宋体" w:hAnsi="宋体" w:eastAsia="宋体" w:cs="宋体"/>
          <w:lang w:eastAsia="zh-CN"/>
        </w:rPr>
        <w:t>(</w:t>
      </w:r>
      <w:r>
        <w:rPr>
          <w:rFonts w:hint="eastAsia" w:ascii="宋体" w:hAnsi="宋体" w:eastAsia="宋体" w:cs="宋体"/>
        </w:rPr>
        <w:t>包括部分使用</w:t>
      </w:r>
      <w:r>
        <w:rPr>
          <w:rFonts w:hint="eastAsia" w:ascii="宋体" w:hAnsi="宋体" w:eastAsia="宋体" w:cs="宋体"/>
          <w:lang w:eastAsia="zh-CN"/>
        </w:rPr>
        <w:t>)</w:t>
      </w:r>
      <w:r>
        <w:rPr>
          <w:rFonts w:hint="eastAsia" w:ascii="宋体" w:hAnsi="宋体" w:eastAsia="宋体" w:cs="宋体"/>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w:t>
      </w:r>
      <w:r>
        <w:rPr>
          <w:rFonts w:hint="eastAsia" w:ascii="宋体" w:hAnsi="宋体" w:eastAsia="宋体" w:cs="宋体"/>
          <w:lang w:eastAsia="zh-CN"/>
        </w:rPr>
        <w:t>提供相关技术文档</w:t>
      </w:r>
      <w:r>
        <w:rPr>
          <w:rFonts w:hint="eastAsia" w:ascii="宋体" w:hAnsi="宋体" w:eastAsia="宋体" w:cs="宋体"/>
        </w:rPr>
        <w:t>，并提供无限期技术支持，采购人享有永久使用权</w:t>
      </w:r>
      <w:r>
        <w:rPr>
          <w:rFonts w:hint="eastAsia" w:ascii="宋体" w:hAnsi="宋体" w:eastAsia="宋体" w:cs="宋体"/>
          <w:lang w:eastAsia="zh-CN"/>
        </w:rPr>
        <w:t>(</w:t>
      </w:r>
      <w:r>
        <w:rPr>
          <w:rFonts w:hint="eastAsia" w:ascii="宋体" w:hAnsi="宋体" w:eastAsia="宋体" w:cs="宋体"/>
        </w:rPr>
        <w:t>含采购人委托第三方在该项目后续开发的使用权</w:t>
      </w:r>
      <w:r>
        <w:rPr>
          <w:rFonts w:hint="eastAsia" w:ascii="宋体" w:hAnsi="宋体" w:eastAsia="宋体" w:cs="宋体"/>
          <w:lang w:eastAsia="zh-CN"/>
        </w:rPr>
        <w:t>)</w:t>
      </w:r>
      <w:r>
        <w:rPr>
          <w:rFonts w:hint="eastAsia" w:ascii="宋体" w:hAnsi="宋体" w:eastAsia="宋体" w:cs="宋体"/>
        </w:rPr>
        <w:t>。如我方在项目实施过程中采用非自有的知识产权，则在</w:t>
      </w:r>
      <w:r>
        <w:rPr>
          <w:rFonts w:hint="eastAsia" w:ascii="宋体" w:hAnsi="宋体" w:eastAsia="宋体" w:cs="宋体"/>
          <w:lang w:val="en-US" w:eastAsia="zh-CN"/>
        </w:rPr>
        <w:t>谈判</w:t>
      </w:r>
      <w:r>
        <w:rPr>
          <w:rFonts w:hint="eastAsia" w:ascii="宋体" w:hAnsi="宋体" w:eastAsia="宋体" w:cs="宋体"/>
        </w:rPr>
        <w:t>报价中已包括合法获取该知识产权的相关费用。</w:t>
      </w:r>
    </w:p>
    <w:p>
      <w:pPr>
        <w:pStyle w:val="42"/>
        <w:bidi w:val="0"/>
        <w:rPr>
          <w:rFonts w:hint="eastAsia" w:ascii="宋体" w:hAnsi="宋体" w:eastAsia="宋体" w:cs="宋体"/>
        </w:rPr>
      </w:pPr>
      <w:r>
        <w:rPr>
          <w:rFonts w:hint="eastAsia" w:ascii="宋体" w:hAnsi="宋体" w:eastAsia="宋体" w:cs="宋体"/>
        </w:rPr>
        <w:t>本公司对上述承诺的内容事项真实性</w:t>
      </w:r>
      <w:r>
        <w:rPr>
          <w:rFonts w:hint="eastAsia" w:ascii="宋体" w:hAnsi="宋体" w:eastAsia="宋体" w:cs="宋体"/>
          <w:lang w:eastAsia="zh-CN"/>
        </w:rPr>
        <w:t>、</w:t>
      </w:r>
      <w:r>
        <w:rPr>
          <w:rFonts w:hint="eastAsia" w:ascii="宋体" w:hAnsi="宋体" w:eastAsia="宋体" w:cs="宋体"/>
        </w:rPr>
        <w:t>合法</w:t>
      </w:r>
      <w:r>
        <w:rPr>
          <w:rFonts w:hint="eastAsia" w:ascii="宋体" w:hAnsi="宋体" w:eastAsia="宋体" w:cs="宋体"/>
          <w:lang w:val="en-US" w:eastAsia="zh-CN"/>
        </w:rPr>
        <w:t>性</w:t>
      </w:r>
      <w:r>
        <w:rPr>
          <w:rFonts w:hint="eastAsia" w:ascii="宋体" w:hAnsi="宋体" w:eastAsia="宋体" w:cs="宋体"/>
        </w:rPr>
        <w:t>负责。如经查实上述承诺的内容事项存在虚假，我公司</w:t>
      </w:r>
      <w:r>
        <w:rPr>
          <w:rFonts w:hint="eastAsia" w:ascii="宋体" w:hAnsi="宋体" w:eastAsia="宋体" w:cs="宋体"/>
          <w:lang w:val="en-US" w:eastAsia="zh-CN"/>
        </w:rPr>
        <w:t>自愿</w:t>
      </w:r>
      <w:r>
        <w:rPr>
          <w:rFonts w:hint="eastAsia" w:ascii="宋体" w:hAnsi="宋体" w:eastAsia="宋体" w:cs="宋体"/>
        </w:rPr>
        <w:t>接受以提供虚假材料谋取</w:t>
      </w:r>
      <w:r>
        <w:rPr>
          <w:rFonts w:hint="eastAsia" w:ascii="宋体" w:hAnsi="宋体" w:eastAsia="宋体" w:cs="宋体"/>
          <w:lang w:val="en-US" w:eastAsia="zh-CN"/>
        </w:rPr>
        <w:t>成交所带来的所有</w:t>
      </w:r>
      <w:r>
        <w:rPr>
          <w:rFonts w:hint="eastAsia" w:ascii="宋体" w:hAnsi="宋体" w:eastAsia="宋体" w:cs="宋体"/>
        </w:rPr>
        <w:t>法律责任。</w:t>
      </w:r>
    </w:p>
    <w:p>
      <w:pPr>
        <w:pStyle w:val="39"/>
        <w:bidi w:val="0"/>
        <w:rPr>
          <w:rFonts w:hint="eastAsia" w:ascii="宋体" w:hAnsi="宋体" w:eastAsia="宋体" w:cs="宋体"/>
          <w:lang w:val="en-US" w:eastAsia="zh-CN"/>
        </w:rPr>
      </w:pPr>
    </w:p>
    <w:p>
      <w:pPr>
        <w:pStyle w:val="42"/>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(盖章)</w:t>
      </w:r>
    </w:p>
    <w:p>
      <w:pPr>
        <w:pStyle w:val="42"/>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u w:val="single"/>
          <w:lang w:val="en-US" w:eastAsia="zh-CN"/>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谈判日期</w:t>
      </w:r>
      <w:r>
        <w:rPr>
          <w:rFonts w:hint="eastAsia" w:ascii="宋体" w:hAnsi="宋体" w:eastAsia="宋体" w:cs="宋体"/>
        </w:rPr>
        <w:t>：</w:t>
      </w:r>
      <w:r>
        <w:rPr>
          <w:rFonts w:hint="eastAsia" w:ascii="宋体" w:hAnsi="宋体" w:eastAsia="宋体" w:cs="宋体"/>
          <w:u w:val="single"/>
          <w:lang w:val="en-US" w:eastAsia="zh-CN"/>
        </w:rPr>
        <w:t xml:space="preserve">                  </w:t>
      </w:r>
    </w:p>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40"/>
        <w:numPr>
          <w:ilvl w:val="0"/>
          <w:numId w:val="22"/>
        </w:numPr>
        <w:bidi w:val="0"/>
        <w:ind w:left="0" w:leftChars="0" w:firstLine="0" w:firstLineChars="0"/>
        <w:rPr>
          <w:rFonts w:hint="eastAsia" w:ascii="宋体" w:hAnsi="宋体" w:eastAsia="宋体" w:cs="宋体"/>
          <w:lang w:val="en-US" w:eastAsia="zh-CN"/>
        </w:rPr>
      </w:pPr>
      <w:bookmarkStart w:id="278" w:name="_Toc4592"/>
      <w:r>
        <w:rPr>
          <w:rFonts w:hint="eastAsia" w:ascii="宋体" w:hAnsi="宋体" w:eastAsia="宋体" w:cs="宋体"/>
          <w:lang w:val="en-US" w:eastAsia="zh-CN"/>
        </w:rPr>
        <w:t>供应商基本情况表</w:t>
      </w:r>
      <w:bookmarkEnd w:id="270"/>
      <w:bookmarkEnd w:id="271"/>
      <w:bookmarkEnd w:id="272"/>
      <w:bookmarkEnd w:id="273"/>
      <w:bookmarkEnd w:id="274"/>
      <w:bookmarkEnd w:id="275"/>
      <w:bookmarkEnd w:id="278"/>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w:t>
            </w:r>
          </w:p>
        </w:tc>
        <w:tc>
          <w:tcPr>
            <w:tcW w:w="8186" w:type="dxa"/>
            <w:gridSpan w:val="7"/>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注册地址</w:t>
            </w:r>
          </w:p>
        </w:tc>
        <w:tc>
          <w:tcPr>
            <w:tcW w:w="4012"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邮政编码</w:t>
            </w:r>
          </w:p>
        </w:tc>
        <w:tc>
          <w:tcPr>
            <w:tcW w:w="2626"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联系方式</w:t>
            </w:r>
          </w:p>
        </w:tc>
        <w:tc>
          <w:tcPr>
            <w:tcW w:w="112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联系人</w:t>
            </w:r>
          </w:p>
        </w:tc>
        <w:tc>
          <w:tcPr>
            <w:tcW w:w="288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电话</w:t>
            </w:r>
          </w:p>
        </w:tc>
        <w:tc>
          <w:tcPr>
            <w:tcW w:w="2626"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12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传真</w:t>
            </w:r>
          </w:p>
        </w:tc>
        <w:tc>
          <w:tcPr>
            <w:tcW w:w="288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网址</w:t>
            </w:r>
          </w:p>
        </w:tc>
        <w:tc>
          <w:tcPr>
            <w:tcW w:w="2626"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法定代表人</w:t>
            </w:r>
          </w:p>
        </w:tc>
        <w:tc>
          <w:tcPr>
            <w:tcW w:w="112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姓名</w:t>
            </w:r>
          </w:p>
        </w:tc>
        <w:tc>
          <w:tcPr>
            <w:tcW w:w="143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技术职称</w:t>
            </w: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36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电话</w:t>
            </w:r>
          </w:p>
        </w:tc>
        <w:tc>
          <w:tcPr>
            <w:tcW w:w="126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技术负责人</w:t>
            </w:r>
          </w:p>
        </w:tc>
        <w:tc>
          <w:tcPr>
            <w:tcW w:w="112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姓名</w:t>
            </w:r>
          </w:p>
        </w:tc>
        <w:tc>
          <w:tcPr>
            <w:tcW w:w="143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技术职称</w:t>
            </w: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36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电话</w:t>
            </w:r>
          </w:p>
        </w:tc>
        <w:tc>
          <w:tcPr>
            <w:tcW w:w="126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成立时间</w:t>
            </w:r>
          </w:p>
        </w:tc>
        <w:tc>
          <w:tcPr>
            <w:tcW w:w="255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5629" w:type="dxa"/>
            <w:gridSpan w:val="5"/>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企业资质等级</w:t>
            </w:r>
          </w:p>
        </w:tc>
        <w:tc>
          <w:tcPr>
            <w:tcW w:w="255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Merge w:val="restart"/>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其中</w:t>
            </w: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项目经理</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营业执照号/统一社会信用代码</w:t>
            </w:r>
          </w:p>
        </w:tc>
        <w:tc>
          <w:tcPr>
            <w:tcW w:w="255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高级职称人员</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注册资金</w:t>
            </w:r>
          </w:p>
        </w:tc>
        <w:tc>
          <w:tcPr>
            <w:tcW w:w="255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中级职称人员</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开户银行</w:t>
            </w:r>
          </w:p>
        </w:tc>
        <w:tc>
          <w:tcPr>
            <w:tcW w:w="255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初级职称人员</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账号</w:t>
            </w:r>
          </w:p>
        </w:tc>
        <w:tc>
          <w:tcPr>
            <w:tcW w:w="255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技工</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经营范围</w:t>
            </w:r>
          </w:p>
        </w:tc>
        <w:tc>
          <w:tcPr>
            <w:tcW w:w="8186" w:type="dxa"/>
            <w:gridSpan w:val="7"/>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ascii="宋体" w:hAnsi="宋体" w:eastAsia="宋体" w:cs="宋体"/>
              </w:rPr>
            </w:pPr>
            <w:r>
              <w:rPr>
                <w:rFonts w:hint="eastAsia" w:ascii="宋体" w:hAnsi="宋体" w:eastAsia="宋体" w:cs="宋体"/>
              </w:rPr>
              <w:t>备注</w:t>
            </w:r>
          </w:p>
        </w:tc>
        <w:tc>
          <w:tcPr>
            <w:tcW w:w="8186" w:type="dxa"/>
            <w:gridSpan w:val="7"/>
            <w:vAlign w:val="top"/>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bl>
    <w:p>
      <w:pPr>
        <w:pStyle w:val="43"/>
        <w:bidi w:val="0"/>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①</w:t>
      </w:r>
      <w:r>
        <w:rPr>
          <w:rFonts w:hint="eastAsia" w:ascii="宋体" w:hAnsi="宋体" w:eastAsia="宋体" w:cs="宋体"/>
          <w:bCs/>
          <w:color w:val="000000"/>
          <w:sz w:val="24"/>
          <w:szCs w:val="24"/>
        </w:rPr>
        <w:t>事业单位</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其他</w:t>
      </w:r>
      <w:r>
        <w:rPr>
          <w:rFonts w:hint="eastAsia" w:ascii="宋体" w:hAnsi="宋体" w:eastAsia="宋体" w:cs="宋体"/>
          <w:bCs/>
          <w:color w:val="000000"/>
          <w:sz w:val="24"/>
          <w:szCs w:val="24"/>
        </w:rPr>
        <w:t>组织</w:t>
      </w:r>
      <w:r>
        <w:rPr>
          <w:rFonts w:hint="eastAsia" w:ascii="宋体" w:hAnsi="宋体" w:eastAsia="宋体" w:cs="宋体"/>
          <w:bCs/>
          <w:color w:val="000000"/>
          <w:sz w:val="24"/>
          <w:szCs w:val="24"/>
          <w:lang w:val="en-US" w:eastAsia="zh-CN"/>
        </w:rPr>
        <w:t>及自然人谈判</w:t>
      </w:r>
      <w:r>
        <w:rPr>
          <w:rFonts w:hint="eastAsia" w:ascii="宋体" w:hAnsi="宋体" w:eastAsia="宋体" w:cs="宋体"/>
          <w:bCs/>
          <w:color w:val="000000"/>
          <w:sz w:val="24"/>
          <w:szCs w:val="24"/>
        </w:rPr>
        <w:t>根据实际情况据实填写此表，若未填报完善不影响</w:t>
      </w:r>
      <w:r>
        <w:rPr>
          <w:rFonts w:hint="eastAsia" w:ascii="宋体" w:hAnsi="宋体" w:eastAsia="宋体" w:cs="宋体"/>
          <w:bCs/>
          <w:color w:val="000000"/>
          <w:sz w:val="24"/>
          <w:szCs w:val="24"/>
          <w:lang w:eastAsia="zh-CN"/>
        </w:rPr>
        <w:t>谈判</w:t>
      </w:r>
      <w:r>
        <w:rPr>
          <w:rFonts w:hint="eastAsia" w:ascii="宋体" w:hAnsi="宋体" w:eastAsia="宋体" w:cs="宋体"/>
          <w:bCs/>
          <w:color w:val="000000"/>
          <w:sz w:val="24"/>
          <w:szCs w:val="24"/>
        </w:rPr>
        <w:t>资质及效力</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②</w:t>
      </w:r>
      <w:r>
        <w:rPr>
          <w:rFonts w:hint="eastAsia" w:ascii="宋体" w:hAnsi="宋体" w:eastAsia="宋体" w:cs="宋体"/>
          <w:bCs/>
          <w:color w:val="000000"/>
          <w:sz w:val="24"/>
          <w:szCs w:val="24"/>
        </w:rPr>
        <w:t>空白项用“/”填写</w:t>
      </w:r>
      <w:r>
        <w:rPr>
          <w:rFonts w:hint="eastAsia" w:ascii="宋体" w:hAnsi="宋体" w:eastAsia="宋体" w:cs="宋体"/>
        </w:rPr>
        <w:t>。</w:t>
      </w:r>
    </w:p>
    <w:p>
      <w:pPr>
        <w:pStyle w:val="39"/>
        <w:bidi w:val="0"/>
        <w:rPr>
          <w:rFonts w:hint="eastAsia" w:ascii="宋体" w:hAnsi="宋体" w:eastAsia="宋体" w:cs="宋体"/>
        </w:rPr>
      </w:pPr>
    </w:p>
    <w:p>
      <w:pPr>
        <w:pStyle w:val="42"/>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(盖章)</w:t>
      </w:r>
    </w:p>
    <w:p>
      <w:pPr>
        <w:pStyle w:val="42"/>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2"/>
        <w:bidi w:val="0"/>
        <w:rPr>
          <w:rFonts w:hint="eastAsia" w:ascii="宋体" w:hAnsi="宋体" w:eastAsia="宋体" w:cs="宋体"/>
        </w:rPr>
      </w:pPr>
      <w:r>
        <w:rPr>
          <w:rFonts w:hint="eastAsia" w:ascii="宋体" w:hAnsi="宋体" w:eastAsia="宋体" w:cs="宋体"/>
          <w:lang w:val="en-US" w:eastAsia="zh-CN"/>
        </w:rPr>
        <w:t>谈判</w:t>
      </w:r>
      <w:r>
        <w:rPr>
          <w:rFonts w:hint="eastAsia" w:ascii="宋体" w:hAnsi="宋体" w:eastAsia="宋体" w:cs="宋体"/>
        </w:rPr>
        <w:t>日期</w:t>
      </w:r>
      <w:r>
        <w:rPr>
          <w:rFonts w:hint="eastAsia" w:ascii="宋体" w:hAnsi="宋体" w:eastAsia="宋体" w:cs="宋体"/>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val="en-US" w:eastAsia="zh-CN"/>
        </w:rPr>
        <w:t xml:space="preserve">       </w:t>
      </w:r>
    </w:p>
    <w:p>
      <w:pPr>
        <w:pStyle w:val="39"/>
        <w:bidi w:val="0"/>
        <w:rPr>
          <w:rFonts w:hint="eastAsia" w:ascii="宋体" w:hAnsi="宋体" w:eastAsia="宋体" w:cs="宋体"/>
        </w:rPr>
      </w:pPr>
    </w:p>
    <w:p>
      <w:pPr>
        <w:pStyle w:val="39"/>
        <w:bidi w:val="0"/>
        <w:rPr>
          <w:rFonts w:hint="eastAsia" w:ascii="宋体" w:hAnsi="宋体" w:eastAsia="宋体" w:cs="宋体"/>
        </w:rPr>
      </w:pPr>
    </w:p>
    <w:p>
      <w:pPr>
        <w:pStyle w:val="40"/>
        <w:numPr>
          <w:ilvl w:val="0"/>
          <w:numId w:val="22"/>
        </w:numPr>
        <w:bidi w:val="0"/>
        <w:ind w:left="0" w:leftChars="0" w:firstLine="0" w:firstLineChars="0"/>
        <w:rPr>
          <w:rFonts w:hint="eastAsia" w:ascii="宋体" w:hAnsi="宋体" w:eastAsia="宋体" w:cs="宋体"/>
          <w:lang w:val="en-US" w:eastAsia="zh-CN"/>
        </w:rPr>
      </w:pPr>
      <w:bookmarkStart w:id="279" w:name="_Toc319440166"/>
      <w:bookmarkStart w:id="280" w:name="_Toc21006"/>
      <w:bookmarkStart w:id="281" w:name="_Toc25577"/>
      <w:bookmarkStart w:id="282" w:name="_Toc307501130"/>
      <w:bookmarkStart w:id="283" w:name="_Toc217446087"/>
      <w:bookmarkStart w:id="284" w:name="_Toc7835"/>
      <w:bookmarkStart w:id="285" w:name="_Toc327196310"/>
      <w:bookmarkStart w:id="286" w:name="_Toc307564875"/>
      <w:bookmarkStart w:id="287" w:name="_Toc11461"/>
      <w:bookmarkStart w:id="288" w:name="_Toc30606"/>
      <w:bookmarkStart w:id="289" w:name="_Toc327196312"/>
      <w:bookmarkStart w:id="290" w:name="_Toc319440168"/>
      <w:bookmarkStart w:id="291" w:name="_Toc26124"/>
      <w:bookmarkStart w:id="292" w:name="_Toc24507"/>
      <w:r>
        <w:rPr>
          <w:rFonts w:hint="eastAsia" w:ascii="宋体" w:hAnsi="宋体" w:eastAsia="宋体" w:cs="宋体"/>
          <w:lang w:val="en-US" w:eastAsia="zh-CN"/>
        </w:rPr>
        <w:t>商务应答表</w:t>
      </w:r>
      <w:bookmarkEnd w:id="279"/>
      <w:bookmarkEnd w:id="280"/>
      <w:bookmarkEnd w:id="281"/>
      <w:bookmarkEnd w:id="282"/>
      <w:bookmarkEnd w:id="283"/>
      <w:bookmarkEnd w:id="284"/>
      <w:bookmarkEnd w:id="285"/>
      <w:bookmarkEnd w:id="286"/>
      <w:bookmarkEnd w:id="287"/>
      <w:bookmarkEnd w:id="288"/>
    </w:p>
    <w:p>
      <w:pPr>
        <w:pStyle w:val="39"/>
        <w:bidi w:val="0"/>
        <w:rPr>
          <w:rFonts w:hint="eastAsia" w:ascii="宋体" w:hAnsi="宋体" w:eastAsia="宋体" w:cs="宋体"/>
          <w:u w:val="single"/>
        </w:rPr>
      </w:pP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u w:val="none"/>
        </w:rPr>
        <w:t xml:space="preserve"> </w:t>
      </w:r>
    </w:p>
    <w:p>
      <w:pPr>
        <w:pStyle w:val="39"/>
        <w:bidi w:val="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u w:val="none"/>
          <w:lang w:val="en-US" w:eastAsia="zh-CN"/>
        </w:rPr>
        <w:t xml:space="preserve">                      </w:t>
      </w:r>
      <w:r>
        <w:rPr>
          <w:rFonts w:hint="eastAsia" w:ascii="宋体" w:hAnsi="宋体" w:eastAsia="宋体" w:cs="宋体"/>
          <w:highlight w:val="none"/>
          <w:u w:val="none"/>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包号</w:t>
      </w:r>
      <w:r>
        <w:rPr>
          <w:rFonts w:hint="eastAsia" w:ascii="宋体" w:hAnsi="宋体" w:eastAsia="宋体" w:cs="宋体"/>
          <w:highlight w:val="none"/>
        </w:rPr>
        <w:t>：</w:t>
      </w:r>
      <w:r>
        <w:rPr>
          <w:rFonts w:hint="eastAsia" w:ascii="宋体" w:hAnsi="宋体" w:eastAsia="宋体" w:cs="宋体"/>
          <w:highlight w:val="none"/>
          <w:u w:val="single"/>
        </w:rPr>
        <w:t xml:space="preserve">      </w:t>
      </w:r>
    </w:p>
    <w:tbl>
      <w:tblPr>
        <w:tblStyle w:val="20"/>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center"/>
          </w:tcPr>
          <w:p>
            <w:pPr>
              <w:pStyle w:val="41"/>
              <w:bidi w:val="0"/>
              <w:rPr>
                <w:rFonts w:hint="eastAsia" w:ascii="宋体" w:hAnsi="宋体" w:eastAsia="宋体" w:cs="宋体"/>
                <w:b/>
                <w:bCs/>
              </w:rPr>
            </w:pPr>
            <w:r>
              <w:rPr>
                <w:rFonts w:hint="eastAsia" w:ascii="宋体" w:hAnsi="宋体" w:eastAsia="宋体" w:cs="宋体"/>
                <w:b/>
                <w:bCs/>
              </w:rPr>
              <w:t>序号</w:t>
            </w:r>
          </w:p>
        </w:tc>
        <w:tc>
          <w:tcPr>
            <w:tcW w:w="3880" w:type="dxa"/>
            <w:vAlign w:val="center"/>
          </w:tcPr>
          <w:p>
            <w:pPr>
              <w:ind w:firstLine="86" w:firstLineChars="41"/>
              <w:jc w:val="center"/>
              <w:rPr>
                <w:rFonts w:hint="eastAsia" w:ascii="宋体" w:hAnsi="宋体" w:eastAsia="宋体" w:cs="宋体"/>
                <w:b/>
                <w:bCs/>
                <w:lang w:eastAsia="zh-CN"/>
              </w:rPr>
            </w:pPr>
            <w:r>
              <w:rPr>
                <w:rFonts w:hint="eastAsia" w:ascii="宋体" w:hAnsi="宋体" w:eastAsia="宋体" w:cs="宋体"/>
                <w:b/>
                <w:bCs/>
                <w:color w:val="000000"/>
                <w:sz w:val="21"/>
                <w:szCs w:val="21"/>
                <w:lang w:val="en-US" w:eastAsia="zh-CN"/>
              </w:rPr>
              <w:t>竞争性谈判</w:t>
            </w:r>
            <w:r>
              <w:rPr>
                <w:rFonts w:hint="eastAsia" w:ascii="宋体" w:hAnsi="宋体" w:eastAsia="宋体" w:cs="宋体"/>
                <w:b/>
                <w:bCs/>
                <w:color w:val="000000"/>
                <w:sz w:val="21"/>
                <w:szCs w:val="21"/>
              </w:rPr>
              <w:t>文件商务</w:t>
            </w:r>
            <w:r>
              <w:rPr>
                <w:rFonts w:hint="eastAsia" w:ascii="宋体" w:hAnsi="宋体" w:eastAsia="宋体" w:cs="宋体"/>
                <w:b/>
                <w:bCs/>
                <w:color w:val="000000"/>
                <w:sz w:val="21"/>
                <w:szCs w:val="21"/>
                <w:lang w:val="en-US" w:eastAsia="zh-CN"/>
              </w:rPr>
              <w:t>要求</w:t>
            </w:r>
          </w:p>
        </w:tc>
        <w:tc>
          <w:tcPr>
            <w:tcW w:w="3673"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color w:val="000000"/>
                <w:sz w:val="21"/>
                <w:szCs w:val="21"/>
              </w:rPr>
              <w:t>响应文件</w:t>
            </w:r>
            <w:r>
              <w:rPr>
                <w:rFonts w:hint="eastAsia" w:ascii="宋体" w:hAnsi="宋体" w:eastAsia="宋体" w:cs="宋体"/>
                <w:b/>
                <w:bCs/>
                <w:color w:val="000000"/>
                <w:sz w:val="21"/>
                <w:szCs w:val="21"/>
                <w:lang w:val="en-US" w:eastAsia="zh-CN"/>
              </w:rPr>
              <w:t>响应情况</w:t>
            </w:r>
          </w:p>
        </w:tc>
        <w:tc>
          <w:tcPr>
            <w:tcW w:w="1631" w:type="dxa"/>
            <w:vAlign w:val="center"/>
          </w:tcPr>
          <w:p>
            <w:pPr>
              <w:pStyle w:val="41"/>
              <w:bidi w:val="0"/>
              <w:rPr>
                <w:rFonts w:hint="eastAsia" w:ascii="宋体" w:hAnsi="宋体" w:eastAsia="宋体" w:cs="宋体"/>
                <w:b/>
                <w:bCs/>
                <w:lang w:eastAsia="zh-CN"/>
              </w:rPr>
            </w:pPr>
            <w:r>
              <w:rPr>
                <w:rFonts w:hint="eastAsia" w:ascii="宋体" w:hAnsi="宋体" w:eastAsia="宋体" w:cs="宋体"/>
                <w:b/>
                <w:bCs/>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1"/>
              <w:bidi w:val="0"/>
              <w:rPr>
                <w:rFonts w:hint="eastAsia" w:ascii="宋体" w:hAnsi="宋体" w:eastAsia="宋体" w:cs="宋体"/>
                <w:b/>
                <w:bCs/>
              </w:rPr>
            </w:pPr>
          </w:p>
        </w:tc>
        <w:tc>
          <w:tcPr>
            <w:tcW w:w="3880" w:type="dxa"/>
            <w:vAlign w:val="top"/>
          </w:tcPr>
          <w:p>
            <w:pPr>
              <w:pStyle w:val="41"/>
              <w:bidi w:val="0"/>
              <w:rPr>
                <w:rFonts w:hint="eastAsia" w:ascii="宋体" w:hAnsi="宋体" w:eastAsia="宋体" w:cs="宋体"/>
                <w:b/>
                <w:bCs/>
              </w:rPr>
            </w:pPr>
          </w:p>
        </w:tc>
        <w:tc>
          <w:tcPr>
            <w:tcW w:w="3673" w:type="dxa"/>
            <w:vAlign w:val="top"/>
          </w:tcPr>
          <w:p>
            <w:pPr>
              <w:pStyle w:val="41"/>
              <w:bidi w:val="0"/>
              <w:rPr>
                <w:rFonts w:hint="eastAsia" w:ascii="宋体" w:hAnsi="宋体" w:eastAsia="宋体" w:cs="宋体"/>
                <w:b/>
                <w:bCs/>
              </w:rPr>
            </w:pPr>
          </w:p>
        </w:tc>
        <w:tc>
          <w:tcPr>
            <w:tcW w:w="1631" w:type="dxa"/>
            <w:vAlign w:val="top"/>
          </w:tcPr>
          <w:p>
            <w:pPr>
              <w:pStyle w:val="41"/>
              <w:bidi w:val="0"/>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1"/>
              <w:bidi w:val="0"/>
              <w:rPr>
                <w:rFonts w:hint="eastAsia" w:ascii="宋体" w:hAnsi="宋体" w:eastAsia="宋体" w:cs="宋体"/>
                <w:b/>
                <w:bCs/>
              </w:rPr>
            </w:pPr>
          </w:p>
        </w:tc>
        <w:tc>
          <w:tcPr>
            <w:tcW w:w="3880" w:type="dxa"/>
            <w:vAlign w:val="top"/>
          </w:tcPr>
          <w:p>
            <w:pPr>
              <w:pStyle w:val="41"/>
              <w:bidi w:val="0"/>
              <w:rPr>
                <w:rFonts w:hint="eastAsia" w:ascii="宋体" w:hAnsi="宋体" w:eastAsia="宋体" w:cs="宋体"/>
                <w:b/>
                <w:bCs/>
              </w:rPr>
            </w:pPr>
          </w:p>
        </w:tc>
        <w:tc>
          <w:tcPr>
            <w:tcW w:w="3673" w:type="dxa"/>
            <w:vAlign w:val="top"/>
          </w:tcPr>
          <w:p>
            <w:pPr>
              <w:pStyle w:val="41"/>
              <w:bidi w:val="0"/>
              <w:rPr>
                <w:rFonts w:hint="eastAsia" w:ascii="宋体" w:hAnsi="宋体" w:eastAsia="宋体" w:cs="宋体"/>
                <w:b/>
                <w:bCs/>
              </w:rPr>
            </w:pPr>
          </w:p>
        </w:tc>
        <w:tc>
          <w:tcPr>
            <w:tcW w:w="1631" w:type="dxa"/>
            <w:vAlign w:val="top"/>
          </w:tcPr>
          <w:p>
            <w:pPr>
              <w:pStyle w:val="41"/>
              <w:bidi w:val="0"/>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1"/>
              <w:bidi w:val="0"/>
              <w:rPr>
                <w:rFonts w:hint="eastAsia" w:ascii="宋体" w:hAnsi="宋体" w:eastAsia="宋体" w:cs="宋体"/>
                <w:b/>
                <w:bCs/>
              </w:rPr>
            </w:pPr>
          </w:p>
        </w:tc>
        <w:tc>
          <w:tcPr>
            <w:tcW w:w="3880" w:type="dxa"/>
            <w:vAlign w:val="top"/>
          </w:tcPr>
          <w:p>
            <w:pPr>
              <w:pStyle w:val="41"/>
              <w:bidi w:val="0"/>
              <w:rPr>
                <w:rFonts w:hint="eastAsia" w:ascii="宋体" w:hAnsi="宋体" w:eastAsia="宋体" w:cs="宋体"/>
                <w:b/>
                <w:bCs/>
              </w:rPr>
            </w:pPr>
          </w:p>
        </w:tc>
        <w:tc>
          <w:tcPr>
            <w:tcW w:w="3673" w:type="dxa"/>
            <w:vAlign w:val="top"/>
          </w:tcPr>
          <w:p>
            <w:pPr>
              <w:pStyle w:val="41"/>
              <w:bidi w:val="0"/>
              <w:rPr>
                <w:rFonts w:hint="eastAsia" w:ascii="宋体" w:hAnsi="宋体" w:eastAsia="宋体" w:cs="宋体"/>
                <w:b/>
                <w:bCs/>
              </w:rPr>
            </w:pPr>
          </w:p>
        </w:tc>
        <w:tc>
          <w:tcPr>
            <w:tcW w:w="1631" w:type="dxa"/>
            <w:vAlign w:val="top"/>
          </w:tcPr>
          <w:p>
            <w:pPr>
              <w:pStyle w:val="41"/>
              <w:bidi w:val="0"/>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1"/>
              <w:bidi w:val="0"/>
              <w:rPr>
                <w:rFonts w:hint="eastAsia" w:ascii="宋体" w:hAnsi="宋体" w:eastAsia="宋体" w:cs="宋体"/>
                <w:b/>
                <w:bCs/>
              </w:rPr>
            </w:pPr>
          </w:p>
        </w:tc>
        <w:tc>
          <w:tcPr>
            <w:tcW w:w="3880" w:type="dxa"/>
            <w:vAlign w:val="top"/>
          </w:tcPr>
          <w:p>
            <w:pPr>
              <w:pStyle w:val="41"/>
              <w:bidi w:val="0"/>
              <w:rPr>
                <w:rFonts w:hint="eastAsia" w:ascii="宋体" w:hAnsi="宋体" w:eastAsia="宋体" w:cs="宋体"/>
                <w:b/>
                <w:bCs/>
              </w:rPr>
            </w:pPr>
          </w:p>
        </w:tc>
        <w:tc>
          <w:tcPr>
            <w:tcW w:w="3673" w:type="dxa"/>
            <w:vAlign w:val="top"/>
          </w:tcPr>
          <w:p>
            <w:pPr>
              <w:pStyle w:val="41"/>
              <w:bidi w:val="0"/>
              <w:rPr>
                <w:rFonts w:hint="eastAsia" w:ascii="宋体" w:hAnsi="宋体" w:eastAsia="宋体" w:cs="宋体"/>
                <w:b/>
                <w:bCs/>
              </w:rPr>
            </w:pPr>
          </w:p>
        </w:tc>
        <w:tc>
          <w:tcPr>
            <w:tcW w:w="1631" w:type="dxa"/>
            <w:vAlign w:val="top"/>
          </w:tcPr>
          <w:p>
            <w:pPr>
              <w:pStyle w:val="41"/>
              <w:bidi w:val="0"/>
              <w:rPr>
                <w:rFonts w:hint="eastAsia" w:ascii="宋体" w:hAnsi="宋体" w:eastAsia="宋体" w:cs="宋体"/>
                <w:b/>
                <w:bCs/>
              </w:rPr>
            </w:pPr>
          </w:p>
        </w:tc>
      </w:tr>
    </w:tbl>
    <w:p>
      <w:pPr>
        <w:pStyle w:val="43"/>
        <w:bidi w:val="0"/>
        <w:rPr>
          <w:rFonts w:hint="eastAsia" w:ascii="宋体" w:hAnsi="宋体" w:eastAsia="宋体" w:cs="宋体"/>
          <w:lang w:eastAsia="zh-CN"/>
        </w:rPr>
      </w:pPr>
      <w:r>
        <w:rPr>
          <w:rFonts w:hint="eastAsia" w:ascii="宋体" w:hAnsi="宋体" w:eastAsia="宋体" w:cs="宋体"/>
          <w:lang w:eastAsia="zh-CN"/>
        </w:rPr>
        <w:t>注：</w:t>
      </w:r>
      <w:r>
        <w:rPr>
          <w:rFonts w:hint="eastAsia" w:ascii="宋体" w:hAnsi="宋体" w:eastAsia="宋体" w:cs="宋体"/>
          <w:color w:val="000000" w:themeColor="text1"/>
          <w:highlight w:val="none"/>
          <w:lang w:eastAsia="zh-CN"/>
          <w14:textFill>
            <w14:solidFill>
              <w14:schemeClr w14:val="tx1"/>
            </w14:solidFill>
          </w14:textFill>
        </w:rPr>
        <w:t>如与竞争性</w:t>
      </w:r>
      <w:r>
        <w:rPr>
          <w:rFonts w:hint="eastAsia" w:ascii="宋体" w:hAnsi="宋体" w:eastAsia="宋体" w:cs="宋体"/>
          <w:color w:val="000000" w:themeColor="text1"/>
          <w:highlight w:val="none"/>
          <w:lang w:val="en-US" w:eastAsia="zh-CN"/>
          <w14:textFill>
            <w14:solidFill>
              <w14:schemeClr w14:val="tx1"/>
            </w14:solidFill>
          </w14:textFill>
        </w:rPr>
        <w:t>谈判文件第五章商务要求</w:t>
      </w:r>
      <w:r>
        <w:rPr>
          <w:rFonts w:hint="eastAsia" w:ascii="宋体" w:hAnsi="宋体" w:eastAsia="宋体" w:cs="宋体"/>
          <w:color w:val="000000" w:themeColor="text1"/>
          <w:highlight w:val="none"/>
          <w:lang w:eastAsia="zh-CN"/>
          <w14:textFill>
            <w14:solidFill>
              <w14:schemeClr w14:val="tx1"/>
            </w14:solidFill>
          </w14:textFill>
        </w:rPr>
        <w:t>有偏离(包括正偏离和负偏离)，请将偏离条款逐条应答。如与竞争性</w:t>
      </w:r>
      <w:r>
        <w:rPr>
          <w:rFonts w:hint="eastAsia" w:ascii="宋体" w:hAnsi="宋体" w:eastAsia="宋体" w:cs="宋体"/>
          <w:color w:val="000000" w:themeColor="text1"/>
          <w:highlight w:val="none"/>
          <w:lang w:val="en-US" w:eastAsia="zh-CN"/>
          <w14:textFill>
            <w14:solidFill>
              <w14:schemeClr w14:val="tx1"/>
            </w14:solidFill>
          </w14:textFill>
        </w:rPr>
        <w:t>谈判文件第五章商务要求的所有</w:t>
      </w:r>
      <w:r>
        <w:rPr>
          <w:rFonts w:hint="eastAsia" w:ascii="宋体" w:hAnsi="宋体" w:eastAsia="宋体" w:cs="宋体"/>
          <w:color w:val="000000" w:themeColor="text1"/>
          <w:highlight w:val="none"/>
          <w:lang w:eastAsia="zh-CN"/>
          <w14:textFill>
            <w14:solidFill>
              <w14:schemeClr w14:val="tx1"/>
            </w14:solidFill>
          </w14:textFill>
        </w:rPr>
        <w:t>条款无偏离，则无须在此表中应答，视为默认完全响应和接受竞争性</w:t>
      </w:r>
      <w:r>
        <w:rPr>
          <w:rFonts w:hint="eastAsia" w:ascii="宋体" w:hAnsi="宋体" w:eastAsia="宋体" w:cs="宋体"/>
          <w:color w:val="000000" w:themeColor="text1"/>
          <w:highlight w:val="none"/>
          <w:lang w:val="en-US" w:eastAsia="zh-CN"/>
          <w14:textFill>
            <w14:solidFill>
              <w14:schemeClr w14:val="tx1"/>
            </w14:solidFill>
          </w14:textFill>
        </w:rPr>
        <w:t>谈判文件第五章所有商务要求</w:t>
      </w:r>
      <w:r>
        <w:rPr>
          <w:rFonts w:hint="eastAsia" w:ascii="宋体" w:hAnsi="宋体" w:eastAsia="宋体" w:cs="宋体"/>
          <w:color w:val="000000" w:themeColor="text1"/>
          <w:highlight w:val="none"/>
          <w:lang w:eastAsia="zh-CN"/>
          <w14:textFill>
            <w14:solidFill>
              <w14:schemeClr w14:val="tx1"/>
            </w14:solidFill>
          </w14:textFill>
        </w:rPr>
        <w:t>，供应商不得以未作应答而拒不接受</w:t>
      </w:r>
      <w:r>
        <w:rPr>
          <w:rFonts w:hint="eastAsia" w:ascii="宋体" w:hAnsi="宋体" w:eastAsia="宋体" w:cs="宋体"/>
          <w:lang w:eastAsia="zh-CN"/>
        </w:rPr>
        <w:t>。</w:t>
      </w:r>
      <w:r>
        <w:rPr>
          <w:rFonts w:hint="eastAsia" w:ascii="宋体" w:hAnsi="宋体" w:eastAsia="宋体" w:cs="宋体"/>
          <w:color w:val="000000" w:themeColor="text1"/>
          <w:highlight w:val="none"/>
          <w:lang w:eastAsia="zh-CN"/>
          <w14:textFill>
            <w14:solidFill>
              <w14:schemeClr w14:val="tx1"/>
            </w14:solidFill>
          </w14:textFill>
        </w:rPr>
        <w:t>供应商必须据实填写，不得虚假应答，否则将取消其成交资格。</w:t>
      </w:r>
    </w:p>
    <w:p>
      <w:pPr>
        <w:pStyle w:val="39"/>
        <w:bidi w:val="0"/>
        <w:rPr>
          <w:rFonts w:hint="eastAsia" w:ascii="宋体" w:hAnsi="宋体" w:eastAsia="宋体" w:cs="宋体"/>
          <w:lang w:eastAsia="zh-CN"/>
        </w:rPr>
      </w:pPr>
    </w:p>
    <w:p>
      <w:pPr>
        <w:pStyle w:val="39"/>
        <w:bidi w:val="0"/>
        <w:rPr>
          <w:rFonts w:hint="eastAsia" w:ascii="宋体" w:hAnsi="宋体" w:eastAsia="宋体" w:cs="宋体"/>
          <w:lang w:eastAsia="zh-CN"/>
        </w:rPr>
      </w:pPr>
    </w:p>
    <w:p>
      <w:pPr>
        <w:pStyle w:val="42"/>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(盖章)</w:t>
      </w:r>
    </w:p>
    <w:p>
      <w:pPr>
        <w:pStyle w:val="42"/>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2"/>
        <w:bidi w:val="0"/>
        <w:rPr>
          <w:rFonts w:hint="eastAsia" w:ascii="宋体" w:hAnsi="宋体" w:eastAsia="宋体" w:cs="宋体"/>
        </w:rPr>
      </w:pPr>
      <w:r>
        <w:rPr>
          <w:rFonts w:hint="eastAsia" w:ascii="宋体" w:hAnsi="宋体" w:eastAsia="宋体" w:cs="宋体"/>
          <w:lang w:val="en-US" w:eastAsia="zh-CN"/>
        </w:rPr>
        <w:t>谈判</w:t>
      </w:r>
      <w:r>
        <w:rPr>
          <w:rFonts w:hint="eastAsia" w:ascii="宋体" w:hAnsi="宋体" w:eastAsia="宋体" w:cs="宋体"/>
        </w:rPr>
        <w:t>日期</w:t>
      </w:r>
      <w:r>
        <w:rPr>
          <w:rFonts w:hint="eastAsia" w:ascii="宋体" w:hAnsi="宋体" w:eastAsia="宋体" w:cs="宋体"/>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39"/>
        <w:bidi w:val="0"/>
        <w:rPr>
          <w:rFonts w:hint="eastAsia" w:ascii="宋体" w:hAnsi="宋体" w:eastAsia="宋体" w:cs="宋体"/>
          <w:lang w:val="en-US" w:eastAsia="zh-CN"/>
        </w:rPr>
      </w:pPr>
      <w:r>
        <w:rPr>
          <w:rFonts w:hint="eastAsia" w:ascii="宋体" w:hAnsi="宋体" w:eastAsia="宋体" w:cs="宋体"/>
          <w:lang w:val="en-US" w:eastAsia="zh-CN"/>
        </w:rPr>
        <w:br w:type="page"/>
      </w:r>
    </w:p>
    <w:p>
      <w:pPr>
        <w:pStyle w:val="40"/>
        <w:numPr>
          <w:ilvl w:val="0"/>
          <w:numId w:val="22"/>
        </w:numPr>
        <w:bidi w:val="0"/>
        <w:ind w:left="0" w:leftChars="0" w:firstLine="0" w:firstLineChars="0"/>
        <w:rPr>
          <w:rFonts w:hint="eastAsia" w:ascii="宋体" w:hAnsi="宋体" w:eastAsia="宋体" w:cs="宋体"/>
          <w:lang w:val="en-US" w:eastAsia="zh-CN"/>
        </w:rPr>
      </w:pPr>
      <w:bookmarkStart w:id="293" w:name="_Toc6868"/>
      <w:bookmarkStart w:id="294" w:name="_Toc25122"/>
      <w:bookmarkStart w:id="295" w:name="_Toc23376"/>
      <w:bookmarkStart w:id="296" w:name="_Toc3995"/>
      <w:r>
        <w:rPr>
          <w:rFonts w:hint="eastAsia" w:ascii="宋体" w:hAnsi="宋体" w:eastAsia="宋体" w:cs="宋体"/>
          <w:lang w:val="en-US" w:eastAsia="zh-CN"/>
        </w:rPr>
        <w:t>服务应答表</w:t>
      </w:r>
      <w:bookmarkEnd w:id="293"/>
      <w:bookmarkEnd w:id="294"/>
      <w:bookmarkEnd w:id="295"/>
      <w:bookmarkEnd w:id="296"/>
    </w:p>
    <w:p>
      <w:pPr>
        <w:pStyle w:val="39"/>
        <w:bidi w:val="0"/>
        <w:rPr>
          <w:rFonts w:hint="eastAsia" w:ascii="宋体" w:hAnsi="宋体" w:eastAsia="宋体" w:cs="宋体"/>
          <w:b w:val="0"/>
          <w:bCs w:val="0"/>
          <w:highlight w:val="none"/>
        </w:rPr>
      </w:pPr>
      <w:r>
        <w:rPr>
          <w:rFonts w:hint="eastAsia" w:ascii="宋体" w:hAnsi="宋体" w:eastAsia="宋体" w:cs="宋体"/>
          <w:b w:val="0"/>
          <w:bCs w:val="0"/>
        </w:rPr>
        <w:t>项目名称：</w:t>
      </w:r>
      <w:r>
        <w:rPr>
          <w:rFonts w:hint="eastAsia" w:ascii="宋体" w:hAnsi="宋体" w:eastAsia="宋体" w:cs="宋体"/>
          <w:b w:val="0"/>
          <w:bCs w:val="0"/>
          <w:u w:val="single"/>
        </w:rPr>
        <w:t xml:space="preserve">                        </w:t>
      </w:r>
      <w:r>
        <w:rPr>
          <w:rFonts w:hint="eastAsia" w:ascii="宋体" w:hAnsi="宋体" w:eastAsia="宋体" w:cs="宋体"/>
          <w:b w:val="0"/>
          <w:bCs w:val="0"/>
        </w:rPr>
        <w:t xml:space="preserve">      </w:t>
      </w:r>
    </w:p>
    <w:p>
      <w:pPr>
        <w:pStyle w:val="39"/>
        <w:bidi w:val="0"/>
        <w:rPr>
          <w:rFonts w:hint="eastAsia" w:ascii="宋体" w:hAnsi="宋体" w:eastAsia="宋体" w:cs="宋体"/>
          <w:b w:val="0"/>
          <w:bCs w:val="0"/>
          <w:highlight w:val="none"/>
          <w:u w:val="single"/>
        </w:rPr>
      </w:pPr>
      <w:r>
        <w:rPr>
          <w:rFonts w:hint="eastAsia" w:ascii="宋体" w:hAnsi="宋体" w:eastAsia="宋体" w:cs="宋体"/>
          <w:b w:val="0"/>
          <w:bCs w:val="0"/>
          <w:highlight w:val="none"/>
        </w:rPr>
        <w:t>项目编号：</w:t>
      </w:r>
      <w:r>
        <w:rPr>
          <w:rFonts w:hint="eastAsia" w:ascii="宋体" w:hAnsi="宋体" w:eastAsia="宋体" w:cs="宋体"/>
          <w:b w:val="0"/>
          <w:bCs w:val="0"/>
          <w:highlight w:val="none"/>
          <w:u w:val="single"/>
        </w:rPr>
        <w:t xml:space="preserve">                        </w:t>
      </w:r>
      <w:r>
        <w:rPr>
          <w:rFonts w:hint="eastAsia" w:ascii="宋体" w:hAnsi="宋体" w:eastAsia="宋体" w:cs="宋体"/>
          <w:b w:val="0"/>
          <w:bCs w:val="0"/>
          <w:highlight w:val="none"/>
        </w:rPr>
        <w:t xml:space="preserve">                   </w:t>
      </w:r>
      <w:r>
        <w:rPr>
          <w:rFonts w:hint="eastAsia" w:ascii="宋体" w:hAnsi="宋体" w:eastAsia="宋体" w:cs="宋体"/>
          <w:b w:val="0"/>
          <w:bCs w:val="0"/>
          <w:highlight w:val="none"/>
          <w:lang w:val="en-US" w:eastAsia="zh-CN"/>
        </w:rPr>
        <w:t xml:space="preserve">             </w:t>
      </w:r>
      <w:r>
        <w:rPr>
          <w:rFonts w:hint="eastAsia" w:ascii="宋体" w:hAnsi="宋体" w:eastAsia="宋体" w:cs="宋体"/>
          <w:b w:val="0"/>
          <w:bCs w:val="0"/>
          <w:highlight w:val="none"/>
        </w:rPr>
        <w:t xml:space="preserve">  </w:t>
      </w:r>
      <w:r>
        <w:rPr>
          <w:rFonts w:hint="eastAsia" w:ascii="宋体" w:hAnsi="宋体" w:eastAsia="宋体" w:cs="宋体"/>
          <w:b w:val="0"/>
          <w:bCs w:val="0"/>
          <w:highlight w:val="none"/>
          <w:lang w:val="en-US" w:eastAsia="zh-CN"/>
        </w:rPr>
        <w:t xml:space="preserve">   </w:t>
      </w:r>
      <w:r>
        <w:rPr>
          <w:rFonts w:hint="eastAsia" w:ascii="宋体" w:hAnsi="宋体" w:eastAsia="宋体" w:cs="宋体"/>
          <w:b w:val="0"/>
          <w:bCs w:val="0"/>
          <w:highlight w:val="none"/>
          <w:lang w:eastAsia="zh-CN"/>
        </w:rPr>
        <w:t>包号</w:t>
      </w:r>
      <w:r>
        <w:rPr>
          <w:rFonts w:hint="eastAsia" w:ascii="宋体" w:hAnsi="宋体" w:eastAsia="宋体" w:cs="宋体"/>
          <w:b w:val="0"/>
          <w:bCs w:val="0"/>
          <w:highlight w:val="none"/>
        </w:rPr>
        <w:t>：</w:t>
      </w:r>
      <w:r>
        <w:rPr>
          <w:rFonts w:hint="eastAsia" w:ascii="宋体" w:hAnsi="宋体" w:eastAsia="宋体" w:cs="宋体"/>
          <w:b w:val="0"/>
          <w:bCs w:val="0"/>
          <w:highlight w:val="none"/>
          <w:u w:val="single"/>
        </w:rPr>
        <w:t xml:space="preserve">     </w:t>
      </w:r>
    </w:p>
    <w:tbl>
      <w:tblPr>
        <w:tblStyle w:val="20"/>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41"/>
              <w:bidi w:val="0"/>
              <w:rPr>
                <w:rFonts w:hint="eastAsia" w:ascii="宋体" w:hAnsi="宋体" w:eastAsia="宋体" w:cs="宋体"/>
                <w:b/>
                <w:bCs/>
                <w:highlight w:val="none"/>
              </w:rPr>
            </w:pPr>
            <w:r>
              <w:rPr>
                <w:rFonts w:hint="eastAsia" w:ascii="宋体" w:hAnsi="宋体" w:eastAsia="宋体" w:cs="宋体"/>
                <w:b/>
                <w:bCs/>
                <w:highlight w:val="none"/>
              </w:rPr>
              <w:t>序号</w:t>
            </w:r>
          </w:p>
        </w:tc>
        <w:tc>
          <w:tcPr>
            <w:tcW w:w="4128" w:type="dxa"/>
            <w:vAlign w:val="center"/>
          </w:tcPr>
          <w:p>
            <w:pPr>
              <w:pStyle w:val="41"/>
              <w:bidi w:val="0"/>
              <w:rPr>
                <w:rFonts w:hint="eastAsia" w:ascii="宋体" w:hAnsi="宋体" w:eastAsia="宋体" w:cs="宋体"/>
                <w:b/>
                <w:bCs/>
                <w:highlight w:val="none"/>
              </w:rPr>
            </w:pPr>
            <w:r>
              <w:rPr>
                <w:rFonts w:hint="eastAsia" w:ascii="宋体" w:hAnsi="宋体" w:eastAsia="宋体" w:cs="宋体"/>
                <w:b/>
                <w:bCs/>
                <w:highlight w:val="none"/>
                <w:lang w:val="en-US" w:eastAsia="zh-CN"/>
              </w:rPr>
              <w:t>竞争性谈判</w:t>
            </w:r>
            <w:r>
              <w:rPr>
                <w:rFonts w:hint="eastAsia" w:ascii="宋体" w:hAnsi="宋体" w:eastAsia="宋体" w:cs="宋体"/>
                <w:b/>
                <w:bCs/>
                <w:highlight w:val="none"/>
              </w:rPr>
              <w:t>文件</w:t>
            </w:r>
            <w:r>
              <w:rPr>
                <w:rFonts w:hint="eastAsia" w:ascii="宋体" w:hAnsi="宋体" w:eastAsia="宋体" w:cs="宋体"/>
                <w:b/>
                <w:bCs/>
                <w:highlight w:val="none"/>
                <w:lang w:val="en-US" w:eastAsia="zh-CN"/>
              </w:rPr>
              <w:t>项目服务内容及要求</w:t>
            </w:r>
          </w:p>
        </w:tc>
        <w:tc>
          <w:tcPr>
            <w:tcW w:w="3690" w:type="dxa"/>
            <w:vAlign w:val="center"/>
          </w:tcPr>
          <w:p>
            <w:pPr>
              <w:pStyle w:val="41"/>
              <w:bidi w:val="0"/>
              <w:rPr>
                <w:rFonts w:hint="eastAsia" w:ascii="宋体" w:hAnsi="宋体" w:eastAsia="宋体" w:cs="宋体"/>
                <w:b/>
                <w:bCs/>
                <w:highlight w:val="none"/>
              </w:rPr>
            </w:pPr>
            <w:r>
              <w:rPr>
                <w:rFonts w:hint="eastAsia" w:ascii="宋体" w:hAnsi="宋体" w:eastAsia="宋体" w:cs="宋体"/>
                <w:b/>
                <w:bCs/>
                <w:highlight w:val="none"/>
                <w:lang w:val="en-US" w:eastAsia="zh-CN"/>
              </w:rPr>
              <w:t>响应</w:t>
            </w:r>
            <w:r>
              <w:rPr>
                <w:rFonts w:hint="eastAsia" w:ascii="宋体" w:hAnsi="宋体" w:eastAsia="宋体" w:cs="宋体"/>
                <w:b/>
                <w:bCs/>
                <w:highlight w:val="none"/>
              </w:rPr>
              <w:t>文件响应情况</w:t>
            </w:r>
          </w:p>
        </w:tc>
        <w:tc>
          <w:tcPr>
            <w:tcW w:w="1277" w:type="dxa"/>
            <w:vAlign w:val="center"/>
          </w:tcPr>
          <w:p>
            <w:pPr>
              <w:pStyle w:val="41"/>
              <w:bidi w:val="0"/>
              <w:rPr>
                <w:rFonts w:hint="eastAsia" w:ascii="宋体" w:hAnsi="宋体" w:eastAsia="宋体" w:cs="宋体"/>
                <w:b/>
                <w:bCs/>
                <w:highlight w:val="none"/>
                <w:lang w:val="en-US" w:eastAsia="zh-CN"/>
              </w:rPr>
            </w:pPr>
            <w:r>
              <w:rPr>
                <w:rFonts w:hint="eastAsia" w:ascii="宋体" w:hAnsi="宋体" w:eastAsia="宋体" w:cs="宋体"/>
                <w:b/>
                <w:bCs/>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1"/>
              <w:bidi w:val="0"/>
              <w:rPr>
                <w:rFonts w:hint="eastAsia" w:ascii="宋体" w:hAnsi="宋体" w:eastAsia="宋体" w:cs="宋体"/>
                <w:b/>
                <w:bCs/>
                <w:highlight w:val="none"/>
              </w:rPr>
            </w:pPr>
          </w:p>
        </w:tc>
        <w:tc>
          <w:tcPr>
            <w:tcW w:w="4128" w:type="dxa"/>
            <w:vAlign w:val="top"/>
          </w:tcPr>
          <w:p>
            <w:pPr>
              <w:pStyle w:val="41"/>
              <w:bidi w:val="0"/>
              <w:rPr>
                <w:rFonts w:hint="eastAsia" w:ascii="宋体" w:hAnsi="宋体" w:eastAsia="宋体" w:cs="宋体"/>
                <w:b/>
                <w:bCs/>
                <w:highlight w:val="none"/>
              </w:rPr>
            </w:pPr>
          </w:p>
        </w:tc>
        <w:tc>
          <w:tcPr>
            <w:tcW w:w="3690" w:type="dxa"/>
            <w:vAlign w:val="top"/>
          </w:tcPr>
          <w:p>
            <w:pPr>
              <w:pStyle w:val="41"/>
              <w:bidi w:val="0"/>
              <w:rPr>
                <w:rFonts w:hint="eastAsia" w:ascii="宋体" w:hAnsi="宋体" w:eastAsia="宋体" w:cs="宋体"/>
                <w:b/>
                <w:bCs/>
                <w:highlight w:val="none"/>
              </w:rPr>
            </w:pPr>
          </w:p>
        </w:tc>
        <w:tc>
          <w:tcPr>
            <w:tcW w:w="1277" w:type="dxa"/>
            <w:vAlign w:val="top"/>
          </w:tcPr>
          <w:p>
            <w:pPr>
              <w:pStyle w:val="41"/>
              <w:bidi w:val="0"/>
              <w:rPr>
                <w:rFonts w:hint="eastAsia" w:ascii="宋体" w:hAnsi="宋体" w:eastAsia="宋体" w:cs="宋体"/>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1"/>
              <w:bidi w:val="0"/>
              <w:rPr>
                <w:rFonts w:hint="eastAsia" w:ascii="宋体" w:hAnsi="宋体" w:eastAsia="宋体" w:cs="宋体"/>
                <w:b/>
                <w:bCs/>
                <w:highlight w:val="none"/>
              </w:rPr>
            </w:pPr>
          </w:p>
        </w:tc>
        <w:tc>
          <w:tcPr>
            <w:tcW w:w="4128" w:type="dxa"/>
            <w:vAlign w:val="top"/>
          </w:tcPr>
          <w:p>
            <w:pPr>
              <w:pStyle w:val="41"/>
              <w:bidi w:val="0"/>
              <w:rPr>
                <w:rFonts w:hint="eastAsia" w:ascii="宋体" w:hAnsi="宋体" w:eastAsia="宋体" w:cs="宋体"/>
                <w:b/>
                <w:bCs/>
                <w:highlight w:val="none"/>
              </w:rPr>
            </w:pPr>
          </w:p>
        </w:tc>
        <w:tc>
          <w:tcPr>
            <w:tcW w:w="3690" w:type="dxa"/>
            <w:vAlign w:val="top"/>
          </w:tcPr>
          <w:p>
            <w:pPr>
              <w:pStyle w:val="41"/>
              <w:bidi w:val="0"/>
              <w:rPr>
                <w:rFonts w:hint="eastAsia" w:ascii="宋体" w:hAnsi="宋体" w:eastAsia="宋体" w:cs="宋体"/>
                <w:b/>
                <w:bCs/>
                <w:highlight w:val="none"/>
              </w:rPr>
            </w:pPr>
          </w:p>
        </w:tc>
        <w:tc>
          <w:tcPr>
            <w:tcW w:w="1277" w:type="dxa"/>
            <w:vAlign w:val="top"/>
          </w:tcPr>
          <w:p>
            <w:pPr>
              <w:pStyle w:val="41"/>
              <w:bidi w:val="0"/>
              <w:rPr>
                <w:rFonts w:hint="eastAsia" w:ascii="宋体" w:hAnsi="宋体" w:eastAsia="宋体" w:cs="宋体"/>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1"/>
              <w:bidi w:val="0"/>
              <w:rPr>
                <w:rFonts w:hint="eastAsia" w:ascii="宋体" w:hAnsi="宋体" w:eastAsia="宋体" w:cs="宋体"/>
                <w:b/>
                <w:bCs/>
                <w:highlight w:val="none"/>
              </w:rPr>
            </w:pPr>
          </w:p>
        </w:tc>
        <w:tc>
          <w:tcPr>
            <w:tcW w:w="4128" w:type="dxa"/>
            <w:vAlign w:val="top"/>
          </w:tcPr>
          <w:p>
            <w:pPr>
              <w:pStyle w:val="41"/>
              <w:bidi w:val="0"/>
              <w:rPr>
                <w:rFonts w:hint="eastAsia" w:ascii="宋体" w:hAnsi="宋体" w:eastAsia="宋体" w:cs="宋体"/>
                <w:b/>
                <w:bCs/>
                <w:highlight w:val="none"/>
              </w:rPr>
            </w:pPr>
          </w:p>
        </w:tc>
        <w:tc>
          <w:tcPr>
            <w:tcW w:w="3690" w:type="dxa"/>
            <w:vAlign w:val="top"/>
          </w:tcPr>
          <w:p>
            <w:pPr>
              <w:pStyle w:val="41"/>
              <w:bidi w:val="0"/>
              <w:rPr>
                <w:rFonts w:hint="eastAsia" w:ascii="宋体" w:hAnsi="宋体" w:eastAsia="宋体" w:cs="宋体"/>
                <w:b/>
                <w:bCs/>
                <w:highlight w:val="none"/>
              </w:rPr>
            </w:pPr>
          </w:p>
        </w:tc>
        <w:tc>
          <w:tcPr>
            <w:tcW w:w="1277" w:type="dxa"/>
            <w:vAlign w:val="top"/>
          </w:tcPr>
          <w:p>
            <w:pPr>
              <w:pStyle w:val="41"/>
              <w:bidi w:val="0"/>
              <w:rPr>
                <w:rFonts w:hint="eastAsia" w:ascii="宋体" w:hAnsi="宋体" w:eastAsia="宋体" w:cs="宋体"/>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1"/>
              <w:bidi w:val="0"/>
              <w:rPr>
                <w:rFonts w:hint="eastAsia" w:ascii="宋体" w:hAnsi="宋体" w:eastAsia="宋体" w:cs="宋体"/>
                <w:b/>
                <w:bCs/>
                <w:highlight w:val="none"/>
              </w:rPr>
            </w:pPr>
          </w:p>
        </w:tc>
        <w:tc>
          <w:tcPr>
            <w:tcW w:w="4128" w:type="dxa"/>
            <w:vAlign w:val="top"/>
          </w:tcPr>
          <w:p>
            <w:pPr>
              <w:pStyle w:val="41"/>
              <w:bidi w:val="0"/>
              <w:rPr>
                <w:rFonts w:hint="eastAsia" w:ascii="宋体" w:hAnsi="宋体" w:eastAsia="宋体" w:cs="宋体"/>
                <w:b/>
                <w:bCs/>
                <w:highlight w:val="none"/>
              </w:rPr>
            </w:pPr>
          </w:p>
        </w:tc>
        <w:tc>
          <w:tcPr>
            <w:tcW w:w="3690" w:type="dxa"/>
            <w:vAlign w:val="top"/>
          </w:tcPr>
          <w:p>
            <w:pPr>
              <w:pStyle w:val="41"/>
              <w:bidi w:val="0"/>
              <w:rPr>
                <w:rFonts w:hint="eastAsia" w:ascii="宋体" w:hAnsi="宋体" w:eastAsia="宋体" w:cs="宋体"/>
                <w:b/>
                <w:bCs/>
                <w:highlight w:val="none"/>
              </w:rPr>
            </w:pPr>
          </w:p>
        </w:tc>
        <w:tc>
          <w:tcPr>
            <w:tcW w:w="1277" w:type="dxa"/>
            <w:vAlign w:val="top"/>
          </w:tcPr>
          <w:p>
            <w:pPr>
              <w:pStyle w:val="41"/>
              <w:bidi w:val="0"/>
              <w:rPr>
                <w:rFonts w:hint="eastAsia" w:ascii="宋体" w:hAnsi="宋体" w:eastAsia="宋体" w:cs="宋体"/>
                <w:b/>
                <w:bCs/>
                <w:highlight w:val="none"/>
              </w:rPr>
            </w:pPr>
          </w:p>
        </w:tc>
      </w:tr>
    </w:tbl>
    <w:p>
      <w:pPr>
        <w:pStyle w:val="43"/>
        <w:bidi w:val="0"/>
        <w:rPr>
          <w:rFonts w:hint="eastAsia" w:ascii="宋体" w:hAnsi="宋体" w:eastAsia="宋体" w:cs="宋体"/>
          <w:highlight w:val="none"/>
          <w:lang w:eastAsia="zh-CN"/>
        </w:rPr>
      </w:pPr>
      <w:r>
        <w:rPr>
          <w:rFonts w:hint="eastAsia" w:ascii="宋体" w:hAnsi="宋体" w:eastAsia="宋体" w:cs="宋体"/>
          <w:highlight w:val="none"/>
        </w:rPr>
        <w:t>注：</w:t>
      </w:r>
      <w:r>
        <w:rPr>
          <w:rFonts w:hint="eastAsia" w:ascii="宋体" w:hAnsi="宋体" w:eastAsia="宋体" w:cs="宋体"/>
          <w:highlight w:val="none"/>
          <w:lang w:eastAsia="zh-CN"/>
        </w:rPr>
        <w:t>如与</w:t>
      </w:r>
      <w:r>
        <w:rPr>
          <w:rFonts w:hint="eastAsia" w:ascii="宋体" w:hAnsi="宋体" w:eastAsia="宋体" w:cs="宋体"/>
          <w:sz w:val="24"/>
          <w:highlight w:val="none"/>
          <w:lang w:val="en-US" w:eastAsia="zh-CN"/>
        </w:rPr>
        <w:t>竞争性谈判</w:t>
      </w:r>
      <w:r>
        <w:rPr>
          <w:rFonts w:hint="eastAsia" w:ascii="宋体" w:hAnsi="宋体" w:eastAsia="宋体" w:cs="宋体"/>
          <w:sz w:val="24"/>
          <w:highlight w:val="none"/>
        </w:rPr>
        <w:t>文件</w:t>
      </w:r>
      <w:r>
        <w:rPr>
          <w:rFonts w:hint="eastAsia" w:ascii="宋体" w:hAnsi="宋体" w:eastAsia="宋体" w:cs="宋体"/>
          <w:highlight w:val="none"/>
          <w:lang w:val="en-US" w:eastAsia="zh-CN"/>
        </w:rPr>
        <w:t>第五章项目服务内容及要求的内容</w:t>
      </w:r>
      <w:r>
        <w:rPr>
          <w:rFonts w:hint="eastAsia" w:ascii="宋体" w:hAnsi="宋体" w:eastAsia="宋体" w:cs="宋体"/>
          <w:highlight w:val="none"/>
          <w:lang w:eastAsia="zh-CN"/>
        </w:rPr>
        <w:t>有偏离(包括正偏离和负偏离)，请将偏离条款逐条应答。如与</w:t>
      </w:r>
      <w:r>
        <w:rPr>
          <w:rFonts w:hint="eastAsia" w:ascii="宋体" w:hAnsi="宋体" w:eastAsia="宋体" w:cs="宋体"/>
          <w:sz w:val="24"/>
          <w:highlight w:val="none"/>
          <w:lang w:val="en-US" w:eastAsia="zh-CN"/>
        </w:rPr>
        <w:t>竞争性谈判</w:t>
      </w:r>
      <w:r>
        <w:rPr>
          <w:rFonts w:hint="eastAsia" w:ascii="宋体" w:hAnsi="宋体" w:eastAsia="宋体" w:cs="宋体"/>
          <w:sz w:val="24"/>
          <w:highlight w:val="none"/>
        </w:rPr>
        <w:t>文件</w:t>
      </w:r>
      <w:r>
        <w:rPr>
          <w:rFonts w:hint="eastAsia" w:ascii="宋体" w:hAnsi="宋体" w:eastAsia="宋体" w:cs="宋体"/>
          <w:highlight w:val="none"/>
          <w:lang w:val="en-US" w:eastAsia="zh-CN"/>
        </w:rPr>
        <w:t>第五章项目服务内容及要求的所有</w:t>
      </w:r>
      <w:r>
        <w:rPr>
          <w:rFonts w:hint="eastAsia" w:ascii="宋体" w:hAnsi="宋体" w:eastAsia="宋体" w:cs="宋体"/>
          <w:highlight w:val="none"/>
          <w:lang w:eastAsia="zh-CN"/>
        </w:rPr>
        <w:t>条款无偏离，则无须在此表中应答，视为默认完全响应和接受</w:t>
      </w:r>
      <w:r>
        <w:rPr>
          <w:rFonts w:hint="eastAsia" w:ascii="宋体" w:hAnsi="宋体" w:eastAsia="宋体" w:cs="宋体"/>
          <w:sz w:val="24"/>
          <w:highlight w:val="none"/>
          <w:lang w:val="en-US" w:eastAsia="zh-CN"/>
        </w:rPr>
        <w:t>竞争性谈判</w:t>
      </w:r>
      <w:r>
        <w:rPr>
          <w:rFonts w:hint="eastAsia" w:ascii="宋体" w:hAnsi="宋体" w:eastAsia="宋体" w:cs="宋体"/>
          <w:sz w:val="24"/>
          <w:highlight w:val="none"/>
        </w:rPr>
        <w:t>文件</w:t>
      </w:r>
      <w:r>
        <w:rPr>
          <w:rFonts w:hint="eastAsia" w:ascii="宋体" w:hAnsi="宋体" w:eastAsia="宋体" w:cs="宋体"/>
          <w:highlight w:val="none"/>
          <w:lang w:val="en-US" w:eastAsia="zh-CN"/>
        </w:rPr>
        <w:t>第五章项目服务内容及要求所有</w:t>
      </w:r>
      <w:r>
        <w:rPr>
          <w:rFonts w:hint="eastAsia" w:ascii="宋体" w:hAnsi="宋体" w:eastAsia="宋体" w:cs="宋体"/>
          <w:highlight w:val="none"/>
          <w:lang w:eastAsia="zh-CN"/>
        </w:rPr>
        <w:t>的内容，供应商不得以未作应答而拒不接受。供应商必须据实填写，不得虚假应答，否则将取消其</w:t>
      </w:r>
      <w:r>
        <w:rPr>
          <w:rFonts w:hint="eastAsia" w:ascii="宋体" w:hAnsi="宋体" w:eastAsia="宋体" w:cs="宋体"/>
          <w:sz w:val="24"/>
          <w:highlight w:val="none"/>
          <w:lang w:val="en-US" w:eastAsia="zh-CN"/>
        </w:rPr>
        <w:t>成交</w:t>
      </w:r>
      <w:r>
        <w:rPr>
          <w:rFonts w:hint="eastAsia" w:ascii="宋体" w:hAnsi="宋体" w:eastAsia="宋体" w:cs="宋体"/>
          <w:highlight w:val="none"/>
          <w:lang w:eastAsia="zh-CN"/>
        </w:rPr>
        <w:t>资格。</w:t>
      </w: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42"/>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(盖章)</w:t>
      </w:r>
    </w:p>
    <w:p>
      <w:pPr>
        <w:pStyle w:val="42"/>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2"/>
        <w:bidi w:val="0"/>
        <w:rPr>
          <w:rFonts w:hint="eastAsia" w:ascii="宋体" w:hAnsi="宋体" w:eastAsia="宋体" w:cs="宋体"/>
        </w:rPr>
      </w:pPr>
      <w:r>
        <w:rPr>
          <w:rFonts w:hint="eastAsia" w:ascii="宋体" w:hAnsi="宋体" w:eastAsia="宋体" w:cs="宋体"/>
          <w:lang w:val="en-US" w:eastAsia="zh-CN"/>
        </w:rPr>
        <w:t>谈判</w:t>
      </w:r>
      <w:r>
        <w:rPr>
          <w:rFonts w:hint="eastAsia" w:ascii="宋体" w:hAnsi="宋体" w:eastAsia="宋体" w:cs="宋体"/>
        </w:rPr>
        <w:t>日期</w:t>
      </w:r>
      <w:r>
        <w:rPr>
          <w:rFonts w:hint="eastAsia" w:ascii="宋体" w:hAnsi="宋体" w:eastAsia="宋体" w:cs="宋体"/>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pPr>
        <w:pStyle w:val="39"/>
        <w:bidi w:val="0"/>
        <w:rPr>
          <w:rFonts w:hint="eastAsia" w:ascii="宋体" w:hAnsi="宋体" w:eastAsia="宋体" w:cs="宋体"/>
          <w:lang w:val="en-US" w:eastAsia="zh-CN"/>
        </w:rPr>
      </w:pPr>
      <w:r>
        <w:rPr>
          <w:rFonts w:hint="eastAsia" w:ascii="宋体" w:hAnsi="宋体" w:eastAsia="宋体" w:cs="宋体"/>
          <w:lang w:val="en-US" w:eastAsia="zh-CN"/>
        </w:rPr>
        <w:br w:type="page"/>
      </w:r>
    </w:p>
    <w:bookmarkEnd w:id="289"/>
    <w:bookmarkEnd w:id="290"/>
    <w:bookmarkEnd w:id="291"/>
    <w:p>
      <w:pPr>
        <w:pStyle w:val="40"/>
        <w:numPr>
          <w:ilvl w:val="0"/>
          <w:numId w:val="22"/>
        </w:numPr>
        <w:bidi w:val="0"/>
        <w:ind w:left="0" w:leftChars="0" w:firstLine="0" w:firstLineChars="0"/>
        <w:rPr>
          <w:rFonts w:hint="eastAsia" w:ascii="宋体" w:hAnsi="宋体" w:eastAsia="宋体" w:cs="宋体"/>
          <w:lang w:val="en-US" w:eastAsia="zh-CN"/>
        </w:rPr>
      </w:pPr>
      <w:bookmarkStart w:id="297" w:name="_Toc13459"/>
      <w:bookmarkStart w:id="298" w:name="_Toc23430"/>
      <w:bookmarkStart w:id="299" w:name="_Toc26522"/>
      <w:r>
        <w:rPr>
          <w:rFonts w:hint="eastAsia" w:ascii="宋体" w:hAnsi="宋体" w:eastAsia="宋体" w:cs="宋体"/>
          <w:lang w:val="en-US" w:eastAsia="zh-CN"/>
        </w:rPr>
        <w:t>供应商针对本项目人员配置情况表</w:t>
      </w:r>
      <w:bookmarkEnd w:id="297"/>
    </w:p>
    <w:p>
      <w:pPr>
        <w:pStyle w:val="39"/>
        <w:bidi w:val="0"/>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u w:val="single"/>
        </w:rPr>
        <w:t xml:space="preserve">                              </w:t>
      </w:r>
    </w:p>
    <w:p>
      <w:pPr>
        <w:pStyle w:val="39"/>
        <w:bidi w:val="0"/>
        <w:rPr>
          <w:rFonts w:hint="eastAsia" w:ascii="宋体" w:hAnsi="宋体" w:eastAsia="宋体" w:cs="宋体"/>
          <w:highlight w:val="yellow"/>
          <w:u w:val="single"/>
        </w:rPr>
      </w:pP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包号</w:t>
      </w:r>
      <w:r>
        <w:rPr>
          <w:rFonts w:hint="eastAsia" w:ascii="宋体" w:hAnsi="宋体" w:eastAsia="宋体" w:cs="宋体"/>
          <w:highlight w:val="none"/>
        </w:rPr>
        <w:t>：</w:t>
      </w:r>
      <w:r>
        <w:rPr>
          <w:rFonts w:hint="eastAsia" w:ascii="宋体" w:hAnsi="宋体" w:eastAsia="宋体" w:cs="宋体"/>
          <w:highlight w:val="none"/>
          <w:u w:val="single"/>
        </w:rPr>
        <w:t xml:space="preserve">     </w:t>
      </w:r>
    </w:p>
    <w:tbl>
      <w:tblPr>
        <w:tblStyle w:val="20"/>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41"/>
              <w:bidi w:val="0"/>
              <w:rPr>
                <w:rFonts w:hint="eastAsia" w:ascii="宋体" w:hAnsi="宋体" w:eastAsia="宋体" w:cs="宋体"/>
                <w:b/>
                <w:bCs/>
              </w:rPr>
            </w:pPr>
            <w:r>
              <w:rPr>
                <w:rFonts w:hint="eastAsia" w:ascii="宋体" w:hAnsi="宋体" w:eastAsia="宋体" w:cs="宋体"/>
                <w:b/>
                <w:bCs/>
              </w:rPr>
              <w:t>类别</w:t>
            </w:r>
          </w:p>
        </w:tc>
        <w:tc>
          <w:tcPr>
            <w:tcW w:w="923" w:type="dxa"/>
            <w:vMerge w:val="restart"/>
            <w:vAlign w:val="center"/>
          </w:tcPr>
          <w:p>
            <w:pPr>
              <w:pStyle w:val="41"/>
              <w:bidi w:val="0"/>
              <w:rPr>
                <w:rFonts w:hint="eastAsia" w:ascii="宋体" w:hAnsi="宋体" w:eastAsia="宋体" w:cs="宋体"/>
                <w:b/>
                <w:bCs/>
                <w:lang w:val="en-US" w:eastAsia="zh-CN"/>
              </w:rPr>
            </w:pPr>
            <w:r>
              <w:rPr>
                <w:rFonts w:hint="eastAsia" w:ascii="宋体" w:hAnsi="宋体" w:eastAsia="宋体" w:cs="宋体"/>
                <w:b/>
                <w:bCs/>
              </w:rPr>
              <w:t>职务</w:t>
            </w:r>
            <w:r>
              <w:rPr>
                <w:rFonts w:hint="eastAsia" w:ascii="宋体" w:hAnsi="宋体" w:eastAsia="宋体" w:cs="宋体"/>
                <w:b/>
                <w:bCs/>
                <w:lang w:val="en-US" w:eastAsia="zh-CN"/>
              </w:rPr>
              <w:t>(岗位)</w:t>
            </w:r>
          </w:p>
        </w:tc>
        <w:tc>
          <w:tcPr>
            <w:tcW w:w="921" w:type="dxa"/>
            <w:vMerge w:val="restart"/>
            <w:vAlign w:val="center"/>
          </w:tcPr>
          <w:p>
            <w:pPr>
              <w:pStyle w:val="41"/>
              <w:bidi w:val="0"/>
              <w:rPr>
                <w:rFonts w:hint="eastAsia" w:ascii="宋体" w:hAnsi="宋体" w:eastAsia="宋体" w:cs="宋体"/>
                <w:b/>
                <w:bCs/>
              </w:rPr>
            </w:pPr>
            <w:r>
              <w:rPr>
                <w:rFonts w:hint="eastAsia" w:ascii="宋体" w:hAnsi="宋体" w:eastAsia="宋体" w:cs="宋体"/>
                <w:b/>
                <w:bCs/>
              </w:rPr>
              <w:t>姓名</w:t>
            </w:r>
          </w:p>
        </w:tc>
        <w:tc>
          <w:tcPr>
            <w:tcW w:w="923" w:type="dxa"/>
            <w:vMerge w:val="restart"/>
            <w:vAlign w:val="center"/>
          </w:tcPr>
          <w:p>
            <w:pPr>
              <w:pStyle w:val="41"/>
              <w:bidi w:val="0"/>
              <w:rPr>
                <w:rFonts w:hint="eastAsia" w:ascii="宋体" w:hAnsi="宋体" w:eastAsia="宋体" w:cs="宋体"/>
                <w:b/>
                <w:bCs/>
              </w:rPr>
            </w:pPr>
            <w:r>
              <w:rPr>
                <w:rFonts w:hint="eastAsia" w:ascii="宋体" w:hAnsi="宋体" w:eastAsia="宋体" w:cs="宋体"/>
                <w:b/>
                <w:bCs/>
              </w:rPr>
              <w:t>职称</w:t>
            </w:r>
          </w:p>
        </w:tc>
        <w:tc>
          <w:tcPr>
            <w:tcW w:w="922" w:type="dxa"/>
            <w:vMerge w:val="restart"/>
            <w:vAlign w:val="center"/>
          </w:tcPr>
          <w:p>
            <w:pPr>
              <w:pStyle w:val="41"/>
              <w:bidi w:val="0"/>
              <w:rPr>
                <w:rFonts w:hint="eastAsia" w:ascii="宋体" w:hAnsi="宋体" w:eastAsia="宋体" w:cs="宋体"/>
                <w:b/>
                <w:bCs/>
              </w:rPr>
            </w:pPr>
            <w:r>
              <w:rPr>
                <w:rFonts w:hint="eastAsia" w:ascii="宋体" w:hAnsi="宋体" w:eastAsia="宋体" w:cs="宋体"/>
                <w:b/>
                <w:bCs/>
              </w:rPr>
              <w:t>常住地</w:t>
            </w:r>
          </w:p>
        </w:tc>
        <w:tc>
          <w:tcPr>
            <w:tcW w:w="4919" w:type="dxa"/>
            <w:gridSpan w:val="4"/>
            <w:vAlign w:val="center"/>
          </w:tcPr>
          <w:p>
            <w:pPr>
              <w:pStyle w:val="41"/>
              <w:bidi w:val="0"/>
              <w:rPr>
                <w:rFonts w:hint="eastAsia" w:ascii="宋体" w:hAnsi="宋体" w:eastAsia="宋体" w:cs="宋体"/>
                <w:b/>
                <w:bCs/>
              </w:rPr>
            </w:pPr>
            <w:r>
              <w:rPr>
                <w:rFonts w:hint="eastAsia" w:ascii="宋体" w:hAnsi="宋体" w:eastAsia="宋体" w:cs="宋体"/>
                <w:b/>
                <w:bCs/>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41"/>
              <w:bidi w:val="0"/>
              <w:rPr>
                <w:rFonts w:hint="eastAsia" w:ascii="宋体" w:hAnsi="宋体" w:eastAsia="宋体" w:cs="宋体"/>
                <w:b/>
                <w:bCs/>
              </w:rPr>
            </w:pPr>
          </w:p>
        </w:tc>
        <w:tc>
          <w:tcPr>
            <w:tcW w:w="923" w:type="dxa"/>
            <w:vMerge w:val="continue"/>
            <w:vAlign w:val="center"/>
          </w:tcPr>
          <w:p>
            <w:pPr>
              <w:pStyle w:val="41"/>
              <w:bidi w:val="0"/>
              <w:rPr>
                <w:rFonts w:hint="eastAsia" w:ascii="宋体" w:hAnsi="宋体" w:eastAsia="宋体" w:cs="宋体"/>
                <w:b/>
                <w:bCs/>
              </w:rPr>
            </w:pPr>
          </w:p>
        </w:tc>
        <w:tc>
          <w:tcPr>
            <w:tcW w:w="921" w:type="dxa"/>
            <w:vMerge w:val="continue"/>
            <w:vAlign w:val="center"/>
          </w:tcPr>
          <w:p>
            <w:pPr>
              <w:pStyle w:val="41"/>
              <w:bidi w:val="0"/>
              <w:rPr>
                <w:rFonts w:hint="eastAsia" w:ascii="宋体" w:hAnsi="宋体" w:eastAsia="宋体" w:cs="宋体"/>
                <w:b/>
                <w:bCs/>
              </w:rPr>
            </w:pPr>
          </w:p>
        </w:tc>
        <w:tc>
          <w:tcPr>
            <w:tcW w:w="923" w:type="dxa"/>
            <w:vMerge w:val="continue"/>
            <w:vAlign w:val="center"/>
          </w:tcPr>
          <w:p>
            <w:pPr>
              <w:pStyle w:val="41"/>
              <w:bidi w:val="0"/>
              <w:rPr>
                <w:rFonts w:hint="eastAsia" w:ascii="宋体" w:hAnsi="宋体" w:eastAsia="宋体" w:cs="宋体"/>
                <w:b/>
                <w:bCs/>
              </w:rPr>
            </w:pPr>
          </w:p>
        </w:tc>
        <w:tc>
          <w:tcPr>
            <w:tcW w:w="922" w:type="dxa"/>
            <w:vMerge w:val="continue"/>
            <w:vAlign w:val="center"/>
          </w:tcPr>
          <w:p>
            <w:pPr>
              <w:pStyle w:val="41"/>
              <w:bidi w:val="0"/>
              <w:rPr>
                <w:rFonts w:hint="eastAsia" w:ascii="宋体" w:hAnsi="宋体" w:eastAsia="宋体" w:cs="宋体"/>
                <w:b/>
                <w:bCs/>
              </w:rPr>
            </w:pPr>
          </w:p>
        </w:tc>
        <w:tc>
          <w:tcPr>
            <w:tcW w:w="1436" w:type="dxa"/>
            <w:vAlign w:val="center"/>
          </w:tcPr>
          <w:p>
            <w:pPr>
              <w:pStyle w:val="41"/>
              <w:bidi w:val="0"/>
              <w:rPr>
                <w:rFonts w:hint="eastAsia" w:ascii="宋体" w:hAnsi="宋体" w:eastAsia="宋体" w:cs="宋体"/>
                <w:b/>
                <w:bCs/>
              </w:rPr>
            </w:pPr>
            <w:r>
              <w:rPr>
                <w:rFonts w:hint="eastAsia" w:ascii="宋体" w:hAnsi="宋体" w:eastAsia="宋体" w:cs="宋体"/>
                <w:b/>
                <w:bCs/>
              </w:rPr>
              <w:t>证书名称</w:t>
            </w:r>
          </w:p>
        </w:tc>
        <w:tc>
          <w:tcPr>
            <w:tcW w:w="1022" w:type="dxa"/>
            <w:vAlign w:val="center"/>
          </w:tcPr>
          <w:p>
            <w:pPr>
              <w:pStyle w:val="41"/>
              <w:bidi w:val="0"/>
              <w:rPr>
                <w:rFonts w:hint="eastAsia" w:ascii="宋体" w:hAnsi="宋体" w:eastAsia="宋体" w:cs="宋体"/>
                <w:b/>
                <w:bCs/>
              </w:rPr>
            </w:pPr>
            <w:r>
              <w:rPr>
                <w:rFonts w:hint="eastAsia" w:ascii="宋体" w:hAnsi="宋体" w:eastAsia="宋体" w:cs="宋体"/>
                <w:b/>
                <w:bCs/>
              </w:rPr>
              <w:t>级别</w:t>
            </w:r>
          </w:p>
        </w:tc>
        <w:tc>
          <w:tcPr>
            <w:tcW w:w="1232" w:type="dxa"/>
            <w:vAlign w:val="center"/>
          </w:tcPr>
          <w:p>
            <w:pPr>
              <w:pStyle w:val="41"/>
              <w:bidi w:val="0"/>
              <w:rPr>
                <w:rFonts w:hint="eastAsia" w:ascii="宋体" w:hAnsi="宋体" w:eastAsia="宋体" w:cs="宋体"/>
                <w:b/>
                <w:bCs/>
              </w:rPr>
            </w:pPr>
            <w:r>
              <w:rPr>
                <w:rFonts w:hint="eastAsia" w:ascii="宋体" w:hAnsi="宋体" w:eastAsia="宋体" w:cs="宋体"/>
                <w:b/>
                <w:bCs/>
              </w:rPr>
              <w:t>证号</w:t>
            </w:r>
          </w:p>
        </w:tc>
        <w:tc>
          <w:tcPr>
            <w:tcW w:w="1229" w:type="dxa"/>
            <w:vAlign w:val="center"/>
          </w:tcPr>
          <w:p>
            <w:pPr>
              <w:pStyle w:val="41"/>
              <w:bidi w:val="0"/>
              <w:rPr>
                <w:rFonts w:hint="eastAsia" w:ascii="宋体" w:hAnsi="宋体" w:eastAsia="宋体" w:cs="宋体"/>
                <w:b/>
                <w:bCs/>
              </w:rPr>
            </w:pPr>
            <w:r>
              <w:rPr>
                <w:rFonts w:hint="eastAsia" w:ascii="宋体" w:hAnsi="宋体" w:eastAsia="宋体" w:cs="宋体"/>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1"/>
              <w:bidi w:val="0"/>
              <w:rPr>
                <w:rFonts w:hint="eastAsia" w:ascii="宋体" w:hAnsi="宋体" w:eastAsia="宋体" w:cs="宋体"/>
                <w:highlight w:val="yellow"/>
              </w:rPr>
            </w:pPr>
          </w:p>
        </w:tc>
        <w:tc>
          <w:tcPr>
            <w:tcW w:w="923" w:type="dxa"/>
            <w:vAlign w:val="top"/>
          </w:tcPr>
          <w:p>
            <w:pPr>
              <w:pStyle w:val="41"/>
              <w:bidi w:val="0"/>
              <w:rPr>
                <w:rFonts w:hint="eastAsia" w:ascii="宋体" w:hAnsi="宋体" w:eastAsia="宋体" w:cs="宋体"/>
              </w:rPr>
            </w:pPr>
          </w:p>
        </w:tc>
        <w:tc>
          <w:tcPr>
            <w:tcW w:w="921" w:type="dxa"/>
            <w:vAlign w:val="top"/>
          </w:tcPr>
          <w:p>
            <w:pPr>
              <w:pStyle w:val="41"/>
              <w:bidi w:val="0"/>
              <w:rPr>
                <w:rFonts w:hint="eastAsia" w:ascii="宋体" w:hAnsi="宋体" w:eastAsia="宋体" w:cs="宋体"/>
              </w:rPr>
            </w:pPr>
          </w:p>
        </w:tc>
        <w:tc>
          <w:tcPr>
            <w:tcW w:w="923" w:type="dxa"/>
            <w:vAlign w:val="top"/>
          </w:tcPr>
          <w:p>
            <w:pPr>
              <w:pStyle w:val="41"/>
              <w:bidi w:val="0"/>
              <w:rPr>
                <w:rFonts w:hint="eastAsia" w:ascii="宋体" w:hAnsi="宋体" w:eastAsia="宋体" w:cs="宋体"/>
              </w:rPr>
            </w:pPr>
          </w:p>
        </w:tc>
        <w:tc>
          <w:tcPr>
            <w:tcW w:w="922" w:type="dxa"/>
            <w:vAlign w:val="top"/>
          </w:tcPr>
          <w:p>
            <w:pPr>
              <w:pStyle w:val="41"/>
              <w:bidi w:val="0"/>
              <w:rPr>
                <w:rFonts w:hint="eastAsia" w:ascii="宋体" w:hAnsi="宋体" w:eastAsia="宋体" w:cs="宋体"/>
              </w:rPr>
            </w:pPr>
          </w:p>
        </w:tc>
        <w:tc>
          <w:tcPr>
            <w:tcW w:w="1436" w:type="dxa"/>
            <w:vAlign w:val="top"/>
          </w:tcPr>
          <w:p>
            <w:pPr>
              <w:pStyle w:val="41"/>
              <w:bidi w:val="0"/>
              <w:rPr>
                <w:rFonts w:hint="eastAsia" w:ascii="宋体" w:hAnsi="宋体" w:eastAsia="宋体" w:cs="宋体"/>
              </w:rPr>
            </w:pPr>
          </w:p>
        </w:tc>
        <w:tc>
          <w:tcPr>
            <w:tcW w:w="1022" w:type="dxa"/>
            <w:vAlign w:val="top"/>
          </w:tcPr>
          <w:p>
            <w:pPr>
              <w:pStyle w:val="41"/>
              <w:bidi w:val="0"/>
              <w:rPr>
                <w:rFonts w:hint="eastAsia" w:ascii="宋体" w:hAnsi="宋体" w:eastAsia="宋体" w:cs="宋体"/>
              </w:rPr>
            </w:pPr>
          </w:p>
        </w:tc>
        <w:tc>
          <w:tcPr>
            <w:tcW w:w="1232" w:type="dxa"/>
            <w:vAlign w:val="top"/>
          </w:tcPr>
          <w:p>
            <w:pPr>
              <w:pStyle w:val="41"/>
              <w:bidi w:val="0"/>
              <w:rPr>
                <w:rFonts w:hint="eastAsia" w:ascii="宋体" w:hAnsi="宋体" w:eastAsia="宋体" w:cs="宋体"/>
              </w:rPr>
            </w:pPr>
          </w:p>
        </w:tc>
        <w:tc>
          <w:tcPr>
            <w:tcW w:w="1229" w:type="dxa"/>
            <w:vAlign w:val="top"/>
          </w:tcPr>
          <w:p>
            <w:pPr>
              <w:pStyle w:val="41"/>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1"/>
              <w:bidi w:val="0"/>
              <w:rPr>
                <w:rFonts w:hint="eastAsia" w:ascii="宋体" w:hAnsi="宋体" w:eastAsia="宋体" w:cs="宋体"/>
                <w:highlight w:val="yellow"/>
              </w:rPr>
            </w:pPr>
          </w:p>
        </w:tc>
        <w:tc>
          <w:tcPr>
            <w:tcW w:w="923" w:type="dxa"/>
            <w:vAlign w:val="top"/>
          </w:tcPr>
          <w:p>
            <w:pPr>
              <w:pStyle w:val="41"/>
              <w:bidi w:val="0"/>
              <w:rPr>
                <w:rFonts w:hint="eastAsia" w:ascii="宋体" w:hAnsi="宋体" w:eastAsia="宋体" w:cs="宋体"/>
              </w:rPr>
            </w:pPr>
          </w:p>
        </w:tc>
        <w:tc>
          <w:tcPr>
            <w:tcW w:w="921" w:type="dxa"/>
            <w:vAlign w:val="top"/>
          </w:tcPr>
          <w:p>
            <w:pPr>
              <w:pStyle w:val="41"/>
              <w:bidi w:val="0"/>
              <w:rPr>
                <w:rFonts w:hint="eastAsia" w:ascii="宋体" w:hAnsi="宋体" w:eastAsia="宋体" w:cs="宋体"/>
              </w:rPr>
            </w:pPr>
          </w:p>
        </w:tc>
        <w:tc>
          <w:tcPr>
            <w:tcW w:w="923" w:type="dxa"/>
            <w:vAlign w:val="top"/>
          </w:tcPr>
          <w:p>
            <w:pPr>
              <w:pStyle w:val="41"/>
              <w:bidi w:val="0"/>
              <w:rPr>
                <w:rFonts w:hint="eastAsia" w:ascii="宋体" w:hAnsi="宋体" w:eastAsia="宋体" w:cs="宋体"/>
              </w:rPr>
            </w:pPr>
          </w:p>
        </w:tc>
        <w:tc>
          <w:tcPr>
            <w:tcW w:w="922" w:type="dxa"/>
            <w:vAlign w:val="top"/>
          </w:tcPr>
          <w:p>
            <w:pPr>
              <w:pStyle w:val="41"/>
              <w:bidi w:val="0"/>
              <w:rPr>
                <w:rFonts w:hint="eastAsia" w:ascii="宋体" w:hAnsi="宋体" w:eastAsia="宋体" w:cs="宋体"/>
              </w:rPr>
            </w:pPr>
          </w:p>
        </w:tc>
        <w:tc>
          <w:tcPr>
            <w:tcW w:w="1436" w:type="dxa"/>
            <w:vAlign w:val="top"/>
          </w:tcPr>
          <w:p>
            <w:pPr>
              <w:pStyle w:val="41"/>
              <w:bidi w:val="0"/>
              <w:rPr>
                <w:rFonts w:hint="eastAsia" w:ascii="宋体" w:hAnsi="宋体" w:eastAsia="宋体" w:cs="宋体"/>
              </w:rPr>
            </w:pPr>
          </w:p>
        </w:tc>
        <w:tc>
          <w:tcPr>
            <w:tcW w:w="1022" w:type="dxa"/>
            <w:vAlign w:val="top"/>
          </w:tcPr>
          <w:p>
            <w:pPr>
              <w:pStyle w:val="41"/>
              <w:bidi w:val="0"/>
              <w:rPr>
                <w:rFonts w:hint="eastAsia" w:ascii="宋体" w:hAnsi="宋体" w:eastAsia="宋体" w:cs="宋体"/>
              </w:rPr>
            </w:pPr>
          </w:p>
        </w:tc>
        <w:tc>
          <w:tcPr>
            <w:tcW w:w="1232" w:type="dxa"/>
            <w:vAlign w:val="top"/>
          </w:tcPr>
          <w:p>
            <w:pPr>
              <w:pStyle w:val="41"/>
              <w:bidi w:val="0"/>
              <w:rPr>
                <w:rFonts w:hint="eastAsia" w:ascii="宋体" w:hAnsi="宋体" w:eastAsia="宋体" w:cs="宋体"/>
              </w:rPr>
            </w:pPr>
          </w:p>
        </w:tc>
        <w:tc>
          <w:tcPr>
            <w:tcW w:w="1229" w:type="dxa"/>
            <w:vAlign w:val="top"/>
          </w:tcPr>
          <w:p>
            <w:pPr>
              <w:pStyle w:val="41"/>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1"/>
              <w:bidi w:val="0"/>
              <w:rPr>
                <w:rFonts w:hint="eastAsia" w:ascii="宋体" w:hAnsi="宋体" w:eastAsia="宋体" w:cs="宋体"/>
                <w:highlight w:val="yellow"/>
              </w:rPr>
            </w:pPr>
          </w:p>
        </w:tc>
        <w:tc>
          <w:tcPr>
            <w:tcW w:w="923" w:type="dxa"/>
            <w:vAlign w:val="top"/>
          </w:tcPr>
          <w:p>
            <w:pPr>
              <w:pStyle w:val="41"/>
              <w:bidi w:val="0"/>
              <w:rPr>
                <w:rFonts w:hint="eastAsia" w:ascii="宋体" w:hAnsi="宋体" w:eastAsia="宋体" w:cs="宋体"/>
              </w:rPr>
            </w:pPr>
          </w:p>
        </w:tc>
        <w:tc>
          <w:tcPr>
            <w:tcW w:w="921" w:type="dxa"/>
            <w:vAlign w:val="top"/>
          </w:tcPr>
          <w:p>
            <w:pPr>
              <w:pStyle w:val="41"/>
              <w:bidi w:val="0"/>
              <w:rPr>
                <w:rFonts w:hint="eastAsia" w:ascii="宋体" w:hAnsi="宋体" w:eastAsia="宋体" w:cs="宋体"/>
              </w:rPr>
            </w:pPr>
          </w:p>
        </w:tc>
        <w:tc>
          <w:tcPr>
            <w:tcW w:w="923" w:type="dxa"/>
            <w:vAlign w:val="top"/>
          </w:tcPr>
          <w:p>
            <w:pPr>
              <w:pStyle w:val="41"/>
              <w:bidi w:val="0"/>
              <w:rPr>
                <w:rFonts w:hint="eastAsia" w:ascii="宋体" w:hAnsi="宋体" w:eastAsia="宋体" w:cs="宋体"/>
              </w:rPr>
            </w:pPr>
          </w:p>
        </w:tc>
        <w:tc>
          <w:tcPr>
            <w:tcW w:w="922" w:type="dxa"/>
            <w:vAlign w:val="top"/>
          </w:tcPr>
          <w:p>
            <w:pPr>
              <w:pStyle w:val="41"/>
              <w:bidi w:val="0"/>
              <w:rPr>
                <w:rFonts w:hint="eastAsia" w:ascii="宋体" w:hAnsi="宋体" w:eastAsia="宋体" w:cs="宋体"/>
              </w:rPr>
            </w:pPr>
          </w:p>
        </w:tc>
        <w:tc>
          <w:tcPr>
            <w:tcW w:w="1436" w:type="dxa"/>
            <w:vAlign w:val="top"/>
          </w:tcPr>
          <w:p>
            <w:pPr>
              <w:pStyle w:val="41"/>
              <w:bidi w:val="0"/>
              <w:rPr>
                <w:rFonts w:hint="eastAsia" w:ascii="宋体" w:hAnsi="宋体" w:eastAsia="宋体" w:cs="宋体"/>
              </w:rPr>
            </w:pPr>
          </w:p>
        </w:tc>
        <w:tc>
          <w:tcPr>
            <w:tcW w:w="1022" w:type="dxa"/>
            <w:vAlign w:val="top"/>
          </w:tcPr>
          <w:p>
            <w:pPr>
              <w:pStyle w:val="41"/>
              <w:bidi w:val="0"/>
              <w:rPr>
                <w:rFonts w:hint="eastAsia" w:ascii="宋体" w:hAnsi="宋体" w:eastAsia="宋体" w:cs="宋体"/>
              </w:rPr>
            </w:pPr>
          </w:p>
        </w:tc>
        <w:tc>
          <w:tcPr>
            <w:tcW w:w="1232" w:type="dxa"/>
            <w:vAlign w:val="top"/>
          </w:tcPr>
          <w:p>
            <w:pPr>
              <w:pStyle w:val="41"/>
              <w:bidi w:val="0"/>
              <w:rPr>
                <w:rFonts w:hint="eastAsia" w:ascii="宋体" w:hAnsi="宋体" w:eastAsia="宋体" w:cs="宋体"/>
              </w:rPr>
            </w:pPr>
          </w:p>
        </w:tc>
        <w:tc>
          <w:tcPr>
            <w:tcW w:w="1229" w:type="dxa"/>
            <w:vAlign w:val="top"/>
          </w:tcPr>
          <w:p>
            <w:pPr>
              <w:pStyle w:val="41"/>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1"/>
              <w:bidi w:val="0"/>
              <w:rPr>
                <w:rFonts w:hint="eastAsia" w:ascii="宋体" w:hAnsi="宋体" w:eastAsia="宋体" w:cs="宋体"/>
                <w:highlight w:val="yellow"/>
              </w:rPr>
            </w:pPr>
          </w:p>
        </w:tc>
        <w:tc>
          <w:tcPr>
            <w:tcW w:w="923" w:type="dxa"/>
            <w:vAlign w:val="top"/>
          </w:tcPr>
          <w:p>
            <w:pPr>
              <w:pStyle w:val="41"/>
              <w:bidi w:val="0"/>
              <w:rPr>
                <w:rFonts w:hint="eastAsia" w:ascii="宋体" w:hAnsi="宋体" w:eastAsia="宋体" w:cs="宋体"/>
              </w:rPr>
            </w:pPr>
          </w:p>
        </w:tc>
        <w:tc>
          <w:tcPr>
            <w:tcW w:w="921" w:type="dxa"/>
            <w:vAlign w:val="top"/>
          </w:tcPr>
          <w:p>
            <w:pPr>
              <w:pStyle w:val="41"/>
              <w:bidi w:val="0"/>
              <w:rPr>
                <w:rFonts w:hint="eastAsia" w:ascii="宋体" w:hAnsi="宋体" w:eastAsia="宋体" w:cs="宋体"/>
              </w:rPr>
            </w:pPr>
          </w:p>
        </w:tc>
        <w:tc>
          <w:tcPr>
            <w:tcW w:w="923" w:type="dxa"/>
            <w:vAlign w:val="top"/>
          </w:tcPr>
          <w:p>
            <w:pPr>
              <w:pStyle w:val="41"/>
              <w:bidi w:val="0"/>
              <w:rPr>
                <w:rFonts w:hint="eastAsia" w:ascii="宋体" w:hAnsi="宋体" w:eastAsia="宋体" w:cs="宋体"/>
              </w:rPr>
            </w:pPr>
          </w:p>
        </w:tc>
        <w:tc>
          <w:tcPr>
            <w:tcW w:w="922" w:type="dxa"/>
            <w:vAlign w:val="top"/>
          </w:tcPr>
          <w:p>
            <w:pPr>
              <w:pStyle w:val="41"/>
              <w:bidi w:val="0"/>
              <w:rPr>
                <w:rFonts w:hint="eastAsia" w:ascii="宋体" w:hAnsi="宋体" w:eastAsia="宋体" w:cs="宋体"/>
              </w:rPr>
            </w:pPr>
          </w:p>
        </w:tc>
        <w:tc>
          <w:tcPr>
            <w:tcW w:w="1436" w:type="dxa"/>
            <w:vAlign w:val="top"/>
          </w:tcPr>
          <w:p>
            <w:pPr>
              <w:pStyle w:val="41"/>
              <w:bidi w:val="0"/>
              <w:rPr>
                <w:rFonts w:hint="eastAsia" w:ascii="宋体" w:hAnsi="宋体" w:eastAsia="宋体" w:cs="宋体"/>
              </w:rPr>
            </w:pPr>
          </w:p>
        </w:tc>
        <w:tc>
          <w:tcPr>
            <w:tcW w:w="1022" w:type="dxa"/>
            <w:vAlign w:val="top"/>
          </w:tcPr>
          <w:p>
            <w:pPr>
              <w:pStyle w:val="41"/>
              <w:bidi w:val="0"/>
              <w:rPr>
                <w:rFonts w:hint="eastAsia" w:ascii="宋体" w:hAnsi="宋体" w:eastAsia="宋体" w:cs="宋体"/>
              </w:rPr>
            </w:pPr>
          </w:p>
        </w:tc>
        <w:tc>
          <w:tcPr>
            <w:tcW w:w="1232" w:type="dxa"/>
            <w:vAlign w:val="top"/>
          </w:tcPr>
          <w:p>
            <w:pPr>
              <w:pStyle w:val="41"/>
              <w:bidi w:val="0"/>
              <w:rPr>
                <w:rFonts w:hint="eastAsia" w:ascii="宋体" w:hAnsi="宋体" w:eastAsia="宋体" w:cs="宋体"/>
              </w:rPr>
            </w:pPr>
          </w:p>
        </w:tc>
        <w:tc>
          <w:tcPr>
            <w:tcW w:w="1229" w:type="dxa"/>
            <w:vAlign w:val="top"/>
          </w:tcPr>
          <w:p>
            <w:pPr>
              <w:pStyle w:val="41"/>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1"/>
              <w:bidi w:val="0"/>
              <w:rPr>
                <w:rFonts w:hint="eastAsia" w:ascii="宋体" w:hAnsi="宋体" w:eastAsia="宋体" w:cs="宋体"/>
                <w:highlight w:val="yellow"/>
              </w:rPr>
            </w:pPr>
          </w:p>
        </w:tc>
        <w:tc>
          <w:tcPr>
            <w:tcW w:w="923" w:type="dxa"/>
            <w:vAlign w:val="top"/>
          </w:tcPr>
          <w:p>
            <w:pPr>
              <w:pStyle w:val="41"/>
              <w:bidi w:val="0"/>
              <w:rPr>
                <w:rFonts w:hint="eastAsia" w:ascii="宋体" w:hAnsi="宋体" w:eastAsia="宋体" w:cs="宋体"/>
              </w:rPr>
            </w:pPr>
          </w:p>
        </w:tc>
        <w:tc>
          <w:tcPr>
            <w:tcW w:w="921" w:type="dxa"/>
            <w:vAlign w:val="top"/>
          </w:tcPr>
          <w:p>
            <w:pPr>
              <w:pStyle w:val="41"/>
              <w:bidi w:val="0"/>
              <w:rPr>
                <w:rFonts w:hint="eastAsia" w:ascii="宋体" w:hAnsi="宋体" w:eastAsia="宋体" w:cs="宋体"/>
              </w:rPr>
            </w:pPr>
          </w:p>
        </w:tc>
        <w:tc>
          <w:tcPr>
            <w:tcW w:w="923" w:type="dxa"/>
            <w:vAlign w:val="top"/>
          </w:tcPr>
          <w:p>
            <w:pPr>
              <w:pStyle w:val="41"/>
              <w:bidi w:val="0"/>
              <w:rPr>
                <w:rFonts w:hint="eastAsia" w:ascii="宋体" w:hAnsi="宋体" w:eastAsia="宋体" w:cs="宋体"/>
              </w:rPr>
            </w:pPr>
          </w:p>
        </w:tc>
        <w:tc>
          <w:tcPr>
            <w:tcW w:w="922" w:type="dxa"/>
            <w:vAlign w:val="top"/>
          </w:tcPr>
          <w:p>
            <w:pPr>
              <w:pStyle w:val="41"/>
              <w:bidi w:val="0"/>
              <w:rPr>
                <w:rFonts w:hint="eastAsia" w:ascii="宋体" w:hAnsi="宋体" w:eastAsia="宋体" w:cs="宋体"/>
              </w:rPr>
            </w:pPr>
          </w:p>
        </w:tc>
        <w:tc>
          <w:tcPr>
            <w:tcW w:w="1436" w:type="dxa"/>
            <w:vAlign w:val="top"/>
          </w:tcPr>
          <w:p>
            <w:pPr>
              <w:pStyle w:val="41"/>
              <w:bidi w:val="0"/>
              <w:rPr>
                <w:rFonts w:hint="eastAsia" w:ascii="宋体" w:hAnsi="宋体" w:eastAsia="宋体" w:cs="宋体"/>
              </w:rPr>
            </w:pPr>
          </w:p>
        </w:tc>
        <w:tc>
          <w:tcPr>
            <w:tcW w:w="1022" w:type="dxa"/>
            <w:vAlign w:val="top"/>
          </w:tcPr>
          <w:p>
            <w:pPr>
              <w:pStyle w:val="41"/>
              <w:bidi w:val="0"/>
              <w:rPr>
                <w:rFonts w:hint="eastAsia" w:ascii="宋体" w:hAnsi="宋体" w:eastAsia="宋体" w:cs="宋体"/>
              </w:rPr>
            </w:pPr>
          </w:p>
        </w:tc>
        <w:tc>
          <w:tcPr>
            <w:tcW w:w="1232" w:type="dxa"/>
            <w:vAlign w:val="top"/>
          </w:tcPr>
          <w:p>
            <w:pPr>
              <w:pStyle w:val="41"/>
              <w:bidi w:val="0"/>
              <w:rPr>
                <w:rFonts w:hint="eastAsia" w:ascii="宋体" w:hAnsi="宋体" w:eastAsia="宋体" w:cs="宋体"/>
              </w:rPr>
            </w:pPr>
          </w:p>
        </w:tc>
        <w:tc>
          <w:tcPr>
            <w:tcW w:w="1229" w:type="dxa"/>
            <w:vAlign w:val="top"/>
          </w:tcPr>
          <w:p>
            <w:pPr>
              <w:pStyle w:val="41"/>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1"/>
              <w:bidi w:val="0"/>
              <w:rPr>
                <w:rFonts w:hint="eastAsia" w:ascii="宋体" w:hAnsi="宋体" w:eastAsia="宋体" w:cs="宋体"/>
                <w:highlight w:val="yellow"/>
              </w:rPr>
            </w:pPr>
          </w:p>
        </w:tc>
        <w:tc>
          <w:tcPr>
            <w:tcW w:w="923" w:type="dxa"/>
            <w:vAlign w:val="top"/>
          </w:tcPr>
          <w:p>
            <w:pPr>
              <w:pStyle w:val="41"/>
              <w:bidi w:val="0"/>
              <w:rPr>
                <w:rFonts w:hint="eastAsia" w:ascii="宋体" w:hAnsi="宋体" w:eastAsia="宋体" w:cs="宋体"/>
              </w:rPr>
            </w:pPr>
          </w:p>
        </w:tc>
        <w:tc>
          <w:tcPr>
            <w:tcW w:w="921" w:type="dxa"/>
            <w:vAlign w:val="top"/>
          </w:tcPr>
          <w:p>
            <w:pPr>
              <w:pStyle w:val="41"/>
              <w:bidi w:val="0"/>
              <w:rPr>
                <w:rFonts w:hint="eastAsia" w:ascii="宋体" w:hAnsi="宋体" w:eastAsia="宋体" w:cs="宋体"/>
              </w:rPr>
            </w:pPr>
          </w:p>
        </w:tc>
        <w:tc>
          <w:tcPr>
            <w:tcW w:w="923" w:type="dxa"/>
            <w:vAlign w:val="top"/>
          </w:tcPr>
          <w:p>
            <w:pPr>
              <w:pStyle w:val="41"/>
              <w:bidi w:val="0"/>
              <w:rPr>
                <w:rFonts w:hint="eastAsia" w:ascii="宋体" w:hAnsi="宋体" w:eastAsia="宋体" w:cs="宋体"/>
              </w:rPr>
            </w:pPr>
          </w:p>
        </w:tc>
        <w:tc>
          <w:tcPr>
            <w:tcW w:w="922" w:type="dxa"/>
            <w:vAlign w:val="top"/>
          </w:tcPr>
          <w:p>
            <w:pPr>
              <w:pStyle w:val="41"/>
              <w:bidi w:val="0"/>
              <w:rPr>
                <w:rFonts w:hint="eastAsia" w:ascii="宋体" w:hAnsi="宋体" w:eastAsia="宋体" w:cs="宋体"/>
              </w:rPr>
            </w:pPr>
          </w:p>
        </w:tc>
        <w:tc>
          <w:tcPr>
            <w:tcW w:w="1436" w:type="dxa"/>
            <w:vAlign w:val="top"/>
          </w:tcPr>
          <w:p>
            <w:pPr>
              <w:pStyle w:val="41"/>
              <w:bidi w:val="0"/>
              <w:rPr>
                <w:rFonts w:hint="eastAsia" w:ascii="宋体" w:hAnsi="宋体" w:eastAsia="宋体" w:cs="宋体"/>
              </w:rPr>
            </w:pPr>
          </w:p>
        </w:tc>
        <w:tc>
          <w:tcPr>
            <w:tcW w:w="1022" w:type="dxa"/>
            <w:vAlign w:val="top"/>
          </w:tcPr>
          <w:p>
            <w:pPr>
              <w:pStyle w:val="41"/>
              <w:bidi w:val="0"/>
              <w:rPr>
                <w:rFonts w:hint="eastAsia" w:ascii="宋体" w:hAnsi="宋体" w:eastAsia="宋体" w:cs="宋体"/>
              </w:rPr>
            </w:pPr>
          </w:p>
        </w:tc>
        <w:tc>
          <w:tcPr>
            <w:tcW w:w="1232" w:type="dxa"/>
            <w:vAlign w:val="top"/>
          </w:tcPr>
          <w:p>
            <w:pPr>
              <w:pStyle w:val="41"/>
              <w:bidi w:val="0"/>
              <w:rPr>
                <w:rFonts w:hint="eastAsia" w:ascii="宋体" w:hAnsi="宋体" w:eastAsia="宋体" w:cs="宋体"/>
              </w:rPr>
            </w:pPr>
          </w:p>
        </w:tc>
        <w:tc>
          <w:tcPr>
            <w:tcW w:w="1229" w:type="dxa"/>
            <w:vAlign w:val="top"/>
          </w:tcPr>
          <w:p>
            <w:pPr>
              <w:pStyle w:val="41"/>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1"/>
              <w:bidi w:val="0"/>
              <w:rPr>
                <w:rFonts w:hint="eastAsia" w:ascii="宋体" w:hAnsi="宋体" w:eastAsia="宋体" w:cs="宋体"/>
                <w:highlight w:val="yellow"/>
              </w:rPr>
            </w:pPr>
          </w:p>
        </w:tc>
        <w:tc>
          <w:tcPr>
            <w:tcW w:w="923" w:type="dxa"/>
            <w:vAlign w:val="top"/>
          </w:tcPr>
          <w:p>
            <w:pPr>
              <w:pStyle w:val="41"/>
              <w:bidi w:val="0"/>
              <w:rPr>
                <w:rFonts w:hint="eastAsia" w:ascii="宋体" w:hAnsi="宋体" w:eastAsia="宋体" w:cs="宋体"/>
              </w:rPr>
            </w:pPr>
          </w:p>
        </w:tc>
        <w:tc>
          <w:tcPr>
            <w:tcW w:w="921" w:type="dxa"/>
            <w:vAlign w:val="top"/>
          </w:tcPr>
          <w:p>
            <w:pPr>
              <w:pStyle w:val="41"/>
              <w:bidi w:val="0"/>
              <w:rPr>
                <w:rFonts w:hint="eastAsia" w:ascii="宋体" w:hAnsi="宋体" w:eastAsia="宋体" w:cs="宋体"/>
              </w:rPr>
            </w:pPr>
          </w:p>
        </w:tc>
        <w:tc>
          <w:tcPr>
            <w:tcW w:w="923" w:type="dxa"/>
            <w:vAlign w:val="top"/>
          </w:tcPr>
          <w:p>
            <w:pPr>
              <w:pStyle w:val="41"/>
              <w:bidi w:val="0"/>
              <w:rPr>
                <w:rFonts w:hint="eastAsia" w:ascii="宋体" w:hAnsi="宋体" w:eastAsia="宋体" w:cs="宋体"/>
              </w:rPr>
            </w:pPr>
          </w:p>
        </w:tc>
        <w:tc>
          <w:tcPr>
            <w:tcW w:w="922" w:type="dxa"/>
            <w:vAlign w:val="top"/>
          </w:tcPr>
          <w:p>
            <w:pPr>
              <w:pStyle w:val="41"/>
              <w:bidi w:val="0"/>
              <w:rPr>
                <w:rFonts w:hint="eastAsia" w:ascii="宋体" w:hAnsi="宋体" w:eastAsia="宋体" w:cs="宋体"/>
              </w:rPr>
            </w:pPr>
          </w:p>
        </w:tc>
        <w:tc>
          <w:tcPr>
            <w:tcW w:w="1436" w:type="dxa"/>
            <w:vAlign w:val="top"/>
          </w:tcPr>
          <w:p>
            <w:pPr>
              <w:pStyle w:val="41"/>
              <w:bidi w:val="0"/>
              <w:rPr>
                <w:rFonts w:hint="eastAsia" w:ascii="宋体" w:hAnsi="宋体" w:eastAsia="宋体" w:cs="宋体"/>
              </w:rPr>
            </w:pPr>
          </w:p>
        </w:tc>
        <w:tc>
          <w:tcPr>
            <w:tcW w:w="1022" w:type="dxa"/>
            <w:vAlign w:val="top"/>
          </w:tcPr>
          <w:p>
            <w:pPr>
              <w:pStyle w:val="41"/>
              <w:bidi w:val="0"/>
              <w:rPr>
                <w:rFonts w:hint="eastAsia" w:ascii="宋体" w:hAnsi="宋体" w:eastAsia="宋体" w:cs="宋体"/>
              </w:rPr>
            </w:pPr>
          </w:p>
        </w:tc>
        <w:tc>
          <w:tcPr>
            <w:tcW w:w="1232" w:type="dxa"/>
            <w:vAlign w:val="top"/>
          </w:tcPr>
          <w:p>
            <w:pPr>
              <w:pStyle w:val="41"/>
              <w:bidi w:val="0"/>
              <w:rPr>
                <w:rFonts w:hint="eastAsia" w:ascii="宋体" w:hAnsi="宋体" w:eastAsia="宋体" w:cs="宋体"/>
              </w:rPr>
            </w:pPr>
          </w:p>
        </w:tc>
        <w:tc>
          <w:tcPr>
            <w:tcW w:w="1229" w:type="dxa"/>
            <w:vAlign w:val="top"/>
          </w:tcPr>
          <w:p>
            <w:pPr>
              <w:pStyle w:val="41"/>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1"/>
              <w:bidi w:val="0"/>
              <w:rPr>
                <w:rFonts w:hint="eastAsia" w:ascii="宋体" w:hAnsi="宋体" w:eastAsia="宋体" w:cs="宋体"/>
              </w:rPr>
            </w:pPr>
          </w:p>
        </w:tc>
        <w:tc>
          <w:tcPr>
            <w:tcW w:w="923" w:type="dxa"/>
            <w:vAlign w:val="top"/>
          </w:tcPr>
          <w:p>
            <w:pPr>
              <w:pStyle w:val="41"/>
              <w:bidi w:val="0"/>
              <w:rPr>
                <w:rFonts w:hint="eastAsia" w:ascii="宋体" w:hAnsi="宋体" w:eastAsia="宋体" w:cs="宋体"/>
              </w:rPr>
            </w:pPr>
          </w:p>
        </w:tc>
        <w:tc>
          <w:tcPr>
            <w:tcW w:w="921" w:type="dxa"/>
            <w:vAlign w:val="top"/>
          </w:tcPr>
          <w:p>
            <w:pPr>
              <w:pStyle w:val="41"/>
              <w:bidi w:val="0"/>
              <w:rPr>
                <w:rFonts w:hint="eastAsia" w:ascii="宋体" w:hAnsi="宋体" w:eastAsia="宋体" w:cs="宋体"/>
              </w:rPr>
            </w:pPr>
          </w:p>
        </w:tc>
        <w:tc>
          <w:tcPr>
            <w:tcW w:w="923" w:type="dxa"/>
            <w:vAlign w:val="top"/>
          </w:tcPr>
          <w:p>
            <w:pPr>
              <w:pStyle w:val="41"/>
              <w:bidi w:val="0"/>
              <w:rPr>
                <w:rFonts w:hint="eastAsia" w:ascii="宋体" w:hAnsi="宋体" w:eastAsia="宋体" w:cs="宋体"/>
              </w:rPr>
            </w:pPr>
          </w:p>
        </w:tc>
        <w:tc>
          <w:tcPr>
            <w:tcW w:w="922" w:type="dxa"/>
            <w:vAlign w:val="top"/>
          </w:tcPr>
          <w:p>
            <w:pPr>
              <w:pStyle w:val="41"/>
              <w:bidi w:val="0"/>
              <w:rPr>
                <w:rFonts w:hint="eastAsia" w:ascii="宋体" w:hAnsi="宋体" w:eastAsia="宋体" w:cs="宋体"/>
              </w:rPr>
            </w:pPr>
          </w:p>
        </w:tc>
        <w:tc>
          <w:tcPr>
            <w:tcW w:w="1436" w:type="dxa"/>
            <w:vAlign w:val="top"/>
          </w:tcPr>
          <w:p>
            <w:pPr>
              <w:pStyle w:val="41"/>
              <w:bidi w:val="0"/>
              <w:rPr>
                <w:rFonts w:hint="eastAsia" w:ascii="宋体" w:hAnsi="宋体" w:eastAsia="宋体" w:cs="宋体"/>
              </w:rPr>
            </w:pPr>
          </w:p>
        </w:tc>
        <w:tc>
          <w:tcPr>
            <w:tcW w:w="1022" w:type="dxa"/>
            <w:vAlign w:val="top"/>
          </w:tcPr>
          <w:p>
            <w:pPr>
              <w:pStyle w:val="41"/>
              <w:bidi w:val="0"/>
              <w:rPr>
                <w:rFonts w:hint="eastAsia" w:ascii="宋体" w:hAnsi="宋体" w:eastAsia="宋体" w:cs="宋体"/>
              </w:rPr>
            </w:pPr>
          </w:p>
        </w:tc>
        <w:tc>
          <w:tcPr>
            <w:tcW w:w="1232" w:type="dxa"/>
            <w:vAlign w:val="top"/>
          </w:tcPr>
          <w:p>
            <w:pPr>
              <w:pStyle w:val="41"/>
              <w:bidi w:val="0"/>
              <w:rPr>
                <w:rFonts w:hint="eastAsia" w:ascii="宋体" w:hAnsi="宋体" w:eastAsia="宋体" w:cs="宋体"/>
              </w:rPr>
            </w:pPr>
          </w:p>
        </w:tc>
        <w:tc>
          <w:tcPr>
            <w:tcW w:w="1229" w:type="dxa"/>
            <w:vAlign w:val="top"/>
          </w:tcPr>
          <w:p>
            <w:pPr>
              <w:pStyle w:val="41"/>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1"/>
              <w:bidi w:val="0"/>
              <w:rPr>
                <w:rFonts w:hint="eastAsia" w:ascii="宋体" w:hAnsi="宋体" w:eastAsia="宋体" w:cs="宋体"/>
              </w:rPr>
            </w:pPr>
          </w:p>
        </w:tc>
        <w:tc>
          <w:tcPr>
            <w:tcW w:w="923" w:type="dxa"/>
            <w:vAlign w:val="top"/>
          </w:tcPr>
          <w:p>
            <w:pPr>
              <w:pStyle w:val="41"/>
              <w:bidi w:val="0"/>
              <w:rPr>
                <w:rFonts w:hint="eastAsia" w:ascii="宋体" w:hAnsi="宋体" w:eastAsia="宋体" w:cs="宋体"/>
              </w:rPr>
            </w:pPr>
          </w:p>
        </w:tc>
        <w:tc>
          <w:tcPr>
            <w:tcW w:w="921" w:type="dxa"/>
            <w:vAlign w:val="top"/>
          </w:tcPr>
          <w:p>
            <w:pPr>
              <w:pStyle w:val="41"/>
              <w:bidi w:val="0"/>
              <w:rPr>
                <w:rFonts w:hint="eastAsia" w:ascii="宋体" w:hAnsi="宋体" w:eastAsia="宋体" w:cs="宋体"/>
              </w:rPr>
            </w:pPr>
          </w:p>
        </w:tc>
        <w:tc>
          <w:tcPr>
            <w:tcW w:w="923" w:type="dxa"/>
            <w:vAlign w:val="top"/>
          </w:tcPr>
          <w:p>
            <w:pPr>
              <w:pStyle w:val="41"/>
              <w:bidi w:val="0"/>
              <w:rPr>
                <w:rFonts w:hint="eastAsia" w:ascii="宋体" w:hAnsi="宋体" w:eastAsia="宋体" w:cs="宋体"/>
              </w:rPr>
            </w:pPr>
          </w:p>
        </w:tc>
        <w:tc>
          <w:tcPr>
            <w:tcW w:w="922" w:type="dxa"/>
            <w:vAlign w:val="top"/>
          </w:tcPr>
          <w:p>
            <w:pPr>
              <w:pStyle w:val="41"/>
              <w:bidi w:val="0"/>
              <w:rPr>
                <w:rFonts w:hint="eastAsia" w:ascii="宋体" w:hAnsi="宋体" w:eastAsia="宋体" w:cs="宋体"/>
              </w:rPr>
            </w:pPr>
          </w:p>
        </w:tc>
        <w:tc>
          <w:tcPr>
            <w:tcW w:w="1436" w:type="dxa"/>
            <w:vAlign w:val="top"/>
          </w:tcPr>
          <w:p>
            <w:pPr>
              <w:pStyle w:val="41"/>
              <w:bidi w:val="0"/>
              <w:rPr>
                <w:rFonts w:hint="eastAsia" w:ascii="宋体" w:hAnsi="宋体" w:eastAsia="宋体" w:cs="宋体"/>
              </w:rPr>
            </w:pPr>
          </w:p>
        </w:tc>
        <w:tc>
          <w:tcPr>
            <w:tcW w:w="1022" w:type="dxa"/>
            <w:vAlign w:val="top"/>
          </w:tcPr>
          <w:p>
            <w:pPr>
              <w:pStyle w:val="41"/>
              <w:bidi w:val="0"/>
              <w:rPr>
                <w:rFonts w:hint="eastAsia" w:ascii="宋体" w:hAnsi="宋体" w:eastAsia="宋体" w:cs="宋体"/>
              </w:rPr>
            </w:pPr>
          </w:p>
        </w:tc>
        <w:tc>
          <w:tcPr>
            <w:tcW w:w="1232" w:type="dxa"/>
            <w:vAlign w:val="top"/>
          </w:tcPr>
          <w:p>
            <w:pPr>
              <w:pStyle w:val="41"/>
              <w:bidi w:val="0"/>
              <w:rPr>
                <w:rFonts w:hint="eastAsia" w:ascii="宋体" w:hAnsi="宋体" w:eastAsia="宋体" w:cs="宋体"/>
              </w:rPr>
            </w:pPr>
          </w:p>
        </w:tc>
        <w:tc>
          <w:tcPr>
            <w:tcW w:w="1229" w:type="dxa"/>
            <w:vAlign w:val="top"/>
          </w:tcPr>
          <w:p>
            <w:pPr>
              <w:pStyle w:val="41"/>
              <w:bidi w:val="0"/>
              <w:rPr>
                <w:rFonts w:hint="eastAsia" w:ascii="宋体" w:hAnsi="宋体" w:eastAsia="宋体" w:cs="宋体"/>
              </w:rPr>
            </w:pPr>
          </w:p>
        </w:tc>
      </w:tr>
    </w:tbl>
    <w:p>
      <w:pPr>
        <w:pStyle w:val="43"/>
        <w:bidi w:val="0"/>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供应商</w:t>
      </w:r>
      <w:r>
        <w:rPr>
          <w:rFonts w:hint="eastAsia" w:ascii="宋体" w:hAnsi="宋体" w:eastAsia="宋体" w:cs="宋体"/>
        </w:rPr>
        <w:t>根据</w:t>
      </w:r>
      <w:r>
        <w:rPr>
          <w:rFonts w:hint="eastAsia" w:ascii="宋体" w:hAnsi="宋体" w:eastAsia="宋体" w:cs="宋体"/>
          <w:lang w:val="en-US" w:eastAsia="zh-CN"/>
        </w:rPr>
        <w:t>自身</w:t>
      </w:r>
      <w:r>
        <w:rPr>
          <w:rFonts w:hint="eastAsia" w:ascii="宋体" w:hAnsi="宋体" w:eastAsia="宋体" w:cs="宋体"/>
        </w:rPr>
        <w:t>实际情况</w:t>
      </w:r>
      <w:r>
        <w:rPr>
          <w:rFonts w:hint="eastAsia" w:ascii="宋体" w:hAnsi="宋体" w:eastAsia="宋体" w:cs="宋体"/>
          <w:lang w:val="en-US" w:eastAsia="zh-CN"/>
        </w:rPr>
        <w:t>填写</w:t>
      </w:r>
      <w:r>
        <w:rPr>
          <w:rFonts w:hint="eastAsia" w:ascii="宋体" w:hAnsi="宋体" w:eastAsia="宋体" w:cs="宋体"/>
        </w:rPr>
        <w:t>，</w:t>
      </w:r>
      <w:r>
        <w:rPr>
          <w:rFonts w:hint="eastAsia" w:ascii="宋体" w:hAnsi="宋体" w:eastAsia="宋体" w:cs="宋体"/>
          <w:lang w:val="en-US" w:eastAsia="zh-CN"/>
        </w:rPr>
        <w:t>对不涉及的内容可填写“/”</w:t>
      </w:r>
      <w:r>
        <w:rPr>
          <w:rFonts w:hint="eastAsia" w:ascii="宋体" w:hAnsi="宋体" w:eastAsia="宋体" w:cs="宋体"/>
        </w:rPr>
        <w:t>。</w:t>
      </w:r>
    </w:p>
    <w:p>
      <w:pPr>
        <w:pStyle w:val="39"/>
        <w:bidi w:val="0"/>
        <w:rPr>
          <w:rFonts w:hint="eastAsia" w:ascii="宋体" w:hAnsi="宋体" w:eastAsia="宋体" w:cs="宋体"/>
        </w:rPr>
      </w:pPr>
    </w:p>
    <w:p>
      <w:pPr>
        <w:pStyle w:val="39"/>
        <w:bidi w:val="0"/>
        <w:rPr>
          <w:rFonts w:hint="eastAsia" w:ascii="宋体" w:hAnsi="宋体" w:eastAsia="宋体" w:cs="宋体"/>
        </w:rPr>
      </w:pPr>
    </w:p>
    <w:p>
      <w:pPr>
        <w:pStyle w:val="42"/>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rPr>
        <w:t>(盖章)</w:t>
      </w:r>
    </w:p>
    <w:p>
      <w:pPr>
        <w:pStyle w:val="42"/>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谈判日期：</w:t>
      </w:r>
      <w:r>
        <w:rPr>
          <w:rFonts w:hint="eastAsia" w:ascii="宋体" w:hAnsi="宋体" w:eastAsia="宋体" w:cs="宋体"/>
          <w:color w:val="auto"/>
          <w:sz w:val="24"/>
          <w:highlight w:val="none"/>
          <w:u w:val="single"/>
          <w:lang w:val="en-US" w:eastAsia="zh-CN"/>
        </w:rPr>
        <w:t xml:space="preserve">            </w:t>
      </w:r>
    </w:p>
    <w:bookmarkEnd w:id="298"/>
    <w:bookmarkEnd w:id="299"/>
    <w:p>
      <w:pPr>
        <w:pStyle w:val="40"/>
        <w:numPr>
          <w:ilvl w:val="0"/>
          <w:numId w:val="22"/>
        </w:numPr>
        <w:bidi w:val="0"/>
        <w:ind w:left="0" w:leftChars="0" w:firstLine="0" w:firstLineChars="0"/>
        <w:rPr>
          <w:rFonts w:hint="eastAsia" w:ascii="宋体" w:hAnsi="宋体" w:eastAsia="宋体" w:cs="宋体"/>
          <w:lang w:val="en-US" w:eastAsia="zh-CN"/>
        </w:rPr>
      </w:pPr>
      <w:bookmarkStart w:id="300" w:name="_Toc28539"/>
      <w:bookmarkStart w:id="301" w:name="_Toc7374"/>
      <w:r>
        <w:rPr>
          <w:rFonts w:hint="eastAsia" w:ascii="宋体" w:hAnsi="宋体" w:eastAsia="宋体" w:cs="宋体"/>
          <w:lang w:val="en-US" w:eastAsia="zh-CN"/>
        </w:rPr>
        <w:t>履约能力及相关证明</w:t>
      </w:r>
      <w:bookmarkEnd w:id="300"/>
      <w:bookmarkEnd w:id="301"/>
    </w:p>
    <w:p>
      <w:pPr>
        <w:pStyle w:val="43"/>
        <w:bidi w:val="0"/>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格式自拟。</w:t>
      </w: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p>
      <w:pPr>
        <w:pStyle w:val="39"/>
        <w:bidi w:val="0"/>
        <w:rPr>
          <w:rFonts w:hint="eastAsia" w:ascii="宋体" w:hAnsi="宋体" w:eastAsia="宋体" w:cs="宋体"/>
        </w:rPr>
      </w:pPr>
    </w:p>
    <w:bookmarkEnd w:id="292"/>
    <w:p>
      <w:pPr>
        <w:pStyle w:val="39"/>
        <w:bidi w:val="0"/>
        <w:rPr>
          <w:rFonts w:hint="eastAsia" w:ascii="宋体" w:hAnsi="宋体" w:eastAsia="宋体" w:cs="宋体"/>
          <w:lang w:val="en-US" w:eastAsia="zh-CN"/>
        </w:rPr>
      </w:pPr>
      <w:bookmarkStart w:id="302" w:name="_Toc19240"/>
      <w:r>
        <w:rPr>
          <w:rFonts w:hint="eastAsia" w:ascii="宋体" w:hAnsi="宋体" w:eastAsia="宋体" w:cs="宋体"/>
          <w:lang w:val="en-US" w:eastAsia="zh-CN"/>
        </w:rPr>
        <w:br w:type="page"/>
      </w:r>
      <w:bookmarkEnd w:id="302"/>
    </w:p>
    <w:p>
      <w:pPr>
        <w:pStyle w:val="40"/>
        <w:numPr>
          <w:ilvl w:val="0"/>
          <w:numId w:val="22"/>
        </w:numPr>
        <w:bidi w:val="0"/>
        <w:ind w:left="0" w:leftChars="0" w:firstLine="0" w:firstLineChars="0"/>
        <w:rPr>
          <w:rFonts w:hint="eastAsia" w:ascii="宋体" w:hAnsi="宋体" w:eastAsia="宋体" w:cs="宋体"/>
        </w:rPr>
      </w:pPr>
      <w:bookmarkStart w:id="303" w:name="_Toc32188"/>
      <w:bookmarkStart w:id="304" w:name="_Toc17187"/>
      <w:bookmarkStart w:id="305" w:name="_Toc18724"/>
      <w:bookmarkStart w:id="306" w:name="_Toc881"/>
      <w:r>
        <w:rPr>
          <w:rFonts w:hint="eastAsia" w:ascii="宋体" w:hAnsi="宋体" w:eastAsia="宋体" w:cs="宋体"/>
          <w:lang w:val="en-US" w:eastAsia="zh-CN"/>
        </w:rPr>
        <w:t>招标代理服务费承诺函</w:t>
      </w:r>
      <w:bookmarkEnd w:id="303"/>
      <w:bookmarkEnd w:id="304"/>
    </w:p>
    <w:p>
      <w:pPr>
        <w:pStyle w:val="39"/>
        <w:bidi w:val="0"/>
        <w:rPr>
          <w:rFonts w:hint="eastAsia" w:ascii="宋体" w:hAnsi="宋体" w:eastAsia="宋体" w:cs="宋体"/>
        </w:rPr>
      </w:pPr>
      <w:r>
        <w:rPr>
          <w:rFonts w:hint="eastAsia" w:ascii="宋体" w:hAnsi="宋体" w:eastAsia="宋体" w:cs="宋体"/>
        </w:rPr>
        <w:t>四川乾新招投标代理有限公司：</w:t>
      </w:r>
    </w:p>
    <w:p>
      <w:pPr>
        <w:pStyle w:val="42"/>
        <w:bidi w:val="0"/>
        <w:rPr>
          <w:rFonts w:hint="eastAsia" w:ascii="宋体" w:hAnsi="宋体" w:eastAsia="宋体" w:cs="宋体"/>
          <w:b/>
          <w:bCs/>
          <w:lang w:val="en-US" w:eastAsia="zh-CN"/>
        </w:rPr>
      </w:pPr>
      <w:r>
        <w:rPr>
          <w:rFonts w:hint="eastAsia" w:ascii="宋体" w:hAnsi="宋体" w:eastAsia="宋体" w:cs="宋体"/>
        </w:rPr>
        <w:t>我公司在贵公司代理的</w:t>
      </w:r>
      <w:r>
        <w:rPr>
          <w:rFonts w:hint="eastAsia" w:ascii="宋体" w:hAnsi="宋体" w:eastAsia="宋体" w:cs="宋体"/>
          <w:u w:val="single"/>
        </w:rPr>
        <w:t xml:space="preserve">                        </w:t>
      </w:r>
      <w:r>
        <w:rPr>
          <w:rFonts w:hint="eastAsia" w:ascii="宋体" w:hAnsi="宋体" w:eastAsia="宋体" w:cs="宋体"/>
        </w:rPr>
        <w:t>项目(项目编号：</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竞争性谈判</w:t>
      </w:r>
      <w:r>
        <w:rPr>
          <w:rFonts w:hint="eastAsia" w:ascii="宋体" w:hAnsi="宋体" w:eastAsia="宋体" w:cs="宋体"/>
        </w:rPr>
        <w:t>中若获成交，我们保证在收到成交通知后2个工作日内按要求，以支票、银行汇票、电汇、现金或经贵公司认可的一种方式，向贵公司即四川乾新招投标代理有限公司指定的银行</w:t>
      </w:r>
      <w:r>
        <w:rPr>
          <w:rFonts w:hint="eastAsia" w:ascii="宋体" w:hAnsi="宋体" w:eastAsia="宋体" w:cs="宋体"/>
          <w:lang w:val="en-US" w:eastAsia="zh-CN"/>
        </w:rPr>
        <w:t>账号</w:t>
      </w:r>
      <w:r>
        <w:rPr>
          <w:rFonts w:hint="eastAsia" w:ascii="宋体" w:hAnsi="宋体" w:eastAsia="宋体" w:cs="宋体"/>
        </w:rPr>
        <w:t>，按照</w:t>
      </w:r>
      <w:r>
        <w:rPr>
          <w:rFonts w:hint="eastAsia" w:ascii="宋体" w:hAnsi="宋体" w:eastAsia="宋体" w:cs="宋体"/>
          <w:lang w:eastAsia="zh-CN"/>
        </w:rPr>
        <w:t>谈判</w:t>
      </w:r>
      <w:r>
        <w:rPr>
          <w:rFonts w:hint="eastAsia" w:ascii="宋体" w:hAnsi="宋体" w:eastAsia="宋体" w:cs="宋体"/>
          <w:lang w:val="zh-CN"/>
        </w:rPr>
        <w:t>文件中</w:t>
      </w:r>
      <w:r>
        <w:rPr>
          <w:rFonts w:hint="eastAsia" w:ascii="宋体" w:hAnsi="宋体" w:eastAsia="宋体" w:cs="宋体"/>
          <w:lang w:val="zh-CN" w:eastAsia="zh-CN"/>
        </w:rPr>
        <w:t>招标代理</w:t>
      </w:r>
      <w:r>
        <w:rPr>
          <w:rFonts w:hint="eastAsia" w:ascii="宋体" w:hAnsi="宋体" w:eastAsia="宋体" w:cs="宋体"/>
        </w:rPr>
        <w:t>服务费收取标准一次性支付合同全额的</w:t>
      </w:r>
      <w:r>
        <w:rPr>
          <w:rFonts w:hint="eastAsia" w:ascii="宋体" w:hAnsi="宋体" w:eastAsia="宋体" w:cs="宋体"/>
          <w:lang w:val="en-US" w:eastAsia="zh-CN"/>
        </w:rPr>
        <w:t>招标代理</w:t>
      </w:r>
      <w:r>
        <w:rPr>
          <w:rFonts w:hint="eastAsia" w:ascii="宋体" w:hAnsi="宋体" w:eastAsia="宋体" w:cs="宋体"/>
        </w:rPr>
        <w:t>服务费。</w:t>
      </w:r>
      <w:r>
        <w:rPr>
          <w:rFonts w:hint="eastAsia" w:ascii="宋体" w:hAnsi="宋体" w:eastAsia="宋体" w:cs="宋体"/>
          <w:b/>
          <w:bCs/>
          <w:lang w:val="en-US" w:eastAsia="zh-CN"/>
        </w:rPr>
        <w:t>如因我公司自身原因造成取消成交资格或自愿放弃成交资格的，我司支付的招标代理服务费不予退还，由此造成的损失由我方自行承担。</w:t>
      </w:r>
    </w:p>
    <w:p>
      <w:pPr>
        <w:pStyle w:val="42"/>
        <w:bidi w:val="0"/>
        <w:rPr>
          <w:rFonts w:hint="eastAsia" w:ascii="宋体" w:hAnsi="宋体" w:eastAsia="宋体" w:cs="宋体"/>
        </w:rPr>
      </w:pPr>
    </w:p>
    <w:p>
      <w:pPr>
        <w:pStyle w:val="42"/>
        <w:bidi w:val="0"/>
        <w:rPr>
          <w:rFonts w:hint="eastAsia" w:ascii="宋体" w:hAnsi="宋体" w:eastAsia="宋体" w:cs="宋体"/>
        </w:rPr>
      </w:pPr>
    </w:p>
    <w:p>
      <w:pPr>
        <w:pStyle w:val="42"/>
        <w:bidi w:val="0"/>
        <w:rPr>
          <w:rFonts w:hint="eastAsia" w:ascii="宋体" w:hAnsi="宋体" w:eastAsia="宋体" w:cs="宋体"/>
        </w:rPr>
      </w:pPr>
      <w:r>
        <w:rPr>
          <w:rFonts w:hint="eastAsia" w:ascii="宋体" w:hAnsi="宋体" w:eastAsia="宋体" w:cs="宋体"/>
        </w:rPr>
        <w:t>特此承诺。</w:t>
      </w:r>
    </w:p>
    <w:p>
      <w:pPr>
        <w:pStyle w:val="39"/>
        <w:bidi w:val="0"/>
        <w:rPr>
          <w:rFonts w:hint="eastAsia" w:ascii="宋体" w:hAnsi="宋体" w:eastAsia="宋体" w:cs="宋体"/>
        </w:rPr>
      </w:pPr>
    </w:p>
    <w:p>
      <w:pPr>
        <w:pStyle w:val="39"/>
        <w:bidi w:val="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供应商名称</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  编：</w:t>
      </w:r>
      <w:r>
        <w:rPr>
          <w:rFonts w:hint="eastAsia" w:ascii="宋体" w:hAnsi="宋体" w:eastAsia="宋体"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color w:val="auto"/>
          <w:sz w:val="24"/>
          <w:highlight w:val="none"/>
          <w:lang w:eastAsia="zh-CN"/>
        </w:rPr>
        <w:t>法定代表人</w:t>
      </w:r>
      <w:r>
        <w:rPr>
          <w:rFonts w:hint="eastAsia" w:ascii="宋体" w:hAnsi="宋体" w:eastAsia="宋体" w:cs="宋体"/>
          <w:lang w:eastAsia="zh-CN"/>
        </w:rPr>
        <w:t>/单位负责人或授权代表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承诺日期：</w:t>
      </w:r>
      <w:r>
        <w:rPr>
          <w:rFonts w:hint="eastAsia" w:ascii="宋体" w:hAnsi="宋体" w:eastAsia="宋体" w:cs="宋体"/>
          <w:bCs/>
          <w:color w:val="auto"/>
          <w:sz w:val="24"/>
          <w:highlight w:val="none"/>
          <w:u w:val="single"/>
        </w:rPr>
        <w:t xml:space="preserve">                </w:t>
      </w:r>
    </w:p>
    <w:p>
      <w:pPr>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u w:val="single"/>
        </w:rPr>
        <w:br w:type="page"/>
      </w:r>
    </w:p>
    <w:p>
      <w:pPr>
        <w:pStyle w:val="40"/>
        <w:numPr>
          <w:ilvl w:val="0"/>
          <w:numId w:val="22"/>
        </w:numPr>
        <w:bidi w:val="0"/>
        <w:ind w:left="0" w:leftChars="0" w:firstLine="0" w:firstLineChars="0"/>
        <w:rPr>
          <w:rFonts w:hint="eastAsia" w:ascii="宋体" w:hAnsi="宋体" w:eastAsia="宋体" w:cs="宋体"/>
          <w:lang w:val="en-US" w:eastAsia="zh-CN"/>
        </w:rPr>
      </w:pPr>
      <w:bookmarkStart w:id="307" w:name="_Toc29895"/>
      <w:bookmarkStart w:id="308" w:name="_Toc10668"/>
      <w:r>
        <w:rPr>
          <w:rFonts w:hint="eastAsia" w:ascii="宋体" w:hAnsi="宋体" w:eastAsia="宋体" w:cs="宋体"/>
          <w:lang w:val="en-US" w:eastAsia="zh-CN"/>
        </w:rPr>
        <w:t>报价表</w:t>
      </w:r>
      <w:bookmarkEnd w:id="307"/>
      <w:bookmarkEnd w:id="308"/>
    </w:p>
    <w:p>
      <w:pPr>
        <w:widowControl w:val="0"/>
        <w:spacing w:line="440" w:lineRule="exact"/>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28"/>
          <w:highlight w:val="none"/>
          <w:lang w:val="en-US" w:eastAsia="zh-CN"/>
        </w:rPr>
        <w:t>第</w:t>
      </w:r>
      <w:r>
        <w:rPr>
          <w:rFonts w:hint="eastAsia" w:ascii="宋体" w:hAnsi="宋体" w:eastAsia="宋体" w:cs="宋体"/>
          <w:color w:val="000000"/>
          <w:sz w:val="32"/>
          <w:szCs w:val="28"/>
          <w:highlight w:val="none"/>
          <w:u w:val="single"/>
          <w:lang w:val="en-US" w:eastAsia="zh-CN"/>
        </w:rPr>
        <w:t xml:space="preserve"> N </w:t>
      </w:r>
      <w:r>
        <w:rPr>
          <w:rFonts w:hint="eastAsia" w:ascii="宋体" w:hAnsi="宋体" w:eastAsia="宋体" w:cs="宋体"/>
          <w:color w:val="000000"/>
          <w:sz w:val="32"/>
          <w:szCs w:val="28"/>
          <w:highlight w:val="none"/>
          <w:lang w:val="en-US" w:eastAsia="zh-CN"/>
        </w:rPr>
        <w:t>轮报价/</w:t>
      </w:r>
      <w:r>
        <w:rPr>
          <w:rFonts w:hint="eastAsia" w:ascii="宋体" w:hAnsi="宋体" w:eastAsia="宋体" w:cs="宋体"/>
          <w:color w:val="000000"/>
          <w:sz w:val="32"/>
          <w:szCs w:val="28"/>
          <w:highlight w:val="none"/>
        </w:rPr>
        <w:t>最后报价</w:t>
      </w:r>
      <w:r>
        <w:rPr>
          <w:rFonts w:hint="eastAsia" w:ascii="宋体" w:hAnsi="宋体" w:eastAsia="宋体" w:cs="宋体"/>
          <w:color w:val="000000"/>
          <w:sz w:val="32"/>
          <w:szCs w:val="28"/>
          <w:highlight w:val="none"/>
          <w:lang w:eastAsia="zh-CN"/>
        </w:rPr>
        <w:t>(</w:t>
      </w:r>
      <w:r>
        <w:rPr>
          <w:rFonts w:hint="eastAsia" w:ascii="宋体" w:hAnsi="宋体" w:eastAsia="宋体" w:cs="宋体"/>
          <w:b/>
          <w:color w:val="000000"/>
          <w:sz w:val="32"/>
          <w:szCs w:val="28"/>
          <w:highlight w:val="none"/>
          <w:lang w:val="en-US" w:eastAsia="zh-CN"/>
        </w:rPr>
        <w:t>根据谈判实际情况选择</w:t>
      </w:r>
      <w:r>
        <w:rPr>
          <w:rFonts w:hint="eastAsia" w:ascii="宋体" w:hAnsi="宋体" w:eastAsia="宋体" w:cs="宋体"/>
          <w:color w:val="000000"/>
          <w:sz w:val="32"/>
          <w:szCs w:val="28"/>
          <w:highlight w:val="none"/>
          <w:lang w:eastAsia="zh-CN"/>
        </w:rPr>
        <w:t>)</w:t>
      </w:r>
    </w:p>
    <w:p>
      <w:pPr>
        <w:widowControl w:val="0"/>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single"/>
        </w:rPr>
        <w:t xml:space="preserve">                        </w:t>
      </w:r>
    </w:p>
    <w:p>
      <w:pPr>
        <w:widowControl w:val="0"/>
        <w:spacing w:line="440" w:lineRule="exact"/>
        <w:jc w:val="both"/>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项目编号：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highlight w:val="none"/>
          <w:u w:val="none"/>
          <w:lang w:val="en-US" w:eastAsia="zh-CN"/>
        </w:rPr>
        <w:t xml:space="preserve">         包号：</w:t>
      </w:r>
      <w:r>
        <w:rPr>
          <w:rFonts w:hint="eastAsia" w:ascii="宋体" w:hAnsi="宋体" w:eastAsia="宋体" w:cs="宋体"/>
          <w:color w:val="000000"/>
          <w:sz w:val="24"/>
          <w:szCs w:val="24"/>
          <w:highlight w:val="none"/>
          <w:u w:val="single"/>
          <w:lang w:val="en-US" w:eastAsia="zh-CN"/>
        </w:rPr>
        <w:t xml:space="preserve">    </w:t>
      </w:r>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287"/>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vAlign w:val="center"/>
          </w:tcPr>
          <w:p>
            <w:pPr>
              <w:widowControl w:val="0"/>
              <w:wordWrap w:val="0"/>
              <w:topLinePunct/>
              <w:adjustRightInd w:val="0"/>
              <w:snapToGrid w:val="0"/>
              <w:spacing w:line="360" w:lineRule="exact"/>
              <w:jc w:val="center"/>
              <w:rPr>
                <w:rFonts w:hint="eastAsia" w:ascii="宋体" w:hAnsi="宋体" w:eastAsia="宋体" w:cs="宋体"/>
                <w:b/>
                <w:bCs w:val="0"/>
                <w:color w:val="000000"/>
                <w:sz w:val="21"/>
                <w:szCs w:val="21"/>
                <w:lang w:eastAsia="zh-CN"/>
              </w:rPr>
            </w:pPr>
            <w:r>
              <w:rPr>
                <w:rFonts w:hint="eastAsia" w:ascii="宋体" w:hAnsi="宋体" w:eastAsia="宋体" w:cs="宋体"/>
                <w:b/>
                <w:bCs w:val="0"/>
                <w:color w:val="000000"/>
                <w:sz w:val="21"/>
                <w:szCs w:val="21"/>
                <w:lang w:val="en-US" w:eastAsia="zh-CN"/>
              </w:rPr>
              <w:t>序号</w:t>
            </w:r>
          </w:p>
        </w:tc>
        <w:tc>
          <w:tcPr>
            <w:tcW w:w="4287" w:type="dxa"/>
            <w:vAlign w:val="center"/>
          </w:tcPr>
          <w:p>
            <w:pPr>
              <w:widowControl w:val="0"/>
              <w:wordWrap w:val="0"/>
              <w:topLinePunct/>
              <w:adjustRightInd w:val="0"/>
              <w:snapToGrid w:val="0"/>
              <w:spacing w:line="360" w:lineRule="exact"/>
              <w:ind w:firstLine="0" w:firstLineChars="0"/>
              <w:jc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服务内容</w:t>
            </w:r>
          </w:p>
        </w:tc>
        <w:tc>
          <w:tcPr>
            <w:tcW w:w="4481" w:type="dxa"/>
            <w:vAlign w:val="center"/>
          </w:tcPr>
          <w:p>
            <w:pPr>
              <w:widowControl w:val="0"/>
              <w:wordWrap w:val="0"/>
              <w:topLinePunct/>
              <w:adjustRightInd w:val="0"/>
              <w:snapToGrid w:val="0"/>
              <w:spacing w:line="360" w:lineRule="exact"/>
              <w:jc w:val="center"/>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履约时间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88" w:type="dxa"/>
            <w:vAlign w:val="center"/>
          </w:tcPr>
          <w:p>
            <w:pPr>
              <w:widowControl w:val="0"/>
              <w:wordWrap w:val="0"/>
              <w:topLinePunct/>
              <w:adjustRightInd w:val="0"/>
              <w:snapToGrid w:val="0"/>
              <w:spacing w:line="360" w:lineRule="auto"/>
              <w:jc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w:t>
            </w:r>
          </w:p>
        </w:tc>
        <w:tc>
          <w:tcPr>
            <w:tcW w:w="4287" w:type="dxa"/>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bCs/>
                <w:color w:val="000000"/>
                <w:sz w:val="21"/>
                <w:szCs w:val="21"/>
              </w:rPr>
            </w:pPr>
          </w:p>
        </w:tc>
        <w:tc>
          <w:tcPr>
            <w:tcW w:w="4481" w:type="dxa"/>
            <w:vAlign w:val="center"/>
          </w:tcPr>
          <w:p>
            <w:pPr>
              <w:widowControl w:val="0"/>
              <w:wordWrap w:val="0"/>
              <w:topLinePunct/>
              <w:adjustRightInd w:val="0"/>
              <w:snapToGrid w:val="0"/>
              <w:spacing w:line="360" w:lineRule="auto"/>
              <w:jc w:val="center"/>
              <w:rPr>
                <w:rFonts w:hint="eastAsia" w:ascii="宋体" w:hAnsi="宋体" w:eastAsia="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vAlign w:val="center"/>
          </w:tcPr>
          <w:p>
            <w:pPr>
              <w:widowControl w:val="0"/>
              <w:wordWrap w:val="0"/>
              <w:topLinePunct/>
              <w:adjustRightInd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bCs/>
                <w:color w:val="000000"/>
                <w:sz w:val="21"/>
                <w:szCs w:val="21"/>
              </w:rPr>
              <w:t>报价</w:t>
            </w:r>
          </w:p>
        </w:tc>
        <w:tc>
          <w:tcPr>
            <w:tcW w:w="8768" w:type="dxa"/>
            <w:gridSpan w:val="2"/>
            <w:vAlign w:val="center"/>
          </w:tcPr>
          <w:p>
            <w:pPr>
              <w:widowControl w:val="0"/>
              <w:wordWrap w:val="0"/>
              <w:topLinePunct/>
              <w:adjustRightInd w:val="0"/>
              <w:snapToGrid w:val="0"/>
              <w:spacing w:line="360" w:lineRule="exact"/>
              <w:rPr>
                <w:rFonts w:hint="default"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下浮率</w:t>
            </w:r>
            <w:r>
              <w:rPr>
                <w:rFonts w:hint="eastAsia" w:ascii="宋体" w:hAnsi="宋体" w:eastAsia="宋体" w:cs="宋体"/>
                <w:color w:val="000000"/>
                <w:sz w:val="21"/>
                <w:szCs w:val="21"/>
              </w:rPr>
              <w:t>小写：</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vAlign w:val="center"/>
          </w:tcPr>
          <w:p>
            <w:pPr>
              <w:widowControl w:val="0"/>
              <w:wordWrap w:val="0"/>
              <w:topLinePunct/>
              <w:adjustRightInd w:val="0"/>
              <w:snapToGrid w:val="0"/>
              <w:spacing w:line="360" w:lineRule="auto"/>
              <w:rPr>
                <w:rFonts w:hint="eastAsia" w:ascii="宋体" w:hAnsi="宋体" w:eastAsia="宋体" w:cs="宋体"/>
              </w:rPr>
            </w:pPr>
          </w:p>
        </w:tc>
        <w:tc>
          <w:tcPr>
            <w:tcW w:w="8768" w:type="dxa"/>
            <w:gridSpan w:val="2"/>
            <w:vAlign w:val="center"/>
          </w:tcPr>
          <w:p>
            <w:pPr>
              <w:widowControl w:val="0"/>
              <w:wordWrap w:val="0"/>
              <w:topLinePunct/>
              <w:adjustRightInd w:val="0"/>
              <w:snapToGrid w:val="0"/>
              <w:spacing w:line="360" w:lineRule="exac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下浮率</w:t>
            </w:r>
            <w:r>
              <w:rPr>
                <w:rFonts w:hint="eastAsia" w:ascii="宋体" w:hAnsi="宋体" w:eastAsia="宋体" w:cs="宋体"/>
                <w:color w:val="000000"/>
                <w:sz w:val="21"/>
                <w:szCs w:val="21"/>
              </w:rPr>
              <w:t>大写：</w:t>
            </w:r>
            <w:r>
              <w:rPr>
                <w:rFonts w:hint="eastAsia" w:ascii="宋体" w:hAnsi="宋体" w:eastAsia="宋体" w:cs="宋体"/>
                <w:color w:val="000000"/>
                <w:sz w:val="21"/>
                <w:szCs w:val="21"/>
                <w:lang w:val="en-US" w:eastAsia="zh-CN"/>
              </w:rPr>
              <w:t>百分之</w:t>
            </w:r>
            <w:r>
              <w:rPr>
                <w:rFonts w:hint="eastAsia" w:ascii="宋体" w:hAnsi="宋体" w:eastAsia="宋体" w:cs="宋体"/>
                <w:color w:val="000000"/>
                <w:sz w:val="21"/>
                <w:szCs w:val="21"/>
                <w:u w:val="single"/>
                <w:lang w:val="en-US" w:eastAsia="zh-CN"/>
              </w:rPr>
              <w:t xml:space="preserve">         </w:t>
            </w:r>
          </w:p>
        </w:tc>
      </w:tr>
    </w:tbl>
    <w:p>
      <w:pPr>
        <w:pStyle w:val="43"/>
        <w:bidi w:val="0"/>
        <w:rPr>
          <w:rFonts w:hint="eastAsia" w:ascii="宋体" w:hAnsi="宋体" w:eastAsia="宋体" w:cs="宋体"/>
          <w:lang w:val="en-US" w:eastAsia="zh-CN"/>
        </w:rPr>
      </w:pPr>
      <w:r>
        <w:rPr>
          <w:rFonts w:hint="eastAsia" w:ascii="宋体" w:hAnsi="宋体" w:eastAsia="宋体" w:cs="宋体"/>
          <w:lang w:val="en-US" w:eastAsia="zh-CN"/>
        </w:rPr>
        <w:t>注：</w:t>
      </w:r>
      <w:r>
        <w:rPr>
          <w:rFonts w:hint="eastAsia" w:ascii="宋体" w:hAnsi="宋体" w:eastAsia="宋体" w:cs="宋体"/>
          <w:lang w:val="zh-CN"/>
        </w:rPr>
        <w:t>报价应为</w:t>
      </w:r>
      <w:r>
        <w:rPr>
          <w:rFonts w:hint="eastAsia" w:ascii="宋体" w:hAnsi="宋体" w:eastAsia="宋体" w:cs="宋体"/>
          <w:lang w:val="zh-CN" w:eastAsia="zh-CN"/>
        </w:rPr>
        <w:t>所有评审项目劳务报酬的下浮率</w:t>
      </w:r>
      <w:r>
        <w:rPr>
          <w:rFonts w:hint="eastAsia" w:ascii="宋体" w:hAnsi="宋体" w:eastAsia="宋体" w:cs="宋体"/>
          <w:lang w:val="zh-CN"/>
        </w:rPr>
        <w:t>。</w:t>
      </w:r>
    </w:p>
    <w:p>
      <w:pPr>
        <w:tabs>
          <w:tab w:val="left" w:pos="540"/>
          <w:tab w:val="left" w:pos="900"/>
          <w:tab w:val="clear" w:pos="0"/>
        </w:tabs>
        <w:rPr>
          <w:rFonts w:hint="eastAsia" w:ascii="宋体" w:hAnsi="宋体" w:eastAsia="宋体" w:cs="宋体"/>
          <w:color w:val="000000"/>
          <w:sz w:val="24"/>
        </w:rPr>
      </w:pPr>
    </w:p>
    <w:p>
      <w:pPr>
        <w:tabs>
          <w:tab w:val="left" w:pos="540"/>
          <w:tab w:val="left" w:pos="900"/>
          <w:tab w:val="clear" w:pos="0"/>
        </w:tabs>
        <w:rPr>
          <w:rFonts w:hint="eastAsia" w:ascii="宋体" w:hAnsi="宋体" w:eastAsia="宋体" w:cs="宋体"/>
          <w:color w:val="000000"/>
          <w:sz w:val="24"/>
        </w:rPr>
      </w:pPr>
    </w:p>
    <w:p>
      <w:pPr>
        <w:pStyle w:val="42"/>
        <w:bidi w:val="0"/>
        <w:rPr>
          <w:rFonts w:hint="eastAsia" w:ascii="宋体" w:hAnsi="宋体" w:eastAsia="宋体" w:cs="宋体"/>
          <w:u w:val="single"/>
        </w:rPr>
      </w:pPr>
      <w:r>
        <w:rPr>
          <w:rFonts w:hint="eastAsia" w:ascii="宋体" w:hAnsi="宋体" w:eastAsia="宋体" w:cs="宋体"/>
        </w:rPr>
        <w:t>供应商名称：</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
    <w:p>
      <w:pPr>
        <w:pStyle w:val="42"/>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lang w:eastAsia="zh-CN"/>
        </w:rPr>
        <w:t>(</w:t>
      </w:r>
      <w:r>
        <w:rPr>
          <w:rFonts w:hint="eastAsia" w:ascii="宋体" w:hAnsi="宋体" w:eastAsia="宋体" w:cs="宋体"/>
        </w:rPr>
        <w:t>签</w:t>
      </w:r>
      <w:r>
        <w:rPr>
          <w:rFonts w:hint="eastAsia" w:ascii="宋体" w:hAnsi="宋体" w:eastAsia="宋体" w:cs="宋体"/>
          <w:lang w:val="en-US" w:eastAsia="zh-CN"/>
        </w:rPr>
        <w:t>名</w:t>
      </w:r>
      <w:r>
        <w:rPr>
          <w:rFonts w:hint="eastAsia" w:ascii="宋体" w:hAnsi="宋体" w:eastAsia="宋体" w:cs="宋体"/>
        </w:rPr>
        <w:t>并捺印</w:t>
      </w:r>
      <w:r>
        <w:rPr>
          <w:rFonts w:hint="eastAsia" w:ascii="宋体" w:hAnsi="宋体" w:eastAsia="宋体" w:cs="宋体"/>
          <w:lang w:eastAsia="zh-CN"/>
        </w:rPr>
        <w:t>)</w:t>
      </w:r>
    </w:p>
    <w:p>
      <w:pPr>
        <w:pStyle w:val="42"/>
        <w:bidi w:val="0"/>
        <w:rPr>
          <w:rFonts w:hint="eastAsia" w:ascii="宋体" w:hAnsi="宋体" w:eastAsia="宋体" w:cs="宋体"/>
          <w:lang w:val="en-US" w:eastAsia="zh-CN"/>
        </w:rPr>
      </w:pPr>
      <w:r>
        <w:rPr>
          <w:rFonts w:hint="eastAsia" w:ascii="宋体" w:hAnsi="宋体" w:eastAsia="宋体" w:cs="宋体"/>
        </w:rPr>
        <w:t>报价日期：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pStyle w:val="39"/>
        <w:keepNext w:val="0"/>
        <w:keepLines w:val="0"/>
        <w:pageBreakBefore w:val="0"/>
        <w:widowControl w:val="0"/>
        <w:kinsoku/>
        <w:overflow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rPr>
        <w:t xml:space="preserve">                </w:t>
      </w:r>
    </w:p>
    <w:p>
      <w:pPr>
        <w:pStyle w:val="39"/>
        <w:bidi w:val="0"/>
        <w:rPr>
          <w:rFonts w:hint="eastAsia" w:ascii="宋体" w:hAnsi="宋体" w:eastAsia="宋体" w:cs="宋体"/>
        </w:rPr>
      </w:pPr>
    </w:p>
    <w:bookmarkEnd w:id="305"/>
    <w:bookmarkEnd w:id="306"/>
    <w:p>
      <w:pPr>
        <w:pStyle w:val="44"/>
        <w:bidi w:val="0"/>
        <w:rPr>
          <w:rFonts w:hint="eastAsia" w:ascii="宋体" w:hAnsi="宋体" w:eastAsia="宋体" w:cs="宋体"/>
          <w:lang w:val="en-US" w:eastAsia="zh-CN"/>
        </w:rPr>
      </w:pPr>
      <w:bookmarkStart w:id="309" w:name="_Toc24888"/>
      <w:r>
        <w:rPr>
          <w:rFonts w:hint="eastAsia" w:ascii="宋体" w:hAnsi="宋体" w:eastAsia="宋体" w:cs="宋体"/>
        </w:rPr>
        <w:br w:type="page"/>
      </w:r>
      <w:bookmarkEnd w:id="309"/>
      <w:bookmarkStart w:id="310" w:name="_Toc27875"/>
      <w:bookmarkStart w:id="311" w:name="_Toc22998"/>
      <w:bookmarkStart w:id="312" w:name="_Toc18196"/>
      <w:r>
        <w:rPr>
          <w:rFonts w:hint="eastAsia" w:ascii="宋体" w:hAnsi="宋体" w:eastAsia="宋体" w:cs="宋体"/>
          <w:lang w:val="en-US" w:eastAsia="zh-CN"/>
        </w:rPr>
        <w:t>资格性证明文件</w:t>
      </w:r>
      <w:bookmarkEnd w:id="310"/>
      <w:bookmarkEnd w:id="311"/>
      <w:bookmarkEnd w:id="312"/>
    </w:p>
    <w:p>
      <w:pPr>
        <w:pStyle w:val="46"/>
        <w:numPr>
          <w:ilvl w:val="1"/>
          <w:numId w:val="25"/>
        </w:numPr>
        <w:bidi w:val="0"/>
        <w:rPr>
          <w:rFonts w:hint="eastAsia" w:ascii="宋体" w:hAnsi="宋体" w:eastAsia="宋体" w:cs="宋体"/>
          <w:b/>
          <w:bCs/>
        </w:rPr>
      </w:pPr>
      <w:bookmarkStart w:id="313" w:name="_Toc20678"/>
      <w:bookmarkStart w:id="314" w:name="_Toc10631"/>
      <w:bookmarkStart w:id="315" w:name="_Toc141"/>
      <w:bookmarkStart w:id="316" w:name="_Toc32482"/>
      <w:r>
        <w:rPr>
          <w:rFonts w:hint="eastAsia" w:ascii="宋体" w:hAnsi="宋体" w:eastAsia="宋体" w:cs="宋体"/>
          <w:b/>
          <w:bCs/>
        </w:rPr>
        <w:t>供应商应当提供的资格证明材料</w:t>
      </w:r>
      <w:r>
        <w:rPr>
          <w:rFonts w:hint="eastAsia" w:ascii="宋体" w:hAnsi="宋体" w:eastAsia="宋体" w:cs="宋体"/>
          <w:b/>
          <w:bCs/>
          <w:lang w:val="en-US" w:eastAsia="zh-CN"/>
        </w:rPr>
        <w:t>及其他类似效力要求的相关证明材料</w:t>
      </w:r>
    </w:p>
    <w:bookmarkEnd w:id="313"/>
    <w:bookmarkEnd w:id="314"/>
    <w:bookmarkEnd w:id="315"/>
    <w:p>
      <w:pPr>
        <w:pStyle w:val="29"/>
        <w:numPr>
          <w:ilvl w:val="1"/>
          <w:numId w:val="26"/>
        </w:numPr>
        <w:bidi w:val="0"/>
        <w:rPr>
          <w:rFonts w:hint="eastAsia" w:ascii="宋体" w:hAnsi="宋体" w:eastAsia="宋体" w:cs="宋体"/>
          <w:b/>
          <w:bCs/>
        </w:rPr>
      </w:pPr>
      <w:r>
        <w:rPr>
          <w:rFonts w:hint="eastAsia" w:ascii="宋体" w:hAnsi="宋体" w:eastAsia="宋体" w:cs="宋体"/>
          <w:b/>
          <w:bCs/>
          <w:lang w:val="en-US" w:eastAsia="zh-CN"/>
        </w:rPr>
        <w:t>供应商</w:t>
      </w:r>
      <w:r>
        <w:rPr>
          <w:rFonts w:hint="eastAsia" w:ascii="宋体" w:hAnsi="宋体" w:eastAsia="宋体" w:cs="宋体"/>
          <w:b/>
          <w:bCs/>
        </w:rPr>
        <w:t>具有独立承担民事责任的能力</w:t>
      </w:r>
      <w:r>
        <w:rPr>
          <w:rFonts w:hint="eastAsia" w:ascii="宋体" w:hAnsi="宋体" w:eastAsia="宋体" w:cs="宋体"/>
          <w:b/>
          <w:bCs/>
          <w:lang w:val="en-US" w:eastAsia="zh-CN"/>
        </w:rPr>
        <w:t>的证明材料；</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注：1.以上证明材料应满足此条要求①发证机关有年检要求的，应按规定通过年检；②在有效期内；③复印件加盖供应商公章；</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rPr>
        <w:t>根据国务院办公厅关于加快推进“多证合一”改革的指导意见</w:t>
      </w:r>
      <w:r>
        <w:rPr>
          <w:rFonts w:hint="eastAsia" w:ascii="宋体" w:hAnsi="宋体" w:eastAsia="宋体" w:cs="宋体"/>
          <w:lang w:eastAsia="zh-CN"/>
        </w:rPr>
        <w:t>(</w:t>
      </w:r>
      <w:r>
        <w:rPr>
          <w:rFonts w:hint="eastAsia" w:ascii="宋体" w:hAnsi="宋体" w:eastAsia="宋体" w:cs="宋体"/>
        </w:rPr>
        <w:t>国办发</w:t>
      </w:r>
      <w:r>
        <w:rPr>
          <w:rFonts w:hint="eastAsia" w:ascii="宋体" w:hAnsi="宋体" w:eastAsia="宋体" w:cs="宋体"/>
          <w:lang w:val="en-US" w:eastAsia="zh-CN"/>
        </w:rPr>
        <w:t>〔</w:t>
      </w:r>
      <w:r>
        <w:rPr>
          <w:rFonts w:hint="eastAsia" w:ascii="宋体" w:hAnsi="宋体" w:eastAsia="宋体" w:cs="宋体"/>
        </w:rPr>
        <w:t>2017</w:t>
      </w:r>
      <w:r>
        <w:rPr>
          <w:rFonts w:hint="eastAsia" w:ascii="宋体" w:hAnsi="宋体" w:eastAsia="宋体" w:cs="宋体"/>
          <w:lang w:val="en-US" w:eastAsia="zh-CN"/>
        </w:rPr>
        <w:t>〕</w:t>
      </w:r>
      <w:r>
        <w:rPr>
          <w:rFonts w:hint="eastAsia" w:ascii="宋体" w:hAnsi="宋体" w:eastAsia="宋体" w:cs="宋体"/>
        </w:rPr>
        <w:t>41号</w:t>
      </w:r>
      <w:r>
        <w:rPr>
          <w:rFonts w:hint="eastAsia" w:ascii="宋体" w:hAnsi="宋体" w:eastAsia="宋体" w:cs="宋体"/>
          <w:lang w:eastAsia="zh-CN"/>
        </w:rPr>
        <w:t>)</w:t>
      </w:r>
      <w:r>
        <w:rPr>
          <w:rFonts w:hint="eastAsia" w:ascii="宋体" w:hAnsi="宋体" w:eastAsia="宋体" w:cs="宋体"/>
        </w:rPr>
        <w:t>等政策要求，若资格要求涉及的登记、备案等有关事项和各类证照已实行多证合一</w:t>
      </w:r>
      <w:r>
        <w:rPr>
          <w:rFonts w:hint="eastAsia" w:ascii="宋体" w:hAnsi="宋体" w:eastAsia="宋体" w:cs="宋体"/>
          <w:lang w:val="en-US" w:eastAsia="zh-CN"/>
        </w:rPr>
        <w:t>的，</w:t>
      </w:r>
      <w:r>
        <w:rPr>
          <w:rFonts w:hint="eastAsia" w:ascii="宋体" w:hAnsi="宋体" w:eastAsia="宋体" w:cs="宋体"/>
          <w:lang w:eastAsia="zh-CN"/>
        </w:rPr>
        <w:t>提供多证合一证照</w:t>
      </w:r>
      <w:r>
        <w:rPr>
          <w:rFonts w:hint="eastAsia" w:ascii="宋体" w:hAnsi="宋体" w:eastAsia="宋体" w:cs="宋体"/>
          <w:lang w:val="en-US" w:eastAsia="zh-CN"/>
        </w:rPr>
        <w:t>副本</w:t>
      </w:r>
      <w:r>
        <w:rPr>
          <w:rFonts w:hint="eastAsia" w:ascii="宋体" w:hAnsi="宋体" w:eastAsia="宋体" w:cs="宋体"/>
          <w:lang w:eastAsia="zh-CN"/>
        </w:rPr>
        <w:t>复印件</w:t>
      </w:r>
      <w:r>
        <w:rPr>
          <w:rFonts w:hint="eastAsia" w:ascii="宋体" w:hAnsi="宋体" w:eastAsia="宋体" w:cs="宋体"/>
          <w:lang w:val="en-US" w:eastAsia="zh-CN"/>
        </w:rPr>
        <w:t>。</w:t>
      </w:r>
    </w:p>
    <w:p>
      <w:pPr>
        <w:pStyle w:val="29"/>
        <w:numPr>
          <w:ilvl w:val="1"/>
          <w:numId w:val="26"/>
        </w:numPr>
        <w:bidi w:val="0"/>
        <w:rPr>
          <w:rFonts w:hint="eastAsia" w:ascii="宋体" w:hAnsi="宋体" w:eastAsia="宋体" w:cs="宋体"/>
          <w:b/>
          <w:bCs/>
        </w:rPr>
      </w:pPr>
      <w:r>
        <w:rPr>
          <w:rFonts w:hint="eastAsia" w:ascii="宋体" w:hAnsi="宋体" w:eastAsia="宋体" w:cs="宋体"/>
          <w:b/>
          <w:bCs/>
          <w:lang w:val="en-US" w:eastAsia="zh-CN"/>
        </w:rPr>
        <w:t>供应商具有良好的商业信誉和健全的财务会计制度的证明材料；</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1.供应商</w:t>
      </w:r>
      <w:r>
        <w:rPr>
          <w:rFonts w:hint="eastAsia" w:ascii="宋体" w:hAnsi="宋体" w:eastAsia="宋体" w:cs="宋体"/>
        </w:rPr>
        <w:t>具</w:t>
      </w:r>
      <w:r>
        <w:rPr>
          <w:rFonts w:hint="eastAsia" w:ascii="宋体" w:hAnsi="宋体" w:eastAsia="宋体" w:cs="宋体"/>
          <w:lang w:val="en-US" w:eastAsia="zh-CN"/>
        </w:rPr>
        <w:t>有</w:t>
      </w:r>
      <w:r>
        <w:rPr>
          <w:rFonts w:hint="eastAsia" w:ascii="宋体" w:hAnsi="宋体" w:eastAsia="宋体" w:cs="宋体"/>
        </w:rPr>
        <w:t>良好商业信誉的证明材料</w:t>
      </w:r>
      <w:r>
        <w:rPr>
          <w:rFonts w:hint="eastAsia" w:ascii="宋体" w:hAnsi="宋体" w:eastAsia="宋体" w:cs="宋体"/>
          <w:lang w:eastAsia="zh-CN"/>
        </w:rPr>
        <w:t>；</w:t>
      </w:r>
    </w:p>
    <w:p>
      <w:pPr>
        <w:pStyle w:val="42"/>
        <w:bidi w:val="0"/>
        <w:rPr>
          <w:rFonts w:hint="eastAsia" w:ascii="宋体" w:hAnsi="宋体" w:eastAsia="宋体" w:cs="宋体"/>
          <w:lang w:eastAsia="zh-CN"/>
        </w:rPr>
      </w:pPr>
      <w:r>
        <w:rPr>
          <w:rFonts w:hint="eastAsia" w:ascii="宋体" w:hAnsi="宋体" w:eastAsia="宋体" w:cs="宋体"/>
          <w:lang w:val="en-US" w:eastAsia="zh-CN"/>
        </w:rPr>
        <w:t>提供</w:t>
      </w:r>
      <w:r>
        <w:rPr>
          <w:rFonts w:hint="eastAsia" w:ascii="宋体" w:hAnsi="宋体" w:eastAsia="宋体" w:cs="宋体"/>
        </w:rPr>
        <w:t>具</w:t>
      </w:r>
      <w:r>
        <w:rPr>
          <w:rFonts w:hint="eastAsia" w:ascii="宋体" w:hAnsi="宋体" w:eastAsia="宋体" w:cs="宋体"/>
          <w:lang w:val="en-US" w:eastAsia="zh-CN"/>
        </w:rPr>
        <w:t>有</w:t>
      </w:r>
      <w:r>
        <w:rPr>
          <w:rFonts w:hint="eastAsia" w:ascii="宋体" w:hAnsi="宋体" w:eastAsia="宋体" w:cs="宋体"/>
        </w:rPr>
        <w:t>良好</w:t>
      </w:r>
      <w:r>
        <w:rPr>
          <w:rFonts w:hint="eastAsia" w:ascii="宋体" w:hAnsi="宋体" w:eastAsia="宋体" w:cs="宋体"/>
          <w:lang w:val="en-US" w:eastAsia="zh-CN"/>
        </w:rPr>
        <w:t>的</w:t>
      </w:r>
      <w:r>
        <w:rPr>
          <w:rFonts w:hint="eastAsia" w:ascii="宋体" w:hAnsi="宋体" w:eastAsia="宋体" w:cs="宋体"/>
        </w:rPr>
        <w:t>商业信誉</w:t>
      </w:r>
      <w:r>
        <w:rPr>
          <w:rFonts w:hint="eastAsia" w:ascii="宋体" w:hAnsi="宋体" w:eastAsia="宋体" w:cs="宋体"/>
          <w:lang w:val="en-US" w:eastAsia="zh-CN"/>
        </w:rPr>
        <w:t>的</w:t>
      </w:r>
      <w:r>
        <w:rPr>
          <w:rFonts w:hint="eastAsia" w:ascii="宋体" w:hAnsi="宋体" w:eastAsia="宋体" w:cs="宋体"/>
        </w:rPr>
        <w:t>承诺函</w:t>
      </w:r>
      <w:r>
        <w:rPr>
          <w:rFonts w:hint="eastAsia" w:ascii="宋体" w:hAnsi="宋体" w:eastAsia="宋体" w:cs="宋体"/>
          <w:lang w:eastAsia="zh-CN"/>
        </w:rPr>
        <w:t>。</w:t>
      </w:r>
    </w:p>
    <w:p>
      <w:pPr>
        <w:pStyle w:val="42"/>
        <w:bidi w:val="0"/>
        <w:rPr>
          <w:rFonts w:hint="eastAsia" w:ascii="宋体" w:hAnsi="宋体" w:eastAsia="宋体" w:cs="宋体"/>
          <w:b/>
          <w:bCs/>
          <w:lang w:val="en-US" w:eastAsia="zh-CN"/>
        </w:rPr>
      </w:pPr>
      <w:r>
        <w:rPr>
          <w:rFonts w:hint="eastAsia" w:ascii="宋体" w:hAnsi="宋体" w:eastAsia="宋体" w:cs="宋体"/>
          <w:b/>
          <w:bCs/>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2.供应商具有健全的财务会计制度的证明材料；</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(1)供应商提供</w:t>
      </w:r>
      <w:r>
        <w:rPr>
          <w:rFonts w:hint="eastAsia" w:cs="宋体"/>
          <w:lang w:val="en-US" w:eastAsia="zh-CN"/>
        </w:rPr>
        <w:t>2020年度</w:t>
      </w:r>
      <w:r>
        <w:rPr>
          <w:rFonts w:hint="eastAsia" w:ascii="宋体" w:hAnsi="宋体" w:eastAsia="宋体" w:cs="宋体"/>
          <w:lang w:val="en-US" w:eastAsia="zh-CN"/>
        </w:rPr>
        <w:t>经过会计师事务所审计的财务报告复印件(经审计的有效财务报告应包括报告及报告中所附的完整内容，并由注册会计师签名、盖章以及会计师事务所盖章)；</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(2)供应商提供2020年度供应商内部的财务报表复印件(至少包含资产负债表)；</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(3)供应商提供响应文件递交截止日前一年内银行为其出具的资信证明复印件；</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(4)供应商注册时间截至响应文件递交截止日不足一年的，可提供公司章程复印件；</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(5)供应商为事业单位、大型国有企业或其他组织(不具备法人条件的组织，如</w:t>
      </w:r>
      <w:r>
        <w:rPr>
          <w:rFonts w:hint="eastAsia" w:ascii="宋体" w:hAnsi="宋体" w:eastAsia="宋体" w:cs="宋体"/>
          <w:color w:val="auto"/>
        </w:rPr>
        <w:t>合伙组织、个体工商户、农村承包经营户</w:t>
      </w:r>
      <w:r>
        <w:rPr>
          <w:rFonts w:hint="eastAsia" w:ascii="宋体" w:hAnsi="宋体" w:eastAsia="宋体" w:cs="宋体"/>
          <w:color w:val="auto"/>
          <w:lang w:val="en-US" w:eastAsia="zh-CN"/>
        </w:rPr>
        <w:t>等)</w:t>
      </w:r>
      <w:r>
        <w:rPr>
          <w:rFonts w:hint="eastAsia" w:ascii="宋体" w:hAnsi="宋体" w:eastAsia="宋体" w:cs="宋体"/>
          <w:lang w:val="en-US" w:eastAsia="zh-CN"/>
        </w:rPr>
        <w:t>或自然人时，可提供承诺函；</w:t>
      </w:r>
    </w:p>
    <w:p>
      <w:pPr>
        <w:pStyle w:val="43"/>
        <w:bidi w:val="0"/>
        <w:rPr>
          <w:rFonts w:hint="eastAsia" w:ascii="宋体" w:hAnsi="宋体" w:eastAsia="宋体" w:cs="宋体"/>
          <w:lang w:val="en-US" w:eastAsia="zh-CN"/>
        </w:rPr>
      </w:pPr>
      <w:r>
        <w:rPr>
          <w:rFonts w:hint="eastAsia" w:ascii="宋体" w:hAnsi="宋体" w:eastAsia="宋体" w:cs="宋体"/>
          <w:b/>
          <w:bCs/>
          <w:lang w:val="en-US" w:eastAsia="zh-CN"/>
        </w:rPr>
        <w:t>注：具有健全的财务会计制度的证明材料中第(1)-(5)项具有同等的效力，供应商可根据自身实际情况选择提供其中任意一项。</w:t>
      </w:r>
    </w:p>
    <w:p>
      <w:pPr>
        <w:pStyle w:val="29"/>
        <w:numPr>
          <w:ilvl w:val="1"/>
          <w:numId w:val="26"/>
        </w:numPr>
        <w:bidi w:val="0"/>
        <w:rPr>
          <w:rFonts w:hint="eastAsia" w:ascii="宋体" w:hAnsi="宋体" w:eastAsia="宋体" w:cs="宋体"/>
          <w:b/>
          <w:bCs/>
        </w:rPr>
      </w:pPr>
      <w:r>
        <w:rPr>
          <w:rFonts w:hint="eastAsia" w:ascii="宋体" w:hAnsi="宋体" w:eastAsia="宋体" w:cs="宋体"/>
          <w:b/>
          <w:bCs/>
          <w:lang w:val="en-US" w:eastAsia="zh-CN"/>
        </w:rPr>
        <w:t>供应商具有</w:t>
      </w:r>
      <w:r>
        <w:rPr>
          <w:rFonts w:hint="eastAsia" w:ascii="宋体" w:hAnsi="宋体" w:eastAsia="宋体" w:cs="宋体"/>
          <w:b/>
          <w:bCs/>
        </w:rPr>
        <w:t>履行合同所必需的设备和专业技术能力</w:t>
      </w:r>
      <w:r>
        <w:rPr>
          <w:rFonts w:hint="eastAsia" w:ascii="宋体" w:hAnsi="宋体" w:eastAsia="宋体" w:cs="宋体"/>
          <w:b/>
          <w:bCs/>
          <w:lang w:val="en-US" w:eastAsia="zh-CN"/>
        </w:rPr>
        <w:t>证明材料；</w:t>
      </w:r>
    </w:p>
    <w:p>
      <w:pPr>
        <w:pStyle w:val="32"/>
        <w:numPr>
          <w:ilvl w:val="2"/>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提供具有履行合同所必需的设备和专业技术能力的承诺函。</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注：</w:t>
      </w:r>
      <w:r>
        <w:rPr>
          <w:rFonts w:hint="eastAsia" w:ascii="宋体" w:hAnsi="宋体" w:eastAsia="宋体" w:cs="宋体"/>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ascii="宋体" w:hAnsi="宋体" w:eastAsia="宋体" w:cs="宋体"/>
          <w:lang w:val="en-US" w:eastAsia="zh-CN"/>
        </w:rPr>
        <w:t>。</w:t>
      </w:r>
    </w:p>
    <w:p>
      <w:pPr>
        <w:pStyle w:val="29"/>
        <w:numPr>
          <w:ilvl w:val="1"/>
          <w:numId w:val="26"/>
        </w:numPr>
        <w:bidi w:val="0"/>
        <w:rPr>
          <w:rFonts w:hint="eastAsia" w:ascii="宋体" w:hAnsi="宋体" w:eastAsia="宋体" w:cs="宋体"/>
          <w:b/>
          <w:bCs/>
        </w:rPr>
      </w:pPr>
      <w:r>
        <w:rPr>
          <w:rFonts w:hint="eastAsia" w:ascii="宋体" w:hAnsi="宋体" w:eastAsia="宋体" w:cs="宋体"/>
          <w:b/>
          <w:bCs/>
          <w:lang w:val="en-US" w:eastAsia="zh-CN"/>
        </w:rPr>
        <w:t>供应商具</w:t>
      </w:r>
      <w:r>
        <w:rPr>
          <w:rFonts w:hint="eastAsia" w:ascii="宋体" w:hAnsi="宋体" w:eastAsia="宋体" w:cs="宋体"/>
          <w:b/>
          <w:bCs/>
        </w:rPr>
        <w:t>有依法缴纳税收和社会保障资金的良好记录</w:t>
      </w:r>
      <w:r>
        <w:rPr>
          <w:rFonts w:hint="eastAsia" w:ascii="宋体" w:hAnsi="宋体" w:eastAsia="宋体" w:cs="宋体"/>
          <w:b/>
          <w:bCs/>
          <w:lang w:val="en-US" w:eastAsia="zh-CN"/>
        </w:rPr>
        <w:t>的证明材料；</w:t>
      </w:r>
    </w:p>
    <w:p>
      <w:pPr>
        <w:pStyle w:val="32"/>
        <w:numPr>
          <w:ilvl w:val="2"/>
          <w:numId w:val="0"/>
        </w:numPr>
        <w:bidi w:val="0"/>
        <w:ind w:leftChars="200"/>
        <w:rPr>
          <w:rFonts w:hint="eastAsia" w:ascii="宋体" w:hAnsi="宋体" w:eastAsia="宋体" w:cs="宋体"/>
        </w:rPr>
      </w:pPr>
      <w:r>
        <w:rPr>
          <w:rFonts w:hint="eastAsia" w:ascii="宋体" w:hAnsi="宋体" w:eastAsia="宋体" w:cs="宋体"/>
        </w:rPr>
        <w:t>提供</w:t>
      </w:r>
      <w:r>
        <w:rPr>
          <w:rFonts w:hint="eastAsia" w:ascii="宋体" w:hAnsi="宋体" w:eastAsia="宋体" w:cs="宋体"/>
          <w:lang w:val="zh-CN"/>
        </w:rPr>
        <w:t>依法缴纳税收和社会保障资金的良好记录</w:t>
      </w:r>
      <w:r>
        <w:rPr>
          <w:rFonts w:hint="eastAsia" w:ascii="宋体" w:hAnsi="宋体" w:eastAsia="宋体" w:cs="宋体"/>
        </w:rPr>
        <w:t>的承诺函</w:t>
      </w:r>
      <w:r>
        <w:rPr>
          <w:rFonts w:hint="eastAsia" w:ascii="宋体" w:hAnsi="宋体" w:eastAsia="宋体" w:cs="宋体"/>
          <w:lang w:eastAsia="zh-CN"/>
        </w:rPr>
        <w:t>。</w:t>
      </w:r>
    </w:p>
    <w:p>
      <w:pPr>
        <w:pStyle w:val="43"/>
        <w:bidi w:val="0"/>
        <w:rPr>
          <w:rFonts w:hint="eastAsia" w:ascii="宋体" w:hAnsi="宋体" w:eastAsia="宋体" w:cs="宋体"/>
        </w:rPr>
      </w:pPr>
      <w:r>
        <w:rPr>
          <w:rFonts w:hint="eastAsia" w:ascii="宋体" w:hAnsi="宋体" w:eastAsia="宋体" w:cs="宋体"/>
          <w:lang w:val="en-US" w:eastAsia="zh-CN"/>
        </w:rPr>
        <w:t>注：</w:t>
      </w:r>
      <w:r>
        <w:rPr>
          <w:rFonts w:hint="eastAsia" w:ascii="宋体" w:hAnsi="宋体" w:eastAsia="宋体" w:cs="宋体"/>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ascii="宋体" w:hAnsi="宋体" w:eastAsia="宋体" w:cs="宋体"/>
          <w:lang w:val="en-US" w:eastAsia="zh-CN"/>
        </w:rPr>
        <w:t>。</w:t>
      </w:r>
    </w:p>
    <w:p>
      <w:pPr>
        <w:pStyle w:val="29"/>
        <w:numPr>
          <w:ilvl w:val="1"/>
          <w:numId w:val="26"/>
        </w:numPr>
        <w:bidi w:val="0"/>
        <w:rPr>
          <w:rFonts w:hint="eastAsia" w:ascii="宋体" w:hAnsi="宋体" w:eastAsia="宋体" w:cs="宋体"/>
          <w:b/>
          <w:bCs/>
          <w:lang w:eastAsia="zh-CN"/>
        </w:rPr>
      </w:pPr>
      <w:r>
        <w:rPr>
          <w:rFonts w:hint="eastAsia" w:ascii="宋体" w:hAnsi="宋体" w:eastAsia="宋体" w:cs="宋体"/>
          <w:b/>
          <w:bCs/>
          <w:lang w:val="en-US" w:eastAsia="zh-CN"/>
        </w:rPr>
        <w:t>供应商参加政府采购活动前三年内，在经营活动中没有重大违法记录的证明材料；</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提供参加本次政府采购活动前三年内，在经营活动中没有重大违法记录的书面声明(成立不足三年的，从成立之日起计算)。</w:t>
      </w:r>
    </w:p>
    <w:p>
      <w:pPr>
        <w:pStyle w:val="29"/>
        <w:keepNext w:val="0"/>
        <w:keepLines w:val="0"/>
        <w:pageBreakBefore w:val="0"/>
        <w:widowControl w:val="0"/>
        <w:numPr>
          <w:ilvl w:val="1"/>
          <w:numId w:val="1"/>
        </w:numPr>
        <w:kinsoku/>
        <w:wordWrap w:val="0"/>
        <w:overflowPunct/>
        <w:topLinePunct/>
        <w:autoSpaceDE/>
        <w:autoSpaceDN/>
        <w:bidi w:val="0"/>
        <w:adjustRightInd/>
        <w:snapToGrid/>
        <w:textAlignment w:val="auto"/>
        <w:rPr>
          <w:rFonts w:hint="eastAsia" w:ascii="宋体" w:hAnsi="宋体" w:eastAsia="宋体" w:cs="宋体"/>
          <w:b/>
          <w:bCs/>
          <w:highlight w:val="none"/>
        </w:rPr>
      </w:pPr>
      <w:r>
        <w:rPr>
          <w:rFonts w:hint="eastAsia" w:ascii="宋体" w:hAnsi="宋体" w:eastAsia="宋体" w:cs="宋体"/>
          <w:b/>
          <w:bCs/>
          <w:highlight w:val="none"/>
          <w:lang w:val="en-US" w:eastAsia="zh-CN"/>
        </w:rPr>
        <w:t>供应商</w:t>
      </w:r>
      <w:r>
        <w:rPr>
          <w:rFonts w:hint="eastAsia" w:ascii="宋体" w:hAnsi="宋体" w:eastAsia="宋体" w:cs="宋体"/>
          <w:b/>
          <w:bCs/>
          <w:highlight w:val="none"/>
          <w:lang w:val="zh-CN" w:eastAsia="zh-CN"/>
        </w:rPr>
        <w:t>及其现任法定代表人、主要负责人不得具有行贿犯罪记录</w:t>
      </w:r>
      <w:r>
        <w:rPr>
          <w:rFonts w:hint="eastAsia" w:ascii="宋体" w:hAnsi="宋体" w:eastAsia="宋体" w:cs="宋体"/>
          <w:b/>
          <w:bCs/>
          <w:highlight w:val="none"/>
          <w:lang w:val="en-US" w:eastAsia="zh-CN"/>
        </w:rPr>
        <w:t>的证明材料</w:t>
      </w:r>
      <w:r>
        <w:rPr>
          <w:rFonts w:hint="eastAsia" w:ascii="宋体" w:hAnsi="宋体" w:eastAsia="宋体" w:cs="宋体"/>
          <w:b/>
          <w:bCs/>
          <w:highlight w:val="none"/>
          <w:lang w:val="zh-CN" w:eastAsia="zh-CN"/>
        </w:rPr>
        <w:t>；</w:t>
      </w:r>
    </w:p>
    <w:p>
      <w:pPr>
        <w:pStyle w:val="43"/>
        <w:bidi w:val="0"/>
        <w:jc w:val="both"/>
        <w:rPr>
          <w:rFonts w:hint="eastAsia" w:ascii="宋体" w:hAnsi="宋体" w:eastAsia="宋体" w:cs="宋体"/>
          <w:b w:val="0"/>
          <w:bCs/>
          <w:highlight w:val="none"/>
          <w:lang w:val="en-US" w:eastAsia="zh-CN"/>
        </w:rPr>
      </w:pPr>
      <w:r>
        <w:rPr>
          <w:rFonts w:hint="eastAsia" w:ascii="宋体" w:hAnsi="宋体" w:eastAsia="宋体" w:cs="宋体"/>
          <w:b w:val="0"/>
          <w:bCs/>
          <w:highlight w:val="none"/>
          <w:lang w:val="en-US" w:eastAsia="zh-CN"/>
        </w:rPr>
        <w:t>1.在响应文件中作出供应商及其现任法定代表人(姓名和身份证号码)、主要负责人(姓名和身份证号码)10年内(</w:t>
      </w:r>
      <w:r>
        <w:rPr>
          <w:rFonts w:hint="eastAsia" w:ascii="宋体" w:hAnsi="宋体" w:eastAsia="宋体" w:cs="宋体"/>
          <w:b w:val="0"/>
          <w:bCs/>
          <w:highlight w:val="none"/>
          <w:lang w:val="zh-CN" w:eastAsia="zh-CN"/>
        </w:rPr>
        <w:t>若</w:t>
      </w:r>
      <w:r>
        <w:rPr>
          <w:rFonts w:hint="eastAsia" w:ascii="宋体" w:hAnsi="宋体" w:eastAsia="宋体" w:cs="宋体"/>
          <w:b w:val="0"/>
          <w:bCs/>
          <w:highlight w:val="none"/>
          <w:lang w:val="en-US" w:eastAsia="zh-CN"/>
        </w:rPr>
        <w:t>供应商</w:t>
      </w:r>
      <w:r>
        <w:rPr>
          <w:rFonts w:hint="eastAsia" w:ascii="宋体" w:hAnsi="宋体" w:eastAsia="宋体" w:cs="宋体"/>
          <w:b w:val="0"/>
          <w:bCs/>
          <w:highlight w:val="none"/>
          <w:lang w:val="zh-CN" w:eastAsia="zh-CN"/>
        </w:rPr>
        <w:t>成立不足10年的，</w:t>
      </w:r>
      <w:r>
        <w:rPr>
          <w:rFonts w:hint="eastAsia" w:ascii="宋体" w:hAnsi="宋体" w:eastAsia="宋体" w:cs="宋体"/>
          <w:b w:val="0"/>
          <w:bCs/>
          <w:highlight w:val="none"/>
          <w:lang w:val="en-US" w:eastAsia="zh-CN"/>
        </w:rPr>
        <w:t>承诺期限为</w:t>
      </w:r>
      <w:r>
        <w:rPr>
          <w:rFonts w:hint="eastAsia" w:ascii="宋体" w:hAnsi="宋体" w:eastAsia="宋体" w:cs="宋体"/>
          <w:b w:val="0"/>
          <w:bCs/>
          <w:highlight w:val="none"/>
          <w:lang w:val="zh-CN" w:eastAsia="zh-CN"/>
        </w:rPr>
        <w:t>成立之日起</w:t>
      </w:r>
      <w:r>
        <w:rPr>
          <w:rFonts w:hint="eastAsia" w:ascii="宋体" w:hAnsi="宋体" w:eastAsia="宋体" w:cs="宋体"/>
          <w:b w:val="0"/>
          <w:bCs/>
          <w:highlight w:val="none"/>
          <w:lang w:val="en-US" w:eastAsia="zh-CN"/>
        </w:rPr>
        <w:t>至今)无行贿犯罪记录的承诺；</w:t>
      </w:r>
    </w:p>
    <w:p>
      <w:pPr>
        <w:pStyle w:val="43"/>
        <w:bidi w:val="0"/>
        <w:jc w:val="both"/>
        <w:rPr>
          <w:rFonts w:hint="eastAsia" w:ascii="宋体" w:hAnsi="宋体" w:eastAsia="宋体" w:cs="宋体"/>
          <w:b w:val="0"/>
          <w:bCs/>
          <w:highlight w:val="none"/>
          <w:lang w:val="zh-CN" w:eastAsia="zh-CN"/>
        </w:rPr>
      </w:pPr>
      <w:r>
        <w:rPr>
          <w:rFonts w:hint="eastAsia" w:ascii="宋体" w:hAnsi="宋体" w:eastAsia="宋体" w:cs="宋体"/>
          <w:b w:val="0"/>
          <w:bCs/>
          <w:highlight w:val="none"/>
          <w:lang w:val="en-US" w:eastAsia="zh-CN"/>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ascii="宋体" w:hAnsi="宋体" w:eastAsia="宋体" w:cs="宋体"/>
          <w:b w:val="0"/>
          <w:bCs/>
          <w:highlight w:val="none"/>
          <w:lang w:val="zh-CN" w:eastAsia="zh-CN"/>
        </w:rPr>
        <w:t>。</w:t>
      </w:r>
    </w:p>
    <w:p>
      <w:pPr>
        <w:pStyle w:val="5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cs="宋体"/>
          <w:lang w:val="en-US" w:eastAsia="zh-CN"/>
        </w:rPr>
      </w:pPr>
      <w:r>
        <w:rPr>
          <w:rFonts w:hint="eastAsia" w:ascii="宋体" w:hAnsi="宋体" w:eastAsia="宋体" w:cs="宋体"/>
          <w:b/>
          <w:bCs/>
          <w:highlight w:val="none"/>
          <w:lang w:val="en-US" w:eastAsia="zh-CN"/>
        </w:rPr>
        <w:t>注：</w:t>
      </w:r>
      <w:r>
        <w:rPr>
          <w:rFonts w:hint="eastAsia" w:ascii="宋体" w:hAnsi="宋体" w:eastAsia="宋体" w:cs="宋体"/>
          <w:b/>
          <w:bCs/>
          <w:highlight w:val="none"/>
          <w:lang w:eastAsia="zh-CN"/>
        </w:rPr>
        <w:t>①</w:t>
      </w:r>
      <w:r>
        <w:rPr>
          <w:rFonts w:hint="eastAsia" w:ascii="宋体" w:hAnsi="宋体" w:eastAsia="宋体" w:cs="宋体"/>
          <w:b/>
          <w:bCs/>
          <w:highlight w:val="none"/>
          <w:lang w:val="en-US" w:eastAsia="zh-CN"/>
        </w:rPr>
        <w:t>供应商采用提供承诺函方式响应的，其内容必须符合上述第1款的要求，否则将视为无效承诺；</w:t>
      </w:r>
      <w:r>
        <w:rPr>
          <w:rFonts w:hint="eastAsia" w:ascii="宋体" w:hAnsi="宋体" w:eastAsia="宋体" w:cs="宋体"/>
          <w:b/>
          <w:bCs/>
          <w:highlight w:val="none"/>
          <w:lang w:eastAsia="zh-CN"/>
        </w:rPr>
        <w:t>②</w:t>
      </w:r>
      <w:r>
        <w:rPr>
          <w:rFonts w:hint="eastAsia" w:ascii="宋体" w:hAnsi="宋体" w:eastAsia="宋体" w:cs="宋体"/>
          <w:b/>
          <w:bCs/>
          <w:highlight w:val="none"/>
          <w:lang w:val="en-US" w:eastAsia="zh-CN"/>
        </w:rPr>
        <w:t>如供应商未提供有效承诺函，且未</w:t>
      </w:r>
      <w:r>
        <w:rPr>
          <w:rFonts w:hint="eastAsia" w:ascii="宋体" w:hAnsi="宋体" w:eastAsia="宋体" w:cs="宋体"/>
          <w:b/>
          <w:bCs w:val="0"/>
          <w:highlight w:val="none"/>
          <w:lang w:val="en-US" w:eastAsia="zh-CN"/>
        </w:rPr>
        <w:t>在响应文件中书面载明</w:t>
      </w:r>
      <w:r>
        <w:rPr>
          <w:rFonts w:hint="eastAsia" w:ascii="宋体" w:hAnsi="宋体" w:eastAsia="宋体" w:cs="宋体"/>
          <w:b/>
          <w:bCs/>
          <w:highlight w:val="none"/>
          <w:lang w:val="en-US" w:eastAsia="zh-CN"/>
        </w:rPr>
        <w:t>其“现任法定代表人”(姓名和身份证号码)、“主要负责人”(姓名和身份证号码)信息的，将被视为无效响应。</w:t>
      </w:r>
    </w:p>
    <w:p>
      <w:pPr>
        <w:pStyle w:val="29"/>
        <w:numPr>
          <w:ilvl w:val="1"/>
          <w:numId w:val="1"/>
        </w:numPr>
        <w:bidi w:val="0"/>
        <w:rPr>
          <w:rFonts w:hint="eastAsia" w:ascii="宋体" w:hAnsi="宋体" w:eastAsia="宋体" w:cs="宋体"/>
          <w:b/>
          <w:bCs/>
        </w:rPr>
      </w:pPr>
      <w:r>
        <w:rPr>
          <w:rFonts w:hint="eastAsia" w:ascii="宋体" w:hAnsi="宋体" w:eastAsia="宋体" w:cs="宋体"/>
          <w:b/>
          <w:bCs/>
        </w:rPr>
        <w:t>供应商不得为“信用中国”网站</w:t>
      </w:r>
      <w:r>
        <w:rPr>
          <w:rFonts w:hint="eastAsia" w:ascii="宋体" w:hAnsi="宋体" w:eastAsia="宋体" w:cs="宋体"/>
          <w:b/>
          <w:bCs/>
          <w:lang w:eastAsia="zh-CN"/>
        </w:rPr>
        <w:t>(</w:t>
      </w:r>
      <w:r>
        <w:rPr>
          <w:rFonts w:hint="eastAsia" w:ascii="宋体" w:hAnsi="宋体" w:eastAsia="宋体" w:cs="宋体"/>
          <w:b/>
          <w:bCs/>
        </w:rPr>
        <w:t>www.creditchina.gov.cn</w:t>
      </w:r>
      <w:r>
        <w:rPr>
          <w:rFonts w:hint="eastAsia" w:ascii="宋体" w:hAnsi="宋体" w:eastAsia="宋体" w:cs="宋体"/>
          <w:b/>
          <w:bCs/>
          <w:lang w:eastAsia="zh-CN"/>
        </w:rPr>
        <w:t>)</w:t>
      </w:r>
      <w:r>
        <w:rPr>
          <w:rFonts w:hint="eastAsia" w:ascii="宋体" w:hAnsi="宋体" w:eastAsia="宋体" w:cs="宋体"/>
          <w:b/>
          <w:bCs/>
        </w:rPr>
        <w:t>中列入失信被执行人和重大税收违法案件当事人名单的供应商，不得为</w:t>
      </w:r>
      <w:r>
        <w:rPr>
          <w:rFonts w:hint="eastAsia" w:ascii="宋体" w:hAnsi="宋体" w:eastAsia="宋体" w:cs="宋体"/>
          <w:b/>
          <w:bCs/>
          <w:lang w:eastAsia="zh-CN"/>
        </w:rPr>
        <w:t>“中国政府采购网”(</w:t>
      </w:r>
      <w:r>
        <w:rPr>
          <w:rFonts w:hint="eastAsia" w:ascii="宋体" w:hAnsi="宋体" w:eastAsia="宋体" w:cs="宋体"/>
          <w:b/>
          <w:bCs/>
        </w:rPr>
        <w:t>www.ccgp.gov.cn</w:t>
      </w:r>
      <w:r>
        <w:rPr>
          <w:rFonts w:hint="eastAsia" w:ascii="宋体" w:hAnsi="宋体" w:eastAsia="宋体" w:cs="宋体"/>
          <w:b/>
          <w:bCs/>
          <w:lang w:eastAsia="zh-CN"/>
        </w:rPr>
        <w:t>)</w:t>
      </w:r>
      <w:r>
        <w:rPr>
          <w:rFonts w:hint="eastAsia" w:ascii="宋体" w:hAnsi="宋体" w:eastAsia="宋体" w:cs="宋体"/>
          <w:b/>
          <w:bCs/>
        </w:rPr>
        <w:t>政府采购严重违法失信行为记录名单中被财政部门禁止参加政府采购活动的供应商</w:t>
      </w:r>
      <w:r>
        <w:rPr>
          <w:rFonts w:hint="eastAsia" w:ascii="宋体" w:hAnsi="宋体" w:eastAsia="宋体" w:cs="宋体"/>
          <w:b/>
          <w:bCs/>
          <w:lang w:eastAsia="zh-CN"/>
        </w:rPr>
        <w:t>(</w:t>
      </w:r>
      <w:r>
        <w:rPr>
          <w:rFonts w:hint="eastAsia" w:ascii="宋体" w:hAnsi="宋体" w:eastAsia="宋体" w:cs="宋体"/>
          <w:b/>
          <w:bCs/>
        </w:rPr>
        <w:t>处罚决定规定的时间和地域范围内</w:t>
      </w:r>
      <w:r>
        <w:rPr>
          <w:rFonts w:hint="eastAsia" w:ascii="宋体" w:hAnsi="宋体" w:eastAsia="宋体" w:cs="宋体"/>
          <w:b/>
          <w:bCs/>
          <w:lang w:eastAsia="zh-CN"/>
        </w:rPr>
        <w:t>)；</w:t>
      </w:r>
      <w:r>
        <w:rPr>
          <w:rFonts w:hint="eastAsia" w:ascii="宋体" w:hAnsi="宋体" w:eastAsia="宋体" w:cs="宋体"/>
          <w:b/>
          <w:bCs/>
          <w:lang w:val="en-US" w:eastAsia="zh-CN"/>
        </w:rPr>
        <w:t xml:space="preserve"> </w:t>
      </w:r>
    </w:p>
    <w:p>
      <w:pPr>
        <w:pStyle w:val="42"/>
        <w:bidi w:val="0"/>
        <w:rPr>
          <w:rFonts w:hint="eastAsia" w:ascii="宋体" w:hAnsi="宋体" w:eastAsia="宋体" w:cs="宋体"/>
          <w:highlight w:val="none"/>
        </w:rPr>
      </w:pPr>
      <w:r>
        <w:rPr>
          <w:rFonts w:hint="eastAsia" w:ascii="宋体" w:hAnsi="宋体" w:eastAsia="宋体" w:cs="宋体"/>
        </w:rPr>
        <w:t>采购代理机构通过</w:t>
      </w:r>
      <w:r>
        <w:rPr>
          <w:rFonts w:hint="eastAsia" w:ascii="宋体" w:hAnsi="宋体" w:eastAsia="宋体" w:cs="宋体"/>
          <w:lang w:eastAsia="zh-CN"/>
        </w:rPr>
        <w:t>“</w:t>
      </w:r>
      <w:r>
        <w:rPr>
          <w:rFonts w:hint="eastAsia" w:ascii="宋体" w:hAnsi="宋体" w:eastAsia="宋体" w:cs="宋体"/>
        </w:rPr>
        <w:t>信用中国</w:t>
      </w:r>
      <w:r>
        <w:rPr>
          <w:rFonts w:hint="eastAsia" w:ascii="宋体" w:hAnsi="宋体" w:eastAsia="宋体" w:cs="宋体"/>
          <w:lang w:eastAsia="zh-CN"/>
        </w:rPr>
        <w:t>”</w:t>
      </w:r>
      <w:r>
        <w:rPr>
          <w:rFonts w:hint="eastAsia" w:ascii="宋体" w:hAnsi="宋体" w:eastAsia="宋体" w:cs="宋体"/>
        </w:rPr>
        <w:t>网站、</w:t>
      </w:r>
      <w:r>
        <w:rPr>
          <w:rFonts w:hint="eastAsia" w:ascii="宋体" w:hAnsi="宋体" w:eastAsia="宋体" w:cs="宋体"/>
          <w:lang w:eastAsia="zh-CN"/>
        </w:rPr>
        <w:t>“</w:t>
      </w:r>
      <w:r>
        <w:rPr>
          <w:rFonts w:hint="eastAsia" w:ascii="宋体" w:hAnsi="宋体" w:eastAsia="宋体" w:cs="宋体"/>
        </w:rPr>
        <w:t>中国政府采购网</w:t>
      </w:r>
      <w:r>
        <w:rPr>
          <w:rFonts w:hint="eastAsia" w:ascii="宋体" w:hAnsi="宋体" w:eastAsia="宋体" w:cs="宋体"/>
          <w:lang w:eastAsia="zh-CN"/>
        </w:rPr>
        <w:t>”</w:t>
      </w:r>
      <w:r>
        <w:rPr>
          <w:rFonts w:hint="eastAsia" w:ascii="宋体" w:hAnsi="宋体" w:eastAsia="宋体" w:cs="宋体"/>
        </w:rPr>
        <w:t>等</w:t>
      </w:r>
      <w:r>
        <w:rPr>
          <w:rFonts w:hint="eastAsia" w:ascii="宋体" w:hAnsi="宋体" w:eastAsia="宋体" w:cs="宋体"/>
          <w:highlight w:val="none"/>
        </w:rPr>
        <w:t>渠道对供应商进行信用记录查询，并将查询记录存档。凡被列入失信被执行人、重大税收违法案件当事人名单、政府采购严重违法失信行为记录名单的，视为存在不良信用记录，参与本项目的将被拒绝</w:t>
      </w:r>
      <w:r>
        <w:rPr>
          <w:rFonts w:hint="eastAsia" w:ascii="宋体" w:hAnsi="宋体" w:eastAsia="宋体" w:cs="宋体"/>
          <w:highlight w:val="none"/>
          <w:lang w:eastAsia="zh-CN"/>
        </w:rPr>
        <w:t>(</w:t>
      </w:r>
      <w:r>
        <w:rPr>
          <w:rFonts w:hint="eastAsia" w:ascii="宋体" w:hAnsi="宋体" w:eastAsia="宋体" w:cs="宋体"/>
          <w:highlight w:val="none"/>
        </w:rPr>
        <w:t>两个以上的自然人、法人或者其他组织组成一个联合体，以一个供应商的身份共同参加政府采购活动的，将对所有联合体成员进行信用记录查询，联合体成员存在不良信用记录的，视同联合体存在不良信用记录</w:t>
      </w:r>
      <w:r>
        <w:rPr>
          <w:rFonts w:hint="eastAsia" w:ascii="宋体" w:hAnsi="宋体" w:eastAsia="宋体" w:cs="宋体"/>
          <w:highlight w:val="none"/>
          <w:lang w:eastAsia="zh-CN"/>
        </w:rPr>
        <w:t>)</w:t>
      </w:r>
      <w:r>
        <w:rPr>
          <w:rFonts w:hint="eastAsia" w:ascii="宋体" w:hAnsi="宋体" w:eastAsia="宋体" w:cs="宋体"/>
          <w:highlight w:val="none"/>
        </w:rPr>
        <w:t>；</w:t>
      </w:r>
    </w:p>
    <w:p>
      <w:pPr>
        <w:pStyle w:val="43"/>
        <w:bidi w:val="0"/>
        <w:rPr>
          <w:rFonts w:hint="eastAsia" w:ascii="宋体" w:hAnsi="宋体" w:eastAsia="宋体" w:cs="宋体"/>
          <w:highlight w:val="none"/>
          <w:lang w:eastAsia="zh-CN"/>
        </w:rPr>
      </w:pPr>
      <w:r>
        <w:rPr>
          <w:rFonts w:hint="eastAsia" w:ascii="宋体" w:hAnsi="宋体" w:eastAsia="宋体" w:cs="宋体"/>
          <w:highlight w:val="none"/>
          <w:lang w:val="en-US" w:eastAsia="zh-CN"/>
        </w:rPr>
        <w:t>注：供应商</w:t>
      </w:r>
      <w:r>
        <w:rPr>
          <w:rFonts w:hint="eastAsia" w:ascii="宋体" w:hAnsi="宋体" w:eastAsia="宋体" w:cs="宋体"/>
          <w:highlight w:val="none"/>
        </w:rPr>
        <w:t>参与</w:t>
      </w:r>
      <w:r>
        <w:rPr>
          <w:rFonts w:hint="eastAsia" w:ascii="宋体" w:hAnsi="宋体" w:eastAsia="宋体" w:cs="宋体"/>
          <w:highlight w:val="none"/>
          <w:lang w:val="en-US" w:eastAsia="zh-CN"/>
        </w:rPr>
        <w:t>谈判</w:t>
      </w:r>
      <w:r>
        <w:rPr>
          <w:rFonts w:hint="eastAsia" w:ascii="宋体" w:hAnsi="宋体" w:eastAsia="宋体" w:cs="宋体"/>
          <w:highlight w:val="none"/>
        </w:rPr>
        <w:t>时无需对此条进行响应</w:t>
      </w:r>
      <w:r>
        <w:rPr>
          <w:rFonts w:hint="eastAsia" w:ascii="宋体" w:hAnsi="宋体" w:eastAsia="宋体" w:cs="宋体"/>
          <w:highlight w:val="none"/>
          <w:lang w:eastAsia="zh-CN"/>
        </w:rPr>
        <w:t>。</w:t>
      </w:r>
    </w:p>
    <w:p>
      <w:pPr>
        <w:pStyle w:val="29"/>
        <w:numPr>
          <w:ilvl w:val="1"/>
          <w:numId w:val="1"/>
        </w:numPr>
        <w:bidi w:val="0"/>
        <w:rPr>
          <w:rFonts w:hint="eastAsia" w:ascii="宋体" w:hAnsi="宋体" w:eastAsia="宋体" w:cs="宋体"/>
          <w:b/>
          <w:bCs/>
        </w:rPr>
      </w:pPr>
      <w:r>
        <w:rPr>
          <w:rFonts w:hint="eastAsia" w:ascii="宋体" w:hAnsi="宋体" w:eastAsia="宋体" w:cs="宋体"/>
          <w:b/>
          <w:bCs/>
        </w:rPr>
        <w:t>法定代表人</w:t>
      </w:r>
      <w:r>
        <w:rPr>
          <w:rFonts w:hint="eastAsia" w:ascii="宋体" w:hAnsi="宋体" w:eastAsia="宋体" w:cs="宋体"/>
          <w:b/>
          <w:bCs/>
          <w:lang w:val="en-US" w:eastAsia="zh-CN"/>
        </w:rPr>
        <w:t>/单位负责人</w:t>
      </w:r>
      <w:r>
        <w:rPr>
          <w:rFonts w:hint="eastAsia" w:ascii="宋体" w:hAnsi="宋体" w:eastAsia="宋体" w:cs="宋体"/>
          <w:b/>
          <w:bCs/>
        </w:rPr>
        <w:t>授权书原件</w:t>
      </w:r>
      <w:r>
        <w:rPr>
          <w:rFonts w:hint="eastAsia" w:ascii="宋体" w:hAnsi="宋体" w:eastAsia="宋体" w:cs="宋体"/>
          <w:b/>
          <w:bCs/>
          <w:lang w:val="en-US" w:eastAsia="zh-CN"/>
        </w:rPr>
        <w:t>；</w:t>
      </w:r>
    </w:p>
    <w:p>
      <w:pPr>
        <w:pStyle w:val="43"/>
        <w:bidi w:val="0"/>
        <w:rPr>
          <w:rFonts w:hint="eastAsia" w:ascii="宋体" w:hAnsi="宋体" w:eastAsia="宋体" w:cs="宋体"/>
          <w:lang w:eastAsia="zh-CN"/>
        </w:rPr>
      </w:pPr>
      <w:r>
        <w:rPr>
          <w:rFonts w:hint="eastAsia" w:ascii="宋体" w:hAnsi="宋体" w:eastAsia="宋体" w:cs="宋体"/>
          <w:lang w:val="en-US" w:eastAsia="zh-CN"/>
        </w:rPr>
        <w:t>注：</w:t>
      </w:r>
      <w:r>
        <w:rPr>
          <w:rFonts w:hint="eastAsia" w:ascii="宋体" w:hAnsi="宋体" w:eastAsia="宋体" w:cs="宋体"/>
          <w:lang w:eastAsia="zh-CN"/>
        </w:rPr>
        <w:t>①附法定代表人</w:t>
      </w:r>
      <w:r>
        <w:rPr>
          <w:rFonts w:hint="eastAsia" w:ascii="宋体" w:hAnsi="宋体" w:eastAsia="宋体" w:cs="宋体"/>
          <w:lang w:val="en-US" w:eastAsia="zh-CN"/>
        </w:rPr>
        <w:t>/单位负责人</w:t>
      </w:r>
      <w:r>
        <w:rPr>
          <w:rFonts w:hint="eastAsia" w:ascii="宋体" w:hAnsi="宋体" w:eastAsia="宋体" w:cs="宋体"/>
          <w:lang w:eastAsia="zh-CN"/>
        </w:rPr>
        <w:t>和被授权人身份证正反面复印件；②法定代表人</w:t>
      </w:r>
      <w:r>
        <w:rPr>
          <w:rFonts w:hint="eastAsia" w:ascii="宋体" w:hAnsi="宋体" w:eastAsia="宋体" w:cs="宋体"/>
          <w:lang w:val="en-US" w:eastAsia="zh-CN"/>
        </w:rPr>
        <w:t>/单位负责人亲自</w:t>
      </w:r>
      <w:r>
        <w:rPr>
          <w:rFonts w:hint="eastAsia" w:ascii="宋体" w:hAnsi="宋体" w:eastAsia="宋体" w:cs="宋体"/>
          <w:lang w:eastAsia="zh-CN"/>
        </w:rPr>
        <w:t>参与</w:t>
      </w:r>
      <w:r>
        <w:rPr>
          <w:rFonts w:hint="eastAsia" w:ascii="宋体" w:hAnsi="宋体" w:eastAsia="宋体" w:cs="宋体"/>
          <w:lang w:val="en-US" w:eastAsia="zh-CN"/>
        </w:rPr>
        <w:t>谈判</w:t>
      </w:r>
      <w:r>
        <w:rPr>
          <w:rFonts w:hint="eastAsia" w:ascii="宋体" w:hAnsi="宋体" w:eastAsia="宋体" w:cs="宋体"/>
          <w:lang w:eastAsia="zh-CN"/>
        </w:rPr>
        <w:t>时不需要提供。</w:t>
      </w:r>
    </w:p>
    <w:p>
      <w:pPr>
        <w:pStyle w:val="29"/>
        <w:numPr>
          <w:ilvl w:val="1"/>
          <w:numId w:val="1"/>
        </w:numPr>
        <w:bidi w:val="0"/>
        <w:rPr>
          <w:rFonts w:hint="eastAsia" w:ascii="宋体" w:hAnsi="宋体" w:eastAsia="宋体" w:cs="宋体"/>
          <w:b/>
          <w:bCs/>
        </w:rPr>
      </w:pPr>
      <w:r>
        <w:rPr>
          <w:rFonts w:hint="eastAsia" w:ascii="宋体" w:hAnsi="宋体" w:eastAsia="宋体" w:cs="宋体"/>
          <w:b/>
          <w:bCs/>
          <w:lang w:val="en-US" w:eastAsia="zh-CN"/>
        </w:rPr>
        <w:t>法定</w:t>
      </w:r>
      <w:r>
        <w:rPr>
          <w:rFonts w:hint="eastAsia" w:ascii="宋体" w:hAnsi="宋体" w:eastAsia="宋体" w:cs="宋体"/>
          <w:b/>
          <w:bCs/>
        </w:rPr>
        <w:t>代表人</w:t>
      </w:r>
      <w:r>
        <w:rPr>
          <w:rFonts w:hint="eastAsia" w:ascii="宋体" w:hAnsi="宋体" w:eastAsia="宋体" w:cs="宋体"/>
          <w:b/>
          <w:bCs/>
          <w:lang w:val="en-US" w:eastAsia="zh-CN"/>
        </w:rPr>
        <w:t>/单位负责人</w:t>
      </w:r>
      <w:r>
        <w:rPr>
          <w:rFonts w:hint="eastAsia" w:ascii="宋体" w:hAnsi="宋体" w:eastAsia="宋体" w:cs="宋体"/>
          <w:b/>
          <w:bCs/>
        </w:rPr>
        <w:t>证明书</w:t>
      </w:r>
      <w:r>
        <w:rPr>
          <w:rFonts w:hint="eastAsia" w:ascii="宋体" w:hAnsi="宋体" w:eastAsia="宋体" w:cs="宋体"/>
          <w:b/>
          <w:bCs/>
          <w:lang w:val="en-US" w:eastAsia="zh-CN"/>
        </w:rPr>
        <w:t>；</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注：①</w:t>
      </w:r>
      <w:r>
        <w:rPr>
          <w:rFonts w:hint="eastAsia" w:ascii="宋体" w:hAnsi="宋体" w:eastAsia="宋体" w:cs="宋体"/>
          <w:lang w:eastAsia="zh-CN"/>
        </w:rPr>
        <w:t>附</w:t>
      </w:r>
      <w:r>
        <w:rPr>
          <w:rFonts w:hint="eastAsia" w:ascii="宋体" w:hAnsi="宋体" w:eastAsia="宋体" w:cs="宋体"/>
          <w:lang w:val="en-US" w:eastAsia="zh-CN"/>
        </w:rPr>
        <w:t>法定代表人/单位负责人身份证正反面复印件；②法定代表人/单位负责人亲自参加谈判时提供本证明书。</w:t>
      </w:r>
    </w:p>
    <w:p>
      <w:pPr>
        <w:pStyle w:val="29"/>
        <w:numPr>
          <w:ilvl w:val="1"/>
          <w:numId w:val="1"/>
        </w:numPr>
        <w:bidi w:val="0"/>
        <w:rPr>
          <w:rFonts w:hint="eastAsia" w:ascii="宋体" w:hAnsi="宋体" w:eastAsia="宋体" w:cs="宋体"/>
          <w:b/>
          <w:bCs/>
        </w:rPr>
      </w:pPr>
      <w:r>
        <w:rPr>
          <w:rFonts w:hint="eastAsia" w:ascii="宋体" w:hAnsi="宋体" w:eastAsia="宋体" w:cs="宋体"/>
          <w:b/>
          <w:bCs/>
          <w:lang w:val="en-US" w:eastAsia="zh-CN"/>
        </w:rPr>
        <w:t>法律、</w:t>
      </w:r>
      <w:r>
        <w:rPr>
          <w:rFonts w:hint="eastAsia" w:ascii="宋体" w:hAnsi="宋体" w:eastAsia="宋体" w:cs="宋体"/>
          <w:b/>
          <w:bCs/>
          <w:lang w:val="en-US" w:eastAsia="zh-CN"/>
        </w:rPr>
        <w:fldChar w:fldCharType="begin"/>
      </w:r>
      <w:r>
        <w:rPr>
          <w:rFonts w:hint="eastAsia" w:ascii="宋体" w:hAnsi="宋体" w:eastAsia="宋体" w:cs="宋体"/>
          <w:b/>
          <w:bCs/>
          <w:lang w:val="en-US" w:eastAsia="zh-CN"/>
        </w:rPr>
        <w:instrText xml:space="preserve"> HYPERLINK "http://www.lawtime.cn/info/sifakaoshi/xingzhengfa/" \t "_blank" </w:instrText>
      </w:r>
      <w:r>
        <w:rPr>
          <w:rFonts w:hint="eastAsia" w:ascii="宋体" w:hAnsi="宋体" w:eastAsia="宋体" w:cs="宋体"/>
          <w:b/>
          <w:bCs/>
          <w:lang w:val="en-US" w:eastAsia="zh-CN"/>
        </w:rPr>
        <w:fldChar w:fldCharType="separate"/>
      </w:r>
      <w:r>
        <w:rPr>
          <w:rFonts w:hint="eastAsia" w:ascii="宋体" w:hAnsi="宋体" w:eastAsia="宋体" w:cs="宋体"/>
          <w:b/>
          <w:bCs/>
          <w:lang w:val="en-US" w:eastAsia="zh-CN"/>
        </w:rPr>
        <w:t>行政法</w:t>
      </w:r>
      <w:r>
        <w:rPr>
          <w:rFonts w:hint="eastAsia" w:ascii="宋体" w:hAnsi="宋体" w:eastAsia="宋体" w:cs="宋体"/>
          <w:b/>
          <w:bCs/>
          <w:lang w:val="en-US" w:eastAsia="zh-CN"/>
        </w:rPr>
        <w:fldChar w:fldCharType="end"/>
      </w:r>
      <w:r>
        <w:rPr>
          <w:rFonts w:hint="eastAsia" w:ascii="宋体" w:hAnsi="宋体" w:eastAsia="宋体" w:cs="宋体"/>
          <w:b/>
          <w:bCs/>
          <w:lang w:val="en-US" w:eastAsia="zh-CN"/>
        </w:rPr>
        <w:t>规规定的其他条件的证明材料；</w:t>
      </w:r>
    </w:p>
    <w:p>
      <w:pPr>
        <w:pStyle w:val="42"/>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提供符合法律、</w:t>
      </w:r>
      <w:r>
        <w:rPr>
          <w:rFonts w:hint="eastAsia" w:ascii="宋体" w:hAnsi="宋体" w:eastAsia="宋体" w:cs="宋体"/>
          <w:highlight w:val="none"/>
          <w:lang w:val="en-US" w:eastAsia="zh-CN"/>
        </w:rPr>
        <w:fldChar w:fldCharType="begin"/>
      </w:r>
      <w:r>
        <w:rPr>
          <w:rFonts w:hint="eastAsia" w:ascii="宋体" w:hAnsi="宋体" w:eastAsia="宋体" w:cs="宋体"/>
          <w:highlight w:val="none"/>
          <w:lang w:val="en-US" w:eastAsia="zh-CN"/>
        </w:rPr>
        <w:instrText xml:space="preserve"> HYPERLINK "http://www.lawtime.cn/info/sifakaoshi/xingzhengfa/" \t "_blank"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lang w:val="en-US" w:eastAsia="zh-CN"/>
        </w:rPr>
        <w:t>行政法</w:t>
      </w:r>
      <w:r>
        <w:rPr>
          <w:rFonts w:hint="eastAsia" w:ascii="宋体" w:hAnsi="宋体" w:eastAsia="宋体" w:cs="宋体"/>
          <w:highlight w:val="none"/>
          <w:lang w:val="en-US" w:eastAsia="zh-CN"/>
        </w:rPr>
        <w:fldChar w:fldCharType="end"/>
      </w:r>
      <w:r>
        <w:rPr>
          <w:rFonts w:hint="eastAsia" w:ascii="宋体" w:hAnsi="宋体" w:eastAsia="宋体" w:cs="宋体"/>
          <w:highlight w:val="none"/>
          <w:lang w:val="en-US" w:eastAsia="zh-CN"/>
        </w:rPr>
        <w:t>规规定的其他条件的承诺函。</w:t>
      </w:r>
    </w:p>
    <w:p>
      <w:pPr>
        <w:pStyle w:val="29"/>
        <w:numPr>
          <w:ilvl w:val="1"/>
          <w:numId w:val="1"/>
        </w:numPr>
        <w:bidi w:val="0"/>
        <w:rPr>
          <w:rFonts w:hint="eastAsia" w:ascii="宋体" w:hAnsi="宋体" w:eastAsia="宋体" w:cs="宋体"/>
          <w:b/>
          <w:bCs/>
          <w:highlight w:val="none"/>
        </w:rPr>
      </w:pPr>
      <w:r>
        <w:rPr>
          <w:rFonts w:hint="eastAsia" w:ascii="宋体" w:hAnsi="宋体" w:eastAsia="宋体" w:cs="宋体"/>
          <w:b/>
          <w:bCs/>
          <w:highlight w:val="none"/>
          <w:lang w:val="en-US" w:eastAsia="zh-CN"/>
        </w:rPr>
        <w:t>根据</w:t>
      </w:r>
      <w:r>
        <w:rPr>
          <w:rFonts w:hint="eastAsia" w:ascii="宋体" w:hAnsi="宋体" w:eastAsia="宋体" w:cs="宋体"/>
          <w:b/>
          <w:bCs/>
          <w:highlight w:val="none"/>
        </w:rPr>
        <w:t>采购项目的特殊要求，规定供应商的特定条件</w:t>
      </w:r>
      <w:r>
        <w:rPr>
          <w:rFonts w:hint="eastAsia" w:ascii="宋体" w:hAnsi="宋体" w:eastAsia="宋体" w:cs="宋体"/>
          <w:b/>
          <w:bCs/>
          <w:highlight w:val="none"/>
          <w:lang w:val="en-US" w:eastAsia="zh-CN"/>
        </w:rPr>
        <w:t>的证明材料；</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color w:val="auto"/>
          <w:highlight w:val="none"/>
          <w:lang w:val="zh-CN"/>
        </w:rPr>
        <w:t>联合体</w:t>
      </w:r>
      <w:r>
        <w:rPr>
          <w:rFonts w:hint="eastAsia" w:ascii="宋体" w:hAnsi="宋体" w:eastAsia="宋体" w:cs="宋体"/>
          <w:color w:val="auto"/>
          <w:highlight w:val="none"/>
          <w:lang w:val="en-US" w:eastAsia="zh-CN"/>
        </w:rPr>
        <w:t>参加谈判</w:t>
      </w:r>
      <w:r>
        <w:rPr>
          <w:rFonts w:hint="eastAsia"/>
          <w:color w:val="auto"/>
          <w:highlight w:val="none"/>
        </w:rPr>
        <w:t>时提供联合体协议</w:t>
      </w:r>
      <w:r>
        <w:rPr>
          <w:rFonts w:hint="eastAsia"/>
          <w:color w:val="auto"/>
          <w:highlight w:val="none"/>
          <w:lang w:eastAsia="zh-CN"/>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kern w:val="2"/>
          <w:sz w:val="24"/>
          <w:szCs w:val="24"/>
          <w:highlight w:val="none"/>
          <w:lang w:val="en-US" w:eastAsia="zh-CN" w:bidi="ar-SA"/>
        </w:rPr>
        <w:t>(十二)</w:t>
      </w:r>
      <w:r>
        <w:rPr>
          <w:rFonts w:hint="eastAsia" w:ascii="宋体" w:hAnsi="宋体" w:eastAsia="宋体" w:cs="宋体"/>
          <w:b/>
          <w:bCs/>
          <w:color w:val="auto"/>
          <w:kern w:val="2"/>
          <w:sz w:val="24"/>
          <w:szCs w:val="24"/>
          <w:highlight w:val="none"/>
          <w:lang w:val="zh-CN" w:eastAsia="zh-CN" w:bidi="ar-SA"/>
        </w:rPr>
        <w:t>落实政府采购政策需满足的资格要求</w:t>
      </w:r>
      <w:r>
        <w:rPr>
          <w:rFonts w:hint="eastAsia" w:ascii="宋体" w:hAnsi="宋体" w:eastAsia="宋体" w:cs="宋体"/>
          <w:b/>
          <w:bCs/>
          <w:color w:val="auto"/>
          <w:highlight w:val="none"/>
          <w:lang w:val="zh-CN"/>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lang w:val="zh-CN"/>
        </w:rPr>
        <w:t>本项目专门面向中小企业采购的项目,供应商应为中小微企业、监狱企业、残疾人福利性单位，提供中小企业声明函或监狱企业相关证明材料或残疾人福利性单位声明函</w:t>
      </w:r>
      <w:r>
        <w:rPr>
          <w:rFonts w:hint="eastAsia" w:ascii="宋体" w:hAnsi="宋体" w:eastAsia="宋体" w:cs="宋体"/>
          <w:color w:val="auto"/>
          <w:highlight w:val="none"/>
          <w:lang w:val="en-US" w:eastAsia="zh-CN"/>
        </w:rPr>
        <w:t>原件</w:t>
      </w:r>
      <w:r>
        <w:rPr>
          <w:rFonts w:hint="eastAsia" w:ascii="宋体" w:hAnsi="宋体" w:eastAsia="宋体" w:cs="宋体"/>
          <w:color w:val="auto"/>
          <w:highlight w:val="none"/>
          <w:lang w:val="zh-CN"/>
        </w:rPr>
        <w:t>。</w:t>
      </w:r>
    </w:p>
    <w:p>
      <w:pPr>
        <w:pStyle w:val="32"/>
        <w:numPr>
          <w:ilvl w:val="2"/>
          <w:numId w:val="0"/>
        </w:numPr>
        <w:bidi w:val="0"/>
        <w:ind w:leftChars="200"/>
        <w:rPr>
          <w:rFonts w:hint="eastAsia" w:ascii="宋体" w:hAnsi="宋体" w:eastAsia="宋体" w:cs="宋体"/>
          <w:highlight w:val="yellow"/>
          <w:lang w:val="en-US" w:eastAsia="zh-CN"/>
        </w:rPr>
      </w:pPr>
    </w:p>
    <w:p>
      <w:pPr>
        <w:pStyle w:val="43"/>
        <w:bidi w:val="0"/>
        <w:rPr>
          <w:rFonts w:hint="eastAsia" w:ascii="宋体" w:hAnsi="宋体" w:eastAsia="宋体" w:cs="宋体"/>
        </w:rPr>
      </w:pPr>
      <w:r>
        <w:rPr>
          <w:rFonts w:hint="eastAsia" w:ascii="宋体" w:hAnsi="宋体" w:eastAsia="宋体" w:cs="宋体"/>
        </w:rPr>
        <w:t>说明：</w:t>
      </w:r>
      <w:r>
        <w:rPr>
          <w:rFonts w:hint="eastAsia" w:ascii="宋体" w:hAnsi="宋体" w:eastAsia="宋体" w:cs="宋体"/>
          <w:lang w:val="en-US" w:eastAsia="zh-CN"/>
        </w:rPr>
        <w:t>①</w:t>
      </w:r>
      <w:r>
        <w:rPr>
          <w:rFonts w:hint="eastAsia" w:eastAsia="宋体"/>
          <w:color w:val="auto"/>
          <w:highlight w:val="none"/>
          <w:lang w:val="en-US" w:eastAsia="zh-CN"/>
        </w:rPr>
        <w:t>供应商</w:t>
      </w:r>
      <w:r>
        <w:rPr>
          <w:rFonts w:hint="eastAsia"/>
          <w:color w:val="auto"/>
          <w:highlight w:val="none"/>
        </w:rPr>
        <w:t>若以联合体形式参与本项目的，则联合体各成员单位均需按照本章第(一)～(六)、(十)～(十</w:t>
      </w:r>
      <w:r>
        <w:rPr>
          <w:rFonts w:hint="eastAsia"/>
          <w:color w:val="auto"/>
          <w:highlight w:val="none"/>
          <w:lang w:val="en-US" w:eastAsia="zh-CN"/>
        </w:rPr>
        <w:t>二</w:t>
      </w:r>
      <w:r>
        <w:rPr>
          <w:rFonts w:hint="eastAsia"/>
          <w:color w:val="auto"/>
          <w:highlight w:val="none"/>
        </w:rPr>
        <w:t>)的要求提供相应的证明材料并加盖其单位公章，否则资格审查视为不通过；本章要求的其余证明材料由联合体牵头单位提供并加盖牵头单位公章即可，联合体各成员单位未提供的不影响资格审查</w:t>
      </w:r>
      <w:r>
        <w:rPr>
          <w:rFonts w:hint="eastAsia" w:ascii="宋体" w:hAnsi="宋体" w:eastAsia="宋体" w:cs="宋体"/>
        </w:rPr>
        <w:t>。本项目资格审查仅限于本章涉及的</w:t>
      </w:r>
      <w:r>
        <w:rPr>
          <w:rFonts w:hint="eastAsia" w:ascii="宋体" w:hAnsi="宋体" w:eastAsia="宋体" w:cs="宋体"/>
          <w:lang w:val="en-US" w:eastAsia="zh-CN"/>
        </w:rPr>
        <w:t>所有</w:t>
      </w:r>
      <w:r>
        <w:rPr>
          <w:rFonts w:hint="eastAsia" w:ascii="宋体" w:hAnsi="宋体" w:eastAsia="宋体" w:cs="宋体"/>
        </w:rPr>
        <w:t>内容</w:t>
      </w:r>
      <w:r>
        <w:rPr>
          <w:rFonts w:hint="eastAsia" w:ascii="宋体" w:hAnsi="宋体" w:eastAsia="宋体" w:cs="宋体"/>
          <w:lang w:eastAsia="zh-CN"/>
        </w:rPr>
        <w:t>，</w:t>
      </w:r>
      <w:r>
        <w:rPr>
          <w:rFonts w:hint="eastAsia" w:ascii="宋体" w:hAnsi="宋体" w:eastAsia="宋体" w:cs="宋体"/>
        </w:rPr>
        <w:t>若</w:t>
      </w:r>
      <w:r>
        <w:rPr>
          <w:rFonts w:hint="eastAsia" w:ascii="宋体" w:hAnsi="宋体" w:eastAsia="宋体" w:cs="宋体"/>
          <w:lang w:val="en-US" w:eastAsia="zh-CN"/>
        </w:rPr>
        <w:t>供应商未按照以上要求</w:t>
      </w:r>
      <w:r>
        <w:rPr>
          <w:rFonts w:hint="eastAsia" w:ascii="宋体" w:hAnsi="宋体" w:eastAsia="宋体" w:cs="宋体"/>
        </w:rPr>
        <w:t>提供</w:t>
      </w:r>
      <w:r>
        <w:rPr>
          <w:rFonts w:hint="eastAsia" w:ascii="宋体" w:hAnsi="宋体" w:eastAsia="宋体" w:cs="宋体"/>
          <w:lang w:val="en-US" w:eastAsia="zh-CN"/>
        </w:rPr>
        <w:t>齐全</w:t>
      </w:r>
      <w:r>
        <w:rPr>
          <w:rFonts w:hint="eastAsia" w:ascii="宋体" w:hAnsi="宋体" w:eastAsia="宋体" w:cs="宋体"/>
        </w:rPr>
        <w:t>，</w:t>
      </w:r>
      <w:r>
        <w:rPr>
          <w:rFonts w:hint="eastAsia" w:ascii="宋体" w:hAnsi="宋体" w:eastAsia="宋体" w:cs="宋体"/>
          <w:lang w:val="en-US" w:eastAsia="zh-CN"/>
        </w:rPr>
        <w:t>其资格审查作未通过</w:t>
      </w:r>
      <w:r>
        <w:rPr>
          <w:rFonts w:hint="eastAsia" w:ascii="宋体" w:hAnsi="宋体" w:eastAsia="宋体" w:cs="宋体"/>
        </w:rPr>
        <w:t>处理</w:t>
      </w:r>
      <w:r>
        <w:rPr>
          <w:rFonts w:hint="eastAsia" w:ascii="宋体" w:hAnsi="宋体" w:eastAsia="宋体" w:cs="宋体"/>
          <w:lang w:eastAsia="zh-CN"/>
        </w:rPr>
        <w:t>。</w:t>
      </w:r>
    </w:p>
    <w:p>
      <w:pPr>
        <w:pStyle w:val="43"/>
        <w:bidi w:val="0"/>
        <w:rPr>
          <w:rFonts w:hint="eastAsia" w:ascii="宋体" w:hAnsi="宋体" w:eastAsia="宋体" w:cs="宋体"/>
        </w:rPr>
      </w:pPr>
      <w:r>
        <w:rPr>
          <w:rFonts w:hint="eastAsia" w:ascii="宋体" w:hAnsi="宋体" w:eastAsia="宋体" w:cs="宋体"/>
          <w:lang w:val="en-US" w:eastAsia="zh-CN"/>
        </w:rPr>
        <w:t>②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ascii="宋体" w:hAnsi="宋体" w:eastAsia="宋体" w:cs="宋体"/>
        </w:rPr>
        <w:t>。</w:t>
      </w:r>
    </w:p>
    <w:p>
      <w:pPr>
        <w:pStyle w:val="43"/>
        <w:bidi w:val="0"/>
        <w:rPr>
          <w:rFonts w:hint="eastAsia" w:ascii="宋体" w:hAnsi="宋体" w:eastAsia="宋体" w:cs="宋体"/>
        </w:rPr>
      </w:pPr>
      <w:r>
        <w:rPr>
          <w:rFonts w:hint="eastAsia" w:ascii="宋体" w:hAnsi="宋体" w:eastAsia="宋体" w:cs="宋体"/>
          <w:lang w:val="en-US" w:eastAsia="zh-CN"/>
        </w:rPr>
        <w:t>③</w:t>
      </w:r>
      <w:r>
        <w:rPr>
          <w:rFonts w:hint="eastAsia" w:ascii="宋体" w:hAnsi="宋体" w:eastAsia="宋体" w:cs="宋体"/>
        </w:rPr>
        <w:t>供应商在前三年政府采购合同履约过程中及其他经营活动履约过程中未依法履约被有关部门处理的，不能认定为具有良好的商业信誉。若提供虚假承诺将被视为虚假响应，取消</w:t>
      </w:r>
      <w:r>
        <w:rPr>
          <w:rFonts w:hint="eastAsia" w:ascii="宋体" w:hAnsi="宋体" w:eastAsia="宋体" w:cs="宋体"/>
          <w:lang w:val="en-US" w:eastAsia="zh-CN"/>
        </w:rPr>
        <w:t>成交</w:t>
      </w:r>
      <w:r>
        <w:rPr>
          <w:rFonts w:hint="eastAsia" w:ascii="宋体" w:hAnsi="宋体" w:eastAsia="宋体" w:cs="宋体"/>
        </w:rPr>
        <w:t>资格。</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④</w:t>
      </w:r>
      <w:r>
        <w:rPr>
          <w:rFonts w:hint="eastAsia" w:ascii="宋体" w:hAnsi="宋体" w:eastAsia="宋体" w:cs="宋体"/>
        </w:rPr>
        <w:t>重大违法记录中的较大数额罚款的具体金额标准</w:t>
      </w:r>
      <w:r>
        <w:rPr>
          <w:rFonts w:hint="eastAsia" w:ascii="宋体" w:hAnsi="宋体" w:eastAsia="宋体" w:cs="宋体"/>
          <w:lang w:val="en-US" w:eastAsia="zh-CN"/>
        </w:rPr>
        <w:t>及范围</w:t>
      </w:r>
      <w:r>
        <w:rPr>
          <w:rFonts w:hint="eastAsia" w:ascii="宋体" w:hAnsi="宋体" w:eastAsia="宋体" w:cs="宋体"/>
        </w:rPr>
        <w:t>是：若采购项目所属行业行政主管部门对较大数额罚款金额标准有明文规定的，以所属行业行政主管部门规定的较大数额罚款金额标准</w:t>
      </w:r>
      <w:r>
        <w:rPr>
          <w:rFonts w:hint="eastAsia" w:ascii="宋体" w:hAnsi="宋体" w:eastAsia="宋体" w:cs="宋体"/>
          <w:lang w:val="en-US" w:eastAsia="zh-CN"/>
        </w:rPr>
        <w:t>为准</w:t>
      </w:r>
      <w:r>
        <w:rPr>
          <w:rFonts w:hint="eastAsia" w:ascii="宋体" w:hAnsi="宋体" w:eastAsia="宋体" w:cs="宋体"/>
        </w:rPr>
        <w:t>；若采购项目所属行业行政主管部门对较大数额罚款金额标准未明文规定的，以《四川省行政处罚听证程序规定》(四川省人民政府令第317号)规定的行政处罚罚款听证标</w:t>
      </w:r>
      <w:r>
        <w:rPr>
          <w:rFonts w:hint="eastAsia" w:ascii="宋体" w:hAnsi="宋体" w:eastAsia="宋体" w:cs="宋体"/>
          <w:lang w:val="en-US" w:eastAsia="zh-CN"/>
        </w:rPr>
        <w:t>准金额为准。</w:t>
      </w:r>
    </w:p>
    <w:p>
      <w:pPr>
        <w:pStyle w:val="43"/>
        <w:bidi w:val="0"/>
        <w:rPr>
          <w:rFonts w:hint="eastAsia" w:ascii="宋体" w:hAnsi="宋体" w:eastAsia="宋体" w:cs="宋体"/>
          <w:lang w:val="en-US" w:eastAsia="zh-CN"/>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 5 \* GB3 \* MERGEFORMAT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⑤</w:t>
      </w:r>
      <w:r>
        <w:rPr>
          <w:rFonts w:hint="eastAsia" w:ascii="宋体" w:hAnsi="宋体" w:eastAsia="宋体" w:cs="宋体"/>
          <w:lang w:val="en-US" w:eastAsia="zh-CN"/>
        </w:rPr>
        <w:fldChar w:fldCharType="end"/>
      </w:r>
      <w:r>
        <w:rPr>
          <w:rFonts w:hint="eastAsia" w:ascii="宋体" w:hAnsi="宋体" w:eastAsia="宋体" w:cs="宋体"/>
          <w:lang w:val="en-US" w:eastAsia="zh-CN"/>
        </w:rPr>
        <w:t>供应商应对其所提供的资格证明材料来源的合法性、真实性承担法律责任。</w:t>
      </w:r>
    </w:p>
    <w:p>
      <w:pPr>
        <w:pStyle w:val="43"/>
        <w:bidi w:val="0"/>
        <w:rPr>
          <w:rFonts w:hint="eastAsia" w:ascii="宋体" w:hAnsi="宋体" w:eastAsia="宋体" w:cs="宋体"/>
          <w:lang w:val="en-US" w:eastAsia="zh-CN"/>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 6 \* GB3 \* MERGEFORMAT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⑥</w:t>
      </w:r>
      <w:r>
        <w:rPr>
          <w:rFonts w:hint="eastAsia" w:ascii="宋体" w:hAnsi="宋体" w:eastAsia="宋体" w:cs="宋体"/>
          <w:lang w:val="en-US" w:eastAsia="zh-CN"/>
        </w:rPr>
        <w:fldChar w:fldCharType="end"/>
      </w:r>
      <w:r>
        <w:rPr>
          <w:rFonts w:hint="eastAsia" w:cs="宋体"/>
          <w:lang w:val="en-US" w:eastAsia="zh-CN"/>
        </w:rPr>
        <w:t>未组成联合体参加本项目的</w:t>
      </w:r>
      <w:r>
        <w:rPr>
          <w:rFonts w:hint="eastAsia"/>
        </w:rPr>
        <w:t>供应商提供的以上资格证明材料</w:t>
      </w:r>
      <w:r>
        <w:rPr>
          <w:rFonts w:hint="eastAsia"/>
          <w:lang w:val="en-US" w:eastAsia="zh-CN"/>
        </w:rPr>
        <w:t>及其他类似效力要求的相关证明材料</w:t>
      </w:r>
      <w:r>
        <w:rPr>
          <w:rFonts w:hint="eastAsia"/>
        </w:rPr>
        <w:t>均应加盖供应商公章，否则资格审查将视为未通过</w:t>
      </w:r>
      <w:r>
        <w:rPr>
          <w:rFonts w:hint="eastAsia"/>
          <w:lang w:eastAsia="zh-CN"/>
        </w:rPr>
        <w:t>。</w:t>
      </w:r>
    </w:p>
    <w:p>
      <w:pPr>
        <w:pStyle w:val="43"/>
        <w:bidi w:val="0"/>
        <w:rPr>
          <w:rFonts w:hint="eastAsia" w:ascii="宋体" w:hAnsi="宋体" w:eastAsia="宋体" w:cs="宋体"/>
          <w:lang w:val="en-US" w:eastAsia="zh-CN"/>
        </w:rPr>
      </w:pPr>
      <w:r>
        <w:rPr>
          <w:rFonts w:hint="eastAsia" w:cs="宋体"/>
          <w:lang w:val="en-US" w:eastAsia="zh-CN"/>
        </w:rPr>
        <w:t>⑦</w:t>
      </w:r>
      <w:r>
        <w:rPr>
          <w:rFonts w:hint="eastAsia" w:ascii="宋体" w:hAnsi="宋体" w:eastAsia="宋体" w:cs="宋体"/>
          <w:lang w:val="en-US" w:eastAsia="zh-CN"/>
        </w:rPr>
        <w:t>以上承诺及声明函可参照第三章响应文件格式“承诺及声明函”格式或自拟格式填写均有效。</w:t>
      </w:r>
    </w:p>
    <w:p>
      <w:pPr>
        <w:pStyle w:val="43"/>
        <w:bidi w:val="0"/>
        <w:rPr>
          <w:rFonts w:hint="eastAsia" w:ascii="宋体" w:hAnsi="宋体" w:eastAsia="宋体" w:cs="宋体"/>
        </w:rPr>
      </w:pPr>
      <w:r>
        <w:rPr>
          <w:rFonts w:hint="eastAsia" w:cs="宋体"/>
          <w:lang w:val="en-US" w:eastAsia="zh-CN"/>
        </w:rPr>
        <w:t>⑧</w:t>
      </w:r>
      <w:r>
        <w:rPr>
          <w:rFonts w:hint="eastAsia" w:ascii="宋体" w:hAnsi="宋体" w:eastAsia="宋体" w:cs="宋体"/>
          <w:lang w:val="en-US" w:eastAsia="zh-CN"/>
        </w:rPr>
        <w:t>本章要求提供的相关证明材料应当结合采购项目具体情况和供应商的组织机构性质确定，不得一概而论。</w:t>
      </w:r>
    </w:p>
    <w:p>
      <w:pPr>
        <w:pStyle w:val="39"/>
        <w:bidi w:val="0"/>
        <w:rPr>
          <w:rFonts w:hint="eastAsia" w:ascii="宋体" w:hAnsi="宋体" w:eastAsia="宋体" w:cs="宋体"/>
        </w:rPr>
      </w:pPr>
    </w:p>
    <w:p>
      <w:pPr>
        <w:pStyle w:val="44"/>
        <w:numPr>
          <w:ilvl w:val="0"/>
          <w:numId w:val="25"/>
        </w:numPr>
        <w:bidi w:val="0"/>
        <w:rPr>
          <w:rFonts w:hint="eastAsia" w:ascii="宋体" w:hAnsi="宋体" w:eastAsia="宋体" w:cs="宋体"/>
        </w:rPr>
      </w:pPr>
      <w:r>
        <w:rPr>
          <w:rFonts w:hint="eastAsia" w:ascii="宋体" w:hAnsi="宋体" w:eastAsia="宋体" w:cs="宋体"/>
        </w:rPr>
        <w:br w:type="page"/>
      </w:r>
      <w:bookmarkEnd w:id="316"/>
      <w:bookmarkStart w:id="317" w:name="_Toc11426"/>
      <w:r>
        <w:rPr>
          <w:rFonts w:hint="eastAsia" w:ascii="宋体" w:hAnsi="宋体" w:eastAsia="宋体" w:cs="宋体"/>
          <w:color w:val="000000"/>
          <w:sz w:val="36"/>
          <w:szCs w:val="36"/>
          <w:lang w:val="en-US" w:eastAsia="zh-CN"/>
        </w:rPr>
        <w:t>采购项目技术、服务、合同内容条款及商务要求</w:t>
      </w:r>
      <w:bookmarkEnd w:id="317"/>
    </w:p>
    <w:p>
      <w:pPr>
        <w:pStyle w:val="31"/>
        <w:numPr>
          <w:ilvl w:val="1"/>
          <w:numId w:val="27"/>
        </w:numPr>
        <w:ind w:firstLine="482"/>
        <w:rPr>
          <w:rFonts w:hint="eastAsia" w:ascii="宋体" w:hAnsi="宋体" w:eastAsia="宋体" w:cs="宋体"/>
        </w:rPr>
      </w:pPr>
      <w:bookmarkStart w:id="318" w:name="_Toc28009"/>
      <w:bookmarkStart w:id="319" w:name="_Toc10014"/>
      <w:bookmarkStart w:id="320" w:name="_Toc22927"/>
      <w:bookmarkStart w:id="321" w:name="_Toc8015"/>
      <w:bookmarkStart w:id="322" w:name="_Toc18336"/>
      <w:bookmarkStart w:id="323" w:name="_Toc32542"/>
      <w:bookmarkStart w:id="324" w:name="_Toc28704"/>
      <w:bookmarkStart w:id="325" w:name="_Toc7664"/>
      <w:bookmarkStart w:id="326" w:name="_Toc1684"/>
      <w:bookmarkStart w:id="327" w:name="_Toc28932"/>
      <w:bookmarkStart w:id="328" w:name="_Toc27469"/>
      <w:bookmarkStart w:id="329" w:name="_Toc12025"/>
      <w:bookmarkStart w:id="330" w:name="_Toc29864"/>
      <w:bookmarkStart w:id="331" w:name="_Toc308188201"/>
      <w:bookmarkStart w:id="332" w:name="_Toc307564899"/>
      <w:bookmarkStart w:id="333" w:name="_Toc307501157"/>
      <w:bookmarkStart w:id="334" w:name="_Toc23360"/>
      <w:bookmarkStart w:id="335" w:name="_Toc319440192"/>
      <w:bookmarkStart w:id="336" w:name="_Toc309897566"/>
      <w:bookmarkStart w:id="337" w:name="_Toc319439948"/>
      <w:bookmarkStart w:id="338" w:name="_Toc217446060"/>
      <w:bookmarkStart w:id="339" w:name="_Toc32159"/>
      <w:bookmarkStart w:id="340" w:name="_Toc1839"/>
      <w:bookmarkStart w:id="341" w:name="_Toc217446099"/>
      <w:bookmarkStart w:id="342" w:name="_Toc308084648"/>
      <w:bookmarkStart w:id="343" w:name="_Toc327196343"/>
      <w:bookmarkStart w:id="344" w:name="_Toc1541"/>
      <w:r>
        <w:rPr>
          <w:rFonts w:hint="eastAsia" w:ascii="宋体" w:hAnsi="宋体" w:eastAsia="宋体" w:cs="宋体"/>
        </w:rPr>
        <w:t>项目概况</w:t>
      </w:r>
      <w:bookmarkEnd w:id="318"/>
      <w:bookmarkEnd w:id="319"/>
      <w:bookmarkEnd w:id="320"/>
      <w:bookmarkEnd w:id="321"/>
      <w:bookmarkEnd w:id="322"/>
    </w:p>
    <w:p>
      <w:pPr>
        <w:pStyle w:val="42"/>
        <w:rPr>
          <w:rFonts w:hint="eastAsia" w:ascii="宋体" w:hAnsi="宋体" w:eastAsia="宋体" w:cs="宋体"/>
          <w:lang w:val="en-US" w:eastAsia="zh-CN"/>
        </w:rPr>
      </w:pPr>
      <w:r>
        <w:rPr>
          <w:rFonts w:hint="eastAsia" w:ascii="宋体" w:hAnsi="宋体" w:eastAsia="宋体" w:cs="宋体"/>
          <w:lang w:val="en-US" w:eastAsia="zh-CN"/>
        </w:rPr>
        <w:t>为推动落实优化营商环境政策，实现</w:t>
      </w:r>
      <w:r>
        <w:rPr>
          <w:rFonts w:hint="eastAsia" w:ascii="宋体" w:hAnsi="宋体" w:eastAsia="宋体" w:cs="宋体"/>
          <w:kern w:val="0"/>
          <w:sz w:val="24"/>
        </w:rPr>
        <w:t>客观合理</w:t>
      </w:r>
      <w:r>
        <w:rPr>
          <w:rFonts w:hint="eastAsia" w:ascii="宋体" w:hAnsi="宋体" w:eastAsia="宋体" w:cs="宋体"/>
          <w:lang w:val="en-US" w:eastAsia="zh-CN"/>
        </w:rPr>
        <w:t>、高效地编制货物、服务政府采购项目资金计划，</w:t>
      </w:r>
      <w:r>
        <w:rPr>
          <w:rFonts w:hint="eastAsia" w:ascii="宋体" w:hAnsi="宋体" w:eastAsia="宋体" w:cs="宋体"/>
          <w:kern w:val="0"/>
          <w:sz w:val="24"/>
        </w:rPr>
        <w:t>规范资金管理，提高资金效益</w:t>
      </w:r>
      <w:r>
        <w:rPr>
          <w:rFonts w:hint="eastAsia" w:ascii="宋体" w:hAnsi="宋体" w:eastAsia="宋体" w:cs="宋体"/>
          <w:kern w:val="0"/>
          <w:sz w:val="24"/>
          <w:lang w:val="en-US" w:eastAsia="zh-CN"/>
        </w:rPr>
        <w:t>及</w:t>
      </w:r>
      <w:r>
        <w:rPr>
          <w:rFonts w:hint="eastAsia" w:ascii="宋体" w:hAnsi="宋体" w:eastAsia="宋体" w:cs="宋体"/>
          <w:lang w:val="en-US" w:eastAsia="zh-CN"/>
        </w:rPr>
        <w:t>预算决策的科学性和合理性，成都市双流区财政局现就双流区政府采购需求评审服务面向社会进行采购。项目分为8个包件，各包件采购预算金额如下：包件1</w:t>
      </w:r>
      <w:r>
        <w:rPr>
          <w:rFonts w:hint="eastAsia" w:cs="宋体"/>
          <w:lang w:val="en-US" w:eastAsia="zh-CN"/>
        </w:rPr>
        <w:t>(</w:t>
      </w:r>
      <w:r>
        <w:rPr>
          <w:rFonts w:hint="eastAsia" w:ascii="宋体" w:hAnsi="宋体" w:eastAsia="宋体" w:cs="宋体"/>
          <w:lang w:val="en-US" w:eastAsia="zh-CN"/>
        </w:rPr>
        <w:t>11.1</w:t>
      </w:r>
      <w:r>
        <w:rPr>
          <w:rFonts w:hint="eastAsia" w:cs="宋体"/>
          <w:lang w:val="en-US" w:eastAsia="zh-CN"/>
        </w:rPr>
        <w:t>65</w:t>
      </w:r>
      <w:r>
        <w:rPr>
          <w:rFonts w:hint="eastAsia" w:ascii="宋体" w:hAnsi="宋体" w:eastAsia="宋体" w:cs="宋体"/>
          <w:lang w:val="en-US" w:eastAsia="zh-CN"/>
        </w:rPr>
        <w:t>万元</w:t>
      </w:r>
      <w:r>
        <w:rPr>
          <w:rFonts w:hint="eastAsia" w:cs="宋体"/>
          <w:lang w:val="en-US" w:eastAsia="zh-CN"/>
        </w:rPr>
        <w:t>)</w:t>
      </w:r>
      <w:r>
        <w:rPr>
          <w:rFonts w:hint="eastAsia" w:ascii="宋体" w:hAnsi="宋体" w:eastAsia="宋体" w:cs="宋体"/>
          <w:lang w:val="en-US" w:eastAsia="zh-CN"/>
        </w:rPr>
        <w:t>、包件2</w:t>
      </w:r>
      <w:r>
        <w:rPr>
          <w:rFonts w:hint="eastAsia" w:cs="宋体"/>
          <w:lang w:val="en-US" w:eastAsia="zh-CN"/>
        </w:rPr>
        <w:t>(</w:t>
      </w:r>
      <w:r>
        <w:rPr>
          <w:rFonts w:hint="eastAsia" w:ascii="宋体" w:hAnsi="宋体" w:eastAsia="宋体" w:cs="宋体"/>
          <w:lang w:val="en-US" w:eastAsia="zh-CN"/>
        </w:rPr>
        <w:t>18.35万元</w:t>
      </w:r>
      <w:r>
        <w:rPr>
          <w:rFonts w:hint="eastAsia" w:cs="宋体"/>
          <w:lang w:val="en-US" w:eastAsia="zh-CN"/>
        </w:rPr>
        <w:t>)</w:t>
      </w:r>
      <w:r>
        <w:rPr>
          <w:rFonts w:hint="eastAsia" w:ascii="宋体" w:hAnsi="宋体" w:eastAsia="宋体" w:cs="宋体"/>
          <w:lang w:val="en-US" w:eastAsia="zh-CN"/>
        </w:rPr>
        <w:t>、包件3</w:t>
      </w:r>
      <w:r>
        <w:rPr>
          <w:rFonts w:hint="eastAsia" w:cs="宋体"/>
          <w:lang w:val="en-US" w:eastAsia="zh-CN"/>
        </w:rPr>
        <w:t>(</w:t>
      </w:r>
      <w:r>
        <w:rPr>
          <w:rFonts w:hint="eastAsia" w:ascii="宋体" w:hAnsi="宋体" w:eastAsia="宋体" w:cs="宋体"/>
          <w:lang w:val="en-US" w:eastAsia="zh-CN"/>
        </w:rPr>
        <w:t>32.3万元</w:t>
      </w:r>
      <w:r>
        <w:rPr>
          <w:rFonts w:hint="eastAsia" w:cs="宋体"/>
          <w:lang w:val="en-US" w:eastAsia="zh-CN"/>
        </w:rPr>
        <w:t>)</w:t>
      </w:r>
      <w:r>
        <w:rPr>
          <w:rFonts w:hint="eastAsia" w:ascii="宋体" w:hAnsi="宋体" w:eastAsia="宋体" w:cs="宋体"/>
          <w:lang w:val="en-US" w:eastAsia="zh-CN"/>
        </w:rPr>
        <w:t>、包件4</w:t>
      </w:r>
      <w:r>
        <w:rPr>
          <w:rFonts w:hint="eastAsia" w:cs="宋体"/>
          <w:lang w:val="en-US" w:eastAsia="zh-CN"/>
        </w:rPr>
        <w:t>(</w:t>
      </w:r>
      <w:r>
        <w:rPr>
          <w:rFonts w:hint="eastAsia" w:ascii="宋体" w:hAnsi="宋体" w:eastAsia="宋体" w:cs="宋体"/>
          <w:lang w:val="en-US" w:eastAsia="zh-CN"/>
        </w:rPr>
        <w:t>23.24万元</w:t>
      </w:r>
      <w:r>
        <w:rPr>
          <w:rFonts w:hint="eastAsia" w:cs="宋体"/>
          <w:lang w:val="en-US" w:eastAsia="zh-CN"/>
        </w:rPr>
        <w:t>)</w:t>
      </w:r>
      <w:r>
        <w:rPr>
          <w:rFonts w:hint="eastAsia" w:ascii="宋体" w:hAnsi="宋体" w:eastAsia="宋体" w:cs="宋体"/>
          <w:lang w:val="en-US" w:eastAsia="zh-CN"/>
        </w:rPr>
        <w:t>、包件5</w:t>
      </w:r>
      <w:r>
        <w:rPr>
          <w:rFonts w:hint="eastAsia" w:cs="宋体"/>
          <w:lang w:val="en-US" w:eastAsia="zh-CN"/>
        </w:rPr>
        <w:t>(</w:t>
      </w:r>
      <w:r>
        <w:rPr>
          <w:rFonts w:hint="eastAsia" w:ascii="宋体" w:hAnsi="宋体" w:eastAsia="宋体" w:cs="宋体"/>
          <w:lang w:val="en-US" w:eastAsia="zh-CN"/>
        </w:rPr>
        <w:t>13.2</w:t>
      </w:r>
      <w:r>
        <w:rPr>
          <w:rFonts w:hint="eastAsia" w:cs="宋体"/>
          <w:lang w:val="en-US" w:eastAsia="zh-CN"/>
        </w:rPr>
        <w:t>05</w:t>
      </w:r>
      <w:r>
        <w:rPr>
          <w:rFonts w:hint="eastAsia" w:ascii="宋体" w:hAnsi="宋体" w:eastAsia="宋体" w:cs="宋体"/>
          <w:lang w:val="en-US" w:eastAsia="zh-CN"/>
        </w:rPr>
        <w:t>万元</w:t>
      </w:r>
      <w:r>
        <w:rPr>
          <w:rFonts w:hint="eastAsia" w:cs="宋体"/>
          <w:lang w:val="en-US" w:eastAsia="zh-CN"/>
        </w:rPr>
        <w:t>)</w:t>
      </w:r>
      <w:r>
        <w:rPr>
          <w:rFonts w:hint="eastAsia" w:ascii="宋体" w:hAnsi="宋体" w:eastAsia="宋体" w:cs="宋体"/>
          <w:lang w:val="en-US" w:eastAsia="zh-CN"/>
        </w:rPr>
        <w:t>、包件6</w:t>
      </w:r>
      <w:r>
        <w:rPr>
          <w:rFonts w:hint="eastAsia" w:cs="宋体"/>
          <w:lang w:val="en-US" w:eastAsia="zh-CN"/>
        </w:rPr>
        <w:t>(</w:t>
      </w:r>
      <w:r>
        <w:rPr>
          <w:rFonts w:hint="eastAsia" w:ascii="宋体" w:hAnsi="宋体" w:eastAsia="宋体" w:cs="宋体"/>
          <w:lang w:val="en-US" w:eastAsia="zh-CN"/>
        </w:rPr>
        <w:t>18.1万元</w:t>
      </w:r>
      <w:r>
        <w:rPr>
          <w:rFonts w:hint="eastAsia" w:cs="宋体"/>
          <w:lang w:val="en-US" w:eastAsia="zh-CN"/>
        </w:rPr>
        <w:t>)</w:t>
      </w:r>
      <w:r>
        <w:rPr>
          <w:rFonts w:hint="eastAsia" w:ascii="宋体" w:hAnsi="宋体" w:eastAsia="宋体" w:cs="宋体"/>
          <w:lang w:val="en-US" w:eastAsia="zh-CN"/>
        </w:rPr>
        <w:t>、包件7</w:t>
      </w:r>
      <w:r>
        <w:rPr>
          <w:rFonts w:hint="eastAsia" w:cs="宋体"/>
          <w:lang w:val="en-US" w:eastAsia="zh-CN"/>
        </w:rPr>
        <w:t>(</w:t>
      </w:r>
      <w:r>
        <w:rPr>
          <w:rFonts w:hint="eastAsia" w:ascii="宋体" w:hAnsi="宋体" w:eastAsia="宋体" w:cs="宋体"/>
          <w:lang w:val="en-US" w:eastAsia="zh-CN"/>
        </w:rPr>
        <w:t>3.05万元</w:t>
      </w:r>
      <w:r>
        <w:rPr>
          <w:rFonts w:hint="eastAsia" w:cs="宋体"/>
          <w:lang w:val="en-US" w:eastAsia="zh-CN"/>
        </w:rPr>
        <w:t>)</w:t>
      </w:r>
      <w:r>
        <w:rPr>
          <w:rFonts w:hint="eastAsia" w:ascii="宋体" w:hAnsi="宋体" w:eastAsia="宋体" w:cs="宋体"/>
          <w:lang w:val="en-US" w:eastAsia="zh-CN"/>
        </w:rPr>
        <w:t>、包件8</w:t>
      </w:r>
      <w:r>
        <w:rPr>
          <w:rFonts w:hint="eastAsia" w:cs="宋体"/>
          <w:lang w:val="en-US" w:eastAsia="zh-CN"/>
        </w:rPr>
        <w:t>(6.995</w:t>
      </w:r>
      <w:r>
        <w:rPr>
          <w:rFonts w:hint="eastAsia" w:ascii="宋体" w:hAnsi="宋体" w:eastAsia="宋体" w:cs="宋体"/>
          <w:lang w:val="en-US" w:eastAsia="zh-CN"/>
        </w:rPr>
        <w:t>万元</w:t>
      </w:r>
      <w:r>
        <w:rPr>
          <w:rFonts w:hint="eastAsia" w:cs="宋体"/>
          <w:lang w:val="en-US" w:eastAsia="zh-CN"/>
        </w:rPr>
        <w:t>)</w:t>
      </w:r>
      <w:r>
        <w:rPr>
          <w:rFonts w:hint="eastAsia" w:ascii="宋体" w:hAnsi="宋体" w:eastAsia="宋体" w:cs="宋体"/>
          <w:lang w:val="en-US" w:eastAsia="zh-CN"/>
        </w:rPr>
        <w:t>。</w:t>
      </w:r>
    </w:p>
    <w:p>
      <w:pPr>
        <w:pStyle w:val="42"/>
        <w:rPr>
          <w:rFonts w:hint="eastAsia" w:ascii="宋体" w:hAnsi="宋体" w:eastAsia="宋体" w:cs="宋体"/>
        </w:rPr>
      </w:pPr>
      <w:r>
        <w:rPr>
          <w:rFonts w:hint="eastAsia" w:ascii="宋体" w:hAnsi="宋体" w:eastAsia="宋体" w:cs="宋体"/>
          <w:lang w:val="en-US" w:eastAsia="zh-CN"/>
        </w:rPr>
        <w:t>供应商须对采购人已接收的政府采购项目申报信息进行需求评审，主要评审内容为采购需求、采购预算，通过查阅项目所属行业的相关资料、实地查看项目现场、咨询第三方专业机构、座谈、走访了解等方式开展工作，对项目采购需求、采购预算的完整性和合理性提出评价和建议书</w:t>
      </w:r>
      <w:r>
        <w:rPr>
          <w:rFonts w:hint="eastAsia" w:ascii="宋体" w:hAnsi="宋体" w:eastAsia="宋体" w:cs="宋体"/>
        </w:rPr>
        <w:t>。</w:t>
      </w:r>
    </w:p>
    <w:p>
      <w:pPr>
        <w:pStyle w:val="31"/>
        <w:numPr>
          <w:ilvl w:val="1"/>
          <w:numId w:val="3"/>
        </w:numPr>
        <w:ind w:firstLine="482"/>
        <w:rPr>
          <w:rFonts w:hint="eastAsia" w:ascii="宋体" w:hAnsi="宋体" w:eastAsia="宋体" w:cs="宋体"/>
        </w:rPr>
      </w:pPr>
      <w:bookmarkStart w:id="345" w:name="_Toc302"/>
      <w:bookmarkStart w:id="346" w:name="_Toc543"/>
      <w:bookmarkStart w:id="347" w:name="_Toc29160"/>
      <w:bookmarkStart w:id="348" w:name="_Toc29583"/>
      <w:bookmarkStart w:id="349" w:name="_Toc12453"/>
      <w:r>
        <w:rPr>
          <w:rFonts w:hint="eastAsia" w:ascii="宋体" w:hAnsi="宋体" w:eastAsia="宋体" w:cs="宋体"/>
        </w:rPr>
        <w:t>※项目服务内容</w:t>
      </w:r>
      <w:bookmarkEnd w:id="345"/>
      <w:bookmarkEnd w:id="346"/>
      <w:bookmarkEnd w:id="347"/>
      <w:r>
        <w:rPr>
          <w:rFonts w:hint="eastAsia" w:ascii="宋体" w:hAnsi="宋体" w:eastAsia="宋体" w:cs="宋体"/>
          <w:lang w:val="en-US" w:eastAsia="zh-CN"/>
        </w:rPr>
        <w:t>及要求</w:t>
      </w:r>
      <w:bookmarkEnd w:id="348"/>
      <w:bookmarkEnd w:id="349"/>
    </w:p>
    <w:p>
      <w:pPr>
        <w:pStyle w:val="45"/>
        <w:bidi w:val="0"/>
        <w:rPr>
          <w:rFonts w:hint="eastAsia" w:ascii="宋体" w:hAnsi="宋体" w:eastAsia="宋体" w:cs="宋体"/>
          <w:lang w:val="en-US" w:eastAsia="zh-CN"/>
        </w:rPr>
      </w:pPr>
      <w:bookmarkStart w:id="350" w:name="_Toc10563"/>
      <w:bookmarkStart w:id="351" w:name="_Toc11653"/>
      <w:r>
        <w:rPr>
          <w:rFonts w:hint="eastAsia" w:ascii="宋体" w:hAnsi="宋体" w:eastAsia="宋体" w:cs="宋体"/>
          <w:lang w:val="en-US" w:eastAsia="zh-CN"/>
        </w:rPr>
        <w:t>第1包：农林牧渔、文体教育、广告宣传类</w:t>
      </w:r>
      <w:r>
        <w:rPr>
          <w:rFonts w:hint="eastAsia" w:cs="宋体"/>
          <w:lang w:val="en-US" w:eastAsia="zh-CN"/>
        </w:rPr>
        <w:t>(</w:t>
      </w:r>
      <w:r>
        <w:rPr>
          <w:rFonts w:hint="eastAsia" w:ascii="宋体" w:hAnsi="宋体" w:eastAsia="宋体" w:cs="宋体"/>
          <w:lang w:val="en-US" w:eastAsia="zh-CN"/>
        </w:rPr>
        <w:t>采购预算金额：11.1</w:t>
      </w:r>
      <w:r>
        <w:rPr>
          <w:rFonts w:hint="eastAsia" w:cs="宋体"/>
          <w:lang w:val="en-US" w:eastAsia="zh-CN"/>
        </w:rPr>
        <w:t>65</w:t>
      </w:r>
      <w:r>
        <w:rPr>
          <w:rFonts w:hint="eastAsia" w:ascii="宋体" w:hAnsi="宋体" w:eastAsia="宋体" w:cs="宋体"/>
          <w:lang w:val="en-US" w:eastAsia="zh-CN"/>
        </w:rPr>
        <w:t>万元</w:t>
      </w:r>
      <w:bookmarkEnd w:id="350"/>
      <w:r>
        <w:rPr>
          <w:rFonts w:hint="eastAsia" w:cs="宋体"/>
          <w:lang w:val="en-US" w:eastAsia="zh-CN"/>
        </w:rPr>
        <w:t>)</w:t>
      </w:r>
      <w:bookmarkEnd w:id="351"/>
    </w:p>
    <w:p>
      <w:pPr>
        <w:pStyle w:val="59"/>
        <w:bidi w:val="0"/>
        <w:rPr>
          <w:rFonts w:hint="eastAsia" w:ascii="宋体" w:hAnsi="宋体" w:eastAsia="宋体" w:cs="宋体"/>
          <w:lang w:val="en-US" w:eastAsia="zh-CN"/>
        </w:rPr>
      </w:pPr>
      <w:r>
        <w:rPr>
          <w:rFonts w:hint="eastAsia" w:ascii="宋体" w:hAnsi="宋体" w:eastAsia="宋体" w:cs="宋体"/>
          <w:lang w:val="en-US" w:eastAsia="zh-CN"/>
        </w:rPr>
        <w:t>项目数量：本包所涉及项目共53个，其中货物类项目共16个，服务类项目共37个。</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项目预算金额情况：</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预算金额为30(含)～100(含)万元的项目共35个，其中货物类项目共7个，服务类项目共28个。</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预算金额为100～500(含)万元的项目共15个，其中货物类项目共6个，服务类项目共9个。</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预算金额为500万元以上的项目共3个，均为货物类项目。</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所涉及主要品目：</w:t>
      </w:r>
      <w:r>
        <w:rPr>
          <w:rFonts w:hint="eastAsia" w:ascii="宋体" w:hAnsi="宋体" w:eastAsia="宋体" w:cs="宋体"/>
        </w:rPr>
        <w:t>农林牧副渔服务</w:t>
      </w:r>
      <w:r>
        <w:rPr>
          <w:rFonts w:hint="eastAsia" w:ascii="宋体" w:hAnsi="宋体" w:eastAsia="宋体" w:cs="宋体"/>
          <w:lang w:eastAsia="zh-CN"/>
        </w:rPr>
        <w:t>、文化、体育、娱乐服务、广告服务、艺术创作和表演服务、</w:t>
      </w:r>
      <w:r>
        <w:rPr>
          <w:rFonts w:hint="eastAsia" w:ascii="宋体" w:hAnsi="宋体" w:eastAsia="宋体" w:cs="宋体"/>
          <w:lang w:val="en-US" w:eastAsia="zh-CN"/>
        </w:rPr>
        <w:t>其他</w:t>
      </w:r>
      <w:r>
        <w:rPr>
          <w:rFonts w:hint="eastAsia" w:ascii="宋体" w:hAnsi="宋体" w:eastAsia="宋体" w:cs="宋体"/>
          <w:lang w:eastAsia="zh-CN"/>
        </w:rPr>
        <w:t>体育</w:t>
      </w:r>
      <w:r>
        <w:rPr>
          <w:rFonts w:hint="eastAsia" w:ascii="宋体" w:hAnsi="宋体" w:eastAsia="宋体" w:cs="宋体"/>
          <w:lang w:val="en-US" w:eastAsia="zh-CN"/>
        </w:rPr>
        <w:t>服务、专业技术服务、食品、饮料和烟草原料、教育服务、图书、其他娱乐设备等。</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劳务报酬收费基准</w:t>
      </w:r>
    </w:p>
    <w:tbl>
      <w:tblPr>
        <w:tblStyle w:val="20"/>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2339"/>
        <w:gridCol w:w="233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5" w:hRule="atLeast"/>
          <w:jc w:val="center"/>
        </w:trPr>
        <w:tc>
          <w:tcPr>
            <w:tcW w:w="2688" w:type="dxa"/>
            <w:tcBorders>
              <w:tl2br w:val="single" w:color="auto" w:sz="4" w:space="0"/>
            </w:tcBorders>
            <w:noWrap w:val="0"/>
            <w:vAlign w:val="top"/>
          </w:tcPr>
          <w:p>
            <w:pPr>
              <w:jc w:val="righ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采购预算金额</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采购项目属性</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r>
              <w:rPr>
                <w:rFonts w:hint="eastAsia" w:cs="宋体"/>
                <w:sz w:val="21"/>
                <w:szCs w:val="21"/>
                <w:lang w:val="en-US" w:eastAsia="zh-CN"/>
              </w:rPr>
              <w:t>(含)</w:t>
            </w:r>
            <w:r>
              <w:rPr>
                <w:rFonts w:hint="eastAsia" w:ascii="宋体" w:hAnsi="宋体" w:eastAsia="宋体" w:cs="宋体"/>
                <w:sz w:val="21"/>
                <w:szCs w:val="21"/>
                <w:lang w:val="en-US" w:eastAsia="zh-CN"/>
              </w:rPr>
              <w:t>～</w:t>
            </w:r>
            <w:r>
              <w:rPr>
                <w:rFonts w:hint="eastAsia" w:ascii="宋体" w:hAnsi="宋体" w:eastAsia="宋体" w:cs="宋体"/>
                <w:sz w:val="21"/>
                <w:szCs w:val="21"/>
              </w:rPr>
              <w:t>100</w:t>
            </w:r>
            <w:r>
              <w:rPr>
                <w:rFonts w:hint="eastAsia" w:ascii="宋体" w:hAnsi="宋体" w:eastAsia="宋体" w:cs="宋体"/>
                <w:sz w:val="21"/>
                <w:szCs w:val="21"/>
                <w:lang w:val="en-US" w:eastAsia="zh-CN"/>
              </w:rPr>
              <w:t>(含)</w:t>
            </w:r>
            <w:r>
              <w:rPr>
                <w:rFonts w:hint="eastAsia" w:ascii="宋体" w:hAnsi="宋体" w:eastAsia="宋体" w:cs="宋体"/>
                <w:sz w:val="21"/>
                <w:szCs w:val="21"/>
              </w:rPr>
              <w:t>万</w:t>
            </w:r>
            <w:r>
              <w:rPr>
                <w:rFonts w:hint="eastAsia" w:ascii="宋体" w:hAnsi="宋体" w:eastAsia="宋体" w:cs="宋体"/>
                <w:sz w:val="21"/>
                <w:szCs w:val="21"/>
                <w:lang w:val="en-US" w:eastAsia="zh-CN"/>
              </w:rPr>
              <w:t>元</w:t>
            </w:r>
          </w:p>
        </w:tc>
        <w:tc>
          <w:tcPr>
            <w:tcW w:w="233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cs="宋体"/>
                <w:sz w:val="21"/>
                <w:szCs w:val="21"/>
                <w:lang w:val="en-US" w:eastAsia="zh-CN"/>
              </w:rPr>
              <w:t>0</w:t>
            </w:r>
            <w:r>
              <w:rPr>
                <w:rFonts w:hint="eastAsia" w:ascii="宋体" w:hAnsi="宋体" w:eastAsia="宋体" w:cs="宋体"/>
                <w:sz w:val="21"/>
                <w:szCs w:val="21"/>
                <w:lang w:val="en-US" w:eastAsia="zh-CN"/>
              </w:rPr>
              <w:t>～500(含)万元</w:t>
            </w:r>
          </w:p>
        </w:tc>
        <w:tc>
          <w:tcPr>
            <w:tcW w:w="2340"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50</w:t>
            </w:r>
            <w:r>
              <w:rPr>
                <w:rFonts w:hint="eastAsia" w:cs="宋体"/>
                <w:sz w:val="21"/>
                <w:szCs w:val="21"/>
                <w:lang w:val="en-US" w:eastAsia="zh-CN"/>
              </w:rPr>
              <w:t>0</w:t>
            </w:r>
            <w:r>
              <w:rPr>
                <w:rFonts w:hint="eastAsia" w:ascii="宋体" w:hAnsi="宋体" w:eastAsia="宋体" w:cs="宋体"/>
                <w:sz w:val="21"/>
                <w:szCs w:val="21"/>
                <w:lang w:val="en-US" w:eastAsia="zh-CN"/>
              </w:rPr>
              <w:t>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8"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货物类</w:t>
            </w:r>
            <w:r>
              <w:rPr>
                <w:rFonts w:hint="eastAsia" w:cs="宋体"/>
                <w:sz w:val="21"/>
                <w:szCs w:val="21"/>
                <w:lang w:val="en-US" w:eastAsia="zh-CN"/>
              </w:rPr>
              <w:t>(</w:t>
            </w:r>
            <w:r>
              <w:rPr>
                <w:rFonts w:hint="eastAsia" w:ascii="宋体" w:hAnsi="宋体" w:eastAsia="宋体" w:cs="宋体"/>
                <w:sz w:val="21"/>
                <w:szCs w:val="21"/>
                <w:lang w:val="en-US" w:eastAsia="zh-CN"/>
              </w:rPr>
              <w:t>元</w:t>
            </w:r>
            <w:r>
              <w:rPr>
                <w:rFonts w:hint="eastAsia" w:cs="宋体"/>
                <w:sz w:val="21"/>
                <w:szCs w:val="21"/>
                <w:lang w:val="en-US" w:eastAsia="zh-CN"/>
              </w:rPr>
              <w:t>)</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1550</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w:t>
            </w:r>
          </w:p>
        </w:tc>
        <w:tc>
          <w:tcPr>
            <w:tcW w:w="234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服务类</w:t>
            </w:r>
            <w:r>
              <w:rPr>
                <w:rFonts w:hint="eastAsia" w:cs="宋体"/>
                <w:sz w:val="21"/>
                <w:szCs w:val="21"/>
                <w:lang w:val="en-US" w:eastAsia="zh-CN"/>
              </w:rPr>
              <w:t>(</w:t>
            </w:r>
            <w:r>
              <w:rPr>
                <w:rFonts w:hint="eastAsia" w:ascii="宋体" w:hAnsi="宋体" w:eastAsia="宋体" w:cs="宋体"/>
                <w:sz w:val="21"/>
                <w:szCs w:val="21"/>
                <w:lang w:val="en-US" w:eastAsia="zh-CN"/>
              </w:rPr>
              <w:t>元</w:t>
            </w:r>
            <w:r>
              <w:rPr>
                <w:rFonts w:hint="eastAsia" w:cs="宋体"/>
                <w:sz w:val="21"/>
                <w:szCs w:val="21"/>
                <w:lang w:val="en-US" w:eastAsia="zh-CN"/>
              </w:rPr>
              <w:t>)</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2100</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2500</w:t>
            </w:r>
          </w:p>
        </w:tc>
        <w:tc>
          <w:tcPr>
            <w:tcW w:w="234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3000</w:t>
            </w:r>
          </w:p>
        </w:tc>
      </w:tr>
    </w:tbl>
    <w:p>
      <w:pPr>
        <w:pStyle w:val="45"/>
        <w:bidi w:val="0"/>
        <w:rPr>
          <w:rFonts w:hint="eastAsia" w:ascii="宋体" w:hAnsi="宋体" w:eastAsia="宋体" w:cs="宋体"/>
          <w:lang w:val="en-US" w:eastAsia="zh-CN"/>
        </w:rPr>
      </w:pPr>
      <w:bookmarkStart w:id="352" w:name="_Toc8896"/>
      <w:bookmarkStart w:id="353" w:name="_Toc7500"/>
      <w:r>
        <w:rPr>
          <w:rFonts w:hint="eastAsia" w:ascii="宋体" w:hAnsi="宋体" w:eastAsia="宋体" w:cs="宋体"/>
          <w:lang w:val="en-US" w:eastAsia="zh-CN"/>
        </w:rPr>
        <w:t>第2包：环境类</w:t>
      </w:r>
      <w:r>
        <w:rPr>
          <w:rFonts w:hint="eastAsia" w:cs="宋体"/>
          <w:lang w:val="en-US" w:eastAsia="zh-CN"/>
        </w:rPr>
        <w:t>(</w:t>
      </w:r>
      <w:r>
        <w:rPr>
          <w:rFonts w:hint="eastAsia" w:ascii="宋体" w:hAnsi="宋体" w:eastAsia="宋体" w:cs="宋体"/>
          <w:lang w:val="en-US" w:eastAsia="zh-CN"/>
        </w:rPr>
        <w:t>采购预算金额：18.35万元</w:t>
      </w:r>
      <w:bookmarkEnd w:id="352"/>
      <w:r>
        <w:rPr>
          <w:rFonts w:hint="eastAsia" w:cs="宋体"/>
          <w:lang w:val="en-US" w:eastAsia="zh-CN"/>
        </w:rPr>
        <w:t>)</w:t>
      </w:r>
      <w:bookmarkEnd w:id="353"/>
    </w:p>
    <w:p>
      <w:pPr>
        <w:pStyle w:val="59"/>
        <w:bidi w:val="0"/>
        <w:rPr>
          <w:rFonts w:hint="eastAsia" w:ascii="宋体" w:hAnsi="宋体" w:eastAsia="宋体" w:cs="宋体"/>
          <w:lang w:val="en-US" w:eastAsia="zh-CN"/>
        </w:rPr>
      </w:pPr>
      <w:r>
        <w:rPr>
          <w:rFonts w:hint="eastAsia" w:ascii="宋体" w:hAnsi="宋体" w:eastAsia="宋体" w:cs="宋体"/>
          <w:lang w:val="en-US" w:eastAsia="zh-CN"/>
        </w:rPr>
        <w:t>项目数量：本包所涉及项目共61个，其中货物类项目共11个，服务类项目共50个。</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项目预算金额情况：</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预算金额为30(含)～100(含)万元的项目共19个，其中货物类项目共5个，服务类项目共14个。</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预算金额为100～500(含)万元的项目共26个，其中货物类项目共4个，服务类项目共22个。</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预算金额为500万元以上的项目共16个，其中货物类项目共2个，服务类项目共14个。</w:t>
      </w:r>
    </w:p>
    <w:p>
      <w:pPr>
        <w:pStyle w:val="59"/>
        <w:bidi w:val="0"/>
        <w:rPr>
          <w:rFonts w:hint="eastAsia" w:ascii="宋体" w:hAnsi="宋体" w:eastAsia="宋体" w:cs="宋体"/>
          <w:lang w:val="en-US" w:eastAsia="zh-CN"/>
        </w:rPr>
      </w:pPr>
      <w:r>
        <w:rPr>
          <w:rFonts w:hint="eastAsia" w:ascii="宋体" w:hAnsi="宋体" w:eastAsia="宋体" w:cs="宋体"/>
          <w:kern w:val="2"/>
          <w:sz w:val="24"/>
          <w:szCs w:val="24"/>
          <w:lang w:val="en-US" w:eastAsia="zh-CN" w:bidi="ar-SA"/>
        </w:rPr>
        <w:t>所</w:t>
      </w:r>
      <w:r>
        <w:rPr>
          <w:rFonts w:hint="eastAsia" w:ascii="宋体" w:hAnsi="宋体" w:eastAsia="宋体" w:cs="宋体"/>
          <w:lang w:val="en-US" w:eastAsia="zh-CN"/>
        </w:rPr>
        <w:t>涉及</w:t>
      </w:r>
      <w:r>
        <w:rPr>
          <w:rFonts w:hint="eastAsia" w:ascii="宋体" w:hAnsi="宋体" w:eastAsia="宋体" w:cs="宋体"/>
          <w:kern w:val="2"/>
          <w:sz w:val="24"/>
          <w:szCs w:val="24"/>
          <w:lang w:val="en-US" w:eastAsia="zh-CN" w:bidi="ar-SA"/>
        </w:rPr>
        <w:t>主要品目：</w:t>
      </w:r>
      <w:r>
        <w:rPr>
          <w:rFonts w:hint="eastAsia" w:ascii="宋体" w:hAnsi="宋体" w:eastAsia="宋体" w:cs="宋体"/>
          <w:lang w:val="en-US" w:eastAsia="zh-CN"/>
        </w:rPr>
        <w:t>园林绿化管理服务、水污染治理服务、垃圾容器、清扫服务、垃圾处理服务、水利管理服务、环境服务、租赁服务、公共设施管理服务、技术测试和分析服务、环保监测设备等。</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劳务报酬收费基准</w:t>
      </w:r>
    </w:p>
    <w:tbl>
      <w:tblPr>
        <w:tblStyle w:val="20"/>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2339"/>
        <w:gridCol w:w="233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688" w:type="dxa"/>
            <w:tcBorders>
              <w:tl2br w:val="single" w:color="auto" w:sz="4" w:space="0"/>
            </w:tcBorders>
            <w:noWrap w:val="0"/>
            <w:vAlign w:val="top"/>
          </w:tcPr>
          <w:p>
            <w:pPr>
              <w:jc w:val="righ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采购预算金额</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采购项目属性</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r>
              <w:rPr>
                <w:rFonts w:hint="eastAsia" w:cs="宋体"/>
                <w:sz w:val="21"/>
                <w:szCs w:val="21"/>
                <w:lang w:val="en-US" w:eastAsia="zh-CN"/>
              </w:rPr>
              <w:t>(含)</w:t>
            </w:r>
            <w:r>
              <w:rPr>
                <w:rFonts w:hint="eastAsia" w:ascii="宋体" w:hAnsi="宋体" w:eastAsia="宋体" w:cs="宋体"/>
                <w:sz w:val="21"/>
                <w:szCs w:val="21"/>
                <w:lang w:val="en-US" w:eastAsia="zh-CN"/>
              </w:rPr>
              <w:t>～</w:t>
            </w:r>
            <w:r>
              <w:rPr>
                <w:rFonts w:hint="eastAsia" w:ascii="宋体" w:hAnsi="宋体" w:eastAsia="宋体" w:cs="宋体"/>
                <w:sz w:val="21"/>
                <w:szCs w:val="21"/>
              </w:rPr>
              <w:t>100</w:t>
            </w:r>
            <w:r>
              <w:rPr>
                <w:rFonts w:hint="eastAsia" w:ascii="宋体" w:hAnsi="宋体" w:eastAsia="宋体" w:cs="宋体"/>
                <w:sz w:val="21"/>
                <w:szCs w:val="21"/>
                <w:lang w:val="en-US" w:eastAsia="zh-CN"/>
              </w:rPr>
              <w:t>(含)</w:t>
            </w:r>
            <w:r>
              <w:rPr>
                <w:rFonts w:hint="eastAsia" w:ascii="宋体" w:hAnsi="宋体" w:eastAsia="宋体" w:cs="宋体"/>
                <w:sz w:val="21"/>
                <w:szCs w:val="21"/>
              </w:rPr>
              <w:t>万</w:t>
            </w:r>
            <w:r>
              <w:rPr>
                <w:rFonts w:hint="eastAsia" w:ascii="宋体" w:hAnsi="宋体" w:eastAsia="宋体" w:cs="宋体"/>
                <w:sz w:val="21"/>
                <w:szCs w:val="21"/>
                <w:lang w:val="en-US" w:eastAsia="zh-CN"/>
              </w:rPr>
              <w:t>元</w:t>
            </w:r>
          </w:p>
        </w:tc>
        <w:tc>
          <w:tcPr>
            <w:tcW w:w="233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cs="宋体"/>
                <w:sz w:val="21"/>
                <w:szCs w:val="21"/>
                <w:lang w:val="en-US" w:eastAsia="zh-CN"/>
              </w:rPr>
              <w:t>0</w:t>
            </w:r>
            <w:r>
              <w:rPr>
                <w:rFonts w:hint="eastAsia" w:ascii="宋体" w:hAnsi="宋体" w:eastAsia="宋体" w:cs="宋体"/>
                <w:sz w:val="21"/>
                <w:szCs w:val="21"/>
                <w:lang w:val="en-US" w:eastAsia="zh-CN"/>
              </w:rPr>
              <w:t>～500(含)万元</w:t>
            </w:r>
          </w:p>
        </w:tc>
        <w:tc>
          <w:tcPr>
            <w:tcW w:w="2340"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50</w:t>
            </w:r>
            <w:r>
              <w:rPr>
                <w:rFonts w:hint="eastAsia" w:cs="宋体"/>
                <w:sz w:val="21"/>
                <w:szCs w:val="21"/>
                <w:lang w:val="en-US" w:eastAsia="zh-CN"/>
              </w:rPr>
              <w:t>0</w:t>
            </w:r>
            <w:r>
              <w:rPr>
                <w:rFonts w:hint="eastAsia" w:ascii="宋体" w:hAnsi="宋体" w:eastAsia="宋体" w:cs="宋体"/>
                <w:sz w:val="21"/>
                <w:szCs w:val="21"/>
                <w:lang w:val="en-US" w:eastAsia="zh-CN"/>
              </w:rPr>
              <w:t>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688"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货物类</w:t>
            </w:r>
            <w:r>
              <w:rPr>
                <w:rFonts w:hint="eastAsia" w:cs="宋体"/>
                <w:sz w:val="21"/>
                <w:szCs w:val="21"/>
                <w:lang w:val="en-US" w:eastAsia="zh-CN"/>
              </w:rPr>
              <w:t>(</w:t>
            </w:r>
            <w:r>
              <w:rPr>
                <w:rFonts w:hint="eastAsia" w:ascii="宋体" w:hAnsi="宋体" w:eastAsia="宋体" w:cs="宋体"/>
                <w:sz w:val="21"/>
                <w:szCs w:val="21"/>
                <w:lang w:val="en-US" w:eastAsia="zh-CN"/>
              </w:rPr>
              <w:t>元</w:t>
            </w:r>
            <w:r>
              <w:rPr>
                <w:rFonts w:hint="eastAsia" w:cs="宋体"/>
                <w:sz w:val="21"/>
                <w:szCs w:val="21"/>
                <w:lang w:val="en-US" w:eastAsia="zh-CN"/>
              </w:rPr>
              <w:t>)</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2100</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2500</w:t>
            </w:r>
          </w:p>
        </w:tc>
        <w:tc>
          <w:tcPr>
            <w:tcW w:w="234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6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服务类</w:t>
            </w:r>
            <w:r>
              <w:rPr>
                <w:rFonts w:hint="eastAsia" w:cs="宋体"/>
                <w:sz w:val="21"/>
                <w:szCs w:val="21"/>
                <w:lang w:val="en-US" w:eastAsia="zh-CN"/>
              </w:rPr>
              <w:t>(</w:t>
            </w:r>
            <w:r>
              <w:rPr>
                <w:rFonts w:hint="eastAsia" w:ascii="宋体" w:hAnsi="宋体" w:eastAsia="宋体" w:cs="宋体"/>
                <w:sz w:val="21"/>
                <w:szCs w:val="21"/>
                <w:lang w:val="en-US" w:eastAsia="zh-CN"/>
              </w:rPr>
              <w:t>元</w:t>
            </w:r>
            <w:r>
              <w:rPr>
                <w:rFonts w:hint="eastAsia" w:cs="宋体"/>
                <w:sz w:val="21"/>
                <w:szCs w:val="21"/>
                <w:lang w:val="en-US" w:eastAsia="zh-CN"/>
              </w:rPr>
              <w:t>)</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2500</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3000</w:t>
            </w:r>
          </w:p>
        </w:tc>
        <w:tc>
          <w:tcPr>
            <w:tcW w:w="234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4000</w:t>
            </w:r>
          </w:p>
        </w:tc>
      </w:tr>
    </w:tbl>
    <w:p>
      <w:pPr>
        <w:pStyle w:val="45"/>
        <w:bidi w:val="0"/>
        <w:rPr>
          <w:rFonts w:hint="eastAsia" w:ascii="宋体" w:hAnsi="宋体" w:eastAsia="宋体" w:cs="宋体"/>
          <w:lang w:val="en-US" w:eastAsia="zh-CN"/>
        </w:rPr>
      </w:pPr>
      <w:bookmarkStart w:id="354" w:name="_Toc25450"/>
      <w:bookmarkStart w:id="355" w:name="_Toc12339"/>
      <w:r>
        <w:rPr>
          <w:rFonts w:hint="eastAsia" w:ascii="宋体" w:hAnsi="宋体" w:eastAsia="宋体" w:cs="宋体"/>
          <w:lang w:val="en-US" w:eastAsia="zh-CN"/>
        </w:rPr>
        <w:t>第3包：医疗类</w:t>
      </w:r>
      <w:r>
        <w:rPr>
          <w:rFonts w:hint="eastAsia" w:cs="宋体"/>
          <w:lang w:val="en-US" w:eastAsia="zh-CN"/>
        </w:rPr>
        <w:t>(</w:t>
      </w:r>
      <w:r>
        <w:rPr>
          <w:rFonts w:hint="eastAsia" w:ascii="宋体" w:hAnsi="宋体" w:eastAsia="宋体" w:cs="宋体"/>
          <w:lang w:val="en-US" w:eastAsia="zh-CN"/>
        </w:rPr>
        <w:t>采购预算金额：32.3万元</w:t>
      </w:r>
      <w:bookmarkEnd w:id="354"/>
      <w:r>
        <w:rPr>
          <w:rFonts w:hint="eastAsia" w:cs="宋体"/>
          <w:lang w:val="en-US" w:eastAsia="zh-CN"/>
        </w:rPr>
        <w:t>)</w:t>
      </w:r>
      <w:bookmarkEnd w:id="355"/>
    </w:p>
    <w:p>
      <w:pPr>
        <w:pStyle w:val="59"/>
        <w:bidi w:val="0"/>
        <w:rPr>
          <w:rFonts w:hint="eastAsia" w:ascii="宋体" w:hAnsi="宋体" w:eastAsia="宋体" w:cs="宋体"/>
          <w:lang w:val="en-US" w:eastAsia="zh-CN"/>
        </w:rPr>
      </w:pPr>
      <w:r>
        <w:rPr>
          <w:rFonts w:hint="eastAsia" w:ascii="宋体" w:hAnsi="宋体" w:eastAsia="宋体" w:cs="宋体"/>
          <w:lang w:val="en-US" w:eastAsia="zh-CN"/>
        </w:rPr>
        <w:t>项目数量：本包所涉及项目共130个，其中货物类项目共89个，服务类项目共41个。</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项目预算金额情况：</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w:t>
      </w:r>
      <w:r>
        <w:rPr>
          <w:rFonts w:hint="eastAsia" w:cs="宋体"/>
          <w:lang w:val="en-US" w:eastAsia="zh-CN"/>
        </w:rPr>
        <w:t>30</w:t>
      </w:r>
      <w:r>
        <w:rPr>
          <w:rFonts w:hint="eastAsia" w:ascii="宋体" w:hAnsi="宋体" w:eastAsia="宋体" w:cs="宋体"/>
          <w:lang w:val="en-US" w:eastAsia="zh-CN"/>
        </w:rPr>
        <w:t>(含)～100(含)万元的项目共63个，其中货物类项目共35个，服务类项目共28个。</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预算金额为100～500(含)万元的项目共56个，其中货物类项目共43个，服务类项目共13个。</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预算金额为500万元以上的项目共11个，均为货物类项目。</w:t>
      </w:r>
    </w:p>
    <w:p>
      <w:pPr>
        <w:pStyle w:val="59"/>
        <w:bidi w:val="0"/>
        <w:rPr>
          <w:rFonts w:hint="eastAsia" w:ascii="宋体" w:hAnsi="宋体" w:eastAsia="宋体" w:cs="宋体"/>
          <w:lang w:val="en-US" w:eastAsia="zh-CN"/>
        </w:rPr>
      </w:pPr>
      <w:r>
        <w:rPr>
          <w:rFonts w:hint="eastAsia" w:ascii="宋体" w:hAnsi="宋体" w:eastAsia="宋体" w:cs="宋体"/>
          <w:kern w:val="2"/>
          <w:sz w:val="24"/>
          <w:szCs w:val="24"/>
          <w:lang w:val="en-US" w:eastAsia="zh-CN" w:bidi="ar-SA"/>
        </w:rPr>
        <w:t>所</w:t>
      </w:r>
      <w:r>
        <w:rPr>
          <w:rFonts w:hint="eastAsia" w:ascii="宋体" w:hAnsi="宋体" w:eastAsia="宋体" w:cs="宋体"/>
          <w:lang w:val="en-US" w:eastAsia="zh-CN"/>
        </w:rPr>
        <w:t>涉及</w:t>
      </w:r>
      <w:r>
        <w:rPr>
          <w:rFonts w:hint="eastAsia" w:ascii="宋体" w:hAnsi="宋体" w:eastAsia="宋体" w:cs="宋体"/>
          <w:kern w:val="2"/>
          <w:sz w:val="24"/>
          <w:szCs w:val="24"/>
          <w:lang w:val="en-US" w:eastAsia="zh-CN" w:bidi="ar-SA"/>
        </w:rPr>
        <w:t>主要品目：</w:t>
      </w:r>
      <w:r>
        <w:rPr>
          <w:rFonts w:hint="eastAsia" w:ascii="宋体" w:hAnsi="宋体" w:eastAsia="宋体" w:cs="宋体"/>
          <w:lang w:val="en-US" w:eastAsia="zh-CN"/>
        </w:rPr>
        <w:t>医疗卫生和社会服务、助残器具、医药品、维修和保养服务、专用设备、医疗设备、医用材料、医疗车、医用电子生理参数检测仪器设备等。</w:t>
      </w:r>
    </w:p>
    <w:p>
      <w:pPr>
        <w:pStyle w:val="59"/>
        <w:numPr>
          <w:ilvl w:val="3"/>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4.劳务报酬收费基准</w:t>
      </w:r>
    </w:p>
    <w:tbl>
      <w:tblPr>
        <w:tblStyle w:val="20"/>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2339"/>
        <w:gridCol w:w="233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center"/>
        </w:trPr>
        <w:tc>
          <w:tcPr>
            <w:tcW w:w="2688" w:type="dxa"/>
            <w:tcBorders>
              <w:tl2br w:val="single" w:color="auto" w:sz="4" w:space="0"/>
            </w:tcBorders>
            <w:noWrap w:val="0"/>
            <w:vAlign w:val="top"/>
          </w:tcPr>
          <w:p>
            <w:pPr>
              <w:jc w:val="righ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采购预算金额</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采购项目属性</w:t>
            </w:r>
          </w:p>
        </w:tc>
        <w:tc>
          <w:tcPr>
            <w:tcW w:w="2339" w:type="dxa"/>
            <w:noWrap w:val="0"/>
            <w:vAlign w:val="center"/>
          </w:tcPr>
          <w:p>
            <w:pPr>
              <w:jc w:val="center"/>
              <w:rPr>
                <w:rFonts w:hint="eastAsia" w:ascii="宋体" w:hAnsi="宋体" w:eastAsia="宋体" w:cs="宋体"/>
                <w:sz w:val="21"/>
                <w:szCs w:val="21"/>
                <w:lang w:val="en-US" w:eastAsia="zh-CN"/>
              </w:rPr>
            </w:pPr>
            <w:r>
              <w:rPr>
                <w:rFonts w:hint="eastAsia" w:cs="宋体"/>
                <w:sz w:val="21"/>
                <w:szCs w:val="21"/>
                <w:lang w:val="en-US" w:eastAsia="zh-CN"/>
              </w:rPr>
              <w:t>30(含)</w:t>
            </w:r>
            <w:r>
              <w:rPr>
                <w:rFonts w:hint="eastAsia" w:ascii="宋体" w:hAnsi="宋体" w:eastAsia="宋体" w:cs="宋体"/>
                <w:sz w:val="21"/>
                <w:szCs w:val="21"/>
                <w:lang w:val="en-US" w:eastAsia="zh-CN"/>
              </w:rPr>
              <w:t>～</w:t>
            </w:r>
            <w:r>
              <w:rPr>
                <w:rFonts w:hint="eastAsia" w:ascii="宋体" w:hAnsi="宋体" w:eastAsia="宋体" w:cs="宋体"/>
                <w:sz w:val="21"/>
                <w:szCs w:val="21"/>
              </w:rPr>
              <w:t>100</w:t>
            </w:r>
            <w:r>
              <w:rPr>
                <w:rFonts w:hint="eastAsia" w:ascii="宋体" w:hAnsi="宋体" w:eastAsia="宋体" w:cs="宋体"/>
                <w:sz w:val="21"/>
                <w:szCs w:val="21"/>
                <w:lang w:val="en-US" w:eastAsia="zh-CN"/>
              </w:rPr>
              <w:t>(含)</w:t>
            </w:r>
            <w:r>
              <w:rPr>
                <w:rFonts w:hint="eastAsia" w:ascii="宋体" w:hAnsi="宋体" w:eastAsia="宋体" w:cs="宋体"/>
                <w:sz w:val="21"/>
                <w:szCs w:val="21"/>
              </w:rPr>
              <w:t>万</w:t>
            </w:r>
            <w:r>
              <w:rPr>
                <w:rFonts w:hint="eastAsia" w:ascii="宋体" w:hAnsi="宋体" w:eastAsia="宋体" w:cs="宋体"/>
                <w:sz w:val="21"/>
                <w:szCs w:val="21"/>
                <w:lang w:val="en-US" w:eastAsia="zh-CN"/>
              </w:rPr>
              <w:t>元</w:t>
            </w:r>
          </w:p>
        </w:tc>
        <w:tc>
          <w:tcPr>
            <w:tcW w:w="233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cs="宋体"/>
                <w:sz w:val="21"/>
                <w:szCs w:val="21"/>
                <w:lang w:val="en-US" w:eastAsia="zh-CN"/>
              </w:rPr>
              <w:t>0</w:t>
            </w:r>
            <w:r>
              <w:rPr>
                <w:rFonts w:hint="eastAsia" w:ascii="宋体" w:hAnsi="宋体" w:eastAsia="宋体" w:cs="宋体"/>
                <w:sz w:val="21"/>
                <w:szCs w:val="21"/>
                <w:lang w:val="en-US" w:eastAsia="zh-CN"/>
              </w:rPr>
              <w:t>～500(含)万元</w:t>
            </w:r>
          </w:p>
        </w:tc>
        <w:tc>
          <w:tcPr>
            <w:tcW w:w="2340"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50</w:t>
            </w:r>
            <w:r>
              <w:rPr>
                <w:rFonts w:hint="eastAsia" w:cs="宋体"/>
                <w:sz w:val="21"/>
                <w:szCs w:val="21"/>
                <w:lang w:val="en-US" w:eastAsia="zh-CN"/>
              </w:rPr>
              <w:t>0</w:t>
            </w:r>
            <w:r>
              <w:rPr>
                <w:rFonts w:hint="eastAsia" w:ascii="宋体" w:hAnsi="宋体" w:eastAsia="宋体" w:cs="宋体"/>
                <w:sz w:val="21"/>
                <w:szCs w:val="21"/>
                <w:lang w:val="en-US" w:eastAsia="zh-CN"/>
              </w:rPr>
              <w:t>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688"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货物类</w:t>
            </w:r>
            <w:r>
              <w:rPr>
                <w:rFonts w:hint="eastAsia" w:cs="宋体"/>
                <w:sz w:val="21"/>
                <w:szCs w:val="21"/>
                <w:lang w:val="en-US" w:eastAsia="zh-CN"/>
              </w:rPr>
              <w:t>(</w:t>
            </w:r>
            <w:r>
              <w:rPr>
                <w:rFonts w:hint="eastAsia" w:ascii="宋体" w:hAnsi="宋体" w:eastAsia="宋体" w:cs="宋体"/>
                <w:sz w:val="21"/>
                <w:szCs w:val="21"/>
                <w:lang w:val="en-US" w:eastAsia="zh-CN"/>
              </w:rPr>
              <w:t>元</w:t>
            </w:r>
            <w:r>
              <w:rPr>
                <w:rFonts w:hint="eastAsia" w:cs="宋体"/>
                <w:sz w:val="21"/>
                <w:szCs w:val="21"/>
                <w:lang w:val="en-US" w:eastAsia="zh-CN"/>
              </w:rPr>
              <w:t>)</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2100</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2500</w:t>
            </w:r>
          </w:p>
        </w:tc>
        <w:tc>
          <w:tcPr>
            <w:tcW w:w="234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6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服务类</w:t>
            </w:r>
            <w:r>
              <w:rPr>
                <w:rFonts w:hint="eastAsia" w:cs="宋体"/>
                <w:sz w:val="21"/>
                <w:szCs w:val="21"/>
                <w:lang w:val="en-US" w:eastAsia="zh-CN"/>
              </w:rPr>
              <w:t>(</w:t>
            </w:r>
            <w:r>
              <w:rPr>
                <w:rFonts w:hint="eastAsia" w:ascii="宋体" w:hAnsi="宋体" w:eastAsia="宋体" w:cs="宋体"/>
                <w:sz w:val="21"/>
                <w:szCs w:val="21"/>
                <w:lang w:val="en-US" w:eastAsia="zh-CN"/>
              </w:rPr>
              <w:t>元</w:t>
            </w:r>
            <w:r>
              <w:rPr>
                <w:rFonts w:hint="eastAsia" w:cs="宋体"/>
                <w:sz w:val="21"/>
                <w:szCs w:val="21"/>
                <w:lang w:val="en-US" w:eastAsia="zh-CN"/>
              </w:rPr>
              <w:t>)</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2500</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3000</w:t>
            </w:r>
          </w:p>
        </w:tc>
        <w:tc>
          <w:tcPr>
            <w:tcW w:w="234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4000</w:t>
            </w:r>
          </w:p>
        </w:tc>
      </w:tr>
    </w:tbl>
    <w:p>
      <w:pPr>
        <w:pStyle w:val="45"/>
        <w:bidi w:val="0"/>
        <w:rPr>
          <w:rFonts w:hint="eastAsia" w:ascii="宋体" w:hAnsi="宋体" w:eastAsia="宋体" w:cs="宋体"/>
          <w:lang w:val="en-US" w:eastAsia="zh-CN"/>
        </w:rPr>
      </w:pPr>
      <w:bookmarkStart w:id="356" w:name="_Toc25402"/>
      <w:bookmarkStart w:id="357" w:name="_Toc20602"/>
      <w:r>
        <w:rPr>
          <w:rFonts w:hint="eastAsia" w:ascii="宋体" w:hAnsi="宋体" w:eastAsia="宋体" w:cs="宋体"/>
          <w:lang w:val="en-US" w:eastAsia="zh-CN"/>
        </w:rPr>
        <w:t>第4包：信息化类</w:t>
      </w:r>
      <w:r>
        <w:rPr>
          <w:rFonts w:hint="eastAsia" w:cs="宋体"/>
          <w:lang w:val="en-US" w:eastAsia="zh-CN"/>
        </w:rPr>
        <w:t>(</w:t>
      </w:r>
      <w:r>
        <w:rPr>
          <w:rFonts w:hint="eastAsia" w:ascii="宋体" w:hAnsi="宋体" w:eastAsia="宋体" w:cs="宋体"/>
          <w:lang w:val="en-US" w:eastAsia="zh-CN"/>
        </w:rPr>
        <w:t>采购预算金额：23.24万元</w:t>
      </w:r>
      <w:bookmarkEnd w:id="356"/>
      <w:r>
        <w:rPr>
          <w:rFonts w:hint="eastAsia" w:cs="宋体"/>
          <w:lang w:val="en-US" w:eastAsia="zh-CN"/>
        </w:rPr>
        <w:t>)</w:t>
      </w:r>
      <w:bookmarkEnd w:id="357"/>
    </w:p>
    <w:p>
      <w:pPr>
        <w:pStyle w:val="59"/>
        <w:bidi w:val="0"/>
        <w:rPr>
          <w:rFonts w:hint="eastAsia" w:ascii="宋体" w:hAnsi="宋体" w:eastAsia="宋体" w:cs="宋体"/>
          <w:lang w:val="en-US" w:eastAsia="zh-CN"/>
        </w:rPr>
      </w:pPr>
      <w:r>
        <w:rPr>
          <w:rFonts w:hint="eastAsia" w:ascii="宋体" w:hAnsi="宋体" w:eastAsia="宋体" w:cs="宋体"/>
          <w:lang w:val="en-US" w:eastAsia="zh-CN"/>
        </w:rPr>
        <w:t>项目数量：本包所涉及项目共</w:t>
      </w:r>
      <w:r>
        <w:rPr>
          <w:rFonts w:hint="eastAsia" w:cs="宋体"/>
          <w:lang w:val="en-US" w:eastAsia="zh-CN"/>
        </w:rPr>
        <w:t>85</w:t>
      </w:r>
      <w:r>
        <w:rPr>
          <w:rFonts w:hint="eastAsia" w:ascii="宋体" w:hAnsi="宋体" w:eastAsia="宋体" w:cs="宋体"/>
          <w:lang w:val="en-US" w:eastAsia="zh-CN"/>
        </w:rPr>
        <w:t>个，其中货物类项目共</w:t>
      </w:r>
      <w:r>
        <w:rPr>
          <w:rFonts w:hint="eastAsia" w:cs="宋体"/>
          <w:lang w:val="en-US" w:eastAsia="zh-CN"/>
        </w:rPr>
        <w:t>41</w:t>
      </w:r>
      <w:r>
        <w:rPr>
          <w:rFonts w:hint="eastAsia" w:ascii="宋体" w:hAnsi="宋体" w:eastAsia="宋体" w:cs="宋体"/>
          <w:lang w:val="en-US" w:eastAsia="zh-CN"/>
        </w:rPr>
        <w:t>个，服务类项目共</w:t>
      </w:r>
      <w:r>
        <w:rPr>
          <w:rFonts w:hint="eastAsia" w:cs="宋体"/>
          <w:lang w:val="en-US" w:eastAsia="zh-CN"/>
        </w:rPr>
        <w:t>44</w:t>
      </w:r>
      <w:r>
        <w:rPr>
          <w:rFonts w:hint="eastAsia" w:ascii="宋体" w:hAnsi="宋体" w:eastAsia="宋体" w:cs="宋体"/>
          <w:lang w:val="en-US" w:eastAsia="zh-CN"/>
        </w:rPr>
        <w:t>个。</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项目预算金额情况：</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w:t>
      </w:r>
      <w:r>
        <w:rPr>
          <w:rFonts w:hint="eastAsia" w:cs="宋体"/>
          <w:lang w:val="en-US" w:eastAsia="zh-CN"/>
        </w:rPr>
        <w:t>30</w:t>
      </w:r>
      <w:r>
        <w:rPr>
          <w:rFonts w:hint="eastAsia" w:ascii="宋体" w:hAnsi="宋体" w:eastAsia="宋体" w:cs="宋体"/>
          <w:lang w:val="en-US" w:eastAsia="zh-CN"/>
        </w:rPr>
        <w:t>(含)～100(含)万元的项目共38个，其中货物类项目共9个，服务类项目共29个。</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预算金额为100～500(含)万元的项目共24个，其中货物类项目共18个，服务类项目共6个。</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预算金额为500万元以上的项目共</w:t>
      </w:r>
      <w:r>
        <w:rPr>
          <w:rFonts w:hint="eastAsia" w:cs="宋体"/>
          <w:lang w:val="en-US" w:eastAsia="zh-CN"/>
        </w:rPr>
        <w:t>23</w:t>
      </w:r>
      <w:r>
        <w:rPr>
          <w:rFonts w:hint="eastAsia" w:ascii="宋体" w:hAnsi="宋体" w:eastAsia="宋体" w:cs="宋体"/>
          <w:lang w:val="en-US" w:eastAsia="zh-CN"/>
        </w:rPr>
        <w:t>个，其中货物类项目共</w:t>
      </w:r>
      <w:r>
        <w:rPr>
          <w:rFonts w:hint="eastAsia" w:cs="宋体"/>
          <w:lang w:val="en-US" w:eastAsia="zh-CN"/>
        </w:rPr>
        <w:t>14</w:t>
      </w:r>
      <w:r>
        <w:rPr>
          <w:rFonts w:hint="eastAsia" w:ascii="宋体" w:hAnsi="宋体" w:eastAsia="宋体" w:cs="宋体"/>
          <w:lang w:val="en-US" w:eastAsia="zh-CN"/>
        </w:rPr>
        <w:t>个，服务类项目共</w:t>
      </w:r>
      <w:r>
        <w:rPr>
          <w:rFonts w:hint="eastAsia" w:cs="宋体"/>
          <w:lang w:val="en-US" w:eastAsia="zh-CN"/>
        </w:rPr>
        <w:t>9</w:t>
      </w:r>
      <w:r>
        <w:rPr>
          <w:rFonts w:hint="eastAsia" w:ascii="宋体" w:hAnsi="宋体" w:eastAsia="宋体" w:cs="宋体"/>
          <w:lang w:val="en-US" w:eastAsia="zh-CN"/>
        </w:rPr>
        <w:t>个。</w:t>
      </w:r>
    </w:p>
    <w:p>
      <w:pPr>
        <w:pStyle w:val="59"/>
        <w:bidi w:val="0"/>
        <w:rPr>
          <w:rFonts w:hint="eastAsia" w:ascii="宋体" w:hAnsi="宋体" w:eastAsia="宋体" w:cs="宋体"/>
          <w:lang w:val="en-US" w:eastAsia="zh-CN"/>
        </w:rPr>
      </w:pPr>
      <w:r>
        <w:rPr>
          <w:rFonts w:hint="eastAsia" w:ascii="宋体" w:hAnsi="宋体" w:eastAsia="宋体" w:cs="宋体"/>
          <w:kern w:val="2"/>
          <w:sz w:val="24"/>
          <w:szCs w:val="24"/>
          <w:lang w:val="en-US" w:eastAsia="zh-CN" w:bidi="ar-SA"/>
        </w:rPr>
        <w:t>所</w:t>
      </w:r>
      <w:r>
        <w:rPr>
          <w:rFonts w:hint="eastAsia" w:ascii="宋体" w:hAnsi="宋体" w:eastAsia="宋体" w:cs="宋体"/>
          <w:lang w:val="en-US" w:eastAsia="zh-CN"/>
        </w:rPr>
        <w:t>涉及</w:t>
      </w:r>
      <w:r>
        <w:rPr>
          <w:rFonts w:hint="eastAsia" w:ascii="宋体" w:hAnsi="宋体" w:eastAsia="宋体" w:cs="宋体"/>
          <w:kern w:val="2"/>
          <w:sz w:val="24"/>
          <w:szCs w:val="24"/>
          <w:lang w:val="en-US" w:eastAsia="zh-CN" w:bidi="ar-SA"/>
        </w:rPr>
        <w:t>主要品目：</w:t>
      </w:r>
      <w:r>
        <w:rPr>
          <w:rFonts w:hint="eastAsia" w:ascii="宋体" w:hAnsi="宋体" w:eastAsia="宋体" w:cs="宋体"/>
          <w:lang w:val="en-US" w:eastAsia="zh-CN"/>
        </w:rPr>
        <w:t>信息技术服务、其他电信和信息传输服务、计算机设备及软件、LED显示屏、视频会议系统设备、互联网信息服务、视频监控设备等。</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劳务报酬收费基准</w:t>
      </w:r>
    </w:p>
    <w:tbl>
      <w:tblPr>
        <w:tblStyle w:val="20"/>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2339"/>
        <w:gridCol w:w="233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688" w:type="dxa"/>
            <w:tcBorders>
              <w:tl2br w:val="single" w:color="auto" w:sz="4" w:space="0"/>
            </w:tcBorders>
            <w:noWrap w:val="0"/>
            <w:vAlign w:val="top"/>
          </w:tcPr>
          <w:p>
            <w:pPr>
              <w:jc w:val="righ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采购预算金额</w:t>
            </w:r>
            <w:r>
              <w:rPr>
                <w:rFonts w:hint="eastAsia" w:ascii="宋体" w:hAnsi="宋体" w:eastAsia="宋体" w:cs="宋体"/>
                <w:sz w:val="21"/>
                <w:szCs w:val="21"/>
              </w:rPr>
              <w:t xml:space="preserve">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采购项目属性</w:t>
            </w:r>
          </w:p>
        </w:tc>
        <w:tc>
          <w:tcPr>
            <w:tcW w:w="2339" w:type="dxa"/>
            <w:noWrap w:val="0"/>
            <w:vAlign w:val="center"/>
          </w:tcPr>
          <w:p>
            <w:pPr>
              <w:jc w:val="center"/>
              <w:rPr>
                <w:rFonts w:hint="eastAsia" w:ascii="宋体" w:hAnsi="宋体" w:eastAsia="宋体" w:cs="宋体"/>
                <w:sz w:val="21"/>
                <w:szCs w:val="21"/>
                <w:lang w:val="en-US" w:eastAsia="zh-CN"/>
              </w:rPr>
            </w:pPr>
            <w:r>
              <w:rPr>
                <w:rFonts w:hint="eastAsia" w:cs="宋体"/>
                <w:sz w:val="21"/>
                <w:szCs w:val="21"/>
                <w:lang w:val="en-US" w:eastAsia="zh-CN"/>
              </w:rPr>
              <w:t>30(含)</w:t>
            </w:r>
            <w:r>
              <w:rPr>
                <w:rFonts w:hint="eastAsia" w:ascii="宋体" w:hAnsi="宋体" w:eastAsia="宋体" w:cs="宋体"/>
                <w:sz w:val="21"/>
                <w:szCs w:val="21"/>
                <w:lang w:val="en-US" w:eastAsia="zh-CN"/>
              </w:rPr>
              <w:t>～</w:t>
            </w:r>
            <w:r>
              <w:rPr>
                <w:rFonts w:hint="eastAsia" w:ascii="宋体" w:hAnsi="宋体" w:eastAsia="宋体" w:cs="宋体"/>
                <w:sz w:val="21"/>
                <w:szCs w:val="21"/>
              </w:rPr>
              <w:t>100</w:t>
            </w:r>
            <w:r>
              <w:rPr>
                <w:rFonts w:hint="eastAsia" w:ascii="宋体" w:hAnsi="宋体" w:eastAsia="宋体" w:cs="宋体"/>
                <w:sz w:val="21"/>
                <w:szCs w:val="21"/>
                <w:lang w:val="en-US" w:eastAsia="zh-CN"/>
              </w:rPr>
              <w:t>(含)</w:t>
            </w:r>
            <w:r>
              <w:rPr>
                <w:rFonts w:hint="eastAsia" w:ascii="宋体" w:hAnsi="宋体" w:eastAsia="宋体" w:cs="宋体"/>
                <w:sz w:val="21"/>
                <w:szCs w:val="21"/>
              </w:rPr>
              <w:t>万</w:t>
            </w:r>
            <w:r>
              <w:rPr>
                <w:rFonts w:hint="eastAsia" w:ascii="宋体" w:hAnsi="宋体" w:eastAsia="宋体" w:cs="宋体"/>
                <w:sz w:val="21"/>
                <w:szCs w:val="21"/>
                <w:lang w:val="en-US" w:eastAsia="zh-CN"/>
              </w:rPr>
              <w:t>元</w:t>
            </w:r>
          </w:p>
        </w:tc>
        <w:tc>
          <w:tcPr>
            <w:tcW w:w="233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cs="宋体"/>
                <w:sz w:val="21"/>
                <w:szCs w:val="21"/>
                <w:lang w:val="en-US" w:eastAsia="zh-CN"/>
              </w:rPr>
              <w:t>0</w:t>
            </w:r>
            <w:r>
              <w:rPr>
                <w:rFonts w:hint="eastAsia" w:ascii="宋体" w:hAnsi="宋体" w:eastAsia="宋体" w:cs="宋体"/>
                <w:sz w:val="21"/>
                <w:szCs w:val="21"/>
                <w:lang w:val="en-US" w:eastAsia="zh-CN"/>
              </w:rPr>
              <w:t>～500(含)万元</w:t>
            </w:r>
          </w:p>
        </w:tc>
        <w:tc>
          <w:tcPr>
            <w:tcW w:w="2340"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50</w:t>
            </w:r>
            <w:r>
              <w:rPr>
                <w:rFonts w:hint="eastAsia" w:cs="宋体"/>
                <w:sz w:val="21"/>
                <w:szCs w:val="21"/>
                <w:lang w:val="en-US" w:eastAsia="zh-CN"/>
              </w:rPr>
              <w:t>0</w:t>
            </w:r>
            <w:r>
              <w:rPr>
                <w:rFonts w:hint="eastAsia" w:ascii="宋体" w:hAnsi="宋体" w:eastAsia="宋体" w:cs="宋体"/>
                <w:sz w:val="21"/>
                <w:szCs w:val="21"/>
                <w:lang w:val="en-US" w:eastAsia="zh-CN"/>
              </w:rPr>
              <w:t>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688"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货物类</w:t>
            </w:r>
            <w:r>
              <w:rPr>
                <w:rFonts w:hint="eastAsia" w:cs="宋体"/>
                <w:sz w:val="21"/>
                <w:szCs w:val="21"/>
                <w:lang w:val="en-US" w:eastAsia="zh-CN"/>
              </w:rPr>
              <w:t>(</w:t>
            </w:r>
            <w:r>
              <w:rPr>
                <w:rFonts w:hint="eastAsia" w:ascii="宋体" w:hAnsi="宋体" w:eastAsia="宋体" w:cs="宋体"/>
                <w:sz w:val="21"/>
                <w:szCs w:val="21"/>
                <w:lang w:val="en-US" w:eastAsia="zh-CN"/>
              </w:rPr>
              <w:t>元</w:t>
            </w:r>
            <w:r>
              <w:rPr>
                <w:rFonts w:hint="eastAsia" w:cs="宋体"/>
                <w:sz w:val="21"/>
                <w:szCs w:val="21"/>
                <w:lang w:val="en-US" w:eastAsia="zh-CN"/>
              </w:rPr>
              <w:t>)</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2100</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2500</w:t>
            </w:r>
          </w:p>
        </w:tc>
        <w:tc>
          <w:tcPr>
            <w:tcW w:w="234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6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服务类</w:t>
            </w:r>
            <w:r>
              <w:rPr>
                <w:rFonts w:hint="eastAsia" w:cs="宋体"/>
                <w:sz w:val="21"/>
                <w:szCs w:val="21"/>
                <w:lang w:val="en-US" w:eastAsia="zh-CN"/>
              </w:rPr>
              <w:t>(</w:t>
            </w:r>
            <w:r>
              <w:rPr>
                <w:rFonts w:hint="eastAsia" w:ascii="宋体" w:hAnsi="宋体" w:eastAsia="宋体" w:cs="宋体"/>
                <w:sz w:val="21"/>
                <w:szCs w:val="21"/>
                <w:lang w:val="en-US" w:eastAsia="zh-CN"/>
              </w:rPr>
              <w:t>元</w:t>
            </w:r>
            <w:r>
              <w:rPr>
                <w:rFonts w:hint="eastAsia" w:cs="宋体"/>
                <w:sz w:val="21"/>
                <w:szCs w:val="21"/>
                <w:lang w:val="en-US" w:eastAsia="zh-CN"/>
              </w:rPr>
              <w:t>)</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2500</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3000</w:t>
            </w:r>
          </w:p>
        </w:tc>
        <w:tc>
          <w:tcPr>
            <w:tcW w:w="234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4000</w:t>
            </w:r>
          </w:p>
        </w:tc>
      </w:tr>
    </w:tbl>
    <w:p>
      <w:pPr>
        <w:pStyle w:val="45"/>
        <w:bidi w:val="0"/>
        <w:rPr>
          <w:rFonts w:hint="eastAsia" w:ascii="宋体" w:hAnsi="宋体" w:eastAsia="宋体" w:cs="宋体"/>
          <w:lang w:val="en-US" w:eastAsia="zh-CN"/>
        </w:rPr>
      </w:pPr>
      <w:bookmarkStart w:id="358" w:name="_Toc718"/>
      <w:bookmarkStart w:id="359" w:name="_Toc9633"/>
      <w:r>
        <w:rPr>
          <w:rFonts w:hint="eastAsia" w:ascii="宋体" w:hAnsi="宋体" w:eastAsia="宋体" w:cs="宋体"/>
          <w:lang w:val="en-US" w:eastAsia="zh-CN"/>
        </w:rPr>
        <w:t>第5包：电气化设备、专业仪器设备、专业技术服务类</w:t>
      </w:r>
      <w:r>
        <w:rPr>
          <w:rFonts w:hint="eastAsia" w:cs="宋体"/>
          <w:lang w:val="en-US" w:eastAsia="zh-CN"/>
        </w:rPr>
        <w:t>(</w:t>
      </w:r>
      <w:r>
        <w:rPr>
          <w:rFonts w:hint="eastAsia" w:ascii="宋体" w:hAnsi="宋体" w:eastAsia="宋体" w:cs="宋体"/>
          <w:lang w:val="en-US" w:eastAsia="zh-CN"/>
        </w:rPr>
        <w:t>采购预算金额：</w:t>
      </w:r>
      <w:r>
        <w:rPr>
          <w:rFonts w:hint="eastAsia" w:cs="宋体"/>
          <w:lang w:val="en-US" w:eastAsia="zh-CN"/>
        </w:rPr>
        <w:t>13.205</w:t>
      </w:r>
      <w:r>
        <w:rPr>
          <w:rFonts w:hint="eastAsia" w:ascii="宋体" w:hAnsi="宋体" w:eastAsia="宋体" w:cs="宋体"/>
          <w:lang w:val="en-US" w:eastAsia="zh-CN"/>
        </w:rPr>
        <w:t>万元</w:t>
      </w:r>
      <w:bookmarkEnd w:id="358"/>
      <w:r>
        <w:rPr>
          <w:rFonts w:hint="eastAsia" w:cs="宋体"/>
          <w:lang w:val="en-US" w:eastAsia="zh-CN"/>
        </w:rPr>
        <w:t>)</w:t>
      </w:r>
      <w:bookmarkEnd w:id="359"/>
    </w:p>
    <w:p>
      <w:pPr>
        <w:pStyle w:val="59"/>
        <w:bidi w:val="0"/>
        <w:rPr>
          <w:rFonts w:hint="eastAsia" w:ascii="宋体" w:hAnsi="宋体" w:eastAsia="宋体" w:cs="宋体"/>
          <w:lang w:val="en-US" w:eastAsia="zh-CN"/>
        </w:rPr>
      </w:pPr>
      <w:r>
        <w:rPr>
          <w:rFonts w:hint="eastAsia" w:ascii="宋体" w:hAnsi="宋体" w:eastAsia="宋体" w:cs="宋体"/>
          <w:lang w:val="en-US" w:eastAsia="zh-CN"/>
        </w:rPr>
        <w:t>项目数量：本包所涉及项目共60个，其中货物类项目共23个，服务类项目共37个。</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项目预算金额情况：</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预算金额为30(含)～100(含)万元的项目共24个，其中货物类项目共7个，服务类项目共17个。</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预算金额为100～500(含)万元的项目共29个，其中货物类项目共11个，服务类项目共18个。</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预算金额为500万元以上的项目共7个，其中货物类项目共5个，服务类项目2个。</w:t>
      </w:r>
    </w:p>
    <w:p>
      <w:pPr>
        <w:pStyle w:val="59"/>
        <w:bidi w:val="0"/>
        <w:rPr>
          <w:rFonts w:hint="eastAsia" w:ascii="宋体" w:hAnsi="宋体" w:eastAsia="宋体" w:cs="宋体"/>
          <w:lang w:val="en-US" w:eastAsia="zh-CN"/>
        </w:rPr>
      </w:pPr>
      <w:r>
        <w:rPr>
          <w:rFonts w:hint="eastAsia" w:ascii="宋体" w:hAnsi="宋体" w:eastAsia="宋体" w:cs="宋体"/>
          <w:kern w:val="2"/>
          <w:sz w:val="24"/>
          <w:szCs w:val="24"/>
          <w:lang w:val="en-US" w:eastAsia="zh-CN" w:bidi="ar-SA"/>
        </w:rPr>
        <w:t>所</w:t>
      </w:r>
      <w:r>
        <w:rPr>
          <w:rFonts w:hint="eastAsia" w:ascii="宋体" w:hAnsi="宋体" w:eastAsia="宋体" w:cs="宋体"/>
          <w:lang w:val="en-US" w:eastAsia="zh-CN"/>
        </w:rPr>
        <w:t>涉及</w:t>
      </w:r>
      <w:r>
        <w:rPr>
          <w:rFonts w:hint="eastAsia" w:ascii="宋体" w:hAnsi="宋体" w:eastAsia="宋体" w:cs="宋体"/>
          <w:kern w:val="2"/>
          <w:sz w:val="24"/>
          <w:szCs w:val="24"/>
          <w:lang w:val="en-US" w:eastAsia="zh-CN" w:bidi="ar-SA"/>
        </w:rPr>
        <w:t>主要品目：测绘服务、公共设施管理服务、技术测试和分析服务、应急救援设备、机械立体停车设备、专业技术服务、电气设备、照明灯具、制冷空调设备、其他水泥混凝土制品、市政公共设施管理服务等</w:t>
      </w:r>
      <w:r>
        <w:rPr>
          <w:rFonts w:hint="eastAsia" w:ascii="宋体" w:hAnsi="宋体" w:eastAsia="宋体" w:cs="宋体"/>
          <w:lang w:val="en-US" w:eastAsia="zh-CN"/>
        </w:rPr>
        <w:t>。</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劳务报酬收费基准</w:t>
      </w:r>
    </w:p>
    <w:tbl>
      <w:tblPr>
        <w:tblStyle w:val="20"/>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2339"/>
        <w:gridCol w:w="233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88" w:type="dxa"/>
            <w:tcBorders>
              <w:tl2br w:val="single" w:color="auto" w:sz="4" w:space="0"/>
            </w:tcBorders>
            <w:noWrap w:val="0"/>
            <w:vAlign w:val="top"/>
          </w:tcPr>
          <w:p>
            <w:pPr>
              <w:jc w:val="righ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采购预算金额</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采购项目属性</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r>
              <w:rPr>
                <w:rFonts w:hint="eastAsia" w:cs="宋体"/>
                <w:sz w:val="21"/>
                <w:szCs w:val="21"/>
                <w:lang w:val="en-US" w:eastAsia="zh-CN"/>
              </w:rPr>
              <w:t>(含)</w:t>
            </w:r>
            <w:r>
              <w:rPr>
                <w:rFonts w:hint="eastAsia" w:ascii="宋体" w:hAnsi="宋体" w:eastAsia="宋体" w:cs="宋体"/>
                <w:sz w:val="21"/>
                <w:szCs w:val="21"/>
                <w:lang w:val="en-US" w:eastAsia="zh-CN"/>
              </w:rPr>
              <w:t>～</w:t>
            </w:r>
            <w:r>
              <w:rPr>
                <w:rFonts w:hint="eastAsia" w:ascii="宋体" w:hAnsi="宋体" w:eastAsia="宋体" w:cs="宋体"/>
                <w:sz w:val="21"/>
                <w:szCs w:val="21"/>
              </w:rPr>
              <w:t>100</w:t>
            </w:r>
            <w:r>
              <w:rPr>
                <w:rFonts w:hint="eastAsia" w:ascii="宋体" w:hAnsi="宋体" w:eastAsia="宋体" w:cs="宋体"/>
                <w:sz w:val="21"/>
                <w:szCs w:val="21"/>
                <w:lang w:val="en-US" w:eastAsia="zh-CN"/>
              </w:rPr>
              <w:t>(含)</w:t>
            </w:r>
            <w:r>
              <w:rPr>
                <w:rFonts w:hint="eastAsia" w:ascii="宋体" w:hAnsi="宋体" w:eastAsia="宋体" w:cs="宋体"/>
                <w:sz w:val="21"/>
                <w:szCs w:val="21"/>
              </w:rPr>
              <w:t>万</w:t>
            </w:r>
            <w:r>
              <w:rPr>
                <w:rFonts w:hint="eastAsia" w:ascii="宋体" w:hAnsi="宋体" w:eastAsia="宋体" w:cs="宋体"/>
                <w:sz w:val="21"/>
                <w:szCs w:val="21"/>
                <w:lang w:val="en-US" w:eastAsia="zh-CN"/>
              </w:rPr>
              <w:t>元</w:t>
            </w:r>
          </w:p>
        </w:tc>
        <w:tc>
          <w:tcPr>
            <w:tcW w:w="233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cs="宋体"/>
                <w:sz w:val="21"/>
                <w:szCs w:val="21"/>
                <w:lang w:val="en-US" w:eastAsia="zh-CN"/>
              </w:rPr>
              <w:t>0</w:t>
            </w:r>
            <w:r>
              <w:rPr>
                <w:rFonts w:hint="eastAsia" w:ascii="宋体" w:hAnsi="宋体" w:eastAsia="宋体" w:cs="宋体"/>
                <w:sz w:val="21"/>
                <w:szCs w:val="21"/>
                <w:lang w:val="en-US" w:eastAsia="zh-CN"/>
              </w:rPr>
              <w:t>～500(含)万元</w:t>
            </w:r>
          </w:p>
        </w:tc>
        <w:tc>
          <w:tcPr>
            <w:tcW w:w="2340"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50</w:t>
            </w:r>
            <w:r>
              <w:rPr>
                <w:rFonts w:hint="eastAsia" w:cs="宋体"/>
                <w:sz w:val="21"/>
                <w:szCs w:val="21"/>
                <w:lang w:val="en-US" w:eastAsia="zh-CN"/>
              </w:rPr>
              <w:t>0</w:t>
            </w:r>
            <w:r>
              <w:rPr>
                <w:rFonts w:hint="eastAsia" w:ascii="宋体" w:hAnsi="宋体" w:eastAsia="宋体" w:cs="宋体"/>
                <w:sz w:val="21"/>
                <w:szCs w:val="21"/>
                <w:lang w:val="en-US" w:eastAsia="zh-CN"/>
              </w:rPr>
              <w:t>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688"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货物类</w:t>
            </w:r>
            <w:r>
              <w:rPr>
                <w:rFonts w:hint="eastAsia" w:cs="宋体"/>
                <w:sz w:val="21"/>
                <w:szCs w:val="21"/>
                <w:lang w:val="en-US" w:eastAsia="zh-CN"/>
              </w:rPr>
              <w:t>(</w:t>
            </w:r>
            <w:r>
              <w:rPr>
                <w:rFonts w:hint="eastAsia" w:ascii="宋体" w:hAnsi="宋体" w:eastAsia="宋体" w:cs="宋体"/>
                <w:sz w:val="21"/>
                <w:szCs w:val="21"/>
                <w:lang w:val="en-US" w:eastAsia="zh-CN"/>
              </w:rPr>
              <w:t>元</w:t>
            </w:r>
            <w:r>
              <w:rPr>
                <w:rFonts w:hint="eastAsia" w:cs="宋体"/>
                <w:sz w:val="21"/>
                <w:szCs w:val="21"/>
                <w:lang w:val="en-US" w:eastAsia="zh-CN"/>
              </w:rPr>
              <w:t>)</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1550</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w:t>
            </w:r>
          </w:p>
        </w:tc>
        <w:tc>
          <w:tcPr>
            <w:tcW w:w="234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6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服务类</w:t>
            </w:r>
            <w:r>
              <w:rPr>
                <w:rFonts w:hint="eastAsia" w:cs="宋体"/>
                <w:sz w:val="21"/>
                <w:szCs w:val="21"/>
                <w:lang w:val="en-US" w:eastAsia="zh-CN"/>
              </w:rPr>
              <w:t>(</w:t>
            </w:r>
            <w:r>
              <w:rPr>
                <w:rFonts w:hint="eastAsia" w:ascii="宋体" w:hAnsi="宋体" w:eastAsia="宋体" w:cs="宋体"/>
                <w:sz w:val="21"/>
                <w:szCs w:val="21"/>
                <w:lang w:val="en-US" w:eastAsia="zh-CN"/>
              </w:rPr>
              <w:t>元</w:t>
            </w:r>
            <w:r>
              <w:rPr>
                <w:rFonts w:hint="eastAsia" w:cs="宋体"/>
                <w:sz w:val="21"/>
                <w:szCs w:val="21"/>
                <w:lang w:val="en-US" w:eastAsia="zh-CN"/>
              </w:rPr>
              <w:t>)</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2100</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2500</w:t>
            </w:r>
          </w:p>
        </w:tc>
        <w:tc>
          <w:tcPr>
            <w:tcW w:w="234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3000</w:t>
            </w:r>
          </w:p>
        </w:tc>
      </w:tr>
    </w:tbl>
    <w:p>
      <w:pPr>
        <w:pStyle w:val="45"/>
        <w:bidi w:val="0"/>
        <w:rPr>
          <w:rFonts w:hint="eastAsia" w:ascii="宋体" w:hAnsi="宋体" w:eastAsia="宋体" w:cs="宋体"/>
          <w:lang w:val="en-US" w:eastAsia="zh-CN"/>
        </w:rPr>
      </w:pPr>
      <w:bookmarkStart w:id="360" w:name="_Toc22963"/>
      <w:bookmarkStart w:id="361" w:name="_Toc355"/>
      <w:r>
        <w:rPr>
          <w:rFonts w:hint="eastAsia" w:ascii="宋体" w:hAnsi="宋体" w:eastAsia="宋体" w:cs="宋体"/>
          <w:lang w:val="en-US" w:eastAsia="zh-CN"/>
        </w:rPr>
        <w:t>第6包：保障日常运转所需的货物、服务类</w:t>
      </w:r>
      <w:r>
        <w:rPr>
          <w:rFonts w:hint="eastAsia" w:cs="宋体"/>
          <w:lang w:val="en-US" w:eastAsia="zh-CN"/>
        </w:rPr>
        <w:t>(</w:t>
      </w:r>
      <w:r>
        <w:rPr>
          <w:rFonts w:hint="eastAsia" w:ascii="宋体" w:hAnsi="宋体" w:eastAsia="宋体" w:cs="宋体"/>
          <w:lang w:val="en-US" w:eastAsia="zh-CN"/>
        </w:rPr>
        <w:t>采购预算金额：18.1万元</w:t>
      </w:r>
      <w:bookmarkEnd w:id="360"/>
      <w:r>
        <w:rPr>
          <w:rFonts w:hint="eastAsia" w:cs="宋体"/>
          <w:lang w:val="en-US" w:eastAsia="zh-CN"/>
        </w:rPr>
        <w:t>)</w:t>
      </w:r>
      <w:bookmarkEnd w:id="361"/>
    </w:p>
    <w:p>
      <w:pPr>
        <w:pStyle w:val="59"/>
        <w:bidi w:val="0"/>
        <w:rPr>
          <w:rFonts w:hint="eastAsia" w:ascii="宋体" w:hAnsi="宋体" w:eastAsia="宋体" w:cs="宋体"/>
          <w:lang w:val="en-US" w:eastAsia="zh-CN"/>
        </w:rPr>
      </w:pPr>
      <w:r>
        <w:rPr>
          <w:rFonts w:hint="eastAsia" w:ascii="宋体" w:hAnsi="宋体" w:eastAsia="宋体" w:cs="宋体"/>
          <w:lang w:val="en-US" w:eastAsia="zh-CN"/>
        </w:rPr>
        <w:t>项目数量：本包所涉及项目共68个，其中货物类项目共13个，服务类项目共55个。</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项目预算金额情况：</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w:t>
      </w:r>
      <w:r>
        <w:rPr>
          <w:rFonts w:hint="eastAsia" w:cs="宋体"/>
          <w:lang w:val="en-US" w:eastAsia="zh-CN"/>
        </w:rPr>
        <w:t>30</w:t>
      </w:r>
      <w:r>
        <w:rPr>
          <w:rFonts w:hint="eastAsia" w:ascii="宋体" w:hAnsi="宋体" w:eastAsia="宋体" w:cs="宋体"/>
          <w:lang w:val="en-US" w:eastAsia="zh-CN"/>
        </w:rPr>
        <w:t>(含)～100(含)万元的项目共39个，其中货物类项目共10个，服务类项目共29个。</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预算金额为100～500(含)万元的项目共27个，其中货物类项目共3个，服务类项目共24个。</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预算金额为500万元以上的项目共2个，为服务类项目。</w:t>
      </w:r>
    </w:p>
    <w:p>
      <w:pPr>
        <w:pStyle w:val="59"/>
        <w:bidi w:val="0"/>
        <w:rPr>
          <w:rFonts w:hint="eastAsia" w:ascii="宋体" w:hAnsi="宋体" w:eastAsia="宋体" w:cs="宋体"/>
          <w:lang w:val="en-US" w:eastAsia="zh-CN"/>
        </w:rPr>
      </w:pPr>
      <w:r>
        <w:rPr>
          <w:rFonts w:hint="eastAsia" w:ascii="宋体" w:hAnsi="宋体" w:eastAsia="宋体" w:cs="宋体"/>
          <w:kern w:val="2"/>
          <w:sz w:val="24"/>
          <w:szCs w:val="24"/>
          <w:lang w:val="en-US" w:eastAsia="zh-CN" w:bidi="ar-SA"/>
        </w:rPr>
        <w:t>所</w:t>
      </w:r>
      <w:r>
        <w:rPr>
          <w:rFonts w:hint="eastAsia" w:ascii="宋体" w:hAnsi="宋体" w:eastAsia="宋体" w:cs="宋体"/>
          <w:lang w:val="en-US" w:eastAsia="zh-CN"/>
        </w:rPr>
        <w:t>涉及</w:t>
      </w:r>
      <w:r>
        <w:rPr>
          <w:rFonts w:hint="eastAsia" w:ascii="宋体" w:hAnsi="宋体" w:eastAsia="宋体" w:cs="宋体"/>
          <w:kern w:val="2"/>
          <w:sz w:val="24"/>
          <w:szCs w:val="24"/>
          <w:lang w:val="en-US" w:eastAsia="zh-CN" w:bidi="ar-SA"/>
        </w:rPr>
        <w:t>主要品目：空调、电梯维修和保养服务、安全服务、物业管理服务、餐饮服务、文教用品、清洁用品、其他办公消耗用品及类似物品、其他维修和保养服务、硬件运维服务、职业中介服务</w:t>
      </w:r>
      <w:r>
        <w:rPr>
          <w:rFonts w:hint="eastAsia" w:ascii="宋体" w:hAnsi="宋体" w:eastAsia="宋体" w:cs="宋体"/>
          <w:lang w:val="en-US" w:eastAsia="zh-CN"/>
        </w:rPr>
        <w:t>。</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劳务报酬收费基准</w:t>
      </w:r>
    </w:p>
    <w:tbl>
      <w:tblPr>
        <w:tblStyle w:val="20"/>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2339"/>
        <w:gridCol w:w="233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88" w:type="dxa"/>
            <w:tcBorders>
              <w:tl2br w:val="single" w:color="auto" w:sz="4" w:space="0"/>
            </w:tcBorders>
            <w:noWrap w:val="0"/>
            <w:vAlign w:val="top"/>
          </w:tcPr>
          <w:p>
            <w:pPr>
              <w:jc w:val="righ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采购预算金额</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采购项目属性</w:t>
            </w:r>
          </w:p>
        </w:tc>
        <w:tc>
          <w:tcPr>
            <w:tcW w:w="2339" w:type="dxa"/>
            <w:noWrap w:val="0"/>
            <w:vAlign w:val="center"/>
          </w:tcPr>
          <w:p>
            <w:pPr>
              <w:jc w:val="center"/>
              <w:rPr>
                <w:rFonts w:hint="eastAsia" w:ascii="宋体" w:hAnsi="宋体" w:eastAsia="宋体" w:cs="宋体"/>
                <w:sz w:val="21"/>
                <w:szCs w:val="21"/>
                <w:lang w:val="en-US" w:eastAsia="zh-CN"/>
              </w:rPr>
            </w:pPr>
            <w:r>
              <w:rPr>
                <w:rFonts w:hint="eastAsia" w:cs="宋体"/>
                <w:sz w:val="21"/>
                <w:szCs w:val="21"/>
                <w:lang w:val="en-US" w:eastAsia="zh-CN"/>
              </w:rPr>
              <w:t>30(含)</w:t>
            </w:r>
            <w:r>
              <w:rPr>
                <w:rFonts w:hint="eastAsia" w:ascii="宋体" w:hAnsi="宋体" w:eastAsia="宋体" w:cs="宋体"/>
                <w:sz w:val="21"/>
                <w:szCs w:val="21"/>
                <w:lang w:val="en-US" w:eastAsia="zh-CN"/>
              </w:rPr>
              <w:t>～</w:t>
            </w:r>
            <w:r>
              <w:rPr>
                <w:rFonts w:hint="eastAsia" w:ascii="宋体" w:hAnsi="宋体" w:eastAsia="宋体" w:cs="宋体"/>
                <w:sz w:val="21"/>
                <w:szCs w:val="21"/>
              </w:rPr>
              <w:t>100</w:t>
            </w:r>
            <w:r>
              <w:rPr>
                <w:rFonts w:hint="eastAsia" w:ascii="宋体" w:hAnsi="宋体" w:eastAsia="宋体" w:cs="宋体"/>
                <w:sz w:val="21"/>
                <w:szCs w:val="21"/>
                <w:lang w:val="en-US" w:eastAsia="zh-CN"/>
              </w:rPr>
              <w:t>(含)</w:t>
            </w:r>
            <w:r>
              <w:rPr>
                <w:rFonts w:hint="eastAsia" w:ascii="宋体" w:hAnsi="宋体" w:eastAsia="宋体" w:cs="宋体"/>
                <w:sz w:val="21"/>
                <w:szCs w:val="21"/>
              </w:rPr>
              <w:t>万</w:t>
            </w:r>
            <w:r>
              <w:rPr>
                <w:rFonts w:hint="eastAsia" w:ascii="宋体" w:hAnsi="宋体" w:eastAsia="宋体" w:cs="宋体"/>
                <w:sz w:val="21"/>
                <w:szCs w:val="21"/>
                <w:lang w:val="en-US" w:eastAsia="zh-CN"/>
              </w:rPr>
              <w:t>元</w:t>
            </w:r>
          </w:p>
        </w:tc>
        <w:tc>
          <w:tcPr>
            <w:tcW w:w="233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cs="宋体"/>
                <w:sz w:val="21"/>
                <w:szCs w:val="21"/>
                <w:lang w:val="en-US" w:eastAsia="zh-CN"/>
              </w:rPr>
              <w:t>0</w:t>
            </w:r>
            <w:r>
              <w:rPr>
                <w:rFonts w:hint="eastAsia" w:ascii="宋体" w:hAnsi="宋体" w:eastAsia="宋体" w:cs="宋体"/>
                <w:sz w:val="21"/>
                <w:szCs w:val="21"/>
                <w:lang w:val="en-US" w:eastAsia="zh-CN"/>
              </w:rPr>
              <w:t>～500(含)万元</w:t>
            </w:r>
          </w:p>
        </w:tc>
        <w:tc>
          <w:tcPr>
            <w:tcW w:w="2340"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50</w:t>
            </w:r>
            <w:r>
              <w:rPr>
                <w:rFonts w:hint="eastAsia" w:cs="宋体"/>
                <w:sz w:val="21"/>
                <w:szCs w:val="21"/>
                <w:lang w:val="en-US" w:eastAsia="zh-CN"/>
              </w:rPr>
              <w:t>0</w:t>
            </w:r>
            <w:r>
              <w:rPr>
                <w:rFonts w:hint="eastAsia" w:ascii="宋体" w:hAnsi="宋体" w:eastAsia="宋体" w:cs="宋体"/>
                <w:sz w:val="21"/>
                <w:szCs w:val="21"/>
                <w:lang w:val="en-US" w:eastAsia="zh-CN"/>
              </w:rPr>
              <w:t>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688"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货物类</w:t>
            </w:r>
            <w:r>
              <w:rPr>
                <w:rFonts w:hint="eastAsia" w:cs="宋体"/>
                <w:sz w:val="21"/>
                <w:szCs w:val="21"/>
                <w:lang w:val="en-US" w:eastAsia="zh-CN"/>
              </w:rPr>
              <w:t>(</w:t>
            </w:r>
            <w:r>
              <w:rPr>
                <w:rFonts w:hint="eastAsia" w:ascii="宋体" w:hAnsi="宋体" w:eastAsia="宋体" w:cs="宋体"/>
                <w:sz w:val="21"/>
                <w:szCs w:val="21"/>
                <w:lang w:val="en-US" w:eastAsia="zh-CN"/>
              </w:rPr>
              <w:t>元</w:t>
            </w:r>
            <w:r>
              <w:rPr>
                <w:rFonts w:hint="eastAsia" w:cs="宋体"/>
                <w:sz w:val="21"/>
                <w:szCs w:val="21"/>
                <w:lang w:val="en-US" w:eastAsia="zh-CN"/>
              </w:rPr>
              <w:t>)</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2100</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2500</w:t>
            </w:r>
          </w:p>
        </w:tc>
        <w:tc>
          <w:tcPr>
            <w:tcW w:w="234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6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服务类</w:t>
            </w:r>
            <w:r>
              <w:rPr>
                <w:rFonts w:hint="eastAsia" w:cs="宋体"/>
                <w:sz w:val="21"/>
                <w:szCs w:val="21"/>
                <w:lang w:val="en-US" w:eastAsia="zh-CN"/>
              </w:rPr>
              <w:t>(</w:t>
            </w:r>
            <w:r>
              <w:rPr>
                <w:rFonts w:hint="eastAsia" w:ascii="宋体" w:hAnsi="宋体" w:eastAsia="宋体" w:cs="宋体"/>
                <w:sz w:val="21"/>
                <w:szCs w:val="21"/>
                <w:lang w:val="en-US" w:eastAsia="zh-CN"/>
              </w:rPr>
              <w:t>元</w:t>
            </w:r>
            <w:r>
              <w:rPr>
                <w:rFonts w:hint="eastAsia" w:cs="宋体"/>
                <w:sz w:val="21"/>
                <w:szCs w:val="21"/>
                <w:lang w:val="en-US" w:eastAsia="zh-CN"/>
              </w:rPr>
              <w:t>)</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2500</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3000</w:t>
            </w:r>
          </w:p>
        </w:tc>
        <w:tc>
          <w:tcPr>
            <w:tcW w:w="234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4000</w:t>
            </w:r>
          </w:p>
        </w:tc>
      </w:tr>
    </w:tbl>
    <w:p>
      <w:pPr>
        <w:pStyle w:val="45"/>
        <w:bidi w:val="0"/>
        <w:rPr>
          <w:rFonts w:hint="eastAsia" w:ascii="宋体" w:hAnsi="宋体" w:eastAsia="宋体" w:cs="宋体"/>
          <w:lang w:val="en-US" w:eastAsia="zh-CN"/>
        </w:rPr>
      </w:pPr>
      <w:bookmarkStart w:id="362" w:name="_Toc15377"/>
      <w:bookmarkStart w:id="363" w:name="_Toc9449"/>
      <w:r>
        <w:rPr>
          <w:rFonts w:hint="eastAsia" w:ascii="宋体" w:hAnsi="宋体" w:eastAsia="宋体" w:cs="宋体"/>
          <w:lang w:val="en-US" w:eastAsia="zh-CN"/>
        </w:rPr>
        <w:t>第7包：过控审计、金融类</w:t>
      </w:r>
      <w:r>
        <w:rPr>
          <w:rFonts w:hint="eastAsia" w:cs="宋体"/>
          <w:lang w:val="en-US" w:eastAsia="zh-CN"/>
        </w:rPr>
        <w:t>(</w:t>
      </w:r>
      <w:r>
        <w:rPr>
          <w:rFonts w:hint="eastAsia" w:ascii="宋体" w:hAnsi="宋体" w:eastAsia="宋体" w:cs="宋体"/>
          <w:lang w:val="en-US" w:eastAsia="zh-CN"/>
        </w:rPr>
        <w:t>采购预算金额：3.05万元</w:t>
      </w:r>
      <w:bookmarkEnd w:id="362"/>
      <w:r>
        <w:rPr>
          <w:rFonts w:hint="eastAsia" w:cs="宋体"/>
          <w:lang w:val="en-US" w:eastAsia="zh-CN"/>
        </w:rPr>
        <w:t>)</w:t>
      </w:r>
      <w:bookmarkEnd w:id="363"/>
    </w:p>
    <w:p>
      <w:pPr>
        <w:pStyle w:val="59"/>
        <w:bidi w:val="0"/>
        <w:rPr>
          <w:rFonts w:hint="eastAsia" w:ascii="宋体" w:hAnsi="宋体" w:eastAsia="宋体" w:cs="宋体"/>
          <w:lang w:val="en-US" w:eastAsia="zh-CN"/>
        </w:rPr>
      </w:pPr>
      <w:r>
        <w:rPr>
          <w:rFonts w:hint="eastAsia" w:ascii="宋体" w:hAnsi="宋体" w:eastAsia="宋体" w:cs="宋体"/>
          <w:lang w:val="en-US" w:eastAsia="zh-CN"/>
        </w:rPr>
        <w:t>项目数量：本包所涉及项目共13个，均为服务类项目。</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项目预算金额情况：</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预算金额为30(含)～100(含)万元的项目共7个。</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预算金额为100～500(含)万元的项目共3个。</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预算金额为500万元以上的项目共3个。</w:t>
      </w:r>
    </w:p>
    <w:p>
      <w:pPr>
        <w:pStyle w:val="59"/>
        <w:bidi w:val="0"/>
        <w:rPr>
          <w:rFonts w:hint="eastAsia" w:ascii="宋体" w:hAnsi="宋体" w:eastAsia="宋体" w:cs="宋体"/>
          <w:lang w:val="en-US" w:eastAsia="zh-CN"/>
        </w:rPr>
      </w:pPr>
      <w:r>
        <w:rPr>
          <w:rFonts w:hint="eastAsia" w:ascii="宋体" w:hAnsi="宋体" w:eastAsia="宋体" w:cs="宋体"/>
          <w:kern w:val="2"/>
          <w:sz w:val="24"/>
          <w:szCs w:val="24"/>
          <w:lang w:val="en-US" w:eastAsia="zh-CN" w:bidi="ar-SA"/>
        </w:rPr>
        <w:t>所</w:t>
      </w:r>
      <w:r>
        <w:rPr>
          <w:rFonts w:hint="eastAsia" w:ascii="宋体" w:hAnsi="宋体" w:eastAsia="宋体" w:cs="宋体"/>
          <w:lang w:val="en-US" w:eastAsia="zh-CN"/>
        </w:rPr>
        <w:t>涉及</w:t>
      </w:r>
      <w:r>
        <w:rPr>
          <w:rFonts w:hint="eastAsia" w:ascii="宋体" w:hAnsi="宋体" w:eastAsia="宋体" w:cs="宋体"/>
          <w:kern w:val="2"/>
          <w:sz w:val="24"/>
          <w:szCs w:val="24"/>
          <w:lang w:val="en-US" w:eastAsia="zh-CN" w:bidi="ar-SA"/>
        </w:rPr>
        <w:t>主要品目：工程监理服务、专业技术服务、法律服务、其它财产保险服务、审计服务、工程咨询管理服务</w:t>
      </w:r>
      <w:r>
        <w:rPr>
          <w:rFonts w:hint="eastAsia" w:ascii="宋体" w:hAnsi="宋体" w:eastAsia="宋体" w:cs="宋体"/>
          <w:lang w:val="en-US" w:eastAsia="zh-CN"/>
        </w:rPr>
        <w:t>。</w:t>
      </w:r>
    </w:p>
    <w:p>
      <w:pPr>
        <w:pStyle w:val="59"/>
        <w:numPr>
          <w:ilvl w:val="3"/>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4.劳务报酬收费基准</w:t>
      </w:r>
    </w:p>
    <w:tbl>
      <w:tblPr>
        <w:tblStyle w:val="20"/>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2339"/>
        <w:gridCol w:w="233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688" w:type="dxa"/>
            <w:tcBorders>
              <w:tl2br w:val="single" w:color="auto" w:sz="4" w:space="0"/>
            </w:tcBorders>
            <w:noWrap w:val="0"/>
            <w:vAlign w:val="top"/>
          </w:tcPr>
          <w:p>
            <w:pPr>
              <w:jc w:val="righ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采购预算金额</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采购项目属性</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r>
              <w:rPr>
                <w:rFonts w:hint="eastAsia" w:cs="宋体"/>
                <w:sz w:val="21"/>
                <w:szCs w:val="21"/>
                <w:lang w:val="en-US" w:eastAsia="zh-CN"/>
              </w:rPr>
              <w:t>(含)</w:t>
            </w:r>
            <w:r>
              <w:rPr>
                <w:rFonts w:hint="eastAsia" w:ascii="宋体" w:hAnsi="宋体" w:eastAsia="宋体" w:cs="宋体"/>
                <w:sz w:val="21"/>
                <w:szCs w:val="21"/>
                <w:lang w:val="en-US" w:eastAsia="zh-CN"/>
              </w:rPr>
              <w:t>～</w:t>
            </w:r>
            <w:r>
              <w:rPr>
                <w:rFonts w:hint="eastAsia" w:ascii="宋体" w:hAnsi="宋体" w:eastAsia="宋体" w:cs="宋体"/>
                <w:sz w:val="21"/>
                <w:szCs w:val="21"/>
              </w:rPr>
              <w:t>100</w:t>
            </w:r>
            <w:r>
              <w:rPr>
                <w:rFonts w:hint="eastAsia" w:ascii="宋体" w:hAnsi="宋体" w:eastAsia="宋体" w:cs="宋体"/>
                <w:sz w:val="21"/>
                <w:szCs w:val="21"/>
                <w:lang w:val="en-US" w:eastAsia="zh-CN"/>
              </w:rPr>
              <w:t>(含)</w:t>
            </w:r>
            <w:r>
              <w:rPr>
                <w:rFonts w:hint="eastAsia" w:ascii="宋体" w:hAnsi="宋体" w:eastAsia="宋体" w:cs="宋体"/>
                <w:sz w:val="21"/>
                <w:szCs w:val="21"/>
              </w:rPr>
              <w:t>万</w:t>
            </w:r>
            <w:r>
              <w:rPr>
                <w:rFonts w:hint="eastAsia" w:ascii="宋体" w:hAnsi="宋体" w:eastAsia="宋体" w:cs="宋体"/>
                <w:sz w:val="21"/>
                <w:szCs w:val="21"/>
                <w:lang w:val="en-US" w:eastAsia="zh-CN"/>
              </w:rPr>
              <w:t>元</w:t>
            </w:r>
          </w:p>
        </w:tc>
        <w:tc>
          <w:tcPr>
            <w:tcW w:w="233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cs="宋体"/>
                <w:sz w:val="21"/>
                <w:szCs w:val="21"/>
                <w:lang w:val="en-US" w:eastAsia="zh-CN"/>
              </w:rPr>
              <w:t>0</w:t>
            </w:r>
            <w:r>
              <w:rPr>
                <w:rFonts w:hint="eastAsia" w:ascii="宋体" w:hAnsi="宋体" w:eastAsia="宋体" w:cs="宋体"/>
                <w:sz w:val="21"/>
                <w:szCs w:val="21"/>
                <w:lang w:val="en-US" w:eastAsia="zh-CN"/>
              </w:rPr>
              <w:t>～500(含)万元</w:t>
            </w:r>
          </w:p>
        </w:tc>
        <w:tc>
          <w:tcPr>
            <w:tcW w:w="2340"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50</w:t>
            </w:r>
            <w:r>
              <w:rPr>
                <w:rFonts w:hint="eastAsia" w:cs="宋体"/>
                <w:sz w:val="21"/>
                <w:szCs w:val="21"/>
                <w:lang w:val="en-US" w:eastAsia="zh-CN"/>
              </w:rPr>
              <w:t>0</w:t>
            </w:r>
            <w:r>
              <w:rPr>
                <w:rFonts w:hint="eastAsia" w:ascii="宋体" w:hAnsi="宋体" w:eastAsia="宋体" w:cs="宋体"/>
                <w:sz w:val="21"/>
                <w:szCs w:val="21"/>
                <w:lang w:val="en-US" w:eastAsia="zh-CN"/>
              </w:rPr>
              <w:t>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688"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货物类</w:t>
            </w:r>
            <w:r>
              <w:rPr>
                <w:rFonts w:hint="eastAsia" w:cs="宋体"/>
                <w:sz w:val="21"/>
                <w:szCs w:val="21"/>
                <w:lang w:val="en-US" w:eastAsia="zh-CN"/>
              </w:rPr>
              <w:t>(</w:t>
            </w:r>
            <w:r>
              <w:rPr>
                <w:rFonts w:hint="eastAsia" w:ascii="宋体" w:hAnsi="宋体" w:eastAsia="宋体" w:cs="宋体"/>
                <w:sz w:val="21"/>
                <w:szCs w:val="21"/>
                <w:lang w:val="en-US" w:eastAsia="zh-CN"/>
              </w:rPr>
              <w:t>元</w:t>
            </w:r>
            <w:r>
              <w:rPr>
                <w:rFonts w:hint="eastAsia" w:cs="宋体"/>
                <w:sz w:val="21"/>
                <w:szCs w:val="21"/>
                <w:lang w:val="en-US" w:eastAsia="zh-CN"/>
              </w:rPr>
              <w:t>)</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234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6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服务类</w:t>
            </w:r>
            <w:r>
              <w:rPr>
                <w:rFonts w:hint="eastAsia" w:cs="宋体"/>
                <w:sz w:val="21"/>
                <w:szCs w:val="21"/>
                <w:lang w:val="en-US" w:eastAsia="zh-CN"/>
              </w:rPr>
              <w:t>(</w:t>
            </w:r>
            <w:r>
              <w:rPr>
                <w:rFonts w:hint="eastAsia" w:ascii="宋体" w:hAnsi="宋体" w:eastAsia="宋体" w:cs="宋体"/>
                <w:sz w:val="21"/>
                <w:szCs w:val="21"/>
                <w:lang w:val="en-US" w:eastAsia="zh-CN"/>
              </w:rPr>
              <w:t>元</w:t>
            </w:r>
            <w:r>
              <w:rPr>
                <w:rFonts w:hint="eastAsia" w:cs="宋体"/>
                <w:sz w:val="21"/>
                <w:szCs w:val="21"/>
                <w:lang w:val="en-US" w:eastAsia="zh-CN"/>
              </w:rPr>
              <w:t>)</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2500</w:t>
            </w:r>
          </w:p>
        </w:tc>
        <w:tc>
          <w:tcPr>
            <w:tcW w:w="234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3000</w:t>
            </w:r>
          </w:p>
        </w:tc>
      </w:tr>
    </w:tbl>
    <w:p>
      <w:pPr>
        <w:pStyle w:val="45"/>
        <w:bidi w:val="0"/>
        <w:rPr>
          <w:rFonts w:hint="eastAsia" w:ascii="宋体" w:hAnsi="宋体" w:eastAsia="宋体" w:cs="宋体"/>
          <w:lang w:val="en-US" w:eastAsia="zh-CN"/>
        </w:rPr>
      </w:pPr>
      <w:bookmarkStart w:id="364" w:name="_Toc2051"/>
      <w:bookmarkStart w:id="365" w:name="_Toc31914"/>
      <w:r>
        <w:rPr>
          <w:rFonts w:hint="eastAsia" w:ascii="宋体" w:hAnsi="宋体" w:eastAsia="宋体" w:cs="宋体"/>
          <w:lang w:val="en-US" w:eastAsia="zh-CN"/>
        </w:rPr>
        <w:t>第8包：其他货物、服务</w:t>
      </w:r>
      <w:r>
        <w:rPr>
          <w:rFonts w:hint="eastAsia" w:cs="宋体"/>
          <w:lang w:val="en-US" w:eastAsia="zh-CN"/>
        </w:rPr>
        <w:t>(</w:t>
      </w:r>
      <w:r>
        <w:rPr>
          <w:rFonts w:hint="eastAsia" w:ascii="宋体" w:hAnsi="宋体" w:eastAsia="宋体" w:cs="宋体"/>
          <w:lang w:val="en-US" w:eastAsia="zh-CN"/>
        </w:rPr>
        <w:t>采购预算金额：</w:t>
      </w:r>
      <w:r>
        <w:rPr>
          <w:rFonts w:hint="eastAsia" w:cs="宋体"/>
          <w:lang w:val="en-US" w:eastAsia="zh-CN"/>
        </w:rPr>
        <w:t>6.995</w:t>
      </w:r>
      <w:r>
        <w:rPr>
          <w:rFonts w:hint="eastAsia" w:ascii="宋体" w:hAnsi="宋体" w:eastAsia="宋体" w:cs="宋体"/>
          <w:lang w:val="en-US" w:eastAsia="zh-CN"/>
        </w:rPr>
        <w:t>万元</w:t>
      </w:r>
      <w:bookmarkEnd w:id="364"/>
      <w:r>
        <w:rPr>
          <w:rFonts w:hint="eastAsia" w:cs="宋体"/>
          <w:lang w:val="en-US" w:eastAsia="zh-CN"/>
        </w:rPr>
        <w:t>)</w:t>
      </w:r>
      <w:bookmarkEnd w:id="365"/>
    </w:p>
    <w:p>
      <w:pPr>
        <w:pStyle w:val="59"/>
        <w:bidi w:val="0"/>
        <w:rPr>
          <w:rFonts w:hint="eastAsia" w:ascii="宋体" w:hAnsi="宋体" w:eastAsia="宋体" w:cs="宋体"/>
          <w:lang w:val="en-US" w:eastAsia="zh-CN"/>
        </w:rPr>
      </w:pPr>
      <w:r>
        <w:rPr>
          <w:rFonts w:hint="eastAsia" w:ascii="宋体" w:hAnsi="宋体" w:eastAsia="宋体" w:cs="宋体"/>
          <w:lang w:val="en-US" w:eastAsia="zh-CN"/>
        </w:rPr>
        <w:t>项目数量：本包所涉及项目共35个，其中货物类项目共27个，服务类项目共8个。</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项目预算金额情况：</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预算金额为30(含)～100(含)万元的项目共14个，其中货物类项目共9个，服务类项目共5个。</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预算金额为100～500(含)万元的项目共17个，其中货物类项目共14个，服务类项目共3个。</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预算金额为500万元以上的项目共4个，均为货物类项目。</w:t>
      </w:r>
    </w:p>
    <w:p>
      <w:pPr>
        <w:pStyle w:val="59"/>
        <w:bidi w:val="0"/>
        <w:rPr>
          <w:rFonts w:hint="eastAsia" w:ascii="宋体" w:hAnsi="宋体" w:eastAsia="宋体" w:cs="宋体"/>
          <w:lang w:val="en-US" w:eastAsia="zh-CN"/>
        </w:rPr>
      </w:pPr>
      <w:r>
        <w:rPr>
          <w:rFonts w:hint="eastAsia" w:ascii="宋体" w:hAnsi="宋体" w:eastAsia="宋体" w:cs="宋体"/>
          <w:kern w:val="2"/>
          <w:sz w:val="24"/>
          <w:szCs w:val="24"/>
          <w:lang w:val="en-US" w:eastAsia="zh-CN" w:bidi="ar-SA"/>
        </w:rPr>
        <w:t>所</w:t>
      </w:r>
      <w:r>
        <w:rPr>
          <w:rFonts w:hint="eastAsia" w:ascii="宋体" w:hAnsi="宋体" w:eastAsia="宋体" w:cs="宋体"/>
          <w:lang w:val="en-US" w:eastAsia="zh-CN"/>
        </w:rPr>
        <w:t>涉及</w:t>
      </w:r>
      <w:r>
        <w:rPr>
          <w:rFonts w:hint="eastAsia" w:ascii="宋体" w:hAnsi="宋体" w:eastAsia="宋体" w:cs="宋体"/>
          <w:kern w:val="2"/>
          <w:sz w:val="24"/>
          <w:szCs w:val="24"/>
          <w:lang w:val="en-US" w:eastAsia="zh-CN" w:bidi="ar-SA"/>
        </w:rPr>
        <w:t>主要品目：</w:t>
      </w:r>
      <w:r>
        <w:rPr>
          <w:rFonts w:hint="eastAsia" w:ascii="宋体" w:hAnsi="宋体" w:eastAsia="宋体" w:cs="宋体"/>
          <w:lang w:val="en-US" w:eastAsia="zh-CN"/>
        </w:rPr>
        <w:t>其他货物、被服装具、印刷和出版服务、其他货物及服务、家具用具。</w:t>
      </w:r>
    </w:p>
    <w:p>
      <w:pPr>
        <w:pStyle w:val="59"/>
        <w:numPr>
          <w:ilvl w:val="3"/>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4.劳务报酬收费基准</w:t>
      </w:r>
    </w:p>
    <w:tbl>
      <w:tblPr>
        <w:tblStyle w:val="20"/>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2339"/>
        <w:gridCol w:w="233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688" w:type="dxa"/>
            <w:tcBorders>
              <w:tl2br w:val="single" w:color="auto" w:sz="4" w:space="0"/>
            </w:tcBorders>
            <w:noWrap w:val="0"/>
            <w:vAlign w:val="top"/>
          </w:tcPr>
          <w:p>
            <w:pPr>
              <w:jc w:val="righ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采购预算金额</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采购项目属性</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r>
              <w:rPr>
                <w:rFonts w:hint="eastAsia" w:cs="宋体"/>
                <w:sz w:val="21"/>
                <w:szCs w:val="21"/>
                <w:lang w:val="en-US" w:eastAsia="zh-CN"/>
              </w:rPr>
              <w:t>(含)</w:t>
            </w:r>
            <w:r>
              <w:rPr>
                <w:rFonts w:hint="eastAsia" w:ascii="宋体" w:hAnsi="宋体" w:eastAsia="宋体" w:cs="宋体"/>
                <w:sz w:val="21"/>
                <w:szCs w:val="21"/>
                <w:lang w:val="en-US" w:eastAsia="zh-CN"/>
              </w:rPr>
              <w:t>～</w:t>
            </w:r>
            <w:r>
              <w:rPr>
                <w:rFonts w:hint="eastAsia" w:ascii="宋体" w:hAnsi="宋体" w:eastAsia="宋体" w:cs="宋体"/>
                <w:sz w:val="21"/>
                <w:szCs w:val="21"/>
              </w:rPr>
              <w:t>100</w:t>
            </w:r>
            <w:r>
              <w:rPr>
                <w:rFonts w:hint="eastAsia" w:ascii="宋体" w:hAnsi="宋体" w:eastAsia="宋体" w:cs="宋体"/>
                <w:sz w:val="21"/>
                <w:szCs w:val="21"/>
                <w:lang w:val="en-US" w:eastAsia="zh-CN"/>
              </w:rPr>
              <w:t>(含)</w:t>
            </w:r>
            <w:r>
              <w:rPr>
                <w:rFonts w:hint="eastAsia" w:ascii="宋体" w:hAnsi="宋体" w:eastAsia="宋体" w:cs="宋体"/>
                <w:sz w:val="21"/>
                <w:szCs w:val="21"/>
              </w:rPr>
              <w:t>万</w:t>
            </w:r>
            <w:r>
              <w:rPr>
                <w:rFonts w:hint="eastAsia" w:ascii="宋体" w:hAnsi="宋体" w:eastAsia="宋体" w:cs="宋体"/>
                <w:sz w:val="21"/>
                <w:szCs w:val="21"/>
                <w:lang w:val="en-US" w:eastAsia="zh-CN"/>
              </w:rPr>
              <w:t>元</w:t>
            </w:r>
          </w:p>
        </w:tc>
        <w:tc>
          <w:tcPr>
            <w:tcW w:w="233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cs="宋体"/>
                <w:sz w:val="21"/>
                <w:szCs w:val="21"/>
                <w:lang w:val="en-US" w:eastAsia="zh-CN"/>
              </w:rPr>
              <w:t>0</w:t>
            </w:r>
            <w:r>
              <w:rPr>
                <w:rFonts w:hint="eastAsia" w:ascii="宋体" w:hAnsi="宋体" w:eastAsia="宋体" w:cs="宋体"/>
                <w:sz w:val="21"/>
                <w:szCs w:val="21"/>
                <w:lang w:val="en-US" w:eastAsia="zh-CN"/>
              </w:rPr>
              <w:t>～500(含)万元</w:t>
            </w:r>
          </w:p>
        </w:tc>
        <w:tc>
          <w:tcPr>
            <w:tcW w:w="2340"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50</w:t>
            </w:r>
            <w:r>
              <w:rPr>
                <w:rFonts w:hint="eastAsia" w:cs="宋体"/>
                <w:sz w:val="21"/>
                <w:szCs w:val="21"/>
                <w:lang w:val="en-US" w:eastAsia="zh-CN"/>
              </w:rPr>
              <w:t>0</w:t>
            </w:r>
            <w:r>
              <w:rPr>
                <w:rFonts w:hint="eastAsia" w:ascii="宋体" w:hAnsi="宋体" w:eastAsia="宋体" w:cs="宋体"/>
                <w:sz w:val="21"/>
                <w:szCs w:val="21"/>
                <w:lang w:val="en-US" w:eastAsia="zh-CN"/>
              </w:rPr>
              <w:t>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688"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货物类</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1550</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w:t>
            </w:r>
          </w:p>
        </w:tc>
        <w:tc>
          <w:tcPr>
            <w:tcW w:w="234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6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服务类</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2100</w:t>
            </w:r>
          </w:p>
        </w:tc>
        <w:tc>
          <w:tcPr>
            <w:tcW w:w="233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2500</w:t>
            </w:r>
          </w:p>
        </w:tc>
        <w:tc>
          <w:tcPr>
            <w:tcW w:w="234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3000</w:t>
            </w:r>
          </w:p>
        </w:tc>
      </w:tr>
    </w:tbl>
    <w:p>
      <w:pPr>
        <w:pStyle w:val="59"/>
        <w:keepNext w:val="0"/>
        <w:keepLines w:val="0"/>
        <w:pageBreakBefore w:val="0"/>
        <w:widowControl w:val="0"/>
        <w:numPr>
          <w:ilvl w:val="3"/>
          <w:numId w:val="0"/>
        </w:numPr>
        <w:kinsoku/>
        <w:wordWrap w:val="0"/>
        <w:overflowPunct/>
        <w:topLinePunct/>
        <w:autoSpaceDE/>
        <w:autoSpaceDN/>
        <w:bidi w:val="0"/>
        <w:adjustRightInd w:val="0"/>
        <w:snapToGrid w:val="0"/>
        <w:ind w:firstLine="48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注：①以上8个包件所涉及项目个数为采购人预估数，以采购人实际委托项目为准。</w:t>
      </w:r>
    </w:p>
    <w:p>
      <w:pPr>
        <w:pStyle w:val="59"/>
        <w:keepNext w:val="0"/>
        <w:keepLines w:val="0"/>
        <w:pageBreakBefore w:val="0"/>
        <w:widowControl w:val="0"/>
        <w:numPr>
          <w:ilvl w:val="3"/>
          <w:numId w:val="0"/>
        </w:numPr>
        <w:kinsoku/>
        <w:wordWrap w:val="0"/>
        <w:overflowPunct/>
        <w:topLinePunct/>
        <w:autoSpaceDE/>
        <w:autoSpaceDN/>
        <w:bidi w:val="0"/>
        <w:adjustRightInd w:val="0"/>
        <w:snapToGrid w:val="0"/>
        <w:ind w:firstLine="48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②若出现预算金额低于30万元的评审项目，则按照最低档收费标准计算评审劳务报酬。</w:t>
      </w:r>
      <w:bookmarkEnd w:id="323"/>
      <w:bookmarkEnd w:id="324"/>
      <w:bookmarkEnd w:id="325"/>
    </w:p>
    <w:p>
      <w:pPr>
        <w:pStyle w:val="45"/>
        <w:bidi w:val="0"/>
        <w:rPr>
          <w:rFonts w:hint="eastAsia" w:ascii="宋体" w:hAnsi="宋体" w:eastAsia="宋体" w:cs="宋体"/>
          <w:lang w:val="en-US" w:eastAsia="zh-CN"/>
        </w:rPr>
      </w:pPr>
      <w:bookmarkStart w:id="366" w:name="_Toc14943"/>
      <w:r>
        <w:rPr>
          <w:rFonts w:hint="eastAsia" w:ascii="宋体" w:hAnsi="宋体" w:eastAsia="宋体" w:cs="宋体"/>
          <w:lang w:val="en-US" w:eastAsia="zh-CN"/>
        </w:rPr>
        <w:t>服务要求</w:t>
      </w:r>
      <w:bookmarkEnd w:id="366"/>
    </w:p>
    <w:p>
      <w:pPr>
        <w:pStyle w:val="59"/>
        <w:bidi w:val="0"/>
        <w:rPr>
          <w:rFonts w:hint="eastAsia" w:ascii="宋体" w:hAnsi="宋体" w:eastAsia="宋体" w:cs="宋体"/>
          <w:lang w:val="en-US" w:eastAsia="zh-CN"/>
        </w:rPr>
      </w:pPr>
      <w:r>
        <w:rPr>
          <w:rFonts w:hint="eastAsia" w:ascii="宋体" w:hAnsi="宋体" w:eastAsia="宋体" w:cs="宋体"/>
          <w:lang w:val="en-US" w:eastAsia="zh-CN"/>
        </w:rPr>
        <w:t>供应商须为本项目配备专业高效的服务团队，并安排专人与采购人对接评审业务。</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项目实施过程中，供应商配备从事本项目人员的人身安全和财产安全由成交供应商自行负责。</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供应商在项目评审过程中获取的与项目相关的秘密负有保密责任，如因供应商原因造成需保密事项泄密的，供应商须承担由此造成的一切责任。</w:t>
      </w:r>
    </w:p>
    <w:p>
      <w:pPr>
        <w:pStyle w:val="45"/>
        <w:bidi w:val="0"/>
        <w:rPr>
          <w:rFonts w:hint="eastAsia" w:ascii="宋体" w:hAnsi="宋体" w:eastAsia="宋体" w:cs="宋体"/>
          <w:lang w:val="en-US" w:eastAsia="zh-CN"/>
        </w:rPr>
      </w:pPr>
      <w:bookmarkStart w:id="367" w:name="_Toc20100"/>
      <w:r>
        <w:rPr>
          <w:rFonts w:hint="eastAsia" w:ascii="宋体" w:hAnsi="宋体" w:eastAsia="宋体" w:cs="宋体"/>
          <w:lang w:val="en-US" w:eastAsia="zh-CN"/>
        </w:rPr>
        <w:t>回避要求</w:t>
      </w:r>
      <w:bookmarkEnd w:id="367"/>
    </w:p>
    <w:p>
      <w:pPr>
        <w:pStyle w:val="42"/>
        <w:bidi w:val="0"/>
        <w:rPr>
          <w:rFonts w:hint="eastAsia" w:ascii="宋体" w:hAnsi="宋体" w:eastAsia="宋体" w:cs="宋体"/>
          <w:lang w:val="en-US" w:eastAsia="zh-CN"/>
        </w:rPr>
      </w:pPr>
      <w:r>
        <w:rPr>
          <w:rFonts w:hint="eastAsia" w:ascii="宋体" w:hAnsi="宋体" w:eastAsia="宋体" w:cs="宋体"/>
          <w:lang w:val="en-US" w:eastAsia="zh-CN"/>
        </w:rPr>
        <w:t>本项目各包成交供应商不得以供应商的身份参加所承接价格评审项目的</w:t>
      </w:r>
      <w:r>
        <w:rPr>
          <w:rFonts w:hint="eastAsia" w:cs="宋体"/>
          <w:lang w:val="en-US" w:eastAsia="zh-CN"/>
        </w:rPr>
        <w:t>采购活动</w:t>
      </w:r>
      <w:r>
        <w:rPr>
          <w:rFonts w:hint="eastAsia" w:ascii="宋体" w:hAnsi="宋体" w:eastAsia="宋体" w:cs="宋体"/>
          <w:lang w:val="en-US" w:eastAsia="zh-CN"/>
        </w:rPr>
        <w:t>，也不得作为采购代理机构接受该项目的采购代理委托，若供应商违反上述规定，一经查实，采购人有权单方面无条件终止本项目采购合同，并要求其赔偿项目总预算金额20%的违约金。</w:t>
      </w:r>
    </w:p>
    <w:p>
      <w:pPr>
        <w:pStyle w:val="45"/>
        <w:bidi w:val="0"/>
        <w:rPr>
          <w:rFonts w:hint="eastAsia" w:ascii="宋体" w:hAnsi="宋体" w:eastAsia="宋体" w:cs="宋体"/>
          <w:lang w:val="en-US" w:eastAsia="zh-CN"/>
        </w:rPr>
      </w:pPr>
      <w:bookmarkStart w:id="368" w:name="_Toc5560"/>
      <w:r>
        <w:rPr>
          <w:rFonts w:hint="eastAsia" w:ascii="宋体" w:hAnsi="宋体" w:eastAsia="宋体" w:cs="宋体"/>
          <w:lang w:val="en-US" w:eastAsia="zh-CN"/>
        </w:rPr>
        <w:t>履约成果及考评</w:t>
      </w:r>
      <w:bookmarkEnd w:id="368"/>
    </w:p>
    <w:p>
      <w:pPr>
        <w:pStyle w:val="59"/>
        <w:bidi w:val="0"/>
        <w:rPr>
          <w:rFonts w:hint="eastAsia" w:ascii="宋体" w:hAnsi="宋体" w:eastAsia="宋体" w:cs="宋体"/>
          <w:lang w:val="en-US" w:eastAsia="zh-CN"/>
        </w:rPr>
      </w:pPr>
      <w:r>
        <w:rPr>
          <w:rFonts w:hint="eastAsia" w:ascii="宋体" w:hAnsi="宋体" w:eastAsia="宋体" w:cs="宋体"/>
          <w:lang w:val="en-US" w:eastAsia="zh-CN"/>
        </w:rPr>
        <w:t>供应商在完成评审项目的所有评审工作后须向采购人出具《采购需求评审报告》，《采购需求评审报告》至少包括①市场调研所咨询单位出具的预算金额建议、②市场调研所咨询单位的名称、联系方式</w:t>
      </w:r>
      <w:r>
        <w:rPr>
          <w:rFonts w:hint="eastAsia" w:cs="宋体"/>
          <w:lang w:val="en-US" w:eastAsia="zh-CN"/>
        </w:rPr>
        <w:t>(</w:t>
      </w:r>
      <w:r>
        <w:rPr>
          <w:rFonts w:hint="eastAsia" w:ascii="宋体" w:hAnsi="宋体" w:eastAsia="宋体" w:cs="宋体"/>
          <w:lang w:val="en-US" w:eastAsia="zh-CN"/>
        </w:rPr>
        <w:t>不少于3家，附书面询价资料</w:t>
      </w:r>
      <w:r>
        <w:rPr>
          <w:rFonts w:hint="eastAsia" w:cs="宋体"/>
          <w:lang w:val="en-US" w:eastAsia="zh-CN"/>
        </w:rPr>
        <w:t>)</w:t>
      </w:r>
      <w:r>
        <w:rPr>
          <w:rFonts w:hint="eastAsia" w:ascii="宋体" w:hAnsi="宋体" w:eastAsia="宋体" w:cs="宋体"/>
          <w:lang w:val="en-US" w:eastAsia="zh-CN"/>
        </w:rPr>
        <w:t>、③采购需求合理性、完整性综合评价及建议</w:t>
      </w:r>
      <w:r>
        <w:rPr>
          <w:rFonts w:hint="eastAsia" w:cs="宋体"/>
          <w:lang w:val="en-US" w:eastAsia="zh-CN"/>
        </w:rPr>
        <w:t>(</w:t>
      </w:r>
      <w:r>
        <w:rPr>
          <w:rFonts w:hint="eastAsia" w:ascii="宋体" w:hAnsi="宋体" w:eastAsia="宋体" w:cs="宋体"/>
          <w:lang w:val="en-US" w:eastAsia="zh-CN"/>
        </w:rPr>
        <w:t>内容明确具体、附详细数据清单</w:t>
      </w:r>
      <w:r>
        <w:rPr>
          <w:rFonts w:hint="eastAsia" w:cs="宋体"/>
          <w:lang w:val="en-US" w:eastAsia="zh-CN"/>
        </w:rPr>
        <w:t>)</w:t>
      </w:r>
      <w:r>
        <w:rPr>
          <w:rFonts w:hint="eastAsia" w:ascii="宋体" w:hAnsi="宋体" w:eastAsia="宋体" w:cs="宋体"/>
          <w:lang w:val="en-US" w:eastAsia="zh-CN"/>
        </w:rPr>
        <w:t>、④采购预算金额合理性综合评价及建议等内容</w:t>
      </w:r>
      <w:r>
        <w:rPr>
          <w:rFonts w:hint="eastAsia" w:ascii="宋体" w:hAnsi="宋体" w:eastAsia="宋体" w:cs="宋体"/>
          <w:lang w:eastAsia="zh-CN"/>
        </w:rPr>
        <w:t>。</w:t>
      </w:r>
    </w:p>
    <w:p>
      <w:pPr>
        <w:pStyle w:val="59"/>
        <w:bidi w:val="0"/>
        <w:rPr>
          <w:rFonts w:hint="eastAsia" w:ascii="宋体" w:hAnsi="宋体" w:eastAsia="宋体" w:cs="宋体"/>
          <w:lang w:val="en-US" w:eastAsia="zh-CN"/>
        </w:rPr>
      </w:pPr>
      <w:r>
        <w:rPr>
          <w:rFonts w:hint="eastAsia" w:cs="宋体"/>
          <w:lang w:val="en-US" w:eastAsia="zh-CN"/>
        </w:rPr>
        <w:t>每个评审项目完成评审后须向采购人</w:t>
      </w:r>
      <w:r>
        <w:rPr>
          <w:rFonts w:hint="eastAsia" w:ascii="宋体" w:hAnsi="宋体" w:eastAsia="宋体" w:cs="宋体"/>
          <w:lang w:eastAsia="zh-CN"/>
        </w:rPr>
        <w:t>提供电子版、纸质版报告</w:t>
      </w:r>
      <w:r>
        <w:rPr>
          <w:rFonts w:hint="eastAsia" w:cs="宋体"/>
          <w:lang w:val="en-US" w:eastAsia="zh-CN"/>
        </w:rPr>
        <w:t>各</w:t>
      </w:r>
      <w:r>
        <w:rPr>
          <w:rFonts w:hint="eastAsia" w:ascii="宋体" w:hAnsi="宋体" w:eastAsia="宋体" w:cs="宋体"/>
          <w:lang w:eastAsia="zh-CN"/>
        </w:rPr>
        <w:t>两套。</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供应商须按照双流区政府采购工作领导小组办公室关于印发《双流区政府采购需求评审工作规程</w:t>
      </w:r>
      <w:r>
        <w:rPr>
          <w:rFonts w:hint="eastAsia" w:cs="宋体"/>
          <w:lang w:val="en-US" w:eastAsia="zh-CN"/>
        </w:rPr>
        <w:t>(</w:t>
      </w:r>
      <w:r>
        <w:rPr>
          <w:rFonts w:hint="eastAsia" w:ascii="宋体" w:hAnsi="宋体" w:eastAsia="宋体" w:cs="宋体"/>
          <w:lang w:val="en-US" w:eastAsia="zh-CN"/>
        </w:rPr>
        <w:t>试行</w:t>
      </w:r>
      <w:r>
        <w:rPr>
          <w:rFonts w:hint="eastAsia" w:cs="宋体"/>
          <w:lang w:val="en-US" w:eastAsia="zh-CN"/>
        </w:rPr>
        <w:t>)</w:t>
      </w:r>
      <w:r>
        <w:rPr>
          <w:rFonts w:hint="eastAsia" w:ascii="宋体" w:hAnsi="宋体" w:eastAsia="宋体" w:cs="宋体"/>
          <w:lang w:val="en-US" w:eastAsia="zh-CN"/>
        </w:rPr>
        <w:t>》的通知</w:t>
      </w:r>
      <w:r>
        <w:rPr>
          <w:rFonts w:hint="eastAsia" w:cs="宋体"/>
          <w:lang w:val="en-US" w:eastAsia="zh-CN"/>
        </w:rPr>
        <w:t>(</w:t>
      </w:r>
      <w:r>
        <w:rPr>
          <w:rFonts w:hint="eastAsia" w:ascii="宋体" w:hAnsi="宋体" w:eastAsia="宋体" w:cs="宋体"/>
          <w:lang w:val="en-US" w:eastAsia="zh-CN"/>
        </w:rPr>
        <w:t>双政采办〔2021〕1号</w:t>
      </w:r>
      <w:r>
        <w:rPr>
          <w:rFonts w:hint="eastAsia" w:cs="宋体"/>
          <w:lang w:val="en-US" w:eastAsia="zh-CN"/>
        </w:rPr>
        <w:t>)</w:t>
      </w:r>
      <w:r>
        <w:rPr>
          <w:rFonts w:hint="eastAsia" w:ascii="宋体" w:hAnsi="宋体" w:eastAsia="宋体" w:cs="宋体"/>
          <w:lang w:val="en-US" w:eastAsia="zh-CN"/>
        </w:rPr>
        <w:t>的要求开展具体工作，并接受采购人的监管。</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具体考核办法详见本章附件。</w:t>
      </w:r>
    </w:p>
    <w:p>
      <w:pPr>
        <w:pStyle w:val="31"/>
        <w:numPr>
          <w:ilvl w:val="1"/>
          <w:numId w:val="3"/>
        </w:numPr>
        <w:ind w:firstLine="482"/>
        <w:rPr>
          <w:rFonts w:hint="eastAsia" w:ascii="宋体" w:hAnsi="宋体" w:eastAsia="宋体" w:cs="宋体"/>
          <w:highlight w:val="none"/>
        </w:rPr>
      </w:pPr>
      <w:bookmarkStart w:id="369" w:name="_Toc21042"/>
      <w:bookmarkStart w:id="370" w:name="_Toc26668"/>
      <w:bookmarkStart w:id="371" w:name="_Toc31957"/>
      <w:bookmarkStart w:id="372" w:name="_Toc13026"/>
      <w:bookmarkStart w:id="373" w:name="_Toc13078"/>
      <w:r>
        <w:rPr>
          <w:rFonts w:hint="eastAsia" w:ascii="宋体" w:hAnsi="宋体" w:eastAsia="宋体" w:cs="宋体"/>
          <w:highlight w:val="none"/>
        </w:rPr>
        <w:t>※商务要求</w:t>
      </w:r>
      <w:bookmarkEnd w:id="369"/>
      <w:bookmarkEnd w:id="370"/>
      <w:bookmarkEnd w:id="371"/>
      <w:bookmarkEnd w:id="372"/>
      <w:bookmarkEnd w:id="373"/>
    </w:p>
    <w:p>
      <w:pPr>
        <w:pStyle w:val="45"/>
        <w:numPr>
          <w:ilvl w:val="2"/>
          <w:numId w:val="3"/>
        </w:numPr>
        <w:ind w:firstLine="482"/>
        <w:rPr>
          <w:rFonts w:hint="eastAsia" w:ascii="宋体" w:hAnsi="宋体" w:eastAsia="宋体" w:cs="宋体"/>
          <w:highlight w:val="none"/>
        </w:rPr>
      </w:pPr>
      <w:bookmarkStart w:id="374" w:name="_Toc13230"/>
      <w:bookmarkStart w:id="375" w:name="_Toc21257"/>
      <w:bookmarkStart w:id="376" w:name="_Toc24491"/>
      <w:bookmarkStart w:id="377" w:name="_Toc18948"/>
      <w:r>
        <w:rPr>
          <w:rFonts w:hint="eastAsia" w:ascii="宋体" w:hAnsi="宋体" w:eastAsia="宋体" w:cs="宋体"/>
          <w:highlight w:val="none"/>
        </w:rPr>
        <w:t>履约时间及履约地点</w:t>
      </w:r>
      <w:bookmarkEnd w:id="374"/>
      <w:bookmarkEnd w:id="375"/>
      <w:bookmarkEnd w:id="376"/>
      <w:bookmarkEnd w:id="377"/>
    </w:p>
    <w:p>
      <w:pPr>
        <w:pStyle w:val="59"/>
        <w:numPr>
          <w:ilvl w:val="3"/>
          <w:numId w:val="3"/>
        </w:numPr>
        <w:ind w:firstLine="480"/>
        <w:rPr>
          <w:rFonts w:hint="eastAsia" w:ascii="宋体" w:hAnsi="宋体" w:eastAsia="宋体" w:cs="宋体"/>
          <w:highlight w:val="none"/>
        </w:rPr>
      </w:pPr>
      <w:r>
        <w:rPr>
          <w:rFonts w:hint="eastAsia" w:ascii="宋体" w:hAnsi="宋体" w:eastAsia="宋体" w:cs="宋体"/>
          <w:highlight w:val="none"/>
        </w:rPr>
        <w:t>履约时间：政府采购合同签订生效后</w:t>
      </w:r>
      <w:r>
        <w:rPr>
          <w:rFonts w:hint="eastAsia" w:ascii="宋体" w:hAnsi="宋体" w:eastAsia="宋体" w:cs="宋体"/>
          <w:highlight w:val="none"/>
          <w:lang w:val="en-US" w:eastAsia="zh-CN"/>
        </w:rPr>
        <w:t>至2021年12月31日。</w:t>
      </w:r>
    </w:p>
    <w:p>
      <w:pPr>
        <w:pStyle w:val="59"/>
        <w:numPr>
          <w:ilvl w:val="3"/>
          <w:numId w:val="3"/>
        </w:numPr>
        <w:ind w:firstLine="480"/>
        <w:rPr>
          <w:rFonts w:hint="eastAsia" w:ascii="宋体" w:hAnsi="宋体" w:eastAsia="宋体" w:cs="宋体"/>
          <w:lang w:val="en-US" w:eastAsia="zh-CN"/>
        </w:rPr>
      </w:pPr>
      <w:r>
        <w:rPr>
          <w:rFonts w:hint="eastAsia" w:ascii="宋体" w:hAnsi="宋体" w:eastAsia="宋体" w:cs="宋体"/>
          <w:lang w:val="en-US" w:eastAsia="zh-CN"/>
        </w:rPr>
        <w:t>单项目评审时限(自接到采购人具体的委托之日开始计算；评审时限除外调时间)：</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预算金额为200万元以下的项目，货物类项目须在3个工作日内完成，服务类项目须在4个工作日内完成；</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预算金额为200(含)～500万元的项目，货物类项目须在4个工作日内完成，服务类项目须在5个工作日内完成；</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预算金额为500(含)以上的项目，货物类项目须在5个工作日内完成，服务类项目须在10个工作日内完成；</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需要征求反馈意见的，反馈时间为2个工作日，原则上在反馈意见收到之日起1个工作日内出具《采购需求评审报告》。</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其他约定：若评审项目紧急，则需要按采购人要求，缩短项目评审时间。</w:t>
      </w:r>
    </w:p>
    <w:p>
      <w:pPr>
        <w:pStyle w:val="59"/>
        <w:numPr>
          <w:ilvl w:val="3"/>
          <w:numId w:val="3"/>
        </w:numPr>
        <w:ind w:firstLine="480"/>
        <w:rPr>
          <w:rFonts w:hint="eastAsia" w:ascii="宋体" w:hAnsi="宋体" w:eastAsia="宋体" w:cs="宋体"/>
          <w:highlight w:val="none"/>
        </w:rPr>
      </w:pPr>
      <w:r>
        <w:rPr>
          <w:rFonts w:hint="eastAsia" w:ascii="宋体" w:hAnsi="宋体" w:eastAsia="宋体" w:cs="宋体"/>
          <w:highlight w:val="none"/>
        </w:rPr>
        <w:t>履约地点：采购人指定地点。</w:t>
      </w:r>
    </w:p>
    <w:p>
      <w:pPr>
        <w:pStyle w:val="45"/>
        <w:numPr>
          <w:ilvl w:val="2"/>
          <w:numId w:val="3"/>
        </w:numPr>
        <w:ind w:firstLine="482"/>
        <w:rPr>
          <w:rFonts w:hint="eastAsia" w:ascii="宋体" w:hAnsi="宋体" w:eastAsia="宋体" w:cs="宋体"/>
          <w:highlight w:val="none"/>
        </w:rPr>
      </w:pPr>
      <w:bookmarkStart w:id="378" w:name="_Toc18425"/>
      <w:bookmarkStart w:id="379" w:name="_Toc10176"/>
      <w:bookmarkStart w:id="380" w:name="_Toc15217"/>
      <w:bookmarkStart w:id="381" w:name="_Toc9194"/>
      <w:r>
        <w:rPr>
          <w:rFonts w:hint="eastAsia" w:ascii="宋体" w:hAnsi="宋体" w:eastAsia="宋体" w:cs="宋体"/>
          <w:highlight w:val="none"/>
        </w:rPr>
        <w:t>合同价款</w:t>
      </w:r>
      <w:bookmarkEnd w:id="378"/>
      <w:bookmarkEnd w:id="379"/>
      <w:bookmarkEnd w:id="380"/>
      <w:bookmarkEnd w:id="381"/>
    </w:p>
    <w:p>
      <w:pPr>
        <w:wordWrap w:val="0"/>
        <w:topLinePunct/>
        <w:ind w:firstLine="480" w:firstLineChars="200"/>
        <w:rPr>
          <w:rFonts w:hint="eastAsia" w:ascii="宋体" w:hAnsi="宋体" w:eastAsia="宋体" w:cs="宋体"/>
          <w:bCs/>
        </w:rPr>
      </w:pPr>
      <w:r>
        <w:rPr>
          <w:rFonts w:hint="eastAsia" w:ascii="宋体" w:hAnsi="宋体" w:eastAsia="宋体" w:cs="宋体"/>
          <w:bCs/>
          <w:highlight w:val="none"/>
        </w:rPr>
        <w:t>合同价是</w:t>
      </w:r>
      <w:r>
        <w:rPr>
          <w:rFonts w:hint="eastAsia" w:ascii="宋体" w:hAnsi="宋体" w:eastAsia="宋体" w:cs="宋体"/>
          <w:bCs/>
          <w:color w:val="000000"/>
          <w:highlight w:val="none"/>
        </w:rPr>
        <w:t>供应商完成本项目全部内容的价格体现，</w:t>
      </w:r>
      <w:r>
        <w:rPr>
          <w:rFonts w:hint="eastAsia" w:ascii="宋体" w:hAnsi="宋体" w:eastAsia="宋体" w:cs="宋体"/>
          <w:bCs/>
          <w:color w:val="000000"/>
        </w:rPr>
        <w:t>包括但不限于</w:t>
      </w:r>
      <w:r>
        <w:rPr>
          <w:rFonts w:hint="eastAsia" w:ascii="宋体" w:hAnsi="宋体" w:eastAsia="宋体" w:cs="宋体"/>
          <w:szCs w:val="22"/>
        </w:rPr>
        <w:t>人工劳务、差旅、设备投入、咨询、论证、问卷调查</w:t>
      </w:r>
      <w:r>
        <w:rPr>
          <w:rFonts w:hint="eastAsia" w:ascii="宋体" w:hAnsi="宋体" w:eastAsia="宋体" w:cs="宋体"/>
          <w:szCs w:val="22"/>
          <w:lang w:val="en-US" w:eastAsia="zh-CN"/>
        </w:rPr>
        <w:t>、</w:t>
      </w:r>
      <w:r>
        <w:rPr>
          <w:rFonts w:hint="eastAsia" w:ascii="宋体" w:hAnsi="宋体" w:eastAsia="宋体" w:cs="宋体"/>
          <w:szCs w:val="22"/>
        </w:rPr>
        <w:t>管理、成果编制、利润、税金、风险等完成本项目的一切费用</w:t>
      </w:r>
      <w:r>
        <w:rPr>
          <w:rFonts w:hint="eastAsia" w:ascii="宋体" w:hAnsi="宋体" w:eastAsia="宋体" w:cs="宋体"/>
          <w:bCs/>
        </w:rPr>
        <w:t>。</w:t>
      </w:r>
    </w:p>
    <w:p>
      <w:pPr>
        <w:pStyle w:val="45"/>
        <w:numPr>
          <w:ilvl w:val="2"/>
          <w:numId w:val="3"/>
        </w:numPr>
        <w:ind w:firstLine="482"/>
        <w:rPr>
          <w:rFonts w:hint="eastAsia" w:ascii="宋体" w:hAnsi="宋体" w:eastAsia="宋体" w:cs="宋体"/>
          <w:highlight w:val="none"/>
        </w:rPr>
      </w:pPr>
      <w:bookmarkStart w:id="382" w:name="_Toc14018"/>
      <w:bookmarkStart w:id="383" w:name="_Toc18384"/>
      <w:bookmarkStart w:id="384" w:name="_Toc21528"/>
      <w:r>
        <w:rPr>
          <w:rFonts w:hint="eastAsia" w:ascii="宋体" w:hAnsi="宋体" w:eastAsia="宋体" w:cs="宋体"/>
          <w:highlight w:val="none"/>
        </w:rPr>
        <w:t>付款方式</w:t>
      </w:r>
      <w:bookmarkEnd w:id="382"/>
      <w:bookmarkEnd w:id="383"/>
      <w:bookmarkEnd w:id="384"/>
    </w:p>
    <w:p>
      <w:pPr>
        <w:pStyle w:val="59"/>
        <w:numPr>
          <w:ilvl w:val="3"/>
          <w:numId w:val="3"/>
        </w:numPr>
        <w:ind w:firstLine="480"/>
        <w:rPr>
          <w:rFonts w:hint="eastAsia" w:ascii="宋体" w:hAnsi="宋体" w:eastAsia="宋体" w:cs="宋体"/>
          <w:highlight w:val="none"/>
        </w:rPr>
      </w:pPr>
      <w:r>
        <w:rPr>
          <w:rFonts w:hint="eastAsia" w:cs="宋体"/>
          <w:highlight w:val="none"/>
          <w:lang w:val="en-US" w:eastAsia="zh-CN"/>
        </w:rPr>
        <w:t>采购合同签订生效后</w:t>
      </w:r>
      <w:r>
        <w:rPr>
          <w:rFonts w:hint="eastAsia" w:ascii="宋体" w:hAnsi="宋体" w:eastAsia="宋体" w:cs="宋体"/>
          <w:highlight w:val="none"/>
          <w:lang w:val="en-US" w:eastAsia="zh-CN"/>
        </w:rPr>
        <w:t>7个工作日支付</w:t>
      </w:r>
      <w:r>
        <w:rPr>
          <w:rFonts w:hint="eastAsia" w:cs="宋体"/>
          <w:highlight w:val="none"/>
          <w:lang w:val="en-US" w:eastAsia="zh-CN"/>
        </w:rPr>
        <w:t>项目预算金额</w:t>
      </w:r>
      <w:r>
        <w:rPr>
          <w:rFonts w:hint="eastAsia" w:ascii="宋体" w:hAnsi="宋体" w:eastAsia="宋体" w:cs="宋体"/>
          <w:highlight w:val="none"/>
          <w:lang w:val="en-US" w:eastAsia="zh-CN"/>
        </w:rPr>
        <w:t>的30%，剩余</w:t>
      </w:r>
      <w:r>
        <w:rPr>
          <w:rFonts w:hint="eastAsia" w:cs="宋体"/>
          <w:highlight w:val="none"/>
          <w:lang w:val="en-US" w:eastAsia="zh-CN"/>
        </w:rPr>
        <w:t>款项</w:t>
      </w:r>
      <w:r>
        <w:rPr>
          <w:rFonts w:hint="eastAsia" w:ascii="宋体" w:hAnsi="宋体" w:eastAsia="宋体" w:cs="宋体"/>
          <w:highlight w:val="none"/>
          <w:lang w:val="en-US" w:eastAsia="zh-CN"/>
        </w:rPr>
        <w:t>按采购人委托的实际项目数量以季度据实支付。</w:t>
      </w:r>
    </w:p>
    <w:p>
      <w:pPr>
        <w:pStyle w:val="59"/>
        <w:numPr>
          <w:ilvl w:val="3"/>
          <w:numId w:val="3"/>
        </w:numPr>
        <w:ind w:firstLine="480"/>
        <w:rPr>
          <w:rFonts w:hint="eastAsia" w:ascii="宋体" w:hAnsi="宋体" w:eastAsia="宋体" w:cs="宋体"/>
          <w:highlight w:val="none"/>
        </w:rPr>
      </w:pPr>
      <w:r>
        <w:rPr>
          <w:rFonts w:hint="eastAsia" w:ascii="宋体" w:hAnsi="宋体" w:eastAsia="宋体" w:cs="宋体"/>
          <w:highlight w:val="none"/>
          <w:lang w:eastAsia="zh-CN"/>
        </w:rPr>
        <w:t>采购人每次付款前，供应商应提交合法有效的票据及相关材料，采购人在收到付款资料后，按合同约定在</w:t>
      </w:r>
      <w:r>
        <w:rPr>
          <w:rFonts w:hint="eastAsia" w:ascii="宋体" w:hAnsi="宋体" w:eastAsia="宋体" w:cs="宋体"/>
          <w:highlight w:val="none"/>
          <w:lang w:val="en-US" w:eastAsia="zh-CN"/>
        </w:rPr>
        <w:t>7个工作日内提交</w:t>
      </w:r>
      <w:r>
        <w:rPr>
          <w:rFonts w:hint="eastAsia" w:cs="宋体"/>
          <w:highlight w:val="none"/>
          <w:lang w:val="en-US" w:eastAsia="zh-CN"/>
        </w:rPr>
        <w:t>采购人</w:t>
      </w:r>
      <w:r>
        <w:rPr>
          <w:rFonts w:hint="eastAsia" w:ascii="宋体" w:hAnsi="宋体" w:eastAsia="宋体" w:cs="宋体"/>
          <w:highlight w:val="none"/>
          <w:lang w:val="en-US" w:eastAsia="zh-CN"/>
        </w:rPr>
        <w:t>审核，并在25日内支付到</w:t>
      </w:r>
      <w:r>
        <w:rPr>
          <w:rFonts w:hint="eastAsia" w:cs="宋体"/>
          <w:highlight w:val="none"/>
          <w:lang w:val="en-US" w:eastAsia="zh-CN"/>
        </w:rPr>
        <w:t>成交供应商</w:t>
      </w:r>
      <w:r>
        <w:rPr>
          <w:rFonts w:hint="eastAsia" w:ascii="宋体" w:hAnsi="宋体" w:eastAsia="宋体" w:cs="宋体"/>
          <w:highlight w:val="none"/>
          <w:lang w:val="en-US" w:eastAsia="zh-CN"/>
        </w:rPr>
        <w:t>指定账户，因财政政策调整等采购人不可预见原因导致的付款延迟不计算在付款时效之内。</w:t>
      </w:r>
    </w:p>
    <w:p>
      <w:pPr>
        <w:pStyle w:val="45"/>
        <w:numPr>
          <w:ilvl w:val="2"/>
          <w:numId w:val="3"/>
        </w:numPr>
        <w:ind w:firstLine="482"/>
        <w:rPr>
          <w:rFonts w:hint="eastAsia" w:ascii="宋体" w:hAnsi="宋体" w:eastAsia="宋体" w:cs="宋体"/>
        </w:rPr>
      </w:pPr>
      <w:bookmarkStart w:id="385" w:name="_Toc24910"/>
      <w:bookmarkStart w:id="386" w:name="_Toc24721"/>
      <w:bookmarkStart w:id="387" w:name="_Toc5039"/>
      <w:bookmarkStart w:id="388" w:name="_Toc30370"/>
      <w:r>
        <w:rPr>
          <w:rFonts w:hint="eastAsia" w:ascii="宋体" w:hAnsi="宋体" w:eastAsia="宋体" w:cs="宋体"/>
        </w:rPr>
        <w:t>验收方法和标准</w:t>
      </w:r>
      <w:bookmarkEnd w:id="385"/>
      <w:bookmarkEnd w:id="386"/>
      <w:bookmarkEnd w:id="387"/>
      <w:bookmarkEnd w:id="388"/>
    </w:p>
    <w:p>
      <w:pPr>
        <w:pStyle w:val="59"/>
        <w:numPr>
          <w:ilvl w:val="3"/>
          <w:numId w:val="3"/>
        </w:numPr>
        <w:ind w:firstLine="480"/>
        <w:rPr>
          <w:rFonts w:hint="eastAsia" w:ascii="宋体" w:hAnsi="宋体" w:eastAsia="宋体" w:cs="宋体"/>
        </w:rPr>
      </w:pPr>
      <w:r>
        <w:rPr>
          <w:rFonts w:hint="eastAsia" w:ascii="宋体" w:hAnsi="宋体" w:eastAsia="宋体" w:cs="宋体"/>
        </w:rPr>
        <w:t>验收标准：按国家有关规定以及采购文件的质量要求和技术指标、供应商的响应文件及承诺与本合同约定标准进行验收；采购人与供应商双方如对质量要求和技术指标的约定标准有相互抵触或异议的事项，由采购人在采购文件及响应文件中按质量要求和技术指标比较优胜的原则确定该项的约定标准进行验收。</w:t>
      </w:r>
    </w:p>
    <w:p>
      <w:pPr>
        <w:pStyle w:val="59"/>
        <w:numPr>
          <w:ilvl w:val="3"/>
          <w:numId w:val="3"/>
        </w:numPr>
        <w:ind w:firstLine="480"/>
        <w:rPr>
          <w:rFonts w:hint="eastAsia" w:ascii="宋体" w:hAnsi="宋体" w:eastAsia="宋体" w:cs="宋体"/>
        </w:rPr>
      </w:pPr>
      <w:r>
        <w:rPr>
          <w:rFonts w:hint="eastAsia" w:ascii="宋体" w:hAnsi="宋体" w:eastAsia="宋体" w:cs="宋体"/>
        </w:rPr>
        <w:t>其他未尽事宜按照《财政部关于进一步加强政府采购需求和履约验收管理的指导意见》(财库〔2016〕205号)要求进行验收。</w:t>
      </w:r>
    </w:p>
    <w:p>
      <w:pPr>
        <w:pStyle w:val="45"/>
        <w:numPr>
          <w:ilvl w:val="2"/>
          <w:numId w:val="3"/>
        </w:numPr>
        <w:ind w:firstLine="482"/>
        <w:rPr>
          <w:rFonts w:hint="eastAsia" w:ascii="宋体" w:hAnsi="宋体" w:eastAsia="宋体" w:cs="宋体"/>
        </w:rPr>
      </w:pPr>
      <w:bookmarkStart w:id="389" w:name="_Toc25754"/>
      <w:bookmarkStart w:id="390" w:name="_Toc28559"/>
      <w:bookmarkStart w:id="391" w:name="_Toc22513"/>
      <w:bookmarkStart w:id="392" w:name="_Toc10847"/>
      <w:r>
        <w:rPr>
          <w:rFonts w:hint="eastAsia" w:ascii="宋体" w:hAnsi="宋体" w:eastAsia="宋体" w:cs="宋体"/>
        </w:rPr>
        <w:t>其他要求</w:t>
      </w:r>
      <w:bookmarkEnd w:id="389"/>
      <w:bookmarkEnd w:id="390"/>
      <w:bookmarkEnd w:id="391"/>
      <w:bookmarkEnd w:id="392"/>
    </w:p>
    <w:p>
      <w:pPr>
        <w:pStyle w:val="59"/>
        <w:numPr>
          <w:ilvl w:val="3"/>
          <w:numId w:val="3"/>
        </w:numPr>
        <w:ind w:firstLine="480"/>
        <w:rPr>
          <w:rFonts w:hint="eastAsia" w:ascii="宋体" w:hAnsi="宋体" w:eastAsia="宋体" w:cs="宋体"/>
        </w:rPr>
      </w:pPr>
      <w:r>
        <w:rPr>
          <w:rFonts w:hint="eastAsia" w:ascii="宋体" w:hAnsi="宋体" w:eastAsia="宋体" w:cs="宋体"/>
        </w:rPr>
        <w:t>政府采购合同签订时间：供应商成交后，自成交通知书发出之日起</w:t>
      </w:r>
      <w:r>
        <w:rPr>
          <w:rFonts w:hint="eastAsia" w:ascii="宋体" w:hAnsi="宋体" w:eastAsia="宋体" w:cs="宋体"/>
          <w:lang w:val="en-US" w:eastAsia="zh-CN"/>
        </w:rPr>
        <w:t>5</w:t>
      </w:r>
      <w:r>
        <w:rPr>
          <w:rFonts w:hint="eastAsia" w:ascii="宋体" w:hAnsi="宋体" w:eastAsia="宋体" w:cs="宋体"/>
        </w:rPr>
        <w:t>日内与采购人签订政府采购合同。</w:t>
      </w:r>
    </w:p>
    <w:p>
      <w:pPr>
        <w:pStyle w:val="59"/>
        <w:numPr>
          <w:ilvl w:val="3"/>
          <w:numId w:val="3"/>
        </w:numPr>
        <w:ind w:firstLine="480"/>
        <w:rPr>
          <w:rFonts w:hint="eastAsia" w:ascii="宋体" w:hAnsi="宋体" w:eastAsia="宋体" w:cs="宋体"/>
        </w:rPr>
      </w:pPr>
      <w:r>
        <w:rPr>
          <w:rFonts w:hint="eastAsia" w:ascii="宋体" w:hAnsi="宋体" w:eastAsia="宋体" w:cs="宋体"/>
        </w:rPr>
        <w:t>对于</w:t>
      </w:r>
      <w:r>
        <w:rPr>
          <w:rFonts w:hint="eastAsia" w:ascii="宋体" w:hAnsi="宋体" w:eastAsia="宋体" w:cs="宋体"/>
          <w:lang w:val="en-US" w:eastAsia="zh-CN"/>
        </w:rPr>
        <w:t>供应商</w:t>
      </w:r>
      <w:r>
        <w:rPr>
          <w:rFonts w:hint="eastAsia" w:ascii="宋体" w:hAnsi="宋体" w:eastAsia="宋体" w:cs="宋体"/>
        </w:rPr>
        <w:t>未按照</w:t>
      </w:r>
      <w:r>
        <w:rPr>
          <w:rFonts w:hint="eastAsia" w:ascii="宋体" w:hAnsi="宋体" w:eastAsia="宋体" w:cs="宋体"/>
          <w:lang w:val="en-US" w:eastAsia="zh-CN"/>
        </w:rPr>
        <w:t>采购合同、</w:t>
      </w:r>
      <w:r>
        <w:rPr>
          <w:rFonts w:hint="eastAsia" w:ascii="宋体" w:hAnsi="宋体" w:eastAsia="宋体" w:cs="宋体"/>
        </w:rPr>
        <w:t>采购文件</w:t>
      </w:r>
      <w:r>
        <w:rPr>
          <w:rFonts w:hint="eastAsia" w:ascii="宋体" w:hAnsi="宋体" w:eastAsia="宋体" w:cs="宋体"/>
          <w:lang w:val="en-US" w:eastAsia="zh-CN"/>
        </w:rPr>
        <w:t>要求</w:t>
      </w:r>
      <w:r>
        <w:rPr>
          <w:rFonts w:hint="eastAsia" w:ascii="宋体" w:hAnsi="宋体" w:eastAsia="宋体" w:cs="宋体"/>
        </w:rPr>
        <w:t>及</w:t>
      </w:r>
      <w:r>
        <w:rPr>
          <w:rFonts w:hint="eastAsia" w:ascii="宋体" w:hAnsi="宋体" w:eastAsia="宋体" w:cs="宋体"/>
          <w:lang w:val="en-US" w:eastAsia="zh-CN"/>
        </w:rPr>
        <w:t>响应文件响应内容进行履约的，采购人</w:t>
      </w:r>
      <w:r>
        <w:rPr>
          <w:rFonts w:hint="eastAsia" w:ascii="宋体" w:hAnsi="宋体" w:eastAsia="宋体" w:cs="宋体"/>
        </w:rPr>
        <w:t>有权下达整改通知书，并要求供应商限期整改</w:t>
      </w:r>
      <w:r>
        <w:rPr>
          <w:rFonts w:hint="eastAsia" w:ascii="宋体" w:hAnsi="宋体" w:eastAsia="宋体" w:cs="宋体"/>
          <w:lang w:eastAsia="zh-CN"/>
        </w:rPr>
        <w:t>，</w:t>
      </w:r>
      <w:r>
        <w:rPr>
          <w:rFonts w:hint="eastAsia" w:ascii="宋体" w:hAnsi="宋体" w:eastAsia="宋体" w:cs="宋体"/>
          <w:lang w:val="en-US" w:eastAsia="zh-CN"/>
        </w:rPr>
        <w:t>供应商整改不到位或拒绝</w:t>
      </w:r>
      <w:r>
        <w:rPr>
          <w:rFonts w:hint="eastAsia" w:cs="宋体"/>
          <w:lang w:val="en-US" w:eastAsia="zh-CN"/>
        </w:rPr>
        <w:t>(</w:t>
      </w:r>
      <w:r>
        <w:rPr>
          <w:rFonts w:hint="eastAsia" w:ascii="宋体" w:hAnsi="宋体" w:eastAsia="宋体" w:cs="宋体"/>
          <w:lang w:val="en-US" w:eastAsia="zh-CN"/>
        </w:rPr>
        <w:t>包括变相拒绝</w:t>
      </w:r>
      <w:r>
        <w:rPr>
          <w:rFonts w:hint="eastAsia" w:cs="宋体"/>
          <w:lang w:val="en-US" w:eastAsia="zh-CN"/>
        </w:rPr>
        <w:t>)</w:t>
      </w:r>
      <w:r>
        <w:rPr>
          <w:rFonts w:hint="eastAsia" w:ascii="宋体" w:hAnsi="宋体" w:eastAsia="宋体" w:cs="宋体"/>
          <w:lang w:val="en-US" w:eastAsia="zh-CN"/>
        </w:rPr>
        <w:t>整改的，采购人有权单方面无条件终止采购合同</w:t>
      </w:r>
      <w:r>
        <w:rPr>
          <w:rFonts w:hint="eastAsia" w:ascii="宋体" w:hAnsi="宋体" w:eastAsia="宋体" w:cs="宋体"/>
        </w:rPr>
        <w:t>。</w:t>
      </w:r>
    </w:p>
    <w:p>
      <w:pPr>
        <w:pStyle w:val="59"/>
        <w:numPr>
          <w:ilvl w:val="3"/>
          <w:numId w:val="3"/>
        </w:numPr>
        <w:ind w:firstLine="480"/>
        <w:rPr>
          <w:rFonts w:hint="eastAsia" w:ascii="宋体" w:hAnsi="宋体" w:eastAsia="宋体" w:cs="宋体"/>
        </w:rPr>
      </w:pPr>
      <w:r>
        <w:rPr>
          <w:rFonts w:hint="eastAsia" w:ascii="宋体" w:hAnsi="宋体" w:eastAsia="宋体" w:cs="宋体"/>
        </w:rPr>
        <w:t>供应商定期及时向采购人通告本项目服务范围内有关服务的重大事项及其进度，并根据采购人的要求执行项目履约，否则采购人有权无条件终止采购合同。</w:t>
      </w:r>
    </w:p>
    <w:p>
      <w:pPr>
        <w:pStyle w:val="59"/>
        <w:numPr>
          <w:ilvl w:val="3"/>
          <w:numId w:val="3"/>
        </w:numPr>
        <w:ind w:firstLine="480"/>
        <w:rPr>
          <w:rFonts w:hint="eastAsia" w:ascii="宋体" w:hAnsi="宋体" w:eastAsia="宋体" w:cs="宋体"/>
        </w:rPr>
      </w:pPr>
      <w:r>
        <w:rPr>
          <w:rFonts w:hint="eastAsia" w:ascii="宋体" w:hAnsi="宋体" w:eastAsia="宋体" w:cs="宋体"/>
        </w:rPr>
        <w:t>接受项目行业管理部门及政府有关部门的指导，接受采购人的监督。</w:t>
      </w:r>
    </w:p>
    <w:p>
      <w:pPr>
        <w:pStyle w:val="59"/>
        <w:numPr>
          <w:ilvl w:val="3"/>
          <w:numId w:val="3"/>
        </w:numPr>
        <w:ind w:firstLine="480"/>
        <w:rPr>
          <w:rFonts w:hint="eastAsia" w:ascii="宋体" w:hAnsi="宋体" w:eastAsia="宋体" w:cs="宋体"/>
        </w:rPr>
      </w:pPr>
      <w:r>
        <w:rPr>
          <w:rFonts w:hint="eastAsia" w:ascii="宋体" w:hAnsi="宋体" w:eastAsia="宋体" w:cs="宋体"/>
        </w:rPr>
        <w:t>在采购合同履约过程中发生的或与本合同有关的争端，供应商与采购人应通过友好协商解决，协商或调解不成的，由当事人依法维护其合法权益。</w:t>
      </w:r>
    </w:p>
    <w:p>
      <w:pPr>
        <w:pStyle w:val="59"/>
        <w:numPr>
          <w:ilvl w:val="3"/>
          <w:numId w:val="3"/>
        </w:numPr>
        <w:ind w:firstLine="480"/>
        <w:rPr>
          <w:rFonts w:hint="eastAsia" w:ascii="宋体" w:hAnsi="宋体" w:eastAsia="宋体" w:cs="宋体"/>
        </w:rPr>
      </w:pPr>
      <w:r>
        <w:rPr>
          <w:rFonts w:hint="eastAsia" w:ascii="宋体" w:hAnsi="宋体" w:eastAsia="宋体" w:cs="宋体"/>
          <w:lang w:eastAsia="zh-CN"/>
        </w:rPr>
        <w:t>若因采购控价因素引起项目或发生投诉、举报则由供应商承担责任，并扣减相应项目评审服务费。</w:t>
      </w:r>
    </w:p>
    <w:p>
      <w:pPr>
        <w:pStyle w:val="43"/>
        <w:spacing w:line="440" w:lineRule="exact"/>
        <w:ind w:firstLine="482"/>
        <w:rPr>
          <w:rFonts w:hint="eastAsia" w:ascii="宋体" w:hAnsi="宋体" w:eastAsia="宋体" w:cs="宋体"/>
        </w:rPr>
      </w:pPr>
    </w:p>
    <w:p>
      <w:pPr>
        <w:pStyle w:val="43"/>
        <w:spacing w:line="440" w:lineRule="exact"/>
        <w:ind w:firstLine="482"/>
        <w:rPr>
          <w:rFonts w:hint="eastAsia" w:ascii="宋体" w:hAnsi="宋体" w:eastAsia="宋体" w:cs="宋体"/>
        </w:rPr>
      </w:pPr>
      <w:r>
        <w:rPr>
          <w:rFonts w:hint="eastAsia" w:ascii="宋体" w:hAnsi="宋体" w:eastAsia="宋体" w:cs="宋体"/>
        </w:rPr>
        <w:t>注意：①本章带“※”号条款为实质性要求，</w:t>
      </w:r>
      <w:r>
        <w:rPr>
          <w:rFonts w:hint="eastAsia" w:ascii="宋体" w:hAnsi="宋体" w:eastAsia="宋体" w:cs="宋体"/>
          <w:lang w:eastAsia="zh-CN"/>
        </w:rPr>
        <w:t>供应商</w:t>
      </w:r>
      <w:r>
        <w:rPr>
          <w:rFonts w:hint="eastAsia" w:ascii="宋体" w:hAnsi="宋体" w:eastAsia="宋体" w:cs="宋体"/>
        </w:rPr>
        <w:t>若未满足的，将被视为无效</w:t>
      </w:r>
      <w:r>
        <w:rPr>
          <w:rFonts w:hint="eastAsia" w:ascii="宋体" w:hAnsi="宋体" w:eastAsia="宋体" w:cs="宋体"/>
          <w:lang w:val="en-US" w:eastAsia="zh-CN"/>
        </w:rPr>
        <w:t>响应</w:t>
      </w:r>
      <w:r>
        <w:rPr>
          <w:rFonts w:hint="eastAsia" w:ascii="宋体" w:hAnsi="宋体" w:eastAsia="宋体" w:cs="宋体"/>
        </w:rPr>
        <w:t>。</w:t>
      </w:r>
    </w:p>
    <w:p>
      <w:pPr>
        <w:pStyle w:val="43"/>
        <w:spacing w:line="440" w:lineRule="exact"/>
        <w:ind w:firstLine="482"/>
        <w:rPr>
          <w:rFonts w:hint="eastAsia" w:ascii="宋体" w:hAnsi="宋体" w:eastAsia="宋体" w:cs="宋体"/>
          <w:lang w:eastAsia="zh-CN"/>
        </w:rPr>
      </w:pPr>
      <w:r>
        <w:rPr>
          <w:rFonts w:hint="eastAsia" w:ascii="宋体" w:hAnsi="宋体" w:eastAsia="宋体" w:cs="宋体"/>
        </w:rPr>
        <w:t>②本项目涉及企业资质、产品认证、人员执业资格等描述与国家最新要求不一致时以最新要求为准</w:t>
      </w:r>
      <w:r>
        <w:rPr>
          <w:rFonts w:hint="eastAsia" w:ascii="宋体" w:hAnsi="宋体" w:eastAsia="宋体" w:cs="宋体"/>
          <w:lang w:eastAsia="zh-CN"/>
        </w:rPr>
        <w:t>。</w:t>
      </w:r>
    </w:p>
    <w:p>
      <w:pPr>
        <w:pStyle w:val="43"/>
        <w:spacing w:line="440" w:lineRule="exact"/>
        <w:ind w:firstLine="482"/>
        <w:rPr>
          <w:rFonts w:hint="eastAsia" w:ascii="宋体" w:hAnsi="宋体" w:eastAsia="宋体" w:cs="宋体"/>
          <w:lang w:val="en-US" w:eastAsia="zh-CN"/>
        </w:rPr>
      </w:pPr>
    </w:p>
    <w:p>
      <w:pPr>
        <w:pStyle w:val="43"/>
        <w:keepNext w:val="0"/>
        <w:keepLines w:val="0"/>
        <w:pageBreakBefore/>
        <w:widowControl w:val="0"/>
        <w:kinsoku/>
        <w:wordWrap w:val="0"/>
        <w:overflowPunct/>
        <w:topLinePunct/>
        <w:autoSpaceDE/>
        <w:autoSpaceDN/>
        <w:bidi w:val="0"/>
        <w:adjustRightInd w:val="0"/>
        <w:snapToGrid w:val="0"/>
        <w:spacing w:line="440" w:lineRule="exact"/>
        <w:ind w:firstLine="482"/>
        <w:textAlignment w:val="auto"/>
        <w:rPr>
          <w:rFonts w:hint="eastAsia" w:ascii="宋体" w:hAnsi="宋体" w:eastAsia="宋体" w:cs="宋体"/>
          <w:lang w:val="en-US" w:eastAsia="zh-CN"/>
        </w:rPr>
      </w:pPr>
      <w:r>
        <w:rPr>
          <w:rFonts w:hint="eastAsia" w:ascii="宋体" w:hAnsi="宋体" w:eastAsia="宋体" w:cs="宋体"/>
          <w:lang w:val="en-US" w:eastAsia="zh-CN"/>
        </w:rPr>
        <w:t>附件：</w:t>
      </w:r>
    </w:p>
    <w:p>
      <w:pPr>
        <w:snapToGrid w:val="0"/>
        <w:spacing w:after="0" w:line="360" w:lineRule="auto"/>
        <w:ind w:right="-20"/>
        <w:jc w:val="center"/>
        <w:rPr>
          <w:rFonts w:hint="eastAsia" w:ascii="宋体" w:hAnsi="宋体" w:eastAsia="宋体" w:cs="宋体"/>
          <w:color w:val="auto"/>
          <w:sz w:val="36"/>
          <w:szCs w:val="36"/>
          <w:lang w:eastAsia="zh-CN"/>
        </w:rPr>
      </w:pPr>
      <w:r>
        <w:rPr>
          <w:rFonts w:hint="eastAsia" w:ascii="宋体" w:hAnsi="宋体" w:eastAsia="宋体" w:cs="宋体"/>
          <w:color w:val="auto"/>
          <w:sz w:val="36"/>
          <w:szCs w:val="36"/>
          <w:lang w:eastAsia="zh-CN"/>
        </w:rPr>
        <w:t>项目评审考核办法</w:t>
      </w:r>
    </w:p>
    <w:p>
      <w:pPr>
        <w:pStyle w:val="43"/>
        <w:spacing w:line="440" w:lineRule="exact"/>
        <w:ind w:firstLine="482"/>
        <w:rPr>
          <w:rFonts w:hint="eastAsia" w:ascii="宋体" w:hAnsi="宋体" w:eastAsia="宋体" w:cs="宋体"/>
          <w:lang w:eastAsia="zh-CN"/>
        </w:rPr>
      </w:pPr>
    </w:p>
    <w:p>
      <w:pPr>
        <w:pStyle w:val="43"/>
        <w:spacing w:line="440" w:lineRule="exact"/>
        <w:ind w:firstLine="482"/>
        <w:rPr>
          <w:rFonts w:hint="eastAsia" w:ascii="宋体" w:hAnsi="宋体" w:eastAsia="宋体" w:cs="宋体"/>
          <w:b w:val="0"/>
          <w:bCs/>
          <w:lang w:eastAsia="zh-CN"/>
        </w:rPr>
      </w:pPr>
      <w:r>
        <w:rPr>
          <w:rFonts w:hint="eastAsia" w:ascii="宋体" w:hAnsi="宋体" w:eastAsia="宋体" w:cs="宋体"/>
          <w:b w:val="0"/>
          <w:bCs/>
          <w:lang w:val="en-US" w:eastAsia="zh-CN"/>
        </w:rPr>
        <w:t>成都市双流区财政局</w:t>
      </w:r>
      <w:r>
        <w:rPr>
          <w:rFonts w:hint="eastAsia" w:cs="宋体"/>
          <w:b w:val="0"/>
          <w:bCs/>
          <w:lang w:val="en-US" w:eastAsia="zh-CN"/>
        </w:rPr>
        <w:t>(</w:t>
      </w:r>
      <w:r>
        <w:rPr>
          <w:rFonts w:hint="eastAsia" w:ascii="宋体" w:hAnsi="宋体" w:eastAsia="宋体" w:cs="宋体"/>
          <w:b w:val="0"/>
          <w:bCs/>
          <w:lang w:val="en-US" w:eastAsia="zh-CN"/>
        </w:rPr>
        <w:t>以下简称“双流财政”</w:t>
      </w:r>
      <w:r>
        <w:rPr>
          <w:rFonts w:hint="eastAsia" w:cs="宋体"/>
          <w:b w:val="0"/>
          <w:bCs/>
          <w:lang w:val="en-US" w:eastAsia="zh-CN"/>
        </w:rPr>
        <w:t>)</w:t>
      </w:r>
      <w:r>
        <w:rPr>
          <w:rFonts w:hint="eastAsia" w:ascii="宋体" w:hAnsi="宋体" w:eastAsia="宋体" w:cs="宋体"/>
          <w:b w:val="0"/>
          <w:bCs/>
          <w:lang w:eastAsia="zh-CN"/>
        </w:rPr>
        <w:t>对咨询机构的考核管理突出“质量为主”的导向。咨询机构考核内容包括季度、年终综合考评两个方面。</w:t>
      </w:r>
    </w:p>
    <w:p>
      <w:pPr>
        <w:pStyle w:val="43"/>
        <w:spacing w:line="440" w:lineRule="exact"/>
        <w:ind w:firstLine="482"/>
        <w:rPr>
          <w:rFonts w:hint="eastAsia" w:ascii="宋体" w:hAnsi="宋体" w:eastAsia="宋体" w:cs="宋体"/>
          <w:b w:val="0"/>
          <w:bCs/>
          <w:lang w:val="en-US" w:eastAsia="zh-CN"/>
        </w:rPr>
      </w:pPr>
      <w:r>
        <w:rPr>
          <w:rFonts w:hint="eastAsia" w:ascii="宋体" w:hAnsi="宋体" w:eastAsia="宋体" w:cs="宋体"/>
          <w:b w:val="0"/>
          <w:bCs/>
          <w:lang w:val="en-US" w:eastAsia="zh-CN"/>
        </w:rPr>
        <w:t>季度</w:t>
      </w:r>
      <w:r>
        <w:rPr>
          <w:rFonts w:hint="eastAsia" w:ascii="宋体" w:hAnsi="宋体" w:eastAsia="宋体" w:cs="宋体"/>
          <w:b w:val="0"/>
          <w:bCs/>
          <w:lang w:eastAsia="zh-CN"/>
        </w:rPr>
        <w:t>综合考评以项目评审质量和评审完成时间为考核、指标。评审质量采用抽查方式进行考核，所抽查项目采购控制价高于同类采购标的</w:t>
      </w:r>
      <w:r>
        <w:rPr>
          <w:rFonts w:hint="eastAsia" w:cs="宋体"/>
          <w:b w:val="0"/>
          <w:bCs/>
          <w:lang w:eastAsia="zh-CN"/>
        </w:rPr>
        <w:t>(</w:t>
      </w:r>
      <w:r>
        <w:rPr>
          <w:rFonts w:hint="eastAsia" w:ascii="宋体" w:hAnsi="宋体" w:eastAsia="宋体" w:cs="宋体"/>
          <w:b w:val="0"/>
          <w:bCs/>
          <w:lang w:eastAsia="zh-CN"/>
        </w:rPr>
        <w:t>以成都市范围内相同产品做同类对比</w:t>
      </w:r>
      <w:r>
        <w:rPr>
          <w:rFonts w:hint="eastAsia" w:cs="宋体"/>
          <w:b w:val="0"/>
          <w:bCs/>
          <w:lang w:eastAsia="zh-CN"/>
        </w:rPr>
        <w:t>)</w:t>
      </w:r>
      <w:r>
        <w:rPr>
          <w:rFonts w:hint="eastAsia" w:ascii="宋体" w:hAnsi="宋体" w:eastAsia="宋体" w:cs="宋体"/>
          <w:b w:val="0"/>
          <w:bCs/>
          <w:lang w:val="en-US" w:eastAsia="zh-CN"/>
        </w:rPr>
        <w:t>20%，则视为考核未通过，一次扣5分</w:t>
      </w:r>
      <w:r>
        <w:rPr>
          <w:rFonts w:hint="eastAsia" w:cs="宋体"/>
          <w:b w:val="0"/>
          <w:bCs/>
          <w:lang w:val="en-US" w:eastAsia="zh-CN"/>
        </w:rPr>
        <w:t>；</w:t>
      </w:r>
      <w:r>
        <w:rPr>
          <w:rFonts w:hint="eastAsia" w:ascii="宋体" w:hAnsi="宋体" w:eastAsia="宋体" w:cs="宋体"/>
          <w:b w:val="0"/>
          <w:bCs/>
          <w:lang w:val="en-US" w:eastAsia="zh-CN"/>
        </w:rPr>
        <w:t>评审时间每晚一次扣5分</w:t>
      </w:r>
      <w:r>
        <w:rPr>
          <w:rFonts w:hint="eastAsia" w:cs="宋体"/>
          <w:b w:val="0"/>
          <w:bCs/>
          <w:lang w:val="en-US" w:eastAsia="zh-CN"/>
        </w:rPr>
        <w:t>；</w:t>
      </w:r>
      <w:r>
        <w:rPr>
          <w:rFonts w:hint="eastAsia" w:ascii="宋体" w:hAnsi="宋体" w:eastAsia="宋体" w:cs="宋体"/>
          <w:b w:val="0"/>
          <w:bCs/>
          <w:lang w:val="en-US" w:eastAsia="zh-CN"/>
        </w:rPr>
        <w:t>需协助采购人处理相关事宜，未配合1次扣2分</w:t>
      </w:r>
      <w:r>
        <w:rPr>
          <w:rFonts w:hint="eastAsia" w:cs="宋体"/>
          <w:b w:val="0"/>
          <w:bCs/>
          <w:lang w:val="en-US" w:eastAsia="zh-CN"/>
        </w:rPr>
        <w:t>；季度综合考评总分100分，在95分及以上付100%费用，90分-95分(不含)付90%费用，85分-90分(不含)付80%费用，</w:t>
      </w:r>
      <w:r>
        <w:rPr>
          <w:rFonts w:hint="eastAsia" w:ascii="宋体" w:hAnsi="宋体" w:eastAsia="宋体" w:cs="宋体"/>
          <w:b w:val="0"/>
          <w:bCs/>
          <w:lang w:val="en-US" w:eastAsia="zh-CN"/>
        </w:rPr>
        <w:t>若低于85分</w:t>
      </w:r>
      <w:r>
        <w:rPr>
          <w:rFonts w:hint="eastAsia" w:cs="宋体"/>
          <w:b w:val="0"/>
          <w:bCs/>
          <w:lang w:val="en-US" w:eastAsia="zh-CN"/>
        </w:rPr>
        <w:t>(不含)</w:t>
      </w:r>
      <w:r>
        <w:rPr>
          <w:rFonts w:hint="eastAsia" w:ascii="宋体" w:hAnsi="宋体" w:eastAsia="宋体" w:cs="宋体"/>
          <w:b w:val="0"/>
          <w:bCs/>
          <w:lang w:val="en-US" w:eastAsia="zh-CN"/>
        </w:rPr>
        <w:t>，则扣除当季服务费。</w:t>
      </w:r>
    </w:p>
    <w:p>
      <w:pPr>
        <w:pStyle w:val="43"/>
        <w:bidi w:val="0"/>
        <w:rPr>
          <w:rFonts w:hint="eastAsia" w:ascii="宋体" w:hAnsi="宋体" w:eastAsia="宋体" w:cs="宋体"/>
        </w:rPr>
      </w:pPr>
      <w:r>
        <w:rPr>
          <w:rFonts w:hint="eastAsia" w:ascii="宋体" w:hAnsi="宋体" w:eastAsia="宋体" w:cs="宋体"/>
          <w:b w:val="0"/>
          <w:bCs/>
          <w:lang w:eastAsia="zh-CN"/>
        </w:rPr>
        <w:t>包括会议出勤缺席一次扣1分；每月完成信息报送1篇，未完成扣2分；</w:t>
      </w:r>
      <w:r>
        <w:rPr>
          <w:rFonts w:hint="eastAsia" w:ascii="宋体" w:hAnsi="宋体" w:eastAsia="宋体" w:cs="宋体"/>
          <w:b w:val="0"/>
          <w:bCs/>
          <w:lang w:val="en-US" w:eastAsia="zh-CN"/>
        </w:rPr>
        <w:t>季度</w:t>
      </w:r>
      <w:r>
        <w:rPr>
          <w:rFonts w:hint="eastAsia" w:ascii="宋体" w:hAnsi="宋体" w:eastAsia="宋体" w:cs="宋体"/>
          <w:b w:val="0"/>
          <w:bCs/>
          <w:lang w:eastAsia="zh-CN"/>
        </w:rPr>
        <w:t>工作总结未完成扣2分，质量不高扣1分；</w:t>
      </w:r>
      <w:r>
        <w:rPr>
          <w:rFonts w:hint="eastAsia" w:ascii="宋体" w:hAnsi="宋体" w:eastAsia="宋体" w:cs="宋体"/>
          <w:b w:val="0"/>
          <w:bCs/>
          <w:lang w:val="en-US" w:eastAsia="zh-CN"/>
        </w:rPr>
        <w:t>项目整体</w:t>
      </w:r>
      <w:r>
        <w:rPr>
          <w:rFonts w:hint="eastAsia" w:ascii="宋体" w:hAnsi="宋体" w:eastAsia="宋体" w:cs="宋体"/>
          <w:b w:val="0"/>
          <w:bCs/>
          <w:lang w:eastAsia="zh-CN"/>
        </w:rPr>
        <w:t>工作总结未完成扣2分，质量不高扣1分；由双流财政</w:t>
      </w:r>
      <w:r>
        <w:rPr>
          <w:rFonts w:hint="eastAsia" w:ascii="宋体" w:hAnsi="宋体" w:eastAsia="宋体" w:cs="宋体"/>
          <w:b w:val="0"/>
          <w:bCs/>
          <w:lang w:val="en-US" w:eastAsia="zh-CN"/>
        </w:rPr>
        <w:t>政府采购监督管理科</w:t>
      </w:r>
      <w:r>
        <w:rPr>
          <w:rFonts w:hint="eastAsia" w:ascii="宋体" w:hAnsi="宋体" w:eastAsia="宋体" w:cs="宋体"/>
          <w:b w:val="0"/>
          <w:bCs/>
          <w:lang w:eastAsia="zh-CN"/>
        </w:rPr>
        <w:t>负责统计考核。</w:t>
      </w:r>
    </w:p>
    <w:bookmarkEnd w:id="326"/>
    <w:bookmarkEnd w:id="327"/>
    <w:bookmarkEnd w:id="328"/>
    <w:p>
      <w:pPr>
        <w:rPr>
          <w:rFonts w:hint="eastAsia" w:ascii="宋体" w:hAnsi="宋体" w:eastAsia="宋体" w:cs="宋体"/>
        </w:rPr>
      </w:pPr>
      <w:bookmarkStart w:id="393" w:name="_Hlt101846155"/>
      <w:bookmarkEnd w:id="393"/>
      <w:bookmarkStart w:id="394" w:name="_Toc4553"/>
      <w:bookmarkStart w:id="395" w:name="_Toc21302"/>
      <w:bookmarkStart w:id="396" w:name="_Toc183582280"/>
      <w:bookmarkStart w:id="397" w:name="_Toc1543"/>
      <w:bookmarkStart w:id="398" w:name="_Toc309897563"/>
      <w:bookmarkStart w:id="399" w:name="_Toc308084645"/>
      <w:bookmarkStart w:id="400" w:name="_Toc208849007"/>
      <w:bookmarkStart w:id="401" w:name="_Toc2232"/>
      <w:bookmarkStart w:id="402" w:name="_Toc26923"/>
      <w:bookmarkStart w:id="403" w:name="_Toc25959"/>
      <w:bookmarkStart w:id="404" w:name="_Toc483"/>
      <w:bookmarkStart w:id="405" w:name="_Toc183682415"/>
      <w:bookmarkStart w:id="406" w:name="_Toc327196339"/>
      <w:bookmarkStart w:id="407" w:name="_Toc307564896"/>
      <w:bookmarkStart w:id="408" w:name="_Toc217446097"/>
      <w:bookmarkStart w:id="409" w:name="_Toc25435"/>
      <w:bookmarkStart w:id="410" w:name="_Toc308188198"/>
      <w:bookmarkStart w:id="411" w:name="_Toc307501154"/>
      <w:bookmarkStart w:id="412" w:name="_Toc319440188"/>
      <w:bookmarkStart w:id="413" w:name="_Toc3881"/>
      <w:bookmarkStart w:id="414" w:name="_Toc319439946"/>
      <w:bookmarkStart w:id="415" w:name="_Toc11039"/>
      <w:r>
        <w:rPr>
          <w:rFonts w:hint="eastAsia" w:ascii="宋体" w:hAnsi="宋体" w:eastAsia="宋体" w:cs="宋体"/>
          <w:lang w:val="en-US" w:eastAsia="zh-CN"/>
        </w:rPr>
        <w:br w:type="page"/>
      </w:r>
    </w:p>
    <w:p>
      <w:pPr>
        <w:pStyle w:val="44"/>
        <w:bidi w:val="0"/>
        <w:rPr>
          <w:rFonts w:hint="eastAsia" w:ascii="宋体" w:hAnsi="宋体" w:eastAsia="宋体" w:cs="宋体"/>
          <w:lang w:val="en-US" w:eastAsia="zh-CN"/>
        </w:rPr>
      </w:pPr>
      <w:bookmarkStart w:id="416" w:name="_Toc509579145"/>
      <w:bookmarkStart w:id="417" w:name="_Toc17843"/>
      <w:bookmarkStart w:id="418" w:name="_Toc24383"/>
      <w:bookmarkStart w:id="419" w:name="_Toc41037907"/>
      <w:r>
        <w:rPr>
          <w:rFonts w:hint="eastAsia" w:ascii="宋体" w:hAnsi="宋体" w:eastAsia="宋体" w:cs="宋体"/>
          <w:lang w:val="en-US" w:eastAsia="zh-CN"/>
        </w:rPr>
        <w:t>谈判内容、谈判过程中可实质性变动的内容</w:t>
      </w:r>
      <w:bookmarkEnd w:id="416"/>
      <w:bookmarkEnd w:id="417"/>
      <w:bookmarkEnd w:id="418"/>
      <w:bookmarkEnd w:id="419"/>
    </w:p>
    <w:p>
      <w:pPr>
        <w:pStyle w:val="42"/>
        <w:bidi w:val="0"/>
        <w:rPr>
          <w:rFonts w:hint="eastAsia" w:ascii="宋体" w:hAnsi="宋体" w:eastAsia="宋体" w:cs="宋体"/>
        </w:rPr>
      </w:pPr>
      <w:r>
        <w:rPr>
          <w:rFonts w:hint="eastAsia" w:ascii="宋体" w:hAnsi="宋体" w:eastAsia="宋体" w:cs="宋体"/>
        </w:rPr>
        <w:t>针对</w:t>
      </w:r>
      <w:r>
        <w:rPr>
          <w:rFonts w:hint="eastAsia" w:ascii="宋体" w:hAnsi="宋体" w:eastAsia="宋体" w:cs="宋体"/>
          <w:lang w:val="en-US" w:eastAsia="zh-CN"/>
        </w:rPr>
        <w:t>本</w:t>
      </w:r>
      <w:r>
        <w:rPr>
          <w:rFonts w:hint="eastAsia" w:ascii="宋体" w:hAnsi="宋体" w:eastAsia="宋体" w:cs="宋体"/>
          <w:highlight w:val="none"/>
          <w:lang w:val="en-US" w:eastAsia="zh-CN"/>
        </w:rPr>
        <w:t>项目采购</w:t>
      </w:r>
      <w:r>
        <w:rPr>
          <w:rFonts w:hint="eastAsia" w:ascii="宋体" w:hAnsi="宋体" w:eastAsia="宋体" w:cs="宋体"/>
          <w:highlight w:val="none"/>
          <w:u w:val="none"/>
          <w:lang w:val="en-US" w:eastAsia="zh-CN"/>
        </w:rPr>
        <w:t>文件</w:t>
      </w:r>
      <w:r>
        <w:rPr>
          <w:rFonts w:hint="eastAsia" w:ascii="宋体" w:hAnsi="宋体" w:eastAsia="宋体" w:cs="宋体"/>
          <w:highlight w:val="none"/>
          <w:u w:val="none"/>
        </w:rPr>
        <w:t>第</w:t>
      </w:r>
      <w:r>
        <w:rPr>
          <w:rFonts w:hint="eastAsia" w:ascii="宋体" w:hAnsi="宋体" w:eastAsia="宋体" w:cs="宋体"/>
          <w:highlight w:val="none"/>
          <w:u w:val="none"/>
          <w:lang w:val="en-US" w:eastAsia="zh-CN"/>
        </w:rPr>
        <w:t>五</w:t>
      </w:r>
      <w:r>
        <w:rPr>
          <w:rFonts w:hint="eastAsia" w:ascii="宋体" w:hAnsi="宋体" w:eastAsia="宋体" w:cs="宋体"/>
          <w:highlight w:val="none"/>
          <w:u w:val="none"/>
        </w:rPr>
        <w:t>章、第</w:t>
      </w:r>
      <w:r>
        <w:rPr>
          <w:rFonts w:hint="eastAsia" w:ascii="宋体" w:hAnsi="宋体" w:eastAsia="宋体" w:cs="宋体"/>
          <w:highlight w:val="none"/>
          <w:u w:val="none"/>
          <w:lang w:val="en-US" w:eastAsia="zh-CN"/>
        </w:rPr>
        <w:t>八</w:t>
      </w:r>
      <w:r>
        <w:rPr>
          <w:rFonts w:hint="eastAsia" w:ascii="宋体" w:hAnsi="宋体" w:eastAsia="宋体" w:cs="宋体"/>
          <w:highlight w:val="none"/>
          <w:u w:val="none"/>
        </w:rPr>
        <w:t>章所包含的技术、服务要求以及合同草案条款，在</w:t>
      </w:r>
      <w:r>
        <w:rPr>
          <w:rFonts w:hint="eastAsia" w:ascii="宋体" w:hAnsi="宋体" w:eastAsia="宋体" w:cs="宋体"/>
          <w:highlight w:val="none"/>
          <w:u w:val="none"/>
          <w:lang w:val="en-US" w:eastAsia="zh-CN"/>
        </w:rPr>
        <w:t>谈判</w:t>
      </w:r>
      <w:r>
        <w:rPr>
          <w:rFonts w:hint="eastAsia" w:ascii="宋体" w:hAnsi="宋体" w:eastAsia="宋体" w:cs="宋体"/>
          <w:highlight w:val="none"/>
          <w:u w:val="none"/>
        </w:rPr>
        <w:t>过程中，</w:t>
      </w:r>
      <w:r>
        <w:rPr>
          <w:rFonts w:hint="eastAsia" w:ascii="宋体" w:hAnsi="宋体" w:eastAsia="宋体" w:cs="宋体"/>
          <w:highlight w:val="none"/>
          <w:u w:val="none"/>
          <w:lang w:eastAsia="zh-CN"/>
        </w:rPr>
        <w:t>谈判小组</w:t>
      </w:r>
      <w:r>
        <w:rPr>
          <w:rFonts w:hint="eastAsia" w:ascii="宋体" w:hAnsi="宋体" w:eastAsia="宋体" w:cs="宋体"/>
          <w:highlight w:val="none"/>
          <w:u w:val="none"/>
        </w:rPr>
        <w:t>在获得采购人代表确认的前提下，可以根据</w:t>
      </w:r>
      <w:r>
        <w:rPr>
          <w:rFonts w:hint="eastAsia" w:ascii="宋体" w:hAnsi="宋体" w:eastAsia="宋体" w:cs="宋体"/>
          <w:highlight w:val="none"/>
          <w:u w:val="none"/>
          <w:lang w:eastAsia="zh-CN"/>
        </w:rPr>
        <w:t>谈判</w:t>
      </w:r>
      <w:r>
        <w:rPr>
          <w:rFonts w:hint="eastAsia" w:ascii="宋体" w:hAnsi="宋体" w:eastAsia="宋体" w:cs="宋体"/>
          <w:highlight w:val="none"/>
          <w:u w:val="none"/>
        </w:rPr>
        <w:t>情况实质性变动相关内容。</w:t>
      </w:r>
      <w:r>
        <w:rPr>
          <w:rFonts w:hint="eastAsia" w:ascii="宋体" w:hAnsi="宋体" w:eastAsia="宋体" w:cs="宋体"/>
          <w:highlight w:val="none"/>
          <w:u w:val="none"/>
          <w:lang w:eastAsia="zh-CN"/>
        </w:rPr>
        <w:t>谈判小组</w:t>
      </w:r>
      <w:r>
        <w:rPr>
          <w:rFonts w:hint="eastAsia" w:ascii="宋体" w:hAnsi="宋体" w:eastAsia="宋体" w:cs="宋体"/>
          <w:highlight w:val="none"/>
          <w:u w:val="none"/>
        </w:rPr>
        <w:t>对</w:t>
      </w:r>
      <w:r>
        <w:rPr>
          <w:rFonts w:hint="eastAsia" w:ascii="宋体" w:hAnsi="宋体" w:eastAsia="宋体" w:cs="宋体"/>
          <w:highlight w:val="none"/>
          <w:u w:val="none"/>
          <w:lang w:eastAsia="zh-CN"/>
        </w:rPr>
        <w:t>谈判文件</w:t>
      </w:r>
      <w:r>
        <w:rPr>
          <w:rFonts w:hint="eastAsia" w:ascii="宋体" w:hAnsi="宋体" w:eastAsia="宋体" w:cs="宋体"/>
          <w:u w:val="none"/>
        </w:rPr>
        <w:t>作出的实质性变动是</w:t>
      </w:r>
      <w:r>
        <w:rPr>
          <w:rFonts w:hint="eastAsia" w:ascii="宋体" w:hAnsi="宋体" w:eastAsia="宋体" w:cs="宋体"/>
          <w:u w:val="none"/>
          <w:lang w:eastAsia="zh-CN"/>
        </w:rPr>
        <w:t>谈判文件</w:t>
      </w:r>
      <w:r>
        <w:rPr>
          <w:rFonts w:hint="eastAsia" w:ascii="宋体" w:hAnsi="宋体" w:eastAsia="宋体" w:cs="宋体"/>
          <w:u w:val="none"/>
        </w:rPr>
        <w:t>的有效组成部分，</w:t>
      </w:r>
      <w:r>
        <w:rPr>
          <w:rFonts w:hint="eastAsia" w:ascii="宋体" w:hAnsi="宋体" w:eastAsia="宋体" w:cs="宋体"/>
          <w:u w:val="none"/>
          <w:lang w:eastAsia="zh-CN"/>
        </w:rPr>
        <w:t>谈判小组</w:t>
      </w:r>
      <w:r>
        <w:rPr>
          <w:rFonts w:hint="eastAsia" w:ascii="宋体" w:hAnsi="宋体" w:eastAsia="宋体" w:cs="宋体"/>
          <w:u w:val="none"/>
        </w:rPr>
        <w:t>会及时以书面形式通知所有参加</w:t>
      </w:r>
      <w:r>
        <w:rPr>
          <w:rFonts w:hint="eastAsia" w:ascii="宋体" w:hAnsi="宋体" w:eastAsia="宋体" w:cs="宋体"/>
          <w:u w:val="none"/>
          <w:lang w:eastAsia="zh-CN"/>
        </w:rPr>
        <w:t>谈判</w:t>
      </w:r>
      <w:r>
        <w:rPr>
          <w:rFonts w:hint="eastAsia" w:ascii="宋体" w:hAnsi="宋体" w:eastAsia="宋体" w:cs="宋体"/>
          <w:u w:val="none"/>
        </w:rPr>
        <w:t>的供</w:t>
      </w:r>
      <w:r>
        <w:rPr>
          <w:rFonts w:hint="eastAsia" w:ascii="宋体" w:hAnsi="宋体" w:eastAsia="宋体" w:cs="宋体"/>
        </w:rPr>
        <w:t>应商。</w:t>
      </w:r>
    </w:p>
    <w:p>
      <w:pPr>
        <w:rPr>
          <w:rFonts w:hint="eastAsia" w:ascii="宋体" w:hAnsi="宋体" w:eastAsia="宋体" w:cs="宋体"/>
        </w:rPr>
      </w:pPr>
      <w:r>
        <w:rPr>
          <w:rFonts w:hint="eastAsia" w:ascii="宋体" w:hAnsi="宋体" w:eastAsia="宋体" w:cs="宋体"/>
          <w:lang w:val="en-US" w:eastAsia="zh-CN"/>
        </w:rPr>
        <w:br w:type="page"/>
      </w:r>
    </w:p>
    <w:p>
      <w:pPr>
        <w:pStyle w:val="44"/>
        <w:numPr>
          <w:ilvl w:val="0"/>
          <w:numId w:val="25"/>
        </w:numPr>
        <w:bidi w:val="0"/>
        <w:rPr>
          <w:rFonts w:hint="eastAsia" w:ascii="宋体" w:hAnsi="宋体" w:eastAsia="宋体" w:cs="宋体"/>
        </w:rPr>
      </w:pPr>
      <w:bookmarkStart w:id="420" w:name="_Toc4568"/>
      <w:r>
        <w:rPr>
          <w:rFonts w:hint="eastAsia" w:ascii="宋体" w:hAnsi="宋体" w:eastAsia="宋体" w:cs="宋体"/>
          <w:lang w:val="en-US" w:eastAsia="zh-CN"/>
        </w:rPr>
        <w:t>谈判程序</w:t>
      </w:r>
      <w:bookmarkEnd w:id="420"/>
    </w:p>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Pr>
        <w:pStyle w:val="42"/>
        <w:bidi w:val="0"/>
        <w:rPr>
          <w:rFonts w:hint="eastAsia"/>
        </w:rPr>
      </w:pPr>
      <w:bookmarkStart w:id="421" w:name="_Toc28956"/>
      <w:r>
        <w:rPr>
          <w:rFonts w:hint="eastAsia"/>
        </w:rPr>
        <w:t>根据《中华人民共和国政府采购法》、《中华人民共和国政府采购法实施条例》、《政府采购</w:t>
      </w:r>
      <w:r>
        <w:rPr>
          <w:rFonts w:hint="eastAsia"/>
          <w:lang w:val="en-US" w:eastAsia="zh-CN"/>
        </w:rPr>
        <w:t>非招标采购</w:t>
      </w:r>
      <w:r>
        <w:rPr>
          <w:rFonts w:hint="eastAsia"/>
        </w:rPr>
        <w:t>方式管理办法》等</w:t>
      </w:r>
      <w:r>
        <w:rPr>
          <w:rFonts w:hint="eastAsia"/>
          <w:lang w:val="en-US" w:eastAsia="zh-CN"/>
        </w:rPr>
        <w:t>法律法规</w:t>
      </w:r>
      <w:r>
        <w:rPr>
          <w:rFonts w:hint="eastAsia"/>
        </w:rPr>
        <w:t>并结合本次采购项目的特点制定本</w:t>
      </w:r>
      <w:r>
        <w:rPr>
          <w:rFonts w:hint="eastAsia"/>
          <w:lang w:val="en-US" w:eastAsia="zh-CN"/>
        </w:rPr>
        <w:t>评审程序、评审方法、评审标准。</w:t>
      </w:r>
    </w:p>
    <w:p>
      <w:pPr>
        <w:pStyle w:val="31"/>
        <w:bidi w:val="0"/>
        <w:rPr>
          <w:rFonts w:hint="eastAsia"/>
        </w:rPr>
      </w:pPr>
      <w:bookmarkStart w:id="422" w:name="_Toc17338"/>
      <w:bookmarkStart w:id="423" w:name="_Toc16909"/>
      <w:bookmarkStart w:id="424" w:name="_Toc32246"/>
      <w:bookmarkStart w:id="425" w:name="_Toc11515"/>
      <w:bookmarkStart w:id="426" w:name="_Toc23216"/>
      <w:bookmarkStart w:id="427" w:name="_Toc26152"/>
      <w:bookmarkStart w:id="428" w:name="_Toc15959"/>
      <w:bookmarkStart w:id="429" w:name="_Toc32671"/>
      <w:r>
        <w:rPr>
          <w:rFonts w:hint="eastAsia"/>
          <w:lang w:eastAsia="zh-CN"/>
        </w:rPr>
        <w:t>谈判小组</w:t>
      </w:r>
      <w:r>
        <w:rPr>
          <w:rFonts w:hint="eastAsia"/>
          <w:lang w:val="en-US" w:eastAsia="zh-CN"/>
        </w:rPr>
        <w:t>构</w:t>
      </w:r>
      <w:bookmarkEnd w:id="422"/>
      <w:r>
        <w:rPr>
          <w:rFonts w:hint="eastAsia"/>
        </w:rPr>
        <w:t>成</w:t>
      </w:r>
      <w:bookmarkEnd w:id="423"/>
      <w:bookmarkEnd w:id="424"/>
      <w:bookmarkEnd w:id="425"/>
      <w:bookmarkEnd w:id="426"/>
      <w:bookmarkEnd w:id="427"/>
      <w:bookmarkEnd w:id="428"/>
      <w:bookmarkEnd w:id="429"/>
    </w:p>
    <w:p>
      <w:pPr>
        <w:pStyle w:val="42"/>
        <w:bidi w:val="0"/>
        <w:rPr>
          <w:rFonts w:hint="eastAsia"/>
        </w:rPr>
      </w:pPr>
      <w:bookmarkStart w:id="430" w:name="_Toc2442"/>
      <w:bookmarkStart w:id="431" w:name="_Toc23817"/>
      <w:bookmarkStart w:id="432" w:name="_Toc9355"/>
      <w:bookmarkStart w:id="433" w:name="_Toc15700"/>
      <w:bookmarkStart w:id="434" w:name="_Toc10809"/>
      <w:bookmarkStart w:id="435" w:name="_Toc23517"/>
      <w:bookmarkStart w:id="436" w:name="_Toc19450"/>
      <w:bookmarkStart w:id="437" w:name="_Toc7627"/>
      <w:r>
        <w:rPr>
          <w:rFonts w:hint="eastAsia"/>
        </w:rPr>
        <w:t>根据《政府采购</w:t>
      </w:r>
      <w:r>
        <w:rPr>
          <w:rFonts w:hint="eastAsia"/>
          <w:lang w:val="en-US" w:eastAsia="zh-CN"/>
        </w:rPr>
        <w:t>非招标采购</w:t>
      </w:r>
      <w:r>
        <w:rPr>
          <w:rFonts w:hint="eastAsia"/>
        </w:rPr>
        <w:t>方式管理办法》等规定</w:t>
      </w:r>
      <w:r>
        <w:rPr>
          <w:rFonts w:hint="eastAsia"/>
          <w:lang w:eastAsia="zh-CN"/>
        </w:rPr>
        <w:t>，</w:t>
      </w:r>
      <w:r>
        <w:rPr>
          <w:rFonts w:hint="eastAsia"/>
        </w:rPr>
        <w:t>结合本次采购项目的实际情况</w:t>
      </w:r>
      <w:r>
        <w:rPr>
          <w:rFonts w:hint="eastAsia"/>
          <w:lang w:val="en-US" w:eastAsia="zh-CN"/>
        </w:rPr>
        <w:t>依法组建谈判小组</w:t>
      </w:r>
      <w:r>
        <w:rPr>
          <w:rFonts w:hint="eastAsia"/>
        </w:rPr>
        <w:t>，负责本次采购项目的</w:t>
      </w:r>
      <w:r>
        <w:rPr>
          <w:rFonts w:hint="eastAsia"/>
          <w:lang w:eastAsia="zh-CN"/>
        </w:rPr>
        <w:t>谈判</w:t>
      </w:r>
      <w:r>
        <w:rPr>
          <w:rFonts w:hint="eastAsia"/>
        </w:rPr>
        <w:t>和评审工作</w:t>
      </w:r>
      <w:r>
        <w:rPr>
          <w:rFonts w:hint="eastAsia"/>
          <w:lang w:eastAsia="zh-CN"/>
        </w:rPr>
        <w:t>。</w:t>
      </w:r>
      <w:r>
        <w:rPr>
          <w:rFonts w:hint="eastAsia"/>
          <w:lang w:val="en-US" w:eastAsia="zh-CN"/>
        </w:rPr>
        <w:t>谈判小组</w:t>
      </w:r>
      <w:r>
        <w:rPr>
          <w:rFonts w:hint="eastAsia"/>
          <w:lang w:eastAsia="zh-CN"/>
        </w:rPr>
        <w:t>由采购人代表和评审专家共3人以上单数组成，</w:t>
      </w:r>
      <w:r>
        <w:rPr>
          <w:rFonts w:hint="eastAsia" w:ascii="宋体" w:hAnsi="宋体" w:cs="宋体"/>
          <w:color w:val="auto"/>
          <w:kern w:val="0"/>
          <w:shd w:val="clear" w:color="auto" w:fill="FFFFFF"/>
        </w:rPr>
        <w:t>达到公开招标数额标准的服务采购项目，评审委员会应当由</w:t>
      </w:r>
      <w:r>
        <w:rPr>
          <w:rFonts w:ascii="宋体" w:hAnsi="宋体" w:cs="宋体"/>
          <w:color w:val="auto"/>
          <w:kern w:val="0"/>
          <w:shd w:val="clear" w:color="auto" w:fill="FFFFFF"/>
        </w:rPr>
        <w:t>5</w:t>
      </w:r>
      <w:r>
        <w:rPr>
          <w:rFonts w:hint="eastAsia" w:ascii="宋体" w:hAnsi="宋体" w:cs="宋体"/>
          <w:color w:val="auto"/>
          <w:kern w:val="0"/>
          <w:shd w:val="clear" w:color="auto" w:fill="FFFFFF"/>
        </w:rPr>
        <w:t>人以上单数组成</w:t>
      </w:r>
      <w:r>
        <w:rPr>
          <w:rFonts w:hint="eastAsia" w:cs="宋体"/>
          <w:color w:val="auto"/>
          <w:kern w:val="0"/>
          <w:shd w:val="clear" w:color="auto" w:fill="FFFFFF"/>
          <w:lang w:eastAsia="zh-CN"/>
        </w:rPr>
        <w:t>，</w:t>
      </w:r>
      <w:r>
        <w:rPr>
          <w:rFonts w:hint="eastAsia"/>
          <w:lang w:eastAsia="zh-CN"/>
        </w:rPr>
        <w:t>其中评审专家人数不得少于成员总数的2/3。采购人代表不得以评审专家的身份参加本部门或本单位采购项目的评审。采购代理机构人员不得参加本机构代理的采购项目的评审</w:t>
      </w:r>
      <w:r>
        <w:rPr>
          <w:rFonts w:hint="eastAsia"/>
        </w:rPr>
        <w:t>。</w:t>
      </w:r>
    </w:p>
    <w:p>
      <w:pPr>
        <w:pStyle w:val="31"/>
        <w:bidi w:val="0"/>
        <w:rPr>
          <w:rFonts w:hint="eastAsia"/>
        </w:rPr>
      </w:pPr>
      <w:bookmarkStart w:id="438" w:name="_Toc26211"/>
      <w:bookmarkStart w:id="439" w:name="_Toc32305"/>
      <w:r>
        <w:rPr>
          <w:rFonts w:hint="eastAsia"/>
          <w:lang w:eastAsia="zh-CN"/>
        </w:rPr>
        <w:t>谈判</w:t>
      </w:r>
      <w:r>
        <w:rPr>
          <w:rFonts w:hint="eastAsia"/>
        </w:rPr>
        <w:t>组织</w:t>
      </w:r>
      <w:bookmarkEnd w:id="430"/>
      <w:bookmarkEnd w:id="431"/>
      <w:bookmarkEnd w:id="432"/>
      <w:bookmarkEnd w:id="433"/>
      <w:bookmarkEnd w:id="434"/>
      <w:bookmarkEnd w:id="435"/>
      <w:bookmarkEnd w:id="436"/>
      <w:bookmarkEnd w:id="437"/>
      <w:bookmarkEnd w:id="438"/>
      <w:bookmarkEnd w:id="439"/>
    </w:p>
    <w:p>
      <w:pPr>
        <w:pStyle w:val="42"/>
        <w:bidi w:val="0"/>
        <w:rPr>
          <w:rFonts w:hint="eastAsia"/>
          <w:lang w:val="zh-CN"/>
        </w:rPr>
      </w:pPr>
      <w:bookmarkStart w:id="440" w:name="_Toc30112"/>
      <w:bookmarkStart w:id="441" w:name="_Toc7599"/>
      <w:bookmarkStart w:id="442" w:name="_Toc16322"/>
      <w:bookmarkStart w:id="443" w:name="_Toc27908"/>
      <w:bookmarkStart w:id="444" w:name="_Toc17463"/>
      <w:bookmarkStart w:id="445" w:name="_Toc19418"/>
      <w:bookmarkStart w:id="446" w:name="_Toc19996"/>
      <w:bookmarkStart w:id="447" w:name="_Toc25873"/>
      <w:r>
        <w:rPr>
          <w:rFonts w:hint="eastAsia"/>
          <w:lang w:val="en-US" w:eastAsia="zh-CN"/>
        </w:rPr>
        <w:t>(一)</w:t>
      </w:r>
      <w:r>
        <w:rPr>
          <w:rFonts w:hint="eastAsia"/>
          <w:lang w:val="zh-CN"/>
        </w:rPr>
        <w:t>谈判工作由采购代理机构组织，具体谈判事务由依法组建的谈判小组负责。</w:t>
      </w:r>
    </w:p>
    <w:p>
      <w:pPr>
        <w:pStyle w:val="42"/>
        <w:bidi w:val="0"/>
        <w:rPr>
          <w:rFonts w:hint="eastAsia"/>
          <w:lang w:val="zh-CN"/>
        </w:rPr>
      </w:pPr>
      <w:r>
        <w:rPr>
          <w:rFonts w:hint="eastAsia"/>
          <w:lang w:val="en-US" w:eastAsia="zh-CN"/>
        </w:rPr>
        <w:t>(二)</w:t>
      </w:r>
      <w:r>
        <w:rPr>
          <w:rFonts w:hint="eastAsia"/>
          <w:lang w:val="zh-CN"/>
        </w:rPr>
        <w:t>谈判工作应遵循公平、公正、科学及择优的原则，并以相同的谈判程序和标准对待所有的供应商。</w:t>
      </w:r>
    </w:p>
    <w:p>
      <w:pPr>
        <w:pStyle w:val="42"/>
        <w:bidi w:val="0"/>
        <w:rPr>
          <w:rFonts w:hint="eastAsia"/>
        </w:rPr>
      </w:pPr>
      <w:r>
        <w:rPr>
          <w:rFonts w:hint="eastAsia"/>
          <w:lang w:val="en-US" w:eastAsia="zh-CN"/>
        </w:rPr>
        <w:t>(三)</w:t>
      </w:r>
      <w:r>
        <w:rPr>
          <w:rFonts w:hint="eastAsia"/>
          <w:lang w:eastAsia="zh-CN"/>
        </w:rPr>
        <w:t>谈判小组</w:t>
      </w:r>
      <w:r>
        <w:rPr>
          <w:rFonts w:hint="eastAsia"/>
        </w:rPr>
        <w:t>成员应当按照客观、公正、审慎的原则，根据</w:t>
      </w:r>
      <w:r>
        <w:rPr>
          <w:rFonts w:hint="eastAsia"/>
          <w:lang w:eastAsia="zh-CN"/>
        </w:rPr>
        <w:t>谈判文件</w:t>
      </w:r>
      <w:r>
        <w:rPr>
          <w:rFonts w:hint="eastAsia"/>
        </w:rPr>
        <w:t>规定的评审程序、评审方法和评审标准进行独立评审。</w:t>
      </w:r>
    </w:p>
    <w:p>
      <w:pPr>
        <w:pStyle w:val="42"/>
        <w:bidi w:val="0"/>
        <w:rPr>
          <w:rFonts w:hint="eastAsia"/>
        </w:rPr>
      </w:pPr>
      <w:r>
        <w:rPr>
          <w:rFonts w:hint="eastAsia"/>
          <w:lang w:val="en-US" w:eastAsia="zh-CN"/>
        </w:rPr>
        <w:t>(四)</w:t>
      </w:r>
      <w:r>
        <w:rPr>
          <w:rFonts w:hint="eastAsia"/>
          <w:lang w:eastAsia="zh-CN"/>
        </w:rPr>
        <w:t>谈判小组</w:t>
      </w:r>
      <w:r>
        <w:rPr>
          <w:rFonts w:hint="eastAsia"/>
        </w:rPr>
        <w:t>按照</w:t>
      </w:r>
      <w:r>
        <w:rPr>
          <w:rFonts w:hint="eastAsia"/>
          <w:lang w:eastAsia="zh-CN"/>
        </w:rPr>
        <w:t>谈判文件</w:t>
      </w:r>
      <w:r>
        <w:rPr>
          <w:rFonts w:hint="eastAsia"/>
        </w:rPr>
        <w:t>规定的</w:t>
      </w:r>
      <w:r>
        <w:rPr>
          <w:rFonts w:hint="eastAsia"/>
          <w:lang w:eastAsia="zh-CN"/>
        </w:rPr>
        <w:t>谈判</w:t>
      </w:r>
      <w:r>
        <w:rPr>
          <w:rFonts w:hint="eastAsia"/>
        </w:rPr>
        <w:t>程序、</w:t>
      </w:r>
      <w:r>
        <w:rPr>
          <w:rFonts w:hint="eastAsia"/>
          <w:lang w:val="en-US" w:eastAsia="zh-CN"/>
        </w:rPr>
        <w:t>评审</w:t>
      </w:r>
      <w:r>
        <w:rPr>
          <w:rFonts w:hint="eastAsia"/>
        </w:rPr>
        <w:t>方法和标准进行评审，并独立履行下列职责：</w:t>
      </w:r>
    </w:p>
    <w:p>
      <w:pPr>
        <w:pStyle w:val="42"/>
        <w:bidi w:val="0"/>
        <w:rPr>
          <w:rFonts w:hint="eastAsia"/>
        </w:rPr>
      </w:pPr>
      <w:r>
        <w:rPr>
          <w:rFonts w:hint="eastAsia"/>
          <w:lang w:val="en-US" w:eastAsia="zh-CN"/>
        </w:rPr>
        <w:t>1.</w:t>
      </w:r>
      <w:r>
        <w:rPr>
          <w:rFonts w:hint="eastAsia"/>
        </w:rPr>
        <w:t>熟悉和理解</w:t>
      </w:r>
      <w:r>
        <w:rPr>
          <w:rFonts w:hint="eastAsia"/>
          <w:lang w:eastAsia="zh-CN"/>
        </w:rPr>
        <w:t>谈判文件</w:t>
      </w:r>
      <w:r>
        <w:rPr>
          <w:rFonts w:hint="eastAsia"/>
        </w:rPr>
        <w:t>，确定</w:t>
      </w:r>
      <w:r>
        <w:rPr>
          <w:rFonts w:hint="eastAsia"/>
          <w:lang w:eastAsia="zh-CN"/>
        </w:rPr>
        <w:t>谈判文件</w:t>
      </w:r>
      <w:r>
        <w:rPr>
          <w:rFonts w:hint="eastAsia"/>
        </w:rPr>
        <w:t>内容是否违反国家有关强制性规定或者</w:t>
      </w:r>
      <w:r>
        <w:rPr>
          <w:rFonts w:hint="eastAsia"/>
          <w:lang w:eastAsia="zh-CN"/>
        </w:rPr>
        <w:t>谈判文件</w:t>
      </w:r>
      <w:r>
        <w:rPr>
          <w:rFonts w:hint="eastAsia"/>
        </w:rPr>
        <w:t>存在歧义、重大缺陷，根据需要书面要求采购人、采购代理机构对</w:t>
      </w:r>
      <w:r>
        <w:rPr>
          <w:rFonts w:hint="eastAsia"/>
          <w:lang w:eastAsia="zh-CN"/>
        </w:rPr>
        <w:t>谈判文件</w:t>
      </w:r>
      <w:r>
        <w:rPr>
          <w:rFonts w:hint="eastAsia"/>
        </w:rPr>
        <w:t>作出解释</w:t>
      </w:r>
      <w:r>
        <w:rPr>
          <w:rFonts w:hint="eastAsia"/>
          <w:lang w:eastAsia="zh-CN"/>
        </w:rPr>
        <w:t>。</w:t>
      </w:r>
      <w:r>
        <w:rPr>
          <w:rFonts w:hint="eastAsia"/>
          <w:lang w:val="en-US" w:eastAsia="zh-CN"/>
        </w:rPr>
        <w:t>采购代理机构</w:t>
      </w:r>
      <w:r>
        <w:rPr>
          <w:rFonts w:hint="eastAsia"/>
        </w:rPr>
        <w:t>的解释不得改变</w:t>
      </w:r>
      <w:r>
        <w:rPr>
          <w:rFonts w:hint="eastAsia"/>
          <w:lang w:val="en-US" w:eastAsia="zh-CN"/>
        </w:rPr>
        <w:t>谈判</w:t>
      </w:r>
      <w:r>
        <w:rPr>
          <w:rFonts w:hint="eastAsia"/>
        </w:rPr>
        <w:t>文件的原义或者影响公平、公正，解释事项如果涉及</w:t>
      </w:r>
      <w:r>
        <w:rPr>
          <w:rFonts w:hint="eastAsia"/>
          <w:lang w:val="en-US" w:eastAsia="zh-CN"/>
        </w:rPr>
        <w:t>供应商</w:t>
      </w:r>
      <w:r>
        <w:rPr>
          <w:rFonts w:hint="eastAsia"/>
        </w:rPr>
        <w:t>权益的以有利于</w:t>
      </w:r>
      <w:r>
        <w:rPr>
          <w:rFonts w:hint="eastAsia"/>
          <w:lang w:val="en-US" w:eastAsia="zh-CN"/>
        </w:rPr>
        <w:t>供应商</w:t>
      </w:r>
      <w:r>
        <w:rPr>
          <w:rFonts w:hint="eastAsia"/>
        </w:rPr>
        <w:t>的原则进行解释。</w:t>
      </w:r>
    </w:p>
    <w:p>
      <w:pPr>
        <w:pStyle w:val="42"/>
        <w:bidi w:val="0"/>
        <w:rPr>
          <w:rFonts w:hint="eastAsia"/>
        </w:rPr>
      </w:pPr>
      <w:r>
        <w:rPr>
          <w:rFonts w:hint="eastAsia"/>
          <w:lang w:val="en-US" w:eastAsia="zh-CN"/>
        </w:rPr>
        <w:t>2.</w:t>
      </w:r>
      <w:r>
        <w:rPr>
          <w:rFonts w:hint="eastAsia"/>
        </w:rPr>
        <w:t>审查供应商响应文件是否满足</w:t>
      </w:r>
      <w:r>
        <w:rPr>
          <w:rFonts w:hint="eastAsia"/>
          <w:lang w:eastAsia="zh-CN"/>
        </w:rPr>
        <w:t>谈判文件</w:t>
      </w:r>
      <w:r>
        <w:rPr>
          <w:rFonts w:hint="eastAsia"/>
        </w:rPr>
        <w:t>要求，并作出公正评价；</w:t>
      </w:r>
    </w:p>
    <w:p>
      <w:pPr>
        <w:pStyle w:val="42"/>
        <w:bidi w:val="0"/>
        <w:rPr>
          <w:rFonts w:hint="eastAsia"/>
        </w:rPr>
      </w:pPr>
      <w:r>
        <w:rPr>
          <w:rFonts w:hint="eastAsia"/>
          <w:lang w:val="en-US" w:eastAsia="zh-CN"/>
        </w:rPr>
        <w:t>3.</w:t>
      </w:r>
      <w:r>
        <w:rPr>
          <w:rFonts w:hint="eastAsia"/>
        </w:rPr>
        <w:t>根据需要</w:t>
      </w:r>
      <w:r>
        <w:rPr>
          <w:rFonts w:hint="eastAsia"/>
          <w:lang w:val="en-US" w:eastAsia="zh-CN"/>
        </w:rPr>
        <w:t>书面</w:t>
      </w:r>
      <w:r>
        <w:rPr>
          <w:rFonts w:hint="eastAsia"/>
        </w:rPr>
        <w:t>要求供应商对响应文件中含义不明确、同类问题表述不一致或者有明显文字和计算错误的内容等作出必要的澄清、说明或者更正</w:t>
      </w:r>
      <w:r>
        <w:rPr>
          <w:rFonts w:hint="eastAsia"/>
          <w:lang w:eastAsia="zh-CN"/>
        </w:rPr>
        <w:t>，</w:t>
      </w:r>
      <w:r>
        <w:rPr>
          <w:rFonts w:hint="eastAsia"/>
        </w:rPr>
        <w:t>并给予供应商必要的反馈时间；</w:t>
      </w:r>
    </w:p>
    <w:p>
      <w:pPr>
        <w:pStyle w:val="42"/>
        <w:bidi w:val="0"/>
        <w:rPr>
          <w:rFonts w:hint="eastAsia"/>
        </w:rPr>
      </w:pPr>
      <w:r>
        <w:rPr>
          <w:rFonts w:hint="eastAsia"/>
          <w:lang w:val="en-US" w:eastAsia="zh-CN"/>
        </w:rPr>
        <w:t>4.</w:t>
      </w:r>
      <w:r>
        <w:rPr>
          <w:rFonts w:hint="eastAsia"/>
        </w:rPr>
        <w:t>推荐成交供应商，或者受采购人委托确定成交供应商；</w:t>
      </w:r>
    </w:p>
    <w:p>
      <w:pPr>
        <w:pStyle w:val="42"/>
        <w:bidi w:val="0"/>
        <w:rPr>
          <w:rFonts w:hint="eastAsia"/>
        </w:rPr>
      </w:pPr>
      <w:r>
        <w:rPr>
          <w:rFonts w:hint="eastAsia"/>
          <w:lang w:val="en-US" w:eastAsia="zh-CN"/>
        </w:rPr>
        <w:t>5.</w:t>
      </w:r>
      <w:r>
        <w:rPr>
          <w:rFonts w:hint="eastAsia"/>
        </w:rPr>
        <w:t>起草评审报告并进行签署；</w:t>
      </w:r>
    </w:p>
    <w:p>
      <w:pPr>
        <w:pStyle w:val="42"/>
        <w:bidi w:val="0"/>
        <w:rPr>
          <w:rFonts w:hint="eastAsia"/>
        </w:rPr>
      </w:pPr>
      <w:r>
        <w:rPr>
          <w:rFonts w:hint="eastAsia"/>
          <w:lang w:val="en-US" w:eastAsia="zh-CN"/>
        </w:rPr>
        <w:t>6.</w:t>
      </w:r>
      <w:r>
        <w:rPr>
          <w:rFonts w:hint="eastAsia"/>
        </w:rPr>
        <w:t>向采购人、采购代理机构、财政部门或者其他监督部门报告非法干预评审工作的行为；</w:t>
      </w:r>
    </w:p>
    <w:p>
      <w:pPr>
        <w:pStyle w:val="42"/>
        <w:bidi w:val="0"/>
        <w:rPr>
          <w:rFonts w:hint="eastAsia"/>
        </w:rPr>
      </w:pPr>
      <w:r>
        <w:rPr>
          <w:rFonts w:hint="eastAsia"/>
          <w:lang w:val="en-US" w:eastAsia="zh-CN"/>
        </w:rPr>
        <w:t>7.</w:t>
      </w:r>
      <w:r>
        <w:rPr>
          <w:rFonts w:hint="eastAsia"/>
        </w:rPr>
        <w:t>法律、法规和规章规定的其他职责。</w:t>
      </w:r>
    </w:p>
    <w:p>
      <w:pPr>
        <w:pStyle w:val="42"/>
        <w:bidi w:val="0"/>
        <w:rPr>
          <w:rFonts w:hint="eastAsia"/>
        </w:rPr>
      </w:pPr>
      <w:r>
        <w:rPr>
          <w:rFonts w:hint="eastAsia"/>
          <w:lang w:val="en-US" w:eastAsia="zh-CN"/>
        </w:rPr>
        <w:t>(五)</w:t>
      </w:r>
      <w:r>
        <w:rPr>
          <w:rFonts w:hint="eastAsia"/>
          <w:lang w:eastAsia="zh-CN"/>
        </w:rPr>
        <w:t>谈判</w:t>
      </w:r>
      <w:r>
        <w:rPr>
          <w:rFonts w:hint="eastAsia"/>
        </w:rPr>
        <w:t>过程独立、保密。供应商非法干预</w:t>
      </w:r>
      <w:r>
        <w:rPr>
          <w:rFonts w:hint="eastAsia"/>
          <w:lang w:eastAsia="zh-CN"/>
        </w:rPr>
        <w:t>谈判</w:t>
      </w:r>
      <w:r>
        <w:rPr>
          <w:rFonts w:hint="eastAsia"/>
        </w:rPr>
        <w:t>过程的，其响应文件作无效处理。</w:t>
      </w:r>
    </w:p>
    <w:p>
      <w:pPr>
        <w:pStyle w:val="31"/>
        <w:bidi w:val="0"/>
        <w:rPr>
          <w:rFonts w:hint="eastAsia" w:ascii="宋体" w:hAnsi="宋体" w:eastAsia="宋体"/>
          <w:lang w:val="en-US" w:eastAsia="zh-CN"/>
        </w:rPr>
      </w:pPr>
      <w:bookmarkStart w:id="448" w:name="_Toc15236"/>
      <w:bookmarkStart w:id="449" w:name="_Toc29618"/>
      <w:bookmarkStart w:id="450" w:name="_Toc19850"/>
      <w:r>
        <w:rPr>
          <w:rFonts w:hint="eastAsia"/>
          <w:lang w:val="en-US" w:eastAsia="zh-CN"/>
        </w:rPr>
        <w:t>谈判</w:t>
      </w:r>
      <w:r>
        <w:rPr>
          <w:rFonts w:hint="eastAsia" w:ascii="宋体" w:hAnsi="宋体" w:eastAsia="宋体"/>
          <w:lang w:val="en-US" w:eastAsia="zh-CN"/>
        </w:rPr>
        <w:t>纪律及注意事项</w:t>
      </w:r>
      <w:bookmarkEnd w:id="448"/>
      <w:bookmarkEnd w:id="449"/>
      <w:bookmarkEnd w:id="450"/>
    </w:p>
    <w:p>
      <w:pPr>
        <w:keepNext w:val="0"/>
        <w:keepLines w:val="0"/>
        <w:pageBreakBefore w:val="0"/>
        <w:widowControl w:val="0"/>
        <w:numPr>
          <w:ilvl w:val="0"/>
          <w:numId w:val="28"/>
        </w:numPr>
        <w:tabs>
          <w:tab w:val="left" w:pos="851"/>
          <w:tab w:val="clear" w:pos="0"/>
        </w:tabs>
        <w:kinsoku/>
        <w:wordWrap/>
        <w:overflowPunct/>
        <w:topLinePunct w:val="0"/>
        <w:autoSpaceDE/>
        <w:autoSpaceDN/>
        <w:bidi w:val="0"/>
        <w:adjustRightInd w:val="0"/>
        <w:snapToGrid w:val="0"/>
        <w:spacing w:line="440" w:lineRule="exact"/>
        <w:ind w:left="0" w:leftChars="0" w:firstLine="420" w:firstLineChars="0"/>
        <w:textAlignment w:val="auto"/>
        <w:rPr>
          <w:rFonts w:hint="eastAsia" w:ascii="宋体" w:hAnsi="宋体" w:eastAsia="宋体" w:cs="宋体"/>
          <w:sz w:val="24"/>
          <w:szCs w:val="24"/>
        </w:rPr>
      </w:pPr>
      <w:r>
        <w:rPr>
          <w:rFonts w:hint="eastAsia" w:cs="宋体"/>
          <w:sz w:val="24"/>
          <w:szCs w:val="24"/>
          <w:lang w:eastAsia="zh-CN"/>
        </w:rPr>
        <w:t>谈判小组</w:t>
      </w:r>
      <w:r>
        <w:rPr>
          <w:rFonts w:hint="eastAsia" w:ascii="宋体" w:hAnsi="宋体" w:eastAsia="宋体" w:cs="宋体"/>
          <w:sz w:val="24"/>
          <w:szCs w:val="24"/>
        </w:rPr>
        <w:t>内部讨论的情况和意见必须保密，任何人不得以任何形式透露给供应商或与供应商有关的单位或个人。</w:t>
      </w:r>
    </w:p>
    <w:p>
      <w:pPr>
        <w:keepNext w:val="0"/>
        <w:keepLines w:val="0"/>
        <w:pageBreakBefore w:val="0"/>
        <w:widowControl w:val="0"/>
        <w:numPr>
          <w:ilvl w:val="0"/>
          <w:numId w:val="28"/>
        </w:numPr>
        <w:tabs>
          <w:tab w:val="left" w:pos="851"/>
          <w:tab w:val="clear" w:pos="0"/>
        </w:tabs>
        <w:kinsoku/>
        <w:wordWrap/>
        <w:overflowPunct/>
        <w:topLinePunct w:val="0"/>
        <w:autoSpaceDE/>
        <w:autoSpaceDN/>
        <w:bidi w:val="0"/>
        <w:adjustRightInd w:val="0"/>
        <w:snapToGrid w:val="0"/>
        <w:spacing w:line="440" w:lineRule="exact"/>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在</w:t>
      </w:r>
      <w:r>
        <w:rPr>
          <w:rFonts w:hint="eastAsia" w:cs="宋体"/>
          <w:sz w:val="24"/>
          <w:szCs w:val="24"/>
          <w:lang w:eastAsia="zh-CN"/>
        </w:rPr>
        <w:t>谈判</w:t>
      </w:r>
      <w:r>
        <w:rPr>
          <w:rFonts w:hint="eastAsia" w:ascii="宋体" w:hAnsi="宋体" w:eastAsia="宋体" w:cs="宋体"/>
          <w:sz w:val="24"/>
          <w:szCs w:val="24"/>
        </w:rPr>
        <w:t>过程中，供应商不得以任何形式对</w:t>
      </w:r>
      <w:r>
        <w:rPr>
          <w:rFonts w:hint="eastAsia" w:cs="宋体"/>
          <w:sz w:val="24"/>
          <w:szCs w:val="24"/>
          <w:lang w:eastAsia="zh-CN"/>
        </w:rPr>
        <w:t>谈判小组</w:t>
      </w:r>
      <w:r>
        <w:rPr>
          <w:rFonts w:hint="eastAsia" w:ascii="宋体" w:hAnsi="宋体" w:eastAsia="宋体" w:cs="宋体"/>
          <w:sz w:val="24"/>
          <w:szCs w:val="24"/>
        </w:rPr>
        <w:t>成员进行旨在影响</w:t>
      </w:r>
      <w:r>
        <w:rPr>
          <w:rFonts w:hint="eastAsia" w:cs="宋体"/>
          <w:sz w:val="24"/>
          <w:szCs w:val="24"/>
          <w:lang w:eastAsia="zh-CN"/>
        </w:rPr>
        <w:t>谈判</w:t>
      </w:r>
      <w:r>
        <w:rPr>
          <w:rFonts w:hint="eastAsia" w:ascii="宋体" w:hAnsi="宋体" w:eastAsia="宋体" w:cs="宋体"/>
          <w:sz w:val="24"/>
          <w:szCs w:val="24"/>
        </w:rPr>
        <w:t>结果的私下接触，否则将取消其参与</w:t>
      </w:r>
      <w:r>
        <w:rPr>
          <w:rFonts w:hint="eastAsia" w:cs="宋体"/>
          <w:sz w:val="24"/>
          <w:szCs w:val="24"/>
          <w:lang w:eastAsia="zh-CN"/>
        </w:rPr>
        <w:t>谈判</w:t>
      </w:r>
      <w:r>
        <w:rPr>
          <w:rFonts w:hint="eastAsia" w:ascii="宋体" w:hAnsi="宋体" w:eastAsia="宋体" w:cs="宋体"/>
          <w:sz w:val="24"/>
          <w:szCs w:val="24"/>
        </w:rPr>
        <w:t>的资格。</w:t>
      </w:r>
    </w:p>
    <w:p>
      <w:pPr>
        <w:keepNext w:val="0"/>
        <w:keepLines w:val="0"/>
        <w:pageBreakBefore w:val="0"/>
        <w:widowControl w:val="0"/>
        <w:numPr>
          <w:ilvl w:val="0"/>
          <w:numId w:val="28"/>
        </w:numPr>
        <w:tabs>
          <w:tab w:val="left" w:pos="851"/>
          <w:tab w:val="clear" w:pos="0"/>
        </w:tabs>
        <w:kinsoku/>
        <w:wordWrap/>
        <w:overflowPunct/>
        <w:topLinePunct w:val="0"/>
        <w:autoSpaceDE/>
        <w:autoSpaceDN/>
        <w:bidi w:val="0"/>
        <w:adjustRightInd w:val="0"/>
        <w:snapToGrid w:val="0"/>
        <w:spacing w:line="440" w:lineRule="exact"/>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对各供应商的商业秘密，</w:t>
      </w:r>
      <w:r>
        <w:rPr>
          <w:rFonts w:hint="eastAsia" w:cs="宋体"/>
          <w:sz w:val="24"/>
          <w:szCs w:val="24"/>
          <w:lang w:eastAsia="zh-CN"/>
        </w:rPr>
        <w:t>谈判小组</w:t>
      </w:r>
      <w:r>
        <w:rPr>
          <w:rFonts w:hint="eastAsia" w:ascii="宋体" w:hAnsi="宋体" w:eastAsia="宋体" w:cs="宋体"/>
          <w:sz w:val="24"/>
          <w:szCs w:val="24"/>
        </w:rPr>
        <w:t>成员应予以保密，不得泄露给其他供应商。</w:t>
      </w:r>
    </w:p>
    <w:p>
      <w:pPr>
        <w:keepNext w:val="0"/>
        <w:keepLines w:val="0"/>
        <w:pageBreakBefore w:val="0"/>
        <w:widowControl w:val="0"/>
        <w:numPr>
          <w:ilvl w:val="0"/>
          <w:numId w:val="28"/>
        </w:numPr>
        <w:tabs>
          <w:tab w:val="left" w:pos="851"/>
          <w:tab w:val="clear" w:pos="0"/>
        </w:tabs>
        <w:kinsoku/>
        <w:wordWrap/>
        <w:overflowPunct/>
        <w:topLinePunct w:val="0"/>
        <w:autoSpaceDE/>
        <w:autoSpaceDN/>
        <w:bidi w:val="0"/>
        <w:adjustRightInd w:val="0"/>
        <w:snapToGrid w:val="0"/>
        <w:spacing w:line="440" w:lineRule="exact"/>
        <w:ind w:left="0" w:leftChars="0" w:firstLine="420" w:firstLineChars="0"/>
        <w:textAlignment w:val="auto"/>
        <w:rPr>
          <w:rFonts w:hint="eastAsia" w:ascii="宋体" w:hAnsi="宋体" w:eastAsia="宋体" w:cs="宋体"/>
          <w:sz w:val="24"/>
          <w:szCs w:val="24"/>
        </w:rPr>
      </w:pPr>
      <w:r>
        <w:rPr>
          <w:rFonts w:hint="eastAsia" w:cs="宋体"/>
          <w:sz w:val="24"/>
          <w:szCs w:val="24"/>
          <w:lang w:eastAsia="zh-CN"/>
        </w:rPr>
        <w:t>谈判小组</w:t>
      </w:r>
      <w:r>
        <w:rPr>
          <w:rFonts w:hint="eastAsia" w:ascii="宋体" w:hAnsi="宋体" w:eastAsia="宋体" w:cs="宋体"/>
          <w:sz w:val="24"/>
          <w:szCs w:val="24"/>
        </w:rPr>
        <w:t>独立评判，推荐成交候选人，并写出书面报告。</w:t>
      </w:r>
    </w:p>
    <w:p>
      <w:pPr>
        <w:keepNext w:val="0"/>
        <w:keepLines w:val="0"/>
        <w:pageBreakBefore w:val="0"/>
        <w:widowControl w:val="0"/>
        <w:numPr>
          <w:ilvl w:val="0"/>
          <w:numId w:val="28"/>
        </w:numPr>
        <w:tabs>
          <w:tab w:val="left" w:pos="851"/>
          <w:tab w:val="clear" w:pos="0"/>
        </w:tabs>
        <w:kinsoku/>
        <w:wordWrap/>
        <w:overflowPunct/>
        <w:topLinePunct w:val="0"/>
        <w:autoSpaceDE/>
        <w:autoSpaceDN/>
        <w:bidi w:val="0"/>
        <w:adjustRightInd w:val="0"/>
        <w:snapToGrid w:val="0"/>
        <w:spacing w:line="440" w:lineRule="exact"/>
        <w:ind w:left="0" w:leftChars="0" w:firstLine="420" w:firstLineChars="0"/>
        <w:textAlignment w:val="auto"/>
        <w:rPr>
          <w:rFonts w:hint="eastAsia" w:ascii="宋体" w:hAnsi="宋体" w:eastAsia="宋体" w:cs="宋体"/>
          <w:sz w:val="24"/>
          <w:szCs w:val="24"/>
        </w:rPr>
      </w:pPr>
      <w:r>
        <w:rPr>
          <w:rFonts w:hint="eastAsia" w:cs="宋体"/>
          <w:sz w:val="24"/>
          <w:szCs w:val="24"/>
          <w:lang w:eastAsia="zh-CN"/>
        </w:rPr>
        <w:t>谈判小组</w:t>
      </w:r>
      <w:r>
        <w:rPr>
          <w:rFonts w:hint="eastAsia" w:ascii="宋体" w:hAnsi="宋体" w:eastAsia="宋体" w:cs="宋体"/>
          <w:sz w:val="24"/>
          <w:szCs w:val="24"/>
        </w:rPr>
        <w:t>可根据需要对供应商进行实地考察。</w:t>
      </w:r>
    </w:p>
    <w:p>
      <w:pPr>
        <w:pStyle w:val="31"/>
        <w:bidi w:val="0"/>
        <w:rPr>
          <w:rFonts w:hint="eastAsia"/>
        </w:rPr>
      </w:pPr>
      <w:bookmarkStart w:id="451" w:name="_Toc20797"/>
      <w:bookmarkStart w:id="452" w:name="_Toc11353"/>
      <w:r>
        <w:rPr>
          <w:rFonts w:hint="eastAsia"/>
          <w:lang w:val="en-US" w:eastAsia="zh-CN"/>
        </w:rPr>
        <w:t>评审</w:t>
      </w:r>
      <w:r>
        <w:rPr>
          <w:rFonts w:hint="eastAsia"/>
        </w:rPr>
        <w:t>程序</w:t>
      </w:r>
      <w:bookmarkEnd w:id="440"/>
      <w:bookmarkEnd w:id="441"/>
      <w:bookmarkEnd w:id="442"/>
      <w:bookmarkEnd w:id="443"/>
      <w:bookmarkEnd w:id="444"/>
      <w:bookmarkEnd w:id="445"/>
      <w:bookmarkEnd w:id="446"/>
      <w:bookmarkEnd w:id="447"/>
      <w:bookmarkEnd w:id="451"/>
      <w:bookmarkEnd w:id="452"/>
    </w:p>
    <w:p>
      <w:pPr>
        <w:pStyle w:val="45"/>
        <w:bidi w:val="0"/>
        <w:rPr>
          <w:rFonts w:hint="eastAsia"/>
          <w:lang w:val="en-US" w:eastAsia="zh-CN"/>
        </w:rPr>
      </w:pPr>
      <w:bookmarkStart w:id="453" w:name="_Toc16676"/>
      <w:bookmarkStart w:id="454" w:name="_Toc2786"/>
      <w:bookmarkStart w:id="455" w:name="_Toc21740"/>
      <w:bookmarkStart w:id="456" w:name="_Toc2214"/>
      <w:bookmarkStart w:id="457" w:name="_Toc27743"/>
      <w:bookmarkStart w:id="458" w:name="_Toc2751"/>
      <w:bookmarkStart w:id="459" w:name="_Toc22510"/>
      <w:bookmarkStart w:id="460" w:name="_Toc15853"/>
      <w:bookmarkStart w:id="461" w:name="_Toc6365"/>
      <w:r>
        <w:rPr>
          <w:rFonts w:hint="eastAsia"/>
          <w:lang w:val="en-US" w:eastAsia="zh-CN"/>
        </w:rPr>
        <w:t>审核谈判文件</w:t>
      </w:r>
      <w:bookmarkEnd w:id="453"/>
      <w:bookmarkEnd w:id="454"/>
      <w:bookmarkEnd w:id="455"/>
    </w:p>
    <w:p>
      <w:pPr>
        <w:keepNext w:val="0"/>
        <w:keepLines w:val="0"/>
        <w:pageBreakBefore w:val="0"/>
        <w:widowControl w:val="0"/>
        <w:kinsoku/>
        <w:overflowPunct/>
        <w:autoSpaceDE/>
        <w:autoSpaceDN/>
        <w:bidi w:val="0"/>
        <w:adjustRightInd w:val="0"/>
        <w:snapToGrid w:val="0"/>
        <w:spacing w:before="0" w:after="0" w:line="440" w:lineRule="exact"/>
        <w:ind w:firstLine="480" w:firstLineChars="200"/>
        <w:textAlignment w:val="auto"/>
        <w:outlineLvl w:val="9"/>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w:t>
      </w:r>
      <w:r>
        <w:rPr>
          <w:rFonts w:hint="eastAsia" w:cstheme="minorBidi"/>
          <w:kern w:val="2"/>
          <w:sz w:val="24"/>
          <w:szCs w:val="24"/>
          <w:lang w:val="en-US" w:eastAsia="zh-CN" w:bidi="ar-SA"/>
        </w:rPr>
        <w:t>谈判小组</w:t>
      </w:r>
      <w:r>
        <w:rPr>
          <w:rFonts w:hint="eastAsia" w:ascii="宋体" w:hAnsi="宋体" w:eastAsia="宋体" w:cstheme="minorBidi"/>
          <w:kern w:val="2"/>
          <w:sz w:val="24"/>
          <w:szCs w:val="24"/>
          <w:lang w:val="en-US" w:eastAsia="zh-CN" w:bidi="ar-SA"/>
        </w:rPr>
        <w:t>正式评审前，应当对</w:t>
      </w:r>
      <w:r>
        <w:rPr>
          <w:rFonts w:hint="eastAsia" w:cstheme="minorBidi"/>
          <w:kern w:val="2"/>
          <w:sz w:val="24"/>
          <w:szCs w:val="24"/>
          <w:lang w:val="en-US" w:eastAsia="zh-CN" w:bidi="ar-SA"/>
        </w:rPr>
        <w:t>谈判文件</w:t>
      </w:r>
      <w:r>
        <w:rPr>
          <w:rFonts w:hint="eastAsia" w:ascii="宋体" w:hAnsi="宋体" w:eastAsia="宋体" w:cstheme="minorBidi"/>
          <w:kern w:val="2"/>
          <w:sz w:val="24"/>
          <w:szCs w:val="24"/>
          <w:lang w:val="en-US" w:eastAsia="zh-CN" w:bidi="ar-SA"/>
        </w:rPr>
        <w:t>进行熟悉和理解，内容主要包括</w:t>
      </w:r>
      <w:r>
        <w:rPr>
          <w:rFonts w:hint="eastAsia" w:cstheme="minorBidi"/>
          <w:kern w:val="2"/>
          <w:sz w:val="24"/>
          <w:szCs w:val="24"/>
          <w:lang w:val="en-US" w:eastAsia="zh-CN" w:bidi="ar-SA"/>
        </w:rPr>
        <w:t>谈判文件</w:t>
      </w:r>
      <w:r>
        <w:rPr>
          <w:rFonts w:hint="eastAsia" w:ascii="宋体" w:hAnsi="宋体" w:eastAsia="宋体" w:cstheme="minorBidi"/>
          <w:kern w:val="2"/>
          <w:sz w:val="24"/>
          <w:szCs w:val="24"/>
          <w:lang w:val="en-US" w:eastAsia="zh-CN" w:bidi="ar-SA"/>
        </w:rPr>
        <w:t>中</w:t>
      </w:r>
      <w:r>
        <w:rPr>
          <w:rFonts w:hint="eastAsia" w:cstheme="minorBidi"/>
          <w:kern w:val="2"/>
          <w:sz w:val="24"/>
          <w:szCs w:val="24"/>
          <w:lang w:val="en-US" w:eastAsia="zh-CN" w:bidi="ar-SA"/>
        </w:rPr>
        <w:t>的实质性要求、</w:t>
      </w:r>
      <w:r>
        <w:rPr>
          <w:rFonts w:hint="eastAsia" w:ascii="宋体" w:hAnsi="宋体" w:eastAsia="宋体" w:cstheme="minorBidi"/>
          <w:kern w:val="2"/>
          <w:sz w:val="24"/>
          <w:szCs w:val="24"/>
          <w:lang w:val="en-US" w:eastAsia="zh-CN" w:bidi="ar-SA"/>
        </w:rPr>
        <w:t>采购项目技术、服务和商务要求、</w:t>
      </w:r>
      <w:r>
        <w:rPr>
          <w:rFonts w:hint="eastAsia" w:cstheme="minorBidi"/>
          <w:kern w:val="2"/>
          <w:sz w:val="24"/>
          <w:szCs w:val="24"/>
          <w:lang w:val="en-US" w:eastAsia="zh-CN" w:bidi="ar-SA"/>
        </w:rPr>
        <w:t>谈判</w:t>
      </w:r>
      <w:r>
        <w:rPr>
          <w:rFonts w:hint="eastAsia" w:ascii="宋体" w:hAnsi="宋体" w:eastAsia="宋体" w:cstheme="minorBidi"/>
          <w:kern w:val="2"/>
          <w:sz w:val="24"/>
          <w:szCs w:val="24"/>
          <w:lang w:val="en-US" w:eastAsia="zh-CN" w:bidi="ar-SA"/>
        </w:rPr>
        <w:t>办法和标准、政府采购政策要求以及政府采购合同主要条款等。</w:t>
      </w:r>
    </w:p>
    <w:p>
      <w:pPr>
        <w:keepNext w:val="0"/>
        <w:keepLines w:val="0"/>
        <w:pageBreakBefore w:val="0"/>
        <w:widowControl w:val="0"/>
        <w:kinsoku/>
        <w:overflowPunct/>
        <w:autoSpaceDE/>
        <w:autoSpaceDN/>
        <w:bidi w:val="0"/>
        <w:adjustRightInd w:val="0"/>
        <w:snapToGrid w:val="0"/>
        <w:spacing w:before="0" w:after="0" w:line="440" w:lineRule="exact"/>
        <w:ind w:firstLine="480" w:firstLineChars="200"/>
        <w:textAlignment w:val="auto"/>
        <w:outlineLvl w:val="9"/>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2.本</w:t>
      </w:r>
      <w:r>
        <w:rPr>
          <w:rFonts w:hint="eastAsia" w:cstheme="minorBidi"/>
          <w:kern w:val="2"/>
          <w:sz w:val="24"/>
          <w:szCs w:val="24"/>
          <w:lang w:val="en-US" w:eastAsia="zh-CN" w:bidi="ar-SA"/>
        </w:rPr>
        <w:t>谈判文件</w:t>
      </w:r>
      <w:r>
        <w:rPr>
          <w:rFonts w:hint="eastAsia" w:ascii="宋体" w:hAnsi="宋体" w:eastAsia="宋体" w:cstheme="minorBidi"/>
          <w:kern w:val="2"/>
          <w:sz w:val="24"/>
          <w:szCs w:val="24"/>
          <w:lang w:val="en-US" w:eastAsia="zh-CN" w:bidi="ar-SA"/>
        </w:rPr>
        <w:t>有下列情形之一的，</w:t>
      </w:r>
      <w:r>
        <w:rPr>
          <w:rFonts w:hint="eastAsia" w:cstheme="minorBidi"/>
          <w:kern w:val="2"/>
          <w:sz w:val="24"/>
          <w:szCs w:val="24"/>
          <w:lang w:val="en-US" w:eastAsia="zh-CN" w:bidi="ar-SA"/>
        </w:rPr>
        <w:t>谈判小组</w:t>
      </w:r>
      <w:r>
        <w:rPr>
          <w:rFonts w:hint="eastAsia" w:ascii="宋体" w:hAnsi="宋体" w:eastAsia="宋体" w:cstheme="minorBidi"/>
          <w:kern w:val="2"/>
          <w:sz w:val="24"/>
          <w:szCs w:val="24"/>
          <w:lang w:val="en-US" w:eastAsia="zh-CN" w:bidi="ar-SA"/>
        </w:rPr>
        <w:t>应当停止评审：</w:t>
      </w:r>
    </w:p>
    <w:p>
      <w:pPr>
        <w:keepNext w:val="0"/>
        <w:keepLines w:val="0"/>
        <w:pageBreakBefore w:val="0"/>
        <w:widowControl w:val="0"/>
        <w:kinsoku/>
        <w:overflowPunct/>
        <w:autoSpaceDE/>
        <w:autoSpaceDN/>
        <w:bidi w:val="0"/>
        <w:adjustRightInd w:val="0"/>
        <w:snapToGrid w:val="0"/>
        <w:spacing w:before="0" w:after="0" w:line="440" w:lineRule="exact"/>
        <w:ind w:firstLine="480" w:firstLineChars="200"/>
        <w:textAlignment w:val="auto"/>
        <w:outlineLvl w:val="9"/>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2.1</w:t>
      </w:r>
      <w:r>
        <w:rPr>
          <w:rFonts w:hint="eastAsia" w:cstheme="minorBidi"/>
          <w:kern w:val="2"/>
          <w:sz w:val="24"/>
          <w:szCs w:val="24"/>
          <w:lang w:val="en-US" w:eastAsia="zh-CN" w:bidi="ar-SA"/>
        </w:rPr>
        <w:t>谈判文件</w:t>
      </w:r>
      <w:r>
        <w:rPr>
          <w:rFonts w:hint="eastAsia" w:ascii="宋体" w:hAnsi="宋体" w:eastAsia="宋体" w:cstheme="minorBidi"/>
          <w:kern w:val="2"/>
          <w:sz w:val="24"/>
          <w:szCs w:val="24"/>
          <w:lang w:val="en-US" w:eastAsia="zh-CN" w:bidi="ar-SA"/>
        </w:rPr>
        <w:t>的规定存在歧义、重大缺陷，导致评审无法进行的；</w:t>
      </w:r>
    </w:p>
    <w:p>
      <w:pPr>
        <w:keepNext w:val="0"/>
        <w:keepLines w:val="0"/>
        <w:pageBreakBefore w:val="0"/>
        <w:widowControl w:val="0"/>
        <w:kinsoku/>
        <w:overflowPunct/>
        <w:autoSpaceDE/>
        <w:autoSpaceDN/>
        <w:bidi w:val="0"/>
        <w:adjustRightInd w:val="0"/>
        <w:snapToGrid w:val="0"/>
        <w:spacing w:before="0" w:after="0" w:line="440" w:lineRule="exact"/>
        <w:ind w:firstLine="480" w:firstLineChars="200"/>
        <w:textAlignment w:val="auto"/>
        <w:outlineLvl w:val="9"/>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2.2</w:t>
      </w:r>
      <w:r>
        <w:rPr>
          <w:rFonts w:hint="eastAsia" w:cstheme="minorBidi"/>
          <w:kern w:val="2"/>
          <w:sz w:val="24"/>
          <w:szCs w:val="24"/>
          <w:lang w:val="en-US" w:eastAsia="zh-CN" w:bidi="ar-SA"/>
        </w:rPr>
        <w:t>谈判文件</w:t>
      </w:r>
      <w:r>
        <w:rPr>
          <w:rFonts w:hint="eastAsia" w:ascii="宋体" w:hAnsi="宋体" w:eastAsia="宋体" w:cstheme="minorBidi"/>
          <w:kern w:val="2"/>
          <w:sz w:val="24"/>
          <w:szCs w:val="24"/>
          <w:lang w:val="en-US" w:eastAsia="zh-CN" w:bidi="ar-SA"/>
        </w:rPr>
        <w:t>明显以不合理条件对供应商实行差别待遇或者歧视待遇的；</w:t>
      </w:r>
    </w:p>
    <w:p>
      <w:pPr>
        <w:keepNext w:val="0"/>
        <w:keepLines w:val="0"/>
        <w:pageBreakBefore w:val="0"/>
        <w:widowControl w:val="0"/>
        <w:kinsoku/>
        <w:overflowPunct/>
        <w:autoSpaceDE/>
        <w:autoSpaceDN/>
        <w:bidi w:val="0"/>
        <w:adjustRightInd w:val="0"/>
        <w:snapToGrid w:val="0"/>
        <w:spacing w:before="0" w:after="0" w:line="440" w:lineRule="exact"/>
        <w:ind w:firstLine="480" w:firstLineChars="200"/>
        <w:textAlignment w:val="auto"/>
        <w:outlineLvl w:val="9"/>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2.3采购项目属于国家规定的优先、强制采购范围，但是</w:t>
      </w:r>
      <w:r>
        <w:rPr>
          <w:rFonts w:hint="eastAsia" w:cstheme="minorBidi"/>
          <w:kern w:val="2"/>
          <w:sz w:val="24"/>
          <w:szCs w:val="24"/>
          <w:lang w:val="en-US" w:eastAsia="zh-CN" w:bidi="ar-SA"/>
        </w:rPr>
        <w:t>谈判文件</w:t>
      </w:r>
      <w:r>
        <w:rPr>
          <w:rFonts w:hint="eastAsia" w:ascii="宋体" w:hAnsi="宋体" w:eastAsia="宋体" w:cstheme="minorBidi"/>
          <w:kern w:val="2"/>
          <w:sz w:val="24"/>
          <w:szCs w:val="24"/>
          <w:lang w:val="en-US" w:eastAsia="zh-CN" w:bidi="ar-SA"/>
        </w:rPr>
        <w:t>未依法体现优先、强制采购相关规定的；</w:t>
      </w:r>
    </w:p>
    <w:p>
      <w:pPr>
        <w:keepNext w:val="0"/>
        <w:keepLines w:val="0"/>
        <w:pageBreakBefore w:val="0"/>
        <w:widowControl w:val="0"/>
        <w:kinsoku/>
        <w:overflowPunct/>
        <w:autoSpaceDE/>
        <w:autoSpaceDN/>
        <w:bidi w:val="0"/>
        <w:adjustRightInd w:val="0"/>
        <w:snapToGrid w:val="0"/>
        <w:spacing w:before="0" w:after="0" w:line="440" w:lineRule="exact"/>
        <w:ind w:firstLine="480" w:firstLineChars="200"/>
        <w:textAlignment w:val="auto"/>
        <w:outlineLvl w:val="9"/>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2.4采购项目属于政府采购促进中小企业发展的范围，但是</w:t>
      </w:r>
      <w:r>
        <w:rPr>
          <w:rFonts w:hint="eastAsia" w:cstheme="minorBidi"/>
          <w:kern w:val="2"/>
          <w:sz w:val="24"/>
          <w:szCs w:val="24"/>
          <w:lang w:val="en-US" w:eastAsia="zh-CN" w:bidi="ar-SA"/>
        </w:rPr>
        <w:t>谈判文件</w:t>
      </w:r>
      <w:r>
        <w:rPr>
          <w:rFonts w:hint="eastAsia" w:ascii="宋体" w:hAnsi="宋体" w:eastAsia="宋体" w:cstheme="minorBidi"/>
          <w:kern w:val="2"/>
          <w:sz w:val="24"/>
          <w:szCs w:val="24"/>
          <w:lang w:val="en-US" w:eastAsia="zh-CN" w:bidi="ar-SA"/>
        </w:rPr>
        <w:t>未依法体现促进中小企业发展相关规定的；</w:t>
      </w:r>
    </w:p>
    <w:p>
      <w:pPr>
        <w:pStyle w:val="42"/>
        <w:bidi w:val="0"/>
        <w:rPr>
          <w:rFonts w:hint="eastAsia"/>
          <w:lang w:val="en-US" w:eastAsia="zh-CN"/>
        </w:rPr>
      </w:pPr>
      <w:r>
        <w:rPr>
          <w:rFonts w:hint="eastAsia"/>
          <w:lang w:val="en-US" w:eastAsia="zh-CN"/>
        </w:rPr>
        <w:t>2.5谈判文件载明的成交原则不合法的；</w:t>
      </w:r>
    </w:p>
    <w:p>
      <w:pPr>
        <w:pStyle w:val="42"/>
        <w:bidi w:val="0"/>
        <w:rPr>
          <w:rFonts w:hint="eastAsia"/>
          <w:lang w:val="en-US" w:eastAsia="zh-CN"/>
        </w:rPr>
      </w:pPr>
      <w:r>
        <w:rPr>
          <w:rFonts w:hint="eastAsia"/>
          <w:lang w:val="en-US" w:eastAsia="zh-CN"/>
        </w:rPr>
        <w:t>2.6谈判文件有违反国家其他有关强制性规定的情形。</w:t>
      </w:r>
    </w:p>
    <w:p>
      <w:pPr>
        <w:pStyle w:val="42"/>
        <w:bidi w:val="0"/>
        <w:rPr>
          <w:rFonts w:hint="eastAsia"/>
          <w:lang w:val="en-US" w:eastAsia="zh-CN"/>
        </w:rPr>
      </w:pPr>
      <w:bookmarkStart w:id="462" w:name="_Toc24052"/>
      <w:bookmarkStart w:id="463" w:name="_Toc21816"/>
      <w:r>
        <w:rPr>
          <w:rFonts w:hint="eastAsia"/>
          <w:lang w:val="en-US" w:eastAsia="zh-CN"/>
        </w:rPr>
        <w:t>3.出现本条第二款规定应当停止评审情形的，谈判小组应当向采购代理机构书面说明情况，若出现违反国家有关强制性规定情形的，还应注明违反国家其他有关强制性规定的具体法律法规。否则，谈判小组不得以任何方式和理由停止评审。</w:t>
      </w:r>
      <w:bookmarkEnd w:id="462"/>
      <w:bookmarkEnd w:id="463"/>
    </w:p>
    <w:bookmarkEnd w:id="456"/>
    <w:p>
      <w:pPr>
        <w:pStyle w:val="45"/>
        <w:bidi w:val="0"/>
        <w:rPr>
          <w:rFonts w:hint="eastAsia"/>
          <w:lang w:val="en-US" w:eastAsia="zh-CN"/>
        </w:rPr>
      </w:pPr>
      <w:bookmarkStart w:id="464" w:name="_Toc26580"/>
      <w:bookmarkStart w:id="465" w:name="_Toc32533"/>
      <w:r>
        <w:rPr>
          <w:rFonts w:hint="eastAsia"/>
          <w:lang w:val="en-US" w:eastAsia="zh-CN"/>
        </w:rPr>
        <w:t>供应商资格审查</w:t>
      </w:r>
      <w:bookmarkEnd w:id="457"/>
      <w:bookmarkEnd w:id="458"/>
      <w:bookmarkEnd w:id="459"/>
      <w:bookmarkEnd w:id="460"/>
      <w:bookmarkEnd w:id="461"/>
      <w:bookmarkEnd w:id="464"/>
      <w:bookmarkEnd w:id="465"/>
    </w:p>
    <w:p>
      <w:pPr>
        <w:pStyle w:val="32"/>
        <w:numPr>
          <w:ilvl w:val="2"/>
          <w:numId w:val="29"/>
        </w:numPr>
        <w:bidi w:val="0"/>
        <w:rPr>
          <w:rFonts w:hint="eastAsia"/>
          <w:lang w:val="en-US" w:eastAsia="zh-CN"/>
        </w:rPr>
      </w:pPr>
      <w:r>
        <w:rPr>
          <w:rFonts w:hint="eastAsia"/>
          <w:lang w:val="en-US" w:eastAsia="zh-CN"/>
        </w:rPr>
        <w:t>谈判小组根据本采购项目基本要求确认谈判文件。</w:t>
      </w:r>
    </w:p>
    <w:p>
      <w:pPr>
        <w:pStyle w:val="32"/>
        <w:numPr>
          <w:ilvl w:val="2"/>
          <w:numId w:val="29"/>
        </w:numPr>
        <w:bidi w:val="0"/>
        <w:rPr>
          <w:rFonts w:hint="eastAsia"/>
          <w:lang w:val="zh-CN"/>
        </w:rPr>
      </w:pPr>
      <w:r>
        <w:rPr>
          <w:rFonts w:hint="eastAsia"/>
          <w:lang w:val="zh-CN"/>
        </w:rPr>
        <w:t>采购代理机构组织谈判小组对递交响应文件的供应商进行资格审查，确定参加谈判的供应商名单。</w:t>
      </w:r>
    </w:p>
    <w:p>
      <w:pPr>
        <w:pStyle w:val="32"/>
        <w:numPr>
          <w:ilvl w:val="2"/>
          <w:numId w:val="29"/>
        </w:numPr>
        <w:bidi w:val="0"/>
        <w:rPr>
          <w:rFonts w:hint="eastAsia"/>
          <w:lang w:val="zh-CN"/>
        </w:rPr>
      </w:pPr>
      <w:r>
        <w:rPr>
          <w:rFonts w:hint="eastAsia"/>
          <w:lang w:val="zh-CN"/>
        </w:rPr>
        <w:t>确定参加谈判的供应商数量采用合格制，即谈判小组对各供应商资格审查后，凡符合本竞争性谈判文件规定资格条件的，均进入参加谈判的供应商名单。</w:t>
      </w:r>
    </w:p>
    <w:p>
      <w:pPr>
        <w:pStyle w:val="32"/>
        <w:numPr>
          <w:ilvl w:val="2"/>
          <w:numId w:val="29"/>
        </w:numPr>
        <w:bidi w:val="0"/>
        <w:rPr>
          <w:rFonts w:hint="eastAsia"/>
          <w:lang w:val="zh-CN"/>
        </w:rPr>
      </w:pPr>
      <w:r>
        <w:rPr>
          <w:rFonts w:hint="eastAsia"/>
          <w:lang w:val="zh-CN"/>
        </w:rPr>
        <w:t>评审委员会资格审查结束后，应当向采购人、采购代理机构出具资格审查报告，确定参加谈判的供应商名单，并说明未通过资格审查的供应商未通过的原因。</w:t>
      </w:r>
    </w:p>
    <w:p>
      <w:pPr>
        <w:pStyle w:val="32"/>
        <w:numPr>
          <w:ilvl w:val="2"/>
          <w:numId w:val="29"/>
        </w:numPr>
        <w:bidi w:val="0"/>
        <w:rPr>
          <w:rFonts w:hint="eastAsia"/>
          <w:lang w:val="zh-CN"/>
        </w:rPr>
      </w:pPr>
      <w:r>
        <w:rPr>
          <w:rFonts w:hint="eastAsia"/>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32"/>
        <w:numPr>
          <w:ilvl w:val="2"/>
          <w:numId w:val="29"/>
        </w:numPr>
        <w:bidi w:val="0"/>
        <w:rPr>
          <w:rFonts w:hint="eastAsia"/>
          <w:lang w:val="zh-CN"/>
        </w:rPr>
      </w:pPr>
      <w:r>
        <w:rPr>
          <w:rFonts w:hint="eastAsia"/>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lang w:val="en-US" w:eastAsia="zh-CN"/>
        </w:rPr>
        <w:t>同时在</w:t>
      </w:r>
      <w:r>
        <w:rPr>
          <w:rFonts w:hint="eastAsia"/>
          <w:lang w:eastAsia="zh-CN"/>
        </w:rPr>
        <w:t>谈判</w:t>
      </w:r>
      <w:r>
        <w:rPr>
          <w:rFonts w:hint="eastAsia"/>
        </w:rPr>
        <w:t>结果公示中向社会</w:t>
      </w:r>
      <w:r>
        <w:rPr>
          <w:rFonts w:hint="eastAsia"/>
          <w:lang w:val="en-US" w:eastAsia="zh-CN"/>
        </w:rPr>
        <w:t>公开</w:t>
      </w:r>
      <w:r>
        <w:rPr>
          <w:rFonts w:hint="eastAsia"/>
          <w:lang w:eastAsia="zh-CN"/>
        </w:rPr>
        <w:t>。</w:t>
      </w:r>
    </w:p>
    <w:p>
      <w:pPr>
        <w:pStyle w:val="45"/>
        <w:bidi w:val="0"/>
        <w:rPr>
          <w:rFonts w:hint="eastAsia"/>
          <w:lang w:val="en-US" w:eastAsia="zh-CN"/>
        </w:rPr>
      </w:pPr>
      <w:bookmarkStart w:id="466" w:name="_Toc13244"/>
      <w:bookmarkStart w:id="467" w:name="_Toc14747"/>
      <w:bookmarkStart w:id="468" w:name="_Toc14154"/>
      <w:bookmarkStart w:id="469" w:name="_Toc8639"/>
      <w:bookmarkStart w:id="470" w:name="_Toc8003"/>
      <w:bookmarkStart w:id="471" w:name="_Toc6954"/>
      <w:r>
        <w:rPr>
          <w:rFonts w:hint="eastAsia"/>
          <w:lang w:val="en-US" w:eastAsia="zh-CN"/>
        </w:rPr>
        <w:t>谈判</w:t>
      </w:r>
      <w:bookmarkEnd w:id="466"/>
      <w:bookmarkEnd w:id="467"/>
      <w:bookmarkEnd w:id="468"/>
      <w:bookmarkEnd w:id="469"/>
      <w:bookmarkEnd w:id="470"/>
      <w:bookmarkEnd w:id="471"/>
    </w:p>
    <w:p>
      <w:pPr>
        <w:pStyle w:val="32"/>
        <w:numPr>
          <w:ilvl w:val="2"/>
          <w:numId w:val="30"/>
        </w:numPr>
        <w:bidi w:val="0"/>
        <w:rPr>
          <w:rFonts w:hint="eastAsia"/>
        </w:rPr>
      </w:pPr>
      <w:r>
        <w:rPr>
          <w:rFonts w:hint="eastAsia"/>
        </w:rPr>
        <w:t>供应商资格审查结束后，采购人、采购代理机构应当组织评审委员会按照</w:t>
      </w:r>
      <w:r>
        <w:rPr>
          <w:rFonts w:hint="eastAsia"/>
          <w:lang w:val="en-US" w:eastAsia="zh-CN"/>
        </w:rPr>
        <w:t>谈判</w:t>
      </w:r>
      <w:r>
        <w:rPr>
          <w:rFonts w:hint="eastAsia"/>
        </w:rPr>
        <w:t>文件的规定与通过资格审查的供应商分别进行</w:t>
      </w:r>
      <w:r>
        <w:rPr>
          <w:rFonts w:hint="eastAsia"/>
          <w:lang w:eastAsia="zh-CN"/>
        </w:rPr>
        <w:t>谈判</w:t>
      </w:r>
      <w:r>
        <w:rPr>
          <w:rFonts w:hint="eastAsia"/>
        </w:rPr>
        <w:t>。</w:t>
      </w:r>
      <w:r>
        <w:rPr>
          <w:rFonts w:hint="eastAsia"/>
          <w:lang w:eastAsia="zh-CN"/>
        </w:rPr>
        <w:t>谈判</w:t>
      </w:r>
      <w:r>
        <w:rPr>
          <w:rFonts w:hint="eastAsia"/>
        </w:rPr>
        <w:t>顺序以现场抽签的方式确定。</w:t>
      </w:r>
    </w:p>
    <w:p>
      <w:pPr>
        <w:pStyle w:val="32"/>
        <w:numPr>
          <w:ilvl w:val="2"/>
          <w:numId w:val="30"/>
        </w:numPr>
        <w:bidi w:val="0"/>
        <w:rPr>
          <w:lang w:val="zh-CN"/>
        </w:rPr>
      </w:pPr>
      <w:r>
        <w:rPr>
          <w:rFonts w:hint="eastAsia"/>
          <w:lang w:val="en-US" w:eastAsia="zh-CN"/>
        </w:rPr>
        <w:t>每轮谈判开始前，谈判小组应根据谈判文件的规定，并结合各供应商的响应文件拟定谈判内容。谈判过程中，谈判的任何一方不得透露与谈判有关的其他供应商的技术资料、价格和其他信息。</w:t>
      </w:r>
    </w:p>
    <w:p>
      <w:pPr>
        <w:pStyle w:val="32"/>
        <w:numPr>
          <w:ilvl w:val="2"/>
          <w:numId w:val="30"/>
        </w:numPr>
        <w:bidi w:val="0"/>
        <w:rPr>
          <w:lang w:val="zh-CN"/>
        </w:rPr>
      </w:pPr>
      <w:r>
        <w:rPr>
          <w:rFonts w:hint="eastAsia"/>
          <w:lang w:val="en-US" w:eastAsia="zh-CN"/>
        </w:rPr>
        <w:t>谈判</w:t>
      </w:r>
      <w:r>
        <w:t>过程中，</w:t>
      </w:r>
      <w:r>
        <w:rPr>
          <w:rFonts w:hint="eastAsia"/>
          <w:lang w:val="en-US" w:eastAsia="zh-CN"/>
        </w:rPr>
        <w:t>谈判</w:t>
      </w:r>
      <w:r>
        <w:rPr>
          <w:lang w:val="zh-CN"/>
        </w:rPr>
        <w:t>小组对响应文件的有效性、完整性和响应程度进行审查，审查中发现供应商响应文件属于下列情况之一的，应按照无效响应文件处理：</w:t>
      </w:r>
    </w:p>
    <w:p>
      <w:pPr>
        <w:pStyle w:val="33"/>
        <w:numPr>
          <w:ilvl w:val="3"/>
          <w:numId w:val="30"/>
        </w:numPr>
        <w:bidi w:val="0"/>
        <w:rPr>
          <w:lang w:val="zh-CN"/>
        </w:rPr>
      </w:pPr>
      <w:r>
        <w:rPr>
          <w:lang w:val="zh-CN"/>
        </w:rPr>
        <w:t>响应文件正副本数量不足的；</w:t>
      </w:r>
    </w:p>
    <w:p>
      <w:pPr>
        <w:pStyle w:val="33"/>
        <w:numPr>
          <w:ilvl w:val="3"/>
          <w:numId w:val="30"/>
        </w:numPr>
        <w:bidi w:val="0"/>
        <w:rPr>
          <w:lang w:val="zh-CN"/>
        </w:rPr>
      </w:pPr>
      <w:r>
        <w:rPr>
          <w:lang w:val="zh-CN"/>
        </w:rPr>
        <w:t>响应文件的语言、计量单位、</w:t>
      </w:r>
      <w:r>
        <w:rPr>
          <w:rFonts w:hint="eastAsia"/>
          <w:lang w:val="zh-CN"/>
        </w:rPr>
        <w:t>知识产权、谈判有效期</w:t>
      </w:r>
      <w:r>
        <w:rPr>
          <w:lang w:val="zh-CN"/>
        </w:rPr>
        <w:t>等不符合</w:t>
      </w:r>
      <w:r>
        <w:rPr>
          <w:rFonts w:hint="eastAsia"/>
          <w:lang w:val="zh-CN"/>
        </w:rPr>
        <w:t>谈判文件</w:t>
      </w:r>
      <w:r>
        <w:rPr>
          <w:lang w:val="zh-CN"/>
        </w:rPr>
        <w:t>的规定，影响</w:t>
      </w:r>
      <w:r>
        <w:rPr>
          <w:rFonts w:hint="eastAsia"/>
          <w:lang w:val="zh-CN"/>
        </w:rPr>
        <w:t>谈判小组</w:t>
      </w:r>
      <w:r>
        <w:rPr>
          <w:lang w:val="zh-CN"/>
        </w:rPr>
        <w:t>评判的；</w:t>
      </w:r>
    </w:p>
    <w:p>
      <w:pPr>
        <w:pStyle w:val="32"/>
        <w:numPr>
          <w:ilvl w:val="2"/>
          <w:numId w:val="30"/>
        </w:numPr>
        <w:bidi w:val="0"/>
        <w:rPr>
          <w:lang w:val="zh-CN"/>
        </w:rPr>
      </w:pPr>
      <w:r>
        <w:rPr>
          <w:lang w:val="zh-CN"/>
        </w:rPr>
        <w:t>但</w:t>
      </w:r>
      <w:r>
        <w:rPr>
          <w:rFonts w:hint="eastAsia"/>
          <w:lang w:val="zh-CN"/>
        </w:rPr>
        <w:t>谈判小组</w:t>
      </w:r>
      <w:r>
        <w:rPr>
          <w:lang w:val="zh-CN"/>
        </w:rPr>
        <w:t>对响应文件签署、盖章等进行审查过程中，有下列情形的，</w:t>
      </w:r>
      <w:r>
        <w:rPr>
          <w:rFonts w:hint="eastAsia"/>
          <w:lang w:val="zh-CN"/>
        </w:rPr>
        <w:t>谈判小组</w:t>
      </w:r>
      <w:r>
        <w:rPr>
          <w:lang w:val="zh-CN"/>
        </w:rPr>
        <w:t>应当评定为不影响整个响应文件有效性和采购活动公平竞争，并通过响应文件的有效性审查：</w:t>
      </w:r>
    </w:p>
    <w:p>
      <w:pPr>
        <w:pStyle w:val="33"/>
        <w:numPr>
          <w:ilvl w:val="3"/>
          <w:numId w:val="30"/>
        </w:numPr>
        <w:bidi w:val="0"/>
        <w:rPr>
          <w:lang w:val="zh-CN"/>
        </w:rPr>
      </w:pPr>
      <w:r>
        <w:rPr>
          <w:lang w:val="zh-CN"/>
        </w:rPr>
        <w:t>响应文件正副本数量齐全，只是未按照</w:t>
      </w:r>
      <w:r>
        <w:rPr>
          <w:rFonts w:hint="eastAsia"/>
          <w:lang w:val="zh-CN"/>
        </w:rPr>
        <w:t>谈判文件</w:t>
      </w:r>
      <w:r>
        <w:rPr>
          <w:lang w:val="zh-CN"/>
        </w:rPr>
        <w:t>要求进行分装或者统装的；</w:t>
      </w:r>
    </w:p>
    <w:p>
      <w:pPr>
        <w:pStyle w:val="33"/>
        <w:numPr>
          <w:ilvl w:val="3"/>
          <w:numId w:val="30"/>
        </w:numPr>
        <w:bidi w:val="0"/>
        <w:rPr>
          <w:lang w:val="zh-CN"/>
        </w:rPr>
      </w:pPr>
      <w:r>
        <w:rPr>
          <w:lang w:val="zh-CN"/>
        </w:rPr>
        <w:t>响应文件存在个别地方</w:t>
      </w:r>
      <w:r>
        <w:rPr>
          <w:rFonts w:hint="eastAsia"/>
          <w:lang w:val="zh-CN"/>
        </w:rPr>
        <w:t>(</w:t>
      </w:r>
      <w:r>
        <w:rPr>
          <w:lang w:val="zh-CN"/>
        </w:rPr>
        <w:t>总数不能超过2个</w:t>
      </w:r>
      <w:r>
        <w:rPr>
          <w:rFonts w:hint="eastAsia"/>
          <w:lang w:val="zh-CN"/>
        </w:rPr>
        <w:t>)</w:t>
      </w:r>
      <w:r>
        <w:rPr>
          <w:lang w:val="zh-CN"/>
        </w:rPr>
        <w:t>没有法定代表人/单位负责人签字，但有法定代表人/单位负责人的私人印章或者有效授权代理人签字的；</w:t>
      </w:r>
    </w:p>
    <w:p>
      <w:pPr>
        <w:pStyle w:val="33"/>
        <w:numPr>
          <w:ilvl w:val="3"/>
          <w:numId w:val="30"/>
        </w:numPr>
        <w:bidi w:val="0"/>
        <w:rPr>
          <w:lang w:val="zh-CN"/>
        </w:rPr>
      </w:pPr>
      <w:r>
        <w:rPr>
          <w:lang w:val="zh-CN"/>
        </w:rPr>
        <w:t>响应文件除</w:t>
      </w:r>
      <w:r>
        <w:rPr>
          <w:rFonts w:hint="eastAsia"/>
          <w:lang w:val="zh-CN"/>
        </w:rPr>
        <w:t>谈判文件</w:t>
      </w:r>
      <w:r>
        <w:rPr>
          <w:lang w:val="zh-CN"/>
        </w:rPr>
        <w:t>明确要求加盖单位(法人)公章的以外，其他地方以相关专用章加盖的；</w:t>
      </w:r>
    </w:p>
    <w:p>
      <w:pPr>
        <w:pStyle w:val="33"/>
        <w:numPr>
          <w:ilvl w:val="3"/>
          <w:numId w:val="30"/>
        </w:numPr>
        <w:bidi w:val="0"/>
        <w:rPr>
          <w:lang w:val="zh-CN"/>
        </w:rPr>
      </w:pPr>
      <w:r>
        <w:rPr>
          <w:lang w:val="zh-CN"/>
        </w:rPr>
        <w:t>以骑缝章的形式代替响应文件内容逐页盖章的</w:t>
      </w:r>
      <w:r>
        <w:rPr>
          <w:rFonts w:hint="eastAsia"/>
          <w:lang w:val="zh-CN"/>
        </w:rPr>
        <w:t>(</w:t>
      </w:r>
      <w:r>
        <w:rPr>
          <w:lang w:val="zh-CN"/>
        </w:rPr>
        <w:t>但是骑缝章模糊不清，印章名称无法辨认的除外</w:t>
      </w:r>
      <w:r>
        <w:rPr>
          <w:rFonts w:hint="eastAsia"/>
          <w:lang w:val="zh-CN"/>
        </w:rPr>
        <w:t>)</w:t>
      </w:r>
      <w:r>
        <w:rPr>
          <w:lang w:val="zh-CN"/>
        </w:rPr>
        <w:t>。</w:t>
      </w:r>
    </w:p>
    <w:p>
      <w:pPr>
        <w:pStyle w:val="42"/>
        <w:bidi w:val="0"/>
        <w:rPr>
          <w:rFonts w:hint="default"/>
          <w:lang w:val="en-US" w:eastAsia="zh-CN"/>
        </w:rPr>
      </w:pPr>
      <w:r>
        <w:rPr>
          <w:rFonts w:hint="eastAsia"/>
          <w:lang w:val="zh-CN"/>
        </w:rPr>
        <w:t>谈判小组</w:t>
      </w:r>
      <w:r>
        <w:rPr>
          <w:lang w:val="zh-CN"/>
        </w:rPr>
        <w:t>对所有响应文件的有效性、完整性和响应程度进行审查后，向采购代理机构出具有效性、完整性和响应程度审查</w:t>
      </w:r>
      <w:r>
        <w:rPr>
          <w:rFonts w:hint="eastAsia"/>
          <w:lang w:val="en-US" w:eastAsia="zh-CN"/>
        </w:rPr>
        <w:t>意见</w:t>
      </w:r>
      <w:r>
        <w:rPr>
          <w:lang w:val="zh-CN"/>
        </w:rPr>
        <w:t>，确定继续</w:t>
      </w:r>
      <w:r>
        <w:rPr>
          <w:rFonts w:hint="eastAsia"/>
          <w:lang w:val="en-US" w:eastAsia="zh-CN"/>
        </w:rPr>
        <w:t>谈判</w:t>
      </w:r>
      <w:r>
        <w:rPr>
          <w:lang w:val="zh-CN"/>
        </w:rPr>
        <w:t>的供应商名单。没有通过有效性、完整性和响应程度审查的供应商，</w:t>
      </w:r>
      <w:r>
        <w:rPr>
          <w:rFonts w:hint="eastAsia"/>
          <w:lang w:val="zh-CN"/>
        </w:rPr>
        <w:t>谈判小组</w:t>
      </w:r>
      <w:r>
        <w:rPr>
          <w:lang w:val="zh-CN"/>
        </w:rPr>
        <w:t>应在有效性、完整性和响应程度审查</w:t>
      </w:r>
      <w:r>
        <w:rPr>
          <w:rFonts w:hint="eastAsia"/>
          <w:lang w:val="en-US" w:eastAsia="zh-CN"/>
        </w:rPr>
        <w:t>意见</w:t>
      </w:r>
      <w:r>
        <w:rPr>
          <w:lang w:val="zh-CN"/>
        </w:rPr>
        <w:t>中说明原因。</w:t>
      </w:r>
    </w:p>
    <w:p>
      <w:pPr>
        <w:pStyle w:val="32"/>
        <w:numPr>
          <w:ilvl w:val="2"/>
          <w:numId w:val="30"/>
        </w:numPr>
        <w:bidi w:val="0"/>
        <w:rPr>
          <w:rFonts w:hint="eastAsia"/>
        </w:rPr>
      </w:pPr>
      <w:r>
        <w:rPr>
          <w:rFonts w:hint="eastAsia"/>
          <w:lang w:val="en-US" w:eastAsia="zh-CN"/>
        </w:rPr>
        <w:t>本项目可能实质性变动的内容：</w:t>
      </w:r>
      <w:r>
        <w:rPr>
          <w:rFonts w:hint="eastAsia"/>
        </w:rPr>
        <w:t>采购需求中的技术、服务要求以及合同草案条款</w:t>
      </w:r>
      <w:r>
        <w:rPr>
          <w:rFonts w:hint="eastAsia"/>
          <w:lang w:val="en-US" w:eastAsia="zh-CN"/>
        </w:rPr>
        <w:t>。</w:t>
      </w:r>
    </w:p>
    <w:p>
      <w:pPr>
        <w:pStyle w:val="32"/>
        <w:numPr>
          <w:ilvl w:val="2"/>
          <w:numId w:val="30"/>
        </w:numPr>
        <w:bidi w:val="0"/>
        <w:rPr>
          <w:rFonts w:hint="eastAsia"/>
        </w:rPr>
      </w:pPr>
      <w:r>
        <w:rPr>
          <w:rFonts w:hint="eastAsia"/>
        </w:rPr>
        <w:t>在</w:t>
      </w:r>
      <w:r>
        <w:rPr>
          <w:rFonts w:hint="eastAsia"/>
          <w:lang w:eastAsia="zh-CN"/>
        </w:rPr>
        <w:t>谈判</w:t>
      </w:r>
      <w:r>
        <w:rPr>
          <w:rFonts w:hint="eastAsia"/>
        </w:rPr>
        <w:t>过程中，</w:t>
      </w:r>
      <w:r>
        <w:rPr>
          <w:rFonts w:hint="eastAsia"/>
          <w:lang w:eastAsia="zh-CN"/>
        </w:rPr>
        <w:t>谈判</w:t>
      </w:r>
      <w:r>
        <w:rPr>
          <w:rFonts w:hint="eastAsia"/>
        </w:rPr>
        <w:t>小组可以根据</w:t>
      </w:r>
      <w:r>
        <w:rPr>
          <w:rFonts w:hint="eastAsia"/>
          <w:lang w:eastAsia="zh-CN"/>
        </w:rPr>
        <w:t>谈判</w:t>
      </w:r>
      <w:r>
        <w:rPr>
          <w:rFonts w:hint="eastAsia"/>
        </w:rPr>
        <w:t>文件和</w:t>
      </w:r>
      <w:r>
        <w:rPr>
          <w:rFonts w:hint="eastAsia"/>
          <w:lang w:eastAsia="zh-CN"/>
        </w:rPr>
        <w:t>谈判</w:t>
      </w:r>
      <w:r>
        <w:rPr>
          <w:rFonts w:hint="eastAsia"/>
        </w:rPr>
        <w:t>情况实质性变动采购需求中的技术、服务要求以及合同草案条款，但不得变动</w:t>
      </w:r>
      <w:r>
        <w:rPr>
          <w:rFonts w:hint="eastAsia"/>
          <w:lang w:eastAsia="zh-CN"/>
        </w:rPr>
        <w:t>谈判</w:t>
      </w:r>
      <w:r>
        <w:rPr>
          <w:rFonts w:hint="eastAsia"/>
        </w:rPr>
        <w:t>文件中的其他内容。实质性变动的内容，须经采购人代表确认。</w:t>
      </w:r>
    </w:p>
    <w:p>
      <w:pPr>
        <w:pStyle w:val="32"/>
        <w:numPr>
          <w:ilvl w:val="2"/>
          <w:numId w:val="30"/>
        </w:numPr>
        <w:bidi w:val="0"/>
        <w:rPr>
          <w:rFonts w:hint="eastAsia"/>
        </w:rPr>
      </w:pPr>
      <w:r>
        <w:rPr>
          <w:rFonts w:hint="eastAsia"/>
        </w:rPr>
        <w:t>对</w:t>
      </w:r>
      <w:r>
        <w:rPr>
          <w:rFonts w:hint="eastAsia"/>
          <w:lang w:eastAsia="zh-CN"/>
        </w:rPr>
        <w:t>谈判</w:t>
      </w:r>
      <w:r>
        <w:rPr>
          <w:rFonts w:hint="eastAsia"/>
        </w:rPr>
        <w:t>文件作出的实质性变动是</w:t>
      </w:r>
      <w:r>
        <w:rPr>
          <w:rFonts w:hint="eastAsia"/>
          <w:lang w:eastAsia="zh-CN"/>
        </w:rPr>
        <w:t>谈判</w:t>
      </w:r>
      <w:r>
        <w:rPr>
          <w:rFonts w:hint="eastAsia"/>
        </w:rPr>
        <w:t>文件的有效组成部分，评审委员会应当将变动的内容书面通知所有参加</w:t>
      </w:r>
      <w:r>
        <w:rPr>
          <w:rFonts w:hint="eastAsia"/>
          <w:lang w:eastAsia="zh-CN"/>
        </w:rPr>
        <w:t>谈判</w:t>
      </w:r>
      <w:r>
        <w:rPr>
          <w:rFonts w:hint="eastAsia"/>
        </w:rPr>
        <w:t>的供应商，做好书面记录。</w:t>
      </w:r>
    </w:p>
    <w:p>
      <w:pPr>
        <w:pStyle w:val="32"/>
        <w:numPr>
          <w:ilvl w:val="2"/>
          <w:numId w:val="30"/>
        </w:numPr>
        <w:bidi w:val="0"/>
        <w:rPr>
          <w:rFonts w:hint="eastAsia"/>
        </w:rPr>
      </w:pPr>
      <w:r>
        <w:rPr>
          <w:rFonts w:hint="eastAsia"/>
        </w:rPr>
        <w:t>评审委员会变动</w:t>
      </w:r>
      <w:r>
        <w:rPr>
          <w:rFonts w:hint="eastAsia"/>
          <w:lang w:val="en-US" w:eastAsia="zh-CN"/>
        </w:rPr>
        <w:t>谈判</w:t>
      </w:r>
      <w:r>
        <w:rPr>
          <w:rFonts w:hint="eastAsia"/>
        </w:rPr>
        <w:t>文件的，应当要求供应商就变动的部分重新提交响应文件，并给予供应商重新提交响应文件的合理时间。</w:t>
      </w:r>
    </w:p>
    <w:p>
      <w:pPr>
        <w:pStyle w:val="32"/>
        <w:numPr>
          <w:ilvl w:val="2"/>
          <w:numId w:val="30"/>
        </w:numPr>
        <w:bidi w:val="0"/>
        <w:rPr>
          <w:rFonts w:hint="eastAsia"/>
        </w:rPr>
      </w:pPr>
      <w:r>
        <w:rPr>
          <w:rFonts w:hint="eastAsia"/>
          <w:lang w:eastAsia="zh-CN"/>
        </w:rPr>
        <w:t>谈判</w:t>
      </w:r>
      <w:r>
        <w:rPr>
          <w:rFonts w:hint="eastAsia"/>
        </w:rPr>
        <w:t>过程中，评审委员会可以根据</w:t>
      </w:r>
      <w:r>
        <w:rPr>
          <w:rFonts w:hint="eastAsia"/>
          <w:lang w:eastAsia="zh-CN"/>
        </w:rPr>
        <w:t>谈判</w:t>
      </w:r>
      <w:r>
        <w:rPr>
          <w:rFonts w:hint="eastAsia"/>
        </w:rPr>
        <w:t>情况调整轮次</w:t>
      </w:r>
      <w:r>
        <w:rPr>
          <w:rFonts w:hint="eastAsia"/>
          <w:lang w:eastAsia="zh-CN"/>
        </w:rPr>
        <w:t>。</w:t>
      </w:r>
    </w:p>
    <w:p>
      <w:pPr>
        <w:pStyle w:val="32"/>
        <w:numPr>
          <w:ilvl w:val="2"/>
          <w:numId w:val="30"/>
        </w:numPr>
        <w:bidi w:val="0"/>
        <w:rPr>
          <w:rFonts w:hint="eastAsia"/>
        </w:rPr>
      </w:pPr>
      <w:r>
        <w:rPr>
          <w:rFonts w:hint="eastAsia"/>
          <w:lang w:eastAsia="zh-CN"/>
        </w:rPr>
        <w:t>谈判</w:t>
      </w:r>
      <w:r>
        <w:rPr>
          <w:rFonts w:hint="eastAsia"/>
        </w:rPr>
        <w:t>过程中，供应商可以根据</w:t>
      </w:r>
      <w:r>
        <w:rPr>
          <w:rFonts w:hint="eastAsia"/>
          <w:lang w:eastAsia="zh-CN"/>
        </w:rPr>
        <w:t>谈判</w:t>
      </w:r>
      <w:r>
        <w:rPr>
          <w:rFonts w:hint="eastAsia"/>
        </w:rPr>
        <w:t>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pPr>
        <w:pStyle w:val="32"/>
        <w:numPr>
          <w:ilvl w:val="2"/>
          <w:numId w:val="30"/>
        </w:numPr>
        <w:bidi w:val="0"/>
        <w:rPr>
          <w:rFonts w:hint="eastAsia"/>
        </w:rPr>
      </w:pPr>
      <w:r>
        <w:rPr>
          <w:rFonts w:hint="eastAsia"/>
        </w:rPr>
        <w:t>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32"/>
        <w:numPr>
          <w:ilvl w:val="2"/>
          <w:numId w:val="30"/>
        </w:numPr>
        <w:bidi w:val="0"/>
        <w:rPr>
          <w:rFonts w:hint="eastAsia"/>
          <w:lang w:val="en-US" w:eastAsia="zh-CN"/>
        </w:rPr>
      </w:pPr>
      <w:r>
        <w:rPr>
          <w:rFonts w:hint="eastAsia"/>
          <w:lang w:val="en-US" w:eastAsia="zh-CN"/>
        </w:rPr>
        <w:t>供应商重新提交响应文件的，响应文件应当按照前款规定签字确认或者加盖公章，否则无效。</w:t>
      </w:r>
    </w:p>
    <w:p>
      <w:pPr>
        <w:pStyle w:val="32"/>
        <w:numPr>
          <w:ilvl w:val="2"/>
          <w:numId w:val="30"/>
        </w:numPr>
        <w:bidi w:val="0"/>
        <w:rPr>
          <w:rFonts w:hint="eastAsia"/>
          <w:lang w:val="en-US" w:eastAsia="zh-CN"/>
        </w:rPr>
      </w:pPr>
      <w:r>
        <w:rPr>
          <w:rFonts w:hint="eastAsia"/>
          <w:lang w:val="en-US" w:eastAsia="zh-CN"/>
        </w:rPr>
        <w:t>评审委员会经与供应商谈判和对供应商响应文件审查后，供应商响应文件未实质性响应谈判文件的，评审委员会应当对其响应文件按无效处理，并书面告知供应商，说明理由。</w:t>
      </w:r>
    </w:p>
    <w:p>
      <w:pPr>
        <w:pStyle w:val="32"/>
        <w:numPr>
          <w:ilvl w:val="2"/>
          <w:numId w:val="30"/>
        </w:numPr>
        <w:bidi w:val="0"/>
        <w:rPr>
          <w:rFonts w:hint="eastAsia"/>
          <w:lang w:val="en-US" w:eastAsia="zh-CN"/>
        </w:rPr>
      </w:pPr>
      <w:r>
        <w:rPr>
          <w:rFonts w:hint="eastAsia"/>
          <w:lang w:val="en-US" w:eastAsia="zh-CN"/>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pStyle w:val="45"/>
        <w:bidi w:val="0"/>
        <w:rPr>
          <w:rFonts w:hint="eastAsia"/>
          <w:lang w:val="en-US" w:eastAsia="zh-CN"/>
        </w:rPr>
      </w:pPr>
      <w:bookmarkStart w:id="472" w:name="_Toc907"/>
      <w:bookmarkStart w:id="473" w:name="_Toc3315"/>
      <w:bookmarkStart w:id="474" w:name="_Toc647"/>
      <w:bookmarkStart w:id="475" w:name="_Toc5830"/>
      <w:bookmarkStart w:id="476" w:name="_Toc18298"/>
      <w:bookmarkStart w:id="477" w:name="_Toc10157"/>
      <w:bookmarkStart w:id="478" w:name="_Toc12389"/>
      <w:r>
        <w:rPr>
          <w:rFonts w:hint="eastAsia"/>
          <w:lang w:val="en-US" w:eastAsia="zh-CN"/>
        </w:rPr>
        <w:t>采购活动终止</w:t>
      </w:r>
      <w:bookmarkEnd w:id="472"/>
      <w:bookmarkEnd w:id="473"/>
      <w:bookmarkEnd w:id="474"/>
      <w:bookmarkEnd w:id="475"/>
      <w:bookmarkEnd w:id="476"/>
      <w:bookmarkEnd w:id="477"/>
      <w:bookmarkEnd w:id="478"/>
    </w:p>
    <w:p>
      <w:pPr>
        <w:pStyle w:val="42"/>
        <w:bidi w:val="0"/>
        <w:rPr>
          <w:rFonts w:hint="eastAsia"/>
        </w:rPr>
      </w:pPr>
      <w:r>
        <w:rPr>
          <w:rFonts w:hint="eastAsia"/>
        </w:rPr>
        <w:t>出现下列情形之一的，采购人或者采购代理机构应当终止竞争性</w:t>
      </w:r>
      <w:r>
        <w:rPr>
          <w:rFonts w:hint="eastAsia"/>
          <w:lang w:eastAsia="zh-CN"/>
        </w:rPr>
        <w:t>谈判</w:t>
      </w:r>
      <w:r>
        <w:rPr>
          <w:rFonts w:hint="eastAsia"/>
        </w:rPr>
        <w:t>采购活动，发布项目终止公告并说明原因，重新开展采购活动：</w:t>
      </w:r>
    </w:p>
    <w:p>
      <w:pPr>
        <w:pStyle w:val="32"/>
        <w:numPr>
          <w:ilvl w:val="2"/>
          <w:numId w:val="31"/>
        </w:numPr>
        <w:bidi w:val="0"/>
        <w:rPr>
          <w:rFonts w:hint="eastAsia"/>
        </w:rPr>
      </w:pPr>
      <w:r>
        <w:rPr>
          <w:rFonts w:hint="eastAsia"/>
        </w:rPr>
        <w:t>因情况变化，不再符合规定的竞争性</w:t>
      </w:r>
      <w:r>
        <w:rPr>
          <w:rFonts w:hint="eastAsia"/>
          <w:lang w:eastAsia="zh-CN"/>
        </w:rPr>
        <w:t>谈判</w:t>
      </w:r>
      <w:r>
        <w:rPr>
          <w:rFonts w:hint="eastAsia"/>
        </w:rPr>
        <w:t>采购方式适用情形的；</w:t>
      </w:r>
    </w:p>
    <w:p>
      <w:pPr>
        <w:pStyle w:val="32"/>
        <w:numPr>
          <w:ilvl w:val="2"/>
          <w:numId w:val="31"/>
        </w:numPr>
        <w:bidi w:val="0"/>
        <w:rPr>
          <w:rFonts w:hint="eastAsia"/>
        </w:rPr>
      </w:pPr>
      <w:r>
        <w:rPr>
          <w:rFonts w:hint="eastAsia"/>
        </w:rPr>
        <w:t>在采购过程中符合要求的供应商或者</w:t>
      </w:r>
      <w:r>
        <w:rPr>
          <w:rFonts w:hint="eastAsia"/>
          <w:lang w:val="en-US" w:eastAsia="zh-CN"/>
        </w:rPr>
        <w:t>最后</w:t>
      </w:r>
      <w:r>
        <w:rPr>
          <w:rFonts w:hint="eastAsia"/>
        </w:rPr>
        <w:t>报价未超过采购预算</w:t>
      </w:r>
      <w:r>
        <w:rPr>
          <w:rFonts w:hint="eastAsia"/>
          <w:lang w:val="en-US" w:eastAsia="zh-CN"/>
        </w:rPr>
        <w:t>或采购最高限价</w:t>
      </w:r>
      <w:r>
        <w:rPr>
          <w:rFonts w:hint="eastAsia"/>
        </w:rPr>
        <w:t>的供应商不足</w:t>
      </w:r>
      <w:r>
        <w:rPr>
          <w:rFonts w:hint="eastAsia"/>
          <w:lang w:eastAsia="zh-CN"/>
        </w:rPr>
        <w:t>三</w:t>
      </w:r>
      <w:r>
        <w:rPr>
          <w:rFonts w:hint="eastAsia"/>
        </w:rPr>
        <w:t>家的；</w:t>
      </w:r>
    </w:p>
    <w:p>
      <w:pPr>
        <w:pStyle w:val="32"/>
        <w:numPr>
          <w:ilvl w:val="2"/>
          <w:numId w:val="31"/>
        </w:numPr>
        <w:bidi w:val="0"/>
        <w:rPr>
          <w:rFonts w:hint="eastAsia"/>
        </w:rPr>
      </w:pPr>
      <w:r>
        <w:rPr>
          <w:rFonts w:hint="eastAsia"/>
        </w:rPr>
        <w:t>出现影响采购公正的违法、违规行为的；</w:t>
      </w:r>
    </w:p>
    <w:p>
      <w:pPr>
        <w:pStyle w:val="32"/>
        <w:numPr>
          <w:ilvl w:val="2"/>
          <w:numId w:val="31"/>
        </w:numPr>
        <w:bidi w:val="0"/>
        <w:rPr>
          <w:rFonts w:hint="eastAsia"/>
        </w:rPr>
      </w:pPr>
      <w:r>
        <w:rPr>
          <w:rFonts w:hint="eastAsia"/>
        </w:rPr>
        <w:t>其他无法继续开展</w:t>
      </w:r>
      <w:r>
        <w:rPr>
          <w:rFonts w:hint="eastAsia"/>
          <w:lang w:eastAsia="zh-CN"/>
        </w:rPr>
        <w:t>谈判</w:t>
      </w:r>
      <w:r>
        <w:rPr>
          <w:rFonts w:hint="eastAsia"/>
        </w:rPr>
        <w:t>或者无法成交的情形。</w:t>
      </w:r>
    </w:p>
    <w:p>
      <w:pPr>
        <w:pStyle w:val="43"/>
        <w:bidi w:val="0"/>
        <w:rPr>
          <w:rFonts w:hint="eastAsia"/>
          <w:lang w:eastAsia="zh-CN"/>
        </w:rPr>
      </w:pPr>
      <w:r>
        <w:rPr>
          <w:rFonts w:hint="eastAsia"/>
          <w:lang w:val="en-US" w:eastAsia="zh-CN"/>
        </w:rPr>
        <w:t>注：①终止后，采购代理机构应在“四川政府采购网”公告，并公告终止的情形。</w:t>
      </w:r>
      <w:r>
        <w:rPr>
          <w:rFonts w:hint="eastAsia"/>
        </w:rPr>
        <w:t>对于</w:t>
      </w:r>
      <w:r>
        <w:rPr>
          <w:rFonts w:hint="eastAsia"/>
          <w:lang w:val="en-US" w:eastAsia="zh-CN"/>
        </w:rPr>
        <w:t>评审</w:t>
      </w:r>
      <w:r>
        <w:rPr>
          <w:rFonts w:hint="eastAsia"/>
        </w:rPr>
        <w:t>过程中</w:t>
      </w:r>
      <w:r>
        <w:rPr>
          <w:rFonts w:hint="eastAsia"/>
          <w:lang w:val="en-US" w:eastAsia="zh-CN"/>
        </w:rPr>
        <w:t>终止</w:t>
      </w:r>
      <w:r>
        <w:rPr>
          <w:rFonts w:hint="eastAsia"/>
        </w:rPr>
        <w:t>的采购项目，评</w:t>
      </w:r>
      <w:r>
        <w:rPr>
          <w:rFonts w:hint="eastAsia"/>
          <w:lang w:val="en-US" w:eastAsia="zh-CN"/>
        </w:rPr>
        <w:t>审</w:t>
      </w:r>
      <w:r>
        <w:rPr>
          <w:rFonts w:hint="eastAsia"/>
        </w:rPr>
        <w:t>委员会应当对</w:t>
      </w:r>
      <w:r>
        <w:rPr>
          <w:rFonts w:hint="eastAsia"/>
          <w:lang w:val="en-US" w:eastAsia="zh-CN"/>
        </w:rPr>
        <w:t>谈判</w:t>
      </w:r>
      <w:r>
        <w:rPr>
          <w:rFonts w:hint="eastAsia"/>
        </w:rPr>
        <w:t>文件是否存在倾向性和歧视性、是否存在不合理条款进行论证，并出具书面论证意见</w:t>
      </w:r>
      <w:r>
        <w:rPr>
          <w:rFonts w:hint="eastAsia"/>
          <w:lang w:eastAsia="zh-CN"/>
        </w:rPr>
        <w:t>。</w:t>
      </w:r>
    </w:p>
    <w:p>
      <w:pPr>
        <w:pStyle w:val="43"/>
        <w:bidi w:val="0"/>
        <w:rPr>
          <w:rFonts w:hint="eastAsia"/>
        </w:rPr>
      </w:pPr>
      <w:r>
        <w:rPr>
          <w:rFonts w:hint="eastAsia"/>
        </w:rPr>
        <w:t>②在采购活动中因重大变故，采购任务取消的，采购人或者采购代理机构应当终止采购活动，通知所有参加采购活动的供应商，并将项目实施情况和采购任务取消原因报送本级财政部门。</w:t>
      </w:r>
    </w:p>
    <w:p>
      <w:pPr>
        <w:pStyle w:val="45"/>
        <w:bidi w:val="0"/>
        <w:rPr>
          <w:rFonts w:hint="eastAsia"/>
          <w:lang w:val="en-US" w:eastAsia="zh-CN"/>
        </w:rPr>
      </w:pPr>
      <w:bookmarkStart w:id="479" w:name="_Toc26448"/>
      <w:bookmarkStart w:id="480" w:name="_Toc20703"/>
      <w:bookmarkStart w:id="481" w:name="_Toc21421"/>
      <w:bookmarkStart w:id="482" w:name="_Toc23592"/>
      <w:bookmarkStart w:id="483" w:name="_Toc3405"/>
      <w:bookmarkStart w:id="484" w:name="_Toc17708"/>
      <w:bookmarkStart w:id="485" w:name="_Toc20047"/>
      <w:r>
        <w:rPr>
          <w:rFonts w:hint="eastAsia"/>
          <w:lang w:val="en-US" w:eastAsia="zh-CN"/>
        </w:rPr>
        <w:t>报价</w:t>
      </w:r>
      <w:bookmarkEnd w:id="479"/>
      <w:bookmarkEnd w:id="480"/>
      <w:bookmarkEnd w:id="481"/>
      <w:bookmarkEnd w:id="482"/>
      <w:bookmarkEnd w:id="483"/>
      <w:bookmarkEnd w:id="484"/>
      <w:bookmarkEnd w:id="485"/>
    </w:p>
    <w:p>
      <w:pPr>
        <w:pStyle w:val="32"/>
        <w:numPr>
          <w:ilvl w:val="2"/>
          <w:numId w:val="32"/>
        </w:numPr>
        <w:bidi w:val="0"/>
        <w:rPr>
          <w:rFonts w:hint="eastAsia"/>
        </w:rPr>
      </w:pPr>
      <w:r>
        <w:rPr>
          <w:rFonts w:hint="eastAsia"/>
          <w:lang w:eastAsia="zh-CN"/>
        </w:rPr>
        <w:t>谈判</w:t>
      </w:r>
      <w:r>
        <w:rPr>
          <w:rFonts w:hint="eastAsia"/>
        </w:rPr>
        <w:t>结束后，</w:t>
      </w:r>
      <w:r>
        <w:rPr>
          <w:rFonts w:hint="eastAsia"/>
          <w:lang w:eastAsia="zh-CN"/>
        </w:rPr>
        <w:t>谈判</w:t>
      </w:r>
      <w:r>
        <w:rPr>
          <w:rFonts w:hint="eastAsia"/>
        </w:rPr>
        <w:t>小组应当要求所有实质性响应的供应商在规定时间内提交最后报价，提交最后报价的供应商不得少于3家。已提交响应文件的供应商，在提交最后报价之前，可以根据</w:t>
      </w:r>
      <w:r>
        <w:rPr>
          <w:rFonts w:hint="eastAsia"/>
          <w:lang w:eastAsia="zh-CN"/>
        </w:rPr>
        <w:t>谈判</w:t>
      </w:r>
      <w:r>
        <w:rPr>
          <w:rFonts w:hint="eastAsia"/>
        </w:rPr>
        <w:t>情况退出</w:t>
      </w:r>
      <w:r>
        <w:rPr>
          <w:rFonts w:hint="eastAsia"/>
          <w:lang w:eastAsia="zh-CN"/>
        </w:rPr>
        <w:t>谈判。</w:t>
      </w:r>
    </w:p>
    <w:p>
      <w:pPr>
        <w:pStyle w:val="32"/>
        <w:numPr>
          <w:ilvl w:val="2"/>
          <w:numId w:val="32"/>
        </w:numPr>
        <w:bidi w:val="0"/>
        <w:rPr>
          <w:rFonts w:hint="eastAsia"/>
          <w:lang w:val="en-US" w:eastAsia="zh-CN"/>
        </w:rPr>
      </w:pPr>
      <w:r>
        <w:rPr>
          <w:rFonts w:hint="eastAsia"/>
          <w:lang w:val="en-US" w:eastAsia="zh-CN"/>
        </w:rPr>
        <w:t>供应商进行现场报价，应当在评审室外填写报价单，密封递交采购人、采购代理机构工作人员，由采购人、采购代理机构工作人员收齐后集中递交评审委员会。采购人、采购代理机构工作人员不能拆封供应商报价单。</w:t>
      </w:r>
      <w:r>
        <w:rPr>
          <w:rFonts w:hint="eastAsia"/>
        </w:rPr>
        <w:t>两轮</w:t>
      </w:r>
      <w:r>
        <w:rPr>
          <w:rFonts w:hint="eastAsia"/>
          <w:lang w:eastAsia="zh-CN"/>
        </w:rPr>
        <w:t>(</w:t>
      </w:r>
      <w:r>
        <w:rPr>
          <w:rFonts w:hint="eastAsia"/>
        </w:rPr>
        <w:t>若有</w:t>
      </w:r>
      <w:r>
        <w:rPr>
          <w:rFonts w:hint="eastAsia"/>
          <w:lang w:eastAsia="zh-CN"/>
        </w:rPr>
        <w:t>)</w:t>
      </w:r>
      <w:r>
        <w:rPr>
          <w:rFonts w:hint="eastAsia"/>
        </w:rPr>
        <w:t>以上报价的，供应商在未提高响应文件中承诺的产品及其服务质量的情况下，其最后报价不得高于对该项目之前的报价，否则，谈判小组应当对其响应文件按无效处理，并书面告知供应商，说明理由。</w:t>
      </w:r>
    </w:p>
    <w:p>
      <w:pPr>
        <w:pStyle w:val="32"/>
        <w:numPr>
          <w:ilvl w:val="2"/>
          <w:numId w:val="32"/>
        </w:numPr>
        <w:bidi w:val="0"/>
        <w:rPr>
          <w:rFonts w:hint="eastAsia"/>
          <w:lang w:val="en-US" w:eastAsia="zh-CN"/>
        </w:rPr>
      </w:pPr>
      <w:r>
        <w:rPr>
          <w:rFonts w:hint="eastAsia"/>
          <w:lang w:val="en-US" w:eastAsia="zh-CN"/>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r>
        <w:rPr>
          <w:rFonts w:hint="eastAsia"/>
        </w:rPr>
        <w:t>。</w:t>
      </w:r>
    </w:p>
    <w:p>
      <w:pPr>
        <w:pStyle w:val="32"/>
        <w:numPr>
          <w:ilvl w:val="2"/>
          <w:numId w:val="32"/>
        </w:numPr>
        <w:bidi w:val="0"/>
        <w:rPr>
          <w:rFonts w:hint="eastAsia"/>
          <w:lang w:val="en-US" w:eastAsia="zh-CN"/>
        </w:rPr>
      </w:pPr>
      <w:r>
        <w:rPr>
          <w:rFonts w:hint="eastAsia"/>
          <w:lang w:val="en-US" w:eastAsia="zh-CN"/>
        </w:rPr>
        <w:t>小微企业、监狱企业、残疾人福利性单位、政府采购支持节能产品、环境标志产品、无线局域网认定产品按照本项目谈判须知表中规定进行价格调整。</w:t>
      </w:r>
    </w:p>
    <w:p>
      <w:pPr>
        <w:pStyle w:val="32"/>
        <w:numPr>
          <w:ilvl w:val="2"/>
          <w:numId w:val="32"/>
        </w:numPr>
        <w:bidi w:val="0"/>
        <w:rPr>
          <w:rFonts w:hint="eastAsia"/>
        </w:rPr>
      </w:pPr>
      <w:r>
        <w:rPr>
          <w:rFonts w:hint="eastAsia"/>
        </w:rPr>
        <w:t>因落实政府采购政策进行价格调整的，以调整后的价格计算</w:t>
      </w:r>
      <w:r>
        <w:rPr>
          <w:rFonts w:hint="eastAsia"/>
          <w:lang w:val="en-US" w:eastAsia="zh-CN"/>
        </w:rPr>
        <w:t>谈判最后</w:t>
      </w:r>
      <w:r>
        <w:rPr>
          <w:rFonts w:hint="eastAsia"/>
        </w:rPr>
        <w:t>报价。</w:t>
      </w:r>
    </w:p>
    <w:p>
      <w:pPr>
        <w:pStyle w:val="32"/>
        <w:numPr>
          <w:ilvl w:val="2"/>
          <w:numId w:val="32"/>
        </w:numPr>
        <w:bidi w:val="0"/>
        <w:rPr>
          <w:rFonts w:hint="eastAsia"/>
          <w:lang w:val="en-US" w:eastAsia="zh-CN"/>
        </w:rPr>
      </w:pPr>
      <w:r>
        <w:rPr>
          <w:rFonts w:hint="eastAsia"/>
          <w:lang w:val="en-US" w:eastAsia="zh-CN"/>
        </w:rPr>
        <w:t>响应文件中报价如果出现下列不一致的，可按以下原则进行修改：</w:t>
      </w:r>
    </w:p>
    <w:p>
      <w:pPr>
        <w:pStyle w:val="33"/>
        <w:numPr>
          <w:ilvl w:val="3"/>
          <w:numId w:val="32"/>
        </w:numPr>
        <w:bidi w:val="0"/>
        <w:rPr>
          <w:rFonts w:hint="eastAsia"/>
          <w:lang w:val="en-US" w:eastAsia="zh-CN"/>
        </w:rPr>
      </w:pPr>
      <w:r>
        <w:rPr>
          <w:rFonts w:hint="eastAsia"/>
          <w:lang w:val="en-US" w:eastAsia="zh-CN"/>
        </w:rPr>
        <w:t>大写金额和小写金额不一致的，以大写金额为准，但大写金额文字存在错误的，应当先对大写金额的文字错误进行澄清、说明或者更正，再行修正。</w:t>
      </w:r>
    </w:p>
    <w:p>
      <w:pPr>
        <w:pStyle w:val="33"/>
        <w:numPr>
          <w:ilvl w:val="3"/>
          <w:numId w:val="32"/>
        </w:numPr>
        <w:bidi w:val="0"/>
        <w:rPr>
          <w:rFonts w:hint="eastAsia"/>
          <w:lang w:val="en-US" w:eastAsia="zh-CN"/>
        </w:rPr>
      </w:pPr>
      <w:r>
        <w:rPr>
          <w:rFonts w:hint="eastAsia"/>
          <w:lang w:val="en-US" w:eastAsia="zh-CN"/>
        </w:rPr>
        <w:t>总价金额与按单价汇总金额不一致的，以单价金额计算结果为准，但单价或者单价汇总金额存在数字或者文字错误的，应当先对数字或者文字错误进行澄清、说明或者更正，再行修正。</w:t>
      </w:r>
    </w:p>
    <w:p>
      <w:pPr>
        <w:pStyle w:val="33"/>
        <w:numPr>
          <w:ilvl w:val="3"/>
          <w:numId w:val="32"/>
        </w:numPr>
        <w:bidi w:val="0"/>
        <w:rPr>
          <w:rFonts w:hint="eastAsia"/>
          <w:lang w:val="en-US" w:eastAsia="zh-CN"/>
        </w:rPr>
      </w:pPr>
      <w:r>
        <w:rPr>
          <w:rFonts w:hint="eastAsia"/>
          <w:lang w:val="en-US" w:eastAsia="zh-CN"/>
        </w:rPr>
        <w:t>单价金额小数点或者百分比有明显错位的，以总价为准，修正单价。</w:t>
      </w:r>
    </w:p>
    <w:p>
      <w:pPr>
        <w:pStyle w:val="33"/>
        <w:numPr>
          <w:ilvl w:val="3"/>
          <w:numId w:val="32"/>
        </w:numPr>
        <w:bidi w:val="0"/>
        <w:rPr>
          <w:rFonts w:hint="eastAsia"/>
          <w:lang w:val="en-US" w:eastAsia="zh-CN"/>
        </w:rPr>
      </w:pPr>
      <w:r>
        <w:rPr>
          <w:rFonts w:hint="eastAsia"/>
          <w:lang w:val="en-US" w:eastAsia="zh-CN"/>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45"/>
        <w:bidi w:val="0"/>
        <w:rPr>
          <w:rFonts w:hint="eastAsia"/>
          <w:lang w:val="en-US" w:eastAsia="zh-CN"/>
        </w:rPr>
      </w:pPr>
      <w:bookmarkStart w:id="486" w:name="_Toc13005"/>
      <w:bookmarkStart w:id="487" w:name="_Toc544"/>
      <w:bookmarkStart w:id="488" w:name="_Toc19305"/>
      <w:bookmarkStart w:id="489" w:name="_Toc30328"/>
      <w:bookmarkStart w:id="490" w:name="_Toc1681"/>
      <w:bookmarkStart w:id="491" w:name="_Toc30852"/>
      <w:bookmarkStart w:id="492" w:name="_Toc13225"/>
      <w:r>
        <w:rPr>
          <w:rFonts w:hint="eastAsia"/>
          <w:lang w:val="en-US" w:eastAsia="zh-CN"/>
        </w:rPr>
        <w:t>评审方法</w:t>
      </w:r>
      <w:bookmarkEnd w:id="486"/>
      <w:bookmarkEnd w:id="487"/>
      <w:bookmarkEnd w:id="488"/>
      <w:bookmarkEnd w:id="489"/>
      <w:bookmarkEnd w:id="490"/>
      <w:bookmarkEnd w:id="491"/>
      <w:bookmarkEnd w:id="492"/>
    </w:p>
    <w:p>
      <w:pPr>
        <w:pStyle w:val="42"/>
        <w:bidi w:val="0"/>
        <w:rPr>
          <w:rFonts w:hint="default"/>
          <w:lang w:val="en-US" w:eastAsia="zh-CN"/>
        </w:rPr>
      </w:pPr>
      <w:bookmarkStart w:id="493" w:name="_Toc6219"/>
      <w:bookmarkStart w:id="494" w:name="_Toc31296"/>
      <w:bookmarkStart w:id="495" w:name="_Toc15855"/>
      <w:bookmarkStart w:id="496" w:name="_Toc24622"/>
      <w:bookmarkStart w:id="497" w:name="_Toc19876"/>
      <w:r>
        <w:rPr>
          <w:rFonts w:hint="eastAsia"/>
          <w:lang w:val="en-US" w:eastAsia="zh-CN"/>
        </w:rPr>
        <w:t>以有效最后报价满足三家及以上且最后报价最低的供应商为成交供应商。</w:t>
      </w:r>
    </w:p>
    <w:p>
      <w:pPr>
        <w:pStyle w:val="45"/>
        <w:bidi w:val="0"/>
        <w:rPr>
          <w:rFonts w:hint="eastAsia"/>
          <w:lang w:val="en-US" w:eastAsia="zh-CN"/>
        </w:rPr>
      </w:pPr>
      <w:bookmarkStart w:id="498" w:name="_Toc6778"/>
      <w:bookmarkStart w:id="499" w:name="_Toc5613"/>
      <w:r>
        <w:rPr>
          <w:rFonts w:hint="eastAsia"/>
          <w:lang w:val="en-US" w:eastAsia="zh-CN"/>
        </w:rPr>
        <w:t>复核</w:t>
      </w:r>
      <w:bookmarkEnd w:id="493"/>
      <w:bookmarkEnd w:id="494"/>
      <w:bookmarkEnd w:id="495"/>
      <w:bookmarkEnd w:id="496"/>
      <w:bookmarkEnd w:id="497"/>
      <w:bookmarkEnd w:id="498"/>
      <w:bookmarkEnd w:id="499"/>
    </w:p>
    <w:p>
      <w:pPr>
        <w:pStyle w:val="32"/>
        <w:numPr>
          <w:ilvl w:val="2"/>
          <w:numId w:val="33"/>
        </w:numPr>
        <w:bidi w:val="0"/>
        <w:rPr>
          <w:rFonts w:hint="eastAsia"/>
        </w:rPr>
      </w:pPr>
      <w:r>
        <w:rPr>
          <w:rFonts w:hint="eastAsia"/>
          <w:lang w:val="en-US" w:eastAsia="zh-CN"/>
        </w:rPr>
        <w:t>评审结果汇总完成后，评审委员会拟出具评审报告前，采购组织单位应当组织2名以上的本单位工作人员，在采购现场监督人员的监督之下，依据有关的法律制度和谈判文件对评审结果进行复核，出具复核报告。</w:t>
      </w:r>
      <w:r>
        <w:rPr>
          <w:rFonts w:hint="eastAsia"/>
        </w:rPr>
        <w:t>存在下列情形之一的，应当根据情况要求</w:t>
      </w:r>
      <w:r>
        <w:rPr>
          <w:rFonts w:hint="eastAsia"/>
          <w:lang w:val="en-US" w:eastAsia="zh-CN"/>
        </w:rPr>
        <w:t>谈判小组</w:t>
      </w:r>
      <w:r>
        <w:rPr>
          <w:rFonts w:hint="eastAsia"/>
        </w:rPr>
        <w:t>现场修改</w:t>
      </w:r>
      <w:r>
        <w:rPr>
          <w:rFonts w:hint="eastAsia"/>
          <w:lang w:val="en-US" w:eastAsia="zh-CN"/>
        </w:rPr>
        <w:t>谈判</w:t>
      </w:r>
      <w:r>
        <w:rPr>
          <w:rFonts w:hint="eastAsia"/>
        </w:rPr>
        <w:t>结果或者重新</w:t>
      </w:r>
      <w:r>
        <w:rPr>
          <w:rFonts w:hint="eastAsia"/>
          <w:lang w:val="en-US" w:eastAsia="zh-CN"/>
        </w:rPr>
        <w:t>评审</w:t>
      </w:r>
      <w:r>
        <w:rPr>
          <w:rFonts w:hint="eastAsia"/>
        </w:rPr>
        <w:t>：</w:t>
      </w:r>
    </w:p>
    <w:p>
      <w:pPr>
        <w:pStyle w:val="33"/>
        <w:numPr>
          <w:ilvl w:val="3"/>
          <w:numId w:val="33"/>
        </w:numPr>
        <w:bidi w:val="0"/>
        <w:rPr>
          <w:rFonts w:hint="eastAsia"/>
          <w:lang w:val="en-US" w:eastAsia="zh-CN"/>
        </w:rPr>
      </w:pPr>
      <w:r>
        <w:rPr>
          <w:rFonts w:hint="eastAsia"/>
          <w:lang w:val="en-US" w:eastAsia="zh-CN"/>
        </w:rPr>
        <w:t>资格性审查认定错误的；</w:t>
      </w:r>
    </w:p>
    <w:p>
      <w:pPr>
        <w:pStyle w:val="33"/>
        <w:numPr>
          <w:ilvl w:val="3"/>
          <w:numId w:val="33"/>
        </w:numPr>
        <w:bidi w:val="0"/>
        <w:rPr>
          <w:rFonts w:hint="eastAsia"/>
          <w:lang w:val="en-US" w:eastAsia="zh-CN"/>
        </w:rPr>
      </w:pPr>
      <w:r>
        <w:rPr>
          <w:rFonts w:hint="eastAsia"/>
          <w:lang w:val="en-US" w:eastAsia="zh-CN"/>
        </w:rPr>
        <w:t>价格计算错误；</w:t>
      </w:r>
    </w:p>
    <w:p>
      <w:pPr>
        <w:pStyle w:val="32"/>
        <w:numPr>
          <w:ilvl w:val="2"/>
          <w:numId w:val="33"/>
        </w:numPr>
        <w:bidi w:val="0"/>
        <w:rPr>
          <w:rFonts w:hint="eastAsia"/>
        </w:rPr>
      </w:pPr>
      <w:r>
        <w:rPr>
          <w:rFonts w:hint="eastAsia"/>
          <w:lang w:val="en-US" w:eastAsia="zh-CN"/>
        </w:rPr>
        <w:t>采购代理机构</w:t>
      </w:r>
      <w:r>
        <w:rPr>
          <w:rFonts w:hint="eastAsia"/>
        </w:rPr>
        <w:t>复核过程中，</w:t>
      </w:r>
      <w:r>
        <w:rPr>
          <w:rFonts w:hint="eastAsia"/>
          <w:lang w:eastAsia="zh-CN"/>
        </w:rPr>
        <w:t>谈判小组</w:t>
      </w:r>
      <w:r>
        <w:rPr>
          <w:rFonts w:hint="eastAsia"/>
        </w:rPr>
        <w:t>不得离开</w:t>
      </w:r>
      <w:r>
        <w:rPr>
          <w:rFonts w:hint="eastAsia"/>
          <w:lang w:val="en-US" w:eastAsia="zh-CN"/>
        </w:rPr>
        <w:t>评审</w:t>
      </w:r>
      <w:r>
        <w:rPr>
          <w:rFonts w:hint="eastAsia"/>
        </w:rPr>
        <w:t>现场。</w:t>
      </w:r>
    </w:p>
    <w:p>
      <w:pPr>
        <w:pStyle w:val="32"/>
        <w:numPr>
          <w:ilvl w:val="2"/>
          <w:numId w:val="33"/>
        </w:numPr>
        <w:bidi w:val="0"/>
        <w:rPr>
          <w:rFonts w:hint="eastAsia"/>
        </w:rPr>
      </w:pPr>
      <w:r>
        <w:rPr>
          <w:rFonts w:hint="eastAsia"/>
        </w:rPr>
        <w:t>存在本条上述规定情形的，由</w:t>
      </w:r>
      <w:r>
        <w:rPr>
          <w:rFonts w:hint="eastAsia"/>
          <w:lang w:eastAsia="zh-CN"/>
        </w:rPr>
        <w:t>谈判小组</w:t>
      </w:r>
      <w:r>
        <w:rPr>
          <w:rFonts w:hint="eastAsia"/>
        </w:rPr>
        <w:t>自主决定是否采纳</w:t>
      </w:r>
      <w:r>
        <w:rPr>
          <w:rFonts w:hint="eastAsia"/>
          <w:lang w:val="en-US" w:eastAsia="zh-CN"/>
        </w:rPr>
        <w:t>采购代理机构</w:t>
      </w:r>
      <w:r>
        <w:rPr>
          <w:rFonts w:hint="eastAsia"/>
        </w:rPr>
        <w:t>的书面建议，并承担独立评审责任。</w:t>
      </w:r>
      <w:r>
        <w:rPr>
          <w:rFonts w:hint="eastAsia"/>
          <w:lang w:eastAsia="zh-CN"/>
        </w:rPr>
        <w:t>谈判小组</w:t>
      </w:r>
      <w:r>
        <w:rPr>
          <w:rFonts w:hint="eastAsia"/>
        </w:rPr>
        <w:t>采纳</w:t>
      </w:r>
      <w:r>
        <w:rPr>
          <w:rFonts w:hint="eastAsia"/>
          <w:lang w:val="en-US" w:eastAsia="zh-CN"/>
        </w:rPr>
        <w:t>采购代理机构</w:t>
      </w:r>
      <w:r>
        <w:rPr>
          <w:rFonts w:hint="eastAsia"/>
        </w:rPr>
        <w:t>书面建议的，应当按照规定现场修改</w:t>
      </w:r>
      <w:r>
        <w:rPr>
          <w:rFonts w:hint="eastAsia"/>
          <w:lang w:eastAsia="zh-CN"/>
        </w:rPr>
        <w:t>谈判结果</w:t>
      </w:r>
      <w:r>
        <w:rPr>
          <w:rFonts w:hint="eastAsia"/>
        </w:rPr>
        <w:t>或者重新</w:t>
      </w:r>
      <w:r>
        <w:rPr>
          <w:rFonts w:hint="eastAsia"/>
          <w:lang w:val="en-US" w:eastAsia="zh-CN"/>
        </w:rPr>
        <w:t>评审</w:t>
      </w:r>
      <w:r>
        <w:rPr>
          <w:rFonts w:hint="eastAsia"/>
        </w:rPr>
        <w:t>，并在</w:t>
      </w:r>
      <w:r>
        <w:rPr>
          <w:rFonts w:hint="eastAsia"/>
          <w:lang w:eastAsia="zh-CN"/>
        </w:rPr>
        <w:t>评审报告</w:t>
      </w:r>
      <w:r>
        <w:rPr>
          <w:rFonts w:hint="eastAsia"/>
        </w:rPr>
        <w:t>中详细记载有关事宜；不采纳</w:t>
      </w:r>
      <w:r>
        <w:rPr>
          <w:rFonts w:hint="eastAsia"/>
          <w:lang w:val="en-US" w:eastAsia="zh-CN"/>
        </w:rPr>
        <w:t>采购代理机构</w:t>
      </w:r>
      <w:r>
        <w:rPr>
          <w:rFonts w:hint="eastAsia"/>
        </w:rPr>
        <w:t>书面建议的，应当书面说明理由。</w:t>
      </w:r>
      <w:r>
        <w:rPr>
          <w:rFonts w:hint="eastAsia"/>
          <w:lang w:val="en-US" w:eastAsia="zh-CN"/>
        </w:rPr>
        <w:t>采购代理机构</w:t>
      </w:r>
      <w:r>
        <w:rPr>
          <w:rFonts w:hint="eastAsia"/>
        </w:rPr>
        <w:t>书面建议未被</w:t>
      </w:r>
      <w:r>
        <w:rPr>
          <w:rFonts w:hint="eastAsia"/>
          <w:lang w:eastAsia="zh-CN"/>
        </w:rPr>
        <w:t>谈判小组</w:t>
      </w:r>
      <w:r>
        <w:rPr>
          <w:rFonts w:hint="eastAsia"/>
        </w:rPr>
        <w:t>采纳的，应当按照规定程序要求继续组织实施采购活动，不得擅自中止采购活动。</w:t>
      </w:r>
      <w:r>
        <w:rPr>
          <w:rFonts w:hint="eastAsia"/>
          <w:lang w:val="en-US" w:eastAsia="zh-CN"/>
        </w:rPr>
        <w:t>采购代理机构发现</w:t>
      </w:r>
      <w:r>
        <w:rPr>
          <w:rFonts w:hint="eastAsia"/>
          <w:lang w:eastAsia="zh-CN"/>
        </w:rPr>
        <w:t>谈判小组</w:t>
      </w:r>
      <w:r>
        <w:rPr>
          <w:rFonts w:hint="eastAsia"/>
          <w:lang w:val="en-US" w:eastAsia="zh-CN"/>
        </w:rPr>
        <w:t>未按照谈判文件规定的评审标准进行评审的</w:t>
      </w:r>
      <w:r>
        <w:rPr>
          <w:rFonts w:hint="eastAsia"/>
        </w:rPr>
        <w:t>，应当书面报告采购项目同级财政部门。</w:t>
      </w:r>
    </w:p>
    <w:p>
      <w:pPr>
        <w:pStyle w:val="32"/>
        <w:numPr>
          <w:ilvl w:val="2"/>
          <w:numId w:val="33"/>
        </w:numPr>
        <w:bidi w:val="0"/>
        <w:rPr>
          <w:rFonts w:hint="eastAsia"/>
        </w:rPr>
      </w:pPr>
      <w:r>
        <w:rPr>
          <w:rFonts w:hint="eastAsia"/>
        </w:rPr>
        <w:t>有下列情形之一的，不得修改</w:t>
      </w:r>
      <w:r>
        <w:rPr>
          <w:rFonts w:hint="eastAsia"/>
          <w:lang w:eastAsia="zh-CN"/>
        </w:rPr>
        <w:t>谈判结果</w:t>
      </w:r>
      <w:r>
        <w:rPr>
          <w:rFonts w:hint="eastAsia"/>
        </w:rPr>
        <w:t>或者重新评</w:t>
      </w:r>
      <w:r>
        <w:rPr>
          <w:rFonts w:hint="eastAsia"/>
          <w:lang w:val="en-US" w:eastAsia="zh-CN"/>
        </w:rPr>
        <w:t>审</w:t>
      </w:r>
      <w:r>
        <w:rPr>
          <w:rFonts w:hint="eastAsia"/>
        </w:rPr>
        <w:t>：</w:t>
      </w:r>
    </w:p>
    <w:p>
      <w:pPr>
        <w:pStyle w:val="33"/>
        <w:numPr>
          <w:ilvl w:val="3"/>
          <w:numId w:val="33"/>
        </w:numPr>
        <w:bidi w:val="0"/>
        <w:rPr>
          <w:rFonts w:hint="eastAsia"/>
        </w:rPr>
      </w:pPr>
      <w:r>
        <w:rPr>
          <w:rFonts w:hint="eastAsia"/>
          <w:lang w:eastAsia="zh-CN"/>
        </w:rPr>
        <w:t>谈判小组</w:t>
      </w:r>
      <w:r>
        <w:rPr>
          <w:rFonts w:hint="eastAsia"/>
        </w:rPr>
        <w:t>已经出具</w:t>
      </w:r>
      <w:r>
        <w:rPr>
          <w:rFonts w:hint="eastAsia"/>
          <w:lang w:eastAsia="zh-CN"/>
        </w:rPr>
        <w:t>评审报告</w:t>
      </w:r>
      <w:r>
        <w:rPr>
          <w:rFonts w:hint="eastAsia"/>
        </w:rPr>
        <w:t>并且离开</w:t>
      </w:r>
      <w:r>
        <w:rPr>
          <w:rFonts w:hint="eastAsia"/>
          <w:lang w:val="en-US" w:eastAsia="zh-CN"/>
        </w:rPr>
        <w:t>评审</w:t>
      </w:r>
      <w:r>
        <w:rPr>
          <w:rFonts w:hint="eastAsia"/>
        </w:rPr>
        <w:t>现场的；</w:t>
      </w:r>
    </w:p>
    <w:p>
      <w:pPr>
        <w:pStyle w:val="33"/>
        <w:numPr>
          <w:ilvl w:val="3"/>
          <w:numId w:val="33"/>
        </w:numPr>
        <w:bidi w:val="0"/>
        <w:rPr>
          <w:rFonts w:hint="eastAsia"/>
        </w:rPr>
      </w:pPr>
      <w:r>
        <w:rPr>
          <w:rFonts w:hint="eastAsia"/>
          <w:lang w:val="en-US" w:eastAsia="zh-CN"/>
        </w:rPr>
        <w:t>采购代理机构</w:t>
      </w:r>
      <w:r>
        <w:rPr>
          <w:rFonts w:hint="eastAsia"/>
        </w:rPr>
        <w:t>现场复核时，复核工作人员数量不足的；</w:t>
      </w:r>
    </w:p>
    <w:p>
      <w:pPr>
        <w:pStyle w:val="33"/>
        <w:numPr>
          <w:ilvl w:val="3"/>
          <w:numId w:val="33"/>
        </w:numPr>
        <w:bidi w:val="0"/>
        <w:rPr>
          <w:rFonts w:hint="eastAsia"/>
        </w:rPr>
      </w:pPr>
      <w:r>
        <w:rPr>
          <w:rFonts w:hint="eastAsia"/>
          <w:lang w:val="en-US" w:eastAsia="zh-CN"/>
        </w:rPr>
        <w:t>采购代理机构</w:t>
      </w:r>
      <w:r>
        <w:rPr>
          <w:rFonts w:hint="eastAsia"/>
        </w:rPr>
        <w:t>现场复核时，没有采购监督人员现场监督的；</w:t>
      </w:r>
    </w:p>
    <w:p>
      <w:pPr>
        <w:pStyle w:val="33"/>
        <w:numPr>
          <w:ilvl w:val="3"/>
          <w:numId w:val="33"/>
        </w:numPr>
        <w:bidi w:val="0"/>
        <w:rPr>
          <w:rFonts w:hint="eastAsia"/>
        </w:rPr>
      </w:pPr>
      <w:r>
        <w:rPr>
          <w:rFonts w:hint="eastAsia"/>
          <w:lang w:val="en-US" w:eastAsia="zh-CN"/>
        </w:rPr>
        <w:t>采购代理机构</w:t>
      </w:r>
      <w:r>
        <w:rPr>
          <w:rFonts w:hint="eastAsia"/>
        </w:rPr>
        <w:t>现场复核内容超出规定范围的；</w:t>
      </w:r>
    </w:p>
    <w:p>
      <w:pPr>
        <w:pStyle w:val="33"/>
        <w:numPr>
          <w:ilvl w:val="3"/>
          <w:numId w:val="33"/>
        </w:numPr>
        <w:bidi w:val="0"/>
        <w:rPr>
          <w:rFonts w:hint="eastAsia"/>
        </w:rPr>
      </w:pPr>
      <w:r>
        <w:rPr>
          <w:rFonts w:hint="eastAsia"/>
          <w:lang w:val="en-US" w:eastAsia="zh-CN"/>
        </w:rPr>
        <w:t>采购代理机构</w:t>
      </w:r>
      <w:r>
        <w:rPr>
          <w:rFonts w:hint="eastAsia"/>
        </w:rPr>
        <w:t>未提供书面建议的。</w:t>
      </w:r>
    </w:p>
    <w:p>
      <w:pPr>
        <w:pStyle w:val="45"/>
        <w:bidi w:val="0"/>
        <w:rPr>
          <w:rFonts w:hint="eastAsia"/>
          <w:lang w:val="en-US" w:eastAsia="zh-CN"/>
        </w:rPr>
      </w:pPr>
      <w:bookmarkStart w:id="500" w:name="_Toc1893"/>
      <w:bookmarkStart w:id="501" w:name="_Toc3648"/>
      <w:bookmarkStart w:id="502" w:name="_Toc30723"/>
      <w:bookmarkStart w:id="503" w:name="_Toc13378"/>
      <w:bookmarkStart w:id="504" w:name="_Toc9477"/>
      <w:bookmarkStart w:id="505" w:name="_Toc8838"/>
      <w:bookmarkStart w:id="506" w:name="_Toc31134"/>
      <w:r>
        <w:rPr>
          <w:rFonts w:hint="eastAsia"/>
          <w:lang w:val="en-US" w:eastAsia="zh-CN"/>
        </w:rPr>
        <w:t>评审报告</w:t>
      </w:r>
      <w:bookmarkEnd w:id="500"/>
      <w:bookmarkEnd w:id="501"/>
      <w:bookmarkEnd w:id="502"/>
      <w:bookmarkEnd w:id="503"/>
      <w:bookmarkEnd w:id="504"/>
      <w:bookmarkEnd w:id="505"/>
      <w:bookmarkEnd w:id="506"/>
    </w:p>
    <w:p>
      <w:pPr>
        <w:pStyle w:val="32"/>
        <w:numPr>
          <w:ilvl w:val="2"/>
          <w:numId w:val="34"/>
        </w:numPr>
        <w:bidi w:val="0"/>
        <w:rPr>
          <w:rFonts w:hint="eastAsia"/>
        </w:rPr>
      </w:pPr>
      <w:r>
        <w:rPr>
          <w:rFonts w:hint="eastAsia"/>
          <w:lang w:val="en-US" w:eastAsia="zh-CN"/>
        </w:rPr>
        <w:t>谈判小组应当按照供应商的报价由低到高排序，推荐3名以上成交候选供应商，并编写评审报告。供应商报价相同的，由评审委员会组织供应商抽签确定推荐的成交候选供应商顺序</w:t>
      </w:r>
      <w:r>
        <w:rPr>
          <w:rFonts w:hint="eastAsia"/>
        </w:rPr>
        <w:t>。</w:t>
      </w:r>
    </w:p>
    <w:p>
      <w:pPr>
        <w:pStyle w:val="32"/>
        <w:numPr>
          <w:ilvl w:val="2"/>
          <w:numId w:val="34"/>
        </w:numPr>
        <w:bidi w:val="0"/>
        <w:rPr>
          <w:rFonts w:hint="eastAsia"/>
        </w:rPr>
      </w:pPr>
      <w:r>
        <w:rPr>
          <w:rFonts w:hint="eastAsia"/>
        </w:rPr>
        <w:t>出具</w:t>
      </w:r>
      <w:r>
        <w:rPr>
          <w:rFonts w:hint="eastAsia"/>
          <w:lang w:eastAsia="zh-CN"/>
        </w:rPr>
        <w:t>评审报告</w:t>
      </w:r>
      <w:r>
        <w:rPr>
          <w:rFonts w:hint="eastAsia"/>
        </w:rPr>
        <w:t>。评审委员会推荐成交候选供应商后，应当向采购组织单位出具</w:t>
      </w:r>
      <w:r>
        <w:rPr>
          <w:rFonts w:hint="eastAsia"/>
          <w:lang w:eastAsia="zh-CN"/>
        </w:rPr>
        <w:t>评审报告</w:t>
      </w:r>
      <w:r>
        <w:rPr>
          <w:rFonts w:hint="eastAsia"/>
        </w:rPr>
        <w:t>。</w:t>
      </w:r>
      <w:r>
        <w:rPr>
          <w:rFonts w:hint="eastAsia"/>
          <w:lang w:eastAsia="zh-CN"/>
        </w:rPr>
        <w:t>评审报告</w:t>
      </w:r>
      <w:r>
        <w:rPr>
          <w:rFonts w:hint="eastAsia"/>
        </w:rPr>
        <w:t>应当包括下列内容：</w:t>
      </w:r>
    </w:p>
    <w:p>
      <w:pPr>
        <w:pStyle w:val="33"/>
        <w:numPr>
          <w:ilvl w:val="3"/>
          <w:numId w:val="34"/>
        </w:numPr>
        <w:bidi w:val="0"/>
        <w:rPr>
          <w:rFonts w:hint="eastAsia"/>
          <w:lang w:val="en-US" w:eastAsia="zh-CN"/>
        </w:rPr>
      </w:pPr>
      <w:r>
        <w:rPr>
          <w:rFonts w:hint="eastAsia"/>
          <w:lang w:val="en-US" w:eastAsia="zh-CN"/>
        </w:rPr>
        <w:t>邀请供应商参加采购活动的具体方式和相关情况，以及参加采购活动的供应商名单；</w:t>
      </w:r>
    </w:p>
    <w:p>
      <w:pPr>
        <w:pStyle w:val="33"/>
        <w:numPr>
          <w:ilvl w:val="3"/>
          <w:numId w:val="34"/>
        </w:numPr>
        <w:bidi w:val="0"/>
        <w:rPr>
          <w:rFonts w:hint="eastAsia"/>
          <w:lang w:val="en-US" w:eastAsia="zh-CN"/>
        </w:rPr>
      </w:pPr>
      <w:r>
        <w:rPr>
          <w:rFonts w:hint="eastAsia"/>
          <w:lang w:val="en-US" w:eastAsia="zh-CN"/>
        </w:rPr>
        <w:t>评审日期和地点，评审委员会成员名单；</w:t>
      </w:r>
    </w:p>
    <w:p>
      <w:pPr>
        <w:pStyle w:val="33"/>
        <w:numPr>
          <w:ilvl w:val="3"/>
          <w:numId w:val="34"/>
        </w:numPr>
        <w:bidi w:val="0"/>
        <w:rPr>
          <w:rFonts w:hint="eastAsia"/>
          <w:lang w:val="en-US" w:eastAsia="zh-CN"/>
        </w:rPr>
      </w:pPr>
      <w:r>
        <w:rPr>
          <w:rFonts w:hint="eastAsia"/>
          <w:lang w:val="en-US" w:eastAsia="zh-CN"/>
        </w:rPr>
        <w:t>参加报价的供应商名单及报价情况和未参加报价的供应商名单及原因；</w:t>
      </w:r>
    </w:p>
    <w:p>
      <w:pPr>
        <w:pStyle w:val="33"/>
        <w:numPr>
          <w:ilvl w:val="3"/>
          <w:numId w:val="34"/>
        </w:numPr>
        <w:bidi w:val="0"/>
        <w:rPr>
          <w:rFonts w:hint="eastAsia"/>
          <w:lang w:val="en-US" w:eastAsia="zh-CN"/>
        </w:rPr>
      </w:pPr>
      <w:r>
        <w:rPr>
          <w:rFonts w:hint="eastAsia"/>
          <w:lang w:val="en-US" w:eastAsia="zh-CN"/>
        </w:rPr>
        <w:t>谈判文件规定的采购项目实质性要求及变动谈判文件实质性内容的有关资料及记录；</w:t>
      </w:r>
    </w:p>
    <w:p>
      <w:pPr>
        <w:pStyle w:val="33"/>
        <w:numPr>
          <w:ilvl w:val="3"/>
          <w:numId w:val="34"/>
        </w:numPr>
        <w:bidi w:val="0"/>
        <w:rPr>
          <w:rFonts w:hint="eastAsia"/>
          <w:lang w:val="en-US" w:eastAsia="zh-CN"/>
        </w:rPr>
      </w:pPr>
      <w:r>
        <w:rPr>
          <w:rFonts w:hint="eastAsia"/>
          <w:lang w:val="en-US" w:eastAsia="zh-CN"/>
        </w:rPr>
        <w:t>供应商响应文件响应谈判文件实质性要求情况及供应商变动响应文件有关资料及记录；</w:t>
      </w:r>
    </w:p>
    <w:p>
      <w:pPr>
        <w:pStyle w:val="33"/>
        <w:numPr>
          <w:ilvl w:val="3"/>
          <w:numId w:val="34"/>
        </w:numPr>
        <w:bidi w:val="0"/>
        <w:rPr>
          <w:rFonts w:hint="eastAsia"/>
          <w:lang w:val="en-US" w:eastAsia="zh-CN"/>
        </w:rPr>
      </w:pPr>
      <w:r>
        <w:rPr>
          <w:rFonts w:hint="eastAsia"/>
          <w:lang w:val="en-US" w:eastAsia="zh-CN"/>
        </w:rPr>
        <w:t>评审情况记录和说明，包括对供应商的资格审查情况、供应商响应文件评审情况、谈判情况、报价情况等；</w:t>
      </w:r>
    </w:p>
    <w:p>
      <w:pPr>
        <w:pStyle w:val="33"/>
        <w:numPr>
          <w:ilvl w:val="3"/>
          <w:numId w:val="34"/>
        </w:numPr>
        <w:bidi w:val="0"/>
        <w:rPr>
          <w:rFonts w:hint="eastAsia"/>
          <w:lang w:val="en-US" w:eastAsia="zh-CN"/>
        </w:rPr>
      </w:pPr>
      <w:r>
        <w:rPr>
          <w:rFonts w:hint="eastAsia"/>
          <w:lang w:val="en-US" w:eastAsia="zh-CN"/>
        </w:rPr>
        <w:t>提出的成交候选人的名单及理由。</w:t>
      </w:r>
    </w:p>
    <w:p>
      <w:pPr>
        <w:pStyle w:val="32"/>
        <w:numPr>
          <w:ilvl w:val="2"/>
          <w:numId w:val="34"/>
        </w:numPr>
        <w:bidi w:val="0"/>
        <w:rPr>
          <w:rFonts w:hint="eastAsia"/>
          <w:lang w:val="en-US" w:eastAsia="zh-CN"/>
        </w:rPr>
      </w:pPr>
      <w:r>
        <w:rPr>
          <w:rFonts w:hint="eastAsia"/>
          <w:lang w:val="en-US" w:eastAsia="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45"/>
        <w:bidi w:val="0"/>
        <w:rPr>
          <w:rFonts w:hint="eastAsia"/>
          <w:lang w:val="en-US" w:eastAsia="zh-CN"/>
        </w:rPr>
      </w:pPr>
      <w:bookmarkStart w:id="507" w:name="_Toc27829"/>
      <w:bookmarkStart w:id="508" w:name="_Toc31236"/>
      <w:bookmarkStart w:id="509" w:name="_Toc20516"/>
      <w:bookmarkStart w:id="510" w:name="_Toc29842"/>
      <w:bookmarkStart w:id="511" w:name="_Toc19477"/>
      <w:bookmarkStart w:id="512" w:name="_Toc24482"/>
      <w:bookmarkStart w:id="513" w:name="_Toc5227"/>
      <w:bookmarkStart w:id="514" w:name="_Toc25112"/>
      <w:bookmarkStart w:id="515" w:name="_Toc22399"/>
      <w:bookmarkStart w:id="516" w:name="_Toc28126"/>
      <w:bookmarkStart w:id="517" w:name="_Toc18115"/>
      <w:bookmarkStart w:id="518" w:name="_Toc20379"/>
      <w:r>
        <w:rPr>
          <w:rFonts w:hint="eastAsia"/>
          <w:lang w:val="en-US" w:eastAsia="zh-CN"/>
        </w:rPr>
        <w:t>评审专家在政府采购活动中承担以下义务</w:t>
      </w:r>
      <w:bookmarkEnd w:id="507"/>
      <w:bookmarkEnd w:id="508"/>
      <w:bookmarkEnd w:id="509"/>
      <w:bookmarkEnd w:id="510"/>
      <w:bookmarkEnd w:id="511"/>
      <w:bookmarkEnd w:id="512"/>
      <w:bookmarkEnd w:id="513"/>
      <w:bookmarkEnd w:id="514"/>
      <w:bookmarkEnd w:id="515"/>
      <w:bookmarkEnd w:id="516"/>
      <w:bookmarkEnd w:id="517"/>
      <w:bookmarkEnd w:id="518"/>
    </w:p>
    <w:p>
      <w:pPr>
        <w:pStyle w:val="59"/>
        <w:bidi w:val="0"/>
        <w:rPr>
          <w:rFonts w:hint="eastAsia"/>
        </w:rPr>
      </w:pPr>
      <w:bookmarkStart w:id="519" w:name="_Toc29747"/>
      <w:bookmarkStart w:id="520" w:name="_Toc22719"/>
      <w:bookmarkStart w:id="521" w:name="_Toc9438"/>
      <w:bookmarkStart w:id="522" w:name="_Toc1306"/>
      <w:bookmarkStart w:id="523" w:name="_Toc32588"/>
      <w:bookmarkStart w:id="524" w:name="_Toc319440195"/>
      <w:bookmarkStart w:id="525" w:name="_Toc8073"/>
      <w:bookmarkStart w:id="526" w:name="_Toc11661"/>
      <w:bookmarkStart w:id="527" w:name="_Toc7984"/>
      <w:bookmarkStart w:id="528" w:name="_Toc327196346"/>
      <w:bookmarkStart w:id="529" w:name="_Toc15363"/>
      <w:bookmarkStart w:id="530" w:name="_Toc2641"/>
      <w:bookmarkStart w:id="531" w:name="_Toc28302"/>
      <w:bookmarkStart w:id="532" w:name="_Toc2101"/>
      <w:bookmarkStart w:id="533" w:name="_Toc22731"/>
      <w:r>
        <w:rPr>
          <w:rFonts w:hint="eastAsia"/>
        </w:rPr>
        <w:t>遵纪守法，客观、公正、廉洁地履行职责。</w:t>
      </w:r>
    </w:p>
    <w:p>
      <w:pPr>
        <w:pStyle w:val="59"/>
        <w:bidi w:val="0"/>
        <w:rPr>
          <w:rFonts w:hint="eastAsia"/>
        </w:rPr>
      </w:pPr>
      <w:r>
        <w:rPr>
          <w:rFonts w:hint="eastAsia"/>
        </w:rPr>
        <w:t>按照政府采购法律法规和</w:t>
      </w:r>
      <w:r>
        <w:rPr>
          <w:rFonts w:hint="eastAsia"/>
          <w:lang w:val="en-US" w:eastAsia="zh-CN"/>
        </w:rPr>
        <w:t>谈判文件</w:t>
      </w:r>
      <w:r>
        <w:rPr>
          <w:rFonts w:hint="eastAsia"/>
        </w:rPr>
        <w:t>的规定要求对供应商的</w:t>
      </w:r>
      <w:r>
        <w:rPr>
          <w:rFonts w:hint="eastAsia"/>
          <w:lang w:val="en-US" w:eastAsia="zh-CN"/>
        </w:rPr>
        <w:t>资质性及类似效力</w:t>
      </w:r>
      <w:r>
        <w:rPr>
          <w:rFonts w:hint="eastAsia"/>
        </w:rPr>
        <w:t>条件和供应商提供的产品价格、技术、服务等方面严格进行评判，提供科学合理、公平公正的评审意见，参与起草评审报告，并予签字确认。</w:t>
      </w:r>
    </w:p>
    <w:p>
      <w:pPr>
        <w:pStyle w:val="59"/>
        <w:bidi w:val="0"/>
        <w:rPr>
          <w:rFonts w:hint="eastAsia"/>
        </w:rPr>
      </w:pPr>
      <w:r>
        <w:rPr>
          <w:rFonts w:hint="eastAsia"/>
        </w:rPr>
        <w:t>评审专家应当遵守评审工作纪律，不得泄露评审情况和评审中获悉的商业秘密。</w:t>
      </w:r>
    </w:p>
    <w:p>
      <w:pPr>
        <w:pStyle w:val="59"/>
        <w:bidi w:val="0"/>
        <w:rPr>
          <w:rFonts w:hint="eastAsia"/>
        </w:rPr>
      </w:pPr>
      <w:r>
        <w:rPr>
          <w:rFonts w:hint="eastAsia"/>
        </w:rPr>
        <w:t>发现供应商在政府采购活动中有不正当竞争或恶意串通等违规行为，及时向政府采购评审工作的组织者或财政部门报告并加以制止。</w:t>
      </w:r>
    </w:p>
    <w:p>
      <w:pPr>
        <w:pStyle w:val="59"/>
        <w:bidi w:val="0"/>
        <w:rPr>
          <w:rFonts w:hint="eastAsia"/>
        </w:rPr>
      </w:pPr>
      <w:r>
        <w:rPr>
          <w:rFonts w:hint="eastAsia"/>
        </w:rPr>
        <w:t>在评审过程中发现供应商有行贿、提供虚假材料或者串通等违法行为的，应当及时向财政部门报告。</w:t>
      </w:r>
    </w:p>
    <w:p>
      <w:pPr>
        <w:pStyle w:val="59"/>
        <w:bidi w:val="0"/>
        <w:rPr>
          <w:rFonts w:hint="eastAsia"/>
        </w:rPr>
      </w:pPr>
      <w:r>
        <w:rPr>
          <w:rFonts w:hint="eastAsia"/>
        </w:rPr>
        <w:t>评审专家在评审过程中受到非法干涉的，应当及时向财政、监察等部门</w:t>
      </w:r>
      <w:r>
        <w:rPr>
          <w:rFonts w:hint="eastAsia"/>
          <w:lang w:val="en-US" w:eastAsia="zh-CN"/>
        </w:rPr>
        <w:t>汇报</w:t>
      </w:r>
      <w:r>
        <w:rPr>
          <w:rFonts w:hint="eastAsia"/>
          <w:lang w:eastAsia="zh-CN"/>
        </w:rPr>
        <w:t>。</w:t>
      </w:r>
    </w:p>
    <w:p>
      <w:pPr>
        <w:pStyle w:val="59"/>
        <w:bidi w:val="0"/>
        <w:rPr>
          <w:rFonts w:hint="eastAsia"/>
        </w:rPr>
      </w:pPr>
      <w:r>
        <w:rPr>
          <w:rFonts w:hint="eastAsia"/>
        </w:rPr>
        <w:t>解答有关方面对政府采购评审工作中有关问题的询问，配合采购人或者政府采购代理机构答复供应商</w:t>
      </w:r>
      <w:r>
        <w:rPr>
          <w:rFonts w:hint="eastAsia"/>
          <w:lang w:val="en-US" w:eastAsia="zh-CN"/>
        </w:rPr>
        <w:t>询问、</w:t>
      </w:r>
      <w:r>
        <w:rPr>
          <w:rFonts w:hint="eastAsia"/>
        </w:rPr>
        <w:t>质疑，配合财政部门的投诉处理工作等事宜。</w:t>
      </w:r>
    </w:p>
    <w:p>
      <w:pPr>
        <w:pStyle w:val="59"/>
        <w:bidi w:val="0"/>
        <w:rPr>
          <w:rFonts w:hint="eastAsia"/>
        </w:rPr>
      </w:pPr>
      <w:r>
        <w:rPr>
          <w:rFonts w:hint="eastAsia"/>
        </w:rPr>
        <w:t>法律、法规和规章规定的其他义务。</w:t>
      </w:r>
    </w:p>
    <w:p>
      <w:pPr>
        <w:pStyle w:val="45"/>
        <w:bidi w:val="0"/>
        <w:rPr>
          <w:rFonts w:hint="eastAsia"/>
          <w:lang w:val="en-US" w:eastAsia="zh-CN"/>
        </w:rPr>
      </w:pPr>
      <w:bookmarkStart w:id="534" w:name="_Toc12784"/>
      <w:bookmarkStart w:id="535" w:name="_Toc5351"/>
      <w:r>
        <w:rPr>
          <w:rFonts w:hint="eastAsia"/>
          <w:lang w:val="en-US" w:eastAsia="zh-CN"/>
        </w:rPr>
        <w:t>评审专家在政府采购活动中应当遵守以下工作纪律</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pPr>
        <w:pStyle w:val="32"/>
        <w:numPr>
          <w:ilvl w:val="2"/>
          <w:numId w:val="35"/>
        </w:numPr>
        <w:bidi w:val="0"/>
        <w:rPr>
          <w:rFonts w:hint="eastAsia"/>
        </w:rPr>
      </w:pPr>
      <w:r>
        <w:rPr>
          <w:rFonts w:hint="eastAsia"/>
        </w:rPr>
        <w:t>遵行《</w:t>
      </w:r>
      <w:r>
        <w:rPr>
          <w:rFonts w:hint="eastAsia"/>
          <w:lang w:val="en-US" w:eastAsia="zh-CN"/>
        </w:rPr>
        <w:t>中华人民共和国</w:t>
      </w:r>
      <w:r>
        <w:rPr>
          <w:rFonts w:hint="eastAsia"/>
        </w:rPr>
        <w:t>政府采购法》第十二条和《</w:t>
      </w:r>
      <w:r>
        <w:rPr>
          <w:rFonts w:hint="eastAsia"/>
          <w:lang w:val="en-US" w:eastAsia="zh-CN"/>
        </w:rPr>
        <w:t>中华人民共和国</w:t>
      </w:r>
      <w:r>
        <w:rPr>
          <w:rFonts w:hint="eastAsia"/>
        </w:rPr>
        <w:t>政府采购法实施条例》第九条及财政部关于回避的规定。</w:t>
      </w:r>
    </w:p>
    <w:p>
      <w:pPr>
        <w:pStyle w:val="32"/>
        <w:numPr>
          <w:ilvl w:val="2"/>
          <w:numId w:val="35"/>
        </w:numPr>
        <w:bidi w:val="0"/>
        <w:rPr>
          <w:rFonts w:hint="eastAsia"/>
        </w:rPr>
      </w:pPr>
      <w:r>
        <w:rPr>
          <w:rFonts w:hint="eastAsia"/>
        </w:rPr>
        <w:t>评</w:t>
      </w:r>
      <w:r>
        <w:rPr>
          <w:rFonts w:hint="eastAsia"/>
          <w:lang w:val="en-US" w:eastAsia="zh-CN"/>
        </w:rPr>
        <w:t>审</w:t>
      </w:r>
      <w:r>
        <w:rPr>
          <w:rFonts w:hint="eastAsia"/>
        </w:rPr>
        <w:t>前，应当将通讯工具或者相关电子设备交由采购</w:t>
      </w:r>
      <w:r>
        <w:rPr>
          <w:rFonts w:hint="eastAsia"/>
          <w:lang w:val="en-US" w:eastAsia="zh-CN"/>
        </w:rPr>
        <w:t>代理机构</w:t>
      </w:r>
      <w:r>
        <w:rPr>
          <w:rFonts w:hint="eastAsia"/>
        </w:rPr>
        <w:t>统一保管。</w:t>
      </w:r>
    </w:p>
    <w:p>
      <w:pPr>
        <w:pStyle w:val="32"/>
        <w:numPr>
          <w:ilvl w:val="2"/>
          <w:numId w:val="35"/>
        </w:numPr>
        <w:bidi w:val="0"/>
        <w:rPr>
          <w:rFonts w:hint="eastAsia"/>
        </w:rPr>
      </w:pPr>
      <w:r>
        <w:rPr>
          <w:rFonts w:hint="eastAsia"/>
        </w:rPr>
        <w:t>评</w:t>
      </w:r>
      <w:r>
        <w:rPr>
          <w:rFonts w:hint="eastAsia"/>
          <w:lang w:val="en-US" w:eastAsia="zh-CN"/>
        </w:rPr>
        <w:t>审</w:t>
      </w:r>
      <w:r>
        <w:rPr>
          <w:rFonts w:hint="eastAsia"/>
        </w:rPr>
        <w:t>过程中，不得与外界联系，因发生不可预见情况，确实需要与外界联系的，应当在监督人员监督之下办理。</w:t>
      </w:r>
    </w:p>
    <w:p>
      <w:pPr>
        <w:pStyle w:val="32"/>
        <w:numPr>
          <w:ilvl w:val="2"/>
          <w:numId w:val="35"/>
        </w:numPr>
        <w:bidi w:val="0"/>
        <w:rPr>
          <w:rFonts w:hint="eastAsia"/>
        </w:rPr>
      </w:pPr>
      <w:r>
        <w:rPr>
          <w:rFonts w:hint="eastAsia"/>
        </w:rPr>
        <w:t>评</w:t>
      </w:r>
      <w:r>
        <w:rPr>
          <w:rFonts w:hint="eastAsia"/>
          <w:lang w:val="en-US" w:eastAsia="zh-CN"/>
        </w:rPr>
        <w:t>审</w:t>
      </w:r>
      <w:r>
        <w:rPr>
          <w:rFonts w:hint="eastAsia"/>
        </w:rPr>
        <w:t>过程中，不得干预或者影响正常评</w:t>
      </w:r>
      <w:r>
        <w:rPr>
          <w:rFonts w:hint="eastAsia"/>
          <w:lang w:val="en-US" w:eastAsia="zh-CN"/>
        </w:rPr>
        <w:t>审</w:t>
      </w:r>
      <w:r>
        <w:rPr>
          <w:rFonts w:hint="eastAsia"/>
        </w:rPr>
        <w:t>工作，不得发表倾向性、引导性意见，不得修改或细化</w:t>
      </w:r>
      <w:r>
        <w:rPr>
          <w:rFonts w:hint="eastAsia"/>
          <w:lang w:val="en-US" w:eastAsia="zh-CN"/>
        </w:rPr>
        <w:t>谈判</w:t>
      </w:r>
      <w:r>
        <w:rPr>
          <w:rFonts w:hint="eastAsia"/>
        </w:rPr>
        <w:t>文件确定的评</w:t>
      </w:r>
      <w:r>
        <w:rPr>
          <w:rFonts w:hint="eastAsia"/>
          <w:lang w:val="en-US" w:eastAsia="zh-CN"/>
        </w:rPr>
        <w:t>审</w:t>
      </w:r>
      <w:r>
        <w:rPr>
          <w:rFonts w:hint="eastAsia"/>
        </w:rPr>
        <w:t>程序、评</w:t>
      </w:r>
      <w:r>
        <w:rPr>
          <w:rFonts w:hint="eastAsia"/>
          <w:lang w:val="en-US" w:eastAsia="zh-CN"/>
        </w:rPr>
        <w:t>审</w:t>
      </w:r>
      <w:r>
        <w:rPr>
          <w:rFonts w:hint="eastAsia"/>
        </w:rPr>
        <w:t>方法、评</w:t>
      </w:r>
      <w:r>
        <w:rPr>
          <w:rFonts w:hint="eastAsia"/>
          <w:lang w:val="en-US" w:eastAsia="zh-CN"/>
        </w:rPr>
        <w:t>审</w:t>
      </w:r>
      <w:r>
        <w:rPr>
          <w:rFonts w:hint="eastAsia"/>
        </w:rPr>
        <w:t>标准，不得接受供应商主动提出的澄清和解释，不得征询采购人代表的意见，不得协商，不得违反规定撰写评</w:t>
      </w:r>
      <w:r>
        <w:rPr>
          <w:rFonts w:hint="eastAsia"/>
          <w:lang w:val="en-US" w:eastAsia="zh-CN"/>
        </w:rPr>
        <w:t>审</w:t>
      </w:r>
      <w:r>
        <w:rPr>
          <w:rFonts w:hint="eastAsia"/>
        </w:rPr>
        <w:t>意见，不得拒绝对自己的评</w:t>
      </w:r>
      <w:r>
        <w:rPr>
          <w:rFonts w:hint="eastAsia"/>
          <w:lang w:val="en-US" w:eastAsia="zh-CN"/>
        </w:rPr>
        <w:t>审</w:t>
      </w:r>
      <w:r>
        <w:rPr>
          <w:rFonts w:hint="eastAsia"/>
        </w:rPr>
        <w:t>意见签字确认。</w:t>
      </w:r>
    </w:p>
    <w:p>
      <w:pPr>
        <w:pStyle w:val="32"/>
        <w:numPr>
          <w:ilvl w:val="2"/>
          <w:numId w:val="35"/>
        </w:numPr>
        <w:bidi w:val="0"/>
        <w:rPr>
          <w:rFonts w:hint="eastAsia"/>
        </w:rPr>
      </w:pPr>
      <w:r>
        <w:rPr>
          <w:rFonts w:hint="eastAsia"/>
        </w:rPr>
        <w:t>在评</w:t>
      </w:r>
      <w:r>
        <w:rPr>
          <w:rFonts w:hint="eastAsia"/>
          <w:lang w:val="en-US" w:eastAsia="zh-CN"/>
        </w:rPr>
        <w:t>审</w:t>
      </w:r>
      <w:r>
        <w:rPr>
          <w:rFonts w:hint="eastAsia"/>
        </w:rPr>
        <w:t>过程中和评</w:t>
      </w:r>
      <w:r>
        <w:rPr>
          <w:rFonts w:hint="eastAsia"/>
          <w:lang w:val="en-US" w:eastAsia="zh-CN"/>
        </w:rPr>
        <w:t>审</w:t>
      </w:r>
      <w:r>
        <w:rPr>
          <w:rFonts w:hint="eastAsia"/>
        </w:rPr>
        <w:t>结束后，不得记录、复制或带走任何评</w:t>
      </w:r>
      <w:r>
        <w:rPr>
          <w:rFonts w:hint="eastAsia"/>
          <w:lang w:val="en-US" w:eastAsia="zh-CN"/>
        </w:rPr>
        <w:t>审</w:t>
      </w:r>
      <w:r>
        <w:rPr>
          <w:rFonts w:hint="eastAsia"/>
        </w:rPr>
        <w:t>资料，除因规定的义务外，不得向外界透露评</w:t>
      </w:r>
      <w:r>
        <w:rPr>
          <w:rFonts w:hint="eastAsia"/>
          <w:lang w:val="en-US" w:eastAsia="zh-CN"/>
        </w:rPr>
        <w:t>审</w:t>
      </w:r>
      <w:r>
        <w:rPr>
          <w:rFonts w:hint="eastAsia"/>
        </w:rPr>
        <w:t>内容。</w:t>
      </w:r>
    </w:p>
    <w:p>
      <w:pPr>
        <w:pStyle w:val="32"/>
        <w:numPr>
          <w:ilvl w:val="2"/>
          <w:numId w:val="35"/>
        </w:numPr>
        <w:bidi w:val="0"/>
        <w:rPr>
          <w:rFonts w:hint="eastAsia"/>
        </w:rPr>
      </w:pPr>
      <w:r>
        <w:rPr>
          <w:rFonts w:hint="eastAsia"/>
        </w:rPr>
        <w:t>谈判小组内部讨论的情况和意见必须保密，任何人不得以任何形式透露给供应商或与供应商有关的单位或个人。</w:t>
      </w:r>
    </w:p>
    <w:p>
      <w:pPr>
        <w:pStyle w:val="32"/>
        <w:numPr>
          <w:ilvl w:val="2"/>
          <w:numId w:val="35"/>
        </w:numPr>
        <w:bidi w:val="0"/>
        <w:rPr>
          <w:rFonts w:hint="eastAsia"/>
        </w:rPr>
      </w:pPr>
      <w:r>
        <w:rPr>
          <w:rFonts w:hint="eastAsia"/>
        </w:rPr>
        <w:t>在谈判过程中，供应商不得以任何形式对谈判小组成员进行旨在影响谈判结果的私下接触，否则将取消其参与谈判的资格。</w:t>
      </w:r>
    </w:p>
    <w:p>
      <w:pPr>
        <w:pStyle w:val="32"/>
        <w:numPr>
          <w:ilvl w:val="2"/>
          <w:numId w:val="35"/>
        </w:numPr>
        <w:bidi w:val="0"/>
        <w:rPr>
          <w:rFonts w:hint="eastAsia"/>
        </w:rPr>
      </w:pPr>
      <w:r>
        <w:rPr>
          <w:rFonts w:hint="eastAsia"/>
        </w:rPr>
        <w:t>对各供应商的商业秘密，谈判小组成员应予以保密，不得泄露给其他供应商</w:t>
      </w:r>
      <w:r>
        <w:rPr>
          <w:rFonts w:hint="eastAsia"/>
          <w:lang w:eastAsia="zh-CN"/>
        </w:rPr>
        <w:t>。</w:t>
      </w:r>
    </w:p>
    <w:p>
      <w:pPr>
        <w:pStyle w:val="32"/>
        <w:numPr>
          <w:ilvl w:val="2"/>
          <w:numId w:val="35"/>
        </w:numPr>
        <w:bidi w:val="0"/>
        <w:rPr>
          <w:rFonts w:hint="eastAsia"/>
          <w:lang w:val="en-US" w:eastAsia="zh-CN"/>
        </w:rPr>
      </w:pPr>
      <w:r>
        <w:rPr>
          <w:rFonts w:hint="eastAsia"/>
          <w:lang w:val="en-US" w:eastAsia="zh-CN"/>
        </w:rPr>
        <w:t>服从评审现场</w:t>
      </w:r>
      <w:r>
        <w:rPr>
          <w:rFonts w:hint="eastAsia"/>
        </w:rPr>
        <w:t>采购</w:t>
      </w:r>
      <w:r>
        <w:rPr>
          <w:rFonts w:hint="eastAsia"/>
          <w:lang w:val="en-US" w:eastAsia="zh-CN"/>
        </w:rPr>
        <w:t>代理机构的现场秩序管理，接受评审现场监督人员的合法监督。</w:t>
      </w:r>
    </w:p>
    <w:p>
      <w:pPr>
        <w:pStyle w:val="32"/>
        <w:numPr>
          <w:ilvl w:val="2"/>
          <w:numId w:val="35"/>
        </w:numPr>
        <w:bidi w:val="0"/>
        <w:rPr>
          <w:rFonts w:hint="eastAsia"/>
          <w:lang w:val="en-US" w:eastAsia="zh-CN"/>
        </w:rPr>
      </w:pPr>
      <w:r>
        <w:rPr>
          <w:rFonts w:hint="eastAsia"/>
          <w:lang w:val="en-US" w:eastAsia="zh-CN"/>
        </w:rPr>
        <w:t>遵守有关廉洁自律规定，不得私下接触供应商，不得收受供应商及有关业务单位和个人的财物或好处，不得接受采购组织单位的请托。</w:t>
      </w:r>
    </w:p>
    <w:p>
      <w:pPr>
        <w:pStyle w:val="32"/>
        <w:numPr>
          <w:ilvl w:val="2"/>
          <w:numId w:val="35"/>
        </w:numPr>
        <w:bidi w:val="0"/>
        <w:rPr>
          <w:rFonts w:hint="eastAsia"/>
          <w:lang w:val="en-US" w:eastAsia="zh-CN"/>
        </w:rPr>
      </w:pPr>
      <w:r>
        <w:rPr>
          <w:rFonts w:hint="eastAsia"/>
          <w:lang w:val="en-US" w:eastAsia="zh-CN"/>
        </w:rPr>
        <w:t>有关部门(机构)制定的其他评审工作纪律。</w:t>
      </w:r>
    </w:p>
    <w:p>
      <w:pPr>
        <w:pStyle w:val="45"/>
        <w:bidi w:val="0"/>
        <w:rPr>
          <w:rFonts w:hint="eastAsia"/>
          <w:lang w:val="en-US" w:eastAsia="zh-CN"/>
        </w:rPr>
      </w:pPr>
      <w:bookmarkStart w:id="536" w:name="_Toc18212"/>
      <w:bookmarkStart w:id="537" w:name="_Toc15844"/>
      <w:bookmarkStart w:id="538" w:name="_Toc32245"/>
      <w:bookmarkStart w:id="539" w:name="_Toc2133"/>
      <w:r>
        <w:rPr>
          <w:rFonts w:hint="eastAsia"/>
          <w:lang w:val="en-US" w:eastAsia="zh-CN"/>
        </w:rPr>
        <w:t>评审委员会及其成员不得有下列违约情形</w:t>
      </w:r>
      <w:bookmarkEnd w:id="536"/>
      <w:bookmarkEnd w:id="537"/>
      <w:bookmarkEnd w:id="538"/>
      <w:bookmarkEnd w:id="539"/>
    </w:p>
    <w:p>
      <w:pPr>
        <w:pStyle w:val="32"/>
        <w:numPr>
          <w:ilvl w:val="2"/>
          <w:numId w:val="36"/>
        </w:numPr>
        <w:bidi w:val="0"/>
        <w:rPr>
          <w:rFonts w:hint="eastAsia"/>
        </w:rPr>
      </w:pPr>
      <w:r>
        <w:rPr>
          <w:rFonts w:hint="eastAsia"/>
        </w:rPr>
        <w:t>答应参加评审活动后，无正当理由不参加或者迟到，且不及时告知抽取终端工作人员，导致评审活动无法正常进行的；</w:t>
      </w:r>
    </w:p>
    <w:p>
      <w:pPr>
        <w:pStyle w:val="32"/>
        <w:numPr>
          <w:ilvl w:val="2"/>
          <w:numId w:val="36"/>
        </w:numPr>
        <w:bidi w:val="0"/>
        <w:rPr>
          <w:rFonts w:hint="eastAsia"/>
        </w:rPr>
      </w:pPr>
      <w:r>
        <w:rPr>
          <w:rFonts w:hint="eastAsia"/>
        </w:rPr>
        <w:t>不遵守评审现场工作纪律的；</w:t>
      </w:r>
    </w:p>
    <w:p>
      <w:pPr>
        <w:pStyle w:val="32"/>
        <w:numPr>
          <w:ilvl w:val="2"/>
          <w:numId w:val="36"/>
        </w:numPr>
        <w:bidi w:val="0"/>
        <w:rPr>
          <w:rFonts w:hint="eastAsia"/>
        </w:rPr>
      </w:pPr>
      <w:r>
        <w:rPr>
          <w:rFonts w:hint="eastAsia"/>
        </w:rPr>
        <w:t>明显故意拖延评审时间的；</w:t>
      </w:r>
    </w:p>
    <w:p>
      <w:pPr>
        <w:pStyle w:val="32"/>
        <w:numPr>
          <w:ilvl w:val="2"/>
          <w:numId w:val="36"/>
        </w:numPr>
        <w:bidi w:val="0"/>
        <w:rPr>
          <w:rFonts w:hint="eastAsia"/>
        </w:rPr>
      </w:pPr>
      <w:r>
        <w:rPr>
          <w:rFonts w:hint="eastAsia"/>
        </w:rPr>
        <w:t>抄袭其他评审委员会成员的评审意见的；</w:t>
      </w:r>
    </w:p>
    <w:p>
      <w:pPr>
        <w:pStyle w:val="32"/>
        <w:numPr>
          <w:ilvl w:val="2"/>
          <w:numId w:val="36"/>
        </w:numPr>
        <w:bidi w:val="0"/>
        <w:rPr>
          <w:rFonts w:hint="eastAsia"/>
        </w:rPr>
      </w:pPr>
      <w:r>
        <w:rPr>
          <w:rFonts w:hint="eastAsia"/>
        </w:rPr>
        <w:t>不按照政府采购法律制度和</w:t>
      </w:r>
      <w:r>
        <w:rPr>
          <w:rFonts w:hint="eastAsia"/>
          <w:lang w:eastAsia="zh-CN"/>
        </w:rPr>
        <w:t>谈判文件</w:t>
      </w:r>
      <w:r>
        <w:rPr>
          <w:rFonts w:hint="eastAsia"/>
        </w:rPr>
        <w:t>的规定进行评审，导致评审过程、评审结果违法违规，情节轻微不构成行政处罚的；</w:t>
      </w:r>
    </w:p>
    <w:p>
      <w:pPr>
        <w:pStyle w:val="32"/>
        <w:numPr>
          <w:ilvl w:val="2"/>
          <w:numId w:val="36"/>
        </w:numPr>
        <w:bidi w:val="0"/>
        <w:rPr>
          <w:rFonts w:hint="eastAsia"/>
        </w:rPr>
      </w:pPr>
      <w:r>
        <w:rPr>
          <w:rFonts w:hint="eastAsia"/>
        </w:rPr>
        <w:t>索取高于规定的劳务报酬，或者要求先给付报酬再进行评审，或者因劳务报酬低而拒绝评审、拒绝签署评审报告的；</w:t>
      </w:r>
    </w:p>
    <w:p>
      <w:pPr>
        <w:pStyle w:val="32"/>
        <w:numPr>
          <w:ilvl w:val="2"/>
          <w:numId w:val="36"/>
        </w:numPr>
        <w:bidi w:val="0"/>
        <w:rPr>
          <w:rFonts w:hint="eastAsia"/>
        </w:rPr>
      </w:pPr>
      <w:r>
        <w:rPr>
          <w:rFonts w:hint="eastAsia"/>
        </w:rPr>
        <w:t>不按照</w:t>
      </w:r>
      <w:r>
        <w:rPr>
          <w:rFonts w:hint="eastAsia"/>
          <w:lang w:val="en-US" w:eastAsia="zh-CN"/>
        </w:rPr>
        <w:t>《四川省政府采购评审专家管理实施办法》</w:t>
      </w:r>
      <w:r>
        <w:rPr>
          <w:rFonts w:hint="eastAsia"/>
        </w:rPr>
        <w:t>的规定记录或者反馈采购人或者采购代理机构的职责履行情况的；</w:t>
      </w:r>
    </w:p>
    <w:p>
      <w:pPr>
        <w:pStyle w:val="32"/>
        <w:numPr>
          <w:ilvl w:val="2"/>
          <w:numId w:val="36"/>
        </w:numPr>
        <w:bidi w:val="0"/>
        <w:rPr>
          <w:rFonts w:hint="eastAsia" w:ascii="宋体" w:hAnsi="宋体" w:eastAsia="宋体"/>
          <w:lang w:val="en-US" w:eastAsia="zh-CN"/>
        </w:rPr>
      </w:pPr>
      <w:r>
        <w:rPr>
          <w:rFonts w:hint="eastAsia" w:ascii="宋体" w:hAnsi="宋体" w:eastAsia="宋体"/>
          <w:lang w:val="en-US" w:eastAsia="zh-CN"/>
        </w:rPr>
        <w:t>存在其他违反政府采购法规制度，但不构成行政处罚行为的。</w:t>
      </w:r>
    </w:p>
    <w:p>
      <w:pPr>
        <w:pStyle w:val="39"/>
        <w:bidi w:val="0"/>
        <w:rPr>
          <w:rFonts w:hint="eastAsia" w:ascii="宋体" w:hAnsi="宋体" w:eastAsia="宋体" w:cs="宋体"/>
        </w:rPr>
      </w:pPr>
    </w:p>
    <w:p>
      <w:pPr>
        <w:pStyle w:val="44"/>
        <w:numPr>
          <w:ilvl w:val="0"/>
          <w:numId w:val="25"/>
        </w:numPr>
        <w:bidi w:val="0"/>
        <w:rPr>
          <w:rFonts w:hint="eastAsia" w:ascii="宋体" w:hAnsi="宋体" w:eastAsia="宋体" w:cs="宋体"/>
        </w:rPr>
      </w:pPr>
      <w:r>
        <w:rPr>
          <w:rFonts w:hint="eastAsia" w:ascii="宋体" w:hAnsi="宋体" w:eastAsia="宋体" w:cs="宋体"/>
        </w:rPr>
        <w:br w:type="page"/>
      </w:r>
      <w:bookmarkEnd w:id="421"/>
      <w:bookmarkStart w:id="540" w:name="_Toc11206"/>
      <w:r>
        <w:rPr>
          <w:rFonts w:hint="eastAsia" w:ascii="宋体" w:hAnsi="宋体" w:eastAsia="宋体" w:cs="宋体"/>
          <w:lang w:val="en-US" w:eastAsia="zh-CN"/>
        </w:rPr>
        <w:t>合同草案条款(参考文本)</w:t>
      </w:r>
      <w:bookmarkEnd w:id="540"/>
    </w:p>
    <w:p>
      <w:pPr>
        <w:pStyle w:val="42"/>
        <w:bidi w:val="0"/>
        <w:rPr>
          <w:rFonts w:hint="eastAsia" w:ascii="宋体" w:hAnsi="宋体" w:eastAsia="宋体" w:cs="宋体"/>
          <w:highlight w:val="none"/>
        </w:rPr>
      </w:pPr>
      <w:r>
        <w:rPr>
          <w:rFonts w:hint="eastAsia" w:ascii="宋体" w:hAnsi="宋体" w:eastAsia="宋体" w:cs="宋体"/>
          <w:b/>
          <w:bCs/>
          <w:color w:val="auto"/>
          <w:highlight w:val="none"/>
        </w:rPr>
        <w:t>说明：此合同为格式模板合同，仅作为采购人与</w:t>
      </w:r>
      <w:r>
        <w:rPr>
          <w:rFonts w:hint="eastAsia" w:ascii="宋体" w:hAnsi="宋体" w:eastAsia="宋体" w:cs="宋体"/>
          <w:b/>
          <w:bCs/>
          <w:color w:val="auto"/>
          <w:highlight w:val="none"/>
          <w:lang w:val="en-US" w:eastAsia="zh-CN"/>
        </w:rPr>
        <w:t>成交供应商</w:t>
      </w:r>
      <w:r>
        <w:rPr>
          <w:rFonts w:hint="eastAsia" w:ascii="宋体" w:hAnsi="宋体" w:eastAsia="宋体" w:cs="宋体"/>
          <w:b/>
          <w:bCs/>
          <w:color w:val="auto"/>
          <w:highlight w:val="none"/>
        </w:rPr>
        <w:t>签订合同之时的参考，采购人有权根据实际情况对合同进行调整。</w:t>
      </w:r>
    </w:p>
    <w:p>
      <w:pPr>
        <w:pStyle w:val="42"/>
        <w:bidi w:val="0"/>
        <w:rPr>
          <w:rFonts w:hint="eastAsia" w:ascii="宋体" w:hAnsi="宋体" w:eastAsia="宋体" w:cs="宋体"/>
          <w:highlight w:val="none"/>
        </w:rPr>
      </w:pPr>
    </w:p>
    <w:p>
      <w:pPr>
        <w:pStyle w:val="42"/>
        <w:bidi w:val="0"/>
        <w:rPr>
          <w:rFonts w:hint="eastAsia" w:ascii="宋体" w:hAnsi="宋体" w:eastAsia="宋体" w:cs="宋体"/>
          <w:highlight w:val="none"/>
        </w:rPr>
      </w:pPr>
      <w:r>
        <w:rPr>
          <w:rFonts w:hint="eastAsia" w:ascii="宋体" w:hAnsi="宋体" w:eastAsia="宋体" w:cs="宋体"/>
          <w:highlight w:val="none"/>
        </w:rPr>
        <w:t>合同编号：与项目编号一致</w:t>
      </w:r>
    </w:p>
    <w:p>
      <w:pPr>
        <w:pStyle w:val="42"/>
        <w:bidi w:val="0"/>
        <w:rPr>
          <w:rFonts w:hint="eastAsia" w:ascii="宋体" w:hAnsi="宋体" w:eastAsia="宋体" w:cs="宋体"/>
          <w:highlight w:val="none"/>
          <w:u w:val="single"/>
        </w:rPr>
      </w:pPr>
      <w:r>
        <w:rPr>
          <w:rFonts w:hint="eastAsia" w:ascii="宋体" w:hAnsi="宋体" w:eastAsia="宋体" w:cs="宋体"/>
          <w:highlight w:val="none"/>
        </w:rPr>
        <w:t>计划号/备案号：</w:t>
      </w:r>
      <w:r>
        <w:rPr>
          <w:rFonts w:hint="eastAsia" w:ascii="宋体" w:hAnsi="宋体" w:eastAsia="宋体" w:cs="宋体"/>
          <w:highlight w:val="none"/>
          <w:u w:val="single"/>
        </w:rPr>
        <w:t xml:space="preserve">                   </w:t>
      </w:r>
    </w:p>
    <w:p>
      <w:pPr>
        <w:pStyle w:val="42"/>
        <w:bidi w:val="0"/>
        <w:rPr>
          <w:rFonts w:hint="eastAsia" w:ascii="宋体" w:hAnsi="宋体" w:eastAsia="宋体" w:cs="宋体"/>
          <w:highlight w:val="none"/>
          <w:u w:val="single"/>
        </w:rPr>
      </w:pPr>
      <w:r>
        <w:rPr>
          <w:rFonts w:hint="eastAsia" w:ascii="宋体" w:hAnsi="宋体" w:eastAsia="宋体" w:cs="宋体"/>
          <w:highlight w:val="none"/>
        </w:rPr>
        <w:t>签订地点：</w:t>
      </w:r>
      <w:r>
        <w:rPr>
          <w:rFonts w:hint="eastAsia" w:ascii="宋体" w:hAnsi="宋体" w:eastAsia="宋体" w:cs="宋体"/>
          <w:highlight w:val="none"/>
          <w:u w:val="single"/>
        </w:rPr>
        <w:t xml:space="preserve">                     </w:t>
      </w:r>
    </w:p>
    <w:p>
      <w:pPr>
        <w:pStyle w:val="42"/>
        <w:bidi w:val="0"/>
        <w:rPr>
          <w:rFonts w:hint="eastAsia" w:ascii="宋体" w:hAnsi="宋体" w:eastAsia="宋体" w:cs="宋体"/>
          <w:highlight w:val="none"/>
          <w:u w:val="single"/>
        </w:rPr>
      </w:pPr>
      <w:r>
        <w:rPr>
          <w:rFonts w:hint="eastAsia" w:ascii="宋体" w:hAnsi="宋体" w:eastAsia="宋体" w:cs="宋体"/>
          <w:highlight w:val="none"/>
        </w:rPr>
        <w:t>签订时间：</w:t>
      </w:r>
      <w:r>
        <w:rPr>
          <w:rFonts w:hint="eastAsia" w:ascii="宋体" w:hAnsi="宋体" w:eastAsia="宋体" w:cs="宋体"/>
          <w:highlight w:val="none"/>
          <w:u w:val="single"/>
        </w:rPr>
        <w:t xml:space="preserve">                     </w:t>
      </w:r>
    </w:p>
    <w:p>
      <w:pPr>
        <w:pStyle w:val="42"/>
        <w:bidi w:val="0"/>
        <w:rPr>
          <w:rFonts w:hint="eastAsia" w:ascii="宋体" w:hAnsi="宋体" w:eastAsia="宋体" w:cs="宋体"/>
          <w:highlight w:val="none"/>
          <w:u w:val="single"/>
        </w:rPr>
      </w:pPr>
      <w:r>
        <w:rPr>
          <w:rFonts w:hint="eastAsia" w:ascii="宋体" w:hAnsi="宋体" w:eastAsia="宋体" w:cs="宋体"/>
          <w:highlight w:val="none"/>
        </w:rPr>
        <w:t>采购人名称(甲方)：</w:t>
      </w:r>
      <w:r>
        <w:rPr>
          <w:rFonts w:hint="eastAsia" w:ascii="宋体" w:hAnsi="宋体" w:eastAsia="宋体" w:cs="宋体"/>
          <w:highlight w:val="none"/>
          <w:u w:val="single"/>
        </w:rPr>
        <w:t xml:space="preserve">                              </w:t>
      </w:r>
    </w:p>
    <w:p>
      <w:pPr>
        <w:pStyle w:val="42"/>
        <w:bidi w:val="0"/>
        <w:rPr>
          <w:rFonts w:hint="eastAsia" w:ascii="宋体" w:hAnsi="宋体" w:eastAsia="宋体" w:cs="宋体"/>
          <w:highlight w:val="none"/>
          <w:u w:val="single"/>
        </w:rPr>
      </w:pPr>
      <w:r>
        <w:rPr>
          <w:rFonts w:hint="eastAsia" w:ascii="宋体" w:hAnsi="宋体" w:eastAsia="宋体" w:cs="宋体"/>
          <w:highlight w:val="none"/>
        </w:rPr>
        <w:t>成交供应商名称(乙方)：</w:t>
      </w:r>
      <w:r>
        <w:rPr>
          <w:rFonts w:hint="eastAsia" w:ascii="宋体" w:hAnsi="宋体" w:eastAsia="宋体" w:cs="宋体"/>
          <w:highlight w:val="none"/>
          <w:u w:val="single"/>
        </w:rPr>
        <w:t xml:space="preserve">                          </w:t>
      </w:r>
    </w:p>
    <w:p>
      <w:pPr>
        <w:pStyle w:val="39"/>
        <w:keepNext w:val="0"/>
        <w:keepLines w:val="0"/>
        <w:pageBreakBefore w:val="0"/>
        <w:widowControl w:val="0"/>
        <w:kinsoku/>
        <w:wordWrap w:val="0"/>
        <w:overflowPunct/>
        <w:topLinePunct/>
        <w:autoSpaceDE/>
        <w:autoSpaceDN/>
        <w:bidi w:val="0"/>
        <w:adjustRightInd w:val="0"/>
        <w:snapToGrid w:val="0"/>
        <w:ind w:firstLine="482" w:firstLineChars="200"/>
        <w:textAlignment w:val="auto"/>
        <w:rPr>
          <w:rFonts w:hint="eastAsia" w:ascii="宋体" w:hAnsi="宋体" w:eastAsia="宋体" w:cs="宋体"/>
          <w:b/>
          <w:bCs/>
          <w:color w:val="auto"/>
          <w:highlight w:val="none"/>
          <w:u w:val="none"/>
          <w:lang w:val="en-US" w:eastAsia="zh-CN"/>
        </w:rPr>
      </w:pPr>
      <w:r>
        <w:rPr>
          <w:rFonts w:hint="eastAsia" w:ascii="宋体" w:hAnsi="宋体" w:eastAsia="宋体" w:cs="宋体"/>
          <w:b/>
          <w:bCs/>
          <w:color w:val="auto"/>
          <w:highlight w:val="none"/>
          <w:u w:val="none"/>
          <w:lang w:val="en-US" w:eastAsia="zh-CN"/>
        </w:rPr>
        <w:t>合同类型：</w:t>
      </w:r>
      <w:r>
        <w:rPr>
          <w:rFonts w:hint="eastAsia" w:ascii="宋体" w:hAnsi="宋体" w:eastAsia="宋体" w:cs="宋体"/>
          <w:b/>
          <w:bCs/>
          <w:color w:val="auto"/>
          <w:highlight w:val="none"/>
          <w:u w:val="single"/>
          <w:lang w:val="en-US" w:eastAsia="zh-CN"/>
        </w:rPr>
        <w:t>本合同为中小企业预留合同</w:t>
      </w:r>
    </w:p>
    <w:p>
      <w:pPr>
        <w:pStyle w:val="39"/>
        <w:bidi w:val="0"/>
        <w:rPr>
          <w:rFonts w:hint="eastAsia" w:ascii="宋体" w:hAnsi="宋体" w:eastAsia="宋体" w:cs="宋体"/>
          <w:highlight w:val="none"/>
        </w:rPr>
      </w:pP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lang w:val="en-US" w:eastAsia="zh-CN"/>
        </w:rPr>
        <w:t>根据《中华人民共和国民法典》、</w:t>
      </w:r>
      <w:r>
        <w:rPr>
          <w:rFonts w:hint="eastAsia" w:ascii="宋体" w:hAnsi="宋体" w:eastAsia="宋体" w:cs="宋体"/>
          <w:color w:val="000000" w:themeColor="text1"/>
          <w:lang w:val="en-US" w:eastAsia="zh-CN"/>
          <w14:textFill>
            <w14:solidFill>
              <w14:schemeClr w14:val="tx1"/>
            </w14:solidFill>
          </w14:textFill>
        </w:rPr>
        <w:t>《中华人民共和国政府采购法》、《中华人民共和国政府采购法实施条例》(国务院令第658号)、及</w:t>
      </w:r>
      <w:r>
        <w:rPr>
          <w:rFonts w:hint="eastAsia" w:ascii="宋体" w:hAnsi="宋体" w:eastAsia="宋体" w:cs="宋体"/>
          <w:color w:val="000000" w:themeColor="text1"/>
          <w:lang w:eastAsia="zh-CN"/>
          <w14:textFill>
            <w14:solidFill>
              <w14:schemeClr w14:val="tx1"/>
            </w14:solidFill>
          </w14:textFill>
        </w:rPr>
        <w:t>成都市双流区财政局双流区政府采购需求评审服务采购项目</w:t>
      </w:r>
      <w:r>
        <w:rPr>
          <w:rFonts w:hint="eastAsia" w:ascii="宋体" w:hAnsi="宋体" w:eastAsia="宋体" w:cs="宋体"/>
          <w:color w:val="000000" w:themeColor="text1"/>
          <w:lang w:val="en-US" w:eastAsia="zh-CN"/>
          <w14:textFill>
            <w14:solidFill>
              <w14:schemeClr w14:val="tx1"/>
            </w14:solidFill>
          </w14:textFill>
        </w:rPr>
        <w:t>(项目编号：</w:t>
      </w:r>
      <w:r>
        <w:rPr>
          <w:rFonts w:hint="eastAsia" w:cs="宋体"/>
          <w:color w:val="000000" w:themeColor="text1"/>
          <w:lang w:val="en-US" w:eastAsia="zh-CN"/>
          <w14:textFill>
            <w14:solidFill>
              <w14:schemeClr w14:val="tx1"/>
            </w14:solidFill>
          </w14:textFill>
        </w:rPr>
        <w:t>510122202100116</w:t>
      </w:r>
      <w:r>
        <w:rPr>
          <w:rFonts w:hint="eastAsia" w:ascii="宋体" w:hAnsi="宋体" w:eastAsia="宋体" w:cs="宋体"/>
          <w:color w:val="000000" w:themeColor="text1"/>
          <w:lang w:val="en-US" w:eastAsia="zh-CN"/>
          <w14:textFill>
            <w14:solidFill>
              <w14:schemeClr w14:val="tx1"/>
            </w14:solidFill>
          </w14:textFill>
        </w:rPr>
        <w:t>)的《竞争性谈判文件》、乙方的《响应文件》及《成交通知书》，甲、乙双方同意签订本合同。详细技术说明及其他有关合同项目的特定信息由合同附件予以说明，合同附件及本项目的竞争性谈判文件、响应文件、《成交通知书》等均为本合同不可分割的部分。双方同意共同遵守如下条款</w:t>
      </w:r>
      <w:r>
        <w:rPr>
          <w:rFonts w:hint="eastAsia" w:ascii="宋体" w:hAnsi="宋体" w:eastAsia="宋体" w:cs="宋体"/>
          <w:color w:val="000000" w:themeColor="text1"/>
          <w14:textFill>
            <w14:solidFill>
              <w14:schemeClr w14:val="tx1"/>
            </w14:solidFill>
          </w14:textFill>
        </w:rPr>
        <w:t>：</w:t>
      </w:r>
    </w:p>
    <w:p>
      <w:pPr>
        <w:pStyle w:val="62"/>
        <w:bidi w:val="0"/>
        <w:rPr>
          <w:rFonts w:hint="eastAsia" w:ascii="宋体" w:hAnsi="宋体" w:eastAsia="宋体" w:cs="宋体"/>
        </w:rPr>
      </w:pPr>
      <w:bookmarkStart w:id="541" w:name="_Toc24341"/>
      <w:r>
        <w:rPr>
          <w:rFonts w:hint="eastAsia" w:ascii="宋体" w:hAnsi="宋体" w:eastAsia="宋体" w:cs="宋体"/>
        </w:rPr>
        <w:t>项目基本情况</w:t>
      </w:r>
      <w:bookmarkEnd w:id="541"/>
    </w:p>
    <w:p>
      <w:pPr>
        <w:rPr>
          <w:rFonts w:hint="eastAsia" w:ascii="宋体" w:hAnsi="宋体" w:eastAsia="宋体" w:cs="宋体"/>
        </w:rPr>
      </w:pPr>
    </w:p>
    <w:p>
      <w:pPr>
        <w:pStyle w:val="62"/>
        <w:bidi w:val="0"/>
        <w:rPr>
          <w:rFonts w:hint="eastAsia" w:ascii="宋体" w:hAnsi="宋体" w:eastAsia="宋体" w:cs="宋体"/>
        </w:rPr>
      </w:pPr>
      <w:bookmarkStart w:id="542" w:name="_Toc6851"/>
      <w:r>
        <w:rPr>
          <w:rFonts w:hint="eastAsia" w:ascii="宋体" w:hAnsi="宋体" w:eastAsia="宋体" w:cs="宋体"/>
        </w:rPr>
        <w:t>合同</w:t>
      </w:r>
      <w:r>
        <w:rPr>
          <w:rFonts w:hint="eastAsia" w:ascii="宋体" w:hAnsi="宋体" w:eastAsia="宋体" w:cs="宋体"/>
          <w:lang w:val="en-US" w:eastAsia="zh-CN"/>
        </w:rPr>
        <w:t>履行</w:t>
      </w:r>
      <w:bookmarkEnd w:id="542"/>
    </w:p>
    <w:p>
      <w:pPr>
        <w:pStyle w:val="29"/>
        <w:numPr>
          <w:ilvl w:val="1"/>
          <w:numId w:val="37"/>
        </w:numPr>
        <w:bidi w:val="0"/>
        <w:rPr>
          <w:rFonts w:hint="eastAsia" w:ascii="宋体" w:hAnsi="宋体" w:eastAsia="宋体" w:cs="宋体"/>
          <w:lang w:val="en-US" w:eastAsia="zh-CN"/>
        </w:rPr>
      </w:pPr>
      <w:r>
        <w:rPr>
          <w:rFonts w:hint="eastAsia" w:ascii="宋体" w:hAnsi="宋体" w:eastAsia="宋体" w:cs="宋体"/>
          <w:lang w:val="en-US" w:eastAsia="zh-CN"/>
        </w:rPr>
        <w:t>履约期限：</w:t>
      </w:r>
    </w:p>
    <w:p>
      <w:pPr>
        <w:pStyle w:val="29"/>
        <w:numPr>
          <w:ilvl w:val="1"/>
          <w:numId w:val="37"/>
        </w:numPr>
        <w:bidi w:val="0"/>
        <w:rPr>
          <w:rFonts w:hint="eastAsia" w:ascii="宋体" w:hAnsi="宋体" w:eastAsia="宋体" w:cs="宋体"/>
          <w:lang w:val="en-US" w:eastAsia="zh-CN"/>
        </w:rPr>
      </w:pPr>
      <w:r>
        <w:rPr>
          <w:rFonts w:hint="eastAsia" w:ascii="宋体" w:hAnsi="宋体" w:eastAsia="宋体" w:cs="宋体"/>
          <w:lang w:val="en-US" w:eastAsia="zh-CN"/>
        </w:rPr>
        <w:t>履行地点：</w:t>
      </w:r>
    </w:p>
    <w:p>
      <w:pPr>
        <w:pStyle w:val="29"/>
        <w:numPr>
          <w:ilvl w:val="1"/>
          <w:numId w:val="37"/>
        </w:numPr>
        <w:bidi w:val="0"/>
        <w:rPr>
          <w:rFonts w:hint="eastAsia" w:ascii="宋体" w:hAnsi="宋体" w:eastAsia="宋体" w:cs="宋体"/>
          <w:lang w:val="en-US" w:eastAsia="zh-CN"/>
        </w:rPr>
      </w:pPr>
      <w:r>
        <w:rPr>
          <w:rFonts w:hint="eastAsia" w:ascii="宋体" w:hAnsi="宋体" w:eastAsia="宋体" w:cs="宋体"/>
          <w:lang w:val="en-US" w:eastAsia="zh-CN"/>
        </w:rPr>
        <w:t>履约方式：</w:t>
      </w:r>
    </w:p>
    <w:p>
      <w:pPr>
        <w:pStyle w:val="62"/>
        <w:bidi w:val="0"/>
        <w:rPr>
          <w:rFonts w:hint="eastAsia" w:ascii="宋体" w:hAnsi="宋体" w:eastAsia="宋体" w:cs="宋体"/>
        </w:rPr>
      </w:pPr>
      <w:bookmarkStart w:id="543" w:name="_Toc15069"/>
      <w:bookmarkStart w:id="544" w:name="_Toc239568418"/>
      <w:bookmarkStart w:id="545" w:name="_Toc185395249"/>
      <w:bookmarkStart w:id="546" w:name="_Toc239233914"/>
      <w:bookmarkStart w:id="547" w:name="_Toc241833903"/>
      <w:bookmarkStart w:id="548" w:name="_Toc283019214"/>
      <w:bookmarkStart w:id="549" w:name="_Toc237145406"/>
      <w:bookmarkStart w:id="550" w:name="_Toc225654644"/>
      <w:bookmarkStart w:id="551" w:name="_Toc232492928"/>
      <w:bookmarkStart w:id="552" w:name="_Toc238984975"/>
      <w:bookmarkStart w:id="553" w:name="_Toc225670751"/>
      <w:bookmarkStart w:id="554" w:name="_Toc211854449"/>
      <w:bookmarkStart w:id="555" w:name="_Toc282696226"/>
      <w:bookmarkStart w:id="556" w:name="_Toc212019594"/>
      <w:bookmarkStart w:id="557" w:name="_Toc251768862"/>
      <w:bookmarkStart w:id="558" w:name="_Toc286993786"/>
      <w:bookmarkStart w:id="559" w:name="_Toc225244852"/>
      <w:bookmarkStart w:id="560" w:name="_Toc211911348"/>
      <w:bookmarkStart w:id="561" w:name="_Toc247334841"/>
      <w:r>
        <w:rPr>
          <w:rFonts w:hint="eastAsia" w:ascii="宋体" w:hAnsi="宋体" w:eastAsia="宋体" w:cs="宋体"/>
          <w:lang w:val="en-US" w:eastAsia="zh-CN"/>
        </w:rPr>
        <w:t>合同标的</w:t>
      </w:r>
      <w:bookmarkEnd w:id="543"/>
    </w:p>
    <w:p>
      <w:pPr>
        <w:pStyle w:val="29"/>
        <w:numPr>
          <w:ilvl w:val="1"/>
          <w:numId w:val="38"/>
        </w:numPr>
        <w:bidi w:val="0"/>
        <w:rPr>
          <w:rFonts w:hint="eastAsia" w:ascii="宋体" w:hAnsi="宋体" w:eastAsia="宋体" w:cs="宋体"/>
          <w:lang w:val="en-US" w:eastAsia="zh-CN"/>
        </w:rPr>
      </w:pPr>
      <w:r>
        <w:rPr>
          <w:rFonts w:hint="eastAsia" w:ascii="宋体" w:hAnsi="宋体" w:eastAsia="宋体" w:cs="宋体"/>
          <w:lang w:val="en-US" w:eastAsia="zh-CN"/>
        </w:rPr>
        <w:t>XXXX……；</w:t>
      </w:r>
    </w:p>
    <w:p>
      <w:pPr>
        <w:pStyle w:val="29"/>
        <w:numPr>
          <w:ilvl w:val="1"/>
          <w:numId w:val="38"/>
        </w:numPr>
        <w:bidi w:val="0"/>
        <w:rPr>
          <w:rFonts w:hint="eastAsia" w:ascii="宋体" w:hAnsi="宋体" w:eastAsia="宋体" w:cs="宋体"/>
          <w:lang w:val="en-US" w:eastAsia="zh-CN"/>
        </w:rPr>
      </w:pPr>
      <w:r>
        <w:rPr>
          <w:rFonts w:hint="eastAsia" w:ascii="宋体" w:hAnsi="宋体" w:eastAsia="宋体" w:cs="宋体"/>
          <w:lang w:val="en-US" w:eastAsia="zh-CN"/>
        </w:rPr>
        <w:t>数量(若涉及填写)；</w:t>
      </w:r>
    </w:p>
    <w:p>
      <w:pPr>
        <w:pStyle w:val="29"/>
        <w:numPr>
          <w:ilvl w:val="1"/>
          <w:numId w:val="38"/>
        </w:numPr>
        <w:bidi w:val="0"/>
        <w:rPr>
          <w:rFonts w:hint="eastAsia" w:ascii="宋体" w:hAnsi="宋体" w:eastAsia="宋体" w:cs="宋体"/>
          <w:lang w:val="en-US" w:eastAsia="zh-CN"/>
        </w:rPr>
      </w:pPr>
      <w:r>
        <w:rPr>
          <w:rFonts w:hint="eastAsia" w:ascii="宋体" w:hAnsi="宋体" w:eastAsia="宋体" w:cs="宋体"/>
          <w:lang w:val="en-US" w:eastAsia="zh-CN"/>
        </w:rPr>
        <w:t>质量(若涉及填写)；</w:t>
      </w:r>
    </w:p>
    <w:p>
      <w:pPr>
        <w:pStyle w:val="62"/>
        <w:bidi w:val="0"/>
        <w:rPr>
          <w:rFonts w:hint="eastAsia" w:ascii="宋体" w:hAnsi="宋体" w:eastAsia="宋体" w:cs="宋体"/>
          <w:lang w:val="en-US" w:eastAsia="zh-CN"/>
        </w:rPr>
      </w:pPr>
      <w:bookmarkStart w:id="562" w:name="_Toc3720"/>
      <w:r>
        <w:rPr>
          <w:rFonts w:hint="eastAsia" w:ascii="宋体" w:hAnsi="宋体" w:eastAsia="宋体" w:cs="宋体"/>
        </w:rPr>
        <w:t>质量标准</w:t>
      </w:r>
      <w:bookmarkEnd w:id="562"/>
    </w:p>
    <w:p>
      <w:pPr>
        <w:pStyle w:val="29"/>
        <w:numPr>
          <w:ilvl w:val="1"/>
          <w:numId w:val="39"/>
        </w:numPr>
        <w:bidi w:val="0"/>
        <w:rPr>
          <w:rFonts w:hint="eastAsia" w:ascii="宋体" w:hAnsi="宋体" w:eastAsia="宋体" w:cs="宋体"/>
        </w:rPr>
      </w:pPr>
      <w:r>
        <w:rPr>
          <w:rFonts w:hint="eastAsia" w:ascii="宋体" w:hAnsi="宋体" w:eastAsia="宋体" w:cs="宋体"/>
        </w:rPr>
        <w:t>XXXX；</w:t>
      </w:r>
    </w:p>
    <w:p>
      <w:pPr>
        <w:pStyle w:val="29"/>
        <w:numPr>
          <w:ilvl w:val="1"/>
          <w:numId w:val="39"/>
        </w:numPr>
        <w:bidi w:val="0"/>
        <w:rPr>
          <w:rFonts w:hint="eastAsia" w:ascii="宋体" w:hAnsi="宋体" w:eastAsia="宋体" w:cs="宋体"/>
        </w:rPr>
      </w:pPr>
      <w:r>
        <w:rPr>
          <w:rFonts w:hint="eastAsia" w:ascii="宋体" w:hAnsi="宋体" w:eastAsia="宋体" w:cs="宋体"/>
        </w:rPr>
        <w:t>XXXX；</w:t>
      </w:r>
    </w:p>
    <w:p>
      <w:pPr>
        <w:pStyle w:val="29"/>
        <w:numPr>
          <w:ilvl w:val="1"/>
          <w:numId w:val="39"/>
        </w:numPr>
        <w:bidi w:val="0"/>
        <w:rPr>
          <w:rFonts w:hint="eastAsia" w:ascii="宋体" w:hAnsi="宋体" w:eastAsia="宋体" w:cs="宋体"/>
        </w:rPr>
      </w:pPr>
      <w:r>
        <w:rPr>
          <w:rFonts w:hint="eastAsia" w:ascii="宋体" w:hAnsi="宋体" w:eastAsia="宋体" w:cs="宋体"/>
        </w:rPr>
        <w:t>XXXX．</w:t>
      </w:r>
    </w:p>
    <w:p>
      <w:pPr>
        <w:pStyle w:val="62"/>
        <w:bidi w:val="0"/>
        <w:rPr>
          <w:rFonts w:hint="eastAsia" w:ascii="宋体" w:hAnsi="宋体" w:eastAsia="宋体" w:cs="宋体"/>
          <w:lang w:val="en-US" w:eastAsia="zh-CN"/>
        </w:rPr>
      </w:pPr>
      <w:bookmarkStart w:id="563" w:name="_Toc7055"/>
      <w:r>
        <w:rPr>
          <w:rFonts w:hint="eastAsia" w:ascii="宋体" w:hAnsi="宋体" w:eastAsia="宋体" w:cs="宋体"/>
          <w:lang w:val="en-US" w:eastAsia="zh-CN"/>
        </w:rPr>
        <w:t>验收要求</w:t>
      </w:r>
      <w:bookmarkEnd w:id="563"/>
    </w:p>
    <w:p>
      <w:pPr>
        <w:pStyle w:val="29"/>
        <w:numPr>
          <w:ilvl w:val="1"/>
          <w:numId w:val="40"/>
        </w:numPr>
        <w:bidi w:val="0"/>
        <w:rPr>
          <w:rFonts w:hint="eastAsia" w:ascii="宋体" w:hAnsi="宋体" w:eastAsia="宋体" w:cs="宋体"/>
        </w:rPr>
      </w:pPr>
      <w:r>
        <w:rPr>
          <w:rFonts w:hint="eastAsia" w:ascii="宋体" w:hAnsi="宋体" w:eastAsia="宋体" w:cs="宋体"/>
        </w:rPr>
        <w:t>严格按照《财政部关于进一步加强政府采购需求和履约验收管理的指导意见》</w:t>
      </w:r>
      <w:r>
        <w:rPr>
          <w:rFonts w:hint="eastAsia" w:ascii="宋体" w:hAnsi="宋体" w:eastAsia="宋体" w:cs="宋体"/>
          <w:lang w:eastAsia="zh-CN"/>
        </w:rPr>
        <w:t>(</w:t>
      </w:r>
      <w:r>
        <w:rPr>
          <w:rFonts w:hint="eastAsia" w:ascii="宋体" w:hAnsi="宋体" w:eastAsia="宋体" w:cs="宋体"/>
        </w:rPr>
        <w:t>财库〔2016〕205号</w:t>
      </w:r>
      <w:r>
        <w:rPr>
          <w:rFonts w:hint="eastAsia" w:ascii="宋体" w:hAnsi="宋体" w:eastAsia="宋体" w:cs="宋体"/>
          <w:lang w:eastAsia="zh-CN"/>
        </w:rPr>
        <w:t>)</w:t>
      </w:r>
      <w:r>
        <w:rPr>
          <w:rFonts w:hint="eastAsia" w:ascii="宋体" w:hAnsi="宋体" w:eastAsia="宋体" w:cs="宋体"/>
        </w:rPr>
        <w:t>要求进行验收。须符合国家有关规定、</w:t>
      </w:r>
      <w:r>
        <w:rPr>
          <w:rFonts w:hint="eastAsia" w:ascii="宋体" w:hAnsi="宋体" w:eastAsia="宋体" w:cs="宋体"/>
          <w:lang w:val="en-US" w:eastAsia="zh-CN"/>
        </w:rPr>
        <w:t>谈判</w:t>
      </w:r>
      <w:r>
        <w:rPr>
          <w:rFonts w:hint="eastAsia" w:ascii="宋体" w:hAnsi="宋体" w:eastAsia="宋体" w:cs="宋体"/>
        </w:rPr>
        <w:t>文件的质量要求和技术指标、供应商的</w:t>
      </w:r>
      <w:r>
        <w:rPr>
          <w:rFonts w:hint="eastAsia" w:ascii="宋体" w:hAnsi="宋体" w:eastAsia="宋体" w:cs="宋体"/>
          <w:lang w:val="en-US" w:eastAsia="zh-CN"/>
        </w:rPr>
        <w:t>响应</w:t>
      </w:r>
      <w:r>
        <w:rPr>
          <w:rFonts w:hint="eastAsia" w:ascii="宋体" w:hAnsi="宋体" w:eastAsia="宋体" w:cs="宋体"/>
        </w:rPr>
        <w:t>文件及承诺以及合同条款。</w:t>
      </w:r>
    </w:p>
    <w:p>
      <w:pPr>
        <w:pStyle w:val="29"/>
        <w:numPr>
          <w:ilvl w:val="1"/>
          <w:numId w:val="40"/>
        </w:numPr>
        <w:bidi w:val="0"/>
        <w:rPr>
          <w:rFonts w:hint="eastAsia" w:ascii="宋体" w:hAnsi="宋体" w:eastAsia="宋体" w:cs="宋体"/>
        </w:rPr>
      </w:pPr>
      <w:r>
        <w:rPr>
          <w:rFonts w:hint="eastAsia" w:ascii="宋体" w:hAnsi="宋体" w:eastAsia="宋体" w:cs="宋体"/>
        </w:rPr>
        <w:t>甲乙双方如对质量要求和技术指标的约定标准有相互抵触或异议的事项，由甲方在</w:t>
      </w:r>
      <w:r>
        <w:rPr>
          <w:rFonts w:hint="eastAsia" w:ascii="宋体" w:hAnsi="宋体" w:eastAsia="宋体" w:cs="宋体"/>
          <w:lang w:val="en-US" w:eastAsia="zh-CN"/>
        </w:rPr>
        <w:t>响应</w:t>
      </w:r>
      <w:r>
        <w:rPr>
          <w:rFonts w:hint="eastAsia" w:ascii="宋体" w:hAnsi="宋体" w:eastAsia="宋体" w:cs="宋体"/>
        </w:rPr>
        <w:t>文件中按质量要求和技术指标比较优胜的原则确定该项的约定标准进行验收；</w:t>
      </w:r>
    </w:p>
    <w:p>
      <w:pPr>
        <w:pStyle w:val="29"/>
        <w:numPr>
          <w:ilvl w:val="1"/>
          <w:numId w:val="40"/>
        </w:numPr>
        <w:bidi w:val="0"/>
        <w:rPr>
          <w:rFonts w:hint="eastAsia" w:ascii="宋体" w:hAnsi="宋体" w:eastAsia="宋体" w:cs="宋体"/>
          <w:lang w:val="en-US" w:eastAsia="zh-CN"/>
        </w:rPr>
      </w:pPr>
      <w:r>
        <w:rPr>
          <w:rFonts w:hint="eastAsia" w:ascii="宋体" w:hAnsi="宋体" w:eastAsia="宋体" w:cs="宋体"/>
        </w:rPr>
        <w:t>如质量验收合格，双方签署质量验收报告。</w:t>
      </w:r>
    </w:p>
    <w:p>
      <w:pPr>
        <w:pStyle w:val="62"/>
        <w:bidi w:val="0"/>
        <w:rPr>
          <w:rFonts w:hint="eastAsia" w:ascii="宋体" w:hAnsi="宋体" w:eastAsia="宋体" w:cs="宋体"/>
        </w:rPr>
      </w:pPr>
      <w:bookmarkStart w:id="564" w:name="_Toc12437"/>
      <w:r>
        <w:rPr>
          <w:rFonts w:hint="eastAsia" w:ascii="宋体" w:hAnsi="宋体" w:eastAsia="宋体" w:cs="宋体"/>
          <w:lang w:val="en-US" w:eastAsia="zh-CN"/>
        </w:rPr>
        <w:t>合同价款</w:t>
      </w:r>
      <w:r>
        <w:rPr>
          <w:rFonts w:hint="eastAsia" w:ascii="宋体" w:hAnsi="宋体" w:eastAsia="宋体" w:cs="宋体"/>
        </w:rPr>
        <w:t>及支付方式</w:t>
      </w:r>
      <w:bookmarkEnd w:id="564"/>
    </w:p>
    <w:p>
      <w:pPr>
        <w:pStyle w:val="29"/>
        <w:numPr>
          <w:ilvl w:val="1"/>
          <w:numId w:val="41"/>
        </w:numPr>
        <w:bidi w:val="0"/>
        <w:rPr>
          <w:rFonts w:hint="eastAsia" w:ascii="宋体" w:hAnsi="宋体" w:eastAsia="宋体" w:cs="宋体"/>
        </w:rPr>
      </w:pPr>
      <w:r>
        <w:rPr>
          <w:rFonts w:hint="eastAsia" w:ascii="宋体" w:hAnsi="宋体" w:eastAsia="宋体" w:cs="宋体"/>
        </w:rPr>
        <w:t>本项目</w:t>
      </w:r>
      <w:r>
        <w:rPr>
          <w:rFonts w:hint="eastAsia" w:ascii="宋体" w:hAnsi="宋体" w:eastAsia="宋体" w:cs="宋体"/>
          <w:lang w:val="en-US" w:eastAsia="zh-CN"/>
        </w:rPr>
        <w:t>合同价款</w:t>
      </w:r>
      <w:r>
        <w:rPr>
          <w:rFonts w:hint="eastAsia" w:ascii="宋体" w:hAnsi="宋体" w:eastAsia="宋体" w:cs="宋体"/>
        </w:rPr>
        <w:t>由以下组成：</w:t>
      </w:r>
    </w:p>
    <w:p>
      <w:pPr>
        <w:pStyle w:val="29"/>
        <w:numPr>
          <w:ilvl w:val="1"/>
          <w:numId w:val="41"/>
        </w:numPr>
        <w:bidi w:val="0"/>
        <w:rPr>
          <w:rFonts w:hint="eastAsia" w:ascii="宋体" w:hAnsi="宋体" w:eastAsia="宋体" w:cs="宋体"/>
        </w:rPr>
      </w:pPr>
      <w:r>
        <w:rPr>
          <w:rFonts w:hint="eastAsia" w:ascii="宋体" w:hAnsi="宋体" w:eastAsia="宋体" w:cs="宋体"/>
        </w:rPr>
        <w:t>XX万元；</w:t>
      </w:r>
    </w:p>
    <w:p>
      <w:pPr>
        <w:pStyle w:val="29"/>
        <w:numPr>
          <w:ilvl w:val="1"/>
          <w:numId w:val="41"/>
        </w:numPr>
        <w:bidi w:val="0"/>
        <w:rPr>
          <w:rFonts w:hint="eastAsia" w:ascii="宋体" w:hAnsi="宋体" w:eastAsia="宋体" w:cs="宋体"/>
        </w:rPr>
      </w:pPr>
      <w:r>
        <w:rPr>
          <w:rFonts w:hint="eastAsia" w:ascii="宋体" w:hAnsi="宋体" w:eastAsia="宋体" w:cs="宋体"/>
        </w:rPr>
        <w:t>XX万元；</w:t>
      </w:r>
    </w:p>
    <w:p>
      <w:pPr>
        <w:pStyle w:val="29"/>
        <w:numPr>
          <w:ilvl w:val="1"/>
          <w:numId w:val="41"/>
        </w:numPr>
        <w:bidi w:val="0"/>
        <w:rPr>
          <w:rFonts w:hint="eastAsia" w:ascii="宋体" w:hAnsi="宋体" w:eastAsia="宋体" w:cs="宋体"/>
        </w:rPr>
      </w:pPr>
      <w:r>
        <w:rPr>
          <w:rFonts w:hint="eastAsia" w:ascii="宋体" w:hAnsi="宋体" w:eastAsia="宋体" w:cs="宋体"/>
        </w:rPr>
        <w:t>XX万元。</w:t>
      </w:r>
    </w:p>
    <w:p>
      <w:pPr>
        <w:pStyle w:val="29"/>
        <w:numPr>
          <w:ilvl w:val="1"/>
          <w:numId w:val="41"/>
        </w:numPr>
        <w:bidi w:val="0"/>
        <w:rPr>
          <w:rFonts w:hint="eastAsia" w:ascii="宋体" w:hAnsi="宋体" w:eastAsia="宋体" w:cs="宋体"/>
        </w:rPr>
      </w:pPr>
      <w:r>
        <w:rPr>
          <w:rFonts w:hint="eastAsia" w:ascii="宋体" w:hAnsi="宋体" w:eastAsia="宋体" w:cs="宋体"/>
        </w:rPr>
        <w:t>……</w:t>
      </w:r>
    </w:p>
    <w:p>
      <w:pPr>
        <w:pStyle w:val="29"/>
        <w:numPr>
          <w:ilvl w:val="1"/>
          <w:numId w:val="41"/>
        </w:numPr>
        <w:bidi w:val="0"/>
        <w:rPr>
          <w:rFonts w:hint="eastAsia" w:ascii="宋体" w:hAnsi="宋体" w:eastAsia="宋体" w:cs="宋体"/>
        </w:rPr>
      </w:pPr>
      <w:r>
        <w:rPr>
          <w:rFonts w:hint="eastAsia" w:ascii="宋体" w:hAnsi="宋体" w:eastAsia="宋体" w:cs="宋体"/>
        </w:rPr>
        <w:t xml:space="preserve">支付方式： </w:t>
      </w:r>
    </w:p>
    <w:p>
      <w:pPr>
        <w:pStyle w:val="62"/>
        <w:bidi w:val="0"/>
        <w:rPr>
          <w:rFonts w:hint="eastAsia" w:ascii="宋体" w:hAnsi="宋体" w:eastAsia="宋体" w:cs="宋体"/>
        </w:rPr>
      </w:pPr>
      <w:bookmarkStart w:id="565" w:name="_Toc164"/>
      <w:r>
        <w:rPr>
          <w:rFonts w:hint="eastAsia" w:ascii="宋体" w:hAnsi="宋体" w:eastAsia="宋体" w:cs="宋体"/>
        </w:rPr>
        <w:t>知识产权</w:t>
      </w:r>
      <w:bookmarkEnd w:id="565"/>
    </w:p>
    <w:p>
      <w:pPr>
        <w:pStyle w:val="42"/>
        <w:bidi w:val="0"/>
        <w:rPr>
          <w:rFonts w:hint="eastAsia" w:ascii="宋体" w:hAnsi="宋体" w:eastAsia="宋体" w:cs="宋体"/>
        </w:rPr>
      </w:pPr>
      <w:r>
        <w:rPr>
          <w:rFonts w:hint="eastAsia" w:ascii="宋体" w:hAnsi="宋体" w:eastAsia="宋体" w:cs="宋体"/>
        </w:rPr>
        <w:t>乙方应保证所提供的服务或其任何一部分均不会侵犯任何第三方的专利权、商标权或著作权。</w:t>
      </w:r>
    </w:p>
    <w:p>
      <w:pPr>
        <w:pStyle w:val="62"/>
        <w:bidi w:val="0"/>
        <w:rPr>
          <w:rFonts w:hint="eastAsia" w:ascii="宋体" w:hAnsi="宋体" w:eastAsia="宋体" w:cs="宋体"/>
        </w:rPr>
      </w:pPr>
      <w:bookmarkStart w:id="566" w:name="_Toc22721"/>
      <w:r>
        <w:rPr>
          <w:rFonts w:hint="eastAsia" w:ascii="宋体" w:hAnsi="宋体" w:eastAsia="宋体" w:cs="宋体"/>
        </w:rPr>
        <w:t>无产权瑕疵条款</w:t>
      </w:r>
      <w:bookmarkEnd w:id="566"/>
    </w:p>
    <w:p>
      <w:pPr>
        <w:pStyle w:val="42"/>
        <w:bidi w:val="0"/>
        <w:rPr>
          <w:rFonts w:hint="eastAsia" w:ascii="宋体" w:hAnsi="宋体" w:eastAsia="宋体" w:cs="宋体"/>
        </w:rPr>
      </w:pPr>
      <w:r>
        <w:rPr>
          <w:rFonts w:hint="eastAsia" w:ascii="宋体" w:hAnsi="宋体" w:eastAsia="宋体" w:cs="宋体"/>
        </w:rPr>
        <w:t>乙方保证所提供的服务的所有权完全属于乙方且无任何抵押、查封等产权瑕疵。如有产权瑕疵的，视为乙方违约。乙方应负担由此而产生的一切损失。</w:t>
      </w:r>
    </w:p>
    <w:p>
      <w:pPr>
        <w:pStyle w:val="62"/>
        <w:bidi w:val="0"/>
        <w:rPr>
          <w:rFonts w:hint="eastAsia" w:ascii="宋体" w:hAnsi="宋体" w:eastAsia="宋体" w:cs="宋体"/>
        </w:rPr>
      </w:pPr>
      <w:bookmarkStart w:id="567" w:name="_Toc22137"/>
      <w:r>
        <w:rPr>
          <w:rFonts w:hint="eastAsia" w:ascii="宋体" w:hAnsi="宋体" w:eastAsia="宋体" w:cs="宋体"/>
        </w:rPr>
        <w:t>甲方的权利和义务</w:t>
      </w:r>
      <w:bookmarkEnd w:id="567"/>
    </w:p>
    <w:p>
      <w:pPr>
        <w:pStyle w:val="29"/>
        <w:numPr>
          <w:ilvl w:val="1"/>
          <w:numId w:val="42"/>
        </w:numPr>
        <w:bidi w:val="0"/>
        <w:rPr>
          <w:rFonts w:hint="eastAsia" w:ascii="宋体" w:hAnsi="宋体" w:eastAsia="宋体" w:cs="宋体"/>
        </w:rPr>
      </w:pPr>
      <w:r>
        <w:rPr>
          <w:rFonts w:hint="eastAsia" w:ascii="宋体" w:hAnsi="宋体" w:eastAsia="宋体" w:cs="宋体"/>
        </w:rPr>
        <w:t>甲方有权对合同规定范围内乙方的服务行为进行监督和检查，拥有监管权。有权定期核对乙方提供服务所配备的人员数量。对甲方认为不合理的部分有权下达整改通知书，并要求乙方限期整改。</w:t>
      </w:r>
    </w:p>
    <w:p>
      <w:pPr>
        <w:pStyle w:val="29"/>
        <w:numPr>
          <w:ilvl w:val="1"/>
          <w:numId w:val="42"/>
        </w:numPr>
        <w:bidi w:val="0"/>
        <w:rPr>
          <w:rFonts w:hint="eastAsia" w:ascii="宋体" w:hAnsi="宋体" w:eastAsia="宋体" w:cs="宋体"/>
        </w:rPr>
      </w:pPr>
      <w:r>
        <w:rPr>
          <w:rFonts w:hint="eastAsia" w:ascii="宋体" w:hAnsi="宋体" w:eastAsia="宋体" w:cs="宋体"/>
        </w:rPr>
        <w:t>甲方有权依据双方签订的考评办法对乙方提供的服务进行定期考评。当考评结果未达到标准时，有权依据考评办法约定的数额扣除</w:t>
      </w:r>
      <w:r>
        <w:rPr>
          <w:rFonts w:hint="eastAsia" w:ascii="宋体" w:hAnsi="宋体" w:eastAsia="宋体" w:cs="宋体"/>
          <w:lang w:val="en-US" w:eastAsia="zh-CN"/>
        </w:rPr>
        <w:t>合同款项</w:t>
      </w:r>
      <w:r>
        <w:rPr>
          <w:rFonts w:hint="eastAsia" w:ascii="宋体" w:hAnsi="宋体" w:eastAsia="宋体" w:cs="宋体"/>
        </w:rPr>
        <w:t>。</w:t>
      </w:r>
    </w:p>
    <w:p>
      <w:pPr>
        <w:pStyle w:val="29"/>
        <w:numPr>
          <w:ilvl w:val="1"/>
          <w:numId w:val="42"/>
        </w:numPr>
        <w:bidi w:val="0"/>
        <w:rPr>
          <w:rFonts w:hint="eastAsia" w:ascii="宋体" w:hAnsi="宋体" w:eastAsia="宋体" w:cs="宋体"/>
        </w:rPr>
      </w:pPr>
      <w:r>
        <w:rPr>
          <w:rFonts w:hint="eastAsia" w:ascii="宋体" w:hAnsi="宋体" w:eastAsia="宋体" w:cs="宋体"/>
        </w:rPr>
        <w:t>负责检查监督乙方管理工作的实施及制度的执行情况。</w:t>
      </w:r>
    </w:p>
    <w:p>
      <w:pPr>
        <w:pStyle w:val="29"/>
        <w:numPr>
          <w:ilvl w:val="1"/>
          <w:numId w:val="42"/>
        </w:numPr>
        <w:bidi w:val="0"/>
        <w:rPr>
          <w:rFonts w:hint="eastAsia" w:ascii="宋体" w:hAnsi="宋体" w:eastAsia="宋体" w:cs="宋体"/>
        </w:rPr>
      </w:pPr>
      <w:r>
        <w:rPr>
          <w:rFonts w:hint="eastAsia" w:ascii="宋体" w:hAnsi="宋体" w:eastAsia="宋体" w:cs="宋体"/>
        </w:rPr>
        <w:t>根据本合同规定，按时向乙方支付应付服务费用。</w:t>
      </w:r>
    </w:p>
    <w:p>
      <w:pPr>
        <w:pStyle w:val="29"/>
        <w:numPr>
          <w:ilvl w:val="1"/>
          <w:numId w:val="42"/>
        </w:numPr>
        <w:bidi w:val="0"/>
        <w:rPr>
          <w:rFonts w:hint="eastAsia" w:ascii="宋体" w:hAnsi="宋体" w:eastAsia="宋体" w:cs="宋体"/>
        </w:rPr>
      </w:pPr>
      <w:r>
        <w:rPr>
          <w:rFonts w:hint="eastAsia" w:ascii="宋体" w:hAnsi="宋体" w:eastAsia="宋体" w:cs="宋体"/>
        </w:rPr>
        <w:t>国家法律、法规所规定由甲方承担的其它责任。</w:t>
      </w:r>
    </w:p>
    <w:p>
      <w:pPr>
        <w:pStyle w:val="62"/>
        <w:bidi w:val="0"/>
        <w:rPr>
          <w:rFonts w:hint="eastAsia" w:ascii="宋体" w:hAnsi="宋体" w:eastAsia="宋体" w:cs="宋体"/>
        </w:rPr>
      </w:pPr>
      <w:bookmarkStart w:id="568" w:name="_Toc28246"/>
      <w:r>
        <w:rPr>
          <w:rFonts w:hint="eastAsia" w:ascii="宋体" w:hAnsi="宋体" w:eastAsia="宋体" w:cs="宋体"/>
        </w:rPr>
        <w:t>乙方的权利和义务</w:t>
      </w:r>
      <w:bookmarkEnd w:id="568"/>
    </w:p>
    <w:p>
      <w:pPr>
        <w:pStyle w:val="29"/>
        <w:numPr>
          <w:ilvl w:val="1"/>
          <w:numId w:val="43"/>
        </w:numPr>
        <w:bidi w:val="0"/>
        <w:rPr>
          <w:rFonts w:hint="eastAsia" w:ascii="宋体" w:hAnsi="宋体" w:eastAsia="宋体" w:cs="宋体"/>
        </w:rPr>
      </w:pPr>
      <w:r>
        <w:rPr>
          <w:rFonts w:hint="eastAsia" w:ascii="宋体" w:hAnsi="宋体" w:eastAsia="宋体" w:cs="宋体"/>
        </w:rPr>
        <w:t>对本合同规定的委托服务范围内的项目享有管理权及服务义务。</w:t>
      </w:r>
    </w:p>
    <w:p>
      <w:pPr>
        <w:pStyle w:val="29"/>
        <w:numPr>
          <w:ilvl w:val="1"/>
          <w:numId w:val="43"/>
        </w:numPr>
        <w:bidi w:val="0"/>
        <w:rPr>
          <w:rFonts w:hint="eastAsia" w:ascii="宋体" w:hAnsi="宋体" w:eastAsia="宋体" w:cs="宋体"/>
        </w:rPr>
      </w:pPr>
      <w:r>
        <w:rPr>
          <w:rFonts w:hint="eastAsia" w:ascii="宋体" w:hAnsi="宋体" w:eastAsia="宋体" w:cs="宋体"/>
        </w:rPr>
        <w:t>根据本合同的规定向甲方收取相关服务费用，并有权在本项目管理范围内管理及合理使用。</w:t>
      </w:r>
    </w:p>
    <w:p>
      <w:pPr>
        <w:pStyle w:val="29"/>
        <w:numPr>
          <w:ilvl w:val="1"/>
          <w:numId w:val="43"/>
        </w:numPr>
        <w:bidi w:val="0"/>
        <w:rPr>
          <w:rFonts w:hint="eastAsia" w:ascii="宋体" w:hAnsi="宋体" w:eastAsia="宋体" w:cs="宋体"/>
        </w:rPr>
      </w:pPr>
      <w:r>
        <w:rPr>
          <w:rFonts w:hint="eastAsia" w:ascii="宋体" w:hAnsi="宋体" w:eastAsia="宋体" w:cs="宋体"/>
        </w:rPr>
        <w:t>及时向甲方通告本项目服务范围内有关服务的重大事项，及时配合处理投诉。</w:t>
      </w:r>
    </w:p>
    <w:p>
      <w:pPr>
        <w:pStyle w:val="29"/>
        <w:numPr>
          <w:ilvl w:val="1"/>
          <w:numId w:val="43"/>
        </w:numPr>
        <w:bidi w:val="0"/>
        <w:rPr>
          <w:rFonts w:hint="eastAsia" w:ascii="宋体" w:hAnsi="宋体" w:eastAsia="宋体" w:cs="宋体"/>
        </w:rPr>
      </w:pPr>
      <w:r>
        <w:rPr>
          <w:rFonts w:hint="eastAsia" w:ascii="宋体" w:hAnsi="宋体" w:eastAsia="宋体" w:cs="宋体"/>
        </w:rPr>
        <w:t>接受项目行业管理部门及政府有关部门的指导，接受甲方的监督。</w:t>
      </w:r>
    </w:p>
    <w:p>
      <w:pPr>
        <w:pStyle w:val="29"/>
        <w:numPr>
          <w:ilvl w:val="1"/>
          <w:numId w:val="43"/>
        </w:numPr>
        <w:bidi w:val="0"/>
        <w:rPr>
          <w:rFonts w:hint="eastAsia" w:ascii="宋体" w:hAnsi="宋体" w:eastAsia="宋体" w:cs="宋体"/>
        </w:rPr>
      </w:pPr>
      <w:r>
        <w:rPr>
          <w:rFonts w:hint="eastAsia" w:ascii="宋体" w:hAnsi="宋体" w:eastAsia="宋体" w:cs="宋体"/>
        </w:rPr>
        <w:t>国家法律、法规所规定由乙方承担的其它责任。</w:t>
      </w:r>
    </w:p>
    <w:p>
      <w:pPr>
        <w:pStyle w:val="62"/>
        <w:bidi w:val="0"/>
        <w:rPr>
          <w:rFonts w:hint="eastAsia" w:ascii="宋体" w:hAnsi="宋体" w:eastAsia="宋体" w:cs="宋体"/>
        </w:rPr>
      </w:pPr>
      <w:bookmarkStart w:id="569" w:name="_Toc18982"/>
      <w:r>
        <w:rPr>
          <w:rFonts w:hint="eastAsia" w:ascii="宋体" w:hAnsi="宋体" w:eastAsia="宋体" w:cs="宋体"/>
        </w:rPr>
        <w:t>违约责任</w:t>
      </w:r>
      <w:bookmarkEnd w:id="569"/>
    </w:p>
    <w:p>
      <w:pPr>
        <w:pStyle w:val="29"/>
        <w:numPr>
          <w:ilvl w:val="1"/>
          <w:numId w:val="44"/>
        </w:numPr>
        <w:bidi w:val="0"/>
        <w:rPr>
          <w:rFonts w:hint="eastAsia" w:ascii="宋体" w:hAnsi="宋体" w:eastAsia="宋体" w:cs="宋体"/>
        </w:rPr>
      </w:pPr>
      <w:r>
        <w:rPr>
          <w:rFonts w:hint="eastAsia" w:ascii="宋体" w:hAnsi="宋体" w:eastAsia="宋体" w:cs="宋体"/>
        </w:rPr>
        <w:t>甲乙双方必须遵守本合同并执行合同中的各项规定，保证本合同的正常履行。</w:t>
      </w:r>
    </w:p>
    <w:p>
      <w:pPr>
        <w:pStyle w:val="29"/>
        <w:numPr>
          <w:ilvl w:val="1"/>
          <w:numId w:val="44"/>
        </w:numPr>
        <w:bidi w:val="0"/>
        <w:rPr>
          <w:rFonts w:hint="eastAsia" w:ascii="宋体" w:hAnsi="宋体" w:eastAsia="宋体" w:cs="宋体"/>
        </w:rPr>
      </w:pPr>
      <w:r>
        <w:rPr>
          <w:rFonts w:hint="eastAsia" w:ascii="宋体" w:hAnsi="宋体" w:eastAsia="宋体" w:cs="宋体"/>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62"/>
        <w:bidi w:val="0"/>
        <w:rPr>
          <w:rFonts w:hint="eastAsia" w:ascii="宋体" w:hAnsi="宋体" w:eastAsia="宋体" w:cs="宋体"/>
        </w:rPr>
      </w:pPr>
      <w:bookmarkStart w:id="570" w:name="_Toc2350"/>
      <w:r>
        <w:rPr>
          <w:rFonts w:hint="eastAsia" w:ascii="宋体" w:hAnsi="宋体" w:eastAsia="宋体" w:cs="宋体"/>
        </w:rPr>
        <w:t>不可抗力事件处理</w:t>
      </w:r>
      <w:bookmarkEnd w:id="570"/>
    </w:p>
    <w:p>
      <w:pPr>
        <w:pStyle w:val="29"/>
        <w:numPr>
          <w:ilvl w:val="1"/>
          <w:numId w:val="45"/>
        </w:numPr>
        <w:bidi w:val="0"/>
        <w:rPr>
          <w:rFonts w:hint="eastAsia" w:ascii="宋体" w:hAnsi="宋体" w:eastAsia="宋体" w:cs="宋体"/>
        </w:rPr>
      </w:pPr>
      <w:r>
        <w:rPr>
          <w:rFonts w:hint="eastAsia" w:ascii="宋体" w:hAnsi="宋体" w:eastAsia="宋体" w:cs="宋体"/>
        </w:rPr>
        <w:t>在合同有效期内，任何一方因不可抗力事件导致不能履行合同，则合同履行期可延长，其延长期与不可抗力影响期相同。</w:t>
      </w:r>
    </w:p>
    <w:p>
      <w:pPr>
        <w:pStyle w:val="29"/>
        <w:numPr>
          <w:ilvl w:val="1"/>
          <w:numId w:val="45"/>
        </w:numPr>
        <w:bidi w:val="0"/>
        <w:rPr>
          <w:rFonts w:hint="eastAsia" w:ascii="宋体" w:hAnsi="宋体" w:eastAsia="宋体" w:cs="宋体"/>
        </w:rPr>
      </w:pPr>
      <w:r>
        <w:rPr>
          <w:rFonts w:hint="eastAsia" w:ascii="宋体" w:hAnsi="宋体" w:eastAsia="宋体" w:cs="宋体"/>
        </w:rPr>
        <w:t>不可抗力事件发生后，应立即通知对方，并寄送有关权威机构出具的证明。</w:t>
      </w:r>
    </w:p>
    <w:p>
      <w:pPr>
        <w:pStyle w:val="29"/>
        <w:numPr>
          <w:ilvl w:val="1"/>
          <w:numId w:val="45"/>
        </w:numPr>
        <w:bidi w:val="0"/>
        <w:rPr>
          <w:rFonts w:hint="eastAsia" w:ascii="宋体" w:hAnsi="宋体" w:eastAsia="宋体" w:cs="宋体"/>
        </w:rPr>
      </w:pPr>
      <w:r>
        <w:rPr>
          <w:rFonts w:hint="eastAsia" w:ascii="宋体" w:hAnsi="宋体" w:eastAsia="宋体" w:cs="宋体"/>
        </w:rPr>
        <w:t>不可抗力事件延续XX天以上，双方应通过友好协商，确定是否继续履行合同。</w:t>
      </w:r>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Pr>
        <w:pStyle w:val="62"/>
        <w:bidi w:val="0"/>
        <w:rPr>
          <w:rFonts w:hint="eastAsia" w:ascii="宋体" w:hAnsi="宋体" w:eastAsia="宋体" w:cs="宋体"/>
        </w:rPr>
      </w:pPr>
      <w:bookmarkStart w:id="571" w:name="_Toc241833908"/>
      <w:bookmarkStart w:id="572" w:name="_Toc247334846"/>
      <w:bookmarkStart w:id="573" w:name="_Toc212019599"/>
      <w:bookmarkStart w:id="574" w:name="_Toc225654649"/>
      <w:bookmarkStart w:id="575" w:name="_Toc211911353"/>
      <w:bookmarkStart w:id="576" w:name="_Toc211854454"/>
      <w:bookmarkStart w:id="577" w:name="_Toc239568423"/>
      <w:bookmarkStart w:id="578" w:name="_Toc238984980"/>
      <w:bookmarkStart w:id="579" w:name="_Toc286993792"/>
      <w:bookmarkStart w:id="580" w:name="_Toc237145411"/>
      <w:bookmarkStart w:id="581" w:name="_Toc232492933"/>
      <w:bookmarkStart w:id="582" w:name="_Toc251768867"/>
      <w:bookmarkStart w:id="583" w:name="_Toc239233919"/>
      <w:bookmarkStart w:id="584" w:name="_Toc225670756"/>
      <w:bookmarkStart w:id="585" w:name="_Toc185395254"/>
      <w:bookmarkStart w:id="586" w:name="_Toc225244857"/>
      <w:bookmarkStart w:id="587" w:name="_Toc24216"/>
      <w:r>
        <w:rPr>
          <w:rFonts w:hint="eastAsia" w:ascii="宋体" w:hAnsi="宋体" w:eastAsia="宋体" w:cs="宋体"/>
        </w:rPr>
        <w:t>解决</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Pr>
          <w:rFonts w:hint="eastAsia" w:ascii="宋体" w:hAnsi="宋体" w:eastAsia="宋体" w:cs="宋体"/>
          <w:lang w:val="en-US" w:eastAsia="zh-CN"/>
        </w:rPr>
        <w:t>争议的方法</w:t>
      </w:r>
      <w:bookmarkEnd w:id="587"/>
    </w:p>
    <w:p>
      <w:pPr>
        <w:pStyle w:val="29"/>
        <w:numPr>
          <w:ilvl w:val="1"/>
          <w:numId w:val="46"/>
        </w:numPr>
        <w:bidi w:val="0"/>
        <w:rPr>
          <w:rFonts w:hint="eastAsia" w:ascii="宋体" w:hAnsi="宋体" w:eastAsia="宋体" w:cs="宋体"/>
          <w:lang w:val="en-US" w:eastAsia="zh-CN"/>
        </w:rPr>
      </w:pPr>
      <w:r>
        <w:rPr>
          <w:rStyle w:val="54"/>
          <w:rFonts w:hint="eastAsia" w:ascii="宋体" w:hAnsi="宋体" w:eastAsia="宋体" w:cs="宋体"/>
          <w:lang w:val="en-US" w:eastAsia="zh-CN"/>
        </w:rPr>
        <w:t>因服务的质量问题发生争议，由甲方或其指定的第三方机构进行质量鉴定。服务符合标准的，</w:t>
      </w:r>
      <w:r>
        <w:rPr>
          <w:rFonts w:hint="eastAsia" w:ascii="宋体" w:hAnsi="宋体" w:eastAsia="宋体" w:cs="宋体"/>
          <w:lang w:val="en-US" w:eastAsia="zh-CN"/>
        </w:rPr>
        <w:t>鉴定费由甲方承担；服务不符合质量标准的，鉴定费由乙方承担。</w:t>
      </w:r>
    </w:p>
    <w:p>
      <w:pPr>
        <w:pStyle w:val="29"/>
        <w:numPr>
          <w:ilvl w:val="1"/>
          <w:numId w:val="46"/>
        </w:numPr>
        <w:bidi w:val="0"/>
        <w:rPr>
          <w:rFonts w:hint="eastAsia" w:ascii="宋体" w:hAnsi="宋体" w:eastAsia="宋体" w:cs="宋体"/>
          <w:lang w:val="en-US" w:eastAsia="zh-CN"/>
        </w:rPr>
      </w:pPr>
      <w:r>
        <w:rPr>
          <w:rFonts w:hint="eastAsia" w:ascii="宋体" w:hAnsi="宋体" w:eastAsia="宋体" w:cs="宋体"/>
          <w:lang w:val="en-US" w:eastAsia="zh-CN"/>
        </w:rPr>
        <w:t>合同履行期间,若双方发生争议，可协商或由有关部门调解解决，协商或调解不成的，按照下列方式解决(任选一项，且只能选择一项，在选定的一项前的方框内打“√”)：</w:t>
      </w:r>
    </w:p>
    <w:p>
      <w:pPr>
        <w:pStyle w:val="42"/>
        <w:bidi w:val="0"/>
        <w:rPr>
          <w:rFonts w:hint="eastAsia" w:ascii="宋体" w:hAnsi="宋体" w:eastAsia="宋体" w:cs="宋体"/>
          <w:lang w:val="en-US" w:eastAsia="zh-CN"/>
        </w:rPr>
      </w:pPr>
      <w:r>
        <w:rPr>
          <w:rFonts w:hint="eastAsia" w:ascii="宋体" w:hAnsi="宋体" w:eastAsia="宋体" w:cs="宋体"/>
          <w:lang w:val="en-US" w:eastAsia="zh-CN"/>
        </w:rPr>
        <w:sym w:font="Wingdings 2" w:char="00A3"/>
      </w:r>
      <w:r>
        <w:rPr>
          <w:rFonts w:hint="eastAsia" w:ascii="宋体" w:hAnsi="宋体" w:eastAsia="宋体" w:cs="宋体"/>
          <w:lang w:val="en-US" w:eastAsia="zh-CN"/>
        </w:rPr>
        <w:t xml:space="preserve"> 向</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仲裁委员会申请仲裁；□ 向</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所在地人民法院起诉。</w:t>
      </w:r>
    </w:p>
    <w:p>
      <w:pPr>
        <w:pStyle w:val="29"/>
        <w:numPr>
          <w:ilvl w:val="1"/>
          <w:numId w:val="46"/>
        </w:numPr>
        <w:bidi w:val="0"/>
        <w:rPr>
          <w:rFonts w:hint="eastAsia" w:ascii="宋体" w:hAnsi="宋体" w:eastAsia="宋体" w:cs="宋体"/>
        </w:rPr>
      </w:pPr>
      <w:r>
        <w:rPr>
          <w:rFonts w:hint="eastAsia" w:ascii="宋体" w:hAnsi="宋体" w:eastAsia="宋体" w:cs="宋体"/>
        </w:rPr>
        <w:t>仲裁裁决应为最终决定，并对双方具有约束力。</w:t>
      </w:r>
    </w:p>
    <w:p>
      <w:pPr>
        <w:pStyle w:val="29"/>
        <w:numPr>
          <w:ilvl w:val="1"/>
          <w:numId w:val="46"/>
        </w:numPr>
        <w:bidi w:val="0"/>
        <w:rPr>
          <w:rFonts w:hint="eastAsia" w:ascii="宋体" w:hAnsi="宋体" w:eastAsia="宋体" w:cs="宋体"/>
        </w:rPr>
      </w:pPr>
      <w:r>
        <w:rPr>
          <w:rFonts w:hint="eastAsia" w:ascii="宋体" w:hAnsi="宋体" w:eastAsia="宋体" w:cs="宋体"/>
        </w:rPr>
        <w:t xml:space="preserve">除另有裁决外，仲裁费应由败诉方负担。 </w:t>
      </w:r>
    </w:p>
    <w:p>
      <w:pPr>
        <w:pStyle w:val="29"/>
        <w:numPr>
          <w:ilvl w:val="1"/>
          <w:numId w:val="46"/>
        </w:numPr>
        <w:bidi w:val="0"/>
        <w:rPr>
          <w:rFonts w:hint="eastAsia" w:ascii="宋体" w:hAnsi="宋体" w:eastAsia="宋体" w:cs="宋体"/>
        </w:rPr>
      </w:pPr>
      <w:r>
        <w:rPr>
          <w:rFonts w:hint="eastAsia" w:ascii="宋体" w:hAnsi="宋体" w:eastAsia="宋体" w:cs="宋体"/>
        </w:rPr>
        <w:t xml:space="preserve">在仲裁期间，除正在进行仲裁部分外，合同其他部分继续执行。  </w:t>
      </w:r>
    </w:p>
    <w:p>
      <w:pPr>
        <w:pStyle w:val="62"/>
        <w:bidi w:val="0"/>
        <w:rPr>
          <w:rFonts w:hint="eastAsia" w:ascii="宋体" w:hAnsi="宋体" w:eastAsia="宋体" w:cs="宋体"/>
        </w:rPr>
      </w:pPr>
      <w:bookmarkStart w:id="588" w:name="_Toc241833909"/>
      <w:bookmarkStart w:id="589" w:name="_Toc212019600"/>
      <w:bookmarkStart w:id="590" w:name="_Toc225244858"/>
      <w:bookmarkStart w:id="591" w:name="_Toc237145412"/>
      <w:bookmarkStart w:id="592" w:name="_Toc225654650"/>
      <w:bookmarkStart w:id="593" w:name="_Toc239568424"/>
      <w:bookmarkStart w:id="594" w:name="_Toc225670757"/>
      <w:bookmarkStart w:id="595" w:name="_Toc238984981"/>
      <w:bookmarkStart w:id="596" w:name="_Toc211911354"/>
      <w:bookmarkStart w:id="597" w:name="_Toc282696231"/>
      <w:bookmarkStart w:id="598" w:name="_Toc211854455"/>
      <w:bookmarkStart w:id="599" w:name="_Toc286993793"/>
      <w:bookmarkStart w:id="600" w:name="_Toc251768868"/>
      <w:bookmarkStart w:id="601" w:name="_Toc232492934"/>
      <w:bookmarkStart w:id="602" w:name="_Toc239233920"/>
      <w:bookmarkStart w:id="603" w:name="_Toc283019219"/>
      <w:bookmarkStart w:id="604" w:name="_Toc185395255"/>
      <w:bookmarkStart w:id="605" w:name="_Toc247334847"/>
      <w:bookmarkStart w:id="606" w:name="_Toc18690"/>
      <w:r>
        <w:rPr>
          <w:rFonts w:hint="eastAsia" w:ascii="宋体" w:hAnsi="宋体" w:eastAsia="宋体" w:cs="宋体"/>
        </w:rPr>
        <w:t>合同</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Pr>
          <w:rFonts w:hint="eastAsia" w:ascii="宋体" w:hAnsi="宋体" w:eastAsia="宋体" w:cs="宋体"/>
        </w:rPr>
        <w:t>生效及其他</w:t>
      </w:r>
      <w:bookmarkEnd w:id="606"/>
    </w:p>
    <w:p>
      <w:pPr>
        <w:pStyle w:val="29"/>
        <w:numPr>
          <w:ilvl w:val="1"/>
          <w:numId w:val="47"/>
        </w:numPr>
        <w:bidi w:val="0"/>
        <w:rPr>
          <w:rFonts w:hint="eastAsia" w:ascii="宋体" w:hAnsi="宋体" w:eastAsia="宋体" w:cs="宋体"/>
        </w:rPr>
      </w:pPr>
      <w:r>
        <w:rPr>
          <w:rFonts w:hint="eastAsia" w:ascii="宋体" w:hAnsi="宋体" w:eastAsia="宋体" w:cs="宋体"/>
        </w:rPr>
        <w:t>合同经双方法定代表人或授权委托代理人签字并加盖单位公章后生效。</w:t>
      </w:r>
    </w:p>
    <w:p>
      <w:pPr>
        <w:pStyle w:val="29"/>
        <w:numPr>
          <w:ilvl w:val="1"/>
          <w:numId w:val="47"/>
        </w:numPr>
        <w:bidi w:val="0"/>
        <w:rPr>
          <w:rFonts w:hint="eastAsia" w:ascii="宋体" w:hAnsi="宋体" w:eastAsia="宋体" w:cs="宋体"/>
        </w:rPr>
      </w:pPr>
      <w:r>
        <w:rPr>
          <w:rFonts w:hint="eastAsia" w:ascii="宋体" w:hAnsi="宋体" w:eastAsia="宋体" w:cs="宋体"/>
        </w:rPr>
        <w:t>合同执行中涉及采购资金和采购内容修改或补充的，须经政府采购监管部门审批，并签书面补充协议报政府采购监督管理部门备案，方可作为主合同不可分割的一部分。</w:t>
      </w:r>
    </w:p>
    <w:p>
      <w:pPr>
        <w:pStyle w:val="29"/>
        <w:numPr>
          <w:ilvl w:val="1"/>
          <w:numId w:val="47"/>
        </w:numPr>
        <w:bidi w:val="0"/>
        <w:rPr>
          <w:rFonts w:hint="eastAsia" w:ascii="宋体" w:hAnsi="宋体" w:eastAsia="宋体" w:cs="宋体"/>
        </w:rPr>
      </w:pPr>
      <w:r>
        <w:rPr>
          <w:rFonts w:hint="eastAsia" w:ascii="宋体" w:hAnsi="宋体" w:eastAsia="宋体" w:cs="宋体"/>
        </w:rPr>
        <w:t>本合同一式XX份，自双方签章之日起起效。甲方XX份，乙方XX份，政府采购代理机构XX份，同级财政部门备案XX份，具有同等法律效力。</w:t>
      </w:r>
    </w:p>
    <w:p>
      <w:pPr>
        <w:pStyle w:val="62"/>
        <w:bidi w:val="0"/>
        <w:rPr>
          <w:rFonts w:hint="eastAsia" w:ascii="宋体" w:hAnsi="宋体" w:eastAsia="宋体" w:cs="宋体"/>
        </w:rPr>
      </w:pPr>
      <w:bookmarkStart w:id="607" w:name="_Toc9022"/>
      <w:r>
        <w:rPr>
          <w:rFonts w:hint="eastAsia" w:ascii="宋体" w:hAnsi="宋体" w:eastAsia="宋体" w:cs="宋体"/>
        </w:rPr>
        <w:t>附件</w:t>
      </w:r>
      <w:bookmarkEnd w:id="607"/>
    </w:p>
    <w:p>
      <w:pPr>
        <w:pStyle w:val="29"/>
        <w:numPr>
          <w:ilvl w:val="1"/>
          <w:numId w:val="48"/>
        </w:numPr>
        <w:bidi w:val="0"/>
        <w:rPr>
          <w:rFonts w:hint="eastAsia" w:ascii="宋体" w:hAnsi="宋体" w:eastAsia="宋体" w:cs="宋体"/>
        </w:rPr>
      </w:pPr>
      <w:r>
        <w:rPr>
          <w:rFonts w:hint="eastAsia" w:ascii="宋体" w:hAnsi="宋体" w:eastAsia="宋体" w:cs="宋体"/>
        </w:rPr>
        <w:t>项目</w:t>
      </w:r>
      <w:r>
        <w:rPr>
          <w:rFonts w:hint="eastAsia" w:ascii="宋体" w:hAnsi="宋体" w:eastAsia="宋体" w:cs="宋体"/>
          <w:lang w:val="en-US" w:eastAsia="zh-CN"/>
        </w:rPr>
        <w:t>竞争性谈判</w:t>
      </w:r>
      <w:r>
        <w:rPr>
          <w:rFonts w:hint="eastAsia" w:ascii="宋体" w:hAnsi="宋体" w:eastAsia="宋体" w:cs="宋体"/>
        </w:rPr>
        <w:t>文件</w:t>
      </w:r>
      <w:r>
        <w:rPr>
          <w:rFonts w:hint="eastAsia" w:ascii="宋体" w:hAnsi="宋体" w:eastAsia="宋体" w:cs="宋体"/>
          <w:lang w:eastAsia="zh-CN"/>
        </w:rPr>
        <w:t>。</w:t>
      </w:r>
    </w:p>
    <w:p>
      <w:pPr>
        <w:pStyle w:val="29"/>
        <w:numPr>
          <w:ilvl w:val="1"/>
          <w:numId w:val="48"/>
        </w:numPr>
        <w:bidi w:val="0"/>
        <w:rPr>
          <w:rFonts w:hint="eastAsia" w:ascii="宋体" w:hAnsi="宋体" w:eastAsia="宋体" w:cs="宋体"/>
        </w:rPr>
      </w:pPr>
      <w:r>
        <w:rPr>
          <w:rFonts w:hint="eastAsia" w:ascii="宋体" w:hAnsi="宋体" w:eastAsia="宋体" w:cs="宋体"/>
        </w:rPr>
        <w:t>项目修改澄清文件</w:t>
      </w:r>
      <w:r>
        <w:rPr>
          <w:rFonts w:hint="eastAsia" w:ascii="宋体" w:hAnsi="宋体" w:eastAsia="宋体" w:cs="宋体"/>
          <w:lang w:eastAsia="zh-CN"/>
        </w:rPr>
        <w:t>。</w:t>
      </w:r>
    </w:p>
    <w:p>
      <w:pPr>
        <w:pStyle w:val="29"/>
        <w:numPr>
          <w:ilvl w:val="1"/>
          <w:numId w:val="48"/>
        </w:numPr>
        <w:bidi w:val="0"/>
        <w:rPr>
          <w:rFonts w:hint="eastAsia" w:ascii="宋体" w:hAnsi="宋体" w:eastAsia="宋体" w:cs="宋体"/>
        </w:rPr>
      </w:pPr>
      <w:r>
        <w:rPr>
          <w:rFonts w:hint="eastAsia" w:ascii="宋体" w:hAnsi="宋体" w:eastAsia="宋体" w:cs="宋体"/>
        </w:rPr>
        <w:t>项目</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eastAsia="zh-CN"/>
        </w:rPr>
        <w:t>。</w:t>
      </w:r>
    </w:p>
    <w:p>
      <w:pPr>
        <w:pStyle w:val="29"/>
        <w:numPr>
          <w:ilvl w:val="1"/>
          <w:numId w:val="48"/>
        </w:numPr>
        <w:bidi w:val="0"/>
        <w:rPr>
          <w:rFonts w:hint="eastAsia" w:ascii="宋体" w:hAnsi="宋体" w:eastAsia="宋体" w:cs="宋体"/>
        </w:rPr>
      </w:pPr>
      <w:r>
        <w:rPr>
          <w:rFonts w:hint="eastAsia" w:ascii="宋体" w:hAnsi="宋体" w:eastAsia="宋体" w:cs="宋体"/>
          <w:lang w:val="en-US" w:eastAsia="zh-CN"/>
        </w:rPr>
        <w:t>成交</w:t>
      </w:r>
      <w:r>
        <w:rPr>
          <w:rFonts w:hint="eastAsia" w:ascii="宋体" w:hAnsi="宋体" w:eastAsia="宋体" w:cs="宋体"/>
        </w:rPr>
        <w:t>通知书</w:t>
      </w:r>
      <w:r>
        <w:rPr>
          <w:rFonts w:hint="eastAsia" w:ascii="宋体" w:hAnsi="宋体" w:eastAsia="宋体" w:cs="宋体"/>
          <w:lang w:eastAsia="zh-CN"/>
        </w:rPr>
        <w:t>。</w:t>
      </w:r>
    </w:p>
    <w:p>
      <w:pPr>
        <w:pStyle w:val="29"/>
        <w:numPr>
          <w:ilvl w:val="1"/>
          <w:numId w:val="48"/>
        </w:numPr>
        <w:bidi w:val="0"/>
        <w:rPr>
          <w:rFonts w:hint="eastAsia" w:ascii="宋体" w:hAnsi="宋体" w:eastAsia="宋体" w:cs="宋体"/>
        </w:rPr>
      </w:pPr>
      <w:r>
        <w:rPr>
          <w:rFonts w:hint="eastAsia" w:ascii="宋体" w:hAnsi="宋体" w:eastAsia="宋体" w:cs="宋体"/>
        </w:rPr>
        <w:t>其他</w:t>
      </w:r>
      <w:r>
        <w:rPr>
          <w:rFonts w:hint="eastAsia" w:ascii="宋体" w:hAnsi="宋体" w:eastAsia="宋体" w:cs="宋体"/>
          <w:lang w:eastAsia="zh-CN"/>
        </w:rPr>
        <w:t>。</w:t>
      </w:r>
    </w:p>
    <w:p>
      <w:pPr>
        <w:pStyle w:val="30"/>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ascii="宋体" w:hAnsi="宋体" w:eastAsia="宋体" w:cs="宋体"/>
          <w:b/>
          <w:bCs/>
        </w:rPr>
      </w:pPr>
      <w:r>
        <w:rPr>
          <w:rFonts w:hint="eastAsia" w:ascii="宋体" w:hAnsi="宋体" w:eastAsia="宋体" w:cs="宋体"/>
          <w:b/>
          <w:bCs/>
          <w:lang w:val="en-US" w:eastAsia="zh-CN"/>
        </w:rPr>
        <w:t>(本页无正文)</w:t>
      </w:r>
    </w:p>
    <w:tbl>
      <w:tblPr>
        <w:tblStyle w:val="21"/>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ascii="宋体" w:hAnsi="宋体" w:eastAsia="宋体" w:cs="宋体"/>
              </w:rPr>
            </w:pPr>
            <w:r>
              <w:rPr>
                <w:rFonts w:hint="eastAsia" w:ascii="宋体" w:hAnsi="宋体" w:eastAsia="宋体" w:cs="宋体"/>
              </w:rPr>
              <w:t>甲方：   (盖章)</w:t>
            </w:r>
          </w:p>
        </w:tc>
        <w:tc>
          <w:tcPr>
            <w:tcW w:w="4981" w:type="dxa"/>
            <w:vAlign w:val="center"/>
          </w:tcPr>
          <w:p>
            <w:pPr>
              <w:pStyle w:val="39"/>
              <w:bidi w:val="0"/>
              <w:rPr>
                <w:rFonts w:hint="eastAsia" w:ascii="宋体" w:hAnsi="宋体" w:eastAsia="宋体" w:cs="宋体"/>
              </w:rPr>
            </w:pPr>
            <w:r>
              <w:rPr>
                <w:rFonts w:hint="eastAsia" w:ascii="宋体" w:hAnsi="宋体" w:eastAsia="宋体" w:cs="宋体"/>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eastAsia="zh-CN"/>
              </w:rPr>
              <w:t>被授权人</w:t>
            </w:r>
            <w:r>
              <w:rPr>
                <w:rFonts w:hint="eastAsia" w:ascii="宋体" w:hAnsi="宋体" w:eastAsia="宋体" w:cs="宋体"/>
              </w:rPr>
              <w:t>)：</w:t>
            </w:r>
          </w:p>
        </w:tc>
        <w:tc>
          <w:tcPr>
            <w:tcW w:w="4981" w:type="dxa"/>
            <w:vAlign w:val="center"/>
          </w:tcPr>
          <w:p>
            <w:pPr>
              <w:pStyle w:val="39"/>
              <w:bidi w:val="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eastAsia="zh-CN"/>
              </w:rPr>
              <w:t>被授权人</w:t>
            </w:r>
            <w:r>
              <w:rPr>
                <w:rFonts w:hint="eastAsia" w:ascii="宋体" w:hAnsi="宋体" w:eastAsia="宋体" w:cs="宋体"/>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ascii="宋体" w:hAnsi="宋体" w:eastAsia="宋体" w:cs="宋体"/>
              </w:rPr>
            </w:pPr>
            <w:r>
              <w:rPr>
                <w:rFonts w:hint="eastAsia" w:ascii="宋体" w:hAnsi="宋体" w:eastAsia="宋体" w:cs="宋体"/>
              </w:rPr>
              <w:t>地址</w:t>
            </w:r>
            <w:r>
              <w:rPr>
                <w:rFonts w:hint="eastAsia" w:ascii="宋体" w:hAnsi="宋体" w:eastAsia="宋体" w:cs="宋体"/>
                <w:lang w:eastAsia="zh-CN"/>
              </w:rPr>
              <w:t>(</w:t>
            </w:r>
            <w:r>
              <w:rPr>
                <w:rFonts w:hint="eastAsia" w:ascii="宋体" w:hAnsi="宋体" w:eastAsia="宋体" w:cs="宋体"/>
              </w:rPr>
              <w:t>住所</w:t>
            </w:r>
            <w:r>
              <w:rPr>
                <w:rFonts w:hint="eastAsia" w:ascii="宋体" w:hAnsi="宋体" w:eastAsia="宋体" w:cs="宋体"/>
                <w:lang w:eastAsia="zh-CN"/>
              </w:rPr>
              <w:t>)</w:t>
            </w:r>
            <w:r>
              <w:rPr>
                <w:rFonts w:hint="eastAsia" w:ascii="宋体" w:hAnsi="宋体" w:eastAsia="宋体" w:cs="宋体"/>
              </w:rPr>
              <w:t>：</w:t>
            </w:r>
          </w:p>
        </w:tc>
        <w:tc>
          <w:tcPr>
            <w:tcW w:w="4981" w:type="dxa"/>
            <w:vAlign w:val="center"/>
          </w:tcPr>
          <w:p>
            <w:pPr>
              <w:pStyle w:val="39"/>
              <w:bidi w:val="0"/>
              <w:rPr>
                <w:rFonts w:hint="eastAsia" w:ascii="宋体" w:hAnsi="宋体" w:eastAsia="宋体" w:cs="宋体"/>
              </w:rPr>
            </w:pPr>
            <w:r>
              <w:rPr>
                <w:rFonts w:hint="eastAsia" w:ascii="宋体" w:hAnsi="宋体" w:eastAsia="宋体" w:cs="宋体"/>
              </w:rPr>
              <w:t>地址</w:t>
            </w:r>
            <w:r>
              <w:rPr>
                <w:rFonts w:hint="eastAsia" w:ascii="宋体" w:hAnsi="宋体" w:eastAsia="宋体" w:cs="宋体"/>
                <w:lang w:eastAsia="zh-CN"/>
              </w:rPr>
              <w:t>(</w:t>
            </w:r>
            <w:r>
              <w:rPr>
                <w:rFonts w:hint="eastAsia" w:ascii="宋体" w:hAnsi="宋体" w:eastAsia="宋体" w:cs="宋体"/>
              </w:rPr>
              <w:t>住所</w:t>
            </w:r>
            <w:r>
              <w:rPr>
                <w:rFonts w:hint="eastAsia" w:ascii="宋体" w:hAnsi="宋体" w:eastAsia="宋体" w:cs="宋体"/>
                <w:lang w:eastAsia="zh-CN"/>
              </w:rPr>
              <w:t>)</w:t>
            </w:r>
            <w:r>
              <w:rPr>
                <w:rFonts w:hint="eastAsia" w:ascii="宋体" w:hAnsi="宋体" w:eastAsia="宋体" w:cs="宋体"/>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ascii="宋体" w:hAnsi="宋体" w:eastAsia="宋体" w:cs="宋体"/>
              </w:rPr>
            </w:pPr>
            <w:r>
              <w:rPr>
                <w:rFonts w:hint="eastAsia" w:ascii="宋体" w:hAnsi="宋体" w:eastAsia="宋体" w:cs="宋体"/>
              </w:rPr>
              <w:t>开户银行：</w:t>
            </w:r>
          </w:p>
        </w:tc>
        <w:tc>
          <w:tcPr>
            <w:tcW w:w="4981" w:type="dxa"/>
            <w:vAlign w:val="center"/>
          </w:tcPr>
          <w:p>
            <w:pPr>
              <w:pStyle w:val="39"/>
              <w:bidi w:val="0"/>
              <w:rPr>
                <w:rFonts w:hint="eastAsia" w:ascii="宋体" w:hAnsi="宋体" w:eastAsia="宋体" w:cs="宋体"/>
              </w:rPr>
            </w:pPr>
            <w:r>
              <w:rPr>
                <w:rFonts w:hint="eastAsia" w:ascii="宋体" w:hAnsi="宋体" w:eastAsia="宋体" w:cs="宋体"/>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ascii="宋体" w:hAnsi="宋体" w:eastAsia="宋体" w:cs="宋体"/>
              </w:rPr>
            </w:pPr>
            <w:r>
              <w:rPr>
                <w:rFonts w:hint="eastAsia" w:ascii="宋体" w:hAnsi="宋体" w:eastAsia="宋体" w:cs="宋体"/>
              </w:rPr>
              <w:t>账号：</w:t>
            </w:r>
          </w:p>
        </w:tc>
        <w:tc>
          <w:tcPr>
            <w:tcW w:w="4981" w:type="dxa"/>
            <w:vAlign w:val="center"/>
          </w:tcPr>
          <w:p>
            <w:pPr>
              <w:pStyle w:val="39"/>
              <w:bidi w:val="0"/>
              <w:rPr>
                <w:rFonts w:hint="eastAsia" w:ascii="宋体" w:hAnsi="宋体" w:eastAsia="宋体" w:cs="宋体"/>
              </w:rPr>
            </w:pPr>
            <w:r>
              <w:rPr>
                <w:rFonts w:hint="eastAsia" w:ascii="宋体" w:hAnsi="宋体" w:eastAsia="宋体" w:cs="宋体"/>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ascii="宋体" w:hAnsi="宋体" w:eastAsia="宋体" w:cs="宋体"/>
              </w:rPr>
            </w:pPr>
            <w:r>
              <w:rPr>
                <w:rFonts w:hint="eastAsia" w:ascii="宋体" w:hAnsi="宋体" w:eastAsia="宋体" w:cs="宋体"/>
              </w:rPr>
              <w:t xml:space="preserve">电话： </w:t>
            </w:r>
          </w:p>
        </w:tc>
        <w:tc>
          <w:tcPr>
            <w:tcW w:w="4981" w:type="dxa"/>
            <w:vAlign w:val="center"/>
          </w:tcPr>
          <w:p>
            <w:pPr>
              <w:pStyle w:val="39"/>
              <w:bidi w:val="0"/>
              <w:rPr>
                <w:rFonts w:hint="eastAsia" w:ascii="宋体" w:hAnsi="宋体" w:eastAsia="宋体" w:cs="宋体"/>
              </w:rPr>
            </w:pPr>
            <w:r>
              <w:rPr>
                <w:rFonts w:hint="eastAsia" w:ascii="宋体" w:hAnsi="宋体" w:eastAsia="宋体" w:cs="宋体"/>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9"/>
              <w:bidi w:val="0"/>
              <w:rPr>
                <w:rFonts w:hint="eastAsia" w:ascii="宋体" w:hAnsi="宋体" w:eastAsia="宋体" w:cs="宋体"/>
              </w:rPr>
            </w:pPr>
            <w:r>
              <w:rPr>
                <w:rFonts w:hint="eastAsia" w:ascii="宋体" w:hAnsi="宋体" w:eastAsia="宋体" w:cs="宋体"/>
              </w:rPr>
              <w:t>传真：</w:t>
            </w:r>
          </w:p>
        </w:tc>
        <w:tc>
          <w:tcPr>
            <w:tcW w:w="4981" w:type="dxa"/>
            <w:vAlign w:val="center"/>
          </w:tcPr>
          <w:p>
            <w:pPr>
              <w:pStyle w:val="39"/>
              <w:bidi w:val="0"/>
              <w:rPr>
                <w:rFonts w:hint="eastAsia" w:ascii="宋体" w:hAnsi="宋体" w:eastAsia="宋体" w:cs="宋体"/>
              </w:rPr>
            </w:pPr>
            <w:r>
              <w:rPr>
                <w:rFonts w:hint="eastAsia" w:ascii="宋体" w:hAnsi="宋体" w:eastAsia="宋体" w:cs="宋体"/>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9"/>
              <w:bidi w:val="0"/>
              <w:rPr>
                <w:rFonts w:hint="eastAsia" w:ascii="宋体" w:hAnsi="宋体" w:eastAsia="宋体" w:cs="宋体"/>
              </w:rPr>
            </w:pPr>
            <w:r>
              <w:rPr>
                <w:rFonts w:hint="eastAsia" w:ascii="宋体" w:hAnsi="宋体" w:eastAsia="宋体" w:cs="宋体"/>
              </w:rPr>
              <w:t>签约日期：XX年XX月XX日</w:t>
            </w:r>
          </w:p>
        </w:tc>
        <w:tc>
          <w:tcPr>
            <w:tcW w:w="4981" w:type="dxa"/>
            <w:vAlign w:val="center"/>
          </w:tcPr>
          <w:p>
            <w:pPr>
              <w:pStyle w:val="39"/>
              <w:bidi w:val="0"/>
              <w:rPr>
                <w:rFonts w:hint="eastAsia" w:ascii="宋体" w:hAnsi="宋体" w:eastAsia="宋体" w:cs="宋体"/>
              </w:rPr>
            </w:pPr>
            <w:r>
              <w:rPr>
                <w:rFonts w:hint="eastAsia" w:ascii="宋体" w:hAnsi="宋体" w:eastAsia="宋体" w:cs="宋体"/>
              </w:rPr>
              <w:t>签约日期：XX年XX月XX日</w:t>
            </w:r>
          </w:p>
        </w:tc>
      </w:tr>
    </w:tbl>
    <w:p>
      <w:pPr>
        <w:pStyle w:val="39"/>
        <w:bidi w:val="0"/>
        <w:rPr>
          <w:rFonts w:hint="eastAsia" w:ascii="宋体" w:hAnsi="宋体" w:eastAsia="宋体" w:cs="宋体"/>
        </w:rPr>
      </w:pPr>
      <w:r>
        <w:rPr>
          <w:rFonts w:hint="eastAsia" w:ascii="宋体" w:hAnsi="宋体" w:eastAsia="宋体" w:cs="宋体"/>
        </w:rPr>
        <w:br w:type="page"/>
      </w:r>
    </w:p>
    <w:p>
      <w:pPr>
        <w:pStyle w:val="44"/>
        <w:numPr>
          <w:ilvl w:val="0"/>
          <w:numId w:val="25"/>
        </w:numPr>
        <w:bidi w:val="0"/>
        <w:rPr>
          <w:rFonts w:hint="eastAsia" w:ascii="宋体" w:hAnsi="宋体" w:eastAsia="宋体" w:cs="宋体"/>
          <w:lang w:val="en-US" w:eastAsia="zh-CN"/>
        </w:rPr>
      </w:pPr>
      <w:bookmarkStart w:id="608" w:name="_Toc28848"/>
      <w:bookmarkStart w:id="609" w:name="_Toc31695"/>
      <w:r>
        <w:rPr>
          <w:rFonts w:hint="eastAsia" w:ascii="宋体" w:hAnsi="宋体" w:eastAsia="宋体" w:cs="宋体"/>
          <w:lang w:val="en-US" w:eastAsia="zh-CN"/>
        </w:rPr>
        <w:t>附件</w:t>
      </w:r>
      <w:bookmarkEnd w:id="608"/>
      <w:bookmarkEnd w:id="609"/>
    </w:p>
    <w:p>
      <w:pPr>
        <w:pStyle w:val="31"/>
        <w:numPr>
          <w:ilvl w:val="1"/>
          <w:numId w:val="0"/>
        </w:numPr>
        <w:bidi w:val="0"/>
        <w:ind w:leftChars="200"/>
        <w:rPr>
          <w:rFonts w:hint="eastAsia" w:ascii="宋体" w:hAnsi="宋体" w:eastAsia="宋体" w:cs="宋体"/>
        </w:rPr>
      </w:pPr>
      <w:bookmarkStart w:id="610" w:name="_Toc24894"/>
      <w:bookmarkStart w:id="611" w:name="_Toc18539"/>
      <w:r>
        <w:rPr>
          <w:rFonts w:hint="eastAsia" w:ascii="宋体" w:hAnsi="宋体" w:eastAsia="宋体" w:cs="宋体"/>
        </w:rPr>
        <w:t>附件一：问题的澄清</w:t>
      </w:r>
      <w:r>
        <w:rPr>
          <w:rFonts w:hint="eastAsia" w:ascii="宋体" w:hAnsi="宋体" w:eastAsia="宋体" w:cs="宋体"/>
          <w:lang w:eastAsia="zh-CN"/>
        </w:rPr>
        <w:t>、</w:t>
      </w:r>
      <w:r>
        <w:rPr>
          <w:rFonts w:hint="eastAsia" w:ascii="宋体" w:hAnsi="宋体" w:eastAsia="宋体" w:cs="宋体"/>
          <w:lang w:val="en-US" w:eastAsia="zh-CN"/>
        </w:rPr>
        <w:t>说明、更正</w:t>
      </w:r>
      <w:r>
        <w:rPr>
          <w:rFonts w:hint="eastAsia" w:ascii="宋体" w:hAnsi="宋体" w:eastAsia="宋体" w:cs="宋体"/>
        </w:rPr>
        <w:t>通知</w:t>
      </w:r>
      <w:bookmarkEnd w:id="610"/>
      <w:bookmarkEnd w:id="611"/>
    </w:p>
    <w:p>
      <w:pPr>
        <w:spacing w:line="360" w:lineRule="auto"/>
        <w:ind w:firstLine="482" w:firstLineChars="2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问题的澄清</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说明、更正</w:t>
      </w:r>
      <w:r>
        <w:rPr>
          <w:rFonts w:hint="eastAsia" w:ascii="宋体" w:hAnsi="宋体" w:eastAsia="宋体" w:cs="宋体"/>
          <w:b/>
          <w:color w:val="000000"/>
          <w:sz w:val="24"/>
          <w:szCs w:val="24"/>
        </w:rPr>
        <w:t>通知</w:t>
      </w:r>
    </w:p>
    <w:p>
      <w:pPr>
        <w:spacing w:line="360" w:lineRule="auto"/>
        <w:ind w:firstLine="482" w:firstLineChars="2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由</w:t>
      </w:r>
      <w:r>
        <w:rPr>
          <w:rFonts w:hint="eastAsia" w:ascii="宋体" w:hAnsi="宋体" w:eastAsia="宋体" w:cs="宋体"/>
          <w:b/>
          <w:color w:val="000000"/>
          <w:sz w:val="24"/>
          <w:szCs w:val="24"/>
          <w:lang w:val="en-US" w:eastAsia="zh-CN"/>
        </w:rPr>
        <w:t>谈判小组</w:t>
      </w:r>
      <w:r>
        <w:rPr>
          <w:rFonts w:hint="eastAsia" w:ascii="宋体" w:hAnsi="宋体" w:eastAsia="宋体" w:cs="宋体"/>
          <w:b/>
          <w:color w:val="000000"/>
          <w:sz w:val="24"/>
          <w:szCs w:val="24"/>
        </w:rPr>
        <w:t>发出</w:t>
      </w:r>
      <w:r>
        <w:rPr>
          <w:rFonts w:hint="eastAsia" w:ascii="宋体" w:hAnsi="宋体" w:eastAsia="宋体" w:cs="宋体"/>
          <w:b/>
          <w:color w:val="000000"/>
          <w:sz w:val="24"/>
          <w:szCs w:val="24"/>
          <w:lang w:eastAsia="zh-CN"/>
        </w:rPr>
        <w:t>)</w:t>
      </w:r>
    </w:p>
    <w:p>
      <w:pPr>
        <w:spacing w:line="360" w:lineRule="auto"/>
        <w:ind w:firstLine="480" w:firstLineChars="200"/>
        <w:jc w:val="both"/>
        <w:rPr>
          <w:rFonts w:hint="eastAsia" w:ascii="宋体" w:hAnsi="宋体" w:eastAsia="宋体" w:cs="宋体"/>
          <w:b/>
          <w:color w:val="000000"/>
          <w:sz w:val="24"/>
          <w:szCs w:val="24"/>
        </w:rPr>
      </w:pPr>
      <w:r>
        <w:rPr>
          <w:rFonts w:hint="eastAsia" w:ascii="宋体" w:hAnsi="宋体" w:eastAsia="宋体" w:cs="宋体"/>
          <w:color w:val="000000"/>
          <w:sz w:val="24"/>
          <w:szCs w:val="24"/>
        </w:rPr>
        <w:t>编号：</w:t>
      </w:r>
    </w:p>
    <w:p>
      <w:pPr>
        <w:spacing w:line="360" w:lineRule="auto"/>
        <w:ind w:firstLine="480" w:firstLineChars="200"/>
        <w:rPr>
          <w:rFonts w:hint="eastAsia" w:ascii="宋体" w:hAnsi="宋体" w:eastAsia="宋体" w:cs="宋体"/>
          <w:color w:val="000000"/>
          <w:sz w:val="24"/>
          <w:szCs w:val="24"/>
          <w:u w:val="single"/>
        </w:rPr>
      </w:pPr>
    </w:p>
    <w:p>
      <w:pPr>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供应商名称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eastAsia="zh-CN"/>
        </w:rPr>
        <w:t>)竞争性谈判</w:t>
      </w:r>
      <w:r>
        <w:rPr>
          <w:rFonts w:hint="eastAsia" w:ascii="宋体" w:hAnsi="宋体" w:eastAsia="宋体" w:cs="宋体"/>
          <w:color w:val="000000"/>
          <w:sz w:val="24"/>
          <w:szCs w:val="24"/>
        </w:rPr>
        <w:t>小组，对你方的响应文件进行了仔细的审查，现需你方对下列问题以书面形式予以</w:t>
      </w:r>
      <w:r>
        <w:rPr>
          <w:rFonts w:hint="eastAsia" w:ascii="宋体" w:hAnsi="宋体" w:eastAsia="宋体" w:cs="宋体"/>
          <w:b/>
          <w:color w:val="000000"/>
          <w:sz w:val="24"/>
          <w:szCs w:val="24"/>
        </w:rPr>
        <w:t>澄清</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说明、更正</w:t>
      </w:r>
      <w:r>
        <w:rPr>
          <w:rFonts w:hint="eastAsia" w:ascii="宋体" w:hAnsi="宋体" w:eastAsia="宋体" w:cs="宋体"/>
          <w:color w:val="000000"/>
          <w:sz w:val="24"/>
          <w:szCs w:val="24"/>
        </w:rPr>
        <w:t>：</w:t>
      </w:r>
    </w:p>
    <w:p>
      <w:pPr>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p>
    <w:p>
      <w:pPr>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请将上述问题的</w:t>
      </w:r>
      <w:r>
        <w:rPr>
          <w:rFonts w:hint="eastAsia" w:ascii="宋体" w:hAnsi="宋体" w:eastAsia="宋体" w:cs="宋体"/>
          <w:b/>
          <w:color w:val="000000"/>
          <w:sz w:val="24"/>
          <w:szCs w:val="24"/>
        </w:rPr>
        <w:t>澄清</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说明、更正</w:t>
      </w:r>
      <w:r>
        <w:rPr>
          <w:rFonts w:hint="eastAsia" w:ascii="宋体" w:hAnsi="宋体" w:eastAsia="宋体" w:cs="宋体"/>
          <w:color w:val="000000"/>
          <w:sz w:val="24"/>
          <w:szCs w:val="24"/>
        </w:rPr>
        <w:t>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时前递交至</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详细地址</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或传真至</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传真号码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。采用传真方式的，应在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时前将原件递交至</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详细地址</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pPr>
        <w:ind w:firstLine="5880" w:firstLineChars="2450"/>
        <w:rPr>
          <w:rFonts w:hint="eastAsia" w:ascii="宋体" w:hAnsi="宋体" w:eastAsia="宋体" w:cs="宋体"/>
          <w:color w:val="000000"/>
          <w:sz w:val="24"/>
          <w:szCs w:val="24"/>
        </w:rPr>
      </w:pPr>
    </w:p>
    <w:p>
      <w:pPr>
        <w:ind w:firstLine="5880" w:firstLineChars="2450"/>
        <w:rPr>
          <w:rFonts w:hint="eastAsia" w:ascii="宋体" w:hAnsi="宋体" w:eastAsia="宋体" w:cs="宋体"/>
          <w:color w:val="000000"/>
          <w:sz w:val="24"/>
          <w:szCs w:val="24"/>
        </w:rPr>
      </w:pPr>
    </w:p>
    <w:p>
      <w:pPr>
        <w:ind w:firstLine="2160" w:firstLineChars="900"/>
        <w:jc w:val="righ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小组：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签字</w:t>
      </w:r>
      <w:r>
        <w:rPr>
          <w:rFonts w:hint="eastAsia" w:ascii="宋体" w:hAnsi="宋体" w:eastAsia="宋体" w:cs="宋体"/>
          <w:color w:val="000000"/>
          <w:sz w:val="24"/>
          <w:szCs w:val="24"/>
          <w:lang w:eastAsia="zh-CN"/>
        </w:rPr>
        <w:t>)</w:t>
      </w:r>
    </w:p>
    <w:p>
      <w:pPr>
        <w:jc w:val="right"/>
        <w:rPr>
          <w:rFonts w:hint="eastAsia" w:ascii="宋体" w:hAnsi="宋体" w:eastAsia="宋体" w:cs="宋体"/>
          <w:color w:val="000000"/>
          <w:sz w:val="24"/>
          <w:szCs w:val="24"/>
        </w:rPr>
      </w:pPr>
      <w:r>
        <w:rPr>
          <w:rFonts w:hint="eastAsia" w:ascii="宋体" w:hAnsi="宋体" w:eastAsia="宋体" w:cs="宋体"/>
          <w:color w:val="000000"/>
          <w:sz w:val="24"/>
          <w:szCs w:val="24"/>
        </w:rPr>
        <w:t>采购人或采购代理机构：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盖单位章或负责人签字</w:t>
      </w:r>
      <w:r>
        <w:rPr>
          <w:rFonts w:hint="eastAsia" w:ascii="宋体" w:hAnsi="宋体" w:eastAsia="宋体" w:cs="宋体"/>
          <w:color w:val="000000"/>
          <w:sz w:val="24"/>
          <w:szCs w:val="24"/>
          <w:lang w:eastAsia="zh-CN"/>
        </w:rPr>
        <w:t>)</w:t>
      </w:r>
    </w:p>
    <w:p>
      <w:pPr>
        <w:jc w:val="righ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ind w:firstLine="616" w:firstLineChars="257"/>
        <w:rPr>
          <w:rFonts w:hint="eastAsia" w:ascii="宋体" w:hAnsi="宋体" w:eastAsia="宋体" w:cs="宋体"/>
          <w:color w:val="000000"/>
          <w:sz w:val="24"/>
          <w:szCs w:val="24"/>
        </w:rPr>
      </w:pPr>
    </w:p>
    <w:p>
      <w:pPr>
        <w:ind w:firstLine="616" w:firstLineChars="257"/>
        <w:rPr>
          <w:rFonts w:hint="eastAsia" w:ascii="宋体" w:hAnsi="宋体" w:eastAsia="宋体" w:cs="宋体"/>
          <w:color w:val="000000"/>
          <w:sz w:val="24"/>
          <w:szCs w:val="24"/>
        </w:rPr>
      </w:pPr>
      <w:r>
        <w:rPr>
          <w:rFonts w:hint="eastAsia" w:ascii="宋体" w:hAnsi="宋体" w:eastAsia="宋体" w:cs="宋体"/>
          <w:color w:val="000000"/>
          <w:sz w:val="24"/>
          <w:szCs w:val="24"/>
        </w:rPr>
        <w:t>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“问题</w:t>
      </w:r>
      <w:r>
        <w:rPr>
          <w:rFonts w:hint="eastAsia" w:ascii="宋体" w:hAnsi="宋体" w:eastAsia="宋体" w:cs="宋体"/>
          <w:b/>
          <w:color w:val="000000"/>
          <w:sz w:val="24"/>
          <w:szCs w:val="24"/>
        </w:rPr>
        <w:t>澄清</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说明、更正</w:t>
      </w:r>
      <w:r>
        <w:rPr>
          <w:rFonts w:hint="eastAsia" w:ascii="宋体" w:hAnsi="宋体" w:eastAsia="宋体" w:cs="宋体"/>
          <w:color w:val="000000"/>
          <w:sz w:val="24"/>
          <w:szCs w:val="24"/>
        </w:rPr>
        <w:t>通知”由</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小</w:t>
      </w:r>
      <w:r>
        <w:rPr>
          <w:rFonts w:hint="eastAsia" w:ascii="宋体" w:hAnsi="宋体" w:eastAsia="宋体" w:cs="宋体"/>
          <w:color w:val="000000"/>
          <w:sz w:val="24"/>
          <w:szCs w:val="24"/>
          <w:lang w:val="en-US" w:eastAsia="zh-CN"/>
        </w:rPr>
        <w:t>组</w:t>
      </w:r>
      <w:r>
        <w:rPr>
          <w:rFonts w:hint="eastAsia" w:ascii="宋体" w:hAnsi="宋体" w:eastAsia="宋体" w:cs="宋体"/>
          <w:color w:val="000000"/>
          <w:sz w:val="24"/>
          <w:szCs w:val="24"/>
        </w:rPr>
        <w:t>拟定</w:t>
      </w:r>
      <w:r>
        <w:rPr>
          <w:rFonts w:hint="eastAsia" w:ascii="宋体" w:hAnsi="宋体" w:eastAsia="宋体" w:cs="宋体"/>
          <w:color w:val="000000"/>
          <w:sz w:val="24"/>
          <w:szCs w:val="24"/>
          <w:lang w:val="en-US" w:eastAsia="zh-CN"/>
        </w:rPr>
        <w:t>书面形式作出</w:t>
      </w:r>
      <w:r>
        <w:rPr>
          <w:rFonts w:hint="eastAsia" w:ascii="宋体" w:hAnsi="宋体" w:eastAsia="宋体" w:cs="宋体"/>
          <w:color w:val="000000"/>
          <w:sz w:val="24"/>
          <w:szCs w:val="24"/>
        </w:rPr>
        <w:t>，由采购人或采购代理机构代为发出。</w:t>
      </w:r>
    </w:p>
    <w:p>
      <w:pPr>
        <w:ind w:firstLine="616" w:firstLineChars="257"/>
        <w:rPr>
          <w:rFonts w:hint="eastAsia" w:ascii="宋体" w:hAnsi="宋体" w:eastAsia="宋体" w:cs="宋体"/>
          <w:color w:val="000000"/>
          <w:sz w:val="24"/>
          <w:szCs w:val="24"/>
          <w:u w:val="single"/>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发给供应商的“问题</w:t>
      </w:r>
      <w:r>
        <w:rPr>
          <w:rFonts w:hint="eastAsia" w:ascii="宋体" w:hAnsi="宋体" w:eastAsia="宋体" w:cs="宋体"/>
          <w:b/>
          <w:color w:val="000000"/>
          <w:sz w:val="24"/>
          <w:szCs w:val="24"/>
        </w:rPr>
        <w:t>澄清</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说明、更正</w:t>
      </w:r>
      <w:r>
        <w:rPr>
          <w:rFonts w:hint="eastAsia" w:ascii="宋体" w:hAnsi="宋体" w:eastAsia="宋体" w:cs="宋体"/>
          <w:color w:val="000000"/>
          <w:sz w:val="24"/>
          <w:szCs w:val="24"/>
        </w:rPr>
        <w:t>通知”，应删除“</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小组：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签字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”一栏，以“采购人或采购代理机构：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盖单位章或负责人签字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”代替。</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小组签字的“问题</w:t>
      </w:r>
      <w:r>
        <w:rPr>
          <w:rFonts w:hint="eastAsia" w:ascii="宋体" w:hAnsi="宋体" w:eastAsia="宋体" w:cs="宋体"/>
          <w:b/>
          <w:color w:val="000000"/>
          <w:sz w:val="24"/>
          <w:szCs w:val="24"/>
        </w:rPr>
        <w:t>澄清</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说明、更正</w:t>
      </w:r>
      <w:r>
        <w:rPr>
          <w:rFonts w:hint="eastAsia" w:ascii="宋体" w:hAnsi="宋体" w:eastAsia="宋体" w:cs="宋体"/>
          <w:color w:val="000000"/>
          <w:sz w:val="24"/>
          <w:szCs w:val="24"/>
        </w:rPr>
        <w:t>通知”，应编入评审报告并存档备查。</w:t>
      </w:r>
    </w:p>
    <w:p>
      <w:pPr>
        <w:pStyle w:val="31"/>
        <w:numPr>
          <w:ilvl w:val="1"/>
          <w:numId w:val="0"/>
        </w:numPr>
        <w:bidi w:val="0"/>
        <w:ind w:leftChars="200"/>
        <w:rPr>
          <w:rFonts w:hint="eastAsia" w:ascii="宋体" w:hAnsi="宋体" w:eastAsia="宋体" w:cs="宋体"/>
          <w:b/>
          <w:color w:val="000000"/>
          <w:sz w:val="24"/>
        </w:rPr>
      </w:pPr>
      <w:r>
        <w:rPr>
          <w:rFonts w:hint="eastAsia" w:ascii="宋体" w:hAnsi="宋体" w:eastAsia="宋体" w:cs="宋体"/>
          <w:color w:val="000000"/>
          <w:szCs w:val="21"/>
          <w:u w:val="single"/>
        </w:rPr>
        <w:br w:type="page"/>
      </w:r>
      <w:bookmarkStart w:id="612" w:name="_Toc31095"/>
      <w:bookmarkStart w:id="613" w:name="_Toc13499"/>
      <w:r>
        <w:rPr>
          <w:rFonts w:hint="eastAsia" w:ascii="宋体" w:hAnsi="宋体" w:eastAsia="宋体" w:cs="宋体"/>
          <w:b/>
          <w:color w:val="000000"/>
          <w:sz w:val="24"/>
        </w:rPr>
        <w:t>附件二：</w:t>
      </w:r>
      <w:r>
        <w:rPr>
          <w:rFonts w:hint="eastAsia" w:ascii="宋体" w:hAnsi="宋体" w:eastAsia="宋体" w:cs="宋体"/>
          <w:b/>
          <w:color w:val="000000"/>
          <w:sz w:val="24"/>
          <w:szCs w:val="24"/>
        </w:rPr>
        <w:t>问题的澄清</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说明、更正</w:t>
      </w:r>
      <w:bookmarkEnd w:id="612"/>
      <w:bookmarkEnd w:id="613"/>
    </w:p>
    <w:p>
      <w:pPr>
        <w:ind w:firstLine="482" w:firstLineChars="2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问题的澄清</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说明、更正</w:t>
      </w:r>
    </w:p>
    <w:p>
      <w:pP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p>
      <w:pPr>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(项目名称</w:t>
      </w:r>
      <w:r>
        <w:rPr>
          <w:rFonts w:hint="eastAsia" w:ascii="宋体" w:hAnsi="宋体" w:eastAsia="宋体" w:cs="宋体"/>
          <w:color w:val="000000"/>
          <w:sz w:val="24"/>
          <w:szCs w:val="24"/>
          <w:lang w:eastAsia="zh-CN"/>
        </w:rPr>
        <w:t>)竞争性谈判</w:t>
      </w:r>
      <w:r>
        <w:rPr>
          <w:rFonts w:hint="eastAsia" w:ascii="宋体" w:hAnsi="宋体" w:eastAsia="宋体" w:cs="宋体"/>
          <w:color w:val="000000"/>
          <w:sz w:val="24"/>
          <w:szCs w:val="24"/>
        </w:rPr>
        <w:t>小组：</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问题澄清</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说明、更正</w:t>
      </w:r>
      <w:r>
        <w:rPr>
          <w:rFonts w:hint="eastAsia" w:ascii="宋体" w:hAnsi="宋体" w:eastAsia="宋体" w:cs="宋体"/>
          <w:color w:val="000000"/>
          <w:sz w:val="24"/>
          <w:szCs w:val="24"/>
        </w:rPr>
        <w:t>通知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已收悉，现</w:t>
      </w:r>
      <w:r>
        <w:rPr>
          <w:rFonts w:hint="eastAsia" w:ascii="宋体" w:hAnsi="宋体" w:eastAsia="宋体" w:cs="宋体"/>
          <w:b/>
          <w:color w:val="000000"/>
          <w:sz w:val="24"/>
          <w:szCs w:val="24"/>
        </w:rPr>
        <w:t>澄清</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说明、更正</w:t>
      </w:r>
      <w:r>
        <w:rPr>
          <w:rFonts w:hint="eastAsia" w:ascii="宋体" w:hAnsi="宋体" w:eastAsia="宋体" w:cs="宋体"/>
          <w:color w:val="000000"/>
          <w:sz w:val="24"/>
          <w:szCs w:val="24"/>
        </w:rPr>
        <w:t>如下：</w:t>
      </w:r>
    </w:p>
    <w:p>
      <w:pPr>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p>
    <w:p>
      <w:pPr>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p>
    <w:p>
      <w:pPr>
        <w:ind w:firstLine="480" w:firstLineChars="200"/>
        <w:rPr>
          <w:rFonts w:hint="eastAsia" w:ascii="宋体" w:hAnsi="宋体" w:eastAsia="宋体" w:cs="宋体"/>
          <w:color w:val="000000"/>
          <w:sz w:val="24"/>
          <w:szCs w:val="24"/>
        </w:rPr>
      </w:pPr>
    </w:p>
    <w:p>
      <w:pPr>
        <w:ind w:firstLine="480" w:firstLineChars="200"/>
        <w:rPr>
          <w:rFonts w:hint="eastAsia" w:ascii="宋体" w:hAnsi="宋体" w:eastAsia="宋体" w:cs="宋体"/>
          <w:color w:val="000000"/>
          <w:sz w:val="24"/>
          <w:szCs w:val="24"/>
        </w:rPr>
      </w:pPr>
    </w:p>
    <w:p>
      <w:pPr>
        <w:ind w:firstLine="480" w:firstLineChars="200"/>
        <w:rPr>
          <w:rFonts w:hint="eastAsia" w:ascii="宋体" w:hAnsi="宋体" w:eastAsia="宋体" w:cs="宋体"/>
          <w:color w:val="000000"/>
          <w:sz w:val="24"/>
          <w:szCs w:val="24"/>
        </w:rPr>
      </w:pPr>
    </w:p>
    <w:p>
      <w:pPr>
        <w:ind w:firstLine="480" w:firstLineChars="200"/>
        <w:rPr>
          <w:rFonts w:hint="eastAsia" w:ascii="宋体" w:hAnsi="宋体" w:eastAsia="宋体" w:cs="宋体"/>
          <w:color w:val="000000"/>
          <w:sz w:val="24"/>
          <w:szCs w:val="24"/>
        </w:rPr>
      </w:pPr>
    </w:p>
    <w:p>
      <w:pPr>
        <w:ind w:firstLine="480" w:firstLineChars="200"/>
        <w:rPr>
          <w:rFonts w:hint="eastAsia" w:ascii="宋体" w:hAnsi="宋体" w:eastAsia="宋体" w:cs="宋体"/>
          <w:color w:val="000000"/>
          <w:sz w:val="24"/>
          <w:szCs w:val="24"/>
        </w:rPr>
      </w:pPr>
    </w:p>
    <w:p>
      <w:pPr>
        <w:ind w:firstLine="4200" w:firstLineChars="175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法定代表人或其授权代表：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签字</w:t>
      </w:r>
      <w:r>
        <w:rPr>
          <w:rFonts w:hint="eastAsia" w:ascii="宋体" w:hAnsi="宋体" w:eastAsia="宋体" w:cs="宋体"/>
          <w:color w:val="000000"/>
          <w:sz w:val="24"/>
          <w:szCs w:val="24"/>
          <w:lang w:eastAsia="zh-CN"/>
        </w:rPr>
        <w:t>)</w:t>
      </w:r>
    </w:p>
    <w:p>
      <w:pPr>
        <w:ind w:firstLine="5880" w:firstLineChars="2450"/>
        <w:rPr>
          <w:rFonts w:hint="eastAsia" w:ascii="宋体" w:hAnsi="宋体" w:eastAsia="宋体" w:cs="宋体"/>
          <w:color w:val="000000"/>
          <w:sz w:val="24"/>
          <w:szCs w:val="24"/>
          <w:u w:val="single"/>
        </w:rPr>
      </w:pPr>
    </w:p>
    <w:p>
      <w:pPr>
        <w:ind w:firstLine="5400" w:firstLineChars="2250"/>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r>
        <w:rPr>
          <w:rFonts w:hint="eastAsia" w:ascii="宋体" w:hAnsi="宋体" w:eastAsia="宋体" w:cs="宋体"/>
          <w:color w:val="000000"/>
          <w:sz w:val="24"/>
          <w:szCs w:val="24"/>
        </w:rPr>
        <w:t>注：供应商应按本“</w:t>
      </w:r>
      <w:r>
        <w:rPr>
          <w:rFonts w:hint="eastAsia" w:ascii="宋体" w:hAnsi="宋体" w:eastAsia="宋体" w:cs="宋体"/>
          <w:b/>
          <w:color w:val="000000"/>
          <w:sz w:val="24"/>
          <w:szCs w:val="24"/>
        </w:rPr>
        <w:t>问题的澄清</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说明、更正</w:t>
      </w:r>
      <w:r>
        <w:rPr>
          <w:rFonts w:hint="eastAsia" w:ascii="宋体" w:hAnsi="宋体" w:eastAsia="宋体" w:cs="宋体"/>
          <w:color w:val="000000"/>
          <w:sz w:val="24"/>
          <w:szCs w:val="24"/>
        </w:rPr>
        <w:t>”格式回复。</w:t>
      </w:r>
    </w:p>
    <w:p>
      <w:pPr>
        <w:pStyle w:val="39"/>
        <w:bidi w:val="0"/>
        <w:jc w:val="center"/>
        <w:rPr>
          <w:rFonts w:hint="eastAsia" w:ascii="宋体" w:hAnsi="宋体" w:eastAsia="宋体" w:cs="宋体"/>
          <w:b/>
          <w:bCs/>
          <w:sz w:val="36"/>
          <w:szCs w:val="36"/>
          <w:lang w:val="en-US" w:eastAsia="zh-CN"/>
        </w:rPr>
      </w:pPr>
      <w:r>
        <w:rPr>
          <w:rFonts w:hint="eastAsia" w:ascii="宋体" w:hAnsi="宋体" w:eastAsia="宋体" w:cs="宋体"/>
          <w:color w:val="000000"/>
          <w:sz w:val="24"/>
          <w:szCs w:val="24"/>
        </w:rPr>
        <w:br w:type="page"/>
      </w:r>
    </w:p>
    <w:p>
      <w:pPr>
        <w:pStyle w:val="31"/>
        <w:numPr>
          <w:ilvl w:val="1"/>
          <w:numId w:val="0"/>
        </w:numPr>
        <w:bidi w:val="0"/>
        <w:ind w:leftChars="200"/>
        <w:rPr>
          <w:rFonts w:hint="eastAsia" w:ascii="宋体" w:hAnsi="宋体" w:eastAsia="宋体" w:cs="宋体"/>
          <w:lang w:val="en-US" w:eastAsia="zh-CN"/>
        </w:rPr>
      </w:pPr>
      <w:bookmarkStart w:id="614" w:name="_Toc31577"/>
      <w:r>
        <w:rPr>
          <w:rFonts w:hint="eastAsia" w:ascii="宋体" w:hAnsi="宋体" w:eastAsia="宋体" w:cs="宋体"/>
          <w:lang w:val="en-US" w:eastAsia="zh-CN"/>
        </w:rPr>
        <w:t>附件三：2021年度信用评价服务效果调查表</w:t>
      </w:r>
      <w:bookmarkEnd w:id="614"/>
    </w:p>
    <w:p>
      <w:pPr>
        <w:pStyle w:val="39"/>
        <w:keepNext w:val="0"/>
        <w:keepLines w:val="0"/>
        <w:pageBreakBefore w:val="0"/>
        <w:widowControl w:val="0"/>
        <w:kinsoku/>
        <w:wordWrap w:val="0"/>
        <w:overflowPunct/>
        <w:topLinePunct/>
        <w:autoSpaceDE/>
        <w:autoSpaceDN/>
        <w:bidi w:val="0"/>
        <w:adjustRightInd w:val="0"/>
        <w:snapToGrid w:val="0"/>
        <w:spacing w:before="313" w:beforeLines="100" w:after="313" w:afterLines="100"/>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2021年度信用评价服务效果调查表(供应商)</w:t>
      </w:r>
    </w:p>
    <w:p>
      <w:pPr>
        <w:pStyle w:val="39"/>
        <w:bidi w:val="0"/>
        <w:rPr>
          <w:rFonts w:hint="eastAsia" w:ascii="宋体" w:hAnsi="宋体" w:eastAsia="宋体" w:cs="宋体"/>
          <w:u w:val="single"/>
          <w:lang w:val="en-US" w:eastAsia="zh-CN"/>
        </w:rPr>
      </w:pPr>
      <w:r>
        <w:rPr>
          <w:rFonts w:hint="eastAsia" w:ascii="宋体" w:hAnsi="宋体" w:eastAsia="宋体" w:cs="宋体"/>
          <w:lang w:val="en-US" w:eastAsia="zh-CN"/>
        </w:rPr>
        <w:t>项目名称：</w:t>
      </w:r>
      <w:r>
        <w:rPr>
          <w:rFonts w:hint="eastAsia" w:ascii="宋体" w:hAnsi="宋体" w:eastAsia="宋体" w:cs="宋体"/>
          <w:u w:val="single"/>
          <w:lang w:val="en-US" w:eastAsia="zh-CN"/>
        </w:rPr>
        <w:t xml:space="preserve">                               </w:t>
      </w:r>
    </w:p>
    <w:p>
      <w:pPr>
        <w:pStyle w:val="39"/>
        <w:bidi w:val="0"/>
        <w:rPr>
          <w:rFonts w:hint="eastAsia" w:ascii="宋体" w:hAnsi="宋体" w:eastAsia="宋体" w:cs="宋体"/>
          <w:u w:val="single"/>
          <w:lang w:val="en-US" w:eastAsia="zh-CN"/>
        </w:rPr>
      </w:pPr>
      <w:r>
        <w:rPr>
          <w:rFonts w:hint="eastAsia" w:ascii="宋体" w:hAnsi="宋体" w:eastAsia="宋体" w:cs="宋体"/>
          <w:lang w:val="en-US" w:eastAsia="zh-CN"/>
        </w:rPr>
        <w:t>项目编号：</w:t>
      </w:r>
      <w:r>
        <w:rPr>
          <w:rFonts w:hint="eastAsia" w:ascii="宋体" w:hAnsi="宋体" w:eastAsia="宋体" w:cs="宋体"/>
          <w:u w:val="single"/>
          <w:lang w:val="en-US" w:eastAsia="zh-CN"/>
        </w:rPr>
        <w:t xml:space="preserve">                               </w:t>
      </w:r>
    </w:p>
    <w:p>
      <w:pPr>
        <w:pStyle w:val="39"/>
        <w:bidi w:val="0"/>
        <w:rPr>
          <w:rFonts w:hint="eastAsia" w:ascii="宋体" w:hAnsi="宋体" w:eastAsia="宋体" w:cs="宋体"/>
          <w:lang w:val="en-US" w:eastAsia="zh-CN"/>
        </w:rPr>
      </w:pPr>
      <w:r>
        <w:rPr>
          <w:rFonts w:hint="eastAsia" w:ascii="宋体" w:hAnsi="宋体" w:eastAsia="宋体" w:cs="宋体"/>
          <w:lang w:val="en-US" w:eastAsia="zh-CN"/>
        </w:rPr>
        <w:t>被评价代理机构名称：四川乾新招投标代理有限公司</w:t>
      </w:r>
    </w:p>
    <w:tbl>
      <w:tblPr>
        <w:tblStyle w:val="20"/>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r>
              <w:rPr>
                <w:rFonts w:hint="eastAsia" w:ascii="宋体" w:hAnsi="宋体" w:eastAsia="宋体" w:cs="宋体"/>
                <w:b/>
                <w:bCs/>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r>
              <w:rPr>
                <w:rFonts w:hint="eastAsia" w:ascii="宋体" w:hAnsi="宋体" w:eastAsia="宋体" w:cs="宋体"/>
                <w:b/>
                <w:bCs/>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lang w:val="en-US" w:eastAsia="zh-CN"/>
              </w:rPr>
            </w:pPr>
            <w:r>
              <w:rPr>
                <w:rFonts w:hint="eastAsia" w:ascii="宋体" w:hAnsi="宋体" w:eastAsia="宋体" w:cs="宋体"/>
                <w:b/>
                <w:bCs/>
                <w:lang w:val="en-US" w:eastAsia="zh-CN"/>
              </w:rPr>
              <w:t>满意</w:t>
            </w:r>
          </w:p>
          <w:p>
            <w:pPr>
              <w:pStyle w:val="41"/>
              <w:bidi w:val="0"/>
              <w:rPr>
                <w:rFonts w:hint="eastAsia" w:ascii="宋体" w:hAnsi="宋体" w:eastAsia="宋体" w:cs="宋体"/>
                <w:b/>
                <w:bCs/>
              </w:rPr>
            </w:pPr>
            <w:r>
              <w:rPr>
                <w:rFonts w:hint="eastAsia" w:ascii="宋体" w:hAnsi="宋体" w:eastAsia="宋体" w:cs="宋体"/>
                <w:b/>
                <w:bCs/>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lang w:val="en-US" w:eastAsia="zh-CN"/>
              </w:rPr>
            </w:pPr>
            <w:r>
              <w:rPr>
                <w:rFonts w:hint="eastAsia" w:ascii="宋体" w:hAnsi="宋体" w:eastAsia="宋体" w:cs="宋体"/>
                <w:b/>
                <w:bCs/>
                <w:lang w:val="en-US" w:eastAsia="zh-CN"/>
              </w:rPr>
              <w:t xml:space="preserve">基本满意 </w:t>
            </w:r>
          </w:p>
          <w:p>
            <w:pPr>
              <w:pStyle w:val="41"/>
              <w:bidi w:val="0"/>
              <w:rPr>
                <w:rFonts w:hint="eastAsia" w:ascii="宋体" w:hAnsi="宋体" w:eastAsia="宋体" w:cs="宋体"/>
                <w:b/>
                <w:bCs/>
              </w:rPr>
            </w:pPr>
            <w:r>
              <w:rPr>
                <w:rFonts w:hint="eastAsia" w:ascii="宋体" w:hAnsi="宋体" w:eastAsia="宋体" w:cs="宋体"/>
                <w:b/>
                <w:bCs/>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lang w:val="en-US" w:eastAsia="zh-CN"/>
              </w:rPr>
            </w:pPr>
            <w:r>
              <w:rPr>
                <w:rFonts w:hint="eastAsia" w:ascii="宋体" w:hAnsi="宋体" w:eastAsia="宋体" w:cs="宋体"/>
                <w:b/>
                <w:bCs/>
                <w:lang w:val="en-US" w:eastAsia="zh-CN"/>
              </w:rPr>
              <w:t xml:space="preserve">一般 </w:t>
            </w:r>
          </w:p>
          <w:p>
            <w:pPr>
              <w:pStyle w:val="41"/>
              <w:bidi w:val="0"/>
              <w:rPr>
                <w:rFonts w:hint="eastAsia" w:ascii="宋体" w:hAnsi="宋体" w:eastAsia="宋体" w:cs="宋体"/>
                <w:b/>
                <w:bCs/>
              </w:rPr>
            </w:pPr>
            <w:r>
              <w:rPr>
                <w:rFonts w:hint="eastAsia" w:ascii="宋体" w:hAnsi="宋体" w:eastAsia="宋体" w:cs="宋体"/>
                <w:b/>
                <w:bCs/>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lang w:val="en-US" w:eastAsia="zh-CN"/>
              </w:rPr>
            </w:pPr>
            <w:r>
              <w:rPr>
                <w:rFonts w:hint="eastAsia" w:ascii="宋体" w:hAnsi="宋体" w:eastAsia="宋体" w:cs="宋体"/>
                <w:b/>
                <w:bCs/>
                <w:lang w:val="en-US" w:eastAsia="zh-CN"/>
              </w:rPr>
              <w:t>不满意</w:t>
            </w:r>
          </w:p>
          <w:p>
            <w:pPr>
              <w:pStyle w:val="41"/>
              <w:bidi w:val="0"/>
              <w:rPr>
                <w:rFonts w:hint="eastAsia" w:ascii="宋体" w:hAnsi="宋体" w:eastAsia="宋体" w:cs="宋体"/>
                <w:b/>
                <w:bCs/>
              </w:rPr>
            </w:pPr>
            <w:r>
              <w:rPr>
                <w:rFonts w:hint="eastAsia" w:ascii="宋体" w:hAnsi="宋体" w:eastAsia="宋体" w:cs="宋体"/>
                <w:b/>
                <w:bCs/>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r>
              <w:rPr>
                <w:rFonts w:hint="eastAsia" w:ascii="宋体" w:hAnsi="宋体" w:eastAsia="宋体" w:cs="宋体"/>
                <w:b/>
                <w:bCs/>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r>
              <w:rPr>
                <w:rFonts w:hint="eastAsia" w:ascii="宋体" w:hAnsi="宋体" w:eastAsia="宋体" w:cs="宋体"/>
                <w:b/>
                <w:bCs/>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r>
              <w:rPr>
                <w:rFonts w:hint="eastAsia" w:ascii="宋体" w:hAnsi="宋体" w:eastAsia="宋体" w:cs="宋体"/>
                <w:b/>
                <w:bCs/>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r>
              <w:rPr>
                <w:rFonts w:hint="eastAsia" w:ascii="宋体" w:hAnsi="宋体" w:eastAsia="宋体" w:cs="宋体"/>
                <w:b/>
                <w:bCs/>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r>
              <w:rPr>
                <w:rFonts w:hint="eastAsia" w:ascii="宋体" w:hAnsi="宋体" w:eastAsia="宋体" w:cs="宋体"/>
                <w:b/>
                <w:bCs/>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r>
              <w:rPr>
                <w:rFonts w:hint="eastAsia" w:ascii="宋体" w:hAnsi="宋体" w:eastAsia="宋体" w:cs="宋体"/>
                <w:b/>
                <w:bCs/>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r>
              <w:rPr>
                <w:rFonts w:hint="eastAsia" w:ascii="宋体" w:hAnsi="宋体" w:eastAsia="宋体" w:cs="宋体"/>
                <w:b/>
                <w:bCs/>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r>
              <w:rPr>
                <w:rFonts w:hint="eastAsia" w:ascii="宋体" w:hAnsi="宋体" w:eastAsia="宋体" w:cs="宋体"/>
                <w:b/>
                <w:bCs/>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bidi w:val="0"/>
              <w:rPr>
                <w:rFonts w:hint="eastAsia" w:ascii="宋体" w:hAnsi="宋体" w:eastAsia="宋体" w:cs="宋体"/>
                <w:b/>
                <w:bCs/>
              </w:rPr>
            </w:pPr>
            <w:r>
              <w:rPr>
                <w:rFonts w:hint="eastAsia" w:ascii="宋体" w:hAnsi="宋体" w:eastAsia="宋体" w:cs="宋体"/>
                <w:b/>
                <w:bCs/>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2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bidi w:val="0"/>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bidi w:val="0"/>
              <w:rPr>
                <w:rFonts w:hint="eastAsia" w:ascii="宋体" w:hAnsi="宋体" w:eastAsia="宋体" w:cs="宋体"/>
                <w:b/>
                <w:bCs/>
                <w:lang w:val="en-US" w:eastAsia="zh-CN"/>
              </w:rPr>
            </w:pPr>
            <w:r>
              <w:rPr>
                <w:rFonts w:hint="eastAsia" w:ascii="宋体" w:hAnsi="宋体" w:eastAsia="宋体" w:cs="宋体"/>
                <w:b/>
                <w:bCs/>
                <w:lang w:val="en-US" w:eastAsia="zh-CN"/>
              </w:rPr>
              <w:t>供应商名称：</w:t>
            </w:r>
            <w:r>
              <w:rPr>
                <w:rFonts w:hint="eastAsia" w:ascii="宋体" w:hAnsi="宋体" w:eastAsia="宋体" w:cs="宋体"/>
                <w:b/>
                <w:bCs/>
                <w:u w:val="single"/>
                <w:lang w:val="en-US" w:eastAsia="zh-CN"/>
              </w:rPr>
              <w:t xml:space="preserve">                     </w:t>
            </w:r>
            <w:r>
              <w:rPr>
                <w:rFonts w:hint="eastAsia" w:ascii="宋体" w:hAnsi="宋体" w:eastAsia="宋体" w:cs="宋体"/>
                <w:b/>
                <w:bCs/>
                <w:lang w:val="en-US" w:eastAsia="zh-CN"/>
              </w:rPr>
              <w:t>(加盖鲜章)</w:t>
            </w:r>
          </w:p>
        </w:tc>
      </w:tr>
    </w:tbl>
    <w:p>
      <w:pPr>
        <w:pStyle w:val="43"/>
        <w:bidi w:val="0"/>
        <w:rPr>
          <w:rFonts w:hint="eastAsia" w:ascii="宋体" w:hAnsi="宋体" w:eastAsia="宋体" w:cs="宋体"/>
          <w:lang w:val="en-US" w:eastAsia="zh-CN"/>
        </w:rPr>
      </w:pPr>
      <w:r>
        <w:rPr>
          <w:rFonts w:hint="eastAsia" w:ascii="宋体" w:hAnsi="宋体" w:eastAsia="宋体" w:cs="宋体"/>
          <w:lang w:val="en-US" w:eastAsia="zh-CN"/>
        </w:rPr>
        <w:t>说明：请贵公司根据政府采购代理机构2021年度政府采购项目的实际情况，在“满意”、“基本满意”、“一般”、“不满意”四个评价档次栏中选取一栏打“√”，并加盖鲜章。</w:t>
      </w:r>
    </w:p>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1"/>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cs="宋体"/>
          <w:color w:val="000000"/>
          <w:sz w:val="24"/>
          <w:szCs w:val="24"/>
          <w:lang w:val="en-US" w:eastAsia="zh-CN"/>
        </w:rPr>
      </w:pPr>
      <w:bookmarkStart w:id="615" w:name="_Toc16106"/>
      <w:r>
        <w:rPr>
          <w:rFonts w:hint="eastAsia" w:ascii="宋体" w:hAnsi="宋体" w:eastAsia="宋体" w:cs="宋体"/>
          <w:color w:val="000000"/>
          <w:sz w:val="24"/>
          <w:szCs w:val="24"/>
          <w:lang w:val="en-US" w:eastAsia="zh-CN"/>
        </w:rPr>
        <w:t>附件四：统计上大中小微型企业划分标准</w:t>
      </w:r>
      <w:bookmarkEnd w:id="615"/>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行业名称</w:t>
            </w: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指标名称</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计量</w:t>
            </w:r>
            <w:r>
              <w:rPr>
                <w:rFonts w:hint="eastAsia" w:ascii="宋体" w:hAnsi="宋体" w:eastAsia="宋体" w:cs="宋体"/>
                <w:b/>
                <w:bCs/>
                <w:color w:val="000000"/>
                <w:kern w:val="0"/>
                <w:sz w:val="15"/>
                <w:szCs w:val="15"/>
              </w:rPr>
              <w:br w:type="textWrapping"/>
            </w:r>
            <w:r>
              <w:rPr>
                <w:rFonts w:hint="eastAsia" w:ascii="宋体" w:hAnsi="宋体" w:eastAsia="宋体" w:cs="宋体"/>
                <w:b/>
                <w:bCs/>
                <w:color w:val="000000"/>
                <w:kern w:val="0"/>
                <w:sz w:val="15"/>
                <w:szCs w:val="15"/>
              </w:rPr>
              <w:t>单位</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大型</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中型</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小型</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农、林、牧、渔业</w:t>
            </w: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500≤Y＜20000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50≤Y＜500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工业 *</w:t>
            </w: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20≤X＜300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Y≥40000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2000≤Y＜40000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300≤Y＜2000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建筑业</w:t>
            </w: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Y≥80000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6000≤Y＜80000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300≤Y＜6000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资产总额(Z)</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Z≥80000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5000≤Z＜80000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300≤Z＜5000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批发业</w:t>
            </w: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20≤X＜200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5≤X＜20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Y≥40000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5000≤Y＜40000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1000≤Y＜5000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零售业</w:t>
            </w: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50≤X＜300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10≤X＜50 </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500≤Y＜20000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100≤Y＜500 </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交通运输业 *</w:t>
            </w: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20≤X＜300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3000≤Y＜30000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200≤Y＜3000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仓储业*</w:t>
            </w: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100≤X＜200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20≤X＜100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1000≤Y＜30000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100≤Y＜1000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邮政业</w:t>
            </w: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20≤X＜300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2000≤Y＜30000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100≤Y＜2000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住宿业</w:t>
            </w: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2000≤Y＜10000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100≤Y＜2000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餐饮业</w:t>
            </w: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2000≤Y＜10000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100≤Y＜2000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信息传输业 *</w:t>
            </w: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100≤X＜2000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1000≤Y＜100000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100≤Y＜1000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1120" w:type="pct"/>
            <w:vMerge w:val="restar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spacing w:val="-12"/>
                <w:kern w:val="0"/>
                <w:sz w:val="15"/>
                <w:szCs w:val="15"/>
              </w:rPr>
            </w:pPr>
            <w:r>
              <w:rPr>
                <w:rFonts w:hint="eastAsia" w:ascii="宋体" w:hAnsi="宋体" w:eastAsia="宋体" w:cs="宋体"/>
                <w:color w:val="000000"/>
                <w:spacing w:val="-12"/>
                <w:kern w:val="0"/>
                <w:sz w:val="15"/>
                <w:szCs w:val="15"/>
              </w:rPr>
              <w:t>软件和信息技术服</w:t>
            </w:r>
            <w:r>
              <w:rPr>
                <w:rFonts w:hint="eastAsia" w:ascii="宋体" w:hAnsi="宋体" w:eastAsia="宋体" w:cs="宋体"/>
                <w:color w:val="000000"/>
                <w:kern w:val="0"/>
                <w:sz w:val="15"/>
                <w:szCs w:val="15"/>
              </w:rPr>
              <w:t>务业</w:t>
            </w: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1120" w:type="pct"/>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spacing w:val="-12"/>
                <w:kern w:val="0"/>
                <w:sz w:val="15"/>
                <w:szCs w:val="15"/>
              </w:rPr>
            </w:pP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1000≤Y＜10000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50≤Y＜1000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120" w:type="pct"/>
            <w:vMerge w:val="restar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房地产开发经营</w:t>
            </w: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Y≥200000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1000≤Y＜200000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100≤Y＜1000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1120" w:type="pct"/>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资产总额(Z)</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Z≥10000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5000≤Z＜10000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2000≤Z＜5000   </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1120" w:type="pct"/>
            <w:vMerge w:val="restar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物业管理</w:t>
            </w: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1000≤Y＜5000 </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500≤Y＜1000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120" w:type="pct"/>
            <w:vMerge w:val="restar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租赁和商务服务业</w:t>
            </w: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1120" w:type="pct"/>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资产总额(Z)</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Z≥120000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8000≤Z＜120000</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100≤Z＜8000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1120"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其他未列明行业 *</w:t>
            </w:r>
          </w:p>
        </w:tc>
        <w:tc>
          <w:tcPr>
            <w:tcW w:w="7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90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75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525"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2.附表中各行业的范围以《国民经济行业分类》</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GB/T4754-2017</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sz w:val="24"/>
          <w:szCs w:val="24"/>
          <w:lang w:val="en-US" w:eastAsia="zh-CN"/>
        </w:rPr>
      </w:pPr>
      <w:r>
        <w:rPr>
          <w:rFonts w:hint="eastAsia" w:ascii="宋体" w:hAnsi="宋体" w:eastAsia="宋体" w:cs="宋体"/>
          <w:color w:val="000000"/>
          <w:spacing w:val="8"/>
          <w:kern w:val="0"/>
          <w:sz w:val="24"/>
          <w:szCs w:val="24"/>
        </w:rPr>
        <w:t>3.企业划分指标以现行统计制度为准。</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1</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从业人员，是指期末从业人员数，没有期末从业人员数的，采用全年平均人员数代替。</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2</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3</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资产总额，采用资产总计代替。</w:t>
      </w:r>
    </w:p>
    <w:p>
      <w:pPr>
        <w:pStyle w:val="43"/>
        <w:bidi w:val="0"/>
        <w:rPr>
          <w:rFonts w:hint="eastAsia" w:ascii="宋体" w:hAnsi="宋体" w:eastAsia="宋体" w:cs="宋体"/>
          <w:lang w:val="en-US" w:eastAsia="zh-CN"/>
        </w:rPr>
      </w:pPr>
    </w:p>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1"/>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cs="宋体"/>
          <w:color w:val="000000"/>
          <w:sz w:val="24"/>
          <w:szCs w:val="24"/>
          <w:lang w:val="en-US" w:eastAsia="zh-CN"/>
        </w:rPr>
      </w:pPr>
      <w:bookmarkStart w:id="616" w:name="_Toc21966"/>
      <w:bookmarkStart w:id="617" w:name="_Toc24037"/>
      <w:bookmarkStart w:id="618" w:name="_Toc26920"/>
      <w:r>
        <w:rPr>
          <w:rFonts w:hint="eastAsia" w:ascii="宋体" w:hAnsi="宋体" w:eastAsia="宋体" w:cs="宋体"/>
          <w:color w:val="000000"/>
          <w:sz w:val="24"/>
          <w:szCs w:val="24"/>
          <w:lang w:val="en-US" w:eastAsia="zh-CN"/>
        </w:rPr>
        <w:t>附件五：《四川省财政厅关于推进四川省政府采购供应商信用融资工作的通知》(川财采〔2018〕123号文)</w:t>
      </w:r>
      <w:bookmarkEnd w:id="616"/>
      <w:bookmarkEnd w:id="617"/>
      <w:bookmarkEnd w:id="618"/>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b/>
          <w:bCs/>
          <w:i w:val="0"/>
          <w:caps w:val="0"/>
          <w:color w:val="auto"/>
          <w:spacing w:val="0"/>
          <w:sz w:val="24"/>
          <w:szCs w:val="24"/>
          <w:lang w:val="en-US" w:eastAsia="zh-CN"/>
        </w:rPr>
      </w:pPr>
      <w:r>
        <w:rPr>
          <w:rFonts w:hint="eastAsia" w:ascii="宋体" w:hAnsi="宋体" w:eastAsia="宋体" w:cs="宋体"/>
          <w:b/>
          <w:bCs/>
          <w:color w:val="auto"/>
          <w:lang w:val="en-US" w:eastAsia="zh-CN"/>
        </w:rPr>
        <w:t>查询链接：</w:t>
      </w:r>
      <w:r>
        <w:rPr>
          <w:rFonts w:hint="eastAsia" w:ascii="宋体" w:hAnsi="宋体" w:eastAsia="宋体" w:cs="宋体"/>
          <w:b/>
          <w:bCs/>
          <w:i w:val="0"/>
          <w:caps w:val="0"/>
          <w:color w:val="auto"/>
          <w:spacing w:val="0"/>
          <w:sz w:val="24"/>
          <w:szCs w:val="24"/>
          <w:lang w:val="en-US" w:eastAsia="zh-CN"/>
        </w:rPr>
        <w:t>http：//www.ccgp-sichuan.gov.cn/view/staticpags/sjzcfg/40288687657ff75501672fd954532414.html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302250" cy="1859915"/>
            <wp:effectExtent l="0" t="0" r="1270" b="1460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9"/>
                    <a:stretch>
                      <a:fillRect/>
                    </a:stretch>
                  </pic:blipFill>
                  <pic:spPr>
                    <a:xfrm>
                      <a:off x="0" y="0"/>
                      <a:ext cx="5302250" cy="1859915"/>
                    </a:xfrm>
                    <a:prstGeom prst="rect">
                      <a:avLst/>
                    </a:prstGeom>
                    <a:noFill/>
                    <a:ln w="9525">
                      <a:noFill/>
                    </a:ln>
                  </pic:spPr>
                </pic:pic>
              </a:graphicData>
            </a:graphic>
          </wp:inline>
        </w:drawing>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各市</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州</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、扩权县</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市</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财政局，各省直机关、事业单位、团体组织，各金融机构，各采购代理机构，各政府采购供应商：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为贯彻落实党的十九大精神、国务院“放管服”改革决策部署、省委十一届三次全会“大力推进创新驱动发展战略”精神，助力解决政府采购中标、</w:t>
      </w:r>
      <w:r>
        <w:rPr>
          <w:rFonts w:hint="eastAsia" w:ascii="宋体" w:hAnsi="宋体" w:eastAsia="宋体" w:cs="宋体"/>
          <w:b w:val="0"/>
          <w:i w:val="0"/>
          <w:caps w:val="0"/>
          <w:color w:val="auto"/>
          <w:spacing w:val="0"/>
          <w:sz w:val="24"/>
          <w:szCs w:val="24"/>
          <w:lang w:eastAsia="zh-CN"/>
        </w:rPr>
        <w:t>中标人</w:t>
      </w:r>
      <w:r>
        <w:rPr>
          <w:rFonts w:hint="eastAsia" w:ascii="宋体" w:hAnsi="宋体" w:eastAsia="宋体" w:cs="宋体"/>
          <w:b w:val="0"/>
          <w:i w:val="0"/>
          <w:caps w:val="0"/>
          <w:color w:val="auto"/>
          <w:spacing w:val="0"/>
          <w:sz w:val="24"/>
          <w:szCs w:val="24"/>
        </w:rPr>
        <w:t>资金不足、融资难、融资贵的困难，促进供应商依法诚信参加政府采购活动，根据《中华人民共和国政府采购法》、《四川省人民政府关于印发进一步规范政府采购监管和执行若干规定的通知》</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川府发〔2018〕14号</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等有关规定，现就推进四川省政府采购供应商信用融资工作有关事项通知如下。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一、融资概念</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政府采购供应商信用融资</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以下简称“政采贷”</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，是指银行以政府采购供应商信用审查和政府采购信誉为基础，依托政府采购合同，按优于一般企业的贷款程序和利率，直接向申请贷款的供应商发放无财产抵押贷款的一种融资模式。</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二、基本原则</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财政引导，市场运行</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财政部门推进“政采贷”，银行和供应商按照自愿原则参与。供应商自愿选择是否申请“政采贷”，银行依据其内部审查制度和决策程序决定是否为供应商提供融资，自担风险。</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建立机制，服务银企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财政部门与银行建立“政采贷”工作机制，推动政府采购政策功能和金融资源的有机结合，拓宽银行的融资业务，助力解决政府采购中标、</w:t>
      </w:r>
      <w:r>
        <w:rPr>
          <w:rFonts w:hint="eastAsia" w:ascii="宋体" w:hAnsi="宋体" w:eastAsia="宋体" w:cs="宋体"/>
          <w:b w:val="0"/>
          <w:i w:val="0"/>
          <w:caps w:val="0"/>
          <w:color w:val="auto"/>
          <w:spacing w:val="0"/>
          <w:sz w:val="24"/>
          <w:szCs w:val="24"/>
          <w:lang w:eastAsia="zh-CN"/>
        </w:rPr>
        <w:t>中标人</w:t>
      </w:r>
      <w:r>
        <w:rPr>
          <w:rFonts w:hint="eastAsia" w:ascii="宋体" w:hAnsi="宋体" w:eastAsia="宋体" w:cs="宋体"/>
          <w:b w:val="0"/>
          <w:i w:val="0"/>
          <w:caps w:val="0"/>
          <w:color w:val="auto"/>
          <w:spacing w:val="0"/>
          <w:sz w:val="24"/>
          <w:szCs w:val="24"/>
        </w:rPr>
        <w:t>资金不足、融资难、融资贵的困难，促进企业健康发展。</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优质优惠，加强扶持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三、基本条件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银行暨“政采贷”金融产品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1、征集。</w:t>
      </w:r>
      <w:r>
        <w:rPr>
          <w:rFonts w:hint="eastAsia" w:ascii="宋体" w:hAnsi="宋体" w:eastAsia="宋体" w:cs="宋体"/>
          <w:b w:val="0"/>
          <w:i w:val="0"/>
          <w:caps w:val="0"/>
          <w:color w:val="auto"/>
          <w:spacing w:val="0"/>
          <w:sz w:val="24"/>
          <w:szCs w:val="24"/>
        </w:rPr>
        <w:t>在四川省行政区域内，有意向开展“政采贷”工作的银行，可以于2018年12月21日前，直接向四川省财政厅</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提交书面申请。四川省财政厅可以根据情况每年征集一次有意向开展“政采贷”工作的银行。</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申请材料应当包括银行基本情况、“政采贷”产品名称、申请贷款条件、申请贷款方式、申请贷款程序、贷款审查流程、贷款额度、发放贷款时间、收款方式及其他优质服务和优惠承诺等。</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银行提供的“政采贷”产品应当满足“无抵押担保、程序简便、利率优惠、放款及时”的基本条件以及本通知其他相关规定。</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银行申请材料中应当载明其自愿提供“政采贷”产品，自担风险，不得要求或者变相要求财政部门和采购人为其提供风险担保、承诺。</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2、公示。</w:t>
      </w:r>
      <w:r>
        <w:rPr>
          <w:rFonts w:hint="eastAsia" w:ascii="宋体" w:hAnsi="宋体" w:eastAsia="宋体" w:cs="宋体"/>
          <w:b w:val="0"/>
          <w:i w:val="0"/>
          <w:caps w:val="0"/>
          <w:color w:val="auto"/>
          <w:spacing w:val="0"/>
          <w:sz w:val="24"/>
          <w:szCs w:val="24"/>
        </w:rPr>
        <w:t>四川省财政厅收到银行提交的书面申请后，对满足本通知要求的银行及其“政采贷”产品具体信息，及时在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向社会公示。银行申请材料中提供的“政采贷”产品不满足本通知要求的，四川省财政厅将退回申请，并告知理由。</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政府采购供应商向银行申请“政采贷”，应当满足下列基本条件：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w:t>
      </w:r>
      <w:r>
        <w:rPr>
          <w:rFonts w:hint="eastAsia" w:ascii="宋体" w:hAnsi="宋体" w:eastAsia="宋体" w:cs="宋体"/>
          <w:b w:val="0"/>
          <w:i w:val="0"/>
          <w:caps w:val="0"/>
          <w:color w:val="auto"/>
          <w:spacing w:val="0"/>
          <w:sz w:val="24"/>
          <w:szCs w:val="24"/>
        </w:rPr>
        <w:t>具有依法承担民事责任的能力；</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w:t>
      </w:r>
      <w:r>
        <w:rPr>
          <w:rFonts w:hint="eastAsia" w:ascii="宋体" w:hAnsi="宋体" w:eastAsia="宋体" w:cs="宋体"/>
          <w:b w:val="0"/>
          <w:i w:val="0"/>
          <w:caps w:val="0"/>
          <w:color w:val="auto"/>
          <w:spacing w:val="0"/>
          <w:sz w:val="24"/>
          <w:szCs w:val="24"/>
        </w:rPr>
        <w:t>具有依法履行政府采购合同的能力；</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3、</w:t>
      </w:r>
      <w:r>
        <w:rPr>
          <w:rFonts w:hint="eastAsia" w:ascii="宋体" w:hAnsi="宋体" w:eastAsia="宋体" w:cs="宋体"/>
          <w:b w:val="0"/>
          <w:i w:val="0"/>
          <w:caps w:val="0"/>
          <w:color w:val="auto"/>
          <w:spacing w:val="0"/>
          <w:sz w:val="24"/>
          <w:szCs w:val="24"/>
        </w:rPr>
        <w:t>参加的政府采购活动未被财政部门依法暂停、责令重新开展或者认定中标、成交无效；</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4、</w:t>
      </w:r>
      <w:r>
        <w:rPr>
          <w:rFonts w:hint="eastAsia" w:ascii="宋体" w:hAnsi="宋体" w:eastAsia="宋体" w:cs="宋体"/>
          <w:b w:val="0"/>
          <w:i w:val="0"/>
          <w:caps w:val="0"/>
          <w:color w:val="auto"/>
          <w:spacing w:val="0"/>
          <w:sz w:val="24"/>
          <w:szCs w:val="24"/>
        </w:rPr>
        <w:t>无《政府采购法》第二十二条第一款第</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五</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项所称的重大违法记录；</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5、</w:t>
      </w:r>
      <w:r>
        <w:rPr>
          <w:rFonts w:hint="eastAsia" w:ascii="宋体" w:hAnsi="宋体" w:eastAsia="宋体" w:cs="宋体"/>
          <w:b w:val="0"/>
          <w:i w:val="0"/>
          <w:caps w:val="0"/>
          <w:color w:val="auto"/>
          <w:spacing w:val="0"/>
          <w:sz w:val="24"/>
          <w:szCs w:val="24"/>
        </w:rPr>
        <w:t>未被法院、市场监管、税务、银行等部门单位纳入失信名单且在有效期内；</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6、</w:t>
      </w:r>
      <w:r>
        <w:rPr>
          <w:rFonts w:hint="eastAsia" w:ascii="宋体" w:hAnsi="宋体" w:eastAsia="宋体" w:cs="宋体"/>
          <w:b w:val="0"/>
          <w:i w:val="0"/>
          <w:caps w:val="0"/>
          <w:color w:val="auto"/>
          <w:spacing w:val="0"/>
          <w:sz w:val="24"/>
          <w:szCs w:val="24"/>
        </w:rPr>
        <w:t>在一定期限内的</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银行可以具体确定</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政府采购合同履约过程中或者其他经营活动履约过程中，无不依法履约被有关行政部门行政处罚的或者产生法律纠纷被法院、仲裁机构判决、裁决败诉的；</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7、</w:t>
      </w:r>
      <w:r>
        <w:rPr>
          <w:rFonts w:hint="eastAsia" w:ascii="宋体" w:hAnsi="宋体" w:eastAsia="宋体" w:cs="宋体"/>
          <w:b w:val="0"/>
          <w:i w:val="0"/>
          <w:caps w:val="0"/>
          <w:color w:val="auto"/>
          <w:spacing w:val="0"/>
          <w:sz w:val="24"/>
          <w:szCs w:val="24"/>
        </w:rPr>
        <w:t>其他银行要求的不属于提供财产抵押或第三方担保的条件。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四、构建平台</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四川省财政厅将在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统一构建四川省“政采贷”信息化服务平台，推进四川省“政采贷”工作信息化建设。</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五、财金互动</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各级财政部门应当按照《四川省政府采购促进中小企业发展的若干规定》</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川财采[2016]35号</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等有关规定，对金融机构向小微企业提供“政采贷”贷款产生的损失，纳入财政金融互动政策范围给予风险补贴。</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六、基本流程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意向申请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有融资需求的供应商可根据</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公示的银行及其“政采贷”产品，自行选择符合自身情况的“政采贷”银行及其产品，凭中标</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成交</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通知书向银行提出贷款意向申请。银行应及时按照有关规定完成对供应商的信用审查以及开设账户等相关工作。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正式申请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供应商与采购人在法定时间依法签订政府采购合同</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政府采购合同签订后，应当依法在7个工作日内向同级财政部门备案，2个工作日内在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后，可凭政府采购合同向银行提出“政采贷”正式申请。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贷款审查</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公示的“政采贷”产品服务承诺事项及时放款。</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信息报送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银行完成放款后，应当通过四川省“政采贷”信息化服务平台，填写《四川省“政采贷”信息统计表》</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详见附件</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，每季度终了5个工作日内，向四川省财政厅</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报送，以便相关部门及时掌握和分析“政采贷”信息，不断推进“政采贷”工作。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资金支付</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政府采购资金支付过程中，银行需要查询采购资金支付进程有关信息的，财政部门和采购人应当支持。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七、职责要求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采购代理机构在组织实施政府采购活动中，应当采取有效方式，向供应商宣传“政采贷”政策。银行需要借用采购代理机构的场所直接向供应商介绍其“政采贷”产品的，采购代理机构应当支持。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供应商应当依法参加政府采购活动，公平竞争，诚实守信，严格按照政府采购合同履约，严格按照借款合同偿还债务。</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六</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财政部门、采购人、采购代理机构及其他有关单位和个人不得违规干预供应商选择“政采贷”银行及其产品，也不得违规干预银行向供应商进行贷款。</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七</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相关单位和个人在开展“政采贷”工作过程中，发现新问题、新情况或者有意见建议的，请及时向四川省财政厅反馈。</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八、违规处理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银行违规处理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银行不按照其在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公示的“政采贷”产品服务承诺事项办理供应商信用融资贷款申请的，由四川省财政厅进行约谈，责令限期整改；拒不整改或者变相拒不整改的，撤销其在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的公示信息，取消其资格，并在1-3年内拒绝接收其再次申请。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供应商违规处理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二</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项规定的具有良好的商业信誉条件”名单，并在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其他违规处理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 </w:t>
      </w:r>
    </w:p>
    <w:p>
      <w:pP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drawing>
          <wp:anchor distT="0" distB="0" distL="114300" distR="114300" simplePos="0" relativeHeight="251662336" behindDoc="0" locked="0" layoutInCell="1" allowOverlap="1">
            <wp:simplePos x="0" y="0"/>
            <wp:positionH relativeFrom="column">
              <wp:posOffset>3808095</wp:posOffset>
            </wp:positionH>
            <wp:positionV relativeFrom="paragraph">
              <wp:posOffset>1694180</wp:posOffset>
            </wp:positionV>
            <wp:extent cx="1771650" cy="1781175"/>
            <wp:effectExtent l="0" t="0" r="11430" b="190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0"/>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sz w:val="24"/>
          <w:szCs w:val="24"/>
          <w:lang w:val="en-US" w:eastAsia="zh-CN"/>
        </w:rPr>
        <w:br w:type="page"/>
      </w:r>
    </w:p>
    <w:p>
      <w:pPr>
        <w:pStyle w:val="31"/>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cs="宋体"/>
          <w:lang w:val="en-US" w:eastAsia="zh-CN"/>
        </w:rPr>
      </w:pPr>
      <w:bookmarkStart w:id="619" w:name="_Toc18025"/>
      <w:bookmarkStart w:id="620" w:name="_Toc31255"/>
      <w:bookmarkStart w:id="621" w:name="_Toc29722"/>
      <w:r>
        <w:rPr>
          <w:rFonts w:hint="eastAsia" w:ascii="宋体" w:hAnsi="宋体" w:eastAsia="宋体" w:cs="宋体"/>
          <w:color w:val="000000"/>
          <w:sz w:val="24"/>
          <w:szCs w:val="24"/>
          <w:lang w:val="en-US" w:eastAsia="zh-CN"/>
        </w:rPr>
        <w:t>附件六：成都市财政局  中国人民银行成都分行营业管理部关于印发《成都市中小企业政府采购信用融资暂行办法》和《成都市级支持中小企业政府采购信用融资实施方案》的通</w:t>
      </w:r>
      <w:r>
        <w:rPr>
          <w:rFonts w:hint="eastAsia" w:ascii="宋体" w:hAnsi="宋体" w:eastAsia="宋体" w:cs="宋体"/>
          <w:lang w:val="en-US" w:eastAsia="zh-CN"/>
        </w:rPr>
        <w:t>知(成财采〔2019〕17号)</w:t>
      </w:r>
      <w:bookmarkEnd w:id="619"/>
      <w:bookmarkEnd w:id="620"/>
      <w:bookmarkEnd w:id="621"/>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查询链接：</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"http://cdcz.chengdu.gov.cn/cdsczj/c116726/2019-03/13/content_7d81ae9c2a1e48968c7839a9c5b88ccd.shtml" </w:instrText>
      </w:r>
      <w:r>
        <w:rPr>
          <w:rFonts w:hint="eastAsia" w:ascii="宋体" w:hAnsi="宋体" w:eastAsia="宋体" w:cs="宋体"/>
          <w:b/>
          <w:bCs/>
          <w:sz w:val="24"/>
          <w:szCs w:val="24"/>
          <w:lang w:val="en-US" w:eastAsia="zh-CN"/>
        </w:rPr>
        <w:fldChar w:fldCharType="separate"/>
      </w:r>
      <w:r>
        <w:rPr>
          <w:rStyle w:val="23"/>
          <w:rFonts w:hint="eastAsia" w:ascii="宋体" w:hAnsi="宋体" w:eastAsia="宋体" w:cs="宋体"/>
          <w:b/>
          <w:bCs/>
          <w:sz w:val="24"/>
          <w:szCs w:val="24"/>
          <w:lang w:val="en-US" w:eastAsia="zh-CN"/>
        </w:rPr>
        <w:t>http：//cdcz.chengdu.gov.cn/cdsczj/c116726/2019-03/13/content_7d81ae9c2a1e48968c7839a9c5b88ccd.shtml</w:t>
      </w:r>
      <w:r>
        <w:rPr>
          <w:rFonts w:hint="eastAsia" w:ascii="宋体" w:hAnsi="宋体" w:eastAsia="宋体" w:cs="宋体"/>
          <w:b/>
          <w:bCs/>
          <w:sz w:val="24"/>
          <w:szCs w:val="24"/>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tbl>
      <w:tblPr>
        <w:tblStyle w:val="20"/>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ascii="宋体" w:hAnsi="宋体" w:eastAsia="宋体" w:cs="宋体"/>
                <w:color w:val="FF0000"/>
                <w:sz w:val="66"/>
                <w:szCs w:val="66"/>
              </w:rPr>
            </w:pPr>
            <w:r>
              <w:rPr>
                <w:rFonts w:hint="eastAsia" w:ascii="宋体" w:hAnsi="宋体" w:eastAsia="宋体" w:cs="宋体"/>
                <w:color w:val="FF0000"/>
                <w:sz w:val="66"/>
                <w:szCs w:val="66"/>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sz w:val="66"/>
                <w:szCs w:val="66"/>
              </w:rPr>
            </w:pPr>
            <w:r>
              <w:rPr>
                <w:rFonts w:hint="eastAsia" w:ascii="宋体" w:hAnsi="宋体" w:eastAsia="宋体" w:cs="宋体"/>
                <w:color w:val="FF0000"/>
                <w:sz w:val="66"/>
                <w:szCs w:val="66"/>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ascii="宋体" w:hAnsi="宋体" w:eastAsia="宋体" w:cs="宋体"/>
                <w:color w:val="FF0000"/>
                <w:spacing w:val="-20"/>
                <w:w w:val="82"/>
                <w:sz w:val="62"/>
                <w:szCs w:val="62"/>
              </w:rPr>
            </w:pPr>
            <w:r>
              <w:rPr>
                <w:rFonts w:hint="eastAsia" w:ascii="宋体" w:hAnsi="宋体" w:eastAsia="宋体" w:cs="宋体"/>
                <w:color w:val="FF0000"/>
                <w:spacing w:val="-20"/>
                <w:w w:val="82"/>
                <w:sz w:val="62"/>
                <w:szCs w:val="62"/>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sz w:val="66"/>
                <w:szCs w:val="66"/>
              </w:rPr>
            </w:pPr>
          </w:p>
        </w:tc>
      </w:tr>
    </w:tbl>
    <w:p>
      <w:pPr>
        <w:snapToGrid w:val="0"/>
        <w:jc w:val="center"/>
        <w:rPr>
          <w:rFonts w:hint="eastAsia" w:ascii="宋体" w:hAnsi="宋体" w:eastAsia="宋体" w:cs="宋体"/>
        </w:rPr>
      </w:pPr>
    </w:p>
    <w:p>
      <w:pPr>
        <w:jc w:val="center"/>
        <w:rPr>
          <w:rFonts w:hint="eastAsia" w:ascii="宋体" w:hAnsi="宋体" w:eastAsia="宋体" w:cs="宋体"/>
          <w:color w:val="000000"/>
        </w:rPr>
      </w:pPr>
      <w:r>
        <w:rPr>
          <w:rFonts w:hint="eastAsia" w:ascii="宋体" w:hAnsi="宋体" w:eastAsia="宋体" w:cs="宋体"/>
          <w:color w:val="FF000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320675</wp:posOffset>
                </wp:positionV>
                <wp:extent cx="5618480" cy="0"/>
                <wp:effectExtent l="0" t="9525" r="5080" b="1333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3360;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hint="eastAsia" w:ascii="宋体" w:hAnsi="宋体" w:eastAsia="宋体" w:cs="宋体"/>
        </w:rPr>
        <w:t>成财采〔2019〕17号</w:t>
      </w:r>
    </w:p>
    <w:p>
      <w:pPr>
        <w:topLinePunct/>
        <w:jc w:val="center"/>
        <w:rPr>
          <w:rFonts w:hint="eastAsia" w:ascii="宋体" w:hAnsi="宋体" w:eastAsia="宋体" w:cs="宋体"/>
        </w:rPr>
      </w:pPr>
    </w:p>
    <w:p>
      <w:pPr>
        <w:topLinePunct/>
        <w:snapToGrid w:val="0"/>
        <w:jc w:val="center"/>
        <w:rPr>
          <w:rFonts w:hint="eastAsia" w:ascii="宋体" w:hAnsi="宋体" w:eastAsia="宋体" w:cs="宋体"/>
          <w:spacing w:val="-18"/>
          <w:sz w:val="44"/>
          <w:szCs w:val="44"/>
        </w:rPr>
      </w:pPr>
      <w:r>
        <w:rPr>
          <w:rFonts w:hint="eastAsia" w:ascii="宋体" w:hAnsi="宋体" w:eastAsia="宋体" w:cs="宋体"/>
          <w:spacing w:val="-18"/>
          <w:sz w:val="44"/>
          <w:szCs w:val="44"/>
        </w:rPr>
        <w:t>成都市财政局  中国人民银行成都分行营业管理部</w:t>
      </w:r>
    </w:p>
    <w:p>
      <w:pPr>
        <w:topLinePunct/>
        <w:snapToGrid w:val="0"/>
        <w:jc w:val="center"/>
        <w:rPr>
          <w:rFonts w:hint="eastAsia" w:ascii="宋体" w:hAnsi="宋体" w:eastAsia="宋体" w:cs="宋体"/>
          <w:sz w:val="44"/>
          <w:szCs w:val="44"/>
        </w:rPr>
      </w:pPr>
      <w:r>
        <w:rPr>
          <w:rFonts w:hint="eastAsia" w:ascii="宋体" w:hAnsi="宋体" w:eastAsia="宋体" w:cs="宋体"/>
          <w:sz w:val="44"/>
          <w:szCs w:val="44"/>
        </w:rPr>
        <w:t>关于印发《成都市中小企业政府采购信用融资</w:t>
      </w:r>
    </w:p>
    <w:p>
      <w:pPr>
        <w:topLinePunct/>
        <w:snapToGrid w:val="0"/>
        <w:jc w:val="center"/>
        <w:rPr>
          <w:rFonts w:hint="eastAsia" w:ascii="宋体" w:hAnsi="宋体" w:eastAsia="宋体" w:cs="宋体"/>
          <w:sz w:val="44"/>
          <w:szCs w:val="44"/>
        </w:rPr>
      </w:pPr>
      <w:r>
        <w:rPr>
          <w:rFonts w:hint="eastAsia" w:ascii="宋体" w:hAnsi="宋体" w:eastAsia="宋体" w:cs="宋体"/>
          <w:sz w:val="44"/>
          <w:szCs w:val="44"/>
        </w:rPr>
        <w:t>暂行办法》和《成都市级支持中小企业</w:t>
      </w:r>
    </w:p>
    <w:p>
      <w:pPr>
        <w:topLinePunct/>
        <w:snapToGrid w:val="0"/>
        <w:jc w:val="center"/>
        <w:rPr>
          <w:rFonts w:hint="eastAsia" w:ascii="宋体" w:hAnsi="宋体" w:eastAsia="宋体" w:cs="宋体"/>
          <w:sz w:val="44"/>
          <w:szCs w:val="44"/>
        </w:rPr>
      </w:pPr>
      <w:r>
        <w:rPr>
          <w:rFonts w:hint="eastAsia" w:ascii="宋体" w:hAnsi="宋体" w:eastAsia="宋体" w:cs="宋体"/>
          <w:sz w:val="44"/>
          <w:szCs w:val="44"/>
        </w:rPr>
        <w:t>政府采购信用融资实施方案》的通知</w:t>
      </w:r>
    </w:p>
    <w:p>
      <w:pPr>
        <w:jc w:val="center"/>
        <w:rPr>
          <w:rFonts w:hint="eastAsia" w:ascii="宋体" w:hAnsi="宋体" w:eastAsia="宋体" w:cs="宋体"/>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成都天府新区、高新区财政金融局，各区</w:t>
      </w:r>
      <w:r>
        <w:rPr>
          <w:rFonts w:hint="eastAsia" w:ascii="宋体" w:hAnsi="宋体" w:eastAsia="宋体" w:cs="宋体"/>
          <w:sz w:val="24"/>
          <w:szCs w:val="24"/>
          <w:lang w:eastAsia="zh-CN"/>
        </w:rPr>
        <w:t>(</w:t>
      </w:r>
      <w:r>
        <w:rPr>
          <w:rFonts w:hint="eastAsia" w:ascii="宋体" w:hAnsi="宋体" w:eastAsia="宋体" w:cs="宋体"/>
          <w:sz w:val="24"/>
          <w:szCs w:val="24"/>
        </w:rPr>
        <w:t>市</w:t>
      </w:r>
      <w:r>
        <w:rPr>
          <w:rFonts w:hint="eastAsia" w:ascii="宋体" w:hAnsi="宋体" w:eastAsia="宋体" w:cs="宋体"/>
          <w:sz w:val="24"/>
          <w:szCs w:val="24"/>
          <w:lang w:eastAsia="zh-CN"/>
        </w:rPr>
        <w:t>)</w:t>
      </w:r>
      <w:r>
        <w:rPr>
          <w:rFonts w:hint="eastAsia" w:ascii="宋体" w:hAnsi="宋体" w:eastAsia="宋体" w:cs="宋体"/>
          <w:sz w:val="24"/>
          <w:szCs w:val="24"/>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ascii="宋体" w:hAnsi="宋体" w:eastAsia="宋体" w:cs="宋体"/>
          <w:sz w:val="24"/>
          <w:szCs w:val="24"/>
          <w:lang w:eastAsia="zh-CN"/>
        </w:rPr>
        <w:t>(</w:t>
      </w:r>
      <w:r>
        <w:rPr>
          <w:rFonts w:hint="eastAsia" w:ascii="宋体" w:hAnsi="宋体" w:eastAsia="宋体" w:cs="宋体"/>
          <w:sz w:val="24"/>
          <w:szCs w:val="24"/>
        </w:rPr>
        <w:t>以下简称《暂行办法》和《实施方案》</w:t>
      </w:r>
      <w:r>
        <w:rPr>
          <w:rFonts w:hint="eastAsia" w:ascii="宋体" w:hAnsi="宋体" w:eastAsia="宋体" w:cs="宋体"/>
          <w:sz w:val="24"/>
          <w:szCs w:val="24"/>
          <w:lang w:eastAsia="zh-CN"/>
        </w:rPr>
        <w:t>)</w:t>
      </w:r>
      <w:r>
        <w:rPr>
          <w:rFonts w:hint="eastAsia" w:ascii="宋体" w:hAnsi="宋体" w:eastAsia="宋体" w:cs="宋体"/>
          <w:sz w:val="24"/>
          <w:szCs w:val="24"/>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市级各部门、单位即日起严格按照《暂行办法》和《实施方案》相关规定和工作要求，结合职能职责认真抓好贯彻执行。各区</w:t>
      </w:r>
      <w:r>
        <w:rPr>
          <w:rFonts w:hint="eastAsia" w:ascii="宋体" w:hAnsi="宋体" w:eastAsia="宋体" w:cs="宋体"/>
          <w:sz w:val="24"/>
          <w:szCs w:val="24"/>
          <w:lang w:eastAsia="zh-CN"/>
        </w:rPr>
        <w:t>(</w:t>
      </w:r>
      <w:r>
        <w:rPr>
          <w:rFonts w:hint="eastAsia" w:ascii="宋体" w:hAnsi="宋体" w:eastAsia="宋体" w:cs="宋体"/>
          <w:sz w:val="24"/>
          <w:szCs w:val="24"/>
        </w:rPr>
        <w:t>市</w:t>
      </w:r>
      <w:r>
        <w:rPr>
          <w:rFonts w:hint="eastAsia" w:ascii="宋体" w:hAnsi="宋体" w:eastAsia="宋体" w:cs="宋体"/>
          <w:sz w:val="24"/>
          <w:szCs w:val="24"/>
          <w:lang w:eastAsia="zh-CN"/>
        </w:rPr>
        <w:t>)</w:t>
      </w:r>
      <w:r>
        <w:rPr>
          <w:rFonts w:hint="eastAsia" w:ascii="宋体" w:hAnsi="宋体" w:eastAsia="宋体" w:cs="宋体"/>
          <w:sz w:val="24"/>
          <w:szCs w:val="24"/>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2．成都市级支持中小企业政府采购信用融资实施方案</w:t>
      </w: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2019年2月26日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成都市中小企业</w:t>
      </w:r>
      <w:r>
        <w:rPr>
          <w:rFonts w:hint="eastAsia" w:ascii="宋体" w:hAnsi="宋体" w:eastAsia="宋体" w:cs="宋体"/>
          <w:color w:val="000000"/>
          <w:sz w:val="24"/>
          <w:szCs w:val="24"/>
        </w:rPr>
        <w:t>政府采购信用融资暂行</w:t>
      </w:r>
      <w:r>
        <w:rPr>
          <w:rFonts w:hint="eastAsia" w:ascii="宋体" w:hAnsi="宋体" w:eastAsia="宋体" w:cs="宋体"/>
          <w:sz w:val="24"/>
          <w:szCs w:val="24"/>
        </w:rPr>
        <w:t>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第一条</w:t>
      </w:r>
      <w:r>
        <w:rPr>
          <w:rFonts w:hint="eastAsia" w:ascii="宋体" w:hAnsi="宋体" w:eastAsia="宋体" w:cs="宋体"/>
          <w:sz w:val="24"/>
          <w:szCs w:val="24"/>
          <w:lang w:eastAsia="zh-CN"/>
        </w:rPr>
        <w:t>(</w:t>
      </w:r>
      <w:r>
        <w:rPr>
          <w:rFonts w:hint="eastAsia" w:ascii="宋体" w:hAnsi="宋体" w:eastAsia="宋体" w:cs="宋体"/>
          <w:sz w:val="24"/>
          <w:szCs w:val="24"/>
        </w:rPr>
        <w:t>政策依据</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ascii="宋体" w:hAnsi="宋体" w:eastAsia="宋体" w:cs="宋体"/>
          <w:sz w:val="24"/>
          <w:szCs w:val="24"/>
          <w:lang w:eastAsia="zh-CN"/>
        </w:rPr>
        <w:t>(</w:t>
      </w:r>
      <w:r>
        <w:rPr>
          <w:rFonts w:hint="eastAsia" w:ascii="宋体" w:hAnsi="宋体" w:eastAsia="宋体" w:cs="宋体"/>
          <w:sz w:val="24"/>
          <w:szCs w:val="24"/>
        </w:rPr>
        <w:t>川财采〔2016〕35号</w:t>
      </w:r>
      <w:r>
        <w:rPr>
          <w:rFonts w:hint="eastAsia" w:ascii="宋体" w:hAnsi="宋体" w:eastAsia="宋体" w:cs="宋体"/>
          <w:sz w:val="24"/>
          <w:szCs w:val="24"/>
          <w:lang w:eastAsia="zh-CN"/>
        </w:rPr>
        <w:t>)</w:t>
      </w:r>
      <w:r>
        <w:rPr>
          <w:rFonts w:hint="eastAsia" w:ascii="宋体" w:hAnsi="宋体" w:eastAsia="宋体" w:cs="宋体"/>
          <w:sz w:val="24"/>
          <w:szCs w:val="24"/>
        </w:rPr>
        <w:t>和《四川省财政厅关于推进四川省政府采购供应商信用融资工作的通知》</w:t>
      </w:r>
      <w:r>
        <w:rPr>
          <w:rFonts w:hint="eastAsia" w:ascii="宋体" w:hAnsi="宋体" w:eastAsia="宋体" w:cs="宋体"/>
          <w:sz w:val="24"/>
          <w:szCs w:val="24"/>
          <w:lang w:eastAsia="zh-CN"/>
        </w:rPr>
        <w:t>(</w:t>
      </w:r>
      <w:r>
        <w:rPr>
          <w:rFonts w:hint="eastAsia" w:ascii="宋体" w:hAnsi="宋体" w:eastAsia="宋体" w:cs="宋体"/>
          <w:sz w:val="24"/>
          <w:szCs w:val="24"/>
        </w:rPr>
        <w:t>川财采〔2018〕123号</w:t>
      </w:r>
      <w:r>
        <w:rPr>
          <w:rFonts w:hint="eastAsia" w:ascii="宋体" w:hAnsi="宋体" w:eastAsia="宋体" w:cs="宋体"/>
          <w:sz w:val="24"/>
          <w:szCs w:val="24"/>
          <w:lang w:eastAsia="zh-CN"/>
        </w:rPr>
        <w:t>)</w:t>
      </w:r>
      <w:r>
        <w:rPr>
          <w:rFonts w:hint="eastAsia" w:ascii="宋体" w:hAnsi="宋体" w:eastAsia="宋体" w:cs="宋体"/>
          <w:sz w:val="24"/>
          <w:szCs w:val="24"/>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第二条</w:t>
      </w:r>
      <w:r>
        <w:rPr>
          <w:rFonts w:hint="eastAsia" w:ascii="宋体" w:hAnsi="宋体" w:eastAsia="宋体" w:cs="宋体"/>
          <w:sz w:val="24"/>
          <w:szCs w:val="24"/>
          <w:lang w:eastAsia="zh-CN"/>
        </w:rPr>
        <w:t>(</w:t>
      </w:r>
      <w:r>
        <w:rPr>
          <w:rFonts w:hint="eastAsia" w:ascii="宋体" w:hAnsi="宋体" w:eastAsia="宋体" w:cs="宋体"/>
          <w:sz w:val="24"/>
          <w:szCs w:val="24"/>
        </w:rPr>
        <w:t>适用范围</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第三条</w:t>
      </w:r>
      <w:r>
        <w:rPr>
          <w:rFonts w:hint="eastAsia" w:ascii="宋体" w:hAnsi="宋体" w:eastAsia="宋体" w:cs="宋体"/>
          <w:sz w:val="24"/>
          <w:szCs w:val="24"/>
          <w:lang w:eastAsia="zh-CN"/>
        </w:rPr>
        <w:t>(</w:t>
      </w:r>
      <w:r>
        <w:rPr>
          <w:rFonts w:hint="eastAsia" w:ascii="宋体" w:hAnsi="宋体" w:eastAsia="宋体" w:cs="宋体"/>
          <w:sz w:val="24"/>
          <w:szCs w:val="24"/>
        </w:rPr>
        <w:t>术语定义</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本办法所称政府采购信用融资，是指融资机构以信用审查为基础，依据政府采购合同，按相应的优惠政策向申请融资的中小企业</w:t>
      </w:r>
      <w:r>
        <w:rPr>
          <w:rFonts w:hint="eastAsia" w:ascii="宋体" w:hAnsi="宋体" w:eastAsia="宋体" w:cs="宋体"/>
          <w:sz w:val="24"/>
          <w:szCs w:val="24"/>
          <w:lang w:eastAsia="zh-CN"/>
        </w:rPr>
        <w:t>(</w:t>
      </w:r>
      <w:r>
        <w:rPr>
          <w:rFonts w:hint="eastAsia" w:ascii="宋体" w:hAnsi="宋体" w:eastAsia="宋体" w:cs="宋体"/>
          <w:sz w:val="24"/>
          <w:szCs w:val="24"/>
        </w:rPr>
        <w:t>以下简称供应商</w:t>
      </w:r>
      <w:r>
        <w:rPr>
          <w:rFonts w:hint="eastAsia" w:ascii="宋体" w:hAnsi="宋体" w:eastAsia="宋体" w:cs="宋体"/>
          <w:sz w:val="24"/>
          <w:szCs w:val="24"/>
          <w:lang w:eastAsia="zh-CN"/>
        </w:rPr>
        <w:t>)</w:t>
      </w:r>
      <w:r>
        <w:rPr>
          <w:rFonts w:hint="eastAsia" w:ascii="宋体" w:hAnsi="宋体" w:eastAsia="宋体" w:cs="宋体"/>
          <w:sz w:val="24"/>
          <w:szCs w:val="24"/>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第四条</w:t>
      </w:r>
      <w:r>
        <w:rPr>
          <w:rFonts w:hint="eastAsia" w:ascii="宋体" w:hAnsi="宋体" w:eastAsia="宋体" w:cs="宋体"/>
          <w:sz w:val="24"/>
          <w:szCs w:val="24"/>
          <w:lang w:eastAsia="zh-CN"/>
        </w:rPr>
        <w:t>(</w:t>
      </w:r>
      <w:r>
        <w:rPr>
          <w:rFonts w:hint="eastAsia" w:ascii="宋体" w:hAnsi="宋体" w:eastAsia="宋体" w:cs="宋体"/>
          <w:sz w:val="24"/>
          <w:szCs w:val="24"/>
        </w:rPr>
        <w:t>基本原则</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第五条</w:t>
      </w:r>
      <w:r>
        <w:rPr>
          <w:rFonts w:hint="eastAsia" w:ascii="宋体" w:hAnsi="宋体" w:eastAsia="宋体" w:cs="宋体"/>
          <w:sz w:val="24"/>
          <w:szCs w:val="24"/>
          <w:lang w:eastAsia="zh-CN"/>
        </w:rPr>
        <w:t>(</w:t>
      </w:r>
      <w:r>
        <w:rPr>
          <w:rFonts w:hint="eastAsia" w:ascii="宋体" w:hAnsi="宋体" w:eastAsia="宋体" w:cs="宋体"/>
          <w:sz w:val="24"/>
          <w:szCs w:val="24"/>
        </w:rPr>
        <w:t>融资方式</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第六条</w:t>
      </w:r>
      <w:r>
        <w:rPr>
          <w:rFonts w:hint="eastAsia" w:ascii="宋体" w:hAnsi="宋体" w:eastAsia="宋体" w:cs="宋体"/>
          <w:sz w:val="24"/>
          <w:szCs w:val="24"/>
          <w:lang w:eastAsia="zh-CN"/>
        </w:rPr>
        <w:t>(</w:t>
      </w:r>
      <w:r>
        <w:rPr>
          <w:rFonts w:hint="eastAsia" w:ascii="宋体" w:hAnsi="宋体" w:eastAsia="宋体" w:cs="宋体"/>
          <w:sz w:val="24"/>
          <w:szCs w:val="24"/>
        </w:rPr>
        <w:t>融资额度</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第七条</w:t>
      </w:r>
      <w:r>
        <w:rPr>
          <w:rFonts w:hint="eastAsia" w:ascii="宋体" w:hAnsi="宋体" w:eastAsia="宋体" w:cs="宋体"/>
          <w:sz w:val="24"/>
          <w:szCs w:val="24"/>
          <w:lang w:eastAsia="zh-CN"/>
        </w:rPr>
        <w:t>(</w:t>
      </w:r>
      <w:r>
        <w:rPr>
          <w:rFonts w:hint="eastAsia" w:ascii="宋体" w:hAnsi="宋体" w:eastAsia="宋体" w:cs="宋体"/>
          <w:sz w:val="24"/>
          <w:szCs w:val="24"/>
        </w:rPr>
        <w:t>融资利率</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第八条</w:t>
      </w:r>
      <w:r>
        <w:rPr>
          <w:rFonts w:hint="eastAsia" w:ascii="宋体" w:hAnsi="宋体" w:eastAsia="宋体" w:cs="宋体"/>
          <w:sz w:val="24"/>
          <w:szCs w:val="24"/>
          <w:lang w:eastAsia="zh-CN"/>
        </w:rPr>
        <w:t>(</w:t>
      </w:r>
      <w:r>
        <w:rPr>
          <w:rFonts w:hint="eastAsia" w:ascii="宋体" w:hAnsi="宋体" w:eastAsia="宋体" w:cs="宋体"/>
          <w:sz w:val="24"/>
          <w:szCs w:val="24"/>
        </w:rPr>
        <w:t>融资期限</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第九条</w:t>
      </w:r>
      <w:r>
        <w:rPr>
          <w:rFonts w:hint="eastAsia" w:ascii="宋体" w:hAnsi="宋体" w:eastAsia="宋体" w:cs="宋体"/>
          <w:sz w:val="24"/>
          <w:szCs w:val="24"/>
          <w:lang w:eastAsia="zh-CN"/>
        </w:rPr>
        <w:t>(</w:t>
      </w:r>
      <w:r>
        <w:rPr>
          <w:rFonts w:hint="eastAsia" w:ascii="宋体" w:hAnsi="宋体" w:eastAsia="宋体" w:cs="宋体"/>
          <w:sz w:val="24"/>
          <w:szCs w:val="24"/>
        </w:rPr>
        <w:t>融资效率</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第十条</w:t>
      </w:r>
      <w:r>
        <w:rPr>
          <w:rFonts w:hint="eastAsia" w:ascii="宋体" w:hAnsi="宋体" w:eastAsia="宋体" w:cs="宋体"/>
          <w:sz w:val="24"/>
          <w:szCs w:val="24"/>
          <w:lang w:eastAsia="zh-CN"/>
        </w:rPr>
        <w:t>(</w:t>
      </w:r>
      <w:r>
        <w:rPr>
          <w:rFonts w:hint="eastAsia" w:ascii="宋体" w:hAnsi="宋体" w:eastAsia="宋体" w:cs="宋体"/>
          <w:sz w:val="24"/>
          <w:szCs w:val="24"/>
        </w:rPr>
        <w:t>融资业务升级</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第十一条</w:t>
      </w:r>
      <w:r>
        <w:rPr>
          <w:rFonts w:hint="eastAsia" w:ascii="宋体" w:hAnsi="宋体" w:eastAsia="宋体" w:cs="宋体"/>
          <w:sz w:val="24"/>
          <w:szCs w:val="24"/>
          <w:lang w:eastAsia="zh-CN"/>
        </w:rPr>
        <w:t>(</w:t>
      </w:r>
      <w:r>
        <w:rPr>
          <w:rFonts w:hint="eastAsia" w:ascii="宋体" w:hAnsi="宋体" w:eastAsia="宋体" w:cs="宋体"/>
          <w:sz w:val="24"/>
          <w:szCs w:val="24"/>
        </w:rPr>
        <w:t>贷款风险补贴</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对银行业金融机构向小微企业发放的贷款</w:t>
      </w:r>
      <w:r>
        <w:rPr>
          <w:rFonts w:hint="eastAsia" w:ascii="宋体" w:hAnsi="宋体" w:eastAsia="宋体" w:cs="宋体"/>
          <w:sz w:val="24"/>
          <w:szCs w:val="24"/>
          <w:lang w:eastAsia="zh-CN"/>
        </w:rPr>
        <w:t>(</w:t>
      </w:r>
      <w:r>
        <w:rPr>
          <w:rFonts w:hint="eastAsia" w:ascii="宋体" w:hAnsi="宋体" w:eastAsia="宋体" w:cs="宋体"/>
          <w:sz w:val="24"/>
          <w:szCs w:val="24"/>
        </w:rPr>
        <w:t>无需抵押、质押或担保的贷款</w:t>
      </w:r>
      <w:r>
        <w:rPr>
          <w:rFonts w:hint="eastAsia" w:ascii="宋体" w:hAnsi="宋体" w:eastAsia="宋体" w:cs="宋体"/>
          <w:sz w:val="24"/>
          <w:szCs w:val="24"/>
          <w:lang w:eastAsia="zh-CN"/>
        </w:rPr>
        <w:t>)</w:t>
      </w:r>
      <w:r>
        <w:rPr>
          <w:rFonts w:hint="eastAsia" w:ascii="宋体" w:hAnsi="宋体" w:eastAsia="宋体" w:cs="宋体"/>
          <w:sz w:val="24"/>
          <w:szCs w:val="24"/>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第十二条</w:t>
      </w:r>
      <w:r>
        <w:rPr>
          <w:rFonts w:hint="eastAsia" w:ascii="宋体" w:hAnsi="宋体" w:eastAsia="宋体" w:cs="宋体"/>
          <w:sz w:val="24"/>
          <w:szCs w:val="24"/>
          <w:lang w:eastAsia="zh-CN"/>
        </w:rPr>
        <w:t>(</w:t>
      </w:r>
      <w:r>
        <w:rPr>
          <w:rFonts w:hint="eastAsia" w:ascii="宋体" w:hAnsi="宋体" w:eastAsia="宋体" w:cs="宋体"/>
          <w:sz w:val="24"/>
          <w:szCs w:val="24"/>
        </w:rPr>
        <w:t>融资流程</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四</w:t>
      </w:r>
      <w:r>
        <w:rPr>
          <w:rFonts w:hint="eastAsia" w:ascii="宋体" w:hAnsi="宋体" w:eastAsia="宋体" w:cs="宋体"/>
          <w:sz w:val="24"/>
          <w:szCs w:val="24"/>
          <w:lang w:eastAsia="zh-CN"/>
        </w:rPr>
        <w:t>)</w:t>
      </w:r>
      <w:r>
        <w:rPr>
          <w:rFonts w:hint="eastAsia" w:ascii="宋体" w:hAnsi="宋体" w:eastAsia="宋体" w:cs="宋体"/>
          <w:sz w:val="24"/>
          <w:szCs w:val="24"/>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五</w:t>
      </w:r>
      <w:r>
        <w:rPr>
          <w:rFonts w:hint="eastAsia" w:ascii="宋体" w:hAnsi="宋体" w:eastAsia="宋体" w:cs="宋体"/>
          <w:sz w:val="24"/>
          <w:szCs w:val="24"/>
          <w:lang w:eastAsia="zh-CN"/>
        </w:rPr>
        <w:t>)</w:t>
      </w:r>
      <w:r>
        <w:rPr>
          <w:rFonts w:hint="eastAsia" w:ascii="宋体" w:hAnsi="宋体" w:eastAsia="宋体" w:cs="宋体"/>
          <w:sz w:val="24"/>
          <w:szCs w:val="24"/>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六</w:t>
      </w:r>
      <w:r>
        <w:rPr>
          <w:rFonts w:hint="eastAsia" w:ascii="宋体" w:hAnsi="宋体" w:eastAsia="宋体" w:cs="宋体"/>
          <w:sz w:val="24"/>
          <w:szCs w:val="24"/>
          <w:lang w:eastAsia="zh-CN"/>
        </w:rPr>
        <w:t>)</w:t>
      </w:r>
      <w:r>
        <w:rPr>
          <w:rFonts w:hint="eastAsia" w:ascii="宋体" w:hAnsi="宋体" w:eastAsia="宋体" w:cs="宋体"/>
          <w:sz w:val="24"/>
          <w:szCs w:val="24"/>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第十三条</w:t>
      </w:r>
      <w:r>
        <w:rPr>
          <w:rFonts w:hint="eastAsia" w:ascii="宋体" w:hAnsi="宋体" w:eastAsia="宋体" w:cs="宋体"/>
          <w:sz w:val="24"/>
          <w:szCs w:val="24"/>
          <w:lang w:eastAsia="zh-CN"/>
        </w:rPr>
        <w:t>(</w:t>
      </w:r>
      <w:r>
        <w:rPr>
          <w:rFonts w:hint="eastAsia" w:ascii="宋体" w:hAnsi="宋体" w:eastAsia="宋体" w:cs="宋体"/>
          <w:sz w:val="24"/>
          <w:szCs w:val="24"/>
        </w:rPr>
        <w:t>财政部门职责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牵头政府采购信用融资工作，做好政策引导和支持协调，为开展政府采购信用融资提供便利。向融资机构提供相关必要信息，推进政府采购中标</w:t>
      </w:r>
      <w:r>
        <w:rPr>
          <w:rFonts w:hint="eastAsia" w:ascii="宋体" w:hAnsi="宋体" w:eastAsia="宋体" w:cs="宋体"/>
          <w:sz w:val="24"/>
          <w:szCs w:val="24"/>
          <w:lang w:eastAsia="zh-CN"/>
        </w:rPr>
        <w:t>(</w:t>
      </w:r>
      <w:r>
        <w:rPr>
          <w:rFonts w:hint="eastAsia" w:ascii="宋体" w:hAnsi="宋体" w:eastAsia="宋体" w:cs="宋体"/>
          <w:sz w:val="24"/>
          <w:szCs w:val="24"/>
        </w:rPr>
        <w:t>成交</w:t>
      </w:r>
      <w:r>
        <w:rPr>
          <w:rFonts w:hint="eastAsia" w:ascii="宋体" w:hAnsi="宋体" w:eastAsia="宋体" w:cs="宋体"/>
          <w:sz w:val="24"/>
          <w:szCs w:val="24"/>
          <w:lang w:eastAsia="zh-CN"/>
        </w:rPr>
        <w:t>)</w:t>
      </w:r>
      <w:r>
        <w:rPr>
          <w:rFonts w:hint="eastAsia" w:ascii="宋体" w:hAnsi="宋体" w:eastAsia="宋体" w:cs="宋体"/>
          <w:sz w:val="24"/>
          <w:szCs w:val="24"/>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第十四条</w:t>
      </w:r>
      <w:r>
        <w:rPr>
          <w:rFonts w:hint="eastAsia" w:ascii="宋体" w:hAnsi="宋体" w:eastAsia="宋体" w:cs="宋体"/>
          <w:sz w:val="24"/>
          <w:szCs w:val="24"/>
          <w:lang w:eastAsia="zh-CN"/>
        </w:rPr>
        <w:t>(</w:t>
      </w:r>
      <w:r>
        <w:rPr>
          <w:rFonts w:hint="eastAsia" w:ascii="宋体" w:hAnsi="宋体" w:eastAsia="宋体" w:cs="宋体"/>
          <w:sz w:val="24"/>
          <w:szCs w:val="24"/>
        </w:rPr>
        <w:t>融资机构主管部门职责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第十五条</w:t>
      </w:r>
      <w:r>
        <w:rPr>
          <w:rFonts w:hint="eastAsia" w:ascii="宋体" w:hAnsi="宋体" w:eastAsia="宋体" w:cs="宋体"/>
          <w:sz w:val="24"/>
          <w:szCs w:val="24"/>
          <w:lang w:eastAsia="zh-CN"/>
        </w:rPr>
        <w:t>(</w:t>
      </w:r>
      <w:r>
        <w:rPr>
          <w:rFonts w:hint="eastAsia" w:ascii="宋体" w:hAnsi="宋体" w:eastAsia="宋体" w:cs="宋体"/>
          <w:sz w:val="24"/>
          <w:szCs w:val="24"/>
        </w:rPr>
        <w:t>采购人职责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第十六条</w:t>
      </w:r>
      <w:r>
        <w:rPr>
          <w:rFonts w:hint="eastAsia" w:ascii="宋体" w:hAnsi="宋体" w:eastAsia="宋体" w:cs="宋体"/>
          <w:sz w:val="24"/>
          <w:szCs w:val="24"/>
          <w:lang w:eastAsia="zh-CN"/>
        </w:rPr>
        <w:t>(</w:t>
      </w:r>
      <w:r>
        <w:rPr>
          <w:rFonts w:hint="eastAsia" w:ascii="宋体" w:hAnsi="宋体" w:eastAsia="宋体" w:cs="宋体"/>
          <w:sz w:val="24"/>
          <w:szCs w:val="24"/>
        </w:rPr>
        <w:t>融资机构职责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第十七条</w:t>
      </w:r>
      <w:r>
        <w:rPr>
          <w:rFonts w:hint="eastAsia" w:ascii="宋体" w:hAnsi="宋体" w:eastAsia="宋体" w:cs="宋体"/>
          <w:sz w:val="24"/>
          <w:szCs w:val="24"/>
          <w:lang w:eastAsia="zh-CN"/>
        </w:rPr>
        <w:t>(</w:t>
      </w:r>
      <w:r>
        <w:rPr>
          <w:rFonts w:hint="eastAsia" w:ascii="宋体" w:hAnsi="宋体" w:eastAsia="宋体" w:cs="宋体"/>
          <w:sz w:val="24"/>
          <w:szCs w:val="24"/>
        </w:rPr>
        <w:t>供应商职责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依法诚信参与政府采购活动，严格遵守国家法律、法规和政府采购合同约定，对投标</w:t>
      </w:r>
      <w:r>
        <w:rPr>
          <w:rFonts w:hint="eastAsia" w:ascii="宋体" w:hAnsi="宋体" w:eastAsia="宋体" w:cs="宋体"/>
          <w:sz w:val="24"/>
          <w:szCs w:val="24"/>
          <w:lang w:eastAsia="zh-CN"/>
        </w:rPr>
        <w:t>(</w:t>
      </w:r>
      <w:r>
        <w:rPr>
          <w:rFonts w:hint="eastAsia" w:ascii="宋体" w:hAnsi="宋体" w:eastAsia="宋体" w:cs="宋体"/>
          <w:sz w:val="24"/>
          <w:szCs w:val="24"/>
        </w:rPr>
        <w:t>响应</w:t>
      </w:r>
      <w:r>
        <w:rPr>
          <w:rFonts w:hint="eastAsia" w:ascii="宋体" w:hAnsi="宋体" w:eastAsia="宋体" w:cs="宋体"/>
          <w:sz w:val="24"/>
          <w:szCs w:val="24"/>
          <w:lang w:eastAsia="zh-CN"/>
        </w:rPr>
        <w:t>)</w:t>
      </w:r>
      <w:r>
        <w:rPr>
          <w:rFonts w:hint="eastAsia" w:ascii="宋体" w:hAnsi="宋体" w:eastAsia="宋体" w:cs="宋体"/>
          <w:sz w:val="24"/>
          <w:szCs w:val="24"/>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第十八条</w:t>
      </w:r>
      <w:r>
        <w:rPr>
          <w:rFonts w:hint="eastAsia" w:ascii="宋体" w:hAnsi="宋体" w:eastAsia="宋体" w:cs="宋体"/>
          <w:sz w:val="24"/>
          <w:szCs w:val="24"/>
          <w:lang w:eastAsia="zh-CN"/>
        </w:rPr>
        <w:t>(</w:t>
      </w:r>
      <w:r>
        <w:rPr>
          <w:rFonts w:hint="eastAsia" w:ascii="宋体" w:hAnsi="宋体" w:eastAsia="宋体" w:cs="宋体"/>
          <w:sz w:val="24"/>
          <w:szCs w:val="24"/>
        </w:rPr>
        <w:t>采购人监管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第十九条</w:t>
      </w:r>
      <w:r>
        <w:rPr>
          <w:rFonts w:hint="eastAsia" w:ascii="宋体" w:hAnsi="宋体" w:eastAsia="宋体" w:cs="宋体"/>
          <w:sz w:val="24"/>
          <w:szCs w:val="24"/>
          <w:lang w:eastAsia="zh-CN"/>
        </w:rPr>
        <w:t>(</w:t>
      </w:r>
      <w:r>
        <w:rPr>
          <w:rFonts w:hint="eastAsia" w:ascii="宋体" w:hAnsi="宋体" w:eastAsia="宋体" w:cs="宋体"/>
          <w:sz w:val="24"/>
          <w:szCs w:val="24"/>
        </w:rPr>
        <w:t>融资机构监管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第二十条</w:t>
      </w:r>
      <w:r>
        <w:rPr>
          <w:rFonts w:hint="eastAsia" w:ascii="宋体" w:hAnsi="宋体" w:eastAsia="宋体" w:cs="宋体"/>
          <w:sz w:val="24"/>
          <w:szCs w:val="24"/>
          <w:lang w:eastAsia="zh-CN"/>
        </w:rPr>
        <w:t>(</w:t>
      </w:r>
      <w:r>
        <w:rPr>
          <w:rFonts w:hint="eastAsia" w:ascii="宋体" w:hAnsi="宋体" w:eastAsia="宋体" w:cs="宋体"/>
          <w:sz w:val="24"/>
          <w:szCs w:val="24"/>
        </w:rPr>
        <w:t>供应商监管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第二十一条</w:t>
      </w:r>
      <w:bookmarkStart w:id="622" w:name="BM24558847_25425864_3"/>
      <w:bookmarkEnd w:id="622"/>
      <w:r>
        <w:rPr>
          <w:rFonts w:hint="eastAsia" w:ascii="宋体" w:hAnsi="宋体" w:eastAsia="宋体" w:cs="宋体"/>
          <w:sz w:val="24"/>
          <w:szCs w:val="24"/>
          <w:lang w:eastAsia="zh-CN"/>
        </w:rPr>
        <w:t>(</w:t>
      </w:r>
      <w:r>
        <w:rPr>
          <w:rFonts w:hint="eastAsia" w:ascii="宋体" w:hAnsi="宋体" w:eastAsia="宋体" w:cs="宋体"/>
          <w:sz w:val="24"/>
          <w:szCs w:val="24"/>
        </w:rPr>
        <w:t>相关单位及工作人员监管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第二十二条</w:t>
      </w:r>
      <w:r>
        <w:rPr>
          <w:rFonts w:hint="eastAsia" w:ascii="宋体" w:hAnsi="宋体" w:eastAsia="宋体" w:cs="宋体"/>
          <w:sz w:val="24"/>
          <w:szCs w:val="24"/>
          <w:lang w:eastAsia="zh-CN"/>
        </w:rPr>
        <w:t>(</w:t>
      </w:r>
      <w:r>
        <w:rPr>
          <w:rFonts w:hint="eastAsia" w:ascii="宋体" w:hAnsi="宋体" w:eastAsia="宋体" w:cs="宋体"/>
          <w:sz w:val="24"/>
          <w:szCs w:val="24"/>
        </w:rPr>
        <w:t>解释相关</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第二十三条</w:t>
      </w:r>
      <w:r>
        <w:rPr>
          <w:rFonts w:hint="eastAsia" w:ascii="宋体" w:hAnsi="宋体" w:eastAsia="宋体" w:cs="宋体"/>
          <w:sz w:val="24"/>
          <w:szCs w:val="24"/>
          <w:lang w:eastAsia="zh-CN"/>
        </w:rPr>
        <w:t>(</w:t>
      </w:r>
      <w:r>
        <w:rPr>
          <w:rFonts w:hint="eastAsia" w:ascii="宋体" w:hAnsi="宋体" w:eastAsia="宋体" w:cs="宋体"/>
          <w:sz w:val="24"/>
          <w:szCs w:val="24"/>
        </w:rPr>
        <w:t>施行相关</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本办法自印发之日起施行。市财政局、市金融办2013年12月9日印发的《关于开展中小企业政府采购信用担保及融资试点工作的通知》</w:t>
      </w:r>
      <w:r>
        <w:rPr>
          <w:rFonts w:hint="eastAsia" w:ascii="宋体" w:hAnsi="宋体" w:eastAsia="宋体" w:cs="宋体"/>
          <w:sz w:val="24"/>
          <w:szCs w:val="24"/>
          <w:lang w:eastAsia="zh-CN"/>
        </w:rPr>
        <w:t>(</w:t>
      </w:r>
      <w:r>
        <w:rPr>
          <w:rFonts w:hint="eastAsia" w:ascii="宋体" w:hAnsi="宋体" w:eastAsia="宋体" w:cs="宋体"/>
          <w:sz w:val="24"/>
          <w:szCs w:val="24"/>
        </w:rPr>
        <w:t>成财采〔2013〕200号</w:t>
      </w:r>
      <w:r>
        <w:rPr>
          <w:rFonts w:hint="eastAsia" w:ascii="宋体" w:hAnsi="宋体" w:eastAsia="宋体" w:cs="宋体"/>
          <w:sz w:val="24"/>
          <w:szCs w:val="24"/>
          <w:lang w:eastAsia="zh-CN"/>
        </w:rPr>
        <w:t>)</w:t>
      </w:r>
      <w:r>
        <w:rPr>
          <w:rFonts w:hint="eastAsia" w:ascii="宋体" w:hAnsi="宋体" w:eastAsia="宋体" w:cs="宋体"/>
          <w:sz w:val="24"/>
          <w:szCs w:val="24"/>
        </w:rPr>
        <w:t>同时废止。</w:t>
      </w:r>
    </w:p>
    <w:p>
      <w:pPr>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ascii="宋体" w:hAnsi="宋体" w:eastAsia="宋体" w:cs="宋体"/>
          <w:sz w:val="24"/>
          <w:szCs w:val="24"/>
          <w:lang w:eastAsia="zh-CN"/>
        </w:rPr>
        <w:t>(</w:t>
      </w:r>
      <w:r>
        <w:rPr>
          <w:rFonts w:hint="eastAsia" w:ascii="宋体" w:hAnsi="宋体" w:eastAsia="宋体" w:cs="宋体"/>
          <w:sz w:val="24"/>
          <w:szCs w:val="24"/>
        </w:rPr>
        <w:t>以下简称《暂行办法》</w:t>
      </w:r>
      <w:r>
        <w:rPr>
          <w:rFonts w:hint="eastAsia" w:ascii="宋体" w:hAnsi="宋体" w:eastAsia="宋体" w:cs="宋体"/>
          <w:sz w:val="24"/>
          <w:szCs w:val="24"/>
          <w:lang w:eastAsia="zh-CN"/>
        </w:rPr>
        <w:t>)</w:t>
      </w:r>
      <w:r>
        <w:rPr>
          <w:rFonts w:hint="eastAsia" w:ascii="宋体" w:hAnsi="宋体" w:eastAsia="宋体" w:cs="宋体"/>
          <w:sz w:val="24"/>
          <w:szCs w:val="24"/>
        </w:rPr>
        <w:t>，制定本实施方案</w:t>
      </w:r>
      <w:r>
        <w:rPr>
          <w:rFonts w:hint="eastAsia" w:ascii="宋体" w:hAnsi="宋体" w:eastAsia="宋体" w:cs="宋体"/>
          <w:sz w:val="24"/>
          <w:szCs w:val="24"/>
          <w:lang w:eastAsia="zh-CN"/>
        </w:rPr>
        <w:t>(</w:t>
      </w:r>
      <w:r>
        <w:rPr>
          <w:rFonts w:hint="eastAsia" w:ascii="宋体" w:hAnsi="宋体" w:eastAsia="宋体" w:cs="宋体"/>
          <w:sz w:val="24"/>
          <w:szCs w:val="24"/>
        </w:rPr>
        <w:t>以下简称《实施方案》</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ascii="宋体" w:hAnsi="宋体" w:eastAsia="宋体" w:cs="宋体"/>
          <w:sz w:val="24"/>
          <w:szCs w:val="24"/>
          <w:lang w:eastAsia="zh-CN"/>
        </w:rPr>
        <w:t>(</w:t>
      </w:r>
      <w:r>
        <w:rPr>
          <w:rFonts w:hint="eastAsia" w:ascii="宋体" w:hAnsi="宋体" w:eastAsia="宋体" w:cs="宋体"/>
          <w:sz w:val="24"/>
          <w:szCs w:val="24"/>
        </w:rPr>
        <w:t>成交</w:t>
      </w:r>
      <w:r>
        <w:rPr>
          <w:rFonts w:hint="eastAsia" w:ascii="宋体" w:hAnsi="宋体" w:eastAsia="宋体" w:cs="宋体"/>
          <w:sz w:val="24"/>
          <w:szCs w:val="24"/>
          <w:lang w:eastAsia="zh-CN"/>
        </w:rPr>
        <w:t>)</w:t>
      </w:r>
      <w:r>
        <w:rPr>
          <w:rFonts w:hint="eastAsia" w:ascii="宋体" w:hAnsi="宋体" w:eastAsia="宋体" w:cs="宋体"/>
          <w:sz w:val="24"/>
          <w:szCs w:val="24"/>
        </w:rPr>
        <w:t>中小企业供应商</w:t>
      </w:r>
      <w:r>
        <w:rPr>
          <w:rFonts w:hint="eastAsia" w:ascii="宋体" w:hAnsi="宋体" w:eastAsia="宋体" w:cs="宋体"/>
          <w:sz w:val="24"/>
          <w:szCs w:val="24"/>
          <w:lang w:eastAsia="zh-CN"/>
        </w:rPr>
        <w:t>(</w:t>
      </w:r>
      <w:r>
        <w:rPr>
          <w:rFonts w:hint="eastAsia" w:ascii="宋体" w:hAnsi="宋体" w:eastAsia="宋体" w:cs="宋体"/>
          <w:sz w:val="24"/>
          <w:szCs w:val="24"/>
        </w:rPr>
        <w:t>以下简称供应商</w:t>
      </w:r>
      <w:r>
        <w:rPr>
          <w:rFonts w:hint="eastAsia" w:ascii="宋体" w:hAnsi="宋体" w:eastAsia="宋体" w:cs="宋体"/>
          <w:sz w:val="24"/>
          <w:szCs w:val="24"/>
          <w:lang w:eastAsia="zh-CN"/>
        </w:rPr>
        <w:t>)</w:t>
      </w:r>
      <w:r>
        <w:rPr>
          <w:rFonts w:hint="eastAsia" w:ascii="宋体" w:hAnsi="宋体" w:eastAsia="宋体" w:cs="宋体"/>
          <w:sz w:val="24"/>
          <w:szCs w:val="24"/>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相关部门和单位采取多种方式积极宣传《暂行办法》和《实</w:t>
      </w:r>
      <w:r>
        <w:rPr>
          <w:rFonts w:hint="eastAsia" w:ascii="宋体" w:hAnsi="宋体" w:eastAsia="宋体" w:cs="宋体"/>
          <w:color w:val="000000"/>
          <w:sz w:val="24"/>
          <w:szCs w:val="24"/>
        </w:rPr>
        <w:t>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政府采购信用融资实施方案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包括授信政策、融资产品、贷款利率及其它优惠措施、业务流程及各环节办结时间、联系方式等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加强组织领导。</w:t>
      </w:r>
      <w:r>
        <w:rPr>
          <w:rFonts w:hint="eastAsia" w:ascii="宋体" w:hAnsi="宋体" w:eastAsia="宋体" w:cs="宋体"/>
          <w:color w:val="000000"/>
          <w:kern w:val="0"/>
          <w:sz w:val="24"/>
          <w:szCs w:val="24"/>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sz w:val="24"/>
          <w:szCs w:val="24"/>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注重协调配合。</w:t>
      </w:r>
      <w:r>
        <w:rPr>
          <w:rFonts w:hint="eastAsia" w:ascii="宋体" w:hAnsi="宋体" w:eastAsia="宋体" w:cs="宋体"/>
          <w:color w:val="000000"/>
          <w:kern w:val="0"/>
          <w:sz w:val="24"/>
          <w:szCs w:val="24"/>
        </w:rPr>
        <w:t>市财政局、中国人民银行成都分行营业管理部及采购人</w:t>
      </w:r>
      <w:r>
        <w:rPr>
          <w:rFonts w:hint="eastAsia" w:ascii="宋体" w:hAnsi="宋体" w:eastAsia="宋体" w:cs="宋体"/>
          <w:sz w:val="24"/>
          <w:szCs w:val="24"/>
        </w:rPr>
        <w:t>等有关单位要根据职责任务，及时协调解决工作中遇到的困难和问题，积极</w:t>
      </w:r>
      <w:r>
        <w:rPr>
          <w:rFonts w:hint="eastAsia" w:ascii="宋体" w:hAnsi="宋体" w:eastAsia="宋体" w:cs="宋体"/>
          <w:color w:val="000000"/>
          <w:kern w:val="0"/>
          <w:sz w:val="24"/>
          <w:szCs w:val="24"/>
        </w:rPr>
        <w:t>创造条件主动服务，帮助有融资需求、符合条件的供应商实现政府采购信用融资，促进中小企业又好又快发展</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3"/>
        <w:bidi w:val="0"/>
        <w:rPr>
          <w:rFonts w:hint="eastAsia" w:ascii="宋体" w:hAnsi="宋体" w:eastAsia="宋体" w:cs="宋体"/>
          <w:lang w:val="en-US" w:eastAsia="zh-CN"/>
        </w:rPr>
      </w:pPr>
    </w:p>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1312;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5"/>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6"/>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5A342"/>
    <w:multiLevelType w:val="singleLevel"/>
    <w:tmpl w:val="8585A342"/>
    <w:lvl w:ilvl="0" w:tentative="0">
      <w:start w:val="1"/>
      <w:numFmt w:val="chineseCounting"/>
      <w:suff w:val="nothing"/>
      <w:lvlText w:val="%1、"/>
      <w:lvlJc w:val="left"/>
      <w:pPr>
        <w:ind w:left="0" w:firstLine="420"/>
      </w:pPr>
      <w:rPr>
        <w:rFonts w:hint="eastAsia"/>
      </w:rPr>
    </w:lvl>
  </w:abstractNum>
  <w:abstractNum w:abstractNumId="1">
    <w:nsid w:val="9E0CF402"/>
    <w:multiLevelType w:val="singleLevel"/>
    <w:tmpl w:val="9E0CF402"/>
    <w:lvl w:ilvl="0" w:tentative="0">
      <w:start w:val="1"/>
      <w:numFmt w:val="chineseCounting"/>
      <w:suff w:val="nothing"/>
      <w:lvlText w:val="(%1)"/>
      <w:lvlJc w:val="left"/>
      <w:pPr>
        <w:ind w:left="0" w:firstLine="420"/>
      </w:pPr>
      <w:rPr>
        <w:rFonts w:hint="eastAsia"/>
      </w:rPr>
    </w:lvl>
  </w:abstractNum>
  <w:abstractNum w:abstractNumId="2">
    <w:nsid w:val="A3094459"/>
    <w:multiLevelType w:val="singleLevel"/>
    <w:tmpl w:val="A3094459"/>
    <w:lvl w:ilvl="0" w:tentative="0">
      <w:start w:val="1"/>
      <w:numFmt w:val="chineseCounting"/>
      <w:suff w:val="nothing"/>
      <w:lvlText w:val="%1、"/>
      <w:lvlJc w:val="left"/>
      <w:pPr>
        <w:ind w:left="0" w:firstLine="420"/>
      </w:pPr>
      <w:rPr>
        <w:rFonts w:hint="eastAsia"/>
      </w:rPr>
    </w:lvl>
  </w:abstractNum>
  <w:abstractNum w:abstractNumId="3">
    <w:nsid w:val="A80635A9"/>
    <w:multiLevelType w:val="singleLevel"/>
    <w:tmpl w:val="A80635A9"/>
    <w:lvl w:ilvl="0" w:tentative="0">
      <w:start w:val="1"/>
      <w:numFmt w:val="chineseCounting"/>
      <w:pStyle w:val="62"/>
      <w:suff w:val="nothing"/>
      <w:lvlText w:val="第%1条  "/>
      <w:lvlJc w:val="left"/>
      <w:pPr>
        <w:ind w:left="0" w:firstLine="0"/>
      </w:pPr>
      <w:rPr>
        <w:rFonts w:hint="eastAsia"/>
      </w:rPr>
    </w:lvl>
  </w:abstractNum>
  <w:abstractNum w:abstractNumId="4">
    <w:nsid w:val="B04D8E0A"/>
    <w:multiLevelType w:val="multilevel"/>
    <w:tmpl w:val="B04D8E0A"/>
    <w:lvl w:ilvl="0" w:tentative="0">
      <w:start w:val="1"/>
      <w:numFmt w:val="chineseCounting"/>
      <w:pStyle w:val="44"/>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1"/>
      <w:suff w:val="nothing"/>
      <w:lvlText w:val="%2、"/>
      <w:lvlJc w:val="left"/>
      <w:pPr>
        <w:ind w:left="0" w:firstLine="0"/>
      </w:pPr>
      <w:rPr>
        <w:rFonts w:hint="eastAsia" w:ascii="宋体" w:hAnsi="宋体" w:eastAsia="宋体" w:cs="宋体"/>
      </w:rPr>
    </w:lvl>
    <w:lvl w:ilvl="2" w:tentative="0">
      <w:start w:val="1"/>
      <w:numFmt w:val="chineseCounting"/>
      <w:pStyle w:val="45"/>
      <w:suff w:val="nothing"/>
      <w:lvlText w:val="(%3)"/>
      <w:lvlJc w:val="left"/>
      <w:pPr>
        <w:tabs>
          <w:tab w:val="left" w:pos="0"/>
        </w:tabs>
        <w:ind w:left="0" w:firstLine="0"/>
      </w:pPr>
      <w:rPr>
        <w:rFonts w:hint="eastAsia" w:ascii="宋体" w:hAnsi="宋体" w:eastAsia="宋体" w:cs="宋体"/>
      </w:rPr>
    </w:lvl>
    <w:lvl w:ilvl="3" w:tentative="0">
      <w:start w:val="1"/>
      <w:numFmt w:val="decimal"/>
      <w:pStyle w:val="59"/>
      <w:suff w:val="nothing"/>
      <w:lvlText w:val="%4."/>
      <w:lvlJc w:val="left"/>
      <w:pPr>
        <w:tabs>
          <w:tab w:val="left" w:pos="0"/>
        </w:tabs>
        <w:ind w:left="0" w:firstLine="0"/>
      </w:pPr>
      <w:rPr>
        <w:rFonts w:hint="eastAsia" w:ascii="宋体" w:hAnsi="宋体" w:eastAsia="宋体" w:cs="宋体"/>
      </w:rPr>
    </w:lvl>
    <w:lvl w:ilvl="4" w:tentative="0">
      <w:start w:val="1"/>
      <w:numFmt w:val="decimal"/>
      <w:pStyle w:val="60"/>
      <w:suff w:val="nothing"/>
      <w:lvlText w:val="%4.%5"/>
      <w:lvlJc w:val="left"/>
      <w:pPr>
        <w:ind w:left="0" w:firstLine="0"/>
      </w:pPr>
      <w:rPr>
        <w:rFonts w:hint="eastAsia" w:ascii="宋体" w:hAnsi="宋体" w:eastAsia="宋体" w:cs="宋体"/>
      </w:rPr>
    </w:lvl>
    <w:lvl w:ilvl="5" w:tentative="0">
      <w:start w:val="1"/>
      <w:numFmt w:val="decimal"/>
      <w:pStyle w:val="61"/>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B9317FB1"/>
    <w:multiLevelType w:val="singleLevel"/>
    <w:tmpl w:val="B9317FB1"/>
    <w:lvl w:ilvl="0" w:tentative="0">
      <w:start w:val="1"/>
      <w:numFmt w:val="decimal"/>
      <w:lvlText w:val="%1."/>
      <w:lvlJc w:val="left"/>
      <w:pPr>
        <w:tabs>
          <w:tab w:val="left" w:pos="312"/>
        </w:tabs>
      </w:pPr>
    </w:lvl>
  </w:abstractNum>
  <w:abstractNum w:abstractNumId="6">
    <w:nsid w:val="C7F53590"/>
    <w:multiLevelType w:val="multilevel"/>
    <w:tmpl w:val="C7F53590"/>
    <w:lvl w:ilvl="0" w:tentative="0">
      <w:start w:val="1"/>
      <w:numFmt w:val="decimal"/>
      <w:pStyle w:val="35"/>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36"/>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37"/>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CA240A61"/>
    <w:multiLevelType w:val="singleLevel"/>
    <w:tmpl w:val="CA240A61"/>
    <w:lvl w:ilvl="0" w:tentative="0">
      <w:start w:val="1"/>
      <w:numFmt w:val="chineseCounting"/>
      <w:pStyle w:val="40"/>
      <w:suff w:val="nothing"/>
      <w:lvlText w:val="(%1)"/>
      <w:lvlJc w:val="left"/>
      <w:pPr>
        <w:ind w:left="0" w:firstLine="0"/>
      </w:pPr>
      <w:rPr>
        <w:rFonts w:hint="eastAsia"/>
      </w:rPr>
    </w:lvl>
  </w:abstractNum>
  <w:abstractNum w:abstractNumId="8">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29"/>
      <w:suff w:val="nothing"/>
      <w:lvlText w:val="(%2)"/>
      <w:lvlJc w:val="left"/>
      <w:pPr>
        <w:ind w:left="0" w:firstLine="0"/>
      </w:pPr>
      <w:rPr>
        <w:rFonts w:hint="eastAsia" w:ascii="宋体" w:hAnsi="宋体" w:eastAsia="宋体" w:cs="宋体"/>
      </w:rPr>
    </w:lvl>
    <w:lvl w:ilvl="2" w:tentative="0">
      <w:start w:val="1"/>
      <w:numFmt w:val="decimal"/>
      <w:pStyle w:val="32"/>
      <w:suff w:val="nothing"/>
      <w:lvlText w:val="%3."/>
      <w:lvlJc w:val="left"/>
      <w:pPr>
        <w:ind w:left="0" w:firstLine="0"/>
      </w:pPr>
      <w:rPr>
        <w:rFonts w:hint="eastAsia" w:ascii="宋体" w:hAnsi="宋体" w:eastAsia="宋体" w:cs="宋体"/>
      </w:rPr>
    </w:lvl>
    <w:lvl w:ilvl="3" w:tentative="0">
      <w:start w:val="1"/>
      <w:numFmt w:val="decimal"/>
      <w:pStyle w:val="33"/>
      <w:suff w:val="nothing"/>
      <w:lvlText w:val="%3.%4"/>
      <w:lvlJc w:val="left"/>
      <w:pPr>
        <w:ind w:left="0" w:firstLine="0"/>
      </w:pPr>
      <w:rPr>
        <w:rFonts w:hint="eastAsia" w:ascii="宋体" w:hAnsi="宋体" w:eastAsia="宋体" w:cs="宋体"/>
      </w:rPr>
    </w:lvl>
    <w:lvl w:ilvl="4" w:tentative="0">
      <w:start w:val="1"/>
      <w:numFmt w:val="decimal"/>
      <w:pStyle w:val="34"/>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9">
    <w:nsid w:val="E3894C69"/>
    <w:multiLevelType w:val="singleLevel"/>
    <w:tmpl w:val="E3894C69"/>
    <w:lvl w:ilvl="0" w:tentative="0">
      <w:start w:val="1"/>
      <w:numFmt w:val="decimal"/>
      <w:lvlText w:val="%1."/>
      <w:lvlJc w:val="left"/>
      <w:pPr>
        <w:tabs>
          <w:tab w:val="left" w:pos="312"/>
        </w:tabs>
      </w:pPr>
    </w:lvl>
  </w:abstractNum>
  <w:abstractNum w:abstractNumId="10">
    <w:nsid w:val="FAAA5948"/>
    <w:multiLevelType w:val="singleLevel"/>
    <w:tmpl w:val="FAAA5948"/>
    <w:lvl w:ilvl="0" w:tentative="0">
      <w:start w:val="1"/>
      <w:numFmt w:val="chineseCounting"/>
      <w:suff w:val="nothing"/>
      <w:lvlText w:val="(%1)"/>
      <w:lvlJc w:val="left"/>
      <w:pPr>
        <w:ind w:left="0" w:firstLine="420"/>
      </w:pPr>
      <w:rPr>
        <w:rFonts w:hint="eastAsia"/>
      </w:rPr>
    </w:lvl>
  </w:abstractNum>
  <w:abstractNum w:abstractNumId="11">
    <w:nsid w:val="0D3DD0CB"/>
    <w:multiLevelType w:val="singleLevel"/>
    <w:tmpl w:val="0D3DD0CB"/>
    <w:lvl w:ilvl="0" w:tentative="0">
      <w:start w:val="1"/>
      <w:numFmt w:val="decimal"/>
      <w:lvlText w:val="%1."/>
      <w:lvlJc w:val="left"/>
      <w:pPr>
        <w:tabs>
          <w:tab w:val="left" w:pos="312"/>
        </w:tabs>
      </w:pPr>
    </w:lvl>
  </w:abstractNum>
  <w:abstractNum w:abstractNumId="12">
    <w:nsid w:val="3481F6A0"/>
    <w:multiLevelType w:val="singleLevel"/>
    <w:tmpl w:val="3481F6A0"/>
    <w:lvl w:ilvl="0" w:tentative="0">
      <w:start w:val="1"/>
      <w:numFmt w:val="chineseCounting"/>
      <w:suff w:val="nothing"/>
      <w:lvlText w:val="%1、"/>
      <w:lvlJc w:val="left"/>
      <w:pPr>
        <w:ind w:left="0" w:firstLine="420"/>
      </w:pPr>
      <w:rPr>
        <w:rFonts w:hint="eastAsia"/>
      </w:rPr>
    </w:lvl>
  </w:abstractNum>
  <w:abstractNum w:abstractNumId="13">
    <w:nsid w:val="3B392214"/>
    <w:multiLevelType w:val="singleLevel"/>
    <w:tmpl w:val="3B392214"/>
    <w:lvl w:ilvl="0" w:tentative="0">
      <w:start w:val="1"/>
      <w:numFmt w:val="chineseCounting"/>
      <w:suff w:val="nothing"/>
      <w:lvlText w:val="%1、"/>
      <w:lvlJc w:val="left"/>
      <w:pPr>
        <w:ind w:left="0" w:firstLine="420"/>
      </w:pPr>
      <w:rPr>
        <w:rFonts w:hint="eastAsia"/>
      </w:r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5">
    <w:nsid w:val="4404D1FE"/>
    <w:multiLevelType w:val="singleLevel"/>
    <w:tmpl w:val="4404D1FE"/>
    <w:lvl w:ilvl="0" w:tentative="0">
      <w:start w:val="1"/>
      <w:numFmt w:val="chineseCounting"/>
      <w:suff w:val="nothing"/>
      <w:lvlText w:val="(%1)"/>
      <w:lvlJc w:val="left"/>
      <w:pPr>
        <w:ind w:left="0" w:firstLine="0"/>
      </w:pPr>
      <w:rPr>
        <w:rFonts w:hint="eastAsia"/>
      </w:rPr>
    </w:lvl>
  </w:abstractNum>
  <w:abstractNum w:abstractNumId="16">
    <w:nsid w:val="5912557E"/>
    <w:multiLevelType w:val="singleLevel"/>
    <w:tmpl w:val="5912557E"/>
    <w:lvl w:ilvl="0" w:tentative="0">
      <w:start w:val="1"/>
      <w:numFmt w:val="chineseCounting"/>
      <w:suff w:val="nothing"/>
      <w:lvlText w:val="%1、"/>
      <w:lvlJc w:val="left"/>
      <w:rPr>
        <w:rFonts w:hint="eastAsia"/>
      </w:rPr>
    </w:lvl>
  </w:abstractNum>
  <w:abstractNum w:abstractNumId="17">
    <w:nsid w:val="6149693C"/>
    <w:multiLevelType w:val="singleLevel"/>
    <w:tmpl w:val="6149693C"/>
    <w:lvl w:ilvl="0" w:tentative="0">
      <w:start w:val="1"/>
      <w:numFmt w:val="decimal"/>
      <w:lvlText w:val="(%1)"/>
      <w:lvlJc w:val="left"/>
      <w:pPr>
        <w:ind w:left="425" w:hanging="425"/>
      </w:pPr>
      <w:rPr>
        <w:rFonts w:hint="default"/>
      </w:rPr>
    </w:lvl>
  </w:abstractNum>
  <w:abstractNum w:abstractNumId="18">
    <w:nsid w:val="70CBFB5C"/>
    <w:multiLevelType w:val="singleLevel"/>
    <w:tmpl w:val="70CBFB5C"/>
    <w:lvl w:ilvl="0" w:tentative="0">
      <w:start w:val="1"/>
      <w:numFmt w:val="chineseCounting"/>
      <w:suff w:val="nothing"/>
      <w:lvlText w:val="(%1)"/>
      <w:lvlJc w:val="left"/>
      <w:pPr>
        <w:ind w:left="0" w:firstLine="420"/>
      </w:pPr>
      <w:rPr>
        <w:rFonts w:hint="eastAsia"/>
      </w:rPr>
    </w:lvl>
  </w:abstractNum>
  <w:abstractNum w:abstractNumId="19">
    <w:nsid w:val="79578A8E"/>
    <w:multiLevelType w:val="singleLevel"/>
    <w:tmpl w:val="79578A8E"/>
    <w:lvl w:ilvl="0" w:tentative="0">
      <w:start w:val="1"/>
      <w:numFmt w:val="decimal"/>
      <w:lvlText w:val="%1"/>
      <w:lvlJc w:val="left"/>
      <w:pPr>
        <w:tabs>
          <w:tab w:val="left" w:pos="0"/>
        </w:tabs>
        <w:ind w:left="0" w:leftChars="0" w:firstLine="0" w:firstLineChars="0"/>
      </w:pPr>
      <w:rPr>
        <w:rFonts w:hint="default"/>
      </w:rPr>
    </w:lvl>
  </w:abstractNum>
  <w:num w:numId="1">
    <w:abstractNumId w:val="8"/>
  </w:num>
  <w:num w:numId="2">
    <w:abstractNumId w:val="14"/>
  </w:num>
  <w:num w:numId="3">
    <w:abstractNumId w:val="4"/>
  </w:num>
  <w:num w:numId="4">
    <w:abstractNumId w:val="6"/>
  </w:num>
  <w:num w:numId="5">
    <w:abstractNumId w:val="7"/>
  </w:num>
  <w:num w:numId="6">
    <w:abstractNumId w:val="3"/>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9"/>
  </w:num>
  <w:num w:numId="11">
    <w:abstractNumId w:val="16"/>
  </w:num>
  <w:num w:numId="12">
    <w:abstractNumId w:val="11"/>
  </w:num>
  <w:num w:numId="13">
    <w:abstractNumId w:val="9"/>
  </w:num>
  <w:num w:numId="14">
    <w:abstractNumId w:val="17"/>
  </w:num>
  <w:num w:numId="15">
    <w:abstractNumId w:val="10"/>
  </w:num>
  <w:num w:numId="16">
    <w:abstractNumId w:val="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2"/>
  </w:num>
  <w:num w:numId="20">
    <w:abstractNumId w:val="13"/>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bordersDoNotSurroundHeader w:val="0"/>
  <w:bordersDoNotSurroundFooter w:val="0"/>
  <w:documentProtection w:edit="forms" w:enforcement="1" w:cryptProviderType="rsaFull" w:cryptAlgorithmClass="hash" w:cryptAlgorithmType="typeAny" w:cryptAlgorithmSid="4" w:cryptSpinCount="0" w:hash="/dDZqQCAKWWxv4imcCd7mpx93ak=" w:salt="11ZTm+wI+qrNI4RnKBYJwg=="/>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80AAC"/>
    <w:rsid w:val="00190708"/>
    <w:rsid w:val="001B6050"/>
    <w:rsid w:val="001C42C5"/>
    <w:rsid w:val="001C56B0"/>
    <w:rsid w:val="001E2AED"/>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44015"/>
    <w:rsid w:val="00346B27"/>
    <w:rsid w:val="00353E82"/>
    <w:rsid w:val="00396369"/>
    <w:rsid w:val="003B2228"/>
    <w:rsid w:val="003C13E4"/>
    <w:rsid w:val="003D21F1"/>
    <w:rsid w:val="003E1DCC"/>
    <w:rsid w:val="003F4651"/>
    <w:rsid w:val="003F576F"/>
    <w:rsid w:val="00410967"/>
    <w:rsid w:val="00411E40"/>
    <w:rsid w:val="00415E21"/>
    <w:rsid w:val="00445ADF"/>
    <w:rsid w:val="0046727E"/>
    <w:rsid w:val="00482071"/>
    <w:rsid w:val="00483674"/>
    <w:rsid w:val="004861AE"/>
    <w:rsid w:val="00486D20"/>
    <w:rsid w:val="00495036"/>
    <w:rsid w:val="004A6781"/>
    <w:rsid w:val="004A7D40"/>
    <w:rsid w:val="004B4092"/>
    <w:rsid w:val="004E0FDD"/>
    <w:rsid w:val="004F2F95"/>
    <w:rsid w:val="00506600"/>
    <w:rsid w:val="00526D76"/>
    <w:rsid w:val="00545344"/>
    <w:rsid w:val="00551430"/>
    <w:rsid w:val="00554499"/>
    <w:rsid w:val="00557A19"/>
    <w:rsid w:val="00570E40"/>
    <w:rsid w:val="00573162"/>
    <w:rsid w:val="005F3F05"/>
    <w:rsid w:val="0060449E"/>
    <w:rsid w:val="006058A4"/>
    <w:rsid w:val="006109FE"/>
    <w:rsid w:val="00614BF4"/>
    <w:rsid w:val="00616B6E"/>
    <w:rsid w:val="00633858"/>
    <w:rsid w:val="00670841"/>
    <w:rsid w:val="006708EE"/>
    <w:rsid w:val="006934B4"/>
    <w:rsid w:val="00694C4F"/>
    <w:rsid w:val="006B1D4C"/>
    <w:rsid w:val="006C21DD"/>
    <w:rsid w:val="006F6EF3"/>
    <w:rsid w:val="00722E70"/>
    <w:rsid w:val="00735F80"/>
    <w:rsid w:val="0074524D"/>
    <w:rsid w:val="00773B9F"/>
    <w:rsid w:val="00784579"/>
    <w:rsid w:val="00794A97"/>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90893"/>
    <w:rsid w:val="009C43E6"/>
    <w:rsid w:val="009D01D2"/>
    <w:rsid w:val="009E1E4F"/>
    <w:rsid w:val="009F5992"/>
    <w:rsid w:val="00A23AFB"/>
    <w:rsid w:val="00A3273B"/>
    <w:rsid w:val="00A466E6"/>
    <w:rsid w:val="00A47F1F"/>
    <w:rsid w:val="00A75A1A"/>
    <w:rsid w:val="00A837A5"/>
    <w:rsid w:val="00A95C07"/>
    <w:rsid w:val="00AA51C1"/>
    <w:rsid w:val="00AB65CA"/>
    <w:rsid w:val="00AB67D8"/>
    <w:rsid w:val="00AC2F78"/>
    <w:rsid w:val="00AC5E59"/>
    <w:rsid w:val="00AF3998"/>
    <w:rsid w:val="00B07B2E"/>
    <w:rsid w:val="00B31CC3"/>
    <w:rsid w:val="00BA69F4"/>
    <w:rsid w:val="00BA6D13"/>
    <w:rsid w:val="00BB299F"/>
    <w:rsid w:val="00BE1766"/>
    <w:rsid w:val="00BF4E9E"/>
    <w:rsid w:val="00C00F81"/>
    <w:rsid w:val="00C17A63"/>
    <w:rsid w:val="00C35487"/>
    <w:rsid w:val="00C426D3"/>
    <w:rsid w:val="00C43BC1"/>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4CE9"/>
    <w:rsid w:val="00E7539A"/>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9177B"/>
    <w:rsid w:val="01270287"/>
    <w:rsid w:val="013D1C8A"/>
    <w:rsid w:val="013F0F7C"/>
    <w:rsid w:val="01425C39"/>
    <w:rsid w:val="01464694"/>
    <w:rsid w:val="015258FF"/>
    <w:rsid w:val="01782F69"/>
    <w:rsid w:val="01876A1F"/>
    <w:rsid w:val="018F03FE"/>
    <w:rsid w:val="018F5390"/>
    <w:rsid w:val="019377A3"/>
    <w:rsid w:val="01A96BB6"/>
    <w:rsid w:val="01B763DC"/>
    <w:rsid w:val="01BC53AC"/>
    <w:rsid w:val="01C91C5F"/>
    <w:rsid w:val="01CB3DA5"/>
    <w:rsid w:val="01CF3FF1"/>
    <w:rsid w:val="01E366FD"/>
    <w:rsid w:val="01EB2534"/>
    <w:rsid w:val="01FC0080"/>
    <w:rsid w:val="02033DDF"/>
    <w:rsid w:val="02132164"/>
    <w:rsid w:val="02195753"/>
    <w:rsid w:val="02200325"/>
    <w:rsid w:val="0224682D"/>
    <w:rsid w:val="023372E3"/>
    <w:rsid w:val="02362CC5"/>
    <w:rsid w:val="025417B4"/>
    <w:rsid w:val="025667FA"/>
    <w:rsid w:val="02676F4A"/>
    <w:rsid w:val="026D704D"/>
    <w:rsid w:val="02735026"/>
    <w:rsid w:val="027655B6"/>
    <w:rsid w:val="02792F82"/>
    <w:rsid w:val="02825F13"/>
    <w:rsid w:val="028430AA"/>
    <w:rsid w:val="028879D9"/>
    <w:rsid w:val="02A14D74"/>
    <w:rsid w:val="02B43DAD"/>
    <w:rsid w:val="02D15AE9"/>
    <w:rsid w:val="02DC1FED"/>
    <w:rsid w:val="02DD3DF1"/>
    <w:rsid w:val="02E247AD"/>
    <w:rsid w:val="02E3266E"/>
    <w:rsid w:val="02EA4607"/>
    <w:rsid w:val="02F71628"/>
    <w:rsid w:val="031C70D4"/>
    <w:rsid w:val="0321449C"/>
    <w:rsid w:val="034128D8"/>
    <w:rsid w:val="03486A36"/>
    <w:rsid w:val="0350391F"/>
    <w:rsid w:val="036E7CB0"/>
    <w:rsid w:val="03770FAA"/>
    <w:rsid w:val="039261BA"/>
    <w:rsid w:val="03C23BAF"/>
    <w:rsid w:val="03C40ABE"/>
    <w:rsid w:val="03CC4A88"/>
    <w:rsid w:val="03D60077"/>
    <w:rsid w:val="03E3449B"/>
    <w:rsid w:val="03F050BD"/>
    <w:rsid w:val="03F7077E"/>
    <w:rsid w:val="03FB00F1"/>
    <w:rsid w:val="04053316"/>
    <w:rsid w:val="040A2680"/>
    <w:rsid w:val="041E23EC"/>
    <w:rsid w:val="042E0EC7"/>
    <w:rsid w:val="0431295A"/>
    <w:rsid w:val="044D771D"/>
    <w:rsid w:val="044F225E"/>
    <w:rsid w:val="0453127A"/>
    <w:rsid w:val="04671AF4"/>
    <w:rsid w:val="0467789F"/>
    <w:rsid w:val="046F52E9"/>
    <w:rsid w:val="047B1E84"/>
    <w:rsid w:val="04802939"/>
    <w:rsid w:val="0481081E"/>
    <w:rsid w:val="04841778"/>
    <w:rsid w:val="04892F7A"/>
    <w:rsid w:val="04B830C1"/>
    <w:rsid w:val="04BD4C76"/>
    <w:rsid w:val="04C76AD2"/>
    <w:rsid w:val="04DE5CC1"/>
    <w:rsid w:val="04E25418"/>
    <w:rsid w:val="04F37806"/>
    <w:rsid w:val="04F51041"/>
    <w:rsid w:val="04FB6CA5"/>
    <w:rsid w:val="04FF4175"/>
    <w:rsid w:val="05204AF2"/>
    <w:rsid w:val="05232BB3"/>
    <w:rsid w:val="053C2598"/>
    <w:rsid w:val="05405F58"/>
    <w:rsid w:val="054A38E2"/>
    <w:rsid w:val="054F4444"/>
    <w:rsid w:val="05533444"/>
    <w:rsid w:val="056D77F4"/>
    <w:rsid w:val="057C1154"/>
    <w:rsid w:val="0586026D"/>
    <w:rsid w:val="05981791"/>
    <w:rsid w:val="05A37C76"/>
    <w:rsid w:val="05AA6ECF"/>
    <w:rsid w:val="05B55267"/>
    <w:rsid w:val="05BB0641"/>
    <w:rsid w:val="05BF7BE3"/>
    <w:rsid w:val="05C14E93"/>
    <w:rsid w:val="05C806EA"/>
    <w:rsid w:val="05DF4C6E"/>
    <w:rsid w:val="05EE7A21"/>
    <w:rsid w:val="05F15D26"/>
    <w:rsid w:val="05F74FD6"/>
    <w:rsid w:val="06015BFD"/>
    <w:rsid w:val="0644691C"/>
    <w:rsid w:val="06473E71"/>
    <w:rsid w:val="064C13DA"/>
    <w:rsid w:val="06607022"/>
    <w:rsid w:val="06640B64"/>
    <w:rsid w:val="06657762"/>
    <w:rsid w:val="066D09E8"/>
    <w:rsid w:val="066D20E0"/>
    <w:rsid w:val="06791870"/>
    <w:rsid w:val="06AB7088"/>
    <w:rsid w:val="06B333E8"/>
    <w:rsid w:val="06C14990"/>
    <w:rsid w:val="06C255FB"/>
    <w:rsid w:val="06C466BB"/>
    <w:rsid w:val="06DC4238"/>
    <w:rsid w:val="06E91B3A"/>
    <w:rsid w:val="06EB2CFE"/>
    <w:rsid w:val="06F05174"/>
    <w:rsid w:val="06F23D1E"/>
    <w:rsid w:val="06FF392B"/>
    <w:rsid w:val="07057562"/>
    <w:rsid w:val="070A306D"/>
    <w:rsid w:val="072A238A"/>
    <w:rsid w:val="072B4A05"/>
    <w:rsid w:val="072C3FB9"/>
    <w:rsid w:val="07304456"/>
    <w:rsid w:val="073B634E"/>
    <w:rsid w:val="073C2D1E"/>
    <w:rsid w:val="074C58DC"/>
    <w:rsid w:val="075615A8"/>
    <w:rsid w:val="07641D0D"/>
    <w:rsid w:val="07662674"/>
    <w:rsid w:val="0767483A"/>
    <w:rsid w:val="077B378C"/>
    <w:rsid w:val="078007D7"/>
    <w:rsid w:val="07A31B05"/>
    <w:rsid w:val="07A400D4"/>
    <w:rsid w:val="07B83B14"/>
    <w:rsid w:val="07C40FCD"/>
    <w:rsid w:val="07D409C2"/>
    <w:rsid w:val="07D879E1"/>
    <w:rsid w:val="07E0507A"/>
    <w:rsid w:val="07E761B7"/>
    <w:rsid w:val="080F2BED"/>
    <w:rsid w:val="080F372F"/>
    <w:rsid w:val="081A6BAD"/>
    <w:rsid w:val="08273974"/>
    <w:rsid w:val="082A73B9"/>
    <w:rsid w:val="082F56F4"/>
    <w:rsid w:val="08372ED5"/>
    <w:rsid w:val="08400F85"/>
    <w:rsid w:val="08405798"/>
    <w:rsid w:val="08466C39"/>
    <w:rsid w:val="084D1037"/>
    <w:rsid w:val="085049F9"/>
    <w:rsid w:val="08541F2D"/>
    <w:rsid w:val="086379DD"/>
    <w:rsid w:val="08734602"/>
    <w:rsid w:val="08795873"/>
    <w:rsid w:val="08885FE3"/>
    <w:rsid w:val="08903BD8"/>
    <w:rsid w:val="08A4283A"/>
    <w:rsid w:val="08B0513C"/>
    <w:rsid w:val="08B54892"/>
    <w:rsid w:val="08BE07C4"/>
    <w:rsid w:val="08C0336E"/>
    <w:rsid w:val="08C203AB"/>
    <w:rsid w:val="08C44BBB"/>
    <w:rsid w:val="08D539E3"/>
    <w:rsid w:val="08DB73B0"/>
    <w:rsid w:val="08DE1C47"/>
    <w:rsid w:val="08E9226C"/>
    <w:rsid w:val="08EC63BA"/>
    <w:rsid w:val="08EE6DAF"/>
    <w:rsid w:val="091D71CF"/>
    <w:rsid w:val="093B5F9E"/>
    <w:rsid w:val="09474FBC"/>
    <w:rsid w:val="094D4667"/>
    <w:rsid w:val="0957330D"/>
    <w:rsid w:val="096B20A4"/>
    <w:rsid w:val="09777DC5"/>
    <w:rsid w:val="098E57E7"/>
    <w:rsid w:val="099C06C8"/>
    <w:rsid w:val="09A50C35"/>
    <w:rsid w:val="09A5319E"/>
    <w:rsid w:val="09B024F6"/>
    <w:rsid w:val="09CC3BAD"/>
    <w:rsid w:val="09E244D3"/>
    <w:rsid w:val="09E44204"/>
    <w:rsid w:val="09EB24A2"/>
    <w:rsid w:val="09F410FD"/>
    <w:rsid w:val="0A141092"/>
    <w:rsid w:val="0A18215B"/>
    <w:rsid w:val="0A1C206E"/>
    <w:rsid w:val="0A1F3AFB"/>
    <w:rsid w:val="0A2F6CE6"/>
    <w:rsid w:val="0A3D4730"/>
    <w:rsid w:val="0A406793"/>
    <w:rsid w:val="0A4F2112"/>
    <w:rsid w:val="0A562EAD"/>
    <w:rsid w:val="0A88671B"/>
    <w:rsid w:val="0A941E7B"/>
    <w:rsid w:val="0A956EE9"/>
    <w:rsid w:val="0ABE76EC"/>
    <w:rsid w:val="0ABF45E0"/>
    <w:rsid w:val="0AD029E3"/>
    <w:rsid w:val="0AD20D78"/>
    <w:rsid w:val="0AD95FEE"/>
    <w:rsid w:val="0AE101D7"/>
    <w:rsid w:val="0AEB1D55"/>
    <w:rsid w:val="0AEF28BE"/>
    <w:rsid w:val="0B030A0E"/>
    <w:rsid w:val="0B165FCB"/>
    <w:rsid w:val="0B1B76AB"/>
    <w:rsid w:val="0B1C4A51"/>
    <w:rsid w:val="0B3151AF"/>
    <w:rsid w:val="0B373A25"/>
    <w:rsid w:val="0B43484C"/>
    <w:rsid w:val="0B490628"/>
    <w:rsid w:val="0B4D084E"/>
    <w:rsid w:val="0B5001FD"/>
    <w:rsid w:val="0B5D62E7"/>
    <w:rsid w:val="0B5E6C1B"/>
    <w:rsid w:val="0B7C78A1"/>
    <w:rsid w:val="0B94665C"/>
    <w:rsid w:val="0B9B3CCE"/>
    <w:rsid w:val="0B9D5FFB"/>
    <w:rsid w:val="0BA216A9"/>
    <w:rsid w:val="0BA62356"/>
    <w:rsid w:val="0BCF0D6E"/>
    <w:rsid w:val="0BDC4041"/>
    <w:rsid w:val="0BDD0790"/>
    <w:rsid w:val="0BDD4638"/>
    <w:rsid w:val="0BDD4A52"/>
    <w:rsid w:val="0BE1120F"/>
    <w:rsid w:val="0BEB6ADB"/>
    <w:rsid w:val="0BF5093F"/>
    <w:rsid w:val="0C095932"/>
    <w:rsid w:val="0C0D7E74"/>
    <w:rsid w:val="0C154760"/>
    <w:rsid w:val="0C166DCE"/>
    <w:rsid w:val="0C4D5452"/>
    <w:rsid w:val="0C593A85"/>
    <w:rsid w:val="0C6658D4"/>
    <w:rsid w:val="0C6F19E1"/>
    <w:rsid w:val="0C6F3B75"/>
    <w:rsid w:val="0C815C13"/>
    <w:rsid w:val="0C841CF8"/>
    <w:rsid w:val="0C8C56BB"/>
    <w:rsid w:val="0CA53F3A"/>
    <w:rsid w:val="0CA87886"/>
    <w:rsid w:val="0CAF57CC"/>
    <w:rsid w:val="0CB137D7"/>
    <w:rsid w:val="0CC06DC6"/>
    <w:rsid w:val="0CC12374"/>
    <w:rsid w:val="0CDC30C8"/>
    <w:rsid w:val="0CE94F94"/>
    <w:rsid w:val="0CED067B"/>
    <w:rsid w:val="0CFC6488"/>
    <w:rsid w:val="0D1158BC"/>
    <w:rsid w:val="0D1D5BF4"/>
    <w:rsid w:val="0D2E7CDA"/>
    <w:rsid w:val="0D4A61F6"/>
    <w:rsid w:val="0D5A4C9D"/>
    <w:rsid w:val="0D5E127F"/>
    <w:rsid w:val="0D636535"/>
    <w:rsid w:val="0D670671"/>
    <w:rsid w:val="0D772EB1"/>
    <w:rsid w:val="0D790005"/>
    <w:rsid w:val="0D793F75"/>
    <w:rsid w:val="0D8323B8"/>
    <w:rsid w:val="0D8D3FD0"/>
    <w:rsid w:val="0D947DEF"/>
    <w:rsid w:val="0D9960F6"/>
    <w:rsid w:val="0D9B3836"/>
    <w:rsid w:val="0D9D017D"/>
    <w:rsid w:val="0DA76BB1"/>
    <w:rsid w:val="0DB87064"/>
    <w:rsid w:val="0DD37D4F"/>
    <w:rsid w:val="0E0A6F36"/>
    <w:rsid w:val="0E105F97"/>
    <w:rsid w:val="0E1D4C94"/>
    <w:rsid w:val="0E1E01D2"/>
    <w:rsid w:val="0E1E7E94"/>
    <w:rsid w:val="0E237ECF"/>
    <w:rsid w:val="0E2641C1"/>
    <w:rsid w:val="0E2C57A6"/>
    <w:rsid w:val="0E2E6DDF"/>
    <w:rsid w:val="0E35704F"/>
    <w:rsid w:val="0E3B4AAC"/>
    <w:rsid w:val="0E444E25"/>
    <w:rsid w:val="0E4528EE"/>
    <w:rsid w:val="0E463F6A"/>
    <w:rsid w:val="0E477367"/>
    <w:rsid w:val="0E4E095A"/>
    <w:rsid w:val="0E533A22"/>
    <w:rsid w:val="0E5400D2"/>
    <w:rsid w:val="0E5D50FC"/>
    <w:rsid w:val="0E5E0B3E"/>
    <w:rsid w:val="0E7E68A9"/>
    <w:rsid w:val="0E8D2FCC"/>
    <w:rsid w:val="0E9944EA"/>
    <w:rsid w:val="0EB331E4"/>
    <w:rsid w:val="0EB5186D"/>
    <w:rsid w:val="0EBC2073"/>
    <w:rsid w:val="0ED2201C"/>
    <w:rsid w:val="0ED45063"/>
    <w:rsid w:val="0EFC25AB"/>
    <w:rsid w:val="0F090320"/>
    <w:rsid w:val="0F3E4FBF"/>
    <w:rsid w:val="0F4527B9"/>
    <w:rsid w:val="0F552295"/>
    <w:rsid w:val="0F555D3E"/>
    <w:rsid w:val="0F651BD0"/>
    <w:rsid w:val="0F7331B1"/>
    <w:rsid w:val="0F830CF9"/>
    <w:rsid w:val="0F8807D3"/>
    <w:rsid w:val="0F985025"/>
    <w:rsid w:val="0FA715B7"/>
    <w:rsid w:val="0FA73009"/>
    <w:rsid w:val="0FAB0735"/>
    <w:rsid w:val="0FAB73CF"/>
    <w:rsid w:val="0FB01CCD"/>
    <w:rsid w:val="0FBA136E"/>
    <w:rsid w:val="0FBE1DA0"/>
    <w:rsid w:val="0FC67596"/>
    <w:rsid w:val="0FD23538"/>
    <w:rsid w:val="0FEA7956"/>
    <w:rsid w:val="0FF2619D"/>
    <w:rsid w:val="10002E78"/>
    <w:rsid w:val="100A088B"/>
    <w:rsid w:val="101E557F"/>
    <w:rsid w:val="10220902"/>
    <w:rsid w:val="10287488"/>
    <w:rsid w:val="1030329B"/>
    <w:rsid w:val="107921C2"/>
    <w:rsid w:val="107E07FE"/>
    <w:rsid w:val="108B5C75"/>
    <w:rsid w:val="10927871"/>
    <w:rsid w:val="109B2457"/>
    <w:rsid w:val="10A86948"/>
    <w:rsid w:val="10BD4B6E"/>
    <w:rsid w:val="10CE0DC3"/>
    <w:rsid w:val="10E55858"/>
    <w:rsid w:val="10E8122E"/>
    <w:rsid w:val="10E86263"/>
    <w:rsid w:val="10F16B8E"/>
    <w:rsid w:val="11002024"/>
    <w:rsid w:val="1101215E"/>
    <w:rsid w:val="110257B8"/>
    <w:rsid w:val="1107086A"/>
    <w:rsid w:val="110856FF"/>
    <w:rsid w:val="112673D2"/>
    <w:rsid w:val="11272A81"/>
    <w:rsid w:val="11343C71"/>
    <w:rsid w:val="1140061F"/>
    <w:rsid w:val="11511756"/>
    <w:rsid w:val="1166278E"/>
    <w:rsid w:val="11713460"/>
    <w:rsid w:val="118151C6"/>
    <w:rsid w:val="11933940"/>
    <w:rsid w:val="11A3453B"/>
    <w:rsid w:val="11B13A44"/>
    <w:rsid w:val="11B64B9D"/>
    <w:rsid w:val="11C34C5A"/>
    <w:rsid w:val="11D7281B"/>
    <w:rsid w:val="11D93657"/>
    <w:rsid w:val="11E62926"/>
    <w:rsid w:val="11E7019B"/>
    <w:rsid w:val="12041F1C"/>
    <w:rsid w:val="12227131"/>
    <w:rsid w:val="126F5ED9"/>
    <w:rsid w:val="1299328B"/>
    <w:rsid w:val="12A04B9A"/>
    <w:rsid w:val="12A30DA6"/>
    <w:rsid w:val="12BA153F"/>
    <w:rsid w:val="12BB251A"/>
    <w:rsid w:val="12C23A7C"/>
    <w:rsid w:val="12D37006"/>
    <w:rsid w:val="12D919C1"/>
    <w:rsid w:val="12E26208"/>
    <w:rsid w:val="12E363B9"/>
    <w:rsid w:val="12E94BA8"/>
    <w:rsid w:val="12F24CAC"/>
    <w:rsid w:val="12F55F70"/>
    <w:rsid w:val="13022F10"/>
    <w:rsid w:val="130A3353"/>
    <w:rsid w:val="131B0C66"/>
    <w:rsid w:val="132E40E1"/>
    <w:rsid w:val="13380869"/>
    <w:rsid w:val="13467004"/>
    <w:rsid w:val="13755EB2"/>
    <w:rsid w:val="137D70FF"/>
    <w:rsid w:val="138651E7"/>
    <w:rsid w:val="13877DCB"/>
    <w:rsid w:val="13887B1A"/>
    <w:rsid w:val="1397460F"/>
    <w:rsid w:val="139F2E5E"/>
    <w:rsid w:val="13A336E2"/>
    <w:rsid w:val="13A35911"/>
    <w:rsid w:val="13A47BFE"/>
    <w:rsid w:val="13B773EB"/>
    <w:rsid w:val="13C4002F"/>
    <w:rsid w:val="13E67824"/>
    <w:rsid w:val="13ED6898"/>
    <w:rsid w:val="140C24C6"/>
    <w:rsid w:val="14166484"/>
    <w:rsid w:val="14197E9B"/>
    <w:rsid w:val="14242A9B"/>
    <w:rsid w:val="14293FDD"/>
    <w:rsid w:val="142A083B"/>
    <w:rsid w:val="14335E33"/>
    <w:rsid w:val="145D7218"/>
    <w:rsid w:val="14663754"/>
    <w:rsid w:val="14703650"/>
    <w:rsid w:val="1470604A"/>
    <w:rsid w:val="14857BC8"/>
    <w:rsid w:val="148A09EC"/>
    <w:rsid w:val="1492143F"/>
    <w:rsid w:val="14BE3BD0"/>
    <w:rsid w:val="14CF2CA5"/>
    <w:rsid w:val="14D53920"/>
    <w:rsid w:val="14E36FB1"/>
    <w:rsid w:val="14E60E10"/>
    <w:rsid w:val="14F71157"/>
    <w:rsid w:val="15072773"/>
    <w:rsid w:val="151D60E3"/>
    <w:rsid w:val="1530340C"/>
    <w:rsid w:val="15443470"/>
    <w:rsid w:val="15504583"/>
    <w:rsid w:val="155D44F6"/>
    <w:rsid w:val="1568195A"/>
    <w:rsid w:val="156825AE"/>
    <w:rsid w:val="157648A9"/>
    <w:rsid w:val="157D25F1"/>
    <w:rsid w:val="158013B3"/>
    <w:rsid w:val="15820A4C"/>
    <w:rsid w:val="15897466"/>
    <w:rsid w:val="159D2AA8"/>
    <w:rsid w:val="15A42374"/>
    <w:rsid w:val="15BC3A0F"/>
    <w:rsid w:val="15CF3C06"/>
    <w:rsid w:val="15CF6FF0"/>
    <w:rsid w:val="15E40909"/>
    <w:rsid w:val="15E64801"/>
    <w:rsid w:val="15F97B47"/>
    <w:rsid w:val="16071DD9"/>
    <w:rsid w:val="160C2197"/>
    <w:rsid w:val="160C5D02"/>
    <w:rsid w:val="16184098"/>
    <w:rsid w:val="161F7166"/>
    <w:rsid w:val="16290D5F"/>
    <w:rsid w:val="162C4C37"/>
    <w:rsid w:val="163409FD"/>
    <w:rsid w:val="164925E6"/>
    <w:rsid w:val="16564ED8"/>
    <w:rsid w:val="16585429"/>
    <w:rsid w:val="16695F27"/>
    <w:rsid w:val="166B2C03"/>
    <w:rsid w:val="166B2D98"/>
    <w:rsid w:val="166C0BAE"/>
    <w:rsid w:val="167A093E"/>
    <w:rsid w:val="167E6CA3"/>
    <w:rsid w:val="167F4B95"/>
    <w:rsid w:val="16972B76"/>
    <w:rsid w:val="169D0E74"/>
    <w:rsid w:val="16A0455F"/>
    <w:rsid w:val="16B06E12"/>
    <w:rsid w:val="16BD04E5"/>
    <w:rsid w:val="16C75097"/>
    <w:rsid w:val="16D13817"/>
    <w:rsid w:val="16E21427"/>
    <w:rsid w:val="16F30190"/>
    <w:rsid w:val="16F46161"/>
    <w:rsid w:val="17033117"/>
    <w:rsid w:val="170C751B"/>
    <w:rsid w:val="17113645"/>
    <w:rsid w:val="17174AB2"/>
    <w:rsid w:val="172A47D8"/>
    <w:rsid w:val="172F59B8"/>
    <w:rsid w:val="17366FA0"/>
    <w:rsid w:val="173C59AC"/>
    <w:rsid w:val="173F20E2"/>
    <w:rsid w:val="177F62FA"/>
    <w:rsid w:val="17846E24"/>
    <w:rsid w:val="178E0BAF"/>
    <w:rsid w:val="179F3A6F"/>
    <w:rsid w:val="17BB3C94"/>
    <w:rsid w:val="17C271C7"/>
    <w:rsid w:val="17C931A5"/>
    <w:rsid w:val="17E25684"/>
    <w:rsid w:val="17EF62A3"/>
    <w:rsid w:val="17F54509"/>
    <w:rsid w:val="17FA253A"/>
    <w:rsid w:val="18071145"/>
    <w:rsid w:val="180D1861"/>
    <w:rsid w:val="18212523"/>
    <w:rsid w:val="1824021D"/>
    <w:rsid w:val="182727AA"/>
    <w:rsid w:val="182C3C1D"/>
    <w:rsid w:val="18690252"/>
    <w:rsid w:val="186A253C"/>
    <w:rsid w:val="186F457F"/>
    <w:rsid w:val="187602DD"/>
    <w:rsid w:val="18764A71"/>
    <w:rsid w:val="18782953"/>
    <w:rsid w:val="18921538"/>
    <w:rsid w:val="189C164E"/>
    <w:rsid w:val="189E12C3"/>
    <w:rsid w:val="189E32A4"/>
    <w:rsid w:val="18BD055D"/>
    <w:rsid w:val="18C04A46"/>
    <w:rsid w:val="18C4037B"/>
    <w:rsid w:val="18D764B0"/>
    <w:rsid w:val="18D92B7A"/>
    <w:rsid w:val="18FF308F"/>
    <w:rsid w:val="19134FE0"/>
    <w:rsid w:val="192617BF"/>
    <w:rsid w:val="19263C11"/>
    <w:rsid w:val="19292464"/>
    <w:rsid w:val="19364034"/>
    <w:rsid w:val="194B6D06"/>
    <w:rsid w:val="19580F07"/>
    <w:rsid w:val="196C060A"/>
    <w:rsid w:val="197226D6"/>
    <w:rsid w:val="197B045A"/>
    <w:rsid w:val="19911370"/>
    <w:rsid w:val="19A05B09"/>
    <w:rsid w:val="19A60597"/>
    <w:rsid w:val="19A748CE"/>
    <w:rsid w:val="19B53F29"/>
    <w:rsid w:val="19BB4AC7"/>
    <w:rsid w:val="19D51CA0"/>
    <w:rsid w:val="19ED1019"/>
    <w:rsid w:val="19F30FD0"/>
    <w:rsid w:val="1A084634"/>
    <w:rsid w:val="1A0931E6"/>
    <w:rsid w:val="1A0B22C7"/>
    <w:rsid w:val="1A1D39FB"/>
    <w:rsid w:val="1A2C6661"/>
    <w:rsid w:val="1A33410B"/>
    <w:rsid w:val="1A3D4066"/>
    <w:rsid w:val="1A416EE2"/>
    <w:rsid w:val="1A422421"/>
    <w:rsid w:val="1A4C61D9"/>
    <w:rsid w:val="1A5846A0"/>
    <w:rsid w:val="1A5B75BD"/>
    <w:rsid w:val="1A5C1E8C"/>
    <w:rsid w:val="1A684E92"/>
    <w:rsid w:val="1A6B77DC"/>
    <w:rsid w:val="1A8A4647"/>
    <w:rsid w:val="1A8C7621"/>
    <w:rsid w:val="1A9723B6"/>
    <w:rsid w:val="1AA34AA6"/>
    <w:rsid w:val="1AA93183"/>
    <w:rsid w:val="1AAC781B"/>
    <w:rsid w:val="1AB44A07"/>
    <w:rsid w:val="1AD41623"/>
    <w:rsid w:val="1ADA1B4E"/>
    <w:rsid w:val="1ADC6D49"/>
    <w:rsid w:val="1AED05E1"/>
    <w:rsid w:val="1AF00F47"/>
    <w:rsid w:val="1AF046CF"/>
    <w:rsid w:val="1AF34F93"/>
    <w:rsid w:val="1B074284"/>
    <w:rsid w:val="1B226840"/>
    <w:rsid w:val="1B24725D"/>
    <w:rsid w:val="1B2B048F"/>
    <w:rsid w:val="1B301CAE"/>
    <w:rsid w:val="1B43727C"/>
    <w:rsid w:val="1B4D4C2F"/>
    <w:rsid w:val="1B51525C"/>
    <w:rsid w:val="1B5752AC"/>
    <w:rsid w:val="1B67625B"/>
    <w:rsid w:val="1B6B336B"/>
    <w:rsid w:val="1B7E4376"/>
    <w:rsid w:val="1B9369D7"/>
    <w:rsid w:val="1B977AE0"/>
    <w:rsid w:val="1B99214E"/>
    <w:rsid w:val="1B9E5564"/>
    <w:rsid w:val="1BAF5377"/>
    <w:rsid w:val="1BBA0045"/>
    <w:rsid w:val="1BCB3B13"/>
    <w:rsid w:val="1BDB05DD"/>
    <w:rsid w:val="1C0F507F"/>
    <w:rsid w:val="1C19483C"/>
    <w:rsid w:val="1C1D7370"/>
    <w:rsid w:val="1C205BA6"/>
    <w:rsid w:val="1C213008"/>
    <w:rsid w:val="1C231D73"/>
    <w:rsid w:val="1C2E790B"/>
    <w:rsid w:val="1C347AE7"/>
    <w:rsid w:val="1C3709C2"/>
    <w:rsid w:val="1C454A56"/>
    <w:rsid w:val="1C5221E9"/>
    <w:rsid w:val="1C691CFF"/>
    <w:rsid w:val="1C73352D"/>
    <w:rsid w:val="1C7F0A0D"/>
    <w:rsid w:val="1C883EE2"/>
    <w:rsid w:val="1C8A5704"/>
    <w:rsid w:val="1C8B5500"/>
    <w:rsid w:val="1C993644"/>
    <w:rsid w:val="1C9C1E2E"/>
    <w:rsid w:val="1CA30814"/>
    <w:rsid w:val="1CA411B8"/>
    <w:rsid w:val="1CA91C58"/>
    <w:rsid w:val="1CCB2810"/>
    <w:rsid w:val="1CD11261"/>
    <w:rsid w:val="1CF333E6"/>
    <w:rsid w:val="1D0565E2"/>
    <w:rsid w:val="1D2122A1"/>
    <w:rsid w:val="1D2357FD"/>
    <w:rsid w:val="1D2D51F1"/>
    <w:rsid w:val="1D367B89"/>
    <w:rsid w:val="1D37486F"/>
    <w:rsid w:val="1D415466"/>
    <w:rsid w:val="1D42071E"/>
    <w:rsid w:val="1D4856D1"/>
    <w:rsid w:val="1D4A2717"/>
    <w:rsid w:val="1D4C35F1"/>
    <w:rsid w:val="1D677324"/>
    <w:rsid w:val="1D6E2D29"/>
    <w:rsid w:val="1D727114"/>
    <w:rsid w:val="1D8C6A7E"/>
    <w:rsid w:val="1D8E167F"/>
    <w:rsid w:val="1DA95AA9"/>
    <w:rsid w:val="1DB95872"/>
    <w:rsid w:val="1DC15568"/>
    <w:rsid w:val="1DC77F7C"/>
    <w:rsid w:val="1DD0335C"/>
    <w:rsid w:val="1DD620D3"/>
    <w:rsid w:val="1DD67B8A"/>
    <w:rsid w:val="1DFC3B16"/>
    <w:rsid w:val="1E1E21E7"/>
    <w:rsid w:val="1E211314"/>
    <w:rsid w:val="1E246B60"/>
    <w:rsid w:val="1E2566DA"/>
    <w:rsid w:val="1E2D48C4"/>
    <w:rsid w:val="1E32366D"/>
    <w:rsid w:val="1E400D8A"/>
    <w:rsid w:val="1E510853"/>
    <w:rsid w:val="1E635018"/>
    <w:rsid w:val="1E793163"/>
    <w:rsid w:val="1E814CED"/>
    <w:rsid w:val="1E8469F9"/>
    <w:rsid w:val="1E9C5BFF"/>
    <w:rsid w:val="1EAB66A5"/>
    <w:rsid w:val="1EBC01B9"/>
    <w:rsid w:val="1EBC3704"/>
    <w:rsid w:val="1ECC3FFD"/>
    <w:rsid w:val="1ED2384F"/>
    <w:rsid w:val="1EDB5C44"/>
    <w:rsid w:val="1EDD43FA"/>
    <w:rsid w:val="1EDF476D"/>
    <w:rsid w:val="1EEA697A"/>
    <w:rsid w:val="1EEC0C5C"/>
    <w:rsid w:val="1F176E60"/>
    <w:rsid w:val="1F3660F5"/>
    <w:rsid w:val="1F37018C"/>
    <w:rsid w:val="1F416424"/>
    <w:rsid w:val="1F454B5A"/>
    <w:rsid w:val="1F51433D"/>
    <w:rsid w:val="1F5500CB"/>
    <w:rsid w:val="1F9A340A"/>
    <w:rsid w:val="1FA76EBF"/>
    <w:rsid w:val="1FAB0412"/>
    <w:rsid w:val="1FB31A5F"/>
    <w:rsid w:val="1FC97C87"/>
    <w:rsid w:val="1FCC023A"/>
    <w:rsid w:val="1FCE4A48"/>
    <w:rsid w:val="1FDE3F49"/>
    <w:rsid w:val="1FE933AA"/>
    <w:rsid w:val="1FF468DA"/>
    <w:rsid w:val="1FFA4D64"/>
    <w:rsid w:val="201051B9"/>
    <w:rsid w:val="2040794E"/>
    <w:rsid w:val="20444842"/>
    <w:rsid w:val="20460DDC"/>
    <w:rsid w:val="204D6F6C"/>
    <w:rsid w:val="20506C8E"/>
    <w:rsid w:val="207F43D9"/>
    <w:rsid w:val="209128E5"/>
    <w:rsid w:val="20A84AFD"/>
    <w:rsid w:val="20B00A88"/>
    <w:rsid w:val="20B336D0"/>
    <w:rsid w:val="20BA4290"/>
    <w:rsid w:val="20DA452F"/>
    <w:rsid w:val="20E40D06"/>
    <w:rsid w:val="20E70DDA"/>
    <w:rsid w:val="20E86C6F"/>
    <w:rsid w:val="20EE5292"/>
    <w:rsid w:val="20EE7A98"/>
    <w:rsid w:val="20F012DA"/>
    <w:rsid w:val="20F91B22"/>
    <w:rsid w:val="2102118F"/>
    <w:rsid w:val="210643F0"/>
    <w:rsid w:val="21126A1E"/>
    <w:rsid w:val="211A3117"/>
    <w:rsid w:val="211D6ED8"/>
    <w:rsid w:val="21365E4F"/>
    <w:rsid w:val="21432762"/>
    <w:rsid w:val="215F5D66"/>
    <w:rsid w:val="219B228D"/>
    <w:rsid w:val="219C7087"/>
    <w:rsid w:val="219D2205"/>
    <w:rsid w:val="21A2770F"/>
    <w:rsid w:val="21AF4DC3"/>
    <w:rsid w:val="21C06F92"/>
    <w:rsid w:val="21C84E9E"/>
    <w:rsid w:val="21CB5CF6"/>
    <w:rsid w:val="21D7058F"/>
    <w:rsid w:val="21E5632B"/>
    <w:rsid w:val="21F143E4"/>
    <w:rsid w:val="21F718D2"/>
    <w:rsid w:val="21FA3ADC"/>
    <w:rsid w:val="220643AF"/>
    <w:rsid w:val="22077889"/>
    <w:rsid w:val="220D6897"/>
    <w:rsid w:val="22104944"/>
    <w:rsid w:val="22121D33"/>
    <w:rsid w:val="22123F7B"/>
    <w:rsid w:val="2225695B"/>
    <w:rsid w:val="222B4A26"/>
    <w:rsid w:val="223C6262"/>
    <w:rsid w:val="224320F7"/>
    <w:rsid w:val="224C1EE4"/>
    <w:rsid w:val="224E5006"/>
    <w:rsid w:val="225F71CC"/>
    <w:rsid w:val="226E0F46"/>
    <w:rsid w:val="227C19E6"/>
    <w:rsid w:val="22872B3F"/>
    <w:rsid w:val="228B7D1B"/>
    <w:rsid w:val="22983E3C"/>
    <w:rsid w:val="22BB1853"/>
    <w:rsid w:val="22C95D7E"/>
    <w:rsid w:val="22D731D3"/>
    <w:rsid w:val="22EE7034"/>
    <w:rsid w:val="230B1926"/>
    <w:rsid w:val="230F68BD"/>
    <w:rsid w:val="231B17F9"/>
    <w:rsid w:val="231E341B"/>
    <w:rsid w:val="23375076"/>
    <w:rsid w:val="233A304E"/>
    <w:rsid w:val="235511EA"/>
    <w:rsid w:val="23690609"/>
    <w:rsid w:val="23740102"/>
    <w:rsid w:val="237A3E4E"/>
    <w:rsid w:val="237E1230"/>
    <w:rsid w:val="238A29AB"/>
    <w:rsid w:val="238D5BB8"/>
    <w:rsid w:val="238F40D9"/>
    <w:rsid w:val="23933508"/>
    <w:rsid w:val="239504D4"/>
    <w:rsid w:val="23950A3C"/>
    <w:rsid w:val="23990E38"/>
    <w:rsid w:val="23A1473E"/>
    <w:rsid w:val="23A92C60"/>
    <w:rsid w:val="23B03FD9"/>
    <w:rsid w:val="23BA7F5A"/>
    <w:rsid w:val="23C13739"/>
    <w:rsid w:val="23C656FB"/>
    <w:rsid w:val="23E11DA2"/>
    <w:rsid w:val="23E235B0"/>
    <w:rsid w:val="23F50E6E"/>
    <w:rsid w:val="24044813"/>
    <w:rsid w:val="241B640B"/>
    <w:rsid w:val="2428389C"/>
    <w:rsid w:val="2439617A"/>
    <w:rsid w:val="245005B3"/>
    <w:rsid w:val="24661A7D"/>
    <w:rsid w:val="248D4A26"/>
    <w:rsid w:val="24940315"/>
    <w:rsid w:val="249604BE"/>
    <w:rsid w:val="24A31E88"/>
    <w:rsid w:val="24C504EE"/>
    <w:rsid w:val="24C91853"/>
    <w:rsid w:val="24D14521"/>
    <w:rsid w:val="24E164AF"/>
    <w:rsid w:val="24E41B08"/>
    <w:rsid w:val="24E65466"/>
    <w:rsid w:val="24E944A8"/>
    <w:rsid w:val="24F61130"/>
    <w:rsid w:val="24FA131E"/>
    <w:rsid w:val="24FC5064"/>
    <w:rsid w:val="250B6C88"/>
    <w:rsid w:val="250D16FB"/>
    <w:rsid w:val="25207316"/>
    <w:rsid w:val="25280D33"/>
    <w:rsid w:val="25373204"/>
    <w:rsid w:val="253A1C68"/>
    <w:rsid w:val="253C7281"/>
    <w:rsid w:val="255A4BBE"/>
    <w:rsid w:val="25627611"/>
    <w:rsid w:val="25636FED"/>
    <w:rsid w:val="25645A54"/>
    <w:rsid w:val="25772EBB"/>
    <w:rsid w:val="25806C5B"/>
    <w:rsid w:val="25832019"/>
    <w:rsid w:val="259331FE"/>
    <w:rsid w:val="25957FF8"/>
    <w:rsid w:val="25A149AC"/>
    <w:rsid w:val="25AF3F32"/>
    <w:rsid w:val="25B22A3B"/>
    <w:rsid w:val="25B22F04"/>
    <w:rsid w:val="25BA2D11"/>
    <w:rsid w:val="25C654B7"/>
    <w:rsid w:val="25D97596"/>
    <w:rsid w:val="25E37902"/>
    <w:rsid w:val="25E41FB5"/>
    <w:rsid w:val="25F044F9"/>
    <w:rsid w:val="25F15A83"/>
    <w:rsid w:val="25F74971"/>
    <w:rsid w:val="26040109"/>
    <w:rsid w:val="26061962"/>
    <w:rsid w:val="260F672F"/>
    <w:rsid w:val="26175540"/>
    <w:rsid w:val="262C56B0"/>
    <w:rsid w:val="2642755C"/>
    <w:rsid w:val="26507D69"/>
    <w:rsid w:val="26590788"/>
    <w:rsid w:val="265B3349"/>
    <w:rsid w:val="265D1B10"/>
    <w:rsid w:val="26640280"/>
    <w:rsid w:val="266D04E0"/>
    <w:rsid w:val="267D0DD4"/>
    <w:rsid w:val="26900E65"/>
    <w:rsid w:val="269308F5"/>
    <w:rsid w:val="269C531D"/>
    <w:rsid w:val="26A0140A"/>
    <w:rsid w:val="26A4480F"/>
    <w:rsid w:val="26AB027E"/>
    <w:rsid w:val="26BD3478"/>
    <w:rsid w:val="26C42702"/>
    <w:rsid w:val="26C441FF"/>
    <w:rsid w:val="26CB5BEC"/>
    <w:rsid w:val="26D17EE9"/>
    <w:rsid w:val="26D26B3A"/>
    <w:rsid w:val="26E70819"/>
    <w:rsid w:val="26F614FF"/>
    <w:rsid w:val="27085698"/>
    <w:rsid w:val="2716064C"/>
    <w:rsid w:val="2722517B"/>
    <w:rsid w:val="2726309C"/>
    <w:rsid w:val="27325E70"/>
    <w:rsid w:val="27341B93"/>
    <w:rsid w:val="27430D53"/>
    <w:rsid w:val="274B20AC"/>
    <w:rsid w:val="274C3BF3"/>
    <w:rsid w:val="27537702"/>
    <w:rsid w:val="27644968"/>
    <w:rsid w:val="27752950"/>
    <w:rsid w:val="27773C49"/>
    <w:rsid w:val="278B23EE"/>
    <w:rsid w:val="279C7ABE"/>
    <w:rsid w:val="27A46AC2"/>
    <w:rsid w:val="27B52D32"/>
    <w:rsid w:val="27B71FDE"/>
    <w:rsid w:val="27BD7D72"/>
    <w:rsid w:val="27C22234"/>
    <w:rsid w:val="27D30046"/>
    <w:rsid w:val="27D4336A"/>
    <w:rsid w:val="27F60128"/>
    <w:rsid w:val="28100970"/>
    <w:rsid w:val="28130FC3"/>
    <w:rsid w:val="2819327A"/>
    <w:rsid w:val="281F6D05"/>
    <w:rsid w:val="28200862"/>
    <w:rsid w:val="28242AFE"/>
    <w:rsid w:val="282D4DA2"/>
    <w:rsid w:val="284763CA"/>
    <w:rsid w:val="28491292"/>
    <w:rsid w:val="284C1CF1"/>
    <w:rsid w:val="285259C3"/>
    <w:rsid w:val="285770A1"/>
    <w:rsid w:val="286F0F65"/>
    <w:rsid w:val="28810C2F"/>
    <w:rsid w:val="28832153"/>
    <w:rsid w:val="288C402F"/>
    <w:rsid w:val="28AB6575"/>
    <w:rsid w:val="28AF56E0"/>
    <w:rsid w:val="28BF2E88"/>
    <w:rsid w:val="28CD4798"/>
    <w:rsid w:val="28D37562"/>
    <w:rsid w:val="28DF12D9"/>
    <w:rsid w:val="28F364BD"/>
    <w:rsid w:val="29034D8E"/>
    <w:rsid w:val="290B3357"/>
    <w:rsid w:val="290D640A"/>
    <w:rsid w:val="291A4C7E"/>
    <w:rsid w:val="291F0427"/>
    <w:rsid w:val="29267141"/>
    <w:rsid w:val="293C79A7"/>
    <w:rsid w:val="29454D6E"/>
    <w:rsid w:val="294C795A"/>
    <w:rsid w:val="294F4DA4"/>
    <w:rsid w:val="295449EC"/>
    <w:rsid w:val="29554FB8"/>
    <w:rsid w:val="295D23DB"/>
    <w:rsid w:val="297172A8"/>
    <w:rsid w:val="2983564B"/>
    <w:rsid w:val="2986365A"/>
    <w:rsid w:val="298F2D60"/>
    <w:rsid w:val="29915B28"/>
    <w:rsid w:val="29BE52CE"/>
    <w:rsid w:val="29CA7DA6"/>
    <w:rsid w:val="29DB2E13"/>
    <w:rsid w:val="29DB4A1E"/>
    <w:rsid w:val="29DB795F"/>
    <w:rsid w:val="29DD285D"/>
    <w:rsid w:val="29F301B2"/>
    <w:rsid w:val="29F43C64"/>
    <w:rsid w:val="29F75820"/>
    <w:rsid w:val="29FA1C59"/>
    <w:rsid w:val="29FA25C8"/>
    <w:rsid w:val="29FD19B7"/>
    <w:rsid w:val="2A112438"/>
    <w:rsid w:val="2A1808B1"/>
    <w:rsid w:val="2A1C72FC"/>
    <w:rsid w:val="2A4A4265"/>
    <w:rsid w:val="2A6021EF"/>
    <w:rsid w:val="2A7A5040"/>
    <w:rsid w:val="2A94612D"/>
    <w:rsid w:val="2A9C5B40"/>
    <w:rsid w:val="2AA400F4"/>
    <w:rsid w:val="2AAC54BB"/>
    <w:rsid w:val="2AB57FF9"/>
    <w:rsid w:val="2ABA6371"/>
    <w:rsid w:val="2AC329D5"/>
    <w:rsid w:val="2ACC28DA"/>
    <w:rsid w:val="2AE00B0F"/>
    <w:rsid w:val="2AE11D66"/>
    <w:rsid w:val="2AEB102F"/>
    <w:rsid w:val="2AFA470A"/>
    <w:rsid w:val="2B0C20F7"/>
    <w:rsid w:val="2B0F5533"/>
    <w:rsid w:val="2B193F03"/>
    <w:rsid w:val="2B1B65B9"/>
    <w:rsid w:val="2B2706A2"/>
    <w:rsid w:val="2B28252F"/>
    <w:rsid w:val="2B3D33DC"/>
    <w:rsid w:val="2B3E29BA"/>
    <w:rsid w:val="2B461FAE"/>
    <w:rsid w:val="2B4C122B"/>
    <w:rsid w:val="2B4D31F0"/>
    <w:rsid w:val="2B4E1BFB"/>
    <w:rsid w:val="2B4F71D5"/>
    <w:rsid w:val="2B527EE3"/>
    <w:rsid w:val="2B580D2F"/>
    <w:rsid w:val="2B5E1A74"/>
    <w:rsid w:val="2B6464AC"/>
    <w:rsid w:val="2B667187"/>
    <w:rsid w:val="2B791713"/>
    <w:rsid w:val="2B7B0BDF"/>
    <w:rsid w:val="2B7D4228"/>
    <w:rsid w:val="2B8B70C4"/>
    <w:rsid w:val="2B9576E2"/>
    <w:rsid w:val="2B9A4D5A"/>
    <w:rsid w:val="2BA41CAA"/>
    <w:rsid w:val="2BC2082C"/>
    <w:rsid w:val="2BD25B6F"/>
    <w:rsid w:val="2BEC51D8"/>
    <w:rsid w:val="2BEF1A87"/>
    <w:rsid w:val="2BF4601A"/>
    <w:rsid w:val="2C0368C6"/>
    <w:rsid w:val="2C05500E"/>
    <w:rsid w:val="2C1134D0"/>
    <w:rsid w:val="2C240D62"/>
    <w:rsid w:val="2C246940"/>
    <w:rsid w:val="2C290D81"/>
    <w:rsid w:val="2C2E78B5"/>
    <w:rsid w:val="2C356260"/>
    <w:rsid w:val="2C3C1EC1"/>
    <w:rsid w:val="2C42462B"/>
    <w:rsid w:val="2C516DB2"/>
    <w:rsid w:val="2C56636C"/>
    <w:rsid w:val="2C5806E7"/>
    <w:rsid w:val="2C5B41CA"/>
    <w:rsid w:val="2C6A1BF3"/>
    <w:rsid w:val="2C8A6306"/>
    <w:rsid w:val="2CA423D8"/>
    <w:rsid w:val="2CA96082"/>
    <w:rsid w:val="2CB85977"/>
    <w:rsid w:val="2CBB5644"/>
    <w:rsid w:val="2CBE7F71"/>
    <w:rsid w:val="2CBF3753"/>
    <w:rsid w:val="2CC44205"/>
    <w:rsid w:val="2CCF5DDE"/>
    <w:rsid w:val="2CDB0944"/>
    <w:rsid w:val="2CE20B7A"/>
    <w:rsid w:val="2CE27267"/>
    <w:rsid w:val="2CE74D39"/>
    <w:rsid w:val="2CE8150A"/>
    <w:rsid w:val="2D016444"/>
    <w:rsid w:val="2D0B00A7"/>
    <w:rsid w:val="2D12077C"/>
    <w:rsid w:val="2D270FD0"/>
    <w:rsid w:val="2D2742B1"/>
    <w:rsid w:val="2D277EFB"/>
    <w:rsid w:val="2D2A7BA6"/>
    <w:rsid w:val="2D31047C"/>
    <w:rsid w:val="2D3178DC"/>
    <w:rsid w:val="2D324DB9"/>
    <w:rsid w:val="2D4006D1"/>
    <w:rsid w:val="2D461BFA"/>
    <w:rsid w:val="2D4E3F0C"/>
    <w:rsid w:val="2D586481"/>
    <w:rsid w:val="2D646B9E"/>
    <w:rsid w:val="2D700E9E"/>
    <w:rsid w:val="2D804EE1"/>
    <w:rsid w:val="2D976683"/>
    <w:rsid w:val="2D9E1323"/>
    <w:rsid w:val="2DAD3F36"/>
    <w:rsid w:val="2DB27C81"/>
    <w:rsid w:val="2DBD63EE"/>
    <w:rsid w:val="2DC82B2B"/>
    <w:rsid w:val="2DD8553C"/>
    <w:rsid w:val="2DE35338"/>
    <w:rsid w:val="2DE84224"/>
    <w:rsid w:val="2DEF74F7"/>
    <w:rsid w:val="2DFE1B6D"/>
    <w:rsid w:val="2DFF7F79"/>
    <w:rsid w:val="2E1272CF"/>
    <w:rsid w:val="2E194F3D"/>
    <w:rsid w:val="2E3E0198"/>
    <w:rsid w:val="2E3F0BEE"/>
    <w:rsid w:val="2E560939"/>
    <w:rsid w:val="2E5A7CD6"/>
    <w:rsid w:val="2E5E648E"/>
    <w:rsid w:val="2E790DE1"/>
    <w:rsid w:val="2E9136EE"/>
    <w:rsid w:val="2E9A39AA"/>
    <w:rsid w:val="2EA81254"/>
    <w:rsid w:val="2EB914B3"/>
    <w:rsid w:val="2EBF55C6"/>
    <w:rsid w:val="2EC56BE5"/>
    <w:rsid w:val="2EE046DE"/>
    <w:rsid w:val="2EF00893"/>
    <w:rsid w:val="2EFF3E52"/>
    <w:rsid w:val="2F08433B"/>
    <w:rsid w:val="2F1177E1"/>
    <w:rsid w:val="2F136646"/>
    <w:rsid w:val="2F267201"/>
    <w:rsid w:val="2F363704"/>
    <w:rsid w:val="2F61762B"/>
    <w:rsid w:val="2F962068"/>
    <w:rsid w:val="2F9E5E02"/>
    <w:rsid w:val="2FA92ACB"/>
    <w:rsid w:val="2FC12E0D"/>
    <w:rsid w:val="2FCF18F7"/>
    <w:rsid w:val="2FD3657A"/>
    <w:rsid w:val="2FDD2E8E"/>
    <w:rsid w:val="2FDE3125"/>
    <w:rsid w:val="2FE75D69"/>
    <w:rsid w:val="2FED2320"/>
    <w:rsid w:val="2FF3094F"/>
    <w:rsid w:val="2FFD0C0E"/>
    <w:rsid w:val="300D20E3"/>
    <w:rsid w:val="300D36B9"/>
    <w:rsid w:val="301B2328"/>
    <w:rsid w:val="30225849"/>
    <w:rsid w:val="30322E5C"/>
    <w:rsid w:val="30360C1F"/>
    <w:rsid w:val="30396D27"/>
    <w:rsid w:val="3044003E"/>
    <w:rsid w:val="30505F70"/>
    <w:rsid w:val="3052159A"/>
    <w:rsid w:val="305703F6"/>
    <w:rsid w:val="30645CFC"/>
    <w:rsid w:val="30665E9F"/>
    <w:rsid w:val="306C7EFE"/>
    <w:rsid w:val="30927C33"/>
    <w:rsid w:val="30A57B99"/>
    <w:rsid w:val="30A62CD6"/>
    <w:rsid w:val="30B97331"/>
    <w:rsid w:val="30BA6D63"/>
    <w:rsid w:val="30C23A3B"/>
    <w:rsid w:val="30D74CD3"/>
    <w:rsid w:val="30DF17AC"/>
    <w:rsid w:val="30F5319F"/>
    <w:rsid w:val="310B4D10"/>
    <w:rsid w:val="310C35ED"/>
    <w:rsid w:val="310D031B"/>
    <w:rsid w:val="31186793"/>
    <w:rsid w:val="312C5C7D"/>
    <w:rsid w:val="313B3958"/>
    <w:rsid w:val="31496258"/>
    <w:rsid w:val="314B0B14"/>
    <w:rsid w:val="31594B69"/>
    <w:rsid w:val="315B0515"/>
    <w:rsid w:val="31607AF5"/>
    <w:rsid w:val="316A3DFD"/>
    <w:rsid w:val="316B6CEE"/>
    <w:rsid w:val="31881438"/>
    <w:rsid w:val="318C3787"/>
    <w:rsid w:val="31913A69"/>
    <w:rsid w:val="31922F44"/>
    <w:rsid w:val="319B3CAA"/>
    <w:rsid w:val="31B36D87"/>
    <w:rsid w:val="31C41C16"/>
    <w:rsid w:val="31CE06FD"/>
    <w:rsid w:val="31DA7CEA"/>
    <w:rsid w:val="31ED3136"/>
    <w:rsid w:val="31ED4869"/>
    <w:rsid w:val="31FD406A"/>
    <w:rsid w:val="31FE2FC8"/>
    <w:rsid w:val="32066C5B"/>
    <w:rsid w:val="324276A3"/>
    <w:rsid w:val="32440A8B"/>
    <w:rsid w:val="324639D0"/>
    <w:rsid w:val="324D77D1"/>
    <w:rsid w:val="325719E8"/>
    <w:rsid w:val="326170B4"/>
    <w:rsid w:val="3264531C"/>
    <w:rsid w:val="32665466"/>
    <w:rsid w:val="326B38EB"/>
    <w:rsid w:val="327D69A1"/>
    <w:rsid w:val="32892A4B"/>
    <w:rsid w:val="32B736BD"/>
    <w:rsid w:val="32B865A2"/>
    <w:rsid w:val="32C26FE8"/>
    <w:rsid w:val="32DE215F"/>
    <w:rsid w:val="32F46F73"/>
    <w:rsid w:val="32FE6CC1"/>
    <w:rsid w:val="330E2F53"/>
    <w:rsid w:val="331D3751"/>
    <w:rsid w:val="331F2416"/>
    <w:rsid w:val="33291ECF"/>
    <w:rsid w:val="332F4C8C"/>
    <w:rsid w:val="33435FD9"/>
    <w:rsid w:val="3345063A"/>
    <w:rsid w:val="335121B9"/>
    <w:rsid w:val="337829B0"/>
    <w:rsid w:val="337A0742"/>
    <w:rsid w:val="337C0BAD"/>
    <w:rsid w:val="33835519"/>
    <w:rsid w:val="338A50B3"/>
    <w:rsid w:val="33923816"/>
    <w:rsid w:val="33960E31"/>
    <w:rsid w:val="339766EC"/>
    <w:rsid w:val="339F64FB"/>
    <w:rsid w:val="33A13F7B"/>
    <w:rsid w:val="33A8589B"/>
    <w:rsid w:val="33B6478C"/>
    <w:rsid w:val="33B95F01"/>
    <w:rsid w:val="33C07D0A"/>
    <w:rsid w:val="33E170B6"/>
    <w:rsid w:val="33E7058D"/>
    <w:rsid w:val="33E93BB1"/>
    <w:rsid w:val="33F75282"/>
    <w:rsid w:val="33FB6405"/>
    <w:rsid w:val="340228A6"/>
    <w:rsid w:val="3402383D"/>
    <w:rsid w:val="340A53E6"/>
    <w:rsid w:val="340E1DC7"/>
    <w:rsid w:val="34100227"/>
    <w:rsid w:val="341073A7"/>
    <w:rsid w:val="34110143"/>
    <w:rsid w:val="341B323F"/>
    <w:rsid w:val="341E0C7A"/>
    <w:rsid w:val="34517714"/>
    <w:rsid w:val="346E1392"/>
    <w:rsid w:val="347362F2"/>
    <w:rsid w:val="348A1DB8"/>
    <w:rsid w:val="348F7C47"/>
    <w:rsid w:val="34980D1E"/>
    <w:rsid w:val="349A29AA"/>
    <w:rsid w:val="349F4C96"/>
    <w:rsid w:val="34B033E7"/>
    <w:rsid w:val="34B407E5"/>
    <w:rsid w:val="34BD350C"/>
    <w:rsid w:val="34BF74EA"/>
    <w:rsid w:val="34D2181B"/>
    <w:rsid w:val="34D766B0"/>
    <w:rsid w:val="34DB2B4D"/>
    <w:rsid w:val="34E16316"/>
    <w:rsid w:val="34E467C1"/>
    <w:rsid w:val="34E47A4E"/>
    <w:rsid w:val="34E75F12"/>
    <w:rsid w:val="34F32500"/>
    <w:rsid w:val="35007055"/>
    <w:rsid w:val="350A5CF4"/>
    <w:rsid w:val="351F2F82"/>
    <w:rsid w:val="3535293E"/>
    <w:rsid w:val="3536502B"/>
    <w:rsid w:val="353665BD"/>
    <w:rsid w:val="355B65B2"/>
    <w:rsid w:val="355D4F81"/>
    <w:rsid w:val="356F337C"/>
    <w:rsid w:val="35705AE4"/>
    <w:rsid w:val="35787C40"/>
    <w:rsid w:val="35824905"/>
    <w:rsid w:val="35843F72"/>
    <w:rsid w:val="358A53F9"/>
    <w:rsid w:val="35970273"/>
    <w:rsid w:val="35C74E47"/>
    <w:rsid w:val="35E24DF5"/>
    <w:rsid w:val="35F75FE2"/>
    <w:rsid w:val="35FC0320"/>
    <w:rsid w:val="35FC78A0"/>
    <w:rsid w:val="35FF463C"/>
    <w:rsid w:val="360D4DD7"/>
    <w:rsid w:val="361124A4"/>
    <w:rsid w:val="36132896"/>
    <w:rsid w:val="36251E52"/>
    <w:rsid w:val="363407F7"/>
    <w:rsid w:val="3638445C"/>
    <w:rsid w:val="364D39D1"/>
    <w:rsid w:val="365612E8"/>
    <w:rsid w:val="366513C8"/>
    <w:rsid w:val="3686608C"/>
    <w:rsid w:val="36925534"/>
    <w:rsid w:val="36AD62EF"/>
    <w:rsid w:val="36BF32E0"/>
    <w:rsid w:val="36CA1F25"/>
    <w:rsid w:val="36D30FB4"/>
    <w:rsid w:val="36D85CD0"/>
    <w:rsid w:val="36DE0951"/>
    <w:rsid w:val="36E255A1"/>
    <w:rsid w:val="36E70B9F"/>
    <w:rsid w:val="36F210B1"/>
    <w:rsid w:val="36F809A0"/>
    <w:rsid w:val="36F901E6"/>
    <w:rsid w:val="37007AC7"/>
    <w:rsid w:val="371B03E3"/>
    <w:rsid w:val="371F6EDC"/>
    <w:rsid w:val="372A09FA"/>
    <w:rsid w:val="37330115"/>
    <w:rsid w:val="373529C0"/>
    <w:rsid w:val="375A58F4"/>
    <w:rsid w:val="375F2D0C"/>
    <w:rsid w:val="376B4FBE"/>
    <w:rsid w:val="37807A1C"/>
    <w:rsid w:val="378E3BE4"/>
    <w:rsid w:val="379837CA"/>
    <w:rsid w:val="37994C24"/>
    <w:rsid w:val="37A24ACF"/>
    <w:rsid w:val="37A4695E"/>
    <w:rsid w:val="37AA79A3"/>
    <w:rsid w:val="37AC54A7"/>
    <w:rsid w:val="37B253AC"/>
    <w:rsid w:val="37B73B33"/>
    <w:rsid w:val="37B75F51"/>
    <w:rsid w:val="37C87091"/>
    <w:rsid w:val="37CC5A88"/>
    <w:rsid w:val="37D42B5B"/>
    <w:rsid w:val="37D87221"/>
    <w:rsid w:val="37E64E82"/>
    <w:rsid w:val="37E8004A"/>
    <w:rsid w:val="37F048A0"/>
    <w:rsid w:val="37F27E10"/>
    <w:rsid w:val="380316D1"/>
    <w:rsid w:val="381B1C36"/>
    <w:rsid w:val="381D44C0"/>
    <w:rsid w:val="382932C1"/>
    <w:rsid w:val="38294E72"/>
    <w:rsid w:val="382A51FA"/>
    <w:rsid w:val="382F4B08"/>
    <w:rsid w:val="38312A30"/>
    <w:rsid w:val="3841179A"/>
    <w:rsid w:val="3849219E"/>
    <w:rsid w:val="385760C8"/>
    <w:rsid w:val="38A00A0E"/>
    <w:rsid w:val="38A23923"/>
    <w:rsid w:val="38B10FD3"/>
    <w:rsid w:val="38DC7DB9"/>
    <w:rsid w:val="38E12A24"/>
    <w:rsid w:val="38E7522B"/>
    <w:rsid w:val="38F172EC"/>
    <w:rsid w:val="390D588D"/>
    <w:rsid w:val="39165FEB"/>
    <w:rsid w:val="391F5244"/>
    <w:rsid w:val="39225CE4"/>
    <w:rsid w:val="392635CF"/>
    <w:rsid w:val="392876F4"/>
    <w:rsid w:val="392A377B"/>
    <w:rsid w:val="393120C7"/>
    <w:rsid w:val="393E362D"/>
    <w:rsid w:val="394B30C6"/>
    <w:rsid w:val="395E6FAD"/>
    <w:rsid w:val="396252C6"/>
    <w:rsid w:val="396D0C84"/>
    <w:rsid w:val="397F27D6"/>
    <w:rsid w:val="39980102"/>
    <w:rsid w:val="39AE1A04"/>
    <w:rsid w:val="39B7679D"/>
    <w:rsid w:val="39B87AD4"/>
    <w:rsid w:val="39C550B5"/>
    <w:rsid w:val="39DC14C7"/>
    <w:rsid w:val="39DC32CF"/>
    <w:rsid w:val="39DC5B33"/>
    <w:rsid w:val="39DE2BF0"/>
    <w:rsid w:val="39EF3377"/>
    <w:rsid w:val="39F63CA8"/>
    <w:rsid w:val="3A056274"/>
    <w:rsid w:val="3A0C76D7"/>
    <w:rsid w:val="3A1E479F"/>
    <w:rsid w:val="3A204AEC"/>
    <w:rsid w:val="3A2200E6"/>
    <w:rsid w:val="3A2D4580"/>
    <w:rsid w:val="3A3E0D77"/>
    <w:rsid w:val="3A4E34CE"/>
    <w:rsid w:val="3A504D64"/>
    <w:rsid w:val="3A5610C1"/>
    <w:rsid w:val="3A5A6CBC"/>
    <w:rsid w:val="3A6234A0"/>
    <w:rsid w:val="3A627DF4"/>
    <w:rsid w:val="3A791CD8"/>
    <w:rsid w:val="3A9611FB"/>
    <w:rsid w:val="3AA82229"/>
    <w:rsid w:val="3AB06356"/>
    <w:rsid w:val="3AC20A9E"/>
    <w:rsid w:val="3AC9146F"/>
    <w:rsid w:val="3ACA5143"/>
    <w:rsid w:val="3ACC7E1E"/>
    <w:rsid w:val="3ACF1F22"/>
    <w:rsid w:val="3ADC43DB"/>
    <w:rsid w:val="3AEB018A"/>
    <w:rsid w:val="3B047A2C"/>
    <w:rsid w:val="3B101F22"/>
    <w:rsid w:val="3B1040CD"/>
    <w:rsid w:val="3B124C1B"/>
    <w:rsid w:val="3B144FE3"/>
    <w:rsid w:val="3B2A3136"/>
    <w:rsid w:val="3B2B31E1"/>
    <w:rsid w:val="3B43293D"/>
    <w:rsid w:val="3B506610"/>
    <w:rsid w:val="3B5F7EA1"/>
    <w:rsid w:val="3B622EBC"/>
    <w:rsid w:val="3B697A40"/>
    <w:rsid w:val="3B733F3E"/>
    <w:rsid w:val="3B7B6258"/>
    <w:rsid w:val="3B7C16F1"/>
    <w:rsid w:val="3B7D36E1"/>
    <w:rsid w:val="3B8071F5"/>
    <w:rsid w:val="3B8A52AF"/>
    <w:rsid w:val="3B8A6A1F"/>
    <w:rsid w:val="3B9B6F13"/>
    <w:rsid w:val="3BA9514A"/>
    <w:rsid w:val="3BAB1FA2"/>
    <w:rsid w:val="3BAD2165"/>
    <w:rsid w:val="3BC05AA5"/>
    <w:rsid w:val="3BE16990"/>
    <w:rsid w:val="3BE5760A"/>
    <w:rsid w:val="3BF736C7"/>
    <w:rsid w:val="3C0D7EBC"/>
    <w:rsid w:val="3C1F6A90"/>
    <w:rsid w:val="3C35789E"/>
    <w:rsid w:val="3C3614CD"/>
    <w:rsid w:val="3C3A17EA"/>
    <w:rsid w:val="3C3E6D60"/>
    <w:rsid w:val="3C4D4524"/>
    <w:rsid w:val="3C5639DE"/>
    <w:rsid w:val="3C571C05"/>
    <w:rsid w:val="3C64352B"/>
    <w:rsid w:val="3C672E2C"/>
    <w:rsid w:val="3C764FC0"/>
    <w:rsid w:val="3C7C1DB0"/>
    <w:rsid w:val="3C7D661A"/>
    <w:rsid w:val="3C8D58BE"/>
    <w:rsid w:val="3C8E5FED"/>
    <w:rsid w:val="3C9E20B1"/>
    <w:rsid w:val="3CB53A65"/>
    <w:rsid w:val="3CC102AC"/>
    <w:rsid w:val="3CDA7844"/>
    <w:rsid w:val="3CE360F2"/>
    <w:rsid w:val="3CEA5162"/>
    <w:rsid w:val="3CEE5C15"/>
    <w:rsid w:val="3CF5496B"/>
    <w:rsid w:val="3D026351"/>
    <w:rsid w:val="3D0C46DE"/>
    <w:rsid w:val="3D115586"/>
    <w:rsid w:val="3D197739"/>
    <w:rsid w:val="3D2B2775"/>
    <w:rsid w:val="3D4B66DD"/>
    <w:rsid w:val="3D500385"/>
    <w:rsid w:val="3D5A44CB"/>
    <w:rsid w:val="3D6025AF"/>
    <w:rsid w:val="3D647CD4"/>
    <w:rsid w:val="3D68148B"/>
    <w:rsid w:val="3D7B49B3"/>
    <w:rsid w:val="3D803FEE"/>
    <w:rsid w:val="3D822398"/>
    <w:rsid w:val="3D84454D"/>
    <w:rsid w:val="3D880068"/>
    <w:rsid w:val="3D8D259B"/>
    <w:rsid w:val="3D8D2E74"/>
    <w:rsid w:val="3D917E56"/>
    <w:rsid w:val="3D940183"/>
    <w:rsid w:val="3D94569F"/>
    <w:rsid w:val="3DB328C2"/>
    <w:rsid w:val="3DB47E97"/>
    <w:rsid w:val="3DCC12F0"/>
    <w:rsid w:val="3DD30C31"/>
    <w:rsid w:val="3DE41CDC"/>
    <w:rsid w:val="3DE85142"/>
    <w:rsid w:val="3DEB52FD"/>
    <w:rsid w:val="3DFB68A0"/>
    <w:rsid w:val="3E016AE6"/>
    <w:rsid w:val="3E187D1F"/>
    <w:rsid w:val="3E1C3525"/>
    <w:rsid w:val="3E200B4B"/>
    <w:rsid w:val="3E225DB0"/>
    <w:rsid w:val="3E367318"/>
    <w:rsid w:val="3E3D069E"/>
    <w:rsid w:val="3E483582"/>
    <w:rsid w:val="3E5337D0"/>
    <w:rsid w:val="3E537DE4"/>
    <w:rsid w:val="3E554154"/>
    <w:rsid w:val="3E5C0A68"/>
    <w:rsid w:val="3E5F165E"/>
    <w:rsid w:val="3E6A28BE"/>
    <w:rsid w:val="3E6A67BD"/>
    <w:rsid w:val="3E7609F9"/>
    <w:rsid w:val="3E8E783E"/>
    <w:rsid w:val="3E904009"/>
    <w:rsid w:val="3E996659"/>
    <w:rsid w:val="3E9E1FC0"/>
    <w:rsid w:val="3EA300A7"/>
    <w:rsid w:val="3EB26A2B"/>
    <w:rsid w:val="3EB33E5C"/>
    <w:rsid w:val="3EC3043C"/>
    <w:rsid w:val="3EC8679C"/>
    <w:rsid w:val="3EE5288B"/>
    <w:rsid w:val="3F027DD0"/>
    <w:rsid w:val="3F037360"/>
    <w:rsid w:val="3F232D0D"/>
    <w:rsid w:val="3F2433C7"/>
    <w:rsid w:val="3F2763A2"/>
    <w:rsid w:val="3F2E1337"/>
    <w:rsid w:val="3F2E2497"/>
    <w:rsid w:val="3F3303B1"/>
    <w:rsid w:val="3F4A339D"/>
    <w:rsid w:val="3F66563F"/>
    <w:rsid w:val="3F6E7773"/>
    <w:rsid w:val="3F9F1936"/>
    <w:rsid w:val="3FA35F61"/>
    <w:rsid w:val="3FA868C4"/>
    <w:rsid w:val="3FBE0131"/>
    <w:rsid w:val="3FBF2FE8"/>
    <w:rsid w:val="3FDB689D"/>
    <w:rsid w:val="3FDE02D2"/>
    <w:rsid w:val="3FE50A43"/>
    <w:rsid w:val="40016981"/>
    <w:rsid w:val="4002562A"/>
    <w:rsid w:val="400D69C0"/>
    <w:rsid w:val="400F1021"/>
    <w:rsid w:val="401E1F88"/>
    <w:rsid w:val="40263CA3"/>
    <w:rsid w:val="40266EE6"/>
    <w:rsid w:val="402D166A"/>
    <w:rsid w:val="40430379"/>
    <w:rsid w:val="40653402"/>
    <w:rsid w:val="40654256"/>
    <w:rsid w:val="406E2D1C"/>
    <w:rsid w:val="407A1956"/>
    <w:rsid w:val="407B584A"/>
    <w:rsid w:val="407C3AE5"/>
    <w:rsid w:val="407F1C79"/>
    <w:rsid w:val="409B660A"/>
    <w:rsid w:val="40A96AA7"/>
    <w:rsid w:val="40AA67B2"/>
    <w:rsid w:val="40B04F11"/>
    <w:rsid w:val="40C27447"/>
    <w:rsid w:val="40D641E4"/>
    <w:rsid w:val="40DD7014"/>
    <w:rsid w:val="40DD7A15"/>
    <w:rsid w:val="41080CDA"/>
    <w:rsid w:val="411266A1"/>
    <w:rsid w:val="411E1C26"/>
    <w:rsid w:val="41230768"/>
    <w:rsid w:val="413217D2"/>
    <w:rsid w:val="413362A7"/>
    <w:rsid w:val="414311A9"/>
    <w:rsid w:val="415E7F1E"/>
    <w:rsid w:val="4163168B"/>
    <w:rsid w:val="41645CF3"/>
    <w:rsid w:val="41684FED"/>
    <w:rsid w:val="41705CAC"/>
    <w:rsid w:val="417852FE"/>
    <w:rsid w:val="41792489"/>
    <w:rsid w:val="418718DD"/>
    <w:rsid w:val="41975AE6"/>
    <w:rsid w:val="419A0534"/>
    <w:rsid w:val="419A39AC"/>
    <w:rsid w:val="41A7672E"/>
    <w:rsid w:val="41AB30BD"/>
    <w:rsid w:val="41C16449"/>
    <w:rsid w:val="41D62A00"/>
    <w:rsid w:val="41E21F75"/>
    <w:rsid w:val="42101E16"/>
    <w:rsid w:val="421337A1"/>
    <w:rsid w:val="422C1E62"/>
    <w:rsid w:val="4238215D"/>
    <w:rsid w:val="42387696"/>
    <w:rsid w:val="426C3CAB"/>
    <w:rsid w:val="426E0E54"/>
    <w:rsid w:val="426F2EC7"/>
    <w:rsid w:val="42746CC9"/>
    <w:rsid w:val="42782D0E"/>
    <w:rsid w:val="42812BEB"/>
    <w:rsid w:val="42917131"/>
    <w:rsid w:val="42A16F5E"/>
    <w:rsid w:val="42A654EA"/>
    <w:rsid w:val="42BE31F4"/>
    <w:rsid w:val="42E23496"/>
    <w:rsid w:val="42E87A95"/>
    <w:rsid w:val="43011432"/>
    <w:rsid w:val="43137447"/>
    <w:rsid w:val="431567DE"/>
    <w:rsid w:val="431B24E0"/>
    <w:rsid w:val="431F46B8"/>
    <w:rsid w:val="432129E2"/>
    <w:rsid w:val="434022CB"/>
    <w:rsid w:val="43441DEB"/>
    <w:rsid w:val="4345375F"/>
    <w:rsid w:val="434B6E74"/>
    <w:rsid w:val="4357300A"/>
    <w:rsid w:val="43654953"/>
    <w:rsid w:val="43675239"/>
    <w:rsid w:val="437300B3"/>
    <w:rsid w:val="438028DB"/>
    <w:rsid w:val="43837D6F"/>
    <w:rsid w:val="43933756"/>
    <w:rsid w:val="439C453E"/>
    <w:rsid w:val="43BE6232"/>
    <w:rsid w:val="43D349E2"/>
    <w:rsid w:val="43D51C29"/>
    <w:rsid w:val="43D951C6"/>
    <w:rsid w:val="43D95633"/>
    <w:rsid w:val="43DA1716"/>
    <w:rsid w:val="43DB3B08"/>
    <w:rsid w:val="43EA259E"/>
    <w:rsid w:val="43EE4C88"/>
    <w:rsid w:val="44011F00"/>
    <w:rsid w:val="441C152A"/>
    <w:rsid w:val="44385C50"/>
    <w:rsid w:val="44415838"/>
    <w:rsid w:val="4449591C"/>
    <w:rsid w:val="44512D44"/>
    <w:rsid w:val="44590A99"/>
    <w:rsid w:val="446C6593"/>
    <w:rsid w:val="446F1124"/>
    <w:rsid w:val="447C700B"/>
    <w:rsid w:val="447C768F"/>
    <w:rsid w:val="447F27A2"/>
    <w:rsid w:val="44982F38"/>
    <w:rsid w:val="44A76CF6"/>
    <w:rsid w:val="44AD1FCC"/>
    <w:rsid w:val="44B2524D"/>
    <w:rsid w:val="44BD0353"/>
    <w:rsid w:val="44CD31E2"/>
    <w:rsid w:val="44DD62F3"/>
    <w:rsid w:val="44DE63A8"/>
    <w:rsid w:val="44DF60D4"/>
    <w:rsid w:val="44E04549"/>
    <w:rsid w:val="44F32FB8"/>
    <w:rsid w:val="4511041C"/>
    <w:rsid w:val="453A3D5A"/>
    <w:rsid w:val="454B22CD"/>
    <w:rsid w:val="455E543A"/>
    <w:rsid w:val="456526DC"/>
    <w:rsid w:val="456B6252"/>
    <w:rsid w:val="45830823"/>
    <w:rsid w:val="45912560"/>
    <w:rsid w:val="45A06AD9"/>
    <w:rsid w:val="45AB25D8"/>
    <w:rsid w:val="45BA3A4B"/>
    <w:rsid w:val="45C168FC"/>
    <w:rsid w:val="45E42AD7"/>
    <w:rsid w:val="45FE6567"/>
    <w:rsid w:val="4603293E"/>
    <w:rsid w:val="46177320"/>
    <w:rsid w:val="46226875"/>
    <w:rsid w:val="46285495"/>
    <w:rsid w:val="46317741"/>
    <w:rsid w:val="464B7691"/>
    <w:rsid w:val="46510993"/>
    <w:rsid w:val="46600D63"/>
    <w:rsid w:val="4660270E"/>
    <w:rsid w:val="468A7785"/>
    <w:rsid w:val="46A80D82"/>
    <w:rsid w:val="46AD46D2"/>
    <w:rsid w:val="46B26810"/>
    <w:rsid w:val="46BB7BAE"/>
    <w:rsid w:val="46BF304B"/>
    <w:rsid w:val="46CB3B16"/>
    <w:rsid w:val="46E94533"/>
    <w:rsid w:val="46E97115"/>
    <w:rsid w:val="46F575B9"/>
    <w:rsid w:val="46FF6008"/>
    <w:rsid w:val="470457E6"/>
    <w:rsid w:val="47185071"/>
    <w:rsid w:val="472530E4"/>
    <w:rsid w:val="47266DF8"/>
    <w:rsid w:val="47307DD7"/>
    <w:rsid w:val="47334483"/>
    <w:rsid w:val="473C1E11"/>
    <w:rsid w:val="473F409F"/>
    <w:rsid w:val="4741268A"/>
    <w:rsid w:val="47485E33"/>
    <w:rsid w:val="47496A9E"/>
    <w:rsid w:val="474C23A8"/>
    <w:rsid w:val="475029D2"/>
    <w:rsid w:val="475603F6"/>
    <w:rsid w:val="47715960"/>
    <w:rsid w:val="47722A18"/>
    <w:rsid w:val="47741D0C"/>
    <w:rsid w:val="47876B9F"/>
    <w:rsid w:val="479236A7"/>
    <w:rsid w:val="47953EA1"/>
    <w:rsid w:val="47996DB2"/>
    <w:rsid w:val="47A213C0"/>
    <w:rsid w:val="47A855FF"/>
    <w:rsid w:val="47B76453"/>
    <w:rsid w:val="47B8753D"/>
    <w:rsid w:val="47C2640D"/>
    <w:rsid w:val="47C902A2"/>
    <w:rsid w:val="47D211B9"/>
    <w:rsid w:val="47DC4284"/>
    <w:rsid w:val="47DF7B1C"/>
    <w:rsid w:val="47E8372E"/>
    <w:rsid w:val="47F21EF0"/>
    <w:rsid w:val="47F5197C"/>
    <w:rsid w:val="47F95DB7"/>
    <w:rsid w:val="480C7018"/>
    <w:rsid w:val="481D120F"/>
    <w:rsid w:val="482105C0"/>
    <w:rsid w:val="48211E7E"/>
    <w:rsid w:val="482E5EBC"/>
    <w:rsid w:val="482F06D1"/>
    <w:rsid w:val="48342F88"/>
    <w:rsid w:val="483510C7"/>
    <w:rsid w:val="48376D8B"/>
    <w:rsid w:val="485C39F4"/>
    <w:rsid w:val="4862142D"/>
    <w:rsid w:val="48626E30"/>
    <w:rsid w:val="48636ED0"/>
    <w:rsid w:val="48662346"/>
    <w:rsid w:val="48680479"/>
    <w:rsid w:val="486E5B80"/>
    <w:rsid w:val="487835F2"/>
    <w:rsid w:val="48952A5D"/>
    <w:rsid w:val="489701E4"/>
    <w:rsid w:val="489C5552"/>
    <w:rsid w:val="48AB0568"/>
    <w:rsid w:val="48B23A8E"/>
    <w:rsid w:val="48C170BE"/>
    <w:rsid w:val="48CD0CC0"/>
    <w:rsid w:val="48D949EA"/>
    <w:rsid w:val="48DF2A5F"/>
    <w:rsid w:val="48F542A3"/>
    <w:rsid w:val="48F73D54"/>
    <w:rsid w:val="4905290C"/>
    <w:rsid w:val="49063785"/>
    <w:rsid w:val="491C548A"/>
    <w:rsid w:val="491D1B81"/>
    <w:rsid w:val="492477BB"/>
    <w:rsid w:val="492F531F"/>
    <w:rsid w:val="492F6636"/>
    <w:rsid w:val="492F7E36"/>
    <w:rsid w:val="49405D5E"/>
    <w:rsid w:val="49561E92"/>
    <w:rsid w:val="496A1DB8"/>
    <w:rsid w:val="4971045B"/>
    <w:rsid w:val="4979031F"/>
    <w:rsid w:val="497976FA"/>
    <w:rsid w:val="49833A3E"/>
    <w:rsid w:val="49896678"/>
    <w:rsid w:val="49AE68B8"/>
    <w:rsid w:val="49C60139"/>
    <w:rsid w:val="49C63B01"/>
    <w:rsid w:val="49DD63A3"/>
    <w:rsid w:val="49E6704C"/>
    <w:rsid w:val="49EE6A1F"/>
    <w:rsid w:val="49EF23AD"/>
    <w:rsid w:val="49F14CC3"/>
    <w:rsid w:val="49FB5294"/>
    <w:rsid w:val="49FD6413"/>
    <w:rsid w:val="4A3511ED"/>
    <w:rsid w:val="4A3D4FF8"/>
    <w:rsid w:val="4A3F21A2"/>
    <w:rsid w:val="4A3F629B"/>
    <w:rsid w:val="4A411991"/>
    <w:rsid w:val="4A416D23"/>
    <w:rsid w:val="4A546A31"/>
    <w:rsid w:val="4A691BA3"/>
    <w:rsid w:val="4A75264F"/>
    <w:rsid w:val="4A8622B6"/>
    <w:rsid w:val="4AA13962"/>
    <w:rsid w:val="4AAB2830"/>
    <w:rsid w:val="4ADB40EF"/>
    <w:rsid w:val="4ADD4949"/>
    <w:rsid w:val="4AE86A3E"/>
    <w:rsid w:val="4AF7270C"/>
    <w:rsid w:val="4B037587"/>
    <w:rsid w:val="4B0C10BD"/>
    <w:rsid w:val="4B13723E"/>
    <w:rsid w:val="4B33627A"/>
    <w:rsid w:val="4B3529F4"/>
    <w:rsid w:val="4B356505"/>
    <w:rsid w:val="4B3A331C"/>
    <w:rsid w:val="4B3C3CE3"/>
    <w:rsid w:val="4B3D32A5"/>
    <w:rsid w:val="4B503E7D"/>
    <w:rsid w:val="4B5154C2"/>
    <w:rsid w:val="4B5526A6"/>
    <w:rsid w:val="4B6933C7"/>
    <w:rsid w:val="4B6A739A"/>
    <w:rsid w:val="4B6B2FC4"/>
    <w:rsid w:val="4B6C15A0"/>
    <w:rsid w:val="4B7F73B1"/>
    <w:rsid w:val="4B816AF3"/>
    <w:rsid w:val="4B84080B"/>
    <w:rsid w:val="4BBA5C6F"/>
    <w:rsid w:val="4BC3761F"/>
    <w:rsid w:val="4BEE2702"/>
    <w:rsid w:val="4BF1539E"/>
    <w:rsid w:val="4BF85B6F"/>
    <w:rsid w:val="4C0D69A5"/>
    <w:rsid w:val="4C114E73"/>
    <w:rsid w:val="4C1F5E0C"/>
    <w:rsid w:val="4C256C42"/>
    <w:rsid w:val="4C276414"/>
    <w:rsid w:val="4C30348B"/>
    <w:rsid w:val="4C457E06"/>
    <w:rsid w:val="4C486022"/>
    <w:rsid w:val="4C5653EF"/>
    <w:rsid w:val="4C6E490F"/>
    <w:rsid w:val="4C793236"/>
    <w:rsid w:val="4C7A3E0A"/>
    <w:rsid w:val="4C8C4E8D"/>
    <w:rsid w:val="4C9838A1"/>
    <w:rsid w:val="4C992C68"/>
    <w:rsid w:val="4C9A24A5"/>
    <w:rsid w:val="4CB4751A"/>
    <w:rsid w:val="4CCB194E"/>
    <w:rsid w:val="4CCF1A0C"/>
    <w:rsid w:val="4CD715B6"/>
    <w:rsid w:val="4CDE433D"/>
    <w:rsid w:val="4CE34671"/>
    <w:rsid w:val="4CFE58B7"/>
    <w:rsid w:val="4D062112"/>
    <w:rsid w:val="4D0A60AB"/>
    <w:rsid w:val="4D0D5045"/>
    <w:rsid w:val="4D107159"/>
    <w:rsid w:val="4D241DA1"/>
    <w:rsid w:val="4D260213"/>
    <w:rsid w:val="4D516A77"/>
    <w:rsid w:val="4D694853"/>
    <w:rsid w:val="4D6E3730"/>
    <w:rsid w:val="4D7D0B22"/>
    <w:rsid w:val="4D8A4419"/>
    <w:rsid w:val="4D8E2DD5"/>
    <w:rsid w:val="4D91494B"/>
    <w:rsid w:val="4D964BDE"/>
    <w:rsid w:val="4DA22F6F"/>
    <w:rsid w:val="4DA2676F"/>
    <w:rsid w:val="4DA366F2"/>
    <w:rsid w:val="4DB90D53"/>
    <w:rsid w:val="4DC43E1F"/>
    <w:rsid w:val="4DCA651D"/>
    <w:rsid w:val="4DD455C4"/>
    <w:rsid w:val="4DEE1BA4"/>
    <w:rsid w:val="4DF85277"/>
    <w:rsid w:val="4DFC5B74"/>
    <w:rsid w:val="4E00643A"/>
    <w:rsid w:val="4E020DDB"/>
    <w:rsid w:val="4E1307DE"/>
    <w:rsid w:val="4E1A5E9B"/>
    <w:rsid w:val="4E206385"/>
    <w:rsid w:val="4E220315"/>
    <w:rsid w:val="4E2B750E"/>
    <w:rsid w:val="4E525C89"/>
    <w:rsid w:val="4E6C7842"/>
    <w:rsid w:val="4E716DD6"/>
    <w:rsid w:val="4E7D41EF"/>
    <w:rsid w:val="4E8743CF"/>
    <w:rsid w:val="4E8A19A2"/>
    <w:rsid w:val="4E931C37"/>
    <w:rsid w:val="4EA73499"/>
    <w:rsid w:val="4EAF6660"/>
    <w:rsid w:val="4EB96E27"/>
    <w:rsid w:val="4EBA6759"/>
    <w:rsid w:val="4EC03CA9"/>
    <w:rsid w:val="4EC112A5"/>
    <w:rsid w:val="4EC27DC2"/>
    <w:rsid w:val="4ECD7A91"/>
    <w:rsid w:val="4EE520BF"/>
    <w:rsid w:val="4EF56B4D"/>
    <w:rsid w:val="4F05494C"/>
    <w:rsid w:val="4F0D50A9"/>
    <w:rsid w:val="4F1A1BAB"/>
    <w:rsid w:val="4F1A62E3"/>
    <w:rsid w:val="4F20737B"/>
    <w:rsid w:val="4F2E7B80"/>
    <w:rsid w:val="4F311C64"/>
    <w:rsid w:val="4F41177A"/>
    <w:rsid w:val="4F437C32"/>
    <w:rsid w:val="4F460289"/>
    <w:rsid w:val="4F737BC5"/>
    <w:rsid w:val="4F8306AF"/>
    <w:rsid w:val="4F897829"/>
    <w:rsid w:val="4F91108C"/>
    <w:rsid w:val="4F970DE9"/>
    <w:rsid w:val="4F971FC4"/>
    <w:rsid w:val="4FA5268C"/>
    <w:rsid w:val="4FC804D5"/>
    <w:rsid w:val="4FCC1A25"/>
    <w:rsid w:val="4FE55584"/>
    <w:rsid w:val="4FF22676"/>
    <w:rsid w:val="4FFE1B06"/>
    <w:rsid w:val="50047F66"/>
    <w:rsid w:val="500A40D7"/>
    <w:rsid w:val="500A7B7B"/>
    <w:rsid w:val="502138A5"/>
    <w:rsid w:val="504679E1"/>
    <w:rsid w:val="505A67EB"/>
    <w:rsid w:val="50671524"/>
    <w:rsid w:val="50750658"/>
    <w:rsid w:val="50765757"/>
    <w:rsid w:val="50786A5B"/>
    <w:rsid w:val="50893BCA"/>
    <w:rsid w:val="508C15FC"/>
    <w:rsid w:val="50B63FD8"/>
    <w:rsid w:val="50BB47E0"/>
    <w:rsid w:val="50BD18A9"/>
    <w:rsid w:val="50C46BEE"/>
    <w:rsid w:val="50E33CEC"/>
    <w:rsid w:val="50F41063"/>
    <w:rsid w:val="50FC73BD"/>
    <w:rsid w:val="50FC78EC"/>
    <w:rsid w:val="5104794E"/>
    <w:rsid w:val="510A138F"/>
    <w:rsid w:val="510F1A3E"/>
    <w:rsid w:val="5111216C"/>
    <w:rsid w:val="511C56B7"/>
    <w:rsid w:val="511D153D"/>
    <w:rsid w:val="51205FD8"/>
    <w:rsid w:val="513C4376"/>
    <w:rsid w:val="51435D0C"/>
    <w:rsid w:val="51446169"/>
    <w:rsid w:val="516B6A17"/>
    <w:rsid w:val="516E22FB"/>
    <w:rsid w:val="517765FC"/>
    <w:rsid w:val="517A2837"/>
    <w:rsid w:val="51844A77"/>
    <w:rsid w:val="518C0DE8"/>
    <w:rsid w:val="519A032B"/>
    <w:rsid w:val="519E21FD"/>
    <w:rsid w:val="51AA50F9"/>
    <w:rsid w:val="51AB49A2"/>
    <w:rsid w:val="51B06B92"/>
    <w:rsid w:val="51B07591"/>
    <w:rsid w:val="51B43002"/>
    <w:rsid w:val="51BB1A11"/>
    <w:rsid w:val="51BD6C11"/>
    <w:rsid w:val="51D6668D"/>
    <w:rsid w:val="51DA58AE"/>
    <w:rsid w:val="51E5449B"/>
    <w:rsid w:val="51E66508"/>
    <w:rsid w:val="51E847AF"/>
    <w:rsid w:val="51EA7907"/>
    <w:rsid w:val="51FF13BB"/>
    <w:rsid w:val="52017EFE"/>
    <w:rsid w:val="521E5FFD"/>
    <w:rsid w:val="524450A3"/>
    <w:rsid w:val="524C00D9"/>
    <w:rsid w:val="52510CC8"/>
    <w:rsid w:val="52583CBA"/>
    <w:rsid w:val="52643FB3"/>
    <w:rsid w:val="526808AA"/>
    <w:rsid w:val="5270414C"/>
    <w:rsid w:val="52711162"/>
    <w:rsid w:val="52711725"/>
    <w:rsid w:val="5292692F"/>
    <w:rsid w:val="52A34F1C"/>
    <w:rsid w:val="52B224F0"/>
    <w:rsid w:val="52B41F04"/>
    <w:rsid w:val="52C660C9"/>
    <w:rsid w:val="52CF29D7"/>
    <w:rsid w:val="52D94139"/>
    <w:rsid w:val="52E3567F"/>
    <w:rsid w:val="52ED06D4"/>
    <w:rsid w:val="53001BB3"/>
    <w:rsid w:val="530265E4"/>
    <w:rsid w:val="53143779"/>
    <w:rsid w:val="531A32B3"/>
    <w:rsid w:val="531B3817"/>
    <w:rsid w:val="53264D65"/>
    <w:rsid w:val="532931AC"/>
    <w:rsid w:val="533A61C8"/>
    <w:rsid w:val="534555A6"/>
    <w:rsid w:val="53501B3A"/>
    <w:rsid w:val="5367646B"/>
    <w:rsid w:val="537514ED"/>
    <w:rsid w:val="537E0953"/>
    <w:rsid w:val="53815461"/>
    <w:rsid w:val="53987838"/>
    <w:rsid w:val="53AB168D"/>
    <w:rsid w:val="53AD1FC2"/>
    <w:rsid w:val="53B07B30"/>
    <w:rsid w:val="53CD3590"/>
    <w:rsid w:val="53D23837"/>
    <w:rsid w:val="53D32C63"/>
    <w:rsid w:val="53DE6F83"/>
    <w:rsid w:val="53E17EA9"/>
    <w:rsid w:val="53EF3446"/>
    <w:rsid w:val="53F01264"/>
    <w:rsid w:val="53F42D0B"/>
    <w:rsid w:val="53F87508"/>
    <w:rsid w:val="53FC0EC4"/>
    <w:rsid w:val="5400395F"/>
    <w:rsid w:val="54062707"/>
    <w:rsid w:val="541233D7"/>
    <w:rsid w:val="541C389D"/>
    <w:rsid w:val="541F29DD"/>
    <w:rsid w:val="5448592B"/>
    <w:rsid w:val="544C7BFD"/>
    <w:rsid w:val="545029C2"/>
    <w:rsid w:val="5450301F"/>
    <w:rsid w:val="5450471C"/>
    <w:rsid w:val="546A3A38"/>
    <w:rsid w:val="54736A86"/>
    <w:rsid w:val="547651B8"/>
    <w:rsid w:val="54780EBC"/>
    <w:rsid w:val="547F33FC"/>
    <w:rsid w:val="548379B4"/>
    <w:rsid w:val="54BD53A6"/>
    <w:rsid w:val="54BE6D3E"/>
    <w:rsid w:val="54C2646B"/>
    <w:rsid w:val="54C72B03"/>
    <w:rsid w:val="54CC69D9"/>
    <w:rsid w:val="54CD0339"/>
    <w:rsid w:val="54D65F23"/>
    <w:rsid w:val="54E85AF6"/>
    <w:rsid w:val="54E94703"/>
    <w:rsid w:val="54EA17CF"/>
    <w:rsid w:val="54EF0AAE"/>
    <w:rsid w:val="54F77F3B"/>
    <w:rsid w:val="54F9507D"/>
    <w:rsid w:val="55090AE5"/>
    <w:rsid w:val="5518442B"/>
    <w:rsid w:val="551A0A0B"/>
    <w:rsid w:val="552611B1"/>
    <w:rsid w:val="552D2C5C"/>
    <w:rsid w:val="55316CD7"/>
    <w:rsid w:val="553271D3"/>
    <w:rsid w:val="55431821"/>
    <w:rsid w:val="554B700A"/>
    <w:rsid w:val="554F2666"/>
    <w:rsid w:val="555719C5"/>
    <w:rsid w:val="55686B6E"/>
    <w:rsid w:val="556C60B3"/>
    <w:rsid w:val="55754E2B"/>
    <w:rsid w:val="55834C84"/>
    <w:rsid w:val="55945D37"/>
    <w:rsid w:val="559B1B11"/>
    <w:rsid w:val="559F584A"/>
    <w:rsid w:val="55AA0F8C"/>
    <w:rsid w:val="55B95652"/>
    <w:rsid w:val="55C87E5B"/>
    <w:rsid w:val="55CD5E8D"/>
    <w:rsid w:val="55DB4561"/>
    <w:rsid w:val="55DC55DC"/>
    <w:rsid w:val="55E701D7"/>
    <w:rsid w:val="55EB1F25"/>
    <w:rsid w:val="56065C8C"/>
    <w:rsid w:val="563E5AB2"/>
    <w:rsid w:val="564C522B"/>
    <w:rsid w:val="56674E0C"/>
    <w:rsid w:val="568453E0"/>
    <w:rsid w:val="56884473"/>
    <w:rsid w:val="56974290"/>
    <w:rsid w:val="569F7D4B"/>
    <w:rsid w:val="56A1020D"/>
    <w:rsid w:val="56A501F8"/>
    <w:rsid w:val="56B67C5D"/>
    <w:rsid w:val="56C055FC"/>
    <w:rsid w:val="56CC1BC8"/>
    <w:rsid w:val="56CC638C"/>
    <w:rsid w:val="56D3410E"/>
    <w:rsid w:val="56D51BC3"/>
    <w:rsid w:val="56DB67A7"/>
    <w:rsid w:val="56DD0AA0"/>
    <w:rsid w:val="56DE5AB0"/>
    <w:rsid w:val="570D273C"/>
    <w:rsid w:val="573518D3"/>
    <w:rsid w:val="57501DED"/>
    <w:rsid w:val="57502FB1"/>
    <w:rsid w:val="57634140"/>
    <w:rsid w:val="576524BB"/>
    <w:rsid w:val="576D1337"/>
    <w:rsid w:val="576D1AD2"/>
    <w:rsid w:val="577E4029"/>
    <w:rsid w:val="577E63EE"/>
    <w:rsid w:val="577F5FA9"/>
    <w:rsid w:val="577F68C1"/>
    <w:rsid w:val="57803B2B"/>
    <w:rsid w:val="57812F5F"/>
    <w:rsid w:val="57A1557A"/>
    <w:rsid w:val="57A4269E"/>
    <w:rsid w:val="57C24C91"/>
    <w:rsid w:val="57CB1715"/>
    <w:rsid w:val="57E64E79"/>
    <w:rsid w:val="57EC4DC1"/>
    <w:rsid w:val="57EE6662"/>
    <w:rsid w:val="57FB15E9"/>
    <w:rsid w:val="57FC57BD"/>
    <w:rsid w:val="57FF6155"/>
    <w:rsid w:val="580140A6"/>
    <w:rsid w:val="580B6E3C"/>
    <w:rsid w:val="580C1C8E"/>
    <w:rsid w:val="58120B37"/>
    <w:rsid w:val="581E62DD"/>
    <w:rsid w:val="58291B84"/>
    <w:rsid w:val="582D397D"/>
    <w:rsid w:val="58342026"/>
    <w:rsid w:val="585673E9"/>
    <w:rsid w:val="586C3CC6"/>
    <w:rsid w:val="58783CFA"/>
    <w:rsid w:val="588D4442"/>
    <w:rsid w:val="58951088"/>
    <w:rsid w:val="58990FC0"/>
    <w:rsid w:val="58A14C54"/>
    <w:rsid w:val="58A64233"/>
    <w:rsid w:val="58BB3DC0"/>
    <w:rsid w:val="58D95B4A"/>
    <w:rsid w:val="58E236F3"/>
    <w:rsid w:val="5906339C"/>
    <w:rsid w:val="590D5741"/>
    <w:rsid w:val="590F601D"/>
    <w:rsid w:val="59131292"/>
    <w:rsid w:val="59232A72"/>
    <w:rsid w:val="5942577F"/>
    <w:rsid w:val="596A0C5D"/>
    <w:rsid w:val="597F36A8"/>
    <w:rsid w:val="59924FF5"/>
    <w:rsid w:val="59B56492"/>
    <w:rsid w:val="59C35ACF"/>
    <w:rsid w:val="59C53B23"/>
    <w:rsid w:val="59F44E3A"/>
    <w:rsid w:val="5A02182B"/>
    <w:rsid w:val="5A0330E1"/>
    <w:rsid w:val="5A0D509A"/>
    <w:rsid w:val="5A2400DF"/>
    <w:rsid w:val="5A3D4791"/>
    <w:rsid w:val="5A4F7291"/>
    <w:rsid w:val="5A552EDD"/>
    <w:rsid w:val="5A64740A"/>
    <w:rsid w:val="5A664CCE"/>
    <w:rsid w:val="5A6729CF"/>
    <w:rsid w:val="5A746011"/>
    <w:rsid w:val="5A8A5E83"/>
    <w:rsid w:val="5A9850D3"/>
    <w:rsid w:val="5AA20ED6"/>
    <w:rsid w:val="5AA708CA"/>
    <w:rsid w:val="5AAC551A"/>
    <w:rsid w:val="5AB37F0E"/>
    <w:rsid w:val="5AF17F45"/>
    <w:rsid w:val="5AF26392"/>
    <w:rsid w:val="5AFD5309"/>
    <w:rsid w:val="5B2A28AF"/>
    <w:rsid w:val="5B2D4026"/>
    <w:rsid w:val="5B324C4C"/>
    <w:rsid w:val="5B3B4BE1"/>
    <w:rsid w:val="5B5E6F93"/>
    <w:rsid w:val="5B6160B4"/>
    <w:rsid w:val="5B691244"/>
    <w:rsid w:val="5B7C1860"/>
    <w:rsid w:val="5B7F50BF"/>
    <w:rsid w:val="5B867F38"/>
    <w:rsid w:val="5B9207A8"/>
    <w:rsid w:val="5B9F7DAC"/>
    <w:rsid w:val="5BAF71A5"/>
    <w:rsid w:val="5BB77E50"/>
    <w:rsid w:val="5BBB37E1"/>
    <w:rsid w:val="5BBB3896"/>
    <w:rsid w:val="5BC508F0"/>
    <w:rsid w:val="5BE254D8"/>
    <w:rsid w:val="5C0553DC"/>
    <w:rsid w:val="5C111495"/>
    <w:rsid w:val="5C165947"/>
    <w:rsid w:val="5C1739FF"/>
    <w:rsid w:val="5C3405B2"/>
    <w:rsid w:val="5C4863C1"/>
    <w:rsid w:val="5C61437B"/>
    <w:rsid w:val="5C6C3BD8"/>
    <w:rsid w:val="5C7C4404"/>
    <w:rsid w:val="5C8C06C1"/>
    <w:rsid w:val="5C9763F6"/>
    <w:rsid w:val="5C992D62"/>
    <w:rsid w:val="5CB02287"/>
    <w:rsid w:val="5CB6629C"/>
    <w:rsid w:val="5CC24B59"/>
    <w:rsid w:val="5CC910CD"/>
    <w:rsid w:val="5CCC5196"/>
    <w:rsid w:val="5CDF5473"/>
    <w:rsid w:val="5CF71428"/>
    <w:rsid w:val="5D056253"/>
    <w:rsid w:val="5D1773C9"/>
    <w:rsid w:val="5D296CE8"/>
    <w:rsid w:val="5D2C5732"/>
    <w:rsid w:val="5D34149D"/>
    <w:rsid w:val="5D3B5726"/>
    <w:rsid w:val="5D3C7E3C"/>
    <w:rsid w:val="5D4601B1"/>
    <w:rsid w:val="5D494DBC"/>
    <w:rsid w:val="5D55588E"/>
    <w:rsid w:val="5D5A0839"/>
    <w:rsid w:val="5D703A41"/>
    <w:rsid w:val="5D7A5CAC"/>
    <w:rsid w:val="5D7B0085"/>
    <w:rsid w:val="5D7B50D7"/>
    <w:rsid w:val="5D811B5C"/>
    <w:rsid w:val="5D826269"/>
    <w:rsid w:val="5DAB27C9"/>
    <w:rsid w:val="5DAF1680"/>
    <w:rsid w:val="5DB46EC8"/>
    <w:rsid w:val="5DBE0579"/>
    <w:rsid w:val="5DCB6A18"/>
    <w:rsid w:val="5DD371C8"/>
    <w:rsid w:val="5DD718EC"/>
    <w:rsid w:val="5DE801BD"/>
    <w:rsid w:val="5DF34352"/>
    <w:rsid w:val="5DF84E51"/>
    <w:rsid w:val="5E2336EE"/>
    <w:rsid w:val="5E3522E7"/>
    <w:rsid w:val="5E3564A3"/>
    <w:rsid w:val="5E39617D"/>
    <w:rsid w:val="5E5A73BB"/>
    <w:rsid w:val="5E6572A9"/>
    <w:rsid w:val="5E6A136D"/>
    <w:rsid w:val="5E6F4588"/>
    <w:rsid w:val="5E790CA0"/>
    <w:rsid w:val="5E7945FC"/>
    <w:rsid w:val="5E930082"/>
    <w:rsid w:val="5EB351E3"/>
    <w:rsid w:val="5EB6009E"/>
    <w:rsid w:val="5EC55306"/>
    <w:rsid w:val="5ECB5E0F"/>
    <w:rsid w:val="5ED32946"/>
    <w:rsid w:val="5EE278D0"/>
    <w:rsid w:val="5EE51D75"/>
    <w:rsid w:val="5EE75787"/>
    <w:rsid w:val="5EEC2C11"/>
    <w:rsid w:val="5EED1D69"/>
    <w:rsid w:val="5F0E22EC"/>
    <w:rsid w:val="5F4C162A"/>
    <w:rsid w:val="5F701D7B"/>
    <w:rsid w:val="5F727FC6"/>
    <w:rsid w:val="5FAC1A25"/>
    <w:rsid w:val="5FB756D9"/>
    <w:rsid w:val="5FB7715C"/>
    <w:rsid w:val="5FBE789B"/>
    <w:rsid w:val="5FC07F43"/>
    <w:rsid w:val="5FC469D3"/>
    <w:rsid w:val="5FD862BD"/>
    <w:rsid w:val="5FDD0F28"/>
    <w:rsid w:val="5FE025AA"/>
    <w:rsid w:val="5FE8019C"/>
    <w:rsid w:val="60041A0C"/>
    <w:rsid w:val="60085D90"/>
    <w:rsid w:val="600E4D47"/>
    <w:rsid w:val="60265BCA"/>
    <w:rsid w:val="603A2B07"/>
    <w:rsid w:val="6054527B"/>
    <w:rsid w:val="6061385C"/>
    <w:rsid w:val="607019A0"/>
    <w:rsid w:val="607F45F5"/>
    <w:rsid w:val="607F6BA2"/>
    <w:rsid w:val="60895D44"/>
    <w:rsid w:val="608E4E60"/>
    <w:rsid w:val="60A35595"/>
    <w:rsid w:val="60A652C9"/>
    <w:rsid w:val="60B3575F"/>
    <w:rsid w:val="60BE3971"/>
    <w:rsid w:val="60C36BAA"/>
    <w:rsid w:val="60D10E63"/>
    <w:rsid w:val="60DA02C2"/>
    <w:rsid w:val="60E471F1"/>
    <w:rsid w:val="60EB7AB4"/>
    <w:rsid w:val="60F600EF"/>
    <w:rsid w:val="60F864F0"/>
    <w:rsid w:val="610244AA"/>
    <w:rsid w:val="611304E9"/>
    <w:rsid w:val="61186287"/>
    <w:rsid w:val="613045F7"/>
    <w:rsid w:val="6145645F"/>
    <w:rsid w:val="614B50C1"/>
    <w:rsid w:val="61517443"/>
    <w:rsid w:val="61705093"/>
    <w:rsid w:val="61711958"/>
    <w:rsid w:val="618F5E5F"/>
    <w:rsid w:val="61B00A1E"/>
    <w:rsid w:val="61C44FB6"/>
    <w:rsid w:val="61CA606C"/>
    <w:rsid w:val="61DE243F"/>
    <w:rsid w:val="61F86BE7"/>
    <w:rsid w:val="62006316"/>
    <w:rsid w:val="621A51B1"/>
    <w:rsid w:val="621B7911"/>
    <w:rsid w:val="62244482"/>
    <w:rsid w:val="622446F8"/>
    <w:rsid w:val="622C2A0D"/>
    <w:rsid w:val="62364403"/>
    <w:rsid w:val="62387CD2"/>
    <w:rsid w:val="62436960"/>
    <w:rsid w:val="6256415A"/>
    <w:rsid w:val="625C6B16"/>
    <w:rsid w:val="625F53CD"/>
    <w:rsid w:val="62604FDE"/>
    <w:rsid w:val="62686E91"/>
    <w:rsid w:val="627B5880"/>
    <w:rsid w:val="6294124F"/>
    <w:rsid w:val="629F2877"/>
    <w:rsid w:val="629F5000"/>
    <w:rsid w:val="62A3639A"/>
    <w:rsid w:val="62D17676"/>
    <w:rsid w:val="62D32BA1"/>
    <w:rsid w:val="63027145"/>
    <w:rsid w:val="63033B15"/>
    <w:rsid w:val="63075750"/>
    <w:rsid w:val="632769E9"/>
    <w:rsid w:val="633571CC"/>
    <w:rsid w:val="633B709F"/>
    <w:rsid w:val="6348512C"/>
    <w:rsid w:val="634D0FFB"/>
    <w:rsid w:val="634D4E50"/>
    <w:rsid w:val="63573F5E"/>
    <w:rsid w:val="63607B63"/>
    <w:rsid w:val="63610FE4"/>
    <w:rsid w:val="636451F8"/>
    <w:rsid w:val="636C18D4"/>
    <w:rsid w:val="63845D0A"/>
    <w:rsid w:val="63864396"/>
    <w:rsid w:val="639F010A"/>
    <w:rsid w:val="63AC40B1"/>
    <w:rsid w:val="63AC7B01"/>
    <w:rsid w:val="63B069B7"/>
    <w:rsid w:val="63C85E2C"/>
    <w:rsid w:val="63CD0D35"/>
    <w:rsid w:val="63D92960"/>
    <w:rsid w:val="63E35F3A"/>
    <w:rsid w:val="63EC4F0E"/>
    <w:rsid w:val="63FF4C2E"/>
    <w:rsid w:val="6419743D"/>
    <w:rsid w:val="642D197F"/>
    <w:rsid w:val="64341732"/>
    <w:rsid w:val="64351649"/>
    <w:rsid w:val="643D2074"/>
    <w:rsid w:val="64505561"/>
    <w:rsid w:val="6451172E"/>
    <w:rsid w:val="6457136C"/>
    <w:rsid w:val="645B218B"/>
    <w:rsid w:val="646949A2"/>
    <w:rsid w:val="64752152"/>
    <w:rsid w:val="64802D6E"/>
    <w:rsid w:val="64811E3B"/>
    <w:rsid w:val="6481537F"/>
    <w:rsid w:val="64A37A75"/>
    <w:rsid w:val="64B7696A"/>
    <w:rsid w:val="64BB0CDB"/>
    <w:rsid w:val="64BF2823"/>
    <w:rsid w:val="64D30230"/>
    <w:rsid w:val="64D81ED5"/>
    <w:rsid w:val="64D85ADD"/>
    <w:rsid w:val="64E45A26"/>
    <w:rsid w:val="64FA0716"/>
    <w:rsid w:val="650B4776"/>
    <w:rsid w:val="650C64B0"/>
    <w:rsid w:val="65182A1E"/>
    <w:rsid w:val="65194470"/>
    <w:rsid w:val="65341AB7"/>
    <w:rsid w:val="653C09DE"/>
    <w:rsid w:val="653D34A1"/>
    <w:rsid w:val="654C0A01"/>
    <w:rsid w:val="654C400E"/>
    <w:rsid w:val="655C6B59"/>
    <w:rsid w:val="655F14BD"/>
    <w:rsid w:val="658954BB"/>
    <w:rsid w:val="65931D3A"/>
    <w:rsid w:val="659822DD"/>
    <w:rsid w:val="65A3380C"/>
    <w:rsid w:val="65B44DD6"/>
    <w:rsid w:val="65B52BF2"/>
    <w:rsid w:val="65D21F83"/>
    <w:rsid w:val="65D60201"/>
    <w:rsid w:val="65D95B4E"/>
    <w:rsid w:val="65E174B2"/>
    <w:rsid w:val="65F01AB4"/>
    <w:rsid w:val="65FE7F42"/>
    <w:rsid w:val="660B3DE6"/>
    <w:rsid w:val="66100967"/>
    <w:rsid w:val="662720D2"/>
    <w:rsid w:val="663219D1"/>
    <w:rsid w:val="663A5586"/>
    <w:rsid w:val="6653533F"/>
    <w:rsid w:val="66646397"/>
    <w:rsid w:val="666D301C"/>
    <w:rsid w:val="666E2833"/>
    <w:rsid w:val="66843B20"/>
    <w:rsid w:val="66894AAD"/>
    <w:rsid w:val="668D4037"/>
    <w:rsid w:val="669C06FE"/>
    <w:rsid w:val="669D0FFF"/>
    <w:rsid w:val="66A37B86"/>
    <w:rsid w:val="66B87247"/>
    <w:rsid w:val="66C1139D"/>
    <w:rsid w:val="66D12486"/>
    <w:rsid w:val="66D4710B"/>
    <w:rsid w:val="66D87459"/>
    <w:rsid w:val="66DC5B3F"/>
    <w:rsid w:val="66E03F2D"/>
    <w:rsid w:val="66E93D22"/>
    <w:rsid w:val="66F81E55"/>
    <w:rsid w:val="67105321"/>
    <w:rsid w:val="67286393"/>
    <w:rsid w:val="67381AD5"/>
    <w:rsid w:val="673E6218"/>
    <w:rsid w:val="675E2286"/>
    <w:rsid w:val="676E7F3D"/>
    <w:rsid w:val="67704FAD"/>
    <w:rsid w:val="67740045"/>
    <w:rsid w:val="677E4332"/>
    <w:rsid w:val="67836156"/>
    <w:rsid w:val="67A27CC2"/>
    <w:rsid w:val="67A60B9C"/>
    <w:rsid w:val="67AD0F3F"/>
    <w:rsid w:val="67B40416"/>
    <w:rsid w:val="67EF30B3"/>
    <w:rsid w:val="68061993"/>
    <w:rsid w:val="680D0939"/>
    <w:rsid w:val="6816128D"/>
    <w:rsid w:val="68237FD2"/>
    <w:rsid w:val="68394CF3"/>
    <w:rsid w:val="684557CE"/>
    <w:rsid w:val="68466D27"/>
    <w:rsid w:val="685F4B8F"/>
    <w:rsid w:val="686D127F"/>
    <w:rsid w:val="687067F6"/>
    <w:rsid w:val="68747A3A"/>
    <w:rsid w:val="687C1324"/>
    <w:rsid w:val="68802A41"/>
    <w:rsid w:val="689078F6"/>
    <w:rsid w:val="689304A0"/>
    <w:rsid w:val="68B518B7"/>
    <w:rsid w:val="68B827AC"/>
    <w:rsid w:val="68B93D81"/>
    <w:rsid w:val="68E3352F"/>
    <w:rsid w:val="68E65278"/>
    <w:rsid w:val="68E82A67"/>
    <w:rsid w:val="68EC04DE"/>
    <w:rsid w:val="68FC7FC0"/>
    <w:rsid w:val="69022832"/>
    <w:rsid w:val="69093CAF"/>
    <w:rsid w:val="690B7520"/>
    <w:rsid w:val="691200AE"/>
    <w:rsid w:val="69152147"/>
    <w:rsid w:val="692A0E78"/>
    <w:rsid w:val="69317031"/>
    <w:rsid w:val="694B63AC"/>
    <w:rsid w:val="695667AA"/>
    <w:rsid w:val="695D11F2"/>
    <w:rsid w:val="69647D29"/>
    <w:rsid w:val="6970357F"/>
    <w:rsid w:val="697E74B0"/>
    <w:rsid w:val="6992357A"/>
    <w:rsid w:val="69AB1271"/>
    <w:rsid w:val="69C01BDF"/>
    <w:rsid w:val="69C76718"/>
    <w:rsid w:val="69CF00C0"/>
    <w:rsid w:val="69D85016"/>
    <w:rsid w:val="69DA61FE"/>
    <w:rsid w:val="69E53476"/>
    <w:rsid w:val="69E67C99"/>
    <w:rsid w:val="6A0456C2"/>
    <w:rsid w:val="6A0A518E"/>
    <w:rsid w:val="6A0B1654"/>
    <w:rsid w:val="6A220495"/>
    <w:rsid w:val="6A305C56"/>
    <w:rsid w:val="6A441179"/>
    <w:rsid w:val="6A5318E5"/>
    <w:rsid w:val="6A6D40BC"/>
    <w:rsid w:val="6A74411B"/>
    <w:rsid w:val="6A76121E"/>
    <w:rsid w:val="6A771BCD"/>
    <w:rsid w:val="6A817C93"/>
    <w:rsid w:val="6A83685F"/>
    <w:rsid w:val="6A871F0C"/>
    <w:rsid w:val="6A90546D"/>
    <w:rsid w:val="6AA320BF"/>
    <w:rsid w:val="6AB5211E"/>
    <w:rsid w:val="6ABF0E6A"/>
    <w:rsid w:val="6AD56845"/>
    <w:rsid w:val="6AD97F5A"/>
    <w:rsid w:val="6ADC4D2F"/>
    <w:rsid w:val="6AF42FD3"/>
    <w:rsid w:val="6AF60EE0"/>
    <w:rsid w:val="6B05038A"/>
    <w:rsid w:val="6B196067"/>
    <w:rsid w:val="6B23060F"/>
    <w:rsid w:val="6B2B66DF"/>
    <w:rsid w:val="6B4F1641"/>
    <w:rsid w:val="6B616DCC"/>
    <w:rsid w:val="6B733969"/>
    <w:rsid w:val="6B776695"/>
    <w:rsid w:val="6B8829BB"/>
    <w:rsid w:val="6B8A0EE1"/>
    <w:rsid w:val="6B9A59AF"/>
    <w:rsid w:val="6BA076F0"/>
    <w:rsid w:val="6BC3763E"/>
    <w:rsid w:val="6BC568DE"/>
    <w:rsid w:val="6BC90A33"/>
    <w:rsid w:val="6BCA00F3"/>
    <w:rsid w:val="6BD93FDA"/>
    <w:rsid w:val="6BDA756C"/>
    <w:rsid w:val="6BEB340B"/>
    <w:rsid w:val="6BFE0F82"/>
    <w:rsid w:val="6BFF36AF"/>
    <w:rsid w:val="6C127357"/>
    <w:rsid w:val="6C144674"/>
    <w:rsid w:val="6C2E38EE"/>
    <w:rsid w:val="6C3811AE"/>
    <w:rsid w:val="6C5164C2"/>
    <w:rsid w:val="6C576A17"/>
    <w:rsid w:val="6C584BED"/>
    <w:rsid w:val="6C602F3C"/>
    <w:rsid w:val="6C647BD2"/>
    <w:rsid w:val="6C774EA5"/>
    <w:rsid w:val="6C77611C"/>
    <w:rsid w:val="6C7D1340"/>
    <w:rsid w:val="6C7E7AEE"/>
    <w:rsid w:val="6C8304A3"/>
    <w:rsid w:val="6C8A7F22"/>
    <w:rsid w:val="6C8E2466"/>
    <w:rsid w:val="6C9442E9"/>
    <w:rsid w:val="6C9D26A9"/>
    <w:rsid w:val="6CB561E6"/>
    <w:rsid w:val="6CBA5618"/>
    <w:rsid w:val="6CC02E2E"/>
    <w:rsid w:val="6CC62AAC"/>
    <w:rsid w:val="6CD04B41"/>
    <w:rsid w:val="6CD96E67"/>
    <w:rsid w:val="6CE27AF9"/>
    <w:rsid w:val="6CE30221"/>
    <w:rsid w:val="6CF14196"/>
    <w:rsid w:val="6CF83B19"/>
    <w:rsid w:val="6D001895"/>
    <w:rsid w:val="6D1B4843"/>
    <w:rsid w:val="6D242CB5"/>
    <w:rsid w:val="6D324CAD"/>
    <w:rsid w:val="6D347EA9"/>
    <w:rsid w:val="6D36353D"/>
    <w:rsid w:val="6D3A1767"/>
    <w:rsid w:val="6D3B587B"/>
    <w:rsid w:val="6D594AFC"/>
    <w:rsid w:val="6D62382B"/>
    <w:rsid w:val="6D696D90"/>
    <w:rsid w:val="6DA03382"/>
    <w:rsid w:val="6DBB120B"/>
    <w:rsid w:val="6DBE1A43"/>
    <w:rsid w:val="6DCF476F"/>
    <w:rsid w:val="6DD2377C"/>
    <w:rsid w:val="6DF04651"/>
    <w:rsid w:val="6DF825E5"/>
    <w:rsid w:val="6E010E59"/>
    <w:rsid w:val="6E0D3650"/>
    <w:rsid w:val="6E1E28B0"/>
    <w:rsid w:val="6E1F30DA"/>
    <w:rsid w:val="6E282CF9"/>
    <w:rsid w:val="6E2D2C94"/>
    <w:rsid w:val="6E3916E2"/>
    <w:rsid w:val="6E461B04"/>
    <w:rsid w:val="6E582A2C"/>
    <w:rsid w:val="6E5C0F2E"/>
    <w:rsid w:val="6E6011F9"/>
    <w:rsid w:val="6E6E1524"/>
    <w:rsid w:val="6E712A0A"/>
    <w:rsid w:val="6E7E2890"/>
    <w:rsid w:val="6E825693"/>
    <w:rsid w:val="6E86724E"/>
    <w:rsid w:val="6E9C73BB"/>
    <w:rsid w:val="6EA13BFA"/>
    <w:rsid w:val="6EC15B86"/>
    <w:rsid w:val="6EC543D7"/>
    <w:rsid w:val="6ECF56A9"/>
    <w:rsid w:val="6EE54ACA"/>
    <w:rsid w:val="6EFF229C"/>
    <w:rsid w:val="6F095D45"/>
    <w:rsid w:val="6F1A2251"/>
    <w:rsid w:val="6F2A675D"/>
    <w:rsid w:val="6F721649"/>
    <w:rsid w:val="6F844DBC"/>
    <w:rsid w:val="6F8715EB"/>
    <w:rsid w:val="6F8725F7"/>
    <w:rsid w:val="6F8C1686"/>
    <w:rsid w:val="6FB47C33"/>
    <w:rsid w:val="6FB54193"/>
    <w:rsid w:val="6FBD6232"/>
    <w:rsid w:val="6FC01F8F"/>
    <w:rsid w:val="6FD64AE1"/>
    <w:rsid w:val="6FD920E4"/>
    <w:rsid w:val="6FDB6416"/>
    <w:rsid w:val="6FDC1942"/>
    <w:rsid w:val="6FE06C43"/>
    <w:rsid w:val="6FE20202"/>
    <w:rsid w:val="6FEC283D"/>
    <w:rsid w:val="6FF51211"/>
    <w:rsid w:val="6FF93153"/>
    <w:rsid w:val="6FFA2C08"/>
    <w:rsid w:val="700C21C5"/>
    <w:rsid w:val="70245334"/>
    <w:rsid w:val="702A275D"/>
    <w:rsid w:val="703D65DA"/>
    <w:rsid w:val="703F5BF3"/>
    <w:rsid w:val="704C260E"/>
    <w:rsid w:val="70543CE2"/>
    <w:rsid w:val="70561F0A"/>
    <w:rsid w:val="706458F5"/>
    <w:rsid w:val="70661382"/>
    <w:rsid w:val="707675BB"/>
    <w:rsid w:val="709D2DEC"/>
    <w:rsid w:val="709F20B3"/>
    <w:rsid w:val="70A01767"/>
    <w:rsid w:val="70AA46DF"/>
    <w:rsid w:val="70B82FD3"/>
    <w:rsid w:val="70B95679"/>
    <w:rsid w:val="70C224AB"/>
    <w:rsid w:val="70C432B4"/>
    <w:rsid w:val="70CC28E1"/>
    <w:rsid w:val="70CD0C4A"/>
    <w:rsid w:val="70CF4244"/>
    <w:rsid w:val="70D27F79"/>
    <w:rsid w:val="70D676F5"/>
    <w:rsid w:val="70DF7ED0"/>
    <w:rsid w:val="70EC65A4"/>
    <w:rsid w:val="70ED4155"/>
    <w:rsid w:val="70F82D59"/>
    <w:rsid w:val="710515F9"/>
    <w:rsid w:val="711606F7"/>
    <w:rsid w:val="711B3282"/>
    <w:rsid w:val="71275730"/>
    <w:rsid w:val="713043DC"/>
    <w:rsid w:val="7136359B"/>
    <w:rsid w:val="714F1722"/>
    <w:rsid w:val="7175261E"/>
    <w:rsid w:val="7198256C"/>
    <w:rsid w:val="719C7B18"/>
    <w:rsid w:val="719E7939"/>
    <w:rsid w:val="71BB5741"/>
    <w:rsid w:val="71C30E32"/>
    <w:rsid w:val="71CE7B26"/>
    <w:rsid w:val="71E02D3A"/>
    <w:rsid w:val="71E35AA0"/>
    <w:rsid w:val="71EB7849"/>
    <w:rsid w:val="71F24FB3"/>
    <w:rsid w:val="71F52906"/>
    <w:rsid w:val="720D1F2F"/>
    <w:rsid w:val="72256327"/>
    <w:rsid w:val="723A7447"/>
    <w:rsid w:val="726D6FD7"/>
    <w:rsid w:val="726E59DE"/>
    <w:rsid w:val="727D4077"/>
    <w:rsid w:val="72834E1B"/>
    <w:rsid w:val="72863AA7"/>
    <w:rsid w:val="728F7ACD"/>
    <w:rsid w:val="72943159"/>
    <w:rsid w:val="72953AF1"/>
    <w:rsid w:val="72B20521"/>
    <w:rsid w:val="72B80B69"/>
    <w:rsid w:val="72C4162D"/>
    <w:rsid w:val="72CF7B5F"/>
    <w:rsid w:val="72DC7380"/>
    <w:rsid w:val="72DE30C9"/>
    <w:rsid w:val="72E328D4"/>
    <w:rsid w:val="72E43F2E"/>
    <w:rsid w:val="7300264F"/>
    <w:rsid w:val="73150018"/>
    <w:rsid w:val="731F472C"/>
    <w:rsid w:val="73225980"/>
    <w:rsid w:val="733F6D59"/>
    <w:rsid w:val="734C1455"/>
    <w:rsid w:val="735F1053"/>
    <w:rsid w:val="73691C33"/>
    <w:rsid w:val="7373536B"/>
    <w:rsid w:val="73770563"/>
    <w:rsid w:val="737D37CC"/>
    <w:rsid w:val="7386384E"/>
    <w:rsid w:val="738C4998"/>
    <w:rsid w:val="73A24FAD"/>
    <w:rsid w:val="73AA47FB"/>
    <w:rsid w:val="73AD7669"/>
    <w:rsid w:val="73B04BCD"/>
    <w:rsid w:val="73B40CBC"/>
    <w:rsid w:val="73B437AC"/>
    <w:rsid w:val="73B65D64"/>
    <w:rsid w:val="73BC476F"/>
    <w:rsid w:val="73D14BBF"/>
    <w:rsid w:val="73D828A3"/>
    <w:rsid w:val="73E26FB6"/>
    <w:rsid w:val="73EC4687"/>
    <w:rsid w:val="73FD0584"/>
    <w:rsid w:val="74126BC0"/>
    <w:rsid w:val="74150779"/>
    <w:rsid w:val="74273790"/>
    <w:rsid w:val="74432E49"/>
    <w:rsid w:val="744732F4"/>
    <w:rsid w:val="744814A9"/>
    <w:rsid w:val="744D309E"/>
    <w:rsid w:val="745C1017"/>
    <w:rsid w:val="745C2583"/>
    <w:rsid w:val="746022ED"/>
    <w:rsid w:val="746A7EDD"/>
    <w:rsid w:val="74717262"/>
    <w:rsid w:val="747B47C1"/>
    <w:rsid w:val="747B6FB9"/>
    <w:rsid w:val="748969B2"/>
    <w:rsid w:val="748F55EA"/>
    <w:rsid w:val="74964603"/>
    <w:rsid w:val="74994604"/>
    <w:rsid w:val="74A76C06"/>
    <w:rsid w:val="74C11875"/>
    <w:rsid w:val="74C177D1"/>
    <w:rsid w:val="74C43CC3"/>
    <w:rsid w:val="74D329FB"/>
    <w:rsid w:val="74D57736"/>
    <w:rsid w:val="74D76582"/>
    <w:rsid w:val="74DF6CA7"/>
    <w:rsid w:val="74E30911"/>
    <w:rsid w:val="74E41769"/>
    <w:rsid w:val="74FD6AF9"/>
    <w:rsid w:val="7505436A"/>
    <w:rsid w:val="750C6A6D"/>
    <w:rsid w:val="7514582F"/>
    <w:rsid w:val="75207767"/>
    <w:rsid w:val="752B131B"/>
    <w:rsid w:val="753900F5"/>
    <w:rsid w:val="754B359F"/>
    <w:rsid w:val="755334CE"/>
    <w:rsid w:val="755F4F63"/>
    <w:rsid w:val="756C77A6"/>
    <w:rsid w:val="75971833"/>
    <w:rsid w:val="75AE1913"/>
    <w:rsid w:val="75C24F30"/>
    <w:rsid w:val="75C97A4F"/>
    <w:rsid w:val="75CA6FC2"/>
    <w:rsid w:val="75D0102D"/>
    <w:rsid w:val="75D17E5F"/>
    <w:rsid w:val="75D72FE8"/>
    <w:rsid w:val="75D9071B"/>
    <w:rsid w:val="75DA0B91"/>
    <w:rsid w:val="75DD11C7"/>
    <w:rsid w:val="75FE1C7F"/>
    <w:rsid w:val="7608238C"/>
    <w:rsid w:val="76094850"/>
    <w:rsid w:val="762A6911"/>
    <w:rsid w:val="762B7BC5"/>
    <w:rsid w:val="764A13AC"/>
    <w:rsid w:val="76504B2A"/>
    <w:rsid w:val="76515480"/>
    <w:rsid w:val="76742690"/>
    <w:rsid w:val="767D65DB"/>
    <w:rsid w:val="768D6682"/>
    <w:rsid w:val="76A4332D"/>
    <w:rsid w:val="76CB270C"/>
    <w:rsid w:val="76CF55CF"/>
    <w:rsid w:val="76E00191"/>
    <w:rsid w:val="76F529B8"/>
    <w:rsid w:val="77125CD2"/>
    <w:rsid w:val="771D09A0"/>
    <w:rsid w:val="773310E3"/>
    <w:rsid w:val="773F0E83"/>
    <w:rsid w:val="773F5E69"/>
    <w:rsid w:val="77511B2F"/>
    <w:rsid w:val="776813F1"/>
    <w:rsid w:val="776B358A"/>
    <w:rsid w:val="777E7E85"/>
    <w:rsid w:val="77880CD0"/>
    <w:rsid w:val="77885880"/>
    <w:rsid w:val="779043E2"/>
    <w:rsid w:val="779150B9"/>
    <w:rsid w:val="77925FC7"/>
    <w:rsid w:val="779D7FD8"/>
    <w:rsid w:val="77A67511"/>
    <w:rsid w:val="77AA6F77"/>
    <w:rsid w:val="77B203F2"/>
    <w:rsid w:val="77B24665"/>
    <w:rsid w:val="77B34168"/>
    <w:rsid w:val="77B853CE"/>
    <w:rsid w:val="77BE1E71"/>
    <w:rsid w:val="77C36C3C"/>
    <w:rsid w:val="77CB0788"/>
    <w:rsid w:val="77DF0EAD"/>
    <w:rsid w:val="780973DB"/>
    <w:rsid w:val="78102276"/>
    <w:rsid w:val="78164B46"/>
    <w:rsid w:val="78256801"/>
    <w:rsid w:val="78347722"/>
    <w:rsid w:val="784D556E"/>
    <w:rsid w:val="784E76DC"/>
    <w:rsid w:val="786367EE"/>
    <w:rsid w:val="786A010A"/>
    <w:rsid w:val="787C42DD"/>
    <w:rsid w:val="78893B30"/>
    <w:rsid w:val="788A5451"/>
    <w:rsid w:val="789D4FA3"/>
    <w:rsid w:val="78A504C8"/>
    <w:rsid w:val="78A924A3"/>
    <w:rsid w:val="78B13B0E"/>
    <w:rsid w:val="78B64592"/>
    <w:rsid w:val="78B8775D"/>
    <w:rsid w:val="78C84750"/>
    <w:rsid w:val="78DA2088"/>
    <w:rsid w:val="78DF77D5"/>
    <w:rsid w:val="78E30D70"/>
    <w:rsid w:val="78E656E7"/>
    <w:rsid w:val="78E75646"/>
    <w:rsid w:val="78EB5EFD"/>
    <w:rsid w:val="78F8672E"/>
    <w:rsid w:val="79062161"/>
    <w:rsid w:val="79162D4D"/>
    <w:rsid w:val="792D38DD"/>
    <w:rsid w:val="793C27D0"/>
    <w:rsid w:val="79481F08"/>
    <w:rsid w:val="79496D88"/>
    <w:rsid w:val="794C1DA6"/>
    <w:rsid w:val="795874B4"/>
    <w:rsid w:val="79603D02"/>
    <w:rsid w:val="7961710C"/>
    <w:rsid w:val="796226B7"/>
    <w:rsid w:val="798736BF"/>
    <w:rsid w:val="798813F5"/>
    <w:rsid w:val="7993561B"/>
    <w:rsid w:val="799514CA"/>
    <w:rsid w:val="799C5797"/>
    <w:rsid w:val="79A156EC"/>
    <w:rsid w:val="79A8041A"/>
    <w:rsid w:val="79B44348"/>
    <w:rsid w:val="79C32FEF"/>
    <w:rsid w:val="79D30053"/>
    <w:rsid w:val="79DE7C8F"/>
    <w:rsid w:val="79E52441"/>
    <w:rsid w:val="7A2013FC"/>
    <w:rsid w:val="7A215327"/>
    <w:rsid w:val="7A293534"/>
    <w:rsid w:val="7A3643BA"/>
    <w:rsid w:val="7A380C3F"/>
    <w:rsid w:val="7A4C0DA0"/>
    <w:rsid w:val="7A576A80"/>
    <w:rsid w:val="7A5C7ABE"/>
    <w:rsid w:val="7A6840CE"/>
    <w:rsid w:val="7A6A681C"/>
    <w:rsid w:val="7A7F4BEA"/>
    <w:rsid w:val="7A894151"/>
    <w:rsid w:val="7A975B0F"/>
    <w:rsid w:val="7A986BFF"/>
    <w:rsid w:val="7AA76A5E"/>
    <w:rsid w:val="7AA9318C"/>
    <w:rsid w:val="7AAC0169"/>
    <w:rsid w:val="7ABD6E5B"/>
    <w:rsid w:val="7AC15514"/>
    <w:rsid w:val="7AC216EF"/>
    <w:rsid w:val="7AC330B7"/>
    <w:rsid w:val="7ACC2256"/>
    <w:rsid w:val="7ACE7B72"/>
    <w:rsid w:val="7ADB19DB"/>
    <w:rsid w:val="7ADC193F"/>
    <w:rsid w:val="7AE832A5"/>
    <w:rsid w:val="7AF95150"/>
    <w:rsid w:val="7B036EB4"/>
    <w:rsid w:val="7B0D3C52"/>
    <w:rsid w:val="7B1810CF"/>
    <w:rsid w:val="7B2A57DA"/>
    <w:rsid w:val="7B2C61C2"/>
    <w:rsid w:val="7B390BF2"/>
    <w:rsid w:val="7B4162C7"/>
    <w:rsid w:val="7B480D0D"/>
    <w:rsid w:val="7B4C7AD1"/>
    <w:rsid w:val="7B534E2D"/>
    <w:rsid w:val="7B683189"/>
    <w:rsid w:val="7B742428"/>
    <w:rsid w:val="7B85389D"/>
    <w:rsid w:val="7B89593C"/>
    <w:rsid w:val="7B975DD0"/>
    <w:rsid w:val="7B98535A"/>
    <w:rsid w:val="7BAE48FC"/>
    <w:rsid w:val="7BB83DF8"/>
    <w:rsid w:val="7BBA2E35"/>
    <w:rsid w:val="7BC44FA4"/>
    <w:rsid w:val="7BC76B4E"/>
    <w:rsid w:val="7BCC163B"/>
    <w:rsid w:val="7BE66796"/>
    <w:rsid w:val="7BFF4559"/>
    <w:rsid w:val="7C031B8B"/>
    <w:rsid w:val="7C0827FE"/>
    <w:rsid w:val="7C0D35EB"/>
    <w:rsid w:val="7C1A447E"/>
    <w:rsid w:val="7C1A756B"/>
    <w:rsid w:val="7C1B1028"/>
    <w:rsid w:val="7C226546"/>
    <w:rsid w:val="7C22695B"/>
    <w:rsid w:val="7C2B2034"/>
    <w:rsid w:val="7C3043FE"/>
    <w:rsid w:val="7C4F607B"/>
    <w:rsid w:val="7C583982"/>
    <w:rsid w:val="7C7D0B32"/>
    <w:rsid w:val="7C8C5EFB"/>
    <w:rsid w:val="7C994BDF"/>
    <w:rsid w:val="7C9F6B5F"/>
    <w:rsid w:val="7CA1301D"/>
    <w:rsid w:val="7CA31AB6"/>
    <w:rsid w:val="7CA4518D"/>
    <w:rsid w:val="7CAF0658"/>
    <w:rsid w:val="7CBE5D37"/>
    <w:rsid w:val="7CD17149"/>
    <w:rsid w:val="7CD30303"/>
    <w:rsid w:val="7CD730F8"/>
    <w:rsid w:val="7CEA06DC"/>
    <w:rsid w:val="7D027F2A"/>
    <w:rsid w:val="7D061726"/>
    <w:rsid w:val="7D0A1A32"/>
    <w:rsid w:val="7D0C1069"/>
    <w:rsid w:val="7D0E4B5B"/>
    <w:rsid w:val="7D1E280F"/>
    <w:rsid w:val="7D33504E"/>
    <w:rsid w:val="7D362C54"/>
    <w:rsid w:val="7D3C08AA"/>
    <w:rsid w:val="7D3F3C97"/>
    <w:rsid w:val="7D4928DE"/>
    <w:rsid w:val="7D4C641E"/>
    <w:rsid w:val="7D5C493C"/>
    <w:rsid w:val="7D6314FA"/>
    <w:rsid w:val="7DAE540F"/>
    <w:rsid w:val="7DB07FBB"/>
    <w:rsid w:val="7DCF61C7"/>
    <w:rsid w:val="7DEA41A0"/>
    <w:rsid w:val="7DF5241B"/>
    <w:rsid w:val="7DF7247F"/>
    <w:rsid w:val="7E1F2DD5"/>
    <w:rsid w:val="7E273F9F"/>
    <w:rsid w:val="7E4313B6"/>
    <w:rsid w:val="7E453660"/>
    <w:rsid w:val="7E480690"/>
    <w:rsid w:val="7E4B4882"/>
    <w:rsid w:val="7E537E01"/>
    <w:rsid w:val="7E6071B0"/>
    <w:rsid w:val="7E804FCB"/>
    <w:rsid w:val="7E8E42BF"/>
    <w:rsid w:val="7E9212CE"/>
    <w:rsid w:val="7E971EEC"/>
    <w:rsid w:val="7EB1324D"/>
    <w:rsid w:val="7ED1277A"/>
    <w:rsid w:val="7ED44F77"/>
    <w:rsid w:val="7ED544B5"/>
    <w:rsid w:val="7EDB49B6"/>
    <w:rsid w:val="7EDB78AD"/>
    <w:rsid w:val="7EF249D0"/>
    <w:rsid w:val="7F081E74"/>
    <w:rsid w:val="7F0D0F48"/>
    <w:rsid w:val="7F1B5E8E"/>
    <w:rsid w:val="7F28395C"/>
    <w:rsid w:val="7F2E4552"/>
    <w:rsid w:val="7F3950C2"/>
    <w:rsid w:val="7F3A609B"/>
    <w:rsid w:val="7F5117A9"/>
    <w:rsid w:val="7F7119F3"/>
    <w:rsid w:val="7F743902"/>
    <w:rsid w:val="7F853AB6"/>
    <w:rsid w:val="7F8D4C51"/>
    <w:rsid w:val="7F9741CD"/>
    <w:rsid w:val="7FA23687"/>
    <w:rsid w:val="7FA71F3A"/>
    <w:rsid w:val="7FB65585"/>
    <w:rsid w:val="7FC379A1"/>
    <w:rsid w:val="7FC638A9"/>
    <w:rsid w:val="7FE15B6A"/>
    <w:rsid w:val="7FF07C1F"/>
    <w:rsid w:val="7FF67CC8"/>
    <w:rsid w:val="7FF75E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4">
    <w:name w:val="heading 2"/>
    <w:basedOn w:val="1"/>
    <w:next w:val="1"/>
    <w:link w:val="28"/>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sz w:val="24"/>
      <w:szCs w:val="24"/>
    </w:rPr>
  </w:style>
  <w:style w:type="paragraph" w:styleId="10">
    <w:name w:val="Normal Indent"/>
    <w:basedOn w:val="1"/>
    <w:qFormat/>
    <w:uiPriority w:val="0"/>
    <w:pPr>
      <w:ind w:firstLine="420" w:firstLineChars="200"/>
    </w:pPr>
    <w:rPr>
      <w:rFonts w:eastAsia="宋体"/>
    </w:rPr>
  </w:style>
  <w:style w:type="paragraph" w:styleId="11">
    <w:name w:val="annotation text"/>
    <w:basedOn w:val="1"/>
    <w:qFormat/>
    <w:uiPriority w:val="0"/>
    <w:pPr>
      <w:jc w:val="left"/>
    </w:pPr>
  </w:style>
  <w:style w:type="paragraph" w:styleId="12">
    <w:name w:val="Body Text Indent"/>
    <w:basedOn w:val="1"/>
    <w:qFormat/>
    <w:uiPriority w:val="0"/>
    <w:pPr>
      <w:ind w:firstLine="538" w:firstLineChars="168"/>
      <w:jc w:val="left"/>
    </w:pPr>
    <w:rPr>
      <w:rFonts w:ascii="仿宋_GB2312" w:eastAsia="仿宋_GB2312"/>
      <w:sz w:val="32"/>
    </w:rPr>
  </w:style>
  <w:style w:type="paragraph" w:styleId="13">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4">
    <w:name w:val="Plain Text"/>
    <w:basedOn w:val="1"/>
    <w:qFormat/>
    <w:uiPriority w:val="0"/>
    <w:pPr>
      <w:widowControl w:val="0"/>
      <w:autoSpaceDE w:val="0"/>
      <w:autoSpaceDN w:val="0"/>
      <w:adjustRightInd w:val="0"/>
      <w:jc w:val="both"/>
    </w:pPr>
    <w:rPr>
      <w:rFonts w:hint="eastAsia" w:hAnsi="Tms Rmn"/>
      <w:sz w:val="21"/>
    </w:rPr>
  </w:style>
  <w:style w:type="paragraph" w:styleId="15">
    <w:name w:val="footer"/>
    <w:basedOn w:val="1"/>
    <w:link w:val="27"/>
    <w:qFormat/>
    <w:uiPriority w:val="0"/>
    <w:pPr>
      <w:snapToGrid w:val="0"/>
      <w:spacing w:line="240" w:lineRule="auto"/>
      <w:ind w:firstLine="0" w:firstLineChars="0"/>
      <w:jc w:val="left"/>
    </w:pPr>
    <w:rPr>
      <w:rFonts w:ascii="宋体" w:hAnsi="宋体" w:eastAsia="宋体"/>
      <w:sz w:val="18"/>
      <w:szCs w:val="18"/>
    </w:rPr>
  </w:style>
  <w:style w:type="paragraph" w:styleId="16">
    <w:name w:val="header"/>
    <w:basedOn w:val="1"/>
    <w:link w:val="26"/>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7">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8">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qFormat/>
    <w:uiPriority w:val="0"/>
    <w:rPr>
      <w:color w:val="0000FF"/>
      <w:u w:val="single"/>
    </w:rPr>
  </w:style>
  <w:style w:type="paragraph" w:customStyle="1" w:styleId="24">
    <w:name w:val="标题 5（有编号）（绿盟科技）"/>
    <w:basedOn w:val="1"/>
    <w:next w:val="25"/>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6">
    <w:name w:val="页眉 Char"/>
    <w:basedOn w:val="22"/>
    <w:link w:val="16"/>
    <w:qFormat/>
    <w:uiPriority w:val="0"/>
    <w:rPr>
      <w:rFonts w:ascii="宋体" w:hAnsi="宋体" w:eastAsia="宋体" w:cstheme="minorBidi"/>
      <w:kern w:val="2"/>
      <w:sz w:val="18"/>
      <w:szCs w:val="18"/>
    </w:rPr>
  </w:style>
  <w:style w:type="character" w:customStyle="1" w:styleId="27">
    <w:name w:val="页脚 Char"/>
    <w:basedOn w:val="22"/>
    <w:link w:val="15"/>
    <w:qFormat/>
    <w:uiPriority w:val="0"/>
    <w:rPr>
      <w:rFonts w:ascii="宋体" w:hAnsi="宋体" w:eastAsia="宋体" w:cstheme="minorBidi"/>
      <w:kern w:val="2"/>
      <w:sz w:val="18"/>
      <w:szCs w:val="18"/>
    </w:rPr>
  </w:style>
  <w:style w:type="character" w:customStyle="1" w:styleId="28">
    <w:name w:val="标题 2 Char"/>
    <w:basedOn w:val="22"/>
    <w:link w:val="4"/>
    <w:qFormat/>
    <w:uiPriority w:val="0"/>
    <w:rPr>
      <w:rFonts w:ascii="Arial" w:hAnsi="Arial" w:eastAsia="黑体"/>
      <w:b/>
      <w:sz w:val="28"/>
    </w:rPr>
  </w:style>
  <w:style w:type="paragraph" w:customStyle="1" w:styleId="29">
    <w:name w:val="05、“(一)”正文三级标题"/>
    <w:basedOn w:val="1"/>
    <w:link w:val="54"/>
    <w:qFormat/>
    <w:uiPriority w:val="0"/>
    <w:pPr>
      <w:numPr>
        <w:ilvl w:val="1"/>
        <w:numId w:val="1"/>
      </w:numPr>
      <w:wordWrap w:val="0"/>
      <w:topLinePunct/>
      <w:ind w:firstLine="803" w:firstLineChars="200"/>
    </w:pPr>
    <w:rPr>
      <w:rFonts w:ascii="宋体" w:hAnsi="宋体" w:eastAsia="宋体"/>
    </w:rPr>
  </w:style>
  <w:style w:type="paragraph" w:customStyle="1" w:styleId="30">
    <w:name w:val="00、封面正文(与其他内容无关的格式)"/>
    <w:basedOn w:val="1"/>
    <w:qFormat/>
    <w:uiPriority w:val="0"/>
    <w:rPr>
      <w:rFonts w:ascii="宋体" w:hAnsi="宋体" w:eastAsia="宋体"/>
    </w:rPr>
  </w:style>
  <w:style w:type="paragraph" w:customStyle="1" w:styleId="31">
    <w:name w:val="15、“一、”二级标题"/>
    <w:basedOn w:val="1"/>
    <w:qFormat/>
    <w:uiPriority w:val="0"/>
    <w:pPr>
      <w:numPr>
        <w:ilvl w:val="1"/>
        <w:numId w:val="3"/>
      </w:numPr>
      <w:wordWrap w:val="0"/>
      <w:topLinePunct/>
      <w:ind w:firstLine="803" w:firstLineChars="200"/>
      <w:outlineLvl w:val="1"/>
    </w:pPr>
    <w:rPr>
      <w:rFonts w:ascii="宋体" w:hAnsi="宋体" w:eastAsia="宋体"/>
      <w:b/>
    </w:rPr>
  </w:style>
  <w:style w:type="paragraph" w:customStyle="1" w:styleId="32">
    <w:name w:val="06、“1.”正文四级标题"/>
    <w:basedOn w:val="1"/>
    <w:link w:val="56"/>
    <w:qFormat/>
    <w:uiPriority w:val="0"/>
    <w:pPr>
      <w:numPr>
        <w:ilvl w:val="2"/>
        <w:numId w:val="1"/>
      </w:numPr>
      <w:wordWrap w:val="0"/>
      <w:topLinePunct/>
      <w:ind w:firstLine="803" w:firstLineChars="200"/>
    </w:pPr>
    <w:rPr>
      <w:rFonts w:ascii="宋体" w:hAnsi="宋体" w:eastAsia="宋体"/>
      <w:snapToGrid w:val="0"/>
    </w:rPr>
  </w:style>
  <w:style w:type="paragraph" w:customStyle="1" w:styleId="33">
    <w:name w:val="07、“1.1”正文五级标题"/>
    <w:basedOn w:val="1"/>
    <w:link w:val="48"/>
    <w:qFormat/>
    <w:uiPriority w:val="0"/>
    <w:pPr>
      <w:numPr>
        <w:ilvl w:val="3"/>
        <w:numId w:val="1"/>
      </w:numPr>
      <w:ind w:firstLine="803" w:firstLineChars="200"/>
    </w:pPr>
    <w:rPr>
      <w:rFonts w:ascii="宋体" w:hAnsi="宋体" w:eastAsia="宋体"/>
    </w:rPr>
  </w:style>
  <w:style w:type="paragraph" w:customStyle="1" w:styleId="34">
    <w:name w:val="08、“(1)”正文六级标题"/>
    <w:basedOn w:val="1"/>
    <w:link w:val="57"/>
    <w:qFormat/>
    <w:uiPriority w:val="0"/>
    <w:pPr>
      <w:numPr>
        <w:ilvl w:val="4"/>
        <w:numId w:val="1"/>
      </w:numPr>
      <w:ind w:firstLine="803" w:firstLineChars="200"/>
    </w:pPr>
    <w:rPr>
      <w:rFonts w:ascii="宋体" w:hAnsi="宋体" w:eastAsia="宋体"/>
      <w:snapToGrid w:val="0"/>
    </w:rPr>
  </w:style>
  <w:style w:type="paragraph" w:customStyle="1" w:styleId="35">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36">
    <w:name w:val="10、“1.1”表格内二级标题"/>
    <w:basedOn w:val="1"/>
    <w:link w:val="47"/>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7">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8">
    <w:name w:val="12、表格内左对齐正文"/>
    <w:basedOn w:val="1"/>
    <w:link w:val="58"/>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39">
    <w:name w:val="01、普通正文"/>
    <w:basedOn w:val="1"/>
    <w:link w:val="52"/>
    <w:qFormat/>
    <w:uiPriority w:val="0"/>
    <w:pPr>
      <w:wordWrap w:val="0"/>
      <w:topLinePunct/>
      <w:ind w:firstLine="0" w:firstLineChars="0"/>
    </w:pPr>
    <w:rPr>
      <w:rFonts w:ascii="宋体" w:hAnsi="宋体" w:eastAsia="宋体"/>
      <w:snapToGrid w:val="0"/>
    </w:rPr>
  </w:style>
  <w:style w:type="paragraph" w:customStyle="1" w:styleId="40">
    <w:name w:val="20、第五章“(一)”三级标题"/>
    <w:basedOn w:val="39"/>
    <w:link w:val="49"/>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41">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2">
    <w:name w:val="02、首行缩进2字符正文"/>
    <w:basedOn w:val="1"/>
    <w:link w:val="51"/>
    <w:qFormat/>
    <w:uiPriority w:val="0"/>
    <w:pPr>
      <w:wordWrap w:val="0"/>
      <w:topLinePunct/>
      <w:ind w:firstLine="480" w:firstLineChars="200"/>
    </w:pPr>
    <w:rPr>
      <w:rFonts w:ascii="宋体" w:hAnsi="宋体" w:eastAsia="宋体"/>
    </w:rPr>
  </w:style>
  <w:style w:type="paragraph" w:customStyle="1" w:styleId="43">
    <w:name w:val="03、“注：”正文(加粗，首行缩进2字符)"/>
    <w:basedOn w:val="39"/>
    <w:link w:val="53"/>
    <w:qFormat/>
    <w:uiPriority w:val="0"/>
    <w:pPr>
      <w:ind w:firstLine="480" w:firstLineChars="200"/>
    </w:pPr>
    <w:rPr>
      <w:b/>
    </w:rPr>
  </w:style>
  <w:style w:type="paragraph" w:customStyle="1" w:styleId="44">
    <w:name w:val="14、“第一章”一级标题"/>
    <w:basedOn w:val="39"/>
    <w:qFormat/>
    <w:uiPriority w:val="0"/>
    <w:pPr>
      <w:numPr>
        <w:ilvl w:val="0"/>
        <w:numId w:val="3"/>
      </w:numPr>
      <w:spacing w:before="50" w:beforeLines="50" w:after="50" w:afterLines="50" w:line="240" w:lineRule="auto"/>
      <w:jc w:val="center"/>
      <w:outlineLvl w:val="0"/>
    </w:pPr>
    <w:rPr>
      <w:b/>
      <w:sz w:val="36"/>
    </w:rPr>
  </w:style>
  <w:style w:type="paragraph" w:customStyle="1" w:styleId="45">
    <w:name w:val="16、“(一)”三级标题"/>
    <w:basedOn w:val="39"/>
    <w:link w:val="50"/>
    <w:qFormat/>
    <w:uiPriority w:val="0"/>
    <w:pPr>
      <w:numPr>
        <w:ilvl w:val="2"/>
        <w:numId w:val="3"/>
      </w:numPr>
      <w:ind w:firstLine="803" w:firstLineChars="200"/>
      <w:outlineLvl w:val="2"/>
    </w:pPr>
    <w:rPr>
      <w:rFonts w:ascii="宋体" w:hAnsi="宋体" w:eastAsia="宋体"/>
      <w:b/>
    </w:rPr>
  </w:style>
  <w:style w:type="paragraph" w:customStyle="1" w:styleId="46">
    <w:name w:val="04“一、”正文二级标题"/>
    <w:basedOn w:val="39"/>
    <w:link w:val="55"/>
    <w:qFormat/>
    <w:uiPriority w:val="0"/>
    <w:pPr>
      <w:ind w:firstLine="803" w:firstLineChars="200"/>
    </w:pPr>
  </w:style>
  <w:style w:type="character" w:customStyle="1" w:styleId="47">
    <w:name w:val="10、“1.1”表格内二级标题 Char"/>
    <w:link w:val="36"/>
    <w:qFormat/>
    <w:uiPriority w:val="0"/>
    <w:rPr>
      <w:rFonts w:ascii="宋体" w:hAnsi="宋体" w:eastAsia="宋体"/>
      <w:snapToGrid w:val="0"/>
      <w:sz w:val="21"/>
    </w:rPr>
  </w:style>
  <w:style w:type="character" w:customStyle="1" w:styleId="48">
    <w:name w:val="07、“1.1”正文五级标题 Char"/>
    <w:link w:val="33"/>
    <w:qFormat/>
    <w:uiPriority w:val="0"/>
    <w:rPr>
      <w:rFonts w:ascii="宋体" w:hAnsi="宋体" w:eastAsia="宋体"/>
    </w:rPr>
  </w:style>
  <w:style w:type="character" w:customStyle="1" w:styleId="49">
    <w:name w:val="18、第三章“(一)”三级标题 Char"/>
    <w:link w:val="40"/>
    <w:qFormat/>
    <w:uiPriority w:val="0"/>
    <w:rPr>
      <w:rFonts w:ascii="宋体" w:hAnsi="宋体" w:eastAsia="宋体"/>
      <w:b/>
      <w:sz w:val="28"/>
    </w:rPr>
  </w:style>
  <w:style w:type="character" w:customStyle="1" w:styleId="50">
    <w:name w:val="16、“(一)”三级标题 Char"/>
    <w:link w:val="45"/>
    <w:qFormat/>
    <w:uiPriority w:val="0"/>
    <w:rPr>
      <w:rFonts w:ascii="宋体" w:hAnsi="宋体" w:eastAsia="宋体"/>
      <w:b/>
    </w:rPr>
  </w:style>
  <w:style w:type="character" w:customStyle="1" w:styleId="51">
    <w:name w:val="02、首行缩进2字符正文 Char"/>
    <w:link w:val="42"/>
    <w:qFormat/>
    <w:uiPriority w:val="0"/>
    <w:rPr>
      <w:rFonts w:ascii="宋体" w:hAnsi="宋体" w:eastAsia="宋体"/>
    </w:rPr>
  </w:style>
  <w:style w:type="character" w:customStyle="1" w:styleId="52">
    <w:name w:val="01、普通正文 Char"/>
    <w:link w:val="39"/>
    <w:qFormat/>
    <w:uiPriority w:val="0"/>
    <w:rPr>
      <w:rFonts w:ascii="宋体" w:hAnsi="宋体" w:eastAsia="宋体"/>
      <w:snapToGrid w:val="0"/>
    </w:rPr>
  </w:style>
  <w:style w:type="character" w:customStyle="1" w:styleId="53">
    <w:name w:val="03、“注：”正文(加粗，首行缩进2字符) Char"/>
    <w:link w:val="43"/>
    <w:qFormat/>
    <w:uiPriority w:val="0"/>
    <w:rPr>
      <w:b/>
    </w:rPr>
  </w:style>
  <w:style w:type="character" w:customStyle="1" w:styleId="54">
    <w:name w:val="05、“(一)”正文三级标题 Char"/>
    <w:link w:val="29"/>
    <w:qFormat/>
    <w:uiPriority w:val="0"/>
    <w:rPr>
      <w:rFonts w:ascii="宋体" w:hAnsi="宋体" w:eastAsia="宋体"/>
    </w:rPr>
  </w:style>
  <w:style w:type="character" w:customStyle="1" w:styleId="55">
    <w:name w:val="04“一、”正文二级标题 Char"/>
    <w:link w:val="46"/>
    <w:qFormat/>
    <w:uiPriority w:val="0"/>
  </w:style>
  <w:style w:type="character" w:customStyle="1" w:styleId="56">
    <w:name w:val="06、“1.”正文四级标题 Char"/>
    <w:link w:val="32"/>
    <w:qFormat/>
    <w:uiPriority w:val="0"/>
    <w:rPr>
      <w:rFonts w:ascii="宋体" w:hAnsi="宋体" w:eastAsia="宋体"/>
      <w:snapToGrid w:val="0"/>
    </w:rPr>
  </w:style>
  <w:style w:type="character" w:customStyle="1" w:styleId="57">
    <w:name w:val="08、“(1)”正文六级标题 Char"/>
    <w:link w:val="34"/>
    <w:qFormat/>
    <w:uiPriority w:val="0"/>
    <w:rPr>
      <w:rFonts w:ascii="宋体" w:hAnsi="宋体" w:eastAsia="宋体"/>
      <w:snapToGrid w:val="0"/>
    </w:rPr>
  </w:style>
  <w:style w:type="character" w:customStyle="1" w:styleId="58">
    <w:name w:val="12、表格内左对齐正文 Char"/>
    <w:link w:val="38"/>
    <w:qFormat/>
    <w:uiPriority w:val="0"/>
    <w:rPr>
      <w:rFonts w:ascii="宋体" w:hAnsi="宋体" w:eastAsia="宋体"/>
      <w:snapToGrid w:val="0"/>
      <w:sz w:val="21"/>
    </w:rPr>
  </w:style>
  <w:style w:type="paragraph" w:customStyle="1" w:styleId="59">
    <w:name w:val="17“1.”四级标题"/>
    <w:basedOn w:val="42"/>
    <w:link w:val="65"/>
    <w:qFormat/>
    <w:uiPriority w:val="0"/>
    <w:pPr>
      <w:numPr>
        <w:ilvl w:val="3"/>
        <w:numId w:val="3"/>
      </w:numPr>
      <w:ind w:firstLine="803" w:firstLineChars="200"/>
    </w:pPr>
    <w:rPr>
      <w:rFonts w:ascii="宋体" w:hAnsi="宋体" w:eastAsia="宋体"/>
    </w:rPr>
  </w:style>
  <w:style w:type="paragraph" w:customStyle="1" w:styleId="60">
    <w:name w:val="18、“1.1”五级标题"/>
    <w:basedOn w:val="59"/>
    <w:qFormat/>
    <w:uiPriority w:val="0"/>
    <w:pPr>
      <w:numPr>
        <w:ilvl w:val="4"/>
        <w:numId w:val="3"/>
      </w:numPr>
      <w:ind w:firstLine="803" w:firstLineChars="200"/>
    </w:pPr>
  </w:style>
  <w:style w:type="paragraph" w:customStyle="1" w:styleId="61">
    <w:name w:val="19、“(1)”六级标题"/>
    <w:basedOn w:val="59"/>
    <w:qFormat/>
    <w:uiPriority w:val="0"/>
    <w:pPr>
      <w:numPr>
        <w:ilvl w:val="5"/>
        <w:numId w:val="3"/>
      </w:numPr>
      <w:ind w:firstLine="803" w:firstLineChars="200"/>
    </w:pPr>
  </w:style>
  <w:style w:type="paragraph" w:customStyle="1" w:styleId="62">
    <w:name w:val="21、合同二级标题序号"/>
    <w:basedOn w:val="39"/>
    <w:qFormat/>
    <w:uiPriority w:val="0"/>
    <w:pPr>
      <w:numPr>
        <w:ilvl w:val="0"/>
        <w:numId w:val="6"/>
      </w:numPr>
      <w:ind w:firstLine="803" w:firstLineChars="200"/>
      <w:outlineLvl w:val="1"/>
    </w:pPr>
    <w:rPr>
      <w:rFonts w:ascii="宋体" w:hAnsi="宋体" w:eastAsia="宋体"/>
      <w:b/>
    </w:rPr>
  </w:style>
  <w:style w:type="paragraph" w:customStyle="1" w:styleId="63">
    <w:name w:val="Normal"/>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64">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character" w:customStyle="1" w:styleId="65">
    <w:name w:val="17“1.”四级标题 Char"/>
    <w:link w:val="59"/>
    <w:qFormat/>
    <w:uiPriority w:val="0"/>
    <w:rPr>
      <w:rFonts w:ascii="宋体" w:hAnsi="宋体" w:eastAsia="宋体"/>
    </w:rPr>
  </w:style>
  <w:style w:type="paragraph" w:customStyle="1" w:styleId="66">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67">
    <w:name w:val="样式 首行缩进:  2 字符"/>
    <w:basedOn w:val="1"/>
    <w:qFormat/>
    <w:uiPriority w:val="0"/>
    <w:pPr>
      <w:widowControl w:val="0"/>
      <w:ind w:firstLine="420" w:firstLineChars="200"/>
      <w:jc w:val="both"/>
    </w:pPr>
    <w:rPr>
      <w:rFonts w:cs="宋体"/>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GI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6541</Words>
  <Characters>37287</Characters>
  <Lines>310</Lines>
  <Paragraphs>87</Paragraphs>
  <TotalTime>0</TotalTime>
  <ScaleCrop>false</ScaleCrop>
  <LinksUpToDate>false</LinksUpToDate>
  <CharactersWithSpaces>43741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乾新招标王诗漾</cp:lastModifiedBy>
  <cp:lastPrinted>2018-12-21T06:52:00Z</cp:lastPrinted>
  <dcterms:modified xsi:type="dcterms:W3CDTF">2021-06-17T14:12:40Z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D127C0FF0D2C492C80BF314CEE1588DF</vt:lpwstr>
  </property>
</Properties>
</file>