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textAlignment w:val="baseline"/>
        <w:rPr>
          <w:rFonts w:hint="eastAsia" w:ascii="仿宋" w:hAnsi="仿宋" w:eastAsia="仿宋" w:cs="仿宋"/>
          <w:b/>
          <w:color w:val="000000" w:themeColor="text1"/>
          <w:sz w:val="96"/>
          <w:szCs w:val="22"/>
          <w:lang w:val="en-US" w:eastAsia="zh-CN"/>
          <w14:textFill>
            <w14:solidFill>
              <w14:schemeClr w14:val="tx1"/>
            </w14:solidFill>
          </w14:textFill>
        </w:rPr>
      </w:pPr>
      <w:r>
        <w:rPr>
          <w:rFonts w:hint="eastAsia" w:ascii="仿宋" w:hAnsi="仿宋" w:eastAsia="仿宋" w:cs="仿宋"/>
          <w:b/>
          <w:color w:val="000000" w:themeColor="text1"/>
          <w:sz w:val="96"/>
          <w:szCs w:val="22"/>
          <w:lang w:val="en-US" w:eastAsia="zh-CN"/>
          <w14:textFill>
            <w14:solidFill>
              <w14:schemeClr w14:val="tx1"/>
            </w14:solidFill>
          </w14:textFill>
        </w:rPr>
        <w:t xml:space="preserve">                                                                                                          </w:t>
      </w:r>
    </w:p>
    <w:p>
      <w:pPr>
        <w:widowControl/>
        <w:spacing w:line="480" w:lineRule="auto"/>
        <w:jc w:val="center"/>
        <w:textAlignment w:val="baseline"/>
        <w:rPr>
          <w:rFonts w:ascii="仿宋" w:hAnsi="仿宋" w:eastAsia="仿宋" w:cs="仿宋"/>
          <w:b/>
          <w:color w:val="000000" w:themeColor="text1"/>
          <w:sz w:val="96"/>
          <w:szCs w:val="22"/>
          <w14:textFill>
            <w14:solidFill>
              <w14:schemeClr w14:val="tx1"/>
            </w14:solidFill>
          </w14:textFill>
        </w:rPr>
      </w:pPr>
      <w:r>
        <w:rPr>
          <w:rFonts w:hint="eastAsia" w:ascii="仿宋" w:hAnsi="仿宋" w:eastAsia="仿宋" w:cs="仿宋"/>
          <w:b/>
          <w:color w:val="000000" w:themeColor="text1"/>
          <w:sz w:val="96"/>
          <w:szCs w:val="22"/>
          <w14:textFill>
            <w14:solidFill>
              <w14:schemeClr w14:val="tx1"/>
            </w14:solidFill>
          </w14:textFill>
        </w:rPr>
        <w:t>竞争性磋商文件</w:t>
      </w:r>
    </w:p>
    <w:p>
      <w:pPr>
        <w:widowControl/>
        <w:jc w:val="center"/>
        <w:textAlignment w:val="baseline"/>
        <w:rPr>
          <w:rFonts w:ascii="仿宋" w:hAnsi="仿宋" w:eastAsia="仿宋" w:cs="仿宋"/>
          <w:b/>
          <w:color w:val="000000" w:themeColor="text1"/>
          <w:sz w:val="52"/>
          <w:szCs w:val="52"/>
          <w14:textFill>
            <w14:solidFill>
              <w14:schemeClr w14:val="tx1"/>
            </w14:solidFill>
          </w14:textFill>
        </w:rPr>
      </w:pPr>
    </w:p>
    <w:p>
      <w:pPr>
        <w:spacing w:after="120" w:line="480" w:lineRule="auto"/>
        <w:textAlignment w:val="baseline"/>
        <w:rPr>
          <w:rFonts w:ascii="仿宋" w:hAnsi="仿宋" w:eastAsia="仿宋" w:cs="仿宋"/>
          <w:b/>
          <w:bCs/>
          <w:color w:val="000000" w:themeColor="text1"/>
          <w:sz w:val="30"/>
          <w:szCs w:val="30"/>
          <w14:textFill>
            <w14:solidFill>
              <w14:schemeClr w14:val="tx1"/>
            </w14:solidFill>
          </w14:textFill>
        </w:rPr>
      </w:pPr>
    </w:p>
    <w:p>
      <w:pPr>
        <w:widowControl/>
        <w:spacing w:line="360" w:lineRule="auto"/>
        <w:jc w:val="left"/>
        <w:textAlignment w:val="baseline"/>
        <w:rPr>
          <w:rFonts w:ascii="仿宋" w:hAnsi="仿宋" w:eastAsia="仿宋" w:cs="仿宋"/>
          <w:b/>
          <w:color w:val="000000" w:themeColor="text1"/>
          <w:sz w:val="36"/>
          <w:szCs w:val="36"/>
          <w14:textFill>
            <w14:solidFill>
              <w14:schemeClr w14:val="tx1"/>
            </w14:solidFill>
          </w14:textFill>
        </w:rPr>
      </w:pPr>
    </w:p>
    <w:p>
      <w:pPr>
        <w:widowControl/>
        <w:spacing w:line="360" w:lineRule="auto"/>
        <w:jc w:val="left"/>
        <w:textAlignment w:val="baseline"/>
        <w:rPr>
          <w:rStyle w:val="35"/>
          <w:rFonts w:hint="eastAsia" w:ascii="微软雅黑" w:hAnsi="微软雅黑" w:eastAsia="仿宋" w:cs="Tahoma"/>
          <w:color w:val="3D4B64"/>
          <w:szCs w:val="21"/>
          <w:lang w:val="en-US" w:eastAsia="zh-CN"/>
        </w:rPr>
      </w:pPr>
      <w:r>
        <w:rPr>
          <w:rFonts w:hint="eastAsia" w:ascii="仿宋" w:hAnsi="仿宋" w:eastAsia="仿宋" w:cs="仿宋"/>
          <w:bCs/>
          <w:color w:val="000000" w:themeColor="text1"/>
          <w:spacing w:val="-20"/>
          <w:sz w:val="36"/>
          <w:szCs w:val="36"/>
          <w14:textFill>
            <w14:solidFill>
              <w14:schemeClr w14:val="tx1"/>
            </w14:solidFill>
          </w14:textFill>
        </w:rPr>
        <w:t>项目编号：510181202200012</w:t>
      </w:r>
    </w:p>
    <w:p>
      <w:pPr>
        <w:widowControl/>
        <w:spacing w:line="360" w:lineRule="auto"/>
        <w:jc w:val="left"/>
        <w:textAlignment w:val="baseline"/>
        <w:rPr>
          <w:rFonts w:hint="eastAsia" w:ascii="仿宋" w:hAnsi="仿宋" w:eastAsia="仿宋" w:cs="仿宋"/>
          <w:b/>
          <w:color w:val="000000" w:themeColor="text1"/>
          <w:sz w:val="36"/>
          <w:szCs w:val="36"/>
          <w:lang w:val="en-US" w:eastAsia="zh-CN"/>
          <w14:textFill>
            <w14:solidFill>
              <w14:schemeClr w14:val="tx1"/>
            </w14:solidFill>
          </w14:textFill>
        </w:rPr>
      </w:pPr>
      <w:r>
        <w:rPr>
          <w:rFonts w:hint="eastAsia" w:ascii="仿宋" w:hAnsi="仿宋" w:eastAsia="仿宋" w:cs="仿宋"/>
          <w:bCs/>
          <w:color w:val="000000" w:themeColor="text1"/>
          <w:spacing w:val="-20"/>
          <w:sz w:val="36"/>
          <w:szCs w:val="36"/>
          <w14:textFill>
            <w14:solidFill>
              <w14:schemeClr w14:val="tx1"/>
            </w14:solidFill>
          </w14:textFill>
        </w:rPr>
        <w:t>项目名称：</w:t>
      </w:r>
      <w:r>
        <w:rPr>
          <w:rFonts w:hint="eastAsia" w:ascii="仿宋" w:hAnsi="仿宋" w:eastAsia="仿宋" w:cs="仿宋"/>
          <w:bCs/>
          <w:color w:val="000000" w:themeColor="text1"/>
          <w:spacing w:val="-20"/>
          <w:sz w:val="36"/>
          <w:szCs w:val="36"/>
          <w:lang w:val="en-US" w:eastAsia="zh-CN"/>
          <w14:textFill>
            <w14:solidFill>
              <w14:schemeClr w14:val="tx1"/>
            </w14:solidFill>
          </w14:textFill>
        </w:rPr>
        <w:t>都江堰市综合行政执法局滨江新区道路桥梁、环卫、绿化、街灯社会化管护项目</w:t>
      </w:r>
    </w:p>
    <w:p>
      <w:pPr>
        <w:widowControl/>
        <w:jc w:val="center"/>
        <w:textAlignment w:val="baseline"/>
        <w:rPr>
          <w:rFonts w:ascii="仿宋" w:hAnsi="仿宋" w:eastAsia="仿宋" w:cs="仿宋"/>
          <w:b/>
          <w:color w:val="000000" w:themeColor="text1"/>
          <w:sz w:val="36"/>
          <w:szCs w:val="36"/>
          <w14:textFill>
            <w14:solidFill>
              <w14:schemeClr w14:val="tx1"/>
            </w14:solidFill>
          </w14:textFill>
        </w:rPr>
      </w:pPr>
    </w:p>
    <w:p>
      <w:pPr>
        <w:pStyle w:val="12"/>
        <w:rPr>
          <w:color w:val="000000" w:themeColor="text1"/>
          <w14:textFill>
            <w14:solidFill>
              <w14:schemeClr w14:val="tx1"/>
            </w14:solidFill>
          </w14:textFill>
        </w:rPr>
      </w:pPr>
    </w:p>
    <w:p>
      <w:pPr>
        <w:widowControl/>
        <w:textAlignment w:val="baseline"/>
        <w:rPr>
          <w:rFonts w:ascii="仿宋" w:hAnsi="仿宋" w:eastAsia="仿宋" w:cs="仿宋"/>
          <w:b/>
          <w:color w:val="000000" w:themeColor="text1"/>
          <w:sz w:val="52"/>
          <w:szCs w:val="52"/>
          <w14:textFill>
            <w14:solidFill>
              <w14:schemeClr w14:val="tx1"/>
            </w14:solidFill>
          </w14:textFill>
        </w:rPr>
      </w:pPr>
    </w:p>
    <w:p>
      <w:pPr>
        <w:widowControl/>
        <w:spacing w:line="360" w:lineRule="auto"/>
        <w:jc w:val="center"/>
        <w:textAlignment w:val="baseline"/>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中国·四川·都江堰市</w:t>
      </w:r>
    </w:p>
    <w:p>
      <w:pPr>
        <w:widowControl/>
        <w:spacing w:line="360" w:lineRule="auto"/>
        <w:jc w:val="center"/>
        <w:textAlignment w:val="baseline"/>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采购人：都江堰市综合行政执法局</w:t>
      </w:r>
    </w:p>
    <w:p>
      <w:pPr>
        <w:widowControl/>
        <w:spacing w:line="360" w:lineRule="auto"/>
        <w:jc w:val="center"/>
        <w:textAlignment w:val="baseline"/>
        <w:rPr>
          <w:rFonts w:hint="default" w:ascii="仿宋" w:hAnsi="仿宋" w:eastAsia="仿宋" w:cs="仿宋"/>
          <w:b/>
          <w:color w:val="000000" w:themeColor="text1"/>
          <w:sz w:val="30"/>
          <w:szCs w:val="30"/>
          <w:lang w:val="en-US"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采购代理机构：成都</w:t>
      </w:r>
      <w:r>
        <w:rPr>
          <w:rFonts w:hint="eastAsia" w:ascii="仿宋" w:hAnsi="仿宋" w:eastAsia="仿宋" w:cs="仿宋"/>
          <w:b/>
          <w:color w:val="000000" w:themeColor="text1"/>
          <w:sz w:val="30"/>
          <w:szCs w:val="30"/>
          <w:lang w:eastAsia="zh-CN"/>
          <w14:textFill>
            <w14:solidFill>
              <w14:schemeClr w14:val="tx1"/>
            </w14:solidFill>
          </w14:textFill>
        </w:rPr>
        <w:t>建木</w:t>
      </w:r>
      <w:r>
        <w:rPr>
          <w:rFonts w:hint="eastAsia" w:ascii="仿宋" w:hAnsi="仿宋" w:eastAsia="仿宋" w:cs="仿宋"/>
          <w:b/>
          <w:color w:val="000000" w:themeColor="text1"/>
          <w:sz w:val="30"/>
          <w:szCs w:val="30"/>
          <w14:textFill>
            <w14:solidFill>
              <w14:schemeClr w14:val="tx1"/>
            </w14:solidFill>
          </w14:textFill>
        </w:rPr>
        <w:t>工程项目管理有限公司</w:t>
      </w:r>
    </w:p>
    <w:p>
      <w:pPr>
        <w:widowControl/>
        <w:spacing w:line="360" w:lineRule="auto"/>
        <w:jc w:val="center"/>
        <w:textAlignment w:val="baseline"/>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共同编制</w:t>
      </w:r>
    </w:p>
    <w:p>
      <w:pPr>
        <w:widowControl/>
        <w:spacing w:line="480" w:lineRule="auto"/>
        <w:jc w:val="center"/>
        <w:textAlignment w:val="baseline"/>
        <w:rPr>
          <w:rFonts w:ascii="仿宋" w:hAnsi="仿宋" w:eastAsia="仿宋" w:cs="仿宋"/>
          <w:b/>
          <w:color w:val="000000" w:themeColor="text1"/>
          <w:sz w:val="30"/>
          <w:szCs w:val="30"/>
          <w14:textFill>
            <w14:solidFill>
              <w14:schemeClr w14:val="tx1"/>
            </w14:solidFill>
          </w14:textFill>
        </w:rPr>
        <w:sectPr>
          <w:headerReference r:id="rId3" w:type="default"/>
          <w:pgSz w:w="11907" w:h="16839"/>
          <w:pgMar w:top="1440" w:right="1803" w:bottom="1440" w:left="1803" w:header="851" w:footer="992" w:gutter="0"/>
          <w:cols w:space="720" w:num="1"/>
          <w:docGrid w:linePitch="312" w:charSpace="0"/>
        </w:sectPr>
      </w:pPr>
      <w:r>
        <w:rPr>
          <w:rFonts w:hint="eastAsia" w:ascii="仿宋" w:hAnsi="仿宋" w:eastAsia="仿宋" w:cs="仿宋"/>
          <w:b/>
          <w:color w:val="000000" w:themeColor="text1"/>
          <w:sz w:val="30"/>
          <w:szCs w:val="30"/>
          <w14:textFill>
            <w14:solidFill>
              <w14:schemeClr w14:val="tx1"/>
            </w14:solidFill>
          </w14:textFill>
        </w:rPr>
        <w:t>202</w:t>
      </w:r>
      <w:r>
        <w:rPr>
          <w:rFonts w:hint="eastAsia" w:ascii="仿宋" w:hAnsi="仿宋" w:eastAsia="仿宋" w:cs="仿宋"/>
          <w:b/>
          <w:color w:val="000000" w:themeColor="text1"/>
          <w:sz w:val="30"/>
          <w:szCs w:val="30"/>
          <w:lang w:val="en-US" w:eastAsia="zh-CN"/>
          <w14:textFill>
            <w14:solidFill>
              <w14:schemeClr w14:val="tx1"/>
            </w14:solidFill>
          </w14:textFill>
        </w:rPr>
        <w:t>2</w:t>
      </w:r>
      <w:r>
        <w:rPr>
          <w:rFonts w:hint="eastAsia" w:ascii="仿宋" w:hAnsi="仿宋" w:eastAsia="仿宋" w:cs="仿宋"/>
          <w:b/>
          <w:color w:val="000000" w:themeColor="text1"/>
          <w:sz w:val="30"/>
          <w:szCs w:val="30"/>
          <w14:textFill>
            <w14:solidFill>
              <w14:schemeClr w14:val="tx1"/>
            </w14:solidFill>
          </w14:textFill>
        </w:rPr>
        <w:t>年</w:t>
      </w:r>
      <w:r>
        <w:rPr>
          <w:rFonts w:hint="eastAsia" w:ascii="仿宋" w:hAnsi="仿宋" w:eastAsia="仿宋" w:cs="仿宋"/>
          <w:b/>
          <w:color w:val="000000" w:themeColor="text1"/>
          <w:sz w:val="30"/>
          <w:szCs w:val="30"/>
          <w:lang w:val="en-US" w:eastAsia="zh-CN"/>
          <w14:textFill>
            <w14:solidFill>
              <w14:schemeClr w14:val="tx1"/>
            </w14:solidFill>
          </w14:textFill>
        </w:rPr>
        <w:t>02</w:t>
      </w:r>
      <w:r>
        <w:rPr>
          <w:rFonts w:hint="eastAsia" w:ascii="仿宋" w:hAnsi="仿宋" w:eastAsia="仿宋" w:cs="仿宋"/>
          <w:b/>
          <w:color w:val="000000" w:themeColor="text1"/>
          <w:sz w:val="30"/>
          <w:szCs w:val="30"/>
          <w14:textFill>
            <w14:solidFill>
              <w14:schemeClr w14:val="tx1"/>
            </w14:solidFill>
          </w14:textFill>
        </w:rPr>
        <w:t>月</w:t>
      </w:r>
    </w:p>
    <w:sdt>
      <w:sdtPr>
        <w:rPr>
          <w:rFonts w:ascii="宋体" w:hAnsi="宋体" w:eastAsia="宋体"/>
          <w:b/>
          <w:bCs/>
          <w:color w:val="000000" w:themeColor="text1"/>
          <w:sz w:val="24"/>
          <w:szCs w:val="32"/>
          <w14:textFill>
            <w14:solidFill>
              <w14:schemeClr w14:val="tx1"/>
            </w14:solidFill>
          </w14:textFill>
        </w:rPr>
        <w:id w:val="147481919"/>
      </w:sdtPr>
      <w:sdtEndPr>
        <w:rPr>
          <w:rFonts w:ascii="仿宋" w:hAnsi="仿宋" w:eastAsia="仿宋" w:cs="仿宋"/>
          <w:b/>
          <w:bCs/>
          <w:color w:val="000000" w:themeColor="text1"/>
          <w:sz w:val="21"/>
          <w:szCs w:val="24"/>
          <w14:textFill>
            <w14:solidFill>
              <w14:schemeClr w14:val="tx1"/>
            </w14:solidFill>
          </w14:textFill>
        </w:rPr>
      </w:sdtEndPr>
      <w:sdtContent>
        <w:p>
          <w:pPr>
            <w:jc w:val="center"/>
            <w:outlineLvl w:val="0"/>
            <w:rPr>
              <w:b/>
              <w:bCs/>
              <w:color w:val="000000" w:themeColor="text1"/>
              <w:sz w:val="28"/>
              <w:szCs w:val="36"/>
              <w14:textFill>
                <w14:solidFill>
                  <w14:schemeClr w14:val="tx1"/>
                </w14:solidFill>
              </w14:textFill>
            </w:rPr>
          </w:pPr>
          <w:r>
            <w:rPr>
              <w:rFonts w:ascii="宋体" w:hAnsi="宋体" w:eastAsia="宋体"/>
              <w:b/>
              <w:bCs/>
              <w:color w:val="000000" w:themeColor="text1"/>
              <w:sz w:val="28"/>
              <w:szCs w:val="36"/>
              <w14:textFill>
                <w14:solidFill>
                  <w14:schemeClr w14:val="tx1"/>
                </w14:solidFill>
              </w14:textFill>
            </w:rPr>
            <w:t>目录</w:t>
          </w:r>
        </w:p>
        <w:p>
          <w:pPr>
            <w:pStyle w:val="19"/>
            <w:tabs>
              <w:tab w:val="right" w:leader="dot" w:pos="8312"/>
            </w:tabs>
            <w:spacing w:line="480" w:lineRule="auto"/>
            <w:rPr>
              <w:color w:val="000000" w:themeColor="text1"/>
              <w:sz w:val="24"/>
              <w:szCs w:val="32"/>
              <w14:textFill>
                <w14:solidFill>
                  <w14:schemeClr w14:val="tx1"/>
                </w14:solidFill>
              </w14:textFill>
            </w:rPr>
          </w:pPr>
          <w:r>
            <w:rPr>
              <w:rFonts w:ascii="仿宋" w:hAnsi="仿宋" w:eastAsia="仿宋" w:cs="仿宋"/>
              <w:color w:val="000000" w:themeColor="text1"/>
              <w:sz w:val="24"/>
              <w14:textFill>
                <w14:solidFill>
                  <w14:schemeClr w14:val="tx1"/>
                </w14:solidFill>
              </w14:textFill>
            </w:rPr>
            <w:fldChar w:fldCharType="begin"/>
          </w:r>
          <w:r>
            <w:rPr>
              <w:rFonts w:ascii="仿宋" w:hAnsi="仿宋" w:eastAsia="仿宋" w:cs="仿宋"/>
              <w:color w:val="000000" w:themeColor="text1"/>
              <w:sz w:val="24"/>
              <w14:textFill>
                <w14:solidFill>
                  <w14:schemeClr w14:val="tx1"/>
                </w14:solidFill>
              </w14:textFill>
            </w:rPr>
            <w:instrText xml:space="preserve">TOC \o "1-1" \h \u </w:instrText>
          </w:r>
          <w:r>
            <w:rPr>
              <w:rFonts w:ascii="仿宋" w:hAnsi="仿宋" w:eastAsia="仿宋" w:cs="仿宋"/>
              <w:color w:val="000000" w:themeColor="text1"/>
              <w:sz w:val="24"/>
              <w14:textFill>
                <w14:solidFill>
                  <w14:schemeClr w14:val="tx1"/>
                </w14:solidFill>
              </w14:textFill>
            </w:rPr>
            <w:fldChar w:fldCharType="separate"/>
          </w:r>
          <w:r>
            <w:fldChar w:fldCharType="begin"/>
          </w:r>
          <w:r>
            <w:instrText xml:space="preserve"> HYPERLINK \l "_Toc10364" </w:instrText>
          </w:r>
          <w:r>
            <w:fldChar w:fldCharType="separate"/>
          </w:r>
          <w:r>
            <w:rPr>
              <w:rFonts w:hint="eastAsia" w:ascii="仿宋" w:hAnsi="仿宋" w:eastAsia="仿宋" w:cs="仿宋"/>
              <w:bCs/>
              <w:color w:val="000000" w:themeColor="text1"/>
              <w:sz w:val="24"/>
              <w:szCs w:val="44"/>
              <w14:textFill>
                <w14:solidFill>
                  <w14:schemeClr w14:val="tx1"/>
                </w14:solidFill>
              </w14:textFill>
            </w:rPr>
            <w:t>第一章 磋商邀请</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_Toc10364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2</w:t>
          </w:r>
          <w:r>
            <w:rPr>
              <w:color w:val="000000" w:themeColor="text1"/>
              <w:sz w:val="24"/>
              <w:szCs w:val="32"/>
              <w14:textFill>
                <w14:solidFill>
                  <w14:schemeClr w14:val="tx1"/>
                </w14:solidFill>
              </w14:textFill>
            </w:rPr>
            <w:fldChar w:fldCharType="end"/>
          </w:r>
          <w:r>
            <w:rPr>
              <w:color w:val="000000" w:themeColor="text1"/>
              <w:sz w:val="24"/>
              <w:szCs w:val="32"/>
              <w14:textFill>
                <w14:solidFill>
                  <w14:schemeClr w14:val="tx1"/>
                </w14:solidFill>
              </w14:textFill>
            </w:rPr>
            <w:fldChar w:fldCharType="end"/>
          </w:r>
        </w:p>
        <w:p>
          <w:pPr>
            <w:pStyle w:val="19"/>
            <w:tabs>
              <w:tab w:val="right" w:leader="dot" w:pos="8312"/>
            </w:tabs>
            <w:spacing w:line="480" w:lineRule="auto"/>
            <w:rPr>
              <w:color w:val="000000" w:themeColor="text1"/>
              <w:sz w:val="24"/>
              <w:szCs w:val="32"/>
              <w14:textFill>
                <w14:solidFill>
                  <w14:schemeClr w14:val="tx1"/>
                </w14:solidFill>
              </w14:textFill>
            </w:rPr>
          </w:pPr>
          <w:r>
            <w:fldChar w:fldCharType="begin"/>
          </w:r>
          <w:r>
            <w:instrText xml:space="preserve"> HYPERLINK \l "_Toc4864" </w:instrText>
          </w:r>
          <w:r>
            <w:fldChar w:fldCharType="separate"/>
          </w:r>
          <w:r>
            <w:rPr>
              <w:rFonts w:hint="eastAsia" w:ascii="仿宋" w:hAnsi="仿宋" w:eastAsia="仿宋" w:cs="仿宋"/>
              <w:bCs/>
              <w:color w:val="000000" w:themeColor="text1"/>
              <w:sz w:val="24"/>
              <w:szCs w:val="44"/>
              <w14:textFill>
                <w14:solidFill>
                  <w14:schemeClr w14:val="tx1"/>
                </w14:solidFill>
              </w14:textFill>
            </w:rPr>
            <w:t>第二章 磋商须知</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_Toc4864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5</w:t>
          </w:r>
          <w:r>
            <w:rPr>
              <w:color w:val="000000" w:themeColor="text1"/>
              <w:sz w:val="24"/>
              <w:szCs w:val="32"/>
              <w14:textFill>
                <w14:solidFill>
                  <w14:schemeClr w14:val="tx1"/>
                </w14:solidFill>
              </w14:textFill>
            </w:rPr>
            <w:fldChar w:fldCharType="end"/>
          </w:r>
          <w:r>
            <w:rPr>
              <w:color w:val="000000" w:themeColor="text1"/>
              <w:sz w:val="24"/>
              <w:szCs w:val="32"/>
              <w14:textFill>
                <w14:solidFill>
                  <w14:schemeClr w14:val="tx1"/>
                </w14:solidFill>
              </w14:textFill>
            </w:rPr>
            <w:fldChar w:fldCharType="end"/>
          </w:r>
        </w:p>
        <w:p>
          <w:pPr>
            <w:pStyle w:val="19"/>
            <w:tabs>
              <w:tab w:val="right" w:leader="dot" w:pos="8312"/>
            </w:tabs>
            <w:spacing w:line="480" w:lineRule="auto"/>
            <w:rPr>
              <w:color w:val="000000" w:themeColor="text1"/>
              <w:sz w:val="24"/>
              <w:szCs w:val="32"/>
              <w14:textFill>
                <w14:solidFill>
                  <w14:schemeClr w14:val="tx1"/>
                </w14:solidFill>
              </w14:textFill>
            </w:rPr>
          </w:pPr>
          <w:r>
            <w:fldChar w:fldCharType="begin"/>
          </w:r>
          <w:r>
            <w:instrText xml:space="preserve"> HYPERLINK \l "_Toc22877" </w:instrText>
          </w:r>
          <w:r>
            <w:fldChar w:fldCharType="separate"/>
          </w:r>
          <w:r>
            <w:rPr>
              <w:rFonts w:hint="eastAsia" w:ascii="仿宋" w:hAnsi="仿宋" w:eastAsia="仿宋" w:cs="仿宋"/>
              <w:bCs/>
              <w:color w:val="000000" w:themeColor="text1"/>
              <w:sz w:val="24"/>
              <w:szCs w:val="44"/>
              <w14:textFill>
                <w14:solidFill>
                  <w14:schemeClr w14:val="tx1"/>
                </w14:solidFill>
              </w14:textFill>
            </w:rPr>
            <w:t>第三章 供应商资格条件要求</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_Toc22877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24</w:t>
          </w:r>
          <w:r>
            <w:rPr>
              <w:color w:val="000000" w:themeColor="text1"/>
              <w:sz w:val="24"/>
              <w:szCs w:val="32"/>
              <w14:textFill>
                <w14:solidFill>
                  <w14:schemeClr w14:val="tx1"/>
                </w14:solidFill>
              </w14:textFill>
            </w:rPr>
            <w:fldChar w:fldCharType="end"/>
          </w:r>
          <w:r>
            <w:rPr>
              <w:color w:val="000000" w:themeColor="text1"/>
              <w:sz w:val="24"/>
              <w:szCs w:val="32"/>
              <w14:textFill>
                <w14:solidFill>
                  <w14:schemeClr w14:val="tx1"/>
                </w14:solidFill>
              </w14:textFill>
            </w:rPr>
            <w:fldChar w:fldCharType="end"/>
          </w:r>
        </w:p>
        <w:p>
          <w:pPr>
            <w:pStyle w:val="19"/>
            <w:tabs>
              <w:tab w:val="right" w:leader="dot" w:pos="8312"/>
            </w:tabs>
            <w:spacing w:line="480" w:lineRule="auto"/>
            <w:rPr>
              <w:color w:val="000000" w:themeColor="text1"/>
              <w:sz w:val="24"/>
              <w:szCs w:val="32"/>
              <w14:textFill>
                <w14:solidFill>
                  <w14:schemeClr w14:val="tx1"/>
                </w14:solidFill>
              </w14:textFill>
            </w:rPr>
          </w:pPr>
          <w:r>
            <w:fldChar w:fldCharType="begin"/>
          </w:r>
          <w:r>
            <w:instrText xml:space="preserve"> HYPERLINK \l "_Toc15350" </w:instrText>
          </w:r>
          <w:r>
            <w:fldChar w:fldCharType="separate"/>
          </w:r>
          <w:r>
            <w:rPr>
              <w:rFonts w:hint="eastAsia" w:ascii="仿宋" w:hAnsi="仿宋" w:eastAsia="仿宋" w:cs="仿宋"/>
              <w:bCs/>
              <w:color w:val="000000" w:themeColor="text1"/>
              <w:sz w:val="24"/>
              <w:szCs w:val="44"/>
              <w14:textFill>
                <w14:solidFill>
                  <w14:schemeClr w14:val="tx1"/>
                </w14:solidFill>
              </w14:textFill>
            </w:rPr>
            <w:t>第四章供应商资格证明材料</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_Toc15350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25</w:t>
          </w:r>
          <w:r>
            <w:rPr>
              <w:color w:val="000000" w:themeColor="text1"/>
              <w:sz w:val="24"/>
              <w:szCs w:val="32"/>
              <w14:textFill>
                <w14:solidFill>
                  <w14:schemeClr w14:val="tx1"/>
                </w14:solidFill>
              </w14:textFill>
            </w:rPr>
            <w:fldChar w:fldCharType="end"/>
          </w:r>
          <w:r>
            <w:rPr>
              <w:color w:val="000000" w:themeColor="text1"/>
              <w:sz w:val="24"/>
              <w:szCs w:val="32"/>
              <w14:textFill>
                <w14:solidFill>
                  <w14:schemeClr w14:val="tx1"/>
                </w14:solidFill>
              </w14:textFill>
            </w:rPr>
            <w:fldChar w:fldCharType="end"/>
          </w:r>
        </w:p>
        <w:p>
          <w:pPr>
            <w:pStyle w:val="19"/>
            <w:tabs>
              <w:tab w:val="right" w:leader="dot" w:pos="8312"/>
            </w:tabs>
            <w:spacing w:line="480" w:lineRule="auto"/>
            <w:rPr>
              <w:color w:val="000000" w:themeColor="text1"/>
              <w:sz w:val="24"/>
              <w:szCs w:val="32"/>
              <w14:textFill>
                <w14:solidFill>
                  <w14:schemeClr w14:val="tx1"/>
                </w14:solidFill>
              </w14:textFill>
            </w:rPr>
          </w:pPr>
          <w:r>
            <w:fldChar w:fldCharType="begin"/>
          </w:r>
          <w:r>
            <w:instrText xml:space="preserve"> HYPERLINK \l "_Toc23758" </w:instrText>
          </w:r>
          <w:r>
            <w:fldChar w:fldCharType="separate"/>
          </w:r>
          <w:r>
            <w:rPr>
              <w:rFonts w:hint="eastAsia" w:ascii="仿宋" w:hAnsi="仿宋" w:eastAsia="仿宋" w:cs="仿宋"/>
              <w:bCs/>
              <w:color w:val="000000" w:themeColor="text1"/>
              <w:sz w:val="24"/>
              <w:szCs w:val="44"/>
              <w14:textFill>
                <w14:solidFill>
                  <w14:schemeClr w14:val="tx1"/>
                </w14:solidFill>
              </w14:textFill>
            </w:rPr>
            <w:t>第五章项目服务、商务要求及其他要求</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_Toc23758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28</w:t>
          </w:r>
          <w:r>
            <w:rPr>
              <w:color w:val="000000" w:themeColor="text1"/>
              <w:sz w:val="24"/>
              <w:szCs w:val="32"/>
              <w14:textFill>
                <w14:solidFill>
                  <w14:schemeClr w14:val="tx1"/>
                </w14:solidFill>
              </w14:textFill>
            </w:rPr>
            <w:fldChar w:fldCharType="end"/>
          </w:r>
          <w:r>
            <w:rPr>
              <w:color w:val="000000" w:themeColor="text1"/>
              <w:sz w:val="24"/>
              <w:szCs w:val="32"/>
              <w14:textFill>
                <w14:solidFill>
                  <w14:schemeClr w14:val="tx1"/>
                </w14:solidFill>
              </w14:textFill>
            </w:rPr>
            <w:fldChar w:fldCharType="end"/>
          </w:r>
        </w:p>
        <w:p>
          <w:pPr>
            <w:pStyle w:val="19"/>
            <w:tabs>
              <w:tab w:val="right" w:leader="dot" w:pos="8312"/>
            </w:tabs>
            <w:spacing w:line="480" w:lineRule="auto"/>
            <w:rPr>
              <w:color w:val="000000" w:themeColor="text1"/>
              <w:sz w:val="24"/>
              <w:szCs w:val="32"/>
              <w14:textFill>
                <w14:solidFill>
                  <w14:schemeClr w14:val="tx1"/>
                </w14:solidFill>
              </w14:textFill>
            </w:rPr>
          </w:pPr>
          <w:r>
            <w:fldChar w:fldCharType="begin"/>
          </w:r>
          <w:r>
            <w:instrText xml:space="preserve"> HYPERLINK \l "_Toc9035" </w:instrText>
          </w:r>
          <w:r>
            <w:fldChar w:fldCharType="separate"/>
          </w:r>
          <w:r>
            <w:rPr>
              <w:rFonts w:hint="eastAsia" w:ascii="仿宋" w:hAnsi="仿宋" w:eastAsia="仿宋" w:cs="仿宋"/>
              <w:bCs/>
              <w:color w:val="000000" w:themeColor="text1"/>
              <w:sz w:val="24"/>
              <w:szCs w:val="44"/>
              <w14:textFill>
                <w14:solidFill>
                  <w14:schemeClr w14:val="tx1"/>
                </w14:solidFill>
              </w14:textFill>
            </w:rPr>
            <w:t>第六章 响应文件格式</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_Toc9035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28</w:t>
          </w:r>
          <w:r>
            <w:rPr>
              <w:color w:val="000000" w:themeColor="text1"/>
              <w:sz w:val="24"/>
              <w:szCs w:val="32"/>
              <w14:textFill>
                <w14:solidFill>
                  <w14:schemeClr w14:val="tx1"/>
                </w14:solidFill>
              </w14:textFill>
            </w:rPr>
            <w:fldChar w:fldCharType="end"/>
          </w:r>
          <w:r>
            <w:rPr>
              <w:color w:val="000000" w:themeColor="text1"/>
              <w:sz w:val="24"/>
              <w:szCs w:val="32"/>
              <w14:textFill>
                <w14:solidFill>
                  <w14:schemeClr w14:val="tx1"/>
                </w14:solidFill>
              </w14:textFill>
            </w:rPr>
            <w:fldChar w:fldCharType="end"/>
          </w:r>
        </w:p>
        <w:p>
          <w:pPr>
            <w:pStyle w:val="19"/>
            <w:tabs>
              <w:tab w:val="right" w:leader="dot" w:pos="8312"/>
            </w:tabs>
            <w:spacing w:line="480" w:lineRule="auto"/>
            <w:rPr>
              <w:color w:val="000000" w:themeColor="text1"/>
              <w:sz w:val="24"/>
              <w:szCs w:val="32"/>
              <w14:textFill>
                <w14:solidFill>
                  <w14:schemeClr w14:val="tx1"/>
                </w14:solidFill>
              </w14:textFill>
            </w:rPr>
          </w:pPr>
          <w:r>
            <w:fldChar w:fldCharType="begin"/>
          </w:r>
          <w:r>
            <w:instrText xml:space="preserve"> HYPERLINK \l "_Toc3062" </w:instrText>
          </w:r>
          <w:r>
            <w:fldChar w:fldCharType="separate"/>
          </w:r>
          <w:r>
            <w:rPr>
              <w:rFonts w:hint="eastAsia" w:ascii="仿宋" w:hAnsi="仿宋" w:eastAsia="仿宋" w:cs="仿宋"/>
              <w:bCs/>
              <w:color w:val="000000" w:themeColor="text1"/>
              <w:sz w:val="24"/>
              <w:szCs w:val="44"/>
              <w14:textFill>
                <w14:solidFill>
                  <w14:schemeClr w14:val="tx1"/>
                </w14:solidFill>
              </w14:textFill>
            </w:rPr>
            <w:t>第七章 评审办法</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_Toc3062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51</w:t>
          </w:r>
          <w:r>
            <w:rPr>
              <w:color w:val="000000" w:themeColor="text1"/>
              <w:sz w:val="24"/>
              <w:szCs w:val="32"/>
              <w14:textFill>
                <w14:solidFill>
                  <w14:schemeClr w14:val="tx1"/>
                </w14:solidFill>
              </w14:textFill>
            </w:rPr>
            <w:fldChar w:fldCharType="end"/>
          </w:r>
          <w:r>
            <w:rPr>
              <w:color w:val="000000" w:themeColor="text1"/>
              <w:sz w:val="24"/>
              <w:szCs w:val="32"/>
              <w14:textFill>
                <w14:solidFill>
                  <w14:schemeClr w14:val="tx1"/>
                </w14:solidFill>
              </w14:textFill>
            </w:rPr>
            <w:fldChar w:fldCharType="end"/>
          </w:r>
        </w:p>
        <w:p>
          <w:pPr>
            <w:pStyle w:val="19"/>
            <w:tabs>
              <w:tab w:val="right" w:leader="dot" w:pos="8312"/>
            </w:tabs>
            <w:spacing w:line="480" w:lineRule="auto"/>
            <w:rPr>
              <w:color w:val="000000" w:themeColor="text1"/>
              <w:sz w:val="24"/>
              <w:szCs w:val="32"/>
              <w14:textFill>
                <w14:solidFill>
                  <w14:schemeClr w14:val="tx1"/>
                </w14:solidFill>
              </w14:textFill>
            </w:rPr>
          </w:pPr>
          <w:r>
            <w:fldChar w:fldCharType="begin"/>
          </w:r>
          <w:r>
            <w:instrText xml:space="preserve"> HYPERLINK \l "_Toc14330" </w:instrText>
          </w:r>
          <w:r>
            <w:fldChar w:fldCharType="separate"/>
          </w:r>
          <w:r>
            <w:rPr>
              <w:rFonts w:hint="eastAsia" w:ascii="仿宋" w:hAnsi="仿宋" w:eastAsia="仿宋" w:cs="仿宋"/>
              <w:bCs/>
              <w:color w:val="000000" w:themeColor="text1"/>
              <w:sz w:val="24"/>
              <w:szCs w:val="44"/>
              <w14:textFill>
                <w14:solidFill>
                  <w14:schemeClr w14:val="tx1"/>
                </w14:solidFill>
              </w14:textFill>
            </w:rPr>
            <w:t>第八章 采购项目实质性要求</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_Toc14330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61</w:t>
          </w:r>
          <w:r>
            <w:rPr>
              <w:color w:val="000000" w:themeColor="text1"/>
              <w:sz w:val="24"/>
              <w:szCs w:val="32"/>
              <w14:textFill>
                <w14:solidFill>
                  <w14:schemeClr w14:val="tx1"/>
                </w14:solidFill>
              </w14:textFill>
            </w:rPr>
            <w:fldChar w:fldCharType="end"/>
          </w:r>
          <w:r>
            <w:rPr>
              <w:color w:val="000000" w:themeColor="text1"/>
              <w:sz w:val="24"/>
              <w:szCs w:val="32"/>
              <w14:textFill>
                <w14:solidFill>
                  <w14:schemeClr w14:val="tx1"/>
                </w14:solidFill>
              </w14:textFill>
            </w:rPr>
            <w:fldChar w:fldCharType="end"/>
          </w:r>
        </w:p>
        <w:p>
          <w:pPr>
            <w:pStyle w:val="19"/>
            <w:tabs>
              <w:tab w:val="right" w:leader="dot" w:pos="8312"/>
            </w:tabs>
            <w:spacing w:line="480" w:lineRule="auto"/>
            <w:rPr>
              <w:color w:val="000000" w:themeColor="text1"/>
              <w:sz w:val="24"/>
              <w:szCs w:val="32"/>
              <w14:textFill>
                <w14:solidFill>
                  <w14:schemeClr w14:val="tx1"/>
                </w14:solidFill>
              </w14:textFill>
            </w:rPr>
          </w:pPr>
          <w:r>
            <w:fldChar w:fldCharType="begin"/>
          </w:r>
          <w:r>
            <w:instrText xml:space="preserve"> HYPERLINK \l "_Toc29330" </w:instrText>
          </w:r>
          <w:r>
            <w:fldChar w:fldCharType="separate"/>
          </w:r>
          <w:r>
            <w:rPr>
              <w:rFonts w:hint="eastAsia" w:ascii="仿宋" w:hAnsi="仿宋" w:eastAsia="仿宋" w:cs="仿宋"/>
              <w:bCs/>
              <w:color w:val="000000" w:themeColor="text1"/>
              <w:sz w:val="24"/>
              <w:szCs w:val="44"/>
              <w14:textFill>
                <w14:solidFill>
                  <w14:schemeClr w14:val="tx1"/>
                </w14:solidFill>
              </w14:textFill>
            </w:rPr>
            <w:t>第九章 磋商内容、磋商过程中可实质性变动的内容</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_Toc29330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62</w:t>
          </w:r>
          <w:r>
            <w:rPr>
              <w:color w:val="000000" w:themeColor="text1"/>
              <w:sz w:val="24"/>
              <w:szCs w:val="32"/>
              <w14:textFill>
                <w14:solidFill>
                  <w14:schemeClr w14:val="tx1"/>
                </w14:solidFill>
              </w14:textFill>
            </w:rPr>
            <w:fldChar w:fldCharType="end"/>
          </w:r>
          <w:r>
            <w:rPr>
              <w:color w:val="000000" w:themeColor="text1"/>
              <w:sz w:val="24"/>
              <w:szCs w:val="32"/>
              <w14:textFill>
                <w14:solidFill>
                  <w14:schemeClr w14:val="tx1"/>
                </w14:solidFill>
              </w14:textFill>
            </w:rPr>
            <w:fldChar w:fldCharType="end"/>
          </w:r>
        </w:p>
        <w:p>
          <w:pPr>
            <w:pStyle w:val="19"/>
            <w:tabs>
              <w:tab w:val="right" w:leader="dot" w:pos="8312"/>
            </w:tabs>
            <w:spacing w:line="480" w:lineRule="auto"/>
            <w:rPr>
              <w:color w:val="000000" w:themeColor="text1"/>
              <w14:textFill>
                <w14:solidFill>
                  <w14:schemeClr w14:val="tx1"/>
                </w14:solidFill>
              </w14:textFill>
            </w:rPr>
          </w:pPr>
          <w:r>
            <w:fldChar w:fldCharType="begin"/>
          </w:r>
          <w:r>
            <w:instrText xml:space="preserve"> HYPERLINK \l "_Toc29905" </w:instrText>
          </w:r>
          <w:r>
            <w:fldChar w:fldCharType="separate"/>
          </w:r>
          <w:r>
            <w:rPr>
              <w:rFonts w:hint="eastAsia" w:ascii="仿宋" w:hAnsi="仿宋" w:eastAsia="仿宋" w:cs="仿宋"/>
              <w:bCs/>
              <w:color w:val="000000" w:themeColor="text1"/>
              <w:sz w:val="24"/>
              <w:szCs w:val="44"/>
              <w14:textFill>
                <w14:solidFill>
                  <w14:schemeClr w14:val="tx1"/>
                </w14:solidFill>
              </w14:textFill>
            </w:rPr>
            <w:t>第十章 政府采购合同</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_Toc29905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63</w:t>
          </w:r>
          <w:r>
            <w:rPr>
              <w:color w:val="000000" w:themeColor="text1"/>
              <w:sz w:val="24"/>
              <w:szCs w:val="32"/>
              <w14:textFill>
                <w14:solidFill>
                  <w14:schemeClr w14:val="tx1"/>
                </w14:solidFill>
              </w14:textFill>
            </w:rPr>
            <w:fldChar w:fldCharType="end"/>
          </w:r>
          <w:r>
            <w:rPr>
              <w:color w:val="000000" w:themeColor="text1"/>
              <w:sz w:val="24"/>
              <w:szCs w:val="32"/>
              <w14:textFill>
                <w14:solidFill>
                  <w14:schemeClr w14:val="tx1"/>
                </w14:solidFill>
              </w14:textFill>
            </w:rPr>
            <w:fldChar w:fldCharType="end"/>
          </w:r>
        </w:p>
        <w:p>
          <w:pPr>
            <w:tabs>
              <w:tab w:val="right" w:leader="dot" w:pos="8312"/>
            </w:tabs>
            <w:spacing w:line="480"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14:textFill>
                <w14:solidFill>
                  <w14:schemeClr w14:val="tx1"/>
                </w14:solidFill>
              </w14:textFill>
            </w:rPr>
            <w:fldChar w:fldCharType="end"/>
          </w:r>
        </w:p>
      </w:sdtContent>
    </w:sdt>
    <w:p>
      <w:pPr>
        <w:widowControl/>
        <w:spacing w:line="480" w:lineRule="auto"/>
        <w:ind w:firstLine="480" w:firstLineChars="200"/>
        <w:rPr>
          <w:rFonts w:ascii="仿宋" w:hAnsi="仿宋" w:eastAsia="仿宋" w:cs="仿宋"/>
          <w:bCs/>
          <w:color w:val="000000" w:themeColor="text1"/>
          <w:sz w:val="24"/>
          <w14:textFill>
            <w14:solidFill>
              <w14:schemeClr w14:val="tx1"/>
            </w14:solidFill>
          </w14:textFill>
        </w:rPr>
      </w:pPr>
    </w:p>
    <w:p>
      <w:pPr>
        <w:widowControl/>
        <w:ind w:firstLine="480" w:firstLineChars="200"/>
        <w:textAlignment w:val="baseline"/>
        <w:rPr>
          <w:rFonts w:ascii="仿宋" w:hAnsi="仿宋" w:eastAsia="仿宋" w:cs="仿宋"/>
          <w:bCs/>
          <w:color w:val="000000" w:themeColor="text1"/>
          <w:sz w:val="24"/>
          <w14:textFill>
            <w14:solidFill>
              <w14:schemeClr w14:val="tx1"/>
            </w14:solidFill>
          </w14:textFill>
        </w:rPr>
      </w:pPr>
    </w:p>
    <w:p>
      <w:pPr>
        <w:widowControl/>
        <w:ind w:firstLine="480" w:firstLineChars="200"/>
        <w:textAlignment w:val="baseline"/>
        <w:rPr>
          <w:rFonts w:ascii="仿宋" w:hAnsi="仿宋" w:eastAsia="仿宋" w:cs="仿宋"/>
          <w:bCs/>
          <w:color w:val="000000" w:themeColor="text1"/>
          <w:sz w:val="24"/>
          <w14:textFill>
            <w14:solidFill>
              <w14:schemeClr w14:val="tx1"/>
            </w14:solidFill>
          </w14:textFill>
        </w:rPr>
      </w:pPr>
    </w:p>
    <w:p>
      <w:pPr>
        <w:widowControl/>
        <w:ind w:firstLine="480" w:firstLineChars="200"/>
        <w:textAlignment w:val="baseline"/>
        <w:rPr>
          <w:rFonts w:ascii="仿宋" w:hAnsi="仿宋" w:eastAsia="仿宋" w:cs="仿宋"/>
          <w:bCs/>
          <w:color w:val="000000" w:themeColor="text1"/>
          <w:sz w:val="24"/>
          <w14:textFill>
            <w14:solidFill>
              <w14:schemeClr w14:val="tx1"/>
            </w14:solidFill>
          </w14:textFill>
        </w:rPr>
      </w:pPr>
    </w:p>
    <w:p>
      <w:pPr>
        <w:widowControl/>
        <w:ind w:firstLine="480" w:firstLineChars="200"/>
        <w:textAlignment w:val="baseline"/>
        <w:rPr>
          <w:rFonts w:ascii="仿宋" w:hAnsi="仿宋" w:eastAsia="仿宋" w:cs="仿宋"/>
          <w:bCs/>
          <w:color w:val="000000" w:themeColor="text1"/>
          <w:sz w:val="24"/>
          <w14:textFill>
            <w14:solidFill>
              <w14:schemeClr w14:val="tx1"/>
            </w14:solidFill>
          </w14:textFill>
        </w:rPr>
      </w:pPr>
    </w:p>
    <w:p>
      <w:pPr>
        <w:widowControl/>
        <w:ind w:firstLine="480" w:firstLineChars="200"/>
        <w:textAlignment w:val="baseline"/>
        <w:rPr>
          <w:rFonts w:ascii="仿宋" w:hAnsi="仿宋" w:eastAsia="仿宋" w:cs="仿宋"/>
          <w:bCs/>
          <w:color w:val="000000" w:themeColor="text1"/>
          <w:sz w:val="24"/>
          <w14:textFill>
            <w14:solidFill>
              <w14:schemeClr w14:val="tx1"/>
            </w14:solidFill>
          </w14:textFill>
        </w:rPr>
      </w:pPr>
    </w:p>
    <w:p>
      <w:pPr>
        <w:widowControl/>
        <w:ind w:firstLine="480" w:firstLineChars="200"/>
        <w:textAlignment w:val="baseline"/>
        <w:rPr>
          <w:rFonts w:ascii="仿宋" w:hAnsi="仿宋" w:eastAsia="仿宋" w:cs="仿宋"/>
          <w:bCs/>
          <w:color w:val="000000" w:themeColor="text1"/>
          <w:sz w:val="24"/>
          <w14:textFill>
            <w14:solidFill>
              <w14:schemeClr w14:val="tx1"/>
            </w14:solidFill>
          </w14:textFill>
        </w:rPr>
      </w:pPr>
    </w:p>
    <w:p>
      <w:pPr>
        <w:widowControl/>
        <w:ind w:firstLine="480" w:firstLineChars="200"/>
        <w:textAlignment w:val="baseline"/>
        <w:rPr>
          <w:rFonts w:ascii="仿宋" w:hAnsi="仿宋" w:eastAsia="仿宋" w:cs="仿宋"/>
          <w:bCs/>
          <w:color w:val="000000" w:themeColor="text1"/>
          <w:sz w:val="24"/>
          <w14:textFill>
            <w14:solidFill>
              <w14:schemeClr w14:val="tx1"/>
            </w14:solidFill>
          </w14:textFill>
        </w:rPr>
      </w:pPr>
    </w:p>
    <w:p>
      <w:pPr>
        <w:widowControl/>
        <w:ind w:firstLine="480" w:firstLineChars="200"/>
        <w:textAlignment w:val="baseline"/>
        <w:rPr>
          <w:rFonts w:ascii="仿宋" w:hAnsi="仿宋" w:eastAsia="仿宋" w:cs="仿宋"/>
          <w:bCs/>
          <w:color w:val="000000" w:themeColor="text1"/>
          <w:sz w:val="24"/>
          <w14:textFill>
            <w14:solidFill>
              <w14:schemeClr w14:val="tx1"/>
            </w14:solidFill>
          </w14:textFill>
        </w:rPr>
      </w:pPr>
    </w:p>
    <w:p>
      <w:pPr>
        <w:widowControl/>
        <w:ind w:firstLine="480" w:firstLineChars="200"/>
        <w:textAlignment w:val="baseline"/>
        <w:rPr>
          <w:rFonts w:ascii="仿宋" w:hAnsi="仿宋" w:eastAsia="仿宋" w:cs="仿宋"/>
          <w:bCs/>
          <w:color w:val="000000" w:themeColor="text1"/>
          <w:sz w:val="24"/>
          <w14:textFill>
            <w14:solidFill>
              <w14:schemeClr w14:val="tx1"/>
            </w14:solidFill>
          </w14:textFill>
        </w:rPr>
      </w:pPr>
    </w:p>
    <w:p>
      <w:pPr>
        <w:keepNext/>
        <w:keepLines/>
        <w:spacing w:before="260" w:after="260" w:line="360" w:lineRule="exact"/>
        <w:jc w:val="center"/>
        <w:textAlignment w:val="baseline"/>
        <w:rPr>
          <w:rFonts w:ascii="仿宋" w:hAnsi="仿宋" w:eastAsia="仿宋" w:cs="仿宋"/>
          <w:b/>
          <w:color w:val="000000" w:themeColor="text1"/>
          <w:sz w:val="36"/>
          <w:szCs w:val="32"/>
          <w14:textFill>
            <w14:solidFill>
              <w14:schemeClr w14:val="tx1"/>
            </w14:solidFill>
          </w14:textFill>
        </w:rPr>
      </w:pPr>
    </w:p>
    <w:p>
      <w:pPr>
        <w:widowControl/>
        <w:textAlignment w:val="baseline"/>
        <w:rPr>
          <w:rFonts w:ascii="仿宋" w:hAnsi="仿宋" w:eastAsia="仿宋" w:cs="仿宋"/>
          <w:bCs/>
          <w:color w:val="000000" w:themeColor="text1"/>
          <w:sz w:val="36"/>
          <w14:textFill>
            <w14:solidFill>
              <w14:schemeClr w14:val="tx1"/>
            </w14:solidFill>
          </w14:textFill>
        </w:rPr>
      </w:pPr>
    </w:p>
    <w:p>
      <w:pPr>
        <w:keepNext/>
        <w:keepLines/>
        <w:spacing w:before="260" w:after="260" w:line="360" w:lineRule="exact"/>
        <w:jc w:val="center"/>
        <w:textAlignment w:val="baseline"/>
        <w:rPr>
          <w:rFonts w:ascii="仿宋" w:hAnsi="仿宋" w:eastAsia="仿宋" w:cs="仿宋"/>
          <w:b/>
          <w:color w:val="000000" w:themeColor="text1"/>
          <w:sz w:val="36"/>
          <w:szCs w:val="32"/>
          <w14:textFill>
            <w14:solidFill>
              <w14:schemeClr w14:val="tx1"/>
            </w14:solidFill>
          </w14:textFill>
        </w:rPr>
      </w:pPr>
    </w:p>
    <w:p>
      <w:pPr>
        <w:rPr>
          <w:rFonts w:ascii="仿宋" w:hAnsi="仿宋" w:eastAsia="仿宋" w:cs="仿宋"/>
          <w:color w:val="000000" w:themeColor="text1"/>
          <w14:textFill>
            <w14:solidFill>
              <w14:schemeClr w14:val="tx1"/>
            </w14:solidFill>
          </w14:textFill>
        </w:rPr>
        <w:sectPr>
          <w:footerReference r:id="rId4" w:type="default"/>
          <w:type w:val="continuous"/>
          <w:pgSz w:w="11906" w:h="16838"/>
          <w:pgMar w:top="1440" w:right="1797" w:bottom="1440" w:left="1797" w:header="851" w:footer="992" w:gutter="0"/>
          <w:pgNumType w:start="1"/>
          <w:cols w:space="720" w:num="1"/>
          <w:docGrid w:type="lines" w:linePitch="312" w:charSpace="0"/>
        </w:sectPr>
      </w:pPr>
    </w:p>
    <w:p>
      <w:pPr>
        <w:spacing w:line="720" w:lineRule="auto"/>
        <w:jc w:val="center"/>
        <w:outlineLvl w:val="0"/>
        <w:rPr>
          <w:rFonts w:ascii="仿宋" w:hAnsi="仿宋" w:eastAsia="仿宋" w:cs="仿宋"/>
          <w:b/>
          <w:bCs/>
          <w:color w:val="000000" w:themeColor="text1"/>
          <w:sz w:val="36"/>
          <w:szCs w:val="36"/>
          <w14:textFill>
            <w14:solidFill>
              <w14:schemeClr w14:val="tx1"/>
            </w14:solidFill>
          </w14:textFill>
        </w:rPr>
      </w:pPr>
      <w:bookmarkStart w:id="0" w:name="_Toc17238"/>
      <w:bookmarkStart w:id="1" w:name="_Toc544"/>
      <w:bookmarkStart w:id="2" w:name="_Toc28056"/>
      <w:bookmarkStart w:id="3" w:name="_Toc18251"/>
      <w:bookmarkStart w:id="4" w:name="_Toc1400"/>
      <w:bookmarkStart w:id="5" w:name="_Toc10364"/>
      <w:bookmarkStart w:id="6" w:name="_Toc174"/>
      <w:r>
        <w:rPr>
          <w:rFonts w:hint="eastAsia" w:ascii="仿宋" w:hAnsi="仿宋" w:eastAsia="仿宋" w:cs="仿宋"/>
          <w:b/>
          <w:bCs/>
          <w:color w:val="000000" w:themeColor="text1"/>
          <w:sz w:val="36"/>
          <w:szCs w:val="36"/>
          <w14:textFill>
            <w14:solidFill>
              <w14:schemeClr w14:val="tx1"/>
            </w14:solidFill>
          </w14:textFill>
        </w:rPr>
        <w:t>第一章 磋商邀请</w:t>
      </w:r>
      <w:bookmarkEnd w:id="0"/>
      <w:bookmarkEnd w:id="1"/>
      <w:bookmarkEnd w:id="2"/>
      <w:bookmarkEnd w:id="3"/>
      <w:bookmarkEnd w:id="4"/>
      <w:bookmarkEnd w:id="5"/>
      <w:bookmarkEnd w:id="6"/>
    </w:p>
    <w:p>
      <w:pPr>
        <w:widowControl/>
        <w:spacing w:line="360" w:lineRule="auto"/>
        <w:ind w:firstLine="482" w:firstLineChars="200"/>
        <w:jc w:val="left"/>
        <w:rPr>
          <w:rFonts w:ascii="仿宋" w:hAnsi="仿宋" w:eastAsia="仿宋" w:cs="Times New Roman"/>
          <w:color w:val="000000" w:themeColor="text1"/>
          <w:sz w:val="24"/>
          <w14:textFill>
            <w14:solidFill>
              <w14:schemeClr w14:val="tx1"/>
            </w14:solidFill>
          </w14:textFill>
        </w:rPr>
      </w:pPr>
      <w:bookmarkStart w:id="7" w:name="_Toc21603"/>
      <w:bookmarkStart w:id="8" w:name="_Toc2459"/>
      <w:bookmarkStart w:id="9" w:name="_Toc28218"/>
      <w:bookmarkStart w:id="10" w:name="_Toc16743"/>
      <w:r>
        <w:rPr>
          <w:rFonts w:hint="eastAsia" w:ascii="仿宋" w:hAnsi="仿宋" w:eastAsia="仿宋" w:cs="Times New Roman"/>
          <w:b/>
          <w:bCs/>
          <w:color w:val="000000" w:themeColor="text1"/>
          <w:sz w:val="24"/>
          <w:u w:val="single"/>
          <w:lang w:val="en-US" w:eastAsia="zh-CN"/>
          <w14:textFill>
            <w14:solidFill>
              <w14:schemeClr w14:val="tx1"/>
            </w14:solidFill>
          </w14:textFill>
        </w:rPr>
        <w:t>成都建木工程项目管理有限公司</w:t>
      </w:r>
      <w:r>
        <w:rPr>
          <w:rFonts w:ascii="仿宋" w:hAnsi="仿宋" w:eastAsia="仿宋" w:cs="Times New Roman"/>
          <w:color w:val="000000" w:themeColor="text1"/>
          <w:sz w:val="24"/>
          <w14:textFill>
            <w14:solidFill>
              <w14:schemeClr w14:val="tx1"/>
            </w14:solidFill>
          </w14:textFill>
        </w:rPr>
        <w:t>受</w:t>
      </w:r>
      <w:r>
        <w:rPr>
          <w:rFonts w:hint="eastAsia" w:ascii="仿宋" w:hAnsi="仿宋" w:eastAsia="仿宋" w:cs="Times New Roman"/>
          <w:color w:val="000000" w:themeColor="text1"/>
          <w:sz w:val="24"/>
          <w:u w:val="single"/>
          <w14:textFill>
            <w14:solidFill>
              <w14:schemeClr w14:val="tx1"/>
            </w14:solidFill>
          </w14:textFill>
        </w:rPr>
        <w:t xml:space="preserve"> </w:t>
      </w:r>
      <w:r>
        <w:rPr>
          <w:rFonts w:hint="eastAsia" w:ascii="仿宋" w:hAnsi="仿宋" w:eastAsia="仿宋" w:cs="Times New Roman"/>
          <w:b/>
          <w:bCs/>
          <w:color w:val="000000" w:themeColor="text1"/>
          <w:sz w:val="24"/>
          <w:u w:val="single"/>
          <w:lang w:val="en-US" w:eastAsia="zh-CN"/>
          <w14:textFill>
            <w14:solidFill>
              <w14:schemeClr w14:val="tx1"/>
            </w14:solidFill>
          </w14:textFill>
        </w:rPr>
        <w:t>都江堰市综合行政执法局</w:t>
      </w:r>
      <w:r>
        <w:rPr>
          <w:rFonts w:hint="eastAsia" w:ascii="仿宋" w:hAnsi="仿宋" w:eastAsia="仿宋" w:cs="Times New Roman"/>
          <w:color w:val="000000" w:themeColor="text1"/>
          <w:sz w:val="24"/>
          <w:u w:val="single"/>
          <w:lang w:val="en-US" w:eastAsia="zh-CN"/>
          <w14:textFill>
            <w14:solidFill>
              <w14:schemeClr w14:val="tx1"/>
            </w14:solidFill>
          </w14:textFill>
        </w:rPr>
        <w:t xml:space="preserve"> </w:t>
      </w:r>
      <w:r>
        <w:rPr>
          <w:rFonts w:ascii="仿宋" w:hAnsi="仿宋" w:eastAsia="仿宋" w:cs="Times New Roman"/>
          <w:color w:val="000000" w:themeColor="text1"/>
          <w:sz w:val="24"/>
          <w14:textFill>
            <w14:solidFill>
              <w14:schemeClr w14:val="tx1"/>
            </w14:solidFill>
          </w14:textFill>
        </w:rPr>
        <w:t>委托，拟对</w:t>
      </w:r>
      <w:r>
        <w:rPr>
          <w:rFonts w:hint="eastAsia" w:ascii="仿宋" w:hAnsi="仿宋" w:eastAsia="仿宋" w:cs="Times New Roman"/>
          <w:b/>
          <w:bCs/>
          <w:color w:val="000000" w:themeColor="text1"/>
          <w:sz w:val="24"/>
          <w:u w:val="single"/>
          <w:lang w:val="en-US" w:eastAsia="zh-CN"/>
          <w14:textFill>
            <w14:solidFill>
              <w14:schemeClr w14:val="tx1"/>
            </w14:solidFill>
          </w14:textFill>
        </w:rPr>
        <w:t>都江堰市综合行政执法局滨江新区道路桥梁、环卫、绿化、街灯社会化管护项目</w:t>
      </w:r>
      <w:r>
        <w:rPr>
          <w:rFonts w:hint="eastAsia" w:ascii="仿宋" w:hAnsi="仿宋" w:eastAsia="仿宋" w:cs="Times New Roman"/>
          <w:color w:val="000000" w:themeColor="text1"/>
          <w:sz w:val="24"/>
          <w:u w:val="single"/>
          <w14:textFill>
            <w14:solidFill>
              <w14:schemeClr w14:val="tx1"/>
            </w14:solidFill>
          </w14:textFill>
        </w:rPr>
        <w:t xml:space="preserve"> </w:t>
      </w:r>
      <w:r>
        <w:rPr>
          <w:rFonts w:ascii="仿宋" w:hAnsi="仿宋" w:eastAsia="仿宋" w:cs="Times New Roman"/>
          <w:color w:val="000000" w:themeColor="text1"/>
          <w:sz w:val="24"/>
          <w14:textFill>
            <w14:solidFill>
              <w14:schemeClr w14:val="tx1"/>
            </w14:solidFill>
          </w14:textFill>
        </w:rPr>
        <w:t>采用竞争性磋商方式进行采购，特邀请符合本次采购要求的供应商参加本项目的竞争性磋商。</w:t>
      </w:r>
    </w:p>
    <w:p>
      <w:pPr>
        <w:widowControl/>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一、采购项目基本情况</w:t>
      </w:r>
    </w:p>
    <w:p>
      <w:pPr>
        <w:widowControl/>
        <w:spacing w:line="360" w:lineRule="auto"/>
        <w:ind w:firstLine="480" w:firstLineChars="200"/>
        <w:rPr>
          <w:rStyle w:val="35"/>
          <w:rFonts w:hint="default" w:ascii="微软雅黑" w:hAnsi="微软雅黑" w:eastAsia="仿宋" w:cs="Tahoma"/>
          <w:color w:val="3D4B64"/>
          <w:szCs w:val="21"/>
          <w:lang w:val="en-US" w:eastAsia="zh-CN"/>
        </w:rPr>
      </w:pPr>
      <w:r>
        <w:rPr>
          <w:rFonts w:hint="eastAsia" w:ascii="仿宋" w:hAnsi="仿宋" w:eastAsia="仿宋" w:cs="仿宋"/>
          <w:color w:val="000000" w:themeColor="text1"/>
          <w:sz w:val="24"/>
          <w14:textFill>
            <w14:solidFill>
              <w14:schemeClr w14:val="tx1"/>
            </w14:solidFill>
          </w14:textFill>
        </w:rPr>
        <w:t>（一）项目编号：510181202200012</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（二）项目名称：</w:t>
      </w:r>
      <w:r>
        <w:rPr>
          <w:rFonts w:hint="eastAsia" w:ascii="仿宋" w:hAnsi="仿宋" w:eastAsia="仿宋" w:cs="Times New Roman"/>
          <w:b w:val="0"/>
          <w:bCs w:val="0"/>
          <w:color w:val="000000" w:themeColor="text1"/>
          <w:sz w:val="24"/>
          <w:u w:val="single"/>
          <w:lang w:val="en-US" w:eastAsia="zh-CN"/>
          <w14:textFill>
            <w14:solidFill>
              <w14:schemeClr w14:val="tx1"/>
            </w14:solidFill>
          </w14:textFill>
        </w:rPr>
        <w:t>都江堰市综合行政执法局滨江新区道路桥梁、环卫、绿化、街灯社会化管护项目</w:t>
      </w:r>
    </w:p>
    <w:p>
      <w:pPr>
        <w:pStyle w:val="27"/>
        <w:spacing w:line="360" w:lineRule="auto"/>
        <w:ind w:firstLine="480" w:firstLineChars="200"/>
        <w:rPr>
          <w:rFonts w:hint="eastAsia" w:ascii="仿宋" w:hAnsi="仿宋" w:eastAsia="仿宋" w:cs="仿宋"/>
          <w:color w:val="000000" w:themeColor="text1"/>
          <w:kern w:val="2"/>
          <w:lang w:eastAsia="zh-CN"/>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（三）采购方式：</w:t>
      </w:r>
      <w:r>
        <w:rPr>
          <w:rFonts w:hint="eastAsia" w:ascii="仿宋" w:hAnsi="仿宋" w:eastAsia="仿宋" w:cs="仿宋"/>
          <w:color w:val="000000" w:themeColor="text1"/>
          <w:kern w:val="2"/>
          <w:lang w:eastAsia="zh-CN"/>
          <w14:textFill>
            <w14:solidFill>
              <w14:schemeClr w14:val="tx1"/>
            </w14:solidFill>
          </w14:textFill>
        </w:rPr>
        <w:t>□</w:t>
      </w:r>
      <w:r>
        <w:rPr>
          <w:rFonts w:hint="eastAsia" w:ascii="仿宋" w:hAnsi="仿宋" w:eastAsia="仿宋" w:cs="仿宋"/>
          <w:color w:val="000000" w:themeColor="text1"/>
          <w:kern w:val="2"/>
          <w14:textFill>
            <w14:solidFill>
              <w14:schemeClr w14:val="tx1"/>
            </w14:solidFill>
          </w14:textFill>
        </w:rPr>
        <w:t xml:space="preserve">竞争性谈判 ☑竞争性磋商 </w:t>
      </w:r>
      <w:r>
        <w:rPr>
          <w:rFonts w:hint="eastAsia" w:ascii="仿宋" w:hAnsi="仿宋" w:eastAsia="仿宋" w:cs="仿宋"/>
          <w:color w:val="000000" w:themeColor="text1"/>
          <w:kern w:val="2"/>
          <w:lang w:eastAsia="zh-CN"/>
          <w14:textFill>
            <w14:solidFill>
              <w14:schemeClr w14:val="tx1"/>
            </w14:solidFill>
          </w14:textFill>
        </w:rPr>
        <w:t>□</w:t>
      </w:r>
      <w:r>
        <w:rPr>
          <w:rFonts w:hint="eastAsia" w:ascii="仿宋" w:hAnsi="仿宋" w:eastAsia="仿宋" w:cs="仿宋"/>
          <w:color w:val="000000" w:themeColor="text1"/>
          <w:kern w:val="2"/>
          <w14:textFill>
            <w14:solidFill>
              <w14:schemeClr w14:val="tx1"/>
            </w14:solidFill>
          </w14:textFill>
        </w:rPr>
        <w:t>询价</w:t>
      </w:r>
    </w:p>
    <w:p>
      <w:pPr>
        <w:widowControl/>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bookmarkStart w:id="11" w:name="_Toc28359090"/>
      <w:bookmarkStart w:id="12" w:name="_Toc35393799"/>
      <w:bookmarkStart w:id="13" w:name="_Toc35393630"/>
      <w:bookmarkStart w:id="14" w:name="_Toc28359013"/>
      <w:r>
        <w:rPr>
          <w:rFonts w:hint="eastAsia" w:ascii="仿宋" w:hAnsi="仿宋" w:eastAsia="仿宋" w:cs="仿宋"/>
          <w:b/>
          <w:bCs/>
          <w:color w:val="000000" w:themeColor="text1"/>
          <w:sz w:val="24"/>
          <w14:textFill>
            <w14:solidFill>
              <w14:schemeClr w14:val="tx1"/>
            </w14:solidFill>
          </w14:textFill>
        </w:rPr>
        <w:t>二、资金情况</w:t>
      </w:r>
    </w:p>
    <w:p>
      <w:pPr>
        <w:widowControl/>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资金来源：地方财政资金。</w:t>
      </w:r>
    </w:p>
    <w:p>
      <w:pPr>
        <w:widowControl/>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三、采购项目简介：</w:t>
      </w:r>
    </w:p>
    <w:p>
      <w:pPr>
        <w:widowControl/>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本项目共1个包。（详见磋商文件第五章）。</w:t>
      </w:r>
    </w:p>
    <w:p>
      <w:pPr>
        <w:spacing w:after="120" w:line="440" w:lineRule="exact"/>
        <w:ind w:firstLine="482" w:firstLineChars="200"/>
        <w:rPr>
          <w:rFonts w:ascii="仿宋" w:hAnsi="仿宋" w:eastAsia="仿宋"/>
          <w:b/>
          <w:bCs/>
          <w:sz w:val="24"/>
        </w:rPr>
      </w:pPr>
      <w:r>
        <w:rPr>
          <w:rFonts w:hint="eastAsia" w:ascii="仿宋" w:hAnsi="仿宋" w:eastAsia="仿宋"/>
          <w:b/>
          <w:bCs/>
          <w:sz w:val="24"/>
        </w:rPr>
        <w:t>四、供应商邀请方式</w:t>
      </w:r>
    </w:p>
    <w:p>
      <w:pPr>
        <w:spacing w:after="120" w:line="440" w:lineRule="exact"/>
        <w:ind w:firstLine="480" w:firstLineChars="200"/>
        <w:rPr>
          <w:rFonts w:ascii="仿宋" w:hAnsi="仿宋" w:eastAsia="仿宋"/>
          <w:bCs/>
          <w:sz w:val="24"/>
        </w:rPr>
      </w:pPr>
      <w:bookmarkStart w:id="15" w:name="PO_默认文件内容_3"/>
      <w:r>
        <w:rPr>
          <w:rFonts w:hint="eastAsia" w:ascii="仿宋" w:hAnsi="仿宋" w:eastAsia="仿宋"/>
          <w:bCs/>
          <w:sz w:val="24"/>
        </w:rPr>
        <w:t>本次采购采取方式</w:t>
      </w:r>
      <w:r>
        <w:rPr>
          <w:rFonts w:ascii="仿宋" w:hAnsi="仿宋" w:eastAsia="仿宋"/>
          <w:bCs/>
          <w:sz w:val="24"/>
        </w:rPr>
        <w:t>1</w:t>
      </w:r>
      <w:r>
        <w:rPr>
          <w:rFonts w:hint="eastAsia" w:ascii="仿宋" w:hAnsi="仿宋" w:eastAsia="仿宋"/>
          <w:bCs/>
          <w:sz w:val="24"/>
        </w:rPr>
        <w:t>邀请参加磋商的供应商。</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方式1（公告方式）：本次竞争性磋商邀请在四川政府采购网上以公告形式发布；</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方式2（书面推荐）：通过采购人和评审专家各自出具书面推荐意见，推荐符合相应资格条件的供应商参与本次采购活动；</w:t>
      </w:r>
    </w:p>
    <w:p>
      <w:pPr>
        <w:widowControl/>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bCs/>
          <w:sz w:val="24"/>
        </w:rPr>
        <w:t>方式3（供应商库随机抽取）：通过省级以上财政部门建立的供应商库中随机抽取供应商。</w:t>
      </w:r>
      <w:bookmarkEnd w:id="15"/>
    </w:p>
    <w:p>
      <w:pPr>
        <w:widowControl/>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b/>
          <w:bCs/>
          <w:sz w:val="24"/>
        </w:rPr>
        <w:t>五、供应商参加本次政府采购活动应具备下列条件</w:t>
      </w:r>
      <w:r>
        <w:rPr>
          <w:rFonts w:hint="eastAsia" w:ascii="仿宋" w:hAnsi="仿宋" w:eastAsia="仿宋" w:cs="仿宋"/>
          <w:b/>
          <w:bCs/>
          <w:color w:val="000000" w:themeColor="text1"/>
          <w:sz w:val="24"/>
          <w14:textFill>
            <w14:solidFill>
              <w14:schemeClr w14:val="tx1"/>
            </w14:solidFill>
          </w14:textFill>
        </w:rPr>
        <w:t>：</w:t>
      </w:r>
      <w:bookmarkEnd w:id="11"/>
      <w:bookmarkEnd w:id="12"/>
      <w:bookmarkEnd w:id="13"/>
      <w:bookmarkEnd w:id="14"/>
    </w:p>
    <w:p>
      <w:pPr>
        <w:pStyle w:val="27"/>
        <w:spacing w:line="360" w:lineRule="auto"/>
        <w:ind w:firstLine="480" w:firstLineChars="200"/>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（一）满足《中华人民共和国政府采购法》第二十二条规定；</w:t>
      </w:r>
    </w:p>
    <w:p>
      <w:pPr>
        <w:pStyle w:val="27"/>
        <w:spacing w:line="360" w:lineRule="auto"/>
        <w:ind w:firstLine="480" w:firstLineChars="200"/>
        <w:rPr>
          <w:rFonts w:ascii="仿宋" w:hAnsi="仿宋" w:eastAsia="仿宋" w:cs="仿宋"/>
          <w:color w:val="000000" w:themeColor="text1"/>
          <w:kern w:val="2"/>
          <w:highlight w:val="yellow"/>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（二）落实政府采购政策需满足的资格要求：</w:t>
      </w:r>
      <w:r>
        <w:rPr>
          <w:rFonts w:hint="eastAsia" w:ascii="仿宋" w:hAnsi="仿宋" w:eastAsia="仿宋" w:cs="仿宋"/>
          <w:color w:val="000000" w:themeColor="text1"/>
          <w:kern w:val="2"/>
          <w:lang w:eastAsia="zh-CN"/>
          <w14:textFill>
            <w14:solidFill>
              <w14:schemeClr w14:val="tx1"/>
            </w14:solidFill>
          </w14:textFill>
        </w:rPr>
        <w:t>无</w:t>
      </w:r>
      <w:r>
        <w:rPr>
          <w:rFonts w:hint="eastAsia" w:ascii="仿宋" w:hAnsi="仿宋" w:eastAsia="仿宋" w:cs="仿宋"/>
          <w:color w:val="000000" w:themeColor="text1"/>
          <w:kern w:val="2"/>
          <w14:textFill>
            <w14:solidFill>
              <w14:schemeClr w14:val="tx1"/>
            </w14:solidFill>
          </w14:textFill>
        </w:rPr>
        <w:t>；</w:t>
      </w:r>
    </w:p>
    <w:p>
      <w:pPr>
        <w:pStyle w:val="27"/>
        <w:spacing w:line="360" w:lineRule="auto"/>
        <w:ind w:firstLine="480" w:firstLineChars="200"/>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（三）本项目的特定资格要求：供应商应具有市政公用工程施工总承包三级及以上资质</w:t>
      </w:r>
      <w:r>
        <w:rPr>
          <w:rFonts w:hint="eastAsia" w:ascii="仿宋" w:hAnsi="仿宋" w:eastAsia="仿宋" w:cs="仿宋"/>
          <w:color w:val="000000" w:themeColor="text1"/>
          <w:kern w:val="2"/>
          <w:lang w:eastAsia="zh-CN"/>
          <w14:textFill>
            <w14:solidFill>
              <w14:schemeClr w14:val="tx1"/>
            </w14:solidFill>
          </w14:textFill>
        </w:rPr>
        <w:t>和</w:t>
      </w:r>
      <w:r>
        <w:rPr>
          <w:rFonts w:hint="eastAsia" w:ascii="仿宋" w:hAnsi="仿宋" w:eastAsia="仿宋" w:cs="仿宋"/>
          <w:color w:val="000000" w:themeColor="text1"/>
          <w:kern w:val="2"/>
          <w14:textFill>
            <w14:solidFill>
              <w14:schemeClr w14:val="tx1"/>
            </w14:solidFill>
          </w14:textFill>
        </w:rPr>
        <w:t>城市及道路照明工程专业承包三级及以上资质；</w:t>
      </w:r>
    </w:p>
    <w:p>
      <w:pPr>
        <w:spacing w:line="440" w:lineRule="exact"/>
        <w:ind w:firstLine="482" w:firstLineChars="200"/>
        <w:rPr>
          <w:rFonts w:ascii="仿宋" w:hAnsi="仿宋" w:eastAsia="仿宋"/>
          <w:b/>
          <w:sz w:val="24"/>
        </w:rPr>
      </w:pPr>
      <w:bookmarkStart w:id="16" w:name="_Toc35393800"/>
      <w:bookmarkStart w:id="17" w:name="_Toc35393631"/>
      <w:r>
        <w:rPr>
          <w:rFonts w:hint="eastAsia" w:ascii="仿宋" w:hAnsi="仿宋" w:eastAsia="仿宋"/>
          <w:b/>
          <w:sz w:val="24"/>
        </w:rPr>
        <w:t>六、禁止参加本次采购活动的供应商</w:t>
      </w:r>
    </w:p>
    <w:p>
      <w:pPr>
        <w:widowControl/>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sz w:val="24"/>
        </w:rPr>
        <w:t>根据《关于在政府采购活动中查询及使用信用记录有关问题的通知》（财库〔2016〕125号）的要求，采购人/采购代理机构将通过“信用中国”网站（www.creditchina.gov.cn）、“中国政府采购网”网站（www.ccgp.gov.cn）等渠道查询供应商在递交响应文件截止之日前的信用记录并保存信用记录结果网页截图，拒绝列入失信被执行人名单、重大税收违法案件当事人名单、政府采购严重违法失信行为记录名单中的供应商参加本项目的采购活动。</w:t>
      </w:r>
    </w:p>
    <w:bookmarkEnd w:id="16"/>
    <w:bookmarkEnd w:id="17"/>
    <w:p>
      <w:pPr>
        <w:spacing w:line="440" w:lineRule="exact"/>
        <w:ind w:firstLine="482" w:firstLineChars="200"/>
        <w:rPr>
          <w:rFonts w:ascii="仿宋" w:hAnsi="仿宋" w:eastAsia="仿宋"/>
          <w:b/>
          <w:sz w:val="24"/>
        </w:rPr>
      </w:pPr>
      <w:r>
        <w:rPr>
          <w:rFonts w:hint="eastAsia" w:ascii="仿宋" w:hAnsi="仿宋" w:eastAsia="仿宋"/>
          <w:b/>
          <w:sz w:val="24"/>
        </w:rPr>
        <w:t>七、磋商文件获取方式、时间、地点：</w:t>
      </w:r>
    </w:p>
    <w:p>
      <w:pPr>
        <w:spacing w:after="50" w:line="420" w:lineRule="exact"/>
        <w:ind w:firstLine="480" w:firstLineChars="200"/>
        <w:rPr>
          <w:rFonts w:ascii="仿宋" w:hAnsi="仿宋" w:eastAsia="仿宋"/>
          <w:sz w:val="24"/>
        </w:rPr>
      </w:pPr>
      <w:bookmarkStart w:id="18" w:name="PO_默认文件内容_47"/>
      <w:r>
        <w:rPr>
          <w:rFonts w:hint="eastAsia" w:ascii="仿宋" w:hAnsi="仿宋" w:eastAsia="仿宋"/>
          <w:sz w:val="24"/>
        </w:rPr>
        <w:t>磋商文件获取时间：202</w:t>
      </w:r>
      <w:r>
        <w:rPr>
          <w:rFonts w:hint="eastAsia" w:ascii="仿宋" w:hAnsi="仿宋" w:eastAsia="仿宋"/>
          <w:sz w:val="24"/>
          <w:lang w:val="en-US" w:eastAsia="zh-CN"/>
        </w:rPr>
        <w:t>2</w:t>
      </w:r>
      <w:r>
        <w:rPr>
          <w:rFonts w:hint="eastAsia" w:ascii="仿宋" w:hAnsi="仿宋" w:eastAsia="仿宋"/>
          <w:sz w:val="24"/>
        </w:rPr>
        <w:t>年</w:t>
      </w:r>
      <w:r>
        <w:rPr>
          <w:rFonts w:hint="eastAsia" w:ascii="仿宋" w:hAnsi="仿宋" w:eastAsia="仿宋"/>
          <w:sz w:val="24"/>
          <w:lang w:val="en-US" w:eastAsia="zh-CN"/>
        </w:rPr>
        <w:t>02</w:t>
      </w:r>
      <w:r>
        <w:rPr>
          <w:rFonts w:hint="eastAsia" w:ascii="仿宋" w:hAnsi="仿宋" w:eastAsia="仿宋"/>
          <w:sz w:val="24"/>
        </w:rPr>
        <w:t>月</w:t>
      </w:r>
      <w:r>
        <w:rPr>
          <w:rFonts w:hint="eastAsia" w:ascii="仿宋" w:hAnsi="仿宋" w:eastAsia="仿宋"/>
          <w:sz w:val="24"/>
          <w:lang w:val="en-US" w:eastAsia="zh-CN"/>
        </w:rPr>
        <w:t>24</w:t>
      </w:r>
      <w:r>
        <w:rPr>
          <w:rFonts w:hint="eastAsia" w:ascii="仿宋" w:hAnsi="仿宋" w:eastAsia="仿宋"/>
          <w:sz w:val="24"/>
        </w:rPr>
        <w:t>日9:00至202</w:t>
      </w:r>
      <w:r>
        <w:rPr>
          <w:rFonts w:ascii="仿宋" w:hAnsi="仿宋" w:eastAsia="仿宋"/>
          <w:sz w:val="24"/>
        </w:rPr>
        <w:t>2</w:t>
      </w:r>
      <w:r>
        <w:rPr>
          <w:rFonts w:hint="eastAsia" w:ascii="仿宋" w:hAnsi="仿宋" w:eastAsia="仿宋"/>
          <w:sz w:val="24"/>
        </w:rPr>
        <w:t>年</w:t>
      </w:r>
      <w:r>
        <w:rPr>
          <w:rFonts w:hint="eastAsia" w:ascii="仿宋" w:hAnsi="仿宋" w:eastAsia="仿宋"/>
          <w:sz w:val="24"/>
          <w:lang w:val="en-US" w:eastAsia="zh-CN"/>
        </w:rPr>
        <w:t>03</w:t>
      </w:r>
      <w:r>
        <w:rPr>
          <w:rFonts w:hint="eastAsia" w:ascii="仿宋" w:hAnsi="仿宋" w:eastAsia="仿宋"/>
          <w:sz w:val="24"/>
        </w:rPr>
        <w:t>月</w:t>
      </w:r>
      <w:r>
        <w:rPr>
          <w:rFonts w:hint="eastAsia" w:ascii="仿宋" w:hAnsi="仿宋" w:eastAsia="仿宋"/>
          <w:sz w:val="24"/>
          <w:lang w:val="en-US" w:eastAsia="zh-CN"/>
        </w:rPr>
        <w:t>03</w:t>
      </w:r>
      <w:r>
        <w:rPr>
          <w:rFonts w:hint="eastAsia" w:ascii="仿宋" w:hAnsi="仿宋" w:eastAsia="仿宋"/>
          <w:sz w:val="24"/>
        </w:rPr>
        <w:t>日17：00（北京时间）</w:t>
      </w:r>
    </w:p>
    <w:p>
      <w:pPr>
        <w:spacing w:after="50" w:line="420" w:lineRule="exact"/>
        <w:ind w:firstLine="480" w:firstLineChars="200"/>
        <w:rPr>
          <w:rFonts w:ascii="仿宋" w:hAnsi="仿宋" w:eastAsia="仿宋"/>
          <w:sz w:val="24"/>
        </w:rPr>
      </w:pPr>
      <w:r>
        <w:rPr>
          <w:rFonts w:hint="eastAsia" w:ascii="仿宋" w:hAnsi="仿宋" w:eastAsia="仿宋"/>
          <w:sz w:val="24"/>
        </w:rPr>
        <w:t>磋商文件获取方式：供应商须在“政府采购云平台”注册后，从“政府采购云平台”获取采购文件（网址：</w:t>
      </w:r>
      <w:r>
        <w:fldChar w:fldCharType="begin"/>
      </w:r>
      <w:r>
        <w:instrText xml:space="preserve"> HYPERLINK "https://www.zcygov.cn）项目采购—获取采购文件—申请获取采购文件。_x0005_" </w:instrText>
      </w:r>
      <w:r>
        <w:fldChar w:fldCharType="separate"/>
      </w:r>
      <w:r>
        <w:rPr>
          <w:rFonts w:hint="eastAsia" w:ascii="仿宋" w:hAnsi="仿宋" w:eastAsia="仿宋"/>
          <w:sz w:val="24"/>
        </w:rPr>
        <w:t>https://www.zcygov.cn）。登录政府采购云平台—项目采购—获取采购文件—申请获取采购文件</w:t>
      </w:r>
      <w:r>
        <w:rPr>
          <w:rFonts w:ascii="仿宋" w:hAnsi="仿宋" w:eastAsia="仿宋"/>
          <w:sz w:val="24"/>
        </w:rPr>
        <w:fldChar w:fldCharType="end"/>
      </w:r>
      <w:r>
        <w:rPr>
          <w:rFonts w:hint="eastAsia" w:ascii="仿宋" w:hAnsi="仿宋" w:eastAsia="仿宋"/>
          <w:sz w:val="24"/>
        </w:rPr>
        <w:t>。</w:t>
      </w:r>
    </w:p>
    <w:p>
      <w:pPr>
        <w:spacing w:after="50" w:line="420" w:lineRule="exact"/>
        <w:ind w:firstLine="480" w:firstLineChars="200"/>
        <w:rPr>
          <w:rFonts w:ascii="仿宋" w:hAnsi="仿宋" w:eastAsia="仿宋"/>
          <w:sz w:val="24"/>
        </w:rPr>
      </w:pPr>
      <w:r>
        <w:rPr>
          <w:rFonts w:hint="eastAsia" w:ascii="仿宋" w:hAnsi="仿宋" w:eastAsia="仿宋"/>
          <w:sz w:val="24"/>
        </w:rPr>
        <w:t>提示：</w:t>
      </w:r>
    </w:p>
    <w:p>
      <w:pPr>
        <w:numPr>
          <w:ilvl w:val="0"/>
          <w:numId w:val="1"/>
        </w:numPr>
        <w:spacing w:after="50" w:line="420" w:lineRule="exact"/>
        <w:ind w:firstLine="480" w:firstLineChars="200"/>
        <w:rPr>
          <w:rFonts w:ascii="仿宋" w:hAnsi="仿宋" w:eastAsia="仿宋"/>
          <w:sz w:val="24"/>
        </w:rPr>
      </w:pPr>
      <w:r>
        <w:rPr>
          <w:rFonts w:hint="eastAsia" w:ascii="仿宋" w:hAnsi="仿宋" w:eastAsia="仿宋"/>
          <w:sz w:val="24"/>
        </w:rPr>
        <w:t>本项目磋商文件免费获取。</w:t>
      </w:r>
    </w:p>
    <w:p>
      <w:pPr>
        <w:spacing w:after="50" w:line="420" w:lineRule="exact"/>
        <w:ind w:firstLine="480" w:firstLineChars="200"/>
        <w:rPr>
          <w:rFonts w:ascii="仿宋" w:hAnsi="仿宋" w:eastAsia="仿宋"/>
          <w:sz w:val="24"/>
        </w:rPr>
      </w:pPr>
      <w:r>
        <w:rPr>
          <w:rFonts w:hint="eastAsia" w:ascii="仿宋" w:hAnsi="仿宋" w:eastAsia="仿宋"/>
          <w:sz w:val="24"/>
        </w:rPr>
        <w:t>（2）供应商只有在“政府采购云平台”完成获取磋商文件申请并下载磋商文件后才视作依法参与本项目。如未在“政府采购云平台”内完成相关流程，引起的无效行为责任自负。</w:t>
      </w:r>
    </w:p>
    <w:p>
      <w:pPr>
        <w:spacing w:after="50" w:line="420" w:lineRule="exact"/>
        <w:ind w:firstLine="480" w:firstLineChars="200"/>
        <w:rPr>
          <w:rFonts w:ascii="仿宋" w:hAnsi="仿宋" w:eastAsia="仿宋"/>
          <w:sz w:val="24"/>
        </w:rPr>
      </w:pPr>
      <w:r>
        <w:rPr>
          <w:rFonts w:hint="eastAsia" w:ascii="仿宋" w:hAnsi="仿宋" w:eastAsia="仿宋"/>
          <w:sz w:val="24"/>
        </w:rPr>
        <w:t>（3）政府采购云平台供应商注册地址：</w:t>
      </w:r>
    </w:p>
    <w:p>
      <w:pPr>
        <w:spacing w:after="50" w:line="420" w:lineRule="exact"/>
        <w:ind w:firstLine="480" w:firstLineChars="200"/>
        <w:rPr>
          <w:rFonts w:ascii="仿宋" w:hAnsi="仿宋" w:eastAsia="仿宋"/>
          <w:sz w:val="24"/>
        </w:rPr>
      </w:pPr>
      <w:r>
        <w:rPr>
          <w:rFonts w:hint="eastAsia" w:ascii="仿宋" w:hAnsi="仿宋" w:eastAsia="仿宋"/>
          <w:sz w:val="24"/>
        </w:rPr>
        <w:t>https://middle.zcygov.cn/v-settle-front/registry</w:t>
      </w:r>
    </w:p>
    <w:bookmarkEnd w:id="18"/>
    <w:p>
      <w:pPr>
        <w:spacing w:after="120" w:line="440" w:lineRule="exact"/>
        <w:ind w:firstLine="482" w:firstLineChars="200"/>
        <w:rPr>
          <w:rFonts w:ascii="仿宋" w:hAnsi="仿宋" w:eastAsia="仿宋"/>
          <w:sz w:val="24"/>
          <w:szCs w:val="28"/>
        </w:rPr>
      </w:pPr>
      <w:r>
        <w:rPr>
          <w:rFonts w:hint="eastAsia" w:ascii="仿宋" w:hAnsi="仿宋" w:eastAsia="仿宋"/>
          <w:b/>
          <w:sz w:val="24"/>
          <w:szCs w:val="28"/>
        </w:rPr>
        <w:t>八、递交响应文件</w:t>
      </w:r>
      <w:r>
        <w:rPr>
          <w:rFonts w:hint="eastAsia" w:ascii="仿宋" w:hAnsi="仿宋" w:eastAsia="仿宋"/>
          <w:b/>
          <w:sz w:val="24"/>
        </w:rPr>
        <w:t>截止时间(参加</w:t>
      </w:r>
      <w:r>
        <w:rPr>
          <w:rFonts w:ascii="仿宋" w:hAnsi="仿宋" w:eastAsia="仿宋"/>
          <w:b/>
          <w:sz w:val="24"/>
        </w:rPr>
        <w:t>磋商的时间</w:t>
      </w:r>
      <w:r>
        <w:rPr>
          <w:rFonts w:hint="eastAsia" w:ascii="仿宋" w:hAnsi="仿宋" w:eastAsia="仿宋"/>
          <w:b/>
          <w:sz w:val="24"/>
        </w:rPr>
        <w:t>)：</w:t>
      </w:r>
      <w:r>
        <w:rPr>
          <w:rFonts w:hint="eastAsia" w:ascii="仿宋" w:hAnsi="仿宋" w:eastAsia="仿宋"/>
          <w:sz w:val="24"/>
        </w:rPr>
        <w:t>202</w:t>
      </w:r>
      <w:r>
        <w:rPr>
          <w:rFonts w:ascii="仿宋" w:hAnsi="仿宋" w:eastAsia="仿宋"/>
          <w:sz w:val="24"/>
        </w:rPr>
        <w:t>2</w:t>
      </w:r>
      <w:r>
        <w:rPr>
          <w:rFonts w:hint="eastAsia" w:ascii="仿宋" w:hAnsi="仿宋" w:eastAsia="仿宋"/>
          <w:sz w:val="24"/>
        </w:rPr>
        <w:t>年</w:t>
      </w:r>
      <w:r>
        <w:rPr>
          <w:rFonts w:hint="eastAsia" w:ascii="仿宋" w:hAnsi="仿宋" w:eastAsia="仿宋"/>
          <w:sz w:val="24"/>
          <w:lang w:val="en-US" w:eastAsia="zh-CN"/>
        </w:rPr>
        <w:t>03</w:t>
      </w:r>
      <w:r>
        <w:rPr>
          <w:rFonts w:hint="eastAsia" w:ascii="仿宋" w:hAnsi="仿宋" w:eastAsia="仿宋"/>
          <w:sz w:val="24"/>
        </w:rPr>
        <w:t>月</w:t>
      </w:r>
      <w:r>
        <w:rPr>
          <w:rFonts w:hint="eastAsia" w:ascii="仿宋" w:hAnsi="仿宋" w:eastAsia="仿宋"/>
          <w:sz w:val="24"/>
          <w:lang w:val="en-US" w:eastAsia="zh-CN"/>
        </w:rPr>
        <w:t>07</w:t>
      </w:r>
      <w:r>
        <w:rPr>
          <w:rFonts w:hint="eastAsia" w:ascii="仿宋" w:hAnsi="仿宋" w:eastAsia="仿宋"/>
          <w:sz w:val="24"/>
        </w:rPr>
        <w:t>日1</w:t>
      </w:r>
      <w:r>
        <w:rPr>
          <w:rFonts w:hint="eastAsia" w:ascii="仿宋" w:hAnsi="仿宋" w:eastAsia="仿宋"/>
          <w:sz w:val="24"/>
          <w:lang w:val="en-US" w:eastAsia="zh-CN"/>
        </w:rPr>
        <w:t>0</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r>
        <w:rPr>
          <w:rFonts w:ascii="仿宋" w:hAnsi="仿宋" w:eastAsia="仿宋"/>
          <w:sz w:val="24"/>
          <w:szCs w:val="28"/>
        </w:rPr>
        <w:t>（北京时间）</w:t>
      </w:r>
      <w:r>
        <w:rPr>
          <w:rFonts w:hint="eastAsia" w:ascii="仿宋" w:hAnsi="仿宋" w:eastAsia="仿宋"/>
          <w:sz w:val="24"/>
          <w:szCs w:val="28"/>
        </w:rPr>
        <w:t xml:space="preserve">。 </w:t>
      </w:r>
    </w:p>
    <w:p>
      <w:pPr>
        <w:spacing w:after="120" w:line="440" w:lineRule="exact"/>
        <w:ind w:firstLine="482" w:firstLineChars="200"/>
        <w:rPr>
          <w:rFonts w:ascii="仿宋" w:hAnsi="仿宋" w:eastAsia="仿宋"/>
          <w:sz w:val="24"/>
          <w:szCs w:val="28"/>
        </w:rPr>
      </w:pPr>
      <w:r>
        <w:rPr>
          <w:rFonts w:hint="eastAsia" w:ascii="仿宋" w:hAnsi="仿宋" w:eastAsia="仿宋"/>
          <w:b/>
          <w:sz w:val="24"/>
          <w:szCs w:val="28"/>
        </w:rPr>
        <w:t>九</w:t>
      </w:r>
      <w:r>
        <w:rPr>
          <w:rFonts w:hint="eastAsia" w:ascii="仿宋" w:hAnsi="仿宋" w:eastAsia="仿宋"/>
          <w:b/>
          <w:sz w:val="24"/>
        </w:rPr>
        <w:t>、递交响应文件地点：</w:t>
      </w:r>
      <w:bookmarkStart w:id="19" w:name="PO_默认文件内容_7"/>
      <w:r>
        <w:rPr>
          <w:rFonts w:hint="eastAsia" w:ascii="仿宋" w:hAnsi="仿宋" w:eastAsia="仿宋"/>
          <w:sz w:val="24"/>
        </w:rPr>
        <w:t>响应文件必须在递交响应文件截止时间前送达磋商地点。逾期送达或没有密封的响应文件恕不接收。本次采购不接收邮寄的响应文件。</w:t>
      </w:r>
      <w:bookmarkEnd w:id="19"/>
      <w:r>
        <w:rPr>
          <w:rFonts w:hint="eastAsia" w:ascii="仿宋" w:hAnsi="仿宋" w:eastAsia="仿宋"/>
          <w:sz w:val="24"/>
        </w:rPr>
        <w:t>（</w:t>
      </w:r>
      <w:r>
        <w:rPr>
          <w:rFonts w:hint="eastAsia" w:ascii="仿宋" w:hAnsi="仿宋" w:eastAsia="仿宋"/>
          <w:b/>
          <w:bCs/>
          <w:sz w:val="24"/>
        </w:rPr>
        <w:t>文件接收时间：</w:t>
      </w:r>
      <w:r>
        <w:rPr>
          <w:rFonts w:hint="eastAsia" w:ascii="仿宋" w:hAnsi="仿宋" w:eastAsia="仿宋"/>
          <w:sz w:val="24"/>
        </w:rPr>
        <w:t>202</w:t>
      </w:r>
      <w:r>
        <w:rPr>
          <w:rFonts w:ascii="仿宋" w:hAnsi="仿宋" w:eastAsia="仿宋"/>
          <w:sz w:val="24"/>
        </w:rPr>
        <w:t>2</w:t>
      </w:r>
      <w:r>
        <w:rPr>
          <w:rFonts w:hint="eastAsia" w:ascii="仿宋" w:hAnsi="仿宋" w:eastAsia="仿宋"/>
          <w:sz w:val="24"/>
        </w:rPr>
        <w:t>年</w:t>
      </w:r>
      <w:r>
        <w:rPr>
          <w:rFonts w:hint="eastAsia" w:ascii="仿宋" w:hAnsi="仿宋" w:eastAsia="仿宋"/>
          <w:sz w:val="24"/>
          <w:lang w:val="en-US" w:eastAsia="zh-CN"/>
        </w:rPr>
        <w:t>03</w:t>
      </w:r>
      <w:r>
        <w:rPr>
          <w:rFonts w:hint="eastAsia" w:ascii="仿宋" w:hAnsi="仿宋" w:eastAsia="仿宋"/>
          <w:sz w:val="24"/>
        </w:rPr>
        <w:t>月</w:t>
      </w:r>
      <w:r>
        <w:rPr>
          <w:rFonts w:hint="eastAsia" w:ascii="仿宋" w:hAnsi="仿宋" w:eastAsia="仿宋"/>
          <w:sz w:val="24"/>
          <w:lang w:val="en-US" w:eastAsia="zh-CN"/>
        </w:rPr>
        <w:t>07</w:t>
      </w:r>
      <w:r>
        <w:rPr>
          <w:rFonts w:hint="eastAsia" w:ascii="仿宋" w:hAnsi="仿宋" w:eastAsia="仿宋"/>
          <w:sz w:val="24"/>
        </w:rPr>
        <w:t>日</w:t>
      </w:r>
      <w:r>
        <w:rPr>
          <w:rFonts w:hint="eastAsia" w:ascii="仿宋" w:hAnsi="仿宋" w:eastAsia="仿宋"/>
          <w:sz w:val="24"/>
          <w:lang w:val="en-US" w:eastAsia="zh-CN"/>
        </w:rPr>
        <w:t>09</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w:t>
      </w:r>
      <w:r>
        <w:rPr>
          <w:rFonts w:hint="eastAsia" w:ascii="仿宋" w:hAnsi="仿宋" w:eastAsia="仿宋"/>
          <w:b/>
          <w:bCs/>
          <w:sz w:val="24"/>
        </w:rPr>
        <w:t>-</w:t>
      </w:r>
      <w:r>
        <w:rPr>
          <w:rFonts w:hint="eastAsia" w:ascii="仿宋" w:hAnsi="仿宋" w:eastAsia="仿宋"/>
          <w:sz w:val="24"/>
        </w:rPr>
        <w:t>202</w:t>
      </w:r>
      <w:r>
        <w:rPr>
          <w:rFonts w:ascii="仿宋" w:hAnsi="仿宋" w:eastAsia="仿宋"/>
          <w:sz w:val="24"/>
        </w:rPr>
        <w:t>2</w:t>
      </w:r>
      <w:r>
        <w:rPr>
          <w:rFonts w:hint="eastAsia" w:ascii="仿宋" w:hAnsi="仿宋" w:eastAsia="仿宋"/>
          <w:sz w:val="24"/>
        </w:rPr>
        <w:t>年</w:t>
      </w:r>
      <w:r>
        <w:rPr>
          <w:rFonts w:hint="eastAsia" w:ascii="仿宋" w:hAnsi="仿宋" w:eastAsia="仿宋"/>
          <w:sz w:val="24"/>
          <w:lang w:val="en-US" w:eastAsia="zh-CN"/>
        </w:rPr>
        <w:t>03</w:t>
      </w:r>
      <w:r>
        <w:rPr>
          <w:rFonts w:hint="eastAsia" w:ascii="仿宋" w:hAnsi="仿宋" w:eastAsia="仿宋"/>
          <w:sz w:val="24"/>
        </w:rPr>
        <w:t>月</w:t>
      </w:r>
      <w:r>
        <w:rPr>
          <w:rFonts w:hint="eastAsia" w:ascii="仿宋" w:hAnsi="仿宋" w:eastAsia="仿宋"/>
          <w:sz w:val="24"/>
          <w:lang w:val="en-US" w:eastAsia="zh-CN"/>
        </w:rPr>
        <w:t>07</w:t>
      </w:r>
      <w:r>
        <w:rPr>
          <w:rFonts w:hint="eastAsia" w:ascii="仿宋" w:hAnsi="仿宋" w:eastAsia="仿宋"/>
          <w:sz w:val="24"/>
        </w:rPr>
        <w:t>日1</w:t>
      </w:r>
      <w:r>
        <w:rPr>
          <w:rFonts w:hint="eastAsia" w:ascii="仿宋" w:hAnsi="仿宋" w:eastAsia="仿宋"/>
          <w:sz w:val="24"/>
          <w:lang w:val="en-US" w:eastAsia="zh-CN"/>
        </w:rPr>
        <w:t>0</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sz w:val="24"/>
        </w:rPr>
        <w:t>0</w:t>
      </w:r>
      <w:r>
        <w:rPr>
          <w:rFonts w:hint="eastAsia" w:ascii="仿宋" w:hAnsi="仿宋" w:eastAsia="仿宋"/>
          <w:b/>
          <w:bCs/>
          <w:sz w:val="24"/>
        </w:rPr>
        <w:t>）</w:t>
      </w:r>
    </w:p>
    <w:p>
      <w:pPr>
        <w:spacing w:after="120" w:line="440" w:lineRule="exact"/>
        <w:ind w:firstLine="482" w:firstLineChars="200"/>
        <w:rPr>
          <w:rFonts w:ascii="仿宋" w:hAnsi="仿宋" w:eastAsia="仿宋"/>
          <w:sz w:val="24"/>
          <w:szCs w:val="28"/>
        </w:rPr>
      </w:pPr>
      <w:r>
        <w:rPr>
          <w:rFonts w:hint="eastAsia" w:ascii="仿宋" w:hAnsi="仿宋" w:eastAsia="仿宋"/>
          <w:b/>
          <w:sz w:val="24"/>
          <w:szCs w:val="28"/>
        </w:rPr>
        <w:t>十、响应文件开启时间：</w:t>
      </w:r>
      <w:r>
        <w:rPr>
          <w:rFonts w:hint="eastAsia" w:ascii="仿宋" w:hAnsi="仿宋" w:eastAsia="仿宋"/>
          <w:sz w:val="24"/>
          <w:szCs w:val="28"/>
        </w:rPr>
        <w:t>2022年</w:t>
      </w:r>
      <w:r>
        <w:rPr>
          <w:rFonts w:hint="eastAsia" w:ascii="仿宋" w:hAnsi="仿宋" w:eastAsia="仿宋"/>
          <w:sz w:val="24"/>
          <w:szCs w:val="28"/>
          <w:lang w:val="en-US" w:eastAsia="zh-CN"/>
        </w:rPr>
        <w:t>03</w:t>
      </w:r>
      <w:r>
        <w:rPr>
          <w:rFonts w:hint="eastAsia" w:ascii="仿宋" w:hAnsi="仿宋" w:eastAsia="仿宋"/>
          <w:sz w:val="24"/>
          <w:szCs w:val="28"/>
        </w:rPr>
        <w:t>月</w:t>
      </w:r>
      <w:r>
        <w:rPr>
          <w:rFonts w:hint="eastAsia" w:ascii="仿宋" w:hAnsi="仿宋" w:eastAsia="仿宋"/>
          <w:sz w:val="24"/>
          <w:szCs w:val="28"/>
          <w:lang w:val="en-US" w:eastAsia="zh-CN"/>
        </w:rPr>
        <w:t>07</w:t>
      </w:r>
      <w:r>
        <w:rPr>
          <w:rFonts w:hint="eastAsia" w:ascii="仿宋" w:hAnsi="仿宋" w:eastAsia="仿宋"/>
          <w:sz w:val="24"/>
          <w:szCs w:val="28"/>
        </w:rPr>
        <w:t>日1</w:t>
      </w:r>
      <w:r>
        <w:rPr>
          <w:rFonts w:hint="eastAsia" w:ascii="仿宋" w:hAnsi="仿宋" w:eastAsia="仿宋"/>
          <w:sz w:val="24"/>
          <w:szCs w:val="28"/>
          <w:lang w:val="en-US" w:eastAsia="zh-CN"/>
        </w:rPr>
        <w:t>0</w:t>
      </w:r>
      <w:r>
        <w:rPr>
          <w:rFonts w:hint="eastAsia" w:ascii="仿宋" w:hAnsi="仿宋" w:eastAsia="仿宋"/>
          <w:sz w:val="24"/>
          <w:szCs w:val="28"/>
        </w:rPr>
        <w:t>:</w:t>
      </w:r>
      <w:r>
        <w:rPr>
          <w:rFonts w:hint="eastAsia" w:ascii="仿宋" w:hAnsi="仿宋" w:eastAsia="仿宋"/>
          <w:sz w:val="24"/>
          <w:szCs w:val="28"/>
          <w:lang w:val="en-US" w:eastAsia="zh-CN"/>
        </w:rPr>
        <w:t>00</w:t>
      </w:r>
      <w:r>
        <w:rPr>
          <w:rFonts w:ascii="仿宋" w:hAnsi="仿宋" w:eastAsia="仿宋"/>
          <w:sz w:val="24"/>
          <w:szCs w:val="28"/>
        </w:rPr>
        <w:t>（北京时间）</w:t>
      </w:r>
      <w:r>
        <w:rPr>
          <w:rFonts w:hint="eastAsia" w:ascii="仿宋" w:hAnsi="仿宋" w:eastAsia="仿宋"/>
          <w:sz w:val="24"/>
          <w:szCs w:val="28"/>
        </w:rPr>
        <w:t>在磋商地点开启。</w:t>
      </w:r>
    </w:p>
    <w:p>
      <w:pPr>
        <w:spacing w:after="50" w:line="360" w:lineRule="auto"/>
        <w:ind w:firstLine="482" w:firstLineChars="200"/>
        <w:rPr>
          <w:rFonts w:hint="eastAsia" w:ascii="仿宋" w:hAnsi="仿宋" w:eastAsia="仿宋"/>
          <w:b/>
          <w:bCs/>
          <w:sz w:val="24"/>
          <w:lang w:eastAsia="zh-CN"/>
        </w:rPr>
      </w:pPr>
      <w:r>
        <w:rPr>
          <w:rFonts w:hint="eastAsia" w:ascii="仿宋" w:hAnsi="仿宋" w:eastAsia="仿宋"/>
          <w:b/>
          <w:sz w:val="24"/>
          <w:szCs w:val="28"/>
        </w:rPr>
        <w:t>十一、磋商</w:t>
      </w:r>
      <w:r>
        <w:rPr>
          <w:rFonts w:ascii="仿宋" w:hAnsi="仿宋" w:eastAsia="仿宋"/>
          <w:b/>
          <w:sz w:val="24"/>
          <w:szCs w:val="28"/>
        </w:rPr>
        <w:t>地点：</w:t>
      </w:r>
      <w:r>
        <w:rPr>
          <w:rFonts w:hint="eastAsia" w:ascii="仿宋" w:hAnsi="仿宋" w:eastAsia="仿宋"/>
          <w:b w:val="0"/>
          <w:bCs w:val="0"/>
          <w:sz w:val="24"/>
        </w:rPr>
        <w:t>成都建木工程项目管理有限公司（成都市成华区府青路二段25号协信中心写字楼1906）</w:t>
      </w:r>
      <w:r>
        <w:rPr>
          <w:rFonts w:hint="eastAsia" w:ascii="仿宋" w:hAnsi="仿宋" w:eastAsia="仿宋"/>
          <w:b w:val="0"/>
          <w:bCs w:val="0"/>
          <w:sz w:val="24"/>
          <w:lang w:eastAsia="zh-CN"/>
        </w:rPr>
        <w:t>。</w:t>
      </w:r>
    </w:p>
    <w:p>
      <w:pPr>
        <w:spacing w:line="440" w:lineRule="exact"/>
        <w:ind w:firstLine="489" w:firstLineChars="203"/>
        <w:rPr>
          <w:rFonts w:ascii="仿宋" w:hAnsi="仿宋" w:eastAsia="仿宋"/>
          <w:b/>
          <w:sz w:val="24"/>
        </w:rPr>
      </w:pPr>
      <w:r>
        <w:rPr>
          <w:rFonts w:hint="eastAsia" w:ascii="仿宋" w:hAnsi="仿宋" w:eastAsia="仿宋"/>
          <w:b/>
          <w:sz w:val="24"/>
        </w:rPr>
        <w:t>十二、供应商信用融资：</w:t>
      </w:r>
    </w:p>
    <w:p>
      <w:pPr>
        <w:pStyle w:val="38"/>
        <w:spacing w:line="420" w:lineRule="exact"/>
        <w:ind w:firstLine="480"/>
        <w:rPr>
          <w:rFonts w:ascii="仿宋" w:hAnsi="仿宋" w:eastAsia="仿宋"/>
          <w:sz w:val="24"/>
        </w:rPr>
      </w:pPr>
      <w:r>
        <w:rPr>
          <w:rFonts w:hint="eastAsia" w:ascii="仿宋" w:hAnsi="仿宋" w:eastAsia="仿宋"/>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widowControl/>
        <w:spacing w:line="360" w:lineRule="auto"/>
        <w:ind w:firstLine="480" w:firstLineChars="200"/>
        <w:jc w:val="left"/>
        <w:rPr>
          <w:rFonts w:ascii="仿宋" w:hAnsi="仿宋" w:eastAsia="仿宋" w:cs="Times New Roman"/>
          <w:color w:val="000000" w:themeColor="text1"/>
          <w:sz w:val="24"/>
          <w14:textFill>
            <w14:solidFill>
              <w14:schemeClr w14:val="tx1"/>
            </w14:solidFill>
          </w14:textFill>
        </w:rPr>
      </w:pPr>
      <w:r>
        <w:rPr>
          <w:rFonts w:hint="eastAsia" w:ascii="仿宋" w:hAnsi="仿宋" w:eastAsia="仿宋"/>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p>
    <w:p>
      <w:pPr>
        <w:widowControl/>
        <w:spacing w:line="360" w:lineRule="auto"/>
        <w:ind w:firstLine="482" w:firstLineChars="200"/>
        <w:jc w:val="left"/>
        <w:rPr>
          <w:rFonts w:ascii="仿宋" w:hAnsi="仿宋" w:eastAsia="仿宋" w:cs="Times New Roman"/>
          <w:b/>
          <w:bCs/>
          <w:color w:val="000000" w:themeColor="text1"/>
          <w:sz w:val="24"/>
          <w14:textFill>
            <w14:solidFill>
              <w14:schemeClr w14:val="tx1"/>
            </w14:solidFill>
          </w14:textFill>
        </w:rPr>
      </w:pPr>
      <w:r>
        <w:rPr>
          <w:rFonts w:hint="eastAsia" w:ascii="仿宋" w:hAnsi="仿宋" w:eastAsia="仿宋"/>
          <w:b/>
          <w:sz w:val="24"/>
        </w:rPr>
        <w:t>十三、联系方式</w:t>
      </w:r>
    </w:p>
    <w:p>
      <w:pPr>
        <w:pStyle w:val="38"/>
        <w:spacing w:line="440" w:lineRule="exact"/>
        <w:ind w:firstLine="954" w:firstLineChars="396"/>
        <w:rPr>
          <w:rFonts w:ascii="仿宋" w:hAnsi="仿宋" w:eastAsia="仿宋"/>
          <w:b/>
          <w:sz w:val="24"/>
        </w:rPr>
      </w:pPr>
      <w:r>
        <w:rPr>
          <w:rFonts w:hint="eastAsia" w:ascii="仿宋" w:hAnsi="仿宋" w:eastAsia="仿宋"/>
          <w:b/>
          <w:sz w:val="24"/>
        </w:rPr>
        <w:t>采购人：都江堰市综合行政执法局</w:t>
      </w:r>
    </w:p>
    <w:p>
      <w:pPr>
        <w:pStyle w:val="38"/>
        <w:spacing w:line="440" w:lineRule="exact"/>
        <w:ind w:firstLine="1200" w:firstLineChars="500"/>
        <w:rPr>
          <w:rFonts w:hint="eastAsia" w:ascii="仿宋" w:hAnsi="仿宋" w:eastAsia="仿宋"/>
          <w:sz w:val="24"/>
        </w:rPr>
      </w:pPr>
      <w:r>
        <w:rPr>
          <w:rFonts w:hint="eastAsia" w:ascii="仿宋" w:hAnsi="仿宋" w:eastAsia="仿宋"/>
          <w:sz w:val="24"/>
        </w:rPr>
        <w:t>通讯地址：都江堰市学府路二段220号</w:t>
      </w:r>
    </w:p>
    <w:p>
      <w:pPr>
        <w:pStyle w:val="38"/>
        <w:spacing w:line="440" w:lineRule="exact"/>
        <w:ind w:firstLine="1200" w:firstLineChars="500"/>
        <w:rPr>
          <w:rFonts w:hint="eastAsia" w:ascii="仿宋" w:hAnsi="仿宋" w:eastAsia="仿宋"/>
          <w:sz w:val="24"/>
        </w:rPr>
      </w:pPr>
      <w:r>
        <w:rPr>
          <w:rFonts w:hint="eastAsia" w:ascii="仿宋" w:hAnsi="仿宋" w:eastAsia="仿宋"/>
          <w:sz w:val="24"/>
        </w:rPr>
        <w:t>联系人：廖先生</w:t>
      </w:r>
    </w:p>
    <w:p>
      <w:pPr>
        <w:pStyle w:val="38"/>
        <w:spacing w:line="440" w:lineRule="exact"/>
        <w:ind w:firstLine="1200" w:firstLineChars="500"/>
        <w:rPr>
          <w:rFonts w:ascii="仿宋" w:hAnsi="仿宋" w:eastAsia="仿宋"/>
          <w:sz w:val="24"/>
        </w:rPr>
      </w:pPr>
      <w:r>
        <w:rPr>
          <w:rFonts w:hint="eastAsia" w:ascii="仿宋" w:hAnsi="仿宋" w:eastAsia="仿宋"/>
          <w:sz w:val="24"/>
        </w:rPr>
        <w:t>联系电话：028-87111649</w:t>
      </w:r>
    </w:p>
    <w:p>
      <w:pPr>
        <w:pStyle w:val="38"/>
        <w:spacing w:line="440" w:lineRule="exact"/>
        <w:ind w:firstLine="954" w:firstLineChars="396"/>
        <w:rPr>
          <w:rFonts w:ascii="仿宋" w:hAnsi="仿宋" w:eastAsia="仿宋"/>
          <w:b/>
          <w:sz w:val="24"/>
        </w:rPr>
      </w:pPr>
      <w:r>
        <w:rPr>
          <w:rFonts w:hint="eastAsia" w:ascii="仿宋" w:hAnsi="仿宋" w:eastAsia="仿宋"/>
          <w:b/>
          <w:sz w:val="24"/>
        </w:rPr>
        <w:t>采购代理机构：成都建木工程项目管理有限公司</w:t>
      </w:r>
    </w:p>
    <w:p>
      <w:pPr>
        <w:pStyle w:val="38"/>
        <w:spacing w:line="440" w:lineRule="exact"/>
        <w:ind w:firstLine="1200" w:firstLineChars="500"/>
        <w:rPr>
          <w:rFonts w:ascii="仿宋" w:hAnsi="仿宋" w:eastAsia="仿宋"/>
          <w:sz w:val="24"/>
        </w:rPr>
      </w:pPr>
      <w:r>
        <w:rPr>
          <w:rFonts w:hint="eastAsia" w:ascii="仿宋" w:hAnsi="仿宋" w:eastAsia="仿宋"/>
          <w:sz w:val="24"/>
        </w:rPr>
        <w:t>地址：成都市成华区府青路二段25号协信中心写字楼1906</w:t>
      </w:r>
    </w:p>
    <w:p>
      <w:pPr>
        <w:pStyle w:val="38"/>
        <w:spacing w:line="440" w:lineRule="exact"/>
        <w:ind w:firstLine="1200" w:firstLineChars="500"/>
        <w:rPr>
          <w:rFonts w:hint="default" w:ascii="仿宋" w:hAnsi="仿宋" w:eastAsia="仿宋"/>
          <w:sz w:val="24"/>
          <w:lang w:val="en-US" w:eastAsia="zh-CN"/>
        </w:rPr>
      </w:pPr>
      <w:r>
        <w:rPr>
          <w:rFonts w:hint="eastAsia" w:ascii="仿宋" w:hAnsi="仿宋" w:eastAsia="仿宋"/>
          <w:sz w:val="24"/>
        </w:rPr>
        <w:t>邮编：6100</w:t>
      </w:r>
      <w:r>
        <w:rPr>
          <w:rFonts w:hint="eastAsia" w:ascii="仿宋" w:hAnsi="仿宋" w:eastAsia="仿宋"/>
          <w:sz w:val="24"/>
          <w:lang w:val="en-US" w:eastAsia="zh-CN"/>
        </w:rPr>
        <w:t>00</w:t>
      </w:r>
    </w:p>
    <w:p>
      <w:pPr>
        <w:pStyle w:val="38"/>
        <w:spacing w:line="440" w:lineRule="exact"/>
        <w:ind w:firstLine="1200" w:firstLineChars="500"/>
        <w:rPr>
          <w:rFonts w:ascii="仿宋" w:hAnsi="仿宋" w:eastAsia="仿宋"/>
          <w:sz w:val="24"/>
        </w:rPr>
      </w:pPr>
      <w:r>
        <w:rPr>
          <w:rFonts w:hint="eastAsia" w:ascii="仿宋" w:hAnsi="仿宋" w:eastAsia="仿宋"/>
          <w:sz w:val="24"/>
        </w:rPr>
        <w:t>联 系 人：</w:t>
      </w:r>
      <w:r>
        <w:rPr>
          <w:rFonts w:hint="eastAsia" w:ascii="仿宋" w:hAnsi="仿宋" w:eastAsia="仿宋"/>
          <w:sz w:val="24"/>
          <w:lang w:eastAsia="zh-CN"/>
        </w:rPr>
        <w:t>段先生</w:t>
      </w:r>
      <w:r>
        <w:rPr>
          <w:rFonts w:ascii="仿宋" w:hAnsi="仿宋" w:eastAsia="仿宋"/>
          <w:sz w:val="24"/>
        </w:rPr>
        <w:t xml:space="preserve"> </w:t>
      </w:r>
    </w:p>
    <w:p>
      <w:pPr>
        <w:pStyle w:val="38"/>
        <w:spacing w:line="440" w:lineRule="exact"/>
        <w:ind w:firstLine="1200" w:firstLineChars="500"/>
        <w:rPr>
          <w:rFonts w:hint="default" w:ascii="仿宋" w:hAnsi="仿宋" w:eastAsia="仿宋" w:cs="Times New Roman"/>
          <w:color w:val="000000" w:themeColor="text1"/>
          <w:sz w:val="24"/>
          <w:lang w:val="en-US" w:eastAsia="zh-CN"/>
          <w14:textFill>
            <w14:solidFill>
              <w14:schemeClr w14:val="tx1"/>
            </w14:solidFill>
          </w14:textFill>
        </w:rPr>
        <w:sectPr>
          <w:footerReference r:id="rId5" w:type="default"/>
          <w:pgSz w:w="11906" w:h="16838"/>
          <w:pgMar w:top="1440" w:right="1797" w:bottom="1440" w:left="1797" w:header="851" w:footer="992" w:gutter="0"/>
          <w:cols w:space="720" w:num="1"/>
          <w:docGrid w:type="lines" w:linePitch="312" w:charSpace="0"/>
        </w:sectPr>
      </w:pPr>
      <w:r>
        <w:rPr>
          <w:rFonts w:hint="eastAsia" w:ascii="仿宋" w:hAnsi="仿宋" w:eastAsia="仿宋"/>
          <w:sz w:val="24"/>
        </w:rPr>
        <w:t>联系电话：</w:t>
      </w:r>
      <w:r>
        <w:rPr>
          <w:rFonts w:hint="default" w:ascii="仿宋" w:hAnsi="仿宋" w:eastAsia="仿宋" w:cs="Times New Roman"/>
          <w:color w:val="000000" w:themeColor="text1"/>
          <w:sz w:val="24"/>
          <w:lang w:val="en-US" w:eastAsia="zh-CN"/>
          <w14:textFill>
            <w14:solidFill>
              <w14:schemeClr w14:val="tx1"/>
            </w14:solidFill>
          </w14:textFill>
        </w:rPr>
        <w:t>028-83551327</w:t>
      </w:r>
      <w:r>
        <w:rPr>
          <w:rFonts w:hint="eastAsia" w:ascii="仿宋" w:hAnsi="仿宋" w:eastAsia="仿宋" w:cs="Times New Roman"/>
          <w:color w:val="000000" w:themeColor="text1"/>
          <w:sz w:val="24"/>
          <w:lang w:val="en-US" w:eastAsia="zh-CN"/>
          <w14:textFill>
            <w14:solidFill>
              <w14:schemeClr w14:val="tx1"/>
            </w14:solidFill>
          </w14:textFill>
        </w:rPr>
        <w:t>（15108300721）</w:t>
      </w:r>
    </w:p>
    <w:p>
      <w:pPr>
        <w:spacing w:line="720" w:lineRule="auto"/>
        <w:jc w:val="center"/>
        <w:outlineLvl w:val="0"/>
        <w:rPr>
          <w:rFonts w:ascii="仿宋" w:hAnsi="仿宋" w:eastAsia="仿宋" w:cs="仿宋"/>
          <w:b/>
          <w:bCs/>
          <w:color w:val="000000" w:themeColor="text1"/>
          <w:sz w:val="36"/>
          <w:szCs w:val="36"/>
          <w14:textFill>
            <w14:solidFill>
              <w14:schemeClr w14:val="tx1"/>
            </w14:solidFill>
          </w14:textFill>
        </w:rPr>
      </w:pPr>
      <w:bookmarkStart w:id="20" w:name="_Toc1310"/>
      <w:bookmarkStart w:id="21" w:name="_Toc9096"/>
      <w:bookmarkStart w:id="22" w:name="_Toc4864"/>
      <w:r>
        <w:rPr>
          <w:rFonts w:hint="eastAsia" w:ascii="仿宋" w:hAnsi="仿宋" w:eastAsia="仿宋" w:cs="仿宋"/>
          <w:b/>
          <w:bCs/>
          <w:color w:val="000000" w:themeColor="text1"/>
          <w:sz w:val="36"/>
          <w:szCs w:val="36"/>
          <w14:textFill>
            <w14:solidFill>
              <w14:schemeClr w14:val="tx1"/>
            </w14:solidFill>
          </w14:textFill>
        </w:rPr>
        <w:t>第二章 磋商须知</w:t>
      </w:r>
      <w:bookmarkEnd w:id="7"/>
      <w:bookmarkEnd w:id="8"/>
      <w:bookmarkEnd w:id="9"/>
      <w:bookmarkEnd w:id="10"/>
      <w:bookmarkEnd w:id="20"/>
      <w:bookmarkEnd w:id="21"/>
      <w:bookmarkEnd w:id="22"/>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一、供应商须知附表</w:t>
      </w:r>
    </w:p>
    <w:tbl>
      <w:tblPr>
        <w:tblStyle w:val="23"/>
        <w:tblW w:w="9550" w:type="dxa"/>
        <w:jc w:val="center"/>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
      <w:tblGrid>
        <w:gridCol w:w="860"/>
        <w:gridCol w:w="2004"/>
        <w:gridCol w:w="6686"/>
      </w:tblGrid>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38" w:hRule="exact"/>
          <w:jc w:val="center"/>
        </w:trPr>
        <w:tc>
          <w:tcPr>
            <w:tcW w:w="860" w:type="dxa"/>
            <w:tcBorders>
              <w:top w:val="single" w:color="000000" w:sz="18" w:space="0"/>
              <w:left w:val="single" w:color="000000" w:sz="18" w:space="0"/>
              <w:bottom w:val="single" w:color="000000" w:sz="8" w:space="0"/>
              <w:right w:val="single" w:color="000000" w:sz="8" w:space="0"/>
            </w:tcBorders>
            <w:vAlign w:val="center"/>
          </w:tcPr>
          <w:p>
            <w:pPr>
              <w:widowControl/>
              <w:snapToGrid w:val="0"/>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序号</w:t>
            </w:r>
          </w:p>
        </w:tc>
        <w:tc>
          <w:tcPr>
            <w:tcW w:w="2004" w:type="dxa"/>
            <w:tcBorders>
              <w:top w:val="single" w:color="000000" w:sz="18" w:space="0"/>
              <w:left w:val="single" w:color="000000" w:sz="8" w:space="0"/>
              <w:bottom w:val="single" w:color="000000" w:sz="8" w:space="0"/>
              <w:right w:val="single" w:color="000000" w:sz="8" w:space="0"/>
            </w:tcBorders>
            <w:vAlign w:val="center"/>
          </w:tcPr>
          <w:p>
            <w:pPr>
              <w:widowControl/>
              <w:ind w:firstLine="480" w:firstLineChars="200"/>
              <w:jc w:val="center"/>
              <w:rPr>
                <w:rFonts w:ascii="仿宋" w:hAnsi="仿宋" w:eastAsia="仿宋" w:cs="仿宋"/>
                <w:bCs/>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应知事项</w:t>
            </w:r>
          </w:p>
        </w:tc>
        <w:tc>
          <w:tcPr>
            <w:tcW w:w="6686" w:type="dxa"/>
            <w:tcBorders>
              <w:top w:val="single" w:color="000000" w:sz="18" w:space="0"/>
              <w:left w:val="single" w:color="000000" w:sz="8" w:space="0"/>
              <w:bottom w:val="single" w:color="000000" w:sz="8" w:space="0"/>
              <w:right w:val="single" w:color="000000" w:sz="18" w:space="0"/>
            </w:tcBorders>
            <w:vAlign w:val="center"/>
          </w:tcPr>
          <w:p>
            <w:pPr>
              <w:widowControl/>
              <w:ind w:firstLine="480" w:firstLineChars="200"/>
              <w:jc w:val="center"/>
              <w:rPr>
                <w:rFonts w:ascii="仿宋" w:hAnsi="仿宋" w:eastAsia="仿宋" w:cs="仿宋"/>
                <w:bCs/>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说明和要求</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80" w:hRule="exac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bCs/>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采购预算</w:t>
            </w:r>
          </w:p>
          <w:p>
            <w:pPr>
              <w:widowControl/>
              <w:jc w:val="center"/>
              <w:rPr>
                <w:rFonts w:ascii="仿宋" w:hAnsi="仿宋" w:eastAsia="仿宋" w:cs="仿宋"/>
                <w:bCs/>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（实质性要求）</w:t>
            </w:r>
          </w:p>
        </w:tc>
        <w:tc>
          <w:tcPr>
            <w:tcW w:w="6686" w:type="dxa"/>
            <w:tcBorders>
              <w:top w:val="single" w:color="000000" w:sz="8" w:space="0"/>
              <w:left w:val="single" w:color="000000" w:sz="8" w:space="0"/>
              <w:bottom w:val="single" w:color="000000" w:sz="8" w:space="0"/>
              <w:right w:val="single" w:color="000000" w:sz="18" w:space="0"/>
            </w:tcBorders>
            <w:vAlign w:val="center"/>
          </w:tcPr>
          <w:p>
            <w:pPr>
              <w:widowControl/>
              <w:spacing w:after="120"/>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人民币3592731元</w:t>
            </w:r>
            <w:r>
              <w:rPr>
                <w:rFonts w:hint="eastAsia" w:ascii="仿宋" w:hAnsi="仿宋" w:eastAsia="仿宋" w:cs="仿宋"/>
                <w:color w:val="000000" w:themeColor="text1"/>
                <w:sz w:val="24"/>
                <w:lang w:val="en-US" w:eastAsia="zh-CN"/>
                <w14:textFill>
                  <w14:solidFill>
                    <w14:schemeClr w14:val="tx1"/>
                  </w14:solidFill>
                </w14:textFill>
              </w:rPr>
              <w:t>/年</w:t>
            </w:r>
          </w:p>
          <w:p>
            <w:pPr>
              <w:widowControl/>
              <w:spacing w:after="120"/>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超过采购预算的报价,其响应文件按无效处理。</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507" w:hRule="exac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bCs/>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最高限价</w:t>
            </w:r>
          </w:p>
          <w:p>
            <w:pPr>
              <w:widowControl/>
              <w:jc w:val="center"/>
              <w:rPr>
                <w:rFonts w:ascii="仿宋" w:hAnsi="仿宋" w:eastAsia="仿宋" w:cs="仿宋"/>
                <w:bCs/>
                <w:color w:val="000000" w:themeColor="text1"/>
                <w:kern w:val="0"/>
                <w:sz w:val="24"/>
                <w:lang w:val="zh-CN"/>
                <w14:textFill>
                  <w14:solidFill>
                    <w14:schemeClr w14:val="tx1"/>
                  </w14:solidFill>
                </w14:textFill>
              </w:rPr>
            </w:pPr>
            <w:r>
              <w:rPr>
                <w:rFonts w:hint="eastAsia" w:ascii="仿宋" w:hAnsi="仿宋" w:eastAsia="仿宋" w:cs="仿宋"/>
                <w:bCs/>
                <w:color w:val="000000" w:themeColor="text1"/>
                <w:kern w:val="0"/>
                <w:sz w:val="24"/>
                <w:lang w:val="zh-CN"/>
                <w14:textFill>
                  <w14:solidFill>
                    <w14:schemeClr w14:val="tx1"/>
                  </w14:solidFill>
                </w14:textFill>
              </w:rPr>
              <w:t>（实质性要求）</w:t>
            </w:r>
          </w:p>
        </w:tc>
        <w:tc>
          <w:tcPr>
            <w:tcW w:w="6686" w:type="dxa"/>
            <w:tcBorders>
              <w:top w:val="single" w:color="000000" w:sz="8" w:space="0"/>
              <w:left w:val="single" w:color="000000" w:sz="8" w:space="0"/>
              <w:bottom w:val="single" w:color="000000" w:sz="8" w:space="0"/>
              <w:right w:val="single" w:color="000000" w:sz="18" w:space="0"/>
            </w:tcBorders>
            <w:vAlign w:val="center"/>
          </w:tcPr>
          <w:p>
            <w:pPr>
              <w:widowControl/>
              <w:spacing w:after="120"/>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3592731元/年，（其中，市政道路桥梁部分：管护及中修1565453.11元/年；绿化部分：103062.34元/年；环卫部分：1726036.99元/年；街灯部分：198178.56元/年）</w:t>
            </w:r>
          </w:p>
          <w:p>
            <w:pPr>
              <w:widowControl/>
              <w:spacing w:after="120"/>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超过最高限价的报价,其响应文件按无效处理。</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51"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20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w w:val="100"/>
                <w:sz w:val="24"/>
                <w:szCs w:val="24"/>
                <w:highlight w:val="none"/>
                <w:lang w:val="zh-CN" w:eastAsia="zh-CN" w:bidi="zh-CN"/>
              </w:rPr>
              <w:t>是否专门面向中小企业的项目</w:t>
            </w:r>
          </w:p>
        </w:tc>
        <w:tc>
          <w:tcPr>
            <w:tcW w:w="6686" w:type="dxa"/>
            <w:tcBorders>
              <w:top w:val="single" w:color="000000" w:sz="8" w:space="0"/>
              <w:left w:val="single" w:color="000000" w:sz="8" w:space="0"/>
              <w:bottom w:val="single" w:color="000000" w:sz="8" w:space="0"/>
              <w:right w:val="single" w:color="000000" w:sz="18"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42" w:leftChars="20" w:right="0" w:rightChars="0" w:firstLine="48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lang w:eastAsia="zh-CN"/>
                <w14:textFill>
                  <w14:solidFill>
                    <w14:schemeClr w14:val="tx1"/>
                  </w14:solidFill>
                </w14:textFill>
              </w:rPr>
              <w:t>非</w:t>
            </w:r>
            <w:r>
              <w:rPr>
                <w:rFonts w:hint="eastAsia" w:ascii="仿宋" w:hAnsi="仿宋" w:eastAsia="仿宋" w:cs="仿宋"/>
                <w:color w:val="000000" w:themeColor="text1"/>
                <w:sz w:val="24"/>
                <w14:textFill>
                  <w14:solidFill>
                    <w14:schemeClr w14:val="tx1"/>
                  </w14:solidFill>
                </w14:textFill>
              </w:rPr>
              <w:t>专门面向中小企业采购的项目。</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20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color w:val="000000"/>
                <w:kern w:val="2"/>
                <w:sz w:val="24"/>
                <w:szCs w:val="24"/>
                <w:lang w:val="en-US" w:eastAsia="zh-CN" w:bidi="ar-SA"/>
              </w:rPr>
              <w:t>本项目所属行业</w:t>
            </w:r>
          </w:p>
        </w:tc>
        <w:tc>
          <w:tcPr>
            <w:tcW w:w="6686" w:type="dxa"/>
            <w:tcBorders>
              <w:top w:val="single" w:color="000000" w:sz="8" w:space="0"/>
              <w:left w:val="single" w:color="000000" w:sz="8" w:space="0"/>
              <w:bottom w:val="single" w:color="000000" w:sz="8" w:space="0"/>
              <w:right w:val="single" w:color="000000" w:sz="18"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42" w:leftChars="20" w:right="0" w:rightChars="0" w:firstLine="480" w:firstLineChars="200"/>
              <w:jc w:val="both"/>
              <w:textAlignment w:val="baseline"/>
              <w:rPr>
                <w:rFonts w:hint="eastAsia" w:ascii="仿宋" w:hAnsi="仿宋" w:eastAsia="仿宋" w:cs="仿宋"/>
                <w:sz w:val="24"/>
                <w:szCs w:val="24"/>
                <w:u w:val="single"/>
                <w:lang w:val="en-US" w:eastAsia="zh-CN" w:bidi="zh-CN"/>
              </w:rPr>
            </w:pPr>
            <w:r>
              <w:rPr>
                <w:rFonts w:hint="eastAsia" w:ascii="仿宋" w:hAnsi="仿宋" w:eastAsia="仿宋" w:cs="仿宋"/>
                <w:sz w:val="24"/>
                <w:szCs w:val="24"/>
                <w:lang w:val="zh-CN" w:bidi="zh-CN"/>
              </w:rPr>
              <w:t>本项目所属行业</w:t>
            </w:r>
            <w:r>
              <w:rPr>
                <w:rFonts w:hint="eastAsia" w:ascii="仿宋" w:hAnsi="仿宋" w:eastAsia="仿宋" w:cs="仿宋"/>
                <w:sz w:val="24"/>
                <w:szCs w:val="24"/>
                <w:highlight w:val="none"/>
                <w:lang w:val="zh-CN" w:bidi="zh-CN"/>
              </w:rPr>
              <w:t>为</w:t>
            </w:r>
            <w:r>
              <w:rPr>
                <w:rFonts w:hint="eastAsia" w:ascii="仿宋" w:hAnsi="仿宋" w:eastAsia="仿宋" w:cs="仿宋"/>
                <w:sz w:val="24"/>
                <w:szCs w:val="24"/>
                <w:highlight w:val="none"/>
                <w:lang w:val="zh-CN" w:eastAsia="zh-CN" w:bidi="zh-CN"/>
              </w:rPr>
              <w:t>：</w:t>
            </w:r>
            <w:r>
              <w:rPr>
                <w:rFonts w:hint="eastAsia" w:ascii="仿宋" w:hAnsi="仿宋" w:eastAsia="仿宋" w:cs="仿宋"/>
                <w:sz w:val="24"/>
                <w:szCs w:val="24"/>
                <w:highlight w:val="none"/>
                <w:u w:val="single"/>
                <w:lang w:val="en-US" w:eastAsia="zh-CN" w:bidi="zh-CN"/>
              </w:rPr>
              <w:t xml:space="preserve"> 公共设施管理业 </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42" w:leftChars="20" w:right="0" w:rightChars="0" w:firstLine="48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24"/>
                <w:szCs w:val="24"/>
                <w:lang w:val="zh-CN" w:bidi="zh-CN"/>
              </w:rPr>
              <w:t>注：农、林、牧、渔业，工业，建筑业，批发业，零售业，交通运输业，仓储业，邮政业，住宿业，餐饮业，信息传输业，软件和信息技术服务业，房地产开发经营，物业管理，租赁和商务服务业，其他未列明行业；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81"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联合体</w:t>
            </w:r>
          </w:p>
        </w:tc>
        <w:tc>
          <w:tcPr>
            <w:tcW w:w="6686" w:type="dxa"/>
            <w:tcBorders>
              <w:top w:val="single" w:color="000000" w:sz="8" w:space="0"/>
              <w:left w:val="single" w:color="000000" w:sz="8" w:space="0"/>
              <w:bottom w:val="single" w:color="000000" w:sz="8" w:space="0"/>
              <w:right w:val="single" w:color="000000" w:sz="18" w:space="0"/>
            </w:tcBorders>
            <w:vAlign w:val="center"/>
          </w:tcPr>
          <w:p>
            <w:pPr>
              <w:widowControl/>
              <w:snapToGrid w:val="0"/>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本项目不接受联合体磋商</w:t>
            </w:r>
            <w:r>
              <w:rPr>
                <w:rFonts w:hint="eastAsia" w:ascii="仿宋" w:hAnsi="仿宋" w:eastAsia="仿宋" w:cs="仿宋"/>
                <w:color w:val="000000" w:themeColor="text1"/>
                <w:sz w:val="24"/>
                <w:lang w:eastAsia="zh-CN"/>
                <w14:textFill>
                  <w14:solidFill>
                    <w14:schemeClr w14:val="tx1"/>
                  </w14:solidFill>
                </w14:textFill>
              </w:rPr>
              <w:t>。</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51"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2004" w:type="dxa"/>
            <w:tcBorders>
              <w:top w:val="single" w:color="000000" w:sz="8" w:space="0"/>
              <w:left w:val="single" w:color="000000" w:sz="8" w:space="0"/>
              <w:bottom w:val="single" w:color="000000" w:sz="8" w:space="0"/>
              <w:right w:val="single" w:color="000000" w:sz="8" w:space="0"/>
            </w:tcBorders>
            <w:vAlign w:val="center"/>
          </w:tcPr>
          <w:p>
            <w:pPr>
              <w:pStyle w:val="39"/>
              <w:ind w:left="38" w:leftChars="0"/>
              <w:jc w:val="center"/>
              <w:rPr>
                <w:rFonts w:hint="eastAsia" w:ascii="仿宋" w:hAnsi="仿宋" w:eastAsia="仿宋"/>
                <w:sz w:val="24"/>
                <w:szCs w:val="24"/>
                <w:lang w:val="zh-CN"/>
              </w:rPr>
            </w:pPr>
            <w:r>
              <w:rPr>
                <w:rFonts w:hint="eastAsia" w:ascii="仿宋" w:hAnsi="仿宋" w:eastAsia="仿宋"/>
                <w:sz w:val="24"/>
                <w:szCs w:val="24"/>
                <w:lang w:val="zh-CN"/>
              </w:rPr>
              <w:t>进口产品</w:t>
            </w:r>
          </w:p>
          <w:p>
            <w:pPr>
              <w:pStyle w:val="39"/>
              <w:ind w:left="38" w:leftChars="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sz w:val="24"/>
                <w:szCs w:val="24"/>
                <w:lang w:val="zh-CN"/>
              </w:rPr>
              <w:t>（实质性要求）</w:t>
            </w:r>
          </w:p>
        </w:tc>
        <w:tc>
          <w:tcPr>
            <w:tcW w:w="6686" w:type="dxa"/>
            <w:tcBorders>
              <w:top w:val="single" w:color="000000" w:sz="8" w:space="0"/>
              <w:left w:val="single" w:color="000000" w:sz="8" w:space="0"/>
              <w:bottom w:val="single" w:color="000000" w:sz="8" w:space="0"/>
              <w:right w:val="single" w:color="000000" w:sz="18" w:space="0"/>
            </w:tcBorders>
            <w:vAlign w:val="center"/>
          </w:tcPr>
          <w:p>
            <w:pPr>
              <w:pStyle w:val="39"/>
              <w:ind w:firstLine="240" w:firstLineChars="1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sz w:val="24"/>
                <w:szCs w:val="24"/>
              </w:rPr>
              <w:t>本项目竞争性磋商文件中未载明“允许采购进口产品”的产品，拒绝进口产品参与竞争，</w:t>
            </w:r>
            <w:r>
              <w:rPr>
                <w:rFonts w:ascii="仿宋" w:hAnsi="仿宋" w:eastAsia="仿宋"/>
                <w:sz w:val="24"/>
                <w:szCs w:val="24"/>
              </w:rPr>
              <w:t>供应商以</w:t>
            </w:r>
            <w:r>
              <w:rPr>
                <w:rFonts w:hint="eastAsia" w:ascii="仿宋" w:hAnsi="仿宋" w:eastAsia="仿宋"/>
                <w:sz w:val="24"/>
                <w:szCs w:val="24"/>
              </w:rPr>
              <w:t>进口</w:t>
            </w:r>
            <w:r>
              <w:rPr>
                <w:rFonts w:ascii="仿宋" w:hAnsi="仿宋" w:eastAsia="仿宋"/>
                <w:sz w:val="24"/>
                <w:szCs w:val="24"/>
              </w:rPr>
              <w:t>产品</w:t>
            </w:r>
            <w:r>
              <w:rPr>
                <w:rFonts w:hint="eastAsia" w:ascii="仿宋" w:hAnsi="仿宋" w:eastAsia="仿宋"/>
                <w:sz w:val="24"/>
                <w:szCs w:val="24"/>
              </w:rPr>
              <w:t>响应时</w:t>
            </w:r>
            <w:r>
              <w:rPr>
                <w:rFonts w:ascii="仿宋" w:hAnsi="仿宋" w:eastAsia="仿宋"/>
                <w:sz w:val="24"/>
                <w:szCs w:val="24"/>
              </w:rPr>
              <w:t>，</w:t>
            </w:r>
            <w:r>
              <w:rPr>
                <w:rFonts w:hint="eastAsia" w:ascii="仿宋" w:hAnsi="仿宋" w:eastAsia="仿宋"/>
                <w:sz w:val="24"/>
                <w:szCs w:val="24"/>
              </w:rPr>
              <w:t>其响应</w:t>
            </w:r>
            <w:r>
              <w:rPr>
                <w:rFonts w:ascii="仿宋" w:hAnsi="仿宋" w:eastAsia="仿宋"/>
                <w:sz w:val="24"/>
                <w:szCs w:val="24"/>
              </w:rPr>
              <w:t>文件按无效处理</w:t>
            </w:r>
            <w:r>
              <w:rPr>
                <w:rFonts w:hint="eastAsia" w:ascii="仿宋" w:hAnsi="仿宋" w:eastAsia="仿宋"/>
                <w:sz w:val="24"/>
                <w:szCs w:val="24"/>
              </w:rPr>
              <w:t>。载明“允许采购进口产品”的产品，不限制国产产品参与竞争。</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351"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200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低于成本价不正当</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竞争预防措施</w:t>
            </w:r>
          </w:p>
          <w:p>
            <w:pPr>
              <w:jc w:val="center"/>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（实质性要求）</w:t>
            </w:r>
          </w:p>
        </w:tc>
        <w:tc>
          <w:tcPr>
            <w:tcW w:w="6686" w:type="dxa"/>
            <w:tcBorders>
              <w:top w:val="single" w:color="000000" w:sz="8" w:space="0"/>
              <w:left w:val="single" w:color="000000" w:sz="8" w:space="0"/>
              <w:bottom w:val="single" w:color="000000" w:sz="8" w:space="0"/>
              <w:right w:val="single" w:color="000000" w:sz="18" w:space="0"/>
            </w:tcBorders>
            <w:vAlign w:val="center"/>
          </w:tcPr>
          <w:p>
            <w:pPr>
              <w:widowControl/>
              <w:spacing w:after="120"/>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评标过程中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widowControl/>
              <w:spacing w:after="120"/>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widowControl/>
              <w:spacing w:after="120"/>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widowControl/>
              <w:spacing w:after="120"/>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响应文件作为无效处理。</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860" w:type="dxa"/>
            <w:tcBorders>
              <w:top w:val="single" w:color="000000" w:sz="8" w:space="0"/>
              <w:left w:val="single" w:color="000000" w:sz="18" w:space="0"/>
              <w:bottom w:val="single" w:color="000000" w:sz="4" w:space="0"/>
              <w:right w:val="single" w:color="000000" w:sz="8" w:space="0"/>
            </w:tcBorders>
            <w:vAlign w:val="center"/>
          </w:tcPr>
          <w:p>
            <w:pPr>
              <w:widowControl/>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2004" w:type="dxa"/>
            <w:tcBorders>
              <w:top w:val="single" w:color="000000" w:sz="8" w:space="0"/>
              <w:left w:val="single" w:color="000000" w:sz="8" w:space="0"/>
              <w:bottom w:val="single" w:color="000000" w:sz="4" w:space="0"/>
              <w:right w:val="single" w:color="000000" w:sz="8" w:space="0"/>
            </w:tcBorders>
            <w:vAlign w:val="center"/>
          </w:tcPr>
          <w:p>
            <w:pPr>
              <w:ind w:left="38"/>
              <w:jc w:val="center"/>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小微企业（监狱企业、残疾人福利性单位视同小微企业）价格扣除和</w:t>
            </w:r>
          </w:p>
          <w:p>
            <w:pPr>
              <w:ind w:left="38"/>
              <w:jc w:val="center"/>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失信企业报价加成或者扣分</w:t>
            </w:r>
          </w:p>
          <w:p>
            <w:pPr>
              <w:ind w:left="38"/>
              <w:jc w:val="center"/>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（实质性要求）</w:t>
            </w:r>
          </w:p>
          <w:p>
            <w:pPr>
              <w:ind w:left="38"/>
              <w:jc w:val="center"/>
              <w:rPr>
                <w:rFonts w:ascii="仿宋" w:hAnsi="仿宋" w:eastAsia="仿宋" w:cs="仿宋"/>
                <w:color w:val="000000" w:themeColor="text1"/>
                <w:sz w:val="24"/>
                <w:lang w:val="zh-CN"/>
                <w14:textFill>
                  <w14:solidFill>
                    <w14:schemeClr w14:val="tx1"/>
                  </w14:solidFill>
                </w14:textFill>
              </w:rPr>
            </w:pPr>
          </w:p>
        </w:tc>
        <w:tc>
          <w:tcPr>
            <w:tcW w:w="6686" w:type="dxa"/>
            <w:tcBorders>
              <w:top w:val="single" w:color="000000" w:sz="8" w:space="0"/>
              <w:left w:val="single" w:color="000000" w:sz="8" w:space="0"/>
              <w:bottom w:val="single" w:color="000000" w:sz="4" w:space="0"/>
              <w:right w:val="single" w:color="000000" w:sz="18" w:space="0"/>
            </w:tcBorders>
          </w:tcPr>
          <w:p>
            <w:pPr>
              <w:spacing w:after="120"/>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一、小微企业价格扣除</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1、根据《政府采购促进中小企业发展暂行办法》（财库[2020]46号）的规定，对小型和微型企业产品的价格给予10%的价格扣除，用扣除后的价格参与评标。</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2、参加政府采购活动的中小企业应当提供《中小企业声明函》原件。</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3、供应商参加政府采购活动时，提供虚假《中小企业声明函》的，以提供虚假材料谋取中标、成交予以认定处理。</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联合体各方均为小型、微型企业的，联合体视同为小型、微型企业享受规定的扶持政策。组成联合体的大中型企业和其他自然人、法人或者其他组织，与小型、微型企业之间不得存在投资关系。</w:t>
            </w:r>
          </w:p>
          <w:p>
            <w:pPr>
              <w:spacing w:after="120"/>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二、监狱企业价格扣除</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2、本项目对监狱企业参与投标的价格给予10%的扣除，用扣除后价格参与评审。</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还应当提供由省级以上监狱管理局、戒毒管理局(含新疆生产建设兵团)出具的属于监狱企业的证明文件。</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4、监狱企业属于小型、微型企业的，不重复享受政策。</w:t>
            </w:r>
          </w:p>
          <w:p>
            <w:pPr>
              <w:spacing w:after="120"/>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三、残疾人福利性单位价格扣除</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2、本项目对残疾人福利性单位参与投标的价格给予10%的扣除，用扣除后的价格参与评审。</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3、参加政府采购活动的残疾人福利性单位应当提供《残疾人福利性单位声明函》原件并对声明的真实性负责，未提供的，视为放弃享受小微企业价格扣除优惠政策。</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4、供应商提供的《残疾人福利性单位声明函》与事实不符的，依照《中华人民共和国政府采购法》第七十七条第一款的规定追究法律责任。</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5、残疾人福利性单位属于小型、微型企业的，不重复享受政策。</w:t>
            </w:r>
          </w:p>
          <w:p>
            <w:pPr>
              <w:spacing w:after="120"/>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四、失信企业报价加成或者扣分</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根据《四川省公共资源交易领域严重失信联合惩戒实施办法》（川发改信用规〔2019〕405号）和《关于对政府采购领域严重违法失信主体开展联合惩戒的合作备忘录》（发改财金〔2018〕1614号），对记入诚信档案的且在有效期内的失信供应商，在参加政府采购活动中实行10%的报价加成、以加成后的报价作为该供应商的报价评审，且供应商失信行为惩戒实行无限制累加制，因其失信行为进行报价加成惩戒后报价超过政府采购预算的，其响应文件按照无效处理。</w:t>
            </w:r>
          </w:p>
          <w:p>
            <w:pPr>
              <w:spacing w:after="120"/>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2、供应商参加政府采购活动时，应当就自己的诚信情况在响应文件中进行承诺。</w:t>
            </w:r>
          </w:p>
          <w:p>
            <w:pPr>
              <w:spacing w:after="120"/>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五、参加政府采购的不发达地区或少数民族地区企业享有在同等条件下优先获得中标人推荐资格的政策。</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325" w:hRule="atLeast"/>
          <w:jc w:val="center"/>
        </w:trPr>
        <w:tc>
          <w:tcPr>
            <w:tcW w:w="860" w:type="dxa"/>
            <w:tcBorders>
              <w:top w:val="single" w:color="000000" w:sz="4" w:space="0"/>
              <w:left w:val="single" w:color="000000" w:sz="1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9</w:t>
            </w:r>
          </w:p>
        </w:tc>
        <w:tc>
          <w:tcPr>
            <w:tcW w:w="2004" w:type="dxa"/>
            <w:tcBorders>
              <w:top w:val="single" w:color="000000" w:sz="4" w:space="0"/>
              <w:left w:val="single" w:color="000000" w:sz="8" w:space="0"/>
              <w:bottom w:val="single" w:color="000000" w:sz="8" w:space="0"/>
              <w:right w:val="single" w:color="000000" w:sz="8" w:space="0"/>
            </w:tcBorders>
            <w:vAlign w:val="center"/>
          </w:tcPr>
          <w:p>
            <w:pPr>
              <w:spacing w:after="120"/>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节能、环保及无线局域网产品政府采购政策（如涉及）</w:t>
            </w:r>
          </w:p>
          <w:p>
            <w:pPr>
              <w:spacing w:after="120"/>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（实质性要求）</w:t>
            </w:r>
          </w:p>
        </w:tc>
        <w:tc>
          <w:tcPr>
            <w:tcW w:w="6686" w:type="dxa"/>
            <w:tcBorders>
              <w:top w:val="single" w:color="000000" w:sz="4" w:space="0"/>
              <w:left w:val="single" w:color="000000" w:sz="8" w:space="0"/>
              <w:bottom w:val="single" w:color="000000" w:sz="8" w:space="0"/>
              <w:right w:val="single" w:color="000000" w:sz="18" w:space="0"/>
            </w:tcBorders>
          </w:tcPr>
          <w:p>
            <w:pPr>
              <w:spacing w:line="340" w:lineRule="exact"/>
              <w:ind w:right="105" w:rightChars="50" w:firstLine="482" w:firstLineChars="200"/>
              <w:rPr>
                <w:rFonts w:ascii="仿宋" w:hAnsi="仿宋" w:eastAsia="仿宋"/>
                <w:b/>
                <w:sz w:val="24"/>
                <w:szCs w:val="24"/>
              </w:rPr>
            </w:pPr>
            <w:r>
              <w:rPr>
                <w:rFonts w:hint="eastAsia" w:ascii="仿宋" w:hAnsi="仿宋" w:eastAsia="仿宋"/>
                <w:b/>
                <w:sz w:val="24"/>
                <w:szCs w:val="24"/>
              </w:rPr>
              <w:t>一</w:t>
            </w:r>
            <w:r>
              <w:rPr>
                <w:rFonts w:ascii="仿宋" w:hAnsi="仿宋" w:eastAsia="仿宋"/>
                <w:b/>
                <w:sz w:val="24"/>
                <w:szCs w:val="24"/>
              </w:rPr>
              <w:t>、</w:t>
            </w:r>
            <w:r>
              <w:rPr>
                <w:rFonts w:hint="eastAsia" w:ascii="仿宋" w:hAnsi="仿宋" w:eastAsia="仿宋"/>
                <w:b/>
                <w:sz w:val="24"/>
                <w:szCs w:val="24"/>
              </w:rPr>
              <w:t>节能、</w:t>
            </w:r>
            <w:r>
              <w:rPr>
                <w:rFonts w:ascii="仿宋" w:hAnsi="仿宋" w:eastAsia="仿宋"/>
                <w:b/>
                <w:sz w:val="24"/>
                <w:szCs w:val="24"/>
              </w:rPr>
              <w:t>环保产品政府采购政策：</w:t>
            </w:r>
          </w:p>
          <w:p>
            <w:pPr>
              <w:spacing w:line="340" w:lineRule="exact"/>
              <w:ind w:right="105" w:rightChars="50" w:firstLine="480" w:firstLineChars="200"/>
              <w:rPr>
                <w:rFonts w:ascii="仿宋" w:hAnsi="仿宋" w:eastAsia="仿宋"/>
                <w:sz w:val="24"/>
                <w:szCs w:val="24"/>
              </w:rPr>
            </w:pPr>
            <w:r>
              <w:rPr>
                <w:rFonts w:hint="eastAsia" w:ascii="仿宋" w:hAnsi="仿宋" w:eastAsia="仿宋"/>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40" w:lineRule="exact"/>
              <w:ind w:right="105" w:rightChars="50"/>
              <w:rPr>
                <w:rFonts w:ascii="仿宋" w:hAnsi="仿宋" w:eastAsia="仿宋"/>
                <w:sz w:val="24"/>
                <w:szCs w:val="24"/>
              </w:rPr>
            </w:pPr>
            <w:r>
              <w:rPr>
                <w:rFonts w:hint="eastAsia" w:ascii="仿宋" w:hAnsi="仿宋" w:eastAsia="仿宋"/>
                <w:sz w:val="24"/>
                <w:szCs w:val="24"/>
              </w:rPr>
              <w:t>本项目采购的产品属于品目清单强制采购范围的，供应商应按上述要求提供产品认证证书复印件并加盖供应商单位公章（鲜章），否则响应无效。</w:t>
            </w:r>
            <w:r>
              <w:rPr>
                <w:rFonts w:hint="eastAsia" w:ascii="仿宋" w:hAnsi="仿宋" w:eastAsia="仿宋"/>
                <w:b/>
                <w:sz w:val="24"/>
                <w:szCs w:val="24"/>
              </w:rPr>
              <w:t>（实质性要求）</w:t>
            </w:r>
          </w:p>
          <w:p>
            <w:pPr>
              <w:spacing w:line="340" w:lineRule="exact"/>
              <w:ind w:right="105" w:rightChars="50" w:firstLine="480" w:firstLineChars="200"/>
              <w:rPr>
                <w:rFonts w:ascii="仿宋" w:hAnsi="仿宋" w:eastAsia="仿宋"/>
                <w:sz w:val="24"/>
                <w:szCs w:val="24"/>
              </w:rPr>
            </w:pPr>
            <w:r>
              <w:rPr>
                <w:rFonts w:hint="eastAsia" w:ascii="仿宋" w:hAnsi="仿宋" w:eastAsia="仿宋"/>
                <w:sz w:val="24"/>
                <w:szCs w:val="24"/>
              </w:rPr>
              <w:t>本项目采购的产品属于品目清单优先采购范围的，按照第</w:t>
            </w:r>
            <w:r>
              <w:rPr>
                <w:rFonts w:hint="eastAsia" w:ascii="仿宋" w:hAnsi="仿宋" w:eastAsia="仿宋"/>
                <w:sz w:val="24"/>
                <w:szCs w:val="24"/>
                <w:lang w:eastAsia="zh-CN"/>
              </w:rPr>
              <w:t>七</w:t>
            </w:r>
            <w:r>
              <w:rPr>
                <w:rFonts w:hint="eastAsia" w:ascii="仿宋" w:hAnsi="仿宋" w:eastAsia="仿宋"/>
                <w:sz w:val="24"/>
                <w:szCs w:val="24"/>
              </w:rPr>
              <w:t>章《综合评分明细表》的规则进行加分。</w:t>
            </w:r>
          </w:p>
          <w:p>
            <w:pPr>
              <w:spacing w:line="340" w:lineRule="exact"/>
              <w:ind w:right="105" w:rightChars="50" w:firstLine="480" w:firstLineChars="200"/>
              <w:rPr>
                <w:rFonts w:ascii="仿宋" w:hAnsi="仿宋" w:eastAsia="仿宋"/>
                <w:sz w:val="24"/>
                <w:szCs w:val="24"/>
              </w:rPr>
            </w:pPr>
            <w:r>
              <w:rPr>
                <w:rFonts w:hint="eastAsia" w:ascii="仿宋" w:hAnsi="仿宋" w:eastAsia="仿宋"/>
                <w:sz w:val="24"/>
                <w:szCs w:val="24"/>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firstLine="482" w:firstLineChars="200"/>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w:t>
            </w:r>
            <w:r>
              <w:rPr>
                <w:rFonts w:hint="eastAsia" w:ascii="仿宋" w:hAnsi="仿宋" w:eastAsia="仿宋"/>
                <w:b/>
                <w:sz w:val="24"/>
                <w:szCs w:val="24"/>
              </w:rPr>
              <w:t>无线局域网产品政府采购政策：</w:t>
            </w:r>
          </w:p>
          <w:p>
            <w:pPr>
              <w:spacing w:after="120"/>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Times New Roman"/>
                <w:kern w:val="2"/>
                <w:sz w:val="24"/>
                <w:szCs w:val="24"/>
              </w:rPr>
              <w:t>本项目采购的产品属于中国</w:t>
            </w:r>
            <w:r>
              <w:rPr>
                <w:rFonts w:ascii="仿宋" w:hAnsi="仿宋" w:eastAsia="仿宋" w:cs="Times New Roman"/>
                <w:kern w:val="2"/>
                <w:sz w:val="24"/>
                <w:szCs w:val="24"/>
              </w:rPr>
              <w:t>政府采购网公布的</w:t>
            </w:r>
            <w:r>
              <w:rPr>
                <w:rFonts w:hint="eastAsia" w:ascii="仿宋" w:hAnsi="仿宋" w:eastAsia="仿宋" w:cs="Times New Roman"/>
                <w:kern w:val="2"/>
                <w:sz w:val="24"/>
                <w:szCs w:val="24"/>
              </w:rPr>
              <w:t>《无线局域网认证产品政府采购清单》的，按照第</w:t>
            </w:r>
            <w:r>
              <w:rPr>
                <w:rFonts w:hint="eastAsia" w:ascii="仿宋" w:hAnsi="仿宋" w:eastAsia="仿宋" w:cs="Times New Roman"/>
                <w:kern w:val="2"/>
                <w:sz w:val="24"/>
                <w:szCs w:val="24"/>
                <w:lang w:eastAsia="zh-CN"/>
              </w:rPr>
              <w:t>七</w:t>
            </w:r>
            <w:r>
              <w:rPr>
                <w:rFonts w:hint="eastAsia" w:ascii="仿宋" w:hAnsi="仿宋" w:eastAsia="仿宋" w:cs="Times New Roman"/>
                <w:kern w:val="2"/>
                <w:sz w:val="24"/>
                <w:szCs w:val="24"/>
              </w:rPr>
              <w:t>章《综合评分明细表》的规则进行加分。</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32"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磋商保证金</w:t>
            </w:r>
          </w:p>
        </w:tc>
        <w:tc>
          <w:tcPr>
            <w:tcW w:w="6686" w:type="dxa"/>
            <w:tcBorders>
              <w:top w:val="single" w:color="000000" w:sz="8" w:space="0"/>
              <w:left w:val="single" w:color="000000" w:sz="8" w:space="0"/>
              <w:bottom w:val="single" w:color="000000" w:sz="8" w:space="0"/>
              <w:right w:val="single" w:color="000000" w:sz="18" w:space="0"/>
            </w:tcBorders>
            <w:vAlign w:val="center"/>
          </w:tcPr>
          <w:p>
            <w:pPr>
              <w:spacing w:after="120"/>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本项目不收取磋商保证金</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履约保证金</w:t>
            </w:r>
          </w:p>
        </w:tc>
        <w:tc>
          <w:tcPr>
            <w:tcW w:w="6686" w:type="dxa"/>
            <w:tcBorders>
              <w:top w:val="single" w:color="000000" w:sz="8" w:space="0"/>
              <w:left w:val="single" w:color="000000" w:sz="8" w:space="0"/>
              <w:bottom w:val="single" w:color="000000" w:sz="8" w:space="0"/>
              <w:right w:val="single" w:color="000000" w:sz="18" w:space="0"/>
            </w:tcBorders>
            <w:vAlign w:val="center"/>
          </w:tcPr>
          <w:p>
            <w:pPr>
              <w:widowControl/>
              <w:snapToGrid w:val="0"/>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不提供</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02"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c>
          <w:tcPr>
            <w:tcW w:w="200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宋体"/>
                <w:kern w:val="0"/>
                <w:sz w:val="24"/>
                <w:szCs w:val="24"/>
                <w:lang w:val="zh-CN"/>
              </w:rPr>
            </w:pPr>
            <w:r>
              <w:rPr>
                <w:rFonts w:hint="eastAsia" w:ascii="仿宋" w:hAnsi="仿宋" w:eastAsia="仿宋" w:cs="宋体"/>
                <w:kern w:val="0"/>
                <w:sz w:val="24"/>
                <w:szCs w:val="24"/>
                <w:lang w:val="zh-CN"/>
              </w:rPr>
              <w:t>合同分包</w:t>
            </w:r>
          </w:p>
          <w:p>
            <w:pPr>
              <w:pStyle w:val="39"/>
              <w:ind w:left="38" w:lef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sz w:val="24"/>
                <w:szCs w:val="24"/>
                <w:lang w:val="zh-CN"/>
              </w:rPr>
              <w:t>（实质性要求）</w:t>
            </w:r>
          </w:p>
        </w:tc>
        <w:tc>
          <w:tcPr>
            <w:tcW w:w="6686" w:type="dxa"/>
            <w:tcBorders>
              <w:top w:val="single" w:color="000000" w:sz="8" w:space="0"/>
              <w:left w:val="single" w:color="000000" w:sz="8" w:space="0"/>
              <w:bottom w:val="single" w:color="000000" w:sz="8" w:space="0"/>
              <w:right w:val="single" w:color="000000" w:sz="18" w:space="0"/>
            </w:tcBorders>
            <w:vAlign w:val="center"/>
          </w:tcPr>
          <w:p>
            <w:pPr>
              <w:pStyle w:val="39"/>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Segoe UI Symbol" w:hAnsi="Segoe UI Symbol" w:eastAsia="仿宋" w:cs="Segoe UI Symbol"/>
                <w:sz w:val="24"/>
                <w:szCs w:val="24"/>
                <w:lang w:val="zh-CN"/>
              </w:rPr>
              <w:sym w:font="Wingdings 2" w:char="0052"/>
            </w:r>
            <w:r>
              <w:rPr>
                <w:rFonts w:hint="eastAsia" w:ascii="仿宋" w:hAnsi="仿宋" w:eastAsia="仿宋"/>
                <w:sz w:val="24"/>
                <w:szCs w:val="24"/>
                <w:lang w:val="zh-CN"/>
              </w:rPr>
              <w:t>本项目接受合同分包。</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02"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13</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响应文件份数</w:t>
            </w:r>
          </w:p>
        </w:tc>
        <w:tc>
          <w:tcPr>
            <w:tcW w:w="6686" w:type="dxa"/>
            <w:tcBorders>
              <w:top w:val="single" w:color="000000" w:sz="8" w:space="0"/>
              <w:left w:val="single" w:color="000000" w:sz="8" w:space="0"/>
              <w:bottom w:val="single" w:color="000000" w:sz="8" w:space="0"/>
              <w:right w:val="single" w:color="000000" w:sz="18" w:space="0"/>
            </w:tcBorders>
            <w:vAlign w:val="center"/>
          </w:tcPr>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响应文正本</w:t>
            </w:r>
            <w:r>
              <w:rPr>
                <w:rFonts w:hint="eastAsia" w:ascii="仿宋" w:hAnsi="仿宋" w:eastAsia="仿宋" w:cs="仿宋"/>
                <w:b/>
                <w:bCs/>
                <w:color w:val="000000" w:themeColor="text1"/>
                <w:kern w:val="0"/>
                <w:sz w:val="24"/>
                <w14:textFill>
                  <w14:solidFill>
                    <w14:schemeClr w14:val="tx1"/>
                  </w14:solidFill>
                </w14:textFill>
              </w:rPr>
              <w:t>壹</w:t>
            </w:r>
            <w:r>
              <w:rPr>
                <w:rFonts w:hint="eastAsia" w:ascii="仿宋" w:hAnsi="仿宋" w:eastAsia="仿宋" w:cs="仿宋"/>
                <w:color w:val="000000" w:themeColor="text1"/>
                <w:kern w:val="0"/>
                <w:sz w:val="24"/>
                <w14:textFill>
                  <w14:solidFill>
                    <w14:schemeClr w14:val="tx1"/>
                  </w14:solidFill>
                </w14:textFill>
              </w:rPr>
              <w:t>份，副本</w:t>
            </w:r>
            <w:r>
              <w:rPr>
                <w:rFonts w:hint="eastAsia" w:ascii="仿宋" w:hAnsi="仿宋" w:eastAsia="仿宋" w:cs="仿宋"/>
                <w:b/>
                <w:bCs/>
                <w:color w:val="000000" w:themeColor="text1"/>
                <w:kern w:val="0"/>
                <w:sz w:val="24"/>
                <w14:textFill>
                  <w14:solidFill>
                    <w14:schemeClr w14:val="tx1"/>
                  </w14:solidFill>
                </w14:textFill>
              </w:rPr>
              <w:t>贰</w:t>
            </w:r>
            <w:r>
              <w:rPr>
                <w:rFonts w:hint="eastAsia" w:ascii="仿宋" w:hAnsi="仿宋" w:eastAsia="仿宋" w:cs="仿宋"/>
                <w:color w:val="000000" w:themeColor="text1"/>
                <w:kern w:val="0"/>
                <w:sz w:val="24"/>
                <w14:textFill>
                  <w14:solidFill>
                    <w14:schemeClr w14:val="tx1"/>
                  </w14:solidFill>
                </w14:textFill>
              </w:rPr>
              <w:t>份。</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tabs>
                <w:tab w:val="left" w:pos="7665"/>
              </w:tabs>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响应文件有效期</w:t>
            </w:r>
          </w:p>
        </w:tc>
        <w:tc>
          <w:tcPr>
            <w:tcW w:w="6686" w:type="dxa"/>
            <w:tcBorders>
              <w:top w:val="single" w:color="000000" w:sz="8" w:space="0"/>
              <w:left w:val="single" w:color="000000" w:sz="8" w:space="0"/>
              <w:bottom w:val="single" w:color="000000" w:sz="8" w:space="0"/>
              <w:right w:val="single" w:color="000000" w:sz="18" w:space="0"/>
            </w:tcBorders>
            <w:vAlign w:val="center"/>
          </w:tcPr>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递交磋商响应文件截止之日起90天</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19"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5</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tabs>
                <w:tab w:val="left" w:pos="7665"/>
              </w:tabs>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响应文件的印制和签署</w:t>
            </w:r>
          </w:p>
        </w:tc>
        <w:tc>
          <w:tcPr>
            <w:tcW w:w="6686" w:type="dxa"/>
            <w:tcBorders>
              <w:top w:val="single" w:color="000000" w:sz="8" w:space="0"/>
              <w:left w:val="single" w:color="000000" w:sz="8" w:space="0"/>
              <w:bottom w:val="single" w:color="000000" w:sz="8" w:space="0"/>
              <w:right w:val="single" w:color="000000" w:sz="18" w:space="0"/>
            </w:tcBorders>
            <w:vAlign w:val="center"/>
          </w:tcPr>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详见磋商须知18</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34"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6</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tabs>
                <w:tab w:val="left" w:pos="7665"/>
              </w:tabs>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响应文件的包装、密封、标注</w:t>
            </w:r>
          </w:p>
        </w:tc>
        <w:tc>
          <w:tcPr>
            <w:tcW w:w="6686" w:type="dxa"/>
            <w:tcBorders>
              <w:top w:val="single" w:color="000000" w:sz="8" w:space="0"/>
              <w:left w:val="single" w:color="000000" w:sz="8" w:space="0"/>
              <w:bottom w:val="single" w:color="000000" w:sz="8" w:space="0"/>
              <w:right w:val="single" w:color="000000" w:sz="18" w:space="0"/>
            </w:tcBorders>
            <w:vAlign w:val="center"/>
          </w:tcPr>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详见磋商须知19</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7</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磋商文件咨询</w:t>
            </w:r>
          </w:p>
        </w:tc>
        <w:tc>
          <w:tcPr>
            <w:tcW w:w="6686" w:type="dxa"/>
            <w:tcBorders>
              <w:top w:val="single" w:color="000000" w:sz="8" w:space="0"/>
              <w:left w:val="single" w:color="000000" w:sz="8" w:space="0"/>
              <w:bottom w:val="single" w:color="000000" w:sz="8" w:space="0"/>
              <w:right w:val="single" w:color="000000" w:sz="18" w:space="0"/>
            </w:tcBorders>
            <w:vAlign w:val="center"/>
          </w:tcPr>
          <w:p>
            <w:pPr>
              <w:spacing w:after="120"/>
              <w:ind w:firstLine="480" w:firstLineChars="200"/>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s="Times New Roman"/>
                <w:color w:val="000000" w:themeColor="text1"/>
                <w:sz w:val="24"/>
                <w:lang w:val="en-US" w:eastAsia="zh-CN"/>
                <w14:textFill>
                  <w14:solidFill>
                    <w14:schemeClr w14:val="tx1"/>
                  </w14:solidFill>
                </w14:textFill>
              </w:rPr>
              <w:t>段先生</w:t>
            </w:r>
          </w:p>
          <w:p>
            <w:pPr>
              <w:spacing w:after="120"/>
              <w:ind w:firstLine="480" w:firstLineChars="200"/>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r>
              <w:rPr>
                <w:rFonts w:hint="default" w:ascii="仿宋" w:hAnsi="仿宋" w:eastAsia="仿宋" w:cs="Times New Roman"/>
                <w:color w:val="000000" w:themeColor="text1"/>
                <w:sz w:val="24"/>
                <w:lang w:val="en-US" w:eastAsia="zh-CN"/>
                <w14:textFill>
                  <w14:solidFill>
                    <w14:schemeClr w14:val="tx1"/>
                  </w14:solidFill>
                </w14:textFill>
              </w:rPr>
              <w:t>028-83551327</w:t>
            </w:r>
            <w:r>
              <w:rPr>
                <w:rFonts w:hint="eastAsia" w:ascii="仿宋" w:hAnsi="仿宋" w:eastAsia="仿宋" w:cs="仿宋"/>
                <w:color w:val="000000" w:themeColor="text1"/>
                <w:sz w:val="24"/>
                <w14:textFill>
                  <w14:solidFill>
                    <w14:schemeClr w14:val="tx1"/>
                  </w14:solidFill>
                </w14:textFill>
              </w:rPr>
              <w:t>（15108300721）</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94" w:hRule="atLeast"/>
          <w:jc w:val="center"/>
        </w:trPr>
        <w:tc>
          <w:tcPr>
            <w:tcW w:w="860" w:type="dxa"/>
            <w:tcBorders>
              <w:top w:val="single" w:color="000000" w:sz="8" w:space="0"/>
              <w:left w:val="single" w:color="000000" w:sz="1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8</w:t>
            </w:r>
          </w:p>
        </w:tc>
        <w:tc>
          <w:tcPr>
            <w:tcW w:w="2004"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磋商过程、结果工作咨询</w:t>
            </w:r>
          </w:p>
        </w:tc>
        <w:tc>
          <w:tcPr>
            <w:tcW w:w="6686" w:type="dxa"/>
            <w:tcBorders>
              <w:top w:val="single" w:color="000000" w:sz="8" w:space="0"/>
              <w:left w:val="single" w:color="000000" w:sz="8" w:space="0"/>
              <w:bottom w:val="single" w:color="000000" w:sz="8" w:space="0"/>
              <w:right w:val="single" w:color="000000" w:sz="18" w:space="0"/>
            </w:tcBorders>
            <w:vAlign w:val="center"/>
          </w:tcPr>
          <w:p>
            <w:pPr>
              <w:spacing w:after="120"/>
              <w:ind w:firstLine="480" w:firstLineChars="200"/>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s="Times New Roman"/>
                <w:color w:val="000000" w:themeColor="text1"/>
                <w:sz w:val="24"/>
                <w:lang w:val="en-US" w:eastAsia="zh-CN"/>
                <w14:textFill>
                  <w14:solidFill>
                    <w14:schemeClr w14:val="tx1"/>
                  </w14:solidFill>
                </w14:textFill>
              </w:rPr>
              <w:t>段先生</w:t>
            </w:r>
          </w:p>
          <w:p>
            <w:pPr>
              <w:spacing w:after="120"/>
              <w:ind w:firstLine="480" w:firstLineChars="200"/>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r>
              <w:rPr>
                <w:rFonts w:hint="default" w:ascii="仿宋" w:hAnsi="仿宋" w:eastAsia="仿宋" w:cs="Times New Roman"/>
                <w:color w:val="000000" w:themeColor="text1"/>
                <w:sz w:val="24"/>
                <w:lang w:val="en-US" w:eastAsia="zh-CN"/>
                <w14:textFill>
                  <w14:solidFill>
                    <w14:schemeClr w14:val="tx1"/>
                  </w14:solidFill>
                </w14:textFill>
              </w:rPr>
              <w:t>028-83551327</w:t>
            </w:r>
            <w:r>
              <w:rPr>
                <w:rFonts w:hint="eastAsia" w:ascii="仿宋" w:hAnsi="仿宋" w:eastAsia="仿宋" w:cs="仿宋"/>
                <w:color w:val="000000" w:themeColor="text1"/>
                <w:sz w:val="24"/>
                <w14:textFill>
                  <w14:solidFill>
                    <w14:schemeClr w14:val="tx1"/>
                  </w14:solidFill>
                </w14:textFill>
              </w:rPr>
              <w:t>（15108300721）</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63" w:hRule="atLeast"/>
          <w:jc w:val="center"/>
        </w:trPr>
        <w:tc>
          <w:tcPr>
            <w:tcW w:w="860" w:type="dxa"/>
            <w:tcBorders>
              <w:top w:val="single" w:color="000000" w:sz="8" w:space="0"/>
              <w:left w:val="single" w:color="000000" w:sz="18" w:space="0"/>
              <w:bottom w:val="single" w:color="000000" w:sz="4" w:space="0"/>
              <w:right w:val="single" w:color="000000" w:sz="8" w:space="0"/>
            </w:tcBorders>
            <w:vAlign w:val="center"/>
          </w:tcPr>
          <w:p>
            <w:pPr>
              <w:widowControl/>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9</w:t>
            </w:r>
          </w:p>
        </w:tc>
        <w:tc>
          <w:tcPr>
            <w:tcW w:w="2004" w:type="dxa"/>
            <w:tcBorders>
              <w:top w:val="single" w:color="000000" w:sz="8" w:space="0"/>
              <w:left w:val="single" w:color="000000" w:sz="8" w:space="0"/>
              <w:bottom w:val="single" w:color="000000" w:sz="4" w:space="0"/>
              <w:right w:val="single" w:color="000000" w:sz="8" w:space="0"/>
            </w:tcBorders>
            <w:vAlign w:val="center"/>
          </w:tcPr>
          <w:p>
            <w:pPr>
              <w:widowControl/>
              <w:snapToGrid w:val="0"/>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磋商公告</w:t>
            </w:r>
          </w:p>
        </w:tc>
        <w:tc>
          <w:tcPr>
            <w:tcW w:w="6686" w:type="dxa"/>
            <w:tcBorders>
              <w:top w:val="single" w:color="000000" w:sz="8" w:space="0"/>
              <w:left w:val="single" w:color="000000" w:sz="8" w:space="0"/>
              <w:bottom w:val="single" w:color="000000" w:sz="4" w:space="0"/>
              <w:right w:val="single" w:color="000000" w:sz="18" w:space="0"/>
            </w:tcBorders>
            <w:vAlign w:val="center"/>
          </w:tcPr>
          <w:p>
            <w:pPr>
              <w:spacing w:after="120"/>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供应商资格审查情况、磋商情况、报价情况、磋商结果等在</w:t>
            </w:r>
            <w:r>
              <w:rPr>
                <w:rFonts w:hint="eastAsia" w:ascii="仿宋" w:hAnsi="仿宋" w:eastAsia="仿宋" w:cs="仿宋"/>
                <w:b/>
                <w:bCs/>
                <w:color w:val="000000" w:themeColor="text1"/>
                <w:kern w:val="0"/>
                <w:sz w:val="24"/>
                <w:u w:val="single"/>
                <w14:textFill>
                  <w14:solidFill>
                    <w14:schemeClr w14:val="tx1"/>
                  </w14:solidFill>
                </w14:textFill>
              </w:rPr>
              <w:t>四川</w:t>
            </w:r>
            <w:r>
              <w:rPr>
                <w:rFonts w:hint="eastAsia" w:ascii="仿宋" w:hAnsi="仿宋" w:eastAsia="仿宋" w:cs="仿宋"/>
                <w:b/>
                <w:bCs/>
                <w:color w:val="000000" w:themeColor="text1"/>
                <w:kern w:val="0"/>
                <w:sz w:val="24"/>
                <w:u w:val="single"/>
                <w:lang w:val="zh-CN"/>
                <w14:textFill>
                  <w14:solidFill>
                    <w14:schemeClr w14:val="tx1"/>
                  </w14:solidFill>
                </w14:textFill>
              </w:rPr>
              <w:t>政府采购网</w:t>
            </w:r>
            <w:r>
              <w:rPr>
                <w:rFonts w:hint="eastAsia" w:ascii="仿宋" w:hAnsi="仿宋" w:eastAsia="仿宋" w:cs="仿宋"/>
                <w:color w:val="000000" w:themeColor="text1"/>
                <w:kern w:val="0"/>
                <w:sz w:val="24"/>
                <w:lang w:val="zh-CN"/>
                <w14:textFill>
                  <w14:solidFill>
                    <w14:schemeClr w14:val="tx1"/>
                  </w14:solidFill>
                </w14:textFill>
              </w:rPr>
              <w:t>上予以公告。</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353" w:hRule="atLeast"/>
          <w:jc w:val="center"/>
        </w:trPr>
        <w:tc>
          <w:tcPr>
            <w:tcW w:w="860" w:type="dxa"/>
            <w:tcBorders>
              <w:top w:val="single" w:color="000000" w:sz="8" w:space="0"/>
              <w:left w:val="single" w:color="000000" w:sz="18" w:space="0"/>
              <w:bottom w:val="single" w:color="000000" w:sz="4"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w:t>
            </w:r>
          </w:p>
        </w:tc>
        <w:tc>
          <w:tcPr>
            <w:tcW w:w="2004" w:type="dxa"/>
            <w:tcBorders>
              <w:top w:val="single" w:color="000000" w:sz="8" w:space="0"/>
              <w:left w:val="single" w:color="000000" w:sz="8" w:space="0"/>
              <w:bottom w:val="single" w:color="000000" w:sz="4" w:space="0"/>
              <w:right w:val="single" w:color="000000" w:sz="8" w:space="0"/>
            </w:tcBorders>
            <w:vAlign w:val="center"/>
          </w:tcPr>
          <w:p>
            <w:pPr>
              <w:widowControl/>
              <w:snapToGrid w:val="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成交通知书领取</w:t>
            </w:r>
          </w:p>
        </w:tc>
        <w:tc>
          <w:tcPr>
            <w:tcW w:w="6686" w:type="dxa"/>
            <w:tcBorders>
              <w:top w:val="single" w:color="000000" w:sz="8" w:space="0"/>
              <w:left w:val="single" w:color="000000" w:sz="8" w:space="0"/>
              <w:bottom w:val="single" w:color="000000" w:sz="4" w:space="0"/>
              <w:right w:val="single" w:color="000000" w:sz="18" w:space="0"/>
            </w:tcBorders>
            <w:vAlign w:val="center"/>
          </w:tcPr>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成交公告在</w:t>
            </w:r>
            <w:r>
              <w:rPr>
                <w:rFonts w:hint="eastAsia" w:ascii="仿宋" w:hAnsi="仿宋" w:eastAsia="仿宋" w:cs="仿宋"/>
                <w:b/>
                <w:bCs/>
                <w:color w:val="000000" w:themeColor="text1"/>
                <w:kern w:val="0"/>
                <w:sz w:val="24"/>
                <w:u w:val="single"/>
                <w14:textFill>
                  <w14:solidFill>
                    <w14:schemeClr w14:val="tx1"/>
                  </w14:solidFill>
                </w14:textFill>
              </w:rPr>
              <w:t>四川</w:t>
            </w:r>
            <w:r>
              <w:rPr>
                <w:rFonts w:hint="eastAsia" w:ascii="仿宋" w:hAnsi="仿宋" w:eastAsia="仿宋" w:cs="仿宋"/>
                <w:b/>
                <w:bCs/>
                <w:color w:val="000000" w:themeColor="text1"/>
                <w:kern w:val="0"/>
                <w:sz w:val="24"/>
                <w:u w:val="single"/>
                <w:lang w:val="zh-CN"/>
                <w14:textFill>
                  <w14:solidFill>
                    <w14:schemeClr w14:val="tx1"/>
                  </w14:solidFill>
                </w14:textFill>
              </w:rPr>
              <w:t>政府采购网</w:t>
            </w:r>
            <w:r>
              <w:rPr>
                <w:rFonts w:hint="eastAsia" w:ascii="仿宋" w:hAnsi="仿宋" w:eastAsia="仿宋" w:cs="仿宋"/>
                <w:color w:val="000000" w:themeColor="text1"/>
                <w:kern w:val="0"/>
                <w:sz w:val="24"/>
                <w14:textFill>
                  <w14:solidFill>
                    <w14:schemeClr w14:val="tx1"/>
                  </w14:solidFill>
                </w14:textFill>
              </w:rPr>
              <w:t>上公告后，请成交人凭单位介绍信、经办人身份证复印件（均加盖公章）到</w:t>
            </w:r>
            <w:r>
              <w:rPr>
                <w:rFonts w:hint="eastAsia" w:ascii="仿宋" w:hAnsi="仿宋" w:eastAsia="仿宋" w:cs="仿宋"/>
                <w:b/>
                <w:bCs/>
                <w:color w:val="000000" w:themeColor="text1"/>
                <w:kern w:val="0"/>
                <w:sz w:val="24"/>
                <w:u w:val="single"/>
                <w14:textFill>
                  <w14:solidFill>
                    <w14:schemeClr w14:val="tx1"/>
                  </w14:solidFill>
                </w14:textFill>
              </w:rPr>
              <w:t>成都</w:t>
            </w:r>
            <w:r>
              <w:rPr>
                <w:rFonts w:hint="eastAsia" w:ascii="仿宋" w:hAnsi="仿宋" w:eastAsia="仿宋" w:cs="仿宋"/>
                <w:b/>
                <w:bCs/>
                <w:color w:val="000000" w:themeColor="text1"/>
                <w:kern w:val="0"/>
                <w:sz w:val="24"/>
                <w:u w:val="single"/>
                <w:lang w:eastAsia="zh-CN"/>
                <w14:textFill>
                  <w14:solidFill>
                    <w14:schemeClr w14:val="tx1"/>
                  </w14:solidFill>
                </w14:textFill>
              </w:rPr>
              <w:t>建木</w:t>
            </w:r>
            <w:r>
              <w:rPr>
                <w:rFonts w:hint="eastAsia" w:ascii="仿宋" w:hAnsi="仿宋" w:eastAsia="仿宋" w:cs="仿宋"/>
                <w:b/>
                <w:bCs/>
                <w:color w:val="000000" w:themeColor="text1"/>
                <w:kern w:val="0"/>
                <w:sz w:val="24"/>
                <w:u w:val="single"/>
                <w14:textFill>
                  <w14:solidFill>
                    <w14:schemeClr w14:val="tx1"/>
                  </w14:solidFill>
                </w14:textFill>
              </w:rPr>
              <w:t>工程项目管理有限公司</w:t>
            </w:r>
            <w:r>
              <w:rPr>
                <w:rFonts w:hint="eastAsia" w:ascii="仿宋" w:hAnsi="仿宋" w:eastAsia="仿宋" w:cs="仿宋"/>
                <w:color w:val="000000" w:themeColor="text1"/>
                <w:kern w:val="0"/>
                <w:sz w:val="24"/>
                <w14:textFill>
                  <w14:solidFill>
                    <w14:schemeClr w14:val="tx1"/>
                  </w14:solidFill>
                </w14:textFill>
              </w:rPr>
              <w:t>领取成交通知书。</w:t>
            </w:r>
          </w:p>
          <w:p>
            <w:pPr>
              <w:spacing w:after="120"/>
              <w:ind w:firstLine="480" w:firstLineChars="200"/>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s="Times New Roman"/>
                <w:color w:val="000000" w:themeColor="text1"/>
                <w:sz w:val="24"/>
                <w:lang w:val="en-US" w:eastAsia="zh-CN"/>
                <w14:textFill>
                  <w14:solidFill>
                    <w14:schemeClr w14:val="tx1"/>
                  </w14:solidFill>
                </w14:textFill>
              </w:rPr>
              <w:t>段先生</w:t>
            </w:r>
          </w:p>
          <w:p>
            <w:pPr>
              <w:spacing w:after="120"/>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r>
              <w:rPr>
                <w:rFonts w:hint="default" w:ascii="仿宋" w:hAnsi="仿宋" w:eastAsia="仿宋" w:cs="Times New Roman"/>
                <w:color w:val="000000" w:themeColor="text1"/>
                <w:sz w:val="24"/>
                <w:lang w:val="en-US" w:eastAsia="zh-CN"/>
                <w14:textFill>
                  <w14:solidFill>
                    <w14:schemeClr w14:val="tx1"/>
                  </w14:solidFill>
                </w14:textFill>
              </w:rPr>
              <w:t>028-83551327</w:t>
            </w:r>
            <w:r>
              <w:rPr>
                <w:rFonts w:hint="eastAsia" w:ascii="仿宋" w:hAnsi="仿宋" w:eastAsia="仿宋" w:cs="仿宋"/>
                <w:color w:val="000000" w:themeColor="text1"/>
                <w:sz w:val="24"/>
                <w14:textFill>
                  <w14:solidFill>
                    <w14:schemeClr w14:val="tx1"/>
                  </w14:solidFill>
                </w14:textFill>
              </w:rPr>
              <w:t>（15108300721）</w:t>
            </w:r>
          </w:p>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地址：成都市成华区府青路二段25号协信中心写字楼1906</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37" w:hRule="atLeast"/>
          <w:jc w:val="center"/>
        </w:trPr>
        <w:tc>
          <w:tcPr>
            <w:tcW w:w="860" w:type="dxa"/>
            <w:tcBorders>
              <w:top w:val="single" w:color="000000" w:sz="8" w:space="0"/>
              <w:left w:val="single" w:color="000000" w:sz="18" w:space="0"/>
              <w:bottom w:val="single" w:color="000000" w:sz="4"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21</w:t>
            </w:r>
          </w:p>
        </w:tc>
        <w:tc>
          <w:tcPr>
            <w:tcW w:w="2004" w:type="dxa"/>
            <w:tcBorders>
              <w:top w:val="single" w:color="000000" w:sz="8" w:space="0"/>
              <w:left w:val="single" w:color="000000" w:sz="8" w:space="0"/>
              <w:bottom w:val="single" w:color="000000" w:sz="4" w:space="0"/>
              <w:right w:val="single" w:color="000000" w:sz="8" w:space="0"/>
            </w:tcBorders>
            <w:vAlign w:val="center"/>
          </w:tcPr>
          <w:p>
            <w:pPr>
              <w:widowControl/>
              <w:snapToGrid w:val="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供应商询问</w:t>
            </w:r>
          </w:p>
        </w:tc>
        <w:tc>
          <w:tcPr>
            <w:tcW w:w="6686" w:type="dxa"/>
            <w:tcBorders>
              <w:top w:val="single" w:color="000000" w:sz="8" w:space="0"/>
              <w:left w:val="single" w:color="000000" w:sz="8" w:space="0"/>
              <w:bottom w:val="single" w:color="000000" w:sz="4" w:space="0"/>
              <w:right w:val="single" w:color="000000" w:sz="18" w:space="0"/>
            </w:tcBorders>
            <w:vAlign w:val="center"/>
          </w:tcPr>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根据委托代理协议约定，供应商询问由采购代理机构负责答复。</w:t>
            </w:r>
          </w:p>
          <w:p>
            <w:pPr>
              <w:spacing w:after="120"/>
              <w:ind w:firstLine="480" w:firstLineChars="200"/>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s="Times New Roman"/>
                <w:color w:val="000000" w:themeColor="text1"/>
                <w:sz w:val="24"/>
                <w:lang w:val="en-US" w:eastAsia="zh-CN"/>
                <w14:textFill>
                  <w14:solidFill>
                    <w14:schemeClr w14:val="tx1"/>
                  </w14:solidFill>
                </w14:textFill>
              </w:rPr>
              <w:t>段先生</w:t>
            </w:r>
          </w:p>
          <w:p>
            <w:pPr>
              <w:spacing w:after="120"/>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联系电话：</w:t>
            </w:r>
            <w:r>
              <w:rPr>
                <w:rFonts w:hint="default" w:ascii="仿宋" w:hAnsi="仿宋" w:eastAsia="仿宋" w:cs="Times New Roman"/>
                <w:color w:val="000000" w:themeColor="text1"/>
                <w:sz w:val="24"/>
                <w:lang w:val="en-US" w:eastAsia="zh-CN"/>
                <w14:textFill>
                  <w14:solidFill>
                    <w14:schemeClr w14:val="tx1"/>
                  </w14:solidFill>
                </w14:textFill>
              </w:rPr>
              <w:t>028-83551327</w:t>
            </w:r>
            <w:r>
              <w:rPr>
                <w:rFonts w:hint="eastAsia" w:ascii="仿宋" w:hAnsi="仿宋" w:eastAsia="仿宋" w:cs="仿宋"/>
                <w:color w:val="000000" w:themeColor="text1"/>
                <w:sz w:val="24"/>
                <w14:textFill>
                  <w14:solidFill>
                    <w14:schemeClr w14:val="tx1"/>
                  </w14:solidFill>
                </w14:textFill>
              </w:rPr>
              <w:t>（15108300721）</w:t>
            </w:r>
          </w:p>
          <w:p>
            <w:pPr>
              <w:spacing w:after="120"/>
              <w:ind w:firstLine="480" w:firstLineChars="200"/>
              <w:rPr>
                <w:rFonts w:hint="default"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地址：成都市成华区府青路二段25号协信中心写字楼1906</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963" w:hRule="atLeast"/>
          <w:jc w:val="center"/>
        </w:trPr>
        <w:tc>
          <w:tcPr>
            <w:tcW w:w="860" w:type="dxa"/>
            <w:tcBorders>
              <w:top w:val="single" w:color="000000" w:sz="8" w:space="0"/>
              <w:left w:val="single" w:color="000000" w:sz="18" w:space="0"/>
              <w:bottom w:val="single" w:color="000000" w:sz="4"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22</w:t>
            </w:r>
          </w:p>
        </w:tc>
        <w:tc>
          <w:tcPr>
            <w:tcW w:w="2004" w:type="dxa"/>
            <w:tcBorders>
              <w:top w:val="single" w:color="000000" w:sz="8" w:space="0"/>
              <w:left w:val="single" w:color="000000" w:sz="8" w:space="0"/>
              <w:bottom w:val="single" w:color="000000" w:sz="4" w:space="0"/>
              <w:right w:val="single" w:color="000000" w:sz="8" w:space="0"/>
            </w:tcBorders>
            <w:vAlign w:val="center"/>
          </w:tcPr>
          <w:p>
            <w:pPr>
              <w:widowControl/>
              <w:snapToGrid w:val="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供应商质疑</w:t>
            </w:r>
          </w:p>
        </w:tc>
        <w:tc>
          <w:tcPr>
            <w:tcW w:w="6686" w:type="dxa"/>
            <w:tcBorders>
              <w:top w:val="single" w:color="000000" w:sz="8" w:space="0"/>
              <w:left w:val="single" w:color="000000" w:sz="8" w:space="0"/>
              <w:bottom w:val="single" w:color="000000" w:sz="4" w:space="0"/>
              <w:right w:val="single" w:color="000000" w:sz="18" w:space="0"/>
            </w:tcBorders>
            <w:vAlign w:val="center"/>
          </w:tcPr>
          <w:p>
            <w:pPr>
              <w:widowControl/>
              <w:tabs>
                <w:tab w:val="left" w:pos="7665"/>
              </w:tabs>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委托代理协议约定，对于磋商文件的质疑由采购代理机构负责答复；对于本项目资质要求、服务要求、商务要求、及综合评分明细表要求根据采购人提供编制，由采购人负责答复；对于采购过程由采购代理机构负责答复；对于采购结果由采购代理机构负责答复。供应商对磋商文件提出质疑的，须在报名截止时间之前，逾期不予受理。</w:t>
            </w:r>
          </w:p>
          <w:p>
            <w:pPr>
              <w:widowControl/>
              <w:tabs>
                <w:tab w:val="left" w:pos="7665"/>
              </w:tabs>
              <w:snapToGrid w:val="0"/>
              <w:spacing w:line="360" w:lineRule="auto"/>
              <w:ind w:firstLine="482" w:firstLineChars="200"/>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联系方式</w:t>
            </w:r>
          </w:p>
          <w:p>
            <w:pPr>
              <w:widowControl/>
              <w:tabs>
                <w:tab w:val="left" w:pos="7665"/>
              </w:tabs>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采购人：都江堰市综合行政执法局</w:t>
            </w:r>
          </w:p>
          <w:p>
            <w:pPr>
              <w:widowControl/>
              <w:tabs>
                <w:tab w:val="left" w:pos="7665"/>
              </w:tabs>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通讯地址：都江堰市学府路二段220号</w:t>
            </w:r>
          </w:p>
          <w:p>
            <w:pPr>
              <w:widowControl/>
              <w:tabs>
                <w:tab w:val="left" w:pos="7665"/>
              </w:tabs>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联系人：廖先生</w:t>
            </w:r>
          </w:p>
          <w:p>
            <w:pPr>
              <w:widowControl/>
              <w:tabs>
                <w:tab w:val="left" w:pos="7665"/>
              </w:tabs>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联系电话：028-87111649</w:t>
            </w:r>
          </w:p>
          <w:p>
            <w:pPr>
              <w:widowControl/>
              <w:tabs>
                <w:tab w:val="left" w:pos="7665"/>
              </w:tabs>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采购代理机构：成都建木工程项目管理有限公司</w:t>
            </w:r>
          </w:p>
          <w:p>
            <w:pPr>
              <w:widowControl/>
              <w:tabs>
                <w:tab w:val="left" w:pos="7665"/>
              </w:tabs>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地址：成都市成华区府青路二段25号协信中心写字楼1906</w:t>
            </w:r>
          </w:p>
          <w:p>
            <w:pPr>
              <w:widowControl/>
              <w:tabs>
                <w:tab w:val="left" w:pos="7665"/>
              </w:tabs>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邮编：610000</w:t>
            </w:r>
          </w:p>
          <w:p>
            <w:pPr>
              <w:widowControl/>
              <w:tabs>
                <w:tab w:val="left" w:pos="7665"/>
              </w:tabs>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联 系 人：段先生 </w:t>
            </w:r>
          </w:p>
          <w:p>
            <w:pPr>
              <w:widowControl/>
              <w:tabs>
                <w:tab w:val="left" w:pos="7665"/>
              </w:tabs>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联系电话：028-83551327（15108300721）</w:t>
            </w:r>
          </w:p>
          <w:p>
            <w:pPr>
              <w:widowControl/>
              <w:tabs>
                <w:tab w:val="left" w:pos="7665"/>
              </w:tabs>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注：根据《中华人民共和国政府采购法》的规定，供应商质疑不得超出采购文件、采购过程、采购结果的范围。</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555" w:hRule="atLeast"/>
          <w:jc w:val="center"/>
        </w:trPr>
        <w:tc>
          <w:tcPr>
            <w:tcW w:w="860" w:type="dxa"/>
            <w:tcBorders>
              <w:top w:val="single" w:color="000000" w:sz="8" w:space="0"/>
              <w:left w:val="single" w:color="000000" w:sz="18" w:space="0"/>
              <w:bottom w:val="single" w:color="000000" w:sz="4"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23</w:t>
            </w:r>
          </w:p>
        </w:tc>
        <w:tc>
          <w:tcPr>
            <w:tcW w:w="2004" w:type="dxa"/>
            <w:tcBorders>
              <w:top w:val="single" w:color="000000" w:sz="8" w:space="0"/>
              <w:left w:val="single" w:color="000000" w:sz="8" w:space="0"/>
              <w:bottom w:val="single" w:color="000000" w:sz="4" w:space="0"/>
              <w:right w:val="single" w:color="000000" w:sz="8" w:space="0"/>
            </w:tcBorders>
            <w:vAlign w:val="center"/>
          </w:tcPr>
          <w:p>
            <w:pPr>
              <w:widowControl/>
              <w:tabs>
                <w:tab w:val="left" w:pos="7665"/>
              </w:tabs>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供应商投诉</w:t>
            </w:r>
          </w:p>
        </w:tc>
        <w:tc>
          <w:tcPr>
            <w:tcW w:w="6686" w:type="dxa"/>
            <w:tcBorders>
              <w:top w:val="single" w:color="000000" w:sz="8" w:space="0"/>
              <w:left w:val="single" w:color="000000" w:sz="8" w:space="0"/>
              <w:bottom w:val="single" w:color="000000" w:sz="4" w:space="0"/>
              <w:right w:val="single" w:color="000000" w:sz="18" w:space="0"/>
            </w:tcBorders>
            <w:vAlign w:val="center"/>
          </w:tcPr>
          <w:p>
            <w:pPr>
              <w:widowControl/>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投诉受理单位：本采购项目同级财政部门，即都江堰市财政局。</w:t>
            </w:r>
          </w:p>
          <w:p>
            <w:pPr>
              <w:widowControl/>
              <w:snapToGrid w:val="0"/>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投诉电话：028-89747</w:t>
            </w:r>
            <w:bookmarkStart w:id="76" w:name="_GoBack"/>
            <w:bookmarkEnd w:id="76"/>
            <w:r>
              <w:rPr>
                <w:rFonts w:hint="eastAsia" w:ascii="仿宋" w:hAnsi="仿宋" w:eastAsia="仿宋" w:cs="仿宋"/>
                <w:color w:val="000000" w:themeColor="text1"/>
                <w:sz w:val="24"/>
                <w14:textFill>
                  <w14:solidFill>
                    <w14:schemeClr w14:val="tx1"/>
                  </w14:solidFill>
                </w14:textFill>
              </w:rPr>
              <w:t>932</w:t>
            </w:r>
          </w:p>
          <w:p>
            <w:pPr>
              <w:widowControl/>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联系</w:t>
            </w:r>
            <w:r>
              <w:rPr>
                <w:rFonts w:hint="eastAsia" w:ascii="仿宋" w:hAnsi="仿宋" w:eastAsia="仿宋" w:cs="仿宋"/>
                <w:color w:val="000000" w:themeColor="text1"/>
                <w:sz w:val="24"/>
                <w14:textFill>
                  <w14:solidFill>
                    <w14:schemeClr w14:val="tx1"/>
                  </w14:solidFill>
                </w14:textFill>
              </w:rPr>
              <w:t>地址：都江堰市善政路607号</w:t>
            </w:r>
          </w:p>
          <w:p>
            <w:pPr>
              <w:widowControl/>
              <w:snapToGrid w:val="0"/>
              <w:spacing w:line="360" w:lineRule="auto"/>
              <w:ind w:firstLine="480" w:firstLineChars="200"/>
            </w:pPr>
            <w:r>
              <w:rPr>
                <w:rFonts w:hint="eastAsia" w:ascii="仿宋" w:hAnsi="仿宋" w:eastAsia="仿宋" w:cs="仿宋"/>
                <w:color w:val="000000" w:themeColor="text1"/>
                <w:sz w:val="24"/>
                <w14:textFill>
                  <w14:solidFill>
                    <w14:schemeClr w14:val="tx1"/>
                  </w14:solidFill>
                </w14:textFill>
              </w:rPr>
              <w:t>依据《政府采购质疑和投诉办法》(财政部第94号令）第十七条 质疑供应商对采购人、采购代理机构的答复不满意，或者采购人、采购代理机构未在规定时间内作出答复的，可以在答复期满后15个工作日内向本办法第六条规定的财政部门提起投诉。</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472" w:hRule="atLeast"/>
          <w:jc w:val="center"/>
        </w:trPr>
        <w:tc>
          <w:tcPr>
            <w:tcW w:w="860" w:type="dxa"/>
            <w:tcBorders>
              <w:top w:val="single" w:color="000000" w:sz="4" w:space="0"/>
              <w:left w:val="single" w:color="000000" w:sz="18" w:space="0"/>
              <w:bottom w:val="single" w:color="000000" w:sz="4" w:space="0"/>
              <w:right w:val="single" w:color="000000" w:sz="8" w:space="0"/>
            </w:tcBorders>
            <w:vAlign w:val="center"/>
          </w:tcPr>
          <w:p>
            <w:pPr>
              <w:widowControl/>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4</w:t>
            </w:r>
          </w:p>
        </w:tc>
        <w:tc>
          <w:tcPr>
            <w:tcW w:w="2004" w:type="dxa"/>
            <w:tcBorders>
              <w:top w:val="single" w:color="000000" w:sz="4" w:space="0"/>
              <w:left w:val="single" w:color="000000" w:sz="8" w:space="0"/>
              <w:bottom w:val="single" w:color="000000" w:sz="4" w:space="0"/>
              <w:right w:val="single" w:color="000000" w:sz="8" w:space="0"/>
            </w:tcBorders>
            <w:vAlign w:val="center"/>
          </w:tcPr>
          <w:p>
            <w:pPr>
              <w:pStyle w:val="39"/>
              <w:spacing w:line="360" w:lineRule="auto"/>
              <w:ind w:left="96"/>
              <w:jc w:val="center"/>
              <w:rPr>
                <w:rFonts w:ascii="仿宋" w:hAnsi="仿宋" w:eastAsia="仿宋" w:cs="Courier New"/>
                <w:sz w:val="24"/>
                <w:szCs w:val="24"/>
                <w:lang w:val="zh-CN"/>
              </w:rPr>
            </w:pPr>
            <w:r>
              <w:rPr>
                <w:rFonts w:hint="eastAsia" w:ascii="仿宋" w:hAnsi="仿宋" w:eastAsia="仿宋" w:cs="Courier New"/>
                <w:sz w:val="24"/>
                <w:szCs w:val="24"/>
                <w:lang w:val="zh-CN"/>
              </w:rPr>
              <w:t>政府采购合同</w:t>
            </w:r>
          </w:p>
          <w:p>
            <w:pPr>
              <w:pStyle w:val="39"/>
              <w:spacing w:line="360" w:lineRule="auto"/>
              <w:ind w:left="96" w:leftChars="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Courier New"/>
                <w:sz w:val="24"/>
                <w:szCs w:val="24"/>
                <w:lang w:val="zh-CN"/>
              </w:rPr>
              <w:t>公告备案</w:t>
            </w:r>
          </w:p>
        </w:tc>
        <w:tc>
          <w:tcPr>
            <w:tcW w:w="6686" w:type="dxa"/>
            <w:tcBorders>
              <w:top w:val="single" w:color="000000" w:sz="4" w:space="0"/>
              <w:left w:val="single" w:color="000000" w:sz="8" w:space="0"/>
              <w:bottom w:val="single" w:color="000000" w:sz="4" w:space="0"/>
              <w:right w:val="single" w:color="000000" w:sz="18" w:space="0"/>
            </w:tcBorders>
            <w:vAlign w:val="center"/>
          </w:tcPr>
          <w:p>
            <w:pPr>
              <w:pStyle w:val="39"/>
              <w:spacing w:line="360" w:lineRule="auto"/>
              <w:ind w:firstLine="48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Courier New"/>
                <w:sz w:val="24"/>
                <w:szCs w:val="24"/>
                <w:lang w:val="zh-CN"/>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177" w:hRule="atLeast"/>
          <w:jc w:val="center"/>
        </w:trPr>
        <w:tc>
          <w:tcPr>
            <w:tcW w:w="860" w:type="dxa"/>
            <w:tcBorders>
              <w:top w:val="single" w:color="000000" w:sz="4" w:space="0"/>
              <w:left w:val="single" w:color="000000" w:sz="18" w:space="0"/>
              <w:bottom w:val="single" w:color="000000" w:sz="4"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25</w:t>
            </w:r>
          </w:p>
        </w:tc>
        <w:tc>
          <w:tcPr>
            <w:tcW w:w="2004" w:type="dxa"/>
            <w:tcBorders>
              <w:top w:val="single" w:color="000000" w:sz="4" w:space="0"/>
              <w:left w:val="single" w:color="000000" w:sz="8" w:space="0"/>
              <w:bottom w:val="single" w:color="000000" w:sz="4" w:space="0"/>
              <w:right w:val="single" w:color="000000" w:sz="8" w:space="0"/>
            </w:tcBorders>
            <w:vAlign w:val="center"/>
          </w:tcPr>
          <w:p>
            <w:pPr>
              <w:spacing w:after="12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推进四川省政府采购供应商信用融资</w:t>
            </w:r>
          </w:p>
        </w:tc>
        <w:tc>
          <w:tcPr>
            <w:tcW w:w="6686" w:type="dxa"/>
            <w:tcBorders>
              <w:top w:val="single" w:color="000000" w:sz="4" w:space="0"/>
              <w:left w:val="single" w:color="000000" w:sz="8" w:space="0"/>
              <w:bottom w:val="single" w:color="000000" w:sz="4" w:space="0"/>
              <w:right w:val="single" w:color="000000" w:sz="18" w:space="0"/>
            </w:tcBorders>
            <w:vAlign w:val="center"/>
          </w:tcPr>
          <w:p>
            <w:pPr>
              <w:pStyle w:val="38"/>
              <w:spacing w:line="420" w:lineRule="exact"/>
              <w:ind w:firstLine="480"/>
              <w:rPr>
                <w:rFonts w:ascii="仿宋" w:hAnsi="仿宋" w:eastAsia="仿宋"/>
                <w:sz w:val="24"/>
              </w:rPr>
            </w:pPr>
            <w:r>
              <w:rPr>
                <w:rFonts w:hint="eastAsia" w:ascii="仿宋" w:hAnsi="仿宋" w:eastAsia="仿宋"/>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spacing w:after="120" w:line="24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177" w:hRule="atLeast"/>
          <w:jc w:val="center"/>
        </w:trPr>
        <w:tc>
          <w:tcPr>
            <w:tcW w:w="860" w:type="dxa"/>
            <w:tcBorders>
              <w:top w:val="single" w:color="000000" w:sz="4" w:space="0"/>
              <w:left w:val="single" w:color="000000" w:sz="18" w:space="0"/>
              <w:bottom w:val="single" w:color="000000" w:sz="4" w:space="0"/>
              <w:right w:val="single" w:color="000000" w:sz="8" w:space="0"/>
            </w:tcBorders>
            <w:vAlign w:val="center"/>
          </w:tcPr>
          <w:p>
            <w:pPr>
              <w:widowControl/>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6</w:t>
            </w:r>
          </w:p>
        </w:tc>
        <w:tc>
          <w:tcPr>
            <w:tcW w:w="2004" w:type="dxa"/>
            <w:tcBorders>
              <w:top w:val="single" w:color="000000" w:sz="4" w:space="0"/>
              <w:left w:val="single" w:color="000000" w:sz="8" w:space="0"/>
              <w:bottom w:val="single" w:color="000000" w:sz="4" w:space="0"/>
              <w:right w:val="single" w:color="000000" w:sz="8" w:space="0"/>
            </w:tcBorders>
            <w:vAlign w:val="center"/>
          </w:tcPr>
          <w:p>
            <w:pPr>
              <w:spacing w:after="120"/>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招标服务费</w:t>
            </w:r>
          </w:p>
        </w:tc>
        <w:tc>
          <w:tcPr>
            <w:tcW w:w="6686" w:type="dxa"/>
            <w:tcBorders>
              <w:top w:val="single" w:color="000000" w:sz="4" w:space="0"/>
              <w:left w:val="single" w:color="000000" w:sz="8" w:space="0"/>
              <w:bottom w:val="single" w:color="000000" w:sz="4" w:space="0"/>
              <w:right w:val="single" w:color="000000" w:sz="18" w:space="0"/>
            </w:tcBorders>
            <w:vAlign w:val="center"/>
          </w:tcPr>
          <w:p>
            <w:pPr>
              <w:spacing w:after="120" w:line="24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本项目采购代理服务费参照《招标代理服务收费管理暂行办法》（计价格【2002】1980号文）规定收费标准下浮20%收取。由</w:t>
            </w:r>
            <w:r>
              <w:rPr>
                <w:rFonts w:hint="eastAsia" w:ascii="仿宋" w:hAnsi="仿宋" w:eastAsia="仿宋" w:cs="仿宋"/>
                <w:color w:val="000000" w:themeColor="text1"/>
                <w:kern w:val="0"/>
                <w:sz w:val="24"/>
                <w:lang w:eastAsia="zh-CN"/>
                <w14:textFill>
                  <w14:solidFill>
                    <w14:schemeClr w14:val="tx1"/>
                  </w14:solidFill>
                </w14:textFill>
              </w:rPr>
              <w:t>成交</w:t>
            </w:r>
            <w:r>
              <w:rPr>
                <w:rFonts w:hint="eastAsia" w:ascii="仿宋" w:hAnsi="仿宋" w:eastAsia="仿宋" w:cs="仿宋"/>
                <w:color w:val="000000" w:themeColor="text1"/>
                <w:kern w:val="0"/>
                <w:sz w:val="24"/>
                <w14:textFill>
                  <w14:solidFill>
                    <w14:schemeClr w14:val="tx1"/>
                  </w14:solidFill>
                </w14:textFill>
              </w:rPr>
              <w:t>人在领取</w:t>
            </w:r>
            <w:r>
              <w:rPr>
                <w:rFonts w:hint="eastAsia" w:ascii="仿宋" w:hAnsi="仿宋" w:eastAsia="仿宋" w:cs="仿宋"/>
                <w:color w:val="000000" w:themeColor="text1"/>
                <w:kern w:val="0"/>
                <w:sz w:val="24"/>
                <w:lang w:eastAsia="zh-CN"/>
                <w14:textFill>
                  <w14:solidFill>
                    <w14:schemeClr w14:val="tx1"/>
                  </w14:solidFill>
                </w14:textFill>
              </w:rPr>
              <w:t>成交</w:t>
            </w:r>
            <w:r>
              <w:rPr>
                <w:rFonts w:hint="eastAsia" w:ascii="仿宋" w:hAnsi="仿宋" w:eastAsia="仿宋" w:cs="仿宋"/>
                <w:color w:val="000000" w:themeColor="text1"/>
                <w:kern w:val="0"/>
                <w:sz w:val="24"/>
                <w14:textFill>
                  <w14:solidFill>
                    <w14:schemeClr w14:val="tx1"/>
                  </w14:solidFill>
                </w14:textFill>
              </w:rPr>
              <w:t>通知书前一次性支付给</w:t>
            </w:r>
            <w:r>
              <w:rPr>
                <w:rFonts w:hint="eastAsia" w:ascii="仿宋" w:hAnsi="仿宋" w:eastAsia="仿宋" w:cs="仿宋"/>
                <w:color w:val="000000" w:themeColor="text1"/>
                <w:kern w:val="0"/>
                <w:sz w:val="24"/>
                <w:lang w:eastAsia="zh-CN"/>
                <w14:textFill>
                  <w14:solidFill>
                    <w14:schemeClr w14:val="tx1"/>
                  </w14:solidFill>
                </w14:textFill>
              </w:rPr>
              <w:t>采购</w:t>
            </w:r>
            <w:r>
              <w:rPr>
                <w:rFonts w:hint="eastAsia" w:ascii="仿宋" w:hAnsi="仿宋" w:eastAsia="仿宋" w:cs="仿宋"/>
                <w:color w:val="000000" w:themeColor="text1"/>
                <w:kern w:val="0"/>
                <w:sz w:val="24"/>
                <w14:textFill>
                  <w14:solidFill>
                    <w14:schemeClr w14:val="tx1"/>
                  </w14:solidFill>
                </w14:textFill>
              </w:rPr>
              <w:t>代理机构。</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60" w:type="dxa"/>
            <w:tcBorders>
              <w:top w:val="single" w:color="000000" w:sz="4" w:space="0"/>
              <w:left w:val="single" w:color="000000" w:sz="18" w:space="0"/>
              <w:bottom w:val="single" w:color="000000" w:sz="4" w:space="0"/>
              <w:right w:val="single" w:color="000000" w:sz="8" w:space="0"/>
            </w:tcBorders>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27</w:t>
            </w:r>
          </w:p>
        </w:tc>
        <w:tc>
          <w:tcPr>
            <w:tcW w:w="2004" w:type="dxa"/>
            <w:tcBorders>
              <w:top w:val="single" w:color="000000" w:sz="4" w:space="0"/>
              <w:left w:val="single" w:color="000000" w:sz="8" w:space="0"/>
              <w:bottom w:val="single" w:color="000000" w:sz="4" w:space="0"/>
              <w:right w:val="single" w:color="000000" w:sz="8" w:space="0"/>
            </w:tcBorders>
            <w:vAlign w:val="center"/>
          </w:tcPr>
          <w:p>
            <w:pPr>
              <w:spacing w:after="120"/>
              <w:jc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备注</w:t>
            </w:r>
          </w:p>
        </w:tc>
        <w:tc>
          <w:tcPr>
            <w:tcW w:w="6686" w:type="dxa"/>
            <w:tcBorders>
              <w:top w:val="single" w:color="000000" w:sz="4" w:space="0"/>
              <w:left w:val="single" w:color="000000" w:sz="8" w:space="0"/>
              <w:bottom w:val="single" w:color="000000" w:sz="4" w:space="0"/>
              <w:right w:val="single" w:color="000000" w:sz="18" w:space="0"/>
            </w:tcBorders>
            <w:vAlign w:val="center"/>
          </w:tcPr>
          <w:p>
            <w:pPr>
              <w:spacing w:after="120"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若竞争性磋商文件中其他内容与磋商须知前附表内容不一致的，以磋商须知前附表为准。</w:t>
            </w:r>
          </w:p>
        </w:tc>
      </w:tr>
    </w:tbl>
    <w:p>
      <w:pPr>
        <w:widowControl/>
      </w:pPr>
      <w:r>
        <w:rPr>
          <w:rFonts w:hint="eastAsia" w:ascii="仿宋" w:hAnsi="仿宋" w:eastAsia="仿宋" w:cs="仿宋"/>
          <w:color w:val="000000" w:themeColor="text1"/>
          <w14:textFill>
            <w14:solidFill>
              <w14:schemeClr w14:val="tx1"/>
            </w14:solidFill>
          </w14:textFill>
        </w:rPr>
        <w:br w:type="page"/>
      </w: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二、总  则</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1.适用范围</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本磋商文件仅适用于本次竞争性磋商采购项目。</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本磋商文件的解释权归采购人和采购代理机构所有。</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2.有关定义</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“采购人”系指依法进行政府采购的国家机关、事业单位、团体组织。本次竞争性磋商项目的采购人是</w:t>
      </w:r>
      <w:r>
        <w:rPr>
          <w:rFonts w:hint="eastAsia" w:ascii="仿宋" w:hAnsi="仿宋" w:eastAsia="仿宋" w:cs="仿宋"/>
          <w:b/>
          <w:bCs/>
          <w:color w:val="000000" w:themeColor="text1"/>
          <w:sz w:val="24"/>
          <w14:textFill>
            <w14:solidFill>
              <w14:schemeClr w14:val="tx1"/>
            </w14:solidFill>
          </w14:textFill>
        </w:rPr>
        <w:t xml:space="preserve"> 都江堰市综合行政执法局</w:t>
      </w:r>
      <w:r>
        <w:rPr>
          <w:rFonts w:hint="eastAsia" w:ascii="仿宋" w:hAnsi="仿宋" w:eastAsia="仿宋" w:cs="仿宋"/>
          <w:color w:val="000000" w:themeColor="text1"/>
          <w:sz w:val="24"/>
          <w14:textFill>
            <w14:solidFill>
              <w14:schemeClr w14:val="tx1"/>
            </w14:solidFill>
          </w14:textFill>
        </w:rPr>
        <w:t>。</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“采购代理机构” 系指根据采购人的委托依法办理竞争性磋商事宜的采购机构。本次竞争性磋商的采购代理机构是</w:t>
      </w:r>
      <w:r>
        <w:rPr>
          <w:rFonts w:hint="eastAsia" w:ascii="仿宋" w:hAnsi="仿宋" w:eastAsia="仿宋" w:cs="仿宋"/>
          <w:b/>
          <w:bCs/>
          <w:color w:val="000000" w:themeColor="text1"/>
          <w:sz w:val="24"/>
          <w:lang w:val="en-US" w:eastAsia="zh-CN"/>
          <w14:textFill>
            <w14:solidFill>
              <w14:schemeClr w14:val="tx1"/>
            </w14:solidFill>
          </w14:textFill>
        </w:rPr>
        <w:t>成都建木工程项目管理有限公司</w:t>
      </w:r>
      <w:r>
        <w:rPr>
          <w:rFonts w:hint="eastAsia" w:ascii="仿宋" w:hAnsi="仿宋" w:eastAsia="仿宋" w:cs="仿宋"/>
          <w:color w:val="000000" w:themeColor="text1"/>
          <w:sz w:val="24"/>
          <w14:textFill>
            <w14:solidFill>
              <w14:schemeClr w14:val="tx1"/>
            </w14:solidFill>
          </w14:textFill>
        </w:rPr>
        <w:t>。</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“竞争性磋商采购单位”系指“采购人”和“采购代理机构”的统称。</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“供应商”系指购买了磋商文件拟参加磋商和向采购人提供相应工程和服务的供应商。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 本磋商文件各部分规定的期间以时、日、月、年计算。期间开始的时和日，不计算在期间内，而从次日开始计算。期间届满的最后一天是节假日的，以节假日后的第一日为期间届满的日期。</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 本磋商文件各部分规定的时间均以北京时间为准。</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3.合格的供应商（实质性要求）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合格供应商应具备以下条件：</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具备法律法规和本采购文件规定的资格条件；</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不属于禁止参加本项目采购活动的供应商；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 按照规定获取了磋商文件，属于实质性参加政府采购活动的供应商。</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4.磋商费用（实质性要求）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供应商参加磋商的有关一切费用由供应商自行承担。</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5.充分、公平竞争保障措施（实质性要求）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蒲制采购文件过程中提供咨询论证，其提供的咨询论证意见成为采购文件中规定的供应商资格条件、技术服务商务要求、评标因素和标准、政府采购合同等实质性内容条款的，视同为采购项目提供规范编制。</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5.4提供相同品牌产品处理（本项目不涉及）。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非单一产品采购项目中，多家供应商提供的部分或所有核心产品品牌相同的，视为提供相同品牌产品。</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5.5供应商实际控制人或者中高级管理人员，同时是采购代理机构工作人员，不得参与本项目政府采购活动。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5.6同一母公司的两家以上的子公司只能组成联合体参加本项目同一合同项下的采购活动，不得以不同供应商身份同时参加本项目同一合同项下的采购活动。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5.7供应商与采购代理机构存在关联关系，或者是采购代理机构的母公司或子公司，不得参加本项目政府采购活动。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5.8回避。政府采购活动中，采购人员及相关人员与供应商有下列利害关系之一的，应当回避：</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（1）参加采购活动前3年内与供应商存在劳动关系；</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（2）参加采购活动前3年内担任供应商的董事、监事；</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（3）参加采购活动前3年内是供应商的控股股东或者实际控制人；</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（4）与供应商的法定代表人或者负责人有夫妻、直系血亲、三代以内旁系血亲或者近姻亲关系；</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（5）与供应商有其他可能影响政府采购活动公平、公正进行的关系。</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6.联合体竞争性磋商（实质性要求）</w:t>
      </w:r>
    </w:p>
    <w:p>
      <w:pPr>
        <w:widowControl/>
        <w:spacing w:line="360" w:lineRule="auto"/>
        <w:ind w:firstLine="480" w:firstLineChars="200"/>
        <w:textAlignment w:val="baseline"/>
        <w:rPr>
          <w:rFonts w:hint="eastAsia" w:eastAsia="仿宋"/>
          <w:color w:val="000000" w:themeColor="text1"/>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本项目不接受联合体参与竞争性磋商</w:t>
      </w:r>
      <w:r>
        <w:rPr>
          <w:rFonts w:hint="eastAsia" w:ascii="仿宋" w:hAnsi="仿宋" w:eastAsia="仿宋" w:cs="仿宋"/>
          <w:color w:val="000000" w:themeColor="text1"/>
          <w:sz w:val="24"/>
          <w:lang w:eastAsia="zh-CN"/>
          <w14:textFill>
            <w14:solidFill>
              <w14:schemeClr w14:val="tx1"/>
            </w14:solidFill>
          </w14:textFill>
        </w:rPr>
        <w:t>。</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7.磋商保证金（如有）</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 供应商必须以人民币为计量单位提交磋商文件规定数额的磋商保证金，并作为其报价的一部分。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 未按磋商文件要求在规定时间前交纳规定数额磋商保证金的响应文件无效。</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 供应商所交纳的磋商保证金不计利息。</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7.5发生下列情形之一的，采购代理机构将不予退还磋商保证金：</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（一）在磋商文件规定的递交响应文件截止时间后撤回响应文件的；</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（二）在采购人确定成交供应商之前放弃成交候选资格的；</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（三）成交后放弃、不领取或者不接收成交通知书的；</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（四）由于成交供应商的原因未能按照磋商文件的规定与采购人签订合同的；</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（五）由于成交供应商的原因未能按照磋商文件的规定交纳履约保证金的；</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（六）供应商在政府采购活动中提供虚假材料的；</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（七）报价有效期内，供应商在政府采购活动中有违法、违规、违纪行为。</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8.响应文件有效期（实质性要求）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本项目响应文件有效期为递交磋商响应文件截止之日起</w:t>
      </w:r>
      <w:r>
        <w:rPr>
          <w:rFonts w:hint="eastAsia" w:ascii="仿宋" w:hAnsi="仿宋" w:eastAsia="仿宋" w:cs="仿宋"/>
          <w:b/>
          <w:bCs/>
          <w:color w:val="000000" w:themeColor="text1"/>
          <w:sz w:val="24"/>
          <w14:textFill>
            <w14:solidFill>
              <w14:schemeClr w14:val="tx1"/>
            </w14:solidFill>
          </w14:textFill>
        </w:rPr>
        <w:t>90天</w:t>
      </w:r>
      <w:r>
        <w:rPr>
          <w:rFonts w:hint="eastAsia" w:ascii="仿宋" w:hAnsi="仿宋" w:eastAsia="仿宋" w:cs="仿宋"/>
          <w:color w:val="000000" w:themeColor="text1"/>
          <w:sz w:val="24"/>
          <w14:textFill>
            <w14:solidFill>
              <w14:schemeClr w14:val="tx1"/>
            </w14:solidFill>
          </w14:textFill>
        </w:rPr>
        <w:t>。供应商响应文件中必须载明响应文件有效期，响应文件中载明的响应文件有效期可以长于磋商文件规定的期限，但不得短于磋商文件规定的期限。否则，其响应文件将作为无效处理。</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9.知识产权（实质性要求）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9.2除非磋商文件特别规定，采购人享有本项目实施过程中产生的知识成果及知识产权。</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9.4如采用供应商所不拥有的知识产权，则在报价中必须包括合法获取该知识产权的相关费用。</w:t>
      </w:r>
    </w:p>
    <w:p>
      <w:pPr>
        <w:jc w:val="center"/>
        <w:outlineLvl w:val="1"/>
        <w:rPr>
          <w:rFonts w:ascii="仿宋" w:hAnsi="仿宋" w:eastAsia="仿宋" w:cs="仿宋"/>
          <w:b/>
          <w:bCs/>
          <w:color w:val="000000" w:themeColor="text1"/>
          <w:sz w:val="32"/>
          <w:szCs w:val="32"/>
          <w14:textFill>
            <w14:solidFill>
              <w14:schemeClr w14:val="tx1"/>
            </w14:solidFill>
          </w14:textFill>
        </w:r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三、磋商文件</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10．磋商文件的构成（实质性要求）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10.1磋商文件是供应商准备响应文件和参加磋商的依据，同时也是磋商的重要依据。磋商文件用以阐明磋商项目所需的资质、技术、服务及报价等要求、磋商程序、有关规定和注意事项以及合同主要条款等。</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11.磋商文件的澄清和修改</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11.1在递交响应文件截止时间前，采购人、采购代理机构可以对磋商文件进行澄清或者修改。</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代理机构发布公告并书面通知供应商的时间，应当在提交首次响应文件截止之日起5日前；不足上述时间的，应当顺延递交响应文件的截止时间。</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11.3供应商认为采购人或采购代理机构需要对磋商文件进行澄清或者修改的，可以在3日内以书面形式向采购人或采购代理机构提出申请，由采购人或采购代理机构决定是否采纳供应商的申请事项。</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12.答疑会和现场考察</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12.1根据采购项目和具体情况，采购人、采购代理机构认为有必要，可以在磋商文件提供期限截止后响应文件提交截止前，组织已获取磋商文件的潜在供应商现场考察或者召开答疑会。</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12.3供应商考察现场或者参加答疑会所发生的一切费用由供应商自己承担。</w:t>
      </w:r>
    </w:p>
    <w:p>
      <w:pPr>
        <w:jc w:val="center"/>
        <w:outlineLvl w:val="1"/>
        <w:rPr>
          <w:rFonts w:ascii="仿宋" w:hAnsi="仿宋" w:eastAsia="仿宋" w:cs="仿宋"/>
          <w:b/>
          <w:bCs/>
          <w:color w:val="000000" w:themeColor="text1"/>
          <w:sz w:val="32"/>
          <w:szCs w:val="32"/>
          <w14:textFill>
            <w14:solidFill>
              <w14:schemeClr w14:val="tx1"/>
            </w14:solidFill>
          </w14:textFill>
        </w:r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四、响应文件</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13.响应文件的组成</w:t>
      </w:r>
    </w:p>
    <w:p>
      <w:pPr>
        <w:widowControl/>
        <w:spacing w:line="360" w:lineRule="auto"/>
        <w:ind w:firstLine="480" w:firstLineChars="200"/>
        <w:textAlignment w:val="baseline"/>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r>
        <w:rPr>
          <w:rFonts w:hint="eastAsia" w:ascii="仿宋" w:hAnsi="仿宋" w:eastAsia="仿宋" w:cs="仿宋"/>
          <w:color w:val="000000" w:themeColor="text1"/>
          <w:sz w:val="24"/>
          <w:lang w:eastAsia="zh-CN"/>
          <w14:textFill>
            <w14:solidFill>
              <w14:schemeClr w14:val="tx1"/>
            </w14:solidFill>
          </w14:textFill>
        </w:rPr>
        <w:t>。</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w:t>
      </w:r>
      <w:r>
        <w:rPr>
          <w:rFonts w:hint="eastAsia" w:ascii="仿宋" w:hAnsi="仿宋" w:eastAsia="仿宋" w:cs="仿宋"/>
          <w:b/>
          <w:bCs/>
          <w:color w:val="000000" w:themeColor="text1"/>
          <w:sz w:val="24"/>
          <w14:textFill>
            <w14:solidFill>
              <w14:schemeClr w14:val="tx1"/>
            </w14:solidFill>
          </w14:textFill>
        </w:rPr>
        <w:t>资格性响应文件</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供应商按照磋商文件要求提供的有效资质证明文件。包括以下内容：</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（1）磋商承诺函；</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（2）按照磋商文件第四章规定要求提供；</w:t>
      </w:r>
    </w:p>
    <w:p>
      <w:pPr>
        <w:pStyle w:val="12"/>
        <w:spacing w:line="360" w:lineRule="auto"/>
        <w:ind w:firstLine="480" w:firstLineChars="200"/>
        <w:rPr>
          <w:rFonts w:ascii="仿宋" w:hAnsi="仿宋" w:eastAsia="仿宋" w:cs="仿宋"/>
          <w:b w:val="0"/>
          <w:bCs w:val="0"/>
          <w:color w:val="000000" w:themeColor="text1"/>
          <w:kern w:val="2"/>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14:textFill>
            <w14:solidFill>
              <w14:schemeClr w14:val="tx1"/>
            </w14:solidFill>
          </w14:textFill>
        </w:rPr>
        <w:t>（3）供应商认为需要提供的其他证明材料；</w:t>
      </w:r>
    </w:p>
    <w:p>
      <w:pPr>
        <w:widowControl/>
        <w:spacing w:line="360" w:lineRule="auto"/>
        <w:ind w:firstLine="480" w:firstLineChars="200"/>
        <w:textAlignment w:val="baseline"/>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上述证明材料均加盖供应商鲜章</w:t>
      </w:r>
      <w:r>
        <w:rPr>
          <w:rFonts w:hint="eastAsia" w:ascii="仿宋" w:hAnsi="仿宋" w:eastAsia="仿宋" w:cs="仿宋"/>
          <w:color w:val="000000" w:themeColor="text1"/>
          <w:sz w:val="24"/>
          <w:lang w:eastAsia="zh-CN"/>
          <w14:textFill>
            <w14:solidFill>
              <w14:schemeClr w14:val="tx1"/>
            </w14:solidFill>
          </w14:textFill>
        </w:rPr>
        <w:t>。</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w:t>
      </w:r>
      <w:r>
        <w:rPr>
          <w:rFonts w:hint="eastAsia" w:ascii="仿宋" w:hAnsi="仿宋" w:eastAsia="仿宋" w:cs="仿宋"/>
          <w:b/>
          <w:bCs/>
          <w:color w:val="000000" w:themeColor="text1"/>
          <w:sz w:val="24"/>
          <w14:textFill>
            <w14:solidFill>
              <w14:schemeClr w14:val="tx1"/>
            </w14:solidFill>
          </w14:textFill>
        </w:rPr>
        <w:t>其他响应文件</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供应商按照磋商文件要求做出的技术应答，主要是针对磋商项目的技术指标、参数和技术要求做出的实质性响应和满足。供应商的技术应答应包括下列内容：</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（1）响应函；</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分项报价明细表，</w:t>
      </w:r>
      <w:r>
        <w:rPr>
          <w:rFonts w:hint="eastAsia" w:ascii="仿宋" w:hAnsi="仿宋" w:eastAsia="仿宋" w:cs="仿宋"/>
          <w:color w:val="000000" w:themeColor="text1"/>
          <w:sz w:val="24"/>
          <w14:textFill>
            <w14:solidFill>
              <w14:schemeClr w14:val="tx1"/>
            </w14:solidFill>
          </w14:textFill>
        </w:rPr>
        <w:t>供应商的报价是供应商响应竞争性磋商项目要求的全部工作内容的价格体现，包括供应商完成本项目所需的一切费用。供应商应针对项目磋商进程进行报价，并以最后一轮报价为最终有效报价；</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（3）服务方案；</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（4）商务应答表；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（5）技术应答表；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（6）供应商类似项目业绩一览表；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（7）供应商基本情况表；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（8）供应商本项目管理、技术、服务人员情况表；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（9）供应商认为需要提供的其他文件和资料；</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（10）磋商文件中要求提供的其他文件和资料。</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14.响应文件的语言（实质性要求）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 翻译的中文资料与外文资料如果出现差异和矛盾，以中文为准。但不能故意错误翻译，否则，供应商的响应文件将作为无效处理。</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15．计量单位（实质性要求）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除磋商文件中另有规定外，本次采购项目所有合同项下的报价均采用国家法定的计量单位。</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16. 报价货币（实质性要求）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本次磋商项目的报价货币为人民币，报价以磋商文件规定为准。</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17.响应文件格式</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 供应商应执行磋商文件第</w:t>
      </w:r>
      <w:r>
        <w:rPr>
          <w:rFonts w:hint="eastAsia" w:ascii="仿宋" w:hAnsi="仿宋" w:eastAsia="仿宋" w:cs="仿宋"/>
          <w:color w:val="000000" w:themeColor="text1"/>
          <w:sz w:val="24"/>
          <w:lang w:eastAsia="zh-CN"/>
          <w14:textFill>
            <w14:solidFill>
              <w14:schemeClr w14:val="tx1"/>
            </w14:solidFill>
          </w14:textFill>
        </w:rPr>
        <w:t>六</w:t>
      </w:r>
      <w:r>
        <w:rPr>
          <w:rFonts w:hint="eastAsia" w:ascii="仿宋" w:hAnsi="仿宋" w:eastAsia="仿宋" w:cs="仿宋"/>
          <w:color w:val="000000" w:themeColor="text1"/>
          <w:sz w:val="24"/>
          <w14:textFill>
            <w14:solidFill>
              <w14:schemeClr w14:val="tx1"/>
            </w14:solidFill>
          </w14:textFill>
        </w:rPr>
        <w:t>章的规定要求。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 对于没有格式要求的磋商文件由供应商自行编写。</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18.响应文件的编制和签署</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18.1资格性响应文件正本</w:t>
      </w:r>
      <w:r>
        <w:rPr>
          <w:rFonts w:hint="eastAsia" w:ascii="仿宋" w:hAnsi="仿宋" w:eastAsia="仿宋" w:cs="仿宋"/>
          <w:b/>
          <w:bCs/>
          <w:color w:val="000000" w:themeColor="text1"/>
          <w:sz w:val="24"/>
          <w14:textFill>
            <w14:solidFill>
              <w14:schemeClr w14:val="tx1"/>
            </w14:solidFill>
          </w14:textFill>
        </w:rPr>
        <w:t>壹</w:t>
      </w:r>
      <w:r>
        <w:rPr>
          <w:rFonts w:hint="eastAsia" w:ascii="仿宋" w:hAnsi="仿宋" w:eastAsia="仿宋" w:cs="仿宋"/>
          <w:color w:val="000000" w:themeColor="text1"/>
          <w:sz w:val="24"/>
          <w14:textFill>
            <w14:solidFill>
              <w14:schemeClr w14:val="tx1"/>
            </w14:solidFill>
          </w14:textFill>
        </w:rPr>
        <w:t>份，副本</w:t>
      </w:r>
      <w:r>
        <w:rPr>
          <w:rFonts w:hint="eastAsia" w:ascii="仿宋" w:hAnsi="仿宋" w:eastAsia="仿宋" w:cs="仿宋"/>
          <w:b/>
          <w:bCs/>
          <w:color w:val="000000" w:themeColor="text1"/>
          <w:sz w:val="24"/>
          <w14:textFill>
            <w14:solidFill>
              <w14:schemeClr w14:val="tx1"/>
            </w14:solidFill>
          </w14:textFill>
        </w:rPr>
        <w:t>贰</w:t>
      </w:r>
      <w:r>
        <w:rPr>
          <w:rFonts w:hint="eastAsia" w:ascii="仿宋" w:hAnsi="仿宋" w:eastAsia="仿宋" w:cs="仿宋"/>
          <w:color w:val="000000" w:themeColor="text1"/>
          <w:sz w:val="24"/>
          <w14:textFill>
            <w14:solidFill>
              <w14:schemeClr w14:val="tx1"/>
            </w14:solidFill>
          </w14:textFill>
        </w:rPr>
        <w:t>份，并在其封面上清楚地标明资格性响应文件、项目名称、项目编号、包件号及名称（若有）、供应商名称以及“正本”或“副本”字样。若正本和副本有不一致的内容，以正本书面响应文件为准。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18.2其他响应文件正本</w:t>
      </w:r>
      <w:r>
        <w:rPr>
          <w:rFonts w:hint="eastAsia" w:ascii="仿宋" w:hAnsi="仿宋" w:eastAsia="仿宋" w:cs="仿宋"/>
          <w:b/>
          <w:bCs/>
          <w:color w:val="000000" w:themeColor="text1"/>
          <w:sz w:val="24"/>
          <w14:textFill>
            <w14:solidFill>
              <w14:schemeClr w14:val="tx1"/>
            </w14:solidFill>
          </w14:textFill>
        </w:rPr>
        <w:t>壹</w:t>
      </w:r>
      <w:r>
        <w:rPr>
          <w:rFonts w:hint="eastAsia" w:ascii="仿宋" w:hAnsi="仿宋" w:eastAsia="仿宋" w:cs="仿宋"/>
          <w:color w:val="000000" w:themeColor="text1"/>
          <w:sz w:val="24"/>
          <w14:textFill>
            <w14:solidFill>
              <w14:schemeClr w14:val="tx1"/>
            </w14:solidFill>
          </w14:textFill>
        </w:rPr>
        <w:t>份，副本</w:t>
      </w:r>
      <w:r>
        <w:rPr>
          <w:rFonts w:hint="eastAsia" w:ascii="仿宋" w:hAnsi="仿宋" w:eastAsia="仿宋" w:cs="仿宋"/>
          <w:b/>
          <w:bCs/>
          <w:color w:val="000000" w:themeColor="text1"/>
          <w:sz w:val="24"/>
          <w14:textFill>
            <w14:solidFill>
              <w14:schemeClr w14:val="tx1"/>
            </w14:solidFill>
          </w14:textFill>
        </w:rPr>
        <w:t>贰</w:t>
      </w:r>
      <w:r>
        <w:rPr>
          <w:rFonts w:hint="eastAsia" w:ascii="仿宋" w:hAnsi="仿宋" w:eastAsia="仿宋" w:cs="仿宋"/>
          <w:color w:val="000000" w:themeColor="text1"/>
          <w:sz w:val="24"/>
          <w14:textFill>
            <w14:solidFill>
              <w14:schemeClr w14:val="tx1"/>
            </w14:solidFill>
          </w14:textFill>
        </w:rPr>
        <w:t>份，并在其封面上清楚地标明其他响应文件、项目名称、项目编号、包件号及名称（若有）、供应商名称以及“正本”或“副本”字样。若正本和副本有不一致的内容，以正本书面响应文件为准。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18.3响应文件正本和副本均需在规定签章处签字和盖章。响应文件副本可采用加盖供应商鲜章后的正本复印件。</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18.4响应文件的打印和书写应清楚工整，任何行间插字、涂改或增删，必须由供应商的法定代表人或其授权代表签字并盖供应商公章。</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18.5（实质性要求）响应文件应由供应商法定代表人/主要负责人/本人或其授权代表在响应文件要求的地方签字（或加盖私人印章），要求加盖公章的地方加盖单位公章，不得使用专用章（如经济合同章、磋商专用章等）或下属单位印章代替。</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18.6响应文件正本和副本需要逐页编码。</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18.7响应文件正本和副本应当采用胶装方式装订成册，不得散装或者合页装订。</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18.8响应文件应根据磋商文件的要求制作，签署、盖章。（按照《四川省政府采购评审工作规程（修订）》规范）</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18.9响应文件统一用A4幅面纸印制，除另有规定外。</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19.响应文件的密封和标注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19.1 响应文件可以单独密封包装，也可以所有响应文件密封包装在一个密封袋内。</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19.2 响应文件密封袋的最外层应清楚地标明项目名称、项目编号、包件号及名称（若有）、供应商名称。</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19.3 所有外层密封袋的封口处应粘贴牢固。</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19.4 未按以上要求进行密封和标注的响应文件，采购人、采购代理机构将拒收或者在时间允许的范围内，要求修改完善后接收。</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20.响应文件的递交</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20.1 资格性响应文件和其他响应文件应于递交响应文件截止时间前送达指定地点，采购代理机构拒绝接收截止时间后送达的响应文件。</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 采购代理机构将向通过资格审查的供应商发出磋商邀请；告知未通过资格审查的供应商未通过的原因。</w:t>
      </w:r>
    </w:p>
    <w:p>
      <w:pPr>
        <w:widowControl/>
        <w:spacing w:line="360" w:lineRule="auto"/>
        <w:ind w:firstLine="480" w:firstLineChars="200"/>
        <w:textAlignment w:val="baseline"/>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20.3 最终报价表在磋商后，磋商小组要求供应商进行最后报价时递交。</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20.4 本次采购不接收邮寄的响应文件。</w:t>
      </w:r>
    </w:p>
    <w:p>
      <w:pPr>
        <w:widowControl/>
        <w:spacing w:line="360" w:lineRule="auto"/>
        <w:ind w:firstLine="482"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21.响应文件的修改和撤回</w:t>
      </w:r>
      <w:r>
        <w:rPr>
          <w:rFonts w:hint="eastAsia" w:ascii="仿宋" w:hAnsi="仿宋" w:eastAsia="仿宋" w:cs="仿宋"/>
          <w:color w:val="000000" w:themeColor="text1"/>
          <w:sz w:val="24"/>
          <w14:textFill>
            <w14:solidFill>
              <w14:schemeClr w14:val="tx1"/>
            </w14:solidFill>
          </w14:textFill>
        </w:rPr>
        <w:t>（补充、修改响应文件的密封和标注按照本章“19.响应文件的密封和标注”规定处理）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21.2供应商对响应文件修改的书面材料或撤回的通知应该按规定进行编写、密封、标注和递送，并注明“修改响应文件”字样。</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21.3供应商不得在递交截止时间起至响应文件有效期期满前撤销其响应文件。否则其磋商保证金将按“磋商须知7”的相关规定被没收。</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 响应文件中报价如果出现下列不一致的，可按以下原则进行修改：</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（一）大写金额和小写金额不一致的，以大写金额为准，但大写金额文字存在错误的，应当先对大写金额的文字错误进行澄清、说明或者更正，再行修正。</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（三）单价金额小数点或者百分比有明显错位的，以总价为准，修正单价。</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21.5供应商对其提交的响应文件的真实性、合法性承担法律责任。</w:t>
      </w:r>
    </w:p>
    <w:p>
      <w:pPr>
        <w:jc w:val="center"/>
        <w:outlineLvl w:val="1"/>
        <w:rPr>
          <w:rFonts w:ascii="仿宋" w:hAnsi="仿宋" w:eastAsia="仿宋" w:cs="仿宋"/>
          <w:b/>
          <w:bCs/>
          <w:color w:val="000000" w:themeColor="text1"/>
          <w:sz w:val="32"/>
          <w:szCs w:val="32"/>
          <w14:textFill>
            <w14:solidFill>
              <w14:schemeClr w14:val="tx1"/>
            </w14:solidFill>
          </w14:textFill>
        </w:r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五、评审</w:t>
      </w:r>
    </w:p>
    <w:p>
      <w:pPr>
        <w:widowControl/>
        <w:spacing w:line="360" w:lineRule="auto"/>
        <w:ind w:firstLine="482" w:firstLineChars="200"/>
        <w:textAlignment w:val="baseline"/>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22.磋商小组的组建及其评审工作按照有关法律制度和本文件第七章的规定进行。</w:t>
      </w:r>
    </w:p>
    <w:p>
      <w:pPr>
        <w:jc w:val="center"/>
        <w:outlineLvl w:val="1"/>
        <w:rPr>
          <w:rFonts w:ascii="仿宋" w:hAnsi="仿宋" w:eastAsia="仿宋" w:cs="仿宋"/>
          <w:b/>
          <w:bCs/>
          <w:color w:val="000000" w:themeColor="text1"/>
          <w:sz w:val="32"/>
          <w:szCs w:val="32"/>
          <w14:textFill>
            <w14:solidFill>
              <w14:schemeClr w14:val="tx1"/>
            </w14:solidFill>
          </w14:textFill>
        </w:r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六、成交事项</w:t>
      </w:r>
    </w:p>
    <w:p>
      <w:pPr>
        <w:widowControl/>
        <w:spacing w:line="360" w:lineRule="auto"/>
        <w:ind w:firstLine="482" w:firstLineChars="200"/>
        <w:textAlignment w:val="baseline"/>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23.确定成交供应商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采购人将按磋商小组推荐的成交候选供应商顺序确定成交供应商。采购人授权磋商小组根据综合评分排名直接确定成交供应商。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23.1采购代理机构自评审结束后2个工作日内将磋商报告及有关资料送交采购人确定成交供应商。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23.3采购人确定成交供应商过程中，发现成交候选供应商有下列情形之一的，应当不予确定其为成交供应商：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（1）发现成交候选供应商存在禁止参加本项目采购活动的违法行为的；</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（2）成交候选供应商因不可抗力，不能继续参加政府采购活动；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（3）成交候选供应商无偿赠与或者低于成本价竞争；</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（4）成交候选供应商提供虚假材料；</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（5）成交候选供应商恶意串通。</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成交候选供应商有本条情形之一的，采购人可以确定后一位成交候选供应商为成交供应商，依次类推。无法确定成交供应商的，应当重新组织采购。</w:t>
      </w:r>
    </w:p>
    <w:p>
      <w:pPr>
        <w:widowControl/>
        <w:spacing w:line="360" w:lineRule="auto"/>
        <w:ind w:firstLine="482" w:firstLineChars="200"/>
        <w:textAlignment w:val="baseline"/>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24.行贿犯罪</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24.1成交候选供应商单位及其现任法定代表人、主要负责人（项目负责人）应作出</w:t>
      </w:r>
      <w:r>
        <w:rPr>
          <w:rFonts w:hint="eastAsia" w:ascii="仿宋" w:hAnsi="仿宋" w:eastAsia="仿宋"/>
          <w:color w:val="000000" w:themeColor="text1"/>
          <w:sz w:val="24"/>
          <w14:textFill>
            <w14:solidFill>
              <w14:schemeClr w14:val="tx1"/>
            </w14:solidFill>
          </w14:textFill>
        </w:rPr>
        <w:t>在参加本次政府采购活动前三年内无行贿犯罪记录的承诺</w:t>
      </w:r>
      <w:r>
        <w:rPr>
          <w:rFonts w:hint="eastAsia" w:ascii="仿宋" w:hAnsi="仿宋" w:eastAsia="仿宋" w:cs="仿宋"/>
          <w:color w:val="000000" w:themeColor="text1"/>
          <w:sz w:val="24"/>
          <w14:textFill>
            <w14:solidFill>
              <w14:schemeClr w14:val="tx1"/>
            </w14:solidFill>
          </w14:textFill>
        </w:rPr>
        <w:t>，如果发现虚假承诺，作无效投标处理。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widowControl/>
        <w:spacing w:line="360" w:lineRule="auto"/>
        <w:ind w:firstLine="482" w:firstLineChars="200"/>
        <w:textAlignment w:val="baseline"/>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25.成交结果</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25.1采购人确定成交供应商后，将及时书面通知采购代理机构，发出成交通知书并发布成交结果公告。</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25.2成交供应商应当及时领取成交通知书。</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25.3成交供应商不能及时领取成交通知书，采购人或者采购代理机应当通过邮寄、快递等方式将项目成交通知书送达成交供应商。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26.成交通知书</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26.1成交通知书为签订政府采购合同的依据之一，是合同的有效组成部分。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26.2成交通知书对采购人和成交供应商均具有法律效力。成交通知书发出后，采购人无正当理由改变成交结果，或者成交供应商无正当理由放弃成交的，将承担相应的法律责任。</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jc w:val="center"/>
        <w:outlineLvl w:val="1"/>
        <w:rPr>
          <w:rFonts w:ascii="仿宋" w:hAnsi="仿宋" w:eastAsia="仿宋" w:cs="仿宋"/>
          <w:b/>
          <w:bCs/>
          <w:color w:val="000000" w:themeColor="text1"/>
          <w:sz w:val="32"/>
          <w:szCs w:val="32"/>
          <w14:textFill>
            <w14:solidFill>
              <w14:schemeClr w14:val="tx1"/>
            </w14:solidFill>
          </w14:textFill>
        </w:r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七、合同事项</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27.签订合同</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27.1 成交供应商应在成交通知书发出之日起三十日内与采购人签订采购合同。由于成交供应商的原因逾期未与采购人签订采购合同的，将视为放弃成交，取消其成交资格并将按相关规定进行处理。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27.2 磋商文件、成交供应商的响应文件及双方确认的澄清文件等，均为有法律约束力的合同组成部分。</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27.4 成交供应商因不可抗力原因不能履行采购合同或放弃成交的，采购人可以与排在成交供应商之后第一位的成交候选人签订采购合同，以此类推。</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27.5竞争性磋商文件、成交供应商提交的响应文件、磋商中的最后报价、成交供应商承诺书、成交通知书等均称为有法律约束力的合同组成内容。</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28.合同分包（实质性要求）</w:t>
      </w:r>
    </w:p>
    <w:p>
      <w:pPr>
        <w:spacing w:line="360" w:lineRule="auto"/>
        <w:ind w:firstLine="480" w:firstLineChars="200"/>
        <w:jc w:val="left"/>
        <w:textAlignment w:val="baseline"/>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28.1 经采购人同意，</w:t>
      </w:r>
      <w:r>
        <w:rPr>
          <w:rFonts w:hint="eastAsia" w:ascii="仿宋" w:hAnsi="仿宋" w:eastAsia="仿宋" w:cs="仿宋"/>
          <w:color w:val="000000" w:themeColor="text1"/>
          <w:sz w:val="24"/>
          <w14:textFill>
            <w14:solidFill>
              <w14:schemeClr w14:val="tx1"/>
            </w14:solidFill>
          </w14:textFill>
        </w:rPr>
        <w:t>成交供应商</w:t>
      </w:r>
      <w:r>
        <w:rPr>
          <w:rFonts w:hint="eastAsia" w:ascii="仿宋" w:hAnsi="仿宋" w:eastAsia="仿宋" w:cs="仿宋"/>
          <w:b w:val="0"/>
          <w:bCs/>
          <w:color w:val="000000" w:themeColor="text1"/>
          <w:sz w:val="24"/>
          <w14:textFill>
            <w14:solidFill>
              <w14:schemeClr w14:val="tx1"/>
            </w14:solidFill>
          </w14:textFill>
        </w:rPr>
        <w:t>可以依法采取分包方式履行合同。这种要求应当在合同签订之前征得采购人同意，并且分包供应商履行的分包项目的品牌、规格型号及技术要求等，必须与</w:t>
      </w:r>
      <w:r>
        <w:rPr>
          <w:rFonts w:hint="eastAsia" w:ascii="仿宋" w:hAnsi="仿宋" w:eastAsia="仿宋" w:cs="仿宋"/>
          <w:color w:val="000000" w:themeColor="text1"/>
          <w:sz w:val="24"/>
          <w14:textFill>
            <w14:solidFill>
              <w14:schemeClr w14:val="tx1"/>
            </w14:solidFill>
          </w14:textFill>
        </w:rPr>
        <w:t>成交</w:t>
      </w:r>
      <w:r>
        <w:rPr>
          <w:rFonts w:hint="eastAsia" w:ascii="仿宋" w:hAnsi="仿宋" w:eastAsia="仿宋" w:cs="仿宋"/>
          <w:b w:val="0"/>
          <w:bCs/>
          <w:color w:val="000000" w:themeColor="text1"/>
          <w:sz w:val="24"/>
          <w14:textFill>
            <w14:solidFill>
              <w14:schemeClr w14:val="tx1"/>
            </w14:solidFill>
          </w14:textFill>
        </w:rPr>
        <w:t>的一致。</w:t>
      </w:r>
    </w:p>
    <w:p>
      <w:pPr>
        <w:spacing w:line="360" w:lineRule="auto"/>
        <w:ind w:firstLine="480" w:firstLineChars="200"/>
        <w:jc w:val="left"/>
        <w:textAlignment w:val="baseline"/>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分包履行合同的部分应当为采购项目的非主体、非关键性工作，不属于</w:t>
      </w:r>
      <w:r>
        <w:rPr>
          <w:rFonts w:hint="eastAsia" w:ascii="仿宋" w:hAnsi="仿宋" w:eastAsia="仿宋" w:cs="仿宋"/>
          <w:color w:val="000000" w:themeColor="text1"/>
          <w:sz w:val="24"/>
          <w14:textFill>
            <w14:solidFill>
              <w14:schemeClr w14:val="tx1"/>
            </w14:solidFill>
          </w14:textFill>
        </w:rPr>
        <w:t>成交供应商</w:t>
      </w:r>
      <w:r>
        <w:rPr>
          <w:rFonts w:hint="eastAsia" w:ascii="仿宋" w:hAnsi="仿宋" w:eastAsia="仿宋" w:cs="仿宋"/>
          <w:b w:val="0"/>
          <w:bCs/>
          <w:color w:val="000000" w:themeColor="text1"/>
          <w:sz w:val="24"/>
          <w14:textFill>
            <w14:solidFill>
              <w14:schemeClr w14:val="tx1"/>
            </w14:solidFill>
          </w14:textFill>
        </w:rPr>
        <w:t>的主要合同义务。</w:t>
      </w:r>
    </w:p>
    <w:p>
      <w:pPr>
        <w:spacing w:line="360" w:lineRule="auto"/>
        <w:ind w:firstLine="480" w:firstLineChars="200"/>
        <w:jc w:val="left"/>
        <w:textAlignment w:val="baseline"/>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28.2 采购合同实行分包履行的，</w:t>
      </w:r>
      <w:r>
        <w:rPr>
          <w:rFonts w:hint="eastAsia" w:ascii="仿宋" w:hAnsi="仿宋" w:eastAsia="仿宋" w:cs="仿宋"/>
          <w:color w:val="000000" w:themeColor="text1"/>
          <w:sz w:val="24"/>
          <w14:textFill>
            <w14:solidFill>
              <w14:schemeClr w14:val="tx1"/>
            </w14:solidFill>
          </w14:textFill>
        </w:rPr>
        <w:t>成交供应商</w:t>
      </w:r>
      <w:r>
        <w:rPr>
          <w:rFonts w:hint="eastAsia" w:ascii="仿宋" w:hAnsi="仿宋" w:eastAsia="仿宋" w:cs="仿宋"/>
          <w:b w:val="0"/>
          <w:bCs/>
          <w:color w:val="000000" w:themeColor="text1"/>
          <w:sz w:val="24"/>
          <w14:textFill>
            <w14:solidFill>
              <w14:schemeClr w14:val="tx1"/>
            </w14:solidFill>
          </w14:textFill>
        </w:rPr>
        <w:t>就采购项目和分包项目向采购人负责，分包供应商就分包项目承担责任。</w:t>
      </w:r>
    </w:p>
    <w:p>
      <w:pPr>
        <w:spacing w:line="360" w:lineRule="auto"/>
        <w:ind w:firstLine="480" w:firstLineChars="200"/>
        <w:jc w:val="left"/>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28.3 中小企业根据《政府采购促进中小企业发展管理办法》（财库﹝2020﹞46 号）的规定享受扶持政策获得政府采购合同的，小微企业不得将合同分包给大中型企业，中型企业不得将合同分包给大型企业。</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29.合同转包（实质性要求）</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成交供应商转包的，视同拒绝履行政府采购合同义务，将依法追究法律责任。</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30.补充合同</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31.履约保证金（如有）</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31.1 成交供应商应在合同签订之前交纳采购文件规定数额的履约保证金。</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31.2 如果成交供应商在规定的合同签订时间内，没有按照采购文件的规定交纳履约保证金，且又无正当理由的，将视为放弃成交。</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32.合同公告</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33.合同备案</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采购人应当将政府采购合同副本自签订（双方当事人均已签字盖章）之日起七个工作日内通过四川政府采购网报同级财政部门备案。</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34.履行合同</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成交供应商与采购人签订合同后，合同双方应严格执行合同条款，履行合同规定的义务，保证合同的顺利完成。</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 在合同履行过程中，如发生合同纠纷，合同双方应按照《</w:t>
      </w:r>
      <w:r>
        <w:rPr>
          <w:rFonts w:hint="eastAsia" w:ascii="仿宋" w:hAnsi="仿宋" w:eastAsia="仿宋" w:cs="仿宋"/>
          <w:color w:val="000000" w:themeColor="text1"/>
          <w:sz w:val="24"/>
          <w:lang w:eastAsia="zh-CN"/>
          <w14:textFill>
            <w14:solidFill>
              <w14:schemeClr w14:val="tx1"/>
            </w14:solidFill>
          </w14:textFill>
        </w:rPr>
        <w:t>民法典</w:t>
      </w:r>
      <w:r>
        <w:rPr>
          <w:rFonts w:hint="eastAsia" w:ascii="仿宋" w:hAnsi="仿宋" w:eastAsia="仿宋" w:cs="仿宋"/>
          <w:color w:val="000000" w:themeColor="text1"/>
          <w:sz w:val="24"/>
          <w14:textFill>
            <w14:solidFill>
              <w14:schemeClr w14:val="tx1"/>
            </w14:solidFill>
          </w14:textFill>
        </w:rPr>
        <w:t>》的有关规定进行处理。</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35.验收</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35.1本项目采购人及其委托的采购代理机构将严格按照政府采购相关法律法规的要求进行验收。</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36.资金支付</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采购人将按照政府采购合同规定，及时向成交供应商支付采购资金。本项目采购资金采取直接支付或授权支付。</w:t>
      </w:r>
    </w:p>
    <w:p>
      <w:pPr>
        <w:jc w:val="center"/>
        <w:outlineLvl w:val="1"/>
        <w:rPr>
          <w:rFonts w:ascii="仿宋" w:hAnsi="仿宋" w:eastAsia="仿宋" w:cs="仿宋"/>
          <w:b/>
          <w:bCs/>
          <w:color w:val="000000" w:themeColor="text1"/>
          <w:sz w:val="32"/>
          <w:szCs w:val="32"/>
          <w14:textFill>
            <w14:solidFill>
              <w14:schemeClr w14:val="tx1"/>
            </w14:solidFill>
          </w14:textFill>
        </w:r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八、磋商纪律要求</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37.供应商不得具有的情形</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供应商参加本项目磋商不得有下列情形：</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（1）提供虚假材料谋取成交；</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（2）采取不正当手段诋毁、排挤其他供应商；</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（3）与采购人、采购代理机构、或其他供应商恶意串通；</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（4）向采购人、采购代理机构、磋商小组成员行贿或者提供其他不正当利益；</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（5）在磋商过程中与采购人、采购代理机构进行协商；</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（6）成交后无正当理由拒不与采购人签订政府采购合同；</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（7）未按照磋商文件确定的事项签订政府采购合同；</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（8）将政府采购合同转包或者违规分包；</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（9）提供假冒伪劣产品；</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（10）擅自变更、中止或者终止政府采购合同；</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（11）拒绝有关部门的监督检查或者向监督检查部门提供虚假情况；</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（12）法律法规规定的其他情形。</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供应商有上述情形的，按照规定追究法律责任，具备（1）-（10）条情形之一的，同时将取消被确认为成交供应商的资格或者认定成交无效。</w:t>
      </w:r>
    </w:p>
    <w:p>
      <w:pPr>
        <w:jc w:val="center"/>
        <w:outlineLvl w:val="1"/>
        <w:rPr>
          <w:rFonts w:ascii="仿宋" w:hAnsi="仿宋" w:eastAsia="仿宋" w:cs="仿宋"/>
          <w:b/>
          <w:bCs/>
          <w:color w:val="000000" w:themeColor="text1"/>
          <w:sz w:val="32"/>
          <w:szCs w:val="32"/>
          <w14:textFill>
            <w14:solidFill>
              <w14:schemeClr w14:val="tx1"/>
            </w14:solidFill>
          </w14:textFill>
        </w:r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九、询问、质疑和投诉</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38.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jc w:val="center"/>
        <w:outlineLvl w:val="1"/>
        <w:rPr>
          <w:rFonts w:ascii="仿宋" w:hAnsi="仿宋" w:eastAsia="仿宋" w:cs="仿宋"/>
          <w:b/>
          <w:bCs/>
          <w:color w:val="000000" w:themeColor="text1"/>
          <w:sz w:val="32"/>
          <w:szCs w:val="32"/>
          <w14:textFill>
            <w14:solidFill>
              <w14:schemeClr w14:val="tx1"/>
            </w14:solidFill>
          </w14:textFill>
        </w:r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十、其 他</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sectPr>
          <w:pgSz w:w="11906" w:h="16838"/>
          <w:pgMar w:top="1440" w:right="1797" w:bottom="1440" w:left="1797" w:header="851" w:footer="992" w:gutter="0"/>
          <w:cols w:space="720" w:num="1"/>
          <w:docGrid w:type="lines" w:linePitch="312" w:charSpace="0"/>
        </w:sectPr>
      </w:pPr>
      <w:r>
        <w:rPr>
          <w:rFonts w:hint="eastAsia" w:ascii="仿宋" w:hAnsi="仿宋" w:eastAsia="仿宋" w:cs="仿宋"/>
          <w:color w:val="000000" w:themeColor="text1"/>
          <w:sz w:val="24"/>
          <w14:textFill>
            <w14:solidFill>
              <w14:schemeClr w14:val="tx1"/>
            </w14:solidFill>
          </w14:textFill>
        </w:rPr>
        <w:t>40.</w:t>
      </w:r>
      <w:r>
        <w:rPr>
          <w:rFonts w:hint="eastAsia" w:ascii="仿宋" w:hAnsi="仿宋" w:eastAsia="仿宋" w:cs="仿宋"/>
          <w:b/>
          <w:color w:val="000000" w:themeColor="text1"/>
          <w:sz w:val="24"/>
          <w14:textFill>
            <w14:solidFill>
              <w14:schemeClr w14:val="tx1"/>
            </w14:solidFill>
          </w14:textFill>
        </w:rPr>
        <w:t>（实质性要求）</w:t>
      </w:r>
      <w:r>
        <w:rPr>
          <w:rFonts w:hint="eastAsia" w:ascii="仿宋" w:hAnsi="仿宋" w:eastAsia="仿宋" w:cs="仿宋"/>
          <w:color w:val="000000" w:themeColor="text1"/>
          <w:sz w:val="24"/>
          <w14:textFill>
            <w14:solidFill>
              <w14:schemeClr w14:val="tx1"/>
            </w14:solidFill>
          </w14:textFill>
        </w:rPr>
        <w:t>国家或行业主管部门对供应商和采购产品的技术标准、质量标准和资格资质条件等有强制性规定的，必须符合其要求。</w:t>
      </w:r>
    </w:p>
    <w:p>
      <w:pPr>
        <w:spacing w:line="720" w:lineRule="auto"/>
        <w:jc w:val="center"/>
        <w:outlineLvl w:val="0"/>
        <w:rPr>
          <w:rFonts w:ascii="仿宋" w:hAnsi="仿宋" w:eastAsia="仿宋" w:cs="仿宋"/>
          <w:b/>
          <w:bCs/>
          <w:color w:val="000000" w:themeColor="text1"/>
          <w:sz w:val="36"/>
          <w:szCs w:val="36"/>
          <w14:textFill>
            <w14:solidFill>
              <w14:schemeClr w14:val="tx1"/>
            </w14:solidFill>
          </w14:textFill>
        </w:rPr>
      </w:pPr>
      <w:bookmarkStart w:id="23" w:name="_Toc25658"/>
      <w:bookmarkStart w:id="24" w:name="_Toc5992"/>
      <w:bookmarkStart w:id="25" w:name="_Toc22877"/>
      <w:bookmarkStart w:id="26" w:name="_Toc30963"/>
      <w:bookmarkStart w:id="27" w:name="_Toc31869"/>
      <w:bookmarkStart w:id="28" w:name="_Toc28133"/>
      <w:bookmarkStart w:id="29" w:name="_Toc14568"/>
      <w:r>
        <w:rPr>
          <w:rFonts w:hint="eastAsia" w:ascii="仿宋" w:hAnsi="仿宋" w:eastAsia="仿宋" w:cs="仿宋"/>
          <w:b/>
          <w:bCs/>
          <w:color w:val="000000" w:themeColor="text1"/>
          <w:sz w:val="36"/>
          <w:szCs w:val="36"/>
          <w14:textFill>
            <w14:solidFill>
              <w14:schemeClr w14:val="tx1"/>
            </w14:solidFill>
          </w14:textFill>
        </w:rPr>
        <w:t>第三章 供应商资格条件要求</w:t>
      </w:r>
      <w:bookmarkEnd w:id="23"/>
      <w:bookmarkEnd w:id="24"/>
      <w:bookmarkEnd w:id="25"/>
      <w:bookmarkEnd w:id="26"/>
      <w:bookmarkEnd w:id="27"/>
      <w:bookmarkEnd w:id="28"/>
      <w:bookmarkEnd w:id="29"/>
    </w:p>
    <w:p>
      <w:pPr>
        <w:widowControl/>
        <w:tabs>
          <w:tab w:val="left" w:pos="0"/>
          <w:tab w:val="left" w:pos="480"/>
        </w:tabs>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一、供应商资格要求：</w:t>
      </w:r>
    </w:p>
    <w:p>
      <w:pPr>
        <w:widowControl/>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（一）符合《中华人民共和国政府采购法》第二十二条规定的条件：</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（2）具有良好的商业信誉和健全的财务会计制度；</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（5）参加政府采购活动前三年内，在经营活动中没有重大违法记录；</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（6）法律、行政法规规定的其他条件；</w:t>
      </w:r>
    </w:p>
    <w:p>
      <w:pPr>
        <w:widowControl/>
        <w:spacing w:line="360" w:lineRule="auto"/>
        <w:ind w:firstLine="482" w:firstLineChars="200"/>
        <w:rPr>
          <w:rFonts w:hint="eastAsia" w:ascii="仿宋" w:hAnsi="仿宋" w:eastAsia="仿宋" w:cs="仿宋"/>
          <w:b w:val="0"/>
          <w:bCs w:val="0"/>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（二）根据本项目提出的特定资格条件：</w:t>
      </w:r>
      <w:r>
        <w:rPr>
          <w:rFonts w:hint="eastAsia" w:ascii="仿宋" w:hAnsi="仿宋" w:eastAsia="仿宋" w:cs="仿宋"/>
          <w:color w:val="000000" w:themeColor="text1"/>
          <w:sz w:val="24"/>
          <w:lang w:eastAsia="zh-CN"/>
          <w14:textFill>
            <w14:solidFill>
              <w14:schemeClr w14:val="tx1"/>
            </w14:solidFill>
          </w14:textFill>
        </w:rPr>
        <w:t>供应商应具有市政公用工程施工总承包三级及以上资质</w:t>
      </w:r>
      <w:r>
        <w:rPr>
          <w:rFonts w:hint="eastAsia" w:ascii="仿宋" w:hAnsi="仿宋" w:eastAsia="仿宋" w:cs="仿宋"/>
          <w:color w:val="000000" w:themeColor="text1"/>
          <w:kern w:val="2"/>
          <w:lang w:eastAsia="zh-CN"/>
          <w14:textFill>
            <w14:solidFill>
              <w14:schemeClr w14:val="tx1"/>
            </w14:solidFill>
          </w14:textFill>
        </w:rPr>
        <w:t>和</w:t>
      </w:r>
      <w:r>
        <w:rPr>
          <w:rFonts w:hint="eastAsia" w:ascii="仿宋" w:hAnsi="仿宋" w:eastAsia="仿宋" w:cs="仿宋"/>
          <w:color w:val="000000" w:themeColor="text1"/>
          <w:sz w:val="24"/>
          <w:lang w:eastAsia="zh-CN"/>
          <w14:textFill>
            <w14:solidFill>
              <w14:schemeClr w14:val="tx1"/>
            </w14:solidFill>
          </w14:textFill>
        </w:rPr>
        <w:t>城市及道路照明工程专业承包三级及以上资质</w:t>
      </w:r>
      <w:r>
        <w:rPr>
          <w:rFonts w:hint="eastAsia" w:ascii="仿宋" w:hAnsi="仿宋" w:eastAsia="仿宋" w:cs="仿宋"/>
          <w:b w:val="0"/>
          <w:bCs w:val="0"/>
          <w:color w:val="000000" w:themeColor="text1"/>
          <w:sz w:val="24"/>
          <w:lang w:eastAsia="zh-CN"/>
          <w14:textFill>
            <w14:solidFill>
              <w14:schemeClr w14:val="tx1"/>
            </w14:solidFill>
          </w14:textFill>
        </w:rPr>
        <w:t>。</w:t>
      </w:r>
    </w:p>
    <w:p>
      <w:pPr>
        <w:widowControl/>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（三）其他类似效力要求：</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供应商、供应商的单位法定代表人、主要负责人（项目负责人）在参加本次政府采购活动前三年内无行贿犯罪记录的承诺函</w:t>
      </w:r>
      <w:r>
        <w:rPr>
          <w:rFonts w:hint="eastAsia" w:ascii="仿宋" w:hAnsi="仿宋" w:eastAsia="仿宋" w:cs="仿宋"/>
          <w:color w:val="000000" w:themeColor="text1"/>
          <w:sz w:val="24"/>
          <w14:textFill>
            <w14:solidFill>
              <w14:schemeClr w14:val="tx1"/>
            </w14:solidFill>
          </w14:textFill>
        </w:rPr>
        <w:t>；</w:t>
      </w:r>
    </w:p>
    <w:p>
      <w:pPr>
        <w:widowControl/>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（2）授权参加本次采购活动的供应商代表证明材料。</w:t>
      </w:r>
    </w:p>
    <w:p>
      <w:pPr>
        <w:widowControl/>
        <w:tabs>
          <w:tab w:val="left" w:pos="0"/>
          <w:tab w:val="left" w:pos="480"/>
        </w:tabs>
        <w:spacing w:line="360" w:lineRule="auto"/>
        <w:jc w:val="left"/>
        <w:rPr>
          <w:rFonts w:hint="eastAsia" w:ascii="仿宋" w:hAnsi="仿宋" w:eastAsia="仿宋" w:cs="仿宋"/>
          <w:b/>
          <w:color w:val="000000" w:themeColor="text1"/>
          <w:szCs w:val="21"/>
          <w14:textFill>
            <w14:solidFill>
              <w14:schemeClr w14:val="tx1"/>
            </w14:solidFill>
          </w14:textFill>
        </w:rPr>
      </w:pPr>
    </w:p>
    <w:p>
      <w:pPr>
        <w:widowControl/>
        <w:tabs>
          <w:tab w:val="left" w:pos="0"/>
          <w:tab w:val="left" w:pos="480"/>
        </w:tabs>
        <w:spacing w:line="360" w:lineRule="auto"/>
        <w:ind w:left="315" w:leftChars="150" w:firstLine="422" w:firstLineChars="200"/>
        <w:jc w:val="left"/>
        <w:rPr>
          <w:rFonts w:hint="eastAsia"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注：</w:t>
      </w:r>
      <w:r>
        <w:rPr>
          <w:rFonts w:hint="eastAsia" w:ascii="仿宋" w:hAnsi="仿宋" w:eastAsia="仿宋" w:cs="仿宋"/>
          <w:b/>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val="en-US" w:eastAsia="zh-CN"/>
          <w14:textFill>
            <w14:solidFill>
              <w14:schemeClr w14:val="tx1"/>
            </w14:solidFill>
          </w14:textFill>
        </w:rPr>
        <w:t>1</w:t>
      </w:r>
      <w:r>
        <w:rPr>
          <w:rFonts w:hint="eastAsia" w:ascii="仿宋" w:hAnsi="仿宋" w:eastAsia="仿宋" w:cs="仿宋"/>
          <w:b/>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14:textFill>
            <w14:solidFill>
              <w14:schemeClr w14:val="tx1"/>
            </w14:solidFill>
          </w14:textFill>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仿宋" w:hAnsi="仿宋" w:eastAsia="仿宋" w:cs="仿宋"/>
          <w:b/>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val="en-US"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textAlignment w:val="baseline"/>
        <w:rPr>
          <w:rFonts w:ascii="仿宋" w:hAnsi="仿宋" w:eastAsia="仿宋" w:cs="仿宋"/>
          <w:b/>
          <w:color w:val="000000" w:themeColor="text1"/>
          <w:sz w:val="32"/>
          <w:szCs w:val="32"/>
          <w14:textFill>
            <w14:solidFill>
              <w14:schemeClr w14:val="tx1"/>
            </w14:solidFill>
          </w14:textFill>
        </w:rPr>
      </w:pPr>
    </w:p>
    <w:p>
      <w:pPr>
        <w:spacing w:line="720" w:lineRule="auto"/>
        <w:jc w:val="center"/>
        <w:outlineLvl w:val="0"/>
        <w:rPr>
          <w:rFonts w:ascii="仿宋" w:hAnsi="仿宋" w:eastAsia="仿宋" w:cs="仿宋"/>
          <w:b/>
          <w:bCs/>
          <w:color w:val="000000" w:themeColor="text1"/>
          <w:sz w:val="36"/>
          <w:szCs w:val="36"/>
          <w14:textFill>
            <w14:solidFill>
              <w14:schemeClr w14:val="tx1"/>
            </w14:solidFill>
          </w14:textFill>
        </w:rPr>
      </w:pPr>
      <w:bookmarkStart w:id="30" w:name="_Toc5815"/>
      <w:bookmarkStart w:id="31" w:name="_Toc28097"/>
      <w:bookmarkStart w:id="32" w:name="_Toc9781"/>
      <w:bookmarkStart w:id="33" w:name="_Toc20609"/>
      <w:bookmarkStart w:id="34" w:name="_Toc15350"/>
      <w:bookmarkStart w:id="35" w:name="_Toc31890"/>
      <w:bookmarkStart w:id="36" w:name="_Toc4203"/>
      <w:r>
        <w:rPr>
          <w:rFonts w:hint="eastAsia" w:ascii="仿宋" w:hAnsi="仿宋" w:eastAsia="仿宋" w:cs="仿宋"/>
          <w:b/>
          <w:bCs/>
          <w:color w:val="000000" w:themeColor="text1"/>
          <w:sz w:val="36"/>
          <w:szCs w:val="36"/>
          <w14:textFill>
            <w14:solidFill>
              <w14:schemeClr w14:val="tx1"/>
            </w14:solidFill>
          </w14:textFill>
        </w:rPr>
        <w:t>第四章</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供应商资格证明材料</w:t>
      </w:r>
      <w:bookmarkEnd w:id="30"/>
      <w:bookmarkEnd w:id="31"/>
      <w:bookmarkEnd w:id="32"/>
      <w:bookmarkEnd w:id="33"/>
      <w:bookmarkEnd w:id="34"/>
      <w:bookmarkEnd w:id="35"/>
      <w:bookmarkEnd w:id="36"/>
    </w:p>
    <w:p>
      <w:pPr>
        <w:spacing w:line="440" w:lineRule="exact"/>
        <w:rPr>
          <w:rFonts w:ascii="仿宋" w:hAnsi="仿宋" w:eastAsia="仿宋" w:cs="仿宋"/>
          <w:b/>
          <w:bCs/>
          <w:color w:val="000000" w:themeColor="text1"/>
          <w:sz w:val="24"/>
          <w14:textFill>
            <w14:solidFill>
              <w14:schemeClr w14:val="tx1"/>
            </w14:solidFill>
          </w14:textFill>
        </w:rPr>
      </w:pPr>
      <w:bookmarkStart w:id="37" w:name="OLE_LINK17"/>
      <w:bookmarkStart w:id="38" w:name="OLE_LINK31"/>
      <w:r>
        <w:rPr>
          <w:rFonts w:hint="eastAsia" w:ascii="仿宋" w:hAnsi="仿宋" w:eastAsia="仿宋" w:cs="仿宋"/>
          <w:b/>
          <w:bCs/>
          <w:color w:val="000000" w:themeColor="text1"/>
          <w:sz w:val="24"/>
          <w14:textFill>
            <w14:solidFill>
              <w14:schemeClr w14:val="tx1"/>
            </w14:solidFill>
          </w14:textFill>
        </w:rPr>
        <w:t>一、</w:t>
      </w:r>
      <w:r>
        <w:rPr>
          <w:rFonts w:hint="eastAsia" w:ascii="仿宋" w:hAnsi="仿宋" w:eastAsia="仿宋" w:cs="仿宋"/>
          <w:b/>
          <w:color w:val="000000" w:themeColor="text1"/>
          <w:sz w:val="24"/>
          <w14:textFill>
            <w14:solidFill>
              <w14:schemeClr w14:val="tx1"/>
            </w14:solidFill>
          </w14:textFill>
        </w:rPr>
        <w:t>供应商</w:t>
      </w:r>
      <w:r>
        <w:rPr>
          <w:rFonts w:hint="eastAsia" w:ascii="仿宋" w:hAnsi="仿宋" w:eastAsia="仿宋" w:cs="仿宋"/>
          <w:b/>
          <w:bCs/>
          <w:color w:val="000000" w:themeColor="text1"/>
          <w:sz w:val="24"/>
          <w14:textFill>
            <w14:solidFill>
              <w14:schemeClr w14:val="tx1"/>
            </w14:solidFill>
          </w14:textFill>
        </w:rPr>
        <w:t>资格要求相关证明材料</w:t>
      </w:r>
    </w:p>
    <w:bookmarkEnd w:id="37"/>
    <w:bookmarkEnd w:id="38"/>
    <w:p>
      <w:pPr>
        <w:spacing w:line="500" w:lineRule="exact"/>
        <w:rPr>
          <w:rFonts w:eastAsia="仿宋"/>
        </w:rPr>
      </w:pPr>
      <w:r>
        <w:rPr>
          <w:rFonts w:hint="eastAsia" w:ascii="仿宋" w:hAnsi="仿宋" w:eastAsia="仿宋"/>
          <w:b/>
          <w:bCs/>
          <w:sz w:val="24"/>
        </w:rPr>
        <w:t>（一）符合《中华人民共和国政府采购法》第二十二条规定的条件：</w:t>
      </w:r>
    </w:p>
    <w:p>
      <w:pPr>
        <w:widowControl/>
        <w:spacing w:line="360" w:lineRule="auto"/>
        <w:textAlignment w:val="baseline"/>
        <w:rPr>
          <w:rFonts w:ascii="仿宋" w:hAnsi="仿宋" w:eastAsia="仿宋"/>
          <w:b/>
          <w:bCs/>
          <w:sz w:val="24"/>
        </w:rPr>
      </w:pPr>
      <w:r>
        <w:rPr>
          <w:rFonts w:hint="eastAsia" w:ascii="仿宋" w:hAnsi="仿宋" w:eastAsia="仿宋"/>
          <w:b/>
          <w:bCs/>
          <w:sz w:val="24"/>
        </w:rPr>
        <w:t>1、具有独立承担民事责任的能力；</w:t>
      </w:r>
    </w:p>
    <w:p>
      <w:pPr>
        <w:widowControl/>
        <w:spacing w:line="360" w:lineRule="auto"/>
        <w:textAlignment w:val="baseline"/>
        <w:rPr>
          <w:rFonts w:ascii="仿宋" w:hAnsi="仿宋" w:eastAsia="仿宋"/>
          <w:sz w:val="24"/>
        </w:rPr>
      </w:pPr>
      <w:r>
        <w:rPr>
          <w:rFonts w:hint="eastAsia" w:ascii="仿宋" w:hAnsi="仿宋" w:eastAsia="仿宋" w:cs="仿宋"/>
          <w:kern w:val="0"/>
          <w:sz w:val="24"/>
          <w:szCs w:val="20"/>
          <w:lang w:val="zh-CN"/>
        </w:rPr>
        <w:t>营业执照副本复印件</w:t>
      </w:r>
      <w:r>
        <w:rPr>
          <w:rFonts w:hint="eastAsia" w:ascii="仿宋" w:hAnsi="仿宋" w:eastAsia="仿宋"/>
          <w:sz w:val="24"/>
        </w:rPr>
        <w:t>(注：①在有效期内；②复印件加盖公章)；组织机构代码证副本复印件(注：①发证机关有年检要求的，应按规定通过年检；②在有效期内；③复印件加盖公章)；税务登记证副本复印件(注：①在有效期内；②复印件加盖公章)；</w:t>
      </w:r>
    </w:p>
    <w:p>
      <w:pPr>
        <w:widowControl/>
        <w:spacing w:line="360" w:lineRule="auto"/>
        <w:textAlignment w:val="baseline"/>
        <w:rPr>
          <w:rFonts w:ascii="仿宋" w:hAnsi="仿宋" w:eastAsia="仿宋"/>
          <w:sz w:val="24"/>
        </w:rPr>
      </w:pPr>
      <w:r>
        <w:rPr>
          <w:rFonts w:hint="eastAsia" w:ascii="仿宋" w:hAnsi="仿宋" w:eastAsia="仿宋"/>
          <w:sz w:val="24"/>
        </w:rPr>
        <w:t>注：企业若已更换为三证合一的则提供营业执照副本复印件，事业单位提供事业单位法人证书，其他组织提供营业执照</w:t>
      </w:r>
      <w:r>
        <w:rPr>
          <w:rFonts w:hint="eastAsia" w:ascii="仿宋" w:hAnsi="仿宋" w:eastAsia="仿宋"/>
          <w:sz w:val="24"/>
          <w:lang w:val="en-US" w:eastAsia="zh-CN"/>
        </w:rPr>
        <w:t>或对应主管部门颁发的准许执业证明文件</w:t>
      </w:r>
      <w:r>
        <w:rPr>
          <w:rFonts w:hint="eastAsia" w:ascii="仿宋" w:hAnsi="仿宋" w:eastAsia="仿宋"/>
          <w:sz w:val="24"/>
        </w:rPr>
        <w:t>等证明材料，自然人提供身份证明均具备此条同等效力；</w:t>
      </w:r>
    </w:p>
    <w:p>
      <w:pPr>
        <w:numPr>
          <w:ilvl w:val="0"/>
          <w:numId w:val="2"/>
        </w:numPr>
        <w:spacing w:line="360" w:lineRule="auto"/>
        <w:rPr>
          <w:rFonts w:ascii="仿宋" w:hAnsi="仿宋" w:eastAsia="仿宋"/>
          <w:b/>
          <w:bCs/>
          <w:sz w:val="24"/>
        </w:rPr>
      </w:pPr>
      <w:r>
        <w:rPr>
          <w:rFonts w:hint="eastAsia" w:ascii="仿宋" w:hAnsi="仿宋" w:eastAsia="仿宋"/>
          <w:b/>
          <w:bCs/>
          <w:sz w:val="24"/>
        </w:rPr>
        <w:t>具有良好的商业信誉和健全的财务会计制度；</w:t>
      </w:r>
    </w:p>
    <w:p>
      <w:pPr>
        <w:widowControl/>
        <w:spacing w:line="360" w:lineRule="auto"/>
        <w:textAlignment w:val="baseline"/>
        <w:rPr>
          <w:rFonts w:ascii="仿宋" w:hAnsi="仿宋" w:eastAsia="仿宋"/>
          <w:sz w:val="24"/>
        </w:rPr>
      </w:pPr>
      <w:r>
        <w:rPr>
          <w:rFonts w:hint="eastAsia" w:ascii="仿宋" w:hAnsi="仿宋" w:eastAsia="仿宋"/>
          <w:sz w:val="24"/>
        </w:rPr>
        <w:t xml:space="preserve">（1）具有良好的商业信誉（提供承诺函）； </w:t>
      </w:r>
    </w:p>
    <w:p>
      <w:pPr>
        <w:widowControl/>
        <w:spacing w:line="360" w:lineRule="auto"/>
        <w:textAlignment w:val="baseline"/>
        <w:rPr>
          <w:rFonts w:ascii="仿宋" w:hAnsi="仿宋" w:eastAsia="仿宋"/>
          <w:sz w:val="24"/>
        </w:rPr>
      </w:pPr>
      <w:r>
        <w:rPr>
          <w:rFonts w:hint="eastAsia" w:ascii="仿宋" w:hAnsi="仿宋" w:eastAsia="仿宋"/>
          <w:sz w:val="24"/>
        </w:rPr>
        <w:t>（2）健全的财务会计制度：①可提供投标截止时间前两年内任意一年经审计的财务报告复印件（包含审计报告和审计报告中所涉及的财务报表和报表附注）。</w:t>
      </w:r>
    </w:p>
    <w:p>
      <w:pPr>
        <w:widowControl/>
        <w:spacing w:line="360" w:lineRule="auto"/>
        <w:textAlignment w:val="baseline"/>
        <w:rPr>
          <w:rFonts w:ascii="仿宋" w:hAnsi="仿宋" w:eastAsia="仿宋"/>
          <w:sz w:val="24"/>
        </w:rPr>
      </w:pPr>
      <w:r>
        <w:rPr>
          <w:rFonts w:hint="eastAsia" w:ascii="仿宋" w:hAnsi="仿宋" w:eastAsia="仿宋"/>
          <w:sz w:val="24"/>
        </w:rPr>
        <w:t>②也可提供投标截止时间前两年内任意一年供应商内部的财务报表复印件（至少包含资产负债表和利润表）。</w:t>
      </w:r>
    </w:p>
    <w:p>
      <w:pPr>
        <w:widowControl/>
        <w:spacing w:line="360" w:lineRule="auto"/>
        <w:textAlignment w:val="baseline"/>
        <w:rPr>
          <w:rFonts w:ascii="仿宋" w:hAnsi="仿宋" w:eastAsia="仿宋"/>
          <w:sz w:val="24"/>
        </w:rPr>
      </w:pPr>
      <w:r>
        <w:rPr>
          <w:rFonts w:hint="eastAsia" w:ascii="仿宋" w:hAnsi="仿宋" w:eastAsia="仿宋"/>
          <w:sz w:val="24"/>
        </w:rPr>
        <w:t>③也可提供投标截止时间前一年内银行出具的有效资信证明（复印件）。</w:t>
      </w:r>
    </w:p>
    <w:p>
      <w:pPr>
        <w:widowControl/>
        <w:spacing w:line="360" w:lineRule="auto"/>
        <w:textAlignment w:val="baseline"/>
        <w:rPr>
          <w:rFonts w:ascii="仿宋" w:hAnsi="仿宋" w:eastAsia="仿宋"/>
          <w:sz w:val="24"/>
        </w:rPr>
      </w:pPr>
      <w:r>
        <w:rPr>
          <w:rFonts w:hint="eastAsia" w:ascii="仿宋" w:hAnsi="仿宋" w:eastAsia="仿宋"/>
          <w:sz w:val="24"/>
        </w:rPr>
        <w:t>④供应商注册时间距投标截止时间不足一年的，也可提供在工商备案的公司章程（复印件）。</w:t>
      </w:r>
    </w:p>
    <w:p>
      <w:pPr>
        <w:widowControl/>
        <w:spacing w:line="360" w:lineRule="auto"/>
        <w:textAlignment w:val="baseline"/>
        <w:rPr>
          <w:rFonts w:ascii="仿宋" w:hAnsi="仿宋" w:eastAsia="仿宋"/>
          <w:sz w:val="24"/>
        </w:rPr>
      </w:pPr>
      <w:r>
        <w:rPr>
          <w:rFonts w:hint="eastAsia" w:ascii="仿宋" w:hAnsi="仿宋" w:eastAsia="仿宋"/>
          <w:sz w:val="24"/>
        </w:rPr>
        <w:t>注：以上①②③④项具有同等的投标效力，提供任一项均可，第④项适用于新成立的法人或组织、未进行财务审计的供应商、存在困难的投标供应商，如在评标时不能明确界定，以有利于供应商的原则进行评审。</w:t>
      </w:r>
    </w:p>
    <w:p>
      <w:pPr>
        <w:spacing w:line="360" w:lineRule="auto"/>
        <w:rPr>
          <w:rFonts w:ascii="仿宋" w:hAnsi="仿宋" w:eastAsia="仿宋"/>
          <w:sz w:val="24"/>
        </w:rPr>
      </w:pPr>
      <w:r>
        <w:rPr>
          <w:rFonts w:hint="eastAsia" w:ascii="仿宋" w:hAnsi="仿宋" w:eastAsia="仿宋"/>
          <w:b/>
          <w:bCs/>
          <w:sz w:val="24"/>
        </w:rPr>
        <w:t>3、具有履行合同所必需的设备和专业技术能力；</w:t>
      </w:r>
      <w:r>
        <w:rPr>
          <w:rFonts w:hint="eastAsia" w:ascii="仿宋" w:hAnsi="仿宋" w:eastAsia="仿宋"/>
          <w:sz w:val="24"/>
        </w:rPr>
        <w:t>（提供承诺函或其他证明材料）</w:t>
      </w:r>
    </w:p>
    <w:p>
      <w:pPr>
        <w:widowControl/>
        <w:spacing w:line="360" w:lineRule="auto"/>
        <w:textAlignment w:val="baseline"/>
        <w:rPr>
          <w:rFonts w:ascii="仿宋" w:hAnsi="仿宋" w:eastAsia="仿宋"/>
          <w:sz w:val="24"/>
        </w:rPr>
      </w:pPr>
      <w:r>
        <w:rPr>
          <w:rFonts w:hint="eastAsia" w:ascii="仿宋" w:hAnsi="仿宋" w:eastAsia="仿宋"/>
          <w:b/>
          <w:bCs/>
          <w:sz w:val="24"/>
        </w:rPr>
        <w:t>4、有依法缴纳税收和社会保障资金的良好记录</w:t>
      </w:r>
      <w:r>
        <w:rPr>
          <w:rFonts w:hint="eastAsia" w:ascii="仿宋" w:hAnsi="仿宋" w:eastAsia="仿宋"/>
          <w:sz w:val="24"/>
        </w:rPr>
        <w:t>；</w:t>
      </w:r>
    </w:p>
    <w:p>
      <w:pPr>
        <w:widowControl/>
        <w:spacing w:line="360" w:lineRule="auto"/>
        <w:textAlignment w:val="baseline"/>
        <w:rPr>
          <w:rFonts w:ascii="仿宋" w:hAnsi="仿宋" w:eastAsia="仿宋"/>
          <w:sz w:val="24"/>
        </w:rPr>
      </w:pPr>
      <w:r>
        <w:rPr>
          <w:rFonts w:hint="eastAsia" w:ascii="仿宋" w:hAnsi="仿宋" w:eastAsia="仿宋"/>
          <w:sz w:val="24"/>
        </w:rPr>
        <w:t>提供202</w:t>
      </w:r>
      <w:r>
        <w:rPr>
          <w:rFonts w:hint="eastAsia" w:ascii="仿宋" w:hAnsi="仿宋" w:eastAsia="仿宋"/>
          <w:sz w:val="24"/>
          <w:lang w:val="en-US" w:eastAsia="zh-CN"/>
        </w:rPr>
        <w:t>1</w:t>
      </w:r>
      <w:r>
        <w:rPr>
          <w:rFonts w:hint="eastAsia" w:ascii="仿宋" w:hAnsi="仿宋" w:eastAsia="仿宋"/>
          <w:sz w:val="24"/>
        </w:rPr>
        <w:t>年以来(任意三个月)社会保障资金缴纳及纳税的相关证明材料复印件或提供依法缴纳税收和社会保障资金的良好记录的承诺函；</w:t>
      </w:r>
    </w:p>
    <w:p>
      <w:pPr>
        <w:widowControl/>
        <w:spacing w:line="360" w:lineRule="auto"/>
        <w:textAlignment w:val="baseline"/>
        <w:rPr>
          <w:rFonts w:ascii="仿宋" w:hAnsi="仿宋" w:eastAsia="仿宋"/>
          <w:sz w:val="24"/>
        </w:rPr>
      </w:pPr>
      <w:r>
        <w:rPr>
          <w:rFonts w:hint="eastAsia" w:ascii="仿宋" w:hAnsi="仿宋" w:eastAsia="仿宋"/>
          <w:sz w:val="24"/>
        </w:rPr>
        <w:t>注：依法免税或不需要缴纳社会保障资金的供应商，应提供相应文件证明其依法免税或不需要缴纳社会保障资金。</w:t>
      </w:r>
    </w:p>
    <w:p>
      <w:pPr>
        <w:spacing w:line="360" w:lineRule="auto"/>
        <w:rPr>
          <w:rFonts w:ascii="仿宋" w:hAnsi="仿宋" w:eastAsia="仿宋" w:cs="仿宋"/>
          <w:b/>
          <w:bCs/>
          <w:kern w:val="0"/>
          <w:sz w:val="24"/>
          <w:szCs w:val="20"/>
        </w:rPr>
      </w:pPr>
      <w:r>
        <w:rPr>
          <w:rFonts w:hint="eastAsia" w:ascii="仿宋" w:hAnsi="仿宋" w:eastAsia="仿宋"/>
          <w:b/>
          <w:bCs/>
          <w:sz w:val="24"/>
        </w:rPr>
        <w:t>5、</w:t>
      </w:r>
      <w:r>
        <w:rPr>
          <w:rFonts w:hint="eastAsia" w:ascii="仿宋" w:hAnsi="仿宋" w:eastAsia="仿宋" w:cs="仿宋"/>
          <w:b/>
          <w:bCs/>
          <w:kern w:val="0"/>
          <w:sz w:val="24"/>
          <w:szCs w:val="20"/>
        </w:rPr>
        <w:t>提供参加本次政府采购活动前三年内，在经营活动中没有重大违法记录的书面声明(成立不足三年的，从成立之日起计算)；</w:t>
      </w:r>
    </w:p>
    <w:p>
      <w:pPr>
        <w:spacing w:line="360" w:lineRule="auto"/>
        <w:rPr>
          <w:rFonts w:ascii="仿宋" w:hAnsi="仿宋" w:eastAsia="仿宋"/>
          <w:b/>
          <w:bCs/>
          <w:sz w:val="24"/>
        </w:rPr>
      </w:pPr>
      <w:r>
        <w:rPr>
          <w:rFonts w:hint="eastAsia" w:ascii="仿宋" w:hAnsi="仿宋" w:eastAsia="仿宋"/>
          <w:b/>
          <w:bCs/>
          <w:sz w:val="24"/>
        </w:rPr>
        <w:t>6、法律、行政法规规定的其他条件</w:t>
      </w:r>
    </w:p>
    <w:p>
      <w:pPr>
        <w:widowControl/>
        <w:spacing w:line="480" w:lineRule="auto"/>
        <w:rPr>
          <w:rFonts w:ascii="仿宋" w:hAnsi="仿宋" w:eastAsia="仿宋"/>
          <w:kern w:val="0"/>
          <w:sz w:val="24"/>
        </w:rPr>
      </w:pPr>
      <w:r>
        <w:rPr>
          <w:rFonts w:hint="eastAsia" w:ascii="仿宋" w:hAnsi="仿宋" w:eastAsia="仿宋"/>
          <w:kern w:val="0"/>
          <w:sz w:val="24"/>
        </w:rPr>
        <w:t>采购人对法律、行政法规规定的其他条件无特殊要求的，可不提供其他证明材料；</w:t>
      </w:r>
    </w:p>
    <w:p>
      <w:pPr>
        <w:spacing w:line="360" w:lineRule="auto"/>
        <w:rPr>
          <w:rFonts w:ascii="仿宋" w:hAnsi="仿宋" w:eastAsia="仿宋" w:cs="Times New Roman"/>
          <w:b/>
          <w:bCs/>
          <w:sz w:val="24"/>
        </w:rPr>
      </w:pPr>
      <w:r>
        <w:rPr>
          <w:rFonts w:hint="eastAsia" w:ascii="仿宋" w:hAnsi="仿宋" w:eastAsia="仿宋" w:cs="Times New Roman"/>
          <w:b/>
          <w:bCs/>
          <w:sz w:val="24"/>
        </w:rPr>
        <w:t>7、提供未参加过本项目整体设计、规范编制或者项目管理、监理、检测等服务的承诺函；</w:t>
      </w:r>
    </w:p>
    <w:p>
      <w:pPr>
        <w:spacing w:line="360" w:lineRule="auto"/>
        <w:rPr>
          <w:rFonts w:ascii="仿宋" w:hAnsi="仿宋" w:eastAsia="仿宋" w:cs="Times New Roman"/>
          <w:b/>
          <w:bCs/>
          <w:sz w:val="24"/>
        </w:rPr>
      </w:pPr>
      <w:r>
        <w:rPr>
          <w:rFonts w:hint="eastAsia" w:ascii="仿宋" w:hAnsi="仿宋" w:eastAsia="仿宋" w:cs="Times New Roman"/>
          <w:b/>
          <w:bCs/>
          <w:sz w:val="24"/>
        </w:rPr>
        <w:t>8、供应商投标截止日前被财政部门记入诚信档案的且在有效期内的失信行为的次数(提供承诺函)；供应商在投标截止日前被工商部门、税务部门、审判机关及其他有关部门单位认定且处于有效期内的失信行为的次数(提供承诺函)；</w:t>
      </w:r>
    </w:p>
    <w:p>
      <w:pPr>
        <w:spacing w:line="360" w:lineRule="auto"/>
        <w:rPr>
          <w:rFonts w:hint="eastAsia" w:ascii="仿宋" w:hAnsi="仿宋" w:eastAsia="仿宋" w:cs="Times New Roman"/>
          <w:b/>
          <w:bCs/>
          <w:sz w:val="24"/>
          <w:lang w:eastAsia="zh-CN"/>
        </w:rPr>
      </w:pPr>
      <w:r>
        <w:rPr>
          <w:rFonts w:hint="eastAsia" w:ascii="仿宋" w:hAnsi="仿宋" w:eastAsia="仿宋" w:cs="Times New Roman"/>
          <w:b/>
          <w:bCs/>
          <w:sz w:val="24"/>
        </w:rPr>
        <w:t>9、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r>
        <w:rPr>
          <w:rFonts w:hint="eastAsia" w:ascii="仿宋" w:hAnsi="仿宋" w:eastAsia="仿宋" w:cs="Times New Roman"/>
          <w:b/>
          <w:bCs/>
          <w:sz w:val="24"/>
          <w:lang w:eastAsia="zh-CN"/>
        </w:rPr>
        <w:t>。</w:t>
      </w:r>
    </w:p>
    <w:p>
      <w:pPr>
        <w:spacing w:line="360" w:lineRule="auto"/>
        <w:rPr>
          <w:rFonts w:hint="eastAsia" w:ascii="仿宋" w:hAnsi="仿宋" w:eastAsia="仿宋"/>
          <w:b/>
          <w:bCs/>
          <w:lang w:eastAsia="zh-CN"/>
        </w:rPr>
      </w:pPr>
      <w:r>
        <w:rPr>
          <w:rFonts w:hint="eastAsia" w:ascii="仿宋" w:hAnsi="仿宋" w:eastAsia="仿宋"/>
        </w:rPr>
        <w:t>注：①由采购人或采购代理机构在本项目资格审查时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记录。）；</w:t>
      </w:r>
      <w:r>
        <w:rPr>
          <w:rFonts w:hint="eastAsia" w:ascii="仿宋" w:hAnsi="仿宋" w:eastAsia="仿宋"/>
          <w:b/>
          <w:bCs/>
        </w:rPr>
        <w:t>②企业参与投标时无需对此条进行响应，非企业参与投标时由供应商在响应文件中自行提供承诺函，格式自拟</w:t>
      </w:r>
      <w:r>
        <w:rPr>
          <w:rFonts w:hint="eastAsia" w:ascii="仿宋" w:hAnsi="仿宋" w:eastAsia="仿宋"/>
          <w:b/>
          <w:bCs/>
          <w:lang w:eastAsia="zh-CN"/>
        </w:rPr>
        <w:t>。</w:t>
      </w:r>
    </w:p>
    <w:p>
      <w:pPr>
        <w:spacing w:line="360" w:lineRule="auto"/>
        <w:rPr>
          <w:rFonts w:hint="default" w:ascii="仿宋" w:hAnsi="仿宋" w:eastAsia="仿宋"/>
          <w:sz w:val="24"/>
          <w:lang w:val="en-US" w:eastAsia="zh-CN"/>
        </w:rPr>
      </w:pPr>
      <w:r>
        <w:rPr>
          <w:rFonts w:hint="eastAsia" w:ascii="仿宋" w:hAnsi="仿宋" w:eastAsia="仿宋"/>
          <w:b/>
          <w:bCs/>
          <w:sz w:val="24"/>
        </w:rPr>
        <w:t>（二）根据本项目提出的特定资格条件</w:t>
      </w:r>
      <w:r>
        <w:rPr>
          <w:rFonts w:hint="eastAsia" w:ascii="仿宋" w:hAnsi="仿宋" w:eastAsia="仿宋"/>
          <w:b/>
          <w:bCs/>
          <w:color w:val="auto"/>
          <w:sz w:val="24"/>
        </w:rPr>
        <w:t>相关证明材料</w:t>
      </w:r>
      <w:r>
        <w:rPr>
          <w:rFonts w:hint="eastAsia" w:ascii="仿宋" w:hAnsi="仿宋" w:eastAsia="仿宋"/>
          <w:b/>
          <w:bCs/>
          <w:sz w:val="24"/>
          <w:lang w:eastAsia="zh-CN"/>
        </w:rPr>
        <w:t>：</w:t>
      </w:r>
      <w:r>
        <w:rPr>
          <w:rFonts w:hint="eastAsia" w:ascii="仿宋" w:hAnsi="仿宋" w:eastAsia="仿宋" w:cs="仿宋"/>
          <w:color w:val="000000" w:themeColor="text1"/>
          <w:sz w:val="24"/>
          <w:lang w:eastAsia="zh-CN"/>
          <w14:textFill>
            <w14:solidFill>
              <w14:schemeClr w14:val="tx1"/>
            </w14:solidFill>
          </w14:textFill>
        </w:rPr>
        <w:t>供应商应具有市政公用工程施工总承包三级及以上资质和城市及道路照明工程专业承包三级及以上资质</w:t>
      </w:r>
      <w:r>
        <w:rPr>
          <w:rFonts w:hint="eastAsia" w:ascii="仿宋" w:hAnsi="仿宋" w:eastAsia="仿宋"/>
          <w:b w:val="0"/>
          <w:bCs w:val="0"/>
          <w:sz w:val="24"/>
          <w:lang w:val="en-US" w:eastAsia="zh-CN"/>
        </w:rPr>
        <w:t>。（提供证书复印件或扫描件）</w:t>
      </w:r>
    </w:p>
    <w:p>
      <w:pPr>
        <w:pStyle w:val="6"/>
        <w:spacing w:line="360" w:lineRule="auto"/>
        <w:rPr>
          <w:rFonts w:hint="eastAsia" w:ascii="仿宋" w:hAnsi="仿宋" w:eastAsia="仿宋"/>
          <w:b/>
          <w:bCs/>
          <w:color w:val="auto"/>
          <w:sz w:val="24"/>
          <w:lang w:eastAsia="zh-CN"/>
        </w:rPr>
      </w:pPr>
      <w:r>
        <w:rPr>
          <w:rFonts w:hint="eastAsia" w:ascii="仿宋" w:hAnsi="仿宋" w:eastAsia="仿宋"/>
          <w:b/>
          <w:bCs/>
          <w:color w:val="auto"/>
          <w:sz w:val="24"/>
        </w:rPr>
        <w:t>（三）其他类似效力要求相关证明材料</w:t>
      </w:r>
      <w:r>
        <w:rPr>
          <w:rFonts w:hint="eastAsia" w:ascii="仿宋" w:hAnsi="仿宋" w:eastAsia="仿宋"/>
          <w:b/>
          <w:bCs/>
          <w:color w:val="auto"/>
          <w:sz w:val="24"/>
          <w:lang w:eastAsia="zh-CN"/>
        </w:rPr>
        <w:t>：</w:t>
      </w:r>
    </w:p>
    <w:p>
      <w:pPr>
        <w:pStyle w:val="6"/>
        <w:spacing w:line="360" w:lineRule="auto"/>
        <w:ind w:firstLine="480" w:firstLineChars="200"/>
        <w:rPr>
          <w:rFonts w:hint="eastAsia" w:ascii="仿宋" w:hAnsi="仿宋" w:eastAsia="仿宋"/>
          <w:b w:val="0"/>
          <w:bCs w:val="0"/>
          <w:color w:val="auto"/>
          <w:sz w:val="24"/>
        </w:rPr>
      </w:pPr>
      <w:r>
        <w:rPr>
          <w:rFonts w:hint="eastAsia" w:ascii="仿宋" w:hAnsi="仿宋" w:eastAsia="仿宋"/>
          <w:b w:val="0"/>
          <w:bCs w:val="0"/>
          <w:color w:val="auto"/>
          <w:sz w:val="24"/>
          <w:lang w:val="en-US" w:eastAsia="zh-CN"/>
        </w:rPr>
        <w:t>1、</w:t>
      </w:r>
      <w:r>
        <w:rPr>
          <w:rFonts w:hint="eastAsia" w:ascii="仿宋" w:hAnsi="仿宋" w:eastAsia="仿宋" w:cs="Times New Roman"/>
          <w:b w:val="0"/>
          <w:bCs w:val="0"/>
          <w:color w:val="auto"/>
          <w:sz w:val="24"/>
        </w:rPr>
        <w:t>供应商、供应商的单位法定代表人、主要负责人（项目负责人）在参加本次政府采购活动前三年内无行贿犯罪记录的承诺函（提供承诺函）</w:t>
      </w:r>
      <w:r>
        <w:rPr>
          <w:rFonts w:hint="eastAsia" w:ascii="仿宋" w:hAnsi="仿宋" w:eastAsia="仿宋"/>
          <w:b w:val="0"/>
          <w:bCs w:val="0"/>
          <w:color w:val="auto"/>
          <w:sz w:val="24"/>
        </w:rPr>
        <w:t>。</w:t>
      </w:r>
    </w:p>
    <w:p>
      <w:pPr>
        <w:spacing w:line="360" w:lineRule="auto"/>
        <w:ind w:firstLine="480" w:firstLineChars="200"/>
        <w:rPr>
          <w:rFonts w:hint="eastAsia" w:ascii="仿宋" w:hAnsi="仿宋" w:eastAsia="仿宋"/>
          <w:b w:val="0"/>
          <w:bCs w:val="0"/>
          <w:color w:val="auto"/>
          <w:sz w:val="24"/>
          <w:lang w:val="en-US" w:eastAsia="zh-CN"/>
        </w:rPr>
      </w:pPr>
      <w:r>
        <w:rPr>
          <w:rFonts w:hint="eastAsia" w:ascii="仿宋" w:hAnsi="仿宋" w:eastAsia="仿宋"/>
          <w:b w:val="0"/>
          <w:bCs w:val="0"/>
          <w:color w:val="auto"/>
          <w:sz w:val="24"/>
          <w:lang w:val="en-US" w:eastAsia="zh-CN"/>
        </w:rPr>
        <w:t>2、法定代表人/单位负责人身份证明材料复印件。</w:t>
      </w:r>
    </w:p>
    <w:p>
      <w:pPr>
        <w:spacing w:line="360" w:lineRule="auto"/>
        <w:ind w:firstLine="480" w:firstLineChars="200"/>
        <w:rPr>
          <w:rFonts w:hint="eastAsia" w:ascii="仿宋" w:hAnsi="仿宋" w:eastAsia="仿宋"/>
          <w:lang w:val="en-US" w:eastAsia="zh-CN"/>
        </w:rPr>
      </w:pPr>
      <w:r>
        <w:rPr>
          <w:rFonts w:hint="eastAsia" w:ascii="仿宋" w:hAnsi="仿宋" w:eastAsia="仿宋"/>
          <w:b w:val="0"/>
          <w:bCs w:val="0"/>
          <w:color w:val="auto"/>
          <w:sz w:val="24"/>
          <w:lang w:val="en-US" w:eastAsia="zh-CN"/>
        </w:rPr>
        <w:t>3、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rPr>
          <w:rFonts w:hint="eastAsia" w:ascii="仿宋" w:hAnsi="仿宋" w:eastAsia="仿宋"/>
          <w:b/>
          <w:bCs/>
        </w:rPr>
      </w:pPr>
    </w:p>
    <w:p>
      <w:pPr>
        <w:rPr>
          <w:rFonts w:hint="eastAsia" w:ascii="仿宋" w:hAnsi="仿宋" w:eastAsia="仿宋"/>
          <w:b/>
          <w:bCs/>
        </w:rPr>
      </w:pPr>
    </w:p>
    <w:p>
      <w:pPr>
        <w:rPr>
          <w:rFonts w:ascii="仿宋" w:hAnsi="仿宋" w:eastAsia="仿宋"/>
          <w:b/>
          <w:bCs/>
        </w:rPr>
      </w:pPr>
      <w:r>
        <w:rPr>
          <w:rFonts w:hint="eastAsia" w:ascii="仿宋" w:hAnsi="仿宋" w:eastAsia="仿宋"/>
          <w:b/>
          <w:bCs/>
        </w:rPr>
        <w:t>注：1.以上承诺及声明函(可参照磋商文件格式“磋商承诺函”格式或自拟格式填写均有效)。</w:t>
      </w:r>
    </w:p>
    <w:p>
      <w:pPr>
        <w:rPr>
          <w:rFonts w:ascii="仿宋" w:hAnsi="仿宋" w:eastAsia="仿宋"/>
          <w:b/>
          <w:bCs/>
        </w:rPr>
      </w:pPr>
      <w:r>
        <w:rPr>
          <w:rFonts w:hint="eastAsia" w:ascii="仿宋" w:hAnsi="仿宋" w:eastAsia="仿宋"/>
          <w:b/>
          <w:bCs/>
        </w:rPr>
        <w:t>2.以上资格条件中，需承诺的内容可在一个承诺函中体现，磋商小组不能以承诺函未单独提供作无效响应文件处理。</w:t>
      </w:r>
    </w:p>
    <w:p>
      <w:pPr>
        <w:rPr>
          <w:rFonts w:ascii="仿宋" w:hAnsi="仿宋" w:eastAsia="仿宋"/>
          <w:b/>
          <w:bCs/>
        </w:rPr>
      </w:pPr>
      <w:r>
        <w:rPr>
          <w:rFonts w:hint="eastAsia" w:ascii="仿宋" w:hAnsi="仿宋" w:eastAsia="仿宋"/>
          <w:b/>
          <w:bCs/>
        </w:rPr>
        <w:t>3.以上要求提供的相关证明材料须加盖供应商鲜章。</w:t>
      </w:r>
    </w:p>
    <w:p>
      <w:pPr>
        <w:rPr>
          <w:rFonts w:ascii="仿宋" w:hAnsi="仿宋" w:eastAsia="仿宋"/>
          <w:b/>
          <w:bCs/>
        </w:rPr>
      </w:pPr>
      <w:r>
        <w:rPr>
          <w:rFonts w:hint="eastAsia" w:ascii="仿宋" w:hAnsi="仿宋" w:eastAsia="仿宋"/>
          <w:b/>
          <w:bCs/>
        </w:rPr>
        <w:t>4.供应商应对其所提供的资格证明材料来源的合法性、真实性承担法律责任。</w:t>
      </w:r>
    </w:p>
    <w:p>
      <w:pPr>
        <w:rPr>
          <w:rFonts w:ascii="仿宋" w:hAnsi="仿宋" w:eastAsia="仿宋"/>
        </w:rPr>
      </w:pPr>
      <w:r>
        <w:rPr>
          <w:rFonts w:hint="eastAsia" w:ascii="仿宋" w:hAnsi="仿宋" w:eastAsia="仿宋"/>
          <w:b/>
          <w:bCs/>
        </w:rPr>
        <w:t>5.以上要求提供的相关证明材料应当结合采购项目具体情况和供应商的组织机构性质确定，不得一概而论。</w:t>
      </w:r>
    </w:p>
    <w:p>
      <w:pPr>
        <w:widowControl/>
        <w:jc w:val="center"/>
        <w:textAlignment w:val="baseline"/>
        <w:rPr>
          <w:rFonts w:ascii="仿宋" w:hAnsi="仿宋" w:eastAsia="仿宋" w:cs="仿宋"/>
          <w:b/>
          <w:color w:val="000000" w:themeColor="text1"/>
          <w:szCs w:val="21"/>
          <w14:textFill>
            <w14:solidFill>
              <w14:schemeClr w14:val="tx1"/>
            </w14:solidFill>
          </w14:textFill>
        </w:rPr>
      </w:pPr>
    </w:p>
    <w:p>
      <w:pPr>
        <w:jc w:val="center"/>
        <w:rPr>
          <w:rFonts w:ascii="仿宋" w:hAnsi="仿宋" w:eastAsia="仿宋" w:cs="仿宋"/>
          <w:b/>
          <w:color w:val="000000" w:themeColor="text1"/>
          <w:szCs w:val="21"/>
          <w14:textFill>
            <w14:solidFill>
              <w14:schemeClr w14:val="tx1"/>
            </w14:solidFill>
          </w14:textFill>
        </w:rPr>
        <w:sectPr>
          <w:pgSz w:w="11906" w:h="16838"/>
          <w:pgMar w:top="1440" w:right="1797" w:bottom="1440" w:left="1797" w:header="851" w:footer="992" w:gutter="0"/>
          <w:cols w:space="720" w:num="1"/>
          <w:docGrid w:type="lines" w:linePitch="312" w:charSpace="0"/>
        </w:sectPr>
      </w:pPr>
    </w:p>
    <w:p>
      <w:pPr>
        <w:spacing w:line="720" w:lineRule="auto"/>
        <w:jc w:val="center"/>
        <w:outlineLvl w:val="0"/>
        <w:rPr>
          <w:rFonts w:hint="eastAsia" w:ascii="宋体" w:hAnsi="宋体" w:eastAsia="宋体" w:cs="宋体"/>
          <w:sz w:val="24"/>
          <w:szCs w:val="24"/>
        </w:rPr>
      </w:pPr>
      <w:bookmarkStart w:id="39" w:name="_Toc23758"/>
      <w:bookmarkStart w:id="40" w:name="_Toc10255"/>
      <w:bookmarkStart w:id="41" w:name="_Toc22601"/>
      <w:bookmarkStart w:id="42" w:name="_Toc18900"/>
      <w:bookmarkStart w:id="43" w:name="_Toc2788"/>
      <w:bookmarkStart w:id="44" w:name="_Toc15173"/>
      <w:r>
        <w:rPr>
          <w:rFonts w:hint="eastAsia" w:ascii="仿宋" w:hAnsi="仿宋" w:eastAsia="仿宋" w:cs="仿宋"/>
          <w:b/>
          <w:bCs/>
          <w:color w:val="000000" w:themeColor="text1"/>
          <w:sz w:val="36"/>
          <w:szCs w:val="36"/>
          <w14:textFill>
            <w14:solidFill>
              <w14:schemeClr w14:val="tx1"/>
            </w14:solidFill>
          </w14:textFill>
        </w:rPr>
        <w:t>第五章</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项目服务、商务要求及其他要求</w:t>
      </w:r>
      <w:bookmarkEnd w:id="39"/>
      <w:bookmarkEnd w:id="40"/>
      <w:bookmarkEnd w:id="41"/>
      <w:bookmarkEnd w:id="42"/>
      <w:bookmarkEnd w:id="43"/>
      <w:bookmarkEnd w:id="44"/>
      <w:bookmarkStart w:id="45" w:name="_Toc9035"/>
      <w:bookmarkStart w:id="46" w:name="_Toc26189"/>
      <w:bookmarkStart w:id="47" w:name="_Toc16593"/>
      <w:bookmarkStart w:id="48" w:name="_Toc13743"/>
      <w:bookmarkStart w:id="49" w:name="_Toc10211"/>
      <w:bookmarkStart w:id="50" w:name="_Toc31773"/>
      <w:bookmarkStart w:id="51" w:name="_Toc12920"/>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ascii="宋体" w:hAnsi="宋体"/>
          <w:sz w:val="24"/>
        </w:rPr>
      </w:pPr>
      <w:r>
        <w:rPr>
          <w:rFonts w:hint="eastAsia" w:ascii="宋体" w:hAnsi="宋体"/>
          <w:sz w:val="24"/>
        </w:rPr>
        <w:t>本项目涉及的滨江新区11条道路及1座桥梁。本项目社会化管护实施范围</w:t>
      </w:r>
      <w:r>
        <w:rPr>
          <w:rFonts w:hint="eastAsia" w:ascii="宋体" w:hAnsi="宋体"/>
          <w:sz w:val="24"/>
          <w:lang w:val="en-US" w:eastAsia="zh-CN"/>
        </w:rPr>
        <w:t>服务内容主要包括环境卫生清扫保洁（清理非法张贴书写广告（牛皮癣）、环卫设施管理等）、市容秩序监管、广告招牌监督、市政道路桥梁管护、绿化景观和街灯管护等城市管理事项</w:t>
      </w:r>
      <w:r>
        <w:rPr>
          <w:rFonts w:hint="eastAsia" w:ascii="宋体" w:hAnsi="宋体"/>
          <w:sz w:val="24"/>
        </w:rPr>
        <w:t>。本项目由都江堰市综合行政执法局作为采购人，通过竟争性磋商方式确定1家综合社会化管护企业。</w:t>
      </w:r>
    </w:p>
    <w:p>
      <w:pPr>
        <w:spacing w:line="520" w:lineRule="exact"/>
        <w:rPr>
          <w:rFonts w:ascii="宋体" w:hAnsi="宋体"/>
          <w:sz w:val="24"/>
        </w:rPr>
      </w:pPr>
      <w:r>
        <w:rPr>
          <w:rFonts w:hint="eastAsia" w:ascii="宋体" w:hAnsi="宋体"/>
          <w:sz w:val="24"/>
        </w:rPr>
        <w:t>二、服务期限</w:t>
      </w:r>
    </w:p>
    <w:p>
      <w:pPr>
        <w:spacing w:line="520" w:lineRule="exact"/>
        <w:ind w:firstLine="480" w:firstLineChars="200"/>
        <w:rPr>
          <w:rFonts w:ascii="宋体" w:hAnsi="宋体"/>
          <w:sz w:val="24"/>
        </w:rPr>
      </w:pPr>
      <w:r>
        <w:rPr>
          <w:rFonts w:hint="eastAsia" w:ascii="宋体" w:hAnsi="宋体"/>
          <w:sz w:val="24"/>
        </w:rPr>
        <w:t>本项目管护期限为</w:t>
      </w:r>
      <w:r>
        <w:rPr>
          <w:rFonts w:hint="eastAsia" w:ascii="宋体" w:hAnsi="宋体"/>
          <w:sz w:val="24"/>
          <w:lang w:val="en-US" w:eastAsia="zh-CN"/>
        </w:rPr>
        <w:t>1</w:t>
      </w:r>
      <w:r>
        <w:rPr>
          <w:rFonts w:hint="eastAsia" w:ascii="宋体" w:hAnsi="宋体"/>
          <w:sz w:val="24"/>
        </w:rPr>
        <w:t>年。</w:t>
      </w:r>
    </w:p>
    <w:p>
      <w:pPr>
        <w:spacing w:line="520" w:lineRule="exact"/>
        <w:rPr>
          <w:rFonts w:ascii="宋体" w:hAnsi="宋体"/>
          <w:sz w:val="24"/>
        </w:rPr>
      </w:pPr>
      <w:r>
        <w:rPr>
          <w:rFonts w:hint="eastAsia" w:ascii="宋体" w:hAnsi="宋体"/>
          <w:sz w:val="24"/>
        </w:rPr>
        <w:t>三、服务内容及要求</w:t>
      </w:r>
    </w:p>
    <w:p>
      <w:pPr>
        <w:spacing w:line="520" w:lineRule="exact"/>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、市政道路管护面积</w:t>
      </w:r>
    </w:p>
    <w:tbl>
      <w:tblPr>
        <w:tblStyle w:val="23"/>
        <w:tblW w:w="7677" w:type="dxa"/>
        <w:jc w:val="center"/>
        <w:tblLayout w:type="fixed"/>
        <w:tblCellMar>
          <w:top w:w="15" w:type="dxa"/>
          <w:left w:w="15" w:type="dxa"/>
          <w:bottom w:w="15" w:type="dxa"/>
          <w:right w:w="15" w:type="dxa"/>
        </w:tblCellMar>
      </w:tblPr>
      <w:tblGrid>
        <w:gridCol w:w="1738"/>
        <w:gridCol w:w="1427"/>
        <w:gridCol w:w="1404"/>
        <w:gridCol w:w="1414"/>
        <w:gridCol w:w="1694"/>
      </w:tblGrid>
      <w:tr>
        <w:tblPrEx>
          <w:tblCellMar>
            <w:top w:w="15" w:type="dxa"/>
            <w:left w:w="15" w:type="dxa"/>
            <w:bottom w:w="15" w:type="dxa"/>
            <w:right w:w="15" w:type="dxa"/>
          </w:tblCellMar>
        </w:tblPrEx>
        <w:trPr>
          <w:trHeight w:val="914"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名称</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机动车道管养面积（m</w:t>
            </w:r>
            <w:r>
              <w:rPr>
                <w:rFonts w:hint="eastAsia" w:ascii="宋体" w:hAnsi="宋体" w:cs="宋体"/>
                <w:b/>
                <w:kern w:val="0"/>
                <w:sz w:val="22"/>
                <w:szCs w:val="22"/>
                <w:vertAlign w:val="superscript"/>
                <w:lang w:bidi="ar"/>
              </w:rPr>
              <w:t>2</w:t>
            </w:r>
            <w:r>
              <w:rPr>
                <w:rFonts w:hint="eastAsia" w:ascii="宋体" w:hAnsi="宋体" w:cs="宋体"/>
                <w:b/>
                <w:kern w:val="0"/>
                <w:sz w:val="22"/>
                <w:szCs w:val="22"/>
                <w:lang w:bidi="ar"/>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人行道管养面积（m</w:t>
            </w:r>
            <w:r>
              <w:rPr>
                <w:rFonts w:hint="eastAsia" w:ascii="宋体" w:hAnsi="宋体" w:cs="宋体"/>
                <w:b/>
                <w:kern w:val="0"/>
                <w:sz w:val="22"/>
                <w:szCs w:val="22"/>
                <w:vertAlign w:val="superscript"/>
                <w:lang w:bidi="ar"/>
              </w:rPr>
              <w:t>2</w:t>
            </w:r>
            <w:r>
              <w:rPr>
                <w:rFonts w:hint="eastAsia" w:ascii="宋体" w:hAnsi="宋体" w:cs="宋体"/>
                <w:b/>
                <w:kern w:val="0"/>
                <w:sz w:val="22"/>
                <w:szCs w:val="22"/>
                <w:lang w:bidi="ar"/>
              </w:rPr>
              <w:t>）</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道路巡查面积（m</w:t>
            </w:r>
            <w:r>
              <w:rPr>
                <w:rFonts w:hint="eastAsia" w:ascii="宋体" w:hAnsi="宋体" w:cs="宋体"/>
                <w:b/>
                <w:kern w:val="0"/>
                <w:sz w:val="22"/>
                <w:szCs w:val="22"/>
                <w:vertAlign w:val="superscript"/>
                <w:lang w:bidi="ar"/>
              </w:rPr>
              <w:t>2</w:t>
            </w:r>
            <w:r>
              <w:rPr>
                <w:rFonts w:hint="eastAsia" w:ascii="宋体" w:hAnsi="宋体" w:cs="宋体"/>
                <w:b/>
                <w:kern w:val="0"/>
                <w:sz w:val="22"/>
                <w:szCs w:val="22"/>
                <w:lang w:bidi="ar"/>
              </w:rPr>
              <w:t>）</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备注</w:t>
            </w:r>
          </w:p>
        </w:tc>
      </w:tr>
      <w:tr>
        <w:tblPrEx>
          <w:tblCellMar>
            <w:top w:w="15" w:type="dxa"/>
            <w:left w:w="15" w:type="dxa"/>
            <w:bottom w:w="15" w:type="dxa"/>
            <w:right w:w="15" w:type="dxa"/>
          </w:tblCellMar>
        </w:tblPrEx>
        <w:trPr>
          <w:trHeight w:val="618"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1号市政道路（一期）</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27985.89</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12754.14</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40740.03</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618"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1号市政道路（二期北段）</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6001.76</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2231.11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8232.87</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618"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1号市政道路（二期南段）</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9369.9</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5454.49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14824.39</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611"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2号市政道路</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15136.39</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8055.94</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23192.33</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611"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3号市政道路</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2741.81</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668.9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3410.71</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618"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4号市政道路（西段）</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6636.45</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1817.12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8453.57</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611"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8号市政道路</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4893.783</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2503.765</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7397.548</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611"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5号市政道路</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22230.42</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5682.43</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27912.85</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618"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10号市政道路(一期)</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9227.39</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1051.67</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10279.06</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618"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 xml:space="preserve">4号市政道路（东段） </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26545.33</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7333.06</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33878.39</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611"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6号市政道路</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5860.85</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1289.9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7150.75</w:t>
            </w:r>
          </w:p>
        </w:tc>
        <w:tc>
          <w:tcPr>
            <w:tcW w:w="16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659"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合计</w:t>
            </w:r>
          </w:p>
        </w:tc>
        <w:tc>
          <w:tcPr>
            <w:tcW w:w="1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sz w:val="22"/>
                <w:szCs w:val="22"/>
                <w:lang w:val="en-US" w:eastAsia="zh-CN"/>
              </w:rPr>
            </w:pPr>
            <w:r>
              <w:rPr>
                <w:rFonts w:hint="eastAsia" w:ascii="宋体" w:hAnsi="宋体" w:cs="宋体"/>
                <w:kern w:val="0"/>
                <w:sz w:val="22"/>
                <w:szCs w:val="22"/>
                <w:lang w:bidi="ar"/>
              </w:rPr>
              <w:t>1</w:t>
            </w:r>
            <w:r>
              <w:rPr>
                <w:rFonts w:hint="eastAsia" w:ascii="宋体" w:hAnsi="宋体" w:cs="宋体"/>
                <w:kern w:val="0"/>
                <w:sz w:val="22"/>
                <w:szCs w:val="22"/>
                <w:lang w:val="en-US" w:eastAsia="zh-CN" w:bidi="ar"/>
              </w:rPr>
              <w:t>36629.973</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sz w:val="22"/>
                <w:szCs w:val="22"/>
                <w:lang w:val="en-US" w:eastAsia="zh-CN"/>
              </w:rPr>
            </w:pPr>
            <w:r>
              <w:rPr>
                <w:rFonts w:hint="eastAsia" w:ascii="宋体" w:hAnsi="宋体" w:cs="宋体"/>
                <w:sz w:val="22"/>
                <w:szCs w:val="22"/>
                <w:lang w:val="en-US" w:eastAsia="zh-CN"/>
              </w:rPr>
              <w:t>48842.165</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r>
              <w:rPr>
                <w:rFonts w:hint="eastAsia" w:ascii="宋体" w:hAnsi="宋体" w:cs="宋体"/>
                <w:kern w:val="0"/>
                <w:sz w:val="22"/>
                <w:szCs w:val="22"/>
                <w:lang w:val="en-US" w:eastAsia="zh-CN" w:bidi="ar"/>
              </w:rPr>
              <w:t>85472.138</w:t>
            </w:r>
            <w:r>
              <w:rPr>
                <w:rFonts w:hint="eastAsia" w:ascii="宋体" w:hAnsi="宋体" w:cs="宋体"/>
                <w:kern w:val="0"/>
                <w:sz w:val="22"/>
                <w:szCs w:val="22"/>
                <w:lang w:bidi="ar"/>
              </w:rPr>
              <w:t xml:space="preserve"> </w:t>
            </w:r>
          </w:p>
        </w:tc>
        <w:tc>
          <w:tcPr>
            <w:tcW w:w="169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bl>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、服务内容</w:t>
      </w:r>
    </w:p>
    <w:p>
      <w:pPr>
        <w:spacing w:line="520" w:lineRule="exact"/>
        <w:ind w:firstLine="480" w:firstLineChars="200"/>
        <w:rPr>
          <w:rFonts w:ascii="宋体" w:hAnsi="宋体"/>
          <w:sz w:val="24"/>
        </w:rPr>
      </w:pPr>
      <w:r>
        <w:rPr>
          <w:rFonts w:hint="eastAsia" w:ascii="宋体" w:hAnsi="宋体"/>
          <w:sz w:val="24"/>
        </w:rPr>
        <w:t>(1)日常巡查：车行道、人行道、广场、路沿、花台、栏杆、边坡道路与退距范围内的所有市政设施的日常巡查；城市道路及边缘上的挖掘巡查、查证、监管；道路附属的井盖完好情况巡查及应急维修。</w:t>
      </w:r>
    </w:p>
    <w:p>
      <w:pPr>
        <w:spacing w:line="520" w:lineRule="exact"/>
        <w:ind w:firstLine="480" w:firstLineChars="200"/>
        <w:rPr>
          <w:rFonts w:ascii="宋体" w:hAnsi="宋体"/>
          <w:sz w:val="24"/>
        </w:rPr>
      </w:pPr>
      <w:r>
        <w:rPr>
          <w:rFonts w:hint="eastAsia" w:ascii="宋体" w:hAnsi="宋体"/>
          <w:sz w:val="24"/>
        </w:rPr>
        <w:t>(2)日常维护：车行道、人行道、路沿、花台、栏杆、边坡等道路与退距范围内的所有日常小修；道路附属的缺损井盖的应急修复；移交城管局管护的新建道路质保期内非质量缺陷小修 (小修工作指同一条道路同一施工维修作业点面积在400平方米以内的或其维修费用小于8万元的道路维修) 。</w:t>
      </w:r>
    </w:p>
    <w:p>
      <w:pPr>
        <w:spacing w:line="520" w:lineRule="exact"/>
        <w:ind w:firstLine="480" w:firstLineChars="200"/>
        <w:rPr>
          <w:rFonts w:ascii="宋体" w:hAnsi="宋体"/>
          <w:sz w:val="24"/>
        </w:rPr>
      </w:pPr>
      <w:r>
        <w:rPr>
          <w:rFonts w:hint="eastAsia" w:ascii="宋体" w:hAnsi="宋体"/>
          <w:sz w:val="24"/>
        </w:rPr>
        <w:t>(3)道路中修：本次市政道路管护招标服务内容包含中修（是指同一条道路同一施工维修作业点维修费用大于8万元小于50万元的道路修复）。</w:t>
      </w:r>
    </w:p>
    <w:p>
      <w:pPr>
        <w:spacing w:line="520" w:lineRule="exact"/>
        <w:ind w:firstLine="480" w:firstLineChars="200"/>
        <w:rPr>
          <w:rFonts w:ascii="宋体" w:hAnsi="宋体"/>
          <w:sz w:val="24"/>
        </w:rPr>
      </w:pPr>
      <w:r>
        <w:rPr>
          <w:rFonts w:hint="eastAsia" w:ascii="宋体" w:hAnsi="宋体"/>
          <w:sz w:val="24"/>
        </w:rPr>
        <w:t>(4)应急抢险：综合行政执法局管护道路应急抢险预案编制、应急演练及应急抢险人员、机具保障及实施，影像资料的采编报送。</w:t>
      </w:r>
    </w:p>
    <w:p>
      <w:pPr>
        <w:spacing w:line="52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)道路基本资料(平面图、断面图)收集、制作、存档，道路检测、巡查、养护资料，报表编制整理归档工作。</w:t>
      </w:r>
    </w:p>
    <w:p>
      <w:pPr>
        <w:spacing w:line="52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)完成综合行政执法局在市政道路方面承担的市委、市政府各项重大工作(创建国家省市文明城市、卫生城市及其他创建活动、迎检、文化、体育、旅游、经贸、重大接待等活动)保障及资料的收集、报送。</w:t>
      </w:r>
    </w:p>
    <w:p>
      <w:pPr>
        <w:spacing w:line="52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、服务要求</w:t>
      </w:r>
    </w:p>
    <w:p>
      <w:pPr>
        <w:spacing w:line="520" w:lineRule="exact"/>
        <w:ind w:firstLine="480" w:firstLineChars="200"/>
        <w:rPr>
          <w:rFonts w:ascii="宋体" w:hAnsi="宋体"/>
          <w:sz w:val="24"/>
        </w:rPr>
      </w:pPr>
      <w:r>
        <w:rPr>
          <w:rFonts w:hint="eastAsia" w:ascii="宋体" w:hAnsi="宋体"/>
          <w:sz w:val="24"/>
        </w:rPr>
        <w:t>(1)道路巡查要求：根据城镇道路养护技术规范配备足够的巡查人员，进行上岗前培训，按照道路管护分类要求开展巡查，制定巡查制度，严格按照巡查周期,对要求巡查的道路进行巡查，并做好道路维修的详细记录。督促井盖设施管护单位及时修复缺损井盖或进行应急修复，对挖掘城市道路情况进行巡查、监管，未监管到位造成社会影响和经济损失的由该片区</w:t>
      </w:r>
      <w:r>
        <w:rPr>
          <w:rFonts w:hint="eastAsia" w:ascii="宋体" w:hAnsi="宋体"/>
          <w:sz w:val="24"/>
          <w:lang w:eastAsia="zh-CN"/>
        </w:rPr>
        <w:t>成交供应商</w:t>
      </w:r>
      <w:r>
        <w:rPr>
          <w:rFonts w:hint="eastAsia" w:ascii="宋体" w:hAnsi="宋体"/>
          <w:sz w:val="24"/>
        </w:rPr>
        <w:t>全权负责，并根据</w:t>
      </w:r>
      <w:r>
        <w:rPr>
          <w:rFonts w:hint="eastAsia" w:ascii="宋体" w:hAnsi="宋体"/>
          <w:sz w:val="24"/>
          <w:highlight w:val="none"/>
        </w:rPr>
        <w:t>《都江堰市综合行政执法局城市道路市场化养护管理考核办法》</w:t>
      </w:r>
      <w:r>
        <w:rPr>
          <w:rFonts w:hint="eastAsia" w:ascii="宋体" w:hAnsi="宋体"/>
          <w:sz w:val="24"/>
        </w:rPr>
        <w:t>进行处理。</w:t>
      </w:r>
    </w:p>
    <w:p>
      <w:pPr>
        <w:spacing w:line="520" w:lineRule="exact"/>
        <w:ind w:firstLine="480" w:firstLineChars="200"/>
        <w:rPr>
          <w:rFonts w:ascii="宋体" w:hAnsi="宋体"/>
          <w:sz w:val="24"/>
        </w:rPr>
      </w:pPr>
      <w:r>
        <w:rPr>
          <w:rFonts w:hint="eastAsia" w:ascii="宋体" w:hAnsi="宋体"/>
          <w:sz w:val="24"/>
        </w:rPr>
        <w:t>(2)道路维护要求：严格按照《城镇道路养护技术规范(CJJ-36-20</w:t>
      </w:r>
      <w:r>
        <w:rPr>
          <w:rFonts w:hint="eastAsia" w:ascii="宋体" w:hAnsi="宋体"/>
          <w:sz w:val="24"/>
          <w:lang w:val="en-US" w:eastAsia="zh-CN"/>
        </w:rPr>
        <w:t>1</w:t>
      </w:r>
      <w:r>
        <w:rPr>
          <w:rFonts w:hint="eastAsia" w:ascii="宋体" w:hAnsi="宋体"/>
          <w:sz w:val="24"/>
        </w:rPr>
        <w:t>6)》实际要求的维护范围进行维护。</w:t>
      </w:r>
    </w:p>
    <w:p>
      <w:pPr>
        <w:spacing w:line="520" w:lineRule="exact"/>
        <w:ind w:firstLine="480" w:firstLineChars="200"/>
        <w:rPr>
          <w:rFonts w:ascii="宋体" w:hAnsi="宋体"/>
          <w:sz w:val="24"/>
        </w:rPr>
      </w:pPr>
      <w:r>
        <w:rPr>
          <w:rFonts w:hint="eastAsia" w:ascii="宋体" w:hAnsi="宋体"/>
          <w:sz w:val="24"/>
        </w:rPr>
        <w:t>(3)内业资料要求：严格按照《城镇道路养护技术规范(CJJ-36-20</w:t>
      </w:r>
      <w:r>
        <w:rPr>
          <w:rFonts w:hint="eastAsia" w:ascii="宋体" w:hAnsi="宋体"/>
          <w:sz w:val="24"/>
          <w:lang w:val="en-US" w:eastAsia="zh-CN"/>
        </w:rPr>
        <w:t>1</w:t>
      </w:r>
      <w:r>
        <w:rPr>
          <w:rFonts w:hint="eastAsia" w:ascii="宋体" w:hAnsi="宋体"/>
          <w:sz w:val="24"/>
        </w:rPr>
        <w:t>6)》，《成都市城市道路桥梁管理考核办法》搞好内业资料制作、收集、整理、归档工作，同时按照要求及时报送其他专项整治沽动的资料。</w:t>
      </w:r>
    </w:p>
    <w:p>
      <w:pPr>
        <w:spacing w:line="520" w:lineRule="exact"/>
        <w:ind w:firstLine="480" w:firstLineChars="200"/>
        <w:rPr>
          <w:rFonts w:ascii="宋体" w:hAnsi="宋体"/>
          <w:sz w:val="24"/>
        </w:rPr>
      </w:pPr>
      <w:r>
        <w:rPr>
          <w:rFonts w:hint="eastAsia" w:ascii="宋体" w:hAnsi="宋体"/>
          <w:sz w:val="24"/>
        </w:rPr>
        <w:t>(4)应急抢险要求： 每年进行一次道路抢险应急演练，城区市政道路若发生突发性事故，应立即响应应急预案，根据预案程序、时限、要求进行处理。</w:t>
      </w:r>
    </w:p>
    <w:p>
      <w:pPr>
        <w:spacing w:line="52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、其他需要说明的事项：因本项目作业区域是为在建工地，来往重车较城区频繁，故市政道路管护预算价格在城区的基础上有所提升，请</w:t>
      </w:r>
      <w:r>
        <w:rPr>
          <w:rFonts w:hint="eastAsia" w:ascii="宋体" w:hAnsi="宋体"/>
          <w:sz w:val="24"/>
          <w:lang w:eastAsia="zh-CN"/>
        </w:rPr>
        <w:t>供应商</w:t>
      </w:r>
      <w:r>
        <w:rPr>
          <w:rFonts w:hint="eastAsia" w:ascii="宋体" w:hAnsi="宋体"/>
          <w:sz w:val="24"/>
        </w:rPr>
        <w:t>自行踏勘现场情况后合理报价，切勿因压低报价谋取中标而影响服务质量。</w:t>
      </w:r>
    </w:p>
    <w:p>
      <w:pPr>
        <w:spacing w:line="520" w:lineRule="exact"/>
        <w:rPr>
          <w:rFonts w:ascii="宋体" w:hAnsi="宋体"/>
          <w:sz w:val="24"/>
        </w:rPr>
      </w:pPr>
      <w:r>
        <w:rPr>
          <w:rFonts w:hint="eastAsia" w:ascii="宋体" w:hAnsi="宋体"/>
          <w:sz w:val="24"/>
        </w:rPr>
        <w:t xml:space="preserve">     （二）第二部分：绿化景观管护部分</w:t>
      </w:r>
    </w:p>
    <w:p>
      <w:pPr>
        <w:spacing w:line="520" w:lineRule="exact"/>
        <w:ind w:firstLine="465"/>
        <w:rPr>
          <w:rFonts w:ascii="宋体" w:hAnsi="宋体"/>
          <w:sz w:val="24"/>
        </w:rPr>
      </w:pPr>
      <w:r>
        <w:rPr>
          <w:rFonts w:hint="eastAsia" w:ascii="宋体" w:hAnsi="宋体"/>
          <w:sz w:val="24"/>
        </w:rPr>
        <w:t>1、绿化景观管护部分基本情况</w:t>
      </w:r>
    </w:p>
    <w:tbl>
      <w:tblPr>
        <w:tblStyle w:val="23"/>
        <w:tblW w:w="7870" w:type="dxa"/>
        <w:tblInd w:w="0" w:type="dxa"/>
        <w:tblLayout w:type="fixed"/>
        <w:tblCellMar>
          <w:top w:w="15" w:type="dxa"/>
          <w:left w:w="15" w:type="dxa"/>
          <w:bottom w:w="15" w:type="dxa"/>
          <w:right w:w="15" w:type="dxa"/>
        </w:tblCellMar>
      </w:tblPr>
      <w:tblGrid>
        <w:gridCol w:w="2437"/>
        <w:gridCol w:w="1621"/>
        <w:gridCol w:w="1798"/>
        <w:gridCol w:w="2014"/>
      </w:tblGrid>
      <w:tr>
        <w:tblPrEx>
          <w:tblCellMar>
            <w:top w:w="15" w:type="dxa"/>
            <w:left w:w="15" w:type="dxa"/>
            <w:bottom w:w="15" w:type="dxa"/>
            <w:right w:w="15" w:type="dxa"/>
          </w:tblCellMar>
        </w:tblPrEx>
        <w:trPr>
          <w:trHeight w:val="549"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名称</w:t>
            </w:r>
          </w:p>
        </w:tc>
        <w:tc>
          <w:tcPr>
            <w:tcW w:w="162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lang w:bidi="ar"/>
              </w:rPr>
              <w:t>绿化景观带面积（m2）</w:t>
            </w:r>
          </w:p>
        </w:tc>
        <w:tc>
          <w:tcPr>
            <w:tcW w:w="179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树木（棵）</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备注</w:t>
            </w:r>
          </w:p>
        </w:tc>
      </w:tr>
      <w:tr>
        <w:tblPrEx>
          <w:tblCellMar>
            <w:top w:w="15" w:type="dxa"/>
            <w:left w:w="15" w:type="dxa"/>
            <w:bottom w:w="15" w:type="dxa"/>
            <w:right w:w="15" w:type="dxa"/>
          </w:tblCellMar>
        </w:tblPrEx>
        <w:trPr>
          <w:trHeight w:val="521"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1号市政道路（一期）</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7104</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p>
        </w:tc>
      </w:tr>
      <w:tr>
        <w:tblPrEx>
          <w:tblCellMar>
            <w:top w:w="15" w:type="dxa"/>
            <w:left w:w="15" w:type="dxa"/>
            <w:bottom w:w="15" w:type="dxa"/>
            <w:right w:w="15" w:type="dxa"/>
          </w:tblCellMar>
        </w:tblPrEx>
        <w:trPr>
          <w:trHeight w:val="540"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1号市政道路（二期北段）</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1551</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237</w:t>
            </w:r>
          </w:p>
        </w:tc>
        <w:tc>
          <w:tcPr>
            <w:tcW w:w="2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p>
        </w:tc>
      </w:tr>
      <w:tr>
        <w:tblPrEx>
          <w:tblCellMar>
            <w:top w:w="15" w:type="dxa"/>
            <w:left w:w="15" w:type="dxa"/>
            <w:bottom w:w="15" w:type="dxa"/>
            <w:right w:w="15" w:type="dxa"/>
          </w:tblCellMar>
        </w:tblPrEx>
        <w:trPr>
          <w:trHeight w:val="540"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1号市政道路（二期南段）</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7624</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368</w:t>
            </w:r>
          </w:p>
        </w:tc>
        <w:tc>
          <w:tcPr>
            <w:tcW w:w="2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p>
        </w:tc>
      </w:tr>
      <w:tr>
        <w:tblPrEx>
          <w:tblCellMar>
            <w:top w:w="15" w:type="dxa"/>
            <w:left w:w="15" w:type="dxa"/>
            <w:bottom w:w="15" w:type="dxa"/>
            <w:right w:w="15" w:type="dxa"/>
          </w:tblCellMar>
        </w:tblPrEx>
        <w:trPr>
          <w:trHeight w:val="540"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2号市政道路</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p>
        </w:tc>
      </w:tr>
      <w:tr>
        <w:tblPrEx>
          <w:tblCellMar>
            <w:top w:w="15" w:type="dxa"/>
            <w:left w:w="15" w:type="dxa"/>
            <w:bottom w:w="15" w:type="dxa"/>
            <w:right w:w="15" w:type="dxa"/>
          </w:tblCellMar>
        </w:tblPrEx>
        <w:trPr>
          <w:trHeight w:val="521"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3号市政道路</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620.74</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p>
        </w:tc>
      </w:tr>
      <w:tr>
        <w:tblPrEx>
          <w:tblCellMar>
            <w:top w:w="15" w:type="dxa"/>
            <w:left w:w="15" w:type="dxa"/>
            <w:bottom w:w="15" w:type="dxa"/>
            <w:right w:w="15" w:type="dxa"/>
          </w:tblCellMar>
        </w:tblPrEx>
        <w:trPr>
          <w:trHeight w:val="521"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4号市政道路（西段）</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93</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p>
        </w:tc>
      </w:tr>
      <w:tr>
        <w:tblPrEx>
          <w:tblCellMar>
            <w:top w:w="15" w:type="dxa"/>
            <w:left w:w="15" w:type="dxa"/>
            <w:bottom w:w="15" w:type="dxa"/>
            <w:right w:w="15" w:type="dxa"/>
          </w:tblCellMar>
        </w:tblPrEx>
        <w:trPr>
          <w:trHeight w:val="521"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8号市政道路</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103.847</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67</w:t>
            </w:r>
          </w:p>
        </w:tc>
        <w:tc>
          <w:tcPr>
            <w:tcW w:w="2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p>
        </w:tc>
      </w:tr>
      <w:tr>
        <w:tblPrEx>
          <w:tblCellMar>
            <w:top w:w="15" w:type="dxa"/>
            <w:left w:w="15" w:type="dxa"/>
            <w:bottom w:w="15" w:type="dxa"/>
            <w:right w:w="15" w:type="dxa"/>
          </w:tblCellMar>
        </w:tblPrEx>
        <w:trPr>
          <w:trHeight w:val="540"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赵公路沙沟河桥重建工程</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480.48</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2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p>
        </w:tc>
      </w:tr>
      <w:tr>
        <w:tblPrEx>
          <w:tblCellMar>
            <w:top w:w="15" w:type="dxa"/>
            <w:left w:w="15" w:type="dxa"/>
            <w:bottom w:w="15" w:type="dxa"/>
            <w:right w:w="15" w:type="dxa"/>
          </w:tblCellMar>
        </w:tblPrEx>
        <w:trPr>
          <w:trHeight w:val="521"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5号市政道路</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309</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p>
        </w:tc>
      </w:tr>
      <w:tr>
        <w:tblPrEx>
          <w:tblCellMar>
            <w:top w:w="15" w:type="dxa"/>
            <w:left w:w="15" w:type="dxa"/>
            <w:bottom w:w="15" w:type="dxa"/>
            <w:right w:w="15" w:type="dxa"/>
          </w:tblCellMar>
        </w:tblPrEx>
        <w:trPr>
          <w:trHeight w:val="540"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10号市政道路(一期)</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p>
        </w:tc>
      </w:tr>
      <w:tr>
        <w:tblPrEx>
          <w:tblCellMar>
            <w:top w:w="15" w:type="dxa"/>
            <w:left w:w="15" w:type="dxa"/>
            <w:bottom w:w="15" w:type="dxa"/>
            <w:right w:w="15" w:type="dxa"/>
          </w:tblCellMar>
        </w:tblPrEx>
        <w:trPr>
          <w:trHeight w:val="521"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4号市政道路（东段） </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222</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p>
        </w:tc>
      </w:tr>
      <w:tr>
        <w:tblPrEx>
          <w:tblCellMar>
            <w:top w:w="15" w:type="dxa"/>
            <w:left w:w="15" w:type="dxa"/>
            <w:bottom w:w="15" w:type="dxa"/>
            <w:right w:w="15" w:type="dxa"/>
          </w:tblCellMar>
        </w:tblPrEx>
        <w:trPr>
          <w:trHeight w:val="521" w:hRule="atLeast"/>
        </w:trPr>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6号市政道路</w:t>
            </w:r>
          </w:p>
        </w:tc>
        <w:tc>
          <w:tcPr>
            <w:tcW w:w="1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0</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98</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p>
        </w:tc>
      </w:tr>
    </w:tbl>
    <w:p>
      <w:pPr>
        <w:spacing w:line="520" w:lineRule="exact"/>
        <w:ind w:firstLine="465"/>
        <w:rPr>
          <w:rFonts w:ascii="宋体" w:hAnsi="宋体"/>
          <w:sz w:val="24"/>
        </w:rPr>
      </w:pPr>
      <w:r>
        <w:rPr>
          <w:rFonts w:hint="eastAsia" w:ascii="宋体" w:hAnsi="宋体"/>
          <w:sz w:val="24"/>
        </w:rPr>
        <w:t>2、服务内容</w:t>
      </w:r>
    </w:p>
    <w:p>
      <w:pPr>
        <w:spacing w:line="520" w:lineRule="exact"/>
        <w:ind w:firstLine="465"/>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浇水</w:t>
      </w:r>
    </w:p>
    <w:p>
      <w:pPr>
        <w:spacing w:line="520" w:lineRule="exact"/>
        <w:ind w:firstLine="465"/>
        <w:rPr>
          <w:rFonts w:ascii="宋体" w:hAnsi="宋体"/>
          <w:sz w:val="24"/>
        </w:rPr>
      </w:pPr>
      <w:r>
        <w:rPr>
          <w:rFonts w:hint="eastAsia" w:ascii="宋体" w:hAnsi="宋体"/>
          <w:sz w:val="24"/>
        </w:rPr>
        <w:t>1)水分是植物生长必不可少的三个基本要素之一。 在土壤已经选定的条件下,必须保证植物生长所需的水分,以利尽快达到绿化设计要求和景观效果。</w:t>
      </w:r>
    </w:p>
    <w:p>
      <w:pPr>
        <w:spacing w:line="520" w:lineRule="exact"/>
        <w:ind w:firstLine="465"/>
        <w:rPr>
          <w:rFonts w:ascii="宋体" w:hAnsi="宋体"/>
          <w:sz w:val="24"/>
        </w:rPr>
      </w:pPr>
      <w:r>
        <w:rPr>
          <w:rFonts w:hint="eastAsia" w:ascii="宋体" w:hAnsi="宋体"/>
          <w:sz w:val="24"/>
        </w:rPr>
        <w:t>2)浇水原则 根据不同植物生物学特性(树木、花、草)大小、季节、土壤干湿程度确定。 须做到及时、适量、浇足浇遍、不遗漏地块和植株。</w:t>
      </w:r>
    </w:p>
    <w:p>
      <w:pPr>
        <w:spacing w:line="520" w:lineRule="exact"/>
        <w:ind w:firstLine="465"/>
        <w:rPr>
          <w:rFonts w:ascii="宋体" w:hAnsi="宋体"/>
          <w:sz w:val="24"/>
        </w:rPr>
      </w:pPr>
      <w:r>
        <w:rPr>
          <w:rFonts w:hint="eastAsia" w:ascii="宋体" w:hAnsi="宋体"/>
          <w:sz w:val="24"/>
        </w:rPr>
        <w:t>3)浇水量 根据不同植物种类、气候、季节和土壤干湿度确定,深度达根部、土壤不干涸为宜。气候特别干旱时,除浇足水外,还应增加叶面喷水保湿,减少蒸腾。要求浇遍浇透,植物无枯萎现象。</w:t>
      </w:r>
    </w:p>
    <w:p>
      <w:pPr>
        <w:spacing w:line="520" w:lineRule="exact"/>
        <w:ind w:firstLine="465"/>
        <w:rPr>
          <w:rFonts w:ascii="宋体" w:hAnsi="宋体"/>
          <w:sz w:val="24"/>
        </w:rPr>
      </w:pPr>
      <w:r>
        <w:rPr>
          <w:rFonts w:hint="eastAsia" w:ascii="宋体" w:hAnsi="宋体"/>
          <w:sz w:val="24"/>
        </w:rPr>
        <w:t>4)浇水次数开春后植物生长期,须及时补充水分。生长期应每天浇水,休眠期每半月或一月应浇一次,花卉草坪应按生长要求适时浇水。</w:t>
      </w:r>
    </w:p>
    <w:p>
      <w:pPr>
        <w:spacing w:line="520" w:lineRule="exact"/>
        <w:ind w:firstLine="465"/>
        <w:rPr>
          <w:rFonts w:ascii="宋体" w:hAnsi="宋体"/>
          <w:sz w:val="24"/>
        </w:rPr>
      </w:pPr>
      <w:r>
        <w:rPr>
          <w:rFonts w:hint="eastAsia" w:ascii="宋体" w:hAnsi="宋体"/>
          <w:sz w:val="24"/>
        </w:rPr>
        <w:t>年浇透水次数不得小于:</w:t>
      </w:r>
    </w:p>
    <w:p>
      <w:pPr>
        <w:spacing w:line="520" w:lineRule="exact"/>
        <w:ind w:firstLine="465"/>
        <w:rPr>
          <w:rFonts w:ascii="宋体" w:hAnsi="宋体"/>
          <w:sz w:val="24"/>
        </w:rPr>
      </w:pPr>
      <w:r>
        <w:rPr>
          <w:rFonts w:hint="eastAsia" w:ascii="宋体" w:hAnsi="宋体"/>
          <w:sz w:val="24"/>
        </w:rPr>
        <w:t>一级管护 乔木10次、灌木36次,花卉每天1次,草坪24次。</w:t>
      </w:r>
    </w:p>
    <w:p>
      <w:pPr>
        <w:spacing w:line="520" w:lineRule="exact"/>
        <w:ind w:firstLine="465"/>
        <w:rPr>
          <w:rFonts w:ascii="宋体" w:hAnsi="宋体"/>
          <w:sz w:val="24"/>
        </w:rPr>
      </w:pPr>
      <w:r>
        <w:rPr>
          <w:rFonts w:hint="eastAsia" w:ascii="宋体" w:hAnsi="宋体"/>
          <w:sz w:val="24"/>
        </w:rPr>
        <w:t>二级管护 乔木8次、灌木24次,花卉每天1次,草坪18次。</w:t>
      </w:r>
    </w:p>
    <w:p>
      <w:pPr>
        <w:spacing w:line="520" w:lineRule="exact"/>
        <w:ind w:firstLine="465"/>
        <w:rPr>
          <w:rFonts w:ascii="宋体" w:hAnsi="宋体"/>
          <w:sz w:val="24"/>
        </w:rPr>
      </w:pPr>
      <w:r>
        <w:rPr>
          <w:rFonts w:hint="eastAsia" w:ascii="宋体" w:hAnsi="宋体"/>
          <w:sz w:val="24"/>
        </w:rPr>
        <w:t>间隔管护 乔木6次、灌木12次,花卉每天1次,草坪12次。</w:t>
      </w:r>
    </w:p>
    <w:p>
      <w:pPr>
        <w:spacing w:line="520" w:lineRule="exact"/>
        <w:ind w:firstLine="465"/>
        <w:rPr>
          <w:rFonts w:ascii="宋体" w:hAnsi="宋体"/>
          <w:sz w:val="24"/>
        </w:rPr>
      </w:pPr>
      <w:r>
        <w:rPr>
          <w:rFonts w:hint="eastAsia" w:ascii="宋体" w:hAnsi="宋体"/>
          <w:sz w:val="24"/>
        </w:rPr>
        <w:t>5)浇水时间夏季高温季节应在早晨或傍晚进行,冬季宜午后进行。</w:t>
      </w:r>
    </w:p>
    <w:p>
      <w:pPr>
        <w:spacing w:line="520" w:lineRule="exact"/>
        <w:ind w:firstLine="465"/>
        <w:rPr>
          <w:rFonts w:ascii="宋体" w:hAnsi="宋体"/>
          <w:sz w:val="24"/>
        </w:rPr>
      </w:pPr>
      <w:r>
        <w:rPr>
          <w:rFonts w:hint="eastAsia" w:ascii="宋体" w:hAnsi="宋体"/>
          <w:sz w:val="24"/>
        </w:rPr>
        <w:t>6)无论是用水车喷洒或就近抽水灌溉,都必须随时满足浇水所用工具和机具运行良好。最好采用漫灌式浇水。土壤特别板结或泥沙过重水分难于渗透时,应先松土,草坪打孔再浇。肉质根及球根植物浇水以土壤不干燥为度。</w:t>
      </w:r>
    </w:p>
    <w:p>
      <w:pPr>
        <w:spacing w:line="520" w:lineRule="exact"/>
        <w:ind w:firstLine="465"/>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冲洗降尘</w:t>
      </w:r>
    </w:p>
    <w:p>
      <w:pPr>
        <w:spacing w:line="520" w:lineRule="exact"/>
        <w:ind w:firstLine="465"/>
        <w:rPr>
          <w:rFonts w:ascii="宋体" w:hAnsi="宋体"/>
          <w:sz w:val="24"/>
        </w:rPr>
      </w:pPr>
      <w:r>
        <w:rPr>
          <w:rFonts w:hint="eastAsia" w:ascii="宋体" w:hAnsi="宋体"/>
          <w:sz w:val="24"/>
        </w:rPr>
        <w:t>1)保证绿地及乔木、花灌木、绿球、绿篱叶面整洁无明显灰尘沉积。要求叶面清洁、亮泽。</w:t>
      </w:r>
    </w:p>
    <w:p>
      <w:pPr>
        <w:spacing w:line="520" w:lineRule="exact"/>
        <w:ind w:firstLine="465"/>
        <w:rPr>
          <w:rFonts w:ascii="宋体" w:hAnsi="宋体"/>
          <w:sz w:val="24"/>
        </w:rPr>
      </w:pPr>
      <w:r>
        <w:rPr>
          <w:rFonts w:hint="eastAsia" w:ascii="宋体" w:hAnsi="宋体"/>
          <w:sz w:val="24"/>
        </w:rPr>
        <w:t>2)重点做好乔木、花灌木、绿球、绿篱的冲洗降尘工作:</w:t>
      </w:r>
    </w:p>
    <w:p>
      <w:pPr>
        <w:spacing w:line="520" w:lineRule="exact"/>
        <w:ind w:firstLine="465"/>
        <w:rPr>
          <w:rFonts w:ascii="宋体" w:hAnsi="宋体"/>
          <w:sz w:val="24"/>
        </w:rPr>
      </w:pPr>
      <w:r>
        <w:rPr>
          <w:rFonts w:hint="eastAsia" w:ascii="宋体" w:hAnsi="宋体"/>
          <w:sz w:val="24"/>
        </w:rPr>
        <w:t>一级管护 每周不得少于三次,</w:t>
      </w:r>
    </w:p>
    <w:p>
      <w:pPr>
        <w:spacing w:line="520" w:lineRule="exact"/>
        <w:ind w:firstLine="465"/>
        <w:rPr>
          <w:rFonts w:ascii="宋体" w:hAnsi="宋体"/>
          <w:sz w:val="24"/>
        </w:rPr>
      </w:pPr>
      <w:r>
        <w:rPr>
          <w:rFonts w:hint="eastAsia" w:ascii="宋体" w:hAnsi="宋体"/>
          <w:sz w:val="24"/>
        </w:rPr>
        <w:t>二级管护 每周不得少于两次。</w:t>
      </w:r>
    </w:p>
    <w:p>
      <w:pPr>
        <w:spacing w:line="520" w:lineRule="exact"/>
        <w:ind w:firstLine="465"/>
        <w:rPr>
          <w:rFonts w:ascii="宋体" w:hAnsi="宋体"/>
          <w:sz w:val="24"/>
        </w:rPr>
      </w:pPr>
      <w:r>
        <w:rPr>
          <w:rFonts w:hint="eastAsia" w:ascii="宋体" w:hAnsi="宋体"/>
          <w:sz w:val="24"/>
        </w:rPr>
        <w:t>间隔管护 每月不得少于一次。</w:t>
      </w:r>
    </w:p>
    <w:p>
      <w:pPr>
        <w:spacing w:line="520" w:lineRule="exact"/>
        <w:ind w:firstLine="465"/>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施肥</w:t>
      </w:r>
    </w:p>
    <w:p>
      <w:pPr>
        <w:spacing w:line="520" w:lineRule="exact"/>
        <w:ind w:firstLine="465"/>
        <w:rPr>
          <w:rFonts w:ascii="宋体" w:hAnsi="宋体"/>
          <w:sz w:val="24"/>
        </w:rPr>
      </w:pPr>
      <w:r>
        <w:rPr>
          <w:rFonts w:hint="eastAsia" w:ascii="宋体" w:hAnsi="宋体"/>
          <w:sz w:val="24"/>
        </w:rPr>
        <w:t>1)肥料是提供植物生长所需养分的有效途径,施肥工作尤为重要。</w:t>
      </w:r>
    </w:p>
    <w:p>
      <w:pPr>
        <w:spacing w:line="520" w:lineRule="exact"/>
        <w:ind w:firstLine="465"/>
        <w:rPr>
          <w:rFonts w:ascii="宋体" w:hAnsi="宋体"/>
          <w:sz w:val="24"/>
        </w:rPr>
      </w:pPr>
      <w:r>
        <w:rPr>
          <w:rFonts w:hint="eastAsia" w:ascii="宋体" w:hAnsi="宋体"/>
          <w:sz w:val="24"/>
        </w:rPr>
        <w:t>2)施肥主要有基肥和追肥植物休眠期内施基肥,以充分腐熟的有机肥最好。追肥可用复合有机肥或化肥,花灌木在开花后,要施一次以氮、磷、钾为主的追肥。</w:t>
      </w:r>
    </w:p>
    <w:p>
      <w:pPr>
        <w:spacing w:line="520" w:lineRule="exact"/>
        <w:ind w:firstLine="465"/>
        <w:rPr>
          <w:rFonts w:ascii="宋体" w:hAnsi="宋体"/>
          <w:sz w:val="24"/>
        </w:rPr>
      </w:pPr>
      <w:r>
        <w:rPr>
          <w:rFonts w:hint="eastAsia" w:ascii="宋体" w:hAnsi="宋体"/>
          <w:sz w:val="24"/>
        </w:rPr>
        <w:t>3)施肥量根据不同植物、生长状况、季节确定应量少次多,以不造成肥害为度,同时满足植物对养分的需要,保持植物生长健壮。施肥应结合松土、浇水进行。施肥应均匀,基肥应充分腐熟埋入土中,化肥忌干施,应充分溶解后再施用,用量适当。</w:t>
      </w:r>
    </w:p>
    <w:p>
      <w:pPr>
        <w:spacing w:line="520" w:lineRule="exact"/>
        <w:ind w:firstLine="465"/>
        <w:rPr>
          <w:rFonts w:ascii="宋体" w:hAnsi="宋体"/>
          <w:sz w:val="24"/>
        </w:rPr>
      </w:pPr>
      <w:r>
        <w:rPr>
          <w:rFonts w:hint="eastAsia" w:ascii="宋体" w:hAnsi="宋体"/>
          <w:sz w:val="24"/>
        </w:rPr>
        <w:t>4)施肥时间次数每年3月、9月各一次,特别情况下如有特殊要求的草坪或花卉应增加施肥次数。</w:t>
      </w:r>
    </w:p>
    <w:p>
      <w:pPr>
        <w:spacing w:line="520" w:lineRule="exact"/>
        <w:ind w:firstLine="465"/>
        <w:rPr>
          <w:rFonts w:ascii="宋体" w:hAnsi="宋体"/>
          <w:sz w:val="24"/>
        </w:rPr>
      </w:pPr>
      <w:r>
        <w:rPr>
          <w:rFonts w:hint="eastAsia" w:ascii="宋体" w:hAnsi="宋体"/>
          <w:sz w:val="24"/>
        </w:rPr>
        <w:t>5)新栽植物或根系受伤植物,未愈合前不应施肥,草坪修剪三天后才能施肥。</w:t>
      </w:r>
    </w:p>
    <w:p>
      <w:pPr>
        <w:spacing w:line="520" w:lineRule="exact"/>
        <w:ind w:firstLine="465"/>
        <w:rPr>
          <w:rFonts w:ascii="宋体" w:hAnsi="宋体"/>
          <w:sz w:val="24"/>
        </w:rPr>
      </w:pPr>
      <w:r>
        <w:rPr>
          <w:rFonts w:hint="eastAsia" w:ascii="宋体" w:hAnsi="宋体"/>
          <w:sz w:val="24"/>
        </w:rPr>
        <w:t>6)施肥比例一定量化并作好影像记录和工作日志。</w:t>
      </w:r>
    </w:p>
    <w:p>
      <w:pPr>
        <w:spacing w:line="520" w:lineRule="exact"/>
        <w:ind w:firstLine="465"/>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病虫害防治</w:t>
      </w:r>
    </w:p>
    <w:p>
      <w:pPr>
        <w:spacing w:line="520" w:lineRule="exact"/>
        <w:ind w:firstLine="465"/>
        <w:rPr>
          <w:rFonts w:ascii="宋体" w:hAnsi="宋体"/>
          <w:sz w:val="24"/>
        </w:rPr>
      </w:pPr>
      <w:r>
        <w:rPr>
          <w:rFonts w:hint="eastAsia" w:ascii="宋体" w:hAnsi="宋体"/>
          <w:sz w:val="24"/>
        </w:rPr>
        <w:t>1)掌握植物病虫发生、发展规律,以防为主,以治为辅,将病虫控制和消灭在危害前,要求勤观察发现,及时防治。</w:t>
      </w:r>
    </w:p>
    <w:p>
      <w:pPr>
        <w:spacing w:line="520" w:lineRule="exact"/>
        <w:ind w:firstLine="465"/>
        <w:rPr>
          <w:rFonts w:ascii="宋体" w:hAnsi="宋体"/>
          <w:sz w:val="24"/>
        </w:rPr>
      </w:pPr>
      <w:r>
        <w:rPr>
          <w:rFonts w:hint="eastAsia" w:ascii="宋体" w:hAnsi="宋体"/>
          <w:sz w:val="24"/>
        </w:rPr>
        <w:t>2)正确掌握各种农药的药理作用,充分阅读农药使用说明书,注意农药的使用,对症下药,配制准确,使用方法正确。混合充分喷洒均匀,不造成药害。</w:t>
      </w:r>
    </w:p>
    <w:p>
      <w:pPr>
        <w:spacing w:line="520" w:lineRule="exact"/>
        <w:ind w:firstLine="465"/>
        <w:rPr>
          <w:rFonts w:ascii="宋体" w:hAnsi="宋体"/>
          <w:sz w:val="24"/>
        </w:rPr>
      </w:pPr>
      <w:r>
        <w:rPr>
          <w:rFonts w:hint="eastAsia" w:ascii="宋体" w:hAnsi="宋体"/>
          <w:sz w:val="24"/>
        </w:rPr>
        <w:t>3)防治及时、不拖不等,每年常规性预防不少于4次</w:t>
      </w:r>
    </w:p>
    <w:p>
      <w:pPr>
        <w:spacing w:line="520" w:lineRule="exact"/>
        <w:ind w:firstLine="465"/>
        <w:rPr>
          <w:rFonts w:ascii="宋体" w:hAnsi="宋体"/>
          <w:sz w:val="24"/>
        </w:rPr>
      </w:pPr>
      <w:r>
        <w:rPr>
          <w:rFonts w:hint="eastAsia" w:ascii="宋体" w:hAnsi="宋体"/>
          <w:sz w:val="24"/>
        </w:rPr>
        <w:t>4)农药应妥善保管,严格按操作规程使用,注意自身及他人安全5、强制使用生态和环保型农药,严禁使用高毒性、高残留农药。</w:t>
      </w:r>
    </w:p>
    <w:p>
      <w:pPr>
        <w:spacing w:line="520" w:lineRule="exact"/>
        <w:ind w:firstLine="465"/>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植物的修剪</w:t>
      </w:r>
    </w:p>
    <w:p>
      <w:pPr>
        <w:spacing w:line="520" w:lineRule="exact"/>
        <w:ind w:firstLine="465"/>
        <w:rPr>
          <w:rFonts w:ascii="宋体" w:hAnsi="宋体"/>
          <w:sz w:val="24"/>
        </w:rPr>
      </w:pPr>
      <w:r>
        <w:rPr>
          <w:rFonts w:hint="eastAsia" w:ascii="宋体" w:hAnsi="宋体"/>
          <w:sz w:val="24"/>
        </w:rPr>
        <w:t>1)修剪应根据植物的种类、习性、设计意图、管护季节、景观效果进行,修剪后要求达到均衡树势、调节生长、花繁叶茂的目的。单株行道树枝下高以2.2米为宜。</w:t>
      </w:r>
    </w:p>
    <w:p>
      <w:pPr>
        <w:spacing w:line="520" w:lineRule="exact"/>
        <w:ind w:firstLine="465"/>
        <w:rPr>
          <w:rFonts w:ascii="宋体" w:hAnsi="宋体"/>
          <w:sz w:val="24"/>
        </w:rPr>
      </w:pPr>
      <w:r>
        <w:rPr>
          <w:rFonts w:hint="eastAsia" w:ascii="宋体" w:hAnsi="宋体"/>
          <w:sz w:val="24"/>
        </w:rPr>
        <w:t>2)修剪包括剥芽、去蘖、摘心摘芽、疏枝、短截、疏花疏果、整形、更冠等技术。根据绿化设计要求以及不同植物种类正确选择修剪的技术方法,宜多疏少截。</w:t>
      </w:r>
    </w:p>
    <w:p>
      <w:pPr>
        <w:spacing w:line="520" w:lineRule="exact"/>
        <w:ind w:firstLine="465"/>
        <w:rPr>
          <w:rFonts w:ascii="宋体" w:hAnsi="宋体"/>
          <w:sz w:val="24"/>
        </w:rPr>
      </w:pPr>
      <w:r>
        <w:rPr>
          <w:rFonts w:hint="eastAsia" w:ascii="宋体" w:hAnsi="宋体"/>
          <w:sz w:val="24"/>
        </w:rPr>
        <w:t>3)修剪时间:乔木在每月11-12月进行,灌木根据设计的景观造型要求及时进行。</w:t>
      </w:r>
    </w:p>
    <w:p>
      <w:pPr>
        <w:spacing w:line="520" w:lineRule="exact"/>
        <w:ind w:firstLine="465"/>
        <w:rPr>
          <w:rFonts w:ascii="宋体" w:hAnsi="宋体"/>
          <w:sz w:val="24"/>
        </w:rPr>
      </w:pPr>
      <w:r>
        <w:rPr>
          <w:rFonts w:hint="eastAsia" w:ascii="宋体" w:hAnsi="宋体"/>
          <w:sz w:val="24"/>
        </w:rPr>
        <w:t>4)修剪次数:</w:t>
      </w:r>
    </w:p>
    <w:p>
      <w:pPr>
        <w:spacing w:line="520" w:lineRule="exact"/>
        <w:ind w:firstLine="465"/>
        <w:rPr>
          <w:rFonts w:ascii="宋体" w:hAnsi="宋体"/>
          <w:sz w:val="24"/>
        </w:rPr>
      </w:pPr>
      <w:r>
        <w:rPr>
          <w:rFonts w:hint="eastAsia" w:ascii="宋体" w:hAnsi="宋体"/>
          <w:sz w:val="24"/>
        </w:rPr>
        <w:t>一级管护乔木不能少于1次/年,灌木不能少于24次/年(夏季每月3次、冬季每月1次)</w:t>
      </w:r>
    </w:p>
    <w:p>
      <w:pPr>
        <w:spacing w:line="520" w:lineRule="exact"/>
        <w:ind w:firstLine="465"/>
        <w:rPr>
          <w:rFonts w:ascii="宋体" w:hAnsi="宋体"/>
          <w:sz w:val="24"/>
        </w:rPr>
      </w:pPr>
      <w:r>
        <w:rPr>
          <w:rFonts w:hint="eastAsia" w:ascii="宋体" w:hAnsi="宋体"/>
          <w:sz w:val="24"/>
        </w:rPr>
        <w:t>二级管护乔木不能少于1次/年,灌木不能少于18次/年(夏季每月3次、冬季每月1次)</w:t>
      </w:r>
    </w:p>
    <w:p>
      <w:pPr>
        <w:spacing w:line="520" w:lineRule="exact"/>
        <w:ind w:firstLine="465"/>
        <w:rPr>
          <w:rFonts w:ascii="宋体" w:hAnsi="宋体"/>
          <w:sz w:val="24"/>
        </w:rPr>
      </w:pPr>
      <w:r>
        <w:rPr>
          <w:rFonts w:hint="eastAsia" w:ascii="宋体" w:hAnsi="宋体"/>
          <w:sz w:val="24"/>
        </w:rPr>
        <w:t>间隔管护乔木不能少于1次年,灌木不能少于9次/年(夏季每月1次)</w:t>
      </w:r>
    </w:p>
    <w:p>
      <w:pPr>
        <w:spacing w:line="520" w:lineRule="exact"/>
        <w:ind w:firstLine="465"/>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草坪修剪:草坪高度一般应保持7-9cm,当草高超过12cm时必须进行修剪,最高不能超过15cm,保证草坪平整且无杂草;麦冬草坪应保证草坪内无杂草。</w:t>
      </w:r>
    </w:p>
    <w:p>
      <w:pPr>
        <w:spacing w:line="520" w:lineRule="exact"/>
        <w:ind w:firstLine="465"/>
        <w:rPr>
          <w:rFonts w:ascii="宋体" w:hAnsi="宋体"/>
          <w:sz w:val="24"/>
        </w:rPr>
      </w:pPr>
      <w:r>
        <w:rPr>
          <w:rFonts w:hint="eastAsia" w:ascii="宋体" w:hAnsi="宋体"/>
          <w:sz w:val="24"/>
        </w:rPr>
        <w:t>一级管护混播草坪每年不能少于24次(夏季每月3次,冬季每月1次)台湾二号草坪应每年修剪不少于15次(夏季每月2次)</w:t>
      </w:r>
    </w:p>
    <w:p>
      <w:pPr>
        <w:spacing w:line="520" w:lineRule="exact"/>
        <w:ind w:firstLine="465"/>
        <w:rPr>
          <w:rFonts w:ascii="宋体" w:hAnsi="宋体"/>
          <w:sz w:val="24"/>
        </w:rPr>
      </w:pPr>
      <w:r>
        <w:rPr>
          <w:rFonts w:hint="eastAsia" w:ascii="宋体" w:hAnsi="宋体"/>
          <w:sz w:val="24"/>
        </w:rPr>
        <w:t>二级管护混播草坪每年不能少于18次(夏季每月3次,冬季每月1次)台湾二号草坪应每年修剪不少于12次(夏季每月2次)</w:t>
      </w:r>
    </w:p>
    <w:p>
      <w:pPr>
        <w:spacing w:line="520" w:lineRule="exact"/>
        <w:ind w:firstLine="465"/>
        <w:rPr>
          <w:rFonts w:ascii="宋体" w:hAnsi="宋体"/>
          <w:sz w:val="24"/>
        </w:rPr>
      </w:pPr>
      <w:r>
        <w:rPr>
          <w:rFonts w:hint="eastAsia" w:ascii="宋体" w:hAnsi="宋体"/>
          <w:sz w:val="24"/>
        </w:rPr>
        <w:t>间隔管护混播草坪每年不能少于9次(夏季每月1次)台湾二号草坪应每年修剪不少于6次</w:t>
      </w:r>
    </w:p>
    <w:p>
      <w:pPr>
        <w:spacing w:line="520" w:lineRule="exact"/>
        <w:ind w:firstLine="465"/>
        <w:rPr>
          <w:rFonts w:ascii="宋体" w:hAnsi="宋体"/>
          <w:sz w:val="24"/>
        </w:rPr>
      </w:pPr>
      <w:r>
        <w:rPr>
          <w:rFonts w:hint="eastAsia" w:ascii="宋体" w:hAnsi="宋体"/>
          <w:sz w:val="24"/>
        </w:rPr>
        <w:t>6)花灌木定型修剪</w:t>
      </w:r>
    </w:p>
    <w:p>
      <w:pPr>
        <w:spacing w:line="520" w:lineRule="exact"/>
        <w:ind w:firstLine="465"/>
        <w:rPr>
          <w:rFonts w:ascii="宋体" w:hAnsi="宋体"/>
          <w:sz w:val="24"/>
        </w:rPr>
      </w:pPr>
      <w:r>
        <w:rPr>
          <w:rFonts w:hint="eastAsia" w:ascii="宋体" w:hAnsi="宋体"/>
          <w:sz w:val="24"/>
        </w:rPr>
        <w:t>分枝点以上树冠圆满,枝条分布均匀,生长健壮,花枝保留3-5个,随时消除侧枝蘖芽。</w:t>
      </w:r>
    </w:p>
    <w:p>
      <w:pPr>
        <w:spacing w:line="520" w:lineRule="exact"/>
        <w:ind w:firstLine="465"/>
        <w:rPr>
          <w:rFonts w:ascii="宋体" w:hAnsi="宋体"/>
          <w:sz w:val="24"/>
        </w:rPr>
      </w:pPr>
      <w:r>
        <w:rPr>
          <w:rFonts w:hint="eastAsia" w:ascii="宋体" w:hAnsi="宋体"/>
          <w:sz w:val="24"/>
        </w:rPr>
        <w:t>球形灌木:保证球形丰满,形状良好,徒长枝长度不能超过10cm。修剪后的球形大小控制在规划设计要求的范围内。</w:t>
      </w:r>
    </w:p>
    <w:p>
      <w:pPr>
        <w:spacing w:line="520" w:lineRule="exact"/>
        <w:ind w:firstLine="465"/>
        <w:rPr>
          <w:rFonts w:ascii="宋体" w:hAnsi="宋体"/>
          <w:sz w:val="24"/>
        </w:rPr>
      </w:pPr>
      <w:r>
        <w:rPr>
          <w:rFonts w:hint="eastAsia" w:ascii="宋体" w:hAnsi="宋体"/>
          <w:sz w:val="24"/>
        </w:rPr>
        <w:t>色块灌木:按要求的高度修剪,平面平整,边角整齐,绿篱式灌木观赏的三方应整齐</w:t>
      </w:r>
    </w:p>
    <w:p>
      <w:pPr>
        <w:spacing w:line="520" w:lineRule="exact"/>
        <w:ind w:firstLine="465"/>
        <w:rPr>
          <w:rFonts w:ascii="宋体" w:hAnsi="宋体"/>
          <w:sz w:val="24"/>
        </w:rPr>
      </w:pPr>
      <w:r>
        <w:rPr>
          <w:rFonts w:hint="eastAsia" w:ascii="宋体" w:hAnsi="宋体"/>
          <w:sz w:val="24"/>
        </w:rPr>
        <w:t>7)修剪须按技术操作规程和要求,同时须注意安全。树木与架空线、地下管线、照明、交通及各种信号标志的关系与要求,应遵循《城市道路绿化规划与设计规范》等有关规定执行。</w:t>
      </w:r>
    </w:p>
    <w:p>
      <w:pPr>
        <w:spacing w:line="520" w:lineRule="exact"/>
        <w:ind w:firstLine="465"/>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松土、除草</w:t>
      </w:r>
    </w:p>
    <w:p>
      <w:pPr>
        <w:spacing w:line="520" w:lineRule="exact"/>
        <w:ind w:firstLine="465"/>
        <w:rPr>
          <w:rFonts w:ascii="宋体" w:hAnsi="宋体"/>
          <w:sz w:val="24"/>
        </w:rPr>
      </w:pPr>
      <w:r>
        <w:rPr>
          <w:rFonts w:hint="eastAsia" w:ascii="宋体" w:hAnsi="宋体"/>
          <w:sz w:val="24"/>
        </w:rPr>
        <w:t>1)松土生长季节进行,用钉钯或窄锄将土挖松,草坪应用打孔机或相应的农机具进行松土,每年不能少于2次。</w:t>
      </w:r>
    </w:p>
    <w:p>
      <w:pPr>
        <w:spacing w:line="520" w:lineRule="exact"/>
        <w:ind w:firstLine="465"/>
        <w:rPr>
          <w:rFonts w:ascii="宋体" w:hAnsi="宋体"/>
          <w:sz w:val="24"/>
        </w:rPr>
      </w:pPr>
      <w:r>
        <w:rPr>
          <w:rFonts w:hint="eastAsia" w:ascii="宋体" w:hAnsi="宋体"/>
          <w:sz w:val="24"/>
        </w:rPr>
        <w:t>2)除草掌握“除早、除小、除了”原则,除草应尽量将草根除掉。绿地内应随时保持无杂草,保证草坪的纯净度达96%以上。必要时,在正确掌握和了解化学除草剂药理的前提下,也可使用化学除草。但应先试验、后使用,避免造成药害。3、树木开盘:有开盘条件的乔木、花灌木、整形灌木每年开盘松土不少于1次(春、冬季),盘面直径以树木胸径的8-10倍为宜,要求线条圆滑、盘面平整。</w:t>
      </w:r>
    </w:p>
    <w:p>
      <w:pPr>
        <w:spacing w:line="520" w:lineRule="exact"/>
        <w:ind w:firstLine="465"/>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补栽</w:t>
      </w:r>
    </w:p>
    <w:p>
      <w:pPr>
        <w:spacing w:line="520" w:lineRule="exact"/>
        <w:ind w:firstLine="465"/>
        <w:rPr>
          <w:rFonts w:ascii="宋体" w:hAnsi="宋体"/>
          <w:sz w:val="24"/>
        </w:rPr>
      </w:pPr>
      <w:r>
        <w:rPr>
          <w:rFonts w:hint="eastAsia" w:ascii="宋体" w:hAnsi="宋体"/>
          <w:sz w:val="24"/>
        </w:rPr>
        <w:t>1)自然死亡的植物以及人为践踏造成的裸土,应及时进行更换植物和裸土覆盖,特别应及时清除更换死树,保证达到“绿地无死树”的标准。</w:t>
      </w:r>
    </w:p>
    <w:p>
      <w:pPr>
        <w:spacing w:line="520" w:lineRule="exact"/>
        <w:ind w:firstLine="465"/>
        <w:rPr>
          <w:rFonts w:ascii="宋体" w:hAnsi="宋体"/>
          <w:sz w:val="24"/>
        </w:rPr>
      </w:pPr>
      <w:r>
        <w:rPr>
          <w:rFonts w:hint="eastAsia" w:ascii="宋体" w:hAnsi="宋体"/>
          <w:sz w:val="24"/>
        </w:rPr>
        <w:t>2)花灌木因密度不够而稀疏的,应及时进行补植,以确保绿地景观效果。</w:t>
      </w:r>
    </w:p>
    <w:p>
      <w:pPr>
        <w:spacing w:line="520" w:lineRule="exact"/>
        <w:ind w:firstLine="465"/>
        <w:rPr>
          <w:rFonts w:ascii="宋体" w:hAnsi="宋体"/>
          <w:sz w:val="24"/>
        </w:rPr>
      </w:pPr>
      <w:r>
        <w:rPr>
          <w:rFonts w:hint="eastAsia" w:ascii="宋体" w:hAnsi="宋体"/>
          <w:sz w:val="24"/>
        </w:rPr>
        <w:t>3)补栽应按设计方案使用同品种、同规格的苗木,补栽的苗木与已成形的苗木乔木胸径相差不能超过0.5cm,灌木高度相差不能超过5cm。</w:t>
      </w:r>
    </w:p>
    <w:p>
      <w:pPr>
        <w:spacing w:line="520" w:lineRule="exact"/>
        <w:ind w:firstLine="465"/>
        <w:rPr>
          <w:rFonts w:ascii="宋体" w:hAnsi="宋体"/>
          <w:sz w:val="24"/>
        </w:rPr>
      </w:pPr>
      <w:r>
        <w:rPr>
          <w:rFonts w:hint="eastAsia" w:ascii="宋体" w:hAnsi="宋体"/>
          <w:sz w:val="24"/>
        </w:rPr>
        <w:t>4)补栽须及时,不得拖延,补栽的植物须精心管理,保证成活,尽快达到同种植物标准。</w:t>
      </w:r>
    </w:p>
    <w:p>
      <w:pPr>
        <w:spacing w:line="520" w:lineRule="exact"/>
        <w:ind w:firstLine="465"/>
        <w:rPr>
          <w:rFonts w:ascii="宋体" w:hAnsi="宋体"/>
          <w:sz w:val="24"/>
        </w:rPr>
      </w:pPr>
      <w:r>
        <w:rPr>
          <w:rFonts w:hint="eastAsia" w:ascii="宋体" w:hAnsi="宋体"/>
          <w:sz w:val="24"/>
        </w:rPr>
        <w:t>5)草坪补栽不得有秃斑现象。</w:t>
      </w:r>
    </w:p>
    <w:p>
      <w:pPr>
        <w:spacing w:line="520" w:lineRule="exact"/>
        <w:ind w:firstLine="465"/>
        <w:rPr>
          <w:rFonts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支撑、扶正</w:t>
      </w:r>
    </w:p>
    <w:p>
      <w:pPr>
        <w:spacing w:line="520" w:lineRule="exact"/>
        <w:ind w:firstLine="465"/>
        <w:rPr>
          <w:rFonts w:ascii="宋体" w:hAnsi="宋体"/>
          <w:sz w:val="24"/>
        </w:rPr>
      </w:pPr>
      <w:r>
        <w:rPr>
          <w:rFonts w:hint="eastAsia" w:ascii="宋体" w:hAnsi="宋体"/>
          <w:sz w:val="24"/>
        </w:rPr>
        <w:t>1)公共园林绿地因土层、风力、人力因素造成损坏较大,难免造成树木倾斜和倒伏,扶正和支撑非常重要。行道树倾斜度达到10-15°,必须扶正。</w:t>
      </w:r>
    </w:p>
    <w:p>
      <w:pPr>
        <w:spacing w:line="520" w:lineRule="exact"/>
        <w:ind w:firstLine="465"/>
        <w:rPr>
          <w:rFonts w:ascii="宋体" w:hAnsi="宋体"/>
          <w:sz w:val="24"/>
        </w:rPr>
      </w:pPr>
      <w:r>
        <w:rPr>
          <w:rFonts w:hint="eastAsia" w:ascii="宋体" w:hAnsi="宋体"/>
          <w:sz w:val="24"/>
        </w:rPr>
        <w:t>2)支撑所用材料及方式自定,所采用的材料不能影响景观,每一标段的材料要一致,且支撑方式要一致。</w:t>
      </w:r>
    </w:p>
    <w:p>
      <w:pPr>
        <w:spacing w:line="520" w:lineRule="exact"/>
        <w:ind w:firstLine="465"/>
        <w:rPr>
          <w:rFonts w:ascii="宋体" w:hAnsi="宋体"/>
          <w:sz w:val="24"/>
        </w:rPr>
      </w:pPr>
      <w:r>
        <w:rPr>
          <w:rFonts w:hint="eastAsia" w:ascii="宋体" w:hAnsi="宋体"/>
          <w:sz w:val="24"/>
        </w:rPr>
        <w:t>3)扶正支撑须及时,及时发现、及时支柱。采用铁丝作捆扎材料,定期应检查捆扎材料对树干有无伤害</w:t>
      </w:r>
    </w:p>
    <w:p>
      <w:pPr>
        <w:spacing w:line="520" w:lineRule="exact"/>
        <w:ind w:firstLine="465"/>
        <w:rPr>
          <w:rFonts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绿地设施完好、清洁卫生</w:t>
      </w:r>
    </w:p>
    <w:p>
      <w:pPr>
        <w:spacing w:line="520" w:lineRule="exact"/>
        <w:ind w:firstLine="465"/>
        <w:rPr>
          <w:rFonts w:ascii="宋体" w:hAnsi="宋体"/>
          <w:sz w:val="24"/>
        </w:rPr>
      </w:pPr>
      <w:r>
        <w:rPr>
          <w:rFonts w:hint="eastAsia" w:ascii="宋体" w:hAnsi="宋体"/>
          <w:sz w:val="24"/>
        </w:rPr>
        <w:t>1)随时保持绿地清洁、美观。</w:t>
      </w:r>
    </w:p>
    <w:p>
      <w:pPr>
        <w:spacing w:line="520" w:lineRule="exact"/>
        <w:ind w:firstLine="465"/>
        <w:rPr>
          <w:rFonts w:ascii="宋体" w:hAnsi="宋体"/>
          <w:sz w:val="24"/>
        </w:rPr>
      </w:pPr>
      <w:r>
        <w:rPr>
          <w:rFonts w:hint="eastAsia" w:ascii="宋体" w:hAnsi="宋体"/>
          <w:sz w:val="24"/>
        </w:rPr>
        <w:t>2)及时清除垃圾、砖头、瓦块等废弃物。</w:t>
      </w:r>
    </w:p>
    <w:p>
      <w:pPr>
        <w:spacing w:line="520" w:lineRule="exact"/>
        <w:ind w:firstLine="465"/>
        <w:rPr>
          <w:rFonts w:ascii="宋体" w:hAnsi="宋体"/>
          <w:sz w:val="24"/>
        </w:rPr>
      </w:pPr>
      <w:r>
        <w:rPr>
          <w:rFonts w:hint="eastAsia" w:ascii="宋体" w:hAnsi="宋体"/>
          <w:sz w:val="24"/>
        </w:rPr>
        <w:t>3)及时清运剪下的草坪草屑。</w:t>
      </w:r>
    </w:p>
    <w:p>
      <w:pPr>
        <w:spacing w:line="520" w:lineRule="exact"/>
        <w:ind w:firstLine="465"/>
        <w:rPr>
          <w:rFonts w:ascii="宋体" w:hAnsi="宋体"/>
          <w:sz w:val="24"/>
        </w:rPr>
      </w:pPr>
      <w:r>
        <w:rPr>
          <w:rFonts w:hint="eastAsia" w:ascii="宋体" w:hAnsi="宋体"/>
          <w:sz w:val="24"/>
        </w:rPr>
        <w:t>4)秋冬季节乔木落叶清理:一级管护保证每月3次、二级管护每月2次、间隔管护每月1次。</w:t>
      </w:r>
    </w:p>
    <w:p>
      <w:pPr>
        <w:spacing w:line="520" w:lineRule="exact"/>
        <w:ind w:firstLine="465"/>
        <w:rPr>
          <w:rFonts w:ascii="宋体" w:hAnsi="宋体"/>
          <w:sz w:val="24"/>
        </w:rPr>
      </w:pPr>
      <w:r>
        <w:rPr>
          <w:rFonts w:hint="eastAsia" w:ascii="宋体" w:hAnsi="宋体"/>
          <w:sz w:val="24"/>
        </w:rPr>
        <w:t>5)清理出来的废弃物应在当日运离绿地现场。</w:t>
      </w:r>
    </w:p>
    <w:p>
      <w:pPr>
        <w:spacing w:line="520" w:lineRule="exact"/>
        <w:ind w:firstLine="465"/>
        <w:rPr>
          <w:rFonts w:ascii="宋体" w:hAnsi="宋体"/>
          <w:sz w:val="24"/>
        </w:rPr>
      </w:pPr>
      <w:r>
        <w:rPr>
          <w:rFonts w:hint="eastAsia" w:ascii="宋体" w:hAnsi="宋体"/>
          <w:sz w:val="24"/>
        </w:rPr>
        <w:t>6)绿地内栅栏、树池边框、树基盖、标识标牌、公益广告完好无破损。</w:t>
      </w:r>
    </w:p>
    <w:p>
      <w:pPr>
        <w:spacing w:line="520" w:lineRule="exact"/>
        <w:ind w:firstLine="465"/>
        <w:rPr>
          <w:rFonts w:ascii="宋体" w:hAnsi="宋体"/>
          <w:sz w:val="24"/>
        </w:rPr>
      </w:pPr>
      <w:r>
        <w:rPr>
          <w:rFonts w:hint="eastAsia" w:ascii="宋体" w:hAnsi="宋体"/>
          <w:sz w:val="24"/>
        </w:rPr>
        <w:t>7)花台、绿化带提挡降土。</w:t>
      </w:r>
    </w:p>
    <w:p>
      <w:pPr>
        <w:spacing w:line="520" w:lineRule="exact"/>
        <w:ind w:firstLine="465"/>
        <w:rPr>
          <w:rFonts w:ascii="宋体" w:hAnsi="宋体"/>
          <w:sz w:val="24"/>
        </w:rPr>
      </w:pPr>
      <w:r>
        <w:rPr>
          <w:rFonts w:hint="eastAsia" w:ascii="宋体" w:hAnsi="宋体"/>
          <w:sz w:val="24"/>
        </w:rPr>
        <w:t>(10)四害防治</w:t>
      </w:r>
    </w:p>
    <w:p>
      <w:pPr>
        <w:spacing w:line="520" w:lineRule="exact"/>
        <w:ind w:firstLine="465"/>
        <w:rPr>
          <w:rFonts w:ascii="宋体" w:hAnsi="宋体"/>
          <w:sz w:val="24"/>
        </w:rPr>
      </w:pPr>
      <w:r>
        <w:rPr>
          <w:rFonts w:hint="eastAsia" w:ascii="宋体" w:hAnsi="宋体"/>
          <w:sz w:val="24"/>
        </w:rPr>
        <w:t>1)灭鼠:保证绿地内无鼠洞、鼠迹,定期进行鼠药投放,做好每年春、秋季的灭鼠工作</w:t>
      </w:r>
    </w:p>
    <w:p>
      <w:pPr>
        <w:spacing w:line="520" w:lineRule="exact"/>
        <w:ind w:firstLine="465"/>
        <w:rPr>
          <w:rFonts w:ascii="宋体" w:hAnsi="宋体"/>
          <w:sz w:val="24"/>
        </w:rPr>
      </w:pPr>
      <w:r>
        <w:rPr>
          <w:rFonts w:hint="eastAsia" w:ascii="宋体" w:hAnsi="宋体"/>
          <w:sz w:val="24"/>
        </w:rPr>
        <w:t>2)灭蚊蝇:定期或不定期对绿地进行蚊蝇药物防治,做到绿地内无坑洼、积水,无蚊蝇滋生地。</w:t>
      </w:r>
    </w:p>
    <w:p>
      <w:pPr>
        <w:spacing w:line="520" w:lineRule="exact"/>
        <w:ind w:firstLine="465"/>
        <w:rPr>
          <w:rFonts w:ascii="宋体" w:hAnsi="宋体"/>
          <w:sz w:val="24"/>
        </w:rPr>
      </w:pPr>
      <w:r>
        <w:rPr>
          <w:rFonts w:hint="eastAsia" w:ascii="宋体" w:hAnsi="宋体"/>
          <w:sz w:val="24"/>
        </w:rPr>
        <w:t>(11)应急排危抢险</w:t>
      </w:r>
    </w:p>
    <w:p>
      <w:pPr>
        <w:spacing w:line="520" w:lineRule="exact"/>
        <w:ind w:firstLine="465"/>
        <w:rPr>
          <w:rFonts w:ascii="宋体" w:hAnsi="宋体"/>
          <w:sz w:val="24"/>
        </w:rPr>
      </w:pPr>
      <w:r>
        <w:rPr>
          <w:rFonts w:hint="eastAsia" w:ascii="宋体" w:hAnsi="宋体"/>
          <w:sz w:val="24"/>
        </w:rPr>
        <w:t>1)排涝雨季应注意防涝排洪应急措施,及时清除绿地积水。</w:t>
      </w:r>
    </w:p>
    <w:p>
      <w:pPr>
        <w:spacing w:line="520" w:lineRule="exact"/>
        <w:ind w:firstLine="465"/>
        <w:rPr>
          <w:rFonts w:ascii="宋体" w:hAnsi="宋体"/>
          <w:sz w:val="24"/>
        </w:rPr>
      </w:pPr>
      <w:r>
        <w:rPr>
          <w:rFonts w:hint="eastAsia" w:ascii="宋体" w:hAnsi="宋体"/>
          <w:sz w:val="24"/>
        </w:rPr>
        <w:t>2)防寒冬季对抗寒能力弱的植物应好防寒应急处置措施,确保植物安全过冬。</w:t>
      </w:r>
    </w:p>
    <w:p>
      <w:pPr>
        <w:spacing w:line="520" w:lineRule="exact"/>
        <w:ind w:firstLine="465"/>
        <w:rPr>
          <w:rFonts w:ascii="宋体" w:hAnsi="宋体"/>
          <w:sz w:val="24"/>
        </w:rPr>
      </w:pPr>
      <w:r>
        <w:rPr>
          <w:rFonts w:hint="eastAsia" w:ascii="宋体" w:hAnsi="宋体"/>
          <w:sz w:val="24"/>
        </w:rPr>
        <w:t>3)交通排危对因大风、暴雨或车祸而损坏、倒伏阻碍交通通行的植物,需启动应急抢险预案,及时清除障碍,并按景观要求尽快补植。</w:t>
      </w:r>
    </w:p>
    <w:p>
      <w:pPr>
        <w:spacing w:line="520" w:lineRule="exact"/>
        <w:ind w:firstLine="465"/>
        <w:rPr>
          <w:rFonts w:ascii="宋体" w:hAnsi="宋体"/>
          <w:sz w:val="24"/>
        </w:rPr>
      </w:pPr>
      <w:r>
        <w:rPr>
          <w:rFonts w:hint="eastAsia" w:ascii="宋体" w:hAnsi="宋体"/>
          <w:sz w:val="24"/>
        </w:rPr>
        <w:t>(12)管护档案管理</w:t>
      </w:r>
    </w:p>
    <w:p>
      <w:pPr>
        <w:spacing w:line="520" w:lineRule="exact"/>
        <w:ind w:firstLine="465"/>
        <w:rPr>
          <w:rFonts w:ascii="宋体" w:hAnsi="宋体"/>
          <w:sz w:val="24"/>
        </w:rPr>
      </w:pPr>
      <w:r>
        <w:rPr>
          <w:rFonts w:hint="eastAsia" w:ascii="宋体" w:hAnsi="宋体"/>
          <w:sz w:val="24"/>
        </w:rPr>
        <w:t>做好日常巡查管理记录和签证单(如施肥、死亡、打药等工作记录),建立建全施工组织计划和做好施工日志(浇水、施肥、病虫害防治等),做好每月管护总结和下月管护计划报告及年度管护总结。</w:t>
      </w:r>
    </w:p>
    <w:p>
      <w:pPr>
        <w:spacing w:line="520" w:lineRule="exact"/>
        <w:ind w:firstLine="465"/>
        <w:rPr>
          <w:rFonts w:ascii="宋体" w:hAnsi="宋体"/>
          <w:sz w:val="24"/>
        </w:rPr>
      </w:pPr>
      <w:r>
        <w:rPr>
          <w:rFonts w:hint="eastAsia" w:ascii="宋体" w:hAnsi="宋体"/>
          <w:sz w:val="24"/>
        </w:rPr>
        <w:t>3、服务要求</w:t>
      </w:r>
    </w:p>
    <w:p>
      <w:pPr>
        <w:spacing w:line="520" w:lineRule="exact"/>
        <w:ind w:firstLine="465"/>
        <w:rPr>
          <w:rFonts w:ascii="宋体" w:hAnsi="宋体"/>
          <w:sz w:val="24"/>
        </w:rPr>
      </w:pPr>
      <w:r>
        <w:rPr>
          <w:rFonts w:hint="eastAsia" w:ascii="宋体" w:hAnsi="宋体"/>
          <w:sz w:val="24"/>
          <w:highlight w:val="none"/>
        </w:rPr>
        <w:t>配备1.5吨以上(含1.5吨)载货车1辆、绿篱机2台、剪草机1台、高压打药机1台、割灌机1台、鼓风机1台、油锯1台、背负式电动喷雾器1台，需按一级绿地管护标准配置人员和进行管护。</w:t>
      </w:r>
    </w:p>
    <w:p>
      <w:pPr>
        <w:spacing w:line="520" w:lineRule="exact"/>
        <w:ind w:firstLine="465"/>
        <w:rPr>
          <w:rFonts w:ascii="宋体" w:hAnsi="宋体"/>
          <w:sz w:val="24"/>
        </w:rPr>
      </w:pPr>
      <w:r>
        <w:rPr>
          <w:rFonts w:hint="eastAsia" w:ascii="宋体" w:hAnsi="宋体"/>
          <w:sz w:val="24"/>
        </w:rPr>
        <w:t>（三）环卫清扫保洁部分：</w:t>
      </w:r>
    </w:p>
    <w:p>
      <w:pPr>
        <w:spacing w:line="520" w:lineRule="exact"/>
        <w:ind w:firstLine="465"/>
        <w:rPr>
          <w:rFonts w:ascii="宋体" w:hAnsi="宋体"/>
          <w:sz w:val="24"/>
        </w:rPr>
      </w:pPr>
      <w:r>
        <w:rPr>
          <w:rFonts w:hint="eastAsia" w:ascii="宋体" w:hAnsi="宋体"/>
          <w:sz w:val="24"/>
        </w:rPr>
        <w:t>1、环卫清扫保洁基本情况</w:t>
      </w:r>
    </w:p>
    <w:tbl>
      <w:tblPr>
        <w:tblStyle w:val="23"/>
        <w:tblW w:w="8428" w:type="dxa"/>
        <w:tblInd w:w="0" w:type="dxa"/>
        <w:tblLayout w:type="fixed"/>
        <w:tblCellMar>
          <w:top w:w="15" w:type="dxa"/>
          <w:left w:w="15" w:type="dxa"/>
          <w:bottom w:w="15" w:type="dxa"/>
          <w:right w:w="15" w:type="dxa"/>
        </w:tblCellMar>
      </w:tblPr>
      <w:tblGrid>
        <w:gridCol w:w="2567"/>
        <w:gridCol w:w="2126"/>
        <w:gridCol w:w="3735"/>
      </w:tblGrid>
      <w:tr>
        <w:tblPrEx>
          <w:tblCellMar>
            <w:top w:w="15" w:type="dxa"/>
            <w:left w:w="15" w:type="dxa"/>
            <w:bottom w:w="15" w:type="dxa"/>
            <w:right w:w="15" w:type="dxa"/>
          </w:tblCellMar>
        </w:tblPrEx>
        <w:trPr>
          <w:trHeight w:val="660"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名称</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环卫面积（m2）</w:t>
            </w:r>
          </w:p>
        </w:tc>
        <w:tc>
          <w:tcPr>
            <w:tcW w:w="3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22"/>
                <w:szCs w:val="22"/>
                <w:lang w:bidi="ar"/>
              </w:rPr>
            </w:pPr>
            <w:r>
              <w:rPr>
                <w:rFonts w:hint="eastAsia" w:ascii="宋体" w:hAnsi="宋体" w:cs="宋体"/>
                <w:kern w:val="0"/>
                <w:sz w:val="22"/>
                <w:szCs w:val="22"/>
                <w:lang w:bidi="ar"/>
              </w:rPr>
              <w:t>备注</w:t>
            </w: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1号市政道路（一期）</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47844.03</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1号市政道路（二期北段）</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9783.87</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1号市政道路（二期南段）</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22448.39</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2号市政道路</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23192.33</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3号市政道路</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4031.45</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4号市政道路（西段）</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8453.57</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8号市政道路</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7501.395</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赵公路沙沟河桥重建工程</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8427.75</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5号市政道路</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27912.85</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10号市政道路(一期)</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10279.06</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4号市政道路（东段）</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33878.39</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286"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6号市政道路</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7150.75</w:t>
            </w:r>
          </w:p>
        </w:tc>
        <w:tc>
          <w:tcPr>
            <w:tcW w:w="37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 w:val="22"/>
                <w:szCs w:val="22"/>
                <w:lang w:bidi="ar"/>
              </w:rPr>
            </w:pPr>
          </w:p>
        </w:tc>
      </w:tr>
      <w:tr>
        <w:tblPrEx>
          <w:tblCellMar>
            <w:top w:w="15" w:type="dxa"/>
            <w:left w:w="15" w:type="dxa"/>
            <w:bottom w:w="15" w:type="dxa"/>
            <w:right w:w="15" w:type="dxa"/>
          </w:tblCellMar>
        </w:tblPrEx>
        <w:trPr>
          <w:trHeight w:val="470"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合计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szCs w:val="22"/>
              </w:rPr>
            </w:pPr>
            <w:r>
              <w:rPr>
                <w:rFonts w:hint="eastAsia" w:ascii="宋体" w:hAnsi="宋体" w:cs="宋体"/>
                <w:b/>
                <w:kern w:val="0"/>
                <w:sz w:val="22"/>
                <w:szCs w:val="22"/>
                <w:lang w:bidi="ar"/>
              </w:rPr>
              <w:t>210903.835</w:t>
            </w:r>
          </w:p>
        </w:tc>
        <w:tc>
          <w:tcPr>
            <w:tcW w:w="37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kern w:val="0"/>
                <w:sz w:val="22"/>
                <w:szCs w:val="22"/>
                <w:lang w:bidi="ar"/>
              </w:rPr>
            </w:pPr>
          </w:p>
        </w:tc>
      </w:tr>
    </w:tbl>
    <w:p>
      <w:pPr>
        <w:spacing w:line="520" w:lineRule="exact"/>
        <w:ind w:firstLine="465"/>
        <w:rPr>
          <w:rFonts w:ascii="宋体" w:hAnsi="宋体"/>
          <w:sz w:val="24"/>
        </w:rPr>
      </w:pPr>
      <w:r>
        <w:rPr>
          <w:rFonts w:hint="eastAsia" w:ascii="宋体" w:hAnsi="宋体"/>
          <w:sz w:val="24"/>
        </w:rPr>
        <w:t>2、服务内容</w:t>
      </w:r>
    </w:p>
    <w:p>
      <w:pPr>
        <w:spacing w:line="520" w:lineRule="exact"/>
        <w:ind w:firstLine="465"/>
        <w:rPr>
          <w:rFonts w:ascii="宋体" w:hAnsi="宋体"/>
          <w:sz w:val="24"/>
        </w:rPr>
      </w:pPr>
      <w:r>
        <w:rPr>
          <w:rFonts w:hint="eastAsia" w:ascii="宋体" w:hAnsi="宋体"/>
          <w:sz w:val="24"/>
        </w:rPr>
        <w:t>2.1 清扫保洁作业内容、作业时间和频次</w:t>
      </w:r>
    </w:p>
    <w:p>
      <w:pPr>
        <w:spacing w:line="520" w:lineRule="exact"/>
        <w:ind w:firstLine="465"/>
        <w:rPr>
          <w:rFonts w:ascii="宋体" w:hAnsi="宋体"/>
          <w:sz w:val="24"/>
        </w:rPr>
      </w:pPr>
      <w:r>
        <w:rPr>
          <w:rFonts w:hint="eastAsia" w:ascii="宋体" w:hAnsi="宋体"/>
          <w:sz w:val="24"/>
        </w:rPr>
        <w:t>（1)普扫</w:t>
      </w:r>
    </w:p>
    <w:p>
      <w:pPr>
        <w:spacing w:line="520" w:lineRule="exact"/>
        <w:ind w:firstLine="465"/>
        <w:rPr>
          <w:rFonts w:ascii="宋体" w:hAnsi="宋体"/>
          <w:sz w:val="24"/>
        </w:rPr>
      </w:pPr>
      <w:r>
        <w:rPr>
          <w:rFonts w:hint="eastAsia" w:ascii="宋体" w:hAnsi="宋体"/>
          <w:sz w:val="24"/>
        </w:rPr>
        <w:t>每日清扫路面不少于2次,早晨1次,中午1次。其中,4月至10月为早晨5:00上班,7:30前完成;11月至次年3月为早晨6:00上班,8:00前完成;中午:12:00-13:00完成</w:t>
      </w:r>
    </w:p>
    <w:p>
      <w:pPr>
        <w:spacing w:line="520" w:lineRule="exact"/>
        <w:ind w:firstLine="465"/>
        <w:rPr>
          <w:rFonts w:ascii="宋体" w:hAnsi="宋体"/>
          <w:sz w:val="24"/>
        </w:rPr>
      </w:pPr>
      <w:r>
        <w:rPr>
          <w:rFonts w:hint="eastAsia" w:ascii="宋体" w:hAnsi="宋体"/>
          <w:sz w:val="24"/>
        </w:rPr>
        <w:t>采用机械化清扫作业的街道,晴天每日机扫不低于3次。早晨、上午、下午各1次,特殊情况除外。</w:t>
      </w:r>
    </w:p>
    <w:p>
      <w:pPr>
        <w:spacing w:line="520" w:lineRule="exact"/>
        <w:ind w:firstLine="465"/>
        <w:rPr>
          <w:rFonts w:ascii="宋体" w:hAnsi="宋体"/>
          <w:sz w:val="24"/>
        </w:rPr>
      </w:pPr>
      <w:r>
        <w:rPr>
          <w:rFonts w:hint="eastAsia" w:ascii="宋体" w:hAnsi="宋体"/>
          <w:sz w:val="24"/>
        </w:rPr>
        <w:t>水车冲洗的街道正常情况下每日早上1次。每周晚上对标段的大中街道进行一次“本色行动”冲洗。并要人机结合,配备人工3-5人清扫。若遇下雨,雨停后及时冲洗,并有35人清扫人员配合扫水。水车作业应避开人流、车流高峰期,特殊应急处置情况除外。</w:t>
      </w:r>
    </w:p>
    <w:p>
      <w:pPr>
        <w:spacing w:line="520" w:lineRule="exact"/>
        <w:ind w:firstLine="465"/>
        <w:rPr>
          <w:rFonts w:ascii="宋体" w:hAnsi="宋体"/>
          <w:sz w:val="24"/>
        </w:rPr>
      </w:pPr>
      <w:r>
        <w:rPr>
          <w:rFonts w:hint="eastAsia" w:ascii="宋体" w:hAnsi="宋体"/>
          <w:sz w:val="24"/>
        </w:rPr>
        <w:t>（2)保洁</w:t>
      </w:r>
    </w:p>
    <w:p>
      <w:pPr>
        <w:spacing w:line="520" w:lineRule="exact"/>
        <w:ind w:firstLine="465"/>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4月至10月:普扫完毕后巡回保洁至24:00时;</w:t>
      </w:r>
    </w:p>
    <w:p>
      <w:pPr>
        <w:spacing w:line="520" w:lineRule="exact"/>
        <w:ind w:firstLine="465"/>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11月至次年3月:普扫完毕后巡回保洁至23:00时;</w:t>
      </w:r>
    </w:p>
    <w:p>
      <w:pPr>
        <w:spacing w:line="520" w:lineRule="exact"/>
        <w:ind w:firstLine="465"/>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在清扫保洁路段配备快速捡拾车,及时将路段果屑箱垃圾收集容器周边暴露垃圾和路段内成堆(袋)垃圾转运到保洁捡拾车上。</w:t>
      </w:r>
    </w:p>
    <w:p>
      <w:pPr>
        <w:spacing w:line="520" w:lineRule="exact"/>
        <w:ind w:firstLine="465"/>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打灰、扫水</w:t>
      </w:r>
    </w:p>
    <w:p>
      <w:pPr>
        <w:spacing w:line="520" w:lineRule="exact"/>
        <w:ind w:firstLine="465"/>
        <w:rPr>
          <w:rFonts w:ascii="宋体" w:hAnsi="宋体"/>
          <w:sz w:val="24"/>
        </w:rPr>
      </w:pPr>
      <w:r>
        <w:rPr>
          <w:rFonts w:hint="eastAsia" w:ascii="宋体" w:hAnsi="宋体"/>
          <w:sz w:val="24"/>
        </w:rPr>
        <w:t>晴天打灰作业,每天不低于3次。雨天及时扫水洗污,雨停后配合水车及时冲洗道路,洗刷路沿石。</w:t>
      </w:r>
    </w:p>
    <w:p>
      <w:pPr>
        <w:spacing w:line="520" w:lineRule="exact"/>
        <w:ind w:firstLine="465"/>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路沿石清洗</w:t>
      </w:r>
    </w:p>
    <w:p>
      <w:pPr>
        <w:spacing w:line="520" w:lineRule="exact"/>
        <w:ind w:firstLine="465"/>
        <w:rPr>
          <w:rFonts w:ascii="宋体" w:hAnsi="宋体"/>
          <w:sz w:val="24"/>
        </w:rPr>
      </w:pPr>
      <w:r>
        <w:rPr>
          <w:rFonts w:hint="eastAsia" w:ascii="宋体" w:hAnsi="宋体"/>
          <w:sz w:val="24"/>
        </w:rPr>
        <w:t>每天清洗1次,采用人工配合洒水车冲洗</w:t>
      </w:r>
    </w:p>
    <w:p>
      <w:pPr>
        <w:spacing w:line="520" w:lineRule="exact"/>
        <w:ind w:firstLine="465"/>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人行道地砖清洗</w:t>
      </w:r>
    </w:p>
    <w:p>
      <w:pPr>
        <w:spacing w:line="520" w:lineRule="exact"/>
        <w:ind w:firstLine="465"/>
        <w:rPr>
          <w:rFonts w:ascii="宋体" w:hAnsi="宋体"/>
          <w:sz w:val="24"/>
        </w:rPr>
      </w:pPr>
      <w:r>
        <w:rPr>
          <w:rFonts w:hint="eastAsia" w:ascii="宋体" w:hAnsi="宋体"/>
          <w:sz w:val="24"/>
        </w:rPr>
        <w:t>每周清洗不低于2次。</w:t>
      </w:r>
    </w:p>
    <w:p>
      <w:pPr>
        <w:spacing w:line="520" w:lineRule="exact"/>
        <w:ind w:firstLine="465"/>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绿化带和树池清理</w:t>
      </w:r>
    </w:p>
    <w:p>
      <w:pPr>
        <w:spacing w:line="520" w:lineRule="exact"/>
        <w:ind w:firstLine="465"/>
        <w:rPr>
          <w:rFonts w:ascii="宋体" w:hAnsi="宋体"/>
          <w:sz w:val="24"/>
        </w:rPr>
      </w:pPr>
      <w:r>
        <w:rPr>
          <w:rFonts w:hint="eastAsia" w:ascii="宋体" w:hAnsi="宋体"/>
          <w:sz w:val="24"/>
        </w:rPr>
        <w:t>每日对绿化带和树池清理。</w:t>
      </w:r>
    </w:p>
    <w:p>
      <w:pPr>
        <w:spacing w:line="520" w:lineRule="exact"/>
        <w:ind w:firstLine="465"/>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下水清理</w:t>
      </w:r>
    </w:p>
    <w:p>
      <w:pPr>
        <w:spacing w:line="520" w:lineRule="exact"/>
        <w:ind w:firstLine="465"/>
        <w:rPr>
          <w:rFonts w:ascii="宋体" w:hAnsi="宋体"/>
          <w:sz w:val="24"/>
        </w:rPr>
      </w:pPr>
      <w:r>
        <w:rPr>
          <w:rFonts w:hint="eastAsia" w:ascii="宋体" w:hAnsi="宋体"/>
          <w:sz w:val="24"/>
        </w:rPr>
        <w:t>每天对下水进行清理并达到质量标准。</w:t>
      </w:r>
    </w:p>
    <w:p>
      <w:pPr>
        <w:spacing w:line="520" w:lineRule="exact"/>
        <w:ind w:firstLine="465"/>
        <w:rPr>
          <w:rFonts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非机动车停放栏杆、桥梁护栏清洗。</w:t>
      </w:r>
    </w:p>
    <w:p>
      <w:pPr>
        <w:spacing w:line="520" w:lineRule="exact"/>
        <w:ind w:firstLine="465"/>
        <w:rPr>
          <w:rFonts w:ascii="宋体" w:hAnsi="宋体"/>
          <w:sz w:val="24"/>
        </w:rPr>
      </w:pPr>
      <w:r>
        <w:rPr>
          <w:rFonts w:hint="eastAsia" w:ascii="宋体" w:hAnsi="宋体"/>
          <w:sz w:val="24"/>
        </w:rPr>
        <w:t>每天有专人负责清洗并达到质量标准。</w:t>
      </w:r>
    </w:p>
    <w:p>
      <w:pPr>
        <w:spacing w:line="520" w:lineRule="exact"/>
        <w:ind w:firstLine="465"/>
        <w:rPr>
          <w:rFonts w:ascii="宋体" w:hAnsi="宋体"/>
          <w:sz w:val="24"/>
        </w:rPr>
      </w:pPr>
      <w:r>
        <w:rPr>
          <w:rFonts w:hint="eastAsia" w:ascii="宋体" w:hAnsi="宋体"/>
          <w:sz w:val="24"/>
        </w:rPr>
        <w:t>9)“牛皮癣”(含“地牛”)治理</w:t>
      </w:r>
    </w:p>
    <w:p>
      <w:pPr>
        <w:spacing w:line="520" w:lineRule="exact"/>
        <w:ind w:firstLine="465"/>
        <w:rPr>
          <w:rFonts w:ascii="宋体" w:hAnsi="宋体"/>
          <w:sz w:val="24"/>
        </w:rPr>
      </w:pPr>
      <w:r>
        <w:rPr>
          <w:rFonts w:hint="eastAsia" w:ascii="宋体" w:hAnsi="宋体"/>
          <w:sz w:val="24"/>
        </w:rPr>
        <w:t>每天有专人负责治理(一般为夜间治理),白天不见乱写乱喷涂“牛皮癣”。</w:t>
      </w:r>
    </w:p>
    <w:p>
      <w:pPr>
        <w:spacing w:line="520" w:lineRule="exact"/>
        <w:ind w:firstLine="465"/>
        <w:rPr>
          <w:rFonts w:ascii="宋体" w:hAnsi="宋体"/>
          <w:sz w:val="24"/>
        </w:rPr>
      </w:pPr>
      <w:r>
        <w:rPr>
          <w:rFonts w:hint="eastAsia" w:ascii="宋体" w:hAnsi="宋体"/>
          <w:sz w:val="24"/>
        </w:rPr>
        <w:t>10)</w:t>
      </w:r>
      <w:r>
        <w:rPr>
          <w:rFonts w:hint="eastAsia" w:ascii="宋体" w:hAnsi="宋体"/>
          <w:sz w:val="24"/>
        </w:rPr>
        <w:tab/>
      </w:r>
      <w:r>
        <w:rPr>
          <w:rFonts w:hint="eastAsia" w:ascii="宋体" w:hAnsi="宋体"/>
          <w:sz w:val="24"/>
        </w:rPr>
        <w:t>景观沟渠、河堤坡面、拆墙透绿绿地保洁作业</w:t>
      </w:r>
    </w:p>
    <w:p>
      <w:pPr>
        <w:spacing w:line="520" w:lineRule="exact"/>
        <w:ind w:firstLine="465"/>
        <w:rPr>
          <w:rFonts w:ascii="宋体" w:hAnsi="宋体"/>
          <w:sz w:val="24"/>
        </w:rPr>
      </w:pPr>
      <w:r>
        <w:rPr>
          <w:rFonts w:hint="eastAsia" w:ascii="宋体" w:hAnsi="宋体"/>
          <w:sz w:val="24"/>
        </w:rPr>
        <w:t>每天有专人负责保洁作业并达到质量标准。</w:t>
      </w:r>
    </w:p>
    <w:p>
      <w:pPr>
        <w:spacing w:line="520" w:lineRule="exact"/>
        <w:ind w:firstLine="465"/>
        <w:rPr>
          <w:rFonts w:hint="eastAsia" w:ascii="宋体" w:hAnsi="宋体"/>
          <w:color w:val="0000FF"/>
          <w:sz w:val="24"/>
        </w:rPr>
      </w:pPr>
      <w:r>
        <w:rPr>
          <w:rFonts w:hint="eastAsia" w:ascii="宋体" w:hAnsi="宋体"/>
          <w:sz w:val="24"/>
        </w:rPr>
        <w:t>11)</w:t>
      </w:r>
      <w:r>
        <w:rPr>
          <w:rFonts w:hint="eastAsia" w:ascii="宋体" w:hAnsi="宋体"/>
          <w:sz w:val="24"/>
        </w:rPr>
        <w:tab/>
      </w:r>
      <w:r>
        <w:rPr>
          <w:rFonts w:hint="eastAsia" w:ascii="宋体" w:hAnsi="宋体"/>
          <w:sz w:val="24"/>
        </w:rPr>
        <w:t>车辆要每日冲洗,达到“洁身美容”的要求。</w:t>
      </w:r>
    </w:p>
    <w:p>
      <w:pPr>
        <w:spacing w:line="520" w:lineRule="exact"/>
        <w:ind w:firstLine="465"/>
        <w:rPr>
          <w:rFonts w:hint="eastAsia" w:ascii="宋体" w:hAnsi="宋体"/>
          <w:sz w:val="24"/>
        </w:rPr>
      </w:pPr>
      <w:r>
        <w:rPr>
          <w:rFonts w:hint="eastAsia" w:ascii="宋体" w:hAnsi="宋体"/>
          <w:sz w:val="24"/>
        </w:rPr>
        <w:t>夏季作业时间为4月-10月早晨4:20至晚上24:00,要求早晨7:30完成第一遍收运;冬季作业时间为11月一次年3月早晨5:00至晚上11:30,要求早上8:00完成第一遍收运。</w:t>
      </w:r>
    </w:p>
    <w:p>
      <w:pPr>
        <w:spacing w:line="520" w:lineRule="exact"/>
        <w:ind w:firstLine="465"/>
        <w:rPr>
          <w:rFonts w:hint="eastAsia" w:ascii="宋体" w:hAnsi="宋体"/>
          <w:sz w:val="24"/>
        </w:rPr>
      </w:pPr>
      <w:r>
        <w:rPr>
          <w:rFonts w:hint="eastAsia" w:ascii="宋体" w:hAnsi="宋体"/>
          <w:sz w:val="24"/>
        </w:rPr>
        <w:t>（1)商家店铺的垃圾上门清运服务每天不得少于4次;院落垃圾桶垃圾清运每天不得少于2次;街面果屑箱垃圾清运每天不得少于8次;垃圾房(池)垃圾清运每天不得少于3次。</w:t>
      </w:r>
    </w:p>
    <w:p>
      <w:pPr>
        <w:spacing w:line="520" w:lineRule="exact"/>
        <w:ind w:firstLine="465"/>
        <w:rPr>
          <w:rFonts w:hint="eastAsia" w:ascii="宋体" w:hAnsi="宋体"/>
          <w:sz w:val="24"/>
        </w:rPr>
      </w:pPr>
      <w:r>
        <w:rPr>
          <w:rFonts w:hint="eastAsia" w:ascii="宋体" w:hAnsi="宋体"/>
          <w:sz w:val="24"/>
        </w:rPr>
        <w:t>（2)服务区域内涉农区域垃圾房(池)的垃圾每天清运不得少于2次。</w:t>
      </w:r>
    </w:p>
    <w:p>
      <w:pPr>
        <w:spacing w:line="520" w:lineRule="exact"/>
        <w:ind w:firstLine="465"/>
        <w:rPr>
          <w:rFonts w:hint="eastAsia" w:ascii="宋体" w:hAnsi="宋体"/>
          <w:sz w:val="24"/>
        </w:rPr>
      </w:pPr>
      <w:r>
        <w:rPr>
          <w:rFonts w:hint="eastAsia" w:ascii="宋体" w:hAnsi="宋体"/>
          <w:sz w:val="24"/>
        </w:rPr>
        <w:t>（3)服务区域内大件垃圾、废弃物,作业公司实行电话预约，组织专车及时收集处理,严禁丢放到街面。</w:t>
      </w:r>
    </w:p>
    <w:p>
      <w:pPr>
        <w:spacing w:line="520" w:lineRule="exact"/>
        <w:ind w:firstLine="465"/>
        <w:rPr>
          <w:rFonts w:hint="eastAsia" w:ascii="宋体" w:hAnsi="宋体"/>
          <w:sz w:val="24"/>
        </w:rPr>
      </w:pPr>
      <w:r>
        <w:rPr>
          <w:rFonts w:hint="eastAsia" w:ascii="宋体" w:hAnsi="宋体"/>
          <w:sz w:val="24"/>
        </w:rPr>
        <w:t>（4)单位、农贸市场进行袋装垃圾清运,每天确保不低于2次清运。</w:t>
      </w:r>
    </w:p>
    <w:p>
      <w:pPr>
        <w:spacing w:line="520" w:lineRule="exact"/>
        <w:ind w:firstLine="465"/>
        <w:rPr>
          <w:rFonts w:hint="eastAsia" w:ascii="宋体" w:hAnsi="宋体"/>
          <w:sz w:val="24"/>
        </w:rPr>
      </w:pPr>
      <w:r>
        <w:rPr>
          <w:rFonts w:hint="eastAsia" w:ascii="宋体" w:hAnsi="宋体"/>
          <w:sz w:val="24"/>
        </w:rPr>
        <w:t>（5)对垃圾收集容器(果屑箱、垃圾桶)和垃圾转运点、池、房的清洗、冲洗每天不少于1次,清洗后的垃圾桶摆放整齐。</w:t>
      </w:r>
    </w:p>
    <w:p>
      <w:pPr>
        <w:spacing w:line="520" w:lineRule="exact"/>
        <w:ind w:firstLine="465"/>
        <w:rPr>
          <w:rFonts w:hint="eastAsia" w:ascii="宋体" w:hAnsi="宋体"/>
          <w:sz w:val="24"/>
        </w:rPr>
      </w:pPr>
      <w:r>
        <w:rPr>
          <w:rFonts w:hint="eastAsia" w:ascii="宋体" w:hAnsi="宋体"/>
          <w:sz w:val="24"/>
        </w:rPr>
        <w:t>3、服务要求</w:t>
      </w:r>
    </w:p>
    <w:p>
      <w:pPr>
        <w:spacing w:line="520" w:lineRule="exact"/>
        <w:ind w:firstLine="465"/>
        <w:rPr>
          <w:rFonts w:hint="eastAsia" w:ascii="宋体" w:hAnsi="宋体"/>
          <w:sz w:val="24"/>
        </w:rPr>
      </w:pPr>
      <w:r>
        <w:rPr>
          <w:rFonts w:hint="eastAsia" w:ascii="宋体" w:hAnsi="宋体"/>
          <w:sz w:val="24"/>
        </w:rPr>
        <w:t>3.1 作业范围</w:t>
      </w:r>
    </w:p>
    <w:p>
      <w:pPr>
        <w:spacing w:line="520" w:lineRule="exact"/>
        <w:ind w:firstLine="465"/>
        <w:rPr>
          <w:rFonts w:hint="eastAsia" w:ascii="宋体" w:hAnsi="宋体"/>
          <w:sz w:val="24"/>
        </w:rPr>
      </w:pPr>
      <w:r>
        <w:rPr>
          <w:rFonts w:hint="eastAsia" w:ascii="宋体" w:hAnsi="宋体"/>
          <w:sz w:val="24"/>
        </w:rPr>
        <w:t>（1)清扫保洁作业范围</w:t>
      </w:r>
    </w:p>
    <w:p>
      <w:pPr>
        <w:spacing w:line="520" w:lineRule="exact"/>
        <w:ind w:firstLine="465"/>
        <w:rPr>
          <w:rFonts w:hint="eastAsia" w:ascii="宋体" w:hAnsi="宋体" w:eastAsia="宋体"/>
          <w:color w:val="0000FF"/>
          <w:sz w:val="24"/>
          <w:lang w:val="en-US" w:eastAsia="zh-CN"/>
        </w:rPr>
      </w:pPr>
      <w:r>
        <w:rPr>
          <w:rFonts w:hint="eastAsia" w:ascii="宋体" w:hAnsi="宋体"/>
          <w:sz w:val="24"/>
        </w:rPr>
        <w:t>道路(含桥面、隧道)、广场、小游园、景观沟渠(坡面和水面)、河堤坡面、拆墙透绿绿地、隔离栏、休息亭(椅)、隔离礅、花台、花盆、花箱、垃圾桶、果屑箱周边等</w:t>
      </w:r>
      <w:r>
        <w:rPr>
          <w:rFonts w:hint="eastAsia" w:ascii="宋体" w:hAnsi="宋体"/>
          <w:sz w:val="24"/>
          <w:lang w:eastAsia="zh-CN"/>
        </w:rPr>
        <w:t>。</w:t>
      </w:r>
    </w:p>
    <w:p>
      <w:pPr>
        <w:spacing w:line="520" w:lineRule="exact"/>
        <w:ind w:firstLine="465"/>
        <w:rPr>
          <w:rFonts w:hint="eastAsia" w:ascii="宋体" w:hAnsi="宋体"/>
          <w:sz w:val="24"/>
        </w:rPr>
      </w:pPr>
      <w:r>
        <w:rPr>
          <w:rFonts w:hint="eastAsia" w:ascii="宋体" w:hAnsi="宋体"/>
          <w:sz w:val="24"/>
        </w:rPr>
        <w:t>1）单位、营业场所、居民住宅区、公共场所袋装生活垃圾收运作</w:t>
      </w:r>
    </w:p>
    <w:p>
      <w:pPr>
        <w:spacing w:line="520" w:lineRule="exact"/>
        <w:ind w:firstLine="465"/>
        <w:rPr>
          <w:rFonts w:hint="eastAsia" w:ascii="宋体" w:hAnsi="宋体"/>
          <w:sz w:val="24"/>
        </w:rPr>
      </w:pPr>
      <w:r>
        <w:rPr>
          <w:rFonts w:hint="eastAsia" w:ascii="宋体" w:hAnsi="宋体"/>
          <w:sz w:val="24"/>
        </w:rPr>
        <w:t>2）临街垃圾清运作业(公共场所垃圾桶、果屑箱、垃圾房);</w:t>
      </w:r>
    </w:p>
    <w:p>
      <w:pPr>
        <w:spacing w:line="520" w:lineRule="exact"/>
        <w:ind w:firstLine="465"/>
        <w:rPr>
          <w:rFonts w:hint="eastAsia" w:ascii="宋体" w:hAnsi="宋体"/>
          <w:sz w:val="24"/>
        </w:rPr>
      </w:pPr>
      <w:r>
        <w:rPr>
          <w:rFonts w:hint="eastAsia" w:ascii="宋体" w:hAnsi="宋体"/>
          <w:sz w:val="24"/>
        </w:rPr>
        <w:t>3）服务区域内涉农区域垃圾房(池)桶、垃圾收运;</w:t>
      </w:r>
    </w:p>
    <w:p>
      <w:pPr>
        <w:spacing w:line="520" w:lineRule="exact"/>
        <w:ind w:firstLine="465"/>
        <w:rPr>
          <w:rFonts w:hint="eastAsia" w:ascii="宋体" w:hAnsi="宋体"/>
          <w:sz w:val="24"/>
        </w:rPr>
      </w:pPr>
      <w:r>
        <w:rPr>
          <w:rFonts w:hint="eastAsia" w:ascii="宋体" w:hAnsi="宋体"/>
          <w:sz w:val="24"/>
        </w:rPr>
        <w:t>4）区域内大件的垃圾废家具、废旧家电收运作业。</w:t>
      </w:r>
    </w:p>
    <w:p>
      <w:pPr>
        <w:spacing w:line="520" w:lineRule="exact"/>
        <w:ind w:firstLine="465"/>
        <w:rPr>
          <w:rFonts w:hint="eastAsia" w:ascii="宋体" w:hAnsi="宋体"/>
          <w:sz w:val="24"/>
        </w:rPr>
      </w:pPr>
      <w:r>
        <w:rPr>
          <w:rFonts w:hint="eastAsia" w:ascii="宋体" w:hAnsi="宋体"/>
          <w:sz w:val="24"/>
        </w:rPr>
        <w:t>3.2 清扫保洁作业质量标准</w:t>
      </w:r>
    </w:p>
    <w:p>
      <w:pPr>
        <w:spacing w:line="520" w:lineRule="exact"/>
        <w:ind w:firstLine="465"/>
        <w:rPr>
          <w:rFonts w:hint="eastAsia" w:ascii="宋体" w:hAnsi="宋体"/>
          <w:sz w:val="24"/>
        </w:rPr>
      </w:pPr>
      <w:r>
        <w:rPr>
          <w:rFonts w:hint="eastAsia" w:ascii="宋体" w:hAnsi="宋体"/>
          <w:sz w:val="24"/>
        </w:rPr>
        <w:t>（1)清扫保洁质量达到“九无”:a.无积尘、积泥、灰带;b.无白色垃圾(果皮、瓜壳、纸屑、塑膜、烟头等);c.无积水;d.无碎砖瓦砾;e.无牛皮癣(含“地牛”);f.无痰迹、污迹;g.无堆积物;h.无卫生死角;i.无杂草和人畜粪便。</w:t>
      </w:r>
    </w:p>
    <w:p>
      <w:pPr>
        <w:spacing w:line="520" w:lineRule="exact"/>
        <w:ind w:firstLine="465"/>
        <w:rPr>
          <w:rFonts w:hint="eastAsia" w:ascii="宋体" w:hAnsi="宋体"/>
          <w:sz w:val="24"/>
        </w:rPr>
      </w:pPr>
      <w:r>
        <w:rPr>
          <w:rFonts w:hint="eastAsia" w:ascii="宋体" w:hAnsi="宋体"/>
          <w:sz w:val="24"/>
        </w:rPr>
        <w:t>（2)“七净”:a.车行道净;b.人行道净;c.河堤;d.坡面、景观沟渠的水面净;e.绿化带及周边净;f.路沿石净;g.树池净;h.下水篦净。</w:t>
      </w:r>
    </w:p>
    <w:p>
      <w:pPr>
        <w:spacing w:line="520" w:lineRule="exact"/>
        <w:ind w:firstLine="465"/>
        <w:rPr>
          <w:rFonts w:hint="eastAsia" w:ascii="宋体" w:hAnsi="宋体"/>
          <w:color w:val="0000FF"/>
          <w:sz w:val="24"/>
        </w:rPr>
      </w:pPr>
      <w:r>
        <w:rPr>
          <w:rFonts w:hint="eastAsia" w:ascii="宋体" w:hAnsi="宋体"/>
          <w:sz w:val="24"/>
        </w:rPr>
        <w:t>（3)作业质量要求的量化标准:a.清扫保洁作业后保持洁净,具体指标为:果皮≤4片/1000m2,纸屑、塑膜≤4片/1000m3,烟蒂≤4个/1000m2,痰迹&lt;4处/1000m,无“牛皮癣”和“再生牛皮癣”,无污水,无其他杂物;b.清洗后的路沿石无积灰、无积泥、无污迹和灰带;c.清理后的下水篦无杂物、杂草等堵塞,功能完好;d.清洗后的人行道无积尘、积泥、细沙、油渍、污垢,现本色;e.非机动车停放栏杆、桥梁护栏清洗达到外观清洁、无“牛皮癣”、无灰尘;f.随机抽查200米路段的绿化带(含树池),无白色垃圾、无碎砖瓦砾、无堆积物、无卫生死角、树池内无杂草和人畜粪便;g.标段内所有景观沟渠无白色垃圾、淤积物和漂浮物;h.临时性道路污染必须在30分钟内采取措施清除。</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)城区街面垃圾清运作业一律实行袋装垃圾清运,街面每天8:00至23:00袋装化垃圾滞留时间不得超过20分钟,在标段内设垃圾中转点并有专人管理。</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八无”:a.收集点位无污水、积尘;b.点位周边无杂物;c.垃圾桶、箱无穿靴戴帽;d.点位周边5平方米无白色垃圾(烟头、纸屑、塑料);e.垃圾房无露天垃圾;f.垃圾转运点无脏、乱、差现象;g.运输过程中无抛洒滴;h.垃圾房、池无蚊蝇、无蛆虫、无臭味</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)“四好”:a.垃圾桶摆放好、盖关好;b.果屑箱内胆装好、门关好;c.垃圾房门关好、袋装桶袋子套好;d.清运过程中车辆摆放好。</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)“三整洁”:a.清运人员着装整洁;b.清运车辆车容车貌整洁;c.垃圾桶、果屑箱、垃圾房(站)整洁。</w:t>
      </w:r>
    </w:p>
    <w:p>
      <w:pPr>
        <w:spacing w:line="520" w:lineRule="exact"/>
        <w:ind w:firstLine="465"/>
        <w:rPr>
          <w:rFonts w:hint="eastAsia" w:ascii="宋体" w:hAnsi="宋体"/>
          <w:sz w:val="24"/>
        </w:rPr>
      </w:pPr>
      <w:r>
        <w:rPr>
          <w:rFonts w:hint="eastAsia" w:ascii="宋体" w:hAnsi="宋体"/>
          <w:sz w:val="24"/>
        </w:rPr>
        <w:t>4、作业人员配备和要求</w:t>
      </w:r>
    </w:p>
    <w:p>
      <w:pPr>
        <w:spacing w:line="520" w:lineRule="exact"/>
        <w:ind w:firstLine="465"/>
        <w:rPr>
          <w:rFonts w:hint="eastAsia" w:ascii="宋体" w:hAnsi="宋体"/>
          <w:sz w:val="24"/>
        </w:rPr>
      </w:pPr>
      <w:r>
        <w:rPr>
          <w:rFonts w:hint="eastAsia" w:ascii="宋体" w:hAnsi="宋体"/>
          <w:sz w:val="24"/>
        </w:rPr>
        <w:t>4.1 清扫保洁作业人员配备和要求</w:t>
      </w:r>
    </w:p>
    <w:p>
      <w:pPr>
        <w:spacing w:line="520" w:lineRule="exact"/>
        <w:ind w:firstLine="465"/>
        <w:rPr>
          <w:rFonts w:hint="eastAsia" w:ascii="宋体" w:hAnsi="宋体"/>
          <w:sz w:val="24"/>
        </w:rPr>
      </w:pPr>
      <w:r>
        <w:rPr>
          <w:rFonts w:hint="eastAsia" w:ascii="宋体" w:hAnsi="宋体"/>
          <w:sz w:val="24"/>
        </w:rPr>
        <w:t>（1)人工普扫保洁的原则上按2000m</w:t>
      </w:r>
      <w:r>
        <w:rPr>
          <w:rFonts w:hint="eastAsia" w:ascii="宋体" w:hAnsi="宋体"/>
          <w:sz w:val="24"/>
          <w:vertAlign w:val="superscript"/>
        </w:rPr>
        <w:t>2</w:t>
      </w:r>
      <w:r>
        <w:rPr>
          <w:rFonts w:hint="eastAsia" w:ascii="宋体" w:hAnsi="宋体"/>
          <w:sz w:val="24"/>
        </w:rPr>
        <w:t>至5000m</w:t>
      </w:r>
      <w:r>
        <w:rPr>
          <w:rFonts w:hint="eastAsia" w:ascii="宋体" w:hAnsi="宋体"/>
          <w:sz w:val="24"/>
          <w:vertAlign w:val="superscript"/>
        </w:rPr>
        <w:t>2</w:t>
      </w:r>
      <w:r>
        <w:rPr>
          <w:rFonts w:hint="eastAsia" w:ascii="宋体" w:hAnsi="宋体"/>
          <w:sz w:val="24"/>
        </w:rPr>
        <w:t>/人班为一个作业段,每班作业时间6--7小时。具体要求为:一环路与二环路(含二环路)之间,清扫保洁工人按4000m</w:t>
      </w:r>
      <w:r>
        <w:rPr>
          <w:rFonts w:hint="eastAsia" w:ascii="宋体" w:hAnsi="宋体"/>
          <w:sz w:val="24"/>
          <w:vertAlign w:val="superscript"/>
        </w:rPr>
        <w:t>2</w:t>
      </w:r>
      <w:r>
        <w:rPr>
          <w:rFonts w:hint="eastAsia" w:ascii="宋体" w:hAnsi="宋体"/>
          <w:sz w:val="24"/>
        </w:rPr>
        <w:t>人班配备;二环路以外清扫保洁工人按5000m</w:t>
      </w:r>
      <w:r>
        <w:rPr>
          <w:rFonts w:hint="eastAsia" w:ascii="宋体" w:hAnsi="宋体"/>
          <w:sz w:val="24"/>
          <w:vertAlign w:val="superscript"/>
        </w:rPr>
        <w:t>2</w:t>
      </w:r>
      <w:r>
        <w:rPr>
          <w:rFonts w:hint="eastAsia" w:ascii="宋体" w:hAnsi="宋体"/>
          <w:sz w:val="24"/>
        </w:rPr>
        <w:t>人班配备。</w:t>
      </w:r>
    </w:p>
    <w:p>
      <w:pPr>
        <w:spacing w:line="520" w:lineRule="exact"/>
        <w:ind w:firstLine="465"/>
        <w:rPr>
          <w:rFonts w:hint="eastAsia" w:ascii="宋体" w:hAnsi="宋体"/>
          <w:sz w:val="24"/>
        </w:rPr>
      </w:pPr>
      <w:r>
        <w:rPr>
          <w:rFonts w:hint="eastAsia" w:ascii="宋体" w:hAnsi="宋体"/>
          <w:sz w:val="24"/>
        </w:rPr>
        <w:t>（2)机械化清扫的干道人工保洁按10000m</w:t>
      </w:r>
      <w:r>
        <w:rPr>
          <w:rFonts w:hint="eastAsia" w:ascii="宋体" w:hAnsi="宋体"/>
          <w:sz w:val="24"/>
          <w:vertAlign w:val="superscript"/>
        </w:rPr>
        <w:t>2</w:t>
      </w:r>
      <w:r>
        <w:rPr>
          <w:rFonts w:hint="eastAsia" w:ascii="宋体" w:hAnsi="宋体"/>
          <w:sz w:val="24"/>
        </w:rPr>
        <w:t>人班为一个作业段,每班作业时间6--7小时。</w:t>
      </w:r>
    </w:p>
    <w:p>
      <w:pPr>
        <w:spacing w:line="520" w:lineRule="exact"/>
        <w:ind w:firstLine="465"/>
        <w:rPr>
          <w:rFonts w:hint="eastAsia" w:ascii="宋体" w:hAnsi="宋体"/>
          <w:sz w:val="24"/>
        </w:rPr>
      </w:pPr>
      <w:r>
        <w:rPr>
          <w:rFonts w:hint="eastAsia" w:ascii="宋体" w:hAnsi="宋体"/>
          <w:sz w:val="24"/>
        </w:rPr>
        <w:t>（3)景观沟渠、河堤坡面保洁配备专业队伍进行打捞保洁。</w:t>
      </w:r>
    </w:p>
    <w:p>
      <w:pPr>
        <w:spacing w:line="520" w:lineRule="exact"/>
        <w:ind w:firstLine="465"/>
        <w:rPr>
          <w:rFonts w:hint="eastAsia" w:ascii="宋体" w:hAnsi="宋体"/>
          <w:sz w:val="24"/>
        </w:rPr>
      </w:pPr>
      <w:r>
        <w:rPr>
          <w:rFonts w:hint="eastAsia" w:ascii="宋体" w:hAnsi="宋体"/>
          <w:sz w:val="24"/>
        </w:rPr>
        <w:t>（4)每标段除正常作业人员外,必须配备流动保洁人员,每班不少于40人。</w:t>
      </w:r>
    </w:p>
    <w:p>
      <w:pPr>
        <w:spacing w:line="520" w:lineRule="exact"/>
        <w:ind w:firstLine="465"/>
        <w:rPr>
          <w:rFonts w:hint="eastAsia" w:ascii="宋体" w:hAnsi="宋体"/>
          <w:sz w:val="24"/>
        </w:rPr>
      </w:pPr>
      <w:r>
        <w:rPr>
          <w:rFonts w:hint="eastAsia" w:ascii="宋体" w:hAnsi="宋体"/>
          <w:sz w:val="24"/>
        </w:rPr>
        <w:t>（5)配备专业队伍治理“牛皮癣”。</w:t>
      </w:r>
    </w:p>
    <w:p>
      <w:pPr>
        <w:spacing w:line="520" w:lineRule="exact"/>
        <w:ind w:firstLine="465"/>
        <w:rPr>
          <w:rFonts w:hint="eastAsia" w:ascii="宋体" w:hAnsi="宋体"/>
          <w:sz w:val="24"/>
        </w:rPr>
      </w:pPr>
      <w:r>
        <w:rPr>
          <w:rFonts w:hint="eastAsia" w:ascii="宋体" w:hAnsi="宋体"/>
          <w:sz w:val="24"/>
        </w:rPr>
        <w:t>（6)清扫保洁人员统一全套着装(工作服上有安全和所在公司中文标识等),作业时,必须根据岗位情况配备安全帽、安全肩灯、安全绳、反光标识等安全防护装备。</w:t>
      </w:r>
    </w:p>
    <w:p>
      <w:pPr>
        <w:spacing w:line="520" w:lineRule="exact"/>
        <w:ind w:firstLine="465"/>
        <w:rPr>
          <w:rFonts w:hint="eastAsia" w:ascii="宋体" w:hAnsi="宋体"/>
          <w:sz w:val="24"/>
        </w:rPr>
      </w:pPr>
      <w:r>
        <w:rPr>
          <w:rFonts w:hint="eastAsia" w:ascii="宋体" w:hAnsi="宋体"/>
          <w:sz w:val="24"/>
        </w:rPr>
        <w:t>（7)作业区域管理人员按100000m</w:t>
      </w:r>
      <w:r>
        <w:rPr>
          <w:rFonts w:hint="eastAsia" w:ascii="宋体" w:hAnsi="宋体"/>
          <w:sz w:val="24"/>
          <w:vertAlign w:val="superscript"/>
        </w:rPr>
        <w:t>2</w:t>
      </w:r>
      <w:r>
        <w:rPr>
          <w:rFonts w:hint="eastAsia" w:ascii="宋体" w:hAnsi="宋体"/>
          <w:sz w:val="24"/>
        </w:rPr>
        <w:t>/人的标准配备。</w:t>
      </w:r>
    </w:p>
    <w:p>
      <w:pPr>
        <w:spacing w:line="520" w:lineRule="exact"/>
        <w:ind w:firstLine="465"/>
        <w:rPr>
          <w:rFonts w:hint="eastAsia" w:ascii="宋体" w:hAnsi="宋体"/>
          <w:color w:val="0000FF"/>
          <w:sz w:val="24"/>
        </w:rPr>
      </w:pPr>
      <w:r>
        <w:rPr>
          <w:rFonts w:hint="eastAsia" w:ascii="宋体" w:hAnsi="宋体"/>
          <w:sz w:val="24"/>
        </w:rPr>
        <w:t>（8)其他需要专业技术作业项目必须配备有专业资格的人员进行作业。</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)垃圾清运作业人员的配备根据标段内垃圾清运量和垃圾清运车辆配备情况确定,在确保清运质量和清运频次的基础上,公司自行安排足量的作业人员(管理员、驾驶员、辅工)。</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作业人员必须统一全套着装,保持整洁(工作服上有安全标识和所在公司中文标识),作业时,垃圾清运工人必须配备安全防护装备,作业段必须定车、定人、定点、定时,工人在作业时不得翻捡和焚烧垃圾,垃圾车辆不得跨标段作业。特殊情况必须报告业主。</w:t>
      </w:r>
    </w:p>
    <w:p>
      <w:pPr>
        <w:spacing w:line="520" w:lineRule="exact"/>
        <w:ind w:firstLine="465"/>
        <w:rPr>
          <w:rFonts w:hint="eastAsia" w:ascii="宋体" w:hAnsi="宋体"/>
          <w:sz w:val="24"/>
        </w:rPr>
      </w:pPr>
      <w:r>
        <w:rPr>
          <w:rFonts w:hint="eastAsia" w:ascii="宋体" w:hAnsi="宋体"/>
          <w:sz w:val="24"/>
        </w:rPr>
        <w:t>5、作业工具配置和要求</w:t>
      </w:r>
    </w:p>
    <w:p>
      <w:pPr>
        <w:spacing w:line="520" w:lineRule="exact"/>
        <w:ind w:firstLine="465"/>
        <w:rPr>
          <w:rFonts w:hint="eastAsia" w:ascii="宋体" w:hAnsi="宋体"/>
          <w:sz w:val="24"/>
        </w:rPr>
      </w:pPr>
      <w:r>
        <w:rPr>
          <w:rFonts w:hint="eastAsia" w:ascii="宋体" w:hAnsi="宋体"/>
          <w:sz w:val="24"/>
        </w:rPr>
        <w:t>5.1 清扫保洁作业工具配置和要求</w:t>
      </w:r>
    </w:p>
    <w:p>
      <w:pPr>
        <w:spacing w:line="520" w:lineRule="exact"/>
        <w:ind w:firstLine="465"/>
        <w:rPr>
          <w:rFonts w:hint="eastAsia" w:ascii="宋体" w:hAnsi="宋体"/>
          <w:sz w:val="24"/>
        </w:rPr>
      </w:pPr>
      <w:r>
        <w:rPr>
          <w:rFonts w:hint="eastAsia" w:ascii="宋体" w:hAnsi="宋体"/>
          <w:sz w:val="24"/>
        </w:rPr>
        <w:t>（1)需在履约过程中配备</w:t>
      </w:r>
      <w:r>
        <w:rPr>
          <w:rFonts w:hint="eastAsia" w:ascii="宋体" w:hAnsi="宋体"/>
          <w:sz w:val="24"/>
          <w:lang w:eastAsia="zh-CN"/>
        </w:rPr>
        <w:t>新能源</w:t>
      </w:r>
      <w:r>
        <w:rPr>
          <w:rFonts w:hint="eastAsia" w:ascii="宋体" w:hAnsi="宋体"/>
          <w:sz w:val="24"/>
        </w:rPr>
        <w:t>洒水车1台(总质量≥</w:t>
      </w:r>
      <w:r>
        <w:rPr>
          <w:rFonts w:hint="eastAsia" w:ascii="宋体" w:hAnsi="宋体"/>
          <w:sz w:val="24"/>
          <w:lang w:val="en-US" w:eastAsia="zh-CN"/>
        </w:rPr>
        <w:t>8000</w:t>
      </w:r>
      <w:r>
        <w:rPr>
          <w:rFonts w:hint="eastAsia" w:ascii="宋体" w:hAnsi="宋体"/>
          <w:sz w:val="24"/>
        </w:rPr>
        <w:t>kg)</w:t>
      </w:r>
      <w:r>
        <w:rPr>
          <w:rFonts w:hint="eastAsia" w:ascii="宋体" w:hAnsi="宋体"/>
          <w:sz w:val="24"/>
          <w:lang w:val="en-US" w:eastAsia="zh-CN"/>
        </w:rPr>
        <w:t>,</w:t>
      </w:r>
      <w:r>
        <w:rPr>
          <w:rFonts w:hint="eastAsia" w:ascii="宋体" w:hAnsi="宋体"/>
          <w:sz w:val="24"/>
          <w:lang w:eastAsia="zh-CN"/>
        </w:rPr>
        <w:t>新能源</w:t>
      </w:r>
      <w:r>
        <w:rPr>
          <w:rFonts w:hint="eastAsia" w:ascii="宋体" w:hAnsi="宋体"/>
          <w:sz w:val="24"/>
        </w:rPr>
        <w:t>道路冲洗微型车1台(总质量2000kg)</w:t>
      </w:r>
      <w:r>
        <w:rPr>
          <w:rFonts w:hint="eastAsia" w:ascii="宋体" w:hAnsi="宋体"/>
          <w:sz w:val="24"/>
          <w:lang w:val="en-US" w:eastAsia="zh-CN"/>
        </w:rPr>
        <w:t>,</w:t>
      </w:r>
      <w:r>
        <w:rPr>
          <w:rFonts w:hint="eastAsia" w:ascii="宋体" w:hAnsi="宋体"/>
          <w:sz w:val="24"/>
          <w:lang w:eastAsia="zh-CN"/>
        </w:rPr>
        <w:t>按</w:t>
      </w:r>
      <w:r>
        <w:rPr>
          <w:rFonts w:hint="eastAsia" w:ascii="宋体" w:hAnsi="宋体"/>
          <w:sz w:val="24"/>
          <w:lang w:val="en-US" w:eastAsia="zh-CN"/>
        </w:rPr>
        <w:t>25000平方米配置1辆,四分类一体化快捡车（车况良好）</w:t>
      </w:r>
      <w:r>
        <w:rPr>
          <w:rFonts w:hint="eastAsia" w:ascii="宋体" w:hAnsi="宋体"/>
          <w:sz w:val="24"/>
        </w:rPr>
        <w:t>。</w:t>
      </w:r>
    </w:p>
    <w:p>
      <w:pPr>
        <w:spacing w:line="520" w:lineRule="exact"/>
        <w:ind w:firstLine="465"/>
        <w:rPr>
          <w:rFonts w:hint="eastAsia" w:ascii="宋体" w:hAnsi="宋体"/>
          <w:sz w:val="24"/>
        </w:rPr>
      </w:pPr>
      <w:r>
        <w:rPr>
          <w:rFonts w:hint="eastAsia" w:ascii="宋体" w:hAnsi="宋体"/>
          <w:sz w:val="24"/>
        </w:rPr>
        <w:t>（2)洒水车、</w:t>
      </w:r>
      <w:r>
        <w:rPr>
          <w:rFonts w:hint="eastAsia" w:ascii="宋体" w:hAnsi="宋体"/>
          <w:sz w:val="24"/>
          <w:lang w:eastAsia="zh-CN"/>
        </w:rPr>
        <w:t>道路冲洗微型车、</w:t>
      </w:r>
      <w:r>
        <w:rPr>
          <w:rFonts w:hint="eastAsia" w:ascii="宋体" w:hAnsi="宋体"/>
          <w:sz w:val="24"/>
          <w:lang w:val="en-US" w:eastAsia="zh-CN"/>
        </w:rPr>
        <w:t>四分类一体化快捡</w:t>
      </w:r>
      <w:r>
        <w:rPr>
          <w:rFonts w:hint="eastAsia" w:ascii="宋体" w:hAnsi="宋体"/>
          <w:sz w:val="24"/>
        </w:rPr>
        <w:t>车等作业车辆的喷涂,除按法定内容进行喷涂外,应根据采购人要求按都江堰市城市综合管理统一标准涂装,配置安装GPS或北斗系统监控类装置,实现实时作业监控(作业线路、作业时间),完善机械化作业出车台账资料和工作记录。</w:t>
      </w:r>
    </w:p>
    <w:p>
      <w:pPr>
        <w:spacing w:line="520" w:lineRule="exact"/>
        <w:ind w:firstLine="465"/>
        <w:rPr>
          <w:rFonts w:hint="eastAsia" w:ascii="宋体" w:hAnsi="宋体"/>
          <w:sz w:val="24"/>
        </w:rPr>
      </w:pPr>
      <w:r>
        <w:rPr>
          <w:rFonts w:hint="eastAsia" w:ascii="宋体" w:hAnsi="宋体"/>
          <w:sz w:val="24"/>
        </w:rPr>
        <w:t>（3)大扫把、小扫把、打灰扫把、封闭式撮箕、保洁三轮、清洗环卫设施三轮水车、铁铲、竹竿、捞网、夹子、安全绳等作业工具配备到人、到路段。</w:t>
      </w:r>
    </w:p>
    <w:p>
      <w:pPr>
        <w:spacing w:line="520" w:lineRule="exact"/>
        <w:ind w:firstLine="465"/>
        <w:rPr>
          <w:rFonts w:hint="eastAsia" w:ascii="宋体" w:hAnsi="宋体" w:eastAsia="宋体"/>
          <w:color w:val="0000FF"/>
          <w:sz w:val="24"/>
          <w:lang w:eastAsia="zh-CN"/>
        </w:rPr>
      </w:pPr>
      <w:r>
        <w:rPr>
          <w:rFonts w:hint="eastAsia" w:ascii="宋体" w:hAnsi="宋体"/>
          <w:sz w:val="24"/>
        </w:rPr>
        <w:t>（4)城区街道每2.5万平方米,配备快速捡拾车一辆</w:t>
      </w:r>
      <w:r>
        <w:rPr>
          <w:rFonts w:hint="eastAsia" w:ascii="宋体" w:hAnsi="宋体"/>
          <w:sz w:val="24"/>
          <w:lang w:eastAsia="zh-CN"/>
        </w:rPr>
        <w:t>。</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)作业公司应根据作业区域内垃圾清运工作量需要足量配置各类工作车辆。</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小型机动车、压缩转运车等作业车辆的喷涂,除按法定内容进行喷涂外,应根据采购人要求按都江堰市城市综合管理统一标准涂装,各类车型统一、车辆干净、整洁,完好无破损,密闭良好,机动车车牌号码完整,并符合国家排放标准。</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)大、中型压缩转运车辆应配置安装GPS或北斗系统监控类装置,完善收运作业出车台账资料和工作记录,做好转运车辆转运时间、消杀、清洗记录。</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)各车辆应统一停放、集中管理,停车场应设立消防设施,地面干净整洁达“九无七净”</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)车辆在作业过程中应遵守交通法规,不得在街面随意停放,影响市容观瞻,必须顺向清运垃圾,设置安全警示标识,不得乱占机动车道人行道。</w:t>
      </w:r>
    </w:p>
    <w:p>
      <w:pPr>
        <w:spacing w:line="520" w:lineRule="exact"/>
        <w:ind w:firstLine="465"/>
        <w:rPr>
          <w:rFonts w:hint="eastAsia"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)车辆在作业过程中不得“背包打伞”,在运输中不得撒漏或倾倒生活垃圾。</w:t>
      </w:r>
    </w:p>
    <w:p>
      <w:pPr>
        <w:spacing w:line="520" w:lineRule="exact"/>
        <w:ind w:firstLine="465"/>
        <w:rPr>
          <w:rFonts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)作业车辆进垃圾场、压缩站必须服从管理。</w:t>
      </w:r>
    </w:p>
    <w:p>
      <w:pPr>
        <w:spacing w:line="520" w:lineRule="exact"/>
        <w:ind w:firstLine="465"/>
        <w:rPr>
          <w:rFonts w:ascii="宋体" w:hAnsi="宋体"/>
          <w:sz w:val="24"/>
        </w:rPr>
      </w:pPr>
      <w:r>
        <w:rPr>
          <w:rFonts w:hint="eastAsia" w:ascii="宋体" w:hAnsi="宋体"/>
          <w:sz w:val="24"/>
        </w:rPr>
        <w:t>6、其他工作内容及要求</w:t>
      </w:r>
    </w:p>
    <w:p>
      <w:pPr>
        <w:spacing w:line="520" w:lineRule="exact"/>
        <w:ind w:firstLine="465"/>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延伸路段管理:凡路口处延伸20米以及道路两侧可视范围内应进行清扫保洁作业。</w:t>
      </w:r>
    </w:p>
    <w:p>
      <w:pPr>
        <w:spacing w:line="520" w:lineRule="exact"/>
        <w:ind w:firstLine="465"/>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对标段内摆件、设施及时进行擦洗,达到干净整洁、一尘不染、保持本色。</w:t>
      </w:r>
    </w:p>
    <w:p>
      <w:pPr>
        <w:spacing w:line="520" w:lineRule="exact"/>
        <w:ind w:firstLine="465"/>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及时清理标段内影响观瞻的物件和杂物(如破损停车牌、劝导牌、锥形筒等)。</w:t>
      </w:r>
    </w:p>
    <w:p>
      <w:pPr>
        <w:spacing w:line="520" w:lineRule="exact"/>
        <w:ind w:firstLine="465"/>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及时报告标段内街面井盖、水篦子、道路等市政设施破损情况。</w:t>
      </w:r>
    </w:p>
    <w:p>
      <w:pPr>
        <w:spacing w:line="520" w:lineRule="exact"/>
        <w:ind w:firstLine="465"/>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及时报告标段内店铺越门出摊、流动商贩摆摊占道、车辆乱停乱放、违规占道装修、违规设置店招、违规设置广告等街面乱象情况。</w:t>
      </w:r>
    </w:p>
    <w:p>
      <w:pPr>
        <w:spacing w:line="520" w:lineRule="exact"/>
        <w:ind w:firstLine="465"/>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若遇节庆活动或特殊情况,应增加作业频次,保证达到质量标准。</w:t>
      </w:r>
    </w:p>
    <w:p>
      <w:pPr>
        <w:spacing w:line="520" w:lineRule="exact"/>
        <w:ind w:firstLine="465"/>
        <w:rPr>
          <w:rFonts w:ascii="宋体" w:hAnsi="宋体"/>
          <w:sz w:val="24"/>
        </w:rPr>
      </w:pPr>
      <w:r>
        <w:rPr>
          <w:rFonts w:hint="eastAsia" w:ascii="宋体" w:hAnsi="宋体"/>
          <w:sz w:val="24"/>
        </w:rPr>
        <w:t>(7)作业区域内的城镇生活垃圾应分类收运，配备相应的分类运输车辆。</w:t>
      </w:r>
    </w:p>
    <w:p>
      <w:pPr>
        <w:spacing w:line="520" w:lineRule="exact"/>
        <w:ind w:firstLine="465"/>
        <w:rPr>
          <w:rFonts w:ascii="宋体" w:hAnsi="宋体"/>
          <w:sz w:val="24"/>
        </w:rPr>
      </w:pPr>
      <w:r>
        <w:rPr>
          <w:rFonts w:hint="eastAsia" w:ascii="宋体" w:hAnsi="宋体"/>
          <w:sz w:val="24"/>
        </w:rPr>
        <w:t>(8)</w:t>
      </w:r>
      <w:r>
        <w:rPr>
          <w:rFonts w:hint="eastAsia" w:ascii="宋体" w:hAnsi="宋体"/>
          <w:sz w:val="24"/>
          <w:lang w:eastAsia="zh-CN"/>
        </w:rPr>
        <w:t>供应商</w:t>
      </w:r>
      <w:r>
        <w:rPr>
          <w:rFonts w:hint="eastAsia" w:ascii="宋体" w:hAnsi="宋体"/>
          <w:sz w:val="24"/>
        </w:rPr>
        <w:t>应确保每日机械化作业率不低于90%。</w:t>
      </w:r>
    </w:p>
    <w:p>
      <w:pPr>
        <w:spacing w:line="520" w:lineRule="exact"/>
        <w:ind w:firstLine="465"/>
        <w:rPr>
          <w:rFonts w:ascii="宋体" w:hAnsi="宋体"/>
          <w:sz w:val="24"/>
        </w:rPr>
      </w:pPr>
      <w:r>
        <w:rPr>
          <w:rFonts w:hint="eastAsia" w:ascii="宋体" w:hAnsi="宋体"/>
          <w:sz w:val="24"/>
        </w:rPr>
        <w:t>7、文明作业标准</w:t>
      </w:r>
    </w:p>
    <w:p>
      <w:pPr>
        <w:spacing w:line="520" w:lineRule="exact"/>
        <w:ind w:firstLine="465"/>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环卫作业人员无脱岗、到岗不作为和聚集聊天现象,不翻捡和焚烧垃圾,不做与工作无关的事;</w:t>
      </w:r>
    </w:p>
    <w:p>
      <w:pPr>
        <w:spacing w:line="520" w:lineRule="exact"/>
        <w:ind w:firstLine="465"/>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清扫保洁时禁止将垃圾扫入(倒入)水篦子、绿化带、河道和排水沟等;</w:t>
      </w:r>
    </w:p>
    <w:p>
      <w:pPr>
        <w:spacing w:line="520" w:lineRule="exact"/>
        <w:ind w:firstLine="465"/>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认真落实交接班制度,无断挡现象,服从工作安排发现影响环境卫生的突发性问题及时报告,积极解决。遇到恶意破坏环境卫生的行为时,环卫作业人员应耐心劝阻,并及时报告,不骂人打人。</w:t>
      </w:r>
    </w:p>
    <w:p>
      <w:pPr>
        <w:spacing w:line="520" w:lineRule="exact"/>
        <w:ind w:firstLine="465"/>
        <w:rPr>
          <w:rFonts w:ascii="宋体" w:hAnsi="宋体"/>
          <w:sz w:val="24"/>
        </w:rPr>
      </w:pPr>
      <w:r>
        <w:rPr>
          <w:rFonts w:hint="eastAsia" w:ascii="宋体" w:hAnsi="宋体"/>
          <w:sz w:val="24"/>
        </w:rPr>
        <w:t>（四）街灯管护部分：</w:t>
      </w:r>
    </w:p>
    <w:p>
      <w:pPr>
        <w:spacing w:line="520" w:lineRule="exact"/>
        <w:ind w:firstLine="465"/>
        <w:rPr>
          <w:rFonts w:ascii="宋体" w:hAnsi="宋体"/>
          <w:sz w:val="24"/>
        </w:rPr>
      </w:pPr>
      <w:r>
        <w:rPr>
          <w:rFonts w:hint="eastAsia" w:ascii="宋体" w:hAnsi="宋体"/>
          <w:sz w:val="24"/>
        </w:rPr>
        <w:t>1、街灯管护部分基本情况</w:t>
      </w:r>
    </w:p>
    <w:tbl>
      <w:tblPr>
        <w:tblStyle w:val="23"/>
        <w:tblW w:w="8477" w:type="dxa"/>
        <w:tblInd w:w="0" w:type="dxa"/>
        <w:tblLayout w:type="fixed"/>
        <w:tblCellMar>
          <w:top w:w="15" w:type="dxa"/>
          <w:left w:w="15" w:type="dxa"/>
          <w:bottom w:w="15" w:type="dxa"/>
          <w:right w:w="15" w:type="dxa"/>
        </w:tblCellMar>
      </w:tblPr>
      <w:tblGrid>
        <w:gridCol w:w="2684"/>
        <w:gridCol w:w="2151"/>
        <w:gridCol w:w="3642"/>
      </w:tblGrid>
      <w:tr>
        <w:tblPrEx>
          <w:tblCellMar>
            <w:top w:w="15" w:type="dxa"/>
            <w:left w:w="15" w:type="dxa"/>
            <w:bottom w:w="15" w:type="dxa"/>
            <w:right w:w="15" w:type="dxa"/>
          </w:tblCellMar>
        </w:tblPrEx>
        <w:trPr>
          <w:trHeight w:val="75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名称</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6米以上路灯（盏）</w:t>
            </w:r>
          </w:p>
        </w:tc>
        <w:tc>
          <w:tcPr>
            <w:tcW w:w="3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备注</w:t>
            </w: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1号市政道路（一期）</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108</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1号市政道路（二期北段）</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25</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1号市政道路（二期南段）</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110</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2号市政道路</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56</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3号市政道路</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4号市政道路（西段）</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19</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8号市政道路</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24</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赵公路沙沟河桥重建工程</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5号市政道路</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63</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10号市政道路(一期)</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47</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 xml:space="preserve">4号市政道路（东段） </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61</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39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6号市政道路</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19</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r>
        <w:tblPrEx>
          <w:tblCellMar>
            <w:top w:w="15" w:type="dxa"/>
            <w:left w:w="15" w:type="dxa"/>
            <w:bottom w:w="15" w:type="dxa"/>
            <w:right w:w="15" w:type="dxa"/>
          </w:tblCellMar>
        </w:tblPrEx>
        <w:trPr>
          <w:trHeight w:val="54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eastAsia="宋体" w:cs="宋体"/>
                <w:sz w:val="24"/>
                <w:szCs w:val="24"/>
              </w:rPr>
              <w:t>至臻路</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72</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lang w:val="en-US"/>
              </w:rPr>
            </w:pPr>
            <w:r>
              <w:rPr>
                <w:rFonts w:hint="eastAsia" w:ascii="宋体" w:hAnsi="宋体" w:eastAsia="宋体" w:cs="宋体"/>
                <w:b/>
                <w:i w:val="0"/>
                <w:color w:val="000000"/>
                <w:sz w:val="22"/>
                <w:szCs w:val="22"/>
                <w:u w:val="none"/>
                <w:lang w:val="en-US" w:eastAsia="zh-CN"/>
              </w:rPr>
              <w:t>庭院灯</w:t>
            </w:r>
            <w:r>
              <w:rPr>
                <w:rFonts w:hint="eastAsia" w:ascii="宋体" w:hAnsi="宋体" w:eastAsia="宋体" w:cs="宋体"/>
                <w:b/>
                <w:i w:val="0"/>
                <w:color w:val="000000"/>
                <w:kern w:val="0"/>
                <w:sz w:val="22"/>
                <w:szCs w:val="22"/>
                <w:u w:val="none"/>
                <w:lang w:val="en-US" w:eastAsia="zh-CN" w:bidi="ar"/>
              </w:rPr>
              <w:t>（盏）64</w:t>
            </w:r>
          </w:p>
        </w:tc>
      </w:tr>
      <w:tr>
        <w:tblPrEx>
          <w:tblCellMar>
            <w:top w:w="15" w:type="dxa"/>
            <w:left w:w="15" w:type="dxa"/>
            <w:bottom w:w="15" w:type="dxa"/>
            <w:right w:w="15" w:type="dxa"/>
          </w:tblCellMar>
        </w:tblPrEx>
        <w:trPr>
          <w:trHeight w:val="540" w:hRule="atLeast"/>
        </w:trPr>
        <w:tc>
          <w:tcPr>
            <w:tcW w:w="2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合计</w:t>
            </w:r>
          </w:p>
        </w:tc>
        <w:tc>
          <w:tcPr>
            <w:tcW w:w="2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kern w:val="0"/>
                <w:sz w:val="22"/>
                <w:szCs w:val="22"/>
                <w:lang w:val="en-US" w:eastAsia="zh-CN" w:bidi="ar"/>
              </w:rPr>
            </w:pPr>
            <w:r>
              <w:rPr>
                <w:rFonts w:hint="eastAsia" w:ascii="宋体" w:hAnsi="宋体" w:cs="宋体"/>
                <w:b/>
                <w:kern w:val="0"/>
                <w:sz w:val="22"/>
                <w:szCs w:val="22"/>
                <w:lang w:val="en-US" w:eastAsia="zh-CN" w:bidi="ar"/>
              </w:rPr>
              <w:t>616</w:t>
            </w:r>
          </w:p>
        </w:tc>
        <w:tc>
          <w:tcPr>
            <w:tcW w:w="36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2"/>
                <w:szCs w:val="22"/>
              </w:rPr>
            </w:pPr>
          </w:p>
        </w:tc>
      </w:tr>
    </w:tbl>
    <w:p>
      <w:pPr>
        <w:spacing w:line="480" w:lineRule="exact"/>
        <w:ind w:firstLine="465"/>
        <w:rPr>
          <w:rFonts w:ascii="宋体" w:hAnsi="宋体"/>
          <w:sz w:val="24"/>
        </w:rPr>
      </w:pPr>
      <w:r>
        <w:rPr>
          <w:rFonts w:hint="eastAsia" w:ascii="宋体" w:hAnsi="宋体"/>
          <w:sz w:val="24"/>
        </w:rPr>
        <w:t>2、服务内容</w:t>
      </w:r>
    </w:p>
    <w:p>
      <w:pPr>
        <w:spacing w:line="480" w:lineRule="exact"/>
        <w:ind w:firstLine="465"/>
        <w:rPr>
          <w:rFonts w:ascii="宋体" w:hAnsi="宋体"/>
          <w:sz w:val="24"/>
        </w:rPr>
      </w:pPr>
      <w:r>
        <w:rPr>
          <w:rFonts w:hint="eastAsia" w:ascii="宋体" w:hAnsi="宋体"/>
          <w:sz w:val="24"/>
        </w:rPr>
        <w:t>对路灯电器、光源、电缆、配电箱、变压器等配套设施进行日常管护，保证管护范围内路灯的亮灯率达98%以上，设施完好率95%以上。所有更换的设备均与原使用设备（品牌、规格、质量等）一致，若确需变更，需甲方认可。每年定期对路灯变压器进行检测，以供电部门认可的检测报告为准。</w:t>
      </w:r>
    </w:p>
    <w:p>
      <w:pPr>
        <w:spacing w:line="480" w:lineRule="exact"/>
        <w:ind w:firstLine="465"/>
        <w:rPr>
          <w:rFonts w:hint="eastAsia" w:ascii="宋体" w:hAnsi="宋体"/>
          <w:sz w:val="24"/>
          <w:highlight w:val="none"/>
          <w:lang w:val="en-US" w:eastAsia="zh-CN"/>
        </w:rPr>
      </w:pPr>
      <w:r>
        <w:rPr>
          <w:rFonts w:hint="eastAsia" w:ascii="宋体"/>
          <w:b/>
          <w:bCs/>
          <w:sz w:val="24"/>
          <w:highlight w:val="none"/>
        </w:rPr>
        <w:t>★</w:t>
      </w:r>
      <w:r>
        <w:rPr>
          <w:rFonts w:hint="eastAsia" w:ascii="宋体" w:hAnsi="宋体"/>
          <w:sz w:val="24"/>
          <w:highlight w:val="none"/>
          <w:lang w:val="en-US" w:eastAsia="zh-CN"/>
        </w:rPr>
        <w:t>供应商需配备6名及以上具有电工作业操作证的技术人员。</w:t>
      </w:r>
    </w:p>
    <w:p>
      <w:pPr>
        <w:spacing w:line="480" w:lineRule="exact"/>
        <w:ind w:firstLine="465"/>
        <w:rPr>
          <w:rFonts w:ascii="宋体" w:hAnsi="宋体"/>
          <w:sz w:val="24"/>
          <w:highlight w:val="none"/>
        </w:rPr>
      </w:pPr>
      <w:r>
        <w:rPr>
          <w:rFonts w:hint="eastAsia" w:ascii="宋体" w:hAnsi="宋体"/>
          <w:sz w:val="24"/>
          <w:highlight w:val="none"/>
        </w:rPr>
        <w:t>3、服务要求</w:t>
      </w:r>
    </w:p>
    <w:p>
      <w:pPr>
        <w:spacing w:line="480" w:lineRule="exact"/>
        <w:ind w:firstLine="465"/>
        <w:rPr>
          <w:rFonts w:hint="default" w:ascii="宋体" w:hAnsi="宋体" w:eastAsia="宋体"/>
          <w:sz w:val="24"/>
          <w:lang w:val="en-US" w:eastAsia="zh-CN"/>
        </w:rPr>
      </w:pPr>
      <w:r>
        <w:rPr>
          <w:rFonts w:hint="eastAsia" w:ascii="宋体" w:hAnsi="宋体"/>
          <w:sz w:val="24"/>
          <w:highlight w:val="none"/>
        </w:rPr>
        <w:t>路灯管护实行包干</w:t>
      </w:r>
      <w:r>
        <w:rPr>
          <w:rFonts w:hint="eastAsia" w:ascii="宋体" w:hAnsi="宋体"/>
          <w:sz w:val="24"/>
          <w:highlight w:val="none"/>
          <w:lang w:eastAsia="zh-CN"/>
        </w:rPr>
        <w:t>价</w:t>
      </w:r>
      <w:r>
        <w:rPr>
          <w:rFonts w:hint="eastAsia" w:ascii="宋体" w:hAnsi="宋体"/>
          <w:sz w:val="24"/>
        </w:rPr>
        <w:t>，对路灯灯杆、电器、光源、电缆、配电箱、变压器等配套设施进行日常管护，维护材料由乙方承担，其中电缆管护费用已包含电缆故障修复及土建费用。如电缆被盗，电缆恢复费用由乙方自行承担，电缆由乙方提供。</w:t>
      </w:r>
    </w:p>
    <w:p>
      <w:pPr>
        <w:spacing w:line="480" w:lineRule="exact"/>
        <w:rPr>
          <w:rFonts w:ascii="宋体" w:hAnsi="宋体"/>
          <w:sz w:val="24"/>
        </w:rPr>
      </w:pPr>
      <w:r>
        <w:rPr>
          <w:rFonts w:hint="eastAsia" w:ascii="宋体" w:hAnsi="宋体"/>
          <w:sz w:val="24"/>
        </w:rPr>
        <w:t>四、商务要求：</w:t>
      </w:r>
    </w:p>
    <w:p>
      <w:pPr>
        <w:spacing w:line="480" w:lineRule="exact"/>
        <w:ind w:firstLine="480"/>
        <w:rPr>
          <w:rFonts w:ascii="宋体" w:hAnsi="宋体"/>
          <w:sz w:val="24"/>
        </w:rPr>
      </w:pPr>
      <w:r>
        <w:rPr>
          <w:rFonts w:hint="eastAsia" w:ascii="宋体" w:hAnsi="宋体"/>
          <w:sz w:val="24"/>
        </w:rPr>
        <w:t>1、验收标准和方法：由采购人组织。成交供应商与采购人应严格按照《财政部关于进一步加强政府采购需求和履约验收管理的指导意见》（财库〔2016〕205号）的要求进行验收，同时按国家国际规范及行业标准等相关法律法规、磋商文件的要求、成交供应商的响应文件及合同约定进行验收。</w:t>
      </w:r>
    </w:p>
    <w:p>
      <w:pPr>
        <w:spacing w:line="480" w:lineRule="exact"/>
        <w:ind w:firstLine="480"/>
        <w:rPr>
          <w:rFonts w:ascii="宋体" w:hAnsi="宋体"/>
          <w:sz w:val="24"/>
        </w:rPr>
      </w:pPr>
      <w:r>
        <w:rPr>
          <w:rFonts w:hint="eastAsia" w:ascii="宋体" w:hAnsi="宋体"/>
          <w:sz w:val="24"/>
        </w:rPr>
        <w:t>2、资金支付条件和方式：每月考核后，按季度进行支付。</w:t>
      </w:r>
    </w:p>
    <w:p>
      <w:pPr>
        <w:spacing w:line="480" w:lineRule="exact"/>
        <w:ind w:firstLine="480"/>
        <w:rPr>
          <w:rFonts w:ascii="宋体" w:hAnsi="宋体"/>
          <w:sz w:val="24"/>
        </w:rPr>
      </w:pPr>
      <w:r>
        <w:rPr>
          <w:rFonts w:hint="eastAsia" w:ascii="宋体" w:hAnsi="宋体"/>
          <w:sz w:val="24"/>
        </w:rPr>
        <w:t>3、考核实施办法：按都江堰市综合行政执法局相对应的考核实施办法进行考核。</w:t>
      </w:r>
    </w:p>
    <w:p>
      <w:pPr>
        <w:spacing w:line="480" w:lineRule="exact"/>
        <w:ind w:firstLine="480"/>
        <w:rPr>
          <w:rFonts w:ascii="宋体" w:hAnsi="宋体"/>
          <w:sz w:val="24"/>
        </w:rPr>
      </w:pPr>
      <w:r>
        <w:rPr>
          <w:rFonts w:hint="eastAsia" w:ascii="宋体" w:hAnsi="宋体"/>
          <w:sz w:val="24"/>
        </w:rPr>
        <w:t>4、其他需要说明的事项：若因政策变动，导致合同无法继续履行，甲乙双方可提前中止合同，且双方不承担违约责任。</w:t>
      </w:r>
    </w:p>
    <w:p>
      <w:pPr>
        <w:spacing w:line="480" w:lineRule="exact"/>
        <w:ind w:firstLine="480"/>
        <w:rPr>
          <w:rFonts w:ascii="宋体" w:hAnsi="宋体"/>
          <w:sz w:val="24"/>
        </w:rPr>
      </w:pPr>
      <w:r>
        <w:rPr>
          <w:rFonts w:hint="eastAsia" w:ascii="宋体"/>
          <w:b/>
          <w:bCs/>
          <w:sz w:val="24"/>
        </w:rPr>
        <w:t>★</w:t>
      </w:r>
      <w:r>
        <w:rPr>
          <w:rFonts w:hint="eastAsia" w:ascii="宋体" w:hAnsi="宋体"/>
          <w:sz w:val="24"/>
        </w:rPr>
        <w:t>5、</w:t>
      </w:r>
      <w:r>
        <w:rPr>
          <w:rFonts w:hint="eastAsia" w:ascii="宋体" w:hAnsi="宋体"/>
          <w:sz w:val="24"/>
          <w:lang w:eastAsia="zh-CN"/>
        </w:rPr>
        <w:t>供应商</w:t>
      </w:r>
      <w:r>
        <w:rPr>
          <w:rFonts w:hint="eastAsia" w:ascii="宋体" w:hAnsi="宋体"/>
          <w:sz w:val="24"/>
        </w:rPr>
        <w:t>应承诺其所报价格为完成本项目所有服务内容的全部包干报价（涉及道路大修的除外），在合同范围内，采购人将不会增加任何管护费用（提供承诺函原件，承诺函格式自拟）。</w:t>
      </w:r>
    </w:p>
    <w:p>
      <w:pPr>
        <w:spacing w:line="480" w:lineRule="exact"/>
        <w:ind w:firstLine="480"/>
        <w:rPr>
          <w:rFonts w:ascii="宋体" w:hAnsi="宋体"/>
          <w:sz w:val="24"/>
        </w:rPr>
      </w:pPr>
      <w:r>
        <w:rPr>
          <w:rFonts w:hint="eastAsia" w:ascii="宋体"/>
          <w:b/>
          <w:bCs/>
          <w:sz w:val="24"/>
        </w:rPr>
        <w:t>★</w:t>
      </w:r>
      <w:r>
        <w:rPr>
          <w:rFonts w:hint="eastAsia" w:ascii="宋体" w:hAnsi="宋体"/>
          <w:sz w:val="24"/>
        </w:rPr>
        <w:t>6、合同分包承诺：</w:t>
      </w:r>
      <w:r>
        <w:rPr>
          <w:rFonts w:hint="eastAsia" w:ascii="宋体" w:hAnsi="宋体"/>
          <w:sz w:val="24"/>
          <w:lang w:eastAsia="zh-CN"/>
        </w:rPr>
        <w:t>供应商</w:t>
      </w:r>
      <w:r>
        <w:rPr>
          <w:rFonts w:hint="eastAsia" w:ascii="宋体" w:hAnsi="宋体"/>
          <w:sz w:val="24"/>
        </w:rPr>
        <w:t>在履行合同过程中，可以独立完成本项目所涉及的所有服务内容，可以依法采取分包方式履行合同。但须承诺：如果要将本项目的非主体、非关键性工作（本项目的主体、关键性工作为：市政道路</w:t>
      </w:r>
      <w:r>
        <w:rPr>
          <w:rFonts w:hint="eastAsia" w:ascii="宋体" w:hAnsi="宋体"/>
          <w:sz w:val="24"/>
          <w:lang w:eastAsia="zh-CN"/>
        </w:rPr>
        <w:t>桥梁</w:t>
      </w:r>
      <w:r>
        <w:rPr>
          <w:rFonts w:hint="eastAsia" w:ascii="宋体" w:hAnsi="宋体"/>
          <w:sz w:val="24"/>
        </w:rPr>
        <w:t>管护部分）采取分包方式履行合同的，必须于分包合同签订前至少1个月以书面形式报告采购人，经采购人同意后，方可进行分包方式履行合同。同时，分包供应商履行的分包项目的服务标准及技术要求等，必须与中标的一致。采购合同实行分包履行的，中标人就采购项目和分包项目向采购人负责，分包供应商就分包项目承担责任</w:t>
      </w:r>
      <w:r>
        <w:rPr>
          <w:rFonts w:hint="eastAsia" w:ascii="宋体" w:hAnsi="宋体"/>
          <w:sz w:val="24"/>
          <w:lang w:eastAsia="zh-CN"/>
        </w:rPr>
        <w:t>。</w:t>
      </w:r>
      <w:r>
        <w:rPr>
          <w:rFonts w:hint="eastAsia" w:ascii="宋体" w:hAnsi="宋体"/>
          <w:sz w:val="24"/>
        </w:rPr>
        <w:t>其中，中小企业依据《政府采购促进中小企业发展暂行办法》（财库</w:t>
      </w:r>
      <w:r>
        <w:rPr>
          <w:rFonts w:hint="eastAsia" w:ascii="宋体" w:hAnsi="宋体"/>
          <w:sz w:val="24"/>
          <w:lang w:eastAsia="zh-CN"/>
        </w:rPr>
        <w:t>【</w:t>
      </w:r>
      <w:r>
        <w:rPr>
          <w:rFonts w:hint="eastAsia" w:ascii="宋体" w:hAnsi="宋体"/>
          <w:sz w:val="24"/>
        </w:rPr>
        <w:t>2020</w:t>
      </w:r>
      <w:r>
        <w:rPr>
          <w:rFonts w:hint="eastAsia" w:ascii="宋体" w:hAnsi="宋体"/>
          <w:sz w:val="24"/>
          <w:lang w:eastAsia="zh-CN"/>
        </w:rPr>
        <w:t>】</w:t>
      </w:r>
      <w:r>
        <w:rPr>
          <w:rFonts w:hint="eastAsia" w:ascii="宋体" w:hAnsi="宋体"/>
          <w:sz w:val="24"/>
        </w:rPr>
        <w:t>46号）规定的政策获取政府采购合同后，小型、微型企业不得分包或转包给大型、中型企业，中型企业不得分包或转包给大型企业（提供承诺函原件，承诺函格式自拟）。</w:t>
      </w:r>
    </w:p>
    <w:p>
      <w:pPr>
        <w:spacing w:line="480" w:lineRule="exact"/>
        <w:ind w:firstLine="480"/>
        <w:rPr>
          <w:rFonts w:ascii="宋体" w:hAnsi="宋体"/>
          <w:sz w:val="24"/>
        </w:rPr>
      </w:pPr>
      <w:r>
        <w:rPr>
          <w:rFonts w:hint="eastAsia" w:ascii="宋体"/>
          <w:b/>
          <w:bCs/>
          <w:sz w:val="24"/>
        </w:rPr>
        <w:t>★</w:t>
      </w:r>
      <w:r>
        <w:rPr>
          <w:rFonts w:hint="eastAsia" w:ascii="宋体" w:hAnsi="宋体"/>
          <w:sz w:val="24"/>
        </w:rPr>
        <w:t>7、安全事故责任承诺：</w:t>
      </w:r>
      <w:r>
        <w:rPr>
          <w:rFonts w:hint="eastAsia" w:ascii="宋体" w:hAnsi="宋体"/>
          <w:sz w:val="24"/>
          <w:lang w:eastAsia="zh-CN"/>
        </w:rPr>
        <w:t>供应商</w:t>
      </w:r>
      <w:r>
        <w:rPr>
          <w:rFonts w:hint="eastAsia" w:ascii="宋体" w:hAnsi="宋体"/>
          <w:sz w:val="24"/>
        </w:rPr>
        <w:t>应承诺在履行合同过程中，出现的任何安全事故均与采购人（含采购代理机构）无关（提供承诺函原件，承诺函格式自拟）。</w:t>
      </w:r>
    </w:p>
    <w:p>
      <w:pPr>
        <w:spacing w:line="480" w:lineRule="exact"/>
        <w:rPr>
          <w:rFonts w:ascii="宋体" w:hAnsi="宋体"/>
          <w:sz w:val="24"/>
        </w:rPr>
      </w:pPr>
      <w:r>
        <w:rPr>
          <w:rFonts w:hint="eastAsia" w:ascii="宋体" w:hAnsi="宋体"/>
          <w:sz w:val="24"/>
        </w:rPr>
        <w:t>五、其他未尽事项：</w:t>
      </w:r>
    </w:p>
    <w:p>
      <w:pPr>
        <w:spacing w:line="480" w:lineRule="exact"/>
        <w:rPr>
          <w:rFonts w:ascii="宋体" w:hAnsi="宋体"/>
          <w:sz w:val="24"/>
        </w:rPr>
      </w:pPr>
      <w:r>
        <w:rPr>
          <w:rFonts w:hint="eastAsia" w:ascii="宋体" w:hAnsi="宋体"/>
          <w:sz w:val="24"/>
        </w:rPr>
        <w:t xml:space="preserve">    以合同约定为准。</w:t>
      </w:r>
    </w:p>
    <w:p>
      <w:pPr>
        <w:pStyle w:val="7"/>
        <w:spacing w:line="400" w:lineRule="exact"/>
        <w:ind w:firstLine="422" w:firstLineChars="175"/>
        <w:rPr>
          <w:rFonts w:ascii="宋体"/>
          <w:b/>
          <w:bCs/>
          <w:sz w:val="24"/>
        </w:rPr>
      </w:pPr>
    </w:p>
    <w:p>
      <w:pPr>
        <w:pStyle w:val="7"/>
        <w:spacing w:line="400" w:lineRule="exact"/>
        <w:ind w:firstLine="482"/>
        <w:rPr>
          <w:rFonts w:ascii="宋体"/>
          <w:b/>
          <w:bCs/>
          <w:sz w:val="24"/>
        </w:rPr>
      </w:pPr>
      <w:r>
        <w:rPr>
          <w:rFonts w:hint="eastAsia" w:ascii="宋体"/>
          <w:b/>
          <w:bCs/>
          <w:sz w:val="24"/>
        </w:rPr>
        <w:t>注意：1、以上打★号的为本次招标项目的实质性要求，不允许有负偏离。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宋体"/>
          <w:b/>
          <w:bCs/>
          <w:sz w:val="24"/>
        </w:rPr>
        <w:t>2、以上技术参数及指标（或服务要求）中如涉及有品牌、型号等具有指向性的，仅作为参考使用，</w:t>
      </w:r>
      <w:r>
        <w:rPr>
          <w:rFonts w:hint="eastAsia" w:ascii="宋体"/>
          <w:b/>
          <w:bCs/>
          <w:sz w:val="24"/>
          <w:lang w:eastAsia="zh-CN"/>
        </w:rPr>
        <w:t>供应商</w:t>
      </w:r>
      <w:r>
        <w:rPr>
          <w:rFonts w:hint="eastAsia" w:ascii="宋体"/>
          <w:b/>
          <w:bCs/>
          <w:sz w:val="24"/>
        </w:rPr>
        <w:t>可提供同等的替代或者优于的其他产品（或服务）。</w:t>
      </w:r>
    </w:p>
    <w:p>
      <w:pPr>
        <w:bidi w:val="0"/>
        <w:jc w:val="left"/>
        <w:rPr>
          <w:rFonts w:hint="eastAsia" w:asciiTheme="minorHAnsi" w:hAnsiTheme="minorHAnsi" w:eastAsiaTheme="minorEastAsia" w:cstheme="minorBidi"/>
          <w:kern w:val="2"/>
          <w:sz w:val="21"/>
          <w:szCs w:val="24"/>
          <w:lang w:val="en-US" w:eastAsia="zh-CN" w:bidi="ar-SA"/>
        </w:rPr>
        <w:sectPr>
          <w:footerReference r:id="rId6" w:type="default"/>
          <w:pgSz w:w="11906" w:h="16838"/>
          <w:pgMar w:top="1440" w:right="1800" w:bottom="1440" w:left="1800" w:header="851" w:footer="992" w:gutter="0"/>
          <w:cols w:space="720" w:num="1"/>
          <w:docGrid w:type="lines" w:linePitch="312" w:charSpace="0"/>
        </w:sectPr>
      </w:pPr>
    </w:p>
    <w:p>
      <w:pPr>
        <w:spacing w:line="720" w:lineRule="auto"/>
        <w:jc w:val="center"/>
        <w:outlineLvl w:val="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第六章 响应文件格式</w:t>
      </w:r>
      <w:bookmarkEnd w:id="45"/>
      <w:bookmarkEnd w:id="46"/>
      <w:bookmarkEnd w:id="47"/>
      <w:bookmarkEnd w:id="48"/>
      <w:bookmarkEnd w:id="49"/>
      <w:bookmarkEnd w:id="50"/>
      <w:bookmarkEnd w:id="51"/>
    </w:p>
    <w:p>
      <w:pPr>
        <w:widowControl/>
        <w:numPr>
          <w:ilvl w:val="0"/>
          <w:numId w:val="3"/>
        </w:num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本章所制响应文件格式，除格式中明确将该格式作为实质性要求的，一</w:t>
      </w:r>
    </w:p>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律不具有强制性。</w:t>
      </w:r>
    </w:p>
    <w:p>
      <w:pPr>
        <w:widowControl/>
        <w:numPr>
          <w:ilvl w:val="0"/>
          <w:numId w:val="3"/>
        </w:num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本章所制响应文件格式有关表格中的备注栏，由供应商根据自身响应情</w:t>
      </w:r>
    </w:p>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况作解释性说明，不作为必填项。</w:t>
      </w:r>
    </w:p>
    <w:p>
      <w:pPr>
        <w:widowControl/>
        <w:numPr>
          <w:ilvl w:val="0"/>
          <w:numId w:val="3"/>
        </w:num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本章所制响应文件格式中需要填写的相关内容事项，可能会与本采购项</w:t>
      </w:r>
    </w:p>
    <w:p>
      <w:pPr>
        <w:widowControl/>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目无关，在不改变响应文件原义、不影响本项目采购需求的情况下，供应商可以不予填写，但应当注明。</w:t>
      </w:r>
    </w:p>
    <w:p>
      <w:pPr>
        <w:widowControl/>
        <w:spacing w:line="360" w:lineRule="auto"/>
        <w:jc w:val="center"/>
        <w:rPr>
          <w:rFonts w:ascii="仿宋" w:hAnsi="仿宋" w:eastAsia="仿宋" w:cs="仿宋"/>
          <w:b/>
          <w:color w:val="000000" w:themeColor="text1"/>
          <w:sz w:val="24"/>
          <w14:textFill>
            <w14:solidFill>
              <w14:schemeClr w14:val="tx1"/>
            </w14:solidFill>
          </w14:textFill>
        </w:rPr>
      </w:pP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widowControl/>
        <w:spacing w:line="360" w:lineRule="auto"/>
        <w:jc w:val="center"/>
        <w:textAlignment w:val="baseline"/>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p>
    <w:p>
      <w:pPr>
        <w:widowControl/>
        <w:spacing w:line="360" w:lineRule="auto"/>
        <w:jc w:val="center"/>
        <w:textAlignment w:val="baseline"/>
        <w:rPr>
          <w:rFonts w:ascii="仿宋" w:hAnsi="仿宋" w:eastAsia="仿宋" w:cs="仿宋"/>
          <w:b/>
          <w:color w:val="000000" w:themeColor="text1"/>
          <w:sz w:val="30"/>
          <w:szCs w:val="30"/>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4133850</wp:posOffset>
                </wp:positionH>
                <wp:positionV relativeFrom="paragraph">
                  <wp:posOffset>224790</wp:posOffset>
                </wp:positionV>
                <wp:extent cx="1152525" cy="311150"/>
                <wp:effectExtent l="5080" t="5080" r="4445" b="762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52525" cy="311150"/>
                        </a:xfrm>
                        <a:prstGeom prst="rect">
                          <a:avLst/>
                        </a:prstGeom>
                        <a:noFill/>
                        <a:ln w="9525">
                          <a:solidFill>
                            <a:srgbClr val="000000"/>
                          </a:solidFill>
                          <a:miter lim="800000"/>
                        </a:ln>
                        <a:effectLst/>
                      </wps:spPr>
                      <wps:txbx>
                        <w:txbxContent>
                          <w:p>
                            <w:pPr>
                              <w:widowControl/>
                              <w:jc w:val="center"/>
                              <w:textAlignment w:val="baseline"/>
                              <w:rPr>
                                <w:rFonts w:ascii="仿宋" w:hAnsi="仿宋" w:eastAsia="仿宋" w:cs="Times New Roman"/>
                                <w:b/>
                              </w:rPr>
                            </w:pPr>
                            <w:r>
                              <w:rPr>
                                <w:rFonts w:ascii="仿宋" w:hAnsi="仿宋" w:eastAsia="仿宋" w:cs="Times New Roman"/>
                                <w:b/>
                              </w:rPr>
                              <w:t>正本或副本</w:t>
                            </w:r>
                          </w:p>
                          <w:p>
                            <w:pPr>
                              <w:widowControl/>
                              <w:textAlignment w:val="baseline"/>
                              <w:rPr>
                                <w:rFonts w:ascii="Calibri" w:hAnsi="Calibri" w:eastAsia="宋体" w:cs="Times New Roman"/>
                              </w:rPr>
                            </w:pP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25.5pt;margin-top:17.7pt;height:24.5pt;width:90.75pt;z-index:251659264;mso-width-relative:page;mso-height-relative:page;" filled="f" stroked="t" coordsize="21600,21600" o:gfxdata="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RwlqtcAAAAJAQAADwAAAAAAAAABACAAAAAiAAAAZHJzL2Rvd25yZXYueG1sUEsB&#10;AhQAFAAAAAgAh07iQO/iAVcvAgAAawQAAA4AAAAAAAAAAQAgAAAAJgEAAGRycy9lMm9Eb2MueG1s&#10;UEsFBgAAAAAGAAYAWQEAAMcFAAAAAA==&#10;">
                <v:fill on="f" focussize="0,0"/>
                <v:stroke color="#000000" miterlimit="8" joinstyle="miter"/>
                <v:imagedata o:title=""/>
                <o:lock v:ext="edit" aspectratio="f"/>
                <v:textbox>
                  <w:txbxContent>
                    <w:p>
                      <w:pPr>
                        <w:widowControl/>
                        <w:jc w:val="center"/>
                        <w:textAlignment w:val="baseline"/>
                        <w:rPr>
                          <w:rFonts w:ascii="仿宋" w:hAnsi="仿宋" w:eastAsia="仿宋" w:cs="Times New Roman"/>
                          <w:b/>
                        </w:rPr>
                      </w:pPr>
                      <w:r>
                        <w:rPr>
                          <w:rFonts w:ascii="仿宋" w:hAnsi="仿宋" w:eastAsia="仿宋" w:cs="Times New Roman"/>
                          <w:b/>
                        </w:rPr>
                        <w:t>正本或副本</w:t>
                      </w:r>
                    </w:p>
                    <w:p>
                      <w:pPr>
                        <w:widowControl/>
                        <w:textAlignment w:val="baseline"/>
                        <w:rPr>
                          <w:rFonts w:ascii="Calibri" w:hAnsi="Calibri" w:eastAsia="宋体" w:cs="Times New Roman"/>
                        </w:rPr>
                      </w:pPr>
                    </w:p>
                  </w:txbxContent>
                </v:textbox>
              </v:shape>
            </w:pict>
          </mc:Fallback>
        </mc:AlternateContent>
      </w:r>
      <w:r>
        <w:rPr>
          <w:rFonts w:hint="eastAsia" w:ascii="仿宋" w:hAnsi="仿宋" w:eastAsia="仿宋" w:cs="仿宋"/>
          <w:b/>
          <w:color w:val="000000" w:themeColor="text1"/>
          <w:sz w:val="30"/>
          <w:szCs w:val="30"/>
          <w14:textFill>
            <w14:solidFill>
              <w14:schemeClr w14:val="tx1"/>
            </w14:solidFill>
          </w14:textFill>
        </w:rPr>
        <w:t>响应文件封面格式</w:t>
      </w:r>
    </w:p>
    <w:p>
      <w:pPr>
        <w:widowControl/>
        <w:spacing w:line="360" w:lineRule="auto"/>
        <w:jc w:val="center"/>
        <w:textAlignment w:val="baseline"/>
        <w:rPr>
          <w:rFonts w:ascii="仿宋" w:hAnsi="仿宋" w:eastAsia="仿宋" w:cs="仿宋"/>
          <w:b/>
          <w:color w:val="000000" w:themeColor="text1"/>
          <w:sz w:val="48"/>
          <w:szCs w:val="48"/>
          <w14:textFill>
            <w14:solidFill>
              <w14:schemeClr w14:val="tx1"/>
            </w14:solidFill>
          </w14:textFill>
        </w:rPr>
      </w:pPr>
    </w:p>
    <w:p>
      <w:pPr>
        <w:widowControl/>
        <w:spacing w:line="360" w:lineRule="auto"/>
        <w:jc w:val="center"/>
        <w:textAlignment w:val="baseline"/>
        <w:rPr>
          <w:rFonts w:ascii="仿宋" w:hAnsi="仿宋" w:eastAsia="仿宋" w:cs="仿宋"/>
          <w:b/>
          <w:color w:val="000000" w:themeColor="text1"/>
          <w:sz w:val="48"/>
          <w:szCs w:val="48"/>
          <w14:textFill>
            <w14:solidFill>
              <w14:schemeClr w14:val="tx1"/>
            </w14:solidFill>
          </w14:textFill>
        </w:rPr>
      </w:pPr>
    </w:p>
    <w:p>
      <w:pPr>
        <w:widowControl/>
        <w:spacing w:line="360" w:lineRule="auto"/>
        <w:jc w:val="center"/>
        <w:textAlignment w:val="baseline"/>
        <w:rPr>
          <w:rFonts w:ascii="仿宋" w:hAnsi="仿宋" w:eastAsia="仿宋" w:cs="仿宋"/>
          <w:b/>
          <w:color w:val="000000" w:themeColor="text1"/>
          <w:sz w:val="48"/>
          <w:szCs w:val="48"/>
          <w14:textFill>
            <w14:solidFill>
              <w14:schemeClr w14:val="tx1"/>
            </w14:solidFill>
          </w14:textFill>
        </w:rPr>
      </w:pPr>
    </w:p>
    <w:p>
      <w:pPr>
        <w:widowControl/>
        <w:spacing w:line="360" w:lineRule="auto"/>
        <w:jc w:val="center"/>
        <w:textAlignment w:val="baseline"/>
        <w:rPr>
          <w:rFonts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响 应 文 件</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（资格性响应文件/其他响应文件）</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24" w:firstLineChars="151"/>
        <w:textAlignment w:val="baseline"/>
        <w:rPr>
          <w:rFonts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项目名称：</w:t>
      </w:r>
    </w:p>
    <w:p>
      <w:pPr>
        <w:widowControl/>
        <w:spacing w:line="360" w:lineRule="auto"/>
        <w:ind w:firstLine="424" w:firstLineChars="151"/>
        <w:textAlignment w:val="baseline"/>
        <w:rPr>
          <w:rFonts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项目编号：</w:t>
      </w:r>
    </w:p>
    <w:p>
      <w:pPr>
        <w:widowControl/>
        <w:spacing w:line="360" w:lineRule="auto"/>
        <w:ind w:firstLine="424" w:firstLineChars="151"/>
        <w:textAlignment w:val="baseline"/>
        <w:rPr>
          <w:rFonts w:hint="default" w:ascii="仿宋" w:hAnsi="仿宋" w:eastAsia="仿宋" w:cs="仿宋"/>
          <w:b/>
          <w:color w:val="000000" w:themeColor="text1"/>
          <w:sz w:val="28"/>
          <w:szCs w:val="28"/>
          <w:u w:val="single"/>
          <w:lang w:val="en-US" w:eastAsia="zh-CN"/>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采购人：</w:t>
      </w:r>
      <w:r>
        <w:rPr>
          <w:rFonts w:hint="eastAsia" w:ascii="仿宋" w:hAnsi="仿宋" w:eastAsia="仿宋" w:cs="仿宋"/>
          <w:b/>
          <w:color w:val="000000" w:themeColor="text1"/>
          <w:sz w:val="28"/>
          <w:szCs w:val="28"/>
          <w:u w:val="single"/>
          <w:lang w:val="en-US" w:eastAsia="zh-CN"/>
          <w14:textFill>
            <w14:solidFill>
              <w14:schemeClr w14:val="tx1"/>
            </w14:solidFill>
          </w14:textFill>
        </w:rPr>
        <w:t>XXX</w:t>
      </w:r>
    </w:p>
    <w:p>
      <w:pPr>
        <w:widowControl/>
        <w:spacing w:line="360" w:lineRule="auto"/>
        <w:ind w:firstLine="424" w:firstLineChars="151"/>
        <w:textAlignment w:val="baseline"/>
        <w:rPr>
          <w:rFonts w:hint="default" w:ascii="仿宋" w:hAnsi="仿宋" w:eastAsia="仿宋" w:cs="仿宋"/>
          <w:b/>
          <w:color w:val="000000" w:themeColor="text1"/>
          <w:sz w:val="28"/>
          <w:szCs w:val="28"/>
          <w:u w:val="single"/>
          <w:lang w:val="en-US" w:eastAsia="zh-CN"/>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采购代理机构：</w:t>
      </w:r>
      <w:r>
        <w:rPr>
          <w:rFonts w:hint="eastAsia" w:ascii="仿宋" w:hAnsi="仿宋" w:eastAsia="仿宋" w:cs="仿宋"/>
          <w:b/>
          <w:color w:val="000000" w:themeColor="text1"/>
          <w:sz w:val="28"/>
          <w:szCs w:val="28"/>
          <w:u w:val="single"/>
          <w:lang w:val="en-US" w:eastAsia="zh-CN"/>
          <w14:textFill>
            <w14:solidFill>
              <w14:schemeClr w14:val="tx1"/>
            </w14:solidFill>
          </w14:textFill>
        </w:rPr>
        <w:t>XXX</w:t>
      </w:r>
    </w:p>
    <w:p>
      <w:pPr>
        <w:widowControl/>
        <w:spacing w:line="360" w:lineRule="auto"/>
        <w:ind w:firstLine="424" w:firstLineChars="151"/>
        <w:textAlignment w:val="baseline"/>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供应商全称： （盖单位公章）</w:t>
      </w:r>
    </w:p>
    <w:p>
      <w:pPr>
        <w:widowControl/>
        <w:spacing w:line="360" w:lineRule="auto"/>
        <w:ind w:firstLine="424" w:firstLineChars="151"/>
        <w:textAlignment w:val="baseline"/>
        <w:rPr>
          <w:rFonts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日期：</w:t>
      </w:r>
      <w:r>
        <w:rPr>
          <w:rFonts w:hint="eastAsia" w:ascii="仿宋" w:hAnsi="仿宋" w:eastAsia="仿宋" w:cs="仿宋"/>
          <w:b/>
          <w:color w:val="000000" w:themeColor="text1"/>
          <w:sz w:val="28"/>
          <w:szCs w:val="28"/>
          <w:u w:val="single"/>
          <w14:textFill>
            <w14:solidFill>
              <w14:schemeClr w14:val="tx1"/>
            </w14:solidFill>
          </w14:textFill>
        </w:rPr>
        <w:t>年 月 日</w:t>
      </w: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widowControl/>
        <w:jc w:val="center"/>
        <w:textAlignment w:val="baseline"/>
        <w:rPr>
          <w:rFonts w:ascii="仿宋" w:hAnsi="仿宋" w:eastAsia="仿宋" w:cs="仿宋"/>
          <w:b/>
          <w:color w:val="000000" w:themeColor="text1"/>
          <w:sz w:val="32"/>
          <w:szCs w:val="32"/>
          <w14:textFill>
            <w14:solidFill>
              <w14:schemeClr w14:val="tx1"/>
            </w14:solidFill>
          </w14:textFill>
        </w:r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一、响应函</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_____________（采购代理机构名称）：</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我方全面研究了“</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”项目（项目编号：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）磋商文件，决定参加贵单位组织的本项目磋商。我方授权</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（姓名、职务）代表我方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（供应商单位的名称）全权处理本项目磋商的有关事宜。</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一、我方自愿按照磋商文件规定的各项要求向采购人提供所需服务，总报价为</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w:t>
      </w:r>
      <w:r>
        <w:rPr>
          <w:rFonts w:hint="eastAsia" w:ascii="仿宋" w:hAnsi="仿宋" w:eastAsia="仿宋" w:cs="仿宋"/>
          <w:color w:val="000000" w:themeColor="text1"/>
          <w:sz w:val="24"/>
          <w:lang w:val="en-US" w:eastAsia="zh-CN"/>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二、一旦我方被确定成交，我方将严格履行政府采购合同规定的责任和义务。</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我方同意本磋商文件根据《四川省公共资源交易领域严重失信联合惩戒实施办法》（川发改信用规〔2019〕405号）和《关于对政府采购领域严重违法失信主体开展联合惩戒的合作备忘录》（发改财金〔2018〕1614号）对我方可能存在的失信行为进行的惩戒。</w:t>
      </w:r>
    </w:p>
    <w:p>
      <w:pPr>
        <w:widowControl/>
        <w:spacing w:line="360" w:lineRule="auto"/>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四、我方为本项目提交的响应文件正本壹份，副本贰份。</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五、我方同意本次磋商的响应文件有效期为</w:t>
      </w:r>
      <w:r>
        <w:rPr>
          <w:rFonts w:hint="eastAsia" w:ascii="仿宋" w:hAnsi="仿宋" w:eastAsia="仿宋" w:cs="仿宋"/>
          <w:color w:val="000000" w:themeColor="text1"/>
          <w:kern w:val="0"/>
          <w:sz w:val="24"/>
          <w:u w:val="single"/>
          <w14:textFill>
            <w14:solidFill>
              <w14:schemeClr w14:val="tx1"/>
            </w14:solidFill>
          </w14:textFill>
        </w:rPr>
        <w:t>递交磋商响应文件截止之日起</w:t>
      </w:r>
      <w:r>
        <w:rPr>
          <w:rFonts w:hint="eastAsia" w:ascii="仿宋" w:hAnsi="仿宋" w:eastAsia="仿宋" w:cs="仿宋"/>
          <w:color w:val="000000" w:themeColor="text1"/>
          <w:sz w:val="24"/>
          <w:u w:val="single"/>
          <w14:textFill>
            <w14:solidFill>
              <w14:schemeClr w14:val="tx1"/>
            </w14:solidFill>
          </w14:textFill>
        </w:rPr>
        <w:t>90</w:t>
      </w:r>
      <w:r>
        <w:rPr>
          <w:rFonts w:hint="eastAsia" w:ascii="仿宋" w:hAnsi="仿宋" w:eastAsia="仿宋" w:cs="仿宋"/>
          <w:color w:val="000000" w:themeColor="text1"/>
          <w:sz w:val="24"/>
          <w14:textFill>
            <w14:solidFill>
              <w14:schemeClr w14:val="tx1"/>
            </w14:solidFill>
          </w14:textFill>
        </w:rPr>
        <w:t>天。</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六、我方愿意提供贵单位可能另外要求的，与磋商有关的文件资料，并保证我方已提供和将要提供的文件资料是真实、准确的。</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供应商名称：XXXX（单位公章）</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法定代表人或授权代表（签字或加盖个人名章）：XXXX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通讯地址：XXXX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邮政编码：XXXX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联系电话：XXXX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真：XXXX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u w:val="single"/>
          <w14:textFill>
            <w14:solidFill>
              <w14:schemeClr w14:val="tx1"/>
            </w14:solidFill>
          </w14:textFill>
        </w:rPr>
        <w:t>XXXX</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XX</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XX</w:t>
      </w:r>
      <w:r>
        <w:rPr>
          <w:rFonts w:hint="eastAsia" w:ascii="仿宋" w:hAnsi="仿宋" w:eastAsia="仿宋" w:cs="仿宋"/>
          <w:color w:val="000000" w:themeColor="text1"/>
          <w:sz w:val="24"/>
          <w14:textFill>
            <w14:solidFill>
              <w14:schemeClr w14:val="tx1"/>
            </w14:solidFill>
          </w14:textFill>
        </w:rPr>
        <w:t>日</w:t>
      </w:r>
    </w:p>
    <w:p>
      <w:pPr>
        <w:spacing w:line="360" w:lineRule="auto"/>
        <w:rPr>
          <w:rFonts w:ascii="仿宋" w:hAnsi="仿宋" w:eastAsia="仿宋" w:cs="仿宋"/>
          <w:color w:val="000000" w:themeColor="text1"/>
          <w:sz w:val="24"/>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二、法定代表人/单位负责人身份证明书</w:t>
      </w:r>
    </w:p>
    <w:p>
      <w:pPr>
        <w:widowControl/>
        <w:tabs>
          <w:tab w:val="left" w:pos="6300"/>
        </w:tabs>
        <w:spacing w:line="360" w:lineRule="auto"/>
        <w:ind w:firstLine="573"/>
        <w:textAlignment w:val="baseline"/>
        <w:rPr>
          <w:rFonts w:ascii="仿宋" w:hAnsi="仿宋" w:eastAsia="仿宋" w:cs="仿宋"/>
          <w:color w:val="000000" w:themeColor="text1"/>
          <w:sz w:val="28"/>
          <w:u w:val="single"/>
          <w:lang w:val="zh-CN"/>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0" w:right="0" w:rightChars="0" w:firstLine="468" w:firstLineChars="200"/>
        <w:textAlignment w:val="auto"/>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供应商名称：</w:t>
      </w:r>
      <w:r>
        <w:rPr>
          <w:rFonts w:hint="eastAsia" w:ascii="仿宋" w:hAnsi="仿宋" w:eastAsia="仿宋" w:cs="仿宋"/>
          <w:b w:val="0"/>
          <w:bCs w:val="0"/>
          <w:spacing w:val="-3"/>
          <w:sz w:val="24"/>
          <w:szCs w:val="24"/>
          <w:u w:val="single"/>
          <w:lang w:val="en-US" w:eastAsia="zh-CN"/>
        </w:rPr>
        <w:t xml:space="preserve">                </w:t>
      </w:r>
      <w:r>
        <w:rPr>
          <w:rFonts w:hint="eastAsia" w:ascii="仿宋" w:hAnsi="仿宋" w:eastAsia="仿宋" w:cs="仿宋"/>
          <w:b w:val="0"/>
          <w:bCs w:val="0"/>
          <w:spacing w:val="-3"/>
          <w:sz w:val="24"/>
          <w:szCs w:val="24"/>
        </w:rPr>
        <w:t xml:space="preserve"> </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0" w:right="0" w:rightChars="0"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rPr>
        <w:t>单位性质：</w:t>
      </w:r>
      <w:r>
        <w:rPr>
          <w:rFonts w:hint="eastAsia" w:ascii="仿宋" w:hAnsi="仿宋" w:eastAsia="仿宋" w:cs="仿宋"/>
          <w:b w:val="0"/>
          <w:bCs w:val="0"/>
          <w:sz w:val="24"/>
          <w:szCs w:val="24"/>
          <w:u w:val="single"/>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0" w:right="0" w:rightChars="0"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rPr>
        <w:t>地址：</w:t>
      </w:r>
      <w:r>
        <w:rPr>
          <w:rFonts w:hint="eastAsia" w:ascii="仿宋" w:hAnsi="仿宋" w:eastAsia="仿宋" w:cs="仿宋"/>
          <w:b w:val="0"/>
          <w:bCs w:val="0"/>
          <w:sz w:val="24"/>
          <w:szCs w:val="24"/>
          <w:u w:val="single"/>
          <w:lang w:val="en-US" w:eastAsia="zh-CN"/>
        </w:rPr>
        <w:t xml:space="preserve">                   </w:t>
      </w:r>
    </w:p>
    <w:p>
      <w:pPr>
        <w:pStyle w:val="12"/>
        <w:keepNext w:val="0"/>
        <w:keepLines w:val="0"/>
        <w:pageBreakBefore w:val="0"/>
        <w:widowControl w:val="0"/>
        <w:tabs>
          <w:tab w:val="left" w:pos="2598"/>
          <w:tab w:val="left" w:pos="3438"/>
          <w:tab w:val="left" w:pos="4278"/>
        </w:tabs>
        <w:kinsoku/>
        <w:wordWrap/>
        <w:overflowPunct/>
        <w:topLinePunct w:val="0"/>
        <w:autoSpaceDE w:val="0"/>
        <w:autoSpaceDN w:val="0"/>
        <w:bidi w:val="0"/>
        <w:adjustRightInd/>
        <w:snapToGrid/>
        <w:spacing w:line="360" w:lineRule="auto"/>
        <w:ind w:left="0" w:right="0" w:rightChars="0" w:firstLine="480" w:firstLineChars="200"/>
        <w:textAlignment w:val="auto"/>
        <w:rPr>
          <w:rFonts w:hint="eastAsia" w:ascii="仿宋" w:hAnsi="仿宋" w:eastAsia="仿宋" w:cs="仿宋"/>
          <w:b w:val="0"/>
          <w:bCs w:val="0"/>
          <w:spacing w:val="-18"/>
          <w:sz w:val="24"/>
          <w:szCs w:val="24"/>
        </w:rPr>
      </w:pPr>
      <w:r>
        <w:rPr>
          <w:rFonts w:hint="eastAsia" w:ascii="仿宋" w:hAnsi="仿宋" w:eastAsia="仿宋" w:cs="仿宋"/>
          <w:b w:val="0"/>
          <w:bCs w:val="0"/>
          <w:sz w:val="24"/>
          <w:szCs w:val="24"/>
        </w:rPr>
        <w:t>成立时间：</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pacing w:val="-18"/>
          <w:sz w:val="24"/>
          <w:szCs w:val="24"/>
        </w:rPr>
        <w:t>日</w:t>
      </w:r>
    </w:p>
    <w:p>
      <w:pPr>
        <w:pStyle w:val="12"/>
        <w:keepNext w:val="0"/>
        <w:keepLines w:val="0"/>
        <w:pageBreakBefore w:val="0"/>
        <w:widowControl w:val="0"/>
        <w:tabs>
          <w:tab w:val="left" w:pos="2598"/>
          <w:tab w:val="left" w:pos="3438"/>
          <w:tab w:val="left" w:pos="4278"/>
        </w:tabs>
        <w:kinsoku/>
        <w:wordWrap/>
        <w:overflowPunct/>
        <w:topLinePunct w:val="0"/>
        <w:autoSpaceDE w:val="0"/>
        <w:autoSpaceDN w:val="0"/>
        <w:bidi w:val="0"/>
        <w:adjustRightInd/>
        <w:snapToGrid/>
        <w:spacing w:line="360" w:lineRule="auto"/>
        <w:ind w:left="0" w:right="0" w:rightChars="0"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rPr>
        <w:t>经营期限：</w:t>
      </w:r>
      <w:r>
        <w:rPr>
          <w:rFonts w:hint="eastAsia" w:ascii="仿宋" w:hAnsi="仿宋" w:eastAsia="仿宋" w:cs="仿宋"/>
          <w:b w:val="0"/>
          <w:bCs w:val="0"/>
          <w:sz w:val="24"/>
          <w:szCs w:val="24"/>
          <w:u w:val="single"/>
          <w:lang w:val="en-US" w:eastAsia="zh-CN"/>
        </w:rPr>
        <w:t xml:space="preserve">               </w:t>
      </w:r>
    </w:p>
    <w:p>
      <w:pPr>
        <w:pStyle w:val="12"/>
        <w:keepNext w:val="0"/>
        <w:keepLines w:val="0"/>
        <w:pageBreakBefore w:val="0"/>
        <w:widowControl w:val="0"/>
        <w:tabs>
          <w:tab w:val="left" w:pos="2598"/>
          <w:tab w:val="left" w:pos="3541"/>
          <w:tab w:val="left" w:pos="7847"/>
          <w:tab w:val="left" w:pos="9107"/>
        </w:tabs>
        <w:kinsoku/>
        <w:wordWrap/>
        <w:overflowPunct/>
        <w:topLinePunct w:val="0"/>
        <w:autoSpaceDE w:val="0"/>
        <w:autoSpaceDN w:val="0"/>
        <w:bidi w:val="0"/>
        <w:adjustRightInd/>
        <w:snapToGrid/>
        <w:spacing w:line="360" w:lineRule="auto"/>
        <w:ind w:right="0" w:rightChars="0" w:firstLine="480" w:firstLineChars="200"/>
        <w:textAlignment w:val="auto"/>
        <w:rPr>
          <w:rFonts w:hint="eastAsia" w:ascii="仿宋" w:hAnsi="仿宋" w:eastAsia="仿宋" w:cs="仿宋"/>
          <w:spacing w:val="-17"/>
          <w:sz w:val="24"/>
          <w:szCs w:val="24"/>
        </w:rPr>
      </w:pPr>
      <w:r>
        <w:rPr>
          <w:rFonts w:hint="eastAsia" w:ascii="仿宋" w:hAnsi="仿宋" w:eastAsia="仿宋" w:cs="仿宋"/>
          <w:b w:val="0"/>
          <w:bCs w:val="0"/>
          <w:sz w:val="24"/>
          <w:szCs w:val="24"/>
        </w:rPr>
        <w:t>姓名：</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系</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（供应商名称）的法定代表人（职务：</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电</w:t>
      </w:r>
      <w:r>
        <w:rPr>
          <w:rFonts w:hint="eastAsia" w:ascii="仿宋" w:hAnsi="仿宋" w:eastAsia="仿宋" w:cs="仿宋"/>
          <w:b w:val="0"/>
          <w:bCs w:val="0"/>
          <w:sz w:val="24"/>
          <w:szCs w:val="24"/>
        </w:rPr>
        <w:t>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w:t>
      </w:r>
      <w:r>
        <w:rPr>
          <w:rFonts w:hint="eastAsia" w:ascii="仿宋" w:hAnsi="仿宋" w:eastAsia="仿宋" w:cs="仿宋"/>
          <w:b w:val="0"/>
          <w:bCs w:val="0"/>
          <w:spacing w:val="-17"/>
          <w:sz w:val="24"/>
          <w:szCs w:val="24"/>
        </w:rPr>
        <w:t>。</w:t>
      </w:r>
    </w:p>
    <w:p>
      <w:pPr>
        <w:widowControl/>
        <w:tabs>
          <w:tab w:val="left" w:pos="6300"/>
        </w:tabs>
        <w:spacing w:line="360" w:lineRule="auto"/>
        <w:ind w:firstLine="573"/>
        <w:textAlignment w:val="baseline"/>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szCs w:val="24"/>
        </w:rPr>
        <w:t>特此证明。</w:t>
      </w:r>
    </w:p>
    <w:p>
      <w:pPr>
        <w:widowControl/>
        <w:tabs>
          <w:tab w:val="left" w:pos="6300"/>
        </w:tabs>
        <w:spacing w:line="360" w:lineRule="auto"/>
        <w:textAlignment w:val="baseline"/>
        <w:rPr>
          <w:rFonts w:ascii="仿宋" w:hAnsi="仿宋" w:eastAsia="仿宋" w:cs="仿宋"/>
          <w:color w:val="000000" w:themeColor="text1"/>
          <w:sz w:val="24"/>
          <w:lang w:val="zh-CN"/>
          <w14:textFill>
            <w14:solidFill>
              <w14:schemeClr w14:val="tx1"/>
            </w14:solidFill>
          </w14:textFill>
        </w:rPr>
      </w:pPr>
    </w:p>
    <w:p>
      <w:pPr>
        <w:widowControl/>
        <w:tabs>
          <w:tab w:val="left" w:pos="6300"/>
        </w:tabs>
        <w:spacing w:line="360" w:lineRule="auto"/>
        <w:textAlignment w:val="baseline"/>
        <w:rPr>
          <w:rFonts w:ascii="仿宋" w:hAnsi="仿宋" w:eastAsia="仿宋" w:cs="仿宋"/>
          <w:color w:val="000000" w:themeColor="text1"/>
          <w:sz w:val="24"/>
          <w:lang w:val="zh-CN"/>
          <w14:textFill>
            <w14:solidFill>
              <w14:schemeClr w14:val="tx1"/>
            </w14:solidFill>
          </w14:textFill>
        </w:rPr>
      </w:pPr>
    </w:p>
    <w:p>
      <w:pPr>
        <w:widowControl/>
        <w:tabs>
          <w:tab w:val="left" w:pos="6300"/>
        </w:tabs>
        <w:spacing w:line="360" w:lineRule="auto"/>
        <w:textAlignment w:val="baseline"/>
        <w:rPr>
          <w:rFonts w:ascii="仿宋" w:hAnsi="仿宋" w:eastAsia="仿宋" w:cs="仿宋"/>
          <w:color w:val="000000" w:themeColor="text1"/>
          <w:sz w:val="24"/>
          <w:lang w:val="zh-CN"/>
          <w14:textFill>
            <w14:solidFill>
              <w14:schemeClr w14:val="tx1"/>
            </w14:solidFill>
          </w14:textFill>
        </w:rPr>
      </w:pPr>
    </w:p>
    <w:p>
      <w:pPr>
        <w:widowControl/>
        <w:tabs>
          <w:tab w:val="left" w:pos="6300"/>
        </w:tabs>
        <w:spacing w:line="360" w:lineRule="auto"/>
        <w:textAlignment w:val="baseline"/>
        <w:rPr>
          <w:rFonts w:ascii="仿宋" w:hAnsi="仿宋" w:eastAsia="仿宋" w:cs="仿宋"/>
          <w:color w:val="000000" w:themeColor="text1"/>
          <w:sz w:val="24"/>
          <w:lang w:val="zh-CN"/>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供应商名称：</w:t>
      </w:r>
      <w:r>
        <w:rPr>
          <w:rFonts w:hint="eastAsia" w:ascii="仿宋" w:hAnsi="仿宋" w:eastAsia="仿宋" w:cs="仿宋"/>
          <w:color w:val="000000" w:themeColor="text1"/>
          <w:sz w:val="24"/>
          <w:u w:val="single"/>
          <w14:textFill>
            <w14:solidFill>
              <w14:schemeClr w14:val="tx1"/>
            </w14:solidFill>
          </w14:textFill>
        </w:rPr>
        <w:t>XXXXXXXX</w:t>
      </w:r>
      <w:r>
        <w:rPr>
          <w:rFonts w:hint="eastAsia" w:ascii="仿宋" w:hAnsi="仿宋" w:eastAsia="仿宋" w:cs="仿宋"/>
          <w:color w:val="000000" w:themeColor="text1"/>
          <w:sz w:val="24"/>
          <w:lang w:val="zh-CN"/>
          <w14:textFill>
            <w14:solidFill>
              <w14:schemeClr w14:val="tx1"/>
            </w14:solidFill>
          </w14:textFill>
        </w:rPr>
        <w:t>（加盖公章）</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u w:val="single"/>
          <w14:textFill>
            <w14:solidFill>
              <w14:schemeClr w14:val="tx1"/>
            </w14:solidFill>
          </w14:textFill>
        </w:rPr>
        <w:t>XXXX</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XX</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XX</w:t>
      </w:r>
      <w:r>
        <w:rPr>
          <w:rFonts w:hint="eastAsia" w:ascii="仿宋" w:hAnsi="仿宋" w:eastAsia="仿宋" w:cs="仿宋"/>
          <w:color w:val="000000" w:themeColor="text1"/>
          <w:sz w:val="24"/>
          <w14:textFill>
            <w14:solidFill>
              <w14:schemeClr w14:val="tx1"/>
            </w14:solidFill>
          </w14:textFill>
        </w:rPr>
        <w:t>日</w:t>
      </w:r>
    </w:p>
    <w:p>
      <w:pPr>
        <w:widowControl/>
        <w:tabs>
          <w:tab w:val="left" w:pos="6300"/>
        </w:tabs>
        <w:spacing w:line="360" w:lineRule="auto"/>
        <w:textAlignment w:val="baseline"/>
        <w:rPr>
          <w:rFonts w:ascii="仿宋" w:hAnsi="仿宋" w:eastAsia="仿宋" w:cs="仿宋"/>
          <w:b/>
          <w:color w:val="000000" w:themeColor="text1"/>
          <w:sz w:val="24"/>
          <w:u w:val="single"/>
          <w:lang w:val="zh-CN"/>
          <w14:textFill>
            <w14:solidFill>
              <w14:schemeClr w14:val="tx1"/>
            </w14:solidFill>
          </w14:textFill>
        </w:rPr>
      </w:pPr>
    </w:p>
    <w:p>
      <w:pPr>
        <w:ind w:left="2940" w:leftChars="1400"/>
        <w:textAlignment w:val="baseline"/>
        <w:rPr>
          <w:rFonts w:ascii="仿宋" w:hAnsi="仿宋" w:eastAsia="仿宋" w:cs="仿宋"/>
          <w:b/>
          <w:color w:val="000000" w:themeColor="text1"/>
          <w:sz w:val="24"/>
          <w:u w:val="single"/>
          <w:lang w:val="zh-CN"/>
          <w14:textFill>
            <w14:solidFill>
              <w14:schemeClr w14:val="tx1"/>
            </w14:solidFill>
          </w14:textFill>
        </w:rPr>
      </w:pPr>
    </w:p>
    <w:p>
      <w:pPr>
        <w:textAlignment w:val="baseline"/>
        <w:rPr>
          <w:rFonts w:ascii="仿宋" w:hAnsi="仿宋" w:eastAsia="仿宋" w:cs="仿宋"/>
          <w:color w:val="000000" w:themeColor="text1"/>
          <w:sz w:val="24"/>
          <w:lang w:val="zh-CN"/>
          <w14:textFill>
            <w14:solidFill>
              <w14:schemeClr w14:val="tx1"/>
            </w14:solidFill>
          </w14:textFill>
        </w:rPr>
      </w:pP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 xml:space="preserve">注：1、法定代表人/单位负责人直接参与磋商并签署响应文件时须提供此证明书； </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2、应附法定代表人/单位负责人身份证（正反面）复印件（提供身份证有困难的，也可提供户口本或军官证或护照等身份证明材料）；</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3、供应商为自然人的可不附此证明书，只须提供自然人身份证（正反面）复印件（提供身份证有困难的，也可提供户口本或军官证或护照等身份证明材料）；</w:t>
      </w:r>
    </w:p>
    <w:p>
      <w:pPr>
        <w:widowControl/>
        <w:spacing w:line="360" w:lineRule="auto"/>
        <w:ind w:firstLine="422" w:firstLineChars="200"/>
        <w:textAlignment w:val="baseline"/>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
          <w:szCs w:val="21"/>
        </w:rPr>
        <w:t>4、供应商为法人单位时提供“法定代表人证明书”，供应商为其他组织时提供“单位负责人证明书”（竞争性磋商文件提供的响应文件格式中法定代表人/单位负责人相应落款签字处“法定代表人签字”处可作相应调整，未调整的不影响</w:t>
      </w:r>
      <w:r>
        <w:rPr>
          <w:rFonts w:hint="eastAsia" w:ascii="仿宋" w:hAnsi="仿宋" w:eastAsia="仿宋" w:cs="仿宋"/>
          <w:b/>
          <w:szCs w:val="21"/>
          <w:lang w:eastAsia="zh-CN"/>
        </w:rPr>
        <w:t>响应</w:t>
      </w:r>
      <w:r>
        <w:rPr>
          <w:rFonts w:hint="eastAsia" w:ascii="仿宋" w:hAnsi="仿宋" w:eastAsia="仿宋" w:cs="仿宋"/>
          <w:b/>
          <w:szCs w:val="21"/>
        </w:rPr>
        <w:t>文件实质性内容，下同）。</w:t>
      </w:r>
    </w:p>
    <w:p>
      <w:pPr>
        <w:spacing w:line="360" w:lineRule="auto"/>
        <w:rPr>
          <w:rFonts w:ascii="仿宋" w:hAnsi="仿宋" w:eastAsia="仿宋" w:cs="仿宋"/>
          <w:color w:val="000000" w:themeColor="text1"/>
          <w:sz w:val="24"/>
          <w:lang w:val="zh-CN"/>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三、法定代表人/单位负责人授权书</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____________：(采购代理机构名称)</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本授权声明：___________（供应商名称）___________（法定代表人姓名、职务）授权_______________（被授权人姓名、职务）为我方 “____________”项目（项目编号</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）磋商活动的合法代表，以我方名义全权处理该项目有关磋商、签订合同以及执行合同等一切事宜。</w:t>
      </w:r>
    </w:p>
    <w:p>
      <w:pPr>
        <w:pStyle w:val="6"/>
        <w:ind w:firstLine="480" w:firstLineChars="200"/>
        <w:rPr>
          <w:rFonts w:eastAsia="仿宋"/>
          <w:color w:val="000000" w:themeColor="text1"/>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特此声明。</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法定代表人签字或者加盖个人名章：XXXX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授权代表签字：XXXX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供应商名称：XXXX（单位盖章）</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注： 1．应附法定代表人/单位负责人证明书、法定代表人/单位负责人和代理人的身份证（正反面）复印件时才能生效（提供身份证有困难的，也可提供户口本或军官证或护照等身份证明材料）；</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2. 非法定代表人/单位负责人直接参与投标并签署投标文件时须提供此授权书和“法定代表人/单位负责人证明书”；响应文件均由供应商法定代表人/单位负责人签字的,投标文件中可不提供此授权书。</w:t>
      </w:r>
    </w:p>
    <w:p>
      <w:pPr>
        <w:spacing w:line="360" w:lineRule="auto"/>
        <w:ind w:firstLine="320" w:firstLineChars="152"/>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szCs w:val="21"/>
        </w:rPr>
        <w:t>3. 供应商为法人单位时提供“法定代表人/单位负责人授权书”，供应商为其他组织时提供“单位负责人授权书”。</w:t>
      </w:r>
    </w:p>
    <w:p>
      <w:pPr>
        <w:widowControl/>
        <w:jc w:val="left"/>
        <w:textAlignment w:val="baseline"/>
        <w:rPr>
          <w:rFonts w:ascii="仿宋" w:hAnsi="仿宋" w:eastAsia="仿宋" w:cs="仿宋"/>
          <w:color w:val="000000" w:themeColor="text1"/>
          <w:sz w:val="24"/>
          <w14:textFill>
            <w14:solidFill>
              <w14:schemeClr w14:val="tx1"/>
            </w14:solidFill>
          </w14:textFill>
        </w:rPr>
      </w:pPr>
    </w:p>
    <w:p>
      <w:pPr>
        <w:ind w:left="2940"/>
        <w:rPr>
          <w:rFonts w:ascii="仿宋" w:hAnsi="仿宋" w:eastAsia="仿宋" w:cs="仿宋"/>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outlineLvl w:val="1"/>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w:t>
      </w:r>
      <w:r>
        <w:rPr>
          <w:rFonts w:hint="eastAsia" w:ascii="仿宋" w:hAnsi="仿宋" w:eastAsia="仿宋" w:cs="仿宋"/>
          <w:b/>
          <w:bCs/>
          <w:color w:val="000000" w:themeColor="text1"/>
          <w:sz w:val="32"/>
          <w:szCs w:val="32"/>
          <w:lang w:eastAsia="zh-CN"/>
          <w14:textFill>
            <w14:solidFill>
              <w14:schemeClr w14:val="tx1"/>
            </w14:solidFill>
          </w14:textFill>
        </w:rPr>
        <w:t>分项报价明细</w:t>
      </w:r>
      <w:r>
        <w:rPr>
          <w:rFonts w:hint="eastAsia" w:ascii="仿宋" w:hAnsi="仿宋" w:eastAsia="仿宋" w:cs="仿宋"/>
          <w:b/>
          <w:bCs/>
          <w:color w:val="000000" w:themeColor="text1"/>
          <w:sz w:val="32"/>
          <w:szCs w:val="32"/>
          <w14:textFill>
            <w14:solidFill>
              <w14:schemeClr w14:val="tx1"/>
            </w14:solidFill>
          </w14:textFill>
        </w:rPr>
        <w:t>表</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pStyle w:val="7"/>
        <w:tabs>
          <w:tab w:val="left" w:pos="7020"/>
        </w:tabs>
        <w:spacing w:line="360" w:lineRule="auto"/>
        <w:ind w:firstLine="0" w:firstLineChars="0"/>
        <w:rPr>
          <w:rFonts w:hint="eastAsia" w:ascii="仿宋" w:hAnsi="仿宋" w:eastAsia="仿宋" w:cs="仿宋"/>
          <w:kern w:val="0"/>
          <w:sz w:val="24"/>
        </w:rPr>
      </w:pPr>
      <w:r>
        <w:rPr>
          <w:rFonts w:hint="eastAsia" w:ascii="仿宋" w:hAnsi="仿宋" w:eastAsia="仿宋" w:cs="仿宋"/>
          <w:kern w:val="0"/>
          <w:sz w:val="24"/>
        </w:rPr>
        <w:t>项目名称：</w:t>
      </w:r>
    </w:p>
    <w:p>
      <w:pPr>
        <w:pStyle w:val="7"/>
        <w:tabs>
          <w:tab w:val="left" w:pos="7560"/>
        </w:tabs>
        <w:spacing w:line="360" w:lineRule="auto"/>
        <w:ind w:firstLine="0" w:firstLineChars="0"/>
        <w:rPr>
          <w:rFonts w:hint="eastAsia" w:ascii="宋体" w:hAnsi="宋体"/>
          <w:b/>
          <w:bCs/>
          <w:color w:val="000000"/>
          <w:sz w:val="24"/>
        </w:rPr>
      </w:pPr>
      <w:r>
        <w:rPr>
          <w:rFonts w:hint="eastAsia" w:ascii="仿宋" w:hAnsi="仿宋" w:eastAsia="仿宋" w:cs="仿宋"/>
          <w:kern w:val="0"/>
          <w:sz w:val="24"/>
        </w:rPr>
        <w:t>项目编号：</w:t>
      </w:r>
      <w:r>
        <w:rPr>
          <w:rFonts w:hint="eastAsia" w:ascii="宋体" w:hAnsi="宋体"/>
          <w:color w:val="000000"/>
          <w:sz w:val="24"/>
        </w:rPr>
        <w:t xml:space="preserve">                              </w:t>
      </w:r>
    </w:p>
    <w:tbl>
      <w:tblPr>
        <w:tblStyle w:val="2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899"/>
        <w:gridCol w:w="2261"/>
        <w:gridCol w:w="1763"/>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39" w:type="dxa"/>
            <w:vAlign w:val="center"/>
          </w:tcPr>
          <w:p>
            <w:pPr>
              <w:pStyle w:val="14"/>
              <w:spacing w:before="156" w:beforeLines="5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3899" w:type="dxa"/>
            <w:vAlign w:val="center"/>
          </w:tcPr>
          <w:p>
            <w:pPr>
              <w:pStyle w:val="14"/>
              <w:spacing w:before="156" w:beforeLines="5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服务内容</w:t>
            </w:r>
          </w:p>
        </w:tc>
        <w:tc>
          <w:tcPr>
            <w:tcW w:w="2261" w:type="dxa"/>
            <w:vAlign w:val="center"/>
          </w:tcPr>
          <w:p>
            <w:pPr>
              <w:pStyle w:val="14"/>
              <w:spacing w:before="156" w:beforeLines="5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单项价格（元/年）</w:t>
            </w:r>
          </w:p>
        </w:tc>
        <w:tc>
          <w:tcPr>
            <w:tcW w:w="1763" w:type="dxa"/>
            <w:vAlign w:val="center"/>
          </w:tcPr>
          <w:p>
            <w:pPr>
              <w:pStyle w:val="14"/>
              <w:spacing w:before="156" w:beforeLines="5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服务期限</w:t>
            </w:r>
          </w:p>
        </w:tc>
        <w:tc>
          <w:tcPr>
            <w:tcW w:w="776" w:type="dxa"/>
            <w:vAlign w:val="center"/>
          </w:tcPr>
          <w:p>
            <w:pPr>
              <w:pStyle w:val="14"/>
              <w:spacing w:before="156" w:beforeLines="5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9"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899" w:type="dxa"/>
            <w:vAlign w:val="center"/>
          </w:tcPr>
          <w:p>
            <w:pPr>
              <w:pStyle w:val="14"/>
              <w:spacing w:line="360" w:lineRule="auto"/>
              <w:jc w:val="center"/>
              <w:rPr>
                <w:rFonts w:hint="eastAsia" w:ascii="仿宋" w:hAnsi="仿宋" w:eastAsia="仿宋" w:cs="仿宋"/>
                <w:kern w:val="0"/>
                <w:sz w:val="24"/>
                <w:szCs w:val="24"/>
              </w:rPr>
            </w:pPr>
          </w:p>
        </w:tc>
        <w:tc>
          <w:tcPr>
            <w:tcW w:w="2261" w:type="dxa"/>
            <w:vAlign w:val="center"/>
          </w:tcPr>
          <w:p>
            <w:pPr>
              <w:pStyle w:val="14"/>
              <w:spacing w:line="360" w:lineRule="auto"/>
              <w:jc w:val="center"/>
              <w:rPr>
                <w:rFonts w:hint="eastAsia" w:ascii="仿宋" w:hAnsi="仿宋" w:eastAsia="仿宋" w:cs="仿宋"/>
                <w:kern w:val="0"/>
                <w:sz w:val="24"/>
                <w:szCs w:val="24"/>
              </w:rPr>
            </w:pPr>
          </w:p>
        </w:tc>
        <w:tc>
          <w:tcPr>
            <w:tcW w:w="1763" w:type="dxa"/>
            <w:vAlign w:val="center"/>
          </w:tcPr>
          <w:p>
            <w:pPr>
              <w:pStyle w:val="14"/>
              <w:spacing w:line="360" w:lineRule="auto"/>
              <w:jc w:val="center"/>
              <w:rPr>
                <w:rFonts w:hint="eastAsia" w:ascii="仿宋" w:hAnsi="仿宋" w:eastAsia="仿宋" w:cs="仿宋"/>
                <w:kern w:val="0"/>
                <w:sz w:val="24"/>
                <w:szCs w:val="24"/>
              </w:rPr>
            </w:pPr>
          </w:p>
        </w:tc>
        <w:tc>
          <w:tcPr>
            <w:tcW w:w="776" w:type="dxa"/>
            <w:vAlign w:val="center"/>
          </w:tcPr>
          <w:p>
            <w:pPr>
              <w:pStyle w:val="14"/>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9"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3899" w:type="dxa"/>
            <w:vAlign w:val="center"/>
          </w:tcPr>
          <w:p>
            <w:pPr>
              <w:pStyle w:val="14"/>
              <w:spacing w:line="360" w:lineRule="auto"/>
              <w:jc w:val="center"/>
              <w:rPr>
                <w:rFonts w:hint="eastAsia" w:ascii="仿宋" w:hAnsi="仿宋" w:eastAsia="仿宋" w:cs="仿宋"/>
                <w:kern w:val="0"/>
                <w:sz w:val="24"/>
                <w:szCs w:val="24"/>
              </w:rPr>
            </w:pPr>
          </w:p>
        </w:tc>
        <w:tc>
          <w:tcPr>
            <w:tcW w:w="2261" w:type="dxa"/>
            <w:vAlign w:val="center"/>
          </w:tcPr>
          <w:p>
            <w:pPr>
              <w:pStyle w:val="14"/>
              <w:spacing w:line="360" w:lineRule="auto"/>
              <w:jc w:val="center"/>
              <w:rPr>
                <w:rFonts w:hint="eastAsia" w:ascii="仿宋" w:hAnsi="仿宋" w:eastAsia="仿宋" w:cs="仿宋"/>
                <w:kern w:val="0"/>
                <w:sz w:val="24"/>
                <w:szCs w:val="24"/>
              </w:rPr>
            </w:pPr>
          </w:p>
        </w:tc>
        <w:tc>
          <w:tcPr>
            <w:tcW w:w="1763" w:type="dxa"/>
            <w:vAlign w:val="center"/>
          </w:tcPr>
          <w:p>
            <w:pPr>
              <w:pStyle w:val="14"/>
              <w:spacing w:line="360" w:lineRule="auto"/>
              <w:jc w:val="center"/>
              <w:rPr>
                <w:rFonts w:hint="eastAsia" w:ascii="仿宋" w:hAnsi="仿宋" w:eastAsia="仿宋" w:cs="仿宋"/>
                <w:kern w:val="0"/>
                <w:sz w:val="24"/>
                <w:szCs w:val="24"/>
              </w:rPr>
            </w:pPr>
          </w:p>
        </w:tc>
        <w:tc>
          <w:tcPr>
            <w:tcW w:w="776" w:type="dxa"/>
            <w:vAlign w:val="center"/>
          </w:tcPr>
          <w:p>
            <w:pPr>
              <w:pStyle w:val="14"/>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9"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3899" w:type="dxa"/>
            <w:vAlign w:val="center"/>
          </w:tcPr>
          <w:p>
            <w:pPr>
              <w:pStyle w:val="14"/>
              <w:spacing w:line="360" w:lineRule="auto"/>
              <w:jc w:val="center"/>
              <w:rPr>
                <w:rFonts w:hint="eastAsia" w:ascii="仿宋" w:hAnsi="仿宋" w:eastAsia="仿宋" w:cs="仿宋"/>
                <w:kern w:val="0"/>
                <w:sz w:val="24"/>
                <w:szCs w:val="24"/>
              </w:rPr>
            </w:pPr>
          </w:p>
        </w:tc>
        <w:tc>
          <w:tcPr>
            <w:tcW w:w="2261" w:type="dxa"/>
            <w:vAlign w:val="center"/>
          </w:tcPr>
          <w:p>
            <w:pPr>
              <w:pStyle w:val="14"/>
              <w:spacing w:line="360" w:lineRule="auto"/>
              <w:jc w:val="center"/>
              <w:rPr>
                <w:rFonts w:hint="eastAsia" w:ascii="仿宋" w:hAnsi="仿宋" w:eastAsia="仿宋" w:cs="仿宋"/>
                <w:kern w:val="0"/>
                <w:sz w:val="24"/>
                <w:szCs w:val="24"/>
              </w:rPr>
            </w:pPr>
          </w:p>
        </w:tc>
        <w:tc>
          <w:tcPr>
            <w:tcW w:w="1763" w:type="dxa"/>
            <w:vAlign w:val="center"/>
          </w:tcPr>
          <w:p>
            <w:pPr>
              <w:pStyle w:val="14"/>
              <w:spacing w:line="360" w:lineRule="auto"/>
              <w:jc w:val="center"/>
              <w:rPr>
                <w:rFonts w:hint="eastAsia" w:ascii="仿宋" w:hAnsi="仿宋" w:eastAsia="仿宋" w:cs="仿宋"/>
                <w:kern w:val="0"/>
                <w:sz w:val="24"/>
                <w:szCs w:val="24"/>
              </w:rPr>
            </w:pPr>
          </w:p>
        </w:tc>
        <w:tc>
          <w:tcPr>
            <w:tcW w:w="776" w:type="dxa"/>
            <w:vAlign w:val="center"/>
          </w:tcPr>
          <w:p>
            <w:pPr>
              <w:pStyle w:val="14"/>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9" w:type="dxa"/>
            <w:vAlign w:val="center"/>
          </w:tcPr>
          <w:p>
            <w:pPr>
              <w:pStyle w:val="14"/>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899" w:type="dxa"/>
            <w:vAlign w:val="center"/>
          </w:tcPr>
          <w:p>
            <w:pPr>
              <w:pStyle w:val="14"/>
              <w:spacing w:line="360" w:lineRule="auto"/>
              <w:jc w:val="center"/>
              <w:rPr>
                <w:rFonts w:hint="eastAsia" w:ascii="仿宋" w:hAnsi="仿宋" w:eastAsia="仿宋" w:cs="仿宋"/>
                <w:kern w:val="0"/>
                <w:sz w:val="24"/>
                <w:szCs w:val="24"/>
              </w:rPr>
            </w:pPr>
          </w:p>
        </w:tc>
        <w:tc>
          <w:tcPr>
            <w:tcW w:w="2261" w:type="dxa"/>
            <w:vAlign w:val="center"/>
          </w:tcPr>
          <w:p>
            <w:pPr>
              <w:pStyle w:val="14"/>
              <w:spacing w:line="360" w:lineRule="auto"/>
              <w:jc w:val="center"/>
              <w:rPr>
                <w:rFonts w:hint="eastAsia" w:ascii="仿宋" w:hAnsi="仿宋" w:eastAsia="仿宋" w:cs="仿宋"/>
                <w:kern w:val="0"/>
                <w:sz w:val="24"/>
                <w:szCs w:val="24"/>
              </w:rPr>
            </w:pPr>
          </w:p>
        </w:tc>
        <w:tc>
          <w:tcPr>
            <w:tcW w:w="1763" w:type="dxa"/>
            <w:vAlign w:val="center"/>
          </w:tcPr>
          <w:p>
            <w:pPr>
              <w:pStyle w:val="14"/>
              <w:spacing w:line="360" w:lineRule="auto"/>
              <w:jc w:val="center"/>
              <w:rPr>
                <w:rFonts w:hint="eastAsia" w:ascii="仿宋" w:hAnsi="仿宋" w:eastAsia="仿宋" w:cs="仿宋"/>
                <w:kern w:val="0"/>
                <w:sz w:val="24"/>
                <w:szCs w:val="24"/>
              </w:rPr>
            </w:pPr>
          </w:p>
        </w:tc>
        <w:tc>
          <w:tcPr>
            <w:tcW w:w="776" w:type="dxa"/>
            <w:vAlign w:val="center"/>
          </w:tcPr>
          <w:p>
            <w:pPr>
              <w:pStyle w:val="14"/>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9" w:type="dxa"/>
            <w:vAlign w:val="center"/>
          </w:tcPr>
          <w:p>
            <w:pPr>
              <w:pStyle w:val="14"/>
              <w:spacing w:line="360" w:lineRule="auto"/>
              <w:jc w:val="center"/>
              <w:rPr>
                <w:rFonts w:hint="eastAsia" w:ascii="仿宋" w:hAnsi="仿宋" w:eastAsia="仿宋" w:cs="仿宋"/>
                <w:kern w:val="0"/>
                <w:sz w:val="24"/>
                <w:szCs w:val="24"/>
              </w:rPr>
            </w:pPr>
          </w:p>
        </w:tc>
        <w:tc>
          <w:tcPr>
            <w:tcW w:w="3899" w:type="dxa"/>
            <w:vAlign w:val="center"/>
          </w:tcPr>
          <w:p>
            <w:pPr>
              <w:pStyle w:val="14"/>
              <w:spacing w:line="360" w:lineRule="auto"/>
              <w:jc w:val="center"/>
              <w:rPr>
                <w:rFonts w:hint="eastAsia" w:ascii="仿宋" w:hAnsi="仿宋" w:eastAsia="仿宋" w:cs="仿宋"/>
                <w:kern w:val="0"/>
                <w:sz w:val="24"/>
                <w:szCs w:val="24"/>
              </w:rPr>
            </w:pPr>
          </w:p>
        </w:tc>
        <w:tc>
          <w:tcPr>
            <w:tcW w:w="2261" w:type="dxa"/>
            <w:vAlign w:val="center"/>
          </w:tcPr>
          <w:p>
            <w:pPr>
              <w:pStyle w:val="14"/>
              <w:spacing w:line="360" w:lineRule="auto"/>
              <w:jc w:val="center"/>
              <w:rPr>
                <w:rFonts w:hint="eastAsia" w:ascii="仿宋" w:hAnsi="仿宋" w:eastAsia="仿宋" w:cs="仿宋"/>
                <w:kern w:val="0"/>
                <w:sz w:val="24"/>
                <w:szCs w:val="24"/>
              </w:rPr>
            </w:pPr>
          </w:p>
        </w:tc>
        <w:tc>
          <w:tcPr>
            <w:tcW w:w="1763" w:type="dxa"/>
            <w:vAlign w:val="center"/>
          </w:tcPr>
          <w:p>
            <w:pPr>
              <w:pStyle w:val="14"/>
              <w:spacing w:line="360" w:lineRule="auto"/>
              <w:jc w:val="center"/>
              <w:rPr>
                <w:rFonts w:hint="eastAsia" w:ascii="仿宋" w:hAnsi="仿宋" w:eastAsia="仿宋" w:cs="仿宋"/>
                <w:kern w:val="0"/>
                <w:sz w:val="24"/>
                <w:szCs w:val="24"/>
              </w:rPr>
            </w:pPr>
          </w:p>
        </w:tc>
        <w:tc>
          <w:tcPr>
            <w:tcW w:w="776" w:type="dxa"/>
            <w:vAlign w:val="center"/>
          </w:tcPr>
          <w:p>
            <w:pPr>
              <w:pStyle w:val="14"/>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9" w:type="dxa"/>
            <w:vAlign w:val="center"/>
          </w:tcPr>
          <w:p>
            <w:pPr>
              <w:pStyle w:val="14"/>
              <w:spacing w:line="360" w:lineRule="auto"/>
              <w:jc w:val="center"/>
              <w:rPr>
                <w:rFonts w:hint="eastAsia" w:ascii="仿宋" w:hAnsi="仿宋" w:eastAsia="仿宋" w:cs="仿宋"/>
                <w:kern w:val="0"/>
                <w:sz w:val="24"/>
                <w:szCs w:val="24"/>
              </w:rPr>
            </w:pPr>
          </w:p>
        </w:tc>
        <w:tc>
          <w:tcPr>
            <w:tcW w:w="3899" w:type="dxa"/>
            <w:vAlign w:val="center"/>
          </w:tcPr>
          <w:p>
            <w:pPr>
              <w:pStyle w:val="14"/>
              <w:spacing w:line="360" w:lineRule="auto"/>
              <w:jc w:val="center"/>
              <w:rPr>
                <w:rFonts w:hint="eastAsia" w:ascii="仿宋" w:hAnsi="仿宋" w:eastAsia="仿宋" w:cs="仿宋"/>
                <w:kern w:val="0"/>
                <w:sz w:val="24"/>
                <w:szCs w:val="24"/>
              </w:rPr>
            </w:pPr>
          </w:p>
        </w:tc>
        <w:tc>
          <w:tcPr>
            <w:tcW w:w="2261" w:type="dxa"/>
            <w:vAlign w:val="center"/>
          </w:tcPr>
          <w:p>
            <w:pPr>
              <w:pStyle w:val="14"/>
              <w:spacing w:line="360" w:lineRule="auto"/>
              <w:jc w:val="center"/>
              <w:rPr>
                <w:rFonts w:hint="eastAsia" w:ascii="仿宋" w:hAnsi="仿宋" w:eastAsia="仿宋" w:cs="仿宋"/>
                <w:kern w:val="0"/>
                <w:sz w:val="24"/>
                <w:szCs w:val="24"/>
              </w:rPr>
            </w:pPr>
          </w:p>
        </w:tc>
        <w:tc>
          <w:tcPr>
            <w:tcW w:w="1763" w:type="dxa"/>
            <w:vAlign w:val="center"/>
          </w:tcPr>
          <w:p>
            <w:pPr>
              <w:pStyle w:val="14"/>
              <w:spacing w:line="360" w:lineRule="auto"/>
              <w:jc w:val="center"/>
              <w:rPr>
                <w:rFonts w:hint="eastAsia" w:ascii="仿宋" w:hAnsi="仿宋" w:eastAsia="仿宋" w:cs="仿宋"/>
                <w:kern w:val="0"/>
                <w:sz w:val="24"/>
                <w:szCs w:val="24"/>
              </w:rPr>
            </w:pPr>
          </w:p>
        </w:tc>
        <w:tc>
          <w:tcPr>
            <w:tcW w:w="776" w:type="dxa"/>
            <w:vAlign w:val="center"/>
          </w:tcPr>
          <w:p>
            <w:pPr>
              <w:pStyle w:val="14"/>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9" w:type="dxa"/>
            <w:vAlign w:val="center"/>
          </w:tcPr>
          <w:p>
            <w:pPr>
              <w:pStyle w:val="14"/>
              <w:spacing w:line="360" w:lineRule="auto"/>
              <w:jc w:val="center"/>
              <w:rPr>
                <w:rFonts w:hint="eastAsia" w:ascii="仿宋" w:hAnsi="仿宋" w:eastAsia="仿宋" w:cs="仿宋"/>
                <w:kern w:val="0"/>
                <w:sz w:val="24"/>
                <w:szCs w:val="24"/>
              </w:rPr>
            </w:pPr>
          </w:p>
        </w:tc>
        <w:tc>
          <w:tcPr>
            <w:tcW w:w="3899" w:type="dxa"/>
            <w:vAlign w:val="center"/>
          </w:tcPr>
          <w:p>
            <w:pPr>
              <w:pStyle w:val="14"/>
              <w:spacing w:line="360" w:lineRule="auto"/>
              <w:jc w:val="center"/>
              <w:rPr>
                <w:rFonts w:hint="eastAsia" w:ascii="仿宋" w:hAnsi="仿宋" w:eastAsia="仿宋" w:cs="仿宋"/>
                <w:kern w:val="0"/>
                <w:sz w:val="24"/>
                <w:szCs w:val="24"/>
              </w:rPr>
            </w:pPr>
          </w:p>
        </w:tc>
        <w:tc>
          <w:tcPr>
            <w:tcW w:w="2261" w:type="dxa"/>
            <w:vAlign w:val="center"/>
          </w:tcPr>
          <w:p>
            <w:pPr>
              <w:pStyle w:val="14"/>
              <w:spacing w:line="360" w:lineRule="auto"/>
              <w:jc w:val="center"/>
              <w:rPr>
                <w:rFonts w:hint="eastAsia" w:ascii="仿宋" w:hAnsi="仿宋" w:eastAsia="仿宋" w:cs="仿宋"/>
                <w:kern w:val="0"/>
                <w:sz w:val="24"/>
                <w:szCs w:val="24"/>
              </w:rPr>
            </w:pPr>
          </w:p>
        </w:tc>
        <w:tc>
          <w:tcPr>
            <w:tcW w:w="1763" w:type="dxa"/>
            <w:vAlign w:val="center"/>
          </w:tcPr>
          <w:p>
            <w:pPr>
              <w:pStyle w:val="14"/>
              <w:spacing w:line="360" w:lineRule="auto"/>
              <w:jc w:val="center"/>
              <w:rPr>
                <w:rFonts w:hint="eastAsia" w:ascii="仿宋" w:hAnsi="仿宋" w:eastAsia="仿宋" w:cs="仿宋"/>
                <w:kern w:val="0"/>
                <w:sz w:val="24"/>
                <w:szCs w:val="24"/>
              </w:rPr>
            </w:pPr>
          </w:p>
        </w:tc>
        <w:tc>
          <w:tcPr>
            <w:tcW w:w="776" w:type="dxa"/>
            <w:vAlign w:val="center"/>
          </w:tcPr>
          <w:p>
            <w:pPr>
              <w:pStyle w:val="14"/>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9" w:type="dxa"/>
            <w:vAlign w:val="center"/>
          </w:tcPr>
          <w:p>
            <w:pPr>
              <w:pStyle w:val="14"/>
              <w:spacing w:line="360" w:lineRule="auto"/>
              <w:jc w:val="center"/>
              <w:rPr>
                <w:rFonts w:hint="eastAsia" w:ascii="仿宋" w:hAnsi="仿宋" w:eastAsia="仿宋" w:cs="仿宋"/>
                <w:kern w:val="0"/>
                <w:sz w:val="24"/>
                <w:szCs w:val="24"/>
              </w:rPr>
            </w:pPr>
          </w:p>
        </w:tc>
        <w:tc>
          <w:tcPr>
            <w:tcW w:w="3899" w:type="dxa"/>
            <w:vAlign w:val="center"/>
          </w:tcPr>
          <w:p>
            <w:pPr>
              <w:pStyle w:val="14"/>
              <w:spacing w:line="360" w:lineRule="auto"/>
              <w:jc w:val="center"/>
              <w:rPr>
                <w:rFonts w:hint="eastAsia" w:ascii="仿宋" w:hAnsi="仿宋" w:eastAsia="仿宋" w:cs="仿宋"/>
                <w:kern w:val="0"/>
                <w:sz w:val="24"/>
                <w:szCs w:val="24"/>
              </w:rPr>
            </w:pPr>
          </w:p>
        </w:tc>
        <w:tc>
          <w:tcPr>
            <w:tcW w:w="2261" w:type="dxa"/>
            <w:vAlign w:val="center"/>
          </w:tcPr>
          <w:p>
            <w:pPr>
              <w:pStyle w:val="14"/>
              <w:spacing w:line="360" w:lineRule="auto"/>
              <w:jc w:val="center"/>
              <w:rPr>
                <w:rFonts w:hint="eastAsia" w:ascii="仿宋" w:hAnsi="仿宋" w:eastAsia="仿宋" w:cs="仿宋"/>
                <w:kern w:val="0"/>
                <w:sz w:val="24"/>
                <w:szCs w:val="24"/>
              </w:rPr>
            </w:pPr>
          </w:p>
        </w:tc>
        <w:tc>
          <w:tcPr>
            <w:tcW w:w="1763" w:type="dxa"/>
            <w:vAlign w:val="center"/>
          </w:tcPr>
          <w:p>
            <w:pPr>
              <w:pStyle w:val="14"/>
              <w:spacing w:line="360" w:lineRule="auto"/>
              <w:jc w:val="center"/>
              <w:rPr>
                <w:rFonts w:hint="eastAsia" w:ascii="仿宋" w:hAnsi="仿宋" w:eastAsia="仿宋" w:cs="仿宋"/>
                <w:kern w:val="0"/>
                <w:sz w:val="24"/>
                <w:szCs w:val="24"/>
              </w:rPr>
            </w:pPr>
          </w:p>
        </w:tc>
        <w:tc>
          <w:tcPr>
            <w:tcW w:w="776" w:type="dxa"/>
            <w:vAlign w:val="center"/>
          </w:tcPr>
          <w:p>
            <w:pPr>
              <w:pStyle w:val="14"/>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9" w:type="dxa"/>
            <w:vAlign w:val="center"/>
          </w:tcPr>
          <w:p>
            <w:pPr>
              <w:pStyle w:val="14"/>
              <w:spacing w:line="360" w:lineRule="auto"/>
              <w:jc w:val="center"/>
              <w:rPr>
                <w:rFonts w:hint="eastAsia" w:ascii="仿宋" w:hAnsi="仿宋" w:eastAsia="仿宋" w:cs="仿宋"/>
                <w:kern w:val="0"/>
                <w:sz w:val="24"/>
                <w:szCs w:val="24"/>
              </w:rPr>
            </w:pPr>
          </w:p>
        </w:tc>
        <w:tc>
          <w:tcPr>
            <w:tcW w:w="3899" w:type="dxa"/>
            <w:vAlign w:val="center"/>
          </w:tcPr>
          <w:p>
            <w:pPr>
              <w:pStyle w:val="14"/>
              <w:spacing w:line="360" w:lineRule="auto"/>
              <w:jc w:val="center"/>
              <w:rPr>
                <w:rFonts w:hint="eastAsia" w:ascii="仿宋" w:hAnsi="仿宋" w:eastAsia="仿宋" w:cs="仿宋"/>
                <w:kern w:val="0"/>
                <w:sz w:val="24"/>
                <w:szCs w:val="24"/>
              </w:rPr>
            </w:pPr>
          </w:p>
        </w:tc>
        <w:tc>
          <w:tcPr>
            <w:tcW w:w="2261" w:type="dxa"/>
            <w:vAlign w:val="center"/>
          </w:tcPr>
          <w:p>
            <w:pPr>
              <w:pStyle w:val="14"/>
              <w:spacing w:line="360" w:lineRule="auto"/>
              <w:jc w:val="center"/>
              <w:rPr>
                <w:rFonts w:hint="eastAsia" w:ascii="仿宋" w:hAnsi="仿宋" w:eastAsia="仿宋" w:cs="仿宋"/>
                <w:kern w:val="0"/>
                <w:sz w:val="24"/>
                <w:szCs w:val="24"/>
              </w:rPr>
            </w:pPr>
          </w:p>
        </w:tc>
        <w:tc>
          <w:tcPr>
            <w:tcW w:w="1763" w:type="dxa"/>
            <w:vAlign w:val="center"/>
          </w:tcPr>
          <w:p>
            <w:pPr>
              <w:pStyle w:val="14"/>
              <w:spacing w:line="360" w:lineRule="auto"/>
              <w:jc w:val="center"/>
              <w:rPr>
                <w:rFonts w:hint="eastAsia" w:ascii="仿宋" w:hAnsi="仿宋" w:eastAsia="仿宋" w:cs="仿宋"/>
                <w:kern w:val="0"/>
                <w:sz w:val="24"/>
                <w:szCs w:val="24"/>
              </w:rPr>
            </w:pPr>
          </w:p>
        </w:tc>
        <w:tc>
          <w:tcPr>
            <w:tcW w:w="776" w:type="dxa"/>
            <w:vAlign w:val="center"/>
          </w:tcPr>
          <w:p>
            <w:pPr>
              <w:pStyle w:val="14"/>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738" w:type="dxa"/>
            <w:gridSpan w:val="2"/>
            <w:vAlign w:val="center"/>
          </w:tcPr>
          <w:p>
            <w:pPr>
              <w:pStyle w:val="14"/>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总价(元/年)</w:t>
            </w:r>
          </w:p>
        </w:tc>
        <w:tc>
          <w:tcPr>
            <w:tcW w:w="4800" w:type="dxa"/>
            <w:gridSpan w:val="3"/>
            <w:vAlign w:val="center"/>
          </w:tcPr>
          <w:p>
            <w:pPr>
              <w:pStyle w:val="14"/>
              <w:spacing w:line="360" w:lineRule="auto"/>
              <w:ind w:firstLine="480"/>
              <w:jc w:val="center"/>
              <w:rPr>
                <w:rFonts w:hint="eastAsia" w:ascii="仿宋" w:hAnsi="仿宋" w:eastAsia="仿宋" w:cs="仿宋"/>
                <w:kern w:val="0"/>
                <w:sz w:val="24"/>
                <w:szCs w:val="24"/>
              </w:rPr>
            </w:pPr>
          </w:p>
        </w:tc>
      </w:tr>
    </w:tbl>
    <w:p>
      <w:pPr>
        <w:spacing w:line="400" w:lineRule="exact"/>
        <w:rPr>
          <w:rFonts w:hint="eastAsia"/>
          <w:sz w:val="24"/>
        </w:rPr>
      </w:pPr>
    </w:p>
    <w:p>
      <w:pPr>
        <w:spacing w:line="360" w:lineRule="auto"/>
        <w:rPr>
          <w:rFonts w:hint="eastAsia" w:ascii="仿宋" w:hAnsi="仿宋" w:eastAsia="仿宋" w:cs="仿宋"/>
          <w:bCs/>
          <w:color w:val="000000"/>
          <w:sz w:val="24"/>
        </w:rPr>
      </w:pPr>
      <w:r>
        <w:rPr>
          <w:rFonts w:hint="eastAsia" w:ascii="仿宋" w:hAnsi="仿宋" w:eastAsia="仿宋" w:cs="仿宋"/>
          <w:sz w:val="24"/>
        </w:rPr>
        <w:t>注：1、</w:t>
      </w:r>
      <w:r>
        <w:rPr>
          <w:rFonts w:hint="eastAsia" w:ascii="仿宋" w:hAnsi="仿宋" w:eastAsia="仿宋" w:cs="仿宋"/>
          <w:sz w:val="24"/>
          <w:lang w:eastAsia="zh-CN"/>
        </w:rPr>
        <w:t>供应商</w:t>
      </w:r>
      <w:r>
        <w:rPr>
          <w:rFonts w:hint="eastAsia" w:ascii="仿宋" w:hAnsi="仿宋" w:eastAsia="仿宋" w:cs="仿宋"/>
          <w:sz w:val="24"/>
        </w:rPr>
        <w:t>应根据其报价的构成提供详细的分项</w:t>
      </w:r>
      <w:r>
        <w:rPr>
          <w:rFonts w:hint="eastAsia" w:ascii="仿宋" w:hAnsi="仿宋" w:eastAsia="仿宋" w:cs="仿宋"/>
          <w:sz w:val="24"/>
          <w:lang w:eastAsia="zh-CN"/>
        </w:rPr>
        <w:t>报价</w:t>
      </w:r>
      <w:r>
        <w:rPr>
          <w:rFonts w:hint="eastAsia" w:ascii="仿宋" w:hAnsi="仿宋" w:eastAsia="仿宋" w:cs="仿宋"/>
          <w:sz w:val="24"/>
        </w:rPr>
        <w:t>明细表，如表格不能满足需要，可自行制表填写。</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sz w:val="24"/>
        </w:rPr>
        <w:t xml:space="preserve">   </w:t>
      </w:r>
      <w:r>
        <w:rPr>
          <w:rFonts w:hint="eastAsia" w:ascii="仿宋" w:hAnsi="仿宋" w:eastAsia="仿宋" w:cs="仿宋"/>
          <w:bCs/>
          <w:color w:val="000000"/>
          <w:sz w:val="24"/>
        </w:rPr>
        <w:t xml:space="preserve"> 2、</w:t>
      </w:r>
      <w:r>
        <w:rPr>
          <w:rFonts w:hint="eastAsia" w:ascii="仿宋" w:hAnsi="仿宋" w:eastAsia="仿宋" w:cs="仿宋"/>
          <w:sz w:val="24"/>
        </w:rPr>
        <w:t>“</w:t>
      </w:r>
      <w:r>
        <w:rPr>
          <w:rFonts w:hint="eastAsia" w:ascii="仿宋" w:hAnsi="仿宋" w:eastAsia="仿宋" w:cs="仿宋"/>
          <w:bCs/>
          <w:sz w:val="24"/>
        </w:rPr>
        <w:t>分项报价明细表”各分项报价合计应当与“</w:t>
      </w:r>
      <w:r>
        <w:rPr>
          <w:rFonts w:hint="eastAsia" w:ascii="仿宋" w:hAnsi="仿宋" w:eastAsia="仿宋" w:cs="仿宋"/>
          <w:bCs/>
          <w:sz w:val="24"/>
          <w:lang w:eastAsia="zh-CN"/>
        </w:rPr>
        <w:t>响应函</w:t>
      </w:r>
      <w:r>
        <w:rPr>
          <w:rFonts w:hint="eastAsia" w:ascii="仿宋" w:hAnsi="仿宋" w:eastAsia="仿宋" w:cs="仿宋"/>
          <w:bCs/>
          <w:sz w:val="24"/>
        </w:rPr>
        <w:t>”报价合计相等。</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3、各</w:t>
      </w:r>
      <w:r>
        <w:rPr>
          <w:rFonts w:hint="eastAsia" w:ascii="仿宋" w:hAnsi="仿宋" w:eastAsia="仿宋" w:cs="仿宋"/>
          <w:color w:val="000000" w:themeColor="text1"/>
          <w:sz w:val="24"/>
          <w:lang w:eastAsia="zh-CN"/>
          <w14:textFill>
            <w14:solidFill>
              <w14:schemeClr w14:val="tx1"/>
            </w14:solidFill>
          </w14:textFill>
        </w:rPr>
        <w:t>项</w:t>
      </w:r>
      <w:r>
        <w:rPr>
          <w:rFonts w:hint="eastAsia" w:ascii="仿宋" w:hAnsi="仿宋" w:eastAsia="仿宋" w:cs="仿宋"/>
          <w:color w:val="000000" w:themeColor="text1"/>
          <w:sz w:val="24"/>
          <w14:textFill>
            <w14:solidFill>
              <w14:schemeClr w14:val="tx1"/>
            </w14:solidFill>
          </w14:textFill>
        </w:rPr>
        <w:t>价</w:t>
      </w:r>
      <w:r>
        <w:rPr>
          <w:rFonts w:hint="eastAsia" w:ascii="仿宋" w:hAnsi="仿宋" w:eastAsia="仿宋" w:cs="仿宋"/>
          <w:color w:val="000000" w:themeColor="text1"/>
          <w:sz w:val="24"/>
          <w:lang w:eastAsia="zh-CN"/>
          <w14:textFill>
            <w14:solidFill>
              <w14:schemeClr w14:val="tx1"/>
            </w14:solidFill>
          </w14:textFill>
        </w:rPr>
        <w:t>格</w:t>
      </w:r>
      <w:r>
        <w:rPr>
          <w:rFonts w:hint="eastAsia" w:ascii="仿宋" w:hAnsi="仿宋" w:eastAsia="仿宋" w:cs="仿宋"/>
          <w:color w:val="000000" w:themeColor="text1"/>
          <w:sz w:val="24"/>
          <w14:textFill>
            <w14:solidFill>
              <w14:schemeClr w14:val="tx1"/>
            </w14:solidFill>
          </w14:textFill>
        </w:rPr>
        <w:t>不得低于成本报价，报价不得高于所对应的限价；最终价格有下浮的，各</w:t>
      </w:r>
      <w:r>
        <w:rPr>
          <w:rFonts w:hint="eastAsia" w:ascii="仿宋" w:hAnsi="仿宋" w:eastAsia="仿宋" w:cs="仿宋"/>
          <w:color w:val="000000" w:themeColor="text1"/>
          <w:sz w:val="24"/>
          <w:lang w:eastAsia="zh-CN"/>
          <w14:textFill>
            <w14:solidFill>
              <w14:schemeClr w14:val="tx1"/>
            </w14:solidFill>
          </w14:textFill>
        </w:rPr>
        <w:t>项</w:t>
      </w:r>
      <w:r>
        <w:rPr>
          <w:rFonts w:hint="eastAsia" w:ascii="仿宋" w:hAnsi="仿宋" w:eastAsia="仿宋" w:cs="仿宋"/>
          <w:color w:val="000000" w:themeColor="text1"/>
          <w:sz w:val="24"/>
          <w14:textFill>
            <w14:solidFill>
              <w14:schemeClr w14:val="tx1"/>
            </w14:solidFill>
          </w14:textFill>
        </w:rPr>
        <w:t>价</w:t>
      </w:r>
      <w:r>
        <w:rPr>
          <w:rFonts w:hint="eastAsia" w:ascii="仿宋" w:hAnsi="仿宋" w:eastAsia="仿宋" w:cs="仿宋"/>
          <w:color w:val="000000" w:themeColor="text1"/>
          <w:sz w:val="24"/>
          <w:lang w:eastAsia="zh-CN"/>
          <w14:textFill>
            <w14:solidFill>
              <w14:schemeClr w14:val="tx1"/>
            </w14:solidFill>
          </w14:textFill>
        </w:rPr>
        <w:t>格</w:t>
      </w:r>
      <w:r>
        <w:rPr>
          <w:rFonts w:hint="eastAsia" w:ascii="仿宋" w:hAnsi="仿宋" w:eastAsia="仿宋" w:cs="仿宋"/>
          <w:color w:val="000000" w:themeColor="text1"/>
          <w:sz w:val="24"/>
          <w14:textFill>
            <w14:solidFill>
              <w14:schemeClr w14:val="tx1"/>
            </w14:solidFill>
          </w14:textFill>
        </w:rPr>
        <w:t>应按下浮比例自动调整。</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供应商名称：XXXX（单位公章）</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法定代表人或授权代表（签字或加盖个人名章）：XXXX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磋商日期：XXXX</w:t>
      </w:r>
    </w:p>
    <w:p>
      <w:pPr>
        <w:spacing w:line="360" w:lineRule="atLeast"/>
        <w:jc w:val="left"/>
        <w:rPr>
          <w:rFonts w:ascii="仿宋" w:hAnsi="仿宋" w:eastAsia="仿宋" w:cs="仿宋"/>
          <w:color w:val="000000" w:themeColor="text1"/>
          <w:sz w:val="24"/>
          <w14:textFill>
            <w14:solidFill>
              <w14:schemeClr w14:val="tx1"/>
            </w14:solidFill>
          </w14:textFill>
        </w:rPr>
      </w:pPr>
    </w:p>
    <w:p>
      <w:pPr>
        <w:pStyle w:val="27"/>
        <w:rPr>
          <w:rFonts w:ascii="仿宋" w:hAnsi="仿宋" w:eastAsia="仿宋" w:cs="仿宋"/>
          <w:color w:val="000000" w:themeColor="text1"/>
          <w14:textFill>
            <w14:solidFill>
              <w14:schemeClr w14:val="tx1"/>
            </w14:solidFill>
          </w14:textFill>
        </w:rPr>
      </w:pPr>
    </w:p>
    <w:p>
      <w:pPr>
        <w:pStyle w:val="27"/>
        <w:rPr>
          <w:rFonts w:ascii="仿宋" w:hAnsi="仿宋" w:eastAsia="仿宋" w:cs="仿宋"/>
          <w:color w:val="000000" w:themeColor="text1"/>
          <w14:textFill>
            <w14:solidFill>
              <w14:schemeClr w14:val="tx1"/>
            </w14:solidFill>
          </w14:textFill>
        </w:rPr>
      </w:pPr>
    </w:p>
    <w:p>
      <w:pPr>
        <w:pStyle w:val="27"/>
        <w:rPr>
          <w:rFonts w:ascii="仿宋" w:hAnsi="仿宋" w:eastAsia="仿宋" w:cs="仿宋"/>
          <w:color w:val="000000" w:themeColor="text1"/>
          <w14:textFill>
            <w14:solidFill>
              <w14:schemeClr w14:val="tx1"/>
            </w14:solidFill>
          </w14:textFill>
        </w:rPr>
        <w:sectPr>
          <w:pgSz w:w="11907" w:h="16840"/>
          <w:pgMar w:top="1440" w:right="1474" w:bottom="1440" w:left="1474" w:header="851" w:footer="992" w:gutter="0"/>
          <w:cols w:space="720" w:num="1"/>
          <w:docGrid w:linePitch="312" w:charSpace="0"/>
        </w:sectPr>
      </w:pP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五、商务应答表</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项目编号：</w:t>
      </w:r>
    </w:p>
    <w:tbl>
      <w:tblPr>
        <w:tblStyle w:val="23"/>
        <w:tblW w:w="894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3315"/>
        <w:gridCol w:w="2236"/>
        <w:gridCol w:w="2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磋商文件条目号</w:t>
            </w: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磋商文件的要求</w:t>
            </w: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响应文件的应答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bl>
    <w:p>
      <w:pPr>
        <w:widowControl/>
        <w:spacing w:line="360" w:lineRule="auto"/>
        <w:textAlignment w:val="baseline"/>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注：只填写响应文件中与磋商文件有偏离（包括正偏离和负偏离）的内容，响应文件中商务响应与磋商文件要求完全一致的，不用在此表中列出，但此表格式需留存视为响应。</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供应商名称：XXXX（单位公章）</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法定代表人或授权代表（签字或加盖个人名章）：XXXX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磋商日期：XXXX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六、技术</w:t>
      </w:r>
      <w:r>
        <w:rPr>
          <w:rFonts w:hint="eastAsia" w:ascii="仿宋" w:hAnsi="仿宋" w:eastAsia="仿宋" w:cs="仿宋"/>
          <w:b/>
          <w:bCs/>
          <w:color w:val="000000" w:themeColor="text1"/>
          <w:sz w:val="32"/>
          <w:szCs w:val="32"/>
          <w:lang w:eastAsia="zh-CN"/>
          <w14:textFill>
            <w14:solidFill>
              <w14:schemeClr w14:val="tx1"/>
            </w14:solidFill>
          </w14:textFill>
        </w:rPr>
        <w:t>、服务</w:t>
      </w:r>
      <w:r>
        <w:rPr>
          <w:rFonts w:hint="eastAsia" w:ascii="仿宋" w:hAnsi="仿宋" w:eastAsia="仿宋" w:cs="仿宋"/>
          <w:b/>
          <w:bCs/>
          <w:color w:val="000000" w:themeColor="text1"/>
          <w:sz w:val="32"/>
          <w:szCs w:val="32"/>
          <w14:textFill>
            <w14:solidFill>
              <w14:schemeClr w14:val="tx1"/>
            </w14:solidFill>
          </w14:textFill>
        </w:rPr>
        <w:t>应答表</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项目编号：</w:t>
      </w:r>
    </w:p>
    <w:tbl>
      <w:tblPr>
        <w:tblStyle w:val="23"/>
        <w:tblW w:w="88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558"/>
        <w:gridCol w:w="2202"/>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3"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35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磋商文件条目号</w:t>
            </w:r>
          </w:p>
        </w:tc>
        <w:tc>
          <w:tcPr>
            <w:tcW w:w="2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磋商文件要求</w:t>
            </w:r>
          </w:p>
        </w:tc>
        <w:tc>
          <w:tcPr>
            <w:tcW w:w="2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响应文件的应答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35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35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35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22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bl>
    <w:p>
      <w:pPr>
        <w:widowControl/>
        <w:spacing w:line="360" w:lineRule="auto"/>
        <w:textAlignment w:val="baseline"/>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注：只填写响应文件中与磋商文件有偏离（包括正偏离和负偏离）的内容，响应文件中服务响应与磋商文件要求完全一致的，不用在此表中列出，但此表格式需留存视为响应。</w:t>
      </w:r>
    </w:p>
    <w:p>
      <w:pPr>
        <w:widowControl/>
        <w:spacing w:line="440" w:lineRule="exact"/>
        <w:jc w:val="left"/>
        <w:textAlignment w:val="baseline"/>
        <w:rPr>
          <w:rFonts w:ascii="仿宋" w:hAnsi="仿宋" w:eastAsia="仿宋" w:cs="仿宋"/>
          <w:b/>
          <w:bCs/>
          <w:color w:val="000000" w:themeColor="text1"/>
          <w:sz w:val="24"/>
          <w14:textFill>
            <w14:solidFill>
              <w14:schemeClr w14:val="tx1"/>
            </w14:solidFill>
          </w14:textFill>
        </w:rPr>
      </w:pPr>
    </w:p>
    <w:p>
      <w:pPr>
        <w:pStyle w:val="6"/>
        <w:rPr>
          <w:color w:val="000000" w:themeColor="text1"/>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供应商名称：XXXX（单位公章）</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法定代表人或授权代表（签字或加盖个人名章）：XXXX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磋商日期：XXXX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七、供应商基本情况表</w:t>
      </w:r>
    </w:p>
    <w:tbl>
      <w:tblPr>
        <w:tblStyle w:val="23"/>
        <w:tblW w:w="8522"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516"/>
        <w:gridCol w:w="978"/>
        <w:gridCol w:w="1215"/>
        <w:gridCol w:w="1248"/>
        <w:gridCol w:w="8"/>
        <w:gridCol w:w="1318"/>
        <w:gridCol w:w="160"/>
        <w:gridCol w:w="1012"/>
        <w:gridCol w:w="1067"/>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516" w:type="dxa"/>
            <w:tcBorders>
              <w:top w:val="double" w:color="000000" w:sz="4"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w:t>
            </w:r>
          </w:p>
        </w:tc>
        <w:tc>
          <w:tcPr>
            <w:tcW w:w="7006" w:type="dxa"/>
            <w:gridSpan w:val="8"/>
            <w:tcBorders>
              <w:top w:val="double" w:color="000000" w:sz="4"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注册地址</w:t>
            </w:r>
          </w:p>
        </w:tc>
        <w:tc>
          <w:tcPr>
            <w:tcW w:w="3449" w:type="dxa"/>
            <w:gridSpan w:val="4"/>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邮政编码</w:t>
            </w:r>
          </w:p>
        </w:tc>
        <w:tc>
          <w:tcPr>
            <w:tcW w:w="2239" w:type="dxa"/>
            <w:gridSpan w:val="3"/>
            <w:tcBorders>
              <w:top w:val="single" w:color="000000" w:sz="6"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vMerge w:val="restart"/>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联系方式</w:t>
            </w:r>
          </w:p>
        </w:tc>
        <w:tc>
          <w:tcPr>
            <w:tcW w:w="978"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p>
        </w:tc>
        <w:tc>
          <w:tcPr>
            <w:tcW w:w="246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32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电话</w:t>
            </w:r>
          </w:p>
        </w:tc>
        <w:tc>
          <w:tcPr>
            <w:tcW w:w="2239" w:type="dxa"/>
            <w:gridSpan w:val="3"/>
            <w:tcBorders>
              <w:top w:val="single" w:color="000000" w:sz="6"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148" w:hRule="atLeast"/>
          <w:jc w:val="center"/>
        </w:trPr>
        <w:tc>
          <w:tcPr>
            <w:tcW w:w="1516" w:type="dxa"/>
            <w:vMerge w:val="continue"/>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978"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传真</w:t>
            </w:r>
          </w:p>
        </w:tc>
        <w:tc>
          <w:tcPr>
            <w:tcW w:w="246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32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网址</w:t>
            </w:r>
          </w:p>
        </w:tc>
        <w:tc>
          <w:tcPr>
            <w:tcW w:w="2239" w:type="dxa"/>
            <w:gridSpan w:val="3"/>
            <w:tcBorders>
              <w:top w:val="single" w:color="000000" w:sz="6"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单位性质</w:t>
            </w:r>
          </w:p>
        </w:tc>
        <w:tc>
          <w:tcPr>
            <w:tcW w:w="7006" w:type="dxa"/>
            <w:gridSpan w:val="8"/>
            <w:tcBorders>
              <w:top w:val="single" w:color="000000" w:sz="6"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法定代表人</w:t>
            </w:r>
          </w:p>
        </w:tc>
        <w:tc>
          <w:tcPr>
            <w:tcW w:w="978"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姓名</w:t>
            </w:r>
          </w:p>
        </w:tc>
        <w:tc>
          <w:tcPr>
            <w:tcW w:w="1215"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248"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技术职称</w:t>
            </w:r>
          </w:p>
        </w:tc>
        <w:tc>
          <w:tcPr>
            <w:tcW w:w="132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17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电话</w:t>
            </w:r>
          </w:p>
        </w:tc>
        <w:tc>
          <w:tcPr>
            <w:tcW w:w="1067" w:type="dxa"/>
            <w:tcBorders>
              <w:top w:val="single" w:color="000000" w:sz="6"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bCs/>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12" w:hRule="atLeast"/>
          <w:jc w:val="center"/>
        </w:trPr>
        <w:tc>
          <w:tcPr>
            <w:tcW w:w="1516" w:type="dxa"/>
            <w:tcBorders>
              <w:top w:val="single" w:color="000000" w:sz="6" w:space="0"/>
              <w:left w:val="double" w:color="000000" w:sz="4" w:space="0"/>
              <w:bottom w:val="single" w:color="000000" w:sz="4"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技术负责人</w:t>
            </w:r>
          </w:p>
        </w:tc>
        <w:tc>
          <w:tcPr>
            <w:tcW w:w="978" w:type="dxa"/>
            <w:tcBorders>
              <w:top w:val="single" w:color="000000" w:sz="6" w:space="0"/>
              <w:left w:val="single" w:color="000000" w:sz="6" w:space="0"/>
              <w:bottom w:val="single" w:color="000000" w:sz="4"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姓名</w:t>
            </w:r>
          </w:p>
        </w:tc>
        <w:tc>
          <w:tcPr>
            <w:tcW w:w="1215" w:type="dxa"/>
            <w:tcBorders>
              <w:top w:val="single" w:color="000000" w:sz="6" w:space="0"/>
              <w:left w:val="single" w:color="000000" w:sz="6" w:space="0"/>
              <w:bottom w:val="single" w:color="000000" w:sz="4"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248" w:type="dxa"/>
            <w:tcBorders>
              <w:top w:val="single" w:color="000000" w:sz="6" w:space="0"/>
              <w:left w:val="single" w:color="000000" w:sz="6" w:space="0"/>
              <w:bottom w:val="single" w:color="000000" w:sz="4"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技术职称</w:t>
            </w:r>
          </w:p>
        </w:tc>
        <w:tc>
          <w:tcPr>
            <w:tcW w:w="1326" w:type="dxa"/>
            <w:gridSpan w:val="2"/>
            <w:tcBorders>
              <w:top w:val="single" w:color="000000" w:sz="6" w:space="0"/>
              <w:left w:val="single" w:color="000000" w:sz="6" w:space="0"/>
              <w:bottom w:val="single" w:color="000000" w:sz="4"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172" w:type="dxa"/>
            <w:gridSpan w:val="2"/>
            <w:tcBorders>
              <w:top w:val="single" w:color="000000" w:sz="6" w:space="0"/>
              <w:left w:val="single" w:color="000000" w:sz="6" w:space="0"/>
              <w:bottom w:val="single" w:color="000000" w:sz="4"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电话</w:t>
            </w:r>
          </w:p>
        </w:tc>
        <w:tc>
          <w:tcPr>
            <w:tcW w:w="1067" w:type="dxa"/>
            <w:tcBorders>
              <w:top w:val="single" w:color="000000" w:sz="6" w:space="0"/>
              <w:left w:val="single" w:color="000000" w:sz="6" w:space="0"/>
              <w:bottom w:val="single" w:color="000000" w:sz="4" w:space="0"/>
              <w:right w:val="double" w:color="000000" w:sz="4" w:space="0"/>
            </w:tcBorders>
            <w:vAlign w:val="center"/>
          </w:tcPr>
          <w:p>
            <w:pPr>
              <w:widowControl/>
              <w:spacing w:line="400" w:lineRule="exact"/>
              <w:jc w:val="center"/>
              <w:textAlignment w:val="baseline"/>
              <w:rPr>
                <w:rFonts w:ascii="仿宋" w:hAnsi="仿宋" w:eastAsia="仿宋" w:cs="仿宋"/>
                <w:bCs/>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18" w:hRule="atLeast"/>
          <w:jc w:val="center"/>
        </w:trPr>
        <w:tc>
          <w:tcPr>
            <w:tcW w:w="1516" w:type="dxa"/>
            <w:tcBorders>
              <w:top w:val="single" w:color="000000" w:sz="4"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财务负责人</w:t>
            </w:r>
          </w:p>
        </w:tc>
        <w:tc>
          <w:tcPr>
            <w:tcW w:w="978" w:type="dxa"/>
            <w:tcBorders>
              <w:top w:val="single" w:color="000000" w:sz="4"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姓名</w:t>
            </w:r>
          </w:p>
        </w:tc>
        <w:tc>
          <w:tcPr>
            <w:tcW w:w="1215" w:type="dxa"/>
            <w:tcBorders>
              <w:top w:val="single" w:color="000000" w:sz="4"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248" w:type="dxa"/>
            <w:tcBorders>
              <w:top w:val="single" w:color="000000" w:sz="4"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技术职称</w:t>
            </w:r>
          </w:p>
        </w:tc>
        <w:tc>
          <w:tcPr>
            <w:tcW w:w="1326" w:type="dxa"/>
            <w:gridSpan w:val="2"/>
            <w:tcBorders>
              <w:top w:val="single" w:color="000000" w:sz="4"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172" w:type="dxa"/>
            <w:gridSpan w:val="2"/>
            <w:tcBorders>
              <w:top w:val="single" w:color="000000" w:sz="4"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电话</w:t>
            </w:r>
          </w:p>
        </w:tc>
        <w:tc>
          <w:tcPr>
            <w:tcW w:w="1067" w:type="dxa"/>
            <w:tcBorders>
              <w:top w:val="single" w:color="000000" w:sz="4"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bCs/>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成立时间</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4813" w:type="dxa"/>
            <w:gridSpan w:val="6"/>
            <w:tcBorders>
              <w:top w:val="single" w:color="000000" w:sz="6" w:space="0"/>
              <w:left w:val="single" w:color="000000" w:sz="6" w:space="0"/>
              <w:bottom w:val="single" w:color="000000" w:sz="6" w:space="0"/>
              <w:right w:val="double" w:color="000000" w:sz="4" w:space="0"/>
            </w:tcBorders>
            <w:vAlign w:val="center"/>
          </w:tcPr>
          <w:p>
            <w:pPr>
              <w:widowControl/>
              <w:spacing w:line="400" w:lineRule="exact"/>
              <w:ind w:firstLine="1680" w:firstLineChars="700"/>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员工总人数：</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企业资质等级</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248"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其中</w:t>
            </w:r>
          </w:p>
        </w:tc>
        <w:tc>
          <w:tcPr>
            <w:tcW w:w="1486"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项目经理</w:t>
            </w:r>
          </w:p>
        </w:tc>
        <w:tc>
          <w:tcPr>
            <w:tcW w:w="2079" w:type="dxa"/>
            <w:gridSpan w:val="2"/>
            <w:tcBorders>
              <w:top w:val="single" w:color="000000" w:sz="6"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bCs/>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营业执照号</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486"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高级职称人员</w:t>
            </w:r>
          </w:p>
        </w:tc>
        <w:tc>
          <w:tcPr>
            <w:tcW w:w="2079" w:type="dxa"/>
            <w:gridSpan w:val="2"/>
            <w:tcBorders>
              <w:top w:val="single" w:color="000000" w:sz="6"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bCs/>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注册资金</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486"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中级职称人员</w:t>
            </w:r>
          </w:p>
        </w:tc>
        <w:tc>
          <w:tcPr>
            <w:tcW w:w="2079" w:type="dxa"/>
            <w:gridSpan w:val="2"/>
            <w:tcBorders>
              <w:top w:val="single" w:color="000000" w:sz="6"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bCs/>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开户银行</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486"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初级职称人员</w:t>
            </w:r>
          </w:p>
        </w:tc>
        <w:tc>
          <w:tcPr>
            <w:tcW w:w="2079" w:type="dxa"/>
            <w:gridSpan w:val="2"/>
            <w:tcBorders>
              <w:top w:val="single" w:color="000000" w:sz="6"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bCs/>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账号</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p>
        </w:tc>
        <w:tc>
          <w:tcPr>
            <w:tcW w:w="1486"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技工</w:t>
            </w:r>
          </w:p>
        </w:tc>
        <w:tc>
          <w:tcPr>
            <w:tcW w:w="2079" w:type="dxa"/>
            <w:gridSpan w:val="2"/>
            <w:tcBorders>
              <w:top w:val="single" w:color="000000" w:sz="6" w:space="0"/>
              <w:left w:val="single" w:color="000000" w:sz="6" w:space="0"/>
              <w:bottom w:val="single" w:color="000000" w:sz="6" w:space="0"/>
              <w:right w:val="double" w:color="000000" w:sz="4" w:space="0"/>
            </w:tcBorders>
            <w:vAlign w:val="center"/>
          </w:tcPr>
          <w:p>
            <w:pPr>
              <w:widowControl/>
              <w:spacing w:line="400" w:lineRule="exact"/>
              <w:jc w:val="center"/>
              <w:textAlignment w:val="baseline"/>
              <w:rPr>
                <w:rFonts w:ascii="仿宋" w:hAnsi="仿宋" w:eastAsia="仿宋" w:cs="仿宋"/>
                <w:bCs/>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244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经营范围</w:t>
            </w:r>
          </w:p>
        </w:tc>
        <w:tc>
          <w:tcPr>
            <w:tcW w:w="7006" w:type="dxa"/>
            <w:gridSpan w:val="8"/>
            <w:tcBorders>
              <w:top w:val="single" w:color="000000" w:sz="6" w:space="0"/>
              <w:left w:val="single" w:color="000000" w:sz="6" w:space="0"/>
              <w:bottom w:val="single" w:color="000000" w:sz="6" w:space="0"/>
              <w:right w:val="double" w:color="000000" w:sz="4" w:space="0"/>
            </w:tcBorders>
            <w:vAlign w:val="center"/>
          </w:tcPr>
          <w:p>
            <w:pPr>
              <w:widowControl/>
              <w:spacing w:line="400" w:lineRule="exact"/>
              <w:textAlignment w:val="baseline"/>
              <w:rPr>
                <w:rFonts w:ascii="仿宋" w:hAnsi="仿宋" w:eastAsia="仿宋" w:cs="仿宋"/>
                <w:bCs/>
                <w:color w:val="000000" w:themeColor="text1"/>
                <w:kern w:val="0"/>
                <w:sz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1072" w:hRule="atLeast"/>
          <w:jc w:val="center"/>
        </w:trPr>
        <w:tc>
          <w:tcPr>
            <w:tcW w:w="1516" w:type="dxa"/>
            <w:tcBorders>
              <w:top w:val="single" w:color="000000" w:sz="6" w:space="0"/>
              <w:left w:val="double" w:color="000000" w:sz="4" w:space="0"/>
              <w:bottom w:val="double" w:color="000000" w:sz="4" w:space="0"/>
              <w:right w:val="single" w:color="000000" w:sz="6" w:space="0"/>
            </w:tcBorders>
          </w:tcPr>
          <w:p>
            <w:pPr>
              <w:widowControl/>
              <w:spacing w:line="400" w:lineRule="exact"/>
              <w:jc w:val="center"/>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备注</w:t>
            </w:r>
          </w:p>
        </w:tc>
        <w:tc>
          <w:tcPr>
            <w:tcW w:w="7006" w:type="dxa"/>
            <w:gridSpan w:val="8"/>
            <w:tcBorders>
              <w:top w:val="single" w:color="000000" w:sz="6" w:space="0"/>
              <w:left w:val="single" w:color="000000" w:sz="6" w:space="0"/>
              <w:bottom w:val="double" w:color="000000" w:sz="4" w:space="0"/>
              <w:right w:val="double" w:color="000000" w:sz="4" w:space="0"/>
            </w:tcBorders>
          </w:tcPr>
          <w:p>
            <w:pPr>
              <w:widowControl/>
              <w:spacing w:line="400" w:lineRule="exact"/>
              <w:jc w:val="left"/>
              <w:textAlignment w:val="baseline"/>
              <w:rPr>
                <w:rFonts w:ascii="仿宋" w:hAnsi="仿宋" w:eastAsia="仿宋" w:cs="仿宋"/>
                <w:color w:val="000000" w:themeColor="text1"/>
                <w:kern w:val="0"/>
                <w:sz w:val="24"/>
                <w14:textFill>
                  <w14:solidFill>
                    <w14:schemeClr w14:val="tx1"/>
                  </w14:solidFill>
                </w14:textFill>
              </w:rPr>
            </w:pPr>
          </w:p>
        </w:tc>
      </w:tr>
    </w:tbl>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供应商名称：XXXX（单位公章）</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法定代表人或授权代表（签字或加盖个人名章）：XXXX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磋商日期：XXXX</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八、供应商本项目管理、技术、其他人员情况表</w:t>
      </w:r>
    </w:p>
    <w:p>
      <w:pPr>
        <w:widowControl/>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项目编号 ：</w:t>
      </w:r>
    </w:p>
    <w:tbl>
      <w:tblPr>
        <w:tblStyle w:val="23"/>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947"/>
        <w:gridCol w:w="947"/>
        <w:gridCol w:w="947"/>
        <w:gridCol w:w="947"/>
        <w:gridCol w:w="947"/>
        <w:gridCol w:w="947"/>
        <w:gridCol w:w="947"/>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类别</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常住地</w:t>
            </w:r>
          </w:p>
        </w:tc>
        <w:tc>
          <w:tcPr>
            <w:tcW w:w="378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员</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术</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员</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务</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w:t>
            </w:r>
          </w:p>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员</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bl>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注：本表格格式为参考模板，不具备格式方面的强制性要求，供应商可根据本项目实际特点结合磋商文件中的要求自行拟定适用的格式。</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供应商名称：XXXX（单位公章）</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法定代表人或授权代表（签字或加盖个人名章）：XXXX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磋商日期：XXXX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九、供应商诚信情况信用记录及承诺函</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color w:val="000000" w:themeColor="text1"/>
          <w:sz w:val="24"/>
          <w:lang w:val="en-US" w:eastAsia="zh-CN"/>
          <w14:textFill>
            <w14:solidFill>
              <w14:schemeClr w14:val="tx1"/>
            </w14:solidFill>
          </w14:textFill>
        </w:rPr>
        <w:t>XXX</w:t>
      </w:r>
      <w:r>
        <w:rPr>
          <w:rFonts w:hint="eastAsia" w:ascii="仿宋" w:hAnsi="仿宋" w:eastAsia="仿宋" w:cs="仿宋"/>
          <w:color w:val="000000" w:themeColor="text1"/>
          <w:sz w:val="24"/>
          <w14:textFill>
            <w14:solidFill>
              <w14:schemeClr w14:val="tx1"/>
            </w14:solidFill>
          </w14:textFill>
        </w:rPr>
        <w:t>：</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w:t>
      </w:r>
      <w:r>
        <w:rPr>
          <w:rFonts w:hint="eastAsia" w:ascii="仿宋" w:hAnsi="仿宋" w:eastAsia="仿宋" w:cs="仿宋"/>
          <w:color w:val="000000" w:themeColor="text1"/>
          <w:sz w:val="24"/>
          <w:u w:val="single"/>
          <w14:textFill>
            <w14:solidFill>
              <w14:schemeClr w14:val="tx1"/>
            </w14:solidFill>
          </w14:textFill>
        </w:rPr>
        <w:t xml:space="preserve"> （供应商名称）</w:t>
      </w:r>
      <w:r>
        <w:rPr>
          <w:rFonts w:hint="eastAsia" w:ascii="仿宋" w:hAnsi="仿宋" w:eastAsia="仿宋" w:cs="仿宋"/>
          <w:color w:val="000000" w:themeColor="text1"/>
          <w:sz w:val="24"/>
          <w14:textFill>
            <w14:solidFill>
              <w14:schemeClr w14:val="tx1"/>
            </w14:solidFill>
          </w14:textFill>
        </w:rPr>
        <w:t>参加</w:t>
      </w:r>
      <w:r>
        <w:rPr>
          <w:rFonts w:hint="eastAsia" w:ascii="仿宋" w:hAnsi="仿宋" w:eastAsia="仿宋" w:cs="仿宋"/>
          <w:color w:val="000000" w:themeColor="text1"/>
          <w:sz w:val="24"/>
          <w:u w:val="single"/>
          <w14:textFill>
            <w14:solidFill>
              <w14:schemeClr w14:val="tx1"/>
            </w14:solidFill>
          </w14:textFill>
        </w:rPr>
        <w:t>（项目名称及项目编号）</w:t>
      </w:r>
      <w:r>
        <w:rPr>
          <w:rFonts w:hint="eastAsia" w:ascii="仿宋" w:hAnsi="仿宋" w:eastAsia="仿宋" w:cs="仿宋"/>
          <w:color w:val="000000" w:themeColor="text1"/>
          <w:sz w:val="24"/>
          <w14:textFill>
            <w14:solidFill>
              <w14:schemeClr w14:val="tx1"/>
            </w14:solidFill>
          </w14:textFill>
        </w:rPr>
        <w:t>的政府采购活动，现根据《四川省公共资源交易领域严重失信联合惩戒实施办法》（川发改信用规〔2019〕405号）和《关于对政府采购领域严重违法失信主体开展联合惩戒的合作备忘录》（发改财金〔2018〕1614号）的相关规定，针对本单位的诚信情况作出以下承诺：</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单位具有《四川省公共资源交易领域严重失信联合惩戒实施办法》（川发改信用规〔2019〕405号）和《关于对政府采购领域严重违法失信主体开展联合惩戒的合作备忘录》（发改财金〔2018〕1614号）所规定的失信行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次（填写失信行为的次数时，建议使用大写数字，如零、壹、贰、叁、肆等。）；（仅限磋商截止当日仍在有效期的次数）</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我单位对以上填写信息的真实性负责。如有不实，本单位愿承担由此产生的一切法律责任和后果。</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供应商名称：XXXX（单位公章）</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法定代表人或授权代表（签字或加盖个人名章）：XXXX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磋商日期：XXXX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十、供应商类似项目业绩一览表</w:t>
      </w:r>
    </w:p>
    <w:p>
      <w:pPr>
        <w:widowControl/>
        <w:ind w:firstLine="240" w:firstLineChars="1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项目编号 ：</w:t>
      </w:r>
    </w:p>
    <w:tbl>
      <w:tblPr>
        <w:tblStyle w:val="23"/>
        <w:tblW w:w="8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573"/>
        <w:gridCol w:w="1337"/>
        <w:gridCol w:w="1337"/>
        <w:gridCol w:w="1338"/>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年份</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用户名称</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完成时间</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合同金额</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ascii="仿宋" w:hAnsi="仿宋" w:eastAsia="仿宋" w:cs="仿宋"/>
                <w:color w:val="000000" w:themeColor="text1"/>
                <w:sz w:val="24"/>
                <w14:textFill>
                  <w14:solidFill>
                    <w14:schemeClr w14:val="tx1"/>
                  </w14:solidFill>
                </w14:textFill>
              </w:rPr>
            </w:pPr>
          </w:p>
        </w:tc>
      </w:tr>
    </w:tbl>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注：供应商（仅限于供应商自己实施的）以上业绩需按磋商文件要求提供有关书面证明材料。</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供应商名称：XXXX（单位公章）</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法定代表人或授权代表（签字或加盖个人名章）：XXXX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磋商日期：XXXX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十一、磋商承诺函</w:t>
      </w:r>
    </w:p>
    <w:p>
      <w:pPr>
        <w:widowControl/>
        <w:spacing w:line="40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_____________（采购代理机构名称）：</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我公司作为本次采购项目的供应商，根据磋商文件要求，现郑重承诺如下：</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一、具备《中华人民共和国政府采购法》第二十二条第一款和本项目规定的条件：</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（一）具有独立承担民事责任的能力；</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（二）具有良好的商业信誉和健全的财务会计制度；</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（三）具有履行合同所必需的设备和专业技术能力；</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（四）有依法缴纳税收和社会保障资金的良好记录； </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（五）参加政府采购活动前三年内，在经营活动中没有重大违法记录；</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（六）法律、行政法规规定的其他条件；</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（七）根据采购项目提出的特殊条件。</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我公司以非联合体形式参与磋商活动，完全接受和满足本项目磋商文件中规定的实质性要求，如对磋商文件有异议，已经在响应截止时间届满前依法进行维权救济，不存在对磋商文件有异议的同时又参加响应以求侥幸成交或者为实现其他非法目的的行为。</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三、参加本次磋商采购活动，不存在与单位负责人为同一人或者存在直接控股、管理关系的其他供应商参与同一合同项下的政府采购活动的行为。</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pPr>
        <w:widowControl/>
        <w:spacing w:line="400" w:lineRule="exact"/>
        <w:ind w:firstLine="480" w:firstLineChars="200"/>
        <w:textAlignment w:val="baseline"/>
        <w:rPr>
          <w:rFonts w:eastAsia="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如果有《四川省公共资源交易领域严重失信联合惩戒实施办法》（川发改信用规〔2019〕405号）和《关于对政府采购领域严重违法失信主体开展联合惩戒的合作备忘录》（发改财金〔2018〕1614号）规定的记入诚信档案的失信行为，将在响应文件中全面如实反映。</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六、响应文件中提供的能够给予我公司带来优惠、好处的任何材料资料和技术、服务、商务等响应承诺情况都是真实的、有效的、合法的。</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在本项目使用任何产品和服务（包括部分使用）时，不会产生因第三方提出侵犯其专利权、商标权或其它知识产权而引起的法律和经济纠纷，如因专利权、商标权或其它知识产权而引起法律和经济纠纷，由我公司承担所有相关责任；除非磋商文件特别规定，采购人享有本项目实施过程中产生的知识成果及知识产权；我公司声明在项目实施过程中采用自有知识成果。使用该知识成果后，我公司会提供开发接口和开发手册等技术文档，并承诺提供无限期技术支持，采购人享有永久使用权（含采购人委托第三方在该项目后续开发的使用权）。</w:t>
      </w:r>
    </w:p>
    <w:p>
      <w:pPr>
        <w:pStyle w:val="6"/>
        <w:rPr>
          <w:color w:val="000000" w:themeColor="text1"/>
          <w14:textFill>
            <w14:solidFill>
              <w14:schemeClr w14:val="tx1"/>
            </w14:solidFill>
          </w14:textFill>
        </w:rPr>
      </w:pP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本公司对上述承诺的内容事项真实性负责。如经查实上述承诺的内容事项存在虚假，我公司愿意接受以提供虚假材料谋取成交追究法律责任。</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供应商名称：XXXX（单位公章）</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法定代表人或授权代表（签字或加盖个人名章）：XXXX</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磋商日期：XXXX</w:t>
      </w:r>
    </w:p>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pPr>
        <w:widowControl/>
        <w:jc w:val="center"/>
        <w:outlineLvl w:val="1"/>
        <w:rPr>
          <w:rFonts w:ascii="仿宋" w:hAnsi="仿宋" w:eastAsia="仿宋" w:cs="仿宋"/>
        </w:rPr>
      </w:pPr>
      <w:r>
        <w:rPr>
          <w:rFonts w:hint="eastAsia" w:ascii="仿宋" w:hAnsi="仿宋" w:eastAsia="仿宋" w:cs="仿宋"/>
          <w:b/>
          <w:bCs/>
          <w:sz w:val="32"/>
          <w:szCs w:val="32"/>
        </w:rPr>
        <w:t>十二、</w:t>
      </w:r>
      <w:r>
        <w:rPr>
          <w:rFonts w:hint="eastAsia" w:ascii="仿宋" w:hAnsi="仿宋" w:eastAsia="仿宋" w:cs="仿宋"/>
          <w:b/>
          <w:kern w:val="0"/>
          <w:sz w:val="36"/>
          <w:szCs w:val="36"/>
        </w:rPr>
        <w:t>中小企业声明函（工程、服务）</w:t>
      </w:r>
    </w:p>
    <w:p>
      <w:pPr>
        <w:widowControl/>
        <w:spacing w:line="360" w:lineRule="auto"/>
        <w:ind w:firstLine="480" w:firstLineChars="200"/>
        <w:jc w:val="left"/>
        <w:rPr>
          <w:rFonts w:ascii="仿宋" w:hAnsi="仿宋" w:eastAsia="仿宋" w:cs="仿宋"/>
          <w:kern w:val="0"/>
          <w:sz w:val="24"/>
        </w:rPr>
      </w:pPr>
    </w:p>
    <w:p>
      <w:pPr>
        <w:widowControl/>
        <w:spacing w:line="360" w:lineRule="auto"/>
        <w:ind w:firstLine="480" w:firstLineChars="200"/>
        <w:jc w:val="left"/>
        <w:rPr>
          <w:rFonts w:ascii="仿宋" w:hAnsi="仿宋" w:eastAsia="仿宋" w:cs="仿宋"/>
          <w:kern w:val="0"/>
          <w:sz w:val="24"/>
        </w:rPr>
      </w:pP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本公司（联合体）郑重声明，根据《政府采购促进中小企业发展管理办法》（财库﹝2020﹞46 号）的规定，本公司</w:t>
      </w:r>
      <w:r>
        <w:rPr>
          <w:rFonts w:hint="eastAsia" w:ascii="仿宋" w:hAnsi="仿宋" w:eastAsia="仿宋" w:cs="仿宋"/>
          <w:kern w:val="0"/>
          <w:sz w:val="24"/>
          <w:u w:val="single"/>
        </w:rPr>
        <w:t>（联合体）</w:t>
      </w:r>
      <w:r>
        <w:rPr>
          <w:rFonts w:hint="eastAsia" w:ascii="仿宋" w:hAnsi="仿宋" w:eastAsia="仿宋" w:cs="仿宋"/>
          <w:kern w:val="0"/>
          <w:sz w:val="24"/>
        </w:rPr>
        <w:t>参加</w:t>
      </w:r>
      <w:r>
        <w:rPr>
          <w:rFonts w:hint="eastAsia" w:ascii="仿宋" w:hAnsi="仿宋" w:eastAsia="仿宋" w:cs="仿宋"/>
          <w:kern w:val="0"/>
          <w:sz w:val="24"/>
          <w:u w:val="single"/>
        </w:rPr>
        <w:t>（单位名称）</w:t>
      </w:r>
      <w:r>
        <w:rPr>
          <w:rFonts w:hint="eastAsia" w:ascii="仿宋" w:hAnsi="仿宋" w:eastAsia="仿宋" w:cs="仿宋"/>
          <w:kern w:val="0"/>
          <w:sz w:val="24"/>
        </w:rPr>
        <w:t>的</w:t>
      </w:r>
      <w:r>
        <w:rPr>
          <w:rFonts w:hint="eastAsia" w:ascii="仿宋" w:hAnsi="仿宋" w:eastAsia="仿宋" w:cs="仿宋"/>
          <w:kern w:val="0"/>
          <w:sz w:val="24"/>
          <w:u w:val="single"/>
        </w:rPr>
        <w:t>（项目名称）</w:t>
      </w:r>
      <w:r>
        <w:rPr>
          <w:rFonts w:hint="eastAsia" w:ascii="仿宋" w:hAnsi="仿宋" w:eastAsia="仿宋" w:cs="仿宋"/>
          <w:kern w:val="0"/>
          <w:sz w:val="24"/>
        </w:rPr>
        <w:t xml:space="preserve">采购活动，工程的施工单位全部为符合政策要求的中小企业（或者：服务 </w:t>
      </w:r>
    </w:p>
    <w:p>
      <w:pPr>
        <w:widowControl/>
        <w:spacing w:line="360" w:lineRule="auto"/>
        <w:jc w:val="left"/>
        <w:rPr>
          <w:rFonts w:ascii="仿宋" w:hAnsi="仿宋" w:eastAsia="仿宋" w:cs="仿宋"/>
          <w:sz w:val="24"/>
        </w:rPr>
      </w:pPr>
      <w:r>
        <w:rPr>
          <w:rFonts w:hint="eastAsia" w:ascii="仿宋" w:hAnsi="仿宋" w:eastAsia="仿宋" w:cs="仿宋"/>
          <w:kern w:val="0"/>
          <w:sz w:val="24"/>
        </w:rPr>
        <w:t>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 xml:space="preserve">1. </w:t>
      </w:r>
      <w:r>
        <w:rPr>
          <w:rFonts w:hint="eastAsia" w:ascii="仿宋" w:hAnsi="仿宋" w:eastAsia="仿宋" w:cs="仿宋"/>
          <w:kern w:val="0"/>
          <w:sz w:val="24"/>
          <w:u w:val="single"/>
        </w:rPr>
        <w:t>（标的名称）</w:t>
      </w:r>
      <w:r>
        <w:rPr>
          <w:rFonts w:hint="eastAsia" w:ascii="仿宋" w:hAnsi="仿宋" w:eastAsia="仿宋" w:cs="仿宋"/>
          <w:kern w:val="0"/>
          <w:sz w:val="24"/>
        </w:rPr>
        <w:t xml:space="preserve"> ，属于</w:t>
      </w:r>
      <w:r>
        <w:rPr>
          <w:rFonts w:hint="eastAsia" w:ascii="仿宋" w:hAnsi="仿宋" w:eastAsia="仿宋" w:cs="仿宋"/>
          <w:kern w:val="0"/>
          <w:sz w:val="24"/>
          <w:u w:val="single"/>
        </w:rPr>
        <w:t>（采购文件中明确的所属行业）</w:t>
      </w:r>
      <w:r>
        <w:rPr>
          <w:rFonts w:hint="eastAsia" w:ascii="仿宋" w:hAnsi="仿宋" w:eastAsia="仿宋" w:cs="仿宋"/>
          <w:kern w:val="0"/>
          <w:sz w:val="24"/>
        </w:rPr>
        <w:t>；承建（承接）企业为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，从业人员人，营业收入为万元，资产总额为 万元，属于</w:t>
      </w:r>
      <w:r>
        <w:rPr>
          <w:rFonts w:hint="eastAsia" w:ascii="仿宋" w:hAnsi="仿宋" w:eastAsia="仿宋" w:cs="仿宋"/>
          <w:kern w:val="0"/>
          <w:sz w:val="24"/>
          <w:u w:val="single"/>
        </w:rPr>
        <w:t xml:space="preserve">      （中型企业、小型企业、微型企业）</w:t>
      </w:r>
      <w:r>
        <w:rPr>
          <w:rFonts w:hint="eastAsia"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u w:val="single"/>
        </w:rPr>
        <w:t>（标的名称）</w:t>
      </w:r>
      <w:r>
        <w:rPr>
          <w:rFonts w:hint="eastAsia" w:ascii="仿宋" w:hAnsi="仿宋" w:eastAsia="仿宋" w:cs="仿宋"/>
          <w:kern w:val="0"/>
          <w:sz w:val="24"/>
        </w:rPr>
        <w:t xml:space="preserve"> ，属于</w:t>
      </w:r>
      <w:r>
        <w:rPr>
          <w:rFonts w:hint="eastAsia" w:ascii="仿宋" w:hAnsi="仿宋" w:eastAsia="仿宋" w:cs="仿宋"/>
          <w:kern w:val="0"/>
          <w:sz w:val="24"/>
          <w:u w:val="single"/>
        </w:rPr>
        <w:t>（采购文件中明确的所属行业）</w:t>
      </w:r>
      <w:r>
        <w:rPr>
          <w:rFonts w:hint="eastAsia" w:ascii="仿宋" w:hAnsi="仿宋" w:eastAsia="仿宋" w:cs="仿宋"/>
          <w:kern w:val="0"/>
          <w:sz w:val="24"/>
        </w:rPr>
        <w:t>；承建（承接）企业为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，从业人员人，营业收入为万元，资产总额为 万元，属于</w:t>
      </w:r>
      <w:r>
        <w:rPr>
          <w:rFonts w:hint="eastAsia" w:ascii="仿宋" w:hAnsi="仿宋" w:eastAsia="仿宋" w:cs="仿宋"/>
          <w:kern w:val="0"/>
          <w:sz w:val="24"/>
          <w:u w:val="single"/>
        </w:rPr>
        <w:t xml:space="preserve">      （中型企业、小型企业、微型企业）</w:t>
      </w:r>
      <w:r>
        <w:rPr>
          <w:rFonts w:hint="eastAsia" w:ascii="仿宋" w:hAnsi="仿宋" w:eastAsia="仿宋" w:cs="仿宋"/>
          <w:kern w:val="0"/>
          <w:sz w:val="24"/>
        </w:rPr>
        <w:t xml:space="preserve">； </w:t>
      </w:r>
    </w:p>
    <w:p>
      <w:pPr>
        <w:widowControl/>
        <w:spacing w:line="360" w:lineRule="auto"/>
        <w:ind w:firstLine="480" w:firstLineChars="200"/>
        <w:jc w:val="left"/>
        <w:rPr>
          <w:rFonts w:ascii="仿宋" w:hAnsi="仿宋" w:eastAsia="仿宋" w:cs="仿宋"/>
          <w:sz w:val="24"/>
        </w:rPr>
      </w:pP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 xml:space="preserve">本企业对上述声明内容的真实性负责。如有虚假，将依法承担相应责任。 </w:t>
      </w:r>
    </w:p>
    <w:p>
      <w:pPr>
        <w:widowControl/>
        <w:spacing w:line="360" w:lineRule="auto"/>
        <w:ind w:firstLine="480" w:firstLineChars="200"/>
        <w:jc w:val="left"/>
        <w:rPr>
          <w:rFonts w:ascii="仿宋" w:hAnsi="仿宋" w:eastAsia="仿宋" w:cs="仿宋"/>
          <w:kern w:val="0"/>
          <w:sz w:val="24"/>
        </w:rPr>
      </w:pPr>
    </w:p>
    <w:p>
      <w:pPr>
        <w:widowControl/>
        <w:spacing w:line="360" w:lineRule="auto"/>
        <w:ind w:firstLine="480" w:firstLineChars="200"/>
        <w:jc w:val="left"/>
        <w:rPr>
          <w:rFonts w:ascii="仿宋" w:hAnsi="仿宋" w:eastAsia="仿宋" w:cs="仿宋"/>
          <w:kern w:val="0"/>
          <w:sz w:val="24"/>
        </w:rPr>
      </w:pP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 xml:space="preserve">企业名称（盖章）： </w:t>
      </w:r>
    </w:p>
    <w:p>
      <w:pPr>
        <w:widowControl/>
        <w:spacing w:line="360" w:lineRule="auto"/>
        <w:ind w:firstLine="480" w:firstLineChars="200"/>
        <w:jc w:val="left"/>
        <w:rPr>
          <w:rFonts w:ascii="仿宋" w:hAnsi="仿宋" w:eastAsia="仿宋" w:cs="仿宋"/>
          <w:kern w:val="0"/>
          <w:sz w:val="24"/>
        </w:rPr>
      </w:pP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日 期：</w:t>
      </w:r>
    </w:p>
    <w:p>
      <w:pPr>
        <w:widowControl/>
        <w:spacing w:line="360" w:lineRule="auto"/>
        <w:ind w:firstLine="480" w:firstLineChars="200"/>
        <w:textAlignment w:val="baseline"/>
        <w:rPr>
          <w:rFonts w:ascii="仿宋" w:hAnsi="仿宋" w:eastAsia="仿宋" w:cs="仿宋"/>
          <w:sz w:val="24"/>
        </w:rPr>
      </w:pPr>
    </w:p>
    <w:p>
      <w:pPr>
        <w:widowControl/>
        <w:jc w:val="center"/>
        <w:rPr>
          <w:rFonts w:ascii="仿宋" w:hAnsi="仿宋" w:eastAsia="仿宋" w:cs="仿宋"/>
          <w:b/>
          <w:kern w:val="0"/>
          <w:sz w:val="32"/>
          <w:szCs w:val="32"/>
        </w:rPr>
      </w:pPr>
    </w:p>
    <w:p>
      <w:pPr>
        <w:widowControl/>
        <w:spacing w:line="360" w:lineRule="auto"/>
        <w:textAlignment w:val="baseline"/>
        <w:rPr>
          <w:rFonts w:ascii="仿宋" w:hAnsi="仿宋" w:eastAsia="仿宋" w:cs="仿宋"/>
          <w:kern w:val="0"/>
          <w:sz w:val="24"/>
        </w:rPr>
      </w:pPr>
      <w:r>
        <w:rPr>
          <w:rFonts w:hint="eastAsia" w:ascii="仿宋" w:hAnsi="仿宋" w:eastAsia="仿宋" w:cs="仿宋"/>
          <w:szCs w:val="21"/>
        </w:rPr>
        <w:t>注：1、非中小企业无须提供此证明。</w:t>
      </w:r>
    </w:p>
    <w:p>
      <w:pPr>
        <w:pStyle w:val="12"/>
        <w:sectPr>
          <w:pgSz w:w="11907" w:h="16839"/>
          <w:pgMar w:top="1440" w:right="1800" w:bottom="1440" w:left="1800" w:header="851" w:footer="992" w:gutter="0"/>
          <w:cols w:space="720" w:num="1"/>
          <w:docGrid w:type="lines" w:linePitch="312" w:charSpace="0"/>
        </w:sectPr>
      </w:pPr>
    </w:p>
    <w:p>
      <w:pPr>
        <w:widowControl/>
        <w:jc w:val="center"/>
        <w:outlineLvl w:val="1"/>
        <w:rPr>
          <w:rFonts w:ascii="仿宋" w:hAnsi="仿宋" w:eastAsia="仿宋" w:cs="仿宋"/>
          <w:sz w:val="32"/>
          <w:szCs w:val="32"/>
        </w:rPr>
      </w:pPr>
      <w:r>
        <w:rPr>
          <w:rFonts w:hint="eastAsia" w:ascii="仿宋" w:hAnsi="仿宋" w:eastAsia="仿宋" w:cs="仿宋"/>
          <w:b/>
          <w:kern w:val="0"/>
          <w:sz w:val="32"/>
          <w:szCs w:val="32"/>
        </w:rPr>
        <w:t>十三、监狱企业声明函</w:t>
      </w:r>
    </w:p>
    <w:p>
      <w:pPr>
        <w:widowControl/>
        <w:spacing w:line="360" w:lineRule="auto"/>
        <w:ind w:firstLine="480" w:firstLineChars="200"/>
        <w:jc w:val="left"/>
        <w:rPr>
          <w:rFonts w:ascii="仿宋" w:hAnsi="仿宋" w:eastAsia="仿宋" w:cs="仿宋"/>
          <w:kern w:val="0"/>
          <w:sz w:val="24"/>
        </w:rPr>
      </w:pP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本企业郑重声明，根据《关于解决监狱企业困难的实施方案的通知》（国发[2003]7号）、《关于政府采购支持监狱企业发展有关问题的通知》（财库〔2014〕68 号）的规定，本企业</w:t>
      </w:r>
      <w:r>
        <w:rPr>
          <w:rFonts w:hint="eastAsia" w:ascii="仿宋" w:hAnsi="仿宋" w:eastAsia="仿宋" w:cs="仿宋"/>
          <w:b/>
          <w:kern w:val="0"/>
          <w:sz w:val="24"/>
        </w:rPr>
        <w:t>（填写：“是”或“不是”）</w:t>
      </w:r>
      <w:r>
        <w:rPr>
          <w:rFonts w:hint="eastAsia" w:ascii="仿宋" w:hAnsi="仿宋" w:eastAsia="仿宋" w:cs="仿宋"/>
          <w:kern w:val="0"/>
          <w:sz w:val="24"/>
        </w:rPr>
        <w:t>监狱企业。即，本企业同时</w:t>
      </w:r>
      <w:r>
        <w:rPr>
          <w:rFonts w:hint="eastAsia" w:ascii="仿宋" w:hAnsi="仿宋" w:eastAsia="仿宋" w:cs="仿宋"/>
          <w:b/>
          <w:kern w:val="0"/>
          <w:sz w:val="24"/>
        </w:rPr>
        <w:t>（填写：“</w:t>
      </w:r>
      <w:r>
        <w:rPr>
          <w:rFonts w:hint="eastAsia" w:ascii="仿宋" w:hAnsi="仿宋" w:eastAsia="仿宋" w:cs="仿宋"/>
          <w:kern w:val="0"/>
          <w:sz w:val="24"/>
        </w:rPr>
        <w:t>满足</w:t>
      </w:r>
      <w:r>
        <w:rPr>
          <w:rFonts w:hint="eastAsia" w:ascii="仿宋" w:hAnsi="仿宋" w:eastAsia="仿宋" w:cs="仿宋"/>
          <w:b/>
          <w:kern w:val="0"/>
          <w:sz w:val="24"/>
        </w:rPr>
        <w:t>”或“不</w:t>
      </w:r>
      <w:r>
        <w:rPr>
          <w:rFonts w:hint="eastAsia" w:ascii="仿宋" w:hAnsi="仿宋" w:eastAsia="仿宋" w:cs="仿宋"/>
          <w:kern w:val="0"/>
          <w:sz w:val="24"/>
        </w:rPr>
        <w:t>满足</w:t>
      </w:r>
      <w:r>
        <w:rPr>
          <w:rFonts w:hint="eastAsia" w:ascii="仿宋" w:hAnsi="仿宋" w:eastAsia="仿宋" w:cs="仿宋"/>
          <w:b/>
          <w:kern w:val="0"/>
          <w:sz w:val="24"/>
        </w:rPr>
        <w:t>”）</w:t>
      </w:r>
      <w:r>
        <w:rPr>
          <w:rFonts w:hint="eastAsia" w:ascii="仿宋" w:hAnsi="仿宋" w:eastAsia="仿宋" w:cs="仿宋"/>
          <w:kern w:val="0"/>
          <w:sz w:val="24"/>
        </w:rPr>
        <w:t xml:space="preserve">以下条件：1. 本企业 </w:t>
      </w:r>
      <w:r>
        <w:rPr>
          <w:rFonts w:hint="eastAsia" w:ascii="仿宋" w:hAnsi="仿宋" w:eastAsia="仿宋" w:cs="仿宋"/>
          <w:b/>
          <w:kern w:val="0"/>
          <w:sz w:val="24"/>
        </w:rPr>
        <w:t>（填写：“是”或“不是”）</w:t>
      </w:r>
      <w:r>
        <w:rPr>
          <w:rFonts w:hint="eastAsia" w:ascii="仿宋" w:hAnsi="仿宋" w:eastAsia="仿宋" w:cs="仿宋"/>
          <w:kern w:val="0"/>
          <w:sz w:val="24"/>
        </w:rPr>
        <w:t xml:space="preserve">由司法部认定的为罪犯、戒毒人员提供生产项目和劳动对象的监狱企业；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 xml:space="preserve">2、本企业全部产权属于（请选填：司法部监狱管理局、戒毒管理局、直属煤矿管理局，各省、自治区、直辖市监狱管理局、戒毒管理局，各地（设区的市）监狱、强制隔离戒毒所、戒毒康复所，以及新疆生产建设兵团监狱管理局、戒毒管理局或“/”）。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 xml:space="preserve">本企业对上述声明的真实性负责。如有虚假，将依法承担相应责任。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附件：监狱企业须由省级以上监狱管理局、戒毒管理局（含新疆生产建设兵团）出具的属于监狱企业的证明文件 。</w:t>
      </w:r>
    </w:p>
    <w:p>
      <w:pPr>
        <w:widowControl/>
        <w:spacing w:line="360" w:lineRule="auto"/>
        <w:ind w:firstLine="480" w:firstLineChars="200"/>
        <w:jc w:val="left"/>
        <w:rPr>
          <w:rFonts w:ascii="仿宋" w:hAnsi="仿宋" w:eastAsia="仿宋" w:cs="仿宋"/>
          <w:kern w:val="0"/>
          <w:sz w:val="24"/>
        </w:rPr>
      </w:pPr>
    </w:p>
    <w:p>
      <w:pPr>
        <w:widowControl/>
        <w:spacing w:line="360" w:lineRule="auto"/>
        <w:ind w:firstLine="480" w:firstLineChars="200"/>
        <w:jc w:val="left"/>
        <w:rPr>
          <w:rFonts w:ascii="仿宋" w:hAnsi="仿宋" w:eastAsia="仿宋" w:cs="仿宋"/>
          <w:kern w:val="0"/>
          <w:sz w:val="24"/>
        </w:rPr>
      </w:pPr>
    </w:p>
    <w:p>
      <w:pPr>
        <w:widowControl/>
        <w:spacing w:line="360" w:lineRule="auto"/>
        <w:ind w:firstLine="480" w:firstLineChars="200"/>
        <w:jc w:val="left"/>
        <w:rPr>
          <w:rFonts w:ascii="仿宋" w:hAnsi="仿宋" w:eastAsia="仿宋" w:cs="仿宋"/>
          <w:kern w:val="0"/>
          <w:sz w:val="24"/>
        </w:rPr>
      </w:pP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 xml:space="preserve">企业名称（盖章）：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 xml:space="preserve">日期：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 xml:space="preserve">年 月 日 </w:t>
      </w:r>
    </w:p>
    <w:p>
      <w:pPr>
        <w:widowControl/>
        <w:spacing w:line="360" w:lineRule="auto"/>
        <w:ind w:firstLine="480" w:firstLineChars="200"/>
        <w:jc w:val="left"/>
        <w:rPr>
          <w:rFonts w:ascii="仿宋" w:hAnsi="仿宋" w:eastAsia="仿宋" w:cs="仿宋"/>
          <w:kern w:val="0"/>
          <w:sz w:val="24"/>
        </w:rPr>
      </w:pPr>
    </w:p>
    <w:p>
      <w:pPr>
        <w:widowControl/>
        <w:spacing w:line="360" w:lineRule="auto"/>
        <w:textAlignment w:val="baseline"/>
        <w:rPr>
          <w:rFonts w:ascii="仿宋" w:hAnsi="仿宋" w:eastAsia="仿宋" w:cs="仿宋"/>
          <w:kern w:val="0"/>
          <w:sz w:val="24"/>
        </w:rPr>
      </w:pPr>
      <w:r>
        <w:rPr>
          <w:rFonts w:hint="eastAsia" w:ascii="仿宋" w:hAnsi="仿宋" w:eastAsia="仿宋" w:cs="仿宋"/>
          <w:szCs w:val="21"/>
        </w:rPr>
        <w:t>注：1、非监狱企业无须提供此证明。</w:t>
      </w:r>
    </w:p>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r>
        <w:rPr>
          <w:rFonts w:hint="eastAsia" w:ascii="仿宋" w:hAnsi="仿宋" w:eastAsia="仿宋" w:cs="仿宋"/>
          <w:color w:val="000000" w:themeColor="text1"/>
          <w:szCs w:val="21"/>
          <w14:textFill>
            <w14:solidFill>
              <w14:schemeClr w14:val="tx1"/>
            </w14:solidFill>
          </w14:textFill>
        </w:rPr>
        <w:br w:type="page"/>
      </w: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十四、参加本次采购活动前三年内无行贿犯罪记录的承诺函</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color w:val="000000" w:themeColor="text1"/>
          <w:sz w:val="24"/>
          <w:lang w:val="en-US" w:eastAsia="zh-CN"/>
          <w14:textFill>
            <w14:solidFill>
              <w14:schemeClr w14:val="tx1"/>
            </w14:solidFill>
          </w14:textFill>
        </w:rPr>
        <w:t>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w:t>
      </w:r>
      <w:r>
        <w:rPr>
          <w:rFonts w:hint="eastAsia" w:ascii="仿宋" w:hAnsi="仿宋" w:eastAsia="仿宋" w:cs="仿宋"/>
          <w:color w:val="000000" w:themeColor="text1"/>
          <w:sz w:val="24"/>
          <w:u w:val="single"/>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参加</w:t>
      </w:r>
      <w:r>
        <w:rPr>
          <w:rFonts w:hint="eastAsia" w:ascii="仿宋" w:hAnsi="仿宋" w:eastAsia="仿宋" w:cs="仿宋"/>
          <w:color w:val="000000" w:themeColor="text1"/>
          <w:sz w:val="24"/>
          <w:u w:val="single"/>
          <w14:textFill>
            <w14:solidFill>
              <w14:schemeClr w14:val="tx1"/>
            </w14:solidFill>
          </w14:textFill>
        </w:rPr>
        <w:t>（项目名称及项目编号）</w:t>
      </w:r>
      <w:r>
        <w:rPr>
          <w:rFonts w:hint="eastAsia" w:ascii="仿宋" w:hAnsi="仿宋" w:eastAsia="仿宋" w:cs="仿宋"/>
          <w:color w:val="000000" w:themeColor="text1"/>
          <w:sz w:val="24"/>
          <w14:textFill>
            <w14:solidFill>
              <w14:schemeClr w14:val="tx1"/>
            </w14:solidFill>
          </w14:textFill>
        </w:rPr>
        <w:t>的政府采购活动，针对本单位在参加本次政府采购活动前三年内行贿犯罪情况作出如下承诺：</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本单位、本单位法定代表人、主要负责人（项目负责人）在参加本次采购活动前三年内无行贿犯罪记录。</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特此承诺。</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我公司对于以上填写的信息真实性负责。如有不实，本单位愿承担由此产生的一切法律责任和后果。</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供应商名称：XXXX（单位公章）</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法定代表人或授权代表（签字或加盖个人名章）：XXXX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磋商日期：XXXX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十五、残疾人福利性单位声明函</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单位名称：XXXX（盖单位公章）</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法定代表人或授权代表（签字）：XXXX</w:t>
      </w:r>
    </w:p>
    <w:p>
      <w:pPr>
        <w:widowControl/>
        <w:spacing w:line="360" w:lineRule="auto"/>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日期：XXXX</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注：非残疾人福利单位可以不提供本函</w:t>
      </w:r>
      <w:r>
        <w:rPr>
          <w:rFonts w:hint="eastAsia" w:ascii="仿宋" w:hAnsi="仿宋" w:eastAsia="仿宋" w:cs="仿宋"/>
          <w:color w:val="000000" w:themeColor="text1"/>
          <w:sz w:val="24"/>
          <w14:textFill>
            <w14:solidFill>
              <w14:schemeClr w14:val="tx1"/>
            </w14:solidFill>
          </w14:textFill>
        </w:rPr>
        <w:br w:type="page"/>
      </w:r>
    </w:p>
    <w:p>
      <w:pPr>
        <w:jc w:val="center"/>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十六、最终报价表</w:t>
      </w:r>
    </w:p>
    <w:p>
      <w:pPr>
        <w:widowControl/>
        <w:spacing w:line="360" w:lineRule="auto"/>
        <w:jc w:val="center"/>
        <w:textAlignment w:val="baseline"/>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最终报价表</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w:t>
      </w:r>
      <w:r>
        <w:rPr>
          <w:rFonts w:hint="eastAsia" w:ascii="仿宋" w:hAnsi="仿宋" w:eastAsia="仿宋" w:cs="仿宋"/>
          <w:color w:val="000000" w:themeColor="text1"/>
          <w:sz w:val="24"/>
          <w14:textFill>
            <w14:solidFill>
              <w14:schemeClr w14:val="tx1"/>
            </w14:solidFill>
          </w14:textFill>
        </w:rPr>
        <w:t>：</w:t>
      </w:r>
    </w:p>
    <w:p>
      <w:pPr>
        <w:pStyle w:val="6"/>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我公司（企业）认真阅读了</w:t>
      </w:r>
      <w:r>
        <w:rPr>
          <w:rFonts w:hint="eastAsia" w:ascii="仿宋" w:hAnsi="仿宋" w:eastAsia="仿宋" w:cs="仿宋"/>
          <w:color w:val="000000" w:themeColor="text1"/>
          <w:sz w:val="24"/>
          <w:u w:val="single"/>
          <w14:textFill>
            <w14:solidFill>
              <w14:schemeClr w14:val="tx1"/>
            </w14:solidFill>
          </w14:textFill>
        </w:rPr>
        <w:t xml:space="preserve">       （项目名称）</w:t>
      </w:r>
      <w:r>
        <w:rPr>
          <w:rFonts w:hint="eastAsia" w:ascii="仿宋" w:hAnsi="仿宋" w:eastAsia="仿宋" w:cs="仿宋"/>
          <w:color w:val="000000" w:themeColor="text1"/>
          <w:sz w:val="24"/>
          <w14:textFill>
            <w14:solidFill>
              <w14:schemeClr w14:val="tx1"/>
            </w14:solidFill>
          </w14:textFill>
        </w:rPr>
        <w:t>（项目编号：）竞争性磋商文件的采购内容，并严格按竞争性磋商文件、修改补充文件中规定的要求以及技术参数，通过仔细核算，作出最终报价：</w:t>
      </w:r>
    </w:p>
    <w:tbl>
      <w:tblPr>
        <w:tblStyle w:val="23"/>
        <w:tblpPr w:leftFromText="180" w:rightFromText="180" w:vertAnchor="text" w:horzAnchor="page" w:tblpX="1615" w:tblpY="363"/>
        <w:tblOverlap w:val="never"/>
        <w:tblW w:w="93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1"/>
        <w:gridCol w:w="4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41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报价（元</w:t>
            </w:r>
            <w:r>
              <w:rPr>
                <w:rFonts w:hint="eastAsia" w:ascii="仿宋" w:hAnsi="仿宋" w:eastAsia="仿宋" w:cs="仿宋"/>
                <w:color w:val="000000" w:themeColor="text1"/>
                <w:sz w:val="24"/>
                <w:lang w:val="en-US" w:eastAsia="zh-CN"/>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Fonts w:ascii="仿宋" w:hAnsi="仿宋" w:eastAsia="仿宋" w:cs="仿宋"/>
                <w:color w:val="000000" w:themeColor="text1"/>
                <w:sz w:val="24"/>
                <w14:textFill>
                  <w14:solidFill>
                    <w14:schemeClr w14:val="tx1"/>
                  </w14:solidFill>
                </w14:textFill>
              </w:rPr>
            </w:pPr>
          </w:p>
        </w:tc>
        <w:tc>
          <w:tcPr>
            <w:tcW w:w="4156" w:type="dxa"/>
            <w:tcBorders>
              <w:top w:val="single" w:color="000000" w:sz="4" w:space="0"/>
              <w:left w:val="single" w:color="000000" w:sz="4" w:space="0"/>
              <w:bottom w:val="single" w:color="000000" w:sz="4" w:space="0"/>
              <w:right w:val="single" w:color="000000" w:sz="4" w:space="0"/>
            </w:tcBorders>
            <w:vAlign w:val="center"/>
          </w:tcPr>
          <w:p>
            <w:pPr>
              <w:widowControl/>
              <w:textAlignment w:val="baseline"/>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小写：</w:t>
            </w:r>
          </w:p>
          <w:p>
            <w:pPr>
              <w:pStyle w:val="6"/>
              <w:rPr>
                <w:b/>
                <w:bCs/>
                <w:color w:val="000000" w:themeColor="text1"/>
                <w14:textFill>
                  <w14:solidFill>
                    <w14:schemeClr w14:val="tx1"/>
                  </w14:solidFill>
                </w14:textFill>
              </w:rPr>
            </w:pPr>
          </w:p>
          <w:p>
            <w:pPr>
              <w:pStyle w:val="6"/>
              <w:rPr>
                <w:color w:val="000000" w:themeColor="text1"/>
                <w:u w:val="single"/>
                <w14:textFill>
                  <w14:solidFill>
                    <w14:schemeClr w14:val="tx1"/>
                  </w14:solidFill>
                </w14:textFill>
              </w:rPr>
            </w:pPr>
            <w:r>
              <w:rPr>
                <w:rFonts w:hint="eastAsia"/>
                <w:b/>
                <w:bCs/>
                <w:color w:val="000000" w:themeColor="text1"/>
                <w14:textFill>
                  <w14:solidFill>
                    <w14:schemeClr w14:val="tx1"/>
                  </w14:solidFill>
                </w14:textFill>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9317"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注：报价表必须填写完整；否则，视为无效响应报价。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0" w:hRule="atLeast"/>
        </w:trPr>
        <w:tc>
          <w:tcPr>
            <w:tcW w:w="93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法定代表人或委托授权代表（签字或加盖个人名章）：</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磋商日期：</w:t>
            </w:r>
          </w:p>
        </w:tc>
      </w:tr>
    </w:tbl>
    <w:p>
      <w:pPr>
        <w:spacing w:line="720" w:lineRule="auto"/>
        <w:jc w:val="center"/>
        <w:rPr>
          <w:rFonts w:ascii="仿宋" w:hAnsi="仿宋" w:eastAsia="仿宋" w:cs="仿宋"/>
          <w:color w:val="000000" w:themeColor="text1"/>
          <w14:textFill>
            <w14:solidFill>
              <w14:schemeClr w14:val="tx1"/>
            </w14:solidFill>
          </w14:textFill>
        </w:rPr>
        <w:sectPr>
          <w:pgSz w:w="11907" w:h="16839"/>
          <w:pgMar w:top="1440" w:right="1800" w:bottom="1440" w:left="1800" w:header="851" w:footer="992" w:gutter="0"/>
          <w:cols w:space="720" w:num="1"/>
          <w:docGrid w:type="lines" w:linePitch="312" w:charSpace="0"/>
        </w:sectPr>
      </w:pPr>
    </w:p>
    <w:p>
      <w:pPr>
        <w:jc w:val="center"/>
        <w:outlineLvl w:val="0"/>
        <w:rPr>
          <w:rFonts w:ascii="仿宋" w:hAnsi="仿宋" w:eastAsia="仿宋" w:cs="仿宋"/>
          <w:b/>
          <w:bCs/>
          <w:color w:val="000000" w:themeColor="text1"/>
          <w:sz w:val="36"/>
          <w:szCs w:val="36"/>
          <w14:textFill>
            <w14:solidFill>
              <w14:schemeClr w14:val="tx1"/>
            </w14:solidFill>
          </w14:textFill>
        </w:rPr>
      </w:pPr>
      <w:bookmarkStart w:id="52" w:name="_Toc9617"/>
      <w:bookmarkStart w:id="53" w:name="_Toc3062"/>
      <w:bookmarkStart w:id="54" w:name="_Toc10432"/>
      <w:bookmarkStart w:id="55" w:name="_Toc29061"/>
      <w:bookmarkStart w:id="56" w:name="_Toc15504"/>
      <w:bookmarkStart w:id="57" w:name="_Toc19727"/>
      <w:bookmarkStart w:id="58" w:name="_Toc15623"/>
      <w:r>
        <w:rPr>
          <w:rFonts w:hint="eastAsia" w:ascii="仿宋" w:hAnsi="仿宋" w:eastAsia="仿宋" w:cs="仿宋"/>
          <w:b/>
          <w:bCs/>
          <w:color w:val="000000" w:themeColor="text1"/>
          <w:sz w:val="36"/>
          <w:szCs w:val="36"/>
          <w14:textFill>
            <w14:solidFill>
              <w14:schemeClr w14:val="tx1"/>
            </w14:solidFill>
          </w14:textFill>
        </w:rPr>
        <w:t>第七章 评审办法</w:t>
      </w:r>
      <w:bookmarkEnd w:id="52"/>
      <w:bookmarkEnd w:id="53"/>
      <w:bookmarkEnd w:id="54"/>
    </w:p>
    <w:p>
      <w:pPr>
        <w:spacing w:line="400" w:lineRule="exact"/>
        <w:ind w:firstLine="472" w:firstLineChars="196"/>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1.总则</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根据《中华人民共和国政府采购法》、《中华人民共和国政府采购法实施条例》、《政府采购竞争性磋商采购方式管理暂行办法》等法律制度，结合本采购项目特点制定本磋商方法。</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磋商工作由采购代理机构负责组织，具体磋商由采购代理机构依法组建的磋商小组负责。</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磋商工作应遵循公平、公正、科学及择优的原则，并以相同的磋商程序和标准对待所有的供应商。</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 磋商小组按照磋商文件规定的磋商程序、评分方法和标准进行评审，并独立履行下列职责：</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（二）审查供应商响应文件是否满足磋商文件要求，并作出公正评价；</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（四）推荐成交供应商，或者受采购人委托确定成交供应商；</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（五）起草评审报告并进行签署；</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（六）向采购代理机构、财政部门或者其他监督部门报告非法干预评审工作的行为；</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（七）法律、法规和规章规定的其他职责。</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 （实质性要求）磋商过程独立、保密。供应商非法干预磋商过程的，其响应文件作无效处理。</w:t>
      </w:r>
    </w:p>
    <w:p>
      <w:pPr>
        <w:spacing w:line="400" w:lineRule="exact"/>
        <w:ind w:firstLine="472" w:firstLineChars="196"/>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2.磋商程序</w:t>
      </w:r>
    </w:p>
    <w:p>
      <w:pPr>
        <w:spacing w:line="400" w:lineRule="exact"/>
        <w:ind w:firstLine="470" w:firstLineChars="196"/>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2.1审查磋商文件和停止评审。</w:t>
      </w:r>
    </w:p>
    <w:p>
      <w:pPr>
        <w:spacing w:line="400" w:lineRule="exact"/>
        <w:ind w:firstLine="470" w:firstLineChars="196"/>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400" w:lineRule="exact"/>
        <w:ind w:firstLine="470" w:firstLineChars="196"/>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2.1.2 本磋商文件有下列情形之一的，磋商小组应当停止评审：</w:t>
      </w:r>
    </w:p>
    <w:p>
      <w:pPr>
        <w:spacing w:line="400" w:lineRule="exact"/>
        <w:ind w:firstLine="470" w:firstLineChars="196"/>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（1）磋商文件的规定存在歧义、重大缺陷的；</w:t>
      </w:r>
    </w:p>
    <w:p>
      <w:pPr>
        <w:spacing w:line="400" w:lineRule="exact"/>
        <w:ind w:firstLine="470" w:firstLineChars="196"/>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（2）磋商文件明显以不合理条件对供应商实行差别待遇或者歧视待遇的；</w:t>
      </w:r>
    </w:p>
    <w:p>
      <w:pPr>
        <w:spacing w:line="400" w:lineRule="exact"/>
        <w:ind w:firstLine="470" w:firstLineChars="196"/>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（3）采购项目属于国家规定的优先、强制采购范围，但是磋商文件未依法体现优先、强制采购相关规定的；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（4）采购项目属于政府采购促进中小企业发展的范围，但是磋商文件未依法体现促进中小企业发展相关规定的；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（5）磋商文件将供应商的资格条件列为评分因素的；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（6）磋商文件载明的成交原则不合法的；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（7）磋商文件有违反国家其他有关强制性规定的情形。</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 出现本条2.1.2规定应当停止评审情形的，磋商小组应当向采购人书面说明情况。除本条规定的情形外，磋商小组不得以任何方式和理由停止评审。</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2.2资格性审查。</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2.2.2资格性审查结束后，磋商小组应当出具资格性审查报告，没有通过资格审查的供应商，磋商小组应当在资格审查报告中说明原因。</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2.2.3磋商小组应依据磋商文件规定的实质性要求，对符合资格的响应文件进行有效性、完整性和响应程度审查，以确定参加磋商的供应商名单。</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2.2.4采购人或者采购代理机构宣布未通过资格性审查的供应商名单时，应当告知供应商未通过审查的原因。</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通过资格性审查的供应商不足2家的，终止本次采购活动，并发布终止采购活动公告。</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2.4磋商。</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2.4.2每轮磋商开始前，磋商小组应根据磋商文件的规定，并结合各供应商的响应文件拟定磋商内容。</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2.4.4对磋商文件作出的实质性变动是磋商文件的有效组成部分，磋商小组应当及时以书面形式同时通知所有参加磋商的供应商。</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2.4.6磋商过程中，磋商的任何一方不得透露与磋商有关的其他供应商的技术资料、价格和其他信息。</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2.4.7磋商过程中，磋商小组发现或者知晓供应商存在违法、违纪行为的，磋商小组应当将该供应商响应文件作无效处理，不允许其提交最后报价。</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2.4.8磋商完成后，磋商小组应出具磋商情况记录表，磋商情况记录表需包含磋商内容、磋商意见、实质性变动内容等。   </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2.5最后报价。</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2.5.1磋商文件能够详细列明采购标的的技术、服务要求的，磋商结束后，磋商小组应当要求所有实质性响应的供应商在规定时间内提交最后报价，提交最后报价的供应商不得少于2家。或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2.5.3供应商最后报价应当由法定代表人或其授权代表签字确认或加盖公章。最后报价是供应商响应文件的有效组成部分。</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2.6比较与评价。由磋商小组采用综合评分法对提交最后报价的供应商的响应文件和最后报价进行综合评分，具体要求详见本章综合评分部分。</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推荐成交候选供应商。磋商小组应当根据综合评分情况，按照评审得分由高到低顺序推荐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2.9采购组织单位现场复核评审结果。</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（1）资格性审查认定错误的；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（2）分值汇总计算错误的；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（3）分项评分超出评分标准范围的；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（4）客观评分不一致的。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采购代理机构复核过程中，磋商小组成员不得离开评审现场。</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2.9.2有下列情形之一的，不得现场修改评审结果：</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（1）磋商小组已经出具磋商报告并且离开评审现场的；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（2）采购代理机构现场复核时，复核工作人员数量不足的；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（3）采购代理机构现场复核时，没有采购监督人员现场监督的；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（4）采购代理机构现场复核内容超出规定范围的；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（5）采购代理机构未提供书面建议的。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2.10编写磋商报告。磋商小组推荐成交候选供应商后，应向采购代理机构出具磋商报告。磋商报告应当包括以下主要内容：</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（1）邀请供应商参加采购活动的具体方式和相关情况；</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（2）响应文件开启日期和地点；</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（3）获取磋商文件的供应商名单和磋商小组成员名单；</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（4）评审情况记录和说明，包括对供应商的资格审查情况、供应商响应文件审查情况、磋商情况、报价情况等；</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（5）提出的成交候选供应商的排序名单及理由。</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2.12供应商澄清、说明</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2.12.2磋商小组要求供应商澄清、说明或者更正响应文件应当以书面形式作出。供应商的澄清、说明或者更正应当由法定代表人或其授权代表签字或者加盖公章。</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2.13终止磋商采购活动。</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出现下列情形之一的，采购人或者采购代理机构应当终止竞争性磋商采购活动，发布项目终止公告并说明原因，重新开展采购活动：</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（1）因情况变化，不再符合规定的竞争性磋商采购方式适用情形的；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（2）出现影响采购公正的违法、违规行为的；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（3）在采购过程中符合要求的供应商或者报价未超过采购预算的供应商不足2家的。</w:t>
      </w:r>
    </w:p>
    <w:p>
      <w:pPr>
        <w:widowControl/>
        <w:spacing w:line="400" w:lineRule="exact"/>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3.综合评分</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3.1本次综合评分的因素是：报价、</w:t>
      </w:r>
      <w:r>
        <w:rPr>
          <w:rFonts w:hint="eastAsia" w:ascii="仿宋" w:hAnsi="仿宋" w:eastAsia="仿宋" w:cs="仿宋"/>
          <w:kern w:val="0"/>
          <w:sz w:val="24"/>
          <w:szCs w:val="20"/>
        </w:rPr>
        <w:t>项目实施方案</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kern w:val="0"/>
          <w:sz w:val="24"/>
          <w:szCs w:val="20"/>
        </w:rPr>
        <w:t>履约能力</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kern w:val="0"/>
          <w:sz w:val="24"/>
          <w:szCs w:val="20"/>
        </w:rPr>
        <w:t>磋商文件规范性</w:t>
      </w:r>
      <w:r>
        <w:rPr>
          <w:rFonts w:hint="eastAsia" w:ascii="仿宋" w:hAnsi="仿宋" w:eastAsia="仿宋" w:cs="仿宋"/>
          <w:color w:val="000000" w:themeColor="text1"/>
          <w:sz w:val="24"/>
          <w14:textFill>
            <w14:solidFill>
              <w14:schemeClr w14:val="tx1"/>
            </w14:solidFill>
          </w14:textFill>
        </w:rPr>
        <w:t>。</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tabs>
          <w:tab w:val="left" w:pos="600"/>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3.3综合评分明细表</w:t>
      </w:r>
    </w:p>
    <w:p>
      <w:pPr>
        <w:tabs>
          <w:tab w:val="left" w:pos="600"/>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3.3.1综合评分明细表的制定以科学合理、降低评委会自由裁量权为原则。</w:t>
      </w:r>
    </w:p>
    <w:p>
      <w:pPr>
        <w:widowControl/>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3.3.2综合评分明细表</w:t>
      </w:r>
    </w:p>
    <w:p>
      <w:pPr>
        <w:widowControl/>
        <w:spacing w:line="400" w:lineRule="exact"/>
        <w:ind w:firstLine="482" w:firstLineChars="200"/>
        <w:textAlignment w:val="baseline"/>
        <w:rPr>
          <w:rFonts w:ascii="仿宋" w:hAnsi="仿宋" w:eastAsia="仿宋" w:cs="仿宋"/>
          <w:b/>
          <w:bCs/>
          <w:color w:val="000000" w:themeColor="text1"/>
          <w:sz w:val="24"/>
          <w14:textFill>
            <w14:solidFill>
              <w14:schemeClr w14:val="tx1"/>
            </w14:solidFill>
          </w14:textFill>
        </w:rPr>
      </w:pPr>
    </w:p>
    <w:p>
      <w:pPr>
        <w:widowControl/>
        <w:spacing w:line="400" w:lineRule="exact"/>
        <w:ind w:firstLine="482" w:firstLineChars="200"/>
        <w:textAlignment w:val="baseline"/>
      </w:pPr>
      <w:r>
        <w:rPr>
          <w:rFonts w:hint="eastAsia" w:ascii="仿宋" w:hAnsi="仿宋" w:eastAsia="仿宋" w:cs="仿宋"/>
          <w:b/>
          <w:bCs/>
          <w:color w:val="000000" w:themeColor="text1"/>
          <w:sz w:val="24"/>
          <w14:textFill>
            <w14:solidFill>
              <w14:schemeClr w14:val="tx1"/>
            </w14:solidFill>
          </w14:textFill>
        </w:rPr>
        <w:t>综合评分明细表</w:t>
      </w:r>
    </w:p>
    <w:tbl>
      <w:tblPr>
        <w:tblStyle w:val="23"/>
        <w:tblpPr w:leftFromText="180" w:rightFromText="180" w:vertAnchor="text" w:horzAnchor="page" w:tblpXSpec="center" w:tblpY="436"/>
        <w:tblOverlap w:val="never"/>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70"/>
        <w:gridCol w:w="1510"/>
        <w:gridCol w:w="587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56" w:type="dxa"/>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序号</w:t>
            </w:r>
          </w:p>
        </w:tc>
        <w:tc>
          <w:tcPr>
            <w:tcW w:w="870"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评分因素及权重</w:t>
            </w:r>
          </w:p>
        </w:tc>
        <w:tc>
          <w:tcPr>
            <w:tcW w:w="1510"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分值</w:t>
            </w:r>
          </w:p>
        </w:tc>
        <w:tc>
          <w:tcPr>
            <w:tcW w:w="5876"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评分标准</w:t>
            </w:r>
          </w:p>
        </w:tc>
        <w:tc>
          <w:tcPr>
            <w:tcW w:w="740" w:type="dxa"/>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756"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70"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报价10%</w:t>
            </w:r>
          </w:p>
        </w:tc>
        <w:tc>
          <w:tcPr>
            <w:tcW w:w="1510" w:type="dxa"/>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10分</w:t>
            </w:r>
          </w:p>
        </w:tc>
        <w:tc>
          <w:tcPr>
            <w:tcW w:w="5876" w:type="dxa"/>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以满足磋商文件要求且最终报价最低的投标报价为评审基准价，其价格分为满分。其他供应商的价格分统一按照下列公式计算：投标报价得分=(评审基准价／最终报价)×10%×100。</w:t>
            </w:r>
          </w:p>
          <w:p>
            <w:pPr>
              <w:widowControl/>
              <w:spacing w:line="360" w:lineRule="auto"/>
              <w:rPr>
                <w:rFonts w:ascii="仿宋" w:hAnsi="仿宋" w:eastAsia="仿宋" w:cs="仿宋"/>
                <w:kern w:val="0"/>
                <w:szCs w:val="21"/>
              </w:rPr>
            </w:pPr>
            <w:r>
              <w:rPr>
                <w:rFonts w:hint="eastAsia" w:ascii="仿宋" w:hAnsi="仿宋" w:eastAsia="仿宋" w:cs="仿宋"/>
                <w:kern w:val="0"/>
                <w:szCs w:val="21"/>
              </w:rPr>
              <w:t>注：1.小微企业（残疾人福利性单位、监狱企业视同小微企业）给予10%的扣除，用扣除后的价格参与评审；失信企业价格惩戒加成按照本磋商文件磋商须知前附表规定执行。</w:t>
            </w:r>
          </w:p>
          <w:p>
            <w:pPr>
              <w:widowControl/>
              <w:spacing w:line="360" w:lineRule="auto"/>
              <w:rPr>
                <w:rFonts w:ascii="仿宋" w:hAnsi="仿宋" w:eastAsia="仿宋" w:cs="仿宋"/>
                <w:kern w:val="0"/>
                <w:szCs w:val="21"/>
              </w:rPr>
            </w:pPr>
            <w:r>
              <w:rPr>
                <w:rFonts w:hint="eastAsia" w:ascii="仿宋" w:hAnsi="仿宋" w:eastAsia="仿宋" w:cs="仿宋"/>
                <w:kern w:val="0"/>
                <w:szCs w:val="21"/>
              </w:rPr>
              <w:t>2.因落实政府采购政策进行价格调整的，以调整后的价格计算评审基准价和磋商报价。</w:t>
            </w:r>
          </w:p>
        </w:tc>
        <w:tc>
          <w:tcPr>
            <w:tcW w:w="740" w:type="dxa"/>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56"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2</w:t>
            </w:r>
          </w:p>
          <w:p>
            <w:pPr>
              <w:widowControl/>
              <w:spacing w:line="360" w:lineRule="auto"/>
              <w:ind w:firstLine="420" w:firstLineChars="200"/>
              <w:jc w:val="center"/>
              <w:rPr>
                <w:rFonts w:ascii="仿宋" w:hAnsi="仿宋" w:eastAsia="仿宋" w:cs="仿宋"/>
                <w:kern w:val="0"/>
                <w:szCs w:val="21"/>
              </w:rPr>
            </w:pPr>
          </w:p>
        </w:tc>
        <w:tc>
          <w:tcPr>
            <w:tcW w:w="87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服务方案7</w:t>
            </w:r>
            <w:r>
              <w:rPr>
                <w:rFonts w:hint="eastAsia" w:ascii="仿宋" w:hAnsi="仿宋" w:eastAsia="仿宋" w:cs="仿宋"/>
                <w:kern w:val="0"/>
                <w:szCs w:val="21"/>
                <w:lang w:val="en-US" w:eastAsia="zh-CN"/>
              </w:rPr>
              <w:t>2</w:t>
            </w:r>
            <w:r>
              <w:rPr>
                <w:rFonts w:hint="eastAsia" w:ascii="仿宋" w:hAnsi="仿宋" w:eastAsia="仿宋" w:cs="仿宋"/>
                <w:kern w:val="0"/>
                <w:szCs w:val="21"/>
              </w:rPr>
              <w:t>%</w:t>
            </w:r>
          </w:p>
        </w:tc>
        <w:tc>
          <w:tcPr>
            <w:tcW w:w="1510"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本项目社会化管护实施范围的了解情况</w:t>
            </w:r>
          </w:p>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12分</w:t>
            </w:r>
          </w:p>
        </w:tc>
        <w:tc>
          <w:tcPr>
            <w:tcW w:w="5876" w:type="dxa"/>
            <w:tcBorders>
              <w:top w:val="single" w:color="auto" w:sz="4" w:space="0"/>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r>
              <w:rPr>
                <w:rFonts w:ascii="仿宋" w:hAnsi="仿宋" w:eastAsia="仿宋" w:cs="仿宋"/>
                <w:kern w:val="0"/>
                <w:szCs w:val="21"/>
              </w:rPr>
              <w:t>根据供应商对本项目社会化管护实施范围的了解情况进行评分：</w:t>
            </w:r>
          </w:p>
          <w:p>
            <w:pPr>
              <w:widowControl/>
              <w:spacing w:line="360" w:lineRule="auto"/>
              <w:jc w:val="left"/>
              <w:rPr>
                <w:rFonts w:ascii="仿宋" w:hAnsi="仿宋" w:eastAsia="仿宋" w:cs="仿宋"/>
                <w:kern w:val="0"/>
                <w:szCs w:val="21"/>
              </w:rPr>
            </w:pPr>
            <w:r>
              <w:rPr>
                <w:rFonts w:ascii="仿宋" w:hAnsi="仿宋" w:eastAsia="仿宋" w:cs="仿宋"/>
                <w:kern w:val="0"/>
                <w:szCs w:val="21"/>
              </w:rPr>
              <w:t>包含（但不限于）：①项目背景理解、②项目现状分析、③存在的问题及解决问题的方法。</w:t>
            </w:r>
          </w:p>
          <w:p>
            <w:pPr>
              <w:widowControl/>
              <w:spacing w:line="360" w:lineRule="auto"/>
              <w:jc w:val="left"/>
              <w:rPr>
                <w:rFonts w:ascii="仿宋" w:hAnsi="仿宋" w:eastAsia="仿宋" w:cs="仿宋"/>
                <w:kern w:val="0"/>
                <w:szCs w:val="21"/>
              </w:rPr>
            </w:pPr>
            <w:r>
              <w:rPr>
                <w:rFonts w:ascii="仿宋" w:hAnsi="仿宋" w:eastAsia="仿宋" w:cs="仿宋"/>
                <w:kern w:val="0"/>
                <w:szCs w:val="21"/>
              </w:rPr>
              <w:t>以上方案内容完整齐全、描述清晰具体、满足项目实际需求的得1</w:t>
            </w:r>
            <w:r>
              <w:rPr>
                <w:rFonts w:hint="eastAsia" w:ascii="仿宋" w:hAnsi="仿宋" w:eastAsia="仿宋" w:cs="仿宋"/>
                <w:kern w:val="0"/>
                <w:szCs w:val="21"/>
              </w:rPr>
              <w:t>2</w:t>
            </w:r>
            <w:r>
              <w:rPr>
                <w:rFonts w:ascii="仿宋" w:hAnsi="仿宋" w:eastAsia="仿宋" w:cs="仿宋"/>
                <w:kern w:val="0"/>
                <w:szCs w:val="21"/>
              </w:rPr>
              <w:t>分；每有一项内容缺失或存在重大缺陷的扣</w:t>
            </w:r>
            <w:r>
              <w:rPr>
                <w:rFonts w:hint="eastAsia" w:ascii="仿宋" w:hAnsi="仿宋" w:eastAsia="仿宋" w:cs="仿宋"/>
                <w:kern w:val="0"/>
                <w:szCs w:val="21"/>
              </w:rPr>
              <w:t>4</w:t>
            </w:r>
            <w:r>
              <w:rPr>
                <w:rFonts w:ascii="仿宋" w:hAnsi="仿宋" w:eastAsia="仿宋" w:cs="仿宋"/>
                <w:kern w:val="0"/>
                <w:szCs w:val="21"/>
              </w:rPr>
              <w:t>分；每有一项内容存在不足的扣</w:t>
            </w:r>
            <w:r>
              <w:rPr>
                <w:rFonts w:hint="eastAsia" w:ascii="仿宋" w:hAnsi="仿宋" w:eastAsia="仿宋" w:cs="仿宋"/>
                <w:kern w:val="0"/>
                <w:szCs w:val="21"/>
              </w:rPr>
              <w:t>2</w:t>
            </w:r>
            <w:r>
              <w:rPr>
                <w:rFonts w:ascii="仿宋" w:hAnsi="仿宋" w:eastAsia="仿宋" w:cs="仿宋"/>
                <w:kern w:val="0"/>
                <w:szCs w:val="21"/>
              </w:rPr>
              <w:t>分；本项扣完为止。</w:t>
            </w:r>
          </w:p>
          <w:p>
            <w:pPr>
              <w:widowControl/>
              <w:spacing w:line="360" w:lineRule="auto"/>
              <w:jc w:val="left"/>
              <w:rPr>
                <w:rFonts w:ascii="仿宋" w:hAnsi="仿宋" w:eastAsia="仿宋" w:cs="仿宋"/>
                <w:kern w:val="0"/>
                <w:szCs w:val="21"/>
              </w:rPr>
            </w:pPr>
            <w:r>
              <w:rPr>
                <w:rFonts w:ascii="仿宋" w:hAnsi="仿宋" w:eastAsia="仿宋" w:cs="仿宋"/>
                <w:kern w:val="0"/>
                <w:szCs w:val="21"/>
              </w:rPr>
              <w:t>注：重大缺陷是指与本项目完全无关，或存在凭空编造，或其他不可能实现的夸大情形等情况；内容存在不足是指理解不准确，或不完全符合实际情况，或虽有内容但描述过于简单，或描述存在偏离等情况。</w:t>
            </w:r>
          </w:p>
        </w:tc>
        <w:tc>
          <w:tcPr>
            <w:tcW w:w="740"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56" w:type="dxa"/>
            <w:vMerge w:val="continue"/>
            <w:tcBorders>
              <w:left w:val="single" w:color="auto" w:sz="4" w:space="0"/>
              <w:right w:val="single" w:color="auto" w:sz="4" w:space="0"/>
            </w:tcBorders>
            <w:vAlign w:val="center"/>
          </w:tcPr>
          <w:p>
            <w:pPr>
              <w:widowControl/>
              <w:spacing w:line="360" w:lineRule="auto"/>
              <w:ind w:firstLine="420" w:firstLineChars="200"/>
              <w:jc w:val="center"/>
              <w:rPr>
                <w:rFonts w:ascii="仿宋" w:hAnsi="仿宋" w:eastAsia="仿宋" w:cs="仿宋"/>
                <w:kern w:val="0"/>
                <w:szCs w:val="21"/>
              </w:rPr>
            </w:pPr>
          </w:p>
        </w:tc>
        <w:tc>
          <w:tcPr>
            <w:tcW w:w="870"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c>
          <w:tcPr>
            <w:tcW w:w="1510"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管理制度的规范性及健全性18分</w:t>
            </w:r>
          </w:p>
        </w:tc>
        <w:tc>
          <w:tcPr>
            <w:tcW w:w="5876"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根据供应商的管理制度与机构设置进行评分：</w:t>
            </w:r>
          </w:p>
          <w:p>
            <w:pPr>
              <w:widowControl/>
              <w:spacing w:line="360" w:lineRule="auto"/>
              <w:rPr>
                <w:rFonts w:ascii="仿宋" w:hAnsi="仿宋" w:eastAsia="仿宋" w:cs="仿宋"/>
                <w:kern w:val="0"/>
                <w:szCs w:val="21"/>
              </w:rPr>
            </w:pPr>
            <w:r>
              <w:rPr>
                <w:rFonts w:hint="eastAsia" w:ascii="仿宋" w:hAnsi="仿宋" w:eastAsia="仿宋" w:cs="仿宋"/>
                <w:kern w:val="0"/>
                <w:szCs w:val="21"/>
              </w:rPr>
              <w:t>包含（但不限于）：①市政道路桥梁日常巡查维护管理制度、②绿化景观日常巡查维护管理制度、③环卫清扫保洁日常巡查维护管理制度、④街灯日常巡查维护管理制度、⑤人员管理制度、⑥其他与本项目相关的管理制度。</w:t>
            </w:r>
          </w:p>
          <w:p>
            <w:pPr>
              <w:widowControl/>
              <w:spacing w:line="360" w:lineRule="auto"/>
              <w:rPr>
                <w:rFonts w:ascii="仿宋" w:hAnsi="仿宋" w:eastAsia="仿宋" w:cs="仿宋"/>
                <w:kern w:val="0"/>
                <w:szCs w:val="21"/>
              </w:rPr>
            </w:pPr>
            <w:r>
              <w:rPr>
                <w:rFonts w:hint="eastAsia" w:ascii="仿宋" w:hAnsi="仿宋" w:eastAsia="仿宋" w:cs="仿宋"/>
                <w:kern w:val="0"/>
                <w:szCs w:val="21"/>
              </w:rPr>
              <w:t>以上内容完整齐全、描述清晰具体、满足项目实际需求的得18分；每有一项内容缺失或存在重大缺陷的扣3分；每有一项内容存在不足的扣1.5分；本项扣完为止。</w:t>
            </w:r>
          </w:p>
          <w:p>
            <w:pPr>
              <w:widowControl/>
              <w:spacing w:line="360" w:lineRule="auto"/>
              <w:rPr>
                <w:rFonts w:ascii="仿宋" w:hAnsi="仿宋" w:eastAsia="仿宋" w:cs="仿宋"/>
                <w:kern w:val="0"/>
                <w:szCs w:val="21"/>
              </w:rPr>
            </w:pPr>
            <w:r>
              <w:rPr>
                <w:rFonts w:hint="eastAsia" w:ascii="仿宋" w:hAnsi="仿宋" w:eastAsia="仿宋" w:cs="仿宋"/>
                <w:kern w:val="0"/>
                <w:szCs w:val="21"/>
              </w:rPr>
              <w:t>注：重大缺陷是指与本项目完全无关，或存在凭空编造，或其他不可能实现的夸大情形等情况；内容存在不足是指理解不准确，或不完全符合实际情况，或虽有内容但描述过于简单，或描述存在偏离等情况。</w:t>
            </w:r>
          </w:p>
        </w:tc>
        <w:tc>
          <w:tcPr>
            <w:tcW w:w="740"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56" w:type="dxa"/>
            <w:vMerge w:val="continue"/>
            <w:tcBorders>
              <w:left w:val="single" w:color="auto" w:sz="4" w:space="0"/>
              <w:right w:val="single" w:color="auto" w:sz="4" w:space="0"/>
            </w:tcBorders>
            <w:vAlign w:val="center"/>
          </w:tcPr>
          <w:p>
            <w:pPr>
              <w:widowControl/>
              <w:spacing w:line="360" w:lineRule="auto"/>
              <w:ind w:firstLine="420" w:firstLineChars="200"/>
              <w:jc w:val="center"/>
              <w:rPr>
                <w:rFonts w:ascii="仿宋" w:hAnsi="仿宋" w:eastAsia="仿宋" w:cs="仿宋"/>
                <w:kern w:val="0"/>
                <w:szCs w:val="21"/>
              </w:rPr>
            </w:pPr>
          </w:p>
        </w:tc>
        <w:tc>
          <w:tcPr>
            <w:tcW w:w="870"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c>
          <w:tcPr>
            <w:tcW w:w="1510"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项目实施服务方案</w:t>
            </w:r>
          </w:p>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20分</w:t>
            </w:r>
          </w:p>
        </w:tc>
        <w:tc>
          <w:tcPr>
            <w:tcW w:w="5876"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根据供应商针对本项目制定的项目实施服务方案进行评分：</w:t>
            </w:r>
          </w:p>
          <w:p>
            <w:pPr>
              <w:widowControl/>
              <w:spacing w:line="360" w:lineRule="auto"/>
              <w:rPr>
                <w:rFonts w:ascii="仿宋" w:hAnsi="仿宋" w:eastAsia="仿宋" w:cs="仿宋"/>
                <w:kern w:val="0"/>
                <w:szCs w:val="21"/>
              </w:rPr>
            </w:pPr>
            <w:r>
              <w:rPr>
                <w:rFonts w:hint="eastAsia" w:ascii="仿宋" w:hAnsi="仿宋" w:eastAsia="仿宋" w:cs="仿宋"/>
                <w:kern w:val="0"/>
                <w:szCs w:val="21"/>
              </w:rPr>
              <w:t>包含（但不限于）：①环卫清扫保洁具体实施方案、②市政道路桥梁管护具体实施方案、③绿化景观管护具体实施方案、④街灯管护具体实施方案、⑤检测维护措施。</w:t>
            </w:r>
          </w:p>
          <w:p>
            <w:pPr>
              <w:widowControl/>
              <w:spacing w:line="360" w:lineRule="auto"/>
              <w:rPr>
                <w:rFonts w:ascii="仿宋" w:hAnsi="仿宋" w:eastAsia="仿宋" w:cs="仿宋"/>
                <w:kern w:val="0"/>
                <w:szCs w:val="21"/>
              </w:rPr>
            </w:pPr>
            <w:r>
              <w:rPr>
                <w:rFonts w:hint="eastAsia" w:ascii="仿宋" w:hAnsi="仿宋" w:eastAsia="仿宋" w:cs="仿宋"/>
                <w:kern w:val="0"/>
                <w:szCs w:val="21"/>
              </w:rPr>
              <w:t>以上方案内容完整齐全、描述清晰具体、满足项目实际需求的得20分；每有一项内容缺失或存在重大缺陷的扣4分；每有一项内容存在不足的扣2分；本项扣完为止。</w:t>
            </w:r>
          </w:p>
          <w:p>
            <w:pPr>
              <w:widowControl/>
              <w:spacing w:line="360" w:lineRule="auto"/>
              <w:rPr>
                <w:rFonts w:ascii="仿宋" w:hAnsi="仿宋" w:eastAsia="仿宋" w:cs="仿宋"/>
                <w:kern w:val="0"/>
                <w:szCs w:val="21"/>
              </w:rPr>
            </w:pPr>
            <w:r>
              <w:rPr>
                <w:rFonts w:hint="eastAsia" w:ascii="仿宋" w:hAnsi="仿宋" w:eastAsia="仿宋" w:cs="仿宋"/>
                <w:kern w:val="0"/>
                <w:szCs w:val="21"/>
              </w:rPr>
              <w:t>注：重大缺陷是指与本项目完全无关，或存在凭空编造，或其他不可能实现的夸大情形等情况；内容存在不足是指理解不准确，或不完全符合实际情况，或虽有内容但描述过于简单，或描述存在偏离等情况。</w:t>
            </w:r>
          </w:p>
        </w:tc>
        <w:tc>
          <w:tcPr>
            <w:tcW w:w="740"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56" w:type="dxa"/>
            <w:vMerge w:val="continue"/>
            <w:tcBorders>
              <w:left w:val="single" w:color="auto" w:sz="4" w:space="0"/>
              <w:right w:val="single" w:color="auto" w:sz="4" w:space="0"/>
            </w:tcBorders>
            <w:vAlign w:val="center"/>
          </w:tcPr>
          <w:p>
            <w:pPr>
              <w:widowControl/>
              <w:spacing w:line="360" w:lineRule="auto"/>
              <w:ind w:firstLine="420" w:firstLineChars="200"/>
              <w:jc w:val="center"/>
              <w:rPr>
                <w:rFonts w:ascii="仿宋" w:hAnsi="仿宋" w:eastAsia="仿宋" w:cs="仿宋"/>
                <w:kern w:val="0"/>
                <w:szCs w:val="21"/>
              </w:rPr>
            </w:pPr>
          </w:p>
        </w:tc>
        <w:tc>
          <w:tcPr>
            <w:tcW w:w="870"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c>
          <w:tcPr>
            <w:tcW w:w="1510"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应急预案</w:t>
            </w:r>
          </w:p>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12分</w:t>
            </w:r>
          </w:p>
        </w:tc>
        <w:tc>
          <w:tcPr>
            <w:tcW w:w="5876"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根据供应商针对本项目制定的应急预案进行评分：</w:t>
            </w:r>
          </w:p>
          <w:p>
            <w:pPr>
              <w:widowControl/>
              <w:spacing w:line="360" w:lineRule="auto"/>
              <w:rPr>
                <w:rFonts w:ascii="仿宋" w:hAnsi="仿宋" w:eastAsia="仿宋" w:cs="仿宋"/>
                <w:kern w:val="0"/>
                <w:szCs w:val="21"/>
              </w:rPr>
            </w:pPr>
            <w:r>
              <w:rPr>
                <w:rFonts w:hint="eastAsia" w:ascii="仿宋" w:hAnsi="仿宋" w:eastAsia="仿宋" w:cs="仿宋"/>
                <w:kern w:val="0"/>
                <w:szCs w:val="21"/>
              </w:rPr>
              <w:t>包含（但不限于）：①极端（恶劣）天气的应急预案、②非常态任务时的应急预案、③电缆被盗（被毁）的应急预案。</w:t>
            </w:r>
          </w:p>
          <w:p>
            <w:pPr>
              <w:widowControl/>
              <w:spacing w:line="360" w:lineRule="auto"/>
              <w:rPr>
                <w:rFonts w:ascii="仿宋" w:hAnsi="仿宋" w:eastAsia="仿宋" w:cs="仿宋"/>
                <w:kern w:val="0"/>
                <w:szCs w:val="21"/>
              </w:rPr>
            </w:pPr>
            <w:r>
              <w:rPr>
                <w:rFonts w:hint="eastAsia" w:ascii="仿宋" w:hAnsi="仿宋" w:eastAsia="仿宋" w:cs="仿宋"/>
                <w:kern w:val="0"/>
                <w:szCs w:val="21"/>
              </w:rPr>
              <w:t>以上方案内容完整齐全、描述清晰具体、满足项目实际需求的得12分；每有一项内容缺失或存在重大缺陷的扣4分；每有一项内容存在不足的扣2分；本项扣完为止。</w:t>
            </w:r>
          </w:p>
          <w:p>
            <w:pPr>
              <w:widowControl/>
              <w:spacing w:line="360" w:lineRule="auto"/>
              <w:rPr>
                <w:rFonts w:ascii="仿宋" w:hAnsi="仿宋" w:eastAsia="仿宋" w:cs="仿宋"/>
                <w:kern w:val="0"/>
                <w:szCs w:val="21"/>
              </w:rPr>
            </w:pPr>
            <w:r>
              <w:rPr>
                <w:rFonts w:hint="eastAsia" w:ascii="仿宋" w:hAnsi="仿宋" w:eastAsia="仿宋" w:cs="仿宋"/>
                <w:kern w:val="0"/>
                <w:szCs w:val="21"/>
              </w:rPr>
              <w:t>注：重大缺陷是指与本项目完全无关，或存在凭空编造，或其他不可能实现的夸大情形等情况；内容存在不足是指理解不准确，或不完全符合实际情况，或虽有内容但描述过于简单，或描述存在偏离等情况。</w:t>
            </w:r>
          </w:p>
        </w:tc>
        <w:tc>
          <w:tcPr>
            <w:tcW w:w="740"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56" w:type="dxa"/>
            <w:vMerge w:val="continue"/>
            <w:tcBorders>
              <w:left w:val="single" w:color="auto" w:sz="4" w:space="0"/>
              <w:right w:val="single" w:color="auto" w:sz="4" w:space="0"/>
            </w:tcBorders>
            <w:vAlign w:val="center"/>
          </w:tcPr>
          <w:p>
            <w:pPr>
              <w:widowControl/>
              <w:spacing w:line="360" w:lineRule="auto"/>
              <w:ind w:firstLine="420" w:firstLineChars="200"/>
              <w:jc w:val="center"/>
              <w:rPr>
                <w:rFonts w:ascii="仿宋" w:hAnsi="仿宋" w:eastAsia="仿宋" w:cs="仿宋"/>
                <w:kern w:val="0"/>
                <w:szCs w:val="21"/>
              </w:rPr>
            </w:pPr>
          </w:p>
        </w:tc>
        <w:tc>
          <w:tcPr>
            <w:tcW w:w="870"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保障措施</w:t>
            </w:r>
          </w:p>
          <w:p>
            <w:pPr>
              <w:widowControl/>
              <w:spacing w:line="360" w:lineRule="auto"/>
              <w:jc w:val="center"/>
              <w:rPr>
                <w:rFonts w:ascii="仿宋" w:hAnsi="仿宋" w:eastAsia="仿宋" w:cs="仿宋"/>
                <w:kern w:val="0"/>
                <w:szCs w:val="21"/>
              </w:rPr>
            </w:pPr>
            <w:r>
              <w:rPr>
                <w:rFonts w:hint="eastAsia" w:ascii="仿宋" w:hAnsi="仿宋" w:eastAsia="仿宋" w:cs="仿宋"/>
                <w:kern w:val="0"/>
                <w:szCs w:val="21"/>
                <w:lang w:val="en-US" w:eastAsia="zh-CN"/>
              </w:rPr>
              <w:t>10</w:t>
            </w:r>
            <w:r>
              <w:rPr>
                <w:rFonts w:hint="eastAsia" w:ascii="仿宋" w:hAnsi="仿宋" w:eastAsia="仿宋" w:cs="仿宋"/>
                <w:kern w:val="0"/>
                <w:szCs w:val="21"/>
              </w:rPr>
              <w:t>分</w:t>
            </w:r>
          </w:p>
        </w:tc>
        <w:tc>
          <w:tcPr>
            <w:tcW w:w="5876" w:type="dxa"/>
            <w:tcBorders>
              <w:top w:val="single" w:color="auto" w:sz="4" w:space="0"/>
              <w:left w:val="single" w:color="auto" w:sz="4" w:space="0"/>
              <w:right w:val="single" w:color="auto" w:sz="4" w:space="0"/>
            </w:tcBorders>
          </w:tcPr>
          <w:p>
            <w:pPr>
              <w:widowControl/>
              <w:spacing w:line="360" w:lineRule="auto"/>
              <w:rPr>
                <w:rFonts w:ascii="仿宋" w:hAnsi="仿宋" w:eastAsia="仿宋" w:cs="仿宋"/>
                <w:kern w:val="0"/>
                <w:szCs w:val="21"/>
              </w:rPr>
            </w:pPr>
            <w:r>
              <w:rPr>
                <w:rFonts w:hint="eastAsia" w:ascii="仿宋" w:hAnsi="仿宋" w:eastAsia="仿宋" w:cs="仿宋"/>
                <w:kern w:val="0"/>
                <w:szCs w:val="21"/>
              </w:rPr>
              <w:t>根据供应商针对本项目制定的安全文明作业制度及措施进行评分：</w:t>
            </w:r>
          </w:p>
          <w:p>
            <w:pPr>
              <w:widowControl/>
              <w:spacing w:line="360" w:lineRule="auto"/>
              <w:rPr>
                <w:rFonts w:ascii="仿宋" w:hAnsi="仿宋" w:eastAsia="仿宋" w:cs="仿宋"/>
                <w:kern w:val="0"/>
                <w:szCs w:val="21"/>
              </w:rPr>
            </w:pPr>
            <w:r>
              <w:rPr>
                <w:rFonts w:hint="eastAsia" w:ascii="仿宋" w:hAnsi="仿宋" w:eastAsia="仿宋" w:cs="仿宋"/>
                <w:kern w:val="0"/>
                <w:szCs w:val="21"/>
              </w:rPr>
              <w:t>包含（但不限于）：①管护质量保障措施、②作业安全保障措施。</w:t>
            </w:r>
          </w:p>
          <w:p>
            <w:pPr>
              <w:widowControl/>
              <w:spacing w:line="360" w:lineRule="auto"/>
              <w:rPr>
                <w:rFonts w:ascii="仿宋" w:hAnsi="仿宋" w:eastAsia="仿宋" w:cs="仿宋"/>
                <w:kern w:val="0"/>
                <w:szCs w:val="21"/>
              </w:rPr>
            </w:pPr>
            <w:r>
              <w:rPr>
                <w:rFonts w:hint="eastAsia" w:ascii="仿宋" w:hAnsi="仿宋" w:eastAsia="仿宋" w:cs="仿宋"/>
                <w:kern w:val="0"/>
                <w:szCs w:val="21"/>
              </w:rPr>
              <w:t>以上方案内容完整齐全、描述清晰具体、满足项目实际需求的得</w:t>
            </w:r>
            <w:r>
              <w:rPr>
                <w:rFonts w:hint="eastAsia" w:ascii="仿宋" w:hAnsi="仿宋" w:eastAsia="仿宋" w:cs="仿宋"/>
                <w:kern w:val="0"/>
                <w:szCs w:val="21"/>
                <w:lang w:val="en-US" w:eastAsia="zh-CN"/>
              </w:rPr>
              <w:t>10</w:t>
            </w:r>
            <w:r>
              <w:rPr>
                <w:rFonts w:hint="eastAsia" w:ascii="仿宋" w:hAnsi="仿宋" w:eastAsia="仿宋" w:cs="仿宋"/>
                <w:kern w:val="0"/>
                <w:szCs w:val="21"/>
              </w:rPr>
              <w:t>分；每有一项内容缺失或存在重大缺陷的扣</w:t>
            </w:r>
            <w:r>
              <w:rPr>
                <w:rFonts w:hint="eastAsia" w:ascii="仿宋" w:hAnsi="仿宋" w:eastAsia="仿宋" w:cs="仿宋"/>
                <w:kern w:val="0"/>
                <w:szCs w:val="21"/>
                <w:lang w:val="en-US" w:eastAsia="zh-CN"/>
              </w:rPr>
              <w:t>5</w:t>
            </w:r>
            <w:r>
              <w:rPr>
                <w:rFonts w:hint="eastAsia" w:ascii="仿宋" w:hAnsi="仿宋" w:eastAsia="仿宋" w:cs="仿宋"/>
                <w:kern w:val="0"/>
                <w:szCs w:val="21"/>
              </w:rPr>
              <w:t>分；每有一项内容存在不足的扣2</w:t>
            </w:r>
            <w:r>
              <w:rPr>
                <w:rFonts w:hint="eastAsia" w:ascii="仿宋" w:hAnsi="仿宋" w:eastAsia="仿宋" w:cs="仿宋"/>
                <w:kern w:val="0"/>
                <w:szCs w:val="21"/>
                <w:lang w:val="en-US" w:eastAsia="zh-CN"/>
              </w:rPr>
              <w:t>.5</w:t>
            </w:r>
            <w:r>
              <w:rPr>
                <w:rFonts w:hint="eastAsia" w:ascii="仿宋" w:hAnsi="仿宋" w:eastAsia="仿宋" w:cs="仿宋"/>
                <w:kern w:val="0"/>
                <w:szCs w:val="21"/>
              </w:rPr>
              <w:t>分；本项扣完为止。</w:t>
            </w:r>
          </w:p>
          <w:p>
            <w:pPr>
              <w:widowControl/>
              <w:spacing w:line="360" w:lineRule="auto"/>
              <w:rPr>
                <w:rFonts w:ascii="仿宋" w:hAnsi="仿宋" w:eastAsia="仿宋" w:cs="仿宋"/>
                <w:kern w:val="0"/>
                <w:szCs w:val="21"/>
              </w:rPr>
            </w:pPr>
            <w:r>
              <w:rPr>
                <w:rFonts w:hint="eastAsia" w:ascii="仿宋" w:hAnsi="仿宋" w:eastAsia="仿宋" w:cs="仿宋"/>
                <w:kern w:val="0"/>
                <w:szCs w:val="21"/>
              </w:rPr>
              <w:t>注：重大缺陷是指与本项目完全无关，或存在凭空编造，或其他不可能实现的夸大情形等情况；内容存在不足是指理解不准确，或不完全符合实际情况，或虽有内容但描述过于简单，或描述存在偏离等情况。</w:t>
            </w:r>
          </w:p>
        </w:tc>
        <w:tc>
          <w:tcPr>
            <w:tcW w:w="740"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56"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3</w:t>
            </w:r>
          </w:p>
        </w:tc>
        <w:tc>
          <w:tcPr>
            <w:tcW w:w="87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履约能力</w:t>
            </w:r>
            <w:r>
              <w:rPr>
                <w:rFonts w:hint="eastAsia" w:ascii="仿宋" w:hAnsi="仿宋" w:eastAsia="仿宋" w:cs="仿宋"/>
                <w:kern w:val="0"/>
                <w:szCs w:val="21"/>
                <w:lang w:val="en-US" w:eastAsia="zh-CN"/>
              </w:rPr>
              <w:t>18</w:t>
            </w:r>
            <w:r>
              <w:rPr>
                <w:rFonts w:hint="eastAsia" w:ascii="仿宋" w:hAnsi="仿宋" w:eastAsia="仿宋" w:cs="仿宋"/>
                <w:kern w:val="0"/>
                <w:szCs w:val="21"/>
              </w:rPr>
              <w:t>%</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Cs w:val="21"/>
              </w:rPr>
            </w:pPr>
            <w:r>
              <w:rPr>
                <w:rFonts w:hint="eastAsia" w:ascii="仿宋" w:hAnsi="仿宋" w:eastAsia="仿宋" w:cs="仿宋"/>
                <w:color w:val="auto"/>
                <w:kern w:val="0"/>
                <w:szCs w:val="21"/>
              </w:rPr>
              <w:t>项目管理机构及人员</w:t>
            </w:r>
            <w:r>
              <w:rPr>
                <w:rFonts w:hint="eastAsia" w:ascii="仿宋" w:hAnsi="仿宋" w:eastAsia="仿宋" w:cs="仿宋"/>
                <w:color w:val="auto"/>
                <w:kern w:val="0"/>
                <w:szCs w:val="21"/>
                <w:lang w:val="en-US" w:eastAsia="zh-CN"/>
              </w:rPr>
              <w:t>6</w:t>
            </w:r>
            <w:r>
              <w:rPr>
                <w:rFonts w:hint="eastAsia" w:ascii="仿宋" w:hAnsi="仿宋" w:eastAsia="仿宋" w:cs="仿宋"/>
                <w:color w:val="auto"/>
                <w:kern w:val="0"/>
                <w:szCs w:val="21"/>
              </w:rPr>
              <w:t>分</w:t>
            </w:r>
          </w:p>
        </w:tc>
        <w:tc>
          <w:tcPr>
            <w:tcW w:w="5876" w:type="dxa"/>
            <w:tcBorders>
              <w:top w:val="single" w:color="auto" w:sz="4" w:space="0"/>
              <w:left w:val="single" w:color="auto" w:sz="4" w:space="0"/>
              <w:right w:val="single" w:color="auto" w:sz="4" w:space="0"/>
            </w:tcBorders>
            <w:vAlign w:val="center"/>
          </w:tcPr>
          <w:p>
            <w:pPr>
              <w:widowControl/>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每配备</w:t>
            </w:r>
            <w:r>
              <w:rPr>
                <w:rFonts w:hint="eastAsia" w:ascii="仿宋" w:hAnsi="仿宋" w:eastAsia="仿宋" w:cs="仿宋"/>
                <w:color w:val="auto"/>
                <w:kern w:val="0"/>
                <w:szCs w:val="21"/>
                <w:lang w:val="en-US" w:eastAsia="zh-CN"/>
              </w:rPr>
              <w:t>1名</w:t>
            </w:r>
            <w:r>
              <w:rPr>
                <w:rFonts w:hint="eastAsia" w:ascii="仿宋" w:hAnsi="仿宋" w:eastAsia="仿宋" w:cs="仿宋"/>
                <w:color w:val="auto"/>
                <w:kern w:val="0"/>
                <w:szCs w:val="21"/>
                <w:lang w:eastAsia="zh-CN"/>
              </w:rPr>
              <w:t>具有</w:t>
            </w:r>
            <w:r>
              <w:rPr>
                <w:rFonts w:hint="eastAsia" w:ascii="仿宋" w:hAnsi="仿宋" w:eastAsia="仿宋" w:cs="仿宋"/>
                <w:color w:val="auto"/>
                <w:kern w:val="0"/>
                <w:szCs w:val="21"/>
                <w:lang w:val="en-US" w:eastAsia="zh-CN"/>
              </w:rPr>
              <w:t>中级及以上职称的得1分</w:t>
            </w: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本</w:t>
            </w:r>
            <w:r>
              <w:rPr>
                <w:rFonts w:hint="eastAsia" w:ascii="仿宋" w:hAnsi="仿宋" w:eastAsia="仿宋" w:cs="仿宋"/>
                <w:color w:val="auto"/>
                <w:kern w:val="0"/>
                <w:szCs w:val="21"/>
              </w:rPr>
              <w:t>项最多得</w:t>
            </w:r>
            <w:r>
              <w:rPr>
                <w:rFonts w:hint="eastAsia" w:ascii="仿宋" w:hAnsi="仿宋" w:eastAsia="仿宋" w:cs="仿宋"/>
                <w:color w:val="auto"/>
                <w:kern w:val="0"/>
                <w:szCs w:val="21"/>
                <w:lang w:val="en-US" w:eastAsia="zh-CN"/>
              </w:rPr>
              <w:t>6</w:t>
            </w:r>
            <w:r>
              <w:rPr>
                <w:rFonts w:hint="eastAsia" w:ascii="仿宋" w:hAnsi="仿宋" w:eastAsia="仿宋" w:cs="仿宋"/>
                <w:color w:val="auto"/>
                <w:kern w:val="0"/>
                <w:szCs w:val="21"/>
              </w:rPr>
              <w:t>分</w:t>
            </w:r>
            <w:r>
              <w:rPr>
                <w:rFonts w:hint="eastAsia" w:ascii="仿宋" w:hAnsi="仿宋" w:eastAsia="仿宋" w:cs="仿宋"/>
                <w:color w:val="auto"/>
                <w:kern w:val="0"/>
                <w:szCs w:val="21"/>
                <w:lang w:eastAsia="zh-CN"/>
              </w:rPr>
              <w:t>。</w:t>
            </w:r>
          </w:p>
          <w:p>
            <w:pPr>
              <w:widowControl/>
              <w:spacing w:line="360" w:lineRule="auto"/>
              <w:rPr>
                <w:rFonts w:ascii="仿宋" w:hAnsi="仿宋" w:eastAsia="仿宋" w:cs="仿宋"/>
                <w:color w:val="auto"/>
                <w:kern w:val="0"/>
                <w:szCs w:val="21"/>
              </w:rPr>
            </w:pPr>
            <w:r>
              <w:rPr>
                <w:rFonts w:hint="eastAsia" w:ascii="仿宋" w:hAnsi="仿宋" w:eastAsia="仿宋" w:cs="仿宋"/>
                <w:b/>
                <w:bCs/>
                <w:color w:val="auto"/>
                <w:kern w:val="0"/>
                <w:szCs w:val="21"/>
              </w:rPr>
              <w:t>注：提供相关证书复印件及为本单位人员的证明材料复印件加盖供应商公章；以上人员不重复计分。</w:t>
            </w:r>
          </w:p>
        </w:tc>
        <w:tc>
          <w:tcPr>
            <w:tcW w:w="740"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kern w:val="0"/>
                <w:sz w:val="21"/>
                <w:szCs w:val="21"/>
                <w:lang w:val="en-US" w:eastAsia="zh-CN" w:bidi="ar-SA"/>
              </w:rPr>
            </w:pPr>
            <w:r>
              <w:rPr>
                <w:rFonts w:hint="eastAsia" w:ascii="仿宋" w:hAnsi="仿宋" w:eastAsia="仿宋" w:cs="仿宋"/>
                <w:kern w:val="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56"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c>
          <w:tcPr>
            <w:tcW w:w="870"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Cs w:val="21"/>
              </w:rPr>
            </w:pPr>
            <w:r>
              <w:rPr>
                <w:rFonts w:hint="eastAsia" w:ascii="仿宋" w:hAnsi="仿宋" w:eastAsia="仿宋" w:cs="仿宋"/>
                <w:color w:val="auto"/>
                <w:kern w:val="0"/>
                <w:szCs w:val="21"/>
              </w:rPr>
              <w:t>类似项目业绩6分</w:t>
            </w:r>
          </w:p>
        </w:tc>
        <w:tc>
          <w:tcPr>
            <w:tcW w:w="5876"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供应商2019年1月1日（含1日）以来具有一个类似项目</w:t>
            </w:r>
            <w:r>
              <w:rPr>
                <w:rFonts w:hint="eastAsia" w:ascii="仿宋" w:hAnsi="仿宋" w:eastAsia="仿宋" w:cs="仿宋"/>
                <w:color w:val="auto"/>
                <w:kern w:val="0"/>
                <w:szCs w:val="21"/>
                <w:lang w:eastAsia="zh-CN"/>
              </w:rPr>
              <w:t>管护</w:t>
            </w:r>
            <w:r>
              <w:rPr>
                <w:rFonts w:hint="eastAsia" w:ascii="仿宋" w:hAnsi="仿宋" w:eastAsia="仿宋" w:cs="仿宋"/>
                <w:color w:val="auto"/>
                <w:kern w:val="0"/>
                <w:szCs w:val="21"/>
              </w:rPr>
              <w:t>业绩的得</w:t>
            </w: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分，在此基础上每增加1个加</w:t>
            </w: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分，本项最多得6分。</w:t>
            </w:r>
          </w:p>
          <w:p>
            <w:pPr>
              <w:widowControl/>
              <w:spacing w:line="360" w:lineRule="auto"/>
              <w:rPr>
                <w:rFonts w:ascii="仿宋" w:hAnsi="仿宋" w:eastAsia="仿宋" w:cs="仿宋"/>
                <w:color w:val="auto"/>
                <w:kern w:val="0"/>
                <w:szCs w:val="21"/>
              </w:rPr>
            </w:pPr>
            <w:r>
              <w:rPr>
                <w:rFonts w:hint="eastAsia" w:ascii="仿宋" w:hAnsi="仿宋" w:eastAsia="仿宋" w:cs="仿宋"/>
                <w:b/>
                <w:bCs/>
                <w:color w:val="auto"/>
                <w:kern w:val="0"/>
                <w:szCs w:val="21"/>
              </w:rPr>
              <w:t>注：业绩证明材料以提供的合同复印件或中标通知书或成交通知书复印件为准，未提供不得分。</w:t>
            </w:r>
          </w:p>
        </w:tc>
        <w:tc>
          <w:tcPr>
            <w:tcW w:w="740" w:type="dxa"/>
            <w:tcBorders>
              <w:top w:val="single" w:color="auto" w:sz="4" w:space="0"/>
              <w:left w:val="single" w:color="auto" w:sz="4" w:space="0"/>
              <w:right w:val="single" w:color="auto" w:sz="4" w:space="0"/>
            </w:tcBorders>
            <w:vAlign w:val="center"/>
          </w:tcPr>
          <w:p>
            <w:pPr>
              <w:widowControl/>
              <w:spacing w:line="360" w:lineRule="auto"/>
              <w:rPr>
                <w:rFonts w:ascii="仿宋" w:hAnsi="仿宋" w:eastAsia="仿宋" w:cs="仿宋"/>
                <w:kern w:val="0"/>
                <w:sz w:val="21"/>
                <w:szCs w:val="21"/>
                <w:lang w:val="en-US" w:eastAsia="zh-CN" w:bidi="ar-SA"/>
              </w:rPr>
            </w:pPr>
            <w:r>
              <w:rPr>
                <w:rFonts w:hint="eastAsia" w:ascii="仿宋" w:hAnsi="仿宋" w:eastAsia="仿宋" w:cs="仿宋"/>
                <w:kern w:val="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6" w:type="dxa"/>
            <w:vMerge w:val="continue"/>
            <w:tcBorders>
              <w:left w:val="single" w:color="auto" w:sz="4" w:space="0"/>
              <w:right w:val="single" w:color="auto" w:sz="4" w:space="0"/>
            </w:tcBorders>
            <w:vAlign w:val="center"/>
          </w:tcPr>
          <w:p>
            <w:pPr>
              <w:widowControl/>
              <w:spacing w:line="360" w:lineRule="auto"/>
              <w:ind w:firstLine="420" w:firstLineChars="200"/>
              <w:rPr>
                <w:rFonts w:ascii="仿宋" w:hAnsi="仿宋" w:eastAsia="仿宋" w:cs="仿宋"/>
                <w:kern w:val="0"/>
                <w:szCs w:val="21"/>
              </w:rPr>
            </w:pPr>
          </w:p>
        </w:tc>
        <w:tc>
          <w:tcPr>
            <w:tcW w:w="870" w:type="dxa"/>
            <w:vMerge w:val="continue"/>
            <w:tcBorders>
              <w:left w:val="single" w:color="auto" w:sz="4" w:space="0"/>
              <w:right w:val="single" w:color="auto" w:sz="4" w:space="0"/>
            </w:tcBorders>
            <w:vAlign w:val="center"/>
          </w:tcPr>
          <w:p>
            <w:pPr>
              <w:widowControl/>
              <w:spacing w:line="360" w:lineRule="auto"/>
              <w:ind w:firstLine="420" w:firstLineChars="200"/>
              <w:rPr>
                <w:rFonts w:ascii="仿宋" w:hAnsi="仿宋" w:eastAsia="仿宋" w:cs="仿宋"/>
                <w:kern w:val="0"/>
                <w:szCs w:val="21"/>
              </w:rPr>
            </w:pPr>
          </w:p>
        </w:tc>
        <w:tc>
          <w:tcPr>
            <w:tcW w:w="1510"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auto"/>
                <w:kern w:val="0"/>
                <w:szCs w:val="21"/>
              </w:rPr>
            </w:pPr>
            <w:r>
              <w:rPr>
                <w:rFonts w:hint="eastAsia" w:ascii="仿宋" w:hAnsi="仿宋" w:eastAsia="仿宋" w:cs="仿宋"/>
                <w:color w:val="auto"/>
                <w:kern w:val="0"/>
                <w:szCs w:val="21"/>
              </w:rPr>
              <w:t>履约保障6分</w:t>
            </w:r>
          </w:p>
        </w:tc>
        <w:tc>
          <w:tcPr>
            <w:tcW w:w="58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具有有效的质量管理体系认证的得2分；具有有效的环境管理体系认证的得2分；具有有效的职业健康安全管理体系认证的得2分。最多得6分。</w:t>
            </w:r>
          </w:p>
          <w:p>
            <w:pPr>
              <w:widowControl/>
              <w:spacing w:line="360" w:lineRule="auto"/>
              <w:rPr>
                <w:rFonts w:ascii="仿宋" w:hAnsi="仿宋" w:eastAsia="仿宋" w:cs="仿宋"/>
                <w:color w:val="auto"/>
                <w:kern w:val="0"/>
                <w:szCs w:val="21"/>
              </w:rPr>
            </w:pPr>
            <w:r>
              <w:rPr>
                <w:rFonts w:hint="eastAsia" w:ascii="仿宋" w:hAnsi="仿宋" w:eastAsia="仿宋" w:cs="仿宋"/>
                <w:b/>
                <w:bCs/>
                <w:color w:val="auto"/>
                <w:kern w:val="0"/>
                <w:szCs w:val="21"/>
              </w:rPr>
              <w:t>注：提供有效的证书复印件加盖供应商公章。</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共同评分因素</w:t>
            </w:r>
          </w:p>
        </w:tc>
      </w:tr>
    </w:tbl>
    <w:p>
      <w:pPr>
        <w:pStyle w:val="21"/>
        <w:ind w:firstLine="0" w:firstLineChars="0"/>
        <w:rPr>
          <w:color w:val="000000" w:themeColor="text1"/>
          <w14:textFill>
            <w14:solidFill>
              <w14:schemeClr w14:val="tx1"/>
            </w14:solidFill>
          </w14:textFill>
        </w:rPr>
      </w:pPr>
    </w:p>
    <w:p>
      <w:pPr>
        <w:widowControl/>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注：评分的取值按四舍五入法，保留小数点后两位。</w:t>
      </w:r>
    </w:p>
    <w:p>
      <w:pPr>
        <w:widowControl/>
        <w:tabs>
          <w:tab w:val="left" w:pos="851"/>
        </w:tabs>
        <w:spacing w:line="400" w:lineRule="exact"/>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4.磋商纪律及注意事项</w:t>
      </w:r>
    </w:p>
    <w:p>
      <w:pPr>
        <w:widowControl/>
        <w:tabs>
          <w:tab w:val="left" w:pos="851"/>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4.1磋商小组内部讨论的情况和意见必须保密，任何人不得以任何形式透露给供应商或与供应商有关的单位或个人。</w:t>
      </w:r>
    </w:p>
    <w:p>
      <w:pPr>
        <w:widowControl/>
        <w:tabs>
          <w:tab w:val="left" w:pos="851"/>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4.2在磋商过程中，供应商不得以任何形式对磋商小组成员进行旨在影响谈判结果的私下接触，否则将取消其参与磋商的资格。</w:t>
      </w:r>
    </w:p>
    <w:p>
      <w:pPr>
        <w:widowControl/>
        <w:tabs>
          <w:tab w:val="left" w:pos="851"/>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4.3对各供应商的商业秘密，磋商小组成员应予以保密，不得泄露给其他供应商。</w:t>
      </w:r>
    </w:p>
    <w:p>
      <w:pPr>
        <w:widowControl/>
        <w:tabs>
          <w:tab w:val="left" w:pos="851"/>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 磋商小组独立评判，推荐成交候选人，并写出书面报告。</w:t>
      </w:r>
    </w:p>
    <w:p>
      <w:pPr>
        <w:widowControl/>
        <w:tabs>
          <w:tab w:val="left" w:pos="851"/>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4.5 磋商小组可根据需要对供应商进行实地考察。</w:t>
      </w:r>
    </w:p>
    <w:p>
      <w:pPr>
        <w:widowControl/>
        <w:tabs>
          <w:tab w:val="left" w:pos="7665"/>
        </w:tabs>
        <w:spacing w:line="400" w:lineRule="exact"/>
        <w:ind w:firstLine="480"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r>
        <w:rPr>
          <w:rFonts w:hint="eastAsia" w:ascii="仿宋" w:hAnsi="仿宋" w:eastAsia="仿宋" w:cs="仿宋"/>
          <w:b/>
          <w:color w:val="000000" w:themeColor="text1"/>
          <w:sz w:val="24"/>
          <w14:textFill>
            <w14:solidFill>
              <w14:schemeClr w14:val="tx1"/>
            </w14:solidFill>
          </w14:textFill>
        </w:rPr>
        <w:t>磋商小组在政府采购活动中承担以下义务：</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（一）遵守评审工作纪律；</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（二）按照客观、公正、审慎的原则，根据磋商文件规定的评审程序、评审方法和评审标准进行独立评审；</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（三）不得泄露评审文件、评审情况和在评审过程中获悉的商业秘密；</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（六）及时向财政、监察等部门举报在评审过程中受到非法干预的情况；</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（七）配合答复处理供应商的询问、质疑和投诉等事项；</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（八）法律、法规和规章规定的其他义务。</w:t>
      </w:r>
    </w:p>
    <w:p>
      <w:pPr>
        <w:widowControl/>
        <w:tabs>
          <w:tab w:val="left" w:pos="7665"/>
        </w:tabs>
        <w:spacing w:line="400" w:lineRule="exact"/>
        <w:textAlignment w:val="baseline"/>
        <w:rPr>
          <w:rFonts w:ascii="仿宋" w:hAnsi="仿宋" w:eastAsia="仿宋" w:cs="仿宋"/>
          <w:color w:val="000000" w:themeColor="text1"/>
          <w:sz w:val="24"/>
          <w14:textFill>
            <w14:solidFill>
              <w14:schemeClr w14:val="tx1"/>
            </w14:solidFill>
          </w14:textFill>
        </w:rPr>
      </w:pPr>
    </w:p>
    <w:p>
      <w:pPr>
        <w:widowControl/>
        <w:tabs>
          <w:tab w:val="left" w:pos="7665"/>
        </w:tabs>
        <w:spacing w:line="400" w:lineRule="exact"/>
        <w:ind w:firstLine="482" w:firstLineChars="200"/>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6.评审专家在政府采购活动中应当遵守以下工作纪律：</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（二）评审前，应当将通讯工具或者相关电子设备交由采购代理机构统一保管；</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（三）评审过程中，不得与外界联系，因发生不可预见情况，确实需要与外界联系的，应当在监督人员监督之下办理；</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（五）在评审过程中和评审结束后，不得记录、复制或带走任何评审资料，不得向外界透露评审内容；</w:t>
      </w:r>
    </w:p>
    <w:p>
      <w:pPr>
        <w:widowControl/>
        <w:tabs>
          <w:tab w:val="left" w:pos="7665"/>
        </w:tabs>
        <w:spacing w:line="400" w:lineRule="exact"/>
        <w:ind w:firstLine="480" w:firstLineChars="200"/>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（六）评审现场服从采购代理机构工作人员的管理，接受现场监督人员的合法监督；</w:t>
      </w:r>
    </w:p>
    <w:p>
      <w:pPr>
        <w:widowControl/>
        <w:tabs>
          <w:tab w:val="left" w:pos="7665"/>
        </w:tabs>
        <w:spacing w:line="400" w:lineRule="exact"/>
        <w:ind w:firstLine="480" w:firstLineChars="200"/>
        <w:textAlignment w:val="baseline"/>
        <w:rPr>
          <w:rFonts w:ascii="仿宋" w:hAnsi="仿宋" w:eastAsia="仿宋" w:cs="仿宋"/>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24"/>
          <w14:textFill>
            <w14:solidFill>
              <w14:schemeClr w14:val="tx1"/>
            </w14:solidFill>
          </w14:textFill>
        </w:rPr>
        <w:t>（七）遵守有关廉洁自律规定，不得私下接触供应商，不得收受供应商及有关业务单位和个人的财物或好处，不得接受采购代理机构的请托。</w:t>
      </w:r>
    </w:p>
    <w:p>
      <w:pPr>
        <w:spacing w:line="720" w:lineRule="auto"/>
        <w:jc w:val="center"/>
        <w:outlineLvl w:val="0"/>
        <w:rPr>
          <w:rFonts w:ascii="仿宋" w:hAnsi="仿宋" w:eastAsia="仿宋" w:cs="仿宋"/>
          <w:b/>
          <w:bCs/>
          <w:color w:val="000000" w:themeColor="text1"/>
          <w:sz w:val="36"/>
          <w:szCs w:val="36"/>
          <w14:textFill>
            <w14:solidFill>
              <w14:schemeClr w14:val="tx1"/>
            </w14:solidFill>
          </w14:textFill>
        </w:rPr>
      </w:pPr>
      <w:bookmarkStart w:id="59" w:name="_Toc14330"/>
      <w:bookmarkStart w:id="60" w:name="_Toc12433"/>
      <w:bookmarkStart w:id="61" w:name="_Toc28131"/>
      <w:r>
        <w:rPr>
          <w:rFonts w:hint="eastAsia" w:ascii="仿宋" w:hAnsi="仿宋" w:eastAsia="仿宋" w:cs="仿宋"/>
          <w:b/>
          <w:bCs/>
          <w:color w:val="000000" w:themeColor="text1"/>
          <w:sz w:val="36"/>
          <w:szCs w:val="36"/>
          <w14:textFill>
            <w14:solidFill>
              <w14:schemeClr w14:val="tx1"/>
            </w14:solidFill>
          </w14:textFill>
        </w:rPr>
        <w:t>第八章 采购项目实质性要求</w:t>
      </w:r>
      <w:bookmarkEnd w:id="55"/>
      <w:bookmarkEnd w:id="56"/>
      <w:bookmarkEnd w:id="57"/>
      <w:bookmarkEnd w:id="58"/>
      <w:bookmarkEnd w:id="59"/>
      <w:bookmarkEnd w:id="60"/>
      <w:bookmarkEnd w:id="61"/>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供应商资格必须符合国家有关规定和磋商文件资格性要求。</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供应商提供的货物和服务不能实质性偏离磋商文件的技术和商务要求。</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响应文件中不能附有采购人不能接受的条件。</w:t>
      </w:r>
    </w:p>
    <w:p>
      <w:pPr>
        <w:widowControl/>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br w:type="page"/>
      </w:r>
    </w:p>
    <w:p>
      <w:pPr>
        <w:spacing w:line="720" w:lineRule="auto"/>
        <w:jc w:val="center"/>
        <w:outlineLvl w:val="0"/>
        <w:rPr>
          <w:rFonts w:ascii="仿宋" w:hAnsi="仿宋" w:eastAsia="仿宋" w:cs="仿宋"/>
          <w:b/>
          <w:bCs/>
          <w:color w:val="000000" w:themeColor="text1"/>
          <w:sz w:val="36"/>
          <w:szCs w:val="36"/>
          <w14:textFill>
            <w14:solidFill>
              <w14:schemeClr w14:val="tx1"/>
            </w14:solidFill>
          </w14:textFill>
        </w:rPr>
      </w:pPr>
      <w:bookmarkStart w:id="62" w:name="_Toc25550"/>
      <w:bookmarkStart w:id="63" w:name="_Toc1739"/>
      <w:bookmarkStart w:id="64" w:name="_Toc2680"/>
      <w:bookmarkStart w:id="65" w:name="_Toc27994"/>
      <w:bookmarkStart w:id="66" w:name="_Toc18897"/>
      <w:bookmarkStart w:id="67" w:name="_Toc29330"/>
      <w:bookmarkStart w:id="68" w:name="_Toc10317"/>
      <w:r>
        <w:rPr>
          <w:rFonts w:hint="eastAsia" w:ascii="仿宋" w:hAnsi="仿宋" w:eastAsia="仿宋" w:cs="仿宋"/>
          <w:b/>
          <w:bCs/>
          <w:color w:val="000000" w:themeColor="text1"/>
          <w:sz w:val="36"/>
          <w:szCs w:val="36"/>
          <w14:textFill>
            <w14:solidFill>
              <w14:schemeClr w14:val="tx1"/>
            </w14:solidFill>
          </w14:textFill>
        </w:rPr>
        <w:t>第九章 磋商内容、磋商过程中可实质性变动的内容</w:t>
      </w:r>
      <w:bookmarkEnd w:id="62"/>
      <w:bookmarkEnd w:id="63"/>
      <w:bookmarkEnd w:id="64"/>
      <w:bookmarkEnd w:id="65"/>
      <w:bookmarkEnd w:id="66"/>
      <w:bookmarkEnd w:id="67"/>
      <w:bookmarkEnd w:id="68"/>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一、磋商内容：</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1.供应商提供的采购标的价格。</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2.相关技术、商务、服务等情况说明。</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3.合同主要条款及价格商定情况。</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二、磋商过程中可能实质性变动的内容：</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1、供应商报价</w:t>
      </w:r>
    </w:p>
    <w:p>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2、采购需求中的技术、商务、服务要求以及合同样例条款等。实质性变动</w:t>
      </w:r>
    </w:p>
    <w:p>
      <w:pPr>
        <w:widowControl/>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的内容，须经磋商小组中的采购人代表确认。</w:t>
      </w:r>
    </w:p>
    <w:p>
      <w:pPr>
        <w:widowControl/>
        <w:textAlignment w:val="baseline"/>
        <w:rPr>
          <w:rFonts w:ascii="仿宋" w:hAnsi="仿宋" w:eastAsia="仿宋" w:cs="仿宋"/>
          <w:b/>
          <w:color w:val="000000" w:themeColor="text1"/>
          <w:sz w:val="32"/>
          <w14:textFill>
            <w14:solidFill>
              <w14:schemeClr w14:val="tx1"/>
            </w14:solidFill>
          </w14:textFill>
        </w:rPr>
      </w:pPr>
    </w:p>
    <w:p>
      <w:pPr>
        <w:widowControl/>
        <w:textAlignment w:val="baseline"/>
        <w:rPr>
          <w:rFonts w:ascii="仿宋" w:hAnsi="仿宋" w:eastAsia="仿宋" w:cs="仿宋"/>
          <w:b/>
          <w:color w:val="000000" w:themeColor="text1"/>
          <w:sz w:val="32"/>
          <w14:textFill>
            <w14:solidFill>
              <w14:schemeClr w14:val="tx1"/>
            </w14:solidFill>
          </w14:textFill>
        </w:rPr>
      </w:pPr>
    </w:p>
    <w:p>
      <w:pPr>
        <w:widowControl/>
        <w:textAlignment w:val="baseline"/>
        <w:rPr>
          <w:rFonts w:ascii="仿宋" w:hAnsi="仿宋" w:eastAsia="仿宋" w:cs="仿宋"/>
          <w:b/>
          <w:color w:val="000000" w:themeColor="text1"/>
          <w:sz w:val="32"/>
          <w14:textFill>
            <w14:solidFill>
              <w14:schemeClr w14:val="tx1"/>
            </w14:solidFill>
          </w14:textFill>
        </w:rPr>
      </w:pPr>
    </w:p>
    <w:p>
      <w:pPr>
        <w:widowControl/>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br w:type="page"/>
      </w:r>
    </w:p>
    <w:p>
      <w:pPr>
        <w:spacing w:line="720" w:lineRule="auto"/>
        <w:jc w:val="center"/>
        <w:outlineLvl w:val="0"/>
        <w:rPr>
          <w:rFonts w:ascii="仿宋" w:hAnsi="仿宋" w:eastAsia="仿宋" w:cs="仿宋"/>
          <w:b/>
          <w:bCs/>
          <w:color w:val="000000" w:themeColor="text1"/>
          <w:sz w:val="36"/>
          <w:szCs w:val="36"/>
          <w14:textFill>
            <w14:solidFill>
              <w14:schemeClr w14:val="tx1"/>
            </w14:solidFill>
          </w14:textFill>
        </w:rPr>
      </w:pPr>
      <w:bookmarkStart w:id="69" w:name="_Toc9452"/>
      <w:bookmarkStart w:id="70" w:name="_Toc4571"/>
      <w:bookmarkStart w:id="71" w:name="_Toc14483"/>
      <w:bookmarkStart w:id="72" w:name="_Toc5203"/>
      <w:bookmarkStart w:id="73" w:name="_Toc8082"/>
      <w:bookmarkStart w:id="74" w:name="_Toc29905"/>
      <w:bookmarkStart w:id="75" w:name="_Toc23730"/>
      <w:r>
        <w:rPr>
          <w:rFonts w:hint="eastAsia" w:ascii="仿宋" w:hAnsi="仿宋" w:eastAsia="仿宋" w:cs="仿宋"/>
          <w:b/>
          <w:bCs/>
          <w:color w:val="000000" w:themeColor="text1"/>
          <w:sz w:val="36"/>
          <w:szCs w:val="36"/>
          <w14:textFill>
            <w14:solidFill>
              <w14:schemeClr w14:val="tx1"/>
            </w14:solidFill>
          </w14:textFill>
        </w:rPr>
        <w:t>第十章 政府采购合同</w:t>
      </w:r>
      <w:bookmarkEnd w:id="69"/>
      <w:bookmarkEnd w:id="70"/>
      <w:bookmarkEnd w:id="71"/>
      <w:bookmarkEnd w:id="72"/>
      <w:bookmarkEnd w:id="73"/>
      <w:bookmarkEnd w:id="74"/>
      <w:bookmarkEnd w:id="75"/>
    </w:p>
    <w:p>
      <w:pPr>
        <w:spacing w:line="360" w:lineRule="auto"/>
        <w:ind w:firstLine="602" w:firstLineChars="20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政府采购合同（范本）</w:t>
      </w:r>
    </w:p>
    <w:p>
      <w:pPr>
        <w:spacing w:line="460" w:lineRule="exact"/>
        <w:ind w:firstLine="560" w:firstLineChars="200"/>
        <w:rPr>
          <w:rFonts w:ascii="仿宋" w:hAnsi="仿宋" w:eastAsia="仿宋"/>
          <w:color w:val="000000" w:themeColor="text1"/>
          <w:sz w:val="28"/>
          <w:szCs w:val="28"/>
          <w14:textFill>
            <w14:solidFill>
              <w14:schemeClr w14:val="tx1"/>
            </w14:solidFill>
          </w14:textFill>
        </w:rPr>
      </w:pP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合同编号：</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签订地点：</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签订时间：</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采购人（甲方）：</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供应商（乙方）：</w:t>
      </w:r>
    </w:p>
    <w:p>
      <w:pPr>
        <w:widowControl/>
        <w:spacing w:line="360" w:lineRule="auto"/>
        <w:rPr>
          <w:rFonts w:ascii="仿宋" w:hAnsi="仿宋" w:eastAsia="仿宋" w:cs="仿宋"/>
          <w:kern w:val="0"/>
          <w:sz w:val="24"/>
          <w:szCs w:val="20"/>
        </w:rPr>
      </w:pP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依据《中华人民共和国</w:t>
      </w:r>
      <w:r>
        <w:rPr>
          <w:rFonts w:hint="eastAsia" w:ascii="仿宋" w:hAnsi="仿宋" w:eastAsia="仿宋" w:cs="仿宋"/>
          <w:kern w:val="0"/>
          <w:sz w:val="24"/>
          <w:szCs w:val="20"/>
          <w:lang w:val="en-US" w:eastAsia="zh-CN"/>
        </w:rPr>
        <w:t>民法典</w:t>
      </w:r>
      <w:r>
        <w:rPr>
          <w:rFonts w:hint="eastAsia" w:ascii="仿宋" w:hAnsi="仿宋" w:eastAsia="仿宋" w:cs="仿宋"/>
          <w:kern w:val="0"/>
          <w:sz w:val="24"/>
          <w:szCs w:val="20"/>
        </w:rPr>
        <w:t>》《中华人民共和国政府采购法》与项目行业有关的法律法规，以及项目（采购编号：）的《磋商文件》，乙方的《</w:t>
      </w:r>
      <w:r>
        <w:rPr>
          <w:rFonts w:hint="eastAsia" w:ascii="仿宋" w:hAnsi="仿宋" w:eastAsia="仿宋" w:cs="仿宋"/>
          <w:kern w:val="0"/>
          <w:sz w:val="24"/>
          <w:szCs w:val="20"/>
          <w:lang w:val="en-US" w:eastAsia="zh-CN"/>
        </w:rPr>
        <w:t>响应</w:t>
      </w:r>
      <w:r>
        <w:rPr>
          <w:rFonts w:hint="eastAsia" w:ascii="仿宋" w:hAnsi="仿宋" w:eastAsia="仿宋" w:cs="仿宋"/>
          <w:kern w:val="0"/>
          <w:sz w:val="24"/>
          <w:szCs w:val="20"/>
        </w:rPr>
        <w:t>文件》及《中标通知书》，甲、乙双方同意签订本合同。详细技术说明及其他有关合同项目的特定信息由合同附件予以说明，合同附件及本项目的《磋商文件》《</w:t>
      </w:r>
      <w:r>
        <w:rPr>
          <w:rFonts w:hint="eastAsia" w:ascii="仿宋" w:hAnsi="仿宋" w:eastAsia="仿宋" w:cs="仿宋"/>
          <w:kern w:val="0"/>
          <w:sz w:val="24"/>
          <w:szCs w:val="20"/>
          <w:lang w:val="en-US" w:eastAsia="zh-CN"/>
        </w:rPr>
        <w:t>响应</w:t>
      </w:r>
      <w:r>
        <w:rPr>
          <w:rFonts w:hint="eastAsia" w:ascii="仿宋" w:hAnsi="仿宋" w:eastAsia="仿宋" w:cs="仿宋"/>
          <w:kern w:val="0"/>
          <w:sz w:val="24"/>
          <w:szCs w:val="20"/>
        </w:rPr>
        <w:t>文件》《中标通知书》等均为本合同的组成部分。</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第一条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项目基本情况</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第二条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合同期限</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第三条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服务内容与质量标准</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1．；</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2．；</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3．</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第四条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服务费用及支付方式</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（一）本项目服务费用：</w:t>
      </w:r>
    </w:p>
    <w:p>
      <w:pPr>
        <w:widowControl/>
        <w:spacing w:line="360" w:lineRule="auto"/>
        <w:rPr>
          <w:rFonts w:hint="eastAsia" w:ascii="仿宋" w:hAnsi="仿宋" w:eastAsia="仿宋" w:cs="仿宋"/>
          <w:kern w:val="0"/>
          <w:sz w:val="24"/>
          <w:szCs w:val="20"/>
        </w:rPr>
      </w:pPr>
    </w:p>
    <w:p>
      <w:pPr>
        <w:widowControl/>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w:t>
      </w:r>
      <w:r>
        <w:rPr>
          <w:rFonts w:hint="eastAsia" w:ascii="仿宋" w:hAnsi="仿宋" w:eastAsia="仿宋" w:cs="仿宋"/>
          <w:kern w:val="0"/>
          <w:sz w:val="24"/>
          <w:szCs w:val="20"/>
          <w:lang w:eastAsia="zh-CN"/>
        </w:rPr>
        <w:t>二</w:t>
      </w:r>
      <w:r>
        <w:rPr>
          <w:rFonts w:hint="eastAsia" w:ascii="仿宋" w:hAnsi="仿宋" w:eastAsia="仿宋" w:cs="仿宋"/>
          <w:kern w:val="0"/>
          <w:sz w:val="24"/>
          <w:szCs w:val="20"/>
        </w:rPr>
        <w:t>）服务费支付方式：</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第五条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知识产权</w:t>
      </w:r>
    </w:p>
    <w:p>
      <w:pPr>
        <w:widowControl/>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乙方应保证所提供的服务或其任何一部分均不会侵犯任何第三方的专利权、商标权或著作权，若因此产生相关纠纷，均由乙方负责解决并承担全部责任，给甲方造成损失的，还应赔偿甲方损失。</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本项目实施过程中形成的知识产权归属甲方。</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第</w:t>
      </w:r>
      <w:r>
        <w:rPr>
          <w:rFonts w:hint="eastAsia" w:ascii="仿宋" w:hAnsi="仿宋" w:eastAsia="仿宋" w:cs="仿宋"/>
          <w:kern w:val="0"/>
          <w:sz w:val="24"/>
          <w:szCs w:val="20"/>
          <w:lang w:val="en-US" w:eastAsia="zh-CN"/>
        </w:rPr>
        <w:t>六</w:t>
      </w:r>
      <w:r>
        <w:rPr>
          <w:rFonts w:hint="eastAsia" w:ascii="仿宋" w:hAnsi="仿宋" w:eastAsia="仿宋" w:cs="仿宋"/>
          <w:kern w:val="0"/>
          <w:sz w:val="24"/>
          <w:szCs w:val="20"/>
        </w:rPr>
        <w:t>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无产权瑕疵条款</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乙方保证所提供的服务的所有权完全属于乙方且无任何抵押、查封等产权瑕疵。如有产权瑕疵的，视为乙方违约，乙方应负担由此而产生的一切损失。</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lang w:eastAsia="zh-CN"/>
        </w:rPr>
        <w:t>第七条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履约保证金</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无</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lang w:eastAsia="zh-CN"/>
        </w:rPr>
        <w:t>第八条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甲方的权利和义务</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1．甲方有权对合同规定范围内乙方的服务行为进行监督和检查，拥有监管权。有权定期核对乙方提供服务所配备的人员数量。对甲方认为不合理的部分有权下达整改通知书，并要求乙方限期整改。</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2．甲方有权依据双方签订的考评办法对乙方提供的服务进行定期考评。当考评结果未达到标准时，有权依据考评办法约定的数额扣除履约保证金。</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3．负责检查监督乙方管理工作的实施及制度的执行情况。</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4．根据本合同规定，按时向乙方支付应付服务费用。</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5．国家法律、法规所规定由甲方承担的其它责任。</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lang w:eastAsia="zh-CN"/>
        </w:rPr>
        <w:t>第九条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乙方的权利和义务</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1．对本合同规定的委托服务范围内的项目享有管理权及服务义务。</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2．根据本合同的规定向甲方收取相关服务费用，并有权在本项目管理范围内管理及合理使用。</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3．及时向甲方通告本项目服务范围内有关服务的重大事项，及时配合处理投诉。</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4．接受项目行业管理部门及政府有关部门的指导，接受甲方的监督。</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5．国家法律、法规所规定由乙方承担的其它责任。</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lang w:eastAsia="zh-CN"/>
        </w:rPr>
        <w:t>第十条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违约责任</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1．甲乙双方必须遵守本合同并执行合同中的各项规定，保证本合同的正常履行。</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lang w:eastAsia="zh-CN"/>
        </w:rPr>
        <w:t>第十一条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不可抗力事件处理</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1．在合同有效期内，任何一方因不可抗力事件导致不能履行合同，则合同履行期可延长，其延长期与不可抗力影响期相同。</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2．不可抗力事件发生后，应立即通知对方，并寄送有关权威机构出具的证明。</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3．不可抗力事件延续</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天以上，双方应通过友好协商，确定是否继续履行合同。</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lang w:eastAsia="zh-CN"/>
        </w:rPr>
        <w:t>第十二条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解决合同纠纷的方式</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在执行本合同中发生的或与本合同有关的争</w:t>
      </w:r>
      <w:r>
        <w:rPr>
          <w:rFonts w:hint="eastAsia" w:ascii="仿宋" w:hAnsi="仿宋" w:eastAsia="仿宋" w:cs="仿宋"/>
          <w:kern w:val="0"/>
          <w:sz w:val="24"/>
          <w:szCs w:val="20"/>
          <w:lang w:val="en-US" w:eastAsia="zh-CN"/>
        </w:rPr>
        <w:t>议</w:t>
      </w:r>
      <w:r>
        <w:rPr>
          <w:rFonts w:hint="eastAsia" w:ascii="仿宋" w:hAnsi="仿宋" w:eastAsia="仿宋" w:cs="仿宋"/>
          <w:kern w:val="0"/>
          <w:sz w:val="24"/>
          <w:szCs w:val="20"/>
        </w:rPr>
        <w:t>，双方应通过友好协商解决</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不愿通过协商、调解解决或者协商、调解不成的，可向甲方所在地人民法院起诉。</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lang w:eastAsia="zh-CN"/>
        </w:rPr>
        <w:t>第十三条</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合同生效及其他</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1．合同经双方法定代表人或其授权委托代理人签字并加盖单位公章后生效。</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2．合同执行中涉及采购资金和采购内容修改或补充的，须经政府采购监管部门审批，并签书面补充协议报政府采购监督管理部门备案，方可作为主合同不可分割的一部分。</w:t>
      </w:r>
    </w:p>
    <w:p>
      <w:pPr>
        <w:widowControl/>
        <w:spacing w:line="360" w:lineRule="auto"/>
        <w:rPr>
          <w:rFonts w:hint="eastAsia" w:ascii="仿宋" w:hAnsi="仿宋" w:eastAsia="仿宋" w:cs="仿宋"/>
          <w:kern w:val="0"/>
          <w:sz w:val="24"/>
          <w:szCs w:val="20"/>
        </w:rPr>
      </w:pPr>
      <w:r>
        <w:rPr>
          <w:rFonts w:hint="eastAsia" w:ascii="仿宋" w:hAnsi="仿宋" w:eastAsia="仿宋" w:cs="仿宋"/>
          <w:kern w:val="0"/>
          <w:sz w:val="24"/>
          <w:szCs w:val="20"/>
          <w:lang w:val="en-US" w:eastAsia="zh-CN"/>
        </w:rPr>
        <w:t>3.</w:t>
      </w:r>
      <w:r>
        <w:rPr>
          <w:rFonts w:hint="eastAsia" w:ascii="仿宋" w:hAnsi="仿宋" w:eastAsia="仿宋" w:cs="仿宋"/>
          <w:kern w:val="0"/>
          <w:sz w:val="24"/>
          <w:szCs w:val="20"/>
        </w:rPr>
        <w:t>本合同一式份，甲方、乙方、财政部门、采购代理机构各份。</w:t>
      </w:r>
    </w:p>
    <w:p>
      <w:pPr>
        <w:pStyle w:val="15"/>
        <w:ind w:left="0" w:leftChars="0"/>
        <w:rPr>
          <w:rFonts w:hint="default" w:eastAsiaTheme="minorEastAsia"/>
          <w:lang w:val="en-US" w:eastAsia="zh-CN"/>
        </w:rPr>
      </w:pPr>
      <w:r>
        <w:rPr>
          <w:rFonts w:hint="eastAsia" w:ascii="仿宋" w:hAnsi="仿宋" w:eastAsia="仿宋" w:cs="仿宋"/>
          <w:kern w:val="0"/>
          <w:sz w:val="24"/>
          <w:szCs w:val="20"/>
          <w:lang w:val="en-US" w:eastAsia="zh-CN" w:bidi="ar-SA"/>
        </w:rPr>
        <w:t>4.本合同所载明的双方地址为甲、乙双方因本合同向对方发出相关通知、文函以及法院或仲裁机构法律文书送达地址；当面交递的，收件方（包括但不限于负责人、其他员工）签收即送达，采用邮寄或特快专递送达的，自寄出之日起第3日视为送达。一方地址或联系电话发生变更，至迟应于变更之日起3日内书面通知对方，否则对方按原地址送达视为有效，地址变更方未及时通知导致的后果由其自行承担。</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附件</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1．项目磋商文件</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2．项目修改澄清文件</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3．项目磋商文件</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4．</w:t>
      </w:r>
      <w:r>
        <w:rPr>
          <w:rFonts w:hint="eastAsia" w:ascii="仿宋" w:hAnsi="仿宋" w:eastAsia="仿宋" w:cs="仿宋"/>
          <w:kern w:val="0"/>
          <w:sz w:val="24"/>
          <w:szCs w:val="20"/>
          <w:lang w:eastAsia="zh-CN"/>
        </w:rPr>
        <w:t>成交</w:t>
      </w:r>
      <w:r>
        <w:rPr>
          <w:rFonts w:hint="eastAsia" w:ascii="仿宋" w:hAnsi="仿宋" w:eastAsia="仿宋" w:cs="仿宋"/>
          <w:kern w:val="0"/>
          <w:sz w:val="24"/>
          <w:szCs w:val="20"/>
        </w:rPr>
        <w:t>通知书</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5．其他</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甲方：（盖章）</w:t>
      </w:r>
      <w:r>
        <w:rPr>
          <w:rFonts w:hint="eastAsia" w:ascii="仿宋" w:hAnsi="仿宋" w:eastAsia="仿宋" w:cs="仿宋"/>
          <w:kern w:val="0"/>
          <w:sz w:val="24"/>
          <w:szCs w:val="20"/>
        </w:rPr>
        <w:tab/>
      </w:r>
      <w:r>
        <w:rPr>
          <w:rFonts w:hint="eastAsia" w:ascii="仿宋" w:hAnsi="仿宋" w:eastAsia="仿宋" w:cs="仿宋"/>
          <w:kern w:val="0"/>
          <w:sz w:val="24"/>
          <w:szCs w:val="20"/>
        </w:rPr>
        <w:tab/>
      </w:r>
      <w:r>
        <w:rPr>
          <w:rFonts w:hint="eastAsia" w:ascii="仿宋" w:hAnsi="仿宋" w:eastAsia="仿宋" w:cs="仿宋"/>
          <w:kern w:val="0"/>
          <w:sz w:val="24"/>
          <w:szCs w:val="20"/>
        </w:rPr>
        <w:tab/>
      </w:r>
      <w:r>
        <w:rPr>
          <w:rFonts w:hint="eastAsia" w:ascii="仿宋" w:hAnsi="仿宋" w:eastAsia="仿宋" w:cs="仿宋"/>
          <w:kern w:val="0"/>
          <w:sz w:val="24"/>
          <w:szCs w:val="20"/>
        </w:rPr>
        <w:t xml:space="preserve">                    乙方：（盖章）</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法定代表人（授权代表）：                     法定代表人（授权代表）：</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地址：                                       地址：</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开户银行：                                   开户银行：</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账号：                                       账号：</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电话：                                       电话：</w:t>
      </w:r>
    </w:p>
    <w:p>
      <w:pPr>
        <w:widowControl/>
        <w:spacing w:line="360" w:lineRule="auto"/>
        <w:rPr>
          <w:rFonts w:ascii="仿宋" w:hAnsi="仿宋" w:eastAsia="仿宋" w:cs="仿宋"/>
          <w:kern w:val="0"/>
          <w:sz w:val="24"/>
          <w:szCs w:val="20"/>
        </w:rPr>
      </w:pPr>
      <w:r>
        <w:rPr>
          <w:rFonts w:hint="eastAsia" w:ascii="仿宋" w:hAnsi="仿宋" w:eastAsia="仿宋" w:cs="仿宋"/>
          <w:kern w:val="0"/>
          <w:sz w:val="24"/>
          <w:szCs w:val="20"/>
        </w:rPr>
        <w:t>传真：                                       传真：</w:t>
      </w:r>
      <w:r>
        <w:rPr>
          <w:rFonts w:hint="eastAsia" w:ascii="仿宋" w:hAnsi="仿宋" w:eastAsia="仿宋" w:cs="仿宋"/>
          <w:kern w:val="0"/>
          <w:sz w:val="24"/>
          <w:szCs w:val="20"/>
        </w:rPr>
        <w:tab/>
      </w:r>
    </w:p>
    <w:p>
      <w:r>
        <w:rPr>
          <w:rFonts w:hint="eastAsia" w:ascii="仿宋" w:hAnsi="仿宋" w:eastAsia="仿宋" w:cs="仿宋"/>
          <w:kern w:val="0"/>
          <w:sz w:val="24"/>
          <w:szCs w:val="20"/>
        </w:rPr>
        <w:t xml:space="preserve">签约日期;    年   月   日                 </w:t>
      </w:r>
      <w:r>
        <w:rPr>
          <w:rFonts w:hint="eastAsia" w:ascii="仿宋" w:hAnsi="仿宋" w:eastAsia="仿宋" w:cs="仿宋"/>
          <w:kern w:val="0"/>
          <w:sz w:val="24"/>
          <w:szCs w:val="20"/>
          <w:lang w:val="en-US" w:eastAsia="zh-CN"/>
        </w:rPr>
        <w:t xml:space="preserve"> </w:t>
      </w:r>
      <w:r>
        <w:rPr>
          <w:rFonts w:hint="eastAsia" w:ascii="仿宋" w:hAnsi="仿宋" w:eastAsia="仿宋" w:cs="仿宋"/>
          <w:kern w:val="0"/>
          <w:sz w:val="24"/>
          <w:szCs w:val="20"/>
        </w:rPr>
        <w:t xml:space="preserve">签约日期;   年   月  </w:t>
      </w:r>
      <w:r>
        <w:rPr>
          <w:rFonts w:hint="eastAsia" w:ascii="仿宋" w:hAnsi="仿宋" w:eastAsia="仿宋" w:cs="仿宋"/>
          <w:kern w:val="0"/>
          <w:sz w:val="24"/>
          <w:szCs w:val="20"/>
          <w:lang w:eastAsia="zh-CN"/>
        </w:rPr>
        <w:t>日</w:t>
      </w:r>
      <w:r>
        <w:rPr>
          <w:rFonts w:hint="eastAsia" w:ascii="仿宋" w:hAnsi="仿宋" w:eastAsia="仿宋" w:cs="仿宋"/>
          <w:kern w:val="0"/>
          <w:sz w:val="24"/>
          <w:szCs w:val="20"/>
        </w:rPr>
        <w:t xml:space="preserve"> </w:t>
      </w:r>
    </w:p>
    <w:sectPr>
      <w:headerReference r:id="rId7" w:type="default"/>
      <w:pgSz w:w="11907" w:h="16839"/>
      <w:pgMar w:top="1440" w:right="1984"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textAlignment w:val="baseline"/>
      <w:rPr>
        <w:rFonts w:ascii="Calibri" w:hAnsi="Calibri" w:eastAsia="宋体" w:cs="Times New Roman"/>
        <w:sz w:val="18"/>
        <w:szCs w:val="20"/>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textAlignment w:val="baseline"/>
      <w:rPr>
        <w:rFonts w:ascii="Calibri" w:hAnsi="Calibri" w:eastAsia="宋体" w:cs="Times New Roman"/>
        <w:sz w:val="18"/>
        <w:szCs w:val="20"/>
      </w:rPr>
    </w:pPr>
    <w:r>
      <w:rPr>
        <w:rFonts w:ascii="Calibri" w:hAnsi="Calibri" w:eastAsia="宋体" w:cs="Times New Roman"/>
        <w:sz w:val="18"/>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textAlignment w:val="baseline"/>
                            <w:rPr>
                              <w:rFonts w:ascii="Calibri" w:hAnsi="Calibri" w:eastAsia="宋体" w:cs="Times New Roman"/>
                              <w:sz w:val="18"/>
                              <w:szCs w:val="20"/>
                            </w:rPr>
                          </w:pPr>
                          <w:r>
                            <w:rPr>
                              <w:rFonts w:hint="eastAsia" w:ascii="Calibri" w:hAnsi="Calibri" w:eastAsia="宋体" w:cs="Times New Roman"/>
                              <w:sz w:val="18"/>
                              <w:szCs w:val="20"/>
                            </w:rPr>
                            <w:fldChar w:fldCharType="begin"/>
                          </w:r>
                          <w:r>
                            <w:rPr>
                              <w:rFonts w:hint="eastAsia" w:ascii="Calibri" w:hAnsi="Calibri" w:eastAsia="宋体" w:cs="Times New Roman"/>
                              <w:sz w:val="18"/>
                              <w:szCs w:val="20"/>
                            </w:rPr>
                            <w:instrText xml:space="preserve"> PAGE  \* MERGEFORMAT </w:instrText>
                          </w:r>
                          <w:r>
                            <w:rPr>
                              <w:rFonts w:hint="eastAsia" w:ascii="Calibri" w:hAnsi="Calibri" w:eastAsia="宋体" w:cs="Times New Roman"/>
                              <w:sz w:val="18"/>
                              <w:szCs w:val="20"/>
                            </w:rPr>
                            <w:fldChar w:fldCharType="separate"/>
                          </w:r>
                          <w:r>
                            <w:rPr>
                              <w:rFonts w:ascii="Calibri" w:hAnsi="Calibri" w:eastAsia="宋体" w:cs="Times New Roman"/>
                              <w:sz w:val="18"/>
                              <w:szCs w:val="20"/>
                            </w:rPr>
                            <w:t>2</w:t>
                          </w:r>
                          <w:r>
                            <w:rPr>
                              <w:rFonts w:hint="eastAsia" w:ascii="Calibri" w:hAnsi="Calibri" w:eastAsia="宋体" w:cs="Times New Roman"/>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textAlignment w:val="baseline"/>
                      <w:rPr>
                        <w:rFonts w:ascii="Calibri" w:hAnsi="Calibri" w:eastAsia="宋体" w:cs="Times New Roman"/>
                        <w:sz w:val="18"/>
                        <w:szCs w:val="20"/>
                      </w:rPr>
                    </w:pPr>
                    <w:r>
                      <w:rPr>
                        <w:rFonts w:hint="eastAsia" w:ascii="Calibri" w:hAnsi="Calibri" w:eastAsia="宋体" w:cs="Times New Roman"/>
                        <w:sz w:val="18"/>
                        <w:szCs w:val="20"/>
                      </w:rPr>
                      <w:fldChar w:fldCharType="begin"/>
                    </w:r>
                    <w:r>
                      <w:rPr>
                        <w:rFonts w:hint="eastAsia" w:ascii="Calibri" w:hAnsi="Calibri" w:eastAsia="宋体" w:cs="Times New Roman"/>
                        <w:sz w:val="18"/>
                        <w:szCs w:val="20"/>
                      </w:rPr>
                      <w:instrText xml:space="preserve"> PAGE  \* MERGEFORMAT </w:instrText>
                    </w:r>
                    <w:r>
                      <w:rPr>
                        <w:rFonts w:hint="eastAsia" w:ascii="Calibri" w:hAnsi="Calibri" w:eastAsia="宋体" w:cs="Times New Roman"/>
                        <w:sz w:val="18"/>
                        <w:szCs w:val="20"/>
                      </w:rPr>
                      <w:fldChar w:fldCharType="separate"/>
                    </w:r>
                    <w:r>
                      <w:rPr>
                        <w:rFonts w:ascii="Calibri" w:hAnsi="Calibri" w:eastAsia="宋体" w:cs="Times New Roman"/>
                        <w:sz w:val="18"/>
                        <w:szCs w:val="20"/>
                      </w:rPr>
                      <w:t>2</w:t>
                    </w:r>
                    <w:r>
                      <w:rPr>
                        <w:rFonts w:hint="eastAsia" w:ascii="Calibri" w:hAnsi="Calibri" w:eastAsia="宋体" w:cs="Times New Roman"/>
                        <w:sz w:val="18"/>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textAlignment w:val="baseline"/>
      <w:rPr>
        <w:rFonts w:ascii="Calibri" w:hAnsi="Calibri" w:eastAsia="宋体" w:cs="Times New Roman"/>
        <w:sz w:val="18"/>
        <w:szCs w:val="20"/>
      </w:rPr>
    </w:pPr>
    <w:r>
      <w:rPr>
        <w:rFonts w:ascii="Calibri" w:hAnsi="Calibri" w:eastAsia="宋体" w:cs="Times New Roman"/>
        <w:sz w:val="18"/>
        <w:szCs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textAlignment w:val="baseline"/>
                            <w:rPr>
                              <w:rFonts w:ascii="Calibri" w:hAnsi="Calibri" w:eastAsia="宋体" w:cs="Times New Roman"/>
                              <w:sz w:val="18"/>
                              <w:szCs w:val="20"/>
                            </w:rPr>
                          </w:pPr>
                          <w:r>
                            <w:rPr>
                              <w:rFonts w:hint="eastAsia" w:ascii="Calibri" w:hAnsi="Calibri" w:eastAsia="宋体" w:cs="Times New Roman"/>
                              <w:sz w:val="18"/>
                              <w:szCs w:val="20"/>
                            </w:rPr>
                            <w:fldChar w:fldCharType="begin"/>
                          </w:r>
                          <w:r>
                            <w:rPr>
                              <w:rFonts w:hint="eastAsia" w:ascii="Calibri" w:hAnsi="Calibri" w:eastAsia="宋体" w:cs="Times New Roman"/>
                              <w:sz w:val="18"/>
                              <w:szCs w:val="20"/>
                            </w:rPr>
                            <w:instrText xml:space="preserve"> PAGE  \* MERGEFORMAT </w:instrText>
                          </w:r>
                          <w:r>
                            <w:rPr>
                              <w:rFonts w:hint="eastAsia" w:ascii="Calibri" w:hAnsi="Calibri" w:eastAsia="宋体" w:cs="Times New Roman"/>
                              <w:sz w:val="18"/>
                              <w:szCs w:val="20"/>
                            </w:rPr>
                            <w:fldChar w:fldCharType="separate"/>
                          </w:r>
                          <w:r>
                            <w:rPr>
                              <w:rFonts w:ascii="Calibri" w:hAnsi="Calibri" w:eastAsia="宋体" w:cs="Times New Roman"/>
                              <w:sz w:val="18"/>
                              <w:szCs w:val="20"/>
                            </w:rPr>
                            <w:t>31</w:t>
                          </w:r>
                          <w:r>
                            <w:rPr>
                              <w:rFonts w:hint="eastAsia" w:ascii="Calibri" w:hAnsi="Calibri" w:eastAsia="宋体" w:cs="Times New Roman"/>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8XnjgzAgAAZ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Vh9iwL&#10;G721PEJHebxdHgLkTCpHUTol0J14wPSlPl02JY73n+cU9fTvsHg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8XnjgzAgAAZQQAAA4AAAAAAAAAAQAgAAAAHw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snapToGrid w:val="0"/>
                      <w:jc w:val="left"/>
                      <w:textAlignment w:val="baseline"/>
                      <w:rPr>
                        <w:rFonts w:ascii="Calibri" w:hAnsi="Calibri" w:eastAsia="宋体" w:cs="Times New Roman"/>
                        <w:sz w:val="18"/>
                        <w:szCs w:val="20"/>
                      </w:rPr>
                    </w:pPr>
                    <w:r>
                      <w:rPr>
                        <w:rFonts w:hint="eastAsia" w:ascii="Calibri" w:hAnsi="Calibri" w:eastAsia="宋体" w:cs="Times New Roman"/>
                        <w:sz w:val="18"/>
                        <w:szCs w:val="20"/>
                      </w:rPr>
                      <w:fldChar w:fldCharType="begin"/>
                    </w:r>
                    <w:r>
                      <w:rPr>
                        <w:rFonts w:hint="eastAsia" w:ascii="Calibri" w:hAnsi="Calibri" w:eastAsia="宋体" w:cs="Times New Roman"/>
                        <w:sz w:val="18"/>
                        <w:szCs w:val="20"/>
                      </w:rPr>
                      <w:instrText xml:space="preserve"> PAGE  \* MERGEFORMAT </w:instrText>
                    </w:r>
                    <w:r>
                      <w:rPr>
                        <w:rFonts w:hint="eastAsia" w:ascii="Calibri" w:hAnsi="Calibri" w:eastAsia="宋体" w:cs="Times New Roman"/>
                        <w:sz w:val="18"/>
                        <w:szCs w:val="20"/>
                      </w:rPr>
                      <w:fldChar w:fldCharType="separate"/>
                    </w:r>
                    <w:r>
                      <w:rPr>
                        <w:rFonts w:ascii="Calibri" w:hAnsi="Calibri" w:eastAsia="宋体" w:cs="Times New Roman"/>
                        <w:sz w:val="18"/>
                        <w:szCs w:val="20"/>
                      </w:rPr>
                      <w:t>31</w:t>
                    </w:r>
                    <w:r>
                      <w:rPr>
                        <w:rFonts w:hint="eastAsia" w:ascii="Calibri" w:hAnsi="Calibri" w:eastAsia="宋体" w:cs="Times New Roman"/>
                        <w:sz w:val="18"/>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仿宋" w:hAnsi="仿宋" w:eastAsia="仿宋" w:cs="仿宋"/>
        <w:bCs/>
        <w:spacing w:val="-20"/>
        <w:sz w:val="24"/>
      </w:rPr>
    </w:pPr>
  </w:p>
  <w:p>
    <w:pPr>
      <w:pStyle w:val="18"/>
      <w:rPr>
        <w:rFonts w:ascii="仿宋" w:hAnsi="仿宋" w:eastAsia="仿宋" w:cs="仿宋"/>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extAlignment w:val="baseline"/>
      <w:rPr>
        <w:rFonts w:ascii="Calibri" w:hAnsi="Calibri"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2A6ED"/>
    <w:multiLevelType w:val="singleLevel"/>
    <w:tmpl w:val="B662A6ED"/>
    <w:lvl w:ilvl="0" w:tentative="0">
      <w:start w:val="1"/>
      <w:numFmt w:val="decimal"/>
      <w:suff w:val="nothing"/>
      <w:lvlText w:val="（%1）"/>
      <w:lvlJc w:val="left"/>
    </w:lvl>
  </w:abstractNum>
  <w:abstractNum w:abstractNumId="1">
    <w:nsid w:val="057F7871"/>
    <w:multiLevelType w:val="multilevel"/>
    <w:tmpl w:val="057F7871"/>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36B4B9F"/>
    <w:multiLevelType w:val="singleLevel"/>
    <w:tmpl w:val="436B4B9F"/>
    <w:lvl w:ilvl="0" w:tentative="0">
      <w:start w:val="1"/>
      <w:numFmt w:val="chineseCounting"/>
      <w:suff w:val="nothing"/>
      <w:lvlText w:val="%1、"/>
      <w:lvlJc w:val="left"/>
      <w:pPr>
        <w:ind w:left="480" w:firstLine="0"/>
      </w:pPr>
      <w:rPr>
        <w:rFonts w:hint="eastAsia"/>
      </w:r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92076"/>
    <w:rsid w:val="000152DA"/>
    <w:rsid w:val="000623F3"/>
    <w:rsid w:val="00103FAF"/>
    <w:rsid w:val="003A328D"/>
    <w:rsid w:val="003B74B4"/>
    <w:rsid w:val="004973C7"/>
    <w:rsid w:val="00763779"/>
    <w:rsid w:val="00767484"/>
    <w:rsid w:val="00781B44"/>
    <w:rsid w:val="009E57D2"/>
    <w:rsid w:val="00BF4A1F"/>
    <w:rsid w:val="00BF4A79"/>
    <w:rsid w:val="00CE57EF"/>
    <w:rsid w:val="00D5371D"/>
    <w:rsid w:val="01F20D82"/>
    <w:rsid w:val="02234245"/>
    <w:rsid w:val="025A1816"/>
    <w:rsid w:val="02B771A3"/>
    <w:rsid w:val="03761410"/>
    <w:rsid w:val="0429410C"/>
    <w:rsid w:val="0436628D"/>
    <w:rsid w:val="046A21D2"/>
    <w:rsid w:val="04987808"/>
    <w:rsid w:val="04AB2B0C"/>
    <w:rsid w:val="063052B2"/>
    <w:rsid w:val="064B72C3"/>
    <w:rsid w:val="07306490"/>
    <w:rsid w:val="07FE5788"/>
    <w:rsid w:val="082D506F"/>
    <w:rsid w:val="08724F37"/>
    <w:rsid w:val="088D7CF5"/>
    <w:rsid w:val="08AB29EE"/>
    <w:rsid w:val="08D4123F"/>
    <w:rsid w:val="08DD569D"/>
    <w:rsid w:val="0A496EEF"/>
    <w:rsid w:val="0A512A7E"/>
    <w:rsid w:val="0C2C4FCA"/>
    <w:rsid w:val="0CD2029F"/>
    <w:rsid w:val="0DFD4B52"/>
    <w:rsid w:val="0E155DF6"/>
    <w:rsid w:val="0E5E271A"/>
    <w:rsid w:val="0F526F16"/>
    <w:rsid w:val="110542F7"/>
    <w:rsid w:val="12922E8F"/>
    <w:rsid w:val="133A57E7"/>
    <w:rsid w:val="14083E38"/>
    <w:rsid w:val="142369D9"/>
    <w:rsid w:val="14784CC8"/>
    <w:rsid w:val="14B64FF2"/>
    <w:rsid w:val="14E72766"/>
    <w:rsid w:val="15A83877"/>
    <w:rsid w:val="15E9776B"/>
    <w:rsid w:val="16E84E54"/>
    <w:rsid w:val="17175488"/>
    <w:rsid w:val="17CF5CD2"/>
    <w:rsid w:val="18EA0E0B"/>
    <w:rsid w:val="1A4D61E7"/>
    <w:rsid w:val="1ABC2446"/>
    <w:rsid w:val="1ACB51BA"/>
    <w:rsid w:val="1B801124"/>
    <w:rsid w:val="1BA634EB"/>
    <w:rsid w:val="1C9534E1"/>
    <w:rsid w:val="1D092142"/>
    <w:rsid w:val="1EB942C1"/>
    <w:rsid w:val="1F441656"/>
    <w:rsid w:val="1FBD20FE"/>
    <w:rsid w:val="1FF449AB"/>
    <w:rsid w:val="211F6784"/>
    <w:rsid w:val="221134E9"/>
    <w:rsid w:val="22E27982"/>
    <w:rsid w:val="23546422"/>
    <w:rsid w:val="23EE6A9F"/>
    <w:rsid w:val="240F742C"/>
    <w:rsid w:val="243F3C67"/>
    <w:rsid w:val="246F6E4B"/>
    <w:rsid w:val="24C84E48"/>
    <w:rsid w:val="256555B8"/>
    <w:rsid w:val="26090FF5"/>
    <w:rsid w:val="265D3830"/>
    <w:rsid w:val="27AB7FC4"/>
    <w:rsid w:val="27BB5636"/>
    <w:rsid w:val="27BF19C3"/>
    <w:rsid w:val="27D532B3"/>
    <w:rsid w:val="281B35D9"/>
    <w:rsid w:val="28417317"/>
    <w:rsid w:val="28875475"/>
    <w:rsid w:val="28E71027"/>
    <w:rsid w:val="291A34D3"/>
    <w:rsid w:val="29F30258"/>
    <w:rsid w:val="2A0F15FA"/>
    <w:rsid w:val="2AE74F22"/>
    <w:rsid w:val="2B9820E7"/>
    <w:rsid w:val="2BB74E4C"/>
    <w:rsid w:val="2CB2253F"/>
    <w:rsid w:val="2E9C43FF"/>
    <w:rsid w:val="2F975052"/>
    <w:rsid w:val="2FAA1D3E"/>
    <w:rsid w:val="30080285"/>
    <w:rsid w:val="306A3E53"/>
    <w:rsid w:val="322A1FE9"/>
    <w:rsid w:val="32377199"/>
    <w:rsid w:val="33DF4609"/>
    <w:rsid w:val="33EB01F6"/>
    <w:rsid w:val="33F673CF"/>
    <w:rsid w:val="35F464CC"/>
    <w:rsid w:val="364E7070"/>
    <w:rsid w:val="364E7F5D"/>
    <w:rsid w:val="3660333F"/>
    <w:rsid w:val="373E4E67"/>
    <w:rsid w:val="37692076"/>
    <w:rsid w:val="37B55840"/>
    <w:rsid w:val="37EB5DA3"/>
    <w:rsid w:val="381729B8"/>
    <w:rsid w:val="38B8547D"/>
    <w:rsid w:val="3A0E7946"/>
    <w:rsid w:val="3ACE2D1D"/>
    <w:rsid w:val="3C0670EF"/>
    <w:rsid w:val="3C8F7741"/>
    <w:rsid w:val="3D075DD5"/>
    <w:rsid w:val="3E585C93"/>
    <w:rsid w:val="3E5A5BF7"/>
    <w:rsid w:val="3F4D0A6E"/>
    <w:rsid w:val="400410A6"/>
    <w:rsid w:val="40A37A2C"/>
    <w:rsid w:val="415D7EF4"/>
    <w:rsid w:val="41FC28E4"/>
    <w:rsid w:val="4201580F"/>
    <w:rsid w:val="428E6C8F"/>
    <w:rsid w:val="43A1014F"/>
    <w:rsid w:val="43DF49C9"/>
    <w:rsid w:val="443F4A67"/>
    <w:rsid w:val="44D76F8B"/>
    <w:rsid w:val="45F27962"/>
    <w:rsid w:val="461D6F16"/>
    <w:rsid w:val="46D31046"/>
    <w:rsid w:val="47A655A9"/>
    <w:rsid w:val="47F81427"/>
    <w:rsid w:val="484C2224"/>
    <w:rsid w:val="48AD3BDA"/>
    <w:rsid w:val="49513374"/>
    <w:rsid w:val="4A2D1FFE"/>
    <w:rsid w:val="4B196A13"/>
    <w:rsid w:val="4B9E6771"/>
    <w:rsid w:val="4C8B5371"/>
    <w:rsid w:val="4D1D7458"/>
    <w:rsid w:val="4D1D7B39"/>
    <w:rsid w:val="4E42397A"/>
    <w:rsid w:val="4FC10349"/>
    <w:rsid w:val="4FE3146E"/>
    <w:rsid w:val="51067904"/>
    <w:rsid w:val="51316626"/>
    <w:rsid w:val="51E60B0A"/>
    <w:rsid w:val="525B389A"/>
    <w:rsid w:val="52BB1233"/>
    <w:rsid w:val="5300032B"/>
    <w:rsid w:val="530D533E"/>
    <w:rsid w:val="53AD42B4"/>
    <w:rsid w:val="53D158E7"/>
    <w:rsid w:val="54561423"/>
    <w:rsid w:val="54ED195C"/>
    <w:rsid w:val="552C48FB"/>
    <w:rsid w:val="560830C7"/>
    <w:rsid w:val="56254F6A"/>
    <w:rsid w:val="564A0D1C"/>
    <w:rsid w:val="569B4083"/>
    <w:rsid w:val="57027684"/>
    <w:rsid w:val="580C3B85"/>
    <w:rsid w:val="584E0944"/>
    <w:rsid w:val="58F5508B"/>
    <w:rsid w:val="59655929"/>
    <w:rsid w:val="59A15C4F"/>
    <w:rsid w:val="5D4F4B5E"/>
    <w:rsid w:val="5DFD1CA6"/>
    <w:rsid w:val="5E38110C"/>
    <w:rsid w:val="5F265FA5"/>
    <w:rsid w:val="5F612107"/>
    <w:rsid w:val="5FA753BC"/>
    <w:rsid w:val="6165387D"/>
    <w:rsid w:val="61972778"/>
    <w:rsid w:val="63E7113B"/>
    <w:rsid w:val="64383A53"/>
    <w:rsid w:val="646625CD"/>
    <w:rsid w:val="65A56699"/>
    <w:rsid w:val="6732114D"/>
    <w:rsid w:val="67A772CC"/>
    <w:rsid w:val="67CC59F4"/>
    <w:rsid w:val="67FD038C"/>
    <w:rsid w:val="686112FC"/>
    <w:rsid w:val="68F17DB5"/>
    <w:rsid w:val="69B500FA"/>
    <w:rsid w:val="6A0512D9"/>
    <w:rsid w:val="6AB87F1E"/>
    <w:rsid w:val="6B7E2F11"/>
    <w:rsid w:val="6BEA2FA5"/>
    <w:rsid w:val="6CC95562"/>
    <w:rsid w:val="6E74449F"/>
    <w:rsid w:val="6FB97134"/>
    <w:rsid w:val="6FD36AB5"/>
    <w:rsid w:val="6FD72284"/>
    <w:rsid w:val="71B24EB0"/>
    <w:rsid w:val="72013761"/>
    <w:rsid w:val="72AF3187"/>
    <w:rsid w:val="73080A8D"/>
    <w:rsid w:val="74774443"/>
    <w:rsid w:val="75B35BA7"/>
    <w:rsid w:val="766231E7"/>
    <w:rsid w:val="77523458"/>
    <w:rsid w:val="77C2269B"/>
    <w:rsid w:val="77D24FA9"/>
    <w:rsid w:val="77E8183C"/>
    <w:rsid w:val="78033F40"/>
    <w:rsid w:val="78375284"/>
    <w:rsid w:val="7850469F"/>
    <w:rsid w:val="79183F8C"/>
    <w:rsid w:val="793B7935"/>
    <w:rsid w:val="796A7982"/>
    <w:rsid w:val="79727BDB"/>
    <w:rsid w:val="79973BD1"/>
    <w:rsid w:val="7AB439D7"/>
    <w:rsid w:val="7B1E0EA1"/>
    <w:rsid w:val="7B50336F"/>
    <w:rsid w:val="7C1F0FB2"/>
    <w:rsid w:val="7D983C39"/>
    <w:rsid w:val="7E073AEB"/>
    <w:rsid w:val="7E7C0813"/>
    <w:rsid w:val="7E9B1262"/>
    <w:rsid w:val="7F1B7C7F"/>
    <w:rsid w:val="7F96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lang w:val="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Calibri" w:hAnsi="Calibri"/>
    </w:rPr>
  </w:style>
  <w:style w:type="paragraph" w:styleId="6">
    <w:name w:val="index 8"/>
    <w:basedOn w:val="1"/>
    <w:next w:val="1"/>
    <w:qFormat/>
    <w:uiPriority w:val="0"/>
    <w:pPr>
      <w:spacing w:line="276" w:lineRule="auto"/>
      <w:jc w:val="left"/>
    </w:pPr>
    <w:rPr>
      <w:color w:val="FF0000"/>
      <w:szCs w:val="21"/>
    </w:rPr>
  </w:style>
  <w:style w:type="paragraph" w:styleId="7">
    <w:name w:val="Normal Indent"/>
    <w:basedOn w:val="1"/>
    <w:next w:val="8"/>
    <w:qFormat/>
    <w:uiPriority w:val="0"/>
    <w:pPr>
      <w:ind w:firstLine="420" w:firstLineChars="200"/>
    </w:pPr>
    <w:rPr>
      <w:lang w:val="zh-CN"/>
    </w:rPr>
  </w:style>
  <w:style w:type="paragraph" w:customStyle="1" w:styleId="8">
    <w:name w:val="首行缩进"/>
    <w:basedOn w:val="1"/>
    <w:qFormat/>
    <w:uiPriority w:val="0"/>
    <w:pPr>
      <w:spacing w:afterLines="50" w:line="300" w:lineRule="auto"/>
      <w:ind w:firstLine="200" w:firstLineChars="200"/>
    </w:pPr>
  </w:style>
  <w:style w:type="paragraph" w:styleId="9">
    <w:name w:val="caption"/>
    <w:basedOn w:val="1"/>
    <w:next w:val="1"/>
    <w:qFormat/>
    <w:uiPriority w:val="0"/>
    <w:pPr>
      <w:spacing w:before="152" w:after="160"/>
    </w:pPr>
    <w:rPr>
      <w:rFonts w:ascii="Arial" w:hAnsi="Arial" w:eastAsia="黑体" w:cs="Arial"/>
      <w:kern w:val="0"/>
      <w:sz w:val="20"/>
      <w:szCs w:val="20"/>
    </w:rPr>
  </w:style>
  <w:style w:type="paragraph" w:styleId="10">
    <w:name w:val="Document Map"/>
    <w:basedOn w:val="1"/>
    <w:link w:val="33"/>
    <w:qFormat/>
    <w:uiPriority w:val="0"/>
    <w:rPr>
      <w:rFonts w:ascii="宋体" w:eastAsia="宋体"/>
      <w:sz w:val="18"/>
      <w:szCs w:val="18"/>
    </w:rPr>
  </w:style>
  <w:style w:type="paragraph" w:styleId="11">
    <w:name w:val="annotation text"/>
    <w:basedOn w:val="1"/>
    <w:qFormat/>
    <w:uiPriority w:val="0"/>
    <w:pPr>
      <w:jc w:val="left"/>
    </w:pPr>
  </w:style>
  <w:style w:type="paragraph" w:styleId="12">
    <w:name w:val="Body Text"/>
    <w:basedOn w:val="1"/>
    <w:next w:val="1"/>
    <w:unhideWhenUsed/>
    <w:qFormat/>
    <w:uiPriority w:val="99"/>
    <w:pPr>
      <w:widowControl/>
      <w:spacing w:after="120"/>
    </w:pPr>
    <w:rPr>
      <w:rFonts w:ascii="Times New Roman" w:hAnsi="Times New Roman"/>
      <w:b/>
      <w:bCs/>
      <w:kern w:val="0"/>
      <w:szCs w:val="21"/>
    </w:rPr>
  </w:style>
  <w:style w:type="paragraph" w:styleId="13">
    <w:name w:val="Body Text Indent"/>
    <w:basedOn w:val="1"/>
    <w:qFormat/>
    <w:uiPriority w:val="0"/>
    <w:pPr>
      <w:ind w:firstLine="630"/>
    </w:pPr>
    <w:rPr>
      <w:sz w:val="32"/>
      <w:szCs w:val="20"/>
    </w:rPr>
  </w:style>
  <w:style w:type="paragraph" w:styleId="14">
    <w:name w:val="Plain Text"/>
    <w:basedOn w:val="1"/>
    <w:qFormat/>
    <w:uiPriority w:val="0"/>
    <w:rPr>
      <w:rFonts w:ascii="宋体" w:hAnsi="Courier New"/>
      <w:szCs w:val="20"/>
    </w:rPr>
  </w:style>
  <w:style w:type="paragraph" w:styleId="15">
    <w:name w:val="Body Text Indent 2"/>
    <w:basedOn w:val="1"/>
    <w:unhideWhenUsed/>
    <w:qFormat/>
    <w:uiPriority w:val="0"/>
    <w:pPr>
      <w:spacing w:after="120" w:line="480" w:lineRule="auto"/>
      <w:ind w:left="420" w:leftChars="200"/>
    </w:pPr>
    <w:rPr>
      <w:kern w:val="0"/>
      <w:sz w:val="20"/>
      <w:lang w:val="zh-CN"/>
    </w:rPr>
  </w:style>
  <w:style w:type="paragraph" w:styleId="16">
    <w:name w:val="Balloon Text"/>
    <w:basedOn w:val="1"/>
    <w:link w:val="34"/>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21">
    <w:name w:val="Body Text First Indent"/>
    <w:basedOn w:val="12"/>
    <w:link w:val="37"/>
    <w:qFormat/>
    <w:uiPriority w:val="0"/>
    <w:pPr>
      <w:widowControl w:val="0"/>
      <w:ind w:firstLine="420" w:firstLineChars="100"/>
    </w:pPr>
    <w:rPr>
      <w:rFonts w:ascii="Calibri" w:cs="Times New Roman"/>
    </w:rPr>
  </w:style>
  <w:style w:type="paragraph" w:styleId="22">
    <w:name w:val="Body Text First Indent 2"/>
    <w:basedOn w:val="13"/>
    <w:qFormat/>
    <w:uiPriority w:val="0"/>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00FF"/>
      <w:u w:val="single"/>
    </w:rPr>
  </w:style>
  <w:style w:type="paragraph" w:customStyle="1" w:styleId="27">
    <w:name w:val="Default"/>
    <w:next w:val="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List Paragraph"/>
    <w:basedOn w:val="1"/>
    <w:qFormat/>
    <w:uiPriority w:val="34"/>
    <w:pPr>
      <w:ind w:firstLine="420" w:firstLineChars="200"/>
    </w:pPr>
    <w:rPr>
      <w:sz w:val="18"/>
      <w:szCs w:val="18"/>
    </w:rPr>
  </w:style>
  <w:style w:type="paragraph" w:customStyle="1" w:styleId="2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0">
    <w:name w:val="正文1"/>
    <w:qFormat/>
    <w:uiPriority w:val="0"/>
    <w:pPr>
      <w:widowControl w:val="0"/>
      <w:adjustRightInd w:val="0"/>
      <w:spacing w:line="312" w:lineRule="atLeast"/>
      <w:jc w:val="both"/>
      <w:textAlignment w:val="baseline"/>
    </w:pPr>
    <w:rPr>
      <w:rFonts w:ascii="宋体" w:hAnsi="Calibri" w:eastAsia="宋体" w:cs="Calibri"/>
      <w:sz w:val="34"/>
      <w:lang w:val="en-US" w:eastAsia="zh-CN" w:bidi="ar-SA"/>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character" w:customStyle="1" w:styleId="32">
    <w:name w:val="NormalCharacter"/>
    <w:semiHidden/>
    <w:qFormat/>
    <w:uiPriority w:val="0"/>
  </w:style>
  <w:style w:type="character" w:customStyle="1" w:styleId="33">
    <w:name w:val="文档结构图 Char"/>
    <w:basedOn w:val="25"/>
    <w:link w:val="10"/>
    <w:qFormat/>
    <w:uiPriority w:val="0"/>
    <w:rPr>
      <w:rFonts w:ascii="宋体" w:hAnsiTheme="minorHAnsi" w:cstheme="minorBidi"/>
      <w:kern w:val="2"/>
      <w:sz w:val="18"/>
      <w:szCs w:val="18"/>
    </w:rPr>
  </w:style>
  <w:style w:type="character" w:customStyle="1" w:styleId="34">
    <w:name w:val="批注框文本 Char"/>
    <w:basedOn w:val="25"/>
    <w:link w:val="16"/>
    <w:qFormat/>
    <w:uiPriority w:val="0"/>
    <w:rPr>
      <w:rFonts w:asciiTheme="minorHAnsi" w:hAnsiTheme="minorHAnsi" w:eastAsiaTheme="minorEastAsia" w:cstheme="minorBidi"/>
      <w:kern w:val="2"/>
      <w:sz w:val="18"/>
      <w:szCs w:val="18"/>
    </w:rPr>
  </w:style>
  <w:style w:type="character" w:customStyle="1" w:styleId="35">
    <w:name w:val="mini-outputtext1"/>
    <w:basedOn w:val="25"/>
    <w:qFormat/>
    <w:uiPriority w:val="0"/>
  </w:style>
  <w:style w:type="character" w:customStyle="1" w:styleId="36">
    <w:name w:val="fontstyle01"/>
    <w:basedOn w:val="25"/>
    <w:qFormat/>
    <w:uiPriority w:val="0"/>
    <w:rPr>
      <w:rFonts w:ascii="宋体" w:hAnsi="宋体" w:eastAsia="宋体" w:cs="宋体"/>
      <w:color w:val="000000"/>
      <w:sz w:val="24"/>
      <w:szCs w:val="24"/>
    </w:rPr>
  </w:style>
  <w:style w:type="character" w:customStyle="1" w:styleId="37">
    <w:name w:val="正文文本首行缩进 字符"/>
    <w:basedOn w:val="25"/>
    <w:link w:val="21"/>
    <w:qFormat/>
    <w:uiPriority w:val="0"/>
    <w:rPr>
      <w:rFonts w:ascii="Calibri" w:cs="Times New Roman"/>
    </w:rPr>
  </w:style>
  <w:style w:type="paragraph" w:customStyle="1" w:styleId="38">
    <w:name w:val="正文首行缩进两字符"/>
    <w:basedOn w:val="1"/>
    <w:qFormat/>
    <w:uiPriority w:val="0"/>
    <w:pPr>
      <w:spacing w:line="360" w:lineRule="auto"/>
      <w:ind w:firstLine="200" w:firstLineChars="200"/>
    </w:p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5416</Words>
  <Characters>30877</Characters>
  <Lines>257</Lines>
  <Paragraphs>72</Paragraphs>
  <TotalTime>0</TotalTime>
  <ScaleCrop>false</ScaleCrop>
  <LinksUpToDate>false</LinksUpToDate>
  <CharactersWithSpaces>36221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2020-04-22T03:47:00Z</dcterms:created>
  <dc:creator>Administrator</dc:creator>
  <cp:lastModifiedBy>哈哈</cp:lastModifiedBy>
  <cp:lastPrinted>2021-03-30T09:26:00Z</cp:lastPrinted>
  <dcterms:modified xsi:type="dcterms:W3CDTF">2022-02-23T07:25:19Z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78FD8F9932C746B483F714D3FDB159AE</vt:lpwstr>
  </property>
</Properties>
</file>