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980"/>
        </w:tabs>
        <w:jc w:val="center"/>
        <w:rPr>
          <w:rFonts w:hint="eastAsia"/>
          <w:b/>
          <w:sz w:val="36"/>
          <w:szCs w:val="36"/>
        </w:rPr>
      </w:pPr>
      <w:r>
        <w:rPr>
          <w:rFonts w:hint="eastAsia"/>
          <w:b/>
          <w:sz w:val="36"/>
          <w:szCs w:val="36"/>
          <w:lang w:eastAsia="zh-CN"/>
        </w:rPr>
        <w:t>成都市妇女儿童中心医院药品及医药材料购置（医用胶片含配套服务)采购项目</w:t>
      </w:r>
    </w:p>
    <w:p>
      <w:pPr>
        <w:tabs>
          <w:tab w:val="left" w:pos="7980"/>
        </w:tabs>
        <w:jc w:val="center"/>
        <w:rPr>
          <w:rFonts w:hint="eastAsia"/>
          <w:b/>
          <w:sz w:val="30"/>
          <w:szCs w:val="30"/>
          <w:lang w:val="en-US" w:eastAsia="zh-CN"/>
        </w:rPr>
      </w:pPr>
      <w:r>
        <w:rPr>
          <w:rFonts w:hint="eastAsia"/>
          <w:b/>
          <w:sz w:val="30"/>
          <w:szCs w:val="30"/>
          <w:lang w:val="en-US" w:eastAsia="zh-CN"/>
        </w:rPr>
        <w:t xml:space="preserve"> </w:t>
      </w:r>
    </w:p>
    <w:p>
      <w:pPr>
        <w:tabs>
          <w:tab w:val="left" w:pos="7980"/>
        </w:tabs>
        <w:jc w:val="center"/>
        <w:rPr>
          <w:rFonts w:hint="eastAsia" w:ascii="楷体_GB2312" w:eastAsia="宋体"/>
          <w:b/>
          <w:bCs/>
          <w:color w:val="auto"/>
          <w:lang w:eastAsia="zh-CN"/>
        </w:rPr>
      </w:pPr>
      <w:r>
        <w:rPr>
          <w:rFonts w:hint="eastAsia"/>
          <w:b/>
          <w:color w:val="auto"/>
          <w:sz w:val="30"/>
          <w:szCs w:val="30"/>
        </w:rPr>
        <w:t>项目编号:</w:t>
      </w:r>
      <w:r>
        <w:rPr>
          <w:rFonts w:hint="eastAsia"/>
          <w:b/>
          <w:color w:val="auto"/>
          <w:sz w:val="30"/>
          <w:szCs w:val="30"/>
          <w:highlight w:val="yellow"/>
          <w:lang w:eastAsia="zh-CN"/>
        </w:rPr>
        <w:t>以省网挂网编号为准</w:t>
      </w:r>
    </w:p>
    <w:p>
      <w:pPr>
        <w:jc w:val="center"/>
        <w:rPr>
          <w:rFonts w:hint="eastAsia"/>
        </w:rPr>
      </w:pPr>
    </w:p>
    <w:p>
      <w:pPr>
        <w:jc w:val="center"/>
        <w:rPr>
          <w:rFonts w:hint="eastAsia"/>
        </w:rPr>
      </w:pPr>
    </w:p>
    <w:p>
      <w:pPr>
        <w:jc w:val="center"/>
        <w:rPr>
          <w:rFonts w:hint="eastAsia"/>
        </w:rPr>
      </w:pPr>
    </w:p>
    <w:p>
      <w:pPr>
        <w:tabs>
          <w:tab w:val="left" w:pos="2505"/>
          <w:tab w:val="center" w:pos="4204"/>
        </w:tabs>
        <w:jc w:val="center"/>
        <w:rPr>
          <w:rFonts w:hint="eastAsia"/>
          <w:b/>
          <w:sz w:val="90"/>
          <w:szCs w:val="90"/>
        </w:rPr>
      </w:pPr>
      <w:r>
        <w:rPr>
          <w:rFonts w:hint="eastAsia"/>
          <w:b/>
          <w:sz w:val="90"/>
          <w:szCs w:val="90"/>
        </w:rPr>
        <w:t>招</w:t>
      </w:r>
    </w:p>
    <w:p>
      <w:pPr>
        <w:jc w:val="center"/>
        <w:rPr>
          <w:rFonts w:hint="eastAsia"/>
          <w:b/>
          <w:sz w:val="90"/>
          <w:szCs w:val="90"/>
        </w:rPr>
      </w:pPr>
      <w:r>
        <w:rPr>
          <w:rFonts w:hint="eastAsia"/>
          <w:b/>
          <w:sz w:val="90"/>
          <w:szCs w:val="90"/>
        </w:rPr>
        <w:t>标</w:t>
      </w:r>
    </w:p>
    <w:p>
      <w:pPr>
        <w:jc w:val="center"/>
        <w:rPr>
          <w:rFonts w:hint="eastAsia"/>
          <w:b/>
          <w:sz w:val="90"/>
          <w:szCs w:val="90"/>
        </w:rPr>
      </w:pPr>
      <w:r>
        <w:rPr>
          <w:rFonts w:hint="eastAsia"/>
          <w:b/>
          <w:sz w:val="90"/>
          <w:szCs w:val="90"/>
        </w:rPr>
        <w:t>文</w:t>
      </w:r>
    </w:p>
    <w:p>
      <w:pPr>
        <w:jc w:val="center"/>
        <w:rPr>
          <w:rFonts w:hint="eastAsia"/>
          <w:b/>
          <w:sz w:val="90"/>
          <w:szCs w:val="90"/>
        </w:rPr>
      </w:pPr>
      <w:r>
        <w:rPr>
          <w:rFonts w:hint="eastAsia"/>
          <w:b/>
          <w:sz w:val="90"/>
          <w:szCs w:val="90"/>
        </w:rPr>
        <w:t>件</w:t>
      </w:r>
    </w:p>
    <w:p>
      <w:pPr>
        <w:jc w:val="center"/>
        <w:rPr>
          <w:rFonts w:hint="eastAsia"/>
        </w:rPr>
      </w:pPr>
    </w:p>
    <w:p>
      <w:pPr>
        <w:jc w:val="center"/>
        <w:rPr>
          <w:rFonts w:hint="eastAsia"/>
        </w:rPr>
      </w:pPr>
    </w:p>
    <w:p>
      <w:pPr>
        <w:jc w:val="center"/>
        <w:rPr>
          <w:rFonts w:hint="eastAsia"/>
        </w:rPr>
      </w:pPr>
    </w:p>
    <w:p>
      <w:pPr>
        <w:rPr>
          <w:rFonts w:hint="eastAsia"/>
        </w:rPr>
      </w:pPr>
    </w:p>
    <w:p>
      <w:pPr>
        <w:jc w:val="center"/>
        <w:rPr>
          <w:rFonts w:hint="eastAsia"/>
        </w:rPr>
      </w:pPr>
    </w:p>
    <w:p>
      <w:pPr>
        <w:jc w:val="center"/>
        <w:rPr>
          <w:rFonts w:hint="eastAsia"/>
        </w:rPr>
      </w:pPr>
    </w:p>
    <w:p>
      <w:pPr>
        <w:pStyle w:val="2"/>
        <w:rPr>
          <w:rFonts w:hint="eastAsia"/>
        </w:rPr>
      </w:pPr>
    </w:p>
    <w:p>
      <w:pPr>
        <w:spacing w:line="500" w:lineRule="exact"/>
        <w:rPr>
          <w:rFonts w:hint="eastAsia"/>
        </w:rPr>
      </w:pPr>
    </w:p>
    <w:p>
      <w:pPr>
        <w:spacing w:line="500" w:lineRule="exact"/>
        <w:jc w:val="center"/>
        <w:rPr>
          <w:rFonts w:hint="eastAsia"/>
          <w:b/>
          <w:sz w:val="32"/>
          <w:szCs w:val="32"/>
        </w:rPr>
      </w:pPr>
      <w:r>
        <w:rPr>
          <w:rFonts w:hint="eastAsia"/>
          <w:b/>
          <w:sz w:val="32"/>
          <w:szCs w:val="32"/>
        </w:rPr>
        <w:t>中国·四川</w:t>
      </w:r>
    </w:p>
    <w:p>
      <w:pPr>
        <w:spacing w:line="500" w:lineRule="exact"/>
        <w:jc w:val="center"/>
        <w:rPr>
          <w:rFonts w:hint="eastAsia" w:eastAsia="宋体"/>
          <w:b/>
          <w:spacing w:val="-10"/>
          <w:sz w:val="30"/>
          <w:szCs w:val="30"/>
          <w:lang w:eastAsia="zh-CN"/>
        </w:rPr>
      </w:pPr>
      <w:r>
        <w:rPr>
          <w:rFonts w:hint="eastAsia" w:ascii="宋体" w:hAnsi="宋体" w:cs="宋体"/>
          <w:b/>
          <w:sz w:val="30"/>
          <w:szCs w:val="30"/>
        </w:rPr>
        <w:t>成都市妇女儿童中心医院</w:t>
      </w:r>
      <w:r>
        <w:rPr>
          <w:rFonts w:hint="eastAsia"/>
          <w:b/>
          <w:sz w:val="32"/>
          <w:szCs w:val="32"/>
        </w:rPr>
        <mc:AlternateContent>
          <mc:Choice Requires="wps">
            <w:drawing>
              <wp:anchor distT="0" distB="0" distL="114300" distR="114300" simplePos="0" relativeHeight="251659264" behindDoc="0" locked="0" layoutInCell="1" allowOverlap="1">
                <wp:simplePos x="0" y="0"/>
                <wp:positionH relativeFrom="column">
                  <wp:posOffset>4229100</wp:posOffset>
                </wp:positionH>
                <wp:positionV relativeFrom="paragraph">
                  <wp:posOffset>175260</wp:posOffset>
                </wp:positionV>
                <wp:extent cx="1030605" cy="361950"/>
                <wp:effectExtent l="0" t="0" r="17145" b="0"/>
                <wp:wrapNone/>
                <wp:docPr id="19" name="文本框 19"/>
                <wp:cNvGraphicFramePr/>
                <a:graphic xmlns:a="http://schemas.openxmlformats.org/drawingml/2006/main">
                  <a:graphicData uri="http://schemas.microsoft.com/office/word/2010/wordprocessingShape">
                    <wps:wsp>
                      <wps:cNvSpPr txBox="1"/>
                      <wps:spPr>
                        <a:xfrm>
                          <a:off x="0" y="0"/>
                          <a:ext cx="1030605" cy="361950"/>
                        </a:xfrm>
                        <a:prstGeom prst="rect">
                          <a:avLst/>
                        </a:prstGeom>
                        <a:solidFill>
                          <a:srgbClr val="FFFFFF"/>
                        </a:solidFill>
                        <a:ln>
                          <a:noFill/>
                        </a:ln>
                      </wps:spPr>
                      <wps:txbx>
                        <w:txbxContent>
                          <w:p>
                            <w:r>
                              <w:rPr>
                                <w:rFonts w:hint="eastAsia" w:ascii="宋体"/>
                                <w:b/>
                                <w:sz w:val="30"/>
                                <w:szCs w:val="30"/>
                              </w:rPr>
                              <w:t>共同编制</w:t>
                            </w:r>
                          </w:p>
                        </w:txbxContent>
                      </wps:txbx>
                      <wps:bodyPr upright="1"/>
                    </wps:wsp>
                  </a:graphicData>
                </a:graphic>
              </wp:anchor>
            </w:drawing>
          </mc:Choice>
          <mc:Fallback>
            <w:pict>
              <v:shape id="_x0000_s1026" o:spid="_x0000_s1026" o:spt="202" type="#_x0000_t202" style="position:absolute;left:0pt;margin-left:333pt;margin-top:13.8pt;height:28.5pt;width:81.15pt;z-index:251659264;mso-width-relative:page;mso-height-relative:page;" fillcolor="#FFFFFF" filled="t" stroked="f" coordsize="21600,21600" o:gfxdata="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XvmDLYAAAACQEAAA8AAAAAAAAAAQAgAAAAIgAAAGRycy9kb3ducmV2&#10;LnhtbFBLAQIUABQAAAAIAIdO4kBViPoPwwEAAHkDAAAOAAAAAAAAAAEAIAAAACcBAABkcnMvZTJv&#10;RG9jLnhtbFBLBQYAAAAABgAGAFkBAABcBQAAAAA=&#10;">
                <v:fill on="t" focussize="0,0"/>
                <v:stroke on="f"/>
                <v:imagedata o:title=""/>
                <o:lock v:ext="edit" aspectratio="f"/>
                <v:textbox>
                  <w:txbxContent>
                    <w:p>
                      <w:r>
                        <w:rPr>
                          <w:rFonts w:hint="eastAsia" w:ascii="宋体"/>
                          <w:b/>
                          <w:sz w:val="30"/>
                          <w:szCs w:val="30"/>
                        </w:rPr>
                        <w:t>共同编制</w:t>
                      </w:r>
                    </w:p>
                  </w:txbxContent>
                </v:textbox>
              </v:shape>
            </w:pict>
          </mc:Fallback>
        </mc:AlternateContent>
      </w:r>
    </w:p>
    <w:p>
      <w:pPr>
        <w:spacing w:line="500" w:lineRule="exact"/>
        <w:jc w:val="center"/>
        <w:rPr>
          <w:rFonts w:hint="eastAsia"/>
          <w:b/>
          <w:sz w:val="30"/>
          <w:szCs w:val="30"/>
        </w:rPr>
      </w:pPr>
      <w:r>
        <w:rPr>
          <w:rFonts w:hint="eastAsia"/>
          <w:b/>
          <w:sz w:val="30"/>
          <w:szCs w:val="30"/>
        </w:rPr>
        <w:t>四川三盈招标代理有限公司</w:t>
      </w:r>
    </w:p>
    <w:p>
      <w:pPr>
        <w:spacing w:line="500" w:lineRule="exact"/>
        <w:jc w:val="center"/>
        <w:rPr>
          <w:rFonts w:hint="eastAsia"/>
          <w:b/>
          <w:sz w:val="32"/>
          <w:szCs w:val="32"/>
        </w:rPr>
      </w:pPr>
    </w:p>
    <w:p>
      <w:pPr>
        <w:spacing w:line="500" w:lineRule="exact"/>
        <w:jc w:val="center"/>
        <w:rPr>
          <w:rFonts w:hint="eastAsia" w:eastAsia="宋体"/>
          <w:b/>
          <w:bCs/>
          <w:sz w:val="32"/>
          <w:szCs w:val="32"/>
          <w:lang w:val="zh-CN" w:eastAsia="zh-CN"/>
        </w:rPr>
      </w:pPr>
      <w:r>
        <w:rPr>
          <w:rFonts w:hint="eastAsia"/>
          <w:b/>
          <w:sz w:val="30"/>
          <w:szCs w:val="30"/>
          <w:lang w:eastAsia="zh-CN"/>
        </w:rPr>
        <w:t>2021年</w:t>
      </w:r>
      <w:r>
        <w:rPr>
          <w:rFonts w:hint="eastAsia"/>
          <w:b/>
          <w:sz w:val="30"/>
          <w:szCs w:val="30"/>
          <w:lang w:val="en-US" w:eastAsia="zh-CN"/>
        </w:rPr>
        <w:t>8</w:t>
      </w:r>
      <w:r>
        <w:rPr>
          <w:rFonts w:hint="eastAsia"/>
          <w:b/>
          <w:sz w:val="30"/>
          <w:szCs w:val="30"/>
          <w:lang w:eastAsia="zh-CN"/>
        </w:rPr>
        <w:t>月</w:t>
      </w:r>
    </w:p>
    <w:p>
      <w:pPr>
        <w:spacing w:line="360" w:lineRule="auto"/>
        <w:jc w:val="center"/>
        <w:rPr>
          <w:rFonts w:hint="eastAsia"/>
          <w:b/>
          <w:bCs/>
          <w:sz w:val="32"/>
          <w:szCs w:val="32"/>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18" w:right="1361" w:bottom="1418" w:left="1247" w:header="851" w:footer="992" w:gutter="0"/>
          <w:pgNumType w:fmt="numberInDash" w:start="1"/>
          <w:cols w:space="720" w:num="1"/>
          <w:titlePg/>
          <w:docGrid w:linePitch="312" w:charSpace="0"/>
        </w:sectPr>
      </w:pPr>
    </w:p>
    <w:p>
      <w:pPr>
        <w:jc w:val="left"/>
        <w:rPr>
          <w:rFonts w:hint="eastAsia"/>
        </w:rPr>
      </w:pPr>
      <w:bookmarkStart w:id="0" w:name="_Hlt101233737"/>
      <w:bookmarkEnd w:id="0"/>
      <w:bookmarkStart w:id="1" w:name="_Hlt101843627"/>
      <w:bookmarkEnd w:id="1"/>
    </w:p>
    <w:p>
      <w:pPr>
        <w:jc w:val="center"/>
        <w:rPr>
          <w:rFonts w:hint="eastAsia"/>
          <w:b/>
          <w:sz w:val="36"/>
          <w:szCs w:val="36"/>
        </w:rPr>
      </w:pPr>
      <w:r>
        <w:rPr>
          <w:rFonts w:hint="eastAsia"/>
          <w:b/>
          <w:sz w:val="36"/>
          <w:szCs w:val="36"/>
        </w:rPr>
        <w:t>目    录</w:t>
      </w:r>
    </w:p>
    <w:p>
      <w:pPr>
        <w:jc w:val="left"/>
        <w:rPr>
          <w:rFonts w:hint="eastAsia"/>
        </w:rPr>
      </w:pPr>
    </w:p>
    <w:p>
      <w:pPr>
        <w:tabs>
          <w:tab w:val="left" w:pos="2625"/>
        </w:tabs>
        <w:jc w:val="left"/>
        <w:rPr>
          <w:rFonts w:hint="eastAsia"/>
        </w:rPr>
      </w:pPr>
      <w:r>
        <w:tab/>
      </w:r>
    </w:p>
    <w:p>
      <w:pPr>
        <w:jc w:val="left"/>
        <w:rPr>
          <w:rFonts w:hint="eastAsia"/>
        </w:rPr>
      </w:pPr>
    </w:p>
    <w:p>
      <w:pPr>
        <w:pStyle w:val="12"/>
        <w:tabs>
          <w:tab w:val="right" w:leader="dot" w:pos="9175"/>
        </w:tabs>
        <w:spacing w:line="720" w:lineRule="auto"/>
        <w:rPr>
          <w:rFonts w:hint="eastAsia"/>
          <w:sz w:val="21"/>
          <w:szCs w:val="22"/>
        </w:rPr>
      </w:pPr>
      <w:r>
        <w:rPr>
          <w:rFonts w:hint="eastAsia" w:eastAsia="Times New Roman"/>
        </w:rPr>
        <w:fldChar w:fldCharType="begin"/>
      </w:r>
      <w:r>
        <w:rPr>
          <w:rFonts w:hint="eastAsia" w:eastAsia="Times New Roman"/>
        </w:rPr>
        <w:instrText xml:space="preserve"> TOC \o "1-1" \h \z \u </w:instrText>
      </w:r>
      <w:r>
        <w:rPr>
          <w:rFonts w:hint="eastAsia" w:eastAsia="Times New Roman"/>
        </w:rPr>
        <w:fldChar w:fldCharType="separate"/>
      </w:r>
      <w:r>
        <w:rPr>
          <w:rFonts w:hint="eastAsia"/>
        </w:rPr>
        <w:fldChar w:fldCharType="begin"/>
      </w:r>
      <w:r>
        <w:rPr>
          <w:rStyle w:val="18"/>
          <w:rFonts w:hint="eastAsia"/>
          <w:color w:val="auto"/>
        </w:rPr>
        <w:instrText xml:space="preserve"> </w:instrText>
      </w:r>
      <w:r>
        <w:rPr>
          <w:rFonts w:hint="eastAsia"/>
        </w:rPr>
        <w:instrText xml:space="preserve">HYPERLINK \l "_Toc470509904"</w:instrText>
      </w:r>
      <w:r>
        <w:rPr>
          <w:rStyle w:val="18"/>
          <w:rFonts w:hint="eastAsia"/>
          <w:color w:val="auto"/>
        </w:rPr>
        <w:instrText xml:space="preserve"> </w:instrText>
      </w:r>
      <w:r>
        <w:rPr>
          <w:rFonts w:hint="eastAsia"/>
        </w:rPr>
        <w:fldChar w:fldCharType="separate"/>
      </w:r>
      <w:r>
        <w:rPr>
          <w:rStyle w:val="18"/>
          <w:rFonts w:hint="eastAsia"/>
          <w:b/>
          <w:color w:val="auto"/>
        </w:rPr>
        <w:t>第一章  投标邀请</w:t>
      </w:r>
      <w:bookmarkStart w:id="2" w:name="_Hlt476212668"/>
      <w:bookmarkStart w:id="3" w:name="_Hlt476211846"/>
      <w:bookmarkStart w:id="4" w:name="_Hlt476211847"/>
      <w:r>
        <w:rPr>
          <w:rFonts w:hint="eastAsia"/>
        </w:rPr>
        <w:tab/>
      </w:r>
      <w:bookmarkEnd w:id="2"/>
      <w:bookmarkEnd w:id="3"/>
      <w:bookmarkEnd w:id="4"/>
      <w:r>
        <w:rPr>
          <w:rFonts w:hint="eastAsia"/>
          <w:lang w:val="en-US" w:eastAsia="zh-CN"/>
        </w:rPr>
        <w:t>3</w:t>
      </w:r>
      <w:r>
        <w:rPr>
          <w:rFonts w:hint="eastAsia"/>
        </w:rPr>
        <w:fldChar w:fldCharType="end"/>
      </w:r>
    </w:p>
    <w:p>
      <w:pPr>
        <w:pStyle w:val="12"/>
        <w:tabs>
          <w:tab w:val="right" w:leader="dot" w:pos="9175"/>
        </w:tabs>
        <w:spacing w:line="720" w:lineRule="auto"/>
        <w:rPr>
          <w:rFonts w:hint="eastAsia"/>
          <w:sz w:val="21"/>
          <w:szCs w:val="22"/>
        </w:rPr>
      </w:pPr>
      <w:r>
        <w:rPr>
          <w:rFonts w:hint="eastAsia"/>
        </w:rPr>
        <w:fldChar w:fldCharType="begin"/>
      </w:r>
      <w:r>
        <w:rPr>
          <w:rStyle w:val="18"/>
          <w:rFonts w:hint="eastAsia"/>
          <w:color w:val="auto"/>
        </w:rPr>
        <w:instrText xml:space="preserve"> </w:instrText>
      </w:r>
      <w:r>
        <w:rPr>
          <w:rFonts w:hint="eastAsia"/>
        </w:rPr>
        <w:instrText xml:space="preserve">HYPERLINK \l "_Toc470509905"</w:instrText>
      </w:r>
      <w:r>
        <w:rPr>
          <w:rStyle w:val="18"/>
          <w:rFonts w:hint="eastAsia"/>
          <w:color w:val="auto"/>
        </w:rPr>
        <w:instrText xml:space="preserve"> </w:instrText>
      </w:r>
      <w:r>
        <w:rPr>
          <w:rFonts w:hint="eastAsia"/>
        </w:rPr>
        <w:fldChar w:fldCharType="separate"/>
      </w:r>
      <w:r>
        <w:rPr>
          <w:rStyle w:val="18"/>
          <w:rFonts w:hint="eastAsia"/>
          <w:b/>
          <w:color w:val="auto"/>
        </w:rPr>
        <w:t>第二章  投标人须知</w:t>
      </w:r>
      <w:bookmarkStart w:id="5" w:name="_Hlt476212617"/>
      <w:r>
        <w:rPr>
          <w:rFonts w:hint="eastAsia"/>
        </w:rPr>
        <w:tab/>
      </w:r>
      <w:bookmarkEnd w:id="5"/>
      <w:r>
        <w:rPr>
          <w:rFonts w:hint="eastAsia"/>
          <w:lang w:val="en-US" w:eastAsia="zh-CN"/>
        </w:rPr>
        <w:t>6</w:t>
      </w:r>
      <w:r>
        <w:rPr>
          <w:rFonts w:hint="eastAsia"/>
        </w:rPr>
        <w:fldChar w:fldCharType="end"/>
      </w:r>
    </w:p>
    <w:p>
      <w:pPr>
        <w:pStyle w:val="12"/>
        <w:tabs>
          <w:tab w:val="right" w:leader="dot" w:pos="9175"/>
        </w:tabs>
        <w:spacing w:line="720" w:lineRule="auto"/>
        <w:rPr>
          <w:rFonts w:hint="eastAsia"/>
          <w:sz w:val="21"/>
          <w:szCs w:val="22"/>
        </w:rPr>
      </w:pPr>
      <w:r>
        <w:rPr>
          <w:rFonts w:hint="eastAsia"/>
        </w:rPr>
        <w:fldChar w:fldCharType="begin"/>
      </w:r>
      <w:r>
        <w:rPr>
          <w:rStyle w:val="18"/>
          <w:rFonts w:hint="eastAsia"/>
          <w:color w:val="auto"/>
        </w:rPr>
        <w:instrText xml:space="preserve"> </w:instrText>
      </w:r>
      <w:r>
        <w:rPr>
          <w:rFonts w:hint="eastAsia"/>
        </w:rPr>
        <w:instrText xml:space="preserve">HYPERLINK \l "_Toc470509906"</w:instrText>
      </w:r>
      <w:r>
        <w:rPr>
          <w:rStyle w:val="18"/>
          <w:rFonts w:hint="eastAsia"/>
          <w:color w:val="auto"/>
        </w:rPr>
        <w:instrText xml:space="preserve"> </w:instrText>
      </w:r>
      <w:r>
        <w:rPr>
          <w:rFonts w:hint="eastAsia"/>
        </w:rPr>
        <w:fldChar w:fldCharType="separate"/>
      </w:r>
      <w:r>
        <w:rPr>
          <w:rStyle w:val="18"/>
          <w:rFonts w:hint="eastAsia"/>
          <w:b/>
          <w:bCs/>
          <w:color w:val="auto"/>
        </w:rPr>
        <w:t>第三章  投标</w:t>
      </w:r>
      <w:bookmarkStart w:id="6" w:name="_Hlt476212878"/>
      <w:r>
        <w:rPr>
          <w:rStyle w:val="18"/>
          <w:rFonts w:hint="eastAsia"/>
          <w:b/>
          <w:bCs/>
          <w:color w:val="auto"/>
        </w:rPr>
        <w:t>文</w:t>
      </w:r>
      <w:bookmarkEnd w:id="6"/>
      <w:r>
        <w:rPr>
          <w:rStyle w:val="18"/>
          <w:rFonts w:hint="eastAsia"/>
          <w:b/>
          <w:bCs/>
          <w:color w:val="auto"/>
        </w:rPr>
        <w:t>件</w:t>
      </w:r>
      <w:bookmarkStart w:id="7" w:name="_Hlt472338535"/>
      <w:bookmarkStart w:id="8" w:name="_Hlt472338534"/>
      <w:r>
        <w:rPr>
          <w:rStyle w:val="18"/>
          <w:rFonts w:hint="eastAsia"/>
          <w:b/>
          <w:bCs/>
          <w:color w:val="auto"/>
        </w:rPr>
        <w:t>格</w:t>
      </w:r>
      <w:bookmarkEnd w:id="7"/>
      <w:bookmarkEnd w:id="8"/>
      <w:bookmarkStart w:id="9" w:name="_Hlt482631804"/>
      <w:bookmarkStart w:id="10" w:name="_Hlt482631805"/>
      <w:r>
        <w:rPr>
          <w:rStyle w:val="18"/>
          <w:rFonts w:hint="eastAsia"/>
          <w:b/>
          <w:bCs/>
          <w:color w:val="auto"/>
        </w:rPr>
        <w:t>式</w:t>
      </w:r>
      <w:bookmarkEnd w:id="9"/>
      <w:bookmarkEnd w:id="10"/>
      <w:r>
        <w:rPr>
          <w:rFonts w:hint="eastAsia"/>
        </w:rPr>
        <w:tab/>
      </w:r>
      <w:r>
        <w:rPr>
          <w:rFonts w:hint="eastAsia"/>
        </w:rPr>
        <w:fldChar w:fldCharType="begin"/>
      </w:r>
      <w:r>
        <w:rPr>
          <w:rFonts w:hint="eastAsia"/>
        </w:rPr>
        <w:instrText xml:space="preserve"> PAGEREF _Toc470509906 \h </w:instrText>
      </w:r>
      <w:r>
        <w:rPr>
          <w:rFonts w:hint="eastAsia"/>
        </w:rPr>
        <w:fldChar w:fldCharType="separate"/>
      </w:r>
      <w:r>
        <w:rPr>
          <w:rFonts w:hint="eastAsia"/>
          <w:lang w:val="en-US" w:eastAsia="zh-CN"/>
        </w:rPr>
        <w:t>22</w:t>
      </w:r>
      <w:r>
        <w:rPr>
          <w:rFonts w:hint="eastAsia"/>
        </w:rPr>
        <w:t xml:space="preserve"> </w:t>
      </w:r>
      <w:r>
        <w:rPr>
          <w:rFonts w:hint="eastAsia"/>
        </w:rPr>
        <w:fldChar w:fldCharType="end"/>
      </w:r>
      <w:r>
        <w:rPr>
          <w:rFonts w:hint="eastAsia"/>
        </w:rPr>
        <w:fldChar w:fldCharType="end"/>
      </w:r>
    </w:p>
    <w:p>
      <w:pPr>
        <w:pStyle w:val="12"/>
        <w:tabs>
          <w:tab w:val="right" w:leader="dot" w:pos="9175"/>
        </w:tabs>
        <w:spacing w:line="720" w:lineRule="auto"/>
        <w:rPr>
          <w:rFonts w:hint="eastAsia" w:eastAsia="宋体"/>
          <w:sz w:val="21"/>
          <w:szCs w:val="22"/>
          <w:lang w:val="en-US" w:eastAsia="zh-CN"/>
        </w:rPr>
      </w:pPr>
      <w:r>
        <w:rPr>
          <w:rFonts w:hint="eastAsia"/>
        </w:rPr>
        <w:fldChar w:fldCharType="begin"/>
      </w:r>
      <w:r>
        <w:rPr>
          <w:rStyle w:val="18"/>
          <w:rFonts w:hint="eastAsia"/>
          <w:color w:val="auto"/>
        </w:rPr>
        <w:instrText xml:space="preserve"> </w:instrText>
      </w:r>
      <w:r>
        <w:rPr>
          <w:rFonts w:hint="eastAsia"/>
        </w:rPr>
        <w:instrText xml:space="preserve">HYPERLINK \l "_Toc470509907"</w:instrText>
      </w:r>
      <w:r>
        <w:rPr>
          <w:rStyle w:val="18"/>
          <w:rFonts w:hint="eastAsia"/>
          <w:color w:val="auto"/>
        </w:rPr>
        <w:instrText xml:space="preserve"> </w:instrText>
      </w:r>
      <w:r>
        <w:rPr>
          <w:rFonts w:hint="eastAsia"/>
        </w:rPr>
        <w:fldChar w:fldCharType="separate"/>
      </w:r>
      <w:r>
        <w:rPr>
          <w:rStyle w:val="18"/>
          <w:rFonts w:hint="eastAsia"/>
          <w:b/>
          <w:color w:val="auto"/>
        </w:rPr>
        <w:t>第四章  投标人和</w:t>
      </w:r>
      <w:bookmarkStart w:id="11" w:name="_Hlt494369409"/>
      <w:bookmarkStart w:id="12" w:name="_Hlt494369408"/>
      <w:r>
        <w:rPr>
          <w:rStyle w:val="18"/>
          <w:rFonts w:hint="eastAsia"/>
          <w:b/>
          <w:color w:val="auto"/>
        </w:rPr>
        <w:t>投</w:t>
      </w:r>
      <w:bookmarkEnd w:id="11"/>
      <w:bookmarkEnd w:id="12"/>
      <w:bookmarkStart w:id="13" w:name="_Hlt494371337"/>
      <w:r>
        <w:rPr>
          <w:rStyle w:val="18"/>
          <w:rFonts w:hint="eastAsia"/>
          <w:b/>
          <w:color w:val="auto"/>
        </w:rPr>
        <w:t>标</w:t>
      </w:r>
      <w:bookmarkEnd w:id="13"/>
      <w:r>
        <w:rPr>
          <w:rStyle w:val="18"/>
          <w:rFonts w:hint="eastAsia"/>
          <w:b/>
          <w:color w:val="auto"/>
        </w:rPr>
        <w:t>产品的资格、资质性及其他类似效力要求</w:t>
      </w:r>
      <w:r>
        <w:rPr>
          <w:rFonts w:hint="eastAsia"/>
        </w:rPr>
        <w:tab/>
      </w:r>
      <w:r>
        <w:rPr>
          <w:rFonts w:hint="eastAsia"/>
        </w:rPr>
        <w:fldChar w:fldCharType="begin"/>
      </w:r>
      <w:r>
        <w:rPr>
          <w:rFonts w:hint="eastAsia"/>
        </w:rPr>
        <w:instrText xml:space="preserve"> PAGEREF _Toc470509907 \h </w:instrText>
      </w:r>
      <w:r>
        <w:rPr>
          <w:rFonts w:hint="eastAsia"/>
        </w:rPr>
        <w:fldChar w:fldCharType="separate"/>
      </w:r>
      <w:r>
        <w:rPr>
          <w:rFonts w:hint="eastAsia"/>
          <w:lang w:val="en-US" w:eastAsia="zh-CN"/>
        </w:rPr>
        <w:t>45</w:t>
      </w:r>
      <w:r>
        <w:rPr>
          <w:rFonts w:hint="eastAsia"/>
        </w:rPr>
        <w:t xml:space="preserve"> </w:t>
      </w:r>
      <w:r>
        <w:rPr>
          <w:rFonts w:hint="eastAsia"/>
        </w:rPr>
        <w:fldChar w:fldCharType="end"/>
      </w:r>
      <w:r>
        <w:rPr>
          <w:rFonts w:hint="eastAsia"/>
        </w:rPr>
        <w:fldChar w:fldCharType="end"/>
      </w:r>
    </w:p>
    <w:p>
      <w:pPr>
        <w:pStyle w:val="12"/>
        <w:tabs>
          <w:tab w:val="right" w:leader="dot" w:pos="9175"/>
        </w:tabs>
        <w:spacing w:line="720" w:lineRule="auto"/>
        <w:rPr>
          <w:rFonts w:hint="default" w:eastAsia="宋体"/>
          <w:sz w:val="21"/>
          <w:szCs w:val="22"/>
          <w:lang w:val="en-US" w:eastAsia="zh-CN"/>
        </w:rPr>
      </w:pPr>
      <w:r>
        <w:rPr>
          <w:rFonts w:hint="eastAsia"/>
        </w:rPr>
        <w:fldChar w:fldCharType="begin"/>
      </w:r>
      <w:r>
        <w:rPr>
          <w:rStyle w:val="18"/>
          <w:rFonts w:hint="eastAsia"/>
          <w:color w:val="auto"/>
        </w:rPr>
        <w:instrText xml:space="preserve"> </w:instrText>
      </w:r>
      <w:r>
        <w:rPr>
          <w:rFonts w:hint="eastAsia"/>
        </w:rPr>
        <w:instrText xml:space="preserve">HYPERLINK \l "_Toc470509908"</w:instrText>
      </w:r>
      <w:r>
        <w:rPr>
          <w:rStyle w:val="18"/>
          <w:rFonts w:hint="eastAsia"/>
          <w:color w:val="auto"/>
        </w:rPr>
        <w:instrText xml:space="preserve"> </w:instrText>
      </w:r>
      <w:r>
        <w:rPr>
          <w:rFonts w:hint="eastAsia"/>
        </w:rPr>
        <w:fldChar w:fldCharType="separate"/>
      </w:r>
      <w:r>
        <w:rPr>
          <w:rStyle w:val="18"/>
          <w:rFonts w:hint="eastAsia"/>
          <w:b/>
          <w:color w:val="auto"/>
        </w:rPr>
        <w:t>第五章  投标人应当提供的资</w:t>
      </w:r>
      <w:bookmarkStart w:id="14" w:name="_Hlt482363751"/>
      <w:bookmarkStart w:id="15" w:name="_Hlt482363752"/>
      <w:r>
        <w:rPr>
          <w:rStyle w:val="18"/>
          <w:rFonts w:hint="eastAsia"/>
          <w:b/>
          <w:color w:val="auto"/>
        </w:rPr>
        <w:t>格</w:t>
      </w:r>
      <w:bookmarkEnd w:id="14"/>
      <w:bookmarkEnd w:id="15"/>
      <w:bookmarkStart w:id="16" w:name="_Hlt476212622"/>
      <w:bookmarkStart w:id="17" w:name="_Hlt482017236"/>
      <w:r>
        <w:rPr>
          <w:rStyle w:val="18"/>
          <w:rFonts w:hint="eastAsia"/>
          <w:b/>
          <w:color w:val="auto"/>
        </w:rPr>
        <w:t>、</w:t>
      </w:r>
      <w:bookmarkEnd w:id="16"/>
      <w:bookmarkEnd w:id="17"/>
      <w:r>
        <w:rPr>
          <w:rStyle w:val="18"/>
          <w:rFonts w:hint="eastAsia"/>
          <w:b/>
          <w:color w:val="auto"/>
        </w:rPr>
        <w:t>资质性及其他类似效力要求的相关证明材料</w:t>
      </w:r>
      <w:r>
        <w:rPr>
          <w:rFonts w:hint="eastAsia"/>
        </w:rPr>
        <w:tab/>
      </w:r>
      <w:r>
        <w:rPr>
          <w:rFonts w:hint="eastAsia"/>
        </w:rPr>
        <w:fldChar w:fldCharType="end"/>
      </w:r>
      <w:r>
        <w:rPr>
          <w:rFonts w:hint="eastAsia"/>
          <w:lang w:val="en-US" w:eastAsia="zh-CN"/>
        </w:rPr>
        <w:t>47</w:t>
      </w:r>
    </w:p>
    <w:p>
      <w:pPr>
        <w:pStyle w:val="12"/>
        <w:tabs>
          <w:tab w:val="right" w:leader="dot" w:pos="9175"/>
        </w:tabs>
        <w:spacing w:line="720" w:lineRule="auto"/>
        <w:rPr>
          <w:rFonts w:hint="default" w:eastAsia="宋体"/>
          <w:sz w:val="21"/>
          <w:szCs w:val="22"/>
          <w:lang w:val="en-US" w:eastAsia="zh-CN"/>
        </w:rPr>
      </w:pPr>
      <w:r>
        <w:rPr>
          <w:rFonts w:hint="eastAsia"/>
        </w:rPr>
        <w:fldChar w:fldCharType="begin"/>
      </w:r>
      <w:r>
        <w:rPr>
          <w:rStyle w:val="18"/>
          <w:rFonts w:hint="eastAsia"/>
          <w:color w:val="auto"/>
        </w:rPr>
        <w:instrText xml:space="preserve"> </w:instrText>
      </w:r>
      <w:r>
        <w:rPr>
          <w:rFonts w:hint="eastAsia"/>
        </w:rPr>
        <w:instrText xml:space="preserve">HYPERLINK \l "_Toc470509909"</w:instrText>
      </w:r>
      <w:r>
        <w:rPr>
          <w:rStyle w:val="18"/>
          <w:rFonts w:hint="eastAsia"/>
          <w:color w:val="auto"/>
        </w:rPr>
        <w:instrText xml:space="preserve"> </w:instrText>
      </w:r>
      <w:r>
        <w:rPr>
          <w:rFonts w:hint="eastAsia"/>
        </w:rPr>
        <w:fldChar w:fldCharType="separate"/>
      </w:r>
      <w:r>
        <w:rPr>
          <w:rStyle w:val="18"/>
          <w:rFonts w:hint="eastAsia"/>
          <w:b/>
          <w:color w:val="auto"/>
        </w:rPr>
        <w:t>第六章  招标项目技术</w:t>
      </w:r>
      <w:bookmarkStart w:id="18" w:name="_Hlt481185550"/>
      <w:bookmarkStart w:id="19" w:name="_Hlt481185551"/>
      <w:r>
        <w:rPr>
          <w:rStyle w:val="18"/>
          <w:rFonts w:hint="eastAsia"/>
          <w:b/>
          <w:color w:val="auto"/>
        </w:rPr>
        <w:t>、</w:t>
      </w:r>
      <w:bookmarkEnd w:id="18"/>
      <w:bookmarkEnd w:id="19"/>
      <w:bookmarkStart w:id="20" w:name="_Hlt482363912"/>
      <w:bookmarkStart w:id="21" w:name="_Hlt482709701"/>
      <w:bookmarkStart w:id="22" w:name="_Hlt482709700"/>
      <w:r>
        <w:rPr>
          <w:rStyle w:val="18"/>
          <w:rFonts w:hint="eastAsia"/>
          <w:b/>
          <w:color w:val="auto"/>
        </w:rPr>
        <w:t>服</w:t>
      </w:r>
      <w:bookmarkEnd w:id="20"/>
      <w:bookmarkEnd w:id="21"/>
      <w:bookmarkEnd w:id="22"/>
      <w:r>
        <w:rPr>
          <w:rStyle w:val="18"/>
          <w:rFonts w:hint="eastAsia"/>
          <w:b/>
          <w:color w:val="auto"/>
        </w:rPr>
        <w:t>务</w:t>
      </w:r>
      <w:bookmarkStart w:id="23" w:name="_Hlt482870518"/>
      <w:bookmarkStart w:id="24" w:name="_Hlt482870517"/>
      <w:bookmarkStart w:id="25" w:name="_Hlt482709153"/>
      <w:bookmarkStart w:id="26" w:name="_Hlt498416191"/>
      <w:r>
        <w:rPr>
          <w:rStyle w:val="18"/>
          <w:rFonts w:hint="eastAsia"/>
          <w:b/>
          <w:color w:val="auto"/>
        </w:rPr>
        <w:t>、</w:t>
      </w:r>
      <w:bookmarkEnd w:id="23"/>
      <w:bookmarkEnd w:id="24"/>
      <w:bookmarkEnd w:id="25"/>
      <w:bookmarkEnd w:id="26"/>
      <w:bookmarkStart w:id="27" w:name="_Hlt479759513"/>
      <w:bookmarkStart w:id="28" w:name="_Hlt482868769"/>
      <w:bookmarkStart w:id="29" w:name="_Hlt479759514"/>
      <w:r>
        <w:rPr>
          <w:rStyle w:val="18"/>
          <w:rFonts w:hint="eastAsia"/>
          <w:b/>
          <w:color w:val="auto"/>
        </w:rPr>
        <w:t>政</w:t>
      </w:r>
      <w:bookmarkEnd w:id="27"/>
      <w:bookmarkEnd w:id="28"/>
      <w:bookmarkEnd w:id="29"/>
      <w:r>
        <w:rPr>
          <w:rStyle w:val="18"/>
          <w:rFonts w:hint="eastAsia"/>
          <w:b/>
          <w:color w:val="auto"/>
        </w:rPr>
        <w:t>府</w:t>
      </w:r>
      <w:bookmarkStart w:id="30" w:name="_Hlt481185948"/>
      <w:bookmarkStart w:id="31" w:name="_Hlt481186792"/>
      <w:r>
        <w:rPr>
          <w:rStyle w:val="18"/>
          <w:rFonts w:hint="eastAsia"/>
          <w:b/>
          <w:color w:val="auto"/>
        </w:rPr>
        <w:t>采</w:t>
      </w:r>
      <w:bookmarkEnd w:id="30"/>
      <w:bookmarkEnd w:id="31"/>
      <w:r>
        <w:rPr>
          <w:rStyle w:val="18"/>
          <w:rFonts w:hint="eastAsia"/>
          <w:b/>
          <w:color w:val="auto"/>
        </w:rPr>
        <w:t>购合同内容条款及其他商务要求</w:t>
      </w:r>
      <w:r>
        <w:rPr>
          <w:rFonts w:hint="eastAsia"/>
        </w:rPr>
        <w:tab/>
      </w:r>
      <w:r>
        <w:rPr>
          <w:rFonts w:hint="eastAsia"/>
        </w:rPr>
        <w:fldChar w:fldCharType="end"/>
      </w:r>
      <w:r>
        <w:rPr>
          <w:rFonts w:hint="eastAsia"/>
          <w:lang w:val="en-US" w:eastAsia="zh-CN"/>
        </w:rPr>
        <w:t>49</w:t>
      </w:r>
    </w:p>
    <w:p>
      <w:pPr>
        <w:pStyle w:val="12"/>
        <w:tabs>
          <w:tab w:val="right" w:leader="dot" w:pos="9175"/>
        </w:tabs>
        <w:spacing w:line="720" w:lineRule="auto"/>
        <w:rPr>
          <w:rFonts w:hint="default" w:eastAsia="宋体"/>
          <w:lang w:val="en-US" w:eastAsia="zh-CN"/>
        </w:rPr>
      </w:pPr>
      <w:r>
        <w:rPr>
          <w:rFonts w:hint="eastAsia"/>
        </w:rPr>
        <w:fldChar w:fldCharType="begin"/>
      </w:r>
      <w:r>
        <w:rPr>
          <w:rStyle w:val="18"/>
          <w:rFonts w:hint="eastAsia"/>
          <w:color w:val="auto"/>
        </w:rPr>
        <w:instrText xml:space="preserve"> </w:instrText>
      </w:r>
      <w:r>
        <w:rPr>
          <w:rFonts w:hint="eastAsia"/>
        </w:rPr>
        <w:instrText xml:space="preserve">HYPERLINK \l "_Toc470509910"</w:instrText>
      </w:r>
      <w:r>
        <w:rPr>
          <w:rStyle w:val="18"/>
          <w:rFonts w:hint="eastAsia"/>
          <w:color w:val="auto"/>
        </w:rPr>
        <w:instrText xml:space="preserve"> </w:instrText>
      </w:r>
      <w:r>
        <w:rPr>
          <w:rFonts w:hint="eastAsia"/>
        </w:rPr>
        <w:fldChar w:fldCharType="separate"/>
      </w:r>
      <w:r>
        <w:rPr>
          <w:rStyle w:val="18"/>
          <w:rFonts w:hint="eastAsia"/>
          <w:b/>
          <w:color w:val="auto"/>
        </w:rPr>
        <w:t>第七章  评</w:t>
      </w:r>
      <w:bookmarkStart w:id="32" w:name="_Hlt498415221"/>
      <w:r>
        <w:rPr>
          <w:rStyle w:val="18"/>
          <w:rFonts w:hint="eastAsia"/>
          <w:b/>
          <w:color w:val="auto"/>
        </w:rPr>
        <w:t>标</w:t>
      </w:r>
      <w:bookmarkEnd w:id="32"/>
      <w:bookmarkStart w:id="33" w:name="_Hlt498503696"/>
      <w:bookmarkStart w:id="34" w:name="_Hlt498503695"/>
      <w:r>
        <w:rPr>
          <w:rStyle w:val="18"/>
          <w:rFonts w:hint="eastAsia"/>
          <w:b/>
          <w:color w:val="auto"/>
        </w:rPr>
        <w:t>办</w:t>
      </w:r>
      <w:bookmarkEnd w:id="33"/>
      <w:bookmarkEnd w:id="34"/>
      <w:bookmarkStart w:id="35" w:name="_Hlt497919637"/>
      <w:bookmarkStart w:id="36" w:name="_Hlt497919638"/>
      <w:bookmarkStart w:id="37" w:name="_Hlt481186828"/>
      <w:r>
        <w:rPr>
          <w:rStyle w:val="18"/>
          <w:rFonts w:hint="eastAsia"/>
          <w:b/>
          <w:color w:val="auto"/>
        </w:rPr>
        <w:t>法</w:t>
      </w:r>
      <w:bookmarkEnd w:id="35"/>
      <w:bookmarkEnd w:id="36"/>
      <w:bookmarkEnd w:id="37"/>
      <w:r>
        <w:rPr>
          <w:rFonts w:hint="eastAsia"/>
        </w:rPr>
        <w:tab/>
      </w:r>
      <w:r>
        <w:rPr>
          <w:rFonts w:hint="eastAsia"/>
        </w:rPr>
        <w:fldChar w:fldCharType="end"/>
      </w:r>
      <w:r>
        <w:rPr>
          <w:rFonts w:hint="eastAsia"/>
          <w:lang w:val="en-US" w:eastAsia="zh-CN"/>
        </w:rPr>
        <w:t>52</w:t>
      </w:r>
    </w:p>
    <w:p>
      <w:pPr>
        <w:rPr>
          <w:rStyle w:val="18"/>
          <w:rFonts w:hint="default" w:ascii="Calibri" w:hAnsi="Calibri" w:eastAsia="宋体" w:cs="Calibri"/>
          <w:b/>
          <w:color w:val="auto"/>
          <w:szCs w:val="22"/>
          <w:lang w:val="en-US" w:eastAsia="zh-CN"/>
        </w:rPr>
      </w:pPr>
      <w:r>
        <w:rPr>
          <w:rStyle w:val="18"/>
          <w:b/>
          <w:color w:val="auto"/>
          <w:sz w:val="22"/>
        </w:rPr>
        <w:t>第八章   政府采购合同（参考格式）</w:t>
      </w:r>
      <w:r>
        <w:rPr>
          <w:rStyle w:val="18"/>
          <w:rFonts w:hint="eastAsia" w:ascii="宋体" w:hAnsi="宋体" w:cs="宋体"/>
          <w:bCs/>
          <w:color w:val="auto"/>
          <w:sz w:val="22"/>
        </w:rPr>
        <w:t>………………………………………………………………</w:t>
      </w:r>
      <w:r>
        <w:rPr>
          <w:rStyle w:val="18"/>
          <w:rFonts w:hint="eastAsia" w:ascii="宋体" w:hAnsi="宋体" w:cs="宋体"/>
          <w:bCs/>
          <w:color w:val="auto"/>
          <w:sz w:val="22"/>
          <w:lang w:val="en-US" w:eastAsia="zh-CN"/>
        </w:rPr>
        <w:t>69</w:t>
      </w:r>
    </w:p>
    <w:p>
      <w:pPr>
        <w:rPr>
          <w:rFonts w:hint="eastAsia" w:eastAsia="Times New Roman"/>
          <w:sz w:val="24"/>
        </w:rPr>
      </w:pPr>
      <w:r>
        <w:rPr>
          <w:rFonts w:hint="eastAsia" w:eastAsia="Times New Roman"/>
          <w:sz w:val="24"/>
        </w:rPr>
        <w:fldChar w:fldCharType="end"/>
      </w:r>
    </w:p>
    <w:p>
      <w:pPr>
        <w:rPr>
          <w:rFonts w:hint="eastAsia" w:eastAsia="Times New Roman"/>
          <w:b/>
          <w:bCs/>
          <w:sz w:val="24"/>
          <w:lang w:val="en-US" w:eastAsia="zh-CN"/>
        </w:rPr>
      </w:pPr>
      <w:r>
        <w:rPr>
          <w:rFonts w:hint="eastAsia" w:ascii="宋体" w:hAnsi="宋体" w:eastAsia="宋体" w:cs="宋体"/>
          <w:b/>
          <w:bCs/>
          <w:sz w:val="22"/>
          <w:szCs w:val="22"/>
          <w:lang w:val="en-US" w:eastAsia="zh-CN"/>
        </w:rPr>
        <w:t>附件：融资政策</w:t>
      </w:r>
      <w:r>
        <w:rPr>
          <w:rFonts w:hint="eastAsia"/>
        </w:rPr>
        <w:tab/>
      </w:r>
    </w:p>
    <w:p>
      <w:pPr>
        <w:rPr>
          <w:rFonts w:hint="eastAsia"/>
        </w:rPr>
      </w:pPr>
      <w:r>
        <w:rPr>
          <w:rFonts w:hint="eastAsia"/>
        </w:rPr>
        <w:br w:type="page"/>
      </w:r>
    </w:p>
    <w:p>
      <w:pPr>
        <w:spacing w:line="360" w:lineRule="auto"/>
        <w:jc w:val="center"/>
        <w:outlineLvl w:val="0"/>
        <w:rPr>
          <w:rFonts w:hint="eastAsia"/>
          <w:b/>
          <w:sz w:val="36"/>
          <w:szCs w:val="36"/>
        </w:rPr>
      </w:pPr>
      <w:bookmarkStart w:id="38" w:name="_Toc470509904"/>
      <w:r>
        <w:rPr>
          <w:rFonts w:hint="eastAsia"/>
          <w:b/>
          <w:sz w:val="36"/>
          <w:szCs w:val="36"/>
        </w:rPr>
        <w:t>第一章  投标邀请</w:t>
      </w:r>
      <w:bookmarkEnd w:id="38"/>
    </w:p>
    <w:p>
      <w:pPr>
        <w:rPr>
          <w:rFonts w:hint="eastAsia"/>
        </w:rPr>
      </w:pPr>
    </w:p>
    <w:p>
      <w:pPr>
        <w:spacing w:line="360" w:lineRule="auto"/>
        <w:ind w:firstLine="482" w:firstLineChars="200"/>
        <w:rPr>
          <w:rFonts w:hint="eastAsia"/>
          <w:sz w:val="24"/>
        </w:rPr>
      </w:pPr>
      <w:r>
        <w:rPr>
          <w:rFonts w:hint="eastAsia"/>
          <w:b/>
          <w:sz w:val="24"/>
          <w:u w:val="single"/>
        </w:rPr>
        <w:t>四川三盈招标代理有限公司</w:t>
      </w:r>
      <w:r>
        <w:rPr>
          <w:rFonts w:hint="eastAsia"/>
          <w:sz w:val="24"/>
        </w:rPr>
        <w:t>受</w:t>
      </w:r>
      <w:r>
        <w:rPr>
          <w:rFonts w:hint="eastAsia"/>
          <w:b/>
          <w:bCs/>
          <w:sz w:val="24"/>
          <w:u w:val="single"/>
        </w:rPr>
        <w:t>成都市妇女儿童中心医院</w:t>
      </w:r>
      <w:r>
        <w:rPr>
          <w:rFonts w:hint="eastAsia"/>
          <w:sz w:val="24"/>
        </w:rPr>
        <w:t>委托，拟对</w:t>
      </w:r>
      <w:r>
        <w:rPr>
          <w:rFonts w:hint="eastAsia"/>
          <w:b/>
          <w:bCs/>
          <w:sz w:val="24"/>
          <w:u w:val="single"/>
          <w:lang w:eastAsia="zh-CN"/>
        </w:rPr>
        <w:t>成都市妇女儿童中心医院药品及医药材料购置（医用胶片含配套服务)采购项目</w:t>
      </w:r>
      <w:r>
        <w:rPr>
          <w:rFonts w:hint="eastAsia"/>
          <w:sz w:val="24"/>
        </w:rPr>
        <w:t>进行国内</w:t>
      </w:r>
      <w:r>
        <w:rPr>
          <w:rFonts w:hint="eastAsia"/>
          <w:b/>
          <w:sz w:val="24"/>
        </w:rPr>
        <w:t>公开招标</w:t>
      </w:r>
      <w:r>
        <w:rPr>
          <w:rFonts w:hint="eastAsia"/>
          <w:sz w:val="24"/>
        </w:rPr>
        <w:t>，兹邀请符合本次招标要求的投标人参加投标。</w:t>
      </w:r>
    </w:p>
    <w:p>
      <w:pPr>
        <w:numPr>
          <w:ilvl w:val="0"/>
          <w:numId w:val="1"/>
        </w:numPr>
        <w:spacing w:line="360" w:lineRule="auto"/>
        <w:ind w:firstLine="482" w:firstLineChars="200"/>
        <w:rPr>
          <w:rFonts w:hint="eastAsia"/>
          <w:b/>
          <w:sz w:val="24"/>
        </w:rPr>
      </w:pPr>
      <w:r>
        <w:rPr>
          <w:rFonts w:hint="eastAsia"/>
          <w:b/>
          <w:sz w:val="24"/>
        </w:rPr>
        <w:t>项目编号</w:t>
      </w:r>
      <w:r>
        <w:rPr>
          <w:rFonts w:hint="eastAsia"/>
          <w:b/>
          <w:sz w:val="24"/>
          <w:highlight w:val="none"/>
        </w:rPr>
        <w:t>：</w:t>
      </w:r>
      <w:r>
        <w:rPr>
          <w:rFonts w:hint="eastAsia"/>
          <w:b/>
          <w:sz w:val="24"/>
          <w:highlight w:val="none"/>
          <w:lang w:eastAsia="zh-CN"/>
        </w:rPr>
        <w:t>以省网挂网编号为准</w:t>
      </w:r>
    </w:p>
    <w:p>
      <w:pPr>
        <w:numPr>
          <w:ilvl w:val="0"/>
          <w:numId w:val="1"/>
        </w:numPr>
        <w:spacing w:line="360" w:lineRule="auto"/>
        <w:ind w:firstLine="482" w:firstLineChars="200"/>
        <w:rPr>
          <w:rFonts w:hint="eastAsia"/>
          <w:b/>
          <w:sz w:val="24"/>
          <w:highlight w:val="none"/>
        </w:rPr>
      </w:pPr>
      <w:r>
        <w:rPr>
          <w:rFonts w:hint="eastAsia"/>
          <w:b/>
          <w:sz w:val="24"/>
          <w:highlight w:val="none"/>
        </w:rPr>
        <w:t>招标项目：</w:t>
      </w:r>
      <w:r>
        <w:rPr>
          <w:rFonts w:hint="eastAsia"/>
          <w:b/>
          <w:sz w:val="24"/>
          <w:highlight w:val="none"/>
          <w:lang w:eastAsia="zh-CN"/>
        </w:rPr>
        <w:t>成都市妇女儿童中心医院药品及医药材料购置（医用胶片含配套服务)采购项目</w:t>
      </w:r>
    </w:p>
    <w:p>
      <w:pPr>
        <w:numPr>
          <w:ilvl w:val="0"/>
          <w:numId w:val="1"/>
        </w:numPr>
        <w:spacing w:line="360" w:lineRule="auto"/>
        <w:ind w:left="0" w:leftChars="0" w:firstLine="482" w:firstLineChars="200"/>
        <w:rPr>
          <w:rFonts w:hint="eastAsia"/>
          <w:b/>
          <w:sz w:val="24"/>
          <w:highlight w:val="none"/>
          <w:lang w:eastAsia="zh-CN"/>
        </w:rPr>
      </w:pPr>
      <w:r>
        <w:rPr>
          <w:rFonts w:hint="eastAsia"/>
          <w:b/>
          <w:sz w:val="24"/>
          <w:highlight w:val="none"/>
        </w:rPr>
        <w:t>资金情况</w:t>
      </w:r>
      <w:r>
        <w:rPr>
          <w:rFonts w:hint="eastAsia"/>
          <w:b/>
          <w:sz w:val="24"/>
          <w:highlight w:val="none"/>
          <w:lang w:eastAsia="zh-CN"/>
        </w:rPr>
        <w:t>：</w:t>
      </w:r>
    </w:p>
    <w:p>
      <w:pPr>
        <w:numPr>
          <w:ilvl w:val="0"/>
          <w:numId w:val="0"/>
        </w:numPr>
        <w:spacing w:line="360" w:lineRule="auto"/>
        <w:ind w:firstLine="482" w:firstLineChars="200"/>
        <w:rPr>
          <w:rFonts w:hint="eastAsia"/>
          <w:b/>
          <w:sz w:val="24"/>
          <w:highlight w:val="none"/>
        </w:rPr>
      </w:pPr>
      <w:r>
        <w:rPr>
          <w:rFonts w:hint="eastAsia"/>
          <w:b/>
          <w:sz w:val="24"/>
          <w:highlight w:val="none"/>
        </w:rPr>
        <w:t>本项目资金来源：财政性资金</w:t>
      </w:r>
    </w:p>
    <w:p>
      <w:pPr>
        <w:spacing w:line="360" w:lineRule="auto"/>
        <w:ind w:firstLine="482" w:firstLineChars="200"/>
        <w:rPr>
          <w:rFonts w:hint="eastAsia"/>
          <w:b/>
          <w:sz w:val="24"/>
          <w:highlight w:val="none"/>
        </w:rPr>
      </w:pPr>
      <w:r>
        <w:rPr>
          <w:rFonts w:hint="eastAsia"/>
          <w:b/>
          <w:sz w:val="24"/>
          <w:highlight w:val="none"/>
        </w:rPr>
        <w:t>本项目预算金额：</w:t>
      </w:r>
      <w:r>
        <w:rPr>
          <w:rFonts w:hint="eastAsia"/>
          <w:b/>
          <w:sz w:val="24"/>
          <w:highlight w:val="none"/>
          <w:u w:val="single"/>
        </w:rPr>
        <w:t>人民币</w:t>
      </w:r>
      <w:r>
        <w:rPr>
          <w:rFonts w:hint="eastAsia"/>
          <w:b/>
          <w:sz w:val="24"/>
          <w:highlight w:val="none"/>
          <w:u w:val="single"/>
          <w:lang w:val="en-US" w:eastAsia="zh-CN"/>
        </w:rPr>
        <w:t>160万元</w:t>
      </w:r>
    </w:p>
    <w:p>
      <w:pPr>
        <w:spacing w:line="360" w:lineRule="auto"/>
        <w:ind w:firstLine="482" w:firstLineChars="200"/>
        <w:rPr>
          <w:rFonts w:hint="eastAsia"/>
          <w:b/>
          <w:sz w:val="24"/>
          <w:highlight w:val="none"/>
        </w:rPr>
      </w:pPr>
      <w:r>
        <w:rPr>
          <w:rFonts w:hint="eastAsia"/>
          <w:b/>
          <w:sz w:val="24"/>
          <w:highlight w:val="none"/>
        </w:rPr>
        <w:t>四</w:t>
      </w:r>
      <w:r>
        <w:rPr>
          <w:rFonts w:hint="eastAsia"/>
          <w:b/>
          <w:bCs/>
          <w:sz w:val="24"/>
          <w:highlight w:val="none"/>
        </w:rPr>
        <w:t>、</w:t>
      </w:r>
      <w:r>
        <w:rPr>
          <w:rFonts w:hint="eastAsia"/>
          <w:b/>
          <w:sz w:val="24"/>
          <w:highlight w:val="none"/>
        </w:rPr>
        <w:t>招标项目简介：</w:t>
      </w:r>
    </w:p>
    <w:p>
      <w:pPr>
        <w:spacing w:after="120" w:line="360" w:lineRule="auto"/>
        <w:ind w:firstLine="422" w:firstLineChars="175"/>
        <w:rPr>
          <w:rFonts w:hint="eastAsia"/>
          <w:b/>
          <w:sz w:val="24"/>
        </w:rPr>
      </w:pPr>
      <w:r>
        <w:rPr>
          <w:rFonts w:hint="eastAsia"/>
          <w:b/>
          <w:sz w:val="24"/>
        </w:rPr>
        <w:t>招标采购清单（技术要求详见第六章）</w:t>
      </w:r>
    </w:p>
    <w:p>
      <w:pPr>
        <w:spacing w:after="120" w:line="360" w:lineRule="auto"/>
        <w:ind w:firstLine="420" w:firstLineChars="175"/>
        <w:rPr>
          <w:rFonts w:hint="eastAsia" w:ascii="宋体" w:hAnsi="宋体" w:eastAsia="宋体" w:cs="Times New Roman"/>
          <w:color w:val="auto"/>
          <w:sz w:val="24"/>
          <w:szCs w:val="22"/>
          <w:lang w:val="en-US" w:eastAsia="zh-CN" w:bidi="ar-SA"/>
        </w:rPr>
      </w:pPr>
      <w:r>
        <w:rPr>
          <w:rFonts w:hint="eastAsia" w:ascii="宋体" w:hAnsi="宋体" w:eastAsia="宋体" w:cs="Times New Roman"/>
          <w:sz w:val="24"/>
          <w:szCs w:val="22"/>
          <w:lang w:val="en-US" w:eastAsia="zh-CN" w:bidi="ar-SA"/>
        </w:rPr>
        <w:t>本项目不专门面向中小企业；所属行业</w:t>
      </w:r>
      <w:r>
        <w:rPr>
          <w:rFonts w:hint="eastAsia" w:ascii="宋体" w:hAnsi="宋体" w:eastAsia="宋体" w:cs="Times New Roman"/>
          <w:color w:val="auto"/>
          <w:sz w:val="24"/>
          <w:szCs w:val="22"/>
          <w:lang w:val="en-US" w:eastAsia="zh-CN" w:bidi="ar-SA"/>
        </w:rPr>
        <w:t>：工业行业。</w:t>
      </w:r>
    </w:p>
    <w:p>
      <w:pPr>
        <w:pStyle w:val="19"/>
        <w:ind w:firstLine="422"/>
        <w:rPr>
          <w:rFonts w:hint="eastAsia" w:eastAsia="宋体"/>
          <w:sz w:val="21"/>
          <w:szCs w:val="21"/>
          <w:lang w:eastAsia="zh-CN"/>
        </w:rPr>
      </w:pPr>
      <w:r>
        <w:rPr>
          <w:rFonts w:hint="eastAsia" w:hAnsi="宋体" w:cs="宋体"/>
          <w:b/>
          <w:bCs/>
          <w:sz w:val="21"/>
          <w:szCs w:val="21"/>
        </w:rPr>
        <w:t>注：1. “所属行业”即标的所属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以上行业分类详见《国民经济行业分类》（GB/T 4754—2017）</w:t>
      </w:r>
      <w:r>
        <w:rPr>
          <w:rFonts w:hint="eastAsia" w:hAnsi="宋体" w:cs="宋体"/>
          <w:b/>
          <w:bCs/>
          <w:sz w:val="21"/>
          <w:szCs w:val="21"/>
          <w:lang w:eastAsia="zh-CN"/>
        </w:rPr>
        <w:t>。</w:t>
      </w:r>
    </w:p>
    <w:p>
      <w:pPr>
        <w:spacing w:line="360" w:lineRule="auto"/>
        <w:ind w:firstLine="420" w:firstLineChars="200"/>
        <w:rPr>
          <w:rFonts w:hint="eastAsia" w:ascii="宋体" w:hAnsi="宋体"/>
          <w:szCs w:val="21"/>
          <w:highlight w:val="none"/>
        </w:rPr>
      </w:pPr>
    </w:p>
    <w:p>
      <w:pPr>
        <w:numPr>
          <w:ilvl w:val="0"/>
          <w:numId w:val="2"/>
        </w:numPr>
        <w:spacing w:line="360" w:lineRule="auto"/>
        <w:ind w:firstLine="482" w:firstLineChars="200"/>
        <w:rPr>
          <w:rFonts w:hint="eastAsia"/>
          <w:b/>
          <w:bCs/>
          <w:sz w:val="24"/>
          <w:highlight w:val="none"/>
        </w:rPr>
      </w:pPr>
      <w:r>
        <w:rPr>
          <w:rFonts w:hint="eastAsia"/>
          <w:b/>
          <w:sz w:val="24"/>
          <w:highlight w:val="none"/>
        </w:rPr>
        <w:t>投标人参加本次政府采购活动</w:t>
      </w:r>
      <w:r>
        <w:rPr>
          <w:rFonts w:hint="eastAsia"/>
          <w:b/>
          <w:bCs/>
          <w:sz w:val="24"/>
          <w:highlight w:val="none"/>
        </w:rPr>
        <w:t>，应当在提交投标文件前具备下列条件：</w:t>
      </w:r>
    </w:p>
    <w:p>
      <w:pPr>
        <w:spacing w:line="460" w:lineRule="exact"/>
        <w:ind w:firstLine="480" w:firstLineChars="200"/>
        <w:rPr>
          <w:rFonts w:hint="eastAsia" w:ascii="宋体" w:hAnsi="宋体"/>
          <w:sz w:val="24"/>
        </w:rPr>
      </w:pPr>
      <w:r>
        <w:rPr>
          <w:rFonts w:hint="eastAsia" w:ascii="宋体" w:hAnsi="宋体"/>
          <w:sz w:val="24"/>
        </w:rPr>
        <w:t>1.具有独立承担民事责任的能力；</w:t>
      </w:r>
    </w:p>
    <w:p>
      <w:pPr>
        <w:spacing w:line="460" w:lineRule="exact"/>
        <w:ind w:firstLine="480" w:firstLineChars="200"/>
        <w:rPr>
          <w:rFonts w:hint="eastAsia" w:ascii="宋体" w:hAnsi="宋体"/>
          <w:sz w:val="24"/>
        </w:rPr>
      </w:pPr>
      <w:r>
        <w:rPr>
          <w:rFonts w:hint="eastAsia" w:ascii="宋体" w:hAnsi="宋体"/>
          <w:sz w:val="24"/>
        </w:rPr>
        <w:t>2.具有良好的商业信誉和健全的财务会计制度；</w:t>
      </w:r>
    </w:p>
    <w:p>
      <w:pPr>
        <w:spacing w:line="460" w:lineRule="exact"/>
        <w:ind w:firstLine="480" w:firstLineChars="200"/>
        <w:rPr>
          <w:rFonts w:hint="eastAsia" w:ascii="宋体" w:hAnsi="宋体"/>
          <w:sz w:val="24"/>
        </w:rPr>
      </w:pPr>
      <w:r>
        <w:rPr>
          <w:rFonts w:hint="eastAsia" w:ascii="宋体" w:hAnsi="宋体"/>
          <w:sz w:val="24"/>
        </w:rPr>
        <w:t>3.具有履行合同所必需的设备和专业技术能力；</w:t>
      </w:r>
    </w:p>
    <w:p>
      <w:pPr>
        <w:spacing w:line="460" w:lineRule="exact"/>
        <w:ind w:firstLine="480" w:firstLineChars="200"/>
        <w:rPr>
          <w:rFonts w:hint="eastAsia" w:ascii="宋体" w:hAnsi="宋体"/>
          <w:sz w:val="24"/>
        </w:rPr>
      </w:pPr>
      <w:r>
        <w:rPr>
          <w:rFonts w:hint="eastAsia" w:ascii="宋体" w:hAnsi="宋体"/>
          <w:sz w:val="24"/>
        </w:rPr>
        <w:t>4.有依法缴纳税收和社会保障资金的良好记录；</w:t>
      </w:r>
    </w:p>
    <w:p>
      <w:pPr>
        <w:spacing w:line="460" w:lineRule="exact"/>
        <w:ind w:firstLine="480" w:firstLineChars="200"/>
        <w:rPr>
          <w:rFonts w:hint="eastAsia" w:ascii="宋体" w:hAnsi="宋体"/>
          <w:sz w:val="24"/>
        </w:rPr>
      </w:pPr>
      <w:r>
        <w:rPr>
          <w:rFonts w:hint="eastAsia" w:ascii="宋体" w:hAnsi="宋体"/>
          <w:sz w:val="24"/>
        </w:rPr>
        <w:t>5.参加政府采购活动前三年内，在经营活动中没有重大违法记录；</w:t>
      </w:r>
    </w:p>
    <w:p>
      <w:pPr>
        <w:spacing w:line="460" w:lineRule="exact"/>
        <w:ind w:firstLine="480" w:firstLineChars="200"/>
        <w:rPr>
          <w:rFonts w:hint="eastAsia" w:ascii="宋体" w:hAnsi="宋体"/>
          <w:sz w:val="24"/>
        </w:rPr>
      </w:pPr>
      <w:r>
        <w:rPr>
          <w:rFonts w:hint="eastAsia" w:ascii="宋体" w:hAnsi="宋体"/>
          <w:sz w:val="24"/>
        </w:rPr>
        <w:t>6.法律、行政法规规定的其他条件；</w:t>
      </w:r>
    </w:p>
    <w:p>
      <w:pPr>
        <w:spacing w:line="460" w:lineRule="exact"/>
        <w:ind w:firstLine="480" w:firstLineChars="200"/>
        <w:rPr>
          <w:rFonts w:hint="eastAsia" w:ascii="宋体" w:hAnsi="宋体"/>
          <w:sz w:val="24"/>
        </w:rPr>
      </w:pPr>
      <w:r>
        <w:rPr>
          <w:rFonts w:hint="eastAsia" w:ascii="宋体" w:hAnsi="宋体"/>
          <w:sz w:val="24"/>
        </w:rPr>
        <w:t>7.本项目不接受联合体投标。</w:t>
      </w:r>
    </w:p>
    <w:p>
      <w:pPr>
        <w:spacing w:line="460" w:lineRule="exact"/>
        <w:ind w:firstLine="480" w:firstLineChars="200"/>
        <w:rPr>
          <w:rFonts w:hint="eastAsia" w:ascii="宋体" w:hAnsi="宋体" w:eastAsia="宋体" w:cs="Times New Roman"/>
          <w:sz w:val="24"/>
        </w:rPr>
      </w:pPr>
      <w:r>
        <w:rPr>
          <w:rFonts w:hint="eastAsia" w:ascii="宋体" w:hAnsi="宋体" w:eastAsia="宋体" w:cs="Times New Roman"/>
          <w:sz w:val="24"/>
        </w:rPr>
        <w:t>8.本次采购的医用胶片及配套服务须符合《医疗器械监督管理条例》要求，提供第一类医疗器械备案信息表及备案凭证。</w:t>
      </w:r>
    </w:p>
    <w:p>
      <w:pPr>
        <w:spacing w:line="460" w:lineRule="exact"/>
        <w:ind w:firstLine="480" w:firstLineChars="200"/>
        <w:rPr>
          <w:rFonts w:hint="eastAsia" w:ascii="宋体" w:hAnsi="宋体" w:eastAsia="宋体" w:cs="Times New Roman"/>
          <w:sz w:val="24"/>
        </w:rPr>
      </w:pPr>
      <w:r>
        <w:rPr>
          <w:rFonts w:hint="eastAsia" w:ascii="宋体" w:hAnsi="宋体" w:eastAsia="宋体" w:cs="Times New Roman"/>
          <w:sz w:val="24"/>
          <w:lang w:val="en-US" w:eastAsia="zh-CN"/>
        </w:rPr>
        <w:t>9.</w:t>
      </w:r>
      <w:r>
        <w:rPr>
          <w:rFonts w:hint="eastAsia" w:ascii="宋体" w:hAnsi="宋体" w:eastAsia="宋体" w:cs="Times New Roman"/>
          <w:sz w:val="24"/>
        </w:rPr>
        <w:t>投标人单位及其现任法定代表人、主要负责人不得具有行贿犯罪记录。</w:t>
      </w:r>
    </w:p>
    <w:p>
      <w:pPr>
        <w:spacing w:line="460" w:lineRule="exact"/>
        <w:ind w:firstLine="480" w:firstLineChars="200"/>
        <w:rPr>
          <w:rFonts w:hint="eastAsia" w:ascii="宋体" w:hAnsi="宋体" w:eastAsia="宋体" w:cs="Times New Roman"/>
          <w:sz w:val="24"/>
        </w:rPr>
      </w:pPr>
      <w:r>
        <w:rPr>
          <w:rFonts w:hint="eastAsia" w:ascii="宋体" w:hAnsi="宋体" w:eastAsia="宋体" w:cs="Times New Roman"/>
          <w:sz w:val="24"/>
          <w:lang w:val="en-US" w:eastAsia="zh-CN"/>
        </w:rPr>
        <w:t>10</w:t>
      </w:r>
      <w:r>
        <w:rPr>
          <w:rFonts w:hint="eastAsia" w:ascii="宋体" w:hAnsi="宋体" w:eastAsia="宋体" w:cs="Times New Roman"/>
          <w:sz w:val="24"/>
        </w:rPr>
        <w:t>.按照本项目招标文件要求购买了招标文件。</w:t>
      </w:r>
    </w:p>
    <w:p>
      <w:pPr>
        <w:pStyle w:val="2"/>
        <w:numPr>
          <w:ilvl w:val="0"/>
          <w:numId w:val="3"/>
        </w:numPr>
        <w:spacing w:after="0" w:line="460" w:lineRule="exact"/>
        <w:ind w:firstLine="482" w:firstLineChars="200"/>
        <w:rPr>
          <w:rFonts w:hint="eastAsia" w:ascii="宋体" w:hAnsi="宋体"/>
          <w:b/>
          <w:sz w:val="24"/>
        </w:rPr>
      </w:pPr>
      <w:r>
        <w:rPr>
          <w:rFonts w:hint="eastAsia" w:ascii="宋体" w:hAnsi="宋体"/>
          <w:b/>
          <w:sz w:val="24"/>
        </w:rPr>
        <w:t>禁止参加本次采购活动的供应商</w:t>
      </w:r>
    </w:p>
    <w:p>
      <w:pPr>
        <w:spacing w:line="460" w:lineRule="exact"/>
        <w:ind w:firstLine="482" w:firstLineChars="200"/>
        <w:rPr>
          <w:rFonts w:ascii="宋体" w:hAnsi="宋体"/>
          <w:sz w:val="24"/>
        </w:rPr>
      </w:pPr>
      <w:r>
        <w:rPr>
          <w:rFonts w:hint="eastAsia" w:ascii="宋体" w:hAnsi="宋体"/>
          <w:b/>
          <w:sz w:val="24"/>
        </w:rPr>
        <w:t xml:space="preserve"> </w:t>
      </w:r>
      <w:bookmarkStart w:id="39" w:name="PO_默认文件内容_7"/>
      <w:r>
        <w:rPr>
          <w:rFonts w:hint="eastAsia" w:ascii="宋体" w:hAnsi="宋体"/>
          <w:sz w:val="24"/>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line="460" w:lineRule="exact"/>
        <w:ind w:firstLine="480" w:firstLineChars="200"/>
        <w:rPr>
          <w:rFonts w:hint="eastAsia"/>
        </w:rPr>
      </w:pPr>
      <w:r>
        <w:rPr>
          <w:rFonts w:hint="eastAsia" w:ascii="宋体" w:hAnsi="宋体"/>
          <w:sz w:val="24"/>
        </w:rPr>
        <w:t>2.为采购项目提供整体设计、规范编制或者项目管理、监理、检测等服务的供应商，不得参加本采购项目。供应商为采购人、采购代理机构在确定采购需求、编制招标文件过程中提供咨询论证，其提供的咨询论证意见成为招标文件中规定的供应商资格条件、技术服务商务要求、评审因素和标准、政府采购合同等实质性内容条款的，视同为采购项目提供规范编制。</w:t>
      </w:r>
      <w:bookmarkEnd w:id="39"/>
    </w:p>
    <w:p>
      <w:pPr>
        <w:spacing w:line="460" w:lineRule="exact"/>
        <w:ind w:firstLine="482" w:firstLineChars="200"/>
        <w:rPr>
          <w:rFonts w:hint="eastAsia"/>
          <w:b/>
          <w:sz w:val="24"/>
        </w:rPr>
      </w:pPr>
      <w:r>
        <w:rPr>
          <w:rFonts w:hint="eastAsia"/>
          <w:b/>
          <w:sz w:val="24"/>
        </w:rPr>
        <w:t>七、招标文件获取时间、地点：</w:t>
      </w:r>
    </w:p>
    <w:p>
      <w:pPr>
        <w:spacing w:line="460" w:lineRule="exact"/>
        <w:ind w:firstLine="480" w:firstLineChars="200"/>
        <w:rPr>
          <w:rFonts w:hint="eastAsia" w:ascii="宋体" w:hAnsi="宋体"/>
          <w:sz w:val="24"/>
          <w:highlight w:val="none"/>
        </w:rPr>
      </w:pPr>
      <w:r>
        <w:rPr>
          <w:rFonts w:hint="eastAsia" w:ascii="宋体" w:hAnsi="宋体"/>
          <w:sz w:val="24"/>
          <w:highlight w:val="none"/>
        </w:rPr>
        <w:t>招标文件自</w:t>
      </w:r>
      <w:r>
        <w:rPr>
          <w:rFonts w:hint="eastAsia" w:ascii="宋体" w:hAnsi="宋体"/>
          <w:sz w:val="24"/>
          <w:highlight w:val="yellow"/>
          <w:lang w:eastAsia="zh-CN"/>
        </w:rPr>
        <w:t>2021年</w:t>
      </w:r>
      <w:r>
        <w:rPr>
          <w:rFonts w:hint="eastAsia" w:ascii="宋体" w:hAnsi="宋体"/>
          <w:sz w:val="24"/>
          <w:highlight w:val="yellow"/>
          <w:lang w:val="en-US" w:eastAsia="zh-CN"/>
        </w:rPr>
        <w:t>8</w:t>
      </w:r>
      <w:r>
        <w:rPr>
          <w:rFonts w:hint="eastAsia" w:ascii="宋体" w:hAnsi="宋体"/>
          <w:sz w:val="24"/>
          <w:highlight w:val="yellow"/>
          <w:lang w:eastAsia="zh-CN"/>
        </w:rPr>
        <w:t>月</w:t>
      </w:r>
      <w:r>
        <w:rPr>
          <w:rFonts w:hint="eastAsia" w:ascii="宋体" w:hAnsi="宋体"/>
          <w:sz w:val="24"/>
          <w:highlight w:val="yellow"/>
          <w:lang w:val="en-US" w:eastAsia="zh-CN"/>
        </w:rPr>
        <w:t>4</w:t>
      </w:r>
      <w:r>
        <w:rPr>
          <w:rFonts w:hint="eastAsia" w:ascii="宋体" w:hAnsi="宋体"/>
          <w:sz w:val="24"/>
          <w:highlight w:val="yellow"/>
        </w:rPr>
        <w:t>日至</w:t>
      </w:r>
      <w:r>
        <w:rPr>
          <w:rFonts w:hint="eastAsia" w:ascii="宋体" w:hAnsi="宋体"/>
          <w:sz w:val="24"/>
          <w:highlight w:val="yellow"/>
          <w:lang w:eastAsia="zh-CN"/>
        </w:rPr>
        <w:t>2021年</w:t>
      </w:r>
      <w:r>
        <w:rPr>
          <w:rFonts w:hint="eastAsia" w:ascii="宋体" w:hAnsi="宋体"/>
          <w:sz w:val="24"/>
          <w:highlight w:val="yellow"/>
          <w:lang w:val="en-US" w:eastAsia="zh-CN"/>
        </w:rPr>
        <w:t>8</w:t>
      </w:r>
      <w:r>
        <w:rPr>
          <w:rFonts w:hint="eastAsia" w:ascii="宋体" w:hAnsi="宋体"/>
          <w:sz w:val="24"/>
          <w:highlight w:val="yellow"/>
          <w:lang w:eastAsia="zh-CN"/>
        </w:rPr>
        <w:t>月</w:t>
      </w:r>
      <w:r>
        <w:rPr>
          <w:rFonts w:hint="eastAsia" w:ascii="宋体" w:hAnsi="宋体"/>
          <w:sz w:val="24"/>
          <w:highlight w:val="yellow"/>
          <w:lang w:val="en-US" w:eastAsia="zh-CN"/>
        </w:rPr>
        <w:t>10</w:t>
      </w:r>
      <w:r>
        <w:rPr>
          <w:rFonts w:hint="eastAsia" w:ascii="宋体" w:hAnsi="宋体"/>
          <w:sz w:val="24"/>
          <w:highlight w:val="yellow"/>
        </w:rPr>
        <w:t>日</w:t>
      </w:r>
      <w:r>
        <w:rPr>
          <w:rFonts w:hint="eastAsia" w:ascii="宋体" w:hAnsi="宋体"/>
          <w:sz w:val="24"/>
          <w:highlight w:val="none"/>
        </w:rPr>
        <w:t>09:</w:t>
      </w:r>
      <w:r>
        <w:rPr>
          <w:rFonts w:hint="eastAsia" w:ascii="宋体" w:hAnsi="宋体"/>
          <w:sz w:val="24"/>
          <w:highlight w:val="none"/>
          <w:lang w:val="en-US" w:eastAsia="zh-CN"/>
        </w:rPr>
        <w:t>0</w:t>
      </w:r>
      <w:r>
        <w:rPr>
          <w:rFonts w:hint="eastAsia" w:ascii="宋体" w:hAnsi="宋体"/>
          <w:sz w:val="24"/>
          <w:highlight w:val="none"/>
        </w:rPr>
        <w:t>0-1</w:t>
      </w:r>
      <w:r>
        <w:rPr>
          <w:rFonts w:hint="eastAsia" w:ascii="宋体" w:hAnsi="宋体"/>
          <w:sz w:val="24"/>
          <w:highlight w:val="none"/>
          <w:lang w:val="en-US" w:eastAsia="zh-CN"/>
        </w:rPr>
        <w:t>2</w:t>
      </w:r>
      <w:r>
        <w:rPr>
          <w:rFonts w:hint="eastAsia" w:ascii="宋体" w:hAnsi="宋体"/>
          <w:sz w:val="24"/>
          <w:highlight w:val="none"/>
        </w:rPr>
        <w:t>:</w:t>
      </w:r>
      <w:r>
        <w:rPr>
          <w:rFonts w:hint="eastAsia" w:ascii="宋体" w:hAnsi="宋体"/>
          <w:sz w:val="24"/>
          <w:highlight w:val="none"/>
          <w:lang w:val="en-US" w:eastAsia="zh-CN"/>
        </w:rPr>
        <w:t>0</w:t>
      </w:r>
      <w:r>
        <w:rPr>
          <w:rFonts w:hint="eastAsia" w:ascii="宋体" w:hAnsi="宋体"/>
          <w:sz w:val="24"/>
          <w:highlight w:val="none"/>
        </w:rPr>
        <w:t>0,14:00-1</w:t>
      </w:r>
      <w:r>
        <w:rPr>
          <w:rFonts w:hint="eastAsia" w:ascii="宋体" w:hAnsi="宋体"/>
          <w:sz w:val="24"/>
          <w:highlight w:val="none"/>
          <w:lang w:val="en-US" w:eastAsia="zh-CN"/>
        </w:rPr>
        <w:t>7</w:t>
      </w:r>
      <w:r>
        <w:rPr>
          <w:rFonts w:hint="eastAsia" w:ascii="宋体" w:hAnsi="宋体"/>
          <w:sz w:val="24"/>
          <w:highlight w:val="none"/>
        </w:rPr>
        <w:t>:</w:t>
      </w:r>
      <w:r>
        <w:rPr>
          <w:rFonts w:hint="eastAsia" w:ascii="宋体" w:hAnsi="宋体"/>
          <w:sz w:val="24"/>
          <w:highlight w:val="none"/>
          <w:lang w:val="en-US" w:eastAsia="zh-CN"/>
        </w:rPr>
        <w:t>0</w:t>
      </w:r>
      <w:r>
        <w:rPr>
          <w:rFonts w:hint="eastAsia" w:ascii="宋体" w:hAnsi="宋体"/>
          <w:sz w:val="24"/>
          <w:highlight w:val="none"/>
        </w:rPr>
        <w:t>0（北京时间，法定节假日除外）。招标文件售价：人民币</w:t>
      </w:r>
      <w:r>
        <w:rPr>
          <w:rFonts w:hint="eastAsia" w:ascii="宋体" w:hAnsi="宋体"/>
          <w:sz w:val="24"/>
          <w:highlight w:val="none"/>
          <w:lang w:val="en-US" w:eastAsia="zh-CN"/>
        </w:rPr>
        <w:t>0</w:t>
      </w:r>
      <w:r>
        <w:rPr>
          <w:rFonts w:hint="eastAsia" w:ascii="宋体" w:hAnsi="宋体"/>
          <w:sz w:val="24"/>
          <w:highlight w:val="none"/>
        </w:rPr>
        <w:t>.00元/份（招标文件售后不退, 投标资格不能转让）。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kern w:val="2"/>
          <w:sz w:val="24"/>
          <w:szCs w:val="24"/>
          <w:lang w:val="en-US" w:eastAsia="zh-CN" w:bidi="ar-SA"/>
        </w:rPr>
      </w:pPr>
      <w:r>
        <w:rPr>
          <w:rFonts w:hint="eastAsia" w:ascii="宋体" w:hAnsi="宋体"/>
          <w:kern w:val="2"/>
          <w:sz w:val="24"/>
          <w:szCs w:val="24"/>
          <w:highlight w:val="none"/>
          <w:lang w:val="en-US" w:eastAsia="zh-CN" w:bidi="ar-SA"/>
        </w:rPr>
        <w:t>1.现场购买：在四川省成</w:t>
      </w:r>
      <w:r>
        <w:rPr>
          <w:rFonts w:hint="eastAsia" w:ascii="宋体" w:hAnsi="宋体"/>
          <w:kern w:val="2"/>
          <w:sz w:val="24"/>
          <w:szCs w:val="24"/>
          <w:lang w:val="en-US" w:eastAsia="zh-CN" w:bidi="ar-SA"/>
        </w:rPr>
        <w:t>都市高新区盛和一路88号1栋1单元7层701-1号（地址）购买。获取招标文件时，经办人员当场提交以下资料：单位介绍信原件（内容至少包含项目名称、项目编号）、经办人身份证正反面复印件加盖报名单位鲜章（须查验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kern w:val="2"/>
          <w:sz w:val="24"/>
          <w:szCs w:val="24"/>
          <w:lang w:val="en-US" w:eastAsia="zh-CN" w:bidi="ar-SA"/>
        </w:rPr>
      </w:pPr>
      <w:r>
        <w:rPr>
          <w:rFonts w:hint="eastAsia" w:ascii="宋体" w:hAnsi="宋体"/>
          <w:kern w:val="2"/>
          <w:sz w:val="24"/>
          <w:szCs w:val="24"/>
          <w:lang w:val="en-US" w:eastAsia="zh-CN" w:bidi="ar-SA"/>
        </w:rPr>
        <w:t>2.网上购买：</w:t>
      </w:r>
    </w:p>
    <w:p>
      <w:pPr>
        <w:spacing w:after="120" w:line="360" w:lineRule="auto"/>
        <w:ind w:firstLine="420" w:firstLineChars="175"/>
        <w:rPr>
          <w:rFonts w:hAnsi="宋体"/>
          <w:sz w:val="24"/>
          <w:szCs w:val="22"/>
        </w:rPr>
      </w:pPr>
      <w:r>
        <w:rPr>
          <w:rFonts w:hint="eastAsia" w:hAnsi="宋体" w:cs="宋体"/>
          <w:sz w:val="24"/>
          <w:szCs w:val="24"/>
          <w:lang w:val="en-US" w:eastAsia="zh-CN"/>
        </w:rPr>
        <w:t>2.1</w:t>
      </w:r>
      <w:r>
        <w:rPr>
          <w:rFonts w:ascii="宋体" w:hAnsi="宋体" w:eastAsia="宋体" w:cs="宋体"/>
          <w:sz w:val="24"/>
          <w:szCs w:val="24"/>
        </w:rPr>
        <w:t>.</w:t>
      </w:r>
      <w:r>
        <w:rPr>
          <w:rFonts w:hint="eastAsia" w:ascii="宋体" w:hAnsi="宋体" w:eastAsia="宋体" w:cs="Times New Roman"/>
          <w:sz w:val="24"/>
          <w:szCs w:val="22"/>
        </w:rPr>
        <w:t>网上购买：供应商网上报名须知：(1)供应商网上办理报名时，请先自行下载附件中的《报名登记表》，并按相关要求填写信息(单位名称、经办人姓名、联系电话、电子邮箱等)。(2)将已填写的《报名登记表》、《介绍信或授权书》(附经办人身份证复印件)加盖供应商单</w:t>
      </w:r>
      <w:r>
        <w:rPr>
          <w:rFonts w:hint="eastAsia" w:ascii="宋体" w:hAnsi="宋体" w:eastAsia="宋体" w:cs="Times New Roman"/>
          <w:sz w:val="24"/>
          <w:szCs w:val="22"/>
          <w:highlight w:val="none"/>
        </w:rPr>
        <w:t>位公章后分页扫描成PDF格式发送至电子邮箱：doc@syba.net.cn，并备注公司全称及报名项目全称，报名成功后，采购代理机构将</w:t>
      </w:r>
      <w:r>
        <w:rPr>
          <w:rFonts w:hint="eastAsia" w:ascii="宋体" w:hAnsi="宋体" w:eastAsia="宋体" w:cs="Times New Roman"/>
          <w:sz w:val="24"/>
          <w:szCs w:val="22"/>
          <w:highlight w:val="none"/>
          <w:lang w:eastAsia="zh-CN"/>
        </w:rPr>
        <w:t>招标文件</w:t>
      </w:r>
      <w:r>
        <w:rPr>
          <w:rFonts w:hint="eastAsia" w:ascii="宋体" w:hAnsi="宋体" w:eastAsia="宋体" w:cs="Times New Roman"/>
          <w:sz w:val="24"/>
          <w:szCs w:val="22"/>
          <w:highlight w:val="none"/>
        </w:rPr>
        <w:t>电子版发送至供应商报名登记表载明的电子邮箱。（3）报名咨询电话：028-87654015。（注：若当天报名未收到采购代理机构发售</w:t>
      </w:r>
      <w:r>
        <w:rPr>
          <w:rFonts w:hint="eastAsia" w:ascii="宋体" w:hAnsi="宋体" w:eastAsia="宋体" w:cs="Times New Roman"/>
          <w:sz w:val="24"/>
          <w:szCs w:val="22"/>
          <w:highlight w:val="none"/>
          <w:lang w:eastAsia="zh-CN"/>
        </w:rPr>
        <w:t>招标文件</w:t>
      </w:r>
      <w:r>
        <w:rPr>
          <w:rFonts w:hint="eastAsia" w:ascii="宋体" w:hAnsi="宋体" w:eastAsia="宋体" w:cs="Times New Roman"/>
          <w:sz w:val="24"/>
          <w:szCs w:val="22"/>
          <w:highlight w:val="none"/>
        </w:rPr>
        <w:t>，请</w:t>
      </w:r>
      <w:r>
        <w:rPr>
          <w:rFonts w:hint="eastAsia" w:ascii="宋体" w:hAnsi="宋体" w:eastAsia="宋体" w:cs="Times New Roman"/>
          <w:sz w:val="24"/>
          <w:szCs w:val="22"/>
        </w:rPr>
        <w:t>致电咨询，请不要重复提交报名表。）</w:t>
      </w:r>
    </w:p>
    <w:p>
      <w:pPr>
        <w:numPr>
          <w:ilvl w:val="0"/>
          <w:numId w:val="0"/>
        </w:numPr>
        <w:spacing w:line="460" w:lineRule="exact"/>
        <w:ind w:firstLine="482" w:firstLineChars="200"/>
        <w:rPr>
          <w:rFonts w:hint="eastAsia"/>
          <w:b/>
          <w:sz w:val="24"/>
          <w:highlight w:val="none"/>
        </w:rPr>
      </w:pPr>
      <w:r>
        <w:rPr>
          <w:rFonts w:hint="eastAsia"/>
          <w:b/>
          <w:sz w:val="24"/>
          <w:lang w:val="en-US" w:eastAsia="zh-CN"/>
        </w:rPr>
        <w:t>八、</w:t>
      </w:r>
      <w:r>
        <w:rPr>
          <w:rFonts w:hint="eastAsia"/>
          <w:b/>
          <w:sz w:val="24"/>
        </w:rPr>
        <w:t>投标截止时间：</w:t>
      </w:r>
      <w:r>
        <w:rPr>
          <w:rFonts w:hint="eastAsia"/>
          <w:b/>
          <w:bCs/>
          <w:sz w:val="24"/>
          <w:highlight w:val="yellow"/>
        </w:rPr>
        <w:t>202</w:t>
      </w:r>
      <w:r>
        <w:rPr>
          <w:rFonts w:hint="eastAsia"/>
          <w:b/>
          <w:bCs/>
          <w:sz w:val="24"/>
          <w:highlight w:val="yellow"/>
          <w:lang w:val="en-US" w:eastAsia="zh-CN"/>
        </w:rPr>
        <w:t>1</w:t>
      </w:r>
      <w:r>
        <w:rPr>
          <w:rFonts w:hint="eastAsia"/>
          <w:b/>
          <w:bCs/>
          <w:sz w:val="24"/>
          <w:highlight w:val="yellow"/>
        </w:rPr>
        <w:t>年</w:t>
      </w:r>
      <w:r>
        <w:rPr>
          <w:rFonts w:hint="eastAsia"/>
          <w:b/>
          <w:bCs/>
          <w:sz w:val="24"/>
          <w:highlight w:val="yellow"/>
          <w:lang w:val="en-US" w:eastAsia="zh-CN"/>
        </w:rPr>
        <w:t>8</w:t>
      </w:r>
      <w:r>
        <w:rPr>
          <w:rFonts w:hint="eastAsia"/>
          <w:b/>
          <w:bCs/>
          <w:sz w:val="24"/>
          <w:highlight w:val="yellow"/>
        </w:rPr>
        <w:t>月</w:t>
      </w:r>
      <w:r>
        <w:rPr>
          <w:rFonts w:hint="eastAsia"/>
          <w:b/>
          <w:bCs/>
          <w:sz w:val="24"/>
          <w:highlight w:val="yellow"/>
          <w:lang w:val="en-US" w:eastAsia="zh-CN"/>
        </w:rPr>
        <w:t>24</w:t>
      </w:r>
      <w:r>
        <w:rPr>
          <w:rFonts w:hint="eastAsia"/>
          <w:b/>
          <w:bCs/>
          <w:sz w:val="24"/>
          <w:highlight w:val="yellow"/>
        </w:rPr>
        <w:t>日</w:t>
      </w:r>
      <w:r>
        <w:rPr>
          <w:rFonts w:hint="eastAsia"/>
          <w:b/>
          <w:bCs/>
          <w:sz w:val="24"/>
          <w:highlight w:val="yellow"/>
          <w:lang w:val="en-US" w:eastAsia="zh-CN"/>
        </w:rPr>
        <w:t>10</w:t>
      </w:r>
      <w:r>
        <w:rPr>
          <w:rFonts w:hint="eastAsia"/>
          <w:b/>
          <w:bCs/>
          <w:sz w:val="24"/>
          <w:highlight w:val="yellow"/>
        </w:rPr>
        <w:t>：</w:t>
      </w:r>
      <w:r>
        <w:rPr>
          <w:rFonts w:hint="eastAsia"/>
          <w:b/>
          <w:bCs/>
          <w:sz w:val="24"/>
          <w:highlight w:val="yellow"/>
          <w:lang w:val="en-US" w:eastAsia="zh-CN"/>
        </w:rPr>
        <w:t>00</w:t>
      </w:r>
      <w:r>
        <w:rPr>
          <w:rFonts w:hint="eastAsia"/>
          <w:sz w:val="24"/>
          <w:highlight w:val="none"/>
        </w:rPr>
        <w:t>（北京时间）。</w:t>
      </w:r>
    </w:p>
    <w:p>
      <w:pPr>
        <w:spacing w:line="460" w:lineRule="exact"/>
        <w:ind w:firstLine="482" w:firstLineChars="200"/>
        <w:rPr>
          <w:rFonts w:hint="eastAsia"/>
          <w:sz w:val="24"/>
        </w:rPr>
      </w:pPr>
      <w:r>
        <w:rPr>
          <w:rFonts w:hint="eastAsia"/>
          <w:b/>
          <w:sz w:val="24"/>
          <w:highlight w:val="none"/>
        </w:rPr>
        <w:t>开标时间</w:t>
      </w:r>
      <w:r>
        <w:rPr>
          <w:rFonts w:hint="eastAsia"/>
          <w:b/>
          <w:sz w:val="24"/>
          <w:highlight w:val="yellow"/>
        </w:rPr>
        <w:t>：</w:t>
      </w:r>
      <w:r>
        <w:rPr>
          <w:rFonts w:hint="eastAsia"/>
          <w:b/>
          <w:bCs/>
          <w:sz w:val="24"/>
          <w:highlight w:val="yellow"/>
        </w:rPr>
        <w:t>202</w:t>
      </w:r>
      <w:r>
        <w:rPr>
          <w:rFonts w:hint="eastAsia"/>
          <w:b/>
          <w:bCs/>
          <w:sz w:val="24"/>
          <w:highlight w:val="yellow"/>
          <w:lang w:val="en-US" w:eastAsia="zh-CN"/>
        </w:rPr>
        <w:t>1</w:t>
      </w:r>
      <w:r>
        <w:rPr>
          <w:rFonts w:hint="eastAsia"/>
          <w:b/>
          <w:bCs/>
          <w:sz w:val="24"/>
          <w:highlight w:val="yellow"/>
        </w:rPr>
        <w:t>年</w:t>
      </w:r>
      <w:r>
        <w:rPr>
          <w:rFonts w:hint="eastAsia"/>
          <w:b/>
          <w:bCs/>
          <w:sz w:val="24"/>
          <w:highlight w:val="yellow"/>
          <w:lang w:val="en-US" w:eastAsia="zh-CN"/>
        </w:rPr>
        <w:t>8</w:t>
      </w:r>
      <w:r>
        <w:rPr>
          <w:rFonts w:hint="eastAsia"/>
          <w:b/>
          <w:bCs/>
          <w:sz w:val="24"/>
          <w:highlight w:val="yellow"/>
        </w:rPr>
        <w:t>月</w:t>
      </w:r>
      <w:r>
        <w:rPr>
          <w:rFonts w:hint="eastAsia"/>
          <w:b/>
          <w:bCs/>
          <w:sz w:val="24"/>
          <w:highlight w:val="yellow"/>
          <w:lang w:val="en-US" w:eastAsia="zh-CN"/>
        </w:rPr>
        <w:t>24</w:t>
      </w:r>
      <w:r>
        <w:rPr>
          <w:rFonts w:hint="eastAsia"/>
          <w:b/>
          <w:bCs/>
          <w:sz w:val="24"/>
          <w:highlight w:val="yellow"/>
        </w:rPr>
        <w:t>日</w:t>
      </w:r>
      <w:r>
        <w:rPr>
          <w:rFonts w:hint="eastAsia"/>
          <w:b/>
          <w:bCs/>
          <w:sz w:val="24"/>
          <w:highlight w:val="yellow"/>
          <w:lang w:val="en-US" w:eastAsia="zh-CN"/>
        </w:rPr>
        <w:t>10</w:t>
      </w:r>
      <w:r>
        <w:rPr>
          <w:rFonts w:hint="eastAsia"/>
          <w:b/>
          <w:bCs/>
          <w:sz w:val="24"/>
          <w:highlight w:val="yellow"/>
        </w:rPr>
        <w:t>:</w:t>
      </w:r>
      <w:r>
        <w:rPr>
          <w:rFonts w:hint="eastAsia"/>
          <w:b/>
          <w:bCs/>
          <w:sz w:val="24"/>
          <w:highlight w:val="yellow"/>
          <w:lang w:val="en-US" w:eastAsia="zh-CN"/>
        </w:rPr>
        <w:t>00</w:t>
      </w:r>
      <w:r>
        <w:rPr>
          <w:rFonts w:hint="eastAsia"/>
          <w:sz w:val="24"/>
          <w:highlight w:val="yellow"/>
        </w:rPr>
        <w:t>（北京时间）</w:t>
      </w:r>
      <w:r>
        <w:rPr>
          <w:rFonts w:hint="eastAsia"/>
          <w:sz w:val="24"/>
        </w:rPr>
        <w:t>。</w:t>
      </w:r>
    </w:p>
    <w:p>
      <w:pPr>
        <w:pStyle w:val="8"/>
        <w:spacing w:line="460" w:lineRule="exact"/>
        <w:ind w:firstLine="480" w:firstLineChars="200"/>
        <w:rPr>
          <w:rFonts w:hint="eastAsia"/>
          <w:sz w:val="24"/>
          <w:szCs w:val="24"/>
        </w:rPr>
      </w:pPr>
      <w:r>
        <w:rPr>
          <w:rFonts w:hint="eastAsia"/>
          <w:sz w:val="24"/>
          <w:szCs w:val="24"/>
        </w:rPr>
        <w:t>投标文件必须在投标截止时间前送达开标地点。逾期送达的投标文件不予接收。本次招标不接受邮寄的投标文件。</w:t>
      </w:r>
    </w:p>
    <w:p>
      <w:pPr>
        <w:spacing w:line="460" w:lineRule="exact"/>
        <w:ind w:firstLine="482" w:firstLineChars="200"/>
        <w:rPr>
          <w:rFonts w:hint="eastAsia"/>
          <w:b/>
          <w:bCs/>
          <w:sz w:val="24"/>
        </w:rPr>
      </w:pPr>
      <w:r>
        <w:rPr>
          <w:rFonts w:hint="eastAsia"/>
          <w:b/>
          <w:sz w:val="24"/>
        </w:rPr>
        <w:t>九、</w:t>
      </w:r>
      <w:r>
        <w:rPr>
          <w:rFonts w:hint="eastAsia"/>
          <w:b/>
          <w:bCs/>
          <w:sz w:val="24"/>
        </w:rPr>
        <w:t>开标地点：成都市高新区盛和一路88号康普雷斯大厦A座701号四川三盈招标代理有限公司本项目开标室。</w:t>
      </w:r>
    </w:p>
    <w:p>
      <w:pPr>
        <w:pStyle w:val="20"/>
        <w:spacing w:line="460" w:lineRule="exact"/>
        <w:ind w:firstLine="482"/>
        <w:rPr>
          <w:rFonts w:hint="eastAsia"/>
          <w:sz w:val="24"/>
        </w:rPr>
      </w:pPr>
      <w:r>
        <w:rPr>
          <w:rFonts w:hint="eastAsia"/>
          <w:b/>
          <w:sz w:val="24"/>
        </w:rPr>
        <w:t>十、</w:t>
      </w:r>
      <w:r>
        <w:rPr>
          <w:rFonts w:hint="eastAsia"/>
          <w:sz w:val="24"/>
        </w:rPr>
        <w:t>本投标邀请在四川政府采购网（http://www.ccgp-sichuan.gov.cn）以公告形式发布。</w:t>
      </w:r>
    </w:p>
    <w:p>
      <w:pPr>
        <w:pStyle w:val="20"/>
        <w:spacing w:line="420" w:lineRule="exact"/>
        <w:ind w:firstLine="482"/>
        <w:rPr>
          <w:rFonts w:ascii="仿宋" w:hAnsi="仿宋" w:eastAsia="仿宋"/>
          <w:b/>
          <w:sz w:val="24"/>
        </w:rPr>
      </w:pPr>
      <w:r>
        <w:rPr>
          <w:rFonts w:hint="eastAsia"/>
          <w:b/>
          <w:sz w:val="24"/>
        </w:rPr>
        <w:t>十一、供应商信用融资：</w:t>
      </w:r>
    </w:p>
    <w:p>
      <w:pPr>
        <w:pStyle w:val="20"/>
        <w:spacing w:line="420" w:lineRule="exact"/>
        <w:ind w:firstLine="480"/>
        <w:rPr>
          <w:rFonts w:hint="eastAsia"/>
          <w:kern w:val="2"/>
          <w:sz w:val="24"/>
          <w:szCs w:val="24"/>
          <w:lang w:val="en-US" w:eastAsia="zh-CN" w:bidi="ar-SA"/>
        </w:rPr>
      </w:pPr>
      <w:r>
        <w:rPr>
          <w:rFonts w:hint="eastAsia"/>
          <w:kern w:val="2"/>
          <w:sz w:val="24"/>
          <w:szCs w:val="24"/>
          <w:lang w:val="en-US" w:eastAsia="zh-CN" w:bidi="ar-SA"/>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20"/>
        <w:spacing w:line="420" w:lineRule="exact"/>
        <w:ind w:firstLine="480"/>
        <w:rPr>
          <w:rFonts w:hint="eastAsia"/>
          <w:b/>
          <w:sz w:val="24"/>
        </w:rPr>
      </w:pPr>
      <w:r>
        <w:rPr>
          <w:rFonts w:hint="eastAsia"/>
          <w:kern w:val="2"/>
          <w:sz w:val="24"/>
          <w:szCs w:val="24"/>
          <w:lang w:val="en-US" w:eastAsia="zh-CN" w:bidi="ar-SA"/>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pStyle w:val="20"/>
        <w:spacing w:line="460" w:lineRule="exact"/>
        <w:ind w:firstLine="482"/>
        <w:rPr>
          <w:rFonts w:hint="eastAsia"/>
          <w:b/>
          <w:sz w:val="24"/>
        </w:rPr>
      </w:pPr>
      <w:r>
        <w:rPr>
          <w:rFonts w:hint="eastAsia"/>
          <w:b/>
          <w:sz w:val="24"/>
          <w:lang w:val="en-US" w:eastAsia="zh-CN"/>
        </w:rPr>
        <w:t>十二、</w:t>
      </w:r>
      <w:r>
        <w:rPr>
          <w:rFonts w:hint="eastAsia"/>
          <w:b/>
          <w:sz w:val="24"/>
        </w:rPr>
        <w:t>联系方式</w:t>
      </w:r>
    </w:p>
    <w:p>
      <w:pPr>
        <w:pStyle w:val="20"/>
        <w:spacing w:line="460" w:lineRule="exact"/>
        <w:ind w:firstLine="482"/>
        <w:rPr>
          <w:rFonts w:hint="eastAsia" w:ascii="宋体" w:hAnsi="宋体" w:eastAsia="宋体" w:cs="宋体"/>
          <w:b/>
          <w:sz w:val="24"/>
          <w:highlight w:val="none"/>
          <w:lang w:eastAsia="zh-CN"/>
        </w:rPr>
      </w:pPr>
      <w:r>
        <w:rPr>
          <w:rFonts w:hint="eastAsia" w:ascii="宋体" w:hAnsi="宋体" w:cs="宋体"/>
          <w:b/>
          <w:sz w:val="24"/>
          <w:highlight w:val="none"/>
        </w:rPr>
        <w:t>采购人：成都市妇女儿童中心医院</w:t>
      </w:r>
    </w:p>
    <w:p>
      <w:pPr>
        <w:pStyle w:val="20"/>
        <w:spacing w:line="460" w:lineRule="exact"/>
        <w:ind w:firstLine="480"/>
        <w:rPr>
          <w:rFonts w:hint="eastAsia" w:ascii="宋体" w:hAnsi="宋体" w:cs="宋体"/>
          <w:bCs/>
          <w:sz w:val="24"/>
          <w:highlight w:val="none"/>
        </w:rPr>
      </w:pPr>
      <w:r>
        <w:rPr>
          <w:rFonts w:hint="eastAsia" w:ascii="宋体" w:hAnsi="宋体" w:cs="宋体"/>
          <w:bCs/>
          <w:sz w:val="24"/>
          <w:highlight w:val="none"/>
        </w:rPr>
        <w:t>地    址：成都市西三环外日月大道1617号</w:t>
      </w:r>
    </w:p>
    <w:p>
      <w:pPr>
        <w:pStyle w:val="20"/>
        <w:spacing w:line="460" w:lineRule="exact"/>
        <w:ind w:firstLine="480"/>
        <w:rPr>
          <w:rFonts w:hint="default" w:ascii="宋体" w:hAnsi="宋体" w:cs="宋体"/>
          <w:bCs/>
          <w:sz w:val="24"/>
          <w:highlight w:val="none"/>
          <w:lang w:val="en-US" w:eastAsia="zh-CN"/>
        </w:rPr>
      </w:pPr>
      <w:r>
        <w:rPr>
          <w:rFonts w:hint="eastAsia" w:ascii="宋体" w:hAnsi="宋体" w:cs="宋体"/>
          <w:bCs/>
          <w:sz w:val="24"/>
          <w:highlight w:val="none"/>
        </w:rPr>
        <w:t>联 系 人：</w:t>
      </w:r>
      <w:r>
        <w:rPr>
          <w:rFonts w:hint="eastAsia" w:ascii="宋体" w:hAnsi="宋体" w:cs="宋体"/>
          <w:bCs/>
          <w:sz w:val="24"/>
          <w:highlight w:val="none"/>
          <w:lang w:val="en-US" w:eastAsia="zh-CN"/>
        </w:rPr>
        <w:t>李老师</w:t>
      </w:r>
    </w:p>
    <w:p>
      <w:pPr>
        <w:pStyle w:val="20"/>
        <w:spacing w:line="460" w:lineRule="exact"/>
        <w:ind w:firstLine="480"/>
        <w:rPr>
          <w:rFonts w:hint="eastAsia" w:ascii="宋体" w:hAnsi="宋体" w:cs="宋体"/>
          <w:bCs/>
          <w:sz w:val="24"/>
          <w:highlight w:val="none"/>
        </w:rPr>
      </w:pPr>
      <w:r>
        <w:rPr>
          <w:rFonts w:hint="eastAsia" w:ascii="宋体" w:hAnsi="宋体" w:cs="宋体"/>
          <w:bCs/>
          <w:sz w:val="24"/>
          <w:highlight w:val="none"/>
        </w:rPr>
        <w:t>联系电话：61866000-6703</w:t>
      </w:r>
    </w:p>
    <w:p>
      <w:pPr>
        <w:pStyle w:val="20"/>
        <w:spacing w:line="460" w:lineRule="exact"/>
        <w:ind w:firstLine="482"/>
        <w:rPr>
          <w:rFonts w:hint="eastAsia"/>
          <w:b/>
          <w:sz w:val="24"/>
          <w:highlight w:val="none"/>
        </w:rPr>
      </w:pPr>
    </w:p>
    <w:p>
      <w:pPr>
        <w:pStyle w:val="20"/>
        <w:spacing w:line="460" w:lineRule="exact"/>
        <w:ind w:firstLine="482"/>
        <w:rPr>
          <w:rFonts w:hint="eastAsia"/>
          <w:b/>
          <w:sz w:val="24"/>
          <w:highlight w:val="none"/>
        </w:rPr>
      </w:pPr>
      <w:r>
        <w:rPr>
          <w:rFonts w:hint="eastAsia"/>
          <w:b/>
          <w:sz w:val="24"/>
          <w:highlight w:val="none"/>
        </w:rPr>
        <w:t>采购代理机构：四川三盈招标代理有限公司</w:t>
      </w:r>
    </w:p>
    <w:p>
      <w:pPr>
        <w:pStyle w:val="20"/>
        <w:spacing w:line="460" w:lineRule="exact"/>
        <w:ind w:firstLine="480"/>
        <w:rPr>
          <w:rFonts w:hint="eastAsia"/>
          <w:sz w:val="24"/>
          <w:highlight w:val="none"/>
        </w:rPr>
      </w:pPr>
      <w:r>
        <w:rPr>
          <w:rFonts w:hint="eastAsia"/>
          <w:sz w:val="24"/>
          <w:highlight w:val="none"/>
        </w:rPr>
        <w:t>地    址：成都市高新区盛和一路88号康普雷斯1栋1单元701号</w:t>
      </w:r>
    </w:p>
    <w:p>
      <w:pPr>
        <w:pStyle w:val="20"/>
        <w:spacing w:line="460" w:lineRule="exact"/>
        <w:ind w:firstLine="480"/>
        <w:rPr>
          <w:rFonts w:hint="default" w:eastAsia="宋体"/>
          <w:sz w:val="24"/>
          <w:highlight w:val="none"/>
          <w:lang w:val="en-US" w:eastAsia="zh-CN"/>
        </w:rPr>
      </w:pPr>
      <w:r>
        <w:rPr>
          <w:rFonts w:hint="eastAsia"/>
          <w:sz w:val="24"/>
          <w:highlight w:val="none"/>
        </w:rPr>
        <w:t>联 系 人：</w:t>
      </w:r>
      <w:r>
        <w:rPr>
          <w:rFonts w:hint="eastAsia"/>
          <w:sz w:val="24"/>
          <w:highlight w:val="none"/>
          <w:lang w:val="en-US" w:eastAsia="zh-CN"/>
        </w:rPr>
        <w:t>刘女士、费女士</w:t>
      </w:r>
    </w:p>
    <w:p>
      <w:pPr>
        <w:pStyle w:val="20"/>
        <w:spacing w:line="460" w:lineRule="exact"/>
        <w:ind w:firstLine="480"/>
        <w:rPr>
          <w:rFonts w:hint="eastAsia"/>
          <w:sz w:val="24"/>
          <w:highlight w:val="none"/>
          <w:lang w:val="en-US" w:eastAsia="zh-CN"/>
        </w:rPr>
      </w:pPr>
      <w:r>
        <w:rPr>
          <w:rFonts w:hint="eastAsia"/>
          <w:sz w:val="24"/>
          <w:highlight w:val="none"/>
        </w:rPr>
        <w:t>联系电话：028-</w:t>
      </w:r>
      <w:r>
        <w:rPr>
          <w:rFonts w:hint="eastAsia"/>
          <w:sz w:val="24"/>
          <w:highlight w:val="none"/>
          <w:lang w:val="en-US" w:eastAsia="zh-CN"/>
        </w:rPr>
        <w:t>87456828</w:t>
      </w:r>
    </w:p>
    <w:p>
      <w:pPr>
        <w:jc w:val="center"/>
        <w:rPr>
          <w:rFonts w:hint="eastAsia"/>
        </w:rPr>
      </w:pPr>
      <w:r>
        <w:rPr>
          <w:rFonts w:hint="eastAsia"/>
          <w:highlight w:val="none"/>
        </w:rPr>
        <w:br w:type="page"/>
      </w:r>
      <w:bookmarkStart w:id="40" w:name="_Toc470509905"/>
      <w:bookmarkStart w:id="41" w:name="_Toc213396945"/>
      <w:bookmarkStart w:id="42" w:name="_Toc213496267"/>
      <w:bookmarkStart w:id="43" w:name="_Toc217446031"/>
      <w:bookmarkStart w:id="44" w:name="_Toc213397009"/>
      <w:bookmarkStart w:id="45" w:name="_Toc213396759"/>
    </w:p>
    <w:p>
      <w:pPr>
        <w:jc w:val="center"/>
        <w:rPr>
          <w:rFonts w:hint="eastAsia"/>
          <w:b/>
          <w:sz w:val="36"/>
          <w:szCs w:val="36"/>
        </w:rPr>
      </w:pPr>
      <w:r>
        <w:rPr>
          <w:rFonts w:hint="eastAsia"/>
          <w:b/>
          <w:sz w:val="36"/>
          <w:szCs w:val="36"/>
        </w:rPr>
        <w:t>第二章  投标人须知</w:t>
      </w:r>
      <w:bookmarkEnd w:id="40"/>
    </w:p>
    <w:p>
      <w:pPr>
        <w:pStyle w:val="4"/>
        <w:keepNext w:val="0"/>
        <w:keepLines w:val="0"/>
        <w:spacing w:before="0" w:after="0" w:line="360" w:lineRule="auto"/>
        <w:jc w:val="center"/>
        <w:rPr>
          <w:rFonts w:hint="eastAsia" w:ascii="Times New Roman" w:hAnsi="Times New Roman"/>
        </w:rPr>
      </w:pPr>
      <w:r>
        <w:rPr>
          <w:rFonts w:hint="eastAsia" w:ascii="Times New Roman" w:hAnsi="Times New Roman"/>
        </w:rPr>
        <w:t>一、投标人须知附表</w:t>
      </w:r>
    </w:p>
    <w:bookmarkEnd w:id="41"/>
    <w:bookmarkEnd w:id="42"/>
    <w:bookmarkEnd w:id="43"/>
    <w:bookmarkEnd w:id="44"/>
    <w:bookmarkEnd w:id="45"/>
    <w:tbl>
      <w:tblPr>
        <w:tblStyle w:val="14"/>
        <w:tblW w:w="95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38"/>
        <w:gridCol w:w="2008"/>
        <w:gridCol w:w="66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38" w:type="dxa"/>
            <w:noWrap w:val="0"/>
            <w:vAlign w:val="center"/>
          </w:tcPr>
          <w:p>
            <w:pPr>
              <w:pStyle w:val="21"/>
              <w:spacing w:line="300" w:lineRule="auto"/>
              <w:jc w:val="center"/>
              <w:rPr>
                <w:rFonts w:hint="eastAsia" w:ascii="Times New Roman" w:hAnsi="Times New Roman" w:cs="Times New Roman"/>
                <w:b/>
                <w:kern w:val="2"/>
              </w:rPr>
            </w:pPr>
            <w:r>
              <w:rPr>
                <w:rFonts w:hint="eastAsia" w:ascii="Times New Roman" w:hAnsi="Times New Roman" w:cs="Times New Roman"/>
                <w:b/>
                <w:kern w:val="2"/>
              </w:rPr>
              <w:t>序号</w:t>
            </w:r>
          </w:p>
        </w:tc>
        <w:tc>
          <w:tcPr>
            <w:tcW w:w="2008" w:type="dxa"/>
            <w:noWrap w:val="0"/>
            <w:vAlign w:val="center"/>
          </w:tcPr>
          <w:p>
            <w:pPr>
              <w:pStyle w:val="21"/>
              <w:spacing w:line="300" w:lineRule="auto"/>
              <w:jc w:val="center"/>
              <w:rPr>
                <w:rFonts w:hint="eastAsia" w:ascii="Times New Roman" w:hAnsi="Times New Roman" w:cs="Times New Roman"/>
                <w:b/>
                <w:kern w:val="2"/>
              </w:rPr>
            </w:pPr>
            <w:r>
              <w:rPr>
                <w:rFonts w:hint="eastAsia" w:ascii="Times New Roman" w:hAnsi="Times New Roman" w:cs="Times New Roman"/>
                <w:b/>
                <w:kern w:val="2"/>
              </w:rPr>
              <w:t>条款名称</w:t>
            </w:r>
          </w:p>
        </w:tc>
        <w:tc>
          <w:tcPr>
            <w:tcW w:w="6655" w:type="dxa"/>
            <w:noWrap w:val="0"/>
            <w:vAlign w:val="center"/>
          </w:tcPr>
          <w:p>
            <w:pPr>
              <w:pStyle w:val="21"/>
              <w:spacing w:line="300" w:lineRule="auto"/>
              <w:jc w:val="center"/>
              <w:rPr>
                <w:rFonts w:hint="eastAsia" w:ascii="Times New Roman" w:hAnsi="Times New Roman" w:cs="Times New Roman"/>
                <w:b/>
                <w:kern w:val="2"/>
              </w:rPr>
            </w:pPr>
            <w:r>
              <w:rPr>
                <w:rFonts w:hint="eastAsia" w:ascii="Times New Roman" w:hAnsi="Times New Roman" w:cs="Times New Roman"/>
                <w:b/>
                <w:kern w:val="2"/>
              </w:rPr>
              <w:t>说明和要求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vMerge w:val="restart"/>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1</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采购预算</w:t>
            </w:r>
          </w:p>
          <w:p>
            <w:pPr>
              <w:pStyle w:val="21"/>
              <w:spacing w:line="300" w:lineRule="auto"/>
              <w:jc w:val="center"/>
              <w:rPr>
                <w:rFonts w:hint="eastAsia" w:ascii="Times New Roman" w:hAnsi="Times New Roman" w:cs="Times New Roman"/>
                <w:b/>
                <w:kern w:val="2"/>
              </w:rPr>
            </w:pPr>
            <w:r>
              <w:rPr>
                <w:rFonts w:hint="eastAsia" w:ascii="Times New Roman" w:hAnsi="Times New Roman" w:cs="Times New Roman"/>
                <w:b/>
              </w:rPr>
              <w:t>（实质性要求）</w:t>
            </w:r>
          </w:p>
        </w:tc>
        <w:tc>
          <w:tcPr>
            <w:tcW w:w="6655" w:type="dxa"/>
            <w:noWrap w:val="0"/>
            <w:vAlign w:val="center"/>
          </w:tcPr>
          <w:p>
            <w:pPr>
              <w:pStyle w:val="2"/>
              <w:rPr>
                <w:rFonts w:hint="eastAsia"/>
                <w:kern w:val="2"/>
                <w:sz w:val="24"/>
                <w:szCs w:val="24"/>
                <w:highlight w:val="none"/>
                <w:lang w:val="en-US" w:eastAsia="zh-CN" w:bidi="ar-SA"/>
              </w:rPr>
            </w:pPr>
            <w:r>
              <w:rPr>
                <w:rFonts w:hint="eastAsia"/>
                <w:kern w:val="2"/>
                <w:sz w:val="24"/>
                <w:szCs w:val="24"/>
                <w:highlight w:val="none"/>
                <w:lang w:val="en-US" w:eastAsia="zh-CN" w:bidi="ar-SA"/>
              </w:rPr>
              <w:t>采购预算：</w:t>
            </w:r>
            <w:r>
              <w:rPr>
                <w:rFonts w:hint="eastAsia"/>
                <w:b/>
                <w:bCs/>
                <w:kern w:val="2"/>
                <w:sz w:val="24"/>
                <w:szCs w:val="24"/>
                <w:highlight w:val="none"/>
                <w:lang w:val="en-US" w:eastAsia="zh-CN" w:bidi="ar-SA"/>
              </w:rPr>
              <w:t>160万元</w:t>
            </w:r>
          </w:p>
          <w:p>
            <w:pPr>
              <w:spacing w:line="290" w:lineRule="exact"/>
              <w:ind w:right="31" w:rightChars="15"/>
              <w:rPr>
                <w:rFonts w:hint="eastAsia"/>
                <w:sz w:val="24"/>
                <w:highlight w:val="none"/>
              </w:rPr>
            </w:pPr>
            <w:r>
              <w:rPr>
                <w:rFonts w:hint="eastAsia"/>
                <w:sz w:val="24"/>
                <w:highlight w:val="none"/>
              </w:rPr>
              <w:t>超过以上采购预算的投标为无效投标。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838" w:type="dxa"/>
            <w:vMerge w:val="continue"/>
            <w:noWrap w:val="0"/>
            <w:vAlign w:val="center"/>
          </w:tcPr>
          <w:p>
            <w:pPr>
              <w:spacing w:line="300" w:lineRule="auto"/>
              <w:jc w:val="center"/>
              <w:rPr>
                <w:rFonts w:hint="eastAsia"/>
                <w:sz w:val="24"/>
              </w:rPr>
            </w:pPr>
          </w:p>
        </w:tc>
        <w:tc>
          <w:tcPr>
            <w:tcW w:w="2008" w:type="dxa"/>
            <w:noWrap w:val="0"/>
            <w:vAlign w:val="center"/>
          </w:tcPr>
          <w:p>
            <w:pPr>
              <w:pStyle w:val="21"/>
              <w:spacing w:line="300" w:lineRule="auto"/>
              <w:jc w:val="center"/>
              <w:rPr>
                <w:rFonts w:hint="eastAsia" w:ascii="Times New Roman" w:hAnsi="Times New Roman" w:cs="Times New Roman"/>
                <w:kern w:val="2"/>
                <w:highlight w:val="none"/>
              </w:rPr>
            </w:pPr>
            <w:r>
              <w:rPr>
                <w:rFonts w:hint="eastAsia" w:ascii="Times New Roman" w:hAnsi="Times New Roman" w:cs="Times New Roman"/>
                <w:kern w:val="2"/>
                <w:highlight w:val="none"/>
              </w:rPr>
              <w:t>最高限价</w:t>
            </w:r>
          </w:p>
          <w:p>
            <w:pPr>
              <w:pStyle w:val="21"/>
              <w:spacing w:line="300" w:lineRule="auto"/>
              <w:jc w:val="center"/>
              <w:rPr>
                <w:rFonts w:hint="eastAsia" w:ascii="Times New Roman" w:hAnsi="Times New Roman" w:cs="Times New Roman"/>
                <w:b/>
                <w:kern w:val="2"/>
                <w:highlight w:val="none"/>
              </w:rPr>
            </w:pPr>
            <w:r>
              <w:rPr>
                <w:rFonts w:hint="eastAsia" w:ascii="Times New Roman" w:hAnsi="Times New Roman" w:cs="Times New Roman"/>
                <w:b/>
                <w:highlight w:val="none"/>
              </w:rPr>
              <w:t>（实质性要求）</w:t>
            </w:r>
          </w:p>
        </w:tc>
        <w:tc>
          <w:tcPr>
            <w:tcW w:w="6655" w:type="dxa"/>
            <w:noWrap w:val="0"/>
            <w:vAlign w:val="center"/>
          </w:tcPr>
          <w:p>
            <w:pPr>
              <w:pStyle w:val="2"/>
              <w:rPr>
                <w:rFonts w:hint="eastAsia"/>
                <w:kern w:val="2"/>
                <w:sz w:val="24"/>
                <w:szCs w:val="24"/>
                <w:highlight w:val="none"/>
                <w:lang w:val="en-US" w:eastAsia="zh-CN" w:bidi="ar-SA"/>
              </w:rPr>
            </w:pPr>
            <w:r>
              <w:rPr>
                <w:rFonts w:hint="eastAsia"/>
                <w:kern w:val="2"/>
                <w:sz w:val="24"/>
                <w:szCs w:val="24"/>
                <w:highlight w:val="none"/>
                <w:lang w:val="en-US" w:eastAsia="zh-CN" w:bidi="ar-SA"/>
              </w:rPr>
              <w:t>最高限价：</w:t>
            </w:r>
          </w:p>
          <w:p>
            <w:pPr>
              <w:pStyle w:val="2"/>
              <w:rPr>
                <w:rFonts w:hint="default" w:ascii="宋体"/>
                <w:color w:val="auto"/>
                <w:sz w:val="24"/>
                <w:highlight w:val="none"/>
                <w:lang w:val="en-US"/>
              </w:rPr>
            </w:pPr>
            <w:r>
              <w:rPr>
                <w:rFonts w:hint="eastAsia" w:ascii="宋体" w:hAnsi="宋体" w:cs="宋体"/>
                <w:sz w:val="24"/>
                <w:szCs w:val="24"/>
              </w:rPr>
              <w:t>医用胶片14*17</w:t>
            </w:r>
            <w:r>
              <w:rPr>
                <w:rFonts w:hint="eastAsia" w:ascii="宋体" w:hAnsi="宋体" w:cs="宋体"/>
                <w:sz w:val="24"/>
                <w:szCs w:val="24"/>
                <w:lang w:val="en-US" w:eastAsia="zh-CN"/>
              </w:rPr>
              <w:t xml:space="preserve">英寸 </w:t>
            </w:r>
            <w:r>
              <w:rPr>
                <w:rFonts w:hint="eastAsia" w:ascii="宋体" w:hAnsi="宋体" w:cs="宋体"/>
                <w:sz w:val="24"/>
                <w:szCs w:val="24"/>
              </w:rPr>
              <w:t>14.5（元/张）</w:t>
            </w:r>
          </w:p>
          <w:p>
            <w:pPr>
              <w:pStyle w:val="2"/>
              <w:rPr>
                <w:rFonts w:hint="eastAsia"/>
                <w:kern w:val="2"/>
                <w:sz w:val="24"/>
                <w:szCs w:val="24"/>
                <w:highlight w:val="none"/>
                <w:lang w:val="en-US" w:eastAsia="zh-CN" w:bidi="ar-SA"/>
              </w:rPr>
            </w:pPr>
            <w:r>
              <w:rPr>
                <w:rFonts w:hint="eastAsia" w:ascii="宋体" w:hAnsi="宋体" w:cs="宋体"/>
                <w:sz w:val="24"/>
                <w:szCs w:val="24"/>
              </w:rPr>
              <w:t>医用胶片8*10</w:t>
            </w:r>
            <w:r>
              <w:rPr>
                <w:rFonts w:hint="eastAsia" w:ascii="宋体" w:hAnsi="宋体" w:cs="宋体"/>
                <w:sz w:val="24"/>
                <w:szCs w:val="24"/>
                <w:lang w:val="en-US" w:eastAsia="zh-CN"/>
              </w:rPr>
              <w:t xml:space="preserve">英寸 </w:t>
            </w:r>
            <w:r>
              <w:rPr>
                <w:rFonts w:hint="eastAsia" w:ascii="宋体" w:hAnsi="宋体" w:cs="宋体"/>
                <w:sz w:val="24"/>
                <w:szCs w:val="24"/>
              </w:rPr>
              <w:t>8.5（元/张）</w:t>
            </w:r>
          </w:p>
          <w:p>
            <w:pPr>
              <w:pStyle w:val="2"/>
              <w:rPr>
                <w:rFonts w:hint="eastAsia"/>
                <w:kern w:val="0"/>
                <w:sz w:val="24"/>
                <w:highlight w:val="none"/>
              </w:rPr>
            </w:pPr>
            <w:r>
              <w:rPr>
                <w:rFonts w:hint="eastAsia"/>
                <w:kern w:val="2"/>
                <w:sz w:val="24"/>
                <w:szCs w:val="24"/>
                <w:highlight w:val="none"/>
                <w:lang w:val="zh-CN" w:eastAsia="zh-CN" w:bidi="ar-SA"/>
              </w:rPr>
              <w:t>报价超过最高限价,其响应文件按无效处理。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60" w:lineRule="auto"/>
              <w:ind w:right="230"/>
              <w:jc w:val="center"/>
              <w:rPr>
                <w:rFonts w:hint="eastAsia"/>
              </w:rPr>
            </w:pPr>
            <w:r>
              <w:rPr>
                <w:rFonts w:hint="eastAsia"/>
              </w:rPr>
              <w:t>2</w:t>
            </w:r>
          </w:p>
        </w:tc>
        <w:tc>
          <w:tcPr>
            <w:tcW w:w="2008" w:type="dxa"/>
            <w:noWrap w:val="0"/>
            <w:vAlign w:val="center"/>
          </w:tcPr>
          <w:p>
            <w:pPr>
              <w:pStyle w:val="21"/>
              <w:spacing w:line="360" w:lineRule="auto"/>
              <w:ind w:left="38"/>
              <w:jc w:val="center"/>
              <w:rPr>
                <w:rFonts w:hint="eastAsia" w:ascii="Times New Roman" w:hAnsi="Times New Roman" w:cs="Times New Roman"/>
                <w:b/>
                <w:highlight w:val="none"/>
              </w:rPr>
            </w:pPr>
            <w:r>
              <w:rPr>
                <w:rFonts w:hint="eastAsia"/>
                <w:highlight w:val="none"/>
                <w:lang w:val="zh-CN"/>
              </w:rPr>
              <w:t>进口产品</w:t>
            </w:r>
          </w:p>
        </w:tc>
        <w:tc>
          <w:tcPr>
            <w:tcW w:w="6655" w:type="dxa"/>
            <w:noWrap w:val="0"/>
            <w:vAlign w:val="center"/>
          </w:tcPr>
          <w:p>
            <w:pPr>
              <w:pStyle w:val="21"/>
              <w:spacing w:line="300" w:lineRule="exact"/>
              <w:jc w:val="both"/>
              <w:rPr>
                <w:rFonts w:hint="eastAsia" w:ascii="Times New Roman" w:hAnsi="Times New Roman" w:eastAsia="宋体" w:cs="Times New Roman"/>
                <w:highlight w:val="none"/>
                <w:lang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本项目不允许采购进口产品</w:t>
            </w:r>
            <w:r>
              <w:rPr>
                <w:rFonts w:hint="eastAsia" w:ascii="Times New Roman" w:hAnsi="Times New Roman" w:cs="Times New Roman"/>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838" w:type="dxa"/>
            <w:noWrap w:val="0"/>
            <w:vAlign w:val="center"/>
          </w:tcPr>
          <w:p>
            <w:pPr>
              <w:pStyle w:val="21"/>
              <w:spacing w:line="360" w:lineRule="auto"/>
              <w:ind w:right="230"/>
              <w:jc w:val="center"/>
              <w:rPr>
                <w:rFonts w:hint="eastAsia"/>
              </w:rPr>
            </w:pPr>
            <w:r>
              <w:rPr>
                <w:rFonts w:hint="eastAsia"/>
              </w:rPr>
              <w:t>3</w:t>
            </w:r>
          </w:p>
        </w:tc>
        <w:tc>
          <w:tcPr>
            <w:tcW w:w="2008" w:type="dxa"/>
            <w:noWrap w:val="0"/>
            <w:vAlign w:val="center"/>
          </w:tcPr>
          <w:p>
            <w:pPr>
              <w:pStyle w:val="21"/>
              <w:spacing w:line="360" w:lineRule="auto"/>
              <w:ind w:left="38"/>
              <w:jc w:val="center"/>
              <w:rPr>
                <w:rFonts w:hint="eastAsia"/>
                <w:lang w:val="zh-CN"/>
              </w:rPr>
            </w:pPr>
            <w:r>
              <w:rPr>
                <w:rFonts w:hint="eastAsia"/>
                <w:lang w:val="zh-CN"/>
              </w:rPr>
              <w:t>投标文件份数</w:t>
            </w:r>
          </w:p>
          <w:p>
            <w:pPr>
              <w:pStyle w:val="21"/>
              <w:spacing w:line="360" w:lineRule="auto"/>
              <w:ind w:left="38"/>
              <w:jc w:val="center"/>
              <w:rPr>
                <w:rFonts w:hint="eastAsia" w:ascii="Times New Roman" w:hAnsi="Times New Roman" w:cs="Times New Roman"/>
                <w:b/>
              </w:rPr>
            </w:pPr>
            <w:r>
              <w:rPr>
                <w:rFonts w:hint="eastAsia"/>
                <w:b/>
                <w:lang w:val="zh-CN"/>
              </w:rPr>
              <w:t>（实质性要求）</w:t>
            </w:r>
          </w:p>
        </w:tc>
        <w:tc>
          <w:tcPr>
            <w:tcW w:w="6655" w:type="dxa"/>
            <w:noWrap w:val="0"/>
            <w:vAlign w:val="center"/>
          </w:tcPr>
          <w:p>
            <w:pPr>
              <w:widowControl/>
              <w:autoSpaceDE w:val="0"/>
              <w:autoSpaceDN w:val="0"/>
              <w:adjustRightInd w:val="0"/>
              <w:spacing w:line="300" w:lineRule="exact"/>
              <w:jc w:val="left"/>
              <w:rPr>
                <w:rFonts w:hint="eastAsia"/>
              </w:rPr>
            </w:pPr>
            <w:r>
              <w:rPr>
                <w:rFonts w:hint="eastAsia"/>
                <w:kern w:val="0"/>
                <w:sz w:val="24"/>
              </w:rPr>
              <w:t>正本1份，副本4份，电子版1份。以及用于开标唱标单独提交的“开标一览表”（原件壹份）。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4</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低于成本价不正当竞争预防措施</w:t>
            </w:r>
          </w:p>
          <w:p>
            <w:pPr>
              <w:pStyle w:val="21"/>
              <w:spacing w:line="300" w:lineRule="auto"/>
              <w:jc w:val="center"/>
              <w:rPr>
                <w:rFonts w:hint="eastAsia" w:ascii="Times New Roman" w:hAnsi="Times New Roman" w:cs="Times New Roman"/>
                <w:b/>
                <w:kern w:val="2"/>
              </w:rPr>
            </w:pPr>
            <w:r>
              <w:rPr>
                <w:rFonts w:hint="eastAsia" w:ascii="Times New Roman" w:hAnsi="Times New Roman" w:cs="Times New Roman"/>
                <w:b/>
              </w:rPr>
              <w:t>（实质性要求）</w:t>
            </w:r>
          </w:p>
        </w:tc>
        <w:tc>
          <w:tcPr>
            <w:tcW w:w="6655" w:type="dxa"/>
            <w:noWrap w:val="0"/>
            <w:vAlign w:val="center"/>
          </w:tcPr>
          <w:p>
            <w:pPr>
              <w:spacing w:line="240" w:lineRule="auto"/>
              <w:rPr>
                <w:rFonts w:hint="eastAsia"/>
                <w:kern w:val="0"/>
                <w:sz w:val="24"/>
              </w:rPr>
            </w:pPr>
            <w:r>
              <w:rPr>
                <w:rFonts w:hint="eastAsia"/>
                <w:kern w:val="0"/>
                <w:sz w:val="24"/>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240" w:lineRule="auto"/>
              <w:rPr>
                <w:rFonts w:hint="eastAsia"/>
                <w:kern w:val="0"/>
                <w:sz w:val="24"/>
              </w:rPr>
            </w:pPr>
            <w:r>
              <w:rPr>
                <w:rFonts w:hint="eastAsia"/>
                <w:kern w:val="0"/>
                <w:sz w:val="24"/>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spacing w:line="240" w:lineRule="auto"/>
              <w:rPr>
                <w:rFonts w:hint="eastAsia"/>
                <w:kern w:val="0"/>
                <w:sz w:val="24"/>
              </w:rPr>
            </w:pPr>
            <w:r>
              <w:rPr>
                <w:rFonts w:hint="eastAsia"/>
                <w:kern w:val="0"/>
                <w:sz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spacing w:line="240" w:lineRule="auto"/>
              <w:rPr>
                <w:rFonts w:hint="eastAsia"/>
                <w:kern w:val="0"/>
                <w:sz w:val="24"/>
              </w:rPr>
            </w:pPr>
            <w:r>
              <w:rPr>
                <w:rFonts w:hint="eastAsia"/>
                <w:kern w:val="0"/>
                <w:sz w:val="24"/>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238" w:hRule="atLeast"/>
          <w:jc w:val="center"/>
        </w:trPr>
        <w:tc>
          <w:tcPr>
            <w:tcW w:w="838" w:type="dxa"/>
            <w:noWrap w:val="0"/>
            <w:vAlign w:val="center"/>
          </w:tcPr>
          <w:p>
            <w:pPr>
              <w:pStyle w:val="21"/>
              <w:spacing w:line="300" w:lineRule="auto"/>
              <w:jc w:val="center"/>
              <w:rPr>
                <w:rFonts w:hint="eastAsia" w:ascii="Times New Roman" w:hAnsi="Times New Roman" w:cs="Times New Roman"/>
                <w:lang w:val="zh-CN"/>
              </w:rPr>
            </w:pPr>
            <w:r>
              <w:rPr>
                <w:rFonts w:hint="eastAsia" w:ascii="Times New Roman" w:hAnsi="Times New Roman" w:cs="Times New Roman"/>
              </w:rPr>
              <w:t>5</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政府采购扶持政策</w:t>
            </w:r>
          </w:p>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（如涉及）</w:t>
            </w:r>
          </w:p>
          <w:p>
            <w:pPr>
              <w:pStyle w:val="21"/>
              <w:pageBreakBefore w:val="0"/>
              <w:kinsoku/>
              <w:wordWrap/>
              <w:overflowPunct/>
              <w:topLinePunct w:val="0"/>
              <w:bidi w:val="0"/>
              <w:spacing w:line="360" w:lineRule="auto"/>
              <w:jc w:val="both"/>
              <w:rPr>
                <w:rFonts w:hint="eastAsia" w:ascii="宋体" w:hAnsi="宋体" w:eastAsia="宋体" w:cs="宋体"/>
                <w:sz w:val="24"/>
                <w:szCs w:val="24"/>
                <w:highlight w:val="none"/>
                <w:lang w:val="zh-CN"/>
              </w:rPr>
            </w:pPr>
          </w:p>
          <w:p>
            <w:pPr>
              <w:pStyle w:val="21"/>
              <w:pageBreakBefore w:val="0"/>
              <w:kinsoku/>
              <w:wordWrap/>
              <w:overflowPunct/>
              <w:topLinePunct w:val="0"/>
              <w:bidi w:val="0"/>
              <w:spacing w:line="360" w:lineRule="auto"/>
              <w:ind w:left="38" w:leftChars="0"/>
              <w:jc w:val="center"/>
              <w:rPr>
                <w:rFonts w:hint="eastAsia" w:ascii="Times New Roman" w:hAnsi="Times New Roman" w:cs="Times New Roman"/>
                <w:kern w:val="2"/>
              </w:rPr>
            </w:pPr>
          </w:p>
        </w:tc>
        <w:tc>
          <w:tcPr>
            <w:tcW w:w="6655" w:type="dxa"/>
            <w:noWrap w:val="0"/>
            <w:vAlign w:val="center"/>
          </w:tcPr>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一、小微企业（监狱企业、残疾人福利性单位视同小微企业）价格扣除。</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1.根据《政府采购促进中小企业发展暂行办法》（财库[20</w:t>
            </w:r>
            <w:r>
              <w:rPr>
                <w:rFonts w:hint="eastAsia" w:ascii="宋体" w:hAnsi="宋体" w:cs="宋体"/>
                <w:color w:val="auto"/>
                <w:kern w:val="0"/>
                <w:sz w:val="24"/>
                <w:highlight w:val="none"/>
                <w:lang w:val="en-US" w:eastAsia="zh-CN"/>
              </w:rPr>
              <w:t>20</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46</w:t>
            </w:r>
            <w:r>
              <w:rPr>
                <w:rFonts w:hint="eastAsia" w:ascii="宋体" w:hAnsi="宋体" w:cs="宋体"/>
                <w:color w:val="auto"/>
                <w:kern w:val="0"/>
                <w:sz w:val="24"/>
                <w:highlight w:val="none"/>
              </w:rPr>
              <w:t>号）的规定，对小型和微型企业产品的价格给予10%的价格扣除，用扣除后的价格参与评标。</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2.参加政府采购活动的中小企业应当提供《中小企业声明函》、《残疾人福利性单位声明函》原件。</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sz w:val="24"/>
                <w:highlight w:val="none"/>
              </w:rPr>
              <w:t>监狱企业参加政府采购活动时，应提供由省级以上监狱管理局、戒毒管理局(含新疆生产建设兵团)出具的属于监狱企业的证明文件。</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4.</w:t>
            </w:r>
            <w:r>
              <w:rPr>
                <w:rFonts w:hint="eastAsia" w:ascii="宋体" w:hAnsi="宋体" w:cs="宋体"/>
                <w:color w:val="auto"/>
                <w:sz w:val="24"/>
                <w:highlight w:val="none"/>
              </w:rPr>
              <w:t>残疾人福利性单位、监狱企业属于小型、微型企业的，不重复</w:t>
            </w:r>
            <w:r>
              <w:rPr>
                <w:rFonts w:hint="eastAsia" w:ascii="宋体" w:hAnsi="宋体" w:cs="宋体"/>
                <w:color w:val="auto"/>
                <w:kern w:val="0"/>
                <w:sz w:val="24"/>
                <w:highlight w:val="none"/>
              </w:rPr>
              <w:t>享受价格扣除。</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5.按照</w:t>
            </w:r>
            <w:r>
              <w:rPr>
                <w:rFonts w:hint="eastAsia" w:ascii="宋体" w:hAnsi="宋体" w:eastAsia="宋体" w:cs="宋体"/>
                <w:color w:val="auto"/>
                <w:sz w:val="24"/>
                <w:highlight w:val="none"/>
              </w:rPr>
              <w:t>《工业和信息化部、国家统计局、国家发展和改革委员会、财政部关于印发中小企业划型标准规定的通知》（工信部联企业〔2011〕300号）规定的划分中小型</w:t>
            </w:r>
            <w:r>
              <w:rPr>
                <w:rFonts w:hint="eastAsia" w:ascii="宋体" w:hAnsi="宋体" w:eastAsia="宋体" w:cs="宋体"/>
                <w:color w:val="auto"/>
                <w:sz w:val="24"/>
                <w:highlight w:val="none"/>
                <w:lang w:val="en-US" w:eastAsia="zh-CN"/>
              </w:rPr>
              <w:t>企业</w:t>
            </w:r>
            <w:r>
              <w:rPr>
                <w:rFonts w:hint="eastAsia" w:ascii="宋体" w:hAnsi="宋体" w:eastAsia="宋体" w:cs="宋体"/>
                <w:color w:val="auto"/>
                <w:sz w:val="24"/>
                <w:highlight w:val="none"/>
              </w:rPr>
              <w:t>。</w:t>
            </w:r>
          </w:p>
          <w:p>
            <w:pPr>
              <w:pStyle w:val="2"/>
              <w:rPr>
                <w:rFonts w:hint="default" w:eastAsia="宋体"/>
                <w:lang w:val="en-US" w:eastAsia="zh-CN"/>
              </w:rPr>
            </w:pP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二、节能、环保、无线局域网产品</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国家节能产品、环境标志产品、无线局域网产品政府采购政策的执行要求</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1.节能、环保产品政府采购政策：</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本项目采购的产品属于品目清单范围内强制采购的，供应商应按上述要求提供产品认证证书复印件并加盖供应商单位公章（鲜章），否则投标无效。（实质性要求）</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本项目采购的产品属于品目清单范围内优先采购的，按照第七章《综合评分明细表》的规则进行加分。</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注：1、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2.无线局域网产品政府采购政策：</w:t>
            </w:r>
          </w:p>
          <w:p>
            <w:pPr>
              <w:pStyle w:val="21"/>
              <w:keepNext w:val="0"/>
              <w:keepLines w:val="0"/>
              <w:pageBreakBefore w:val="0"/>
              <w:kinsoku/>
              <w:wordWrap/>
              <w:overflowPunct/>
              <w:topLinePunct w:val="0"/>
              <w:bidi w:val="0"/>
              <w:snapToGrid/>
              <w:spacing w:line="240" w:lineRule="auto"/>
              <w:jc w:val="both"/>
              <w:textAlignment w:val="auto"/>
              <w:rPr>
                <w:rFonts w:hint="eastAsia" w:ascii="Times New Roman" w:hAnsi="Times New Roman" w:cs="Times New Roman"/>
                <w:b/>
                <w:color w:val="auto"/>
                <w:highlight w:val="none"/>
                <w:u w:val="single"/>
                <w:lang w:val="zh-CN"/>
              </w:rPr>
            </w:pPr>
            <w:r>
              <w:rPr>
                <w:rFonts w:hint="eastAsia"/>
                <w:color w:val="auto"/>
                <w:highlight w:val="none"/>
              </w:rPr>
              <w:t>本项目采购的产品属于中国政府采购网公布的《无线局域网认证产品政府采购清单》的，将按照第七章《综合评分明细表》的规则进行加分。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cs="Times New Roman"/>
                <w:lang w:val="zh-CN"/>
              </w:rPr>
            </w:pPr>
            <w:r>
              <w:rPr>
                <w:rFonts w:hint="eastAsia" w:ascii="Times New Roman" w:hAnsi="Times New Roman" w:cs="Times New Roman"/>
              </w:rPr>
              <w:t>6</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投标人信用信息查询、记录及处理</w:t>
            </w:r>
          </w:p>
          <w:p>
            <w:pPr>
              <w:pStyle w:val="21"/>
              <w:spacing w:line="300" w:lineRule="auto"/>
              <w:jc w:val="center"/>
              <w:rPr>
                <w:rFonts w:hint="eastAsia" w:ascii="Times New Roman" w:hAnsi="Times New Roman" w:cs="Times New Roman"/>
                <w:kern w:val="2"/>
              </w:rPr>
            </w:pPr>
            <w:r>
              <w:rPr>
                <w:rFonts w:hint="eastAsia" w:ascii="Times New Roman" w:hAnsi="Times New Roman" w:cs="Times New Roman"/>
                <w:b/>
              </w:rPr>
              <w:t>（实质性要求）</w:t>
            </w:r>
          </w:p>
        </w:tc>
        <w:tc>
          <w:tcPr>
            <w:tcW w:w="6655" w:type="dxa"/>
            <w:noWrap w:val="0"/>
            <w:vAlign w:val="top"/>
          </w:tcPr>
          <w:p>
            <w:pPr>
              <w:keepNext w:val="0"/>
              <w:keepLines w:val="0"/>
              <w:pageBreakBefore w:val="0"/>
              <w:kinsoku/>
              <w:wordWrap/>
              <w:overflowPunct/>
              <w:topLinePunct w:val="0"/>
              <w:bidi w:val="0"/>
              <w:snapToGrid/>
              <w:spacing w:line="240" w:lineRule="auto"/>
              <w:ind w:right="105" w:rightChars="50"/>
              <w:jc w:val="both"/>
              <w:textAlignment w:val="auto"/>
              <w:rPr>
                <w:rFonts w:hint="eastAsia" w:ascii="宋体" w:hAnsi="宋体" w:cs="宋体"/>
                <w:color w:val="auto"/>
                <w:sz w:val="24"/>
                <w:highlight w:val="none"/>
              </w:rPr>
            </w:pPr>
            <w:r>
              <w:rPr>
                <w:rFonts w:hint="eastAsia" w:ascii="宋体" w:hAnsi="宋体" w:cs="宋体"/>
                <w:color w:val="auto"/>
                <w:sz w:val="24"/>
                <w:highlight w:val="none"/>
              </w:rPr>
              <w:t>一、失信企业报价加成或者扣分。</w:t>
            </w:r>
          </w:p>
          <w:p>
            <w:pPr>
              <w:keepNext w:val="0"/>
              <w:keepLines w:val="0"/>
              <w:pageBreakBefore w:val="0"/>
              <w:kinsoku/>
              <w:wordWrap/>
              <w:overflowPunct/>
              <w:topLinePunct w:val="0"/>
              <w:bidi w:val="0"/>
              <w:snapToGrid/>
              <w:spacing w:line="240" w:lineRule="auto"/>
              <w:ind w:firstLine="240" w:firstLineChars="100"/>
              <w:jc w:val="both"/>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对按照《四川省政府采购当事人诚信管理办法》（川财采[2015]33号）记入诚信档案的且在有效期内的失信投标人，在参加政府采购活动中实行10%的报价加成、以加成后报价作为该投标人报价评标，且投标人失信行为惩戒实行无限制累加制，因其失信行为进行报价加成惩戒后报价超过政府采购预算的，其投标文件按照无效处理。</w:t>
            </w:r>
          </w:p>
          <w:p>
            <w:pPr>
              <w:pStyle w:val="2"/>
              <w:keepNext w:val="0"/>
              <w:keepLines w:val="0"/>
              <w:pageBreakBefore w:val="0"/>
              <w:kinsoku/>
              <w:wordWrap/>
              <w:overflowPunct/>
              <w:topLinePunct w:val="0"/>
              <w:bidi w:val="0"/>
              <w:snapToGrid/>
              <w:spacing w:line="240" w:lineRule="auto"/>
              <w:jc w:val="both"/>
              <w:textAlignment w:val="auto"/>
              <w:rPr>
                <w:rFonts w:hint="eastAsia"/>
                <w:color w:val="auto"/>
                <w:highlight w:val="none"/>
              </w:rPr>
            </w:pPr>
            <w:r>
              <w:rPr>
                <w:rFonts w:hint="eastAsia" w:ascii="宋体" w:hAnsi="宋体" w:cs="宋体"/>
                <w:color w:val="auto"/>
                <w:sz w:val="24"/>
                <w:highlight w:val="none"/>
              </w:rPr>
              <w:t>二、</w:t>
            </w:r>
            <w:r>
              <w:rPr>
                <w:rFonts w:hint="eastAsia" w:ascii="宋体" w:hAnsi="宋体" w:cs="宋体"/>
                <w:b/>
                <w:bCs/>
                <w:color w:val="auto"/>
                <w:kern w:val="0"/>
                <w:sz w:val="24"/>
                <w:highlight w:val="none"/>
                <w:u w:val="single"/>
              </w:rPr>
              <w:t>投标人参加政府采购活动时，应当就自己的诚信情况在投标文件中进行承诺。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7</w:t>
            </w:r>
          </w:p>
        </w:tc>
        <w:tc>
          <w:tcPr>
            <w:tcW w:w="2008" w:type="dxa"/>
            <w:noWrap w:val="0"/>
            <w:vAlign w:val="center"/>
          </w:tcPr>
          <w:p>
            <w:pPr>
              <w:keepNext w:val="0"/>
              <w:keepLines w:val="0"/>
              <w:pageBreakBefore w:val="0"/>
              <w:kinsoku/>
              <w:wordWrap/>
              <w:overflowPunct/>
              <w:topLinePunct w:val="0"/>
              <w:bidi w:val="0"/>
              <w:snapToGrid/>
              <w:spacing w:line="240" w:lineRule="auto"/>
              <w:textAlignment w:val="auto"/>
              <w:rPr>
                <w:rFonts w:hint="eastAsia" w:ascii="宋体" w:hAnsi="宋体" w:cs="宋体"/>
                <w:color w:val="auto"/>
                <w:kern w:val="0"/>
                <w:sz w:val="24"/>
              </w:rPr>
            </w:pPr>
            <w:r>
              <w:rPr>
                <w:rFonts w:hint="eastAsia" w:ascii="宋体" w:hAnsi="宋体" w:cs="宋体"/>
                <w:color w:val="auto"/>
                <w:kern w:val="0"/>
                <w:sz w:val="24"/>
              </w:rPr>
              <w:t>强制认证产品</w:t>
            </w:r>
          </w:p>
          <w:p>
            <w:pPr>
              <w:keepNext w:val="0"/>
              <w:keepLines w:val="0"/>
              <w:pageBreakBefore w:val="0"/>
              <w:kinsoku/>
              <w:wordWrap/>
              <w:overflowPunct/>
              <w:topLinePunct w:val="0"/>
              <w:bidi w:val="0"/>
              <w:snapToGrid/>
              <w:spacing w:line="240" w:lineRule="auto"/>
              <w:textAlignment w:val="auto"/>
              <w:rPr>
                <w:rFonts w:hint="eastAsia" w:ascii="Times New Roman" w:hAnsi="Times New Roman" w:cs="Times New Roman"/>
                <w:color w:val="auto"/>
                <w:kern w:val="2"/>
              </w:rPr>
            </w:pPr>
            <w:r>
              <w:rPr>
                <w:rFonts w:hint="eastAsia" w:ascii="宋体" w:hAnsi="宋体" w:cs="宋体"/>
                <w:color w:val="auto"/>
                <w:kern w:val="0"/>
                <w:sz w:val="24"/>
              </w:rPr>
              <w:t>（实质性</w:t>
            </w:r>
            <w:r>
              <w:rPr>
                <w:rFonts w:hint="eastAsia" w:ascii="宋体" w:hAnsi="宋体" w:cs="宋体"/>
                <w:color w:val="auto"/>
                <w:kern w:val="0"/>
                <w:sz w:val="24"/>
                <w:lang w:val="en-US" w:eastAsia="zh-CN"/>
              </w:rPr>
              <w:t>要求）</w:t>
            </w:r>
          </w:p>
        </w:tc>
        <w:tc>
          <w:tcPr>
            <w:tcW w:w="6655" w:type="dxa"/>
            <w:noWrap w:val="0"/>
            <w:vAlign w:val="top"/>
          </w:tcPr>
          <w:p>
            <w:pPr>
              <w:keepNext w:val="0"/>
              <w:keepLines w:val="0"/>
              <w:pageBreakBefore w:val="0"/>
              <w:kinsoku/>
              <w:wordWrap/>
              <w:overflowPunct/>
              <w:topLinePunct w:val="0"/>
              <w:bidi w:val="0"/>
              <w:snapToGrid/>
              <w:spacing w:line="240" w:lineRule="auto"/>
              <w:textAlignment w:val="auto"/>
              <w:rPr>
                <w:rFonts w:hint="eastAsia" w:ascii="宋体" w:hAnsi="宋体" w:cs="宋体"/>
                <w:color w:val="auto"/>
                <w:sz w:val="24"/>
              </w:rPr>
            </w:pPr>
            <w:r>
              <w:rPr>
                <w:rFonts w:hint="eastAsia" w:ascii="宋体" w:hAnsi="宋体" w:cs="宋体"/>
                <w:color w:val="auto"/>
                <w:kern w:val="0"/>
                <w:sz w:val="24"/>
                <w:lang w:val="zh-CN"/>
              </w:rPr>
              <w:t>如涉及国家其他有关强制性规定的，投标人所投产品必须符合国家其他有关强制性规定，但在投标文件中可不提供相关证书或证明，中标人应在中标通知书发出之日起30日内提供给采购人，未提供或不能提供的视为放弃中标。采购人将另行确定中标人或重新组织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kern w:val="2"/>
                <w:lang w:eastAsia="zh-CN"/>
              </w:rPr>
            </w:pPr>
            <w:r>
              <w:rPr>
                <w:rFonts w:hint="eastAsia" w:ascii="Times New Roman" w:hAnsi="Times New Roman" w:cs="Times New Roman"/>
                <w:kern w:val="2"/>
                <w:lang w:val="en-US" w:eastAsia="zh-CN"/>
              </w:rPr>
              <w:t>8</w:t>
            </w:r>
          </w:p>
        </w:tc>
        <w:tc>
          <w:tcPr>
            <w:tcW w:w="2008" w:type="dxa"/>
            <w:noWrap w:val="0"/>
            <w:vAlign w:val="center"/>
          </w:tcPr>
          <w:p>
            <w:pPr>
              <w:spacing w:line="300" w:lineRule="auto"/>
              <w:jc w:val="center"/>
              <w:rPr>
                <w:rFonts w:hint="eastAsia"/>
                <w:sz w:val="24"/>
              </w:rPr>
            </w:pPr>
            <w:r>
              <w:rPr>
                <w:rFonts w:hint="eastAsia"/>
                <w:kern w:val="0"/>
                <w:sz w:val="24"/>
              </w:rPr>
              <w:t>评标情况公告</w:t>
            </w:r>
          </w:p>
        </w:tc>
        <w:tc>
          <w:tcPr>
            <w:tcW w:w="6655" w:type="dxa"/>
            <w:noWrap w:val="0"/>
            <w:vAlign w:val="center"/>
          </w:tcPr>
          <w:p>
            <w:pPr>
              <w:spacing w:line="300" w:lineRule="auto"/>
              <w:rPr>
                <w:rFonts w:hint="eastAsia"/>
                <w:sz w:val="24"/>
              </w:rPr>
            </w:pPr>
            <w:r>
              <w:rPr>
                <w:rFonts w:hint="eastAsia"/>
                <w:kern w:val="0"/>
                <w:sz w:val="24"/>
              </w:rPr>
              <w:t>所有投标人投标文件资格性、符合性检查情况、采用综合评分法时的总得分、评标结果等将在四川政府采购网上采购结果公告栏中予以公告。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kern w:val="2"/>
                <w:lang w:eastAsia="zh-CN"/>
              </w:rPr>
            </w:pPr>
            <w:r>
              <w:rPr>
                <w:rFonts w:hint="eastAsia" w:ascii="Times New Roman" w:hAnsi="Times New Roman" w:cs="Times New Roman"/>
                <w:kern w:val="2"/>
                <w:lang w:val="en-US" w:eastAsia="zh-CN"/>
              </w:rPr>
              <w:t>9</w:t>
            </w:r>
          </w:p>
        </w:tc>
        <w:tc>
          <w:tcPr>
            <w:tcW w:w="2008" w:type="dxa"/>
            <w:noWrap w:val="0"/>
            <w:vAlign w:val="center"/>
          </w:tcPr>
          <w:p>
            <w:pPr>
              <w:pStyle w:val="21"/>
              <w:spacing w:line="300" w:lineRule="auto"/>
              <w:jc w:val="center"/>
              <w:rPr>
                <w:rFonts w:hint="eastAsia" w:ascii="Times New Roman" w:hAnsi="Times New Roman" w:cs="Times New Roman"/>
                <w:lang w:val="zh-CN"/>
              </w:rPr>
            </w:pPr>
            <w:r>
              <w:rPr>
                <w:rFonts w:hint="eastAsia" w:ascii="Times New Roman" w:hAnsi="Times New Roman" w:cs="Times New Roman"/>
                <w:lang w:val="zh-CN"/>
              </w:rPr>
              <w:t>投标保证金</w:t>
            </w:r>
          </w:p>
        </w:tc>
        <w:tc>
          <w:tcPr>
            <w:tcW w:w="6655" w:type="dxa"/>
            <w:noWrap w:val="0"/>
            <w:vAlign w:val="center"/>
          </w:tcPr>
          <w:p>
            <w:pPr>
              <w:pStyle w:val="21"/>
              <w:spacing w:line="300" w:lineRule="auto"/>
              <w:jc w:val="both"/>
              <w:rPr>
                <w:rFonts w:ascii="Times New Roman" w:hAnsi="Times New Roman" w:cs="Times New Roman"/>
              </w:rPr>
            </w:pPr>
            <w:r>
              <w:rPr>
                <w:rFonts w:hint="eastAsia" w:ascii="Times New Roman" w:hAnsi="Times New Roman" w:cs="Times New Roman"/>
              </w:rPr>
              <w:t>本项目不收取投标保证金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838" w:type="dxa"/>
            <w:noWrap w:val="0"/>
            <w:vAlign w:val="center"/>
          </w:tcPr>
          <w:p>
            <w:pPr>
              <w:pStyle w:val="21"/>
              <w:spacing w:line="300" w:lineRule="auto"/>
              <w:jc w:val="center"/>
              <w:rPr>
                <w:rFonts w:hint="default" w:ascii="Times New Roman" w:hAnsi="Times New Roman" w:eastAsia="宋体" w:cs="Times New Roman"/>
                <w:kern w:val="2"/>
                <w:lang w:val="en-US" w:eastAsia="zh-CN"/>
              </w:rPr>
            </w:pPr>
            <w:r>
              <w:rPr>
                <w:rFonts w:hint="eastAsia" w:ascii="Times New Roman" w:hAnsi="Times New Roman" w:cs="Times New Roman"/>
                <w:kern w:val="2"/>
                <w:lang w:val="en-US" w:eastAsia="zh-CN"/>
              </w:rPr>
              <w:t>10</w:t>
            </w:r>
          </w:p>
        </w:tc>
        <w:tc>
          <w:tcPr>
            <w:tcW w:w="2008" w:type="dxa"/>
            <w:noWrap w:val="0"/>
            <w:vAlign w:val="center"/>
          </w:tcPr>
          <w:p>
            <w:pPr>
              <w:pStyle w:val="21"/>
              <w:spacing w:line="300" w:lineRule="auto"/>
              <w:jc w:val="center"/>
              <w:rPr>
                <w:rFonts w:hint="eastAsia" w:ascii="Times New Roman" w:hAnsi="Times New Roman" w:cs="Times New Roman"/>
                <w:highlight w:val="none"/>
                <w:lang w:val="zh-CN"/>
              </w:rPr>
            </w:pPr>
            <w:r>
              <w:rPr>
                <w:rFonts w:hint="eastAsia" w:ascii="Times New Roman" w:hAnsi="Times New Roman" w:cs="Times New Roman"/>
                <w:highlight w:val="none"/>
                <w:lang w:val="zh-CN"/>
              </w:rPr>
              <w:t>履约保证金</w:t>
            </w:r>
          </w:p>
          <w:p>
            <w:pPr>
              <w:pStyle w:val="21"/>
              <w:spacing w:line="300" w:lineRule="auto"/>
              <w:jc w:val="center"/>
              <w:rPr>
                <w:rFonts w:hint="eastAsia" w:ascii="Times New Roman" w:hAnsi="Times New Roman" w:cs="Times New Roman"/>
                <w:b/>
                <w:highlight w:val="none"/>
                <w:lang w:val="zh-CN"/>
              </w:rPr>
            </w:pPr>
            <w:r>
              <w:rPr>
                <w:rFonts w:hint="eastAsia" w:ascii="Times New Roman" w:hAnsi="Times New Roman" w:cs="Times New Roman"/>
                <w:b/>
                <w:highlight w:val="none"/>
              </w:rPr>
              <w:t>（实质性要求）</w:t>
            </w:r>
          </w:p>
        </w:tc>
        <w:tc>
          <w:tcPr>
            <w:tcW w:w="6655" w:type="dxa"/>
            <w:noWrap w:val="0"/>
            <w:vAlign w:val="center"/>
          </w:tcPr>
          <w:p>
            <w:pPr>
              <w:pStyle w:val="21"/>
              <w:spacing w:line="300" w:lineRule="auto"/>
              <w:jc w:val="both"/>
              <w:rPr>
                <w:rFonts w:hint="eastAsia"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838" w:type="dxa"/>
            <w:noWrap w:val="0"/>
            <w:vAlign w:val="center"/>
          </w:tcPr>
          <w:p>
            <w:pPr>
              <w:pStyle w:val="21"/>
              <w:spacing w:line="300" w:lineRule="auto"/>
              <w:jc w:val="center"/>
              <w:rPr>
                <w:rFonts w:hint="default" w:ascii="Times New Roman" w:hAnsi="Times New Roman" w:eastAsia="宋体" w:cs="Times New Roman"/>
                <w:kern w:val="2"/>
                <w:lang w:val="en-US" w:eastAsia="zh-CN"/>
              </w:rPr>
            </w:pPr>
            <w:r>
              <w:rPr>
                <w:rFonts w:hint="eastAsia" w:ascii="Times New Roman" w:hAnsi="Times New Roman" w:cs="Times New Roman"/>
                <w:kern w:val="2"/>
                <w:lang w:val="en-US" w:eastAsia="zh-CN"/>
              </w:rPr>
              <w:t>11</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采购文件咨询</w:t>
            </w:r>
          </w:p>
        </w:tc>
        <w:tc>
          <w:tcPr>
            <w:tcW w:w="6655" w:type="dxa"/>
            <w:noWrap w:val="0"/>
            <w:vAlign w:val="center"/>
          </w:tcPr>
          <w:p>
            <w:pPr>
              <w:spacing w:line="300" w:lineRule="auto"/>
              <w:ind w:right="105" w:rightChars="50"/>
              <w:rPr>
                <w:rFonts w:hint="eastAsia"/>
                <w:sz w:val="24"/>
              </w:rPr>
            </w:pPr>
            <w:r>
              <w:rPr>
                <w:rFonts w:hint="eastAsia"/>
                <w:sz w:val="24"/>
              </w:rPr>
              <w:t>联系人：</w:t>
            </w:r>
            <w:r>
              <w:rPr>
                <w:rFonts w:hint="eastAsia"/>
                <w:sz w:val="24"/>
                <w:lang w:val="en-US" w:eastAsia="zh-CN"/>
              </w:rPr>
              <w:t>刘女士、费女士</w:t>
            </w:r>
            <w:r>
              <w:rPr>
                <w:rFonts w:hint="eastAsia"/>
                <w:sz w:val="24"/>
              </w:rPr>
              <w:t xml:space="preserve">            联系电话：028-</w:t>
            </w:r>
            <w:r>
              <w:rPr>
                <w:rFonts w:hint="eastAsia"/>
                <w:sz w:val="24"/>
                <w:lang w:val="en-US" w:eastAsia="zh-CN"/>
              </w:rPr>
              <w:t>87456828</w:t>
            </w:r>
            <w:r>
              <w:rPr>
                <w:rFonts w:hint="eastAsia"/>
                <w:sz w:val="24"/>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default" w:ascii="Times New Roman" w:hAnsi="Times New Roman" w:eastAsia="宋体" w:cs="Times New Roman"/>
                <w:kern w:val="2"/>
                <w:lang w:val="en-US" w:eastAsia="zh-CN"/>
              </w:rPr>
            </w:pPr>
            <w:r>
              <w:rPr>
                <w:rFonts w:hint="eastAsia" w:ascii="Times New Roman" w:hAnsi="Times New Roman" w:cs="Times New Roman"/>
                <w:kern w:val="2"/>
                <w:lang w:val="en-US" w:eastAsia="zh-CN"/>
              </w:rPr>
              <w:t>12</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开标、评标</w:t>
            </w:r>
          </w:p>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工作咨询</w:t>
            </w:r>
          </w:p>
        </w:tc>
        <w:tc>
          <w:tcPr>
            <w:tcW w:w="6655" w:type="dxa"/>
            <w:noWrap w:val="0"/>
            <w:vAlign w:val="center"/>
          </w:tcPr>
          <w:p>
            <w:pPr>
              <w:spacing w:line="300" w:lineRule="auto"/>
              <w:ind w:right="105" w:rightChars="50"/>
              <w:rPr>
                <w:rFonts w:hint="eastAsia"/>
                <w:sz w:val="24"/>
              </w:rPr>
            </w:pPr>
            <w:r>
              <w:rPr>
                <w:rFonts w:hint="eastAsia"/>
                <w:sz w:val="24"/>
              </w:rPr>
              <w:t>联系人：</w:t>
            </w:r>
            <w:r>
              <w:rPr>
                <w:rFonts w:hint="eastAsia"/>
                <w:sz w:val="24"/>
                <w:lang w:val="en-US" w:eastAsia="zh-CN"/>
              </w:rPr>
              <w:t>刘女士、费女士</w:t>
            </w:r>
            <w:r>
              <w:rPr>
                <w:rFonts w:hint="eastAsia"/>
                <w:sz w:val="24"/>
              </w:rPr>
              <w:t xml:space="preserve">           联系电话：028-</w:t>
            </w:r>
            <w:r>
              <w:rPr>
                <w:rFonts w:hint="eastAsia"/>
                <w:sz w:val="24"/>
                <w:lang w:val="en-US" w:eastAsia="zh-CN"/>
              </w:rPr>
              <w:t>87456828</w:t>
            </w:r>
            <w:r>
              <w:rPr>
                <w:rFonts w:hint="eastAsia"/>
                <w:sz w:val="24"/>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kern w:val="2"/>
                <w:lang w:eastAsia="zh-CN"/>
              </w:rPr>
            </w:pPr>
            <w:r>
              <w:rPr>
                <w:rFonts w:hint="eastAsia" w:ascii="Times New Roman" w:hAnsi="Times New Roman" w:cs="Times New Roman"/>
                <w:kern w:val="2"/>
              </w:rPr>
              <w:t>1</w:t>
            </w:r>
            <w:r>
              <w:rPr>
                <w:rFonts w:hint="eastAsia" w:ascii="Times New Roman" w:hAnsi="Times New Roman" w:cs="Times New Roman"/>
                <w:kern w:val="2"/>
                <w:lang w:val="en-US" w:eastAsia="zh-CN"/>
              </w:rPr>
              <w:t>3</w:t>
            </w:r>
          </w:p>
        </w:tc>
        <w:tc>
          <w:tcPr>
            <w:tcW w:w="2008" w:type="dxa"/>
            <w:noWrap w:val="0"/>
            <w:vAlign w:val="center"/>
          </w:tcPr>
          <w:p>
            <w:pPr>
              <w:spacing w:line="300" w:lineRule="auto"/>
              <w:jc w:val="center"/>
              <w:rPr>
                <w:rFonts w:hint="eastAsia"/>
                <w:sz w:val="24"/>
              </w:rPr>
            </w:pPr>
            <w:r>
              <w:rPr>
                <w:rFonts w:hint="eastAsia"/>
                <w:sz w:val="24"/>
              </w:rPr>
              <w:t>中标通知书领取</w:t>
            </w:r>
          </w:p>
        </w:tc>
        <w:tc>
          <w:tcPr>
            <w:tcW w:w="6655" w:type="dxa"/>
            <w:noWrap w:val="0"/>
            <w:vAlign w:val="center"/>
          </w:tcPr>
          <w:p>
            <w:pPr>
              <w:spacing w:line="300" w:lineRule="auto"/>
              <w:rPr>
                <w:rFonts w:hint="eastAsia"/>
                <w:sz w:val="24"/>
                <w:lang w:val="zh-CN"/>
              </w:rPr>
            </w:pPr>
            <w:r>
              <w:rPr>
                <w:rFonts w:hint="eastAsia"/>
                <w:sz w:val="24"/>
                <w:lang w:val="zh-CN"/>
              </w:rPr>
              <w:t>中标公告在四川政府采购网上公告后，请中标供应商凭有效身份证明证件</w:t>
            </w:r>
            <w:r>
              <w:rPr>
                <w:rFonts w:hint="eastAsia"/>
                <w:sz w:val="24"/>
              </w:rPr>
              <w:t>及介绍信</w:t>
            </w:r>
            <w:r>
              <w:rPr>
                <w:rFonts w:hint="eastAsia"/>
                <w:sz w:val="24"/>
                <w:lang w:val="zh-CN"/>
              </w:rPr>
              <w:t>到采购代理机构领取中标通知书。</w:t>
            </w:r>
          </w:p>
          <w:p>
            <w:pPr>
              <w:spacing w:line="300" w:lineRule="auto"/>
              <w:rPr>
                <w:rFonts w:hint="eastAsia"/>
                <w:sz w:val="24"/>
                <w:lang w:val="zh-CN"/>
              </w:rPr>
            </w:pPr>
            <w:r>
              <w:rPr>
                <w:rFonts w:hint="eastAsia"/>
                <w:sz w:val="24"/>
                <w:lang w:val="zh-CN"/>
              </w:rPr>
              <w:t>联系人：</w:t>
            </w:r>
            <w:r>
              <w:rPr>
                <w:rFonts w:hint="eastAsia"/>
                <w:sz w:val="24"/>
                <w:lang w:val="en-US" w:eastAsia="zh-CN"/>
              </w:rPr>
              <w:t>粟</w:t>
            </w:r>
            <w:r>
              <w:rPr>
                <w:rFonts w:hint="eastAsia"/>
                <w:sz w:val="24"/>
              </w:rPr>
              <w:t xml:space="preserve">女士 </w:t>
            </w:r>
          </w:p>
          <w:p>
            <w:pPr>
              <w:spacing w:line="300" w:lineRule="auto"/>
              <w:rPr>
                <w:rFonts w:hint="eastAsia"/>
                <w:sz w:val="24"/>
                <w:lang w:val="zh-CN"/>
              </w:rPr>
            </w:pPr>
            <w:r>
              <w:rPr>
                <w:rFonts w:hint="eastAsia"/>
                <w:sz w:val="24"/>
                <w:lang w:val="zh-CN"/>
              </w:rPr>
              <w:t>联系电话：</w:t>
            </w:r>
            <w:r>
              <w:rPr>
                <w:rFonts w:hint="eastAsia"/>
                <w:sz w:val="24"/>
              </w:rPr>
              <w:t>028-</w:t>
            </w:r>
            <w:r>
              <w:rPr>
                <w:rFonts w:hint="eastAsia"/>
                <w:sz w:val="24"/>
                <w:lang w:val="en-US" w:eastAsia="zh-CN"/>
              </w:rPr>
              <w:t>87456828</w:t>
            </w:r>
            <w:r>
              <w:rPr>
                <w:rFonts w:hint="eastAsia"/>
                <w:sz w:val="24"/>
                <w:lang w:val="zh-CN"/>
              </w:rPr>
              <w:t>。</w:t>
            </w:r>
          </w:p>
          <w:p>
            <w:pPr>
              <w:spacing w:line="300" w:lineRule="auto"/>
              <w:rPr>
                <w:rFonts w:hint="eastAsia"/>
                <w:sz w:val="24"/>
                <w:lang w:val="zh-CN"/>
              </w:rPr>
            </w:pPr>
            <w:r>
              <w:rPr>
                <w:rFonts w:hint="eastAsia"/>
                <w:sz w:val="24"/>
                <w:lang w:val="zh-CN"/>
              </w:rPr>
              <w:t>地址：成都市高新区盛和一路88号康普雷斯1栋1单元701</w:t>
            </w:r>
            <w:r>
              <w:rPr>
                <w:rFonts w:hint="eastAsia"/>
                <w:sz w:val="24"/>
                <w:lang w:val="en-US" w:eastAsia="zh-CN"/>
              </w:rPr>
              <w:t>-1</w:t>
            </w:r>
            <w:r>
              <w:rPr>
                <w:rFonts w:hint="eastAsia"/>
                <w:sz w:val="24"/>
                <w:lang w:val="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kern w:val="2"/>
                <w:lang w:eastAsia="zh-CN"/>
              </w:rPr>
            </w:pPr>
            <w:r>
              <w:rPr>
                <w:rFonts w:hint="eastAsia" w:ascii="Times New Roman" w:hAnsi="Times New Roman" w:cs="Times New Roman"/>
                <w:kern w:val="2"/>
              </w:rPr>
              <w:t>1</w:t>
            </w:r>
            <w:r>
              <w:rPr>
                <w:rFonts w:hint="eastAsia" w:ascii="Times New Roman" w:hAnsi="Times New Roman" w:cs="Times New Roman"/>
                <w:kern w:val="2"/>
                <w:lang w:val="en-US" w:eastAsia="zh-CN"/>
              </w:rPr>
              <w:t>4</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投标人询问</w:t>
            </w:r>
          </w:p>
        </w:tc>
        <w:tc>
          <w:tcPr>
            <w:tcW w:w="6655" w:type="dxa"/>
            <w:noWrap w:val="0"/>
            <w:vAlign w:val="center"/>
          </w:tcPr>
          <w:p>
            <w:pPr>
              <w:spacing w:line="380" w:lineRule="exact"/>
              <w:rPr>
                <w:rFonts w:hint="eastAsia"/>
                <w:sz w:val="24"/>
                <w:highlight w:val="none"/>
                <w:lang w:val="zh-CN"/>
              </w:rPr>
            </w:pPr>
            <w:r>
              <w:rPr>
                <w:rFonts w:hint="eastAsia"/>
                <w:sz w:val="24"/>
              </w:rPr>
              <w:t>根据委托代理协议约定，投标人询问资格要求、技术/服务要求、商务</w:t>
            </w:r>
            <w:r>
              <w:rPr>
                <w:rFonts w:hint="eastAsia"/>
                <w:sz w:val="24"/>
                <w:highlight w:val="none"/>
              </w:rPr>
              <w:t>要求、评分细则由采购人负责答复，其他由</w:t>
            </w:r>
            <w:r>
              <w:rPr>
                <w:rFonts w:hint="eastAsia"/>
                <w:sz w:val="24"/>
                <w:highlight w:val="none"/>
                <w:lang w:val="zh-CN"/>
              </w:rPr>
              <w:t>四川三盈招标代理有限公司负责答复。</w:t>
            </w:r>
          </w:p>
          <w:p>
            <w:pPr>
              <w:spacing w:line="380" w:lineRule="exact"/>
              <w:ind w:right="105" w:rightChars="50"/>
              <w:rPr>
                <w:rFonts w:hint="eastAsia" w:eastAsia="宋体"/>
                <w:sz w:val="24"/>
                <w:highlight w:val="none"/>
                <w:lang w:eastAsia="zh-CN"/>
              </w:rPr>
            </w:pPr>
            <w:r>
              <w:rPr>
                <w:rFonts w:hint="eastAsia"/>
                <w:sz w:val="24"/>
                <w:highlight w:val="none"/>
                <w:lang w:eastAsia="zh-CN"/>
              </w:rPr>
              <w:t>成都市妇女儿童中心医院</w:t>
            </w:r>
          </w:p>
          <w:p>
            <w:pPr>
              <w:spacing w:line="380" w:lineRule="exact"/>
              <w:ind w:right="105" w:rightChars="50"/>
              <w:rPr>
                <w:rFonts w:hint="eastAsia" w:eastAsia="宋体"/>
                <w:sz w:val="24"/>
                <w:highlight w:val="none"/>
                <w:lang w:eastAsia="zh-CN"/>
              </w:rPr>
            </w:pPr>
            <w:r>
              <w:rPr>
                <w:rFonts w:hint="eastAsia"/>
                <w:sz w:val="24"/>
                <w:highlight w:val="none"/>
              </w:rPr>
              <w:t>地    址：成都市西三环外日月大道1617号</w:t>
            </w:r>
          </w:p>
          <w:p>
            <w:pPr>
              <w:spacing w:line="380" w:lineRule="exact"/>
              <w:ind w:right="105" w:rightChars="50"/>
              <w:rPr>
                <w:rFonts w:hint="eastAsia"/>
                <w:sz w:val="24"/>
                <w:highlight w:val="none"/>
                <w:lang w:val="zh-CN"/>
              </w:rPr>
            </w:pPr>
            <w:r>
              <w:rPr>
                <w:rFonts w:hint="eastAsia"/>
                <w:sz w:val="24"/>
                <w:highlight w:val="none"/>
                <w:lang w:val="zh-CN"/>
              </w:rPr>
              <w:t>联 系 人：</w:t>
            </w:r>
            <w:r>
              <w:rPr>
                <w:rFonts w:hint="eastAsia"/>
                <w:sz w:val="24"/>
                <w:highlight w:val="none"/>
                <w:lang w:val="en-US" w:eastAsia="zh-CN"/>
              </w:rPr>
              <w:t>李</w:t>
            </w:r>
            <w:r>
              <w:rPr>
                <w:rFonts w:hint="eastAsia"/>
                <w:sz w:val="24"/>
                <w:highlight w:val="none"/>
                <w:lang w:val="zh-CN"/>
              </w:rPr>
              <w:t>老师</w:t>
            </w:r>
          </w:p>
          <w:p>
            <w:pPr>
              <w:spacing w:line="380" w:lineRule="exact"/>
              <w:ind w:right="105" w:rightChars="50"/>
              <w:rPr>
                <w:rFonts w:hint="eastAsia"/>
                <w:sz w:val="24"/>
                <w:highlight w:val="none"/>
                <w:lang w:val="zh-CN"/>
              </w:rPr>
            </w:pPr>
            <w:r>
              <w:rPr>
                <w:rFonts w:hint="eastAsia"/>
                <w:sz w:val="24"/>
                <w:highlight w:val="none"/>
                <w:lang w:val="zh-CN"/>
              </w:rPr>
              <w:t>联系电话：61866000-6703</w:t>
            </w:r>
          </w:p>
          <w:p>
            <w:pPr>
              <w:spacing w:line="380" w:lineRule="exact"/>
              <w:ind w:right="105" w:rightChars="50"/>
              <w:rPr>
                <w:rFonts w:hint="eastAsia"/>
                <w:sz w:val="24"/>
                <w:highlight w:val="none"/>
                <w:lang w:val="zh-CN"/>
              </w:rPr>
            </w:pPr>
            <w:r>
              <w:rPr>
                <w:rFonts w:hint="eastAsia"/>
                <w:sz w:val="24"/>
                <w:highlight w:val="none"/>
                <w:lang w:val="zh-CN"/>
              </w:rPr>
              <w:t>四川三盈招标代理有限公司</w:t>
            </w:r>
          </w:p>
          <w:p>
            <w:pPr>
              <w:spacing w:line="380" w:lineRule="exact"/>
              <w:ind w:right="105" w:rightChars="50"/>
              <w:rPr>
                <w:rFonts w:hint="eastAsia" w:eastAsia="宋体"/>
                <w:sz w:val="24"/>
                <w:highlight w:val="none"/>
                <w:lang w:eastAsia="zh-CN"/>
              </w:rPr>
            </w:pPr>
            <w:r>
              <w:rPr>
                <w:rFonts w:hint="eastAsia"/>
                <w:sz w:val="24"/>
                <w:highlight w:val="none"/>
                <w:lang w:val="zh-CN"/>
              </w:rPr>
              <w:t>联系人：</w:t>
            </w:r>
            <w:r>
              <w:rPr>
                <w:rFonts w:hint="eastAsia"/>
                <w:sz w:val="24"/>
                <w:highlight w:val="none"/>
                <w:lang w:eastAsia="zh-CN"/>
              </w:rPr>
              <w:t>刘女士、费女士</w:t>
            </w:r>
          </w:p>
          <w:p>
            <w:pPr>
              <w:spacing w:line="380" w:lineRule="exact"/>
              <w:ind w:right="105" w:rightChars="50"/>
              <w:rPr>
                <w:rFonts w:hint="eastAsia"/>
                <w:sz w:val="24"/>
                <w:lang w:val="en-US" w:eastAsia="zh-CN"/>
              </w:rPr>
            </w:pPr>
            <w:r>
              <w:rPr>
                <w:rFonts w:hint="eastAsia"/>
                <w:sz w:val="24"/>
                <w:highlight w:val="none"/>
                <w:lang w:val="zh-CN"/>
              </w:rPr>
              <w:t>联系电话：</w:t>
            </w:r>
            <w:r>
              <w:rPr>
                <w:rFonts w:hint="eastAsia"/>
                <w:sz w:val="24"/>
                <w:highlight w:val="none"/>
              </w:rPr>
              <w:t>028-</w:t>
            </w:r>
            <w:r>
              <w:rPr>
                <w:rFonts w:hint="eastAsia"/>
                <w:sz w:val="24"/>
                <w:highlight w:val="none"/>
                <w:lang w:val="en-US" w:eastAsia="zh-CN"/>
              </w:rPr>
              <w:t>87456</w:t>
            </w:r>
            <w:r>
              <w:rPr>
                <w:rFonts w:hint="eastAsia"/>
                <w:sz w:val="24"/>
                <w:lang w:val="en-US" w:eastAsia="zh-CN"/>
              </w:rPr>
              <w:t>828</w:t>
            </w:r>
          </w:p>
          <w:p>
            <w:pPr>
              <w:spacing w:line="380" w:lineRule="exact"/>
              <w:ind w:right="105" w:rightChars="50"/>
              <w:rPr>
                <w:rFonts w:hint="eastAsia"/>
                <w:sz w:val="24"/>
              </w:rPr>
            </w:pPr>
            <w:r>
              <w:rPr>
                <w:rFonts w:hint="eastAsia"/>
                <w:sz w:val="24"/>
                <w:lang w:val="zh-CN"/>
              </w:rPr>
              <w:t>地址：成都市高新区盛和一路88号康普雷斯1栋1单元701</w:t>
            </w:r>
            <w:r>
              <w:rPr>
                <w:rFonts w:hint="eastAsia"/>
                <w:sz w:val="24"/>
                <w:lang w:val="en-US" w:eastAsia="zh-CN"/>
              </w:rPr>
              <w:t>-1</w:t>
            </w:r>
            <w:r>
              <w:rPr>
                <w:rFonts w:hint="eastAsia"/>
                <w:sz w:val="24"/>
                <w:lang w:val="zh-CN"/>
              </w:rPr>
              <w:t>号。</w:t>
            </w:r>
          </w:p>
          <w:p>
            <w:pPr>
              <w:spacing w:line="380" w:lineRule="exact"/>
              <w:ind w:right="105" w:rightChars="50"/>
              <w:rPr>
                <w:rFonts w:hint="eastAsia"/>
                <w:sz w:val="24"/>
                <w:lang w:val="zh-CN"/>
              </w:rPr>
            </w:pPr>
            <w:r>
              <w:rPr>
                <w:rFonts w:hint="eastAsia"/>
                <w:sz w:val="24"/>
              </w:rPr>
              <w:t>邮编：</w:t>
            </w:r>
            <w:r>
              <w:rPr>
                <w:rFonts w:hint="eastAsia"/>
                <w:sz w:val="24"/>
                <w:lang w:val="zh-CN"/>
              </w:rPr>
              <w:t>6100</w:t>
            </w:r>
            <w:r>
              <w:rPr>
                <w:rFonts w:hint="eastAsia"/>
                <w:sz w:val="24"/>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kern w:val="2"/>
                <w:lang w:eastAsia="zh-CN"/>
              </w:rPr>
            </w:pPr>
            <w:r>
              <w:rPr>
                <w:rFonts w:hint="eastAsia" w:ascii="Times New Roman" w:hAnsi="Times New Roman" w:cs="Times New Roman"/>
                <w:kern w:val="2"/>
              </w:rPr>
              <w:t>1</w:t>
            </w:r>
            <w:r>
              <w:rPr>
                <w:rFonts w:hint="eastAsia" w:ascii="Times New Roman" w:hAnsi="Times New Roman" w:cs="Times New Roman"/>
                <w:kern w:val="2"/>
                <w:lang w:val="en-US" w:eastAsia="zh-CN"/>
              </w:rPr>
              <w:t>5</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投标人质疑</w:t>
            </w:r>
          </w:p>
        </w:tc>
        <w:tc>
          <w:tcPr>
            <w:tcW w:w="6655" w:type="dxa"/>
            <w:noWrap w:val="0"/>
            <w:vAlign w:val="center"/>
          </w:tcPr>
          <w:p>
            <w:pPr>
              <w:spacing w:line="460" w:lineRule="exact"/>
              <w:rPr>
                <w:rFonts w:hint="eastAsia"/>
                <w:sz w:val="24"/>
              </w:rPr>
            </w:pPr>
            <w:r>
              <w:rPr>
                <w:rFonts w:hint="eastAsia"/>
                <w:sz w:val="24"/>
              </w:rPr>
              <w:t>根据委托代理协议约定，对于采购文件中资格要求、技术/服务要求、商务要求、评分细则的质疑由</w:t>
            </w:r>
            <w:r>
              <w:rPr>
                <w:rFonts w:hint="eastAsia"/>
                <w:sz w:val="24"/>
                <w:lang w:val="zh-CN"/>
              </w:rPr>
              <w:t>采购人负责答复；对于采购过程</w:t>
            </w:r>
            <w:r>
              <w:rPr>
                <w:rFonts w:hint="eastAsia"/>
                <w:sz w:val="24"/>
              </w:rPr>
              <w:t>由</w:t>
            </w:r>
            <w:r>
              <w:rPr>
                <w:rFonts w:hint="eastAsia"/>
                <w:sz w:val="24"/>
                <w:lang w:val="zh-CN"/>
              </w:rPr>
              <w:t>四川三盈招标代理有限公司负责答复；对于采购结果</w:t>
            </w:r>
            <w:r>
              <w:rPr>
                <w:rFonts w:hint="eastAsia"/>
                <w:sz w:val="24"/>
              </w:rPr>
              <w:t>由</w:t>
            </w:r>
            <w:r>
              <w:rPr>
                <w:rFonts w:hint="eastAsia"/>
                <w:sz w:val="24"/>
                <w:lang w:val="zh-CN"/>
              </w:rPr>
              <w:t>四川三盈招标代理有限公司负责答复</w:t>
            </w:r>
            <w:r>
              <w:rPr>
                <w:rFonts w:hint="eastAsia"/>
                <w:sz w:val="24"/>
              </w:rPr>
              <w:t>。</w:t>
            </w:r>
          </w:p>
          <w:p>
            <w:pPr>
              <w:spacing w:line="460" w:lineRule="exact"/>
              <w:ind w:right="105" w:rightChars="50"/>
              <w:rPr>
                <w:rFonts w:hint="eastAsia" w:eastAsia="宋体"/>
                <w:sz w:val="24"/>
                <w:lang w:eastAsia="zh-CN"/>
              </w:rPr>
            </w:pPr>
            <w:r>
              <w:rPr>
                <w:rFonts w:hint="eastAsia"/>
                <w:sz w:val="24"/>
                <w:lang w:eastAsia="zh-CN"/>
              </w:rPr>
              <w:t>成都市妇女儿童中心医院</w:t>
            </w:r>
          </w:p>
          <w:p>
            <w:pPr>
              <w:spacing w:line="460" w:lineRule="exact"/>
              <w:ind w:right="105" w:rightChars="50"/>
              <w:rPr>
                <w:rFonts w:hint="eastAsia"/>
                <w:sz w:val="24"/>
                <w:highlight w:val="none"/>
              </w:rPr>
            </w:pPr>
            <w:r>
              <w:rPr>
                <w:rFonts w:hint="eastAsia"/>
                <w:sz w:val="24"/>
              </w:rPr>
              <w:t>地    址</w:t>
            </w:r>
            <w:r>
              <w:rPr>
                <w:rFonts w:hint="eastAsia"/>
                <w:sz w:val="24"/>
                <w:highlight w:val="none"/>
              </w:rPr>
              <w:t>：成都市西三环外日月大道1617号</w:t>
            </w:r>
          </w:p>
          <w:p>
            <w:pPr>
              <w:spacing w:line="460" w:lineRule="exact"/>
              <w:rPr>
                <w:rFonts w:hint="eastAsia"/>
                <w:sz w:val="24"/>
                <w:lang w:val="zh-CN"/>
              </w:rPr>
            </w:pPr>
            <w:r>
              <w:rPr>
                <w:rFonts w:hint="eastAsia"/>
                <w:sz w:val="24"/>
                <w:lang w:val="zh-CN"/>
              </w:rPr>
              <w:t>联 系 人：</w:t>
            </w:r>
            <w:r>
              <w:rPr>
                <w:rFonts w:hint="eastAsia"/>
                <w:sz w:val="24"/>
                <w:lang w:val="en-US" w:eastAsia="zh-CN"/>
              </w:rPr>
              <w:t>李</w:t>
            </w:r>
            <w:r>
              <w:rPr>
                <w:rFonts w:hint="eastAsia"/>
                <w:sz w:val="24"/>
                <w:lang w:val="zh-CN"/>
              </w:rPr>
              <w:t>老师</w:t>
            </w:r>
          </w:p>
          <w:p>
            <w:pPr>
              <w:spacing w:line="460" w:lineRule="exact"/>
              <w:rPr>
                <w:rFonts w:hint="eastAsia"/>
                <w:sz w:val="24"/>
                <w:lang w:val="zh-CN"/>
              </w:rPr>
            </w:pPr>
            <w:r>
              <w:rPr>
                <w:rFonts w:hint="eastAsia"/>
                <w:sz w:val="24"/>
                <w:lang w:val="zh-CN"/>
              </w:rPr>
              <w:t>联系电话：61866000-6703</w:t>
            </w:r>
          </w:p>
          <w:p>
            <w:pPr>
              <w:spacing w:line="460" w:lineRule="exact"/>
              <w:rPr>
                <w:rFonts w:hint="eastAsia"/>
                <w:sz w:val="24"/>
                <w:lang w:val="zh-CN"/>
              </w:rPr>
            </w:pPr>
            <w:r>
              <w:rPr>
                <w:rFonts w:hint="eastAsia"/>
                <w:sz w:val="24"/>
                <w:lang w:val="zh-CN"/>
              </w:rPr>
              <w:t>四川三盈招标代理有限公司</w:t>
            </w:r>
          </w:p>
          <w:p>
            <w:pPr>
              <w:spacing w:line="460" w:lineRule="exact"/>
              <w:rPr>
                <w:rFonts w:hint="eastAsia" w:eastAsia="宋体"/>
                <w:sz w:val="24"/>
                <w:lang w:val="zh-CN" w:eastAsia="zh-CN"/>
              </w:rPr>
            </w:pPr>
            <w:r>
              <w:rPr>
                <w:rFonts w:hint="eastAsia"/>
                <w:sz w:val="24"/>
                <w:lang w:val="zh-CN"/>
              </w:rPr>
              <w:t>联系人：</w:t>
            </w:r>
            <w:r>
              <w:rPr>
                <w:rFonts w:hint="eastAsia"/>
                <w:sz w:val="24"/>
                <w:lang w:eastAsia="zh-CN"/>
              </w:rPr>
              <w:t>刘女士、费女士</w:t>
            </w:r>
          </w:p>
          <w:p>
            <w:pPr>
              <w:spacing w:line="460" w:lineRule="exact"/>
              <w:rPr>
                <w:rFonts w:hint="eastAsia"/>
                <w:sz w:val="24"/>
                <w:lang w:val="zh-CN"/>
              </w:rPr>
            </w:pPr>
            <w:r>
              <w:rPr>
                <w:rFonts w:hint="eastAsia"/>
                <w:sz w:val="24"/>
                <w:lang w:val="zh-CN"/>
              </w:rPr>
              <w:t>联系电话：</w:t>
            </w:r>
            <w:r>
              <w:rPr>
                <w:rFonts w:hint="eastAsia"/>
                <w:sz w:val="24"/>
              </w:rPr>
              <w:t>028-</w:t>
            </w:r>
            <w:r>
              <w:rPr>
                <w:rFonts w:hint="eastAsia"/>
                <w:sz w:val="24"/>
                <w:lang w:val="en-US" w:eastAsia="zh-CN"/>
              </w:rPr>
              <w:t>87456828</w:t>
            </w:r>
            <w:r>
              <w:rPr>
                <w:rFonts w:hint="eastAsia"/>
                <w:sz w:val="24"/>
                <w:lang w:val="zh-CN"/>
              </w:rPr>
              <w:t>。</w:t>
            </w:r>
          </w:p>
          <w:p>
            <w:pPr>
              <w:spacing w:line="460" w:lineRule="exact"/>
              <w:rPr>
                <w:rFonts w:hint="eastAsia"/>
                <w:sz w:val="24"/>
              </w:rPr>
            </w:pPr>
            <w:r>
              <w:rPr>
                <w:rFonts w:hint="eastAsia"/>
                <w:sz w:val="24"/>
                <w:lang w:val="zh-CN"/>
              </w:rPr>
              <w:t>地址：成都市高新区盛和一路88号康普雷斯1栋1单元701</w:t>
            </w:r>
            <w:r>
              <w:rPr>
                <w:rFonts w:hint="eastAsia"/>
                <w:sz w:val="24"/>
                <w:lang w:val="en-US" w:eastAsia="zh-CN"/>
              </w:rPr>
              <w:t>-1</w:t>
            </w:r>
            <w:r>
              <w:rPr>
                <w:rFonts w:hint="eastAsia"/>
                <w:sz w:val="24"/>
                <w:lang w:val="zh-CN"/>
              </w:rPr>
              <w:t>号。</w:t>
            </w:r>
          </w:p>
          <w:p>
            <w:pPr>
              <w:spacing w:line="460" w:lineRule="exact"/>
              <w:rPr>
                <w:rFonts w:hint="eastAsia"/>
                <w:sz w:val="24"/>
              </w:rPr>
            </w:pPr>
            <w:r>
              <w:rPr>
                <w:rFonts w:hint="eastAsia"/>
                <w:sz w:val="24"/>
              </w:rPr>
              <w:t>邮编：</w:t>
            </w:r>
            <w:r>
              <w:rPr>
                <w:rFonts w:hint="eastAsia"/>
                <w:sz w:val="24"/>
                <w:lang w:val="zh-CN"/>
              </w:rPr>
              <w:t>6100</w:t>
            </w:r>
            <w:r>
              <w:rPr>
                <w:rFonts w:hint="eastAsia"/>
                <w:sz w:val="24"/>
              </w:rPr>
              <w:t>00</w:t>
            </w:r>
          </w:p>
          <w:p>
            <w:pPr>
              <w:spacing w:line="460" w:lineRule="exact"/>
              <w:rPr>
                <w:rFonts w:hint="eastAsia"/>
                <w:sz w:val="24"/>
                <w:lang w:val="zh-CN"/>
              </w:rPr>
            </w:pPr>
            <w:r>
              <w:rPr>
                <w:rFonts w:hint="eastAsia"/>
                <w:sz w:val="24"/>
                <w:lang w:val="zh-CN"/>
              </w:rPr>
              <w:t>注：</w:t>
            </w:r>
            <w:r>
              <w:rPr>
                <w:rFonts w:hint="eastAsia"/>
                <w:sz w:val="24"/>
              </w:rPr>
              <w:t>1.</w:t>
            </w:r>
            <w:r>
              <w:rPr>
                <w:rFonts w:hint="eastAsia"/>
                <w:sz w:val="24"/>
                <w:lang w:val="zh-CN"/>
              </w:rPr>
              <w:t>根据《中华人民共和国政府采购法》的规定，投标人质疑不得超出采购文件、采购过程、采购结果的范围。</w:t>
            </w:r>
          </w:p>
          <w:p>
            <w:pPr>
              <w:spacing w:line="460" w:lineRule="exact"/>
              <w:rPr>
                <w:rFonts w:hint="eastAsia"/>
                <w:sz w:val="24"/>
              </w:rPr>
            </w:pPr>
            <w:r>
              <w:rPr>
                <w:rFonts w:hint="eastAsia"/>
                <w:sz w:val="24"/>
              </w:rPr>
              <w:t xml:space="preserve"> 2.投标人须在法定质疑期内一次性提出针对同一采购程序环节的质疑。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pStyle w:val="21"/>
              <w:spacing w:line="300" w:lineRule="auto"/>
              <w:jc w:val="center"/>
              <w:rPr>
                <w:rFonts w:hint="eastAsia" w:ascii="Times New Roman" w:hAnsi="Times New Roman" w:eastAsia="宋体" w:cs="Times New Roman"/>
                <w:kern w:val="2"/>
                <w:lang w:eastAsia="zh-CN"/>
              </w:rPr>
            </w:pPr>
            <w:r>
              <w:rPr>
                <w:rFonts w:hint="eastAsia" w:ascii="Times New Roman" w:hAnsi="Times New Roman" w:cs="Times New Roman"/>
                <w:kern w:val="2"/>
              </w:rPr>
              <w:t>1</w:t>
            </w:r>
            <w:r>
              <w:rPr>
                <w:rFonts w:hint="eastAsia" w:ascii="Times New Roman" w:hAnsi="Times New Roman" w:cs="Times New Roman"/>
                <w:kern w:val="2"/>
                <w:lang w:val="en-US" w:eastAsia="zh-CN"/>
              </w:rPr>
              <w:t>6</w:t>
            </w:r>
          </w:p>
        </w:tc>
        <w:tc>
          <w:tcPr>
            <w:tcW w:w="2008" w:type="dxa"/>
            <w:noWrap w:val="0"/>
            <w:vAlign w:val="center"/>
          </w:tcPr>
          <w:p>
            <w:pPr>
              <w:pStyle w:val="21"/>
              <w:spacing w:line="300" w:lineRule="auto"/>
              <w:jc w:val="center"/>
              <w:rPr>
                <w:rFonts w:hint="eastAsia" w:ascii="Times New Roman" w:hAnsi="Times New Roman" w:cs="Times New Roman"/>
                <w:kern w:val="2"/>
              </w:rPr>
            </w:pPr>
            <w:r>
              <w:rPr>
                <w:rFonts w:hint="eastAsia" w:ascii="Times New Roman" w:hAnsi="Times New Roman" w:cs="Times New Roman"/>
                <w:kern w:val="2"/>
              </w:rPr>
              <w:t>供应商投诉</w:t>
            </w:r>
          </w:p>
        </w:tc>
        <w:tc>
          <w:tcPr>
            <w:tcW w:w="6655" w:type="dxa"/>
            <w:noWrap w:val="0"/>
            <w:vAlign w:val="center"/>
          </w:tcPr>
          <w:p>
            <w:pPr>
              <w:spacing w:line="460" w:lineRule="exact"/>
              <w:ind w:right="105" w:rightChars="50"/>
              <w:jc w:val="left"/>
              <w:rPr>
                <w:rFonts w:hint="eastAsia"/>
                <w:sz w:val="24"/>
                <w:lang w:val="zh-CN"/>
              </w:rPr>
            </w:pPr>
            <w:r>
              <w:rPr>
                <w:rFonts w:hint="eastAsia"/>
                <w:sz w:val="24"/>
                <w:lang w:val="zh-CN"/>
              </w:rPr>
              <w:t>投诉受理单位：本采购项目同级财政部门，即省级为四川省财政厅，市州级为各市州财政局，区县为各区县财政局；本项目投诉受理单位为成都市财政局。</w:t>
            </w:r>
          </w:p>
          <w:p>
            <w:pPr>
              <w:spacing w:line="460" w:lineRule="exact"/>
              <w:ind w:right="105" w:rightChars="50"/>
              <w:jc w:val="left"/>
              <w:rPr>
                <w:rFonts w:hint="eastAsia"/>
                <w:color w:val="auto"/>
                <w:sz w:val="24"/>
                <w:lang w:val="zh-CN"/>
              </w:rPr>
            </w:pPr>
            <w:r>
              <w:rPr>
                <w:rFonts w:hint="eastAsia"/>
                <w:color w:val="auto"/>
                <w:sz w:val="24"/>
                <w:lang w:val="zh-CN"/>
              </w:rPr>
              <w:t xml:space="preserve">电话：028-61882648 </w:t>
            </w:r>
          </w:p>
          <w:p>
            <w:pPr>
              <w:spacing w:line="460" w:lineRule="exact"/>
              <w:ind w:right="105" w:rightChars="50"/>
              <w:jc w:val="left"/>
              <w:rPr>
                <w:rFonts w:hint="eastAsia"/>
                <w:sz w:val="24"/>
              </w:rPr>
            </w:pPr>
            <w:r>
              <w:rPr>
                <w:rFonts w:hint="eastAsia"/>
                <w:sz w:val="24"/>
                <w:lang w:val="zh-CN"/>
              </w:rPr>
              <w:t>地址：成都市锦城大道366号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38" w:type="dxa"/>
            <w:noWrap w:val="0"/>
            <w:vAlign w:val="center"/>
          </w:tcPr>
          <w:p>
            <w:pPr>
              <w:spacing w:line="300" w:lineRule="auto"/>
              <w:jc w:val="center"/>
              <w:rPr>
                <w:rFonts w:hint="eastAsia" w:eastAsia="宋体"/>
                <w:sz w:val="24"/>
                <w:lang w:eastAsia="zh-CN"/>
              </w:rPr>
            </w:pPr>
            <w:r>
              <w:rPr>
                <w:rFonts w:hint="eastAsia"/>
                <w:sz w:val="24"/>
                <w:lang w:val="en-US" w:eastAsia="zh-CN"/>
              </w:rPr>
              <w:t>17</w:t>
            </w:r>
          </w:p>
        </w:tc>
        <w:tc>
          <w:tcPr>
            <w:tcW w:w="2008" w:type="dxa"/>
            <w:noWrap w:val="0"/>
            <w:vAlign w:val="center"/>
          </w:tcPr>
          <w:p>
            <w:pPr>
              <w:spacing w:line="300" w:lineRule="auto"/>
              <w:jc w:val="center"/>
              <w:rPr>
                <w:rFonts w:hint="eastAsia"/>
                <w:sz w:val="24"/>
              </w:rPr>
            </w:pPr>
            <w:r>
              <w:rPr>
                <w:rFonts w:hint="eastAsia"/>
                <w:sz w:val="24"/>
              </w:rPr>
              <w:t>政府采购合同</w:t>
            </w:r>
          </w:p>
          <w:p>
            <w:pPr>
              <w:spacing w:line="300" w:lineRule="auto"/>
              <w:jc w:val="center"/>
              <w:rPr>
                <w:rFonts w:hint="eastAsia"/>
                <w:sz w:val="24"/>
              </w:rPr>
            </w:pPr>
            <w:r>
              <w:rPr>
                <w:rFonts w:hint="eastAsia"/>
                <w:sz w:val="24"/>
              </w:rPr>
              <w:t>公告备案</w:t>
            </w:r>
          </w:p>
        </w:tc>
        <w:tc>
          <w:tcPr>
            <w:tcW w:w="6655" w:type="dxa"/>
            <w:noWrap w:val="0"/>
            <w:vAlign w:val="center"/>
          </w:tcPr>
          <w:p>
            <w:pPr>
              <w:spacing w:line="460" w:lineRule="exact"/>
              <w:ind w:right="105" w:rightChars="50"/>
              <w:rPr>
                <w:rFonts w:hint="eastAsia"/>
                <w:sz w:val="24"/>
              </w:rPr>
            </w:pPr>
            <w:r>
              <w:rPr>
                <w:rFonts w:hint="eastAsia"/>
                <w:sz w:val="24"/>
              </w:rPr>
              <w:t>政府采购合同签订之日起2个工作日内，政府采购合同将在四川政府采购网公告；政府采购合同签订之日起七个工作日内，政府采购合同将向本采购项目同级财政部门，</w:t>
            </w:r>
            <w:r>
              <w:rPr>
                <w:rFonts w:hint="eastAsia" w:ascii="宋体"/>
                <w:sz w:val="24"/>
                <w:lang w:val="zh-CN"/>
              </w:rPr>
              <w:t>采购监管科备案。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58" w:hRule="atLeast"/>
          <w:jc w:val="center"/>
        </w:trPr>
        <w:tc>
          <w:tcPr>
            <w:tcW w:w="838" w:type="dxa"/>
            <w:noWrap w:val="0"/>
            <w:vAlign w:val="center"/>
          </w:tcPr>
          <w:p>
            <w:pPr>
              <w:spacing w:line="300" w:lineRule="auto"/>
              <w:jc w:val="center"/>
              <w:rPr>
                <w:rFonts w:hint="eastAsia" w:eastAsia="宋体"/>
                <w:sz w:val="24"/>
                <w:lang w:eastAsia="zh-CN"/>
              </w:rPr>
            </w:pPr>
            <w:r>
              <w:rPr>
                <w:rFonts w:hint="eastAsia"/>
                <w:sz w:val="24"/>
              </w:rPr>
              <w:t>1</w:t>
            </w:r>
            <w:r>
              <w:rPr>
                <w:rFonts w:hint="eastAsia"/>
                <w:sz w:val="24"/>
                <w:lang w:val="en-US" w:eastAsia="zh-CN"/>
              </w:rPr>
              <w:t>8</w:t>
            </w:r>
          </w:p>
        </w:tc>
        <w:tc>
          <w:tcPr>
            <w:tcW w:w="2008" w:type="dxa"/>
            <w:noWrap w:val="0"/>
            <w:vAlign w:val="center"/>
          </w:tcPr>
          <w:p>
            <w:pPr>
              <w:spacing w:line="300" w:lineRule="auto"/>
              <w:jc w:val="center"/>
              <w:rPr>
                <w:rFonts w:hint="eastAsia"/>
                <w:color w:val="auto"/>
                <w:sz w:val="24"/>
              </w:rPr>
            </w:pPr>
            <w:r>
              <w:rPr>
                <w:rFonts w:hint="eastAsia"/>
                <w:color w:val="auto"/>
                <w:sz w:val="24"/>
              </w:rPr>
              <w:t>招标代理服务费</w:t>
            </w:r>
          </w:p>
          <w:p>
            <w:pPr>
              <w:spacing w:line="300" w:lineRule="auto"/>
              <w:jc w:val="center"/>
              <w:rPr>
                <w:rFonts w:hint="eastAsia"/>
                <w:color w:val="auto"/>
                <w:sz w:val="24"/>
              </w:rPr>
            </w:pPr>
          </w:p>
        </w:tc>
        <w:tc>
          <w:tcPr>
            <w:tcW w:w="6655" w:type="dxa"/>
            <w:noWrap w:val="0"/>
            <w:vAlign w:val="center"/>
          </w:tcPr>
          <w:p>
            <w:pPr>
              <w:pStyle w:val="22"/>
              <w:spacing w:line="300" w:lineRule="auto"/>
              <w:ind w:firstLine="360"/>
              <w:rPr>
                <w:rFonts w:hint="eastAsia" w:ascii="宋体" w:hAnsi="宋体" w:cs="宋体"/>
                <w:color w:val="auto"/>
                <w:sz w:val="24"/>
              </w:rPr>
            </w:pPr>
            <w:r>
              <w:rPr>
                <w:rFonts w:ascii="宋体" w:hAnsi="宋体" w:eastAsia="宋体" w:cs="宋体"/>
                <w:color w:val="auto"/>
                <w:sz w:val="24"/>
                <w:szCs w:val="24"/>
              </w:rPr>
              <w:t>根据《四川省政府采购营商环境指标提升专项行动工作方案》中“成本+合理利润”原则，</w:t>
            </w:r>
            <w:r>
              <w:rPr>
                <w:rFonts w:hint="eastAsia" w:ascii="宋体" w:hAnsi="宋体" w:eastAsia="宋体" w:cs="宋体"/>
                <w:color w:val="auto"/>
                <w:sz w:val="24"/>
                <w:szCs w:val="24"/>
                <w:highlight w:val="none"/>
                <w:lang w:val="en-US" w:eastAsia="zh-CN" w:bidi="ar-SA"/>
              </w:rPr>
              <w:t>定额</w:t>
            </w:r>
            <w:r>
              <w:rPr>
                <w:rFonts w:hint="eastAsia" w:ascii="宋体" w:hAnsi="宋体" w:eastAsia="宋体" w:cs="宋体"/>
                <w:color w:val="auto"/>
                <w:sz w:val="24"/>
                <w:szCs w:val="24"/>
                <w:highlight w:val="none"/>
                <w:lang w:val="zh-CN" w:eastAsia="zh-CN" w:bidi="ar-SA"/>
              </w:rPr>
              <w:t>收取</w:t>
            </w:r>
            <w:r>
              <w:rPr>
                <w:rFonts w:hint="eastAsia" w:ascii="宋体" w:hAnsi="宋体" w:eastAsia="宋体" w:cs="宋体"/>
                <w:color w:val="auto"/>
                <w:sz w:val="24"/>
                <w:szCs w:val="24"/>
                <w:highlight w:val="none"/>
                <w:lang w:val="en-US" w:eastAsia="zh-CN" w:bidi="ar-SA"/>
              </w:rPr>
              <w:t>21600元。</w:t>
            </w:r>
            <w:r>
              <w:rPr>
                <w:rFonts w:hint="eastAsia" w:ascii="宋体" w:hAnsi="宋体" w:cs="宋体"/>
                <w:b/>
                <w:bCs/>
                <w:color w:val="auto"/>
                <w:sz w:val="24"/>
              </w:rPr>
              <w:t>(注明项目编号、</w:t>
            </w:r>
            <w:r>
              <w:rPr>
                <w:rFonts w:hint="eastAsia" w:ascii="宋体" w:hAnsi="宋体" w:cs="宋体"/>
                <w:b/>
                <w:bCs/>
                <w:color w:val="auto"/>
                <w:sz w:val="24"/>
                <w:lang w:val="en-US" w:eastAsia="zh-CN"/>
              </w:rPr>
              <w:t>项目名称，</w:t>
            </w:r>
            <w:r>
              <w:rPr>
                <w:rFonts w:hint="eastAsia" w:ascii="宋体" w:hAnsi="宋体" w:cs="宋体"/>
                <w:b/>
                <w:bCs/>
                <w:color w:val="auto"/>
                <w:sz w:val="24"/>
              </w:rPr>
              <w:t>以便登记、查询)。</w:t>
            </w:r>
          </w:p>
          <w:p>
            <w:pPr>
              <w:pStyle w:val="22"/>
              <w:spacing w:line="300" w:lineRule="auto"/>
              <w:rPr>
                <w:rFonts w:hint="eastAsia" w:ascii="宋体" w:hAnsi="宋体" w:cs="宋体"/>
                <w:color w:val="auto"/>
                <w:sz w:val="24"/>
                <w:szCs w:val="24"/>
                <w:lang w:val="zh-CN" w:eastAsia="zh-CN" w:bidi="ar-SA"/>
              </w:rPr>
            </w:pPr>
            <w:r>
              <w:rPr>
                <w:rFonts w:hint="eastAsia" w:ascii="宋体" w:hAnsi="宋体" w:cs="宋体"/>
                <w:color w:val="auto"/>
                <w:sz w:val="24"/>
                <w:szCs w:val="24"/>
                <w:lang w:val="zh-CN" w:eastAsia="zh-CN" w:bidi="ar-SA"/>
              </w:rPr>
              <w:t>收款单位：四川三盈招标代理有限公司</w:t>
            </w:r>
          </w:p>
          <w:p>
            <w:pPr>
              <w:pStyle w:val="22"/>
              <w:spacing w:line="300" w:lineRule="auto"/>
              <w:ind w:firstLine="360"/>
              <w:rPr>
                <w:rFonts w:hint="eastAsia" w:ascii="宋体" w:hAnsi="宋体" w:cs="宋体"/>
                <w:color w:val="auto"/>
                <w:sz w:val="24"/>
                <w:szCs w:val="24"/>
                <w:lang w:val="zh-CN" w:eastAsia="zh-CN" w:bidi="ar-SA"/>
              </w:rPr>
            </w:pPr>
            <w:r>
              <w:rPr>
                <w:rFonts w:hint="eastAsia" w:ascii="宋体" w:hAnsi="宋体" w:cs="宋体"/>
                <w:color w:val="auto"/>
                <w:sz w:val="24"/>
                <w:szCs w:val="24"/>
                <w:lang w:val="zh-CN" w:eastAsia="zh-CN" w:bidi="ar-SA"/>
              </w:rPr>
              <w:t>开 户 行：工行成都高新天仁路支行</w:t>
            </w:r>
          </w:p>
          <w:p>
            <w:pPr>
              <w:pStyle w:val="22"/>
              <w:spacing w:line="300" w:lineRule="auto"/>
              <w:ind w:firstLine="360"/>
              <w:rPr>
                <w:color w:val="auto"/>
                <w:sz w:val="24"/>
              </w:rPr>
            </w:pPr>
            <w:r>
              <w:rPr>
                <w:rFonts w:hint="eastAsia" w:ascii="宋体" w:hAnsi="宋体" w:cs="宋体"/>
                <w:color w:val="auto"/>
                <w:sz w:val="24"/>
                <w:szCs w:val="24"/>
                <w:lang w:val="zh-CN" w:eastAsia="zh-CN" w:bidi="ar-SA"/>
              </w:rPr>
              <w:t>银行账号：4402 2394 1910 0022 932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2" w:hRule="atLeast"/>
          <w:jc w:val="center"/>
        </w:trPr>
        <w:tc>
          <w:tcPr>
            <w:tcW w:w="838" w:type="dxa"/>
            <w:noWrap w:val="0"/>
            <w:vAlign w:val="center"/>
          </w:tcPr>
          <w:p>
            <w:pPr>
              <w:spacing w:line="300" w:lineRule="auto"/>
              <w:jc w:val="center"/>
              <w:rPr>
                <w:rFonts w:hint="default" w:eastAsia="宋体"/>
                <w:sz w:val="24"/>
                <w:lang w:val="en-US" w:eastAsia="zh-CN"/>
              </w:rPr>
            </w:pPr>
            <w:r>
              <w:rPr>
                <w:rFonts w:hint="eastAsia"/>
                <w:sz w:val="24"/>
                <w:lang w:val="en-US" w:eastAsia="zh-CN"/>
              </w:rPr>
              <w:t>19</w:t>
            </w:r>
          </w:p>
        </w:tc>
        <w:tc>
          <w:tcPr>
            <w:tcW w:w="2008" w:type="dxa"/>
            <w:noWrap w:val="0"/>
            <w:vAlign w:val="center"/>
          </w:tcPr>
          <w:p>
            <w:pPr>
              <w:spacing w:line="300" w:lineRule="auto"/>
              <w:jc w:val="center"/>
              <w:rPr>
                <w:rFonts w:hint="eastAsia"/>
                <w:sz w:val="24"/>
              </w:rPr>
            </w:pPr>
            <w:r>
              <w:rPr>
                <w:rFonts w:hint="eastAsia"/>
                <w:sz w:val="24"/>
              </w:rPr>
              <w:t>日期、数量的计算</w:t>
            </w:r>
          </w:p>
        </w:tc>
        <w:tc>
          <w:tcPr>
            <w:tcW w:w="6655" w:type="dxa"/>
            <w:noWrap w:val="0"/>
            <w:vAlign w:val="center"/>
          </w:tcPr>
          <w:p>
            <w:pPr>
              <w:spacing w:line="300" w:lineRule="auto"/>
              <w:ind w:right="105" w:rightChars="50"/>
              <w:rPr>
                <w:rFonts w:hint="eastAsia"/>
                <w:sz w:val="24"/>
              </w:rPr>
            </w:pPr>
            <w:r>
              <w:rPr>
                <w:rFonts w:hint="eastAsia"/>
                <w:sz w:val="24"/>
              </w:rPr>
              <w:t>1.本招标文件按日计算期间的，开始当天不计入，从次日开始计算。期限的最后一日是国家法定节假日的，顺延到节假日后的次日为期限的最后一日。</w:t>
            </w:r>
          </w:p>
          <w:p>
            <w:pPr>
              <w:spacing w:line="300" w:lineRule="auto"/>
              <w:ind w:right="105" w:rightChars="50"/>
              <w:rPr>
                <w:rFonts w:hint="eastAsia"/>
                <w:sz w:val="24"/>
              </w:rPr>
            </w:pPr>
            <w:r>
              <w:rPr>
                <w:rFonts w:hint="eastAsia"/>
                <w:sz w:val="24"/>
              </w:rPr>
              <w:t>2.本招标文件所称的“以上”、“以下”、“内”、“以内”，包括本数；所称的“不足”，不包括本数。</w:t>
            </w:r>
          </w:p>
        </w:tc>
      </w:tr>
    </w:tbl>
    <w:p>
      <w:pPr>
        <w:rPr>
          <w:rFonts w:hint="eastAsia"/>
        </w:rPr>
      </w:pPr>
    </w:p>
    <w:p>
      <w:pPr>
        <w:pStyle w:val="4"/>
        <w:keepNext w:val="0"/>
        <w:keepLines w:val="0"/>
        <w:spacing w:before="0" w:after="0" w:line="420" w:lineRule="exact"/>
        <w:jc w:val="center"/>
        <w:rPr>
          <w:rFonts w:hint="eastAsia" w:ascii="Times New Roman" w:hAnsi="Times New Roman"/>
          <w:b w:val="0"/>
          <w:bCs w:val="0"/>
        </w:rPr>
      </w:pPr>
      <w:r>
        <w:rPr>
          <w:rFonts w:hint="eastAsia"/>
        </w:rPr>
        <w:br w:type="page"/>
      </w:r>
      <w:r>
        <w:rPr>
          <w:rFonts w:hint="eastAsia" w:ascii="Times New Roman" w:hAnsi="Times New Roman"/>
          <w:b w:val="0"/>
          <w:bCs w:val="0"/>
        </w:rPr>
        <w:t>二、总  则</w:t>
      </w:r>
    </w:p>
    <w:p>
      <w:pPr>
        <w:pStyle w:val="5"/>
        <w:keepNext w:val="0"/>
        <w:keepLines w:val="0"/>
        <w:spacing w:before="0" w:after="0" w:line="420" w:lineRule="exact"/>
        <w:ind w:firstLine="482" w:firstLineChars="200"/>
        <w:rPr>
          <w:rFonts w:hint="eastAsia"/>
          <w:sz w:val="24"/>
        </w:rPr>
      </w:pPr>
      <w:bookmarkStart w:id="46" w:name="_Toc183582205"/>
      <w:bookmarkStart w:id="47" w:name="_Toc183682342"/>
      <w:bookmarkStart w:id="48" w:name="_Toc217446034"/>
      <w:r>
        <w:rPr>
          <w:rFonts w:hint="eastAsia"/>
          <w:sz w:val="24"/>
        </w:rPr>
        <w:t>1</w:t>
      </w:r>
      <w:bookmarkEnd w:id="46"/>
      <w:bookmarkEnd w:id="47"/>
      <w:r>
        <w:rPr>
          <w:rFonts w:hint="eastAsia"/>
          <w:sz w:val="24"/>
        </w:rPr>
        <w:t>．</w:t>
      </w:r>
      <w:r>
        <w:rPr>
          <w:rFonts w:hint="eastAsia"/>
          <w:sz w:val="24"/>
          <w:szCs w:val="24"/>
        </w:rPr>
        <w:t>适用范围</w:t>
      </w:r>
      <w:bookmarkEnd w:id="48"/>
    </w:p>
    <w:p>
      <w:pPr>
        <w:tabs>
          <w:tab w:val="left" w:pos="7665"/>
        </w:tabs>
        <w:spacing w:line="420" w:lineRule="exact"/>
        <w:ind w:firstLine="480" w:firstLineChars="200"/>
        <w:rPr>
          <w:rFonts w:hint="eastAsia"/>
          <w:sz w:val="24"/>
        </w:rPr>
      </w:pPr>
      <w:r>
        <w:rPr>
          <w:rFonts w:hint="eastAsia"/>
          <w:sz w:val="24"/>
        </w:rPr>
        <w:t>1.1 本招标文件仅适用于本次招标采购项目。</w:t>
      </w:r>
    </w:p>
    <w:p>
      <w:pPr>
        <w:pStyle w:val="5"/>
        <w:keepNext w:val="0"/>
        <w:keepLines w:val="0"/>
        <w:spacing w:before="0" w:after="0" w:line="420" w:lineRule="exact"/>
        <w:ind w:firstLine="482" w:firstLineChars="200"/>
        <w:rPr>
          <w:rFonts w:hint="eastAsia"/>
          <w:sz w:val="24"/>
        </w:rPr>
      </w:pPr>
      <w:bookmarkStart w:id="49" w:name="_Toc183682343"/>
      <w:bookmarkStart w:id="50" w:name="_Toc183582206"/>
      <w:bookmarkStart w:id="51" w:name="_Toc217446035"/>
      <w:r>
        <w:rPr>
          <w:rFonts w:hint="eastAsia"/>
          <w:sz w:val="24"/>
        </w:rPr>
        <w:t>2</w:t>
      </w:r>
      <w:bookmarkEnd w:id="49"/>
      <w:bookmarkEnd w:id="50"/>
      <w:r>
        <w:rPr>
          <w:rFonts w:hint="eastAsia"/>
          <w:sz w:val="24"/>
        </w:rPr>
        <w:t>．有关</w:t>
      </w:r>
      <w:r>
        <w:rPr>
          <w:rFonts w:hint="eastAsia"/>
          <w:sz w:val="24"/>
          <w:szCs w:val="24"/>
        </w:rPr>
        <w:t>定义</w:t>
      </w:r>
      <w:bookmarkEnd w:id="51"/>
    </w:p>
    <w:p>
      <w:pPr>
        <w:tabs>
          <w:tab w:val="left" w:pos="7665"/>
        </w:tabs>
        <w:spacing w:line="420" w:lineRule="exact"/>
        <w:ind w:firstLine="480" w:firstLineChars="200"/>
        <w:rPr>
          <w:sz w:val="24"/>
        </w:rPr>
      </w:pPr>
      <w:r>
        <w:rPr>
          <w:rFonts w:hint="eastAsia"/>
          <w:sz w:val="24"/>
        </w:rPr>
        <w:t>2.1 “采购人”系指依法进行政府采购的国家机关、事业单位、团体组织。本次招标的采购人是</w:t>
      </w:r>
      <w:r>
        <w:rPr>
          <w:rFonts w:hint="eastAsia"/>
          <w:b/>
          <w:bCs/>
          <w:sz w:val="24"/>
          <w:lang w:eastAsia="zh-CN"/>
        </w:rPr>
        <w:t>成都市妇女儿童中心医院</w:t>
      </w:r>
      <w:r>
        <w:rPr>
          <w:rFonts w:hint="eastAsia"/>
          <w:b/>
          <w:bCs/>
          <w:sz w:val="24"/>
        </w:rPr>
        <w:t>。</w:t>
      </w:r>
    </w:p>
    <w:p>
      <w:pPr>
        <w:tabs>
          <w:tab w:val="left" w:pos="7665"/>
        </w:tabs>
        <w:spacing w:line="420" w:lineRule="exact"/>
        <w:ind w:firstLine="480" w:firstLineChars="200"/>
        <w:rPr>
          <w:rFonts w:hint="eastAsia"/>
          <w:sz w:val="24"/>
        </w:rPr>
      </w:pPr>
      <w:r>
        <w:rPr>
          <w:rFonts w:hint="eastAsia"/>
          <w:sz w:val="24"/>
        </w:rPr>
        <w:t>2.2 “采购代理机构”系指根据采购人的委托依法办理招标事宜的采购机构。本次招标的采购代理机构是</w:t>
      </w:r>
      <w:r>
        <w:rPr>
          <w:rFonts w:hint="eastAsia"/>
          <w:b/>
          <w:sz w:val="24"/>
        </w:rPr>
        <w:t>四川三盈招标代理有限公司</w:t>
      </w:r>
      <w:r>
        <w:rPr>
          <w:rFonts w:hint="eastAsia"/>
          <w:sz w:val="24"/>
        </w:rPr>
        <w:t>。</w:t>
      </w:r>
    </w:p>
    <w:p>
      <w:pPr>
        <w:tabs>
          <w:tab w:val="left" w:pos="7665"/>
        </w:tabs>
        <w:spacing w:line="420" w:lineRule="exact"/>
        <w:ind w:firstLine="480" w:firstLineChars="200"/>
        <w:rPr>
          <w:rFonts w:hint="eastAsia"/>
          <w:sz w:val="24"/>
        </w:rPr>
      </w:pPr>
      <w:r>
        <w:rPr>
          <w:rFonts w:hint="eastAsia"/>
          <w:sz w:val="24"/>
        </w:rPr>
        <w:t>2.3 “招标采购单位”系指“采购人”和“采购代理机构”的统称。</w:t>
      </w:r>
    </w:p>
    <w:p>
      <w:pPr>
        <w:tabs>
          <w:tab w:val="left" w:pos="7665"/>
        </w:tabs>
        <w:spacing w:line="420" w:lineRule="exact"/>
        <w:ind w:firstLine="480" w:firstLineChars="200"/>
        <w:rPr>
          <w:rFonts w:hint="eastAsia"/>
          <w:sz w:val="24"/>
        </w:rPr>
      </w:pPr>
      <w:r>
        <w:rPr>
          <w:rFonts w:hint="eastAsia"/>
          <w:sz w:val="24"/>
        </w:rPr>
        <w:t>2.4 “投标人”系指购买了招标文件拟参加投标和向采购人提供货物及相应服务的投标人。</w:t>
      </w:r>
    </w:p>
    <w:p>
      <w:pPr>
        <w:pStyle w:val="5"/>
        <w:keepNext w:val="0"/>
        <w:keepLines w:val="0"/>
        <w:spacing w:before="0" w:after="0" w:line="420" w:lineRule="exact"/>
        <w:ind w:firstLine="482" w:firstLineChars="200"/>
        <w:rPr>
          <w:rFonts w:hint="eastAsia"/>
          <w:sz w:val="24"/>
        </w:rPr>
      </w:pPr>
      <w:bookmarkStart w:id="52" w:name="_Toc183582207"/>
      <w:bookmarkStart w:id="53" w:name="_Toc217446036"/>
      <w:bookmarkStart w:id="54" w:name="_Toc183682344"/>
      <w:bookmarkStart w:id="55" w:name="_Toc217390843"/>
      <w:r>
        <w:rPr>
          <w:rFonts w:hint="eastAsia"/>
          <w:sz w:val="24"/>
        </w:rPr>
        <w:t>3．合格的投标人</w:t>
      </w:r>
      <w:bookmarkEnd w:id="52"/>
      <w:bookmarkEnd w:id="53"/>
      <w:bookmarkEnd w:id="54"/>
      <w:bookmarkEnd w:id="55"/>
      <w:r>
        <w:rPr>
          <w:rFonts w:hint="eastAsia"/>
          <w:sz w:val="24"/>
          <w:szCs w:val="24"/>
        </w:rPr>
        <w:t>（实质性要求）</w:t>
      </w:r>
    </w:p>
    <w:p>
      <w:pPr>
        <w:tabs>
          <w:tab w:val="left" w:pos="7665"/>
        </w:tabs>
        <w:spacing w:line="420" w:lineRule="exact"/>
        <w:ind w:firstLine="480" w:firstLineChars="200"/>
        <w:rPr>
          <w:rFonts w:hint="eastAsia"/>
          <w:sz w:val="24"/>
        </w:rPr>
      </w:pPr>
      <w:r>
        <w:rPr>
          <w:rFonts w:hint="eastAsia"/>
          <w:sz w:val="24"/>
        </w:rPr>
        <w:t>合格的投标人应具备以下条件：</w:t>
      </w:r>
    </w:p>
    <w:p>
      <w:pPr>
        <w:tabs>
          <w:tab w:val="left" w:pos="7665"/>
        </w:tabs>
        <w:spacing w:line="420" w:lineRule="exact"/>
        <w:ind w:firstLine="480" w:firstLineChars="200"/>
        <w:rPr>
          <w:rFonts w:hint="eastAsia"/>
          <w:spacing w:val="-4"/>
          <w:sz w:val="24"/>
        </w:rPr>
      </w:pPr>
      <w:r>
        <w:rPr>
          <w:rFonts w:hint="eastAsia"/>
          <w:sz w:val="24"/>
        </w:rPr>
        <w:t>（1）本招标文件规定的投标人资格条件</w:t>
      </w:r>
      <w:r>
        <w:rPr>
          <w:rFonts w:hint="eastAsia"/>
          <w:spacing w:val="-4"/>
          <w:sz w:val="24"/>
        </w:rPr>
        <w:t>；</w:t>
      </w:r>
    </w:p>
    <w:p>
      <w:pPr>
        <w:tabs>
          <w:tab w:val="left" w:pos="7665"/>
        </w:tabs>
        <w:spacing w:line="420" w:lineRule="exact"/>
        <w:ind w:firstLine="480" w:firstLineChars="200"/>
        <w:rPr>
          <w:rFonts w:hint="eastAsia"/>
          <w:sz w:val="24"/>
        </w:rPr>
      </w:pPr>
      <w:r>
        <w:rPr>
          <w:rFonts w:hint="eastAsia"/>
          <w:sz w:val="24"/>
        </w:rPr>
        <w:t>（2）遵守国家有关的法律、法规、规章和其他政策制度；</w:t>
      </w:r>
    </w:p>
    <w:p>
      <w:pPr>
        <w:tabs>
          <w:tab w:val="left" w:pos="7665"/>
        </w:tabs>
        <w:spacing w:line="420" w:lineRule="exact"/>
        <w:ind w:firstLine="480" w:firstLineChars="200"/>
        <w:rPr>
          <w:rFonts w:hint="eastAsia"/>
          <w:sz w:val="24"/>
        </w:rPr>
      </w:pPr>
      <w:r>
        <w:rPr>
          <w:rFonts w:hint="eastAsia"/>
          <w:sz w:val="24"/>
        </w:rPr>
        <w:t>（3）向采购代理机构购买了招标文件。</w:t>
      </w:r>
    </w:p>
    <w:p>
      <w:pPr>
        <w:pStyle w:val="5"/>
        <w:keepNext w:val="0"/>
        <w:keepLines w:val="0"/>
        <w:spacing w:before="0" w:after="0" w:line="420" w:lineRule="exact"/>
        <w:ind w:firstLine="482" w:firstLineChars="200"/>
        <w:rPr>
          <w:rFonts w:hint="eastAsia"/>
          <w:sz w:val="24"/>
        </w:rPr>
      </w:pPr>
      <w:bookmarkStart w:id="56" w:name="_Toc217446037"/>
      <w:bookmarkStart w:id="57" w:name="_Toc183682345"/>
      <w:bookmarkStart w:id="58" w:name="_Toc183582208"/>
      <w:r>
        <w:rPr>
          <w:rFonts w:hint="eastAsia"/>
          <w:sz w:val="24"/>
        </w:rPr>
        <w:t>4．投标费用</w:t>
      </w:r>
      <w:bookmarkEnd w:id="56"/>
      <w:bookmarkEnd w:id="57"/>
      <w:bookmarkEnd w:id="58"/>
      <w:r>
        <w:rPr>
          <w:rFonts w:hint="eastAsia"/>
          <w:sz w:val="24"/>
          <w:szCs w:val="24"/>
        </w:rPr>
        <w:t>（实质性要求）</w:t>
      </w:r>
    </w:p>
    <w:p>
      <w:pPr>
        <w:tabs>
          <w:tab w:val="left" w:pos="7665"/>
        </w:tabs>
        <w:spacing w:line="420" w:lineRule="exact"/>
        <w:ind w:firstLine="480" w:firstLineChars="200"/>
        <w:rPr>
          <w:rFonts w:hint="eastAsia"/>
          <w:sz w:val="24"/>
        </w:rPr>
      </w:pPr>
      <w:r>
        <w:rPr>
          <w:rFonts w:hint="eastAsia"/>
          <w:sz w:val="24"/>
        </w:rPr>
        <w:t>投标人参加投标的有关费用由投标人自行承担。</w:t>
      </w:r>
    </w:p>
    <w:p>
      <w:pPr>
        <w:pStyle w:val="5"/>
        <w:keepNext w:val="0"/>
        <w:keepLines w:val="0"/>
        <w:spacing w:before="0" w:after="0" w:line="420" w:lineRule="exact"/>
        <w:ind w:firstLine="482" w:firstLineChars="200"/>
        <w:rPr>
          <w:rFonts w:hint="eastAsia"/>
          <w:sz w:val="24"/>
        </w:rPr>
      </w:pPr>
      <w:r>
        <w:rPr>
          <w:rFonts w:hint="eastAsia"/>
          <w:sz w:val="24"/>
        </w:rPr>
        <w:t>5．充分、公平竞争保障措施</w:t>
      </w:r>
      <w:r>
        <w:rPr>
          <w:rFonts w:hint="eastAsia"/>
          <w:sz w:val="24"/>
          <w:szCs w:val="24"/>
        </w:rPr>
        <w:t>（实质性要求）</w:t>
      </w:r>
    </w:p>
    <w:p>
      <w:pPr>
        <w:pStyle w:val="23"/>
        <w:spacing w:line="420" w:lineRule="exact"/>
        <w:ind w:firstLine="482" w:firstLineChars="200"/>
        <w:rPr>
          <w:rFonts w:hint="eastAsia" w:ascii="Times New Roman"/>
          <w:b/>
          <w:bCs/>
          <w:kern w:val="2"/>
          <w:sz w:val="24"/>
          <w:szCs w:val="24"/>
          <w:highlight w:val="none"/>
          <w:lang w:val="en-US" w:eastAsia="zh-CN"/>
        </w:rPr>
      </w:pPr>
      <w:r>
        <w:rPr>
          <w:rFonts w:hint="eastAsia" w:ascii="Times New Roman"/>
          <w:b/>
          <w:bCs/>
          <w:kern w:val="2"/>
          <w:sz w:val="24"/>
          <w:szCs w:val="24"/>
        </w:rPr>
        <w:t>5.1</w:t>
      </w:r>
      <w:r>
        <w:rPr>
          <w:rFonts w:hint="eastAsia" w:ascii="Times New Roman"/>
          <w:b/>
          <w:bCs/>
          <w:kern w:val="2"/>
          <w:sz w:val="24"/>
          <w:szCs w:val="24"/>
          <w:highlight w:val="none"/>
        </w:rPr>
        <w:t xml:space="preserve"> 提供相同品牌产品处理</w:t>
      </w:r>
      <w:r>
        <w:rPr>
          <w:rFonts w:hint="eastAsia" w:ascii="Times New Roman"/>
          <w:b/>
          <w:bCs/>
          <w:kern w:val="2"/>
          <w:sz w:val="24"/>
          <w:szCs w:val="24"/>
          <w:highlight w:val="none"/>
          <w:lang w:val="en-US" w:eastAsia="zh-CN"/>
        </w:rPr>
        <w:t>:</w:t>
      </w:r>
    </w:p>
    <w:p>
      <w:pPr>
        <w:pStyle w:val="23"/>
        <w:spacing w:line="420" w:lineRule="exact"/>
        <w:ind w:firstLine="480" w:firstLineChars="200"/>
        <w:rPr>
          <w:rFonts w:hint="eastAsia" w:ascii="Times New Roman"/>
          <w:kern w:val="2"/>
          <w:sz w:val="24"/>
          <w:szCs w:val="24"/>
          <w:highlight w:val="none"/>
          <w:lang w:val="en-US" w:eastAsia="zh-CN" w:bidi="ar-SA"/>
        </w:rPr>
      </w:pPr>
      <w:r>
        <w:rPr>
          <w:rFonts w:hint="eastAsia" w:ascii="Times New Roman"/>
          <w:kern w:val="2"/>
          <w:sz w:val="24"/>
          <w:szCs w:val="24"/>
          <w:highlight w:val="none"/>
          <w:lang w:val="en-US" w:eastAsia="zh-CN" w:bidi="ar-SA"/>
        </w:rPr>
        <w:t>5.1.1 非单一产品采购项目中，采购人根据采购项目技术构成、产品价格比重等合理确定核心产品。多家投标人提供的任一核心产品品牌相同的，视为提供相同品牌产品。</w:t>
      </w:r>
    </w:p>
    <w:p>
      <w:pPr>
        <w:pStyle w:val="23"/>
        <w:spacing w:line="420" w:lineRule="exact"/>
        <w:ind w:firstLine="482" w:firstLineChars="200"/>
        <w:rPr>
          <w:rFonts w:hint="default" w:ascii="Times New Roman"/>
          <w:b/>
          <w:bCs/>
          <w:color w:val="auto"/>
          <w:kern w:val="2"/>
          <w:sz w:val="24"/>
          <w:szCs w:val="24"/>
          <w:highlight w:val="none"/>
          <w:lang w:val="en-US" w:eastAsia="zh-CN" w:bidi="ar-SA"/>
        </w:rPr>
      </w:pPr>
      <w:r>
        <w:rPr>
          <w:rFonts w:hint="eastAsia" w:ascii="Times New Roman"/>
          <w:b/>
          <w:bCs/>
          <w:color w:val="auto"/>
          <w:kern w:val="2"/>
          <w:sz w:val="24"/>
          <w:szCs w:val="24"/>
          <w:highlight w:val="none"/>
          <w:lang w:val="en-US" w:eastAsia="zh-CN" w:bidi="ar-SA"/>
        </w:rPr>
        <w:t>本项目核心产品： 医用胶片14*17英寸</w:t>
      </w:r>
    </w:p>
    <w:p>
      <w:pPr>
        <w:pStyle w:val="23"/>
        <w:spacing w:line="420" w:lineRule="exact"/>
        <w:ind w:firstLine="480" w:firstLineChars="200"/>
        <w:rPr>
          <w:rFonts w:hint="eastAsia" w:ascii="Times New Roman"/>
          <w:kern w:val="2"/>
          <w:sz w:val="24"/>
          <w:szCs w:val="24"/>
          <w:highlight w:val="none"/>
          <w:lang w:val="en-US" w:eastAsia="zh-CN" w:bidi="ar-SA"/>
        </w:rPr>
      </w:pPr>
      <w:r>
        <w:rPr>
          <w:rFonts w:hint="eastAsia" w:ascii="Times New Roman"/>
          <w:kern w:val="2"/>
          <w:sz w:val="24"/>
          <w:szCs w:val="24"/>
          <w:highlight w:val="none"/>
          <w:lang w:val="en-US" w:eastAsia="zh-CN" w:bidi="ar-SA"/>
        </w:rPr>
        <w:t>5.1.2 采用综合评分法的采购项目。</w:t>
      </w:r>
      <w:r>
        <w:rPr>
          <w:rFonts w:hint="eastAsia" w:ascii="Times New Roman"/>
          <w:kern w:val="2"/>
          <w:sz w:val="24"/>
          <w:szCs w:val="24"/>
          <w:highlight w:val="none"/>
          <w:lang w:val="en-US" w:eastAsia="zh-CN" w:bidi="ar-SA"/>
        </w:rPr>
        <w:br w:type="textWrapping"/>
      </w:r>
      <w:r>
        <w:rPr>
          <w:rFonts w:hint="eastAsia" w:ascii="Times New Roman"/>
          <w:kern w:val="2"/>
          <w:sz w:val="24"/>
          <w:szCs w:val="24"/>
          <w:highlight w:val="none"/>
          <w:lang w:val="en-US" w:eastAsia="zh-CN" w:bidi="ar-SA"/>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tabs>
          <w:tab w:val="left" w:pos="7665"/>
        </w:tabs>
        <w:spacing w:line="420" w:lineRule="exact"/>
        <w:ind w:firstLine="482" w:firstLineChars="200"/>
        <w:rPr>
          <w:rFonts w:hint="eastAsia"/>
          <w:b/>
          <w:sz w:val="24"/>
        </w:rPr>
      </w:pPr>
      <w:r>
        <w:rPr>
          <w:rFonts w:hint="eastAsia"/>
          <w:b/>
          <w:sz w:val="24"/>
        </w:rPr>
        <w:t>5.2利害关系投标人处理。</w:t>
      </w:r>
    </w:p>
    <w:p>
      <w:pPr>
        <w:tabs>
          <w:tab w:val="left" w:pos="7665"/>
        </w:tabs>
        <w:spacing w:line="420" w:lineRule="exact"/>
        <w:ind w:firstLine="480" w:firstLineChars="200"/>
        <w:rPr>
          <w:rFonts w:hint="eastAsia"/>
          <w:sz w:val="24"/>
        </w:rPr>
      </w:pPr>
      <w:r>
        <w:rPr>
          <w:rFonts w:hint="eastAsia"/>
          <w:sz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tabs>
          <w:tab w:val="left" w:pos="7665"/>
        </w:tabs>
        <w:spacing w:line="420" w:lineRule="exact"/>
        <w:ind w:firstLine="482" w:firstLineChars="200"/>
        <w:rPr>
          <w:rFonts w:hint="eastAsia"/>
          <w:b/>
          <w:sz w:val="24"/>
        </w:rPr>
      </w:pPr>
      <w:r>
        <w:rPr>
          <w:rFonts w:hint="eastAsia"/>
          <w:b/>
          <w:sz w:val="24"/>
        </w:rPr>
        <w:t>5.3前期参与投标人处理。</w:t>
      </w:r>
    </w:p>
    <w:p>
      <w:pPr>
        <w:tabs>
          <w:tab w:val="left" w:pos="7665"/>
        </w:tabs>
        <w:spacing w:line="420" w:lineRule="exact"/>
        <w:ind w:firstLine="480" w:firstLineChars="200"/>
        <w:rPr>
          <w:rFonts w:hint="eastAsia"/>
          <w:sz w:val="24"/>
        </w:rPr>
      </w:pPr>
      <w:r>
        <w:rPr>
          <w:rFonts w:hint="eastAsia"/>
          <w:sz w:val="24"/>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tabs>
          <w:tab w:val="left" w:pos="7665"/>
        </w:tabs>
        <w:spacing w:line="420" w:lineRule="exact"/>
        <w:ind w:firstLine="482" w:firstLineChars="200"/>
        <w:rPr>
          <w:rFonts w:hint="eastAsia"/>
          <w:b/>
          <w:sz w:val="24"/>
        </w:rPr>
      </w:pPr>
      <w:r>
        <w:rPr>
          <w:rFonts w:hint="eastAsia"/>
          <w:b/>
          <w:sz w:val="24"/>
        </w:rPr>
        <w:t>5.4 利害关系代理人处理。</w:t>
      </w:r>
    </w:p>
    <w:p>
      <w:pPr>
        <w:tabs>
          <w:tab w:val="left" w:pos="7665"/>
        </w:tabs>
        <w:spacing w:line="420" w:lineRule="exact"/>
        <w:ind w:firstLine="480" w:firstLineChars="200"/>
        <w:rPr>
          <w:rFonts w:hint="eastAsia"/>
          <w:sz w:val="24"/>
        </w:rPr>
      </w:pPr>
      <w:r>
        <w:rPr>
          <w:rFonts w:hint="eastAsia"/>
          <w:sz w:val="24"/>
        </w:rPr>
        <w:t>2家以上的投标人不得在同一合同项下的采购项目中，同时委托同一个自然人、同一家庭的人员、同一单位的人员作为其代理人，否则，其投标文件作为无效处理。</w:t>
      </w:r>
    </w:p>
    <w:p>
      <w:pPr>
        <w:pStyle w:val="4"/>
        <w:keepNext w:val="0"/>
        <w:keepLines w:val="0"/>
        <w:spacing w:before="0" w:after="0" w:line="420" w:lineRule="exact"/>
        <w:jc w:val="center"/>
        <w:rPr>
          <w:rFonts w:hint="eastAsia" w:ascii="Times New Roman" w:hAnsi="Times New Roman"/>
          <w:b w:val="0"/>
          <w:bCs w:val="0"/>
        </w:rPr>
      </w:pPr>
      <w:bookmarkStart w:id="59" w:name="_Toc77400779"/>
      <w:bookmarkStart w:id="60" w:name="_Toc89075875"/>
      <w:bookmarkStart w:id="61" w:name="_Toc217446038"/>
      <w:bookmarkStart w:id="62" w:name="_Toc183582209"/>
      <w:bookmarkStart w:id="63" w:name="_Toc183682346"/>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三、招标文件</w:t>
      </w:r>
      <w:bookmarkEnd w:id="59"/>
      <w:bookmarkEnd w:id="60"/>
      <w:bookmarkEnd w:id="61"/>
      <w:bookmarkEnd w:id="62"/>
      <w:bookmarkEnd w:id="63"/>
    </w:p>
    <w:p>
      <w:pPr>
        <w:pStyle w:val="5"/>
        <w:keepNext w:val="0"/>
        <w:keepLines w:val="0"/>
        <w:spacing w:before="0" w:after="0" w:line="420" w:lineRule="exact"/>
        <w:ind w:firstLine="482" w:firstLineChars="200"/>
        <w:rPr>
          <w:rFonts w:hint="eastAsia"/>
          <w:sz w:val="24"/>
        </w:rPr>
      </w:pPr>
      <w:bookmarkStart w:id="64" w:name="_Toc183582210"/>
      <w:bookmarkStart w:id="65" w:name="_Toc217446039"/>
      <w:bookmarkStart w:id="66" w:name="_Toc183682347"/>
      <w:r>
        <w:rPr>
          <w:rFonts w:hint="eastAsia"/>
          <w:sz w:val="24"/>
        </w:rPr>
        <w:t>6．招标文件的构成</w:t>
      </w:r>
      <w:bookmarkEnd w:id="64"/>
      <w:bookmarkEnd w:id="65"/>
      <w:bookmarkEnd w:id="66"/>
    </w:p>
    <w:p>
      <w:pPr>
        <w:tabs>
          <w:tab w:val="left" w:pos="7665"/>
        </w:tabs>
        <w:spacing w:line="420" w:lineRule="exact"/>
        <w:ind w:firstLine="480" w:firstLineChars="200"/>
        <w:rPr>
          <w:rFonts w:hint="eastAsia"/>
          <w:sz w:val="24"/>
        </w:rPr>
      </w:pPr>
      <w:r>
        <w:rPr>
          <w:rFonts w:hint="eastAsia"/>
          <w:sz w:val="24"/>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665"/>
        </w:tabs>
        <w:spacing w:line="420" w:lineRule="exact"/>
        <w:ind w:firstLine="480" w:firstLineChars="200"/>
        <w:rPr>
          <w:rFonts w:hint="eastAsia"/>
          <w:sz w:val="24"/>
        </w:rPr>
      </w:pPr>
      <w:r>
        <w:rPr>
          <w:rFonts w:hint="eastAsia"/>
          <w:sz w:val="24"/>
        </w:rPr>
        <w:t>（一）投标邀请；</w:t>
      </w:r>
    </w:p>
    <w:p>
      <w:pPr>
        <w:tabs>
          <w:tab w:val="left" w:pos="7665"/>
        </w:tabs>
        <w:spacing w:line="420" w:lineRule="exact"/>
        <w:ind w:firstLine="480" w:firstLineChars="200"/>
        <w:rPr>
          <w:rFonts w:hint="eastAsia"/>
          <w:sz w:val="24"/>
        </w:rPr>
      </w:pPr>
      <w:r>
        <w:rPr>
          <w:rFonts w:hint="eastAsia"/>
          <w:sz w:val="24"/>
        </w:rPr>
        <w:t>（二）投标人须知；</w:t>
      </w:r>
    </w:p>
    <w:p>
      <w:pPr>
        <w:tabs>
          <w:tab w:val="left" w:pos="7665"/>
        </w:tabs>
        <w:spacing w:line="420" w:lineRule="exact"/>
        <w:ind w:firstLine="480" w:firstLineChars="200"/>
        <w:rPr>
          <w:rFonts w:hint="eastAsia"/>
          <w:sz w:val="24"/>
        </w:rPr>
      </w:pPr>
      <w:r>
        <w:rPr>
          <w:rFonts w:hint="eastAsia"/>
          <w:sz w:val="24"/>
        </w:rPr>
        <w:t>（三）投标文件格式；</w:t>
      </w:r>
    </w:p>
    <w:p>
      <w:pPr>
        <w:tabs>
          <w:tab w:val="left" w:pos="7665"/>
        </w:tabs>
        <w:spacing w:line="420" w:lineRule="exact"/>
        <w:ind w:firstLine="480" w:firstLineChars="200"/>
        <w:rPr>
          <w:rFonts w:hint="eastAsia"/>
          <w:sz w:val="24"/>
        </w:rPr>
      </w:pPr>
      <w:r>
        <w:rPr>
          <w:rFonts w:hint="eastAsia"/>
          <w:sz w:val="24"/>
        </w:rPr>
        <w:t>（四）投标人和投标产品的资格、资质性及其他类似效力要求；</w:t>
      </w:r>
    </w:p>
    <w:p>
      <w:pPr>
        <w:tabs>
          <w:tab w:val="left" w:pos="7665"/>
        </w:tabs>
        <w:spacing w:line="420" w:lineRule="exact"/>
        <w:ind w:firstLine="480" w:firstLineChars="200"/>
        <w:rPr>
          <w:rFonts w:hint="eastAsia"/>
          <w:sz w:val="24"/>
        </w:rPr>
      </w:pPr>
      <w:r>
        <w:rPr>
          <w:rFonts w:hint="eastAsia"/>
          <w:sz w:val="24"/>
        </w:rPr>
        <w:t>（五）投标人应当提供的资格、资质性及其他类似效力要求的相关证明材料；</w:t>
      </w:r>
    </w:p>
    <w:p>
      <w:pPr>
        <w:tabs>
          <w:tab w:val="left" w:pos="7665"/>
        </w:tabs>
        <w:spacing w:line="420" w:lineRule="exact"/>
        <w:ind w:firstLine="480" w:firstLineChars="200"/>
        <w:rPr>
          <w:rFonts w:hint="eastAsia"/>
          <w:sz w:val="24"/>
        </w:rPr>
      </w:pPr>
      <w:r>
        <w:rPr>
          <w:rFonts w:hint="eastAsia"/>
          <w:sz w:val="24"/>
        </w:rPr>
        <w:t>（六）招标项目技术、商务及其他要求；</w:t>
      </w:r>
    </w:p>
    <w:p>
      <w:pPr>
        <w:tabs>
          <w:tab w:val="left" w:pos="7665"/>
        </w:tabs>
        <w:spacing w:line="420" w:lineRule="exact"/>
        <w:ind w:firstLine="480" w:firstLineChars="200"/>
        <w:rPr>
          <w:rFonts w:hint="eastAsia"/>
          <w:sz w:val="24"/>
        </w:rPr>
      </w:pPr>
      <w:r>
        <w:rPr>
          <w:rFonts w:hint="eastAsia"/>
          <w:sz w:val="24"/>
        </w:rPr>
        <w:t>（七）评标办法；</w:t>
      </w:r>
    </w:p>
    <w:p>
      <w:pPr>
        <w:tabs>
          <w:tab w:val="left" w:pos="7665"/>
        </w:tabs>
        <w:spacing w:line="420" w:lineRule="exact"/>
        <w:ind w:firstLine="480" w:firstLineChars="200"/>
        <w:rPr>
          <w:rFonts w:hint="eastAsia"/>
          <w:sz w:val="24"/>
        </w:rPr>
      </w:pPr>
      <w:r>
        <w:rPr>
          <w:rFonts w:hint="eastAsia"/>
          <w:sz w:val="24"/>
        </w:rPr>
        <w:t>（八）政府采购合同。</w:t>
      </w:r>
    </w:p>
    <w:p>
      <w:pPr>
        <w:pStyle w:val="5"/>
        <w:keepNext w:val="0"/>
        <w:keepLines w:val="0"/>
        <w:spacing w:before="0" w:after="0" w:line="420" w:lineRule="exact"/>
        <w:ind w:firstLine="482" w:firstLineChars="200"/>
        <w:rPr>
          <w:rFonts w:hint="eastAsia"/>
          <w:sz w:val="24"/>
        </w:rPr>
      </w:pPr>
      <w:bookmarkStart w:id="67" w:name="_Toc183682348"/>
      <w:bookmarkStart w:id="68" w:name="_Toc183582211"/>
      <w:bookmarkStart w:id="69" w:name="_Toc217446040"/>
      <w:r>
        <w:rPr>
          <w:rFonts w:hint="eastAsia"/>
          <w:sz w:val="24"/>
        </w:rPr>
        <w:t>7．招标文件的澄清</w:t>
      </w:r>
      <w:bookmarkEnd w:id="67"/>
      <w:bookmarkEnd w:id="68"/>
      <w:r>
        <w:rPr>
          <w:rFonts w:hint="eastAsia"/>
          <w:sz w:val="24"/>
        </w:rPr>
        <w:t>和修改</w:t>
      </w:r>
      <w:bookmarkEnd w:id="69"/>
    </w:p>
    <w:p>
      <w:pPr>
        <w:tabs>
          <w:tab w:val="left" w:pos="7665"/>
        </w:tabs>
        <w:spacing w:line="420" w:lineRule="exact"/>
        <w:ind w:firstLine="480" w:firstLineChars="200"/>
        <w:rPr>
          <w:rFonts w:hint="eastAsia"/>
          <w:sz w:val="24"/>
        </w:rPr>
      </w:pPr>
      <w:r>
        <w:rPr>
          <w:rFonts w:hint="eastAsia"/>
          <w:sz w:val="24"/>
        </w:rPr>
        <w:t>7.1 招标采购单位可以依法对招标文件进行澄清或者修改。</w:t>
      </w:r>
    </w:p>
    <w:p>
      <w:pPr>
        <w:tabs>
          <w:tab w:val="left" w:pos="7665"/>
        </w:tabs>
        <w:spacing w:line="420" w:lineRule="exact"/>
        <w:ind w:firstLine="480" w:firstLineChars="200"/>
        <w:rPr>
          <w:rFonts w:hint="eastAsia"/>
          <w:sz w:val="24"/>
        </w:rPr>
      </w:pPr>
      <w:r>
        <w:rPr>
          <w:rFonts w:hint="eastAsia"/>
          <w:sz w:val="24"/>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420" w:lineRule="exact"/>
        <w:ind w:firstLine="480" w:firstLineChars="200"/>
        <w:rPr>
          <w:rFonts w:hint="eastAsia"/>
          <w:sz w:val="24"/>
        </w:rPr>
      </w:pPr>
      <w:r>
        <w:rPr>
          <w:rFonts w:hint="eastAsia"/>
          <w:sz w:val="24"/>
        </w:rPr>
        <w:t>7.3 投标人认为需要对招标文件进行澄清或者修改的，可以以书面形式向招标采购单位构提出申请，但招标采购单位可以决定是否采纳投标人的申请事项。</w:t>
      </w:r>
    </w:p>
    <w:p>
      <w:pPr>
        <w:pStyle w:val="5"/>
        <w:keepNext w:val="0"/>
        <w:keepLines w:val="0"/>
        <w:spacing w:before="0" w:after="0" w:line="420" w:lineRule="exact"/>
        <w:ind w:firstLine="482" w:firstLineChars="200"/>
        <w:rPr>
          <w:rFonts w:hint="eastAsia"/>
          <w:sz w:val="24"/>
        </w:rPr>
      </w:pPr>
      <w:bookmarkStart w:id="70" w:name="_Toc217446041"/>
      <w:bookmarkStart w:id="71" w:name="_Toc208848971"/>
      <w:r>
        <w:rPr>
          <w:rFonts w:hint="eastAsia"/>
          <w:sz w:val="24"/>
        </w:rPr>
        <w:t>8．答疑会和现场考察</w:t>
      </w:r>
      <w:bookmarkEnd w:id="70"/>
      <w:bookmarkEnd w:id="71"/>
    </w:p>
    <w:p>
      <w:pPr>
        <w:tabs>
          <w:tab w:val="left" w:pos="7665"/>
        </w:tabs>
        <w:spacing w:line="420" w:lineRule="exact"/>
        <w:ind w:firstLine="480" w:firstLineChars="200"/>
        <w:rPr>
          <w:rFonts w:hint="eastAsia"/>
          <w:sz w:val="24"/>
        </w:rPr>
      </w:pPr>
      <w:r>
        <w:rPr>
          <w:rFonts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20" w:lineRule="exact"/>
        <w:ind w:firstLine="480" w:firstLineChars="200"/>
        <w:rPr>
          <w:rFonts w:hint="eastAsia"/>
          <w:sz w:val="24"/>
        </w:rPr>
      </w:pPr>
      <w:r>
        <w:rPr>
          <w:rFonts w:hint="eastAsia"/>
          <w:sz w:val="24"/>
        </w:rPr>
        <w:t>8.2 投标人考察现场所发生的一切费用由投标人自己承担。</w:t>
      </w:r>
    </w:p>
    <w:p>
      <w:pPr>
        <w:pStyle w:val="4"/>
        <w:keepNext w:val="0"/>
        <w:keepLines w:val="0"/>
        <w:spacing w:before="0" w:after="0" w:line="420" w:lineRule="exact"/>
        <w:jc w:val="center"/>
        <w:rPr>
          <w:rFonts w:hint="eastAsia" w:ascii="Times New Roman" w:hAnsi="Times New Roman"/>
          <w:b w:val="0"/>
          <w:bCs w:val="0"/>
        </w:rPr>
      </w:pPr>
      <w:bookmarkStart w:id="72" w:name="_Toc183682351"/>
      <w:bookmarkStart w:id="73" w:name="_Toc183582214"/>
      <w:bookmarkStart w:id="74" w:name="_Toc77400780"/>
      <w:bookmarkStart w:id="75" w:name="_Toc217446042"/>
      <w:bookmarkStart w:id="76" w:name="_Toc89075876"/>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四、投标文件</w:t>
      </w:r>
      <w:bookmarkEnd w:id="72"/>
      <w:bookmarkEnd w:id="73"/>
      <w:bookmarkEnd w:id="74"/>
      <w:bookmarkEnd w:id="75"/>
      <w:bookmarkEnd w:id="76"/>
    </w:p>
    <w:p>
      <w:pPr>
        <w:pStyle w:val="5"/>
        <w:keepNext w:val="0"/>
        <w:keepLines w:val="0"/>
        <w:spacing w:before="0" w:after="0" w:line="420" w:lineRule="exact"/>
        <w:ind w:firstLine="482" w:firstLineChars="200"/>
        <w:rPr>
          <w:rFonts w:hint="eastAsia"/>
          <w:bCs w:val="0"/>
          <w:sz w:val="24"/>
        </w:rPr>
      </w:pPr>
      <w:bookmarkStart w:id="77" w:name="_Toc217446043"/>
      <w:bookmarkStart w:id="78" w:name="_Toc183582215"/>
      <w:bookmarkStart w:id="79" w:name="_Toc183682352"/>
      <w:r>
        <w:rPr>
          <w:rFonts w:hint="eastAsia"/>
          <w:bCs w:val="0"/>
          <w:sz w:val="24"/>
        </w:rPr>
        <w:t>9．投标文件的语言</w:t>
      </w:r>
      <w:bookmarkEnd w:id="77"/>
      <w:bookmarkEnd w:id="78"/>
      <w:bookmarkEnd w:id="79"/>
      <w:r>
        <w:rPr>
          <w:rFonts w:hint="eastAsia"/>
          <w:sz w:val="24"/>
          <w:szCs w:val="24"/>
        </w:rPr>
        <w:t>（实质性要求）</w:t>
      </w:r>
    </w:p>
    <w:p>
      <w:pPr>
        <w:tabs>
          <w:tab w:val="left" w:pos="7665"/>
        </w:tabs>
        <w:spacing w:line="420" w:lineRule="exact"/>
        <w:ind w:firstLine="480" w:firstLineChars="200"/>
        <w:rPr>
          <w:rFonts w:hint="eastAsia"/>
          <w:sz w:val="24"/>
        </w:rPr>
      </w:pPr>
      <w:bookmarkStart w:id="80" w:name="_Toc217446044"/>
      <w:bookmarkStart w:id="81" w:name="_Toc183582216"/>
      <w:bookmarkStart w:id="82" w:name="_Toc183682353"/>
      <w:r>
        <w:rPr>
          <w:rFonts w:hint="eastAsia"/>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pPr>
        <w:tabs>
          <w:tab w:val="left" w:pos="7665"/>
        </w:tabs>
        <w:spacing w:line="420" w:lineRule="exact"/>
        <w:ind w:firstLine="480" w:firstLineChars="200"/>
        <w:rPr>
          <w:rFonts w:hint="eastAsia"/>
          <w:sz w:val="24"/>
        </w:rPr>
      </w:pPr>
      <w:r>
        <w:rPr>
          <w:rFonts w:hint="eastAsia"/>
          <w:sz w:val="24"/>
        </w:rPr>
        <w:t>9.2 翻译的中文资料与外文资料如果出现差异和矛盾时，以中文为准。涉嫌虚假响应的按照相关法律法规处理。</w:t>
      </w:r>
    </w:p>
    <w:p>
      <w:pPr>
        <w:pStyle w:val="5"/>
        <w:keepNext w:val="0"/>
        <w:keepLines w:val="0"/>
        <w:spacing w:before="0" w:after="0" w:line="420" w:lineRule="exact"/>
        <w:ind w:firstLine="482" w:firstLineChars="200"/>
        <w:rPr>
          <w:rFonts w:hint="eastAsia"/>
          <w:sz w:val="24"/>
        </w:rPr>
      </w:pPr>
      <w:r>
        <w:rPr>
          <w:rFonts w:hint="eastAsia"/>
          <w:sz w:val="24"/>
        </w:rPr>
        <w:t>10．计量单位</w:t>
      </w:r>
      <w:bookmarkEnd w:id="80"/>
      <w:bookmarkEnd w:id="81"/>
      <w:bookmarkEnd w:id="82"/>
      <w:r>
        <w:rPr>
          <w:rFonts w:hint="eastAsia"/>
          <w:sz w:val="24"/>
          <w:szCs w:val="24"/>
        </w:rPr>
        <w:t>（实质性要求）</w:t>
      </w:r>
    </w:p>
    <w:p>
      <w:pPr>
        <w:tabs>
          <w:tab w:val="left" w:pos="7665"/>
        </w:tabs>
        <w:spacing w:line="420" w:lineRule="exact"/>
        <w:ind w:firstLine="480" w:firstLineChars="200"/>
        <w:rPr>
          <w:rFonts w:hint="eastAsia"/>
          <w:sz w:val="24"/>
        </w:rPr>
      </w:pPr>
      <w:r>
        <w:rPr>
          <w:rFonts w:hint="eastAsia"/>
          <w:sz w:val="24"/>
        </w:rPr>
        <w:t>除招标文件中另有规定外，本次采购项目所有合同项下的投标均采用国家法定的计量单位。</w:t>
      </w:r>
    </w:p>
    <w:p>
      <w:pPr>
        <w:pStyle w:val="5"/>
        <w:keepNext w:val="0"/>
        <w:keepLines w:val="0"/>
        <w:spacing w:before="0" w:after="0" w:line="420" w:lineRule="exact"/>
        <w:ind w:firstLine="482" w:firstLineChars="200"/>
        <w:rPr>
          <w:rFonts w:hint="eastAsia"/>
          <w:sz w:val="24"/>
          <w:szCs w:val="24"/>
        </w:rPr>
      </w:pPr>
      <w:bookmarkStart w:id="83" w:name="_Toc217446045"/>
      <w:r>
        <w:rPr>
          <w:rFonts w:hint="eastAsia"/>
          <w:sz w:val="24"/>
          <w:szCs w:val="24"/>
        </w:rPr>
        <w:t>11</w:t>
      </w:r>
      <w:r>
        <w:rPr>
          <w:rFonts w:hint="eastAsia"/>
          <w:sz w:val="24"/>
        </w:rPr>
        <w:t>．</w:t>
      </w:r>
      <w:r>
        <w:rPr>
          <w:rFonts w:hint="eastAsia"/>
          <w:sz w:val="24"/>
          <w:szCs w:val="24"/>
        </w:rPr>
        <w:t>投标货币</w:t>
      </w:r>
      <w:bookmarkEnd w:id="83"/>
      <w:r>
        <w:rPr>
          <w:rFonts w:hint="eastAsia"/>
          <w:sz w:val="24"/>
          <w:szCs w:val="24"/>
        </w:rPr>
        <w:t>（实质性要求）</w:t>
      </w:r>
    </w:p>
    <w:p>
      <w:pPr>
        <w:tabs>
          <w:tab w:val="left" w:pos="7665"/>
        </w:tabs>
        <w:spacing w:line="420" w:lineRule="exact"/>
        <w:ind w:firstLine="480" w:firstLineChars="200"/>
        <w:rPr>
          <w:rFonts w:hint="eastAsia"/>
          <w:sz w:val="24"/>
        </w:rPr>
      </w:pPr>
      <w:r>
        <w:rPr>
          <w:rFonts w:hint="eastAsia"/>
          <w:sz w:val="24"/>
        </w:rPr>
        <w:t>本次招标项目的投标均以人民币报价。</w:t>
      </w:r>
    </w:p>
    <w:p>
      <w:pPr>
        <w:pStyle w:val="5"/>
        <w:keepNext w:val="0"/>
        <w:keepLines w:val="0"/>
        <w:spacing w:before="0" w:after="0" w:line="420" w:lineRule="exact"/>
        <w:ind w:firstLine="482" w:firstLineChars="200"/>
        <w:rPr>
          <w:rFonts w:hint="eastAsia"/>
          <w:sz w:val="24"/>
          <w:szCs w:val="24"/>
        </w:rPr>
      </w:pPr>
      <w:bookmarkStart w:id="84" w:name="_Toc217446046"/>
      <w:r>
        <w:rPr>
          <w:rFonts w:hint="eastAsia"/>
          <w:sz w:val="24"/>
          <w:szCs w:val="24"/>
        </w:rPr>
        <w:t>12</w:t>
      </w:r>
      <w:r>
        <w:rPr>
          <w:rFonts w:hint="eastAsia"/>
          <w:sz w:val="24"/>
        </w:rPr>
        <w:t>．</w:t>
      </w:r>
      <w:r>
        <w:rPr>
          <w:rFonts w:hint="eastAsia"/>
          <w:sz w:val="24"/>
          <w:szCs w:val="24"/>
        </w:rPr>
        <w:t>联合体投标</w:t>
      </w:r>
      <w:bookmarkEnd w:id="84"/>
      <w:r>
        <w:rPr>
          <w:rFonts w:hint="eastAsia"/>
          <w:sz w:val="24"/>
          <w:szCs w:val="24"/>
        </w:rPr>
        <w:t>（实质性要求）</w:t>
      </w:r>
    </w:p>
    <w:p>
      <w:pPr>
        <w:tabs>
          <w:tab w:val="left" w:pos="7665"/>
        </w:tabs>
        <w:spacing w:line="420" w:lineRule="exact"/>
        <w:ind w:firstLine="964" w:firstLineChars="400"/>
        <w:rPr>
          <w:rFonts w:hint="eastAsia"/>
          <w:b/>
          <w:sz w:val="24"/>
        </w:rPr>
      </w:pPr>
      <w:bookmarkStart w:id="85" w:name="_Toc217446047"/>
      <w:r>
        <w:rPr>
          <w:rFonts w:hint="eastAsia"/>
          <w:b/>
          <w:sz w:val="24"/>
        </w:rPr>
        <w:t>本项目不接受联合体投标。</w:t>
      </w:r>
    </w:p>
    <w:p>
      <w:pPr>
        <w:pStyle w:val="5"/>
        <w:keepNext w:val="0"/>
        <w:keepLines w:val="0"/>
        <w:spacing w:before="0" w:after="0" w:line="420" w:lineRule="exact"/>
        <w:ind w:firstLine="482" w:firstLineChars="200"/>
        <w:rPr>
          <w:rFonts w:hint="eastAsia"/>
          <w:bCs w:val="0"/>
          <w:sz w:val="24"/>
          <w:szCs w:val="24"/>
        </w:rPr>
      </w:pPr>
      <w:bookmarkStart w:id="86" w:name="_Toc308164797"/>
      <w:r>
        <w:rPr>
          <w:rFonts w:hint="eastAsia"/>
          <w:sz w:val="24"/>
          <w:szCs w:val="24"/>
        </w:rPr>
        <w:t>13</w:t>
      </w:r>
      <w:r>
        <w:rPr>
          <w:rFonts w:hint="eastAsia"/>
          <w:sz w:val="24"/>
        </w:rPr>
        <w:t>．</w:t>
      </w:r>
      <w:r>
        <w:rPr>
          <w:rFonts w:hint="eastAsia"/>
          <w:sz w:val="24"/>
          <w:szCs w:val="24"/>
        </w:rPr>
        <w:t>知识产权</w:t>
      </w:r>
      <w:bookmarkEnd w:id="85"/>
      <w:bookmarkEnd w:id="86"/>
      <w:r>
        <w:rPr>
          <w:rFonts w:hint="eastAsia"/>
          <w:sz w:val="24"/>
          <w:szCs w:val="24"/>
        </w:rPr>
        <w:t>（实质性要求）</w:t>
      </w:r>
    </w:p>
    <w:p>
      <w:pPr>
        <w:tabs>
          <w:tab w:val="left" w:pos="7665"/>
        </w:tabs>
        <w:spacing w:line="420" w:lineRule="exact"/>
        <w:ind w:firstLine="480" w:firstLineChars="200"/>
        <w:rPr>
          <w:rFonts w:hint="eastAsia"/>
          <w:sz w:val="24"/>
        </w:rPr>
      </w:pPr>
      <w:r>
        <w:rPr>
          <w:rFonts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tabs>
          <w:tab w:val="left" w:pos="7665"/>
        </w:tabs>
        <w:spacing w:line="420" w:lineRule="exact"/>
        <w:ind w:firstLine="480" w:firstLineChars="200"/>
        <w:rPr>
          <w:rFonts w:hint="eastAsia"/>
          <w:sz w:val="24"/>
        </w:rPr>
      </w:pPr>
      <w:r>
        <w:rPr>
          <w:rFonts w:hint="eastAsia"/>
          <w:sz w:val="24"/>
        </w:rPr>
        <w:t>13.2 采购人享有本项目实施过程中产生的知识成果及知识产权。</w:t>
      </w:r>
    </w:p>
    <w:p>
      <w:pPr>
        <w:tabs>
          <w:tab w:val="left" w:pos="7665"/>
        </w:tabs>
        <w:spacing w:line="420" w:lineRule="exact"/>
        <w:ind w:firstLine="480" w:firstLineChars="200"/>
        <w:rPr>
          <w:rFonts w:hint="eastAsia"/>
          <w:sz w:val="24"/>
        </w:rPr>
      </w:pPr>
      <w:r>
        <w:rPr>
          <w:rFonts w:hint="eastAsia"/>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tabs>
          <w:tab w:val="left" w:pos="7665"/>
        </w:tabs>
        <w:spacing w:line="420" w:lineRule="exact"/>
        <w:ind w:firstLine="480" w:firstLineChars="200"/>
        <w:rPr>
          <w:rFonts w:hint="eastAsia"/>
          <w:sz w:val="24"/>
        </w:rPr>
      </w:pPr>
      <w:r>
        <w:rPr>
          <w:rFonts w:hint="eastAsia"/>
          <w:sz w:val="24"/>
        </w:rPr>
        <w:t>13.4 如采用投标人所不拥有的知识产权，则在投标报价中必须包括合法获取该知识产权的相关费用。</w:t>
      </w:r>
    </w:p>
    <w:p>
      <w:pPr>
        <w:pStyle w:val="5"/>
        <w:keepNext w:val="0"/>
        <w:keepLines w:val="0"/>
        <w:spacing w:before="0" w:after="0" w:line="420" w:lineRule="exact"/>
        <w:ind w:firstLine="482" w:firstLineChars="200"/>
        <w:rPr>
          <w:rFonts w:hint="eastAsia"/>
          <w:sz w:val="24"/>
        </w:rPr>
      </w:pPr>
      <w:bookmarkStart w:id="87" w:name="_Toc183682354"/>
      <w:bookmarkStart w:id="88" w:name="_Toc183582217"/>
      <w:bookmarkStart w:id="89" w:name="_Toc308164798"/>
      <w:bookmarkStart w:id="90" w:name="_Toc217446048"/>
      <w:r>
        <w:rPr>
          <w:rFonts w:hint="eastAsia"/>
          <w:sz w:val="24"/>
        </w:rPr>
        <w:t>14．投标文件的组成</w:t>
      </w:r>
      <w:bookmarkEnd w:id="87"/>
      <w:bookmarkEnd w:id="88"/>
      <w:bookmarkEnd w:id="89"/>
      <w:bookmarkEnd w:id="90"/>
    </w:p>
    <w:p>
      <w:pPr>
        <w:tabs>
          <w:tab w:val="left" w:pos="7665"/>
        </w:tabs>
        <w:spacing w:line="420" w:lineRule="exact"/>
        <w:ind w:firstLine="480" w:firstLineChars="200"/>
        <w:rPr>
          <w:sz w:val="24"/>
        </w:rPr>
      </w:pPr>
      <w:r>
        <w:rPr>
          <w:rFonts w:hint="eastAsia"/>
          <w:sz w:val="24"/>
        </w:rPr>
        <w:t>投标人应按照招标文件的规定和要求编制投标文件。投标人拟在中标后将中标项目的非主体、非关键性工作交由他人分包完成的，应当在投标文件中载明。投标人编写的投标文件应包括下列部分：</w:t>
      </w:r>
      <w:r>
        <w:rPr>
          <w:sz w:val="24"/>
        </w:rPr>
        <w:t xml:space="preserve"> </w:t>
      </w:r>
    </w:p>
    <w:p>
      <w:pPr>
        <w:spacing w:line="420" w:lineRule="exact"/>
        <w:ind w:firstLine="482" w:firstLineChars="200"/>
        <w:rPr>
          <w:rFonts w:ascii="宋体"/>
          <w:b/>
          <w:sz w:val="24"/>
        </w:rPr>
      </w:pPr>
      <w:r>
        <w:rPr>
          <w:rFonts w:hint="eastAsia"/>
          <w:b/>
          <w:bCs/>
          <w:sz w:val="24"/>
          <w:szCs w:val="32"/>
        </w:rPr>
        <w:t>14.1</w:t>
      </w:r>
      <w:r>
        <w:rPr>
          <w:b/>
          <w:bCs/>
          <w:sz w:val="24"/>
          <w:szCs w:val="32"/>
        </w:rPr>
        <w:t xml:space="preserve"> </w:t>
      </w:r>
      <w:r>
        <w:rPr>
          <w:rFonts w:hint="eastAsia"/>
          <w:b/>
          <w:bCs/>
          <w:sz w:val="24"/>
          <w:szCs w:val="32"/>
        </w:rPr>
        <w:t>资格证明文件部分</w:t>
      </w:r>
      <w:r>
        <w:rPr>
          <w:rFonts w:hint="eastAsia" w:ascii="宋体"/>
          <w:b/>
          <w:sz w:val="24"/>
        </w:rPr>
        <w:t>（用于资格审查）</w:t>
      </w:r>
    </w:p>
    <w:p>
      <w:pPr>
        <w:spacing w:line="420" w:lineRule="exact"/>
        <w:ind w:firstLine="480" w:firstLineChars="200"/>
        <w:rPr>
          <w:rFonts w:hint="eastAsia" w:ascii="宋体"/>
          <w:sz w:val="24"/>
        </w:rPr>
      </w:pPr>
      <w:r>
        <w:rPr>
          <w:rFonts w:hint="eastAsia" w:ascii="宋体"/>
          <w:sz w:val="24"/>
        </w:rPr>
        <w:t>按照招标文件第四、五章要求提供相关资格、资质性及其他类似效力要求的相关证明材料。</w:t>
      </w:r>
    </w:p>
    <w:p>
      <w:pPr>
        <w:spacing w:line="420" w:lineRule="exact"/>
        <w:ind w:firstLine="482" w:firstLineChars="200"/>
        <w:rPr>
          <w:rFonts w:hint="eastAsia" w:ascii="宋体"/>
          <w:b/>
          <w:sz w:val="24"/>
        </w:rPr>
      </w:pPr>
      <w:r>
        <w:rPr>
          <w:rFonts w:hint="eastAsia"/>
          <w:b/>
          <w:bCs/>
          <w:sz w:val="24"/>
          <w:szCs w:val="32"/>
        </w:rPr>
        <w:t>14.</w:t>
      </w:r>
      <w:r>
        <w:rPr>
          <w:b/>
          <w:bCs/>
          <w:sz w:val="24"/>
          <w:szCs w:val="32"/>
        </w:rPr>
        <w:t xml:space="preserve">2 </w:t>
      </w:r>
      <w:r>
        <w:rPr>
          <w:rFonts w:hint="eastAsia"/>
          <w:b/>
          <w:bCs/>
          <w:sz w:val="24"/>
          <w:szCs w:val="32"/>
        </w:rPr>
        <w:t>其他响应文件</w:t>
      </w:r>
      <w:r>
        <w:rPr>
          <w:rFonts w:hint="eastAsia" w:ascii="宋体"/>
          <w:b/>
          <w:sz w:val="24"/>
        </w:rPr>
        <w:t>（用于资格审查以外的评标）</w:t>
      </w:r>
    </w:p>
    <w:p>
      <w:pPr>
        <w:spacing w:line="420" w:lineRule="exact"/>
        <w:ind w:firstLine="480" w:firstLineChars="200"/>
        <w:rPr>
          <w:rFonts w:hint="eastAsia" w:ascii="宋体"/>
          <w:sz w:val="24"/>
        </w:rPr>
      </w:pPr>
      <w:r>
        <w:rPr>
          <w:rFonts w:hint="eastAsia" w:ascii="宋体"/>
          <w:sz w:val="24"/>
        </w:rPr>
        <w:t>按照招标文件要求提供以下五个方面的相关材料：</w:t>
      </w:r>
    </w:p>
    <w:p>
      <w:pPr>
        <w:tabs>
          <w:tab w:val="left" w:pos="7665"/>
        </w:tabs>
        <w:spacing w:line="420" w:lineRule="exact"/>
        <w:ind w:firstLine="482" w:firstLineChars="200"/>
        <w:rPr>
          <w:rFonts w:hint="eastAsia"/>
          <w:sz w:val="24"/>
        </w:rPr>
      </w:pPr>
      <w:r>
        <w:rPr>
          <w:rFonts w:hint="eastAsia"/>
          <w:b/>
          <w:sz w:val="24"/>
        </w:rPr>
        <w:t>14.</w:t>
      </w:r>
      <w:r>
        <w:rPr>
          <w:b/>
          <w:sz w:val="24"/>
        </w:rPr>
        <w:t>2.1</w:t>
      </w:r>
      <w:r>
        <w:rPr>
          <w:rFonts w:hint="eastAsia"/>
          <w:b/>
          <w:sz w:val="24"/>
        </w:rPr>
        <w:t xml:space="preserve"> 报价部分。</w:t>
      </w:r>
      <w:r>
        <w:rPr>
          <w:rFonts w:hint="eastAsia"/>
          <w:bCs/>
          <w:sz w:val="24"/>
        </w:rPr>
        <w:t>投标人</w:t>
      </w:r>
      <w:r>
        <w:rPr>
          <w:rFonts w:hint="eastAsia"/>
          <w:sz w:val="24"/>
        </w:rPr>
        <w:t>按照招标文件要求填写的“开标一览表”及“</w:t>
      </w:r>
      <w:r>
        <w:rPr>
          <w:rFonts w:hint="eastAsia"/>
          <w:sz w:val="24"/>
          <w:lang w:val="en-US" w:eastAsia="zh-CN"/>
        </w:rPr>
        <w:t>分项</w:t>
      </w:r>
      <w:r>
        <w:rPr>
          <w:rFonts w:hint="eastAsia"/>
          <w:sz w:val="24"/>
        </w:rPr>
        <w:t>报价明细表”。本次招标报价要求：</w:t>
      </w:r>
    </w:p>
    <w:p>
      <w:pPr>
        <w:tabs>
          <w:tab w:val="left" w:pos="7665"/>
        </w:tabs>
        <w:spacing w:line="420" w:lineRule="exact"/>
        <w:ind w:firstLine="480" w:firstLineChars="200"/>
        <w:rPr>
          <w:rFonts w:hint="eastAsia"/>
          <w:sz w:val="24"/>
        </w:rPr>
      </w:pPr>
      <w:r>
        <w:rPr>
          <w:rFonts w:hint="eastAsia"/>
          <w:sz w:val="24"/>
        </w:rPr>
        <w:t>（1）投标人的报价是投标人响应招标项目要求的全部工作内容的价格体现，包括投标人完成本项目所需的一切费用。</w:t>
      </w:r>
    </w:p>
    <w:p>
      <w:pPr>
        <w:tabs>
          <w:tab w:val="left" w:pos="7665"/>
        </w:tabs>
        <w:spacing w:line="420" w:lineRule="exact"/>
        <w:ind w:firstLine="480" w:firstLineChars="200"/>
        <w:rPr>
          <w:rFonts w:hint="eastAsia"/>
          <w:sz w:val="24"/>
        </w:rPr>
      </w:pPr>
      <w:r>
        <w:rPr>
          <w:rFonts w:hint="eastAsia"/>
          <w:sz w:val="24"/>
        </w:rPr>
        <w:t>（2）投标人每种货物只允许有一个报价，并且在合同履行过程中是固定不变的，任何有选择或可调整的报价将不予接受，并按无效投标处理</w:t>
      </w:r>
      <w:r>
        <w:rPr>
          <w:rFonts w:hint="eastAsia"/>
          <w:b/>
          <w:sz w:val="24"/>
        </w:rPr>
        <w:t>（实质性要求）</w:t>
      </w:r>
      <w:r>
        <w:rPr>
          <w:rFonts w:hint="eastAsia"/>
          <w:sz w:val="24"/>
        </w:rPr>
        <w:t>。</w:t>
      </w:r>
    </w:p>
    <w:p>
      <w:pPr>
        <w:tabs>
          <w:tab w:val="left" w:pos="7665"/>
        </w:tabs>
        <w:spacing w:line="420" w:lineRule="exact"/>
        <w:ind w:firstLine="482" w:firstLineChars="200"/>
        <w:rPr>
          <w:rFonts w:hint="eastAsia"/>
          <w:sz w:val="24"/>
        </w:rPr>
      </w:pPr>
      <w:r>
        <w:rPr>
          <w:rFonts w:hint="eastAsia"/>
          <w:b/>
          <w:sz w:val="24"/>
        </w:rPr>
        <w:t>14.</w:t>
      </w:r>
      <w:r>
        <w:rPr>
          <w:b/>
          <w:sz w:val="24"/>
        </w:rPr>
        <w:t>2.</w:t>
      </w:r>
      <w:r>
        <w:rPr>
          <w:rFonts w:hint="eastAsia"/>
          <w:b/>
          <w:sz w:val="24"/>
        </w:rPr>
        <w:t>2 技术部分。</w:t>
      </w:r>
      <w:r>
        <w:rPr>
          <w:rFonts w:hint="eastAsia"/>
          <w:sz w:val="24"/>
        </w:rPr>
        <w:t>投标人按照招标文件要求做出的技术应答，主要是针对招标项目的技术指标、参数和技术要求做出的实质性响应和满足。投标人的技术应答应包括下列内容：</w:t>
      </w:r>
    </w:p>
    <w:p>
      <w:pPr>
        <w:tabs>
          <w:tab w:val="left" w:pos="7665"/>
        </w:tabs>
        <w:spacing w:line="420" w:lineRule="exact"/>
        <w:ind w:firstLine="480" w:firstLineChars="200"/>
        <w:rPr>
          <w:rFonts w:hint="eastAsia"/>
          <w:sz w:val="24"/>
        </w:rPr>
      </w:pPr>
      <w:r>
        <w:rPr>
          <w:rFonts w:hint="eastAsia"/>
          <w:sz w:val="24"/>
        </w:rPr>
        <w:t>（1）投标产品的品牌、型号；</w:t>
      </w:r>
    </w:p>
    <w:p>
      <w:pPr>
        <w:tabs>
          <w:tab w:val="left" w:pos="7665"/>
        </w:tabs>
        <w:spacing w:line="420" w:lineRule="exact"/>
        <w:ind w:firstLine="480" w:firstLineChars="200"/>
        <w:rPr>
          <w:rFonts w:hint="eastAsia"/>
          <w:sz w:val="24"/>
        </w:rPr>
      </w:pPr>
      <w:r>
        <w:rPr>
          <w:rFonts w:hint="eastAsia"/>
          <w:sz w:val="24"/>
        </w:rPr>
        <w:t>（2）技术方案、项目实施方案（如有）；</w:t>
      </w:r>
    </w:p>
    <w:p>
      <w:pPr>
        <w:tabs>
          <w:tab w:val="left" w:pos="7665"/>
        </w:tabs>
        <w:spacing w:line="420" w:lineRule="exact"/>
        <w:ind w:firstLine="480" w:firstLineChars="200"/>
        <w:rPr>
          <w:rFonts w:hint="eastAsia"/>
          <w:sz w:val="24"/>
        </w:rPr>
      </w:pPr>
      <w:r>
        <w:rPr>
          <w:rFonts w:hint="eastAsia"/>
          <w:sz w:val="24"/>
        </w:rPr>
        <w:t>（3）投标产品技术参数表；</w:t>
      </w:r>
    </w:p>
    <w:p>
      <w:pPr>
        <w:tabs>
          <w:tab w:val="left" w:pos="7665"/>
        </w:tabs>
        <w:spacing w:line="420" w:lineRule="exact"/>
        <w:ind w:firstLine="480" w:firstLineChars="200"/>
        <w:rPr>
          <w:rFonts w:hint="eastAsia"/>
          <w:sz w:val="24"/>
        </w:rPr>
      </w:pPr>
      <w:r>
        <w:rPr>
          <w:rFonts w:hint="eastAsia"/>
          <w:sz w:val="24"/>
        </w:rPr>
        <w:t>（4）产品工作环境条件（如有）；</w:t>
      </w:r>
    </w:p>
    <w:p>
      <w:pPr>
        <w:tabs>
          <w:tab w:val="left" w:pos="7665"/>
        </w:tabs>
        <w:spacing w:line="420" w:lineRule="exact"/>
        <w:ind w:firstLine="480" w:firstLineChars="200"/>
        <w:rPr>
          <w:rFonts w:hint="eastAsia"/>
          <w:sz w:val="24"/>
        </w:rPr>
      </w:pPr>
      <w:r>
        <w:rPr>
          <w:rFonts w:hint="eastAsia"/>
          <w:sz w:val="24"/>
        </w:rPr>
        <w:t>（5）投标人认为需要提供的文件和资料。</w:t>
      </w:r>
    </w:p>
    <w:p>
      <w:pPr>
        <w:tabs>
          <w:tab w:val="left" w:pos="7665"/>
        </w:tabs>
        <w:spacing w:line="420" w:lineRule="exact"/>
        <w:ind w:firstLine="482" w:firstLineChars="200"/>
        <w:rPr>
          <w:rFonts w:hint="eastAsia"/>
          <w:sz w:val="24"/>
        </w:rPr>
      </w:pPr>
      <w:r>
        <w:rPr>
          <w:rFonts w:hint="eastAsia"/>
          <w:b/>
          <w:sz w:val="24"/>
        </w:rPr>
        <w:t>14.</w:t>
      </w:r>
      <w:r>
        <w:rPr>
          <w:b/>
          <w:sz w:val="24"/>
        </w:rPr>
        <w:t>2.</w:t>
      </w:r>
      <w:r>
        <w:rPr>
          <w:rFonts w:hint="eastAsia"/>
          <w:b/>
          <w:sz w:val="24"/>
        </w:rPr>
        <w:t>3 商务部分。</w:t>
      </w:r>
      <w:r>
        <w:rPr>
          <w:rFonts w:hint="eastAsia"/>
          <w:sz w:val="24"/>
        </w:rPr>
        <w:t>投标人按照招标文件要求提供的有关文件及优惠承诺。包括以下内容：</w:t>
      </w:r>
    </w:p>
    <w:p>
      <w:pPr>
        <w:tabs>
          <w:tab w:val="left" w:pos="7665"/>
        </w:tabs>
        <w:spacing w:line="420" w:lineRule="exact"/>
        <w:ind w:firstLine="480" w:firstLineChars="200"/>
        <w:rPr>
          <w:rFonts w:hint="eastAsia"/>
          <w:sz w:val="24"/>
        </w:rPr>
      </w:pPr>
      <w:r>
        <w:rPr>
          <w:rFonts w:hint="eastAsia"/>
          <w:sz w:val="24"/>
        </w:rPr>
        <w:t>（1）投标函；</w:t>
      </w:r>
    </w:p>
    <w:p>
      <w:pPr>
        <w:tabs>
          <w:tab w:val="left" w:pos="7665"/>
        </w:tabs>
        <w:spacing w:line="420" w:lineRule="exact"/>
        <w:ind w:firstLine="480" w:firstLineChars="200"/>
        <w:rPr>
          <w:rFonts w:hint="eastAsia"/>
          <w:sz w:val="24"/>
        </w:rPr>
      </w:pPr>
      <w:r>
        <w:rPr>
          <w:rFonts w:hint="eastAsia"/>
          <w:sz w:val="24"/>
        </w:rPr>
        <w:t>（2）证明投标人业绩和荣誉的有关材料复印件（如有）；</w:t>
      </w:r>
    </w:p>
    <w:p>
      <w:pPr>
        <w:tabs>
          <w:tab w:val="left" w:pos="7665"/>
        </w:tabs>
        <w:spacing w:line="420" w:lineRule="exact"/>
        <w:ind w:firstLine="480" w:firstLineChars="200"/>
        <w:rPr>
          <w:rFonts w:hint="eastAsia"/>
          <w:sz w:val="24"/>
        </w:rPr>
      </w:pPr>
      <w:r>
        <w:rPr>
          <w:rFonts w:hint="eastAsia"/>
          <w:sz w:val="24"/>
        </w:rPr>
        <w:t>（3）商务应答表；</w:t>
      </w:r>
    </w:p>
    <w:p>
      <w:pPr>
        <w:tabs>
          <w:tab w:val="left" w:pos="7665"/>
        </w:tabs>
        <w:spacing w:line="420" w:lineRule="exact"/>
        <w:ind w:firstLine="480" w:firstLineChars="200"/>
        <w:rPr>
          <w:rFonts w:hint="eastAsia"/>
          <w:sz w:val="24"/>
        </w:rPr>
      </w:pPr>
      <w:r>
        <w:rPr>
          <w:rFonts w:hint="eastAsia"/>
          <w:sz w:val="24"/>
        </w:rPr>
        <w:t>（4）其他投标人认为需要提供的文件和资料。</w:t>
      </w:r>
    </w:p>
    <w:p>
      <w:pPr>
        <w:tabs>
          <w:tab w:val="left" w:pos="7665"/>
        </w:tabs>
        <w:spacing w:line="420" w:lineRule="exact"/>
        <w:ind w:firstLine="482" w:firstLineChars="200"/>
        <w:rPr>
          <w:rFonts w:hint="eastAsia"/>
          <w:sz w:val="24"/>
        </w:rPr>
      </w:pPr>
      <w:r>
        <w:rPr>
          <w:rFonts w:hint="eastAsia"/>
          <w:b/>
          <w:sz w:val="24"/>
        </w:rPr>
        <w:t>14.</w:t>
      </w:r>
      <w:r>
        <w:rPr>
          <w:b/>
          <w:sz w:val="24"/>
        </w:rPr>
        <w:t>2.</w:t>
      </w:r>
      <w:r>
        <w:rPr>
          <w:rFonts w:hint="eastAsia"/>
          <w:b/>
          <w:sz w:val="24"/>
        </w:rPr>
        <w:t>4 售后服务。</w:t>
      </w:r>
      <w:r>
        <w:rPr>
          <w:rFonts w:hint="eastAsia"/>
          <w:sz w:val="24"/>
        </w:rPr>
        <w:t>投标人按照招标文件中售后服务要求作出的积极响应和承诺。包括以下内容（如有）：</w:t>
      </w:r>
    </w:p>
    <w:p>
      <w:pPr>
        <w:tabs>
          <w:tab w:val="left" w:pos="7665"/>
        </w:tabs>
        <w:spacing w:line="420" w:lineRule="exact"/>
        <w:ind w:firstLine="480" w:firstLineChars="200"/>
        <w:rPr>
          <w:rFonts w:hint="eastAsia"/>
          <w:sz w:val="24"/>
        </w:rPr>
      </w:pPr>
      <w:r>
        <w:rPr>
          <w:rFonts w:hint="eastAsia"/>
          <w:sz w:val="24"/>
        </w:rPr>
        <w:t>（1）产品制造厂家或投标人设立的售后服务机构网点清单、服务电话和维修人员名单；</w:t>
      </w:r>
    </w:p>
    <w:p>
      <w:pPr>
        <w:tabs>
          <w:tab w:val="left" w:pos="7665"/>
        </w:tabs>
        <w:spacing w:line="420" w:lineRule="exact"/>
        <w:ind w:firstLine="480" w:firstLineChars="200"/>
        <w:rPr>
          <w:rFonts w:hint="eastAsia"/>
          <w:sz w:val="24"/>
        </w:rPr>
      </w:pPr>
      <w:r>
        <w:rPr>
          <w:rFonts w:hint="eastAsia"/>
          <w:sz w:val="24"/>
        </w:rPr>
        <w:t>（2）说明投标产品的保修时间、保修期内的保修内容与范围、维修响应时间等。提供产品制造厂家（如有）或投标人的服务承诺和保障措施；</w:t>
      </w:r>
    </w:p>
    <w:p>
      <w:pPr>
        <w:tabs>
          <w:tab w:val="left" w:pos="7665"/>
        </w:tabs>
        <w:spacing w:line="420" w:lineRule="exact"/>
        <w:ind w:firstLine="480" w:firstLineChars="200"/>
        <w:rPr>
          <w:rFonts w:hint="eastAsia"/>
          <w:sz w:val="24"/>
        </w:rPr>
      </w:pPr>
      <w:r>
        <w:rPr>
          <w:rFonts w:hint="eastAsia"/>
          <w:sz w:val="24"/>
        </w:rPr>
        <w:t>（3）培训措施：说明培训内容及培训的时间、地点、目标、培训人数、收费标准和办法；</w:t>
      </w:r>
    </w:p>
    <w:p>
      <w:pPr>
        <w:tabs>
          <w:tab w:val="left" w:pos="7665"/>
        </w:tabs>
        <w:spacing w:line="420" w:lineRule="exact"/>
        <w:ind w:firstLine="480" w:firstLineChars="200"/>
        <w:rPr>
          <w:rFonts w:hint="eastAsia"/>
          <w:sz w:val="24"/>
        </w:rPr>
      </w:pPr>
      <w:r>
        <w:rPr>
          <w:rFonts w:hint="eastAsia"/>
          <w:sz w:val="24"/>
        </w:rPr>
        <w:t>（4）其他有利于用户的服务承诺。</w:t>
      </w:r>
    </w:p>
    <w:p>
      <w:pPr>
        <w:tabs>
          <w:tab w:val="left" w:pos="7665"/>
        </w:tabs>
        <w:spacing w:line="420" w:lineRule="exact"/>
        <w:ind w:firstLine="482" w:firstLineChars="200"/>
        <w:rPr>
          <w:rFonts w:hint="eastAsia"/>
          <w:sz w:val="24"/>
        </w:rPr>
      </w:pPr>
      <w:r>
        <w:rPr>
          <w:rFonts w:hint="eastAsia"/>
          <w:b/>
          <w:bCs/>
          <w:sz w:val="24"/>
        </w:rPr>
        <w:t>14.</w:t>
      </w:r>
      <w:r>
        <w:rPr>
          <w:b/>
          <w:sz w:val="24"/>
        </w:rPr>
        <w:t>2.</w:t>
      </w:r>
      <w:r>
        <w:rPr>
          <w:rFonts w:hint="eastAsia"/>
          <w:b/>
          <w:bCs/>
          <w:sz w:val="24"/>
        </w:rPr>
        <w:t>5 其他部分。</w:t>
      </w:r>
      <w:r>
        <w:rPr>
          <w:rFonts w:hint="eastAsia"/>
          <w:bCs/>
          <w:sz w:val="24"/>
        </w:rPr>
        <w:t>招标文件第三章内容（不适用格式除外）及投标人按照招标文件要求作出的其他应答和承诺。</w:t>
      </w:r>
    </w:p>
    <w:p>
      <w:pPr>
        <w:pStyle w:val="5"/>
        <w:keepNext w:val="0"/>
        <w:keepLines w:val="0"/>
        <w:spacing w:before="0" w:after="0" w:line="420" w:lineRule="exact"/>
        <w:ind w:firstLine="482" w:firstLineChars="200"/>
        <w:rPr>
          <w:rFonts w:hint="eastAsia"/>
          <w:sz w:val="24"/>
        </w:rPr>
      </w:pPr>
      <w:bookmarkStart w:id="91" w:name="_Toc183682355"/>
      <w:bookmarkStart w:id="92" w:name="_Toc217446049"/>
      <w:bookmarkStart w:id="93" w:name="_Toc308164799"/>
      <w:bookmarkStart w:id="94" w:name="_Toc183582218"/>
      <w:r>
        <w:rPr>
          <w:rFonts w:hint="eastAsia"/>
          <w:sz w:val="24"/>
        </w:rPr>
        <w:t>15．投标文件格式</w:t>
      </w:r>
      <w:bookmarkEnd w:id="91"/>
      <w:bookmarkEnd w:id="92"/>
      <w:bookmarkEnd w:id="93"/>
      <w:bookmarkEnd w:id="94"/>
    </w:p>
    <w:p>
      <w:pPr>
        <w:tabs>
          <w:tab w:val="left" w:pos="7665"/>
        </w:tabs>
        <w:spacing w:line="420" w:lineRule="exact"/>
        <w:ind w:firstLine="480" w:firstLineChars="200"/>
        <w:rPr>
          <w:rFonts w:hint="eastAsia"/>
          <w:sz w:val="24"/>
        </w:rPr>
      </w:pPr>
      <w:r>
        <w:rPr>
          <w:rFonts w:hint="eastAsia"/>
          <w:sz w:val="24"/>
        </w:rPr>
        <w:t>15.1 投标人应执行招标文件第三章的规定要求。</w:t>
      </w:r>
    </w:p>
    <w:p>
      <w:pPr>
        <w:tabs>
          <w:tab w:val="left" w:pos="7665"/>
        </w:tabs>
        <w:spacing w:line="420" w:lineRule="exact"/>
        <w:ind w:firstLine="480" w:firstLineChars="200"/>
        <w:rPr>
          <w:rFonts w:hint="eastAsia"/>
          <w:sz w:val="24"/>
        </w:rPr>
      </w:pPr>
      <w:r>
        <w:rPr>
          <w:rFonts w:hint="eastAsia"/>
          <w:sz w:val="24"/>
        </w:rPr>
        <w:t>15.2 对于没有格式要求的投标文件由投标人自行编写。</w:t>
      </w:r>
    </w:p>
    <w:p>
      <w:pPr>
        <w:pStyle w:val="5"/>
        <w:keepNext w:val="0"/>
        <w:keepLines w:val="0"/>
        <w:spacing w:before="0" w:after="0" w:line="420" w:lineRule="exact"/>
        <w:ind w:firstLine="482" w:firstLineChars="200"/>
        <w:rPr>
          <w:sz w:val="24"/>
        </w:rPr>
      </w:pPr>
      <w:bookmarkStart w:id="95" w:name="_Toc183682360"/>
      <w:bookmarkStart w:id="96" w:name="_Toc217446050"/>
      <w:bookmarkStart w:id="97" w:name="_Toc183582223"/>
      <w:bookmarkStart w:id="98" w:name="_Toc308164800"/>
      <w:r>
        <w:rPr>
          <w:rFonts w:hint="eastAsia"/>
          <w:bCs w:val="0"/>
          <w:sz w:val="24"/>
        </w:rPr>
        <w:t>16．投标保证金</w:t>
      </w:r>
      <w:bookmarkEnd w:id="95"/>
      <w:bookmarkEnd w:id="96"/>
      <w:bookmarkEnd w:id="97"/>
      <w:bookmarkEnd w:id="98"/>
      <w:r>
        <w:rPr>
          <w:rFonts w:hint="eastAsia"/>
          <w:bCs w:val="0"/>
          <w:sz w:val="24"/>
        </w:rPr>
        <w:t>：无</w:t>
      </w:r>
    </w:p>
    <w:p>
      <w:pPr>
        <w:pStyle w:val="5"/>
        <w:keepNext w:val="0"/>
        <w:keepLines w:val="0"/>
        <w:spacing w:before="0" w:after="0" w:line="420" w:lineRule="exact"/>
        <w:ind w:firstLine="482" w:firstLineChars="200"/>
        <w:rPr>
          <w:rFonts w:hint="eastAsia"/>
          <w:bCs w:val="0"/>
          <w:sz w:val="24"/>
        </w:rPr>
      </w:pPr>
      <w:bookmarkStart w:id="99" w:name="_Toc183682361"/>
      <w:bookmarkStart w:id="100" w:name="_Toc183582224"/>
      <w:bookmarkStart w:id="101" w:name="_Toc308164801"/>
      <w:bookmarkStart w:id="102" w:name="_Toc217446051"/>
      <w:r>
        <w:rPr>
          <w:rFonts w:hint="eastAsia"/>
          <w:bCs w:val="0"/>
          <w:sz w:val="24"/>
        </w:rPr>
        <w:t>17．投标有效期</w:t>
      </w:r>
      <w:bookmarkEnd w:id="99"/>
      <w:bookmarkEnd w:id="100"/>
      <w:bookmarkEnd w:id="101"/>
      <w:bookmarkEnd w:id="102"/>
      <w:r>
        <w:rPr>
          <w:rFonts w:hint="eastAsia"/>
          <w:sz w:val="24"/>
          <w:szCs w:val="24"/>
        </w:rPr>
        <w:t>（实质性要求）</w:t>
      </w:r>
    </w:p>
    <w:p>
      <w:pPr>
        <w:tabs>
          <w:tab w:val="left" w:pos="7665"/>
        </w:tabs>
        <w:spacing w:line="420" w:lineRule="exact"/>
        <w:ind w:firstLine="480" w:firstLineChars="200"/>
        <w:rPr>
          <w:rFonts w:hint="eastAsia"/>
          <w:sz w:val="24"/>
        </w:rPr>
      </w:pPr>
      <w:r>
        <w:rPr>
          <w:rFonts w:hint="eastAsia"/>
          <w:sz w:val="24"/>
        </w:rPr>
        <w:t>17.1 本项目投标有效期为投标截止时间届满后</w:t>
      </w:r>
      <w:r>
        <w:rPr>
          <w:rFonts w:hint="eastAsia"/>
          <w:b/>
          <w:bCs/>
          <w:sz w:val="24"/>
        </w:rPr>
        <w:t>90天</w:t>
      </w:r>
      <w:r>
        <w:rPr>
          <w:rFonts w:hint="eastAsia"/>
          <w:sz w:val="24"/>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20" w:lineRule="exact"/>
        <w:ind w:firstLine="480" w:firstLineChars="200"/>
        <w:rPr>
          <w:rFonts w:hint="eastAsia"/>
          <w:sz w:val="24"/>
        </w:rPr>
      </w:pPr>
      <w:r>
        <w:rPr>
          <w:rFonts w:hint="eastAsia"/>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tabs>
          <w:tab w:val="left" w:pos="7665"/>
        </w:tabs>
        <w:spacing w:line="420" w:lineRule="exact"/>
        <w:ind w:firstLine="480" w:firstLineChars="200"/>
        <w:rPr>
          <w:rFonts w:hint="eastAsia"/>
          <w:sz w:val="24"/>
        </w:rPr>
      </w:pPr>
      <w:r>
        <w:rPr>
          <w:rFonts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keepNext w:val="0"/>
        <w:keepLines w:val="0"/>
        <w:spacing w:before="0" w:after="0" w:line="420" w:lineRule="exact"/>
        <w:ind w:firstLine="482" w:firstLineChars="200"/>
        <w:rPr>
          <w:rFonts w:hint="eastAsia"/>
          <w:bCs w:val="0"/>
          <w:sz w:val="24"/>
        </w:rPr>
      </w:pPr>
      <w:bookmarkStart w:id="103" w:name="_Toc183582225"/>
      <w:bookmarkStart w:id="104" w:name="_Toc183682362"/>
      <w:bookmarkStart w:id="105" w:name="_Toc308164802"/>
      <w:bookmarkStart w:id="106" w:name="_Toc217446052"/>
      <w:r>
        <w:rPr>
          <w:rFonts w:hint="eastAsia"/>
          <w:bCs w:val="0"/>
          <w:sz w:val="24"/>
        </w:rPr>
        <w:t>18．投标文件的印制和签署</w:t>
      </w:r>
      <w:bookmarkEnd w:id="103"/>
      <w:bookmarkEnd w:id="104"/>
      <w:bookmarkEnd w:id="105"/>
      <w:bookmarkEnd w:id="106"/>
    </w:p>
    <w:p>
      <w:pPr>
        <w:tabs>
          <w:tab w:val="left" w:pos="1080"/>
        </w:tabs>
        <w:spacing w:line="420" w:lineRule="exact"/>
        <w:ind w:firstLine="482" w:firstLineChars="200"/>
        <w:rPr>
          <w:rFonts w:hint="eastAsia" w:ascii="宋体"/>
          <w:b/>
          <w:bCs/>
          <w:sz w:val="24"/>
        </w:rPr>
      </w:pPr>
      <w:bookmarkStart w:id="107" w:name="_Toc183582226"/>
      <w:bookmarkStart w:id="108" w:name="_Toc183682363"/>
      <w:bookmarkStart w:id="109" w:name="_Toc77400781"/>
      <w:bookmarkStart w:id="110" w:name="_Toc89075877"/>
      <w:bookmarkStart w:id="111" w:name="_Toc217446053"/>
      <w:bookmarkStart w:id="112" w:name="_Toc308164803"/>
      <w:r>
        <w:rPr>
          <w:rFonts w:hint="eastAsia" w:ascii="宋体"/>
          <w:b/>
          <w:bCs/>
          <w:sz w:val="24"/>
        </w:rPr>
        <w:t>18.1投标文件分为“资格证明文件”和“其他响应文件”两部分，且该两部分应分册装订。“资格证明文件”用于采购人或采购代理机构对本项目的资格审查，“其他响应文件”用于评标委员会针对本项目资格审查以外的评审。</w:t>
      </w:r>
    </w:p>
    <w:p>
      <w:pPr>
        <w:tabs>
          <w:tab w:val="left" w:pos="1080"/>
        </w:tabs>
        <w:spacing w:line="420" w:lineRule="exact"/>
        <w:ind w:firstLine="482" w:firstLineChars="200"/>
        <w:rPr>
          <w:rFonts w:hint="eastAsia" w:ascii="宋体"/>
          <w:b/>
          <w:bCs/>
          <w:sz w:val="24"/>
        </w:rPr>
      </w:pPr>
      <w:r>
        <w:rPr>
          <w:rFonts w:hint="eastAsia" w:ascii="宋体"/>
          <w:b/>
          <w:bCs/>
          <w:sz w:val="24"/>
        </w:rPr>
        <w:t>18.2 投标人应按18.1准备两部分投标文件，每部分含正本壹份、副本肆份和相应的电子文档壹份，以及用于开标唱标单独密封提交的“开标一览表”（壹份）。投标文件的正本和副本应在其封面右上角清楚地标明“正本”或“副本”字样。若正本和副本有不一致的内容，以正本书面投标文件为准。</w:t>
      </w:r>
    </w:p>
    <w:p>
      <w:pPr>
        <w:tabs>
          <w:tab w:val="left" w:pos="1080"/>
        </w:tabs>
        <w:spacing w:line="420" w:lineRule="exact"/>
        <w:ind w:firstLine="480" w:firstLineChars="200"/>
        <w:rPr>
          <w:rFonts w:hint="eastAsia" w:ascii="宋体"/>
          <w:sz w:val="24"/>
        </w:rPr>
      </w:pPr>
      <w:r>
        <w:rPr>
          <w:rFonts w:hint="eastAsia" w:ascii="宋体"/>
          <w:sz w:val="24"/>
        </w:rPr>
        <w:t>18.3“开标一览表”除单独密封提交外，还应编制于其他响应性投标文件正副本内，如有遗漏，将视为无效投标（实质性要求）。</w:t>
      </w:r>
    </w:p>
    <w:p>
      <w:pPr>
        <w:tabs>
          <w:tab w:val="left" w:pos="1095"/>
        </w:tabs>
        <w:spacing w:line="420" w:lineRule="exact"/>
        <w:ind w:firstLine="480" w:firstLineChars="200"/>
        <w:rPr>
          <w:rFonts w:hint="eastAsia" w:ascii="宋体"/>
          <w:sz w:val="24"/>
        </w:rPr>
      </w:pPr>
      <w:r>
        <w:rPr>
          <w:rFonts w:hint="eastAsia" w:ascii="宋体"/>
          <w:sz w:val="24"/>
        </w:rPr>
        <w:t>18.4 投标文件的正本和副本均需打印或用不褪色、不变质的墨水书写，并由投标人的法定代表人/单位负责人或其授权代表在规定签章处签字或盖章。投标文件副本可采用正本的复印件，电子文档采用光盘或U盘制作。用于开标唱标单独提交的“开标一览表”应为原件。</w:t>
      </w:r>
    </w:p>
    <w:p>
      <w:pPr>
        <w:tabs>
          <w:tab w:val="left" w:pos="1095"/>
        </w:tabs>
        <w:spacing w:line="420" w:lineRule="exact"/>
        <w:ind w:firstLine="480" w:firstLineChars="200"/>
        <w:rPr>
          <w:rFonts w:hint="eastAsia" w:ascii="宋体"/>
          <w:sz w:val="24"/>
        </w:rPr>
      </w:pPr>
      <w:r>
        <w:rPr>
          <w:rFonts w:hint="eastAsia" w:ascii="宋体"/>
          <w:sz w:val="24"/>
        </w:rPr>
        <w:t>18.5 投标文件的打印和书写应清楚工整，任何行间插字、涂改或增删，必须由投标人的法定代表人/单位负责人或其授权代表签字或盖个人印鉴。</w:t>
      </w:r>
    </w:p>
    <w:p>
      <w:pPr>
        <w:tabs>
          <w:tab w:val="left" w:pos="1080"/>
        </w:tabs>
        <w:spacing w:line="420" w:lineRule="exact"/>
        <w:ind w:firstLine="480" w:firstLineChars="200"/>
        <w:rPr>
          <w:rFonts w:hint="eastAsia" w:ascii="宋体"/>
          <w:sz w:val="24"/>
        </w:rPr>
      </w:pPr>
      <w:r>
        <w:rPr>
          <w:rFonts w:hint="eastAsia" w:ascii="宋体"/>
          <w:sz w:val="24"/>
        </w:rPr>
        <w:t>18.6 投标文件正本和副本应当采取胶装方式装订成册，不得散装或者合页装订。</w:t>
      </w:r>
    </w:p>
    <w:p>
      <w:pPr>
        <w:tabs>
          <w:tab w:val="left" w:pos="1080"/>
        </w:tabs>
        <w:spacing w:line="420" w:lineRule="exact"/>
        <w:ind w:firstLine="480" w:firstLineChars="200"/>
        <w:rPr>
          <w:rFonts w:hint="eastAsia" w:ascii="宋体"/>
          <w:sz w:val="24"/>
        </w:rPr>
      </w:pPr>
      <w:r>
        <w:rPr>
          <w:rFonts w:hint="eastAsia" w:ascii="宋体"/>
          <w:sz w:val="24"/>
        </w:rPr>
        <w:t>18.7 投标文件应根据招标文件的要求制作，签署、盖章和内容应完整。</w:t>
      </w:r>
    </w:p>
    <w:p>
      <w:pPr>
        <w:tabs>
          <w:tab w:val="left" w:pos="1080"/>
        </w:tabs>
        <w:spacing w:line="420" w:lineRule="exact"/>
        <w:ind w:firstLine="480" w:firstLineChars="200"/>
        <w:rPr>
          <w:rFonts w:hint="eastAsia" w:ascii="宋体"/>
          <w:sz w:val="24"/>
        </w:rPr>
      </w:pPr>
      <w:r>
        <w:rPr>
          <w:rFonts w:hint="eastAsia" w:ascii="宋体"/>
          <w:sz w:val="24"/>
        </w:rPr>
        <w:t>18.8 投标文件统一用A4幅面纸印制，逐页编码。</w:t>
      </w:r>
    </w:p>
    <w:p>
      <w:pPr>
        <w:tabs>
          <w:tab w:val="left" w:pos="1080"/>
        </w:tabs>
        <w:spacing w:line="420" w:lineRule="exact"/>
        <w:ind w:firstLine="480" w:firstLineChars="200"/>
        <w:rPr>
          <w:rFonts w:hint="eastAsia" w:ascii="宋体"/>
          <w:sz w:val="24"/>
        </w:rPr>
      </w:pPr>
      <w:r>
        <w:rPr>
          <w:rFonts w:hint="eastAsia" w:ascii="宋体"/>
          <w:sz w:val="24"/>
        </w:rPr>
        <w:t>18.9 本次招标要求的复印件是指对图文进行复制后的文件，包括扫描、复印、影印等方式复制的材料。</w:t>
      </w:r>
    </w:p>
    <w:p>
      <w:pPr>
        <w:pStyle w:val="5"/>
        <w:keepNext w:val="0"/>
        <w:keepLines w:val="0"/>
        <w:spacing w:before="0" w:after="0" w:line="420" w:lineRule="exact"/>
        <w:ind w:firstLine="482" w:firstLineChars="200"/>
        <w:rPr>
          <w:rFonts w:hint="eastAsia"/>
          <w:sz w:val="24"/>
          <w:szCs w:val="24"/>
        </w:rPr>
      </w:pPr>
      <w:r>
        <w:rPr>
          <w:rFonts w:hint="eastAsia"/>
          <w:bCs w:val="0"/>
          <w:sz w:val="24"/>
          <w:szCs w:val="24"/>
        </w:rPr>
        <w:t>19.</w:t>
      </w:r>
      <w:r>
        <w:rPr>
          <w:rFonts w:hint="eastAsia"/>
          <w:sz w:val="24"/>
          <w:szCs w:val="24"/>
        </w:rPr>
        <w:t>投标文件的密封和标</w:t>
      </w:r>
      <w:bookmarkEnd w:id="107"/>
      <w:bookmarkEnd w:id="108"/>
      <w:bookmarkEnd w:id="109"/>
      <w:bookmarkEnd w:id="110"/>
      <w:r>
        <w:rPr>
          <w:rFonts w:hint="eastAsia"/>
          <w:sz w:val="24"/>
          <w:szCs w:val="24"/>
        </w:rPr>
        <w:t>注</w:t>
      </w:r>
      <w:bookmarkEnd w:id="111"/>
      <w:bookmarkEnd w:id="112"/>
    </w:p>
    <w:p>
      <w:pPr>
        <w:tabs>
          <w:tab w:val="left" w:pos="7665"/>
        </w:tabs>
        <w:spacing w:line="420" w:lineRule="exact"/>
        <w:ind w:firstLine="480" w:firstLineChars="200"/>
        <w:rPr>
          <w:rFonts w:hint="eastAsia"/>
          <w:sz w:val="24"/>
        </w:rPr>
      </w:pPr>
      <w:r>
        <w:rPr>
          <w:rFonts w:hint="eastAsia"/>
          <w:sz w:val="24"/>
        </w:rPr>
        <w:t>19.1投标人应在投标文件正本和所有副本的封面上注明“资格证明文件/其他响应文件、正本/副本、投标人名称、招标编号、项目名称及分包号（如有分包）”。</w:t>
      </w:r>
    </w:p>
    <w:p>
      <w:pPr>
        <w:tabs>
          <w:tab w:val="left" w:pos="7665"/>
        </w:tabs>
        <w:spacing w:line="420" w:lineRule="exact"/>
        <w:ind w:firstLine="480" w:firstLineChars="200"/>
        <w:rPr>
          <w:sz w:val="24"/>
        </w:rPr>
      </w:pPr>
      <w:r>
        <w:rPr>
          <w:rFonts w:hint="eastAsia"/>
          <w:sz w:val="24"/>
        </w:rPr>
        <w:t>19.2投标文件包括资格证明文件正本及副本、其他响应文件正本及副本、和用于开标唱标单独提交的“开标一览表”。投标文件的密封袋上应当注明资格证明文件/其他响应文件、投标人名称、招标编号、项目名称及分包号（如有分包）。</w:t>
      </w:r>
    </w:p>
    <w:p>
      <w:pPr>
        <w:pStyle w:val="5"/>
        <w:keepNext w:val="0"/>
        <w:keepLines w:val="0"/>
        <w:spacing w:before="0" w:after="0" w:line="420" w:lineRule="exact"/>
        <w:ind w:firstLine="482" w:firstLineChars="200"/>
        <w:rPr>
          <w:rFonts w:hint="eastAsia"/>
          <w:bCs w:val="0"/>
          <w:sz w:val="24"/>
          <w:szCs w:val="24"/>
        </w:rPr>
      </w:pPr>
      <w:bookmarkStart w:id="113" w:name="_Toc183582227"/>
      <w:bookmarkStart w:id="114" w:name="_Toc183682364"/>
      <w:bookmarkStart w:id="115" w:name="_Toc217446054"/>
      <w:bookmarkStart w:id="116" w:name="_Toc308164804"/>
      <w:r>
        <w:rPr>
          <w:rFonts w:hint="eastAsia"/>
          <w:bCs w:val="0"/>
          <w:sz w:val="24"/>
          <w:szCs w:val="24"/>
        </w:rPr>
        <w:t>20</w:t>
      </w:r>
      <w:r>
        <w:rPr>
          <w:rFonts w:hint="eastAsia"/>
          <w:bCs w:val="0"/>
          <w:sz w:val="28"/>
          <w:szCs w:val="28"/>
        </w:rPr>
        <w:t>．</w:t>
      </w:r>
      <w:r>
        <w:rPr>
          <w:rFonts w:hint="eastAsia"/>
          <w:bCs w:val="0"/>
          <w:sz w:val="24"/>
          <w:szCs w:val="24"/>
        </w:rPr>
        <w:t>投标文件的</w:t>
      </w:r>
      <w:bookmarkEnd w:id="113"/>
      <w:bookmarkEnd w:id="114"/>
      <w:r>
        <w:rPr>
          <w:rFonts w:hint="eastAsia"/>
          <w:bCs w:val="0"/>
          <w:sz w:val="24"/>
          <w:szCs w:val="24"/>
        </w:rPr>
        <w:t>递交</w:t>
      </w:r>
      <w:bookmarkEnd w:id="115"/>
      <w:bookmarkEnd w:id="116"/>
    </w:p>
    <w:p>
      <w:pPr>
        <w:tabs>
          <w:tab w:val="left" w:pos="7665"/>
        </w:tabs>
        <w:spacing w:line="420" w:lineRule="exact"/>
        <w:ind w:firstLine="480" w:firstLineChars="200"/>
        <w:rPr>
          <w:rFonts w:hint="eastAsia"/>
          <w:sz w:val="24"/>
        </w:rPr>
      </w:pPr>
      <w:r>
        <w:rPr>
          <w:rFonts w:hint="eastAsia"/>
          <w:sz w:val="24"/>
        </w:rPr>
        <w:t>20.1投标人应当在招标文件要求提交投标文件的截止时间前，将投标文件密封送达投标地点。采购人或者采购代理机构收到投标文件后，应当如实记载投标文件的送达时间和密封情况，签收保存。任何单位和个人不得在开标前开启投标文件。逾期送达或者未按照招标文件要求密封的投标文件，采购人、采购代理机构应当拒收。</w:t>
      </w:r>
    </w:p>
    <w:p>
      <w:pPr>
        <w:tabs>
          <w:tab w:val="left" w:pos="7665"/>
        </w:tabs>
        <w:spacing w:line="420" w:lineRule="exact"/>
        <w:ind w:firstLine="480" w:firstLineChars="200"/>
        <w:rPr>
          <w:rFonts w:hint="eastAsia"/>
          <w:sz w:val="24"/>
        </w:rPr>
      </w:pPr>
      <w:r>
        <w:rPr>
          <w:rFonts w:hint="eastAsia"/>
          <w:sz w:val="24"/>
        </w:rPr>
        <w:t>20.2 递交投标文件时，报名投标人名称和招标文件的文号、分包号应当与投标投标人名称和招标文件的文号、分包号一致。但是，投标文件实质内容报名投标人名称和招标文件的文号、分包号一致，只是封面文字错误的，可以在评标过程中当面予以澄清，以有效的澄清材料作为认定投标文件是否有效的依据。</w:t>
      </w:r>
    </w:p>
    <w:p>
      <w:pPr>
        <w:tabs>
          <w:tab w:val="left" w:pos="7665"/>
        </w:tabs>
        <w:spacing w:line="420" w:lineRule="exact"/>
        <w:ind w:firstLine="480" w:firstLineChars="200"/>
        <w:rPr>
          <w:rFonts w:hint="eastAsia"/>
          <w:sz w:val="24"/>
        </w:rPr>
      </w:pPr>
      <w:r>
        <w:rPr>
          <w:rFonts w:hint="eastAsia"/>
          <w:sz w:val="24"/>
        </w:rPr>
        <w:t>20.3 本次招标不接收邮寄的投标文件。</w:t>
      </w:r>
    </w:p>
    <w:p>
      <w:pPr>
        <w:pStyle w:val="5"/>
        <w:keepNext w:val="0"/>
        <w:keepLines w:val="0"/>
        <w:spacing w:before="0" w:after="0" w:line="420" w:lineRule="exact"/>
        <w:ind w:firstLine="482" w:firstLineChars="200"/>
        <w:rPr>
          <w:rFonts w:hint="eastAsia"/>
          <w:bCs w:val="0"/>
          <w:sz w:val="24"/>
          <w:szCs w:val="24"/>
        </w:rPr>
      </w:pPr>
      <w:bookmarkStart w:id="117" w:name="_Toc183682365"/>
      <w:bookmarkStart w:id="118" w:name="_Toc183582228"/>
      <w:bookmarkStart w:id="119" w:name="_Toc217446055"/>
      <w:r>
        <w:rPr>
          <w:rFonts w:hint="eastAsia"/>
          <w:bCs w:val="0"/>
          <w:sz w:val="24"/>
          <w:szCs w:val="24"/>
        </w:rPr>
        <w:t>21．投标文件的修改和撤</w:t>
      </w:r>
      <w:bookmarkEnd w:id="117"/>
      <w:bookmarkEnd w:id="118"/>
      <w:r>
        <w:rPr>
          <w:rFonts w:hint="eastAsia"/>
          <w:bCs w:val="0"/>
          <w:sz w:val="24"/>
          <w:szCs w:val="24"/>
        </w:rPr>
        <w:t>回</w:t>
      </w:r>
      <w:bookmarkEnd w:id="119"/>
    </w:p>
    <w:p>
      <w:pPr>
        <w:tabs>
          <w:tab w:val="left" w:pos="7665"/>
        </w:tabs>
        <w:spacing w:line="420" w:lineRule="exact"/>
        <w:ind w:firstLine="480" w:firstLineChars="200"/>
        <w:rPr>
          <w:rFonts w:hint="eastAsia"/>
          <w:sz w:val="24"/>
        </w:rPr>
      </w:pPr>
      <w:r>
        <w:rPr>
          <w:rFonts w:hint="eastAsia"/>
          <w:sz w:val="24"/>
        </w:rPr>
        <w:t>21.1 投标人在递交了投标文件后，可以修改或撤回其投标文件，但必须在规定的投标截止时间前，以书面形式通知采购代理机构。</w:t>
      </w:r>
    </w:p>
    <w:p>
      <w:pPr>
        <w:tabs>
          <w:tab w:val="left" w:pos="7665"/>
        </w:tabs>
        <w:spacing w:line="420" w:lineRule="exact"/>
        <w:ind w:firstLine="480" w:firstLineChars="200"/>
        <w:rPr>
          <w:rFonts w:hint="eastAsia"/>
          <w:sz w:val="24"/>
        </w:rPr>
      </w:pPr>
      <w:r>
        <w:rPr>
          <w:rFonts w:hint="eastAsia"/>
          <w:sz w:val="24"/>
        </w:rPr>
        <w:t xml:space="preserve">21.2 </w:t>
      </w:r>
      <w:r>
        <w:rPr>
          <w:rFonts w:hint="eastAsia"/>
          <w:b/>
          <w:sz w:val="24"/>
        </w:rPr>
        <w:t>投标人的修改书或撤回通知书，应由其法定代表人或授权代表签署并盖单位印章。修改书应按投标须知第19条规定进行密封和标注，并在密封袋上标注“修改”字样。</w:t>
      </w:r>
    </w:p>
    <w:p>
      <w:pPr>
        <w:tabs>
          <w:tab w:val="left" w:pos="7665"/>
        </w:tabs>
        <w:spacing w:line="420" w:lineRule="exact"/>
        <w:ind w:firstLine="480" w:firstLineChars="200"/>
        <w:rPr>
          <w:rFonts w:hint="eastAsia"/>
          <w:sz w:val="24"/>
        </w:rPr>
      </w:pPr>
      <w:r>
        <w:rPr>
          <w:rFonts w:hint="eastAsia"/>
          <w:sz w:val="24"/>
        </w:rPr>
        <w:t>21.3 在投标截止时间之后，投标人不得对其递交的投标文件做任何修改，撤回投标的，将按照有关规定进行相应处理。</w:t>
      </w:r>
    </w:p>
    <w:p>
      <w:pPr>
        <w:pStyle w:val="4"/>
        <w:keepNext w:val="0"/>
        <w:keepLines w:val="0"/>
        <w:spacing w:before="0" w:after="0" w:line="420" w:lineRule="exact"/>
        <w:jc w:val="center"/>
        <w:rPr>
          <w:rFonts w:hint="eastAsia" w:ascii="Times New Roman" w:hAnsi="Times New Roman"/>
          <w:b w:val="0"/>
          <w:bCs w:val="0"/>
        </w:rPr>
      </w:pPr>
      <w:bookmarkStart w:id="120" w:name="_Toc183582231"/>
      <w:bookmarkStart w:id="121" w:name="_Toc89075878"/>
      <w:bookmarkStart w:id="122" w:name="_Toc308164805"/>
      <w:bookmarkStart w:id="123" w:name="_Toc217446056"/>
      <w:bookmarkStart w:id="124" w:name="_Toc77400782"/>
      <w:bookmarkStart w:id="125" w:name="_Toc183682368"/>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五、开标和中标</w:t>
      </w:r>
      <w:bookmarkEnd w:id="120"/>
      <w:bookmarkEnd w:id="121"/>
      <w:bookmarkEnd w:id="122"/>
      <w:bookmarkEnd w:id="123"/>
      <w:bookmarkEnd w:id="124"/>
      <w:bookmarkEnd w:id="125"/>
    </w:p>
    <w:p>
      <w:pPr>
        <w:pStyle w:val="5"/>
        <w:keepNext w:val="0"/>
        <w:keepLines w:val="0"/>
        <w:spacing w:before="0" w:after="0" w:line="420" w:lineRule="exact"/>
        <w:ind w:firstLine="482" w:firstLineChars="200"/>
        <w:rPr>
          <w:rFonts w:hint="eastAsia"/>
          <w:bCs w:val="0"/>
          <w:sz w:val="24"/>
        </w:rPr>
      </w:pPr>
      <w:bookmarkStart w:id="126" w:name="_Toc183682369"/>
      <w:bookmarkStart w:id="127" w:name="_Toc308164806"/>
      <w:bookmarkStart w:id="128" w:name="_Toc217446057"/>
      <w:bookmarkStart w:id="129" w:name="_Toc183582232"/>
      <w:r>
        <w:rPr>
          <w:rFonts w:hint="eastAsia"/>
          <w:bCs w:val="0"/>
          <w:sz w:val="24"/>
        </w:rPr>
        <w:t>22．开标</w:t>
      </w:r>
      <w:bookmarkEnd w:id="126"/>
      <w:bookmarkEnd w:id="127"/>
      <w:bookmarkEnd w:id="128"/>
      <w:bookmarkEnd w:id="129"/>
    </w:p>
    <w:p>
      <w:pPr>
        <w:tabs>
          <w:tab w:val="left" w:pos="7665"/>
        </w:tabs>
        <w:spacing w:line="420" w:lineRule="exact"/>
        <w:ind w:firstLine="480" w:firstLineChars="200"/>
        <w:rPr>
          <w:rFonts w:hint="eastAsia"/>
          <w:sz w:val="24"/>
        </w:rPr>
      </w:pPr>
      <w:r>
        <w:rPr>
          <w:rFonts w:hint="eastAsia"/>
          <w:sz w:val="24"/>
        </w:rPr>
        <w:t>22.1 开标在招标文件规定的时间和地点公开进行，采购人、投标人须派代表参加并签到以证明其出席。开标由采购人或者采购代理机构主持，邀请投标人参加。评标委员会成员不得参加开标活动。</w:t>
      </w:r>
    </w:p>
    <w:p>
      <w:pPr>
        <w:tabs>
          <w:tab w:val="left" w:pos="7665"/>
        </w:tabs>
        <w:spacing w:line="420" w:lineRule="exact"/>
        <w:ind w:firstLine="480" w:firstLineChars="200"/>
        <w:rPr>
          <w:rFonts w:hint="eastAsia"/>
          <w:sz w:val="24"/>
        </w:rPr>
      </w:pPr>
      <w:r>
        <w:rPr>
          <w:rFonts w:hint="eastAsia"/>
          <w:sz w:val="24"/>
        </w:rPr>
        <w:t>22.2 开标时，采购代理机构可以根据具体情况邀请有关监督管理部门对开标活动进行现场监督。</w:t>
      </w:r>
    </w:p>
    <w:p>
      <w:pPr>
        <w:tabs>
          <w:tab w:val="left" w:pos="7665"/>
        </w:tabs>
        <w:spacing w:line="420" w:lineRule="exact"/>
        <w:ind w:firstLine="480" w:firstLineChars="200"/>
        <w:rPr>
          <w:rFonts w:hint="eastAsia"/>
          <w:sz w:val="24"/>
        </w:rPr>
      </w:pPr>
      <w:r>
        <w:rPr>
          <w:rFonts w:hint="eastAsia"/>
          <w:sz w:val="24"/>
        </w:rPr>
        <w:t>22.3 开标时，由投标人或者其推选的代表先检查其自己递交的投标文件的密封情况，经确认无误后，由招标工作人员将投标人单独递交的“开标一览表”当众拆封，并由唱标人员按照招标文件规定的内容进行宣读。</w:t>
      </w:r>
    </w:p>
    <w:p>
      <w:pPr>
        <w:tabs>
          <w:tab w:val="left" w:pos="7665"/>
        </w:tabs>
        <w:spacing w:line="420" w:lineRule="exact"/>
        <w:ind w:firstLine="480" w:firstLineChars="200"/>
        <w:rPr>
          <w:rFonts w:hint="eastAsia"/>
          <w:sz w:val="24"/>
        </w:rPr>
      </w:pPr>
      <w:r>
        <w:rPr>
          <w:rFonts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给开标主持人或者现场监督人员，要求开标现场记录人员予以记录，并在评标时予以认定处理，但不得干扰、阻挠开标工作的正常进行。</w:t>
      </w:r>
    </w:p>
    <w:p>
      <w:pPr>
        <w:tabs>
          <w:tab w:val="left" w:pos="7665"/>
        </w:tabs>
        <w:spacing w:line="420" w:lineRule="exact"/>
        <w:ind w:firstLine="480" w:firstLineChars="200"/>
        <w:rPr>
          <w:rFonts w:hint="eastAsia"/>
          <w:sz w:val="24"/>
        </w:rPr>
      </w:pPr>
      <w:r>
        <w:rPr>
          <w:rFonts w:hint="eastAsia"/>
          <w:sz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tabs>
          <w:tab w:val="left" w:pos="7665"/>
        </w:tabs>
        <w:spacing w:line="420" w:lineRule="exact"/>
        <w:ind w:firstLine="480" w:firstLineChars="200"/>
        <w:rPr>
          <w:rFonts w:hint="eastAsia"/>
          <w:sz w:val="24"/>
        </w:rPr>
      </w:pPr>
      <w:r>
        <w:rPr>
          <w:rFonts w:hint="eastAsia"/>
          <w:sz w:val="24"/>
        </w:rPr>
        <w:t>投标人未参加开标的，视同认可开标结果。</w:t>
      </w:r>
    </w:p>
    <w:p>
      <w:pPr>
        <w:tabs>
          <w:tab w:val="left" w:pos="7665"/>
        </w:tabs>
        <w:spacing w:line="420" w:lineRule="exact"/>
        <w:ind w:firstLine="480" w:firstLineChars="200"/>
        <w:rPr>
          <w:rFonts w:hint="eastAsia"/>
          <w:sz w:val="24"/>
        </w:rPr>
      </w:pPr>
      <w:r>
        <w:rPr>
          <w:rFonts w:hint="eastAsia"/>
          <w:sz w:val="24"/>
        </w:rPr>
        <w:t>22.4 开标时，开标一览表报价出现前后不一致的，按照下列规定修正：</w:t>
      </w:r>
    </w:p>
    <w:p>
      <w:pPr>
        <w:tabs>
          <w:tab w:val="left" w:pos="7665"/>
        </w:tabs>
        <w:spacing w:line="420" w:lineRule="exact"/>
        <w:ind w:firstLine="480" w:firstLineChars="200"/>
        <w:rPr>
          <w:rFonts w:hint="eastAsia"/>
          <w:sz w:val="24"/>
        </w:rPr>
      </w:pPr>
      <w:r>
        <w:rPr>
          <w:rFonts w:hint="eastAsia"/>
          <w:sz w:val="24"/>
        </w:rPr>
        <w:t>（一）大写金额和小写金额不一致的，以大写金额为准；</w:t>
      </w:r>
    </w:p>
    <w:p>
      <w:pPr>
        <w:tabs>
          <w:tab w:val="left" w:pos="7665"/>
        </w:tabs>
        <w:spacing w:line="420" w:lineRule="exact"/>
        <w:ind w:firstLine="480" w:firstLineChars="200"/>
        <w:rPr>
          <w:rFonts w:hint="eastAsia"/>
          <w:sz w:val="24"/>
        </w:rPr>
      </w:pPr>
      <w:r>
        <w:rPr>
          <w:rFonts w:hint="eastAsia"/>
          <w:sz w:val="24"/>
        </w:rPr>
        <w:t>（二）单价金额小数点或者百分比有明显错位的，以开标一览表的总价为准，并修改单价；</w:t>
      </w:r>
    </w:p>
    <w:p>
      <w:pPr>
        <w:tabs>
          <w:tab w:val="left" w:pos="7665"/>
        </w:tabs>
        <w:spacing w:line="420" w:lineRule="exact"/>
        <w:ind w:firstLine="480" w:firstLineChars="200"/>
        <w:rPr>
          <w:rFonts w:hint="eastAsia"/>
          <w:sz w:val="24"/>
        </w:rPr>
      </w:pPr>
      <w:r>
        <w:rPr>
          <w:rFonts w:hint="eastAsia"/>
          <w:sz w:val="24"/>
        </w:rPr>
        <w:t>（三）总价金额与按单价汇总金额不一致的，以单价金额计算结果为准。</w:t>
      </w:r>
    </w:p>
    <w:p>
      <w:pPr>
        <w:tabs>
          <w:tab w:val="left" w:pos="7665"/>
        </w:tabs>
        <w:spacing w:line="420" w:lineRule="exact"/>
        <w:ind w:firstLine="480" w:firstLineChars="200"/>
        <w:rPr>
          <w:rFonts w:hint="eastAsia"/>
          <w:sz w:val="24"/>
        </w:rPr>
      </w:pPr>
      <w:r>
        <w:rPr>
          <w:rFonts w:hint="eastAsia"/>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tabs>
          <w:tab w:val="left" w:pos="7665"/>
        </w:tabs>
        <w:spacing w:line="420" w:lineRule="exact"/>
        <w:ind w:firstLine="480" w:firstLineChars="200"/>
        <w:rPr>
          <w:rFonts w:hint="eastAsia"/>
          <w:sz w:val="24"/>
        </w:rPr>
      </w:pPr>
      <w:r>
        <w:rPr>
          <w:rFonts w:hint="eastAsia"/>
          <w:sz w:val="24"/>
        </w:rPr>
        <w:t>22.5 投标文件中相关内容与“开标一览表”不一致的，以“开标一览表”为准。对不同文字文本投标文件的解释发生异议的，以中文文本为准。</w:t>
      </w:r>
    </w:p>
    <w:p>
      <w:pPr>
        <w:tabs>
          <w:tab w:val="left" w:pos="7665"/>
        </w:tabs>
        <w:spacing w:line="420" w:lineRule="exact"/>
        <w:ind w:firstLine="480" w:firstLineChars="200"/>
        <w:rPr>
          <w:rFonts w:hint="eastAsia"/>
          <w:sz w:val="24"/>
        </w:rPr>
      </w:pPr>
      <w:r>
        <w:rPr>
          <w:rFonts w:hint="eastAsia"/>
          <w:sz w:val="24"/>
        </w:rPr>
        <w:t>22.6 所有投标唱标完毕，如投标人代表对宣读的“开标一览表”上的内容有异议的，应在获得开标会主持人同意后当场提出。如确实属于唱标人员宣读错了的，经现场监督人员核实后，当场予以更正。</w:t>
      </w:r>
    </w:p>
    <w:p>
      <w:pPr>
        <w:pStyle w:val="5"/>
        <w:keepNext w:val="0"/>
        <w:keepLines w:val="0"/>
        <w:spacing w:before="0" w:after="0" w:line="420" w:lineRule="exact"/>
        <w:ind w:firstLine="482" w:firstLineChars="200"/>
        <w:rPr>
          <w:rFonts w:hint="eastAsia"/>
          <w:sz w:val="24"/>
        </w:rPr>
      </w:pPr>
      <w:bookmarkStart w:id="130" w:name="_Toc308164807"/>
      <w:bookmarkStart w:id="131" w:name="_Toc217446058"/>
      <w:r>
        <w:rPr>
          <w:rFonts w:hint="eastAsia"/>
          <w:sz w:val="24"/>
        </w:rPr>
        <w:t>23．开标程序</w:t>
      </w:r>
      <w:bookmarkEnd w:id="130"/>
      <w:bookmarkEnd w:id="131"/>
    </w:p>
    <w:p>
      <w:pPr>
        <w:tabs>
          <w:tab w:val="left" w:pos="7665"/>
        </w:tabs>
        <w:spacing w:line="420" w:lineRule="exact"/>
        <w:ind w:firstLine="480" w:firstLineChars="200"/>
        <w:rPr>
          <w:rFonts w:hint="eastAsia"/>
          <w:sz w:val="24"/>
        </w:rPr>
      </w:pPr>
      <w:r>
        <w:rPr>
          <w:rFonts w:hint="eastAsia"/>
          <w:sz w:val="24"/>
        </w:rPr>
        <w:t>23.1 开标会主持人按照招标文件规定的开标时间宣布开标，按照规定要求主持开标会。开标将按以下程序进行：</w:t>
      </w:r>
    </w:p>
    <w:p>
      <w:pPr>
        <w:tabs>
          <w:tab w:val="left" w:pos="7665"/>
        </w:tabs>
        <w:spacing w:line="420" w:lineRule="exact"/>
        <w:ind w:firstLine="480" w:firstLineChars="200"/>
        <w:rPr>
          <w:rFonts w:hint="eastAsia"/>
          <w:sz w:val="24"/>
        </w:rPr>
      </w:pPr>
      <w:r>
        <w:rPr>
          <w:rFonts w:hint="eastAsia"/>
          <w:sz w:val="24"/>
        </w:rPr>
        <w:t>（1）宣布开标会开始。当众宣布参加开标会主持人、唱标人、会议记录人以及根据情况邀请的现场监督人等工作人员，根据“投标人签到表”宣布参加投标的投标人名单。</w:t>
      </w:r>
    </w:p>
    <w:p>
      <w:pPr>
        <w:tabs>
          <w:tab w:val="left" w:pos="7665"/>
        </w:tabs>
        <w:spacing w:line="420" w:lineRule="exact"/>
        <w:ind w:firstLine="480" w:firstLineChars="200"/>
        <w:rPr>
          <w:rFonts w:hint="eastAsia"/>
          <w:sz w:val="24"/>
        </w:rPr>
      </w:pPr>
      <w:r>
        <w:rPr>
          <w:rFonts w:hint="eastAsia"/>
          <w:sz w:val="24"/>
        </w:rPr>
        <w:t>（2）根据投标人或者其推选的代表对投标文件密封的检查结果，当众宣布投标文件的密封情况。</w:t>
      </w:r>
    </w:p>
    <w:p>
      <w:pPr>
        <w:tabs>
          <w:tab w:val="left" w:pos="7665"/>
        </w:tabs>
        <w:spacing w:line="420" w:lineRule="exact"/>
        <w:ind w:firstLine="480" w:firstLineChars="200"/>
        <w:rPr>
          <w:rFonts w:hint="eastAsia"/>
          <w:sz w:val="24"/>
        </w:rPr>
      </w:pPr>
      <w:r>
        <w:rPr>
          <w:rFonts w:hint="eastAsia"/>
          <w:sz w:val="24"/>
        </w:rPr>
        <w:t>（3）开标唱标。主持人宣布开标后，由现场工作人员按任意顺序对投标人的“开标一览表”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tabs>
          <w:tab w:val="left" w:pos="7665"/>
        </w:tabs>
        <w:spacing w:line="420" w:lineRule="exact"/>
        <w:ind w:firstLine="480" w:firstLineChars="200"/>
        <w:rPr>
          <w:rFonts w:hint="eastAsia"/>
          <w:sz w:val="24"/>
        </w:rPr>
      </w:pPr>
      <w:r>
        <w:rPr>
          <w:rFonts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tabs>
          <w:tab w:val="left" w:pos="7665"/>
        </w:tabs>
        <w:spacing w:line="420" w:lineRule="exact"/>
        <w:ind w:firstLine="480" w:firstLineChars="200"/>
        <w:rPr>
          <w:rFonts w:hint="eastAsia"/>
          <w:sz w:val="24"/>
        </w:rPr>
      </w:pPr>
      <w:r>
        <w:rPr>
          <w:rFonts w:hint="eastAsia"/>
          <w:sz w:val="24"/>
        </w:rPr>
        <w:t>23.2 开标结束后，采购人或者采购代理机构应当依法对投标人的资格进行审查。</w:t>
      </w:r>
    </w:p>
    <w:p>
      <w:pPr>
        <w:tabs>
          <w:tab w:val="left" w:pos="7665"/>
        </w:tabs>
        <w:spacing w:line="420" w:lineRule="exact"/>
        <w:ind w:firstLine="480" w:firstLineChars="200"/>
        <w:rPr>
          <w:rFonts w:hint="eastAsia"/>
          <w:sz w:val="24"/>
        </w:rPr>
      </w:pPr>
      <w:r>
        <w:rPr>
          <w:rFonts w:hint="eastAsia"/>
          <w:sz w:val="24"/>
        </w:rPr>
        <w:t>合格投标人不足3家的，不进入评标。</w:t>
      </w:r>
    </w:p>
    <w:p>
      <w:pPr>
        <w:pStyle w:val="5"/>
        <w:keepNext w:val="0"/>
        <w:keepLines w:val="0"/>
        <w:spacing w:before="0" w:after="0" w:line="420" w:lineRule="exact"/>
        <w:ind w:firstLine="482" w:firstLineChars="200"/>
        <w:rPr>
          <w:rFonts w:hint="eastAsia"/>
          <w:sz w:val="24"/>
        </w:rPr>
      </w:pPr>
      <w:bookmarkStart w:id="132" w:name="_Toc183682375"/>
      <w:bookmarkStart w:id="133" w:name="_Toc183582238"/>
      <w:bookmarkStart w:id="134" w:name="_Toc308164809"/>
      <w:bookmarkStart w:id="135" w:name="_Toc217446063"/>
      <w:r>
        <w:rPr>
          <w:rFonts w:hint="eastAsia"/>
          <w:sz w:val="24"/>
        </w:rPr>
        <w:t>24．开评标过程存档</w:t>
      </w:r>
    </w:p>
    <w:p>
      <w:pPr>
        <w:tabs>
          <w:tab w:val="left" w:pos="7665"/>
        </w:tabs>
        <w:spacing w:line="420" w:lineRule="exact"/>
        <w:ind w:firstLine="480" w:firstLineChars="200"/>
        <w:rPr>
          <w:rFonts w:hint="eastAsia"/>
          <w:sz w:val="24"/>
        </w:rPr>
      </w:pPr>
      <w:r>
        <w:rPr>
          <w:rFonts w:hint="eastAsia"/>
          <w:sz w:val="24"/>
        </w:rPr>
        <w:t>开标和评标过程进行全过程电子监控，并将电子监控资料存储介质留存归档。</w:t>
      </w:r>
    </w:p>
    <w:p>
      <w:pPr>
        <w:pStyle w:val="5"/>
        <w:keepNext w:val="0"/>
        <w:keepLines w:val="0"/>
        <w:spacing w:before="0" w:after="0" w:line="420" w:lineRule="exact"/>
        <w:ind w:firstLine="482" w:firstLineChars="200"/>
        <w:rPr>
          <w:rFonts w:hint="eastAsia"/>
          <w:sz w:val="24"/>
        </w:rPr>
      </w:pPr>
      <w:r>
        <w:rPr>
          <w:rFonts w:hint="eastAsia"/>
          <w:sz w:val="24"/>
        </w:rPr>
        <w:t>25．评标情况公告</w:t>
      </w:r>
    </w:p>
    <w:p>
      <w:pPr>
        <w:tabs>
          <w:tab w:val="left" w:pos="7665"/>
        </w:tabs>
        <w:spacing w:line="420" w:lineRule="exact"/>
        <w:ind w:firstLine="480" w:firstLineChars="200"/>
        <w:rPr>
          <w:rFonts w:hint="eastAsia"/>
          <w:sz w:val="24"/>
        </w:rPr>
      </w:pPr>
      <w:r>
        <w:rPr>
          <w:rFonts w:hint="eastAsia"/>
          <w:sz w:val="24"/>
        </w:rPr>
        <w:t>所有投标人投标文件资格性、符合性检查情况、采用综合评分法时的总得分、评标结果等将在四川政府采购网上采购结果公告栏中予以公告。</w:t>
      </w:r>
    </w:p>
    <w:p>
      <w:pPr>
        <w:pStyle w:val="5"/>
        <w:keepNext w:val="0"/>
        <w:keepLines w:val="0"/>
        <w:spacing w:before="0" w:after="0" w:line="420" w:lineRule="exact"/>
        <w:ind w:firstLine="482" w:firstLineChars="200"/>
        <w:rPr>
          <w:rFonts w:hint="eastAsia"/>
          <w:bCs w:val="0"/>
          <w:sz w:val="24"/>
          <w:szCs w:val="24"/>
        </w:rPr>
      </w:pPr>
      <w:r>
        <w:rPr>
          <w:rFonts w:hint="eastAsia"/>
          <w:bCs w:val="0"/>
          <w:sz w:val="24"/>
          <w:szCs w:val="24"/>
        </w:rPr>
        <w:t>26</w:t>
      </w:r>
      <w:r>
        <w:rPr>
          <w:rFonts w:hint="eastAsia"/>
          <w:sz w:val="24"/>
        </w:rPr>
        <w:t>．</w:t>
      </w:r>
      <w:r>
        <w:rPr>
          <w:rFonts w:hint="eastAsia"/>
          <w:bCs w:val="0"/>
          <w:sz w:val="24"/>
          <w:szCs w:val="24"/>
        </w:rPr>
        <w:t>中标通知</w:t>
      </w:r>
      <w:bookmarkEnd w:id="132"/>
      <w:bookmarkEnd w:id="133"/>
      <w:r>
        <w:rPr>
          <w:rFonts w:hint="eastAsia"/>
          <w:bCs w:val="0"/>
          <w:sz w:val="24"/>
          <w:szCs w:val="24"/>
        </w:rPr>
        <w:t>书</w:t>
      </w:r>
      <w:bookmarkEnd w:id="134"/>
      <w:bookmarkEnd w:id="135"/>
    </w:p>
    <w:p>
      <w:pPr>
        <w:tabs>
          <w:tab w:val="left" w:pos="7665"/>
        </w:tabs>
        <w:spacing w:line="420" w:lineRule="exact"/>
        <w:ind w:firstLine="480" w:firstLineChars="200"/>
        <w:rPr>
          <w:rFonts w:hint="eastAsia"/>
          <w:sz w:val="24"/>
        </w:rPr>
      </w:pPr>
      <w:r>
        <w:rPr>
          <w:rFonts w:hint="eastAsia"/>
          <w:sz w:val="24"/>
        </w:rPr>
        <w:t>26</w:t>
      </w:r>
      <w:r>
        <w:rPr>
          <w:rFonts w:hint="eastAsia"/>
          <w:bCs/>
          <w:sz w:val="24"/>
        </w:rPr>
        <w:t>.</w:t>
      </w:r>
      <w:r>
        <w:rPr>
          <w:rFonts w:hint="eastAsia"/>
          <w:sz w:val="24"/>
        </w:rPr>
        <w:t>1 中标通知书为签订政府采购合同的依据之一，是合同的有效组成部分。</w:t>
      </w:r>
    </w:p>
    <w:p>
      <w:pPr>
        <w:tabs>
          <w:tab w:val="left" w:pos="7665"/>
        </w:tabs>
        <w:spacing w:line="420" w:lineRule="exact"/>
        <w:ind w:firstLine="480" w:firstLineChars="200"/>
        <w:rPr>
          <w:rFonts w:hint="eastAsia"/>
          <w:sz w:val="24"/>
        </w:rPr>
      </w:pPr>
      <w:r>
        <w:rPr>
          <w:rFonts w:hint="eastAsia"/>
          <w:sz w:val="24"/>
        </w:rPr>
        <w:t>26.2 投标人中标后，拒绝领取中标通知书的，招标采购单位将于中标投标人确定之日起两个工作日内采取邮寄、快递方式按照投标人投标文件中的地址发出中标通知书。</w:t>
      </w:r>
    </w:p>
    <w:p>
      <w:pPr>
        <w:tabs>
          <w:tab w:val="left" w:pos="7665"/>
        </w:tabs>
        <w:spacing w:line="420" w:lineRule="exact"/>
        <w:ind w:firstLine="480" w:firstLineChars="200"/>
        <w:rPr>
          <w:rFonts w:hint="eastAsia"/>
          <w:sz w:val="24"/>
        </w:rPr>
      </w:pPr>
      <w:r>
        <w:rPr>
          <w:rFonts w:hint="eastAsia"/>
          <w:sz w:val="24"/>
        </w:rPr>
        <w:t>26.3 中标通知书对采购人和中标人均具有法律效力。中标通知书发出后，采购人改变中标结果，或者中标人无正当理由放弃中标的，应当承担相应的法律责任。</w:t>
      </w:r>
    </w:p>
    <w:p>
      <w:pPr>
        <w:tabs>
          <w:tab w:val="left" w:pos="7665"/>
        </w:tabs>
        <w:spacing w:line="420" w:lineRule="exact"/>
        <w:ind w:firstLine="480" w:firstLineChars="200"/>
        <w:rPr>
          <w:rFonts w:hint="eastAsia"/>
          <w:sz w:val="24"/>
        </w:rPr>
      </w:pPr>
      <w:r>
        <w:rPr>
          <w:rFonts w:hint="eastAsia"/>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20" w:lineRule="exact"/>
        <w:ind w:firstLine="480" w:firstLineChars="200"/>
        <w:rPr>
          <w:rFonts w:hint="eastAsia" w:ascii="宋体"/>
          <w:sz w:val="24"/>
        </w:rPr>
      </w:pPr>
      <w:r>
        <w:rPr>
          <w:rFonts w:hint="eastAsia"/>
          <w:sz w:val="24"/>
        </w:rPr>
        <w:t>26.5 中标公告发出后，中标投标人自行领取中标通知书的，需凭有效身份证明证件到四川三盈招标代理有限公司领取中标通知书。</w:t>
      </w:r>
      <w:r>
        <w:rPr>
          <w:rFonts w:hint="eastAsia" w:ascii="宋体"/>
          <w:sz w:val="24"/>
        </w:rPr>
        <w:t>（详见须知附表中联系方式）</w:t>
      </w:r>
    </w:p>
    <w:p>
      <w:pPr>
        <w:pStyle w:val="4"/>
        <w:keepNext w:val="0"/>
        <w:keepLines w:val="0"/>
        <w:spacing w:before="0" w:after="0" w:line="420" w:lineRule="exact"/>
        <w:jc w:val="center"/>
        <w:rPr>
          <w:rFonts w:hint="eastAsia" w:ascii="Times New Roman" w:hAnsi="Times New Roman"/>
          <w:b w:val="0"/>
          <w:bCs w:val="0"/>
        </w:rPr>
      </w:pPr>
      <w:bookmarkStart w:id="136" w:name="_Toc308164810"/>
      <w:bookmarkStart w:id="137" w:name="_Toc217446064"/>
      <w:bookmarkStart w:id="138" w:name="_Toc183682377"/>
      <w:bookmarkStart w:id="139" w:name="_Toc183582240"/>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六、签订及履行合同和验收</w:t>
      </w:r>
      <w:bookmarkEnd w:id="136"/>
      <w:bookmarkEnd w:id="137"/>
    </w:p>
    <w:p>
      <w:pPr>
        <w:pStyle w:val="5"/>
        <w:keepNext w:val="0"/>
        <w:keepLines w:val="0"/>
        <w:spacing w:before="0" w:after="0" w:line="420" w:lineRule="exact"/>
        <w:ind w:firstLine="482" w:firstLineChars="200"/>
        <w:rPr>
          <w:rFonts w:hint="eastAsia"/>
          <w:b w:val="0"/>
          <w:sz w:val="24"/>
          <w:szCs w:val="24"/>
        </w:rPr>
      </w:pPr>
      <w:bookmarkStart w:id="140" w:name="_Toc217446065"/>
      <w:bookmarkStart w:id="141" w:name="_Toc308164811"/>
      <w:r>
        <w:rPr>
          <w:rFonts w:hint="eastAsia"/>
          <w:sz w:val="24"/>
        </w:rPr>
        <w:t>27．</w:t>
      </w:r>
      <w:r>
        <w:rPr>
          <w:rFonts w:hint="eastAsia"/>
          <w:sz w:val="24"/>
          <w:szCs w:val="24"/>
        </w:rPr>
        <w:t>签订合同</w:t>
      </w:r>
      <w:bookmarkEnd w:id="140"/>
      <w:bookmarkEnd w:id="141"/>
    </w:p>
    <w:p>
      <w:pPr>
        <w:tabs>
          <w:tab w:val="left" w:pos="7665"/>
        </w:tabs>
        <w:spacing w:line="420" w:lineRule="exact"/>
        <w:ind w:firstLine="480" w:firstLineChars="200"/>
        <w:rPr>
          <w:rFonts w:hint="eastAsia"/>
          <w:sz w:val="24"/>
        </w:rPr>
      </w:pPr>
      <w:r>
        <w:rPr>
          <w:rFonts w:hint="eastAsia"/>
          <w:sz w:val="24"/>
        </w:rPr>
        <w:t>27.1 中标人应在中标通知书发出之日起三十日内与采购人签订采购合同。由于中标人的原因逾期未与采购人签订采购合同的，将视为放弃中标，取消其中标资格并将按相关规定进行处理。</w:t>
      </w:r>
    </w:p>
    <w:p>
      <w:pPr>
        <w:tabs>
          <w:tab w:val="left" w:pos="7665"/>
        </w:tabs>
        <w:spacing w:line="420" w:lineRule="exact"/>
        <w:ind w:firstLine="480" w:firstLineChars="200"/>
        <w:rPr>
          <w:rFonts w:hint="eastAsia"/>
          <w:sz w:val="24"/>
        </w:rPr>
      </w:pPr>
      <w:r>
        <w:rPr>
          <w:rFonts w:hint="eastAsia"/>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tabs>
          <w:tab w:val="left" w:pos="7665"/>
        </w:tabs>
        <w:spacing w:line="420" w:lineRule="exact"/>
        <w:ind w:firstLine="480" w:firstLineChars="200"/>
        <w:rPr>
          <w:rFonts w:hint="eastAsia"/>
          <w:sz w:val="24"/>
        </w:rPr>
      </w:pPr>
      <w:r>
        <w:rPr>
          <w:rFonts w:hint="eastAsia"/>
          <w:sz w:val="24"/>
        </w:rPr>
        <w:t>27.3 中标人因不可抗力原因不能履行采购合同或放弃中标的，采购人可以与排在中标人之后第一位的中标候选人签订采购合同，以此类推。</w:t>
      </w:r>
    </w:p>
    <w:p>
      <w:pPr>
        <w:tabs>
          <w:tab w:val="left" w:pos="7665"/>
        </w:tabs>
        <w:spacing w:line="420" w:lineRule="exact"/>
        <w:ind w:firstLine="482" w:firstLineChars="200"/>
        <w:rPr>
          <w:rFonts w:hint="eastAsia"/>
          <w:b/>
          <w:sz w:val="24"/>
          <w:u w:val="single"/>
        </w:rPr>
      </w:pPr>
      <w:r>
        <w:rPr>
          <w:rFonts w:hint="eastAsia"/>
          <w:b/>
          <w:sz w:val="24"/>
          <w:u w:val="single"/>
        </w:rPr>
        <w:t>27.4 中标人在合同签订之后三个工作日内，将签订的合同壹份送采购代理机构。中标人应及时到采购代理机构办理。（详见须知附表中联系方式）</w:t>
      </w:r>
    </w:p>
    <w:p>
      <w:pPr>
        <w:pStyle w:val="5"/>
        <w:keepNext w:val="0"/>
        <w:keepLines w:val="0"/>
        <w:spacing w:before="0" w:after="0" w:line="420" w:lineRule="exact"/>
        <w:ind w:firstLine="482" w:firstLineChars="200"/>
        <w:rPr>
          <w:rFonts w:hint="eastAsia"/>
          <w:sz w:val="24"/>
          <w:szCs w:val="24"/>
        </w:rPr>
      </w:pPr>
      <w:r>
        <w:rPr>
          <w:rFonts w:hint="eastAsia"/>
          <w:sz w:val="24"/>
          <w:szCs w:val="24"/>
        </w:rPr>
        <w:t>28</w:t>
      </w:r>
      <w:r>
        <w:rPr>
          <w:rFonts w:hint="eastAsia"/>
          <w:sz w:val="24"/>
        </w:rPr>
        <w:t>．</w:t>
      </w:r>
      <w:r>
        <w:rPr>
          <w:rFonts w:hint="eastAsia"/>
          <w:sz w:val="24"/>
          <w:szCs w:val="24"/>
        </w:rPr>
        <w:t>合同分包（实质性要求）</w:t>
      </w:r>
    </w:p>
    <w:p>
      <w:pPr>
        <w:tabs>
          <w:tab w:val="left" w:pos="7665"/>
        </w:tabs>
        <w:spacing w:line="420" w:lineRule="exact"/>
        <w:ind w:firstLine="482" w:firstLineChars="200"/>
        <w:rPr>
          <w:rFonts w:hint="eastAsia"/>
          <w:b/>
          <w:sz w:val="24"/>
        </w:rPr>
      </w:pPr>
      <w:r>
        <w:rPr>
          <w:rFonts w:hint="eastAsia"/>
          <w:b/>
          <w:sz w:val="24"/>
        </w:rPr>
        <w:t>本项目不允许分包。</w:t>
      </w:r>
    </w:p>
    <w:p>
      <w:pPr>
        <w:pStyle w:val="5"/>
        <w:keepNext w:val="0"/>
        <w:keepLines w:val="0"/>
        <w:spacing w:before="0" w:after="0" w:line="420" w:lineRule="exact"/>
        <w:ind w:firstLine="482" w:firstLineChars="200"/>
        <w:rPr>
          <w:rFonts w:hint="eastAsia"/>
          <w:sz w:val="24"/>
          <w:szCs w:val="24"/>
        </w:rPr>
      </w:pPr>
      <w:r>
        <w:rPr>
          <w:rFonts w:hint="eastAsia"/>
          <w:sz w:val="24"/>
          <w:szCs w:val="24"/>
        </w:rPr>
        <w:t>29</w:t>
      </w:r>
      <w:r>
        <w:rPr>
          <w:rFonts w:hint="eastAsia"/>
          <w:sz w:val="24"/>
        </w:rPr>
        <w:t>．</w:t>
      </w:r>
      <w:r>
        <w:rPr>
          <w:rFonts w:hint="eastAsia"/>
          <w:sz w:val="24"/>
          <w:szCs w:val="24"/>
        </w:rPr>
        <w:t>合同转包（实质性要求）</w:t>
      </w:r>
    </w:p>
    <w:p>
      <w:pPr>
        <w:tabs>
          <w:tab w:val="left" w:pos="7665"/>
        </w:tabs>
        <w:spacing w:line="420" w:lineRule="exact"/>
        <w:ind w:firstLine="480" w:firstLineChars="200"/>
        <w:rPr>
          <w:rFonts w:hint="eastAsia"/>
          <w:sz w:val="24"/>
        </w:rPr>
      </w:pPr>
      <w:r>
        <w:rPr>
          <w:rFonts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tabs>
          <w:tab w:val="left" w:pos="7665"/>
        </w:tabs>
        <w:spacing w:line="420" w:lineRule="exact"/>
        <w:ind w:firstLine="480" w:firstLineChars="200"/>
        <w:rPr>
          <w:rFonts w:hint="eastAsia"/>
          <w:sz w:val="24"/>
        </w:rPr>
      </w:pPr>
      <w:r>
        <w:rPr>
          <w:rFonts w:hint="eastAsia"/>
          <w:sz w:val="24"/>
        </w:rPr>
        <w:t>中标人转包的，视同拒绝履行政府采购合同义务，将依法追究法律责任。</w:t>
      </w:r>
    </w:p>
    <w:p>
      <w:pPr>
        <w:tabs>
          <w:tab w:val="left" w:pos="7665"/>
        </w:tabs>
        <w:spacing w:line="420" w:lineRule="exact"/>
        <w:ind w:firstLine="482" w:firstLineChars="200"/>
        <w:rPr>
          <w:rFonts w:hint="eastAsia"/>
          <w:b/>
          <w:sz w:val="24"/>
        </w:rPr>
      </w:pPr>
      <w:r>
        <w:rPr>
          <w:rFonts w:hint="eastAsia"/>
          <w:b/>
          <w:sz w:val="24"/>
        </w:rPr>
        <w:t>本项目不允许转包。</w:t>
      </w:r>
    </w:p>
    <w:p>
      <w:pPr>
        <w:pStyle w:val="5"/>
        <w:keepNext w:val="0"/>
        <w:keepLines w:val="0"/>
        <w:spacing w:before="0" w:after="0" w:line="420" w:lineRule="exact"/>
        <w:ind w:firstLine="482" w:firstLineChars="200"/>
        <w:rPr>
          <w:rFonts w:hint="eastAsia"/>
          <w:sz w:val="24"/>
          <w:szCs w:val="24"/>
        </w:rPr>
      </w:pPr>
      <w:bookmarkStart w:id="142" w:name="_Toc217446066"/>
      <w:r>
        <w:rPr>
          <w:rFonts w:hint="eastAsia"/>
          <w:sz w:val="24"/>
          <w:szCs w:val="24"/>
        </w:rPr>
        <w:t>30</w:t>
      </w:r>
      <w:bookmarkEnd w:id="142"/>
      <w:r>
        <w:rPr>
          <w:rFonts w:hint="eastAsia"/>
          <w:sz w:val="24"/>
        </w:rPr>
        <w:t>．</w:t>
      </w:r>
      <w:r>
        <w:rPr>
          <w:rFonts w:hint="eastAsia"/>
          <w:sz w:val="24"/>
          <w:szCs w:val="24"/>
        </w:rPr>
        <w:t>补充合同</w:t>
      </w:r>
    </w:p>
    <w:p>
      <w:pPr>
        <w:tabs>
          <w:tab w:val="left" w:pos="7665"/>
        </w:tabs>
        <w:spacing w:line="420" w:lineRule="exact"/>
        <w:ind w:firstLine="480" w:firstLineChars="200"/>
        <w:rPr>
          <w:rFonts w:hint="eastAsia"/>
          <w:sz w:val="24"/>
        </w:rPr>
      </w:pPr>
      <w:r>
        <w:rPr>
          <w:rFonts w:hint="eastAsia"/>
          <w:sz w:val="24"/>
        </w:rPr>
        <w:t>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keepNext w:val="0"/>
        <w:keepLines w:val="0"/>
        <w:spacing w:before="0" w:after="0" w:line="420" w:lineRule="exact"/>
        <w:ind w:firstLine="482" w:firstLineChars="200"/>
        <w:rPr>
          <w:rFonts w:hint="eastAsia" w:eastAsia="宋体"/>
          <w:b w:val="0"/>
          <w:color w:val="auto"/>
          <w:sz w:val="24"/>
          <w:szCs w:val="24"/>
          <w:highlight w:val="none"/>
          <w:lang w:eastAsia="zh-CN"/>
        </w:rPr>
      </w:pPr>
      <w:bookmarkStart w:id="143" w:name="_Toc217446068"/>
      <w:bookmarkStart w:id="144" w:name="_Toc308164812"/>
      <w:r>
        <w:rPr>
          <w:rFonts w:hint="eastAsia"/>
          <w:color w:val="auto"/>
          <w:sz w:val="24"/>
          <w:szCs w:val="24"/>
          <w:highlight w:val="none"/>
        </w:rPr>
        <w:t>31</w:t>
      </w:r>
      <w:r>
        <w:rPr>
          <w:rFonts w:hint="eastAsia"/>
          <w:color w:val="auto"/>
          <w:sz w:val="24"/>
          <w:highlight w:val="none"/>
        </w:rPr>
        <w:t>．</w:t>
      </w:r>
      <w:r>
        <w:rPr>
          <w:rFonts w:hint="eastAsia"/>
          <w:color w:val="auto"/>
          <w:sz w:val="24"/>
          <w:szCs w:val="24"/>
          <w:highlight w:val="none"/>
        </w:rPr>
        <w:t>履约保证金</w:t>
      </w:r>
      <w:bookmarkEnd w:id="143"/>
      <w:bookmarkEnd w:id="144"/>
      <w:r>
        <w:rPr>
          <w:rFonts w:hint="eastAsia"/>
          <w:color w:val="auto"/>
          <w:sz w:val="24"/>
          <w:szCs w:val="24"/>
          <w:highlight w:val="none"/>
          <w:lang w:eastAsia="zh-CN"/>
        </w:rPr>
        <w:t>（</w:t>
      </w:r>
      <w:r>
        <w:rPr>
          <w:rFonts w:hint="eastAsia"/>
          <w:color w:val="auto"/>
          <w:sz w:val="24"/>
          <w:szCs w:val="24"/>
          <w:highlight w:val="none"/>
          <w:lang w:val="en-US" w:eastAsia="zh-CN"/>
        </w:rPr>
        <w:t>实质性要求</w:t>
      </w:r>
      <w:r>
        <w:rPr>
          <w:rFonts w:hint="eastAsia"/>
          <w:color w:val="auto"/>
          <w:sz w:val="24"/>
          <w:szCs w:val="24"/>
          <w:highlight w:val="none"/>
          <w:lang w:eastAsia="zh-CN"/>
        </w:rPr>
        <w:t>）</w:t>
      </w:r>
    </w:p>
    <w:p>
      <w:pPr>
        <w:pStyle w:val="5"/>
        <w:keepNext w:val="0"/>
        <w:keepLines w:val="0"/>
        <w:spacing w:before="0" w:after="0" w:line="420" w:lineRule="exact"/>
        <w:ind w:firstLine="482" w:firstLineChars="200"/>
        <w:rPr>
          <w:rFonts w:hint="eastAsia"/>
          <w:color w:val="auto"/>
          <w:sz w:val="24"/>
          <w:highlight w:val="none"/>
          <w:lang w:val="en-US" w:eastAsia="zh-CN"/>
        </w:rPr>
      </w:pPr>
      <w:bookmarkStart w:id="145" w:name="_Toc308164813"/>
      <w:bookmarkStart w:id="146" w:name="_Toc217446069"/>
      <w:r>
        <w:rPr>
          <w:rFonts w:hint="eastAsia"/>
          <w:color w:val="auto"/>
          <w:sz w:val="24"/>
          <w:highlight w:val="none"/>
          <w:lang w:val="en-US" w:eastAsia="zh-CN"/>
        </w:rPr>
        <w:t>本项目不收取</w:t>
      </w:r>
      <w:r>
        <w:rPr>
          <w:rFonts w:hint="eastAsia"/>
          <w:color w:val="auto"/>
          <w:sz w:val="24"/>
          <w:szCs w:val="24"/>
          <w:highlight w:val="none"/>
        </w:rPr>
        <w:t>履约保证金</w:t>
      </w:r>
    </w:p>
    <w:p>
      <w:pPr>
        <w:pStyle w:val="5"/>
        <w:keepNext w:val="0"/>
        <w:keepLines w:val="0"/>
        <w:spacing w:before="0" w:after="0" w:line="420" w:lineRule="exact"/>
        <w:ind w:firstLine="482" w:firstLineChars="200"/>
        <w:rPr>
          <w:rFonts w:hint="eastAsia"/>
          <w:sz w:val="24"/>
          <w:szCs w:val="24"/>
        </w:rPr>
      </w:pPr>
      <w:r>
        <w:rPr>
          <w:rFonts w:hint="eastAsia"/>
          <w:sz w:val="24"/>
          <w:szCs w:val="24"/>
        </w:rPr>
        <w:t>32</w:t>
      </w:r>
      <w:r>
        <w:rPr>
          <w:rFonts w:hint="eastAsia"/>
          <w:sz w:val="24"/>
        </w:rPr>
        <w:t>．</w:t>
      </w:r>
      <w:r>
        <w:rPr>
          <w:rFonts w:hint="eastAsia"/>
          <w:sz w:val="24"/>
          <w:szCs w:val="24"/>
        </w:rPr>
        <w:t>合同公告</w:t>
      </w:r>
    </w:p>
    <w:p>
      <w:pPr>
        <w:tabs>
          <w:tab w:val="left" w:pos="7665"/>
        </w:tabs>
        <w:spacing w:line="420" w:lineRule="exact"/>
        <w:ind w:firstLine="480" w:firstLineChars="200"/>
        <w:rPr>
          <w:rFonts w:hint="eastAsia"/>
          <w:sz w:val="24"/>
        </w:rPr>
      </w:pPr>
      <w:r>
        <w:rPr>
          <w:rFonts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keepNext w:val="0"/>
        <w:keepLines w:val="0"/>
        <w:spacing w:before="0" w:after="0" w:line="420" w:lineRule="exact"/>
        <w:ind w:firstLine="482" w:firstLineChars="200"/>
        <w:rPr>
          <w:rFonts w:hint="eastAsia"/>
          <w:sz w:val="24"/>
          <w:szCs w:val="24"/>
        </w:rPr>
      </w:pPr>
      <w:r>
        <w:rPr>
          <w:rFonts w:hint="eastAsia"/>
          <w:sz w:val="24"/>
          <w:szCs w:val="24"/>
        </w:rPr>
        <w:t>33</w:t>
      </w:r>
      <w:r>
        <w:rPr>
          <w:rFonts w:hint="eastAsia"/>
          <w:sz w:val="24"/>
        </w:rPr>
        <w:t>．</w:t>
      </w:r>
      <w:r>
        <w:rPr>
          <w:rFonts w:hint="eastAsia"/>
          <w:sz w:val="24"/>
          <w:szCs w:val="24"/>
        </w:rPr>
        <w:t>合同备案</w:t>
      </w:r>
    </w:p>
    <w:p>
      <w:pPr>
        <w:tabs>
          <w:tab w:val="left" w:pos="7665"/>
        </w:tabs>
        <w:spacing w:line="420" w:lineRule="exact"/>
        <w:ind w:firstLine="480" w:firstLineChars="200"/>
        <w:rPr>
          <w:rFonts w:hint="eastAsia"/>
          <w:sz w:val="24"/>
        </w:rPr>
      </w:pPr>
      <w:r>
        <w:rPr>
          <w:rFonts w:hint="eastAsia"/>
          <w:sz w:val="24"/>
        </w:rPr>
        <w:t>采购人应当将政府采购合同副本自签订（双方当事人均已签字盖章）之日起七个工作日内通过四川政府采购网报同级财政部门备案。</w:t>
      </w:r>
    </w:p>
    <w:p>
      <w:pPr>
        <w:pStyle w:val="5"/>
        <w:keepNext w:val="0"/>
        <w:keepLines w:val="0"/>
        <w:spacing w:before="0" w:after="0" w:line="420" w:lineRule="exact"/>
        <w:ind w:firstLine="482" w:firstLineChars="200"/>
        <w:rPr>
          <w:rFonts w:hint="eastAsia"/>
          <w:b w:val="0"/>
          <w:sz w:val="24"/>
          <w:szCs w:val="24"/>
        </w:rPr>
      </w:pPr>
      <w:r>
        <w:rPr>
          <w:rFonts w:hint="eastAsia"/>
          <w:sz w:val="24"/>
          <w:szCs w:val="24"/>
        </w:rPr>
        <w:t>34</w:t>
      </w:r>
      <w:r>
        <w:rPr>
          <w:rFonts w:hint="eastAsia"/>
          <w:sz w:val="24"/>
        </w:rPr>
        <w:t>．</w:t>
      </w:r>
      <w:r>
        <w:rPr>
          <w:rFonts w:hint="eastAsia"/>
          <w:sz w:val="24"/>
          <w:szCs w:val="24"/>
        </w:rPr>
        <w:t>履行合同</w:t>
      </w:r>
      <w:bookmarkEnd w:id="145"/>
      <w:bookmarkEnd w:id="146"/>
    </w:p>
    <w:p>
      <w:pPr>
        <w:tabs>
          <w:tab w:val="left" w:pos="7665"/>
        </w:tabs>
        <w:spacing w:line="420" w:lineRule="exact"/>
        <w:ind w:firstLine="480" w:firstLineChars="200"/>
        <w:rPr>
          <w:rFonts w:hint="eastAsia"/>
          <w:sz w:val="24"/>
        </w:rPr>
      </w:pPr>
      <w:r>
        <w:rPr>
          <w:rFonts w:hint="eastAsia"/>
          <w:sz w:val="24"/>
        </w:rPr>
        <w:t>34.1 中标人与采购人签订合同后，合同双方应严格执行合同条款，履行合同规定的义务，保证合同的顺利完成。</w:t>
      </w:r>
    </w:p>
    <w:p>
      <w:pPr>
        <w:tabs>
          <w:tab w:val="left" w:pos="7665"/>
        </w:tabs>
        <w:spacing w:line="420" w:lineRule="exact"/>
        <w:ind w:firstLine="480" w:firstLineChars="200"/>
        <w:rPr>
          <w:rFonts w:hint="eastAsia"/>
          <w:sz w:val="24"/>
        </w:rPr>
      </w:pPr>
      <w:r>
        <w:rPr>
          <w:rFonts w:hint="eastAsia"/>
          <w:sz w:val="24"/>
        </w:rPr>
        <w:t>34.2 在合同履行过程中，如发生合同纠纷，合同双方应按照《合同法》的有关规定进行处理。</w:t>
      </w:r>
    </w:p>
    <w:p>
      <w:pPr>
        <w:pStyle w:val="5"/>
        <w:keepNext w:val="0"/>
        <w:keepLines w:val="0"/>
        <w:spacing w:before="0" w:after="0" w:line="420" w:lineRule="exact"/>
        <w:ind w:firstLine="482" w:firstLineChars="200"/>
        <w:rPr>
          <w:rFonts w:hint="eastAsia"/>
          <w:b w:val="0"/>
          <w:sz w:val="24"/>
          <w:szCs w:val="24"/>
        </w:rPr>
      </w:pPr>
      <w:bookmarkStart w:id="147" w:name="_Toc217446070"/>
      <w:bookmarkStart w:id="148" w:name="_Toc308164814"/>
      <w:r>
        <w:rPr>
          <w:rFonts w:hint="eastAsia"/>
          <w:sz w:val="24"/>
          <w:szCs w:val="24"/>
        </w:rPr>
        <w:t>35</w:t>
      </w:r>
      <w:r>
        <w:rPr>
          <w:rFonts w:hint="eastAsia"/>
          <w:sz w:val="24"/>
        </w:rPr>
        <w:t>．</w:t>
      </w:r>
      <w:r>
        <w:rPr>
          <w:rFonts w:hint="eastAsia"/>
          <w:sz w:val="24"/>
          <w:szCs w:val="24"/>
        </w:rPr>
        <w:t>验收</w:t>
      </w:r>
      <w:bookmarkEnd w:id="147"/>
      <w:bookmarkEnd w:id="148"/>
    </w:p>
    <w:p>
      <w:pPr>
        <w:tabs>
          <w:tab w:val="left" w:pos="7665"/>
        </w:tabs>
        <w:spacing w:line="420" w:lineRule="exact"/>
        <w:ind w:firstLine="480" w:firstLineChars="200"/>
        <w:rPr>
          <w:rFonts w:hint="eastAsia"/>
          <w:sz w:val="24"/>
        </w:rPr>
      </w:pPr>
      <w:r>
        <w:rPr>
          <w:rFonts w:hint="eastAsia"/>
          <w:sz w:val="24"/>
        </w:rPr>
        <w:t>35.1本项目采购人及其委托的采购代理机构将严格按照政府采购相关法律法规以及</w:t>
      </w:r>
      <w:r>
        <w:rPr>
          <w:rFonts w:hint="eastAsia"/>
          <w:sz w:val="24"/>
          <w:lang w:eastAsia="zh-CN"/>
        </w:rPr>
        <w:t>《财政部关于进一步加强政府采购需求和履约验收管理的指导意见》（财库〔2016〕205号）</w:t>
      </w:r>
      <w:r>
        <w:rPr>
          <w:rFonts w:hint="eastAsia"/>
          <w:sz w:val="24"/>
        </w:rPr>
        <w:t>的要求进行验收。</w:t>
      </w:r>
    </w:p>
    <w:p>
      <w:pPr>
        <w:tabs>
          <w:tab w:val="left" w:pos="7665"/>
        </w:tabs>
        <w:spacing w:line="420" w:lineRule="exact"/>
        <w:ind w:firstLine="480" w:firstLineChars="200"/>
        <w:rPr>
          <w:rFonts w:hint="eastAsia"/>
          <w:sz w:val="24"/>
        </w:rPr>
      </w:pPr>
      <w:r>
        <w:rPr>
          <w:rFonts w:hint="eastAsia"/>
          <w:sz w:val="24"/>
        </w:rPr>
        <w:t>35.2 验收结果合格的，中标人凭项目验收报告到采购人处办理履约保证金的退付手续；验收结果不合格的，履约保证金将不予退还，也将不予支付采购资金，还可能会报告本项目同级财政部门按照政府采购法律法规及《四川省政府采购当事人诚信管理办法》（川财采〔2015〕33号）等有关规定给予行政处罚或者以失信行为记入诚信档案。</w:t>
      </w:r>
      <w:bookmarkStart w:id="149" w:name="_Toc217446071"/>
    </w:p>
    <w:p>
      <w:pPr>
        <w:pStyle w:val="5"/>
        <w:keepNext w:val="0"/>
        <w:keepLines w:val="0"/>
        <w:spacing w:before="0" w:after="0" w:line="420" w:lineRule="exact"/>
        <w:ind w:firstLine="482" w:firstLineChars="200"/>
        <w:rPr>
          <w:rFonts w:hint="eastAsia"/>
          <w:sz w:val="24"/>
          <w:szCs w:val="24"/>
        </w:rPr>
      </w:pPr>
      <w:bookmarkStart w:id="150" w:name="_Toc308164818"/>
      <w:bookmarkStart w:id="151" w:name="_Toc217446077"/>
      <w:r>
        <w:rPr>
          <w:rFonts w:hint="eastAsia"/>
          <w:sz w:val="24"/>
          <w:szCs w:val="24"/>
        </w:rPr>
        <w:t>36</w:t>
      </w:r>
      <w:r>
        <w:rPr>
          <w:rFonts w:hint="eastAsia"/>
          <w:sz w:val="24"/>
        </w:rPr>
        <w:t>．</w:t>
      </w:r>
      <w:r>
        <w:rPr>
          <w:rFonts w:hint="eastAsia"/>
          <w:sz w:val="24"/>
          <w:szCs w:val="24"/>
        </w:rPr>
        <w:t>资金支付</w:t>
      </w:r>
      <w:bookmarkEnd w:id="150"/>
      <w:bookmarkEnd w:id="151"/>
    </w:p>
    <w:bookmarkEnd w:id="138"/>
    <w:bookmarkEnd w:id="139"/>
    <w:bookmarkEnd w:id="149"/>
    <w:p>
      <w:pPr>
        <w:spacing w:line="420" w:lineRule="exact"/>
        <w:ind w:firstLine="480" w:firstLineChars="200"/>
        <w:rPr>
          <w:rFonts w:hint="eastAsia" w:ascii="宋体"/>
          <w:sz w:val="24"/>
        </w:rPr>
      </w:pPr>
      <w:bookmarkStart w:id="152" w:name="_Toc217446074"/>
      <w:bookmarkStart w:id="153" w:name="_Toc308164815"/>
      <w:bookmarkStart w:id="154" w:name="_Toc183682380"/>
      <w:bookmarkStart w:id="155" w:name="_Toc183582243"/>
      <w:r>
        <w:rPr>
          <w:rFonts w:hint="eastAsia" w:ascii="宋体"/>
          <w:sz w:val="24"/>
        </w:rPr>
        <w:t>采购人将按照政府采购合同规定，及时向中标供应商支付采购资金。本项目采购资金付款详见第六章商务要求中付款方式。</w:t>
      </w:r>
    </w:p>
    <w:p>
      <w:pPr>
        <w:tabs>
          <w:tab w:val="left" w:pos="7665"/>
        </w:tabs>
        <w:spacing w:line="420" w:lineRule="exact"/>
        <w:ind w:firstLine="480" w:firstLineChars="200"/>
        <w:rPr>
          <w:rFonts w:hint="eastAsia"/>
          <w:sz w:val="24"/>
        </w:rPr>
      </w:pPr>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七、投标纪律要求</w:t>
      </w:r>
      <w:bookmarkEnd w:id="152"/>
      <w:bookmarkEnd w:id="153"/>
    </w:p>
    <w:p>
      <w:pPr>
        <w:pStyle w:val="5"/>
        <w:keepNext w:val="0"/>
        <w:keepLines w:val="0"/>
        <w:spacing w:before="0" w:after="0" w:line="420" w:lineRule="exact"/>
        <w:ind w:firstLine="482" w:firstLineChars="200"/>
        <w:rPr>
          <w:rFonts w:hint="eastAsia"/>
          <w:bCs w:val="0"/>
          <w:sz w:val="24"/>
          <w:szCs w:val="24"/>
        </w:rPr>
      </w:pPr>
      <w:bookmarkStart w:id="156" w:name="_Toc217446075"/>
      <w:bookmarkStart w:id="157" w:name="_Toc308164816"/>
      <w:r>
        <w:rPr>
          <w:rFonts w:hint="eastAsia"/>
          <w:sz w:val="24"/>
        </w:rPr>
        <w:t>37．</w:t>
      </w:r>
      <w:r>
        <w:rPr>
          <w:rFonts w:hint="eastAsia"/>
          <w:bCs w:val="0"/>
          <w:sz w:val="24"/>
          <w:szCs w:val="24"/>
        </w:rPr>
        <w:t>投标人不得具有的情形</w:t>
      </w:r>
      <w:bookmarkEnd w:id="156"/>
      <w:bookmarkEnd w:id="157"/>
    </w:p>
    <w:p>
      <w:pPr>
        <w:tabs>
          <w:tab w:val="left" w:pos="7665"/>
        </w:tabs>
        <w:spacing w:line="420" w:lineRule="exact"/>
        <w:ind w:firstLine="480" w:firstLineChars="200"/>
        <w:rPr>
          <w:rFonts w:hint="eastAsia"/>
          <w:sz w:val="24"/>
        </w:rPr>
      </w:pPr>
      <w:r>
        <w:rPr>
          <w:rFonts w:hint="eastAsia"/>
          <w:sz w:val="24"/>
        </w:rPr>
        <w:t>投标人参加本项目投标不得有下列情形：</w:t>
      </w:r>
    </w:p>
    <w:p>
      <w:pPr>
        <w:tabs>
          <w:tab w:val="left" w:pos="7665"/>
        </w:tabs>
        <w:spacing w:line="420" w:lineRule="exact"/>
        <w:ind w:firstLine="480" w:firstLineChars="200"/>
        <w:rPr>
          <w:rFonts w:hint="eastAsia"/>
          <w:sz w:val="24"/>
        </w:rPr>
      </w:pPr>
      <w:r>
        <w:rPr>
          <w:rFonts w:hint="eastAsia"/>
          <w:sz w:val="24"/>
        </w:rPr>
        <w:t>（1）提供虚假材料谋取中标；</w:t>
      </w:r>
    </w:p>
    <w:p>
      <w:pPr>
        <w:tabs>
          <w:tab w:val="left" w:pos="7665"/>
        </w:tabs>
        <w:spacing w:line="420" w:lineRule="exact"/>
        <w:ind w:firstLine="480" w:firstLineChars="200"/>
        <w:rPr>
          <w:rFonts w:hint="eastAsia"/>
          <w:sz w:val="24"/>
        </w:rPr>
      </w:pPr>
      <w:r>
        <w:rPr>
          <w:rFonts w:hint="eastAsia"/>
          <w:sz w:val="24"/>
        </w:rPr>
        <w:t>（2）采取不正当手段诋毁、排挤其他投标人；</w:t>
      </w:r>
    </w:p>
    <w:p>
      <w:pPr>
        <w:tabs>
          <w:tab w:val="left" w:pos="7665"/>
        </w:tabs>
        <w:spacing w:line="420" w:lineRule="exact"/>
        <w:ind w:firstLine="480" w:firstLineChars="200"/>
        <w:rPr>
          <w:rFonts w:hint="eastAsia"/>
          <w:sz w:val="24"/>
        </w:rPr>
      </w:pPr>
      <w:r>
        <w:rPr>
          <w:rFonts w:hint="eastAsia"/>
          <w:sz w:val="24"/>
        </w:rPr>
        <w:t>（3）与招标采购单位、其他投标人恶意串通；</w:t>
      </w:r>
    </w:p>
    <w:p>
      <w:pPr>
        <w:tabs>
          <w:tab w:val="left" w:pos="7665"/>
        </w:tabs>
        <w:spacing w:line="420" w:lineRule="exact"/>
        <w:ind w:firstLine="480" w:firstLineChars="200"/>
        <w:rPr>
          <w:rFonts w:hint="eastAsia"/>
          <w:sz w:val="24"/>
        </w:rPr>
      </w:pPr>
      <w:r>
        <w:rPr>
          <w:rFonts w:hint="eastAsia"/>
          <w:sz w:val="24"/>
        </w:rPr>
        <w:t>（4）向招标采购单位、评标委员会成员行贿或者提供其他不正当利益；</w:t>
      </w:r>
    </w:p>
    <w:p>
      <w:pPr>
        <w:tabs>
          <w:tab w:val="left" w:pos="7665"/>
        </w:tabs>
        <w:spacing w:line="420" w:lineRule="exact"/>
        <w:ind w:firstLine="480" w:firstLineChars="200"/>
        <w:rPr>
          <w:rFonts w:hint="eastAsia"/>
          <w:sz w:val="24"/>
        </w:rPr>
      </w:pPr>
      <w:r>
        <w:rPr>
          <w:rFonts w:hint="eastAsia"/>
          <w:sz w:val="24"/>
        </w:rPr>
        <w:t>（5）在招标过程中与招标采购单位进行协商谈判；</w:t>
      </w:r>
    </w:p>
    <w:p>
      <w:pPr>
        <w:tabs>
          <w:tab w:val="left" w:pos="7665"/>
        </w:tabs>
        <w:spacing w:line="420" w:lineRule="exact"/>
        <w:ind w:firstLine="480" w:firstLineChars="200"/>
        <w:rPr>
          <w:rFonts w:hint="eastAsia"/>
          <w:sz w:val="24"/>
        </w:rPr>
      </w:pPr>
      <w:r>
        <w:rPr>
          <w:rFonts w:hint="eastAsia"/>
          <w:sz w:val="24"/>
        </w:rPr>
        <w:t>（6）中标或者成交后无正当理由拒不与采购人签订政府采购合同；</w:t>
      </w:r>
    </w:p>
    <w:p>
      <w:pPr>
        <w:tabs>
          <w:tab w:val="left" w:pos="7665"/>
        </w:tabs>
        <w:spacing w:line="420" w:lineRule="exact"/>
        <w:ind w:firstLine="480" w:firstLineChars="200"/>
        <w:rPr>
          <w:rFonts w:hint="eastAsia"/>
          <w:sz w:val="24"/>
        </w:rPr>
      </w:pPr>
      <w:r>
        <w:rPr>
          <w:rFonts w:hint="eastAsia"/>
          <w:sz w:val="24"/>
        </w:rPr>
        <w:t>（7）未按照采购文件确定的事项签订政府采购合同；</w:t>
      </w:r>
    </w:p>
    <w:p>
      <w:pPr>
        <w:tabs>
          <w:tab w:val="left" w:pos="7665"/>
        </w:tabs>
        <w:spacing w:line="420" w:lineRule="exact"/>
        <w:ind w:firstLine="480" w:firstLineChars="200"/>
        <w:rPr>
          <w:rFonts w:hint="eastAsia"/>
          <w:sz w:val="24"/>
        </w:rPr>
      </w:pPr>
      <w:r>
        <w:rPr>
          <w:rFonts w:hint="eastAsia"/>
          <w:sz w:val="24"/>
        </w:rPr>
        <w:t>（8）将政府采购合同转包或者违规分包；</w:t>
      </w:r>
    </w:p>
    <w:p>
      <w:pPr>
        <w:tabs>
          <w:tab w:val="left" w:pos="7665"/>
        </w:tabs>
        <w:spacing w:line="420" w:lineRule="exact"/>
        <w:ind w:firstLine="480" w:firstLineChars="200"/>
        <w:rPr>
          <w:rFonts w:hint="eastAsia"/>
          <w:sz w:val="24"/>
        </w:rPr>
      </w:pPr>
      <w:r>
        <w:rPr>
          <w:rFonts w:hint="eastAsia"/>
          <w:sz w:val="24"/>
        </w:rPr>
        <w:t>（9）提供假冒伪劣产品；</w:t>
      </w:r>
    </w:p>
    <w:p>
      <w:pPr>
        <w:tabs>
          <w:tab w:val="left" w:pos="7665"/>
        </w:tabs>
        <w:spacing w:line="420" w:lineRule="exact"/>
        <w:ind w:firstLine="480" w:firstLineChars="200"/>
        <w:rPr>
          <w:rFonts w:hint="eastAsia"/>
          <w:sz w:val="24"/>
        </w:rPr>
      </w:pPr>
      <w:r>
        <w:rPr>
          <w:rFonts w:hint="eastAsia"/>
          <w:sz w:val="24"/>
        </w:rPr>
        <w:t>（10）擅自变更、中止或者终止政府采购合同；</w:t>
      </w:r>
    </w:p>
    <w:p>
      <w:pPr>
        <w:tabs>
          <w:tab w:val="left" w:pos="7665"/>
        </w:tabs>
        <w:spacing w:line="420" w:lineRule="exact"/>
        <w:ind w:firstLine="480" w:firstLineChars="200"/>
        <w:rPr>
          <w:rFonts w:hint="eastAsia"/>
          <w:sz w:val="24"/>
        </w:rPr>
      </w:pPr>
      <w:r>
        <w:rPr>
          <w:rFonts w:hint="eastAsia"/>
          <w:sz w:val="24"/>
        </w:rPr>
        <w:t>（11）拒绝有关部门的监督检查或者向监督检查部门提供虚假情况；</w:t>
      </w:r>
    </w:p>
    <w:p>
      <w:pPr>
        <w:tabs>
          <w:tab w:val="left" w:pos="7665"/>
        </w:tabs>
        <w:spacing w:line="420" w:lineRule="exact"/>
        <w:ind w:firstLine="480" w:firstLineChars="200"/>
        <w:rPr>
          <w:rFonts w:hint="eastAsia"/>
          <w:sz w:val="24"/>
        </w:rPr>
      </w:pPr>
      <w:r>
        <w:rPr>
          <w:rFonts w:hint="eastAsia"/>
          <w:sz w:val="24"/>
        </w:rPr>
        <w:t>（12）法律法规规定的其他情形。</w:t>
      </w:r>
    </w:p>
    <w:p>
      <w:pPr>
        <w:tabs>
          <w:tab w:val="left" w:pos="7665"/>
        </w:tabs>
        <w:spacing w:line="420" w:lineRule="exact"/>
        <w:ind w:firstLine="480" w:firstLineChars="200"/>
        <w:rPr>
          <w:rFonts w:hint="eastAsia"/>
          <w:sz w:val="24"/>
        </w:rPr>
      </w:pPr>
      <w:r>
        <w:rPr>
          <w:rFonts w:hint="eastAsia"/>
          <w:sz w:val="24"/>
        </w:rPr>
        <w:t>投标人有上述情形的，按照规定追究法律责任，具备（1）～（10）条情形之一的，同时将取消中标资格或者认定中标无效。</w:t>
      </w:r>
    </w:p>
    <w:p>
      <w:pPr>
        <w:pStyle w:val="4"/>
        <w:keepNext w:val="0"/>
        <w:keepLines w:val="0"/>
        <w:spacing w:before="0" w:after="0" w:line="420" w:lineRule="exact"/>
        <w:jc w:val="center"/>
        <w:rPr>
          <w:rFonts w:hint="eastAsia" w:ascii="Times New Roman" w:hAnsi="Times New Roman"/>
          <w:b w:val="0"/>
          <w:bCs w:val="0"/>
        </w:rPr>
      </w:pPr>
      <w:bookmarkStart w:id="158" w:name="_Toc308164819"/>
      <w:bookmarkStart w:id="159" w:name="_Toc217446078"/>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八、询问、质疑和投诉</w:t>
      </w:r>
      <w:bookmarkEnd w:id="158"/>
      <w:bookmarkEnd w:id="159"/>
      <w:bookmarkStart w:id="160" w:name="_Toc217446079"/>
    </w:p>
    <w:bookmarkEnd w:id="160"/>
    <w:p>
      <w:pPr>
        <w:pStyle w:val="5"/>
        <w:keepNext w:val="0"/>
        <w:keepLines w:val="0"/>
        <w:spacing w:before="0" w:after="0" w:line="420" w:lineRule="exact"/>
        <w:ind w:firstLine="480" w:firstLineChars="200"/>
        <w:rPr>
          <w:rFonts w:hint="eastAsia"/>
          <w:b w:val="0"/>
          <w:bCs w:val="0"/>
          <w:sz w:val="24"/>
          <w:szCs w:val="24"/>
        </w:rPr>
      </w:pPr>
      <w:r>
        <w:rPr>
          <w:rFonts w:hint="eastAsia"/>
          <w:b w:val="0"/>
          <w:bCs w:val="0"/>
          <w:sz w:val="24"/>
          <w:szCs w:val="24"/>
        </w:rPr>
        <w:t>3</w:t>
      </w:r>
      <w:bookmarkEnd w:id="154"/>
      <w:bookmarkEnd w:id="155"/>
      <w:r>
        <w:rPr>
          <w:rFonts w:hint="eastAsia"/>
          <w:b w:val="0"/>
          <w:bCs w:val="0"/>
          <w:sz w:val="24"/>
          <w:szCs w:val="24"/>
        </w:rPr>
        <w:t>8．询问、质疑、投诉的接收和处理严格按照《中华人民共和国政府采购法》、《中华人民共和国政府采购法实施条例》、《政府采购货物和服务招标投标管理办法》、《政府采购质疑和投诉办法》财政部第94号令、《财政部关于加强政府采购投标人投诉受理审查工作的通知》和《四川省政府采购投标人投诉处理工作规程》的规定办理（详细规定请在四川政府采购网政策法规模块查询）。</w:t>
      </w:r>
    </w:p>
    <w:p>
      <w:pPr>
        <w:pStyle w:val="4"/>
        <w:keepNext w:val="0"/>
        <w:keepLines w:val="0"/>
        <w:spacing w:before="0" w:after="0" w:line="420" w:lineRule="exact"/>
        <w:jc w:val="center"/>
        <w:rPr>
          <w:rFonts w:hint="eastAsia" w:ascii="Times New Roman" w:hAnsi="Times New Roman"/>
          <w:b w:val="0"/>
          <w:bCs w:val="0"/>
        </w:rPr>
      </w:pPr>
    </w:p>
    <w:p>
      <w:pPr>
        <w:pStyle w:val="4"/>
        <w:keepNext w:val="0"/>
        <w:keepLines w:val="0"/>
        <w:spacing w:before="0" w:after="0" w:line="420" w:lineRule="exact"/>
        <w:jc w:val="center"/>
        <w:rPr>
          <w:rFonts w:hint="eastAsia" w:ascii="Times New Roman" w:hAnsi="Times New Roman"/>
          <w:b w:val="0"/>
          <w:bCs w:val="0"/>
        </w:rPr>
      </w:pPr>
      <w:r>
        <w:rPr>
          <w:rFonts w:hint="eastAsia" w:ascii="Times New Roman" w:hAnsi="Times New Roman"/>
          <w:b w:val="0"/>
          <w:bCs w:val="0"/>
        </w:rPr>
        <w:t>九、其他</w:t>
      </w:r>
    </w:p>
    <w:p>
      <w:pPr>
        <w:pStyle w:val="5"/>
        <w:keepNext w:val="0"/>
        <w:keepLines w:val="0"/>
        <w:spacing w:before="0" w:after="0" w:line="420" w:lineRule="exact"/>
        <w:ind w:firstLine="480" w:firstLineChars="200"/>
        <w:rPr>
          <w:rFonts w:hint="eastAsia"/>
          <w:b w:val="0"/>
          <w:bCs w:val="0"/>
          <w:sz w:val="24"/>
          <w:szCs w:val="24"/>
        </w:rPr>
      </w:pPr>
      <w:r>
        <w:rPr>
          <w:rFonts w:hint="eastAsia"/>
          <w:b w:val="0"/>
          <w:bCs w:val="0"/>
          <w:sz w:val="24"/>
          <w:szCs w:val="24"/>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20" w:lineRule="exact"/>
        <w:jc w:val="center"/>
        <w:rPr>
          <w:rFonts w:hint="eastAsia"/>
          <w:b/>
          <w:bCs/>
          <w:sz w:val="36"/>
          <w:szCs w:val="36"/>
        </w:rPr>
      </w:pPr>
      <w:bookmarkStart w:id="161" w:name="_Toc217446083"/>
      <w:r>
        <w:rPr>
          <w:rFonts w:hint="eastAsia"/>
        </w:rPr>
        <w:br w:type="page"/>
      </w:r>
      <w:bookmarkStart w:id="162" w:name="_Toc470509906"/>
      <w:r>
        <w:rPr>
          <w:rFonts w:hint="eastAsia"/>
          <w:b/>
          <w:bCs/>
          <w:sz w:val="36"/>
          <w:szCs w:val="36"/>
        </w:rPr>
        <w:t>第三章  投标文件格式</w:t>
      </w:r>
      <w:bookmarkEnd w:id="162"/>
      <w:bookmarkStart w:id="163" w:name="_Toc308164821"/>
      <w:bookmarkStart w:id="164" w:name="_Toc217446082"/>
    </w:p>
    <w:p>
      <w:pPr>
        <w:spacing w:line="360" w:lineRule="atLeast"/>
        <w:jc w:val="center"/>
        <w:outlineLvl w:val="1"/>
        <w:rPr>
          <w:rFonts w:hint="eastAsia"/>
          <w:b/>
          <w:sz w:val="24"/>
        </w:rPr>
      </w:pPr>
    </w:p>
    <w:p>
      <w:pPr>
        <w:spacing w:line="360" w:lineRule="auto"/>
        <w:ind w:firstLine="480" w:firstLineChars="200"/>
        <w:rPr>
          <w:rFonts w:hint="eastAsia"/>
          <w:sz w:val="24"/>
        </w:rPr>
      </w:pPr>
      <w:r>
        <w:rPr>
          <w:rFonts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spacing w:line="360" w:lineRule="auto"/>
        <w:ind w:firstLine="480" w:firstLineChars="200"/>
        <w:rPr>
          <w:rFonts w:hint="eastAsia"/>
          <w:sz w:val="24"/>
        </w:rPr>
      </w:pPr>
      <w:r>
        <w:rPr>
          <w:rFonts w:hint="eastAsia"/>
          <w:sz w:val="24"/>
        </w:rPr>
        <w:t>二、本章所制投标文件格式有关表格中的备注栏，由投标人根据自身投标情况作解释性说明，不作为必填项。</w:t>
      </w:r>
    </w:p>
    <w:p>
      <w:pPr>
        <w:spacing w:line="360" w:lineRule="auto"/>
        <w:ind w:firstLine="480" w:firstLineChars="200"/>
        <w:rPr>
          <w:rFonts w:hint="eastAsia"/>
          <w:sz w:val="24"/>
        </w:rPr>
      </w:pPr>
      <w:r>
        <w:rPr>
          <w:rFonts w:hint="eastAsia"/>
          <w:sz w:val="24"/>
        </w:rPr>
        <w:t>三、本章所制投标文件格式中需要填写的相关内容事项，可能会与本采购项目无关，在不改变投标文件原义、不影响本项目采购需求的情况下，投标人可以不予填写，但应当注明。</w:t>
      </w:r>
    </w:p>
    <w:p>
      <w:pPr>
        <w:spacing w:line="360" w:lineRule="atLeast"/>
        <w:outlineLvl w:val="1"/>
        <w:rPr>
          <w:rFonts w:hint="eastAsia"/>
          <w:sz w:val="24"/>
        </w:rPr>
      </w:pPr>
    </w:p>
    <w:p>
      <w:pPr>
        <w:tabs>
          <w:tab w:val="left" w:pos="900"/>
        </w:tabs>
        <w:spacing w:line="360" w:lineRule="auto"/>
        <w:jc w:val="center"/>
        <w:rPr>
          <w:rFonts w:ascii="宋体" w:hAnsi="宋体"/>
          <w:b/>
          <w:sz w:val="32"/>
        </w:rPr>
      </w:pPr>
      <w:r>
        <w:rPr>
          <w:rFonts w:hint="eastAsia"/>
        </w:rPr>
        <w:br w:type="page"/>
      </w:r>
      <w:r>
        <w:rPr>
          <w:rFonts w:ascii="宋体" w:hAnsi="宋体"/>
          <w:b/>
          <w:sz w:val="32"/>
        </w:rPr>
        <w:t xml:space="preserve">第一部分     </w:t>
      </w:r>
      <w:r>
        <w:rPr>
          <w:rFonts w:hint="eastAsia" w:ascii="宋体" w:hAnsi="宋体"/>
          <w:b/>
          <w:sz w:val="32"/>
        </w:rPr>
        <w:t>“资格证明文件”</w:t>
      </w:r>
      <w:r>
        <w:rPr>
          <w:rFonts w:ascii="宋体" w:hAnsi="宋体"/>
          <w:b/>
          <w:sz w:val="32"/>
        </w:rPr>
        <w:t>格式</w:t>
      </w:r>
    </w:p>
    <w:p>
      <w:pPr>
        <w:spacing w:line="360" w:lineRule="auto"/>
        <w:jc w:val="center"/>
        <w:outlineLvl w:val="1"/>
        <w:rPr>
          <w:rFonts w:eastAsia="黑体"/>
          <w:b/>
          <w:sz w:val="32"/>
          <w:szCs w:val="32"/>
        </w:rPr>
      </w:pPr>
      <w:r>
        <w:rPr>
          <w:rFonts w:eastAsia="黑体"/>
          <w:b/>
          <w:sz w:val="32"/>
          <w:szCs w:val="32"/>
        </w:rPr>
        <w:t>一</w:t>
      </w:r>
      <w:r>
        <w:rPr>
          <w:rFonts w:hint="eastAsia" w:eastAsia="黑体"/>
          <w:b/>
          <w:sz w:val="32"/>
          <w:szCs w:val="32"/>
        </w:rPr>
        <w:t>、</w:t>
      </w:r>
      <w:r>
        <w:rPr>
          <w:rFonts w:eastAsia="黑体"/>
          <w:b/>
          <w:sz w:val="32"/>
          <w:szCs w:val="32"/>
        </w:rPr>
        <w:t>封面</w:t>
      </w:r>
    </w:p>
    <w:p>
      <w:pPr>
        <w:spacing w:line="360" w:lineRule="auto"/>
        <w:rPr>
          <w:b/>
          <w:sz w:val="24"/>
        </w:rPr>
      </w:pPr>
    </w:p>
    <w:p>
      <w:pPr>
        <w:spacing w:line="360" w:lineRule="auto"/>
        <w:rPr>
          <w:rFonts w:hint="eastAsia"/>
          <w:b/>
          <w:sz w:val="24"/>
        </w:rPr>
      </w:pPr>
    </w:p>
    <w:p>
      <w:pPr>
        <w:spacing w:line="360" w:lineRule="auto"/>
        <w:jc w:val="right"/>
        <w:rPr>
          <w:b/>
          <w:sz w:val="36"/>
        </w:rPr>
      </w:pPr>
      <w:r>
        <w:rPr>
          <w:b/>
          <w:sz w:val="36"/>
        </w:rPr>
        <w:t>（正本/副本）</w:t>
      </w:r>
    </w:p>
    <w:p>
      <w:pPr>
        <w:spacing w:line="360" w:lineRule="auto"/>
        <w:rPr>
          <w:b/>
          <w:sz w:val="32"/>
          <w:szCs w:val="32"/>
        </w:rPr>
      </w:pPr>
    </w:p>
    <w:p>
      <w:pPr>
        <w:spacing w:line="360" w:lineRule="auto"/>
        <w:rPr>
          <w:b/>
          <w:sz w:val="32"/>
          <w:szCs w:val="32"/>
        </w:rPr>
      </w:pPr>
    </w:p>
    <w:p>
      <w:pPr>
        <w:spacing w:line="360" w:lineRule="auto"/>
        <w:jc w:val="center"/>
        <w:rPr>
          <w:b/>
          <w:sz w:val="72"/>
        </w:rPr>
      </w:pPr>
      <w:r>
        <w:rPr>
          <w:b/>
          <w:sz w:val="40"/>
          <w:szCs w:val="48"/>
          <w:u w:val="single"/>
        </w:rPr>
        <w:t xml:space="preserve">                         </w:t>
      </w:r>
      <w:r>
        <w:rPr>
          <w:b/>
          <w:sz w:val="40"/>
          <w:szCs w:val="48"/>
        </w:rPr>
        <w:t>项目</w:t>
      </w:r>
    </w:p>
    <w:p>
      <w:pPr>
        <w:spacing w:line="360" w:lineRule="auto"/>
        <w:rPr>
          <w:b/>
          <w:sz w:val="52"/>
          <w:szCs w:val="52"/>
        </w:rPr>
      </w:pPr>
    </w:p>
    <w:p>
      <w:pPr>
        <w:spacing w:line="360" w:lineRule="auto"/>
        <w:jc w:val="center"/>
        <w:rPr>
          <w:b/>
          <w:sz w:val="32"/>
          <w:szCs w:val="32"/>
        </w:rPr>
      </w:pPr>
      <w:r>
        <w:rPr>
          <w:b/>
          <w:sz w:val="52"/>
          <w:szCs w:val="52"/>
        </w:rPr>
        <w:t>资格证明文件</w:t>
      </w:r>
    </w:p>
    <w:p>
      <w:pPr>
        <w:spacing w:line="360" w:lineRule="auto"/>
        <w:rPr>
          <w:b/>
          <w:sz w:val="36"/>
        </w:rPr>
      </w:pPr>
    </w:p>
    <w:p>
      <w:pPr>
        <w:spacing w:line="360" w:lineRule="auto"/>
        <w:rPr>
          <w:b/>
          <w:sz w:val="36"/>
        </w:rPr>
      </w:pPr>
    </w:p>
    <w:p>
      <w:pPr>
        <w:spacing w:line="360" w:lineRule="auto"/>
        <w:ind w:left="991" w:leftChars="472"/>
        <w:jc w:val="left"/>
        <w:rPr>
          <w:b/>
          <w:sz w:val="32"/>
          <w:u w:val="single"/>
        </w:rPr>
      </w:pPr>
      <w:r>
        <w:rPr>
          <w:b/>
          <w:sz w:val="32"/>
        </w:rPr>
        <w:t>投标人名称：</w:t>
      </w:r>
      <w:r>
        <w:rPr>
          <w:b/>
          <w:sz w:val="32"/>
          <w:u w:val="single"/>
        </w:rPr>
        <w:t xml:space="preserve">                         </w:t>
      </w:r>
    </w:p>
    <w:p>
      <w:pPr>
        <w:spacing w:line="360" w:lineRule="auto"/>
        <w:ind w:left="991" w:leftChars="472"/>
        <w:jc w:val="left"/>
        <w:rPr>
          <w:b/>
          <w:sz w:val="32"/>
          <w:u w:val="single"/>
        </w:rPr>
      </w:pPr>
      <w:r>
        <w:rPr>
          <w:b/>
          <w:sz w:val="32"/>
        </w:rPr>
        <w:t>项目编号：</w:t>
      </w:r>
      <w:r>
        <w:rPr>
          <w:b/>
          <w:sz w:val="32"/>
          <w:u w:val="single"/>
        </w:rPr>
        <w:t xml:space="preserve">                           </w:t>
      </w:r>
    </w:p>
    <w:p>
      <w:pPr>
        <w:spacing w:line="360" w:lineRule="auto"/>
        <w:ind w:left="991" w:leftChars="472"/>
        <w:jc w:val="left"/>
        <w:rPr>
          <w:b/>
          <w:sz w:val="32"/>
          <w:u w:val="single"/>
        </w:rPr>
      </w:pPr>
      <w:r>
        <w:rPr>
          <w:b/>
          <w:sz w:val="32"/>
        </w:rPr>
        <w:t>包    号：</w:t>
      </w:r>
      <w:r>
        <w:rPr>
          <w:b/>
          <w:sz w:val="32"/>
          <w:u w:val="single"/>
        </w:rPr>
        <w:t xml:space="preserve">                           </w:t>
      </w:r>
    </w:p>
    <w:p>
      <w:pPr>
        <w:spacing w:line="360" w:lineRule="auto"/>
        <w:ind w:firstLine="790" w:firstLineChars="246"/>
        <w:jc w:val="center"/>
        <w:rPr>
          <w:b/>
          <w:sz w:val="32"/>
        </w:rPr>
      </w:pPr>
    </w:p>
    <w:p>
      <w:pPr>
        <w:spacing w:line="360" w:lineRule="auto"/>
        <w:ind w:firstLine="790" w:firstLineChars="246"/>
        <w:jc w:val="center"/>
        <w:rPr>
          <w:b/>
          <w:sz w:val="32"/>
        </w:rPr>
      </w:pPr>
    </w:p>
    <w:p>
      <w:pPr>
        <w:spacing w:line="360" w:lineRule="auto"/>
        <w:ind w:firstLine="790" w:firstLineChars="246"/>
        <w:jc w:val="center"/>
        <w:rPr>
          <w:rFonts w:hint="eastAsia"/>
          <w:b/>
          <w:sz w:val="32"/>
        </w:rPr>
      </w:pPr>
    </w:p>
    <w:p>
      <w:pPr>
        <w:spacing w:line="360" w:lineRule="auto"/>
        <w:ind w:left="991" w:leftChars="472" w:firstLine="643" w:firstLineChars="200"/>
        <w:jc w:val="left"/>
        <w:rPr>
          <w:rFonts w:ascii="华文中宋" w:hAnsi="华文中宋" w:eastAsia="华文中宋"/>
          <w:b/>
          <w:sz w:val="32"/>
        </w:rPr>
      </w:pPr>
      <w:r>
        <w:rPr>
          <w:b/>
          <w:sz w:val="32"/>
        </w:rPr>
        <w:t>投标时间：</w:t>
      </w:r>
      <w:r>
        <w:rPr>
          <w:b/>
          <w:sz w:val="32"/>
          <w:u w:val="single"/>
        </w:rPr>
        <w:t xml:space="preserve">     </w:t>
      </w:r>
      <w:r>
        <w:rPr>
          <w:b/>
          <w:sz w:val="32"/>
        </w:rPr>
        <w:t>年</w:t>
      </w:r>
      <w:r>
        <w:rPr>
          <w:b/>
          <w:sz w:val="32"/>
          <w:u w:val="single"/>
        </w:rPr>
        <w:t xml:space="preserve">     </w:t>
      </w:r>
      <w:r>
        <w:rPr>
          <w:b/>
          <w:sz w:val="32"/>
        </w:rPr>
        <w:t>月</w:t>
      </w:r>
      <w:r>
        <w:rPr>
          <w:b/>
          <w:sz w:val="32"/>
          <w:u w:val="single"/>
        </w:rPr>
        <w:t xml:space="preserve">     </w:t>
      </w:r>
      <w:r>
        <w:rPr>
          <w:b/>
          <w:sz w:val="32"/>
        </w:rPr>
        <w:t>日</w:t>
      </w:r>
    </w:p>
    <w:p>
      <w:pPr>
        <w:rPr>
          <w:rFonts w:hint="eastAsia"/>
        </w:rPr>
        <w:sectPr>
          <w:pgSz w:w="11906" w:h="16838"/>
          <w:pgMar w:top="1440" w:right="1361" w:bottom="1440" w:left="1247" w:header="851" w:footer="992" w:gutter="0"/>
          <w:pgNumType w:fmt="numberInDash"/>
          <w:cols w:space="720" w:num="1"/>
          <w:docGrid w:linePitch="312" w:charSpace="0"/>
        </w:sectPr>
      </w:pPr>
    </w:p>
    <w:p>
      <w:pPr>
        <w:spacing w:line="360" w:lineRule="auto"/>
        <w:jc w:val="center"/>
        <w:outlineLvl w:val="1"/>
        <w:rPr>
          <w:rFonts w:hint="eastAsia" w:eastAsia="黑体"/>
          <w:b/>
          <w:sz w:val="32"/>
          <w:szCs w:val="32"/>
        </w:rPr>
      </w:pPr>
      <w:r>
        <w:rPr>
          <w:rFonts w:hint="eastAsia" w:eastAsia="黑体"/>
          <w:b/>
          <w:sz w:val="32"/>
          <w:szCs w:val="32"/>
        </w:rPr>
        <w:t>二、法定代表人/单位负责人授权书</w:t>
      </w:r>
    </w:p>
    <w:p>
      <w:pPr>
        <w:rPr>
          <w:rFonts w:hint="eastAsia"/>
        </w:rPr>
      </w:pPr>
    </w:p>
    <w:p>
      <w:pPr>
        <w:rPr>
          <w:rFonts w:hint="eastAsia"/>
        </w:rPr>
      </w:pPr>
    </w:p>
    <w:p>
      <w:pPr>
        <w:spacing w:line="360" w:lineRule="auto"/>
        <w:jc w:val="left"/>
        <w:rPr>
          <w:rFonts w:hint="eastAsia"/>
          <w:sz w:val="24"/>
        </w:rPr>
      </w:pPr>
      <w:r>
        <w:rPr>
          <w:rFonts w:hint="eastAsia"/>
          <w:sz w:val="24"/>
          <w:u w:val="single"/>
        </w:rPr>
        <w:t>四川三盈招标代理有限公司</w:t>
      </w:r>
      <w:r>
        <w:rPr>
          <w:rFonts w:hint="eastAsia"/>
          <w:sz w:val="24"/>
        </w:rPr>
        <w:t>（采购代理机构名称）：</w:t>
      </w:r>
    </w:p>
    <w:p>
      <w:pPr>
        <w:spacing w:line="360" w:lineRule="auto"/>
        <w:ind w:firstLine="480" w:firstLineChars="200"/>
        <w:rPr>
          <w:rFonts w:hint="eastAsia"/>
          <w:sz w:val="24"/>
        </w:rPr>
      </w:pPr>
      <w:r>
        <w:rPr>
          <w:rFonts w:hint="eastAsia"/>
          <w:sz w:val="24"/>
        </w:rPr>
        <w:t>本授权声明：</w:t>
      </w:r>
      <w:r>
        <w:rPr>
          <w:rFonts w:hint="eastAsia"/>
          <w:sz w:val="24"/>
          <w:u w:val="single"/>
        </w:rPr>
        <w:t xml:space="preserve">                                  </w:t>
      </w:r>
      <w:r>
        <w:rPr>
          <w:rFonts w:hint="eastAsia"/>
          <w:sz w:val="24"/>
        </w:rPr>
        <w:t>（投标人名称）</w:t>
      </w:r>
      <w:r>
        <w:rPr>
          <w:rFonts w:hint="eastAsia"/>
          <w:sz w:val="24"/>
          <w:u w:val="single"/>
        </w:rPr>
        <w:t xml:space="preserve">       </w:t>
      </w:r>
      <w:r>
        <w:rPr>
          <w:rFonts w:hint="eastAsia"/>
          <w:sz w:val="24"/>
        </w:rPr>
        <w:t>（法定代表人姓名/单位负责人、职务）授权</w:t>
      </w:r>
      <w:r>
        <w:rPr>
          <w:rFonts w:hint="eastAsia"/>
          <w:sz w:val="24"/>
          <w:u w:val="single"/>
        </w:rPr>
        <w:t xml:space="preserve">       </w:t>
      </w:r>
      <w:r>
        <w:rPr>
          <w:rFonts w:hint="eastAsia"/>
          <w:sz w:val="24"/>
        </w:rPr>
        <w:t>（被授权人姓名、职务）为我方“</w:t>
      </w:r>
      <w:r>
        <w:rPr>
          <w:rFonts w:hint="eastAsia"/>
          <w:sz w:val="24"/>
          <w:u w:val="single"/>
        </w:rPr>
        <w:t xml:space="preserve">                                  </w:t>
      </w:r>
      <w:r>
        <w:rPr>
          <w:rFonts w:hint="eastAsia"/>
          <w:sz w:val="24"/>
        </w:rPr>
        <w:t>”项目（项目编号：</w:t>
      </w:r>
      <w:r>
        <w:rPr>
          <w:rFonts w:hint="eastAsia"/>
          <w:sz w:val="24"/>
          <w:u w:val="single"/>
        </w:rPr>
        <w:t xml:space="preserve">                     </w:t>
      </w:r>
      <w:r>
        <w:rPr>
          <w:rFonts w:hint="eastAsia"/>
          <w:sz w:val="24"/>
        </w:rPr>
        <w:t>）投标活动的合法代表，以我方名义全权处理该项目有关投标、签订合同以及执行合同等一切事宜。</w:t>
      </w:r>
    </w:p>
    <w:p>
      <w:pPr>
        <w:spacing w:line="360" w:lineRule="auto"/>
        <w:ind w:firstLine="480" w:firstLineChars="200"/>
        <w:rPr>
          <w:rFonts w:hint="eastAsia"/>
          <w:sz w:val="24"/>
        </w:rPr>
      </w:pPr>
      <w:r>
        <w:rPr>
          <w:rFonts w:hint="eastAsia"/>
          <w:sz w:val="24"/>
        </w:rPr>
        <w:t>特此声明。</w:t>
      </w:r>
    </w:p>
    <w:p>
      <w:pPr>
        <w:rPr>
          <w:rFonts w:hint="eastAsia"/>
        </w:rPr>
      </w:pPr>
    </w:p>
    <w:p>
      <w:pPr>
        <w:rPr>
          <w:rFonts w:hint="eastAsia"/>
        </w:rPr>
      </w:pPr>
    </w:p>
    <w:p>
      <w:pPr>
        <w:rPr>
          <w:rFonts w:hint="eastAsia"/>
        </w:rPr>
      </w:pPr>
    </w:p>
    <w:p>
      <w:pPr>
        <w:spacing w:line="360" w:lineRule="auto"/>
        <w:ind w:firstLine="480" w:firstLineChars="200"/>
        <w:jc w:val="left"/>
        <w:rPr>
          <w:rFonts w:hint="eastAsia"/>
          <w:sz w:val="24"/>
        </w:rPr>
      </w:pPr>
      <w:r>
        <w:rPr>
          <w:rFonts w:hint="eastAsia"/>
          <w:sz w:val="24"/>
        </w:rPr>
        <w:t>法定代表人/单位负责人</w:t>
      </w:r>
      <w:r>
        <w:rPr>
          <w:rFonts w:hint="eastAsia"/>
          <w:b/>
          <w:sz w:val="24"/>
        </w:rPr>
        <w:t>（签字或者加盖个人名章）</w:t>
      </w:r>
      <w:r>
        <w:rPr>
          <w:rFonts w:hint="eastAsia"/>
          <w:sz w:val="24"/>
        </w:rPr>
        <w:t>：</w:t>
      </w:r>
      <w:r>
        <w:rPr>
          <w:rFonts w:hint="eastAsia"/>
          <w:sz w:val="24"/>
          <w:u w:val="single"/>
        </w:rPr>
        <w:t xml:space="preserve">              </w:t>
      </w:r>
    </w:p>
    <w:p>
      <w:pPr>
        <w:spacing w:line="360" w:lineRule="auto"/>
        <w:ind w:firstLine="480" w:firstLineChars="200"/>
        <w:jc w:val="left"/>
        <w:rPr>
          <w:rFonts w:hint="eastAsia"/>
          <w:sz w:val="24"/>
        </w:rPr>
      </w:pPr>
      <w:r>
        <w:rPr>
          <w:rFonts w:hint="eastAsia"/>
          <w:sz w:val="24"/>
        </w:rPr>
        <w:t>授权代表</w:t>
      </w:r>
      <w:r>
        <w:rPr>
          <w:rFonts w:hint="eastAsia"/>
          <w:b/>
          <w:sz w:val="24"/>
        </w:rPr>
        <w:t>（签字）</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9"/>
        <w:spacing w:before="120" w:beforeLines="50" w:afterLines="50" w:line="240" w:lineRule="auto"/>
        <w:ind w:firstLine="4" w:firstLineChars="2"/>
        <w:rPr>
          <w:rFonts w:hint="eastAsia"/>
          <w:b/>
          <w:sz w:val="22"/>
          <w:szCs w:val="22"/>
        </w:rPr>
      </w:pPr>
    </w:p>
    <w:p>
      <w:pPr>
        <w:pStyle w:val="9"/>
        <w:spacing w:before="120" w:beforeLines="50" w:afterLines="50" w:line="240" w:lineRule="auto"/>
        <w:ind w:left="1133" w:leftChars="202" w:hanging="709" w:hangingChars="321"/>
        <w:rPr>
          <w:b/>
          <w:sz w:val="22"/>
          <w:szCs w:val="22"/>
        </w:rPr>
      </w:pPr>
      <w:r>
        <w:rPr>
          <w:rFonts w:hint="eastAsia"/>
          <w:b/>
          <w:sz w:val="22"/>
          <w:szCs w:val="22"/>
        </w:rPr>
        <w:t>注：1）供应商为法人单位提供“法定代表人授权书”，为其他组织提供“单位负责人授权书”，供应商为自然人时提供“自然人身份证明材料”。</w:t>
      </w:r>
    </w:p>
    <w:p>
      <w:pPr>
        <w:pStyle w:val="9"/>
        <w:spacing w:before="120" w:beforeLines="50" w:afterLines="50" w:line="240" w:lineRule="auto"/>
        <w:ind w:left="1133" w:leftChars="405" w:hanging="283" w:hangingChars="128"/>
        <w:rPr>
          <w:rFonts w:hint="eastAsia"/>
          <w:b/>
          <w:sz w:val="22"/>
          <w:szCs w:val="22"/>
        </w:rPr>
      </w:pPr>
      <w:r>
        <w:rPr>
          <w:rFonts w:hint="eastAsia"/>
          <w:b/>
          <w:sz w:val="22"/>
          <w:szCs w:val="22"/>
        </w:rPr>
        <w:t>2）附法定代表人/单位负责人和授权代表身份证（正反面）或护照复印件（复印件加盖公章）。</w:t>
      </w:r>
    </w:p>
    <w:p>
      <w:pPr>
        <w:pStyle w:val="9"/>
        <w:spacing w:before="120" w:beforeLines="50" w:afterLines="50" w:line="240" w:lineRule="auto"/>
        <w:ind w:left="1133" w:leftChars="405" w:hanging="283" w:hangingChars="128"/>
        <w:rPr>
          <w:b/>
          <w:sz w:val="22"/>
          <w:szCs w:val="22"/>
        </w:rPr>
      </w:pPr>
      <w:r>
        <w:rPr>
          <w:b/>
          <w:sz w:val="22"/>
          <w:szCs w:val="22"/>
        </w:rPr>
        <w:t>3</w:t>
      </w:r>
      <w:r>
        <w:rPr>
          <w:rFonts w:hint="eastAsia"/>
          <w:b/>
          <w:sz w:val="22"/>
          <w:szCs w:val="22"/>
        </w:rPr>
        <w:t>）投标文件由投标人法定代表人/单位负责人签字的，可不提供授权书，但须提供附法定代表人/单位负责人身份证（正反面）或护照复印件（复印件加盖公章）。</w:t>
      </w:r>
    </w:p>
    <w:p>
      <w:pPr>
        <w:pStyle w:val="9"/>
        <w:spacing w:before="120" w:beforeLines="50" w:afterLines="50" w:line="240" w:lineRule="auto"/>
        <w:ind w:left="1133" w:leftChars="405" w:hanging="283" w:hangingChars="128"/>
        <w:rPr>
          <w:rFonts w:hint="eastAsia"/>
          <w:b/>
          <w:sz w:val="22"/>
          <w:szCs w:val="22"/>
        </w:rPr>
      </w:pPr>
      <w:r>
        <w:rPr>
          <w:rFonts w:hint="eastAsia"/>
          <w:b/>
          <w:sz w:val="22"/>
          <w:szCs w:val="22"/>
        </w:rPr>
        <w:t>4）所提供的身份证明材料必须在有效期内。</w:t>
      </w:r>
    </w:p>
    <w:p>
      <w:pPr>
        <w:rPr>
          <w:b/>
          <w:sz w:val="24"/>
        </w:rPr>
      </w:pPr>
    </w:p>
    <w:p>
      <w:pPr>
        <w:rPr>
          <w:b/>
          <w:sz w:val="24"/>
        </w:rPr>
        <w:sectPr>
          <w:pgSz w:w="11906" w:h="16838"/>
          <w:pgMar w:top="1440" w:right="1361" w:bottom="1440" w:left="1247" w:header="851" w:footer="992" w:gutter="0"/>
          <w:pgNumType w:fmt="numberInDash"/>
          <w:cols w:space="720" w:num="1"/>
          <w:docGrid w:linePitch="312" w:charSpace="0"/>
        </w:sectPr>
      </w:pPr>
    </w:p>
    <w:p>
      <w:pPr>
        <w:numPr>
          <w:ilvl w:val="0"/>
          <w:numId w:val="4"/>
        </w:numPr>
        <w:spacing w:line="360" w:lineRule="auto"/>
        <w:jc w:val="center"/>
        <w:outlineLvl w:val="1"/>
        <w:rPr>
          <w:rFonts w:hint="eastAsia" w:eastAsia="黑体"/>
          <w:b/>
          <w:sz w:val="32"/>
          <w:szCs w:val="32"/>
        </w:rPr>
      </w:pPr>
      <w:r>
        <w:rPr>
          <w:rFonts w:hint="eastAsia" w:eastAsia="黑体"/>
          <w:b/>
          <w:sz w:val="32"/>
          <w:szCs w:val="32"/>
        </w:rPr>
        <w:t>承诺函</w:t>
      </w:r>
    </w:p>
    <w:p>
      <w:pPr>
        <w:spacing w:line="360" w:lineRule="auto"/>
        <w:rPr>
          <w:rFonts w:hint="eastAsia"/>
          <w:sz w:val="24"/>
        </w:rPr>
      </w:pPr>
      <w:r>
        <w:rPr>
          <w:rFonts w:hint="eastAsia"/>
          <w:sz w:val="24"/>
          <w:u w:val="single"/>
        </w:rPr>
        <w:t>四川三盈招标代理有限公司</w:t>
      </w:r>
      <w:r>
        <w:rPr>
          <w:rFonts w:hint="eastAsia"/>
          <w:sz w:val="24"/>
        </w:rPr>
        <w:t>（采购代理机构名称）：</w:t>
      </w:r>
    </w:p>
    <w:p>
      <w:pPr>
        <w:spacing w:line="360" w:lineRule="auto"/>
        <w:ind w:firstLine="480" w:firstLineChars="200"/>
        <w:rPr>
          <w:rFonts w:hint="eastAsia"/>
          <w:sz w:val="24"/>
        </w:rPr>
      </w:pPr>
      <w:r>
        <w:rPr>
          <w:rFonts w:hint="eastAsia"/>
          <w:sz w:val="24"/>
        </w:rPr>
        <w:t>我公司作为本次采购项目的投标人，根据招标文件要求，现郑重承诺如下：</w:t>
      </w:r>
    </w:p>
    <w:p>
      <w:pPr>
        <w:spacing w:line="360" w:lineRule="auto"/>
        <w:ind w:firstLine="480" w:firstLineChars="200"/>
        <w:rPr>
          <w:rFonts w:hint="eastAsia"/>
          <w:sz w:val="24"/>
        </w:rPr>
      </w:pPr>
      <w:r>
        <w:rPr>
          <w:rFonts w:hint="eastAsia"/>
          <w:sz w:val="24"/>
        </w:rPr>
        <w:t>一、具备《中华人民共和国政府采购法》第二十二条第一款和本项目规定的条件：</w:t>
      </w:r>
    </w:p>
    <w:p>
      <w:pPr>
        <w:spacing w:line="360" w:lineRule="auto"/>
        <w:ind w:firstLine="480" w:firstLineChars="200"/>
        <w:rPr>
          <w:rFonts w:hint="eastAsia"/>
          <w:sz w:val="24"/>
        </w:rPr>
      </w:pPr>
      <w:r>
        <w:rPr>
          <w:rFonts w:hint="eastAsia"/>
          <w:sz w:val="24"/>
        </w:rPr>
        <w:t>（一）具有独立承担民事责任的能力；</w:t>
      </w:r>
    </w:p>
    <w:p>
      <w:pPr>
        <w:spacing w:line="360" w:lineRule="auto"/>
        <w:ind w:firstLine="480" w:firstLineChars="200"/>
        <w:rPr>
          <w:rFonts w:hint="eastAsia"/>
          <w:sz w:val="24"/>
        </w:rPr>
      </w:pPr>
      <w:r>
        <w:rPr>
          <w:rFonts w:hint="eastAsia"/>
          <w:sz w:val="24"/>
        </w:rPr>
        <w:t>（二）具有良好的商业信誉和健全的财务会计制度；</w:t>
      </w:r>
    </w:p>
    <w:p>
      <w:pPr>
        <w:spacing w:line="360" w:lineRule="auto"/>
        <w:ind w:firstLine="480" w:firstLineChars="200"/>
        <w:rPr>
          <w:rFonts w:hint="eastAsia"/>
          <w:sz w:val="24"/>
        </w:rPr>
      </w:pPr>
      <w:r>
        <w:rPr>
          <w:rFonts w:hint="eastAsia"/>
          <w:sz w:val="24"/>
        </w:rPr>
        <w:t>（三）具有履行合同所必需的设备和专业技术能力；</w:t>
      </w:r>
    </w:p>
    <w:p>
      <w:pPr>
        <w:spacing w:line="360" w:lineRule="auto"/>
        <w:ind w:firstLine="480" w:firstLineChars="200"/>
        <w:rPr>
          <w:rFonts w:hint="eastAsia"/>
          <w:sz w:val="24"/>
        </w:rPr>
      </w:pPr>
      <w:r>
        <w:rPr>
          <w:rFonts w:hint="eastAsia"/>
          <w:sz w:val="24"/>
        </w:rPr>
        <w:t>（四）有依法缴纳税收和社会保障资金的良好记录；</w:t>
      </w:r>
    </w:p>
    <w:p>
      <w:pPr>
        <w:spacing w:line="360" w:lineRule="auto"/>
        <w:ind w:firstLine="480" w:firstLineChars="200"/>
        <w:rPr>
          <w:rFonts w:hint="eastAsia"/>
          <w:sz w:val="24"/>
        </w:rPr>
      </w:pPr>
      <w:r>
        <w:rPr>
          <w:rFonts w:hint="eastAsia"/>
          <w:sz w:val="24"/>
        </w:rPr>
        <w:t>（五）参加政府采购活动前三年内，在经营活动中没有重大违法记录；</w:t>
      </w:r>
    </w:p>
    <w:p>
      <w:pPr>
        <w:spacing w:line="360" w:lineRule="auto"/>
        <w:ind w:firstLine="480" w:firstLineChars="200"/>
        <w:rPr>
          <w:rFonts w:hAnsi="宋体"/>
          <w:color w:val="000000"/>
          <w:sz w:val="24"/>
        </w:rPr>
      </w:pPr>
      <w:r>
        <w:rPr>
          <w:rFonts w:hint="eastAsia" w:hAnsi="宋体"/>
          <w:color w:val="000000"/>
          <w:sz w:val="24"/>
        </w:rPr>
        <w:t>（六）</w:t>
      </w:r>
      <w:r>
        <w:rPr>
          <w:rFonts w:hint="eastAsia" w:ascii="宋体" w:hAnsi="宋体" w:cs="宋体"/>
          <w:color w:val="000000"/>
          <w:sz w:val="24"/>
        </w:rPr>
        <w:t>供应商及所投产品还符合法律、行政法规规定的其它强制性条件</w:t>
      </w:r>
      <w:r>
        <w:rPr>
          <w:rFonts w:hint="eastAsia" w:hAnsi="宋体"/>
          <w:color w:val="000000"/>
          <w:sz w:val="24"/>
        </w:rPr>
        <w:t>；</w:t>
      </w:r>
    </w:p>
    <w:p>
      <w:pPr>
        <w:spacing w:line="360" w:lineRule="auto"/>
        <w:ind w:firstLine="480" w:firstLineChars="200"/>
        <w:rPr>
          <w:rFonts w:hint="eastAsia"/>
          <w:sz w:val="24"/>
        </w:rPr>
      </w:pPr>
      <w:r>
        <w:rPr>
          <w:rFonts w:hint="eastAsia" w:ascii="宋体"/>
          <w:sz w:val="24"/>
        </w:rPr>
        <w:t>二、截至投标截止日未被列入失信被执行人、重大税收违法案件当事人名单、政府采购严重违法失信行为记录名单。</w:t>
      </w:r>
    </w:p>
    <w:p>
      <w:pPr>
        <w:spacing w:line="360" w:lineRule="auto"/>
        <w:ind w:firstLine="480" w:firstLineChars="200"/>
        <w:rPr>
          <w:rFonts w:hint="eastAsia"/>
        </w:rPr>
      </w:pPr>
      <w:r>
        <w:rPr>
          <w:rFonts w:hint="eastAsia"/>
          <w:sz w:val="24"/>
        </w:rPr>
        <w:t>本公司对上述承诺的内容事项真实性负责。如经查实上述承诺的内容事项存在虚假，我公司愿意接受以提供虚假材料谋取中标追究法律责任。</w:t>
      </w: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ectPr>
          <w:pgSz w:w="11906" w:h="16838"/>
          <w:pgMar w:top="1440" w:right="1361" w:bottom="1440" w:left="1247" w:header="851" w:footer="992" w:gutter="0"/>
          <w:pgNumType w:fmt="numberInDash"/>
          <w:cols w:space="720" w:num="1"/>
          <w:docGrid w:linePitch="312" w:charSpace="0"/>
        </w:sectPr>
      </w:pPr>
    </w:p>
    <w:p>
      <w:pPr>
        <w:numPr>
          <w:ilvl w:val="0"/>
          <w:numId w:val="4"/>
        </w:numPr>
        <w:spacing w:line="400" w:lineRule="exact"/>
        <w:jc w:val="center"/>
        <w:rPr>
          <w:rFonts w:hint="eastAsia" w:ascii="微软雅黑" w:hAnsi="微软雅黑" w:eastAsia="微软雅黑" w:cs="微软雅黑"/>
          <w:b/>
          <w:bCs/>
          <w:kern w:val="0"/>
          <w:sz w:val="32"/>
          <w:szCs w:val="32"/>
        </w:rPr>
      </w:pPr>
      <w:r>
        <w:rPr>
          <w:rFonts w:hint="eastAsia" w:ascii="微软雅黑" w:hAnsi="微软雅黑" w:eastAsia="微软雅黑" w:cs="微软雅黑"/>
          <w:b/>
          <w:bCs/>
          <w:kern w:val="0"/>
          <w:sz w:val="32"/>
          <w:szCs w:val="32"/>
        </w:rPr>
        <w:t>投标人单位及其现任法定代表人、主要负责人不得具有行贿犯罪记录的承诺函</w:t>
      </w:r>
    </w:p>
    <w:p>
      <w:pPr>
        <w:pStyle w:val="2"/>
        <w:rPr>
          <w:rFonts w:hint="eastAsia"/>
        </w:rPr>
      </w:pPr>
    </w:p>
    <w:p>
      <w:pPr>
        <w:pStyle w:val="2"/>
        <w:rPr>
          <w:rFonts w:hint="eastAsia"/>
        </w:rPr>
      </w:pPr>
    </w:p>
    <w:p>
      <w:pPr>
        <w:pStyle w:val="2"/>
        <w:rPr>
          <w:rFonts w:hint="eastAsia"/>
        </w:rPr>
      </w:pPr>
    </w:p>
    <w:p>
      <w:pPr>
        <w:spacing w:line="400" w:lineRule="exact"/>
        <w:jc w:val="center"/>
        <w:rPr>
          <w:rFonts w:hint="eastAsia" w:ascii="微软雅黑" w:hAnsi="微软雅黑" w:eastAsia="微软雅黑" w:cs="微软雅黑"/>
          <w:b/>
          <w:bCs/>
          <w:kern w:val="0"/>
          <w:sz w:val="32"/>
          <w:szCs w:val="32"/>
        </w:rPr>
      </w:pPr>
    </w:p>
    <w:p>
      <w:pPr>
        <w:spacing w:line="360" w:lineRule="auto"/>
        <w:jc w:val="left"/>
        <w:rPr>
          <w:rFonts w:hint="eastAsia" w:ascii="宋体" w:hAnsi="宋体" w:cs="宋体"/>
          <w:sz w:val="24"/>
        </w:rPr>
      </w:pPr>
      <w:r>
        <w:rPr>
          <w:rFonts w:hint="eastAsia" w:ascii="宋体" w:hAnsi="宋体" w:cs="宋体"/>
          <w:sz w:val="24"/>
        </w:rPr>
        <w:t xml:space="preserve">致四川三盈招标代理有限公司： </w:t>
      </w:r>
    </w:p>
    <w:p>
      <w:pPr>
        <w:spacing w:line="360" w:lineRule="auto"/>
        <w:jc w:val="left"/>
        <w:rPr>
          <w:rFonts w:hint="eastAsia" w:ascii="宋体" w:hAnsi="宋体" w:cs="宋体"/>
          <w:sz w:val="24"/>
        </w:rPr>
      </w:pPr>
      <w:r>
        <w:rPr>
          <w:rFonts w:hint="eastAsia" w:ascii="宋体" w:hAnsi="宋体" w:cs="宋体"/>
          <w:sz w:val="24"/>
        </w:rPr>
        <w:t xml:space="preserve">    本单位</w:t>
      </w:r>
      <w:r>
        <w:rPr>
          <w:rFonts w:hint="eastAsia" w:ascii="宋体" w:hAnsi="宋体" w:cs="宋体"/>
          <w:sz w:val="24"/>
          <w:u w:val="single"/>
        </w:rPr>
        <w:t xml:space="preserve">                   （供应商名称）</w:t>
      </w:r>
      <w:r>
        <w:rPr>
          <w:rFonts w:hint="eastAsia" w:ascii="宋体" w:hAnsi="宋体" w:cs="宋体"/>
          <w:sz w:val="24"/>
        </w:rPr>
        <w:t>参加</w:t>
      </w:r>
      <w:r>
        <w:rPr>
          <w:rFonts w:hint="eastAsia" w:ascii="宋体" w:hAnsi="宋体" w:cs="宋体"/>
          <w:sz w:val="24"/>
          <w:u w:val="single"/>
        </w:rPr>
        <w:t xml:space="preserve">                 （项目名称）</w:t>
      </w:r>
      <w:r>
        <w:rPr>
          <w:rFonts w:hint="eastAsia" w:ascii="宋体" w:hAnsi="宋体" w:cs="宋体"/>
          <w:sz w:val="24"/>
        </w:rPr>
        <w:t>的采购活动，现进行如下承诺：</w:t>
      </w:r>
    </w:p>
    <w:p>
      <w:pPr>
        <w:spacing w:line="360" w:lineRule="auto"/>
        <w:ind w:firstLine="480" w:firstLineChars="200"/>
        <w:jc w:val="left"/>
        <w:rPr>
          <w:rFonts w:hint="eastAsia" w:ascii="宋体" w:hAnsi="宋体" w:cs="宋体"/>
          <w:sz w:val="24"/>
        </w:rPr>
      </w:pPr>
    </w:p>
    <w:p>
      <w:pPr>
        <w:spacing w:line="360" w:lineRule="auto"/>
        <w:ind w:firstLine="480" w:firstLineChars="200"/>
        <w:jc w:val="left"/>
        <w:rPr>
          <w:rFonts w:hint="eastAsia" w:ascii="宋体" w:hAnsi="宋体" w:cs="宋体"/>
          <w:sz w:val="24"/>
        </w:rPr>
      </w:pPr>
      <w:r>
        <w:rPr>
          <w:rFonts w:hint="eastAsia" w:ascii="宋体" w:hAnsi="宋体" w:cs="宋体"/>
          <w:sz w:val="24"/>
        </w:rPr>
        <w:t>我单位及其现任法定代表人、主要负责人不具有行贿犯罪记录。</w:t>
      </w:r>
    </w:p>
    <w:p>
      <w:pPr>
        <w:spacing w:line="360" w:lineRule="auto"/>
        <w:jc w:val="left"/>
        <w:rPr>
          <w:rFonts w:hint="eastAsia" w:ascii="宋体" w:hAnsi="宋体" w:cs="宋体"/>
          <w:sz w:val="24"/>
        </w:rPr>
      </w:pPr>
    </w:p>
    <w:p>
      <w:pPr>
        <w:spacing w:line="360" w:lineRule="auto"/>
        <w:ind w:firstLine="480" w:firstLineChars="200"/>
        <w:jc w:val="left"/>
        <w:rPr>
          <w:rFonts w:hint="eastAsia" w:ascii="宋体" w:hAnsi="宋体" w:cs="宋体"/>
          <w:sz w:val="24"/>
        </w:rPr>
      </w:pPr>
      <w:r>
        <w:rPr>
          <w:rFonts w:hint="eastAsia" w:ascii="宋体" w:hAnsi="宋体" w:cs="宋体"/>
          <w:sz w:val="24"/>
        </w:rPr>
        <w:t>如违反以上承诺，本单位愿承担一切法律责任。</w:t>
      </w:r>
    </w:p>
    <w:p>
      <w:pPr>
        <w:spacing w:line="360" w:lineRule="auto"/>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r>
        <w:rPr>
          <w:rFonts w:hint="eastAsia" w:eastAsia="黑体"/>
          <w:b/>
          <w:sz w:val="32"/>
          <w:szCs w:val="32"/>
        </w:rPr>
        <w:br w:type="page"/>
      </w:r>
      <w:r>
        <w:rPr>
          <w:rFonts w:hint="eastAsia" w:eastAsia="黑体"/>
          <w:b/>
          <w:sz w:val="32"/>
          <w:szCs w:val="32"/>
        </w:rPr>
        <w:t>五、投标人和投标产品其他资格、资质性及其他类似效力要求的相关证明材料</w:t>
      </w:r>
    </w:p>
    <w:p>
      <w:pPr>
        <w:rPr>
          <w:rFonts w:ascii="宋体" w:hAnsi="宋体" w:cs="宋体"/>
          <w:bCs/>
          <w:sz w:val="24"/>
        </w:rPr>
      </w:pPr>
    </w:p>
    <w:p>
      <w:pPr>
        <w:rPr>
          <w:rFonts w:hint="eastAsia"/>
        </w:rPr>
        <w:sectPr>
          <w:pgSz w:w="11906" w:h="16838"/>
          <w:pgMar w:top="1440" w:right="1361" w:bottom="1440" w:left="1247" w:header="851" w:footer="992" w:gutter="0"/>
          <w:pgNumType w:fmt="numberInDash"/>
          <w:cols w:space="720" w:num="1"/>
          <w:docGrid w:linePitch="312" w:charSpace="0"/>
        </w:sectPr>
      </w:pPr>
      <w:r>
        <w:rPr>
          <w:rFonts w:hint="eastAsia" w:ascii="宋体" w:hAnsi="宋体" w:cs="宋体"/>
          <w:bCs/>
          <w:sz w:val="24"/>
        </w:rPr>
        <w:t>注：投标人应按招标文件第五章相关要求提供证明材料，格式自拟。</w:t>
      </w:r>
    </w:p>
    <w:p>
      <w:pPr>
        <w:tabs>
          <w:tab w:val="left" w:pos="900"/>
        </w:tabs>
        <w:spacing w:line="360" w:lineRule="auto"/>
        <w:jc w:val="center"/>
        <w:rPr>
          <w:rFonts w:ascii="宋体" w:hAnsi="宋体"/>
          <w:b/>
          <w:sz w:val="32"/>
        </w:rPr>
      </w:pPr>
      <w:r>
        <w:rPr>
          <w:rFonts w:ascii="宋体" w:hAnsi="宋体"/>
          <w:b/>
          <w:sz w:val="32"/>
        </w:rPr>
        <w:t>第</w:t>
      </w:r>
      <w:r>
        <w:rPr>
          <w:rFonts w:hint="eastAsia" w:ascii="宋体" w:hAnsi="宋体"/>
          <w:b/>
          <w:sz w:val="32"/>
        </w:rPr>
        <w:t>二</w:t>
      </w:r>
      <w:r>
        <w:rPr>
          <w:rFonts w:ascii="宋体" w:hAnsi="宋体"/>
          <w:b/>
          <w:sz w:val="32"/>
        </w:rPr>
        <w:t xml:space="preserve">部分     </w:t>
      </w:r>
      <w:r>
        <w:rPr>
          <w:rFonts w:hint="eastAsia" w:ascii="宋体" w:hAnsi="宋体"/>
          <w:b/>
          <w:sz w:val="32"/>
        </w:rPr>
        <w:t>“其他响应文件”</w:t>
      </w:r>
      <w:r>
        <w:rPr>
          <w:rFonts w:ascii="宋体" w:hAnsi="宋体"/>
          <w:b/>
          <w:sz w:val="32"/>
        </w:rPr>
        <w:t>格式</w:t>
      </w:r>
    </w:p>
    <w:p>
      <w:pPr>
        <w:spacing w:line="360" w:lineRule="auto"/>
        <w:rPr>
          <w:b/>
          <w:sz w:val="24"/>
        </w:rPr>
      </w:pPr>
    </w:p>
    <w:p>
      <w:pPr>
        <w:spacing w:line="360" w:lineRule="auto"/>
        <w:jc w:val="center"/>
        <w:rPr>
          <w:b/>
          <w:sz w:val="24"/>
        </w:rPr>
      </w:pPr>
      <w:r>
        <w:rPr>
          <w:rFonts w:eastAsia="黑体"/>
          <w:b/>
          <w:sz w:val="32"/>
          <w:szCs w:val="32"/>
        </w:rPr>
        <w:t>一</w:t>
      </w:r>
      <w:r>
        <w:rPr>
          <w:rFonts w:hint="eastAsia" w:eastAsia="黑体"/>
          <w:b/>
          <w:sz w:val="32"/>
          <w:szCs w:val="32"/>
        </w:rPr>
        <w:t>、</w:t>
      </w:r>
      <w:r>
        <w:rPr>
          <w:rFonts w:eastAsia="黑体"/>
          <w:b/>
          <w:sz w:val="32"/>
          <w:szCs w:val="32"/>
        </w:rPr>
        <w:t>封面</w:t>
      </w:r>
    </w:p>
    <w:p>
      <w:pPr>
        <w:spacing w:line="360" w:lineRule="auto"/>
        <w:rPr>
          <w:b/>
          <w:sz w:val="24"/>
        </w:rPr>
      </w:pPr>
    </w:p>
    <w:p>
      <w:pPr>
        <w:spacing w:line="360" w:lineRule="auto"/>
        <w:rPr>
          <w:rFonts w:hint="eastAsia"/>
          <w:b/>
          <w:sz w:val="24"/>
        </w:rPr>
      </w:pPr>
    </w:p>
    <w:p>
      <w:pPr>
        <w:spacing w:line="360" w:lineRule="auto"/>
        <w:jc w:val="right"/>
        <w:rPr>
          <w:b/>
          <w:sz w:val="36"/>
        </w:rPr>
      </w:pPr>
      <w:r>
        <w:rPr>
          <w:b/>
          <w:sz w:val="36"/>
        </w:rPr>
        <w:t>（正本/副本）</w:t>
      </w:r>
    </w:p>
    <w:p>
      <w:pPr>
        <w:spacing w:line="360" w:lineRule="auto"/>
        <w:rPr>
          <w:b/>
          <w:sz w:val="32"/>
          <w:szCs w:val="32"/>
        </w:rPr>
      </w:pPr>
    </w:p>
    <w:p>
      <w:pPr>
        <w:spacing w:line="360" w:lineRule="auto"/>
        <w:rPr>
          <w:b/>
          <w:sz w:val="32"/>
          <w:szCs w:val="32"/>
        </w:rPr>
      </w:pPr>
    </w:p>
    <w:p>
      <w:pPr>
        <w:spacing w:line="360" w:lineRule="auto"/>
        <w:jc w:val="center"/>
        <w:rPr>
          <w:b/>
          <w:sz w:val="72"/>
        </w:rPr>
      </w:pPr>
      <w:r>
        <w:rPr>
          <w:b/>
          <w:sz w:val="40"/>
          <w:szCs w:val="48"/>
          <w:u w:val="single"/>
        </w:rPr>
        <w:t xml:space="preserve">                         </w:t>
      </w:r>
      <w:r>
        <w:rPr>
          <w:b/>
          <w:sz w:val="40"/>
          <w:szCs w:val="48"/>
        </w:rPr>
        <w:t>项目</w:t>
      </w:r>
    </w:p>
    <w:p>
      <w:pPr>
        <w:spacing w:line="360" w:lineRule="auto"/>
        <w:rPr>
          <w:b/>
          <w:sz w:val="52"/>
          <w:szCs w:val="52"/>
        </w:rPr>
      </w:pPr>
    </w:p>
    <w:p>
      <w:pPr>
        <w:spacing w:line="360" w:lineRule="auto"/>
        <w:jc w:val="center"/>
        <w:rPr>
          <w:rFonts w:hint="eastAsia"/>
          <w:b/>
          <w:sz w:val="40"/>
          <w:szCs w:val="48"/>
        </w:rPr>
      </w:pPr>
      <w:r>
        <w:rPr>
          <w:rFonts w:hint="eastAsia"/>
          <w:b/>
          <w:sz w:val="40"/>
          <w:szCs w:val="48"/>
        </w:rPr>
        <w:t>其他响应文件</w:t>
      </w:r>
    </w:p>
    <w:p>
      <w:pPr>
        <w:spacing w:line="360" w:lineRule="auto"/>
        <w:rPr>
          <w:b/>
          <w:sz w:val="36"/>
        </w:rPr>
      </w:pPr>
    </w:p>
    <w:p>
      <w:pPr>
        <w:spacing w:line="360" w:lineRule="auto"/>
        <w:rPr>
          <w:b/>
          <w:sz w:val="36"/>
        </w:rPr>
      </w:pPr>
    </w:p>
    <w:p>
      <w:pPr>
        <w:spacing w:line="360" w:lineRule="auto"/>
        <w:ind w:left="991" w:leftChars="472"/>
        <w:jc w:val="left"/>
        <w:rPr>
          <w:b/>
          <w:sz w:val="32"/>
          <w:u w:val="single"/>
        </w:rPr>
      </w:pPr>
      <w:r>
        <w:rPr>
          <w:b/>
          <w:sz w:val="32"/>
        </w:rPr>
        <w:t>投标人名称：</w:t>
      </w:r>
      <w:r>
        <w:rPr>
          <w:b/>
          <w:sz w:val="32"/>
          <w:u w:val="single"/>
        </w:rPr>
        <w:t xml:space="preserve">                         </w:t>
      </w:r>
    </w:p>
    <w:p>
      <w:pPr>
        <w:spacing w:line="360" w:lineRule="auto"/>
        <w:ind w:left="991" w:leftChars="472"/>
        <w:jc w:val="left"/>
        <w:rPr>
          <w:b/>
          <w:sz w:val="32"/>
          <w:u w:val="single"/>
        </w:rPr>
      </w:pPr>
      <w:r>
        <w:rPr>
          <w:b/>
          <w:sz w:val="32"/>
        </w:rPr>
        <w:t>项目编号：</w:t>
      </w:r>
      <w:r>
        <w:rPr>
          <w:b/>
          <w:sz w:val="32"/>
          <w:u w:val="single"/>
        </w:rPr>
        <w:t xml:space="preserve">                           </w:t>
      </w:r>
    </w:p>
    <w:p>
      <w:pPr>
        <w:spacing w:line="360" w:lineRule="auto"/>
        <w:ind w:left="991" w:leftChars="472"/>
        <w:jc w:val="left"/>
        <w:rPr>
          <w:b/>
          <w:sz w:val="32"/>
          <w:u w:val="single"/>
        </w:rPr>
      </w:pPr>
      <w:r>
        <w:rPr>
          <w:b/>
          <w:sz w:val="32"/>
        </w:rPr>
        <w:t>包    号：</w:t>
      </w:r>
      <w:r>
        <w:rPr>
          <w:b/>
          <w:sz w:val="32"/>
          <w:u w:val="single"/>
        </w:rPr>
        <w:t xml:space="preserve">                           </w:t>
      </w:r>
    </w:p>
    <w:p>
      <w:pPr>
        <w:spacing w:line="360" w:lineRule="auto"/>
        <w:ind w:firstLine="790" w:firstLineChars="246"/>
        <w:jc w:val="center"/>
        <w:rPr>
          <w:b/>
          <w:sz w:val="32"/>
        </w:rPr>
      </w:pPr>
    </w:p>
    <w:p>
      <w:pPr>
        <w:spacing w:line="360" w:lineRule="auto"/>
        <w:ind w:firstLine="790" w:firstLineChars="246"/>
        <w:jc w:val="center"/>
        <w:rPr>
          <w:b/>
          <w:sz w:val="32"/>
        </w:rPr>
      </w:pPr>
    </w:p>
    <w:p>
      <w:pPr>
        <w:spacing w:line="360" w:lineRule="auto"/>
        <w:ind w:firstLine="790" w:firstLineChars="246"/>
        <w:jc w:val="center"/>
        <w:rPr>
          <w:rFonts w:hint="eastAsia"/>
          <w:b/>
          <w:sz w:val="32"/>
        </w:rPr>
      </w:pPr>
    </w:p>
    <w:p>
      <w:pPr>
        <w:spacing w:line="360" w:lineRule="auto"/>
        <w:ind w:left="991" w:leftChars="472" w:firstLine="1285" w:firstLineChars="400"/>
        <w:jc w:val="left"/>
        <w:rPr>
          <w:rFonts w:ascii="华文中宋" w:hAnsi="华文中宋" w:eastAsia="华文中宋"/>
          <w:b/>
          <w:sz w:val="32"/>
        </w:rPr>
      </w:pPr>
      <w:r>
        <w:rPr>
          <w:b/>
          <w:sz w:val="32"/>
        </w:rPr>
        <w:t>投标时间：</w:t>
      </w:r>
      <w:r>
        <w:rPr>
          <w:b/>
          <w:sz w:val="32"/>
          <w:u w:val="single"/>
        </w:rPr>
        <w:t xml:space="preserve">     </w:t>
      </w:r>
      <w:r>
        <w:rPr>
          <w:b/>
          <w:sz w:val="32"/>
        </w:rPr>
        <w:t>年</w:t>
      </w:r>
      <w:r>
        <w:rPr>
          <w:b/>
          <w:sz w:val="32"/>
          <w:u w:val="single"/>
        </w:rPr>
        <w:t xml:space="preserve">     </w:t>
      </w:r>
      <w:r>
        <w:rPr>
          <w:b/>
          <w:sz w:val="32"/>
        </w:rPr>
        <w:t>月</w:t>
      </w:r>
      <w:r>
        <w:rPr>
          <w:b/>
          <w:sz w:val="32"/>
          <w:u w:val="single"/>
        </w:rPr>
        <w:t xml:space="preserve">     </w:t>
      </w:r>
      <w:r>
        <w:rPr>
          <w:b/>
          <w:sz w:val="32"/>
        </w:rPr>
        <w:t>日</w:t>
      </w:r>
    </w:p>
    <w:p>
      <w:pPr>
        <w:spacing w:line="360" w:lineRule="auto"/>
        <w:rPr>
          <w:rFonts w:hint="eastAsia"/>
          <w:b/>
          <w:sz w:val="24"/>
        </w:rPr>
        <w:sectPr>
          <w:pgSz w:w="11906" w:h="16838"/>
          <w:pgMar w:top="1440" w:right="1361" w:bottom="1440" w:left="1247" w:header="851" w:footer="992" w:gutter="0"/>
          <w:pgNumType w:fmt="numberInDash"/>
          <w:cols w:space="720" w:num="1"/>
          <w:docGrid w:linePitch="312" w:charSpace="0"/>
        </w:sectPr>
      </w:pPr>
    </w:p>
    <w:p>
      <w:pPr>
        <w:rPr>
          <w:rFonts w:hint="eastAsia"/>
        </w:rPr>
      </w:pPr>
    </w:p>
    <w:p>
      <w:pPr>
        <w:spacing w:line="360" w:lineRule="auto"/>
        <w:jc w:val="center"/>
        <w:outlineLvl w:val="1"/>
        <w:rPr>
          <w:rFonts w:hint="eastAsia" w:eastAsia="黑体"/>
          <w:b/>
          <w:sz w:val="32"/>
          <w:szCs w:val="32"/>
        </w:rPr>
      </w:pPr>
      <w:r>
        <w:rPr>
          <w:rFonts w:hint="eastAsia" w:eastAsia="黑体"/>
          <w:b/>
          <w:sz w:val="32"/>
          <w:szCs w:val="32"/>
        </w:rPr>
        <w:t>二、投 标 函</w:t>
      </w:r>
      <w:bookmarkEnd w:id="163"/>
      <w:bookmarkEnd w:id="164"/>
    </w:p>
    <w:p>
      <w:pPr>
        <w:rPr>
          <w:rFonts w:hint="eastAsia"/>
        </w:rPr>
      </w:pPr>
    </w:p>
    <w:p>
      <w:pPr>
        <w:spacing w:line="360" w:lineRule="auto"/>
        <w:rPr>
          <w:rFonts w:hint="eastAsia"/>
          <w:sz w:val="24"/>
        </w:rPr>
      </w:pPr>
      <w:r>
        <w:rPr>
          <w:rFonts w:hint="eastAsia"/>
          <w:sz w:val="24"/>
          <w:u w:val="single"/>
        </w:rPr>
        <w:t>四川三盈招标代理有限公司</w:t>
      </w:r>
      <w:r>
        <w:rPr>
          <w:rFonts w:hint="eastAsia"/>
          <w:sz w:val="24"/>
        </w:rPr>
        <w:t>（采购代理机构名称）：</w:t>
      </w:r>
    </w:p>
    <w:p>
      <w:pPr>
        <w:spacing w:line="360" w:lineRule="auto"/>
        <w:ind w:firstLine="480" w:firstLineChars="200"/>
        <w:rPr>
          <w:rFonts w:hint="eastAsia"/>
          <w:sz w:val="24"/>
        </w:rPr>
      </w:pPr>
      <w:r>
        <w:rPr>
          <w:rFonts w:hint="eastAsia"/>
          <w:sz w:val="24"/>
        </w:rPr>
        <w:t>我方全面研究了“</w:t>
      </w:r>
      <w:r>
        <w:rPr>
          <w:rFonts w:hint="eastAsia"/>
          <w:sz w:val="24"/>
          <w:u w:val="single"/>
        </w:rPr>
        <w:t xml:space="preserve">                      </w:t>
      </w:r>
      <w:r>
        <w:rPr>
          <w:rFonts w:hint="eastAsia"/>
          <w:sz w:val="24"/>
        </w:rPr>
        <w:t>”项目（项目编号：</w:t>
      </w:r>
      <w:r>
        <w:rPr>
          <w:rFonts w:hint="eastAsia"/>
          <w:sz w:val="24"/>
          <w:u w:val="single"/>
        </w:rPr>
        <w:t xml:space="preserve">                      </w:t>
      </w:r>
      <w:r>
        <w:rPr>
          <w:rFonts w:hint="eastAsia"/>
          <w:sz w:val="24"/>
        </w:rPr>
        <w:t>）招标文件，决定参加贵单位组织的本项目投标。我方授权</w:t>
      </w:r>
      <w:r>
        <w:rPr>
          <w:rFonts w:hint="eastAsia"/>
          <w:sz w:val="24"/>
          <w:u w:val="single"/>
        </w:rPr>
        <w:t xml:space="preserve">           </w:t>
      </w:r>
      <w:r>
        <w:rPr>
          <w:rFonts w:hint="eastAsia"/>
          <w:sz w:val="24"/>
        </w:rPr>
        <w:t>、</w:t>
      </w:r>
      <w:r>
        <w:rPr>
          <w:rFonts w:hint="eastAsia"/>
          <w:sz w:val="24"/>
          <w:u w:val="single"/>
        </w:rPr>
        <w:t xml:space="preserve">           </w:t>
      </w:r>
      <w:r>
        <w:rPr>
          <w:rFonts w:hint="eastAsia"/>
          <w:sz w:val="24"/>
        </w:rPr>
        <w:t>（姓名、职务）代表我方</w:t>
      </w:r>
      <w:r>
        <w:rPr>
          <w:rFonts w:hint="eastAsia"/>
          <w:sz w:val="24"/>
          <w:u w:val="single"/>
        </w:rPr>
        <w:t xml:space="preserve">           </w:t>
      </w:r>
      <w:r>
        <w:rPr>
          <w:rFonts w:hint="eastAsia"/>
          <w:sz w:val="24"/>
        </w:rPr>
        <w:t>（投标单位的名称）全权处理本项目投标的有关事宜。</w:t>
      </w:r>
    </w:p>
    <w:p>
      <w:pPr>
        <w:spacing w:line="360" w:lineRule="auto"/>
        <w:ind w:firstLine="480" w:firstLineChars="200"/>
        <w:rPr>
          <w:rFonts w:hint="eastAsia"/>
        </w:rPr>
      </w:pPr>
      <w:r>
        <w:rPr>
          <w:rFonts w:hint="eastAsia"/>
          <w:sz w:val="24"/>
          <w:lang w:val="en-US" w:eastAsia="zh-CN"/>
        </w:rPr>
        <w:t>一、</w:t>
      </w:r>
      <w:r>
        <w:rPr>
          <w:rFonts w:hint="eastAsia"/>
          <w:sz w:val="24"/>
        </w:rPr>
        <w:t>我方自愿按照招标文件规定的各项要求向采购人提供所需货物/服务，</w:t>
      </w:r>
      <w:r>
        <w:rPr>
          <w:rFonts w:hint="eastAsia" w:ascii="宋体" w:hAnsi="宋体"/>
          <w:sz w:val="24"/>
          <w:highlight w:val="none"/>
        </w:rPr>
        <w:t>投标</w:t>
      </w:r>
      <w:r>
        <w:rPr>
          <w:rFonts w:hint="eastAsia" w:ascii="宋体" w:hAnsi="宋体"/>
          <w:sz w:val="24"/>
          <w:highlight w:val="none"/>
          <w:lang w:val="en-US" w:eastAsia="zh-CN"/>
        </w:rPr>
        <w:t>单</w:t>
      </w:r>
      <w:r>
        <w:rPr>
          <w:rFonts w:hint="eastAsia" w:ascii="宋体" w:hAnsi="宋体"/>
          <w:sz w:val="24"/>
          <w:highlight w:val="none"/>
        </w:rPr>
        <w:t>价</w:t>
      </w:r>
      <w:r>
        <w:rPr>
          <w:rFonts w:hint="eastAsia" w:ascii="宋体" w:hAnsi="宋体"/>
          <w:b/>
          <w:bCs/>
          <w:sz w:val="24"/>
          <w:highlight w:val="none"/>
          <w:lang w:val="en-US" w:eastAsia="zh-CN"/>
        </w:rPr>
        <w:t>合计</w:t>
      </w:r>
      <w:r>
        <w:rPr>
          <w:rFonts w:hint="eastAsia" w:ascii="宋体" w:hAnsi="宋体"/>
          <w:sz w:val="24"/>
          <w:highlight w:val="none"/>
        </w:rPr>
        <w:t>为</w:t>
      </w:r>
      <w:r>
        <w:rPr>
          <w:rFonts w:hint="eastAsia" w:ascii="宋体" w:hAnsi="宋体"/>
          <w:sz w:val="24"/>
          <w:highlight w:val="none"/>
          <w:u w:val="single"/>
          <w:lang w:val="en-US" w:eastAsia="zh-CN"/>
        </w:rPr>
        <w:t xml:space="preserve">                 </w:t>
      </w:r>
      <w:r>
        <w:rPr>
          <w:rFonts w:hint="eastAsia" w:ascii="宋体" w:hAnsi="宋体"/>
          <w:sz w:val="24"/>
          <w:highlight w:val="none"/>
          <w:u w:val="none"/>
          <w:lang w:val="en-US" w:eastAsia="zh-CN"/>
        </w:rPr>
        <w:t>元（大写：</w:t>
      </w:r>
      <w:r>
        <w:rPr>
          <w:rFonts w:hint="eastAsia" w:ascii="宋体" w:hAnsi="宋体"/>
          <w:sz w:val="24"/>
          <w:highlight w:val="none"/>
          <w:u w:val="single"/>
          <w:lang w:val="en-US" w:eastAsia="zh-CN"/>
        </w:rPr>
        <w:t xml:space="preserve">                       ）</w:t>
      </w:r>
      <w:r>
        <w:rPr>
          <w:rFonts w:hint="eastAsia" w:ascii="宋体" w:hAnsi="宋体"/>
          <w:sz w:val="24"/>
          <w:highlight w:val="none"/>
          <w:u w:val="none"/>
        </w:rPr>
        <w:t>。</w:t>
      </w:r>
    </w:p>
    <w:p>
      <w:pPr>
        <w:spacing w:line="360" w:lineRule="auto"/>
        <w:ind w:firstLine="480" w:firstLineChars="200"/>
        <w:rPr>
          <w:rFonts w:hint="eastAsia"/>
          <w:sz w:val="24"/>
        </w:rPr>
      </w:pPr>
      <w:r>
        <w:rPr>
          <w:rFonts w:hint="eastAsia"/>
          <w:sz w:val="24"/>
        </w:rPr>
        <w:t>二、一旦我方中标，我方将严格履行政府采购合同规定的责任和义务。</w:t>
      </w:r>
    </w:p>
    <w:p>
      <w:pPr>
        <w:spacing w:line="360" w:lineRule="auto"/>
        <w:ind w:firstLine="480" w:firstLineChars="200"/>
        <w:rPr>
          <w:rFonts w:hint="eastAsia"/>
          <w:sz w:val="24"/>
        </w:rPr>
      </w:pPr>
      <w:r>
        <w:rPr>
          <w:rFonts w:hint="eastAsia"/>
          <w:sz w:val="24"/>
        </w:rPr>
        <w:t>三、我方同意本招标文件依据《四川省政府采购当事人诚信管理办法》（川财采【2015】33号文件）对我方可能存在的失信行为进行的惩戒。</w:t>
      </w:r>
    </w:p>
    <w:p>
      <w:pPr>
        <w:spacing w:line="360" w:lineRule="auto"/>
        <w:ind w:firstLine="480" w:firstLineChars="200"/>
        <w:rPr>
          <w:rFonts w:hint="eastAsia" w:ascii="宋体"/>
          <w:sz w:val="24"/>
        </w:rPr>
      </w:pPr>
      <w:r>
        <w:rPr>
          <w:rFonts w:hint="eastAsia"/>
          <w:sz w:val="24"/>
        </w:rPr>
        <w:t>四、</w:t>
      </w:r>
      <w:r>
        <w:rPr>
          <w:rFonts w:hint="eastAsia" w:ascii="宋体"/>
          <w:sz w:val="24"/>
        </w:rPr>
        <w:t>我方为本项目提交的投标文件正本壹份，副本肆份，电子文档壹份，用于开标唱标的“开标一览表”一式壹份。</w:t>
      </w:r>
    </w:p>
    <w:p>
      <w:pPr>
        <w:spacing w:line="360" w:lineRule="auto"/>
        <w:ind w:firstLine="480" w:firstLineChars="200"/>
        <w:rPr>
          <w:rFonts w:hint="eastAsia"/>
          <w:sz w:val="24"/>
        </w:rPr>
      </w:pPr>
      <w:r>
        <w:rPr>
          <w:rFonts w:hint="eastAsia"/>
          <w:sz w:val="24"/>
        </w:rPr>
        <w:t>五、我方同意本次招标的投标有效期为投标截止时间届满后</w:t>
      </w:r>
      <w:r>
        <w:rPr>
          <w:rFonts w:hint="eastAsia"/>
          <w:sz w:val="24"/>
          <w:u w:val="single"/>
        </w:rPr>
        <w:t xml:space="preserve"> 90 </w:t>
      </w:r>
      <w:r>
        <w:rPr>
          <w:rFonts w:hint="eastAsia"/>
          <w:sz w:val="24"/>
        </w:rPr>
        <w:t>天。</w:t>
      </w:r>
    </w:p>
    <w:p>
      <w:pPr>
        <w:spacing w:line="360" w:lineRule="auto"/>
        <w:ind w:firstLine="480" w:firstLineChars="200"/>
        <w:rPr>
          <w:rFonts w:hint="eastAsia"/>
          <w:sz w:val="24"/>
        </w:rPr>
      </w:pPr>
      <w:r>
        <w:rPr>
          <w:rFonts w:hint="eastAsia"/>
          <w:sz w:val="24"/>
        </w:rPr>
        <w:t>六、我方愿意提供贵单位可能另外要求的，与投标有关的文件资料，并保证我方已提供和将要提供的文件资料是真实、准确的。</w:t>
      </w:r>
    </w:p>
    <w:p>
      <w:pPr>
        <w:rPr>
          <w:rFonts w:hint="eastAsia"/>
        </w:rPr>
      </w:pPr>
    </w:p>
    <w:p>
      <w:pPr>
        <w:rPr>
          <w:rFonts w:hint="eastAsia"/>
        </w:rPr>
      </w:pPr>
    </w:p>
    <w:p>
      <w:pPr>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通讯地址：</w:t>
      </w:r>
      <w:r>
        <w:rPr>
          <w:rFonts w:hint="eastAsia"/>
          <w:sz w:val="24"/>
          <w:u w:val="single"/>
        </w:rPr>
        <w:t xml:space="preserve">                                             </w:t>
      </w:r>
    </w:p>
    <w:p>
      <w:pPr>
        <w:spacing w:line="360" w:lineRule="auto"/>
        <w:ind w:firstLine="480" w:firstLineChars="200"/>
        <w:rPr>
          <w:rFonts w:hint="eastAsia"/>
          <w:sz w:val="24"/>
        </w:rPr>
      </w:pPr>
      <w:r>
        <w:rPr>
          <w:rFonts w:hint="eastAsia"/>
          <w:sz w:val="24"/>
        </w:rPr>
        <w:t>邮政编码：</w:t>
      </w:r>
      <w:r>
        <w:rPr>
          <w:rFonts w:hint="eastAsia"/>
          <w:sz w:val="24"/>
          <w:u w:val="single"/>
        </w:rPr>
        <w:t xml:space="preserve">                                             </w:t>
      </w:r>
    </w:p>
    <w:p>
      <w:pPr>
        <w:spacing w:line="360" w:lineRule="auto"/>
        <w:ind w:firstLine="480" w:firstLineChars="200"/>
        <w:rPr>
          <w:rFonts w:hint="eastAsia"/>
          <w:sz w:val="24"/>
        </w:rPr>
      </w:pPr>
      <w:r>
        <w:rPr>
          <w:rFonts w:hint="eastAsia"/>
          <w:sz w:val="24"/>
        </w:rPr>
        <w:t>联系电话：</w:t>
      </w:r>
      <w:r>
        <w:rPr>
          <w:rFonts w:hint="eastAsia"/>
          <w:sz w:val="24"/>
          <w:u w:val="single"/>
        </w:rPr>
        <w:t xml:space="preserve">                                             </w:t>
      </w:r>
    </w:p>
    <w:p>
      <w:pPr>
        <w:spacing w:line="360" w:lineRule="auto"/>
        <w:ind w:firstLine="480" w:firstLineChars="200"/>
        <w:rPr>
          <w:rFonts w:hint="eastAsia"/>
          <w:sz w:val="24"/>
        </w:rPr>
      </w:pPr>
      <w:r>
        <w:rPr>
          <w:rFonts w:hint="eastAsia"/>
          <w:sz w:val="24"/>
        </w:rPr>
        <w:t>传    真：</w:t>
      </w:r>
      <w:r>
        <w:rPr>
          <w:rFonts w:hint="eastAsia"/>
          <w:sz w:val="24"/>
          <w:u w:val="single"/>
        </w:rPr>
        <w:t xml:space="preserve">                                             </w:t>
      </w:r>
    </w:p>
    <w:p>
      <w:pPr>
        <w:spacing w:line="360" w:lineRule="auto"/>
        <w:ind w:firstLine="480" w:firstLineChars="200"/>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bookmarkEnd w:id="161"/>
      <w:bookmarkStart w:id="165" w:name="_Toc217446085"/>
    </w:p>
    <w:p>
      <w:pPr>
        <w:pStyle w:val="2"/>
        <w:rPr>
          <w:rFonts w:hint="eastAsia"/>
          <w:sz w:val="24"/>
        </w:rPr>
      </w:pPr>
    </w:p>
    <w:p>
      <w:pPr>
        <w:rPr>
          <w:rFonts w:hint="eastAsia"/>
          <w:sz w:val="24"/>
        </w:rPr>
      </w:pPr>
    </w:p>
    <w:p>
      <w:pPr>
        <w:pStyle w:val="2"/>
        <w:rPr>
          <w:rFonts w:hint="eastAsia"/>
          <w:sz w:val="24"/>
        </w:rPr>
      </w:pPr>
    </w:p>
    <w:p>
      <w:pPr>
        <w:rPr>
          <w:rFonts w:hint="eastAsia"/>
          <w:sz w:val="24"/>
        </w:rPr>
      </w:pPr>
    </w:p>
    <w:p>
      <w:pPr>
        <w:pStyle w:val="2"/>
        <w:rPr>
          <w:rFonts w:hint="eastAsia"/>
        </w:rPr>
      </w:pPr>
    </w:p>
    <w:p>
      <w:pPr>
        <w:spacing w:line="360" w:lineRule="auto"/>
        <w:jc w:val="center"/>
        <w:outlineLvl w:val="1"/>
        <w:rPr>
          <w:rFonts w:hint="eastAsia" w:eastAsia="黑体"/>
          <w:b/>
          <w:sz w:val="32"/>
          <w:szCs w:val="32"/>
        </w:rPr>
      </w:pPr>
      <w:r>
        <w:rPr>
          <w:rFonts w:hint="eastAsia" w:eastAsia="黑体"/>
          <w:b/>
          <w:sz w:val="32"/>
          <w:szCs w:val="32"/>
        </w:rPr>
        <w:t>三、承诺函</w:t>
      </w:r>
    </w:p>
    <w:p>
      <w:pPr>
        <w:keepNext w:val="0"/>
        <w:keepLines w:val="0"/>
        <w:pageBreakBefore w:val="0"/>
        <w:kinsoku/>
        <w:wordWrap/>
        <w:overflowPunct/>
        <w:topLinePunct w:val="0"/>
        <w:autoSpaceDE/>
        <w:autoSpaceDN/>
        <w:bidi w:val="0"/>
        <w:adjustRightInd/>
        <w:snapToGrid/>
        <w:spacing w:line="520" w:lineRule="exact"/>
        <w:textAlignment w:val="auto"/>
        <w:rPr>
          <w:rFonts w:hint="eastAsia"/>
          <w:sz w:val="24"/>
        </w:rPr>
      </w:pPr>
      <w:r>
        <w:rPr>
          <w:rFonts w:hint="eastAsia"/>
          <w:sz w:val="24"/>
          <w:u w:val="single"/>
        </w:rPr>
        <w:t>四川三盈招标代理有限公司</w:t>
      </w:r>
      <w:r>
        <w:rPr>
          <w:rFonts w:hint="eastAsia"/>
          <w:sz w:val="24"/>
        </w:rPr>
        <w:t>（采购代理机构名称）：</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我公司作为本次采购项目的投标人，根据招标文件要求，现郑重承诺如下：</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一、完全接受和满足本项目招标文件中规定的实质性要求</w:t>
      </w:r>
      <w:r>
        <w:rPr>
          <w:rFonts w:hint="eastAsia" w:ascii="宋体" w:hAnsi="宋体" w:cs="宋体"/>
          <w:sz w:val="24"/>
        </w:rPr>
        <w:t>（如合格的投标人、投标费用、充分、公平竞争保障措施、投标文件的语言、计量单位、投标货币、联合体投标、知识产权、招标报价要求（报价部分）、投标有效期、合同分包、合同转包、履约保证金等实质性要求）</w:t>
      </w:r>
      <w:r>
        <w:rPr>
          <w:rFonts w:hint="eastAsia"/>
          <w:sz w:val="24"/>
        </w:rPr>
        <w:t>，如对招标文件有异议，已经在投标截止时间届满前依法进行维权救济，不存在对招标文件有异议的同时又参加投标以求侥幸中标或者为实现其他非法目的的行为。</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二、参加本次招标采购活动，不存在与其他投标人单位负责人为同一人或者存在直接控股、管理关系的其他投标人参与同一合同项下的政府采购活动的行为。</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三、投标人未对本次采购项目提供过整体设计、规范编制或者项目管理、监理、检测等服务。</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四、参加本次招标采购活动，不存在和其他投标人在同一合同项下的采购项目中，同时委托同一个自然人、同一家庭的人员、同一单位的人员作为代理人的行为。</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五、如果有《四川省政府采购当事人诚信管理办法》（川财采[2015]33号）规定的记入诚信档案的失信行为，将在投标文件中全面如实反映。</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六、投标文件中提供的能够给予我公司带来优惠、好处的任何材料资料和技术、服务、商务等响应承诺情况都是真实的、有效的、合法的。</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1"/>
        <w:rPr>
          <w:rFonts w:hint="eastAsia" w:ascii="宋体"/>
          <w:sz w:val="24"/>
        </w:rPr>
      </w:pPr>
      <w:r>
        <w:rPr>
          <w:rFonts w:hint="eastAsia" w:ascii="宋体"/>
          <w:sz w:val="24"/>
        </w:rPr>
        <w:t>七、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lang w:val="en-US" w:eastAsia="zh-CN"/>
        </w:rPr>
      </w:pPr>
      <w:r>
        <w:rPr>
          <w:rFonts w:hint="eastAsia"/>
          <w:sz w:val="24"/>
          <w:lang w:val="en-US" w:eastAsia="zh-CN"/>
        </w:rPr>
        <w:t>八、</w:t>
      </w:r>
      <w:r>
        <w:rPr>
          <w:rFonts w:hint="eastAsia"/>
          <w:sz w:val="24"/>
          <w:lang w:val="zh-CN" w:eastAsia="zh-CN"/>
        </w:rPr>
        <w:t>如涉及国家其他有关强制性规定的，投标人所投产品必须符合国家其他有关强制性规定，但在投标文件中可不提供相关证书或证明，中标人应在中标通知书发出之日起30日内提供给采购人，未提供或不能提供的视为放弃中标。采购人将另行确定中标人或重新组织招标。</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rPr>
      </w:pPr>
      <w:r>
        <w:rPr>
          <w:rFonts w:hint="eastAsia"/>
          <w:sz w:val="24"/>
        </w:rPr>
        <w:t>本公司对上述承诺的内容事项真实性负责。如经查实上述承诺的内容事项存在虚假，我公司愿意接受以提供虚假材料谋取中标追究法律责任。</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jc w:val="center"/>
        <w:outlineLvl w:val="1"/>
        <w:rPr>
          <w:rFonts w:hint="eastAsia" w:eastAsia="黑体"/>
          <w:b/>
          <w:sz w:val="32"/>
          <w:szCs w:val="32"/>
          <w:highlight w:val="none"/>
        </w:rPr>
      </w:pPr>
      <w:r>
        <w:rPr>
          <w:rFonts w:hint="eastAsia" w:eastAsia="黑体"/>
          <w:b/>
          <w:sz w:val="32"/>
          <w:szCs w:val="32"/>
        </w:rPr>
        <w:br w:type="page"/>
      </w:r>
      <w:r>
        <w:rPr>
          <w:rFonts w:hint="eastAsia" w:eastAsia="黑体"/>
          <w:b/>
          <w:sz w:val="32"/>
          <w:szCs w:val="32"/>
          <w:highlight w:val="none"/>
        </w:rPr>
        <w:t>四、开标一览表</w:t>
      </w:r>
      <w:bookmarkEnd w:id="165"/>
    </w:p>
    <w:p>
      <w:pPr>
        <w:rPr>
          <w:rFonts w:hint="eastAsia"/>
          <w:b/>
          <w:bCs/>
          <w:sz w:val="24"/>
          <w:highlight w:val="none"/>
        </w:rPr>
      </w:pPr>
    </w:p>
    <w:p>
      <w:pPr>
        <w:spacing w:line="360" w:lineRule="auto"/>
        <w:rPr>
          <w:rFonts w:hint="eastAsia"/>
          <w:b/>
          <w:bCs/>
          <w:sz w:val="24"/>
          <w:highlight w:val="none"/>
        </w:rPr>
      </w:pPr>
      <w:r>
        <w:rPr>
          <w:rFonts w:hint="eastAsia"/>
          <w:b/>
          <w:bCs/>
          <w:sz w:val="24"/>
          <w:highlight w:val="none"/>
        </w:rPr>
        <w:t>项目名称：</w:t>
      </w:r>
      <w:r>
        <w:rPr>
          <w:rFonts w:hint="eastAsia" w:eastAsia="新宋体"/>
          <w:b/>
          <w:bCs/>
          <w:sz w:val="24"/>
          <w:highlight w:val="none"/>
          <w:u w:val="single"/>
        </w:rPr>
        <w:t xml:space="preserve">                                        </w:t>
      </w:r>
    </w:p>
    <w:p>
      <w:pPr>
        <w:spacing w:line="360" w:lineRule="auto"/>
        <w:rPr>
          <w:rFonts w:hint="eastAsia"/>
          <w:b/>
          <w:bCs/>
          <w:sz w:val="24"/>
          <w:highlight w:val="none"/>
        </w:rPr>
      </w:pPr>
      <w:r>
        <w:rPr>
          <w:rFonts w:hint="eastAsia"/>
          <w:b/>
          <w:sz w:val="24"/>
          <w:highlight w:val="none"/>
        </w:rPr>
        <w:t>项目编号：</w:t>
      </w:r>
      <w:r>
        <w:rPr>
          <w:rFonts w:hint="eastAsia" w:eastAsia="新宋体"/>
          <w:b/>
          <w:bCs/>
          <w:sz w:val="24"/>
          <w:highlight w:val="none"/>
          <w:u w:val="single"/>
        </w:rPr>
        <w:t xml:space="preserve">                                        </w:t>
      </w:r>
    </w:p>
    <w:p>
      <w:pPr>
        <w:jc w:val="center"/>
        <w:rPr>
          <w:rFonts w:hint="eastAsia"/>
          <w:highlight w:val="none"/>
        </w:rPr>
      </w:pPr>
      <w:r>
        <w:rPr>
          <w:rFonts w:hint="eastAsia"/>
          <w:b/>
          <w:bCs/>
          <w:sz w:val="24"/>
          <w:highlight w:val="none"/>
        </w:rPr>
        <w:t xml:space="preserve">                                                                第</w:t>
      </w:r>
      <w:r>
        <w:rPr>
          <w:rFonts w:hint="eastAsia" w:eastAsia="新宋体"/>
          <w:b/>
          <w:bCs/>
          <w:sz w:val="24"/>
          <w:highlight w:val="none"/>
          <w:u w:val="single"/>
        </w:rPr>
        <w:t xml:space="preserve">   </w:t>
      </w:r>
      <w:r>
        <w:rPr>
          <w:rFonts w:hint="eastAsia"/>
          <w:b/>
          <w:bCs/>
          <w:sz w:val="24"/>
          <w:highlight w:val="none"/>
        </w:rPr>
        <w:t>包</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740"/>
        <w:gridCol w:w="2083"/>
        <w:gridCol w:w="1406"/>
        <w:gridCol w:w="846"/>
        <w:gridCol w:w="8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86" w:type="dxa"/>
            <w:noWrap w:val="0"/>
            <w:vAlign w:val="center"/>
          </w:tcPr>
          <w:p>
            <w:pPr>
              <w:ind w:left="-105" w:leftChars="-50" w:right="-105" w:rightChars="-50"/>
              <w:jc w:val="center"/>
              <w:rPr>
                <w:rFonts w:hint="eastAsia"/>
                <w:b/>
                <w:sz w:val="24"/>
              </w:rPr>
            </w:pPr>
            <w:r>
              <w:rPr>
                <w:rFonts w:hint="eastAsia"/>
                <w:b/>
                <w:sz w:val="24"/>
              </w:rPr>
              <w:t>序号</w:t>
            </w:r>
          </w:p>
        </w:tc>
        <w:tc>
          <w:tcPr>
            <w:tcW w:w="2740" w:type="dxa"/>
            <w:noWrap w:val="0"/>
            <w:vAlign w:val="center"/>
          </w:tcPr>
          <w:p>
            <w:pPr>
              <w:ind w:left="-105" w:leftChars="-50" w:right="-105" w:rightChars="-50"/>
              <w:jc w:val="center"/>
              <w:rPr>
                <w:rFonts w:hint="eastAsia"/>
                <w:b/>
                <w:sz w:val="24"/>
              </w:rPr>
            </w:pPr>
            <w:r>
              <w:rPr>
                <w:rFonts w:hint="eastAsia"/>
                <w:b/>
                <w:sz w:val="24"/>
              </w:rPr>
              <w:t>产品</w:t>
            </w:r>
          </w:p>
          <w:p>
            <w:pPr>
              <w:ind w:left="-105" w:leftChars="-50" w:right="-105" w:rightChars="-50"/>
              <w:jc w:val="center"/>
              <w:rPr>
                <w:rFonts w:hint="eastAsia"/>
                <w:b/>
                <w:sz w:val="24"/>
              </w:rPr>
            </w:pPr>
            <w:r>
              <w:rPr>
                <w:rFonts w:hint="eastAsia"/>
                <w:b/>
                <w:sz w:val="24"/>
              </w:rPr>
              <w:t>名称</w:t>
            </w:r>
          </w:p>
        </w:tc>
        <w:tc>
          <w:tcPr>
            <w:tcW w:w="2083" w:type="dxa"/>
            <w:noWrap w:val="0"/>
            <w:vAlign w:val="center"/>
          </w:tcPr>
          <w:p>
            <w:pPr>
              <w:ind w:left="-105" w:leftChars="-50" w:right="-105" w:rightChars="-50"/>
              <w:jc w:val="center"/>
              <w:rPr>
                <w:rFonts w:hint="eastAsia"/>
                <w:b/>
                <w:sz w:val="24"/>
              </w:rPr>
            </w:pPr>
            <w:r>
              <w:rPr>
                <w:rFonts w:hint="eastAsia"/>
                <w:b/>
                <w:sz w:val="24"/>
              </w:rPr>
              <w:t>制造商家及规格型号</w:t>
            </w:r>
          </w:p>
        </w:tc>
        <w:tc>
          <w:tcPr>
            <w:tcW w:w="1406" w:type="dxa"/>
            <w:noWrap w:val="0"/>
            <w:vAlign w:val="center"/>
          </w:tcPr>
          <w:p>
            <w:pPr>
              <w:ind w:left="-105" w:leftChars="-50" w:right="-105" w:rightChars="-50"/>
              <w:jc w:val="center"/>
              <w:rPr>
                <w:rFonts w:hint="eastAsia"/>
                <w:b/>
                <w:sz w:val="24"/>
              </w:rPr>
            </w:pPr>
            <w:r>
              <w:rPr>
                <w:rFonts w:hint="eastAsia"/>
                <w:b/>
                <w:sz w:val="24"/>
              </w:rPr>
              <w:t>投标单价</w:t>
            </w:r>
          </w:p>
          <w:p>
            <w:pPr>
              <w:ind w:left="-105" w:leftChars="-50" w:right="-105" w:rightChars="-50"/>
              <w:jc w:val="center"/>
              <w:rPr>
                <w:rFonts w:hint="eastAsia"/>
                <w:b/>
                <w:sz w:val="24"/>
              </w:rPr>
            </w:pPr>
            <w:r>
              <w:rPr>
                <w:rFonts w:hint="eastAsia"/>
                <w:b/>
                <w:sz w:val="24"/>
              </w:rPr>
              <w:t>（元</w:t>
            </w:r>
            <w:r>
              <w:rPr>
                <w:rFonts w:hint="eastAsia"/>
                <w:b/>
                <w:sz w:val="24"/>
                <w:lang w:val="en-US" w:eastAsia="zh-CN"/>
              </w:rPr>
              <w:t>/张</w:t>
            </w:r>
            <w:r>
              <w:rPr>
                <w:rFonts w:hint="eastAsia"/>
                <w:b/>
                <w:sz w:val="24"/>
              </w:rPr>
              <w:t>）</w:t>
            </w:r>
          </w:p>
        </w:tc>
        <w:tc>
          <w:tcPr>
            <w:tcW w:w="846" w:type="dxa"/>
            <w:noWrap w:val="0"/>
            <w:vAlign w:val="center"/>
          </w:tcPr>
          <w:p>
            <w:pPr>
              <w:ind w:left="-105" w:leftChars="-50" w:right="-105" w:rightChars="-50"/>
              <w:jc w:val="center"/>
              <w:rPr>
                <w:b/>
                <w:sz w:val="24"/>
              </w:rPr>
            </w:pPr>
            <w:r>
              <w:rPr>
                <w:rFonts w:hint="eastAsia"/>
                <w:b/>
                <w:sz w:val="24"/>
              </w:rPr>
              <w:t>是否属于进口产品</w:t>
            </w:r>
          </w:p>
        </w:tc>
        <w:tc>
          <w:tcPr>
            <w:tcW w:w="840" w:type="dxa"/>
            <w:noWrap w:val="0"/>
            <w:vAlign w:val="center"/>
          </w:tcPr>
          <w:p>
            <w:pPr>
              <w:ind w:left="-105" w:leftChars="-50" w:right="-105" w:rightChars="-50"/>
              <w:jc w:val="center"/>
              <w:rPr>
                <w:rFonts w:hint="eastAsia"/>
                <w:b/>
                <w:sz w:val="24"/>
              </w:rPr>
            </w:pPr>
            <w:r>
              <w:rPr>
                <w:rFonts w:hint="eastAsia"/>
                <w:b/>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86" w:type="dxa"/>
            <w:noWrap w:val="0"/>
            <w:vAlign w:val="center"/>
          </w:tcPr>
          <w:p>
            <w:pPr>
              <w:spacing w:line="360" w:lineRule="auto"/>
              <w:ind w:left="-105" w:leftChars="-50" w:right="-105" w:rightChars="-50"/>
              <w:jc w:val="center"/>
              <w:rPr>
                <w:rFonts w:hint="eastAsia" w:eastAsia="宋体"/>
                <w:sz w:val="24"/>
                <w:lang w:val="en-US" w:eastAsia="zh-CN"/>
              </w:rPr>
            </w:pPr>
            <w:r>
              <w:rPr>
                <w:rFonts w:hint="eastAsia"/>
                <w:sz w:val="24"/>
                <w:lang w:val="en-US" w:eastAsia="zh-CN"/>
              </w:rPr>
              <w:t>1</w:t>
            </w:r>
          </w:p>
        </w:tc>
        <w:tc>
          <w:tcPr>
            <w:tcW w:w="2740" w:type="dxa"/>
            <w:noWrap w:val="0"/>
            <w:vAlign w:val="center"/>
          </w:tcPr>
          <w:p>
            <w:pPr>
              <w:spacing w:line="360" w:lineRule="auto"/>
              <w:ind w:left="-105" w:leftChars="-50" w:right="-105" w:rightChars="-50"/>
              <w:jc w:val="center"/>
              <w:rPr>
                <w:rFonts w:hint="eastAsia"/>
                <w:sz w:val="24"/>
              </w:rPr>
            </w:pPr>
            <w:r>
              <w:rPr>
                <w:rFonts w:hint="eastAsia" w:ascii="宋体" w:hAnsi="宋体" w:cs="宋体"/>
                <w:sz w:val="24"/>
                <w:szCs w:val="24"/>
              </w:rPr>
              <w:t>医用胶片14*17</w:t>
            </w:r>
            <w:r>
              <w:rPr>
                <w:rFonts w:hint="eastAsia" w:ascii="宋体" w:hAnsi="宋体" w:cs="宋体"/>
                <w:sz w:val="24"/>
                <w:szCs w:val="24"/>
                <w:lang w:val="en-US" w:eastAsia="zh-CN"/>
              </w:rPr>
              <w:t>英寸</w:t>
            </w:r>
          </w:p>
        </w:tc>
        <w:tc>
          <w:tcPr>
            <w:tcW w:w="2083" w:type="dxa"/>
            <w:noWrap w:val="0"/>
            <w:vAlign w:val="center"/>
          </w:tcPr>
          <w:p>
            <w:pPr>
              <w:spacing w:line="360" w:lineRule="auto"/>
              <w:ind w:left="-105" w:leftChars="-50" w:right="-105" w:rightChars="-50"/>
              <w:jc w:val="center"/>
              <w:rPr>
                <w:rFonts w:hint="eastAsia"/>
                <w:sz w:val="24"/>
              </w:rPr>
            </w:pPr>
          </w:p>
        </w:tc>
        <w:tc>
          <w:tcPr>
            <w:tcW w:w="1406" w:type="dxa"/>
            <w:noWrap w:val="0"/>
            <w:vAlign w:val="center"/>
          </w:tcPr>
          <w:p>
            <w:pPr>
              <w:spacing w:line="360" w:lineRule="auto"/>
              <w:ind w:left="-105" w:leftChars="-50" w:right="-105" w:rightChars="-50"/>
              <w:jc w:val="center"/>
              <w:rPr>
                <w:rFonts w:hint="eastAsia"/>
                <w:sz w:val="24"/>
              </w:rPr>
            </w:pPr>
          </w:p>
        </w:tc>
        <w:tc>
          <w:tcPr>
            <w:tcW w:w="846" w:type="dxa"/>
            <w:noWrap w:val="0"/>
            <w:vAlign w:val="center"/>
          </w:tcPr>
          <w:p>
            <w:pPr>
              <w:spacing w:line="360" w:lineRule="auto"/>
              <w:ind w:left="-105" w:leftChars="-50" w:right="-105" w:rightChars="-50"/>
              <w:jc w:val="center"/>
              <w:rPr>
                <w:rFonts w:hint="eastAsia"/>
                <w:sz w:val="24"/>
              </w:rPr>
            </w:pPr>
          </w:p>
        </w:tc>
        <w:tc>
          <w:tcPr>
            <w:tcW w:w="840" w:type="dxa"/>
            <w:noWrap w:val="0"/>
            <w:vAlign w:val="center"/>
          </w:tcPr>
          <w:p>
            <w:pPr>
              <w:spacing w:line="360" w:lineRule="auto"/>
              <w:ind w:left="-105" w:leftChars="-50" w:right="-105" w:rightChars="-50"/>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86" w:type="dxa"/>
            <w:noWrap w:val="0"/>
            <w:vAlign w:val="center"/>
          </w:tcPr>
          <w:p>
            <w:pPr>
              <w:spacing w:line="360" w:lineRule="auto"/>
              <w:ind w:left="-105" w:leftChars="-50" w:right="-105" w:rightChars="-50"/>
              <w:jc w:val="center"/>
              <w:rPr>
                <w:rFonts w:hint="eastAsia" w:eastAsia="宋体"/>
                <w:sz w:val="24"/>
                <w:lang w:val="en-US" w:eastAsia="zh-CN"/>
              </w:rPr>
            </w:pPr>
            <w:r>
              <w:rPr>
                <w:rFonts w:hint="eastAsia"/>
                <w:sz w:val="24"/>
                <w:lang w:val="en-US" w:eastAsia="zh-CN"/>
              </w:rPr>
              <w:t>2</w:t>
            </w:r>
          </w:p>
        </w:tc>
        <w:tc>
          <w:tcPr>
            <w:tcW w:w="2740" w:type="dxa"/>
            <w:noWrap w:val="0"/>
            <w:vAlign w:val="center"/>
          </w:tcPr>
          <w:p>
            <w:pPr>
              <w:spacing w:line="360" w:lineRule="auto"/>
              <w:ind w:left="-105" w:leftChars="-50" w:right="-105" w:rightChars="-50"/>
              <w:jc w:val="center"/>
              <w:rPr>
                <w:rFonts w:hint="eastAsia"/>
                <w:sz w:val="24"/>
              </w:rPr>
            </w:pPr>
            <w:r>
              <w:rPr>
                <w:rFonts w:hint="eastAsia" w:ascii="宋体" w:hAnsi="宋体" w:cs="宋体"/>
                <w:sz w:val="24"/>
                <w:szCs w:val="24"/>
              </w:rPr>
              <w:t>医用胶片8*10</w:t>
            </w:r>
            <w:r>
              <w:rPr>
                <w:rFonts w:hint="eastAsia" w:ascii="宋体" w:hAnsi="宋体" w:cs="宋体"/>
                <w:sz w:val="24"/>
                <w:szCs w:val="24"/>
                <w:lang w:val="en-US" w:eastAsia="zh-CN"/>
              </w:rPr>
              <w:t>英寸</w:t>
            </w:r>
          </w:p>
        </w:tc>
        <w:tc>
          <w:tcPr>
            <w:tcW w:w="2083" w:type="dxa"/>
            <w:noWrap w:val="0"/>
            <w:vAlign w:val="center"/>
          </w:tcPr>
          <w:p>
            <w:pPr>
              <w:spacing w:line="360" w:lineRule="auto"/>
              <w:ind w:left="-105" w:leftChars="-50" w:right="-105" w:rightChars="-50"/>
              <w:jc w:val="center"/>
              <w:rPr>
                <w:rFonts w:hint="eastAsia"/>
                <w:sz w:val="24"/>
              </w:rPr>
            </w:pPr>
          </w:p>
        </w:tc>
        <w:tc>
          <w:tcPr>
            <w:tcW w:w="1406" w:type="dxa"/>
            <w:noWrap w:val="0"/>
            <w:vAlign w:val="center"/>
          </w:tcPr>
          <w:p>
            <w:pPr>
              <w:spacing w:line="360" w:lineRule="auto"/>
              <w:ind w:left="-105" w:leftChars="-50" w:right="-105" w:rightChars="-50"/>
              <w:jc w:val="center"/>
              <w:rPr>
                <w:rFonts w:hint="eastAsia"/>
                <w:sz w:val="24"/>
              </w:rPr>
            </w:pPr>
          </w:p>
        </w:tc>
        <w:tc>
          <w:tcPr>
            <w:tcW w:w="846" w:type="dxa"/>
            <w:noWrap w:val="0"/>
            <w:vAlign w:val="center"/>
          </w:tcPr>
          <w:p>
            <w:pPr>
              <w:spacing w:line="360" w:lineRule="auto"/>
              <w:ind w:left="-105" w:leftChars="-50" w:right="-105" w:rightChars="-50"/>
              <w:jc w:val="center"/>
              <w:rPr>
                <w:rFonts w:hint="eastAsia"/>
                <w:sz w:val="24"/>
              </w:rPr>
            </w:pPr>
          </w:p>
        </w:tc>
        <w:tc>
          <w:tcPr>
            <w:tcW w:w="840" w:type="dxa"/>
            <w:noWrap w:val="0"/>
            <w:vAlign w:val="center"/>
          </w:tcPr>
          <w:p>
            <w:pPr>
              <w:spacing w:line="360" w:lineRule="auto"/>
              <w:ind w:left="-105" w:leftChars="-50" w:right="-105" w:rightChars="-50"/>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501" w:type="dxa"/>
            <w:gridSpan w:val="6"/>
            <w:noWrap w:val="0"/>
            <w:vAlign w:val="center"/>
          </w:tcPr>
          <w:p>
            <w:pPr>
              <w:spacing w:line="360" w:lineRule="auto"/>
              <w:ind w:left="-105" w:leftChars="-50" w:right="-105" w:rightChars="-50"/>
              <w:rPr>
                <w:rFonts w:hint="eastAsia"/>
                <w:sz w:val="24"/>
              </w:rPr>
            </w:pPr>
            <w:r>
              <w:rPr>
                <w:rFonts w:hint="eastAsia"/>
                <w:sz w:val="24"/>
                <w:lang w:val="en-US" w:eastAsia="zh-CN"/>
              </w:rPr>
              <w:t>投标单价</w:t>
            </w:r>
            <w:r>
              <w:rPr>
                <w:rFonts w:hint="eastAsia"/>
                <w:sz w:val="24"/>
              </w:rPr>
              <w:t>合计（元）：                 大写：</w:t>
            </w:r>
          </w:p>
        </w:tc>
      </w:tr>
    </w:tbl>
    <w:p>
      <w:pPr>
        <w:rPr>
          <w:rFonts w:hint="eastAsia"/>
          <w:highlight w:val="none"/>
        </w:rPr>
      </w:pPr>
    </w:p>
    <w:p>
      <w:pPr>
        <w:rPr>
          <w:rFonts w:hint="eastAsia"/>
          <w:sz w:val="22"/>
          <w:szCs w:val="22"/>
          <w:highlight w:val="none"/>
        </w:rPr>
      </w:pPr>
      <w:r>
        <w:rPr>
          <w:rFonts w:hint="eastAsia"/>
          <w:sz w:val="22"/>
          <w:szCs w:val="22"/>
          <w:highlight w:val="none"/>
        </w:rPr>
        <w:t>注：</w:t>
      </w:r>
    </w:p>
    <w:p>
      <w:pPr>
        <w:ind w:left="819" w:leftChars="229" w:hanging="338" w:hangingChars="154"/>
        <w:rPr>
          <w:rFonts w:hint="eastAsia"/>
          <w:sz w:val="22"/>
          <w:szCs w:val="22"/>
          <w:highlight w:val="none"/>
        </w:rPr>
      </w:pPr>
      <w:r>
        <w:rPr>
          <w:rFonts w:hint="eastAsia"/>
          <w:sz w:val="22"/>
          <w:szCs w:val="22"/>
          <w:highlight w:val="none"/>
        </w:rPr>
        <w:t>1、报价应是最终用户验收合格后的总价，包括设备运输、保险、代理、安装调试、税费、和招标文件规定的其它费用</w:t>
      </w:r>
      <w:r>
        <w:rPr>
          <w:rFonts w:hint="eastAsia"/>
          <w:kern w:val="0"/>
          <w:sz w:val="22"/>
          <w:szCs w:val="22"/>
          <w:highlight w:val="none"/>
        </w:rPr>
        <w:t>。</w:t>
      </w:r>
    </w:p>
    <w:p>
      <w:pPr>
        <w:ind w:left="819" w:leftChars="229" w:hanging="338" w:hangingChars="154"/>
        <w:rPr>
          <w:rFonts w:hint="eastAsia"/>
          <w:sz w:val="22"/>
          <w:szCs w:val="22"/>
          <w:highlight w:val="none"/>
        </w:rPr>
      </w:pPr>
      <w:r>
        <w:rPr>
          <w:rFonts w:hint="eastAsia"/>
          <w:sz w:val="22"/>
          <w:szCs w:val="22"/>
          <w:highlight w:val="none"/>
        </w:rPr>
        <w:t>2、“开标一览表”以包为单位填写。</w:t>
      </w:r>
    </w:p>
    <w:p>
      <w:pPr>
        <w:rPr>
          <w:rFonts w:hint="eastAsia"/>
          <w:highlight w:val="none"/>
        </w:rPr>
      </w:pPr>
    </w:p>
    <w:p>
      <w:pPr>
        <w:spacing w:line="360" w:lineRule="auto"/>
        <w:ind w:firstLine="480" w:firstLineChars="200"/>
        <w:rPr>
          <w:rFonts w:hint="eastAsia"/>
          <w:sz w:val="24"/>
          <w:highlight w:val="none"/>
        </w:rPr>
      </w:pPr>
      <w:r>
        <w:rPr>
          <w:rFonts w:hint="eastAsia"/>
          <w:sz w:val="24"/>
          <w:highlight w:val="none"/>
        </w:rPr>
        <w:t>投标人名称</w:t>
      </w:r>
      <w:r>
        <w:rPr>
          <w:rFonts w:hint="eastAsia"/>
          <w:b/>
          <w:sz w:val="24"/>
          <w:highlight w:val="none"/>
        </w:rPr>
        <w:t>（加盖公章）</w:t>
      </w:r>
      <w:r>
        <w:rPr>
          <w:rFonts w:hint="eastAsia"/>
          <w:sz w:val="24"/>
          <w:highlight w:val="none"/>
        </w:rPr>
        <w:t>：</w:t>
      </w:r>
      <w:r>
        <w:rPr>
          <w:rFonts w:hint="eastAsia"/>
          <w:sz w:val="24"/>
          <w:highlight w:val="none"/>
          <w:u w:val="single"/>
        </w:rPr>
        <w:t xml:space="preserve">                                </w:t>
      </w:r>
    </w:p>
    <w:p>
      <w:pPr>
        <w:spacing w:line="360" w:lineRule="auto"/>
        <w:ind w:firstLine="480" w:firstLineChars="200"/>
        <w:rPr>
          <w:rFonts w:hint="eastAsia"/>
          <w:sz w:val="24"/>
          <w:highlight w:val="none"/>
        </w:rPr>
      </w:pPr>
      <w:r>
        <w:rPr>
          <w:rFonts w:hint="eastAsia"/>
          <w:sz w:val="24"/>
          <w:highlight w:val="none"/>
        </w:rPr>
        <w:t>法定代表人/单位负责人或授权代表</w:t>
      </w:r>
      <w:r>
        <w:rPr>
          <w:rFonts w:hint="eastAsia"/>
          <w:b/>
          <w:sz w:val="24"/>
          <w:highlight w:val="none"/>
        </w:rPr>
        <w:t>（签字或加盖个人名章）</w:t>
      </w:r>
      <w:r>
        <w:rPr>
          <w:rFonts w:hint="eastAsia"/>
          <w:sz w:val="24"/>
          <w:highlight w:val="none"/>
        </w:rPr>
        <w:t>：</w:t>
      </w:r>
      <w:r>
        <w:rPr>
          <w:rFonts w:hint="eastAsia"/>
          <w:sz w:val="24"/>
          <w:highlight w:val="none"/>
          <w:u w:val="single"/>
        </w:rPr>
        <w:t xml:space="preserve">            </w:t>
      </w:r>
    </w:p>
    <w:p>
      <w:pPr>
        <w:spacing w:line="360" w:lineRule="auto"/>
        <w:ind w:firstLine="480" w:firstLineChars="200"/>
        <w:rPr>
          <w:rFonts w:hint="eastAsia"/>
          <w:highlight w:val="none"/>
        </w:rPr>
      </w:pPr>
      <w:r>
        <w:rPr>
          <w:rFonts w:hint="eastAsia"/>
          <w:sz w:val="24"/>
          <w:highlight w:val="none"/>
        </w:rPr>
        <w:t>日    期：</w:t>
      </w:r>
      <w:r>
        <w:rPr>
          <w:rFonts w:hint="eastAsia"/>
          <w:sz w:val="24"/>
          <w:highlight w:val="none"/>
          <w:u w:val="single"/>
        </w:rPr>
        <w:t xml:space="preserve">         </w:t>
      </w:r>
      <w:r>
        <w:rPr>
          <w:rFonts w:hint="eastAsia"/>
          <w:sz w:val="24"/>
          <w:highlight w:val="none"/>
        </w:rPr>
        <w:t>年</w:t>
      </w:r>
      <w:r>
        <w:rPr>
          <w:rFonts w:hint="eastAsia"/>
          <w:sz w:val="24"/>
          <w:highlight w:val="none"/>
          <w:u w:val="single"/>
        </w:rPr>
        <w:t xml:space="preserve">     </w:t>
      </w:r>
      <w:r>
        <w:rPr>
          <w:rFonts w:hint="eastAsia"/>
          <w:sz w:val="24"/>
          <w:highlight w:val="none"/>
        </w:rPr>
        <w:t>月</w:t>
      </w:r>
      <w:r>
        <w:rPr>
          <w:rFonts w:hint="eastAsia"/>
          <w:sz w:val="24"/>
          <w:highlight w:val="none"/>
          <w:u w:val="single"/>
        </w:rPr>
        <w:t xml:space="preserve">     </w:t>
      </w:r>
      <w:r>
        <w:rPr>
          <w:rFonts w:hint="eastAsia"/>
          <w:sz w:val="24"/>
          <w:highlight w:val="none"/>
        </w:rPr>
        <w:t>日</w:t>
      </w:r>
      <w:bookmarkStart w:id="166" w:name="_Toc217446086"/>
    </w:p>
    <w:p>
      <w:pPr>
        <w:rPr>
          <w:rFonts w:hint="eastAsia"/>
          <w:highlight w:val="none"/>
        </w:rPr>
      </w:pPr>
    </w:p>
    <w:p>
      <w:pPr>
        <w:spacing w:line="360" w:lineRule="auto"/>
        <w:jc w:val="center"/>
        <w:outlineLvl w:val="1"/>
        <w:rPr>
          <w:rFonts w:hint="eastAsia" w:eastAsia="黑体"/>
          <w:b/>
          <w:sz w:val="32"/>
          <w:szCs w:val="32"/>
          <w:highlight w:val="yellow"/>
        </w:rPr>
      </w:pPr>
    </w:p>
    <w:p>
      <w:pPr>
        <w:spacing w:line="360" w:lineRule="auto"/>
        <w:jc w:val="center"/>
        <w:outlineLvl w:val="1"/>
        <w:rPr>
          <w:rFonts w:hint="eastAsia" w:eastAsia="黑体"/>
          <w:b/>
          <w:sz w:val="32"/>
          <w:szCs w:val="32"/>
          <w:highlight w:val="yellow"/>
        </w:rPr>
      </w:pPr>
    </w:p>
    <w:p>
      <w:pPr>
        <w:rPr>
          <w:rFonts w:hint="eastAsia" w:eastAsia="黑体"/>
          <w:b/>
          <w:sz w:val="32"/>
          <w:szCs w:val="32"/>
          <w:highlight w:val="yellow"/>
        </w:rPr>
      </w:pPr>
    </w:p>
    <w:p>
      <w:pPr>
        <w:pStyle w:val="2"/>
        <w:rPr>
          <w:rFonts w:hint="eastAsia" w:eastAsia="黑体"/>
          <w:b/>
          <w:sz w:val="32"/>
          <w:szCs w:val="32"/>
          <w:highlight w:val="yellow"/>
        </w:rPr>
      </w:pPr>
    </w:p>
    <w:p>
      <w:pPr>
        <w:rPr>
          <w:rFonts w:hint="eastAsia"/>
        </w:rPr>
      </w:pPr>
    </w:p>
    <w:p>
      <w:pPr>
        <w:spacing w:line="360" w:lineRule="auto"/>
        <w:jc w:val="center"/>
        <w:outlineLvl w:val="1"/>
        <w:rPr>
          <w:rFonts w:hint="eastAsia" w:eastAsia="黑体"/>
          <w:b/>
          <w:sz w:val="32"/>
          <w:szCs w:val="32"/>
          <w:highlight w:val="yellow"/>
        </w:rPr>
      </w:pPr>
    </w:p>
    <w:p>
      <w:pPr>
        <w:spacing w:line="360" w:lineRule="auto"/>
        <w:outlineLvl w:val="1"/>
        <w:rPr>
          <w:rFonts w:hint="eastAsia" w:eastAsia="黑体"/>
          <w:b/>
          <w:sz w:val="32"/>
          <w:szCs w:val="32"/>
          <w:highlight w:val="yellow"/>
        </w:rPr>
      </w:pPr>
    </w:p>
    <w:p>
      <w:pPr>
        <w:pStyle w:val="2"/>
        <w:rPr>
          <w:rFonts w:hint="eastAsia" w:eastAsia="黑体"/>
          <w:b/>
          <w:sz w:val="32"/>
          <w:szCs w:val="32"/>
          <w:highlight w:val="yellow"/>
        </w:rPr>
      </w:pPr>
    </w:p>
    <w:p>
      <w:pPr>
        <w:pStyle w:val="3"/>
        <w:rPr>
          <w:rFonts w:hint="eastAsia" w:eastAsia="黑体"/>
          <w:b/>
          <w:sz w:val="32"/>
          <w:szCs w:val="32"/>
          <w:highlight w:val="yellow"/>
        </w:rPr>
      </w:pPr>
    </w:p>
    <w:p>
      <w:pPr>
        <w:rPr>
          <w:rFonts w:hint="eastAsia"/>
        </w:rPr>
      </w:pPr>
    </w:p>
    <w:p>
      <w:pPr>
        <w:spacing w:line="360" w:lineRule="auto"/>
        <w:jc w:val="center"/>
        <w:outlineLvl w:val="1"/>
        <w:rPr>
          <w:rFonts w:hint="eastAsia" w:eastAsia="黑体"/>
          <w:b/>
          <w:sz w:val="32"/>
          <w:szCs w:val="32"/>
          <w:highlight w:val="none"/>
        </w:rPr>
      </w:pPr>
    </w:p>
    <w:p>
      <w:pPr>
        <w:spacing w:line="360" w:lineRule="auto"/>
        <w:jc w:val="center"/>
        <w:outlineLvl w:val="1"/>
        <w:rPr>
          <w:rFonts w:hint="eastAsia" w:eastAsia="黑体"/>
          <w:b/>
          <w:sz w:val="32"/>
          <w:szCs w:val="32"/>
          <w:highlight w:val="none"/>
        </w:rPr>
      </w:pPr>
      <w:r>
        <w:rPr>
          <w:rFonts w:hint="eastAsia" w:eastAsia="黑体"/>
          <w:b/>
          <w:sz w:val="32"/>
          <w:szCs w:val="32"/>
          <w:highlight w:val="none"/>
          <w:lang w:val="en-US" w:eastAsia="zh-CN"/>
        </w:rPr>
        <w:t>五</w:t>
      </w:r>
      <w:r>
        <w:rPr>
          <w:rFonts w:hint="eastAsia" w:eastAsia="黑体"/>
          <w:b/>
          <w:sz w:val="32"/>
          <w:szCs w:val="32"/>
          <w:highlight w:val="none"/>
        </w:rPr>
        <w:t>、分项报价明细表</w:t>
      </w:r>
      <w:bookmarkEnd w:id="166"/>
    </w:p>
    <w:p>
      <w:pPr>
        <w:rPr>
          <w:rFonts w:hint="eastAsia"/>
          <w:b/>
          <w:bCs/>
          <w:sz w:val="24"/>
          <w:highlight w:val="none"/>
        </w:rPr>
      </w:pPr>
    </w:p>
    <w:p>
      <w:pPr>
        <w:spacing w:line="360" w:lineRule="auto"/>
        <w:rPr>
          <w:rFonts w:hint="eastAsia"/>
          <w:b/>
          <w:bCs/>
          <w:sz w:val="24"/>
          <w:highlight w:val="none"/>
        </w:rPr>
      </w:pPr>
      <w:r>
        <w:rPr>
          <w:rFonts w:hint="eastAsia"/>
          <w:b/>
          <w:bCs/>
          <w:sz w:val="24"/>
          <w:highlight w:val="none"/>
        </w:rPr>
        <w:t>项目名称：</w:t>
      </w:r>
      <w:r>
        <w:rPr>
          <w:rFonts w:hint="eastAsia" w:eastAsia="新宋体"/>
          <w:b/>
          <w:bCs/>
          <w:sz w:val="24"/>
          <w:highlight w:val="none"/>
          <w:u w:val="single"/>
        </w:rPr>
        <w:t xml:space="preserve">                                        </w:t>
      </w:r>
    </w:p>
    <w:p>
      <w:pPr>
        <w:spacing w:line="360" w:lineRule="auto"/>
        <w:rPr>
          <w:rFonts w:hint="eastAsia" w:eastAsia="新宋体"/>
          <w:b/>
          <w:bCs/>
          <w:sz w:val="24"/>
          <w:highlight w:val="none"/>
        </w:rPr>
      </w:pPr>
      <w:r>
        <w:rPr>
          <w:rFonts w:hint="eastAsia"/>
          <w:b/>
          <w:sz w:val="24"/>
          <w:highlight w:val="none"/>
        </w:rPr>
        <w:t>项目编号：</w:t>
      </w:r>
      <w:r>
        <w:rPr>
          <w:rFonts w:hint="eastAsia" w:eastAsia="新宋体"/>
          <w:b/>
          <w:bCs/>
          <w:sz w:val="24"/>
          <w:highlight w:val="none"/>
          <w:u w:val="single"/>
        </w:rPr>
        <w:t xml:space="preserve">                                        </w:t>
      </w:r>
      <w:r>
        <w:rPr>
          <w:rFonts w:hint="eastAsia" w:eastAsia="新宋体"/>
          <w:b/>
          <w:bCs/>
          <w:sz w:val="24"/>
          <w:highlight w:val="none"/>
        </w:rPr>
        <w:t xml:space="preserve"> </w:t>
      </w:r>
    </w:p>
    <w:p>
      <w:pPr>
        <w:jc w:val="center"/>
        <w:rPr>
          <w:rFonts w:hint="eastAsia"/>
          <w:highlight w:val="none"/>
        </w:rPr>
      </w:pPr>
      <w:r>
        <w:rPr>
          <w:rFonts w:hint="eastAsia"/>
          <w:b/>
          <w:bCs/>
          <w:sz w:val="24"/>
          <w:highlight w:val="none"/>
        </w:rPr>
        <w:t xml:space="preserve">                                                     第</w:t>
      </w:r>
      <w:r>
        <w:rPr>
          <w:rFonts w:hint="eastAsia" w:eastAsia="新宋体"/>
          <w:b/>
          <w:bCs/>
          <w:sz w:val="24"/>
          <w:highlight w:val="none"/>
          <w:u w:val="single"/>
        </w:rPr>
        <w:t xml:space="preserve">   </w:t>
      </w:r>
      <w:r>
        <w:rPr>
          <w:rFonts w:hint="eastAsia"/>
          <w:b/>
          <w:bCs/>
          <w:sz w:val="24"/>
          <w:highlight w:val="none"/>
        </w:rPr>
        <w:t>包</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383"/>
        <w:gridCol w:w="1267"/>
        <w:gridCol w:w="1066"/>
        <w:gridCol w:w="1100"/>
        <w:gridCol w:w="1270"/>
        <w:gridCol w:w="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3" w:hRule="exact"/>
          <w:jc w:val="center"/>
        </w:trPr>
        <w:tc>
          <w:tcPr>
            <w:tcW w:w="743" w:type="dxa"/>
            <w:noWrap w:val="0"/>
            <w:vAlign w:val="center"/>
          </w:tcPr>
          <w:p>
            <w:pPr>
              <w:ind w:left="-105" w:leftChars="-50" w:right="-105" w:rightChars="-50"/>
              <w:jc w:val="center"/>
              <w:rPr>
                <w:rFonts w:hint="eastAsia"/>
                <w:b/>
                <w:sz w:val="24"/>
              </w:rPr>
            </w:pPr>
            <w:r>
              <w:rPr>
                <w:rFonts w:hint="eastAsia"/>
                <w:b/>
                <w:sz w:val="24"/>
              </w:rPr>
              <w:t>序号</w:t>
            </w:r>
          </w:p>
        </w:tc>
        <w:tc>
          <w:tcPr>
            <w:tcW w:w="2383" w:type="dxa"/>
            <w:noWrap w:val="0"/>
            <w:vAlign w:val="center"/>
          </w:tcPr>
          <w:p>
            <w:pPr>
              <w:ind w:left="-105" w:leftChars="-50" w:right="-105" w:rightChars="-50"/>
              <w:jc w:val="center"/>
              <w:rPr>
                <w:rFonts w:hint="eastAsia"/>
                <w:b/>
                <w:sz w:val="24"/>
              </w:rPr>
            </w:pPr>
            <w:r>
              <w:rPr>
                <w:rFonts w:hint="eastAsia"/>
                <w:b/>
                <w:sz w:val="24"/>
              </w:rPr>
              <w:t>产品名称</w:t>
            </w:r>
          </w:p>
        </w:tc>
        <w:tc>
          <w:tcPr>
            <w:tcW w:w="1267" w:type="dxa"/>
            <w:noWrap w:val="0"/>
            <w:vAlign w:val="center"/>
          </w:tcPr>
          <w:p>
            <w:pPr>
              <w:ind w:left="-105" w:leftChars="-50" w:right="-105" w:rightChars="-50"/>
              <w:jc w:val="center"/>
              <w:rPr>
                <w:rFonts w:hint="eastAsia"/>
                <w:b/>
                <w:sz w:val="24"/>
              </w:rPr>
            </w:pPr>
            <w:r>
              <w:rPr>
                <w:rFonts w:hint="eastAsia"/>
                <w:b/>
                <w:sz w:val="24"/>
              </w:rPr>
              <w:t>规格型号</w:t>
            </w:r>
          </w:p>
        </w:tc>
        <w:tc>
          <w:tcPr>
            <w:tcW w:w="1066" w:type="dxa"/>
            <w:noWrap w:val="0"/>
            <w:vAlign w:val="center"/>
          </w:tcPr>
          <w:p>
            <w:pPr>
              <w:ind w:left="-105" w:leftChars="-50" w:right="-105" w:rightChars="-50"/>
              <w:jc w:val="center"/>
              <w:rPr>
                <w:rFonts w:hint="eastAsia"/>
                <w:b/>
                <w:sz w:val="24"/>
              </w:rPr>
            </w:pPr>
            <w:r>
              <w:rPr>
                <w:rFonts w:hint="eastAsia"/>
                <w:b/>
                <w:sz w:val="24"/>
              </w:rPr>
              <w:t>品牌</w:t>
            </w:r>
          </w:p>
        </w:tc>
        <w:tc>
          <w:tcPr>
            <w:tcW w:w="1100" w:type="dxa"/>
            <w:noWrap w:val="0"/>
            <w:vAlign w:val="center"/>
          </w:tcPr>
          <w:p>
            <w:pPr>
              <w:ind w:left="-105" w:leftChars="-50" w:right="-105" w:rightChars="-50"/>
              <w:jc w:val="center"/>
              <w:rPr>
                <w:rFonts w:hint="eastAsia"/>
                <w:b/>
                <w:sz w:val="24"/>
              </w:rPr>
            </w:pPr>
            <w:r>
              <w:rPr>
                <w:rFonts w:hint="eastAsia"/>
                <w:b/>
                <w:sz w:val="24"/>
              </w:rPr>
              <w:t>单位</w:t>
            </w:r>
          </w:p>
        </w:tc>
        <w:tc>
          <w:tcPr>
            <w:tcW w:w="1270" w:type="dxa"/>
            <w:noWrap w:val="0"/>
            <w:vAlign w:val="center"/>
          </w:tcPr>
          <w:p>
            <w:pPr>
              <w:ind w:left="-105" w:leftChars="-50" w:right="-105" w:rightChars="-50"/>
              <w:jc w:val="center"/>
              <w:rPr>
                <w:rFonts w:hint="eastAsia"/>
                <w:b/>
                <w:sz w:val="24"/>
              </w:rPr>
            </w:pPr>
            <w:r>
              <w:rPr>
                <w:rFonts w:hint="eastAsia"/>
                <w:b/>
                <w:sz w:val="24"/>
              </w:rPr>
              <w:t>单价</w:t>
            </w:r>
          </w:p>
          <w:p>
            <w:pPr>
              <w:ind w:left="-105" w:leftChars="-50" w:right="-105" w:rightChars="-50"/>
              <w:jc w:val="center"/>
              <w:rPr>
                <w:rFonts w:hint="eastAsia"/>
                <w:b/>
                <w:sz w:val="24"/>
              </w:rPr>
            </w:pPr>
            <w:r>
              <w:rPr>
                <w:rFonts w:hint="eastAsia"/>
                <w:b/>
                <w:sz w:val="24"/>
              </w:rPr>
              <w:t>（元）</w:t>
            </w:r>
          </w:p>
        </w:tc>
        <w:tc>
          <w:tcPr>
            <w:tcW w:w="806" w:type="dxa"/>
            <w:noWrap w:val="0"/>
            <w:vAlign w:val="center"/>
          </w:tcPr>
          <w:p>
            <w:pPr>
              <w:ind w:left="-105" w:leftChars="-50" w:right="-105" w:rightChars="-50"/>
              <w:jc w:val="center"/>
              <w:rPr>
                <w:rFonts w:hint="eastAsia"/>
                <w:b/>
                <w:sz w:val="24"/>
              </w:rPr>
            </w:pPr>
            <w:r>
              <w:rPr>
                <w:rFonts w:hint="eastAsia"/>
                <w:b/>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noWrap w:val="0"/>
            <w:vAlign w:val="center"/>
          </w:tcPr>
          <w:p>
            <w:pPr>
              <w:spacing w:line="360" w:lineRule="auto"/>
              <w:ind w:left="-105" w:leftChars="-50" w:right="-105" w:rightChars="-50"/>
              <w:jc w:val="center"/>
              <w:rPr>
                <w:rFonts w:hint="eastAsia"/>
                <w:sz w:val="24"/>
              </w:rPr>
            </w:pPr>
            <w:r>
              <w:rPr>
                <w:rFonts w:hint="eastAsia"/>
                <w:sz w:val="24"/>
                <w:lang w:val="en-US" w:eastAsia="zh-CN"/>
              </w:rPr>
              <w:t>1</w:t>
            </w:r>
          </w:p>
        </w:tc>
        <w:tc>
          <w:tcPr>
            <w:tcW w:w="2383" w:type="dxa"/>
            <w:noWrap w:val="0"/>
            <w:vAlign w:val="center"/>
          </w:tcPr>
          <w:p>
            <w:pPr>
              <w:spacing w:line="360" w:lineRule="auto"/>
              <w:ind w:left="-105" w:leftChars="-50" w:right="-105" w:rightChars="-50"/>
              <w:jc w:val="center"/>
              <w:rPr>
                <w:rFonts w:hint="eastAsia"/>
                <w:sz w:val="24"/>
              </w:rPr>
            </w:pPr>
            <w:r>
              <w:rPr>
                <w:rFonts w:hint="eastAsia" w:ascii="宋体" w:hAnsi="宋体" w:cs="宋体"/>
                <w:sz w:val="24"/>
                <w:szCs w:val="24"/>
              </w:rPr>
              <w:t>医用胶片14*17</w:t>
            </w:r>
            <w:r>
              <w:rPr>
                <w:rFonts w:hint="eastAsia" w:ascii="宋体" w:hAnsi="宋体" w:cs="宋体"/>
                <w:sz w:val="24"/>
                <w:szCs w:val="24"/>
                <w:lang w:val="en-US" w:eastAsia="zh-CN"/>
              </w:rPr>
              <w:t>英寸</w:t>
            </w:r>
          </w:p>
        </w:tc>
        <w:tc>
          <w:tcPr>
            <w:tcW w:w="1267" w:type="dxa"/>
            <w:noWrap w:val="0"/>
            <w:vAlign w:val="center"/>
          </w:tcPr>
          <w:p>
            <w:pPr>
              <w:spacing w:line="360" w:lineRule="auto"/>
              <w:ind w:left="-105" w:leftChars="-50" w:right="-105" w:rightChars="-50"/>
              <w:jc w:val="center"/>
              <w:rPr>
                <w:rFonts w:hint="eastAsia"/>
                <w:sz w:val="24"/>
              </w:rPr>
            </w:pPr>
          </w:p>
        </w:tc>
        <w:tc>
          <w:tcPr>
            <w:tcW w:w="1066" w:type="dxa"/>
            <w:noWrap w:val="0"/>
            <w:vAlign w:val="center"/>
          </w:tcPr>
          <w:p>
            <w:pPr>
              <w:spacing w:line="360" w:lineRule="auto"/>
              <w:ind w:left="-105" w:leftChars="-50" w:right="-105" w:rightChars="-50"/>
              <w:jc w:val="center"/>
              <w:rPr>
                <w:rFonts w:hint="eastAsia"/>
                <w:sz w:val="24"/>
              </w:rPr>
            </w:pPr>
          </w:p>
        </w:tc>
        <w:tc>
          <w:tcPr>
            <w:tcW w:w="1100" w:type="dxa"/>
            <w:noWrap w:val="0"/>
            <w:vAlign w:val="center"/>
          </w:tcPr>
          <w:p>
            <w:pPr>
              <w:spacing w:line="360" w:lineRule="auto"/>
              <w:ind w:left="-105" w:leftChars="-50" w:right="-105" w:rightChars="-50"/>
              <w:jc w:val="center"/>
              <w:rPr>
                <w:rFonts w:hint="eastAsia"/>
                <w:sz w:val="24"/>
              </w:rPr>
            </w:pPr>
          </w:p>
        </w:tc>
        <w:tc>
          <w:tcPr>
            <w:tcW w:w="1270" w:type="dxa"/>
            <w:noWrap w:val="0"/>
            <w:vAlign w:val="center"/>
          </w:tcPr>
          <w:p>
            <w:pPr>
              <w:spacing w:line="360" w:lineRule="auto"/>
              <w:ind w:left="-105" w:leftChars="-50" w:right="-105" w:rightChars="-50"/>
              <w:jc w:val="center"/>
              <w:rPr>
                <w:rFonts w:hint="eastAsia"/>
                <w:sz w:val="24"/>
              </w:rPr>
            </w:pPr>
          </w:p>
        </w:tc>
        <w:tc>
          <w:tcPr>
            <w:tcW w:w="806" w:type="dxa"/>
            <w:noWrap w:val="0"/>
            <w:vAlign w:val="center"/>
          </w:tcPr>
          <w:p>
            <w:pPr>
              <w:spacing w:line="360" w:lineRule="auto"/>
              <w:ind w:left="-105" w:leftChars="-50" w:right="-105" w:rightChars="-50"/>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noWrap w:val="0"/>
            <w:vAlign w:val="center"/>
          </w:tcPr>
          <w:p>
            <w:pPr>
              <w:spacing w:line="360" w:lineRule="auto"/>
              <w:ind w:left="-105" w:leftChars="-50" w:right="-105" w:rightChars="-50"/>
              <w:jc w:val="center"/>
              <w:rPr>
                <w:rFonts w:hint="eastAsia"/>
                <w:sz w:val="24"/>
              </w:rPr>
            </w:pPr>
            <w:r>
              <w:rPr>
                <w:rFonts w:hint="eastAsia"/>
                <w:sz w:val="24"/>
                <w:lang w:val="en-US" w:eastAsia="zh-CN"/>
              </w:rPr>
              <w:t>2</w:t>
            </w:r>
          </w:p>
        </w:tc>
        <w:tc>
          <w:tcPr>
            <w:tcW w:w="2383" w:type="dxa"/>
            <w:noWrap w:val="0"/>
            <w:vAlign w:val="center"/>
          </w:tcPr>
          <w:p>
            <w:pPr>
              <w:spacing w:line="360" w:lineRule="auto"/>
              <w:ind w:left="-105" w:leftChars="-50" w:right="-105" w:rightChars="-50"/>
              <w:jc w:val="center"/>
              <w:rPr>
                <w:rFonts w:hint="eastAsia"/>
                <w:sz w:val="24"/>
              </w:rPr>
            </w:pPr>
            <w:r>
              <w:rPr>
                <w:rFonts w:hint="eastAsia" w:ascii="宋体" w:hAnsi="宋体" w:cs="宋体"/>
                <w:sz w:val="24"/>
                <w:szCs w:val="24"/>
              </w:rPr>
              <w:t>医用胶片8*10</w:t>
            </w:r>
            <w:r>
              <w:rPr>
                <w:rFonts w:hint="eastAsia" w:ascii="宋体" w:hAnsi="宋体" w:cs="宋体"/>
                <w:sz w:val="24"/>
                <w:szCs w:val="24"/>
                <w:lang w:val="en-US" w:eastAsia="zh-CN"/>
              </w:rPr>
              <w:t>英寸</w:t>
            </w:r>
          </w:p>
        </w:tc>
        <w:tc>
          <w:tcPr>
            <w:tcW w:w="1267" w:type="dxa"/>
            <w:noWrap w:val="0"/>
            <w:vAlign w:val="center"/>
          </w:tcPr>
          <w:p>
            <w:pPr>
              <w:spacing w:line="360" w:lineRule="auto"/>
              <w:ind w:left="-105" w:leftChars="-50" w:right="-105" w:rightChars="-50"/>
              <w:jc w:val="center"/>
              <w:rPr>
                <w:rFonts w:hint="eastAsia"/>
                <w:sz w:val="24"/>
              </w:rPr>
            </w:pPr>
          </w:p>
        </w:tc>
        <w:tc>
          <w:tcPr>
            <w:tcW w:w="1066" w:type="dxa"/>
            <w:noWrap w:val="0"/>
            <w:vAlign w:val="center"/>
          </w:tcPr>
          <w:p>
            <w:pPr>
              <w:spacing w:line="360" w:lineRule="auto"/>
              <w:ind w:left="-105" w:leftChars="-50" w:right="-105" w:rightChars="-50"/>
              <w:jc w:val="center"/>
              <w:rPr>
                <w:rFonts w:hint="eastAsia"/>
                <w:sz w:val="24"/>
              </w:rPr>
            </w:pPr>
          </w:p>
        </w:tc>
        <w:tc>
          <w:tcPr>
            <w:tcW w:w="1100" w:type="dxa"/>
            <w:noWrap w:val="0"/>
            <w:vAlign w:val="center"/>
          </w:tcPr>
          <w:p>
            <w:pPr>
              <w:spacing w:line="360" w:lineRule="auto"/>
              <w:ind w:left="-105" w:leftChars="-50" w:right="-105" w:rightChars="-50"/>
              <w:jc w:val="center"/>
              <w:rPr>
                <w:rFonts w:hint="eastAsia"/>
                <w:sz w:val="24"/>
              </w:rPr>
            </w:pPr>
          </w:p>
        </w:tc>
        <w:tc>
          <w:tcPr>
            <w:tcW w:w="1270" w:type="dxa"/>
            <w:noWrap w:val="0"/>
            <w:vAlign w:val="center"/>
          </w:tcPr>
          <w:p>
            <w:pPr>
              <w:spacing w:line="360" w:lineRule="auto"/>
              <w:ind w:left="-105" w:leftChars="-50" w:right="-105" w:rightChars="-50"/>
              <w:jc w:val="center"/>
              <w:rPr>
                <w:rFonts w:hint="eastAsia"/>
                <w:sz w:val="24"/>
              </w:rPr>
            </w:pPr>
          </w:p>
        </w:tc>
        <w:tc>
          <w:tcPr>
            <w:tcW w:w="806" w:type="dxa"/>
            <w:noWrap w:val="0"/>
            <w:vAlign w:val="center"/>
          </w:tcPr>
          <w:p>
            <w:pPr>
              <w:spacing w:line="360" w:lineRule="auto"/>
              <w:ind w:left="-105" w:leftChars="-50" w:right="-105" w:rightChars="-50"/>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35" w:type="dxa"/>
            <w:gridSpan w:val="7"/>
            <w:noWrap w:val="0"/>
            <w:vAlign w:val="center"/>
          </w:tcPr>
          <w:p>
            <w:pPr>
              <w:spacing w:line="360" w:lineRule="auto"/>
              <w:ind w:right="-105" w:rightChars="-50"/>
              <w:rPr>
                <w:rFonts w:hint="eastAsia"/>
                <w:sz w:val="24"/>
              </w:rPr>
            </w:pPr>
            <w:r>
              <w:rPr>
                <w:rFonts w:hint="eastAsia"/>
                <w:sz w:val="24"/>
                <w:lang w:val="en-US" w:eastAsia="zh-CN"/>
              </w:rPr>
              <w:t>投标单价</w:t>
            </w:r>
            <w:r>
              <w:rPr>
                <w:rFonts w:hint="eastAsia"/>
                <w:sz w:val="24"/>
              </w:rPr>
              <w:t>合计（元）：                 大写：</w:t>
            </w:r>
          </w:p>
        </w:tc>
      </w:tr>
    </w:tbl>
    <w:p>
      <w:pPr>
        <w:rPr>
          <w:rFonts w:hint="eastAsia"/>
          <w:highlight w:val="none"/>
        </w:rPr>
      </w:pPr>
    </w:p>
    <w:p>
      <w:pPr>
        <w:spacing w:line="300" w:lineRule="auto"/>
        <w:rPr>
          <w:rFonts w:hint="eastAsia"/>
          <w:sz w:val="24"/>
          <w:highlight w:val="none"/>
        </w:rPr>
      </w:pPr>
      <w:r>
        <w:rPr>
          <w:rFonts w:hint="eastAsia"/>
          <w:sz w:val="24"/>
          <w:highlight w:val="none"/>
        </w:rPr>
        <w:t>注：</w:t>
      </w:r>
    </w:p>
    <w:p>
      <w:pPr>
        <w:spacing w:line="360" w:lineRule="auto"/>
        <w:ind w:left="769" w:leftChars="229" w:hanging="288" w:hangingChars="120"/>
        <w:rPr>
          <w:rFonts w:hint="eastAsia"/>
          <w:sz w:val="24"/>
          <w:highlight w:val="none"/>
        </w:rPr>
      </w:pPr>
      <w:r>
        <w:rPr>
          <w:rFonts w:hint="eastAsia"/>
          <w:sz w:val="24"/>
          <w:highlight w:val="none"/>
        </w:rPr>
        <w:t>1、投标人必须按“分项报价明细表”的格式详细报出投标总价的各个组成部分的报价，无法细分出报价组成因素的可直接报总价。如有漏项，即视为费用平摊到其余各项。</w:t>
      </w:r>
    </w:p>
    <w:p>
      <w:pPr>
        <w:rPr>
          <w:rFonts w:hint="eastAsia"/>
          <w:highlight w:val="none"/>
        </w:rPr>
      </w:pPr>
      <w:bookmarkStart w:id="167" w:name="_Toc217446087"/>
    </w:p>
    <w:p>
      <w:pPr>
        <w:spacing w:line="360" w:lineRule="auto"/>
        <w:ind w:firstLine="480" w:firstLineChars="200"/>
        <w:rPr>
          <w:rFonts w:hint="eastAsia"/>
          <w:sz w:val="24"/>
          <w:highlight w:val="none"/>
        </w:rPr>
      </w:pPr>
      <w:r>
        <w:rPr>
          <w:rFonts w:hint="eastAsia"/>
          <w:sz w:val="24"/>
          <w:highlight w:val="none"/>
        </w:rPr>
        <w:t>投标人名称</w:t>
      </w:r>
      <w:r>
        <w:rPr>
          <w:rFonts w:hint="eastAsia"/>
          <w:b/>
          <w:sz w:val="24"/>
          <w:highlight w:val="none"/>
        </w:rPr>
        <w:t>（加盖公章）</w:t>
      </w:r>
      <w:r>
        <w:rPr>
          <w:rFonts w:hint="eastAsia"/>
          <w:sz w:val="24"/>
          <w:highlight w:val="none"/>
        </w:rPr>
        <w:t>：</w:t>
      </w:r>
      <w:r>
        <w:rPr>
          <w:rFonts w:hint="eastAsia"/>
          <w:sz w:val="24"/>
          <w:highlight w:val="none"/>
          <w:u w:val="single"/>
        </w:rPr>
        <w:t xml:space="preserve">                                </w:t>
      </w:r>
    </w:p>
    <w:p>
      <w:pPr>
        <w:spacing w:line="360" w:lineRule="auto"/>
        <w:ind w:firstLine="480" w:firstLineChars="200"/>
        <w:rPr>
          <w:rFonts w:hint="eastAsia"/>
          <w:sz w:val="24"/>
          <w:highlight w:val="none"/>
        </w:rPr>
      </w:pPr>
      <w:r>
        <w:rPr>
          <w:rFonts w:hint="eastAsia"/>
          <w:sz w:val="24"/>
          <w:highlight w:val="none"/>
        </w:rPr>
        <w:t>法定代表人/单位负责人或授权代表</w:t>
      </w:r>
      <w:r>
        <w:rPr>
          <w:rFonts w:hint="eastAsia"/>
          <w:b/>
          <w:sz w:val="24"/>
          <w:highlight w:val="none"/>
        </w:rPr>
        <w:t>（签字或加盖个人名章）</w:t>
      </w:r>
      <w:r>
        <w:rPr>
          <w:rFonts w:hint="eastAsia"/>
          <w:sz w:val="24"/>
          <w:highlight w:val="none"/>
        </w:rPr>
        <w:t>：</w:t>
      </w:r>
      <w:r>
        <w:rPr>
          <w:rFonts w:hint="eastAsia"/>
          <w:sz w:val="24"/>
          <w:highlight w:val="none"/>
          <w:u w:val="single"/>
        </w:rPr>
        <w:t xml:space="preserve">            </w:t>
      </w:r>
    </w:p>
    <w:p>
      <w:pPr>
        <w:spacing w:line="360" w:lineRule="auto"/>
        <w:ind w:firstLine="480" w:firstLineChars="200"/>
        <w:rPr>
          <w:rFonts w:hint="eastAsia"/>
          <w:sz w:val="24"/>
          <w:highlight w:val="none"/>
        </w:rPr>
      </w:pPr>
      <w:r>
        <w:rPr>
          <w:rFonts w:hint="eastAsia"/>
          <w:sz w:val="24"/>
          <w:highlight w:val="none"/>
        </w:rPr>
        <w:t>日    期：</w:t>
      </w:r>
      <w:r>
        <w:rPr>
          <w:rFonts w:hint="eastAsia"/>
          <w:sz w:val="24"/>
          <w:highlight w:val="none"/>
          <w:u w:val="single"/>
        </w:rPr>
        <w:t xml:space="preserve">         </w:t>
      </w:r>
      <w:r>
        <w:rPr>
          <w:rFonts w:hint="eastAsia"/>
          <w:sz w:val="24"/>
          <w:highlight w:val="none"/>
        </w:rPr>
        <w:t>年</w:t>
      </w:r>
      <w:r>
        <w:rPr>
          <w:rFonts w:hint="eastAsia"/>
          <w:sz w:val="24"/>
          <w:highlight w:val="none"/>
          <w:u w:val="single"/>
        </w:rPr>
        <w:t xml:space="preserve">     </w:t>
      </w:r>
      <w:r>
        <w:rPr>
          <w:rFonts w:hint="eastAsia"/>
          <w:sz w:val="24"/>
          <w:highlight w:val="none"/>
        </w:rPr>
        <w:t>月</w:t>
      </w:r>
      <w:r>
        <w:rPr>
          <w:rFonts w:hint="eastAsia"/>
          <w:sz w:val="24"/>
          <w:highlight w:val="none"/>
          <w:u w:val="single"/>
        </w:rPr>
        <w:t xml:space="preserve">     </w:t>
      </w:r>
      <w:r>
        <w:rPr>
          <w:rFonts w:hint="eastAsia"/>
          <w:sz w:val="24"/>
          <w:highlight w:val="none"/>
        </w:rPr>
        <w:t>日</w:t>
      </w:r>
    </w:p>
    <w:p>
      <w:pPr>
        <w:pStyle w:val="2"/>
        <w:rPr>
          <w:rFonts w:hint="eastAsia"/>
          <w:sz w:val="24"/>
          <w:highlight w:val="none"/>
        </w:rPr>
      </w:pPr>
    </w:p>
    <w:p>
      <w:pPr>
        <w:rPr>
          <w:rFonts w:hint="eastAsia"/>
          <w:sz w:val="24"/>
          <w:highlight w:val="yellow"/>
        </w:rPr>
      </w:pPr>
    </w:p>
    <w:p>
      <w:pPr>
        <w:pStyle w:val="2"/>
        <w:rPr>
          <w:rFonts w:hint="eastAsia"/>
          <w:sz w:val="24"/>
          <w:highlight w:val="yellow"/>
        </w:rPr>
      </w:pPr>
    </w:p>
    <w:p>
      <w:pPr>
        <w:pStyle w:val="2"/>
        <w:rPr>
          <w:rFonts w:hint="eastAsia"/>
          <w:szCs w:val="20"/>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p>
    <w:p>
      <w:pPr>
        <w:spacing w:line="360" w:lineRule="auto"/>
        <w:jc w:val="center"/>
        <w:outlineLvl w:val="1"/>
        <w:rPr>
          <w:rFonts w:hint="eastAsia" w:eastAsia="黑体"/>
          <w:b/>
          <w:sz w:val="32"/>
          <w:szCs w:val="32"/>
        </w:rPr>
      </w:pPr>
      <w:r>
        <w:rPr>
          <w:rFonts w:hint="eastAsia" w:eastAsia="黑体"/>
          <w:b/>
          <w:sz w:val="32"/>
          <w:szCs w:val="32"/>
        </w:rPr>
        <w:t>六、商务应答表</w:t>
      </w:r>
      <w:bookmarkEnd w:id="167"/>
    </w:p>
    <w:p>
      <w:pPr>
        <w:rPr>
          <w:rFonts w:hint="eastAsia"/>
          <w:b/>
          <w:bCs/>
          <w:sz w:val="24"/>
        </w:rPr>
      </w:pPr>
    </w:p>
    <w:p>
      <w:pPr>
        <w:spacing w:line="360" w:lineRule="auto"/>
        <w:rPr>
          <w:rFonts w:hint="eastAsia"/>
          <w:b/>
          <w:bCs/>
          <w:sz w:val="24"/>
        </w:rPr>
      </w:pPr>
      <w:r>
        <w:rPr>
          <w:rFonts w:hint="eastAsia"/>
          <w:b/>
          <w:bCs/>
          <w:sz w:val="24"/>
        </w:rPr>
        <w:t>项目名称：</w:t>
      </w:r>
      <w:r>
        <w:rPr>
          <w:rFonts w:hint="eastAsia" w:eastAsia="新宋体"/>
          <w:b/>
          <w:bCs/>
          <w:sz w:val="24"/>
          <w:u w:val="single"/>
        </w:rPr>
        <w:t xml:space="preserve">                                        </w:t>
      </w:r>
    </w:p>
    <w:p>
      <w:pPr>
        <w:spacing w:line="360" w:lineRule="auto"/>
        <w:rPr>
          <w:rFonts w:hint="eastAsia" w:eastAsia="新宋体"/>
          <w:b/>
          <w:bCs/>
          <w:sz w:val="24"/>
        </w:rPr>
      </w:pPr>
      <w:r>
        <w:rPr>
          <w:rFonts w:hint="eastAsia"/>
          <w:b/>
          <w:sz w:val="24"/>
        </w:rPr>
        <w:t>项目编号：</w:t>
      </w:r>
      <w:r>
        <w:rPr>
          <w:rFonts w:hint="eastAsia" w:eastAsia="新宋体"/>
          <w:b/>
          <w:bCs/>
          <w:sz w:val="24"/>
          <w:u w:val="single"/>
        </w:rPr>
        <w:t xml:space="preserve">                                        </w:t>
      </w:r>
      <w:r>
        <w:rPr>
          <w:rFonts w:hint="eastAsia" w:eastAsia="新宋体"/>
          <w:b/>
          <w:bCs/>
          <w:sz w:val="24"/>
        </w:rPr>
        <w:t xml:space="preserve"> </w:t>
      </w:r>
    </w:p>
    <w:p>
      <w:pPr>
        <w:jc w:val="center"/>
        <w:rPr>
          <w:rFonts w:hint="eastAsia"/>
        </w:rPr>
      </w:pPr>
      <w:r>
        <w:rPr>
          <w:rFonts w:hint="eastAsia"/>
          <w:b/>
          <w:bCs/>
          <w:sz w:val="24"/>
        </w:rPr>
        <w:t xml:space="preserve">                                                   第</w:t>
      </w:r>
      <w:r>
        <w:rPr>
          <w:rFonts w:hint="eastAsia" w:eastAsia="新宋体"/>
          <w:b/>
          <w:bCs/>
          <w:sz w:val="24"/>
          <w:u w:val="single"/>
        </w:rPr>
        <w:t xml:space="preserve">   </w:t>
      </w:r>
      <w:r>
        <w:rPr>
          <w:rFonts w:hint="eastAsia"/>
          <w:b/>
          <w:bCs/>
          <w:sz w:val="24"/>
        </w:rPr>
        <w:t>包</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791"/>
        <w:gridCol w:w="2793"/>
        <w:gridCol w:w="27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51" w:type="dxa"/>
            <w:noWrap w:val="0"/>
            <w:vAlign w:val="bottom"/>
          </w:tcPr>
          <w:p>
            <w:pPr>
              <w:ind w:firstLine="241" w:firstLineChars="100"/>
              <w:rPr>
                <w:rFonts w:hint="eastAsia"/>
                <w:b/>
                <w:sz w:val="24"/>
              </w:rPr>
            </w:pPr>
            <w:r>
              <w:rPr>
                <w:rFonts w:hint="eastAsia"/>
                <w:b/>
                <w:sz w:val="24"/>
              </w:rPr>
              <w:t>序号</w:t>
            </w:r>
          </w:p>
        </w:tc>
        <w:tc>
          <w:tcPr>
            <w:tcW w:w="2791" w:type="dxa"/>
            <w:noWrap w:val="0"/>
            <w:vAlign w:val="bottom"/>
          </w:tcPr>
          <w:p>
            <w:pPr>
              <w:jc w:val="center"/>
              <w:rPr>
                <w:rFonts w:hint="eastAsia"/>
                <w:b/>
                <w:sz w:val="24"/>
              </w:rPr>
            </w:pPr>
            <w:r>
              <w:rPr>
                <w:rFonts w:hint="eastAsia"/>
                <w:b/>
                <w:sz w:val="24"/>
              </w:rPr>
              <w:t>招标要求</w:t>
            </w:r>
          </w:p>
        </w:tc>
        <w:tc>
          <w:tcPr>
            <w:tcW w:w="2793" w:type="dxa"/>
            <w:noWrap w:val="0"/>
            <w:vAlign w:val="bottom"/>
          </w:tcPr>
          <w:p>
            <w:pPr>
              <w:jc w:val="center"/>
              <w:rPr>
                <w:rFonts w:hint="eastAsia"/>
                <w:b/>
                <w:sz w:val="24"/>
              </w:rPr>
            </w:pPr>
            <w:r>
              <w:rPr>
                <w:rFonts w:hint="eastAsia"/>
                <w:b/>
                <w:sz w:val="24"/>
              </w:rPr>
              <w:t>投标应答</w:t>
            </w:r>
          </w:p>
        </w:tc>
        <w:tc>
          <w:tcPr>
            <w:tcW w:w="2781" w:type="dxa"/>
            <w:noWrap w:val="0"/>
            <w:vAlign w:val="bottom"/>
          </w:tcPr>
          <w:p>
            <w:pPr>
              <w:jc w:val="center"/>
              <w:rPr>
                <w:rFonts w:hint="eastAsia"/>
                <w:b/>
                <w:sz w:val="24"/>
              </w:rPr>
            </w:pPr>
            <w:r>
              <w:rPr>
                <w:rFonts w:hint="eastAsia"/>
                <w:b/>
                <w:sz w:val="24"/>
              </w:rPr>
              <w:t>响应/偏离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1" w:type="dxa"/>
            <w:noWrap w:val="0"/>
            <w:vAlign w:val="center"/>
          </w:tcPr>
          <w:p>
            <w:pPr>
              <w:jc w:val="center"/>
              <w:rPr>
                <w:rFonts w:hint="eastAsia"/>
                <w:sz w:val="24"/>
              </w:rPr>
            </w:pPr>
          </w:p>
        </w:tc>
        <w:tc>
          <w:tcPr>
            <w:tcW w:w="2791" w:type="dxa"/>
            <w:noWrap w:val="0"/>
            <w:vAlign w:val="center"/>
          </w:tcPr>
          <w:p>
            <w:pPr>
              <w:jc w:val="center"/>
              <w:rPr>
                <w:rFonts w:hint="eastAsia"/>
                <w:sz w:val="24"/>
              </w:rPr>
            </w:pPr>
          </w:p>
        </w:tc>
        <w:tc>
          <w:tcPr>
            <w:tcW w:w="2793" w:type="dxa"/>
            <w:noWrap w:val="0"/>
            <w:vAlign w:val="center"/>
          </w:tcPr>
          <w:p>
            <w:pPr>
              <w:jc w:val="center"/>
              <w:rPr>
                <w:rFonts w:hint="eastAsia"/>
                <w:sz w:val="24"/>
              </w:rPr>
            </w:pPr>
          </w:p>
        </w:tc>
        <w:tc>
          <w:tcPr>
            <w:tcW w:w="2781" w:type="dxa"/>
            <w:noWrap w:val="0"/>
            <w:vAlign w:val="center"/>
          </w:tcPr>
          <w:p>
            <w:pPr>
              <w:jc w:val="center"/>
              <w:rPr>
                <w:rFonts w:hint="eastAsia"/>
                <w:sz w:val="24"/>
              </w:rPr>
            </w:pPr>
          </w:p>
        </w:tc>
      </w:tr>
    </w:tbl>
    <w:p>
      <w:pPr>
        <w:rPr>
          <w:rFonts w:hint="eastAsia"/>
        </w:rPr>
      </w:pPr>
    </w:p>
    <w:p>
      <w:pPr>
        <w:spacing w:before="120" w:beforeLines="50" w:after="120" w:afterLines="50" w:line="276" w:lineRule="auto"/>
        <w:ind w:left="840" w:hanging="840" w:hangingChars="350"/>
        <w:rPr>
          <w:rFonts w:hint="eastAsia"/>
          <w:sz w:val="24"/>
        </w:rPr>
      </w:pPr>
      <w:r>
        <w:rPr>
          <w:rFonts w:hint="eastAsia"/>
          <w:sz w:val="24"/>
        </w:rPr>
        <w:t>注：</w:t>
      </w:r>
    </w:p>
    <w:p>
      <w:pPr>
        <w:widowControl/>
        <w:spacing w:line="360" w:lineRule="atLeast"/>
        <w:ind w:firstLine="470" w:firstLineChars="196"/>
        <w:jc w:val="left"/>
        <w:rPr>
          <w:rFonts w:hint="eastAsia" w:ascii="宋体" w:hAnsi="宋体" w:cs="宋体"/>
          <w:b w:val="0"/>
          <w:bCs/>
          <w:sz w:val="24"/>
        </w:rPr>
      </w:pPr>
      <w:bookmarkStart w:id="168" w:name="_Toc217446088"/>
      <w:r>
        <w:rPr>
          <w:rFonts w:hint="eastAsia" w:ascii="宋体" w:hAnsi="宋体" w:cs="宋体"/>
          <w:b w:val="0"/>
          <w:bCs/>
          <w:sz w:val="24"/>
        </w:rPr>
        <w:t>1、投标人必须把招标项目的全部商务条款列入此表，</w:t>
      </w:r>
      <w:r>
        <w:rPr>
          <w:rFonts w:hint="eastAsia" w:ascii="宋体" w:hAnsi="宋体" w:cs="宋体"/>
          <w:b/>
          <w:bCs w:val="0"/>
          <w:sz w:val="24"/>
        </w:rPr>
        <w:t>未列入的视为负偏离</w:t>
      </w:r>
      <w:r>
        <w:rPr>
          <w:rFonts w:hint="eastAsia" w:ascii="宋体" w:hAnsi="宋体" w:cs="宋体"/>
          <w:b w:val="0"/>
          <w:bCs/>
          <w:sz w:val="24"/>
        </w:rPr>
        <w:t>。</w:t>
      </w:r>
    </w:p>
    <w:p>
      <w:pPr>
        <w:widowControl/>
        <w:spacing w:line="360" w:lineRule="atLeast"/>
        <w:ind w:firstLine="470" w:firstLineChars="196"/>
        <w:jc w:val="left"/>
        <w:rPr>
          <w:rFonts w:hint="eastAsia" w:ascii="宋体" w:hAnsi="宋体" w:cs="宋体"/>
          <w:b w:val="0"/>
          <w:bCs/>
          <w:sz w:val="24"/>
        </w:rPr>
      </w:pPr>
      <w:r>
        <w:rPr>
          <w:rFonts w:hint="eastAsia" w:ascii="宋体" w:hAnsi="宋体" w:cs="宋体"/>
          <w:b w:val="0"/>
          <w:bCs/>
          <w:sz w:val="24"/>
        </w:rPr>
        <w:t>2、投标人必须据实填写，不得虚假填写，否则将取消其投标或中标资格。</w:t>
      </w:r>
    </w:p>
    <w:p>
      <w:pPr>
        <w:rPr>
          <w:rFonts w:hint="eastAsia"/>
        </w:rPr>
      </w:pPr>
    </w:p>
    <w:p>
      <w:pPr>
        <w:rPr>
          <w:rFonts w:hint="eastAsia"/>
        </w:rPr>
      </w:pPr>
    </w:p>
    <w:p>
      <w:pPr>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rPr>
          <w:rFonts w:hint="eastAsia" w:ascii="华文中宋" w:hAnsi="华文中宋" w:eastAsia="华文中宋"/>
          <w:b/>
          <w:sz w:val="32"/>
          <w:szCs w:val="32"/>
        </w:rPr>
      </w:pPr>
    </w:p>
    <w:p>
      <w:pPr>
        <w:widowControl/>
        <w:jc w:val="center"/>
        <w:rPr>
          <w:rFonts w:hint="eastAsia" w:ascii="黑体" w:eastAsia="黑体"/>
          <w:b/>
          <w:sz w:val="32"/>
          <w:szCs w:val="32"/>
        </w:rPr>
      </w:pPr>
    </w:p>
    <w:p>
      <w:pPr>
        <w:widowControl/>
        <w:jc w:val="center"/>
        <w:rPr>
          <w:rFonts w:hint="eastAsia" w:ascii="黑体" w:eastAsia="黑体"/>
          <w:b/>
          <w:sz w:val="32"/>
          <w:szCs w:val="32"/>
        </w:rPr>
      </w:pPr>
    </w:p>
    <w:p>
      <w:pPr>
        <w:pStyle w:val="2"/>
        <w:rPr>
          <w:rFonts w:hint="eastAsia"/>
          <w:szCs w:val="20"/>
        </w:rPr>
      </w:pPr>
    </w:p>
    <w:p>
      <w:pPr>
        <w:rPr>
          <w:rFonts w:hint="eastAsia"/>
          <w:szCs w:val="20"/>
        </w:rPr>
      </w:pPr>
    </w:p>
    <w:p>
      <w:pPr>
        <w:rPr>
          <w:rFonts w:hint="eastAsia"/>
        </w:rPr>
      </w:pPr>
    </w:p>
    <w:p>
      <w:pPr>
        <w:widowControl/>
        <w:jc w:val="both"/>
        <w:rPr>
          <w:rFonts w:hint="eastAsia" w:ascii="黑体" w:eastAsia="黑体"/>
          <w:b/>
          <w:sz w:val="32"/>
          <w:szCs w:val="32"/>
        </w:rPr>
      </w:pPr>
    </w:p>
    <w:p>
      <w:pPr>
        <w:widowControl/>
        <w:jc w:val="center"/>
        <w:rPr>
          <w:rFonts w:hint="eastAsia" w:ascii="黑体" w:eastAsia="黑体"/>
          <w:b/>
          <w:sz w:val="32"/>
          <w:szCs w:val="32"/>
        </w:rPr>
      </w:pPr>
      <w:r>
        <w:rPr>
          <w:rFonts w:hint="eastAsia" w:ascii="黑体" w:eastAsia="黑体"/>
          <w:b/>
          <w:sz w:val="32"/>
          <w:szCs w:val="32"/>
        </w:rPr>
        <w:br w:type="page"/>
      </w:r>
      <w:r>
        <w:rPr>
          <w:rFonts w:hint="eastAsia" w:ascii="黑体" w:eastAsia="黑体"/>
          <w:b/>
          <w:sz w:val="32"/>
          <w:szCs w:val="32"/>
        </w:rPr>
        <w:t>七、商务、技术、服务应答附表</w:t>
      </w:r>
    </w:p>
    <w:p>
      <w:pPr>
        <w:widowControl/>
        <w:jc w:val="center"/>
        <w:rPr>
          <w:rFonts w:hint="eastAsia" w:ascii="黑体" w:eastAsia="黑体"/>
          <w:b/>
          <w:sz w:val="24"/>
          <w:szCs w:val="24"/>
        </w:rPr>
      </w:pPr>
      <w:r>
        <w:rPr>
          <w:rFonts w:hint="eastAsia" w:ascii="黑体" w:eastAsia="黑体"/>
          <w:b/>
          <w:sz w:val="24"/>
          <w:szCs w:val="24"/>
        </w:rPr>
        <w:t>（仅用于中标、成交结果公告，此表不作为评审内容）</w:t>
      </w:r>
    </w:p>
    <w:p>
      <w:pPr>
        <w:widowControl/>
        <w:ind w:firstLine="480"/>
        <w:jc w:val="left"/>
        <w:rPr>
          <w:rFonts w:hint="eastAsia" w:ascii="宋体" w:hAnsi="宋体" w:cs="宋体"/>
          <w:bCs/>
          <w:sz w:val="24"/>
        </w:rPr>
      </w:pPr>
      <w:r>
        <w:rPr>
          <w:rFonts w:hint="eastAsia" w:ascii="宋体" w:hAnsi="宋体"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14"/>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8215" w:type="dxa"/>
            <w:gridSpan w:val="9"/>
            <w:noWrap w:val="0"/>
            <w:vAlign w:val="center"/>
          </w:tcPr>
          <w:p>
            <w:pPr>
              <w:widowControl/>
              <w:spacing w:line="360" w:lineRule="atLeast"/>
              <w:jc w:val="center"/>
              <w:outlineLvl w:val="1"/>
              <w:rPr>
                <w:rFonts w:hint="eastAsia" w:ascii="宋体"/>
                <w:sz w:val="24"/>
              </w:rPr>
            </w:pPr>
            <w:r>
              <w:rPr>
                <w:rFonts w:hint="eastAsia" w:ascii="宋体" w:hAnsi="宋体"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97" w:hRule="atLeast"/>
          <w:jc w:val="center"/>
        </w:trPr>
        <w:tc>
          <w:tcPr>
            <w:tcW w:w="1741" w:type="dxa"/>
            <w:gridSpan w:val="2"/>
            <w:noWrap w:val="0"/>
            <w:vAlign w:val="center"/>
          </w:tcPr>
          <w:p>
            <w:pPr>
              <w:widowControl/>
              <w:spacing w:line="360" w:lineRule="atLeast"/>
              <w:jc w:val="left"/>
              <w:outlineLvl w:val="1"/>
              <w:rPr>
                <w:rFonts w:hint="eastAsia" w:ascii="宋体"/>
                <w:sz w:val="24"/>
              </w:rPr>
            </w:pPr>
            <w:r>
              <w:rPr>
                <w:rFonts w:hint="eastAsia" w:ascii="宋体"/>
                <w:sz w:val="24"/>
              </w:rPr>
              <w:t>*项目名称</w:t>
            </w:r>
          </w:p>
        </w:tc>
        <w:tc>
          <w:tcPr>
            <w:tcW w:w="6474" w:type="dxa"/>
            <w:gridSpan w:val="7"/>
            <w:noWrap w:val="0"/>
            <w:vAlign w:val="center"/>
          </w:tcPr>
          <w:p>
            <w:pPr>
              <w:widowControl/>
              <w:spacing w:line="360" w:lineRule="atLeast"/>
              <w:ind w:firstLine="470" w:firstLineChars="196"/>
              <w:jc w:val="left"/>
              <w:outlineLvl w:val="1"/>
              <w:rPr>
                <w:rFonts w:hint="eastAsia"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41" w:type="dxa"/>
            <w:gridSpan w:val="2"/>
            <w:noWrap w:val="0"/>
            <w:vAlign w:val="center"/>
          </w:tcPr>
          <w:p>
            <w:pPr>
              <w:widowControl/>
              <w:spacing w:line="360" w:lineRule="atLeast"/>
              <w:jc w:val="left"/>
              <w:outlineLvl w:val="1"/>
              <w:rPr>
                <w:rFonts w:hint="eastAsia" w:ascii="宋体"/>
                <w:sz w:val="24"/>
              </w:rPr>
            </w:pPr>
            <w:r>
              <w:rPr>
                <w:rFonts w:hint="eastAsia" w:ascii="宋体"/>
                <w:sz w:val="24"/>
              </w:rPr>
              <w:t>*投标人名称</w:t>
            </w:r>
          </w:p>
        </w:tc>
        <w:tc>
          <w:tcPr>
            <w:tcW w:w="6474" w:type="dxa"/>
            <w:gridSpan w:val="7"/>
            <w:noWrap w:val="0"/>
            <w:vAlign w:val="center"/>
          </w:tcPr>
          <w:p>
            <w:pPr>
              <w:widowControl/>
              <w:spacing w:line="360" w:lineRule="atLeast"/>
              <w:ind w:firstLine="470" w:firstLineChars="196"/>
              <w:jc w:val="left"/>
              <w:outlineLvl w:val="1"/>
              <w:rPr>
                <w:rFonts w:hint="eastAsia"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1741" w:type="dxa"/>
            <w:gridSpan w:val="2"/>
            <w:noWrap w:val="0"/>
            <w:vAlign w:val="center"/>
          </w:tcPr>
          <w:p>
            <w:pPr>
              <w:widowControl/>
              <w:spacing w:line="360" w:lineRule="atLeast"/>
              <w:jc w:val="left"/>
              <w:outlineLvl w:val="1"/>
              <w:rPr>
                <w:rFonts w:hint="eastAsia" w:ascii="宋体"/>
                <w:sz w:val="24"/>
              </w:rPr>
            </w:pPr>
            <w:r>
              <w:rPr>
                <w:rFonts w:hint="eastAsia" w:ascii="宋体"/>
                <w:sz w:val="24"/>
              </w:rPr>
              <w:t>*注册地址</w:t>
            </w:r>
          </w:p>
        </w:tc>
        <w:tc>
          <w:tcPr>
            <w:tcW w:w="2985" w:type="dxa"/>
            <w:gridSpan w:val="3"/>
            <w:tcBorders>
              <w:right w:val="single" w:color="auto" w:sz="4" w:space="0"/>
            </w:tcBorders>
            <w:noWrap w:val="0"/>
            <w:vAlign w:val="center"/>
          </w:tcPr>
          <w:p>
            <w:pPr>
              <w:widowControl/>
              <w:spacing w:line="360" w:lineRule="atLeast"/>
              <w:jc w:val="left"/>
              <w:outlineLvl w:val="1"/>
              <w:rPr>
                <w:rFonts w:hint="eastAsia" w:ascii="宋体"/>
                <w:sz w:val="24"/>
              </w:rPr>
            </w:pPr>
          </w:p>
        </w:tc>
        <w:tc>
          <w:tcPr>
            <w:tcW w:w="1590" w:type="dxa"/>
            <w:gridSpan w:val="3"/>
            <w:tcBorders>
              <w:left w:val="single" w:color="auto" w:sz="4" w:space="0"/>
              <w:right w:val="single" w:color="auto" w:sz="4" w:space="0"/>
            </w:tcBorders>
            <w:noWrap w:val="0"/>
            <w:vAlign w:val="center"/>
          </w:tcPr>
          <w:p>
            <w:pPr>
              <w:widowControl/>
              <w:spacing w:line="360" w:lineRule="atLeast"/>
              <w:jc w:val="left"/>
              <w:outlineLvl w:val="1"/>
              <w:rPr>
                <w:rFonts w:hint="eastAsia" w:ascii="宋体"/>
                <w:sz w:val="24"/>
              </w:rPr>
            </w:pPr>
            <w:r>
              <w:rPr>
                <w:rFonts w:hint="eastAsia" w:ascii="宋体"/>
                <w:sz w:val="24"/>
              </w:rPr>
              <w:t>*行政区域</w:t>
            </w:r>
          </w:p>
        </w:tc>
        <w:tc>
          <w:tcPr>
            <w:tcW w:w="1899" w:type="dxa"/>
            <w:tcBorders>
              <w:left w:val="single" w:color="auto" w:sz="4" w:space="0"/>
            </w:tcBorders>
            <w:noWrap w:val="0"/>
            <w:vAlign w:val="center"/>
          </w:tcPr>
          <w:p>
            <w:pPr>
              <w:widowControl/>
              <w:spacing w:line="360" w:lineRule="atLeast"/>
              <w:ind w:firstLine="470" w:firstLineChars="196"/>
              <w:jc w:val="left"/>
              <w:outlineLvl w:val="1"/>
              <w:rPr>
                <w:rFonts w:hint="eastAsia"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41" w:type="dxa"/>
            <w:gridSpan w:val="2"/>
            <w:noWrap w:val="0"/>
            <w:vAlign w:val="center"/>
          </w:tcPr>
          <w:p>
            <w:pPr>
              <w:widowControl/>
              <w:spacing w:line="360" w:lineRule="atLeast"/>
              <w:jc w:val="left"/>
              <w:outlineLvl w:val="1"/>
              <w:rPr>
                <w:rFonts w:hint="eastAsia" w:ascii="宋体"/>
                <w:sz w:val="24"/>
              </w:rPr>
            </w:pPr>
            <w:r>
              <w:rPr>
                <w:rFonts w:hint="eastAsia" w:ascii="宋体"/>
                <w:sz w:val="24"/>
              </w:rPr>
              <w:t>*供应商规模</w:t>
            </w:r>
          </w:p>
        </w:tc>
        <w:tc>
          <w:tcPr>
            <w:tcW w:w="6474" w:type="dxa"/>
            <w:gridSpan w:val="7"/>
            <w:noWrap w:val="0"/>
            <w:vAlign w:val="center"/>
          </w:tcPr>
          <w:p>
            <w:pPr>
              <w:widowControl/>
              <w:spacing w:line="360" w:lineRule="atLeast"/>
              <w:jc w:val="center"/>
              <w:outlineLvl w:val="1"/>
              <w:rPr>
                <w:rFonts w:hint="eastAsia" w:ascii="宋体"/>
                <w:sz w:val="24"/>
              </w:rPr>
            </w:pPr>
            <w:r>
              <w:rPr>
                <w:rFonts w:hint="eastAsia" w:ascii="黑体" w:hAnsi="黑体" w:eastAsia="黑体" w:cs="黑体"/>
                <w:szCs w:val="21"/>
              </w:rPr>
              <w:t>□</w:t>
            </w:r>
            <w:r>
              <w:rPr>
                <w:rFonts w:hint="eastAsia" w:ascii="宋体"/>
                <w:szCs w:val="21"/>
              </w:rPr>
              <w:t xml:space="preserve">大型企业   </w:t>
            </w:r>
            <w:r>
              <w:rPr>
                <w:rFonts w:hint="eastAsia" w:ascii="黑体" w:hAnsi="黑体" w:eastAsia="黑体" w:cs="黑体"/>
                <w:szCs w:val="21"/>
              </w:rPr>
              <w:t>□</w:t>
            </w:r>
            <w:r>
              <w:rPr>
                <w:rFonts w:hint="eastAsia" w:ascii="宋体"/>
                <w:szCs w:val="21"/>
              </w:rPr>
              <w:t xml:space="preserve">中型企业   </w:t>
            </w:r>
            <w:r>
              <w:rPr>
                <w:rFonts w:hint="eastAsia" w:ascii="黑体" w:hAnsi="黑体" w:eastAsia="黑体" w:cs="黑体"/>
                <w:szCs w:val="21"/>
              </w:rPr>
              <w:t>□</w:t>
            </w:r>
            <w:r>
              <w:rPr>
                <w:rFonts w:hint="eastAsia" w:ascii="宋体"/>
                <w:szCs w:val="21"/>
              </w:rPr>
              <w:t>小微型企业（对应处打“</w:t>
            </w:r>
            <w:r>
              <w:rPr>
                <w:rFonts w:hint="eastAsia" w:ascii="宋体" w:hAnsi="宋体" w:cs="宋体"/>
                <w:szCs w:val="21"/>
              </w:rPr>
              <w:t>√”</w:t>
            </w:r>
            <w:r>
              <w:rPr>
                <w:rFonts w:hint="eastAsia" w:ascii="宋体"/>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41" w:type="dxa"/>
            <w:gridSpan w:val="2"/>
            <w:vMerge w:val="restart"/>
            <w:noWrap w:val="0"/>
            <w:vAlign w:val="center"/>
          </w:tcPr>
          <w:p>
            <w:pPr>
              <w:widowControl/>
              <w:spacing w:line="360" w:lineRule="atLeast"/>
              <w:jc w:val="left"/>
              <w:outlineLvl w:val="1"/>
              <w:rPr>
                <w:rFonts w:hint="eastAsia" w:ascii="宋体"/>
                <w:sz w:val="24"/>
              </w:rPr>
            </w:pPr>
            <w:r>
              <w:rPr>
                <w:rFonts w:hint="eastAsia" w:ascii="宋体"/>
                <w:sz w:val="24"/>
              </w:rPr>
              <w:t>*单位联系方式</w:t>
            </w:r>
          </w:p>
        </w:tc>
        <w:tc>
          <w:tcPr>
            <w:tcW w:w="1635" w:type="dxa"/>
            <w:noWrap w:val="0"/>
            <w:vAlign w:val="center"/>
          </w:tcPr>
          <w:p>
            <w:pPr>
              <w:widowControl/>
              <w:spacing w:line="360" w:lineRule="atLeast"/>
              <w:jc w:val="left"/>
              <w:outlineLvl w:val="1"/>
              <w:rPr>
                <w:rFonts w:hint="eastAsia" w:ascii="宋体"/>
                <w:sz w:val="24"/>
              </w:rPr>
            </w:pPr>
            <w:r>
              <w:rPr>
                <w:rFonts w:hint="eastAsia" w:ascii="宋体"/>
                <w:sz w:val="24"/>
              </w:rPr>
              <w:t>*单位联系人</w:t>
            </w:r>
          </w:p>
        </w:tc>
        <w:tc>
          <w:tcPr>
            <w:tcW w:w="1380" w:type="dxa"/>
            <w:gridSpan w:val="3"/>
            <w:noWrap w:val="0"/>
            <w:vAlign w:val="center"/>
          </w:tcPr>
          <w:p>
            <w:pPr>
              <w:widowControl/>
              <w:spacing w:line="360" w:lineRule="atLeast"/>
              <w:ind w:firstLine="470" w:firstLineChars="196"/>
              <w:jc w:val="left"/>
              <w:outlineLvl w:val="1"/>
              <w:rPr>
                <w:rFonts w:hint="eastAsia" w:ascii="宋体"/>
                <w:sz w:val="24"/>
              </w:rPr>
            </w:pPr>
          </w:p>
        </w:tc>
        <w:tc>
          <w:tcPr>
            <w:tcW w:w="1529" w:type="dxa"/>
            <w:noWrap w:val="0"/>
            <w:vAlign w:val="center"/>
          </w:tcPr>
          <w:p>
            <w:pPr>
              <w:widowControl/>
              <w:spacing w:line="360" w:lineRule="atLeast"/>
              <w:jc w:val="left"/>
              <w:outlineLvl w:val="1"/>
              <w:rPr>
                <w:rFonts w:hint="eastAsia" w:ascii="宋体"/>
                <w:sz w:val="24"/>
              </w:rPr>
            </w:pPr>
            <w:r>
              <w:rPr>
                <w:rFonts w:hint="eastAsia" w:ascii="宋体"/>
                <w:sz w:val="24"/>
              </w:rPr>
              <w:t>*单位电话</w:t>
            </w:r>
          </w:p>
        </w:tc>
        <w:tc>
          <w:tcPr>
            <w:tcW w:w="1930" w:type="dxa"/>
            <w:gridSpan w:val="2"/>
            <w:noWrap w:val="0"/>
            <w:vAlign w:val="center"/>
          </w:tcPr>
          <w:p>
            <w:pPr>
              <w:widowControl/>
              <w:spacing w:line="360" w:lineRule="atLeast"/>
              <w:ind w:firstLine="470" w:firstLineChars="196"/>
              <w:jc w:val="left"/>
              <w:outlineLvl w:val="1"/>
              <w:rPr>
                <w:rFonts w:hint="eastAsia"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741" w:type="dxa"/>
            <w:gridSpan w:val="2"/>
            <w:vMerge w:val="continue"/>
            <w:noWrap w:val="0"/>
            <w:vAlign w:val="center"/>
          </w:tcPr>
          <w:p/>
        </w:tc>
        <w:tc>
          <w:tcPr>
            <w:tcW w:w="1635" w:type="dxa"/>
            <w:noWrap w:val="0"/>
            <w:vAlign w:val="center"/>
          </w:tcPr>
          <w:p>
            <w:pPr>
              <w:widowControl/>
              <w:spacing w:line="360" w:lineRule="atLeast"/>
              <w:jc w:val="left"/>
              <w:outlineLvl w:val="1"/>
              <w:rPr>
                <w:rFonts w:hint="eastAsia" w:ascii="宋体"/>
                <w:sz w:val="24"/>
              </w:rPr>
            </w:pPr>
            <w:r>
              <w:rPr>
                <w:rFonts w:hint="eastAsia" w:ascii="宋体"/>
                <w:sz w:val="24"/>
              </w:rPr>
              <w:t>*单位邮箱</w:t>
            </w:r>
          </w:p>
        </w:tc>
        <w:tc>
          <w:tcPr>
            <w:tcW w:w="4839" w:type="dxa"/>
            <w:gridSpan w:val="6"/>
            <w:noWrap w:val="0"/>
            <w:vAlign w:val="center"/>
          </w:tcPr>
          <w:p>
            <w:pPr>
              <w:widowControl/>
              <w:spacing w:line="360" w:lineRule="atLeast"/>
              <w:ind w:firstLine="470" w:firstLineChars="196"/>
              <w:jc w:val="left"/>
              <w:outlineLvl w:val="1"/>
              <w:rPr>
                <w:rFonts w:hint="eastAsia"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8215" w:type="dxa"/>
            <w:gridSpan w:val="9"/>
            <w:noWrap w:val="0"/>
            <w:vAlign w:val="center"/>
          </w:tcPr>
          <w:p>
            <w:pPr>
              <w:widowControl/>
              <w:spacing w:line="360" w:lineRule="atLeast"/>
              <w:ind w:firstLine="472" w:firstLineChars="196"/>
              <w:jc w:val="left"/>
              <w:outlineLvl w:val="1"/>
              <w:rPr>
                <w:rFonts w:hint="eastAsia" w:ascii="宋体"/>
                <w:sz w:val="24"/>
              </w:rPr>
            </w:pPr>
            <w:r>
              <w:rPr>
                <w:rFonts w:hint="eastAsia" w:ascii="宋体"/>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restart"/>
            <w:tcBorders>
              <w:right w:val="single" w:color="auto" w:sz="4" w:space="0"/>
            </w:tcBorders>
            <w:noWrap w:val="0"/>
            <w:vAlign w:val="center"/>
          </w:tcPr>
          <w:p>
            <w:pPr>
              <w:widowControl/>
              <w:spacing w:line="360" w:lineRule="atLeast"/>
              <w:jc w:val="left"/>
              <w:outlineLvl w:val="1"/>
              <w:rPr>
                <w:rFonts w:hint="eastAsia" w:ascii="宋体"/>
                <w:b/>
                <w:bCs/>
                <w:sz w:val="24"/>
              </w:rPr>
            </w:pPr>
            <w:r>
              <w:rPr>
                <w:rFonts w:hint="eastAsia" w:ascii="宋体"/>
                <w:b/>
                <w:bCs/>
                <w:sz w:val="24"/>
              </w:rPr>
              <w:t>供应商应答“采购文件”的主要内容</w:t>
            </w:r>
          </w:p>
        </w:tc>
        <w:tc>
          <w:tcPr>
            <w:tcW w:w="2373" w:type="dxa"/>
            <w:gridSpan w:val="3"/>
            <w:tcBorders>
              <w:left w:val="single" w:color="auto" w:sz="4" w:space="0"/>
              <w:right w:val="single" w:color="auto" w:sz="4" w:space="0"/>
            </w:tcBorders>
            <w:noWrap w:val="0"/>
            <w:vAlign w:val="center"/>
          </w:tcPr>
          <w:p>
            <w:pPr>
              <w:jc w:val="left"/>
              <w:rPr>
                <w:rFonts w:hint="eastAsia" w:ascii="宋体"/>
                <w:b/>
                <w:bCs/>
                <w:sz w:val="24"/>
              </w:rPr>
            </w:pPr>
            <w:r>
              <w:rPr>
                <w:rFonts w:hint="eastAsia" w:ascii="宋体" w:hAnsi="宋体" w:cs="宋体"/>
                <w:bCs/>
                <w:kern w:val="0"/>
                <w:sz w:val="24"/>
              </w:rPr>
              <w:t>主要中标或者成交标的的名称</w:t>
            </w:r>
          </w:p>
        </w:tc>
        <w:tc>
          <w:tcPr>
            <w:tcW w:w="4564" w:type="dxa"/>
            <w:gridSpan w:val="5"/>
            <w:tcBorders>
              <w:left w:val="single" w:color="auto" w:sz="4" w:space="0"/>
            </w:tcBorders>
            <w:noWrap w:val="0"/>
            <w:vAlign w:val="center"/>
          </w:tcPr>
          <w:p>
            <w:pPr>
              <w:jc w:val="left"/>
              <w:rPr>
                <w:rFonts w:hint="eastAsia"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noWrap w:val="0"/>
            <w:vAlign w:val="center"/>
          </w:tcPr>
          <w:p>
            <w:pPr>
              <w:widowControl/>
              <w:spacing w:line="360" w:lineRule="atLeast"/>
              <w:ind w:firstLine="472" w:firstLineChars="196"/>
              <w:jc w:val="left"/>
              <w:outlineLvl w:val="1"/>
              <w:rPr>
                <w:rFonts w:hint="eastAsia" w:ascii="宋体"/>
                <w:b/>
                <w:bCs/>
                <w:sz w:val="24"/>
              </w:rPr>
            </w:pPr>
          </w:p>
        </w:tc>
        <w:tc>
          <w:tcPr>
            <w:tcW w:w="2373" w:type="dxa"/>
            <w:gridSpan w:val="3"/>
            <w:tcBorders>
              <w:left w:val="single" w:color="auto" w:sz="4" w:space="0"/>
              <w:right w:val="single" w:color="auto" w:sz="4" w:space="0"/>
            </w:tcBorders>
            <w:noWrap w:val="0"/>
            <w:vAlign w:val="center"/>
          </w:tcPr>
          <w:p>
            <w:pPr>
              <w:jc w:val="left"/>
              <w:rPr>
                <w:rFonts w:hint="eastAsia" w:ascii="宋体"/>
                <w:b/>
                <w:bCs/>
                <w:sz w:val="24"/>
              </w:rPr>
            </w:pPr>
            <w:r>
              <w:rPr>
                <w:rFonts w:hint="eastAsia" w:ascii="宋体" w:hAnsi="宋体" w:cs="宋体"/>
                <w:bCs/>
                <w:kern w:val="0"/>
                <w:sz w:val="24"/>
              </w:rPr>
              <w:t>主要中标或者成交标的的规格型号</w:t>
            </w:r>
          </w:p>
        </w:tc>
        <w:tc>
          <w:tcPr>
            <w:tcW w:w="4564" w:type="dxa"/>
            <w:gridSpan w:val="5"/>
            <w:tcBorders>
              <w:left w:val="single" w:color="auto" w:sz="4" w:space="0"/>
            </w:tcBorders>
            <w:noWrap w:val="0"/>
            <w:vAlign w:val="center"/>
          </w:tcPr>
          <w:p>
            <w:pPr>
              <w:jc w:val="left"/>
              <w:rPr>
                <w:rFonts w:hint="eastAsia"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noWrap w:val="0"/>
            <w:vAlign w:val="center"/>
          </w:tcPr>
          <w:p>
            <w:pPr>
              <w:widowControl/>
              <w:spacing w:line="360" w:lineRule="atLeast"/>
              <w:ind w:firstLine="472" w:firstLineChars="196"/>
              <w:jc w:val="left"/>
              <w:outlineLvl w:val="1"/>
              <w:rPr>
                <w:rFonts w:hint="eastAsia" w:ascii="宋体"/>
                <w:b/>
                <w:bCs/>
                <w:sz w:val="24"/>
              </w:rPr>
            </w:pPr>
          </w:p>
        </w:tc>
        <w:tc>
          <w:tcPr>
            <w:tcW w:w="2373" w:type="dxa"/>
            <w:gridSpan w:val="3"/>
            <w:tcBorders>
              <w:left w:val="single" w:color="auto" w:sz="4" w:space="0"/>
              <w:right w:val="single" w:color="auto" w:sz="4" w:space="0"/>
            </w:tcBorders>
            <w:noWrap w:val="0"/>
            <w:vAlign w:val="center"/>
          </w:tcPr>
          <w:p>
            <w:pPr>
              <w:jc w:val="left"/>
              <w:rPr>
                <w:rFonts w:hint="eastAsia" w:ascii="宋体"/>
                <w:b/>
                <w:bCs/>
                <w:sz w:val="24"/>
              </w:rPr>
            </w:pPr>
            <w:r>
              <w:rPr>
                <w:rFonts w:hint="eastAsia" w:ascii="宋体" w:hAnsi="宋体" w:cs="宋体"/>
                <w:bCs/>
                <w:kern w:val="0"/>
                <w:sz w:val="24"/>
              </w:rPr>
              <w:t>主要中标或者成交标的的数量</w:t>
            </w:r>
          </w:p>
        </w:tc>
        <w:tc>
          <w:tcPr>
            <w:tcW w:w="4564" w:type="dxa"/>
            <w:gridSpan w:val="5"/>
            <w:tcBorders>
              <w:left w:val="single" w:color="auto" w:sz="4" w:space="0"/>
            </w:tcBorders>
            <w:noWrap w:val="0"/>
            <w:vAlign w:val="center"/>
          </w:tcPr>
          <w:p>
            <w:pPr>
              <w:jc w:val="left"/>
              <w:rPr>
                <w:rFonts w:hint="eastAsia"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noWrap w:val="0"/>
            <w:vAlign w:val="center"/>
          </w:tcPr>
          <w:p>
            <w:pPr>
              <w:widowControl/>
              <w:spacing w:line="360" w:lineRule="atLeast"/>
              <w:ind w:firstLine="472" w:firstLineChars="196"/>
              <w:jc w:val="left"/>
              <w:outlineLvl w:val="1"/>
              <w:rPr>
                <w:rFonts w:hint="eastAsia" w:ascii="宋体"/>
                <w:b/>
                <w:bCs/>
                <w:sz w:val="24"/>
              </w:rPr>
            </w:pPr>
          </w:p>
        </w:tc>
        <w:tc>
          <w:tcPr>
            <w:tcW w:w="2373" w:type="dxa"/>
            <w:gridSpan w:val="3"/>
            <w:tcBorders>
              <w:left w:val="single" w:color="auto" w:sz="4" w:space="0"/>
              <w:right w:val="single" w:color="auto" w:sz="4" w:space="0"/>
            </w:tcBorders>
            <w:noWrap w:val="0"/>
            <w:vAlign w:val="center"/>
          </w:tcPr>
          <w:p>
            <w:pPr>
              <w:jc w:val="left"/>
              <w:rPr>
                <w:rFonts w:hint="eastAsia" w:ascii="宋体"/>
                <w:b/>
                <w:bCs/>
                <w:sz w:val="24"/>
              </w:rPr>
            </w:pPr>
            <w:r>
              <w:rPr>
                <w:rFonts w:hint="eastAsia" w:ascii="宋体" w:hAnsi="宋体" w:cs="宋体"/>
                <w:bCs/>
                <w:kern w:val="0"/>
                <w:sz w:val="24"/>
              </w:rPr>
              <w:t>主要中标或者成交标的的单价</w:t>
            </w:r>
          </w:p>
        </w:tc>
        <w:tc>
          <w:tcPr>
            <w:tcW w:w="4564" w:type="dxa"/>
            <w:gridSpan w:val="5"/>
            <w:tcBorders>
              <w:left w:val="single" w:color="auto" w:sz="4" w:space="0"/>
            </w:tcBorders>
            <w:noWrap w:val="0"/>
            <w:vAlign w:val="center"/>
          </w:tcPr>
          <w:p>
            <w:pPr>
              <w:jc w:val="left"/>
              <w:rPr>
                <w:rFonts w:hint="eastAsia"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noWrap w:val="0"/>
            <w:vAlign w:val="center"/>
          </w:tcPr>
          <w:p>
            <w:pPr>
              <w:widowControl/>
              <w:spacing w:line="360" w:lineRule="atLeast"/>
              <w:ind w:firstLine="472" w:firstLineChars="196"/>
              <w:jc w:val="left"/>
              <w:outlineLvl w:val="1"/>
              <w:rPr>
                <w:rFonts w:hint="eastAsia" w:ascii="宋体"/>
                <w:b/>
                <w:bCs/>
                <w:sz w:val="24"/>
              </w:rPr>
            </w:pPr>
          </w:p>
        </w:tc>
        <w:tc>
          <w:tcPr>
            <w:tcW w:w="2373" w:type="dxa"/>
            <w:gridSpan w:val="3"/>
            <w:tcBorders>
              <w:left w:val="single" w:color="auto" w:sz="4" w:space="0"/>
              <w:right w:val="single" w:color="auto" w:sz="4" w:space="0"/>
            </w:tcBorders>
            <w:noWrap w:val="0"/>
            <w:vAlign w:val="center"/>
          </w:tcPr>
          <w:p>
            <w:pPr>
              <w:jc w:val="left"/>
              <w:rPr>
                <w:rFonts w:hint="eastAsia" w:ascii="宋体"/>
                <w:b/>
                <w:bCs/>
                <w:sz w:val="24"/>
              </w:rPr>
            </w:pPr>
            <w:r>
              <w:rPr>
                <w:rFonts w:hint="eastAsia" w:ascii="宋体" w:hAnsi="宋体" w:cs="宋体"/>
                <w:bCs/>
                <w:kern w:val="0"/>
                <w:sz w:val="24"/>
              </w:rPr>
              <w:t>主要中标或者成交标的的服务要求（如：交货期、质保期、售后服务等等）</w:t>
            </w:r>
          </w:p>
        </w:tc>
        <w:tc>
          <w:tcPr>
            <w:tcW w:w="4564" w:type="dxa"/>
            <w:gridSpan w:val="5"/>
            <w:tcBorders>
              <w:left w:val="single" w:color="auto" w:sz="4" w:space="0"/>
            </w:tcBorders>
            <w:noWrap w:val="0"/>
            <w:vAlign w:val="center"/>
          </w:tcPr>
          <w:p>
            <w:pPr>
              <w:numPr>
                <w:ilvl w:val="0"/>
                <w:numId w:val="5"/>
              </w:numPr>
              <w:jc w:val="left"/>
              <w:rPr>
                <w:rFonts w:hint="eastAsia" w:ascii="宋体" w:hAnsi="宋体" w:cs="宋体"/>
                <w:bCs/>
                <w:sz w:val="24"/>
              </w:rPr>
            </w:pPr>
            <w:r>
              <w:rPr>
                <w:rFonts w:hint="eastAsia" w:ascii="宋体" w:hAnsi="宋体" w:cs="宋体"/>
                <w:bCs/>
                <w:sz w:val="24"/>
              </w:rPr>
              <w:t>....</w:t>
            </w:r>
          </w:p>
          <w:p>
            <w:pPr>
              <w:numPr>
                <w:ilvl w:val="0"/>
                <w:numId w:val="5"/>
              </w:numPr>
              <w:jc w:val="left"/>
              <w:rPr>
                <w:rFonts w:hint="eastAsia" w:ascii="宋体" w:hAnsi="宋体" w:cs="宋体"/>
                <w:bCs/>
                <w:sz w:val="24"/>
              </w:rPr>
            </w:pPr>
            <w:r>
              <w:rPr>
                <w:rFonts w:hint="eastAsia" w:ascii="宋体" w:hAnsi="宋体" w:cs="宋体"/>
                <w:bCs/>
                <w:sz w:val="24"/>
              </w:rPr>
              <w:t>....</w:t>
            </w:r>
          </w:p>
          <w:p>
            <w:pPr>
              <w:numPr>
                <w:ilvl w:val="0"/>
                <w:numId w:val="5"/>
              </w:numPr>
              <w:jc w:val="left"/>
              <w:rPr>
                <w:rFonts w:hint="eastAsia" w:ascii="宋体" w:hAnsi="宋体" w:cs="宋体"/>
                <w:bCs/>
                <w:sz w:val="24"/>
              </w:rPr>
            </w:pPr>
            <w:r>
              <w:rPr>
                <w:rFonts w:hint="eastAsia" w:ascii="宋体" w:hAnsi="宋体" w:cs="宋体"/>
                <w:bCs/>
                <w:sz w:val="24"/>
              </w:rPr>
              <w:t>....</w:t>
            </w:r>
          </w:p>
          <w:p>
            <w:pPr>
              <w:jc w:val="left"/>
              <w:rPr>
                <w:rFonts w:hint="eastAsia" w:ascii="宋体"/>
                <w:b/>
                <w:bCs/>
                <w:sz w:val="24"/>
              </w:rPr>
            </w:pPr>
            <w:r>
              <w:rPr>
                <w:rFonts w:hint="eastAsia" w:ascii="宋体" w:hAnsi="宋体" w:cs="宋体"/>
                <w:bCs/>
                <w:sz w:val="24"/>
              </w:rPr>
              <w:t>......</w:t>
            </w:r>
          </w:p>
        </w:tc>
      </w:tr>
    </w:tbl>
    <w:p>
      <w:pPr>
        <w:spacing w:line="360" w:lineRule="auto"/>
        <w:rPr>
          <w:rFonts w:hint="eastAsia" w:hAnsi="宋体"/>
          <w:sz w:val="24"/>
        </w:rPr>
      </w:pPr>
      <w:r>
        <w:rPr>
          <w:rFonts w:hint="eastAsia" w:hAnsi="宋体"/>
          <w:sz w:val="24"/>
        </w:rPr>
        <w:t>注：</w:t>
      </w:r>
    </w:p>
    <w:p>
      <w:pPr>
        <w:numPr>
          <w:ilvl w:val="0"/>
          <w:numId w:val="6"/>
        </w:numPr>
        <w:rPr>
          <w:rFonts w:hint="eastAsia" w:hAnsi="宋体"/>
          <w:sz w:val="24"/>
        </w:rPr>
      </w:pPr>
      <w:r>
        <w:rPr>
          <w:rFonts w:hint="eastAsia" w:hAnsi="宋体"/>
          <w:sz w:val="24"/>
        </w:rPr>
        <w:t>供应商需如实完善表格内容。</w:t>
      </w:r>
    </w:p>
    <w:p>
      <w:pPr>
        <w:numPr>
          <w:ilvl w:val="0"/>
          <w:numId w:val="6"/>
        </w:numPr>
        <w:rPr>
          <w:rFonts w:hint="eastAsia" w:hAnsi="宋体"/>
          <w:sz w:val="24"/>
        </w:rPr>
      </w:pPr>
      <w:r>
        <w:rPr>
          <w:rFonts w:hint="eastAsia" w:hAnsi="宋体"/>
          <w:sz w:val="24"/>
        </w:rPr>
        <w:t>供应商应答的主要内容应与投标文件一致，可以进行简要概括性表述。</w:t>
      </w:r>
    </w:p>
    <w:p>
      <w:pPr>
        <w:numPr>
          <w:ilvl w:val="0"/>
          <w:numId w:val="6"/>
        </w:numPr>
        <w:rPr>
          <w:rFonts w:hint="eastAsia" w:hAnsi="宋体"/>
          <w:sz w:val="24"/>
        </w:rPr>
      </w:pPr>
      <w:r>
        <w:rPr>
          <w:rFonts w:hint="eastAsia" w:hAnsi="宋体"/>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line="360" w:lineRule="atLeast"/>
        <w:ind w:firstLine="470" w:firstLineChars="196"/>
        <w:jc w:val="left"/>
        <w:outlineLvl w:val="1"/>
        <w:rPr>
          <w:rFonts w:hint="eastAsia" w:ascii="宋体"/>
          <w:sz w:val="24"/>
        </w:rPr>
      </w:pPr>
      <w:r>
        <w:rPr>
          <w:rFonts w:hint="eastAsia" w:ascii="宋体"/>
          <w:sz w:val="24"/>
        </w:rPr>
        <w:t>投标人名称：XXXX（单位盖章）。</w:t>
      </w:r>
    </w:p>
    <w:p>
      <w:pPr>
        <w:widowControl/>
        <w:spacing w:line="360" w:lineRule="atLeast"/>
        <w:ind w:firstLine="470" w:firstLineChars="196"/>
        <w:jc w:val="left"/>
        <w:outlineLvl w:val="1"/>
        <w:rPr>
          <w:rFonts w:hint="eastAsia" w:ascii="宋体"/>
          <w:sz w:val="24"/>
        </w:rPr>
      </w:pPr>
      <w:r>
        <w:rPr>
          <w:rFonts w:hint="eastAsia" w:ascii="宋体"/>
          <w:sz w:val="24"/>
        </w:rPr>
        <w:t>法定代表人/单位负责人或授权代表（签字或加盖个人名章）：XXXX。</w:t>
      </w:r>
    </w:p>
    <w:p>
      <w:pPr>
        <w:widowControl/>
        <w:spacing w:line="360" w:lineRule="atLeast"/>
        <w:ind w:firstLine="470" w:firstLineChars="196"/>
        <w:jc w:val="left"/>
        <w:outlineLvl w:val="1"/>
        <w:rPr>
          <w:rFonts w:hint="eastAsia" w:ascii="宋体"/>
          <w:sz w:val="24"/>
        </w:rPr>
      </w:pPr>
      <w:r>
        <w:rPr>
          <w:rFonts w:hint="eastAsia" w:ascii="宋体"/>
          <w:sz w:val="24"/>
        </w:rPr>
        <w:t>投标日期: XXXX。</w:t>
      </w:r>
    </w:p>
    <w:p>
      <w:pPr>
        <w:pStyle w:val="2"/>
        <w:rPr>
          <w:rFonts w:hint="eastAsia" w:ascii="宋体"/>
          <w:sz w:val="24"/>
        </w:rPr>
      </w:pPr>
    </w:p>
    <w:p>
      <w:pPr>
        <w:rPr>
          <w:rFonts w:hint="eastAsia" w:ascii="宋体"/>
          <w:sz w:val="24"/>
        </w:rPr>
      </w:pPr>
    </w:p>
    <w:p>
      <w:pPr>
        <w:pStyle w:val="2"/>
        <w:rPr>
          <w:rFonts w:hint="eastAsia"/>
        </w:rPr>
      </w:pPr>
    </w:p>
    <w:p>
      <w:pPr>
        <w:pStyle w:val="2"/>
        <w:rPr>
          <w:rFonts w:hint="eastAsia"/>
        </w:rPr>
      </w:pPr>
    </w:p>
    <w:p>
      <w:pPr>
        <w:spacing w:line="360" w:lineRule="auto"/>
        <w:jc w:val="center"/>
        <w:outlineLvl w:val="1"/>
        <w:rPr>
          <w:rFonts w:hint="eastAsia" w:eastAsia="黑体"/>
          <w:b/>
          <w:sz w:val="32"/>
          <w:szCs w:val="32"/>
        </w:rPr>
      </w:pPr>
      <w:r>
        <w:rPr>
          <w:rFonts w:hint="eastAsia" w:eastAsia="黑体"/>
          <w:b/>
          <w:sz w:val="32"/>
          <w:szCs w:val="32"/>
        </w:rPr>
        <w:t>八、投标人基本情况表</w:t>
      </w:r>
      <w:bookmarkEnd w:id="168"/>
    </w:p>
    <w:p>
      <w:pPr>
        <w:rPr>
          <w:rFonts w:hint="eastAsia"/>
          <w:b/>
          <w:bCs/>
          <w:sz w:val="24"/>
        </w:rPr>
      </w:pPr>
    </w:p>
    <w:p>
      <w:pPr>
        <w:spacing w:line="360" w:lineRule="auto"/>
        <w:rPr>
          <w:rFonts w:hint="eastAsia"/>
          <w:b/>
          <w:bCs/>
          <w:sz w:val="24"/>
        </w:rPr>
      </w:pPr>
      <w:r>
        <w:rPr>
          <w:rFonts w:hint="eastAsia"/>
          <w:b/>
          <w:bCs/>
          <w:sz w:val="24"/>
        </w:rPr>
        <w:t>项目名称：</w:t>
      </w:r>
      <w:r>
        <w:rPr>
          <w:rFonts w:hint="eastAsia" w:eastAsia="新宋体"/>
          <w:b/>
          <w:bCs/>
          <w:sz w:val="24"/>
          <w:u w:val="single"/>
        </w:rPr>
        <w:t xml:space="preserve">                                        </w:t>
      </w:r>
    </w:p>
    <w:p>
      <w:pPr>
        <w:spacing w:line="360" w:lineRule="auto"/>
        <w:rPr>
          <w:rFonts w:hint="eastAsia" w:eastAsia="新宋体"/>
          <w:b/>
          <w:bCs/>
          <w:sz w:val="24"/>
        </w:rPr>
      </w:pPr>
      <w:r>
        <w:rPr>
          <w:rFonts w:hint="eastAsia"/>
          <w:b/>
          <w:sz w:val="24"/>
        </w:rPr>
        <w:t>项目编号：</w:t>
      </w:r>
      <w:r>
        <w:rPr>
          <w:rFonts w:hint="eastAsia" w:eastAsia="新宋体"/>
          <w:b/>
          <w:bCs/>
          <w:sz w:val="24"/>
          <w:u w:val="single"/>
        </w:rPr>
        <w:t xml:space="preserve">                                        </w:t>
      </w:r>
      <w:r>
        <w:rPr>
          <w:rFonts w:hint="eastAsia" w:eastAsia="新宋体"/>
          <w:b/>
          <w:bCs/>
          <w:sz w:val="24"/>
        </w:rPr>
        <w:t xml:space="preserve"> </w:t>
      </w:r>
    </w:p>
    <w:p>
      <w:pPr>
        <w:jc w:val="right"/>
        <w:rPr>
          <w:rFonts w:hint="eastAsia"/>
        </w:rPr>
      </w:pPr>
      <w:r>
        <w:rPr>
          <w:rFonts w:hint="eastAsia"/>
          <w:b/>
          <w:bCs/>
          <w:sz w:val="24"/>
        </w:rPr>
        <w:t>第</w:t>
      </w:r>
      <w:r>
        <w:rPr>
          <w:rFonts w:hint="eastAsia" w:eastAsia="新宋体"/>
          <w:b/>
          <w:bCs/>
          <w:sz w:val="24"/>
          <w:u w:val="single"/>
        </w:rPr>
        <w:t xml:space="preserve">   </w:t>
      </w:r>
      <w:r>
        <w:rPr>
          <w:rFonts w:hint="eastAsia"/>
          <w:b/>
          <w:bCs/>
          <w:sz w:val="24"/>
        </w:rPr>
        <w:t>包</w:t>
      </w:r>
    </w:p>
    <w:p>
      <w:pPr>
        <w:pStyle w:val="2"/>
        <w:rPr>
          <w:rFonts w:hint="eastAsia"/>
        </w:rPr>
      </w:pP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2"/>
        <w:gridCol w:w="1107"/>
        <w:gridCol w:w="1437"/>
        <w:gridCol w:w="1444"/>
        <w:gridCol w:w="1528"/>
        <w:gridCol w:w="185"/>
        <w:gridCol w:w="799"/>
        <w:gridCol w:w="1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62" w:type="dxa"/>
            <w:noWrap w:val="0"/>
            <w:vAlign w:val="center"/>
          </w:tcPr>
          <w:p>
            <w:pPr>
              <w:jc w:val="center"/>
              <w:rPr>
                <w:rFonts w:hint="eastAsia"/>
                <w:sz w:val="24"/>
              </w:rPr>
            </w:pPr>
            <w:r>
              <w:rPr>
                <w:rFonts w:hint="eastAsia"/>
                <w:sz w:val="24"/>
              </w:rPr>
              <w:t>投标人名称</w:t>
            </w:r>
          </w:p>
        </w:tc>
        <w:tc>
          <w:tcPr>
            <w:tcW w:w="7752" w:type="dxa"/>
            <w:gridSpan w:val="7"/>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62" w:type="dxa"/>
            <w:noWrap w:val="0"/>
            <w:vAlign w:val="center"/>
          </w:tcPr>
          <w:p>
            <w:pPr>
              <w:jc w:val="center"/>
              <w:rPr>
                <w:rFonts w:hint="eastAsia"/>
                <w:sz w:val="24"/>
              </w:rPr>
            </w:pPr>
            <w:r>
              <w:rPr>
                <w:rFonts w:hint="eastAsia"/>
                <w:sz w:val="24"/>
              </w:rPr>
              <w:t>注册地址</w:t>
            </w:r>
          </w:p>
        </w:tc>
        <w:tc>
          <w:tcPr>
            <w:tcW w:w="3988" w:type="dxa"/>
            <w:gridSpan w:val="3"/>
            <w:noWrap w:val="0"/>
            <w:vAlign w:val="center"/>
          </w:tcPr>
          <w:p>
            <w:pPr>
              <w:jc w:val="center"/>
              <w:rPr>
                <w:rFonts w:hint="eastAsia"/>
                <w:sz w:val="24"/>
              </w:rPr>
            </w:pPr>
          </w:p>
        </w:tc>
        <w:tc>
          <w:tcPr>
            <w:tcW w:w="1528" w:type="dxa"/>
            <w:noWrap w:val="0"/>
            <w:vAlign w:val="center"/>
          </w:tcPr>
          <w:p>
            <w:pPr>
              <w:jc w:val="center"/>
              <w:rPr>
                <w:rFonts w:hint="eastAsia"/>
                <w:sz w:val="24"/>
              </w:rPr>
            </w:pPr>
            <w:r>
              <w:rPr>
                <w:rFonts w:hint="eastAsia"/>
                <w:sz w:val="24"/>
              </w:rPr>
              <w:t>邮政编码</w:t>
            </w:r>
          </w:p>
        </w:tc>
        <w:tc>
          <w:tcPr>
            <w:tcW w:w="2236" w:type="dxa"/>
            <w:gridSpan w:val="3"/>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62" w:type="dxa"/>
            <w:vMerge w:val="restart"/>
            <w:noWrap w:val="0"/>
            <w:vAlign w:val="center"/>
          </w:tcPr>
          <w:p>
            <w:pPr>
              <w:jc w:val="center"/>
              <w:rPr>
                <w:rFonts w:hint="eastAsia"/>
                <w:sz w:val="24"/>
              </w:rPr>
            </w:pPr>
            <w:r>
              <w:rPr>
                <w:rFonts w:hint="eastAsia"/>
                <w:sz w:val="24"/>
              </w:rPr>
              <w:t>联系方式</w:t>
            </w:r>
          </w:p>
        </w:tc>
        <w:tc>
          <w:tcPr>
            <w:tcW w:w="1107" w:type="dxa"/>
            <w:noWrap w:val="0"/>
            <w:vAlign w:val="center"/>
          </w:tcPr>
          <w:p>
            <w:pPr>
              <w:jc w:val="center"/>
              <w:rPr>
                <w:rFonts w:hint="eastAsia"/>
                <w:sz w:val="24"/>
              </w:rPr>
            </w:pPr>
            <w:r>
              <w:rPr>
                <w:rFonts w:hint="eastAsia"/>
                <w:sz w:val="24"/>
              </w:rPr>
              <w:t>联系人</w:t>
            </w:r>
          </w:p>
        </w:tc>
        <w:tc>
          <w:tcPr>
            <w:tcW w:w="2881" w:type="dxa"/>
            <w:gridSpan w:val="2"/>
            <w:noWrap w:val="0"/>
            <w:vAlign w:val="center"/>
          </w:tcPr>
          <w:p>
            <w:pPr>
              <w:jc w:val="center"/>
              <w:rPr>
                <w:rFonts w:hint="eastAsia"/>
                <w:sz w:val="24"/>
              </w:rPr>
            </w:pPr>
          </w:p>
        </w:tc>
        <w:tc>
          <w:tcPr>
            <w:tcW w:w="1528" w:type="dxa"/>
            <w:noWrap w:val="0"/>
            <w:vAlign w:val="center"/>
          </w:tcPr>
          <w:p>
            <w:pPr>
              <w:jc w:val="center"/>
              <w:rPr>
                <w:rFonts w:hint="eastAsia"/>
                <w:sz w:val="24"/>
              </w:rPr>
            </w:pPr>
            <w:r>
              <w:rPr>
                <w:rFonts w:hint="eastAsia"/>
                <w:sz w:val="24"/>
              </w:rPr>
              <w:t>电话</w:t>
            </w:r>
          </w:p>
        </w:tc>
        <w:tc>
          <w:tcPr>
            <w:tcW w:w="2236" w:type="dxa"/>
            <w:gridSpan w:val="3"/>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762" w:type="dxa"/>
            <w:vMerge w:val="continue"/>
            <w:noWrap w:val="0"/>
            <w:vAlign w:val="center"/>
          </w:tcPr>
          <w:p>
            <w:pPr>
              <w:jc w:val="center"/>
              <w:rPr>
                <w:rFonts w:hint="eastAsia"/>
              </w:rPr>
            </w:pPr>
          </w:p>
        </w:tc>
        <w:tc>
          <w:tcPr>
            <w:tcW w:w="1107" w:type="dxa"/>
            <w:noWrap w:val="0"/>
            <w:vAlign w:val="center"/>
          </w:tcPr>
          <w:p>
            <w:pPr>
              <w:jc w:val="center"/>
              <w:rPr>
                <w:rFonts w:hint="eastAsia"/>
                <w:sz w:val="24"/>
              </w:rPr>
            </w:pPr>
            <w:r>
              <w:rPr>
                <w:rFonts w:hint="eastAsia"/>
                <w:sz w:val="24"/>
              </w:rPr>
              <w:t>传真</w:t>
            </w:r>
          </w:p>
        </w:tc>
        <w:tc>
          <w:tcPr>
            <w:tcW w:w="2881" w:type="dxa"/>
            <w:gridSpan w:val="2"/>
            <w:noWrap w:val="0"/>
            <w:vAlign w:val="center"/>
          </w:tcPr>
          <w:p>
            <w:pPr>
              <w:jc w:val="center"/>
              <w:rPr>
                <w:rFonts w:hint="eastAsia"/>
                <w:sz w:val="24"/>
              </w:rPr>
            </w:pPr>
          </w:p>
        </w:tc>
        <w:tc>
          <w:tcPr>
            <w:tcW w:w="1528" w:type="dxa"/>
            <w:noWrap w:val="0"/>
            <w:vAlign w:val="center"/>
          </w:tcPr>
          <w:p>
            <w:pPr>
              <w:jc w:val="center"/>
              <w:rPr>
                <w:rFonts w:hint="eastAsia"/>
                <w:sz w:val="24"/>
              </w:rPr>
            </w:pPr>
            <w:r>
              <w:rPr>
                <w:rFonts w:hint="eastAsia"/>
                <w:sz w:val="24"/>
              </w:rPr>
              <w:t>网址</w:t>
            </w:r>
          </w:p>
        </w:tc>
        <w:tc>
          <w:tcPr>
            <w:tcW w:w="2236" w:type="dxa"/>
            <w:gridSpan w:val="3"/>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62" w:type="dxa"/>
            <w:noWrap w:val="0"/>
            <w:vAlign w:val="center"/>
          </w:tcPr>
          <w:p>
            <w:pPr>
              <w:jc w:val="center"/>
              <w:rPr>
                <w:rFonts w:hint="eastAsia"/>
                <w:sz w:val="24"/>
              </w:rPr>
            </w:pPr>
            <w:r>
              <w:rPr>
                <w:rFonts w:hint="eastAsia"/>
                <w:sz w:val="24"/>
              </w:rPr>
              <w:t>组织结构</w:t>
            </w:r>
          </w:p>
        </w:tc>
        <w:tc>
          <w:tcPr>
            <w:tcW w:w="7752" w:type="dxa"/>
            <w:gridSpan w:val="7"/>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762" w:type="dxa"/>
            <w:noWrap w:val="0"/>
            <w:vAlign w:val="center"/>
          </w:tcPr>
          <w:p>
            <w:pPr>
              <w:jc w:val="center"/>
              <w:rPr>
                <w:rFonts w:hint="eastAsia"/>
                <w:sz w:val="24"/>
              </w:rPr>
            </w:pPr>
            <w:r>
              <w:rPr>
                <w:rFonts w:hint="eastAsia"/>
                <w:sz w:val="24"/>
              </w:rPr>
              <w:t>法定代表人</w:t>
            </w:r>
          </w:p>
        </w:tc>
        <w:tc>
          <w:tcPr>
            <w:tcW w:w="1107" w:type="dxa"/>
            <w:noWrap w:val="0"/>
            <w:vAlign w:val="center"/>
          </w:tcPr>
          <w:p>
            <w:pPr>
              <w:jc w:val="center"/>
              <w:rPr>
                <w:rFonts w:hint="eastAsia"/>
                <w:sz w:val="24"/>
              </w:rPr>
            </w:pPr>
            <w:r>
              <w:rPr>
                <w:rFonts w:hint="eastAsia"/>
                <w:sz w:val="24"/>
              </w:rPr>
              <w:t>姓名</w:t>
            </w:r>
          </w:p>
        </w:tc>
        <w:tc>
          <w:tcPr>
            <w:tcW w:w="1437" w:type="dxa"/>
            <w:noWrap w:val="0"/>
            <w:vAlign w:val="center"/>
          </w:tcPr>
          <w:p>
            <w:pPr>
              <w:jc w:val="center"/>
              <w:rPr>
                <w:rFonts w:hint="eastAsia"/>
                <w:sz w:val="24"/>
              </w:rPr>
            </w:pPr>
          </w:p>
        </w:tc>
        <w:tc>
          <w:tcPr>
            <w:tcW w:w="1444" w:type="dxa"/>
            <w:noWrap w:val="0"/>
            <w:vAlign w:val="center"/>
          </w:tcPr>
          <w:p>
            <w:pPr>
              <w:jc w:val="center"/>
              <w:rPr>
                <w:rFonts w:hint="eastAsia"/>
                <w:sz w:val="24"/>
              </w:rPr>
            </w:pPr>
            <w:r>
              <w:rPr>
                <w:rFonts w:hint="eastAsia"/>
                <w:sz w:val="24"/>
              </w:rPr>
              <w:t>技术职称</w:t>
            </w:r>
          </w:p>
        </w:tc>
        <w:tc>
          <w:tcPr>
            <w:tcW w:w="1528" w:type="dxa"/>
            <w:noWrap w:val="0"/>
            <w:vAlign w:val="center"/>
          </w:tcPr>
          <w:p>
            <w:pPr>
              <w:jc w:val="center"/>
              <w:rPr>
                <w:rFonts w:hint="eastAsia"/>
                <w:sz w:val="24"/>
              </w:rPr>
            </w:pPr>
          </w:p>
        </w:tc>
        <w:tc>
          <w:tcPr>
            <w:tcW w:w="984" w:type="dxa"/>
            <w:gridSpan w:val="2"/>
            <w:noWrap w:val="0"/>
            <w:vAlign w:val="center"/>
          </w:tcPr>
          <w:p>
            <w:pPr>
              <w:jc w:val="center"/>
              <w:rPr>
                <w:rFonts w:hint="eastAsia"/>
                <w:sz w:val="24"/>
              </w:rPr>
            </w:pPr>
            <w:r>
              <w:rPr>
                <w:rFonts w:hint="eastAsia"/>
                <w:sz w:val="24"/>
              </w:rPr>
              <w:t>电话</w:t>
            </w:r>
          </w:p>
        </w:tc>
        <w:tc>
          <w:tcPr>
            <w:tcW w:w="125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762" w:type="dxa"/>
            <w:noWrap w:val="0"/>
            <w:vAlign w:val="center"/>
          </w:tcPr>
          <w:p>
            <w:pPr>
              <w:jc w:val="center"/>
              <w:rPr>
                <w:rFonts w:hint="eastAsia"/>
                <w:sz w:val="24"/>
              </w:rPr>
            </w:pPr>
            <w:r>
              <w:rPr>
                <w:rFonts w:hint="eastAsia"/>
                <w:sz w:val="24"/>
              </w:rPr>
              <w:t>技术负责人</w:t>
            </w:r>
          </w:p>
        </w:tc>
        <w:tc>
          <w:tcPr>
            <w:tcW w:w="1107" w:type="dxa"/>
            <w:noWrap w:val="0"/>
            <w:vAlign w:val="center"/>
          </w:tcPr>
          <w:p>
            <w:pPr>
              <w:jc w:val="center"/>
              <w:rPr>
                <w:rFonts w:hint="eastAsia"/>
                <w:sz w:val="24"/>
              </w:rPr>
            </w:pPr>
            <w:r>
              <w:rPr>
                <w:rFonts w:hint="eastAsia"/>
                <w:sz w:val="24"/>
              </w:rPr>
              <w:t>姓名</w:t>
            </w:r>
          </w:p>
        </w:tc>
        <w:tc>
          <w:tcPr>
            <w:tcW w:w="1437" w:type="dxa"/>
            <w:noWrap w:val="0"/>
            <w:vAlign w:val="center"/>
          </w:tcPr>
          <w:p>
            <w:pPr>
              <w:jc w:val="center"/>
              <w:rPr>
                <w:rFonts w:hint="eastAsia"/>
                <w:sz w:val="24"/>
              </w:rPr>
            </w:pPr>
          </w:p>
        </w:tc>
        <w:tc>
          <w:tcPr>
            <w:tcW w:w="1444" w:type="dxa"/>
            <w:noWrap w:val="0"/>
            <w:vAlign w:val="center"/>
          </w:tcPr>
          <w:p>
            <w:pPr>
              <w:jc w:val="center"/>
              <w:rPr>
                <w:rFonts w:hint="eastAsia"/>
                <w:sz w:val="24"/>
              </w:rPr>
            </w:pPr>
            <w:r>
              <w:rPr>
                <w:rFonts w:hint="eastAsia"/>
                <w:sz w:val="24"/>
              </w:rPr>
              <w:t>技术职称</w:t>
            </w:r>
          </w:p>
        </w:tc>
        <w:tc>
          <w:tcPr>
            <w:tcW w:w="1528" w:type="dxa"/>
            <w:noWrap w:val="0"/>
            <w:vAlign w:val="center"/>
          </w:tcPr>
          <w:p>
            <w:pPr>
              <w:jc w:val="center"/>
              <w:rPr>
                <w:rFonts w:hint="eastAsia"/>
                <w:sz w:val="24"/>
              </w:rPr>
            </w:pPr>
          </w:p>
        </w:tc>
        <w:tc>
          <w:tcPr>
            <w:tcW w:w="984" w:type="dxa"/>
            <w:gridSpan w:val="2"/>
            <w:noWrap w:val="0"/>
            <w:vAlign w:val="center"/>
          </w:tcPr>
          <w:p>
            <w:pPr>
              <w:jc w:val="center"/>
              <w:rPr>
                <w:rFonts w:hint="eastAsia"/>
                <w:sz w:val="24"/>
              </w:rPr>
            </w:pPr>
            <w:r>
              <w:rPr>
                <w:rFonts w:hint="eastAsia"/>
                <w:sz w:val="24"/>
              </w:rPr>
              <w:t>电话</w:t>
            </w:r>
          </w:p>
        </w:tc>
        <w:tc>
          <w:tcPr>
            <w:tcW w:w="125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62" w:type="dxa"/>
            <w:noWrap w:val="0"/>
            <w:vAlign w:val="center"/>
          </w:tcPr>
          <w:p>
            <w:pPr>
              <w:jc w:val="center"/>
              <w:rPr>
                <w:rFonts w:hint="eastAsia"/>
                <w:sz w:val="24"/>
              </w:rPr>
            </w:pPr>
            <w:r>
              <w:rPr>
                <w:rFonts w:hint="eastAsia"/>
                <w:sz w:val="24"/>
              </w:rPr>
              <w:t>成立时间</w:t>
            </w:r>
          </w:p>
        </w:tc>
        <w:tc>
          <w:tcPr>
            <w:tcW w:w="2544" w:type="dxa"/>
            <w:gridSpan w:val="2"/>
            <w:noWrap w:val="0"/>
            <w:vAlign w:val="center"/>
          </w:tcPr>
          <w:p>
            <w:pPr>
              <w:jc w:val="center"/>
              <w:rPr>
                <w:rFonts w:hint="eastAsia"/>
                <w:sz w:val="24"/>
              </w:rPr>
            </w:pPr>
          </w:p>
        </w:tc>
        <w:tc>
          <w:tcPr>
            <w:tcW w:w="5208" w:type="dxa"/>
            <w:gridSpan w:val="5"/>
            <w:noWrap w:val="0"/>
            <w:vAlign w:val="center"/>
          </w:tcPr>
          <w:p>
            <w:pPr>
              <w:jc w:val="center"/>
              <w:rPr>
                <w:rFonts w:hint="eastAsia"/>
                <w:sz w:val="24"/>
              </w:rPr>
            </w:pPr>
            <w:r>
              <w:rPr>
                <w:rFonts w:hint="eastAsia"/>
                <w:sz w:val="24"/>
              </w:rPr>
              <w:t>员工总人数：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62" w:type="dxa"/>
            <w:noWrap w:val="0"/>
            <w:vAlign w:val="center"/>
          </w:tcPr>
          <w:p>
            <w:pPr>
              <w:jc w:val="center"/>
              <w:rPr>
                <w:rFonts w:hint="eastAsia"/>
                <w:sz w:val="24"/>
              </w:rPr>
            </w:pPr>
            <w:r>
              <w:rPr>
                <w:rFonts w:hint="eastAsia"/>
                <w:sz w:val="24"/>
              </w:rPr>
              <w:t>企业资质等级</w:t>
            </w:r>
          </w:p>
        </w:tc>
        <w:tc>
          <w:tcPr>
            <w:tcW w:w="2544" w:type="dxa"/>
            <w:gridSpan w:val="2"/>
            <w:noWrap w:val="0"/>
            <w:vAlign w:val="center"/>
          </w:tcPr>
          <w:p>
            <w:pPr>
              <w:jc w:val="center"/>
              <w:rPr>
                <w:rFonts w:hint="eastAsia"/>
                <w:sz w:val="24"/>
              </w:rPr>
            </w:pPr>
          </w:p>
        </w:tc>
        <w:tc>
          <w:tcPr>
            <w:tcW w:w="1444" w:type="dxa"/>
            <w:vMerge w:val="restart"/>
            <w:noWrap w:val="0"/>
            <w:vAlign w:val="center"/>
          </w:tcPr>
          <w:p>
            <w:pPr>
              <w:jc w:val="center"/>
              <w:rPr>
                <w:rFonts w:hint="eastAsia"/>
                <w:sz w:val="24"/>
              </w:rPr>
            </w:pPr>
            <w:r>
              <w:rPr>
                <w:rFonts w:hint="eastAsia"/>
                <w:sz w:val="24"/>
              </w:rPr>
              <w:t>其中</w:t>
            </w:r>
          </w:p>
        </w:tc>
        <w:tc>
          <w:tcPr>
            <w:tcW w:w="1713" w:type="dxa"/>
            <w:gridSpan w:val="2"/>
            <w:noWrap w:val="0"/>
            <w:vAlign w:val="center"/>
          </w:tcPr>
          <w:p>
            <w:pPr>
              <w:jc w:val="center"/>
              <w:rPr>
                <w:rFonts w:hint="eastAsia"/>
                <w:sz w:val="24"/>
              </w:rPr>
            </w:pPr>
            <w:r>
              <w:rPr>
                <w:rFonts w:hint="eastAsia"/>
                <w:sz w:val="24"/>
              </w:rPr>
              <w:t>项目经理</w:t>
            </w:r>
          </w:p>
        </w:tc>
        <w:tc>
          <w:tcPr>
            <w:tcW w:w="205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62" w:type="dxa"/>
            <w:noWrap w:val="0"/>
            <w:vAlign w:val="center"/>
          </w:tcPr>
          <w:p>
            <w:pPr>
              <w:jc w:val="center"/>
              <w:rPr>
                <w:rFonts w:hint="eastAsia"/>
                <w:sz w:val="24"/>
              </w:rPr>
            </w:pPr>
            <w:r>
              <w:rPr>
                <w:rFonts w:hint="eastAsia"/>
                <w:sz w:val="24"/>
              </w:rPr>
              <w:t>营业执照号</w:t>
            </w:r>
          </w:p>
        </w:tc>
        <w:tc>
          <w:tcPr>
            <w:tcW w:w="2544" w:type="dxa"/>
            <w:gridSpan w:val="2"/>
            <w:noWrap w:val="0"/>
            <w:vAlign w:val="center"/>
          </w:tcPr>
          <w:p>
            <w:pPr>
              <w:jc w:val="center"/>
              <w:rPr>
                <w:rFonts w:hint="eastAsia"/>
                <w:sz w:val="24"/>
              </w:rPr>
            </w:pPr>
          </w:p>
        </w:tc>
        <w:tc>
          <w:tcPr>
            <w:tcW w:w="1444" w:type="dxa"/>
            <w:vMerge w:val="continue"/>
            <w:noWrap w:val="0"/>
            <w:vAlign w:val="center"/>
          </w:tcPr>
          <w:p>
            <w:pPr>
              <w:jc w:val="center"/>
              <w:rPr>
                <w:rFonts w:hint="eastAsia"/>
              </w:rPr>
            </w:pPr>
          </w:p>
        </w:tc>
        <w:tc>
          <w:tcPr>
            <w:tcW w:w="1713" w:type="dxa"/>
            <w:gridSpan w:val="2"/>
            <w:noWrap w:val="0"/>
            <w:vAlign w:val="center"/>
          </w:tcPr>
          <w:p>
            <w:pPr>
              <w:jc w:val="center"/>
              <w:rPr>
                <w:rFonts w:hint="eastAsia"/>
                <w:sz w:val="24"/>
              </w:rPr>
            </w:pPr>
            <w:r>
              <w:rPr>
                <w:rFonts w:hint="eastAsia"/>
                <w:sz w:val="24"/>
              </w:rPr>
              <w:t>高级职称人员</w:t>
            </w:r>
          </w:p>
        </w:tc>
        <w:tc>
          <w:tcPr>
            <w:tcW w:w="205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62" w:type="dxa"/>
            <w:noWrap w:val="0"/>
            <w:vAlign w:val="center"/>
          </w:tcPr>
          <w:p>
            <w:pPr>
              <w:jc w:val="center"/>
              <w:rPr>
                <w:rFonts w:hint="eastAsia"/>
                <w:sz w:val="24"/>
              </w:rPr>
            </w:pPr>
            <w:r>
              <w:rPr>
                <w:rFonts w:hint="eastAsia"/>
                <w:sz w:val="24"/>
              </w:rPr>
              <w:t>注册资金</w:t>
            </w:r>
          </w:p>
        </w:tc>
        <w:tc>
          <w:tcPr>
            <w:tcW w:w="2544" w:type="dxa"/>
            <w:gridSpan w:val="2"/>
            <w:noWrap w:val="0"/>
            <w:vAlign w:val="center"/>
          </w:tcPr>
          <w:p>
            <w:pPr>
              <w:jc w:val="center"/>
              <w:rPr>
                <w:rFonts w:hint="eastAsia"/>
                <w:sz w:val="24"/>
              </w:rPr>
            </w:pPr>
          </w:p>
        </w:tc>
        <w:tc>
          <w:tcPr>
            <w:tcW w:w="1444" w:type="dxa"/>
            <w:vMerge w:val="continue"/>
            <w:noWrap w:val="0"/>
            <w:vAlign w:val="center"/>
          </w:tcPr>
          <w:p>
            <w:pPr>
              <w:jc w:val="center"/>
              <w:rPr>
                <w:rFonts w:hint="eastAsia"/>
              </w:rPr>
            </w:pPr>
          </w:p>
        </w:tc>
        <w:tc>
          <w:tcPr>
            <w:tcW w:w="1713" w:type="dxa"/>
            <w:gridSpan w:val="2"/>
            <w:noWrap w:val="0"/>
            <w:vAlign w:val="center"/>
          </w:tcPr>
          <w:p>
            <w:pPr>
              <w:jc w:val="center"/>
              <w:rPr>
                <w:rFonts w:hint="eastAsia"/>
                <w:sz w:val="24"/>
              </w:rPr>
            </w:pPr>
            <w:r>
              <w:rPr>
                <w:rFonts w:hint="eastAsia"/>
                <w:sz w:val="24"/>
              </w:rPr>
              <w:t>中级职称人员</w:t>
            </w:r>
          </w:p>
        </w:tc>
        <w:tc>
          <w:tcPr>
            <w:tcW w:w="205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62" w:type="dxa"/>
            <w:noWrap w:val="0"/>
            <w:vAlign w:val="center"/>
          </w:tcPr>
          <w:p>
            <w:pPr>
              <w:jc w:val="center"/>
              <w:rPr>
                <w:rFonts w:hint="eastAsia"/>
                <w:sz w:val="24"/>
              </w:rPr>
            </w:pPr>
            <w:r>
              <w:rPr>
                <w:rFonts w:hint="eastAsia"/>
                <w:sz w:val="24"/>
              </w:rPr>
              <w:t>开户银行</w:t>
            </w:r>
          </w:p>
        </w:tc>
        <w:tc>
          <w:tcPr>
            <w:tcW w:w="2544" w:type="dxa"/>
            <w:gridSpan w:val="2"/>
            <w:noWrap w:val="0"/>
            <w:vAlign w:val="center"/>
          </w:tcPr>
          <w:p>
            <w:pPr>
              <w:jc w:val="center"/>
              <w:rPr>
                <w:rFonts w:hint="eastAsia"/>
                <w:sz w:val="24"/>
              </w:rPr>
            </w:pPr>
          </w:p>
        </w:tc>
        <w:tc>
          <w:tcPr>
            <w:tcW w:w="1444" w:type="dxa"/>
            <w:vMerge w:val="continue"/>
            <w:noWrap w:val="0"/>
            <w:vAlign w:val="center"/>
          </w:tcPr>
          <w:p>
            <w:pPr>
              <w:jc w:val="center"/>
              <w:rPr>
                <w:rFonts w:hint="eastAsia"/>
              </w:rPr>
            </w:pPr>
          </w:p>
        </w:tc>
        <w:tc>
          <w:tcPr>
            <w:tcW w:w="1713" w:type="dxa"/>
            <w:gridSpan w:val="2"/>
            <w:noWrap w:val="0"/>
            <w:vAlign w:val="center"/>
          </w:tcPr>
          <w:p>
            <w:pPr>
              <w:jc w:val="center"/>
              <w:rPr>
                <w:rFonts w:hint="eastAsia"/>
                <w:sz w:val="24"/>
              </w:rPr>
            </w:pPr>
            <w:r>
              <w:rPr>
                <w:rFonts w:hint="eastAsia"/>
                <w:sz w:val="24"/>
              </w:rPr>
              <w:t>初级职称人员</w:t>
            </w:r>
          </w:p>
        </w:tc>
        <w:tc>
          <w:tcPr>
            <w:tcW w:w="205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62" w:type="dxa"/>
            <w:noWrap w:val="0"/>
            <w:vAlign w:val="center"/>
          </w:tcPr>
          <w:p>
            <w:pPr>
              <w:jc w:val="center"/>
              <w:rPr>
                <w:rFonts w:hint="eastAsia"/>
                <w:sz w:val="24"/>
              </w:rPr>
            </w:pPr>
            <w:r>
              <w:rPr>
                <w:rFonts w:hint="eastAsia"/>
                <w:sz w:val="24"/>
              </w:rPr>
              <w:t>账号</w:t>
            </w:r>
          </w:p>
        </w:tc>
        <w:tc>
          <w:tcPr>
            <w:tcW w:w="2544" w:type="dxa"/>
            <w:gridSpan w:val="2"/>
            <w:noWrap w:val="0"/>
            <w:vAlign w:val="center"/>
          </w:tcPr>
          <w:p>
            <w:pPr>
              <w:jc w:val="center"/>
              <w:rPr>
                <w:rFonts w:hint="eastAsia"/>
                <w:sz w:val="24"/>
              </w:rPr>
            </w:pPr>
          </w:p>
        </w:tc>
        <w:tc>
          <w:tcPr>
            <w:tcW w:w="1444" w:type="dxa"/>
            <w:vMerge w:val="continue"/>
            <w:noWrap w:val="0"/>
            <w:vAlign w:val="center"/>
          </w:tcPr>
          <w:p>
            <w:pPr>
              <w:jc w:val="center"/>
              <w:rPr>
                <w:rFonts w:hint="eastAsia"/>
              </w:rPr>
            </w:pPr>
          </w:p>
        </w:tc>
        <w:tc>
          <w:tcPr>
            <w:tcW w:w="1713" w:type="dxa"/>
            <w:gridSpan w:val="2"/>
            <w:noWrap w:val="0"/>
            <w:vAlign w:val="center"/>
          </w:tcPr>
          <w:p>
            <w:pPr>
              <w:jc w:val="center"/>
              <w:rPr>
                <w:rFonts w:hint="eastAsia"/>
                <w:sz w:val="24"/>
              </w:rPr>
            </w:pPr>
            <w:r>
              <w:rPr>
                <w:rFonts w:hint="eastAsia"/>
                <w:sz w:val="24"/>
              </w:rPr>
              <w:t>技工</w:t>
            </w:r>
          </w:p>
        </w:tc>
        <w:tc>
          <w:tcPr>
            <w:tcW w:w="205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15" w:hRule="atLeast"/>
          <w:jc w:val="center"/>
        </w:trPr>
        <w:tc>
          <w:tcPr>
            <w:tcW w:w="1762" w:type="dxa"/>
            <w:noWrap w:val="0"/>
            <w:vAlign w:val="center"/>
          </w:tcPr>
          <w:p>
            <w:pPr>
              <w:jc w:val="center"/>
              <w:rPr>
                <w:rFonts w:hint="eastAsia"/>
                <w:sz w:val="24"/>
              </w:rPr>
            </w:pPr>
            <w:r>
              <w:rPr>
                <w:rFonts w:hint="eastAsia"/>
                <w:sz w:val="24"/>
              </w:rPr>
              <w:t>经营范围</w:t>
            </w:r>
          </w:p>
        </w:tc>
        <w:tc>
          <w:tcPr>
            <w:tcW w:w="7752" w:type="dxa"/>
            <w:gridSpan w:val="7"/>
            <w:noWrap w:val="0"/>
            <w:vAlign w:val="center"/>
          </w:tcPr>
          <w:p>
            <w:pP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5" w:hRule="atLeast"/>
          <w:jc w:val="center"/>
        </w:trPr>
        <w:tc>
          <w:tcPr>
            <w:tcW w:w="1762" w:type="dxa"/>
            <w:noWrap w:val="0"/>
            <w:vAlign w:val="center"/>
          </w:tcPr>
          <w:p>
            <w:pPr>
              <w:jc w:val="center"/>
              <w:rPr>
                <w:rFonts w:hint="eastAsia"/>
                <w:sz w:val="24"/>
              </w:rPr>
            </w:pPr>
            <w:r>
              <w:rPr>
                <w:rFonts w:hint="eastAsia"/>
                <w:sz w:val="24"/>
              </w:rPr>
              <w:t>备注</w:t>
            </w:r>
          </w:p>
        </w:tc>
        <w:tc>
          <w:tcPr>
            <w:tcW w:w="7752" w:type="dxa"/>
            <w:gridSpan w:val="7"/>
            <w:noWrap w:val="0"/>
            <w:vAlign w:val="center"/>
          </w:tcPr>
          <w:p>
            <w:pPr>
              <w:rPr>
                <w:rFonts w:hint="eastAsia"/>
                <w:sz w:val="24"/>
              </w:rPr>
            </w:pPr>
          </w:p>
        </w:tc>
      </w:tr>
    </w:tbl>
    <w:p>
      <w:pPr>
        <w:rPr>
          <w:rFonts w:hint="eastAsia"/>
        </w:rPr>
      </w:pPr>
      <w:bookmarkStart w:id="169" w:name="_Toc217446089"/>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r>
        <w:rPr>
          <w:rFonts w:hint="eastAsia"/>
          <w:sz w:val="24"/>
        </w:rPr>
        <w:br w:type="page"/>
      </w:r>
    </w:p>
    <w:p>
      <w:pPr>
        <w:spacing w:line="360" w:lineRule="auto"/>
        <w:jc w:val="center"/>
        <w:outlineLvl w:val="1"/>
        <w:rPr>
          <w:rFonts w:hint="eastAsia" w:eastAsia="黑体"/>
          <w:b/>
          <w:sz w:val="32"/>
          <w:szCs w:val="32"/>
        </w:rPr>
      </w:pPr>
      <w:r>
        <w:rPr>
          <w:rFonts w:hint="eastAsia" w:eastAsia="黑体"/>
          <w:b/>
          <w:sz w:val="32"/>
          <w:szCs w:val="32"/>
        </w:rPr>
        <w:t>九、类似项目一览表</w:t>
      </w:r>
      <w:bookmarkEnd w:id="169"/>
    </w:p>
    <w:p>
      <w:pPr>
        <w:rPr>
          <w:rFonts w:hint="eastAsia"/>
          <w:b/>
          <w:bCs/>
          <w:sz w:val="24"/>
        </w:rPr>
      </w:pPr>
    </w:p>
    <w:p>
      <w:pPr>
        <w:spacing w:line="360" w:lineRule="auto"/>
        <w:rPr>
          <w:rFonts w:hint="eastAsia"/>
          <w:b/>
          <w:bCs/>
          <w:sz w:val="24"/>
        </w:rPr>
      </w:pPr>
      <w:r>
        <w:rPr>
          <w:rFonts w:hint="eastAsia"/>
          <w:b/>
          <w:bCs/>
          <w:sz w:val="24"/>
        </w:rPr>
        <w:t>项目名称：</w:t>
      </w:r>
      <w:r>
        <w:rPr>
          <w:rFonts w:hint="eastAsia" w:eastAsia="新宋体"/>
          <w:b/>
          <w:bCs/>
          <w:sz w:val="24"/>
          <w:u w:val="single"/>
        </w:rPr>
        <w:t xml:space="preserve">                                        </w:t>
      </w:r>
    </w:p>
    <w:p>
      <w:pPr>
        <w:spacing w:line="360" w:lineRule="auto"/>
        <w:rPr>
          <w:rFonts w:hint="eastAsia"/>
          <w:b/>
          <w:bCs/>
          <w:sz w:val="24"/>
        </w:rPr>
      </w:pPr>
      <w:r>
        <w:rPr>
          <w:rFonts w:hint="eastAsia"/>
          <w:b/>
          <w:sz w:val="24"/>
        </w:rPr>
        <w:t>项目编号：</w:t>
      </w:r>
      <w:r>
        <w:rPr>
          <w:rFonts w:hint="eastAsia" w:eastAsia="新宋体"/>
          <w:b/>
          <w:bCs/>
          <w:sz w:val="24"/>
          <w:u w:val="single"/>
        </w:rPr>
        <w:t xml:space="preserve">                                        </w:t>
      </w:r>
      <w:r>
        <w:rPr>
          <w:rFonts w:hint="eastAsia" w:eastAsia="新宋体"/>
          <w:b/>
          <w:bCs/>
          <w:sz w:val="24"/>
        </w:rPr>
        <w:t xml:space="preserve"> </w:t>
      </w:r>
    </w:p>
    <w:p>
      <w:pPr>
        <w:jc w:val="right"/>
        <w:rPr>
          <w:rFonts w:hint="eastAsia"/>
        </w:rPr>
      </w:pPr>
      <w:r>
        <w:rPr>
          <w:rFonts w:hint="eastAsia"/>
          <w:b/>
          <w:bCs/>
          <w:sz w:val="24"/>
        </w:rPr>
        <w:t>第</w:t>
      </w:r>
      <w:r>
        <w:rPr>
          <w:rFonts w:hint="eastAsia" w:eastAsia="新宋体"/>
          <w:b/>
          <w:bCs/>
          <w:sz w:val="24"/>
          <w:u w:val="single"/>
        </w:rPr>
        <w:t xml:space="preserve">   </w:t>
      </w:r>
      <w:r>
        <w:rPr>
          <w:rFonts w:hint="eastAsia"/>
          <w:b/>
          <w:bCs/>
          <w:sz w:val="24"/>
        </w:rPr>
        <w:t>包</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4" w:type="dxa"/>
          <w:bottom w:w="0" w:type="dxa"/>
          <w:right w:w="54" w:type="dxa"/>
        </w:tblCellMar>
      </w:tblPr>
      <w:tblGrid>
        <w:gridCol w:w="842"/>
        <w:gridCol w:w="1682"/>
        <w:gridCol w:w="1541"/>
        <w:gridCol w:w="1354"/>
        <w:gridCol w:w="1471"/>
        <w:gridCol w:w="11"/>
        <w:gridCol w:w="1584"/>
        <w:gridCol w:w="9"/>
        <w:gridCol w:w="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842" w:type="dxa"/>
            <w:noWrap w:val="0"/>
            <w:vAlign w:val="center"/>
          </w:tcPr>
          <w:p>
            <w:pPr>
              <w:jc w:val="center"/>
              <w:rPr>
                <w:rFonts w:hint="eastAsia"/>
                <w:b/>
                <w:sz w:val="24"/>
              </w:rPr>
            </w:pPr>
            <w:r>
              <w:rPr>
                <w:rFonts w:hint="eastAsia"/>
                <w:b/>
                <w:sz w:val="24"/>
              </w:rPr>
              <w:t>年份</w:t>
            </w:r>
          </w:p>
        </w:tc>
        <w:tc>
          <w:tcPr>
            <w:tcW w:w="1682" w:type="dxa"/>
            <w:noWrap w:val="0"/>
            <w:vAlign w:val="center"/>
          </w:tcPr>
          <w:p>
            <w:pPr>
              <w:jc w:val="center"/>
              <w:rPr>
                <w:rFonts w:hint="eastAsia"/>
                <w:b/>
                <w:sz w:val="24"/>
              </w:rPr>
            </w:pPr>
            <w:r>
              <w:rPr>
                <w:rFonts w:hint="eastAsia"/>
                <w:b/>
                <w:sz w:val="24"/>
              </w:rPr>
              <w:t>用户名称</w:t>
            </w:r>
          </w:p>
        </w:tc>
        <w:tc>
          <w:tcPr>
            <w:tcW w:w="1541" w:type="dxa"/>
            <w:noWrap w:val="0"/>
            <w:vAlign w:val="center"/>
          </w:tcPr>
          <w:p>
            <w:pPr>
              <w:jc w:val="center"/>
              <w:rPr>
                <w:rFonts w:hint="eastAsia"/>
                <w:b/>
                <w:sz w:val="24"/>
              </w:rPr>
            </w:pPr>
            <w:r>
              <w:rPr>
                <w:rFonts w:hint="eastAsia"/>
                <w:b/>
                <w:sz w:val="24"/>
              </w:rPr>
              <w:t>项目名称</w:t>
            </w:r>
          </w:p>
        </w:tc>
        <w:tc>
          <w:tcPr>
            <w:tcW w:w="1354" w:type="dxa"/>
            <w:noWrap w:val="0"/>
            <w:vAlign w:val="center"/>
          </w:tcPr>
          <w:p>
            <w:pPr>
              <w:jc w:val="center"/>
              <w:rPr>
                <w:rFonts w:hint="eastAsia"/>
                <w:b/>
                <w:sz w:val="24"/>
              </w:rPr>
            </w:pPr>
            <w:r>
              <w:rPr>
                <w:rFonts w:hint="eastAsia"/>
                <w:b/>
                <w:sz w:val="24"/>
              </w:rPr>
              <w:t>完成时间</w:t>
            </w:r>
          </w:p>
        </w:tc>
        <w:tc>
          <w:tcPr>
            <w:tcW w:w="1471" w:type="dxa"/>
            <w:noWrap w:val="0"/>
            <w:vAlign w:val="center"/>
          </w:tcPr>
          <w:p>
            <w:pPr>
              <w:jc w:val="center"/>
              <w:rPr>
                <w:rFonts w:hint="eastAsia"/>
                <w:b/>
                <w:sz w:val="24"/>
              </w:rPr>
            </w:pPr>
            <w:r>
              <w:rPr>
                <w:rFonts w:hint="eastAsia"/>
                <w:b/>
                <w:sz w:val="24"/>
              </w:rPr>
              <w:t>合同金额</w:t>
            </w:r>
          </w:p>
        </w:tc>
        <w:tc>
          <w:tcPr>
            <w:tcW w:w="1604" w:type="dxa"/>
            <w:gridSpan w:val="3"/>
            <w:noWrap w:val="0"/>
            <w:vAlign w:val="center"/>
          </w:tcPr>
          <w:p>
            <w:pPr>
              <w:jc w:val="center"/>
              <w:rPr>
                <w:rFonts w:hint="eastAsia"/>
                <w:b/>
                <w:sz w:val="24"/>
              </w:rPr>
            </w:pPr>
            <w:r>
              <w:rPr>
                <w:rFonts w:hint="eastAsia"/>
                <w:b/>
                <w:sz w:val="24"/>
              </w:rPr>
              <w:t>是否通过验收</w:t>
            </w:r>
          </w:p>
        </w:tc>
        <w:tc>
          <w:tcPr>
            <w:tcW w:w="912" w:type="dxa"/>
            <w:noWrap w:val="0"/>
            <w:vAlign w:val="center"/>
          </w:tcPr>
          <w:p>
            <w:pPr>
              <w:jc w:val="center"/>
              <w:rPr>
                <w:rFonts w:hint="eastAsia"/>
                <w:b/>
                <w:sz w:val="24"/>
              </w:rPr>
            </w:pPr>
            <w:r>
              <w:rPr>
                <w:rFonts w:hint="eastAsia"/>
                <w:b/>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71" w:type="dxa"/>
            <w:noWrap w:val="0"/>
            <w:vAlign w:val="center"/>
          </w:tcPr>
          <w:p>
            <w:pPr>
              <w:jc w:val="center"/>
              <w:rPr>
                <w:rFonts w:hint="eastAsia"/>
                <w:sz w:val="24"/>
              </w:rPr>
            </w:pPr>
          </w:p>
        </w:tc>
        <w:tc>
          <w:tcPr>
            <w:tcW w:w="1604" w:type="dxa"/>
            <w:gridSpan w:val="3"/>
            <w:noWrap w:val="0"/>
            <w:vAlign w:val="center"/>
          </w:tcPr>
          <w:p>
            <w:pPr>
              <w:jc w:val="center"/>
              <w:rPr>
                <w:rFonts w:hint="eastAsia"/>
                <w:sz w:val="24"/>
              </w:rPr>
            </w:pPr>
          </w:p>
        </w:tc>
        <w:tc>
          <w:tcPr>
            <w:tcW w:w="91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71" w:type="dxa"/>
            <w:noWrap w:val="0"/>
            <w:vAlign w:val="center"/>
          </w:tcPr>
          <w:p>
            <w:pPr>
              <w:jc w:val="center"/>
              <w:rPr>
                <w:rFonts w:hint="eastAsia"/>
                <w:sz w:val="24"/>
              </w:rPr>
            </w:pPr>
          </w:p>
        </w:tc>
        <w:tc>
          <w:tcPr>
            <w:tcW w:w="1604" w:type="dxa"/>
            <w:gridSpan w:val="3"/>
            <w:noWrap w:val="0"/>
            <w:vAlign w:val="center"/>
          </w:tcPr>
          <w:p>
            <w:pPr>
              <w:jc w:val="center"/>
              <w:rPr>
                <w:rFonts w:hint="eastAsia"/>
                <w:sz w:val="24"/>
              </w:rPr>
            </w:pPr>
          </w:p>
        </w:tc>
        <w:tc>
          <w:tcPr>
            <w:tcW w:w="91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71" w:type="dxa"/>
            <w:noWrap w:val="0"/>
            <w:vAlign w:val="center"/>
          </w:tcPr>
          <w:p>
            <w:pPr>
              <w:jc w:val="center"/>
              <w:rPr>
                <w:rFonts w:hint="eastAsia"/>
                <w:sz w:val="24"/>
              </w:rPr>
            </w:pPr>
          </w:p>
        </w:tc>
        <w:tc>
          <w:tcPr>
            <w:tcW w:w="1604" w:type="dxa"/>
            <w:gridSpan w:val="3"/>
            <w:noWrap w:val="0"/>
            <w:vAlign w:val="center"/>
          </w:tcPr>
          <w:p>
            <w:pPr>
              <w:jc w:val="center"/>
              <w:rPr>
                <w:rFonts w:hint="eastAsia"/>
                <w:sz w:val="24"/>
              </w:rPr>
            </w:pPr>
          </w:p>
        </w:tc>
        <w:tc>
          <w:tcPr>
            <w:tcW w:w="91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71" w:type="dxa"/>
            <w:noWrap w:val="0"/>
            <w:vAlign w:val="center"/>
          </w:tcPr>
          <w:p>
            <w:pPr>
              <w:jc w:val="center"/>
              <w:rPr>
                <w:rFonts w:hint="eastAsia"/>
                <w:sz w:val="24"/>
              </w:rPr>
            </w:pPr>
          </w:p>
        </w:tc>
        <w:tc>
          <w:tcPr>
            <w:tcW w:w="1604" w:type="dxa"/>
            <w:gridSpan w:val="3"/>
            <w:noWrap w:val="0"/>
            <w:vAlign w:val="center"/>
          </w:tcPr>
          <w:p>
            <w:pPr>
              <w:jc w:val="center"/>
              <w:rPr>
                <w:rFonts w:hint="eastAsia"/>
                <w:sz w:val="24"/>
              </w:rPr>
            </w:pPr>
          </w:p>
        </w:tc>
        <w:tc>
          <w:tcPr>
            <w:tcW w:w="91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93" w:type="dxa"/>
            <w:gridSpan w:val="2"/>
            <w:noWrap w:val="0"/>
            <w:vAlign w:val="center"/>
          </w:tcPr>
          <w:p>
            <w:pPr>
              <w:jc w:val="center"/>
              <w:rPr>
                <w:rFonts w:hint="eastAsia"/>
                <w:sz w:val="24"/>
              </w:rPr>
            </w:pPr>
          </w:p>
        </w:tc>
        <w:tc>
          <w:tcPr>
            <w:tcW w:w="912"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454" w:hRule="atLeast"/>
          <w:jc w:val="center"/>
        </w:trPr>
        <w:tc>
          <w:tcPr>
            <w:tcW w:w="842" w:type="dxa"/>
            <w:noWrap w:val="0"/>
            <w:vAlign w:val="center"/>
          </w:tcPr>
          <w:p>
            <w:pPr>
              <w:jc w:val="center"/>
              <w:rPr>
                <w:rFonts w:hint="eastAsia"/>
                <w:sz w:val="24"/>
              </w:rPr>
            </w:pPr>
          </w:p>
        </w:tc>
        <w:tc>
          <w:tcPr>
            <w:tcW w:w="1682" w:type="dxa"/>
            <w:noWrap w:val="0"/>
            <w:vAlign w:val="center"/>
          </w:tcPr>
          <w:p>
            <w:pPr>
              <w:jc w:val="center"/>
              <w:rPr>
                <w:rFonts w:hint="eastAsia"/>
                <w:sz w:val="24"/>
              </w:rPr>
            </w:pPr>
          </w:p>
        </w:tc>
        <w:tc>
          <w:tcPr>
            <w:tcW w:w="1541" w:type="dxa"/>
            <w:noWrap w:val="0"/>
            <w:vAlign w:val="center"/>
          </w:tcPr>
          <w:p>
            <w:pPr>
              <w:jc w:val="center"/>
              <w:rPr>
                <w:rFonts w:hint="eastAsia"/>
                <w:sz w:val="24"/>
              </w:rPr>
            </w:pPr>
          </w:p>
        </w:tc>
        <w:tc>
          <w:tcPr>
            <w:tcW w:w="1354" w:type="dxa"/>
            <w:noWrap w:val="0"/>
            <w:vAlign w:val="center"/>
          </w:tcPr>
          <w:p>
            <w:pPr>
              <w:jc w:val="center"/>
              <w:rPr>
                <w:rFonts w:hint="eastAsia"/>
                <w:sz w:val="24"/>
              </w:rPr>
            </w:pPr>
          </w:p>
        </w:tc>
        <w:tc>
          <w:tcPr>
            <w:tcW w:w="1482" w:type="dxa"/>
            <w:gridSpan w:val="2"/>
            <w:noWrap w:val="0"/>
            <w:vAlign w:val="center"/>
          </w:tcPr>
          <w:p>
            <w:pPr>
              <w:jc w:val="center"/>
              <w:rPr>
                <w:rFonts w:hint="eastAsia"/>
                <w:sz w:val="24"/>
              </w:rPr>
            </w:pPr>
          </w:p>
        </w:tc>
        <w:tc>
          <w:tcPr>
            <w:tcW w:w="1584" w:type="dxa"/>
            <w:noWrap w:val="0"/>
            <w:vAlign w:val="center"/>
          </w:tcPr>
          <w:p>
            <w:pPr>
              <w:jc w:val="center"/>
              <w:rPr>
                <w:rFonts w:hint="eastAsia"/>
                <w:sz w:val="24"/>
              </w:rPr>
            </w:pPr>
          </w:p>
        </w:tc>
        <w:tc>
          <w:tcPr>
            <w:tcW w:w="921" w:type="dxa"/>
            <w:gridSpan w:val="2"/>
            <w:noWrap w:val="0"/>
            <w:vAlign w:val="center"/>
          </w:tcPr>
          <w:p>
            <w:pPr>
              <w:jc w:val="center"/>
              <w:rPr>
                <w:rFonts w:hint="eastAsia"/>
                <w:sz w:val="24"/>
              </w:rPr>
            </w:pPr>
          </w:p>
        </w:tc>
      </w:tr>
    </w:tbl>
    <w:p>
      <w:pPr>
        <w:rPr>
          <w:rFonts w:hint="eastAsia"/>
        </w:rPr>
      </w:pPr>
    </w:p>
    <w:p>
      <w:pPr>
        <w:spacing w:line="360" w:lineRule="auto"/>
        <w:ind w:firstLine="480" w:firstLineChars="200"/>
        <w:rPr>
          <w:rFonts w:hint="eastAsia"/>
          <w:sz w:val="24"/>
        </w:rPr>
      </w:pPr>
      <w:r>
        <w:rPr>
          <w:rFonts w:hint="eastAsia"/>
          <w:sz w:val="24"/>
        </w:rPr>
        <w:t>注：根据本项目评审标准提供相关证明材料。</w:t>
      </w:r>
    </w:p>
    <w:p>
      <w:pPr>
        <w:rPr>
          <w:rFonts w:hint="eastAsia"/>
        </w:rPr>
      </w:pPr>
      <w:bookmarkStart w:id="170" w:name="_Toc217446090"/>
    </w:p>
    <w:p>
      <w:pPr>
        <w:rPr>
          <w:rFonts w:hint="eastAsia"/>
        </w:rPr>
      </w:pPr>
    </w:p>
    <w:p>
      <w:pPr>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rFonts w:hint="eastAsia"/>
        </w:rPr>
      </w:pPr>
      <w:r>
        <w:rPr>
          <w:rFonts w:hint="eastAsia"/>
        </w:rPr>
        <w:br w:type="page"/>
      </w:r>
    </w:p>
    <w:p>
      <w:pPr>
        <w:spacing w:line="360" w:lineRule="auto"/>
        <w:jc w:val="center"/>
        <w:outlineLvl w:val="1"/>
        <w:rPr>
          <w:rFonts w:hint="eastAsia" w:eastAsia="黑体"/>
          <w:b/>
          <w:sz w:val="32"/>
          <w:szCs w:val="32"/>
        </w:rPr>
      </w:pPr>
      <w:r>
        <w:rPr>
          <w:rFonts w:hint="eastAsia" w:eastAsia="黑体"/>
          <w:b/>
          <w:sz w:val="32"/>
          <w:szCs w:val="32"/>
        </w:rPr>
        <w:t>十、投标产品技术参数表</w:t>
      </w:r>
      <w:bookmarkEnd w:id="170"/>
    </w:p>
    <w:p>
      <w:pPr>
        <w:rPr>
          <w:rFonts w:hint="eastAsia"/>
          <w:b/>
          <w:bCs/>
          <w:sz w:val="24"/>
        </w:rPr>
      </w:pPr>
    </w:p>
    <w:p>
      <w:pPr>
        <w:spacing w:line="360" w:lineRule="auto"/>
        <w:rPr>
          <w:rFonts w:hint="eastAsia"/>
          <w:b/>
          <w:bCs/>
          <w:sz w:val="24"/>
        </w:rPr>
      </w:pPr>
      <w:r>
        <w:rPr>
          <w:rFonts w:hint="eastAsia"/>
          <w:b/>
          <w:bCs/>
          <w:sz w:val="24"/>
        </w:rPr>
        <w:t>项目名称：</w:t>
      </w:r>
      <w:r>
        <w:rPr>
          <w:rFonts w:hint="eastAsia" w:eastAsia="新宋体"/>
          <w:b/>
          <w:bCs/>
          <w:sz w:val="24"/>
          <w:u w:val="single"/>
        </w:rPr>
        <w:t xml:space="preserve">                                        </w:t>
      </w:r>
    </w:p>
    <w:p>
      <w:pPr>
        <w:spacing w:line="360" w:lineRule="auto"/>
        <w:rPr>
          <w:rFonts w:hint="eastAsia"/>
          <w:b/>
          <w:bCs/>
          <w:sz w:val="24"/>
        </w:rPr>
      </w:pPr>
      <w:r>
        <w:rPr>
          <w:rFonts w:hint="eastAsia"/>
          <w:b/>
          <w:sz w:val="24"/>
        </w:rPr>
        <w:t>项目编号：</w:t>
      </w:r>
      <w:r>
        <w:rPr>
          <w:rFonts w:hint="eastAsia" w:eastAsia="新宋体"/>
          <w:b/>
          <w:bCs/>
          <w:sz w:val="24"/>
          <w:u w:val="single"/>
        </w:rPr>
        <w:t xml:space="preserve">                                        </w:t>
      </w:r>
      <w:r>
        <w:rPr>
          <w:rFonts w:hint="eastAsia" w:eastAsia="新宋体"/>
          <w:b/>
          <w:bCs/>
          <w:sz w:val="24"/>
        </w:rPr>
        <w:t xml:space="preserve"> </w:t>
      </w:r>
    </w:p>
    <w:p>
      <w:pPr>
        <w:jc w:val="center"/>
        <w:rPr>
          <w:rFonts w:hint="eastAsia"/>
        </w:rPr>
      </w:pPr>
      <w:r>
        <w:rPr>
          <w:rFonts w:hint="eastAsia"/>
          <w:b/>
          <w:bCs/>
          <w:sz w:val="24"/>
        </w:rPr>
        <w:t xml:space="preserve">                                                          第</w:t>
      </w:r>
      <w:r>
        <w:rPr>
          <w:rFonts w:hint="eastAsia" w:eastAsia="新宋体"/>
          <w:b/>
          <w:bCs/>
          <w:sz w:val="24"/>
          <w:u w:val="single"/>
        </w:rPr>
        <w:t xml:space="preserve">   </w:t>
      </w:r>
      <w:r>
        <w:rPr>
          <w:rFonts w:hint="eastAsia"/>
          <w:b/>
          <w:bCs/>
          <w:sz w:val="24"/>
        </w:rPr>
        <w:t>包</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978"/>
        <w:gridCol w:w="1559"/>
        <w:gridCol w:w="2082"/>
        <w:gridCol w:w="20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b/>
                <w:sz w:val="24"/>
              </w:rPr>
            </w:pPr>
            <w:r>
              <w:rPr>
                <w:rFonts w:hint="eastAsia"/>
                <w:b/>
                <w:sz w:val="24"/>
              </w:rPr>
              <w:t>序号</w:t>
            </w:r>
          </w:p>
        </w:tc>
        <w:tc>
          <w:tcPr>
            <w:tcW w:w="1978" w:type="dxa"/>
            <w:noWrap w:val="0"/>
            <w:vAlign w:val="center"/>
          </w:tcPr>
          <w:p>
            <w:pPr>
              <w:jc w:val="center"/>
              <w:rPr>
                <w:rFonts w:hint="eastAsia"/>
                <w:b/>
                <w:sz w:val="24"/>
              </w:rPr>
            </w:pPr>
            <w:r>
              <w:rPr>
                <w:rFonts w:hint="eastAsia"/>
                <w:b/>
                <w:sz w:val="24"/>
              </w:rPr>
              <w:t>名称</w:t>
            </w:r>
          </w:p>
        </w:tc>
        <w:tc>
          <w:tcPr>
            <w:tcW w:w="1559" w:type="dxa"/>
            <w:noWrap w:val="0"/>
            <w:vAlign w:val="center"/>
          </w:tcPr>
          <w:p>
            <w:pPr>
              <w:jc w:val="center"/>
              <w:rPr>
                <w:rFonts w:hint="eastAsia"/>
                <w:b/>
                <w:sz w:val="24"/>
              </w:rPr>
            </w:pPr>
            <w:r>
              <w:rPr>
                <w:rFonts w:hint="eastAsia"/>
                <w:b/>
                <w:sz w:val="24"/>
              </w:rPr>
              <w:t>招标文件要求</w:t>
            </w:r>
          </w:p>
        </w:tc>
        <w:tc>
          <w:tcPr>
            <w:tcW w:w="2082" w:type="dxa"/>
            <w:noWrap w:val="0"/>
            <w:vAlign w:val="center"/>
          </w:tcPr>
          <w:p>
            <w:pPr>
              <w:jc w:val="center"/>
              <w:rPr>
                <w:rFonts w:hint="eastAsia"/>
                <w:b/>
                <w:sz w:val="24"/>
              </w:rPr>
            </w:pPr>
            <w:r>
              <w:rPr>
                <w:rFonts w:hint="eastAsia"/>
                <w:b/>
                <w:sz w:val="24"/>
              </w:rPr>
              <w:t>投标产品技术参数</w:t>
            </w:r>
          </w:p>
        </w:tc>
        <w:tc>
          <w:tcPr>
            <w:tcW w:w="2077" w:type="dxa"/>
            <w:noWrap w:val="0"/>
            <w:vAlign w:val="center"/>
          </w:tcPr>
          <w:p>
            <w:pPr>
              <w:jc w:val="center"/>
              <w:rPr>
                <w:rFonts w:hint="eastAsia"/>
                <w:b/>
                <w:sz w:val="24"/>
              </w:rPr>
            </w:pPr>
            <w:r>
              <w:rPr>
                <w:rFonts w:hint="eastAsia" w:hAnsi="宋体"/>
                <w:b/>
                <w:sz w:val="24"/>
              </w:rPr>
              <w:t>响应/偏离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9" w:type="dxa"/>
            <w:noWrap w:val="0"/>
            <w:vAlign w:val="center"/>
          </w:tcPr>
          <w:p>
            <w:pPr>
              <w:jc w:val="center"/>
              <w:rPr>
                <w:rFonts w:hint="eastAsia"/>
                <w:sz w:val="24"/>
              </w:rPr>
            </w:pPr>
          </w:p>
        </w:tc>
        <w:tc>
          <w:tcPr>
            <w:tcW w:w="1978" w:type="dxa"/>
            <w:noWrap w:val="0"/>
            <w:vAlign w:val="center"/>
          </w:tcPr>
          <w:p>
            <w:pPr>
              <w:jc w:val="center"/>
              <w:rPr>
                <w:rFonts w:hint="eastAsia"/>
                <w:sz w:val="24"/>
              </w:rPr>
            </w:pPr>
          </w:p>
        </w:tc>
        <w:tc>
          <w:tcPr>
            <w:tcW w:w="1559" w:type="dxa"/>
            <w:noWrap w:val="0"/>
            <w:vAlign w:val="center"/>
          </w:tcPr>
          <w:p>
            <w:pPr>
              <w:jc w:val="center"/>
              <w:rPr>
                <w:rFonts w:hint="eastAsia"/>
                <w:sz w:val="24"/>
              </w:rPr>
            </w:pPr>
          </w:p>
        </w:tc>
        <w:tc>
          <w:tcPr>
            <w:tcW w:w="2082" w:type="dxa"/>
            <w:noWrap w:val="0"/>
            <w:vAlign w:val="center"/>
          </w:tcPr>
          <w:p>
            <w:pPr>
              <w:jc w:val="center"/>
              <w:rPr>
                <w:rFonts w:hint="eastAsia"/>
                <w:sz w:val="24"/>
              </w:rPr>
            </w:pPr>
          </w:p>
        </w:tc>
        <w:tc>
          <w:tcPr>
            <w:tcW w:w="2077" w:type="dxa"/>
            <w:noWrap w:val="0"/>
            <w:vAlign w:val="center"/>
          </w:tcPr>
          <w:p>
            <w:pPr>
              <w:jc w:val="center"/>
              <w:rPr>
                <w:rFonts w:hint="eastAsia"/>
                <w:sz w:val="24"/>
              </w:rPr>
            </w:pPr>
          </w:p>
        </w:tc>
      </w:tr>
    </w:tbl>
    <w:p>
      <w:pPr>
        <w:rPr>
          <w:rFonts w:hint="eastAsia"/>
        </w:rPr>
      </w:pPr>
    </w:p>
    <w:p>
      <w:pPr>
        <w:spacing w:before="120" w:beforeLines="50" w:after="120" w:afterLines="50" w:line="276" w:lineRule="auto"/>
        <w:ind w:left="840" w:hanging="840" w:hangingChars="350"/>
        <w:rPr>
          <w:rFonts w:hint="eastAsia"/>
          <w:sz w:val="24"/>
        </w:rPr>
      </w:pPr>
      <w:r>
        <w:rPr>
          <w:rFonts w:hint="eastAsia"/>
          <w:sz w:val="24"/>
        </w:rPr>
        <w:t>注：</w:t>
      </w:r>
    </w:p>
    <w:p>
      <w:pPr>
        <w:widowControl/>
        <w:spacing w:line="360" w:lineRule="atLeast"/>
        <w:ind w:firstLine="470" w:firstLineChars="196"/>
        <w:jc w:val="left"/>
        <w:rPr>
          <w:rFonts w:hint="eastAsia" w:ascii="宋体" w:hAnsi="宋体" w:cs="宋体"/>
          <w:b/>
          <w:bCs w:val="0"/>
          <w:sz w:val="24"/>
        </w:rPr>
      </w:pPr>
      <w:r>
        <w:rPr>
          <w:rFonts w:hint="eastAsia" w:ascii="宋体" w:hAnsi="宋体" w:cs="宋体"/>
          <w:b w:val="0"/>
          <w:bCs/>
          <w:sz w:val="24"/>
        </w:rPr>
        <w:t>1、投标人必须把招标项目的全部技术参数列入此表，</w:t>
      </w:r>
      <w:r>
        <w:rPr>
          <w:rFonts w:hint="eastAsia" w:ascii="宋体" w:hAnsi="宋体" w:cs="宋体"/>
          <w:b/>
          <w:bCs w:val="0"/>
          <w:sz w:val="24"/>
        </w:rPr>
        <w:t>未列入的视为负偏离。</w:t>
      </w:r>
    </w:p>
    <w:p>
      <w:pPr>
        <w:widowControl/>
        <w:spacing w:line="360" w:lineRule="atLeast"/>
        <w:ind w:firstLine="470" w:firstLineChars="196"/>
        <w:jc w:val="left"/>
        <w:rPr>
          <w:rFonts w:hint="eastAsia" w:ascii="宋体" w:hAnsi="宋体" w:cs="宋体"/>
          <w:b w:val="0"/>
          <w:bCs/>
          <w:sz w:val="24"/>
        </w:rPr>
      </w:pPr>
      <w:r>
        <w:rPr>
          <w:rFonts w:hint="eastAsia" w:ascii="宋体" w:hAnsi="宋体" w:cs="宋体"/>
          <w:b w:val="0"/>
          <w:bCs/>
          <w:sz w:val="24"/>
        </w:rPr>
        <w:t>2、投标人必须据实填写，不得虚假填写，否则将取消其投标或中标资格。</w:t>
      </w:r>
    </w:p>
    <w:p>
      <w:pPr>
        <w:rPr>
          <w:rFonts w:hint="eastAsia"/>
        </w:rPr>
      </w:pPr>
    </w:p>
    <w:p>
      <w:pPr>
        <w:rPr>
          <w:rFonts w:hint="eastAsia"/>
        </w:rPr>
      </w:pPr>
    </w:p>
    <w:p>
      <w:pPr>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rFonts w:hint="eastAsia"/>
        </w:rPr>
      </w:pPr>
      <w:r>
        <w:rPr>
          <w:rFonts w:hint="eastAsia"/>
        </w:rPr>
        <w:br w:type="page"/>
      </w:r>
    </w:p>
    <w:p>
      <w:pPr>
        <w:spacing w:line="360" w:lineRule="auto"/>
        <w:jc w:val="center"/>
        <w:outlineLvl w:val="1"/>
        <w:rPr>
          <w:rFonts w:hint="eastAsia" w:eastAsia="黑体"/>
          <w:b/>
          <w:sz w:val="32"/>
          <w:szCs w:val="32"/>
        </w:rPr>
      </w:pPr>
      <w:bookmarkStart w:id="171" w:name="_Toc217446091"/>
      <w:r>
        <w:rPr>
          <w:rFonts w:hint="eastAsia" w:eastAsia="黑体"/>
          <w:b/>
          <w:sz w:val="32"/>
          <w:szCs w:val="32"/>
        </w:rPr>
        <w:t>十一、投标人本项目管理、技术、服务人员情况表</w:t>
      </w:r>
      <w:bookmarkEnd w:id="171"/>
    </w:p>
    <w:p>
      <w:pPr>
        <w:rPr>
          <w:rFonts w:hint="eastAsia"/>
          <w:b/>
          <w:bCs/>
          <w:sz w:val="24"/>
        </w:rPr>
      </w:pPr>
    </w:p>
    <w:p>
      <w:pPr>
        <w:spacing w:line="360" w:lineRule="auto"/>
        <w:rPr>
          <w:rFonts w:hint="eastAsia"/>
          <w:b/>
          <w:bCs/>
          <w:sz w:val="24"/>
        </w:rPr>
      </w:pPr>
      <w:r>
        <w:rPr>
          <w:rFonts w:hint="eastAsia"/>
          <w:b/>
          <w:bCs/>
          <w:sz w:val="24"/>
        </w:rPr>
        <w:t>项目名称：</w:t>
      </w:r>
      <w:r>
        <w:rPr>
          <w:rFonts w:hint="eastAsia" w:eastAsia="新宋体"/>
          <w:b/>
          <w:bCs/>
          <w:sz w:val="24"/>
          <w:u w:val="single"/>
        </w:rPr>
        <w:t xml:space="preserve">                                        </w:t>
      </w:r>
    </w:p>
    <w:p>
      <w:pPr>
        <w:spacing w:line="360" w:lineRule="auto"/>
        <w:rPr>
          <w:rFonts w:hint="eastAsia"/>
          <w:b/>
          <w:bCs/>
          <w:sz w:val="24"/>
        </w:rPr>
      </w:pPr>
      <w:r>
        <w:rPr>
          <w:rFonts w:hint="eastAsia"/>
          <w:b/>
          <w:sz w:val="24"/>
        </w:rPr>
        <w:t>项目编号：</w:t>
      </w:r>
      <w:r>
        <w:rPr>
          <w:rFonts w:hint="eastAsia" w:eastAsia="新宋体"/>
          <w:b/>
          <w:bCs/>
          <w:sz w:val="24"/>
          <w:u w:val="single"/>
        </w:rPr>
        <w:t xml:space="preserve">                                        </w:t>
      </w:r>
      <w:r>
        <w:rPr>
          <w:rFonts w:hint="eastAsia" w:eastAsia="新宋体"/>
          <w:b/>
          <w:bCs/>
          <w:sz w:val="24"/>
        </w:rPr>
        <w:t xml:space="preserve"> </w:t>
      </w:r>
    </w:p>
    <w:p>
      <w:pPr>
        <w:jc w:val="right"/>
        <w:rPr>
          <w:rFonts w:hint="eastAsia"/>
          <w:sz w:val="24"/>
        </w:rPr>
      </w:pPr>
      <w:r>
        <w:rPr>
          <w:rFonts w:hint="eastAsia"/>
          <w:b/>
          <w:bCs/>
          <w:sz w:val="24"/>
        </w:rPr>
        <w:t>第</w:t>
      </w:r>
      <w:r>
        <w:rPr>
          <w:rFonts w:hint="eastAsia" w:eastAsia="新宋体"/>
          <w:b/>
          <w:bCs/>
          <w:sz w:val="24"/>
          <w:u w:val="single"/>
        </w:rPr>
        <w:t xml:space="preserve">   </w:t>
      </w:r>
      <w:r>
        <w:rPr>
          <w:rFonts w:hint="eastAsia"/>
          <w:b/>
          <w:bCs/>
          <w:sz w:val="24"/>
        </w:rPr>
        <w:t>包</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014"/>
        <w:gridCol w:w="1014"/>
        <w:gridCol w:w="1014"/>
        <w:gridCol w:w="1014"/>
        <w:gridCol w:w="1069"/>
        <w:gridCol w:w="1206"/>
        <w:gridCol w:w="1064"/>
        <w:gridCol w:w="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200" w:type="dxa"/>
            <w:vMerge w:val="restart"/>
            <w:noWrap w:val="0"/>
            <w:vAlign w:val="center"/>
          </w:tcPr>
          <w:p>
            <w:pPr>
              <w:jc w:val="center"/>
              <w:rPr>
                <w:rFonts w:hint="eastAsia"/>
                <w:sz w:val="24"/>
              </w:rPr>
            </w:pPr>
            <w:r>
              <w:rPr>
                <w:rFonts w:hint="eastAsia"/>
                <w:sz w:val="24"/>
              </w:rPr>
              <w:t>类别</w:t>
            </w:r>
          </w:p>
        </w:tc>
        <w:tc>
          <w:tcPr>
            <w:tcW w:w="1014" w:type="dxa"/>
            <w:vMerge w:val="restart"/>
            <w:noWrap w:val="0"/>
            <w:vAlign w:val="center"/>
          </w:tcPr>
          <w:p>
            <w:pPr>
              <w:jc w:val="center"/>
              <w:rPr>
                <w:rFonts w:hint="eastAsia"/>
                <w:sz w:val="24"/>
              </w:rPr>
            </w:pPr>
            <w:r>
              <w:rPr>
                <w:rFonts w:hint="eastAsia"/>
                <w:sz w:val="24"/>
              </w:rPr>
              <w:t>职务</w:t>
            </w:r>
          </w:p>
        </w:tc>
        <w:tc>
          <w:tcPr>
            <w:tcW w:w="1014" w:type="dxa"/>
            <w:vMerge w:val="restart"/>
            <w:noWrap w:val="0"/>
            <w:vAlign w:val="center"/>
          </w:tcPr>
          <w:p>
            <w:pPr>
              <w:jc w:val="center"/>
              <w:rPr>
                <w:rFonts w:hint="eastAsia"/>
                <w:sz w:val="24"/>
              </w:rPr>
            </w:pPr>
            <w:r>
              <w:rPr>
                <w:rFonts w:hint="eastAsia"/>
                <w:sz w:val="24"/>
              </w:rPr>
              <w:t>姓名</w:t>
            </w:r>
          </w:p>
        </w:tc>
        <w:tc>
          <w:tcPr>
            <w:tcW w:w="1014" w:type="dxa"/>
            <w:vMerge w:val="restart"/>
            <w:noWrap w:val="0"/>
            <w:vAlign w:val="center"/>
          </w:tcPr>
          <w:p>
            <w:pPr>
              <w:jc w:val="center"/>
              <w:rPr>
                <w:rFonts w:hint="eastAsia"/>
                <w:sz w:val="24"/>
              </w:rPr>
            </w:pPr>
            <w:r>
              <w:rPr>
                <w:rFonts w:hint="eastAsia"/>
                <w:sz w:val="24"/>
              </w:rPr>
              <w:t>职称</w:t>
            </w:r>
          </w:p>
        </w:tc>
        <w:tc>
          <w:tcPr>
            <w:tcW w:w="1014" w:type="dxa"/>
            <w:vMerge w:val="restart"/>
            <w:noWrap w:val="0"/>
            <w:vAlign w:val="center"/>
          </w:tcPr>
          <w:p>
            <w:pPr>
              <w:jc w:val="center"/>
              <w:rPr>
                <w:rFonts w:hint="eastAsia"/>
                <w:sz w:val="24"/>
              </w:rPr>
            </w:pPr>
            <w:r>
              <w:rPr>
                <w:rFonts w:hint="eastAsia"/>
                <w:sz w:val="24"/>
              </w:rPr>
              <w:t>常住地</w:t>
            </w:r>
          </w:p>
        </w:tc>
        <w:tc>
          <w:tcPr>
            <w:tcW w:w="4258" w:type="dxa"/>
            <w:gridSpan w:val="4"/>
            <w:noWrap w:val="0"/>
            <w:vAlign w:val="center"/>
          </w:tcPr>
          <w:p>
            <w:pPr>
              <w:jc w:val="center"/>
              <w:rPr>
                <w:rFonts w:hint="eastAsia"/>
                <w:sz w:val="24"/>
              </w:rPr>
            </w:pPr>
            <w:r>
              <w:rPr>
                <w:rFonts w:hint="eastAsia"/>
                <w:sz w:val="24"/>
              </w:rPr>
              <w:t>资格证明（附复印件）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200" w:type="dxa"/>
            <w:vMerge w:val="continue"/>
            <w:noWrap w:val="0"/>
            <w:vAlign w:val="center"/>
          </w:tcPr>
          <w:p>
            <w:pPr>
              <w:jc w:val="center"/>
              <w:rPr>
                <w:rFonts w:hint="eastAsia"/>
              </w:rPr>
            </w:pPr>
          </w:p>
        </w:tc>
        <w:tc>
          <w:tcPr>
            <w:tcW w:w="1014" w:type="dxa"/>
            <w:vMerge w:val="continue"/>
            <w:noWrap w:val="0"/>
            <w:vAlign w:val="center"/>
          </w:tcPr>
          <w:p>
            <w:pPr>
              <w:jc w:val="center"/>
              <w:rPr>
                <w:rFonts w:hint="eastAsia"/>
              </w:rPr>
            </w:pPr>
          </w:p>
        </w:tc>
        <w:tc>
          <w:tcPr>
            <w:tcW w:w="1014" w:type="dxa"/>
            <w:vMerge w:val="continue"/>
            <w:noWrap w:val="0"/>
            <w:vAlign w:val="center"/>
          </w:tcPr>
          <w:p>
            <w:pPr>
              <w:jc w:val="center"/>
              <w:rPr>
                <w:rFonts w:hint="eastAsia"/>
              </w:rPr>
            </w:pPr>
          </w:p>
        </w:tc>
        <w:tc>
          <w:tcPr>
            <w:tcW w:w="1014" w:type="dxa"/>
            <w:vMerge w:val="continue"/>
            <w:noWrap w:val="0"/>
            <w:vAlign w:val="center"/>
          </w:tcPr>
          <w:p>
            <w:pPr>
              <w:jc w:val="center"/>
              <w:rPr>
                <w:rFonts w:hint="eastAsia"/>
              </w:rPr>
            </w:pPr>
          </w:p>
        </w:tc>
        <w:tc>
          <w:tcPr>
            <w:tcW w:w="1014" w:type="dxa"/>
            <w:vMerge w:val="continue"/>
            <w:noWrap w:val="0"/>
            <w:vAlign w:val="center"/>
          </w:tcPr>
          <w:p>
            <w:pPr>
              <w:jc w:val="center"/>
              <w:rPr>
                <w:rFonts w:hint="eastAsia"/>
              </w:rPr>
            </w:pPr>
          </w:p>
        </w:tc>
        <w:tc>
          <w:tcPr>
            <w:tcW w:w="1069" w:type="dxa"/>
            <w:noWrap w:val="0"/>
            <w:vAlign w:val="center"/>
          </w:tcPr>
          <w:p>
            <w:pPr>
              <w:jc w:val="center"/>
              <w:rPr>
                <w:rFonts w:hint="eastAsia"/>
                <w:sz w:val="24"/>
              </w:rPr>
            </w:pPr>
            <w:r>
              <w:rPr>
                <w:rFonts w:hint="eastAsia"/>
                <w:sz w:val="24"/>
              </w:rPr>
              <w:t>证书</w:t>
            </w:r>
          </w:p>
          <w:p>
            <w:pPr>
              <w:jc w:val="center"/>
              <w:rPr>
                <w:rFonts w:hint="eastAsia"/>
                <w:sz w:val="24"/>
              </w:rPr>
            </w:pPr>
            <w:r>
              <w:rPr>
                <w:rFonts w:hint="eastAsia"/>
                <w:sz w:val="24"/>
              </w:rPr>
              <w:t>名称</w:t>
            </w:r>
          </w:p>
        </w:tc>
        <w:tc>
          <w:tcPr>
            <w:tcW w:w="1206" w:type="dxa"/>
            <w:noWrap w:val="0"/>
            <w:vAlign w:val="center"/>
          </w:tcPr>
          <w:p>
            <w:pPr>
              <w:jc w:val="center"/>
              <w:rPr>
                <w:rFonts w:hint="eastAsia"/>
                <w:sz w:val="24"/>
              </w:rPr>
            </w:pPr>
            <w:r>
              <w:rPr>
                <w:rFonts w:hint="eastAsia"/>
                <w:sz w:val="24"/>
              </w:rPr>
              <w:t>级别</w:t>
            </w:r>
          </w:p>
        </w:tc>
        <w:tc>
          <w:tcPr>
            <w:tcW w:w="1064" w:type="dxa"/>
            <w:noWrap w:val="0"/>
            <w:vAlign w:val="center"/>
          </w:tcPr>
          <w:p>
            <w:pPr>
              <w:jc w:val="center"/>
              <w:rPr>
                <w:rFonts w:hint="eastAsia"/>
                <w:sz w:val="24"/>
              </w:rPr>
            </w:pPr>
            <w:r>
              <w:rPr>
                <w:rFonts w:hint="eastAsia"/>
                <w:sz w:val="24"/>
              </w:rPr>
              <w:t>证号</w:t>
            </w:r>
          </w:p>
        </w:tc>
        <w:tc>
          <w:tcPr>
            <w:tcW w:w="919" w:type="dxa"/>
            <w:noWrap w:val="0"/>
            <w:vAlign w:val="center"/>
          </w:tcPr>
          <w:p>
            <w:pPr>
              <w:jc w:val="center"/>
              <w:rPr>
                <w:rFonts w:hint="eastAsia"/>
                <w:sz w:val="24"/>
              </w:rPr>
            </w:pPr>
            <w:r>
              <w:rPr>
                <w:rFonts w:hint="eastAsia"/>
                <w:sz w:val="24"/>
              </w:rPr>
              <w:t>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200" w:type="dxa"/>
            <w:vMerge w:val="restart"/>
            <w:noWrap w:val="0"/>
            <w:vAlign w:val="center"/>
          </w:tcPr>
          <w:p>
            <w:pPr>
              <w:jc w:val="center"/>
              <w:rPr>
                <w:rFonts w:hint="eastAsia"/>
                <w:sz w:val="24"/>
              </w:rPr>
            </w:pPr>
            <w:r>
              <w:rPr>
                <w:rFonts w:hint="eastAsia"/>
                <w:sz w:val="24"/>
              </w:rPr>
              <w:t>管理</w:t>
            </w:r>
          </w:p>
          <w:p>
            <w:pPr>
              <w:jc w:val="center"/>
              <w:rPr>
                <w:rFonts w:hint="eastAsia"/>
                <w:sz w:val="24"/>
              </w:rPr>
            </w:pPr>
            <w:r>
              <w:rPr>
                <w:rFonts w:hint="eastAsia"/>
                <w:sz w:val="24"/>
              </w:rPr>
              <w:t>人员</w:t>
            </w: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30" w:hRule="atLeast"/>
          <w:jc w:val="center"/>
        </w:trPr>
        <w:tc>
          <w:tcPr>
            <w:tcW w:w="1200" w:type="dxa"/>
            <w:vMerge w:val="continue"/>
            <w:noWrap w:val="0"/>
            <w:vAlign w:val="center"/>
          </w:tcPr>
          <w:p>
            <w:pPr>
              <w:jc w:val="center"/>
              <w:rPr>
                <w:rFonts w:hint="eastAsia"/>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200" w:type="dxa"/>
            <w:vMerge w:val="continue"/>
            <w:noWrap w:val="0"/>
            <w:vAlign w:val="center"/>
          </w:tcPr>
          <w:p>
            <w:pPr>
              <w:jc w:val="center"/>
              <w:rPr>
                <w:rFonts w:hint="eastAsia"/>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200" w:type="dxa"/>
            <w:vMerge w:val="restart"/>
            <w:noWrap w:val="0"/>
            <w:vAlign w:val="center"/>
          </w:tcPr>
          <w:p>
            <w:pPr>
              <w:jc w:val="center"/>
              <w:rPr>
                <w:rFonts w:hint="eastAsia"/>
                <w:sz w:val="24"/>
              </w:rPr>
            </w:pPr>
            <w:r>
              <w:rPr>
                <w:rFonts w:hint="eastAsia"/>
                <w:sz w:val="24"/>
              </w:rPr>
              <w:t>技术</w:t>
            </w:r>
          </w:p>
          <w:p>
            <w:pPr>
              <w:jc w:val="center"/>
              <w:rPr>
                <w:rFonts w:hint="eastAsia"/>
                <w:sz w:val="24"/>
              </w:rPr>
            </w:pPr>
            <w:r>
              <w:rPr>
                <w:rFonts w:hint="eastAsia"/>
                <w:sz w:val="24"/>
              </w:rPr>
              <w:t>人员</w:t>
            </w: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200" w:type="dxa"/>
            <w:vMerge w:val="continue"/>
            <w:noWrap w:val="0"/>
            <w:vAlign w:val="center"/>
          </w:tcPr>
          <w:p>
            <w:pPr>
              <w:jc w:val="center"/>
              <w:rPr>
                <w:rFonts w:hint="eastAsia"/>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200" w:type="dxa"/>
            <w:vMerge w:val="continue"/>
            <w:noWrap w:val="0"/>
            <w:vAlign w:val="center"/>
          </w:tcPr>
          <w:p>
            <w:pPr>
              <w:jc w:val="center"/>
              <w:rPr>
                <w:rFonts w:hint="eastAsia"/>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200" w:type="dxa"/>
            <w:vMerge w:val="restart"/>
            <w:noWrap w:val="0"/>
            <w:vAlign w:val="center"/>
          </w:tcPr>
          <w:p>
            <w:pPr>
              <w:jc w:val="center"/>
              <w:rPr>
                <w:rFonts w:hint="eastAsia"/>
                <w:sz w:val="24"/>
              </w:rPr>
            </w:pPr>
            <w:r>
              <w:rPr>
                <w:rFonts w:hint="eastAsia"/>
                <w:sz w:val="24"/>
              </w:rPr>
              <w:t>售后服务人员</w:t>
            </w: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200" w:type="dxa"/>
            <w:vMerge w:val="continue"/>
            <w:noWrap w:val="0"/>
            <w:vAlign w:val="center"/>
          </w:tcPr>
          <w:p>
            <w:pPr>
              <w:jc w:val="center"/>
              <w:rPr>
                <w:rFonts w:hint="eastAsia"/>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14" w:type="dxa"/>
            <w:noWrap w:val="0"/>
            <w:vAlign w:val="center"/>
          </w:tcPr>
          <w:p>
            <w:pPr>
              <w:jc w:val="center"/>
              <w:rPr>
                <w:rFonts w:hint="eastAsia"/>
                <w:sz w:val="24"/>
              </w:rPr>
            </w:pPr>
          </w:p>
        </w:tc>
        <w:tc>
          <w:tcPr>
            <w:tcW w:w="1069" w:type="dxa"/>
            <w:noWrap w:val="0"/>
            <w:vAlign w:val="center"/>
          </w:tcPr>
          <w:p>
            <w:pPr>
              <w:jc w:val="center"/>
              <w:rPr>
                <w:rFonts w:hint="eastAsia"/>
                <w:sz w:val="24"/>
              </w:rPr>
            </w:pPr>
          </w:p>
        </w:tc>
        <w:tc>
          <w:tcPr>
            <w:tcW w:w="1206" w:type="dxa"/>
            <w:noWrap w:val="0"/>
            <w:vAlign w:val="center"/>
          </w:tcPr>
          <w:p>
            <w:pPr>
              <w:jc w:val="center"/>
              <w:rPr>
                <w:rFonts w:hint="eastAsia"/>
                <w:sz w:val="24"/>
              </w:rPr>
            </w:pPr>
          </w:p>
        </w:tc>
        <w:tc>
          <w:tcPr>
            <w:tcW w:w="1064" w:type="dxa"/>
            <w:noWrap w:val="0"/>
            <w:vAlign w:val="center"/>
          </w:tcPr>
          <w:p>
            <w:pPr>
              <w:jc w:val="center"/>
              <w:rPr>
                <w:rFonts w:hint="eastAsia"/>
                <w:sz w:val="24"/>
              </w:rPr>
            </w:pPr>
          </w:p>
        </w:tc>
        <w:tc>
          <w:tcPr>
            <w:tcW w:w="919" w:type="dxa"/>
            <w:noWrap w:val="0"/>
            <w:vAlign w:val="center"/>
          </w:tcPr>
          <w:p>
            <w:pPr>
              <w:jc w:val="center"/>
              <w:rPr>
                <w:rFonts w:hint="eastAsia"/>
                <w:sz w:val="24"/>
              </w:rPr>
            </w:pPr>
          </w:p>
        </w:tc>
      </w:tr>
    </w:tbl>
    <w:p>
      <w:pPr>
        <w:rPr>
          <w:rFonts w:hint="eastAsia"/>
        </w:rPr>
      </w:pPr>
    </w:p>
    <w:p>
      <w:pPr>
        <w:widowControl/>
        <w:spacing w:line="360" w:lineRule="atLeast"/>
        <w:ind w:firstLine="472" w:firstLineChars="196"/>
        <w:jc w:val="left"/>
        <w:rPr>
          <w:rFonts w:hint="eastAsia" w:ascii="宋体" w:hAnsi="宋体" w:cs="宋体"/>
          <w:sz w:val="24"/>
        </w:rPr>
      </w:pPr>
      <w:r>
        <w:rPr>
          <w:rFonts w:hint="eastAsia" w:ascii="宋体" w:hAnsi="宋体" w:cs="宋体"/>
          <w:b/>
          <w:sz w:val="24"/>
        </w:rPr>
        <w:t>注：  1、投标人根据自身实际情况填写，若无涉及可不填写此项或“/”。</w:t>
      </w:r>
      <w:r>
        <w:rPr>
          <w:rFonts w:hint="eastAsia" w:ascii="宋体" w:hAnsi="宋体" w:cs="宋体"/>
          <w:sz w:val="24"/>
        </w:rPr>
        <w:t xml:space="preserve"> </w:t>
      </w:r>
    </w:p>
    <w:p>
      <w:pPr>
        <w:widowControl/>
        <w:spacing w:line="360" w:lineRule="atLeast"/>
        <w:ind w:firstLine="470" w:firstLineChars="196"/>
        <w:jc w:val="left"/>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 xml:space="preserve"> 2、以上表格格式行、列可增减。</w:t>
      </w:r>
    </w:p>
    <w:p>
      <w:pPr>
        <w:rPr>
          <w:rFonts w:hint="eastAsia"/>
        </w:rPr>
      </w:pPr>
    </w:p>
    <w:p>
      <w:pPr>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rPr>
          <w:rFonts w:hint="eastAsia"/>
        </w:rPr>
      </w:pPr>
      <w:bookmarkStart w:id="172" w:name="_Toc460321754"/>
    </w:p>
    <w:p>
      <w:pPr>
        <w:spacing w:line="360" w:lineRule="auto"/>
        <w:jc w:val="center"/>
        <w:outlineLvl w:val="1"/>
        <w:rPr>
          <w:rFonts w:hint="eastAsia" w:eastAsia="黑体"/>
          <w:b/>
          <w:sz w:val="32"/>
          <w:szCs w:val="32"/>
        </w:rPr>
      </w:pPr>
    </w:p>
    <w:p>
      <w:pPr>
        <w:pStyle w:val="2"/>
        <w:rPr>
          <w:rFonts w:hint="eastAsia" w:eastAsia="黑体"/>
          <w:b/>
          <w:sz w:val="32"/>
          <w:szCs w:val="32"/>
        </w:rPr>
      </w:pPr>
    </w:p>
    <w:p>
      <w:pPr>
        <w:rPr>
          <w:rFonts w:hint="eastAsia" w:eastAsia="黑体"/>
          <w:b/>
          <w:sz w:val="32"/>
          <w:szCs w:val="32"/>
        </w:rPr>
      </w:pPr>
    </w:p>
    <w:p>
      <w:pPr>
        <w:pStyle w:val="2"/>
        <w:rPr>
          <w:rFonts w:hint="eastAsia" w:eastAsia="黑体"/>
          <w:b/>
          <w:sz w:val="32"/>
          <w:szCs w:val="32"/>
        </w:rPr>
      </w:pPr>
    </w:p>
    <w:p>
      <w:pPr>
        <w:rPr>
          <w:rFonts w:hint="eastAsia"/>
        </w:rPr>
      </w:pPr>
    </w:p>
    <w:bookmarkEnd w:id="172"/>
    <w:p>
      <w:pPr>
        <w:spacing w:line="360" w:lineRule="auto"/>
        <w:jc w:val="both"/>
        <w:outlineLvl w:val="1"/>
        <w:rPr>
          <w:rFonts w:hint="eastAsia" w:ascii="宋体" w:hAnsi="宋体" w:cs="宋体"/>
          <w:b/>
          <w:sz w:val="32"/>
          <w:szCs w:val="32"/>
        </w:rPr>
      </w:pPr>
    </w:p>
    <w:p>
      <w:pPr>
        <w:spacing w:line="360" w:lineRule="auto"/>
        <w:jc w:val="center"/>
        <w:outlineLvl w:val="1"/>
        <w:rPr>
          <w:rFonts w:hint="eastAsia" w:ascii="宋体" w:hAnsi="宋体" w:cs="宋体"/>
          <w:kern w:val="0"/>
          <w:sz w:val="24"/>
          <w:lang w:bidi="ar"/>
        </w:rPr>
      </w:pPr>
      <w:r>
        <w:rPr>
          <w:rFonts w:hint="eastAsia" w:ascii="宋体" w:hAnsi="宋体" w:cs="宋体"/>
          <w:b/>
          <w:color w:val="auto"/>
          <w:sz w:val="32"/>
          <w:szCs w:val="32"/>
        </w:rPr>
        <w:t>十二、中小企业声明函</w:t>
      </w:r>
      <w:r>
        <w:rPr>
          <w:rFonts w:hint="eastAsia" w:ascii="宋体" w:hAnsi="宋体" w:cs="宋体"/>
          <w:b/>
          <w:color w:val="auto"/>
          <w:sz w:val="32"/>
          <w:szCs w:val="32"/>
          <w:lang w:eastAsia="zh-CN"/>
        </w:rPr>
        <w:t>（</w:t>
      </w:r>
      <w:r>
        <w:rPr>
          <w:rFonts w:hint="eastAsia" w:ascii="宋体" w:hAnsi="宋体" w:cs="宋体"/>
          <w:b/>
          <w:color w:val="auto"/>
          <w:sz w:val="32"/>
          <w:szCs w:val="32"/>
          <w:lang w:val="en-US" w:eastAsia="zh-CN"/>
        </w:rPr>
        <w:t>货物</w:t>
      </w:r>
      <w:r>
        <w:rPr>
          <w:rFonts w:hint="eastAsia" w:ascii="宋体" w:hAnsi="宋体" w:cs="宋体"/>
          <w:b/>
          <w:color w:val="auto"/>
          <w:sz w:val="32"/>
          <w:szCs w:val="32"/>
          <w:lang w:eastAsia="zh-CN"/>
        </w:rPr>
        <w:t>）</w:t>
      </w:r>
      <w:r>
        <w:rPr>
          <w:rFonts w:ascii="宋体" w:hAnsi="宋体" w:cs="宋体"/>
          <w:color w:val="FF0000"/>
          <w:kern w:val="0"/>
          <w:sz w:val="24"/>
          <w:highlight w:val="yellow"/>
          <w:lang w:bidi="ar"/>
        </w:rPr>
        <w:br w:type="textWrapping"/>
      </w:r>
      <w:r>
        <w:rPr>
          <w:rFonts w:hint="eastAsia" w:ascii="宋体" w:hAnsi="宋体" w:cs="宋体"/>
          <w:kern w:val="0"/>
          <w:sz w:val="24"/>
          <w:lang w:bidi="ar"/>
        </w:rPr>
        <w:t xml:space="preserve">    </w:t>
      </w:r>
    </w:p>
    <w:p>
      <w:pPr>
        <w:spacing w:line="360" w:lineRule="auto"/>
        <w:ind w:firstLine="480" w:firstLineChars="200"/>
        <w:jc w:val="left"/>
        <w:outlineLvl w:val="1"/>
        <w:rPr>
          <w:rFonts w:hint="eastAsia" w:ascii="Times New Roman" w:hAnsi="宋体" w:cs="Times New Roman"/>
          <w:kern w:val="2"/>
          <w:sz w:val="24"/>
          <w:szCs w:val="24"/>
        </w:rPr>
      </w:pPr>
      <w:r>
        <w:rPr>
          <w:rFonts w:hint="eastAsia" w:ascii="宋体" w:hAnsi="宋体" w:cs="宋体"/>
          <w:kern w:val="0"/>
          <w:sz w:val="24"/>
          <w:lang w:bidi="ar"/>
        </w:rPr>
        <w:t xml:space="preserve">   </w:t>
      </w:r>
      <w:r>
        <w:rPr>
          <w:rFonts w:hint="eastAsia" w:ascii="Times New Roman" w:hAnsi="宋体" w:cs="Times New Roman"/>
          <w:kern w:val="2"/>
          <w:sz w:val="24"/>
          <w:szCs w:val="24"/>
        </w:rPr>
        <w:t>本公司（联合体）郑重声明，根据《政府采购促进中小企业发展管理办法》（财库﹝2020﹞46 号）的规定，本公司（联合体）参加</w:t>
      </w:r>
      <w:r>
        <w:rPr>
          <w:rFonts w:hint="eastAsia" w:ascii="Times New Roman" w:hAnsi="宋体" w:cs="Times New Roman"/>
          <w:kern w:val="2"/>
          <w:sz w:val="24"/>
          <w:szCs w:val="24"/>
          <w:u w:val="single"/>
        </w:rPr>
        <w:t> （单位名称） </w:t>
      </w:r>
      <w:r>
        <w:rPr>
          <w:rFonts w:hint="eastAsia" w:ascii="Times New Roman" w:hAnsi="宋体" w:cs="Times New Roman"/>
          <w:kern w:val="2"/>
          <w:sz w:val="24"/>
          <w:szCs w:val="24"/>
        </w:rPr>
        <w:t>的 </w:t>
      </w:r>
      <w:r>
        <w:rPr>
          <w:rFonts w:hint="eastAsia" w:ascii="Times New Roman" w:hAnsi="宋体" w:cs="Times New Roman"/>
          <w:kern w:val="2"/>
          <w:sz w:val="24"/>
          <w:szCs w:val="24"/>
          <w:u w:val="single"/>
        </w:rPr>
        <w:t>（项目名称） </w:t>
      </w:r>
      <w:r>
        <w:rPr>
          <w:rFonts w:hint="eastAsia" w:ascii="Times New Roman" w:hAnsi="宋体" w:cs="Times New Roman"/>
          <w:kern w:val="2"/>
          <w:sz w:val="24"/>
          <w:szCs w:val="24"/>
        </w:rPr>
        <w:t>采购活动，提供的货物全部由符合政策要求的中小企业制造。相关企业（含联合体中的中小企业、签订分包意向协议的中小企业）的具体情况如下：</w:t>
      </w:r>
    </w:p>
    <w:p>
      <w:pPr>
        <w:spacing w:line="360" w:lineRule="auto"/>
        <w:jc w:val="left"/>
        <w:outlineLvl w:val="1"/>
        <w:rPr>
          <w:rFonts w:hint="eastAsia" w:ascii="Times New Roman" w:hAnsi="宋体" w:cs="Times New Roman"/>
          <w:kern w:val="2"/>
          <w:sz w:val="24"/>
          <w:szCs w:val="24"/>
        </w:rPr>
      </w:pPr>
    </w:p>
    <w:p>
      <w:pPr>
        <w:spacing w:line="360" w:lineRule="auto"/>
        <w:ind w:firstLine="480" w:firstLineChars="200"/>
        <w:jc w:val="left"/>
        <w:outlineLvl w:val="1"/>
        <w:rPr>
          <w:rFonts w:hint="eastAsia" w:ascii="Times New Roman" w:hAnsi="宋体" w:cs="Times New Roman"/>
          <w:kern w:val="2"/>
          <w:sz w:val="24"/>
          <w:szCs w:val="24"/>
        </w:rPr>
      </w:pPr>
      <w:r>
        <w:rPr>
          <w:rFonts w:hint="eastAsia" w:ascii="Times New Roman" w:hAnsi="宋体" w:cs="Times New Roman"/>
          <w:kern w:val="2"/>
          <w:sz w:val="24"/>
          <w:szCs w:val="24"/>
        </w:rPr>
        <w:t>1.  </w:t>
      </w:r>
      <w:r>
        <w:rPr>
          <w:rFonts w:hint="eastAsia" w:ascii="Times New Roman" w:hAnsi="宋体" w:cs="Times New Roman"/>
          <w:kern w:val="2"/>
          <w:sz w:val="24"/>
          <w:szCs w:val="24"/>
          <w:u w:val="single"/>
        </w:rPr>
        <w:t> （标的名称）   </w:t>
      </w:r>
      <w:r>
        <w:rPr>
          <w:rFonts w:hint="eastAsia" w:ascii="Times New Roman" w:hAnsi="宋体" w:cs="Times New Roman"/>
          <w:kern w:val="2"/>
          <w:sz w:val="24"/>
          <w:szCs w:val="24"/>
        </w:rPr>
        <w:t>，属于</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采购文件中明确的所属行业）</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行业；制造商为</w:t>
      </w:r>
      <w:r>
        <w:rPr>
          <w:rFonts w:hint="eastAsia" w:ascii="Times New Roman" w:hAnsi="宋体" w:cs="Times New Roman"/>
          <w:kern w:val="2"/>
          <w:sz w:val="24"/>
          <w:szCs w:val="24"/>
          <w:u w:val="single"/>
        </w:rPr>
        <w:t> （企业名称） </w:t>
      </w:r>
      <w:r>
        <w:rPr>
          <w:rFonts w:hint="eastAsia" w:ascii="Times New Roman" w:hAnsi="宋体" w:cs="Times New Roman"/>
          <w:kern w:val="2"/>
          <w:sz w:val="24"/>
          <w:szCs w:val="24"/>
        </w:rPr>
        <w:t>，从业人员</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人，营业收入为 </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万元，资产总额为</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万元，属于</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中型企业、小型企业、微型企业）；</w:t>
      </w:r>
    </w:p>
    <w:p>
      <w:pPr>
        <w:spacing w:line="360" w:lineRule="auto"/>
        <w:jc w:val="left"/>
        <w:outlineLvl w:val="1"/>
        <w:rPr>
          <w:rFonts w:hint="eastAsia" w:ascii="Times New Roman" w:hAnsi="宋体" w:cs="Times New Roman"/>
          <w:kern w:val="2"/>
          <w:sz w:val="24"/>
          <w:szCs w:val="24"/>
        </w:rPr>
      </w:pPr>
    </w:p>
    <w:p>
      <w:pPr>
        <w:spacing w:line="360" w:lineRule="auto"/>
        <w:ind w:firstLine="480" w:firstLineChars="200"/>
        <w:jc w:val="left"/>
        <w:outlineLvl w:val="1"/>
        <w:rPr>
          <w:rFonts w:hint="eastAsia" w:ascii="Times New Roman" w:hAnsi="宋体" w:cs="Times New Roman"/>
          <w:kern w:val="2"/>
          <w:sz w:val="24"/>
          <w:szCs w:val="24"/>
        </w:rPr>
      </w:pPr>
      <w:r>
        <w:rPr>
          <w:rFonts w:hint="eastAsia" w:ascii="Times New Roman" w:hAnsi="宋体" w:cs="Times New Roman"/>
          <w:kern w:val="2"/>
          <w:sz w:val="24"/>
          <w:szCs w:val="24"/>
        </w:rPr>
        <w:t>2. </w:t>
      </w:r>
      <w:r>
        <w:rPr>
          <w:rFonts w:hint="eastAsia" w:ascii="Times New Roman" w:hAnsi="宋体" w:cs="Times New Roman"/>
          <w:kern w:val="2"/>
          <w:sz w:val="24"/>
          <w:szCs w:val="24"/>
          <w:u w:val="single"/>
        </w:rPr>
        <w:t>  （标的名称）  </w:t>
      </w:r>
      <w:r>
        <w:rPr>
          <w:rFonts w:hint="eastAsia" w:ascii="Times New Roman" w:hAnsi="宋体" w:cs="Times New Roman"/>
          <w:kern w:val="2"/>
          <w:sz w:val="24"/>
          <w:szCs w:val="24"/>
        </w:rPr>
        <w:t>，属于</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采购文件中明确的所属行业）</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行业；制造商为</w:t>
      </w:r>
      <w:r>
        <w:rPr>
          <w:rFonts w:hint="eastAsia" w:ascii="Times New Roman" w:hAnsi="宋体" w:cs="Times New Roman"/>
          <w:kern w:val="2"/>
          <w:sz w:val="24"/>
          <w:szCs w:val="24"/>
          <w:u w:val="single"/>
        </w:rPr>
        <w:t> （企业名称） </w:t>
      </w:r>
      <w:r>
        <w:rPr>
          <w:rFonts w:hint="eastAsia" w:ascii="Times New Roman" w:hAnsi="宋体" w:cs="Times New Roman"/>
          <w:kern w:val="2"/>
          <w:sz w:val="24"/>
          <w:szCs w:val="24"/>
        </w:rPr>
        <w:t>，从业人员</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人，营业收入为</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万元，资产总额为</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万元，属于</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中型企业、小型企业、微型企业）；</w:t>
      </w:r>
    </w:p>
    <w:p>
      <w:pPr>
        <w:spacing w:line="360" w:lineRule="auto"/>
        <w:ind w:firstLine="480" w:firstLineChars="200"/>
        <w:jc w:val="left"/>
        <w:outlineLvl w:val="1"/>
        <w:rPr>
          <w:rFonts w:hint="eastAsia" w:ascii="Times New Roman" w:hAnsi="宋体" w:cs="Times New Roman"/>
          <w:kern w:val="2"/>
          <w:sz w:val="24"/>
          <w:szCs w:val="24"/>
        </w:rPr>
      </w:pPr>
      <w:r>
        <w:rPr>
          <w:rFonts w:hint="eastAsia" w:ascii="Times New Roman" w:hAnsi="宋体" w:cs="Times New Roman"/>
          <w:kern w:val="2"/>
          <w:sz w:val="24"/>
          <w:szCs w:val="24"/>
        </w:rPr>
        <w:t>……</w:t>
      </w:r>
    </w:p>
    <w:p>
      <w:pPr>
        <w:spacing w:line="360" w:lineRule="auto"/>
        <w:ind w:firstLine="480" w:firstLineChars="200"/>
        <w:jc w:val="left"/>
        <w:outlineLvl w:val="1"/>
        <w:rPr>
          <w:rFonts w:hint="eastAsia" w:ascii="Times New Roman" w:hAnsi="宋体" w:cs="Times New Roman"/>
          <w:kern w:val="2"/>
          <w:sz w:val="24"/>
          <w:szCs w:val="24"/>
        </w:rPr>
      </w:pPr>
      <w:r>
        <w:rPr>
          <w:rFonts w:hint="eastAsia" w:ascii="Times New Roman" w:hAnsi="宋体" w:cs="Times New Roman"/>
          <w:kern w:val="2"/>
          <w:sz w:val="24"/>
          <w:szCs w:val="24"/>
        </w:rPr>
        <w:t>以上企业，不属于大企业的分支机构，不存在控股股东为大企业的情形，也不存在与大企业的负责人为同一人的情形。</w:t>
      </w:r>
    </w:p>
    <w:p>
      <w:pPr>
        <w:spacing w:line="360" w:lineRule="auto"/>
        <w:jc w:val="left"/>
        <w:outlineLvl w:val="1"/>
        <w:rPr>
          <w:rFonts w:hint="eastAsia" w:ascii="Times New Roman" w:hAnsi="宋体" w:cs="Times New Roman"/>
          <w:kern w:val="2"/>
          <w:sz w:val="24"/>
          <w:szCs w:val="24"/>
        </w:rPr>
      </w:pPr>
      <w:r>
        <w:rPr>
          <w:rFonts w:hint="eastAsia" w:ascii="Times New Roman" w:hAnsi="宋体" w:cs="Times New Roman"/>
          <w:kern w:val="2"/>
          <w:sz w:val="24"/>
          <w:szCs w:val="24"/>
        </w:rPr>
        <w:t>本企业对上述声明内容的真实性负责。如有虚假，将依法承担相应责任。</w:t>
      </w:r>
    </w:p>
    <w:p>
      <w:pPr>
        <w:spacing w:line="360" w:lineRule="auto"/>
        <w:jc w:val="left"/>
        <w:outlineLvl w:val="1"/>
        <w:rPr>
          <w:rFonts w:hint="eastAsia" w:ascii="Times New Roman" w:hAnsi="宋体" w:cs="Times New Roman"/>
          <w:kern w:val="2"/>
          <w:sz w:val="24"/>
          <w:szCs w:val="24"/>
        </w:rPr>
      </w:pPr>
      <w:r>
        <w:rPr>
          <w:rFonts w:hint="eastAsia" w:ascii="Times New Roman" w:hAnsi="宋体" w:cs="Times New Roman"/>
          <w:kern w:val="2"/>
          <w:sz w:val="24"/>
          <w:szCs w:val="24"/>
          <w:lang w:val="en-US" w:eastAsia="zh-CN"/>
        </w:rPr>
        <w:t>企业</w:t>
      </w:r>
      <w:r>
        <w:rPr>
          <w:rFonts w:hint="eastAsia" w:ascii="Times New Roman" w:hAnsi="宋体" w:cs="Times New Roman"/>
          <w:kern w:val="2"/>
          <w:sz w:val="24"/>
          <w:szCs w:val="24"/>
        </w:rPr>
        <w:t>名称：</w:t>
      </w:r>
      <w:r>
        <w:rPr>
          <w:rFonts w:hint="eastAsia" w:ascii="Times New Roman" w:hAnsi="宋体" w:cs="Times New Roman"/>
          <w:kern w:val="2"/>
          <w:sz w:val="24"/>
          <w:szCs w:val="24"/>
          <w:u w:val="single"/>
        </w:rPr>
        <w:t>              </w:t>
      </w:r>
      <w:r>
        <w:rPr>
          <w:rFonts w:hint="eastAsia" w:ascii="Times New Roman" w:hAnsi="宋体" w:cs="Times New Roman"/>
          <w:kern w:val="2"/>
          <w:sz w:val="24"/>
          <w:szCs w:val="24"/>
        </w:rPr>
        <w:t>   （盖单位公章）</w:t>
      </w:r>
    </w:p>
    <w:p>
      <w:pPr>
        <w:spacing w:line="360" w:lineRule="auto"/>
        <w:jc w:val="left"/>
        <w:outlineLvl w:val="1"/>
        <w:rPr>
          <w:rFonts w:hint="eastAsia" w:ascii="Times New Roman" w:hAnsi="宋体" w:cs="Times New Roman"/>
          <w:kern w:val="2"/>
          <w:sz w:val="24"/>
          <w:szCs w:val="24"/>
          <w:u w:val="single"/>
        </w:rPr>
      </w:pPr>
      <w:r>
        <w:rPr>
          <w:rFonts w:hint="eastAsia" w:ascii="Times New Roman" w:hAnsi="宋体" w:cs="Times New Roman"/>
          <w:kern w:val="2"/>
          <w:sz w:val="24"/>
          <w:szCs w:val="24"/>
        </w:rPr>
        <w:t>日期： </w:t>
      </w:r>
      <w:r>
        <w:rPr>
          <w:rFonts w:hint="eastAsia" w:ascii="Times New Roman" w:hAnsi="宋体" w:cs="Times New Roman"/>
          <w:kern w:val="2"/>
          <w:sz w:val="24"/>
          <w:szCs w:val="24"/>
          <w:u w:val="single"/>
        </w:rPr>
        <w:t> 年  月  日</w:t>
      </w:r>
    </w:p>
    <w:p>
      <w:pPr>
        <w:spacing w:line="360" w:lineRule="auto"/>
        <w:jc w:val="left"/>
        <w:outlineLvl w:val="1"/>
        <w:rPr>
          <w:rFonts w:hint="eastAsia" w:ascii="Times New Roman" w:hAnsi="宋体" w:cs="Times New Roman"/>
          <w:kern w:val="2"/>
          <w:sz w:val="24"/>
          <w:szCs w:val="24"/>
        </w:rPr>
      </w:pPr>
    </w:p>
    <w:p>
      <w:pPr>
        <w:spacing w:line="360" w:lineRule="auto"/>
        <w:rPr>
          <w:rFonts w:hint="eastAsia" w:ascii="Times New Roman" w:hAnsi="宋体" w:cs="Times New Roman"/>
          <w:kern w:val="2"/>
          <w:sz w:val="24"/>
          <w:szCs w:val="24"/>
        </w:rPr>
      </w:pPr>
      <w:r>
        <w:rPr>
          <w:rFonts w:hint="eastAsia" w:ascii="Times New Roman" w:hAnsi="宋体" w:cs="Times New Roman"/>
          <w:kern w:val="2"/>
          <w:sz w:val="24"/>
          <w:szCs w:val="24"/>
        </w:rPr>
        <w:t>注： 1</w:t>
      </w:r>
      <w:r>
        <w:rPr>
          <w:rFonts w:hint="eastAsia" w:ascii="Times New Roman" w:hAnsi="宋体" w:cs="Times New Roman"/>
          <w:kern w:val="2"/>
          <w:sz w:val="24"/>
          <w:szCs w:val="24"/>
          <w:lang w:val="en-US" w:eastAsia="zh-CN"/>
        </w:rPr>
        <w:t>.</w:t>
      </w:r>
      <w:r>
        <w:rPr>
          <w:rFonts w:hint="eastAsia" w:ascii="Times New Roman" w:hAnsi="宋体" w:cs="Times New Roman"/>
          <w:kern w:val="2"/>
          <w:sz w:val="24"/>
          <w:szCs w:val="24"/>
        </w:rPr>
        <w:t xml:space="preserve"> 从业人员、营业收入、资产总额填报上一年度数据，无上一年度数据的新成立企业可不填报。</w:t>
      </w:r>
    </w:p>
    <w:p>
      <w:pPr>
        <w:widowControl/>
        <w:jc w:val="left"/>
      </w:pPr>
    </w:p>
    <w:p>
      <w:pPr>
        <w:pStyle w:val="2"/>
        <w:ind w:firstLine="480"/>
        <w:rPr>
          <w:rFonts w:hint="eastAsia"/>
        </w:rPr>
      </w:pPr>
    </w:p>
    <w:p>
      <w:pPr>
        <w:rPr>
          <w:rFonts w:hint="eastAsia"/>
          <w:b/>
          <w:sz w:val="24"/>
        </w:rPr>
      </w:pPr>
      <w:r>
        <w:rPr>
          <w:rFonts w:hint="eastAsia"/>
        </w:rPr>
        <w:br w:type="page"/>
      </w:r>
      <w:bookmarkStart w:id="173" w:name="_Toc460321755"/>
    </w:p>
    <w:p>
      <w:pPr>
        <w:spacing w:line="360" w:lineRule="auto"/>
        <w:jc w:val="center"/>
        <w:outlineLvl w:val="1"/>
        <w:rPr>
          <w:rFonts w:hint="eastAsia" w:eastAsia="黑体"/>
          <w:b/>
          <w:sz w:val="32"/>
          <w:szCs w:val="32"/>
        </w:rPr>
      </w:pPr>
      <w:r>
        <w:rPr>
          <w:rFonts w:hint="eastAsia" w:eastAsia="黑体"/>
          <w:b/>
          <w:sz w:val="32"/>
          <w:szCs w:val="32"/>
        </w:rPr>
        <w:t>十三、</w:t>
      </w:r>
      <w:bookmarkStart w:id="174" w:name="OLE_LINK13"/>
      <w:bookmarkStart w:id="175" w:name="OLE_LINK14"/>
      <w:r>
        <w:rPr>
          <w:rFonts w:hint="eastAsia" w:eastAsia="黑体"/>
          <w:b/>
          <w:sz w:val="32"/>
          <w:szCs w:val="32"/>
        </w:rPr>
        <w:t>残疾人福利性单位声明函</w:t>
      </w:r>
    </w:p>
    <w:bookmarkEnd w:id="174"/>
    <w:bookmarkEnd w:id="175"/>
    <w:p>
      <w:pPr>
        <w:spacing w:line="360" w:lineRule="auto"/>
        <w:rPr>
          <w:rFonts w:hint="eastAsia"/>
          <w:b/>
          <w:spacing w:val="6"/>
          <w:sz w:val="28"/>
          <w:szCs w:val="28"/>
        </w:rPr>
      </w:pPr>
    </w:p>
    <w:p>
      <w:pPr>
        <w:spacing w:line="360" w:lineRule="auto"/>
        <w:ind w:firstLine="504" w:firstLineChars="200"/>
        <w:rPr>
          <w:rFonts w:hint="eastAsia"/>
          <w:spacing w:val="6"/>
          <w:sz w:val="24"/>
        </w:rPr>
      </w:pPr>
      <w:r>
        <w:rPr>
          <w:rFonts w:hint="eastAsia"/>
          <w:spacing w:val="6"/>
          <w:sz w:val="24"/>
        </w:rPr>
        <w:t>本单位郑重声明，根据《财政部 民政部 中国残疾人联合会关于促进残疾人就业政府采购政策的通知》（财库</w:t>
      </w:r>
      <w:r>
        <w:rPr>
          <w:rFonts w:hint="eastAsia"/>
          <w:sz w:val="24"/>
        </w:rPr>
        <w:t>〔2017〕141</w:t>
      </w:r>
      <w:r>
        <w:rPr>
          <w:rFonts w:hint="eastAsia"/>
          <w:spacing w:val="6"/>
          <w:sz w:val="24"/>
        </w:rPr>
        <w:t>号）的规定，本单位为</w:t>
      </w:r>
      <w:r>
        <w:rPr>
          <w:rFonts w:hint="eastAsia"/>
          <w:spacing w:val="6"/>
          <w:sz w:val="24"/>
          <w:u w:val="single"/>
        </w:rPr>
        <w:t xml:space="preserve">        </w:t>
      </w:r>
      <w:r>
        <w:rPr>
          <w:rFonts w:hint="eastAsia"/>
          <w:spacing w:val="6"/>
          <w:sz w:val="24"/>
        </w:rPr>
        <w:t>（符合/不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spacing w:val="6"/>
          <w:sz w:val="24"/>
        </w:rPr>
      </w:pPr>
      <w:r>
        <w:rPr>
          <w:rFonts w:hint="eastAsia"/>
          <w:spacing w:val="6"/>
          <w:sz w:val="24"/>
        </w:rPr>
        <w:t>本单位对上述声明的真实性负责。如有虚假，将依法承担相应责任。</w:t>
      </w:r>
    </w:p>
    <w:p>
      <w:pPr>
        <w:spacing w:line="360" w:lineRule="auto"/>
        <w:ind w:firstLine="584" w:firstLineChars="200"/>
        <w:rPr>
          <w:rFonts w:hint="eastAsia"/>
          <w:spacing w:val="6"/>
          <w:sz w:val="28"/>
          <w:szCs w:val="28"/>
        </w:rPr>
      </w:pPr>
    </w:p>
    <w:p>
      <w:pPr>
        <w:spacing w:line="360" w:lineRule="auto"/>
        <w:ind w:firstLine="584" w:firstLineChars="200"/>
        <w:rPr>
          <w:rFonts w:hint="eastAsia"/>
          <w:spacing w:val="6"/>
          <w:sz w:val="28"/>
          <w:szCs w:val="28"/>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spacing w:line="360" w:lineRule="auto"/>
        <w:jc w:val="right"/>
        <w:rPr>
          <w:rFonts w:hint="eastAsia"/>
          <w:sz w:val="28"/>
          <w:szCs w:val="28"/>
        </w:rPr>
      </w:pPr>
    </w:p>
    <w:p>
      <w:pPr>
        <w:spacing w:line="360" w:lineRule="auto"/>
        <w:ind w:firstLine="475" w:firstLineChars="198"/>
        <w:jc w:val="left"/>
        <w:rPr>
          <w:rFonts w:hint="eastAsia"/>
          <w:sz w:val="24"/>
        </w:rPr>
      </w:pPr>
      <w:r>
        <w:rPr>
          <w:rFonts w:hint="eastAsia"/>
          <w:sz w:val="24"/>
        </w:rPr>
        <w:t>注：</w:t>
      </w:r>
      <w:r>
        <w:rPr>
          <w:rFonts w:hint="eastAsia" w:ascii="宋体" w:hAnsi="宋体" w:cs="宋体"/>
          <w:sz w:val="24"/>
        </w:rPr>
        <w:t>投标人为非残疾人福利性单位的，可不提供此声明。</w:t>
      </w:r>
    </w:p>
    <w:p>
      <w:pPr>
        <w:spacing w:line="360" w:lineRule="auto"/>
        <w:jc w:val="right"/>
        <w:rPr>
          <w:rFonts w:hint="eastAsia"/>
          <w:sz w:val="28"/>
          <w:szCs w:val="28"/>
        </w:rPr>
      </w:pPr>
    </w:p>
    <w:p>
      <w:pPr>
        <w:rPr>
          <w:b/>
          <w:sz w:val="24"/>
        </w:rPr>
      </w:pPr>
      <w:r>
        <w:rPr>
          <w:rFonts w:hint="eastAsia"/>
          <w:sz w:val="28"/>
          <w:szCs w:val="28"/>
        </w:rPr>
        <w:br w:type="page"/>
      </w:r>
    </w:p>
    <w:p>
      <w:pPr>
        <w:spacing w:line="360" w:lineRule="auto"/>
        <w:jc w:val="center"/>
        <w:outlineLvl w:val="1"/>
        <w:rPr>
          <w:rFonts w:hint="eastAsia" w:eastAsia="黑体"/>
          <w:b/>
          <w:sz w:val="32"/>
          <w:szCs w:val="32"/>
        </w:rPr>
      </w:pPr>
      <w:r>
        <w:rPr>
          <w:rFonts w:hint="eastAsia" w:eastAsia="黑体"/>
          <w:b/>
          <w:sz w:val="32"/>
          <w:szCs w:val="32"/>
        </w:rPr>
        <w:t>十四、投标人诚信情况的承诺函</w:t>
      </w:r>
      <w:bookmarkEnd w:id="173"/>
    </w:p>
    <w:p>
      <w:pPr>
        <w:spacing w:line="360" w:lineRule="auto"/>
        <w:rPr>
          <w:rFonts w:hint="eastAsia"/>
          <w:b/>
          <w:sz w:val="24"/>
        </w:rPr>
      </w:pPr>
    </w:p>
    <w:p>
      <w:pPr>
        <w:spacing w:before="120" w:beforeLines="50" w:after="120" w:afterLines="50" w:line="360" w:lineRule="auto"/>
        <w:rPr>
          <w:rFonts w:hint="eastAsia"/>
          <w:sz w:val="24"/>
        </w:rPr>
      </w:pPr>
      <w:r>
        <w:rPr>
          <w:rFonts w:hint="eastAsia"/>
          <w:bCs/>
          <w:sz w:val="24"/>
          <w:u w:val="single"/>
        </w:rPr>
        <w:t>四川三盈招标代理有限公司</w:t>
      </w:r>
      <w:r>
        <w:rPr>
          <w:rFonts w:hint="eastAsia"/>
          <w:sz w:val="24"/>
        </w:rPr>
        <w:t>（采购代理机构名称）：</w:t>
      </w:r>
    </w:p>
    <w:p>
      <w:pPr>
        <w:spacing w:line="480" w:lineRule="auto"/>
        <w:ind w:firstLine="566" w:firstLineChars="236"/>
        <w:rPr>
          <w:rFonts w:hint="eastAsia"/>
          <w:bCs/>
          <w:sz w:val="24"/>
        </w:rPr>
      </w:pPr>
      <w:r>
        <w:rPr>
          <w:rFonts w:hint="eastAsia"/>
          <w:bCs/>
          <w:sz w:val="24"/>
        </w:rPr>
        <w:t>本单位</w:t>
      </w:r>
      <w:r>
        <w:rPr>
          <w:rFonts w:hint="eastAsia"/>
          <w:bCs/>
          <w:sz w:val="24"/>
          <w:u w:val="single"/>
        </w:rPr>
        <w:t xml:space="preserve">                   </w:t>
      </w:r>
      <w:r>
        <w:rPr>
          <w:rFonts w:hint="eastAsia"/>
          <w:bCs/>
          <w:sz w:val="24"/>
        </w:rPr>
        <w:t xml:space="preserve">（投标人名称）参加 </w:t>
      </w:r>
      <w:r>
        <w:rPr>
          <w:rFonts w:hint="eastAsia"/>
          <w:bCs/>
          <w:sz w:val="24"/>
          <w:u w:val="single"/>
        </w:rPr>
        <w:t xml:space="preserve">                     </w:t>
      </w:r>
      <w:r>
        <w:rPr>
          <w:rFonts w:hint="eastAsia"/>
          <w:bCs/>
          <w:sz w:val="24"/>
        </w:rPr>
        <w:t>（项目名称）采购编号：</w:t>
      </w:r>
      <w:r>
        <w:rPr>
          <w:rFonts w:hint="eastAsia"/>
          <w:bCs/>
          <w:sz w:val="24"/>
          <w:u w:val="single"/>
        </w:rPr>
        <w:t xml:space="preserve">                   </w:t>
      </w:r>
      <w:r>
        <w:rPr>
          <w:rFonts w:hint="eastAsia"/>
          <w:bCs/>
          <w:sz w:val="24"/>
        </w:rPr>
        <w:t>的政府采购活动，根据</w:t>
      </w:r>
      <w:r>
        <w:rPr>
          <w:rFonts w:hint="eastAsia"/>
          <w:kern w:val="0"/>
          <w:sz w:val="24"/>
        </w:rPr>
        <w:t>《四川省政府采购当事人诚信管理办法》（川财采[2015]33号）的规定，</w:t>
      </w:r>
      <w:r>
        <w:rPr>
          <w:rFonts w:hint="eastAsia"/>
          <w:bCs/>
          <w:sz w:val="24"/>
        </w:rPr>
        <w:t>现对本单位的诚信情况进行承诺：</w:t>
      </w:r>
    </w:p>
    <w:p>
      <w:pPr>
        <w:spacing w:line="480" w:lineRule="auto"/>
        <w:ind w:firstLine="480" w:firstLineChars="200"/>
        <w:rPr>
          <w:rFonts w:hint="eastAsia"/>
          <w:bCs/>
          <w:sz w:val="24"/>
        </w:rPr>
      </w:pPr>
      <w:r>
        <w:rPr>
          <w:rFonts w:hint="eastAsia"/>
          <w:bCs/>
          <w:sz w:val="24"/>
        </w:rPr>
        <w:t>我单位在参加本次采购活动前被认定失信行为的有</w:t>
      </w:r>
      <w:r>
        <w:rPr>
          <w:rFonts w:hint="eastAsia"/>
          <w:bCs/>
          <w:sz w:val="24"/>
          <w:u w:val="single"/>
        </w:rPr>
        <w:t xml:space="preserve">      </w:t>
      </w:r>
      <w:r>
        <w:rPr>
          <w:rFonts w:hint="eastAsia"/>
          <w:bCs/>
          <w:sz w:val="24"/>
        </w:rPr>
        <w:t>次，认定时间及事项分别是：</w:t>
      </w:r>
    </w:p>
    <w:p>
      <w:pPr>
        <w:spacing w:line="480" w:lineRule="auto"/>
        <w:ind w:firstLine="480" w:firstLineChars="200"/>
        <w:rPr>
          <w:rFonts w:hint="eastAsia"/>
          <w:bCs/>
          <w:sz w:val="24"/>
        </w:rPr>
      </w:pPr>
      <w:r>
        <w:rPr>
          <w:rFonts w:hint="eastAsia"/>
          <w:bCs/>
          <w:sz w:val="24"/>
        </w:rPr>
        <w:t>（一）、</w:t>
      </w:r>
    </w:p>
    <w:p>
      <w:pPr>
        <w:spacing w:line="480" w:lineRule="auto"/>
        <w:ind w:firstLine="600" w:firstLineChars="250"/>
        <w:rPr>
          <w:rFonts w:hint="eastAsia"/>
          <w:bCs/>
          <w:sz w:val="24"/>
        </w:rPr>
      </w:pPr>
      <w:r>
        <w:rPr>
          <w:rFonts w:hint="eastAsia"/>
          <w:bCs/>
          <w:sz w:val="24"/>
        </w:rPr>
        <w:t>…</w:t>
      </w:r>
    </w:p>
    <w:p>
      <w:pPr>
        <w:spacing w:line="480" w:lineRule="auto"/>
        <w:ind w:firstLine="480" w:firstLineChars="200"/>
        <w:rPr>
          <w:rFonts w:hint="eastAsia"/>
          <w:bCs/>
          <w:sz w:val="24"/>
        </w:rPr>
      </w:pPr>
      <w:r>
        <w:rPr>
          <w:rFonts w:hint="eastAsia"/>
          <w:bCs/>
          <w:sz w:val="24"/>
        </w:rPr>
        <w:t>如违反以上承诺，本单位愿承担一切法律责任。</w:t>
      </w:r>
    </w:p>
    <w:p>
      <w:pPr>
        <w:rPr>
          <w:rFonts w:hint="eastAsia"/>
        </w:rPr>
      </w:pPr>
    </w:p>
    <w:p>
      <w:pPr>
        <w:rPr>
          <w:rFonts w:hint="eastAsia"/>
        </w:rPr>
      </w:pPr>
    </w:p>
    <w:p>
      <w:pPr>
        <w:rPr>
          <w:rFonts w:hint="eastAsia"/>
        </w:rPr>
      </w:pPr>
    </w:p>
    <w:p>
      <w:pPr>
        <w:spacing w:line="360" w:lineRule="auto"/>
        <w:ind w:firstLine="480" w:firstLineChars="200"/>
        <w:rPr>
          <w:rFonts w:hint="eastAsia"/>
          <w:sz w:val="24"/>
        </w:rPr>
      </w:pPr>
      <w:r>
        <w:rPr>
          <w:rFonts w:hint="eastAsia"/>
          <w:sz w:val="24"/>
        </w:rPr>
        <w:t>投标人名称</w:t>
      </w:r>
      <w:r>
        <w:rPr>
          <w:rFonts w:hint="eastAsia"/>
          <w:b/>
          <w:sz w:val="24"/>
        </w:rPr>
        <w:t>（加盖公章）</w:t>
      </w:r>
      <w:r>
        <w:rPr>
          <w:rFonts w:hint="eastAsia"/>
          <w:sz w:val="24"/>
        </w:rPr>
        <w:t>：</w:t>
      </w:r>
      <w:r>
        <w:rPr>
          <w:rFonts w:hint="eastAsia"/>
          <w:sz w:val="24"/>
          <w:u w:val="single"/>
        </w:rPr>
        <w:t xml:space="preserve">                                </w:t>
      </w:r>
    </w:p>
    <w:p>
      <w:pPr>
        <w:spacing w:line="360" w:lineRule="auto"/>
        <w:ind w:firstLine="480" w:firstLineChars="200"/>
        <w:rPr>
          <w:rFonts w:hint="eastAsia"/>
          <w:sz w:val="24"/>
        </w:rPr>
      </w:pPr>
      <w:r>
        <w:rPr>
          <w:rFonts w:hint="eastAsia"/>
          <w:sz w:val="24"/>
        </w:rPr>
        <w:t>法定代表人/单位负责人或授权代表</w:t>
      </w:r>
      <w:r>
        <w:rPr>
          <w:rFonts w:hint="eastAsia"/>
          <w:b/>
          <w:sz w:val="24"/>
        </w:rPr>
        <w:t>（签字或加盖个人名章）</w:t>
      </w:r>
      <w:r>
        <w:rPr>
          <w:rFonts w:hint="eastAsia"/>
          <w:sz w:val="24"/>
        </w:rPr>
        <w:t>：</w:t>
      </w:r>
      <w:r>
        <w:rPr>
          <w:rFonts w:hint="eastAsia"/>
          <w:sz w:val="24"/>
          <w:u w:val="single"/>
        </w:rPr>
        <w:t xml:space="preserve">            </w:t>
      </w:r>
    </w:p>
    <w:p>
      <w:pPr>
        <w:spacing w:line="360" w:lineRule="auto"/>
        <w:ind w:firstLine="480" w:firstLineChars="200"/>
        <w:rPr>
          <w:rFonts w:hint="eastAsia"/>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3"/>
        <w:widowControl w:val="0"/>
        <w:spacing w:line="480" w:lineRule="auto"/>
        <w:jc w:val="both"/>
        <w:rPr>
          <w:rFonts w:hint="eastAsia" w:ascii="Times New Roman" w:hAnsi="Times New Roman"/>
          <w:bCs/>
          <w:sz w:val="28"/>
          <w:szCs w:val="28"/>
        </w:rPr>
      </w:pPr>
    </w:p>
    <w:p>
      <w:pPr>
        <w:spacing w:line="480" w:lineRule="auto"/>
        <w:rPr>
          <w:rFonts w:hint="eastAsia"/>
          <w:sz w:val="28"/>
          <w:szCs w:val="28"/>
        </w:rPr>
      </w:pPr>
    </w:p>
    <w:p>
      <w:pPr>
        <w:spacing w:line="360" w:lineRule="auto"/>
        <w:jc w:val="center"/>
        <w:outlineLvl w:val="1"/>
        <w:rPr>
          <w:rFonts w:hint="eastAsia"/>
          <w:sz w:val="28"/>
          <w:szCs w:val="28"/>
        </w:rPr>
      </w:pPr>
    </w:p>
    <w:p>
      <w:pPr>
        <w:spacing w:line="360" w:lineRule="auto"/>
        <w:jc w:val="center"/>
        <w:outlineLvl w:val="1"/>
        <w:rPr>
          <w:rFonts w:hint="eastAsia"/>
          <w:sz w:val="28"/>
          <w:szCs w:val="28"/>
        </w:rPr>
      </w:pPr>
    </w:p>
    <w:p>
      <w:pPr>
        <w:spacing w:line="360" w:lineRule="auto"/>
        <w:jc w:val="center"/>
        <w:outlineLvl w:val="1"/>
        <w:rPr>
          <w:rFonts w:hint="eastAsia"/>
          <w:sz w:val="28"/>
          <w:szCs w:val="28"/>
        </w:rPr>
      </w:pPr>
    </w:p>
    <w:p>
      <w:pPr>
        <w:pStyle w:val="2"/>
        <w:rPr>
          <w:rFonts w:hint="eastAsia"/>
          <w:sz w:val="28"/>
          <w:szCs w:val="28"/>
        </w:rPr>
      </w:pPr>
    </w:p>
    <w:p>
      <w:pPr>
        <w:rPr>
          <w:rFonts w:hint="eastAsia"/>
          <w:sz w:val="28"/>
          <w:szCs w:val="28"/>
        </w:rPr>
      </w:pPr>
    </w:p>
    <w:p>
      <w:pPr>
        <w:pStyle w:val="2"/>
        <w:rPr>
          <w:rFonts w:hint="eastAsia"/>
          <w:sz w:val="28"/>
          <w:szCs w:val="28"/>
        </w:rPr>
      </w:pPr>
    </w:p>
    <w:p>
      <w:pPr>
        <w:rPr>
          <w:rFonts w:hint="eastAsia"/>
          <w:sz w:val="28"/>
          <w:szCs w:val="28"/>
        </w:rPr>
      </w:pPr>
    </w:p>
    <w:p>
      <w:pPr>
        <w:pStyle w:val="2"/>
        <w:rPr>
          <w:rFonts w:hint="eastAsia"/>
        </w:rPr>
      </w:pPr>
    </w:p>
    <w:p>
      <w:pPr>
        <w:spacing w:line="360" w:lineRule="auto"/>
        <w:jc w:val="both"/>
        <w:outlineLvl w:val="1"/>
        <w:rPr>
          <w:rFonts w:hint="eastAsia" w:eastAsia="黑体"/>
          <w:b/>
          <w:sz w:val="32"/>
          <w:szCs w:val="32"/>
        </w:rPr>
      </w:pPr>
    </w:p>
    <w:p>
      <w:pPr>
        <w:spacing w:line="360" w:lineRule="auto"/>
        <w:jc w:val="center"/>
        <w:outlineLvl w:val="1"/>
        <w:rPr>
          <w:rFonts w:hint="eastAsia" w:eastAsia="黑体"/>
          <w:b/>
          <w:sz w:val="32"/>
          <w:szCs w:val="32"/>
        </w:rPr>
      </w:pPr>
      <w:r>
        <w:rPr>
          <w:rFonts w:hint="eastAsia" w:eastAsia="黑体"/>
          <w:b/>
          <w:sz w:val="32"/>
          <w:szCs w:val="32"/>
        </w:rPr>
        <w:t>十五、知识产权声明函</w:t>
      </w:r>
    </w:p>
    <w:p>
      <w:pPr>
        <w:spacing w:line="480" w:lineRule="auto"/>
        <w:ind w:firstLine="566" w:firstLineChars="236"/>
        <w:rPr>
          <w:rFonts w:hint="eastAsia"/>
          <w:kern w:val="0"/>
          <w:sz w:val="24"/>
        </w:rPr>
      </w:pPr>
      <w:r>
        <w:rPr>
          <w:rFonts w:hint="eastAsia"/>
          <w:kern w:val="0"/>
          <w:sz w:val="24"/>
        </w:rPr>
        <w:t>根据《商标法》、《专利法》、《技术合同法》、《著作权法》和《反不正当竞争法》等法律法规文件的相关规定，本公司郑重声明：</w:t>
      </w:r>
    </w:p>
    <w:p>
      <w:pPr>
        <w:spacing w:line="480" w:lineRule="auto"/>
        <w:ind w:firstLine="566" w:firstLineChars="236"/>
        <w:rPr>
          <w:rFonts w:hint="eastAsia"/>
          <w:kern w:val="0"/>
          <w:sz w:val="24"/>
        </w:rPr>
      </w:pPr>
      <w:r>
        <w:rPr>
          <w:rFonts w:hint="eastAsia"/>
          <w:kern w:val="0"/>
          <w:sz w:val="24"/>
        </w:rPr>
        <w:t>一、我公司保证在本项目使用的任何产品和服务（包括部分使用）时，不会产生因第三方提出侵犯其专利权、商标权或其它知识产权而引起的法律和经济纠纷，如因专利权、商标权或其它知识产权而引起法律和经济纠纷，由我司承担所有相关责任。</w:t>
      </w:r>
    </w:p>
    <w:p>
      <w:pPr>
        <w:spacing w:line="480" w:lineRule="auto"/>
        <w:ind w:firstLine="566" w:firstLineChars="236"/>
        <w:rPr>
          <w:rFonts w:hint="eastAsia"/>
          <w:kern w:val="0"/>
          <w:sz w:val="24"/>
        </w:rPr>
      </w:pPr>
      <w:r>
        <w:rPr>
          <w:rFonts w:hint="eastAsia"/>
          <w:kern w:val="0"/>
          <w:sz w:val="24"/>
        </w:rPr>
        <w:t>二、采购人享有本项目实施过程中产生的知识成果及知识产权。</w:t>
      </w:r>
    </w:p>
    <w:p>
      <w:pPr>
        <w:spacing w:line="480" w:lineRule="auto"/>
        <w:ind w:firstLine="566" w:firstLineChars="236"/>
        <w:rPr>
          <w:rFonts w:hint="eastAsia"/>
          <w:kern w:val="0"/>
          <w:sz w:val="24"/>
        </w:rPr>
      </w:pPr>
      <w:r>
        <w:rPr>
          <w:rFonts w:hint="eastAsia"/>
          <w:kern w:val="0"/>
          <w:sz w:val="24"/>
        </w:rPr>
        <w:t>三、我司若在项目实施过程中采用自有知识成果，则会在投标文件中特别声明，并提供相关知识产权证明文件。同时承诺，我司使用该知识成果后，将会提供开发接口和开发手册等技术文档，并承诺提供无限期技术支持，采购人享有永久使用权（含采购人委托第三方在该项目后续开发的使用权）。</w:t>
      </w:r>
    </w:p>
    <w:p>
      <w:pPr>
        <w:spacing w:line="480" w:lineRule="auto"/>
        <w:ind w:firstLine="566" w:firstLineChars="236"/>
        <w:rPr>
          <w:rFonts w:hint="eastAsia"/>
          <w:kern w:val="0"/>
          <w:sz w:val="24"/>
        </w:rPr>
      </w:pPr>
      <w:r>
        <w:rPr>
          <w:rFonts w:hint="eastAsia"/>
          <w:kern w:val="0"/>
          <w:sz w:val="24"/>
        </w:rPr>
        <w:t>四、如我司采用了非我司的知识产权，则投标报价中已包括合法获取该知识产权的相关费用。</w:t>
      </w:r>
    </w:p>
    <w:p>
      <w:pPr>
        <w:spacing w:line="480" w:lineRule="auto"/>
        <w:ind w:firstLine="566" w:firstLineChars="236"/>
        <w:rPr>
          <w:rFonts w:hint="eastAsia"/>
          <w:kern w:val="0"/>
          <w:sz w:val="24"/>
        </w:rPr>
      </w:pPr>
      <w:r>
        <w:rPr>
          <w:rFonts w:hint="eastAsia"/>
          <w:kern w:val="0"/>
          <w:sz w:val="24"/>
        </w:rPr>
        <w:t>本公司对上述声明的真实性负责。如有虚假，将按照提供虚假投标材料处理。</w:t>
      </w:r>
    </w:p>
    <w:p>
      <w:pPr>
        <w:spacing w:line="480" w:lineRule="auto"/>
        <w:ind w:firstLine="566" w:firstLineChars="236"/>
        <w:rPr>
          <w:rFonts w:hint="eastAsia"/>
          <w:kern w:val="0"/>
          <w:sz w:val="24"/>
        </w:rPr>
      </w:pPr>
    </w:p>
    <w:p>
      <w:pPr>
        <w:spacing w:line="480" w:lineRule="auto"/>
        <w:ind w:firstLine="566" w:firstLineChars="236"/>
        <w:rPr>
          <w:rFonts w:hint="eastAsia"/>
          <w:kern w:val="0"/>
          <w:sz w:val="24"/>
        </w:rPr>
      </w:pPr>
      <w:r>
        <w:rPr>
          <w:rFonts w:hint="eastAsia"/>
          <w:kern w:val="0"/>
          <w:sz w:val="24"/>
        </w:rPr>
        <w:t>投标人名称：            (加盖公章)</w:t>
      </w:r>
    </w:p>
    <w:p>
      <w:pPr>
        <w:spacing w:line="480" w:lineRule="auto"/>
        <w:ind w:firstLine="566" w:firstLineChars="236"/>
        <w:rPr>
          <w:rFonts w:hint="eastAsia"/>
          <w:kern w:val="0"/>
          <w:sz w:val="24"/>
        </w:rPr>
      </w:pPr>
      <w:r>
        <w:rPr>
          <w:rFonts w:hint="eastAsia"/>
          <w:kern w:val="0"/>
          <w:sz w:val="24"/>
        </w:rPr>
        <w:t>日  期：      年   月   日</w:t>
      </w:r>
    </w:p>
    <w:p>
      <w:pPr>
        <w:spacing w:line="480" w:lineRule="auto"/>
        <w:ind w:firstLine="566" w:firstLineChars="236"/>
        <w:rPr>
          <w:rFonts w:hint="eastAsia"/>
          <w:kern w:val="0"/>
          <w:sz w:val="24"/>
        </w:rPr>
      </w:pPr>
    </w:p>
    <w:p>
      <w:pPr>
        <w:jc w:val="both"/>
        <w:rPr>
          <w:rFonts w:hint="eastAsia"/>
          <w:sz w:val="28"/>
          <w:szCs w:val="28"/>
        </w:rPr>
      </w:pPr>
      <w:r>
        <w:rPr>
          <w:rFonts w:hint="eastAsia"/>
          <w:sz w:val="28"/>
          <w:szCs w:val="28"/>
        </w:rPr>
        <w:br w:type="page"/>
      </w:r>
    </w:p>
    <w:p>
      <w:pPr>
        <w:jc w:val="center"/>
        <w:rPr>
          <w:rFonts w:hint="eastAsia" w:eastAsia="黑体"/>
          <w:b/>
          <w:sz w:val="32"/>
          <w:szCs w:val="32"/>
        </w:rPr>
      </w:pPr>
      <w:r>
        <w:rPr>
          <w:rFonts w:hint="eastAsia" w:eastAsia="黑体"/>
          <w:b/>
          <w:sz w:val="32"/>
          <w:szCs w:val="32"/>
        </w:rPr>
        <w:t>十六、其他证明材料</w:t>
      </w:r>
    </w:p>
    <w:p>
      <w:pPr>
        <w:pStyle w:val="6"/>
        <w:numPr>
          <w:ilvl w:val="0"/>
          <w:numId w:val="7"/>
        </w:numPr>
        <w:ind w:firstLine="482"/>
        <w:rPr>
          <w:rFonts w:hint="eastAsia"/>
        </w:rPr>
      </w:pPr>
      <w:r>
        <w:rPr>
          <w:rFonts w:hint="eastAsia"/>
        </w:rPr>
        <w:t>......</w:t>
      </w:r>
    </w:p>
    <w:p>
      <w:pPr>
        <w:pStyle w:val="6"/>
        <w:numPr>
          <w:ilvl w:val="0"/>
          <w:numId w:val="7"/>
        </w:numPr>
        <w:ind w:firstLine="482"/>
        <w:rPr>
          <w:rFonts w:hint="eastAsia"/>
        </w:rPr>
      </w:pPr>
      <w:r>
        <w:rPr>
          <w:rFonts w:hint="eastAsia"/>
        </w:rPr>
        <w:t>......</w:t>
      </w:r>
    </w:p>
    <w:p>
      <w:pPr>
        <w:spacing w:line="360" w:lineRule="auto"/>
        <w:jc w:val="center"/>
        <w:outlineLvl w:val="1"/>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94" w:lineRule="exact"/>
        <w:rPr>
          <w:rFonts w:hint="eastAsia"/>
          <w:b/>
          <w:spacing w:val="-14"/>
          <w:sz w:val="36"/>
          <w:szCs w:val="36"/>
        </w:rPr>
      </w:pPr>
      <w:bookmarkStart w:id="176" w:name="_Toc470509907"/>
    </w:p>
    <w:p>
      <w:pPr>
        <w:spacing w:line="494" w:lineRule="exact"/>
        <w:rPr>
          <w:rFonts w:eastAsia="黑体"/>
          <w:b/>
          <w:spacing w:val="-14"/>
          <w:sz w:val="28"/>
          <w:szCs w:val="28"/>
        </w:rPr>
      </w:pPr>
      <w:r>
        <w:rPr>
          <w:rFonts w:hint="eastAsia"/>
          <w:b/>
          <w:spacing w:val="-14"/>
          <w:sz w:val="36"/>
          <w:szCs w:val="36"/>
        </w:rPr>
        <w:t>第四章  投标人和投标产品的资格、资质性及其他类似效力要求</w:t>
      </w:r>
      <w:bookmarkEnd w:id="176"/>
    </w:p>
    <w:p>
      <w:pPr>
        <w:spacing w:line="494" w:lineRule="exact"/>
        <w:ind w:firstLine="562" w:firstLineChars="200"/>
        <w:rPr>
          <w:rFonts w:hint="eastAsia" w:eastAsia="黑体"/>
          <w:b/>
          <w:sz w:val="28"/>
          <w:szCs w:val="28"/>
        </w:rPr>
      </w:pPr>
      <w:r>
        <w:rPr>
          <w:rFonts w:hint="eastAsia" w:eastAsia="黑体"/>
          <w:b/>
          <w:sz w:val="28"/>
          <w:szCs w:val="28"/>
        </w:rPr>
        <w:t>一、投标人资格、资质性及其他类似效力要求：</w:t>
      </w:r>
    </w:p>
    <w:p>
      <w:pPr>
        <w:tabs>
          <w:tab w:val="left" w:pos="7665"/>
        </w:tabs>
        <w:spacing w:line="494" w:lineRule="exact"/>
        <w:ind w:firstLine="482" w:firstLineChars="200"/>
        <w:rPr>
          <w:rFonts w:hint="eastAsia"/>
          <w:b/>
          <w:sz w:val="24"/>
        </w:rPr>
      </w:pPr>
      <w:r>
        <w:rPr>
          <w:rFonts w:hint="eastAsia"/>
          <w:b/>
          <w:sz w:val="24"/>
        </w:rPr>
        <w:t>（一）《中华人民共和国政府采购法》第二十二条第一款第（一）至（五）规定的条件：</w:t>
      </w:r>
    </w:p>
    <w:p>
      <w:pPr>
        <w:spacing w:line="460" w:lineRule="exact"/>
        <w:ind w:firstLine="480" w:firstLineChars="200"/>
        <w:rPr>
          <w:rFonts w:hint="eastAsia" w:ascii="宋体" w:hAnsi="宋体"/>
          <w:sz w:val="24"/>
        </w:rPr>
      </w:pPr>
      <w:r>
        <w:rPr>
          <w:rFonts w:hint="eastAsia" w:ascii="宋体" w:hAnsi="宋体"/>
          <w:sz w:val="24"/>
        </w:rPr>
        <w:t>1.具有独立承担民事责任的能力；</w:t>
      </w:r>
    </w:p>
    <w:p>
      <w:pPr>
        <w:spacing w:line="460" w:lineRule="exact"/>
        <w:ind w:firstLine="480" w:firstLineChars="200"/>
        <w:rPr>
          <w:rFonts w:hint="eastAsia" w:ascii="宋体" w:hAnsi="宋体"/>
          <w:sz w:val="24"/>
        </w:rPr>
      </w:pPr>
      <w:r>
        <w:rPr>
          <w:rFonts w:hint="eastAsia" w:ascii="宋体" w:hAnsi="宋体"/>
          <w:sz w:val="24"/>
        </w:rPr>
        <w:t>2.具有良好的商业信誉和健全的财务会计制度；</w:t>
      </w:r>
    </w:p>
    <w:p>
      <w:pPr>
        <w:spacing w:line="460" w:lineRule="exact"/>
        <w:ind w:firstLine="480" w:firstLineChars="200"/>
        <w:rPr>
          <w:rFonts w:hint="eastAsia" w:ascii="宋体" w:hAnsi="宋体"/>
          <w:sz w:val="24"/>
        </w:rPr>
      </w:pPr>
      <w:r>
        <w:rPr>
          <w:rFonts w:hint="eastAsia" w:ascii="宋体" w:hAnsi="宋体"/>
          <w:sz w:val="24"/>
        </w:rPr>
        <w:t>3.具有履行合同所必需的设备和专业技术能力；</w:t>
      </w:r>
    </w:p>
    <w:p>
      <w:pPr>
        <w:spacing w:line="460" w:lineRule="exact"/>
        <w:ind w:firstLine="480" w:firstLineChars="200"/>
        <w:rPr>
          <w:rFonts w:hint="eastAsia" w:ascii="宋体" w:hAnsi="宋体"/>
          <w:sz w:val="24"/>
        </w:rPr>
      </w:pPr>
      <w:r>
        <w:rPr>
          <w:rFonts w:hint="eastAsia" w:ascii="宋体" w:hAnsi="宋体"/>
          <w:sz w:val="24"/>
        </w:rPr>
        <w:t>4.有依法缴纳税收和社会保障资金的良好记录；</w:t>
      </w:r>
    </w:p>
    <w:p>
      <w:pPr>
        <w:spacing w:line="460" w:lineRule="exact"/>
        <w:ind w:firstLine="480" w:firstLineChars="200"/>
        <w:rPr>
          <w:rFonts w:hint="eastAsia" w:ascii="宋体" w:hAnsi="宋体"/>
          <w:sz w:val="24"/>
        </w:rPr>
      </w:pPr>
      <w:r>
        <w:rPr>
          <w:rFonts w:hint="eastAsia" w:ascii="宋体" w:hAnsi="宋体"/>
          <w:sz w:val="24"/>
        </w:rPr>
        <w:t>5.参加政府采购活动前三年内，在经营活动中没有重大违法记录；</w:t>
      </w:r>
    </w:p>
    <w:p>
      <w:pPr>
        <w:spacing w:line="460" w:lineRule="exact"/>
        <w:ind w:firstLine="480" w:firstLineChars="200"/>
        <w:rPr>
          <w:rFonts w:hint="eastAsia" w:ascii="宋体" w:hAnsi="宋体"/>
          <w:sz w:val="24"/>
        </w:rPr>
      </w:pPr>
      <w:r>
        <w:rPr>
          <w:rFonts w:hint="eastAsia" w:ascii="宋体" w:hAnsi="宋体"/>
          <w:sz w:val="24"/>
        </w:rPr>
        <w:t>6.法律、行政法规规定的其他条件；</w:t>
      </w:r>
    </w:p>
    <w:p>
      <w:pPr>
        <w:spacing w:line="460" w:lineRule="exact"/>
        <w:ind w:firstLine="480" w:firstLineChars="200"/>
        <w:rPr>
          <w:rFonts w:hint="eastAsia" w:ascii="宋体" w:hAnsi="宋体"/>
          <w:sz w:val="24"/>
        </w:rPr>
      </w:pPr>
      <w:r>
        <w:rPr>
          <w:rFonts w:hint="eastAsia" w:ascii="宋体" w:hAnsi="宋体"/>
          <w:sz w:val="24"/>
        </w:rPr>
        <w:t>7.本项目不接受联合体投标。</w:t>
      </w:r>
    </w:p>
    <w:p>
      <w:pPr>
        <w:spacing w:line="460" w:lineRule="exact"/>
        <w:ind w:firstLine="480" w:firstLineChars="200"/>
        <w:rPr>
          <w:rFonts w:hint="eastAsia" w:ascii="宋体" w:hAnsi="宋体" w:eastAsia="宋体" w:cs="Times New Roman"/>
          <w:sz w:val="24"/>
        </w:rPr>
      </w:pPr>
      <w:r>
        <w:rPr>
          <w:rFonts w:hint="eastAsia" w:ascii="宋体" w:hAnsi="宋体"/>
          <w:sz w:val="24"/>
        </w:rPr>
        <w:t>8.</w:t>
      </w:r>
      <w:r>
        <w:rPr>
          <w:rFonts w:hint="eastAsia" w:ascii="宋体" w:hAnsi="宋体" w:eastAsia="宋体" w:cs="Times New Roman"/>
          <w:sz w:val="24"/>
        </w:rPr>
        <w:t>本次采购的医用胶片及配套服务须符合《医疗器械监督管理条例》要求，提供第一类医疗器械备案信息表及备案凭证。</w:t>
      </w:r>
    </w:p>
    <w:p>
      <w:pPr>
        <w:spacing w:line="460" w:lineRule="exact"/>
        <w:ind w:firstLine="480" w:firstLineChars="200"/>
        <w:rPr>
          <w:rFonts w:hint="eastAsia" w:ascii="宋体" w:hAnsi="宋体"/>
          <w:sz w:val="24"/>
        </w:rPr>
      </w:pPr>
      <w:r>
        <w:rPr>
          <w:rFonts w:hint="eastAsia" w:ascii="宋体" w:hAnsi="宋体" w:eastAsia="宋体" w:cs="Times New Roman"/>
          <w:sz w:val="24"/>
          <w:lang w:val="en-US" w:eastAsia="zh-CN"/>
        </w:rPr>
        <w:t>9.</w:t>
      </w:r>
      <w:r>
        <w:rPr>
          <w:rFonts w:hint="eastAsia" w:ascii="宋体" w:hAnsi="宋体"/>
          <w:sz w:val="24"/>
        </w:rPr>
        <w:t>投标人单位及其现任法定代表人、主要负责人不得具有行贿犯罪记录。</w:t>
      </w:r>
    </w:p>
    <w:p>
      <w:pPr>
        <w:spacing w:line="460" w:lineRule="exact"/>
        <w:ind w:firstLine="480" w:firstLineChars="200"/>
        <w:rPr>
          <w:rFonts w:hint="eastAsia" w:ascii="宋体" w:hAnsi="宋体"/>
          <w:sz w:val="24"/>
        </w:rPr>
      </w:pPr>
      <w:r>
        <w:rPr>
          <w:rFonts w:hint="eastAsia" w:ascii="宋体" w:hAnsi="宋体"/>
          <w:sz w:val="24"/>
          <w:lang w:val="en-US" w:eastAsia="zh-CN"/>
        </w:rPr>
        <w:t>10.</w:t>
      </w:r>
      <w:r>
        <w:rPr>
          <w:rFonts w:hint="eastAsia" w:ascii="宋体" w:hAnsi="宋体"/>
          <w:sz w:val="24"/>
        </w:rPr>
        <w:t>按照本项目招标文件要求购买了招标文件。</w:t>
      </w:r>
    </w:p>
    <w:p>
      <w:pPr>
        <w:pStyle w:val="20"/>
        <w:spacing w:line="494" w:lineRule="exact"/>
        <w:ind w:firstLine="482"/>
        <w:rPr>
          <w:rFonts w:hint="eastAsia" w:ascii="宋体" w:hAnsi="宋体" w:cs="宋体"/>
          <w:b/>
          <w:bCs/>
          <w:sz w:val="24"/>
        </w:rPr>
      </w:pPr>
      <w:r>
        <w:rPr>
          <w:rFonts w:hint="eastAsia" w:ascii="宋体" w:hAnsi="宋体" w:cs="宋体"/>
          <w:b/>
          <w:sz w:val="24"/>
        </w:rPr>
        <w:t>（二）</w:t>
      </w:r>
      <w:r>
        <w:rPr>
          <w:rFonts w:hint="eastAsia" w:ascii="宋体" w:hAnsi="宋体" w:cs="宋体"/>
          <w:b/>
          <w:bCs/>
          <w:sz w:val="24"/>
        </w:rPr>
        <w:t>资质性要求：无</w:t>
      </w:r>
    </w:p>
    <w:p>
      <w:pPr>
        <w:tabs>
          <w:tab w:val="left" w:pos="7665"/>
        </w:tabs>
        <w:spacing w:line="494" w:lineRule="exact"/>
        <w:ind w:firstLine="482" w:firstLineChars="200"/>
        <w:rPr>
          <w:rFonts w:hint="eastAsia" w:ascii="宋体" w:hAnsi="宋体" w:cs="宋体"/>
          <w:b/>
          <w:bCs/>
          <w:sz w:val="24"/>
        </w:rPr>
      </w:pPr>
      <w:r>
        <w:rPr>
          <w:rFonts w:hint="eastAsia" w:ascii="宋体" w:hAnsi="宋体" w:cs="宋体"/>
          <w:b/>
          <w:bCs/>
          <w:sz w:val="24"/>
        </w:rPr>
        <w:t>（三）其他类似效力要求：</w:t>
      </w:r>
    </w:p>
    <w:p>
      <w:pPr>
        <w:spacing w:line="494" w:lineRule="exact"/>
        <w:ind w:firstLine="480" w:firstLineChars="200"/>
        <w:rPr>
          <w:rFonts w:hint="eastAsia" w:ascii="宋体" w:hAnsi="宋体" w:cs="宋体"/>
          <w:sz w:val="24"/>
        </w:rPr>
      </w:pPr>
      <w:r>
        <w:rPr>
          <w:rFonts w:hint="eastAsia" w:ascii="宋体" w:hAnsi="宋体" w:cs="宋体"/>
          <w:sz w:val="24"/>
        </w:rPr>
        <w:t>1.法定代表人/单位负责人授权委托书（法定代表人/单位负责人或自然人直接参与投标的除外）。</w:t>
      </w:r>
    </w:p>
    <w:p>
      <w:pPr>
        <w:spacing w:line="494" w:lineRule="exact"/>
        <w:ind w:firstLine="562" w:firstLineChars="200"/>
        <w:rPr>
          <w:rFonts w:hint="eastAsia" w:ascii="宋体" w:hAnsi="宋体" w:cs="宋体"/>
          <w:b/>
          <w:sz w:val="28"/>
          <w:szCs w:val="28"/>
        </w:rPr>
      </w:pPr>
      <w:r>
        <w:rPr>
          <w:rFonts w:hint="eastAsia" w:ascii="宋体" w:hAnsi="宋体" w:cs="宋体"/>
          <w:b/>
          <w:sz w:val="28"/>
          <w:szCs w:val="28"/>
        </w:rPr>
        <w:t>二、投标产品的资格、资质性及其他类似效力要求：</w:t>
      </w:r>
    </w:p>
    <w:p>
      <w:pPr>
        <w:spacing w:line="494" w:lineRule="exact"/>
        <w:ind w:firstLine="482" w:firstLineChars="200"/>
        <w:rPr>
          <w:rFonts w:hint="eastAsia"/>
          <w:sz w:val="24"/>
        </w:rPr>
      </w:pPr>
      <w:r>
        <w:rPr>
          <w:rFonts w:hint="eastAsia" w:ascii="宋体" w:hAnsi="宋体" w:cs="宋体"/>
          <w:b/>
          <w:bCs/>
          <w:sz w:val="24"/>
        </w:rPr>
        <w:t>（一）资格要求：无</w:t>
      </w:r>
    </w:p>
    <w:p>
      <w:pPr>
        <w:spacing w:line="494" w:lineRule="exact"/>
        <w:ind w:firstLine="482" w:firstLineChars="200"/>
        <w:rPr>
          <w:rFonts w:hint="eastAsia" w:ascii="宋体" w:hAnsi="宋体" w:cs="宋体"/>
          <w:b/>
          <w:bCs/>
          <w:sz w:val="24"/>
        </w:rPr>
      </w:pPr>
      <w:r>
        <w:rPr>
          <w:rFonts w:hint="eastAsia" w:ascii="宋体" w:hAnsi="宋体" w:cs="宋体"/>
          <w:b/>
          <w:bCs/>
          <w:sz w:val="24"/>
        </w:rPr>
        <w:t>（二）资质性要求：无</w:t>
      </w:r>
    </w:p>
    <w:p>
      <w:pPr>
        <w:spacing w:line="494" w:lineRule="exact"/>
        <w:ind w:firstLine="482" w:firstLineChars="200"/>
        <w:rPr>
          <w:rFonts w:hint="eastAsia" w:ascii="宋体" w:hAnsi="宋体" w:cs="宋体"/>
          <w:b/>
          <w:bCs/>
          <w:sz w:val="24"/>
        </w:rPr>
      </w:pPr>
      <w:r>
        <w:rPr>
          <w:rFonts w:hint="eastAsia" w:ascii="宋体" w:hAnsi="宋体" w:cs="宋体"/>
          <w:b/>
          <w:bCs/>
          <w:sz w:val="24"/>
        </w:rPr>
        <w:t>（三）其他类似效力要求：无</w:t>
      </w:r>
    </w:p>
    <w:p>
      <w:pPr>
        <w:pStyle w:val="20"/>
        <w:spacing w:line="494" w:lineRule="exact"/>
        <w:ind w:firstLine="482"/>
        <w:rPr>
          <w:rFonts w:hint="eastAsia" w:ascii="宋体" w:hAnsi="宋体" w:cs="宋体"/>
          <w:b/>
          <w:sz w:val="24"/>
        </w:rPr>
      </w:pPr>
      <w:r>
        <w:rPr>
          <w:rFonts w:hint="eastAsia" w:ascii="宋体" w:hAnsi="宋体" w:cs="宋体"/>
          <w:b/>
          <w:sz w:val="24"/>
        </w:rPr>
        <w:t>注：1.本项目确定投标人重大违法记录中较大数额罚款的金额标准：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0"/>
        <w:spacing w:line="494" w:lineRule="exact"/>
        <w:ind w:firstLine="482"/>
        <w:rPr>
          <w:rFonts w:hint="eastAsia"/>
        </w:rPr>
      </w:pPr>
      <w:r>
        <w:rPr>
          <w:rFonts w:hint="eastAsia" w:ascii="宋体" w:hAnsi="宋体" w:cs="宋体"/>
          <w:b/>
          <w:sz w:val="24"/>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bookmarkStart w:id="177" w:name="_Toc470509908"/>
    </w:p>
    <w:p>
      <w:pPr>
        <w:spacing w:line="460" w:lineRule="exact"/>
        <w:jc w:val="both"/>
        <w:rPr>
          <w:rFonts w:hint="eastAsia"/>
          <w:b/>
          <w:sz w:val="36"/>
          <w:szCs w:val="36"/>
        </w:rPr>
      </w:pPr>
    </w:p>
    <w:p>
      <w:pPr>
        <w:pStyle w:val="4"/>
        <w:rPr>
          <w:rFonts w:hint="eastAsia"/>
        </w:rPr>
      </w:pPr>
    </w:p>
    <w:p>
      <w:pPr>
        <w:spacing w:line="460" w:lineRule="exact"/>
        <w:jc w:val="center"/>
        <w:rPr>
          <w:rFonts w:hint="eastAsia"/>
          <w:b/>
          <w:sz w:val="36"/>
          <w:szCs w:val="36"/>
        </w:rPr>
      </w:pPr>
      <w:r>
        <w:rPr>
          <w:rFonts w:hint="eastAsia"/>
          <w:b/>
          <w:sz w:val="36"/>
          <w:szCs w:val="36"/>
        </w:rPr>
        <w:br w:type="page"/>
      </w:r>
      <w:r>
        <w:rPr>
          <w:rFonts w:hint="eastAsia"/>
          <w:b/>
          <w:sz w:val="36"/>
          <w:szCs w:val="36"/>
        </w:rPr>
        <w:t xml:space="preserve">第五章  </w:t>
      </w:r>
      <w:r>
        <w:rPr>
          <w:rFonts w:hint="eastAsia"/>
          <w:b/>
          <w:bCs/>
          <w:sz w:val="36"/>
          <w:szCs w:val="36"/>
        </w:rPr>
        <w:t>投标人应当提供的资格</w:t>
      </w:r>
      <w:r>
        <w:rPr>
          <w:rFonts w:hint="eastAsia"/>
          <w:b/>
          <w:sz w:val="36"/>
          <w:szCs w:val="36"/>
        </w:rPr>
        <w:t>、资质性及其他类似效力</w:t>
      </w:r>
    </w:p>
    <w:p>
      <w:pPr>
        <w:spacing w:line="460" w:lineRule="exact"/>
        <w:jc w:val="center"/>
        <w:rPr>
          <w:rFonts w:hint="eastAsia"/>
          <w:b/>
          <w:sz w:val="36"/>
          <w:szCs w:val="36"/>
        </w:rPr>
      </w:pPr>
      <w:r>
        <w:rPr>
          <w:rFonts w:hint="eastAsia"/>
          <w:b/>
          <w:sz w:val="36"/>
          <w:szCs w:val="36"/>
        </w:rPr>
        <w:t>要求的相关证明材料</w:t>
      </w:r>
      <w:bookmarkEnd w:id="177"/>
    </w:p>
    <w:p>
      <w:pPr>
        <w:spacing w:line="460" w:lineRule="exact"/>
        <w:ind w:firstLine="420" w:firstLineChars="200"/>
      </w:pPr>
    </w:p>
    <w:p>
      <w:pPr>
        <w:numPr>
          <w:ilvl w:val="0"/>
          <w:numId w:val="8"/>
        </w:numPr>
        <w:spacing w:line="460" w:lineRule="exact"/>
        <w:ind w:firstLine="562" w:firstLineChars="200"/>
        <w:rPr>
          <w:rFonts w:hint="eastAsia" w:eastAsia="黑体"/>
          <w:b/>
          <w:sz w:val="28"/>
          <w:szCs w:val="28"/>
        </w:rPr>
      </w:pPr>
      <w:r>
        <w:rPr>
          <w:rFonts w:hint="eastAsia" w:eastAsia="黑体"/>
          <w:b/>
          <w:sz w:val="28"/>
          <w:szCs w:val="28"/>
        </w:rPr>
        <w:t>应当提供的投标人资格、资质性及其他类似效力要求的相关证明材料：</w:t>
      </w:r>
    </w:p>
    <w:p>
      <w:pPr>
        <w:spacing w:line="460" w:lineRule="exact"/>
        <w:ind w:firstLine="482" w:firstLineChars="200"/>
        <w:rPr>
          <w:rFonts w:hint="eastAsia" w:eastAsia="黑体"/>
          <w:b/>
          <w:sz w:val="28"/>
          <w:szCs w:val="28"/>
        </w:rPr>
      </w:pPr>
      <w:r>
        <w:rPr>
          <w:rFonts w:hint="eastAsia" w:hAnsi="宋体"/>
          <w:b/>
          <w:bCs/>
          <w:sz w:val="24"/>
        </w:rPr>
        <w:t>（一）资格要求相关证明材料：</w:t>
      </w:r>
    </w:p>
    <w:p>
      <w:pPr>
        <w:tabs>
          <w:tab w:val="left" w:pos="7665"/>
        </w:tabs>
        <w:spacing w:line="460" w:lineRule="exact"/>
        <w:ind w:firstLine="480" w:firstLineChars="200"/>
        <w:rPr>
          <w:sz w:val="24"/>
        </w:rPr>
      </w:pPr>
      <w:r>
        <w:rPr>
          <w:sz w:val="24"/>
        </w:rPr>
        <w:t>1</w:t>
      </w:r>
      <w:r>
        <w:rPr>
          <w:rFonts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tabs>
          <w:tab w:val="left" w:pos="7665"/>
        </w:tabs>
        <w:spacing w:line="460" w:lineRule="exact"/>
        <w:ind w:firstLine="480" w:firstLineChars="200"/>
        <w:rPr>
          <w:rFonts w:hint="eastAsia"/>
          <w:sz w:val="24"/>
        </w:rPr>
      </w:pPr>
      <w:r>
        <w:rPr>
          <w:sz w:val="24"/>
        </w:rPr>
        <w:t>2</w:t>
      </w:r>
      <w:r>
        <w:rPr>
          <w:rFonts w:hint="eastAsia"/>
          <w:sz w:val="24"/>
        </w:rPr>
        <w:t>．（1）具备良好商业信誉的证明材料（可提供承诺函，详见第三章：三、承诺函）；</w:t>
      </w:r>
    </w:p>
    <w:p>
      <w:pPr>
        <w:tabs>
          <w:tab w:val="left" w:pos="7665"/>
        </w:tabs>
        <w:spacing w:line="460" w:lineRule="exact"/>
        <w:ind w:firstLine="480" w:firstLineChars="200"/>
        <w:rPr>
          <w:sz w:val="24"/>
        </w:rPr>
      </w:pPr>
      <w:r>
        <w:rPr>
          <w:rFonts w:hint="eastAsia"/>
          <w:sz w:val="24"/>
        </w:rPr>
        <w:t>（2）具备健全的财务会计制度的证明材料。注：①可提供2019或2020年度经审计的财务报告复印件（包含审计报告和审计报告中所涉及的财务报表和报表附注），②或提供2019或2020年度供应商内部的财务报表复印件（至少包含资产负债表），③或提供截至响应文件递交截止日一年内银行出具的资信证明（复印件），④供应商注册时间截至响应文件递交截止日不足一年的，提供在工商备案的公司章程（复印件）</w:t>
      </w:r>
    </w:p>
    <w:p>
      <w:pPr>
        <w:tabs>
          <w:tab w:val="left" w:pos="7665"/>
        </w:tabs>
        <w:spacing w:line="460" w:lineRule="exact"/>
        <w:ind w:firstLine="480" w:firstLineChars="200"/>
        <w:rPr>
          <w:sz w:val="24"/>
        </w:rPr>
      </w:pPr>
      <w:r>
        <w:rPr>
          <w:rFonts w:hint="eastAsia"/>
          <w:sz w:val="24"/>
        </w:rPr>
        <w:t>3．具备履行合同所必需的设备和专业技术能力的证明材料（可提供承诺函，详见第三章：三、承诺函）</w:t>
      </w:r>
    </w:p>
    <w:p>
      <w:pPr>
        <w:tabs>
          <w:tab w:val="left" w:pos="7665"/>
        </w:tabs>
        <w:spacing w:line="460" w:lineRule="exact"/>
        <w:ind w:firstLine="480" w:firstLineChars="200"/>
        <w:rPr>
          <w:sz w:val="24"/>
        </w:rPr>
      </w:pPr>
      <w:r>
        <w:rPr>
          <w:rFonts w:hint="eastAsia"/>
          <w:sz w:val="24"/>
        </w:rPr>
        <w:t>4．具有依法缴纳税收和社会保障资金的良好记录的证明材料</w:t>
      </w:r>
    </w:p>
    <w:p>
      <w:pPr>
        <w:tabs>
          <w:tab w:val="left" w:pos="7665"/>
        </w:tabs>
        <w:spacing w:line="460" w:lineRule="exact"/>
        <w:ind w:firstLine="480" w:firstLineChars="200"/>
        <w:rPr>
          <w:sz w:val="24"/>
        </w:rPr>
      </w:pPr>
      <w:r>
        <w:rPr>
          <w:rFonts w:hint="eastAsia"/>
          <w:sz w:val="24"/>
        </w:rPr>
        <w:t>（1）①可</w:t>
      </w:r>
      <w:r>
        <w:rPr>
          <w:sz w:val="24"/>
        </w:rPr>
        <w:t>提供20</w:t>
      </w:r>
      <w:r>
        <w:rPr>
          <w:rFonts w:hint="eastAsia"/>
          <w:sz w:val="24"/>
          <w:lang w:val="en-US" w:eastAsia="zh-CN"/>
        </w:rPr>
        <w:t>20</w:t>
      </w:r>
      <w:r>
        <w:rPr>
          <w:sz w:val="24"/>
        </w:rPr>
        <w:t>年至今任意一个月的纳税证明材料</w:t>
      </w:r>
      <w:r>
        <w:rPr>
          <w:rFonts w:hint="eastAsia"/>
          <w:sz w:val="24"/>
        </w:rPr>
        <w:t>和</w:t>
      </w:r>
      <w:r>
        <w:rPr>
          <w:sz w:val="24"/>
        </w:rPr>
        <w:t>社保缴纳证明材料</w:t>
      </w:r>
      <w:r>
        <w:rPr>
          <w:rFonts w:hint="eastAsia"/>
          <w:sz w:val="24"/>
        </w:rPr>
        <w:t>②也可提供承诺函，详见第三章：三、承诺函）</w:t>
      </w:r>
      <w:r>
        <w:rPr>
          <w:sz w:val="24"/>
        </w:rPr>
        <w:t>。</w:t>
      </w:r>
      <w:r>
        <w:rPr>
          <w:sz w:val="24"/>
        </w:rPr>
        <w:br w:type="textWrapping"/>
      </w:r>
      <w:r>
        <w:rPr>
          <w:rFonts w:hint="eastAsia"/>
          <w:sz w:val="24"/>
        </w:rPr>
        <w:t xml:space="preserve">   </w:t>
      </w:r>
      <w:r>
        <w:rPr>
          <w:sz w:val="24"/>
        </w:rPr>
        <w:t>（</w:t>
      </w:r>
      <w:r>
        <w:rPr>
          <w:rFonts w:hint="eastAsia"/>
          <w:sz w:val="24"/>
        </w:rPr>
        <w:t>2</w:t>
      </w:r>
      <w:r>
        <w:rPr>
          <w:sz w:val="24"/>
        </w:rPr>
        <w:t>）依法免税和不需要缴纳社会保障资金的供应商，应提供相应文件证明。</w:t>
      </w:r>
    </w:p>
    <w:p>
      <w:pPr>
        <w:tabs>
          <w:tab w:val="left" w:pos="7665"/>
        </w:tabs>
        <w:spacing w:line="460" w:lineRule="exact"/>
        <w:ind w:firstLine="480" w:firstLineChars="200"/>
        <w:rPr>
          <w:sz w:val="24"/>
        </w:rPr>
      </w:pPr>
      <w:r>
        <w:rPr>
          <w:rFonts w:hint="eastAsia"/>
          <w:sz w:val="24"/>
        </w:rPr>
        <w:t>5．参加政府采购活动前三年内在经营活动中没有重大违法记录的承诺函（（可提供承诺函，详见第三章：三、承诺函）</w:t>
      </w:r>
    </w:p>
    <w:p>
      <w:pPr>
        <w:tabs>
          <w:tab w:val="left" w:pos="7665"/>
        </w:tabs>
        <w:spacing w:line="46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6．具备法律、行政法规规定的其他条件的证明材料（可提供承诺函，详见第三章：三、承诺函）；</w:t>
      </w:r>
    </w:p>
    <w:p>
      <w:pPr>
        <w:tabs>
          <w:tab w:val="left" w:pos="7665"/>
        </w:tabs>
        <w:spacing w:line="460" w:lineRule="exact"/>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6.1</w:t>
      </w:r>
      <w:r>
        <w:rPr>
          <w:rFonts w:hint="eastAsia" w:ascii="Times New Roman" w:hAnsi="Times New Roman" w:eastAsia="宋体" w:cs="Times New Roman"/>
          <w:sz w:val="24"/>
        </w:rPr>
        <w:t>本次采购的医用胶片及配套服务须符合《医疗器械监督管理条例》要求，提供第一类医疗器械备案信息表及备案凭证。</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复印件</w:t>
      </w:r>
      <w:r>
        <w:rPr>
          <w:rFonts w:hint="eastAsia" w:ascii="Times New Roman" w:hAnsi="Times New Roman" w:eastAsia="宋体" w:cs="Times New Roman"/>
          <w:sz w:val="24"/>
          <w:lang w:eastAsia="zh-CN"/>
        </w:rPr>
        <w:t>）</w:t>
      </w:r>
    </w:p>
    <w:p>
      <w:pPr>
        <w:tabs>
          <w:tab w:val="left" w:pos="7665"/>
        </w:tabs>
        <w:spacing w:line="460" w:lineRule="exact"/>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6.2.投标人单位及其现任法定代表人、主要负责人不得具有行贿犯罪记录承诺函原件。 </w:t>
      </w:r>
    </w:p>
    <w:p>
      <w:pPr>
        <w:tabs>
          <w:tab w:val="left" w:pos="7665"/>
        </w:tabs>
        <w:spacing w:line="46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6.3按照本项目招标文件要求购买了招标文件（供应商不需要对本条提供证明材料，由采购代理机构提供供应商购买招标文件情况的材料）</w:t>
      </w:r>
      <w:r>
        <w:rPr>
          <w:rFonts w:hint="eastAsia" w:ascii="Times New Roman" w:hAnsi="Times New Roman" w:eastAsia="宋体" w:cs="Times New Roman"/>
          <w:sz w:val="24"/>
        </w:rPr>
        <w:t>。</w:t>
      </w:r>
    </w:p>
    <w:p>
      <w:pPr>
        <w:numPr>
          <w:ilvl w:val="0"/>
          <w:numId w:val="9"/>
        </w:numPr>
        <w:spacing w:line="460" w:lineRule="exact"/>
        <w:ind w:firstLine="482" w:firstLineChars="200"/>
        <w:rPr>
          <w:b/>
          <w:bCs/>
          <w:sz w:val="24"/>
        </w:rPr>
      </w:pPr>
      <w:r>
        <w:rPr>
          <w:rFonts w:hint="eastAsia" w:hAnsi="宋体"/>
          <w:b/>
          <w:bCs/>
          <w:sz w:val="24"/>
        </w:rPr>
        <w:t>资质性要求相关证明材料：</w:t>
      </w:r>
      <w:r>
        <w:rPr>
          <w:rFonts w:hint="eastAsia" w:hAnsi="宋体"/>
          <w:b/>
          <w:bCs/>
          <w:sz w:val="24"/>
          <w:lang w:val="en-US" w:eastAsia="zh-CN"/>
        </w:rPr>
        <w:t>无</w:t>
      </w:r>
    </w:p>
    <w:p>
      <w:pPr>
        <w:tabs>
          <w:tab w:val="left" w:pos="7665"/>
        </w:tabs>
        <w:spacing w:line="460" w:lineRule="exact"/>
        <w:ind w:firstLine="482" w:firstLineChars="200"/>
        <w:rPr>
          <w:b/>
          <w:sz w:val="24"/>
        </w:rPr>
      </w:pPr>
      <w:r>
        <w:rPr>
          <w:rFonts w:hint="eastAsia"/>
          <w:b/>
          <w:sz w:val="24"/>
        </w:rPr>
        <w:t>（三）</w:t>
      </w:r>
      <w:r>
        <w:rPr>
          <w:rFonts w:hint="eastAsia" w:hAnsi="宋体"/>
          <w:b/>
          <w:bCs/>
          <w:sz w:val="24"/>
        </w:rPr>
        <w:t>其他类似效力要求相关证明材料：</w:t>
      </w:r>
    </w:p>
    <w:p>
      <w:pPr>
        <w:snapToGrid w:val="0"/>
        <w:spacing w:line="460" w:lineRule="exact"/>
        <w:ind w:firstLine="480" w:firstLineChars="200"/>
        <w:rPr>
          <w:rFonts w:hint="eastAsia"/>
          <w:b/>
          <w:sz w:val="24"/>
        </w:rPr>
      </w:pPr>
      <w:r>
        <w:rPr>
          <w:rFonts w:hint="eastAsia"/>
          <w:sz w:val="24"/>
        </w:rPr>
        <w:t>1.提供法定代表人/单位负责人授权委托书原件（法定代表人/单位负责人或自然人直接参与投标的提供身份证明材料复印件）。</w:t>
      </w:r>
    </w:p>
    <w:p>
      <w:pPr>
        <w:spacing w:line="460" w:lineRule="exact"/>
        <w:ind w:firstLine="562" w:firstLineChars="200"/>
        <w:rPr>
          <w:rFonts w:eastAsia="黑体"/>
          <w:b/>
          <w:sz w:val="28"/>
          <w:szCs w:val="28"/>
        </w:rPr>
      </w:pPr>
      <w:r>
        <w:rPr>
          <w:rFonts w:hint="eastAsia" w:eastAsia="黑体"/>
          <w:b/>
          <w:sz w:val="28"/>
          <w:szCs w:val="28"/>
        </w:rPr>
        <w:t>二、应当提供的投标产品的资格、资质性及其他具有类似效力的要求的相关证明材料</w:t>
      </w:r>
    </w:p>
    <w:p>
      <w:pPr>
        <w:spacing w:line="460" w:lineRule="exact"/>
        <w:ind w:firstLine="482" w:firstLineChars="200"/>
        <w:rPr>
          <w:rFonts w:hint="eastAsia" w:hAnsi="宋体"/>
          <w:b/>
          <w:bCs/>
          <w:sz w:val="24"/>
        </w:rPr>
      </w:pPr>
      <w:r>
        <w:rPr>
          <w:rFonts w:hint="eastAsia" w:hAnsi="宋体"/>
          <w:b/>
          <w:bCs/>
          <w:sz w:val="24"/>
        </w:rPr>
        <w:t>（一）资格要求相关证明材料：无；</w:t>
      </w:r>
    </w:p>
    <w:p>
      <w:pPr>
        <w:spacing w:line="460" w:lineRule="exact"/>
        <w:ind w:firstLine="482" w:firstLineChars="200"/>
        <w:rPr>
          <w:rFonts w:hint="eastAsia"/>
        </w:rPr>
      </w:pPr>
      <w:r>
        <w:rPr>
          <w:rFonts w:hint="eastAsia" w:hAnsi="宋体"/>
          <w:b/>
          <w:bCs/>
          <w:sz w:val="24"/>
        </w:rPr>
        <w:t>（二）资质性要求相关证明材料：无</w:t>
      </w:r>
    </w:p>
    <w:p>
      <w:pPr>
        <w:spacing w:line="460" w:lineRule="exact"/>
        <w:ind w:firstLine="482" w:firstLineChars="200"/>
        <w:rPr>
          <w:rFonts w:hint="eastAsia"/>
          <w:b/>
          <w:sz w:val="24"/>
        </w:rPr>
      </w:pPr>
      <w:r>
        <w:rPr>
          <w:rFonts w:hint="eastAsia" w:hAnsi="宋体"/>
          <w:b/>
          <w:bCs/>
          <w:sz w:val="24"/>
        </w:rPr>
        <w:t>（三）其他类似效力要求相关证明材料：无</w:t>
      </w:r>
    </w:p>
    <w:p>
      <w:pPr>
        <w:pStyle w:val="20"/>
        <w:spacing w:line="460" w:lineRule="exact"/>
        <w:ind w:firstLine="482"/>
        <w:rPr>
          <w:rFonts w:hint="eastAsia"/>
          <w:b w:val="0"/>
          <w:bCs/>
          <w:sz w:val="24"/>
        </w:rPr>
      </w:pPr>
      <w:r>
        <w:rPr>
          <w:rFonts w:hint="eastAsia"/>
          <w:b w:val="0"/>
          <w:bCs/>
          <w:sz w:val="24"/>
        </w:rPr>
        <w:t>注：</w:t>
      </w:r>
    </w:p>
    <w:p>
      <w:pPr>
        <w:pStyle w:val="20"/>
        <w:spacing w:line="240" w:lineRule="auto"/>
        <w:ind w:firstLine="482"/>
        <w:rPr>
          <w:rFonts w:hint="eastAsia" w:ascii="宋体" w:hAnsi="宋体" w:cs="宋体"/>
          <w:b w:val="0"/>
          <w:bCs/>
          <w:sz w:val="21"/>
          <w:szCs w:val="21"/>
        </w:rPr>
      </w:pPr>
      <w:r>
        <w:rPr>
          <w:rFonts w:hint="eastAsia" w:ascii="宋体" w:hAnsi="宋体" w:cs="宋体"/>
          <w:b w:val="0"/>
          <w:bCs/>
          <w:sz w:val="21"/>
          <w:szCs w:val="21"/>
        </w:rPr>
        <w:t>1.以上要求的资料复印件均须加盖供应商单位的公章（鲜章）。</w:t>
      </w:r>
    </w:p>
    <w:p>
      <w:pPr>
        <w:pStyle w:val="20"/>
        <w:spacing w:line="240" w:lineRule="auto"/>
        <w:ind w:firstLine="482"/>
        <w:rPr>
          <w:rFonts w:hint="eastAsia"/>
          <w:b w:val="0"/>
          <w:bCs/>
          <w:sz w:val="21"/>
          <w:szCs w:val="21"/>
        </w:rPr>
      </w:pPr>
      <w:r>
        <w:rPr>
          <w:rFonts w:hint="eastAsia"/>
          <w:b w:val="0"/>
          <w:bCs/>
          <w:sz w:val="21"/>
          <w:szCs w:val="21"/>
        </w:rPr>
        <w:t>2．本章要求提供的相关证明材料应当与第四章的规定要求对应，除投标人自愿以外，不能要求投标人提供额外的证明材料。如果要求提供额外的证明材料，投标人有权不予提供，且不影响投标文件的有效性和完整性。</w:t>
      </w:r>
      <w:bookmarkStart w:id="178" w:name="_Toc217446093"/>
    </w:p>
    <w:p>
      <w:pPr>
        <w:pStyle w:val="20"/>
        <w:spacing w:line="240" w:lineRule="auto"/>
        <w:ind w:firstLine="482"/>
        <w:rPr>
          <w:rFonts w:hint="eastAsia"/>
          <w:b w:val="0"/>
          <w:bCs/>
          <w:sz w:val="21"/>
          <w:szCs w:val="21"/>
        </w:rPr>
      </w:pPr>
      <w:r>
        <w:rPr>
          <w:rFonts w:hint="eastAsia" w:ascii="宋体" w:hAnsi="宋体"/>
          <w:b w:val="0"/>
          <w:bCs/>
          <w:sz w:val="21"/>
          <w:szCs w:val="21"/>
        </w:rPr>
        <w:t>3．本章要求可提供承诺函（详见第三章：三、承诺函）的，可只提供一份涵盖所有内容的书面承诺函原件，不需多份提供。</w:t>
      </w:r>
    </w:p>
    <w:p>
      <w:pPr>
        <w:pStyle w:val="20"/>
        <w:spacing w:line="240" w:lineRule="auto"/>
        <w:ind w:firstLine="482"/>
        <w:rPr>
          <w:rFonts w:hint="eastAsia"/>
          <w:b w:val="0"/>
          <w:bCs/>
          <w:sz w:val="21"/>
          <w:szCs w:val="21"/>
        </w:rPr>
      </w:pPr>
      <w:r>
        <w:rPr>
          <w:rFonts w:hint="eastAsia"/>
          <w:b w:val="0"/>
          <w:bCs/>
          <w:sz w:val="21"/>
          <w:szCs w:val="21"/>
        </w:rPr>
        <w:t>4．本章要求提供的相关证明材料应当结合采购项目具体情况和投标人的组织机构性质确定，不得一概而论。</w:t>
      </w:r>
    </w:p>
    <w:p>
      <w:pPr>
        <w:pStyle w:val="20"/>
        <w:spacing w:line="240" w:lineRule="auto"/>
        <w:ind w:firstLine="482"/>
        <w:rPr>
          <w:rFonts w:hint="eastAsia"/>
        </w:rPr>
      </w:pPr>
      <w:r>
        <w:rPr>
          <w:rFonts w:hint="eastAsia"/>
        </w:rPr>
        <w:br w:type="page"/>
      </w:r>
    </w:p>
    <w:p>
      <w:pPr>
        <w:numPr>
          <w:ilvl w:val="0"/>
          <w:numId w:val="10"/>
        </w:numPr>
        <w:spacing w:line="360" w:lineRule="auto"/>
        <w:ind w:left="1276" w:hanging="1276" w:hangingChars="353"/>
        <w:jc w:val="center"/>
        <w:rPr>
          <w:rFonts w:hint="eastAsia"/>
          <w:b/>
          <w:sz w:val="36"/>
          <w:szCs w:val="36"/>
        </w:rPr>
      </w:pPr>
      <w:bookmarkStart w:id="179" w:name="_Toc470509909"/>
      <w:r>
        <w:rPr>
          <w:rFonts w:hint="eastAsia"/>
          <w:b/>
          <w:sz w:val="36"/>
          <w:szCs w:val="36"/>
        </w:rPr>
        <w:t xml:space="preserve"> 招标项目技术、服务、及其他商务要求</w:t>
      </w:r>
      <w:bookmarkEnd w:id="178"/>
      <w:bookmarkEnd w:id="179"/>
    </w:p>
    <w:p>
      <w:pPr>
        <w:spacing w:line="360" w:lineRule="auto"/>
        <w:ind w:left="851" w:hanging="851" w:hangingChars="353"/>
        <w:rPr>
          <w:rFonts w:hint="eastAsia"/>
          <w:b/>
          <w:bCs/>
          <w:sz w:val="24"/>
        </w:rPr>
      </w:pPr>
    </w:p>
    <w:p>
      <w:pPr>
        <w:spacing w:line="360" w:lineRule="auto"/>
        <w:rPr>
          <w:rFonts w:hint="eastAsia" w:ascii="宋体" w:hAnsi="宋体" w:eastAsia="宋体" w:cs="宋体"/>
          <w:b/>
          <w:bCs/>
          <w:sz w:val="28"/>
          <w:szCs w:val="28"/>
        </w:rPr>
      </w:pPr>
      <w:bookmarkStart w:id="180" w:name="_Toc470509910"/>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项目概述</w:t>
      </w:r>
    </w:p>
    <w:p>
      <w:pPr>
        <w:spacing w:line="360" w:lineRule="auto"/>
        <w:ind w:firstLine="480" w:firstLineChars="200"/>
        <w:rPr>
          <w:rFonts w:hint="eastAsia" w:ascii="宋体" w:hAnsi="宋体"/>
          <w:sz w:val="24"/>
          <w:szCs w:val="24"/>
        </w:rPr>
      </w:pPr>
      <w:r>
        <w:rPr>
          <w:rFonts w:hint="eastAsia" w:ascii="宋体" w:hAnsi="宋体"/>
          <w:sz w:val="24"/>
          <w:szCs w:val="24"/>
        </w:rPr>
        <w:t>成都市妇女儿童中心医院医需采购一批医用胶片及与其相关配套打印服务，服务内容包括：提供满足要求的医用胶片打印服务、服务所需消耗的全部耗材及零部件、医用热敏成像胶片，确保打印服务的顺利开展。服务点不少于8个，具体地点由采购人在指定，每个点须满足病患自助打印服务要求。采购人以提供每月实际医用热敏胶片打印服务数量进行计费，向</w:t>
      </w:r>
      <w:r>
        <w:rPr>
          <w:rFonts w:hint="eastAsia" w:ascii="宋体" w:hAnsi="宋体"/>
          <w:sz w:val="24"/>
          <w:szCs w:val="24"/>
          <w:lang w:val="en-US" w:eastAsia="zh-CN"/>
        </w:rPr>
        <w:t>中标</w:t>
      </w:r>
      <w:r>
        <w:rPr>
          <w:rFonts w:hint="eastAsia" w:ascii="宋体" w:hAnsi="宋体"/>
          <w:sz w:val="24"/>
          <w:szCs w:val="24"/>
        </w:rPr>
        <w:t>供应商支付款项。</w:t>
      </w:r>
    </w:p>
    <w:tbl>
      <w:tblPr>
        <w:tblStyle w:val="14"/>
        <w:tblpPr w:leftFromText="180" w:rightFromText="180" w:vertAnchor="text" w:horzAnchor="page" w:tblpXSpec="center" w:tblpY="141"/>
        <w:tblOverlap w:val="never"/>
        <w:tblW w:w="9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950"/>
        <w:gridCol w:w="1433"/>
        <w:gridCol w:w="1584"/>
        <w:gridCol w:w="1507"/>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63"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序号</w:t>
            </w:r>
          </w:p>
        </w:tc>
        <w:tc>
          <w:tcPr>
            <w:tcW w:w="2950"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产品规格</w:t>
            </w:r>
          </w:p>
        </w:tc>
        <w:tc>
          <w:tcPr>
            <w:tcW w:w="1433"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数量（张）</w:t>
            </w:r>
          </w:p>
        </w:tc>
        <w:tc>
          <w:tcPr>
            <w:tcW w:w="1584"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单张最高限价（元/张）</w:t>
            </w:r>
          </w:p>
        </w:tc>
        <w:tc>
          <w:tcPr>
            <w:tcW w:w="1507"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采购预算</w:t>
            </w:r>
          </w:p>
          <w:p>
            <w:pPr>
              <w:pStyle w:val="2"/>
              <w:jc w:val="center"/>
              <w:rPr>
                <w:rFonts w:hint="eastAsia" w:ascii="宋体" w:hAnsi="宋体" w:cs="宋体"/>
                <w:sz w:val="24"/>
                <w:szCs w:val="24"/>
              </w:rPr>
            </w:pPr>
            <w:r>
              <w:rPr>
                <w:rFonts w:hint="eastAsia" w:ascii="宋体" w:hAnsi="宋体" w:cs="宋体"/>
                <w:sz w:val="24"/>
                <w:szCs w:val="24"/>
              </w:rPr>
              <w:t>（万元）</w:t>
            </w:r>
          </w:p>
        </w:tc>
        <w:tc>
          <w:tcPr>
            <w:tcW w:w="1395"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是否允许</w:t>
            </w:r>
          </w:p>
          <w:p>
            <w:pPr>
              <w:pStyle w:val="2"/>
              <w:jc w:val="center"/>
              <w:rPr>
                <w:rFonts w:hint="eastAsia" w:ascii="宋体" w:hAnsi="宋体" w:cs="宋体"/>
                <w:sz w:val="24"/>
                <w:szCs w:val="24"/>
              </w:rPr>
            </w:pPr>
            <w:r>
              <w:rPr>
                <w:rFonts w:hint="eastAsia" w:ascii="宋体" w:hAnsi="宋体" w:cs="宋体"/>
                <w:sz w:val="24"/>
                <w:szCs w:val="24"/>
              </w:rPr>
              <w:t>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63"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1</w:t>
            </w:r>
          </w:p>
        </w:tc>
        <w:tc>
          <w:tcPr>
            <w:tcW w:w="2950" w:type="dxa"/>
            <w:noWrap w:val="0"/>
            <w:vAlign w:val="center"/>
          </w:tcPr>
          <w:p>
            <w:pPr>
              <w:pStyle w:val="2"/>
              <w:jc w:val="center"/>
              <w:rPr>
                <w:rFonts w:hint="eastAsia" w:ascii="宋体" w:hAnsi="宋体" w:eastAsia="宋体" w:cs="宋体"/>
                <w:sz w:val="24"/>
                <w:szCs w:val="24"/>
                <w:lang w:eastAsia="zh-CN"/>
              </w:rPr>
            </w:pPr>
            <w:r>
              <w:rPr>
                <w:rFonts w:hint="eastAsia" w:ascii="宋体" w:hAnsi="宋体" w:cs="宋体"/>
                <w:sz w:val="24"/>
                <w:szCs w:val="24"/>
              </w:rPr>
              <w:t>医用胶片14*17</w:t>
            </w:r>
            <w:r>
              <w:rPr>
                <w:rFonts w:hint="eastAsia" w:ascii="宋体" w:hAnsi="宋体" w:cs="宋体"/>
                <w:sz w:val="24"/>
                <w:szCs w:val="24"/>
                <w:lang w:val="en-US" w:eastAsia="zh-CN"/>
              </w:rPr>
              <w:t>英寸</w:t>
            </w:r>
          </w:p>
        </w:tc>
        <w:tc>
          <w:tcPr>
            <w:tcW w:w="1433" w:type="dxa"/>
            <w:vMerge w:val="restart"/>
            <w:noWrap w:val="0"/>
            <w:vAlign w:val="center"/>
          </w:tcPr>
          <w:p>
            <w:pPr>
              <w:pStyle w:val="2"/>
              <w:jc w:val="center"/>
              <w:rPr>
                <w:rFonts w:hint="eastAsia" w:ascii="宋体" w:hAnsi="宋体" w:cs="宋体"/>
                <w:sz w:val="24"/>
                <w:szCs w:val="24"/>
              </w:rPr>
            </w:pPr>
            <w:r>
              <w:rPr>
                <w:rFonts w:hint="eastAsia" w:ascii="宋体" w:hAnsi="宋体" w:cs="宋体"/>
                <w:sz w:val="24"/>
                <w:szCs w:val="24"/>
              </w:rPr>
              <w:t>据实结算</w:t>
            </w:r>
          </w:p>
        </w:tc>
        <w:tc>
          <w:tcPr>
            <w:tcW w:w="1584"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14.5</w:t>
            </w:r>
          </w:p>
        </w:tc>
        <w:tc>
          <w:tcPr>
            <w:tcW w:w="1507" w:type="dxa"/>
            <w:vMerge w:val="restart"/>
            <w:noWrap w:val="0"/>
            <w:vAlign w:val="center"/>
          </w:tcPr>
          <w:p>
            <w:pPr>
              <w:pStyle w:val="2"/>
              <w:jc w:val="center"/>
              <w:rPr>
                <w:rFonts w:hint="eastAsia" w:ascii="宋体" w:hAnsi="宋体" w:cs="宋体"/>
                <w:sz w:val="24"/>
                <w:szCs w:val="24"/>
              </w:rPr>
            </w:pPr>
          </w:p>
          <w:p>
            <w:pPr>
              <w:pStyle w:val="2"/>
              <w:jc w:val="center"/>
              <w:rPr>
                <w:rFonts w:hint="eastAsia" w:ascii="宋体" w:hAnsi="宋体" w:cs="宋体"/>
                <w:sz w:val="24"/>
                <w:szCs w:val="24"/>
              </w:rPr>
            </w:pPr>
            <w:r>
              <w:rPr>
                <w:rFonts w:hint="eastAsia" w:ascii="宋体" w:hAnsi="宋体" w:cs="宋体"/>
                <w:sz w:val="24"/>
                <w:szCs w:val="24"/>
              </w:rPr>
              <w:t>160</w:t>
            </w:r>
          </w:p>
        </w:tc>
        <w:tc>
          <w:tcPr>
            <w:tcW w:w="1395" w:type="dxa"/>
            <w:vMerge w:val="restart"/>
            <w:noWrap w:val="0"/>
            <w:vAlign w:val="center"/>
          </w:tcPr>
          <w:p>
            <w:pPr>
              <w:pStyle w:val="2"/>
              <w:jc w:val="center"/>
              <w:rPr>
                <w:rFonts w:hint="eastAsia" w:ascii="宋体" w:hAnsi="宋体" w:cs="宋体"/>
                <w:sz w:val="24"/>
                <w:szCs w:val="24"/>
              </w:rPr>
            </w:pPr>
          </w:p>
          <w:p>
            <w:pPr>
              <w:pStyle w:val="2"/>
              <w:jc w:val="center"/>
              <w:rPr>
                <w:rFonts w:hint="eastAsia" w:ascii="宋体" w:hAnsi="宋体" w:cs="宋体"/>
                <w:sz w:val="24"/>
                <w:szCs w:val="24"/>
              </w:rPr>
            </w:pPr>
          </w:p>
          <w:p>
            <w:pPr>
              <w:pStyle w:val="2"/>
              <w:jc w:val="center"/>
              <w:rPr>
                <w:rFonts w:hint="eastAsia" w:ascii="宋体" w:hAnsi="宋体" w:cs="宋体"/>
                <w:sz w:val="24"/>
                <w:szCs w:val="24"/>
              </w:rPr>
            </w:pPr>
            <w:r>
              <w:rPr>
                <w:rFonts w:hint="eastAsia" w:ascii="宋体" w:hAnsi="宋体" w:cs="宋体"/>
                <w:sz w:val="24"/>
                <w:szCs w:val="24"/>
              </w:rPr>
              <w:t>不允许</w:t>
            </w:r>
          </w:p>
          <w:p>
            <w:pPr>
              <w:pStyle w:val="2"/>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3"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2</w:t>
            </w:r>
          </w:p>
        </w:tc>
        <w:tc>
          <w:tcPr>
            <w:tcW w:w="2950" w:type="dxa"/>
            <w:noWrap w:val="0"/>
            <w:vAlign w:val="center"/>
          </w:tcPr>
          <w:p>
            <w:pPr>
              <w:pStyle w:val="2"/>
              <w:jc w:val="center"/>
              <w:rPr>
                <w:rFonts w:hint="eastAsia" w:ascii="宋体" w:hAnsi="宋体" w:eastAsia="宋体" w:cs="宋体"/>
                <w:sz w:val="24"/>
                <w:szCs w:val="24"/>
                <w:lang w:val="en-US" w:eastAsia="zh-CN"/>
              </w:rPr>
            </w:pPr>
            <w:r>
              <w:rPr>
                <w:rFonts w:hint="eastAsia" w:ascii="宋体" w:hAnsi="宋体" w:cs="宋体"/>
                <w:sz w:val="24"/>
                <w:szCs w:val="24"/>
              </w:rPr>
              <w:t>医用胶片8*10</w:t>
            </w:r>
            <w:r>
              <w:rPr>
                <w:rFonts w:hint="eastAsia" w:ascii="宋体" w:hAnsi="宋体" w:cs="宋体"/>
                <w:sz w:val="24"/>
                <w:szCs w:val="24"/>
                <w:lang w:val="en-US" w:eastAsia="zh-CN"/>
              </w:rPr>
              <w:t>英寸</w:t>
            </w:r>
          </w:p>
        </w:tc>
        <w:tc>
          <w:tcPr>
            <w:tcW w:w="1433" w:type="dxa"/>
            <w:vMerge w:val="continue"/>
            <w:noWrap w:val="0"/>
            <w:vAlign w:val="center"/>
          </w:tcPr>
          <w:p>
            <w:pPr>
              <w:pStyle w:val="2"/>
              <w:jc w:val="center"/>
              <w:rPr>
                <w:rFonts w:hint="eastAsia" w:ascii="宋体" w:hAnsi="宋体" w:cs="宋体"/>
                <w:sz w:val="24"/>
                <w:szCs w:val="24"/>
              </w:rPr>
            </w:pPr>
          </w:p>
        </w:tc>
        <w:tc>
          <w:tcPr>
            <w:tcW w:w="1584" w:type="dxa"/>
            <w:noWrap w:val="0"/>
            <w:vAlign w:val="center"/>
          </w:tcPr>
          <w:p>
            <w:pPr>
              <w:pStyle w:val="2"/>
              <w:jc w:val="center"/>
              <w:rPr>
                <w:rFonts w:hint="eastAsia" w:ascii="宋体" w:hAnsi="宋体" w:cs="宋体"/>
                <w:sz w:val="24"/>
                <w:szCs w:val="24"/>
              </w:rPr>
            </w:pPr>
            <w:r>
              <w:rPr>
                <w:rFonts w:hint="eastAsia" w:ascii="宋体" w:hAnsi="宋体" w:cs="宋体"/>
                <w:sz w:val="24"/>
                <w:szCs w:val="24"/>
              </w:rPr>
              <w:t>8.5</w:t>
            </w:r>
          </w:p>
        </w:tc>
        <w:tc>
          <w:tcPr>
            <w:tcW w:w="1507" w:type="dxa"/>
            <w:vMerge w:val="continue"/>
            <w:noWrap w:val="0"/>
            <w:vAlign w:val="center"/>
          </w:tcPr>
          <w:p>
            <w:pPr>
              <w:pStyle w:val="2"/>
              <w:jc w:val="center"/>
              <w:rPr>
                <w:rFonts w:hint="eastAsia" w:ascii="宋体" w:hAnsi="宋体" w:cs="宋体"/>
                <w:sz w:val="24"/>
                <w:szCs w:val="24"/>
              </w:rPr>
            </w:pPr>
          </w:p>
        </w:tc>
        <w:tc>
          <w:tcPr>
            <w:tcW w:w="1395" w:type="dxa"/>
            <w:vMerge w:val="continue"/>
            <w:noWrap w:val="0"/>
            <w:vAlign w:val="center"/>
          </w:tcPr>
          <w:p>
            <w:pPr>
              <w:pStyle w:val="2"/>
              <w:jc w:val="center"/>
              <w:rPr>
                <w:rFonts w:hint="eastAsia" w:ascii="宋体" w:hAnsi="宋体" w:cs="宋体"/>
                <w:sz w:val="24"/>
                <w:szCs w:val="24"/>
              </w:rPr>
            </w:pPr>
          </w:p>
        </w:tc>
      </w:tr>
    </w:tbl>
    <w:p>
      <w:pPr>
        <w:spacing w:line="360" w:lineRule="auto"/>
        <w:rPr>
          <w:rFonts w:hint="eastAsia" w:hAnsi="宋体"/>
          <w:b/>
          <w:sz w:val="24"/>
        </w:rPr>
      </w:pPr>
    </w:p>
    <w:p>
      <w:pPr>
        <w:spacing w:line="360" w:lineRule="auto"/>
      </w:pPr>
      <w:bookmarkStart w:id="181" w:name="_Hlk45803487"/>
      <w:bookmarkStart w:id="182" w:name="_Hlk45808099"/>
      <w:r>
        <w:rPr>
          <w:rFonts w:hint="eastAsia" w:ascii="宋体" w:hAnsi="宋体" w:cs="宋体"/>
          <w:b/>
          <w:bCs/>
          <w:sz w:val="28"/>
          <w:szCs w:val="28"/>
        </w:rPr>
        <w:t>二、服务内容及技术参数指标</w:t>
      </w:r>
    </w:p>
    <w:p>
      <w:pPr>
        <w:rPr>
          <w:rFonts w:hint="eastAsia"/>
        </w:rPr>
      </w:pPr>
      <w:r>
        <w:rPr>
          <w:rFonts w:hint="eastAsia"/>
        </w:rPr>
        <w:t>（</w:t>
      </w:r>
      <w:r>
        <w:rPr>
          <w:rFonts w:hint="eastAsia" w:ascii="宋体" w:hAnsi="宋体" w:cs="宋体"/>
          <w:b/>
          <w:sz w:val="28"/>
          <w:szCs w:val="28"/>
        </w:rPr>
        <w:t>一）服务内容：</w:t>
      </w:r>
    </w:p>
    <w:p>
      <w:pPr>
        <w:spacing w:line="360" w:lineRule="auto"/>
        <w:ind w:firstLine="480" w:firstLineChars="200"/>
        <w:rPr>
          <w:rFonts w:hint="eastAsia" w:ascii="宋体" w:hAnsi="宋体"/>
          <w:sz w:val="24"/>
          <w:szCs w:val="24"/>
        </w:rPr>
      </w:pPr>
      <w:r>
        <w:rPr>
          <w:rFonts w:hint="eastAsia" w:ascii="宋体" w:hAnsi="宋体"/>
          <w:sz w:val="24"/>
          <w:szCs w:val="24"/>
        </w:rPr>
        <w:t>▲①满足≥8个自助打印服务点，且实现各服务终端均能共享打印的服务需求；</w:t>
      </w:r>
    </w:p>
    <w:p>
      <w:pPr>
        <w:spacing w:line="360" w:lineRule="auto"/>
        <w:ind w:firstLine="480" w:firstLineChars="200"/>
        <w:rPr>
          <w:rFonts w:hint="eastAsia" w:ascii="宋体" w:hAnsi="宋体"/>
          <w:sz w:val="24"/>
          <w:szCs w:val="24"/>
        </w:rPr>
      </w:pPr>
      <w:r>
        <w:rPr>
          <w:rFonts w:hint="eastAsia" w:ascii="宋体" w:hAnsi="宋体"/>
          <w:sz w:val="24"/>
          <w:szCs w:val="24"/>
        </w:rPr>
        <w:t>②供应商提供PACS系统接口服务。</w:t>
      </w:r>
    </w:p>
    <w:p>
      <w:pPr>
        <w:pStyle w:val="2"/>
        <w:rPr>
          <w:rFonts w:hint="eastAsia"/>
          <w:b/>
          <w:sz w:val="28"/>
          <w:szCs w:val="28"/>
        </w:rPr>
      </w:pPr>
      <w:r>
        <w:rPr>
          <w:rFonts w:hint="eastAsia" w:ascii="宋体" w:hAnsi="宋体" w:cs="宋体"/>
          <w:b/>
          <w:sz w:val="28"/>
          <w:szCs w:val="28"/>
        </w:rPr>
        <w:t>（二）技术参数指标</w:t>
      </w:r>
    </w:p>
    <w:p/>
    <w:tbl>
      <w:tblPr>
        <w:tblStyle w:val="14"/>
        <w:tblW w:w="10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9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3" w:type="dxa"/>
            <w:gridSpan w:val="2"/>
            <w:noWrap w:val="0"/>
            <w:vAlign w:val="top"/>
          </w:tcPr>
          <w:p>
            <w:pPr>
              <w:spacing w:line="360" w:lineRule="auto"/>
              <w:rPr>
                <w:rFonts w:ascii="宋体" w:hAnsi="宋体" w:cs="宋体"/>
                <w:b/>
                <w:bCs/>
                <w:sz w:val="22"/>
              </w:rPr>
            </w:pPr>
            <w:r>
              <w:rPr>
                <w:rFonts w:hint="eastAsia" w:ascii="宋体" w:hAnsi="宋体" w:cs="宋体"/>
                <w:b/>
                <w:bCs/>
                <w:sz w:val="24"/>
              </w:rPr>
              <w:t>一、医用干式胶片参数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1</w:t>
            </w:r>
          </w:p>
        </w:tc>
        <w:tc>
          <w:tcPr>
            <w:tcW w:w="9377" w:type="dxa"/>
            <w:noWrap w:val="0"/>
            <w:vAlign w:val="center"/>
          </w:tcPr>
          <w:p>
            <w:pPr>
              <w:spacing w:line="360" w:lineRule="auto"/>
              <w:rPr>
                <w:rFonts w:ascii="宋体" w:hAnsi="宋体" w:cs="宋体"/>
                <w:bCs/>
                <w:sz w:val="32"/>
              </w:rPr>
            </w:pPr>
            <w:r>
              <w:rPr>
                <w:rFonts w:hint="eastAsia" w:ascii="宋体" w:hAnsi="宋体" w:cs="宋体"/>
                <w:bCs/>
                <w:sz w:val="24"/>
              </w:rPr>
              <w:t>产品用途：支持CT、MR、DR、胃肠机、乳腺机及介入等医学影像的胶片打印。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★2</w:t>
            </w:r>
          </w:p>
        </w:tc>
        <w:tc>
          <w:tcPr>
            <w:tcW w:w="9377" w:type="dxa"/>
            <w:noWrap w:val="0"/>
            <w:vAlign w:val="center"/>
          </w:tcPr>
          <w:p>
            <w:pPr>
              <w:spacing w:line="360" w:lineRule="auto"/>
              <w:rPr>
                <w:rFonts w:ascii="宋体" w:hAnsi="宋体" w:cs="宋体"/>
                <w:bCs/>
                <w:sz w:val="24"/>
              </w:rPr>
            </w:pPr>
            <w:r>
              <w:rPr>
                <w:rFonts w:hint="eastAsia" w:ascii="宋体" w:hAnsi="宋体" w:cs="宋体"/>
                <w:bCs/>
                <w:sz w:val="24"/>
              </w:rPr>
              <w:t>成像技术：热敏成像（非喷墨或激光喷粉）。（提供彩页、说明书、检验报告、备案凭证等证明材料）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ind w:firstLine="120" w:firstLineChars="50"/>
              <w:rPr>
                <w:rFonts w:ascii="宋体" w:hAnsi="宋体" w:cs="宋体"/>
                <w:bCs/>
                <w:sz w:val="24"/>
              </w:rPr>
            </w:pPr>
            <w:r>
              <w:rPr>
                <w:rFonts w:hint="eastAsia" w:ascii="宋体" w:hAnsi="宋体" w:cs="宋体"/>
                <w:bCs/>
                <w:sz w:val="24"/>
              </w:rPr>
              <w:t>3</w:t>
            </w:r>
          </w:p>
        </w:tc>
        <w:tc>
          <w:tcPr>
            <w:tcW w:w="9377" w:type="dxa"/>
            <w:noWrap w:val="0"/>
            <w:vAlign w:val="top"/>
          </w:tcPr>
          <w:p>
            <w:pPr>
              <w:spacing w:line="360" w:lineRule="auto"/>
              <w:rPr>
                <w:rFonts w:hint="eastAsia" w:ascii="宋体" w:hAnsi="宋体" w:cs="宋体"/>
                <w:bCs/>
                <w:sz w:val="24"/>
              </w:rPr>
            </w:pPr>
            <w:r>
              <w:rPr>
                <w:rFonts w:hint="eastAsia" w:ascii="宋体" w:hAnsi="宋体" w:cs="宋体"/>
                <w:bCs/>
                <w:sz w:val="24"/>
              </w:rPr>
              <w:t>可支持打印幅面：8*10in,10*12in,11*14in,14*17in。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ind w:firstLine="120" w:firstLineChars="50"/>
              <w:rPr>
                <w:rFonts w:ascii="宋体" w:hAnsi="宋体" w:cs="宋体"/>
                <w:bCs/>
                <w:sz w:val="24"/>
              </w:rPr>
            </w:pPr>
            <w:r>
              <w:rPr>
                <w:rFonts w:hint="eastAsia" w:ascii="宋体" w:hAnsi="宋体" w:cs="宋体"/>
                <w:bCs/>
                <w:sz w:val="24"/>
              </w:rPr>
              <w:t>4</w:t>
            </w:r>
          </w:p>
        </w:tc>
        <w:tc>
          <w:tcPr>
            <w:tcW w:w="9377" w:type="dxa"/>
            <w:noWrap w:val="0"/>
            <w:vAlign w:val="top"/>
          </w:tcPr>
          <w:p>
            <w:pPr>
              <w:spacing w:line="360" w:lineRule="auto"/>
              <w:rPr>
                <w:rFonts w:hint="eastAsia" w:ascii="宋体" w:hAnsi="宋体" w:cs="宋体"/>
                <w:bCs/>
                <w:sz w:val="24"/>
              </w:rPr>
            </w:pPr>
            <w:r>
              <w:rPr>
                <w:rFonts w:hint="eastAsia" w:ascii="宋体" w:hAnsi="宋体" w:cs="宋体"/>
                <w:bCs/>
                <w:sz w:val="24"/>
              </w:rPr>
              <w:t>打印分辨率≥500dpi，最高密度≥2.90，最小像素点≦50微米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ind w:firstLine="120" w:firstLineChars="50"/>
              <w:rPr>
                <w:rFonts w:hint="eastAsia" w:ascii="宋体" w:hAnsi="宋体" w:cs="宋体"/>
                <w:bCs/>
                <w:sz w:val="24"/>
              </w:rPr>
            </w:pPr>
            <w:r>
              <w:rPr>
                <w:rFonts w:hint="eastAsia" w:ascii="宋体" w:hAnsi="宋体" w:cs="宋体"/>
                <w:bCs/>
                <w:sz w:val="24"/>
              </w:rPr>
              <w:t>★5</w:t>
            </w:r>
          </w:p>
        </w:tc>
        <w:tc>
          <w:tcPr>
            <w:tcW w:w="9377" w:type="dxa"/>
            <w:noWrap w:val="0"/>
            <w:vAlign w:val="top"/>
          </w:tcPr>
          <w:p>
            <w:pPr>
              <w:spacing w:line="360" w:lineRule="auto"/>
              <w:rPr>
                <w:rFonts w:hint="eastAsia" w:ascii="宋体" w:hAnsi="宋体" w:cs="宋体"/>
                <w:bCs/>
                <w:sz w:val="24"/>
              </w:rPr>
            </w:pPr>
            <w:r>
              <w:rPr>
                <w:rFonts w:hint="eastAsia" w:ascii="宋体" w:hAnsi="宋体" w:cs="宋体"/>
                <w:bCs/>
                <w:sz w:val="24"/>
              </w:rPr>
              <w:t>最低密度≦0.06（提供彩页、说明书、检验报告、备案凭证等证明材料）。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ind w:firstLine="120" w:firstLineChars="50"/>
              <w:rPr>
                <w:rFonts w:ascii="宋体" w:hAnsi="宋体" w:cs="宋体"/>
                <w:bCs/>
                <w:sz w:val="24"/>
              </w:rPr>
            </w:pPr>
            <w:r>
              <w:rPr>
                <w:rFonts w:hint="eastAsia" w:ascii="宋体" w:hAnsi="宋体" w:cs="宋体"/>
                <w:bCs/>
                <w:sz w:val="24"/>
              </w:rPr>
              <w:t>6</w:t>
            </w:r>
          </w:p>
        </w:tc>
        <w:tc>
          <w:tcPr>
            <w:tcW w:w="9377" w:type="dxa"/>
            <w:noWrap w:val="0"/>
            <w:vAlign w:val="top"/>
          </w:tcPr>
          <w:p>
            <w:pPr>
              <w:spacing w:line="360" w:lineRule="auto"/>
              <w:rPr>
                <w:rFonts w:ascii="宋体" w:hAnsi="宋体" w:cs="宋体"/>
                <w:bCs/>
                <w:sz w:val="24"/>
              </w:rPr>
            </w:pPr>
            <w:r>
              <w:rPr>
                <w:rFonts w:hint="eastAsia" w:ascii="宋体" w:hAnsi="宋体" w:cs="宋体"/>
                <w:bCs/>
                <w:sz w:val="24"/>
              </w:rPr>
              <w:t>胶片涂布要求：</w:t>
            </w:r>
            <w:r>
              <w:rPr>
                <w:rFonts w:hint="eastAsia" w:ascii="宋体" w:hAnsi="宋体" w:cs="宋体"/>
                <w:sz w:val="24"/>
              </w:rPr>
              <w:t>蓝色聚酯片基双面涂布。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rPr>
                <w:rFonts w:hint="eastAsia" w:ascii="宋体" w:hAnsi="宋体" w:cs="宋体"/>
                <w:bCs/>
                <w:sz w:val="24"/>
              </w:rPr>
            </w:pPr>
            <w:r>
              <w:rPr>
                <w:rFonts w:hint="eastAsia" w:ascii="宋体" w:hAnsi="宋体" w:cs="宋体"/>
                <w:bCs/>
                <w:sz w:val="24"/>
              </w:rPr>
              <w:t>★7</w:t>
            </w:r>
          </w:p>
        </w:tc>
        <w:tc>
          <w:tcPr>
            <w:tcW w:w="9377" w:type="dxa"/>
            <w:noWrap w:val="0"/>
            <w:vAlign w:val="top"/>
          </w:tcPr>
          <w:p>
            <w:pPr>
              <w:spacing w:line="360" w:lineRule="auto"/>
              <w:jc w:val="left"/>
              <w:rPr>
                <w:rFonts w:ascii="宋体" w:hAnsi="宋体" w:cs="宋体"/>
                <w:b/>
                <w:bCs/>
                <w:sz w:val="32"/>
              </w:rPr>
            </w:pPr>
            <w:r>
              <w:rPr>
                <w:rFonts w:hint="eastAsia" w:ascii="宋体" w:hAnsi="宋体" w:cs="宋体"/>
                <w:sz w:val="24"/>
              </w:rPr>
              <w:t>材质要求：具备有防水防粘涂层，胶片含有银盐成分。</w:t>
            </w:r>
            <w:r>
              <w:rPr>
                <w:rFonts w:hint="eastAsia" w:ascii="宋体" w:hAnsi="宋体" w:cs="宋体"/>
                <w:bCs/>
                <w:sz w:val="24"/>
              </w:rPr>
              <w:t>（提供彩页、说明书、检验报告、备案凭证等证明材料）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ind w:firstLine="120" w:firstLineChars="50"/>
              <w:rPr>
                <w:rFonts w:ascii="宋体" w:hAnsi="宋体" w:cs="宋体"/>
                <w:bCs/>
                <w:sz w:val="24"/>
              </w:rPr>
            </w:pPr>
            <w:r>
              <w:rPr>
                <w:rFonts w:hint="eastAsia" w:ascii="宋体" w:hAnsi="宋体" w:cs="宋体"/>
                <w:bCs/>
                <w:sz w:val="24"/>
              </w:rPr>
              <w:t>8</w:t>
            </w:r>
          </w:p>
        </w:tc>
        <w:tc>
          <w:tcPr>
            <w:tcW w:w="9377" w:type="dxa"/>
            <w:noWrap w:val="0"/>
            <w:vAlign w:val="top"/>
          </w:tcPr>
          <w:p>
            <w:pPr>
              <w:spacing w:line="360" w:lineRule="auto"/>
              <w:jc w:val="left"/>
              <w:rPr>
                <w:rFonts w:hint="eastAsia" w:ascii="宋体" w:hAnsi="宋体" w:cs="宋体"/>
                <w:bCs/>
                <w:sz w:val="24"/>
              </w:rPr>
            </w:pPr>
            <w:r>
              <w:rPr>
                <w:rFonts w:hint="eastAsia" w:ascii="宋体" w:hAnsi="宋体" w:cs="宋体"/>
                <w:bCs/>
                <w:sz w:val="24"/>
              </w:rPr>
              <w:t>具有与胶片同品牌的云胶片影像系统，提供云胶片影像系统的相关证书。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top"/>
          </w:tcPr>
          <w:p>
            <w:pPr>
              <w:spacing w:line="360" w:lineRule="auto"/>
              <w:rPr>
                <w:rFonts w:hint="eastAsia" w:ascii="宋体" w:hAnsi="宋体" w:cs="宋体"/>
                <w:bCs/>
                <w:sz w:val="24"/>
              </w:rPr>
            </w:pPr>
            <w:r>
              <w:rPr>
                <w:rFonts w:hint="eastAsia" w:ascii="宋体" w:hAnsi="宋体" w:cs="宋体"/>
                <w:bCs/>
                <w:sz w:val="24"/>
              </w:rPr>
              <w:t>★9</w:t>
            </w:r>
          </w:p>
        </w:tc>
        <w:tc>
          <w:tcPr>
            <w:tcW w:w="9377" w:type="dxa"/>
            <w:noWrap w:val="0"/>
            <w:vAlign w:val="top"/>
          </w:tcPr>
          <w:p>
            <w:pPr>
              <w:spacing w:line="360" w:lineRule="auto"/>
              <w:jc w:val="left"/>
              <w:rPr>
                <w:rFonts w:hint="eastAsia" w:ascii="宋体" w:hAnsi="宋体" w:cs="宋体"/>
                <w:bCs/>
                <w:sz w:val="24"/>
              </w:rPr>
            </w:pPr>
            <w:r>
              <w:rPr>
                <w:rFonts w:hint="eastAsia" w:ascii="宋体" w:hAnsi="宋体" w:cs="宋体"/>
                <w:bCs/>
                <w:sz w:val="24"/>
              </w:rPr>
              <w:t xml:space="preserve">能够提供彩色A3尺寸胶片打印三维彩色图像，彩色胶片与灰阶胶片为同一品牌。（提供彩页、说明书、检验报告、备案凭证等证明材料）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3" w:type="dxa"/>
            <w:gridSpan w:val="2"/>
            <w:noWrap w:val="0"/>
            <w:vAlign w:val="top"/>
          </w:tcPr>
          <w:p>
            <w:pPr>
              <w:spacing w:line="360" w:lineRule="auto"/>
              <w:rPr>
                <w:rFonts w:ascii="宋体" w:hAnsi="宋体" w:cs="宋体"/>
                <w:bCs/>
                <w:sz w:val="22"/>
              </w:rPr>
            </w:pPr>
            <w:r>
              <w:rPr>
                <w:rFonts w:hint="eastAsia" w:ascii="宋体" w:hAnsi="宋体" w:cs="宋体"/>
                <w:b/>
                <w:bCs/>
                <w:sz w:val="24"/>
              </w:rPr>
              <w:t>二、配套打印服务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1</w:t>
            </w:r>
          </w:p>
        </w:tc>
        <w:tc>
          <w:tcPr>
            <w:tcW w:w="9377" w:type="dxa"/>
            <w:noWrap w:val="0"/>
            <w:vAlign w:val="center"/>
          </w:tcPr>
          <w:p>
            <w:pPr>
              <w:spacing w:line="360" w:lineRule="auto"/>
              <w:jc w:val="left"/>
              <w:rPr>
                <w:rFonts w:ascii="宋体" w:hAnsi="宋体" w:cs="宋体"/>
                <w:bCs/>
                <w:sz w:val="24"/>
              </w:rPr>
            </w:pPr>
            <w:r>
              <w:rPr>
                <w:rFonts w:hint="eastAsia" w:ascii="宋体" w:hAnsi="宋体" w:cs="宋体"/>
                <w:bCs/>
                <w:sz w:val="24"/>
              </w:rPr>
              <w:t>满足胶片自助打印服务要求，出现故障时能提供备用服务，故障维修响应时间≤2小时。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2</w:t>
            </w:r>
          </w:p>
        </w:tc>
        <w:tc>
          <w:tcPr>
            <w:tcW w:w="9377" w:type="dxa"/>
            <w:noWrap w:val="0"/>
            <w:vAlign w:val="center"/>
          </w:tcPr>
          <w:p>
            <w:pPr>
              <w:spacing w:line="360" w:lineRule="auto"/>
              <w:rPr>
                <w:rFonts w:ascii="宋体" w:hAnsi="宋体" w:cs="宋体"/>
                <w:bCs/>
                <w:sz w:val="24"/>
              </w:rPr>
            </w:pPr>
            <w:r>
              <w:rPr>
                <w:rFonts w:hint="eastAsia" w:ascii="宋体" w:hAnsi="宋体" w:cs="宋体"/>
                <w:bCs/>
                <w:sz w:val="24"/>
              </w:rPr>
              <w:t>显示尺寸≥30英寸，每个服务点均能显示待打印患者的信息。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3</w:t>
            </w:r>
          </w:p>
        </w:tc>
        <w:tc>
          <w:tcPr>
            <w:tcW w:w="9377" w:type="dxa"/>
            <w:noWrap w:val="0"/>
            <w:vAlign w:val="center"/>
          </w:tcPr>
          <w:p>
            <w:pPr>
              <w:spacing w:line="360" w:lineRule="auto"/>
              <w:rPr>
                <w:rFonts w:ascii="宋体" w:hAnsi="宋体" w:cs="宋体"/>
                <w:bCs/>
                <w:sz w:val="24"/>
              </w:rPr>
            </w:pPr>
            <w:r>
              <w:rPr>
                <w:rFonts w:hint="eastAsia" w:ascii="宋体" w:hAnsi="宋体" w:cs="宋体"/>
                <w:bCs/>
                <w:sz w:val="24"/>
              </w:rPr>
              <w:t>单个打印服务点支持同时在线打印尺寸服务数量：≥2个。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4</w:t>
            </w:r>
          </w:p>
        </w:tc>
        <w:tc>
          <w:tcPr>
            <w:tcW w:w="9377" w:type="dxa"/>
            <w:noWrap w:val="0"/>
            <w:vAlign w:val="center"/>
          </w:tcPr>
          <w:p>
            <w:pPr>
              <w:spacing w:line="360" w:lineRule="auto"/>
              <w:rPr>
                <w:rFonts w:ascii="宋体" w:hAnsi="宋体" w:cs="宋体"/>
                <w:bCs/>
                <w:sz w:val="24"/>
              </w:rPr>
            </w:pPr>
            <w:r>
              <w:rPr>
                <w:rFonts w:hint="eastAsia" w:ascii="宋体" w:hAnsi="宋体" w:cs="宋体"/>
                <w:bCs/>
                <w:sz w:val="24"/>
              </w:rPr>
              <w:t>摄像系统：每台设备具有独立的摄像系统，能够实时记录病人的取片过程。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5</w:t>
            </w:r>
          </w:p>
        </w:tc>
        <w:tc>
          <w:tcPr>
            <w:tcW w:w="9377" w:type="dxa"/>
            <w:noWrap w:val="0"/>
            <w:vAlign w:val="center"/>
          </w:tcPr>
          <w:p>
            <w:pPr>
              <w:spacing w:line="360" w:lineRule="auto"/>
              <w:rPr>
                <w:rFonts w:ascii="宋体" w:hAnsi="宋体" w:cs="宋体"/>
                <w:bCs/>
                <w:sz w:val="24"/>
              </w:rPr>
            </w:pPr>
            <w:r>
              <w:rPr>
                <w:rFonts w:hint="eastAsia" w:ascii="宋体" w:hAnsi="宋体" w:cs="宋体"/>
                <w:bCs/>
                <w:sz w:val="24"/>
              </w:rPr>
              <w:t>服务点整机高度：≥2米，确保患者在坐等的状态下即可以观察到信息。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06" w:type="dxa"/>
            <w:noWrap w:val="0"/>
            <w:vAlign w:val="center"/>
          </w:tcPr>
          <w:p>
            <w:pPr>
              <w:spacing w:line="360" w:lineRule="auto"/>
              <w:ind w:firstLine="120" w:firstLineChars="50"/>
              <w:rPr>
                <w:rFonts w:hint="eastAsia" w:ascii="宋体" w:hAnsi="宋体" w:cs="宋体"/>
                <w:bCs/>
                <w:sz w:val="24"/>
              </w:rPr>
            </w:pPr>
            <w:r>
              <w:rPr>
                <w:rFonts w:hint="eastAsia" w:ascii="宋体" w:hAnsi="宋体" w:cs="宋体"/>
                <w:bCs/>
                <w:sz w:val="24"/>
              </w:rPr>
              <w:t>6</w:t>
            </w:r>
          </w:p>
        </w:tc>
        <w:tc>
          <w:tcPr>
            <w:tcW w:w="9377" w:type="dxa"/>
            <w:noWrap w:val="0"/>
            <w:vAlign w:val="center"/>
          </w:tcPr>
          <w:p>
            <w:pPr>
              <w:spacing w:line="360" w:lineRule="auto"/>
              <w:rPr>
                <w:rFonts w:hint="eastAsia" w:ascii="宋体" w:hAnsi="宋体" w:cs="宋体"/>
                <w:bCs/>
                <w:sz w:val="24"/>
              </w:rPr>
            </w:pPr>
            <w:r>
              <w:rPr>
                <w:rFonts w:hint="eastAsia" w:ascii="宋体" w:hAnsi="宋体" w:cs="宋体"/>
                <w:bCs/>
                <w:sz w:val="24"/>
              </w:rPr>
              <w:t>服务点启动速度：室温下≤2.5分钟；14*17规格打印速度：≥60张/小时。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7</w:t>
            </w:r>
          </w:p>
        </w:tc>
        <w:tc>
          <w:tcPr>
            <w:tcW w:w="9377" w:type="dxa"/>
            <w:noWrap w:val="0"/>
            <w:vAlign w:val="center"/>
          </w:tcPr>
          <w:p>
            <w:pPr>
              <w:spacing w:line="360" w:lineRule="auto"/>
              <w:rPr>
                <w:rFonts w:hint="eastAsia" w:ascii="宋体" w:hAnsi="宋体" w:cs="宋体"/>
                <w:bCs/>
                <w:sz w:val="24"/>
              </w:rPr>
            </w:pPr>
            <w:r>
              <w:rPr>
                <w:rFonts w:hint="eastAsia" w:ascii="宋体" w:hAnsi="宋体" w:cs="宋体"/>
                <w:bCs/>
                <w:sz w:val="24"/>
              </w:rPr>
              <w:t>每换一盒新的胶片需能够自动打印校正片。（提供彩页、说明书、检验报告、备案凭证等证明材料）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hint="eastAsia" w:ascii="宋体" w:hAnsi="宋体" w:cs="宋体"/>
                <w:bCs/>
                <w:sz w:val="24"/>
              </w:rPr>
            </w:pPr>
            <w:r>
              <w:rPr>
                <w:rFonts w:hint="eastAsia" w:ascii="宋体" w:hAnsi="宋体" w:cs="宋体"/>
                <w:bCs/>
                <w:sz w:val="24"/>
              </w:rPr>
              <w:t>8</w:t>
            </w:r>
          </w:p>
        </w:tc>
        <w:tc>
          <w:tcPr>
            <w:tcW w:w="9377" w:type="dxa"/>
            <w:noWrap w:val="0"/>
            <w:vAlign w:val="center"/>
          </w:tcPr>
          <w:p>
            <w:pPr>
              <w:spacing w:line="360" w:lineRule="auto"/>
              <w:rPr>
                <w:rFonts w:hint="eastAsia" w:ascii="宋体" w:hAnsi="宋体" w:cs="宋体"/>
                <w:bCs/>
                <w:sz w:val="24"/>
              </w:rPr>
            </w:pPr>
            <w:r>
              <w:rPr>
                <w:rFonts w:hint="eastAsia" w:ascii="宋体" w:hAnsi="宋体" w:cs="宋体"/>
                <w:bCs/>
                <w:sz w:val="24"/>
              </w:rPr>
              <w:t>提供与胶片同品牌的自助打印系统，且自助系统软件取得著作权证书。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noWrap w:val="0"/>
            <w:vAlign w:val="center"/>
          </w:tcPr>
          <w:p>
            <w:pPr>
              <w:spacing w:line="360" w:lineRule="auto"/>
              <w:ind w:firstLine="120" w:firstLineChars="50"/>
              <w:rPr>
                <w:rFonts w:ascii="宋体" w:hAnsi="宋体" w:cs="宋体"/>
                <w:bCs/>
                <w:sz w:val="24"/>
              </w:rPr>
            </w:pPr>
            <w:r>
              <w:rPr>
                <w:rFonts w:hint="eastAsia" w:ascii="宋体" w:hAnsi="宋体" w:cs="宋体"/>
                <w:bCs/>
                <w:sz w:val="24"/>
              </w:rPr>
              <w:t>9</w:t>
            </w:r>
          </w:p>
        </w:tc>
        <w:tc>
          <w:tcPr>
            <w:tcW w:w="9377" w:type="dxa"/>
            <w:noWrap w:val="0"/>
            <w:vAlign w:val="center"/>
          </w:tcPr>
          <w:p>
            <w:pPr>
              <w:spacing w:line="360" w:lineRule="auto"/>
              <w:rPr>
                <w:rFonts w:hint="eastAsia" w:ascii="宋体" w:hAnsi="宋体" w:cs="宋体"/>
                <w:bCs/>
                <w:sz w:val="24"/>
              </w:rPr>
            </w:pPr>
            <w:r>
              <w:rPr>
                <w:rFonts w:hint="eastAsia" w:ascii="宋体" w:hAnsi="宋体" w:cs="宋体"/>
                <w:bCs/>
                <w:sz w:val="24"/>
              </w:rPr>
              <w:t>电子识别系统：具备条型码扫描识别系统</w:t>
            </w:r>
          </w:p>
        </w:tc>
      </w:tr>
    </w:tbl>
    <w:p>
      <w:pPr>
        <w:pStyle w:val="2"/>
        <w:rPr>
          <w:b/>
          <w:sz w:val="24"/>
        </w:rPr>
      </w:pPr>
    </w:p>
    <w:p>
      <w:pPr>
        <w:pStyle w:val="2"/>
        <w:rPr>
          <w:rFonts w:hint="eastAsia" w:hAnsi="宋体"/>
          <w:b/>
          <w:sz w:val="22"/>
        </w:rPr>
      </w:pPr>
      <w:r>
        <w:rPr>
          <w:b/>
          <w:sz w:val="24"/>
        </w:rPr>
        <w:t>注</w:t>
      </w:r>
      <w:r>
        <w:rPr>
          <w:rFonts w:hint="eastAsia"/>
          <w:b/>
          <w:sz w:val="24"/>
        </w:rPr>
        <w:t>：</w:t>
      </w:r>
      <w:r>
        <w:rPr>
          <w:rFonts w:hint="eastAsia"/>
          <w:b/>
          <w:sz w:val="24"/>
          <w:lang w:val="en-US" w:eastAsia="zh-CN"/>
        </w:rPr>
        <w:t>1.</w:t>
      </w:r>
      <w:r>
        <w:rPr>
          <w:rFonts w:hint="eastAsia" w:hAnsi="宋体"/>
          <w:b/>
          <w:sz w:val="22"/>
          <w:lang w:val="en-US" w:eastAsia="zh-CN"/>
        </w:rPr>
        <w:t>标注</w:t>
      </w:r>
      <w:r>
        <w:rPr>
          <w:rFonts w:hint="eastAsia" w:hAnsi="宋体"/>
          <w:b/>
          <w:sz w:val="22"/>
          <w:lang w:eastAsia="zh-CN"/>
        </w:rPr>
        <w:t>“</w:t>
      </w:r>
      <w:r>
        <w:rPr>
          <w:rFonts w:hint="eastAsia" w:ascii="宋体" w:hAnsi="宋体"/>
          <w:sz w:val="22"/>
        </w:rPr>
        <w:t>▲</w:t>
      </w:r>
      <w:r>
        <w:rPr>
          <w:rFonts w:hint="eastAsia" w:hAnsi="宋体"/>
          <w:b/>
          <w:sz w:val="22"/>
        </w:rPr>
        <w:t>号</w:t>
      </w:r>
      <w:r>
        <w:rPr>
          <w:rFonts w:hint="eastAsia" w:hAnsi="宋体"/>
          <w:b/>
          <w:sz w:val="22"/>
          <w:lang w:eastAsia="zh-CN"/>
        </w:rPr>
        <w:t>”</w:t>
      </w:r>
      <w:r>
        <w:rPr>
          <w:rFonts w:hint="eastAsia" w:hAnsi="宋体"/>
          <w:b/>
          <w:sz w:val="22"/>
        </w:rPr>
        <w:t>的为本次</w:t>
      </w:r>
      <w:r>
        <w:rPr>
          <w:rFonts w:hint="eastAsia" w:hAnsi="宋体"/>
          <w:b/>
          <w:sz w:val="22"/>
          <w:lang w:val="en-US" w:eastAsia="zh-CN"/>
        </w:rPr>
        <w:t>采购</w:t>
      </w:r>
      <w:r>
        <w:rPr>
          <w:rFonts w:hint="eastAsia" w:hAnsi="宋体"/>
          <w:b/>
          <w:sz w:val="22"/>
        </w:rPr>
        <w:t>项目的实质性要求，不允许有负偏离，否则作无效投标处理。</w:t>
      </w:r>
    </w:p>
    <w:p>
      <w:pPr>
        <w:pStyle w:val="2"/>
        <w:ind w:firstLine="442" w:firstLineChars="200"/>
        <w:rPr>
          <w:rFonts w:hint="eastAsia" w:hAnsi="宋体"/>
          <w:b/>
          <w:sz w:val="22"/>
        </w:rPr>
        <w:sectPr>
          <w:footerReference r:id="rId9" w:type="default"/>
          <w:pgSz w:w="11910" w:h="16840"/>
          <w:pgMar w:top="1417" w:right="1304" w:bottom="1417" w:left="1304" w:header="880" w:footer="1009" w:gutter="0"/>
          <w:pgNumType w:fmt="numberInDash"/>
          <w:cols w:space="720" w:num="1"/>
        </w:sectPr>
      </w:pPr>
      <w:r>
        <w:rPr>
          <w:rFonts w:hint="eastAsia" w:hAnsi="宋体"/>
          <w:b/>
          <w:sz w:val="22"/>
          <w:lang w:val="en-US" w:eastAsia="zh-CN"/>
        </w:rPr>
        <w:t>2.</w:t>
      </w:r>
      <w:r>
        <w:rPr>
          <w:rFonts w:hint="eastAsia" w:hAnsi="宋体"/>
          <w:b/>
          <w:sz w:val="22"/>
        </w:rPr>
        <w:t>标注“★”为重要参数，不满足作扣分处理。</w:t>
      </w:r>
    </w:p>
    <w:bookmarkEnd w:id="181"/>
    <w:bookmarkEnd w:id="182"/>
    <w:p>
      <w:pPr>
        <w:pStyle w:val="2"/>
        <w:ind w:firstLine="480" w:firstLineChars="200"/>
        <w:rPr>
          <w:rFonts w:hint="default" w:ascii="宋体" w:hAnsi="宋体" w:eastAsia="宋体" w:cs="宋体"/>
          <w:b/>
          <w:bCs/>
          <w:color w:val="000000"/>
          <w:sz w:val="24"/>
          <w:szCs w:val="24"/>
          <w:highlight w:val="none"/>
          <w:lang w:val="en-US"/>
        </w:rPr>
      </w:pPr>
      <w:r>
        <w:rPr>
          <w:rFonts w:hint="eastAsia" w:ascii="微软雅黑" w:hAnsi="微软雅黑" w:eastAsia="微软雅黑" w:cs="微软雅黑"/>
          <w:b/>
          <w:bCs/>
          <w:sz w:val="24"/>
          <w:szCs w:val="24"/>
        </w:rPr>
        <w:t>▲</w:t>
      </w:r>
      <w:r>
        <w:rPr>
          <w:rFonts w:hint="eastAsia" w:ascii="宋体" w:hAnsi="宋体" w:eastAsia="宋体" w:cs="宋体"/>
          <w:b/>
          <w:bCs/>
          <w:color w:val="000000"/>
          <w:sz w:val="24"/>
          <w:szCs w:val="24"/>
          <w:highlight w:val="none"/>
          <w:lang w:val="en-US" w:eastAsia="zh-CN"/>
        </w:rPr>
        <w:t>三、商务要求</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1、供货时间要求：采购人提出采购需求,成交供应商在2小时内完成配送并送达采购人指定地。</w:t>
      </w:r>
    </w:p>
    <w:p>
      <w:pPr>
        <w:widowControl/>
        <w:adjustRightInd w:val="0"/>
        <w:snapToGrid w:val="0"/>
        <w:spacing w:line="360" w:lineRule="auto"/>
        <w:ind w:firstLine="480" w:firstLineChars="200"/>
        <w:jc w:val="left"/>
        <w:rPr>
          <w:rFonts w:ascii="宋体" w:hAnsi="宋体" w:cs="宋体"/>
          <w:color w:val="000000"/>
          <w:kern w:val="0"/>
          <w:sz w:val="24"/>
          <w:highlight w:val="none"/>
        </w:rPr>
      </w:pPr>
      <w:r>
        <w:rPr>
          <w:rFonts w:hint="eastAsia" w:ascii="宋体" w:hAnsi="宋体" w:cs="宋体"/>
          <w:color w:val="000000"/>
          <w:kern w:val="0"/>
          <w:sz w:val="24"/>
          <w:highlight w:val="none"/>
        </w:rPr>
        <w:t>2、交货地点：采购人指定地点。</w:t>
      </w:r>
    </w:p>
    <w:p>
      <w:pPr>
        <w:widowControl/>
        <w:adjustRightInd w:val="0"/>
        <w:snapToGrid w:val="0"/>
        <w:spacing w:line="360" w:lineRule="auto"/>
        <w:ind w:firstLine="480" w:firstLineChars="200"/>
        <w:jc w:val="left"/>
        <w:rPr>
          <w:rFonts w:hint="eastAsia" w:ascii="宋体" w:hAnsi="宋体" w:cs="宋体"/>
          <w:sz w:val="24"/>
          <w:highlight w:val="none"/>
        </w:rPr>
      </w:pPr>
      <w:r>
        <w:rPr>
          <w:rFonts w:hint="eastAsia" w:ascii="宋体" w:hAnsi="宋体" w:cs="宋体"/>
          <w:color w:val="000000"/>
          <w:kern w:val="0"/>
          <w:sz w:val="24"/>
          <w:highlight w:val="none"/>
        </w:rPr>
        <w:t>3、付款方式：</w:t>
      </w:r>
      <w:r>
        <w:rPr>
          <w:rFonts w:hint="eastAsia" w:ascii="宋体" w:hAnsi="宋体" w:cs="宋体"/>
          <w:sz w:val="24"/>
          <w:highlight w:val="none"/>
        </w:rPr>
        <w:t>据实结算。成交供应商配送胶片时，开具本批次发票及送货单，做到采购订单、发票、送货单与货物一致，付款周期不低于5个月（即6月支付1月据实款项，以此类推）。</w:t>
      </w:r>
    </w:p>
    <w:p>
      <w:pPr>
        <w:pStyle w:val="2"/>
        <w:ind w:firstLine="480" w:firstLineChars="200"/>
        <w:rPr>
          <w:rFonts w:hint="eastAsia" w:ascii="宋体" w:hAnsi="宋体" w:cs="宋体"/>
          <w:sz w:val="24"/>
          <w:highlight w:val="none"/>
        </w:rPr>
      </w:pPr>
      <w:r>
        <w:rPr>
          <w:rFonts w:hint="eastAsia" w:ascii="宋体" w:hAnsi="宋体" w:cs="宋体"/>
          <w:sz w:val="24"/>
          <w:highlight w:val="none"/>
        </w:rPr>
        <w:t>4、服务期限：</w:t>
      </w:r>
      <w:r>
        <w:rPr>
          <w:rFonts w:hint="eastAsia" w:ascii="宋体" w:hAnsi="宋体" w:cs="宋体"/>
          <w:sz w:val="24"/>
          <w:highlight w:val="none"/>
          <w:lang w:val="en-US" w:eastAsia="zh-CN"/>
        </w:rPr>
        <w:t>至</w:t>
      </w:r>
      <w:bookmarkStart w:id="199" w:name="_GoBack"/>
      <w:bookmarkEnd w:id="199"/>
      <w:r>
        <w:rPr>
          <w:rFonts w:hint="eastAsia" w:ascii="宋体" w:hAnsi="宋体" w:cs="宋体"/>
          <w:sz w:val="24"/>
          <w:highlight w:val="none"/>
          <w:lang w:val="en-US" w:eastAsia="zh-CN"/>
        </w:rPr>
        <w:t>合同签订之日起</w:t>
      </w:r>
      <w:r>
        <w:rPr>
          <w:rFonts w:hint="eastAsia" w:ascii="宋体" w:hAnsi="宋体" w:cs="宋体"/>
          <w:sz w:val="24"/>
          <w:highlight w:val="none"/>
        </w:rPr>
        <w:t>一年或本批胶片采购金额达160万，以先到为准。</w:t>
      </w:r>
    </w:p>
    <w:p>
      <w:pPr>
        <w:widowControl/>
        <w:adjustRightInd w:val="0"/>
        <w:snapToGrid w:val="0"/>
        <w:spacing w:line="360" w:lineRule="auto"/>
        <w:ind w:firstLine="480" w:firstLineChars="200"/>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5、胶片质保期：≥2年。每批次所配送产品为正规渠道的原厂全新合格产品，若出现次品、水货、假货，采购人有权要求不低于3倍赔偿，并追究相关责任。废片及破损产品应在2个工作日内及时更换。</w:t>
      </w:r>
    </w:p>
    <w:p>
      <w:pPr>
        <w:widowControl/>
        <w:adjustRightInd w:val="0"/>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6、验收方式：</w:t>
      </w:r>
    </w:p>
    <w:p>
      <w:pPr>
        <w:widowControl/>
        <w:adjustRightInd w:val="0"/>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（1）按照本项目</w:t>
      </w:r>
      <w:r>
        <w:rPr>
          <w:rFonts w:hint="eastAsia" w:ascii="宋体" w:hAnsi="宋体" w:cs="宋体"/>
          <w:color w:val="000000"/>
          <w:kern w:val="0"/>
          <w:sz w:val="24"/>
          <w:lang w:val="en-US" w:eastAsia="zh-CN"/>
        </w:rPr>
        <w:t>招标文件</w:t>
      </w:r>
      <w:r>
        <w:rPr>
          <w:rFonts w:hint="eastAsia" w:ascii="宋体" w:hAnsi="宋体" w:cs="宋体"/>
          <w:color w:val="000000"/>
          <w:kern w:val="0"/>
          <w:sz w:val="24"/>
        </w:rPr>
        <w:t>、成交供应商响应文件的内容进行验收。</w:t>
      </w:r>
    </w:p>
    <w:p>
      <w:pPr>
        <w:widowControl/>
        <w:adjustRightInd w:val="0"/>
        <w:snapToGrid w:val="0"/>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（2）根据《财政部关于进一步加强政府采购需求和履约验收管理的知道意见》（财库〔2016〕205号）的要求，以采购文件技术指标要求、响应文件响应内容和行业相关标准验收。</w:t>
      </w:r>
    </w:p>
    <w:p>
      <w:pPr>
        <w:pStyle w:val="2"/>
        <w:spacing w:line="360" w:lineRule="auto"/>
        <w:ind w:left="0" w:leftChars="0" w:firstLine="480" w:firstLineChars="200"/>
        <w:rPr>
          <w:rFonts w:hint="eastAsia" w:hAnsi="宋体"/>
          <w:sz w:val="24"/>
          <w:lang w:val="en-US" w:eastAsia="zh-CN"/>
        </w:rPr>
      </w:pPr>
      <w:r>
        <w:rPr>
          <w:rFonts w:hint="eastAsia" w:ascii="宋体" w:hAnsi="宋体" w:cs="宋体"/>
          <w:color w:val="000000"/>
          <w:kern w:val="0"/>
          <w:sz w:val="24"/>
        </w:rPr>
        <w:t>7、合同实质性条款：甲乙双方应根据本采购项目的特点，在不违背</w:t>
      </w:r>
      <w:r>
        <w:rPr>
          <w:rFonts w:hint="eastAsia" w:ascii="宋体" w:hAnsi="宋体" w:cs="宋体"/>
          <w:color w:val="000000"/>
          <w:kern w:val="0"/>
          <w:sz w:val="24"/>
          <w:lang w:val="en-US" w:eastAsia="zh-CN"/>
        </w:rPr>
        <w:t>招标文件</w:t>
      </w:r>
      <w:r>
        <w:rPr>
          <w:rFonts w:hint="eastAsia" w:ascii="宋体" w:hAnsi="宋体" w:cs="宋体"/>
          <w:color w:val="000000"/>
          <w:kern w:val="0"/>
          <w:sz w:val="24"/>
        </w:rPr>
        <w:t>的要求、磋商承诺的原则下，就具体条款进行修改和增减。</w:t>
      </w:r>
    </w:p>
    <w:p>
      <w:pPr>
        <w:pStyle w:val="2"/>
        <w:rPr>
          <w:rFonts w:hint="eastAsia"/>
        </w:rPr>
      </w:pPr>
    </w:p>
    <w:p>
      <w:pPr>
        <w:ind w:left="1155" w:leftChars="550" w:right="1155" w:rightChars="550" w:firstLine="450" w:firstLineChars="250"/>
        <w:rPr>
          <w:rFonts w:hAnsi="宋体"/>
          <w:sz w:val="18"/>
          <w:szCs w:val="18"/>
        </w:rPr>
      </w:pPr>
    </w:p>
    <w:p>
      <w:pPr>
        <w:ind w:right="0" w:rightChars="0"/>
        <w:rPr>
          <w:rFonts w:hint="eastAsia"/>
          <w:sz w:val="22"/>
        </w:rPr>
        <w:sectPr>
          <w:footerReference r:id="rId10" w:type="default"/>
          <w:pgSz w:w="11910" w:h="16840"/>
          <w:pgMar w:top="1440" w:right="1080" w:bottom="1440" w:left="1080" w:header="880" w:footer="1009" w:gutter="0"/>
          <w:pgNumType w:fmt="numberInDash"/>
          <w:cols w:space="720" w:num="1"/>
        </w:sectPr>
      </w:pPr>
      <w:r>
        <w:rPr>
          <w:rFonts w:hint="eastAsia" w:hAnsi="宋体"/>
          <w:b/>
          <w:sz w:val="22"/>
        </w:rPr>
        <w:t>注：标注“</w:t>
      </w:r>
      <w:r>
        <w:rPr>
          <w:rFonts w:hint="eastAsia" w:ascii="宋体" w:hAnsi="宋体"/>
          <w:sz w:val="22"/>
        </w:rPr>
        <w:t>▲</w:t>
      </w:r>
      <w:r>
        <w:rPr>
          <w:rFonts w:hint="eastAsia" w:hAnsi="宋体"/>
          <w:b/>
          <w:sz w:val="22"/>
        </w:rPr>
        <w:t>号”的为本次采购项目的实质性要求，不允许有负偏离，否则作无效投标处理</w:t>
      </w:r>
    </w:p>
    <w:p>
      <w:pPr>
        <w:pStyle w:val="2"/>
        <w:rPr>
          <w:rFonts w:hint="eastAsia"/>
        </w:rPr>
      </w:pPr>
    </w:p>
    <w:p>
      <w:pPr>
        <w:spacing w:line="494" w:lineRule="exact"/>
        <w:jc w:val="center"/>
        <w:rPr>
          <w:rFonts w:hint="eastAsia"/>
          <w:b/>
          <w:sz w:val="36"/>
          <w:szCs w:val="36"/>
        </w:rPr>
      </w:pPr>
      <w:r>
        <w:rPr>
          <w:rFonts w:hint="eastAsia"/>
          <w:b/>
          <w:sz w:val="36"/>
          <w:szCs w:val="36"/>
        </w:rPr>
        <w:t>第七章  评标办法</w:t>
      </w:r>
      <w:bookmarkEnd w:id="180"/>
      <w:bookmarkStart w:id="183" w:name="_Hlt101846155"/>
      <w:bookmarkEnd w:id="183"/>
      <w:bookmarkStart w:id="184" w:name="_Toc183682415"/>
      <w:bookmarkStart w:id="185" w:name="_Toc183582280"/>
      <w:bookmarkStart w:id="186" w:name="_Toc208849007"/>
      <w:bookmarkStart w:id="187" w:name="_Toc217446097"/>
    </w:p>
    <w:p>
      <w:pPr>
        <w:spacing w:line="494" w:lineRule="exact"/>
        <w:ind w:firstLine="420" w:firstLineChars="200"/>
        <w:rPr>
          <w:rFonts w:hint="eastAsia"/>
        </w:rPr>
      </w:pPr>
    </w:p>
    <w:p>
      <w:pPr>
        <w:spacing w:line="494" w:lineRule="exact"/>
        <w:ind w:firstLine="482" w:firstLineChars="200"/>
        <w:rPr>
          <w:rFonts w:hint="eastAsia" w:eastAsia="黑体"/>
          <w:b/>
          <w:sz w:val="24"/>
        </w:rPr>
      </w:pPr>
      <w:r>
        <w:rPr>
          <w:rFonts w:hint="eastAsia" w:eastAsia="黑体"/>
          <w:b/>
          <w:sz w:val="24"/>
        </w:rPr>
        <w:t>1．总则</w:t>
      </w:r>
      <w:bookmarkEnd w:id="184"/>
      <w:bookmarkEnd w:id="185"/>
      <w:bookmarkEnd w:id="186"/>
      <w:bookmarkEnd w:id="187"/>
    </w:p>
    <w:p>
      <w:pPr>
        <w:spacing w:line="494" w:lineRule="exact"/>
        <w:ind w:firstLine="480" w:firstLineChars="200"/>
        <w:rPr>
          <w:rFonts w:hint="eastAsia"/>
          <w:sz w:val="24"/>
        </w:rPr>
      </w:pPr>
      <w:r>
        <w:rPr>
          <w:rFonts w:hint="eastAsia"/>
          <w:sz w:val="24"/>
        </w:rPr>
        <w:t>1.1 根据《中华人民共和国政府采购法》、《中华人民共和国政府采购法实施条例》、《政府采购货物和服务招标投标管理办法》等法律制度，结合采购项目特点制定本评标办法。</w:t>
      </w:r>
    </w:p>
    <w:p>
      <w:pPr>
        <w:spacing w:line="494" w:lineRule="exact"/>
        <w:ind w:firstLine="480" w:firstLineChars="200"/>
        <w:rPr>
          <w:rFonts w:hint="eastAsia"/>
          <w:sz w:val="24"/>
        </w:rPr>
      </w:pPr>
      <w:r>
        <w:rPr>
          <w:rFonts w:hint="eastAsia"/>
          <w:sz w:val="24"/>
        </w:rPr>
        <w:t xml:space="preserve">1.2 </w:t>
      </w:r>
      <w:r>
        <w:rPr>
          <w:rFonts w:hint="eastAsia"/>
          <w:bCs/>
          <w:sz w:val="24"/>
        </w:rPr>
        <w:t>评标工作由采购代理机构负责组织，具体评标事务由采购代理机构依法组建的评标委员会负责。评标委员会由采购人代表和评审专家组成。</w:t>
      </w:r>
    </w:p>
    <w:p>
      <w:pPr>
        <w:spacing w:line="494" w:lineRule="exact"/>
        <w:ind w:firstLine="480" w:firstLineChars="200"/>
        <w:rPr>
          <w:rFonts w:hint="eastAsia"/>
          <w:sz w:val="24"/>
        </w:rPr>
      </w:pPr>
      <w:r>
        <w:rPr>
          <w:rFonts w:hint="eastAsia"/>
          <w:sz w:val="24"/>
        </w:rPr>
        <w:t>1.3 评标工作应遵循公平、公正、科学及择优的原则，并以相同的评标程序和标准对待所有的投标人。</w:t>
      </w:r>
    </w:p>
    <w:p>
      <w:pPr>
        <w:spacing w:line="494" w:lineRule="exact"/>
        <w:ind w:firstLine="480" w:firstLineChars="200"/>
        <w:rPr>
          <w:rFonts w:hint="eastAsia"/>
          <w:sz w:val="24"/>
        </w:rPr>
      </w:pPr>
      <w:r>
        <w:rPr>
          <w:rFonts w:hint="eastAsia"/>
          <w:sz w:val="24"/>
        </w:rPr>
        <w:t>1.4 评标委员会按照招标文件规定的评标方法和标准进行评标，并独立履行下列职责：</w:t>
      </w:r>
    </w:p>
    <w:p>
      <w:pPr>
        <w:spacing w:line="494" w:lineRule="exact"/>
        <w:ind w:firstLine="480" w:firstLineChars="200"/>
        <w:rPr>
          <w:rFonts w:hint="eastAsia"/>
          <w:sz w:val="24"/>
        </w:rPr>
      </w:pPr>
      <w:bookmarkStart w:id="188" w:name="_Toc217446098"/>
      <w:r>
        <w:rPr>
          <w:rFonts w:hint="eastAsia"/>
          <w:sz w:val="24"/>
        </w:rPr>
        <w:t>（1）审查、评价投标文件是否符合招标文件的商务、技术等实质性要求；</w:t>
      </w:r>
    </w:p>
    <w:p>
      <w:pPr>
        <w:spacing w:line="494" w:lineRule="exact"/>
        <w:ind w:firstLine="480" w:firstLineChars="200"/>
        <w:rPr>
          <w:rFonts w:hint="eastAsia"/>
          <w:sz w:val="24"/>
        </w:rPr>
      </w:pPr>
      <w:r>
        <w:rPr>
          <w:rFonts w:hint="eastAsia"/>
          <w:sz w:val="24"/>
        </w:rPr>
        <w:t>（2）要求投标人对投标文件有关事项作出澄清或者说明；</w:t>
      </w:r>
    </w:p>
    <w:p>
      <w:pPr>
        <w:spacing w:line="494" w:lineRule="exact"/>
        <w:ind w:firstLine="480" w:firstLineChars="200"/>
        <w:rPr>
          <w:rFonts w:hint="eastAsia"/>
          <w:sz w:val="24"/>
        </w:rPr>
      </w:pPr>
      <w:r>
        <w:rPr>
          <w:rFonts w:hint="eastAsia"/>
          <w:sz w:val="24"/>
        </w:rPr>
        <w:t>（3）对投标文件进行比较和评价；</w:t>
      </w:r>
    </w:p>
    <w:p>
      <w:pPr>
        <w:spacing w:line="494" w:lineRule="exact"/>
        <w:ind w:firstLine="480" w:firstLineChars="200"/>
        <w:rPr>
          <w:rFonts w:hint="eastAsia"/>
          <w:sz w:val="24"/>
        </w:rPr>
      </w:pPr>
      <w:r>
        <w:rPr>
          <w:rFonts w:hint="eastAsia"/>
          <w:sz w:val="24"/>
        </w:rPr>
        <w:t>（4）确定中标候选人名单，以及根据采购人委托直接确定中标人；</w:t>
      </w:r>
    </w:p>
    <w:p>
      <w:pPr>
        <w:spacing w:line="494" w:lineRule="exact"/>
        <w:ind w:firstLine="480" w:firstLineChars="200"/>
        <w:rPr>
          <w:rFonts w:hint="eastAsia"/>
          <w:sz w:val="24"/>
        </w:rPr>
      </w:pPr>
      <w:r>
        <w:rPr>
          <w:rFonts w:hint="eastAsia"/>
          <w:sz w:val="24"/>
        </w:rPr>
        <w:t>（5）向采购人、采购代理机构或者有关部门报告评标中发现的违法行为。</w:t>
      </w:r>
    </w:p>
    <w:p>
      <w:pPr>
        <w:spacing w:line="494" w:lineRule="exact"/>
        <w:ind w:firstLine="480" w:firstLineChars="200"/>
        <w:rPr>
          <w:rFonts w:hint="eastAsia"/>
          <w:sz w:val="24"/>
        </w:rPr>
      </w:pPr>
      <w:r>
        <w:rPr>
          <w:rFonts w:hint="eastAsia"/>
          <w:sz w:val="24"/>
        </w:rPr>
        <w:t>评标委员会及其成员不得有下列行为：</w:t>
      </w:r>
    </w:p>
    <w:p>
      <w:pPr>
        <w:spacing w:line="494" w:lineRule="exact"/>
        <w:ind w:firstLine="480" w:firstLineChars="200"/>
        <w:rPr>
          <w:rFonts w:hint="eastAsia"/>
          <w:sz w:val="24"/>
        </w:rPr>
      </w:pPr>
      <w:r>
        <w:rPr>
          <w:rFonts w:hint="eastAsia"/>
          <w:sz w:val="24"/>
        </w:rPr>
        <w:t>（1）确定参与评标至评标结束前私自接触投标人；</w:t>
      </w:r>
    </w:p>
    <w:p>
      <w:pPr>
        <w:spacing w:line="494" w:lineRule="exact"/>
        <w:ind w:firstLine="480" w:firstLineChars="200"/>
        <w:rPr>
          <w:rFonts w:hint="eastAsia"/>
          <w:sz w:val="24"/>
        </w:rPr>
      </w:pPr>
      <w:r>
        <w:rPr>
          <w:rFonts w:hint="eastAsia"/>
          <w:sz w:val="24"/>
        </w:rPr>
        <w:t>（2）接受投标人提出的与投标文件不一致的澄清或者说明，《政府采购货物和服务招标投标管理办法》（财政部令第87号）第五十一条规定的情形除外；</w:t>
      </w:r>
    </w:p>
    <w:p>
      <w:pPr>
        <w:spacing w:line="494" w:lineRule="exact"/>
        <w:ind w:firstLine="480" w:firstLineChars="200"/>
        <w:rPr>
          <w:rFonts w:hint="eastAsia"/>
          <w:sz w:val="24"/>
        </w:rPr>
      </w:pPr>
      <w:r>
        <w:rPr>
          <w:rFonts w:hint="eastAsia"/>
          <w:sz w:val="24"/>
        </w:rPr>
        <w:t>（3）违反评标纪律发表倾向性意见或者征询采购人的倾向性意见；</w:t>
      </w:r>
    </w:p>
    <w:p>
      <w:pPr>
        <w:spacing w:line="494" w:lineRule="exact"/>
        <w:ind w:firstLine="480" w:firstLineChars="200"/>
        <w:rPr>
          <w:rFonts w:hint="eastAsia"/>
          <w:sz w:val="24"/>
        </w:rPr>
      </w:pPr>
      <w:r>
        <w:rPr>
          <w:rFonts w:hint="eastAsia"/>
          <w:sz w:val="24"/>
        </w:rPr>
        <w:t>（4）对需要专业判断的主观评审因素协商评分；</w:t>
      </w:r>
    </w:p>
    <w:p>
      <w:pPr>
        <w:spacing w:line="494" w:lineRule="exact"/>
        <w:ind w:firstLine="480" w:firstLineChars="200"/>
        <w:rPr>
          <w:rFonts w:hint="eastAsia"/>
          <w:sz w:val="24"/>
        </w:rPr>
      </w:pPr>
      <w:r>
        <w:rPr>
          <w:rFonts w:hint="eastAsia"/>
          <w:sz w:val="24"/>
        </w:rPr>
        <w:t>（5）在评标过程中擅离职守，影响评标程序正常进行的；</w:t>
      </w:r>
    </w:p>
    <w:p>
      <w:pPr>
        <w:spacing w:line="494" w:lineRule="exact"/>
        <w:ind w:firstLine="480" w:firstLineChars="200"/>
        <w:rPr>
          <w:rFonts w:hint="eastAsia"/>
          <w:sz w:val="24"/>
        </w:rPr>
      </w:pPr>
      <w:r>
        <w:rPr>
          <w:rFonts w:hint="eastAsia"/>
          <w:sz w:val="24"/>
        </w:rPr>
        <w:t>（6）记录、复制或者带走任何评标资料；</w:t>
      </w:r>
    </w:p>
    <w:p>
      <w:pPr>
        <w:spacing w:line="494" w:lineRule="exact"/>
        <w:ind w:firstLine="480" w:firstLineChars="200"/>
        <w:rPr>
          <w:rFonts w:hint="eastAsia"/>
          <w:sz w:val="24"/>
        </w:rPr>
      </w:pPr>
      <w:r>
        <w:rPr>
          <w:rFonts w:hint="eastAsia"/>
          <w:sz w:val="24"/>
        </w:rPr>
        <w:t>（7）其他不遵守评标纪律的行为。</w:t>
      </w:r>
    </w:p>
    <w:p>
      <w:pPr>
        <w:spacing w:line="494" w:lineRule="exact"/>
        <w:ind w:firstLine="480" w:firstLineChars="200"/>
        <w:rPr>
          <w:rFonts w:hint="eastAsia"/>
          <w:sz w:val="24"/>
        </w:rPr>
      </w:pPr>
      <w:r>
        <w:rPr>
          <w:rFonts w:hint="eastAsia"/>
          <w:sz w:val="24"/>
        </w:rPr>
        <w:t>1.5 评标过程独立、保密。投标人非法干预评标过程的行为将导致其投标文件作为无效处理。</w:t>
      </w:r>
    </w:p>
    <w:p>
      <w:pPr>
        <w:spacing w:line="494" w:lineRule="exact"/>
        <w:ind w:firstLine="480" w:firstLineChars="200"/>
        <w:rPr>
          <w:rFonts w:hint="eastAsia"/>
          <w:sz w:val="24"/>
        </w:rPr>
      </w:pPr>
      <w:r>
        <w:rPr>
          <w:rFonts w:hint="eastAsia"/>
          <w:sz w:val="24"/>
        </w:rPr>
        <w:t>1.6 评标委员会评价投标文件的响应性，对于投标人而言，除评标委员会要求其澄清、说明或者更正而提供的资料外，仅依据投标文件本身的内容，不寻求其他外部证据。</w:t>
      </w:r>
    </w:p>
    <w:p>
      <w:pPr>
        <w:spacing w:line="494" w:lineRule="exact"/>
        <w:ind w:firstLine="480" w:firstLineChars="200"/>
        <w:rPr>
          <w:rFonts w:hint="eastAsia"/>
          <w:sz w:val="24"/>
        </w:rPr>
      </w:pPr>
    </w:p>
    <w:p>
      <w:pPr>
        <w:spacing w:line="494" w:lineRule="exact"/>
        <w:ind w:firstLine="482" w:firstLineChars="200"/>
        <w:rPr>
          <w:rFonts w:hint="eastAsia" w:eastAsia="黑体"/>
          <w:b/>
          <w:sz w:val="24"/>
        </w:rPr>
      </w:pPr>
      <w:r>
        <w:rPr>
          <w:rFonts w:hint="eastAsia" w:eastAsia="黑体"/>
          <w:b/>
          <w:sz w:val="24"/>
        </w:rPr>
        <w:t>2．评标方法</w:t>
      </w:r>
    </w:p>
    <w:p>
      <w:pPr>
        <w:spacing w:line="494" w:lineRule="exact"/>
        <w:ind w:firstLine="480" w:firstLineChars="200"/>
        <w:rPr>
          <w:rFonts w:hint="eastAsia"/>
          <w:sz w:val="24"/>
        </w:rPr>
      </w:pPr>
      <w:r>
        <w:rPr>
          <w:rFonts w:hint="eastAsia"/>
          <w:sz w:val="24"/>
        </w:rPr>
        <w:t>本项目评标方法为：综合评分法。</w:t>
      </w:r>
    </w:p>
    <w:p>
      <w:pPr>
        <w:spacing w:line="494" w:lineRule="exact"/>
        <w:ind w:firstLine="482" w:firstLineChars="200"/>
        <w:rPr>
          <w:rFonts w:hint="eastAsia" w:eastAsia="黑体"/>
          <w:b/>
          <w:sz w:val="24"/>
        </w:rPr>
      </w:pPr>
      <w:r>
        <w:rPr>
          <w:rFonts w:hint="eastAsia" w:eastAsia="黑体"/>
          <w:b/>
          <w:sz w:val="24"/>
        </w:rPr>
        <w:t>3．评标程序</w:t>
      </w:r>
      <w:bookmarkEnd w:id="188"/>
    </w:p>
    <w:p>
      <w:pPr>
        <w:spacing w:line="494" w:lineRule="exact"/>
        <w:ind w:firstLine="480" w:firstLineChars="200"/>
        <w:rPr>
          <w:rFonts w:hint="eastAsia"/>
          <w:sz w:val="24"/>
        </w:rPr>
      </w:pPr>
      <w:bookmarkStart w:id="189" w:name="_Toc217446103"/>
      <w:bookmarkStart w:id="190" w:name="_Toc217446099"/>
      <w:r>
        <w:rPr>
          <w:rFonts w:hint="eastAsia"/>
          <w:sz w:val="24"/>
        </w:rPr>
        <w:t>3.1 熟悉和理解招标文件和停止评标。</w:t>
      </w:r>
    </w:p>
    <w:p>
      <w:pPr>
        <w:spacing w:line="494" w:lineRule="exact"/>
        <w:ind w:firstLine="480" w:firstLineChars="200"/>
        <w:rPr>
          <w:rFonts w:hint="eastAsia"/>
          <w:sz w:val="24"/>
        </w:rPr>
      </w:pPr>
      <w:r>
        <w:rPr>
          <w:rFonts w:hint="eastAsia"/>
          <w:sz w:val="24"/>
        </w:rPr>
        <w:t>3.1.1 评标委员会正式评标前，应当对招标文件进行熟悉和理解，内容主要包括招标文件中投标人采购项目技术、服务和商务要求、评标方法和标准以及可能涉及签订政府采购合同的内容等。</w:t>
      </w:r>
    </w:p>
    <w:p>
      <w:pPr>
        <w:spacing w:line="494" w:lineRule="exact"/>
        <w:ind w:firstLine="480" w:firstLineChars="200"/>
        <w:rPr>
          <w:rFonts w:hint="eastAsia"/>
          <w:sz w:val="24"/>
        </w:rPr>
      </w:pPr>
      <w:r>
        <w:rPr>
          <w:rFonts w:hint="eastAsia"/>
          <w:sz w:val="24"/>
        </w:rPr>
        <w:t>3.1.2 评标委员会熟悉和理解招标文件以及评标过程中，发现本招标文件有下列情形之一的，评标委员会应当停止评标：</w:t>
      </w:r>
    </w:p>
    <w:p>
      <w:pPr>
        <w:spacing w:line="494" w:lineRule="exact"/>
        <w:ind w:firstLine="480" w:firstLineChars="200"/>
        <w:rPr>
          <w:rFonts w:hint="eastAsia"/>
          <w:sz w:val="24"/>
        </w:rPr>
      </w:pPr>
      <w:r>
        <w:rPr>
          <w:rFonts w:hint="eastAsia"/>
          <w:sz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494" w:lineRule="exact"/>
        <w:ind w:firstLine="480" w:firstLineChars="200"/>
        <w:rPr>
          <w:rFonts w:hint="eastAsia"/>
          <w:sz w:val="24"/>
        </w:rPr>
      </w:pPr>
      <w:r>
        <w:rPr>
          <w:rFonts w:hint="eastAsia"/>
          <w:sz w:val="24"/>
        </w:rPr>
        <w:t>3.1.3 出现本条3.1.2规定应当停止评标情形的，评标委员会成员应当向招标采购单位书面说明情况。除本条规定和评标委员会无法依法组建的情形外，评标委员会成员不得以任何方式和理由停止评标。</w:t>
      </w:r>
    </w:p>
    <w:p>
      <w:pPr>
        <w:spacing w:line="494" w:lineRule="exact"/>
        <w:ind w:firstLine="480" w:firstLineChars="200"/>
        <w:rPr>
          <w:rFonts w:hint="eastAsia"/>
          <w:sz w:val="24"/>
        </w:rPr>
      </w:pPr>
      <w:r>
        <w:rPr>
          <w:rFonts w:hint="eastAsia"/>
          <w:sz w:val="24"/>
        </w:rPr>
        <w:t>3.2 资格性检查。</w:t>
      </w:r>
    </w:p>
    <w:p>
      <w:pPr>
        <w:spacing w:line="494" w:lineRule="exact"/>
        <w:ind w:firstLine="480" w:firstLineChars="200"/>
        <w:rPr>
          <w:rFonts w:hint="eastAsia"/>
          <w:sz w:val="24"/>
        </w:rPr>
      </w:pPr>
      <w:r>
        <w:rPr>
          <w:rFonts w:hint="eastAsia"/>
          <w:sz w:val="24"/>
        </w:rPr>
        <w:t>公开招标采购项目开标结束后，采购人或者采购代理机构应当依法对投标人的资格进行审查。</w:t>
      </w:r>
    </w:p>
    <w:p>
      <w:pPr>
        <w:spacing w:line="494" w:lineRule="exact"/>
        <w:ind w:firstLine="480" w:firstLineChars="200"/>
        <w:rPr>
          <w:rFonts w:hint="eastAsia"/>
          <w:sz w:val="24"/>
        </w:rPr>
      </w:pPr>
      <w:r>
        <w:rPr>
          <w:rFonts w:hint="eastAsia"/>
          <w:sz w:val="24"/>
        </w:rPr>
        <w:t>3.3 符合性检查。</w:t>
      </w:r>
    </w:p>
    <w:p>
      <w:pPr>
        <w:spacing w:line="494" w:lineRule="exact"/>
        <w:ind w:firstLine="480" w:firstLineChars="200"/>
        <w:rPr>
          <w:rFonts w:hint="eastAsia"/>
          <w:sz w:val="24"/>
        </w:rPr>
      </w:pPr>
      <w:r>
        <w:rPr>
          <w:rFonts w:hint="eastAsia"/>
          <w:sz w:val="24"/>
        </w:rPr>
        <w:t>3.3.1 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94" w:lineRule="exact"/>
        <w:ind w:firstLine="480" w:firstLineChars="200"/>
        <w:rPr>
          <w:rFonts w:hint="eastAsia"/>
          <w:sz w:val="24"/>
        </w:rPr>
      </w:pPr>
      <w:r>
        <w:rPr>
          <w:rFonts w:hint="eastAsia"/>
          <w:sz w:val="24"/>
        </w:rPr>
        <w:t>3.3.2 投标文件（包括单独递交的开标一览表）有下列情形的，本项目不作为实质性要求进行规定，即不作为符合性审查事项，不得作为无效投标处理：</w:t>
      </w:r>
    </w:p>
    <w:p>
      <w:pPr>
        <w:spacing w:line="494" w:lineRule="exact"/>
        <w:ind w:firstLine="480" w:firstLineChars="200"/>
        <w:rPr>
          <w:rFonts w:hint="eastAsia"/>
          <w:sz w:val="24"/>
        </w:rPr>
      </w:pPr>
      <w:r>
        <w:rPr>
          <w:rFonts w:hint="eastAsia"/>
          <w:sz w:val="24"/>
        </w:rPr>
        <w:t>（1）正副本数量齐全、密封完好，只是未按照招标文件要求进行分装或者统装的；</w:t>
      </w:r>
    </w:p>
    <w:p>
      <w:pPr>
        <w:spacing w:line="494" w:lineRule="exact"/>
        <w:ind w:firstLine="480" w:firstLineChars="200"/>
        <w:rPr>
          <w:rFonts w:hint="eastAsia"/>
          <w:sz w:val="24"/>
        </w:rPr>
      </w:pPr>
      <w:r>
        <w:rPr>
          <w:rFonts w:hint="eastAsia"/>
          <w:sz w:val="24"/>
        </w:rPr>
        <w:t>（2）存在个别地方（不超过2个）没有法定代表人签字，但有法定代表人的私人印章或者有效授权代理人签字的；</w:t>
      </w:r>
    </w:p>
    <w:p>
      <w:pPr>
        <w:spacing w:line="494" w:lineRule="exact"/>
        <w:ind w:firstLine="480" w:firstLineChars="200"/>
        <w:rPr>
          <w:rFonts w:hint="eastAsia"/>
          <w:sz w:val="24"/>
        </w:rPr>
      </w:pPr>
      <w:r>
        <w:rPr>
          <w:rFonts w:hint="eastAsia"/>
          <w:sz w:val="24"/>
        </w:rPr>
        <w:t>（3）除招标文件明确要求加盖单位（法人）公章的以外，其他地方以相关专用章加盖的；</w:t>
      </w:r>
    </w:p>
    <w:p>
      <w:pPr>
        <w:spacing w:line="494" w:lineRule="exact"/>
        <w:ind w:firstLine="480" w:firstLineChars="200"/>
        <w:rPr>
          <w:rFonts w:hint="eastAsia"/>
          <w:sz w:val="24"/>
        </w:rPr>
      </w:pPr>
      <w:r>
        <w:rPr>
          <w:rFonts w:hint="eastAsia"/>
          <w:sz w:val="24"/>
        </w:rPr>
        <w:t>（4）以骑缝章的形式代替投标文件内容逐页盖章的（但是骑缝章模糊不清，印章名称无法辨认的除外）；</w:t>
      </w:r>
    </w:p>
    <w:p>
      <w:pPr>
        <w:spacing w:line="494" w:lineRule="exact"/>
        <w:ind w:firstLine="480" w:firstLineChars="200"/>
        <w:rPr>
          <w:rFonts w:hint="eastAsia"/>
          <w:sz w:val="24"/>
        </w:rPr>
      </w:pPr>
      <w:r>
        <w:rPr>
          <w:rFonts w:hint="eastAsia"/>
          <w:sz w:val="24"/>
        </w:rPr>
        <w:t>（5）其他不影响采购项目实质性要求的情形。</w:t>
      </w:r>
    </w:p>
    <w:p>
      <w:pPr>
        <w:spacing w:line="494" w:lineRule="exact"/>
        <w:ind w:firstLine="480" w:firstLineChars="200"/>
        <w:rPr>
          <w:rFonts w:hint="eastAsia"/>
          <w:sz w:val="24"/>
        </w:rPr>
      </w:pPr>
      <w:r>
        <w:rPr>
          <w:rFonts w:hint="eastAsia"/>
          <w:sz w:val="24"/>
        </w:rPr>
        <w:t>3.3.3 除政府采购法律制度规定的情形外，本项目投标人或者其投标文件有下列情形之一的，作为无效投标处理：</w:t>
      </w:r>
    </w:p>
    <w:p>
      <w:pPr>
        <w:spacing w:line="494" w:lineRule="exact"/>
        <w:ind w:firstLine="480" w:firstLineChars="200"/>
        <w:rPr>
          <w:rFonts w:hint="eastAsia" w:ascii="宋体"/>
          <w:sz w:val="24"/>
        </w:rPr>
      </w:pPr>
      <w:r>
        <w:rPr>
          <w:rFonts w:hint="eastAsia" w:ascii="宋体"/>
          <w:sz w:val="24"/>
        </w:rPr>
        <w:t>（一）投标文件正副本数量不足的；</w:t>
      </w:r>
    </w:p>
    <w:p>
      <w:pPr>
        <w:spacing w:line="494" w:lineRule="exact"/>
        <w:ind w:firstLine="480" w:firstLineChars="200"/>
        <w:rPr>
          <w:rFonts w:hint="eastAsia" w:ascii="宋体"/>
          <w:sz w:val="24"/>
        </w:rPr>
      </w:pPr>
      <w:r>
        <w:rPr>
          <w:rFonts w:hint="eastAsia" w:ascii="宋体"/>
          <w:sz w:val="24"/>
        </w:rPr>
        <w:t>（二）投标文件组成明显不符合招标文件的规定要求，影响评标委员会评判的；</w:t>
      </w:r>
    </w:p>
    <w:p>
      <w:pPr>
        <w:spacing w:line="494" w:lineRule="exact"/>
        <w:ind w:firstLine="480" w:firstLineChars="200"/>
        <w:rPr>
          <w:rFonts w:hint="eastAsia" w:ascii="宋体"/>
          <w:sz w:val="24"/>
        </w:rPr>
      </w:pPr>
      <w:r>
        <w:rPr>
          <w:rFonts w:hint="eastAsia" w:ascii="宋体"/>
          <w:sz w:val="24"/>
        </w:rPr>
        <w:t>（三）投标文件的格式、语言、计量单位、报价货币、知识产权、投标有效期等不符合招标文件的规定，影响评标委员会评判的；</w:t>
      </w:r>
    </w:p>
    <w:p>
      <w:pPr>
        <w:spacing w:line="494" w:lineRule="exact"/>
        <w:ind w:firstLine="480" w:firstLineChars="200"/>
        <w:rPr>
          <w:rFonts w:hint="eastAsia" w:ascii="宋体"/>
          <w:sz w:val="24"/>
        </w:rPr>
      </w:pPr>
      <w:r>
        <w:rPr>
          <w:rFonts w:hint="eastAsia" w:ascii="宋体"/>
          <w:sz w:val="24"/>
        </w:rPr>
        <w:t>（四）投标报价不符合招标文件规定的采购预算或限价或其他报价规定的；</w:t>
      </w:r>
    </w:p>
    <w:p>
      <w:pPr>
        <w:spacing w:line="494" w:lineRule="exact"/>
        <w:ind w:firstLine="480" w:firstLineChars="200"/>
        <w:rPr>
          <w:rFonts w:hint="eastAsia" w:ascii="宋体"/>
          <w:sz w:val="24"/>
        </w:rPr>
      </w:pPr>
      <w:r>
        <w:rPr>
          <w:rFonts w:hint="eastAsia" w:ascii="宋体"/>
          <w:sz w:val="24"/>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pPr>
        <w:spacing w:line="494" w:lineRule="exact"/>
        <w:ind w:firstLine="480" w:firstLineChars="200"/>
        <w:rPr>
          <w:rFonts w:hint="eastAsia" w:ascii="宋体"/>
          <w:sz w:val="24"/>
        </w:rPr>
      </w:pPr>
      <w:r>
        <w:rPr>
          <w:rFonts w:hint="eastAsia" w:ascii="宋体"/>
          <w:sz w:val="24"/>
        </w:rPr>
        <w:t>（六）商务、技术、服务应答内容没有完全响应招标文件的实质性要求的；</w:t>
      </w:r>
    </w:p>
    <w:p>
      <w:pPr>
        <w:spacing w:line="494" w:lineRule="exact"/>
        <w:ind w:firstLine="480" w:firstLineChars="200"/>
        <w:rPr>
          <w:rFonts w:hint="eastAsia" w:ascii="宋体"/>
          <w:sz w:val="24"/>
        </w:rPr>
      </w:pPr>
      <w:r>
        <w:rPr>
          <w:rFonts w:hint="eastAsia" w:ascii="宋体"/>
          <w:sz w:val="24"/>
        </w:rPr>
        <w:t>（七）未载明或者载明的招标项目履约时间、方式、数量及其他政府采购合同实质性内容与招标文件要求不一致，且招标采购单位无法接受的。</w:t>
      </w:r>
    </w:p>
    <w:p>
      <w:pPr>
        <w:spacing w:line="494" w:lineRule="exact"/>
        <w:ind w:firstLine="480" w:firstLineChars="200"/>
        <w:rPr>
          <w:rFonts w:hint="eastAsia" w:ascii="宋体"/>
          <w:sz w:val="24"/>
        </w:rPr>
      </w:pPr>
      <w:r>
        <w:rPr>
          <w:rFonts w:hint="eastAsia" w:ascii="宋体"/>
          <w:sz w:val="24"/>
        </w:rPr>
        <w:t>（八）没有完全响应招标文件的其他实质性要求或属于招标文件中投标无效情形的。</w:t>
      </w:r>
    </w:p>
    <w:p>
      <w:pPr>
        <w:spacing w:line="494" w:lineRule="exact"/>
        <w:ind w:firstLine="480" w:firstLineChars="200"/>
        <w:rPr>
          <w:rFonts w:hint="eastAsia"/>
          <w:sz w:val="24"/>
        </w:rPr>
      </w:pPr>
      <w:r>
        <w:rPr>
          <w:rFonts w:hint="eastAsia"/>
          <w:sz w:val="24"/>
        </w:rPr>
        <w:t>3.3.4 有下列情形之一的，视为投标人串通投标，其投标无效：</w:t>
      </w:r>
    </w:p>
    <w:p>
      <w:pPr>
        <w:spacing w:line="494" w:lineRule="exact"/>
        <w:ind w:firstLine="480" w:firstLineChars="200"/>
        <w:rPr>
          <w:rFonts w:hint="eastAsia"/>
          <w:sz w:val="24"/>
        </w:rPr>
      </w:pPr>
      <w:r>
        <w:rPr>
          <w:rFonts w:hint="eastAsia"/>
          <w:sz w:val="24"/>
        </w:rPr>
        <w:t>（1）不同投标人的投标文件由同一单位或者个人编制；</w:t>
      </w:r>
    </w:p>
    <w:p>
      <w:pPr>
        <w:spacing w:line="494" w:lineRule="exact"/>
        <w:ind w:firstLine="480" w:firstLineChars="200"/>
        <w:rPr>
          <w:rFonts w:hint="eastAsia"/>
          <w:sz w:val="24"/>
        </w:rPr>
      </w:pPr>
      <w:r>
        <w:rPr>
          <w:rFonts w:hint="eastAsia"/>
          <w:sz w:val="24"/>
        </w:rPr>
        <w:t>（2）不同投标人委托同一单位或者个人办理投标事宜；</w:t>
      </w:r>
    </w:p>
    <w:p>
      <w:pPr>
        <w:spacing w:line="494" w:lineRule="exact"/>
        <w:ind w:firstLine="480" w:firstLineChars="200"/>
        <w:rPr>
          <w:rFonts w:hint="eastAsia"/>
          <w:sz w:val="24"/>
        </w:rPr>
      </w:pPr>
      <w:r>
        <w:rPr>
          <w:rFonts w:hint="eastAsia"/>
          <w:sz w:val="24"/>
        </w:rPr>
        <w:t>（3）不同投标人的投标文件载明的项目管理成员或者联系人员为同一人；</w:t>
      </w:r>
    </w:p>
    <w:p>
      <w:pPr>
        <w:spacing w:line="494" w:lineRule="exact"/>
        <w:ind w:firstLine="480" w:firstLineChars="200"/>
        <w:rPr>
          <w:rFonts w:hint="eastAsia"/>
          <w:sz w:val="24"/>
        </w:rPr>
      </w:pPr>
      <w:r>
        <w:rPr>
          <w:rFonts w:hint="eastAsia"/>
          <w:sz w:val="24"/>
        </w:rPr>
        <w:t>（4）不同投标人的投标文件异常一致或者投标报价呈规律性差异；</w:t>
      </w:r>
    </w:p>
    <w:p>
      <w:pPr>
        <w:spacing w:line="494" w:lineRule="exact"/>
        <w:ind w:firstLine="480" w:firstLineChars="200"/>
        <w:rPr>
          <w:rFonts w:hint="eastAsia"/>
          <w:sz w:val="24"/>
        </w:rPr>
      </w:pPr>
      <w:r>
        <w:rPr>
          <w:rFonts w:hint="eastAsia"/>
          <w:sz w:val="24"/>
        </w:rPr>
        <w:t>（5）不同投标人的投标文件相互混装；</w:t>
      </w:r>
    </w:p>
    <w:p>
      <w:pPr>
        <w:spacing w:line="494" w:lineRule="exact"/>
        <w:ind w:firstLine="480" w:firstLineChars="200"/>
        <w:rPr>
          <w:rFonts w:hint="eastAsia"/>
          <w:sz w:val="24"/>
        </w:rPr>
      </w:pPr>
      <w:r>
        <w:rPr>
          <w:rFonts w:hint="eastAsia"/>
          <w:sz w:val="24"/>
        </w:rPr>
        <w:t>（6）不同投标人的投标保证金从同一单位或者个人的账户转出。</w:t>
      </w:r>
    </w:p>
    <w:p>
      <w:pPr>
        <w:spacing w:line="494" w:lineRule="exact"/>
        <w:ind w:firstLine="480" w:firstLineChars="200"/>
        <w:rPr>
          <w:rFonts w:hint="eastAsia"/>
          <w:sz w:val="24"/>
        </w:rPr>
      </w:pPr>
      <w:r>
        <w:rPr>
          <w:rFonts w:hint="eastAsia"/>
          <w:sz w:val="24"/>
        </w:rPr>
        <w:t>3.4 比较与评价。按招标文件中规定的评标方法和标准，对符合性审查合格的投标文件进行商务和技术评估，综合比较与评价。</w:t>
      </w:r>
    </w:p>
    <w:p>
      <w:pPr>
        <w:spacing w:line="494" w:lineRule="exact"/>
        <w:ind w:firstLine="480" w:firstLineChars="200"/>
        <w:rPr>
          <w:rFonts w:hint="eastAsia"/>
          <w:sz w:val="24"/>
        </w:rPr>
      </w:pPr>
      <w:r>
        <w:rPr>
          <w:rFonts w:hint="eastAsia"/>
          <w:sz w:val="24"/>
        </w:rPr>
        <w:t>3.5 复核。评标结果汇总完成后，评标委员会拟出具评标报告前，招标采购单位应当组织2名以上的本单位工作人员，在采购现场监督人员的监督之下，依据有关的法律制度和采购文件对评标结果进行复核，出具复核报告。评标结果汇总完成后，除下列情形外，任何人不得修改评标结果：</w:t>
      </w:r>
    </w:p>
    <w:p>
      <w:pPr>
        <w:spacing w:line="494" w:lineRule="exact"/>
        <w:ind w:firstLine="480" w:firstLineChars="200"/>
        <w:rPr>
          <w:rFonts w:hint="eastAsia"/>
          <w:sz w:val="24"/>
        </w:rPr>
      </w:pPr>
      <w:r>
        <w:rPr>
          <w:rFonts w:hint="eastAsia"/>
          <w:sz w:val="24"/>
        </w:rPr>
        <w:t>（1）分值汇总计算错误的；</w:t>
      </w:r>
    </w:p>
    <w:p>
      <w:pPr>
        <w:spacing w:line="494" w:lineRule="exact"/>
        <w:ind w:firstLine="480" w:firstLineChars="200"/>
        <w:rPr>
          <w:rFonts w:hint="eastAsia"/>
          <w:sz w:val="24"/>
        </w:rPr>
      </w:pPr>
      <w:r>
        <w:rPr>
          <w:rFonts w:hint="eastAsia"/>
          <w:sz w:val="24"/>
        </w:rPr>
        <w:t>（2）分项评分超出评分标准范围的；</w:t>
      </w:r>
    </w:p>
    <w:p>
      <w:pPr>
        <w:spacing w:line="494" w:lineRule="exact"/>
        <w:ind w:firstLine="480" w:firstLineChars="200"/>
        <w:rPr>
          <w:rFonts w:hint="eastAsia"/>
          <w:sz w:val="24"/>
        </w:rPr>
      </w:pPr>
      <w:r>
        <w:rPr>
          <w:rFonts w:hint="eastAsia"/>
          <w:sz w:val="24"/>
        </w:rPr>
        <w:t>（3）评标委员会成员对客观评审因素评分不一致的；</w:t>
      </w:r>
    </w:p>
    <w:p>
      <w:pPr>
        <w:spacing w:line="494" w:lineRule="exact"/>
        <w:ind w:firstLine="480" w:firstLineChars="200"/>
        <w:rPr>
          <w:rFonts w:hint="eastAsia"/>
          <w:sz w:val="24"/>
        </w:rPr>
      </w:pPr>
      <w:r>
        <w:rPr>
          <w:rFonts w:hint="eastAsia"/>
          <w:sz w:val="24"/>
        </w:rPr>
        <w:t>（4）经评标委员会认定评分畸高、畸低的。</w:t>
      </w:r>
    </w:p>
    <w:p>
      <w:pPr>
        <w:spacing w:line="494" w:lineRule="exact"/>
        <w:ind w:firstLine="480" w:firstLineChars="200"/>
        <w:rPr>
          <w:rFonts w:hint="eastAsia"/>
          <w:sz w:val="24"/>
        </w:rPr>
      </w:pPr>
      <w:r>
        <w:rPr>
          <w:rFonts w:hint="eastAsia"/>
          <w:sz w:val="24"/>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pacing w:line="494" w:lineRule="exact"/>
        <w:ind w:firstLine="480" w:firstLineChars="200"/>
        <w:rPr>
          <w:rFonts w:hint="eastAsia"/>
          <w:sz w:val="24"/>
        </w:rPr>
      </w:pPr>
      <w:r>
        <w:rPr>
          <w:rFonts w:hint="eastAsia"/>
          <w:sz w:val="24"/>
        </w:rPr>
        <w:t>3.6 推荐中标候选人。</w:t>
      </w:r>
    </w:p>
    <w:p>
      <w:pPr>
        <w:spacing w:line="494" w:lineRule="exact"/>
        <w:ind w:firstLine="480" w:firstLineChars="200"/>
        <w:rPr>
          <w:rFonts w:hint="eastAsia"/>
          <w:sz w:val="24"/>
        </w:rPr>
      </w:pPr>
      <w:r>
        <w:rPr>
          <w:rFonts w:hint="eastAsia"/>
          <w:sz w:val="24"/>
        </w:rPr>
        <w:t>采用最低评标价法的，评标结果按投标报价由低到高顺序排列。投标报价相同的并列。投标文件满足招标文件全部实质性要求且投标报价最低的投标人为排名第一的中标候选人。中标候选人并列的，由采购人采取随机抽取的方式确定。</w:t>
      </w:r>
    </w:p>
    <w:p>
      <w:pPr>
        <w:spacing w:line="494" w:lineRule="exact"/>
        <w:ind w:firstLine="480" w:firstLineChars="200"/>
        <w:rPr>
          <w:rFonts w:hint="eastAsia"/>
          <w:sz w:val="24"/>
        </w:rPr>
      </w:pPr>
      <w:r>
        <w:rPr>
          <w:rFonts w:hint="eastAsia"/>
          <w:sz w:val="24"/>
        </w:rPr>
        <w:t>采用综合评分法的，评标结果按评审后得分由高到低顺序排列。得分相同的，优先选择不发达地区和少数民族地区</w:t>
      </w:r>
      <w:r>
        <w:rPr>
          <w:rFonts w:hint="eastAsia"/>
          <w:sz w:val="24"/>
          <w:lang w:val="en-US" w:eastAsia="zh-CN"/>
        </w:rPr>
        <w:t>投标人（不发达地区或少数民族地区的供应商需提供属于不发达地区或少数民族地区企业的相关证明材料，或供应商注册地为少数民族地区。）</w:t>
      </w:r>
      <w:r>
        <w:rPr>
          <w:rFonts w:hint="eastAsia"/>
          <w:sz w:val="24"/>
          <w:lang w:eastAsia="zh-CN"/>
        </w:rPr>
        <w:t>；</w:t>
      </w:r>
      <w:r>
        <w:rPr>
          <w:rFonts w:hint="eastAsia"/>
          <w:sz w:val="24"/>
        </w:rPr>
        <w:t>得分相同的</w:t>
      </w:r>
      <w:r>
        <w:rPr>
          <w:rFonts w:hint="eastAsia"/>
          <w:sz w:val="24"/>
          <w:lang w:eastAsia="zh-CN"/>
        </w:rPr>
        <w:t>，</w:t>
      </w:r>
      <w:r>
        <w:rPr>
          <w:rFonts w:hint="eastAsia"/>
          <w:sz w:val="24"/>
          <w:lang w:val="en-US" w:eastAsia="zh-CN"/>
        </w:rPr>
        <w:t>且投标人均是或均不是</w:t>
      </w:r>
      <w:r>
        <w:rPr>
          <w:rFonts w:hint="eastAsia"/>
          <w:sz w:val="24"/>
        </w:rPr>
        <w:t>不发达地区或少数民族地区</w:t>
      </w:r>
      <w:r>
        <w:rPr>
          <w:rFonts w:hint="eastAsia"/>
          <w:sz w:val="24"/>
          <w:lang w:val="en-US" w:eastAsia="zh-CN"/>
        </w:rPr>
        <w:t>的，按照报价由低到高的顺序推荐；如以上情况排序后投标人仍并列的，</w:t>
      </w:r>
      <w:r>
        <w:rPr>
          <w:rFonts w:hint="eastAsia"/>
          <w:sz w:val="24"/>
        </w:rPr>
        <w:t>由采购人自主采取公平、择优的方式选择中标供应商。</w:t>
      </w:r>
    </w:p>
    <w:p>
      <w:pPr>
        <w:spacing w:line="494" w:lineRule="exact"/>
        <w:ind w:firstLine="480" w:firstLineChars="200"/>
        <w:rPr>
          <w:rFonts w:hint="eastAsia"/>
          <w:sz w:val="24"/>
        </w:rPr>
      </w:pPr>
      <w:r>
        <w:rPr>
          <w:rFonts w:hint="eastAsia"/>
          <w:sz w:val="24"/>
        </w:rPr>
        <w:t>3.7评标委员会根据全体评标成员签字的原始评标记录和评标结果编写评标报告。评标报告应当包括以下内容：</w:t>
      </w:r>
    </w:p>
    <w:p>
      <w:pPr>
        <w:spacing w:line="494" w:lineRule="exact"/>
        <w:ind w:firstLine="480" w:firstLineChars="200"/>
        <w:rPr>
          <w:rFonts w:hint="eastAsia"/>
          <w:sz w:val="24"/>
        </w:rPr>
      </w:pPr>
      <w:r>
        <w:rPr>
          <w:rFonts w:hint="eastAsia"/>
          <w:sz w:val="24"/>
        </w:rPr>
        <w:t>（1）招标公告刊登的媒体名称、开标日期和地点；</w:t>
      </w:r>
    </w:p>
    <w:p>
      <w:pPr>
        <w:spacing w:line="494" w:lineRule="exact"/>
        <w:ind w:firstLine="480" w:firstLineChars="200"/>
        <w:rPr>
          <w:rFonts w:hint="eastAsia"/>
          <w:sz w:val="24"/>
        </w:rPr>
      </w:pPr>
      <w:r>
        <w:rPr>
          <w:rFonts w:hint="eastAsia"/>
          <w:sz w:val="24"/>
        </w:rPr>
        <w:t>（2）投标人名单和评标委员会成员名单；</w:t>
      </w:r>
    </w:p>
    <w:p>
      <w:pPr>
        <w:spacing w:line="494" w:lineRule="exact"/>
        <w:ind w:firstLine="480" w:firstLineChars="200"/>
        <w:rPr>
          <w:rFonts w:hint="eastAsia"/>
          <w:sz w:val="24"/>
        </w:rPr>
      </w:pPr>
      <w:r>
        <w:rPr>
          <w:rFonts w:hint="eastAsia"/>
          <w:sz w:val="24"/>
        </w:rPr>
        <w:t>（3）评标方法和标准；</w:t>
      </w:r>
    </w:p>
    <w:p>
      <w:pPr>
        <w:spacing w:line="494" w:lineRule="exact"/>
        <w:ind w:firstLine="480" w:firstLineChars="200"/>
        <w:rPr>
          <w:rFonts w:hint="eastAsia"/>
          <w:sz w:val="24"/>
        </w:rPr>
      </w:pPr>
      <w:r>
        <w:rPr>
          <w:rFonts w:hint="eastAsia"/>
          <w:sz w:val="24"/>
        </w:rPr>
        <w:t>（4）开标记录和评标情况及说明，包括无效投标人名单及原因；</w:t>
      </w:r>
    </w:p>
    <w:p>
      <w:pPr>
        <w:spacing w:line="494" w:lineRule="exact"/>
        <w:ind w:firstLine="480" w:firstLineChars="200"/>
        <w:rPr>
          <w:rFonts w:hint="eastAsia"/>
          <w:sz w:val="24"/>
        </w:rPr>
      </w:pPr>
      <w:r>
        <w:rPr>
          <w:rFonts w:hint="eastAsia"/>
          <w:sz w:val="24"/>
        </w:rPr>
        <w:t>（5）评标结果，确定的中标候选人名单或者经采购人委托直接确定的中标人；</w:t>
      </w:r>
    </w:p>
    <w:p>
      <w:pPr>
        <w:spacing w:line="494" w:lineRule="exact"/>
        <w:ind w:firstLine="480" w:firstLineChars="200"/>
        <w:rPr>
          <w:rFonts w:hint="eastAsia"/>
          <w:sz w:val="24"/>
        </w:rPr>
      </w:pPr>
      <w:r>
        <w:rPr>
          <w:rFonts w:hint="eastAsia"/>
          <w:sz w:val="24"/>
        </w:rPr>
        <w:t>（6）其他需要说明的情况，包括评标过程中投标人根据评标委员会要求进行的澄清、说明或者补正，评标委员会成员的更换等。</w:t>
      </w:r>
    </w:p>
    <w:p>
      <w:pPr>
        <w:spacing w:line="494" w:lineRule="exact"/>
        <w:ind w:firstLine="480" w:firstLineChars="200"/>
        <w:rPr>
          <w:rFonts w:hint="eastAsia"/>
          <w:sz w:val="24"/>
        </w:rPr>
      </w:pPr>
      <w:r>
        <w:rPr>
          <w:rFonts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94" w:lineRule="exact"/>
        <w:ind w:firstLine="480" w:firstLineChars="200"/>
        <w:rPr>
          <w:rFonts w:hint="eastAsia"/>
          <w:sz w:val="24"/>
        </w:rPr>
      </w:pPr>
      <w:r>
        <w:rPr>
          <w:rFonts w:hint="eastAsia"/>
          <w:sz w:val="24"/>
        </w:rPr>
        <w:t>3.8 评标争议处理规则。</w:t>
      </w:r>
    </w:p>
    <w:p>
      <w:pPr>
        <w:spacing w:line="494" w:lineRule="exact"/>
        <w:ind w:firstLine="480" w:firstLineChars="200"/>
        <w:rPr>
          <w:rFonts w:hint="eastAsia"/>
          <w:sz w:val="24"/>
        </w:rPr>
      </w:pPr>
      <w:r>
        <w:rPr>
          <w:rFonts w:hint="eastAsia"/>
          <w:sz w:val="24"/>
        </w:rPr>
        <w:t>评标委员会成员对需要共同认定的事项存在争议的，应当按照少数服从多数的原则作出结论。持不同意见的评标委员会成员应当在评标报告上签署不同意见及理由，否则视为同意评标报告。</w:t>
      </w:r>
    </w:p>
    <w:p>
      <w:pPr>
        <w:spacing w:line="494" w:lineRule="exact"/>
        <w:ind w:firstLine="480" w:firstLineChars="200"/>
        <w:rPr>
          <w:rFonts w:hint="eastAsia"/>
          <w:sz w:val="24"/>
        </w:rPr>
      </w:pPr>
      <w:r>
        <w:rPr>
          <w:rFonts w:hint="eastAsia"/>
          <w:sz w:val="24"/>
        </w:rPr>
        <w:t>3.9 投标人应当书面澄清、说明或者更正。</w:t>
      </w:r>
    </w:p>
    <w:p>
      <w:pPr>
        <w:spacing w:line="494" w:lineRule="exact"/>
        <w:ind w:firstLine="480" w:firstLineChars="200"/>
        <w:rPr>
          <w:rFonts w:hint="eastAsia"/>
          <w:sz w:val="24"/>
        </w:rPr>
      </w:pPr>
      <w:r>
        <w:rPr>
          <w:rFonts w:hint="eastAsia"/>
          <w:sz w:val="24"/>
        </w:rPr>
        <w:t>3.9.1 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494" w:lineRule="exact"/>
        <w:ind w:firstLine="480" w:firstLineChars="200"/>
        <w:rPr>
          <w:rFonts w:hint="eastAsia"/>
          <w:sz w:val="24"/>
        </w:rPr>
      </w:pPr>
      <w:r>
        <w:rPr>
          <w:rFonts w:hint="eastAsia"/>
          <w:sz w:val="24"/>
        </w:rPr>
        <w:t>3.9.2投标人应当书面澄清、说明或者更正，并加盖公章或签字确认（投标人为法人的，应当由其法定代表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494" w:lineRule="exact"/>
        <w:ind w:firstLine="480" w:firstLineChars="200"/>
        <w:rPr>
          <w:rFonts w:hint="eastAsia"/>
          <w:sz w:val="24"/>
        </w:rPr>
      </w:pPr>
      <w:r>
        <w:rPr>
          <w:rFonts w:hint="eastAsia"/>
          <w:sz w:val="24"/>
        </w:rPr>
        <w:t>3.9.3 评标委员会要求投标人澄清、说明或者更正，不得超出招标文件的范围，不得以此让投标人实质改变投标文件的内容，不得影响投标人公平竞争。本项目下列内容不得澄清：</w:t>
      </w:r>
    </w:p>
    <w:p>
      <w:pPr>
        <w:spacing w:line="494" w:lineRule="exact"/>
        <w:ind w:firstLine="480" w:firstLineChars="200"/>
        <w:rPr>
          <w:rFonts w:hint="eastAsia"/>
          <w:sz w:val="24"/>
        </w:rPr>
      </w:pPr>
      <w:r>
        <w:rPr>
          <w:rFonts w:hint="eastAsia"/>
          <w:sz w:val="24"/>
        </w:rPr>
        <w:t>（1）按财政部规定应当在评标时不予承认的投标文件内容事项；</w:t>
      </w:r>
    </w:p>
    <w:p>
      <w:pPr>
        <w:spacing w:line="494" w:lineRule="exact"/>
        <w:ind w:firstLine="480" w:firstLineChars="200"/>
        <w:rPr>
          <w:rFonts w:hint="eastAsia"/>
          <w:sz w:val="24"/>
        </w:rPr>
      </w:pPr>
      <w:r>
        <w:rPr>
          <w:rFonts w:hint="eastAsia"/>
          <w:sz w:val="24"/>
        </w:rPr>
        <w:t>（2）投标文件中已经明确的内容事项；</w:t>
      </w:r>
    </w:p>
    <w:p>
      <w:pPr>
        <w:spacing w:line="494" w:lineRule="exact"/>
        <w:ind w:firstLine="480" w:firstLineChars="200"/>
        <w:rPr>
          <w:rFonts w:hint="eastAsia"/>
          <w:sz w:val="24"/>
        </w:rPr>
      </w:pPr>
      <w:r>
        <w:rPr>
          <w:rFonts w:hint="eastAsia"/>
          <w:sz w:val="24"/>
        </w:rPr>
        <w:t>（3）投标文件未提供的材料。</w:t>
      </w:r>
    </w:p>
    <w:p>
      <w:pPr>
        <w:spacing w:line="494" w:lineRule="exact"/>
        <w:ind w:firstLine="480" w:firstLineChars="200"/>
        <w:rPr>
          <w:rFonts w:hint="eastAsia"/>
          <w:sz w:val="24"/>
        </w:rPr>
      </w:pPr>
      <w:r>
        <w:rPr>
          <w:rFonts w:hint="eastAsia"/>
          <w:sz w:val="24"/>
        </w:rPr>
        <w:t>3.9.4投标文件报价出现前后不一致的，按照下列规定修正：</w:t>
      </w:r>
    </w:p>
    <w:p>
      <w:pPr>
        <w:spacing w:line="494" w:lineRule="exact"/>
        <w:ind w:firstLine="480" w:firstLineChars="200"/>
        <w:rPr>
          <w:rFonts w:hint="eastAsia"/>
          <w:sz w:val="24"/>
        </w:rPr>
      </w:pPr>
      <w:r>
        <w:rPr>
          <w:rFonts w:hint="eastAsia"/>
          <w:sz w:val="24"/>
        </w:rPr>
        <w:t>（1）投标文件中开标一览表（报价表）内容与投标文件中相应内容不一致的，以开标一览表（报价表）为准；</w:t>
      </w:r>
    </w:p>
    <w:p>
      <w:pPr>
        <w:spacing w:line="494" w:lineRule="exact"/>
        <w:ind w:firstLine="480" w:firstLineChars="200"/>
        <w:rPr>
          <w:rFonts w:hint="eastAsia"/>
          <w:sz w:val="24"/>
        </w:rPr>
      </w:pPr>
      <w:r>
        <w:rPr>
          <w:rFonts w:hint="eastAsia"/>
          <w:sz w:val="24"/>
        </w:rPr>
        <w:t>（2）大写金额和小写金额不一致的，以大写金额为准；</w:t>
      </w:r>
    </w:p>
    <w:p>
      <w:pPr>
        <w:spacing w:line="494" w:lineRule="exact"/>
        <w:ind w:firstLine="480" w:firstLineChars="200"/>
        <w:rPr>
          <w:rFonts w:hint="eastAsia"/>
          <w:sz w:val="24"/>
        </w:rPr>
      </w:pPr>
      <w:r>
        <w:rPr>
          <w:rFonts w:hint="eastAsia"/>
          <w:sz w:val="24"/>
        </w:rPr>
        <w:t>（3）单价金额小数点或者百分比有明显错位的，以开标一览表的总价为准，并修改单价；</w:t>
      </w:r>
    </w:p>
    <w:p>
      <w:pPr>
        <w:spacing w:line="494" w:lineRule="exact"/>
        <w:ind w:firstLine="480" w:firstLineChars="200"/>
        <w:rPr>
          <w:rFonts w:hint="eastAsia"/>
          <w:sz w:val="24"/>
        </w:rPr>
      </w:pPr>
      <w:r>
        <w:rPr>
          <w:rFonts w:hint="eastAsia"/>
          <w:sz w:val="24"/>
        </w:rPr>
        <w:t>（4）总价金额与按单价汇总金额不一致的，以单价金额计算结果为准。</w:t>
      </w:r>
    </w:p>
    <w:p>
      <w:pPr>
        <w:spacing w:line="494" w:lineRule="exact"/>
        <w:ind w:firstLine="480" w:firstLineChars="200"/>
        <w:rPr>
          <w:rFonts w:hint="eastAsia"/>
          <w:sz w:val="24"/>
        </w:rPr>
      </w:pPr>
      <w:r>
        <w:rPr>
          <w:rFonts w:hint="eastAsia"/>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494" w:lineRule="exact"/>
        <w:ind w:firstLine="480" w:firstLineChars="200"/>
        <w:rPr>
          <w:rFonts w:hint="eastAsia"/>
          <w:sz w:val="24"/>
        </w:rPr>
      </w:pPr>
      <w:r>
        <w:rPr>
          <w:rFonts w:hint="eastAsia"/>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494" w:lineRule="exact"/>
        <w:ind w:firstLine="482" w:firstLineChars="200"/>
        <w:rPr>
          <w:rFonts w:hint="eastAsia"/>
          <w:b/>
          <w:sz w:val="24"/>
        </w:rPr>
      </w:pPr>
      <w:r>
        <w:rPr>
          <w:rFonts w:hint="eastAsia"/>
          <w:b/>
          <w:sz w:val="24"/>
        </w:rPr>
        <w:t>注：评标委员会当积极履行澄清、说明或者更正的职责，不得滥用权力。投标人的投标文件可以要求澄清、说明或者更正的，不得未经澄清、说明或者更正而直接作无效投标处理。</w:t>
      </w:r>
    </w:p>
    <w:p>
      <w:pPr>
        <w:spacing w:line="494" w:lineRule="exact"/>
        <w:ind w:firstLine="480" w:firstLineChars="200"/>
        <w:rPr>
          <w:rFonts w:hint="eastAsia"/>
          <w:sz w:val="24"/>
        </w:rPr>
      </w:pPr>
      <w:r>
        <w:rPr>
          <w:rFonts w:hint="eastAsia"/>
          <w:sz w:val="24"/>
        </w:rPr>
        <w:t>3.10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94" w:lineRule="exact"/>
        <w:ind w:firstLine="482" w:firstLineChars="200"/>
        <w:rPr>
          <w:rFonts w:hint="eastAsia" w:eastAsia="黑体"/>
          <w:b/>
          <w:sz w:val="24"/>
        </w:rPr>
      </w:pPr>
      <w:r>
        <w:rPr>
          <w:rFonts w:hint="eastAsia" w:eastAsia="黑体"/>
          <w:b/>
          <w:sz w:val="24"/>
        </w:rPr>
        <w:t>4．评标细则及标准</w:t>
      </w:r>
      <w:bookmarkEnd w:id="189"/>
    </w:p>
    <w:p>
      <w:pPr>
        <w:spacing w:line="494" w:lineRule="exact"/>
        <w:ind w:firstLine="480" w:firstLineChars="200"/>
        <w:rPr>
          <w:rFonts w:hint="eastAsia"/>
          <w:sz w:val="24"/>
          <w:highlight w:val="yellow"/>
        </w:rPr>
      </w:pPr>
      <w:r>
        <w:rPr>
          <w:rFonts w:hint="eastAsia"/>
          <w:sz w:val="24"/>
        </w:rPr>
        <w:t>4.1 本次综合评分的因素是：</w:t>
      </w:r>
      <w:r>
        <w:rPr>
          <w:rFonts w:hint="eastAsia"/>
          <w:sz w:val="24"/>
          <w:lang w:val="en-US" w:eastAsia="zh-CN"/>
        </w:rPr>
        <w:t>详见综合评分明细表</w:t>
      </w:r>
      <w:r>
        <w:rPr>
          <w:rFonts w:hint="eastAsia"/>
          <w:sz w:val="24"/>
        </w:rPr>
        <w:t>。</w:t>
      </w:r>
    </w:p>
    <w:p>
      <w:pPr>
        <w:spacing w:line="494" w:lineRule="exact"/>
        <w:ind w:firstLine="480" w:firstLineChars="200"/>
        <w:rPr>
          <w:rFonts w:hint="eastAsia"/>
          <w:sz w:val="24"/>
        </w:rPr>
      </w:pPr>
      <w:r>
        <w:rPr>
          <w:rFonts w:hint="eastAsia"/>
          <w:sz w:val="24"/>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spacing w:line="494" w:lineRule="exact"/>
        <w:ind w:firstLine="480" w:firstLineChars="200"/>
        <w:rPr>
          <w:rFonts w:hint="eastAsia"/>
          <w:sz w:val="24"/>
        </w:rPr>
      </w:pPr>
      <w:r>
        <w:rPr>
          <w:rFonts w:hint="eastAsia"/>
          <w:sz w:val="24"/>
        </w:rPr>
        <w:t>4.3 综合评分明细表</w:t>
      </w:r>
    </w:p>
    <w:p>
      <w:pPr>
        <w:spacing w:line="494" w:lineRule="exact"/>
        <w:ind w:firstLine="480" w:firstLineChars="200"/>
        <w:rPr>
          <w:rFonts w:hint="eastAsia"/>
          <w:sz w:val="24"/>
        </w:rPr>
      </w:pPr>
      <w:r>
        <w:rPr>
          <w:rFonts w:hint="eastAsia"/>
          <w:sz w:val="24"/>
        </w:rPr>
        <w:t>4.3.1 综合评分明细表的制定以科学合理、降低评委会自由裁量权为原则。</w:t>
      </w:r>
    </w:p>
    <w:p>
      <w:pPr>
        <w:spacing w:line="494" w:lineRule="exact"/>
        <w:ind w:firstLine="480" w:firstLineChars="200"/>
        <w:rPr>
          <w:rFonts w:hint="eastAsia"/>
          <w:sz w:val="24"/>
        </w:rPr>
      </w:pPr>
      <w:r>
        <w:rPr>
          <w:rFonts w:hint="eastAsia"/>
          <w:sz w:val="24"/>
        </w:rPr>
        <w:t>4.3.2</w:t>
      </w:r>
      <w:r>
        <w:rPr>
          <w:rFonts w:hint="eastAsia"/>
          <w:kern w:val="0"/>
          <w:sz w:val="24"/>
        </w:rPr>
        <w:t>对按照《四川省政府采购当事人诚信管理办法》（川财采[2015]33号）记入诚信档案的且在有效期内的失信投标人，在参加政府采购活动中实行10%的报价加成、以加成后报价作为该投标人报价评标，且投标人失信行为惩戒实行无限制累加制，因其失信行为进行报价加成惩戒后报价超过政府采购预算的，其投标文件按照无效处理</w:t>
      </w:r>
      <w:r>
        <w:rPr>
          <w:rFonts w:hint="eastAsia"/>
          <w:sz w:val="24"/>
        </w:rPr>
        <w:t>。</w:t>
      </w:r>
    </w:p>
    <w:p>
      <w:pPr>
        <w:spacing w:line="494" w:lineRule="exact"/>
        <w:ind w:firstLine="482" w:firstLineChars="200"/>
        <w:rPr>
          <w:rFonts w:hint="eastAsia"/>
          <w:b/>
          <w:kern w:val="0"/>
          <w:sz w:val="24"/>
        </w:rPr>
      </w:pPr>
      <w:r>
        <w:rPr>
          <w:rFonts w:hint="eastAsia"/>
          <w:b/>
          <w:kern w:val="0"/>
          <w:sz w:val="24"/>
        </w:rPr>
        <w:t>4.3.3 综合评分明细表</w:t>
      </w:r>
    </w:p>
    <w:tbl>
      <w:tblPr>
        <w:tblStyle w:val="14"/>
        <w:tblW w:w="96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181"/>
        <w:gridCol w:w="893"/>
        <w:gridCol w:w="5360"/>
        <w:gridCol w:w="1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86" w:type="dxa"/>
            <w:noWrap w:val="0"/>
            <w:vAlign w:val="center"/>
          </w:tcPr>
          <w:p>
            <w:pPr>
              <w:ind w:right="-53" w:rightChars="-25"/>
              <w:rPr>
                <w:rFonts w:hint="eastAsia" w:ascii="宋体" w:hAnsi="宋体" w:cs="宋体"/>
                <w:b/>
                <w:color w:val="000000"/>
                <w:sz w:val="22"/>
              </w:rPr>
            </w:pPr>
            <w:bookmarkStart w:id="191" w:name="_Toc217446060"/>
            <w:r>
              <w:rPr>
                <w:rFonts w:hint="eastAsia" w:ascii="宋体" w:hAnsi="宋体" w:cs="宋体"/>
                <w:b/>
                <w:color w:val="000000"/>
                <w:sz w:val="22"/>
              </w:rPr>
              <w:t>序号</w:t>
            </w:r>
          </w:p>
        </w:tc>
        <w:tc>
          <w:tcPr>
            <w:tcW w:w="1181" w:type="dxa"/>
            <w:noWrap w:val="0"/>
            <w:vAlign w:val="center"/>
          </w:tcPr>
          <w:p>
            <w:pPr>
              <w:ind w:right="-53" w:rightChars="-25"/>
              <w:rPr>
                <w:rFonts w:hint="eastAsia" w:ascii="宋体" w:hAnsi="宋体" w:cs="宋体"/>
                <w:b/>
                <w:color w:val="000000"/>
                <w:sz w:val="22"/>
              </w:rPr>
            </w:pPr>
            <w:r>
              <w:rPr>
                <w:rFonts w:hint="eastAsia" w:ascii="宋体" w:hAnsi="宋体" w:cs="宋体"/>
                <w:b/>
                <w:color w:val="000000"/>
                <w:sz w:val="22"/>
              </w:rPr>
              <w:t>评分因素及权重</w:t>
            </w:r>
          </w:p>
        </w:tc>
        <w:tc>
          <w:tcPr>
            <w:tcW w:w="893" w:type="dxa"/>
            <w:noWrap w:val="0"/>
            <w:vAlign w:val="center"/>
          </w:tcPr>
          <w:p>
            <w:pPr>
              <w:ind w:right="-53" w:rightChars="-25"/>
              <w:rPr>
                <w:rFonts w:hint="eastAsia" w:ascii="宋体" w:hAnsi="宋体" w:cs="宋体"/>
                <w:b/>
                <w:color w:val="000000"/>
                <w:sz w:val="22"/>
              </w:rPr>
            </w:pPr>
            <w:r>
              <w:rPr>
                <w:rFonts w:hint="eastAsia" w:ascii="宋体" w:hAnsi="宋体" w:cs="宋体"/>
                <w:b/>
                <w:color w:val="000000"/>
                <w:sz w:val="22"/>
              </w:rPr>
              <w:t>分值</w:t>
            </w:r>
          </w:p>
        </w:tc>
        <w:tc>
          <w:tcPr>
            <w:tcW w:w="5360" w:type="dxa"/>
            <w:noWrap w:val="0"/>
            <w:vAlign w:val="center"/>
          </w:tcPr>
          <w:p>
            <w:pPr>
              <w:ind w:left="-53" w:leftChars="-25" w:right="-53" w:rightChars="-25" w:firstLine="1104" w:firstLineChars="500"/>
              <w:rPr>
                <w:rFonts w:hint="eastAsia" w:ascii="宋体" w:hAnsi="宋体" w:cs="宋体"/>
                <w:b/>
                <w:color w:val="000000"/>
                <w:sz w:val="22"/>
              </w:rPr>
            </w:pPr>
            <w:r>
              <w:rPr>
                <w:rFonts w:hint="eastAsia" w:ascii="宋体" w:hAnsi="宋体" w:cs="宋体"/>
                <w:b/>
                <w:color w:val="000000"/>
                <w:sz w:val="22"/>
              </w:rPr>
              <w:t>评分标准</w:t>
            </w:r>
          </w:p>
        </w:tc>
        <w:tc>
          <w:tcPr>
            <w:tcW w:w="1644" w:type="dxa"/>
            <w:noWrap w:val="0"/>
            <w:vAlign w:val="center"/>
          </w:tcPr>
          <w:p>
            <w:pPr>
              <w:ind w:left="-53" w:leftChars="-25" w:right="-53" w:rightChars="-25"/>
              <w:jc w:val="center"/>
              <w:rPr>
                <w:rFonts w:hint="eastAsia" w:ascii="宋体" w:hAnsi="宋体" w:cs="宋体"/>
                <w:b/>
                <w:color w:val="000000"/>
                <w:sz w:val="22"/>
              </w:rPr>
            </w:pPr>
            <w:r>
              <w:rPr>
                <w:rFonts w:hint="eastAsia" w:ascii="宋体" w:hAnsi="宋体" w:cs="宋体"/>
                <w:b/>
                <w:color w:val="000000"/>
                <w:sz w:val="22"/>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6" w:hRule="atLeast"/>
          <w:jc w:val="center"/>
        </w:trPr>
        <w:tc>
          <w:tcPr>
            <w:tcW w:w="586" w:type="dxa"/>
            <w:noWrap w:val="0"/>
            <w:vAlign w:val="center"/>
          </w:tcPr>
          <w:p>
            <w:pPr>
              <w:tabs>
                <w:tab w:val="left" w:pos="7665"/>
              </w:tabs>
              <w:rPr>
                <w:rFonts w:hint="eastAsia" w:ascii="宋体" w:hAnsi="宋体" w:cs="宋体"/>
                <w:sz w:val="22"/>
              </w:rPr>
            </w:pPr>
            <w:r>
              <w:rPr>
                <w:rFonts w:hint="eastAsia" w:ascii="宋体" w:hAnsi="宋体" w:cs="宋体"/>
                <w:sz w:val="22"/>
              </w:rPr>
              <w:t>1</w:t>
            </w:r>
          </w:p>
        </w:tc>
        <w:tc>
          <w:tcPr>
            <w:tcW w:w="1181" w:type="dxa"/>
            <w:noWrap w:val="0"/>
            <w:vAlign w:val="center"/>
          </w:tcPr>
          <w:p>
            <w:pPr>
              <w:tabs>
                <w:tab w:val="left" w:pos="7665"/>
              </w:tabs>
              <w:rPr>
                <w:rFonts w:hint="eastAsia" w:ascii="宋体" w:hAnsi="宋体" w:cs="宋体"/>
                <w:sz w:val="22"/>
              </w:rPr>
            </w:pPr>
            <w:r>
              <w:rPr>
                <w:rFonts w:hint="eastAsia" w:ascii="宋体" w:hAnsi="宋体" w:cs="宋体"/>
                <w:sz w:val="22"/>
              </w:rPr>
              <w:t>报价30%</w:t>
            </w:r>
          </w:p>
          <w:p>
            <w:pPr>
              <w:tabs>
                <w:tab w:val="left" w:pos="7665"/>
              </w:tabs>
              <w:rPr>
                <w:rFonts w:hint="eastAsia" w:ascii="宋体" w:hAnsi="宋体" w:cs="宋体"/>
                <w:sz w:val="22"/>
              </w:rPr>
            </w:pPr>
          </w:p>
        </w:tc>
        <w:tc>
          <w:tcPr>
            <w:tcW w:w="893" w:type="dxa"/>
            <w:noWrap w:val="0"/>
            <w:vAlign w:val="center"/>
          </w:tcPr>
          <w:p>
            <w:pPr>
              <w:tabs>
                <w:tab w:val="left" w:pos="7665"/>
              </w:tabs>
              <w:rPr>
                <w:rFonts w:hint="eastAsia" w:ascii="宋体" w:hAnsi="宋体" w:cs="宋体"/>
                <w:sz w:val="22"/>
              </w:rPr>
            </w:pPr>
            <w:r>
              <w:rPr>
                <w:rFonts w:hint="eastAsia" w:ascii="宋体" w:hAnsi="宋体" w:cs="宋体"/>
                <w:sz w:val="22"/>
              </w:rPr>
              <w:t>30分</w:t>
            </w:r>
          </w:p>
        </w:tc>
        <w:tc>
          <w:tcPr>
            <w:tcW w:w="5360" w:type="dxa"/>
            <w:noWrap w:val="0"/>
            <w:vAlign w:val="center"/>
          </w:tcPr>
          <w:p>
            <w:pPr>
              <w:tabs>
                <w:tab w:val="left" w:pos="7665"/>
              </w:tabs>
              <w:rPr>
                <w:rFonts w:hint="eastAsia" w:ascii="宋体" w:hAnsi="宋体" w:cs="宋体"/>
                <w:sz w:val="22"/>
              </w:rPr>
            </w:pPr>
            <w:r>
              <w:rPr>
                <w:rFonts w:hint="eastAsia" w:ascii="宋体" w:hAnsi="宋体" w:cs="宋体"/>
                <w:sz w:val="22"/>
              </w:rPr>
              <w:t>以本次符合要求的两个产品单价之和最低的有效投标报价做为基准价，投标报价得分=（基准价／投标报价）×30</w:t>
            </w:r>
          </w:p>
        </w:tc>
        <w:tc>
          <w:tcPr>
            <w:tcW w:w="1644" w:type="dxa"/>
            <w:noWrap w:val="0"/>
            <w:vAlign w:val="center"/>
          </w:tcPr>
          <w:p>
            <w:pPr>
              <w:tabs>
                <w:tab w:val="left" w:pos="7665"/>
              </w:tabs>
              <w:rPr>
                <w:rFonts w:hint="eastAsia" w:ascii="宋体" w:hAnsi="宋体" w:cs="宋体"/>
                <w:sz w:val="20"/>
                <w:szCs w:val="20"/>
              </w:rPr>
            </w:pPr>
            <w:r>
              <w:rPr>
                <w:rFonts w:hint="eastAsia" w:ascii="宋体" w:hAnsi="宋体" w:cs="宋体"/>
                <w:sz w:val="20"/>
                <w:szCs w:val="20"/>
              </w:rPr>
              <w:t>评分的取值按四舍五入法，保留小数点后两位。（对符合小型和微型企业参与投标的报价给予</w:t>
            </w:r>
            <w:r>
              <w:rPr>
                <w:rFonts w:hint="eastAsia" w:ascii="宋体" w:hAnsi="宋体" w:cs="宋体"/>
                <w:sz w:val="20"/>
                <w:szCs w:val="20"/>
                <w:lang w:val="en-US" w:eastAsia="zh-CN"/>
              </w:rPr>
              <w:t>10</w:t>
            </w:r>
            <w:r>
              <w:rPr>
                <w:rFonts w:hint="eastAsia" w:ascii="宋体" w:hAnsi="宋体" w:cs="宋体"/>
                <w:sz w:val="20"/>
                <w:szCs w:val="20"/>
              </w:rPr>
              <w:t>%的扣除）</w:t>
            </w:r>
          </w:p>
          <w:p>
            <w:pPr>
              <w:tabs>
                <w:tab w:val="left" w:pos="7665"/>
              </w:tabs>
              <w:rPr>
                <w:rFonts w:hint="eastAsia" w:ascii="宋体" w:hAnsi="宋体" w:cs="宋体"/>
                <w:sz w:val="20"/>
                <w:szCs w:val="20"/>
              </w:rPr>
            </w:pPr>
            <w:r>
              <w:rPr>
                <w:rFonts w:hint="eastAsia" w:ascii="宋体" w:hAnsi="宋体" w:cs="宋体"/>
                <w:sz w:val="20"/>
                <w:szCs w:val="20"/>
              </w:rPr>
              <w:t>参加政府采购活动的中小企业应当提供《中小企业声明函》。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586" w:type="dxa"/>
            <w:noWrap w:val="0"/>
            <w:vAlign w:val="center"/>
          </w:tcPr>
          <w:p>
            <w:pPr>
              <w:tabs>
                <w:tab w:val="left" w:pos="7665"/>
              </w:tabs>
              <w:rPr>
                <w:rFonts w:hint="eastAsia" w:ascii="宋体" w:hAnsi="宋体" w:cs="宋体"/>
                <w:sz w:val="22"/>
              </w:rPr>
            </w:pPr>
            <w:r>
              <w:rPr>
                <w:rFonts w:hint="eastAsia" w:ascii="宋体" w:hAnsi="宋体" w:cs="宋体"/>
                <w:sz w:val="22"/>
              </w:rPr>
              <w:t>2</w:t>
            </w:r>
          </w:p>
        </w:tc>
        <w:tc>
          <w:tcPr>
            <w:tcW w:w="1181" w:type="dxa"/>
            <w:noWrap w:val="0"/>
            <w:vAlign w:val="center"/>
          </w:tcPr>
          <w:p>
            <w:pPr>
              <w:tabs>
                <w:tab w:val="left" w:pos="7665"/>
              </w:tabs>
              <w:rPr>
                <w:rFonts w:hint="eastAsia" w:ascii="宋体" w:hAnsi="宋体" w:cs="宋体"/>
                <w:sz w:val="22"/>
              </w:rPr>
            </w:pPr>
            <w:r>
              <w:rPr>
                <w:rFonts w:hint="eastAsia" w:ascii="宋体" w:hAnsi="宋体" w:cs="宋体"/>
                <w:sz w:val="22"/>
              </w:rPr>
              <w:t xml:space="preserve">产 品 </w:t>
            </w:r>
          </w:p>
          <w:p>
            <w:pPr>
              <w:tabs>
                <w:tab w:val="left" w:pos="7665"/>
              </w:tabs>
              <w:rPr>
                <w:rFonts w:hint="eastAsia" w:ascii="宋体" w:hAnsi="宋体" w:cs="宋体"/>
                <w:sz w:val="22"/>
              </w:rPr>
            </w:pPr>
            <w:r>
              <w:rPr>
                <w:rFonts w:hint="eastAsia" w:ascii="宋体" w:hAnsi="宋体" w:cs="宋体"/>
                <w:sz w:val="22"/>
              </w:rPr>
              <w:t xml:space="preserve">技 术 </w:t>
            </w:r>
          </w:p>
          <w:p>
            <w:pPr>
              <w:tabs>
                <w:tab w:val="left" w:pos="7665"/>
              </w:tabs>
              <w:rPr>
                <w:rFonts w:hint="eastAsia" w:ascii="宋体" w:hAnsi="宋体" w:cs="宋体"/>
                <w:sz w:val="22"/>
              </w:rPr>
            </w:pPr>
            <w:r>
              <w:rPr>
                <w:rFonts w:hint="eastAsia" w:ascii="宋体" w:hAnsi="宋体" w:cs="宋体"/>
                <w:sz w:val="22"/>
              </w:rPr>
              <w:t xml:space="preserve">指 标 </w:t>
            </w:r>
          </w:p>
          <w:p>
            <w:pPr>
              <w:tabs>
                <w:tab w:val="left" w:pos="7665"/>
              </w:tabs>
              <w:rPr>
                <w:rFonts w:hint="eastAsia" w:ascii="宋体" w:hAnsi="宋体" w:cs="宋体"/>
                <w:sz w:val="22"/>
              </w:rPr>
            </w:pPr>
            <w:r>
              <w:rPr>
                <w:rFonts w:hint="eastAsia" w:ascii="宋体" w:hAnsi="宋体" w:cs="宋体"/>
                <w:sz w:val="22"/>
              </w:rPr>
              <w:t>4</w:t>
            </w:r>
            <w:r>
              <w:rPr>
                <w:rFonts w:hint="eastAsia" w:ascii="宋体" w:hAnsi="宋体" w:cs="宋体"/>
                <w:sz w:val="22"/>
                <w:lang w:val="en-US" w:eastAsia="zh-CN"/>
              </w:rPr>
              <w:t>5</w:t>
            </w:r>
            <w:r>
              <w:rPr>
                <w:rFonts w:hint="eastAsia" w:ascii="宋体" w:hAnsi="宋体" w:cs="宋体"/>
                <w:sz w:val="22"/>
              </w:rPr>
              <w:t xml:space="preserve">% </w:t>
            </w:r>
          </w:p>
          <w:p>
            <w:pPr>
              <w:tabs>
                <w:tab w:val="left" w:pos="7665"/>
              </w:tabs>
              <w:rPr>
                <w:rFonts w:hint="eastAsia" w:ascii="宋体" w:hAnsi="宋体" w:cs="宋体"/>
                <w:sz w:val="22"/>
              </w:rPr>
            </w:pPr>
          </w:p>
        </w:tc>
        <w:tc>
          <w:tcPr>
            <w:tcW w:w="893" w:type="dxa"/>
            <w:noWrap w:val="0"/>
            <w:vAlign w:val="center"/>
          </w:tcPr>
          <w:p>
            <w:pPr>
              <w:tabs>
                <w:tab w:val="left" w:pos="7665"/>
              </w:tabs>
              <w:rPr>
                <w:rFonts w:hint="eastAsia" w:ascii="宋体" w:hAnsi="宋体" w:cs="宋体"/>
                <w:sz w:val="22"/>
              </w:rPr>
            </w:pPr>
            <w:r>
              <w:rPr>
                <w:rFonts w:hint="eastAsia" w:ascii="宋体" w:hAnsi="宋体" w:cs="宋体"/>
                <w:sz w:val="22"/>
              </w:rPr>
              <w:t>4</w:t>
            </w:r>
            <w:r>
              <w:rPr>
                <w:rFonts w:hint="eastAsia" w:ascii="宋体" w:hAnsi="宋体" w:cs="宋体"/>
                <w:sz w:val="22"/>
                <w:lang w:val="en-US" w:eastAsia="zh-CN"/>
              </w:rPr>
              <w:t>5</w:t>
            </w:r>
            <w:r>
              <w:rPr>
                <w:rFonts w:hint="eastAsia" w:ascii="宋体" w:hAnsi="宋体" w:cs="宋体"/>
                <w:sz w:val="22"/>
              </w:rPr>
              <w:t>分</w:t>
            </w:r>
          </w:p>
        </w:tc>
        <w:tc>
          <w:tcPr>
            <w:tcW w:w="5360" w:type="dxa"/>
            <w:noWrap w:val="0"/>
            <w:vAlign w:val="center"/>
          </w:tcPr>
          <w:p>
            <w:pPr>
              <w:tabs>
                <w:tab w:val="left" w:pos="7665"/>
              </w:tabs>
              <w:rPr>
                <w:rFonts w:hint="eastAsia" w:ascii="宋体" w:hAnsi="宋体" w:cs="宋体"/>
                <w:sz w:val="22"/>
              </w:rPr>
            </w:pPr>
            <w:r>
              <w:rPr>
                <w:rFonts w:hint="eastAsia" w:ascii="宋体" w:hAnsi="宋体" w:cs="宋体"/>
                <w:sz w:val="22"/>
              </w:rPr>
              <w:t>完全符合采购文件要求没有负偏离得 4</w:t>
            </w:r>
            <w:r>
              <w:rPr>
                <w:rFonts w:hint="eastAsia" w:ascii="宋体" w:hAnsi="宋体" w:cs="宋体"/>
                <w:sz w:val="22"/>
                <w:lang w:val="en-US" w:eastAsia="zh-CN"/>
              </w:rPr>
              <w:t>5</w:t>
            </w:r>
            <w:r>
              <w:rPr>
                <w:rFonts w:hint="eastAsia" w:ascii="宋体" w:hAnsi="宋体" w:cs="宋体"/>
                <w:sz w:val="22"/>
              </w:rPr>
              <w:t>分，技术参数要求带★星号的为重要参数，有负偏离的，每有一项扣9分；非★星号参数有负偏离的，每有一项扣0.6 分，直至该项分扣完为止。（实质性要求除外）</w:t>
            </w:r>
          </w:p>
        </w:tc>
        <w:tc>
          <w:tcPr>
            <w:tcW w:w="1644" w:type="dxa"/>
            <w:noWrap w:val="0"/>
            <w:vAlign w:val="center"/>
          </w:tcPr>
          <w:p>
            <w:pPr>
              <w:tabs>
                <w:tab w:val="left" w:pos="7665"/>
              </w:tabs>
              <w:rPr>
                <w:rFonts w:hint="eastAsia" w:ascii="宋体" w:hAnsi="宋体" w:cs="宋体"/>
                <w:sz w:val="20"/>
                <w:szCs w:val="20"/>
              </w:rPr>
            </w:pPr>
            <w:r>
              <w:rPr>
                <w:rFonts w:hint="eastAsia" w:ascii="宋体" w:hAnsi="宋体" w:cs="宋体"/>
                <w:sz w:val="20"/>
                <w:szCs w:val="20"/>
              </w:rPr>
              <w:t>带“★”的参数需提供相应的证明材料。否则视为负偏离。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86" w:type="dxa"/>
            <w:noWrap w:val="0"/>
            <w:vAlign w:val="center"/>
          </w:tcPr>
          <w:p>
            <w:pPr>
              <w:tabs>
                <w:tab w:val="left" w:pos="7665"/>
              </w:tabs>
              <w:rPr>
                <w:rFonts w:hint="eastAsia" w:ascii="宋体" w:hAnsi="宋体" w:cs="宋体"/>
                <w:sz w:val="22"/>
              </w:rPr>
            </w:pPr>
            <w:r>
              <w:rPr>
                <w:rFonts w:hint="eastAsia" w:ascii="宋体" w:hAnsi="宋体" w:cs="宋体"/>
                <w:sz w:val="22"/>
              </w:rPr>
              <w:t>3</w:t>
            </w:r>
          </w:p>
        </w:tc>
        <w:tc>
          <w:tcPr>
            <w:tcW w:w="1181" w:type="dxa"/>
            <w:noWrap w:val="0"/>
            <w:vAlign w:val="center"/>
          </w:tcPr>
          <w:p>
            <w:pPr>
              <w:tabs>
                <w:tab w:val="left" w:pos="7665"/>
              </w:tabs>
              <w:rPr>
                <w:rFonts w:hint="eastAsia" w:ascii="宋体" w:hAnsi="宋体" w:cs="宋体"/>
                <w:sz w:val="22"/>
              </w:rPr>
            </w:pPr>
            <w:r>
              <w:rPr>
                <w:rFonts w:hint="eastAsia" w:ascii="宋体" w:hAnsi="宋体" w:cs="宋体"/>
                <w:sz w:val="22"/>
              </w:rPr>
              <w:t xml:space="preserve">服务方案10% </w:t>
            </w:r>
          </w:p>
          <w:p>
            <w:pPr>
              <w:tabs>
                <w:tab w:val="left" w:pos="7665"/>
              </w:tabs>
              <w:rPr>
                <w:rFonts w:hint="eastAsia" w:ascii="宋体" w:hAnsi="宋体" w:cs="宋体"/>
                <w:sz w:val="22"/>
              </w:rPr>
            </w:pPr>
          </w:p>
        </w:tc>
        <w:tc>
          <w:tcPr>
            <w:tcW w:w="893" w:type="dxa"/>
            <w:noWrap w:val="0"/>
            <w:vAlign w:val="center"/>
          </w:tcPr>
          <w:p>
            <w:pPr>
              <w:tabs>
                <w:tab w:val="left" w:pos="7665"/>
              </w:tabs>
              <w:rPr>
                <w:rFonts w:hint="eastAsia" w:ascii="宋体" w:hAnsi="宋体" w:cs="宋体"/>
                <w:sz w:val="22"/>
              </w:rPr>
            </w:pPr>
            <w:r>
              <w:rPr>
                <w:rFonts w:hint="eastAsia" w:ascii="宋体" w:hAnsi="宋体" w:cs="宋体"/>
                <w:sz w:val="22"/>
              </w:rPr>
              <w:t>10分</w:t>
            </w:r>
          </w:p>
        </w:tc>
        <w:tc>
          <w:tcPr>
            <w:tcW w:w="5360" w:type="dxa"/>
            <w:noWrap w:val="0"/>
            <w:vAlign w:val="center"/>
          </w:tcPr>
          <w:p>
            <w:pPr>
              <w:tabs>
                <w:tab w:val="left" w:pos="7665"/>
              </w:tabs>
              <w:rPr>
                <w:rFonts w:hint="eastAsia" w:ascii="宋体" w:hAnsi="宋体" w:cs="宋体"/>
                <w:sz w:val="22"/>
              </w:rPr>
            </w:pPr>
            <w:r>
              <w:rPr>
                <w:rFonts w:hint="eastAsia" w:ascii="宋体" w:hAnsi="宋体" w:cs="宋体"/>
                <w:sz w:val="22"/>
              </w:rPr>
              <w:t xml:space="preserve">根据本项目服务方案进行综合评审内容包含：①服务人员配置方案；②培训方案；③配套设备维护保养方案；④应急处理方案；⑤故障响应时间。 以上方案内容齐全且完全符合本项目实际需求的得10分，每有一项漏项扣2分，每有一项阐述简略或不满足本项目实际需求的扣1分，直至本项分值扣完为止。 </w:t>
            </w:r>
          </w:p>
        </w:tc>
        <w:tc>
          <w:tcPr>
            <w:tcW w:w="1644" w:type="dxa"/>
            <w:noWrap w:val="0"/>
            <w:vAlign w:val="center"/>
          </w:tcPr>
          <w:p>
            <w:pPr>
              <w:tabs>
                <w:tab w:val="left" w:pos="7665"/>
              </w:tabs>
              <w:rPr>
                <w:rFonts w:hint="eastAsia" w:ascii="宋体" w:hAnsi="宋体" w:cs="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86" w:type="dxa"/>
            <w:noWrap w:val="0"/>
            <w:vAlign w:val="center"/>
          </w:tcPr>
          <w:p>
            <w:pPr>
              <w:tabs>
                <w:tab w:val="left" w:pos="7665"/>
              </w:tabs>
              <w:rPr>
                <w:rFonts w:hint="eastAsia" w:ascii="宋体" w:hAnsi="宋体" w:cs="宋体"/>
                <w:sz w:val="22"/>
              </w:rPr>
            </w:pPr>
            <w:r>
              <w:rPr>
                <w:rFonts w:hint="eastAsia" w:ascii="宋体" w:hAnsi="宋体" w:cs="宋体"/>
                <w:sz w:val="22"/>
              </w:rPr>
              <w:t>4</w:t>
            </w:r>
          </w:p>
        </w:tc>
        <w:tc>
          <w:tcPr>
            <w:tcW w:w="1181" w:type="dxa"/>
            <w:noWrap w:val="0"/>
            <w:vAlign w:val="center"/>
          </w:tcPr>
          <w:p>
            <w:pPr>
              <w:tabs>
                <w:tab w:val="left" w:pos="7665"/>
              </w:tabs>
              <w:rPr>
                <w:rFonts w:hint="eastAsia" w:ascii="宋体" w:hAnsi="宋体" w:cs="宋体"/>
                <w:sz w:val="22"/>
              </w:rPr>
            </w:pPr>
            <w:r>
              <w:rPr>
                <w:rFonts w:hint="eastAsia" w:ascii="宋体" w:hAnsi="宋体" w:cs="宋体"/>
                <w:sz w:val="22"/>
              </w:rPr>
              <w:t xml:space="preserve">质量保障 </w:t>
            </w:r>
          </w:p>
          <w:p>
            <w:pPr>
              <w:tabs>
                <w:tab w:val="left" w:pos="7665"/>
              </w:tabs>
              <w:rPr>
                <w:rFonts w:hint="eastAsia" w:ascii="宋体" w:hAnsi="宋体" w:cs="宋体"/>
                <w:sz w:val="22"/>
              </w:rPr>
            </w:pPr>
            <w:r>
              <w:rPr>
                <w:rFonts w:hint="eastAsia" w:ascii="宋体" w:hAnsi="宋体" w:cs="宋体"/>
                <w:sz w:val="22"/>
              </w:rPr>
              <w:t>方案</w:t>
            </w:r>
            <w:r>
              <w:rPr>
                <w:rFonts w:hint="eastAsia" w:ascii="宋体" w:hAnsi="宋体" w:cs="宋体"/>
                <w:sz w:val="22"/>
                <w:lang w:val="en-US" w:eastAsia="zh-CN"/>
              </w:rPr>
              <w:t>12</w:t>
            </w:r>
            <w:r>
              <w:rPr>
                <w:rFonts w:hint="eastAsia" w:ascii="宋体" w:hAnsi="宋体" w:cs="宋体"/>
                <w:sz w:val="22"/>
              </w:rPr>
              <w:t>%</w:t>
            </w:r>
          </w:p>
        </w:tc>
        <w:tc>
          <w:tcPr>
            <w:tcW w:w="893" w:type="dxa"/>
            <w:noWrap w:val="0"/>
            <w:vAlign w:val="center"/>
          </w:tcPr>
          <w:p>
            <w:pPr>
              <w:tabs>
                <w:tab w:val="left" w:pos="7665"/>
              </w:tabs>
              <w:rPr>
                <w:rFonts w:hint="eastAsia" w:ascii="宋体" w:hAnsi="宋体" w:cs="宋体"/>
                <w:sz w:val="22"/>
              </w:rPr>
            </w:pPr>
            <w:r>
              <w:rPr>
                <w:rFonts w:hint="eastAsia" w:ascii="宋体" w:hAnsi="宋体" w:cs="宋体"/>
                <w:sz w:val="22"/>
                <w:lang w:val="en-US" w:eastAsia="zh-CN"/>
              </w:rPr>
              <w:t>12</w:t>
            </w:r>
            <w:r>
              <w:rPr>
                <w:rFonts w:hint="eastAsia" w:ascii="宋体" w:hAnsi="宋体" w:cs="宋体"/>
                <w:sz w:val="22"/>
              </w:rPr>
              <w:t>分</w:t>
            </w:r>
          </w:p>
        </w:tc>
        <w:tc>
          <w:tcPr>
            <w:tcW w:w="5360" w:type="dxa"/>
            <w:noWrap w:val="0"/>
            <w:vAlign w:val="center"/>
          </w:tcPr>
          <w:p>
            <w:pPr>
              <w:tabs>
                <w:tab w:val="left" w:pos="7665"/>
              </w:tabs>
              <w:rPr>
                <w:rFonts w:hint="eastAsia" w:ascii="宋体" w:hAnsi="宋体" w:cs="宋体"/>
                <w:sz w:val="22"/>
              </w:rPr>
            </w:pPr>
            <w:r>
              <w:rPr>
                <w:rFonts w:hint="eastAsia" w:ascii="宋体" w:hAnsi="宋体" w:cs="宋体"/>
                <w:sz w:val="22"/>
              </w:rPr>
              <w:t>1、根据本项目质量保障方案进行综合评审内容包含：①质量管理体系；②服务质量保障措施；③针对本次项目在服务事前、事中、事后的管理要求和措施。以上方案内容齐全且完全符合本项目实际需求的得</w:t>
            </w:r>
            <w:r>
              <w:rPr>
                <w:rFonts w:hint="eastAsia" w:ascii="宋体" w:hAnsi="宋体" w:cs="宋体"/>
                <w:sz w:val="22"/>
                <w:lang w:val="en-US" w:eastAsia="zh-CN"/>
              </w:rPr>
              <w:t>9</w:t>
            </w:r>
            <w:r>
              <w:rPr>
                <w:rFonts w:hint="eastAsia" w:ascii="宋体" w:hAnsi="宋体" w:cs="宋体"/>
                <w:sz w:val="22"/>
              </w:rPr>
              <w:t>分，每有一项漏项扣</w:t>
            </w:r>
            <w:r>
              <w:rPr>
                <w:rFonts w:hint="eastAsia" w:ascii="宋体" w:hAnsi="宋体" w:cs="宋体"/>
                <w:sz w:val="22"/>
                <w:lang w:val="en-US" w:eastAsia="zh-CN"/>
              </w:rPr>
              <w:t>3</w:t>
            </w:r>
            <w:r>
              <w:rPr>
                <w:rFonts w:hint="eastAsia" w:ascii="宋体" w:hAnsi="宋体" w:cs="宋体"/>
                <w:sz w:val="22"/>
              </w:rPr>
              <w:t>分，每有一项阐述简略或不满足本项目实际需求的扣</w:t>
            </w:r>
            <w:r>
              <w:rPr>
                <w:rFonts w:hint="eastAsia" w:ascii="宋体" w:hAnsi="宋体" w:cs="宋体"/>
                <w:sz w:val="22"/>
                <w:lang w:val="en-US" w:eastAsia="zh-CN"/>
              </w:rPr>
              <w:t>1.5</w:t>
            </w:r>
            <w:r>
              <w:rPr>
                <w:rFonts w:hint="eastAsia" w:ascii="宋体" w:hAnsi="宋体" w:cs="宋体"/>
                <w:sz w:val="22"/>
              </w:rPr>
              <w:t>分，直至本项分值扣完为止。</w:t>
            </w:r>
          </w:p>
          <w:p>
            <w:pPr>
              <w:tabs>
                <w:tab w:val="left" w:pos="7665"/>
              </w:tabs>
              <w:rPr>
                <w:rFonts w:hint="eastAsia"/>
              </w:rPr>
            </w:pPr>
            <w:r>
              <w:rPr>
                <w:rFonts w:hint="eastAsia" w:ascii="宋体" w:hAnsi="宋体" w:cs="宋体"/>
                <w:sz w:val="22"/>
              </w:rPr>
              <w:t>2、医用胶片具医疗器械质量管理体系ISO13485认证证书的得3分。提供认证证书复印件加盖公章，不提供不得分。</w:t>
            </w:r>
          </w:p>
        </w:tc>
        <w:tc>
          <w:tcPr>
            <w:tcW w:w="1644" w:type="dxa"/>
            <w:noWrap w:val="0"/>
            <w:vAlign w:val="center"/>
          </w:tcPr>
          <w:p>
            <w:pPr>
              <w:tabs>
                <w:tab w:val="left" w:pos="7665"/>
              </w:tabs>
              <w:jc w:val="center"/>
              <w:rPr>
                <w:rFonts w:hint="eastAsia" w:ascii="宋体" w:hAnsi="宋体" w:cs="宋体"/>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586" w:type="dxa"/>
            <w:noWrap w:val="0"/>
            <w:vAlign w:val="center"/>
          </w:tcPr>
          <w:p>
            <w:pPr>
              <w:ind w:right="-53" w:rightChars="-25"/>
              <w:rPr>
                <w:rFonts w:hint="eastAsia" w:ascii="宋体" w:hAnsi="宋体" w:cs="宋体"/>
                <w:color w:val="000000"/>
                <w:szCs w:val="21"/>
              </w:rPr>
            </w:pPr>
            <w:r>
              <w:rPr>
                <w:rFonts w:hint="eastAsia" w:ascii="宋体" w:hAnsi="宋体" w:cs="宋体"/>
                <w:color w:val="000000"/>
                <w:szCs w:val="21"/>
              </w:rPr>
              <w:t>5</w:t>
            </w:r>
          </w:p>
        </w:tc>
        <w:tc>
          <w:tcPr>
            <w:tcW w:w="1181" w:type="dxa"/>
            <w:noWrap w:val="0"/>
            <w:vAlign w:val="center"/>
          </w:tcPr>
          <w:p>
            <w:pPr>
              <w:tabs>
                <w:tab w:val="left" w:pos="7665"/>
              </w:tabs>
              <w:rPr>
                <w:rFonts w:hint="eastAsia" w:ascii="宋体" w:hAnsi="宋体" w:cs="宋体"/>
                <w:sz w:val="22"/>
              </w:rPr>
            </w:pPr>
            <w:r>
              <w:rPr>
                <w:rFonts w:hint="eastAsia" w:ascii="宋体" w:hAnsi="宋体" w:cs="宋体"/>
                <w:sz w:val="22"/>
              </w:rPr>
              <w:t>节能、环境、无线局域网</w:t>
            </w:r>
          </w:p>
          <w:p>
            <w:pPr>
              <w:tabs>
                <w:tab w:val="left" w:pos="7665"/>
              </w:tabs>
              <w:rPr>
                <w:rFonts w:hint="eastAsia" w:ascii="宋体" w:hAnsi="宋体" w:cs="宋体"/>
                <w:sz w:val="22"/>
              </w:rPr>
            </w:pPr>
            <w:r>
              <w:rPr>
                <w:rFonts w:hint="eastAsia" w:ascii="宋体" w:hAnsi="宋体" w:cs="宋体"/>
                <w:sz w:val="22"/>
              </w:rPr>
              <w:t>标志产品2%</w:t>
            </w:r>
          </w:p>
        </w:tc>
        <w:tc>
          <w:tcPr>
            <w:tcW w:w="893" w:type="dxa"/>
            <w:noWrap w:val="0"/>
            <w:vAlign w:val="center"/>
          </w:tcPr>
          <w:p>
            <w:pPr>
              <w:tabs>
                <w:tab w:val="left" w:pos="7665"/>
              </w:tabs>
              <w:rPr>
                <w:rFonts w:hint="eastAsia" w:ascii="宋体" w:hAnsi="宋体" w:cs="宋体"/>
                <w:sz w:val="22"/>
              </w:rPr>
            </w:pPr>
          </w:p>
          <w:p>
            <w:pPr>
              <w:tabs>
                <w:tab w:val="left" w:pos="7665"/>
              </w:tabs>
              <w:rPr>
                <w:rFonts w:hint="eastAsia" w:ascii="宋体" w:hAnsi="宋体" w:cs="宋体"/>
                <w:sz w:val="22"/>
              </w:rPr>
            </w:pPr>
          </w:p>
          <w:p>
            <w:pPr>
              <w:tabs>
                <w:tab w:val="left" w:pos="7665"/>
              </w:tabs>
              <w:rPr>
                <w:rFonts w:hint="eastAsia" w:ascii="宋体" w:hAnsi="宋体" w:cs="宋体"/>
                <w:sz w:val="22"/>
              </w:rPr>
            </w:pPr>
            <w:r>
              <w:rPr>
                <w:rFonts w:hint="eastAsia" w:ascii="宋体" w:hAnsi="宋体" w:cs="宋体"/>
                <w:sz w:val="22"/>
              </w:rPr>
              <w:t>2分</w:t>
            </w:r>
          </w:p>
        </w:tc>
        <w:tc>
          <w:tcPr>
            <w:tcW w:w="5360" w:type="dxa"/>
            <w:noWrap w:val="0"/>
            <w:vAlign w:val="top"/>
          </w:tcPr>
          <w:p>
            <w:pPr>
              <w:tabs>
                <w:tab w:val="left" w:pos="7665"/>
              </w:tabs>
              <w:rPr>
                <w:rFonts w:hint="eastAsia" w:ascii="宋体" w:hAnsi="宋体" w:cs="宋体"/>
                <w:sz w:val="22"/>
              </w:rPr>
            </w:pPr>
            <w:r>
              <w:rPr>
                <w:rFonts w:hint="eastAsia" w:ascii="宋体" w:hAnsi="宋体" w:cs="宋体"/>
                <w:sz w:val="22"/>
              </w:rPr>
              <w:t>投标产品中属于政府采购优先采购范围的，则每有一项为节能产品或者环境标志产品或者无线局域网产品的得1分，非节能、环境标志产品的、无线局域网产品的不得分。本项最多得2分。</w:t>
            </w:r>
          </w:p>
          <w:p>
            <w:pPr>
              <w:tabs>
                <w:tab w:val="left" w:pos="7665"/>
              </w:tabs>
              <w:rPr>
                <w:rFonts w:hint="eastAsia" w:ascii="宋体" w:hAnsi="宋体" w:cs="宋体"/>
                <w:sz w:val="22"/>
              </w:rPr>
            </w:pPr>
            <w:r>
              <w:rPr>
                <w:rFonts w:hint="eastAsia" w:ascii="宋体" w:hAnsi="宋体" w:cs="宋体"/>
                <w:sz w:val="22"/>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tabs>
                <w:tab w:val="left" w:pos="7665"/>
              </w:tabs>
              <w:rPr>
                <w:rFonts w:hint="eastAsia" w:ascii="宋体" w:hAnsi="宋体" w:cs="宋体"/>
                <w:sz w:val="22"/>
              </w:rPr>
            </w:pPr>
            <w:r>
              <w:rPr>
                <w:rFonts w:hint="eastAsia" w:ascii="宋体" w:hAnsi="宋体" w:cs="宋体"/>
                <w:sz w:val="22"/>
              </w:rPr>
              <w:t>2. 投标产品属于优先采购范围内的节能产品或者环境标志产品的，提供国家确定的认证机构出具的、处于有效期之内的节能产品、环境标志产品认证证书复印件加盖供应商公章（鲜章）。</w:t>
            </w:r>
          </w:p>
          <w:p>
            <w:pPr>
              <w:tabs>
                <w:tab w:val="left" w:pos="7665"/>
              </w:tabs>
              <w:rPr>
                <w:rFonts w:hint="eastAsia" w:ascii="宋体" w:hAnsi="宋体" w:cs="宋体"/>
                <w:sz w:val="22"/>
              </w:rPr>
            </w:pPr>
            <w:r>
              <w:rPr>
                <w:rFonts w:hint="eastAsia" w:ascii="宋体" w:hAnsi="宋体" w:cs="宋体"/>
                <w:sz w:val="22"/>
              </w:rPr>
              <w:t>3. 投标产品属于优先采购范围内的无线局域网产品的，提供政府采购清单对应页并加盖供应商单位公章（鲜章）。</w:t>
            </w:r>
          </w:p>
        </w:tc>
        <w:tc>
          <w:tcPr>
            <w:tcW w:w="1644" w:type="dxa"/>
            <w:noWrap w:val="0"/>
            <w:vAlign w:val="center"/>
          </w:tcPr>
          <w:p>
            <w:pPr>
              <w:tabs>
                <w:tab w:val="left" w:pos="7665"/>
              </w:tabs>
              <w:rPr>
                <w:rFonts w:hint="eastAsia" w:ascii="宋体" w:hAnsi="宋体" w:cs="宋体"/>
                <w:sz w:val="20"/>
                <w:szCs w:val="20"/>
              </w:rPr>
            </w:pPr>
            <w:r>
              <w:rPr>
                <w:rFonts w:hint="eastAsia" w:ascii="宋体" w:hAnsi="宋体" w:cs="宋体"/>
                <w:sz w:val="20"/>
                <w:szCs w:val="20"/>
              </w:rPr>
              <w:t>以国家有关部门机构最新认定的为准。</w:t>
            </w:r>
          </w:p>
          <w:p>
            <w:pPr>
              <w:tabs>
                <w:tab w:val="left" w:pos="7665"/>
              </w:tabs>
              <w:rPr>
                <w:rFonts w:hint="eastAsia" w:ascii="宋体" w:hAnsi="宋体" w:cs="宋体"/>
                <w:sz w:val="20"/>
                <w:szCs w:val="20"/>
              </w:rPr>
            </w:pPr>
            <w:r>
              <w:rPr>
                <w:rFonts w:hint="eastAsia" w:ascii="宋体" w:hAnsi="宋体" w:cs="宋体"/>
                <w:sz w:val="20"/>
                <w:szCs w:val="20"/>
              </w:rPr>
              <w:t>（强制采购产品除外）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586" w:type="dxa"/>
            <w:noWrap w:val="0"/>
            <w:vAlign w:val="center"/>
          </w:tcPr>
          <w:p>
            <w:pPr>
              <w:ind w:right="-53" w:rightChars="-25"/>
              <w:rPr>
                <w:rFonts w:hint="eastAsia" w:ascii="宋体" w:hAnsi="宋体" w:cs="宋体"/>
                <w:color w:val="000000"/>
                <w:szCs w:val="21"/>
              </w:rPr>
            </w:pPr>
            <w:r>
              <w:rPr>
                <w:rFonts w:hint="eastAsia" w:ascii="宋体" w:hAnsi="宋体" w:cs="宋体"/>
                <w:color w:val="000000"/>
                <w:szCs w:val="21"/>
              </w:rPr>
              <w:t>6</w:t>
            </w:r>
          </w:p>
        </w:tc>
        <w:tc>
          <w:tcPr>
            <w:tcW w:w="1181" w:type="dxa"/>
            <w:noWrap w:val="0"/>
            <w:vAlign w:val="center"/>
          </w:tcPr>
          <w:p>
            <w:pPr>
              <w:spacing w:line="276" w:lineRule="auto"/>
              <w:ind w:left="-53" w:leftChars="-25" w:right="-53" w:rightChars="-25"/>
              <w:jc w:val="center"/>
              <w:rPr>
                <w:rFonts w:hint="eastAsia" w:ascii="宋体" w:hAnsi="宋体" w:cs="宋体"/>
                <w:sz w:val="22"/>
              </w:rPr>
            </w:pPr>
            <w:r>
              <w:rPr>
                <w:rFonts w:hint="eastAsia" w:ascii="宋体" w:hAnsi="宋体" w:cs="宋体"/>
                <w:color w:val="0D0D0D"/>
                <w:sz w:val="22"/>
                <w:szCs w:val="21"/>
              </w:rPr>
              <w:t>投标文件的规范性</w:t>
            </w:r>
            <w:r>
              <w:rPr>
                <w:rFonts w:hint="eastAsia" w:ascii="宋体" w:hAnsi="宋体" w:cs="宋体"/>
                <w:color w:val="0D0D0D"/>
                <w:sz w:val="22"/>
                <w:szCs w:val="21"/>
                <w:lang w:val="en-US" w:eastAsia="zh-CN"/>
              </w:rPr>
              <w:t>1</w:t>
            </w:r>
            <w:r>
              <w:rPr>
                <w:rFonts w:hint="eastAsia" w:ascii="宋体" w:hAnsi="宋体" w:cs="宋体"/>
                <w:color w:val="0D0D0D"/>
                <w:sz w:val="22"/>
                <w:szCs w:val="21"/>
              </w:rPr>
              <w:t>%</w:t>
            </w:r>
          </w:p>
        </w:tc>
        <w:tc>
          <w:tcPr>
            <w:tcW w:w="893" w:type="dxa"/>
            <w:noWrap w:val="0"/>
            <w:vAlign w:val="center"/>
          </w:tcPr>
          <w:p>
            <w:pPr>
              <w:spacing w:line="276" w:lineRule="auto"/>
              <w:ind w:left="-53" w:leftChars="-25" w:right="-53" w:rightChars="-25"/>
              <w:jc w:val="center"/>
              <w:rPr>
                <w:rFonts w:hint="eastAsia" w:ascii="宋体" w:hAnsi="宋体" w:cs="宋体"/>
                <w:sz w:val="22"/>
              </w:rPr>
            </w:pPr>
            <w:r>
              <w:rPr>
                <w:rFonts w:hint="eastAsia" w:ascii="宋体" w:hAnsi="宋体" w:cs="宋体"/>
                <w:color w:val="0D0D0D"/>
                <w:sz w:val="22"/>
                <w:szCs w:val="21"/>
                <w:lang w:val="en-US" w:eastAsia="zh-CN"/>
              </w:rPr>
              <w:t>1</w:t>
            </w:r>
            <w:r>
              <w:rPr>
                <w:rFonts w:hint="eastAsia" w:ascii="宋体" w:hAnsi="宋体" w:cs="宋体"/>
                <w:color w:val="0D0D0D"/>
                <w:sz w:val="22"/>
                <w:szCs w:val="21"/>
              </w:rPr>
              <w:t>分</w:t>
            </w:r>
          </w:p>
        </w:tc>
        <w:tc>
          <w:tcPr>
            <w:tcW w:w="5360" w:type="dxa"/>
            <w:noWrap w:val="0"/>
            <w:vAlign w:val="center"/>
          </w:tcPr>
          <w:p>
            <w:pPr>
              <w:spacing w:line="276" w:lineRule="auto"/>
              <w:ind w:left="-53" w:leftChars="-25" w:right="-53" w:rightChars="-25"/>
              <w:rPr>
                <w:rFonts w:hint="eastAsia" w:ascii="宋体" w:hAnsi="宋体" w:cs="宋体"/>
                <w:sz w:val="22"/>
              </w:rPr>
            </w:pPr>
            <w:r>
              <w:rPr>
                <w:rFonts w:hint="eastAsia" w:ascii="宋体" w:hAnsi="宋体" w:cs="宋体"/>
                <w:color w:val="0D0D0D"/>
                <w:sz w:val="22"/>
                <w:szCs w:val="21"/>
              </w:rPr>
              <w:t>投标文件制作规范，没有细微偏差情形的得</w:t>
            </w:r>
            <w:r>
              <w:rPr>
                <w:rFonts w:hint="eastAsia" w:ascii="宋体" w:hAnsi="宋体" w:cs="宋体"/>
                <w:color w:val="0D0D0D"/>
                <w:sz w:val="22"/>
                <w:szCs w:val="21"/>
                <w:lang w:val="en-US" w:eastAsia="zh-CN"/>
              </w:rPr>
              <w:t>1</w:t>
            </w:r>
            <w:r>
              <w:rPr>
                <w:rFonts w:hint="eastAsia" w:ascii="宋体" w:hAnsi="宋体" w:cs="宋体"/>
                <w:color w:val="0D0D0D"/>
                <w:sz w:val="22"/>
                <w:szCs w:val="21"/>
              </w:rPr>
              <w:t>分；有一项细微偏差扣</w:t>
            </w:r>
            <w:r>
              <w:rPr>
                <w:rFonts w:hint="eastAsia" w:ascii="宋体" w:hAnsi="宋体" w:cs="宋体"/>
                <w:color w:val="0D0D0D"/>
                <w:sz w:val="22"/>
                <w:szCs w:val="21"/>
                <w:lang w:val="en-US" w:eastAsia="zh-CN"/>
              </w:rPr>
              <w:t>0.5</w:t>
            </w:r>
            <w:r>
              <w:rPr>
                <w:rFonts w:hint="eastAsia" w:ascii="宋体" w:hAnsi="宋体" w:cs="宋体"/>
                <w:color w:val="0D0D0D"/>
                <w:sz w:val="22"/>
                <w:szCs w:val="21"/>
              </w:rPr>
              <w:t>分，直至该项分值扣完为止。</w:t>
            </w:r>
          </w:p>
        </w:tc>
        <w:tc>
          <w:tcPr>
            <w:tcW w:w="1644" w:type="dxa"/>
            <w:noWrap w:val="0"/>
            <w:vAlign w:val="center"/>
          </w:tcPr>
          <w:p>
            <w:pPr>
              <w:spacing w:line="276" w:lineRule="auto"/>
              <w:ind w:left="-53" w:leftChars="-25" w:right="-53" w:rightChars="-25"/>
              <w:jc w:val="left"/>
              <w:rPr>
                <w:rFonts w:hint="eastAsia" w:ascii="宋体" w:hAnsi="宋体" w:cs="宋体"/>
                <w:sz w:val="20"/>
                <w:szCs w:val="20"/>
              </w:rPr>
            </w:pPr>
          </w:p>
        </w:tc>
      </w:tr>
    </w:tbl>
    <w:p>
      <w:pPr>
        <w:spacing w:line="480" w:lineRule="exact"/>
        <w:ind w:firstLine="400" w:firstLineChars="200"/>
        <w:rPr>
          <w:rFonts w:hint="eastAsia" w:ascii="宋体" w:hAnsi="宋体" w:cs="宋体"/>
          <w:color w:val="000000"/>
          <w:sz w:val="20"/>
          <w:szCs w:val="20"/>
        </w:rPr>
      </w:pPr>
    </w:p>
    <w:p>
      <w:pPr>
        <w:spacing w:line="480" w:lineRule="exact"/>
        <w:ind w:firstLine="400" w:firstLineChars="200"/>
        <w:rPr>
          <w:rFonts w:hint="eastAsia" w:eastAsia="黑体"/>
          <w:b/>
          <w:sz w:val="24"/>
        </w:rPr>
      </w:pPr>
      <w:r>
        <w:rPr>
          <w:rFonts w:hint="eastAsia" w:ascii="宋体" w:hAnsi="宋体" w:cs="宋体"/>
          <w:color w:val="000000"/>
          <w:sz w:val="20"/>
          <w:szCs w:val="20"/>
        </w:rPr>
        <w:t>评分的取值按四舍五入法，保留小数点后两位。</w:t>
      </w:r>
    </w:p>
    <w:p>
      <w:pPr>
        <w:spacing w:line="480" w:lineRule="exact"/>
        <w:ind w:firstLine="482" w:firstLineChars="200"/>
        <w:rPr>
          <w:rFonts w:hint="eastAsia" w:eastAsia="黑体"/>
          <w:b/>
          <w:sz w:val="24"/>
        </w:rPr>
      </w:pPr>
      <w:r>
        <w:rPr>
          <w:rFonts w:hint="eastAsia" w:eastAsia="黑体"/>
          <w:b/>
          <w:sz w:val="24"/>
        </w:rPr>
        <w:t>5.废标</w:t>
      </w:r>
    </w:p>
    <w:p>
      <w:pPr>
        <w:spacing w:line="480" w:lineRule="exact"/>
        <w:ind w:firstLine="480" w:firstLineChars="200"/>
        <w:rPr>
          <w:rFonts w:hint="eastAsia"/>
          <w:sz w:val="24"/>
        </w:rPr>
      </w:pPr>
      <w:r>
        <w:rPr>
          <w:rFonts w:hint="eastAsia"/>
          <w:sz w:val="24"/>
        </w:rPr>
        <w:t>5.1 本次政府采购活动中，出现下列情形之一的，予以废标：</w:t>
      </w:r>
    </w:p>
    <w:p>
      <w:pPr>
        <w:spacing w:line="480" w:lineRule="exact"/>
        <w:ind w:firstLine="480" w:firstLineChars="200"/>
        <w:rPr>
          <w:rFonts w:hint="eastAsia"/>
          <w:sz w:val="24"/>
        </w:rPr>
      </w:pPr>
      <w:r>
        <w:rPr>
          <w:rFonts w:hint="eastAsia"/>
          <w:sz w:val="24"/>
        </w:rPr>
        <w:t>（1）符合专业条件的投标人或者对招标文件作实质响应的投标人不足三家的；</w:t>
      </w:r>
    </w:p>
    <w:p>
      <w:pPr>
        <w:spacing w:line="480" w:lineRule="exact"/>
        <w:ind w:firstLine="480" w:firstLineChars="200"/>
        <w:rPr>
          <w:rFonts w:hint="eastAsia"/>
          <w:sz w:val="24"/>
        </w:rPr>
      </w:pPr>
      <w:r>
        <w:rPr>
          <w:rFonts w:hint="eastAsia"/>
          <w:sz w:val="24"/>
        </w:rPr>
        <w:t>（2）出现影响采购公正的违法、违规行为的；</w:t>
      </w:r>
    </w:p>
    <w:p>
      <w:pPr>
        <w:spacing w:line="480" w:lineRule="exact"/>
        <w:ind w:firstLine="480" w:firstLineChars="200"/>
        <w:rPr>
          <w:rFonts w:hint="eastAsia"/>
          <w:sz w:val="24"/>
        </w:rPr>
      </w:pPr>
      <w:r>
        <w:rPr>
          <w:rFonts w:hint="eastAsia"/>
          <w:sz w:val="24"/>
        </w:rPr>
        <w:t>（3）投标人的报价均超过了采购预算，采购人不能支付的；</w:t>
      </w:r>
    </w:p>
    <w:p>
      <w:pPr>
        <w:spacing w:line="480" w:lineRule="exact"/>
        <w:ind w:firstLine="480" w:firstLineChars="200"/>
        <w:rPr>
          <w:rFonts w:hint="eastAsia"/>
          <w:sz w:val="24"/>
        </w:rPr>
      </w:pPr>
      <w:r>
        <w:rPr>
          <w:rFonts w:hint="eastAsia"/>
          <w:sz w:val="24"/>
        </w:rPr>
        <w:t>（4）因重大变故，采购任务取消的。</w:t>
      </w:r>
    </w:p>
    <w:p>
      <w:pPr>
        <w:spacing w:line="480" w:lineRule="exact"/>
        <w:ind w:firstLine="480" w:firstLineChars="200"/>
        <w:rPr>
          <w:rFonts w:hint="eastAsia"/>
          <w:sz w:val="24"/>
        </w:rPr>
      </w:pPr>
      <w:r>
        <w:rPr>
          <w:rFonts w:hint="eastAsia"/>
          <w:sz w:val="24"/>
        </w:rPr>
        <w:t>废标后，采购代理机构应在四川政府采购网上公告，并公告废标的情形。投标人需要知晓导致废标情形的具体原因和理由的，可以通过书面形式询问招标采购单位。</w:t>
      </w:r>
    </w:p>
    <w:p>
      <w:pPr>
        <w:spacing w:line="480" w:lineRule="exact"/>
        <w:ind w:firstLine="480" w:firstLineChars="200"/>
        <w:rPr>
          <w:rFonts w:hint="eastAsia"/>
          <w:sz w:val="24"/>
        </w:rPr>
      </w:pPr>
      <w:r>
        <w:rPr>
          <w:rFonts w:hint="eastAsia"/>
          <w:sz w:val="24"/>
        </w:rPr>
        <w:t>5.2 对于评标过程中废标的采购项目，评标委员会应当对招标文件是否存在倾向性和歧视性、是否存在不合理条款进行论证，并出具书面论证意见。</w:t>
      </w:r>
    </w:p>
    <w:p>
      <w:pPr>
        <w:spacing w:line="480" w:lineRule="exact"/>
        <w:ind w:firstLine="480" w:firstLineChars="200"/>
        <w:rPr>
          <w:rFonts w:hint="eastAsia"/>
          <w:sz w:val="24"/>
        </w:rPr>
      </w:pPr>
    </w:p>
    <w:p>
      <w:pPr>
        <w:spacing w:line="480" w:lineRule="exact"/>
        <w:ind w:firstLine="482" w:firstLineChars="200"/>
        <w:rPr>
          <w:rFonts w:hint="eastAsia" w:eastAsia="黑体"/>
          <w:b/>
          <w:sz w:val="24"/>
        </w:rPr>
      </w:pPr>
      <w:r>
        <w:rPr>
          <w:rFonts w:hint="eastAsia" w:eastAsia="黑体"/>
          <w:b/>
          <w:sz w:val="24"/>
        </w:rPr>
        <w:t>6．定标</w:t>
      </w:r>
      <w:bookmarkEnd w:id="191"/>
      <w:bookmarkStart w:id="192" w:name="_Toc217446061"/>
    </w:p>
    <w:p>
      <w:pPr>
        <w:spacing w:line="480" w:lineRule="exact"/>
        <w:ind w:firstLine="480" w:firstLineChars="200"/>
        <w:rPr>
          <w:rFonts w:hint="eastAsia"/>
          <w:sz w:val="24"/>
        </w:rPr>
      </w:pPr>
      <w:r>
        <w:rPr>
          <w:rFonts w:hint="eastAsia"/>
          <w:sz w:val="24"/>
        </w:rPr>
        <w:t>6.1 定标原则</w:t>
      </w:r>
      <w:bookmarkEnd w:id="192"/>
      <w:r>
        <w:rPr>
          <w:rFonts w:hint="eastAsia"/>
          <w:sz w:val="24"/>
        </w:rPr>
        <w:t>：本项目根据评标委员会推荐的中标候选人名单，按顺序确定中标投标人。</w:t>
      </w:r>
    </w:p>
    <w:p>
      <w:pPr>
        <w:spacing w:line="480" w:lineRule="exact"/>
        <w:ind w:firstLine="480" w:firstLineChars="200"/>
        <w:rPr>
          <w:rFonts w:hint="eastAsia"/>
          <w:sz w:val="24"/>
        </w:rPr>
      </w:pPr>
      <w:bookmarkStart w:id="193" w:name="_Toc217446062"/>
      <w:r>
        <w:rPr>
          <w:rFonts w:hint="eastAsia"/>
          <w:sz w:val="24"/>
        </w:rPr>
        <w:t>6.2 定标程序</w:t>
      </w:r>
      <w:bookmarkEnd w:id="193"/>
    </w:p>
    <w:p>
      <w:pPr>
        <w:spacing w:line="480" w:lineRule="exact"/>
        <w:ind w:firstLine="480" w:firstLineChars="200"/>
        <w:rPr>
          <w:rFonts w:hint="eastAsia"/>
          <w:sz w:val="24"/>
        </w:rPr>
      </w:pPr>
      <w:r>
        <w:rPr>
          <w:rFonts w:hint="eastAsia"/>
          <w:sz w:val="24"/>
        </w:rPr>
        <w:t>6.2.1 评标委员会将评标情况写出书面报告，推荐中标候选人。</w:t>
      </w:r>
    </w:p>
    <w:p>
      <w:pPr>
        <w:spacing w:line="480" w:lineRule="exact"/>
        <w:ind w:firstLine="480" w:firstLineChars="200"/>
        <w:rPr>
          <w:rFonts w:hint="eastAsia"/>
          <w:sz w:val="24"/>
        </w:rPr>
      </w:pPr>
      <w:r>
        <w:rPr>
          <w:rFonts w:hint="eastAsia"/>
          <w:sz w:val="24"/>
        </w:rPr>
        <w:t>6.2.2 采购代理机构在评标结束后2个工作日内将评标报告送采购人。</w:t>
      </w:r>
    </w:p>
    <w:p>
      <w:pPr>
        <w:spacing w:line="480" w:lineRule="exact"/>
        <w:ind w:firstLine="480" w:firstLineChars="200"/>
        <w:rPr>
          <w:rFonts w:hint="eastAsia" w:ascii="宋体" w:hAnsi="宋体"/>
          <w:sz w:val="24"/>
          <w:highlight w:val="none"/>
        </w:rPr>
      </w:pPr>
      <w:r>
        <w:rPr>
          <w:rFonts w:hint="eastAsia" w:ascii="宋体" w:hAnsi="宋体"/>
          <w:sz w:val="24"/>
          <w:highlight w:val="none"/>
        </w:rPr>
        <w:t>6.2.3 采购人在收到评标报告后</w:t>
      </w:r>
      <w:r>
        <w:rPr>
          <w:rFonts w:hint="eastAsia" w:ascii="宋体" w:hAnsi="宋体"/>
          <w:sz w:val="24"/>
          <w:highlight w:val="none"/>
          <w:lang w:val="en-US" w:eastAsia="zh-CN"/>
        </w:rPr>
        <w:t>3</w:t>
      </w:r>
      <w:r>
        <w:rPr>
          <w:rFonts w:hint="eastAsia" w:ascii="宋体" w:hAnsi="宋体"/>
          <w:sz w:val="24"/>
          <w:highlight w:val="none"/>
        </w:rPr>
        <w:t>个工作日内，按照评标报告中推荐的中标候选人顺序确定中标人。采购人在收到评标报告</w:t>
      </w:r>
      <w:r>
        <w:rPr>
          <w:rFonts w:hint="eastAsia" w:ascii="宋体" w:hAnsi="宋体"/>
          <w:sz w:val="24"/>
          <w:highlight w:val="none"/>
          <w:lang w:val="en-US" w:eastAsia="zh-CN"/>
        </w:rPr>
        <w:t>3</w:t>
      </w:r>
      <w:r>
        <w:rPr>
          <w:rFonts w:hint="eastAsia" w:ascii="宋体" w:hAnsi="宋体"/>
          <w:sz w:val="24"/>
          <w:highlight w:val="none"/>
        </w:rPr>
        <w:t>个工作日内未按评标报告推荐的中标候选人顺序确定中标人，又不能说明合法理由的，视同按评标报告推荐的顺序确定排名第一的中标候选人为中标人。</w:t>
      </w:r>
    </w:p>
    <w:p>
      <w:pPr>
        <w:spacing w:line="480" w:lineRule="exact"/>
        <w:ind w:firstLine="480" w:firstLineChars="200"/>
        <w:rPr>
          <w:rFonts w:hint="eastAsia"/>
          <w:sz w:val="24"/>
        </w:rPr>
      </w:pPr>
      <w:r>
        <w:rPr>
          <w:rFonts w:hint="eastAsia"/>
          <w:sz w:val="24"/>
        </w:rPr>
        <w:t>6.2.4 根据采购人确定的中标投标人，采购代理机构在四川政府采购网上发布中标公告，并自采购人确定中标之日起2个工作日内向中标投标人发出中标通知书。</w:t>
      </w:r>
    </w:p>
    <w:p>
      <w:pPr>
        <w:spacing w:line="480" w:lineRule="exact"/>
        <w:ind w:firstLine="480" w:firstLineChars="200"/>
        <w:rPr>
          <w:rFonts w:hint="eastAsia"/>
          <w:sz w:val="24"/>
        </w:rPr>
      </w:pPr>
      <w:r>
        <w:rPr>
          <w:rFonts w:hint="eastAsia"/>
          <w:sz w:val="24"/>
        </w:rPr>
        <w:t>6.2.5 招标采购单位不退回投标人投标文件和其他投标资料。</w:t>
      </w:r>
    </w:p>
    <w:bookmarkEnd w:id="190"/>
    <w:p>
      <w:pPr>
        <w:spacing w:line="480" w:lineRule="exact"/>
        <w:ind w:firstLine="482" w:firstLineChars="200"/>
        <w:rPr>
          <w:rFonts w:hint="eastAsia" w:eastAsia="黑体"/>
          <w:b/>
          <w:sz w:val="24"/>
        </w:rPr>
      </w:pPr>
      <w:bookmarkStart w:id="194" w:name="_Toc217446105"/>
      <w:bookmarkStart w:id="195" w:name="_Toc183582297"/>
      <w:bookmarkStart w:id="196" w:name="_Toc208849022"/>
      <w:bookmarkStart w:id="197" w:name="_Toc183682432"/>
      <w:r>
        <w:rPr>
          <w:rFonts w:hint="eastAsia" w:eastAsia="黑体"/>
          <w:b/>
          <w:sz w:val="24"/>
        </w:rPr>
        <w:t>7</w:t>
      </w:r>
      <w:bookmarkEnd w:id="194"/>
      <w:bookmarkEnd w:id="195"/>
      <w:bookmarkEnd w:id="196"/>
      <w:bookmarkEnd w:id="197"/>
      <w:r>
        <w:rPr>
          <w:rFonts w:hint="eastAsia" w:eastAsia="黑体"/>
          <w:b/>
          <w:sz w:val="24"/>
        </w:rPr>
        <w:t>．评标专家在政府采购活动中承担以下义务：</w:t>
      </w:r>
    </w:p>
    <w:p>
      <w:pPr>
        <w:spacing w:line="480" w:lineRule="exact"/>
        <w:ind w:firstLine="480" w:firstLineChars="200"/>
        <w:rPr>
          <w:rFonts w:hint="eastAsia"/>
          <w:sz w:val="24"/>
        </w:rPr>
      </w:pPr>
      <w:r>
        <w:rPr>
          <w:rFonts w:hint="eastAsia"/>
          <w:sz w:val="24"/>
        </w:rPr>
        <w:t>（1）遵守评审工作纪律；</w:t>
      </w:r>
    </w:p>
    <w:p>
      <w:pPr>
        <w:spacing w:line="480" w:lineRule="exact"/>
        <w:ind w:firstLine="480" w:firstLineChars="200"/>
        <w:rPr>
          <w:rFonts w:hint="eastAsia"/>
          <w:sz w:val="24"/>
        </w:rPr>
      </w:pPr>
      <w:r>
        <w:rPr>
          <w:rFonts w:hint="eastAsia"/>
          <w:sz w:val="24"/>
        </w:rPr>
        <w:t>（2）按照客观、公正、审慎的原则，根据采购文件规定的评审程序、评审方法和评审标准进行独立评审；</w:t>
      </w:r>
    </w:p>
    <w:p>
      <w:pPr>
        <w:spacing w:line="480" w:lineRule="exact"/>
        <w:ind w:firstLine="480" w:firstLineChars="200"/>
        <w:rPr>
          <w:rFonts w:hint="eastAsia"/>
          <w:sz w:val="24"/>
        </w:rPr>
      </w:pPr>
      <w:r>
        <w:rPr>
          <w:rFonts w:hint="eastAsia"/>
          <w:sz w:val="24"/>
        </w:rPr>
        <w:t>（3）不得泄露评审文件、评审情况和在评审过程中获悉的商业秘密；</w:t>
      </w:r>
    </w:p>
    <w:p>
      <w:pPr>
        <w:spacing w:line="480" w:lineRule="exact"/>
        <w:ind w:firstLine="480" w:firstLineChars="200"/>
        <w:rPr>
          <w:rFonts w:hint="eastAsia"/>
          <w:sz w:val="24"/>
        </w:rPr>
      </w:pPr>
      <w:r>
        <w:rPr>
          <w:rFonts w:hint="eastAsia"/>
          <w:sz w:val="24"/>
        </w:rPr>
        <w:t>（4）及时向监督部门报告评审过程中采购组织单位向评审专家做倾向性、误导性的解释或者说明，投标人行贿、提供虚假材料或者串通、受到的非法干预情况等违法违规行为；</w:t>
      </w:r>
    </w:p>
    <w:p>
      <w:pPr>
        <w:spacing w:line="480" w:lineRule="exact"/>
        <w:ind w:firstLine="480" w:firstLineChars="200"/>
        <w:rPr>
          <w:rFonts w:hint="eastAsia"/>
          <w:sz w:val="24"/>
        </w:rPr>
      </w:pPr>
      <w:r>
        <w:rPr>
          <w:rFonts w:hint="eastAsia"/>
          <w:sz w:val="24"/>
        </w:rPr>
        <w:t>（5）发现采购文件内容违反国家有关强制性规定或者存在歧义、重大缺陷导致评审工作无法进行时，停止评审并向采购组织单位书面说明情况；</w:t>
      </w:r>
    </w:p>
    <w:p>
      <w:pPr>
        <w:spacing w:line="480" w:lineRule="exact"/>
        <w:ind w:firstLine="480" w:firstLineChars="200"/>
        <w:rPr>
          <w:rFonts w:hint="eastAsia"/>
          <w:sz w:val="24"/>
        </w:rPr>
      </w:pPr>
      <w:r>
        <w:rPr>
          <w:rFonts w:hint="eastAsia"/>
          <w:sz w:val="24"/>
        </w:rPr>
        <w:t>（6）配合答复处理投标人的询问、质疑和投诉等事项；</w:t>
      </w:r>
    </w:p>
    <w:p>
      <w:pPr>
        <w:spacing w:line="480" w:lineRule="exact"/>
        <w:ind w:firstLine="480" w:firstLineChars="200"/>
        <w:rPr>
          <w:rFonts w:hint="eastAsia"/>
          <w:sz w:val="24"/>
        </w:rPr>
      </w:pPr>
      <w:r>
        <w:rPr>
          <w:rFonts w:hint="eastAsia"/>
          <w:sz w:val="24"/>
        </w:rPr>
        <w:t>（7）法律、法规和规章规定的其他义务。</w:t>
      </w:r>
    </w:p>
    <w:p>
      <w:pPr>
        <w:spacing w:line="480" w:lineRule="exact"/>
        <w:ind w:firstLine="480" w:firstLineChars="200"/>
        <w:rPr>
          <w:rFonts w:hint="eastAsia"/>
          <w:sz w:val="24"/>
        </w:rPr>
      </w:pPr>
    </w:p>
    <w:p>
      <w:pPr>
        <w:spacing w:line="480" w:lineRule="exact"/>
        <w:ind w:firstLine="482" w:firstLineChars="200"/>
        <w:rPr>
          <w:rFonts w:hint="eastAsia" w:eastAsia="黑体"/>
          <w:b/>
          <w:sz w:val="24"/>
        </w:rPr>
      </w:pPr>
      <w:r>
        <w:rPr>
          <w:rFonts w:hint="eastAsia" w:eastAsia="黑体"/>
          <w:b/>
          <w:sz w:val="24"/>
        </w:rPr>
        <w:t>8．评标专家在政府采购活动中应当遵守以下工作纪律：</w:t>
      </w:r>
    </w:p>
    <w:p>
      <w:pPr>
        <w:spacing w:line="480" w:lineRule="exact"/>
        <w:ind w:firstLine="480" w:firstLineChars="200"/>
        <w:rPr>
          <w:rFonts w:hint="eastAsia"/>
          <w:sz w:val="24"/>
        </w:rPr>
      </w:pPr>
      <w:r>
        <w:rPr>
          <w:rFonts w:hint="eastAsia"/>
          <w:sz w:val="24"/>
        </w:rPr>
        <w:t>（1）遵行《政府采购法》第十二条和《政府采购法实施条例》第九条及财政部关于回避的规定。</w:t>
      </w:r>
    </w:p>
    <w:p>
      <w:pPr>
        <w:spacing w:line="480" w:lineRule="exact"/>
        <w:ind w:firstLine="480" w:firstLineChars="200"/>
        <w:rPr>
          <w:rFonts w:hint="eastAsia"/>
          <w:sz w:val="24"/>
        </w:rPr>
      </w:pPr>
      <w:r>
        <w:rPr>
          <w:rFonts w:hint="eastAsia"/>
          <w:sz w:val="24"/>
        </w:rPr>
        <w:t>（2）评标前，应当将通讯工具或者相关电子设备交由招标采购单位统一保管。</w:t>
      </w:r>
    </w:p>
    <w:p>
      <w:pPr>
        <w:spacing w:line="480" w:lineRule="exact"/>
        <w:ind w:firstLine="480" w:firstLineChars="200"/>
        <w:rPr>
          <w:rFonts w:hint="eastAsia"/>
          <w:sz w:val="24"/>
        </w:rPr>
      </w:pPr>
      <w:r>
        <w:rPr>
          <w:rFonts w:hint="eastAsia"/>
          <w:sz w:val="24"/>
        </w:rPr>
        <w:t>（3）评标过程中，不得与外界联系，因发生不可预见情况，确实需要与外界联系的，应当在监督人员监督之下办理。</w:t>
      </w:r>
    </w:p>
    <w:p>
      <w:pPr>
        <w:spacing w:line="480" w:lineRule="exact"/>
        <w:ind w:firstLine="480" w:firstLineChars="200"/>
        <w:rPr>
          <w:rFonts w:hint="eastAsia"/>
          <w:sz w:val="24"/>
        </w:rPr>
      </w:pPr>
      <w:r>
        <w:rPr>
          <w:rFonts w:hint="eastAsia"/>
          <w:sz w:val="24"/>
        </w:rPr>
        <w:t>（4）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80" w:lineRule="exact"/>
        <w:ind w:firstLine="480" w:firstLineChars="200"/>
        <w:rPr>
          <w:rFonts w:hint="eastAsia"/>
          <w:sz w:val="24"/>
        </w:rPr>
      </w:pPr>
      <w:r>
        <w:rPr>
          <w:rFonts w:hint="eastAsia"/>
          <w:sz w:val="24"/>
        </w:rPr>
        <w:t>（5）在评标过程中和评标结束后，不得记录、复制或带走任何评标资料，除因规定的义务外，不得向外界透露评标内容。</w:t>
      </w:r>
    </w:p>
    <w:p>
      <w:pPr>
        <w:spacing w:line="480" w:lineRule="exact"/>
        <w:ind w:firstLine="480" w:firstLineChars="200"/>
        <w:rPr>
          <w:rFonts w:hint="eastAsia"/>
          <w:sz w:val="24"/>
        </w:rPr>
      </w:pPr>
      <w:r>
        <w:rPr>
          <w:rFonts w:hint="eastAsia"/>
          <w:sz w:val="24"/>
        </w:rPr>
        <w:t>（6）服从评标现场招标采购单位的现场秩序管理，接受评标现场监督人员的合法监督。</w:t>
      </w:r>
    </w:p>
    <w:p>
      <w:pPr>
        <w:spacing w:line="480" w:lineRule="exact"/>
        <w:ind w:firstLine="480" w:firstLineChars="200"/>
        <w:rPr>
          <w:rFonts w:hint="eastAsia"/>
        </w:rPr>
      </w:pPr>
      <w:r>
        <w:rPr>
          <w:rFonts w:hint="eastAsia"/>
          <w:sz w:val="24"/>
        </w:rPr>
        <w:t>（7）遵守有关廉洁自律规定，不得私下接触投标人，不得收受投标人及有关业务单位和个人的财物或好处，不得接受采购组织单位的请托。</w:t>
      </w:r>
    </w:p>
    <w:p>
      <w:pPr>
        <w:spacing w:line="480" w:lineRule="exact"/>
        <w:ind w:firstLine="420" w:firstLineChars="200"/>
        <w:rPr>
          <w:rFonts w:hint="eastAsia"/>
        </w:rPr>
      </w:pPr>
      <w:r>
        <w:rPr>
          <w:rFonts w:hint="eastAsia"/>
        </w:rPr>
        <w:br w:type="page"/>
      </w:r>
    </w:p>
    <w:p>
      <w:pPr>
        <w:spacing w:beforeLines="0" w:afterLines="0"/>
        <w:jc w:val="center"/>
        <w:rPr>
          <w:rFonts w:hint="eastAsia" w:ascii="SimSun,Bold" w:hAnsi="SimSun,Bold" w:eastAsia="SimSun,Bold"/>
          <w:b/>
          <w:sz w:val="36"/>
        </w:rPr>
      </w:pPr>
      <w:bookmarkStart w:id="198" w:name="_Toc470509911"/>
      <w:r>
        <w:rPr>
          <w:rFonts w:hint="eastAsia"/>
          <w:b/>
          <w:sz w:val="36"/>
          <w:szCs w:val="36"/>
        </w:rPr>
        <w:t xml:space="preserve">第八章  </w:t>
      </w:r>
      <w:bookmarkEnd w:id="198"/>
      <w:r>
        <w:rPr>
          <w:rFonts w:hint="eastAsia" w:ascii="宋体" w:hAnsi="宋体" w:cs="宋体"/>
          <w:b/>
          <w:sz w:val="36"/>
          <w:szCs w:val="36"/>
        </w:rPr>
        <w:t xml:space="preserve"> </w:t>
      </w:r>
      <w:r>
        <w:rPr>
          <w:rFonts w:hint="eastAsia" w:ascii="SimSun,Bold" w:hAnsi="SimSun,Bold" w:eastAsia="SimSun,Bold"/>
          <w:b/>
          <w:sz w:val="36"/>
        </w:rPr>
        <w:t>成都市政府采购合同</w:t>
      </w:r>
    </w:p>
    <w:p>
      <w:pPr>
        <w:spacing w:beforeLines="0" w:afterLines="0"/>
        <w:jc w:val="left"/>
        <w:rPr>
          <w:rFonts w:hint="eastAsia" w:ascii="宋体" w:hAnsi="宋体"/>
          <w:sz w:val="32"/>
          <w:lang w:val="en-US" w:eastAsia="zh-CN"/>
        </w:rPr>
      </w:pPr>
      <w:r>
        <w:rPr>
          <w:rFonts w:hint="eastAsia" w:ascii="宋体" w:hAnsi="宋体"/>
          <w:sz w:val="32"/>
          <w:lang w:val="en-US" w:eastAsia="zh-CN"/>
        </w:rPr>
        <w:t xml:space="preserve"> </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甲方（需方）：成都市妇女儿童中心医院</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b/>
          <w:sz w:val="24"/>
          <w:szCs w:val="24"/>
        </w:rPr>
        <w:t>乙方（供方）</w:t>
      </w:r>
      <w:r>
        <w:rPr>
          <w:rFonts w:hint="eastAsia" w:ascii="宋体" w:hAnsi="宋体" w:eastAsia="宋体" w:cs="宋体"/>
          <w:sz w:val="24"/>
          <w:szCs w:val="24"/>
        </w:rPr>
        <w:t>：</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 根据《中华人民共和国政府采购法》、《中华人民共和国民法典》及成都市妇女儿童中心医院</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采购项目的《招标文件》、乙方的《</w:t>
      </w:r>
      <w:r>
        <w:rPr>
          <w:rFonts w:hint="eastAsia" w:ascii="宋体" w:hAnsi="宋体" w:cs="宋体"/>
          <w:sz w:val="24"/>
          <w:szCs w:val="24"/>
          <w:lang w:val="en-US" w:eastAsia="zh-CN"/>
        </w:rPr>
        <w:t>投标</w:t>
      </w:r>
      <w:r>
        <w:rPr>
          <w:rFonts w:hint="eastAsia" w:ascii="宋体" w:hAnsi="宋体" w:eastAsia="宋体" w:cs="宋体"/>
          <w:sz w:val="24"/>
          <w:szCs w:val="24"/>
        </w:rPr>
        <w:t>选文件》，甲、乙双方同意签订本合同。合同、合同附件及本项目的招标文件、</w:t>
      </w:r>
      <w:r>
        <w:rPr>
          <w:rFonts w:hint="eastAsia" w:ascii="宋体" w:hAnsi="宋体" w:cs="宋体"/>
          <w:sz w:val="24"/>
          <w:szCs w:val="24"/>
          <w:lang w:val="en-US" w:eastAsia="zh-CN"/>
        </w:rPr>
        <w:t>投标</w:t>
      </w:r>
      <w:r>
        <w:rPr>
          <w:rFonts w:hint="eastAsia" w:ascii="宋体" w:hAnsi="宋体" w:eastAsia="宋体" w:cs="宋体"/>
          <w:sz w:val="24"/>
          <w:szCs w:val="24"/>
        </w:rPr>
        <w:t>文件等均为本合同不可分割的部分。双方同意共同遵守如下条款：</w:t>
      </w:r>
    </w:p>
    <w:p>
      <w:pPr>
        <w:spacing w:beforeLines="0" w:afterLines="0" w:line="240" w:lineRule="auto"/>
        <w:jc w:val="left"/>
        <w:rPr>
          <w:rFonts w:hint="eastAsia" w:ascii="宋体" w:hAnsi="宋体" w:eastAsia="宋体" w:cs="宋体"/>
          <w:b/>
          <w:sz w:val="24"/>
          <w:szCs w:val="24"/>
        </w:rPr>
      </w:pP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第一条 合同标的和价款</w:t>
      </w:r>
    </w:p>
    <w:p>
      <w:pPr>
        <w:spacing w:line="240" w:lineRule="auto"/>
        <w:rPr>
          <w:rFonts w:hint="eastAsia" w:ascii="宋体" w:hAnsi="宋体" w:eastAsia="宋体" w:cs="宋体"/>
          <w:b/>
          <w:sz w:val="24"/>
          <w:szCs w:val="24"/>
        </w:rPr>
      </w:pPr>
      <w:r>
        <w:rPr>
          <w:rFonts w:hint="eastAsia" w:ascii="宋体" w:hAnsi="宋体" w:eastAsia="宋体" w:cs="宋体"/>
          <w:b/>
          <w:sz w:val="24"/>
          <w:szCs w:val="24"/>
        </w:rPr>
        <w:t>(一)产品一：</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265"/>
        <w:gridCol w:w="1265"/>
        <w:gridCol w:w="1265"/>
        <w:gridCol w:w="1265"/>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noWrap w:val="0"/>
            <w:vAlign w:val="top"/>
          </w:tcPr>
          <w:p>
            <w:pPr>
              <w:spacing w:line="240" w:lineRule="auto"/>
              <w:rPr>
                <w:rFonts w:hint="eastAsia" w:ascii="宋体" w:hAnsi="宋体" w:eastAsia="宋体" w:cs="宋体"/>
                <w:b/>
                <w:sz w:val="24"/>
                <w:szCs w:val="24"/>
                <w:vertAlign w:val="baseline"/>
              </w:rPr>
            </w:pPr>
            <w:r>
              <w:rPr>
                <w:rFonts w:hint="eastAsia" w:ascii="宋体" w:hAnsi="宋体" w:eastAsia="宋体" w:cs="宋体"/>
                <w:b/>
                <w:sz w:val="24"/>
                <w:szCs w:val="24"/>
              </w:rPr>
              <w:t>产品名称</w:t>
            </w:r>
          </w:p>
        </w:tc>
        <w:tc>
          <w:tcPr>
            <w:tcW w:w="1265" w:type="dxa"/>
            <w:noWrap w:val="0"/>
            <w:vAlign w:val="top"/>
          </w:tcPr>
          <w:p>
            <w:pPr>
              <w:spacing w:line="240" w:lineRule="auto"/>
              <w:rPr>
                <w:rFonts w:hint="eastAsia" w:ascii="宋体" w:hAnsi="宋体" w:eastAsia="宋体" w:cs="宋体"/>
                <w:b/>
                <w:sz w:val="24"/>
                <w:szCs w:val="24"/>
                <w:vertAlign w:val="baseline"/>
              </w:rPr>
            </w:pPr>
            <w:r>
              <w:rPr>
                <w:rFonts w:hint="eastAsia" w:ascii="宋体" w:hAnsi="宋体" w:eastAsia="宋体" w:cs="宋体"/>
                <w:b/>
                <w:sz w:val="24"/>
                <w:szCs w:val="24"/>
              </w:rPr>
              <w:t>品牌型号</w:t>
            </w:r>
          </w:p>
        </w:tc>
        <w:tc>
          <w:tcPr>
            <w:tcW w:w="1265" w:type="dxa"/>
            <w:noWrap w:val="0"/>
            <w:vAlign w:val="top"/>
          </w:tcPr>
          <w:p>
            <w:pPr>
              <w:spacing w:line="240" w:lineRule="auto"/>
              <w:rPr>
                <w:rFonts w:hint="eastAsia" w:ascii="宋体" w:hAnsi="宋体" w:eastAsia="宋体" w:cs="宋体"/>
                <w:b/>
                <w:sz w:val="24"/>
                <w:szCs w:val="24"/>
                <w:vertAlign w:val="baseline"/>
              </w:rPr>
            </w:pPr>
            <w:r>
              <w:rPr>
                <w:rFonts w:hint="eastAsia" w:ascii="宋体" w:hAnsi="宋体" w:eastAsia="宋体" w:cs="宋体"/>
                <w:b/>
                <w:sz w:val="24"/>
                <w:szCs w:val="24"/>
              </w:rPr>
              <w:t>技术参数</w:t>
            </w:r>
          </w:p>
        </w:tc>
        <w:tc>
          <w:tcPr>
            <w:tcW w:w="1265" w:type="dxa"/>
            <w:noWrap w:val="0"/>
            <w:vAlign w:val="top"/>
          </w:tcPr>
          <w:p>
            <w:pPr>
              <w:spacing w:beforeLines="0" w:afterLines="0" w:line="240" w:lineRule="auto"/>
              <w:jc w:val="left"/>
              <w:rPr>
                <w:rFonts w:hint="eastAsia" w:ascii="宋体" w:hAnsi="宋体" w:eastAsia="宋体" w:cs="宋体"/>
                <w:b/>
                <w:sz w:val="24"/>
                <w:szCs w:val="24"/>
                <w:vertAlign w:val="baseline"/>
              </w:rPr>
            </w:pPr>
            <w:r>
              <w:rPr>
                <w:rFonts w:hint="eastAsia" w:ascii="宋体" w:hAnsi="宋体" w:eastAsia="宋体" w:cs="宋体"/>
                <w:b/>
                <w:sz w:val="24"/>
                <w:szCs w:val="24"/>
              </w:rPr>
              <w:t>规格</w:t>
            </w:r>
          </w:p>
        </w:tc>
        <w:tc>
          <w:tcPr>
            <w:tcW w:w="1265" w:type="dxa"/>
            <w:noWrap w:val="0"/>
            <w:vAlign w:val="top"/>
          </w:tcPr>
          <w:p>
            <w:pPr>
              <w:spacing w:line="240" w:lineRule="auto"/>
              <w:rPr>
                <w:rFonts w:hint="eastAsia" w:ascii="宋体" w:hAnsi="宋体" w:eastAsia="宋体" w:cs="宋体"/>
                <w:b/>
                <w:sz w:val="24"/>
                <w:szCs w:val="24"/>
                <w:vertAlign w:val="baseline"/>
              </w:rPr>
            </w:pPr>
            <w:r>
              <w:rPr>
                <w:rFonts w:hint="eastAsia" w:ascii="宋体" w:hAnsi="宋体" w:eastAsia="宋体" w:cs="宋体"/>
                <w:b/>
                <w:sz w:val="24"/>
                <w:szCs w:val="24"/>
              </w:rPr>
              <w:t>主要配置</w:t>
            </w:r>
          </w:p>
        </w:tc>
        <w:tc>
          <w:tcPr>
            <w:tcW w:w="1265" w:type="dxa"/>
            <w:noWrap w:val="0"/>
            <w:vAlign w:val="top"/>
          </w:tcPr>
          <w:p>
            <w:pPr>
              <w:spacing w:beforeLines="0" w:afterLines="0" w:line="240" w:lineRule="auto"/>
              <w:jc w:val="left"/>
              <w:rPr>
                <w:rFonts w:hint="eastAsia" w:ascii="宋体" w:hAnsi="宋体" w:eastAsia="宋体" w:cs="宋体"/>
                <w:b/>
                <w:sz w:val="24"/>
                <w:szCs w:val="24"/>
                <w:vertAlign w:val="baseline"/>
              </w:rPr>
            </w:pPr>
            <w:r>
              <w:rPr>
                <w:rFonts w:hint="eastAsia" w:ascii="宋体" w:hAnsi="宋体" w:eastAsia="宋体" w:cs="宋体"/>
                <w:b/>
                <w:sz w:val="24"/>
                <w:szCs w:val="24"/>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noWrap w:val="0"/>
            <w:vAlign w:val="top"/>
          </w:tcPr>
          <w:p>
            <w:pPr>
              <w:spacing w:line="240" w:lineRule="auto"/>
              <w:rPr>
                <w:rFonts w:hint="eastAsia" w:ascii="宋体" w:hAnsi="宋体" w:eastAsia="宋体" w:cs="宋体"/>
                <w:b/>
                <w:sz w:val="24"/>
                <w:szCs w:val="24"/>
                <w:vertAlign w:val="baseline"/>
              </w:rPr>
            </w:pPr>
          </w:p>
        </w:tc>
        <w:tc>
          <w:tcPr>
            <w:tcW w:w="1265" w:type="dxa"/>
            <w:noWrap w:val="0"/>
            <w:vAlign w:val="top"/>
          </w:tcPr>
          <w:p>
            <w:pPr>
              <w:spacing w:line="240" w:lineRule="auto"/>
              <w:rPr>
                <w:rFonts w:hint="eastAsia" w:ascii="宋体" w:hAnsi="宋体" w:eastAsia="宋体" w:cs="宋体"/>
                <w:b/>
                <w:sz w:val="24"/>
                <w:szCs w:val="24"/>
                <w:vertAlign w:val="baseline"/>
              </w:rPr>
            </w:pPr>
          </w:p>
        </w:tc>
        <w:tc>
          <w:tcPr>
            <w:tcW w:w="1265" w:type="dxa"/>
            <w:noWrap w:val="0"/>
            <w:vAlign w:val="top"/>
          </w:tcPr>
          <w:p>
            <w:pPr>
              <w:spacing w:line="240" w:lineRule="auto"/>
              <w:rPr>
                <w:rFonts w:hint="eastAsia" w:ascii="宋体" w:hAnsi="宋体" w:eastAsia="宋体" w:cs="宋体"/>
                <w:b/>
                <w:sz w:val="24"/>
                <w:szCs w:val="24"/>
                <w:vertAlign w:val="baseline"/>
              </w:rPr>
            </w:pPr>
          </w:p>
        </w:tc>
        <w:tc>
          <w:tcPr>
            <w:tcW w:w="1265" w:type="dxa"/>
            <w:noWrap w:val="0"/>
            <w:vAlign w:val="top"/>
          </w:tcPr>
          <w:p>
            <w:pPr>
              <w:spacing w:line="240" w:lineRule="auto"/>
              <w:rPr>
                <w:rFonts w:hint="eastAsia" w:ascii="宋体" w:hAnsi="宋体" w:eastAsia="宋体" w:cs="宋体"/>
                <w:b/>
                <w:sz w:val="24"/>
                <w:szCs w:val="24"/>
                <w:vertAlign w:val="baseline"/>
              </w:rPr>
            </w:pPr>
          </w:p>
        </w:tc>
        <w:tc>
          <w:tcPr>
            <w:tcW w:w="1265" w:type="dxa"/>
            <w:noWrap w:val="0"/>
            <w:vAlign w:val="top"/>
          </w:tcPr>
          <w:p>
            <w:pPr>
              <w:spacing w:line="240" w:lineRule="auto"/>
              <w:rPr>
                <w:rFonts w:hint="eastAsia" w:ascii="宋体" w:hAnsi="宋体" w:eastAsia="宋体" w:cs="宋体"/>
                <w:b/>
                <w:sz w:val="24"/>
                <w:szCs w:val="24"/>
                <w:vertAlign w:val="baseline"/>
              </w:rPr>
            </w:pPr>
          </w:p>
        </w:tc>
        <w:tc>
          <w:tcPr>
            <w:tcW w:w="1265" w:type="dxa"/>
            <w:noWrap w:val="0"/>
            <w:vAlign w:val="top"/>
          </w:tcPr>
          <w:p>
            <w:pPr>
              <w:spacing w:line="240" w:lineRule="auto"/>
              <w:rPr>
                <w:rFonts w:hint="eastAsia" w:ascii="宋体" w:hAnsi="宋体" w:eastAsia="宋体" w:cs="宋体"/>
                <w:b/>
                <w:sz w:val="24"/>
                <w:szCs w:val="24"/>
                <w:vertAlign w:val="baseline"/>
              </w:rPr>
            </w:pPr>
          </w:p>
        </w:tc>
      </w:tr>
    </w:tbl>
    <w:p>
      <w:pPr>
        <w:pStyle w:val="7"/>
        <w:spacing w:line="240" w:lineRule="auto"/>
        <w:ind w:firstLineChars="175"/>
        <w:rPr>
          <w:rFonts w:hint="eastAsia" w:ascii="宋体" w:hAnsi="宋体" w:eastAsia="宋体" w:cs="宋体"/>
          <w:sz w:val="24"/>
          <w:szCs w:val="24"/>
        </w:rPr>
      </w:pPr>
      <w:r>
        <w:rPr>
          <w:rFonts w:hint="eastAsia" w:ascii="宋体" w:hAnsi="宋体" w:eastAsia="宋体" w:cs="宋体"/>
          <w:sz w:val="24"/>
          <w:szCs w:val="24"/>
        </w:rPr>
        <w:t>1、本项目服务期限：壹年，自本合同生效之日起算。</w:t>
      </w:r>
    </w:p>
    <w:p>
      <w:pPr>
        <w:pStyle w:val="7"/>
        <w:spacing w:line="240" w:lineRule="auto"/>
        <w:ind w:left="1469" w:leftChars="214" w:hanging="1020" w:hangingChars="425"/>
        <w:rPr>
          <w:rFonts w:hint="eastAsia" w:ascii="宋体" w:hAnsi="宋体" w:eastAsia="宋体" w:cs="宋体"/>
          <w:sz w:val="24"/>
          <w:szCs w:val="24"/>
        </w:rPr>
      </w:pPr>
      <w:r>
        <w:rPr>
          <w:rFonts w:hint="eastAsia" w:ascii="宋体" w:hAnsi="宋体" w:eastAsia="宋体" w:cs="宋体"/>
          <w:sz w:val="24"/>
          <w:szCs w:val="24"/>
        </w:rPr>
        <w:t>2、本合同最高限价为人民币</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元），采购金额累计达元时合同自动终止。</w:t>
      </w:r>
    </w:p>
    <w:p>
      <w:pPr>
        <w:pStyle w:val="7"/>
        <w:spacing w:line="240" w:lineRule="auto"/>
        <w:ind w:firstLineChars="175"/>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该合同</w:t>
      </w:r>
      <w:r>
        <w:rPr>
          <w:rFonts w:hint="eastAsia" w:ascii="宋体" w:hAnsi="宋体" w:eastAsia="宋体" w:cs="宋体"/>
          <w:sz w:val="24"/>
          <w:szCs w:val="24"/>
          <w:lang w:val="en-US" w:eastAsia="zh-CN"/>
        </w:rPr>
        <w:t>价格</w:t>
      </w:r>
      <w:r>
        <w:rPr>
          <w:rFonts w:hint="eastAsia" w:ascii="宋体" w:hAnsi="宋体" w:eastAsia="宋体" w:cs="宋体"/>
          <w:sz w:val="24"/>
          <w:szCs w:val="24"/>
        </w:rPr>
        <w:t>已包括货物设计、材料、制造、包装、运输、安装、调试、检测、验收合格交付使用之前及保修期内保修服务与备用物件等等所有其他有关各项的含税费用。</w:t>
      </w:r>
    </w:p>
    <w:p>
      <w:pPr>
        <w:pStyle w:val="7"/>
        <w:spacing w:line="240" w:lineRule="auto"/>
        <w:ind w:left="1499" w:leftChars="228" w:hanging="1020" w:hangingChars="42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4、招标清单外的产品，经双方确认后，按照市场价格执行。</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第二条 付款方式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结算及付款：</w:t>
      </w:r>
      <w:r>
        <w:rPr>
          <w:rFonts w:hint="eastAsia" w:hAnsi="宋体"/>
          <w:sz w:val="24"/>
        </w:rPr>
        <w:t>按医院实际需要交货，并按单价和实际成交量结算。按季度结算，支付按双方协商执行。</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第三条 质量标准</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（一）乙方交付的产品应为符合国家标准的合格产品。</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乙方交付的产品的安全质量标准和环保标准应符合中华人民共和国国家标准和行业标准二者中之较高者；若产品来源于中华人民共和国关境外，还应符合产品来源地的安全质量标准、环保标准。当产品来源于中华人民共和国关境外时，产品必须具有原产地证明、中华人民共和国商检机构的检验证明、合法进货渠道证明、</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海关完税证明以及中文文本的有关技术资料。</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（三）乙方提供的产品应是原厂原装正版、全新、未使用过的合格产品，并完全满足合同技术参数和配置的各项要求。</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第四条 货物交付</w:t>
      </w:r>
    </w:p>
    <w:p>
      <w:pPr>
        <w:spacing w:line="360" w:lineRule="auto"/>
        <w:ind w:firstLine="480" w:firstLineChars="200"/>
        <w:rPr>
          <w:rFonts w:hAnsi="宋体"/>
          <w:sz w:val="24"/>
        </w:rPr>
      </w:pPr>
      <w:r>
        <w:rPr>
          <w:rFonts w:hint="eastAsia" w:ascii="宋体" w:hAnsi="宋体" w:eastAsia="宋体" w:cs="宋体"/>
          <w:sz w:val="24"/>
          <w:szCs w:val="24"/>
        </w:rPr>
        <w:t>（一）交货时间</w:t>
      </w:r>
      <w:r>
        <w:rPr>
          <w:rFonts w:hint="eastAsia" w:ascii="宋体" w:hAnsi="宋体" w:eastAsia="宋体" w:cs="宋体"/>
          <w:sz w:val="24"/>
          <w:szCs w:val="24"/>
          <w:lang w:val="en-US" w:eastAsia="zh-CN"/>
        </w:rPr>
        <w:t>及</w:t>
      </w:r>
      <w:r>
        <w:rPr>
          <w:rFonts w:hint="eastAsia" w:hAnsi="宋体"/>
          <w:sz w:val="24"/>
        </w:rPr>
        <w:t>交货期：收到医院定货通知后3个日历</w:t>
      </w:r>
      <w:r>
        <w:rPr>
          <w:rFonts w:hint="eastAsia" w:hAnsi="宋体"/>
          <w:sz w:val="24"/>
          <w:lang w:val="en-US" w:eastAsia="zh-CN"/>
        </w:rPr>
        <w:t>天</w:t>
      </w:r>
      <w:r>
        <w:rPr>
          <w:rFonts w:hint="eastAsia" w:hAnsi="宋体"/>
          <w:sz w:val="24"/>
        </w:rPr>
        <w:t>之内送到医院指定地点，特殊材料按照医院要求供应，紧急采购物资2小时内送达。</w:t>
      </w:r>
    </w:p>
    <w:p>
      <w:pPr>
        <w:spacing w:line="360" w:lineRule="auto"/>
        <w:ind w:firstLine="480" w:firstLineChars="200"/>
        <w:rPr>
          <w:rFonts w:hint="eastAsia" w:ascii="宋体" w:hAnsi="宋体" w:eastAsia="宋体" w:cs="宋体"/>
          <w:sz w:val="24"/>
          <w:szCs w:val="24"/>
        </w:rPr>
      </w:pPr>
    </w:p>
    <w:p>
      <w:pPr>
        <w:spacing w:beforeLines="0" w:afterLines="0" w:line="24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（二）交货地点：</w:t>
      </w:r>
      <w:r>
        <w:rPr>
          <w:rFonts w:hint="eastAsia" w:ascii="宋体" w:hAnsi="宋体" w:cs="宋体"/>
          <w:sz w:val="24"/>
          <w:szCs w:val="24"/>
          <w:lang w:val="en-US" w:eastAsia="zh-CN"/>
        </w:rPr>
        <w:t>甲方</w:t>
      </w:r>
      <w:r>
        <w:rPr>
          <w:rFonts w:hint="eastAsia" w:hAnsi="宋体"/>
          <w:sz w:val="24"/>
        </w:rPr>
        <w:t>指定区域</w:t>
      </w:r>
      <w:r>
        <w:rPr>
          <w:rFonts w:hint="eastAsia" w:hAnsi="宋体"/>
          <w:sz w:val="24"/>
          <w:lang w:eastAsia="zh-CN"/>
        </w:rPr>
        <w:t>。</w:t>
      </w:r>
    </w:p>
    <w:p>
      <w:pPr>
        <w:numPr>
          <w:ilvl w:val="0"/>
          <w:numId w:val="0"/>
        </w:numPr>
        <w:spacing w:line="360" w:lineRule="auto"/>
        <w:ind w:firstLine="480" w:firstLineChars="200"/>
        <w:rPr>
          <w:rFonts w:hint="eastAsia" w:hAnsi="宋体"/>
          <w:sz w:val="24"/>
        </w:rPr>
      </w:pPr>
      <w:r>
        <w:rPr>
          <w:rFonts w:hint="eastAsia" w:ascii="宋体" w:hAnsi="宋体" w:eastAsia="宋体" w:cs="宋体"/>
          <w:sz w:val="24"/>
          <w:szCs w:val="24"/>
        </w:rPr>
        <w:t>（三）</w:t>
      </w:r>
      <w:r>
        <w:rPr>
          <w:rFonts w:hint="eastAsia" w:hAnsi="宋体"/>
          <w:sz w:val="24"/>
        </w:rPr>
        <w:t>验收：货物按照要求送达</w:t>
      </w:r>
      <w:r>
        <w:rPr>
          <w:rFonts w:hint="eastAsia" w:hAnsi="宋体"/>
          <w:sz w:val="24"/>
          <w:lang w:val="en-US" w:eastAsia="zh-CN"/>
        </w:rPr>
        <w:t>甲方</w:t>
      </w:r>
      <w:r>
        <w:rPr>
          <w:rFonts w:hint="eastAsia" w:hAnsi="宋体"/>
          <w:sz w:val="24"/>
        </w:rPr>
        <w:t>物资库房进行验收。验收标准按照国家标准进行，验收合格方可入库，使用过程中若出现质量问题无条件退换。</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（四）乙方交付产品时，甲方应对产品包装是否完好进行确认，产品的型号、数量等是否与订单要求一致进行清点，并签字确认。</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（五）本合同项下的货物(含零件、部件、配件)的风险自货物交付甲方且由甲方确认验收合格时转移。</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第五条 验收</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（一）验收标准</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乙方交付的产品应同时满足下列1—3 项要求，方可视为验收合格：</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1.具有清晰、正确、完整的中文资料，包括但不限于出厂证明、装箱单、产品合格证书、质量保修卡、产品使用说明书及其它应当随箱的技术资料。</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2.符合本合同第三条约定的质量标准。</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3.乙方所供产品需与本合同第一条的约定一致，但实际技术规格和参数高于第一条约定的应视为合格。</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如乙方未能提供上述资料的，甲方有权拒绝接收货物，由此产生的损失由乙方自行承担。若验收时发现货物数量不足、型号与合同要求不符，或开箱时虽然货物外包装完好无损但箱内货物短缺或损伤，甲方有权拒绝接收或要求乙方进行补足货物，由此产生的损失由乙方承担。</w:t>
      </w:r>
    </w:p>
    <w:p>
      <w:pPr>
        <w:spacing w:line="240" w:lineRule="auto"/>
        <w:rPr>
          <w:rFonts w:hint="eastAsia" w:ascii="宋体" w:hAnsi="宋体" w:eastAsia="宋体" w:cs="宋体"/>
          <w:sz w:val="24"/>
          <w:szCs w:val="24"/>
        </w:rPr>
      </w:pPr>
      <w:r>
        <w:rPr>
          <w:rFonts w:hint="eastAsia" w:ascii="宋体" w:hAnsi="宋体" w:eastAsia="宋体" w:cs="宋体"/>
          <w:sz w:val="24"/>
          <w:szCs w:val="24"/>
        </w:rPr>
        <w:t>（二）验收程序</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1.本项目参照《财政部关于进一步加强政府采购需求和履约验收管理的指导意见》（财库〔2016〕205号）规定的验收程序组织验收。</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2.验收工作应当在合理的时间内完成，若一方无正当理由拒绝验货或是未能在合理期限内完成验货的，应当承担由此给对方造成的损害赔偿责任。</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3.由于乙方原因导致未能在合理期限内完成验货，由此产生的损失由乙方自己承担，如给甲方造成损失的乙方还应当承担损害赔偿责任。</w:t>
      </w:r>
    </w:p>
    <w:p>
      <w:pPr>
        <w:spacing w:beforeLines="0" w:afterLines="0" w:line="24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4.对于验收不合格的产品，甲方有权要求乙方进行整改，经两次验收不合格的，甲方有权解除合同，并要求乙方承担相应的违约责任。</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第六条 售后服务</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（一）基本售后服务内容：</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1.质量保障：</w:t>
      </w:r>
      <w:r>
        <w:rPr>
          <w:rFonts w:hint="eastAsia" w:ascii="宋体" w:hAnsi="宋体" w:cs="宋体"/>
          <w:sz w:val="24"/>
          <w:szCs w:val="24"/>
          <w:lang w:val="en-US" w:eastAsia="zh-CN"/>
        </w:rPr>
        <w:t>乙方</w:t>
      </w:r>
      <w:r>
        <w:rPr>
          <w:rFonts w:hint="eastAsia" w:ascii="宋体" w:hAnsi="宋体" w:eastAsia="宋体" w:cs="宋体"/>
          <w:sz w:val="24"/>
          <w:szCs w:val="24"/>
        </w:rPr>
        <w:t>提供产品质量保证承诺书，承担相应法律责任。</w:t>
      </w:r>
    </w:p>
    <w:p>
      <w:pPr>
        <w:spacing w:beforeLines="0" w:afterLines="0" w:line="240" w:lineRule="auto"/>
        <w:jc w:val="left"/>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.退、换货：</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（1）产品质量问题退、换货的，全部责任和费用由乙方承担，且由乙方提供免费上门取件服务，否则乙方应承担由此产生的运输费用；</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（2）非产品质量问题退、换货的，甲方应承担下单前知晓的产品页面展示的应由甲方承担的违约责任。</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第七条 违约责任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（一）如任何一方无故解除合同或有违反本合同规定的任何情形均属于违约行为，除本合同另有约定外，违约方应就每一单项违约向对方支付合同</w:t>
      </w:r>
      <w:r>
        <w:rPr>
          <w:rFonts w:hint="eastAsia" w:ascii="宋体" w:hAnsi="宋体" w:cs="宋体"/>
          <w:sz w:val="24"/>
          <w:szCs w:val="24"/>
          <w:lang w:val="en-US" w:eastAsia="zh-CN"/>
        </w:rPr>
        <w:t>最高限价</w:t>
      </w:r>
      <w:r>
        <w:rPr>
          <w:rFonts w:hint="eastAsia" w:ascii="宋体" w:hAnsi="宋体" w:eastAsia="宋体" w:cs="宋体"/>
          <w:sz w:val="24"/>
          <w:szCs w:val="24"/>
        </w:rPr>
        <w:t>5%的违约金。</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（二）如乙方延期交货，每逾期一日，</w:t>
      </w:r>
      <w:r>
        <w:rPr>
          <w:rFonts w:hint="eastAsia" w:ascii="宋体" w:hAnsi="宋体" w:cs="宋体"/>
          <w:sz w:val="24"/>
          <w:szCs w:val="24"/>
          <w:lang w:val="en-US" w:eastAsia="zh-CN"/>
        </w:rPr>
        <w:t>乙</w:t>
      </w:r>
      <w:r>
        <w:rPr>
          <w:rFonts w:hint="eastAsia" w:ascii="宋体" w:hAnsi="宋体" w:eastAsia="宋体" w:cs="宋体"/>
          <w:sz w:val="24"/>
          <w:szCs w:val="24"/>
        </w:rPr>
        <w:t>方应按所涉对应金额1%向</w:t>
      </w:r>
      <w:r>
        <w:rPr>
          <w:rFonts w:hint="eastAsia" w:ascii="宋体" w:hAnsi="宋体" w:cs="宋体"/>
          <w:sz w:val="24"/>
          <w:szCs w:val="24"/>
          <w:lang w:val="en-US" w:eastAsia="zh-CN"/>
        </w:rPr>
        <w:t>甲</w:t>
      </w:r>
      <w:r>
        <w:rPr>
          <w:rFonts w:hint="eastAsia" w:ascii="宋体" w:hAnsi="宋体" w:eastAsia="宋体" w:cs="宋体"/>
          <w:sz w:val="24"/>
          <w:szCs w:val="24"/>
        </w:rPr>
        <w:t>方支付违约金，但违约金累计不超过合同金额20%，逾期超过5 日，</w:t>
      </w:r>
      <w:r>
        <w:rPr>
          <w:rFonts w:hint="eastAsia" w:ascii="宋体" w:hAnsi="宋体" w:cs="宋体"/>
          <w:sz w:val="24"/>
          <w:szCs w:val="24"/>
          <w:lang w:val="en-US" w:eastAsia="zh-CN"/>
        </w:rPr>
        <w:t>甲</w:t>
      </w:r>
      <w:r>
        <w:rPr>
          <w:rFonts w:hint="eastAsia" w:ascii="宋体" w:hAnsi="宋体" w:eastAsia="宋体" w:cs="宋体"/>
          <w:sz w:val="24"/>
          <w:szCs w:val="24"/>
        </w:rPr>
        <w:t>方有权解除合同。</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三）若乙方未如期按照合同约定的任何或全部条款内容之要求交付合同货物或提供服务、补足或更换货物且符合要求，或乙方未能履行合同规定的任何其它义务时，甲方均有权要求乙方按以下任意一种或多种方式承担违约责任及赔偿责任，并有权将相关情况报有关部门处理：</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1．在甲方同意延长的期限内交付全部货物、提供服务并承担由此给甲方造成的直接损失及甲方因此产生的对第三方的责任。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2．在甲方规定的时间内，按照本合同相关条款的约定，完成相应的更换及/或修理以达到合同规定的各项要求，乙方应承担由此发生的各项相关费用并承担由此给甲方造成的损失及甲方因此产生的对第三方的责任。此时，相关货物的质量保修期及相关的其它期限也应相应顺延或重新起算。</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3．根据货物低劣程度、损坏程度和使甲方所遭受的损失以及甲方因此产生的对第三方的责任，经双方商定降低货物的价格并由乙方承担赔偿甲方所遭受的损失及甲方因此产生的对第三方的责任。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4．按合同规定的同种货币将甲方所退货物的已支付货款全部退还给甲方，乙方承担甲方由此发生的损失和相关费用及甲方因此产生的对第三方的责任。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5．甲方有权部分或全部终止合同并由乙方赔偿由此造成的损失及承担甲方因此产生的对第三方的责任。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6.上述1-5 情形下，甲方为采取必要的补救措施或因防止损失扩大而支出的合理费用应由乙方承担。</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（四）若乙方在收到甲方的违约通知或类似的其它通知之日起7 日内未作答复，也没有按照甲方选择的方式承担违约责任的，则甲方有权直接从尚未支付的合同价款中扣留相当于甲方选择的方式计算的索赔金额包括违约金。若这些金额不足以补偿，乙方仍应承担不足部分的赔偿或支付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（五）若产品为假冒伪劣产品，乙方应按照合同总金额的2 倍向甲方支付惩罚性赔偿金；若该赔偿未达到给甲方造成损失的2 倍，则乙方应当支付给甲方造成损失的2 倍的惩罚性赔偿金，且并不当然免除其依法应受的其它处罚。</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（六）任何一方由于不可抗力原因不能按约履行合同时，应在不可抗力事件发生之日起3 天内向对方有效通报，以减轻可能给对方造成的损失，在取得有关机构的不可抗力证明或双方谅解并书面确认后，应当根据具体情况允许延期履行、修订或终止合同，并根据情况可部分或全部免于承担违约责任。</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七）在合同货物保修期内或在应当由乙方负责的其他情况下，若由于乙方更换、修理和续补货物，而造成货物不得不停止使用，货物保修期应依照停止使用的实际时间加以延长，如因此给甲方造成损失，乙方应负责赔偿。</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八）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（九）如因甲方自行变更产品的硬件或软件而引起的任何损害，乙方不负免费保修的责任，但乙方应按照或比照本合同相关条款规定提供更换或保修服务，由此引起的合理费用由甲方负担。</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十）如因乙方提供的产品硬件或软件有缺陷，或乙方提供的技术资料有错误，或乙方在现场的技术人员指导有错误而使货物不能达到合同规定的指标和技术性能，乙方应负责按本合同相关条款规定更换或修理，由此引起的全部费用由乙方承担。若因软件或硬件缺陷引起甲方损失及导致或引起第三方受到损害的，全部赔偿责</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任均应由乙方承担。</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第八条 知识产权</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乙方同意并保证尊重任何他方的知识产权及其它合法权益，承诺其所提供的产品或服务均为有合法权利的，不会侵犯、导致或引起侵犯第三方知识产权及其它合法权益，若因本合同所提供的相关产品或服务及因履行本合同导致侵犯第三方的知识产权及其它合法权益，所引起的任何责任均由乙方承担。</w:t>
      </w:r>
    </w:p>
    <w:p>
      <w:pPr>
        <w:spacing w:beforeLines="0" w:afterLines="0" w:line="240" w:lineRule="auto"/>
        <w:jc w:val="left"/>
        <w:rPr>
          <w:rFonts w:hint="eastAsia" w:ascii="宋体" w:hAnsi="宋体" w:eastAsia="宋体" w:cs="宋体"/>
          <w:b/>
          <w:sz w:val="24"/>
          <w:szCs w:val="24"/>
        </w:rPr>
      </w:pPr>
      <w:r>
        <w:rPr>
          <w:rFonts w:hint="eastAsia" w:ascii="宋体" w:hAnsi="宋体" w:eastAsia="宋体" w:cs="宋体"/>
          <w:b/>
          <w:sz w:val="24"/>
          <w:szCs w:val="24"/>
        </w:rPr>
        <w:t>第九条 争议的解决</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（一）因货物的质量问题发生争议，由质量技术监督部门或甲方指定的质量鉴定机构进行质量鉴定。货物符合标准的，鉴定费由甲方承担；货物不符合质量标准的，鉴定费由乙方承担。</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（二）本合同履行期间，若甲乙双方发生争议，可协商或由有关部门调解解决，协商或调解不成的，双方均可向甲方所在地人民法院起诉解决。</w:t>
      </w:r>
    </w:p>
    <w:p>
      <w:pPr>
        <w:spacing w:line="240" w:lineRule="auto"/>
        <w:rPr>
          <w:rFonts w:hint="eastAsia" w:ascii="宋体" w:hAnsi="宋体" w:eastAsia="宋体" w:cs="宋体"/>
          <w:b/>
          <w:sz w:val="24"/>
          <w:szCs w:val="24"/>
        </w:rPr>
      </w:pPr>
      <w:r>
        <w:rPr>
          <w:rFonts w:hint="eastAsia" w:ascii="宋体" w:hAnsi="宋体" w:eastAsia="宋体" w:cs="宋体"/>
          <w:b/>
          <w:sz w:val="24"/>
          <w:szCs w:val="24"/>
        </w:rPr>
        <w:t>第十条 其它约定事项</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（一）非经甲方书面同意，乙方不得将本合同全部或部分权利、义务转让给任何第三方。</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二）任何一方没有行使其权利或没有就违约方的违约行为采取任何行动，不应被视为是对其权利的放弃或对追究另一方违约责任权利的放弃。任何一方放弃针对违约方的某种权利，或放弃追究违约方的某种责任，不应视为对其它权利或追究其它责任的放弃。</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三）各方当事人均应尽力在最大程度上将本合同及其条款理解和解释为合法、有效、适合履行、应当履行。若本合同部分条款依据现行有关法律、法规被确认为无效或无法履行，且该部分无效或无法履行的条款不影响本合同其它条款效力的，本合同其它条款继续有效；同时，双方应根据现行有关法律、法规、规章对该部分无效或无法履行的条款进行调整，使其成为有效条款或自动适用最为接近的法规并尽量符合本合同所体现的原则精神。</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（四）本合同的组成包括但不限于下列文件：</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1.本合同条款及补充条款；</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sz w:val="24"/>
          <w:szCs w:val="24"/>
        </w:rPr>
        <w:t>采购项目</w:t>
      </w:r>
      <w:r>
        <w:rPr>
          <w:rFonts w:hint="eastAsia" w:ascii="宋体" w:hAnsi="宋体" w:eastAsia="宋体" w:cs="宋体"/>
          <w:sz w:val="24"/>
          <w:szCs w:val="24"/>
        </w:rPr>
        <w:t>招标文件（含招标文件补充通知）；</w:t>
      </w:r>
    </w:p>
    <w:p>
      <w:pPr>
        <w:spacing w:beforeLines="0" w:afterLines="0" w:line="240" w:lineRule="auto"/>
        <w:jc w:val="left"/>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b/>
          <w:sz w:val="24"/>
          <w:szCs w:val="24"/>
        </w:rPr>
        <w:t>采购项目</w:t>
      </w:r>
      <w:r>
        <w:rPr>
          <w:rFonts w:hint="eastAsia" w:ascii="宋体" w:hAnsi="宋体" w:eastAsia="宋体" w:cs="宋体"/>
          <w:sz w:val="24"/>
          <w:szCs w:val="24"/>
        </w:rPr>
        <w:t>投标文件（含澄清文件）；</w:t>
      </w:r>
    </w:p>
    <w:p>
      <w:pPr>
        <w:spacing w:beforeLines="0" w:afterLines="0" w:line="240" w:lineRule="auto"/>
        <w:jc w:val="left"/>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.与执行本合同有关的其他有关文件。</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上述文件互为补充和解释，如有不清或相互矛盾之处，以所列条款顺序在前的为准，但有特别约定的除外。</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五）甲乙双方在此承诺：已在下单之前和签署本合同之前详细阅读并适当理解了本合同文本全文，甲乙双方均是在完全自愿与平等法律地位基础上签署本合同，各自均承诺放弃以本合同系属于格式合同为由而提出不利于对方的合同条款的解释的相关主张权。</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当本合同双方对同一条款含义存在不同解释时，应当以本合同版本</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发布者的解释为准。</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（六）本合同未尽事宜，可由甲乙双方友好协商签订补充协议进行约定。</w:t>
      </w:r>
    </w:p>
    <w:p>
      <w:pPr>
        <w:spacing w:beforeLines="0" w:afterLines="0" w:line="240" w:lineRule="auto"/>
        <w:jc w:val="left"/>
        <w:rPr>
          <w:rFonts w:hint="eastAsia" w:ascii="宋体" w:hAnsi="宋体" w:eastAsia="宋体" w:cs="宋体"/>
          <w:sz w:val="24"/>
          <w:szCs w:val="24"/>
        </w:rPr>
      </w:pPr>
      <w:r>
        <w:rPr>
          <w:rFonts w:hint="eastAsia" w:ascii="宋体" w:hAnsi="宋体" w:eastAsia="宋体" w:cs="宋体"/>
          <w:sz w:val="24"/>
          <w:szCs w:val="24"/>
        </w:rPr>
        <w:t>（七）本合同一式</w:t>
      </w:r>
      <w:r>
        <w:rPr>
          <w:rFonts w:hint="eastAsia" w:ascii="宋体" w:hAnsi="宋体" w:cs="宋体"/>
          <w:sz w:val="24"/>
          <w:szCs w:val="24"/>
          <w:lang w:val="en-US" w:eastAsia="zh-CN"/>
        </w:rPr>
        <w:t>伍</w:t>
      </w:r>
      <w:r>
        <w:rPr>
          <w:rFonts w:hint="eastAsia" w:ascii="宋体" w:hAnsi="宋体" w:eastAsia="宋体" w:cs="宋体"/>
          <w:sz w:val="24"/>
          <w:szCs w:val="24"/>
        </w:rPr>
        <w:t>份，甲方</w:t>
      </w:r>
      <w:r>
        <w:rPr>
          <w:rFonts w:hint="eastAsia" w:ascii="宋体" w:hAnsi="宋体" w:cs="宋体"/>
          <w:sz w:val="24"/>
          <w:szCs w:val="24"/>
          <w:lang w:val="en-US" w:eastAsia="zh-CN"/>
        </w:rPr>
        <w:t>执叁份</w:t>
      </w:r>
      <w:r>
        <w:rPr>
          <w:rFonts w:hint="eastAsia" w:ascii="宋体" w:hAnsi="宋体" w:eastAsia="宋体" w:cs="宋体"/>
          <w:sz w:val="24"/>
          <w:szCs w:val="24"/>
        </w:rPr>
        <w:t>、乙方执</w:t>
      </w:r>
      <w:r>
        <w:rPr>
          <w:rFonts w:hint="eastAsia" w:ascii="宋体" w:hAnsi="宋体" w:cs="宋体"/>
          <w:sz w:val="24"/>
          <w:szCs w:val="24"/>
          <w:lang w:val="en-US" w:eastAsia="zh-CN"/>
        </w:rPr>
        <w:t>壹</w:t>
      </w:r>
      <w:r>
        <w:rPr>
          <w:rFonts w:hint="eastAsia" w:ascii="宋体" w:hAnsi="宋体" w:eastAsia="宋体" w:cs="宋体"/>
          <w:sz w:val="24"/>
          <w:szCs w:val="24"/>
        </w:rPr>
        <w:t>份，送同级财政部门备案</w:t>
      </w:r>
      <w:r>
        <w:rPr>
          <w:rFonts w:hint="eastAsia" w:ascii="宋体" w:hAnsi="宋体" w:cs="宋体"/>
          <w:sz w:val="24"/>
          <w:szCs w:val="24"/>
          <w:lang w:val="en-US" w:eastAsia="zh-CN"/>
        </w:rPr>
        <w:t>壹</w:t>
      </w:r>
      <w:r>
        <w:rPr>
          <w:rFonts w:hint="eastAsia" w:ascii="宋体" w:hAnsi="宋体" w:eastAsia="宋体" w:cs="宋体"/>
          <w:sz w:val="24"/>
          <w:szCs w:val="24"/>
        </w:rPr>
        <w:t>份，具有同等法律效力。</w:t>
      </w:r>
    </w:p>
    <w:p>
      <w:pPr>
        <w:spacing w:beforeLines="0" w:afterLines="0" w:line="240" w:lineRule="auto"/>
        <w:jc w:val="left"/>
        <w:rPr>
          <w:rFonts w:hint="eastAsia" w:ascii="宋体" w:hAnsi="宋体" w:eastAsia="宋体" w:cs="宋体"/>
          <w:sz w:val="24"/>
          <w:szCs w:val="24"/>
        </w:rPr>
      </w:pPr>
    </w:p>
    <w:p>
      <w:pPr>
        <w:snapToGrid w:val="0"/>
        <w:rPr>
          <w:rFonts w:hint="eastAsia" w:ascii="宋体" w:hAnsi="宋体" w:eastAsia="宋体" w:cs="宋体"/>
          <w:b/>
          <w:sz w:val="24"/>
          <w:szCs w:val="24"/>
        </w:rPr>
      </w:pPr>
      <w:r>
        <w:rPr>
          <w:rFonts w:hint="eastAsia" w:ascii="宋体" w:hAnsi="宋体" w:eastAsia="宋体" w:cs="宋体"/>
          <w:b/>
          <w:sz w:val="24"/>
          <w:szCs w:val="24"/>
        </w:rPr>
        <w:t>甲方：成都市妇女儿童中心医院        乙方：</w:t>
      </w:r>
      <w:r>
        <w:rPr>
          <w:rFonts w:hint="eastAsia" w:ascii="宋体" w:hAnsi="宋体" w:cs="宋体"/>
          <w:b/>
          <w:sz w:val="24"/>
          <w:szCs w:val="24"/>
          <w:lang w:val="en-US" w:eastAsia="zh-CN"/>
        </w:rPr>
        <w:t xml:space="preserve"> </w:t>
      </w:r>
      <w:r>
        <w:rPr>
          <w:rFonts w:hint="eastAsia" w:ascii="宋体" w:hAnsi="宋体" w:eastAsia="宋体" w:cs="宋体"/>
          <w:b/>
          <w:sz w:val="24"/>
          <w:szCs w:val="24"/>
        </w:rPr>
        <w:t xml:space="preserve">  </w:t>
      </w:r>
    </w:p>
    <w:p>
      <w:pPr>
        <w:snapToGrid w:val="0"/>
        <w:rPr>
          <w:rFonts w:hint="eastAsia" w:ascii="宋体" w:hAnsi="宋体" w:eastAsia="宋体" w:cs="宋体"/>
          <w:b/>
          <w:sz w:val="24"/>
          <w:szCs w:val="24"/>
        </w:rPr>
      </w:pPr>
      <w:r>
        <w:rPr>
          <w:rFonts w:hint="eastAsia" w:ascii="宋体" w:hAnsi="宋体" w:eastAsia="宋体" w:cs="宋体"/>
          <w:b/>
          <w:sz w:val="24"/>
          <w:szCs w:val="24"/>
        </w:rPr>
        <w:t xml:space="preserve">            （盖章）                                （盖章）</w:t>
      </w:r>
    </w:p>
    <w:p>
      <w:pPr>
        <w:pStyle w:val="2"/>
        <w:rPr>
          <w:rFonts w:hint="eastAsia" w:ascii="宋体" w:hAnsi="宋体" w:eastAsia="宋体" w:cs="宋体"/>
          <w:sz w:val="24"/>
          <w:szCs w:val="24"/>
        </w:rPr>
      </w:pPr>
    </w:p>
    <w:p>
      <w:pPr>
        <w:rPr>
          <w:rFonts w:hint="eastAsia" w:ascii="宋体" w:hAnsi="宋体" w:eastAsia="宋体" w:cs="宋体"/>
          <w:b/>
          <w:bCs/>
          <w:sz w:val="24"/>
          <w:szCs w:val="24"/>
        </w:rPr>
      </w:pPr>
      <w:r>
        <w:rPr>
          <w:rFonts w:hint="eastAsia" w:ascii="宋体" w:hAnsi="宋体" w:eastAsia="宋体" w:cs="宋体"/>
          <w:b/>
          <w:bCs/>
          <w:sz w:val="24"/>
          <w:szCs w:val="24"/>
        </w:rPr>
        <w:t>授权代表：                          授权代表：</w:t>
      </w:r>
    </w:p>
    <w:p>
      <w:pPr>
        <w:rPr>
          <w:rFonts w:hint="eastAsia" w:ascii="宋体" w:hAnsi="宋体" w:eastAsia="宋体" w:cs="宋体"/>
          <w:b/>
          <w:bCs/>
          <w:sz w:val="24"/>
          <w:szCs w:val="24"/>
        </w:rPr>
      </w:pPr>
      <w:r>
        <w:rPr>
          <w:rFonts w:hint="eastAsia" w:ascii="宋体" w:hAnsi="宋体" w:eastAsia="宋体" w:cs="宋体"/>
          <w:b/>
          <w:bCs/>
          <w:sz w:val="24"/>
          <w:szCs w:val="24"/>
        </w:rPr>
        <w:t>开户银行：中信银行东城根街支行</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账号：7411510183100000168</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 xml:space="preserve">纳税人识别号：125101005800279116    纳税人识别号：            </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 xml:space="preserve">电话：61866000-6703                 电话： </w:t>
      </w:r>
    </w:p>
    <w:p>
      <w:pPr>
        <w:snapToGrid w:val="0"/>
        <w:rPr>
          <w:rFonts w:hint="eastAsia" w:ascii="宋体" w:hAnsi="宋体" w:eastAsia="宋体" w:cs="宋体"/>
          <w:sz w:val="24"/>
          <w:szCs w:val="24"/>
        </w:rPr>
      </w:pPr>
      <w:r>
        <w:rPr>
          <w:rFonts w:hint="eastAsia" w:ascii="宋体" w:hAnsi="宋体" w:eastAsia="宋体" w:cs="宋体"/>
          <w:b/>
          <w:bCs/>
          <w:sz w:val="24"/>
          <w:szCs w:val="24"/>
        </w:rPr>
        <w:t xml:space="preserve">签约日期：    年  月   日 </w:t>
      </w:r>
      <w:r>
        <w:rPr>
          <w:rFonts w:hint="eastAsia" w:ascii="宋体" w:hAnsi="宋体" w:eastAsia="宋体" w:cs="宋体"/>
          <w:b/>
          <w:bCs/>
          <w:sz w:val="24"/>
          <w:szCs w:val="24"/>
        </w:rPr>
        <w:tab/>
      </w:r>
      <w:r>
        <w:rPr>
          <w:rFonts w:hint="eastAsia" w:ascii="宋体" w:hAnsi="宋体" w:eastAsia="宋体" w:cs="宋体"/>
          <w:b/>
          <w:bCs/>
          <w:sz w:val="24"/>
          <w:szCs w:val="24"/>
        </w:rPr>
        <w:tab/>
      </w:r>
      <w:r>
        <w:rPr>
          <w:rFonts w:hint="eastAsia" w:ascii="宋体" w:hAnsi="宋体" w:eastAsia="宋体" w:cs="宋体"/>
          <w:b/>
          <w:bCs/>
          <w:sz w:val="24"/>
          <w:szCs w:val="24"/>
        </w:rPr>
        <w:tab/>
      </w:r>
      <w:r>
        <w:rPr>
          <w:rFonts w:hint="eastAsia" w:ascii="宋体" w:hAnsi="宋体" w:eastAsia="宋体" w:cs="宋体"/>
          <w:b/>
          <w:bCs/>
          <w:sz w:val="24"/>
          <w:szCs w:val="24"/>
        </w:rPr>
        <w:t xml:space="preserve"> 签约日期：    年  月   日</w:t>
      </w:r>
    </w:p>
    <w:p>
      <w:pPr>
        <w:spacing w:line="240" w:lineRule="auto"/>
        <w:rPr>
          <w:rFonts w:hint="eastAsia" w:ascii="宋体" w:hAnsi="宋体" w:eastAsia="宋体" w:cs="宋体"/>
          <w:b/>
          <w:sz w:val="24"/>
          <w:szCs w:val="24"/>
        </w:rPr>
      </w:pPr>
    </w:p>
    <w:p>
      <w:pPr>
        <w:spacing w:line="360" w:lineRule="auto"/>
        <w:ind w:firstLine="560" w:firstLineChars="200"/>
        <w:rPr>
          <w:rFonts w:hint="eastAsia" w:ascii="仿宋" w:hAnsi="仿宋" w:eastAsia="仿宋" w:cs="仿宋"/>
          <w:sz w:val="28"/>
          <w:szCs w:val="28"/>
        </w:rPr>
        <w:sectPr>
          <w:headerReference r:id="rId11" w:type="default"/>
          <w:footerReference r:id="rId12" w:type="default"/>
          <w:footerReference r:id="rId13" w:type="even"/>
          <w:pgSz w:w="11906" w:h="16838"/>
          <w:pgMar w:top="2098" w:right="1115" w:bottom="1985" w:left="1331" w:header="851" w:footer="1559" w:gutter="0"/>
          <w:pgNumType w:fmt="numberInDash"/>
          <w:cols w:space="720" w:num="1"/>
          <w:titlePg/>
          <w:docGrid w:type="lines" w:linePitch="312" w:charSpace="0"/>
        </w:sectPr>
      </w:pPr>
    </w:p>
    <w:p>
      <w:pPr>
        <w:spacing w:line="480" w:lineRule="exact"/>
        <w:rPr>
          <w:rFonts w:hint="eastAsia"/>
          <w:sz w:val="24"/>
          <w:lang w:val="en-US" w:eastAsia="zh-CN"/>
        </w:rPr>
      </w:pPr>
      <w:r>
        <w:rPr>
          <w:rFonts w:hint="eastAsia"/>
          <w:sz w:val="24"/>
          <w:lang w:val="en-US" w:eastAsia="zh-CN"/>
        </w:rPr>
        <w:t>附件：融资政策</w:t>
      </w:r>
    </w:p>
    <w:p>
      <w:pPr>
        <w:pStyle w:val="2"/>
        <w:rPr>
          <w:rFonts w:hint="eastAsia"/>
          <w:lang w:val="en-US" w:eastAsia="zh-CN"/>
        </w:rPr>
      </w:pPr>
    </w:p>
    <w:p>
      <w:pPr>
        <w:rPr>
          <w:rFonts w:hint="eastAsia" w:ascii="仿宋" w:hAnsi="仿宋" w:eastAsia="仿宋" w:cs="仿宋"/>
        </w:rPr>
      </w:pPr>
      <w:r>
        <w:rPr>
          <w:rFonts w:hint="eastAsia" w:ascii="仿宋" w:hAnsi="仿宋" w:eastAsia="仿宋" w:cs="仿宋"/>
        </w:rPr>
        <w:drawing>
          <wp:inline distT="0" distB="0" distL="114300" distR="114300">
            <wp:extent cx="5270500" cy="7487285"/>
            <wp:effectExtent l="0" t="0" r="6350" b="18415"/>
            <wp:docPr id="20" name="图片 3"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Administrator\AppData\Roaming\DingTalk\18198513_v2\ImageFiles\49\lALPDgQ9qzkb4y3NA4nNAn0_637_905.png"/>
                    <pic:cNvPicPr>
                      <a:picLocks noChangeAspect="1"/>
                    </pic:cNvPicPr>
                  </pic:nvPicPr>
                  <pic:blipFill>
                    <a:blip r:embed="rId17"/>
                    <a:stretch>
                      <a:fillRect/>
                    </a:stretch>
                  </pic:blipFill>
                  <pic:spPr>
                    <a:xfrm>
                      <a:off x="0" y="0"/>
                      <a:ext cx="5270500" cy="748728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796915" cy="8134985"/>
            <wp:effectExtent l="0" t="0" r="13335" b="18415"/>
            <wp:docPr id="2" name="图片 4"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istrator\AppData\Roaming\DingTalk\18198513_v2\ImageFiles\8a\lALPDgQ9qzkdtwTNA4XNAoI_642_901.png"/>
                    <pic:cNvPicPr>
                      <a:picLocks noChangeAspect="1"/>
                    </pic:cNvPicPr>
                  </pic:nvPicPr>
                  <pic:blipFill>
                    <a:blip r:embed="rId18"/>
                    <a:stretch>
                      <a:fillRect/>
                    </a:stretch>
                  </pic:blipFill>
                  <pic:spPr>
                    <a:xfrm>
                      <a:off x="0" y="0"/>
                      <a:ext cx="5796915" cy="813498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237220"/>
            <wp:effectExtent l="0" t="0" r="2540" b="11430"/>
            <wp:docPr id="4" name="图片 5"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36\lALPDgQ9qzkb_mjNA3bNAn8_639_886.png"/>
                    <pic:cNvPicPr>
                      <a:picLocks noChangeAspect="1"/>
                    </pic:cNvPicPr>
                  </pic:nvPicPr>
                  <pic:blipFill>
                    <a:blip r:embed="rId19"/>
                    <a:stretch>
                      <a:fillRect/>
                    </a:stretch>
                  </pic:blipFill>
                  <pic:spPr>
                    <a:xfrm>
                      <a:off x="0" y="0"/>
                      <a:ext cx="5941060" cy="8237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303895"/>
            <wp:effectExtent l="0" t="0" r="2540" b="1905"/>
            <wp:docPr id="11" name="图片 6"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AppData\Roaming\DingTalk\18198513_v2\ImageFiles\78\lALPDgQ9qzkb4yrNA3LNAnc_631_882.png"/>
                    <pic:cNvPicPr>
                      <a:picLocks noChangeAspect="1"/>
                    </pic:cNvPicPr>
                  </pic:nvPicPr>
                  <pic:blipFill>
                    <a:blip r:embed="rId20"/>
                    <a:stretch>
                      <a:fillRect/>
                    </a:stretch>
                  </pic:blipFill>
                  <pic:spPr>
                    <a:xfrm>
                      <a:off x="0" y="0"/>
                      <a:ext cx="5941060" cy="83038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076565"/>
            <wp:effectExtent l="0" t="0" r="2540" b="635"/>
            <wp:docPr id="17" name="图片 7"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C:\Users\Administrator\AppData\Roaming\DingTalk\18198513_v2\ImageFiles\72\lALPDgQ9qzkdtwHNA2LNAn0_637_866.png"/>
                    <pic:cNvPicPr>
                      <a:picLocks noChangeAspect="1"/>
                    </pic:cNvPicPr>
                  </pic:nvPicPr>
                  <pic:blipFill>
                    <a:blip r:embed="rId21"/>
                    <a:stretch>
                      <a:fillRect/>
                    </a:stretch>
                  </pic:blipFill>
                  <pic:spPr>
                    <a:xfrm>
                      <a:off x="0" y="0"/>
                      <a:ext cx="5941060" cy="807656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279765"/>
            <wp:effectExtent l="0" t="0" r="2540" b="6985"/>
            <wp:docPr id="6" name="图片 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C:\Users\Administrator\AppData\Roaming\DingTalk\18198513_v2\ImageFiles\65\lALPDgQ9qzkb_mnNA3zNAoA_640_892.png"/>
                    <pic:cNvPicPr>
                      <a:picLocks noChangeAspect="1"/>
                    </pic:cNvPicPr>
                  </pic:nvPicPr>
                  <pic:blipFill>
                    <a:blip r:embed="rId22"/>
                    <a:stretch>
                      <a:fillRect/>
                    </a:stretch>
                  </pic:blipFill>
                  <pic:spPr>
                    <a:xfrm>
                      <a:off x="0" y="0"/>
                      <a:ext cx="5941060" cy="827976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360410"/>
            <wp:effectExtent l="0" t="0" r="2540" b="2540"/>
            <wp:docPr id="21" name="图片 9"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Administrator\AppData\Roaming\DingTalk\18198513_v2\ImageFiles\97\lALPDgQ9qzkb4yzNA3_NAnw_636_895.png"/>
                    <pic:cNvPicPr>
                      <a:picLocks noChangeAspect="1"/>
                    </pic:cNvPicPr>
                  </pic:nvPicPr>
                  <pic:blipFill>
                    <a:blip r:embed="rId23"/>
                    <a:stretch>
                      <a:fillRect/>
                    </a:stretch>
                  </pic:blipFill>
                  <pic:spPr>
                    <a:xfrm>
                      <a:off x="0" y="0"/>
                      <a:ext cx="5941060" cy="836041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354695"/>
            <wp:effectExtent l="0" t="0" r="2540" b="8255"/>
            <wp:docPr id="14" name="图片 10"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Administrator\AppData\Roaming\DingTalk\18198513_v2\ImageFiles\e8\lALPDgQ9qzkdtwPNA3bNAnY_630_886.png"/>
                    <pic:cNvPicPr>
                      <a:picLocks noChangeAspect="1"/>
                    </pic:cNvPicPr>
                  </pic:nvPicPr>
                  <pic:blipFill>
                    <a:blip r:embed="rId24"/>
                    <a:stretch>
                      <a:fillRect/>
                    </a:stretch>
                  </pic:blipFill>
                  <pic:spPr>
                    <a:xfrm>
                      <a:off x="0" y="0"/>
                      <a:ext cx="5941060" cy="83546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089265"/>
            <wp:effectExtent l="0" t="0" r="2540" b="6985"/>
            <wp:docPr id="8" name="图片 11"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C:\Users\Administrator\AppData\Roaming\DingTalk\18198513_v2\ImageFiles\43\lALPDgQ9qzkb_mrNA2LNAnw_636_866.png"/>
                    <pic:cNvPicPr>
                      <a:picLocks noChangeAspect="1"/>
                    </pic:cNvPicPr>
                  </pic:nvPicPr>
                  <pic:blipFill>
                    <a:blip r:embed="rId25"/>
                    <a:stretch>
                      <a:fillRect/>
                    </a:stretch>
                  </pic:blipFill>
                  <pic:spPr>
                    <a:xfrm>
                      <a:off x="0" y="0"/>
                      <a:ext cx="5941060" cy="808926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197850"/>
            <wp:effectExtent l="0" t="0" r="2540" b="12700"/>
            <wp:docPr id="10" name="图片 12"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C:\Users\Administrator\AppData\Roaming\DingTalk\18198513_v2\ImageFiles\5e\lALPDgQ9qzkb4yvNA2TNAnU_629_868.png"/>
                    <pic:cNvPicPr>
                      <a:picLocks noChangeAspect="1"/>
                    </pic:cNvPicPr>
                  </pic:nvPicPr>
                  <pic:blipFill>
                    <a:blip r:embed="rId26"/>
                    <a:stretch>
                      <a:fillRect/>
                    </a:stretch>
                  </pic:blipFill>
                  <pic:spPr>
                    <a:xfrm>
                      <a:off x="0" y="0"/>
                      <a:ext cx="5941060" cy="819785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8289290"/>
            <wp:effectExtent l="0" t="0" r="2540" b="16510"/>
            <wp:docPr id="12" name="图片 13"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Users\Administrator\AppData\Roaming\DingTalk\18198513_v2\ImageFiles\bb\lALPDgQ9qzkdtwLNA33NAoA_640_893.png"/>
                    <pic:cNvPicPr>
                      <a:picLocks noChangeAspect="1"/>
                    </pic:cNvPicPr>
                  </pic:nvPicPr>
                  <pic:blipFill>
                    <a:blip r:embed="rId27"/>
                    <a:stretch>
                      <a:fillRect/>
                    </a:stretch>
                  </pic:blipFill>
                  <pic:spPr>
                    <a:xfrm>
                      <a:off x="0" y="0"/>
                      <a:ext cx="5941060" cy="828929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71540" cy="7998460"/>
            <wp:effectExtent l="0" t="0" r="10160" b="25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8"/>
                    <a:stretch>
                      <a:fillRect/>
                    </a:stretch>
                  </pic:blipFill>
                  <pic:spPr>
                    <a:xfrm>
                      <a:off x="0" y="0"/>
                      <a:ext cx="5971540" cy="799846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10580" cy="8364220"/>
            <wp:effectExtent l="0" t="0" r="1397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910580" cy="8364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30900" cy="7664450"/>
            <wp:effectExtent l="0" t="0" r="12700" b="1270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0"/>
                    <a:stretch>
                      <a:fillRect/>
                    </a:stretch>
                  </pic:blipFill>
                  <pic:spPr>
                    <a:xfrm>
                      <a:off x="0" y="0"/>
                      <a:ext cx="5930900" cy="766445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82640" cy="8324850"/>
            <wp:effectExtent l="0" t="0" r="3810" b="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1"/>
                    <a:stretch>
                      <a:fillRect/>
                    </a:stretch>
                  </pic:blipFill>
                  <pic:spPr>
                    <a:xfrm>
                      <a:off x="0" y="0"/>
                      <a:ext cx="5882640" cy="832485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60415" cy="7603490"/>
            <wp:effectExtent l="0" t="0" r="6985" b="1651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2"/>
                    <a:stretch>
                      <a:fillRect/>
                    </a:stretch>
                  </pic:blipFill>
                  <pic:spPr>
                    <a:xfrm>
                      <a:off x="0" y="0"/>
                      <a:ext cx="5860415" cy="760349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75655" cy="8314690"/>
            <wp:effectExtent l="0" t="0" r="10795" b="1016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33"/>
                    <a:stretch>
                      <a:fillRect/>
                    </a:stretch>
                  </pic:blipFill>
                  <pic:spPr>
                    <a:xfrm>
                      <a:off x="0" y="0"/>
                      <a:ext cx="5875655" cy="831469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70905" cy="8053705"/>
            <wp:effectExtent l="0" t="0" r="10795" b="444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4"/>
                    <a:stretch>
                      <a:fillRect/>
                    </a:stretch>
                  </pic:blipFill>
                  <pic:spPr>
                    <a:xfrm>
                      <a:off x="0" y="0"/>
                      <a:ext cx="5970905" cy="805370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20105" cy="8364220"/>
            <wp:effectExtent l="0" t="0" r="4445" b="1778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5"/>
                    <a:stretch>
                      <a:fillRect/>
                    </a:stretch>
                  </pic:blipFill>
                  <pic:spPr>
                    <a:xfrm>
                      <a:off x="0" y="0"/>
                      <a:ext cx="5920105" cy="8364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68035" cy="7672705"/>
            <wp:effectExtent l="0" t="0" r="18415" b="444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6"/>
                    <a:stretch>
                      <a:fillRect/>
                    </a:stretch>
                  </pic:blipFill>
                  <pic:spPr>
                    <a:xfrm>
                      <a:off x="0" y="0"/>
                      <a:ext cx="5868035" cy="767270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99785" cy="8348980"/>
            <wp:effectExtent l="0" t="0" r="5715" b="1397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7"/>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23280" cy="7786370"/>
            <wp:effectExtent l="0" t="0" r="1270" b="508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8"/>
                    <a:stretch>
                      <a:fillRect/>
                    </a:stretch>
                  </pic:blipFill>
                  <pic:spPr>
                    <a:xfrm>
                      <a:off x="0" y="0"/>
                      <a:ext cx="5923280" cy="778637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99785" cy="8335010"/>
            <wp:effectExtent l="0" t="0" r="5715" b="889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39"/>
                    <a:stretch>
                      <a:fillRect/>
                    </a:stretch>
                  </pic:blipFill>
                  <pic:spPr>
                    <a:xfrm>
                      <a:off x="0" y="0"/>
                      <a:ext cx="5899785" cy="833501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6011545" cy="7740015"/>
            <wp:effectExtent l="0" t="0" r="8255" b="1333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0"/>
                    <a:stretch>
                      <a:fillRect/>
                    </a:stretch>
                  </pic:blipFill>
                  <pic:spPr>
                    <a:xfrm>
                      <a:off x="0" y="0"/>
                      <a:ext cx="6011545" cy="774001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899785" cy="8348980"/>
            <wp:effectExtent l="0" t="0" r="5715" b="1397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41"/>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70905" cy="7463790"/>
            <wp:effectExtent l="0" t="0" r="10795" b="381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42"/>
                    <a:stretch>
                      <a:fillRect/>
                    </a:stretch>
                  </pic:blipFill>
                  <pic:spPr>
                    <a:xfrm>
                      <a:off x="0" y="0"/>
                      <a:ext cx="5970905" cy="7463790"/>
                    </a:xfrm>
                    <a:prstGeom prst="rect">
                      <a:avLst/>
                    </a:prstGeom>
                    <a:noFill/>
                    <a:ln>
                      <a:noFill/>
                    </a:ln>
                  </pic:spPr>
                </pic:pic>
              </a:graphicData>
            </a:graphic>
          </wp:inline>
        </w:drawing>
      </w:r>
    </w:p>
    <w:p>
      <w:pPr>
        <w:rPr>
          <w:rFonts w:hint="eastAsia"/>
          <w:b/>
          <w:sz w:val="21"/>
          <w:szCs w:val="21"/>
        </w:rPr>
      </w:pPr>
      <w:r>
        <w:rPr>
          <w:rFonts w:hint="eastAsia"/>
          <w:b/>
          <w:sz w:val="21"/>
          <w:szCs w:val="21"/>
        </w:rPr>
        <w:t xml:space="preserve">   </w:t>
      </w:r>
    </w:p>
    <w:p>
      <w:pPr>
        <w:rPr>
          <w:rFonts w:hint="eastAsia"/>
          <w:b/>
          <w:sz w:val="21"/>
          <w:szCs w:val="21"/>
        </w:rPr>
      </w:pPr>
    </w:p>
    <w:p>
      <w:pPr>
        <w:rPr>
          <w:rFonts w:hint="eastAsia"/>
          <w:b/>
          <w:sz w:val="21"/>
          <w:szCs w:val="21"/>
        </w:rPr>
      </w:pPr>
    </w:p>
    <w:p>
      <w:pPr>
        <w:rPr>
          <w:rFonts w:hint="eastAsia"/>
          <w:b/>
          <w:sz w:val="21"/>
          <w:szCs w:val="21"/>
        </w:rPr>
      </w:pPr>
    </w:p>
    <w:p>
      <w:pPr>
        <w:rPr>
          <w:rFonts w:hint="eastAsia"/>
          <w:b/>
          <w:sz w:val="21"/>
          <w:szCs w:val="21"/>
        </w:rPr>
      </w:pPr>
    </w:p>
    <w:p>
      <w:pPr>
        <w:rPr>
          <w:rFonts w:hint="eastAsia"/>
          <w:b/>
          <w:sz w:val="21"/>
          <w:szCs w:val="21"/>
        </w:rPr>
      </w:pPr>
    </w:p>
    <w:p>
      <w:pPr>
        <w:rPr>
          <w:rFonts w:hint="eastAsia"/>
          <w:b/>
          <w:sz w:val="21"/>
          <w:szCs w:val="21"/>
        </w:rPr>
      </w:pPr>
    </w:p>
    <w:p>
      <w:pPr>
        <w:jc w:val="center"/>
        <w:rPr>
          <w:rFonts w:hint="eastAsia"/>
          <w:b/>
          <w:sz w:val="22"/>
          <w:szCs w:val="22"/>
        </w:rPr>
      </w:pPr>
    </w:p>
    <w:p>
      <w:pPr>
        <w:jc w:val="center"/>
        <w:rPr>
          <w:rFonts w:hint="eastAsia"/>
          <w:b/>
          <w:sz w:val="22"/>
          <w:szCs w:val="22"/>
        </w:rPr>
      </w:pPr>
    </w:p>
    <w:p>
      <w:pPr>
        <w:jc w:val="both"/>
        <w:rPr>
          <w:b/>
          <w:szCs w:val="21"/>
        </w:rPr>
      </w:pPr>
      <w:r>
        <w:rPr>
          <w:rFonts w:hint="eastAsia"/>
          <w:b/>
          <w:sz w:val="22"/>
          <w:szCs w:val="22"/>
        </w:rPr>
        <w:t xml:space="preserve">附件一  </w:t>
      </w:r>
      <w:r>
        <w:rPr>
          <w:rFonts w:hint="eastAsia"/>
          <w:b/>
          <w:sz w:val="22"/>
          <w:szCs w:val="22"/>
          <w:lang w:val="en-US" w:eastAsia="zh-CN"/>
        </w:rPr>
        <w:t xml:space="preserve">                 </w:t>
      </w:r>
      <w:r>
        <w:rPr>
          <w:rFonts w:hint="eastAsia"/>
          <w:b/>
          <w:sz w:val="40"/>
          <w:szCs w:val="40"/>
        </w:rPr>
        <w:t>购买招标文件</w:t>
      </w:r>
      <w:r>
        <w:rPr>
          <w:rFonts w:hint="eastAsia"/>
          <w:b/>
          <w:sz w:val="40"/>
          <w:szCs w:val="40"/>
          <w:lang w:eastAsia="zh-CN"/>
        </w:rPr>
        <w:t>报名</w:t>
      </w:r>
      <w:r>
        <w:rPr>
          <w:rFonts w:hint="eastAsia"/>
          <w:b/>
          <w:sz w:val="40"/>
          <w:szCs w:val="40"/>
        </w:rPr>
        <w:t>登记表</w:t>
      </w:r>
    </w:p>
    <w:tbl>
      <w:tblPr>
        <w:tblStyle w:val="14"/>
        <w:tblpPr w:leftFromText="180" w:rightFromText="180" w:vertAnchor="text" w:horzAnchor="page" w:tblpX="1251" w:tblpY="310"/>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3570"/>
        <w:gridCol w:w="1133"/>
        <w:gridCol w:w="425"/>
        <w:gridCol w:w="1559"/>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2"/>
                <w:szCs w:val="22"/>
              </w:rPr>
            </w:pPr>
            <w:r>
              <w:rPr>
                <w:rFonts w:hint="eastAsia" w:ascii="宋体" w:hAnsi="宋体" w:cs="宋体"/>
                <w:b/>
                <w:color w:val="000000"/>
                <w:kern w:val="0"/>
                <w:sz w:val="22"/>
                <w:szCs w:val="22"/>
              </w:rPr>
              <w:t>项目名称</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2"/>
                <w:szCs w:val="22"/>
              </w:rPr>
            </w:pPr>
            <w:r>
              <w:rPr>
                <w:rFonts w:hint="eastAsia" w:ascii="宋体" w:hAnsi="宋体" w:cs="宋体"/>
                <w:b/>
                <w:color w:val="000000"/>
                <w:kern w:val="0"/>
                <w:sz w:val="22"/>
                <w:szCs w:val="22"/>
              </w:rPr>
              <w:t>项目编号</w:t>
            </w:r>
          </w:p>
        </w:tc>
        <w:tc>
          <w:tcPr>
            <w:tcW w:w="512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2"/>
                <w:szCs w:val="22"/>
              </w:rPr>
            </w:pPr>
            <w:r>
              <w:rPr>
                <w:b/>
                <w:color w:val="000000"/>
                <w:kern w:val="0"/>
                <w:sz w:val="22"/>
                <w:szCs w:val="22"/>
              </w:rPr>
              <w:t>投标包号</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1"/>
                <w:szCs w:val="21"/>
              </w:rPr>
            </w:pPr>
            <w:r>
              <w:rPr>
                <w:rFonts w:hint="eastAsia" w:ascii="宋体" w:hAnsi="宋体" w:cs="宋体"/>
                <w:b/>
                <w:color w:val="000000"/>
                <w:kern w:val="0"/>
                <w:sz w:val="21"/>
                <w:szCs w:val="21"/>
                <w:lang w:eastAsia="zh-CN"/>
              </w:rPr>
              <w:t>报名</w:t>
            </w:r>
            <w:r>
              <w:rPr>
                <w:rFonts w:hint="eastAsia" w:ascii="宋体" w:hAnsi="宋体" w:cs="宋体"/>
                <w:b/>
                <w:color w:val="000000"/>
                <w:kern w:val="0"/>
                <w:sz w:val="21"/>
                <w:szCs w:val="21"/>
              </w:rPr>
              <w:t>单位名称</w:t>
            </w:r>
          </w:p>
        </w:tc>
        <w:tc>
          <w:tcPr>
            <w:tcW w:w="7714" w:type="dxa"/>
            <w:gridSpan w:val="5"/>
            <w:tcBorders>
              <w:top w:val="nil"/>
              <w:left w:val="single" w:color="auto" w:sz="4" w:space="0"/>
              <w:bottom w:val="single" w:color="auto" w:sz="4" w:space="0"/>
              <w:right w:val="single" w:color="auto" w:sz="4" w:space="0"/>
            </w:tcBorders>
            <w:noWrap w:val="0"/>
            <w:vAlign w:val="center"/>
          </w:tcPr>
          <w:p>
            <w:pPr>
              <w:jc w:val="cente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1"/>
                <w:szCs w:val="21"/>
              </w:rPr>
            </w:pPr>
            <w:r>
              <w:rPr>
                <w:rFonts w:hint="eastAsia" w:ascii="宋体" w:hAnsi="宋体" w:cs="宋体"/>
                <w:b/>
                <w:color w:val="000000"/>
                <w:kern w:val="0"/>
                <w:sz w:val="21"/>
                <w:szCs w:val="21"/>
                <w:lang w:eastAsia="zh-CN"/>
              </w:rPr>
              <w:t>报名</w:t>
            </w:r>
            <w:r>
              <w:rPr>
                <w:rFonts w:hint="eastAsia" w:ascii="宋体" w:hAnsi="宋体" w:cs="宋体"/>
                <w:b/>
                <w:color w:val="000000"/>
                <w:kern w:val="0"/>
                <w:sz w:val="21"/>
                <w:szCs w:val="21"/>
              </w:rPr>
              <w:t>单位通讯地址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ind w:left="82"/>
              <w:textAlignment w:val="cente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1"/>
                <w:szCs w:val="21"/>
              </w:rPr>
            </w:pPr>
            <w:r>
              <w:rPr>
                <w:rFonts w:hint="eastAsia" w:ascii="宋体" w:hAnsi="宋体" w:cs="宋体"/>
                <w:b/>
                <w:color w:val="000000"/>
                <w:kern w:val="0"/>
                <w:sz w:val="21"/>
                <w:szCs w:val="21"/>
              </w:rPr>
              <w:t>统一社会信用代码</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b/>
                <w:sz w:val="22"/>
                <w:szCs w:val="22"/>
              </w:rPr>
            </w:pPr>
            <w:r>
              <w:rPr>
                <w:rFonts w:hint="eastAsia" w:ascii="宋体" w:hAnsi="宋体" w:cs="宋体"/>
                <w:b/>
                <w:color w:val="000000"/>
                <w:kern w:val="0"/>
                <w:sz w:val="22"/>
                <w:szCs w:val="22"/>
              </w:rPr>
              <w:t>经办人姓名</w:t>
            </w:r>
          </w:p>
        </w:tc>
        <w:tc>
          <w:tcPr>
            <w:tcW w:w="3570" w:type="dxa"/>
            <w:tcBorders>
              <w:top w:val="single" w:color="auto" w:sz="4" w:space="0"/>
              <w:left w:val="single" w:color="auto" w:sz="4" w:space="0"/>
              <w:bottom w:val="single" w:color="auto" w:sz="4" w:space="0"/>
              <w:right w:val="single" w:color="auto" w:sz="4" w:space="0"/>
            </w:tcBorders>
            <w:noWrap w:val="0"/>
            <w:vAlign w:val="center"/>
          </w:tcPr>
          <w:p>
            <w:pPr>
              <w:jc w:val="left"/>
              <w:rPr>
                <w:b/>
                <w:sz w:val="22"/>
                <w:szCs w:val="22"/>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18"/>
                <w:szCs w:val="21"/>
              </w:rPr>
            </w:pPr>
            <w:r>
              <w:rPr>
                <w:rFonts w:hint="eastAsia" w:ascii="宋体" w:hAnsi="宋体" w:cs="宋体"/>
                <w:b/>
                <w:bCs/>
                <w:color w:val="000000"/>
                <w:kern w:val="0"/>
                <w:sz w:val="22"/>
                <w:szCs w:val="22"/>
              </w:rPr>
              <w:t>联系电话</w:t>
            </w:r>
          </w:p>
        </w:tc>
        <w:tc>
          <w:tcPr>
            <w:tcW w:w="3011" w:type="dxa"/>
            <w:gridSpan w:val="3"/>
            <w:tcBorders>
              <w:top w:val="single" w:color="auto" w:sz="4" w:space="0"/>
              <w:left w:val="single" w:color="auto" w:sz="4" w:space="0"/>
              <w:bottom w:val="single" w:color="auto" w:sz="4" w:space="0"/>
              <w:right w:val="single" w:color="auto" w:sz="4" w:space="0"/>
            </w:tcBorders>
            <w:noWrap w:val="0"/>
            <w:vAlign w:val="center"/>
          </w:tcPr>
          <w:p>
            <w:pPr>
              <w:rPr>
                <w:b/>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ascii="宋体" w:hAnsi="宋体" w:eastAsia="宋体"/>
                <w:b/>
                <w:sz w:val="22"/>
                <w:szCs w:val="22"/>
                <w:lang w:eastAsia="zh-CN"/>
              </w:rPr>
            </w:pPr>
            <w:r>
              <w:rPr>
                <w:rFonts w:hint="eastAsia" w:ascii="宋体" w:hAnsi="宋体"/>
                <w:b/>
                <w:sz w:val="22"/>
                <w:szCs w:val="22"/>
              </w:rPr>
              <w:t>邮</w:t>
            </w:r>
            <w:r>
              <w:rPr>
                <w:rFonts w:hint="eastAsia" w:ascii="宋体" w:hAnsi="宋体"/>
                <w:b/>
                <w:sz w:val="22"/>
                <w:szCs w:val="22"/>
                <w:lang w:val="en-US" w:eastAsia="zh-CN"/>
              </w:rPr>
              <w:t>箱地址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rPr>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color w:val="000000"/>
                <w:kern w:val="0"/>
                <w:sz w:val="22"/>
                <w:szCs w:val="22"/>
              </w:rPr>
            </w:pPr>
            <w:r>
              <w:rPr>
                <w:rFonts w:hint="eastAsia" w:ascii="宋体" w:hAnsi="宋体" w:cs="宋体"/>
                <w:b/>
                <w:color w:val="000000"/>
                <w:kern w:val="0"/>
                <w:sz w:val="22"/>
                <w:szCs w:val="22"/>
              </w:rPr>
              <w:t>购买文件</w:t>
            </w:r>
          </w:p>
          <w:p>
            <w:pPr>
              <w:widowControl/>
              <w:jc w:val="center"/>
              <w:textAlignment w:val="center"/>
              <w:rPr>
                <w:rFonts w:ascii="宋体" w:hAnsi="宋体"/>
                <w:b/>
                <w:sz w:val="22"/>
                <w:szCs w:val="22"/>
              </w:rPr>
            </w:pPr>
            <w:r>
              <w:rPr>
                <w:rFonts w:hint="eastAsia" w:ascii="宋体" w:hAnsi="宋体" w:cs="宋体"/>
                <w:b/>
                <w:color w:val="000000"/>
                <w:kern w:val="0"/>
                <w:sz w:val="22"/>
                <w:szCs w:val="22"/>
              </w:rPr>
              <w:t>所</w:t>
            </w:r>
            <w:r>
              <w:rPr>
                <w:rFonts w:hint="eastAsia" w:ascii="宋体" w:hAnsi="宋体" w:cs="宋体"/>
                <w:b/>
                <w:color w:val="000000"/>
                <w:kern w:val="0"/>
                <w:sz w:val="22"/>
                <w:szCs w:val="22"/>
                <w:lang w:eastAsia="zh-CN"/>
              </w:rPr>
              <w:t>需</w:t>
            </w:r>
            <w:r>
              <w:rPr>
                <w:rFonts w:hint="eastAsia" w:ascii="宋体" w:hAnsi="宋体" w:cs="宋体"/>
                <w:b/>
                <w:color w:val="000000"/>
                <w:kern w:val="0"/>
                <w:sz w:val="22"/>
                <w:szCs w:val="22"/>
              </w:rPr>
              <w:t>资料</w:t>
            </w:r>
          </w:p>
        </w:tc>
        <w:tc>
          <w:tcPr>
            <w:tcW w:w="7714" w:type="dxa"/>
            <w:gridSpan w:val="5"/>
            <w:tcBorders>
              <w:top w:val="single" w:color="auto" w:sz="4" w:space="0"/>
              <w:left w:val="single" w:color="auto" w:sz="4" w:space="0"/>
              <w:right w:val="single" w:color="auto" w:sz="4" w:space="0"/>
            </w:tcBorders>
            <w:noWrap w:val="0"/>
            <w:vAlign w:val="center"/>
          </w:tcPr>
          <w:p>
            <w:pPr>
              <w:widowControl/>
              <w:textAlignment w:val="center"/>
              <w:rPr>
                <w:rStyle w:val="24"/>
                <w:rFonts w:hint="default"/>
                <w:b/>
                <w:sz w:val="21"/>
                <w:szCs w:val="21"/>
              </w:rPr>
            </w:pPr>
            <w:r>
              <w:rPr>
                <w:rFonts w:hint="eastAsia" w:ascii="Wingdings 2" w:hAnsi="Wingdings 2" w:cs="Wingdings 2"/>
                <w:b/>
                <w:color w:val="000000"/>
                <w:kern w:val="0"/>
                <w:sz w:val="24"/>
                <w:lang w:val="en-US" w:eastAsia="zh-CN"/>
              </w:rPr>
              <w:t>□</w:t>
            </w:r>
            <w:r>
              <w:rPr>
                <w:rStyle w:val="24"/>
                <w:rFonts w:hint="default"/>
                <w:b/>
                <w:sz w:val="21"/>
                <w:szCs w:val="21"/>
              </w:rPr>
              <w:t>单位介绍信</w:t>
            </w:r>
            <w:r>
              <w:rPr>
                <w:rStyle w:val="24"/>
                <w:rFonts w:hint="eastAsia"/>
                <w:b/>
                <w:sz w:val="21"/>
                <w:szCs w:val="21"/>
                <w:lang w:val="en-US" w:eastAsia="zh-CN"/>
              </w:rPr>
              <w:t xml:space="preserve"> </w:t>
            </w:r>
            <w:r>
              <w:rPr>
                <w:rStyle w:val="24"/>
                <w:rFonts w:hint="default"/>
                <w:b/>
                <w:sz w:val="21"/>
                <w:szCs w:val="21"/>
              </w:rPr>
              <w:t>（</w:t>
            </w:r>
            <w:r>
              <w:rPr>
                <w:rStyle w:val="24"/>
                <w:rFonts w:hint="eastAsia"/>
                <w:b/>
                <w:sz w:val="21"/>
                <w:szCs w:val="21"/>
                <w:lang w:eastAsia="zh-CN"/>
              </w:rPr>
              <w:t>加</w:t>
            </w:r>
            <w:r>
              <w:rPr>
                <w:rStyle w:val="24"/>
                <w:rFonts w:hint="default"/>
                <w:b/>
                <w:sz w:val="21"/>
                <w:szCs w:val="21"/>
              </w:rPr>
              <w:t>盖单位鲜章）</w:t>
            </w:r>
          </w:p>
          <w:p>
            <w:pPr>
              <w:widowControl/>
              <w:textAlignment w:val="center"/>
              <w:rPr>
                <w:rStyle w:val="24"/>
                <w:rFonts w:hint="default"/>
                <w:b/>
                <w:sz w:val="21"/>
                <w:szCs w:val="21"/>
              </w:rPr>
            </w:pPr>
            <w:r>
              <w:rPr>
                <w:rFonts w:hint="eastAsia" w:ascii="Wingdings 2" w:hAnsi="Wingdings 2" w:cs="Wingdings 2"/>
                <w:b/>
                <w:color w:val="000000"/>
                <w:kern w:val="0"/>
                <w:sz w:val="24"/>
                <w:lang w:val="en-US" w:eastAsia="zh-CN"/>
              </w:rPr>
              <w:t>□</w:t>
            </w:r>
            <w:r>
              <w:rPr>
                <w:rStyle w:val="24"/>
                <w:rFonts w:hint="default"/>
                <w:b/>
                <w:sz w:val="21"/>
                <w:szCs w:val="21"/>
              </w:rPr>
              <w:t>经办人身份证复印件(正反面)（</w:t>
            </w:r>
            <w:r>
              <w:rPr>
                <w:rStyle w:val="24"/>
                <w:rFonts w:hint="eastAsia"/>
                <w:b/>
                <w:sz w:val="21"/>
                <w:szCs w:val="21"/>
                <w:lang w:eastAsia="zh-CN"/>
              </w:rPr>
              <w:t>加</w:t>
            </w:r>
            <w:r>
              <w:rPr>
                <w:rStyle w:val="24"/>
                <w:rFonts w:hint="default"/>
                <w:b/>
                <w:sz w:val="21"/>
                <w:szCs w:val="21"/>
              </w:rPr>
              <w:t>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color w:val="000000"/>
                <w:kern w:val="0"/>
                <w:sz w:val="22"/>
                <w:szCs w:val="22"/>
              </w:rPr>
            </w:pPr>
            <w:r>
              <w:rPr>
                <w:rFonts w:hint="eastAsia" w:ascii="宋体" w:hAnsi="宋体" w:cs="宋体"/>
                <w:b/>
                <w:color w:val="000000"/>
                <w:kern w:val="0"/>
                <w:sz w:val="22"/>
                <w:szCs w:val="22"/>
              </w:rPr>
              <w:t>领取文件方式</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Style w:val="24"/>
                <w:rFonts w:hint="default"/>
                <w:b/>
                <w:sz w:val="21"/>
                <w:szCs w:val="21"/>
              </w:rPr>
            </w:pPr>
            <w:r>
              <w:rPr>
                <w:rFonts w:hint="eastAsia" w:ascii="Wingdings 2" w:hAnsi="Wingdings 2" w:cs="Wingdings 2"/>
                <w:b/>
                <w:color w:val="000000"/>
                <w:kern w:val="0"/>
                <w:sz w:val="24"/>
                <w:lang w:val="en-US" w:eastAsia="zh-CN"/>
              </w:rPr>
              <w:t>□</w:t>
            </w:r>
            <w:r>
              <w:rPr>
                <w:rStyle w:val="24"/>
                <w:rFonts w:hint="default"/>
                <w:b/>
                <w:sz w:val="21"/>
                <w:szCs w:val="21"/>
              </w:rPr>
              <w:t>现场U盘拷贝</w:t>
            </w:r>
            <w:r>
              <w:rPr>
                <w:rStyle w:val="24"/>
                <w:rFonts w:hint="eastAsia"/>
                <w:b/>
                <w:sz w:val="21"/>
                <w:szCs w:val="21"/>
                <w:lang w:val="en-US" w:eastAsia="zh-CN"/>
              </w:rPr>
              <w:t xml:space="preserve">       </w:t>
            </w:r>
            <w:r>
              <w:rPr>
                <w:rFonts w:hint="eastAsia" w:ascii="Wingdings 2" w:hAnsi="Wingdings 2" w:cs="Wingdings 2"/>
                <w:b/>
                <w:color w:val="000000"/>
                <w:kern w:val="0"/>
                <w:sz w:val="24"/>
                <w:lang w:val="en-US" w:eastAsia="zh-CN"/>
              </w:rPr>
              <w:t>□</w:t>
            </w:r>
            <w:r>
              <w:rPr>
                <w:rStyle w:val="24"/>
                <w:rFonts w:hint="default"/>
                <w:b/>
                <w:sz w:val="21"/>
                <w:szCs w:val="21"/>
              </w:rPr>
              <w:t>邮件获取</w:t>
            </w:r>
          </w:p>
        </w:tc>
      </w:tr>
    </w:tbl>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default" w:ascii="宋体" w:hAnsi="宋体"/>
          <w:b/>
          <w:bCs w:val="0"/>
          <w:sz w:val="24"/>
          <w:szCs w:val="24"/>
          <w:lang w:val="en-US" w:eastAsia="zh-CN"/>
        </w:rPr>
      </w:pPr>
      <w:r>
        <w:rPr>
          <w:rFonts w:hint="eastAsia" w:ascii="宋体" w:hAnsi="宋体"/>
          <w:b/>
          <w:bCs w:val="0"/>
          <w:sz w:val="44"/>
          <w:szCs w:val="44"/>
        </w:rPr>
        <w:drawing>
          <wp:anchor distT="0" distB="0" distL="114300" distR="114300" simplePos="0" relativeHeight="251660288" behindDoc="0" locked="0" layoutInCell="1" allowOverlap="1">
            <wp:simplePos x="0" y="0"/>
            <wp:positionH relativeFrom="column">
              <wp:posOffset>-339090</wp:posOffset>
            </wp:positionH>
            <wp:positionV relativeFrom="paragraph">
              <wp:posOffset>721995</wp:posOffset>
            </wp:positionV>
            <wp:extent cx="2521585" cy="2733040"/>
            <wp:effectExtent l="0" t="0" r="12065" b="10160"/>
            <wp:wrapSquare wrapText="bothSides"/>
            <wp:docPr id="28" name="图片 2" descr="1ae20e07a6ae3065b95df3052612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1ae20e07a6ae3065b95df30526126f9"/>
                    <pic:cNvPicPr>
                      <a:picLocks noChangeAspect="1"/>
                    </pic:cNvPicPr>
                  </pic:nvPicPr>
                  <pic:blipFill>
                    <a:blip r:embed="rId43"/>
                    <a:stretch>
                      <a:fillRect/>
                    </a:stretch>
                  </pic:blipFill>
                  <pic:spPr>
                    <a:xfrm>
                      <a:off x="0" y="0"/>
                      <a:ext cx="2521585" cy="2733040"/>
                    </a:xfrm>
                    <a:prstGeom prst="rect">
                      <a:avLst/>
                    </a:prstGeom>
                    <a:noFill/>
                    <a:ln>
                      <a:noFill/>
                    </a:ln>
                  </pic:spPr>
                </pic:pic>
              </a:graphicData>
            </a:graphic>
          </wp:anchor>
        </w:drawing>
      </w:r>
      <w:r>
        <w:rPr>
          <w:rFonts w:hint="eastAsia" w:ascii="宋体" w:hAnsi="宋体"/>
          <w:b/>
          <w:bCs w:val="0"/>
          <w:sz w:val="44"/>
          <w:szCs w:val="44"/>
          <w:lang w:val="en-US" w:eastAsia="zh-CN"/>
        </w:rPr>
        <w:t>注</w:t>
      </w:r>
      <w:r>
        <w:rPr>
          <w:rFonts w:hint="eastAsia" w:ascii="宋体" w:hAnsi="宋体"/>
          <w:b/>
          <w:bCs w:val="0"/>
          <w:sz w:val="24"/>
          <w:szCs w:val="24"/>
          <w:lang w:val="en-US" w:eastAsia="zh-CN"/>
        </w:rPr>
        <w:t>：</w:t>
      </w:r>
      <w:r>
        <w:rPr>
          <w:rFonts w:hint="eastAsia" w:ascii="宋体" w:hAnsi="宋体"/>
          <w:b/>
          <w:bCs w:val="0"/>
          <w:sz w:val="22"/>
          <w:szCs w:val="22"/>
          <w:lang w:val="en-US" w:eastAsia="zh-CN"/>
        </w:rPr>
        <w:t>1.报名单位将此标下载并填写相关信；2.扫描下方收款二维码（付款备注公司简称）进行支付报名费（采购公告未要求缴纳报名费的除外）；3.加盖报名单位公章的报名资料（报名资料包含单位介绍信、</w:t>
      </w:r>
      <w:r>
        <w:rPr>
          <w:rFonts w:hint="default" w:ascii="宋体" w:hAnsi="宋体"/>
          <w:b/>
          <w:bCs w:val="0"/>
          <w:sz w:val="22"/>
          <w:szCs w:val="22"/>
          <w:lang w:val="en-US" w:eastAsia="zh-CN"/>
        </w:rPr>
        <w:t>经办人身份证复印件(正反面)</w:t>
      </w:r>
      <w:r>
        <w:rPr>
          <w:rFonts w:hint="eastAsia" w:ascii="宋体" w:hAnsi="宋体"/>
          <w:b/>
          <w:bCs w:val="0"/>
          <w:sz w:val="22"/>
          <w:szCs w:val="22"/>
          <w:lang w:val="en-US" w:eastAsia="zh-CN"/>
        </w:rPr>
        <w:t>、本报名登记表、缴费凭证截图且能显示付款时间及金额）发至我公司邮箱：</w:t>
      </w:r>
      <w:r>
        <w:rPr>
          <w:rFonts w:hint="eastAsia" w:ascii="宋体" w:hAnsi="宋体"/>
          <w:b/>
          <w:bCs w:val="0"/>
          <w:sz w:val="22"/>
          <w:szCs w:val="22"/>
          <w:lang w:val="en-US" w:eastAsia="zh-CN"/>
        </w:rPr>
        <w:fldChar w:fldCharType="begin"/>
      </w:r>
      <w:r>
        <w:rPr>
          <w:rFonts w:hint="eastAsia" w:ascii="宋体" w:hAnsi="宋体"/>
          <w:b/>
          <w:bCs w:val="0"/>
          <w:sz w:val="22"/>
          <w:szCs w:val="22"/>
          <w:lang w:val="en-US" w:eastAsia="zh-CN"/>
        </w:rPr>
        <w:instrText xml:space="preserve"> HYPERLINK "mailto:doc@syba.net.cn；我司工作人员在收到报名单位资料并确认无误后发送招标文件至报名单位经办人登记表上邮箱）" </w:instrText>
      </w:r>
      <w:r>
        <w:rPr>
          <w:rFonts w:hint="eastAsia" w:ascii="宋体" w:hAnsi="宋体"/>
          <w:b/>
          <w:bCs w:val="0"/>
          <w:sz w:val="22"/>
          <w:szCs w:val="22"/>
          <w:lang w:val="en-US" w:eastAsia="zh-CN"/>
        </w:rPr>
        <w:fldChar w:fldCharType="separate"/>
      </w:r>
      <w:r>
        <w:rPr>
          <w:rFonts w:hint="eastAsia" w:ascii="宋体" w:hAnsi="宋体"/>
          <w:b/>
          <w:bCs w:val="0"/>
          <w:sz w:val="32"/>
          <w:szCs w:val="32"/>
          <w:u w:val="single"/>
          <w:lang w:val="en-US" w:eastAsia="zh-CN"/>
        </w:rPr>
        <w:t>doc@syba.net.cn</w:t>
      </w:r>
      <w:r>
        <w:rPr>
          <w:rFonts w:hint="eastAsia" w:ascii="宋体" w:hAnsi="宋体"/>
          <w:b/>
          <w:bCs w:val="0"/>
          <w:sz w:val="22"/>
          <w:szCs w:val="22"/>
          <w:lang w:val="en-US" w:eastAsia="zh-CN"/>
        </w:rPr>
        <w:t>；我司工作人员在收到报名单位资料并确认无误后发送招标文件至报名单位经办人登记表上邮箱）</w:t>
      </w:r>
      <w:r>
        <w:rPr>
          <w:rFonts w:hint="eastAsia" w:ascii="宋体" w:hAnsi="宋体"/>
          <w:b/>
          <w:bCs w:val="0"/>
          <w:sz w:val="22"/>
          <w:szCs w:val="22"/>
          <w:lang w:val="en-US" w:eastAsia="zh-CN"/>
        </w:rPr>
        <w:fldChar w:fldCharType="end"/>
      </w:r>
      <w:r>
        <w:rPr>
          <w:rFonts w:hint="eastAsia" w:ascii="宋体" w:hAnsi="宋体"/>
          <w:b/>
          <w:bCs w:val="0"/>
          <w:sz w:val="24"/>
          <w:szCs w:val="24"/>
          <w:lang w:val="en-US" w:eastAsia="zh-CN"/>
        </w:rPr>
        <w:t>报名咨询电话：</w:t>
      </w:r>
      <w:r>
        <w:rPr>
          <w:rFonts w:hint="eastAsia" w:ascii="宋体" w:hAnsi="宋体"/>
          <w:b/>
          <w:bCs w:val="0"/>
          <w:sz w:val="24"/>
          <w:szCs w:val="24"/>
          <w:u w:val="single"/>
          <w:lang w:val="en-US" w:eastAsia="zh-CN"/>
        </w:rPr>
        <w:t>028-87654015</w:t>
      </w:r>
    </w:p>
    <w:p>
      <w:pPr>
        <w:keepNext w:val="0"/>
        <w:keepLines w:val="0"/>
        <w:pageBreakBefore w:val="0"/>
        <w:widowControl w:val="0"/>
        <w:kinsoku/>
        <w:wordWrap/>
        <w:overflowPunct/>
        <w:topLinePunct w:val="0"/>
        <w:autoSpaceDE/>
        <w:autoSpaceDN/>
        <w:bidi w:val="0"/>
        <w:adjustRightInd/>
        <w:snapToGrid/>
        <w:spacing w:line="240" w:lineRule="auto"/>
        <w:ind w:left="5421" w:right="1800" w:hanging="5421" w:hangingChars="1800"/>
        <w:textAlignment w:val="auto"/>
        <w:rPr>
          <w:rFonts w:hint="eastAsia" w:ascii="宋体" w:hAnsi="宋体"/>
          <w:b/>
          <w:sz w:val="30"/>
          <w:szCs w:val="30"/>
          <w:lang w:val="en-US" w:eastAsia="zh-CN"/>
        </w:rPr>
      </w:pPr>
      <w:r>
        <w:rPr>
          <w:rFonts w:hint="eastAsia" w:ascii="宋体" w:hAnsi="宋体"/>
          <w:b/>
          <w:sz w:val="30"/>
          <w:szCs w:val="30"/>
        </w:rPr>
        <w:t xml:space="preserve">                     </w:t>
      </w:r>
      <w:r>
        <w:rPr>
          <w:rFonts w:hint="eastAsia" w:ascii="宋体" w:hAnsi="宋体"/>
          <w:b/>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1800"/>
        <w:textAlignment w:val="auto"/>
        <w:rPr>
          <w:b/>
          <w:sz w:val="24"/>
          <w:szCs w:val="24"/>
        </w:rPr>
      </w:pPr>
      <w:r>
        <w:rPr>
          <w:rFonts w:hint="eastAsia" w:ascii="宋体" w:hAnsi="宋体"/>
          <w:b/>
          <w:bCs/>
          <w:sz w:val="24"/>
          <w:szCs w:val="24"/>
        </w:rPr>
        <w:t>经办人签字：</w:t>
      </w:r>
      <w:r>
        <w:rPr>
          <w:rFonts w:hint="eastAsia" w:ascii="宋体" w:hAnsi="宋体"/>
          <w:b/>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964" w:firstLineChars="400"/>
        <w:jc w:val="both"/>
        <w:textAlignment w:val="auto"/>
        <w:rPr>
          <w:rFonts w:hint="eastAsia" w:ascii="宋体" w:hAnsi="宋体"/>
          <w:b/>
          <w:bCs/>
          <w:sz w:val="24"/>
          <w:szCs w:val="24"/>
          <w:lang w:val="en-US" w:eastAsia="zh-CN"/>
        </w:rPr>
      </w:pPr>
      <w:r>
        <w:rPr>
          <w:rFonts w:hint="eastAsia" w:ascii="宋体" w:hAnsi="宋体"/>
          <w:b/>
          <w:bCs/>
          <w:sz w:val="24"/>
          <w:szCs w:val="24"/>
          <w:lang w:val="en-US" w:eastAsia="zh-CN"/>
        </w:rPr>
        <w:t xml:space="preserve">  </w:t>
      </w:r>
    </w:p>
    <w:p>
      <w:pPr>
        <w:pStyle w:val="2"/>
        <w:rPr>
          <w:rFonts w:hint="default"/>
          <w:lang w:val="en-US" w:eastAsia="zh-CN"/>
        </w:rPr>
      </w:pPr>
      <w:r>
        <w:rPr>
          <w:rFonts w:hint="eastAsia" w:ascii="宋体" w:hAnsi="宋体"/>
          <w:b/>
          <w:bCs/>
          <w:sz w:val="24"/>
          <w:szCs w:val="24"/>
          <w:lang w:val="en-US" w:eastAsia="zh-CN"/>
        </w:rPr>
        <w:t>报名登记时间：</w:t>
      </w:r>
    </w:p>
    <w:p/>
    <w:sectPr>
      <w:headerReference r:id="rId14" w:type="default"/>
      <w:footerReference r:id="rId15" w:type="default"/>
      <w:pgSz w:w="11906" w:h="16838"/>
      <w:pgMar w:top="1440" w:right="1361" w:bottom="1440"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SimSun,Bold">
    <w:altName w:val="宋体"/>
    <w:panose1 w:val="00000000000000000000"/>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b/>
        <w:bCs/>
      </w:rPr>
    </w:pPr>
    <w:r>
      <w:rPr>
        <w:rFonts w:hint="eastAsia"/>
        <w:b/>
        <w:bCs/>
      </w:rPr>
      <w:t>学法于心  尊法于行  守法于念  用法于理</w:t>
    </w:r>
  </w:p>
  <w:p>
    <w:pPr>
      <w:pStyle w:val="10"/>
      <w:ind w:left="-315" w:leftChars="-150" w:right="-315" w:rightChars="-150"/>
      <w:jc w:val="both"/>
      <w:rPr>
        <w:rFonts w:hint="eastAsia"/>
        <w:sz w:val="20"/>
        <w:lang w:val="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fldChar w:fldCharType="begin"/>
    </w:r>
    <w:r>
      <w:rPr>
        <w:rStyle w:val="17"/>
      </w:rPr>
      <w:instrText xml:space="preserve">PAGE  </w:instrText>
    </w:r>
    <w:r>
      <w:fldChar w:fldCharType="separate"/>
    </w:r>
    <w:r>
      <w:rPr>
        <w:rStyle w:val="17"/>
      </w:rPr>
      <w:t xml:space="preserve"> </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b/>
        <w:bCs/>
      </w:rPr>
    </w:pPr>
    <w:r>
      <w:rPr>
        <w:rFonts w:hint="eastAsia"/>
        <w:b/>
        <w:bCs/>
      </w:rPr>
      <w:t>学法于心  尊法于行  守法于念  用法于理</w:t>
    </w:r>
  </w:p>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b/>
        <w:bCs/>
      </w:rPr>
    </w:pPr>
    <w:r>
      <w:rPr>
        <w:rFonts w:hint="eastAsia"/>
        <w:b/>
        <w:bCs/>
      </w:rPr>
      <w:t>学法于心  尊法于行  守法于念  用法于理</w:t>
    </w:r>
  </w:p>
  <w:p>
    <w:pPr>
      <w:pStyle w:val="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- 29 -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- 29 -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b/>
        <w:bCs/>
      </w:rPr>
    </w:pPr>
    <w:r>
      <w:rPr>
        <w:rFonts w:hint="eastAsia"/>
        <w:b/>
        <w:bCs/>
      </w:rPr>
      <w:t>学法于心  尊法于行  守法于念  用法于理</w:t>
    </w:r>
  </w:p>
  <w:p>
    <w:pPr>
      <w:pStyle w:val="2"/>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- 54 -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- 54 -</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b/>
        <w:bCs/>
      </w:rPr>
    </w:pPr>
    <w:r>
      <w:rPr>
        <w:rFonts w:hint="eastAsia"/>
        <w:b/>
        <w:bCs/>
      </w:rPr>
      <w:t>学法于心  尊法于行  守法于念  用法于理</w:t>
    </w:r>
  </w:p>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- 56 -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- 56 -</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7"/>
      </w:rPr>
    </w:pPr>
    <w:r>
      <w:fldChar w:fldCharType="begin"/>
    </w:r>
    <w:r>
      <w:rPr>
        <w:rStyle w:val="17"/>
      </w:rPr>
      <w:instrText xml:space="preserve">PAGE  </w:instrText>
    </w:r>
    <w:r>
      <w:fldChar w:fldCharType="separate"/>
    </w:r>
    <w:r>
      <w:fldChar w:fldCharType="end"/>
    </w:r>
  </w:p>
  <w:p>
    <w:pPr>
      <w:pStyle w:val="10"/>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- 71 -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240" w:afterLines="100"/>
      <w:jc w:val="both"/>
    </w:pPr>
    <w:r>
      <w:rPr>
        <w:rFonts w:hint="eastAsia"/>
        <w:szCs w:val="18"/>
      </w:rPr>
      <w:drawing>
        <wp:inline distT="0" distB="0" distL="114300" distR="114300">
          <wp:extent cx="1823085" cy="218440"/>
          <wp:effectExtent l="0" t="0" r="5715" b="10160"/>
          <wp:docPr id="18" name="图片 2"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w:t>
    </w:r>
    <w:r>
      <w:rPr>
        <w:rFonts w:hint="eastAsia"/>
        <w:sz w:val="16"/>
        <w:szCs w:val="16"/>
        <w:lang w:eastAsia="zh-CN"/>
      </w:rPr>
      <w:t>成都市妇女儿童中心医院药品及医药材料购置（医用胶片含配套服务)采购项目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240" w:afterLines="100"/>
      <w:jc w:val="both"/>
      <w:rPr>
        <w:rFonts w:hint="eastAsia" w:eastAsia="宋体"/>
        <w:sz w:val="16"/>
        <w:szCs w:val="16"/>
        <w:lang w:eastAsia="zh-CN"/>
      </w:rPr>
    </w:pPr>
    <w:r>
      <w:rPr>
        <w:rFonts w:hint="eastAsia"/>
        <w:szCs w:val="18"/>
      </w:rPr>
      <w:drawing>
        <wp:inline distT="0" distB="0" distL="114300" distR="114300">
          <wp:extent cx="1823085" cy="218440"/>
          <wp:effectExtent l="0" t="0" r="5715" b="10160"/>
          <wp:docPr id="5"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rPr>
      <w:t xml:space="preserve">       </w:t>
    </w:r>
    <w:r>
      <w:rPr>
        <w:rFonts w:hint="eastAsia"/>
        <w:sz w:val="16"/>
        <w:szCs w:val="16"/>
        <w:lang w:eastAsia="zh-CN"/>
      </w:rPr>
      <w:t>成都市妇女儿童中心医院药品及医药材料购置（医用胶片含配套服务)采购项目</w:t>
    </w:r>
  </w:p>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r>
      <w:rPr>
        <w:rFonts w:hint="eastAsia"/>
        <w:szCs w:val="18"/>
      </w:rPr>
      <w:drawing>
        <wp:inline distT="0" distB="0" distL="114300" distR="114300">
          <wp:extent cx="1823085" cy="218440"/>
          <wp:effectExtent l="0" t="0" r="5715" b="10160"/>
          <wp:docPr id="33" name="图片 29"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w:t>
    </w:r>
    <w:r>
      <w:rPr>
        <w:rFonts w:hint="eastAsia"/>
        <w:sz w:val="16"/>
        <w:szCs w:val="16"/>
        <w:lang w:eastAsia="zh-CN"/>
      </w:rPr>
      <w:t>成都市妇女儿童中心医院药品及医药材料购置（医用胶片含配套服务)采购项目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E48294"/>
    <w:multiLevelType w:val="singleLevel"/>
    <w:tmpl w:val="EFE48294"/>
    <w:lvl w:ilvl="0" w:tentative="0">
      <w:start w:val="1"/>
      <w:numFmt w:val="decimal"/>
      <w:lvlText w:val="%1."/>
      <w:lvlJc w:val="left"/>
      <w:pPr>
        <w:tabs>
          <w:tab w:val="left" w:pos="312"/>
        </w:tabs>
      </w:pPr>
    </w:lvl>
  </w:abstractNum>
  <w:abstractNum w:abstractNumId="1">
    <w:nsid w:val="FD3B24F1"/>
    <w:multiLevelType w:val="singleLevel"/>
    <w:tmpl w:val="FD3B24F1"/>
    <w:lvl w:ilvl="0" w:tentative="0">
      <w:start w:val="6"/>
      <w:numFmt w:val="chineseCounting"/>
      <w:suff w:val="nothing"/>
      <w:lvlText w:val="%1、"/>
      <w:lvlJc w:val="left"/>
      <w:rPr>
        <w:rFonts w:hint="eastAsia"/>
      </w:rPr>
    </w:lvl>
  </w:abstractNum>
  <w:abstractNum w:abstractNumId="2">
    <w:nsid w:val="1F4AE5DD"/>
    <w:multiLevelType w:val="singleLevel"/>
    <w:tmpl w:val="1F4AE5DD"/>
    <w:lvl w:ilvl="0" w:tentative="0">
      <w:start w:val="2"/>
      <w:numFmt w:val="chineseCounting"/>
      <w:suff w:val="nothing"/>
      <w:lvlText w:val="（%1）"/>
      <w:lvlJc w:val="left"/>
      <w:rPr>
        <w:rFonts w:hint="eastAsia"/>
      </w:rPr>
    </w:lvl>
  </w:abstractNum>
  <w:abstractNum w:abstractNumId="3">
    <w:nsid w:val="24DA93D8"/>
    <w:multiLevelType w:val="singleLevel"/>
    <w:tmpl w:val="24DA93D8"/>
    <w:lvl w:ilvl="0" w:tentative="0">
      <w:start w:val="5"/>
      <w:numFmt w:val="chineseCounting"/>
      <w:suff w:val="nothing"/>
      <w:lvlText w:val="%1、"/>
      <w:lvlJc w:val="left"/>
      <w:rPr>
        <w:rFonts w:hint="eastAsia"/>
      </w:rPr>
    </w:lvl>
  </w:abstractNum>
  <w:abstractNum w:abstractNumId="4">
    <w:nsid w:val="33BB18A3"/>
    <w:multiLevelType w:val="singleLevel"/>
    <w:tmpl w:val="33BB18A3"/>
    <w:lvl w:ilvl="0" w:tentative="0">
      <w:start w:val="1"/>
      <w:numFmt w:val="chineseCounting"/>
      <w:suff w:val="nothing"/>
      <w:lvlText w:val="%1、"/>
      <w:lvlJc w:val="left"/>
      <w:rPr>
        <w:rFonts w:hint="eastAsia"/>
      </w:rPr>
    </w:lvl>
  </w:abstractNum>
  <w:abstractNum w:abstractNumId="5">
    <w:nsid w:val="52D7EF12"/>
    <w:multiLevelType w:val="singleLevel"/>
    <w:tmpl w:val="52D7EF12"/>
    <w:lvl w:ilvl="0" w:tentative="0">
      <w:start w:val="3"/>
      <w:numFmt w:val="chineseCounting"/>
      <w:suff w:val="nothing"/>
      <w:lvlText w:val="%1、"/>
      <w:lvlJc w:val="left"/>
      <w:rPr>
        <w:rFonts w:hint="eastAsia"/>
      </w:rPr>
    </w:lvl>
  </w:abstractNum>
  <w:abstractNum w:abstractNumId="6">
    <w:nsid w:val="587D89C6"/>
    <w:multiLevelType w:val="singleLevel"/>
    <w:tmpl w:val="587D89C6"/>
    <w:lvl w:ilvl="0" w:tentative="0">
      <w:start w:val="1"/>
      <w:numFmt w:val="decimal"/>
      <w:suff w:val="nothing"/>
      <w:lvlText w:val="%1、"/>
      <w:lvlJc w:val="left"/>
    </w:lvl>
  </w:abstractNum>
  <w:abstractNum w:abstractNumId="7">
    <w:nsid w:val="58807131"/>
    <w:multiLevelType w:val="singleLevel"/>
    <w:tmpl w:val="58807131"/>
    <w:lvl w:ilvl="0" w:tentative="0">
      <w:start w:val="1"/>
      <w:numFmt w:val="decimal"/>
      <w:suff w:val="nothing"/>
      <w:lvlText w:val="%1、"/>
      <w:lvlJc w:val="left"/>
    </w:lvl>
  </w:abstractNum>
  <w:abstractNum w:abstractNumId="8">
    <w:nsid w:val="5A389B7E"/>
    <w:multiLevelType w:val="singleLevel"/>
    <w:tmpl w:val="5A389B7E"/>
    <w:lvl w:ilvl="0" w:tentative="0">
      <w:start w:val="1"/>
      <w:numFmt w:val="chineseCounting"/>
      <w:suff w:val="nothing"/>
      <w:lvlText w:val="%1、"/>
      <w:lvlJc w:val="left"/>
    </w:lvl>
  </w:abstractNum>
  <w:abstractNum w:abstractNumId="9">
    <w:nsid w:val="5A4DCAD4"/>
    <w:multiLevelType w:val="singleLevel"/>
    <w:tmpl w:val="5A4DCAD4"/>
    <w:lvl w:ilvl="0" w:tentative="0">
      <w:start w:val="6"/>
      <w:numFmt w:val="chineseCounting"/>
      <w:suff w:val="space"/>
      <w:lvlText w:val="第%1章"/>
      <w:lvlJc w:val="left"/>
    </w:lvl>
  </w:abstractNum>
  <w:num w:numId="1">
    <w:abstractNumId w:val="4"/>
  </w:num>
  <w:num w:numId="2">
    <w:abstractNumId w:val="3"/>
  </w:num>
  <w:num w:numId="3">
    <w:abstractNumId w:val="1"/>
  </w:num>
  <w:num w:numId="4">
    <w:abstractNumId w:val="5"/>
  </w:num>
  <w:num w:numId="5">
    <w:abstractNumId w:val="7"/>
  </w:num>
  <w:num w:numId="6">
    <w:abstractNumId w:val="6"/>
  </w:num>
  <w:num w:numId="7">
    <w:abstractNumId w:val="0"/>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527064"/>
    <w:rsid w:val="1F527064"/>
    <w:rsid w:val="2C187B59"/>
    <w:rsid w:val="321B0933"/>
    <w:rsid w:val="3EA86FD2"/>
    <w:rsid w:val="69E10E57"/>
    <w:rsid w:val="7CCA0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99"/>
    <w:pPr>
      <w:keepNext/>
      <w:keepLines/>
      <w:widowControl w:val="0"/>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widowControl w:val="0"/>
      <w:spacing w:before="260" w:after="260" w:line="415" w:lineRule="auto"/>
      <w:outlineLvl w:val="2"/>
    </w:pPr>
    <w:rPr>
      <w:b/>
      <w:bCs/>
      <w:sz w:val="32"/>
      <w:szCs w:val="32"/>
    </w:rPr>
  </w:style>
  <w:style w:type="paragraph" w:styleId="6">
    <w:name w:val="heading 4"/>
    <w:basedOn w:val="1"/>
    <w:next w:val="1"/>
    <w:qFormat/>
    <w:uiPriority w:val="0"/>
    <w:pPr>
      <w:keepNext/>
      <w:keepLines/>
      <w:spacing w:before="280" w:after="290" w:line="372" w:lineRule="auto"/>
      <w:ind w:firstLine="200" w:firstLineChars="200"/>
      <w:outlineLvl w:val="3"/>
    </w:pPr>
    <w:rPr>
      <w:rFonts w:ascii="Arial" w:hAnsi="Arial" w:eastAsia="黑体" w:cs="Times New Roman"/>
      <w:b/>
      <w:sz w:val="24"/>
      <w:szCs w:val="24"/>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pPr>
  </w:style>
  <w:style w:type="paragraph" w:styleId="3">
    <w:name w:val="Date"/>
    <w:basedOn w:val="1"/>
    <w:next w:val="1"/>
    <w:qFormat/>
    <w:uiPriority w:val="0"/>
    <w:pPr>
      <w:ind w:left="100" w:leftChars="2500"/>
    </w:pPr>
    <w:rPr>
      <w:szCs w:val="22"/>
    </w:rPr>
  </w:style>
  <w:style w:type="paragraph" w:styleId="7">
    <w:name w:val="Normal Indent"/>
    <w:basedOn w:val="1"/>
    <w:qFormat/>
    <w:uiPriority w:val="0"/>
    <w:pPr>
      <w:ind w:firstLine="200" w:firstLineChars="200"/>
    </w:pPr>
  </w:style>
  <w:style w:type="paragraph" w:styleId="8">
    <w:name w:val="Body Text Indent"/>
    <w:basedOn w:val="1"/>
    <w:qFormat/>
    <w:uiPriority w:val="99"/>
    <w:pPr>
      <w:ind w:firstLine="630"/>
    </w:pPr>
    <w:rPr>
      <w:sz w:val="32"/>
      <w:szCs w:val="20"/>
    </w:rPr>
  </w:style>
  <w:style w:type="paragraph" w:styleId="9">
    <w:name w:val="Body Text Indent 2"/>
    <w:basedOn w:val="1"/>
    <w:qFormat/>
    <w:uiPriority w:val="0"/>
    <w:pPr>
      <w:spacing w:after="120" w:line="480" w:lineRule="auto"/>
      <w:ind w:left="420" w:leftChars="200"/>
    </w:pPr>
  </w:style>
  <w:style w:type="paragraph" w:styleId="10">
    <w:name w:val="footer"/>
    <w:basedOn w:val="1"/>
    <w:qFormat/>
    <w:uiPriority w:val="99"/>
    <w:pPr>
      <w:tabs>
        <w:tab w:val="center" w:pos="4153"/>
        <w:tab w:val="right" w:pos="8306"/>
      </w:tabs>
      <w:snapToGrid w:val="0"/>
      <w:jc w:val="left"/>
    </w:pPr>
    <w:rPr>
      <w:sz w:val="18"/>
      <w:szCs w:val="20"/>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20"/>
    </w:rPr>
  </w:style>
  <w:style w:type="paragraph" w:styleId="12">
    <w:name w:val="toc 1"/>
    <w:basedOn w:val="1"/>
    <w:next w:val="1"/>
    <w:qFormat/>
    <w:uiPriority w:val="39"/>
    <w:pPr>
      <w:spacing w:line="360" w:lineRule="auto"/>
    </w:pPr>
    <w:rPr>
      <w:sz w:val="24"/>
    </w:rPr>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Hyperlink"/>
    <w:unhideWhenUsed/>
    <w:qFormat/>
    <w:uiPriority w:val="99"/>
    <w:rPr>
      <w:color w:val="333333"/>
      <w:u w:val="none"/>
    </w:rPr>
  </w:style>
  <w:style w:type="paragraph" w:customStyle="1" w:styleId="19">
    <w:name w:val="列出段落1"/>
    <w:basedOn w:val="1"/>
    <w:qFormat/>
    <w:uiPriority w:val="0"/>
    <w:pPr>
      <w:widowControl/>
      <w:spacing w:before="39" w:after="158" w:line="351" w:lineRule="atLeast"/>
      <w:ind w:firstLine="419"/>
      <w:textAlignment w:val="baseline"/>
    </w:pPr>
    <w:rPr>
      <w:rFonts w:ascii="Times New Roman" w:hAnsi="Times New Roman"/>
      <w:color w:val="000000"/>
      <w:kern w:val="0"/>
      <w:szCs w:val="20"/>
      <w:u w:val="none" w:color="000000"/>
    </w:rPr>
  </w:style>
  <w:style w:type="paragraph" w:customStyle="1" w:styleId="20">
    <w:name w:val="正文首行缩进两字符"/>
    <w:basedOn w:val="1"/>
    <w:qFormat/>
    <w:uiPriority w:val="99"/>
    <w:pPr>
      <w:spacing w:line="360" w:lineRule="auto"/>
      <w:ind w:firstLine="200" w:firstLineChars="200"/>
    </w:pPr>
  </w:style>
  <w:style w:type="paragraph" w:customStyle="1" w:styleId="2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2">
    <w:name w:val="_Style 2"/>
    <w:basedOn w:val="1"/>
    <w:qFormat/>
    <w:uiPriority w:val="0"/>
    <w:pPr>
      <w:ind w:firstLine="420" w:firstLineChars="200"/>
    </w:pPr>
    <w:rPr>
      <w:sz w:val="18"/>
      <w:szCs w:val="18"/>
    </w:rPr>
  </w:style>
  <w:style w:type="paragraph" w:customStyle="1" w:styleId="23">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character" w:customStyle="1" w:styleId="24">
    <w:name w:val="font5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35807</Words>
  <Characters>37005</Characters>
  <Lines>0</Lines>
  <Paragraphs>0</Paragraphs>
  <TotalTime>6</TotalTime>
  <ScaleCrop>false</ScaleCrop>
  <LinksUpToDate>false</LinksUpToDate>
  <CharactersWithSpaces>40479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2021-08-03T02:35:00Z</dcterms:created>
  <dc:creator>Powerful</dc:creator>
  <cp:lastModifiedBy>Powerful</cp:lastModifiedBy>
  <dcterms:modified xsi:type="dcterms:W3CDTF">2021-08-03T05:50:32Z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E46E6FDAABE641E2BC2E888339AA745E</vt:lpwstr>
  </property>
</Properties>
</file>