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仿宋" w:hAnsi="仿宋" w:eastAsia="仿宋" w:cs="仿宋"/>
          <w:b/>
          <w:bCs/>
          <w:sz w:val="36"/>
          <w:szCs w:val="36"/>
          <w:lang w:val="en-US" w:eastAsia="zh-CN"/>
        </w:rPr>
      </w:pPr>
      <w:bookmarkStart w:id="0" w:name="OLE_LINK11"/>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项目编号：</w:t>
      </w:r>
      <w:r>
        <w:rPr>
          <w:rFonts w:hint="eastAsia" w:ascii="仿宋" w:hAnsi="仿宋" w:eastAsia="仿宋" w:cs="仿宋"/>
          <w:b/>
          <w:sz w:val="36"/>
          <w:szCs w:val="36"/>
          <w:lang w:val="en-US" w:eastAsia="zh-CN"/>
        </w:rPr>
        <w:t>510129202100157</w:t>
      </w:r>
    </w:p>
    <w:p>
      <w:pPr>
        <w:spacing w:line="240" w:lineRule="auto"/>
        <w:ind w:firstLine="883"/>
        <w:jc w:val="center"/>
        <w:rPr>
          <w:rFonts w:ascii="仿宋" w:hAnsi="仿宋" w:eastAsia="仿宋" w:cs="仿宋"/>
          <w:b/>
          <w:bCs/>
          <w:sz w:val="44"/>
          <w:szCs w:val="44"/>
        </w:rPr>
      </w:pPr>
    </w:p>
    <w:bookmarkEnd w:id="0"/>
    <w:p>
      <w:pPr>
        <w:pStyle w:val="5"/>
        <w:ind w:firstLine="883"/>
        <w:rPr>
          <w:sz w:val="44"/>
        </w:rPr>
      </w:pPr>
      <w:bookmarkStart w:id="1" w:name="_Toc11378"/>
      <w:r>
        <w:rPr>
          <w:rFonts w:hint="eastAsia"/>
          <w:sz w:val="44"/>
        </w:rPr>
        <w:t>成都市大邑生态环境局离子色谱仪采购项目</w:t>
      </w:r>
      <w:bookmarkEnd w:id="1"/>
    </w:p>
    <w:p>
      <w:pPr>
        <w:ind w:firstLine="0" w:firstLineChars="0"/>
        <w:jc w:val="center"/>
        <w:rPr>
          <w:rFonts w:ascii="仿宋" w:hAnsi="仿宋" w:eastAsia="仿宋" w:cs="仿宋"/>
          <w:b/>
          <w:sz w:val="52"/>
          <w:szCs w:val="52"/>
        </w:rPr>
      </w:pPr>
      <w:r>
        <w:rPr>
          <w:rFonts w:hint="eastAsia" w:ascii="仿宋" w:hAnsi="仿宋" w:eastAsia="仿宋" w:cs="仿宋"/>
          <w:b/>
          <w:sz w:val="52"/>
          <w:szCs w:val="52"/>
        </w:rPr>
        <w:t>竞</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争</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性</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磋</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商</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文</w:t>
      </w:r>
    </w:p>
    <w:p>
      <w:pPr>
        <w:ind w:firstLine="0" w:firstLineChars="0"/>
        <w:jc w:val="center"/>
        <w:rPr>
          <w:rFonts w:ascii="仿宋" w:hAnsi="仿宋" w:eastAsia="仿宋" w:cs="仿宋"/>
          <w:b/>
          <w:sz w:val="52"/>
          <w:szCs w:val="52"/>
        </w:rPr>
      </w:pPr>
      <w:r>
        <w:rPr>
          <w:rFonts w:hint="eastAsia" w:ascii="仿宋" w:hAnsi="仿宋" w:eastAsia="仿宋" w:cs="仿宋"/>
          <w:b/>
          <w:sz w:val="52"/>
          <w:szCs w:val="52"/>
        </w:rPr>
        <w:t>件</w:t>
      </w:r>
    </w:p>
    <w:p>
      <w:pPr>
        <w:ind w:firstLine="0" w:firstLineChars="0"/>
        <w:rPr>
          <w:rFonts w:ascii="仿宋" w:hAnsi="仿宋" w:eastAsia="仿宋" w:cs="仿宋"/>
          <w:b/>
          <w:sz w:val="32"/>
          <w:szCs w:val="32"/>
        </w:rPr>
      </w:pPr>
    </w:p>
    <w:p>
      <w:pPr>
        <w:ind w:firstLine="0" w:firstLineChars="0"/>
        <w:jc w:val="center"/>
        <w:rPr>
          <w:rFonts w:ascii="仿宋" w:hAnsi="仿宋" w:eastAsia="仿宋" w:cs="仿宋"/>
          <w:b/>
          <w:sz w:val="32"/>
          <w:szCs w:val="32"/>
        </w:rPr>
      </w:pPr>
      <w:r>
        <w:rPr>
          <w:rFonts w:hint="eastAsia" w:ascii="仿宋" w:hAnsi="仿宋" w:eastAsia="仿宋" w:cs="仿宋"/>
          <w:b/>
          <w:sz w:val="32"/>
          <w:szCs w:val="32"/>
        </w:rPr>
        <w:t>成都市大邑生态环境局</w:t>
      </w:r>
    </w:p>
    <w:p>
      <w:pPr>
        <w:ind w:firstLine="0" w:firstLineChars="0"/>
        <w:jc w:val="center"/>
        <w:rPr>
          <w:rFonts w:ascii="仿宋" w:hAnsi="仿宋" w:eastAsia="仿宋" w:cs="仿宋"/>
          <w:b/>
          <w:sz w:val="32"/>
          <w:szCs w:val="32"/>
        </w:rPr>
      </w:pPr>
      <w:r>
        <w:rPr>
          <w:rFonts w:hint="eastAsia" w:ascii="仿宋" w:hAnsi="仿宋" w:eastAsia="仿宋" w:cs="仿宋"/>
          <w:b/>
          <w:sz w:val="32"/>
          <w:szCs w:val="32"/>
        </w:rPr>
        <w:t>四川瑞吉恒招标代理有限公司</w:t>
      </w:r>
    </w:p>
    <w:p>
      <w:pPr>
        <w:ind w:firstLine="0" w:firstLineChars="0"/>
        <w:jc w:val="center"/>
        <w:rPr>
          <w:rFonts w:ascii="仿宋" w:hAnsi="仿宋" w:eastAsia="仿宋" w:cs="仿宋"/>
          <w:b/>
          <w:sz w:val="32"/>
          <w:szCs w:val="32"/>
        </w:rPr>
      </w:pPr>
      <w:r>
        <w:rPr>
          <w:rFonts w:hint="eastAsia" w:ascii="仿宋" w:hAnsi="仿宋" w:eastAsia="仿宋" w:cs="仿宋"/>
          <w:b/>
          <w:sz w:val="32"/>
          <w:szCs w:val="32"/>
        </w:rPr>
        <w:t>共同编制</w:t>
      </w:r>
    </w:p>
    <w:p>
      <w:pPr>
        <w:ind w:firstLine="0" w:firstLineChars="0"/>
        <w:jc w:val="center"/>
        <w:rPr>
          <w:rFonts w:ascii="仿宋" w:hAnsi="仿宋" w:eastAsia="仿宋" w:cs="仿宋"/>
          <w:b/>
          <w:sz w:val="32"/>
          <w:szCs w:val="32"/>
        </w:rPr>
      </w:pPr>
      <w:r>
        <w:rPr>
          <w:rFonts w:hint="eastAsia" w:ascii="仿宋" w:hAnsi="仿宋" w:eastAsia="仿宋" w:cs="仿宋"/>
          <w:b/>
          <w:sz w:val="32"/>
          <w:szCs w:val="32"/>
        </w:rPr>
        <w:t>2021年11月</w:t>
      </w:r>
    </w:p>
    <w:p>
      <w:pPr>
        <w:spacing w:line="720" w:lineRule="auto"/>
        <w:ind w:firstLine="0" w:firstLineChars="0"/>
        <w:rPr>
          <w:rFonts w:ascii="仿宋" w:hAnsi="仿宋" w:eastAsia="仿宋" w:cs="仿宋"/>
          <w:b/>
          <w:bCs/>
        </w:rPr>
      </w:pPr>
    </w:p>
    <w:sdt>
      <w:sdtPr>
        <w:rPr>
          <w:b w:val="0"/>
          <w:bCs w:val="0"/>
          <w:kern w:val="2"/>
          <w:sz w:val="24"/>
          <w:szCs w:val="20"/>
        </w:rPr>
        <w:id w:val="147474655"/>
        <w15:color w:val="DBDBDB"/>
      </w:sdtPr>
      <w:sdtEndPr>
        <w:rPr>
          <w:rFonts w:hint="eastAsia" w:ascii="仿宋" w:hAnsi="仿宋" w:eastAsia="仿宋" w:cs="仿宋"/>
          <w:b/>
          <w:bCs/>
          <w:kern w:val="44"/>
          <w:sz w:val="36"/>
          <w:szCs w:val="44"/>
        </w:rPr>
      </w:sdtEndPr>
      <w:sdtContent>
        <w:p>
          <w:pPr>
            <w:pStyle w:val="5"/>
            <w:ind w:firstLine="480"/>
          </w:pPr>
          <w:bookmarkStart w:id="2" w:name="_Toc509579140"/>
          <w:r>
            <w:t>目录</w:t>
          </w:r>
        </w:p>
        <w:p>
          <w:pPr>
            <w:pStyle w:val="20"/>
            <w:tabs>
              <w:tab w:val="right" w:leader="dot" w:pos="9298"/>
            </w:tabs>
            <w:ind w:firstLine="0" w:firstLineChars="0"/>
          </w:pPr>
          <w:r>
            <w:rPr>
              <w:rFonts w:hint="eastAsia" w:ascii="仿宋" w:hAnsi="仿宋" w:eastAsia="仿宋" w:cs="仿宋"/>
              <w:b/>
              <w:bCs/>
              <w:sz w:val="36"/>
              <w:szCs w:val="44"/>
            </w:rPr>
            <w:fldChar w:fldCharType="begin"/>
          </w:r>
          <w:r>
            <w:rPr>
              <w:rFonts w:hint="eastAsia" w:ascii="仿宋" w:hAnsi="仿宋" w:eastAsia="仿宋" w:cs="仿宋"/>
              <w:b/>
              <w:bCs/>
              <w:sz w:val="36"/>
              <w:szCs w:val="44"/>
            </w:rPr>
            <w:instrText xml:space="preserve">TOC \o "1-1" \h \u </w:instrText>
          </w:r>
          <w:r>
            <w:rPr>
              <w:rFonts w:hint="eastAsia" w:ascii="仿宋" w:hAnsi="仿宋" w:eastAsia="仿宋" w:cs="仿宋"/>
              <w:b/>
              <w:bCs/>
              <w:sz w:val="36"/>
              <w:szCs w:val="44"/>
            </w:rPr>
            <w:fldChar w:fldCharType="separate"/>
          </w:r>
          <w:r>
            <w:fldChar w:fldCharType="begin"/>
          </w:r>
          <w:r>
            <w:instrText xml:space="preserve"> HYPERLINK \l "_Toc2877" </w:instrText>
          </w:r>
          <w:r>
            <w:fldChar w:fldCharType="separate"/>
          </w:r>
          <w:r>
            <w:rPr>
              <w:rFonts w:hint="eastAsia" w:ascii="仿宋" w:hAnsi="仿宋" w:eastAsia="仿宋" w:cs="仿宋"/>
            </w:rPr>
            <w:t>第一章  磋商邀请</w:t>
          </w:r>
          <w:r>
            <w:tab/>
          </w:r>
          <w:r>
            <w:fldChar w:fldCharType="begin"/>
          </w:r>
          <w:r>
            <w:instrText xml:space="preserve"> PAGEREF _Toc2877 \h </w:instrText>
          </w:r>
          <w:r>
            <w:fldChar w:fldCharType="separate"/>
          </w:r>
          <w:r>
            <w:t>- 1 -</w:t>
          </w:r>
          <w:r>
            <w:fldChar w:fldCharType="end"/>
          </w:r>
          <w:r>
            <w:fldChar w:fldCharType="end"/>
          </w:r>
        </w:p>
        <w:p>
          <w:pPr>
            <w:pStyle w:val="20"/>
            <w:tabs>
              <w:tab w:val="right" w:leader="dot" w:pos="9298"/>
            </w:tabs>
            <w:ind w:firstLine="0" w:firstLineChars="0"/>
          </w:pPr>
          <w:r>
            <w:fldChar w:fldCharType="begin"/>
          </w:r>
          <w:r>
            <w:instrText xml:space="preserve"> HYPERLINK \l "_Toc264" </w:instrText>
          </w:r>
          <w:r>
            <w:fldChar w:fldCharType="separate"/>
          </w:r>
          <w:r>
            <w:rPr>
              <w:rFonts w:hint="eastAsia" w:ascii="仿宋" w:hAnsi="仿宋" w:eastAsia="仿宋" w:cs="仿宋"/>
            </w:rPr>
            <w:t>第二章  磋商须知</w:t>
          </w:r>
          <w:r>
            <w:tab/>
          </w:r>
          <w:r>
            <w:fldChar w:fldCharType="begin"/>
          </w:r>
          <w:r>
            <w:instrText xml:space="preserve"> PAGEREF _Toc264 \h </w:instrText>
          </w:r>
          <w:r>
            <w:fldChar w:fldCharType="separate"/>
          </w:r>
          <w:r>
            <w:t>- 4 -</w:t>
          </w:r>
          <w:r>
            <w:fldChar w:fldCharType="end"/>
          </w:r>
          <w:r>
            <w:fldChar w:fldCharType="end"/>
          </w:r>
        </w:p>
        <w:p>
          <w:pPr>
            <w:pStyle w:val="20"/>
            <w:tabs>
              <w:tab w:val="right" w:leader="dot" w:pos="9298"/>
            </w:tabs>
            <w:ind w:firstLine="0" w:firstLineChars="0"/>
          </w:pPr>
          <w:r>
            <w:fldChar w:fldCharType="begin"/>
          </w:r>
          <w:r>
            <w:instrText xml:space="preserve"> HYPERLINK \l "_Toc15767" </w:instrText>
          </w:r>
          <w:r>
            <w:fldChar w:fldCharType="separate"/>
          </w:r>
          <w:r>
            <w:rPr>
              <w:rFonts w:hint="eastAsia" w:ascii="仿宋" w:hAnsi="仿宋" w:eastAsia="仿宋" w:cs="仿宋"/>
            </w:rPr>
            <w:t>第三章  供应商和报价产品的资格、资质性及其他类似效力要求</w:t>
          </w:r>
          <w:r>
            <w:tab/>
          </w:r>
          <w:r>
            <w:fldChar w:fldCharType="begin"/>
          </w:r>
          <w:r>
            <w:instrText xml:space="preserve"> PAGEREF _Toc15767 \h </w:instrText>
          </w:r>
          <w:r>
            <w:fldChar w:fldCharType="separate"/>
          </w:r>
          <w:r>
            <w:t>- 22 -</w:t>
          </w:r>
          <w:r>
            <w:fldChar w:fldCharType="end"/>
          </w:r>
          <w:r>
            <w:fldChar w:fldCharType="end"/>
          </w:r>
        </w:p>
        <w:p>
          <w:pPr>
            <w:pStyle w:val="20"/>
            <w:tabs>
              <w:tab w:val="right" w:leader="dot" w:pos="9298"/>
            </w:tabs>
            <w:ind w:firstLine="0" w:firstLineChars="0"/>
          </w:pPr>
          <w:r>
            <w:fldChar w:fldCharType="begin"/>
          </w:r>
          <w:r>
            <w:instrText xml:space="preserve"> HYPERLINK \l "_Toc28869" </w:instrText>
          </w:r>
          <w:r>
            <w:fldChar w:fldCharType="separate"/>
          </w:r>
          <w:r>
            <w:rPr>
              <w:rFonts w:hint="eastAsia" w:ascii="仿宋" w:hAnsi="仿宋" w:eastAsia="仿宋" w:cs="仿宋"/>
            </w:rPr>
            <w:t>第四章 供应商应当提供的资格、资质性及其他类似效力要求的相关证明材料</w:t>
          </w:r>
          <w:r>
            <w:tab/>
          </w:r>
          <w:r>
            <w:fldChar w:fldCharType="begin"/>
          </w:r>
          <w:r>
            <w:instrText xml:space="preserve"> PAGEREF _Toc28869 \h </w:instrText>
          </w:r>
          <w:r>
            <w:fldChar w:fldCharType="separate"/>
          </w:r>
          <w:r>
            <w:t>- 23 -</w:t>
          </w:r>
          <w:r>
            <w:fldChar w:fldCharType="end"/>
          </w:r>
          <w:r>
            <w:fldChar w:fldCharType="end"/>
          </w:r>
        </w:p>
        <w:p>
          <w:pPr>
            <w:pStyle w:val="20"/>
            <w:tabs>
              <w:tab w:val="right" w:leader="dot" w:pos="9298"/>
            </w:tabs>
            <w:ind w:firstLine="0" w:firstLineChars="0"/>
          </w:pPr>
          <w:r>
            <w:fldChar w:fldCharType="begin"/>
          </w:r>
          <w:r>
            <w:instrText xml:space="preserve"> HYPERLINK \l "_Toc5268" </w:instrText>
          </w:r>
          <w:r>
            <w:fldChar w:fldCharType="separate"/>
          </w:r>
          <w:r>
            <w:rPr>
              <w:rFonts w:hint="eastAsia" w:ascii="仿宋" w:hAnsi="仿宋" w:eastAsia="仿宋" w:cs="仿宋"/>
              <w:bCs/>
              <w:szCs w:val="32"/>
            </w:rPr>
            <w:t>第五章  采购项目技术、服务、政府采购合同内容条款及其他商务要求</w:t>
          </w:r>
          <w:r>
            <w:tab/>
          </w:r>
          <w:r>
            <w:fldChar w:fldCharType="begin"/>
          </w:r>
          <w:r>
            <w:instrText xml:space="preserve"> PAGEREF _Toc5268 \h </w:instrText>
          </w:r>
          <w:r>
            <w:fldChar w:fldCharType="separate"/>
          </w:r>
          <w:r>
            <w:t>- 25 -</w:t>
          </w:r>
          <w:r>
            <w:fldChar w:fldCharType="end"/>
          </w:r>
          <w:r>
            <w:fldChar w:fldCharType="end"/>
          </w:r>
        </w:p>
        <w:p>
          <w:pPr>
            <w:pStyle w:val="20"/>
            <w:tabs>
              <w:tab w:val="right" w:leader="dot" w:pos="9298"/>
            </w:tabs>
            <w:ind w:firstLine="0" w:firstLineChars="0"/>
          </w:pPr>
          <w:r>
            <w:fldChar w:fldCharType="begin"/>
          </w:r>
          <w:r>
            <w:instrText xml:space="preserve"> HYPERLINK \l "_Toc18768" </w:instrText>
          </w:r>
          <w:r>
            <w:fldChar w:fldCharType="separate"/>
          </w:r>
          <w:r>
            <w:rPr>
              <w:rFonts w:hint="eastAsia" w:ascii="仿宋" w:hAnsi="仿宋" w:eastAsia="仿宋" w:cs="仿宋"/>
              <w:bCs/>
              <w:szCs w:val="28"/>
            </w:rPr>
            <w:t>第六章   磋商内容、磋商过程中可实质性变动的内容</w:t>
          </w:r>
          <w:r>
            <w:tab/>
          </w:r>
          <w:r>
            <w:fldChar w:fldCharType="begin"/>
          </w:r>
          <w:r>
            <w:instrText xml:space="preserve"> PAGEREF _Toc18768 \h </w:instrText>
          </w:r>
          <w:r>
            <w:fldChar w:fldCharType="separate"/>
          </w:r>
          <w:r>
            <w:t>- 29 -</w:t>
          </w:r>
          <w:r>
            <w:fldChar w:fldCharType="end"/>
          </w:r>
          <w:r>
            <w:fldChar w:fldCharType="end"/>
          </w:r>
        </w:p>
        <w:p>
          <w:pPr>
            <w:pStyle w:val="20"/>
            <w:tabs>
              <w:tab w:val="right" w:leader="dot" w:pos="9298"/>
            </w:tabs>
            <w:ind w:firstLine="0" w:firstLineChars="0"/>
          </w:pPr>
          <w:r>
            <w:fldChar w:fldCharType="begin"/>
          </w:r>
          <w:r>
            <w:instrText xml:space="preserve"> HYPERLINK \l "_Toc534" </w:instrText>
          </w:r>
          <w:r>
            <w:fldChar w:fldCharType="separate"/>
          </w:r>
          <w:r>
            <w:rPr>
              <w:rFonts w:hint="eastAsia" w:ascii="仿宋" w:hAnsi="仿宋" w:eastAsia="仿宋" w:cs="仿宋"/>
              <w:szCs w:val="28"/>
            </w:rPr>
            <w:t>第七章  响应文件格式</w:t>
          </w:r>
          <w:r>
            <w:tab/>
          </w:r>
          <w:r>
            <w:fldChar w:fldCharType="begin"/>
          </w:r>
          <w:r>
            <w:instrText xml:space="preserve"> PAGEREF _Toc534 \h </w:instrText>
          </w:r>
          <w:r>
            <w:fldChar w:fldCharType="separate"/>
          </w:r>
          <w:r>
            <w:t>- 30 -</w:t>
          </w:r>
          <w:r>
            <w:fldChar w:fldCharType="end"/>
          </w:r>
          <w:r>
            <w:fldChar w:fldCharType="end"/>
          </w:r>
        </w:p>
        <w:p>
          <w:pPr>
            <w:pStyle w:val="20"/>
            <w:tabs>
              <w:tab w:val="right" w:leader="dot" w:pos="9298"/>
            </w:tabs>
            <w:ind w:firstLine="0" w:firstLineChars="0"/>
          </w:pPr>
          <w:r>
            <w:fldChar w:fldCharType="begin"/>
          </w:r>
          <w:r>
            <w:instrText xml:space="preserve"> HYPERLINK \l "_Toc27780" </w:instrText>
          </w:r>
          <w:r>
            <w:fldChar w:fldCharType="separate"/>
          </w:r>
          <w:r>
            <w:rPr>
              <w:rFonts w:hint="eastAsia" w:ascii="仿宋" w:hAnsi="仿宋" w:eastAsia="仿宋" w:cs="仿宋"/>
              <w:szCs w:val="28"/>
            </w:rPr>
            <w:t>第八章  评审方法</w:t>
          </w:r>
          <w:r>
            <w:tab/>
          </w:r>
          <w:r>
            <w:fldChar w:fldCharType="begin"/>
          </w:r>
          <w:r>
            <w:instrText xml:space="preserve"> PAGEREF _Toc27780 \h </w:instrText>
          </w:r>
          <w:r>
            <w:fldChar w:fldCharType="separate"/>
          </w:r>
          <w:r>
            <w:t>- 54 -</w:t>
          </w:r>
          <w:r>
            <w:fldChar w:fldCharType="end"/>
          </w:r>
          <w:r>
            <w:fldChar w:fldCharType="end"/>
          </w:r>
        </w:p>
        <w:p>
          <w:pPr>
            <w:pStyle w:val="20"/>
            <w:tabs>
              <w:tab w:val="right" w:leader="dot" w:pos="9298"/>
            </w:tabs>
            <w:ind w:firstLine="0" w:firstLineChars="0"/>
          </w:pPr>
          <w:r>
            <w:fldChar w:fldCharType="begin"/>
          </w:r>
          <w:r>
            <w:instrText xml:space="preserve"> HYPERLINK \l "_Toc25065" </w:instrText>
          </w:r>
          <w:r>
            <w:fldChar w:fldCharType="separate"/>
          </w:r>
          <w:r>
            <w:rPr>
              <w:rFonts w:hint="eastAsia" w:ascii="仿宋" w:hAnsi="仿宋" w:eastAsia="仿宋" w:cs="仿宋"/>
              <w:szCs w:val="24"/>
            </w:rPr>
            <w:t>第九章  政府采购合同（草案）</w:t>
          </w:r>
          <w:r>
            <w:tab/>
          </w:r>
          <w:r>
            <w:fldChar w:fldCharType="begin"/>
          </w:r>
          <w:r>
            <w:instrText xml:space="preserve"> PAGEREF _Toc25065 \h </w:instrText>
          </w:r>
          <w:r>
            <w:fldChar w:fldCharType="separate"/>
          </w:r>
          <w:r>
            <w:t>- 62 -</w:t>
          </w:r>
          <w:r>
            <w:fldChar w:fldCharType="end"/>
          </w:r>
          <w:r>
            <w:fldChar w:fldCharType="end"/>
          </w:r>
        </w:p>
        <w:p>
          <w:pPr>
            <w:pStyle w:val="20"/>
            <w:tabs>
              <w:tab w:val="right" w:leader="dot" w:pos="9298"/>
            </w:tabs>
            <w:ind w:firstLine="0" w:firstLineChars="0"/>
            <w:rPr>
              <w:rFonts w:ascii="仿宋" w:hAnsi="仿宋" w:eastAsia="仿宋" w:cs="仿宋"/>
              <w:b/>
              <w:bCs/>
              <w:sz w:val="36"/>
              <w:szCs w:val="44"/>
            </w:rPr>
            <w:sectPr>
              <w:footerReference r:id="rId5" w:type="default"/>
              <w:pgSz w:w="11906" w:h="16838"/>
              <w:pgMar w:top="1418" w:right="1361" w:bottom="1418" w:left="1247" w:header="1247" w:footer="992" w:gutter="0"/>
              <w:pgNumType w:fmt="numberInDash" w:start="1"/>
              <w:cols w:space="720" w:num="1"/>
              <w:docGrid w:linePitch="326" w:charSpace="0"/>
            </w:sectPr>
          </w:pPr>
          <w:r>
            <w:rPr>
              <w:rFonts w:hint="eastAsia" w:ascii="仿宋" w:hAnsi="仿宋" w:eastAsia="仿宋" w:cs="仿宋"/>
              <w:bCs/>
              <w:szCs w:val="44"/>
            </w:rPr>
            <w:fldChar w:fldCharType="end"/>
          </w:r>
        </w:p>
      </w:sdtContent>
    </w:sdt>
    <w:p>
      <w:pPr>
        <w:pStyle w:val="23"/>
        <w:ind w:firstLine="643"/>
        <w:rPr>
          <w:rFonts w:ascii="仿宋" w:hAnsi="仿宋" w:eastAsia="仿宋" w:cs="仿宋"/>
        </w:rPr>
      </w:pPr>
      <w:bookmarkStart w:id="3" w:name="_Toc11390"/>
      <w:bookmarkStart w:id="4" w:name="_Toc2877"/>
      <w:r>
        <w:rPr>
          <w:rFonts w:hint="eastAsia" w:ascii="仿宋" w:hAnsi="仿宋" w:eastAsia="仿宋" w:cs="仿宋"/>
        </w:rPr>
        <w:t>第一章  磋商邀请</w:t>
      </w:r>
      <w:bookmarkEnd w:id="2"/>
      <w:bookmarkEnd w:id="3"/>
      <w:bookmarkEnd w:id="4"/>
    </w:p>
    <w:p>
      <w:pPr>
        <w:ind w:firstLine="723" w:firstLineChars="300"/>
        <w:jc w:val="left"/>
        <w:rPr>
          <w:rFonts w:ascii="仿宋" w:hAnsi="仿宋" w:eastAsia="仿宋" w:cs="仿宋"/>
        </w:rPr>
      </w:pPr>
      <w:r>
        <w:rPr>
          <w:rFonts w:hint="eastAsia" w:ascii="仿宋" w:hAnsi="仿宋" w:eastAsia="仿宋" w:cs="仿宋"/>
          <w:b/>
          <w:bCs/>
          <w:u w:val="single"/>
        </w:rPr>
        <w:t xml:space="preserve"> 四川瑞吉恒招标代理有限公司 </w:t>
      </w:r>
      <w:r>
        <w:rPr>
          <w:rFonts w:hint="eastAsia" w:ascii="仿宋" w:hAnsi="仿宋" w:eastAsia="仿宋" w:cs="仿宋"/>
        </w:rPr>
        <w:t>受</w:t>
      </w:r>
      <w:r>
        <w:rPr>
          <w:rFonts w:hint="eastAsia" w:ascii="仿宋" w:hAnsi="仿宋" w:eastAsia="仿宋" w:cs="仿宋"/>
          <w:u w:val="single"/>
        </w:rPr>
        <w:t xml:space="preserve"> </w:t>
      </w:r>
      <w:r>
        <w:rPr>
          <w:rFonts w:hint="eastAsia" w:ascii="仿宋" w:hAnsi="仿宋" w:eastAsia="仿宋" w:cs="仿宋"/>
          <w:b/>
          <w:u w:val="single"/>
        </w:rPr>
        <w:t>成都市大邑生态环境局</w:t>
      </w:r>
      <w:r>
        <w:rPr>
          <w:rFonts w:hint="eastAsia" w:ascii="仿宋" w:hAnsi="仿宋" w:eastAsia="仿宋" w:cs="仿宋"/>
          <w:bCs/>
          <w:u w:val="single"/>
        </w:rPr>
        <w:t xml:space="preserve"> </w:t>
      </w:r>
      <w:r>
        <w:rPr>
          <w:rFonts w:hint="eastAsia" w:ascii="仿宋" w:hAnsi="仿宋" w:eastAsia="仿宋" w:cs="仿宋"/>
        </w:rPr>
        <w:t>委托，拟对</w:t>
      </w:r>
      <w:bookmarkStart w:id="5" w:name="PO_默认文件内容_1"/>
      <w:r>
        <w:rPr>
          <w:rFonts w:hint="eastAsia" w:ascii="仿宋" w:hAnsi="仿宋" w:eastAsia="仿宋" w:cs="仿宋"/>
          <w:u w:val="single"/>
        </w:rPr>
        <w:t xml:space="preserve"> </w:t>
      </w:r>
      <w:r>
        <w:rPr>
          <w:rFonts w:hint="eastAsia" w:ascii="仿宋" w:hAnsi="仿宋" w:eastAsia="仿宋" w:cs="仿宋"/>
          <w:b/>
          <w:bCs/>
          <w:u w:val="single"/>
        </w:rPr>
        <w:t xml:space="preserve">成都市大邑生态环境局离子色谱仪采购项目 </w:t>
      </w:r>
      <w:r>
        <w:rPr>
          <w:rFonts w:hint="eastAsia" w:ascii="仿宋" w:hAnsi="仿宋" w:eastAsia="仿宋" w:cs="仿宋"/>
        </w:rPr>
        <w:t>采用竞争性磋商方式进行采购，特邀请符合本次采购要求的供应商参加本项目的竞争性磋商。</w:t>
      </w:r>
      <w:bookmarkEnd w:id="5"/>
    </w:p>
    <w:p>
      <w:pPr>
        <w:ind w:firstLine="482"/>
        <w:jc w:val="left"/>
        <w:rPr>
          <w:rFonts w:ascii="仿宋" w:hAnsi="仿宋" w:eastAsia="仿宋" w:cs="仿宋"/>
          <w:b/>
          <w:bCs/>
        </w:rPr>
      </w:pPr>
      <w:r>
        <w:rPr>
          <w:rFonts w:hint="eastAsia" w:ascii="仿宋" w:hAnsi="仿宋" w:eastAsia="仿宋" w:cs="仿宋"/>
          <w:b/>
          <w:bCs/>
        </w:rPr>
        <w:t>一、采购项目基本情况</w:t>
      </w:r>
    </w:p>
    <w:p>
      <w:pPr>
        <w:ind w:firstLine="420" w:firstLineChars="175"/>
        <w:rPr>
          <w:rFonts w:hint="default" w:ascii="仿宋" w:hAnsi="仿宋" w:eastAsia="仿宋" w:cs="仿宋"/>
          <w:highlight w:val="none"/>
          <w:lang w:val="en-US" w:eastAsia="zh-CN"/>
        </w:rPr>
      </w:pPr>
      <w:r>
        <w:rPr>
          <w:rFonts w:hint="eastAsia" w:ascii="仿宋" w:hAnsi="仿宋" w:eastAsia="仿宋" w:cs="仿宋"/>
          <w:highlight w:val="none"/>
        </w:rPr>
        <w:t>1.项目编号：</w:t>
      </w:r>
      <w:r>
        <w:rPr>
          <w:rFonts w:hint="eastAsia" w:ascii="仿宋" w:hAnsi="仿宋" w:eastAsia="仿宋" w:cs="仿宋"/>
          <w:highlight w:val="none"/>
          <w:lang w:val="en-US" w:eastAsia="zh-CN"/>
        </w:rPr>
        <w:t>510129202100157</w:t>
      </w:r>
    </w:p>
    <w:p>
      <w:pPr>
        <w:ind w:firstLine="420" w:firstLineChars="175"/>
        <w:rPr>
          <w:rFonts w:ascii="仿宋" w:hAnsi="仿宋" w:eastAsia="仿宋" w:cs="仿宋"/>
          <w:b/>
          <w:highlight w:val="none"/>
          <w:u w:val="single"/>
        </w:rPr>
      </w:pPr>
      <w:r>
        <w:rPr>
          <w:rFonts w:hint="eastAsia" w:ascii="仿宋" w:hAnsi="仿宋" w:eastAsia="仿宋" w:cs="仿宋"/>
          <w:highlight w:val="none"/>
        </w:rPr>
        <w:t>2.采购项目名称：</w:t>
      </w:r>
      <w:r>
        <w:rPr>
          <w:rFonts w:hint="eastAsia" w:ascii="仿宋" w:hAnsi="仿宋" w:eastAsia="仿宋" w:cs="仿宋"/>
          <w:b/>
          <w:bCs/>
          <w:highlight w:val="none"/>
          <w:u w:val="single"/>
        </w:rPr>
        <w:t>成都市大邑生态环境局离子色谱仪采购项目</w:t>
      </w:r>
    </w:p>
    <w:p>
      <w:pPr>
        <w:ind w:firstLine="422" w:firstLineChars="175"/>
        <w:rPr>
          <w:rFonts w:ascii="仿宋" w:hAnsi="仿宋" w:eastAsia="仿宋" w:cs="仿宋"/>
          <w:b/>
          <w:highlight w:val="none"/>
        </w:rPr>
      </w:pPr>
      <w:r>
        <w:rPr>
          <w:rFonts w:hint="eastAsia" w:ascii="仿宋" w:hAnsi="仿宋" w:eastAsia="仿宋" w:cs="仿宋"/>
          <w:b/>
          <w:highlight w:val="none"/>
        </w:rPr>
        <w:t>二、资金情况</w:t>
      </w:r>
    </w:p>
    <w:p>
      <w:pPr>
        <w:ind w:right="36" w:rightChars="15" w:firstLine="420" w:firstLineChars="175"/>
        <w:rPr>
          <w:rFonts w:ascii="仿宋" w:hAnsi="仿宋" w:eastAsia="仿宋" w:cs="仿宋"/>
          <w:b/>
          <w:highlight w:val="none"/>
        </w:rPr>
      </w:pPr>
      <w:r>
        <w:rPr>
          <w:rFonts w:hint="eastAsia" w:ascii="仿宋" w:hAnsi="仿宋" w:eastAsia="仿宋" w:cs="仿宋"/>
          <w:highlight w:val="none"/>
        </w:rPr>
        <w:t>资金来源及金额：</w:t>
      </w:r>
      <w:r>
        <w:rPr>
          <w:rFonts w:hint="eastAsia" w:ascii="仿宋" w:hAnsi="仿宋" w:eastAsia="仿宋" w:cs="仿宋"/>
          <w:highlight w:val="none"/>
          <w:lang w:eastAsia="zh-CN"/>
        </w:rPr>
        <w:t>县</w:t>
      </w:r>
      <w:r>
        <w:rPr>
          <w:rFonts w:hint="eastAsia" w:ascii="仿宋" w:hAnsi="仿宋" w:eastAsia="仿宋" w:cs="仿宋"/>
          <w:highlight w:val="none"/>
        </w:rPr>
        <w:t>财政性资金</w:t>
      </w:r>
      <w:r>
        <w:rPr>
          <w:rFonts w:hint="eastAsia" w:ascii="仿宋" w:hAnsi="仿宋" w:eastAsia="仿宋" w:cs="仿宋"/>
          <w:b/>
          <w:bCs/>
          <w:highlight w:val="none"/>
          <w:u w:val="single"/>
        </w:rPr>
        <w:t xml:space="preserve">33.28 </w:t>
      </w:r>
      <w:r>
        <w:rPr>
          <w:rFonts w:hint="eastAsia" w:ascii="仿宋" w:hAnsi="仿宋" w:eastAsia="仿宋" w:cs="仿宋"/>
          <w:highlight w:val="none"/>
        </w:rPr>
        <w:t>万元</w:t>
      </w:r>
    </w:p>
    <w:p>
      <w:pPr>
        <w:ind w:firstLine="422" w:firstLineChars="175"/>
        <w:rPr>
          <w:rFonts w:ascii="仿宋" w:hAnsi="仿宋" w:eastAsia="仿宋" w:cs="仿宋"/>
        </w:rPr>
      </w:pPr>
      <w:r>
        <w:rPr>
          <w:rFonts w:hint="eastAsia" w:ascii="仿宋" w:hAnsi="仿宋" w:eastAsia="仿宋" w:cs="仿宋"/>
          <w:b/>
        </w:rPr>
        <w:t>三</w:t>
      </w:r>
      <w:r>
        <w:rPr>
          <w:rFonts w:hint="eastAsia" w:ascii="仿宋" w:hAnsi="仿宋" w:eastAsia="仿宋" w:cs="仿宋"/>
          <w:b/>
          <w:bCs/>
        </w:rPr>
        <w:t>、</w:t>
      </w:r>
      <w:bookmarkStart w:id="6" w:name="OLE_LINK14"/>
      <w:r>
        <w:rPr>
          <w:rFonts w:hint="eastAsia" w:ascii="仿宋" w:hAnsi="仿宋" w:eastAsia="仿宋" w:cs="仿宋"/>
          <w:b/>
        </w:rPr>
        <w:t>采购项目简介：</w:t>
      </w:r>
    </w:p>
    <w:p>
      <w:pPr>
        <w:ind w:right="240" w:firstLine="600" w:firstLineChars="250"/>
        <w:rPr>
          <w:rFonts w:ascii="仿宋" w:hAnsi="仿宋" w:eastAsia="仿宋" w:cs="仿宋"/>
          <w:b/>
          <w:bCs/>
        </w:rPr>
      </w:pPr>
      <w:r>
        <w:rPr>
          <w:rFonts w:hint="eastAsia" w:ascii="仿宋" w:hAnsi="仿宋" w:eastAsia="仿宋" w:cs="仿宋"/>
        </w:rPr>
        <w:t>成都市大邑生态环境局离子色谱仪采购项目（详</w:t>
      </w:r>
      <w:bookmarkEnd w:id="6"/>
      <w:r>
        <w:rPr>
          <w:rFonts w:hint="eastAsia" w:ascii="仿宋" w:hAnsi="仿宋" w:eastAsia="仿宋" w:cs="仿宋"/>
        </w:rPr>
        <w:t>见第五章</w:t>
      </w:r>
      <w:bookmarkStart w:id="7" w:name="OLE_LINK15"/>
      <w:r>
        <w:rPr>
          <w:rFonts w:hint="eastAsia" w:ascii="仿宋" w:hAnsi="仿宋" w:eastAsia="仿宋" w:cs="仿宋"/>
        </w:rPr>
        <w:t>要求）</w:t>
      </w:r>
    </w:p>
    <w:bookmarkEnd w:id="7"/>
    <w:p>
      <w:pPr>
        <w:spacing w:after="120"/>
        <w:ind w:firstLine="422" w:firstLineChars="175"/>
        <w:rPr>
          <w:rFonts w:ascii="仿宋" w:hAnsi="仿宋" w:eastAsia="仿宋" w:cs="仿宋"/>
          <w:b/>
          <w:bCs/>
        </w:rPr>
      </w:pPr>
      <w:r>
        <w:rPr>
          <w:rFonts w:hint="eastAsia" w:ascii="仿宋" w:hAnsi="仿宋" w:eastAsia="仿宋" w:cs="仿宋"/>
          <w:b/>
          <w:bCs/>
        </w:rPr>
        <w:t>四、供应商邀请方式</w:t>
      </w:r>
    </w:p>
    <w:p>
      <w:pPr>
        <w:spacing w:after="120"/>
        <w:ind w:firstLine="480"/>
        <w:rPr>
          <w:rFonts w:ascii="仿宋" w:hAnsi="仿宋" w:eastAsia="仿宋" w:cs="仿宋"/>
          <w:b/>
          <w:bCs/>
        </w:rPr>
      </w:pPr>
      <w:bookmarkStart w:id="8" w:name="PO_默认文件内容_3"/>
      <w:r>
        <w:rPr>
          <w:rFonts w:hint="eastAsia" w:ascii="仿宋" w:hAnsi="仿宋" w:eastAsia="仿宋" w:cs="仿宋"/>
          <w:bCs/>
        </w:rPr>
        <w:t>本次竞争性磋商邀请在</w:t>
      </w:r>
      <w:r>
        <w:rPr>
          <w:rFonts w:hint="eastAsia" w:ascii="仿宋" w:hAnsi="仿宋" w:eastAsia="仿宋" w:cs="仿宋"/>
          <w:bCs/>
          <w:u w:val="single"/>
        </w:rPr>
        <w:t>四川政府采购网（www.ccgp-sichuan.gov.cn）</w:t>
      </w:r>
      <w:r>
        <w:rPr>
          <w:rFonts w:hint="eastAsia" w:ascii="仿宋" w:hAnsi="仿宋" w:eastAsia="仿宋" w:cs="仿宋"/>
          <w:bCs/>
        </w:rPr>
        <w:t>上以公告形式发布；</w:t>
      </w:r>
      <w:bookmarkEnd w:id="8"/>
    </w:p>
    <w:p>
      <w:pPr>
        <w:ind w:firstLine="482"/>
        <w:rPr>
          <w:rFonts w:ascii="仿宋" w:hAnsi="仿宋" w:eastAsia="仿宋" w:cs="仿宋"/>
          <w:b/>
          <w:bCs/>
        </w:rPr>
      </w:pPr>
      <w:r>
        <w:rPr>
          <w:rFonts w:hint="eastAsia" w:ascii="仿宋" w:hAnsi="仿宋" w:eastAsia="仿宋" w:cs="仿宋"/>
          <w:b/>
          <w:bCs/>
        </w:rPr>
        <w:t>五、供应商参加本次政府采购活动应具备下列条件</w:t>
      </w:r>
    </w:p>
    <w:p>
      <w:pPr>
        <w:ind w:firstLine="480"/>
        <w:rPr>
          <w:rFonts w:ascii="仿宋" w:hAnsi="仿宋" w:eastAsia="仿宋" w:cs="仿宋"/>
        </w:rPr>
      </w:pPr>
      <w:r>
        <w:rPr>
          <w:rFonts w:hint="eastAsia" w:ascii="仿宋" w:hAnsi="仿宋" w:eastAsia="仿宋" w:cs="仿宋"/>
        </w:rPr>
        <w:t>1.具有独立承担民事责任的能力；</w:t>
      </w:r>
    </w:p>
    <w:p>
      <w:pPr>
        <w:ind w:firstLine="480"/>
        <w:rPr>
          <w:rFonts w:ascii="仿宋" w:hAnsi="仿宋" w:eastAsia="仿宋" w:cs="仿宋"/>
        </w:rPr>
      </w:pPr>
      <w:r>
        <w:rPr>
          <w:rFonts w:hint="eastAsia" w:ascii="仿宋" w:hAnsi="仿宋" w:eastAsia="仿宋" w:cs="仿宋"/>
        </w:rPr>
        <w:t>2.具有良好的商业信誉和健全的财务会计制度；</w:t>
      </w:r>
    </w:p>
    <w:p>
      <w:pPr>
        <w:ind w:firstLine="480"/>
        <w:rPr>
          <w:rFonts w:ascii="仿宋" w:hAnsi="仿宋" w:eastAsia="仿宋" w:cs="仿宋"/>
        </w:rPr>
      </w:pPr>
      <w:r>
        <w:rPr>
          <w:rFonts w:hint="eastAsia" w:ascii="仿宋" w:hAnsi="仿宋" w:eastAsia="仿宋" w:cs="仿宋"/>
        </w:rPr>
        <w:t>3.具有履行合同所必需的设备和专业技术能力；</w:t>
      </w:r>
    </w:p>
    <w:p>
      <w:pPr>
        <w:ind w:firstLine="480"/>
        <w:rPr>
          <w:rFonts w:ascii="仿宋" w:hAnsi="仿宋" w:eastAsia="仿宋" w:cs="仿宋"/>
        </w:rPr>
      </w:pPr>
      <w:r>
        <w:rPr>
          <w:rFonts w:hint="eastAsia" w:ascii="仿宋" w:hAnsi="仿宋" w:eastAsia="仿宋" w:cs="仿宋"/>
        </w:rPr>
        <w:t>4.有依法缴纳税收和社会保障资金的良好记录；</w:t>
      </w:r>
    </w:p>
    <w:p>
      <w:pPr>
        <w:ind w:firstLine="480"/>
        <w:rPr>
          <w:rFonts w:ascii="仿宋" w:hAnsi="仿宋" w:eastAsia="仿宋" w:cs="仿宋"/>
        </w:rPr>
      </w:pPr>
      <w:r>
        <w:rPr>
          <w:rFonts w:hint="eastAsia" w:ascii="仿宋" w:hAnsi="仿宋" w:eastAsia="仿宋" w:cs="仿宋"/>
        </w:rPr>
        <w:t>5.参加政府采购活动前三年内，在经营活动中没有重大违法记录；</w:t>
      </w:r>
    </w:p>
    <w:p>
      <w:pPr>
        <w:ind w:firstLine="480"/>
        <w:rPr>
          <w:rFonts w:ascii="仿宋" w:hAnsi="仿宋" w:eastAsia="仿宋" w:cs="仿宋"/>
        </w:rPr>
      </w:pPr>
      <w:r>
        <w:rPr>
          <w:rFonts w:hint="eastAsia" w:ascii="仿宋" w:hAnsi="仿宋" w:eastAsia="仿宋" w:cs="仿宋"/>
        </w:rPr>
        <w:t>6.法律、行政法规规定的其他条件；</w:t>
      </w:r>
    </w:p>
    <w:p>
      <w:pPr>
        <w:ind w:firstLine="480"/>
        <w:rPr>
          <w:rFonts w:ascii="仿宋" w:hAnsi="仿宋" w:eastAsia="仿宋" w:cs="仿宋"/>
        </w:rPr>
      </w:pPr>
      <w:r>
        <w:rPr>
          <w:rFonts w:hint="eastAsia" w:ascii="仿宋" w:hAnsi="仿宋" w:eastAsia="仿宋" w:cs="仿宋"/>
        </w:rPr>
        <w:t>7.本项目不接受联合体。</w:t>
      </w:r>
    </w:p>
    <w:p>
      <w:pPr>
        <w:ind w:firstLine="480"/>
        <w:rPr>
          <w:rFonts w:ascii="仿宋" w:hAnsi="仿宋" w:eastAsia="仿宋" w:cs="仿宋"/>
        </w:rPr>
      </w:pPr>
      <w:r>
        <w:rPr>
          <w:rFonts w:hint="eastAsia" w:ascii="仿宋" w:hAnsi="仿宋" w:eastAsia="仿宋" w:cs="仿宋"/>
        </w:rPr>
        <w:t>8.根据项目特殊要求设置的特定条件（不得以不合理的条件对供应商实行差别待遇或歧视待遇）。</w:t>
      </w:r>
    </w:p>
    <w:p>
      <w:pPr>
        <w:ind w:firstLine="480"/>
        <w:rPr>
          <w:rFonts w:ascii="仿宋" w:hAnsi="仿宋" w:eastAsia="仿宋" w:cs="仿宋"/>
        </w:rPr>
      </w:pPr>
      <w:r>
        <w:rPr>
          <w:rFonts w:hint="eastAsia" w:ascii="仿宋" w:hAnsi="仿宋" w:eastAsia="仿宋" w:cs="仿宋"/>
        </w:rPr>
        <w:t>8.1投标人单位及其现任法定代表人、主要负责人不得具有行贿犯罪记录。</w:t>
      </w:r>
    </w:p>
    <w:p>
      <w:pPr>
        <w:pStyle w:val="2"/>
        <w:ind w:firstLine="480"/>
        <w:rPr>
          <w:rFonts w:eastAsia="仿宋"/>
        </w:rPr>
      </w:pPr>
      <w:r>
        <w:rPr>
          <w:rFonts w:hint="eastAsia" w:ascii="仿宋" w:hAnsi="仿宋" w:eastAsia="仿宋" w:cs="仿宋"/>
        </w:rPr>
        <w:t>8.2本项目允许进口产品投标，投标人非所投产品制造厂家的，需提供所投进口产品制造厂家针对本项目授权，或具有授权权限的代理商对投标进口产品的授权（且需提供该代理商具有有效授权权限的相关证明文件，证明文件需能显示进口产品制造厂家对投标进口产品授权链条的完整性），非进口产品则无需提供。</w:t>
      </w:r>
    </w:p>
    <w:p>
      <w:pPr>
        <w:numPr>
          <w:ilvl w:val="0"/>
          <w:numId w:val="1"/>
        </w:numPr>
        <w:ind w:firstLine="480"/>
        <w:rPr>
          <w:rFonts w:ascii="仿宋" w:hAnsi="仿宋" w:eastAsia="仿宋" w:cs="仿宋"/>
        </w:rPr>
      </w:pPr>
      <w:r>
        <w:rPr>
          <w:rFonts w:hint="eastAsia" w:ascii="仿宋" w:hAnsi="仿宋" w:eastAsia="仿宋" w:cs="仿宋"/>
        </w:rPr>
        <w:t xml:space="preserve">本项目非专门面向中小微企业采购。         </w:t>
      </w:r>
    </w:p>
    <w:p>
      <w:pPr>
        <w:ind w:left="480" w:leftChars="200" w:firstLine="0" w:firstLineChars="0"/>
        <w:rPr>
          <w:rFonts w:ascii="仿宋" w:hAnsi="仿宋" w:eastAsia="仿宋" w:cs="仿宋"/>
          <w:b/>
        </w:rPr>
      </w:pPr>
      <w:r>
        <w:rPr>
          <w:rFonts w:hint="eastAsia" w:ascii="仿宋" w:hAnsi="仿宋" w:eastAsia="仿宋" w:cs="仿宋"/>
          <w:b/>
        </w:rPr>
        <w:t>六、禁止参加本次采购活动的供应商</w:t>
      </w:r>
    </w:p>
    <w:p>
      <w:pPr>
        <w:ind w:firstLine="480"/>
        <w:rPr>
          <w:rFonts w:ascii="仿宋" w:hAnsi="仿宋" w:eastAsia="仿宋" w:cs="仿宋"/>
        </w:rPr>
      </w:pPr>
      <w:bookmarkStart w:id="9" w:name="PO_默认文件内容_4"/>
      <w:r>
        <w:rPr>
          <w:rFonts w:hint="eastAsia" w:ascii="仿宋" w:hAnsi="仿宋" w:eastAsia="仿宋" w:cs="仿宋"/>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480"/>
        <w:rPr>
          <w:rFonts w:ascii="仿宋" w:hAnsi="仿宋" w:eastAsia="仿宋" w:cs="仿宋"/>
          <w:b/>
        </w:rPr>
      </w:pPr>
      <w:r>
        <w:rPr>
          <w:rFonts w:hint="eastAsia" w:ascii="仿宋" w:hAnsi="仿宋" w:eastAsia="仿宋" w:cs="仿宋"/>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bookmarkEnd w:id="9"/>
    </w:p>
    <w:p>
      <w:pPr>
        <w:ind w:firstLine="482"/>
        <w:rPr>
          <w:rFonts w:ascii="仿宋" w:hAnsi="仿宋" w:eastAsia="仿宋" w:cs="仿宋"/>
          <w:b/>
        </w:rPr>
      </w:pPr>
      <w:r>
        <w:rPr>
          <w:rFonts w:hint="eastAsia" w:ascii="仿宋" w:hAnsi="仿宋" w:eastAsia="仿宋" w:cs="仿宋"/>
          <w:b/>
        </w:rPr>
        <w:t>七、磋商文件获取方式、时间、地点：</w:t>
      </w:r>
    </w:p>
    <w:p>
      <w:pPr>
        <w:spacing w:after="120"/>
        <w:ind w:firstLine="480"/>
        <w:rPr>
          <w:rFonts w:ascii="仿宋" w:hAnsi="仿宋" w:eastAsia="仿宋" w:cs="仿宋"/>
        </w:rPr>
      </w:pPr>
      <w:r>
        <w:rPr>
          <w:rFonts w:hint="eastAsia" w:ascii="仿宋" w:hAnsi="仿宋" w:eastAsia="仿宋" w:cs="仿宋"/>
        </w:rPr>
        <w:t>磋商文件自</w:t>
      </w:r>
      <w:r>
        <w:rPr>
          <w:rFonts w:hint="eastAsia" w:ascii="仿宋" w:hAnsi="仿宋" w:eastAsia="仿宋" w:cs="仿宋"/>
          <w:b/>
          <w:bCs/>
        </w:rPr>
        <w:t xml:space="preserve">2021年 </w:t>
      </w:r>
      <w:r>
        <w:rPr>
          <w:rFonts w:hint="eastAsia" w:ascii="仿宋" w:hAnsi="仿宋" w:eastAsia="仿宋" w:cs="仿宋"/>
          <w:b/>
          <w:bCs/>
          <w:lang w:val="en-US" w:eastAsia="zh-CN"/>
        </w:rPr>
        <w:t>12</w:t>
      </w:r>
      <w:r>
        <w:rPr>
          <w:rFonts w:hint="eastAsia" w:ascii="仿宋" w:hAnsi="仿宋" w:eastAsia="仿宋" w:cs="仿宋"/>
          <w:b/>
          <w:bCs/>
        </w:rPr>
        <w:t>月</w:t>
      </w:r>
      <w:r>
        <w:rPr>
          <w:rFonts w:hint="eastAsia" w:ascii="仿宋" w:hAnsi="仿宋" w:eastAsia="仿宋" w:cs="仿宋"/>
          <w:b/>
          <w:bCs/>
          <w:lang w:val="en-US" w:eastAsia="zh-CN"/>
        </w:rPr>
        <w:t>1</w:t>
      </w:r>
      <w:r>
        <w:rPr>
          <w:rFonts w:hint="eastAsia" w:ascii="仿宋" w:hAnsi="仿宋" w:eastAsia="仿宋" w:cs="仿宋"/>
          <w:b/>
          <w:bCs/>
        </w:rPr>
        <w:t>日至</w:t>
      </w:r>
      <w:r>
        <w:rPr>
          <w:rFonts w:hint="eastAsia" w:ascii="仿宋" w:hAnsi="仿宋" w:eastAsia="仿宋" w:cs="仿宋"/>
          <w:b/>
          <w:bCs/>
          <w:lang w:val="en-US" w:eastAsia="zh-CN"/>
        </w:rPr>
        <w:t>2021</w:t>
      </w:r>
      <w:r>
        <w:rPr>
          <w:rFonts w:hint="eastAsia" w:ascii="仿宋" w:hAnsi="仿宋" w:eastAsia="仿宋" w:cs="仿宋"/>
          <w:b/>
          <w:bCs/>
        </w:rPr>
        <w:t>年</w:t>
      </w:r>
      <w:r>
        <w:rPr>
          <w:rFonts w:hint="eastAsia" w:ascii="仿宋" w:hAnsi="仿宋" w:eastAsia="仿宋" w:cs="仿宋"/>
          <w:b/>
          <w:bCs/>
          <w:lang w:val="en-US" w:eastAsia="zh-CN"/>
        </w:rPr>
        <w:t>12</w:t>
      </w:r>
      <w:r>
        <w:rPr>
          <w:rFonts w:hint="eastAsia" w:ascii="仿宋" w:hAnsi="仿宋" w:eastAsia="仿宋" w:cs="仿宋"/>
          <w:b/>
          <w:bCs/>
        </w:rPr>
        <w:t>月</w:t>
      </w:r>
      <w:r>
        <w:rPr>
          <w:rFonts w:hint="eastAsia" w:ascii="仿宋" w:hAnsi="仿宋" w:eastAsia="仿宋" w:cs="仿宋"/>
          <w:b/>
          <w:bCs/>
          <w:lang w:val="en-US" w:eastAsia="zh-CN"/>
        </w:rPr>
        <w:t>7</w:t>
      </w:r>
      <w:r>
        <w:rPr>
          <w:rFonts w:hint="eastAsia" w:ascii="仿宋" w:hAnsi="仿宋" w:eastAsia="仿宋" w:cs="仿宋"/>
          <w:b/>
          <w:bCs/>
        </w:rPr>
        <w:t xml:space="preserve">日 </w:t>
      </w:r>
      <w:r>
        <w:rPr>
          <w:rFonts w:hint="eastAsia" w:ascii="仿宋" w:hAnsi="仿宋" w:eastAsia="仿宋" w:cs="仿宋"/>
          <w:color w:val="auto"/>
          <w:lang w:val="en-US" w:eastAsia="zh-CN"/>
        </w:rPr>
        <w:t>00</w:t>
      </w:r>
      <w:r>
        <w:rPr>
          <w:rFonts w:hint="eastAsia" w:ascii="仿宋" w:hAnsi="仿宋" w:eastAsia="仿宋" w:cs="仿宋"/>
          <w:color w:val="auto"/>
        </w:rPr>
        <w:t>:00</w:t>
      </w:r>
      <w:r>
        <w:rPr>
          <w:rFonts w:hint="eastAsia" w:ascii="仿宋" w:hAnsi="仿宋" w:eastAsia="仿宋" w:cs="仿宋"/>
          <w:color w:val="auto"/>
          <w:lang w:val="en-US" w:eastAsia="zh-CN"/>
        </w:rPr>
        <w:t>至24</w:t>
      </w:r>
      <w:r>
        <w:rPr>
          <w:rFonts w:hint="eastAsia" w:ascii="仿宋" w:hAnsi="仿宋" w:eastAsia="仿宋" w:cs="仿宋"/>
          <w:color w:val="auto"/>
        </w:rPr>
        <w:t>:00</w:t>
      </w:r>
      <w:r>
        <w:rPr>
          <w:rFonts w:hint="eastAsia" w:ascii="仿宋" w:hAnsi="仿宋" w:eastAsia="仿宋" w:cs="仿宋"/>
        </w:rPr>
        <w:t>（北京时间，法定节假日除外）。竞争性磋商文件售价：免费（竞争性磋商文件售后不退, 投标资格不能转让）。</w:t>
      </w:r>
    </w:p>
    <w:p>
      <w:pPr>
        <w:ind w:firstLine="480"/>
        <w:rPr>
          <w:rFonts w:ascii="仿宋" w:hAnsi="仿宋" w:eastAsia="仿宋" w:cs="仿宋"/>
          <w:szCs w:val="28"/>
        </w:rPr>
      </w:pPr>
      <w:r>
        <w:rPr>
          <w:rFonts w:hint="eastAsia" w:ascii="仿宋" w:hAnsi="仿宋" w:eastAsia="仿宋" w:cs="仿宋"/>
          <w:szCs w:val="28"/>
        </w:rPr>
        <w:t>投标人从“政府采购云平台”获取采购文件（网址：https://www.zcygov.cn）。登录政府采购云平台—项目采购—获取采购文件—申请获取采购文件。 提示：（1）本项目招标文件免费获取。 （2）投标人只有在“政府采购云平台”完成获取招标文件申请并下载招标文件后才视作依法参与本项目。如未在“政府采购云平台”内完成相关流程，引起的投标无效责任自负。 （3）投标人参与本项目全过程中凡涉及系统操作请详见《供应商政府采购项目电子交易操作指南》。（操作指南以政府采购云平台网站发布为准，获取方式详见：附件二 政府采购云平台使用介绍）</w:t>
      </w:r>
    </w:p>
    <w:p>
      <w:pPr>
        <w:spacing w:after="120"/>
        <w:ind w:firstLine="482"/>
        <w:rPr>
          <w:rFonts w:ascii="仿宋" w:hAnsi="仿宋" w:eastAsia="仿宋" w:cs="仿宋"/>
          <w:b/>
          <w:highlight w:val="none"/>
        </w:rPr>
      </w:pPr>
      <w:r>
        <w:rPr>
          <w:rFonts w:hint="eastAsia" w:ascii="仿宋" w:hAnsi="仿宋" w:eastAsia="仿宋" w:cs="仿宋"/>
          <w:b/>
        </w:rPr>
        <w:t>八、递交响应</w:t>
      </w:r>
      <w:r>
        <w:rPr>
          <w:rFonts w:hint="eastAsia" w:ascii="仿宋" w:hAnsi="仿宋" w:eastAsia="仿宋" w:cs="仿宋"/>
          <w:b/>
          <w:highlight w:val="none"/>
        </w:rPr>
        <w:t>文件截止时间：</w:t>
      </w:r>
      <w:r>
        <w:rPr>
          <w:rFonts w:hint="eastAsia" w:ascii="仿宋" w:hAnsi="仿宋" w:eastAsia="仿宋" w:cs="仿宋"/>
          <w:b/>
          <w:bCs/>
          <w:highlight w:val="none"/>
          <w:u w:val="single"/>
        </w:rPr>
        <w:t>2021年</w:t>
      </w:r>
      <w:r>
        <w:rPr>
          <w:rFonts w:hint="eastAsia" w:ascii="仿宋" w:hAnsi="仿宋" w:eastAsia="仿宋" w:cs="仿宋"/>
          <w:b/>
          <w:bCs/>
          <w:highlight w:val="none"/>
          <w:u w:val="single"/>
          <w:lang w:val="en-US" w:eastAsia="zh-CN"/>
        </w:rPr>
        <w:t>12</w:t>
      </w:r>
      <w:r>
        <w:rPr>
          <w:rFonts w:hint="eastAsia" w:ascii="仿宋" w:hAnsi="仿宋" w:eastAsia="仿宋" w:cs="仿宋"/>
          <w:b/>
          <w:bCs/>
          <w:highlight w:val="none"/>
          <w:u w:val="single"/>
        </w:rPr>
        <w:t>月</w:t>
      </w:r>
      <w:r>
        <w:rPr>
          <w:rFonts w:hint="eastAsia" w:ascii="仿宋" w:hAnsi="仿宋" w:eastAsia="仿宋" w:cs="仿宋"/>
          <w:b/>
          <w:bCs/>
          <w:highlight w:val="none"/>
          <w:u w:val="single"/>
          <w:lang w:val="en-US" w:eastAsia="zh-CN"/>
        </w:rPr>
        <w:t>14</w:t>
      </w:r>
      <w:r>
        <w:rPr>
          <w:rFonts w:hint="eastAsia" w:ascii="仿宋" w:hAnsi="仿宋" w:eastAsia="仿宋" w:cs="仿宋"/>
          <w:b/>
          <w:bCs/>
          <w:highlight w:val="none"/>
          <w:u w:val="single"/>
        </w:rPr>
        <w:t xml:space="preserve">日 </w:t>
      </w:r>
      <w:r>
        <w:rPr>
          <w:rFonts w:hint="eastAsia" w:ascii="仿宋" w:hAnsi="仿宋" w:eastAsia="仿宋" w:cs="仿宋"/>
          <w:b/>
          <w:bCs/>
          <w:highlight w:val="none"/>
          <w:u w:val="single"/>
          <w:lang w:val="en-US" w:eastAsia="zh-CN"/>
        </w:rPr>
        <w:t>10</w:t>
      </w:r>
      <w:r>
        <w:rPr>
          <w:rFonts w:hint="eastAsia" w:ascii="仿宋" w:hAnsi="仿宋" w:eastAsia="仿宋" w:cs="仿宋"/>
          <w:b/>
          <w:bCs/>
          <w:highlight w:val="none"/>
          <w:u w:val="single"/>
        </w:rPr>
        <w:t>:</w:t>
      </w:r>
      <w:r>
        <w:rPr>
          <w:rFonts w:hint="eastAsia" w:ascii="仿宋" w:hAnsi="仿宋" w:eastAsia="仿宋" w:cs="仿宋"/>
          <w:b/>
          <w:bCs/>
          <w:highlight w:val="none"/>
          <w:u w:val="single"/>
          <w:lang w:val="en-US" w:eastAsia="zh-CN"/>
        </w:rPr>
        <w:t>30</w:t>
      </w:r>
      <w:r>
        <w:rPr>
          <w:rFonts w:hint="eastAsia" w:ascii="仿宋" w:hAnsi="仿宋" w:eastAsia="仿宋" w:cs="仿宋"/>
          <w:highlight w:val="none"/>
        </w:rPr>
        <w:t xml:space="preserve">（北京时间）。 </w:t>
      </w:r>
    </w:p>
    <w:p>
      <w:pPr>
        <w:spacing w:after="120"/>
        <w:ind w:firstLine="482"/>
        <w:rPr>
          <w:rFonts w:ascii="仿宋" w:hAnsi="仿宋" w:eastAsia="仿宋" w:cs="仿宋"/>
          <w:b/>
          <w:highlight w:val="none"/>
        </w:rPr>
      </w:pPr>
      <w:r>
        <w:rPr>
          <w:rFonts w:hint="eastAsia" w:ascii="仿宋" w:hAnsi="仿宋" w:eastAsia="仿宋" w:cs="仿宋"/>
          <w:b/>
          <w:highlight w:val="none"/>
        </w:rPr>
        <w:t>九、递交响应文件地点：</w:t>
      </w:r>
      <w:bookmarkStart w:id="10" w:name="PO_默认文件内容_7"/>
      <w:r>
        <w:rPr>
          <w:rFonts w:hint="eastAsia" w:ascii="仿宋" w:hAnsi="仿宋" w:eastAsia="仿宋" w:cs="仿宋"/>
          <w:highlight w:val="none"/>
        </w:rPr>
        <w:t>响应文件必须在递交响应文件截止时间前送达磋商地点。逾期送达或没有密封的响应文件恕不接收。本次采购不接收邮寄的响应文件。</w:t>
      </w:r>
      <w:bookmarkEnd w:id="10"/>
      <w:r>
        <w:rPr>
          <w:rFonts w:hint="eastAsia" w:ascii="仿宋" w:hAnsi="仿宋" w:eastAsia="仿宋" w:cs="仿宋"/>
          <w:b/>
          <w:bCs/>
          <w:highlight w:val="none"/>
        </w:rPr>
        <w:t>（文件接收时间：</w:t>
      </w:r>
      <w:r>
        <w:rPr>
          <w:rFonts w:hint="eastAsia" w:ascii="仿宋" w:hAnsi="仿宋" w:eastAsia="仿宋" w:cs="仿宋"/>
          <w:highlight w:val="none"/>
          <w:u w:val="single"/>
        </w:rPr>
        <w:t>2021年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14</w:t>
      </w:r>
      <w:r>
        <w:rPr>
          <w:rFonts w:hint="eastAsia" w:ascii="仿宋" w:hAnsi="仿宋" w:eastAsia="仿宋" w:cs="仿宋"/>
          <w:highlight w:val="none"/>
          <w:u w:val="single"/>
        </w:rPr>
        <w:t>日</w:t>
      </w:r>
      <w:r>
        <w:rPr>
          <w:rFonts w:hint="eastAsia" w:ascii="仿宋" w:hAnsi="仿宋" w:eastAsia="仿宋" w:cs="仿宋"/>
          <w:highlight w:val="none"/>
          <w:u w:val="single"/>
          <w:lang w:val="en-US" w:eastAsia="zh-CN"/>
        </w:rPr>
        <w:t>10：00</w:t>
      </w:r>
      <w:r>
        <w:rPr>
          <w:rFonts w:hint="eastAsia" w:ascii="仿宋" w:hAnsi="仿宋" w:eastAsia="仿宋" w:cs="仿宋"/>
          <w:highlight w:val="none"/>
          <w:u w:val="single"/>
        </w:rPr>
        <w:t>-2021年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bookmarkStart w:id="193" w:name="_GoBack"/>
      <w:bookmarkEnd w:id="193"/>
      <w:r>
        <w:rPr>
          <w:rFonts w:hint="eastAsia" w:ascii="仿宋" w:hAnsi="仿宋" w:eastAsia="仿宋" w:cs="仿宋"/>
          <w:highlight w:val="none"/>
          <w:u w:val="single"/>
          <w:lang w:val="en-US" w:eastAsia="zh-CN"/>
        </w:rPr>
        <w:t>14</w:t>
      </w:r>
      <w:r>
        <w:rPr>
          <w:rFonts w:hint="eastAsia" w:ascii="仿宋" w:hAnsi="仿宋" w:eastAsia="仿宋" w:cs="仿宋"/>
          <w:highlight w:val="none"/>
          <w:u w:val="single"/>
        </w:rPr>
        <w:t>日</w:t>
      </w:r>
      <w:r>
        <w:rPr>
          <w:rFonts w:hint="eastAsia" w:ascii="仿宋" w:hAnsi="仿宋" w:eastAsia="仿宋" w:cs="仿宋"/>
          <w:highlight w:val="none"/>
          <w:u w:val="single"/>
          <w:lang w:val="en-US" w:eastAsia="zh-CN"/>
        </w:rPr>
        <w:t>10</w:t>
      </w:r>
      <w:r>
        <w:rPr>
          <w:rFonts w:hint="eastAsia" w:ascii="仿宋" w:hAnsi="仿宋" w:eastAsia="仿宋" w:cs="仿宋"/>
          <w:highlight w:val="none"/>
          <w:u w:val="single"/>
        </w:rPr>
        <w:t>：</w:t>
      </w:r>
      <w:r>
        <w:rPr>
          <w:rFonts w:hint="eastAsia" w:ascii="仿宋" w:hAnsi="仿宋" w:eastAsia="仿宋" w:cs="仿宋"/>
          <w:highlight w:val="none"/>
          <w:u w:val="single"/>
          <w:lang w:val="en-US" w:eastAsia="zh-CN"/>
        </w:rPr>
        <w:t>30</w:t>
      </w:r>
      <w:r>
        <w:rPr>
          <w:rFonts w:hint="eastAsia" w:ascii="仿宋" w:hAnsi="仿宋" w:eastAsia="仿宋" w:cs="仿宋"/>
          <w:b/>
          <w:bCs/>
          <w:highlight w:val="none"/>
          <w:u w:val="single"/>
        </w:rPr>
        <w:t>）</w:t>
      </w:r>
    </w:p>
    <w:p>
      <w:pPr>
        <w:spacing w:after="120"/>
        <w:ind w:firstLine="482"/>
        <w:rPr>
          <w:rFonts w:ascii="仿宋" w:hAnsi="仿宋" w:eastAsia="仿宋" w:cs="仿宋"/>
          <w:b/>
        </w:rPr>
      </w:pPr>
      <w:r>
        <w:rPr>
          <w:rFonts w:hint="eastAsia" w:ascii="仿宋" w:hAnsi="仿宋" w:eastAsia="仿宋" w:cs="仿宋"/>
          <w:b/>
          <w:highlight w:val="none"/>
        </w:rPr>
        <w:t>十、响应文件开启时间：</w:t>
      </w:r>
      <w:r>
        <w:rPr>
          <w:rFonts w:hint="eastAsia" w:ascii="仿宋" w:hAnsi="仿宋" w:eastAsia="仿宋" w:cs="仿宋"/>
          <w:b/>
          <w:bCs/>
          <w:highlight w:val="none"/>
          <w:u w:val="single"/>
        </w:rPr>
        <w:t>2021年</w:t>
      </w:r>
      <w:r>
        <w:rPr>
          <w:rFonts w:hint="eastAsia" w:ascii="仿宋" w:hAnsi="仿宋" w:eastAsia="仿宋" w:cs="仿宋"/>
          <w:b/>
          <w:bCs/>
          <w:highlight w:val="none"/>
          <w:u w:val="single"/>
          <w:lang w:val="en-US" w:eastAsia="zh-CN"/>
        </w:rPr>
        <w:t>12</w:t>
      </w:r>
      <w:r>
        <w:rPr>
          <w:rFonts w:hint="eastAsia" w:ascii="仿宋" w:hAnsi="仿宋" w:eastAsia="仿宋" w:cs="仿宋"/>
          <w:b/>
          <w:bCs/>
          <w:highlight w:val="none"/>
          <w:u w:val="single"/>
        </w:rPr>
        <w:t>月</w:t>
      </w:r>
      <w:r>
        <w:rPr>
          <w:rFonts w:hint="eastAsia" w:ascii="仿宋" w:hAnsi="仿宋" w:eastAsia="仿宋" w:cs="仿宋"/>
          <w:b/>
          <w:bCs/>
          <w:highlight w:val="none"/>
          <w:u w:val="single"/>
          <w:lang w:val="en-US" w:eastAsia="zh-CN"/>
        </w:rPr>
        <w:t>14</w:t>
      </w:r>
      <w:r>
        <w:rPr>
          <w:rFonts w:hint="eastAsia" w:ascii="仿宋" w:hAnsi="仿宋" w:eastAsia="仿宋" w:cs="仿宋"/>
          <w:b/>
          <w:bCs/>
          <w:highlight w:val="none"/>
          <w:u w:val="single"/>
        </w:rPr>
        <w:t xml:space="preserve">日 </w:t>
      </w:r>
      <w:r>
        <w:rPr>
          <w:rFonts w:hint="eastAsia" w:ascii="仿宋" w:hAnsi="仿宋" w:eastAsia="仿宋" w:cs="仿宋"/>
          <w:b/>
          <w:bCs/>
          <w:highlight w:val="none"/>
          <w:u w:val="single"/>
          <w:lang w:val="en-US" w:eastAsia="zh-CN"/>
        </w:rPr>
        <w:t>10</w:t>
      </w:r>
      <w:r>
        <w:rPr>
          <w:rFonts w:hint="eastAsia" w:ascii="仿宋" w:hAnsi="仿宋" w:eastAsia="仿宋" w:cs="仿宋"/>
          <w:b/>
          <w:bCs/>
          <w:highlight w:val="none"/>
          <w:u w:val="single"/>
        </w:rPr>
        <w:t>：</w:t>
      </w:r>
      <w:r>
        <w:rPr>
          <w:rFonts w:hint="eastAsia" w:ascii="仿宋" w:hAnsi="仿宋" w:eastAsia="仿宋" w:cs="仿宋"/>
          <w:b/>
          <w:bCs/>
          <w:highlight w:val="none"/>
          <w:u w:val="single"/>
          <w:lang w:val="en-US" w:eastAsia="zh-CN"/>
        </w:rPr>
        <w:t>30</w:t>
      </w:r>
      <w:r>
        <w:rPr>
          <w:rFonts w:hint="eastAsia" w:ascii="仿宋" w:hAnsi="仿宋" w:eastAsia="仿宋" w:cs="仿宋"/>
          <w:highlight w:val="none"/>
        </w:rPr>
        <w:t>（北京</w:t>
      </w:r>
      <w:r>
        <w:rPr>
          <w:rFonts w:hint="eastAsia" w:ascii="仿宋" w:hAnsi="仿宋" w:eastAsia="仿宋" w:cs="仿宋"/>
        </w:rPr>
        <w:t>时间）在磋商地点开启。</w:t>
      </w:r>
    </w:p>
    <w:p>
      <w:pPr>
        <w:ind w:firstLine="489" w:firstLineChars="203"/>
        <w:rPr>
          <w:rFonts w:ascii="仿宋" w:hAnsi="仿宋" w:eastAsia="仿宋" w:cs="仿宋"/>
        </w:rPr>
      </w:pPr>
      <w:r>
        <w:rPr>
          <w:rFonts w:hint="eastAsia" w:ascii="仿宋" w:hAnsi="仿宋" w:eastAsia="仿宋" w:cs="仿宋"/>
          <w:b/>
        </w:rPr>
        <w:t>十一、磋商地点：四川瑞吉恒招标代理有限公司开标室（地址：成都市武侯区武科东一路15号3栋1单元610#</w:t>
      </w:r>
      <w:r>
        <w:rPr>
          <w:rFonts w:hint="eastAsia" w:ascii="仿宋" w:hAnsi="仿宋" w:eastAsia="仿宋" w:cs="仿宋"/>
        </w:rPr>
        <w:t>。</w:t>
      </w:r>
    </w:p>
    <w:p>
      <w:pPr>
        <w:pStyle w:val="54"/>
        <w:ind w:firstLine="482"/>
        <w:rPr>
          <w:rFonts w:ascii="仿宋" w:hAnsi="仿宋" w:eastAsia="仿宋" w:cs="仿宋"/>
          <w:b/>
        </w:rPr>
      </w:pPr>
      <w:r>
        <w:rPr>
          <w:rFonts w:hint="eastAsia" w:ascii="仿宋" w:hAnsi="仿宋" w:eastAsia="仿宋" w:cs="仿宋"/>
          <w:b/>
        </w:rPr>
        <w:t>十二、联系方式</w:t>
      </w:r>
    </w:p>
    <w:p>
      <w:pPr>
        <w:pStyle w:val="54"/>
        <w:ind w:firstLine="954" w:firstLineChars="396"/>
        <w:rPr>
          <w:rFonts w:ascii="仿宋" w:hAnsi="仿宋" w:eastAsia="仿宋" w:cs="仿宋"/>
          <w:b/>
          <w:bCs/>
        </w:rPr>
      </w:pPr>
      <w:r>
        <w:rPr>
          <w:rFonts w:hint="eastAsia" w:ascii="仿宋" w:hAnsi="仿宋" w:eastAsia="仿宋" w:cs="仿宋"/>
          <w:b/>
        </w:rPr>
        <w:t xml:space="preserve">  采购人：成都市大邑生态环境局 </w:t>
      </w:r>
    </w:p>
    <w:p>
      <w:pPr>
        <w:pStyle w:val="54"/>
        <w:ind w:firstLine="1200" w:firstLineChars="500"/>
        <w:rPr>
          <w:rFonts w:ascii="仿宋" w:hAnsi="仿宋" w:eastAsia="仿宋" w:cs="仿宋"/>
          <w:bCs/>
        </w:rPr>
      </w:pPr>
      <w:r>
        <w:rPr>
          <w:rFonts w:hint="eastAsia" w:ascii="仿宋" w:hAnsi="仿宋" w:eastAsia="仿宋" w:cs="仿宋"/>
          <w:bCs/>
        </w:rPr>
        <w:t>通讯地址：</w:t>
      </w:r>
      <w:bookmarkStart w:id="11" w:name="OLE_LINK7"/>
      <w:r>
        <w:rPr>
          <w:rFonts w:hint="eastAsia" w:ascii="仿宋" w:hAnsi="仿宋" w:eastAsia="仿宋" w:cs="仿宋"/>
          <w:bCs/>
        </w:rPr>
        <w:t>成都市大邑县潘家街四段9号</w:t>
      </w:r>
      <w:bookmarkEnd w:id="11"/>
    </w:p>
    <w:p>
      <w:pPr>
        <w:pStyle w:val="54"/>
        <w:ind w:firstLine="1200" w:firstLineChars="500"/>
        <w:rPr>
          <w:rFonts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eastAsia="zh-CN"/>
        </w:rPr>
        <w:t>王丽红</w:t>
      </w:r>
    </w:p>
    <w:p>
      <w:pPr>
        <w:pStyle w:val="54"/>
        <w:ind w:firstLine="1200" w:firstLineChars="500"/>
        <w:rPr>
          <w:rFonts w:hint="default" w:ascii="仿宋" w:hAnsi="仿宋" w:eastAsia="仿宋" w:cs="仿宋"/>
          <w:color w:val="auto"/>
          <w:lang w:val="en-US" w:eastAsia="zh-CN"/>
        </w:rPr>
      </w:pPr>
      <w:r>
        <w:rPr>
          <w:rFonts w:hint="eastAsia" w:ascii="仿宋" w:hAnsi="仿宋" w:eastAsia="仿宋" w:cs="仿宋"/>
          <w:color w:val="auto"/>
        </w:rPr>
        <w:t>联系电话：</w:t>
      </w:r>
      <w:bookmarkStart w:id="12" w:name="OLE_LINK6"/>
      <w:r>
        <w:rPr>
          <w:rFonts w:hint="eastAsia" w:ascii="仿宋" w:hAnsi="仿宋" w:eastAsia="仿宋" w:cs="仿宋"/>
          <w:color w:val="auto"/>
        </w:rPr>
        <w:t>028-88222</w:t>
      </w:r>
      <w:bookmarkEnd w:id="12"/>
      <w:r>
        <w:rPr>
          <w:rFonts w:hint="eastAsia" w:ascii="仿宋" w:hAnsi="仿宋" w:eastAsia="仿宋" w:cs="仿宋"/>
          <w:color w:val="auto"/>
          <w:lang w:val="en-US" w:eastAsia="zh-CN"/>
        </w:rPr>
        <w:t>572</w:t>
      </w:r>
    </w:p>
    <w:p>
      <w:pPr>
        <w:pStyle w:val="54"/>
        <w:ind w:firstLine="1195" w:firstLineChars="496"/>
        <w:rPr>
          <w:rFonts w:ascii="仿宋" w:hAnsi="仿宋" w:eastAsia="仿宋" w:cs="仿宋"/>
          <w:b/>
        </w:rPr>
      </w:pPr>
    </w:p>
    <w:p>
      <w:pPr>
        <w:pStyle w:val="54"/>
        <w:ind w:firstLine="1195" w:firstLineChars="496"/>
        <w:rPr>
          <w:rFonts w:ascii="仿宋" w:hAnsi="仿宋" w:eastAsia="仿宋" w:cs="仿宋"/>
          <w:b/>
        </w:rPr>
      </w:pPr>
      <w:r>
        <w:rPr>
          <w:rFonts w:hint="eastAsia" w:ascii="仿宋" w:hAnsi="仿宋" w:eastAsia="仿宋" w:cs="仿宋"/>
          <w:b/>
        </w:rPr>
        <w:t>采购代理机构：四川瑞吉恒招标代理有限公司</w:t>
      </w:r>
    </w:p>
    <w:p>
      <w:pPr>
        <w:pStyle w:val="54"/>
        <w:ind w:firstLine="1200" w:firstLineChars="500"/>
        <w:rPr>
          <w:rFonts w:ascii="仿宋" w:hAnsi="仿宋" w:eastAsia="仿宋" w:cs="仿宋"/>
        </w:rPr>
      </w:pPr>
      <w:r>
        <w:rPr>
          <w:rFonts w:hint="eastAsia" w:ascii="仿宋" w:hAnsi="仿宋" w:eastAsia="仿宋" w:cs="仿宋"/>
        </w:rPr>
        <w:t>地址：</w:t>
      </w:r>
      <w:bookmarkStart w:id="13" w:name="OLE_LINK5"/>
      <w:r>
        <w:rPr>
          <w:rFonts w:hint="eastAsia" w:ascii="仿宋" w:hAnsi="仿宋" w:eastAsia="仿宋" w:cs="仿宋"/>
        </w:rPr>
        <w:t>成都市武侯区武科东一路15号3栋1单元610</w:t>
      </w:r>
    </w:p>
    <w:bookmarkEnd w:id="13"/>
    <w:p>
      <w:pPr>
        <w:pStyle w:val="54"/>
        <w:ind w:firstLine="1200" w:firstLineChars="500"/>
        <w:rPr>
          <w:rFonts w:hint="eastAsia" w:ascii="仿宋" w:hAnsi="仿宋" w:eastAsia="仿宋" w:cs="仿宋"/>
          <w:u w:val="single"/>
          <w:lang w:val="en-US" w:eastAsia="zh-CN"/>
        </w:rPr>
      </w:pPr>
      <w:r>
        <w:rPr>
          <w:rFonts w:hint="eastAsia" w:ascii="仿宋" w:hAnsi="仿宋" w:eastAsia="仿宋" w:cs="仿宋"/>
        </w:rPr>
        <w:t>联系人：</w:t>
      </w:r>
      <w:r>
        <w:rPr>
          <w:rFonts w:hint="eastAsia" w:ascii="仿宋" w:hAnsi="仿宋" w:eastAsia="仿宋" w:cs="仿宋"/>
          <w:u w:val="single"/>
          <w:lang w:val="en-US" w:eastAsia="zh-CN"/>
        </w:rPr>
        <w:t>郑老师</w:t>
      </w:r>
    </w:p>
    <w:p>
      <w:pPr>
        <w:pStyle w:val="54"/>
        <w:ind w:firstLine="1200" w:firstLineChars="500"/>
        <w:rPr>
          <w:rFonts w:ascii="仿宋" w:hAnsi="仿宋" w:eastAsia="仿宋" w:cs="仿宋"/>
        </w:rPr>
      </w:pPr>
      <w:r>
        <w:rPr>
          <w:rFonts w:hint="eastAsia" w:ascii="仿宋" w:hAnsi="仿宋" w:eastAsia="仿宋" w:cs="仿宋"/>
        </w:rPr>
        <w:t xml:space="preserve">联系电话：028-85004918 </w:t>
      </w:r>
    </w:p>
    <w:p>
      <w:pPr>
        <w:pStyle w:val="54"/>
        <w:ind w:firstLine="1400" w:firstLineChars="500"/>
        <w:rPr>
          <w:rFonts w:ascii="仿宋" w:hAnsi="仿宋" w:eastAsia="仿宋" w:cs="仿宋"/>
          <w:sz w:val="28"/>
          <w:szCs w:val="28"/>
        </w:rPr>
      </w:pPr>
      <w:r>
        <w:rPr>
          <w:rFonts w:hint="eastAsia" w:ascii="仿宋" w:hAnsi="仿宋" w:eastAsia="仿宋" w:cs="仿宋"/>
          <w:sz w:val="28"/>
          <w:szCs w:val="28"/>
        </w:rPr>
        <w:t xml:space="preserve"> </w:t>
      </w: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2"/>
        <w:spacing w:before="0" w:beforeAutospacing="0" w:after="0" w:afterAutospacing="0" w:line="480" w:lineRule="auto"/>
        <w:ind w:firstLine="0" w:firstLineChars="0"/>
        <w:jc w:val="center"/>
        <w:rPr>
          <w:rFonts w:ascii="仿宋" w:hAnsi="仿宋" w:eastAsia="仿宋" w:cs="仿宋"/>
          <w:b/>
          <w:bCs/>
          <w:kern w:val="44"/>
          <w:sz w:val="36"/>
          <w:szCs w:val="44"/>
        </w:rPr>
      </w:pPr>
    </w:p>
    <w:p>
      <w:pPr>
        <w:pStyle w:val="23"/>
        <w:spacing w:after="0"/>
        <w:ind w:firstLine="643"/>
        <w:outlineLvl w:val="9"/>
        <w:rPr>
          <w:rFonts w:ascii="仿宋" w:hAnsi="仿宋" w:eastAsia="仿宋" w:cs="仿宋"/>
        </w:rPr>
      </w:pPr>
      <w:bookmarkStart w:id="14" w:name="_Toc213396759"/>
      <w:bookmarkStart w:id="15" w:name="_Toc217446031"/>
      <w:bookmarkStart w:id="16" w:name="_Toc509579141"/>
      <w:bookmarkStart w:id="17" w:name="_Toc213496267"/>
      <w:bookmarkStart w:id="18" w:name="_Toc213396945"/>
      <w:bookmarkStart w:id="19" w:name="_Toc213397009"/>
    </w:p>
    <w:p>
      <w:pPr>
        <w:pStyle w:val="23"/>
        <w:spacing w:after="0"/>
        <w:ind w:firstLine="643"/>
        <w:outlineLvl w:val="9"/>
        <w:rPr>
          <w:rFonts w:ascii="仿宋" w:hAnsi="仿宋" w:eastAsia="仿宋" w:cs="仿宋"/>
        </w:rPr>
      </w:pPr>
    </w:p>
    <w:p>
      <w:pPr>
        <w:pStyle w:val="23"/>
        <w:spacing w:after="0"/>
        <w:ind w:firstLine="0" w:firstLineChars="0"/>
        <w:jc w:val="both"/>
        <w:outlineLvl w:val="9"/>
        <w:rPr>
          <w:rFonts w:ascii="仿宋" w:hAnsi="仿宋" w:eastAsia="仿宋" w:cs="仿宋"/>
        </w:rPr>
      </w:pPr>
    </w:p>
    <w:p>
      <w:pPr>
        <w:pStyle w:val="23"/>
        <w:spacing w:after="0"/>
        <w:ind w:firstLine="643"/>
        <w:rPr>
          <w:rFonts w:ascii="仿宋" w:hAnsi="仿宋" w:eastAsia="仿宋" w:cs="仿宋"/>
        </w:rPr>
      </w:pPr>
      <w:bookmarkStart w:id="20" w:name="_Toc20696"/>
      <w:bookmarkStart w:id="21" w:name="_Toc264"/>
      <w:r>
        <w:rPr>
          <w:rFonts w:hint="eastAsia" w:ascii="仿宋" w:hAnsi="仿宋" w:eastAsia="仿宋" w:cs="仿宋"/>
        </w:rPr>
        <w:t>第二章  磋商须知</w:t>
      </w:r>
      <w:bookmarkEnd w:id="14"/>
      <w:bookmarkEnd w:id="15"/>
      <w:bookmarkEnd w:id="16"/>
      <w:bookmarkEnd w:id="17"/>
      <w:bookmarkEnd w:id="18"/>
      <w:bookmarkEnd w:id="19"/>
      <w:bookmarkEnd w:id="20"/>
      <w:bookmarkEnd w:id="21"/>
    </w:p>
    <w:p>
      <w:pPr>
        <w:pStyle w:val="6"/>
        <w:keepNext w:val="0"/>
        <w:keepLines w:val="0"/>
        <w:spacing w:before="0" w:after="0" w:line="360" w:lineRule="auto"/>
        <w:ind w:firstLine="0" w:firstLineChars="0"/>
        <w:rPr>
          <w:rFonts w:ascii="仿宋" w:hAnsi="仿宋" w:eastAsia="仿宋" w:cs="仿宋"/>
        </w:rPr>
      </w:pPr>
      <w:r>
        <w:rPr>
          <w:rFonts w:hint="eastAsia" w:ascii="仿宋" w:hAnsi="仿宋" w:eastAsia="仿宋" w:cs="仿宋"/>
        </w:rPr>
        <w:t>一、供应商须知附表</w:t>
      </w:r>
    </w:p>
    <w:tbl>
      <w:tblPr>
        <w:tblStyle w:val="2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03"/>
        <w:gridCol w:w="1623"/>
        <w:gridCol w:w="72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603" w:type="dxa"/>
            <w:tcBorders>
              <w:top w:val="single" w:color="auto" w:sz="18" w:space="0"/>
            </w:tcBorders>
            <w:vAlign w:val="center"/>
          </w:tcPr>
          <w:p>
            <w:pPr>
              <w:pStyle w:val="55"/>
              <w:spacing w:line="360" w:lineRule="auto"/>
              <w:ind w:left="9"/>
              <w:jc w:val="center"/>
              <w:rPr>
                <w:rFonts w:ascii="仿宋" w:hAnsi="仿宋" w:eastAsia="仿宋" w:cs="仿宋"/>
                <w:lang w:val="zh-CN"/>
              </w:rPr>
            </w:pPr>
            <w:r>
              <w:rPr>
                <w:rFonts w:hint="eastAsia" w:ascii="仿宋" w:hAnsi="仿宋" w:eastAsia="仿宋" w:cs="仿宋"/>
                <w:lang w:val="zh-CN"/>
              </w:rPr>
              <w:t>序号</w:t>
            </w:r>
          </w:p>
        </w:tc>
        <w:tc>
          <w:tcPr>
            <w:tcW w:w="1623" w:type="dxa"/>
            <w:tcBorders>
              <w:top w:val="single" w:color="auto" w:sz="18" w:space="0"/>
            </w:tcBorders>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lang w:val="zh-CN"/>
              </w:rPr>
              <w:t>应知事项</w:t>
            </w:r>
          </w:p>
        </w:tc>
        <w:tc>
          <w:tcPr>
            <w:tcW w:w="7280" w:type="dxa"/>
            <w:tcBorders>
              <w:top w:val="single" w:color="auto" w:sz="18" w:space="0"/>
            </w:tcBorders>
            <w:vAlign w:val="center"/>
          </w:tcPr>
          <w:p>
            <w:pPr>
              <w:pStyle w:val="55"/>
              <w:spacing w:line="360" w:lineRule="auto"/>
              <w:jc w:val="center"/>
              <w:rPr>
                <w:rFonts w:ascii="仿宋" w:hAnsi="仿宋" w:eastAsia="仿宋" w:cs="仿宋"/>
                <w:lang w:val="zh-CN"/>
              </w:rPr>
            </w:pPr>
            <w:r>
              <w:rPr>
                <w:rFonts w:hint="eastAsia" w:ascii="仿宋" w:hAnsi="仿宋" w:eastAsia="仿宋" w:cs="仿宋"/>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603" w:type="dxa"/>
            <w:vAlign w:val="center"/>
          </w:tcPr>
          <w:p>
            <w:pPr>
              <w:pStyle w:val="55"/>
              <w:spacing w:line="360" w:lineRule="auto"/>
              <w:ind w:right="211" w:rightChars="88"/>
              <w:jc w:val="center"/>
              <w:rPr>
                <w:rFonts w:ascii="仿宋" w:hAnsi="仿宋" w:eastAsia="仿宋" w:cs="仿宋"/>
                <w:lang w:val="zh-CN"/>
              </w:rPr>
            </w:pPr>
            <w:r>
              <w:rPr>
                <w:rFonts w:hint="eastAsia" w:ascii="仿宋" w:hAnsi="仿宋" w:eastAsia="仿宋" w:cs="仿宋"/>
                <w:lang w:val="zh-CN"/>
              </w:rPr>
              <w:t>1</w:t>
            </w:r>
          </w:p>
        </w:tc>
        <w:tc>
          <w:tcPr>
            <w:tcW w:w="1623" w:type="dxa"/>
            <w:vAlign w:val="center"/>
          </w:tcPr>
          <w:p>
            <w:pPr>
              <w:pStyle w:val="55"/>
              <w:ind w:left="38"/>
              <w:jc w:val="center"/>
              <w:rPr>
                <w:rFonts w:ascii="仿宋" w:hAnsi="仿宋" w:eastAsia="仿宋" w:cs="仿宋"/>
                <w:lang w:val="zh-CN"/>
              </w:rPr>
            </w:pPr>
            <w:r>
              <w:rPr>
                <w:rFonts w:hint="eastAsia" w:ascii="仿宋" w:hAnsi="仿宋" w:eastAsia="仿宋" w:cs="仿宋"/>
                <w:lang w:val="zh-CN"/>
              </w:rPr>
              <w:t>采购预算</w:t>
            </w:r>
          </w:p>
          <w:p>
            <w:pPr>
              <w:pStyle w:val="55"/>
              <w:ind w:left="38"/>
              <w:jc w:val="center"/>
              <w:rPr>
                <w:rFonts w:ascii="仿宋" w:hAnsi="仿宋" w:eastAsia="仿宋" w:cs="仿宋"/>
                <w:lang w:val="zh-CN"/>
              </w:rPr>
            </w:pPr>
            <w:r>
              <w:rPr>
                <w:rFonts w:hint="eastAsia" w:ascii="仿宋" w:hAnsi="仿宋" w:eastAsia="仿宋" w:cs="仿宋"/>
                <w:lang w:val="zh-CN"/>
              </w:rPr>
              <w:t>（实质性要求）</w:t>
            </w:r>
          </w:p>
        </w:tc>
        <w:tc>
          <w:tcPr>
            <w:tcW w:w="7280" w:type="dxa"/>
            <w:vAlign w:val="center"/>
          </w:tcPr>
          <w:p>
            <w:pPr>
              <w:pStyle w:val="55"/>
              <w:spacing w:line="360" w:lineRule="auto"/>
              <w:rPr>
                <w:rFonts w:ascii="仿宋" w:hAnsi="仿宋" w:eastAsia="仿宋" w:cs="仿宋"/>
                <w:highlight w:val="none"/>
              </w:rPr>
            </w:pPr>
            <w:r>
              <w:rPr>
                <w:rFonts w:hint="eastAsia" w:ascii="仿宋" w:hAnsi="仿宋" w:eastAsia="仿宋" w:cs="仿宋"/>
                <w:highlight w:val="none"/>
              </w:rPr>
              <w:t>采购预算</w:t>
            </w:r>
            <w:r>
              <w:rPr>
                <w:rFonts w:hint="eastAsia" w:ascii="仿宋" w:hAnsi="仿宋" w:eastAsia="仿宋" w:cs="仿宋"/>
                <w:highlight w:val="none"/>
                <w:u w:val="single"/>
              </w:rPr>
              <w:t>33.28</w:t>
            </w:r>
            <w:r>
              <w:rPr>
                <w:rFonts w:hint="eastAsia" w:ascii="仿宋" w:hAnsi="仿宋" w:eastAsia="仿宋" w:cs="仿宋"/>
                <w:highlight w:val="none"/>
              </w:rPr>
              <w:t>万元。</w:t>
            </w:r>
          </w:p>
          <w:p>
            <w:pPr>
              <w:pStyle w:val="55"/>
              <w:spacing w:line="360" w:lineRule="auto"/>
              <w:rPr>
                <w:rFonts w:ascii="仿宋" w:hAnsi="仿宋" w:eastAsia="仿宋" w:cs="仿宋"/>
                <w:highlight w:val="none"/>
                <w:lang w:val="zh-CN"/>
              </w:rPr>
            </w:pPr>
            <w:r>
              <w:rPr>
                <w:rFonts w:hint="eastAsia" w:ascii="仿宋" w:hAnsi="仿宋" w:eastAsia="仿宋" w:cs="仿宋"/>
                <w:highlight w:val="none"/>
                <w:lang w:val="zh-CN"/>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1" w:hRule="atLeast"/>
          <w:jc w:val="center"/>
        </w:trPr>
        <w:tc>
          <w:tcPr>
            <w:tcW w:w="603" w:type="dxa"/>
            <w:vAlign w:val="center"/>
          </w:tcPr>
          <w:p>
            <w:pPr>
              <w:pStyle w:val="55"/>
              <w:spacing w:line="360" w:lineRule="auto"/>
              <w:ind w:right="230"/>
              <w:jc w:val="center"/>
              <w:rPr>
                <w:rFonts w:ascii="仿宋" w:hAnsi="仿宋" w:eastAsia="仿宋" w:cs="仿宋"/>
                <w:lang w:val="zh-CN"/>
              </w:rPr>
            </w:pPr>
            <w:r>
              <w:rPr>
                <w:rFonts w:hint="eastAsia" w:ascii="仿宋" w:hAnsi="仿宋" w:eastAsia="仿宋" w:cs="仿宋"/>
                <w:lang w:val="zh-CN"/>
              </w:rPr>
              <w:t>2</w:t>
            </w:r>
          </w:p>
        </w:tc>
        <w:tc>
          <w:tcPr>
            <w:tcW w:w="1623" w:type="dxa"/>
            <w:vAlign w:val="center"/>
          </w:tcPr>
          <w:p>
            <w:pPr>
              <w:pStyle w:val="55"/>
              <w:ind w:left="38"/>
              <w:jc w:val="center"/>
              <w:rPr>
                <w:rFonts w:ascii="仿宋" w:hAnsi="仿宋" w:eastAsia="仿宋" w:cs="仿宋"/>
                <w:lang w:val="zh-CN"/>
              </w:rPr>
            </w:pPr>
            <w:r>
              <w:rPr>
                <w:rFonts w:hint="eastAsia" w:ascii="仿宋" w:hAnsi="仿宋" w:eastAsia="仿宋" w:cs="仿宋"/>
                <w:lang w:val="zh-CN"/>
              </w:rPr>
              <w:t>最高限价</w:t>
            </w:r>
          </w:p>
          <w:p>
            <w:pPr>
              <w:pStyle w:val="55"/>
              <w:ind w:left="38"/>
              <w:jc w:val="center"/>
              <w:rPr>
                <w:rFonts w:ascii="仿宋" w:hAnsi="仿宋" w:eastAsia="仿宋" w:cs="仿宋"/>
                <w:lang w:val="zh-CN"/>
              </w:rPr>
            </w:pPr>
            <w:r>
              <w:rPr>
                <w:rFonts w:hint="eastAsia" w:ascii="仿宋" w:hAnsi="仿宋" w:eastAsia="仿宋" w:cs="仿宋"/>
                <w:lang w:val="zh-CN"/>
              </w:rPr>
              <w:t>（实质性要求）</w:t>
            </w:r>
          </w:p>
        </w:tc>
        <w:tc>
          <w:tcPr>
            <w:tcW w:w="7280" w:type="dxa"/>
            <w:vAlign w:val="center"/>
          </w:tcPr>
          <w:p>
            <w:pPr>
              <w:pStyle w:val="55"/>
              <w:spacing w:line="360" w:lineRule="auto"/>
              <w:rPr>
                <w:rFonts w:ascii="仿宋" w:hAnsi="仿宋" w:eastAsia="仿宋" w:cs="仿宋"/>
                <w:highlight w:val="none"/>
                <w:u w:val="single"/>
                <w:lang w:val="zh-CN"/>
              </w:rPr>
            </w:pPr>
            <w:r>
              <w:rPr>
                <w:rFonts w:hint="eastAsia" w:ascii="仿宋" w:hAnsi="仿宋" w:eastAsia="仿宋" w:cs="仿宋"/>
                <w:highlight w:val="none"/>
                <w:u w:val="single"/>
              </w:rPr>
              <w:t>最高限价33.28万元。</w:t>
            </w:r>
          </w:p>
          <w:p>
            <w:pPr>
              <w:pStyle w:val="55"/>
              <w:spacing w:line="360" w:lineRule="auto"/>
              <w:jc w:val="both"/>
              <w:rPr>
                <w:rFonts w:ascii="仿宋" w:hAnsi="仿宋" w:eastAsia="仿宋" w:cs="仿宋"/>
                <w:highlight w:val="none"/>
                <w:lang w:val="zh-CN"/>
              </w:rPr>
            </w:pPr>
            <w:r>
              <w:rPr>
                <w:rFonts w:hint="eastAsia" w:ascii="仿宋" w:hAnsi="仿宋" w:eastAsia="仿宋" w:cs="仿宋"/>
                <w:highlight w:val="none"/>
                <w:lang w:val="zh-CN"/>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2" w:hRule="atLeast"/>
          <w:jc w:val="center"/>
        </w:trPr>
        <w:tc>
          <w:tcPr>
            <w:tcW w:w="603" w:type="dxa"/>
            <w:vAlign w:val="center"/>
          </w:tcPr>
          <w:p>
            <w:pPr>
              <w:pStyle w:val="55"/>
              <w:spacing w:line="360" w:lineRule="auto"/>
              <w:ind w:right="230"/>
              <w:jc w:val="center"/>
              <w:rPr>
                <w:rFonts w:ascii="仿宋" w:hAnsi="仿宋" w:eastAsia="仿宋" w:cs="仿宋"/>
                <w:lang w:val="zh-CN"/>
              </w:rPr>
            </w:pPr>
            <w:r>
              <w:rPr>
                <w:rFonts w:hint="eastAsia" w:ascii="仿宋" w:hAnsi="仿宋" w:eastAsia="仿宋" w:cs="仿宋"/>
              </w:rPr>
              <w:t>3</w:t>
            </w:r>
          </w:p>
        </w:tc>
        <w:tc>
          <w:tcPr>
            <w:tcW w:w="1623" w:type="dxa"/>
            <w:vAlign w:val="center"/>
          </w:tcPr>
          <w:p>
            <w:pPr>
              <w:pStyle w:val="55"/>
              <w:ind w:left="38"/>
              <w:jc w:val="center"/>
              <w:rPr>
                <w:rFonts w:ascii="仿宋" w:hAnsi="仿宋" w:eastAsia="仿宋" w:cs="仿宋"/>
                <w:lang w:val="zh-CN"/>
              </w:rPr>
            </w:pPr>
            <w:r>
              <w:rPr>
                <w:rFonts w:hint="eastAsia" w:ascii="仿宋" w:hAnsi="仿宋" w:eastAsia="仿宋" w:cs="仿宋"/>
                <w:lang w:val="zh-CN"/>
              </w:rPr>
              <w:t>联合体</w:t>
            </w:r>
          </w:p>
          <w:p>
            <w:pPr>
              <w:pStyle w:val="55"/>
              <w:ind w:left="38"/>
              <w:jc w:val="center"/>
              <w:rPr>
                <w:rFonts w:ascii="仿宋" w:hAnsi="仿宋" w:eastAsia="仿宋" w:cs="仿宋"/>
                <w:lang w:val="zh-CN"/>
              </w:rPr>
            </w:pPr>
            <w:r>
              <w:rPr>
                <w:rFonts w:hint="eastAsia" w:ascii="仿宋" w:hAnsi="仿宋" w:eastAsia="仿宋" w:cs="仿宋"/>
                <w:lang w:val="zh-CN"/>
              </w:rPr>
              <w:t>（实质性要求）</w:t>
            </w:r>
          </w:p>
        </w:tc>
        <w:tc>
          <w:tcPr>
            <w:tcW w:w="7280" w:type="dxa"/>
            <w:vAlign w:val="center"/>
          </w:tcPr>
          <w:p>
            <w:pPr>
              <w:pStyle w:val="55"/>
              <w:spacing w:line="360" w:lineRule="auto"/>
              <w:ind w:firstLine="240" w:firstLineChars="100"/>
              <w:jc w:val="both"/>
              <w:rPr>
                <w:rFonts w:ascii="仿宋" w:hAnsi="仿宋" w:eastAsia="仿宋" w:cs="仿宋"/>
                <w:lang w:val="zh-CN"/>
              </w:rPr>
            </w:pPr>
            <w:bookmarkStart w:id="22" w:name="PO_默认文件内容_11"/>
            <w:r>
              <w:rPr>
                <w:rFonts w:hint="eastAsia" w:ascii="仿宋" w:hAnsi="仿宋" w:eastAsia="仿宋" w:cs="仿宋"/>
                <w:lang w:val="zh-CN"/>
              </w:rPr>
              <w:t>不允许联合体</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03" w:type="dxa"/>
            <w:vAlign w:val="center"/>
          </w:tcPr>
          <w:p>
            <w:pPr>
              <w:pStyle w:val="55"/>
              <w:spacing w:line="360" w:lineRule="auto"/>
              <w:ind w:right="230"/>
              <w:jc w:val="center"/>
              <w:rPr>
                <w:rFonts w:ascii="仿宋" w:hAnsi="仿宋" w:eastAsia="仿宋" w:cs="仿宋"/>
                <w:lang w:val="zh-CN"/>
              </w:rPr>
            </w:pPr>
            <w:r>
              <w:rPr>
                <w:rFonts w:hint="eastAsia" w:ascii="仿宋" w:hAnsi="仿宋" w:eastAsia="仿宋" w:cs="仿宋"/>
              </w:rPr>
              <w:t>4</w:t>
            </w:r>
          </w:p>
        </w:tc>
        <w:tc>
          <w:tcPr>
            <w:tcW w:w="1623" w:type="dxa"/>
            <w:vAlign w:val="center"/>
          </w:tcPr>
          <w:p>
            <w:pPr>
              <w:pStyle w:val="55"/>
              <w:spacing w:line="360" w:lineRule="auto"/>
              <w:ind w:left="38"/>
              <w:jc w:val="center"/>
              <w:rPr>
                <w:rFonts w:ascii="仿宋" w:hAnsi="仿宋" w:eastAsia="仿宋" w:cs="仿宋"/>
              </w:rPr>
            </w:pPr>
            <w:r>
              <w:rPr>
                <w:rFonts w:hint="eastAsia" w:ascii="仿宋" w:hAnsi="仿宋" w:eastAsia="仿宋" w:cs="仿宋"/>
              </w:rPr>
              <w:t>低于成本价</w:t>
            </w:r>
          </w:p>
          <w:p>
            <w:pPr>
              <w:pStyle w:val="55"/>
              <w:spacing w:line="360" w:lineRule="auto"/>
              <w:ind w:left="38"/>
              <w:jc w:val="center"/>
              <w:rPr>
                <w:rFonts w:ascii="仿宋" w:hAnsi="仿宋" w:eastAsia="仿宋" w:cs="仿宋"/>
              </w:rPr>
            </w:pPr>
            <w:r>
              <w:rPr>
                <w:rFonts w:hint="eastAsia" w:ascii="仿宋" w:hAnsi="仿宋" w:eastAsia="仿宋" w:cs="仿宋"/>
              </w:rPr>
              <w:t>不正当竞争预防措施（实质性要求）</w:t>
            </w:r>
          </w:p>
        </w:tc>
        <w:tc>
          <w:tcPr>
            <w:tcW w:w="7280" w:type="dxa"/>
            <w:vAlign w:val="center"/>
          </w:tcPr>
          <w:p>
            <w:pPr>
              <w:pStyle w:val="55"/>
              <w:spacing w:line="360" w:lineRule="auto"/>
              <w:ind w:firstLine="240" w:firstLineChars="100"/>
              <w:jc w:val="both"/>
              <w:rPr>
                <w:rFonts w:ascii="仿宋" w:hAnsi="仿宋" w:eastAsia="仿宋" w:cs="仿宋"/>
              </w:rPr>
            </w:pPr>
            <w:r>
              <w:rPr>
                <w:rFonts w:hint="eastAsia" w:ascii="仿宋" w:hAnsi="仿宋" w:eastAsia="仿宋" w:cs="仿宋"/>
              </w:rPr>
              <w:t>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spacing w:line="360" w:lineRule="auto"/>
              <w:ind w:firstLine="240" w:firstLineChars="100"/>
              <w:jc w:val="both"/>
              <w:rPr>
                <w:rFonts w:ascii="仿宋" w:hAnsi="仿宋" w:eastAsia="仿宋" w:cs="仿宋"/>
              </w:rPr>
            </w:pPr>
            <w:r>
              <w:rPr>
                <w:rFonts w:hint="eastAsia" w:ascii="仿宋" w:hAnsi="仿宋" w:eastAsia="仿宋" w:cs="仿宋"/>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5"/>
              <w:spacing w:line="360" w:lineRule="auto"/>
              <w:ind w:firstLine="240" w:firstLineChars="100"/>
              <w:jc w:val="both"/>
              <w:rPr>
                <w:rFonts w:ascii="仿宋" w:hAnsi="仿宋" w:eastAsia="仿宋" w:cs="仿宋"/>
              </w:rPr>
            </w:pPr>
            <w:r>
              <w:rPr>
                <w:rFonts w:hint="eastAsia" w:ascii="仿宋" w:hAnsi="仿宋" w:eastAsia="仿宋" w:cs="仿宋"/>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5"/>
              <w:spacing w:line="360" w:lineRule="auto"/>
              <w:ind w:firstLine="480" w:firstLineChars="200"/>
              <w:jc w:val="both"/>
              <w:rPr>
                <w:rFonts w:ascii="仿宋" w:hAnsi="仿宋" w:eastAsia="仿宋" w:cs="仿宋"/>
              </w:rPr>
            </w:pPr>
            <w:r>
              <w:rPr>
                <w:rFonts w:hint="eastAsia" w:ascii="仿宋" w:hAnsi="仿宋" w:eastAsia="仿宋" w:cs="仿宋"/>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磋商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5</w:t>
            </w:r>
          </w:p>
        </w:tc>
        <w:tc>
          <w:tcPr>
            <w:tcW w:w="1623" w:type="dxa"/>
            <w:vAlign w:val="center"/>
          </w:tcPr>
          <w:p>
            <w:pPr>
              <w:pStyle w:val="55"/>
              <w:spacing w:line="360" w:lineRule="auto"/>
              <w:jc w:val="both"/>
              <w:rPr>
                <w:rFonts w:ascii="仿宋" w:hAnsi="仿宋" w:eastAsia="仿宋" w:cs="仿宋"/>
              </w:rPr>
            </w:pPr>
            <w:r>
              <w:rPr>
                <w:rFonts w:hint="eastAsia" w:ascii="仿宋" w:hAnsi="仿宋" w:eastAsia="仿宋" w:cs="仿宋"/>
              </w:rPr>
              <w:t>小微企业（监狱企业、残疾人福利性单位视同小微企业）价格扣除和失信企业</w:t>
            </w:r>
          </w:p>
        </w:tc>
        <w:tc>
          <w:tcPr>
            <w:tcW w:w="7280" w:type="dxa"/>
            <w:vAlign w:val="center"/>
          </w:tcPr>
          <w:p>
            <w:pPr>
              <w:pStyle w:val="55"/>
              <w:spacing w:line="360" w:lineRule="auto"/>
              <w:ind w:firstLine="241" w:firstLineChars="100"/>
              <w:jc w:val="both"/>
              <w:rPr>
                <w:rFonts w:ascii="仿宋" w:hAnsi="仿宋" w:eastAsia="仿宋" w:cs="仿宋"/>
                <w:b/>
                <w:bCs/>
              </w:rPr>
            </w:pPr>
            <w:r>
              <w:rPr>
                <w:rFonts w:hint="eastAsia" w:ascii="仿宋" w:hAnsi="仿宋" w:eastAsia="仿宋" w:cs="仿宋"/>
                <w:b/>
                <w:bCs/>
              </w:rPr>
              <w:t>一、小微企业（监狱企业、残疾人福利性单位均视同小微企业）价格扣除。</w:t>
            </w:r>
          </w:p>
          <w:p>
            <w:pPr>
              <w:pStyle w:val="55"/>
              <w:spacing w:line="360" w:lineRule="auto"/>
              <w:ind w:firstLine="240" w:firstLineChars="100"/>
              <w:jc w:val="both"/>
              <w:rPr>
                <w:rFonts w:ascii="仿宋" w:hAnsi="仿宋" w:eastAsia="仿宋" w:cs="仿宋"/>
              </w:rPr>
            </w:pPr>
            <w:r>
              <w:rPr>
                <w:rFonts w:hint="eastAsia" w:ascii="仿宋" w:hAnsi="仿宋" w:eastAsia="仿宋" w:cs="仿宋"/>
              </w:rPr>
              <w:t>1.根据《政府采购促进中小企业发展管理办法》（财库[2020]46号）的规定，对小型和微型企业的价格给予10%的价格扣除，用扣除后的价格参与评审。</w:t>
            </w:r>
          </w:p>
          <w:p>
            <w:pPr>
              <w:pStyle w:val="55"/>
              <w:spacing w:line="360" w:lineRule="auto"/>
              <w:ind w:firstLine="240" w:firstLineChars="100"/>
              <w:jc w:val="both"/>
              <w:rPr>
                <w:rFonts w:ascii="仿宋" w:hAnsi="仿宋" w:eastAsia="仿宋" w:cs="仿宋"/>
              </w:rPr>
            </w:pPr>
            <w:r>
              <w:rPr>
                <w:rFonts w:hint="eastAsia" w:ascii="仿宋" w:hAnsi="仿宋" w:eastAsia="仿宋" w:cs="仿宋"/>
              </w:rPr>
              <w:t>2.参加政府采购活动的中小企业应当提供《中小企业声明函》原件。监狱企业应当提供《监狱企业证明》原件。残疾人福利性单位应当提供《残疾人福利性单位声明函》原件。</w:t>
            </w:r>
          </w:p>
          <w:p>
            <w:pPr>
              <w:pStyle w:val="55"/>
              <w:spacing w:line="360" w:lineRule="auto"/>
              <w:ind w:firstLine="241" w:firstLineChars="100"/>
              <w:jc w:val="both"/>
              <w:rPr>
                <w:rFonts w:ascii="仿宋" w:hAnsi="仿宋" w:eastAsia="仿宋" w:cs="仿宋"/>
                <w:b/>
                <w:bCs/>
              </w:rPr>
            </w:pPr>
            <w:r>
              <w:rPr>
                <w:rFonts w:hint="eastAsia" w:ascii="仿宋" w:hAnsi="仿宋" w:eastAsia="仿宋" w:cs="仿宋"/>
                <w:b/>
                <w:bCs/>
              </w:rPr>
              <w:t>二、失信企业：</w:t>
            </w:r>
          </w:p>
          <w:p>
            <w:pPr>
              <w:pStyle w:val="55"/>
              <w:spacing w:line="360" w:lineRule="auto"/>
              <w:ind w:firstLine="240" w:firstLineChars="100"/>
              <w:jc w:val="both"/>
              <w:rPr>
                <w:rFonts w:hint="eastAsia" w:ascii="仿宋" w:hAnsi="仿宋" w:eastAsia="仿宋" w:cs="仿宋"/>
                <w:color w:val="auto"/>
                <w:lang w:eastAsia="zh-CN"/>
              </w:rPr>
            </w:pPr>
            <w:r>
              <w:rPr>
                <w:rFonts w:hint="eastAsia" w:ascii="仿宋" w:hAnsi="仿宋" w:eastAsia="仿宋" w:cs="仿宋"/>
              </w:rPr>
              <w:t>1.对记入诚信档案的且在有效期内的失信供应商，在参加政府采购活动中实行6-10%的报价加成、以加成后报价作为该供应商报价评审或者扣3-5分予以惩戒。供应商失信行为惩戒可以实行无限制累加制，因其失信行为进行报价加成惩戒后报价超过采购预算的，其响应文件按照无效处理。供应商的失信行为受到行政处罚或司法惩处的，不得再对其以价格加成或扣分的方式进行惩戒。</w:t>
            </w:r>
          </w:p>
          <w:p>
            <w:pPr>
              <w:pStyle w:val="55"/>
              <w:spacing w:line="360" w:lineRule="auto"/>
              <w:ind w:firstLine="240" w:firstLineChars="100"/>
              <w:jc w:val="both"/>
              <w:rPr>
                <w:rFonts w:ascii="仿宋" w:hAnsi="仿宋" w:cs="仿宋"/>
              </w:rPr>
            </w:pPr>
            <w:r>
              <w:rPr>
                <w:rFonts w:hint="eastAsia" w:ascii="仿宋" w:hAnsi="仿宋" w:eastAsia="仿宋" w:cs="仿宋"/>
              </w:rPr>
              <w:t>2.供应商参加采购活动时，应当就自己的诚信情况在响应文件中进行承诺。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6</w:t>
            </w:r>
          </w:p>
        </w:tc>
        <w:tc>
          <w:tcPr>
            <w:tcW w:w="1623" w:type="dxa"/>
            <w:vAlign w:val="center"/>
          </w:tcPr>
          <w:p>
            <w:pPr>
              <w:pStyle w:val="55"/>
              <w:spacing w:line="360" w:lineRule="auto"/>
              <w:ind w:left="38"/>
              <w:jc w:val="center"/>
              <w:rPr>
                <w:rFonts w:ascii="仿宋" w:hAnsi="仿宋" w:eastAsia="仿宋" w:cs="仿宋"/>
              </w:rPr>
            </w:pPr>
            <w:r>
              <w:rPr>
                <w:rFonts w:hint="eastAsia" w:ascii="仿宋" w:hAnsi="仿宋" w:eastAsia="仿宋" w:cs="仿宋"/>
              </w:rPr>
              <w:t>进口产品（实质性要求）</w:t>
            </w:r>
          </w:p>
        </w:tc>
        <w:tc>
          <w:tcPr>
            <w:tcW w:w="7280" w:type="dxa"/>
            <w:vAlign w:val="center"/>
          </w:tcPr>
          <w:p>
            <w:pPr>
              <w:pStyle w:val="55"/>
              <w:spacing w:line="360" w:lineRule="auto"/>
              <w:ind w:firstLine="480" w:firstLineChars="200"/>
              <w:jc w:val="both"/>
              <w:rPr>
                <w:rFonts w:hint="eastAsia" w:ascii="仿宋" w:hAnsi="仿宋" w:eastAsia="仿宋" w:cs="仿宋"/>
              </w:rPr>
            </w:pPr>
            <w:r>
              <w:rPr>
                <w:rFonts w:hint="eastAsia" w:ascii="仿宋" w:hAnsi="仿宋" w:eastAsia="仿宋" w:cs="仿宋"/>
                <w:color w:val="auto"/>
              </w:rPr>
              <w:t>载明“允许采购进口产品”的产品，不限制国产产品参与竞争</w:t>
            </w:r>
            <w:r>
              <w:rPr>
                <w:rFonts w:hint="eastAsia" w:ascii="仿宋" w:hAnsi="仿宋" w:eastAsia="仿宋" w:cs="仿宋"/>
              </w:rPr>
              <w:t>。</w:t>
            </w:r>
          </w:p>
          <w:p>
            <w:pPr>
              <w:pStyle w:val="55"/>
              <w:spacing w:line="360" w:lineRule="auto"/>
              <w:ind w:firstLine="480" w:firstLineChars="200"/>
              <w:jc w:val="both"/>
              <w:rPr>
                <w:rFonts w:hint="eastAsia" w:ascii="仿宋" w:hAnsi="仿宋" w:eastAsia="仿宋" w:cs="仿宋"/>
              </w:rPr>
            </w:pPr>
            <w:r>
              <w:rPr>
                <w:rFonts w:hint="eastAsia" w:ascii="仿宋" w:hAnsi="仿宋" w:eastAsia="仿宋" w:cs="仿宋"/>
              </w:rPr>
              <w:t>进口产品是指通过中国海关报关验放进入中国境内且产自关境外的产品。</w:t>
            </w:r>
          </w:p>
          <w:p>
            <w:pPr>
              <w:pStyle w:val="55"/>
              <w:spacing w:line="360" w:lineRule="auto"/>
              <w:ind w:firstLine="480" w:firstLineChars="200"/>
              <w:jc w:val="both"/>
              <w:rPr>
                <w:rFonts w:hint="eastAsia" w:ascii="仿宋" w:hAnsi="仿宋" w:eastAsia="仿宋" w:cs="仿宋"/>
              </w:rPr>
            </w:pPr>
            <w:r>
              <w:rPr>
                <w:rFonts w:hint="eastAsia" w:ascii="仿宋" w:hAnsi="仿宋" w:eastAsia="仿宋" w:cs="仿宋"/>
              </w:rPr>
              <w:t>本项目允许采购进口产品：</w:t>
            </w:r>
          </w:p>
          <w:tbl>
            <w:tblPr>
              <w:tblStyle w:val="25"/>
              <w:tblW w:w="3477" w:type="dxa"/>
              <w:tblInd w:w="1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pPr>
                    <w:pStyle w:val="22"/>
                    <w:widowControl w:val="0"/>
                    <w:autoSpaceDE w:val="0"/>
                    <w:autoSpaceDN w:val="0"/>
                    <w:adjustRightInd w:val="0"/>
                    <w:spacing w:before="0" w:beforeAutospacing="0" w:after="0" w:afterAutospacing="0"/>
                    <w:ind w:left="0" w:leftChars="0"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22"/>
                    <w:widowControl w:val="0"/>
                    <w:autoSpaceDE w:val="0"/>
                    <w:autoSpaceDN w:val="0"/>
                    <w:adjustRightInd w:val="0"/>
                    <w:spacing w:before="0" w:beforeAutospacing="0" w:after="0" w:afterAutospacing="0"/>
                    <w:ind w:left="0" w:leftChars="0"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pPr>
                    <w:pStyle w:val="22"/>
                    <w:widowControl w:val="0"/>
                    <w:autoSpaceDE w:val="0"/>
                    <w:autoSpaceDN w:val="0"/>
                    <w:adjustRightInd w:val="0"/>
                    <w:spacing w:before="0" w:beforeAutospacing="0" w:after="0" w:afterAutospacing="0"/>
                    <w:ind w:left="0" w:leftChars="0"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22"/>
                    <w:widowControl w:val="0"/>
                    <w:autoSpaceDE w:val="0"/>
                    <w:autoSpaceDN w:val="0"/>
                    <w:adjustRightInd w:val="0"/>
                    <w:spacing w:before="0" w:beforeAutospacing="0" w:after="0" w:afterAutospacing="0"/>
                    <w:ind w:left="0" w:leftChars="0"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离子色谱仪</w:t>
                  </w:r>
                </w:p>
              </w:tc>
            </w:tr>
          </w:tbl>
          <w:p>
            <w:pPr>
              <w:rPr>
                <w:rFonts w:hint="eastAsia" w:ascii="仿宋" w:hAnsi="仿宋" w:eastAsia="宋体" w:cs="仿宋"/>
                <w:lang w:eastAsia="zh-CN"/>
              </w:rPr>
            </w:pPr>
            <w:r>
              <w:rPr>
                <w:rFonts w:hint="eastAsia" w:ascii="仿宋" w:hAnsi="仿宋" w:eastAsia="仿宋" w:cs="仿宋"/>
                <w:kern w:val="0"/>
                <w:sz w:val="24"/>
                <w:szCs w:val="24"/>
                <w:lang w:val="en-US" w:eastAsia="zh-CN" w:bidi="ar-SA"/>
              </w:rPr>
              <w:t>本项目离子色谱仪为允许采购进口产品,本项目进口产品已报财政部门备案进行进口产品论证公示。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7" w:hRule="atLeast"/>
          <w:jc w:val="center"/>
        </w:trPr>
        <w:tc>
          <w:tcPr>
            <w:tcW w:w="603" w:type="dxa"/>
            <w:vAlign w:val="center"/>
          </w:tcPr>
          <w:p>
            <w:pPr>
              <w:pStyle w:val="55"/>
              <w:spacing w:line="360" w:lineRule="auto"/>
              <w:ind w:right="230"/>
              <w:jc w:val="center"/>
              <w:rPr>
                <w:rFonts w:ascii="仿宋" w:hAnsi="仿宋" w:eastAsia="仿宋" w:cs="仿宋"/>
                <w:lang w:val="zh-CN"/>
              </w:rPr>
            </w:pPr>
            <w:r>
              <w:rPr>
                <w:rFonts w:hint="eastAsia" w:ascii="仿宋" w:hAnsi="仿宋" w:eastAsia="仿宋" w:cs="仿宋"/>
              </w:rPr>
              <w:t>7</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rPr>
              <w:t>本项目所属行业</w:t>
            </w:r>
          </w:p>
        </w:tc>
        <w:tc>
          <w:tcPr>
            <w:tcW w:w="7280" w:type="dxa"/>
            <w:vAlign w:val="center"/>
          </w:tcPr>
          <w:p>
            <w:pPr>
              <w:pStyle w:val="55"/>
              <w:spacing w:line="360" w:lineRule="auto"/>
              <w:ind w:firstLine="240" w:firstLineChars="100"/>
              <w:jc w:val="both"/>
              <w:rPr>
                <w:rFonts w:hint="eastAsia" w:ascii="仿宋" w:hAnsi="仿宋" w:eastAsia="仿宋" w:cs="仿宋"/>
                <w:lang w:eastAsia="zh-CN"/>
              </w:rPr>
            </w:pPr>
            <w:r>
              <w:rPr>
                <w:rFonts w:hint="eastAsia" w:ascii="仿宋" w:hAnsi="仿宋" w:eastAsia="仿宋" w:cs="仿宋"/>
                <w:color w:val="auto"/>
              </w:rPr>
              <w:t>工业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8</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rPr>
              <w:t>国家规定的优先、强制采购范围</w:t>
            </w:r>
          </w:p>
        </w:tc>
        <w:tc>
          <w:tcPr>
            <w:tcW w:w="7280" w:type="dxa"/>
            <w:vAlign w:val="center"/>
          </w:tcPr>
          <w:p>
            <w:pPr>
              <w:spacing w:before="149" w:line="185" w:lineRule="auto"/>
              <w:ind w:firstLine="0" w:firstLineChars="0"/>
              <w:rPr>
                <w:rFonts w:ascii="仿宋" w:hAnsi="仿宋" w:eastAsia="仿宋" w:cs="仿宋"/>
                <w:kern w:val="0"/>
              </w:rPr>
            </w:pPr>
            <w:r>
              <w:rPr>
                <w:rFonts w:hint="eastAsia" w:ascii="仿宋" w:hAnsi="仿宋" w:eastAsia="仿宋" w:cs="仿宋"/>
                <w:kern w:val="0"/>
              </w:rPr>
              <w:t>1、优先采购范围内的产品按照磋商文件约定执行。</w:t>
            </w:r>
          </w:p>
          <w:p>
            <w:pPr>
              <w:pStyle w:val="55"/>
              <w:spacing w:line="360" w:lineRule="auto"/>
              <w:jc w:val="both"/>
              <w:rPr>
                <w:rFonts w:ascii="仿宋" w:hAnsi="仿宋" w:eastAsia="仿宋" w:cs="仿宋"/>
              </w:rPr>
            </w:pPr>
            <w:r>
              <w:rPr>
                <w:rFonts w:hint="eastAsia" w:ascii="仿宋" w:hAnsi="仿宋" w:eastAsia="仿宋" w:cs="仿宋"/>
              </w:rPr>
              <w:t>2、本项目采购需求中如涉及国家规定的强制采购范围产品，均应按照国家相关要求进行审核。不管磋商文件是否要求，供应商必须提供相关证明材料；若未提供，供应商自行承担由此带来的后果，其响应文件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9</w:t>
            </w:r>
          </w:p>
        </w:tc>
        <w:tc>
          <w:tcPr>
            <w:tcW w:w="1623" w:type="dxa"/>
            <w:vAlign w:val="center"/>
          </w:tcPr>
          <w:p>
            <w:pPr>
              <w:pStyle w:val="55"/>
              <w:spacing w:line="360" w:lineRule="auto"/>
              <w:jc w:val="both"/>
              <w:rPr>
                <w:rFonts w:ascii="仿宋" w:hAnsi="仿宋" w:eastAsia="仿宋" w:cs="仿宋"/>
                <w:lang w:val="zh-CN"/>
              </w:rPr>
            </w:pPr>
            <w:r>
              <w:rPr>
                <w:rFonts w:hint="eastAsia" w:ascii="仿宋" w:hAnsi="仿宋" w:eastAsia="仿宋" w:cs="仿宋"/>
              </w:rPr>
              <w:t>磋商情况公告</w:t>
            </w:r>
          </w:p>
        </w:tc>
        <w:tc>
          <w:tcPr>
            <w:tcW w:w="7280" w:type="dxa"/>
            <w:vAlign w:val="center"/>
          </w:tcPr>
          <w:p>
            <w:pPr>
              <w:pStyle w:val="55"/>
              <w:spacing w:line="360" w:lineRule="auto"/>
              <w:jc w:val="both"/>
              <w:rPr>
                <w:rFonts w:ascii="仿宋" w:hAnsi="仿宋" w:eastAsia="仿宋" w:cs="仿宋"/>
                <w:lang w:val="zh-CN"/>
              </w:rPr>
            </w:pPr>
            <w:r>
              <w:rPr>
                <w:rFonts w:hint="eastAsia" w:ascii="仿宋" w:hAnsi="仿宋" w:eastAsia="仿宋" w:cs="仿宋"/>
              </w:rPr>
              <w:t>磋商结果在四川政府采购网上采购结果公告栏中予以公告。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10</w:t>
            </w:r>
          </w:p>
        </w:tc>
        <w:tc>
          <w:tcPr>
            <w:tcW w:w="1623" w:type="dxa"/>
            <w:vAlign w:val="center"/>
          </w:tcPr>
          <w:p>
            <w:pPr>
              <w:pStyle w:val="55"/>
              <w:spacing w:line="360" w:lineRule="auto"/>
              <w:jc w:val="both"/>
              <w:rPr>
                <w:rFonts w:ascii="仿宋" w:hAnsi="仿宋" w:eastAsia="仿宋" w:cs="仿宋"/>
              </w:rPr>
            </w:pPr>
            <w:r>
              <w:rPr>
                <w:rFonts w:hint="eastAsia" w:ascii="仿宋" w:hAnsi="仿宋" w:eastAsia="仿宋" w:cs="仿宋"/>
              </w:rPr>
              <w:t>磋商保证金</w:t>
            </w:r>
          </w:p>
        </w:tc>
        <w:tc>
          <w:tcPr>
            <w:tcW w:w="7280" w:type="dxa"/>
            <w:vAlign w:val="center"/>
          </w:tcPr>
          <w:p>
            <w:pPr>
              <w:pStyle w:val="55"/>
              <w:spacing w:line="360" w:lineRule="auto"/>
              <w:jc w:val="both"/>
              <w:rPr>
                <w:rFonts w:ascii="仿宋" w:hAnsi="仿宋" w:eastAsia="仿宋" w:cs="仿宋"/>
                <w:lang w:val="zh-CN"/>
              </w:rPr>
            </w:pPr>
            <w:r>
              <w:rPr>
                <w:rFonts w:hint="eastAsia" w:ascii="仿宋" w:hAnsi="仿宋" w:eastAsia="仿宋" w:cs="仿宋"/>
              </w:rPr>
              <w:t>根据川财采（2020）28号文件相关要求，本项目不收取磋商保证金。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11</w:t>
            </w:r>
          </w:p>
        </w:tc>
        <w:tc>
          <w:tcPr>
            <w:tcW w:w="1623" w:type="dxa"/>
            <w:vAlign w:val="center"/>
          </w:tcPr>
          <w:p>
            <w:pPr>
              <w:pStyle w:val="55"/>
              <w:spacing w:line="360" w:lineRule="auto"/>
              <w:jc w:val="both"/>
              <w:rPr>
                <w:rFonts w:ascii="仿宋" w:hAnsi="仿宋" w:eastAsia="仿宋" w:cs="仿宋"/>
              </w:rPr>
            </w:pPr>
            <w:r>
              <w:rPr>
                <w:rFonts w:hint="eastAsia" w:ascii="仿宋" w:hAnsi="仿宋" w:eastAsia="仿宋" w:cs="仿宋"/>
              </w:rPr>
              <w:t>履约保证金</w:t>
            </w:r>
          </w:p>
        </w:tc>
        <w:tc>
          <w:tcPr>
            <w:tcW w:w="7280" w:type="dxa"/>
            <w:vAlign w:val="center"/>
          </w:tcPr>
          <w:p>
            <w:pPr>
              <w:pStyle w:val="55"/>
              <w:spacing w:line="360" w:lineRule="auto"/>
              <w:jc w:val="both"/>
              <w:rPr>
                <w:rFonts w:ascii="仿宋" w:hAnsi="仿宋" w:eastAsia="仿宋" w:cs="仿宋"/>
                <w:lang w:val="zh-CN"/>
              </w:rPr>
            </w:pPr>
            <w:r>
              <w:rPr>
                <w:rFonts w:hint="eastAsia" w:ascii="仿宋" w:hAnsi="仿宋" w:eastAsia="仿宋" w:cs="仿宋"/>
              </w:rPr>
              <w:t>根据川财采（2020）28号文件相关要求，本项目不收取履约保证金。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12</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bCs/>
              </w:rPr>
              <w:t>磋商</w:t>
            </w:r>
            <w:r>
              <w:rPr>
                <w:rFonts w:hint="eastAsia" w:ascii="仿宋" w:hAnsi="仿宋" w:eastAsia="仿宋" w:cs="仿宋"/>
                <w:lang w:val="zh-CN"/>
              </w:rPr>
              <w:t>文件咨询</w:t>
            </w:r>
          </w:p>
        </w:tc>
        <w:tc>
          <w:tcPr>
            <w:tcW w:w="7280" w:type="dxa"/>
            <w:vAlign w:val="center"/>
          </w:tcPr>
          <w:p>
            <w:pPr>
              <w:pStyle w:val="55"/>
              <w:spacing w:line="360" w:lineRule="auto"/>
              <w:ind w:firstLine="240" w:firstLineChars="100"/>
              <w:jc w:val="both"/>
              <w:rPr>
                <w:rFonts w:ascii="仿宋" w:hAnsi="仿宋" w:eastAsia="仿宋" w:cs="仿宋"/>
                <w:lang w:val="zh-CN"/>
              </w:rPr>
            </w:pPr>
            <w:r>
              <w:rPr>
                <w:rFonts w:hint="eastAsia" w:ascii="仿宋" w:hAnsi="仿宋" w:eastAsia="仿宋" w:cs="仿宋"/>
                <w:lang w:val="zh-CN"/>
              </w:rPr>
              <w:t>联系人：</w:t>
            </w:r>
            <w:r>
              <w:rPr>
                <w:rFonts w:hint="eastAsia" w:ascii="仿宋" w:hAnsi="仿宋" w:eastAsia="仿宋" w:cs="仿宋"/>
              </w:rPr>
              <w:t>郑老师</w:t>
            </w:r>
            <w:r>
              <w:rPr>
                <w:rFonts w:hint="eastAsia" w:ascii="仿宋" w:hAnsi="仿宋" w:eastAsia="仿宋" w:cs="仿宋"/>
                <w:lang w:val="zh-CN"/>
              </w:rPr>
              <w:t xml:space="preserve">   </w:t>
            </w:r>
          </w:p>
          <w:p>
            <w:pPr>
              <w:pStyle w:val="55"/>
              <w:spacing w:line="360" w:lineRule="auto"/>
              <w:ind w:firstLine="240" w:firstLineChars="100"/>
              <w:jc w:val="both"/>
              <w:rPr>
                <w:rFonts w:ascii="仿宋" w:hAnsi="仿宋" w:eastAsia="仿宋" w:cs="仿宋"/>
                <w:lang w:val="zh-CN"/>
              </w:rPr>
            </w:pPr>
            <w:r>
              <w:rPr>
                <w:rFonts w:hint="eastAsia" w:ascii="仿宋" w:hAnsi="仿宋" w:eastAsia="仿宋" w:cs="仿宋"/>
                <w:lang w:val="zh-CN"/>
              </w:rPr>
              <w:t xml:space="preserve">联系电话：028-85004918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4"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13</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lang w:val="zh-CN"/>
              </w:rPr>
              <w:t>磋商过程、结果工作咨询</w:t>
            </w:r>
          </w:p>
        </w:tc>
        <w:tc>
          <w:tcPr>
            <w:tcW w:w="7280" w:type="dxa"/>
            <w:vAlign w:val="center"/>
          </w:tcPr>
          <w:p>
            <w:pPr>
              <w:pStyle w:val="55"/>
              <w:spacing w:line="360" w:lineRule="auto"/>
              <w:ind w:firstLine="240" w:firstLineChars="100"/>
              <w:jc w:val="both"/>
              <w:rPr>
                <w:rFonts w:ascii="仿宋" w:hAnsi="仿宋" w:eastAsia="仿宋" w:cs="仿宋"/>
                <w:lang w:val="zh-CN"/>
              </w:rPr>
            </w:pPr>
            <w:r>
              <w:rPr>
                <w:rFonts w:hint="eastAsia" w:ascii="仿宋" w:hAnsi="仿宋" w:eastAsia="仿宋" w:cs="仿宋"/>
                <w:lang w:val="zh-CN"/>
              </w:rPr>
              <w:t>联系人：</w:t>
            </w:r>
            <w:r>
              <w:rPr>
                <w:rFonts w:hint="eastAsia" w:ascii="仿宋" w:hAnsi="仿宋" w:eastAsia="仿宋" w:cs="仿宋"/>
              </w:rPr>
              <w:t>郑老师</w:t>
            </w:r>
            <w:r>
              <w:rPr>
                <w:rFonts w:hint="eastAsia" w:ascii="仿宋" w:hAnsi="仿宋" w:eastAsia="仿宋" w:cs="仿宋"/>
                <w:lang w:val="zh-CN"/>
              </w:rPr>
              <w:t xml:space="preserve">    </w:t>
            </w:r>
          </w:p>
          <w:p>
            <w:pPr>
              <w:pStyle w:val="55"/>
              <w:spacing w:line="360" w:lineRule="auto"/>
              <w:ind w:firstLine="240" w:firstLineChars="100"/>
              <w:jc w:val="both"/>
              <w:rPr>
                <w:rFonts w:ascii="仿宋" w:hAnsi="仿宋" w:eastAsia="仿宋" w:cs="仿宋"/>
                <w:lang w:val="zh-CN"/>
              </w:rPr>
            </w:pPr>
            <w:r>
              <w:rPr>
                <w:rFonts w:hint="eastAsia" w:ascii="仿宋" w:hAnsi="仿宋" w:eastAsia="仿宋" w:cs="仿宋"/>
                <w:lang w:val="zh-CN"/>
              </w:rPr>
              <w:t xml:space="preserve">联系电话：028-85004918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14</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lang w:val="zh-CN"/>
              </w:rPr>
              <w:t>成交通知书领取</w:t>
            </w:r>
          </w:p>
        </w:tc>
        <w:tc>
          <w:tcPr>
            <w:tcW w:w="7280" w:type="dxa"/>
            <w:vAlign w:val="center"/>
          </w:tcPr>
          <w:p>
            <w:pPr>
              <w:pStyle w:val="55"/>
              <w:spacing w:line="360" w:lineRule="auto"/>
              <w:ind w:firstLine="240" w:firstLineChars="100"/>
              <w:rPr>
                <w:rFonts w:ascii="仿宋" w:hAnsi="仿宋" w:eastAsia="仿宋" w:cs="仿宋"/>
                <w:lang w:val="zh-CN"/>
              </w:rPr>
            </w:pPr>
            <w:bookmarkStart w:id="23" w:name="PO_默认文件内容_18"/>
            <w:r>
              <w:rPr>
                <w:rFonts w:hint="eastAsia" w:ascii="仿宋" w:hAnsi="仿宋" w:eastAsia="仿宋" w:cs="仿宋"/>
                <w:lang w:val="zh-CN"/>
              </w:rPr>
              <w:t>采购结果公告在四川政府采购网上发布后，请成交供应商凭有效身份证明证件到采购代理机构领取成交通知书。</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联 系 人：</w:t>
            </w:r>
            <w:r>
              <w:rPr>
                <w:rFonts w:hint="eastAsia" w:ascii="仿宋" w:hAnsi="仿宋" w:eastAsia="仿宋" w:cs="仿宋"/>
              </w:rPr>
              <w:t>郑老师</w:t>
            </w:r>
            <w:r>
              <w:rPr>
                <w:rFonts w:hint="eastAsia" w:ascii="仿宋" w:hAnsi="仿宋" w:eastAsia="仿宋" w:cs="仿宋"/>
                <w:lang w:val="zh-CN"/>
              </w:rPr>
              <w:t>。</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联系电话：</w:t>
            </w:r>
            <w:bookmarkStart w:id="24" w:name="OLE_LINK8"/>
            <w:r>
              <w:rPr>
                <w:rFonts w:hint="eastAsia" w:ascii="仿宋" w:hAnsi="仿宋" w:eastAsia="仿宋" w:cs="仿宋"/>
                <w:lang w:val="zh-CN"/>
              </w:rPr>
              <w:t>028-85004918</w:t>
            </w:r>
            <w:bookmarkEnd w:id="24"/>
            <w:r>
              <w:rPr>
                <w:rFonts w:hint="eastAsia" w:ascii="仿宋" w:hAnsi="仿宋" w:eastAsia="仿宋" w:cs="仿宋"/>
                <w:lang w:val="zh-CN"/>
              </w:rPr>
              <w:t xml:space="preserve">  </w:t>
            </w:r>
          </w:p>
          <w:p>
            <w:pPr>
              <w:pStyle w:val="54"/>
              <w:ind w:firstLine="240" w:firstLineChars="100"/>
              <w:rPr>
                <w:rFonts w:ascii="仿宋" w:hAnsi="仿宋" w:eastAsia="仿宋" w:cs="仿宋"/>
                <w:lang w:val="zh-CN"/>
              </w:rPr>
            </w:pPr>
            <w:r>
              <w:rPr>
                <w:rFonts w:hint="eastAsia" w:ascii="仿宋" w:hAnsi="仿宋" w:eastAsia="仿宋" w:cs="仿宋"/>
                <w:lang w:val="zh-CN"/>
              </w:rPr>
              <w:t xml:space="preserve">地 </w:t>
            </w:r>
            <w:r>
              <w:rPr>
                <w:rFonts w:hint="eastAsia" w:ascii="仿宋" w:hAnsi="仿宋" w:eastAsia="仿宋" w:cs="仿宋"/>
              </w:rPr>
              <w:t xml:space="preserve">   </w:t>
            </w:r>
            <w:r>
              <w:rPr>
                <w:rFonts w:hint="eastAsia" w:ascii="仿宋" w:hAnsi="仿宋" w:eastAsia="仿宋" w:cs="仿宋"/>
                <w:lang w:val="zh-CN"/>
              </w:rPr>
              <w:t>址：</w:t>
            </w:r>
            <w:r>
              <w:rPr>
                <w:rFonts w:hint="eastAsia" w:ascii="仿宋" w:hAnsi="仿宋" w:eastAsia="仿宋" w:cs="仿宋"/>
              </w:rPr>
              <w:t>成都市武侯区武科东一路15号3栋1单元610</w:t>
            </w:r>
            <w:r>
              <w:rPr>
                <w:rFonts w:hint="eastAsia" w:ascii="仿宋" w:hAnsi="仿宋" w:eastAsia="仿宋" w:cs="仿宋"/>
                <w:lang w:val="zh-CN"/>
              </w:rPr>
              <w:t>。</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1"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15</w:t>
            </w:r>
          </w:p>
        </w:tc>
        <w:tc>
          <w:tcPr>
            <w:tcW w:w="1623" w:type="dxa"/>
            <w:vAlign w:val="center"/>
          </w:tcPr>
          <w:p>
            <w:pPr>
              <w:pStyle w:val="55"/>
              <w:spacing w:line="360" w:lineRule="auto"/>
              <w:ind w:left="38"/>
              <w:jc w:val="center"/>
              <w:rPr>
                <w:rFonts w:ascii="仿宋" w:hAnsi="仿宋" w:eastAsia="仿宋" w:cs="仿宋"/>
                <w:lang w:val="zh-CN"/>
              </w:rPr>
            </w:pPr>
            <w:r>
              <w:rPr>
                <w:rFonts w:hint="eastAsia" w:ascii="仿宋" w:hAnsi="仿宋" w:eastAsia="仿宋" w:cs="仿宋"/>
                <w:lang w:val="zh-CN"/>
              </w:rPr>
              <w:t>供应商咨询、询问、质疑供应商质疑</w:t>
            </w:r>
          </w:p>
        </w:tc>
        <w:tc>
          <w:tcPr>
            <w:tcW w:w="7280" w:type="dxa"/>
          </w:tcPr>
          <w:p>
            <w:pPr>
              <w:pStyle w:val="55"/>
              <w:spacing w:line="360" w:lineRule="auto"/>
              <w:ind w:firstLine="240" w:firstLineChars="100"/>
              <w:jc w:val="both"/>
              <w:rPr>
                <w:rFonts w:ascii="仿宋" w:hAnsi="仿宋" w:eastAsia="仿宋" w:cs="仿宋"/>
                <w:lang w:val="zh-CN"/>
              </w:rPr>
            </w:pPr>
            <w:r>
              <w:rPr>
                <w:rFonts w:hint="eastAsia" w:ascii="仿宋" w:hAnsi="仿宋" w:eastAsia="仿宋" w:cs="仿宋"/>
                <w:lang w:val="zh-CN"/>
              </w:rPr>
              <w:t>对于采购文件中资格要求、技术/服务要求、商务要求、评分细则的质疑由采购人负责答复；对于采购过程由四川瑞吉恒招标代理有限公司负责答复；对于采购结果由四川瑞吉恒招标代理有限公司负责答复。</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采购人：成都市大邑生态环境局</w:t>
            </w:r>
          </w:p>
          <w:p>
            <w:pPr>
              <w:pStyle w:val="55"/>
              <w:spacing w:line="360" w:lineRule="auto"/>
              <w:ind w:firstLine="240" w:firstLineChars="100"/>
              <w:rPr>
                <w:rFonts w:ascii="仿宋" w:hAnsi="仿宋" w:eastAsia="仿宋" w:cs="仿宋"/>
                <w:color w:val="auto"/>
                <w:highlight w:val="none"/>
                <w:u w:val="none"/>
              </w:rPr>
            </w:pPr>
            <w:r>
              <w:rPr>
                <w:rFonts w:hint="eastAsia" w:ascii="仿宋" w:hAnsi="仿宋" w:eastAsia="仿宋" w:cs="仿宋"/>
                <w:color w:val="auto"/>
                <w:highlight w:val="none"/>
                <w:lang w:val="zh-CN"/>
              </w:rPr>
              <w:t>联系人：</w:t>
            </w:r>
            <w:r>
              <w:rPr>
                <w:rFonts w:hint="eastAsia" w:ascii="仿宋" w:hAnsi="仿宋" w:eastAsia="仿宋" w:cs="仿宋"/>
                <w:color w:val="auto"/>
                <w:highlight w:val="none"/>
                <w:u w:val="none"/>
                <w:lang w:eastAsia="zh-CN"/>
              </w:rPr>
              <w:t>王丽红</w:t>
            </w:r>
          </w:p>
          <w:p>
            <w:pPr>
              <w:pStyle w:val="55"/>
              <w:spacing w:line="360" w:lineRule="auto"/>
              <w:ind w:firstLine="24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rPr>
              <w:t>028-88222</w:t>
            </w:r>
            <w:r>
              <w:rPr>
                <w:rFonts w:hint="eastAsia" w:ascii="仿宋" w:hAnsi="仿宋" w:eastAsia="仿宋" w:cs="仿宋"/>
                <w:color w:val="auto"/>
                <w:highlight w:val="none"/>
                <w:lang w:val="en-US" w:eastAsia="zh-CN"/>
              </w:rPr>
              <w:t>572</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地址：</w:t>
            </w:r>
            <w:r>
              <w:rPr>
                <w:rFonts w:hint="eastAsia" w:ascii="仿宋" w:hAnsi="仿宋" w:eastAsia="仿宋" w:cs="仿宋"/>
                <w:bCs/>
              </w:rPr>
              <w:t>成都市大邑县潘家街四段9号</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四川瑞吉恒招标代理有限公司</w:t>
            </w:r>
          </w:p>
          <w:p>
            <w:pPr>
              <w:pStyle w:val="55"/>
              <w:spacing w:line="360" w:lineRule="auto"/>
              <w:ind w:firstLine="240" w:firstLineChars="100"/>
              <w:rPr>
                <w:rFonts w:ascii="仿宋" w:hAnsi="仿宋" w:eastAsia="仿宋" w:cs="仿宋"/>
              </w:rPr>
            </w:pPr>
            <w:r>
              <w:rPr>
                <w:rFonts w:hint="eastAsia" w:ascii="仿宋" w:hAnsi="仿宋" w:eastAsia="仿宋" w:cs="仿宋"/>
                <w:lang w:val="zh-CN"/>
              </w:rPr>
              <w:t>联系人：</w:t>
            </w:r>
            <w:r>
              <w:rPr>
                <w:rFonts w:hint="eastAsia" w:ascii="仿宋" w:hAnsi="仿宋" w:eastAsia="仿宋" w:cs="仿宋"/>
              </w:rPr>
              <w:t>郑老师</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联系电话：028-85004918</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地址：成都市武侯区武科东一路15号3栋1单元610。</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邮编：610000</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注：1、根据《中华人民共和国政府采购法》的规定，供应商质疑不得超出磋商文件、磋商过程、磋商结果的范围。</w:t>
            </w:r>
          </w:p>
          <w:p>
            <w:pPr>
              <w:pStyle w:val="55"/>
              <w:spacing w:line="360" w:lineRule="auto"/>
              <w:ind w:firstLine="240" w:firstLineChars="100"/>
              <w:rPr>
                <w:rFonts w:ascii="仿宋" w:hAnsi="仿宋" w:eastAsia="仿宋" w:cs="仿宋"/>
                <w:lang w:val="zh-CN"/>
              </w:rPr>
            </w:pPr>
            <w:r>
              <w:rPr>
                <w:rFonts w:hint="eastAsia" w:ascii="仿宋" w:hAnsi="仿宋" w:eastAsia="仿宋" w:cs="仿宋"/>
                <w:lang w:val="zh-CN"/>
              </w:rPr>
              <w:t>2、供应商须在法定质疑期内一次性提出针对同一磋商程序环节的质疑。不得超出磋商文件、磋商过程、磋商结果的范围。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2"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16</w:t>
            </w:r>
          </w:p>
        </w:tc>
        <w:tc>
          <w:tcPr>
            <w:tcW w:w="1623" w:type="dxa"/>
            <w:vAlign w:val="center"/>
          </w:tcPr>
          <w:p>
            <w:pPr>
              <w:pStyle w:val="55"/>
              <w:spacing w:line="360" w:lineRule="auto"/>
              <w:ind w:left="96"/>
              <w:jc w:val="center"/>
              <w:rPr>
                <w:rFonts w:ascii="仿宋" w:hAnsi="仿宋" w:eastAsia="仿宋" w:cs="仿宋"/>
                <w:lang w:val="zh-CN"/>
              </w:rPr>
            </w:pPr>
            <w:r>
              <w:rPr>
                <w:rFonts w:hint="eastAsia" w:ascii="仿宋" w:hAnsi="仿宋" w:eastAsia="仿宋" w:cs="仿宋"/>
                <w:lang w:val="zh-CN"/>
              </w:rPr>
              <w:t>供应商投诉</w:t>
            </w:r>
          </w:p>
        </w:tc>
        <w:tc>
          <w:tcPr>
            <w:tcW w:w="7280" w:type="dxa"/>
            <w:vAlign w:val="center"/>
          </w:tcPr>
          <w:p>
            <w:pPr>
              <w:ind w:right="120" w:rightChars="50" w:firstLine="0" w:firstLineChars="0"/>
              <w:jc w:val="left"/>
              <w:rPr>
                <w:rFonts w:ascii="仿宋" w:hAnsi="仿宋" w:eastAsia="仿宋" w:cs="仿宋"/>
              </w:rPr>
            </w:pPr>
            <w:r>
              <w:rPr>
                <w:rFonts w:hint="eastAsia" w:ascii="仿宋" w:hAnsi="仿宋" w:eastAsia="仿宋" w:cs="仿宋"/>
              </w:rPr>
              <w:t>投诉受理单位：本采购项目同级财政部门，即省级为四川省财政厅，市州级为各市州财政局，区县为各区县财政局</w:t>
            </w:r>
            <w:r>
              <w:rPr>
                <w:rFonts w:hint="eastAsia" w:ascii="仿宋" w:hAnsi="仿宋" w:eastAsia="仿宋" w:cs="仿宋"/>
                <w:lang w:val="zh-CN"/>
              </w:rPr>
              <w:t>。</w:t>
            </w:r>
            <w:r>
              <w:rPr>
                <w:rFonts w:hint="eastAsia" w:ascii="仿宋" w:hAnsi="仿宋" w:eastAsia="仿宋" w:cs="仿宋"/>
              </w:rPr>
              <w:t xml:space="preserve"> </w:t>
            </w:r>
          </w:p>
          <w:p>
            <w:pPr>
              <w:ind w:right="120" w:rightChars="50" w:firstLine="0" w:firstLineChars="0"/>
              <w:rPr>
                <w:rFonts w:ascii="仿宋" w:hAnsi="仿宋" w:eastAsia="仿宋" w:cs="仿宋"/>
              </w:rPr>
            </w:pPr>
            <w:r>
              <w:rPr>
                <w:rFonts w:hint="eastAsia" w:ascii="仿宋" w:hAnsi="仿宋" w:eastAsia="仿宋" w:cs="仿宋"/>
                <w:lang w:val="zh-CN"/>
              </w:rPr>
              <w:t>本项目即</w:t>
            </w:r>
            <w:r>
              <w:rPr>
                <w:rFonts w:hint="eastAsia" w:ascii="仿宋" w:hAnsi="仿宋" w:eastAsia="仿宋" w:cs="仿宋"/>
              </w:rPr>
              <w:t>大邑县财政局</w:t>
            </w:r>
            <w:r>
              <w:rPr>
                <w:rFonts w:hint="eastAsia" w:ascii="仿宋" w:hAnsi="仿宋" w:eastAsia="仿宋" w:cs="仿宋"/>
                <w:lang w:val="zh-CN"/>
              </w:rPr>
              <w:t>。</w:t>
            </w:r>
            <w:r>
              <w:rPr>
                <w:rFonts w:hint="eastAsia" w:ascii="仿宋" w:hAnsi="仿宋" w:eastAsia="仿宋" w:cs="仿宋"/>
              </w:rPr>
              <w:t xml:space="preserve"> </w:t>
            </w:r>
          </w:p>
          <w:p>
            <w:pPr>
              <w:pStyle w:val="55"/>
              <w:spacing w:line="360" w:lineRule="auto"/>
              <w:rPr>
                <w:rFonts w:ascii="仿宋" w:hAnsi="仿宋" w:eastAsia="仿宋" w:cs="仿宋"/>
                <w:lang w:val="zh-CN"/>
              </w:rPr>
            </w:pPr>
            <w:r>
              <w:rPr>
                <w:rFonts w:hint="eastAsia" w:ascii="仿宋" w:hAnsi="仿宋" w:eastAsia="仿宋" w:cs="仿宋"/>
                <w:lang w:val="zh-CN"/>
              </w:rPr>
              <w:t xml:space="preserve">联系电话：028-88226999 </w:t>
            </w:r>
          </w:p>
          <w:p>
            <w:pPr>
              <w:pStyle w:val="55"/>
              <w:spacing w:line="360" w:lineRule="auto"/>
              <w:rPr>
                <w:rFonts w:ascii="仿宋" w:hAnsi="仿宋" w:eastAsia="仿宋" w:cs="仿宋"/>
                <w:lang w:val="zh-CN"/>
              </w:rPr>
            </w:pPr>
            <w:r>
              <w:rPr>
                <w:rFonts w:hint="eastAsia" w:ascii="仿宋" w:hAnsi="仿宋" w:eastAsia="仿宋" w:cs="仿宋"/>
                <w:lang w:val="zh-CN"/>
              </w:rPr>
              <w:t>地址：大邑县桃源大道66号。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17</w:t>
            </w:r>
          </w:p>
        </w:tc>
        <w:tc>
          <w:tcPr>
            <w:tcW w:w="1623" w:type="dxa"/>
            <w:vAlign w:val="center"/>
          </w:tcPr>
          <w:p>
            <w:pPr>
              <w:pStyle w:val="55"/>
              <w:spacing w:line="360" w:lineRule="auto"/>
              <w:ind w:left="96"/>
              <w:jc w:val="center"/>
              <w:rPr>
                <w:rFonts w:ascii="仿宋" w:hAnsi="仿宋" w:eastAsia="仿宋" w:cs="仿宋"/>
                <w:lang w:val="zh-CN"/>
              </w:rPr>
            </w:pPr>
            <w:r>
              <w:rPr>
                <w:rFonts w:hint="eastAsia" w:ascii="仿宋" w:hAnsi="仿宋" w:eastAsia="仿宋" w:cs="仿宋"/>
                <w:lang w:val="zh-CN"/>
              </w:rPr>
              <w:t>政府采购合同</w:t>
            </w:r>
          </w:p>
          <w:p>
            <w:pPr>
              <w:pStyle w:val="55"/>
              <w:spacing w:line="360" w:lineRule="auto"/>
              <w:ind w:left="96"/>
              <w:jc w:val="center"/>
              <w:rPr>
                <w:rFonts w:ascii="仿宋" w:hAnsi="仿宋" w:eastAsia="仿宋" w:cs="仿宋"/>
                <w:lang w:val="zh-CN"/>
              </w:rPr>
            </w:pPr>
            <w:r>
              <w:rPr>
                <w:rFonts w:hint="eastAsia" w:ascii="仿宋" w:hAnsi="仿宋" w:eastAsia="仿宋" w:cs="仿宋"/>
                <w:lang w:val="zh-CN"/>
              </w:rPr>
              <w:t>公告备案</w:t>
            </w:r>
          </w:p>
        </w:tc>
        <w:tc>
          <w:tcPr>
            <w:tcW w:w="7280" w:type="dxa"/>
            <w:vAlign w:val="center"/>
          </w:tcPr>
          <w:p>
            <w:pPr>
              <w:pStyle w:val="55"/>
              <w:spacing w:line="360" w:lineRule="auto"/>
              <w:rPr>
                <w:rFonts w:ascii="仿宋" w:hAnsi="仿宋" w:eastAsia="仿宋" w:cs="仿宋"/>
                <w:lang w:val="zh-CN"/>
              </w:rPr>
            </w:pPr>
            <w:bookmarkStart w:id="25" w:name="PO_默认文件内容_20"/>
            <w:r>
              <w:rPr>
                <w:rFonts w:hint="eastAsia" w:ascii="仿宋" w:hAnsi="仿宋" w:eastAsia="仿宋" w:cs="仿宋"/>
                <w:lang w:val="zh-CN"/>
              </w:rPr>
              <w:t>政府采购合同签订之日起2个工作日内，政府采购合同将在四川政府采购网公告；政府采购合同签订之日起七个工作日内，政府采购合同将向采购项目同级财政部门备案。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18</w:t>
            </w:r>
          </w:p>
        </w:tc>
        <w:tc>
          <w:tcPr>
            <w:tcW w:w="1623" w:type="dxa"/>
            <w:vAlign w:val="center"/>
          </w:tcPr>
          <w:p>
            <w:pPr>
              <w:pStyle w:val="55"/>
              <w:spacing w:line="360" w:lineRule="auto"/>
              <w:ind w:left="96"/>
              <w:jc w:val="center"/>
              <w:rPr>
                <w:rFonts w:ascii="仿宋" w:hAnsi="仿宋" w:eastAsia="仿宋" w:cs="仿宋"/>
                <w:lang w:val="zh-CN"/>
              </w:rPr>
            </w:pPr>
            <w:r>
              <w:rPr>
                <w:rFonts w:hint="eastAsia" w:ascii="仿宋" w:hAnsi="仿宋" w:eastAsia="仿宋" w:cs="仿宋"/>
                <w:lang w:val="zh-CN"/>
              </w:rPr>
              <w:t>成交服务费</w:t>
            </w:r>
          </w:p>
        </w:tc>
        <w:tc>
          <w:tcPr>
            <w:tcW w:w="7280" w:type="dxa"/>
            <w:vAlign w:val="center"/>
          </w:tcPr>
          <w:p>
            <w:pPr>
              <w:pStyle w:val="68"/>
              <w:spacing w:before="0"/>
              <w:ind w:left="0" w:right="57" w:firstLine="0" w:firstLineChars="0"/>
              <w:jc w:val="left"/>
              <w:rPr>
                <w:rFonts w:ascii="仿宋" w:hAnsi="仿宋" w:eastAsia="仿宋" w:cs="仿宋"/>
                <w:lang w:bidi="ar-SA"/>
              </w:rPr>
            </w:pPr>
            <w:r>
              <w:rPr>
                <w:rFonts w:hint="eastAsia" w:ascii="仿宋" w:hAnsi="仿宋" w:eastAsia="仿宋" w:cs="仿宋"/>
                <w:lang w:bidi="ar-SA"/>
              </w:rPr>
              <w:t>本项目招标代理服务费</w:t>
            </w:r>
            <w:r>
              <w:rPr>
                <w:rFonts w:hint="eastAsia" w:ascii="仿宋" w:hAnsi="仿宋" w:eastAsia="仿宋" w:cs="仿宋"/>
                <w:lang w:val="en-US" w:bidi="ar-SA"/>
              </w:rPr>
              <w:t>定额收取</w:t>
            </w:r>
            <w:r>
              <w:rPr>
                <w:rFonts w:hint="eastAsia" w:ascii="仿宋" w:hAnsi="仿宋" w:eastAsia="仿宋" w:cs="仿宋"/>
                <w:lang w:bidi="ar-SA"/>
              </w:rPr>
              <w:t>:8000元（捌仟</w:t>
            </w:r>
            <w:r>
              <w:rPr>
                <w:rFonts w:hint="eastAsia" w:ascii="仿宋" w:hAnsi="仿宋" w:eastAsia="仿宋" w:cs="仿宋"/>
                <w:lang w:val="en-US" w:bidi="ar-SA"/>
              </w:rPr>
              <w:t>元</w:t>
            </w:r>
            <w:r>
              <w:rPr>
                <w:rFonts w:hint="eastAsia" w:ascii="仿宋" w:hAnsi="仿宋" w:eastAsia="仿宋" w:cs="仿宋"/>
                <w:lang w:bidi="ar-SA"/>
              </w:rPr>
              <w:t>整），由成交供应商在领取成交通知书前向招标代理机构交纳。</w:t>
            </w:r>
          </w:p>
          <w:p>
            <w:pPr>
              <w:pStyle w:val="68"/>
              <w:spacing w:before="0"/>
              <w:ind w:left="0" w:right="57" w:firstLine="0" w:firstLineChars="0"/>
              <w:jc w:val="left"/>
              <w:rPr>
                <w:rFonts w:ascii="仿宋" w:hAnsi="仿宋" w:eastAsia="仿宋" w:cs="仿宋"/>
                <w:lang w:val="en-US" w:bidi="ar-SA"/>
              </w:rPr>
            </w:pPr>
            <w:r>
              <w:rPr>
                <w:rFonts w:hint="eastAsia" w:ascii="仿宋" w:hAnsi="仿宋" w:eastAsia="仿宋" w:cs="仿宋"/>
                <w:lang w:bidi="ar-SA"/>
              </w:rPr>
              <w:t>收款单位：四川瑞吉恒招标代理有限公司</w:t>
            </w:r>
          </w:p>
          <w:p>
            <w:pPr>
              <w:pStyle w:val="68"/>
              <w:spacing w:before="0"/>
              <w:ind w:left="0" w:right="57" w:firstLine="0" w:firstLineChars="0"/>
              <w:jc w:val="left"/>
              <w:rPr>
                <w:rFonts w:ascii="仿宋" w:hAnsi="仿宋" w:eastAsia="仿宋" w:cs="仿宋"/>
                <w:lang w:val="en-US" w:bidi="ar-SA"/>
              </w:rPr>
            </w:pPr>
            <w:r>
              <w:rPr>
                <w:rFonts w:hint="eastAsia" w:ascii="仿宋" w:hAnsi="仿宋" w:eastAsia="仿宋" w:cs="仿宋"/>
                <w:lang w:bidi="ar-SA"/>
              </w:rPr>
              <w:t>开 户 行：</w:t>
            </w:r>
            <w:r>
              <w:rPr>
                <w:rFonts w:hint="eastAsia" w:ascii="仿宋" w:hAnsi="仿宋" w:eastAsia="仿宋" w:cs="仿宋"/>
                <w:lang w:val="en-US" w:bidi="ar-SA"/>
              </w:rPr>
              <w:t>中国民生银行股份有限公司新津支行</w:t>
            </w:r>
          </w:p>
          <w:p>
            <w:pPr>
              <w:pStyle w:val="55"/>
              <w:spacing w:line="360" w:lineRule="auto"/>
              <w:jc w:val="both"/>
              <w:rPr>
                <w:rFonts w:ascii="仿宋" w:hAnsi="仿宋" w:eastAsia="仿宋" w:cs="仿宋"/>
                <w:b/>
                <w:bCs/>
              </w:rPr>
            </w:pPr>
            <w:r>
              <w:rPr>
                <w:rFonts w:hint="eastAsia" w:ascii="仿宋" w:hAnsi="仿宋" w:eastAsia="仿宋" w:cs="仿宋"/>
                <w:lang w:val="zh-CN"/>
              </w:rPr>
              <w:t>银行账号：</w:t>
            </w:r>
            <w:r>
              <w:rPr>
                <w:rFonts w:hint="eastAsia" w:ascii="仿宋" w:hAnsi="仿宋" w:eastAsia="仿宋" w:cs="仿宋"/>
              </w:rPr>
              <w:t>162166365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19</w:t>
            </w:r>
          </w:p>
        </w:tc>
        <w:tc>
          <w:tcPr>
            <w:tcW w:w="1623" w:type="dxa"/>
            <w:vAlign w:val="center"/>
          </w:tcPr>
          <w:p>
            <w:pPr>
              <w:ind w:firstLine="0" w:firstLineChars="0"/>
              <w:jc w:val="center"/>
              <w:rPr>
                <w:rFonts w:ascii="仿宋" w:hAnsi="仿宋" w:eastAsia="仿宋" w:cs="仿宋"/>
                <w:lang w:val="zh-CN"/>
              </w:rPr>
            </w:pPr>
            <w:r>
              <w:rPr>
                <w:rFonts w:hint="eastAsia" w:ascii="仿宋" w:hAnsi="仿宋" w:eastAsia="仿宋" w:cs="仿宋"/>
              </w:rPr>
              <w:t>信用融资</w:t>
            </w:r>
          </w:p>
        </w:tc>
        <w:tc>
          <w:tcPr>
            <w:tcW w:w="7280" w:type="dxa"/>
            <w:vAlign w:val="center"/>
          </w:tcPr>
          <w:p>
            <w:pPr>
              <w:pStyle w:val="68"/>
              <w:spacing w:before="0"/>
              <w:ind w:left="107" w:right="57" w:firstLine="480"/>
              <w:jc w:val="left"/>
              <w:rPr>
                <w:rFonts w:ascii="仿宋" w:hAnsi="仿宋" w:eastAsia="仿宋" w:cs="仿宋"/>
                <w:lang w:bidi="ar-SA"/>
              </w:rPr>
            </w:pPr>
            <w:r>
              <w:rPr>
                <w:rFonts w:hint="eastAsia" w:ascii="仿宋" w:hAnsi="仿宋" w:eastAsia="仿宋" w:cs="仿宋"/>
                <w:lang w:bidi="ar-SA"/>
              </w:rPr>
              <w:t>供应商信用融资：本项目可开展信用贷款融资：</w:t>
            </w:r>
          </w:p>
          <w:p>
            <w:pPr>
              <w:pStyle w:val="68"/>
              <w:numPr>
                <w:ilvl w:val="0"/>
                <w:numId w:val="2"/>
              </w:numPr>
              <w:spacing w:before="0"/>
              <w:ind w:left="107" w:right="57" w:firstLine="480"/>
              <w:jc w:val="left"/>
              <w:rPr>
                <w:rFonts w:ascii="仿宋" w:hAnsi="仿宋" w:eastAsia="仿宋" w:cs="仿宋"/>
                <w:lang w:val="en-US" w:bidi="ar-SA"/>
              </w:rPr>
            </w:pPr>
            <w:r>
              <w:rPr>
                <w:rFonts w:hint="eastAsia" w:ascii="仿宋" w:hAnsi="仿宋" w:eastAsia="仿宋" w:cs="仿宋"/>
                <w:lang w:bidi="ar-S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投标人须知）</w:t>
            </w:r>
          </w:p>
          <w:p>
            <w:pPr>
              <w:pStyle w:val="68"/>
              <w:numPr>
                <w:ilvl w:val="0"/>
                <w:numId w:val="2"/>
              </w:numPr>
              <w:spacing w:before="0"/>
              <w:ind w:left="107" w:right="57" w:firstLine="480"/>
              <w:jc w:val="left"/>
              <w:rPr>
                <w:rFonts w:ascii="仿宋" w:hAnsi="仿宋" w:eastAsia="仿宋" w:cs="仿宋"/>
                <w:lang w:bidi="ar-SA"/>
              </w:rPr>
            </w:pPr>
            <w:r>
              <w:rPr>
                <w:rFonts w:hint="eastAsia" w:ascii="仿宋" w:hAnsi="仿宋" w:eastAsia="仿宋" w:cs="仿宋"/>
                <w:lang w:bidi="ar-SA"/>
              </w:rPr>
              <w:t xml:space="preserve">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供应商须知）。 </w:t>
            </w:r>
          </w:p>
          <w:p>
            <w:pPr>
              <w:pStyle w:val="68"/>
              <w:numPr>
                <w:ilvl w:val="0"/>
                <w:numId w:val="2"/>
              </w:numPr>
              <w:spacing w:before="0"/>
              <w:ind w:left="107" w:right="57" w:firstLine="480"/>
              <w:jc w:val="left"/>
              <w:rPr>
                <w:rFonts w:ascii="仿宋" w:hAnsi="仿宋" w:eastAsia="仿宋" w:cs="仿宋"/>
              </w:rPr>
            </w:pPr>
            <w:r>
              <w:rPr>
                <w:rFonts w:hint="eastAsia" w:ascii="仿宋" w:hAnsi="仿宋" w:eastAsia="仿宋" w:cs="仿宋"/>
                <w:lang w:bidi="ar-SA"/>
              </w:rPr>
              <w:t>为有效缓解中小企业融资难、融资贵问题，成都市财政局、中国人民银行成都分行营业管理部制定了《成都市中小企业政府采购信用融资暂行办法》（成财采〔2019〕17 号）《成都市级支持中小企业政府采购信用融资实施方案》。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603" w:type="dxa"/>
            <w:vAlign w:val="center"/>
          </w:tcPr>
          <w:p>
            <w:pPr>
              <w:pStyle w:val="55"/>
              <w:spacing w:line="360" w:lineRule="auto"/>
              <w:ind w:right="230"/>
              <w:jc w:val="center"/>
              <w:rPr>
                <w:rFonts w:ascii="仿宋" w:hAnsi="仿宋" w:eastAsia="仿宋" w:cs="仿宋"/>
              </w:rPr>
            </w:pPr>
            <w:r>
              <w:rPr>
                <w:rFonts w:hint="eastAsia" w:ascii="仿宋" w:hAnsi="仿宋" w:eastAsia="仿宋" w:cs="仿宋"/>
              </w:rPr>
              <w:t>20</w:t>
            </w:r>
          </w:p>
        </w:tc>
        <w:tc>
          <w:tcPr>
            <w:tcW w:w="1623" w:type="dxa"/>
            <w:vAlign w:val="center"/>
          </w:tcPr>
          <w:p>
            <w:pPr>
              <w:ind w:firstLine="0" w:firstLineChars="0"/>
              <w:jc w:val="center"/>
              <w:rPr>
                <w:rFonts w:ascii="仿宋" w:hAnsi="仿宋" w:eastAsia="仿宋" w:cs="仿宋"/>
              </w:rPr>
            </w:pPr>
            <w:r>
              <w:rPr>
                <w:rFonts w:hint="eastAsia" w:ascii="仿宋" w:hAnsi="仿宋" w:eastAsia="仿宋" w:cs="仿宋"/>
                <w:lang w:val="zh-CN"/>
              </w:rPr>
              <w:t>其他</w:t>
            </w:r>
          </w:p>
        </w:tc>
        <w:tc>
          <w:tcPr>
            <w:tcW w:w="7280" w:type="dxa"/>
            <w:vAlign w:val="center"/>
          </w:tcPr>
          <w:p>
            <w:pPr>
              <w:pStyle w:val="68"/>
              <w:spacing w:before="0"/>
              <w:ind w:left="0" w:right="57" w:firstLine="0" w:firstLineChars="0"/>
              <w:jc w:val="left"/>
              <w:rPr>
                <w:rFonts w:ascii="仿宋" w:hAnsi="仿宋" w:eastAsia="仿宋" w:cs="仿宋"/>
                <w:lang w:bidi="ar-SA"/>
              </w:rPr>
            </w:pPr>
            <w:r>
              <w:rPr>
                <w:rFonts w:hint="eastAsia" w:ascii="仿宋" w:hAnsi="仿宋" w:eastAsia="仿宋" w:cs="仿宋"/>
                <w:lang w:val="en-US" w:bidi="ar-SA"/>
              </w:rPr>
              <w:t>供应商须知附表与竞争性</w:t>
            </w:r>
            <w:r>
              <w:rPr>
                <w:rFonts w:hint="eastAsia" w:ascii="仿宋" w:hAnsi="仿宋" w:eastAsia="仿宋" w:cs="仿宋"/>
                <w:lang w:val="en-US" w:eastAsia="zh-CN" w:bidi="ar-SA"/>
              </w:rPr>
              <w:t>磋商</w:t>
            </w:r>
            <w:r>
              <w:rPr>
                <w:rFonts w:hint="eastAsia" w:ascii="仿宋" w:hAnsi="仿宋" w:eastAsia="仿宋" w:cs="仿宋"/>
                <w:lang w:val="en-US" w:bidi="ar-SA"/>
              </w:rPr>
              <w:t>文件其他描述不一致时，以供应商须知附表为准</w:t>
            </w:r>
          </w:p>
        </w:tc>
      </w:tr>
    </w:tbl>
    <w:p>
      <w:pPr>
        <w:pStyle w:val="14"/>
        <w:spacing w:line="480" w:lineRule="auto"/>
        <w:ind w:firstLine="560"/>
        <w:rPr>
          <w:rFonts w:ascii="仿宋" w:hAnsi="仿宋" w:eastAsia="仿宋" w:cs="仿宋"/>
          <w:sz w:val="28"/>
          <w:szCs w:val="28"/>
        </w:rPr>
      </w:pPr>
    </w:p>
    <w:p>
      <w:pPr>
        <w:widowControl/>
        <w:spacing w:line="480" w:lineRule="auto"/>
        <w:ind w:firstLine="560"/>
        <w:jc w:val="left"/>
        <w:rPr>
          <w:rFonts w:ascii="仿宋" w:hAnsi="仿宋" w:eastAsia="仿宋" w:cs="仿宋"/>
          <w:b/>
          <w:sz w:val="28"/>
          <w:szCs w:val="28"/>
        </w:rPr>
      </w:pPr>
      <w:r>
        <w:rPr>
          <w:rFonts w:hint="eastAsia" w:ascii="仿宋" w:hAnsi="仿宋" w:eastAsia="仿宋" w:cs="仿宋"/>
          <w:bCs/>
          <w:sz w:val="28"/>
          <w:szCs w:val="28"/>
        </w:rPr>
        <w:br w:type="page"/>
      </w:r>
    </w:p>
    <w:p>
      <w:pPr>
        <w:pStyle w:val="6"/>
        <w:spacing w:line="360" w:lineRule="auto"/>
        <w:ind w:firstLine="482"/>
        <w:rPr>
          <w:rFonts w:ascii="仿宋" w:hAnsi="仿宋" w:eastAsia="仿宋" w:cs="仿宋"/>
          <w:sz w:val="24"/>
          <w:szCs w:val="24"/>
        </w:rPr>
      </w:pPr>
      <w:r>
        <w:rPr>
          <w:rFonts w:hint="eastAsia" w:ascii="仿宋" w:hAnsi="仿宋" w:eastAsia="仿宋" w:cs="仿宋"/>
          <w:sz w:val="24"/>
          <w:szCs w:val="24"/>
        </w:rPr>
        <w:t>二、总  则</w:t>
      </w:r>
      <w:bookmarkStart w:id="26" w:name="_Toc183682342"/>
      <w:bookmarkStart w:id="27" w:name="_Toc183582205"/>
      <w:bookmarkStart w:id="28" w:name="_Toc217446034"/>
    </w:p>
    <w:p>
      <w:pPr>
        <w:pStyle w:val="7"/>
        <w:spacing w:after="0" w:line="360" w:lineRule="auto"/>
        <w:ind w:firstLine="482"/>
        <w:rPr>
          <w:rFonts w:ascii="仿宋" w:hAnsi="仿宋" w:eastAsia="仿宋" w:cs="仿宋"/>
          <w:szCs w:val="24"/>
        </w:rPr>
      </w:pPr>
      <w:bookmarkStart w:id="29" w:name="PO_默认文件内容_23"/>
      <w:r>
        <w:rPr>
          <w:rFonts w:hint="eastAsia" w:ascii="仿宋" w:hAnsi="仿宋" w:eastAsia="仿宋" w:cs="仿宋"/>
          <w:szCs w:val="24"/>
        </w:rPr>
        <w:t>1.</w:t>
      </w:r>
      <w:bookmarkEnd w:id="26"/>
      <w:bookmarkEnd w:id="27"/>
      <w:r>
        <w:rPr>
          <w:rFonts w:hint="eastAsia" w:ascii="仿宋" w:hAnsi="仿宋" w:eastAsia="仿宋" w:cs="仿宋"/>
          <w:szCs w:val="24"/>
        </w:rPr>
        <w:t>适用范围</w:t>
      </w:r>
      <w:bookmarkEnd w:id="28"/>
    </w:p>
    <w:p>
      <w:pPr>
        <w:tabs>
          <w:tab w:val="left" w:pos="7665"/>
        </w:tabs>
        <w:ind w:firstLine="480"/>
        <w:rPr>
          <w:rFonts w:ascii="仿宋" w:hAnsi="仿宋" w:eastAsia="仿宋" w:cs="仿宋"/>
        </w:rPr>
      </w:pPr>
      <w:r>
        <w:rPr>
          <w:rFonts w:hint="eastAsia" w:ascii="仿宋" w:hAnsi="仿宋" w:eastAsia="仿宋" w:cs="仿宋"/>
        </w:rPr>
        <w:t>1.1 本磋商文件仅适用于本次磋商采购项目。</w:t>
      </w:r>
    </w:p>
    <w:p>
      <w:pPr>
        <w:tabs>
          <w:tab w:val="left" w:pos="7665"/>
        </w:tabs>
        <w:ind w:firstLine="480"/>
        <w:rPr>
          <w:rFonts w:ascii="仿宋" w:hAnsi="仿宋" w:eastAsia="仿宋" w:cs="仿宋"/>
        </w:rPr>
      </w:pPr>
      <w:r>
        <w:rPr>
          <w:rFonts w:hint="eastAsia" w:ascii="仿宋" w:hAnsi="仿宋" w:eastAsia="仿宋" w:cs="仿宋"/>
        </w:rPr>
        <w:t>1.2 本磋商文件的解释权归采购人和采购代理机构所有。</w:t>
      </w:r>
      <w:bookmarkEnd w:id="29"/>
    </w:p>
    <w:p>
      <w:pPr>
        <w:pStyle w:val="7"/>
        <w:keepNext w:val="0"/>
        <w:keepLines w:val="0"/>
        <w:spacing w:before="0" w:after="0" w:line="360" w:lineRule="auto"/>
        <w:ind w:firstLine="482"/>
        <w:rPr>
          <w:rFonts w:ascii="仿宋" w:hAnsi="仿宋" w:eastAsia="仿宋" w:cs="仿宋"/>
          <w:szCs w:val="24"/>
        </w:rPr>
      </w:pPr>
      <w:bookmarkStart w:id="30" w:name="_Toc183682343"/>
      <w:bookmarkStart w:id="31" w:name="_Toc183582206"/>
      <w:bookmarkStart w:id="32" w:name="_Toc217446035"/>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2.</w:t>
      </w:r>
      <w:bookmarkEnd w:id="30"/>
      <w:bookmarkEnd w:id="31"/>
      <w:bookmarkEnd w:id="32"/>
      <w:r>
        <w:rPr>
          <w:rFonts w:hint="eastAsia" w:ascii="仿宋" w:hAnsi="仿宋" w:eastAsia="仿宋" w:cs="仿宋"/>
          <w:szCs w:val="24"/>
        </w:rPr>
        <w:t>采购主体</w:t>
      </w:r>
    </w:p>
    <w:p>
      <w:pPr>
        <w:tabs>
          <w:tab w:val="left" w:pos="7665"/>
        </w:tabs>
        <w:ind w:firstLine="480"/>
        <w:rPr>
          <w:rFonts w:ascii="仿宋" w:hAnsi="仿宋" w:eastAsia="仿宋" w:cs="仿宋"/>
        </w:rPr>
      </w:pPr>
      <w:r>
        <w:rPr>
          <w:rFonts w:hint="eastAsia" w:ascii="仿宋" w:hAnsi="仿宋" w:eastAsia="仿宋" w:cs="仿宋"/>
        </w:rPr>
        <w:t>2.1本次磋商的采购人是</w:t>
      </w:r>
      <w:r>
        <w:rPr>
          <w:rFonts w:hint="eastAsia" w:ascii="仿宋" w:hAnsi="仿宋" w:eastAsia="仿宋" w:cs="仿宋"/>
          <w:u w:val="single"/>
        </w:rPr>
        <w:t xml:space="preserve"> 成都市大邑生态环境局 </w:t>
      </w:r>
      <w:r>
        <w:rPr>
          <w:rFonts w:hint="eastAsia" w:ascii="仿宋" w:hAnsi="仿宋" w:eastAsia="仿宋" w:cs="仿宋"/>
        </w:rPr>
        <w:t>。</w:t>
      </w:r>
    </w:p>
    <w:p>
      <w:pPr>
        <w:tabs>
          <w:tab w:val="left" w:pos="7665"/>
        </w:tabs>
        <w:ind w:firstLine="480"/>
        <w:rPr>
          <w:rFonts w:ascii="仿宋" w:hAnsi="仿宋" w:eastAsia="仿宋" w:cs="仿宋"/>
        </w:rPr>
      </w:pPr>
      <w:bookmarkStart w:id="33" w:name="PO_默认文件内容_24"/>
      <w:r>
        <w:rPr>
          <w:rFonts w:hint="eastAsia" w:ascii="仿宋" w:hAnsi="仿宋" w:eastAsia="仿宋" w:cs="仿宋"/>
        </w:rPr>
        <w:t>2.2本次磋商的采购代理机构是</w:t>
      </w:r>
      <w:r>
        <w:rPr>
          <w:rFonts w:hint="eastAsia" w:ascii="仿宋" w:hAnsi="仿宋" w:eastAsia="仿宋" w:cs="仿宋"/>
          <w:u w:val="single"/>
        </w:rPr>
        <w:t>四川瑞吉恒招标代理有限公司</w:t>
      </w:r>
      <w:r>
        <w:rPr>
          <w:rFonts w:hint="eastAsia" w:ascii="仿宋" w:hAnsi="仿宋" w:eastAsia="仿宋" w:cs="仿宋"/>
        </w:rPr>
        <w:t>。</w:t>
      </w:r>
    </w:p>
    <w:p>
      <w:pPr>
        <w:pStyle w:val="7"/>
        <w:keepNext w:val="0"/>
        <w:keepLines w:val="0"/>
        <w:spacing w:before="0" w:after="0" w:line="360" w:lineRule="auto"/>
        <w:ind w:firstLine="482"/>
        <w:rPr>
          <w:rFonts w:ascii="仿宋" w:hAnsi="仿宋" w:eastAsia="仿宋" w:cs="仿宋"/>
          <w:szCs w:val="24"/>
        </w:rPr>
      </w:pPr>
      <w:bookmarkStart w:id="34" w:name="_Toc217390843"/>
      <w:bookmarkStart w:id="35" w:name="_Toc217446036"/>
      <w:bookmarkStart w:id="36" w:name="_Toc183682344"/>
      <w:bookmarkStart w:id="37" w:name="_Toc183582207"/>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3. 合格</w:t>
      </w:r>
      <w:bookmarkEnd w:id="34"/>
      <w:bookmarkEnd w:id="35"/>
      <w:bookmarkEnd w:id="36"/>
      <w:bookmarkEnd w:id="37"/>
      <w:r>
        <w:rPr>
          <w:rFonts w:hint="eastAsia" w:ascii="仿宋" w:hAnsi="仿宋" w:eastAsia="仿宋" w:cs="仿宋"/>
          <w:szCs w:val="24"/>
        </w:rPr>
        <w:t>供应商（实质性要求）</w:t>
      </w:r>
    </w:p>
    <w:p>
      <w:pPr>
        <w:tabs>
          <w:tab w:val="left" w:pos="7665"/>
        </w:tabs>
        <w:ind w:firstLine="480"/>
        <w:rPr>
          <w:rFonts w:ascii="仿宋" w:hAnsi="仿宋" w:eastAsia="仿宋" w:cs="仿宋"/>
        </w:rPr>
      </w:pPr>
      <w:r>
        <w:rPr>
          <w:rFonts w:hint="eastAsia" w:ascii="仿宋" w:hAnsi="仿宋" w:eastAsia="仿宋" w:cs="仿宋"/>
        </w:rPr>
        <w:t>合格供应商应具备以下条件：</w:t>
      </w:r>
    </w:p>
    <w:p>
      <w:pPr>
        <w:tabs>
          <w:tab w:val="left" w:pos="7665"/>
        </w:tabs>
        <w:ind w:firstLine="480"/>
        <w:rPr>
          <w:rFonts w:ascii="仿宋" w:hAnsi="仿宋" w:eastAsia="仿宋" w:cs="仿宋"/>
          <w:spacing w:val="-4"/>
        </w:rPr>
      </w:pPr>
      <w:r>
        <w:rPr>
          <w:rFonts w:hint="eastAsia" w:ascii="仿宋" w:hAnsi="仿宋" w:eastAsia="仿宋" w:cs="仿宋"/>
        </w:rPr>
        <w:t>3.1 具备法律法规和本采购文件规定的资格条件</w:t>
      </w:r>
      <w:r>
        <w:rPr>
          <w:rFonts w:hint="eastAsia" w:ascii="仿宋" w:hAnsi="仿宋" w:eastAsia="仿宋" w:cs="仿宋"/>
          <w:spacing w:val="-4"/>
        </w:rPr>
        <w:t>；</w:t>
      </w:r>
    </w:p>
    <w:p>
      <w:pPr>
        <w:tabs>
          <w:tab w:val="left" w:pos="7665"/>
        </w:tabs>
        <w:ind w:firstLine="464"/>
        <w:rPr>
          <w:rFonts w:ascii="仿宋" w:hAnsi="仿宋" w:eastAsia="仿宋" w:cs="仿宋"/>
          <w:spacing w:val="-4"/>
        </w:rPr>
      </w:pPr>
      <w:r>
        <w:rPr>
          <w:rFonts w:hint="eastAsia" w:ascii="仿宋" w:hAnsi="仿宋" w:eastAsia="仿宋" w:cs="仿宋"/>
          <w:spacing w:val="-4"/>
        </w:rPr>
        <w:t>3.2 不属于禁止参加本项目采购活动的供应商；</w:t>
      </w:r>
    </w:p>
    <w:p>
      <w:pPr>
        <w:tabs>
          <w:tab w:val="left" w:pos="7665"/>
        </w:tabs>
        <w:ind w:firstLine="464"/>
        <w:rPr>
          <w:rFonts w:ascii="仿宋" w:hAnsi="仿宋" w:eastAsia="仿宋" w:cs="仿宋"/>
        </w:rPr>
      </w:pPr>
      <w:r>
        <w:rPr>
          <w:rFonts w:hint="eastAsia" w:ascii="仿宋" w:hAnsi="仿宋" w:eastAsia="仿宋" w:cs="仿宋"/>
          <w:spacing w:val="-4"/>
        </w:rPr>
        <w:t>3.3 按照规定</w:t>
      </w:r>
      <w:r>
        <w:rPr>
          <w:rFonts w:hint="eastAsia" w:ascii="仿宋" w:hAnsi="仿宋" w:eastAsia="仿宋" w:cs="仿宋"/>
        </w:rPr>
        <w:t>获取了磋商文件，属于实质性参加政府采购活动的供应商。</w:t>
      </w:r>
      <w:bookmarkStart w:id="38" w:name="_Toc183682345"/>
      <w:bookmarkStart w:id="39" w:name="_Toc217446037"/>
      <w:bookmarkStart w:id="40" w:name="_Toc183582208"/>
    </w:p>
    <w:p>
      <w:pPr>
        <w:pStyle w:val="7"/>
        <w:keepNext w:val="0"/>
        <w:keepLines w:val="0"/>
        <w:spacing w:before="0" w:after="0" w:line="360" w:lineRule="auto"/>
        <w:ind w:firstLine="482"/>
        <w:rPr>
          <w:rFonts w:ascii="仿宋" w:hAnsi="仿宋" w:eastAsia="仿宋" w:cs="仿宋"/>
          <w:szCs w:val="24"/>
        </w:rPr>
      </w:pPr>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4. 磋商费用</w:t>
      </w:r>
      <w:bookmarkEnd w:id="38"/>
      <w:bookmarkEnd w:id="39"/>
      <w:bookmarkEnd w:id="40"/>
    </w:p>
    <w:p>
      <w:pPr>
        <w:tabs>
          <w:tab w:val="left" w:pos="7665"/>
        </w:tabs>
        <w:ind w:firstLine="480"/>
        <w:rPr>
          <w:rFonts w:ascii="仿宋" w:hAnsi="仿宋" w:eastAsia="仿宋" w:cs="仿宋"/>
        </w:rPr>
      </w:pPr>
      <w:r>
        <w:rPr>
          <w:rFonts w:hint="eastAsia" w:ascii="仿宋" w:hAnsi="仿宋" w:eastAsia="仿宋" w:cs="仿宋"/>
        </w:rPr>
        <w:t>供应商应自行承担参加磋商活动的全部费用。</w:t>
      </w:r>
    </w:p>
    <w:p>
      <w:pPr>
        <w:pStyle w:val="56"/>
        <w:spacing w:line="360" w:lineRule="auto"/>
        <w:ind w:left="1" w:firstLine="482" w:firstLineChars="200"/>
        <w:rPr>
          <w:rFonts w:ascii="仿宋" w:hAnsi="仿宋" w:eastAsia="仿宋" w:cs="仿宋"/>
          <w:b/>
          <w:sz w:val="24"/>
          <w:szCs w:val="24"/>
        </w:rPr>
      </w:pPr>
    </w:p>
    <w:p>
      <w:pPr>
        <w:pStyle w:val="56"/>
        <w:spacing w:line="360" w:lineRule="auto"/>
        <w:ind w:left="1" w:firstLine="482" w:firstLineChars="200"/>
        <w:rPr>
          <w:rFonts w:ascii="仿宋" w:hAnsi="仿宋" w:eastAsia="仿宋" w:cs="仿宋"/>
          <w:b/>
          <w:sz w:val="24"/>
          <w:szCs w:val="24"/>
        </w:rPr>
      </w:pPr>
      <w:r>
        <w:rPr>
          <w:rFonts w:hint="eastAsia" w:ascii="仿宋" w:hAnsi="仿宋" w:eastAsia="仿宋" w:cs="仿宋"/>
          <w:b/>
          <w:sz w:val="24"/>
          <w:szCs w:val="24"/>
        </w:rPr>
        <w:t>5.充分、公平竞争保障措施（实质性要求）</w:t>
      </w:r>
    </w:p>
    <w:p>
      <w:pPr>
        <w:pStyle w:val="56"/>
        <w:spacing w:line="360" w:lineRule="auto"/>
        <w:ind w:left="1" w:firstLine="482" w:firstLineChars="200"/>
        <w:rPr>
          <w:rFonts w:ascii="仿宋" w:hAnsi="仿宋" w:eastAsia="仿宋" w:cs="仿宋"/>
          <w:sz w:val="24"/>
          <w:szCs w:val="24"/>
        </w:rPr>
      </w:pPr>
      <w:r>
        <w:rPr>
          <w:rFonts w:hint="eastAsia" w:ascii="仿宋" w:hAnsi="仿宋" w:eastAsia="仿宋" w:cs="仿宋"/>
          <w:b/>
          <w:bCs/>
          <w:sz w:val="24"/>
          <w:szCs w:val="24"/>
        </w:rPr>
        <w:t>5.1利害关系供应商处理。</w:t>
      </w:r>
      <w:r>
        <w:rPr>
          <w:rFonts w:hint="eastAsia" w:ascii="仿宋" w:hAnsi="仿宋" w:eastAsia="仿宋" w:cs="仿宋"/>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spacing w:line="360" w:lineRule="auto"/>
        <w:ind w:left="1" w:firstLine="482" w:firstLineChars="200"/>
        <w:rPr>
          <w:rFonts w:ascii="仿宋" w:hAnsi="仿宋" w:eastAsia="仿宋" w:cs="仿宋"/>
          <w:sz w:val="24"/>
          <w:szCs w:val="24"/>
        </w:rPr>
      </w:pPr>
      <w:r>
        <w:rPr>
          <w:rFonts w:hint="eastAsia" w:ascii="仿宋" w:hAnsi="仿宋" w:eastAsia="仿宋" w:cs="仿宋"/>
          <w:b/>
          <w:bCs/>
          <w:sz w:val="24"/>
          <w:szCs w:val="24"/>
        </w:rPr>
        <w:t>5.2利害关系授权代表处理。</w:t>
      </w:r>
      <w:r>
        <w:rPr>
          <w:rFonts w:hint="eastAsia" w:ascii="仿宋" w:hAnsi="仿宋" w:eastAsia="仿宋" w:cs="仿宋"/>
          <w:sz w:val="24"/>
          <w:szCs w:val="24"/>
        </w:rPr>
        <w:t>两家以上的供应商不得在同一合同项下的采购项目中，委托同一个自然人、同一家庭的人员、同一单位的人员作为其授权代表，否则，其响应文件作为无效处理。</w:t>
      </w:r>
    </w:p>
    <w:p>
      <w:pPr>
        <w:pStyle w:val="56"/>
        <w:spacing w:line="360" w:lineRule="auto"/>
        <w:ind w:left="1" w:firstLine="482" w:firstLineChars="200"/>
        <w:rPr>
          <w:rFonts w:ascii="仿宋" w:hAnsi="仿宋" w:eastAsia="仿宋" w:cs="仿宋"/>
          <w:sz w:val="24"/>
          <w:szCs w:val="24"/>
        </w:rPr>
      </w:pPr>
      <w:r>
        <w:rPr>
          <w:rFonts w:hint="eastAsia" w:ascii="仿宋" w:hAnsi="仿宋" w:eastAsia="仿宋" w:cs="仿宋"/>
          <w:b/>
          <w:bCs/>
          <w:sz w:val="24"/>
          <w:szCs w:val="24"/>
        </w:rPr>
        <w:t>5.3前期参与供应商处理。</w:t>
      </w:r>
      <w:r>
        <w:rPr>
          <w:rFonts w:hint="eastAsia" w:ascii="仿宋" w:hAnsi="仿宋" w:eastAsia="仿宋" w:cs="仿宋"/>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5.4（不适用）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5.5供应商实际控制人或者中高级管理人员，同时是采购代理机构工作人员，不得参与本项目政府采购活动。</w:t>
      </w:r>
    </w:p>
    <w:p>
      <w:pPr>
        <w:ind w:firstLine="480"/>
        <w:rPr>
          <w:rFonts w:ascii="仿宋" w:hAnsi="仿宋" w:eastAsia="仿宋" w:cs="仿宋"/>
        </w:rPr>
      </w:pPr>
      <w:r>
        <w:rPr>
          <w:rFonts w:hint="eastAsia" w:ascii="仿宋" w:hAnsi="仿宋" w:eastAsia="仿宋" w:cs="仿宋"/>
        </w:rPr>
        <w:t>5.6同一母公司的两家以上的子公司只能组成联合体参加本项目同一合同项下的采购活动，不得以不同供应商身份同时参加本项目同一合同项下的采购活动。</w:t>
      </w:r>
    </w:p>
    <w:p>
      <w:pPr>
        <w:ind w:firstLine="480"/>
        <w:rPr>
          <w:rFonts w:ascii="仿宋" w:hAnsi="仿宋" w:eastAsia="仿宋" w:cs="仿宋"/>
        </w:rPr>
      </w:pPr>
      <w:r>
        <w:rPr>
          <w:rFonts w:hint="eastAsia" w:ascii="仿宋" w:hAnsi="仿宋" w:eastAsia="仿宋" w:cs="仿宋"/>
        </w:rPr>
        <w:t>5.7供应商与采购代理机构存在关联关系，或者是采购代理机构的母公司或子公司，不得参加本项目政府采购活动。</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5.8回避。政府采购活动中，采购人员及相关人员与供应商有下列利害关系之一的，应当回避：</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56"/>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6"/>
        <w:spacing w:line="360" w:lineRule="auto"/>
        <w:ind w:left="1" w:firstLine="480" w:firstLineChars="200"/>
        <w:rPr>
          <w:rFonts w:ascii="仿宋" w:hAnsi="仿宋" w:eastAsia="仿宋" w:cs="仿宋"/>
          <w:b/>
          <w:sz w:val="24"/>
          <w:szCs w:val="24"/>
        </w:rPr>
      </w:pPr>
      <w:r>
        <w:rPr>
          <w:rFonts w:hint="eastAsia" w:ascii="仿宋" w:hAnsi="仿宋" w:eastAsia="仿宋"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6"/>
        <w:spacing w:line="360" w:lineRule="auto"/>
        <w:ind w:left="1" w:firstLine="482" w:firstLineChars="200"/>
        <w:rPr>
          <w:rFonts w:ascii="仿宋" w:hAnsi="仿宋" w:eastAsia="仿宋" w:cs="仿宋"/>
          <w:b/>
          <w:sz w:val="24"/>
          <w:szCs w:val="24"/>
        </w:rPr>
      </w:pPr>
    </w:p>
    <w:p>
      <w:pPr>
        <w:pStyle w:val="56"/>
        <w:spacing w:line="360" w:lineRule="auto"/>
        <w:ind w:left="1" w:firstLine="482" w:firstLineChars="200"/>
        <w:rPr>
          <w:rFonts w:ascii="仿宋" w:hAnsi="仿宋" w:eastAsia="仿宋" w:cs="仿宋"/>
          <w:b/>
          <w:sz w:val="24"/>
          <w:szCs w:val="24"/>
        </w:rPr>
      </w:pPr>
      <w:r>
        <w:rPr>
          <w:rFonts w:hint="eastAsia" w:ascii="仿宋" w:hAnsi="仿宋" w:eastAsia="仿宋" w:cs="仿宋"/>
          <w:b/>
          <w:sz w:val="24"/>
          <w:szCs w:val="24"/>
        </w:rPr>
        <w:t>6.联合体竞争性磋商（本项目不接受联合体）</w:t>
      </w:r>
    </w:p>
    <w:p>
      <w:pPr>
        <w:pStyle w:val="56"/>
        <w:spacing w:line="360" w:lineRule="auto"/>
        <w:ind w:left="1" w:firstLine="482" w:firstLineChars="200"/>
        <w:rPr>
          <w:rFonts w:ascii="仿宋" w:hAnsi="仿宋" w:eastAsia="仿宋" w:cs="仿宋"/>
          <w:b/>
        </w:rPr>
      </w:pPr>
      <w:r>
        <w:rPr>
          <w:rFonts w:hint="eastAsia" w:ascii="仿宋" w:hAnsi="仿宋" w:eastAsia="仿宋" w:cs="仿宋"/>
          <w:b/>
          <w:sz w:val="24"/>
          <w:szCs w:val="24"/>
        </w:rPr>
        <w:t>7.磋商保证金（本项目无需缴纳磋商保证金）</w:t>
      </w:r>
    </w:p>
    <w:p>
      <w:pPr>
        <w:ind w:firstLine="472" w:firstLineChars="196"/>
        <w:rPr>
          <w:rFonts w:ascii="仿宋" w:hAnsi="仿宋" w:eastAsia="仿宋" w:cs="仿宋"/>
          <w:b/>
        </w:rPr>
      </w:pPr>
      <w:r>
        <w:rPr>
          <w:rFonts w:hint="eastAsia" w:ascii="仿宋" w:hAnsi="仿宋" w:eastAsia="仿宋" w:cs="仿宋"/>
          <w:b/>
        </w:rPr>
        <w:t>8.响应文件有效期（实质性要求）</w:t>
      </w:r>
    </w:p>
    <w:p>
      <w:pPr>
        <w:ind w:firstLine="470" w:firstLineChars="196"/>
        <w:rPr>
          <w:rFonts w:ascii="仿宋" w:hAnsi="仿宋" w:eastAsia="仿宋" w:cs="仿宋"/>
        </w:rPr>
      </w:pPr>
      <w:r>
        <w:rPr>
          <w:rFonts w:hint="eastAsia" w:ascii="仿宋" w:hAnsi="仿宋" w:eastAsia="仿宋" w:cs="仿宋"/>
        </w:rPr>
        <w:t>本项目响应文件有效期为递交磋商响应文件截止之日起</w:t>
      </w:r>
      <w:r>
        <w:rPr>
          <w:rFonts w:hint="eastAsia" w:ascii="仿宋" w:hAnsi="仿宋" w:eastAsia="仿宋" w:cs="仿宋"/>
          <w:color w:val="auto"/>
        </w:rPr>
        <w:t>90天。</w:t>
      </w:r>
      <w:r>
        <w:rPr>
          <w:rFonts w:hint="eastAsia" w:ascii="仿宋" w:hAnsi="仿宋" w:eastAsia="仿宋" w:cs="仿宋"/>
        </w:rPr>
        <w:t>供应商响应文件中必须载明响应文件有效期，响应文件中载明的响应文件有效期可以长于磋商文件规定的期限，但不得短于磋商文件规定的期限。否则，其响应文件将作为无效处理。</w:t>
      </w:r>
    </w:p>
    <w:p>
      <w:pPr>
        <w:pStyle w:val="7"/>
        <w:spacing w:before="0" w:after="0" w:line="360" w:lineRule="auto"/>
        <w:ind w:firstLine="482"/>
        <w:rPr>
          <w:rFonts w:ascii="仿宋" w:hAnsi="仿宋" w:eastAsia="仿宋" w:cs="仿宋"/>
          <w:szCs w:val="24"/>
        </w:rPr>
      </w:pPr>
    </w:p>
    <w:p>
      <w:pPr>
        <w:pStyle w:val="7"/>
        <w:spacing w:before="0" w:after="0" w:line="360" w:lineRule="auto"/>
        <w:ind w:firstLine="482"/>
        <w:rPr>
          <w:rFonts w:ascii="仿宋" w:hAnsi="仿宋" w:eastAsia="仿宋" w:cs="仿宋"/>
          <w:szCs w:val="24"/>
        </w:rPr>
      </w:pPr>
      <w:r>
        <w:rPr>
          <w:rFonts w:hint="eastAsia" w:ascii="仿宋" w:hAnsi="仿宋" w:eastAsia="仿宋" w:cs="仿宋"/>
          <w:szCs w:val="24"/>
        </w:rPr>
        <w:t>9.知识产权（实质性要求）</w:t>
      </w:r>
    </w:p>
    <w:p>
      <w:pPr>
        <w:pStyle w:val="4"/>
        <w:ind w:firstLine="480"/>
        <w:rPr>
          <w:rFonts w:ascii="仿宋" w:hAnsi="仿宋" w:eastAsia="仿宋" w:cs="仿宋"/>
          <w:sz w:val="24"/>
          <w:szCs w:val="24"/>
        </w:rPr>
      </w:pPr>
      <w:r>
        <w:rPr>
          <w:rFonts w:hint="eastAsia" w:ascii="仿宋" w:hAnsi="仿宋" w:eastAsia="仿宋" w:cs="仿宋"/>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4"/>
        <w:ind w:firstLine="480"/>
        <w:rPr>
          <w:rFonts w:ascii="仿宋" w:hAnsi="仿宋" w:eastAsia="仿宋" w:cs="仿宋"/>
          <w:sz w:val="24"/>
          <w:szCs w:val="24"/>
        </w:rPr>
      </w:pPr>
      <w:r>
        <w:rPr>
          <w:rFonts w:hint="eastAsia" w:ascii="仿宋" w:hAnsi="仿宋" w:eastAsia="仿宋" w:cs="仿宋"/>
          <w:sz w:val="24"/>
          <w:szCs w:val="24"/>
        </w:rPr>
        <w:t>9.2 除非磋商文件特别规定，采购人享有本项目实施过程中产生的知识成果及知识产权。</w:t>
      </w:r>
    </w:p>
    <w:p>
      <w:pPr>
        <w:ind w:firstLine="480"/>
        <w:rPr>
          <w:rFonts w:ascii="仿宋" w:hAnsi="仿宋" w:eastAsia="仿宋" w:cs="仿宋"/>
        </w:rPr>
      </w:pPr>
      <w:r>
        <w:rPr>
          <w:rFonts w:hint="eastAsia" w:ascii="仿宋" w:hAnsi="仿宋" w:eastAsia="仿宋" w:cs="仿宋"/>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60" w:firstLineChars="192"/>
        <w:rPr>
          <w:rFonts w:ascii="仿宋" w:hAnsi="仿宋" w:eastAsia="仿宋" w:cs="仿宋"/>
        </w:rPr>
      </w:pPr>
      <w:r>
        <w:rPr>
          <w:rFonts w:hint="eastAsia" w:ascii="仿宋" w:hAnsi="仿宋" w:eastAsia="仿宋" w:cs="仿宋"/>
        </w:rPr>
        <w:t>9.4 如采用供应商所不拥有的知识产权，则在报价中必须包括合法获取该知识产权的相关费用。</w:t>
      </w:r>
      <w:bookmarkEnd w:id="33"/>
      <w:r>
        <w:rPr>
          <w:rFonts w:hint="eastAsia" w:ascii="仿宋" w:hAnsi="仿宋" w:eastAsia="仿宋" w:cs="仿宋"/>
        </w:rPr>
        <w:t xml:space="preserve"> </w:t>
      </w:r>
      <w:bookmarkStart w:id="41" w:name="_Toc217446038"/>
      <w:bookmarkStart w:id="42" w:name="_Toc183682346"/>
      <w:bookmarkStart w:id="43" w:name="_Toc77400779"/>
      <w:bookmarkStart w:id="44" w:name="_Toc89075875"/>
      <w:bookmarkStart w:id="45" w:name="_Toc183582209"/>
    </w:p>
    <w:p>
      <w:pPr>
        <w:pStyle w:val="6"/>
        <w:keepNext w:val="0"/>
        <w:keepLines w:val="0"/>
        <w:spacing w:before="0" w:after="0" w:line="360" w:lineRule="auto"/>
        <w:ind w:firstLine="482"/>
        <w:rPr>
          <w:rFonts w:ascii="仿宋" w:hAnsi="仿宋" w:eastAsia="仿宋" w:cs="仿宋"/>
          <w:bCs w:val="0"/>
          <w:sz w:val="24"/>
          <w:szCs w:val="24"/>
        </w:rPr>
      </w:pPr>
      <w:r>
        <w:rPr>
          <w:rFonts w:hint="eastAsia" w:ascii="仿宋" w:hAnsi="仿宋" w:eastAsia="仿宋" w:cs="仿宋"/>
          <w:bCs w:val="0"/>
          <w:sz w:val="24"/>
          <w:szCs w:val="24"/>
        </w:rPr>
        <w:t>三、磋商文件</w:t>
      </w:r>
      <w:bookmarkEnd w:id="41"/>
      <w:bookmarkEnd w:id="42"/>
      <w:bookmarkEnd w:id="43"/>
      <w:bookmarkEnd w:id="44"/>
      <w:bookmarkEnd w:id="45"/>
    </w:p>
    <w:p>
      <w:pPr>
        <w:pStyle w:val="7"/>
        <w:spacing w:after="0" w:line="360" w:lineRule="auto"/>
        <w:ind w:firstLine="482"/>
        <w:rPr>
          <w:rFonts w:ascii="仿宋" w:hAnsi="仿宋" w:eastAsia="仿宋" w:cs="仿宋"/>
          <w:szCs w:val="24"/>
        </w:rPr>
      </w:pPr>
      <w:bookmarkStart w:id="46" w:name="_Toc217446039"/>
      <w:bookmarkStart w:id="47" w:name="_Toc183582210"/>
      <w:bookmarkStart w:id="48" w:name="_Toc183682347"/>
      <w:bookmarkStart w:id="49" w:name="PO_默认文件内容_25"/>
      <w:r>
        <w:rPr>
          <w:rFonts w:hint="eastAsia" w:ascii="仿宋" w:hAnsi="仿宋" w:eastAsia="仿宋" w:cs="仿宋"/>
          <w:szCs w:val="24"/>
        </w:rPr>
        <w:t>10．磋商文件的构成</w:t>
      </w:r>
      <w:bookmarkEnd w:id="46"/>
      <w:bookmarkEnd w:id="47"/>
      <w:bookmarkEnd w:id="48"/>
    </w:p>
    <w:p>
      <w:pPr>
        <w:tabs>
          <w:tab w:val="left" w:pos="720"/>
        </w:tabs>
        <w:ind w:firstLine="480"/>
        <w:rPr>
          <w:rFonts w:ascii="仿宋" w:hAnsi="仿宋" w:eastAsia="仿宋" w:cs="仿宋"/>
        </w:rPr>
      </w:pPr>
      <w:r>
        <w:rPr>
          <w:rFonts w:hint="eastAsia" w:ascii="仿宋" w:hAnsi="仿宋" w:eastAsia="仿宋" w:cs="仿宋"/>
        </w:rPr>
        <w:t>10</w:t>
      </w:r>
      <w:r>
        <w:rPr>
          <w:rFonts w:hint="eastAsia" w:ascii="仿宋" w:hAnsi="仿宋" w:eastAsia="仿宋" w:cs="仿宋"/>
          <w:b/>
          <w:bCs/>
        </w:rPr>
        <w:t>.</w:t>
      </w:r>
      <w:r>
        <w:rPr>
          <w:rFonts w:hint="eastAsia" w:ascii="仿宋" w:hAnsi="仿宋" w:eastAsia="仿宋" w:cs="仿宋"/>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ind w:firstLine="480"/>
        <w:rPr>
          <w:rFonts w:ascii="仿宋" w:hAnsi="仿宋" w:eastAsia="仿宋" w:cs="仿宋"/>
        </w:rPr>
      </w:pPr>
      <w:r>
        <w:rPr>
          <w:rFonts w:hint="eastAsia" w:ascii="仿宋" w:hAnsi="仿宋" w:eastAsia="仿宋" w:cs="仿宋"/>
        </w:rPr>
        <w:t>10</w:t>
      </w:r>
      <w:r>
        <w:rPr>
          <w:rFonts w:hint="eastAsia" w:ascii="仿宋" w:hAnsi="仿宋" w:eastAsia="仿宋" w:cs="仿宋"/>
          <w:b/>
          <w:bCs/>
        </w:rPr>
        <w:t>.</w:t>
      </w:r>
      <w:r>
        <w:rPr>
          <w:rFonts w:hint="eastAsia" w:ascii="仿宋" w:hAnsi="仿宋" w:eastAsia="仿宋" w:cs="仿宋"/>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50" w:name="_Toc183582211"/>
      <w:bookmarkStart w:id="51" w:name="_Toc183682348"/>
      <w:bookmarkStart w:id="52" w:name="_Toc217446040"/>
    </w:p>
    <w:p>
      <w:pPr>
        <w:pStyle w:val="7"/>
        <w:keepNext w:val="0"/>
        <w:keepLines w:val="0"/>
        <w:spacing w:before="0" w:after="0" w:line="360" w:lineRule="auto"/>
        <w:ind w:firstLine="482"/>
        <w:rPr>
          <w:rFonts w:ascii="仿宋" w:hAnsi="仿宋" w:eastAsia="仿宋" w:cs="仿宋"/>
          <w:szCs w:val="24"/>
        </w:rPr>
      </w:pPr>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11. 磋商文件的澄清</w:t>
      </w:r>
      <w:bookmarkEnd w:id="50"/>
      <w:bookmarkEnd w:id="51"/>
      <w:r>
        <w:rPr>
          <w:rFonts w:hint="eastAsia" w:ascii="仿宋" w:hAnsi="仿宋" w:eastAsia="仿宋" w:cs="仿宋"/>
          <w:szCs w:val="24"/>
        </w:rPr>
        <w:t>和修改</w:t>
      </w:r>
      <w:bookmarkEnd w:id="52"/>
    </w:p>
    <w:p>
      <w:pPr>
        <w:tabs>
          <w:tab w:val="left" w:pos="720"/>
        </w:tabs>
        <w:ind w:firstLine="480"/>
        <w:rPr>
          <w:rFonts w:ascii="仿宋" w:hAnsi="仿宋" w:eastAsia="仿宋" w:cs="仿宋"/>
        </w:rPr>
      </w:pPr>
      <w:r>
        <w:rPr>
          <w:rFonts w:hint="eastAsia" w:ascii="仿宋" w:hAnsi="仿宋" w:eastAsia="仿宋" w:cs="仿宋"/>
        </w:rPr>
        <w:t>11.1 在递交响应文件截止时间前，采购人、采购代理机构可以对磋商文件进行澄清或者修改。</w:t>
      </w:r>
    </w:p>
    <w:p>
      <w:pPr>
        <w:tabs>
          <w:tab w:val="left" w:pos="720"/>
        </w:tabs>
        <w:ind w:firstLine="480"/>
        <w:rPr>
          <w:rFonts w:ascii="仿宋" w:hAnsi="仿宋" w:eastAsia="仿宋" w:cs="仿宋"/>
        </w:rPr>
      </w:pPr>
      <w:r>
        <w:rPr>
          <w:rFonts w:hint="eastAsia" w:ascii="仿宋" w:hAnsi="仿宋" w:eastAsia="仿宋" w:cs="仿宋"/>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ind w:firstLine="480"/>
        <w:rPr>
          <w:rFonts w:ascii="仿宋" w:hAnsi="仿宋" w:eastAsia="仿宋" w:cs="仿宋"/>
        </w:rPr>
      </w:pPr>
      <w:r>
        <w:rPr>
          <w:rFonts w:hint="eastAsia" w:ascii="仿宋" w:hAnsi="仿宋" w:eastAsia="仿宋" w:cs="仿宋"/>
        </w:rPr>
        <w:t>11.3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ind w:firstLine="480"/>
        <w:rPr>
          <w:rFonts w:ascii="仿宋" w:hAnsi="仿宋" w:eastAsia="仿宋" w:cs="仿宋"/>
        </w:rPr>
      </w:pPr>
      <w:r>
        <w:rPr>
          <w:rFonts w:hint="eastAsia" w:ascii="仿宋" w:hAnsi="仿宋" w:eastAsia="仿宋" w:cs="仿宋"/>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ind w:firstLine="480"/>
        <w:rPr>
          <w:rFonts w:ascii="仿宋" w:hAnsi="仿宋" w:eastAsia="仿宋" w:cs="仿宋"/>
        </w:rPr>
      </w:pPr>
      <w:r>
        <w:rPr>
          <w:rFonts w:hint="eastAsia" w:ascii="仿宋" w:hAnsi="仿宋" w:eastAsia="仿宋" w:cs="仿宋"/>
        </w:rPr>
        <w:t>11.4供应商认为需要对磋商文件进行澄清或者修改的，可以以书面形式向采购人或采购代理机构提出申请，由采购人或采购代理机构决定是否采纳供应商的申请事项。</w:t>
      </w:r>
    </w:p>
    <w:p>
      <w:pPr>
        <w:pStyle w:val="7"/>
        <w:keepNext w:val="0"/>
        <w:keepLines w:val="0"/>
        <w:spacing w:before="0" w:after="0" w:line="360" w:lineRule="auto"/>
        <w:ind w:firstLine="482"/>
        <w:rPr>
          <w:rFonts w:ascii="仿宋" w:hAnsi="仿宋" w:eastAsia="仿宋" w:cs="仿宋"/>
          <w:szCs w:val="24"/>
        </w:rPr>
      </w:pPr>
      <w:bookmarkStart w:id="53" w:name="_Toc208848971"/>
      <w:bookmarkStart w:id="54" w:name="_Toc217446041"/>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12. 答疑会和现场考察</w:t>
      </w:r>
      <w:bookmarkEnd w:id="53"/>
      <w:bookmarkEnd w:id="54"/>
    </w:p>
    <w:p>
      <w:pPr>
        <w:ind w:firstLine="480"/>
        <w:rPr>
          <w:rFonts w:ascii="仿宋" w:hAnsi="仿宋" w:eastAsia="仿宋" w:cs="仿宋"/>
        </w:rPr>
      </w:pPr>
      <w:r>
        <w:rPr>
          <w:rFonts w:hint="eastAsia" w:ascii="仿宋" w:hAnsi="仿宋" w:eastAsia="仿宋" w:cs="仿宋"/>
        </w:rPr>
        <w:t>12.1 根据采购项目和具体情况，采购人、采购代理机构认为有必要，可以在磋商文件提供期限截止后响应文件提交截止前，组织已获取磋商文件的潜在供应商现场考察或者召开答疑会。</w:t>
      </w:r>
    </w:p>
    <w:p>
      <w:pPr>
        <w:ind w:firstLine="480"/>
        <w:rPr>
          <w:rFonts w:ascii="仿宋" w:hAnsi="仿宋" w:eastAsia="仿宋" w:cs="仿宋"/>
        </w:rPr>
      </w:pPr>
      <w:r>
        <w:rPr>
          <w:rFonts w:hint="eastAsia" w:ascii="仿宋" w:hAnsi="仿宋" w:eastAsia="仿宋" w:cs="仿宋"/>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ind w:firstLine="420" w:firstLineChars="175"/>
        <w:rPr>
          <w:rFonts w:ascii="仿宋" w:hAnsi="仿宋" w:eastAsia="仿宋" w:cs="仿宋"/>
        </w:rPr>
      </w:pPr>
      <w:r>
        <w:rPr>
          <w:rFonts w:hint="eastAsia" w:ascii="仿宋" w:hAnsi="仿宋" w:eastAsia="仿宋" w:cs="仿宋"/>
        </w:rPr>
        <w:t>12.3 供应商考察现场或者参加答疑会所发生的一切费用由供应商自己承担。</w:t>
      </w:r>
      <w:bookmarkEnd w:id="49"/>
      <w:bookmarkStart w:id="55" w:name="_Toc77400780"/>
      <w:bookmarkStart w:id="56" w:name="_Toc217446042"/>
      <w:bookmarkStart w:id="57" w:name="_Toc183582214"/>
      <w:bookmarkStart w:id="58" w:name="_Toc183682351"/>
      <w:bookmarkStart w:id="59" w:name="_Toc89075876"/>
    </w:p>
    <w:p>
      <w:pPr>
        <w:pStyle w:val="6"/>
        <w:keepNext w:val="0"/>
        <w:keepLines w:val="0"/>
        <w:spacing w:before="0" w:after="0" w:line="360" w:lineRule="auto"/>
        <w:ind w:firstLine="482"/>
        <w:rPr>
          <w:rFonts w:ascii="仿宋" w:hAnsi="仿宋" w:eastAsia="仿宋" w:cs="仿宋"/>
          <w:bCs w:val="0"/>
          <w:sz w:val="24"/>
          <w:szCs w:val="24"/>
        </w:rPr>
      </w:pPr>
    </w:p>
    <w:p>
      <w:pPr>
        <w:pStyle w:val="6"/>
        <w:keepNext w:val="0"/>
        <w:keepLines w:val="0"/>
        <w:spacing w:before="0" w:after="0" w:line="360" w:lineRule="auto"/>
        <w:ind w:firstLine="482"/>
        <w:rPr>
          <w:rFonts w:ascii="仿宋" w:hAnsi="仿宋" w:eastAsia="仿宋" w:cs="仿宋"/>
          <w:sz w:val="24"/>
          <w:szCs w:val="24"/>
        </w:rPr>
      </w:pPr>
      <w:r>
        <w:rPr>
          <w:rFonts w:hint="eastAsia" w:ascii="仿宋" w:hAnsi="仿宋" w:eastAsia="仿宋" w:cs="仿宋"/>
          <w:bCs w:val="0"/>
          <w:sz w:val="24"/>
          <w:szCs w:val="24"/>
        </w:rPr>
        <w:t>四、响应文件</w:t>
      </w:r>
      <w:bookmarkEnd w:id="55"/>
      <w:bookmarkEnd w:id="56"/>
      <w:bookmarkEnd w:id="57"/>
      <w:bookmarkEnd w:id="58"/>
      <w:bookmarkEnd w:id="59"/>
    </w:p>
    <w:p>
      <w:pPr>
        <w:pStyle w:val="7"/>
        <w:keepNext w:val="0"/>
        <w:keepLines w:val="0"/>
        <w:spacing w:before="0" w:after="0" w:line="360" w:lineRule="auto"/>
        <w:ind w:firstLine="482"/>
        <w:rPr>
          <w:rFonts w:ascii="仿宋" w:hAnsi="仿宋" w:eastAsia="仿宋" w:cs="仿宋"/>
          <w:szCs w:val="24"/>
        </w:rPr>
      </w:pPr>
      <w:bookmarkStart w:id="60" w:name="_Toc183582215"/>
      <w:bookmarkStart w:id="61" w:name="_Toc183682352"/>
      <w:bookmarkStart w:id="62" w:name="_Toc217446043"/>
      <w:bookmarkStart w:id="63" w:name="PO_默认文件内容_26"/>
      <w:r>
        <w:rPr>
          <w:rFonts w:hint="eastAsia" w:ascii="仿宋" w:hAnsi="仿宋" w:eastAsia="仿宋" w:cs="仿宋"/>
          <w:szCs w:val="24"/>
        </w:rPr>
        <w:t>13.响应文件的组成（实质性要求）</w:t>
      </w:r>
    </w:p>
    <w:p>
      <w:pPr>
        <w:ind w:left="2" w:leftChars="1" w:firstLine="480"/>
        <w:rPr>
          <w:rFonts w:ascii="仿宋" w:hAnsi="仿宋" w:eastAsia="仿宋" w:cs="仿宋"/>
        </w:rPr>
      </w:pPr>
      <w:r>
        <w:rPr>
          <w:rFonts w:hint="eastAsia" w:ascii="仿宋" w:hAnsi="仿宋" w:eastAsia="仿宋" w:cs="仿宋"/>
        </w:rPr>
        <w:t>供应商应按照磋商文件的规定和要求编制响应文件。供应商在成交后将成交项目的非主体、非关键性工作分包他人完成的，应当在响应文件中载明或磋商过程中澄清。</w:t>
      </w:r>
    </w:p>
    <w:p>
      <w:pPr>
        <w:pStyle w:val="7"/>
        <w:keepNext w:val="0"/>
        <w:keepLines w:val="0"/>
        <w:spacing w:before="0" w:after="0" w:line="360" w:lineRule="auto"/>
        <w:ind w:firstLine="482"/>
        <w:rPr>
          <w:rFonts w:ascii="仿宋" w:hAnsi="仿宋" w:eastAsia="仿宋" w:cs="仿宋"/>
          <w:bCs w:val="0"/>
          <w:szCs w:val="24"/>
        </w:rPr>
      </w:pPr>
    </w:p>
    <w:p>
      <w:pPr>
        <w:pStyle w:val="7"/>
        <w:keepNext w:val="0"/>
        <w:keepLines w:val="0"/>
        <w:spacing w:before="0" w:after="0" w:line="360" w:lineRule="auto"/>
        <w:ind w:firstLine="482"/>
        <w:rPr>
          <w:rFonts w:ascii="仿宋" w:hAnsi="仿宋" w:eastAsia="仿宋" w:cs="仿宋"/>
          <w:bCs w:val="0"/>
          <w:szCs w:val="24"/>
        </w:rPr>
      </w:pPr>
      <w:r>
        <w:rPr>
          <w:rFonts w:hint="eastAsia" w:ascii="仿宋" w:hAnsi="仿宋" w:eastAsia="仿宋" w:cs="仿宋"/>
          <w:bCs w:val="0"/>
          <w:szCs w:val="24"/>
        </w:rPr>
        <w:t>14.响应文件的语言</w:t>
      </w:r>
      <w:bookmarkEnd w:id="60"/>
      <w:bookmarkEnd w:id="61"/>
      <w:bookmarkEnd w:id="62"/>
      <w:r>
        <w:rPr>
          <w:rFonts w:hint="eastAsia" w:ascii="仿宋" w:hAnsi="仿宋" w:eastAsia="仿宋" w:cs="仿宋"/>
          <w:bCs w:val="0"/>
          <w:szCs w:val="24"/>
        </w:rPr>
        <w:t>（实质性要求）</w:t>
      </w:r>
    </w:p>
    <w:p>
      <w:pPr>
        <w:tabs>
          <w:tab w:val="left" w:pos="1134"/>
        </w:tabs>
        <w:ind w:firstLine="480"/>
        <w:jc w:val="left"/>
        <w:rPr>
          <w:rFonts w:ascii="仿宋" w:hAnsi="仿宋" w:eastAsia="仿宋" w:cs="仿宋"/>
        </w:rPr>
      </w:pPr>
      <w:r>
        <w:rPr>
          <w:rFonts w:hint="eastAsia" w:ascii="仿宋" w:hAnsi="仿宋" w:eastAsia="仿宋" w:cs="仿宋"/>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ind w:firstLine="480"/>
        <w:jc w:val="left"/>
        <w:rPr>
          <w:rFonts w:ascii="仿宋" w:hAnsi="仿宋" w:eastAsia="仿宋" w:cs="仿宋"/>
        </w:rPr>
      </w:pPr>
      <w:r>
        <w:rPr>
          <w:rFonts w:hint="eastAsia" w:ascii="仿宋" w:hAnsi="仿宋" w:eastAsia="仿宋" w:cs="仿宋"/>
        </w:rPr>
        <w:t>14.2 翻译的中文资料与外文资料如果出现差异和矛盾时，以中文为准。涉嫌虚假响应的按照相关法律法规处理。</w:t>
      </w:r>
    </w:p>
    <w:p>
      <w:pPr>
        <w:ind w:firstLine="480"/>
        <w:rPr>
          <w:rFonts w:ascii="仿宋" w:hAnsi="仿宋" w:eastAsia="仿宋" w:cs="仿宋"/>
        </w:rPr>
      </w:pPr>
      <w:r>
        <w:rPr>
          <w:rFonts w:hint="eastAsia" w:ascii="仿宋" w:hAnsi="仿宋" w:eastAsia="仿宋" w:cs="仿宋"/>
        </w:rPr>
        <w:t>14.3 如因未翻译而造成的响应文件无效风险，由供应商承担。</w:t>
      </w:r>
      <w:bookmarkStart w:id="64" w:name="_Toc217446044"/>
      <w:bookmarkStart w:id="65" w:name="_Toc183582216"/>
      <w:bookmarkStart w:id="66" w:name="_Toc183682353"/>
    </w:p>
    <w:p>
      <w:pPr>
        <w:pStyle w:val="7"/>
        <w:keepNext w:val="0"/>
        <w:keepLines w:val="0"/>
        <w:spacing w:before="0" w:after="0" w:line="360" w:lineRule="auto"/>
        <w:ind w:firstLine="482"/>
        <w:rPr>
          <w:rFonts w:ascii="仿宋" w:hAnsi="仿宋" w:eastAsia="仿宋" w:cs="仿宋"/>
          <w:szCs w:val="24"/>
        </w:rPr>
      </w:pPr>
    </w:p>
    <w:p>
      <w:pPr>
        <w:pStyle w:val="7"/>
        <w:keepNext w:val="0"/>
        <w:keepLines w:val="0"/>
        <w:spacing w:before="0" w:after="0" w:line="360" w:lineRule="auto"/>
        <w:ind w:firstLine="482"/>
        <w:rPr>
          <w:rFonts w:ascii="仿宋" w:hAnsi="仿宋" w:eastAsia="仿宋" w:cs="仿宋"/>
          <w:szCs w:val="24"/>
        </w:rPr>
      </w:pPr>
      <w:r>
        <w:rPr>
          <w:rFonts w:hint="eastAsia" w:ascii="仿宋" w:hAnsi="仿宋" w:eastAsia="仿宋" w:cs="仿宋"/>
          <w:szCs w:val="24"/>
        </w:rPr>
        <w:t>15．计量单位</w:t>
      </w:r>
      <w:bookmarkEnd w:id="64"/>
      <w:bookmarkEnd w:id="65"/>
      <w:bookmarkEnd w:id="66"/>
      <w:r>
        <w:rPr>
          <w:rFonts w:hint="eastAsia" w:ascii="仿宋" w:hAnsi="仿宋" w:eastAsia="仿宋" w:cs="仿宋"/>
          <w:szCs w:val="24"/>
        </w:rPr>
        <w:t>（实质性要求）</w:t>
      </w:r>
    </w:p>
    <w:p>
      <w:pPr>
        <w:ind w:firstLine="470" w:firstLineChars="196"/>
        <w:rPr>
          <w:rFonts w:ascii="仿宋" w:hAnsi="仿宋" w:eastAsia="仿宋" w:cs="仿宋"/>
          <w:b/>
          <w:bCs/>
        </w:rPr>
      </w:pPr>
      <w:r>
        <w:rPr>
          <w:rFonts w:hint="eastAsia" w:ascii="仿宋" w:hAnsi="仿宋" w:eastAsia="仿宋" w:cs="仿宋"/>
        </w:rPr>
        <w:t>除磋商文件中另有规定外，本次采购项目所有合同项下的报价均采用国家法定的计量单位。</w:t>
      </w:r>
      <w:bookmarkStart w:id="67" w:name="_Toc217446045"/>
    </w:p>
    <w:p>
      <w:pPr>
        <w:ind w:firstLine="470" w:firstLineChars="195"/>
        <w:rPr>
          <w:rFonts w:ascii="仿宋" w:hAnsi="仿宋" w:eastAsia="仿宋" w:cs="仿宋"/>
          <w:b/>
          <w:bCs/>
        </w:rPr>
      </w:pPr>
    </w:p>
    <w:p>
      <w:pPr>
        <w:ind w:firstLine="470" w:firstLineChars="195"/>
        <w:rPr>
          <w:rFonts w:ascii="仿宋" w:hAnsi="仿宋" w:eastAsia="仿宋" w:cs="仿宋"/>
          <w:b/>
          <w:bCs/>
        </w:rPr>
      </w:pPr>
      <w:r>
        <w:rPr>
          <w:rFonts w:hint="eastAsia" w:ascii="仿宋" w:hAnsi="仿宋" w:eastAsia="仿宋" w:cs="仿宋"/>
          <w:b/>
          <w:bCs/>
        </w:rPr>
        <w:t>16.</w:t>
      </w:r>
      <w:r>
        <w:rPr>
          <w:rFonts w:hint="eastAsia" w:ascii="仿宋" w:hAnsi="仿宋" w:eastAsia="仿宋" w:cs="仿宋"/>
          <w:b/>
        </w:rPr>
        <w:t>报价</w:t>
      </w:r>
      <w:r>
        <w:rPr>
          <w:rFonts w:hint="eastAsia" w:ascii="仿宋" w:hAnsi="仿宋" w:eastAsia="仿宋" w:cs="仿宋"/>
          <w:b/>
          <w:bCs/>
        </w:rPr>
        <w:t>货币（实质性要求）</w:t>
      </w:r>
    </w:p>
    <w:p>
      <w:pPr>
        <w:ind w:firstLine="468" w:firstLineChars="195"/>
        <w:rPr>
          <w:rFonts w:ascii="仿宋" w:hAnsi="仿宋" w:eastAsia="仿宋" w:cs="仿宋"/>
          <w:bCs/>
        </w:rPr>
      </w:pPr>
      <w:r>
        <w:rPr>
          <w:rFonts w:hint="eastAsia" w:ascii="仿宋" w:hAnsi="仿宋" w:eastAsia="仿宋" w:cs="仿宋"/>
          <w:bCs/>
        </w:rPr>
        <w:t>本次磋商项目的</w:t>
      </w:r>
      <w:r>
        <w:rPr>
          <w:rFonts w:hint="eastAsia" w:ascii="仿宋" w:hAnsi="仿宋" w:eastAsia="仿宋" w:cs="仿宋"/>
        </w:rPr>
        <w:t>报价货币为</w:t>
      </w:r>
      <w:r>
        <w:rPr>
          <w:rFonts w:hint="eastAsia" w:ascii="仿宋" w:hAnsi="仿宋" w:eastAsia="仿宋" w:cs="仿宋"/>
          <w:bCs/>
        </w:rPr>
        <w:t>人民币，报价以磋商文件规定为准。</w:t>
      </w:r>
    </w:p>
    <w:bookmarkEnd w:id="67"/>
    <w:p>
      <w:pPr>
        <w:ind w:left="2" w:leftChars="1" w:firstLine="482"/>
        <w:rPr>
          <w:rFonts w:ascii="仿宋" w:hAnsi="仿宋" w:eastAsia="仿宋" w:cs="仿宋"/>
          <w:b/>
          <w:bCs/>
        </w:rPr>
      </w:pPr>
    </w:p>
    <w:p>
      <w:pPr>
        <w:ind w:left="2" w:leftChars="1" w:firstLine="482"/>
        <w:rPr>
          <w:rFonts w:ascii="仿宋" w:hAnsi="仿宋" w:eastAsia="仿宋" w:cs="仿宋"/>
          <w:b/>
          <w:bCs/>
        </w:rPr>
      </w:pPr>
      <w:r>
        <w:rPr>
          <w:rFonts w:hint="eastAsia" w:ascii="仿宋" w:hAnsi="仿宋" w:eastAsia="仿宋" w:cs="仿宋"/>
          <w:b/>
          <w:bCs/>
        </w:rPr>
        <w:t>17.响应文件格式</w:t>
      </w:r>
    </w:p>
    <w:p>
      <w:pPr>
        <w:ind w:left="2" w:leftChars="1" w:firstLine="480"/>
        <w:rPr>
          <w:rFonts w:ascii="仿宋" w:hAnsi="仿宋" w:eastAsia="仿宋" w:cs="仿宋"/>
          <w:bCs/>
        </w:rPr>
      </w:pPr>
      <w:r>
        <w:rPr>
          <w:rFonts w:hint="eastAsia" w:ascii="仿宋" w:hAnsi="仿宋" w:eastAsia="仿宋" w:cs="仿宋"/>
          <w:bCs/>
        </w:rPr>
        <w:t>17.1 供应商应执行磋商文件第七章的规定要求。</w:t>
      </w:r>
    </w:p>
    <w:p>
      <w:pPr>
        <w:ind w:left="2" w:leftChars="1" w:firstLine="480"/>
        <w:rPr>
          <w:rFonts w:ascii="仿宋" w:hAnsi="仿宋" w:eastAsia="仿宋" w:cs="仿宋"/>
        </w:rPr>
      </w:pPr>
      <w:r>
        <w:rPr>
          <w:rFonts w:hint="eastAsia" w:ascii="仿宋" w:hAnsi="仿宋" w:eastAsia="仿宋" w:cs="仿宋"/>
        </w:rPr>
        <w:t>17.2 对于没有格式要求的磋商文件由供应商自行编写。</w:t>
      </w:r>
    </w:p>
    <w:p>
      <w:pPr>
        <w:ind w:firstLine="482"/>
        <w:rPr>
          <w:rFonts w:ascii="仿宋" w:hAnsi="仿宋" w:eastAsia="仿宋" w:cs="仿宋"/>
          <w:b/>
        </w:rPr>
      </w:pPr>
      <w:bookmarkStart w:id="68" w:name="_Toc217446051"/>
      <w:bookmarkStart w:id="69" w:name="_Toc183582224"/>
      <w:bookmarkStart w:id="70" w:name="_Toc183682361"/>
    </w:p>
    <w:p>
      <w:pPr>
        <w:ind w:firstLine="482"/>
        <w:rPr>
          <w:rFonts w:ascii="仿宋" w:hAnsi="仿宋" w:eastAsia="仿宋" w:cs="仿宋"/>
          <w:b/>
        </w:rPr>
      </w:pPr>
      <w:r>
        <w:rPr>
          <w:rFonts w:hint="eastAsia" w:ascii="仿宋" w:hAnsi="仿宋" w:eastAsia="仿宋" w:cs="仿宋"/>
          <w:b/>
        </w:rPr>
        <w:t>18.响应文件的编制和签署</w:t>
      </w:r>
    </w:p>
    <w:p>
      <w:pPr>
        <w:ind w:firstLine="468" w:firstLineChars="195"/>
        <w:rPr>
          <w:rFonts w:ascii="仿宋" w:hAnsi="仿宋" w:eastAsia="仿宋" w:cs="仿宋"/>
          <w:bCs/>
        </w:rPr>
      </w:pPr>
      <w:r>
        <w:rPr>
          <w:rFonts w:hint="eastAsia" w:ascii="仿宋" w:hAnsi="仿宋" w:eastAsia="仿宋" w:cs="仿宋"/>
        </w:rPr>
        <w:t xml:space="preserve">18.1 </w:t>
      </w:r>
      <w:r>
        <w:rPr>
          <w:rFonts w:hint="eastAsia" w:ascii="仿宋" w:hAnsi="仿宋" w:eastAsia="仿宋" w:cs="仿宋"/>
          <w:b/>
          <w:bCs/>
        </w:rPr>
        <w:t>资格性响应文件正本1份副本2份（实质性要求）</w:t>
      </w:r>
      <w:r>
        <w:rPr>
          <w:rFonts w:hint="eastAsia" w:ascii="仿宋" w:hAnsi="仿宋" w:eastAsia="仿宋" w:cs="仿宋"/>
          <w:bCs/>
        </w:rPr>
        <w:t>，并在其封面上清楚地标明资格性响应文件、采购项目名称、采购项目编号、包件号及名称（若有）、供应商名称以及“正本”或“副本”字样。若正本和副本有不一致的内容，以正本书面响应文件为准。</w:t>
      </w:r>
    </w:p>
    <w:p>
      <w:pPr>
        <w:ind w:firstLine="468" w:firstLineChars="195"/>
        <w:rPr>
          <w:rFonts w:ascii="仿宋" w:hAnsi="仿宋" w:eastAsia="仿宋" w:cs="仿宋"/>
          <w:bCs/>
        </w:rPr>
      </w:pPr>
      <w:r>
        <w:rPr>
          <w:rFonts w:hint="eastAsia" w:ascii="仿宋" w:hAnsi="仿宋" w:eastAsia="仿宋" w:cs="仿宋"/>
          <w:bCs/>
        </w:rPr>
        <w:t xml:space="preserve">18.2 </w:t>
      </w:r>
      <w:r>
        <w:rPr>
          <w:rFonts w:hint="eastAsia" w:ascii="仿宋" w:hAnsi="仿宋" w:eastAsia="仿宋" w:cs="仿宋"/>
          <w:b/>
        </w:rPr>
        <w:t>其他响应文件正本1份副本2份（实质性要求）</w:t>
      </w:r>
      <w:r>
        <w:rPr>
          <w:rFonts w:hint="eastAsia" w:ascii="仿宋" w:hAnsi="仿宋" w:eastAsia="仿宋" w:cs="仿宋"/>
          <w:bCs/>
        </w:rPr>
        <w:t>，并在其封面上清楚地标明其他响应文件、采购项目名称、采购项目编号、包件号及名称（若有）、供应商名称以及“正本”或“副本”字样。若正本和副本有不一致的内容，以正本书面响应文件为准。</w:t>
      </w:r>
    </w:p>
    <w:bookmarkEnd w:id="68"/>
    <w:bookmarkEnd w:id="69"/>
    <w:bookmarkEnd w:id="70"/>
    <w:p>
      <w:pPr>
        <w:ind w:firstLine="468" w:firstLineChars="195"/>
        <w:rPr>
          <w:rFonts w:ascii="仿宋" w:hAnsi="仿宋" w:eastAsia="仿宋" w:cs="仿宋"/>
          <w:bCs/>
        </w:rPr>
      </w:pPr>
      <w:r>
        <w:rPr>
          <w:rFonts w:hint="eastAsia" w:ascii="仿宋" w:hAnsi="仿宋" w:eastAsia="仿宋" w:cs="仿宋"/>
          <w:bCs/>
        </w:rPr>
        <w:t>18.3 响应文件正本和副本均需在规定签章处签字和盖章。响应文件副本可采用正本的复印件。</w:t>
      </w:r>
      <w:r>
        <w:rPr>
          <w:rFonts w:hint="eastAsia" w:ascii="仿宋" w:hAnsi="仿宋" w:eastAsia="仿宋" w:cs="仿宋"/>
          <w:b/>
        </w:rPr>
        <w:t>电子文档1份</w:t>
      </w:r>
      <w:r>
        <w:rPr>
          <w:rFonts w:hint="eastAsia" w:ascii="仿宋" w:hAnsi="仿宋" w:eastAsia="仿宋" w:cs="仿宋"/>
          <w:bCs/>
        </w:rPr>
        <w:t>采用U盘或光盘制作。</w:t>
      </w:r>
    </w:p>
    <w:p>
      <w:pPr>
        <w:ind w:firstLine="468" w:firstLineChars="195"/>
        <w:rPr>
          <w:rFonts w:ascii="仿宋" w:hAnsi="仿宋" w:eastAsia="仿宋" w:cs="仿宋"/>
          <w:bCs/>
        </w:rPr>
      </w:pPr>
      <w:r>
        <w:rPr>
          <w:rFonts w:hint="eastAsia" w:ascii="仿宋" w:hAnsi="仿宋" w:eastAsia="仿宋" w:cs="仿宋"/>
          <w:bCs/>
        </w:rPr>
        <w:t>18.4响应文件的打印和书写应清楚工整，任何行间插字、涂改或增删，必须由供应商的法定代表人/单位负责人或其授权代表签字并盖供应商公章。</w:t>
      </w:r>
    </w:p>
    <w:p>
      <w:pPr>
        <w:ind w:firstLine="468" w:firstLineChars="195"/>
        <w:rPr>
          <w:rFonts w:ascii="仿宋" w:hAnsi="仿宋" w:eastAsia="仿宋" w:cs="仿宋"/>
          <w:bCs/>
        </w:rPr>
      </w:pPr>
      <w:r>
        <w:rPr>
          <w:rFonts w:hint="eastAsia" w:ascii="仿宋" w:hAnsi="仿宋" w:eastAsia="仿宋" w:cs="仿宋"/>
          <w:bCs/>
        </w:rPr>
        <w:t>18.5响应文件应由供应商法定代表人/主要负责人/本人或其授权代表在响应文件要求的地方签字（注：</w:t>
      </w:r>
      <w:r>
        <w:rPr>
          <w:rFonts w:hint="eastAsia" w:ascii="仿宋" w:hAnsi="仿宋" w:eastAsia="仿宋" w:cs="仿宋"/>
        </w:rPr>
        <w:t>供应商为法人的，应当由其法定代表人或者</w:t>
      </w:r>
      <w:r>
        <w:rPr>
          <w:rFonts w:hint="eastAsia" w:ascii="仿宋" w:hAnsi="仿宋" w:eastAsia="仿宋" w:cs="仿宋"/>
          <w:bCs/>
        </w:rPr>
        <w:t>授权代表</w:t>
      </w:r>
      <w:r>
        <w:rPr>
          <w:rFonts w:hint="eastAsia" w:ascii="仿宋" w:hAnsi="仿宋" w:eastAsia="仿宋" w:cs="仿宋"/>
        </w:rPr>
        <w:t>签字确认；供应商为其他组织的，应当由其主要负责人或者</w:t>
      </w:r>
      <w:r>
        <w:rPr>
          <w:rFonts w:hint="eastAsia" w:ascii="仿宋" w:hAnsi="仿宋" w:eastAsia="仿宋" w:cs="仿宋"/>
          <w:bCs/>
        </w:rPr>
        <w:t>授权代表</w:t>
      </w:r>
      <w:r>
        <w:rPr>
          <w:rFonts w:hint="eastAsia" w:ascii="仿宋" w:hAnsi="仿宋" w:eastAsia="仿宋" w:cs="仿宋"/>
        </w:rPr>
        <w:t>签字确认；供应商为自然人的，应当由其本人或者</w:t>
      </w:r>
      <w:r>
        <w:rPr>
          <w:rFonts w:hint="eastAsia" w:ascii="仿宋" w:hAnsi="仿宋" w:eastAsia="仿宋" w:cs="仿宋"/>
          <w:bCs/>
        </w:rPr>
        <w:t>授权代表</w:t>
      </w:r>
      <w:r>
        <w:rPr>
          <w:rFonts w:hint="eastAsia" w:ascii="仿宋" w:hAnsi="仿宋" w:eastAsia="仿宋" w:cs="仿宋"/>
        </w:rPr>
        <w:t>签字确认</w:t>
      </w:r>
      <w:r>
        <w:rPr>
          <w:rFonts w:hint="eastAsia" w:ascii="仿宋" w:hAnsi="仿宋" w:eastAsia="仿宋" w:cs="仿宋"/>
          <w:bCs/>
        </w:rPr>
        <w:t>）或加盖私人印章，要求加盖公章的地方加盖单位公章，不得使用专用章（如经济合同章、投标专用章等）或下属单位印章代替。</w:t>
      </w:r>
    </w:p>
    <w:p>
      <w:pPr>
        <w:ind w:firstLine="468" w:firstLineChars="195"/>
        <w:rPr>
          <w:rFonts w:ascii="仿宋" w:hAnsi="仿宋" w:eastAsia="仿宋" w:cs="仿宋"/>
          <w:bCs/>
        </w:rPr>
      </w:pPr>
      <w:r>
        <w:rPr>
          <w:rFonts w:hint="eastAsia" w:ascii="仿宋" w:hAnsi="仿宋" w:eastAsia="仿宋" w:cs="仿宋"/>
          <w:bCs/>
        </w:rPr>
        <w:t>18.6响应文件正本和副本需要逐页编目编码。</w:t>
      </w:r>
    </w:p>
    <w:p>
      <w:pPr>
        <w:tabs>
          <w:tab w:val="left" w:pos="1080"/>
        </w:tabs>
        <w:ind w:firstLine="460" w:firstLineChars="192"/>
        <w:rPr>
          <w:rFonts w:ascii="仿宋" w:hAnsi="仿宋" w:eastAsia="仿宋" w:cs="仿宋"/>
        </w:rPr>
      </w:pPr>
      <w:r>
        <w:rPr>
          <w:rFonts w:hint="eastAsia" w:ascii="仿宋" w:hAnsi="仿宋" w:eastAsia="仿宋" w:cs="仿宋"/>
        </w:rPr>
        <w:t>18.7响应文件正本和副本应当采用胶装方式装订成册，不得散装或者合页装订。</w:t>
      </w:r>
    </w:p>
    <w:p>
      <w:pPr>
        <w:tabs>
          <w:tab w:val="left" w:pos="1080"/>
        </w:tabs>
        <w:ind w:firstLine="460" w:firstLineChars="192"/>
        <w:rPr>
          <w:rFonts w:ascii="仿宋" w:hAnsi="仿宋" w:eastAsia="仿宋" w:cs="仿宋"/>
        </w:rPr>
      </w:pPr>
      <w:r>
        <w:rPr>
          <w:rFonts w:hint="eastAsia" w:ascii="仿宋" w:hAnsi="仿宋" w:eastAsia="仿宋" w:cs="仿宋"/>
        </w:rPr>
        <w:t>18.8响应文件应根据磋商文件的要求制作，签署、盖章。</w:t>
      </w:r>
    </w:p>
    <w:p>
      <w:pPr>
        <w:tabs>
          <w:tab w:val="left" w:pos="1080"/>
        </w:tabs>
        <w:ind w:firstLine="460" w:firstLineChars="192"/>
        <w:rPr>
          <w:rFonts w:ascii="仿宋" w:hAnsi="仿宋" w:eastAsia="仿宋" w:cs="仿宋"/>
          <w:b/>
        </w:rPr>
      </w:pPr>
      <w:r>
        <w:rPr>
          <w:rFonts w:hint="eastAsia" w:ascii="仿宋" w:hAnsi="仿宋" w:eastAsia="仿宋" w:cs="仿宋"/>
        </w:rPr>
        <w:t>18.9响应文件统一用A4幅面纸印制，除另有规定外。</w:t>
      </w:r>
      <w:bookmarkStart w:id="71" w:name="_Toc89075877"/>
      <w:bookmarkStart w:id="72" w:name="_Toc183582226"/>
      <w:bookmarkStart w:id="73" w:name="_Toc217446053"/>
      <w:bookmarkStart w:id="74" w:name="_Toc183682363"/>
      <w:bookmarkStart w:id="75" w:name="_Toc77400781"/>
    </w:p>
    <w:p>
      <w:pPr>
        <w:tabs>
          <w:tab w:val="left" w:pos="1080"/>
        </w:tabs>
        <w:ind w:firstLine="463" w:firstLineChars="192"/>
        <w:rPr>
          <w:rFonts w:ascii="仿宋" w:hAnsi="仿宋" w:eastAsia="仿宋" w:cs="仿宋"/>
          <w:b/>
        </w:rPr>
      </w:pPr>
    </w:p>
    <w:p>
      <w:pPr>
        <w:tabs>
          <w:tab w:val="left" w:pos="1080"/>
        </w:tabs>
        <w:ind w:firstLine="463" w:firstLineChars="192"/>
        <w:rPr>
          <w:rFonts w:ascii="仿宋" w:hAnsi="仿宋" w:eastAsia="仿宋" w:cs="仿宋"/>
          <w:b/>
        </w:rPr>
      </w:pPr>
      <w:r>
        <w:rPr>
          <w:rFonts w:hint="eastAsia" w:ascii="仿宋" w:hAnsi="仿宋" w:eastAsia="仿宋" w:cs="仿宋"/>
          <w:b/>
        </w:rPr>
        <w:t>19.响应文件的密封和标注（不属于本项目磋商小组评审范畴，由采购人、采购代理机构在接收响应文件时及时处理）</w:t>
      </w:r>
    </w:p>
    <w:p>
      <w:pPr>
        <w:tabs>
          <w:tab w:val="left" w:pos="1080"/>
        </w:tabs>
        <w:ind w:firstLine="460" w:firstLineChars="192"/>
        <w:rPr>
          <w:rFonts w:ascii="仿宋" w:hAnsi="仿宋" w:eastAsia="仿宋" w:cs="仿宋"/>
        </w:rPr>
      </w:pPr>
      <w:r>
        <w:rPr>
          <w:rFonts w:hint="eastAsia" w:ascii="仿宋" w:hAnsi="仿宋" w:eastAsia="仿宋" w:cs="仿宋"/>
        </w:rPr>
        <w:t>19.1 响应文件可以单独密封包装，也可以所有响应文件密封包装在一个密封袋内。</w:t>
      </w:r>
    </w:p>
    <w:p>
      <w:pPr>
        <w:tabs>
          <w:tab w:val="left" w:pos="1080"/>
        </w:tabs>
        <w:ind w:firstLine="460" w:firstLineChars="192"/>
        <w:rPr>
          <w:rFonts w:ascii="仿宋" w:hAnsi="仿宋" w:eastAsia="仿宋" w:cs="仿宋"/>
        </w:rPr>
      </w:pPr>
      <w:r>
        <w:rPr>
          <w:rFonts w:hint="eastAsia" w:ascii="仿宋" w:hAnsi="仿宋" w:eastAsia="仿宋" w:cs="仿宋"/>
        </w:rPr>
        <w:t>19.2 响应文件密封袋的最外层应清楚地标明采购项目名称、采购项目编号、包件号及名称（若有）、供应商名称。</w:t>
      </w:r>
    </w:p>
    <w:p>
      <w:pPr>
        <w:tabs>
          <w:tab w:val="left" w:pos="1080"/>
        </w:tabs>
        <w:ind w:firstLine="460" w:firstLineChars="192"/>
        <w:rPr>
          <w:rFonts w:ascii="仿宋" w:hAnsi="仿宋" w:eastAsia="仿宋" w:cs="仿宋"/>
        </w:rPr>
      </w:pPr>
      <w:r>
        <w:rPr>
          <w:rFonts w:hint="eastAsia" w:ascii="仿宋" w:hAnsi="仿宋" w:eastAsia="仿宋" w:cs="仿宋"/>
        </w:rPr>
        <w:t>19.3 所有外层密封袋的封口处应粘贴牢固，并加盖投标人公章。</w:t>
      </w:r>
    </w:p>
    <w:p>
      <w:pPr>
        <w:tabs>
          <w:tab w:val="left" w:pos="1080"/>
        </w:tabs>
        <w:ind w:firstLine="460" w:firstLineChars="192"/>
        <w:rPr>
          <w:rFonts w:ascii="仿宋" w:hAnsi="仿宋" w:eastAsia="仿宋" w:cs="仿宋"/>
        </w:rPr>
      </w:pPr>
      <w:r>
        <w:rPr>
          <w:rFonts w:hint="eastAsia" w:ascii="仿宋" w:hAnsi="仿宋" w:eastAsia="仿宋" w:cs="仿宋"/>
        </w:rPr>
        <w:t>19.4 未按要求进行密封的磋商文件将被拒收。</w:t>
      </w:r>
    </w:p>
    <w:p>
      <w:pPr>
        <w:tabs>
          <w:tab w:val="left" w:pos="1080"/>
        </w:tabs>
        <w:ind w:firstLine="460" w:firstLineChars="192"/>
        <w:rPr>
          <w:rFonts w:ascii="仿宋" w:hAnsi="仿宋" w:eastAsia="仿宋" w:cs="仿宋"/>
        </w:rPr>
      </w:pPr>
    </w:p>
    <w:p>
      <w:pPr>
        <w:tabs>
          <w:tab w:val="left" w:pos="1080"/>
        </w:tabs>
        <w:ind w:firstLine="463" w:firstLineChars="192"/>
        <w:rPr>
          <w:rFonts w:ascii="仿宋" w:hAnsi="仿宋" w:eastAsia="仿宋" w:cs="仿宋"/>
          <w:b/>
        </w:rPr>
      </w:pPr>
      <w:r>
        <w:rPr>
          <w:rFonts w:hint="eastAsia" w:ascii="仿宋" w:hAnsi="仿宋" w:eastAsia="仿宋" w:cs="仿宋"/>
          <w:b/>
        </w:rPr>
        <w:t>20.响应文件的递交</w:t>
      </w:r>
    </w:p>
    <w:p>
      <w:pPr>
        <w:tabs>
          <w:tab w:val="left" w:pos="1080"/>
        </w:tabs>
        <w:ind w:firstLine="460" w:firstLineChars="192"/>
        <w:rPr>
          <w:rFonts w:ascii="仿宋" w:hAnsi="仿宋" w:eastAsia="仿宋" w:cs="仿宋"/>
        </w:rPr>
      </w:pPr>
      <w:r>
        <w:rPr>
          <w:rFonts w:hint="eastAsia" w:ascii="仿宋" w:hAnsi="仿宋" w:eastAsia="仿宋" w:cs="仿宋"/>
        </w:rPr>
        <w:t>20.1 响应文件可以单独密封包装，也可以所有响应文件密封包装在一个密封袋内。</w:t>
      </w:r>
    </w:p>
    <w:p>
      <w:pPr>
        <w:tabs>
          <w:tab w:val="left" w:pos="1080"/>
        </w:tabs>
        <w:ind w:firstLine="460" w:firstLineChars="192"/>
        <w:rPr>
          <w:rFonts w:ascii="仿宋" w:hAnsi="仿宋" w:eastAsia="仿宋" w:cs="仿宋"/>
        </w:rPr>
      </w:pPr>
      <w:r>
        <w:rPr>
          <w:rFonts w:hint="eastAsia" w:ascii="仿宋" w:hAnsi="仿宋" w:eastAsia="仿宋" w:cs="仿宋"/>
        </w:rPr>
        <w:t>20.2 响应文件密封袋的最外层应清楚地标明采购项目名称、采购项目编号、包件号及名称（若有）、供应商名称。</w:t>
      </w:r>
    </w:p>
    <w:p>
      <w:pPr>
        <w:tabs>
          <w:tab w:val="left" w:pos="1080"/>
        </w:tabs>
        <w:ind w:firstLine="460" w:firstLineChars="192"/>
        <w:rPr>
          <w:rFonts w:ascii="仿宋" w:hAnsi="仿宋" w:eastAsia="仿宋" w:cs="仿宋"/>
        </w:rPr>
      </w:pPr>
      <w:r>
        <w:rPr>
          <w:rFonts w:hint="eastAsia" w:ascii="仿宋" w:hAnsi="仿宋" w:eastAsia="仿宋" w:cs="仿宋"/>
        </w:rPr>
        <w:t>20.3 所有外层密封袋的封口处应粘贴牢固。</w:t>
      </w:r>
    </w:p>
    <w:p>
      <w:pPr>
        <w:tabs>
          <w:tab w:val="left" w:pos="1080"/>
        </w:tabs>
        <w:ind w:firstLine="460" w:firstLineChars="192"/>
        <w:rPr>
          <w:rFonts w:ascii="仿宋" w:hAnsi="仿宋" w:eastAsia="仿宋" w:cs="仿宋"/>
        </w:rPr>
      </w:pPr>
      <w:r>
        <w:rPr>
          <w:rFonts w:hint="eastAsia" w:ascii="仿宋" w:hAnsi="仿宋" w:eastAsia="仿宋" w:cs="仿宋"/>
        </w:rPr>
        <w:t>20.4 未按以上要求进行密封和标注的响应文件，采购人、采购代理机构将拒收或者在时间允许的范围内，要求修改完善后接收。</w:t>
      </w:r>
    </w:p>
    <w:bookmarkEnd w:id="71"/>
    <w:bookmarkEnd w:id="72"/>
    <w:bookmarkEnd w:id="73"/>
    <w:bookmarkEnd w:id="74"/>
    <w:bookmarkEnd w:id="75"/>
    <w:p>
      <w:pPr>
        <w:tabs>
          <w:tab w:val="left" w:pos="1080"/>
        </w:tabs>
        <w:ind w:firstLine="463" w:firstLineChars="192"/>
        <w:rPr>
          <w:rFonts w:ascii="仿宋" w:hAnsi="仿宋" w:eastAsia="仿宋" w:cs="仿宋"/>
          <w:b/>
        </w:rPr>
      </w:pPr>
      <w:bookmarkStart w:id="76" w:name="_Toc217446055"/>
      <w:bookmarkStart w:id="77" w:name="_Toc183582228"/>
      <w:bookmarkStart w:id="78" w:name="_Toc183682365"/>
    </w:p>
    <w:p>
      <w:pPr>
        <w:tabs>
          <w:tab w:val="left" w:pos="1080"/>
        </w:tabs>
        <w:ind w:firstLine="463" w:firstLineChars="192"/>
        <w:rPr>
          <w:rFonts w:ascii="仿宋" w:hAnsi="仿宋" w:eastAsia="仿宋" w:cs="仿宋"/>
          <w:b/>
        </w:rPr>
      </w:pPr>
      <w:r>
        <w:rPr>
          <w:rFonts w:hint="eastAsia" w:ascii="仿宋" w:hAnsi="仿宋" w:eastAsia="仿宋" w:cs="仿宋"/>
          <w:b/>
        </w:rPr>
        <w:t>21.响应文件的修改和撤回（补充、修改响应文件的密封和标注按照本章“19.响应文件的密封和标注”规定处理）</w:t>
      </w:r>
    </w:p>
    <w:p>
      <w:pPr>
        <w:pStyle w:val="10"/>
        <w:ind w:firstLine="480"/>
        <w:rPr>
          <w:rFonts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ind w:firstLine="480"/>
        <w:rPr>
          <w:rFonts w:ascii="仿宋" w:hAnsi="仿宋" w:eastAsia="仿宋" w:cs="仿宋"/>
        </w:rPr>
      </w:pPr>
      <w:r>
        <w:rPr>
          <w:rFonts w:hint="eastAsia" w:ascii="仿宋" w:hAnsi="仿宋" w:eastAsia="仿宋" w:cs="仿宋"/>
        </w:rPr>
        <w:t>21.2供应商对响应文件修改的书面材料或撤回的通知应该按规定进行编写、密封、标注和递送，并注明“修改响应文件”字样。</w:t>
      </w:r>
    </w:p>
    <w:p>
      <w:pPr>
        <w:adjustRightInd w:val="0"/>
        <w:snapToGrid w:val="0"/>
        <w:ind w:firstLine="480"/>
        <w:rPr>
          <w:rFonts w:ascii="仿宋" w:hAnsi="仿宋" w:eastAsia="仿宋" w:cs="仿宋"/>
        </w:rPr>
      </w:pPr>
      <w:r>
        <w:rPr>
          <w:rFonts w:hint="eastAsia" w:ascii="仿宋" w:hAnsi="仿宋" w:eastAsia="仿宋" w:cs="仿宋"/>
        </w:rPr>
        <w:t>21.3供应商不得在递交截止时间起至响应文件有效期期满前撤销其响应文件。否则其磋商保证金将按相关规定不予退还。</w:t>
      </w:r>
    </w:p>
    <w:p>
      <w:pPr>
        <w:ind w:firstLine="480"/>
        <w:rPr>
          <w:rFonts w:ascii="仿宋" w:hAnsi="仿宋" w:eastAsia="仿宋" w:cs="仿宋"/>
        </w:rPr>
      </w:pPr>
      <w:r>
        <w:rPr>
          <w:rFonts w:hint="eastAsia" w:ascii="仿宋" w:hAnsi="仿宋" w:eastAsia="仿宋" w:cs="仿宋"/>
        </w:rPr>
        <w:t>21.4 响应文件中报价如果出现下列不一致的，可按以下原则进行修改：</w:t>
      </w:r>
    </w:p>
    <w:p>
      <w:pPr>
        <w:ind w:firstLine="480"/>
        <w:rPr>
          <w:rFonts w:ascii="仿宋" w:hAnsi="仿宋" w:eastAsia="仿宋" w:cs="仿宋"/>
        </w:rPr>
      </w:pPr>
      <w:r>
        <w:rPr>
          <w:rFonts w:hint="eastAsia" w:ascii="仿宋" w:hAnsi="仿宋" w:eastAsia="仿宋" w:cs="仿宋"/>
        </w:rPr>
        <w:t>（一）</w:t>
      </w:r>
      <w:r>
        <w:rPr>
          <w:rFonts w:hint="eastAsia" w:ascii="仿宋" w:hAnsi="仿宋" w:eastAsia="仿宋" w:cs="仿宋"/>
          <w:kern w:val="0"/>
        </w:rPr>
        <w:t>大写金额和小写金额不一致的，以大写金额为准</w:t>
      </w:r>
      <w:r>
        <w:rPr>
          <w:rFonts w:hint="eastAsia" w:ascii="仿宋" w:hAnsi="仿宋" w:eastAsia="仿宋" w:cs="仿宋"/>
        </w:rPr>
        <w:t>，但大写金额文字存在错误的，应当先对大写金额的文字错误进行澄清、说明或者更正，再行修正。</w:t>
      </w:r>
    </w:p>
    <w:p>
      <w:pPr>
        <w:ind w:firstLine="480"/>
        <w:rPr>
          <w:rFonts w:ascii="仿宋" w:hAnsi="仿宋" w:eastAsia="仿宋" w:cs="仿宋"/>
        </w:rPr>
      </w:pPr>
      <w:r>
        <w:rPr>
          <w:rFonts w:hint="eastAsia" w:ascii="仿宋" w:hAnsi="仿宋" w:eastAsia="仿宋" w:cs="仿宋"/>
        </w:rPr>
        <w:t>（二）</w:t>
      </w:r>
      <w:r>
        <w:rPr>
          <w:rFonts w:hint="eastAsia" w:ascii="仿宋" w:hAnsi="仿宋" w:eastAsia="仿宋" w:cs="仿宋"/>
          <w:kern w:val="0"/>
        </w:rPr>
        <w:t>总价金额与按单价汇总金额不一致的，以单价金额计算结果为准，</w:t>
      </w:r>
      <w:r>
        <w:rPr>
          <w:rFonts w:hint="eastAsia" w:ascii="仿宋" w:hAnsi="仿宋" w:eastAsia="仿宋" w:cs="仿宋"/>
        </w:rPr>
        <w:t>但</w:t>
      </w:r>
      <w:r>
        <w:rPr>
          <w:rFonts w:hint="eastAsia" w:ascii="仿宋" w:hAnsi="仿宋" w:eastAsia="仿宋" w:cs="仿宋"/>
          <w:kern w:val="0"/>
        </w:rPr>
        <w:t>单价或者单价汇总金额存在数字或者</w:t>
      </w:r>
      <w:r>
        <w:rPr>
          <w:rFonts w:hint="eastAsia" w:ascii="仿宋" w:hAnsi="仿宋" w:eastAsia="仿宋" w:cs="仿宋"/>
        </w:rPr>
        <w:t>文字错误的，应当先对</w:t>
      </w:r>
      <w:r>
        <w:rPr>
          <w:rFonts w:hint="eastAsia" w:ascii="仿宋" w:hAnsi="仿宋" w:eastAsia="仿宋" w:cs="仿宋"/>
          <w:kern w:val="0"/>
        </w:rPr>
        <w:t>数字或者</w:t>
      </w:r>
      <w:r>
        <w:rPr>
          <w:rFonts w:hint="eastAsia" w:ascii="仿宋" w:hAnsi="仿宋" w:eastAsia="仿宋" w:cs="仿宋"/>
        </w:rPr>
        <w:t>文字错误进行澄清、说明或者更正，再行修正。</w:t>
      </w:r>
    </w:p>
    <w:p>
      <w:pPr>
        <w:ind w:firstLine="480"/>
        <w:rPr>
          <w:rFonts w:ascii="仿宋" w:hAnsi="仿宋" w:eastAsia="仿宋" w:cs="仿宋"/>
        </w:rPr>
      </w:pPr>
      <w:r>
        <w:rPr>
          <w:rFonts w:hint="eastAsia" w:ascii="仿宋" w:hAnsi="仿宋" w:eastAsia="仿宋" w:cs="仿宋"/>
        </w:rPr>
        <w:t>（三）单价金额小数点</w:t>
      </w:r>
      <w:r>
        <w:rPr>
          <w:rFonts w:hint="eastAsia" w:ascii="仿宋" w:hAnsi="仿宋" w:eastAsia="仿宋" w:cs="仿宋"/>
          <w:kern w:val="0"/>
        </w:rPr>
        <w:t>或者百分比有明显错位的</w:t>
      </w:r>
      <w:r>
        <w:rPr>
          <w:rFonts w:hint="eastAsia" w:ascii="仿宋" w:hAnsi="仿宋" w:eastAsia="仿宋" w:cs="仿宋"/>
        </w:rPr>
        <w:t>，以总价为准，修正单价。</w:t>
      </w:r>
    </w:p>
    <w:p>
      <w:pPr>
        <w:ind w:firstLine="480"/>
        <w:jc w:val="left"/>
        <w:rPr>
          <w:rFonts w:ascii="仿宋" w:hAnsi="仿宋" w:eastAsia="仿宋" w:cs="仿宋"/>
        </w:rPr>
      </w:pPr>
      <w:r>
        <w:rPr>
          <w:rFonts w:hint="eastAsia" w:ascii="仿宋" w:hAnsi="仿宋" w:eastAsia="仿宋" w:cs="仿宋"/>
          <w:kern w:val="0"/>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ascii="仿宋" w:hAnsi="仿宋" w:eastAsia="仿宋" w:cs="仿宋"/>
        </w:rPr>
      </w:pPr>
      <w:r>
        <w:rPr>
          <w:rFonts w:hint="eastAsia" w:ascii="仿宋" w:hAnsi="仿宋" w:eastAsia="仿宋" w:cs="仿宋"/>
        </w:rPr>
        <w:t>21.5供应商对其提交的响应文件的真实性、合法性承担法律责任。</w:t>
      </w:r>
      <w:bookmarkEnd w:id="76"/>
      <w:bookmarkEnd w:id="77"/>
      <w:bookmarkEnd w:id="78"/>
    </w:p>
    <w:p>
      <w:pPr>
        <w:widowControl/>
        <w:ind w:firstLine="482"/>
        <w:jc w:val="center"/>
        <w:rPr>
          <w:rFonts w:ascii="仿宋" w:hAnsi="仿宋" w:eastAsia="仿宋" w:cs="仿宋"/>
          <w:b/>
          <w:bCs/>
        </w:rPr>
      </w:pPr>
      <w:bookmarkStart w:id="79" w:name="_Toc77400782"/>
      <w:bookmarkStart w:id="80" w:name="_Toc217446056"/>
      <w:bookmarkStart w:id="81" w:name="_Toc183682368"/>
      <w:bookmarkStart w:id="82" w:name="_Toc183582231"/>
      <w:bookmarkStart w:id="83" w:name="_Toc89075878"/>
    </w:p>
    <w:p>
      <w:pPr>
        <w:widowControl/>
        <w:ind w:firstLine="482"/>
        <w:jc w:val="center"/>
        <w:outlineLvl w:val="1"/>
        <w:rPr>
          <w:rFonts w:ascii="仿宋" w:hAnsi="仿宋" w:eastAsia="仿宋" w:cs="仿宋"/>
        </w:rPr>
      </w:pPr>
      <w:r>
        <w:rPr>
          <w:rFonts w:hint="eastAsia" w:ascii="仿宋" w:hAnsi="仿宋" w:eastAsia="仿宋" w:cs="仿宋"/>
          <w:b/>
          <w:bCs/>
        </w:rPr>
        <w:t>五、评审</w:t>
      </w:r>
    </w:p>
    <w:p>
      <w:pPr>
        <w:pStyle w:val="7"/>
        <w:spacing w:before="0" w:after="0" w:line="360" w:lineRule="auto"/>
        <w:ind w:firstLine="480"/>
        <w:rPr>
          <w:rFonts w:ascii="仿宋" w:hAnsi="仿宋" w:eastAsia="仿宋" w:cs="仿宋"/>
          <w:b w:val="0"/>
          <w:bCs w:val="0"/>
          <w:szCs w:val="24"/>
        </w:rPr>
      </w:pPr>
      <w:r>
        <w:rPr>
          <w:rFonts w:hint="eastAsia" w:ascii="仿宋" w:hAnsi="仿宋" w:eastAsia="仿宋" w:cs="仿宋"/>
          <w:b w:val="0"/>
          <w:bCs w:val="0"/>
          <w:szCs w:val="24"/>
        </w:rPr>
        <w:t>22.磋商小组的组建及其评审工作按照有关法律制度和本文件第八章的规定进行。</w:t>
      </w:r>
    </w:p>
    <w:p>
      <w:pPr>
        <w:pStyle w:val="6"/>
        <w:keepNext w:val="0"/>
        <w:keepLines w:val="0"/>
        <w:spacing w:before="0" w:after="0" w:line="360" w:lineRule="auto"/>
        <w:ind w:firstLine="482"/>
        <w:rPr>
          <w:rFonts w:ascii="仿宋" w:hAnsi="仿宋" w:eastAsia="仿宋" w:cs="仿宋"/>
          <w:sz w:val="24"/>
          <w:szCs w:val="24"/>
        </w:rPr>
      </w:pPr>
    </w:p>
    <w:p>
      <w:pPr>
        <w:pStyle w:val="6"/>
        <w:keepNext w:val="0"/>
        <w:keepLines w:val="0"/>
        <w:spacing w:before="0" w:after="0" w:line="360" w:lineRule="auto"/>
        <w:ind w:firstLine="482"/>
        <w:rPr>
          <w:rFonts w:ascii="仿宋" w:hAnsi="仿宋" w:eastAsia="仿宋" w:cs="仿宋"/>
          <w:sz w:val="24"/>
          <w:szCs w:val="24"/>
        </w:rPr>
      </w:pPr>
      <w:r>
        <w:rPr>
          <w:rFonts w:hint="eastAsia" w:ascii="仿宋" w:hAnsi="仿宋" w:eastAsia="仿宋" w:cs="仿宋"/>
          <w:sz w:val="24"/>
          <w:szCs w:val="24"/>
        </w:rPr>
        <w:t>六、成交事项</w:t>
      </w:r>
    </w:p>
    <w:p>
      <w:pPr>
        <w:pStyle w:val="7"/>
        <w:spacing w:before="0" w:after="0" w:line="360" w:lineRule="auto"/>
        <w:ind w:firstLine="482"/>
        <w:rPr>
          <w:rFonts w:ascii="仿宋" w:hAnsi="仿宋" w:eastAsia="仿宋" w:cs="仿宋"/>
          <w:szCs w:val="24"/>
        </w:rPr>
      </w:pPr>
      <w:r>
        <w:rPr>
          <w:rFonts w:hint="eastAsia" w:ascii="仿宋" w:hAnsi="仿宋" w:eastAsia="仿宋" w:cs="仿宋"/>
          <w:szCs w:val="24"/>
        </w:rPr>
        <w:t>23.确定成交供应商</w:t>
      </w:r>
    </w:p>
    <w:p>
      <w:pPr>
        <w:pStyle w:val="14"/>
        <w:ind w:firstLine="480"/>
        <w:rPr>
          <w:rFonts w:ascii="仿宋" w:hAnsi="仿宋" w:eastAsia="仿宋" w:cs="仿宋"/>
          <w:szCs w:val="24"/>
        </w:rPr>
      </w:pPr>
      <w:r>
        <w:rPr>
          <w:rFonts w:hint="eastAsia" w:ascii="仿宋" w:hAnsi="仿宋" w:eastAsia="仿宋" w:cs="仿宋"/>
          <w:szCs w:val="24"/>
        </w:rPr>
        <w:t>本项目采用方式一确定成交供应商。</w:t>
      </w:r>
    </w:p>
    <w:p>
      <w:pPr>
        <w:pStyle w:val="14"/>
        <w:ind w:firstLine="480"/>
        <w:rPr>
          <w:rFonts w:ascii="仿宋" w:hAnsi="仿宋" w:eastAsia="仿宋" w:cs="仿宋"/>
          <w:szCs w:val="24"/>
        </w:rPr>
      </w:pPr>
      <w:r>
        <w:rPr>
          <w:rFonts w:hint="eastAsia" w:ascii="仿宋" w:hAnsi="仿宋" w:eastAsia="仿宋" w:cs="仿宋"/>
          <w:szCs w:val="24"/>
        </w:rPr>
        <w:t>方式一：采购人将按磋商小组推荐的成交候选供应商顺序确定成交供应商。</w:t>
      </w:r>
    </w:p>
    <w:p>
      <w:pPr>
        <w:pStyle w:val="14"/>
        <w:ind w:firstLine="480"/>
        <w:rPr>
          <w:rFonts w:ascii="仿宋" w:hAnsi="仿宋" w:eastAsia="仿宋" w:cs="仿宋"/>
          <w:szCs w:val="24"/>
        </w:rPr>
      </w:pPr>
      <w:r>
        <w:rPr>
          <w:rFonts w:hint="eastAsia" w:ascii="仿宋" w:hAnsi="仿宋" w:eastAsia="仿宋" w:cs="仿宋"/>
          <w:szCs w:val="24"/>
        </w:rPr>
        <w:t>方式二：采购人授权磋商小组根据综合评分排名直接确定成交供应商。</w:t>
      </w:r>
    </w:p>
    <w:p>
      <w:pPr>
        <w:pStyle w:val="14"/>
        <w:ind w:firstLine="480"/>
        <w:rPr>
          <w:rFonts w:ascii="仿宋" w:hAnsi="仿宋" w:eastAsia="仿宋" w:cs="仿宋"/>
          <w:szCs w:val="24"/>
        </w:rPr>
      </w:pPr>
      <w:r>
        <w:rPr>
          <w:rFonts w:hint="eastAsia" w:ascii="仿宋" w:hAnsi="仿宋" w:eastAsia="仿宋" w:cs="仿宋"/>
          <w:szCs w:val="24"/>
        </w:rPr>
        <w:t>23.1采购代理机构自评审结束后2个工作日内将磋商报告及有关资料送交采购人确定成交供应商。</w:t>
      </w:r>
    </w:p>
    <w:p>
      <w:pPr>
        <w:pStyle w:val="14"/>
        <w:ind w:firstLine="480"/>
        <w:rPr>
          <w:rFonts w:ascii="仿宋" w:hAnsi="仿宋" w:eastAsia="仿宋" w:cs="仿宋"/>
          <w:szCs w:val="24"/>
        </w:rPr>
      </w:pPr>
      <w:r>
        <w:rPr>
          <w:rFonts w:hint="eastAsia" w:ascii="仿宋" w:hAnsi="仿宋" w:eastAsia="仿宋" w:cs="仿宋"/>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4"/>
        <w:ind w:firstLine="480"/>
        <w:rPr>
          <w:rFonts w:ascii="仿宋" w:hAnsi="仿宋" w:eastAsia="仿宋" w:cs="仿宋"/>
          <w:szCs w:val="24"/>
        </w:rPr>
      </w:pPr>
      <w:r>
        <w:rPr>
          <w:rFonts w:hint="eastAsia" w:ascii="仿宋" w:hAnsi="仿宋" w:eastAsia="仿宋" w:cs="仿宋"/>
          <w:szCs w:val="24"/>
        </w:rPr>
        <w:t>23.3采购人确定成交供应商过程中，发现成交候选供应商有下列情形之一的，应当不予确定其为成交供应商：</w:t>
      </w:r>
    </w:p>
    <w:p>
      <w:pPr>
        <w:pStyle w:val="14"/>
        <w:ind w:firstLine="480"/>
        <w:rPr>
          <w:rFonts w:ascii="仿宋" w:hAnsi="仿宋" w:eastAsia="仿宋" w:cs="仿宋"/>
          <w:szCs w:val="24"/>
        </w:rPr>
      </w:pPr>
      <w:r>
        <w:rPr>
          <w:rFonts w:hint="eastAsia" w:ascii="仿宋" w:hAnsi="仿宋" w:eastAsia="仿宋" w:cs="仿宋"/>
          <w:szCs w:val="24"/>
        </w:rPr>
        <w:t>（1）发现成交候选供应商存在禁止参加本项目采购活动的违法行为的；</w:t>
      </w:r>
    </w:p>
    <w:p>
      <w:pPr>
        <w:pStyle w:val="14"/>
        <w:ind w:firstLine="480"/>
        <w:rPr>
          <w:rFonts w:ascii="仿宋" w:hAnsi="仿宋" w:eastAsia="仿宋" w:cs="仿宋"/>
          <w:szCs w:val="24"/>
        </w:rPr>
      </w:pPr>
      <w:r>
        <w:rPr>
          <w:rFonts w:hint="eastAsia" w:ascii="仿宋" w:hAnsi="仿宋" w:eastAsia="仿宋" w:cs="仿宋"/>
          <w:szCs w:val="24"/>
        </w:rPr>
        <w:t>（2）成交候选供应商因不可抗力，不能继续参加政府采购活动；</w:t>
      </w:r>
    </w:p>
    <w:p>
      <w:pPr>
        <w:pStyle w:val="14"/>
        <w:ind w:firstLine="480"/>
        <w:rPr>
          <w:rFonts w:ascii="仿宋" w:hAnsi="仿宋" w:eastAsia="仿宋" w:cs="仿宋"/>
          <w:szCs w:val="24"/>
        </w:rPr>
      </w:pPr>
      <w:r>
        <w:rPr>
          <w:rFonts w:hint="eastAsia" w:ascii="仿宋" w:hAnsi="仿宋" w:eastAsia="仿宋" w:cs="仿宋"/>
          <w:szCs w:val="24"/>
        </w:rPr>
        <w:t>（3）成交候选供应商无偿赠与或者低于成本价竞争；</w:t>
      </w:r>
    </w:p>
    <w:p>
      <w:pPr>
        <w:pStyle w:val="14"/>
        <w:ind w:firstLine="480"/>
        <w:rPr>
          <w:rFonts w:ascii="仿宋" w:hAnsi="仿宋" w:eastAsia="仿宋" w:cs="仿宋"/>
          <w:szCs w:val="24"/>
        </w:rPr>
      </w:pPr>
      <w:r>
        <w:rPr>
          <w:rFonts w:hint="eastAsia" w:ascii="仿宋" w:hAnsi="仿宋" w:eastAsia="仿宋" w:cs="仿宋"/>
          <w:szCs w:val="24"/>
        </w:rPr>
        <w:t>（4）成交候选供应商提供虚假材料；</w:t>
      </w:r>
    </w:p>
    <w:p>
      <w:pPr>
        <w:pStyle w:val="14"/>
        <w:ind w:firstLine="480"/>
        <w:rPr>
          <w:rFonts w:ascii="仿宋" w:hAnsi="仿宋" w:eastAsia="仿宋" w:cs="仿宋"/>
          <w:szCs w:val="24"/>
        </w:rPr>
      </w:pPr>
      <w:r>
        <w:rPr>
          <w:rFonts w:hint="eastAsia" w:ascii="仿宋" w:hAnsi="仿宋" w:eastAsia="仿宋" w:cs="仿宋"/>
          <w:szCs w:val="24"/>
        </w:rPr>
        <w:t>（5）成交候选供应商恶意串通。</w:t>
      </w:r>
    </w:p>
    <w:p>
      <w:pPr>
        <w:pStyle w:val="14"/>
        <w:ind w:firstLine="480"/>
        <w:rPr>
          <w:rFonts w:ascii="仿宋" w:hAnsi="仿宋" w:eastAsia="仿宋" w:cs="仿宋"/>
          <w:b/>
          <w:bCs/>
          <w:szCs w:val="24"/>
        </w:rPr>
      </w:pPr>
      <w:r>
        <w:rPr>
          <w:rFonts w:hint="eastAsia" w:ascii="仿宋" w:hAnsi="仿宋" w:eastAsia="仿宋" w:cs="仿宋"/>
          <w:szCs w:val="24"/>
        </w:rPr>
        <w:t>成交候选供应商有本条情形之一的，采购人可以确定后一位成交候选供应商为成交供应商，依次类推。无法确定成交供应商的，应当重新组织采购。</w:t>
      </w:r>
    </w:p>
    <w:p>
      <w:pPr>
        <w:pStyle w:val="14"/>
        <w:ind w:firstLine="482"/>
        <w:rPr>
          <w:rFonts w:ascii="仿宋" w:hAnsi="仿宋" w:eastAsia="仿宋" w:cs="仿宋"/>
          <w:b/>
          <w:bCs/>
          <w:szCs w:val="24"/>
        </w:rPr>
      </w:pPr>
    </w:p>
    <w:p>
      <w:pPr>
        <w:pStyle w:val="14"/>
        <w:ind w:firstLine="482"/>
        <w:rPr>
          <w:rFonts w:ascii="仿宋" w:hAnsi="仿宋" w:eastAsia="仿宋" w:cs="仿宋"/>
          <w:b/>
          <w:bCs/>
          <w:szCs w:val="24"/>
        </w:rPr>
      </w:pPr>
      <w:r>
        <w:rPr>
          <w:rFonts w:hint="eastAsia" w:ascii="仿宋" w:hAnsi="仿宋" w:eastAsia="仿宋" w:cs="仿宋"/>
          <w:b/>
          <w:bCs/>
          <w:szCs w:val="24"/>
        </w:rPr>
        <w:t>24.行贿犯罪档案查询</w:t>
      </w:r>
    </w:p>
    <w:p>
      <w:pPr>
        <w:pStyle w:val="14"/>
        <w:ind w:firstLine="480"/>
        <w:rPr>
          <w:rFonts w:ascii="仿宋" w:hAnsi="仿宋" w:eastAsia="仿宋" w:cs="仿宋"/>
          <w:b/>
          <w:bCs/>
          <w:szCs w:val="24"/>
        </w:rPr>
      </w:pPr>
      <w:r>
        <w:rPr>
          <w:rFonts w:hint="eastAsia" w:ascii="仿宋" w:hAnsi="仿宋" w:eastAsia="仿宋" w:cs="仿宋"/>
          <w:szCs w:val="24"/>
        </w:rPr>
        <w:t>24.1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14"/>
        <w:ind w:firstLine="482"/>
        <w:rPr>
          <w:rFonts w:ascii="仿宋" w:hAnsi="仿宋" w:eastAsia="仿宋" w:cs="仿宋"/>
          <w:b/>
          <w:bCs/>
          <w:szCs w:val="24"/>
        </w:rPr>
      </w:pPr>
    </w:p>
    <w:p>
      <w:pPr>
        <w:pStyle w:val="14"/>
        <w:ind w:firstLine="482"/>
        <w:rPr>
          <w:rFonts w:ascii="仿宋" w:hAnsi="仿宋" w:eastAsia="仿宋" w:cs="仿宋"/>
          <w:b/>
          <w:bCs/>
          <w:szCs w:val="24"/>
        </w:rPr>
      </w:pPr>
      <w:r>
        <w:rPr>
          <w:rFonts w:hint="eastAsia" w:ascii="仿宋" w:hAnsi="仿宋" w:eastAsia="仿宋" w:cs="仿宋"/>
          <w:b/>
          <w:bCs/>
          <w:szCs w:val="24"/>
        </w:rPr>
        <w:t>25.成交结果</w:t>
      </w:r>
    </w:p>
    <w:p>
      <w:pPr>
        <w:pStyle w:val="14"/>
        <w:ind w:firstLine="480"/>
        <w:rPr>
          <w:rFonts w:ascii="仿宋" w:hAnsi="仿宋" w:eastAsia="仿宋" w:cs="仿宋"/>
          <w:szCs w:val="24"/>
        </w:rPr>
      </w:pPr>
      <w:r>
        <w:rPr>
          <w:rFonts w:hint="eastAsia" w:ascii="仿宋" w:hAnsi="仿宋" w:eastAsia="仿宋" w:cs="仿宋"/>
          <w:szCs w:val="24"/>
        </w:rPr>
        <w:t>25.1采购人确定成交供应商后，将及时书面通知采购代理机构，发出成交通知书并发布成交结果公告。</w:t>
      </w:r>
    </w:p>
    <w:p>
      <w:pPr>
        <w:pStyle w:val="14"/>
        <w:ind w:firstLine="480"/>
        <w:rPr>
          <w:rFonts w:ascii="仿宋" w:hAnsi="仿宋" w:eastAsia="仿宋" w:cs="仿宋"/>
          <w:szCs w:val="24"/>
        </w:rPr>
      </w:pPr>
      <w:r>
        <w:rPr>
          <w:rFonts w:hint="eastAsia" w:ascii="仿宋" w:hAnsi="仿宋" w:eastAsia="仿宋" w:cs="仿宋"/>
          <w:szCs w:val="24"/>
        </w:rPr>
        <w:t>25.2成交供应商应当及时领取成交通知书。本项目需要交纳履约保证金的，成交供应商应当及时向采购人交纳。</w:t>
      </w:r>
    </w:p>
    <w:p>
      <w:pPr>
        <w:pStyle w:val="14"/>
        <w:ind w:firstLine="480"/>
        <w:rPr>
          <w:rFonts w:ascii="仿宋" w:hAnsi="仿宋" w:eastAsia="仿宋" w:cs="仿宋"/>
          <w:szCs w:val="24"/>
        </w:rPr>
      </w:pPr>
      <w:r>
        <w:rPr>
          <w:rFonts w:hint="eastAsia" w:ascii="仿宋" w:hAnsi="仿宋" w:eastAsia="仿宋" w:cs="仿宋"/>
          <w:szCs w:val="24"/>
        </w:rPr>
        <w:t>25.3成交供应商不能及时领取成交通知书，采购人或者采购代理机应当通过邮寄、快递等方式将项目成交通知书送达成交供应商。</w:t>
      </w:r>
    </w:p>
    <w:p>
      <w:pPr>
        <w:pStyle w:val="7"/>
        <w:spacing w:after="0" w:line="360" w:lineRule="auto"/>
        <w:ind w:firstLine="482"/>
        <w:rPr>
          <w:rFonts w:ascii="仿宋" w:hAnsi="仿宋" w:eastAsia="仿宋" w:cs="仿宋"/>
          <w:szCs w:val="24"/>
        </w:rPr>
      </w:pPr>
      <w:r>
        <w:rPr>
          <w:rFonts w:hint="eastAsia" w:ascii="仿宋" w:hAnsi="仿宋" w:eastAsia="仿宋" w:cs="仿宋"/>
          <w:szCs w:val="24"/>
        </w:rPr>
        <w:t>26.成交通知书</w:t>
      </w:r>
    </w:p>
    <w:p>
      <w:pPr>
        <w:pStyle w:val="8"/>
        <w:ind w:firstLine="480"/>
        <w:rPr>
          <w:rFonts w:ascii="仿宋" w:hAnsi="仿宋" w:eastAsia="仿宋" w:cs="仿宋"/>
        </w:rPr>
      </w:pPr>
      <w:r>
        <w:rPr>
          <w:rFonts w:hint="eastAsia" w:ascii="仿宋" w:hAnsi="仿宋" w:eastAsia="仿宋" w:cs="仿宋"/>
        </w:rPr>
        <w:t>26.1成交通知书为签订政府采购合同的依据之一，是合同的有效组成部分。</w:t>
      </w:r>
    </w:p>
    <w:p>
      <w:pPr>
        <w:pStyle w:val="8"/>
        <w:ind w:firstLine="480"/>
        <w:rPr>
          <w:rFonts w:ascii="仿宋" w:hAnsi="仿宋" w:eastAsia="仿宋" w:cs="仿宋"/>
        </w:rPr>
      </w:pPr>
      <w:r>
        <w:rPr>
          <w:rFonts w:hint="eastAsia" w:ascii="仿宋" w:hAnsi="仿宋" w:eastAsia="仿宋" w:cs="仿宋"/>
        </w:rPr>
        <w:t>26.2成交通知书对采购人和成交供应商均具有法律效力。成交通知书发出后，采购人无正当理由改变成交结果，或者成交供应商无正当理由放弃成交的，将承担相应的法律责任。</w:t>
      </w:r>
    </w:p>
    <w:p>
      <w:pPr>
        <w:pStyle w:val="8"/>
        <w:ind w:firstLine="480"/>
        <w:rPr>
          <w:rFonts w:ascii="仿宋" w:hAnsi="仿宋" w:eastAsia="仿宋" w:cs="仿宋"/>
        </w:rPr>
      </w:pPr>
      <w:r>
        <w:rPr>
          <w:rFonts w:hint="eastAsia" w:ascii="仿宋" w:hAnsi="仿宋" w:eastAsia="仿宋" w:cs="仿宋"/>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6"/>
        <w:keepNext w:val="0"/>
        <w:keepLines w:val="0"/>
        <w:spacing w:before="0" w:after="0" w:line="360" w:lineRule="auto"/>
        <w:ind w:firstLine="482"/>
        <w:rPr>
          <w:rFonts w:ascii="仿宋" w:hAnsi="仿宋" w:eastAsia="仿宋" w:cs="仿宋"/>
          <w:sz w:val="24"/>
          <w:szCs w:val="24"/>
        </w:rPr>
      </w:pPr>
    </w:p>
    <w:p>
      <w:pPr>
        <w:pStyle w:val="6"/>
        <w:keepNext w:val="0"/>
        <w:keepLines w:val="0"/>
        <w:spacing w:before="0" w:after="0" w:line="360" w:lineRule="auto"/>
        <w:ind w:firstLine="482"/>
        <w:rPr>
          <w:rFonts w:ascii="仿宋" w:hAnsi="仿宋" w:eastAsia="仿宋" w:cs="仿宋"/>
          <w:sz w:val="24"/>
          <w:szCs w:val="24"/>
        </w:rPr>
      </w:pPr>
    </w:p>
    <w:p>
      <w:pPr>
        <w:pStyle w:val="6"/>
        <w:keepNext w:val="0"/>
        <w:keepLines w:val="0"/>
        <w:spacing w:before="0" w:after="0" w:line="360" w:lineRule="auto"/>
        <w:ind w:firstLine="482"/>
        <w:rPr>
          <w:rFonts w:ascii="仿宋" w:hAnsi="仿宋" w:eastAsia="仿宋" w:cs="仿宋"/>
          <w:sz w:val="24"/>
          <w:szCs w:val="24"/>
        </w:rPr>
      </w:pPr>
      <w:r>
        <w:rPr>
          <w:rFonts w:hint="eastAsia" w:ascii="仿宋" w:hAnsi="仿宋" w:eastAsia="仿宋" w:cs="仿宋"/>
          <w:sz w:val="24"/>
          <w:szCs w:val="24"/>
        </w:rPr>
        <w:t>七、合同事项</w:t>
      </w:r>
    </w:p>
    <w:p>
      <w:pPr>
        <w:pStyle w:val="7"/>
        <w:spacing w:after="0" w:line="360" w:lineRule="auto"/>
        <w:ind w:firstLine="482"/>
        <w:rPr>
          <w:rFonts w:ascii="仿宋" w:hAnsi="仿宋" w:eastAsia="仿宋" w:cs="仿宋"/>
          <w:szCs w:val="24"/>
        </w:rPr>
      </w:pPr>
      <w:bookmarkStart w:id="84" w:name="_Toc101250646"/>
      <w:bookmarkStart w:id="85" w:name="_Toc209847069"/>
      <w:bookmarkStart w:id="86" w:name="_Toc101338364"/>
      <w:bookmarkStart w:id="87" w:name="_Toc430773927"/>
      <w:bookmarkStart w:id="88" w:name="_Toc101174151"/>
      <w:r>
        <w:rPr>
          <w:rFonts w:hint="eastAsia" w:ascii="仿宋" w:hAnsi="仿宋" w:eastAsia="仿宋" w:cs="仿宋"/>
          <w:szCs w:val="24"/>
        </w:rPr>
        <w:t>27.签订合同</w:t>
      </w:r>
      <w:bookmarkEnd w:id="84"/>
      <w:bookmarkEnd w:id="85"/>
      <w:bookmarkEnd w:id="86"/>
      <w:bookmarkEnd w:id="87"/>
      <w:bookmarkEnd w:id="88"/>
    </w:p>
    <w:p>
      <w:pPr>
        <w:ind w:firstLine="480"/>
        <w:rPr>
          <w:rFonts w:ascii="仿宋" w:hAnsi="仿宋" w:eastAsia="仿宋" w:cs="仿宋"/>
        </w:rPr>
      </w:pPr>
      <w:r>
        <w:rPr>
          <w:rFonts w:hint="eastAsia" w:ascii="仿宋" w:hAnsi="仿宋" w:eastAsia="仿宋" w:cs="仿宋"/>
        </w:rPr>
        <w:t>27.1 成交供应商应在成交通知书发出之日起三十日内与采购人签订采购合同。由于成交供应商的原因逾期未与采购人签订采购合同的，将视为放弃成交，取消其成交资格并将按相关规定进行处理。</w:t>
      </w:r>
    </w:p>
    <w:p>
      <w:pPr>
        <w:ind w:firstLine="480"/>
        <w:rPr>
          <w:rFonts w:ascii="仿宋" w:hAnsi="仿宋" w:eastAsia="仿宋" w:cs="仿宋"/>
        </w:rPr>
      </w:pPr>
      <w:r>
        <w:rPr>
          <w:rFonts w:hint="eastAsia" w:ascii="仿宋" w:hAnsi="仿宋" w:eastAsia="仿宋" w:cs="仿宋"/>
        </w:rPr>
        <w:t>27.2 磋商文件、成交供应商的响应文件及双方确认的澄清文件等，均为有法律约束力的合同组成部分。</w:t>
      </w:r>
    </w:p>
    <w:p>
      <w:pPr>
        <w:ind w:firstLine="480"/>
        <w:rPr>
          <w:rFonts w:ascii="仿宋" w:hAnsi="仿宋" w:eastAsia="仿宋" w:cs="仿宋"/>
        </w:rPr>
      </w:pPr>
      <w:r>
        <w:rPr>
          <w:rFonts w:hint="eastAsia" w:ascii="仿宋" w:hAnsi="仿宋" w:eastAsia="仿宋" w:cs="仿宋"/>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rPr>
          <w:rFonts w:ascii="仿宋" w:hAnsi="仿宋" w:eastAsia="仿宋" w:cs="仿宋"/>
        </w:rPr>
      </w:pPr>
      <w:r>
        <w:rPr>
          <w:rFonts w:hint="eastAsia" w:ascii="仿宋" w:hAnsi="仿宋" w:eastAsia="仿宋" w:cs="仿宋"/>
        </w:rPr>
        <w:t>27.4 成交供应商因不可抗力原因不能履行采购合同或放弃成交的，采购人可以与排在成交供应商之后第一位的成交候选人签订采购合同，以此类推。</w:t>
      </w:r>
    </w:p>
    <w:p>
      <w:pPr>
        <w:ind w:firstLine="480"/>
        <w:rPr>
          <w:rFonts w:ascii="仿宋" w:hAnsi="仿宋" w:eastAsia="仿宋" w:cs="仿宋"/>
        </w:rPr>
      </w:pPr>
      <w:r>
        <w:rPr>
          <w:rFonts w:hint="eastAsia" w:ascii="仿宋" w:hAnsi="仿宋" w:eastAsia="仿宋" w:cs="仿宋"/>
        </w:rPr>
        <w:t>27.5竞争性磋商文件、成交供应商提交的响应文件、磋商中的最后报价、成交供应商承诺书、成交通知书等均称为有法律约束力的合同组成内容。</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28.合同分包（实质性要求）</w:t>
      </w:r>
    </w:p>
    <w:p>
      <w:pPr>
        <w:ind w:firstLine="480"/>
        <w:rPr>
          <w:rFonts w:ascii="仿宋" w:hAnsi="仿宋" w:eastAsia="仿宋" w:cs="仿宋"/>
          <w:b/>
        </w:rPr>
      </w:pPr>
      <w:r>
        <w:rPr>
          <w:rFonts w:hint="eastAsia" w:ascii="仿宋" w:hAnsi="仿宋" w:eastAsia="仿宋" w:cs="仿宋"/>
        </w:rPr>
        <w:t>本项目不允许分包。</w:t>
      </w:r>
    </w:p>
    <w:p>
      <w:pPr>
        <w:ind w:firstLine="482"/>
        <w:rPr>
          <w:rFonts w:ascii="仿宋" w:hAnsi="仿宋" w:eastAsia="仿宋" w:cs="仿宋"/>
          <w:b/>
          <w:color w:val="auto"/>
        </w:rPr>
      </w:pPr>
      <w:r>
        <w:rPr>
          <w:rFonts w:hint="eastAsia" w:ascii="仿宋" w:hAnsi="仿宋" w:eastAsia="仿宋" w:cs="仿宋"/>
          <w:b/>
          <w:color w:val="auto"/>
        </w:rPr>
        <w:t>29.合同转包（实质性要求）</w:t>
      </w:r>
    </w:p>
    <w:p>
      <w:pPr>
        <w:ind w:firstLine="480"/>
        <w:rPr>
          <w:rFonts w:ascii="仿宋" w:hAnsi="仿宋" w:eastAsia="仿宋" w:cs="仿宋"/>
          <w:color w:val="auto"/>
        </w:rPr>
      </w:pPr>
      <w:r>
        <w:rPr>
          <w:rFonts w:hint="eastAsia" w:ascii="仿宋" w:hAnsi="仿宋" w:eastAsia="仿宋" w:cs="仿宋"/>
          <w:color w:val="auto"/>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rPr>
          <w:rFonts w:ascii="仿宋" w:hAnsi="仿宋" w:eastAsia="仿宋" w:cs="仿宋"/>
          <w:b/>
          <w:color w:val="auto"/>
        </w:rPr>
      </w:pPr>
      <w:r>
        <w:rPr>
          <w:rFonts w:hint="eastAsia" w:ascii="仿宋" w:hAnsi="仿宋" w:eastAsia="仿宋" w:cs="仿宋"/>
          <w:color w:val="auto"/>
        </w:rPr>
        <w:t>成交供应商转包的，视同拒绝履行政府采购合同义务，将依法追究法律责任。</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30.补充合同</w:t>
      </w:r>
    </w:p>
    <w:p>
      <w:pPr>
        <w:ind w:firstLine="480"/>
        <w:rPr>
          <w:rFonts w:ascii="仿宋" w:hAnsi="仿宋" w:eastAsia="仿宋" w:cs="仿宋"/>
          <w:b/>
        </w:rPr>
      </w:pPr>
      <w:r>
        <w:rPr>
          <w:rFonts w:hint="eastAsia" w:ascii="仿宋" w:hAnsi="仿宋" w:eastAsia="仿宋" w:cs="仿宋"/>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31.履约保证金（本项目无需缴纳履约保证金）</w:t>
      </w:r>
    </w:p>
    <w:p>
      <w:pPr>
        <w:ind w:firstLine="480"/>
        <w:rPr>
          <w:rFonts w:ascii="仿宋" w:hAnsi="仿宋" w:eastAsia="仿宋" w:cs="仿宋"/>
        </w:rPr>
      </w:pPr>
      <w:r>
        <w:rPr>
          <w:rFonts w:hint="eastAsia" w:ascii="仿宋" w:hAnsi="仿宋" w:eastAsia="仿宋" w:cs="仿宋"/>
        </w:rPr>
        <w:t>31.1 以成交供应商在合同签订前与采购人约定为准。</w:t>
      </w:r>
    </w:p>
    <w:p>
      <w:pPr>
        <w:ind w:firstLine="480"/>
        <w:rPr>
          <w:rFonts w:ascii="仿宋" w:hAnsi="仿宋" w:eastAsia="仿宋" w:cs="仿宋"/>
          <w:b/>
        </w:rPr>
      </w:pPr>
      <w:r>
        <w:rPr>
          <w:rFonts w:hint="eastAsia" w:ascii="仿宋" w:hAnsi="仿宋" w:eastAsia="仿宋" w:cs="仿宋"/>
        </w:rPr>
        <w:t>31.2 如果成交供应商在规定的合同签订时间内，没有按照约定交纳履约保证金，且又无正当理由的，将视为放弃成交。</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32.合同公告</w:t>
      </w:r>
    </w:p>
    <w:p>
      <w:pPr>
        <w:ind w:firstLine="480"/>
        <w:rPr>
          <w:rFonts w:ascii="仿宋" w:hAnsi="仿宋" w:eastAsia="仿宋" w:cs="仿宋"/>
          <w:b/>
        </w:rPr>
      </w:pPr>
      <w:r>
        <w:rPr>
          <w:rFonts w:hint="eastAsia" w:ascii="仿宋" w:hAnsi="仿宋" w:eastAsia="仿宋" w:cs="仿宋"/>
        </w:rPr>
        <w:t>采购人应当自政府采购合同签订（双方当事人均已签字盖章）之日起2个工作日内，将政府采购合同在四川政府采购网上公告，但政府采购合同中涉及国家秘密、商业秘密的内容除外。</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33.合同备案</w:t>
      </w:r>
    </w:p>
    <w:p>
      <w:pPr>
        <w:ind w:firstLine="480"/>
        <w:rPr>
          <w:rFonts w:ascii="仿宋" w:hAnsi="仿宋" w:eastAsia="仿宋" w:cs="仿宋"/>
          <w:b/>
        </w:rPr>
      </w:pPr>
      <w:r>
        <w:rPr>
          <w:rFonts w:hint="eastAsia" w:ascii="仿宋" w:hAnsi="仿宋" w:eastAsia="仿宋" w:cs="仿宋"/>
        </w:rPr>
        <w:t>采购人应当将政府采购合同副本自签订（双方当事人均已签字盖章）之日起七个工作日内通过四川政府采购网报同级财政部门备案。</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34.履行合同</w:t>
      </w:r>
    </w:p>
    <w:p>
      <w:pPr>
        <w:ind w:firstLine="480"/>
        <w:rPr>
          <w:rFonts w:ascii="仿宋" w:hAnsi="仿宋" w:eastAsia="仿宋" w:cs="仿宋"/>
        </w:rPr>
      </w:pPr>
      <w:r>
        <w:rPr>
          <w:rFonts w:hint="eastAsia" w:ascii="仿宋" w:hAnsi="仿宋" w:eastAsia="仿宋" w:cs="仿宋"/>
        </w:rPr>
        <w:t>34.1 成交供应商与采购人签订合同后，合同双方应严格执行合同条款，履行合同规定的义务，保证合同的顺利完成。</w:t>
      </w:r>
    </w:p>
    <w:p>
      <w:pPr>
        <w:ind w:firstLine="480"/>
        <w:rPr>
          <w:rFonts w:ascii="仿宋" w:hAnsi="仿宋" w:eastAsia="仿宋" w:cs="仿宋"/>
          <w:b/>
        </w:rPr>
      </w:pPr>
      <w:r>
        <w:rPr>
          <w:rFonts w:hint="eastAsia" w:ascii="仿宋" w:hAnsi="仿宋" w:eastAsia="仿宋" w:cs="仿宋"/>
        </w:rPr>
        <w:t>34.2 在合同履行过程中，如发生合同纠纷，合同双方应按照合同约定及《中华人民共和国民法典》的有关规定进行处理。</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35.验收</w:t>
      </w:r>
    </w:p>
    <w:p>
      <w:pPr>
        <w:ind w:firstLine="480"/>
        <w:rPr>
          <w:rFonts w:ascii="仿宋" w:hAnsi="仿宋" w:eastAsia="仿宋" w:cs="仿宋"/>
        </w:rPr>
      </w:pPr>
      <w:r>
        <w:rPr>
          <w:rFonts w:hint="eastAsia" w:ascii="仿宋" w:hAnsi="仿宋" w:eastAsia="仿宋" w:cs="仿宋"/>
        </w:rPr>
        <w:t>35.1本项目采购人将参照政府采购相关法律法规以及根据财政部《关于进一步加 强政府采购需求和履约验收管理的指导意见》（财库[2016]205 号）和《政府采购需求管理办法》(财库〔2021〕22号)的要求进行验收。</w:t>
      </w:r>
    </w:p>
    <w:p>
      <w:pPr>
        <w:ind w:firstLine="480"/>
        <w:rPr>
          <w:rFonts w:ascii="仿宋" w:hAnsi="仿宋" w:eastAsia="仿宋" w:cs="仿宋"/>
          <w:b/>
        </w:rPr>
      </w:pPr>
      <w:r>
        <w:rPr>
          <w:rFonts w:hint="eastAsia" w:ascii="仿宋" w:hAnsi="仿宋" w:eastAsia="仿宋" w:cs="仿宋"/>
        </w:rPr>
        <w:t>35.2 验收结果合格的，成交供应商凭验收报告办理相关手续；验收结果不合格的，履约保证金将不予退还，也将不予支付采购资金，还可能会报本项目同级财政部门按照政府采购法律法规及参照有关规定给予行政处罚或者以失信行为记入诚信档案。</w:t>
      </w:r>
    </w:p>
    <w:p>
      <w:pPr>
        <w:ind w:firstLine="482"/>
        <w:rPr>
          <w:rFonts w:ascii="仿宋" w:hAnsi="仿宋" w:eastAsia="仿宋" w:cs="仿宋"/>
          <w:b/>
        </w:rPr>
      </w:pPr>
    </w:p>
    <w:p>
      <w:pPr>
        <w:ind w:firstLine="482"/>
        <w:rPr>
          <w:rFonts w:ascii="仿宋" w:hAnsi="仿宋" w:eastAsia="仿宋" w:cs="仿宋"/>
          <w:b/>
        </w:rPr>
      </w:pPr>
      <w:r>
        <w:rPr>
          <w:rFonts w:hint="eastAsia" w:ascii="仿宋" w:hAnsi="仿宋" w:eastAsia="仿宋" w:cs="仿宋"/>
          <w:b/>
        </w:rPr>
        <w:t>36.资金支付</w:t>
      </w:r>
    </w:p>
    <w:p>
      <w:pPr>
        <w:ind w:firstLine="480"/>
        <w:rPr>
          <w:rFonts w:ascii="仿宋" w:hAnsi="仿宋" w:eastAsia="仿宋" w:cs="仿宋"/>
        </w:rPr>
      </w:pPr>
      <w:r>
        <w:rPr>
          <w:rFonts w:hint="eastAsia" w:ascii="仿宋" w:hAnsi="仿宋" w:eastAsia="仿宋" w:cs="仿宋"/>
        </w:rPr>
        <w:t>采购人将按照政府采购合同规定，及时向成交供应商支付采购资金。本项目采购资金付款详见第五章规定的付款方式。</w:t>
      </w:r>
    </w:p>
    <w:p>
      <w:pPr>
        <w:pStyle w:val="6"/>
        <w:keepNext w:val="0"/>
        <w:keepLines w:val="0"/>
        <w:spacing w:before="0" w:after="0" w:line="360" w:lineRule="auto"/>
        <w:ind w:firstLine="482"/>
        <w:rPr>
          <w:rFonts w:ascii="仿宋" w:hAnsi="仿宋" w:eastAsia="仿宋" w:cs="仿宋"/>
          <w:sz w:val="24"/>
          <w:szCs w:val="24"/>
        </w:rPr>
      </w:pPr>
    </w:p>
    <w:p>
      <w:pPr>
        <w:pStyle w:val="6"/>
        <w:keepNext w:val="0"/>
        <w:keepLines w:val="0"/>
        <w:spacing w:before="0" w:after="0" w:line="360" w:lineRule="auto"/>
        <w:ind w:firstLine="482"/>
        <w:rPr>
          <w:rFonts w:ascii="仿宋" w:hAnsi="仿宋" w:eastAsia="仿宋" w:cs="仿宋"/>
          <w:sz w:val="24"/>
          <w:szCs w:val="24"/>
        </w:rPr>
      </w:pPr>
      <w:r>
        <w:rPr>
          <w:rFonts w:hint="eastAsia" w:ascii="仿宋" w:hAnsi="仿宋" w:eastAsia="仿宋" w:cs="仿宋"/>
          <w:sz w:val="24"/>
          <w:szCs w:val="24"/>
        </w:rPr>
        <w:t>八、磋商纪律要求</w:t>
      </w:r>
    </w:p>
    <w:p>
      <w:pPr>
        <w:tabs>
          <w:tab w:val="left" w:pos="851"/>
        </w:tabs>
        <w:ind w:firstLine="482"/>
        <w:rPr>
          <w:rFonts w:ascii="仿宋" w:hAnsi="仿宋" w:eastAsia="仿宋" w:cs="仿宋"/>
          <w:b/>
        </w:rPr>
      </w:pPr>
      <w:r>
        <w:rPr>
          <w:rFonts w:hint="eastAsia" w:ascii="仿宋" w:hAnsi="仿宋" w:eastAsia="仿宋" w:cs="仿宋"/>
          <w:b/>
        </w:rPr>
        <w:t>37.供应商不得具有的情形</w:t>
      </w:r>
    </w:p>
    <w:p>
      <w:pPr>
        <w:tabs>
          <w:tab w:val="left" w:pos="851"/>
        </w:tabs>
        <w:ind w:firstLine="480"/>
        <w:rPr>
          <w:rFonts w:ascii="仿宋" w:hAnsi="仿宋" w:eastAsia="仿宋" w:cs="仿宋"/>
        </w:rPr>
      </w:pPr>
      <w:r>
        <w:rPr>
          <w:rFonts w:hint="eastAsia" w:ascii="仿宋" w:hAnsi="仿宋" w:eastAsia="仿宋" w:cs="仿宋"/>
        </w:rPr>
        <w:t>供应商参加本项目磋商不得有下列情形：</w:t>
      </w:r>
    </w:p>
    <w:p>
      <w:pPr>
        <w:tabs>
          <w:tab w:val="left" w:pos="851"/>
        </w:tabs>
        <w:ind w:firstLine="480"/>
        <w:rPr>
          <w:rFonts w:ascii="仿宋" w:hAnsi="仿宋" w:eastAsia="仿宋" w:cs="仿宋"/>
        </w:rPr>
      </w:pPr>
      <w:r>
        <w:rPr>
          <w:rFonts w:hint="eastAsia" w:ascii="仿宋" w:hAnsi="仿宋" w:eastAsia="仿宋" w:cs="仿宋"/>
        </w:rPr>
        <w:t>（1）提供虚假材料谋取成交；</w:t>
      </w:r>
    </w:p>
    <w:p>
      <w:pPr>
        <w:tabs>
          <w:tab w:val="left" w:pos="851"/>
        </w:tabs>
        <w:ind w:firstLine="480"/>
        <w:rPr>
          <w:rFonts w:ascii="仿宋" w:hAnsi="仿宋" w:eastAsia="仿宋" w:cs="仿宋"/>
        </w:rPr>
      </w:pPr>
      <w:r>
        <w:rPr>
          <w:rFonts w:hint="eastAsia" w:ascii="仿宋" w:hAnsi="仿宋" w:eastAsia="仿宋" w:cs="仿宋"/>
        </w:rPr>
        <w:t>（2）采取不正当手段诋毁、排挤其他供应商；</w:t>
      </w:r>
    </w:p>
    <w:p>
      <w:pPr>
        <w:tabs>
          <w:tab w:val="left" w:pos="851"/>
        </w:tabs>
        <w:ind w:firstLine="480"/>
        <w:rPr>
          <w:rFonts w:ascii="仿宋" w:hAnsi="仿宋" w:eastAsia="仿宋" w:cs="仿宋"/>
        </w:rPr>
      </w:pPr>
      <w:r>
        <w:rPr>
          <w:rFonts w:hint="eastAsia" w:ascii="仿宋" w:hAnsi="仿宋" w:eastAsia="仿宋" w:cs="仿宋"/>
        </w:rPr>
        <w:t>（3）与采购人、采购代理机构、或其他供应商恶意串通；</w:t>
      </w:r>
    </w:p>
    <w:p>
      <w:pPr>
        <w:tabs>
          <w:tab w:val="left" w:pos="851"/>
        </w:tabs>
        <w:ind w:firstLine="480"/>
        <w:rPr>
          <w:rFonts w:ascii="仿宋" w:hAnsi="仿宋" w:eastAsia="仿宋" w:cs="仿宋"/>
        </w:rPr>
      </w:pPr>
      <w:r>
        <w:rPr>
          <w:rFonts w:hint="eastAsia" w:ascii="仿宋" w:hAnsi="仿宋" w:eastAsia="仿宋" w:cs="仿宋"/>
        </w:rPr>
        <w:t>（4）向采购人、采购代理机构、磋商小组成员行贿或者提供其他不正当利益；</w:t>
      </w:r>
    </w:p>
    <w:p>
      <w:pPr>
        <w:tabs>
          <w:tab w:val="left" w:pos="851"/>
        </w:tabs>
        <w:ind w:firstLine="480"/>
        <w:rPr>
          <w:rFonts w:ascii="仿宋" w:hAnsi="仿宋" w:eastAsia="仿宋" w:cs="仿宋"/>
        </w:rPr>
      </w:pPr>
      <w:r>
        <w:rPr>
          <w:rFonts w:hint="eastAsia" w:ascii="仿宋" w:hAnsi="仿宋" w:eastAsia="仿宋" w:cs="仿宋"/>
        </w:rPr>
        <w:t>（5）在磋商过程中与采购人、采购代理机构进行协商；</w:t>
      </w:r>
    </w:p>
    <w:p>
      <w:pPr>
        <w:tabs>
          <w:tab w:val="left" w:pos="851"/>
        </w:tabs>
        <w:ind w:firstLine="480"/>
        <w:rPr>
          <w:rFonts w:ascii="仿宋" w:hAnsi="仿宋" w:eastAsia="仿宋" w:cs="仿宋"/>
        </w:rPr>
      </w:pPr>
      <w:r>
        <w:rPr>
          <w:rFonts w:hint="eastAsia" w:ascii="仿宋" w:hAnsi="仿宋" w:eastAsia="仿宋" w:cs="仿宋"/>
        </w:rPr>
        <w:t>（6）成交后无正当理由拒不与采购人签订政府采购合同；</w:t>
      </w:r>
    </w:p>
    <w:p>
      <w:pPr>
        <w:tabs>
          <w:tab w:val="left" w:pos="851"/>
        </w:tabs>
        <w:ind w:firstLine="480"/>
        <w:rPr>
          <w:rFonts w:ascii="仿宋" w:hAnsi="仿宋" w:eastAsia="仿宋" w:cs="仿宋"/>
        </w:rPr>
      </w:pPr>
      <w:r>
        <w:rPr>
          <w:rFonts w:hint="eastAsia" w:ascii="仿宋" w:hAnsi="仿宋" w:eastAsia="仿宋" w:cs="仿宋"/>
        </w:rPr>
        <w:t>（7）未按照磋商文件确定的事项签订政府采购合同；</w:t>
      </w:r>
    </w:p>
    <w:p>
      <w:pPr>
        <w:tabs>
          <w:tab w:val="left" w:pos="851"/>
        </w:tabs>
        <w:ind w:firstLine="480"/>
        <w:rPr>
          <w:rFonts w:ascii="仿宋" w:hAnsi="仿宋" w:eastAsia="仿宋" w:cs="仿宋"/>
        </w:rPr>
      </w:pPr>
      <w:r>
        <w:rPr>
          <w:rFonts w:hint="eastAsia" w:ascii="仿宋" w:hAnsi="仿宋" w:eastAsia="仿宋" w:cs="仿宋"/>
        </w:rPr>
        <w:t>（8）将政府采购合同转包或者违规分包；</w:t>
      </w:r>
    </w:p>
    <w:p>
      <w:pPr>
        <w:tabs>
          <w:tab w:val="left" w:pos="851"/>
        </w:tabs>
        <w:ind w:firstLine="480"/>
        <w:rPr>
          <w:rFonts w:ascii="仿宋" w:hAnsi="仿宋" w:eastAsia="仿宋" w:cs="仿宋"/>
        </w:rPr>
      </w:pPr>
      <w:r>
        <w:rPr>
          <w:rFonts w:hint="eastAsia" w:ascii="仿宋" w:hAnsi="仿宋" w:eastAsia="仿宋" w:cs="仿宋"/>
        </w:rPr>
        <w:t>（9）提供假冒伪劣产品；</w:t>
      </w:r>
    </w:p>
    <w:p>
      <w:pPr>
        <w:tabs>
          <w:tab w:val="left" w:pos="851"/>
        </w:tabs>
        <w:ind w:firstLine="480"/>
        <w:rPr>
          <w:rFonts w:ascii="仿宋" w:hAnsi="仿宋" w:eastAsia="仿宋" w:cs="仿宋"/>
        </w:rPr>
      </w:pPr>
      <w:r>
        <w:rPr>
          <w:rFonts w:hint="eastAsia" w:ascii="仿宋" w:hAnsi="仿宋" w:eastAsia="仿宋" w:cs="仿宋"/>
        </w:rPr>
        <w:t>（10）擅自变更、中止或者终止政府采购合同；</w:t>
      </w:r>
    </w:p>
    <w:p>
      <w:pPr>
        <w:tabs>
          <w:tab w:val="left" w:pos="851"/>
        </w:tabs>
        <w:ind w:firstLine="480"/>
        <w:rPr>
          <w:rFonts w:ascii="仿宋" w:hAnsi="仿宋" w:eastAsia="仿宋" w:cs="仿宋"/>
        </w:rPr>
      </w:pPr>
      <w:r>
        <w:rPr>
          <w:rFonts w:hint="eastAsia" w:ascii="仿宋" w:hAnsi="仿宋" w:eastAsia="仿宋" w:cs="仿宋"/>
        </w:rPr>
        <w:t>（11）拒绝有关部门的监督检查或者向监督检查部门提供虚假情况；</w:t>
      </w:r>
    </w:p>
    <w:p>
      <w:pPr>
        <w:tabs>
          <w:tab w:val="left" w:pos="851"/>
        </w:tabs>
        <w:ind w:firstLine="480"/>
        <w:rPr>
          <w:rFonts w:hint="default" w:eastAsia="仿宋"/>
          <w:color w:val="0000FF"/>
          <w:lang w:val="en-US" w:eastAsia="zh-CN"/>
        </w:rPr>
      </w:pPr>
      <w:r>
        <w:rPr>
          <w:rFonts w:hint="eastAsia" w:ascii="仿宋" w:hAnsi="仿宋" w:eastAsia="仿宋" w:cs="仿宋"/>
        </w:rPr>
        <w:t>（12）法律法规规定的其他情形。</w:t>
      </w:r>
    </w:p>
    <w:p>
      <w:pPr>
        <w:tabs>
          <w:tab w:val="left" w:pos="851"/>
        </w:tabs>
        <w:ind w:firstLine="480"/>
        <w:rPr>
          <w:rFonts w:ascii="仿宋" w:hAnsi="仿宋" w:eastAsia="仿宋" w:cs="仿宋"/>
        </w:rPr>
      </w:pPr>
      <w:r>
        <w:rPr>
          <w:rFonts w:hint="eastAsia" w:ascii="仿宋" w:hAnsi="仿宋" w:eastAsia="仿宋" w:cs="仿宋"/>
        </w:rPr>
        <w:t>供应商有上述情形的，按照规定追究法律责任，具备（1）-（10）条情形之一的，同时将取消被确认为成交供应商的资格或者认定成交无效。</w:t>
      </w:r>
    </w:p>
    <w:p>
      <w:pPr>
        <w:tabs>
          <w:tab w:val="left" w:pos="851"/>
        </w:tabs>
        <w:ind w:firstLine="482"/>
        <w:jc w:val="center"/>
        <w:rPr>
          <w:rFonts w:ascii="仿宋" w:hAnsi="仿宋" w:eastAsia="仿宋" w:cs="仿宋"/>
          <w:b/>
        </w:rPr>
      </w:pPr>
    </w:p>
    <w:p>
      <w:pPr>
        <w:tabs>
          <w:tab w:val="left" w:pos="851"/>
        </w:tabs>
        <w:ind w:firstLine="482"/>
        <w:jc w:val="center"/>
        <w:outlineLvl w:val="1"/>
        <w:rPr>
          <w:rFonts w:ascii="仿宋" w:hAnsi="仿宋" w:eastAsia="仿宋" w:cs="仿宋"/>
        </w:rPr>
      </w:pPr>
      <w:r>
        <w:rPr>
          <w:rFonts w:hint="eastAsia" w:ascii="仿宋" w:hAnsi="仿宋" w:eastAsia="仿宋" w:cs="仿宋"/>
          <w:b/>
        </w:rPr>
        <w:t>九、询问、质疑和投诉</w:t>
      </w:r>
    </w:p>
    <w:p>
      <w:pPr>
        <w:tabs>
          <w:tab w:val="left" w:pos="851"/>
        </w:tabs>
        <w:ind w:firstLine="480"/>
        <w:rPr>
          <w:rFonts w:ascii="仿宋" w:hAnsi="仿宋" w:eastAsia="仿宋" w:cs="仿宋"/>
        </w:rPr>
      </w:pPr>
      <w:r>
        <w:rPr>
          <w:rFonts w:hint="eastAsia" w:ascii="仿宋" w:hAnsi="仿宋" w:eastAsia="仿宋" w:cs="仿宋"/>
        </w:rPr>
        <w:t>38.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 知》和《四川省政府采购投标人投诉处理工作规程》的规定办理（详细规定请在四川政府采购网政策法规模块查询）。</w:t>
      </w:r>
    </w:p>
    <w:p>
      <w:pPr>
        <w:tabs>
          <w:tab w:val="left" w:pos="851"/>
        </w:tabs>
        <w:ind w:firstLine="482"/>
        <w:jc w:val="center"/>
        <w:rPr>
          <w:rFonts w:ascii="仿宋" w:hAnsi="仿宋" w:eastAsia="仿宋" w:cs="仿宋"/>
          <w:b/>
        </w:rPr>
      </w:pPr>
    </w:p>
    <w:p>
      <w:pPr>
        <w:tabs>
          <w:tab w:val="left" w:pos="851"/>
        </w:tabs>
        <w:ind w:firstLine="482"/>
        <w:jc w:val="center"/>
        <w:outlineLvl w:val="1"/>
        <w:rPr>
          <w:rFonts w:ascii="仿宋" w:hAnsi="仿宋" w:eastAsia="仿宋" w:cs="仿宋"/>
        </w:rPr>
      </w:pPr>
      <w:r>
        <w:rPr>
          <w:rFonts w:hint="eastAsia" w:ascii="仿宋" w:hAnsi="仿宋" w:eastAsia="仿宋" w:cs="仿宋"/>
          <w:b/>
        </w:rPr>
        <w:t>十、其  他</w:t>
      </w:r>
    </w:p>
    <w:p>
      <w:pPr>
        <w:tabs>
          <w:tab w:val="left" w:pos="851"/>
        </w:tabs>
        <w:ind w:firstLine="480"/>
        <w:rPr>
          <w:rFonts w:ascii="仿宋" w:hAnsi="仿宋" w:eastAsia="仿宋" w:cs="仿宋"/>
        </w:rPr>
      </w:pPr>
      <w:r>
        <w:rPr>
          <w:rFonts w:hint="eastAsia" w:ascii="仿宋" w:hAnsi="仿宋" w:eastAsia="仿宋" w:cs="仿宋"/>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ind w:firstLine="480"/>
        <w:rPr>
          <w:rFonts w:ascii="仿宋" w:hAnsi="仿宋" w:eastAsia="仿宋" w:cs="仿宋"/>
          <w:sz w:val="28"/>
          <w:szCs w:val="28"/>
        </w:rPr>
      </w:pPr>
      <w:r>
        <w:rPr>
          <w:rFonts w:hint="eastAsia" w:ascii="仿宋" w:hAnsi="仿宋" w:eastAsia="仿宋" w:cs="仿宋"/>
        </w:rPr>
        <w:t>40.</w:t>
      </w:r>
      <w:r>
        <w:rPr>
          <w:rFonts w:hint="eastAsia" w:ascii="仿宋" w:hAnsi="仿宋" w:eastAsia="仿宋" w:cs="仿宋"/>
          <w:b/>
        </w:rPr>
        <w:t>（实质性要求）</w:t>
      </w:r>
      <w:r>
        <w:rPr>
          <w:rFonts w:hint="eastAsia" w:ascii="仿宋" w:hAnsi="仿宋" w:eastAsia="仿宋" w:cs="仿宋"/>
        </w:rPr>
        <w:t>国家或行业主管部门对供应商和采购产品的技术标准、质量标准和资格资质条件等有强制性规定的，必须符合其要求。</w:t>
      </w:r>
    </w:p>
    <w:p>
      <w:pPr>
        <w:pStyle w:val="2"/>
        <w:ind w:firstLine="478"/>
        <w:rPr>
          <w:b/>
          <w:bCs/>
        </w:rPr>
        <w:sectPr>
          <w:footerReference r:id="rId6" w:type="default"/>
          <w:pgSz w:w="11906" w:h="16838"/>
          <w:pgMar w:top="1440" w:right="1080" w:bottom="1440" w:left="1080" w:header="1247" w:footer="992" w:gutter="0"/>
          <w:pgNumType w:fmt="numberInDash" w:start="1"/>
          <w:cols w:space="720" w:num="1"/>
          <w:docGrid w:linePitch="326" w:charSpace="0"/>
        </w:sectPr>
      </w:pPr>
      <w:r>
        <w:rPr>
          <w:rFonts w:ascii="宋体" w:hAnsi="宋体" w:cs="宋体"/>
          <w:b/>
          <w:bCs/>
          <w:spacing w:val="-1"/>
        </w:rPr>
        <w:t>41.本项目允许采购进口产品</w:t>
      </w:r>
      <w:r>
        <w:rPr>
          <w:rFonts w:hint="eastAsia" w:ascii="宋体" w:hAnsi="宋体" w:cs="宋体"/>
          <w:b/>
          <w:bCs/>
          <w:spacing w:val="-1"/>
        </w:rPr>
        <w:t>。</w:t>
      </w:r>
    </w:p>
    <w:p>
      <w:pPr>
        <w:pStyle w:val="23"/>
        <w:ind w:firstLine="643"/>
        <w:rPr>
          <w:rFonts w:ascii="仿宋" w:hAnsi="仿宋" w:eastAsia="仿宋" w:cs="仿宋"/>
        </w:rPr>
      </w:pPr>
      <w:bookmarkStart w:id="89" w:name="_Toc15767"/>
      <w:bookmarkStart w:id="90" w:name="_Toc509579142"/>
      <w:bookmarkStart w:id="91" w:name="_Toc901"/>
      <w:r>
        <w:rPr>
          <w:rFonts w:hint="eastAsia" w:ascii="仿宋" w:hAnsi="仿宋" w:eastAsia="仿宋" w:cs="仿宋"/>
        </w:rPr>
        <w:t>第三章  供应商和报价产品的资格、资质性及其他类似效力要求</w:t>
      </w:r>
      <w:bookmarkEnd w:id="89"/>
      <w:bookmarkEnd w:id="90"/>
      <w:bookmarkEnd w:id="91"/>
    </w:p>
    <w:p>
      <w:pPr>
        <w:ind w:firstLine="480"/>
        <w:outlineLvl w:val="1"/>
        <w:rPr>
          <w:rFonts w:ascii="仿宋" w:hAnsi="仿宋" w:eastAsia="仿宋" w:cs="仿宋"/>
        </w:rPr>
      </w:pPr>
      <w:r>
        <w:rPr>
          <w:rFonts w:hint="eastAsia" w:ascii="仿宋" w:hAnsi="仿宋" w:eastAsia="仿宋" w:cs="仿宋"/>
        </w:rPr>
        <w:t>一、参加磋商的供应商应具备下列资格条件：</w:t>
      </w:r>
    </w:p>
    <w:p>
      <w:pPr>
        <w:ind w:firstLine="540" w:firstLineChars="225"/>
        <w:outlineLvl w:val="2"/>
        <w:rPr>
          <w:rFonts w:ascii="仿宋" w:hAnsi="仿宋" w:eastAsia="仿宋" w:cs="仿宋"/>
        </w:rPr>
      </w:pPr>
      <w:r>
        <w:rPr>
          <w:rFonts w:hint="eastAsia" w:ascii="仿宋" w:hAnsi="仿宋" w:eastAsia="仿宋" w:cs="仿宋"/>
        </w:rPr>
        <w:t>（一）《中华人民共和国政府采购法》第二十二条第一款第1项至第6项规定的条件：</w:t>
      </w:r>
    </w:p>
    <w:p>
      <w:pPr>
        <w:ind w:firstLine="480"/>
        <w:rPr>
          <w:rFonts w:ascii="仿宋" w:hAnsi="仿宋" w:eastAsia="仿宋" w:cs="仿宋"/>
        </w:rPr>
      </w:pPr>
      <w:r>
        <w:rPr>
          <w:rFonts w:hint="eastAsia" w:ascii="仿宋" w:hAnsi="仿宋" w:eastAsia="仿宋" w:cs="仿宋"/>
        </w:rPr>
        <w:t>1.具有独立承担民事责任的能力；</w:t>
      </w:r>
    </w:p>
    <w:p>
      <w:pPr>
        <w:ind w:firstLine="480"/>
        <w:rPr>
          <w:rFonts w:ascii="仿宋" w:hAnsi="仿宋" w:eastAsia="仿宋" w:cs="仿宋"/>
        </w:rPr>
      </w:pPr>
      <w:r>
        <w:rPr>
          <w:rFonts w:hint="eastAsia" w:ascii="仿宋" w:hAnsi="仿宋" w:eastAsia="仿宋" w:cs="仿宋"/>
        </w:rPr>
        <w:t>2.具有良好的商业信誉和健全的财务会计制度；</w:t>
      </w:r>
    </w:p>
    <w:p>
      <w:pPr>
        <w:ind w:firstLine="480"/>
        <w:rPr>
          <w:rFonts w:ascii="仿宋" w:hAnsi="仿宋" w:eastAsia="仿宋" w:cs="仿宋"/>
        </w:rPr>
      </w:pPr>
      <w:r>
        <w:rPr>
          <w:rFonts w:hint="eastAsia" w:ascii="仿宋" w:hAnsi="仿宋" w:eastAsia="仿宋" w:cs="仿宋"/>
        </w:rPr>
        <w:t>3.具有履行合同所必需的设备和专业技术能力；</w:t>
      </w:r>
    </w:p>
    <w:p>
      <w:pPr>
        <w:ind w:firstLine="480"/>
        <w:rPr>
          <w:rFonts w:ascii="仿宋" w:hAnsi="仿宋" w:eastAsia="仿宋" w:cs="仿宋"/>
        </w:rPr>
      </w:pPr>
      <w:r>
        <w:rPr>
          <w:rFonts w:hint="eastAsia" w:ascii="仿宋" w:hAnsi="仿宋" w:eastAsia="仿宋" w:cs="仿宋"/>
        </w:rPr>
        <w:t>4.有依法缴纳税收和社会保障资金的良好记录；</w:t>
      </w:r>
    </w:p>
    <w:p>
      <w:pPr>
        <w:ind w:firstLine="480"/>
        <w:rPr>
          <w:rFonts w:ascii="仿宋" w:hAnsi="仿宋" w:eastAsia="仿宋" w:cs="仿宋"/>
        </w:rPr>
      </w:pPr>
      <w:r>
        <w:rPr>
          <w:rFonts w:hint="eastAsia" w:ascii="仿宋" w:hAnsi="仿宋" w:eastAsia="仿宋" w:cs="仿宋"/>
        </w:rPr>
        <w:t>5.参加政府采购活动前三年内，在经营活动中没有重大违法记录；</w:t>
      </w:r>
    </w:p>
    <w:p>
      <w:pPr>
        <w:ind w:firstLine="480"/>
        <w:rPr>
          <w:rFonts w:ascii="仿宋" w:hAnsi="仿宋" w:eastAsia="仿宋" w:cs="仿宋"/>
        </w:rPr>
      </w:pPr>
      <w:r>
        <w:rPr>
          <w:rFonts w:hint="eastAsia" w:ascii="仿宋" w:hAnsi="仿宋" w:eastAsia="仿宋" w:cs="仿宋"/>
        </w:rPr>
        <w:t>6.法律、行政法规规定的其他条件；</w:t>
      </w:r>
    </w:p>
    <w:p>
      <w:pPr>
        <w:ind w:firstLine="480"/>
        <w:rPr>
          <w:rFonts w:ascii="仿宋" w:hAnsi="仿宋" w:eastAsia="仿宋" w:cs="仿宋"/>
        </w:rPr>
      </w:pPr>
      <w:r>
        <w:rPr>
          <w:rFonts w:hint="eastAsia" w:ascii="仿宋" w:hAnsi="仿宋" w:eastAsia="仿宋" w:cs="仿宋"/>
        </w:rPr>
        <w:t>7.本项目不接受联合体。</w:t>
      </w:r>
    </w:p>
    <w:p>
      <w:pPr>
        <w:ind w:firstLine="480"/>
        <w:rPr>
          <w:rFonts w:ascii="仿宋" w:hAnsi="仿宋" w:eastAsia="仿宋" w:cs="仿宋"/>
        </w:rPr>
      </w:pPr>
      <w:r>
        <w:rPr>
          <w:rFonts w:hint="eastAsia" w:ascii="仿宋" w:hAnsi="仿宋" w:eastAsia="仿宋" w:cs="仿宋"/>
        </w:rPr>
        <w:t>8.根据项目特殊要求设置的特定条件（不得以不合理的条件对供应商实行差别待遇或歧视待遇）。</w:t>
      </w:r>
    </w:p>
    <w:p>
      <w:pPr>
        <w:tabs>
          <w:tab w:val="left" w:pos="7665"/>
        </w:tabs>
        <w:ind w:firstLine="480"/>
        <w:rPr>
          <w:rFonts w:ascii="仿宋" w:hAnsi="仿宋" w:eastAsia="仿宋" w:cs="仿宋"/>
        </w:rPr>
      </w:pPr>
      <w:r>
        <w:rPr>
          <w:rFonts w:hint="eastAsia" w:ascii="仿宋" w:hAnsi="仿宋" w:eastAsia="仿宋" w:cs="仿宋"/>
        </w:rPr>
        <w:t>8.1投标人单位及其现任法定代表人、主要负责人不得具有行贿犯罪记录。</w:t>
      </w:r>
    </w:p>
    <w:p>
      <w:pPr>
        <w:pStyle w:val="2"/>
        <w:ind w:firstLine="480"/>
        <w:rPr>
          <w:rFonts w:ascii="仿宋" w:hAnsi="仿宋" w:eastAsia="仿宋" w:cs="仿宋"/>
        </w:rPr>
      </w:pPr>
      <w:r>
        <w:rPr>
          <w:rFonts w:hint="eastAsia" w:ascii="仿宋" w:hAnsi="仿宋" w:eastAsia="仿宋" w:cs="仿宋"/>
        </w:rPr>
        <w:t>8.2本项目允许进口产品投标，投标人非所投产品制造厂家的，需提供所投进口产品制造厂家针对本项目授权，或具有授权权限的代理商对投标进口产品的授权（且需提供该代理商具有有效授权权限的相关证明文件，证明文件需能显示进口产品制造厂家对投标进口产品授权链条的完整性），非进口产品则无需提供。</w:t>
      </w:r>
    </w:p>
    <w:p>
      <w:pPr>
        <w:pStyle w:val="2"/>
        <w:ind w:firstLine="480"/>
        <w:rPr>
          <w:rFonts w:ascii="仿宋" w:hAnsi="仿宋" w:eastAsia="仿宋" w:cs="仿宋"/>
        </w:rPr>
      </w:pPr>
      <w:r>
        <w:rPr>
          <w:rFonts w:hint="eastAsia" w:ascii="仿宋" w:hAnsi="仿宋" w:eastAsia="仿宋" w:cs="仿宋"/>
          <w:highlight w:val="yellow"/>
        </w:rPr>
        <w:t>9.本项目非专门面向中小微企业采购。</w:t>
      </w:r>
      <w:r>
        <w:rPr>
          <w:rFonts w:hint="eastAsia" w:ascii="仿宋" w:hAnsi="仿宋" w:eastAsia="仿宋" w:cs="仿宋"/>
        </w:rPr>
        <w:t xml:space="preserve">              </w:t>
      </w:r>
    </w:p>
    <w:p>
      <w:pPr>
        <w:ind w:firstLine="480"/>
        <w:outlineLvl w:val="2"/>
        <w:rPr>
          <w:rFonts w:ascii="仿宋" w:hAnsi="仿宋" w:eastAsia="仿宋" w:cs="仿宋"/>
        </w:rPr>
      </w:pPr>
      <w:r>
        <w:rPr>
          <w:rFonts w:hint="eastAsia" w:ascii="仿宋" w:hAnsi="仿宋" w:eastAsia="仿宋" w:cs="仿宋"/>
        </w:rPr>
        <w:t>（二）其他类似效力要求：</w:t>
      </w:r>
    </w:p>
    <w:p>
      <w:pPr>
        <w:ind w:firstLine="480"/>
        <w:rPr>
          <w:rFonts w:ascii="仿宋" w:hAnsi="仿宋" w:eastAsia="仿宋" w:cs="仿宋"/>
        </w:rPr>
      </w:pPr>
      <w:r>
        <w:rPr>
          <w:rFonts w:hint="eastAsia" w:ascii="仿宋" w:hAnsi="仿宋" w:eastAsia="仿宋" w:cs="仿宋"/>
        </w:rPr>
        <w:t>1.授权参加本次采购活动的供应商代表证明材料。</w:t>
      </w:r>
    </w:p>
    <w:p>
      <w:pPr>
        <w:ind w:firstLine="240" w:firstLineChars="100"/>
        <w:outlineLvl w:val="1"/>
        <w:rPr>
          <w:rFonts w:ascii="仿宋" w:hAnsi="仿宋" w:eastAsia="仿宋" w:cs="仿宋"/>
        </w:rPr>
      </w:pPr>
      <w:r>
        <w:rPr>
          <w:rFonts w:hint="eastAsia" w:ascii="仿宋" w:hAnsi="仿宋" w:eastAsia="仿宋" w:cs="仿宋"/>
        </w:rPr>
        <w:t>二、报价产品的资格、资质性及其他类似效力要求：无。</w:t>
      </w:r>
    </w:p>
    <w:p>
      <w:pPr>
        <w:ind w:firstLine="540" w:firstLineChars="225"/>
        <w:rPr>
          <w:rFonts w:ascii="仿宋" w:hAnsi="仿宋" w:eastAsia="仿宋" w:cs="仿宋"/>
        </w:rPr>
      </w:pPr>
      <w:r>
        <w:rPr>
          <w:rFonts w:hint="eastAsia" w:ascii="仿宋" w:hAnsi="仿宋" w:eastAsia="仿宋" w:cs="仿宋"/>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仿宋" w:hAnsi="仿宋" w:eastAsia="仿宋" w:cs="仿宋"/>
        </w:rPr>
        <w:br w:type="page"/>
      </w:r>
    </w:p>
    <w:p>
      <w:pPr>
        <w:pStyle w:val="23"/>
        <w:numPr>
          <w:ilvl w:val="0"/>
          <w:numId w:val="3"/>
        </w:numPr>
        <w:ind w:firstLineChars="0"/>
        <w:rPr>
          <w:rFonts w:ascii="仿宋" w:hAnsi="仿宋" w:eastAsia="仿宋" w:cs="仿宋"/>
        </w:rPr>
      </w:pPr>
      <w:bookmarkStart w:id="92" w:name="_Toc509579143"/>
      <w:bookmarkStart w:id="93" w:name="OLE_LINK10"/>
      <w:r>
        <w:rPr>
          <w:rFonts w:hint="eastAsia" w:ascii="仿宋" w:hAnsi="仿宋" w:eastAsia="仿宋" w:cs="仿宋"/>
        </w:rPr>
        <w:t xml:space="preserve"> </w:t>
      </w:r>
      <w:bookmarkStart w:id="94" w:name="_Toc28869"/>
      <w:bookmarkStart w:id="95" w:name="_Toc3712"/>
      <w:r>
        <w:rPr>
          <w:rFonts w:hint="eastAsia" w:ascii="仿宋" w:hAnsi="仿宋" w:eastAsia="仿宋" w:cs="仿宋"/>
        </w:rPr>
        <w:t>供应商应当提供的资格、资质性及其他类似效力要求的相关证明材料</w:t>
      </w:r>
      <w:bookmarkEnd w:id="92"/>
      <w:bookmarkEnd w:id="94"/>
      <w:bookmarkEnd w:id="95"/>
    </w:p>
    <w:bookmarkEnd w:id="93"/>
    <w:p>
      <w:pPr>
        <w:ind w:firstLine="551" w:firstLineChars="196"/>
        <w:rPr>
          <w:rFonts w:ascii="仿宋" w:hAnsi="仿宋" w:eastAsia="仿宋" w:cs="仿宋"/>
          <w:b/>
          <w:sz w:val="28"/>
          <w:szCs w:val="28"/>
        </w:rPr>
      </w:pPr>
      <w:r>
        <w:rPr>
          <w:rFonts w:hint="eastAsia" w:ascii="仿宋" w:hAnsi="仿宋" w:eastAsia="仿宋" w:cs="仿宋"/>
          <w:b/>
          <w:sz w:val="28"/>
          <w:szCs w:val="28"/>
        </w:rPr>
        <w:t>一、应当提供的供应商资格、资质性及其他类似效力要求的相关证明材料</w:t>
      </w:r>
    </w:p>
    <w:p>
      <w:pPr>
        <w:ind w:firstLine="236" w:firstLineChars="98"/>
        <w:outlineLvl w:val="1"/>
        <w:rPr>
          <w:rFonts w:ascii="仿宋" w:hAnsi="仿宋" w:eastAsia="仿宋" w:cs="仿宋"/>
          <w:b/>
          <w:bCs/>
        </w:rPr>
      </w:pPr>
      <w:r>
        <w:rPr>
          <w:rFonts w:hint="eastAsia" w:ascii="仿宋" w:hAnsi="仿宋" w:eastAsia="仿宋" w:cs="仿宋"/>
          <w:b/>
          <w:bCs/>
        </w:rPr>
        <w:t>（一）资格要求相关证明材料：</w:t>
      </w:r>
    </w:p>
    <w:p>
      <w:pPr>
        <w:ind w:firstLine="470" w:firstLineChars="196"/>
        <w:rPr>
          <w:rFonts w:ascii="仿宋" w:hAnsi="仿宋" w:eastAsia="仿宋" w:cs="仿宋"/>
        </w:rPr>
      </w:pPr>
      <w:r>
        <w:rPr>
          <w:rFonts w:hint="eastAsia" w:ascii="仿宋" w:hAnsi="仿宋" w:eastAsia="仿宋" w:cs="仿宋"/>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hAnsi="仿宋" w:eastAsia="仿宋" w:cs="仿宋"/>
        </w:rPr>
      </w:pPr>
      <w:r>
        <w:rPr>
          <w:rFonts w:hint="eastAsia" w:ascii="仿宋" w:hAnsi="仿宋" w:eastAsia="仿宋" w:cs="仿宋"/>
        </w:rPr>
        <w:t>2、具备良好商业信誉的证明材料（可提供承诺函，详见第七章：格式1-3）；</w:t>
      </w:r>
    </w:p>
    <w:p>
      <w:pPr>
        <w:ind w:firstLine="470" w:firstLineChars="196"/>
        <w:rPr>
          <w:rFonts w:ascii="仿宋" w:hAnsi="仿宋" w:eastAsia="仿宋" w:cs="仿宋"/>
        </w:rPr>
      </w:pPr>
      <w:bookmarkStart w:id="96" w:name="OLE_LINK9"/>
      <w:r>
        <w:rPr>
          <w:rFonts w:hint="eastAsia" w:ascii="仿宋" w:hAnsi="仿宋" w:eastAsia="仿宋" w:cs="仿宋"/>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提供在工商备案的公司章程（复印件）。｝</w:t>
      </w:r>
    </w:p>
    <w:bookmarkEnd w:id="96"/>
    <w:p>
      <w:pPr>
        <w:ind w:firstLine="470" w:firstLineChars="196"/>
        <w:rPr>
          <w:rFonts w:ascii="仿宋" w:hAnsi="仿宋" w:eastAsia="仿宋" w:cs="仿宋"/>
        </w:rPr>
      </w:pPr>
      <w:r>
        <w:rPr>
          <w:rFonts w:hint="eastAsia" w:ascii="仿宋" w:hAnsi="仿宋" w:eastAsia="仿宋" w:cs="仿宋"/>
        </w:rPr>
        <w:t>4、具有依法缴纳税收和社会保障资金的良好记录的证明材料</w:t>
      </w:r>
    </w:p>
    <w:p>
      <w:pPr>
        <w:ind w:firstLine="480"/>
        <w:rPr>
          <w:rFonts w:ascii="仿宋" w:hAnsi="仿宋" w:eastAsia="仿宋" w:cs="仿宋"/>
        </w:rPr>
      </w:pPr>
      <w:r>
        <w:rPr>
          <w:rFonts w:hint="eastAsia" w:ascii="仿宋" w:hAnsi="仿宋" w:eastAsia="仿宋" w:cs="仿宋"/>
        </w:rPr>
        <w:t>（1）①可提供2020年至今任意六个月的纳税证明材料和社保缴纳证明材料②也可提供承诺函。</w:t>
      </w:r>
    </w:p>
    <w:p>
      <w:pPr>
        <w:ind w:firstLine="480"/>
        <w:rPr>
          <w:rFonts w:ascii="仿宋" w:hAnsi="仿宋" w:eastAsia="仿宋" w:cs="仿宋"/>
        </w:rPr>
      </w:pPr>
      <w:r>
        <w:rPr>
          <w:rFonts w:hint="eastAsia" w:ascii="仿宋" w:hAnsi="仿宋" w:eastAsia="仿宋" w:cs="仿宋"/>
        </w:rPr>
        <w:t xml:space="preserve">   （2）依法免税和不需要缴纳社会保障资金的供应商，应提供相应文件证明。</w:t>
      </w:r>
    </w:p>
    <w:p>
      <w:pPr>
        <w:ind w:firstLine="470" w:firstLineChars="196"/>
        <w:rPr>
          <w:rFonts w:ascii="仿宋" w:hAnsi="仿宋" w:eastAsia="仿宋" w:cs="仿宋"/>
        </w:rPr>
      </w:pPr>
      <w:r>
        <w:rPr>
          <w:rFonts w:hint="eastAsia" w:ascii="仿宋" w:hAnsi="仿宋" w:eastAsia="仿宋" w:cs="仿宋"/>
        </w:rPr>
        <w:t>5、具备履行合同所必需的设备和专业技术能力的证明材料（可提供承诺函，详见第七章：格式1-3）</w:t>
      </w:r>
    </w:p>
    <w:p>
      <w:pPr>
        <w:ind w:firstLine="470" w:firstLineChars="196"/>
        <w:rPr>
          <w:rFonts w:ascii="仿宋" w:hAnsi="仿宋" w:eastAsia="仿宋" w:cs="仿宋"/>
        </w:rPr>
      </w:pPr>
      <w:r>
        <w:rPr>
          <w:rFonts w:hint="eastAsia" w:ascii="仿宋" w:hAnsi="仿宋" w:eastAsia="仿宋" w:cs="仿宋"/>
        </w:rPr>
        <w:t>6、参加政府采购活动前3年内在经营活动中没有重大违法记录的承诺函（（可提供承诺函，详见第七章：格式1-3）</w:t>
      </w:r>
    </w:p>
    <w:p>
      <w:pPr>
        <w:ind w:firstLine="470" w:firstLineChars="196"/>
        <w:rPr>
          <w:rFonts w:ascii="仿宋" w:hAnsi="仿宋" w:eastAsia="仿宋" w:cs="仿宋"/>
        </w:rPr>
      </w:pPr>
      <w:r>
        <w:rPr>
          <w:rFonts w:hint="eastAsia" w:ascii="仿宋" w:hAnsi="仿宋" w:eastAsia="仿宋" w:cs="仿宋"/>
        </w:rPr>
        <w:t>7、具备法律、行政法规规定的其他条件的证明材料（可提供承诺函，详见第七章：格式1-3）；</w:t>
      </w:r>
    </w:p>
    <w:p>
      <w:pPr>
        <w:ind w:firstLine="470" w:firstLineChars="196"/>
        <w:rPr>
          <w:rFonts w:ascii="仿宋" w:hAnsi="仿宋" w:eastAsia="仿宋" w:cs="仿宋"/>
        </w:rPr>
      </w:pPr>
      <w:r>
        <w:rPr>
          <w:rFonts w:hint="eastAsia" w:ascii="仿宋" w:hAnsi="仿宋" w:eastAsia="仿宋" w:cs="仿宋"/>
        </w:rPr>
        <w:t>8、根据采购项目提出的特殊条件：</w:t>
      </w:r>
    </w:p>
    <w:p>
      <w:pPr>
        <w:spacing w:after="50"/>
        <w:ind w:firstLine="480"/>
        <w:rPr>
          <w:rFonts w:ascii="仿宋" w:hAnsi="仿宋" w:eastAsia="仿宋" w:cs="仿宋"/>
        </w:rPr>
      </w:pPr>
      <w:r>
        <w:rPr>
          <w:rFonts w:hint="eastAsia" w:ascii="仿宋" w:hAnsi="仿宋" w:eastAsia="仿宋" w:cs="仿宋"/>
        </w:rPr>
        <w:t>8.1供应商单位及其现任法定代表人、主要负责人不得具有行犯罪记录的承诺函（原件）；</w:t>
      </w:r>
    </w:p>
    <w:p>
      <w:pPr>
        <w:pStyle w:val="2"/>
        <w:ind w:firstLine="480"/>
      </w:pPr>
      <w:r>
        <w:rPr>
          <w:rFonts w:hint="eastAsia" w:ascii="仿宋" w:hAnsi="仿宋" w:eastAsia="仿宋" w:cs="仿宋"/>
        </w:rPr>
        <w:t>8.2本项目允许进口产品投标，投标人非所投产品制造厂家的，需提供所投进口产品制造厂家针对本项目授权，或具有授权权限的代理商对投标进口产品的授权（且需提供该代理商具有有效授权权限的相关证明文件，证明文件需能显示进口产品制造厂家对投标进口产品授权链条的完整性），非进口产品则无需提供。</w:t>
      </w:r>
    </w:p>
    <w:p>
      <w:pPr>
        <w:ind w:firstLine="480"/>
        <w:rPr>
          <w:rFonts w:ascii="仿宋" w:hAnsi="仿宋" w:eastAsia="仿宋" w:cs="仿宋"/>
        </w:rPr>
      </w:pPr>
      <w:r>
        <w:rPr>
          <w:rFonts w:hint="eastAsia" w:ascii="仿宋" w:hAnsi="仿宋" w:eastAsia="仿宋" w:cs="仿宋"/>
        </w:rPr>
        <w:t>9.</w:t>
      </w:r>
      <w:r>
        <w:rPr>
          <w:rFonts w:hint="eastAsia" w:ascii="仿宋" w:hAnsi="仿宋" w:eastAsia="仿宋" w:cs="仿宋"/>
          <w:highlight w:val="yellow"/>
        </w:rPr>
        <w:t>本项目非专门面向中小微企业采购</w:t>
      </w:r>
      <w:r>
        <w:rPr>
          <w:rFonts w:hint="eastAsia" w:ascii="仿宋" w:hAnsi="仿宋" w:eastAsia="仿宋" w:cs="仿宋"/>
        </w:rPr>
        <w:t>（监狱企业、残疾人福利性单位视同小微企业）（提供《中小企业声明函》、《残疾人福利性单位声明函》原件。监狱管理局、戒毒管理局(含新疆生产建设兵团)出具的属于监狱企业的证明文件）。</w:t>
      </w:r>
    </w:p>
    <w:p>
      <w:pPr>
        <w:spacing w:after="50"/>
        <w:ind w:firstLine="482"/>
        <w:outlineLvl w:val="1"/>
        <w:rPr>
          <w:rFonts w:ascii="仿宋" w:hAnsi="仿宋" w:eastAsia="仿宋" w:cs="仿宋"/>
          <w:b/>
          <w:bCs/>
        </w:rPr>
      </w:pPr>
      <w:r>
        <w:rPr>
          <w:rFonts w:hint="eastAsia" w:ascii="仿宋" w:hAnsi="仿宋" w:eastAsia="仿宋" w:cs="仿宋"/>
          <w:b/>
          <w:bCs/>
        </w:rPr>
        <w:t>（二）其他类似效力要求相关证明材料：</w:t>
      </w:r>
    </w:p>
    <w:p>
      <w:pPr>
        <w:spacing w:after="50"/>
        <w:ind w:firstLine="480"/>
        <w:rPr>
          <w:rFonts w:ascii="仿宋" w:hAnsi="仿宋" w:eastAsia="仿宋" w:cs="仿宋"/>
        </w:rPr>
      </w:pPr>
      <w:r>
        <w:rPr>
          <w:rFonts w:hint="eastAsia" w:ascii="仿宋" w:hAnsi="仿宋" w:eastAsia="仿宋" w:cs="仿宋"/>
        </w:rPr>
        <w:t>（1）法定代表人/单位负责人身份证明材料复印件。</w:t>
      </w:r>
    </w:p>
    <w:p>
      <w:pPr>
        <w:spacing w:after="50"/>
        <w:ind w:firstLine="480"/>
        <w:rPr>
          <w:rFonts w:ascii="仿宋" w:hAnsi="仿宋" w:eastAsia="仿宋" w:cs="仿宋"/>
        </w:rPr>
      </w:pPr>
      <w:r>
        <w:rPr>
          <w:rFonts w:hint="eastAsia" w:ascii="仿宋" w:hAnsi="仿宋" w:eastAsia="仿宋" w:cs="仿宋"/>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spacing w:after="50"/>
        <w:ind w:firstLine="0" w:firstLineChars="0"/>
        <w:rPr>
          <w:rFonts w:ascii="仿宋" w:hAnsi="仿宋" w:eastAsia="仿宋" w:cs="仿宋"/>
        </w:rPr>
      </w:pPr>
      <w:r>
        <w:rPr>
          <w:rFonts w:hint="eastAsia" w:ascii="仿宋" w:hAnsi="仿宋" w:eastAsia="仿宋" w:cs="仿宋"/>
        </w:rPr>
        <w:t>二、供应商应提供的报价产品的资格、资质性及其他类似效力要求的相关证明材料：无。</w:t>
      </w:r>
    </w:p>
    <w:p>
      <w:pPr>
        <w:spacing w:after="50"/>
        <w:ind w:firstLine="482"/>
        <w:rPr>
          <w:rFonts w:ascii="仿宋" w:hAnsi="仿宋" w:eastAsia="仿宋" w:cs="仿宋"/>
          <w:b/>
          <w:bCs/>
        </w:rPr>
      </w:pPr>
      <w:r>
        <w:rPr>
          <w:rFonts w:hint="eastAsia" w:ascii="仿宋" w:hAnsi="仿宋" w:eastAsia="仿宋" w:cs="仿宋"/>
          <w:b/>
          <w:bCs/>
        </w:rPr>
        <w:t>注：1.本章要求提供的相关证明材料应当与第三章的规定要求对应，除投标人自愿以外，不能要求投标人提供额外的证明材料。如果要求提供额外的证明材料，投标人有权不予提供，且不影响磋商文件的有效性和完整性。</w:t>
      </w:r>
    </w:p>
    <w:p>
      <w:pPr>
        <w:spacing w:after="50"/>
        <w:ind w:firstLine="482"/>
        <w:rPr>
          <w:rFonts w:ascii="仿宋" w:hAnsi="仿宋" w:eastAsia="仿宋" w:cs="仿宋"/>
          <w:b/>
          <w:bCs/>
        </w:rPr>
      </w:pPr>
      <w:r>
        <w:rPr>
          <w:rFonts w:hint="eastAsia" w:ascii="仿宋" w:hAnsi="仿宋" w:eastAsia="仿宋" w:cs="仿宋"/>
          <w:b/>
          <w:bCs/>
        </w:rPr>
        <w:t>2.本章要求提供的相关证明材料应当结合采购项目具体情况和投标人的组织机构性质确定，不得一概而论。</w:t>
      </w:r>
    </w:p>
    <w:p>
      <w:pPr>
        <w:spacing w:after="50"/>
        <w:ind w:firstLine="482"/>
        <w:rPr>
          <w:rFonts w:ascii="仿宋" w:hAnsi="仿宋" w:eastAsia="仿宋" w:cs="仿宋"/>
          <w:b/>
          <w:bCs/>
        </w:rPr>
      </w:pPr>
      <w:r>
        <w:rPr>
          <w:rFonts w:hint="eastAsia" w:ascii="仿宋" w:hAnsi="仿宋" w:eastAsia="仿宋" w:cs="仿宋"/>
          <w:b/>
          <w:bCs/>
        </w:rPr>
        <w:t>3.本章要求可提供承诺函的，可只提供一份涵盖所有内容的书面承诺函原件，不需多份提供。</w:t>
      </w:r>
    </w:p>
    <w:p>
      <w:pPr>
        <w:spacing w:after="50"/>
        <w:ind w:firstLine="482"/>
        <w:rPr>
          <w:rFonts w:ascii="仿宋" w:hAnsi="仿宋" w:eastAsia="仿宋" w:cs="仿宋"/>
        </w:rPr>
      </w:pPr>
      <w:r>
        <w:rPr>
          <w:rFonts w:hint="eastAsia" w:ascii="仿宋" w:hAnsi="仿宋" w:eastAsia="仿宋" w:cs="仿宋"/>
          <w:b/>
          <w:bCs/>
        </w:rPr>
        <w:t>4.以上要求的资料复印件均须加盖供应商单位的公章（鲜章）。</w:t>
      </w:r>
    </w:p>
    <w:p>
      <w:pPr>
        <w:spacing w:line="480" w:lineRule="auto"/>
        <w:ind w:firstLine="0" w:firstLineChars="0"/>
        <w:rPr>
          <w:rFonts w:ascii="仿宋" w:hAnsi="仿宋" w:eastAsia="仿宋" w:cs="仿宋"/>
          <w:b/>
          <w:bCs/>
          <w:sz w:val="28"/>
          <w:szCs w:val="28"/>
        </w:rPr>
      </w:pPr>
    </w:p>
    <w:p>
      <w:pPr>
        <w:spacing w:after="50" w:line="480" w:lineRule="auto"/>
        <w:ind w:firstLine="560"/>
        <w:rPr>
          <w:rFonts w:ascii="仿宋" w:hAnsi="仿宋" w:eastAsia="仿宋" w:cs="仿宋"/>
          <w:sz w:val="28"/>
          <w:szCs w:val="28"/>
        </w:rPr>
      </w:pPr>
      <w:r>
        <w:rPr>
          <w:rFonts w:hint="eastAsia" w:ascii="仿宋" w:hAnsi="仿宋" w:eastAsia="仿宋" w:cs="仿宋"/>
          <w:sz w:val="28"/>
          <w:szCs w:val="28"/>
        </w:rPr>
        <w:br w:type="page"/>
      </w:r>
    </w:p>
    <w:p>
      <w:pPr>
        <w:pStyle w:val="5"/>
        <w:ind w:firstLine="0" w:firstLineChars="0"/>
      </w:pPr>
      <w:bookmarkStart w:id="97" w:name="_Toc5268"/>
      <w:r>
        <w:rPr>
          <w:rFonts w:hint="eastAsia" w:ascii="仿宋" w:hAnsi="仿宋" w:eastAsia="仿宋" w:cs="仿宋"/>
          <w:kern w:val="2"/>
          <w:sz w:val="32"/>
          <w:szCs w:val="32"/>
        </w:rPr>
        <w:t>第五章  采购项目技术、服务、政府采购合同内容条款及其他商务要求</w:t>
      </w:r>
      <w:bookmarkEnd w:id="97"/>
    </w:p>
    <w:p>
      <w:pPr>
        <w:ind w:firstLine="542" w:firstLineChars="225"/>
        <w:rPr>
          <w:rFonts w:ascii="仿宋" w:hAnsi="仿宋" w:eastAsia="仿宋" w:cs="仿宋"/>
          <w:b/>
          <w:bCs/>
        </w:rPr>
      </w:pPr>
      <w:r>
        <w:rPr>
          <w:rFonts w:hint="eastAsia" w:ascii="仿宋" w:hAnsi="仿宋" w:eastAsia="仿宋" w:cs="仿宋"/>
          <w:b/>
          <w:bCs/>
        </w:rPr>
        <w:t>一、项目名称、最高限价</w:t>
      </w:r>
    </w:p>
    <w:p>
      <w:pPr>
        <w:pStyle w:val="2"/>
        <w:ind w:firstLine="480"/>
        <w:outlineLvl w:val="1"/>
        <w:rPr>
          <w:rFonts w:ascii="仿宋" w:hAnsi="仿宋" w:eastAsia="仿宋" w:cs="仿宋"/>
        </w:rPr>
      </w:pPr>
      <w:r>
        <w:rPr>
          <w:rFonts w:hint="eastAsia" w:ascii="仿宋" w:hAnsi="仿宋" w:eastAsia="仿宋" w:cs="仿宋"/>
        </w:rPr>
        <w:t>1.项目名称：成都市大邑生态环境局离子色谱仪采购项目</w:t>
      </w:r>
    </w:p>
    <w:p>
      <w:pPr>
        <w:ind w:firstLine="480"/>
        <w:outlineLvl w:val="1"/>
      </w:pPr>
      <w:r>
        <w:rPr>
          <w:rFonts w:hint="eastAsia" w:ascii="仿宋" w:hAnsi="仿宋" w:eastAsia="仿宋" w:cs="仿宋"/>
        </w:rPr>
        <w:t>2.最高限价：33.28 万元</w:t>
      </w:r>
    </w:p>
    <w:p>
      <w:pPr>
        <w:ind w:firstLine="542" w:firstLineChars="225"/>
        <w:rPr>
          <w:rFonts w:ascii="仿宋" w:hAnsi="仿宋" w:eastAsia="仿宋" w:cs="仿宋"/>
          <w:b/>
          <w:bCs/>
        </w:rPr>
      </w:pPr>
      <w:r>
        <w:rPr>
          <w:rFonts w:hint="eastAsia" w:ascii="仿宋" w:hAnsi="仿宋" w:eastAsia="仿宋" w:cs="仿宋"/>
          <w:b/>
          <w:bCs/>
        </w:rPr>
        <w:t>二、项目参数要求</w:t>
      </w:r>
    </w:p>
    <w:tbl>
      <w:tblPr>
        <w:tblStyle w:val="2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47"/>
        <w:gridCol w:w="1463"/>
        <w:gridCol w:w="206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ascii="仿宋" w:hAnsi="仿宋" w:eastAsia="仿宋" w:cs="仿宋"/>
              </w:rPr>
            </w:pPr>
            <w:r>
              <w:rPr>
                <w:rFonts w:hint="eastAsia" w:ascii="仿宋" w:hAnsi="仿宋" w:eastAsia="仿宋" w:cs="仿宋"/>
              </w:rPr>
              <w:t>序号</w:t>
            </w:r>
          </w:p>
        </w:tc>
        <w:tc>
          <w:tcPr>
            <w:tcW w:w="1447" w:type="dxa"/>
          </w:tcPr>
          <w:p>
            <w:pPr>
              <w:ind w:firstLine="0" w:firstLineChars="0"/>
              <w:jc w:val="center"/>
              <w:rPr>
                <w:rFonts w:ascii="仿宋" w:hAnsi="仿宋" w:eastAsia="仿宋" w:cs="仿宋"/>
              </w:rPr>
            </w:pPr>
            <w:r>
              <w:rPr>
                <w:rFonts w:hint="eastAsia" w:ascii="仿宋" w:hAnsi="仿宋" w:eastAsia="仿宋" w:cs="仿宋"/>
              </w:rPr>
              <w:t>采购内容</w:t>
            </w:r>
          </w:p>
        </w:tc>
        <w:tc>
          <w:tcPr>
            <w:tcW w:w="1463" w:type="dxa"/>
          </w:tcPr>
          <w:p>
            <w:pPr>
              <w:ind w:firstLine="0" w:firstLineChars="0"/>
              <w:jc w:val="center"/>
              <w:rPr>
                <w:rFonts w:ascii="仿宋" w:hAnsi="仿宋" w:eastAsia="仿宋" w:cs="仿宋"/>
              </w:rPr>
            </w:pPr>
            <w:r>
              <w:rPr>
                <w:rFonts w:hint="eastAsia" w:ascii="仿宋" w:hAnsi="仿宋" w:eastAsia="仿宋" w:cs="仿宋"/>
              </w:rPr>
              <w:t>采购数量</w:t>
            </w:r>
          </w:p>
        </w:tc>
        <w:tc>
          <w:tcPr>
            <w:tcW w:w="2069" w:type="dxa"/>
          </w:tcPr>
          <w:p>
            <w:pPr>
              <w:ind w:firstLine="0" w:firstLineChars="0"/>
              <w:jc w:val="center"/>
              <w:rPr>
                <w:rFonts w:ascii="仿宋" w:hAnsi="仿宋" w:eastAsia="仿宋" w:cs="仿宋"/>
              </w:rPr>
            </w:pPr>
            <w:r>
              <w:rPr>
                <w:rFonts w:hint="eastAsia" w:ascii="仿宋" w:hAnsi="仿宋" w:eastAsia="仿宋" w:cs="仿宋"/>
              </w:rPr>
              <w:t>采购限价（万元）</w:t>
            </w:r>
          </w:p>
        </w:tc>
        <w:tc>
          <w:tcPr>
            <w:tcW w:w="3543" w:type="dxa"/>
          </w:tcPr>
          <w:p>
            <w:pPr>
              <w:ind w:firstLine="0" w:firstLineChars="0"/>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jc w:val="center"/>
              <w:rPr>
                <w:rFonts w:ascii="仿宋" w:hAnsi="仿宋" w:eastAsia="仿宋" w:cs="仿宋"/>
              </w:rPr>
            </w:pPr>
            <w:r>
              <w:rPr>
                <w:rFonts w:hint="eastAsia" w:ascii="仿宋" w:hAnsi="仿宋" w:eastAsia="仿宋" w:cs="仿宋"/>
              </w:rPr>
              <w:t>1</w:t>
            </w:r>
          </w:p>
        </w:tc>
        <w:tc>
          <w:tcPr>
            <w:tcW w:w="1447" w:type="dxa"/>
          </w:tcPr>
          <w:p>
            <w:pPr>
              <w:ind w:firstLine="0" w:firstLineChars="0"/>
              <w:jc w:val="center"/>
              <w:rPr>
                <w:rFonts w:ascii="仿宋" w:hAnsi="仿宋" w:eastAsia="仿宋" w:cs="仿宋"/>
              </w:rPr>
            </w:pPr>
            <w:r>
              <w:rPr>
                <w:rFonts w:hint="eastAsia" w:ascii="仿宋" w:hAnsi="仿宋" w:eastAsia="仿宋" w:cs="仿宋"/>
              </w:rPr>
              <w:t>离子色谱仪</w:t>
            </w:r>
          </w:p>
        </w:tc>
        <w:tc>
          <w:tcPr>
            <w:tcW w:w="1463" w:type="dxa"/>
          </w:tcPr>
          <w:p>
            <w:pPr>
              <w:ind w:firstLine="0" w:firstLineChars="0"/>
              <w:jc w:val="center"/>
              <w:rPr>
                <w:rFonts w:ascii="仿宋" w:hAnsi="仿宋" w:eastAsia="仿宋" w:cs="仿宋"/>
              </w:rPr>
            </w:pPr>
            <w:r>
              <w:rPr>
                <w:rFonts w:hint="eastAsia" w:ascii="仿宋" w:hAnsi="仿宋" w:eastAsia="仿宋" w:cs="仿宋"/>
              </w:rPr>
              <w:t>1</w:t>
            </w:r>
          </w:p>
        </w:tc>
        <w:tc>
          <w:tcPr>
            <w:tcW w:w="2069" w:type="dxa"/>
          </w:tcPr>
          <w:p>
            <w:pPr>
              <w:ind w:firstLine="0" w:firstLineChars="0"/>
              <w:jc w:val="center"/>
              <w:rPr>
                <w:rFonts w:ascii="仿宋" w:hAnsi="仿宋" w:eastAsia="仿宋" w:cs="仿宋"/>
              </w:rPr>
            </w:pPr>
            <w:r>
              <w:rPr>
                <w:rFonts w:hint="eastAsia" w:ascii="仿宋" w:hAnsi="仿宋" w:eastAsia="仿宋" w:cs="仿宋"/>
              </w:rPr>
              <w:t>33.28</w:t>
            </w:r>
          </w:p>
        </w:tc>
        <w:tc>
          <w:tcPr>
            <w:tcW w:w="3543" w:type="dxa"/>
          </w:tcPr>
          <w:p>
            <w:pPr>
              <w:ind w:firstLine="0" w:firstLineChars="0"/>
              <w:jc w:val="center"/>
              <w:rPr>
                <w:rFonts w:ascii="仿宋" w:hAnsi="仿宋" w:eastAsia="仿宋" w:cs="仿宋"/>
              </w:rPr>
            </w:pPr>
            <w:r>
              <w:rPr>
                <w:rFonts w:hint="eastAsia" w:ascii="仿宋" w:hAnsi="仿宋" w:eastAsia="仿宋" w:cs="仿宋"/>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gridSpan w:val="5"/>
          </w:tcPr>
          <w:p>
            <w:pPr>
              <w:ind w:firstLine="0" w:firstLineChars="0"/>
              <w:jc w:val="left"/>
              <w:rPr>
                <w:rFonts w:ascii="仿宋" w:hAnsi="仿宋" w:eastAsia="仿宋" w:cs="仿宋"/>
              </w:rPr>
            </w:pPr>
            <w:r>
              <w:rPr>
                <w:rFonts w:hint="eastAsia" w:ascii="仿宋" w:hAnsi="仿宋" w:eastAsia="仿宋" w:cs="仿宋"/>
              </w:rPr>
              <w:t>应用范围：适用于样品中阳离子的分析。</w:t>
            </w:r>
          </w:p>
        </w:tc>
      </w:tr>
      <w:bookmarkEnd w:id="79"/>
      <w:bookmarkEnd w:id="80"/>
      <w:bookmarkEnd w:id="81"/>
      <w:bookmarkEnd w:id="82"/>
      <w:bookmarkEnd w:id="83"/>
    </w:tbl>
    <w:p>
      <w:pPr>
        <w:ind w:firstLine="542" w:firstLineChars="225"/>
        <w:rPr>
          <w:rFonts w:ascii="仿宋" w:hAnsi="仿宋" w:eastAsia="仿宋" w:cs="仿宋"/>
          <w:b/>
          <w:bCs/>
        </w:rPr>
      </w:pPr>
      <w:bookmarkStart w:id="98" w:name="_Toc18768"/>
      <w:bookmarkStart w:id="99" w:name="_Toc509579145"/>
      <w:bookmarkStart w:id="100" w:name="_Toc183682369"/>
      <w:bookmarkStart w:id="101" w:name="_Toc217446057"/>
      <w:bookmarkStart w:id="102" w:name="_Toc183582232"/>
      <w:r>
        <w:rPr>
          <w:rFonts w:hint="eastAsia" w:ascii="仿宋" w:hAnsi="仿宋" w:eastAsia="仿宋" w:cs="仿宋"/>
          <w:b/>
          <w:bCs/>
        </w:rPr>
        <w:t>参数要求</w:t>
      </w:r>
    </w:p>
    <w:p>
      <w:pPr>
        <w:pStyle w:val="2"/>
        <w:ind w:firstLine="480"/>
      </w:pPr>
      <w:r>
        <w:t>★1、离子色谱系统，包括高压泵，内置电动六通阀，原装内置柱温箱，检测器箱独立控温</w:t>
      </w:r>
      <w:r>
        <w:rPr>
          <w:rFonts w:hint="eastAsia"/>
          <w:lang w:eastAsia="zh-CN"/>
        </w:rPr>
        <w:t>、</w:t>
      </w:r>
      <w:r>
        <w:rPr>
          <w:rFonts w:hint="eastAsia"/>
          <w:lang w:val="en-US" w:eastAsia="zh-CN"/>
        </w:rPr>
        <w:t>保护柱、分析柱、阴离子抑制器和</w:t>
      </w:r>
      <w:r>
        <w:t>电导检测器。内部预留额外的阀位，可安装原装</w:t>
      </w:r>
      <w:r>
        <w:rPr>
          <w:color w:val="auto"/>
        </w:rPr>
        <w:t>十通</w:t>
      </w:r>
      <w:r>
        <w:t>阀进行在线样品前处理，节省仪器空间，方便仪器控制，提供内置阀位仪器图片。</w:t>
      </w:r>
    </w:p>
    <w:p>
      <w:pPr>
        <w:ind w:firstLine="480"/>
      </w:pPr>
      <w:r>
        <w:t>2、泵：高压双柱塞泵，采用化学惰性的非金属无阻尼泵头，PEEK管路。适合于pH为0～14的淋洗液及反相有机溶剂。</w:t>
      </w:r>
    </w:p>
    <w:p>
      <w:pPr>
        <w:ind w:firstLine="480"/>
      </w:pPr>
      <w:r>
        <w:t>★2.1流速范围：0.00-4.50 mL/min或更广（无需更换泵头）</w:t>
      </w:r>
    </w:p>
    <w:p>
      <w:pPr>
        <w:ind w:firstLine="480"/>
      </w:pPr>
      <w:r>
        <w:t>2.2最大压力：＞4500psi</w:t>
      </w:r>
    </w:p>
    <w:p>
      <w:pPr>
        <w:ind w:firstLine="480"/>
      </w:pPr>
      <w:r>
        <w:t>2.3流速最大误差</w:t>
      </w:r>
      <w:r>
        <w:rPr>
          <w:rFonts w:hint="eastAsia"/>
        </w:rPr>
        <w:t>：</w:t>
      </w:r>
      <w:r>
        <w:t>&lt;0.2%</w:t>
      </w:r>
    </w:p>
    <w:p>
      <w:pPr>
        <w:ind w:firstLine="480"/>
      </w:pPr>
      <w:r>
        <w:t>2.4流量精密度：&lt;0.2%</w:t>
      </w:r>
    </w:p>
    <w:p>
      <w:pPr>
        <w:ind w:firstLine="480"/>
      </w:pPr>
      <w:r>
        <w:t>2.5压力脉冲：小于系统压力的1.0%</w:t>
      </w:r>
    </w:p>
    <w:p>
      <w:pPr>
        <w:ind w:firstLine="480"/>
      </w:pPr>
      <w:r>
        <w:t>2.6流动相截止阀：标配，方便仪器维护。</w:t>
      </w:r>
    </w:p>
    <w:p>
      <w:pPr>
        <w:pStyle w:val="2"/>
        <w:ind w:firstLine="480"/>
      </w:pPr>
      <w:r>
        <w:t>3、色谱分析柱</w:t>
      </w:r>
    </w:p>
    <w:p>
      <w:pPr>
        <w:pStyle w:val="2"/>
        <w:ind w:firstLine="480"/>
      </w:pPr>
      <w:r>
        <w:rPr>
          <w:rFonts w:hint="eastAsia"/>
          <w:color w:val="C00000"/>
          <w:lang w:val="en-US" w:eastAsia="zh-CN"/>
        </w:rPr>
        <w:t xml:space="preserve"> </w:t>
      </w:r>
      <w:r>
        <w:t>★3.</w:t>
      </w:r>
      <w:r>
        <w:rPr>
          <w:rFonts w:hint="eastAsia"/>
          <w:lang w:val="en-US" w:eastAsia="zh-CN"/>
        </w:rPr>
        <w:t>1</w:t>
      </w:r>
      <w:r>
        <w:t>原厂同品牌的高效高容量阳离子分离柱及保护柱，色谱柱须采用大孔二乙烯基苯/乙基乙烯基苯共聚物，耐受100%有机溶剂。为保证充分的柱效，柱交换量不低于2800μeq/根。以上参数均需提供仪器制造商官方网站可供下载的色谱柱手册截图。</w:t>
      </w:r>
    </w:p>
    <w:p>
      <w:pPr>
        <w:pStyle w:val="2"/>
        <w:ind w:firstLine="480"/>
      </w:pPr>
      <w:r>
        <w:t>★3.</w:t>
      </w:r>
      <w:r>
        <w:rPr>
          <w:rFonts w:hint="eastAsia"/>
          <w:lang w:val="en-US" w:eastAsia="zh-CN"/>
        </w:rPr>
        <w:t>2</w:t>
      </w:r>
      <w:r>
        <w:t>色谱柱必须能耐受2mL/min及以上的流速，既能满足常用的1mL/min流速分析方法，也能满足柱平衡、色谱柱冲洗等高流速要求。</w:t>
      </w:r>
    </w:p>
    <w:p>
      <w:pPr>
        <w:pStyle w:val="2"/>
        <w:ind w:firstLine="480"/>
      </w:pPr>
      <w:r>
        <w:t>4、柱温箱</w:t>
      </w:r>
    </w:p>
    <w:p>
      <w:pPr>
        <w:pStyle w:val="2"/>
        <w:ind w:firstLine="480"/>
      </w:pPr>
      <w:r>
        <w:t>4.1种类：原装内置柱温控模块，减少系统死体积，需提供柱温箱照片。</w:t>
      </w:r>
    </w:p>
    <w:p>
      <w:pPr>
        <w:pStyle w:val="2"/>
        <w:ind w:firstLine="480"/>
      </w:pPr>
      <w:r>
        <w:t>4.2温控范围： 环境+5℃ 至60℃或更广</w:t>
      </w:r>
      <w:r>
        <w:rPr>
          <w:rFonts w:hint="eastAsia"/>
        </w:rPr>
        <w:t>。</w:t>
      </w:r>
    </w:p>
    <w:p>
      <w:pPr>
        <w:ind w:firstLine="480"/>
      </w:pPr>
      <w:r>
        <w:t>5、抑制器：原厂同品牌自动电解连续再生微膜抑制器。</w:t>
      </w:r>
    </w:p>
    <w:p>
      <w:pPr>
        <w:ind w:firstLine="480"/>
      </w:pPr>
      <w:r>
        <w:t>★5.1抑制器再生液通道和淋洗液通道相互独立，是完全隔绝的通道，不存在再生液中阴阳离子对样品的污染，可对亚ppb级低浓度硫酸盐和钠离子进行准确定量。</w:t>
      </w:r>
    </w:p>
    <w:p>
      <w:pPr>
        <w:ind w:firstLine="480"/>
      </w:pPr>
      <w:r>
        <w:t>5.2原厂同品牌阴离子自动电解连续再生微膜抑制器，无需外加硫酸进行轮流再生，节约试剂成本和避免使用浓硫酸的潜在危险，保证硫酸根离子的测定准确性。不需使用蠕动泵，易于操作，且不存在泵和泵管等易耗品。</w:t>
      </w:r>
    </w:p>
    <w:p>
      <w:pPr>
        <w:ind w:firstLine="480"/>
      </w:pPr>
      <w:r>
        <w:t>★5.3原厂生产阳离子自动电解连续再生微膜抑制器，连接在阳离子交换柱和电导检测器中间，可以电解连续再生，无需外加再生液，且经一次抑制即可将淋洗液抑制成水，不干扰铷、铯、锶、钡等碱金属和碱土金属的定量。支持梯度洗脱用于有机胺类物质的分析。提供抑制法检测有机胺的色谱条件及谱图信息，提供仪器连接图片证明，不能以软件功能代替。</w:t>
      </w:r>
    </w:p>
    <w:p>
      <w:pPr>
        <w:ind w:firstLine="480"/>
      </w:pPr>
      <w:r>
        <w:t>6、电导检测器：</w:t>
      </w:r>
    </w:p>
    <w:p>
      <w:pPr>
        <w:ind w:firstLine="480"/>
      </w:pPr>
      <w:r>
        <w:t>6.1类型：数字信号控制处理器，当检测μg/L级到g/L级不同浓度的离子时，输出信号可直接数字拓展，无需调整量程，输出值应为直接的电导信号，提供具有电导输出的色谱图。</w:t>
      </w:r>
    </w:p>
    <w:p>
      <w:pPr>
        <w:ind w:firstLine="480"/>
      </w:pPr>
      <w:r>
        <w:t>6.2全程信号输出范围：0-12000 μS或更广.</w:t>
      </w:r>
    </w:p>
    <w:p>
      <w:pPr>
        <w:ind w:firstLine="480"/>
      </w:pPr>
      <w:r>
        <w:t>★6.3检测器分辨率：≤0.003nS/cm，需提供计量器具型式注册表</w:t>
      </w:r>
      <w:r>
        <w:rPr>
          <w:rFonts w:hint="eastAsia"/>
        </w:rPr>
        <w:t>截图</w:t>
      </w:r>
      <w:r>
        <w:t>。</w:t>
      </w:r>
    </w:p>
    <w:p>
      <w:pPr>
        <w:ind w:firstLine="480"/>
      </w:pPr>
      <w:r>
        <w:t>★6.4检测器耐受最大压力：≥8Mpa，</w:t>
      </w:r>
      <w:r>
        <w:rPr>
          <w:rFonts w:hint="eastAsia"/>
        </w:rPr>
        <w:t>需提供软件截图</w:t>
      </w:r>
      <w:r>
        <w:t xml:space="preserve">。 </w:t>
      </w:r>
    </w:p>
    <w:p>
      <w:pPr>
        <w:ind w:firstLine="480"/>
      </w:pPr>
      <w:r>
        <w:t>6.5信号采集频率：不低于80Hz，</w:t>
      </w:r>
      <w:r>
        <w:rPr>
          <w:rFonts w:hint="eastAsia"/>
        </w:rPr>
        <w:t>需提供软件截图</w:t>
      </w:r>
      <w:r>
        <w:t>。</w:t>
      </w:r>
    </w:p>
    <w:p>
      <w:pPr>
        <w:ind w:firstLine="480"/>
      </w:pPr>
      <w:r>
        <w:t>6.6电导池控温范围：+5℃到60℃。</w:t>
      </w:r>
    </w:p>
    <w:p>
      <w:pPr>
        <w:ind w:firstLine="480"/>
      </w:pPr>
      <w:r>
        <w:t>6.7电导池电极材料：钝化316不锈钢。</w:t>
      </w:r>
    </w:p>
    <w:p>
      <w:pPr>
        <w:ind w:firstLine="480"/>
      </w:pPr>
      <w:r>
        <w:t>6.8电导池体材料：化学惰性聚合材料。</w:t>
      </w:r>
    </w:p>
    <w:p>
      <w:pPr>
        <w:ind w:firstLine="480"/>
      </w:pPr>
      <w:r>
        <w:t>7、软件:</w:t>
      </w:r>
    </w:p>
    <w:p>
      <w:pPr>
        <w:ind w:firstLine="480"/>
      </w:pPr>
      <w:r>
        <w:t>7.1操作界面模拟Microsoft®office操作系统易于学习和操作。样品列表中已采集数据的样品具有色谱图缩略显示功能，不用打开具体谱图即可看到样品大概组成及含量信息。（需提供软件截图）</w:t>
      </w:r>
    </w:p>
    <w:p>
      <w:pPr>
        <w:ind w:firstLine="480"/>
      </w:pPr>
      <w:r>
        <w:t>7.2基于数据库设计的数据处理功能，修改色谱图、校正曲线后即可实时动态数据更新；可以对样品信息进行自定义搜索，快速查询数据；可以实现样品及标样的数据图形化显示，可以以棒状图、散点图、折线图、气泡图等形式显示数据点的趋势与离散度。（需提供软件截图）</w:t>
      </w:r>
    </w:p>
    <w:p>
      <w:pPr>
        <w:ind w:firstLine="480"/>
      </w:pPr>
      <w:r>
        <w:t>★7.3可通过升级兼容第三方仪器，可升级至网络版软件，操控第三方气相色谱和液相色谱仪器。</w:t>
      </w:r>
      <w:r>
        <w:rPr>
          <w:rFonts w:hint="eastAsia"/>
        </w:rPr>
        <w:t>（提供承诺函）</w:t>
      </w:r>
    </w:p>
    <w:p>
      <w:pPr>
        <w:ind w:firstLine="480"/>
      </w:pPr>
      <w:r>
        <w:t>★7.4具备流程管理系统，内嵌多种标准模板，实验人员只需选择相应的标准项目模板，即可准确无误地执行每次分析，符合SOP要求。（</w:t>
      </w:r>
      <w:r>
        <w:rPr>
          <w:rFonts w:hint="eastAsia"/>
        </w:rPr>
        <w:t>需</w:t>
      </w:r>
      <w:r>
        <w:t>提供软件截图说明）</w:t>
      </w:r>
    </w:p>
    <w:p>
      <w:pPr>
        <w:pStyle w:val="2"/>
        <w:ind w:firstLine="480"/>
      </w:pPr>
      <w:r>
        <w:t>8、可</w:t>
      </w:r>
      <w:r>
        <w:rPr>
          <w:rFonts w:hint="eastAsia"/>
        </w:rPr>
        <w:t>升级</w:t>
      </w:r>
      <w:r>
        <w:t>同品牌在线电解淋洗液发生器</w:t>
      </w:r>
    </w:p>
    <w:p>
      <w:pPr>
        <w:pStyle w:val="2"/>
        <w:ind w:firstLine="480"/>
      </w:pPr>
      <w:r>
        <w:t>★8.1产生方式：利用在线电解产生的H+或OH-生成酸性或碱性淋洗液，可有效避免空气影响，杜绝母液的变化对淋洗液产生影响，不能采用稀释的方式代替。需提供</w:t>
      </w:r>
      <w:r>
        <w:rPr>
          <w:rFonts w:hint="eastAsia"/>
        </w:rPr>
        <w:t>制造商技术</w:t>
      </w:r>
      <w:r>
        <w:t>说明解释原理</w:t>
      </w:r>
      <w:r>
        <w:rPr>
          <w:rFonts w:hint="eastAsia"/>
        </w:rPr>
        <w:t>、提供</w:t>
      </w:r>
      <w:r>
        <w:t>结构示意图。</w:t>
      </w:r>
    </w:p>
    <w:p>
      <w:pPr>
        <w:pStyle w:val="2"/>
        <w:ind w:firstLine="480"/>
      </w:pPr>
      <w:r>
        <w:t>8.2梯度产生：高压梯度，梯度产生在泵后高压区，有效避免由于压力过低产生气泡的问题。泵后产生梯度，梯度延迟体积小，梯度延迟时间短。</w:t>
      </w:r>
    </w:p>
    <w:p>
      <w:pPr>
        <w:pStyle w:val="2"/>
        <w:ind w:firstLine="480"/>
      </w:pPr>
      <w:r>
        <w:t>★8.3梯度精度0.2%，需提供0.01-100mmol/L KOH缓慢变化的梯度色谱图及6针重复性谱图。</w:t>
      </w:r>
    </w:p>
    <w:p>
      <w:pPr>
        <w:pStyle w:val="2"/>
        <w:ind w:firstLine="480"/>
      </w:pPr>
      <w:r>
        <w:t>★8.4梯度准确度0.15%，需提供计量器具型式注册表</w:t>
      </w:r>
      <w:r>
        <w:rPr>
          <w:rFonts w:hint="eastAsia"/>
        </w:rPr>
        <w:t>截图</w:t>
      </w:r>
      <w:r>
        <w:t>。</w:t>
      </w:r>
    </w:p>
    <w:p>
      <w:pPr>
        <w:ind w:firstLine="480"/>
      </w:pPr>
      <w:r>
        <w:t>9、可</w:t>
      </w:r>
      <w:r>
        <w:rPr>
          <w:rFonts w:hint="eastAsia"/>
        </w:rPr>
        <w:t>升级</w:t>
      </w:r>
      <w:r>
        <w:t xml:space="preserve">同品牌离子色谱用自动进样器： </w:t>
      </w:r>
    </w:p>
    <w:p>
      <w:pPr>
        <w:ind w:firstLine="480"/>
      </w:pPr>
      <w:r>
        <w:t>9.1具有40个以上进样瓶物理位置的自动进样器</w:t>
      </w:r>
    </w:p>
    <w:p>
      <w:pPr>
        <w:ind w:firstLine="480"/>
      </w:pPr>
      <w:r>
        <w:t>9.2定量环上样方式可以实现0.4 μL至5 mL</w:t>
      </w:r>
    </w:p>
    <w:p>
      <w:pPr>
        <w:ind w:firstLine="480"/>
      </w:pPr>
      <w:r>
        <w:t>9.3可以实现浓缩进样，体积0.1 mL至5 mL</w:t>
      </w:r>
    </w:p>
    <w:p>
      <w:pPr>
        <w:ind w:firstLine="480"/>
      </w:pPr>
      <w:r>
        <w:t>9.4上样速度：0.1-5.0 ml/min</w:t>
      </w:r>
    </w:p>
    <w:p>
      <w:pPr>
        <w:ind w:firstLine="480"/>
      </w:pPr>
      <w:r>
        <w:t>9.5单一样品瓶装样后可实现同一样品40次以上上样</w:t>
      </w:r>
    </w:p>
    <w:p>
      <w:pPr>
        <w:ind w:firstLine="480"/>
      </w:pPr>
      <w:r>
        <w:t>9.6样品瓶带有样品瓶盖，自动进样器带有样品盘保护罩</w:t>
      </w:r>
    </w:p>
    <w:p>
      <w:pPr>
        <w:ind w:firstLine="480"/>
      </w:pPr>
      <w:r>
        <w:t>★9.7样品瓶带有单独的过滤芯瓶盖，避免样品交叉污染。</w:t>
      </w:r>
    </w:p>
    <w:p>
      <w:pPr>
        <w:ind w:firstLine="480"/>
      </w:pPr>
      <w:r>
        <w:t>配置：</w:t>
      </w:r>
    </w:p>
    <w:p>
      <w:pPr>
        <w:ind w:firstLine="480"/>
      </w:pPr>
      <w:r>
        <w:t>1 离子色谱仪主机</w:t>
      </w:r>
      <w:r>
        <w:rPr>
          <w:rFonts w:hint="eastAsia"/>
        </w:rPr>
        <w:t xml:space="preserve"> </w:t>
      </w:r>
      <w:r>
        <w:t>一套；</w:t>
      </w:r>
    </w:p>
    <w:p>
      <w:pPr>
        <w:ind w:firstLine="480"/>
      </w:pPr>
      <w:r>
        <w:rPr>
          <w:rFonts w:hint="eastAsia"/>
        </w:rPr>
        <w:t>2</w:t>
      </w:r>
      <w:r>
        <w:t xml:space="preserve"> </w:t>
      </w:r>
      <w:r>
        <w:rPr>
          <w:rFonts w:hint="eastAsia"/>
        </w:rPr>
        <w:t>高压泵 一套；</w:t>
      </w:r>
    </w:p>
    <w:p>
      <w:pPr>
        <w:ind w:firstLine="480"/>
      </w:pPr>
      <w:r>
        <w:t xml:space="preserve">3 </w:t>
      </w:r>
      <w:r>
        <w:rPr>
          <w:rFonts w:hint="eastAsia"/>
        </w:rPr>
        <w:t>电导检测器</w:t>
      </w:r>
      <w:r>
        <w:t xml:space="preserve"> </w:t>
      </w:r>
      <w:r>
        <w:rPr>
          <w:rFonts w:hint="eastAsia"/>
        </w:rPr>
        <w:t>一</w:t>
      </w:r>
      <w:r>
        <w:t>套；</w:t>
      </w:r>
    </w:p>
    <w:p>
      <w:pPr>
        <w:ind w:firstLine="480"/>
      </w:pPr>
      <w:r>
        <w:rPr>
          <w:rFonts w:hint="eastAsia"/>
        </w:rPr>
        <w:t>4</w:t>
      </w:r>
      <w:r>
        <w:t xml:space="preserve"> </w:t>
      </w:r>
      <w:r>
        <w:rPr>
          <w:rFonts w:hint="eastAsia"/>
        </w:rPr>
        <w:t>柱温箱 一套；</w:t>
      </w:r>
    </w:p>
    <w:p>
      <w:pPr>
        <w:ind w:firstLine="480"/>
      </w:pPr>
      <w:r>
        <w:rPr>
          <w:rFonts w:hint="eastAsia"/>
        </w:rPr>
        <w:t>5</w:t>
      </w:r>
      <w:r>
        <w:t xml:space="preserve"> </w:t>
      </w:r>
      <w:r>
        <w:rPr>
          <w:rFonts w:hint="eastAsia"/>
        </w:rPr>
        <w:t>色谱工作站 一套；</w:t>
      </w:r>
    </w:p>
    <w:p>
      <w:pPr>
        <w:ind w:firstLine="480"/>
        <w:rPr>
          <w:color w:val="auto"/>
        </w:rPr>
      </w:pPr>
      <w:r>
        <w:rPr>
          <w:color w:val="auto"/>
        </w:rPr>
        <w:t xml:space="preserve">6 </w:t>
      </w:r>
      <w:r>
        <w:rPr>
          <w:rFonts w:hint="eastAsia"/>
          <w:color w:val="auto"/>
        </w:rPr>
        <w:t>定量环</w:t>
      </w:r>
      <w:r>
        <w:rPr>
          <w:rFonts w:hint="eastAsia"/>
          <w:color w:val="auto"/>
          <w:lang w:val="en-US" w:eastAsia="zh-CN"/>
        </w:rPr>
        <w:t>25微克</w:t>
      </w:r>
      <w:r>
        <w:rPr>
          <w:color w:val="auto"/>
        </w:rPr>
        <w:t xml:space="preserve"> </w:t>
      </w:r>
      <w:r>
        <w:rPr>
          <w:rFonts w:hint="eastAsia"/>
          <w:color w:val="auto"/>
        </w:rPr>
        <w:t>两</w:t>
      </w:r>
      <w:r>
        <w:rPr>
          <w:color w:val="auto"/>
        </w:rPr>
        <w:t>套</w:t>
      </w:r>
      <w:r>
        <w:rPr>
          <w:rFonts w:hint="eastAsia"/>
          <w:color w:val="auto"/>
        </w:rPr>
        <w:t>；</w:t>
      </w:r>
    </w:p>
    <w:p>
      <w:pPr>
        <w:ind w:firstLine="480"/>
        <w:rPr>
          <w:rFonts w:hint="eastAsia"/>
          <w:color w:val="auto"/>
        </w:rPr>
      </w:pPr>
      <w:r>
        <w:rPr>
          <w:rFonts w:hint="eastAsia"/>
          <w:color w:val="auto"/>
        </w:rPr>
        <w:t>7</w:t>
      </w:r>
      <w:r>
        <w:rPr>
          <w:color w:val="auto"/>
        </w:rPr>
        <w:t xml:space="preserve"> </w:t>
      </w:r>
      <w:r>
        <w:rPr>
          <w:rFonts w:hint="eastAsia"/>
          <w:color w:val="auto"/>
        </w:rPr>
        <w:t>进样针 一套。</w:t>
      </w:r>
    </w:p>
    <w:p>
      <w:pPr>
        <w:pStyle w:val="2"/>
        <w:rPr>
          <w:rFonts w:hint="eastAsia"/>
          <w:color w:val="auto"/>
          <w:lang w:val="en-US" w:eastAsia="zh-CN"/>
        </w:rPr>
      </w:pPr>
      <w:r>
        <w:rPr>
          <w:rFonts w:hint="eastAsia"/>
          <w:color w:val="auto"/>
          <w:lang w:val="en-US" w:eastAsia="zh-CN"/>
        </w:rPr>
        <w:t>8 阳离子抑制器 一套</w:t>
      </w:r>
    </w:p>
    <w:p>
      <w:pPr>
        <w:pStyle w:val="2"/>
        <w:rPr>
          <w:rFonts w:hint="default"/>
          <w:color w:val="auto"/>
          <w:lang w:val="en-US" w:eastAsia="zh-CN"/>
        </w:rPr>
      </w:pPr>
      <w:r>
        <w:rPr>
          <w:rFonts w:hint="eastAsia"/>
          <w:color w:val="auto"/>
          <w:lang w:val="en-US" w:eastAsia="zh-CN"/>
        </w:rPr>
        <w:t>9 阳离子色谱柱及保护柱 一套</w:t>
      </w:r>
    </w:p>
    <w:p>
      <w:pPr>
        <w:pStyle w:val="2"/>
      </w:pPr>
    </w:p>
    <w:p>
      <w:pPr>
        <w:numPr>
          <w:ilvl w:val="0"/>
          <w:numId w:val="4"/>
        </w:numPr>
        <w:ind w:firstLine="540" w:firstLineChars="225"/>
        <w:rPr>
          <w:rFonts w:ascii="仿宋" w:hAnsi="仿宋" w:eastAsia="仿宋" w:cs="仿宋"/>
        </w:rPr>
      </w:pPr>
      <w:r>
        <w:rPr>
          <w:rFonts w:hint="eastAsia" w:ascii="仿宋" w:hAnsi="仿宋" w:eastAsia="仿宋" w:cs="仿宋"/>
        </w:rPr>
        <w:t>商务要求</w:t>
      </w:r>
    </w:p>
    <w:p>
      <w:pPr>
        <w:ind w:firstLine="480"/>
        <w:rPr>
          <w:rFonts w:ascii="仿宋" w:hAnsi="仿宋" w:eastAsia="仿宋" w:cs="仿宋"/>
          <w:kern w:val="0"/>
        </w:rPr>
      </w:pPr>
      <w:r>
        <w:rPr>
          <w:rFonts w:hint="eastAsia" w:ascii="仿宋" w:hAnsi="仿宋" w:eastAsia="仿宋" w:cs="仿宋"/>
          <w:kern w:val="0"/>
        </w:rPr>
        <w:t>1.付款方式：</w:t>
      </w:r>
      <w:r>
        <w:rPr>
          <w:rFonts w:hint="eastAsia" w:ascii="仿宋" w:hAnsi="仿宋" w:eastAsia="仿宋" w:cs="仿宋"/>
          <w:color w:val="auto"/>
          <w:kern w:val="0"/>
        </w:rPr>
        <w:t>合同签订后预付合同金额的3</w:t>
      </w:r>
      <w:r>
        <w:rPr>
          <w:rFonts w:ascii="仿宋" w:hAnsi="仿宋" w:eastAsia="仿宋" w:cs="仿宋"/>
          <w:color w:val="auto"/>
          <w:kern w:val="0"/>
        </w:rPr>
        <w:t>0</w:t>
      </w:r>
      <w:r>
        <w:rPr>
          <w:rFonts w:hint="eastAsia" w:ascii="仿宋" w:hAnsi="仿宋" w:eastAsia="仿宋" w:cs="仿宋"/>
          <w:color w:val="auto"/>
          <w:kern w:val="0"/>
        </w:rPr>
        <w:t>%</w:t>
      </w:r>
      <w:r>
        <w:rPr>
          <w:rFonts w:hint="eastAsia" w:ascii="仿宋" w:hAnsi="仿宋" w:eastAsia="仿宋" w:cs="仿宋"/>
          <w:kern w:val="0"/>
        </w:rPr>
        <w:t>，安装验收后支付到合同金额的9</w:t>
      </w:r>
      <w:r>
        <w:rPr>
          <w:rFonts w:ascii="仿宋" w:hAnsi="仿宋" w:eastAsia="仿宋" w:cs="仿宋"/>
          <w:kern w:val="0"/>
        </w:rPr>
        <w:t>5</w:t>
      </w:r>
      <w:r>
        <w:rPr>
          <w:rFonts w:hint="eastAsia" w:ascii="仿宋" w:hAnsi="仿宋" w:eastAsia="仿宋" w:cs="仿宋"/>
          <w:kern w:val="0"/>
        </w:rPr>
        <w:t>%，余下5%作为质保金，质保期满后无息支付剩余合同金额的5％。</w:t>
      </w:r>
    </w:p>
    <w:p>
      <w:pPr>
        <w:pStyle w:val="2"/>
        <w:ind w:firstLine="480"/>
        <w:rPr>
          <w:rFonts w:ascii="仿宋" w:hAnsi="仿宋" w:eastAsia="仿宋" w:cs="仿宋"/>
          <w:color w:val="auto"/>
        </w:rPr>
      </w:pPr>
      <w:r>
        <w:rPr>
          <w:rFonts w:hint="eastAsia" w:ascii="仿宋" w:hAnsi="仿宋" w:eastAsia="仿宋" w:cs="仿宋"/>
        </w:rPr>
        <w:t>2.供货地点：</w:t>
      </w:r>
      <w:r>
        <w:rPr>
          <w:rFonts w:hint="eastAsia" w:ascii="仿宋" w:hAnsi="仿宋" w:eastAsia="仿宋" w:cs="仿宋"/>
          <w:color w:val="auto"/>
          <w:highlight w:val="none"/>
          <w:lang w:eastAsia="zh-CN"/>
        </w:rPr>
        <w:t>成都市</w:t>
      </w:r>
      <w:r>
        <w:rPr>
          <w:rFonts w:hint="eastAsia" w:ascii="仿宋" w:hAnsi="仿宋" w:eastAsia="仿宋" w:cs="仿宋"/>
          <w:color w:val="auto"/>
          <w:highlight w:val="none"/>
        </w:rPr>
        <w:t>大邑生态环境局</w:t>
      </w:r>
    </w:p>
    <w:p>
      <w:pPr>
        <w:ind w:firstLine="480"/>
        <w:rPr>
          <w:rFonts w:ascii="仿宋" w:hAnsi="仿宋" w:eastAsia="仿宋" w:cs="仿宋"/>
        </w:rPr>
      </w:pPr>
      <w:r>
        <w:rPr>
          <w:rFonts w:hint="eastAsia" w:ascii="仿宋" w:hAnsi="仿宋" w:eastAsia="仿宋" w:cs="仿宋"/>
        </w:rPr>
        <w:t>3.供货时间：合同签订后3</w:t>
      </w:r>
      <w:r>
        <w:rPr>
          <w:rFonts w:ascii="仿宋" w:hAnsi="仿宋" w:eastAsia="仿宋" w:cs="仿宋"/>
        </w:rPr>
        <w:t>0</w:t>
      </w:r>
      <w:r>
        <w:rPr>
          <w:rFonts w:hint="eastAsia" w:ascii="仿宋" w:hAnsi="仿宋" w:eastAsia="仿宋" w:cs="仿宋"/>
        </w:rPr>
        <w:t>日内</w:t>
      </w:r>
    </w:p>
    <w:p>
      <w:pPr>
        <w:ind w:firstLine="480"/>
        <w:rPr>
          <w:rFonts w:ascii="仿宋" w:hAnsi="仿宋" w:eastAsia="仿宋" w:cs="仿宋"/>
          <w:kern w:val="0"/>
        </w:rPr>
      </w:pPr>
      <w:r>
        <w:rPr>
          <w:rFonts w:hint="eastAsia" w:ascii="仿宋" w:hAnsi="仿宋" w:eastAsia="仿宋" w:cs="仿宋"/>
          <w:kern w:val="0"/>
        </w:rPr>
        <w:t>4.供应商在安装调试完成后，应就设备的安装、调试、操作、维修、保养等对采购人技术人员提供现场培训服务，直至采购人相关人员能够独立操作，同时能完成一般常见故障的维修工作。安装、调试及操作培训所需的一切材料、备件、专业工具均由供应商负责提供。</w:t>
      </w:r>
    </w:p>
    <w:p>
      <w:pPr>
        <w:ind w:firstLine="480"/>
        <w:rPr>
          <w:rFonts w:ascii="仿宋" w:hAnsi="仿宋" w:eastAsia="仿宋" w:cs="仿宋"/>
          <w:kern w:val="0"/>
        </w:rPr>
      </w:pPr>
      <w:r>
        <w:rPr>
          <w:rFonts w:hint="eastAsia" w:ascii="仿宋" w:hAnsi="仿宋" w:eastAsia="仿宋" w:cs="仿宋"/>
          <w:kern w:val="0"/>
        </w:rPr>
        <w:t>5.验收标准：本项目的采购人将参照政府采购相关法律法规以及根据财政部《关于进一步加强政府采购需求和履约验收管理的指导意见》（财库[2016]205 号）、《政府采购需求管理办法》（财库〔2021〕22号）的要求进行验收。</w:t>
      </w:r>
    </w:p>
    <w:p>
      <w:pPr>
        <w:pStyle w:val="10"/>
        <w:ind w:firstLine="480"/>
        <w:rPr>
          <w:rFonts w:ascii="仿宋" w:hAnsi="仿宋" w:eastAsia="仿宋" w:cs="仿宋"/>
          <w:kern w:val="0"/>
        </w:rPr>
      </w:pPr>
      <w:r>
        <w:rPr>
          <w:rFonts w:hint="eastAsia" w:ascii="仿宋" w:hAnsi="仿宋" w:eastAsia="仿宋" w:cs="仿宋"/>
          <w:kern w:val="0"/>
        </w:rPr>
        <w:t>6.售后服务：质保期为验收合格后</w:t>
      </w:r>
      <w:r>
        <w:rPr>
          <w:rFonts w:hint="eastAsia" w:ascii="仿宋" w:hAnsi="仿宋" w:eastAsia="仿宋" w:cs="仿宋"/>
          <w:color w:val="auto"/>
          <w:kern w:val="0"/>
          <w:u w:val="single"/>
        </w:rPr>
        <w:t xml:space="preserve"> </w:t>
      </w:r>
      <w:r>
        <w:rPr>
          <w:rFonts w:ascii="仿宋" w:hAnsi="仿宋" w:eastAsia="仿宋" w:cs="仿宋"/>
          <w:color w:val="auto"/>
          <w:kern w:val="0"/>
          <w:u w:val="single"/>
        </w:rPr>
        <w:t>1</w:t>
      </w:r>
      <w:r>
        <w:rPr>
          <w:rFonts w:hint="eastAsia" w:ascii="仿宋" w:hAnsi="仿宋" w:eastAsia="仿宋" w:cs="仿宋"/>
          <w:color w:val="auto"/>
          <w:kern w:val="0"/>
          <w:u w:val="single"/>
        </w:rPr>
        <w:t xml:space="preserve"> </w:t>
      </w:r>
      <w:r>
        <w:rPr>
          <w:rFonts w:hint="eastAsia" w:ascii="仿宋" w:hAnsi="仿宋" w:eastAsia="仿宋" w:cs="仿宋"/>
          <w:kern w:val="0"/>
        </w:rPr>
        <w:t>年，质保期内出现质量问题，成交商在接到通知后1小时内响应，24小时内完成更换或维修，并承担维修或调换的费用。</w:t>
      </w:r>
    </w:p>
    <w:p>
      <w:pPr>
        <w:pStyle w:val="10"/>
        <w:ind w:firstLine="480"/>
        <w:rPr>
          <w:rFonts w:ascii="仿宋" w:hAnsi="仿宋" w:eastAsia="仿宋" w:cs="仿宋"/>
          <w:kern w:val="0"/>
        </w:rPr>
      </w:pPr>
      <w:r>
        <w:rPr>
          <w:rFonts w:hint="eastAsia" w:ascii="仿宋" w:hAnsi="仿宋" w:eastAsia="仿宋" w:cs="仿宋"/>
          <w:kern w:val="0"/>
        </w:rPr>
        <w:t>7.其他要求：成交供应商与采购人签订合同前，成交供应商需提供截图或产品说明书或检测报告或产品技术白皮书等证明资料原件备查，无法提供或存在弄虚作假行为的将取消其成交资格，无误后并签订合同。（提供承诺函，格式自拟）</w:t>
      </w:r>
    </w:p>
    <w:p>
      <w:pPr>
        <w:ind w:firstLine="542" w:firstLineChars="225"/>
        <w:rPr>
          <w:rFonts w:ascii="仿宋" w:hAnsi="仿宋" w:eastAsia="仿宋" w:cs="仿宋"/>
          <w:b/>
          <w:bCs/>
        </w:rPr>
      </w:pPr>
      <w:r>
        <w:rPr>
          <w:rFonts w:hint="eastAsia" w:ascii="仿宋" w:hAnsi="仿宋" w:eastAsia="仿宋" w:cs="仿宋"/>
          <w:b/>
          <w:bCs/>
        </w:rPr>
        <w:t>四、其他未尽事宜由采购人与成交供应商共同协商解决，并在采购合同中进行约定。</w:t>
      </w:r>
    </w:p>
    <w:p>
      <w:pPr>
        <w:ind w:firstLine="542" w:firstLineChars="225"/>
        <w:rPr>
          <w:rFonts w:ascii="仿宋" w:hAnsi="仿宋" w:eastAsia="仿宋" w:cs="仿宋"/>
          <w:b/>
        </w:rPr>
      </w:pPr>
      <w:r>
        <w:rPr>
          <w:rFonts w:hint="eastAsia" w:ascii="仿宋" w:hAnsi="仿宋" w:eastAsia="仿宋" w:cs="仿宋"/>
          <w:b/>
        </w:rPr>
        <w:t>注：标注“</w:t>
      </w:r>
      <w:r>
        <w:t>★</w:t>
      </w:r>
      <w:r>
        <w:rPr>
          <w:rFonts w:hint="eastAsia" w:ascii="仿宋" w:hAnsi="仿宋" w:eastAsia="仿宋" w:cs="仿宋"/>
          <w:b/>
        </w:rPr>
        <w:t>号”的为本次采购项目的重要参数。</w:t>
      </w:r>
    </w:p>
    <w:p>
      <w:pPr>
        <w:spacing w:before="48" w:beforeLines="20" w:after="48" w:afterLines="20" w:line="576" w:lineRule="exact"/>
        <w:ind w:firstLine="0" w:firstLineChars="0"/>
        <w:outlineLvl w:val="0"/>
        <w:rPr>
          <w:rFonts w:ascii="仿宋" w:hAnsi="仿宋" w:eastAsia="仿宋" w:cs="仿宋"/>
          <w:b/>
          <w:bCs/>
          <w:sz w:val="28"/>
          <w:szCs w:val="28"/>
        </w:rPr>
      </w:pPr>
    </w:p>
    <w:p>
      <w:pPr>
        <w:spacing w:before="48" w:beforeLines="20" w:after="48" w:afterLines="20" w:line="576" w:lineRule="exact"/>
        <w:ind w:firstLine="0" w:firstLineChars="0"/>
        <w:jc w:val="center"/>
        <w:outlineLvl w:val="0"/>
        <w:rPr>
          <w:rFonts w:ascii="仿宋" w:hAnsi="仿宋" w:eastAsia="仿宋" w:cs="仿宋"/>
          <w:b/>
          <w:bCs/>
          <w:sz w:val="28"/>
          <w:szCs w:val="28"/>
        </w:rPr>
      </w:pPr>
      <w:r>
        <w:rPr>
          <w:rFonts w:hint="eastAsia" w:ascii="仿宋" w:hAnsi="仿宋" w:eastAsia="仿宋" w:cs="仿宋"/>
          <w:b/>
          <w:bCs/>
          <w:sz w:val="28"/>
          <w:szCs w:val="28"/>
        </w:rPr>
        <w:t>第六章   磋商内容、磋商过程中可实质性变动的内容</w:t>
      </w:r>
      <w:bookmarkEnd w:id="98"/>
      <w:bookmarkEnd w:id="99"/>
    </w:p>
    <w:p>
      <w:pPr>
        <w:pStyle w:val="2"/>
        <w:ind w:firstLine="480"/>
        <w:rPr>
          <w:rFonts w:ascii="仿宋" w:hAnsi="仿宋" w:eastAsia="仿宋" w:cs="仿宋"/>
        </w:rPr>
      </w:pPr>
    </w:p>
    <w:p>
      <w:pPr>
        <w:tabs>
          <w:tab w:val="left" w:pos="7665"/>
        </w:tabs>
        <w:ind w:firstLine="480"/>
        <w:rPr>
          <w:rFonts w:ascii="仿宋" w:hAnsi="仿宋" w:eastAsia="仿宋" w:cs="仿宋"/>
          <w:bCs/>
        </w:rPr>
      </w:pPr>
      <w:r>
        <w:rPr>
          <w:rFonts w:hint="eastAsia" w:ascii="仿宋" w:hAnsi="仿宋" w:eastAsia="仿宋" w:cs="仿宋"/>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80" w:lineRule="auto"/>
        <w:ind w:firstLine="560"/>
        <w:rPr>
          <w:rFonts w:ascii="仿宋" w:hAnsi="仿宋" w:eastAsia="仿宋" w:cs="仿宋"/>
          <w:bCs/>
          <w:sz w:val="28"/>
          <w:szCs w:val="28"/>
        </w:rPr>
      </w:pPr>
    </w:p>
    <w:p>
      <w:pPr>
        <w:tabs>
          <w:tab w:val="left" w:pos="7665"/>
        </w:tabs>
        <w:spacing w:line="480" w:lineRule="auto"/>
        <w:ind w:firstLine="562"/>
        <w:jc w:val="center"/>
        <w:rPr>
          <w:rFonts w:ascii="仿宋" w:hAnsi="仿宋" w:eastAsia="仿宋" w:cs="仿宋"/>
          <w:b/>
          <w:bCs/>
          <w:sz w:val="28"/>
          <w:szCs w:val="28"/>
        </w:rPr>
      </w:pPr>
    </w:p>
    <w:p>
      <w:pPr>
        <w:tabs>
          <w:tab w:val="left" w:pos="7665"/>
        </w:tabs>
        <w:spacing w:line="480" w:lineRule="auto"/>
        <w:ind w:firstLine="562"/>
        <w:jc w:val="center"/>
        <w:rPr>
          <w:rFonts w:ascii="仿宋" w:hAnsi="仿宋" w:eastAsia="仿宋" w:cs="仿宋"/>
          <w:b/>
          <w:bCs/>
          <w:sz w:val="28"/>
          <w:szCs w:val="28"/>
        </w:rPr>
      </w:pPr>
    </w:p>
    <w:p>
      <w:pPr>
        <w:tabs>
          <w:tab w:val="left" w:pos="7665"/>
        </w:tabs>
        <w:spacing w:line="480" w:lineRule="auto"/>
        <w:ind w:firstLine="562"/>
        <w:jc w:val="center"/>
        <w:rPr>
          <w:rFonts w:ascii="仿宋" w:hAnsi="仿宋" w:eastAsia="仿宋" w:cs="仿宋"/>
          <w:b/>
          <w:bCs/>
          <w:sz w:val="28"/>
          <w:szCs w:val="28"/>
        </w:rPr>
      </w:pPr>
    </w:p>
    <w:p>
      <w:pPr>
        <w:tabs>
          <w:tab w:val="left" w:pos="7665"/>
        </w:tabs>
        <w:spacing w:line="480" w:lineRule="auto"/>
        <w:ind w:firstLine="560"/>
        <w:rPr>
          <w:rFonts w:ascii="仿宋" w:hAnsi="仿宋" w:eastAsia="仿宋" w:cs="仿宋"/>
          <w:bCs/>
          <w:sz w:val="28"/>
          <w:szCs w:val="28"/>
        </w:rPr>
      </w:pPr>
    </w:p>
    <w:p>
      <w:pPr>
        <w:tabs>
          <w:tab w:val="left" w:pos="7665"/>
        </w:tabs>
        <w:spacing w:line="480" w:lineRule="auto"/>
        <w:ind w:firstLine="562"/>
        <w:rPr>
          <w:rFonts w:ascii="仿宋" w:hAnsi="仿宋" w:eastAsia="仿宋" w:cs="仿宋"/>
          <w:b/>
          <w:bCs/>
          <w:sz w:val="28"/>
          <w:szCs w:val="28"/>
        </w:rPr>
      </w:pPr>
    </w:p>
    <w:p>
      <w:pPr>
        <w:tabs>
          <w:tab w:val="left" w:pos="7665"/>
        </w:tabs>
        <w:spacing w:line="480" w:lineRule="auto"/>
        <w:ind w:firstLine="562"/>
        <w:rPr>
          <w:rFonts w:ascii="仿宋" w:hAnsi="仿宋" w:eastAsia="仿宋" w:cs="仿宋"/>
          <w:b/>
          <w:bCs/>
          <w:sz w:val="28"/>
          <w:szCs w:val="28"/>
        </w:rPr>
      </w:pPr>
    </w:p>
    <w:p>
      <w:pPr>
        <w:pStyle w:val="23"/>
        <w:spacing w:line="480" w:lineRule="auto"/>
        <w:ind w:firstLine="562"/>
        <w:rPr>
          <w:rFonts w:ascii="仿宋" w:hAnsi="仿宋" w:eastAsia="仿宋" w:cs="仿宋"/>
          <w:sz w:val="28"/>
          <w:szCs w:val="28"/>
        </w:rPr>
      </w:pPr>
      <w:r>
        <w:rPr>
          <w:rFonts w:hint="eastAsia" w:ascii="仿宋" w:hAnsi="仿宋" w:eastAsia="仿宋" w:cs="仿宋"/>
          <w:sz w:val="28"/>
          <w:szCs w:val="28"/>
        </w:rPr>
        <w:br w:type="page"/>
      </w:r>
      <w:bookmarkStart w:id="103" w:name="_Toc534"/>
      <w:bookmarkStart w:id="104" w:name="_Toc509579146"/>
      <w:bookmarkStart w:id="105" w:name="_Toc15871"/>
      <w:r>
        <w:rPr>
          <w:rFonts w:hint="eastAsia" w:ascii="仿宋" w:hAnsi="仿宋" w:eastAsia="仿宋" w:cs="仿宋"/>
          <w:sz w:val="28"/>
          <w:szCs w:val="28"/>
        </w:rPr>
        <w:t>第七章  响应文件格式</w:t>
      </w:r>
      <w:bookmarkEnd w:id="103"/>
      <w:bookmarkEnd w:id="104"/>
      <w:bookmarkEnd w:id="105"/>
    </w:p>
    <w:p>
      <w:pPr>
        <w:ind w:firstLine="480"/>
        <w:rPr>
          <w:rFonts w:ascii="仿宋" w:hAnsi="仿宋" w:eastAsia="仿宋" w:cs="仿宋"/>
        </w:rPr>
      </w:pPr>
      <w:r>
        <w:rPr>
          <w:rFonts w:hint="eastAsia" w:ascii="仿宋" w:hAnsi="仿宋" w:eastAsia="仿宋" w:cs="仿宋"/>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rPr>
          <w:rFonts w:ascii="仿宋" w:hAnsi="仿宋" w:eastAsia="仿宋" w:cs="仿宋"/>
        </w:rPr>
      </w:pPr>
      <w:r>
        <w:rPr>
          <w:rFonts w:hint="eastAsia" w:ascii="仿宋" w:hAnsi="仿宋" w:eastAsia="仿宋" w:cs="仿宋"/>
        </w:rPr>
        <w:t>二、本章所制响应文件格式有关表格中的备注栏，由供应商根据自身响应情况作解释性说明，不作为必填项。</w:t>
      </w:r>
    </w:p>
    <w:p>
      <w:pPr>
        <w:ind w:firstLine="480"/>
        <w:rPr>
          <w:rFonts w:ascii="仿宋" w:hAnsi="仿宋" w:eastAsia="仿宋" w:cs="仿宋"/>
        </w:rPr>
      </w:pPr>
      <w:r>
        <w:rPr>
          <w:rFonts w:hint="eastAsia" w:ascii="仿宋" w:hAnsi="仿宋" w:eastAsia="仿宋" w:cs="仿宋"/>
        </w:rPr>
        <w:t>三、本章所制响应文件格式中需要填写的相关内容事项，可能会与本采购项目无关，在不改变响应文件原义、不影响本项目采购需求的情况下，供应商可以不予填写，但应当注明。</w:t>
      </w:r>
    </w:p>
    <w:p>
      <w:pPr>
        <w:spacing w:line="480" w:lineRule="auto"/>
        <w:ind w:firstLine="562"/>
        <w:jc w:val="center"/>
        <w:rPr>
          <w:rFonts w:ascii="仿宋" w:hAnsi="仿宋" w:eastAsia="仿宋" w:cs="仿宋"/>
          <w:b/>
          <w:sz w:val="28"/>
          <w:szCs w:val="28"/>
        </w:rPr>
      </w:pPr>
    </w:p>
    <w:p>
      <w:pPr>
        <w:spacing w:line="480" w:lineRule="auto"/>
        <w:ind w:firstLine="562"/>
        <w:jc w:val="center"/>
        <w:outlineLvl w:val="1"/>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第一部分     “资格性响应文件”格式</w:t>
      </w:r>
    </w:p>
    <w:p>
      <w:pPr>
        <w:spacing w:line="480" w:lineRule="auto"/>
        <w:ind w:firstLine="562"/>
        <w:jc w:val="center"/>
        <w:rPr>
          <w:rFonts w:ascii="仿宋" w:hAnsi="仿宋" w:eastAsia="仿宋" w:cs="仿宋"/>
          <w:b/>
          <w:sz w:val="28"/>
          <w:szCs w:val="28"/>
        </w:rPr>
      </w:pPr>
    </w:p>
    <w:p>
      <w:pPr>
        <w:pStyle w:val="2"/>
        <w:ind w:firstLine="480"/>
      </w:pPr>
    </w:p>
    <w:p>
      <w:pPr>
        <w:spacing w:line="480" w:lineRule="auto"/>
        <w:ind w:firstLine="562"/>
        <w:jc w:val="right"/>
        <w:rPr>
          <w:rFonts w:ascii="仿宋" w:hAnsi="仿宋" w:eastAsia="仿宋" w:cs="仿宋"/>
          <w:b/>
          <w:sz w:val="28"/>
          <w:szCs w:val="28"/>
        </w:rPr>
      </w:pPr>
      <w:r>
        <w:rPr>
          <w:rFonts w:hint="eastAsia" w:ascii="仿宋" w:hAnsi="仿宋" w:eastAsia="仿宋" w:cs="仿宋"/>
          <w:b/>
          <w:sz w:val="28"/>
          <w:szCs w:val="28"/>
        </w:rPr>
        <w:t>（正本/副本）</w:t>
      </w:r>
    </w:p>
    <w:p>
      <w:pPr>
        <w:spacing w:line="480" w:lineRule="auto"/>
        <w:ind w:firstLine="562"/>
        <w:jc w:val="center"/>
        <w:rPr>
          <w:rFonts w:ascii="仿宋" w:hAnsi="仿宋" w:eastAsia="仿宋" w:cs="仿宋"/>
          <w:b/>
          <w:sz w:val="28"/>
          <w:szCs w:val="28"/>
        </w:rPr>
      </w:pPr>
      <w:r>
        <w:rPr>
          <w:rFonts w:hint="eastAsia" w:ascii="仿宋" w:hAnsi="仿宋" w:eastAsia="仿宋" w:cs="仿宋"/>
          <w:b/>
          <w:sz w:val="28"/>
          <w:szCs w:val="28"/>
          <w:u w:val="single"/>
        </w:rPr>
        <w:t>XX</w:t>
      </w:r>
      <w:r>
        <w:rPr>
          <w:rFonts w:hint="eastAsia" w:ascii="仿宋" w:hAnsi="仿宋" w:eastAsia="仿宋" w:cs="仿宋"/>
          <w:b/>
          <w:sz w:val="28"/>
          <w:szCs w:val="28"/>
        </w:rPr>
        <w:t>项目</w:t>
      </w:r>
    </w:p>
    <w:p>
      <w:pPr>
        <w:spacing w:line="480" w:lineRule="auto"/>
        <w:ind w:firstLine="562"/>
        <w:rPr>
          <w:rFonts w:ascii="仿宋" w:hAnsi="仿宋" w:eastAsia="仿宋" w:cs="仿宋"/>
          <w:b/>
          <w:sz w:val="28"/>
          <w:szCs w:val="28"/>
        </w:rPr>
      </w:pPr>
    </w:p>
    <w:p>
      <w:pPr>
        <w:spacing w:line="480" w:lineRule="auto"/>
        <w:ind w:firstLine="562"/>
        <w:jc w:val="center"/>
        <w:rPr>
          <w:rFonts w:ascii="仿宋" w:hAnsi="仿宋" w:eastAsia="仿宋" w:cs="仿宋"/>
          <w:b/>
          <w:sz w:val="28"/>
          <w:szCs w:val="28"/>
        </w:rPr>
      </w:pPr>
      <w:r>
        <w:rPr>
          <w:rFonts w:hint="eastAsia" w:ascii="仿宋" w:hAnsi="仿宋" w:eastAsia="仿宋" w:cs="仿宋"/>
          <w:b/>
          <w:sz w:val="28"/>
          <w:szCs w:val="28"/>
        </w:rPr>
        <w:t>资格性响应文件</w:t>
      </w:r>
    </w:p>
    <w:p>
      <w:pPr>
        <w:spacing w:line="480" w:lineRule="auto"/>
        <w:ind w:firstLine="562"/>
        <w:rPr>
          <w:rFonts w:ascii="仿宋" w:hAnsi="仿宋" w:eastAsia="仿宋" w:cs="仿宋"/>
          <w:b/>
          <w:sz w:val="28"/>
          <w:szCs w:val="28"/>
        </w:rPr>
      </w:pPr>
    </w:p>
    <w:p>
      <w:pPr>
        <w:spacing w:line="480" w:lineRule="auto"/>
        <w:ind w:firstLine="562"/>
        <w:rPr>
          <w:rFonts w:ascii="仿宋" w:hAnsi="仿宋" w:eastAsia="仿宋" w:cs="仿宋"/>
          <w:b/>
          <w:sz w:val="28"/>
          <w:szCs w:val="28"/>
        </w:rPr>
      </w:pPr>
    </w:p>
    <w:p>
      <w:pPr>
        <w:spacing w:line="480" w:lineRule="auto"/>
        <w:ind w:firstLine="562"/>
        <w:jc w:val="left"/>
        <w:rPr>
          <w:rFonts w:ascii="仿宋" w:hAnsi="仿宋" w:eastAsia="仿宋" w:cs="仿宋"/>
          <w:b/>
          <w:sz w:val="28"/>
          <w:szCs w:val="28"/>
          <w:u w:val="single"/>
        </w:rPr>
      </w:pPr>
      <w:r>
        <w:rPr>
          <w:rFonts w:hint="eastAsia" w:ascii="仿宋" w:hAnsi="仿宋" w:eastAsia="仿宋" w:cs="仿宋"/>
          <w:b/>
          <w:sz w:val="28"/>
          <w:szCs w:val="28"/>
        </w:rPr>
        <w:t>供 应 商名称：</w:t>
      </w:r>
    </w:p>
    <w:p>
      <w:pPr>
        <w:spacing w:line="480" w:lineRule="auto"/>
        <w:ind w:firstLine="562"/>
        <w:jc w:val="left"/>
        <w:rPr>
          <w:rFonts w:ascii="仿宋" w:hAnsi="仿宋" w:eastAsia="仿宋" w:cs="仿宋"/>
          <w:b/>
          <w:sz w:val="28"/>
          <w:szCs w:val="28"/>
          <w:u w:val="single"/>
        </w:rPr>
      </w:pPr>
      <w:r>
        <w:rPr>
          <w:rFonts w:hint="eastAsia" w:ascii="仿宋" w:hAnsi="仿宋" w:eastAsia="仿宋" w:cs="仿宋"/>
          <w:b/>
          <w:sz w:val="28"/>
          <w:szCs w:val="28"/>
        </w:rPr>
        <w:t>采购项目编号：</w:t>
      </w:r>
    </w:p>
    <w:p>
      <w:pPr>
        <w:spacing w:line="480" w:lineRule="auto"/>
        <w:ind w:firstLine="562"/>
        <w:jc w:val="center"/>
        <w:rPr>
          <w:rFonts w:ascii="仿宋" w:hAnsi="仿宋" w:eastAsia="仿宋" w:cs="仿宋"/>
          <w:b/>
          <w:sz w:val="28"/>
          <w:szCs w:val="28"/>
        </w:rPr>
      </w:pPr>
    </w:p>
    <w:p>
      <w:pPr>
        <w:pStyle w:val="2"/>
        <w:ind w:firstLine="480"/>
        <w:rPr>
          <w:rFonts w:ascii="仿宋" w:hAnsi="仿宋" w:eastAsia="仿宋" w:cs="仿宋"/>
        </w:rPr>
      </w:pPr>
    </w:p>
    <w:p>
      <w:pPr>
        <w:spacing w:line="480" w:lineRule="auto"/>
        <w:ind w:firstLine="562"/>
        <w:jc w:val="center"/>
        <w:rPr>
          <w:rFonts w:ascii="仿宋" w:hAnsi="仿宋" w:eastAsia="仿宋" w:cs="仿宋"/>
          <w:b/>
          <w:sz w:val="28"/>
          <w:szCs w:val="28"/>
        </w:rPr>
      </w:pPr>
    </w:p>
    <w:p>
      <w:pPr>
        <w:spacing w:line="480" w:lineRule="auto"/>
        <w:ind w:firstLine="562"/>
        <w:jc w:val="center"/>
        <w:rPr>
          <w:rFonts w:ascii="仿宋" w:hAnsi="仿宋" w:eastAsia="仿宋" w:cs="仿宋"/>
          <w:b/>
          <w:bCs/>
          <w:sz w:val="28"/>
          <w:szCs w:val="28"/>
        </w:rPr>
      </w:pPr>
      <w:r>
        <w:rPr>
          <w:rFonts w:hint="eastAsia" w:ascii="仿宋" w:hAnsi="仿宋" w:eastAsia="仿宋" w:cs="仿宋"/>
          <w:b/>
          <w:sz w:val="28"/>
          <w:szCs w:val="28"/>
        </w:rPr>
        <w:t>2021年XX月XX日</w:t>
      </w:r>
    </w:p>
    <w:p>
      <w:pPr>
        <w:widowControl/>
        <w:spacing w:line="480" w:lineRule="auto"/>
        <w:ind w:firstLine="562"/>
        <w:jc w:val="left"/>
        <w:rPr>
          <w:rFonts w:ascii="仿宋" w:hAnsi="仿宋" w:eastAsia="仿宋" w:cs="仿宋"/>
          <w:b/>
          <w:sz w:val="28"/>
          <w:szCs w:val="28"/>
        </w:rPr>
      </w:pPr>
      <w:r>
        <w:rPr>
          <w:rFonts w:hint="eastAsia" w:ascii="仿宋" w:hAnsi="仿宋" w:eastAsia="仿宋" w:cs="仿宋"/>
          <w:b/>
          <w:sz w:val="28"/>
          <w:szCs w:val="28"/>
        </w:rPr>
        <w:br w:type="page"/>
      </w:r>
    </w:p>
    <w:p>
      <w:pPr>
        <w:ind w:firstLine="562"/>
        <w:jc w:val="center"/>
        <w:rPr>
          <w:rFonts w:ascii="仿宋" w:hAnsi="仿宋" w:eastAsia="仿宋" w:cs="仿宋"/>
          <w:sz w:val="28"/>
          <w:szCs w:val="28"/>
        </w:rPr>
      </w:pPr>
      <w:r>
        <w:rPr>
          <w:rFonts w:hint="eastAsia" w:ascii="仿宋" w:hAnsi="仿宋" w:eastAsia="仿宋" w:cs="仿宋"/>
          <w:b/>
          <w:bCs/>
          <w:sz w:val="28"/>
          <w:szCs w:val="28"/>
        </w:rPr>
        <w:t>一、法定代表人/单位负责人授权书</w:t>
      </w:r>
    </w:p>
    <w:p>
      <w:pPr>
        <w:ind w:firstLine="0" w:firstLineChars="0"/>
        <w:rPr>
          <w:rFonts w:ascii="仿宋" w:hAnsi="仿宋" w:eastAsia="仿宋" w:cs="仿宋"/>
        </w:rPr>
      </w:pPr>
      <w:r>
        <w:rPr>
          <w:rFonts w:hint="eastAsia" w:ascii="仿宋" w:hAnsi="仿宋" w:eastAsia="仿宋" w:cs="仿宋"/>
        </w:rPr>
        <w:t>XXXXXXXX（采购代理机构名称）：</w:t>
      </w:r>
    </w:p>
    <w:p>
      <w:pPr>
        <w:ind w:firstLine="480"/>
        <w:rPr>
          <w:rFonts w:ascii="仿宋" w:hAnsi="仿宋" w:eastAsia="仿宋" w:cs="仿宋"/>
        </w:rPr>
      </w:pPr>
      <w:r>
        <w:rPr>
          <w:rFonts w:hint="eastAsia" w:ascii="仿宋" w:hAnsi="仿宋" w:eastAsia="仿宋" w:cs="仿宋"/>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ind w:firstLine="480"/>
        <w:rPr>
          <w:rFonts w:ascii="仿宋" w:hAnsi="仿宋" w:eastAsia="仿宋" w:cs="仿宋"/>
        </w:rPr>
      </w:pPr>
      <w:r>
        <w:rPr>
          <w:rFonts w:hint="eastAsia" w:ascii="仿宋" w:hAnsi="仿宋" w:eastAsia="仿宋" w:cs="仿宋"/>
        </w:rPr>
        <w:t>特此声明。</w:t>
      </w:r>
    </w:p>
    <w:p>
      <w:pPr>
        <w:ind w:firstLine="480"/>
        <w:rPr>
          <w:rFonts w:ascii="仿宋" w:hAnsi="仿宋" w:eastAsia="仿宋" w:cs="仿宋"/>
        </w:rPr>
      </w:pPr>
      <w:r>
        <w:rPr>
          <w:rFonts w:hint="eastAsia" w:ascii="仿宋" w:hAnsi="仿宋" w:eastAsia="仿宋" w:cs="仿宋"/>
        </w:rPr>
        <w:t>法定代表人/单位负责人（委托人）签字或加盖个人印章：XXXX。</w:t>
      </w:r>
    </w:p>
    <w:p>
      <w:pPr>
        <w:ind w:firstLine="480"/>
        <w:rPr>
          <w:rFonts w:ascii="仿宋" w:hAnsi="仿宋" w:eastAsia="仿宋" w:cs="仿宋"/>
        </w:rPr>
      </w:pPr>
      <w:r>
        <w:rPr>
          <w:rFonts w:hint="eastAsia" w:ascii="仿宋" w:hAnsi="仿宋" w:eastAsia="仿宋" w:cs="仿宋"/>
        </w:rPr>
        <w:t>授权代表（被授权人）签字：XXXX。</w:t>
      </w:r>
    </w:p>
    <w:p>
      <w:pPr>
        <w:ind w:firstLine="480"/>
        <w:rPr>
          <w:rFonts w:ascii="仿宋" w:hAnsi="仿宋" w:eastAsia="仿宋" w:cs="仿宋"/>
        </w:rPr>
      </w:pPr>
      <w:r>
        <w:rPr>
          <w:rFonts w:hint="eastAsia" w:ascii="仿宋" w:hAnsi="仿宋" w:eastAsia="仿宋" w:cs="仿宋"/>
        </w:rPr>
        <w:t>供应商名称：XXXX（单位盖章）。</w:t>
      </w:r>
    </w:p>
    <w:p>
      <w:pPr>
        <w:ind w:firstLine="480"/>
        <w:rPr>
          <w:rFonts w:ascii="仿宋" w:hAnsi="仿宋" w:eastAsia="仿宋" w:cs="仿宋"/>
        </w:rPr>
      </w:pPr>
      <w:r>
        <w:rPr>
          <w:rFonts w:hint="eastAsia" w:ascii="仿宋" w:hAnsi="仿宋" w:eastAsia="仿宋" w:cs="仿宋"/>
        </w:rPr>
        <w:t>日    期：XXXX。</w:t>
      </w:r>
    </w:p>
    <w:p>
      <w:pPr>
        <w:pStyle w:val="13"/>
        <w:ind w:left="1680" w:right="1680" w:firstLine="480"/>
        <w:rPr>
          <w:rFonts w:ascii="仿宋" w:hAnsi="仿宋" w:eastAsia="仿宋" w:cs="仿宋"/>
        </w:rPr>
      </w:pPr>
    </w:p>
    <w:p>
      <w:pPr>
        <w:pStyle w:val="13"/>
        <w:ind w:left="1680" w:right="1680" w:firstLine="480"/>
        <w:rPr>
          <w:rFonts w:ascii="仿宋" w:hAnsi="仿宋" w:eastAsia="仿宋" w:cs="仿宋"/>
        </w:rPr>
      </w:pPr>
    </w:p>
    <w:p>
      <w:pPr>
        <w:ind w:firstLine="480"/>
        <w:rPr>
          <w:rFonts w:ascii="仿宋" w:hAnsi="仿宋" w:eastAsia="仿宋" w:cs="仿宋"/>
        </w:rPr>
      </w:pPr>
      <w:bookmarkStart w:id="106" w:name="_Toc217446084"/>
      <w:r>
        <w:rPr>
          <w:rFonts w:hint="eastAsia" w:ascii="仿宋" w:hAnsi="仿宋" w:eastAsia="仿宋" w:cs="仿宋"/>
        </w:rPr>
        <w:t>注：1、供应商为法人单位时提供“法定代表人授权书”，供应商为其他组织时提供“单位负责人授权书”，供应商为自然人时提供“自然人身份证明材料”。</w:t>
      </w:r>
    </w:p>
    <w:p>
      <w:pPr>
        <w:ind w:firstLine="480"/>
        <w:rPr>
          <w:rFonts w:ascii="仿宋" w:hAnsi="仿宋" w:eastAsia="仿宋" w:cs="仿宋"/>
        </w:rPr>
      </w:pPr>
      <w:r>
        <w:rPr>
          <w:rFonts w:hint="eastAsia" w:ascii="仿宋" w:hAnsi="仿宋" w:eastAsia="仿宋" w:cs="仿宋"/>
        </w:rPr>
        <w:t>2、应附法定代表人/单位负责人身份证明材料复印件和授权代表身份证明材料复印件。</w:t>
      </w:r>
    </w:p>
    <w:p>
      <w:pPr>
        <w:ind w:firstLine="480"/>
        <w:rPr>
          <w:rFonts w:ascii="仿宋" w:hAnsi="仿宋" w:eastAsia="仿宋" w:cs="仿宋"/>
        </w:rPr>
      </w:pPr>
      <w:r>
        <w:rPr>
          <w:rFonts w:hint="eastAsia" w:ascii="仿宋" w:hAnsi="仿宋" w:eastAsia="仿宋" w:cs="仿宋"/>
        </w:rPr>
        <w:t>3、身份证明材料包括居民身份证或户口本或军官证或护照等。</w:t>
      </w:r>
    </w:p>
    <w:p>
      <w:pPr>
        <w:ind w:firstLine="480"/>
        <w:rPr>
          <w:rFonts w:ascii="仿宋" w:hAnsi="仿宋" w:eastAsia="仿宋" w:cs="仿宋"/>
        </w:rPr>
      </w:pPr>
      <w:r>
        <w:rPr>
          <w:rFonts w:hint="eastAsia" w:ascii="仿宋" w:hAnsi="仿宋" w:eastAsia="仿宋" w:cs="仿宋"/>
        </w:rPr>
        <w:t>4、身份证明材料应同时提供其在有效期的材料，如居民身份证正、反面复印件。</w:t>
      </w:r>
    </w:p>
    <w:bookmarkEnd w:id="106"/>
    <w:p>
      <w:pPr>
        <w:ind w:firstLine="562"/>
        <w:rPr>
          <w:rFonts w:ascii="仿宋" w:hAnsi="仿宋" w:eastAsia="仿宋" w:cs="仿宋"/>
          <w:b/>
          <w:sz w:val="28"/>
          <w:szCs w:val="28"/>
        </w:rPr>
      </w:pPr>
      <w:r>
        <w:rPr>
          <w:rFonts w:hint="eastAsia" w:ascii="仿宋" w:hAnsi="仿宋" w:eastAsia="仿宋" w:cs="仿宋"/>
          <w:b/>
          <w:sz w:val="28"/>
          <w:szCs w:val="28"/>
        </w:rPr>
        <w:br w:type="page"/>
      </w:r>
    </w:p>
    <w:p>
      <w:pPr>
        <w:ind w:firstLine="562"/>
        <w:jc w:val="center"/>
        <w:rPr>
          <w:rFonts w:ascii="仿宋" w:hAnsi="仿宋" w:eastAsia="仿宋" w:cs="仿宋"/>
          <w:b/>
          <w:bCs/>
          <w:sz w:val="28"/>
          <w:szCs w:val="28"/>
        </w:rPr>
      </w:pPr>
      <w:r>
        <w:rPr>
          <w:rFonts w:hint="eastAsia" w:ascii="仿宋" w:hAnsi="仿宋" w:eastAsia="仿宋" w:cs="仿宋"/>
          <w:b/>
          <w:bCs/>
          <w:sz w:val="28"/>
          <w:szCs w:val="28"/>
        </w:rPr>
        <w:t>二、承诺函</w:t>
      </w:r>
    </w:p>
    <w:p>
      <w:pPr>
        <w:ind w:firstLine="0" w:firstLineChars="0"/>
        <w:rPr>
          <w:rFonts w:ascii="仿宋" w:hAnsi="仿宋" w:eastAsia="仿宋" w:cs="仿宋"/>
        </w:rPr>
      </w:pPr>
      <w:r>
        <w:rPr>
          <w:rFonts w:hint="eastAsia" w:ascii="仿宋" w:hAnsi="仿宋" w:eastAsia="仿宋" w:cs="仿宋"/>
        </w:rPr>
        <w:t>XXXX（采购代理机构名称）：</w:t>
      </w:r>
    </w:p>
    <w:p>
      <w:pPr>
        <w:ind w:firstLine="480"/>
        <w:rPr>
          <w:rFonts w:ascii="仿宋" w:hAnsi="仿宋" w:eastAsia="仿宋" w:cs="仿宋"/>
        </w:rPr>
      </w:pPr>
      <w:r>
        <w:rPr>
          <w:rFonts w:hint="eastAsia" w:ascii="仿宋" w:hAnsi="仿宋" w:eastAsia="仿宋" w:cs="仿宋"/>
        </w:rPr>
        <w:t>我单位作为本次采购项目的供应商，根据磋商文件要求，现郑重承诺如下：</w:t>
      </w:r>
    </w:p>
    <w:p>
      <w:pPr>
        <w:ind w:firstLine="480"/>
        <w:rPr>
          <w:rFonts w:ascii="仿宋" w:hAnsi="仿宋" w:eastAsia="仿宋" w:cs="仿宋"/>
        </w:rPr>
      </w:pPr>
      <w:r>
        <w:rPr>
          <w:rFonts w:hint="eastAsia" w:ascii="仿宋" w:hAnsi="仿宋" w:eastAsia="仿宋" w:cs="仿宋"/>
        </w:rPr>
        <w:t>一、具备《中华人民共和国政府采购法》第二十二条第一款和本项目规定的条件：</w:t>
      </w:r>
    </w:p>
    <w:p>
      <w:pPr>
        <w:ind w:firstLine="480"/>
        <w:rPr>
          <w:rFonts w:ascii="仿宋" w:hAnsi="仿宋" w:eastAsia="仿宋" w:cs="仿宋"/>
        </w:rPr>
      </w:pPr>
      <w:r>
        <w:rPr>
          <w:rFonts w:hint="eastAsia" w:ascii="仿宋" w:hAnsi="仿宋" w:eastAsia="仿宋" w:cs="仿宋"/>
        </w:rPr>
        <w:t>（一）具有独立承担民事责任的能力；</w:t>
      </w:r>
    </w:p>
    <w:p>
      <w:pPr>
        <w:ind w:firstLine="480"/>
        <w:rPr>
          <w:rFonts w:ascii="仿宋" w:hAnsi="仿宋" w:eastAsia="仿宋" w:cs="仿宋"/>
        </w:rPr>
      </w:pPr>
      <w:r>
        <w:rPr>
          <w:rFonts w:hint="eastAsia" w:ascii="仿宋" w:hAnsi="仿宋" w:eastAsia="仿宋" w:cs="仿宋"/>
        </w:rPr>
        <w:t>（二）具有良好的商业信誉和健全的财务会计制度；</w:t>
      </w:r>
    </w:p>
    <w:p>
      <w:pPr>
        <w:ind w:firstLine="480"/>
        <w:rPr>
          <w:rFonts w:ascii="仿宋" w:hAnsi="仿宋" w:eastAsia="仿宋" w:cs="仿宋"/>
        </w:rPr>
      </w:pPr>
      <w:r>
        <w:rPr>
          <w:rFonts w:hint="eastAsia" w:ascii="仿宋" w:hAnsi="仿宋" w:eastAsia="仿宋" w:cs="仿宋"/>
        </w:rPr>
        <w:t>（三）具有履行合同所必需的设备和专业技术能力；</w:t>
      </w:r>
    </w:p>
    <w:p>
      <w:pPr>
        <w:ind w:firstLine="480"/>
        <w:rPr>
          <w:rFonts w:ascii="仿宋" w:hAnsi="仿宋" w:eastAsia="仿宋" w:cs="仿宋"/>
        </w:rPr>
      </w:pPr>
      <w:r>
        <w:rPr>
          <w:rFonts w:hint="eastAsia" w:ascii="仿宋" w:hAnsi="仿宋" w:eastAsia="仿宋" w:cs="仿宋"/>
        </w:rPr>
        <w:t>（四）有依法缴纳税收和社会保障资金的良好记录；</w:t>
      </w:r>
    </w:p>
    <w:p>
      <w:pPr>
        <w:ind w:firstLine="480"/>
        <w:rPr>
          <w:rFonts w:ascii="仿宋" w:hAnsi="仿宋" w:eastAsia="仿宋" w:cs="仿宋"/>
        </w:rPr>
      </w:pPr>
      <w:r>
        <w:rPr>
          <w:rFonts w:hint="eastAsia" w:ascii="仿宋" w:hAnsi="仿宋" w:eastAsia="仿宋" w:cs="仿宋"/>
        </w:rPr>
        <w:t>（五）参加政府采购活动前三年内，在经营活动中没有重大违法记录；</w:t>
      </w:r>
    </w:p>
    <w:p>
      <w:pPr>
        <w:ind w:firstLine="480"/>
        <w:rPr>
          <w:rFonts w:ascii="仿宋" w:hAnsi="仿宋" w:eastAsia="仿宋" w:cs="仿宋"/>
        </w:rPr>
      </w:pPr>
      <w:r>
        <w:rPr>
          <w:rFonts w:hint="eastAsia" w:ascii="仿宋" w:hAnsi="仿宋" w:eastAsia="仿宋" w:cs="仿宋"/>
        </w:rPr>
        <w:t>（六）法律、行政法规规定的其他条件；</w:t>
      </w:r>
    </w:p>
    <w:p>
      <w:pPr>
        <w:ind w:firstLine="480"/>
        <w:rPr>
          <w:rFonts w:ascii="仿宋" w:hAnsi="仿宋" w:eastAsia="仿宋" w:cs="仿宋"/>
        </w:rPr>
      </w:pPr>
      <w:r>
        <w:rPr>
          <w:rFonts w:hint="eastAsia" w:ascii="仿宋" w:hAnsi="仿宋" w:eastAsia="仿宋" w:cs="仿宋"/>
        </w:rPr>
        <w:t>（七）根据采购项目提出的特殊条件。</w:t>
      </w:r>
    </w:p>
    <w:p>
      <w:pPr>
        <w:ind w:firstLine="480"/>
        <w:rPr>
          <w:rFonts w:ascii="仿宋" w:hAnsi="仿宋" w:eastAsia="仿宋" w:cs="仿宋"/>
        </w:rPr>
      </w:pPr>
      <w:r>
        <w:rPr>
          <w:rFonts w:hint="eastAsia" w:ascii="仿宋" w:hAnsi="仿宋" w:eastAsia="仿宋" w:cs="仿宋"/>
        </w:rPr>
        <w:t>二、截至响应文件递交截止日未被列入失信被执行人、重大税收违法案件当事人名单、政府采购严重违法失信行为记录名单。</w:t>
      </w:r>
    </w:p>
    <w:p>
      <w:pPr>
        <w:ind w:firstLine="480"/>
        <w:rPr>
          <w:rFonts w:ascii="仿宋" w:hAnsi="仿宋" w:eastAsia="仿宋" w:cs="仿宋"/>
        </w:rPr>
      </w:pPr>
      <w:r>
        <w:rPr>
          <w:rFonts w:hint="eastAsia" w:ascii="仿宋" w:hAnsi="仿宋" w:eastAsia="仿宋" w:cs="仿宋"/>
        </w:rPr>
        <w:t>三、我单位及其现任法定代表人、主要负责人不具有行贿犯罪记录。</w:t>
      </w:r>
    </w:p>
    <w:p>
      <w:pPr>
        <w:ind w:firstLine="480"/>
        <w:rPr>
          <w:rFonts w:ascii="仿宋" w:hAnsi="仿宋" w:eastAsia="仿宋" w:cs="仿宋"/>
        </w:rPr>
      </w:pPr>
      <w:r>
        <w:rPr>
          <w:rFonts w:hint="eastAsia" w:ascii="仿宋" w:hAnsi="仿宋" w:eastAsia="仿宋" w:cs="仿宋"/>
        </w:rPr>
        <w:t>本单位对上述承诺的内容事项真实性负责。如经查实上述承诺的内容事项存在虚假，我单位愿意接受以提供虚假材料谋取成交追究法律责任。</w:t>
      </w: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供应商名称：XXXX（单位公章）。</w:t>
      </w:r>
    </w:p>
    <w:p>
      <w:pPr>
        <w:ind w:firstLine="480"/>
        <w:rPr>
          <w:rFonts w:ascii="仿宋" w:hAnsi="仿宋" w:eastAsia="仿宋" w:cs="仿宋"/>
        </w:rPr>
      </w:pPr>
      <w:r>
        <w:rPr>
          <w:rFonts w:hint="eastAsia" w:ascii="仿宋" w:hAnsi="仿宋" w:eastAsia="仿宋" w:cs="仿宋"/>
        </w:rPr>
        <w:t>法定代表人/单位负责人或授权代表（签字或加盖个人印章）：XXXX。</w:t>
      </w:r>
    </w:p>
    <w:p>
      <w:pPr>
        <w:ind w:firstLine="480"/>
        <w:rPr>
          <w:rFonts w:ascii="仿宋" w:hAnsi="仿宋" w:eastAsia="仿宋" w:cs="仿宋"/>
        </w:rPr>
      </w:pPr>
      <w:r>
        <w:rPr>
          <w:rFonts w:hint="eastAsia" w:ascii="仿宋" w:hAnsi="仿宋" w:eastAsia="仿宋" w:cs="仿宋"/>
        </w:rPr>
        <w:t>日    期：XXXX。</w:t>
      </w:r>
    </w:p>
    <w:p>
      <w:pPr>
        <w:ind w:firstLine="560"/>
        <w:rPr>
          <w:rFonts w:ascii="仿宋" w:hAnsi="仿宋" w:eastAsia="仿宋" w:cs="仿宋"/>
          <w:b/>
          <w:sz w:val="28"/>
          <w:szCs w:val="28"/>
        </w:rPr>
      </w:pPr>
      <w:r>
        <w:rPr>
          <w:rFonts w:hint="eastAsia" w:ascii="仿宋" w:hAnsi="仿宋" w:eastAsia="仿宋" w:cs="仿宋"/>
          <w:sz w:val="28"/>
          <w:szCs w:val="28"/>
        </w:rPr>
        <w:br w:type="page"/>
      </w:r>
    </w:p>
    <w:p>
      <w:pPr>
        <w:ind w:firstLine="562"/>
        <w:jc w:val="center"/>
        <w:rPr>
          <w:rFonts w:ascii="仿宋" w:hAnsi="仿宋" w:eastAsia="仿宋" w:cs="仿宋"/>
          <w:sz w:val="28"/>
          <w:szCs w:val="28"/>
        </w:rPr>
      </w:pPr>
      <w:r>
        <w:rPr>
          <w:rFonts w:hint="eastAsia" w:ascii="仿宋" w:hAnsi="仿宋" w:eastAsia="仿宋" w:cs="仿宋"/>
          <w:b/>
          <w:bCs/>
          <w:kern w:val="0"/>
          <w:sz w:val="28"/>
          <w:szCs w:val="28"/>
        </w:rPr>
        <w:t>三、投标人单位及其现任法定代表人、主要负责人不得具有行贿犯罪记录的承诺函</w:t>
      </w:r>
    </w:p>
    <w:p>
      <w:pPr>
        <w:ind w:firstLine="560"/>
        <w:jc w:val="left"/>
        <w:rPr>
          <w:rFonts w:ascii="仿宋" w:hAnsi="仿宋" w:eastAsia="仿宋" w:cs="仿宋"/>
          <w:sz w:val="28"/>
          <w:szCs w:val="28"/>
        </w:rPr>
      </w:pPr>
    </w:p>
    <w:p>
      <w:pPr>
        <w:ind w:firstLine="480"/>
        <w:rPr>
          <w:rFonts w:ascii="仿宋" w:hAnsi="仿宋" w:eastAsia="仿宋" w:cs="仿宋"/>
        </w:rPr>
      </w:pPr>
      <w:r>
        <w:rPr>
          <w:rFonts w:hint="eastAsia" w:ascii="仿宋" w:hAnsi="仿宋" w:eastAsia="仿宋" w:cs="仿宋"/>
        </w:rPr>
        <w:t>XXXX（采购代理机构名称）：</w:t>
      </w:r>
    </w:p>
    <w:p>
      <w:pPr>
        <w:ind w:firstLine="480"/>
        <w:jc w:val="left"/>
        <w:rPr>
          <w:rFonts w:ascii="仿宋" w:hAnsi="仿宋" w:eastAsia="仿宋" w:cs="仿宋"/>
        </w:rPr>
      </w:pPr>
      <w:r>
        <w:rPr>
          <w:rFonts w:hint="eastAsia" w:ascii="仿宋" w:hAnsi="仿宋" w:eastAsia="仿宋" w:cs="仿宋"/>
        </w:rPr>
        <w:t xml:space="preserve">    本单位 </w:t>
      </w:r>
      <w:r>
        <w:rPr>
          <w:rFonts w:hint="eastAsia" w:ascii="仿宋" w:hAnsi="仿宋" w:eastAsia="仿宋" w:cs="仿宋"/>
          <w:u w:val="single"/>
        </w:rPr>
        <w:t xml:space="preserve">                  （供应商名称）</w:t>
      </w:r>
      <w:r>
        <w:rPr>
          <w:rFonts w:hint="eastAsia" w:ascii="仿宋" w:hAnsi="仿宋" w:eastAsia="仿宋" w:cs="仿宋"/>
        </w:rPr>
        <w:t xml:space="preserve">参加   </w:t>
      </w:r>
      <w:r>
        <w:rPr>
          <w:rFonts w:hint="eastAsia" w:ascii="仿宋" w:hAnsi="仿宋" w:eastAsia="仿宋" w:cs="仿宋"/>
          <w:u w:val="single"/>
        </w:rPr>
        <w:t xml:space="preserve">              （项目名称）</w:t>
      </w:r>
      <w:r>
        <w:rPr>
          <w:rFonts w:hint="eastAsia" w:ascii="仿宋" w:hAnsi="仿宋" w:eastAsia="仿宋" w:cs="仿宋"/>
        </w:rPr>
        <w:t>的磋商活动，现进行如下承诺：</w:t>
      </w:r>
    </w:p>
    <w:p>
      <w:pPr>
        <w:ind w:firstLine="480"/>
        <w:jc w:val="left"/>
        <w:rPr>
          <w:rFonts w:ascii="仿宋" w:hAnsi="仿宋" w:eastAsia="仿宋" w:cs="仿宋"/>
        </w:rPr>
      </w:pPr>
    </w:p>
    <w:p>
      <w:pPr>
        <w:ind w:firstLine="480"/>
        <w:jc w:val="left"/>
        <w:rPr>
          <w:rFonts w:ascii="仿宋" w:hAnsi="仿宋" w:eastAsia="仿宋" w:cs="仿宋"/>
        </w:rPr>
      </w:pPr>
      <w:r>
        <w:rPr>
          <w:rFonts w:hint="eastAsia" w:ascii="仿宋" w:hAnsi="仿宋" w:eastAsia="仿宋" w:cs="仿宋"/>
        </w:rPr>
        <w:t>我单位及其现任法定代表人、主要负责人不具有行贿犯罪记录。</w:t>
      </w: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供应商名称：XXXX（单位公章）。</w:t>
      </w:r>
    </w:p>
    <w:p>
      <w:pPr>
        <w:ind w:firstLine="480"/>
        <w:rPr>
          <w:rFonts w:ascii="仿宋" w:hAnsi="仿宋" w:eastAsia="仿宋" w:cs="仿宋"/>
        </w:rPr>
      </w:pPr>
      <w:r>
        <w:rPr>
          <w:rFonts w:hint="eastAsia" w:ascii="仿宋" w:hAnsi="仿宋" w:eastAsia="仿宋" w:cs="仿宋"/>
        </w:rPr>
        <w:t>法定代表人/单位负责人或授权代表（签字或加盖个人印章）：XXXX。</w:t>
      </w:r>
    </w:p>
    <w:p>
      <w:pPr>
        <w:ind w:firstLine="480"/>
        <w:rPr>
          <w:rFonts w:ascii="仿宋" w:hAnsi="仿宋" w:eastAsia="仿宋" w:cs="仿宋"/>
        </w:rPr>
      </w:pPr>
      <w:r>
        <w:rPr>
          <w:rFonts w:hint="eastAsia" w:ascii="仿宋" w:hAnsi="仿宋" w:eastAsia="仿宋" w:cs="仿宋"/>
        </w:rPr>
        <w:t>日    期：XXXX。</w:t>
      </w:r>
    </w:p>
    <w:p>
      <w:pPr>
        <w:ind w:firstLine="562"/>
        <w:rPr>
          <w:rFonts w:ascii="仿宋" w:hAnsi="仿宋" w:eastAsia="仿宋" w:cs="仿宋"/>
          <w:b/>
          <w:sz w:val="28"/>
          <w:szCs w:val="28"/>
        </w:rPr>
      </w:pPr>
      <w:r>
        <w:rPr>
          <w:rFonts w:hint="eastAsia" w:ascii="仿宋" w:hAnsi="仿宋" w:eastAsia="仿宋" w:cs="仿宋"/>
          <w:b/>
          <w:bCs/>
          <w:sz w:val="28"/>
          <w:szCs w:val="28"/>
        </w:rPr>
        <w:br w:type="page"/>
      </w:r>
    </w:p>
    <w:p>
      <w:pPr>
        <w:ind w:firstLine="562"/>
        <w:jc w:val="center"/>
        <w:rPr>
          <w:rFonts w:ascii="仿宋" w:hAnsi="仿宋" w:eastAsia="仿宋" w:cs="仿宋"/>
          <w:b/>
          <w:bCs/>
          <w:kern w:val="0"/>
          <w:sz w:val="28"/>
          <w:szCs w:val="28"/>
        </w:rPr>
      </w:pPr>
      <w:r>
        <w:rPr>
          <w:rFonts w:hint="eastAsia" w:ascii="仿宋" w:hAnsi="仿宋" w:eastAsia="仿宋" w:cs="仿宋"/>
          <w:b/>
          <w:bCs/>
          <w:kern w:val="0"/>
          <w:sz w:val="28"/>
          <w:szCs w:val="28"/>
        </w:rPr>
        <w:t>四、中小企业声明函（货物）</w:t>
      </w:r>
    </w:p>
    <w:p>
      <w:pPr>
        <w:ind w:firstLine="480"/>
        <w:rPr>
          <w:rFonts w:ascii="宋体" w:cs="宋体"/>
        </w:rPr>
      </w:pPr>
      <w:r>
        <w:rPr>
          <w:rFonts w:hint="eastAsia" w:ascii="宋体" w:cs="宋体"/>
        </w:rPr>
        <w:t>本公司</w:t>
      </w:r>
      <w:r>
        <w:rPr>
          <w:rFonts w:hint="eastAsia" w:cs="宋体"/>
        </w:rPr>
        <w:t>（联合体）</w:t>
      </w:r>
      <w:r>
        <w:rPr>
          <w:rFonts w:hint="eastAsia" w:ascii="宋体" w:cs="宋体"/>
        </w:rPr>
        <w:t>郑重声明，根据《政府采购促进中小企业发展管理办法》（财库[2020]46号）的规定，本公司</w:t>
      </w:r>
      <w:r>
        <w:rPr>
          <w:rFonts w:hint="eastAsia" w:cs="宋体"/>
        </w:rPr>
        <w:t>（联合体）</w:t>
      </w:r>
      <w:r>
        <w:rPr>
          <w:rFonts w:hint="eastAsia" w:ascii="宋体" w:cs="宋体"/>
        </w:rPr>
        <w:t>参加_____</w:t>
      </w:r>
      <w:r>
        <w:rPr>
          <w:rFonts w:hint="eastAsia" w:cs="宋体"/>
          <w:u w:val="single"/>
        </w:rPr>
        <w:t>（单位名称）</w:t>
      </w:r>
      <w:r>
        <w:rPr>
          <w:rFonts w:hint="eastAsia" w:ascii="宋体" w:cs="宋体"/>
        </w:rPr>
        <w:t>_的____</w:t>
      </w:r>
      <w:r>
        <w:rPr>
          <w:rFonts w:hint="eastAsia" w:cs="宋体"/>
          <w:u w:val="single"/>
        </w:rPr>
        <w:t>（项目名称）</w:t>
      </w:r>
      <w:r>
        <w:rPr>
          <w:rFonts w:hint="eastAsia" w:ascii="宋体" w:cs="宋体"/>
          <w:u w:val="single"/>
        </w:rPr>
        <w:t>_</w:t>
      </w:r>
      <w:r>
        <w:rPr>
          <w:rFonts w:hint="eastAsia" w:ascii="宋体" w:cs="宋体"/>
        </w:rPr>
        <w:t>_采购活动，提供的货物全部由符合政策要求的中小企业制造。相关企业（含联合体中的中小企业、签订分包意向协议的中小企业）的具体情况如下：</w:t>
      </w:r>
    </w:p>
    <w:p>
      <w:pPr>
        <w:numPr>
          <w:ilvl w:val="0"/>
          <w:numId w:val="5"/>
        </w:numPr>
        <w:ind w:firstLine="480"/>
        <w:rPr>
          <w:rFonts w:ascii="宋体" w:cs="宋体"/>
        </w:rPr>
      </w:pPr>
      <w:r>
        <w:rPr>
          <w:rFonts w:hint="eastAsia" w:cs="宋体"/>
          <w:u w:val="single"/>
        </w:rPr>
        <w:t xml:space="preserve">     </w:t>
      </w:r>
      <w:r>
        <w:rPr>
          <w:rFonts w:hint="eastAsia" w:ascii="宋体" w:cs="宋体"/>
          <w:u w:val="single"/>
        </w:rPr>
        <w:t>（标的名称）</w:t>
      </w:r>
      <w:r>
        <w:rPr>
          <w:rFonts w:hint="eastAsia" w:ascii="宋体" w:cs="宋体"/>
        </w:rPr>
        <w:t>，属于</w:t>
      </w:r>
      <w:r>
        <w:rPr>
          <w:rFonts w:hint="eastAsia" w:cs="宋体"/>
          <w:u w:val="single"/>
        </w:rPr>
        <w:t xml:space="preserve">    </w:t>
      </w:r>
      <w:r>
        <w:rPr>
          <w:rFonts w:hint="eastAsia" w:cs="宋体"/>
          <w:color w:val="FF0000"/>
          <w:u w:val="single"/>
        </w:rPr>
        <w:t>工业</w:t>
      </w:r>
      <w:r>
        <w:rPr>
          <w:rFonts w:hint="eastAsia" w:cs="宋体"/>
          <w:u w:val="single"/>
        </w:rPr>
        <w:t xml:space="preserve">  行业</w:t>
      </w:r>
      <w:r>
        <w:rPr>
          <w:rFonts w:hint="eastAsia" w:ascii="宋体" w:cs="宋体"/>
        </w:rPr>
        <w:t>；</w:t>
      </w:r>
      <w:r>
        <w:rPr>
          <w:rFonts w:hint="eastAsia" w:cs="宋体"/>
        </w:rPr>
        <w:t>承建（承接）企业为</w:t>
      </w:r>
      <w:r>
        <w:rPr>
          <w:rFonts w:hint="eastAsia" w:ascii="宋体" w:cs="宋体"/>
          <w:u w:val="single"/>
        </w:rPr>
        <w:t xml:space="preserve">  （企业名称）</w:t>
      </w:r>
      <w:r>
        <w:rPr>
          <w:rFonts w:hint="eastAsia" w:ascii="宋体" w:cs="宋体"/>
        </w:rPr>
        <w:t xml:space="preserve">，从业人员_____人，营业收入为____万元，资产总额为____万元，属于 </w:t>
      </w:r>
      <w:r>
        <w:rPr>
          <w:rFonts w:hint="eastAsia" w:ascii="宋体" w:cs="宋体"/>
          <w:u w:val="single"/>
        </w:rPr>
        <w:t xml:space="preserve">  （中型企业、小型企业、微型企业）</w:t>
      </w:r>
      <w:r>
        <w:rPr>
          <w:rFonts w:hint="eastAsia" w:ascii="宋体" w:cs="宋体"/>
        </w:rPr>
        <w:t>。</w:t>
      </w:r>
    </w:p>
    <w:p>
      <w:pPr>
        <w:ind w:firstLine="480"/>
        <w:rPr>
          <w:rFonts w:ascii="宋体" w:cs="宋体"/>
        </w:rPr>
      </w:pPr>
      <w:r>
        <w:rPr>
          <w:rFonts w:hint="eastAsia" w:ascii="宋体" w:cs="宋体"/>
        </w:rPr>
        <w:t>2</w:t>
      </w:r>
      <w:r>
        <w:rPr>
          <w:rFonts w:hint="eastAsia" w:cs="宋体"/>
        </w:rPr>
        <w:t>.</w:t>
      </w:r>
      <w:r>
        <w:rPr>
          <w:rFonts w:hint="eastAsia" w:cs="宋体"/>
          <w:u w:val="single"/>
        </w:rPr>
        <w:t xml:space="preserve">   </w:t>
      </w:r>
      <w:r>
        <w:rPr>
          <w:rFonts w:hint="eastAsia" w:ascii="宋体" w:cs="宋体"/>
          <w:u w:val="single"/>
        </w:rPr>
        <w:t>（标的名称）</w:t>
      </w:r>
      <w:r>
        <w:rPr>
          <w:rFonts w:hint="eastAsia" w:ascii="宋体" w:cs="宋体"/>
        </w:rPr>
        <w:t>，属于</w:t>
      </w:r>
      <w:r>
        <w:rPr>
          <w:rFonts w:hint="eastAsia" w:ascii="宋体" w:cs="宋体"/>
          <w:u w:val="single"/>
        </w:rPr>
        <w:t xml:space="preserve">    （采购文件中明确的所属行业）</w:t>
      </w:r>
      <w:r>
        <w:rPr>
          <w:rFonts w:hint="eastAsia" w:cs="宋体"/>
          <w:u w:val="single"/>
        </w:rPr>
        <w:t>行业</w:t>
      </w:r>
      <w:r>
        <w:rPr>
          <w:rFonts w:hint="eastAsia" w:ascii="宋体" w:cs="宋体"/>
        </w:rPr>
        <w:t>；</w:t>
      </w:r>
      <w:r>
        <w:rPr>
          <w:rFonts w:hint="eastAsia" w:cs="宋体"/>
        </w:rPr>
        <w:t>承建（承接）企业为</w:t>
      </w:r>
      <w:r>
        <w:rPr>
          <w:rFonts w:hint="eastAsia" w:ascii="宋体" w:cs="宋体"/>
          <w:u w:val="single"/>
        </w:rPr>
        <w:t xml:space="preserve">  （企业名称）</w:t>
      </w:r>
      <w:r>
        <w:rPr>
          <w:rFonts w:hint="eastAsia" w:ascii="宋体" w:cs="宋体"/>
        </w:rPr>
        <w:t xml:space="preserve">，从业人员_____人，营业收入为____万元，资产总额为____万元，属于 </w:t>
      </w:r>
      <w:r>
        <w:rPr>
          <w:rFonts w:hint="eastAsia" w:ascii="宋体" w:cs="宋体"/>
          <w:u w:val="single"/>
        </w:rPr>
        <w:t xml:space="preserve">  （中型企业、小型企业、微型企业）</w:t>
      </w:r>
      <w:r>
        <w:rPr>
          <w:rFonts w:hint="eastAsia" w:ascii="宋体" w:cs="宋体"/>
        </w:rPr>
        <w:t>。</w:t>
      </w:r>
    </w:p>
    <w:p>
      <w:pPr>
        <w:pStyle w:val="40"/>
        <w:spacing w:line="360" w:lineRule="auto"/>
        <w:ind w:firstLine="480" w:firstLineChars="200"/>
        <w:rPr>
          <w:rFonts w:eastAsia="楷体à.ā"/>
          <w:color w:val="auto"/>
        </w:rPr>
      </w:pPr>
      <w:r>
        <w:rPr>
          <w:rFonts w:hint="eastAsia" w:eastAsia="楷体à.ā"/>
          <w:color w:val="auto"/>
        </w:rPr>
        <w:t>……</w:t>
      </w:r>
    </w:p>
    <w:p>
      <w:pPr>
        <w:ind w:firstLine="480"/>
        <w:rPr>
          <w:rFonts w:ascii="宋体" w:cs="宋体"/>
        </w:rPr>
      </w:pPr>
      <w:r>
        <w:rPr>
          <w:rFonts w:hint="eastAsia" w:ascii="宋体" w:cs="宋体"/>
        </w:rPr>
        <w:t>以上企业，不属于大企业的分支机构，不存在控股股东为大企业的情形，也不存在与大企业的负责人为同一人的情形。</w:t>
      </w:r>
    </w:p>
    <w:p>
      <w:pPr>
        <w:ind w:firstLine="480"/>
        <w:rPr>
          <w:rFonts w:ascii="宋体" w:cs="宋体"/>
        </w:rPr>
      </w:pPr>
      <w:r>
        <w:rPr>
          <w:rFonts w:hint="eastAsia" w:ascii="宋体" w:cs="宋体"/>
        </w:rPr>
        <w:t>本公司对上述声明内容的真实性负责。如有虚假，将依法承担相应责任。</w:t>
      </w:r>
    </w:p>
    <w:p>
      <w:pPr>
        <w:adjustRightInd w:val="0"/>
        <w:ind w:firstLine="480"/>
        <w:jc w:val="left"/>
        <w:rPr>
          <w:rFonts w:ascii="宋体" w:cs="宋体"/>
        </w:rPr>
      </w:pPr>
    </w:p>
    <w:p>
      <w:pPr>
        <w:pStyle w:val="39"/>
        <w:ind w:firstLine="600"/>
        <w:rPr>
          <w:lang w:eastAsia="zh-CN"/>
        </w:rPr>
      </w:pPr>
    </w:p>
    <w:p>
      <w:pPr>
        <w:adjustRightInd w:val="0"/>
        <w:ind w:firstLine="600" w:firstLineChars="250"/>
        <w:jc w:val="left"/>
        <w:rPr>
          <w:rFonts w:ascii="宋体" w:cs="宋体"/>
        </w:rPr>
      </w:pPr>
      <w:r>
        <w:rPr>
          <w:rFonts w:hint="eastAsia" w:ascii="宋体" w:cs="宋体"/>
        </w:rPr>
        <w:t>企业名称：XXX（盖章）</w:t>
      </w:r>
    </w:p>
    <w:p>
      <w:pPr>
        <w:adjustRightInd w:val="0"/>
        <w:ind w:firstLine="600" w:firstLineChars="250"/>
        <w:jc w:val="left"/>
        <w:rPr>
          <w:rFonts w:ascii="宋体" w:cs="宋体"/>
        </w:rPr>
      </w:pPr>
      <w:r>
        <w:rPr>
          <w:rFonts w:hint="eastAsia" w:ascii="宋体" w:cs="宋体"/>
        </w:rPr>
        <w:t xml:space="preserve">日 期：  </w:t>
      </w:r>
    </w:p>
    <w:p>
      <w:pPr>
        <w:ind w:firstLine="480"/>
        <w:jc w:val="center"/>
        <w:rPr>
          <w:rFonts w:ascii="宋体" w:cs="宋体"/>
        </w:rPr>
      </w:pPr>
    </w:p>
    <w:p>
      <w:pPr>
        <w:ind w:firstLine="480"/>
        <w:jc w:val="center"/>
        <w:rPr>
          <w:rFonts w:ascii="宋体" w:cs="宋体"/>
        </w:rPr>
      </w:pPr>
    </w:p>
    <w:p>
      <w:pPr>
        <w:ind w:firstLine="480"/>
        <w:rPr>
          <w:rFonts w:ascii="宋体" w:cs="宋体"/>
          <w:b/>
          <w:bCs/>
        </w:rPr>
      </w:pPr>
      <w:r>
        <w:rPr>
          <w:rFonts w:hint="eastAsia" w:ascii="宋体" w:cs="宋体"/>
        </w:rPr>
        <w:t>注：从业人员、营业收入、资产总额填报上一年度数据，无上一年度数据的新成立企业可不填报。</w:t>
      </w:r>
    </w:p>
    <w:p>
      <w:pPr>
        <w:ind w:firstLine="482"/>
        <w:rPr>
          <w:rFonts w:ascii="仿宋" w:hAnsi="仿宋" w:eastAsia="仿宋" w:cs="仿宋"/>
          <w:b/>
        </w:rPr>
      </w:pPr>
      <w:r>
        <w:rPr>
          <w:rFonts w:hint="eastAsia" w:ascii="仿宋" w:hAnsi="仿宋" w:eastAsia="仿宋" w:cs="仿宋"/>
          <w:b/>
        </w:rPr>
        <w:br w:type="page"/>
      </w:r>
    </w:p>
    <w:p>
      <w:pPr>
        <w:ind w:firstLine="562"/>
        <w:jc w:val="center"/>
        <w:rPr>
          <w:rFonts w:ascii="仿宋" w:hAnsi="仿宋" w:eastAsia="仿宋" w:cs="仿宋"/>
          <w:b/>
          <w:bCs/>
          <w:sz w:val="28"/>
          <w:szCs w:val="28"/>
        </w:rPr>
      </w:pPr>
      <w:r>
        <w:rPr>
          <w:rFonts w:hint="eastAsia" w:ascii="仿宋" w:hAnsi="仿宋" w:eastAsia="仿宋" w:cs="仿宋"/>
          <w:b/>
          <w:bCs/>
          <w:sz w:val="28"/>
          <w:szCs w:val="28"/>
        </w:rPr>
        <w:t>五、残疾人福利性单位声明函</w:t>
      </w:r>
    </w:p>
    <w:p>
      <w:pPr>
        <w:ind w:firstLine="586"/>
        <w:rPr>
          <w:rFonts w:ascii="仿宋" w:hAnsi="仿宋" w:eastAsia="仿宋" w:cs="仿宋"/>
          <w:b/>
          <w:spacing w:val="6"/>
          <w:sz w:val="28"/>
          <w:szCs w:val="28"/>
        </w:rPr>
      </w:pPr>
    </w:p>
    <w:p>
      <w:pPr>
        <w:ind w:firstLine="504"/>
        <w:rPr>
          <w:rFonts w:ascii="仿宋" w:hAnsi="仿宋" w:eastAsia="仿宋" w:cs="仿宋"/>
          <w:spacing w:val="6"/>
        </w:rPr>
      </w:pPr>
      <w:r>
        <w:rPr>
          <w:rFonts w:hint="eastAsia" w:ascii="仿宋" w:hAnsi="仿宋" w:eastAsia="仿宋" w:cs="仿宋"/>
          <w:spacing w:val="6"/>
        </w:rPr>
        <w:t>本单位郑重声明，根据</w:t>
      </w:r>
      <w:bookmarkStart w:id="107" w:name="OLE_LINK1"/>
      <w:r>
        <w:rPr>
          <w:rFonts w:hint="eastAsia" w:ascii="仿宋" w:hAnsi="仿宋" w:eastAsia="仿宋" w:cs="仿宋"/>
          <w:spacing w:val="6"/>
        </w:rPr>
        <w:t>《财政部 民政部 中国残疾人联合会关于促进残疾人就业政府采购政策的通知》（财库</w:t>
      </w:r>
      <w:r>
        <w:rPr>
          <w:rFonts w:hint="eastAsia" w:ascii="仿宋" w:hAnsi="仿宋" w:eastAsia="仿宋" w:cs="仿宋"/>
        </w:rPr>
        <w:t>〔2017〕 141</w:t>
      </w:r>
      <w:r>
        <w:rPr>
          <w:rFonts w:hint="eastAsia" w:ascii="仿宋" w:hAnsi="仿宋" w:eastAsia="仿宋" w:cs="仿宋"/>
          <w:spacing w:val="6"/>
        </w:rPr>
        <w:t>号）</w:t>
      </w:r>
      <w:bookmarkEnd w:id="107"/>
      <w:r>
        <w:rPr>
          <w:rFonts w:hint="eastAsia" w:ascii="仿宋" w:hAnsi="仿宋" w:eastAsia="仿宋" w:cs="仿宋"/>
          <w:spacing w:val="6"/>
        </w:rPr>
        <w:t>的规定，本单位为</w:t>
      </w:r>
      <w:r>
        <w:rPr>
          <w:rFonts w:hint="eastAsia" w:ascii="仿宋" w:hAnsi="仿宋" w:eastAsia="仿宋" w:cs="仿宋"/>
          <w:u w:val="single"/>
        </w:rPr>
        <w:t>XXXX（</w:t>
      </w:r>
      <w:r>
        <w:rPr>
          <w:rFonts w:hint="eastAsia" w:ascii="仿宋" w:hAnsi="仿宋" w:eastAsia="仿宋" w:cs="仿宋"/>
          <w:spacing w:val="6"/>
        </w:rPr>
        <w:t>符合/不符合）条件的残疾人福利性单位，且本单位参加</w:t>
      </w:r>
      <w:r>
        <w:rPr>
          <w:rFonts w:hint="eastAsia" w:ascii="仿宋" w:hAnsi="仿宋" w:eastAsia="仿宋" w:cs="仿宋"/>
          <w:u w:val="single"/>
        </w:rPr>
        <w:t>XXXX</w:t>
      </w:r>
      <w:r>
        <w:rPr>
          <w:rFonts w:hint="eastAsia" w:ascii="仿宋" w:hAnsi="仿宋" w:eastAsia="仿宋" w:cs="仿宋"/>
          <w:spacing w:val="6"/>
        </w:rPr>
        <w:t>单位的</w:t>
      </w:r>
      <w:r>
        <w:rPr>
          <w:rFonts w:hint="eastAsia" w:ascii="仿宋" w:hAnsi="仿宋" w:eastAsia="仿宋" w:cs="仿宋"/>
          <w:u w:val="single"/>
        </w:rPr>
        <w:t>XXXX</w:t>
      </w:r>
      <w:r>
        <w:rPr>
          <w:rFonts w:hint="eastAsia" w:ascii="仿宋" w:hAnsi="仿宋" w:eastAsia="仿宋" w:cs="仿宋"/>
          <w:spacing w:val="6"/>
        </w:rPr>
        <w:t>项目采购活动提供本单位制造的货物（由本单位承担工程/提供服务），或者提供其他残疾人福利性单位制造的货物（不包括使用非残疾人福利性单位注册商标的货物）。</w:t>
      </w:r>
    </w:p>
    <w:p>
      <w:pPr>
        <w:ind w:firstLine="504"/>
        <w:rPr>
          <w:rFonts w:ascii="仿宋" w:hAnsi="仿宋" w:eastAsia="仿宋" w:cs="仿宋"/>
          <w:spacing w:val="6"/>
        </w:rPr>
      </w:pPr>
      <w:r>
        <w:rPr>
          <w:rFonts w:hint="eastAsia" w:ascii="仿宋" w:hAnsi="仿宋" w:eastAsia="仿宋" w:cs="仿宋"/>
          <w:spacing w:val="6"/>
        </w:rPr>
        <w:t>本单位对上述声明的真实性负责。如有虚假，将依法承担相应责任。</w:t>
      </w:r>
    </w:p>
    <w:p>
      <w:pPr>
        <w:ind w:firstLine="480"/>
        <w:jc w:val="left"/>
        <w:rPr>
          <w:rFonts w:ascii="仿宋" w:hAnsi="仿宋" w:eastAsia="仿宋" w:cs="仿宋"/>
        </w:rPr>
      </w:pPr>
    </w:p>
    <w:p>
      <w:pPr>
        <w:ind w:firstLine="480"/>
        <w:jc w:val="left"/>
        <w:rPr>
          <w:rFonts w:ascii="仿宋" w:hAnsi="仿宋" w:eastAsia="仿宋" w:cs="仿宋"/>
        </w:rPr>
      </w:pPr>
    </w:p>
    <w:p>
      <w:pPr>
        <w:ind w:firstLine="480"/>
        <w:jc w:val="left"/>
        <w:rPr>
          <w:rFonts w:ascii="仿宋" w:hAnsi="仿宋" w:eastAsia="仿宋" w:cs="仿宋"/>
        </w:rPr>
      </w:pPr>
      <w:r>
        <w:rPr>
          <w:rFonts w:hint="eastAsia" w:ascii="仿宋" w:hAnsi="仿宋" w:eastAsia="仿宋" w:cs="仿宋"/>
        </w:rPr>
        <w:t>单位名称：XXXX（盖单位公章）</w:t>
      </w:r>
    </w:p>
    <w:p>
      <w:pPr>
        <w:ind w:firstLine="480"/>
        <w:jc w:val="left"/>
        <w:rPr>
          <w:rFonts w:ascii="仿宋" w:hAnsi="仿宋" w:eastAsia="仿宋" w:cs="仿宋"/>
        </w:rPr>
      </w:pPr>
      <w:r>
        <w:rPr>
          <w:rFonts w:hint="eastAsia" w:ascii="仿宋" w:hAnsi="仿宋" w:eastAsia="仿宋" w:cs="仿宋"/>
        </w:rPr>
        <w:t>法定代表人/单位负责人或授权代表（签字或加盖个人印章）：XXXX</w:t>
      </w:r>
    </w:p>
    <w:p>
      <w:pPr>
        <w:ind w:firstLine="480"/>
        <w:jc w:val="left"/>
        <w:rPr>
          <w:rFonts w:ascii="仿宋" w:hAnsi="仿宋" w:eastAsia="仿宋" w:cs="仿宋"/>
        </w:rPr>
      </w:pPr>
      <w:r>
        <w:rPr>
          <w:rFonts w:hint="eastAsia" w:ascii="仿宋" w:hAnsi="仿宋" w:eastAsia="仿宋" w:cs="仿宋"/>
        </w:rPr>
        <w:t>日期：XXXX</w:t>
      </w:r>
    </w:p>
    <w:p>
      <w:pPr>
        <w:ind w:firstLine="504"/>
        <w:rPr>
          <w:rFonts w:ascii="仿宋" w:hAnsi="仿宋" w:eastAsia="仿宋" w:cs="仿宋"/>
          <w:spacing w:val="6"/>
        </w:rPr>
      </w:pPr>
    </w:p>
    <w:p>
      <w:pPr>
        <w:ind w:firstLine="504"/>
        <w:rPr>
          <w:rFonts w:ascii="仿宋" w:hAnsi="仿宋" w:eastAsia="仿宋" w:cs="仿宋"/>
          <w:spacing w:val="6"/>
        </w:rPr>
      </w:pPr>
    </w:p>
    <w:p>
      <w:pPr>
        <w:ind w:firstLine="504"/>
        <w:rPr>
          <w:rFonts w:ascii="仿宋" w:hAnsi="仿宋" w:eastAsia="仿宋" w:cs="仿宋"/>
          <w:spacing w:val="6"/>
        </w:rPr>
      </w:pPr>
      <w:r>
        <w:rPr>
          <w:rFonts w:hint="eastAsia" w:ascii="仿宋" w:hAnsi="仿宋" w:eastAsia="仿宋" w:cs="仿宋"/>
          <w:spacing w:val="6"/>
        </w:rPr>
        <w:t>注：1.残疾人福利性单位视同小型、微型企业。</w:t>
      </w:r>
    </w:p>
    <w:p>
      <w:pPr>
        <w:ind w:firstLine="1008" w:firstLineChars="400"/>
        <w:rPr>
          <w:rFonts w:ascii="仿宋" w:hAnsi="仿宋" w:eastAsia="仿宋" w:cs="仿宋"/>
          <w:spacing w:val="6"/>
        </w:rPr>
      </w:pPr>
      <w:r>
        <w:rPr>
          <w:rFonts w:hint="eastAsia" w:ascii="仿宋" w:hAnsi="仿宋" w:eastAsia="仿宋" w:cs="仿宋"/>
          <w:spacing w:val="6"/>
        </w:rPr>
        <w:t>2.供应商为非残疾人福利性单位的，可不提供此声明。</w:t>
      </w: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r>
        <w:rPr>
          <w:rFonts w:hint="eastAsia" w:ascii="仿宋" w:hAnsi="仿宋" w:eastAsia="仿宋" w:cs="仿宋"/>
          <w:b/>
          <w:bCs/>
          <w:sz w:val="28"/>
          <w:szCs w:val="28"/>
        </w:rPr>
        <w:t>六、其他资格、资质性及其他类似效力要求的相关证明材料</w:t>
      </w:r>
    </w:p>
    <w:p>
      <w:pPr>
        <w:ind w:firstLine="560"/>
        <w:rPr>
          <w:rFonts w:ascii="仿宋" w:hAnsi="仿宋" w:eastAsia="仿宋" w:cs="仿宋"/>
          <w:sz w:val="28"/>
          <w:szCs w:val="28"/>
        </w:rPr>
      </w:pPr>
    </w:p>
    <w:p>
      <w:pPr>
        <w:ind w:firstLine="560"/>
        <w:rPr>
          <w:rFonts w:ascii="仿宋" w:hAnsi="仿宋" w:eastAsia="仿宋" w:cs="仿宋"/>
          <w:sz w:val="28"/>
          <w:szCs w:val="28"/>
        </w:rPr>
      </w:pPr>
    </w:p>
    <w:p>
      <w:pPr>
        <w:ind w:firstLine="480"/>
        <w:rPr>
          <w:rFonts w:ascii="仿宋" w:hAnsi="仿宋" w:eastAsia="仿宋" w:cs="仿宋"/>
        </w:rPr>
      </w:pPr>
      <w:r>
        <w:rPr>
          <w:rFonts w:hint="eastAsia" w:ascii="仿宋" w:hAnsi="仿宋" w:eastAsia="仿宋" w:cs="仿宋"/>
        </w:rPr>
        <w:t>注：供应商应按磋商文件第四章相关要求提供佐证材料，有格式要求的从其要求，无格式要求的格式自拟。</w:t>
      </w:r>
    </w:p>
    <w:p>
      <w:pPr>
        <w:widowControl/>
        <w:ind w:firstLine="560"/>
        <w:jc w:val="left"/>
        <w:rPr>
          <w:rFonts w:ascii="仿宋" w:hAnsi="仿宋" w:eastAsia="仿宋" w:cs="仿宋"/>
          <w:bCs/>
          <w:sz w:val="28"/>
          <w:szCs w:val="28"/>
        </w:rPr>
      </w:pPr>
      <w:r>
        <w:rPr>
          <w:rFonts w:hint="eastAsia" w:ascii="仿宋" w:hAnsi="仿宋" w:eastAsia="仿宋" w:cs="仿宋"/>
          <w:bCs/>
          <w:sz w:val="28"/>
          <w:szCs w:val="28"/>
        </w:rPr>
        <w:br w:type="page"/>
      </w:r>
    </w:p>
    <w:p>
      <w:pPr>
        <w:tabs>
          <w:tab w:val="left" w:pos="900"/>
        </w:tabs>
        <w:ind w:firstLine="0" w:firstLineChars="0"/>
        <w:jc w:val="center"/>
        <w:outlineLvl w:val="1"/>
        <w:rPr>
          <w:rFonts w:ascii="仿宋" w:hAnsi="仿宋" w:eastAsia="仿宋" w:cs="仿宋"/>
          <w:b/>
          <w:sz w:val="28"/>
          <w:szCs w:val="28"/>
        </w:rPr>
      </w:pPr>
      <w:r>
        <w:rPr>
          <w:rFonts w:hint="eastAsia" w:ascii="仿宋" w:hAnsi="仿宋" w:eastAsia="仿宋" w:cs="仿宋"/>
          <w:b/>
          <w:sz w:val="28"/>
          <w:szCs w:val="28"/>
        </w:rPr>
        <w:t>第二部分     “其他响应文件”格式</w:t>
      </w:r>
    </w:p>
    <w:p>
      <w:pPr>
        <w:ind w:firstLine="562"/>
        <w:rPr>
          <w:rFonts w:ascii="仿宋" w:hAnsi="仿宋" w:eastAsia="仿宋" w:cs="仿宋"/>
          <w:b/>
          <w:sz w:val="28"/>
          <w:szCs w:val="28"/>
        </w:rPr>
      </w:pPr>
      <w:r>
        <w:rPr>
          <w:rFonts w:hint="eastAsia" w:ascii="仿宋" w:hAnsi="仿宋" w:eastAsia="仿宋" w:cs="仿宋"/>
          <w:b/>
          <w:sz w:val="28"/>
          <w:szCs w:val="28"/>
        </w:rPr>
        <w:t>封面：</w:t>
      </w:r>
    </w:p>
    <w:p>
      <w:pPr>
        <w:ind w:firstLine="562"/>
        <w:jc w:val="right"/>
        <w:rPr>
          <w:rFonts w:ascii="仿宋" w:hAnsi="仿宋" w:eastAsia="仿宋" w:cs="仿宋"/>
          <w:b/>
          <w:sz w:val="28"/>
          <w:szCs w:val="28"/>
        </w:rPr>
      </w:pPr>
      <w:r>
        <w:rPr>
          <w:rFonts w:hint="eastAsia" w:ascii="仿宋" w:hAnsi="仿宋" w:eastAsia="仿宋" w:cs="仿宋"/>
          <w:b/>
          <w:sz w:val="28"/>
          <w:szCs w:val="28"/>
        </w:rPr>
        <w:t>（正本/副本）</w:t>
      </w:r>
    </w:p>
    <w:p>
      <w:pPr>
        <w:ind w:firstLine="562"/>
        <w:rPr>
          <w:rFonts w:ascii="仿宋" w:hAnsi="仿宋" w:eastAsia="仿宋" w:cs="仿宋"/>
          <w:b/>
          <w:sz w:val="28"/>
          <w:szCs w:val="28"/>
        </w:rPr>
      </w:pPr>
    </w:p>
    <w:p>
      <w:pPr>
        <w:ind w:firstLine="562"/>
        <w:jc w:val="center"/>
        <w:rPr>
          <w:rFonts w:ascii="仿宋" w:hAnsi="仿宋" w:eastAsia="仿宋" w:cs="仿宋"/>
          <w:b/>
          <w:sz w:val="28"/>
          <w:szCs w:val="28"/>
        </w:rPr>
      </w:pPr>
      <w:r>
        <w:rPr>
          <w:rFonts w:hint="eastAsia" w:ascii="仿宋" w:hAnsi="仿宋" w:eastAsia="仿宋" w:cs="仿宋"/>
          <w:b/>
          <w:sz w:val="28"/>
          <w:szCs w:val="28"/>
        </w:rPr>
        <w:t>XX项目</w:t>
      </w:r>
    </w:p>
    <w:p>
      <w:pPr>
        <w:ind w:firstLine="562"/>
        <w:rPr>
          <w:rFonts w:ascii="仿宋" w:hAnsi="仿宋" w:eastAsia="仿宋" w:cs="仿宋"/>
          <w:b/>
          <w:sz w:val="28"/>
          <w:szCs w:val="28"/>
        </w:rPr>
      </w:pPr>
    </w:p>
    <w:p>
      <w:pPr>
        <w:ind w:firstLine="562"/>
        <w:jc w:val="center"/>
        <w:rPr>
          <w:rFonts w:ascii="仿宋" w:hAnsi="仿宋" w:eastAsia="仿宋" w:cs="仿宋"/>
          <w:b/>
          <w:sz w:val="28"/>
          <w:szCs w:val="28"/>
        </w:rPr>
      </w:pPr>
      <w:r>
        <w:rPr>
          <w:rFonts w:hint="eastAsia" w:ascii="仿宋" w:hAnsi="仿宋" w:eastAsia="仿宋" w:cs="仿宋"/>
          <w:b/>
          <w:sz w:val="28"/>
          <w:szCs w:val="28"/>
        </w:rPr>
        <w:t>其他响应文件</w:t>
      </w:r>
    </w:p>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jc w:val="left"/>
        <w:rPr>
          <w:rFonts w:ascii="仿宋" w:hAnsi="仿宋" w:eastAsia="仿宋" w:cs="仿宋"/>
          <w:b/>
          <w:sz w:val="28"/>
          <w:szCs w:val="28"/>
          <w:u w:val="single"/>
        </w:rPr>
      </w:pPr>
      <w:r>
        <w:rPr>
          <w:rFonts w:hint="eastAsia" w:ascii="仿宋" w:hAnsi="仿宋" w:eastAsia="仿宋" w:cs="仿宋"/>
          <w:b/>
          <w:sz w:val="28"/>
          <w:szCs w:val="28"/>
        </w:rPr>
        <w:t>供 应 商名称：</w:t>
      </w:r>
    </w:p>
    <w:p>
      <w:pPr>
        <w:ind w:firstLine="562"/>
        <w:jc w:val="left"/>
        <w:rPr>
          <w:rFonts w:ascii="仿宋" w:hAnsi="仿宋" w:eastAsia="仿宋" w:cs="仿宋"/>
          <w:b/>
          <w:sz w:val="28"/>
          <w:szCs w:val="28"/>
          <w:u w:val="single"/>
        </w:rPr>
      </w:pPr>
      <w:r>
        <w:rPr>
          <w:rFonts w:hint="eastAsia" w:ascii="仿宋" w:hAnsi="仿宋" w:eastAsia="仿宋" w:cs="仿宋"/>
          <w:b/>
          <w:sz w:val="28"/>
          <w:szCs w:val="28"/>
        </w:rPr>
        <w:t>采购项目编号：</w:t>
      </w:r>
    </w:p>
    <w:p>
      <w:pPr>
        <w:ind w:firstLine="691" w:firstLineChars="246"/>
        <w:jc w:val="center"/>
        <w:rPr>
          <w:rFonts w:ascii="仿宋" w:hAnsi="仿宋" w:eastAsia="仿宋" w:cs="仿宋"/>
          <w:b/>
          <w:sz w:val="28"/>
          <w:szCs w:val="28"/>
        </w:rPr>
      </w:pPr>
    </w:p>
    <w:p>
      <w:pPr>
        <w:pStyle w:val="2"/>
        <w:ind w:firstLine="480"/>
        <w:rPr>
          <w:rFonts w:ascii="仿宋" w:hAnsi="仿宋" w:eastAsia="仿宋" w:cs="仿宋"/>
        </w:rPr>
      </w:pPr>
    </w:p>
    <w:p>
      <w:pPr>
        <w:ind w:firstLine="480"/>
        <w:rPr>
          <w:rFonts w:ascii="仿宋" w:hAnsi="仿宋" w:eastAsia="仿宋" w:cs="仿宋"/>
        </w:rPr>
      </w:pPr>
    </w:p>
    <w:p>
      <w:pPr>
        <w:pStyle w:val="2"/>
        <w:ind w:firstLine="480"/>
        <w:rPr>
          <w:rFonts w:ascii="仿宋" w:hAnsi="仿宋" w:eastAsia="仿宋" w:cs="仿宋"/>
        </w:rPr>
      </w:pPr>
    </w:p>
    <w:p>
      <w:pPr>
        <w:ind w:firstLine="691" w:firstLineChars="246"/>
        <w:jc w:val="center"/>
        <w:rPr>
          <w:rFonts w:ascii="仿宋" w:hAnsi="仿宋" w:eastAsia="仿宋" w:cs="仿宋"/>
          <w:b/>
          <w:sz w:val="28"/>
          <w:szCs w:val="28"/>
        </w:rPr>
      </w:pPr>
      <w:r>
        <w:rPr>
          <w:rFonts w:hint="eastAsia" w:ascii="仿宋" w:hAnsi="仿宋" w:eastAsia="仿宋" w:cs="仿宋"/>
          <w:b/>
          <w:sz w:val="28"/>
          <w:szCs w:val="28"/>
        </w:rPr>
        <w:t>2021年XX月XX日</w:t>
      </w:r>
    </w:p>
    <w:p>
      <w:pPr>
        <w:ind w:firstLine="562"/>
        <w:rPr>
          <w:rFonts w:ascii="仿宋" w:hAnsi="仿宋" w:eastAsia="仿宋" w:cs="仿宋"/>
          <w:b/>
          <w:sz w:val="28"/>
          <w:szCs w:val="28"/>
        </w:rPr>
      </w:pPr>
      <w:r>
        <w:rPr>
          <w:rFonts w:hint="eastAsia" w:ascii="仿宋" w:hAnsi="仿宋" w:eastAsia="仿宋" w:cs="仿宋"/>
          <w:b/>
          <w:sz w:val="28"/>
          <w:szCs w:val="28"/>
        </w:rPr>
        <w:br w:type="page"/>
      </w:r>
    </w:p>
    <w:p>
      <w:pPr>
        <w:ind w:firstLine="562"/>
        <w:jc w:val="center"/>
        <w:rPr>
          <w:rFonts w:ascii="仿宋" w:hAnsi="仿宋" w:eastAsia="仿宋" w:cs="仿宋"/>
          <w:b/>
          <w:bCs/>
          <w:sz w:val="28"/>
          <w:szCs w:val="28"/>
        </w:rPr>
      </w:pPr>
      <w:bookmarkStart w:id="108" w:name="_Toc308164824"/>
      <w:r>
        <w:rPr>
          <w:rFonts w:hint="eastAsia" w:ascii="仿宋" w:hAnsi="仿宋" w:eastAsia="仿宋" w:cs="仿宋"/>
          <w:b/>
          <w:bCs/>
          <w:sz w:val="28"/>
          <w:szCs w:val="28"/>
        </w:rPr>
        <w:t>一、报价函</w:t>
      </w:r>
    </w:p>
    <w:p>
      <w:pPr>
        <w:ind w:firstLine="480"/>
        <w:rPr>
          <w:rFonts w:ascii="仿宋" w:hAnsi="仿宋" w:eastAsia="仿宋" w:cs="仿宋"/>
        </w:rPr>
      </w:pPr>
      <w:r>
        <w:rPr>
          <w:rFonts w:hint="eastAsia" w:ascii="仿宋" w:hAnsi="仿宋" w:eastAsia="仿宋" w:cs="仿宋"/>
          <w:u w:val="single"/>
        </w:rPr>
        <w:t>XXXXXXX</w:t>
      </w:r>
      <w:r>
        <w:rPr>
          <w:rFonts w:hint="eastAsia" w:ascii="仿宋" w:hAnsi="仿宋" w:eastAsia="仿宋" w:cs="仿宋"/>
        </w:rPr>
        <w:t xml:space="preserve">（采购代理机构名称）: </w:t>
      </w:r>
    </w:p>
    <w:p>
      <w:pPr>
        <w:numPr>
          <w:ilvl w:val="0"/>
          <w:numId w:val="6"/>
        </w:numPr>
        <w:ind w:firstLine="480"/>
        <w:rPr>
          <w:rFonts w:ascii="仿宋" w:hAnsi="仿宋" w:eastAsia="仿宋" w:cs="仿宋"/>
        </w:rPr>
      </w:pPr>
      <w:r>
        <w:rPr>
          <w:rFonts w:hint="eastAsia" w:ascii="仿宋" w:hAnsi="仿宋" w:eastAsia="仿宋" w:cs="仿宋"/>
        </w:rPr>
        <w:t>我方己仔细研究了</w:t>
      </w:r>
      <w:r>
        <w:rPr>
          <w:rFonts w:hint="eastAsia" w:ascii="仿宋" w:hAnsi="仿宋" w:eastAsia="仿宋" w:cs="仿宋"/>
          <w:u w:val="single"/>
        </w:rPr>
        <w:t xml:space="preserve">            </w:t>
      </w:r>
      <w:r>
        <w:rPr>
          <w:rFonts w:hint="eastAsia" w:ascii="仿宋" w:hAnsi="仿宋" w:eastAsia="仿宋" w:cs="仿宋"/>
        </w:rPr>
        <w:t>（项目名称）磋商文件的全部内容，报价为人民币（大写）</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u w:val="single"/>
        </w:rPr>
        <w:t xml:space="preserve">        万元 </w:t>
      </w:r>
      <w:r>
        <w:rPr>
          <w:rFonts w:hint="eastAsia" w:ascii="仿宋" w:hAnsi="仿宋" w:eastAsia="仿宋" w:cs="仿宋"/>
        </w:rPr>
        <w:t>）。</w:t>
      </w:r>
    </w:p>
    <w:p>
      <w:pPr>
        <w:ind w:firstLine="480"/>
        <w:rPr>
          <w:rFonts w:ascii="仿宋" w:hAnsi="仿宋" w:eastAsia="仿宋" w:cs="仿宋"/>
        </w:rPr>
      </w:pPr>
      <w:r>
        <w:rPr>
          <w:rFonts w:hint="eastAsia" w:ascii="仿宋" w:hAnsi="仿宋" w:eastAsia="仿宋" w:cs="仿宋"/>
        </w:rPr>
        <w:t>2．我方承诺在响应文件有效期</w:t>
      </w:r>
      <w:r>
        <w:rPr>
          <w:rFonts w:hint="eastAsia" w:ascii="仿宋" w:hAnsi="仿宋" w:eastAsia="仿宋" w:cs="仿宋"/>
          <w:u w:val="single"/>
        </w:rPr>
        <w:t xml:space="preserve">   90  </w:t>
      </w:r>
      <w:r>
        <w:rPr>
          <w:rFonts w:hint="eastAsia" w:ascii="仿宋" w:hAnsi="仿宋" w:eastAsia="仿宋" w:cs="仿宋"/>
        </w:rPr>
        <w:t>天内不修改、撤销响应文件。</w:t>
      </w:r>
    </w:p>
    <w:p>
      <w:pPr>
        <w:ind w:firstLine="480"/>
        <w:rPr>
          <w:rFonts w:ascii="仿宋" w:hAnsi="仿宋" w:eastAsia="仿宋" w:cs="仿宋"/>
        </w:rPr>
      </w:pPr>
      <w:r>
        <w:rPr>
          <w:rFonts w:hint="eastAsia" w:ascii="仿宋" w:hAnsi="仿宋" w:eastAsia="仿宋" w:cs="仿宋"/>
        </w:rPr>
        <w:t>3．如我方成交：</w:t>
      </w:r>
    </w:p>
    <w:p>
      <w:pPr>
        <w:ind w:firstLine="600" w:firstLineChars="250"/>
        <w:rPr>
          <w:rFonts w:ascii="仿宋" w:hAnsi="仿宋" w:eastAsia="仿宋" w:cs="仿宋"/>
        </w:rPr>
      </w:pPr>
      <w:r>
        <w:rPr>
          <w:rFonts w:hint="eastAsia" w:ascii="仿宋" w:hAnsi="仿宋" w:eastAsia="仿宋" w:cs="仿宋"/>
        </w:rPr>
        <w:t>(l）我方承诺在收到成交通知书后，在规定的期限内与采购人签订合同。</w:t>
      </w:r>
    </w:p>
    <w:p>
      <w:pPr>
        <w:ind w:firstLine="480"/>
        <w:rPr>
          <w:rFonts w:ascii="仿宋" w:hAnsi="仿宋" w:eastAsia="仿宋" w:cs="仿宋"/>
        </w:rPr>
      </w:pPr>
      <w:r>
        <w:rPr>
          <w:rFonts w:hint="eastAsia" w:ascii="仿宋" w:hAnsi="仿宋" w:eastAsia="仿宋" w:cs="仿宋"/>
        </w:rPr>
        <w:t>（2）我方承诺按照磋商文件规定向采购人递交履约担保。</w:t>
      </w:r>
    </w:p>
    <w:p>
      <w:pPr>
        <w:ind w:firstLine="480"/>
        <w:rPr>
          <w:rFonts w:ascii="仿宋" w:hAnsi="仿宋" w:eastAsia="仿宋" w:cs="仿宋"/>
        </w:rPr>
      </w:pPr>
      <w:r>
        <w:rPr>
          <w:rFonts w:hint="eastAsia" w:ascii="仿宋" w:hAnsi="仿宋" w:eastAsia="仿宋" w:cs="仿宋"/>
        </w:rPr>
        <w:t>（3）我方将严格履行政府采购合同规定的责任和义务。</w:t>
      </w:r>
    </w:p>
    <w:p>
      <w:pPr>
        <w:ind w:firstLine="480"/>
        <w:rPr>
          <w:rFonts w:ascii="仿宋" w:hAnsi="仿宋" w:eastAsia="仿宋" w:cs="仿宋"/>
        </w:rPr>
      </w:pPr>
      <w:r>
        <w:rPr>
          <w:rFonts w:hint="eastAsia" w:ascii="仿宋" w:hAnsi="仿宋" w:eastAsia="仿宋" w:cs="仿宋"/>
        </w:rPr>
        <w:t>（4）我方愿意提供贵单位可能另外要求的，与磋商报价有关的文件资料，并保证我方已提供和将要提供的文件资料是真实、准确的。</w:t>
      </w:r>
    </w:p>
    <w:p>
      <w:pPr>
        <w:ind w:firstLine="480"/>
        <w:rPr>
          <w:rFonts w:ascii="仿宋" w:hAnsi="仿宋" w:eastAsia="仿宋" w:cs="仿宋"/>
        </w:rPr>
      </w:pPr>
      <w:r>
        <w:rPr>
          <w:rFonts w:hint="eastAsia" w:ascii="仿宋" w:hAnsi="仿宋" w:eastAsia="仿宋" w:cs="仿宋"/>
        </w:rPr>
        <w:t>（5）</w:t>
      </w:r>
      <w:r>
        <w:rPr>
          <w:rFonts w:hint="eastAsia" w:ascii="仿宋" w:hAnsi="仿宋" w:eastAsia="仿宋" w:cs="仿宋"/>
          <w:u w:val="single"/>
        </w:rPr>
        <w:t xml:space="preserve">                           </w:t>
      </w:r>
      <w:r>
        <w:rPr>
          <w:rFonts w:hint="eastAsia" w:ascii="仿宋" w:hAnsi="仿宋" w:eastAsia="仿宋" w:cs="仿宋"/>
        </w:rPr>
        <w:t>（其他补充说明）。</w:t>
      </w:r>
    </w:p>
    <w:p>
      <w:pPr>
        <w:adjustRightInd w:val="0"/>
        <w:ind w:firstLine="480"/>
        <w:jc w:val="left"/>
        <w:rPr>
          <w:rFonts w:ascii="仿宋" w:hAnsi="仿宋" w:eastAsia="仿宋" w:cs="仿宋"/>
        </w:rPr>
      </w:pPr>
    </w:p>
    <w:p>
      <w:pPr>
        <w:adjustRightInd w:val="0"/>
        <w:ind w:firstLine="480"/>
        <w:jc w:val="left"/>
        <w:rPr>
          <w:rFonts w:ascii="仿宋" w:hAnsi="仿宋" w:eastAsia="仿宋" w:cs="仿宋"/>
        </w:rPr>
      </w:pPr>
      <w:r>
        <w:rPr>
          <w:rFonts w:hint="eastAsia" w:ascii="仿宋" w:hAnsi="仿宋" w:eastAsia="仿宋" w:cs="仿宋"/>
        </w:rPr>
        <w:t>供应商名称：XXX（盖单位公章）</w:t>
      </w:r>
    </w:p>
    <w:p>
      <w:pPr>
        <w:ind w:firstLine="470" w:firstLineChars="196"/>
        <w:rPr>
          <w:rFonts w:ascii="仿宋" w:hAnsi="仿宋" w:eastAsia="仿宋" w:cs="仿宋"/>
        </w:rPr>
      </w:pPr>
      <w:r>
        <w:rPr>
          <w:rFonts w:hint="eastAsia" w:ascii="仿宋" w:hAnsi="仿宋" w:eastAsia="仿宋" w:cs="仿宋"/>
        </w:rPr>
        <w:t>法定代表人/单位负责人或授权代表（签字或加盖个人印章）：XXX</w:t>
      </w:r>
    </w:p>
    <w:p>
      <w:pPr>
        <w:ind w:firstLine="470" w:firstLineChars="196"/>
        <w:rPr>
          <w:rFonts w:ascii="仿宋" w:hAnsi="仿宋" w:eastAsia="仿宋" w:cs="仿宋"/>
        </w:rPr>
      </w:pPr>
      <w:r>
        <w:rPr>
          <w:rFonts w:hint="eastAsia" w:ascii="仿宋" w:hAnsi="仿宋" w:eastAsia="仿宋" w:cs="仿宋"/>
        </w:rPr>
        <w:t>通讯地址：XXX</w:t>
      </w:r>
    </w:p>
    <w:p>
      <w:pPr>
        <w:ind w:firstLine="480"/>
        <w:rPr>
          <w:rFonts w:ascii="仿宋" w:hAnsi="仿宋" w:eastAsia="仿宋" w:cs="仿宋"/>
        </w:rPr>
      </w:pPr>
      <w:r>
        <w:rPr>
          <w:rFonts w:hint="eastAsia" w:ascii="仿宋" w:hAnsi="仿宋" w:eastAsia="仿宋" w:cs="仿宋"/>
        </w:rPr>
        <w:t>邮政编码：XXX</w:t>
      </w:r>
    </w:p>
    <w:p>
      <w:pPr>
        <w:ind w:firstLine="480"/>
        <w:rPr>
          <w:rFonts w:ascii="仿宋" w:hAnsi="仿宋" w:eastAsia="仿宋" w:cs="仿宋"/>
        </w:rPr>
      </w:pPr>
      <w:r>
        <w:rPr>
          <w:rFonts w:hint="eastAsia" w:ascii="仿宋" w:hAnsi="仿宋" w:eastAsia="仿宋" w:cs="仿宋"/>
        </w:rPr>
        <w:t>联系电话：XXX</w:t>
      </w:r>
    </w:p>
    <w:p>
      <w:pPr>
        <w:ind w:firstLine="480"/>
        <w:rPr>
          <w:rFonts w:ascii="仿宋" w:hAnsi="仿宋" w:eastAsia="仿宋" w:cs="仿宋"/>
        </w:rPr>
      </w:pPr>
      <w:r>
        <w:rPr>
          <w:rFonts w:hint="eastAsia" w:ascii="仿宋" w:hAnsi="仿宋" w:eastAsia="仿宋" w:cs="仿宋"/>
        </w:rPr>
        <w:t>传    真：XXX</w:t>
      </w:r>
    </w:p>
    <w:p>
      <w:pPr>
        <w:ind w:firstLine="480"/>
        <w:rPr>
          <w:rFonts w:ascii="仿宋" w:hAnsi="仿宋" w:eastAsia="仿宋" w:cs="仿宋"/>
          <w:b/>
          <w:sz w:val="28"/>
          <w:szCs w:val="28"/>
        </w:rPr>
      </w:pPr>
      <w:r>
        <w:rPr>
          <w:rFonts w:hint="eastAsia" w:ascii="仿宋" w:hAnsi="仿宋" w:eastAsia="仿宋" w:cs="仿宋"/>
        </w:rPr>
        <w:t>日    期：XXX年XXX月XXX日</w:t>
      </w:r>
      <w:r>
        <w:rPr>
          <w:rFonts w:hint="eastAsia" w:ascii="仿宋" w:hAnsi="仿宋" w:eastAsia="仿宋" w:cs="仿宋"/>
        </w:rPr>
        <w:br w:type="page"/>
      </w:r>
    </w:p>
    <w:p>
      <w:pPr>
        <w:spacing w:line="149" w:lineRule="exact"/>
        <w:ind w:firstLine="480"/>
      </w:pPr>
    </w:p>
    <w:p>
      <w:pPr>
        <w:spacing w:before="115"/>
        <w:ind w:right="108" w:firstLine="0" w:firstLineChars="0"/>
        <w:jc w:val="center"/>
        <w:rPr>
          <w:rFonts w:ascii="宋体" w:hAnsi="宋体" w:cs="宋体"/>
          <w:b/>
          <w:bCs/>
          <w:spacing w:val="-3"/>
        </w:rPr>
      </w:pPr>
      <w:r>
        <w:rPr>
          <w:rFonts w:hint="eastAsia" w:ascii="宋体" w:hAnsi="宋体" w:cs="宋体"/>
          <w:b/>
          <w:bCs/>
          <w:spacing w:val="-3"/>
        </w:rPr>
        <w:t>二、分项报价明细表</w:t>
      </w:r>
    </w:p>
    <w:tbl>
      <w:tblPr>
        <w:tblStyle w:val="71"/>
        <w:tblpPr w:leftFromText="180" w:rightFromText="180" w:vertAnchor="text" w:horzAnchor="page" w:tblpX="1677" w:tblpY="301"/>
        <w:tblOverlap w:val="never"/>
        <w:tblW w:w="91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162"/>
        <w:gridCol w:w="1606"/>
        <w:gridCol w:w="1483"/>
        <w:gridCol w:w="1164"/>
        <w:gridCol w:w="1121"/>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960" w:type="dxa"/>
          </w:tcPr>
          <w:p>
            <w:pPr>
              <w:spacing w:before="78" w:line="185" w:lineRule="auto"/>
              <w:ind w:firstLine="0" w:firstLineChars="0"/>
              <w:rPr>
                <w:rFonts w:ascii="宋体" w:hAnsi="宋体" w:cs="宋体"/>
              </w:rPr>
            </w:pPr>
            <w:r>
              <w:rPr>
                <w:rFonts w:ascii="宋体" w:hAnsi="宋体" w:cs="宋体"/>
                <w:spacing w:val="-5"/>
              </w:rPr>
              <w:t>序号</w:t>
            </w:r>
          </w:p>
        </w:tc>
        <w:tc>
          <w:tcPr>
            <w:tcW w:w="1162" w:type="dxa"/>
          </w:tcPr>
          <w:p>
            <w:pPr>
              <w:spacing w:before="78" w:line="468" w:lineRule="exact"/>
              <w:ind w:firstLine="0" w:firstLineChars="0"/>
              <w:rPr>
                <w:rFonts w:ascii="宋体" w:hAnsi="宋体" w:cs="宋体"/>
              </w:rPr>
            </w:pPr>
            <w:r>
              <w:rPr>
                <w:rFonts w:hint="eastAsia" w:ascii="宋体" w:hAnsi="宋体" w:cs="宋体"/>
                <w:spacing w:val="-5"/>
                <w:position w:val="16"/>
              </w:rPr>
              <w:t>产品名称</w:t>
            </w:r>
          </w:p>
        </w:tc>
        <w:tc>
          <w:tcPr>
            <w:tcW w:w="1606" w:type="dxa"/>
          </w:tcPr>
          <w:p>
            <w:pPr>
              <w:spacing w:before="119" w:line="185" w:lineRule="auto"/>
              <w:ind w:firstLine="0" w:firstLineChars="0"/>
              <w:rPr>
                <w:rFonts w:ascii="宋体" w:hAnsi="宋体" w:cs="宋体"/>
              </w:rPr>
            </w:pPr>
            <w:r>
              <w:rPr>
                <w:rFonts w:ascii="宋体" w:hAnsi="宋体" w:cs="宋体"/>
                <w:spacing w:val="-3"/>
              </w:rPr>
              <w:t>制造商家及</w:t>
            </w:r>
            <w:r>
              <w:rPr>
                <w:rFonts w:ascii="宋体" w:hAnsi="宋体" w:cs="宋体"/>
                <w:spacing w:val="-12"/>
              </w:rPr>
              <w:t>规格型号（如</w:t>
            </w:r>
            <w:r>
              <w:rPr>
                <w:rFonts w:ascii="宋体" w:hAnsi="宋体" w:cs="宋体"/>
                <w:spacing w:val="-4"/>
              </w:rPr>
              <w:t>涉及）</w:t>
            </w:r>
          </w:p>
        </w:tc>
        <w:tc>
          <w:tcPr>
            <w:tcW w:w="1483" w:type="dxa"/>
          </w:tcPr>
          <w:p>
            <w:pPr>
              <w:spacing w:before="78" w:line="185" w:lineRule="auto"/>
              <w:ind w:firstLine="0" w:firstLineChars="0"/>
              <w:jc w:val="center"/>
              <w:rPr>
                <w:rFonts w:ascii="宋体" w:hAnsi="宋体" w:cs="宋体"/>
              </w:rPr>
            </w:pPr>
            <w:r>
              <w:rPr>
                <w:rFonts w:ascii="宋体" w:hAnsi="宋体" w:cs="宋体"/>
                <w:spacing w:val="-6"/>
              </w:rPr>
              <w:t>数量</w:t>
            </w:r>
          </w:p>
        </w:tc>
        <w:tc>
          <w:tcPr>
            <w:tcW w:w="1164" w:type="dxa"/>
          </w:tcPr>
          <w:p>
            <w:pPr>
              <w:spacing w:before="78"/>
              <w:ind w:right="222" w:firstLine="0" w:firstLineChars="0"/>
              <w:rPr>
                <w:rFonts w:ascii="宋体" w:hAnsi="宋体" w:cs="宋体"/>
              </w:rPr>
            </w:pPr>
            <w:r>
              <w:rPr>
                <w:rFonts w:hint="eastAsia" w:ascii="宋体" w:hAnsi="宋体" w:cs="宋体"/>
              </w:rPr>
              <w:t>单价（元）</w:t>
            </w:r>
          </w:p>
        </w:tc>
        <w:tc>
          <w:tcPr>
            <w:tcW w:w="1121" w:type="dxa"/>
          </w:tcPr>
          <w:p>
            <w:pPr>
              <w:spacing w:before="78"/>
              <w:ind w:right="222" w:firstLine="0" w:firstLineChars="0"/>
              <w:jc w:val="center"/>
              <w:rPr>
                <w:rFonts w:ascii="宋体" w:hAnsi="宋体" w:cs="宋体"/>
              </w:rPr>
            </w:pPr>
            <w:r>
              <w:rPr>
                <w:rFonts w:hint="eastAsia" w:ascii="宋体" w:hAnsi="宋体" w:cs="宋体"/>
              </w:rPr>
              <w:t>总   价</w:t>
            </w:r>
          </w:p>
          <w:p>
            <w:pPr>
              <w:spacing w:before="78"/>
              <w:ind w:right="222" w:firstLine="0" w:firstLineChars="0"/>
              <w:jc w:val="center"/>
              <w:rPr>
                <w:rFonts w:ascii="宋体" w:hAnsi="宋体" w:cs="宋体"/>
              </w:rPr>
            </w:pPr>
            <w:r>
              <w:rPr>
                <w:rFonts w:hint="eastAsia" w:ascii="宋体" w:hAnsi="宋体" w:cs="宋体"/>
              </w:rPr>
              <w:t>（元）</w:t>
            </w:r>
          </w:p>
        </w:tc>
        <w:tc>
          <w:tcPr>
            <w:tcW w:w="1621" w:type="dxa"/>
          </w:tcPr>
          <w:p>
            <w:pPr>
              <w:spacing w:line="447" w:lineRule="auto"/>
              <w:ind w:firstLine="420"/>
              <w:rPr>
                <w:rFonts w:ascii="宋体"/>
                <w:sz w:val="21"/>
              </w:rPr>
            </w:pPr>
          </w:p>
          <w:p>
            <w:pPr>
              <w:spacing w:before="78" w:line="185" w:lineRule="auto"/>
              <w:ind w:firstLine="452"/>
              <w:rPr>
                <w:rFonts w:ascii="宋体" w:hAnsi="宋体" w:cs="宋体"/>
              </w:rPr>
            </w:pPr>
            <w:r>
              <w:rPr>
                <w:rFonts w:ascii="宋体" w:hAnsi="宋体" w:cs="宋体"/>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60" w:type="dxa"/>
          </w:tcPr>
          <w:p>
            <w:pPr>
              <w:ind w:firstLine="420"/>
              <w:rPr>
                <w:rFonts w:ascii="宋体"/>
                <w:sz w:val="21"/>
              </w:rPr>
            </w:pPr>
          </w:p>
        </w:tc>
        <w:tc>
          <w:tcPr>
            <w:tcW w:w="1162" w:type="dxa"/>
          </w:tcPr>
          <w:p>
            <w:pPr>
              <w:ind w:firstLine="420"/>
              <w:rPr>
                <w:rFonts w:ascii="宋体"/>
                <w:sz w:val="21"/>
              </w:rPr>
            </w:pPr>
          </w:p>
        </w:tc>
        <w:tc>
          <w:tcPr>
            <w:tcW w:w="1606" w:type="dxa"/>
          </w:tcPr>
          <w:p>
            <w:pPr>
              <w:ind w:firstLine="420"/>
              <w:rPr>
                <w:rFonts w:ascii="宋体"/>
                <w:sz w:val="21"/>
              </w:rPr>
            </w:pPr>
          </w:p>
        </w:tc>
        <w:tc>
          <w:tcPr>
            <w:tcW w:w="1483" w:type="dxa"/>
          </w:tcPr>
          <w:p>
            <w:pPr>
              <w:ind w:firstLine="420"/>
              <w:rPr>
                <w:rFonts w:ascii="宋体"/>
                <w:sz w:val="21"/>
              </w:rPr>
            </w:pPr>
          </w:p>
        </w:tc>
        <w:tc>
          <w:tcPr>
            <w:tcW w:w="1164" w:type="dxa"/>
          </w:tcPr>
          <w:p>
            <w:pPr>
              <w:ind w:firstLine="420"/>
              <w:rPr>
                <w:rFonts w:ascii="宋体"/>
                <w:sz w:val="21"/>
              </w:rPr>
            </w:pPr>
          </w:p>
        </w:tc>
        <w:tc>
          <w:tcPr>
            <w:tcW w:w="1121" w:type="dxa"/>
          </w:tcPr>
          <w:p>
            <w:pPr>
              <w:ind w:firstLine="420"/>
              <w:rPr>
                <w:rFonts w:ascii="宋体"/>
                <w:sz w:val="21"/>
              </w:rPr>
            </w:pPr>
          </w:p>
        </w:tc>
        <w:tc>
          <w:tcPr>
            <w:tcW w:w="1621" w:type="dxa"/>
          </w:tcPr>
          <w:p>
            <w:pPr>
              <w:ind w:firstLine="420"/>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60" w:type="dxa"/>
          </w:tcPr>
          <w:p>
            <w:pPr>
              <w:ind w:firstLine="420"/>
              <w:rPr>
                <w:rFonts w:ascii="宋体"/>
                <w:sz w:val="21"/>
              </w:rPr>
            </w:pPr>
          </w:p>
        </w:tc>
        <w:tc>
          <w:tcPr>
            <w:tcW w:w="1162" w:type="dxa"/>
          </w:tcPr>
          <w:p>
            <w:pPr>
              <w:ind w:firstLine="420"/>
              <w:rPr>
                <w:rFonts w:ascii="宋体"/>
                <w:sz w:val="21"/>
              </w:rPr>
            </w:pPr>
          </w:p>
        </w:tc>
        <w:tc>
          <w:tcPr>
            <w:tcW w:w="1606" w:type="dxa"/>
          </w:tcPr>
          <w:p>
            <w:pPr>
              <w:ind w:firstLine="420"/>
              <w:rPr>
                <w:rFonts w:ascii="宋体"/>
                <w:sz w:val="21"/>
              </w:rPr>
            </w:pPr>
          </w:p>
        </w:tc>
        <w:tc>
          <w:tcPr>
            <w:tcW w:w="1483" w:type="dxa"/>
          </w:tcPr>
          <w:p>
            <w:pPr>
              <w:ind w:firstLine="420"/>
              <w:rPr>
                <w:rFonts w:ascii="宋体"/>
                <w:sz w:val="21"/>
              </w:rPr>
            </w:pPr>
          </w:p>
        </w:tc>
        <w:tc>
          <w:tcPr>
            <w:tcW w:w="1164" w:type="dxa"/>
          </w:tcPr>
          <w:p>
            <w:pPr>
              <w:ind w:firstLine="420"/>
              <w:rPr>
                <w:rFonts w:ascii="宋体"/>
                <w:sz w:val="21"/>
              </w:rPr>
            </w:pPr>
          </w:p>
        </w:tc>
        <w:tc>
          <w:tcPr>
            <w:tcW w:w="1121" w:type="dxa"/>
          </w:tcPr>
          <w:p>
            <w:pPr>
              <w:ind w:firstLine="420"/>
              <w:rPr>
                <w:rFonts w:ascii="宋体"/>
                <w:sz w:val="21"/>
              </w:rPr>
            </w:pPr>
          </w:p>
        </w:tc>
        <w:tc>
          <w:tcPr>
            <w:tcW w:w="1621" w:type="dxa"/>
          </w:tcPr>
          <w:p>
            <w:pPr>
              <w:ind w:firstLine="420"/>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60" w:type="dxa"/>
          </w:tcPr>
          <w:p>
            <w:pPr>
              <w:ind w:firstLine="420"/>
              <w:rPr>
                <w:rFonts w:ascii="宋体"/>
                <w:sz w:val="21"/>
              </w:rPr>
            </w:pPr>
          </w:p>
        </w:tc>
        <w:tc>
          <w:tcPr>
            <w:tcW w:w="1162" w:type="dxa"/>
          </w:tcPr>
          <w:p>
            <w:pPr>
              <w:ind w:firstLine="420"/>
              <w:rPr>
                <w:rFonts w:ascii="宋体"/>
                <w:sz w:val="21"/>
              </w:rPr>
            </w:pPr>
          </w:p>
        </w:tc>
        <w:tc>
          <w:tcPr>
            <w:tcW w:w="1606" w:type="dxa"/>
          </w:tcPr>
          <w:p>
            <w:pPr>
              <w:ind w:firstLine="420"/>
              <w:rPr>
                <w:rFonts w:ascii="宋体"/>
                <w:sz w:val="21"/>
              </w:rPr>
            </w:pPr>
          </w:p>
        </w:tc>
        <w:tc>
          <w:tcPr>
            <w:tcW w:w="1483" w:type="dxa"/>
          </w:tcPr>
          <w:p>
            <w:pPr>
              <w:ind w:firstLine="420"/>
              <w:rPr>
                <w:rFonts w:ascii="宋体"/>
                <w:sz w:val="21"/>
              </w:rPr>
            </w:pPr>
          </w:p>
        </w:tc>
        <w:tc>
          <w:tcPr>
            <w:tcW w:w="1164" w:type="dxa"/>
          </w:tcPr>
          <w:p>
            <w:pPr>
              <w:ind w:firstLine="420"/>
              <w:rPr>
                <w:rFonts w:ascii="宋体"/>
                <w:sz w:val="21"/>
              </w:rPr>
            </w:pPr>
          </w:p>
        </w:tc>
        <w:tc>
          <w:tcPr>
            <w:tcW w:w="1121" w:type="dxa"/>
          </w:tcPr>
          <w:p>
            <w:pPr>
              <w:ind w:firstLine="420"/>
              <w:rPr>
                <w:rFonts w:ascii="宋体"/>
                <w:sz w:val="21"/>
              </w:rPr>
            </w:pPr>
          </w:p>
        </w:tc>
        <w:tc>
          <w:tcPr>
            <w:tcW w:w="1621" w:type="dxa"/>
          </w:tcPr>
          <w:p>
            <w:pPr>
              <w:ind w:firstLine="420"/>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117" w:type="dxa"/>
            <w:gridSpan w:val="7"/>
          </w:tcPr>
          <w:p>
            <w:pPr>
              <w:spacing w:line="204" w:lineRule="auto"/>
              <w:ind w:firstLine="480"/>
              <w:rPr>
                <w:rFonts w:ascii="宋体" w:hAnsi="宋体" w:cs="宋体"/>
              </w:rPr>
            </w:pPr>
            <w:r>
              <w:rPr>
                <w:rFonts w:hint="eastAsia" w:ascii="宋体" w:hAnsi="宋体" w:cs="宋体"/>
              </w:rPr>
              <w:t>合计金额：（小写）：</w:t>
            </w:r>
            <w:r>
              <w:rPr>
                <w:rFonts w:hint="eastAsia" w:ascii="宋体" w:hAnsi="宋体" w:cs="宋体"/>
                <w:u w:val="single"/>
              </w:rPr>
              <w:t xml:space="preserve">                        </w:t>
            </w:r>
            <w:r>
              <w:rPr>
                <w:rFonts w:hint="eastAsia" w:ascii="宋体" w:hAnsi="宋体" w:cs="宋体"/>
              </w:rPr>
              <w:t xml:space="preserve"> </w:t>
            </w:r>
          </w:p>
          <w:p>
            <w:pPr>
              <w:spacing w:line="204" w:lineRule="auto"/>
              <w:ind w:firstLine="480"/>
              <w:rPr>
                <w:rFonts w:ascii="宋体" w:hAnsi="宋体" w:cs="宋体"/>
              </w:rPr>
            </w:pPr>
            <w:r>
              <w:rPr>
                <w:rFonts w:hint="eastAsia" w:ascii="宋体" w:hAnsi="宋体" w:cs="宋体"/>
              </w:rPr>
              <w:t xml:space="preserve">          </w:t>
            </w:r>
          </w:p>
          <w:p>
            <w:pPr>
              <w:spacing w:line="204" w:lineRule="auto"/>
              <w:ind w:firstLine="1680" w:firstLineChars="700"/>
              <w:rPr>
                <w:rFonts w:ascii="宋体" w:hAnsi="宋体" w:cs="宋体"/>
              </w:rPr>
            </w:pPr>
            <w:r>
              <w:rPr>
                <w:rFonts w:hint="eastAsia" w:ascii="宋体" w:hAnsi="宋体" w:cs="宋体"/>
              </w:rPr>
              <w:t>（大写） ：</w:t>
            </w:r>
            <w:r>
              <w:rPr>
                <w:rFonts w:hint="eastAsia" w:ascii="宋体" w:hAnsi="宋体" w:cs="宋体"/>
                <w:u w:val="single"/>
              </w:rPr>
              <w:t xml:space="preserve">                       </w:t>
            </w:r>
          </w:p>
        </w:tc>
      </w:tr>
    </w:tbl>
    <w:p>
      <w:pPr>
        <w:spacing w:before="115"/>
        <w:ind w:left="122" w:right="108" w:firstLine="468"/>
        <w:rPr>
          <w:rFonts w:ascii="宋体" w:hAnsi="宋体" w:cs="宋体"/>
          <w:spacing w:val="-3"/>
        </w:rPr>
      </w:pPr>
    </w:p>
    <w:p>
      <w:pPr>
        <w:spacing w:before="115"/>
        <w:ind w:left="122" w:right="108" w:firstLine="468"/>
        <w:rPr>
          <w:rFonts w:ascii="宋体" w:hAnsi="宋体" w:cs="宋体"/>
          <w:spacing w:val="-3"/>
        </w:rPr>
      </w:pPr>
    </w:p>
    <w:p>
      <w:pPr>
        <w:spacing w:before="115"/>
        <w:ind w:left="122" w:right="108" w:firstLine="468"/>
        <w:rPr>
          <w:rFonts w:ascii="宋体" w:hAnsi="宋体" w:cs="宋体"/>
        </w:rPr>
      </w:pPr>
      <w:r>
        <w:rPr>
          <w:rFonts w:ascii="宋体" w:hAnsi="宋体" w:cs="宋体"/>
          <w:spacing w:val="-3"/>
        </w:rPr>
        <w:t>注:</w:t>
      </w:r>
      <w:r>
        <w:rPr>
          <w:rFonts w:ascii="宋体" w:hAnsi="宋体" w:cs="宋体"/>
          <w:spacing w:val="3"/>
        </w:rPr>
        <w:t xml:space="preserve"> </w:t>
      </w:r>
      <w:r>
        <w:rPr>
          <w:rFonts w:ascii="宋体" w:hAnsi="宋体" w:cs="宋体"/>
          <w:spacing w:val="-3"/>
        </w:rPr>
        <w:t>1.所有报价均用人民币表示,所报价格是交货地的验收价格，其总价即为履行</w:t>
      </w:r>
      <w:r>
        <w:rPr>
          <w:rFonts w:ascii="宋体" w:hAnsi="宋体" w:cs="宋体"/>
        </w:rPr>
        <w:t xml:space="preserve"> </w:t>
      </w:r>
      <w:r>
        <w:rPr>
          <w:rFonts w:ascii="宋体" w:hAnsi="宋体" w:cs="宋体"/>
          <w:spacing w:val="-2"/>
        </w:rPr>
        <w:t>合同的固定价格。</w:t>
      </w:r>
    </w:p>
    <w:p>
      <w:pPr>
        <w:spacing w:line="204" w:lineRule="auto"/>
        <w:ind w:firstLine="476"/>
        <w:rPr>
          <w:rFonts w:ascii="宋体" w:hAnsi="宋体" w:cs="宋体"/>
        </w:rPr>
      </w:pPr>
      <w:r>
        <w:rPr>
          <w:rFonts w:hint="eastAsia" w:ascii="宋体" w:hAnsi="宋体" w:cs="宋体"/>
          <w:spacing w:val="-1"/>
        </w:rPr>
        <w:t>2</w:t>
      </w:r>
      <w:r>
        <w:rPr>
          <w:rFonts w:ascii="宋体" w:hAnsi="宋体" w:cs="宋体"/>
          <w:spacing w:val="-1"/>
        </w:rPr>
        <w:t>.此表格可根据实际填写情况自行延伸。</w:t>
      </w:r>
    </w:p>
    <w:p>
      <w:pPr>
        <w:spacing w:line="260" w:lineRule="auto"/>
        <w:ind w:firstLine="420"/>
        <w:rPr>
          <w:rFonts w:ascii="宋体"/>
          <w:sz w:val="21"/>
        </w:rPr>
      </w:pPr>
    </w:p>
    <w:p>
      <w:pPr>
        <w:spacing w:line="260" w:lineRule="auto"/>
        <w:ind w:firstLine="420"/>
        <w:rPr>
          <w:rFonts w:ascii="宋体"/>
          <w:sz w:val="21"/>
        </w:rPr>
      </w:pPr>
    </w:p>
    <w:p>
      <w:pPr>
        <w:spacing w:before="79" w:line="468" w:lineRule="exact"/>
        <w:ind w:firstLine="432"/>
        <w:rPr>
          <w:rFonts w:ascii="宋体" w:hAnsi="宋体" w:cs="宋体"/>
        </w:rPr>
      </w:pPr>
      <w:r>
        <w:rPr>
          <w:rFonts w:ascii="宋体" w:hAnsi="宋体" w:cs="宋体"/>
          <w:spacing w:val="-12"/>
          <w:position w:val="16"/>
        </w:rPr>
        <w:t>供应商名称：</w:t>
      </w:r>
      <w:r>
        <w:rPr>
          <w:rFonts w:ascii="宋体" w:hAnsi="宋体" w:cs="宋体"/>
          <w:spacing w:val="62"/>
          <w:position w:val="16"/>
        </w:rPr>
        <w:t xml:space="preserve"> </w:t>
      </w:r>
      <w:r>
        <w:rPr>
          <w:rFonts w:ascii="宋体" w:hAnsi="宋体" w:cs="宋体"/>
          <w:spacing w:val="-12"/>
          <w:position w:val="16"/>
        </w:rPr>
        <w:t>XXX（盖单位公章）</w:t>
      </w:r>
    </w:p>
    <w:p>
      <w:pPr>
        <w:spacing w:line="204" w:lineRule="auto"/>
        <w:ind w:firstLine="480"/>
        <w:rPr>
          <w:rFonts w:ascii="宋体" w:hAnsi="宋体" w:cs="宋体"/>
        </w:rPr>
      </w:pPr>
      <w:r>
        <w:rPr>
          <w:rFonts w:ascii="宋体" w:hAnsi="宋体" w:cs="宋体"/>
        </w:rPr>
        <w:t>法定代表人或授权代表（签字或盖章</w:t>
      </w:r>
      <w:r>
        <w:rPr>
          <w:rFonts w:ascii="宋体" w:hAnsi="宋体" w:cs="宋体"/>
          <w:spacing w:val="-71"/>
        </w:rPr>
        <w:t>）</w:t>
      </w:r>
      <w:r>
        <w:rPr>
          <w:rFonts w:ascii="宋体" w:hAnsi="宋体" w:cs="宋体"/>
          <w:spacing w:val="11"/>
        </w:rPr>
        <w:t xml:space="preserve"> </w:t>
      </w:r>
      <w:r>
        <w:rPr>
          <w:rFonts w:ascii="宋体" w:hAnsi="宋体" w:cs="宋体"/>
          <w:spacing w:val="-71"/>
        </w:rPr>
        <w:t>：</w:t>
      </w:r>
      <w:r>
        <w:rPr>
          <w:rFonts w:ascii="宋体" w:hAnsi="宋体" w:cs="宋体"/>
        </w:rPr>
        <w:t>XXX</w:t>
      </w:r>
    </w:p>
    <w:p>
      <w:pPr>
        <w:spacing w:before="203" w:line="185" w:lineRule="auto"/>
        <w:ind w:firstLine="404"/>
        <w:rPr>
          <w:rFonts w:ascii="宋体" w:hAnsi="宋体" w:cs="宋体"/>
        </w:rPr>
      </w:pPr>
      <w:r>
        <w:rPr>
          <w:rFonts w:ascii="宋体" w:hAnsi="宋体" w:cs="宋体"/>
          <w:spacing w:val="-19"/>
        </w:rPr>
        <w:t>日</w:t>
      </w:r>
      <w:r>
        <w:rPr>
          <w:rFonts w:ascii="宋体" w:hAnsi="宋体" w:cs="宋体"/>
          <w:spacing w:val="4"/>
        </w:rPr>
        <w:t xml:space="preserve">      </w:t>
      </w:r>
      <w:r>
        <w:rPr>
          <w:rFonts w:ascii="宋体" w:hAnsi="宋体" w:cs="宋体"/>
          <w:spacing w:val="-19"/>
        </w:rPr>
        <w:t>期：</w:t>
      </w:r>
      <w:r>
        <w:rPr>
          <w:rFonts w:ascii="宋体" w:hAnsi="宋体" w:cs="宋体"/>
          <w:spacing w:val="51"/>
        </w:rPr>
        <w:t xml:space="preserve"> </w:t>
      </w:r>
      <w:r>
        <w:rPr>
          <w:rFonts w:ascii="宋体" w:hAnsi="宋体" w:cs="宋体"/>
          <w:spacing w:val="-19"/>
        </w:rPr>
        <w:t>XXX</w:t>
      </w:r>
      <w:r>
        <w:rPr>
          <w:rFonts w:ascii="宋体" w:hAnsi="宋体" w:cs="宋体"/>
          <w:spacing w:val="-49"/>
        </w:rPr>
        <w:t xml:space="preserve"> </w:t>
      </w:r>
      <w:r>
        <w:rPr>
          <w:rFonts w:ascii="宋体" w:hAnsi="宋体" w:cs="宋体"/>
          <w:spacing w:val="-19"/>
        </w:rPr>
        <w:t>年</w:t>
      </w:r>
      <w:r>
        <w:rPr>
          <w:rFonts w:ascii="宋体" w:hAnsi="宋体" w:cs="宋体"/>
          <w:spacing w:val="-54"/>
        </w:rPr>
        <w:t xml:space="preserve"> </w:t>
      </w:r>
      <w:r>
        <w:rPr>
          <w:rFonts w:ascii="宋体" w:hAnsi="宋体" w:cs="宋体"/>
          <w:spacing w:val="-19"/>
        </w:rPr>
        <w:t>XXX</w:t>
      </w:r>
      <w:r>
        <w:rPr>
          <w:rFonts w:ascii="宋体" w:hAnsi="宋体" w:cs="宋体"/>
          <w:spacing w:val="-45"/>
        </w:rPr>
        <w:t xml:space="preserve"> </w:t>
      </w:r>
      <w:r>
        <w:rPr>
          <w:rFonts w:ascii="宋体" w:hAnsi="宋体" w:cs="宋体"/>
          <w:spacing w:val="-19"/>
        </w:rPr>
        <w:t>月</w:t>
      </w:r>
      <w:r>
        <w:rPr>
          <w:rFonts w:ascii="宋体" w:hAnsi="宋体" w:cs="宋体"/>
          <w:spacing w:val="-53"/>
        </w:rPr>
        <w:t xml:space="preserve"> </w:t>
      </w:r>
      <w:r>
        <w:rPr>
          <w:rFonts w:ascii="宋体" w:hAnsi="宋体" w:cs="宋体"/>
          <w:spacing w:val="-19"/>
        </w:rPr>
        <w:t>XXX</w:t>
      </w:r>
      <w:r>
        <w:rPr>
          <w:rFonts w:ascii="宋体" w:hAnsi="宋体" w:cs="宋体"/>
          <w:spacing w:val="-9"/>
        </w:rPr>
        <w:t xml:space="preserve"> </w:t>
      </w:r>
      <w:r>
        <w:rPr>
          <w:rFonts w:ascii="宋体" w:hAnsi="宋体" w:cs="宋体"/>
          <w:spacing w:val="-19"/>
        </w:rPr>
        <w:t>日</w:t>
      </w:r>
    </w:p>
    <w:p>
      <w:pPr>
        <w:ind w:firstLine="480"/>
        <w:sectPr>
          <w:headerReference r:id="rId7" w:type="default"/>
          <w:footerReference r:id="rId8" w:type="default"/>
          <w:pgSz w:w="11850" w:h="16783"/>
          <w:pgMar w:top="1555" w:right="1366" w:bottom="1296" w:left="1361" w:header="979" w:footer="1170" w:gutter="0"/>
          <w:pgNumType w:fmt="numberInDash"/>
          <w:cols w:space="720" w:num="1"/>
        </w:sectPr>
      </w:pPr>
    </w:p>
    <w:p>
      <w:pPr>
        <w:ind w:firstLine="562"/>
        <w:jc w:val="center"/>
        <w:rPr>
          <w:rFonts w:ascii="仿宋" w:hAnsi="仿宋" w:eastAsia="仿宋" w:cs="仿宋"/>
          <w:b/>
          <w:bCs/>
          <w:sz w:val="28"/>
          <w:szCs w:val="28"/>
        </w:rPr>
      </w:pPr>
      <w:r>
        <w:rPr>
          <w:rFonts w:hint="eastAsia" w:ascii="仿宋" w:hAnsi="仿宋" w:eastAsia="仿宋" w:cs="仿宋"/>
          <w:b/>
          <w:bCs/>
          <w:sz w:val="28"/>
          <w:szCs w:val="28"/>
        </w:rPr>
        <w:t>三、承诺函</w:t>
      </w:r>
    </w:p>
    <w:p>
      <w:pPr>
        <w:ind w:firstLine="560"/>
        <w:rPr>
          <w:rFonts w:ascii="仿宋" w:hAnsi="仿宋" w:eastAsia="仿宋" w:cs="仿宋"/>
          <w:sz w:val="28"/>
          <w:szCs w:val="28"/>
        </w:rPr>
      </w:pPr>
    </w:p>
    <w:p>
      <w:pPr>
        <w:ind w:firstLine="480"/>
        <w:rPr>
          <w:rFonts w:ascii="仿宋" w:hAnsi="仿宋" w:eastAsia="仿宋" w:cs="仿宋"/>
        </w:rPr>
      </w:pPr>
      <w:r>
        <w:rPr>
          <w:rFonts w:hint="eastAsia" w:ascii="仿宋" w:hAnsi="仿宋" w:eastAsia="仿宋" w:cs="仿宋"/>
        </w:rPr>
        <w:t>XXX（采购代理机构名称）：</w:t>
      </w:r>
    </w:p>
    <w:p>
      <w:pPr>
        <w:ind w:firstLine="480"/>
        <w:rPr>
          <w:rFonts w:ascii="仿宋" w:hAnsi="仿宋" w:eastAsia="仿宋" w:cs="仿宋"/>
        </w:rPr>
      </w:pPr>
      <w:r>
        <w:rPr>
          <w:rFonts w:hint="eastAsia" w:ascii="仿宋" w:hAnsi="仿宋" w:eastAsia="仿宋" w:cs="仿宋"/>
        </w:rPr>
        <w:t>我公司作为本次采购项目的供应商，根据磋商文件要求，现郑重承诺如下：</w:t>
      </w:r>
    </w:p>
    <w:p>
      <w:pPr>
        <w:ind w:firstLine="480"/>
        <w:rPr>
          <w:rFonts w:ascii="仿宋" w:hAnsi="仿宋" w:eastAsia="仿宋" w:cs="仿宋"/>
        </w:rPr>
      </w:pPr>
      <w:r>
        <w:rPr>
          <w:rFonts w:hint="eastAsia" w:ascii="仿宋" w:hAnsi="仿宋" w:eastAsia="仿宋" w:cs="仿宋"/>
        </w:rPr>
        <w:t>一、具备《中华人民共和国政府采购法》第二十二条第一款和本项目规定的条件：</w:t>
      </w:r>
    </w:p>
    <w:p>
      <w:pPr>
        <w:ind w:firstLine="480"/>
        <w:rPr>
          <w:rFonts w:ascii="仿宋" w:hAnsi="仿宋" w:eastAsia="仿宋" w:cs="仿宋"/>
        </w:rPr>
      </w:pPr>
      <w:r>
        <w:rPr>
          <w:rFonts w:hint="eastAsia" w:ascii="仿宋" w:hAnsi="仿宋" w:eastAsia="仿宋" w:cs="仿宋"/>
        </w:rPr>
        <w:t>（一）具有独立承担民事责任的能力；</w:t>
      </w:r>
    </w:p>
    <w:p>
      <w:pPr>
        <w:ind w:firstLine="480"/>
        <w:rPr>
          <w:rFonts w:ascii="仿宋" w:hAnsi="仿宋" w:eastAsia="仿宋" w:cs="仿宋"/>
        </w:rPr>
      </w:pPr>
      <w:r>
        <w:rPr>
          <w:rFonts w:hint="eastAsia" w:ascii="仿宋" w:hAnsi="仿宋" w:eastAsia="仿宋" w:cs="仿宋"/>
        </w:rPr>
        <w:t>（二）具有良好的商业信誉和健全的财务会计制度；</w:t>
      </w:r>
    </w:p>
    <w:p>
      <w:pPr>
        <w:ind w:firstLine="480"/>
        <w:rPr>
          <w:rFonts w:ascii="仿宋" w:hAnsi="仿宋" w:eastAsia="仿宋" w:cs="仿宋"/>
        </w:rPr>
      </w:pPr>
      <w:r>
        <w:rPr>
          <w:rFonts w:hint="eastAsia" w:ascii="仿宋" w:hAnsi="仿宋" w:eastAsia="仿宋" w:cs="仿宋"/>
        </w:rPr>
        <w:t>（三）具有履行合同所必需的设备和专业技术能力；</w:t>
      </w:r>
    </w:p>
    <w:p>
      <w:pPr>
        <w:ind w:firstLine="480"/>
        <w:rPr>
          <w:rFonts w:ascii="仿宋" w:hAnsi="仿宋" w:eastAsia="仿宋" w:cs="仿宋"/>
        </w:rPr>
      </w:pPr>
      <w:r>
        <w:rPr>
          <w:rFonts w:hint="eastAsia" w:ascii="仿宋" w:hAnsi="仿宋" w:eastAsia="仿宋" w:cs="仿宋"/>
        </w:rPr>
        <w:t>（四）有依法缴纳税收和社会保障资金的良好记录；</w:t>
      </w:r>
    </w:p>
    <w:p>
      <w:pPr>
        <w:ind w:firstLine="480"/>
        <w:rPr>
          <w:rFonts w:ascii="仿宋" w:hAnsi="仿宋" w:eastAsia="仿宋" w:cs="仿宋"/>
        </w:rPr>
      </w:pPr>
      <w:r>
        <w:rPr>
          <w:rFonts w:hint="eastAsia" w:ascii="仿宋" w:hAnsi="仿宋" w:eastAsia="仿宋" w:cs="仿宋"/>
        </w:rPr>
        <w:t>（五）参加政府采购活动前三年内，在经营活动中没有重大违法记录；</w:t>
      </w:r>
    </w:p>
    <w:p>
      <w:pPr>
        <w:ind w:firstLine="480"/>
        <w:rPr>
          <w:rFonts w:ascii="仿宋" w:hAnsi="仿宋" w:eastAsia="仿宋" w:cs="仿宋"/>
        </w:rPr>
      </w:pPr>
      <w:r>
        <w:rPr>
          <w:rFonts w:hint="eastAsia" w:ascii="仿宋" w:hAnsi="仿宋" w:eastAsia="仿宋" w:cs="仿宋"/>
        </w:rPr>
        <w:t>（六）法律、行政法规规定的其他条件；</w:t>
      </w:r>
    </w:p>
    <w:p>
      <w:pPr>
        <w:ind w:firstLine="480"/>
        <w:rPr>
          <w:rFonts w:ascii="仿宋" w:hAnsi="仿宋" w:eastAsia="仿宋" w:cs="仿宋"/>
        </w:rPr>
      </w:pPr>
      <w:r>
        <w:rPr>
          <w:rFonts w:hint="eastAsia" w:ascii="仿宋" w:hAnsi="仿宋" w:eastAsia="仿宋" w:cs="仿宋"/>
        </w:rPr>
        <w:t>（七）根据采购项目提出的特殊条件。</w:t>
      </w:r>
    </w:p>
    <w:p>
      <w:pPr>
        <w:ind w:firstLine="480"/>
        <w:rPr>
          <w:rFonts w:ascii="仿宋" w:hAnsi="仿宋" w:eastAsia="仿宋" w:cs="仿宋"/>
        </w:rPr>
      </w:pPr>
      <w:r>
        <w:rPr>
          <w:rFonts w:hint="eastAsia" w:ascii="仿宋" w:hAnsi="仿宋" w:eastAsia="仿宋" w:cs="仿宋"/>
        </w:rPr>
        <w:t>二、完全接受和满足本项目磋商文件中规定的实质性要求（如采购预算、最高限价、低于成本价不正当竞争预防措施、国家规定的强制采购范围、合格供应商、充分、公平竞争保障措施、响应文件有效期、知识产权、响应文件的组成、响应文件的语言、计量单位、报价货币、合同分包、合同转包等实质性要求），如对磋商文件有异议，已经在递交响应文件截止时间届满前依法进行维权救济，不存在对磋商文件有异议的同时又参加磋商以求侥幸成交或者为实现其他非法目的的行为。</w:t>
      </w:r>
    </w:p>
    <w:p>
      <w:pPr>
        <w:ind w:firstLine="480"/>
        <w:rPr>
          <w:rFonts w:ascii="仿宋" w:hAnsi="仿宋" w:eastAsia="仿宋" w:cs="仿宋"/>
        </w:rPr>
      </w:pPr>
      <w:r>
        <w:rPr>
          <w:rFonts w:hint="eastAsia" w:ascii="仿宋" w:hAnsi="仿宋" w:eastAsia="仿宋" w:cs="仿宋"/>
        </w:rPr>
        <w:t>三、在参加本次采购活动中，不存在与单位负责人为同一人或者存在直接控股、管理关系的其他供应商参与同一合同项下的政府采购活动的行为。</w:t>
      </w:r>
    </w:p>
    <w:p>
      <w:pPr>
        <w:ind w:firstLine="480"/>
        <w:rPr>
          <w:rFonts w:ascii="仿宋" w:hAnsi="仿宋" w:eastAsia="仿宋" w:cs="仿宋"/>
        </w:rPr>
      </w:pPr>
      <w:r>
        <w:rPr>
          <w:rFonts w:hint="eastAsia" w:ascii="仿宋" w:hAnsi="仿宋" w:eastAsia="仿宋" w:cs="仿宋"/>
        </w:rPr>
        <w:t>四、在参加本次采购活动中，不存在和其他供应商在同一合同项下的采购项目中，同时委托同一个自然人、同一家庭的人员、同一单位的人员作为代理人的行为。</w:t>
      </w:r>
    </w:p>
    <w:p>
      <w:pPr>
        <w:ind w:firstLine="480"/>
        <w:rPr>
          <w:rFonts w:ascii="仿宋" w:hAnsi="仿宋" w:eastAsia="仿宋" w:cs="仿宋"/>
          <w:color w:val="FF0000"/>
        </w:rPr>
      </w:pPr>
      <w:r>
        <w:rPr>
          <w:rFonts w:hint="eastAsia" w:ascii="仿宋" w:hAnsi="仿宋" w:eastAsia="仿宋" w:cs="仿宋"/>
        </w:rPr>
        <w:t>五、如果有记入诚信档案的失信行为，将在响应文件中全面如实反映。</w:t>
      </w:r>
    </w:p>
    <w:p>
      <w:pPr>
        <w:ind w:firstLine="480"/>
        <w:rPr>
          <w:rFonts w:ascii="仿宋" w:hAnsi="仿宋" w:eastAsia="仿宋" w:cs="仿宋"/>
        </w:rPr>
      </w:pPr>
      <w:r>
        <w:rPr>
          <w:rFonts w:hint="eastAsia" w:ascii="仿宋" w:hAnsi="仿宋" w:eastAsia="仿宋" w:cs="仿宋"/>
        </w:rPr>
        <w:t>六、响应文件中提供的任何资料和技术、服务、商务等响应承诺情况都是真实的、有效的、合法的。</w:t>
      </w:r>
    </w:p>
    <w:p>
      <w:pPr>
        <w:ind w:firstLine="480"/>
        <w:rPr>
          <w:rFonts w:ascii="仿宋" w:hAnsi="仿宋" w:eastAsia="仿宋" w:cs="仿宋"/>
        </w:rPr>
      </w:pPr>
      <w:r>
        <w:rPr>
          <w:rFonts w:hint="eastAsia" w:ascii="仿宋" w:hAnsi="仿宋" w:eastAsia="仿宋" w:cs="仿宋"/>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rPr>
          <w:rFonts w:ascii="仿宋" w:hAnsi="仿宋" w:eastAsia="仿宋" w:cs="仿宋"/>
        </w:rPr>
      </w:pPr>
      <w:r>
        <w:rPr>
          <w:rFonts w:hint="eastAsia" w:ascii="仿宋" w:hAnsi="仿宋" w:eastAsia="仿宋" w:cs="仿宋"/>
        </w:rPr>
        <w:t>本公司对上述承诺的内容事项真实性负责。如经查实上述承诺的内容事项存在虚假，我公司愿意接受以提供虚假材料谋取成交的法律责任。</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法定代表人/单位负责人签字或加盖个人印章：XXXX</w:t>
      </w:r>
    </w:p>
    <w:p>
      <w:pPr>
        <w:ind w:firstLine="480"/>
        <w:rPr>
          <w:rFonts w:ascii="仿宋" w:hAnsi="仿宋" w:eastAsia="仿宋" w:cs="仿宋"/>
        </w:rPr>
      </w:pPr>
      <w:r>
        <w:rPr>
          <w:rFonts w:hint="eastAsia" w:ascii="仿宋" w:hAnsi="仿宋" w:eastAsia="仿宋" w:cs="仿宋"/>
        </w:rPr>
        <w:t>授权代表签字：XXXX</w:t>
      </w:r>
    </w:p>
    <w:p>
      <w:pPr>
        <w:ind w:firstLine="480"/>
        <w:rPr>
          <w:rFonts w:ascii="仿宋" w:hAnsi="仿宋" w:eastAsia="仿宋" w:cs="仿宋"/>
        </w:rPr>
      </w:pPr>
      <w:r>
        <w:rPr>
          <w:rFonts w:hint="eastAsia" w:ascii="仿宋" w:hAnsi="仿宋" w:eastAsia="仿宋" w:cs="仿宋"/>
        </w:rPr>
        <w:t>供应商名称：XXXX（盖章）</w:t>
      </w:r>
    </w:p>
    <w:p>
      <w:pPr>
        <w:ind w:firstLine="480"/>
        <w:rPr>
          <w:rFonts w:ascii="仿宋" w:hAnsi="仿宋" w:eastAsia="仿宋" w:cs="仿宋"/>
          <w:bCs/>
          <w:sz w:val="28"/>
          <w:szCs w:val="28"/>
        </w:rPr>
      </w:pPr>
      <w:r>
        <w:rPr>
          <w:rFonts w:hint="eastAsia" w:ascii="仿宋" w:hAnsi="仿宋" w:eastAsia="仿宋" w:cs="仿宋"/>
        </w:rPr>
        <w:t>日    期：XXX年XXX月XXX日</w:t>
      </w:r>
    </w:p>
    <w:p>
      <w:pPr>
        <w:ind w:firstLine="560"/>
        <w:rPr>
          <w:rFonts w:ascii="仿宋" w:hAnsi="仿宋" w:eastAsia="仿宋" w:cs="仿宋"/>
          <w:sz w:val="28"/>
          <w:szCs w:val="28"/>
        </w:rPr>
      </w:pPr>
    </w:p>
    <w:p>
      <w:pPr>
        <w:ind w:firstLine="562"/>
        <w:rPr>
          <w:rFonts w:ascii="仿宋" w:hAnsi="仿宋" w:eastAsia="仿宋" w:cs="仿宋"/>
          <w:b/>
          <w:sz w:val="28"/>
          <w:szCs w:val="28"/>
        </w:rPr>
      </w:pPr>
      <w:r>
        <w:rPr>
          <w:rFonts w:hint="eastAsia" w:ascii="仿宋" w:hAnsi="仿宋" w:eastAsia="仿宋" w:cs="仿宋"/>
          <w:b/>
          <w:sz w:val="28"/>
          <w:szCs w:val="28"/>
        </w:rPr>
        <w:br w:type="page"/>
      </w:r>
      <w:bookmarkEnd w:id="108"/>
      <w:bookmarkStart w:id="109" w:name="_Toc217446087"/>
    </w:p>
    <w:p>
      <w:pPr>
        <w:ind w:firstLine="562"/>
        <w:jc w:val="center"/>
        <w:rPr>
          <w:rFonts w:ascii="仿宋" w:hAnsi="仿宋" w:eastAsia="仿宋" w:cs="仿宋"/>
          <w:b/>
          <w:bCs/>
          <w:sz w:val="28"/>
          <w:szCs w:val="28"/>
        </w:rPr>
      </w:pPr>
      <w:r>
        <w:rPr>
          <w:rFonts w:hint="eastAsia" w:ascii="仿宋" w:hAnsi="仿宋" w:eastAsia="仿宋" w:cs="仿宋"/>
          <w:b/>
          <w:bCs/>
          <w:sz w:val="28"/>
          <w:szCs w:val="28"/>
        </w:rPr>
        <w:t>四、供应商基本情况表</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807"/>
        <w:gridCol w:w="264"/>
        <w:gridCol w:w="996"/>
        <w:gridCol w:w="1490"/>
        <w:gridCol w:w="190"/>
        <w:gridCol w:w="480"/>
        <w:gridCol w:w="360"/>
        <w:gridCol w:w="147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供应商名称</w:t>
            </w:r>
          </w:p>
        </w:tc>
        <w:tc>
          <w:tcPr>
            <w:tcW w:w="7107" w:type="dxa"/>
            <w:gridSpan w:val="9"/>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注册地址</w:t>
            </w:r>
          </w:p>
        </w:tc>
        <w:tc>
          <w:tcPr>
            <w:tcW w:w="4227" w:type="dxa"/>
            <w:gridSpan w:val="6"/>
            <w:vAlign w:val="center"/>
          </w:tcPr>
          <w:p>
            <w:pPr>
              <w:ind w:firstLine="480"/>
              <w:jc w:val="center"/>
              <w:rPr>
                <w:rFonts w:ascii="仿宋" w:hAnsi="仿宋" w:eastAsia="仿宋" w:cs="仿宋"/>
                <w:bCs/>
              </w:rPr>
            </w:pPr>
          </w:p>
        </w:tc>
        <w:tc>
          <w:tcPr>
            <w:tcW w:w="1837" w:type="dxa"/>
            <w:gridSpan w:val="2"/>
            <w:vAlign w:val="center"/>
          </w:tcPr>
          <w:p>
            <w:pPr>
              <w:ind w:firstLine="0" w:firstLineChars="0"/>
              <w:rPr>
                <w:rFonts w:ascii="仿宋" w:hAnsi="仿宋" w:eastAsia="仿宋" w:cs="仿宋"/>
                <w:bCs/>
              </w:rPr>
            </w:pPr>
            <w:r>
              <w:rPr>
                <w:rFonts w:hint="eastAsia" w:ascii="仿宋" w:hAnsi="仿宋" w:eastAsia="仿宋" w:cs="仿宋"/>
                <w:bCs/>
              </w:rPr>
              <w:t>邮政编码</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73" w:type="dxa"/>
            <w:vMerge w:val="restart"/>
            <w:vAlign w:val="center"/>
          </w:tcPr>
          <w:p>
            <w:pPr>
              <w:ind w:firstLine="0" w:firstLineChars="0"/>
              <w:rPr>
                <w:rFonts w:ascii="仿宋" w:hAnsi="仿宋" w:eastAsia="仿宋" w:cs="仿宋"/>
                <w:bCs/>
              </w:rPr>
            </w:pPr>
            <w:r>
              <w:rPr>
                <w:rFonts w:hint="eastAsia" w:ascii="仿宋" w:hAnsi="仿宋" w:eastAsia="仿宋" w:cs="仿宋"/>
                <w:bCs/>
              </w:rPr>
              <w:t>联系方式</w:t>
            </w:r>
          </w:p>
        </w:tc>
        <w:tc>
          <w:tcPr>
            <w:tcW w:w="1071" w:type="dxa"/>
            <w:gridSpan w:val="2"/>
            <w:vAlign w:val="center"/>
          </w:tcPr>
          <w:p>
            <w:pPr>
              <w:ind w:firstLine="0" w:firstLineChars="0"/>
              <w:rPr>
                <w:rFonts w:ascii="仿宋" w:hAnsi="仿宋" w:eastAsia="仿宋" w:cs="仿宋"/>
                <w:bCs/>
              </w:rPr>
            </w:pPr>
            <w:r>
              <w:rPr>
                <w:rFonts w:hint="eastAsia" w:ascii="仿宋" w:hAnsi="仿宋" w:eastAsia="仿宋" w:cs="仿宋"/>
                <w:bCs/>
              </w:rPr>
              <w:t>联系人</w:t>
            </w:r>
          </w:p>
        </w:tc>
        <w:tc>
          <w:tcPr>
            <w:tcW w:w="3156" w:type="dxa"/>
            <w:gridSpan w:val="4"/>
            <w:vAlign w:val="center"/>
          </w:tcPr>
          <w:p>
            <w:pPr>
              <w:ind w:firstLine="480"/>
              <w:jc w:val="center"/>
              <w:rPr>
                <w:rFonts w:ascii="仿宋" w:hAnsi="仿宋" w:eastAsia="仿宋" w:cs="仿宋"/>
                <w:bCs/>
              </w:rPr>
            </w:pPr>
          </w:p>
        </w:tc>
        <w:tc>
          <w:tcPr>
            <w:tcW w:w="1837" w:type="dxa"/>
            <w:gridSpan w:val="2"/>
            <w:vAlign w:val="center"/>
          </w:tcPr>
          <w:p>
            <w:pPr>
              <w:ind w:firstLine="0" w:firstLineChars="0"/>
              <w:rPr>
                <w:rFonts w:ascii="仿宋" w:hAnsi="仿宋" w:eastAsia="仿宋" w:cs="仿宋"/>
                <w:bCs/>
              </w:rPr>
            </w:pPr>
            <w:r>
              <w:rPr>
                <w:rFonts w:hint="eastAsia" w:ascii="仿宋" w:hAnsi="仿宋" w:eastAsia="仿宋" w:cs="仿宋"/>
                <w:bCs/>
              </w:rPr>
              <w:t>联系电话</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73" w:type="dxa"/>
            <w:vMerge w:val="continue"/>
            <w:vAlign w:val="center"/>
          </w:tcPr>
          <w:p>
            <w:pPr>
              <w:ind w:firstLine="480"/>
              <w:jc w:val="center"/>
              <w:rPr>
                <w:rFonts w:ascii="仿宋" w:hAnsi="仿宋" w:eastAsia="仿宋" w:cs="仿宋"/>
                <w:bCs/>
              </w:rPr>
            </w:pPr>
          </w:p>
        </w:tc>
        <w:tc>
          <w:tcPr>
            <w:tcW w:w="1071" w:type="dxa"/>
            <w:gridSpan w:val="2"/>
            <w:vAlign w:val="center"/>
          </w:tcPr>
          <w:p>
            <w:pPr>
              <w:ind w:firstLine="0" w:firstLineChars="0"/>
              <w:rPr>
                <w:rFonts w:ascii="仿宋" w:hAnsi="仿宋" w:eastAsia="仿宋" w:cs="仿宋"/>
                <w:bCs/>
              </w:rPr>
            </w:pPr>
            <w:r>
              <w:rPr>
                <w:rFonts w:hint="eastAsia" w:ascii="仿宋" w:hAnsi="仿宋" w:eastAsia="仿宋" w:cs="仿宋"/>
                <w:bCs/>
              </w:rPr>
              <w:t>传真</w:t>
            </w:r>
          </w:p>
        </w:tc>
        <w:tc>
          <w:tcPr>
            <w:tcW w:w="3156" w:type="dxa"/>
            <w:gridSpan w:val="4"/>
            <w:vAlign w:val="center"/>
          </w:tcPr>
          <w:p>
            <w:pPr>
              <w:ind w:firstLine="480"/>
              <w:jc w:val="center"/>
              <w:rPr>
                <w:rFonts w:ascii="仿宋" w:hAnsi="仿宋" w:eastAsia="仿宋" w:cs="仿宋"/>
                <w:bCs/>
              </w:rPr>
            </w:pPr>
          </w:p>
        </w:tc>
        <w:tc>
          <w:tcPr>
            <w:tcW w:w="1837" w:type="dxa"/>
            <w:gridSpan w:val="2"/>
            <w:vAlign w:val="center"/>
          </w:tcPr>
          <w:p>
            <w:pPr>
              <w:ind w:firstLine="0" w:firstLineChars="0"/>
              <w:rPr>
                <w:rFonts w:ascii="仿宋" w:hAnsi="仿宋" w:eastAsia="仿宋" w:cs="仿宋"/>
                <w:bCs/>
              </w:rPr>
            </w:pPr>
            <w:r>
              <w:rPr>
                <w:rFonts w:hint="eastAsia" w:ascii="仿宋" w:hAnsi="仿宋" w:eastAsia="仿宋" w:cs="仿宋"/>
                <w:bCs/>
              </w:rPr>
              <w:t>网址</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组织结构</w:t>
            </w:r>
          </w:p>
        </w:tc>
        <w:tc>
          <w:tcPr>
            <w:tcW w:w="7107" w:type="dxa"/>
            <w:gridSpan w:val="9"/>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法定代表人/单位负责人</w:t>
            </w:r>
          </w:p>
        </w:tc>
        <w:tc>
          <w:tcPr>
            <w:tcW w:w="807" w:type="dxa"/>
            <w:vAlign w:val="center"/>
          </w:tcPr>
          <w:p>
            <w:pPr>
              <w:ind w:firstLine="0" w:firstLineChars="0"/>
              <w:rPr>
                <w:rFonts w:ascii="仿宋" w:hAnsi="仿宋" w:eastAsia="仿宋" w:cs="仿宋"/>
                <w:bCs/>
              </w:rPr>
            </w:pPr>
            <w:r>
              <w:rPr>
                <w:rFonts w:hint="eastAsia" w:ascii="仿宋" w:hAnsi="仿宋" w:eastAsia="仿宋" w:cs="仿宋"/>
                <w:bCs/>
              </w:rPr>
              <w:t>姓名</w:t>
            </w:r>
          </w:p>
        </w:tc>
        <w:tc>
          <w:tcPr>
            <w:tcW w:w="1260" w:type="dxa"/>
            <w:gridSpan w:val="2"/>
            <w:vAlign w:val="center"/>
          </w:tcPr>
          <w:p>
            <w:pPr>
              <w:ind w:firstLine="480"/>
              <w:jc w:val="center"/>
              <w:rPr>
                <w:rFonts w:ascii="仿宋" w:hAnsi="仿宋" w:eastAsia="仿宋" w:cs="仿宋"/>
                <w:bCs/>
              </w:rPr>
            </w:pPr>
          </w:p>
        </w:tc>
        <w:tc>
          <w:tcPr>
            <w:tcW w:w="1490" w:type="dxa"/>
            <w:vAlign w:val="center"/>
          </w:tcPr>
          <w:p>
            <w:pPr>
              <w:ind w:firstLine="0" w:firstLineChars="0"/>
              <w:rPr>
                <w:rFonts w:ascii="仿宋" w:hAnsi="仿宋" w:eastAsia="仿宋" w:cs="仿宋"/>
                <w:bCs/>
              </w:rPr>
            </w:pPr>
            <w:r>
              <w:rPr>
                <w:rFonts w:hint="eastAsia" w:ascii="仿宋" w:hAnsi="仿宋" w:eastAsia="仿宋" w:cs="仿宋"/>
                <w:bCs/>
              </w:rPr>
              <w:t>技术职称</w:t>
            </w:r>
          </w:p>
        </w:tc>
        <w:tc>
          <w:tcPr>
            <w:tcW w:w="1030" w:type="dxa"/>
            <w:gridSpan w:val="3"/>
            <w:vAlign w:val="center"/>
          </w:tcPr>
          <w:p>
            <w:pPr>
              <w:ind w:firstLine="480"/>
              <w:jc w:val="center"/>
              <w:rPr>
                <w:rFonts w:ascii="仿宋" w:hAnsi="仿宋" w:eastAsia="仿宋" w:cs="仿宋"/>
                <w:bCs/>
              </w:rPr>
            </w:pPr>
          </w:p>
        </w:tc>
        <w:tc>
          <w:tcPr>
            <w:tcW w:w="1477" w:type="dxa"/>
            <w:vAlign w:val="center"/>
          </w:tcPr>
          <w:p>
            <w:pPr>
              <w:ind w:firstLine="0" w:firstLineChars="0"/>
              <w:rPr>
                <w:rFonts w:ascii="仿宋" w:hAnsi="仿宋" w:eastAsia="仿宋" w:cs="仿宋"/>
                <w:bCs/>
              </w:rPr>
            </w:pPr>
            <w:r>
              <w:rPr>
                <w:rFonts w:hint="eastAsia" w:ascii="仿宋" w:hAnsi="仿宋" w:eastAsia="仿宋" w:cs="仿宋"/>
                <w:bCs/>
              </w:rPr>
              <w:t>联系电话</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技术负责人</w:t>
            </w:r>
          </w:p>
        </w:tc>
        <w:tc>
          <w:tcPr>
            <w:tcW w:w="807" w:type="dxa"/>
            <w:vAlign w:val="center"/>
          </w:tcPr>
          <w:p>
            <w:pPr>
              <w:ind w:firstLine="0" w:firstLineChars="0"/>
              <w:rPr>
                <w:rFonts w:ascii="仿宋" w:hAnsi="仿宋" w:eastAsia="仿宋" w:cs="仿宋"/>
                <w:bCs/>
              </w:rPr>
            </w:pPr>
            <w:r>
              <w:rPr>
                <w:rFonts w:hint="eastAsia" w:ascii="仿宋" w:hAnsi="仿宋" w:eastAsia="仿宋" w:cs="仿宋"/>
                <w:bCs/>
              </w:rPr>
              <w:t>姓名</w:t>
            </w:r>
          </w:p>
        </w:tc>
        <w:tc>
          <w:tcPr>
            <w:tcW w:w="1260" w:type="dxa"/>
            <w:gridSpan w:val="2"/>
            <w:vAlign w:val="center"/>
          </w:tcPr>
          <w:p>
            <w:pPr>
              <w:ind w:firstLine="480"/>
              <w:jc w:val="center"/>
              <w:rPr>
                <w:rFonts w:ascii="仿宋" w:hAnsi="仿宋" w:eastAsia="仿宋" w:cs="仿宋"/>
                <w:bCs/>
              </w:rPr>
            </w:pPr>
          </w:p>
        </w:tc>
        <w:tc>
          <w:tcPr>
            <w:tcW w:w="1490" w:type="dxa"/>
            <w:vAlign w:val="center"/>
          </w:tcPr>
          <w:p>
            <w:pPr>
              <w:ind w:firstLine="0" w:firstLineChars="0"/>
              <w:rPr>
                <w:rFonts w:ascii="仿宋" w:hAnsi="仿宋" w:eastAsia="仿宋" w:cs="仿宋"/>
                <w:bCs/>
              </w:rPr>
            </w:pPr>
            <w:r>
              <w:rPr>
                <w:rFonts w:hint="eastAsia" w:ascii="仿宋" w:hAnsi="仿宋" w:eastAsia="仿宋" w:cs="仿宋"/>
                <w:bCs/>
              </w:rPr>
              <w:t>技术职称</w:t>
            </w:r>
          </w:p>
        </w:tc>
        <w:tc>
          <w:tcPr>
            <w:tcW w:w="1030" w:type="dxa"/>
            <w:gridSpan w:val="3"/>
            <w:vAlign w:val="center"/>
          </w:tcPr>
          <w:p>
            <w:pPr>
              <w:ind w:firstLine="480"/>
              <w:jc w:val="center"/>
              <w:rPr>
                <w:rFonts w:ascii="仿宋" w:hAnsi="仿宋" w:eastAsia="仿宋" w:cs="仿宋"/>
                <w:bCs/>
              </w:rPr>
            </w:pPr>
          </w:p>
        </w:tc>
        <w:tc>
          <w:tcPr>
            <w:tcW w:w="1477" w:type="dxa"/>
            <w:vAlign w:val="center"/>
          </w:tcPr>
          <w:p>
            <w:pPr>
              <w:ind w:firstLine="0" w:firstLineChars="0"/>
              <w:rPr>
                <w:rFonts w:ascii="仿宋" w:hAnsi="仿宋" w:eastAsia="仿宋" w:cs="仿宋"/>
                <w:bCs/>
              </w:rPr>
            </w:pPr>
            <w:r>
              <w:rPr>
                <w:rFonts w:hint="eastAsia" w:ascii="仿宋" w:hAnsi="仿宋" w:eastAsia="仿宋" w:cs="仿宋"/>
                <w:bCs/>
              </w:rPr>
              <w:t>联系电话</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成立时间</w:t>
            </w:r>
          </w:p>
        </w:tc>
        <w:tc>
          <w:tcPr>
            <w:tcW w:w="2067" w:type="dxa"/>
            <w:gridSpan w:val="3"/>
            <w:vAlign w:val="center"/>
          </w:tcPr>
          <w:p>
            <w:pPr>
              <w:ind w:firstLine="480"/>
              <w:jc w:val="center"/>
              <w:rPr>
                <w:rFonts w:ascii="仿宋" w:hAnsi="仿宋" w:eastAsia="仿宋" w:cs="仿宋"/>
                <w:bCs/>
              </w:rPr>
            </w:pPr>
          </w:p>
        </w:tc>
        <w:tc>
          <w:tcPr>
            <w:tcW w:w="5040" w:type="dxa"/>
            <w:gridSpan w:val="6"/>
            <w:vAlign w:val="center"/>
          </w:tcPr>
          <w:p>
            <w:pPr>
              <w:ind w:firstLine="480"/>
              <w:jc w:val="center"/>
              <w:rPr>
                <w:rFonts w:ascii="仿宋" w:hAnsi="仿宋" w:eastAsia="仿宋" w:cs="仿宋"/>
                <w:bCs/>
              </w:rPr>
            </w:pPr>
            <w:r>
              <w:rPr>
                <w:rFonts w:hint="eastAsia" w:ascii="仿宋" w:hAnsi="仿宋" w:eastAsia="仿宋" w:cs="仿宋"/>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企业资质等级</w:t>
            </w:r>
          </w:p>
        </w:tc>
        <w:tc>
          <w:tcPr>
            <w:tcW w:w="2067" w:type="dxa"/>
            <w:gridSpan w:val="3"/>
            <w:vAlign w:val="center"/>
          </w:tcPr>
          <w:p>
            <w:pPr>
              <w:ind w:firstLine="480"/>
              <w:jc w:val="center"/>
              <w:rPr>
                <w:rFonts w:ascii="仿宋" w:hAnsi="仿宋" w:eastAsia="仿宋" w:cs="仿宋"/>
                <w:bCs/>
              </w:rPr>
            </w:pPr>
          </w:p>
        </w:tc>
        <w:tc>
          <w:tcPr>
            <w:tcW w:w="1680" w:type="dxa"/>
            <w:gridSpan w:val="2"/>
            <w:vMerge w:val="restart"/>
            <w:vAlign w:val="center"/>
          </w:tcPr>
          <w:p>
            <w:pPr>
              <w:ind w:firstLine="480"/>
              <w:jc w:val="center"/>
              <w:rPr>
                <w:rFonts w:ascii="仿宋" w:hAnsi="仿宋" w:eastAsia="仿宋" w:cs="仿宋"/>
                <w:bCs/>
              </w:rPr>
            </w:pPr>
            <w:r>
              <w:rPr>
                <w:rFonts w:hint="eastAsia" w:ascii="仿宋" w:hAnsi="仿宋" w:eastAsia="仿宋" w:cs="仿宋"/>
                <w:bCs/>
              </w:rPr>
              <w:t>其中</w:t>
            </w:r>
          </w:p>
        </w:tc>
        <w:tc>
          <w:tcPr>
            <w:tcW w:w="2317" w:type="dxa"/>
            <w:gridSpan w:val="3"/>
            <w:vAlign w:val="center"/>
          </w:tcPr>
          <w:p>
            <w:pPr>
              <w:ind w:firstLine="0" w:firstLineChars="0"/>
              <w:rPr>
                <w:rFonts w:ascii="仿宋" w:hAnsi="仿宋" w:eastAsia="仿宋" w:cs="仿宋"/>
                <w:bCs/>
              </w:rPr>
            </w:pPr>
            <w:r>
              <w:rPr>
                <w:rFonts w:hint="eastAsia" w:ascii="仿宋" w:hAnsi="仿宋" w:eastAsia="仿宋" w:cs="仿宋"/>
                <w:bCs/>
              </w:rPr>
              <w:t>项目经理</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营业执照</w:t>
            </w:r>
            <w:r>
              <w:rPr>
                <w:rFonts w:hint="eastAsia" w:ascii="仿宋" w:hAnsi="仿宋" w:eastAsia="仿宋" w:cs="仿宋"/>
              </w:rPr>
              <w:t>号</w:t>
            </w:r>
          </w:p>
        </w:tc>
        <w:tc>
          <w:tcPr>
            <w:tcW w:w="2067" w:type="dxa"/>
            <w:gridSpan w:val="3"/>
            <w:vAlign w:val="center"/>
          </w:tcPr>
          <w:p>
            <w:pPr>
              <w:ind w:firstLine="480"/>
              <w:jc w:val="center"/>
              <w:rPr>
                <w:rFonts w:ascii="仿宋" w:hAnsi="仿宋" w:eastAsia="仿宋" w:cs="仿宋"/>
                <w:bCs/>
              </w:rPr>
            </w:pPr>
          </w:p>
        </w:tc>
        <w:tc>
          <w:tcPr>
            <w:tcW w:w="1680" w:type="dxa"/>
            <w:gridSpan w:val="2"/>
            <w:vMerge w:val="continue"/>
            <w:vAlign w:val="center"/>
          </w:tcPr>
          <w:p>
            <w:pPr>
              <w:ind w:firstLine="480"/>
              <w:jc w:val="center"/>
              <w:rPr>
                <w:rFonts w:ascii="仿宋" w:hAnsi="仿宋" w:eastAsia="仿宋" w:cs="仿宋"/>
                <w:bCs/>
              </w:rPr>
            </w:pPr>
          </w:p>
        </w:tc>
        <w:tc>
          <w:tcPr>
            <w:tcW w:w="2317" w:type="dxa"/>
            <w:gridSpan w:val="3"/>
            <w:vAlign w:val="center"/>
          </w:tcPr>
          <w:p>
            <w:pPr>
              <w:ind w:firstLine="0" w:firstLineChars="0"/>
              <w:rPr>
                <w:rFonts w:ascii="仿宋" w:hAnsi="仿宋" w:eastAsia="仿宋" w:cs="仿宋"/>
                <w:bCs/>
              </w:rPr>
            </w:pPr>
            <w:r>
              <w:rPr>
                <w:rFonts w:hint="eastAsia" w:ascii="仿宋" w:hAnsi="仿宋" w:eastAsia="仿宋" w:cs="仿宋"/>
                <w:bCs/>
              </w:rPr>
              <w:t>高级职称人员</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注册资金</w:t>
            </w:r>
          </w:p>
        </w:tc>
        <w:tc>
          <w:tcPr>
            <w:tcW w:w="2067" w:type="dxa"/>
            <w:gridSpan w:val="3"/>
            <w:vAlign w:val="center"/>
          </w:tcPr>
          <w:p>
            <w:pPr>
              <w:ind w:firstLine="480"/>
              <w:jc w:val="center"/>
              <w:rPr>
                <w:rFonts w:ascii="仿宋" w:hAnsi="仿宋" w:eastAsia="仿宋" w:cs="仿宋"/>
                <w:bCs/>
              </w:rPr>
            </w:pPr>
          </w:p>
        </w:tc>
        <w:tc>
          <w:tcPr>
            <w:tcW w:w="1680" w:type="dxa"/>
            <w:gridSpan w:val="2"/>
            <w:vMerge w:val="continue"/>
            <w:vAlign w:val="center"/>
          </w:tcPr>
          <w:p>
            <w:pPr>
              <w:ind w:firstLine="480"/>
              <w:jc w:val="center"/>
              <w:rPr>
                <w:rFonts w:ascii="仿宋" w:hAnsi="仿宋" w:eastAsia="仿宋" w:cs="仿宋"/>
                <w:bCs/>
              </w:rPr>
            </w:pPr>
          </w:p>
        </w:tc>
        <w:tc>
          <w:tcPr>
            <w:tcW w:w="2317" w:type="dxa"/>
            <w:gridSpan w:val="3"/>
            <w:vAlign w:val="center"/>
          </w:tcPr>
          <w:p>
            <w:pPr>
              <w:ind w:firstLine="0" w:firstLineChars="0"/>
              <w:rPr>
                <w:rFonts w:ascii="仿宋" w:hAnsi="仿宋" w:eastAsia="仿宋" w:cs="仿宋"/>
                <w:bCs/>
              </w:rPr>
            </w:pPr>
            <w:r>
              <w:rPr>
                <w:rFonts w:hint="eastAsia" w:ascii="仿宋" w:hAnsi="仿宋" w:eastAsia="仿宋" w:cs="仿宋"/>
                <w:bCs/>
              </w:rPr>
              <w:t>中级职称人员</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开户银行</w:t>
            </w:r>
          </w:p>
        </w:tc>
        <w:tc>
          <w:tcPr>
            <w:tcW w:w="2067" w:type="dxa"/>
            <w:gridSpan w:val="3"/>
            <w:vAlign w:val="center"/>
          </w:tcPr>
          <w:p>
            <w:pPr>
              <w:ind w:firstLine="480"/>
              <w:jc w:val="center"/>
              <w:rPr>
                <w:rFonts w:ascii="仿宋" w:hAnsi="仿宋" w:eastAsia="仿宋" w:cs="仿宋"/>
                <w:bCs/>
              </w:rPr>
            </w:pPr>
          </w:p>
        </w:tc>
        <w:tc>
          <w:tcPr>
            <w:tcW w:w="1680" w:type="dxa"/>
            <w:gridSpan w:val="2"/>
            <w:vMerge w:val="continue"/>
            <w:vAlign w:val="center"/>
          </w:tcPr>
          <w:p>
            <w:pPr>
              <w:ind w:firstLine="480"/>
              <w:jc w:val="center"/>
              <w:rPr>
                <w:rFonts w:ascii="仿宋" w:hAnsi="仿宋" w:eastAsia="仿宋" w:cs="仿宋"/>
                <w:bCs/>
              </w:rPr>
            </w:pPr>
          </w:p>
        </w:tc>
        <w:tc>
          <w:tcPr>
            <w:tcW w:w="2317" w:type="dxa"/>
            <w:gridSpan w:val="3"/>
            <w:vAlign w:val="center"/>
          </w:tcPr>
          <w:p>
            <w:pPr>
              <w:ind w:firstLine="0" w:firstLineChars="0"/>
              <w:rPr>
                <w:rFonts w:ascii="仿宋" w:hAnsi="仿宋" w:eastAsia="仿宋" w:cs="仿宋"/>
                <w:bCs/>
              </w:rPr>
            </w:pPr>
            <w:r>
              <w:rPr>
                <w:rFonts w:hint="eastAsia" w:ascii="仿宋" w:hAnsi="仿宋" w:eastAsia="仿宋" w:cs="仿宋"/>
                <w:bCs/>
              </w:rPr>
              <w:t>初级职称人员</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73" w:type="dxa"/>
            <w:vAlign w:val="center"/>
          </w:tcPr>
          <w:p>
            <w:pPr>
              <w:ind w:firstLine="480"/>
              <w:rPr>
                <w:rFonts w:ascii="仿宋" w:hAnsi="仿宋" w:eastAsia="仿宋" w:cs="仿宋"/>
                <w:bCs/>
              </w:rPr>
            </w:pPr>
            <w:r>
              <w:rPr>
                <w:rFonts w:hint="eastAsia" w:ascii="仿宋" w:hAnsi="仿宋" w:eastAsia="仿宋" w:cs="仿宋"/>
                <w:bCs/>
              </w:rPr>
              <w:t>账号</w:t>
            </w:r>
          </w:p>
        </w:tc>
        <w:tc>
          <w:tcPr>
            <w:tcW w:w="1071" w:type="dxa"/>
            <w:gridSpan w:val="2"/>
            <w:vAlign w:val="center"/>
          </w:tcPr>
          <w:p>
            <w:pPr>
              <w:ind w:firstLine="480"/>
              <w:jc w:val="center"/>
              <w:rPr>
                <w:rFonts w:ascii="仿宋" w:hAnsi="仿宋" w:eastAsia="仿宋" w:cs="仿宋"/>
                <w:bCs/>
              </w:rPr>
            </w:pPr>
          </w:p>
        </w:tc>
        <w:tc>
          <w:tcPr>
            <w:tcW w:w="2676" w:type="dxa"/>
            <w:gridSpan w:val="3"/>
            <w:vAlign w:val="center"/>
          </w:tcPr>
          <w:p>
            <w:pPr>
              <w:ind w:firstLine="480"/>
              <w:jc w:val="center"/>
              <w:rPr>
                <w:rFonts w:ascii="仿宋" w:hAnsi="仿宋" w:eastAsia="仿宋" w:cs="仿宋"/>
                <w:bCs/>
              </w:rPr>
            </w:pPr>
          </w:p>
        </w:tc>
        <w:tc>
          <w:tcPr>
            <w:tcW w:w="2317" w:type="dxa"/>
            <w:gridSpan w:val="3"/>
            <w:vAlign w:val="center"/>
          </w:tcPr>
          <w:p>
            <w:pPr>
              <w:ind w:firstLine="480"/>
              <w:rPr>
                <w:rFonts w:ascii="仿宋" w:hAnsi="仿宋" w:eastAsia="仿宋" w:cs="仿宋"/>
                <w:bCs/>
              </w:rPr>
            </w:pPr>
            <w:r>
              <w:rPr>
                <w:rFonts w:hint="eastAsia" w:ascii="仿宋" w:hAnsi="仿宋" w:eastAsia="仿宋" w:cs="仿宋"/>
                <w:bCs/>
              </w:rPr>
              <w:t>技工</w:t>
            </w:r>
          </w:p>
        </w:tc>
        <w:tc>
          <w:tcPr>
            <w:tcW w:w="1043" w:type="dxa"/>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073" w:type="dxa"/>
            <w:vAlign w:val="center"/>
          </w:tcPr>
          <w:p>
            <w:pPr>
              <w:ind w:firstLine="0" w:firstLineChars="0"/>
              <w:rPr>
                <w:rFonts w:ascii="仿宋" w:hAnsi="仿宋" w:eastAsia="仿宋" w:cs="仿宋"/>
                <w:bCs/>
              </w:rPr>
            </w:pPr>
            <w:r>
              <w:rPr>
                <w:rFonts w:hint="eastAsia" w:ascii="仿宋" w:hAnsi="仿宋" w:eastAsia="仿宋" w:cs="仿宋"/>
                <w:bCs/>
              </w:rPr>
              <w:t>经营范围</w:t>
            </w:r>
          </w:p>
        </w:tc>
        <w:tc>
          <w:tcPr>
            <w:tcW w:w="7107" w:type="dxa"/>
            <w:gridSpan w:val="9"/>
            <w:vAlign w:val="center"/>
          </w:tcPr>
          <w:p>
            <w:pPr>
              <w:ind w:firstLine="480"/>
              <w:jc w:val="center"/>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3" w:type="dxa"/>
            <w:vAlign w:val="center"/>
          </w:tcPr>
          <w:p>
            <w:pPr>
              <w:ind w:firstLine="480"/>
              <w:jc w:val="center"/>
              <w:rPr>
                <w:rFonts w:ascii="仿宋" w:hAnsi="仿宋" w:eastAsia="仿宋" w:cs="仿宋"/>
                <w:bCs/>
              </w:rPr>
            </w:pPr>
            <w:r>
              <w:rPr>
                <w:rFonts w:hint="eastAsia" w:ascii="仿宋" w:hAnsi="仿宋" w:eastAsia="仿宋" w:cs="仿宋"/>
                <w:bCs/>
              </w:rPr>
              <w:t>备注</w:t>
            </w:r>
          </w:p>
        </w:tc>
        <w:tc>
          <w:tcPr>
            <w:tcW w:w="7107" w:type="dxa"/>
            <w:gridSpan w:val="9"/>
            <w:vAlign w:val="center"/>
          </w:tcPr>
          <w:p>
            <w:pPr>
              <w:ind w:firstLine="480"/>
              <w:jc w:val="center"/>
              <w:rPr>
                <w:rFonts w:ascii="仿宋" w:hAnsi="仿宋" w:eastAsia="仿宋" w:cs="仿宋"/>
                <w:bCs/>
              </w:rPr>
            </w:pPr>
          </w:p>
        </w:tc>
      </w:tr>
    </w:tbl>
    <w:p>
      <w:pPr>
        <w:adjustRightInd w:val="0"/>
        <w:ind w:firstLine="560"/>
        <w:jc w:val="left"/>
        <w:rPr>
          <w:rFonts w:ascii="仿宋" w:hAnsi="仿宋" w:eastAsia="仿宋" w:cs="仿宋"/>
          <w:sz w:val="28"/>
          <w:szCs w:val="28"/>
        </w:rPr>
      </w:pPr>
    </w:p>
    <w:p>
      <w:pPr>
        <w:adjustRightInd w:val="0"/>
        <w:ind w:firstLine="480"/>
        <w:jc w:val="left"/>
        <w:rPr>
          <w:rFonts w:ascii="仿宋" w:hAnsi="仿宋" w:eastAsia="仿宋" w:cs="仿宋"/>
        </w:rPr>
      </w:pPr>
      <w:r>
        <w:rPr>
          <w:rFonts w:hint="eastAsia" w:ascii="仿宋" w:hAnsi="仿宋" w:eastAsia="仿宋" w:cs="仿宋"/>
        </w:rPr>
        <w:t>供应商名称：XXX（盖单位公章）</w:t>
      </w:r>
    </w:p>
    <w:p>
      <w:pPr>
        <w:adjustRightInd w:val="0"/>
        <w:ind w:firstLine="480"/>
        <w:jc w:val="left"/>
        <w:rPr>
          <w:rFonts w:ascii="仿宋" w:hAnsi="仿宋" w:eastAsia="仿宋" w:cs="仿宋"/>
          <w:bCs/>
        </w:rPr>
      </w:pPr>
      <w:r>
        <w:rPr>
          <w:rFonts w:hint="eastAsia" w:ascii="仿宋" w:hAnsi="仿宋" w:eastAsia="仿宋" w:cs="仿宋"/>
          <w:bCs/>
        </w:rPr>
        <w:t>法定代表人/单位负责人或授权代表</w:t>
      </w:r>
      <w:r>
        <w:rPr>
          <w:rFonts w:hint="eastAsia" w:ascii="仿宋" w:hAnsi="仿宋" w:eastAsia="仿宋" w:cs="仿宋"/>
        </w:rPr>
        <w:t>（签字或加盖个人印章）</w:t>
      </w:r>
      <w:r>
        <w:rPr>
          <w:rFonts w:hint="eastAsia" w:ascii="仿宋" w:hAnsi="仿宋" w:eastAsia="仿宋" w:cs="仿宋"/>
          <w:bCs/>
        </w:rPr>
        <w:t>：XXX</w:t>
      </w:r>
    </w:p>
    <w:p>
      <w:pPr>
        <w:adjustRightInd w:val="0"/>
        <w:ind w:firstLine="480"/>
        <w:jc w:val="left"/>
        <w:rPr>
          <w:rFonts w:ascii="仿宋" w:hAnsi="仿宋" w:eastAsia="仿宋" w:cs="仿宋"/>
        </w:rPr>
      </w:pPr>
      <w:r>
        <w:rPr>
          <w:rFonts w:hint="eastAsia" w:ascii="仿宋" w:hAnsi="仿宋" w:eastAsia="仿宋" w:cs="仿宋"/>
          <w:bCs/>
        </w:rPr>
        <w:t>日  期：XXX年XXX月XXX日</w:t>
      </w:r>
    </w:p>
    <w:p>
      <w:pPr>
        <w:ind w:firstLine="562"/>
        <w:rPr>
          <w:rFonts w:ascii="仿宋" w:hAnsi="仿宋" w:eastAsia="仿宋" w:cs="仿宋"/>
          <w:b/>
          <w:bCs/>
          <w:sz w:val="28"/>
          <w:szCs w:val="28"/>
        </w:rPr>
        <w:sectPr>
          <w:footerReference r:id="rId13" w:type="first"/>
          <w:headerReference r:id="rId9" w:type="default"/>
          <w:footerReference r:id="rId11" w:type="default"/>
          <w:headerReference r:id="rId10" w:type="even"/>
          <w:footerReference r:id="rId12" w:type="even"/>
          <w:pgSz w:w="11907" w:h="16840"/>
          <w:pgMar w:top="1440" w:right="1080" w:bottom="1440" w:left="1080" w:header="851" w:footer="992" w:gutter="0"/>
          <w:pgNumType w:fmt="numberInDash"/>
          <w:cols w:space="720" w:num="1"/>
          <w:docGrid w:linePitch="312" w:charSpace="0"/>
        </w:sectPr>
      </w:pPr>
      <w:r>
        <w:rPr>
          <w:rFonts w:hint="eastAsia" w:ascii="仿宋" w:hAnsi="仿宋" w:eastAsia="仿宋" w:cs="仿宋"/>
          <w:b/>
          <w:sz w:val="28"/>
          <w:szCs w:val="28"/>
        </w:rPr>
        <w:br w:type="page"/>
      </w:r>
    </w:p>
    <w:p>
      <w:pPr>
        <w:ind w:firstLine="562"/>
        <w:jc w:val="center"/>
        <w:rPr>
          <w:rFonts w:ascii="仿宋" w:hAnsi="仿宋" w:eastAsia="仿宋" w:cs="仿宋"/>
          <w:b/>
          <w:bCs/>
          <w:sz w:val="28"/>
          <w:szCs w:val="28"/>
        </w:rPr>
      </w:pPr>
      <w:r>
        <w:rPr>
          <w:rFonts w:hint="eastAsia" w:ascii="仿宋" w:hAnsi="仿宋" w:eastAsia="仿宋" w:cs="仿宋"/>
          <w:b/>
          <w:bCs/>
          <w:sz w:val="28"/>
          <w:szCs w:val="28"/>
        </w:rPr>
        <w:t>五、技术、服务要求应答表</w:t>
      </w:r>
    </w:p>
    <w:p>
      <w:pPr>
        <w:pStyle w:val="19"/>
        <w:pBdr>
          <w:bottom w:val="none" w:color="auto" w:sz="0" w:space="0"/>
        </w:pBdr>
        <w:tabs>
          <w:tab w:val="clear" w:pos="4153"/>
          <w:tab w:val="clear" w:pos="8306"/>
        </w:tabs>
        <w:snapToGrid/>
        <w:ind w:firstLine="560"/>
        <w:jc w:val="both"/>
        <w:rPr>
          <w:rFonts w:ascii="仿宋" w:hAnsi="仿宋" w:eastAsia="仿宋" w:cs="仿宋"/>
          <w:sz w:val="28"/>
          <w:szCs w:val="28"/>
        </w:rPr>
      </w:pPr>
    </w:p>
    <w:tbl>
      <w:tblPr>
        <w:tblStyle w:val="25"/>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2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ind w:firstLine="0" w:firstLineChars="0"/>
              <w:rPr>
                <w:rFonts w:ascii="仿宋" w:hAnsi="仿宋" w:eastAsia="仿宋" w:cs="仿宋"/>
              </w:rPr>
            </w:pPr>
            <w:r>
              <w:rPr>
                <w:rFonts w:hint="eastAsia" w:ascii="仿宋" w:hAnsi="仿宋" w:eastAsia="仿宋" w:cs="仿宋"/>
              </w:rPr>
              <w:t>序号</w:t>
            </w:r>
          </w:p>
        </w:tc>
        <w:tc>
          <w:tcPr>
            <w:tcW w:w="3626" w:type="dxa"/>
            <w:vAlign w:val="center"/>
          </w:tcPr>
          <w:p>
            <w:pPr>
              <w:ind w:firstLine="480"/>
              <w:rPr>
                <w:rFonts w:ascii="仿宋" w:hAnsi="仿宋" w:eastAsia="仿宋" w:cs="仿宋"/>
              </w:rPr>
            </w:pPr>
            <w:r>
              <w:rPr>
                <w:rFonts w:hint="eastAsia" w:ascii="仿宋" w:hAnsi="仿宋" w:eastAsia="仿宋" w:cs="仿宋"/>
              </w:rPr>
              <w:t>采购文件要求</w:t>
            </w:r>
          </w:p>
        </w:tc>
        <w:tc>
          <w:tcPr>
            <w:tcW w:w="2795" w:type="dxa"/>
            <w:vAlign w:val="center"/>
          </w:tcPr>
          <w:p>
            <w:pPr>
              <w:ind w:firstLine="480"/>
              <w:rPr>
                <w:rFonts w:ascii="仿宋" w:hAnsi="仿宋" w:eastAsia="仿宋" w:cs="仿宋"/>
              </w:rPr>
            </w:pPr>
            <w:r>
              <w:rPr>
                <w:rFonts w:hint="eastAsia" w:ascii="仿宋" w:hAnsi="仿宋" w:eastAsia="仿宋" w:cs="仿宋"/>
              </w:rPr>
              <w:t>响应文件响应</w:t>
            </w:r>
          </w:p>
        </w:tc>
        <w:tc>
          <w:tcPr>
            <w:tcW w:w="2795" w:type="dxa"/>
            <w:vAlign w:val="center"/>
          </w:tcPr>
          <w:p>
            <w:pPr>
              <w:ind w:firstLine="480"/>
              <w:rPr>
                <w:rFonts w:ascii="仿宋" w:hAnsi="仿宋" w:eastAsia="仿宋" w:cs="仿宋"/>
              </w:rPr>
            </w:pPr>
            <w:r>
              <w:rPr>
                <w:rFonts w:hint="eastAsia" w:ascii="仿宋" w:hAnsi="仿宋" w:eastAsia="仿宋" w:cs="仿宋"/>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362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362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362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362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bl>
    <w:p>
      <w:pPr>
        <w:ind w:firstLine="562"/>
        <w:rPr>
          <w:rFonts w:ascii="仿宋" w:hAnsi="仿宋" w:eastAsia="仿宋" w:cs="仿宋"/>
          <w:b/>
          <w:sz w:val="28"/>
          <w:szCs w:val="28"/>
        </w:rPr>
      </w:pPr>
    </w:p>
    <w:p>
      <w:pPr>
        <w:ind w:firstLine="480"/>
        <w:rPr>
          <w:rFonts w:ascii="仿宋" w:hAnsi="仿宋" w:eastAsia="仿宋" w:cs="仿宋"/>
        </w:rPr>
      </w:pPr>
      <w:r>
        <w:rPr>
          <w:rFonts w:hint="eastAsia" w:ascii="仿宋" w:hAnsi="仿宋" w:eastAsia="仿宋" w:cs="仿宋"/>
        </w:rPr>
        <w:t>注：供应商根据磋商文件要求据实填写，不得虚假响应，虚假响应的，其响应文件无效并按规定追究其相关责任。</w:t>
      </w:r>
    </w:p>
    <w:p>
      <w:pPr>
        <w:ind w:firstLine="480"/>
        <w:jc w:val="left"/>
        <w:rPr>
          <w:rFonts w:ascii="仿宋" w:hAnsi="仿宋" w:eastAsia="仿宋" w:cs="仿宋"/>
        </w:rPr>
      </w:pPr>
      <w:r>
        <w:rPr>
          <w:rFonts w:hint="eastAsia" w:ascii="仿宋" w:hAnsi="仿宋" w:eastAsia="仿宋" w:cs="仿宋"/>
        </w:rPr>
        <w:t>供应商须把磋商项目的全部服务要求列入此表，未列入的视为负偏离。</w:t>
      </w:r>
    </w:p>
    <w:p>
      <w:pPr>
        <w:adjustRightInd w:val="0"/>
        <w:ind w:firstLine="480"/>
        <w:jc w:val="left"/>
        <w:rPr>
          <w:rFonts w:ascii="仿宋" w:hAnsi="仿宋" w:eastAsia="仿宋" w:cs="仿宋"/>
        </w:rPr>
      </w:pPr>
    </w:p>
    <w:p>
      <w:pPr>
        <w:ind w:firstLine="480"/>
        <w:jc w:val="left"/>
        <w:rPr>
          <w:rFonts w:ascii="仿宋" w:hAnsi="仿宋" w:eastAsia="仿宋" w:cs="仿宋"/>
        </w:rPr>
      </w:pPr>
      <w:r>
        <w:rPr>
          <w:rFonts w:hint="eastAsia" w:ascii="仿宋" w:hAnsi="仿宋" w:eastAsia="仿宋" w:cs="仿宋"/>
        </w:rPr>
        <w:t>单位名称：XXXX（盖单位公章）</w:t>
      </w:r>
    </w:p>
    <w:p>
      <w:pPr>
        <w:ind w:firstLine="480"/>
        <w:jc w:val="left"/>
        <w:rPr>
          <w:rFonts w:ascii="仿宋" w:hAnsi="仿宋" w:eastAsia="仿宋" w:cs="仿宋"/>
        </w:rPr>
      </w:pPr>
      <w:r>
        <w:rPr>
          <w:rFonts w:hint="eastAsia" w:ascii="仿宋" w:hAnsi="仿宋" w:eastAsia="仿宋" w:cs="仿宋"/>
        </w:rPr>
        <w:t>法定代表人/单位负责人或授权代表（签字或加盖个人印章）：XXXX</w:t>
      </w:r>
    </w:p>
    <w:p>
      <w:pPr>
        <w:ind w:firstLine="480"/>
        <w:jc w:val="left"/>
        <w:rPr>
          <w:rFonts w:ascii="仿宋" w:hAnsi="仿宋" w:eastAsia="仿宋" w:cs="仿宋"/>
        </w:rPr>
      </w:pPr>
      <w:r>
        <w:rPr>
          <w:rFonts w:hint="eastAsia" w:ascii="仿宋" w:hAnsi="仿宋" w:eastAsia="仿宋" w:cs="仿宋"/>
        </w:rPr>
        <w:t>日期：XXXX</w:t>
      </w:r>
    </w:p>
    <w:p>
      <w:pPr>
        <w:ind w:firstLine="562"/>
        <w:rPr>
          <w:rFonts w:ascii="仿宋" w:hAnsi="仿宋" w:eastAsia="仿宋" w:cs="仿宋"/>
          <w:b/>
          <w:sz w:val="28"/>
          <w:szCs w:val="28"/>
        </w:rPr>
      </w:pPr>
      <w:r>
        <w:rPr>
          <w:rFonts w:hint="eastAsia" w:ascii="仿宋" w:hAnsi="仿宋" w:eastAsia="仿宋" w:cs="仿宋"/>
          <w:b/>
          <w:sz w:val="28"/>
          <w:szCs w:val="28"/>
        </w:rPr>
        <w:br w:type="page"/>
      </w:r>
    </w:p>
    <w:p>
      <w:pPr>
        <w:pStyle w:val="16"/>
        <w:tabs>
          <w:tab w:val="left" w:pos="0"/>
        </w:tabs>
        <w:spacing w:line="360" w:lineRule="auto"/>
        <w:ind w:left="0" w:leftChars="0" w:firstLine="0" w:firstLineChars="0"/>
        <w:jc w:val="center"/>
        <w:rPr>
          <w:rFonts w:ascii="仿宋" w:hAnsi="仿宋" w:eastAsia="仿宋" w:cs="仿宋"/>
          <w:b/>
          <w:sz w:val="28"/>
          <w:szCs w:val="28"/>
        </w:rPr>
      </w:pPr>
      <w:r>
        <w:rPr>
          <w:rFonts w:hint="eastAsia" w:ascii="仿宋" w:hAnsi="仿宋" w:eastAsia="仿宋" w:cs="仿宋"/>
          <w:b/>
          <w:sz w:val="28"/>
          <w:szCs w:val="28"/>
        </w:rPr>
        <w:t>六、商务应答表</w:t>
      </w:r>
    </w:p>
    <w:p>
      <w:pPr>
        <w:pStyle w:val="16"/>
        <w:tabs>
          <w:tab w:val="left" w:pos="0"/>
        </w:tabs>
        <w:spacing w:line="360" w:lineRule="auto"/>
        <w:ind w:left="480" w:firstLine="562"/>
        <w:jc w:val="center"/>
        <w:rPr>
          <w:rFonts w:ascii="仿宋" w:hAnsi="仿宋" w:eastAsia="仿宋" w:cs="仿宋"/>
          <w:b/>
          <w:sz w:val="28"/>
          <w:szCs w:val="28"/>
        </w:rPr>
      </w:pP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ind w:firstLine="0" w:firstLineChars="0"/>
              <w:rPr>
                <w:rFonts w:ascii="仿宋" w:hAnsi="仿宋" w:eastAsia="仿宋" w:cs="仿宋"/>
              </w:rPr>
            </w:pPr>
            <w:r>
              <w:rPr>
                <w:rFonts w:hint="eastAsia" w:ascii="仿宋" w:hAnsi="仿宋" w:eastAsia="仿宋" w:cs="仿宋"/>
              </w:rPr>
              <w:t>序号</w:t>
            </w:r>
          </w:p>
        </w:tc>
        <w:tc>
          <w:tcPr>
            <w:tcW w:w="2795" w:type="dxa"/>
            <w:vAlign w:val="center"/>
          </w:tcPr>
          <w:p>
            <w:pPr>
              <w:ind w:firstLine="480"/>
              <w:rPr>
                <w:rFonts w:ascii="仿宋" w:hAnsi="仿宋" w:eastAsia="仿宋" w:cs="仿宋"/>
              </w:rPr>
            </w:pPr>
            <w:r>
              <w:rPr>
                <w:rFonts w:hint="eastAsia" w:ascii="仿宋" w:hAnsi="仿宋" w:eastAsia="仿宋" w:cs="仿宋"/>
              </w:rPr>
              <w:t>采购文件要求</w:t>
            </w:r>
          </w:p>
        </w:tc>
        <w:tc>
          <w:tcPr>
            <w:tcW w:w="2795" w:type="dxa"/>
            <w:vAlign w:val="center"/>
          </w:tcPr>
          <w:p>
            <w:pPr>
              <w:ind w:firstLine="480"/>
              <w:rPr>
                <w:rFonts w:ascii="仿宋" w:hAnsi="仿宋" w:eastAsia="仿宋" w:cs="仿宋"/>
              </w:rPr>
            </w:pPr>
            <w:r>
              <w:rPr>
                <w:rFonts w:hint="eastAsia" w:ascii="仿宋" w:hAnsi="仿宋" w:eastAsia="仿宋" w:cs="仿宋"/>
              </w:rPr>
              <w:t>响应文件响应</w:t>
            </w:r>
          </w:p>
        </w:tc>
        <w:tc>
          <w:tcPr>
            <w:tcW w:w="2795" w:type="dxa"/>
            <w:vAlign w:val="center"/>
          </w:tcPr>
          <w:p>
            <w:pPr>
              <w:ind w:firstLine="480"/>
              <w:rPr>
                <w:rFonts w:ascii="仿宋" w:hAnsi="仿宋" w:eastAsia="仿宋" w:cs="仿宋"/>
              </w:rPr>
            </w:pPr>
            <w:r>
              <w:rPr>
                <w:rFonts w:hint="eastAsia" w:ascii="仿宋" w:hAnsi="仿宋" w:eastAsia="仿宋" w:cs="仿宋"/>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c>
          <w:tcPr>
            <w:tcW w:w="2795" w:type="dxa"/>
          </w:tcPr>
          <w:p>
            <w:pPr>
              <w:ind w:firstLine="480"/>
              <w:jc w:val="center"/>
              <w:rPr>
                <w:rFonts w:ascii="仿宋" w:hAnsi="仿宋" w:eastAsia="仿宋" w:cs="仿宋"/>
              </w:rPr>
            </w:pPr>
          </w:p>
        </w:tc>
      </w:tr>
    </w:tbl>
    <w:p>
      <w:pPr>
        <w:ind w:firstLine="562"/>
        <w:rPr>
          <w:rFonts w:ascii="仿宋" w:hAnsi="仿宋" w:eastAsia="仿宋" w:cs="仿宋"/>
          <w:b/>
          <w:sz w:val="28"/>
          <w:szCs w:val="28"/>
        </w:rPr>
      </w:pPr>
    </w:p>
    <w:p>
      <w:pPr>
        <w:ind w:firstLine="480"/>
        <w:rPr>
          <w:rFonts w:ascii="仿宋" w:hAnsi="仿宋" w:eastAsia="仿宋" w:cs="仿宋"/>
        </w:rPr>
      </w:pPr>
      <w:r>
        <w:rPr>
          <w:rFonts w:hint="eastAsia" w:ascii="仿宋" w:hAnsi="仿宋" w:eastAsia="仿宋" w:cs="仿宋"/>
        </w:rPr>
        <w:t>注意：供应商必须据实填写，不得虚假响应，虚假响应的，其响应文件无效并按规定追究其相关责任。</w:t>
      </w:r>
    </w:p>
    <w:p>
      <w:pPr>
        <w:ind w:firstLine="480"/>
        <w:rPr>
          <w:rFonts w:ascii="仿宋" w:hAnsi="仿宋" w:eastAsia="仿宋" w:cs="仿宋"/>
          <w:b/>
          <w:bCs/>
        </w:rPr>
      </w:pPr>
      <w:r>
        <w:rPr>
          <w:rFonts w:hint="eastAsia" w:ascii="仿宋" w:hAnsi="仿宋" w:eastAsia="仿宋" w:cs="仿宋"/>
        </w:rPr>
        <w:t>除本应答表所列的指标外，投标人其他所有商务条款均完全响应“磋商文件”中要求的，</w:t>
      </w:r>
      <w:r>
        <w:rPr>
          <w:rFonts w:hint="eastAsia" w:ascii="仿宋" w:hAnsi="仿宋" w:eastAsia="仿宋" w:cs="仿宋"/>
          <w:b/>
          <w:bCs/>
        </w:rPr>
        <w:t>若未在上表中声明响应情况，视为完全响应不存在任何偏离。</w:t>
      </w:r>
    </w:p>
    <w:p>
      <w:pPr>
        <w:pStyle w:val="13"/>
        <w:ind w:left="1680" w:right="1680" w:firstLine="480"/>
        <w:rPr>
          <w:rFonts w:ascii="仿宋" w:hAnsi="仿宋" w:eastAsia="仿宋" w:cs="仿宋"/>
        </w:rPr>
      </w:pPr>
    </w:p>
    <w:p>
      <w:pPr>
        <w:adjustRightInd w:val="0"/>
        <w:ind w:firstLine="480"/>
        <w:jc w:val="left"/>
        <w:rPr>
          <w:rFonts w:ascii="仿宋" w:hAnsi="仿宋" w:eastAsia="仿宋" w:cs="仿宋"/>
        </w:rPr>
      </w:pPr>
      <w:r>
        <w:rPr>
          <w:rFonts w:hint="eastAsia" w:ascii="仿宋" w:hAnsi="仿宋" w:eastAsia="仿宋" w:cs="仿宋"/>
        </w:rPr>
        <w:t>供应商人名称：XXX（盖单位公章）</w:t>
      </w:r>
    </w:p>
    <w:p>
      <w:pPr>
        <w:adjustRightInd w:val="0"/>
        <w:ind w:firstLine="540" w:firstLineChars="225"/>
        <w:jc w:val="left"/>
        <w:rPr>
          <w:rFonts w:ascii="仿宋" w:hAnsi="仿宋" w:eastAsia="仿宋" w:cs="仿宋"/>
          <w:bCs/>
        </w:rPr>
      </w:pPr>
      <w:r>
        <w:rPr>
          <w:rFonts w:hint="eastAsia" w:ascii="仿宋" w:hAnsi="仿宋" w:eastAsia="仿宋" w:cs="仿宋"/>
          <w:bCs/>
        </w:rPr>
        <w:t>法定代表人或授权代表（签字或盖章）：XXX</w:t>
      </w:r>
    </w:p>
    <w:p>
      <w:pPr>
        <w:adjustRightInd w:val="0"/>
        <w:ind w:firstLine="540" w:firstLineChars="225"/>
        <w:jc w:val="left"/>
        <w:rPr>
          <w:rFonts w:ascii="仿宋" w:hAnsi="仿宋" w:eastAsia="仿宋" w:cs="仿宋"/>
          <w:bCs/>
        </w:rPr>
      </w:pPr>
      <w:r>
        <w:rPr>
          <w:rFonts w:hint="eastAsia" w:ascii="仿宋" w:hAnsi="仿宋" w:eastAsia="仿宋" w:cs="仿宋"/>
          <w:bCs/>
        </w:rPr>
        <w:t>日  期：XXX年XXX月XXX日</w:t>
      </w:r>
    </w:p>
    <w:p>
      <w:pPr>
        <w:widowControl/>
        <w:ind w:firstLine="562"/>
        <w:jc w:val="left"/>
        <w:rPr>
          <w:rFonts w:ascii="仿宋" w:hAnsi="仿宋" w:eastAsia="仿宋" w:cs="仿宋"/>
          <w:b/>
          <w:sz w:val="28"/>
          <w:szCs w:val="28"/>
        </w:rPr>
      </w:pPr>
    </w:p>
    <w:p>
      <w:pPr>
        <w:ind w:firstLine="562"/>
        <w:rPr>
          <w:rFonts w:ascii="仿宋" w:hAnsi="仿宋" w:eastAsia="仿宋" w:cs="仿宋"/>
          <w:b/>
          <w:sz w:val="28"/>
          <w:szCs w:val="28"/>
        </w:rPr>
      </w:pPr>
      <w:r>
        <w:rPr>
          <w:rFonts w:hint="eastAsia" w:ascii="仿宋" w:hAnsi="仿宋" w:eastAsia="仿宋" w:cs="仿宋"/>
          <w:b/>
          <w:sz w:val="28"/>
          <w:szCs w:val="28"/>
        </w:rPr>
        <w:br w:type="page"/>
      </w:r>
    </w:p>
    <w:p>
      <w:pPr>
        <w:ind w:firstLine="562"/>
        <w:jc w:val="center"/>
        <w:rPr>
          <w:rFonts w:ascii="仿宋" w:hAnsi="仿宋" w:eastAsia="仿宋" w:cs="仿宋"/>
          <w:b/>
          <w:bCs/>
          <w:sz w:val="28"/>
          <w:szCs w:val="28"/>
        </w:rPr>
      </w:pPr>
      <w:r>
        <w:rPr>
          <w:rFonts w:hint="eastAsia" w:ascii="仿宋" w:hAnsi="仿宋" w:eastAsia="仿宋" w:cs="仿宋"/>
          <w:b/>
          <w:bCs/>
          <w:sz w:val="28"/>
          <w:szCs w:val="28"/>
        </w:rPr>
        <w:t>七、商务、技术、服务应答附表</w:t>
      </w:r>
    </w:p>
    <w:p>
      <w:pPr>
        <w:ind w:firstLine="482"/>
        <w:jc w:val="center"/>
        <w:rPr>
          <w:rFonts w:ascii="仿宋" w:hAnsi="仿宋" w:eastAsia="仿宋" w:cs="仿宋"/>
          <w:bCs/>
        </w:rPr>
      </w:pPr>
      <w:r>
        <w:rPr>
          <w:rFonts w:hint="eastAsia" w:ascii="仿宋" w:hAnsi="仿宋" w:eastAsia="仿宋" w:cs="仿宋"/>
          <w:b/>
          <w:bCs/>
        </w:rPr>
        <w:t>（仅用于成交结果公告，此表不作为评审内容）</w:t>
      </w:r>
    </w:p>
    <w:p>
      <w:pPr>
        <w:ind w:firstLine="480"/>
        <w:rPr>
          <w:rFonts w:ascii="仿宋" w:hAnsi="仿宋" w:eastAsia="仿宋" w:cs="仿宋"/>
          <w:bCs/>
        </w:rPr>
      </w:pPr>
      <w:r>
        <w:rPr>
          <w:rFonts w:hint="eastAsia" w:ascii="仿宋" w:hAnsi="仿宋" w:eastAsia="仿宋" w:cs="仿宋"/>
          <w:bCs/>
        </w:rPr>
        <w:t xml:space="preserve">    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5"/>
        <w:tblW w:w="919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1615"/>
        <w:gridCol w:w="1555"/>
        <w:gridCol w:w="1593"/>
        <w:gridCol w:w="196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9192" w:type="dxa"/>
            <w:gridSpan w:val="5"/>
            <w:tcBorders>
              <w:top w:val="single" w:color="auto" w:sz="18" w:space="0"/>
            </w:tcBorders>
            <w:vAlign w:val="center"/>
          </w:tcPr>
          <w:p>
            <w:pPr>
              <w:ind w:firstLine="482"/>
              <w:jc w:val="center"/>
              <w:outlineLvl w:val="1"/>
              <w:rPr>
                <w:rFonts w:ascii="仿宋" w:hAnsi="仿宋" w:eastAsia="仿宋" w:cs="仿宋"/>
              </w:rPr>
            </w:pPr>
            <w:r>
              <w:rPr>
                <w:rFonts w:hint="eastAsia" w:ascii="仿宋" w:hAnsi="仿宋" w:eastAsia="仿宋" w:cs="仿宋"/>
                <w:b/>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460" w:type="dxa"/>
            <w:vAlign w:val="center"/>
          </w:tcPr>
          <w:p>
            <w:pPr>
              <w:ind w:firstLine="0" w:firstLineChars="0"/>
              <w:outlineLvl w:val="1"/>
              <w:rPr>
                <w:rFonts w:ascii="仿宋" w:hAnsi="仿宋" w:eastAsia="仿宋" w:cs="仿宋"/>
              </w:rPr>
            </w:pPr>
            <w:r>
              <w:rPr>
                <w:rFonts w:hint="eastAsia" w:ascii="仿宋" w:hAnsi="仿宋" w:eastAsia="仿宋" w:cs="仿宋"/>
              </w:rPr>
              <w:t>*项目名称</w:t>
            </w:r>
          </w:p>
        </w:tc>
        <w:tc>
          <w:tcPr>
            <w:tcW w:w="6732" w:type="dxa"/>
            <w:gridSpan w:val="4"/>
            <w:vAlign w:val="center"/>
          </w:tcPr>
          <w:p>
            <w:pPr>
              <w:ind w:firstLine="470" w:firstLineChars="196"/>
              <w:rPr>
                <w:rFonts w:ascii="仿宋" w:hAnsi="仿宋" w:eastAsia="仿宋" w:cs="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vAlign w:val="center"/>
          </w:tcPr>
          <w:p>
            <w:pPr>
              <w:ind w:firstLine="0" w:firstLineChars="0"/>
              <w:outlineLvl w:val="1"/>
              <w:rPr>
                <w:rFonts w:ascii="仿宋" w:hAnsi="仿宋" w:eastAsia="仿宋" w:cs="仿宋"/>
              </w:rPr>
            </w:pPr>
            <w:r>
              <w:rPr>
                <w:rFonts w:hint="eastAsia" w:ascii="仿宋" w:hAnsi="仿宋" w:eastAsia="仿宋" w:cs="仿宋"/>
              </w:rPr>
              <w:t>*供应商名称</w:t>
            </w:r>
          </w:p>
        </w:tc>
        <w:tc>
          <w:tcPr>
            <w:tcW w:w="6732" w:type="dxa"/>
            <w:gridSpan w:val="4"/>
            <w:vAlign w:val="center"/>
          </w:tcPr>
          <w:p>
            <w:pPr>
              <w:ind w:firstLine="470" w:firstLineChars="196"/>
              <w:rPr>
                <w:rFonts w:ascii="仿宋" w:hAnsi="仿宋" w:eastAsia="仿宋" w:cs="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vAlign w:val="center"/>
          </w:tcPr>
          <w:p>
            <w:pPr>
              <w:ind w:firstLine="0" w:firstLineChars="0"/>
              <w:outlineLvl w:val="1"/>
              <w:rPr>
                <w:rFonts w:ascii="仿宋" w:hAnsi="仿宋" w:eastAsia="仿宋" w:cs="仿宋"/>
              </w:rPr>
            </w:pPr>
            <w:r>
              <w:rPr>
                <w:rFonts w:hint="eastAsia" w:ascii="仿宋" w:hAnsi="仿宋" w:eastAsia="仿宋" w:cs="仿宋"/>
              </w:rPr>
              <w:t>*注册地址</w:t>
            </w:r>
          </w:p>
        </w:tc>
        <w:tc>
          <w:tcPr>
            <w:tcW w:w="3170" w:type="dxa"/>
            <w:gridSpan w:val="2"/>
            <w:tcBorders>
              <w:right w:val="single" w:color="auto" w:sz="4" w:space="0"/>
            </w:tcBorders>
            <w:vAlign w:val="center"/>
          </w:tcPr>
          <w:p>
            <w:pPr>
              <w:ind w:firstLine="480"/>
              <w:rPr>
                <w:rFonts w:ascii="仿宋" w:hAnsi="仿宋" w:eastAsia="仿宋" w:cs="仿宋"/>
              </w:rPr>
            </w:pPr>
          </w:p>
        </w:tc>
        <w:tc>
          <w:tcPr>
            <w:tcW w:w="1593" w:type="dxa"/>
            <w:tcBorders>
              <w:left w:val="single" w:color="auto" w:sz="4" w:space="0"/>
              <w:right w:val="single" w:color="auto" w:sz="4" w:space="0"/>
            </w:tcBorders>
            <w:vAlign w:val="center"/>
          </w:tcPr>
          <w:p>
            <w:pPr>
              <w:ind w:firstLine="0" w:firstLineChars="0"/>
              <w:outlineLvl w:val="1"/>
              <w:rPr>
                <w:rFonts w:ascii="仿宋" w:hAnsi="仿宋" w:eastAsia="仿宋" w:cs="仿宋"/>
              </w:rPr>
            </w:pPr>
            <w:r>
              <w:rPr>
                <w:rFonts w:hint="eastAsia" w:ascii="仿宋" w:hAnsi="仿宋" w:eastAsia="仿宋" w:cs="仿宋"/>
              </w:rPr>
              <w:t>*行政区域</w:t>
            </w:r>
          </w:p>
        </w:tc>
        <w:tc>
          <w:tcPr>
            <w:tcW w:w="1969" w:type="dxa"/>
            <w:tcBorders>
              <w:left w:val="single" w:color="auto" w:sz="4" w:space="0"/>
            </w:tcBorders>
            <w:vAlign w:val="center"/>
          </w:tcPr>
          <w:p>
            <w:pPr>
              <w:ind w:firstLine="470" w:firstLineChars="196"/>
              <w:rPr>
                <w:rFonts w:ascii="仿宋" w:hAnsi="仿宋" w:eastAsia="仿宋" w:cs="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460" w:type="dxa"/>
            <w:vAlign w:val="center"/>
          </w:tcPr>
          <w:p>
            <w:pPr>
              <w:ind w:firstLine="0" w:firstLineChars="0"/>
              <w:outlineLvl w:val="1"/>
              <w:rPr>
                <w:rFonts w:ascii="仿宋" w:hAnsi="仿宋" w:eastAsia="仿宋" w:cs="仿宋"/>
              </w:rPr>
            </w:pPr>
            <w:r>
              <w:rPr>
                <w:rFonts w:hint="eastAsia" w:ascii="仿宋" w:hAnsi="仿宋" w:eastAsia="仿宋" w:cs="仿宋"/>
              </w:rPr>
              <w:t>*供应商规模</w:t>
            </w:r>
          </w:p>
        </w:tc>
        <w:tc>
          <w:tcPr>
            <w:tcW w:w="6732" w:type="dxa"/>
            <w:gridSpan w:val="4"/>
            <w:vAlign w:val="center"/>
          </w:tcPr>
          <w:p>
            <w:pPr>
              <w:ind w:firstLine="0" w:firstLineChars="0"/>
              <w:outlineLvl w:val="1"/>
              <w:rPr>
                <w:rFonts w:ascii="仿宋" w:hAnsi="仿宋" w:eastAsia="仿宋" w:cs="仿宋"/>
              </w:rPr>
            </w:pPr>
            <w:r>
              <w:rPr>
                <w:rFonts w:hint="eastAsia" w:ascii="仿宋" w:hAnsi="仿宋" w:eastAsia="仿宋" w:cs="仿宋"/>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460" w:type="dxa"/>
            <w:vMerge w:val="restart"/>
            <w:vAlign w:val="center"/>
          </w:tcPr>
          <w:p>
            <w:pPr>
              <w:ind w:firstLine="0" w:firstLineChars="0"/>
              <w:outlineLvl w:val="1"/>
              <w:rPr>
                <w:rFonts w:ascii="仿宋" w:hAnsi="仿宋" w:eastAsia="仿宋" w:cs="仿宋"/>
              </w:rPr>
            </w:pPr>
            <w:r>
              <w:rPr>
                <w:rFonts w:hint="eastAsia" w:ascii="仿宋" w:hAnsi="仿宋" w:eastAsia="仿宋" w:cs="仿宋"/>
              </w:rPr>
              <w:t>*单位联系方式</w:t>
            </w:r>
          </w:p>
        </w:tc>
        <w:tc>
          <w:tcPr>
            <w:tcW w:w="1615" w:type="dxa"/>
            <w:vAlign w:val="center"/>
          </w:tcPr>
          <w:p>
            <w:pPr>
              <w:ind w:firstLine="0" w:firstLineChars="0"/>
              <w:outlineLvl w:val="1"/>
              <w:rPr>
                <w:rFonts w:ascii="仿宋" w:hAnsi="仿宋" w:eastAsia="仿宋" w:cs="仿宋"/>
              </w:rPr>
            </w:pPr>
            <w:r>
              <w:rPr>
                <w:rFonts w:hint="eastAsia" w:ascii="仿宋" w:hAnsi="仿宋" w:eastAsia="仿宋" w:cs="仿宋"/>
              </w:rPr>
              <w:t>*单位联系人</w:t>
            </w:r>
          </w:p>
        </w:tc>
        <w:tc>
          <w:tcPr>
            <w:tcW w:w="1555" w:type="dxa"/>
            <w:vAlign w:val="center"/>
          </w:tcPr>
          <w:p>
            <w:pPr>
              <w:ind w:firstLine="470" w:firstLineChars="196"/>
              <w:rPr>
                <w:rFonts w:ascii="仿宋" w:hAnsi="仿宋" w:eastAsia="仿宋" w:cs="仿宋"/>
              </w:rPr>
            </w:pPr>
          </w:p>
        </w:tc>
        <w:tc>
          <w:tcPr>
            <w:tcW w:w="1593" w:type="dxa"/>
            <w:vAlign w:val="center"/>
          </w:tcPr>
          <w:p>
            <w:pPr>
              <w:ind w:firstLine="0" w:firstLineChars="0"/>
              <w:outlineLvl w:val="1"/>
              <w:rPr>
                <w:rFonts w:ascii="仿宋" w:hAnsi="仿宋" w:eastAsia="仿宋" w:cs="仿宋"/>
              </w:rPr>
            </w:pPr>
            <w:r>
              <w:rPr>
                <w:rFonts w:hint="eastAsia" w:ascii="仿宋" w:hAnsi="仿宋" w:eastAsia="仿宋" w:cs="仿宋"/>
              </w:rPr>
              <w:t>*单位电话</w:t>
            </w:r>
          </w:p>
        </w:tc>
        <w:tc>
          <w:tcPr>
            <w:tcW w:w="1969" w:type="dxa"/>
            <w:vAlign w:val="center"/>
          </w:tcPr>
          <w:p>
            <w:pPr>
              <w:ind w:firstLine="470" w:firstLineChars="196"/>
              <w:rPr>
                <w:rFonts w:ascii="仿宋" w:hAnsi="仿宋" w:eastAsia="仿宋" w:cs="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8" w:hRule="atLeast"/>
        </w:trPr>
        <w:tc>
          <w:tcPr>
            <w:tcW w:w="2460" w:type="dxa"/>
            <w:vMerge w:val="continue"/>
            <w:vAlign w:val="center"/>
          </w:tcPr>
          <w:p>
            <w:pPr>
              <w:ind w:firstLine="480"/>
              <w:rPr>
                <w:rFonts w:ascii="仿宋" w:hAnsi="仿宋" w:eastAsia="仿宋" w:cs="仿宋"/>
              </w:rPr>
            </w:pPr>
          </w:p>
        </w:tc>
        <w:tc>
          <w:tcPr>
            <w:tcW w:w="1615" w:type="dxa"/>
            <w:vAlign w:val="center"/>
          </w:tcPr>
          <w:p>
            <w:pPr>
              <w:ind w:firstLine="0" w:firstLineChars="0"/>
              <w:outlineLvl w:val="1"/>
              <w:rPr>
                <w:rFonts w:ascii="仿宋" w:hAnsi="仿宋" w:eastAsia="仿宋" w:cs="仿宋"/>
              </w:rPr>
            </w:pPr>
            <w:r>
              <w:rPr>
                <w:rFonts w:hint="eastAsia" w:ascii="仿宋" w:hAnsi="仿宋" w:eastAsia="仿宋" w:cs="仿宋"/>
              </w:rPr>
              <w:t>*单位邮箱</w:t>
            </w:r>
          </w:p>
        </w:tc>
        <w:tc>
          <w:tcPr>
            <w:tcW w:w="5117" w:type="dxa"/>
            <w:gridSpan w:val="3"/>
            <w:vAlign w:val="center"/>
          </w:tcPr>
          <w:p>
            <w:pPr>
              <w:ind w:firstLine="470" w:firstLineChars="196"/>
              <w:rPr>
                <w:rFonts w:ascii="仿宋" w:hAnsi="仿宋" w:eastAsia="仿宋" w:cs="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9192" w:type="dxa"/>
            <w:gridSpan w:val="5"/>
            <w:vAlign w:val="center"/>
          </w:tcPr>
          <w:p>
            <w:pPr>
              <w:ind w:firstLine="472" w:firstLineChars="196"/>
              <w:outlineLvl w:val="1"/>
              <w:rPr>
                <w:rFonts w:ascii="仿宋" w:hAnsi="仿宋" w:eastAsia="仿宋" w:cs="仿宋"/>
              </w:rPr>
            </w:pPr>
            <w:r>
              <w:rPr>
                <w:rFonts w:hint="eastAsia" w:ascii="仿宋" w:hAnsi="仿宋" w:eastAsia="仿宋" w:cs="仿宋"/>
                <w:b/>
                <w:bCs/>
              </w:rPr>
              <w:t>注：以上*号项信息供应商须如实填写，信息将录入政采云系统，若因供应商提供错误信息造成的问题，由其自身承担。</w:t>
            </w:r>
          </w:p>
        </w:tc>
      </w:tr>
    </w:tbl>
    <w:p>
      <w:pPr>
        <w:spacing w:line="240" w:lineRule="auto"/>
        <w:ind w:firstLine="480"/>
        <w:rPr>
          <w:rFonts w:ascii="仿宋" w:hAnsi="仿宋" w:eastAsia="仿宋" w:cs="仿宋"/>
        </w:rPr>
      </w:pPr>
      <w:r>
        <w:rPr>
          <w:rFonts w:hint="eastAsia" w:ascii="仿宋" w:hAnsi="仿宋" w:eastAsia="仿宋" w:cs="仿宋"/>
        </w:rPr>
        <w:t>注：1、供应商需如实完善表格内容。</w:t>
      </w:r>
    </w:p>
    <w:p>
      <w:pPr>
        <w:widowControl/>
        <w:spacing w:line="240" w:lineRule="auto"/>
        <w:ind w:firstLine="960" w:firstLineChars="400"/>
        <w:jc w:val="left"/>
        <w:rPr>
          <w:rFonts w:ascii="仿宋" w:hAnsi="仿宋" w:eastAsia="仿宋" w:cs="仿宋"/>
        </w:rPr>
      </w:pPr>
      <w:r>
        <w:rPr>
          <w:rFonts w:hint="eastAsia" w:ascii="仿宋" w:hAnsi="仿宋" w:eastAsia="仿宋" w:cs="仿宋"/>
        </w:rPr>
        <w:t>2、供应商应答的主要内容应与响应文件一致，可以进行简要概括性表述。</w:t>
      </w:r>
    </w:p>
    <w:p>
      <w:pPr>
        <w:widowControl/>
        <w:spacing w:line="240" w:lineRule="auto"/>
        <w:ind w:firstLine="960" w:firstLineChars="400"/>
        <w:jc w:val="left"/>
        <w:rPr>
          <w:rFonts w:ascii="仿宋" w:hAnsi="仿宋" w:eastAsia="仿宋" w:cs="仿宋"/>
        </w:rPr>
      </w:pPr>
      <w:r>
        <w:rPr>
          <w:rFonts w:hint="eastAsia" w:ascii="仿宋" w:hAnsi="仿宋" w:eastAsia="仿宋" w:cs="仿宋"/>
        </w:rPr>
        <w:t>3、供应商应答的主要内容仅用于结果公告，供应商自行完善的内容视为不涉及供应商商业秘密。若供应商没有填写或没有递交此表，视为允许采购代理机构将供应商响应文件中所有相关的应答内容进行公告。</w:t>
      </w:r>
    </w:p>
    <w:p>
      <w:pPr>
        <w:ind w:firstLine="420" w:firstLineChars="175"/>
        <w:rPr>
          <w:rFonts w:ascii="仿宋" w:hAnsi="仿宋" w:eastAsia="仿宋" w:cs="仿宋"/>
        </w:rPr>
      </w:pPr>
    </w:p>
    <w:p>
      <w:pPr>
        <w:ind w:firstLine="420" w:firstLineChars="175"/>
        <w:rPr>
          <w:rFonts w:ascii="仿宋" w:hAnsi="仿宋" w:eastAsia="仿宋" w:cs="仿宋"/>
        </w:rPr>
      </w:pPr>
    </w:p>
    <w:p>
      <w:pPr>
        <w:ind w:firstLine="420" w:firstLineChars="175"/>
        <w:rPr>
          <w:rFonts w:ascii="仿宋" w:hAnsi="仿宋" w:eastAsia="仿宋" w:cs="仿宋"/>
        </w:rPr>
      </w:pPr>
    </w:p>
    <w:p>
      <w:pPr>
        <w:ind w:firstLine="420" w:firstLineChars="175"/>
        <w:rPr>
          <w:rFonts w:ascii="仿宋" w:hAnsi="仿宋" w:eastAsia="仿宋" w:cs="仿宋"/>
        </w:rPr>
      </w:pPr>
      <w:r>
        <w:rPr>
          <w:rFonts w:hint="eastAsia" w:ascii="仿宋" w:hAnsi="仿宋" w:eastAsia="仿宋" w:cs="仿宋"/>
        </w:rPr>
        <w:t>供应商名称：         （盖章）</w:t>
      </w:r>
    </w:p>
    <w:p>
      <w:pPr>
        <w:ind w:firstLine="420" w:firstLineChars="175"/>
        <w:rPr>
          <w:rFonts w:ascii="仿宋" w:hAnsi="仿宋" w:eastAsia="仿宋" w:cs="仿宋"/>
          <w:bCs/>
        </w:rPr>
      </w:pPr>
      <w:r>
        <w:rPr>
          <w:rFonts w:hint="eastAsia" w:ascii="仿宋" w:hAnsi="仿宋" w:eastAsia="仿宋" w:cs="仿宋"/>
        </w:rPr>
        <w:t>法定代表人/单位负责人或授权代表（签字或加盖个人印章）</w:t>
      </w:r>
      <w:r>
        <w:rPr>
          <w:rFonts w:hint="eastAsia" w:ascii="仿宋" w:hAnsi="仿宋" w:eastAsia="仿宋" w:cs="仿宋"/>
          <w:bCs/>
        </w:rPr>
        <w:t>：</w:t>
      </w:r>
    </w:p>
    <w:p>
      <w:pPr>
        <w:ind w:firstLine="420" w:firstLineChars="175"/>
        <w:rPr>
          <w:rFonts w:ascii="仿宋" w:hAnsi="仿宋" w:eastAsia="仿宋" w:cs="仿宋"/>
          <w:b/>
        </w:rPr>
      </w:pPr>
      <w:r>
        <w:rPr>
          <w:rFonts w:hint="eastAsia" w:ascii="仿宋" w:hAnsi="仿宋" w:eastAsia="仿宋" w:cs="仿宋"/>
          <w:bCs/>
        </w:rPr>
        <w:t>报价日期:</w:t>
      </w:r>
    </w:p>
    <w:p>
      <w:pPr>
        <w:widowControl/>
        <w:ind w:firstLine="551" w:firstLineChars="196"/>
        <w:jc w:val="left"/>
        <w:rPr>
          <w:rFonts w:ascii="仿宋" w:hAnsi="仿宋" w:eastAsia="仿宋" w:cs="仿宋"/>
          <w:b/>
          <w:sz w:val="28"/>
          <w:szCs w:val="28"/>
        </w:rPr>
      </w:pPr>
    </w:p>
    <w:p>
      <w:pPr>
        <w:widowControl/>
        <w:ind w:firstLine="551" w:firstLineChars="196"/>
        <w:jc w:val="left"/>
        <w:rPr>
          <w:rFonts w:ascii="仿宋" w:hAnsi="仿宋" w:eastAsia="仿宋" w:cs="仿宋"/>
          <w:b/>
          <w:sz w:val="28"/>
          <w:szCs w:val="28"/>
        </w:rPr>
      </w:pPr>
    </w:p>
    <w:p>
      <w:pPr>
        <w:widowControl/>
        <w:ind w:firstLine="551" w:firstLineChars="196"/>
        <w:jc w:val="left"/>
        <w:rPr>
          <w:rFonts w:ascii="仿宋" w:hAnsi="仿宋" w:eastAsia="仿宋" w:cs="仿宋"/>
          <w:b/>
          <w:sz w:val="28"/>
          <w:szCs w:val="28"/>
        </w:rPr>
      </w:pPr>
    </w:p>
    <w:p>
      <w:pPr>
        <w:widowControl/>
        <w:ind w:firstLine="551" w:firstLineChars="196"/>
        <w:jc w:val="left"/>
        <w:rPr>
          <w:rFonts w:ascii="仿宋" w:hAnsi="仿宋" w:eastAsia="仿宋" w:cs="仿宋"/>
          <w:b/>
          <w:sz w:val="28"/>
          <w:szCs w:val="28"/>
        </w:rPr>
      </w:pPr>
    </w:p>
    <w:p>
      <w:pPr>
        <w:widowControl/>
        <w:ind w:firstLine="551" w:firstLineChars="196"/>
        <w:jc w:val="left"/>
        <w:rPr>
          <w:rFonts w:ascii="仿宋" w:hAnsi="仿宋" w:eastAsia="仿宋" w:cs="仿宋"/>
          <w:b/>
          <w:sz w:val="28"/>
          <w:szCs w:val="28"/>
        </w:rPr>
      </w:pPr>
    </w:p>
    <w:p>
      <w:pPr>
        <w:widowControl/>
        <w:ind w:firstLine="551" w:firstLineChars="196"/>
        <w:jc w:val="left"/>
        <w:rPr>
          <w:rFonts w:ascii="仿宋" w:hAnsi="仿宋" w:eastAsia="仿宋" w:cs="仿宋"/>
          <w:b/>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
          <w:bCs/>
          <w:sz w:val="28"/>
          <w:szCs w:val="28"/>
        </w:rPr>
      </w:pPr>
      <w:r>
        <w:rPr>
          <w:rFonts w:hint="eastAsia" w:ascii="仿宋" w:hAnsi="仿宋" w:eastAsia="仿宋" w:cs="仿宋"/>
          <w:b/>
          <w:bCs/>
          <w:sz w:val="28"/>
          <w:szCs w:val="28"/>
        </w:rPr>
        <w:t>八、供应商类似项目业绩一览表</w:t>
      </w:r>
    </w:p>
    <w:p>
      <w:pPr>
        <w:ind w:firstLine="560"/>
        <w:rPr>
          <w:rFonts w:ascii="仿宋" w:hAnsi="仿宋" w:eastAsia="仿宋" w:cs="仿宋"/>
          <w:sz w:val="28"/>
          <w:szCs w:val="28"/>
        </w:rPr>
      </w:pP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254"/>
        <w:gridCol w:w="1319"/>
        <w:gridCol w:w="1383"/>
        <w:gridCol w:w="1462"/>
        <w:gridCol w:w="1969"/>
        <w:gridCol w:w="758"/>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tcBorders>
              <w:top w:val="single" w:color="auto" w:sz="4" w:space="0"/>
            </w:tcBorders>
            <w:vAlign w:val="center"/>
          </w:tcPr>
          <w:p>
            <w:pPr>
              <w:ind w:firstLine="120" w:firstLineChars="50"/>
              <w:jc w:val="center"/>
              <w:rPr>
                <w:rFonts w:ascii="仿宋" w:hAnsi="仿宋" w:eastAsia="仿宋" w:cs="仿宋"/>
                <w:b/>
              </w:rPr>
            </w:pPr>
            <w:r>
              <w:rPr>
                <w:rFonts w:hint="eastAsia" w:ascii="仿宋" w:hAnsi="仿宋" w:eastAsia="仿宋" w:cs="仿宋"/>
                <w:b/>
              </w:rPr>
              <w:t>年份</w:t>
            </w:r>
          </w:p>
        </w:tc>
        <w:tc>
          <w:tcPr>
            <w:tcW w:w="1254" w:type="dxa"/>
            <w:tcBorders>
              <w:top w:val="single" w:color="auto" w:sz="4" w:space="0"/>
            </w:tcBorders>
            <w:vAlign w:val="center"/>
          </w:tcPr>
          <w:p>
            <w:pPr>
              <w:ind w:firstLine="0" w:firstLineChars="0"/>
              <w:rPr>
                <w:rFonts w:ascii="仿宋" w:hAnsi="仿宋" w:eastAsia="仿宋" w:cs="仿宋"/>
                <w:b/>
              </w:rPr>
            </w:pPr>
            <w:r>
              <w:rPr>
                <w:rFonts w:hint="eastAsia" w:ascii="仿宋" w:hAnsi="仿宋" w:eastAsia="仿宋" w:cs="仿宋"/>
                <w:b/>
              </w:rPr>
              <w:t>用户名称</w:t>
            </w:r>
          </w:p>
        </w:tc>
        <w:tc>
          <w:tcPr>
            <w:tcW w:w="1319" w:type="dxa"/>
            <w:tcBorders>
              <w:top w:val="single" w:color="auto" w:sz="4" w:space="0"/>
            </w:tcBorders>
            <w:vAlign w:val="center"/>
          </w:tcPr>
          <w:p>
            <w:pPr>
              <w:ind w:firstLine="0" w:firstLineChars="0"/>
              <w:rPr>
                <w:rFonts w:ascii="仿宋" w:hAnsi="仿宋" w:eastAsia="仿宋" w:cs="仿宋"/>
                <w:b/>
              </w:rPr>
            </w:pPr>
            <w:r>
              <w:rPr>
                <w:rFonts w:hint="eastAsia" w:ascii="仿宋" w:hAnsi="仿宋" w:eastAsia="仿宋" w:cs="仿宋"/>
                <w:b/>
              </w:rPr>
              <w:t>项目名称</w:t>
            </w:r>
          </w:p>
        </w:tc>
        <w:tc>
          <w:tcPr>
            <w:tcW w:w="1383" w:type="dxa"/>
            <w:tcBorders>
              <w:top w:val="single" w:color="auto" w:sz="4" w:space="0"/>
            </w:tcBorders>
            <w:vAlign w:val="center"/>
          </w:tcPr>
          <w:p>
            <w:pPr>
              <w:ind w:firstLine="0" w:firstLineChars="0"/>
              <w:rPr>
                <w:rFonts w:ascii="仿宋" w:hAnsi="仿宋" w:eastAsia="仿宋" w:cs="仿宋"/>
                <w:b/>
              </w:rPr>
            </w:pPr>
            <w:r>
              <w:rPr>
                <w:rFonts w:hint="eastAsia" w:ascii="仿宋" w:hAnsi="仿宋" w:eastAsia="仿宋" w:cs="仿宋"/>
                <w:b/>
              </w:rPr>
              <w:t>完成时间</w:t>
            </w:r>
          </w:p>
        </w:tc>
        <w:tc>
          <w:tcPr>
            <w:tcW w:w="1462" w:type="dxa"/>
            <w:tcBorders>
              <w:top w:val="single" w:color="auto" w:sz="4" w:space="0"/>
            </w:tcBorders>
            <w:vAlign w:val="center"/>
          </w:tcPr>
          <w:p>
            <w:pPr>
              <w:ind w:firstLine="120" w:firstLineChars="50"/>
              <w:jc w:val="center"/>
              <w:rPr>
                <w:rFonts w:ascii="仿宋" w:hAnsi="仿宋" w:eastAsia="仿宋" w:cs="仿宋"/>
                <w:b/>
              </w:rPr>
            </w:pPr>
            <w:r>
              <w:rPr>
                <w:rFonts w:hint="eastAsia" w:ascii="仿宋" w:hAnsi="仿宋" w:eastAsia="仿宋" w:cs="仿宋"/>
                <w:b/>
              </w:rPr>
              <w:t>合同金额</w:t>
            </w:r>
          </w:p>
        </w:tc>
        <w:tc>
          <w:tcPr>
            <w:tcW w:w="1969" w:type="dxa"/>
            <w:tcBorders>
              <w:top w:val="single" w:color="auto" w:sz="4" w:space="0"/>
              <w:right w:val="single" w:color="auto" w:sz="4" w:space="0"/>
            </w:tcBorders>
            <w:vAlign w:val="center"/>
          </w:tcPr>
          <w:p>
            <w:pPr>
              <w:ind w:firstLine="0" w:firstLineChars="0"/>
              <w:rPr>
                <w:rFonts w:ascii="仿宋" w:hAnsi="仿宋" w:eastAsia="仿宋" w:cs="仿宋"/>
                <w:b/>
              </w:rPr>
            </w:pPr>
            <w:r>
              <w:rPr>
                <w:rFonts w:hint="eastAsia" w:ascii="仿宋" w:hAnsi="仿宋" w:eastAsia="仿宋" w:cs="仿宋"/>
                <w:b/>
              </w:rPr>
              <w:t>是否通过验收</w:t>
            </w:r>
          </w:p>
        </w:tc>
        <w:tc>
          <w:tcPr>
            <w:tcW w:w="768" w:type="dxa"/>
            <w:gridSpan w:val="2"/>
            <w:tcBorders>
              <w:top w:val="single" w:color="auto" w:sz="4" w:space="0"/>
              <w:left w:val="single" w:color="auto" w:sz="4" w:space="0"/>
            </w:tcBorders>
            <w:vAlign w:val="center"/>
          </w:tcPr>
          <w:p>
            <w:pPr>
              <w:ind w:firstLine="0" w:firstLineChars="0"/>
              <w:rPr>
                <w:rFonts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vAlign w:val="center"/>
          </w:tcPr>
          <w:p>
            <w:pPr>
              <w:ind w:firstLine="480"/>
              <w:jc w:val="center"/>
              <w:rPr>
                <w:rFonts w:ascii="仿宋" w:hAnsi="仿宋" w:eastAsia="仿宋" w:cs="仿宋"/>
              </w:rPr>
            </w:pPr>
          </w:p>
        </w:tc>
        <w:tc>
          <w:tcPr>
            <w:tcW w:w="1319" w:type="dxa"/>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vAlign w:val="center"/>
          </w:tcPr>
          <w:p>
            <w:pPr>
              <w:ind w:firstLine="480"/>
              <w:jc w:val="center"/>
              <w:rPr>
                <w:rFonts w:ascii="仿宋" w:hAnsi="仿宋" w:eastAsia="仿宋" w:cs="仿宋"/>
              </w:rPr>
            </w:pPr>
          </w:p>
        </w:tc>
        <w:tc>
          <w:tcPr>
            <w:tcW w:w="1969" w:type="dxa"/>
            <w:tcBorders>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vAlign w:val="center"/>
          </w:tcPr>
          <w:p>
            <w:pPr>
              <w:ind w:firstLine="480"/>
              <w:jc w:val="center"/>
              <w:rPr>
                <w:rFonts w:ascii="仿宋" w:hAnsi="仿宋" w:eastAsia="仿宋" w:cs="仿宋"/>
              </w:rPr>
            </w:pPr>
          </w:p>
        </w:tc>
        <w:tc>
          <w:tcPr>
            <w:tcW w:w="1319" w:type="dxa"/>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vAlign w:val="center"/>
          </w:tcPr>
          <w:p>
            <w:pPr>
              <w:ind w:firstLine="480"/>
              <w:jc w:val="center"/>
              <w:rPr>
                <w:rFonts w:ascii="仿宋" w:hAnsi="仿宋" w:eastAsia="仿宋" w:cs="仿宋"/>
              </w:rPr>
            </w:pPr>
          </w:p>
        </w:tc>
        <w:tc>
          <w:tcPr>
            <w:tcW w:w="1969" w:type="dxa"/>
            <w:tcBorders>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vAlign w:val="center"/>
          </w:tcPr>
          <w:p>
            <w:pPr>
              <w:ind w:firstLine="480"/>
              <w:jc w:val="center"/>
              <w:rPr>
                <w:rFonts w:ascii="仿宋" w:hAnsi="仿宋" w:eastAsia="仿宋" w:cs="仿宋"/>
              </w:rPr>
            </w:pPr>
          </w:p>
        </w:tc>
        <w:tc>
          <w:tcPr>
            <w:tcW w:w="1319" w:type="dxa"/>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vAlign w:val="center"/>
          </w:tcPr>
          <w:p>
            <w:pPr>
              <w:ind w:firstLine="480"/>
              <w:jc w:val="center"/>
              <w:rPr>
                <w:rFonts w:ascii="仿宋" w:hAnsi="仿宋" w:eastAsia="仿宋" w:cs="仿宋"/>
              </w:rPr>
            </w:pPr>
          </w:p>
        </w:tc>
        <w:tc>
          <w:tcPr>
            <w:tcW w:w="1969" w:type="dxa"/>
            <w:tcBorders>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tcBorders>
              <w:right w:val="single" w:color="auto" w:sz="4" w:space="0"/>
            </w:tcBorders>
            <w:vAlign w:val="center"/>
          </w:tcPr>
          <w:p>
            <w:pPr>
              <w:ind w:firstLine="480"/>
              <w:jc w:val="center"/>
              <w:rPr>
                <w:rFonts w:ascii="仿宋" w:hAnsi="仿宋" w:eastAsia="仿宋" w:cs="仿宋"/>
              </w:rPr>
            </w:pPr>
          </w:p>
        </w:tc>
        <w:tc>
          <w:tcPr>
            <w:tcW w:w="1319" w:type="dxa"/>
            <w:tcBorders>
              <w:left w:val="single" w:color="auto" w:sz="4" w:space="0"/>
            </w:tcBorders>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vAlign w:val="center"/>
          </w:tcPr>
          <w:p>
            <w:pPr>
              <w:ind w:firstLine="480"/>
              <w:jc w:val="center"/>
              <w:rPr>
                <w:rFonts w:ascii="仿宋" w:hAnsi="仿宋" w:eastAsia="仿宋" w:cs="仿宋"/>
              </w:rPr>
            </w:pPr>
          </w:p>
        </w:tc>
        <w:tc>
          <w:tcPr>
            <w:tcW w:w="1969" w:type="dxa"/>
            <w:tcBorders>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903" w:type="dxa"/>
            <w:tcBorders>
              <w:right w:val="single" w:color="auto" w:sz="4" w:space="0"/>
            </w:tcBorders>
            <w:vAlign w:val="center"/>
          </w:tcPr>
          <w:p>
            <w:pPr>
              <w:ind w:firstLine="480"/>
              <w:rPr>
                <w:rFonts w:ascii="仿宋" w:hAnsi="仿宋" w:eastAsia="仿宋" w:cs="仿宋"/>
              </w:rPr>
            </w:pPr>
          </w:p>
        </w:tc>
        <w:tc>
          <w:tcPr>
            <w:tcW w:w="1254" w:type="dxa"/>
            <w:tcBorders>
              <w:left w:val="single" w:color="auto" w:sz="4" w:space="0"/>
              <w:right w:val="single" w:color="auto" w:sz="4" w:space="0"/>
            </w:tcBorders>
            <w:vAlign w:val="center"/>
          </w:tcPr>
          <w:p>
            <w:pPr>
              <w:ind w:firstLine="480"/>
              <w:rPr>
                <w:rFonts w:ascii="仿宋" w:hAnsi="仿宋" w:eastAsia="仿宋" w:cs="仿宋"/>
              </w:rPr>
            </w:pPr>
          </w:p>
        </w:tc>
        <w:tc>
          <w:tcPr>
            <w:tcW w:w="1319" w:type="dxa"/>
            <w:tcBorders>
              <w:left w:val="single" w:color="auto" w:sz="4" w:space="0"/>
              <w:right w:val="single" w:color="auto" w:sz="4" w:space="0"/>
            </w:tcBorders>
            <w:vAlign w:val="center"/>
          </w:tcPr>
          <w:p>
            <w:pPr>
              <w:ind w:firstLine="480"/>
              <w:rPr>
                <w:rFonts w:ascii="仿宋" w:hAnsi="仿宋" w:eastAsia="仿宋" w:cs="仿宋"/>
              </w:rPr>
            </w:pPr>
          </w:p>
        </w:tc>
        <w:tc>
          <w:tcPr>
            <w:tcW w:w="1383" w:type="dxa"/>
            <w:tcBorders>
              <w:left w:val="single" w:color="auto" w:sz="4" w:space="0"/>
              <w:right w:val="single" w:color="auto" w:sz="4" w:space="0"/>
            </w:tcBorders>
            <w:vAlign w:val="center"/>
          </w:tcPr>
          <w:p>
            <w:pPr>
              <w:ind w:firstLine="480"/>
              <w:rPr>
                <w:rFonts w:ascii="仿宋" w:hAnsi="仿宋" w:eastAsia="仿宋" w:cs="仿宋"/>
              </w:rPr>
            </w:pPr>
          </w:p>
        </w:tc>
        <w:tc>
          <w:tcPr>
            <w:tcW w:w="1462" w:type="dxa"/>
            <w:tcBorders>
              <w:left w:val="single" w:color="auto" w:sz="4" w:space="0"/>
              <w:right w:val="single" w:color="auto" w:sz="4" w:space="0"/>
            </w:tcBorders>
            <w:vAlign w:val="center"/>
          </w:tcPr>
          <w:p>
            <w:pPr>
              <w:ind w:firstLine="480"/>
              <w:rPr>
                <w:rFonts w:ascii="仿宋" w:hAnsi="仿宋" w:eastAsia="仿宋" w:cs="仿宋"/>
              </w:rPr>
            </w:pPr>
          </w:p>
        </w:tc>
        <w:tc>
          <w:tcPr>
            <w:tcW w:w="1969" w:type="dxa"/>
            <w:tcBorders>
              <w:left w:val="single" w:color="auto" w:sz="4" w:space="0"/>
              <w:right w:val="single" w:color="auto" w:sz="4" w:space="0"/>
            </w:tcBorders>
            <w:vAlign w:val="center"/>
          </w:tcPr>
          <w:p>
            <w:pPr>
              <w:ind w:firstLine="480"/>
              <w:rPr>
                <w:rFonts w:ascii="仿宋" w:hAnsi="仿宋" w:eastAsia="仿宋" w:cs="仿宋"/>
              </w:rPr>
            </w:pPr>
          </w:p>
        </w:tc>
        <w:tc>
          <w:tcPr>
            <w:tcW w:w="758" w:type="dxa"/>
            <w:tcBorders>
              <w:left w:val="single" w:color="auto" w:sz="4" w:space="0"/>
            </w:tcBorders>
            <w:vAlign w:val="center"/>
          </w:tcPr>
          <w:p>
            <w:pPr>
              <w:ind w:firstLine="48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rPr>
                <w:rFonts w:ascii="仿宋" w:hAnsi="仿宋" w:eastAsia="仿宋" w:cs="仿宋"/>
              </w:rPr>
            </w:pPr>
          </w:p>
        </w:tc>
        <w:tc>
          <w:tcPr>
            <w:tcW w:w="1254" w:type="dxa"/>
            <w:vAlign w:val="center"/>
          </w:tcPr>
          <w:p>
            <w:pPr>
              <w:ind w:firstLine="480"/>
              <w:rPr>
                <w:rFonts w:ascii="仿宋" w:hAnsi="仿宋" w:eastAsia="仿宋" w:cs="仿宋"/>
              </w:rPr>
            </w:pPr>
          </w:p>
        </w:tc>
        <w:tc>
          <w:tcPr>
            <w:tcW w:w="1319" w:type="dxa"/>
            <w:vAlign w:val="center"/>
          </w:tcPr>
          <w:p>
            <w:pPr>
              <w:ind w:firstLine="480"/>
              <w:rPr>
                <w:rFonts w:ascii="仿宋" w:hAnsi="仿宋" w:eastAsia="仿宋" w:cs="仿宋"/>
              </w:rPr>
            </w:pPr>
          </w:p>
        </w:tc>
        <w:tc>
          <w:tcPr>
            <w:tcW w:w="1383" w:type="dxa"/>
            <w:vAlign w:val="center"/>
          </w:tcPr>
          <w:p>
            <w:pPr>
              <w:ind w:firstLine="480"/>
              <w:rPr>
                <w:rFonts w:ascii="仿宋" w:hAnsi="仿宋" w:eastAsia="仿宋" w:cs="仿宋"/>
              </w:rPr>
            </w:pPr>
          </w:p>
        </w:tc>
        <w:tc>
          <w:tcPr>
            <w:tcW w:w="1462" w:type="dxa"/>
            <w:tcBorders>
              <w:right w:val="single" w:color="auto" w:sz="4" w:space="0"/>
            </w:tcBorders>
            <w:vAlign w:val="center"/>
          </w:tcPr>
          <w:p>
            <w:pPr>
              <w:ind w:firstLine="480"/>
              <w:rPr>
                <w:rFonts w:ascii="仿宋" w:hAnsi="仿宋" w:eastAsia="仿宋" w:cs="仿宋"/>
              </w:rPr>
            </w:pPr>
          </w:p>
        </w:tc>
        <w:tc>
          <w:tcPr>
            <w:tcW w:w="1969" w:type="dxa"/>
            <w:tcBorders>
              <w:left w:val="single" w:color="auto" w:sz="4" w:space="0"/>
              <w:right w:val="single" w:color="auto" w:sz="4" w:space="0"/>
            </w:tcBorders>
            <w:vAlign w:val="center"/>
          </w:tcPr>
          <w:p>
            <w:pPr>
              <w:ind w:firstLine="480"/>
              <w:rPr>
                <w:rFonts w:ascii="仿宋" w:hAnsi="仿宋" w:eastAsia="仿宋" w:cs="仿宋"/>
              </w:rPr>
            </w:pPr>
          </w:p>
        </w:tc>
        <w:tc>
          <w:tcPr>
            <w:tcW w:w="768" w:type="dxa"/>
            <w:gridSpan w:val="2"/>
            <w:tcBorders>
              <w:left w:val="single" w:color="auto" w:sz="4" w:space="0"/>
            </w:tcBorders>
            <w:vAlign w:val="center"/>
          </w:tcPr>
          <w:p>
            <w:pPr>
              <w:ind w:firstLine="48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vAlign w:val="center"/>
          </w:tcPr>
          <w:p>
            <w:pPr>
              <w:ind w:firstLine="480"/>
              <w:jc w:val="center"/>
              <w:rPr>
                <w:rFonts w:ascii="仿宋" w:hAnsi="仿宋" w:eastAsia="仿宋" w:cs="仿宋"/>
              </w:rPr>
            </w:pPr>
          </w:p>
        </w:tc>
        <w:tc>
          <w:tcPr>
            <w:tcW w:w="1319" w:type="dxa"/>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tcBorders>
              <w:right w:val="single" w:color="auto" w:sz="4" w:space="0"/>
            </w:tcBorders>
            <w:vAlign w:val="center"/>
          </w:tcPr>
          <w:p>
            <w:pPr>
              <w:ind w:firstLine="480"/>
              <w:jc w:val="center"/>
              <w:rPr>
                <w:rFonts w:ascii="仿宋" w:hAnsi="仿宋" w:eastAsia="仿宋" w:cs="仿宋"/>
              </w:rPr>
            </w:pPr>
          </w:p>
        </w:tc>
        <w:tc>
          <w:tcPr>
            <w:tcW w:w="1969" w:type="dxa"/>
            <w:tcBorders>
              <w:left w:val="single" w:color="auto" w:sz="4" w:space="0"/>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3" w:type="dxa"/>
            <w:vAlign w:val="center"/>
          </w:tcPr>
          <w:p>
            <w:pPr>
              <w:ind w:firstLine="480"/>
              <w:jc w:val="center"/>
              <w:rPr>
                <w:rFonts w:ascii="仿宋" w:hAnsi="仿宋" w:eastAsia="仿宋" w:cs="仿宋"/>
              </w:rPr>
            </w:pPr>
          </w:p>
        </w:tc>
        <w:tc>
          <w:tcPr>
            <w:tcW w:w="1254" w:type="dxa"/>
            <w:vAlign w:val="center"/>
          </w:tcPr>
          <w:p>
            <w:pPr>
              <w:ind w:firstLine="480"/>
              <w:jc w:val="center"/>
              <w:rPr>
                <w:rFonts w:ascii="仿宋" w:hAnsi="仿宋" w:eastAsia="仿宋" w:cs="仿宋"/>
              </w:rPr>
            </w:pPr>
          </w:p>
        </w:tc>
        <w:tc>
          <w:tcPr>
            <w:tcW w:w="1319" w:type="dxa"/>
            <w:vAlign w:val="center"/>
          </w:tcPr>
          <w:p>
            <w:pPr>
              <w:ind w:firstLine="480"/>
              <w:jc w:val="center"/>
              <w:rPr>
                <w:rFonts w:ascii="仿宋" w:hAnsi="仿宋" w:eastAsia="仿宋" w:cs="仿宋"/>
              </w:rPr>
            </w:pPr>
          </w:p>
        </w:tc>
        <w:tc>
          <w:tcPr>
            <w:tcW w:w="1383" w:type="dxa"/>
            <w:vAlign w:val="center"/>
          </w:tcPr>
          <w:p>
            <w:pPr>
              <w:ind w:firstLine="480"/>
              <w:jc w:val="center"/>
              <w:rPr>
                <w:rFonts w:ascii="仿宋" w:hAnsi="仿宋" w:eastAsia="仿宋" w:cs="仿宋"/>
              </w:rPr>
            </w:pPr>
          </w:p>
        </w:tc>
        <w:tc>
          <w:tcPr>
            <w:tcW w:w="1462" w:type="dxa"/>
            <w:tcBorders>
              <w:right w:val="single" w:color="auto" w:sz="4" w:space="0"/>
            </w:tcBorders>
            <w:vAlign w:val="center"/>
          </w:tcPr>
          <w:p>
            <w:pPr>
              <w:ind w:firstLine="480"/>
              <w:jc w:val="center"/>
              <w:rPr>
                <w:rFonts w:ascii="仿宋" w:hAnsi="仿宋" w:eastAsia="仿宋" w:cs="仿宋"/>
              </w:rPr>
            </w:pPr>
          </w:p>
        </w:tc>
        <w:tc>
          <w:tcPr>
            <w:tcW w:w="1969" w:type="dxa"/>
            <w:tcBorders>
              <w:left w:val="single" w:color="auto" w:sz="4" w:space="0"/>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903" w:type="dxa"/>
            <w:tcBorders>
              <w:bottom w:val="single" w:color="auto" w:sz="4" w:space="0"/>
            </w:tcBorders>
            <w:vAlign w:val="center"/>
          </w:tcPr>
          <w:p>
            <w:pPr>
              <w:ind w:firstLine="480"/>
              <w:jc w:val="center"/>
              <w:rPr>
                <w:rFonts w:ascii="仿宋" w:hAnsi="仿宋" w:eastAsia="仿宋" w:cs="仿宋"/>
              </w:rPr>
            </w:pPr>
          </w:p>
        </w:tc>
        <w:tc>
          <w:tcPr>
            <w:tcW w:w="1254" w:type="dxa"/>
            <w:tcBorders>
              <w:bottom w:val="single" w:color="auto" w:sz="4" w:space="0"/>
            </w:tcBorders>
            <w:vAlign w:val="center"/>
          </w:tcPr>
          <w:p>
            <w:pPr>
              <w:ind w:firstLine="480"/>
              <w:jc w:val="center"/>
              <w:rPr>
                <w:rFonts w:ascii="仿宋" w:hAnsi="仿宋" w:eastAsia="仿宋" w:cs="仿宋"/>
              </w:rPr>
            </w:pPr>
          </w:p>
        </w:tc>
        <w:tc>
          <w:tcPr>
            <w:tcW w:w="1319" w:type="dxa"/>
            <w:tcBorders>
              <w:bottom w:val="single" w:color="auto" w:sz="4" w:space="0"/>
            </w:tcBorders>
            <w:vAlign w:val="center"/>
          </w:tcPr>
          <w:p>
            <w:pPr>
              <w:ind w:firstLine="480"/>
              <w:jc w:val="center"/>
              <w:rPr>
                <w:rFonts w:ascii="仿宋" w:hAnsi="仿宋" w:eastAsia="仿宋" w:cs="仿宋"/>
              </w:rPr>
            </w:pPr>
          </w:p>
        </w:tc>
        <w:tc>
          <w:tcPr>
            <w:tcW w:w="1383" w:type="dxa"/>
            <w:tcBorders>
              <w:bottom w:val="single" w:color="auto" w:sz="4" w:space="0"/>
            </w:tcBorders>
            <w:vAlign w:val="center"/>
          </w:tcPr>
          <w:p>
            <w:pPr>
              <w:ind w:firstLine="480"/>
              <w:jc w:val="center"/>
              <w:rPr>
                <w:rFonts w:ascii="仿宋" w:hAnsi="仿宋" w:eastAsia="仿宋" w:cs="仿宋"/>
              </w:rPr>
            </w:pPr>
          </w:p>
        </w:tc>
        <w:tc>
          <w:tcPr>
            <w:tcW w:w="1462" w:type="dxa"/>
            <w:tcBorders>
              <w:bottom w:val="single" w:color="auto" w:sz="4" w:space="0"/>
              <w:right w:val="single" w:color="auto" w:sz="4" w:space="0"/>
            </w:tcBorders>
            <w:vAlign w:val="center"/>
          </w:tcPr>
          <w:p>
            <w:pPr>
              <w:ind w:firstLine="480"/>
              <w:jc w:val="center"/>
              <w:rPr>
                <w:rFonts w:ascii="仿宋" w:hAnsi="仿宋" w:eastAsia="仿宋" w:cs="仿宋"/>
              </w:rPr>
            </w:pPr>
          </w:p>
        </w:tc>
        <w:tc>
          <w:tcPr>
            <w:tcW w:w="1969" w:type="dxa"/>
            <w:tcBorders>
              <w:left w:val="single" w:color="auto" w:sz="4" w:space="0"/>
              <w:bottom w:val="single" w:color="auto" w:sz="4" w:space="0"/>
              <w:right w:val="single" w:color="auto" w:sz="4" w:space="0"/>
            </w:tcBorders>
            <w:vAlign w:val="center"/>
          </w:tcPr>
          <w:p>
            <w:pPr>
              <w:ind w:firstLine="480"/>
              <w:jc w:val="center"/>
              <w:rPr>
                <w:rFonts w:ascii="仿宋" w:hAnsi="仿宋" w:eastAsia="仿宋" w:cs="仿宋"/>
              </w:rPr>
            </w:pPr>
          </w:p>
        </w:tc>
        <w:tc>
          <w:tcPr>
            <w:tcW w:w="768" w:type="dxa"/>
            <w:gridSpan w:val="2"/>
            <w:tcBorders>
              <w:left w:val="single" w:color="auto" w:sz="4" w:space="0"/>
              <w:bottom w:val="single" w:color="auto" w:sz="4" w:space="0"/>
            </w:tcBorders>
            <w:vAlign w:val="center"/>
          </w:tcPr>
          <w:p>
            <w:pPr>
              <w:ind w:firstLine="48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903" w:type="dxa"/>
            <w:tcBorders>
              <w:top w:val="single" w:color="auto" w:sz="4" w:space="0"/>
              <w:bottom w:val="single" w:color="auto" w:sz="4" w:space="0"/>
            </w:tcBorders>
            <w:vAlign w:val="center"/>
          </w:tcPr>
          <w:p>
            <w:pPr>
              <w:ind w:firstLine="480"/>
              <w:jc w:val="center"/>
              <w:rPr>
                <w:rFonts w:ascii="仿宋" w:hAnsi="仿宋" w:eastAsia="仿宋" w:cs="仿宋"/>
              </w:rPr>
            </w:pPr>
          </w:p>
        </w:tc>
        <w:tc>
          <w:tcPr>
            <w:tcW w:w="1254" w:type="dxa"/>
            <w:tcBorders>
              <w:top w:val="single" w:color="auto" w:sz="4" w:space="0"/>
              <w:bottom w:val="single" w:color="auto" w:sz="4" w:space="0"/>
            </w:tcBorders>
            <w:vAlign w:val="center"/>
          </w:tcPr>
          <w:p>
            <w:pPr>
              <w:ind w:firstLine="480"/>
              <w:jc w:val="center"/>
              <w:rPr>
                <w:rFonts w:ascii="仿宋" w:hAnsi="仿宋" w:eastAsia="仿宋" w:cs="仿宋"/>
              </w:rPr>
            </w:pPr>
          </w:p>
        </w:tc>
        <w:tc>
          <w:tcPr>
            <w:tcW w:w="1319" w:type="dxa"/>
            <w:tcBorders>
              <w:top w:val="single" w:color="auto" w:sz="4" w:space="0"/>
              <w:bottom w:val="single" w:color="auto" w:sz="4" w:space="0"/>
            </w:tcBorders>
            <w:vAlign w:val="center"/>
          </w:tcPr>
          <w:p>
            <w:pPr>
              <w:ind w:firstLine="480"/>
              <w:jc w:val="center"/>
              <w:rPr>
                <w:rFonts w:ascii="仿宋" w:hAnsi="仿宋" w:eastAsia="仿宋" w:cs="仿宋"/>
              </w:rPr>
            </w:pPr>
          </w:p>
        </w:tc>
        <w:tc>
          <w:tcPr>
            <w:tcW w:w="1383" w:type="dxa"/>
            <w:tcBorders>
              <w:top w:val="single" w:color="auto" w:sz="4" w:space="0"/>
              <w:bottom w:val="single" w:color="auto" w:sz="4" w:space="0"/>
            </w:tcBorders>
            <w:vAlign w:val="center"/>
          </w:tcPr>
          <w:p>
            <w:pPr>
              <w:ind w:firstLine="480"/>
              <w:jc w:val="center"/>
              <w:rPr>
                <w:rFonts w:ascii="仿宋" w:hAnsi="仿宋" w:eastAsia="仿宋" w:cs="仿宋"/>
              </w:rPr>
            </w:pPr>
          </w:p>
        </w:tc>
        <w:tc>
          <w:tcPr>
            <w:tcW w:w="1462" w:type="dxa"/>
            <w:tcBorders>
              <w:top w:val="single" w:color="auto" w:sz="4" w:space="0"/>
              <w:bottom w:val="single" w:color="auto" w:sz="4" w:space="0"/>
              <w:right w:val="single" w:color="auto" w:sz="4" w:space="0"/>
            </w:tcBorders>
            <w:vAlign w:val="center"/>
          </w:tcPr>
          <w:p>
            <w:pPr>
              <w:ind w:firstLine="480"/>
              <w:jc w:val="center"/>
              <w:rPr>
                <w:rFonts w:ascii="仿宋" w:hAnsi="仿宋" w:eastAsia="仿宋" w:cs="仿宋"/>
              </w:rPr>
            </w:pPr>
          </w:p>
        </w:tc>
        <w:tc>
          <w:tcPr>
            <w:tcW w:w="1969"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 w:hAnsi="仿宋" w:eastAsia="仿宋" w:cs="仿宋"/>
              </w:rPr>
            </w:pPr>
          </w:p>
        </w:tc>
        <w:tc>
          <w:tcPr>
            <w:tcW w:w="768" w:type="dxa"/>
            <w:gridSpan w:val="2"/>
            <w:tcBorders>
              <w:top w:val="single" w:color="auto" w:sz="4" w:space="0"/>
              <w:left w:val="single" w:color="auto" w:sz="4" w:space="0"/>
              <w:bottom w:val="single" w:color="auto" w:sz="4" w:space="0"/>
            </w:tcBorders>
            <w:vAlign w:val="center"/>
          </w:tcPr>
          <w:p>
            <w:pPr>
              <w:ind w:firstLine="480"/>
              <w:jc w:val="center"/>
              <w:rPr>
                <w:rFonts w:ascii="仿宋" w:hAnsi="仿宋" w:eastAsia="仿宋" w:cs="仿宋"/>
              </w:rPr>
            </w:pPr>
          </w:p>
        </w:tc>
      </w:tr>
    </w:tbl>
    <w:p>
      <w:pPr>
        <w:ind w:firstLine="560"/>
        <w:jc w:val="center"/>
        <w:rPr>
          <w:rFonts w:ascii="仿宋" w:hAnsi="仿宋" w:eastAsia="仿宋" w:cs="仿宋"/>
          <w:sz w:val="28"/>
          <w:szCs w:val="28"/>
        </w:rPr>
      </w:pPr>
    </w:p>
    <w:p>
      <w:pPr>
        <w:ind w:firstLine="480"/>
        <w:rPr>
          <w:rFonts w:ascii="仿宋" w:hAnsi="仿宋" w:eastAsia="仿宋" w:cs="仿宋"/>
        </w:rPr>
      </w:pPr>
      <w:r>
        <w:rPr>
          <w:rFonts w:hint="eastAsia" w:ascii="仿宋" w:hAnsi="仿宋" w:eastAsia="仿宋" w:cs="仿宋"/>
        </w:rPr>
        <w:t>注：以上项目业绩需提供磋商文件要求的有关书面证明材料。</w:t>
      </w:r>
    </w:p>
    <w:p>
      <w:pPr>
        <w:ind w:firstLine="480"/>
        <w:jc w:val="left"/>
        <w:rPr>
          <w:rFonts w:ascii="仿宋" w:hAnsi="仿宋" w:eastAsia="仿宋" w:cs="仿宋"/>
        </w:rPr>
      </w:pPr>
    </w:p>
    <w:p>
      <w:pPr>
        <w:ind w:firstLine="480"/>
        <w:jc w:val="left"/>
        <w:rPr>
          <w:rFonts w:ascii="仿宋" w:hAnsi="仿宋" w:eastAsia="仿宋" w:cs="仿宋"/>
        </w:rPr>
      </w:pPr>
    </w:p>
    <w:p>
      <w:pPr>
        <w:ind w:firstLine="480"/>
        <w:jc w:val="left"/>
        <w:rPr>
          <w:rFonts w:ascii="仿宋" w:hAnsi="仿宋" w:eastAsia="仿宋" w:cs="仿宋"/>
        </w:rPr>
      </w:pPr>
      <w:r>
        <w:rPr>
          <w:rFonts w:hint="eastAsia" w:ascii="仿宋" w:hAnsi="仿宋" w:eastAsia="仿宋" w:cs="仿宋"/>
        </w:rPr>
        <w:t>供应商名称：XXXX（盖单位公章）</w:t>
      </w:r>
    </w:p>
    <w:p>
      <w:pPr>
        <w:ind w:firstLine="480"/>
        <w:jc w:val="left"/>
        <w:rPr>
          <w:rFonts w:ascii="仿宋" w:hAnsi="仿宋" w:eastAsia="仿宋" w:cs="仿宋"/>
        </w:rPr>
      </w:pPr>
      <w:r>
        <w:rPr>
          <w:rFonts w:hint="eastAsia" w:ascii="仿宋" w:hAnsi="仿宋" w:eastAsia="仿宋" w:cs="仿宋"/>
        </w:rPr>
        <w:t>法定代表人/单位负责人或授权代表（签字或加盖个人印章）：XXXX</w:t>
      </w:r>
    </w:p>
    <w:p>
      <w:pPr>
        <w:ind w:firstLine="480"/>
        <w:jc w:val="left"/>
        <w:rPr>
          <w:rFonts w:ascii="仿宋" w:hAnsi="仿宋" w:eastAsia="仿宋" w:cs="仿宋"/>
          <w:b/>
          <w:sz w:val="28"/>
          <w:szCs w:val="28"/>
        </w:rPr>
      </w:pPr>
      <w:r>
        <w:rPr>
          <w:rFonts w:hint="eastAsia" w:ascii="仿宋" w:hAnsi="仿宋" w:eastAsia="仿宋" w:cs="仿宋"/>
        </w:rPr>
        <w:t>日期: XXXX</w:t>
      </w:r>
      <w:r>
        <w:rPr>
          <w:rFonts w:hint="eastAsia" w:ascii="仿宋" w:hAnsi="仿宋" w:eastAsia="仿宋" w:cs="仿宋"/>
          <w:b/>
          <w:sz w:val="28"/>
          <w:szCs w:val="28"/>
        </w:rPr>
        <w:br w:type="page"/>
      </w:r>
    </w:p>
    <w:p>
      <w:pPr>
        <w:ind w:firstLine="562"/>
        <w:jc w:val="center"/>
        <w:rPr>
          <w:rFonts w:ascii="仿宋" w:hAnsi="仿宋" w:eastAsia="仿宋" w:cs="仿宋"/>
          <w:b/>
          <w:sz w:val="28"/>
          <w:szCs w:val="28"/>
        </w:rPr>
      </w:pPr>
      <w:r>
        <w:rPr>
          <w:rFonts w:hint="eastAsia" w:ascii="仿宋" w:hAnsi="仿宋" w:eastAsia="仿宋" w:cs="仿宋"/>
          <w:b/>
          <w:sz w:val="28"/>
          <w:szCs w:val="28"/>
        </w:rPr>
        <w:t>九、供应商本项目管理、技术、服务人员情况表</w:t>
      </w:r>
    </w:p>
    <w:p>
      <w:pPr>
        <w:ind w:firstLine="560"/>
        <w:rPr>
          <w:rFonts w:ascii="仿宋" w:hAnsi="仿宋" w:eastAsia="仿宋" w:cs="仿宋"/>
          <w:sz w:val="28"/>
          <w:szCs w:val="28"/>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仿宋" w:hAnsi="仿宋" w:eastAsia="仿宋" w:cs="仿宋"/>
              </w:rPr>
            </w:pPr>
            <w:r>
              <w:rPr>
                <w:rFonts w:hint="eastAsia" w:ascii="仿宋" w:hAnsi="仿宋" w:eastAsia="仿宋" w:cs="仿宋"/>
              </w:rPr>
              <w:t>类别</w:t>
            </w:r>
          </w:p>
        </w:tc>
        <w:tc>
          <w:tcPr>
            <w:tcW w:w="947" w:type="dxa"/>
            <w:vMerge w:val="restart"/>
            <w:vAlign w:val="center"/>
          </w:tcPr>
          <w:p>
            <w:pPr>
              <w:ind w:firstLine="0" w:firstLineChars="0"/>
              <w:jc w:val="center"/>
              <w:rPr>
                <w:rFonts w:ascii="仿宋" w:hAnsi="仿宋" w:eastAsia="仿宋" w:cs="仿宋"/>
              </w:rPr>
            </w:pPr>
            <w:r>
              <w:rPr>
                <w:rFonts w:hint="eastAsia" w:ascii="仿宋" w:hAnsi="仿宋" w:eastAsia="仿宋" w:cs="仿宋"/>
              </w:rPr>
              <w:t>职务</w:t>
            </w:r>
          </w:p>
        </w:tc>
        <w:tc>
          <w:tcPr>
            <w:tcW w:w="947" w:type="dxa"/>
            <w:vMerge w:val="restart"/>
            <w:vAlign w:val="center"/>
          </w:tcPr>
          <w:p>
            <w:pPr>
              <w:ind w:firstLine="0" w:firstLineChars="0"/>
              <w:jc w:val="center"/>
              <w:rPr>
                <w:rFonts w:ascii="仿宋" w:hAnsi="仿宋" w:eastAsia="仿宋" w:cs="仿宋"/>
              </w:rPr>
            </w:pPr>
            <w:r>
              <w:rPr>
                <w:rFonts w:hint="eastAsia" w:ascii="仿宋" w:hAnsi="仿宋" w:eastAsia="仿宋" w:cs="仿宋"/>
              </w:rPr>
              <w:t>姓名</w:t>
            </w:r>
          </w:p>
        </w:tc>
        <w:tc>
          <w:tcPr>
            <w:tcW w:w="947" w:type="dxa"/>
            <w:vMerge w:val="restart"/>
            <w:vAlign w:val="center"/>
          </w:tcPr>
          <w:p>
            <w:pPr>
              <w:ind w:firstLine="0" w:firstLineChars="0"/>
              <w:jc w:val="center"/>
              <w:rPr>
                <w:rFonts w:ascii="仿宋" w:hAnsi="仿宋" w:eastAsia="仿宋" w:cs="仿宋"/>
              </w:rPr>
            </w:pPr>
            <w:r>
              <w:rPr>
                <w:rFonts w:hint="eastAsia" w:ascii="仿宋" w:hAnsi="仿宋" w:eastAsia="仿宋" w:cs="仿宋"/>
              </w:rPr>
              <w:t>职称</w:t>
            </w:r>
          </w:p>
        </w:tc>
        <w:tc>
          <w:tcPr>
            <w:tcW w:w="947" w:type="dxa"/>
            <w:vMerge w:val="restart"/>
            <w:vAlign w:val="center"/>
          </w:tcPr>
          <w:p>
            <w:pPr>
              <w:ind w:firstLine="0" w:firstLineChars="0"/>
              <w:jc w:val="center"/>
              <w:rPr>
                <w:rFonts w:ascii="仿宋" w:hAnsi="仿宋" w:eastAsia="仿宋" w:cs="仿宋"/>
              </w:rPr>
            </w:pPr>
            <w:r>
              <w:rPr>
                <w:rFonts w:hint="eastAsia" w:ascii="仿宋" w:hAnsi="仿宋" w:eastAsia="仿宋" w:cs="仿宋"/>
              </w:rPr>
              <w:t>常住地</w:t>
            </w:r>
          </w:p>
        </w:tc>
        <w:tc>
          <w:tcPr>
            <w:tcW w:w="3788" w:type="dxa"/>
            <w:gridSpan w:val="4"/>
            <w:vAlign w:val="center"/>
          </w:tcPr>
          <w:p>
            <w:pPr>
              <w:ind w:firstLine="0" w:firstLineChars="0"/>
              <w:jc w:val="center"/>
              <w:rPr>
                <w:rFonts w:ascii="仿宋" w:hAnsi="仿宋" w:eastAsia="仿宋" w:cs="仿宋"/>
              </w:rPr>
            </w:pPr>
            <w:r>
              <w:rPr>
                <w:rFonts w:hint="eastAsia" w:ascii="仿宋" w:hAnsi="仿宋" w:eastAsia="仿宋" w:cs="仿宋"/>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仿宋" w:hAnsi="仿宋" w:eastAsia="仿宋" w:cs="仿宋"/>
              </w:rPr>
            </w:pPr>
          </w:p>
        </w:tc>
        <w:tc>
          <w:tcPr>
            <w:tcW w:w="947" w:type="dxa"/>
            <w:vMerge w:val="continue"/>
            <w:vAlign w:val="center"/>
          </w:tcPr>
          <w:p>
            <w:pPr>
              <w:ind w:firstLine="0" w:firstLineChars="0"/>
              <w:jc w:val="center"/>
              <w:rPr>
                <w:rFonts w:ascii="仿宋" w:hAnsi="仿宋" w:eastAsia="仿宋" w:cs="仿宋"/>
              </w:rPr>
            </w:pPr>
          </w:p>
        </w:tc>
        <w:tc>
          <w:tcPr>
            <w:tcW w:w="947" w:type="dxa"/>
            <w:vMerge w:val="continue"/>
            <w:vAlign w:val="center"/>
          </w:tcPr>
          <w:p>
            <w:pPr>
              <w:ind w:firstLine="0" w:firstLineChars="0"/>
              <w:jc w:val="center"/>
              <w:rPr>
                <w:rFonts w:ascii="仿宋" w:hAnsi="仿宋" w:eastAsia="仿宋" w:cs="仿宋"/>
              </w:rPr>
            </w:pPr>
          </w:p>
        </w:tc>
        <w:tc>
          <w:tcPr>
            <w:tcW w:w="947" w:type="dxa"/>
            <w:vMerge w:val="continue"/>
            <w:vAlign w:val="center"/>
          </w:tcPr>
          <w:p>
            <w:pPr>
              <w:ind w:firstLine="0" w:firstLineChars="0"/>
              <w:jc w:val="center"/>
              <w:rPr>
                <w:rFonts w:ascii="仿宋" w:hAnsi="仿宋" w:eastAsia="仿宋" w:cs="仿宋"/>
              </w:rPr>
            </w:pPr>
          </w:p>
        </w:tc>
        <w:tc>
          <w:tcPr>
            <w:tcW w:w="947" w:type="dxa"/>
            <w:vMerge w:val="continue"/>
            <w:vAlign w:val="center"/>
          </w:tcPr>
          <w:p>
            <w:pPr>
              <w:ind w:firstLine="0" w:firstLineChars="0"/>
              <w:jc w:val="center"/>
              <w:rPr>
                <w:rFonts w:ascii="仿宋" w:hAnsi="仿宋" w:eastAsia="仿宋" w:cs="仿宋"/>
              </w:rPr>
            </w:pPr>
          </w:p>
        </w:tc>
        <w:tc>
          <w:tcPr>
            <w:tcW w:w="947" w:type="dxa"/>
            <w:vAlign w:val="center"/>
          </w:tcPr>
          <w:p>
            <w:pPr>
              <w:ind w:firstLine="0" w:firstLineChars="0"/>
              <w:jc w:val="center"/>
              <w:rPr>
                <w:rFonts w:ascii="仿宋" w:hAnsi="仿宋" w:eastAsia="仿宋" w:cs="仿宋"/>
              </w:rPr>
            </w:pPr>
            <w:r>
              <w:rPr>
                <w:rFonts w:hint="eastAsia" w:ascii="仿宋" w:hAnsi="仿宋" w:eastAsia="仿宋" w:cs="仿宋"/>
              </w:rPr>
              <w:t>证书</w:t>
            </w:r>
          </w:p>
          <w:p>
            <w:pPr>
              <w:ind w:firstLine="0" w:firstLineChars="0"/>
              <w:jc w:val="center"/>
              <w:rPr>
                <w:rFonts w:ascii="仿宋" w:hAnsi="仿宋" w:eastAsia="仿宋" w:cs="仿宋"/>
              </w:rPr>
            </w:pPr>
            <w:r>
              <w:rPr>
                <w:rFonts w:hint="eastAsia" w:ascii="仿宋" w:hAnsi="仿宋" w:eastAsia="仿宋" w:cs="仿宋"/>
              </w:rPr>
              <w:t>名称</w:t>
            </w:r>
          </w:p>
        </w:tc>
        <w:tc>
          <w:tcPr>
            <w:tcW w:w="947" w:type="dxa"/>
            <w:vAlign w:val="center"/>
          </w:tcPr>
          <w:p>
            <w:pPr>
              <w:ind w:firstLine="0" w:firstLineChars="0"/>
              <w:jc w:val="center"/>
              <w:rPr>
                <w:rFonts w:ascii="仿宋" w:hAnsi="仿宋" w:eastAsia="仿宋" w:cs="仿宋"/>
              </w:rPr>
            </w:pPr>
            <w:r>
              <w:rPr>
                <w:rFonts w:hint="eastAsia" w:ascii="仿宋" w:hAnsi="仿宋" w:eastAsia="仿宋" w:cs="仿宋"/>
              </w:rPr>
              <w:t>级别</w:t>
            </w:r>
          </w:p>
        </w:tc>
        <w:tc>
          <w:tcPr>
            <w:tcW w:w="947" w:type="dxa"/>
            <w:vAlign w:val="center"/>
          </w:tcPr>
          <w:p>
            <w:pPr>
              <w:ind w:firstLine="0" w:firstLineChars="0"/>
              <w:jc w:val="center"/>
              <w:rPr>
                <w:rFonts w:ascii="仿宋" w:hAnsi="仿宋" w:eastAsia="仿宋" w:cs="仿宋"/>
              </w:rPr>
            </w:pPr>
            <w:r>
              <w:rPr>
                <w:rFonts w:hint="eastAsia" w:ascii="仿宋" w:hAnsi="仿宋" w:eastAsia="仿宋" w:cs="仿宋"/>
              </w:rPr>
              <w:t>证号</w:t>
            </w:r>
          </w:p>
        </w:tc>
        <w:tc>
          <w:tcPr>
            <w:tcW w:w="947" w:type="dxa"/>
            <w:vAlign w:val="center"/>
          </w:tcPr>
          <w:p>
            <w:pPr>
              <w:ind w:firstLine="0" w:firstLineChars="0"/>
              <w:jc w:val="center"/>
              <w:rPr>
                <w:rFonts w:ascii="仿宋" w:hAnsi="仿宋" w:eastAsia="仿宋" w:cs="仿宋"/>
              </w:rPr>
            </w:pPr>
            <w:r>
              <w:rPr>
                <w:rFonts w:hint="eastAsia" w:ascii="仿宋" w:hAnsi="仿宋" w:eastAsia="仿宋" w:cs="仿宋"/>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仿宋" w:hAnsi="仿宋" w:eastAsia="仿宋" w:cs="仿宋"/>
              </w:rPr>
            </w:pPr>
            <w:r>
              <w:rPr>
                <w:rFonts w:hint="eastAsia" w:ascii="仿宋" w:hAnsi="仿宋" w:eastAsia="仿宋" w:cs="仿宋"/>
              </w:rPr>
              <w:t>管理</w:t>
            </w:r>
          </w:p>
          <w:p>
            <w:pPr>
              <w:ind w:firstLine="0" w:firstLineChars="0"/>
              <w:jc w:val="center"/>
              <w:rPr>
                <w:rFonts w:ascii="仿宋" w:hAnsi="仿宋" w:eastAsia="仿宋" w:cs="仿宋"/>
              </w:rPr>
            </w:pPr>
            <w:r>
              <w:rPr>
                <w:rFonts w:hint="eastAsia" w:ascii="仿宋" w:hAnsi="仿宋" w:eastAsia="仿宋" w:cs="仿宋"/>
              </w:rPr>
              <w:t>人员</w:t>
            </w: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仿宋" w:hAnsi="仿宋" w:eastAsia="仿宋" w:cs="仿宋"/>
              </w:rPr>
            </w:pPr>
            <w:r>
              <w:rPr>
                <w:rFonts w:hint="eastAsia" w:ascii="仿宋" w:hAnsi="仿宋" w:eastAsia="仿宋" w:cs="仿宋"/>
              </w:rPr>
              <w:t>技术</w:t>
            </w:r>
          </w:p>
          <w:p>
            <w:pPr>
              <w:ind w:firstLine="0" w:firstLineChars="0"/>
              <w:jc w:val="center"/>
              <w:rPr>
                <w:rFonts w:ascii="仿宋" w:hAnsi="仿宋" w:eastAsia="仿宋" w:cs="仿宋"/>
              </w:rPr>
            </w:pPr>
            <w:r>
              <w:rPr>
                <w:rFonts w:hint="eastAsia" w:ascii="仿宋" w:hAnsi="仿宋" w:eastAsia="仿宋" w:cs="仿宋"/>
              </w:rPr>
              <w:t>人员</w:t>
            </w: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ind w:firstLine="0" w:firstLineChars="0"/>
              <w:jc w:val="center"/>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ind w:firstLine="0" w:firstLineChars="0"/>
              <w:jc w:val="center"/>
              <w:rPr>
                <w:rFonts w:ascii="仿宋" w:hAnsi="仿宋" w:eastAsia="仿宋" w:cs="仿宋"/>
              </w:rPr>
            </w:pPr>
            <w:r>
              <w:rPr>
                <w:rFonts w:hint="eastAsia" w:ascii="仿宋" w:hAnsi="仿宋" w:eastAsia="仿宋" w:cs="仿宋"/>
              </w:rPr>
              <w:t>售后服务人员</w:t>
            </w: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c>
          <w:tcPr>
            <w:tcW w:w="947" w:type="dxa"/>
          </w:tcPr>
          <w:p>
            <w:pPr>
              <w:ind w:firstLine="0" w:firstLineChars="0"/>
              <w:rPr>
                <w:rFonts w:ascii="仿宋" w:hAnsi="仿宋" w:eastAsia="仿宋" w:cs="仿宋"/>
              </w:rPr>
            </w:pPr>
          </w:p>
        </w:tc>
      </w:tr>
    </w:tbl>
    <w:p>
      <w:pPr>
        <w:widowControl/>
        <w:ind w:firstLine="0" w:firstLineChars="0"/>
        <w:jc w:val="left"/>
        <w:rPr>
          <w:rFonts w:ascii="仿宋" w:hAnsi="仿宋" w:eastAsia="仿宋" w:cs="仿宋"/>
          <w:kern w:val="0"/>
          <w:sz w:val="28"/>
          <w:szCs w:val="28"/>
        </w:rPr>
      </w:pPr>
    </w:p>
    <w:p>
      <w:pPr>
        <w:widowControl/>
        <w:ind w:firstLine="480"/>
        <w:jc w:val="left"/>
        <w:rPr>
          <w:rFonts w:ascii="仿宋" w:hAnsi="仿宋" w:eastAsia="仿宋" w:cs="仿宋"/>
          <w:kern w:val="0"/>
        </w:rPr>
      </w:pPr>
      <w:r>
        <w:rPr>
          <w:rFonts w:hint="eastAsia" w:ascii="仿宋" w:hAnsi="仿宋" w:eastAsia="仿宋" w:cs="仿宋"/>
          <w:kern w:val="0"/>
        </w:rPr>
        <w:t>注：1、投标人根据自身实际情况填写，若无涉及可不填写此项或“/”。 </w:t>
      </w:r>
    </w:p>
    <w:p>
      <w:pPr>
        <w:widowControl/>
        <w:ind w:firstLine="480"/>
        <w:jc w:val="left"/>
        <w:rPr>
          <w:rFonts w:ascii="仿宋" w:hAnsi="仿宋" w:eastAsia="仿宋" w:cs="仿宋"/>
        </w:rPr>
      </w:pPr>
      <w:r>
        <w:rPr>
          <w:rFonts w:hint="eastAsia" w:ascii="仿宋" w:hAnsi="仿宋" w:eastAsia="仿宋" w:cs="仿宋"/>
          <w:kern w:val="0"/>
        </w:rPr>
        <w:t xml:space="preserve">  2、以上表格格式行、列可增减。 </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供应商名称：XXX（盖单位公章）</w:t>
      </w:r>
    </w:p>
    <w:p>
      <w:pPr>
        <w:ind w:firstLine="480"/>
        <w:rPr>
          <w:rFonts w:ascii="仿宋" w:hAnsi="仿宋" w:eastAsia="仿宋" w:cs="仿宋"/>
        </w:rPr>
      </w:pPr>
      <w:r>
        <w:rPr>
          <w:rFonts w:hint="eastAsia" w:ascii="仿宋" w:hAnsi="仿宋" w:eastAsia="仿宋" w:cs="仿宋"/>
        </w:rPr>
        <w:t>法定代表人或授权代表（签字）：XXX</w:t>
      </w:r>
    </w:p>
    <w:p>
      <w:pPr>
        <w:ind w:firstLine="480"/>
        <w:rPr>
          <w:rFonts w:ascii="仿宋" w:hAnsi="仿宋" w:eastAsia="仿宋" w:cs="仿宋"/>
        </w:rPr>
      </w:pPr>
      <w:r>
        <w:rPr>
          <w:rFonts w:hint="eastAsia" w:ascii="仿宋" w:hAnsi="仿宋" w:eastAsia="仿宋" w:cs="仿宋"/>
        </w:rPr>
        <w:t>日      期：XXX</w:t>
      </w:r>
    </w:p>
    <w:p>
      <w:pPr>
        <w:ind w:firstLine="560"/>
        <w:rPr>
          <w:rFonts w:ascii="仿宋" w:hAnsi="仿宋" w:eastAsia="仿宋" w:cs="仿宋"/>
          <w:sz w:val="28"/>
          <w:szCs w:val="28"/>
        </w:rPr>
      </w:pPr>
    </w:p>
    <w:bookmarkEnd w:id="109"/>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rPr>
          <w:rFonts w:ascii="仿宋" w:hAnsi="仿宋" w:eastAsia="仿宋" w:cs="仿宋"/>
          <w:b/>
          <w:sz w:val="28"/>
          <w:szCs w:val="28"/>
        </w:rPr>
      </w:pPr>
    </w:p>
    <w:p>
      <w:pPr>
        <w:ind w:firstLine="562"/>
        <w:jc w:val="center"/>
        <w:rPr>
          <w:rFonts w:ascii="仿宋" w:hAnsi="仿宋" w:eastAsia="仿宋" w:cs="仿宋"/>
          <w:b/>
          <w:bCs/>
          <w:sz w:val="28"/>
          <w:szCs w:val="28"/>
        </w:rPr>
      </w:pPr>
    </w:p>
    <w:p>
      <w:pPr>
        <w:ind w:firstLine="562"/>
        <w:jc w:val="center"/>
        <w:rPr>
          <w:rFonts w:ascii="仿宋" w:hAnsi="仿宋" w:eastAsia="仿宋" w:cs="仿宋"/>
          <w:bCs/>
          <w:sz w:val="28"/>
          <w:szCs w:val="28"/>
        </w:rPr>
      </w:pPr>
      <w:r>
        <w:rPr>
          <w:rFonts w:hint="eastAsia" w:ascii="仿宋" w:hAnsi="仿宋" w:eastAsia="仿宋" w:cs="仿宋"/>
          <w:b/>
          <w:bCs/>
          <w:sz w:val="28"/>
          <w:szCs w:val="28"/>
        </w:rPr>
        <w:t>十、供应商诚信情况承诺函</w:t>
      </w:r>
    </w:p>
    <w:p>
      <w:pPr>
        <w:ind w:firstLine="480"/>
        <w:rPr>
          <w:rFonts w:ascii="仿宋" w:hAnsi="仿宋" w:eastAsia="仿宋" w:cs="仿宋"/>
          <w:bCs/>
        </w:rPr>
      </w:pPr>
      <w:r>
        <w:rPr>
          <w:rFonts w:hint="eastAsia" w:ascii="仿宋" w:hAnsi="仿宋" w:eastAsia="仿宋" w:cs="仿宋"/>
          <w:bCs/>
        </w:rPr>
        <w:t xml:space="preserve">致四川瑞吉恒招标代理有限公司： </w:t>
      </w:r>
    </w:p>
    <w:p>
      <w:pPr>
        <w:ind w:firstLine="480"/>
        <w:rPr>
          <w:rFonts w:ascii="仿宋" w:hAnsi="仿宋" w:eastAsia="仿宋" w:cs="仿宋"/>
          <w:bCs/>
        </w:rPr>
      </w:pPr>
      <w:r>
        <w:rPr>
          <w:rFonts w:hint="eastAsia" w:ascii="仿宋" w:hAnsi="仿宋" w:eastAsia="仿宋" w:cs="仿宋"/>
          <w:bCs/>
        </w:rPr>
        <w:t xml:space="preserve">    本单位</w:t>
      </w:r>
      <w:r>
        <w:rPr>
          <w:rFonts w:hint="eastAsia" w:ascii="仿宋" w:hAnsi="仿宋" w:eastAsia="仿宋" w:cs="仿宋"/>
          <w:u w:val="single"/>
        </w:rPr>
        <w:t>XXXX</w:t>
      </w:r>
      <w:r>
        <w:rPr>
          <w:rFonts w:hint="eastAsia" w:ascii="仿宋" w:hAnsi="仿宋" w:eastAsia="仿宋" w:cs="仿宋"/>
          <w:bCs/>
          <w:u w:val="single"/>
        </w:rPr>
        <w:t>（供应商名称）</w:t>
      </w:r>
      <w:r>
        <w:rPr>
          <w:rFonts w:hint="eastAsia" w:ascii="仿宋" w:hAnsi="仿宋" w:eastAsia="仿宋" w:cs="仿宋"/>
          <w:bCs/>
        </w:rPr>
        <w:t xml:space="preserve">参加 </w:t>
      </w:r>
      <w:r>
        <w:rPr>
          <w:rFonts w:hint="eastAsia" w:ascii="仿宋" w:hAnsi="仿宋" w:eastAsia="仿宋" w:cs="仿宋"/>
          <w:u w:val="single"/>
        </w:rPr>
        <w:t>XXXX</w:t>
      </w:r>
      <w:r>
        <w:rPr>
          <w:rFonts w:hint="eastAsia" w:ascii="仿宋" w:hAnsi="仿宋" w:eastAsia="仿宋" w:cs="仿宋"/>
          <w:bCs/>
          <w:u w:val="single"/>
        </w:rPr>
        <w:t>（项目名称及采购编号）</w:t>
      </w:r>
      <w:r>
        <w:rPr>
          <w:rFonts w:hint="eastAsia" w:ascii="仿宋" w:hAnsi="仿宋" w:eastAsia="仿宋" w:cs="仿宋"/>
          <w:bCs/>
        </w:rPr>
        <w:t>的政府采购活动，</w:t>
      </w:r>
      <w:r>
        <w:rPr>
          <w:rFonts w:hint="eastAsia" w:ascii="仿宋" w:hAnsi="仿宋" w:eastAsia="仿宋" w:cs="仿宋"/>
        </w:rPr>
        <w:t>现按照相关法律规定，针</w:t>
      </w:r>
      <w:r>
        <w:rPr>
          <w:rFonts w:hint="eastAsia" w:ascii="仿宋" w:hAnsi="仿宋" w:eastAsia="仿宋" w:cs="仿宋"/>
          <w:bCs/>
        </w:rPr>
        <w:t>对本单位的诚信情况作出以下承诺：</w:t>
      </w:r>
    </w:p>
    <w:p>
      <w:pPr>
        <w:ind w:firstLine="480"/>
        <w:rPr>
          <w:rFonts w:ascii="仿宋" w:hAnsi="仿宋" w:eastAsia="仿宋" w:cs="仿宋"/>
        </w:rPr>
      </w:pPr>
      <w:r>
        <w:rPr>
          <w:rFonts w:hint="eastAsia" w:ascii="仿宋" w:hAnsi="仿宋" w:eastAsia="仿宋" w:cs="仿宋"/>
          <w:bCs/>
        </w:rPr>
        <w:t>我单位具有</w:t>
      </w:r>
      <w:r>
        <w:rPr>
          <w:rFonts w:hint="eastAsia" w:ascii="仿宋" w:hAnsi="仿宋" w:eastAsia="仿宋" w:cs="仿宋"/>
        </w:rPr>
        <w:t>相关法律规定的失信行为</w:t>
      </w:r>
      <w:r>
        <w:rPr>
          <w:rFonts w:hint="eastAsia" w:ascii="仿宋" w:hAnsi="仿宋" w:eastAsia="仿宋" w:cs="仿宋"/>
          <w:u w:val="single"/>
        </w:rPr>
        <w:t>XXXX</w:t>
      </w:r>
      <w:r>
        <w:rPr>
          <w:rFonts w:hint="eastAsia" w:ascii="仿宋" w:hAnsi="仿宋" w:eastAsia="仿宋" w:cs="仿宋"/>
        </w:rPr>
        <w:t>次（填写失信行为的次数时，建议使用大写数字，如零、壹、贰、叁、肆等。）；</w:t>
      </w:r>
      <w:r>
        <w:rPr>
          <w:rFonts w:hint="eastAsia" w:ascii="仿宋" w:hAnsi="仿宋" w:eastAsia="仿宋" w:cs="仿宋"/>
          <w:bCs/>
        </w:rPr>
        <w:t>（仅限递交响应文件截止当日仍在有效期的次数）</w:t>
      </w:r>
    </w:p>
    <w:p>
      <w:pPr>
        <w:ind w:firstLine="480"/>
        <w:rPr>
          <w:rFonts w:ascii="仿宋" w:hAnsi="仿宋" w:eastAsia="仿宋" w:cs="仿宋"/>
          <w:bCs/>
        </w:rPr>
      </w:pPr>
      <w:r>
        <w:rPr>
          <w:rFonts w:hint="eastAsia" w:ascii="仿宋" w:hAnsi="仿宋" w:eastAsia="仿宋" w:cs="仿宋"/>
        </w:rPr>
        <w:t>我</w:t>
      </w:r>
      <w:r>
        <w:rPr>
          <w:rFonts w:hint="eastAsia" w:ascii="仿宋" w:hAnsi="仿宋" w:eastAsia="仿宋" w:cs="仿宋"/>
          <w:bCs/>
        </w:rPr>
        <w:t>单位</w:t>
      </w:r>
      <w:r>
        <w:rPr>
          <w:rFonts w:hint="eastAsia" w:ascii="仿宋" w:hAnsi="仿宋" w:eastAsia="仿宋" w:cs="仿宋"/>
        </w:rPr>
        <w:t>对以上填写信息的真实性负责。如有不实，本</w:t>
      </w:r>
      <w:r>
        <w:rPr>
          <w:rFonts w:hint="eastAsia" w:ascii="仿宋" w:hAnsi="仿宋" w:eastAsia="仿宋" w:cs="仿宋"/>
          <w:bCs/>
        </w:rPr>
        <w:t>单位</w:t>
      </w:r>
      <w:r>
        <w:rPr>
          <w:rFonts w:hint="eastAsia" w:ascii="仿宋" w:hAnsi="仿宋" w:eastAsia="仿宋" w:cs="仿宋"/>
        </w:rPr>
        <w:t>愿承担由此产生的一切法律责任和后果。</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供应商名称：XXXX（单位盖章）。</w:t>
      </w:r>
    </w:p>
    <w:p>
      <w:pPr>
        <w:ind w:firstLine="480"/>
        <w:rPr>
          <w:rFonts w:ascii="仿宋" w:hAnsi="仿宋" w:eastAsia="仿宋" w:cs="仿宋"/>
        </w:rPr>
      </w:pPr>
      <w:r>
        <w:rPr>
          <w:rFonts w:hint="eastAsia" w:ascii="仿宋" w:hAnsi="仿宋" w:eastAsia="仿宋" w:cs="仿宋"/>
        </w:rPr>
        <w:t>法定代表人/单位负责人或授权代表（签字或加盖个人印章）：XXXX。</w:t>
      </w:r>
    </w:p>
    <w:p>
      <w:pPr>
        <w:ind w:firstLine="480"/>
        <w:rPr>
          <w:rFonts w:ascii="仿宋" w:hAnsi="仿宋" w:eastAsia="仿宋" w:cs="仿宋"/>
          <w:bCs/>
        </w:rPr>
      </w:pPr>
      <w:r>
        <w:rPr>
          <w:rFonts w:hint="eastAsia" w:ascii="仿宋" w:hAnsi="仿宋" w:eastAsia="仿宋" w:cs="仿宋"/>
          <w:bCs/>
        </w:rPr>
        <w:t>递交响应文件截止</w:t>
      </w:r>
      <w:r>
        <w:rPr>
          <w:rFonts w:hint="eastAsia" w:ascii="仿宋" w:hAnsi="仿宋" w:eastAsia="仿宋" w:cs="仿宋"/>
        </w:rPr>
        <w:t>日期: XXXX。</w:t>
      </w:r>
    </w:p>
    <w:p>
      <w:pPr>
        <w:ind w:firstLine="480"/>
        <w:rPr>
          <w:rFonts w:ascii="仿宋" w:hAnsi="仿宋" w:eastAsia="仿宋" w:cs="仿宋"/>
          <w:bCs/>
        </w:rPr>
      </w:pPr>
    </w:p>
    <w:p>
      <w:pPr>
        <w:ind w:firstLine="480"/>
        <w:rPr>
          <w:rFonts w:ascii="仿宋" w:hAnsi="仿宋" w:eastAsia="仿宋" w:cs="仿宋"/>
          <w:bCs/>
        </w:rPr>
      </w:pPr>
    </w:p>
    <w:p>
      <w:pPr>
        <w:ind w:firstLine="480"/>
        <w:rPr>
          <w:rFonts w:ascii="仿宋" w:hAnsi="仿宋" w:eastAsia="仿宋" w:cs="仿宋"/>
          <w:bCs/>
        </w:rPr>
      </w:pPr>
      <w:r>
        <w:rPr>
          <w:rFonts w:hint="eastAsia" w:ascii="仿宋" w:hAnsi="仿宋" w:eastAsia="仿宋" w:cs="仿宋"/>
          <w:bCs/>
        </w:rPr>
        <w:t>注：</w:t>
      </w:r>
    </w:p>
    <w:p>
      <w:pPr>
        <w:ind w:firstLine="480"/>
        <w:rPr>
          <w:rFonts w:ascii="仿宋" w:hAnsi="仿宋" w:eastAsia="仿宋" w:cs="仿宋"/>
          <w:bCs/>
        </w:rPr>
      </w:pPr>
      <w:r>
        <w:rPr>
          <w:rFonts w:hint="eastAsia" w:ascii="仿宋" w:hAnsi="仿宋" w:eastAsia="仿宋" w:cs="仿宋"/>
          <w:bCs/>
        </w:rPr>
        <w:t>1、本表格式及内容仅供参考，供应商也可提供自己的格式；</w:t>
      </w:r>
    </w:p>
    <w:p>
      <w:pPr>
        <w:ind w:firstLine="480"/>
        <w:rPr>
          <w:rFonts w:ascii="仿宋" w:hAnsi="仿宋" w:eastAsia="仿宋" w:cs="仿宋"/>
          <w:bCs/>
        </w:rPr>
      </w:pPr>
      <w:r>
        <w:rPr>
          <w:rFonts w:hint="eastAsia" w:ascii="仿宋" w:hAnsi="仿宋" w:eastAsia="仿宋" w:cs="仿宋"/>
          <w:bCs/>
        </w:rPr>
        <w:t>2、供应商存在以上所述失信行为的，将按照</w:t>
      </w:r>
      <w:r>
        <w:rPr>
          <w:rFonts w:hint="eastAsia" w:ascii="仿宋" w:hAnsi="仿宋" w:eastAsia="仿宋" w:cs="仿宋"/>
        </w:rPr>
        <w:t>第二章磋商须知附表的要求进行处理；</w:t>
      </w:r>
    </w:p>
    <w:p>
      <w:pPr>
        <w:ind w:firstLine="480"/>
        <w:rPr>
          <w:rFonts w:ascii="仿宋" w:hAnsi="仿宋" w:eastAsia="仿宋" w:cs="仿宋"/>
          <w:kern w:val="0"/>
        </w:rPr>
      </w:pPr>
      <w:r>
        <w:rPr>
          <w:rFonts w:hint="eastAsia" w:ascii="仿宋" w:hAnsi="仿宋" w:eastAsia="仿宋" w:cs="仿宋"/>
          <w:bCs/>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rPr>
        <w:t>确了有效期的，不再重复计算。</w:t>
      </w:r>
    </w:p>
    <w:p>
      <w:pPr>
        <w:ind w:firstLine="480"/>
        <w:rPr>
          <w:rFonts w:ascii="仿宋" w:hAnsi="仿宋" w:eastAsia="仿宋" w:cs="仿宋"/>
          <w:bCs/>
          <w:sz w:val="28"/>
          <w:szCs w:val="28"/>
        </w:rPr>
      </w:pPr>
      <w:r>
        <w:rPr>
          <w:rFonts w:hint="eastAsia" w:ascii="仿宋" w:hAnsi="仿宋" w:eastAsia="仿宋" w:cs="仿宋"/>
          <w:kern w:val="0"/>
        </w:rPr>
        <w:t>4、</w:t>
      </w:r>
      <w:r>
        <w:rPr>
          <w:rFonts w:hint="eastAsia" w:ascii="仿宋" w:hAnsi="仿宋" w:eastAsia="仿宋" w:cs="仿宋"/>
          <w:bCs/>
        </w:rPr>
        <w:t>供应商的失信行为受到行政处罚或司法惩处的，评审时不再对其以价格加成进行惩戒。</w:t>
      </w:r>
    </w:p>
    <w:p>
      <w:pPr>
        <w:ind w:firstLine="562"/>
        <w:rPr>
          <w:rFonts w:ascii="仿宋" w:hAnsi="仿宋" w:eastAsia="仿宋" w:cs="仿宋"/>
          <w:b/>
          <w:sz w:val="28"/>
          <w:szCs w:val="28"/>
        </w:rPr>
      </w:pPr>
      <w:r>
        <w:rPr>
          <w:rFonts w:hint="eastAsia" w:ascii="仿宋" w:hAnsi="仿宋" w:eastAsia="仿宋" w:cs="仿宋"/>
          <w:b/>
          <w:bCs/>
          <w:kern w:val="0"/>
          <w:sz w:val="28"/>
          <w:szCs w:val="28"/>
        </w:rPr>
        <w:br w:type="page"/>
      </w:r>
    </w:p>
    <w:p>
      <w:pPr>
        <w:ind w:firstLine="562"/>
        <w:jc w:val="center"/>
        <w:rPr>
          <w:rFonts w:ascii="仿宋" w:hAnsi="仿宋" w:eastAsia="仿宋" w:cs="仿宋"/>
          <w:b/>
          <w:bCs/>
          <w:kern w:val="0"/>
          <w:sz w:val="28"/>
          <w:szCs w:val="28"/>
        </w:rPr>
      </w:pPr>
      <w:r>
        <w:rPr>
          <w:rFonts w:hint="eastAsia" w:ascii="仿宋" w:hAnsi="仿宋" w:eastAsia="仿宋" w:cs="仿宋"/>
          <w:b/>
          <w:bCs/>
          <w:kern w:val="0"/>
          <w:sz w:val="28"/>
          <w:szCs w:val="28"/>
        </w:rPr>
        <w:t>十一、项目方案</w:t>
      </w:r>
    </w:p>
    <w:p>
      <w:pPr>
        <w:ind w:firstLine="562"/>
        <w:jc w:val="center"/>
        <w:rPr>
          <w:rFonts w:ascii="仿宋" w:hAnsi="仿宋" w:eastAsia="仿宋" w:cs="仿宋"/>
          <w:b/>
          <w:bCs/>
          <w:sz w:val="28"/>
          <w:szCs w:val="28"/>
        </w:rPr>
      </w:pPr>
      <w:r>
        <w:rPr>
          <w:rFonts w:hint="eastAsia" w:ascii="仿宋" w:hAnsi="仿宋" w:eastAsia="仿宋" w:cs="仿宋"/>
          <w:b/>
          <w:bCs/>
          <w:sz w:val="28"/>
          <w:szCs w:val="28"/>
        </w:rPr>
        <w:t>(仅作为评委评审打分时的依据，不作为响应无效处理)</w:t>
      </w:r>
    </w:p>
    <w:p>
      <w:pPr>
        <w:pStyle w:val="16"/>
        <w:spacing w:line="360" w:lineRule="auto"/>
        <w:ind w:left="480" w:firstLine="480"/>
        <w:rPr>
          <w:rFonts w:ascii="仿宋" w:hAnsi="仿宋" w:eastAsia="仿宋" w:cs="仿宋"/>
        </w:rPr>
      </w:pPr>
      <w:r>
        <w:rPr>
          <w:rFonts w:hint="eastAsia" w:ascii="仿宋" w:hAnsi="仿宋" w:eastAsia="仿宋" w:cs="仿宋"/>
        </w:rPr>
        <w:t>供应商应根据评分细则要求内容自行编制。</w:t>
      </w:r>
    </w:p>
    <w:p>
      <w:pPr>
        <w:ind w:firstLine="560"/>
        <w:rPr>
          <w:rFonts w:ascii="仿宋" w:hAnsi="仿宋" w:eastAsia="仿宋" w:cs="仿宋"/>
          <w:b/>
          <w:sz w:val="28"/>
          <w:szCs w:val="28"/>
        </w:rPr>
      </w:pPr>
      <w:r>
        <w:rPr>
          <w:rFonts w:hint="eastAsia" w:ascii="仿宋" w:hAnsi="仿宋" w:eastAsia="仿宋" w:cs="仿宋"/>
          <w:sz w:val="28"/>
          <w:szCs w:val="28"/>
        </w:rPr>
        <w:br w:type="page"/>
      </w:r>
    </w:p>
    <w:p>
      <w:pPr>
        <w:pStyle w:val="16"/>
        <w:spacing w:line="360" w:lineRule="auto"/>
        <w:ind w:left="480" w:firstLine="562"/>
        <w:jc w:val="center"/>
        <w:rPr>
          <w:rFonts w:ascii="仿宋" w:hAnsi="仿宋" w:eastAsia="仿宋" w:cs="仿宋"/>
          <w:b/>
          <w:bCs/>
          <w:kern w:val="0"/>
          <w:sz w:val="28"/>
          <w:szCs w:val="28"/>
        </w:rPr>
      </w:pPr>
      <w:r>
        <w:rPr>
          <w:rFonts w:hint="eastAsia" w:ascii="仿宋" w:hAnsi="仿宋" w:eastAsia="仿宋" w:cs="仿宋"/>
          <w:b/>
          <w:bCs/>
          <w:kern w:val="0"/>
          <w:sz w:val="28"/>
          <w:szCs w:val="28"/>
        </w:rPr>
        <w:t>十二、其他资料内容（供应商认为需要提供的其他资料）</w:t>
      </w:r>
    </w:p>
    <w:p>
      <w:pPr>
        <w:ind w:firstLine="560"/>
        <w:rPr>
          <w:rFonts w:ascii="仿宋" w:hAnsi="仿宋" w:eastAsia="仿宋" w:cs="仿宋"/>
          <w:b/>
          <w:sz w:val="28"/>
          <w:szCs w:val="28"/>
        </w:rPr>
      </w:pPr>
      <w:r>
        <w:rPr>
          <w:rFonts w:hint="eastAsia" w:ascii="仿宋" w:hAnsi="仿宋" w:eastAsia="仿宋" w:cs="仿宋"/>
          <w:sz w:val="28"/>
          <w:szCs w:val="28"/>
        </w:rPr>
        <w:br w:type="page"/>
      </w:r>
      <w:bookmarkStart w:id="110" w:name="_Toc509579147"/>
    </w:p>
    <w:p>
      <w:pPr>
        <w:ind w:firstLine="562"/>
        <w:jc w:val="center"/>
        <w:outlineLvl w:val="1"/>
        <w:rPr>
          <w:rFonts w:ascii="仿宋" w:hAnsi="仿宋" w:eastAsia="仿宋" w:cs="仿宋"/>
          <w:b/>
          <w:sz w:val="28"/>
          <w:szCs w:val="28"/>
        </w:rPr>
      </w:pPr>
      <w:r>
        <w:rPr>
          <w:rFonts w:hint="eastAsia" w:ascii="仿宋" w:hAnsi="仿宋" w:eastAsia="仿宋" w:cs="仿宋"/>
          <w:b/>
          <w:sz w:val="28"/>
          <w:szCs w:val="28"/>
        </w:rPr>
        <w:t>十三 、知识产权声明函</w:t>
      </w:r>
    </w:p>
    <w:p>
      <w:pPr>
        <w:ind w:firstLine="566" w:firstLineChars="236"/>
        <w:rPr>
          <w:rFonts w:ascii="仿宋" w:hAnsi="仿宋" w:eastAsia="仿宋" w:cs="仿宋"/>
        </w:rPr>
      </w:pPr>
      <w:r>
        <w:rPr>
          <w:rFonts w:hint="eastAsia" w:ascii="仿宋" w:hAnsi="仿宋" w:eastAsia="仿宋" w:cs="仿宋"/>
        </w:rPr>
        <w:t>根据《商标法》、《专利法》、《著作权法》和《反不正当竞争法》等法律法规文件的相关规定，本公司郑重声明：</w:t>
      </w:r>
    </w:p>
    <w:p>
      <w:pPr>
        <w:ind w:firstLine="566" w:firstLineChars="236"/>
        <w:rPr>
          <w:rFonts w:ascii="仿宋" w:hAnsi="仿宋" w:eastAsia="仿宋" w:cs="仿宋"/>
        </w:rPr>
      </w:pPr>
      <w:r>
        <w:rPr>
          <w:rFonts w:hint="eastAsia" w:ascii="仿宋" w:hAnsi="仿宋" w:eastAsia="仿宋" w:cs="仿宋"/>
        </w:rPr>
        <w:t>一、我公司保证在本项目使用的任何产品和服务（包括部分使用）时，不会产生因第三方提出侵犯其专利权、商标权或其它知识产权而引起的法律和经济纠纷，如因专利权、商标权或其它知识产权而引起法律和经济纠纷，由我司承担所有相关责任。</w:t>
      </w:r>
    </w:p>
    <w:p>
      <w:pPr>
        <w:ind w:firstLine="566" w:firstLineChars="236"/>
        <w:rPr>
          <w:rFonts w:ascii="仿宋" w:hAnsi="仿宋" w:eastAsia="仿宋" w:cs="仿宋"/>
        </w:rPr>
      </w:pPr>
      <w:r>
        <w:rPr>
          <w:rFonts w:hint="eastAsia" w:ascii="仿宋" w:hAnsi="仿宋" w:eastAsia="仿宋" w:cs="仿宋"/>
        </w:rPr>
        <w:t>二、采购人享有本项目实施过程中产生的知识成果及知识产权。</w:t>
      </w:r>
    </w:p>
    <w:p>
      <w:pPr>
        <w:ind w:firstLine="566" w:firstLineChars="236"/>
        <w:rPr>
          <w:rFonts w:ascii="仿宋" w:hAnsi="仿宋" w:eastAsia="仿宋" w:cs="仿宋"/>
        </w:rPr>
      </w:pPr>
      <w:r>
        <w:rPr>
          <w:rFonts w:hint="eastAsia" w:ascii="仿宋" w:hAnsi="仿宋" w:eastAsia="仿宋" w:cs="仿宋"/>
        </w:rPr>
        <w:t>三、我司若在项目实施过程中采用自有知识成果，则会在磋商文件中特别声明，并提供相关知识产权证明文件。同时承诺，我司使用该知识成果后，将会提供开发接口和开发手册等技术文档，并承诺提供无限期技术支持，采购人享有永久使用权（含采购人委托第三方在该项目后续开发的使用权）。</w:t>
      </w:r>
    </w:p>
    <w:p>
      <w:pPr>
        <w:ind w:firstLine="566" w:firstLineChars="236"/>
        <w:rPr>
          <w:rFonts w:ascii="仿宋" w:hAnsi="仿宋" w:eastAsia="仿宋" w:cs="仿宋"/>
        </w:rPr>
      </w:pPr>
      <w:r>
        <w:rPr>
          <w:rFonts w:hint="eastAsia" w:ascii="仿宋" w:hAnsi="仿宋" w:eastAsia="仿宋" w:cs="仿宋"/>
        </w:rPr>
        <w:t>四、如我司采用了非我司的知识产权，则投标报价中已包括合法获取该知识产权的相关费用。</w:t>
      </w:r>
    </w:p>
    <w:p>
      <w:pPr>
        <w:ind w:firstLine="566" w:firstLineChars="236"/>
        <w:rPr>
          <w:rFonts w:ascii="仿宋" w:hAnsi="仿宋" w:eastAsia="仿宋" w:cs="仿宋"/>
        </w:rPr>
      </w:pPr>
      <w:r>
        <w:rPr>
          <w:rFonts w:hint="eastAsia" w:ascii="仿宋" w:hAnsi="仿宋" w:eastAsia="仿宋" w:cs="仿宋"/>
        </w:rPr>
        <w:t>本公司对上述声明的真实性负责。如有虚假，将按照提供虚假投标材料处理。</w:t>
      </w:r>
    </w:p>
    <w:p>
      <w:pPr>
        <w:ind w:firstLine="480"/>
        <w:rPr>
          <w:rFonts w:ascii="仿宋" w:hAnsi="仿宋" w:eastAsia="仿宋" w:cs="仿宋"/>
        </w:rPr>
      </w:pPr>
    </w:p>
    <w:p>
      <w:pPr>
        <w:ind w:firstLine="480"/>
        <w:rPr>
          <w:rFonts w:ascii="仿宋" w:hAnsi="仿宋" w:eastAsia="仿宋" w:cs="仿宋"/>
        </w:rPr>
      </w:pPr>
    </w:p>
    <w:p>
      <w:pPr>
        <w:ind w:firstLine="480"/>
        <w:rPr>
          <w:rFonts w:ascii="仿宋" w:hAnsi="仿宋" w:eastAsia="仿宋" w:cs="仿宋"/>
        </w:rPr>
      </w:pPr>
      <w:r>
        <w:rPr>
          <w:rFonts w:hint="eastAsia" w:ascii="仿宋" w:hAnsi="仿宋" w:eastAsia="仿宋" w:cs="仿宋"/>
        </w:rPr>
        <w:t>供应商名称：XXXX（单位盖章）。</w:t>
      </w:r>
    </w:p>
    <w:p>
      <w:pPr>
        <w:ind w:firstLine="480"/>
        <w:rPr>
          <w:rFonts w:ascii="仿宋" w:hAnsi="仿宋" w:eastAsia="仿宋" w:cs="仿宋"/>
        </w:rPr>
      </w:pPr>
      <w:r>
        <w:rPr>
          <w:rFonts w:hint="eastAsia" w:ascii="仿宋" w:hAnsi="仿宋" w:eastAsia="仿宋" w:cs="仿宋"/>
        </w:rPr>
        <w:t>法定代表人/单位负责人或授权代表（签字或加盖个人印章）：XXXX。</w:t>
      </w:r>
    </w:p>
    <w:p>
      <w:pPr>
        <w:ind w:firstLine="480"/>
        <w:rPr>
          <w:rFonts w:ascii="仿宋" w:hAnsi="仿宋" w:eastAsia="仿宋" w:cs="仿宋"/>
          <w:bCs/>
        </w:rPr>
      </w:pPr>
      <w:r>
        <w:rPr>
          <w:rFonts w:hint="eastAsia" w:ascii="仿宋" w:hAnsi="仿宋" w:eastAsia="仿宋" w:cs="仿宋"/>
          <w:bCs/>
        </w:rPr>
        <w:t>递交响应文件截止</w:t>
      </w:r>
      <w:r>
        <w:rPr>
          <w:rFonts w:hint="eastAsia" w:ascii="仿宋" w:hAnsi="仿宋" w:eastAsia="仿宋" w:cs="仿宋"/>
        </w:rPr>
        <w:t>日期: XXXX。</w:t>
      </w:r>
    </w:p>
    <w:p>
      <w:pPr>
        <w:pStyle w:val="23"/>
        <w:spacing w:line="480" w:lineRule="auto"/>
        <w:ind w:firstLine="0" w:firstLineChars="0"/>
        <w:jc w:val="both"/>
        <w:outlineLvl w:val="9"/>
        <w:rPr>
          <w:rFonts w:ascii="仿宋" w:hAnsi="仿宋" w:eastAsia="仿宋" w:cs="仿宋"/>
          <w:sz w:val="28"/>
          <w:szCs w:val="28"/>
        </w:rPr>
      </w:pPr>
    </w:p>
    <w:p>
      <w:pPr>
        <w:ind w:firstLine="560"/>
        <w:rPr>
          <w:rFonts w:ascii="仿宋" w:hAnsi="仿宋" w:eastAsia="仿宋" w:cs="仿宋"/>
          <w:sz w:val="28"/>
          <w:szCs w:val="28"/>
        </w:rPr>
      </w:pPr>
      <w:r>
        <w:rPr>
          <w:rFonts w:hint="eastAsia" w:ascii="仿宋" w:hAnsi="仿宋" w:eastAsia="仿宋" w:cs="仿宋"/>
          <w:sz w:val="28"/>
          <w:szCs w:val="28"/>
        </w:rPr>
        <w:br w:type="page"/>
      </w:r>
    </w:p>
    <w:p>
      <w:pPr>
        <w:ind w:firstLine="562"/>
        <w:jc w:val="left"/>
        <w:rPr>
          <w:rFonts w:ascii="仿宋" w:hAnsi="仿宋" w:eastAsia="仿宋" w:cs="仿宋"/>
          <w:b/>
          <w:bCs/>
          <w:kern w:val="0"/>
          <w:sz w:val="28"/>
          <w:szCs w:val="28"/>
        </w:rPr>
      </w:pPr>
      <w:r>
        <w:rPr>
          <w:rFonts w:hint="eastAsia" w:ascii="仿宋" w:hAnsi="仿宋" w:eastAsia="仿宋" w:cs="仿宋"/>
          <w:b/>
          <w:bCs/>
          <w:kern w:val="0"/>
          <w:sz w:val="28"/>
          <w:szCs w:val="28"/>
        </w:rPr>
        <w:t>附件：最终报价表（此表为现场报价使用）</w:t>
      </w:r>
    </w:p>
    <w:p>
      <w:pPr>
        <w:ind w:firstLine="562"/>
        <w:jc w:val="center"/>
        <w:rPr>
          <w:rFonts w:ascii="仿宋" w:hAnsi="仿宋" w:eastAsia="仿宋" w:cs="仿宋"/>
          <w:b/>
          <w:bCs/>
          <w:kern w:val="0"/>
          <w:sz w:val="28"/>
          <w:szCs w:val="28"/>
        </w:rPr>
      </w:pPr>
      <w:r>
        <w:rPr>
          <w:rFonts w:hint="eastAsia" w:ascii="仿宋" w:hAnsi="仿宋" w:eastAsia="仿宋" w:cs="仿宋"/>
          <w:b/>
          <w:bCs/>
          <w:kern w:val="0"/>
          <w:sz w:val="28"/>
          <w:szCs w:val="28"/>
        </w:rPr>
        <w:t>最终报价表</w:t>
      </w:r>
    </w:p>
    <w:p>
      <w:pPr>
        <w:widowControl/>
        <w:spacing w:line="360" w:lineRule="atLeast"/>
        <w:ind w:firstLine="470" w:firstLineChars="196"/>
        <w:jc w:val="left"/>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r>
        <w:rPr>
          <w:rFonts w:hint="eastAsia" w:ascii="仿宋" w:hAnsi="仿宋" w:eastAsia="仿宋" w:cs="仿宋"/>
        </w:rPr>
        <w:t xml:space="preserve"> </w:t>
      </w:r>
    </w:p>
    <w:tbl>
      <w:tblPr>
        <w:tblStyle w:val="25"/>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07"/>
        <w:gridCol w:w="2873"/>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widowControl/>
              <w:spacing w:line="360" w:lineRule="atLeast"/>
              <w:ind w:firstLine="0" w:firstLineChars="0"/>
              <w:jc w:val="left"/>
              <w:outlineLvl w:val="1"/>
              <w:rPr>
                <w:rFonts w:ascii="仿宋" w:hAnsi="仿宋" w:eastAsia="仿宋" w:cs="仿宋"/>
              </w:rPr>
            </w:pPr>
            <w:r>
              <w:rPr>
                <w:rFonts w:hint="eastAsia" w:ascii="仿宋" w:hAnsi="仿宋" w:eastAsia="仿宋" w:cs="仿宋"/>
              </w:rPr>
              <w:t>序号</w:t>
            </w:r>
          </w:p>
        </w:tc>
        <w:tc>
          <w:tcPr>
            <w:tcW w:w="2107" w:type="dxa"/>
            <w:vAlign w:val="center"/>
          </w:tcPr>
          <w:p>
            <w:pPr>
              <w:widowControl/>
              <w:spacing w:line="360" w:lineRule="atLeast"/>
              <w:ind w:firstLine="480"/>
              <w:jc w:val="left"/>
              <w:outlineLvl w:val="1"/>
              <w:rPr>
                <w:rFonts w:ascii="仿宋" w:hAnsi="仿宋" w:eastAsia="仿宋" w:cs="仿宋"/>
              </w:rPr>
            </w:pPr>
            <w:r>
              <w:rPr>
                <w:rFonts w:hint="eastAsia" w:ascii="仿宋" w:hAnsi="仿宋" w:eastAsia="仿宋" w:cs="仿宋"/>
              </w:rPr>
              <w:t>项目名称</w:t>
            </w:r>
          </w:p>
        </w:tc>
        <w:tc>
          <w:tcPr>
            <w:tcW w:w="2873" w:type="dxa"/>
            <w:vAlign w:val="center"/>
          </w:tcPr>
          <w:p>
            <w:pPr>
              <w:widowControl/>
              <w:spacing w:line="360" w:lineRule="atLeast"/>
              <w:ind w:firstLine="480"/>
              <w:jc w:val="left"/>
              <w:outlineLvl w:val="1"/>
              <w:rPr>
                <w:rFonts w:ascii="仿宋" w:hAnsi="仿宋" w:eastAsia="仿宋" w:cs="仿宋"/>
              </w:rPr>
            </w:pPr>
            <w:r>
              <w:rPr>
                <w:rFonts w:hint="eastAsia" w:ascii="仿宋" w:hAnsi="仿宋" w:eastAsia="仿宋" w:cs="仿宋"/>
              </w:rPr>
              <w:t>具体要求</w:t>
            </w:r>
          </w:p>
        </w:tc>
        <w:tc>
          <w:tcPr>
            <w:tcW w:w="4408" w:type="dxa"/>
            <w:vAlign w:val="center"/>
          </w:tcPr>
          <w:p>
            <w:pPr>
              <w:widowControl/>
              <w:spacing w:line="360" w:lineRule="atLeast"/>
              <w:ind w:firstLine="0" w:firstLineChars="0"/>
              <w:jc w:val="left"/>
              <w:outlineLvl w:val="1"/>
              <w:rPr>
                <w:rFonts w:ascii="仿宋" w:hAnsi="仿宋" w:eastAsia="仿宋" w:cs="仿宋"/>
              </w:rPr>
            </w:pPr>
            <w:r>
              <w:rPr>
                <w:rFonts w:hint="eastAsia" w:ascii="仿宋" w:hAnsi="仿宋" w:eastAsia="仿宋" w:cs="仿宋"/>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52" w:type="dxa"/>
          </w:tcPr>
          <w:p>
            <w:pPr>
              <w:widowControl/>
              <w:spacing w:line="360" w:lineRule="atLeast"/>
              <w:ind w:firstLine="470" w:firstLineChars="196"/>
              <w:jc w:val="left"/>
              <w:rPr>
                <w:rFonts w:ascii="仿宋" w:hAnsi="仿宋" w:eastAsia="仿宋" w:cs="仿宋"/>
              </w:rPr>
            </w:pPr>
          </w:p>
        </w:tc>
        <w:tc>
          <w:tcPr>
            <w:tcW w:w="2107" w:type="dxa"/>
            <w:vAlign w:val="center"/>
          </w:tcPr>
          <w:p>
            <w:pPr>
              <w:widowControl/>
              <w:spacing w:line="360" w:lineRule="atLeast"/>
              <w:ind w:firstLine="480"/>
              <w:jc w:val="left"/>
              <w:rPr>
                <w:rFonts w:ascii="仿宋" w:hAnsi="仿宋" w:eastAsia="仿宋" w:cs="仿宋"/>
              </w:rPr>
            </w:pPr>
          </w:p>
        </w:tc>
        <w:tc>
          <w:tcPr>
            <w:tcW w:w="2873" w:type="dxa"/>
            <w:vAlign w:val="center"/>
          </w:tcPr>
          <w:p>
            <w:pPr>
              <w:widowControl/>
              <w:spacing w:line="360" w:lineRule="atLeast"/>
              <w:ind w:firstLine="0" w:firstLineChars="0"/>
              <w:jc w:val="left"/>
              <w:rPr>
                <w:rFonts w:ascii="仿宋" w:hAnsi="仿宋" w:eastAsia="仿宋" w:cs="仿宋"/>
              </w:rPr>
            </w:pPr>
            <w:r>
              <w:rPr>
                <w:rFonts w:hint="eastAsia" w:ascii="仿宋" w:hAnsi="仿宋" w:eastAsia="仿宋" w:cs="仿宋"/>
              </w:rPr>
              <w:t>完全响应竞争性磋商文件要求（详见竞争性磋商响应文件）</w:t>
            </w:r>
          </w:p>
        </w:tc>
        <w:tc>
          <w:tcPr>
            <w:tcW w:w="4408" w:type="dxa"/>
            <w:vAlign w:val="center"/>
          </w:tcPr>
          <w:p>
            <w:pPr>
              <w:widowControl/>
              <w:spacing w:line="360" w:lineRule="atLeast"/>
              <w:ind w:firstLine="0" w:firstLineChars="0"/>
              <w:jc w:val="left"/>
              <w:rPr>
                <w:rFonts w:ascii="仿宋" w:hAnsi="仿宋" w:eastAsia="仿宋" w:cs="仿宋"/>
                <w:u w:val="single"/>
              </w:rPr>
            </w:pPr>
            <w:r>
              <w:rPr>
                <w:rFonts w:hint="eastAsia" w:ascii="仿宋" w:hAnsi="仿宋" w:eastAsia="仿宋" w:cs="仿宋"/>
              </w:rPr>
              <w:t>小写：</w:t>
            </w:r>
            <w:r>
              <w:rPr>
                <w:rFonts w:hint="eastAsia" w:ascii="仿宋" w:hAnsi="仿宋" w:eastAsia="仿宋" w:cs="仿宋"/>
                <w:u w:val="single"/>
              </w:rPr>
              <w:t xml:space="preserve">                      </w:t>
            </w:r>
          </w:p>
          <w:p>
            <w:pPr>
              <w:pStyle w:val="2"/>
              <w:ind w:firstLine="480"/>
            </w:pPr>
          </w:p>
          <w:p>
            <w:pPr>
              <w:widowControl/>
              <w:spacing w:line="360" w:lineRule="atLeast"/>
              <w:ind w:firstLine="0" w:firstLineChars="0"/>
              <w:jc w:val="left"/>
              <w:rPr>
                <w:rFonts w:ascii="仿宋" w:hAnsi="仿宋" w:eastAsia="仿宋" w:cs="仿宋"/>
              </w:rPr>
            </w:pPr>
            <w:r>
              <w:rPr>
                <w:rFonts w:hint="eastAsia" w:ascii="仿宋" w:hAnsi="仿宋" w:eastAsia="仿宋" w:cs="仿宋"/>
              </w:rPr>
              <w:t>大写：</w:t>
            </w:r>
            <w:r>
              <w:rPr>
                <w:rFonts w:hint="eastAsia" w:ascii="仿宋" w:hAnsi="仿宋" w:eastAsia="仿宋" w:cs="仿宋"/>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0240" w:type="dxa"/>
            <w:gridSpan w:val="4"/>
          </w:tcPr>
          <w:p>
            <w:pPr>
              <w:widowControl/>
              <w:spacing w:line="360" w:lineRule="atLeast"/>
              <w:ind w:firstLine="0" w:firstLineChars="0"/>
              <w:jc w:val="left"/>
            </w:pPr>
            <w:r>
              <w:rPr>
                <w:rFonts w:hint="eastAsia"/>
              </w:rPr>
              <w:t>注：1、报价表必须逐一填写完整；否则，视为无效响应报价。</w:t>
            </w:r>
          </w:p>
          <w:p>
            <w:pPr>
              <w:widowControl/>
              <w:spacing w:line="360" w:lineRule="atLeast"/>
              <w:ind w:firstLine="0" w:firstLineChars="0"/>
              <w:jc w:val="left"/>
            </w:pPr>
            <w:r>
              <w:rPr>
                <w:rFonts w:hint="eastAsia"/>
              </w:rPr>
              <w:t>2、响应报价保留小数点后两位。</w:t>
            </w:r>
          </w:p>
          <w:p>
            <w:pPr>
              <w:widowControl/>
              <w:spacing w:line="360" w:lineRule="atLeast"/>
              <w:ind w:firstLine="0" w:firstLineChars="0"/>
              <w:jc w:val="left"/>
            </w:pPr>
            <w:r>
              <w:rPr>
                <w:rFonts w:hint="eastAsia"/>
              </w:rPr>
              <w:t>3、此报价是最终用户验收合格后交付使用的总价。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240" w:type="dxa"/>
            <w:gridSpan w:val="4"/>
          </w:tcPr>
          <w:p>
            <w:pPr>
              <w:ind w:firstLine="0" w:firstLineChars="0"/>
              <w:jc w:val="center"/>
              <w:rPr>
                <w:rFonts w:ascii="宋体" w:hAnsi="宋体" w:cs="宋体"/>
                <w:lang w:bidi="ar"/>
              </w:rPr>
            </w:pPr>
            <w:r>
              <w:rPr>
                <w:rFonts w:hint="eastAsia" w:ascii="宋体" w:hAnsi="宋体" w:cs="宋体"/>
                <w:b/>
              </w:rPr>
              <w:t>注：本报价表不需要附在响应文件里，持空白页至磋商现场根据实际需要填写（现场填写），由盖企业公章或法定代表人或授权代表签字确认。</w:t>
            </w:r>
          </w:p>
          <w:p>
            <w:pPr>
              <w:ind w:firstLine="0" w:firstLineChars="0"/>
              <w:rPr>
                <w:rFonts w:ascii="宋体" w:hAnsi="宋体" w:cs="宋体"/>
                <w:b/>
              </w:rPr>
            </w:pPr>
            <w:r>
              <w:rPr>
                <w:rFonts w:hint="eastAsia" w:ascii="宋体" w:hAnsi="宋体" w:cs="宋体"/>
                <w:b/>
              </w:rPr>
              <w:t>特别提醒：供应商除准备本表外，还应准备密封袋 1 个，以便现场密封递交。</w:t>
            </w:r>
          </w:p>
        </w:tc>
      </w:tr>
    </w:tbl>
    <w:p>
      <w:pPr>
        <w:ind w:firstLine="480"/>
        <w:rPr>
          <w:rFonts w:ascii="仿宋" w:hAnsi="仿宋" w:eastAsia="仿宋" w:cs="仿宋"/>
        </w:rPr>
      </w:pPr>
    </w:p>
    <w:p>
      <w:pPr>
        <w:ind w:firstLine="640"/>
        <w:rPr>
          <w:rFonts w:ascii="仿宋" w:hAnsi="仿宋" w:eastAsia="仿宋" w:cs="仿宋"/>
          <w:sz w:val="32"/>
        </w:rPr>
      </w:pPr>
    </w:p>
    <w:p>
      <w:pPr>
        <w:tabs>
          <w:tab w:val="left" w:pos="8364"/>
        </w:tabs>
        <w:snapToGrid w:val="0"/>
        <w:ind w:left="630" w:right="-57" w:firstLine="480"/>
        <w:rPr>
          <w:rFonts w:ascii="仿宋" w:hAnsi="仿宋" w:eastAsia="仿宋" w:cs="仿宋"/>
        </w:rPr>
      </w:pPr>
    </w:p>
    <w:p>
      <w:pPr>
        <w:tabs>
          <w:tab w:val="left" w:pos="4305"/>
          <w:tab w:val="left" w:pos="8364"/>
        </w:tabs>
        <w:snapToGrid w:val="0"/>
        <w:ind w:right="-57" w:firstLine="480"/>
        <w:rPr>
          <w:rFonts w:ascii="仿宋" w:hAnsi="仿宋" w:eastAsia="仿宋" w:cs="仿宋"/>
        </w:rPr>
      </w:pPr>
      <w:r>
        <w:rPr>
          <w:rFonts w:hint="eastAsia" w:ascii="仿宋" w:hAnsi="仿宋" w:eastAsia="仿宋" w:cs="仿宋"/>
        </w:rPr>
        <w:t>注：1.供应商须按要求填写所有信息，不得随意更改本表格式。</w:t>
      </w:r>
    </w:p>
    <w:p>
      <w:pPr>
        <w:tabs>
          <w:tab w:val="left" w:pos="4305"/>
          <w:tab w:val="left" w:pos="8364"/>
        </w:tabs>
        <w:snapToGrid w:val="0"/>
        <w:ind w:right="-57" w:firstLine="480"/>
        <w:rPr>
          <w:rFonts w:ascii="仿宋" w:hAnsi="仿宋" w:eastAsia="仿宋" w:cs="仿宋"/>
        </w:rPr>
      </w:pPr>
      <w:r>
        <w:rPr>
          <w:rFonts w:hint="eastAsia" w:ascii="仿宋" w:hAnsi="仿宋" w:eastAsia="仿宋" w:cs="仿宋"/>
        </w:rPr>
        <w:t>2.此表是响应文件的必要文件，是响应文件的组成部分。</w:t>
      </w:r>
    </w:p>
    <w:p>
      <w:pPr>
        <w:tabs>
          <w:tab w:val="left" w:pos="4305"/>
          <w:tab w:val="left" w:pos="8364"/>
        </w:tabs>
        <w:snapToGrid w:val="0"/>
        <w:ind w:right="-57" w:firstLine="480"/>
        <w:rPr>
          <w:rFonts w:ascii="仿宋" w:hAnsi="仿宋" w:eastAsia="仿宋" w:cs="仿宋"/>
        </w:rPr>
      </w:pPr>
      <w:r>
        <w:rPr>
          <w:rFonts w:hint="eastAsia" w:ascii="仿宋" w:hAnsi="仿宋" w:eastAsia="仿宋" w:cs="仿宋"/>
        </w:rPr>
        <w:t>3.报价应是最终用户验收合格后的该项目或者该包总价，包括运输、保险、代理、安装调试、培训、税费、系统集成费用和磋商文件规定的其他费用。所有价格均应予人民币报价。</w:t>
      </w:r>
    </w:p>
    <w:p>
      <w:pPr>
        <w:ind w:firstLine="480"/>
        <w:jc w:val="left"/>
        <w:rPr>
          <w:rFonts w:ascii="仿宋" w:hAnsi="仿宋" w:eastAsia="仿宋" w:cs="仿宋"/>
        </w:rPr>
      </w:pPr>
    </w:p>
    <w:p>
      <w:pPr>
        <w:adjustRightInd w:val="0"/>
        <w:spacing w:line="400" w:lineRule="exact"/>
        <w:ind w:firstLine="480"/>
        <w:jc w:val="left"/>
        <w:rPr>
          <w:rFonts w:ascii="仿宋" w:hAnsi="仿宋" w:eastAsia="仿宋" w:cs="仿宋"/>
          <w:u w:val="single"/>
        </w:rPr>
      </w:pPr>
      <w:r>
        <w:rPr>
          <w:rFonts w:hint="eastAsia" w:ascii="仿宋" w:hAnsi="仿宋" w:eastAsia="仿宋" w:cs="仿宋"/>
        </w:rPr>
        <w:t>供应商名称：</w:t>
      </w:r>
      <w:r>
        <w:rPr>
          <w:rFonts w:hint="eastAsia" w:ascii="仿宋" w:hAnsi="仿宋" w:eastAsia="仿宋" w:cs="仿宋"/>
          <w:u w:val="single"/>
        </w:rPr>
        <w:t xml:space="preserve">          </w:t>
      </w:r>
    </w:p>
    <w:p>
      <w:pPr>
        <w:adjustRightInd w:val="0"/>
        <w:spacing w:line="400" w:lineRule="exact"/>
        <w:ind w:firstLine="480"/>
        <w:jc w:val="left"/>
        <w:rPr>
          <w:rFonts w:ascii="仿宋" w:hAnsi="仿宋" w:eastAsia="仿宋" w:cs="仿宋"/>
          <w:bCs/>
        </w:rPr>
      </w:pPr>
      <w:r>
        <w:rPr>
          <w:rFonts w:hint="eastAsia" w:ascii="仿宋" w:hAnsi="仿宋" w:eastAsia="仿宋" w:cs="仿宋"/>
          <w:bCs/>
        </w:rPr>
        <w:t>法定代表人或授权代表（签字或者加盖个人名章）：</w:t>
      </w:r>
      <w:r>
        <w:rPr>
          <w:rFonts w:hint="eastAsia" w:ascii="仿宋" w:hAnsi="仿宋" w:eastAsia="仿宋" w:cs="仿宋"/>
          <w:u w:val="single"/>
        </w:rPr>
        <w:t xml:space="preserve">          </w:t>
      </w:r>
    </w:p>
    <w:p>
      <w:pPr>
        <w:adjustRightInd w:val="0"/>
        <w:spacing w:line="400" w:lineRule="exact"/>
        <w:ind w:firstLine="480"/>
        <w:jc w:val="left"/>
        <w:rPr>
          <w:rFonts w:ascii="仿宋" w:hAnsi="仿宋" w:eastAsia="仿宋" w:cs="仿宋"/>
          <w:bCs/>
        </w:rPr>
      </w:pPr>
      <w:r>
        <w:rPr>
          <w:rFonts w:hint="eastAsia" w:ascii="仿宋" w:hAnsi="仿宋" w:eastAsia="仿宋" w:cs="仿宋"/>
          <w:bCs/>
        </w:rPr>
        <w:t>日  期：</w:t>
      </w:r>
      <w:r>
        <w:rPr>
          <w:rFonts w:hint="eastAsia" w:ascii="仿宋" w:hAnsi="仿宋" w:eastAsia="仿宋" w:cs="仿宋"/>
          <w:u w:val="single"/>
        </w:rPr>
        <w:t xml:space="preserve">      </w:t>
      </w:r>
      <w:r>
        <w:rPr>
          <w:rFonts w:hint="eastAsia" w:ascii="仿宋" w:hAnsi="仿宋" w:eastAsia="仿宋" w:cs="仿宋"/>
          <w:bCs/>
        </w:rPr>
        <w:t>年</w:t>
      </w:r>
      <w:r>
        <w:rPr>
          <w:rFonts w:hint="eastAsia" w:ascii="仿宋" w:hAnsi="仿宋" w:eastAsia="仿宋" w:cs="仿宋"/>
          <w:u w:val="single"/>
        </w:rPr>
        <w:t xml:space="preserve">      </w:t>
      </w:r>
      <w:r>
        <w:rPr>
          <w:rFonts w:hint="eastAsia" w:ascii="仿宋" w:hAnsi="仿宋" w:eastAsia="仿宋" w:cs="仿宋"/>
          <w:bCs/>
        </w:rPr>
        <w:t>月</w:t>
      </w:r>
      <w:r>
        <w:rPr>
          <w:rFonts w:hint="eastAsia" w:ascii="仿宋" w:hAnsi="仿宋" w:eastAsia="仿宋" w:cs="仿宋"/>
          <w:u w:val="single"/>
        </w:rPr>
        <w:t xml:space="preserve">      </w:t>
      </w:r>
      <w:r>
        <w:rPr>
          <w:rFonts w:hint="eastAsia" w:ascii="仿宋" w:hAnsi="仿宋" w:eastAsia="仿宋" w:cs="仿宋"/>
          <w:bCs/>
        </w:rPr>
        <w:t>日</w:t>
      </w:r>
    </w:p>
    <w:p>
      <w:pPr>
        <w:pStyle w:val="23"/>
        <w:spacing w:line="480" w:lineRule="auto"/>
        <w:ind w:firstLine="0" w:firstLineChars="0"/>
        <w:outlineLvl w:val="9"/>
        <w:rPr>
          <w:rFonts w:ascii="仿宋" w:hAnsi="仿宋" w:eastAsia="仿宋" w:cs="仿宋"/>
          <w:sz w:val="28"/>
          <w:szCs w:val="28"/>
        </w:rPr>
      </w:pPr>
    </w:p>
    <w:p>
      <w:pPr>
        <w:pStyle w:val="23"/>
        <w:spacing w:line="480" w:lineRule="auto"/>
        <w:ind w:firstLine="0" w:firstLineChars="0"/>
        <w:outlineLvl w:val="9"/>
        <w:rPr>
          <w:rFonts w:ascii="仿宋" w:hAnsi="仿宋" w:eastAsia="仿宋" w:cs="仿宋"/>
          <w:sz w:val="28"/>
          <w:szCs w:val="28"/>
        </w:rPr>
      </w:pPr>
    </w:p>
    <w:p>
      <w:pPr>
        <w:pStyle w:val="23"/>
        <w:spacing w:line="480" w:lineRule="auto"/>
        <w:ind w:firstLine="0" w:firstLineChars="0"/>
        <w:outlineLvl w:val="9"/>
        <w:rPr>
          <w:rFonts w:ascii="仿宋" w:hAnsi="仿宋" w:eastAsia="仿宋" w:cs="仿宋"/>
          <w:sz w:val="28"/>
          <w:szCs w:val="28"/>
        </w:rPr>
      </w:pPr>
    </w:p>
    <w:p>
      <w:pPr>
        <w:pStyle w:val="23"/>
        <w:spacing w:line="480" w:lineRule="auto"/>
        <w:ind w:firstLine="0" w:firstLineChars="0"/>
        <w:rPr>
          <w:rFonts w:ascii="仿宋" w:hAnsi="仿宋" w:eastAsia="仿宋" w:cs="仿宋"/>
          <w:sz w:val="28"/>
          <w:szCs w:val="28"/>
        </w:rPr>
      </w:pPr>
      <w:bookmarkStart w:id="111" w:name="_Toc27780"/>
      <w:bookmarkStart w:id="112" w:name="_Toc20957"/>
      <w:r>
        <w:rPr>
          <w:rFonts w:hint="eastAsia" w:ascii="仿宋" w:hAnsi="仿宋" w:eastAsia="仿宋" w:cs="仿宋"/>
          <w:sz w:val="28"/>
          <w:szCs w:val="28"/>
        </w:rPr>
        <w:t>第八章  评审方法</w:t>
      </w:r>
      <w:bookmarkEnd w:id="110"/>
      <w:bookmarkEnd w:id="111"/>
      <w:bookmarkEnd w:id="112"/>
      <w:bookmarkStart w:id="113" w:name="_Toc101338358"/>
      <w:bookmarkStart w:id="114" w:name="_Toc430773924"/>
      <w:bookmarkStart w:id="115" w:name="_Toc209847065"/>
      <w:bookmarkStart w:id="116" w:name="_Toc101174146"/>
      <w:bookmarkStart w:id="117" w:name="_Toc101250640"/>
    </w:p>
    <w:p>
      <w:pPr>
        <w:pStyle w:val="6"/>
        <w:spacing w:after="0" w:line="480" w:lineRule="auto"/>
        <w:ind w:firstLine="0" w:firstLineChars="0"/>
        <w:rPr>
          <w:rFonts w:ascii="仿宋" w:hAnsi="仿宋" w:eastAsia="仿宋" w:cs="仿宋"/>
          <w:sz w:val="28"/>
          <w:szCs w:val="28"/>
        </w:rPr>
      </w:pPr>
      <w:r>
        <w:rPr>
          <w:rFonts w:hint="eastAsia" w:ascii="仿宋" w:hAnsi="仿宋" w:eastAsia="仿宋" w:cs="仿宋"/>
          <w:sz w:val="28"/>
          <w:szCs w:val="28"/>
        </w:rPr>
        <w:t>1.总则</w:t>
      </w:r>
    </w:p>
    <w:p>
      <w:pPr>
        <w:ind w:firstLine="480"/>
        <w:rPr>
          <w:rFonts w:ascii="仿宋" w:hAnsi="仿宋" w:eastAsia="仿宋" w:cs="仿宋"/>
        </w:rPr>
      </w:pPr>
      <w:r>
        <w:rPr>
          <w:rFonts w:hint="eastAsia" w:ascii="仿宋" w:hAnsi="仿宋" w:eastAsia="仿宋" w:cs="仿宋"/>
        </w:rPr>
        <w:t>1.1 根据《中华人民共和国政府采购法》、《中华人民共和国政府采购法实施条例》、《政府采购竞争性磋商采购方式管理暂行办法》等法律制度，结合本采购项目特点制定本磋商方法。</w:t>
      </w:r>
    </w:p>
    <w:p>
      <w:pPr>
        <w:ind w:firstLine="480"/>
        <w:rPr>
          <w:rFonts w:ascii="仿宋" w:hAnsi="仿宋" w:eastAsia="仿宋" w:cs="仿宋"/>
        </w:rPr>
      </w:pPr>
      <w:r>
        <w:rPr>
          <w:rFonts w:hint="eastAsia" w:ascii="仿宋" w:hAnsi="仿宋" w:eastAsia="仿宋" w:cs="仿宋"/>
        </w:rPr>
        <w:t>1.2 磋商工作由采购代理机构负责组织，具体磋商由采购代理机构依法组建的磋商小组负责。</w:t>
      </w:r>
    </w:p>
    <w:p>
      <w:pPr>
        <w:ind w:firstLine="480"/>
        <w:rPr>
          <w:rFonts w:ascii="仿宋" w:hAnsi="仿宋" w:eastAsia="仿宋" w:cs="仿宋"/>
        </w:rPr>
      </w:pPr>
      <w:r>
        <w:rPr>
          <w:rFonts w:hint="eastAsia" w:ascii="仿宋" w:hAnsi="仿宋" w:eastAsia="仿宋" w:cs="仿宋"/>
        </w:rPr>
        <w:t>1.3 磋商工作应遵循公平、公正、科学及择优的原则，并以相同的磋商程序和标准对待所有的供应商。</w:t>
      </w:r>
    </w:p>
    <w:p>
      <w:pPr>
        <w:ind w:firstLine="480"/>
        <w:rPr>
          <w:rFonts w:ascii="仿宋" w:hAnsi="仿宋" w:eastAsia="仿宋" w:cs="仿宋"/>
        </w:rPr>
      </w:pPr>
      <w:r>
        <w:rPr>
          <w:rFonts w:hint="eastAsia" w:ascii="仿宋" w:hAnsi="仿宋" w:eastAsia="仿宋" w:cs="仿宋"/>
        </w:rPr>
        <w:t>1.4 磋商小组按照磋商文件规定的磋商程序、评分方法和标准进行评审，并独立履行下列职责：</w:t>
      </w:r>
    </w:p>
    <w:p>
      <w:pPr>
        <w:ind w:firstLine="480"/>
        <w:rPr>
          <w:rFonts w:ascii="仿宋" w:hAnsi="仿宋" w:eastAsia="仿宋" w:cs="仿宋"/>
        </w:rPr>
      </w:pPr>
      <w:r>
        <w:rPr>
          <w:rFonts w:hint="eastAsia" w:ascii="仿宋" w:hAnsi="仿宋" w:eastAsia="仿宋" w:cs="仿宋"/>
        </w:rPr>
        <w:t>（一）熟悉和理解磋商文件，确定磋商文件内容是否违反国家有关强制性规定或者磋商文件存在歧义、重大缺陷，根据需要书面要求采购人、采购代理机构对磋商文件作出解释；</w:t>
      </w:r>
    </w:p>
    <w:p>
      <w:pPr>
        <w:ind w:firstLine="480"/>
        <w:rPr>
          <w:rFonts w:ascii="仿宋" w:hAnsi="仿宋" w:eastAsia="仿宋" w:cs="仿宋"/>
        </w:rPr>
      </w:pPr>
      <w:r>
        <w:rPr>
          <w:rFonts w:hint="eastAsia" w:ascii="仿宋" w:hAnsi="仿宋" w:eastAsia="仿宋" w:cs="仿宋"/>
        </w:rPr>
        <w:t>（二）审查供应商响应文件是否满足磋商文件要求，并作出公正评价；</w:t>
      </w:r>
    </w:p>
    <w:p>
      <w:pPr>
        <w:ind w:firstLine="480"/>
        <w:rPr>
          <w:rFonts w:ascii="仿宋" w:hAnsi="仿宋" w:eastAsia="仿宋" w:cs="仿宋"/>
        </w:rPr>
      </w:pPr>
      <w:r>
        <w:rPr>
          <w:rFonts w:hint="eastAsia" w:ascii="仿宋" w:hAnsi="仿宋" w:eastAsia="仿宋" w:cs="仿宋"/>
        </w:rPr>
        <w:t>（三）根据需要要求供应商对响应文件中含义不明确、同类问题表述不一致或者有明显文字和计算错误的内容等作出必要的澄清、说明或者更正；</w:t>
      </w:r>
    </w:p>
    <w:p>
      <w:pPr>
        <w:ind w:firstLine="480"/>
        <w:rPr>
          <w:rFonts w:ascii="仿宋" w:hAnsi="仿宋" w:eastAsia="仿宋" w:cs="仿宋"/>
        </w:rPr>
      </w:pPr>
      <w:r>
        <w:rPr>
          <w:rFonts w:hint="eastAsia" w:ascii="仿宋" w:hAnsi="仿宋" w:eastAsia="仿宋" w:cs="仿宋"/>
        </w:rPr>
        <w:t>（四）推荐成交供应商，或者受采购人委托确定成交供应商；</w:t>
      </w:r>
    </w:p>
    <w:p>
      <w:pPr>
        <w:ind w:firstLine="480"/>
        <w:rPr>
          <w:rFonts w:ascii="仿宋" w:hAnsi="仿宋" w:eastAsia="仿宋" w:cs="仿宋"/>
        </w:rPr>
      </w:pPr>
      <w:r>
        <w:rPr>
          <w:rFonts w:hint="eastAsia" w:ascii="仿宋" w:hAnsi="仿宋" w:eastAsia="仿宋" w:cs="仿宋"/>
        </w:rPr>
        <w:t>（五）起草评审报告并进行签署；</w:t>
      </w:r>
    </w:p>
    <w:p>
      <w:pPr>
        <w:ind w:firstLine="480"/>
        <w:rPr>
          <w:rFonts w:ascii="仿宋" w:hAnsi="仿宋" w:eastAsia="仿宋" w:cs="仿宋"/>
        </w:rPr>
      </w:pPr>
      <w:r>
        <w:rPr>
          <w:rFonts w:hint="eastAsia" w:ascii="仿宋" w:hAnsi="仿宋" w:eastAsia="仿宋" w:cs="仿宋"/>
        </w:rPr>
        <w:t>（六）向采购人/采购代理机构、财政部门或者其他监督部门报告非法干预评审工作的行为；</w:t>
      </w:r>
    </w:p>
    <w:p>
      <w:pPr>
        <w:ind w:firstLine="480"/>
        <w:rPr>
          <w:rFonts w:ascii="仿宋" w:hAnsi="仿宋" w:eastAsia="仿宋" w:cs="仿宋"/>
        </w:rPr>
      </w:pPr>
      <w:r>
        <w:rPr>
          <w:rFonts w:hint="eastAsia" w:ascii="仿宋" w:hAnsi="仿宋" w:eastAsia="仿宋" w:cs="仿宋"/>
        </w:rPr>
        <w:t>（七）法律、法规和规章规定的其他职责。</w:t>
      </w:r>
    </w:p>
    <w:p>
      <w:pPr>
        <w:ind w:firstLine="480"/>
        <w:rPr>
          <w:rFonts w:ascii="仿宋" w:hAnsi="仿宋" w:eastAsia="仿宋" w:cs="仿宋"/>
        </w:rPr>
      </w:pPr>
      <w:r>
        <w:rPr>
          <w:rFonts w:hint="eastAsia" w:ascii="仿宋" w:hAnsi="仿宋" w:eastAsia="仿宋" w:cs="仿宋"/>
        </w:rPr>
        <w:t>1.5磋商过程独立、保密。供应商非法干预磋商过程的，其响应文件作无效处理。</w:t>
      </w:r>
    </w:p>
    <w:p>
      <w:pPr>
        <w:spacing w:line="480" w:lineRule="auto"/>
        <w:ind w:firstLine="560"/>
        <w:rPr>
          <w:rFonts w:ascii="仿宋" w:hAnsi="仿宋" w:eastAsia="仿宋" w:cs="仿宋"/>
          <w:sz w:val="28"/>
          <w:szCs w:val="28"/>
        </w:rPr>
      </w:pPr>
    </w:p>
    <w:p>
      <w:pPr>
        <w:pStyle w:val="6"/>
        <w:keepNext w:val="0"/>
        <w:keepLines w:val="0"/>
        <w:spacing w:before="0" w:after="0" w:line="480" w:lineRule="auto"/>
        <w:ind w:firstLine="551" w:firstLineChars="196"/>
        <w:rPr>
          <w:rFonts w:ascii="仿宋" w:hAnsi="仿宋" w:eastAsia="仿宋" w:cs="仿宋"/>
          <w:sz w:val="28"/>
          <w:szCs w:val="28"/>
        </w:rPr>
      </w:pPr>
      <w:r>
        <w:rPr>
          <w:rFonts w:hint="eastAsia" w:ascii="仿宋" w:hAnsi="仿宋" w:eastAsia="仿宋" w:cs="仿宋"/>
          <w:sz w:val="28"/>
          <w:szCs w:val="28"/>
        </w:rPr>
        <w:t>2.磋商程序（综合评分法）</w:t>
      </w:r>
    </w:p>
    <w:p>
      <w:pPr>
        <w:ind w:firstLine="480"/>
        <w:rPr>
          <w:rFonts w:ascii="仿宋" w:hAnsi="仿宋" w:eastAsia="仿宋" w:cs="仿宋"/>
        </w:rPr>
      </w:pPr>
      <w:r>
        <w:rPr>
          <w:rFonts w:hint="eastAsia" w:ascii="仿宋" w:hAnsi="仿宋" w:eastAsia="仿宋" w:cs="仿宋"/>
        </w:rPr>
        <w:t>2.1审查磋商文件和停止评审。</w:t>
      </w:r>
    </w:p>
    <w:p>
      <w:pPr>
        <w:ind w:firstLine="480"/>
        <w:rPr>
          <w:rFonts w:ascii="仿宋" w:hAnsi="仿宋" w:eastAsia="仿宋" w:cs="仿宋"/>
        </w:rPr>
      </w:pPr>
      <w:r>
        <w:rPr>
          <w:rFonts w:hint="eastAsia" w:ascii="仿宋" w:hAnsi="仿宋" w:eastAsia="仿宋" w:cs="仿宋"/>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ind w:firstLine="480"/>
        <w:rPr>
          <w:rFonts w:ascii="仿宋" w:hAnsi="仿宋" w:eastAsia="仿宋" w:cs="仿宋"/>
        </w:rPr>
      </w:pPr>
      <w:r>
        <w:rPr>
          <w:rFonts w:hint="eastAsia" w:ascii="仿宋" w:hAnsi="仿宋" w:eastAsia="仿宋" w:cs="仿宋"/>
        </w:rPr>
        <w:t>2.1.2 本磋商文件有下列情形之一的，磋商小组应当停止评审：</w:t>
      </w:r>
    </w:p>
    <w:p>
      <w:pPr>
        <w:ind w:firstLine="480"/>
        <w:rPr>
          <w:rFonts w:ascii="仿宋" w:hAnsi="仿宋" w:eastAsia="仿宋" w:cs="仿宋"/>
        </w:rPr>
      </w:pPr>
      <w:r>
        <w:rPr>
          <w:rFonts w:hint="eastAsia" w:ascii="仿宋" w:hAnsi="仿宋" w:eastAsia="仿宋" w:cs="仿宋"/>
        </w:rPr>
        <w:t>（1）磋商文件的规定存在歧义、重大缺陷的；</w:t>
      </w:r>
    </w:p>
    <w:p>
      <w:pPr>
        <w:ind w:firstLine="480"/>
        <w:rPr>
          <w:rFonts w:ascii="仿宋" w:hAnsi="仿宋" w:eastAsia="仿宋" w:cs="仿宋"/>
        </w:rPr>
      </w:pPr>
      <w:r>
        <w:rPr>
          <w:rFonts w:hint="eastAsia" w:ascii="仿宋" w:hAnsi="仿宋" w:eastAsia="仿宋" w:cs="仿宋"/>
        </w:rPr>
        <w:t>（2）磋商文件明显以不合理条件对供应商实行差别待遇或者歧视待遇的；</w:t>
      </w:r>
    </w:p>
    <w:p>
      <w:pPr>
        <w:ind w:firstLine="480"/>
        <w:rPr>
          <w:rFonts w:ascii="仿宋" w:hAnsi="仿宋" w:eastAsia="仿宋" w:cs="仿宋"/>
        </w:rPr>
      </w:pPr>
      <w:r>
        <w:rPr>
          <w:rFonts w:hint="eastAsia" w:ascii="仿宋" w:hAnsi="仿宋" w:eastAsia="仿宋" w:cs="仿宋"/>
        </w:rPr>
        <w:t>（3）采购项目属于国家规定的优先、强制采购范围，但是磋商文件未依法体现优先、强制采购相关规定的；</w:t>
      </w:r>
    </w:p>
    <w:p>
      <w:pPr>
        <w:ind w:firstLine="480"/>
        <w:rPr>
          <w:rFonts w:ascii="仿宋" w:hAnsi="仿宋" w:eastAsia="仿宋" w:cs="仿宋"/>
        </w:rPr>
      </w:pPr>
      <w:r>
        <w:rPr>
          <w:rFonts w:hint="eastAsia" w:ascii="仿宋" w:hAnsi="仿宋" w:eastAsia="仿宋" w:cs="仿宋"/>
        </w:rPr>
        <w:t>（4）采购项目属于政府采购促进中小企业发展的范围，但是磋商文件未依法体现促进中小企业发展相关规定的；</w:t>
      </w:r>
    </w:p>
    <w:p>
      <w:pPr>
        <w:ind w:firstLine="480"/>
        <w:rPr>
          <w:rFonts w:ascii="仿宋" w:hAnsi="仿宋" w:eastAsia="仿宋" w:cs="仿宋"/>
        </w:rPr>
      </w:pPr>
      <w:r>
        <w:rPr>
          <w:rFonts w:hint="eastAsia" w:ascii="仿宋" w:hAnsi="仿宋" w:eastAsia="仿宋" w:cs="仿宋"/>
        </w:rPr>
        <w:t>（5）磋商文件将供应商的资格条件列为评分因素的；</w:t>
      </w:r>
    </w:p>
    <w:p>
      <w:pPr>
        <w:ind w:firstLine="480"/>
        <w:rPr>
          <w:rFonts w:ascii="仿宋" w:hAnsi="仿宋" w:eastAsia="仿宋" w:cs="仿宋"/>
        </w:rPr>
      </w:pPr>
      <w:r>
        <w:rPr>
          <w:rFonts w:hint="eastAsia" w:ascii="仿宋" w:hAnsi="仿宋" w:eastAsia="仿宋" w:cs="仿宋"/>
        </w:rPr>
        <w:t>（6）磋商文件载明的成交原则不合法的；</w:t>
      </w:r>
    </w:p>
    <w:p>
      <w:pPr>
        <w:ind w:firstLine="480"/>
        <w:rPr>
          <w:rFonts w:ascii="仿宋" w:hAnsi="仿宋" w:eastAsia="仿宋" w:cs="仿宋"/>
        </w:rPr>
      </w:pPr>
      <w:r>
        <w:rPr>
          <w:rFonts w:hint="eastAsia" w:ascii="仿宋" w:hAnsi="仿宋" w:eastAsia="仿宋" w:cs="仿宋"/>
        </w:rPr>
        <w:t>（7）磋商文件有违反国家其他有关强制性规定的情形。</w:t>
      </w:r>
    </w:p>
    <w:p>
      <w:pPr>
        <w:ind w:firstLine="480"/>
        <w:rPr>
          <w:rFonts w:ascii="仿宋" w:hAnsi="仿宋" w:eastAsia="仿宋" w:cs="仿宋"/>
        </w:rPr>
      </w:pPr>
      <w:r>
        <w:rPr>
          <w:rFonts w:hint="eastAsia" w:ascii="仿宋" w:hAnsi="仿宋" w:eastAsia="仿宋" w:cs="仿宋"/>
        </w:rPr>
        <w:t>2.1.3 出现本条2.1.2规定应当停止评审情形的，磋商小组应当向采购组织单位书面书面说明情况。除本条规定的情形外，磋商小组不得以任何方式和理由停止评审。</w:t>
      </w:r>
    </w:p>
    <w:p>
      <w:pPr>
        <w:ind w:firstLine="480"/>
        <w:rPr>
          <w:rFonts w:ascii="仿宋" w:hAnsi="仿宋" w:eastAsia="仿宋" w:cs="仿宋"/>
        </w:rPr>
      </w:pPr>
      <w:r>
        <w:rPr>
          <w:rFonts w:hint="eastAsia" w:ascii="仿宋" w:hAnsi="仿宋" w:eastAsia="仿宋" w:cs="仿宋"/>
        </w:rPr>
        <w:t>2.2资格性审查。</w:t>
      </w:r>
    </w:p>
    <w:p>
      <w:pPr>
        <w:ind w:firstLine="480"/>
        <w:rPr>
          <w:rFonts w:ascii="仿宋" w:hAnsi="仿宋" w:eastAsia="仿宋" w:cs="仿宋"/>
        </w:rPr>
      </w:pPr>
      <w:r>
        <w:rPr>
          <w:rFonts w:hint="eastAsia" w:ascii="仿宋" w:hAnsi="仿宋" w:eastAsia="仿宋" w:cs="仿宋"/>
        </w:rPr>
        <w:t>2.2.1本项目需要磋商小组进行资格性检查。</w:t>
      </w:r>
    </w:p>
    <w:p>
      <w:pPr>
        <w:ind w:firstLine="480"/>
        <w:rPr>
          <w:rFonts w:ascii="仿宋" w:hAnsi="仿宋" w:eastAsia="仿宋" w:cs="仿宋"/>
        </w:rPr>
      </w:pPr>
      <w:r>
        <w:rPr>
          <w:rFonts w:hint="eastAsia" w:ascii="仿宋" w:hAnsi="仿宋" w:eastAsia="仿宋" w:cs="仿宋"/>
        </w:rPr>
        <w:t>磋商小组应依据法律法规和磋商文件的规定，对响应文件是否按照规定要求提供资格性证明材料、是否属于禁止参加磋商的供应商等进行审查，以确定供应商是否具备磋商资格。</w:t>
      </w:r>
    </w:p>
    <w:p>
      <w:pPr>
        <w:ind w:firstLine="480"/>
        <w:rPr>
          <w:rFonts w:ascii="仿宋" w:hAnsi="仿宋" w:eastAsia="仿宋" w:cs="仿宋"/>
        </w:rPr>
      </w:pPr>
      <w:r>
        <w:rPr>
          <w:rFonts w:hint="eastAsia" w:ascii="仿宋" w:hAnsi="仿宋" w:eastAsia="仿宋" w:cs="仿宋"/>
        </w:rPr>
        <w:t>2.2.2资格性审查结束后，磋商小组应当出具资格性审查报告，没有通过资格审查的供应商，磋商小组应当在资格审查报告中说明原因。</w:t>
      </w:r>
    </w:p>
    <w:p>
      <w:pPr>
        <w:ind w:firstLine="480"/>
        <w:rPr>
          <w:rFonts w:ascii="仿宋" w:hAnsi="仿宋" w:eastAsia="仿宋" w:cs="仿宋"/>
        </w:rPr>
      </w:pPr>
      <w:r>
        <w:rPr>
          <w:rFonts w:hint="eastAsia" w:ascii="仿宋" w:hAnsi="仿宋" w:eastAsia="仿宋" w:cs="仿宋"/>
        </w:rPr>
        <w:t>2.2.3磋商小组应依据磋商文件规定的实质性要求，对符合资格的响应文件进行有效性、完整性和响应程度审查，以确定参加磋商的供应商名单。</w:t>
      </w:r>
    </w:p>
    <w:p>
      <w:pPr>
        <w:ind w:firstLine="480"/>
        <w:rPr>
          <w:rFonts w:ascii="仿宋" w:hAnsi="仿宋" w:eastAsia="仿宋" w:cs="仿宋"/>
        </w:rPr>
      </w:pPr>
      <w:r>
        <w:rPr>
          <w:rFonts w:hint="eastAsia" w:ascii="仿宋" w:hAnsi="仿宋" w:eastAsia="仿宋" w:cs="仿宋"/>
        </w:rPr>
        <w:t>2.2.4采购人或者采购代理机构宣布未通过资格性审查的供应商名单时，应当告知供应商未通过审查的原因。</w:t>
      </w:r>
    </w:p>
    <w:p>
      <w:pPr>
        <w:ind w:firstLine="480"/>
        <w:rPr>
          <w:rFonts w:ascii="仿宋" w:hAnsi="仿宋" w:eastAsia="仿宋" w:cs="仿宋"/>
        </w:rPr>
      </w:pPr>
      <w:r>
        <w:rPr>
          <w:rFonts w:hint="eastAsia" w:ascii="仿宋" w:hAnsi="仿宋" w:eastAsia="仿宋" w:cs="仿宋"/>
        </w:rPr>
        <w:t>2.3 通过资格性审查的供应商不足3家的（本章2.3.1的情况除外），终止本次采购活动，并发布终止采购活动公告。</w:t>
      </w:r>
    </w:p>
    <w:p>
      <w:pPr>
        <w:ind w:firstLine="480"/>
        <w:rPr>
          <w:rFonts w:ascii="仿宋" w:hAnsi="仿宋" w:eastAsia="仿宋" w:cs="仿宋"/>
          <w:lang w:val="zh-CN"/>
        </w:rPr>
      </w:pPr>
      <w:r>
        <w:rPr>
          <w:rFonts w:hint="eastAsia" w:ascii="仿宋" w:hAnsi="仿宋" w:eastAsia="仿宋" w:cs="仿宋"/>
        </w:rPr>
        <w:t>2.3.1</w:t>
      </w:r>
      <w:r>
        <w:rPr>
          <w:rFonts w:hint="eastAsia" w:ascii="仿宋" w:hAnsi="仿宋" w:eastAsia="仿宋" w:cs="仿宋"/>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ind w:firstLine="480"/>
        <w:rPr>
          <w:rFonts w:ascii="仿宋" w:hAnsi="仿宋" w:eastAsia="仿宋" w:cs="仿宋"/>
        </w:rPr>
      </w:pPr>
      <w:r>
        <w:rPr>
          <w:rFonts w:hint="eastAsia" w:ascii="仿宋" w:hAnsi="仿宋" w:eastAsia="仿宋" w:cs="仿宋"/>
        </w:rPr>
        <w:t>2.4磋商。</w:t>
      </w:r>
    </w:p>
    <w:p>
      <w:pPr>
        <w:ind w:firstLine="480"/>
        <w:rPr>
          <w:rFonts w:ascii="仿宋" w:hAnsi="仿宋" w:eastAsia="仿宋" w:cs="仿宋"/>
        </w:rPr>
      </w:pPr>
      <w:r>
        <w:rPr>
          <w:rFonts w:hint="eastAsia" w:ascii="仿宋" w:hAnsi="仿宋" w:eastAsia="仿宋" w:cs="仿宋"/>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rPr>
          <w:rFonts w:ascii="仿宋" w:hAnsi="仿宋" w:eastAsia="仿宋" w:cs="仿宋"/>
        </w:rPr>
      </w:pPr>
      <w:r>
        <w:rPr>
          <w:rFonts w:hint="eastAsia" w:ascii="仿宋" w:hAnsi="仿宋" w:eastAsia="仿宋" w:cs="仿宋"/>
        </w:rPr>
        <w:t>2.4.2每轮磋商开始前，磋商小组应根据磋商文件的规定，并结合各供应商的响应文件拟定磋商内容。</w:t>
      </w:r>
    </w:p>
    <w:p>
      <w:pPr>
        <w:ind w:firstLine="480"/>
        <w:rPr>
          <w:rFonts w:ascii="仿宋" w:hAnsi="仿宋" w:eastAsia="仿宋" w:cs="仿宋"/>
        </w:rPr>
      </w:pPr>
      <w:r>
        <w:rPr>
          <w:rFonts w:hint="eastAsia" w:ascii="仿宋" w:hAnsi="仿宋" w:eastAsia="仿宋" w:cs="仿宋"/>
        </w:rPr>
        <w:t>2.4.3在磋商过程中，磋商小组可以根据磋商文件和磋商情况实质性变动磋商文件的技术、服务要求以及合同草案条款，但不得变动磋商文件中的其他内容。实质性变动的内容，须经采购人代表书面确认。</w:t>
      </w:r>
    </w:p>
    <w:p>
      <w:pPr>
        <w:ind w:firstLine="480"/>
        <w:rPr>
          <w:rFonts w:ascii="仿宋" w:hAnsi="仿宋" w:eastAsia="仿宋" w:cs="仿宋"/>
        </w:rPr>
      </w:pPr>
      <w:r>
        <w:rPr>
          <w:rFonts w:hint="eastAsia" w:ascii="仿宋" w:hAnsi="仿宋" w:eastAsia="仿宋" w:cs="仿宋"/>
        </w:rPr>
        <w:t>2.4.4对磋商文件作出的实质性变动是磋商文件的有效组成部分，磋商小组应当及时以书面形式同时通知所有参加磋商的供应商。</w:t>
      </w:r>
    </w:p>
    <w:p>
      <w:pPr>
        <w:ind w:firstLine="480"/>
        <w:rPr>
          <w:rFonts w:ascii="仿宋" w:hAnsi="仿宋" w:eastAsia="仿宋" w:cs="仿宋"/>
        </w:rPr>
      </w:pPr>
      <w:r>
        <w:rPr>
          <w:rFonts w:hint="eastAsia" w:ascii="仿宋" w:hAnsi="仿宋" w:eastAsia="仿宋" w:cs="仿宋"/>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ind w:firstLine="480"/>
        <w:rPr>
          <w:rFonts w:ascii="仿宋" w:hAnsi="仿宋" w:eastAsia="仿宋" w:cs="仿宋"/>
        </w:rPr>
      </w:pPr>
      <w:r>
        <w:rPr>
          <w:rFonts w:hint="eastAsia" w:ascii="仿宋" w:hAnsi="仿宋" w:eastAsia="仿宋" w:cs="仿宋"/>
        </w:rPr>
        <w:t>2.4.6磋商过程中，磋商的任何一方不得透露与磋商有关的其他供应商的技术资料、价格和其他信息。</w:t>
      </w:r>
    </w:p>
    <w:p>
      <w:pPr>
        <w:ind w:firstLine="480"/>
        <w:rPr>
          <w:rFonts w:ascii="仿宋" w:hAnsi="仿宋" w:eastAsia="仿宋" w:cs="仿宋"/>
        </w:rPr>
      </w:pPr>
      <w:r>
        <w:rPr>
          <w:rFonts w:hint="eastAsia" w:ascii="仿宋" w:hAnsi="仿宋" w:eastAsia="仿宋" w:cs="仿宋"/>
        </w:rPr>
        <w:t>2.4.7磋商过程中，磋商小组发现或者知晓供应商存在违法、违纪行为的，磋商小组应当将该供应商响应文件作无效处理，不允许其提交最后报价。</w:t>
      </w:r>
    </w:p>
    <w:p>
      <w:pPr>
        <w:ind w:firstLine="480"/>
        <w:rPr>
          <w:rFonts w:ascii="仿宋" w:hAnsi="仿宋" w:eastAsia="仿宋" w:cs="仿宋"/>
        </w:rPr>
      </w:pPr>
      <w:r>
        <w:rPr>
          <w:rFonts w:hint="eastAsia" w:ascii="仿宋" w:hAnsi="仿宋" w:eastAsia="仿宋" w:cs="仿宋"/>
        </w:rPr>
        <w:t>2.4.8磋商完成后，磋商小组应出具磋商情况记录表，磋商情况记录表需包含磋商内容、磋商意见、实质性变动内容等。</w:t>
      </w:r>
    </w:p>
    <w:p>
      <w:pPr>
        <w:ind w:firstLine="480"/>
        <w:rPr>
          <w:rFonts w:ascii="仿宋" w:hAnsi="仿宋" w:eastAsia="仿宋" w:cs="仿宋"/>
        </w:rPr>
      </w:pPr>
      <w:r>
        <w:rPr>
          <w:rFonts w:hint="eastAsia" w:ascii="仿宋" w:hAnsi="仿宋" w:eastAsia="仿宋" w:cs="仿宋"/>
        </w:rPr>
        <w:t>2.5最后报价</w:t>
      </w:r>
    </w:p>
    <w:p>
      <w:pPr>
        <w:ind w:firstLine="480"/>
        <w:rPr>
          <w:rFonts w:ascii="仿宋" w:hAnsi="仿宋" w:eastAsia="仿宋" w:cs="仿宋"/>
        </w:rPr>
      </w:pPr>
      <w:r>
        <w:rPr>
          <w:rFonts w:hint="eastAsia" w:ascii="仿宋" w:hAnsi="仿宋" w:eastAsia="仿宋" w:cs="仿宋"/>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ind w:firstLine="480"/>
        <w:rPr>
          <w:rFonts w:ascii="仿宋" w:hAnsi="仿宋" w:eastAsia="仿宋" w:cs="仿宋"/>
        </w:rPr>
      </w:pPr>
      <w:r>
        <w:rPr>
          <w:rFonts w:hint="eastAsia" w:ascii="仿宋" w:hAnsi="仿宋" w:eastAsia="仿宋" w:cs="仿宋"/>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ind w:firstLine="480"/>
        <w:rPr>
          <w:rFonts w:ascii="仿宋" w:hAnsi="仿宋" w:eastAsia="仿宋" w:cs="仿宋"/>
        </w:rPr>
      </w:pPr>
      <w:r>
        <w:rPr>
          <w:rFonts w:hint="eastAsia" w:ascii="仿宋" w:hAnsi="仿宋" w:eastAsia="仿宋" w:cs="仿宋"/>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ind w:firstLine="480"/>
        <w:rPr>
          <w:rFonts w:ascii="仿宋" w:hAnsi="仿宋" w:eastAsia="仿宋" w:cs="仿宋"/>
        </w:rPr>
      </w:pPr>
      <w:r>
        <w:rPr>
          <w:rFonts w:hint="eastAsia" w:ascii="仿宋" w:hAnsi="仿宋" w:eastAsia="仿宋" w:cs="仿宋"/>
        </w:rPr>
        <w:t>2.5.4磋商文件能够详细列明采购标的的技术、服务要求的，磋商结束后，磋商小组应当要求所有实质性响应的供应商在规定时间内提交最后报价，提交最后报价的供应商不得少于3家（本章2.3.1和2.5.5的情况除外）。或磋商文件不能详细列明采购标的的技术、服务要求，需经磋商由供应商提供最终设计方案或解决方案的，磋商结束后，磋商小组应当按照少数服从多数的原则投票推荐3家以上（本章2.3.1和2.5.5的情况除外）供应商的设计方案或者解决方案，并要求其在规定时间内提交最后报价。</w:t>
      </w:r>
    </w:p>
    <w:p>
      <w:pPr>
        <w:ind w:firstLine="480"/>
        <w:rPr>
          <w:rFonts w:ascii="仿宋" w:hAnsi="仿宋" w:eastAsia="仿宋" w:cs="仿宋"/>
        </w:rPr>
      </w:pPr>
      <w:r>
        <w:rPr>
          <w:rFonts w:hint="eastAsia" w:ascii="仿宋" w:hAnsi="仿宋" w:eastAsia="仿宋" w:cs="仿宋"/>
        </w:rPr>
        <w:t>2.5.5符合</w:t>
      </w:r>
      <w:bookmarkStart w:id="118" w:name="_Toc30986"/>
      <w:r>
        <w:rPr>
          <w:rFonts w:hint="eastAsia" w:ascii="仿宋" w:hAnsi="仿宋" w:eastAsia="仿宋" w:cs="仿宋"/>
        </w:rPr>
        <w:t>《政府采购竞争性磋商采购方式管理暂行办法财库》〔2014〕214号</w:t>
      </w:r>
      <w:bookmarkEnd w:id="118"/>
      <w:r>
        <w:rPr>
          <w:rFonts w:hint="eastAsia" w:ascii="仿宋" w:hAnsi="仿宋" w:eastAsia="仿宋" w:cs="仿宋"/>
        </w:rPr>
        <w:t>第三条第四项情形的，提交最后报价的供应商可以为2家。</w:t>
      </w:r>
    </w:p>
    <w:p>
      <w:pPr>
        <w:ind w:firstLine="480"/>
        <w:rPr>
          <w:rFonts w:ascii="仿宋" w:hAnsi="仿宋" w:eastAsia="仿宋" w:cs="仿宋"/>
        </w:rPr>
      </w:pPr>
      <w:r>
        <w:rPr>
          <w:rFonts w:hint="eastAsia" w:ascii="仿宋" w:hAnsi="仿宋" w:eastAsia="仿宋" w:cs="仿宋"/>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cs="仿宋"/>
          <w:lang w:val="zh-CN"/>
        </w:rPr>
        <w:t>磋商小组认为供应商最后报价明显低于成本价，在磋商小组发出质询函后供应商未能提供合理的成本分析和价格构成的或对质函询的解释未被磋商小组采信的，应按照无效响应文件处理。</w:t>
      </w:r>
    </w:p>
    <w:p>
      <w:pPr>
        <w:ind w:firstLine="480"/>
        <w:rPr>
          <w:rFonts w:ascii="仿宋" w:hAnsi="仿宋" w:eastAsia="仿宋" w:cs="仿宋"/>
        </w:rPr>
      </w:pPr>
      <w:r>
        <w:rPr>
          <w:rFonts w:hint="eastAsia" w:ascii="仿宋" w:hAnsi="仿宋" w:eastAsia="仿宋" w:cs="仿宋"/>
        </w:rPr>
        <w:t>2.6比较与评价。由磋商小组采用综合评分法对提交最后报价的供应商的响应文件和最后报价进行综合评分，具体要求详见本章综合评分部分。</w:t>
      </w:r>
    </w:p>
    <w:p>
      <w:pPr>
        <w:ind w:firstLine="480"/>
        <w:rPr>
          <w:rFonts w:ascii="仿宋" w:hAnsi="仿宋" w:eastAsia="仿宋" w:cs="仿宋"/>
        </w:rPr>
      </w:pPr>
      <w:r>
        <w:rPr>
          <w:rFonts w:hint="eastAsia" w:ascii="仿宋" w:hAnsi="仿宋" w:eastAsia="仿宋" w:cs="仿宋"/>
        </w:rPr>
        <w:t>2.7推荐成交候选供应商。磋商小组应当根据综合评分情况，按照评审得分由高到低顺序推荐3家以上（本章2.3.1和2.5.2的情况除外）成交候选供应商，并编写磋商报告。评审得分相同的，优先选择不发达地区和少数民族地区供应商。若无不发达地区和少数民族地区供应商，按照最后报价由低到高的顺序推荐。评审得分且最后报价相同的，按照技术指标优劣顺序推荐。评审得分且最后报价且技术指标分项得分均相同的，成交候选供应商并列。</w:t>
      </w:r>
    </w:p>
    <w:p>
      <w:pPr>
        <w:ind w:firstLine="480"/>
        <w:rPr>
          <w:rFonts w:ascii="仿宋" w:hAnsi="仿宋" w:eastAsia="仿宋" w:cs="仿宋"/>
        </w:rPr>
      </w:pPr>
      <w:r>
        <w:rPr>
          <w:rFonts w:hint="eastAsia" w:ascii="仿宋" w:hAnsi="仿宋" w:eastAsia="仿宋" w:cs="仿宋"/>
        </w:rPr>
        <w:t>2.8磋商小组复核。磋商小组评分汇总结束后，磋商小组应当进行评审复核，对拟推荐为成交候选供应商的、报价最低的、供应商资格审查未通过的、供应商响应文件作无效处理的重点复核。</w:t>
      </w:r>
    </w:p>
    <w:p>
      <w:pPr>
        <w:ind w:firstLine="480"/>
        <w:rPr>
          <w:rFonts w:ascii="仿宋" w:hAnsi="仿宋" w:eastAsia="仿宋" w:cs="仿宋"/>
        </w:rPr>
      </w:pPr>
      <w:r>
        <w:rPr>
          <w:rFonts w:hint="eastAsia" w:ascii="仿宋" w:hAnsi="仿宋" w:eastAsia="仿宋" w:cs="仿宋"/>
        </w:rPr>
        <w:t>2.9采购组织单位现场复核评审结果。</w:t>
      </w:r>
    </w:p>
    <w:p>
      <w:pPr>
        <w:ind w:firstLine="480"/>
        <w:rPr>
          <w:rFonts w:ascii="仿宋" w:hAnsi="仿宋" w:eastAsia="仿宋" w:cs="仿宋"/>
        </w:rPr>
      </w:pPr>
      <w:r>
        <w:rPr>
          <w:rFonts w:hint="eastAsia" w:ascii="仿宋" w:hAnsi="仿宋" w:eastAsia="仿宋" w:cs="仿宋"/>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rPr>
          <w:rFonts w:ascii="仿宋" w:hAnsi="仿宋" w:eastAsia="仿宋" w:cs="仿宋"/>
        </w:rPr>
      </w:pPr>
      <w:r>
        <w:rPr>
          <w:rFonts w:hint="eastAsia" w:ascii="仿宋" w:hAnsi="仿宋" w:eastAsia="仿宋" w:cs="仿宋"/>
        </w:rPr>
        <w:t>（1）资格性审查认定错误的；</w:t>
      </w:r>
    </w:p>
    <w:p>
      <w:pPr>
        <w:ind w:firstLine="480"/>
        <w:rPr>
          <w:rFonts w:ascii="仿宋" w:hAnsi="仿宋" w:eastAsia="仿宋" w:cs="仿宋"/>
        </w:rPr>
      </w:pPr>
      <w:r>
        <w:rPr>
          <w:rFonts w:hint="eastAsia" w:ascii="仿宋" w:hAnsi="仿宋" w:eastAsia="仿宋" w:cs="仿宋"/>
        </w:rPr>
        <w:t>（2）分值汇总计算错误的；</w:t>
      </w:r>
    </w:p>
    <w:p>
      <w:pPr>
        <w:ind w:firstLine="480"/>
        <w:rPr>
          <w:rFonts w:ascii="仿宋" w:hAnsi="仿宋" w:eastAsia="仿宋" w:cs="仿宋"/>
        </w:rPr>
      </w:pPr>
      <w:r>
        <w:rPr>
          <w:rFonts w:hint="eastAsia" w:ascii="仿宋" w:hAnsi="仿宋" w:eastAsia="仿宋" w:cs="仿宋"/>
        </w:rPr>
        <w:t>（3）分项评分超出评分标准范围的；</w:t>
      </w:r>
    </w:p>
    <w:p>
      <w:pPr>
        <w:ind w:firstLine="480"/>
        <w:rPr>
          <w:rFonts w:ascii="仿宋" w:hAnsi="仿宋" w:eastAsia="仿宋" w:cs="仿宋"/>
        </w:rPr>
      </w:pPr>
      <w:r>
        <w:rPr>
          <w:rFonts w:hint="eastAsia" w:ascii="仿宋" w:hAnsi="仿宋" w:eastAsia="仿宋" w:cs="仿宋"/>
        </w:rPr>
        <w:t>（4）客观评分不一致的。</w:t>
      </w:r>
    </w:p>
    <w:p>
      <w:pPr>
        <w:ind w:firstLine="480"/>
        <w:rPr>
          <w:rFonts w:ascii="仿宋" w:hAnsi="仿宋" w:eastAsia="仿宋" w:cs="仿宋"/>
        </w:rPr>
      </w:pPr>
      <w:r>
        <w:rPr>
          <w:rFonts w:hint="eastAsia" w:ascii="仿宋" w:hAnsi="仿宋" w:eastAsia="仿宋" w:cs="仿宋"/>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rPr>
          <w:rFonts w:ascii="仿宋" w:hAnsi="仿宋" w:eastAsia="仿宋" w:cs="仿宋"/>
        </w:rPr>
      </w:pPr>
      <w:r>
        <w:rPr>
          <w:rFonts w:hint="eastAsia" w:ascii="仿宋" w:hAnsi="仿宋" w:eastAsia="仿宋" w:cs="仿宋"/>
        </w:rPr>
        <w:t>采购代理机构复核过程中，磋商小组成员不得离开评审现场。</w:t>
      </w:r>
    </w:p>
    <w:p>
      <w:pPr>
        <w:ind w:firstLine="480"/>
        <w:rPr>
          <w:rFonts w:ascii="仿宋" w:hAnsi="仿宋" w:eastAsia="仿宋" w:cs="仿宋"/>
        </w:rPr>
      </w:pPr>
      <w:r>
        <w:rPr>
          <w:rFonts w:hint="eastAsia" w:ascii="仿宋" w:hAnsi="仿宋" w:eastAsia="仿宋" w:cs="仿宋"/>
        </w:rPr>
        <w:t>2.9.2有下列情形之一的，不得现场修改评审结果：</w:t>
      </w:r>
    </w:p>
    <w:p>
      <w:pPr>
        <w:ind w:firstLine="480"/>
        <w:rPr>
          <w:rFonts w:ascii="仿宋" w:hAnsi="仿宋" w:eastAsia="仿宋" w:cs="仿宋"/>
        </w:rPr>
      </w:pPr>
      <w:r>
        <w:rPr>
          <w:rFonts w:hint="eastAsia" w:ascii="仿宋" w:hAnsi="仿宋" w:eastAsia="仿宋" w:cs="仿宋"/>
        </w:rPr>
        <w:t>（1）磋商小组已经出具磋商报告并且离开评审现场的；</w:t>
      </w:r>
    </w:p>
    <w:p>
      <w:pPr>
        <w:ind w:firstLine="480"/>
        <w:rPr>
          <w:rFonts w:ascii="仿宋" w:hAnsi="仿宋" w:eastAsia="仿宋" w:cs="仿宋"/>
        </w:rPr>
      </w:pPr>
      <w:r>
        <w:rPr>
          <w:rFonts w:hint="eastAsia" w:ascii="仿宋" w:hAnsi="仿宋" w:eastAsia="仿宋" w:cs="仿宋"/>
        </w:rPr>
        <w:t>（2）采购代理机构现场复核时，复核工作人员数量不足的；</w:t>
      </w:r>
    </w:p>
    <w:p>
      <w:pPr>
        <w:ind w:firstLine="480"/>
        <w:rPr>
          <w:rFonts w:ascii="仿宋" w:hAnsi="仿宋" w:eastAsia="仿宋" w:cs="仿宋"/>
        </w:rPr>
      </w:pPr>
      <w:r>
        <w:rPr>
          <w:rFonts w:hint="eastAsia" w:ascii="仿宋" w:hAnsi="仿宋" w:eastAsia="仿宋" w:cs="仿宋"/>
        </w:rPr>
        <w:t>（3）采购代理机构现场复核时，没有采购监督人员现场监督的；</w:t>
      </w:r>
    </w:p>
    <w:p>
      <w:pPr>
        <w:ind w:firstLine="480"/>
        <w:rPr>
          <w:rFonts w:ascii="仿宋" w:hAnsi="仿宋" w:eastAsia="仿宋" w:cs="仿宋"/>
        </w:rPr>
      </w:pPr>
      <w:r>
        <w:rPr>
          <w:rFonts w:hint="eastAsia" w:ascii="仿宋" w:hAnsi="仿宋" w:eastAsia="仿宋" w:cs="仿宋"/>
        </w:rPr>
        <w:t>（4）采购代理机构现场复核内容超出规定范围的；</w:t>
      </w:r>
    </w:p>
    <w:p>
      <w:pPr>
        <w:ind w:firstLine="480"/>
        <w:rPr>
          <w:rFonts w:ascii="仿宋" w:hAnsi="仿宋" w:eastAsia="仿宋" w:cs="仿宋"/>
        </w:rPr>
      </w:pPr>
      <w:r>
        <w:rPr>
          <w:rFonts w:hint="eastAsia" w:ascii="仿宋" w:hAnsi="仿宋" w:eastAsia="仿宋" w:cs="仿宋"/>
        </w:rPr>
        <w:t>（5）采购代理机构未提供书面建议的。</w:t>
      </w:r>
    </w:p>
    <w:p>
      <w:pPr>
        <w:ind w:firstLine="480"/>
        <w:rPr>
          <w:rFonts w:ascii="仿宋" w:hAnsi="仿宋" w:eastAsia="仿宋" w:cs="仿宋"/>
        </w:rPr>
      </w:pPr>
      <w:r>
        <w:rPr>
          <w:rFonts w:hint="eastAsia" w:ascii="仿宋" w:hAnsi="仿宋" w:eastAsia="仿宋" w:cs="仿宋"/>
        </w:rPr>
        <w:t>2.10编写磋商报告。磋商小组推荐成交候选供应商后，应向采购代理机构出具磋商报告。磋商报告应当包括以下主要内容：</w:t>
      </w:r>
    </w:p>
    <w:p>
      <w:pPr>
        <w:ind w:firstLine="480"/>
        <w:rPr>
          <w:rFonts w:ascii="仿宋" w:hAnsi="仿宋" w:eastAsia="仿宋" w:cs="仿宋"/>
        </w:rPr>
      </w:pPr>
      <w:r>
        <w:rPr>
          <w:rFonts w:hint="eastAsia" w:ascii="仿宋" w:hAnsi="仿宋" w:eastAsia="仿宋" w:cs="仿宋"/>
        </w:rPr>
        <w:t>（1）邀请供应商参加采购活动的具体方式和相关情况；</w:t>
      </w:r>
    </w:p>
    <w:p>
      <w:pPr>
        <w:ind w:firstLine="480"/>
        <w:rPr>
          <w:rFonts w:ascii="仿宋" w:hAnsi="仿宋" w:eastAsia="仿宋" w:cs="仿宋"/>
        </w:rPr>
      </w:pPr>
      <w:r>
        <w:rPr>
          <w:rFonts w:hint="eastAsia" w:ascii="仿宋" w:hAnsi="仿宋" w:eastAsia="仿宋" w:cs="仿宋"/>
        </w:rPr>
        <w:t>（2）响应文件开启日期和地点；</w:t>
      </w:r>
    </w:p>
    <w:p>
      <w:pPr>
        <w:ind w:firstLine="480"/>
        <w:rPr>
          <w:rFonts w:ascii="仿宋" w:hAnsi="仿宋" w:eastAsia="仿宋" w:cs="仿宋"/>
        </w:rPr>
      </w:pPr>
      <w:r>
        <w:rPr>
          <w:rFonts w:hint="eastAsia" w:ascii="仿宋" w:hAnsi="仿宋" w:eastAsia="仿宋" w:cs="仿宋"/>
        </w:rPr>
        <w:t>（3）获取磋商文件的供应商名单和磋商小组成员名单；</w:t>
      </w:r>
    </w:p>
    <w:p>
      <w:pPr>
        <w:ind w:firstLine="480"/>
        <w:rPr>
          <w:rFonts w:ascii="仿宋" w:hAnsi="仿宋" w:eastAsia="仿宋" w:cs="仿宋"/>
        </w:rPr>
      </w:pPr>
      <w:r>
        <w:rPr>
          <w:rFonts w:hint="eastAsia" w:ascii="仿宋" w:hAnsi="仿宋" w:eastAsia="仿宋" w:cs="仿宋"/>
        </w:rPr>
        <w:t>（4）评审情况记录和说明，包括对供应商的资格审查情况、供应商响应文件审查情况、磋商情况、报价情况等；</w:t>
      </w:r>
    </w:p>
    <w:p>
      <w:pPr>
        <w:ind w:firstLine="480"/>
        <w:rPr>
          <w:rFonts w:ascii="仿宋" w:hAnsi="仿宋" w:eastAsia="仿宋" w:cs="仿宋"/>
        </w:rPr>
      </w:pPr>
      <w:r>
        <w:rPr>
          <w:rFonts w:hint="eastAsia" w:ascii="仿宋" w:hAnsi="仿宋" w:eastAsia="仿宋" w:cs="仿宋"/>
        </w:rPr>
        <w:t>（5）提出的成交候选供应商的排序名单及理由。</w:t>
      </w:r>
    </w:p>
    <w:p>
      <w:pPr>
        <w:ind w:firstLine="480"/>
        <w:rPr>
          <w:rFonts w:ascii="仿宋" w:hAnsi="仿宋" w:eastAsia="仿宋" w:cs="仿宋"/>
        </w:rPr>
      </w:pPr>
      <w:r>
        <w:rPr>
          <w:rFonts w:hint="eastAsia" w:ascii="仿宋" w:hAnsi="仿宋" w:eastAsia="仿宋" w:cs="仿宋"/>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480"/>
        <w:rPr>
          <w:rFonts w:ascii="仿宋" w:hAnsi="仿宋" w:eastAsia="仿宋" w:cs="仿宋"/>
        </w:rPr>
      </w:pPr>
      <w:r>
        <w:rPr>
          <w:rFonts w:hint="eastAsia" w:ascii="仿宋" w:hAnsi="仿宋" w:eastAsia="仿宋" w:cs="仿宋"/>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480"/>
        <w:rPr>
          <w:rFonts w:ascii="仿宋" w:hAnsi="仿宋" w:eastAsia="仿宋" w:cs="仿宋"/>
        </w:rPr>
      </w:pPr>
      <w:r>
        <w:rPr>
          <w:rFonts w:hint="eastAsia" w:ascii="仿宋" w:hAnsi="仿宋" w:eastAsia="仿宋" w:cs="仿宋"/>
        </w:rPr>
        <w:t>2.12供应商澄清、说明</w:t>
      </w:r>
    </w:p>
    <w:p>
      <w:pPr>
        <w:ind w:firstLine="480"/>
        <w:rPr>
          <w:rFonts w:ascii="仿宋" w:hAnsi="仿宋" w:eastAsia="仿宋" w:cs="仿宋"/>
        </w:rPr>
      </w:pPr>
      <w:r>
        <w:rPr>
          <w:rFonts w:hint="eastAsia" w:ascii="仿宋" w:hAnsi="仿宋" w:eastAsia="仿宋" w:cs="仿宋"/>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仿宋" w:hAnsi="仿宋" w:eastAsia="仿宋" w:cs="仿宋"/>
        </w:rPr>
      </w:pPr>
      <w:r>
        <w:rPr>
          <w:rFonts w:hint="eastAsia" w:ascii="仿宋" w:hAnsi="仿宋" w:eastAsia="仿宋" w:cs="仿宋"/>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ind w:firstLine="480"/>
        <w:rPr>
          <w:rFonts w:ascii="仿宋" w:hAnsi="仿宋" w:eastAsia="仿宋" w:cs="仿宋"/>
        </w:rPr>
      </w:pPr>
      <w:r>
        <w:rPr>
          <w:rFonts w:hint="eastAsia" w:ascii="仿宋" w:hAnsi="仿宋" w:eastAsia="仿宋" w:cs="仿宋"/>
        </w:rPr>
        <w:t>2.13终止磋商采购活动。</w:t>
      </w:r>
    </w:p>
    <w:p>
      <w:pPr>
        <w:ind w:firstLine="480"/>
        <w:rPr>
          <w:rFonts w:ascii="仿宋" w:hAnsi="仿宋" w:eastAsia="仿宋" w:cs="仿宋"/>
        </w:rPr>
      </w:pPr>
      <w:r>
        <w:rPr>
          <w:rFonts w:hint="eastAsia" w:ascii="仿宋" w:hAnsi="仿宋" w:eastAsia="仿宋" w:cs="仿宋"/>
        </w:rPr>
        <w:t>出现下列情形之一的，采购人或者采购代理机构应当终止竞争性磋商采购活动，发布项目终止公告并说明原因，重新开展采购活动：</w:t>
      </w:r>
    </w:p>
    <w:p>
      <w:pPr>
        <w:ind w:firstLine="480"/>
        <w:rPr>
          <w:rFonts w:ascii="仿宋" w:hAnsi="仿宋" w:eastAsia="仿宋" w:cs="仿宋"/>
        </w:rPr>
      </w:pPr>
      <w:r>
        <w:rPr>
          <w:rFonts w:hint="eastAsia" w:ascii="仿宋" w:hAnsi="仿宋" w:eastAsia="仿宋" w:cs="仿宋"/>
        </w:rPr>
        <w:t>（1）因情况变化，不再符合规定的竞争性磋商采购方式适用情形的；</w:t>
      </w:r>
    </w:p>
    <w:p>
      <w:pPr>
        <w:ind w:firstLine="480"/>
        <w:rPr>
          <w:rFonts w:ascii="仿宋" w:hAnsi="仿宋" w:eastAsia="仿宋" w:cs="仿宋"/>
        </w:rPr>
      </w:pPr>
      <w:r>
        <w:rPr>
          <w:rFonts w:hint="eastAsia" w:ascii="仿宋" w:hAnsi="仿宋" w:eastAsia="仿宋" w:cs="仿宋"/>
        </w:rPr>
        <w:t>（2）出现影响采购公正的违法、违规行为的；</w:t>
      </w:r>
    </w:p>
    <w:p>
      <w:pPr>
        <w:ind w:firstLine="480"/>
        <w:rPr>
          <w:rFonts w:ascii="仿宋" w:hAnsi="仿宋" w:eastAsia="仿宋" w:cs="仿宋"/>
        </w:rPr>
      </w:pPr>
      <w:r>
        <w:rPr>
          <w:rFonts w:hint="eastAsia" w:ascii="仿宋" w:hAnsi="仿宋" w:eastAsia="仿宋" w:cs="仿宋"/>
        </w:rPr>
        <w:t>（3）除本章2.3.1和2.5.5的情况外，在采购过程中符合要求的供应商或者报价未超过采购预算的供应商不足3家的。</w:t>
      </w:r>
    </w:p>
    <w:p>
      <w:pPr>
        <w:ind w:firstLine="482"/>
        <w:outlineLvl w:val="1"/>
        <w:rPr>
          <w:rFonts w:ascii="仿宋" w:hAnsi="仿宋" w:eastAsia="仿宋" w:cs="仿宋"/>
          <w:b/>
        </w:rPr>
      </w:pPr>
      <w:r>
        <w:rPr>
          <w:rFonts w:hint="eastAsia" w:ascii="仿宋" w:hAnsi="仿宋" w:eastAsia="仿宋" w:cs="仿宋"/>
          <w:b/>
        </w:rPr>
        <w:t>3.综合评分</w:t>
      </w:r>
    </w:p>
    <w:p>
      <w:pPr>
        <w:ind w:firstLine="480"/>
        <w:rPr>
          <w:rFonts w:ascii="仿宋" w:hAnsi="仿宋" w:eastAsia="仿宋" w:cs="仿宋"/>
        </w:rPr>
      </w:pPr>
      <w:r>
        <w:rPr>
          <w:rFonts w:hint="eastAsia" w:ascii="仿宋" w:hAnsi="仿宋" w:eastAsia="仿宋" w:cs="仿宋"/>
        </w:rPr>
        <w:t>3.1本次综合评分的因素详3.3.3综合评分明细表。</w:t>
      </w:r>
    </w:p>
    <w:p>
      <w:pPr>
        <w:ind w:firstLine="480"/>
        <w:rPr>
          <w:rFonts w:ascii="仿宋" w:hAnsi="仿宋" w:eastAsia="仿宋" w:cs="仿宋"/>
        </w:rPr>
      </w:pPr>
      <w:r>
        <w:rPr>
          <w:rFonts w:hint="eastAsia" w:ascii="仿宋" w:hAnsi="仿宋" w:eastAsia="仿宋" w:cs="仿宋"/>
        </w:rPr>
        <w:t>3.2 除价格因素外，磋商小组成员应当根据自身专业情况独立对每个有效供应商的响应文件进行评价、打分。价格及其他不能明确区分的评分因素由磋商小组成员共同评分。</w:t>
      </w:r>
    </w:p>
    <w:p>
      <w:pPr>
        <w:pStyle w:val="4"/>
        <w:tabs>
          <w:tab w:val="left" w:pos="600"/>
        </w:tabs>
        <w:ind w:firstLine="480"/>
        <w:rPr>
          <w:rFonts w:ascii="仿宋" w:hAnsi="仿宋" w:eastAsia="仿宋" w:cs="仿宋"/>
          <w:sz w:val="24"/>
          <w:szCs w:val="24"/>
        </w:rPr>
      </w:pPr>
      <w:r>
        <w:rPr>
          <w:rFonts w:hint="eastAsia" w:ascii="仿宋" w:hAnsi="仿宋" w:eastAsia="仿宋" w:cs="仿宋"/>
          <w:sz w:val="24"/>
          <w:szCs w:val="24"/>
        </w:rPr>
        <w:t>3.3综合评分明细表</w:t>
      </w:r>
    </w:p>
    <w:p>
      <w:pPr>
        <w:pStyle w:val="4"/>
        <w:tabs>
          <w:tab w:val="left" w:pos="600"/>
        </w:tabs>
        <w:ind w:firstLine="480"/>
        <w:rPr>
          <w:rFonts w:ascii="仿宋" w:hAnsi="仿宋" w:eastAsia="仿宋" w:cs="仿宋"/>
          <w:sz w:val="24"/>
          <w:szCs w:val="24"/>
        </w:rPr>
      </w:pPr>
      <w:r>
        <w:rPr>
          <w:rFonts w:hint="eastAsia" w:ascii="仿宋" w:hAnsi="仿宋" w:eastAsia="仿宋" w:cs="仿宋"/>
          <w:sz w:val="24"/>
          <w:szCs w:val="24"/>
        </w:rPr>
        <w:t>3.3.1综合评分明细表的制定以科学合理、降低评委会自由裁量权为原则。</w:t>
      </w:r>
    </w:p>
    <w:p>
      <w:pPr>
        <w:pStyle w:val="4"/>
        <w:tabs>
          <w:tab w:val="left" w:pos="600"/>
        </w:tabs>
        <w:ind w:firstLine="480"/>
        <w:rPr>
          <w:rFonts w:ascii="仿宋" w:hAnsi="仿宋" w:eastAsia="仿宋" w:cs="仿宋"/>
          <w:sz w:val="24"/>
          <w:szCs w:val="24"/>
        </w:rPr>
      </w:pPr>
      <w:r>
        <w:rPr>
          <w:rFonts w:hint="eastAsia" w:ascii="仿宋" w:hAnsi="仿宋" w:eastAsia="仿宋" w:cs="仿宋"/>
          <w:sz w:val="24"/>
          <w:szCs w:val="24"/>
        </w:rPr>
        <w:t>3.3.2 综合评分明细表中的报价应先按供应商须知附表中的相关要求进行价格调整，再进行报价评分。</w:t>
      </w:r>
    </w:p>
    <w:p>
      <w:pPr>
        <w:spacing w:before="147" w:line="185" w:lineRule="auto"/>
        <w:ind w:firstLine="480"/>
        <w:rPr>
          <w:rFonts w:ascii="仿宋" w:hAnsi="仿宋" w:eastAsia="仿宋" w:cs="仿宋"/>
        </w:rPr>
      </w:pPr>
      <w:r>
        <w:rPr>
          <w:rFonts w:hint="eastAsia" w:ascii="仿宋" w:hAnsi="仿宋" w:eastAsia="仿宋" w:cs="仿宋"/>
        </w:rPr>
        <w:t>3.3.3综合评分明</w:t>
      </w:r>
      <w:bookmarkEnd w:id="63"/>
      <w:bookmarkStart w:id="119" w:name="PO_默认文件内容_27"/>
      <w:r>
        <w:rPr>
          <w:rFonts w:hint="eastAsia" w:ascii="仿宋" w:hAnsi="仿宋" w:eastAsia="仿宋" w:cs="仿宋"/>
        </w:rPr>
        <w:t>细表</w:t>
      </w:r>
    </w:p>
    <w:tbl>
      <w:tblPr>
        <w:tblStyle w:val="25"/>
        <w:tblpPr w:leftFromText="180" w:rightFromText="180" w:vertAnchor="text" w:horzAnchor="page" w:tblpX="1072" w:tblpY="566"/>
        <w:tblOverlap w:val="never"/>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91"/>
        <w:gridCol w:w="1062"/>
        <w:gridCol w:w="593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b/>
                <w:bCs/>
                <w:color w:val="000000"/>
              </w:rPr>
            </w:pPr>
            <w:r>
              <w:rPr>
                <w:rFonts w:hint="eastAsia" w:cs="宋体"/>
                <w:b/>
                <w:bCs/>
                <w:color w:val="000000"/>
              </w:rPr>
              <w:t>序号</w:t>
            </w:r>
          </w:p>
        </w:tc>
        <w:tc>
          <w:tcPr>
            <w:tcW w:w="129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b/>
                <w:bCs/>
                <w:color w:val="000000"/>
              </w:rPr>
            </w:pPr>
            <w:r>
              <w:rPr>
                <w:rFonts w:hint="eastAsia" w:cs="宋体"/>
                <w:b/>
                <w:bCs/>
                <w:color w:val="000000"/>
              </w:rPr>
              <w:t>评分因素及权重</w:t>
            </w:r>
          </w:p>
        </w:tc>
        <w:tc>
          <w:tcPr>
            <w:tcW w:w="106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b/>
                <w:bCs/>
                <w:color w:val="000000"/>
              </w:rPr>
            </w:pPr>
            <w:r>
              <w:rPr>
                <w:rFonts w:hint="eastAsia" w:cs="宋体"/>
                <w:b/>
                <w:bCs/>
                <w:color w:val="000000"/>
              </w:rPr>
              <w:t>分值</w:t>
            </w:r>
          </w:p>
        </w:tc>
        <w:tc>
          <w:tcPr>
            <w:tcW w:w="59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b/>
                <w:bCs/>
                <w:color w:val="000000"/>
              </w:rPr>
            </w:pPr>
            <w:r>
              <w:rPr>
                <w:rFonts w:hint="eastAsia" w:cs="宋体"/>
                <w:b/>
                <w:bCs/>
                <w:color w:val="000000"/>
              </w:rPr>
              <w:t>评分标准</w:t>
            </w:r>
          </w:p>
        </w:tc>
        <w:tc>
          <w:tcPr>
            <w:tcW w:w="95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b/>
                <w:bCs/>
                <w:color w:val="000000"/>
              </w:rPr>
            </w:pPr>
            <w:r>
              <w:rPr>
                <w:rFonts w:hint="eastAsia"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cs="宋体"/>
                <w:color w:val="000000"/>
              </w:rPr>
              <w:t>1</w:t>
            </w:r>
          </w:p>
        </w:tc>
        <w:tc>
          <w:tcPr>
            <w:tcW w:w="129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ascii="Calibri" w:hAnsi="Calibri"/>
                <w:sz w:val="21"/>
                <w:szCs w:val="22"/>
              </w:rPr>
              <w:t>报价30%</w:t>
            </w:r>
          </w:p>
        </w:tc>
        <w:tc>
          <w:tcPr>
            <w:tcW w:w="106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ascii="Calibri" w:hAnsi="Calibri"/>
                <w:sz w:val="21"/>
                <w:szCs w:val="22"/>
              </w:rPr>
              <w:t>30分</w:t>
            </w:r>
          </w:p>
        </w:tc>
        <w:tc>
          <w:tcPr>
            <w:tcW w:w="5935"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firstLine="210" w:firstLineChars="100"/>
              <w:jc w:val="both"/>
              <w:rPr>
                <w:rFonts w:ascii="Calibri" w:hAnsi="Calibri" w:cs="Times New Roman"/>
                <w:kern w:val="2"/>
                <w:sz w:val="21"/>
                <w:szCs w:val="22"/>
              </w:rPr>
            </w:pPr>
            <w:r>
              <w:rPr>
                <w:rFonts w:hint="eastAsia" w:ascii="Calibri" w:hAnsi="Calibri" w:cs="Times New Roman"/>
                <w:kern w:val="2"/>
                <w:sz w:val="21"/>
                <w:szCs w:val="22"/>
              </w:rPr>
              <w:t>满足磋商文件要求且价格最低的报价为评审基准价，其价格分为满分。其他供应商的价格分统一按照下列公式计算：磋商报价得分=(评审基准价／磋商报价)*30*100%。</w:t>
            </w:r>
          </w:p>
          <w:p>
            <w:pPr>
              <w:pStyle w:val="55"/>
              <w:spacing w:line="360" w:lineRule="auto"/>
              <w:ind w:firstLine="210" w:firstLineChars="100"/>
              <w:jc w:val="both"/>
            </w:pPr>
            <w:r>
              <w:rPr>
                <w:rFonts w:hint="eastAsia" w:ascii="Calibri" w:hAnsi="Calibri" w:cs="Times New Roman"/>
                <w:kern w:val="2"/>
                <w:sz w:val="21"/>
                <w:szCs w:val="22"/>
              </w:rPr>
              <w:t>根据《政府采购促进中小企业发展管理办法》（财库[2020]46号）的规定，对小型和微型企业的价格给予10%的价格扣除，用扣除后的价格参与评审。</w:t>
            </w:r>
          </w:p>
          <w:p>
            <w:pPr>
              <w:pStyle w:val="2"/>
              <w:ind w:firstLine="0" w:firstLineChars="0"/>
            </w:pPr>
            <w:r>
              <w:rPr>
                <w:rFonts w:hint="eastAsia" w:ascii="宋体" w:hAnsi="宋体"/>
                <w:b/>
                <w:bCs/>
                <w:kern w:val="0"/>
                <w:szCs w:val="20"/>
                <w:lang w:val="zh-CN"/>
              </w:rPr>
              <w:t>注：监狱企业、残疾人福利性单位均视同小微企业，不重复享受政策</w:t>
            </w:r>
          </w:p>
        </w:tc>
        <w:tc>
          <w:tcPr>
            <w:tcW w:w="95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tcBorders>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cs="宋体"/>
                <w:color w:val="000000"/>
              </w:rPr>
              <w:t>2</w:t>
            </w:r>
          </w:p>
        </w:tc>
        <w:tc>
          <w:tcPr>
            <w:tcW w:w="1291" w:type="dxa"/>
            <w:tcBorders>
              <w:left w:val="single" w:color="auto" w:sz="4" w:space="0"/>
              <w:bottom w:val="single" w:color="auto" w:sz="4" w:space="0"/>
              <w:right w:val="single" w:color="auto" w:sz="4" w:space="0"/>
            </w:tcBorders>
            <w:vAlign w:val="center"/>
          </w:tcPr>
          <w:p>
            <w:pPr>
              <w:widowControl/>
              <w:ind w:firstLine="0" w:firstLineChars="0"/>
              <w:jc w:val="left"/>
              <w:rPr>
                <w:rFonts w:cs="宋体"/>
                <w:color w:val="auto"/>
              </w:rPr>
            </w:pPr>
            <w:r>
              <w:rPr>
                <w:rFonts w:hint="eastAsia" w:ascii="Calibri" w:hAnsi="Calibri"/>
                <w:color w:val="auto"/>
                <w:sz w:val="21"/>
                <w:szCs w:val="22"/>
              </w:rPr>
              <w:t>技术部分</w:t>
            </w:r>
            <w:r>
              <w:rPr>
                <w:rFonts w:hint="eastAsia" w:ascii="Calibri" w:hAnsi="Calibri"/>
                <w:color w:val="auto"/>
                <w:sz w:val="21"/>
                <w:szCs w:val="22"/>
                <w:lang w:val="en-US" w:eastAsia="zh-CN"/>
              </w:rPr>
              <w:t>36</w:t>
            </w:r>
            <w:r>
              <w:rPr>
                <w:rFonts w:hint="eastAsia" w:ascii="Calibri" w:hAnsi="Calibri"/>
                <w:color w:val="auto"/>
                <w:sz w:val="21"/>
                <w:szCs w:val="22"/>
              </w:rPr>
              <w:t>%</w:t>
            </w:r>
          </w:p>
        </w:tc>
        <w:tc>
          <w:tcPr>
            <w:tcW w:w="106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auto"/>
              </w:rPr>
            </w:pPr>
            <w:r>
              <w:rPr>
                <w:rFonts w:hint="eastAsia" w:ascii="Calibri" w:hAnsi="Calibri"/>
                <w:color w:val="auto"/>
                <w:sz w:val="21"/>
                <w:szCs w:val="22"/>
                <w:lang w:val="en-US" w:eastAsia="zh-CN"/>
              </w:rPr>
              <w:t>36</w:t>
            </w:r>
            <w:r>
              <w:rPr>
                <w:rFonts w:hint="eastAsia" w:ascii="Calibri" w:hAnsi="Calibri"/>
                <w:color w:val="auto"/>
                <w:sz w:val="21"/>
                <w:szCs w:val="22"/>
              </w:rPr>
              <w:t>分</w:t>
            </w:r>
          </w:p>
        </w:tc>
        <w:tc>
          <w:tcPr>
            <w:tcW w:w="5935" w:type="dxa"/>
            <w:tcBorders>
              <w:top w:val="single" w:color="auto" w:sz="4" w:space="0"/>
              <w:left w:val="single" w:color="auto" w:sz="4" w:space="0"/>
              <w:bottom w:val="single" w:color="auto" w:sz="4" w:space="0"/>
              <w:right w:val="single" w:color="auto" w:sz="4" w:space="0"/>
            </w:tcBorders>
            <w:vAlign w:val="center"/>
          </w:tcPr>
          <w:p>
            <w:pPr>
              <w:pStyle w:val="55"/>
              <w:spacing w:line="360" w:lineRule="auto"/>
              <w:ind w:firstLine="210" w:firstLineChars="100"/>
              <w:jc w:val="both"/>
              <w:rPr>
                <w:rFonts w:ascii="Calibri" w:hAnsi="Calibri" w:cs="Times New Roman"/>
                <w:color w:val="auto"/>
                <w:kern w:val="2"/>
                <w:sz w:val="21"/>
                <w:szCs w:val="22"/>
              </w:rPr>
            </w:pPr>
            <w:r>
              <w:rPr>
                <w:rFonts w:hint="eastAsia" w:ascii="Calibri" w:hAnsi="Calibri" w:cs="Times New Roman"/>
                <w:color w:val="auto"/>
                <w:kern w:val="2"/>
                <w:sz w:val="21"/>
                <w:szCs w:val="22"/>
              </w:rPr>
              <w:t>完全符合采购文件技术参数要求没有负偏离得</w:t>
            </w:r>
            <w:r>
              <w:rPr>
                <w:rFonts w:hint="eastAsia" w:ascii="Calibri" w:hAnsi="Calibri" w:cs="Times New Roman"/>
                <w:color w:val="auto"/>
                <w:kern w:val="2"/>
                <w:sz w:val="21"/>
                <w:szCs w:val="22"/>
                <w:lang w:val="en-US" w:eastAsia="zh-CN"/>
              </w:rPr>
              <w:t>36</w:t>
            </w:r>
            <w:r>
              <w:rPr>
                <w:rFonts w:hint="eastAsia" w:ascii="Calibri" w:hAnsi="Calibri" w:cs="Times New Roman"/>
                <w:color w:val="auto"/>
                <w:kern w:val="2"/>
                <w:sz w:val="21"/>
                <w:szCs w:val="22"/>
              </w:rPr>
              <w:t>分。</w:t>
            </w:r>
          </w:p>
          <w:p>
            <w:pPr>
              <w:pStyle w:val="55"/>
              <w:spacing w:line="360" w:lineRule="auto"/>
              <w:ind w:firstLine="210" w:firstLineChars="100"/>
              <w:jc w:val="both"/>
              <w:rPr>
                <w:rFonts w:ascii="Calibri" w:hAnsi="Calibri" w:cs="Times New Roman"/>
                <w:color w:val="auto"/>
                <w:kern w:val="2"/>
                <w:sz w:val="21"/>
                <w:szCs w:val="22"/>
              </w:rPr>
            </w:pPr>
            <w:r>
              <w:rPr>
                <w:rFonts w:hint="eastAsia" w:ascii="Calibri" w:hAnsi="Calibri" w:cs="Times New Roman"/>
                <w:color w:val="auto"/>
                <w:kern w:val="2"/>
                <w:sz w:val="21"/>
                <w:szCs w:val="22"/>
              </w:rPr>
              <w:t>带“</w:t>
            </w:r>
            <w:r>
              <w:rPr>
                <w:rFonts w:ascii="Calibri" w:hAnsi="Calibri" w:cs="Times New Roman"/>
                <w:color w:val="auto"/>
                <w:kern w:val="2"/>
                <w:sz w:val="21"/>
                <w:szCs w:val="22"/>
              </w:rPr>
              <w:t>★</w:t>
            </w:r>
            <w:r>
              <w:rPr>
                <w:rFonts w:hint="eastAsia" w:ascii="Calibri" w:hAnsi="Calibri" w:cs="Times New Roman"/>
                <w:color w:val="auto"/>
                <w:kern w:val="2"/>
                <w:sz w:val="21"/>
                <w:szCs w:val="22"/>
              </w:rPr>
              <w:t>”的14项重要技术参数都满足的得</w:t>
            </w:r>
            <w:r>
              <w:rPr>
                <w:rFonts w:hint="eastAsia" w:ascii="Calibri" w:hAnsi="Calibri" w:cs="Times New Roman"/>
                <w:color w:val="auto"/>
                <w:kern w:val="2"/>
                <w:sz w:val="21"/>
                <w:szCs w:val="22"/>
                <w:lang w:val="en-US" w:eastAsia="zh-CN"/>
              </w:rPr>
              <w:t>21</w:t>
            </w:r>
            <w:r>
              <w:rPr>
                <w:rFonts w:hint="eastAsia" w:ascii="Calibri" w:hAnsi="Calibri" w:cs="Times New Roman"/>
                <w:color w:val="auto"/>
                <w:kern w:val="2"/>
                <w:sz w:val="21"/>
                <w:szCs w:val="22"/>
              </w:rPr>
              <w:t>分，每有一项不满足扣</w:t>
            </w:r>
            <w:r>
              <w:rPr>
                <w:rFonts w:hint="eastAsia" w:ascii="Calibri" w:hAnsi="Calibri" w:cs="Times New Roman"/>
                <w:color w:val="auto"/>
                <w:kern w:val="2"/>
                <w:sz w:val="21"/>
                <w:szCs w:val="22"/>
                <w:lang w:val="en-US" w:eastAsia="zh-CN"/>
              </w:rPr>
              <w:t>1.5</w:t>
            </w:r>
            <w:r>
              <w:rPr>
                <w:rFonts w:hint="eastAsia" w:ascii="Calibri" w:hAnsi="Calibri" w:cs="Times New Roman"/>
                <w:color w:val="auto"/>
                <w:kern w:val="2"/>
                <w:sz w:val="21"/>
                <w:szCs w:val="22"/>
              </w:rPr>
              <w:t>分，未带“</w:t>
            </w:r>
            <w:r>
              <w:rPr>
                <w:rFonts w:ascii="Calibri" w:hAnsi="Calibri" w:cs="Times New Roman"/>
                <w:color w:val="auto"/>
                <w:kern w:val="2"/>
                <w:sz w:val="21"/>
                <w:szCs w:val="22"/>
              </w:rPr>
              <w:t>★</w:t>
            </w:r>
            <w:r>
              <w:rPr>
                <w:rFonts w:hint="eastAsia" w:ascii="Calibri" w:hAnsi="Calibri" w:cs="Times New Roman"/>
                <w:color w:val="auto"/>
                <w:kern w:val="2"/>
                <w:sz w:val="21"/>
                <w:szCs w:val="22"/>
              </w:rPr>
              <w:t>”的一般技术参数都满足的得</w:t>
            </w:r>
            <w:r>
              <w:rPr>
                <w:rFonts w:hint="eastAsia" w:ascii="Calibri" w:hAnsi="Calibri" w:cs="Times New Roman"/>
                <w:color w:val="auto"/>
                <w:kern w:val="2"/>
                <w:sz w:val="21"/>
                <w:szCs w:val="22"/>
                <w:lang w:val="en-US" w:eastAsia="zh-CN"/>
              </w:rPr>
              <w:t>15</w:t>
            </w:r>
            <w:r>
              <w:rPr>
                <w:rFonts w:hint="eastAsia" w:ascii="Calibri" w:hAnsi="Calibri" w:cs="Times New Roman"/>
                <w:color w:val="auto"/>
                <w:kern w:val="2"/>
                <w:sz w:val="21"/>
                <w:szCs w:val="22"/>
              </w:rPr>
              <w:t>分，每有一项不满足的扣0</w:t>
            </w:r>
            <w:r>
              <w:rPr>
                <w:rFonts w:ascii="Calibri" w:hAnsi="Calibri" w:cs="Times New Roman"/>
                <w:color w:val="auto"/>
                <w:kern w:val="2"/>
                <w:sz w:val="21"/>
                <w:szCs w:val="22"/>
              </w:rPr>
              <w:t>.6</w:t>
            </w:r>
            <w:r>
              <w:rPr>
                <w:rFonts w:hint="eastAsia" w:ascii="Calibri" w:hAnsi="Calibri" w:cs="Times New Roman"/>
                <w:color w:val="auto"/>
                <w:kern w:val="2"/>
                <w:sz w:val="21"/>
                <w:szCs w:val="22"/>
              </w:rPr>
              <w:t>分。本项分最多扣</w:t>
            </w:r>
            <w:r>
              <w:rPr>
                <w:rFonts w:hint="eastAsia" w:ascii="Calibri" w:hAnsi="Calibri" w:cs="Times New Roman"/>
                <w:color w:val="auto"/>
                <w:kern w:val="2"/>
                <w:sz w:val="21"/>
                <w:szCs w:val="22"/>
                <w:lang w:val="en-US" w:eastAsia="zh-CN"/>
              </w:rPr>
              <w:t>36</w:t>
            </w:r>
            <w:r>
              <w:rPr>
                <w:rFonts w:hint="eastAsia" w:ascii="Calibri" w:hAnsi="Calibri" w:cs="Times New Roman"/>
                <w:color w:val="auto"/>
                <w:kern w:val="2"/>
                <w:sz w:val="21"/>
                <w:szCs w:val="22"/>
              </w:rPr>
              <w:t>分。</w:t>
            </w:r>
          </w:p>
          <w:p>
            <w:pPr>
              <w:spacing w:before="120" w:beforeLines="50" w:after="120" w:afterLines="50"/>
              <w:ind w:firstLine="210" w:firstLineChars="100"/>
              <w:rPr>
                <w:color w:val="auto"/>
              </w:rPr>
            </w:pPr>
            <w:r>
              <w:rPr>
                <w:rFonts w:hint="eastAsia" w:ascii="Calibri" w:hAnsi="Calibri"/>
                <w:color w:val="auto"/>
                <w:sz w:val="21"/>
                <w:szCs w:val="22"/>
              </w:rPr>
              <w:t>带“</w:t>
            </w:r>
            <w:r>
              <w:rPr>
                <w:rFonts w:ascii="Calibri" w:hAnsi="Calibri"/>
                <w:color w:val="auto"/>
                <w:sz w:val="21"/>
                <w:szCs w:val="22"/>
              </w:rPr>
              <w:t>★</w:t>
            </w:r>
            <w:r>
              <w:rPr>
                <w:rFonts w:hint="eastAsia" w:ascii="Calibri" w:hAnsi="Calibri"/>
                <w:color w:val="auto"/>
                <w:sz w:val="21"/>
                <w:szCs w:val="22"/>
              </w:rPr>
              <w:t>”的重要参数需提供截图或产品说明书或检测报告或产品技术白皮书等证明资料。（提供的资料必须是中文，并加盖供应商公章）</w:t>
            </w:r>
          </w:p>
        </w:tc>
        <w:tc>
          <w:tcPr>
            <w:tcW w:w="95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tcBorders>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cs="宋体"/>
                <w:color w:val="000000"/>
              </w:rPr>
              <w:t>3</w:t>
            </w:r>
          </w:p>
        </w:tc>
        <w:tc>
          <w:tcPr>
            <w:tcW w:w="1291" w:type="dxa"/>
            <w:tcBorders>
              <w:left w:val="single" w:color="auto" w:sz="4" w:space="0"/>
              <w:bottom w:val="single" w:color="auto" w:sz="4" w:space="0"/>
              <w:right w:val="single" w:color="auto" w:sz="4" w:space="0"/>
            </w:tcBorders>
            <w:vAlign w:val="center"/>
          </w:tcPr>
          <w:p>
            <w:pPr>
              <w:spacing w:before="120" w:beforeLines="50" w:after="120" w:afterLines="50"/>
              <w:ind w:firstLine="0" w:firstLineChars="0"/>
              <w:rPr>
                <w:rFonts w:ascii="Calibri" w:hAnsi="Calibri"/>
                <w:color w:val="auto"/>
                <w:sz w:val="21"/>
                <w:szCs w:val="22"/>
              </w:rPr>
            </w:pPr>
            <w:r>
              <w:rPr>
                <w:rFonts w:hint="eastAsia" w:ascii="Calibri" w:hAnsi="Calibri"/>
                <w:color w:val="auto"/>
                <w:sz w:val="21"/>
                <w:szCs w:val="22"/>
              </w:rPr>
              <w:t>实施方案</w:t>
            </w:r>
            <w:r>
              <w:rPr>
                <w:rFonts w:ascii="Calibri" w:hAnsi="Calibri"/>
                <w:color w:val="auto"/>
                <w:sz w:val="21"/>
                <w:szCs w:val="22"/>
              </w:rPr>
              <w:t>1</w:t>
            </w:r>
            <w:r>
              <w:rPr>
                <w:rFonts w:hint="eastAsia" w:ascii="Calibri" w:hAnsi="Calibri"/>
                <w:color w:val="auto"/>
                <w:sz w:val="21"/>
                <w:szCs w:val="22"/>
                <w:lang w:val="en-US" w:eastAsia="zh-CN"/>
              </w:rPr>
              <w:t>8</w:t>
            </w:r>
            <w:r>
              <w:rPr>
                <w:rFonts w:hint="eastAsia" w:ascii="Calibri" w:hAnsi="Calibri"/>
                <w:color w:val="auto"/>
                <w:sz w:val="21"/>
                <w:szCs w:val="22"/>
              </w:rPr>
              <w:t>%</w:t>
            </w:r>
          </w:p>
        </w:tc>
        <w:tc>
          <w:tcPr>
            <w:tcW w:w="106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ascii="Calibri" w:hAnsi="Calibri"/>
                <w:color w:val="auto"/>
                <w:sz w:val="21"/>
                <w:szCs w:val="22"/>
              </w:rPr>
            </w:pPr>
            <w:r>
              <w:rPr>
                <w:rFonts w:ascii="Calibri" w:hAnsi="Calibri"/>
                <w:color w:val="auto"/>
                <w:sz w:val="21"/>
                <w:szCs w:val="22"/>
              </w:rPr>
              <w:t>1</w:t>
            </w:r>
            <w:r>
              <w:rPr>
                <w:rFonts w:hint="eastAsia" w:ascii="Calibri" w:hAnsi="Calibri"/>
                <w:color w:val="auto"/>
                <w:sz w:val="21"/>
                <w:szCs w:val="22"/>
                <w:lang w:val="en-US" w:eastAsia="zh-CN"/>
              </w:rPr>
              <w:t>8</w:t>
            </w:r>
            <w:r>
              <w:rPr>
                <w:rFonts w:hint="eastAsia" w:ascii="Calibri" w:hAnsi="Calibri"/>
                <w:color w:val="auto"/>
                <w:sz w:val="21"/>
                <w:szCs w:val="22"/>
              </w:rPr>
              <w:t>分</w:t>
            </w:r>
          </w:p>
        </w:tc>
        <w:tc>
          <w:tcPr>
            <w:tcW w:w="59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420"/>
              <w:rPr>
                <w:rFonts w:cs="宋体"/>
                <w:color w:val="auto"/>
              </w:rPr>
            </w:pPr>
            <w:r>
              <w:rPr>
                <w:rFonts w:hint="eastAsia" w:ascii="Calibri" w:hAnsi="Calibri"/>
                <w:color w:val="auto"/>
                <w:sz w:val="21"/>
                <w:szCs w:val="22"/>
              </w:rPr>
              <w:t>根据供应商针对本项目提供的实施方案，包括但不限于①安装调试、②仪器培训、③质量管理、④维修维护计划、⑤安全管理计划、⑥故障应急处置。具有很强的针对性、实 用性和可行性，能完全满足本项目各项采购需求，实施 方案语言表述准确清晰，得</w:t>
            </w:r>
            <w:r>
              <w:rPr>
                <w:rFonts w:ascii="Calibri" w:hAnsi="Calibri"/>
                <w:color w:val="auto"/>
                <w:sz w:val="21"/>
                <w:szCs w:val="22"/>
              </w:rPr>
              <w:t>1</w:t>
            </w:r>
            <w:r>
              <w:rPr>
                <w:rFonts w:hint="eastAsia" w:ascii="Calibri" w:hAnsi="Calibri"/>
                <w:color w:val="auto"/>
                <w:sz w:val="21"/>
                <w:szCs w:val="22"/>
                <w:lang w:val="en-US" w:eastAsia="zh-CN"/>
              </w:rPr>
              <w:t>8</w:t>
            </w:r>
            <w:r>
              <w:rPr>
                <w:rFonts w:hint="eastAsia" w:ascii="Calibri" w:hAnsi="Calibri"/>
                <w:color w:val="auto"/>
                <w:sz w:val="21"/>
                <w:szCs w:val="22"/>
              </w:rPr>
              <w:t>分，每少提供 一项扣</w:t>
            </w:r>
            <w:r>
              <w:rPr>
                <w:rFonts w:hint="eastAsia" w:ascii="Calibri" w:hAnsi="Calibri"/>
                <w:color w:val="auto"/>
                <w:sz w:val="21"/>
                <w:szCs w:val="22"/>
                <w:lang w:val="en-US" w:eastAsia="zh-CN"/>
              </w:rPr>
              <w:t>3</w:t>
            </w:r>
            <w:r>
              <w:rPr>
                <w:rFonts w:hint="eastAsia" w:ascii="Calibri" w:hAnsi="Calibri"/>
                <w:color w:val="auto"/>
                <w:sz w:val="21"/>
                <w:szCs w:val="22"/>
              </w:rPr>
              <w:t>分，每一项表述不清晰、与项目需求不符合或逻辑错误的扣</w:t>
            </w:r>
            <w:r>
              <w:rPr>
                <w:rFonts w:ascii="Calibri" w:hAnsi="Calibri"/>
                <w:color w:val="auto"/>
                <w:sz w:val="21"/>
                <w:szCs w:val="22"/>
              </w:rPr>
              <w:t>1</w:t>
            </w:r>
            <w:r>
              <w:rPr>
                <w:rFonts w:hint="eastAsia" w:ascii="Calibri" w:hAnsi="Calibri"/>
                <w:color w:val="auto"/>
                <w:sz w:val="21"/>
                <w:szCs w:val="22"/>
                <w:lang w:val="en-US" w:eastAsia="zh-CN"/>
              </w:rPr>
              <w:t>.5</w:t>
            </w:r>
            <w:r>
              <w:rPr>
                <w:rFonts w:hint="eastAsia" w:ascii="Calibri" w:hAnsi="Calibri"/>
                <w:color w:val="auto"/>
                <w:sz w:val="21"/>
                <w:szCs w:val="22"/>
              </w:rPr>
              <w:t>分。</w:t>
            </w:r>
          </w:p>
        </w:tc>
        <w:tc>
          <w:tcPr>
            <w:tcW w:w="95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cs="宋体"/>
                <w:color w:val="000000"/>
              </w:rPr>
              <w:t>4</w:t>
            </w:r>
          </w:p>
        </w:tc>
        <w:tc>
          <w:tcPr>
            <w:tcW w:w="1291"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ascii="Calibri" w:hAnsi="Calibri"/>
                <w:sz w:val="21"/>
                <w:szCs w:val="22"/>
              </w:rPr>
            </w:pPr>
          </w:p>
          <w:p>
            <w:pPr>
              <w:spacing w:before="120" w:beforeLines="50" w:after="120" w:afterLines="50"/>
              <w:ind w:firstLine="0" w:firstLineChars="0"/>
              <w:rPr>
                <w:rFonts w:ascii="Calibri" w:hAnsi="Calibri"/>
                <w:sz w:val="21"/>
                <w:szCs w:val="22"/>
              </w:rPr>
            </w:pPr>
            <w:r>
              <w:rPr>
                <w:rFonts w:hint="eastAsia" w:ascii="Calibri" w:hAnsi="Calibri"/>
                <w:sz w:val="21"/>
                <w:szCs w:val="22"/>
              </w:rPr>
              <w:t>售后服务方案12%</w:t>
            </w:r>
          </w:p>
          <w:p>
            <w:pPr>
              <w:spacing w:before="120" w:beforeLines="50" w:after="120" w:afterLines="50"/>
              <w:ind w:firstLine="0" w:firstLineChars="0"/>
              <w:rPr>
                <w:rFonts w:cs="宋体"/>
                <w:color w:val="00000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pPr>
            <w:r>
              <w:rPr>
                <w:rFonts w:hint="eastAsia" w:ascii="Calibri" w:hAnsi="Calibri"/>
                <w:sz w:val="21"/>
                <w:szCs w:val="22"/>
              </w:rPr>
              <w:t>12分</w:t>
            </w:r>
          </w:p>
        </w:tc>
        <w:tc>
          <w:tcPr>
            <w:tcW w:w="59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420"/>
            </w:pPr>
            <w:r>
              <w:rPr>
                <w:rFonts w:hint="eastAsia" w:ascii="Calibri" w:hAnsi="Calibri"/>
                <w:sz w:val="21"/>
                <w:szCs w:val="22"/>
              </w:rPr>
              <w:t>供应商提供完整得售后服务方案得12分。（包括但不限于①服务质量保证承诺 、②售后人员配置、③售后服务响应时间、④应急保障服务）每少提供 一项扣3分，每一项表述不清晰得扣1.5分。</w:t>
            </w:r>
          </w:p>
        </w:tc>
        <w:tc>
          <w:tcPr>
            <w:tcW w:w="95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cs="宋体"/>
                <w:color w:val="000000"/>
              </w:rPr>
            </w:pPr>
            <w:r>
              <w:rPr>
                <w:rFonts w:hint="eastAsia" w:cs="宋体"/>
                <w:color w:val="000000"/>
              </w:rPr>
              <w:t>5</w:t>
            </w:r>
          </w:p>
        </w:tc>
        <w:tc>
          <w:tcPr>
            <w:tcW w:w="1291"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ascii="Calibri" w:hAnsi="Calibri"/>
                <w:sz w:val="21"/>
                <w:szCs w:val="22"/>
              </w:rPr>
            </w:pPr>
            <w:r>
              <w:rPr>
                <w:rFonts w:hint="eastAsia" w:ascii="Calibri" w:hAnsi="Calibri"/>
                <w:sz w:val="21"/>
                <w:szCs w:val="22"/>
              </w:rPr>
              <w:t>类似业绩4%</w:t>
            </w:r>
          </w:p>
        </w:tc>
        <w:tc>
          <w:tcPr>
            <w:tcW w:w="1062"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ascii="Calibri" w:hAnsi="Calibri"/>
                <w:sz w:val="21"/>
                <w:szCs w:val="22"/>
              </w:rPr>
            </w:pPr>
            <w:r>
              <w:rPr>
                <w:rFonts w:hint="eastAsia" w:ascii="Calibri" w:hAnsi="Calibri"/>
                <w:sz w:val="21"/>
                <w:szCs w:val="22"/>
              </w:rPr>
              <w:t>4分</w:t>
            </w:r>
          </w:p>
        </w:tc>
        <w:tc>
          <w:tcPr>
            <w:tcW w:w="5935" w:type="dxa"/>
            <w:tcBorders>
              <w:top w:val="single" w:color="auto" w:sz="4" w:space="0"/>
              <w:left w:val="single" w:color="auto" w:sz="4" w:space="0"/>
              <w:right w:val="single" w:color="auto" w:sz="4" w:space="0"/>
            </w:tcBorders>
            <w:vAlign w:val="center"/>
          </w:tcPr>
          <w:p>
            <w:pPr>
              <w:spacing w:before="120" w:beforeLines="50" w:after="120" w:afterLines="50"/>
              <w:ind w:firstLine="420"/>
            </w:pPr>
            <w:r>
              <w:rPr>
                <w:rFonts w:hint="eastAsia" w:ascii="Calibri" w:hAnsi="Calibri"/>
                <w:sz w:val="21"/>
                <w:szCs w:val="22"/>
              </w:rPr>
              <w:t>供应商提供2019年1月1日（包含）至今类似项目业绩，提供合同复印件或者中标通知书复印件每提供一个得2分，最多得4分。</w:t>
            </w:r>
          </w:p>
        </w:tc>
        <w:tc>
          <w:tcPr>
            <w:tcW w:w="958" w:type="dxa"/>
            <w:tcBorders>
              <w:top w:val="single" w:color="auto" w:sz="4" w:space="0"/>
              <w:left w:val="single" w:color="auto" w:sz="4" w:space="0"/>
              <w:right w:val="single" w:color="auto" w:sz="4" w:space="0"/>
            </w:tcBorders>
            <w:vAlign w:val="center"/>
          </w:tcPr>
          <w:p>
            <w:pPr>
              <w:spacing w:before="120" w:beforeLines="50" w:after="120" w:afterLines="50"/>
              <w:ind w:firstLine="0" w:firstLineChars="0"/>
              <w:rPr>
                <w:rFonts w:cs="宋体"/>
                <w:color w:val="000000"/>
              </w:rPr>
            </w:pPr>
          </w:p>
        </w:tc>
      </w:tr>
    </w:tbl>
    <w:p>
      <w:pPr>
        <w:pStyle w:val="2"/>
        <w:ind w:firstLine="480"/>
      </w:pPr>
    </w:p>
    <w:p>
      <w:pPr>
        <w:spacing w:before="147" w:line="185" w:lineRule="auto"/>
        <w:ind w:firstLine="0" w:firstLineChars="0"/>
        <w:rPr>
          <w:rFonts w:ascii="仿宋" w:hAnsi="仿宋" w:eastAsia="仿宋" w:cs="仿宋"/>
        </w:rPr>
      </w:pPr>
      <w:r>
        <w:rPr>
          <w:rFonts w:hint="eastAsia" w:ascii="仿宋" w:hAnsi="仿宋" w:eastAsia="仿宋" w:cs="仿宋"/>
          <w:spacing w:val="-5"/>
        </w:rPr>
        <w:t>注：</w:t>
      </w:r>
      <w:r>
        <w:rPr>
          <w:rFonts w:hint="eastAsia" w:ascii="仿宋" w:hAnsi="仿宋" w:eastAsia="仿宋" w:cs="仿宋"/>
          <w:spacing w:val="-2"/>
        </w:rPr>
        <w:t>1）评分的取值按四舍五入法，保留小数点后两位；</w:t>
      </w:r>
    </w:p>
    <w:p>
      <w:pPr>
        <w:ind w:firstLine="357" w:firstLineChars="150"/>
        <w:rPr>
          <w:rFonts w:ascii="仿宋" w:hAnsi="仿宋" w:eastAsia="仿宋" w:cs="仿宋"/>
          <w:b/>
        </w:rPr>
      </w:pPr>
      <w:r>
        <w:rPr>
          <w:rFonts w:hint="eastAsia" w:ascii="仿宋" w:hAnsi="仿宋" w:eastAsia="仿宋" w:cs="仿宋"/>
          <w:spacing w:val="-1"/>
        </w:rPr>
        <w:t>2）评分标准中要求提供的证明材料须清晰可辨，并加盖供应商公章鲜章。</w:t>
      </w:r>
      <w:r>
        <w:rPr>
          <w:rFonts w:hint="eastAsia" w:ascii="仿宋" w:hAnsi="仿宋" w:eastAsia="仿宋" w:cs="仿宋"/>
        </w:rPr>
        <w:t>注：评分的取值按四舍五入法，保留小数点后两位。</w:t>
      </w:r>
    </w:p>
    <w:p>
      <w:pPr>
        <w:tabs>
          <w:tab w:val="left" w:pos="851"/>
        </w:tabs>
        <w:ind w:firstLine="482"/>
        <w:outlineLvl w:val="1"/>
        <w:rPr>
          <w:rFonts w:ascii="仿宋" w:hAnsi="仿宋" w:eastAsia="仿宋" w:cs="仿宋"/>
          <w:b/>
        </w:rPr>
      </w:pPr>
      <w:r>
        <w:rPr>
          <w:rFonts w:hint="eastAsia" w:ascii="仿宋" w:hAnsi="仿宋" w:eastAsia="仿宋" w:cs="仿宋"/>
          <w:b/>
        </w:rPr>
        <w:t>4.磋商纪律及注意事项</w:t>
      </w:r>
    </w:p>
    <w:p>
      <w:pPr>
        <w:tabs>
          <w:tab w:val="left" w:pos="851"/>
        </w:tabs>
        <w:ind w:firstLine="480"/>
        <w:rPr>
          <w:rFonts w:ascii="仿宋" w:hAnsi="仿宋" w:eastAsia="仿宋" w:cs="仿宋"/>
        </w:rPr>
      </w:pPr>
      <w:r>
        <w:rPr>
          <w:rFonts w:hint="eastAsia" w:ascii="仿宋" w:hAnsi="仿宋" w:eastAsia="仿宋" w:cs="仿宋"/>
        </w:rPr>
        <w:t>4.1磋商小组内部讨论的情况和意见必须保密，任何人不得以任何形式透露给供应商或与供应商有关的单位或个人。</w:t>
      </w:r>
    </w:p>
    <w:p>
      <w:pPr>
        <w:tabs>
          <w:tab w:val="left" w:pos="851"/>
        </w:tabs>
        <w:ind w:firstLine="480"/>
        <w:rPr>
          <w:rFonts w:ascii="仿宋" w:hAnsi="仿宋" w:eastAsia="仿宋" w:cs="仿宋"/>
        </w:rPr>
      </w:pPr>
      <w:r>
        <w:rPr>
          <w:rFonts w:hint="eastAsia" w:ascii="仿宋" w:hAnsi="仿宋" w:eastAsia="仿宋" w:cs="仿宋"/>
        </w:rPr>
        <w:t>4.2在磋商过程中，供应商不得以任何形式对磋商小组成员进行旨在影响磋商结果的私下接触，否则将取消其参与磋商的资格。</w:t>
      </w:r>
    </w:p>
    <w:p>
      <w:pPr>
        <w:tabs>
          <w:tab w:val="left" w:pos="851"/>
        </w:tabs>
        <w:ind w:firstLine="480"/>
        <w:rPr>
          <w:rFonts w:ascii="仿宋" w:hAnsi="仿宋" w:eastAsia="仿宋" w:cs="仿宋"/>
        </w:rPr>
      </w:pPr>
      <w:r>
        <w:rPr>
          <w:rFonts w:hint="eastAsia" w:ascii="仿宋" w:hAnsi="仿宋" w:eastAsia="仿宋" w:cs="仿宋"/>
        </w:rPr>
        <w:t>4.3对各供应商的商业秘密，磋商小组成员应予以保密，不得泄露给其他供应商。</w:t>
      </w:r>
    </w:p>
    <w:p>
      <w:pPr>
        <w:tabs>
          <w:tab w:val="left" w:pos="851"/>
        </w:tabs>
        <w:ind w:firstLine="480"/>
        <w:rPr>
          <w:rFonts w:ascii="仿宋" w:hAnsi="仿宋" w:eastAsia="仿宋" w:cs="仿宋"/>
        </w:rPr>
      </w:pPr>
      <w:r>
        <w:rPr>
          <w:rFonts w:hint="eastAsia" w:ascii="仿宋" w:hAnsi="仿宋" w:eastAsia="仿宋" w:cs="仿宋"/>
        </w:rPr>
        <w:t>4.4 磋商小组独立评判，推荐成交候选人，并写出书面报告。</w:t>
      </w:r>
    </w:p>
    <w:p>
      <w:pPr>
        <w:tabs>
          <w:tab w:val="left" w:pos="851"/>
        </w:tabs>
        <w:ind w:firstLine="480"/>
        <w:rPr>
          <w:rFonts w:ascii="仿宋" w:hAnsi="仿宋" w:eastAsia="仿宋" w:cs="仿宋"/>
        </w:rPr>
      </w:pPr>
      <w:r>
        <w:rPr>
          <w:rFonts w:hint="eastAsia" w:ascii="仿宋" w:hAnsi="仿宋" w:eastAsia="仿宋" w:cs="仿宋"/>
        </w:rPr>
        <w:t>4.5 磋商小组可根据需要对供应商进行实地考察。</w:t>
      </w:r>
    </w:p>
    <w:p>
      <w:pPr>
        <w:tabs>
          <w:tab w:val="left" w:pos="7665"/>
        </w:tabs>
        <w:ind w:firstLine="480"/>
        <w:outlineLvl w:val="1"/>
        <w:rPr>
          <w:rFonts w:ascii="仿宋" w:hAnsi="仿宋" w:eastAsia="仿宋" w:cs="仿宋"/>
          <w:b/>
        </w:rPr>
      </w:pPr>
      <w:r>
        <w:rPr>
          <w:rFonts w:hint="eastAsia" w:ascii="仿宋" w:hAnsi="仿宋" w:eastAsia="仿宋" w:cs="仿宋"/>
        </w:rPr>
        <w:t>5.</w:t>
      </w:r>
      <w:r>
        <w:rPr>
          <w:rFonts w:hint="eastAsia" w:ascii="仿宋" w:hAnsi="仿宋" w:eastAsia="仿宋" w:cs="仿宋"/>
          <w:b/>
        </w:rPr>
        <w:t>磋商小组在政府采购活动中承担以下义务：</w:t>
      </w:r>
    </w:p>
    <w:p>
      <w:pPr>
        <w:tabs>
          <w:tab w:val="left" w:pos="7665"/>
        </w:tabs>
        <w:ind w:firstLine="480"/>
        <w:rPr>
          <w:rFonts w:ascii="仿宋" w:hAnsi="仿宋" w:eastAsia="仿宋" w:cs="仿宋"/>
        </w:rPr>
      </w:pPr>
      <w:r>
        <w:rPr>
          <w:rFonts w:hint="eastAsia" w:ascii="仿宋" w:hAnsi="仿宋" w:eastAsia="仿宋" w:cs="仿宋"/>
        </w:rPr>
        <w:t>（一）遵守评审工作纪律；</w:t>
      </w:r>
    </w:p>
    <w:p>
      <w:pPr>
        <w:tabs>
          <w:tab w:val="left" w:pos="7665"/>
        </w:tabs>
        <w:ind w:firstLine="480"/>
        <w:rPr>
          <w:rFonts w:ascii="仿宋" w:hAnsi="仿宋" w:eastAsia="仿宋" w:cs="仿宋"/>
        </w:rPr>
      </w:pPr>
      <w:r>
        <w:rPr>
          <w:rFonts w:hint="eastAsia" w:ascii="仿宋" w:hAnsi="仿宋" w:eastAsia="仿宋" w:cs="仿宋"/>
        </w:rPr>
        <w:t>（二）按照客观、公正、审慎的原则，根据磋商文件规定的评审程序、评审方法和评审标准进行独立评审；</w:t>
      </w:r>
    </w:p>
    <w:p>
      <w:pPr>
        <w:tabs>
          <w:tab w:val="left" w:pos="7665"/>
        </w:tabs>
        <w:ind w:firstLine="480"/>
        <w:rPr>
          <w:rFonts w:ascii="仿宋" w:hAnsi="仿宋" w:eastAsia="仿宋" w:cs="仿宋"/>
        </w:rPr>
      </w:pPr>
      <w:r>
        <w:rPr>
          <w:rFonts w:hint="eastAsia" w:ascii="仿宋" w:hAnsi="仿宋" w:eastAsia="仿宋" w:cs="仿宋"/>
        </w:rPr>
        <w:t>（三）不得泄露评审文件、评审情况和在评审过程中获悉的商业秘密；</w:t>
      </w:r>
    </w:p>
    <w:p>
      <w:pPr>
        <w:tabs>
          <w:tab w:val="left" w:pos="7665"/>
        </w:tabs>
        <w:ind w:firstLine="480"/>
        <w:rPr>
          <w:rFonts w:ascii="仿宋" w:hAnsi="仿宋" w:eastAsia="仿宋" w:cs="仿宋"/>
        </w:rPr>
      </w:pPr>
      <w:r>
        <w:rPr>
          <w:rFonts w:hint="eastAsia" w:ascii="仿宋" w:hAnsi="仿宋" w:eastAsia="仿宋" w:cs="仿宋"/>
        </w:rPr>
        <w:t>（四）及时向财政部门报告评审过程中发现的采购人、采购代理机构向评审专家做倾向性、误导性的解释或者说明，以及供应商行贿、提供虚假材料或者串通等违法行为；</w:t>
      </w:r>
    </w:p>
    <w:p>
      <w:pPr>
        <w:tabs>
          <w:tab w:val="left" w:pos="7665"/>
        </w:tabs>
        <w:ind w:firstLine="480"/>
        <w:rPr>
          <w:rFonts w:ascii="仿宋" w:hAnsi="仿宋" w:eastAsia="仿宋" w:cs="仿宋"/>
        </w:rPr>
      </w:pPr>
      <w:r>
        <w:rPr>
          <w:rFonts w:hint="eastAsia" w:ascii="仿宋" w:hAnsi="仿宋" w:eastAsia="仿宋" w:cs="仿宋"/>
        </w:rPr>
        <w:t>（五）发现磋商文件内容违反国家有关强制性规定或者磋商文件存在歧义、重大缺陷导致评审工作无法进行时，停止评审并向采购人或者采购代理机构书面说明情况；</w:t>
      </w:r>
    </w:p>
    <w:p>
      <w:pPr>
        <w:tabs>
          <w:tab w:val="left" w:pos="7665"/>
        </w:tabs>
        <w:ind w:firstLine="480"/>
        <w:rPr>
          <w:rFonts w:ascii="仿宋" w:hAnsi="仿宋" w:eastAsia="仿宋" w:cs="仿宋"/>
        </w:rPr>
      </w:pPr>
      <w:r>
        <w:rPr>
          <w:rFonts w:hint="eastAsia" w:ascii="仿宋" w:hAnsi="仿宋" w:eastAsia="仿宋" w:cs="仿宋"/>
        </w:rPr>
        <w:t>（六）及时向财政、监察等部门举报在评审过程中受到非法干预的情况；</w:t>
      </w:r>
    </w:p>
    <w:p>
      <w:pPr>
        <w:tabs>
          <w:tab w:val="left" w:pos="7665"/>
        </w:tabs>
        <w:ind w:firstLine="480"/>
        <w:rPr>
          <w:rFonts w:ascii="仿宋" w:hAnsi="仿宋" w:eastAsia="仿宋" w:cs="仿宋"/>
        </w:rPr>
      </w:pPr>
      <w:r>
        <w:rPr>
          <w:rFonts w:hint="eastAsia" w:ascii="仿宋" w:hAnsi="仿宋" w:eastAsia="仿宋" w:cs="仿宋"/>
        </w:rPr>
        <w:t>（七）配合答复处理供应商的询问、质疑和投诉等事项；</w:t>
      </w:r>
    </w:p>
    <w:p>
      <w:pPr>
        <w:tabs>
          <w:tab w:val="left" w:pos="7665"/>
        </w:tabs>
        <w:ind w:firstLine="480"/>
        <w:rPr>
          <w:rFonts w:ascii="仿宋" w:hAnsi="仿宋" w:eastAsia="仿宋" w:cs="仿宋"/>
        </w:rPr>
      </w:pPr>
      <w:r>
        <w:rPr>
          <w:rFonts w:hint="eastAsia" w:ascii="仿宋" w:hAnsi="仿宋" w:eastAsia="仿宋" w:cs="仿宋"/>
        </w:rPr>
        <w:t>（八）法律、法规和规章规定的其他义务。</w:t>
      </w:r>
    </w:p>
    <w:p>
      <w:pPr>
        <w:tabs>
          <w:tab w:val="left" w:pos="7665"/>
        </w:tabs>
        <w:ind w:firstLine="482"/>
        <w:outlineLvl w:val="1"/>
        <w:rPr>
          <w:rFonts w:ascii="仿宋" w:hAnsi="仿宋" w:eastAsia="仿宋" w:cs="仿宋"/>
          <w:b/>
        </w:rPr>
      </w:pPr>
      <w:r>
        <w:rPr>
          <w:rFonts w:hint="eastAsia" w:ascii="仿宋" w:hAnsi="仿宋" w:eastAsia="仿宋" w:cs="仿宋"/>
          <w:b/>
        </w:rPr>
        <w:t>6.评审专家在政府采购活动中应当遵守以下工作纪律：</w:t>
      </w:r>
    </w:p>
    <w:p>
      <w:pPr>
        <w:tabs>
          <w:tab w:val="left" w:pos="7665"/>
        </w:tabs>
        <w:ind w:firstLine="480"/>
        <w:rPr>
          <w:rFonts w:ascii="仿宋" w:hAnsi="仿宋" w:eastAsia="仿宋" w:cs="仿宋"/>
        </w:rPr>
      </w:pPr>
      <w:r>
        <w:rPr>
          <w:rFonts w:hint="eastAsia" w:ascii="仿宋" w:hAnsi="仿宋" w:eastAsia="仿宋" w:cs="仿宋"/>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ind w:firstLine="480"/>
        <w:rPr>
          <w:rFonts w:ascii="仿宋" w:hAnsi="仿宋" w:eastAsia="仿宋" w:cs="仿宋"/>
        </w:rPr>
      </w:pPr>
      <w:r>
        <w:rPr>
          <w:rFonts w:hint="eastAsia" w:ascii="仿宋" w:hAnsi="仿宋" w:eastAsia="仿宋" w:cs="仿宋"/>
        </w:rPr>
        <w:t>（二）评审前，应当将通讯工具或者相关电子设备交由采购代理机构统一保管；</w:t>
      </w:r>
    </w:p>
    <w:p>
      <w:pPr>
        <w:tabs>
          <w:tab w:val="left" w:pos="7665"/>
        </w:tabs>
        <w:ind w:firstLine="480"/>
        <w:rPr>
          <w:rFonts w:ascii="仿宋" w:hAnsi="仿宋" w:eastAsia="仿宋" w:cs="仿宋"/>
        </w:rPr>
      </w:pPr>
      <w:r>
        <w:rPr>
          <w:rFonts w:hint="eastAsia" w:ascii="仿宋" w:hAnsi="仿宋" w:eastAsia="仿宋" w:cs="仿宋"/>
        </w:rPr>
        <w:t>（三）评审过程中，不得与外界联系，因发生不可预见情况，确实需要与外界联系的，应当在监督人员监督之下办理；</w:t>
      </w:r>
    </w:p>
    <w:p>
      <w:pPr>
        <w:tabs>
          <w:tab w:val="left" w:pos="7665"/>
        </w:tabs>
        <w:ind w:firstLine="480"/>
        <w:rPr>
          <w:rFonts w:ascii="仿宋" w:hAnsi="仿宋" w:eastAsia="仿宋" w:cs="仿宋"/>
        </w:rPr>
      </w:pPr>
      <w:r>
        <w:rPr>
          <w:rFonts w:hint="eastAsia" w:ascii="仿宋" w:hAnsi="仿宋" w:eastAsia="仿宋" w:cs="仿宋"/>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ind w:firstLine="480"/>
        <w:rPr>
          <w:rFonts w:ascii="仿宋" w:hAnsi="仿宋" w:eastAsia="仿宋" w:cs="仿宋"/>
        </w:rPr>
      </w:pPr>
      <w:r>
        <w:rPr>
          <w:rFonts w:hint="eastAsia" w:ascii="仿宋" w:hAnsi="仿宋" w:eastAsia="仿宋" w:cs="仿宋"/>
        </w:rPr>
        <w:t>（五）在评审过程中和评审结束后，不得记录、复制或带走任何评审资料，不得向外界透露评审内容；</w:t>
      </w:r>
    </w:p>
    <w:p>
      <w:pPr>
        <w:tabs>
          <w:tab w:val="left" w:pos="7665"/>
        </w:tabs>
        <w:ind w:firstLine="480"/>
        <w:rPr>
          <w:rFonts w:ascii="仿宋" w:hAnsi="仿宋" w:eastAsia="仿宋" w:cs="仿宋"/>
        </w:rPr>
      </w:pPr>
      <w:r>
        <w:rPr>
          <w:rFonts w:hint="eastAsia" w:ascii="仿宋" w:hAnsi="仿宋" w:eastAsia="仿宋" w:cs="仿宋"/>
        </w:rPr>
        <w:t>（六）评审现场服从采购代理机构工作人员的管理，接受现场监督人员的合法监督；</w:t>
      </w:r>
    </w:p>
    <w:p>
      <w:pPr>
        <w:tabs>
          <w:tab w:val="left" w:pos="7665"/>
        </w:tabs>
        <w:ind w:firstLine="480"/>
        <w:rPr>
          <w:rFonts w:ascii="仿宋" w:hAnsi="仿宋" w:eastAsia="仿宋" w:cs="仿宋"/>
        </w:rPr>
        <w:sectPr>
          <w:footerReference r:id="rId14" w:type="default"/>
          <w:pgSz w:w="11906" w:h="16839"/>
          <w:pgMar w:top="1431" w:right="702" w:bottom="400" w:left="702" w:header="0" w:footer="0" w:gutter="0"/>
          <w:pgNumType w:fmt="numberInDash" w:start="44"/>
          <w:cols w:space="720" w:num="1"/>
        </w:sectPr>
      </w:pPr>
      <w:r>
        <w:rPr>
          <w:rFonts w:hint="eastAsia" w:ascii="仿宋" w:hAnsi="仿宋" w:eastAsia="仿宋" w:cs="仿宋"/>
        </w:rPr>
        <w:t>（七）遵守有关廉洁自律规定，不得私下接触供应商，不得收受供应商及有关业务单位和个人的财物或好处，不得接受采购代理机构的请托。</w:t>
      </w:r>
    </w:p>
    <w:bookmarkEnd w:id="113"/>
    <w:bookmarkEnd w:id="114"/>
    <w:bookmarkEnd w:id="115"/>
    <w:bookmarkEnd w:id="116"/>
    <w:bookmarkEnd w:id="117"/>
    <w:p>
      <w:pPr>
        <w:pStyle w:val="23"/>
        <w:spacing w:line="240" w:lineRule="auto"/>
        <w:ind w:firstLine="0" w:firstLineChars="0"/>
        <w:rPr>
          <w:rFonts w:ascii="仿宋" w:hAnsi="仿宋" w:eastAsia="仿宋" w:cs="仿宋"/>
          <w:sz w:val="24"/>
          <w:szCs w:val="24"/>
        </w:rPr>
      </w:pPr>
      <w:bookmarkStart w:id="120" w:name="_Toc509579148"/>
      <w:bookmarkStart w:id="121" w:name="_Toc25065"/>
      <w:bookmarkStart w:id="122" w:name="_Toc13342"/>
      <w:r>
        <w:rPr>
          <w:rFonts w:hint="eastAsia" w:ascii="仿宋" w:hAnsi="仿宋" w:eastAsia="仿宋" w:cs="仿宋"/>
          <w:sz w:val="24"/>
          <w:szCs w:val="24"/>
        </w:rPr>
        <w:t>第九章</w:t>
      </w:r>
      <w:bookmarkEnd w:id="100"/>
      <w:bookmarkEnd w:id="101"/>
      <w:bookmarkEnd w:id="102"/>
      <w:bookmarkEnd w:id="119"/>
      <w:bookmarkEnd w:id="120"/>
      <w:r>
        <w:rPr>
          <w:rFonts w:hint="eastAsia" w:ascii="仿宋" w:hAnsi="仿宋" w:eastAsia="仿宋" w:cs="仿宋"/>
          <w:sz w:val="24"/>
          <w:szCs w:val="24"/>
        </w:rPr>
        <w:t xml:space="preserve">  政府采购合同（草案）</w:t>
      </w:r>
      <w:bookmarkEnd w:id="121"/>
      <w:bookmarkEnd w:id="122"/>
    </w:p>
    <w:p>
      <w:pPr>
        <w:ind w:firstLine="480"/>
        <w:rPr>
          <w:rFonts w:ascii="仿宋" w:hAnsi="仿宋" w:eastAsia="仿宋" w:cs="仿宋"/>
        </w:rPr>
      </w:pPr>
    </w:p>
    <w:p>
      <w:pPr>
        <w:autoSpaceDE w:val="0"/>
        <w:autoSpaceDN w:val="0"/>
        <w:adjustRightInd w:val="0"/>
        <w:snapToGrid w:val="0"/>
        <w:spacing w:line="480" w:lineRule="auto"/>
        <w:ind w:firstLine="0" w:firstLineChars="0"/>
        <w:jc w:val="center"/>
        <w:outlineLvl w:val="0"/>
        <w:rPr>
          <w:rFonts w:ascii="仿宋" w:hAnsi="仿宋" w:eastAsia="仿宋" w:cs="仿宋"/>
          <w:b/>
          <w:bCs/>
          <w:kern w:val="0"/>
          <w:lang w:val="zh-CN"/>
        </w:rPr>
      </w:pPr>
      <w:bookmarkStart w:id="123" w:name="_Toc19163"/>
      <w:r>
        <w:rPr>
          <w:rFonts w:hint="eastAsia" w:ascii="仿宋" w:hAnsi="仿宋" w:eastAsia="仿宋" w:cs="仿宋"/>
          <w:kern w:val="0"/>
        </w:rPr>
        <w:t>（仅供参考，根据项目具体情况科学合理调整）</w:t>
      </w:r>
      <w:bookmarkEnd w:id="123"/>
    </w:p>
    <w:p>
      <w:pPr>
        <w:ind w:firstLine="480"/>
        <w:rPr>
          <w:rFonts w:ascii="仿宋" w:hAnsi="仿宋" w:eastAsia="仿宋" w:cs="仿宋"/>
          <w:kern w:val="0"/>
        </w:rPr>
      </w:pPr>
      <w:r>
        <w:rPr>
          <w:rFonts w:hint="eastAsia" w:ascii="仿宋" w:hAnsi="仿宋" w:eastAsia="仿宋" w:cs="仿宋"/>
          <w:kern w:val="0"/>
        </w:rPr>
        <w:t>合同编号：XXXX。</w:t>
      </w:r>
    </w:p>
    <w:p>
      <w:pPr>
        <w:ind w:firstLine="480"/>
        <w:rPr>
          <w:rFonts w:ascii="仿宋" w:hAnsi="仿宋" w:eastAsia="仿宋" w:cs="仿宋"/>
          <w:kern w:val="0"/>
        </w:rPr>
      </w:pPr>
      <w:r>
        <w:rPr>
          <w:rFonts w:hint="eastAsia" w:ascii="仿宋" w:hAnsi="仿宋" w:eastAsia="仿宋" w:cs="仿宋"/>
          <w:kern w:val="0"/>
        </w:rPr>
        <w:t>签订地点：XXXX。</w:t>
      </w:r>
    </w:p>
    <w:p>
      <w:pPr>
        <w:ind w:firstLine="480"/>
        <w:rPr>
          <w:rFonts w:ascii="仿宋" w:hAnsi="仿宋" w:eastAsia="仿宋" w:cs="仿宋"/>
          <w:kern w:val="0"/>
        </w:rPr>
      </w:pPr>
      <w:r>
        <w:rPr>
          <w:rFonts w:hint="eastAsia" w:ascii="仿宋" w:hAnsi="仿宋" w:eastAsia="仿宋" w:cs="仿宋"/>
          <w:kern w:val="0"/>
        </w:rPr>
        <w:t>签订时间：XXXX年XX月XX日。</w:t>
      </w:r>
    </w:p>
    <w:p>
      <w:pPr>
        <w:ind w:firstLine="480"/>
        <w:rPr>
          <w:rFonts w:ascii="仿宋" w:hAnsi="仿宋" w:eastAsia="仿宋" w:cs="仿宋"/>
          <w:kern w:val="0"/>
        </w:rPr>
      </w:pPr>
      <w:r>
        <w:rPr>
          <w:rFonts w:hint="eastAsia" w:ascii="仿宋" w:hAnsi="仿宋" w:eastAsia="仿宋" w:cs="仿宋"/>
          <w:kern w:val="0"/>
        </w:rPr>
        <w:t>采购人（甲方）：</w:t>
      </w:r>
    </w:p>
    <w:p>
      <w:pPr>
        <w:ind w:firstLine="480"/>
        <w:rPr>
          <w:rFonts w:ascii="仿宋" w:hAnsi="仿宋" w:eastAsia="仿宋" w:cs="仿宋"/>
          <w:kern w:val="0"/>
        </w:rPr>
      </w:pPr>
      <w:r>
        <w:rPr>
          <w:rFonts w:hint="eastAsia" w:ascii="仿宋" w:hAnsi="仿宋" w:eastAsia="仿宋" w:cs="仿宋"/>
          <w:kern w:val="0"/>
        </w:rPr>
        <w:t>供应商（乙方）：</w:t>
      </w:r>
    </w:p>
    <w:p>
      <w:pPr>
        <w:spacing w:line="480" w:lineRule="auto"/>
        <w:ind w:firstLine="0" w:firstLineChars="0"/>
        <w:rPr>
          <w:rFonts w:ascii="仿宋" w:hAnsi="仿宋" w:eastAsia="仿宋" w:cs="仿宋"/>
          <w:kern w:val="0"/>
        </w:rPr>
      </w:pPr>
    </w:p>
    <w:p>
      <w:pPr>
        <w:ind w:firstLine="480"/>
        <w:rPr>
          <w:rFonts w:ascii="仿宋" w:hAnsi="仿宋" w:eastAsia="仿宋" w:cs="仿宋"/>
          <w:kern w:val="0"/>
        </w:rPr>
      </w:pPr>
      <w:r>
        <w:rPr>
          <w:rFonts w:hint="eastAsia" w:ascii="仿宋" w:hAnsi="仿宋" w:eastAsia="仿宋" w:cs="仿宋"/>
          <w:kern w:val="0"/>
        </w:rPr>
        <w:t>根据《中华人民共和国政府采购法》、《中华人民共和国中华人民共和国民法典》及XXXX采购项目（项目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7"/>
        </w:numPr>
        <w:ind w:firstLineChars="0"/>
        <w:outlineLvl w:val="0"/>
        <w:rPr>
          <w:rFonts w:ascii="仿宋" w:hAnsi="仿宋" w:eastAsia="仿宋" w:cs="仿宋"/>
          <w:b/>
          <w:kern w:val="0"/>
        </w:rPr>
      </w:pPr>
      <w:bookmarkStart w:id="124" w:name="_Toc16150"/>
      <w:bookmarkStart w:id="125" w:name="_Toc217446115"/>
      <w:r>
        <w:rPr>
          <w:rFonts w:hint="eastAsia" w:ascii="仿宋" w:hAnsi="仿宋" w:eastAsia="仿宋" w:cs="仿宋"/>
          <w:b/>
          <w:kern w:val="0"/>
        </w:rPr>
        <w:t>项目基本情况</w:t>
      </w:r>
      <w:bookmarkEnd w:id="124"/>
    </w:p>
    <w:p>
      <w:pPr>
        <w:numPr>
          <w:ilvl w:val="0"/>
          <w:numId w:val="7"/>
        </w:numPr>
        <w:ind w:firstLineChars="0"/>
        <w:outlineLvl w:val="0"/>
        <w:rPr>
          <w:rFonts w:ascii="仿宋" w:hAnsi="仿宋" w:eastAsia="仿宋" w:cs="仿宋"/>
          <w:b/>
          <w:kern w:val="0"/>
        </w:rPr>
      </w:pPr>
      <w:bookmarkStart w:id="126" w:name="_Toc30180"/>
      <w:r>
        <w:rPr>
          <w:rFonts w:hint="eastAsia" w:ascii="仿宋" w:hAnsi="仿宋" w:eastAsia="仿宋" w:cs="仿宋"/>
          <w:b/>
          <w:kern w:val="0"/>
        </w:rPr>
        <w:t>合同期限</w:t>
      </w:r>
      <w:bookmarkEnd w:id="126"/>
    </w:p>
    <w:p>
      <w:pPr>
        <w:numPr>
          <w:ilvl w:val="0"/>
          <w:numId w:val="7"/>
        </w:numPr>
        <w:ind w:firstLineChars="0"/>
        <w:outlineLvl w:val="0"/>
        <w:rPr>
          <w:rFonts w:ascii="仿宋" w:hAnsi="仿宋" w:eastAsia="仿宋" w:cs="仿宋"/>
          <w:b/>
          <w:kern w:val="0"/>
        </w:rPr>
      </w:pPr>
      <w:bookmarkStart w:id="127" w:name="_Toc29934"/>
      <w:bookmarkStart w:id="128" w:name="_Toc247334841"/>
      <w:bookmarkStart w:id="129" w:name="_Toc211911348"/>
      <w:bookmarkStart w:id="130" w:name="_Toc212019594"/>
      <w:bookmarkStart w:id="131" w:name="_Toc283019214"/>
      <w:bookmarkStart w:id="132" w:name="_Toc282696226"/>
      <w:bookmarkStart w:id="133" w:name="_Toc232492928"/>
      <w:bookmarkStart w:id="134" w:name="_Toc241833903"/>
      <w:bookmarkStart w:id="135" w:name="_Toc225244852"/>
      <w:bookmarkStart w:id="136" w:name="_Toc286993786"/>
      <w:bookmarkStart w:id="137" w:name="_Toc237145406"/>
      <w:bookmarkStart w:id="138" w:name="_Toc225670751"/>
      <w:bookmarkStart w:id="139" w:name="_Toc185395249"/>
      <w:bookmarkStart w:id="140" w:name="_Toc238984975"/>
      <w:bookmarkStart w:id="141" w:name="_Toc239233914"/>
      <w:bookmarkStart w:id="142" w:name="_Toc251768862"/>
      <w:bookmarkStart w:id="143" w:name="_Toc225654644"/>
      <w:bookmarkStart w:id="144" w:name="_Toc239568418"/>
      <w:bookmarkStart w:id="145" w:name="_Toc211854449"/>
      <w:r>
        <w:rPr>
          <w:rFonts w:hint="eastAsia" w:ascii="仿宋" w:hAnsi="仿宋" w:eastAsia="仿宋" w:cs="仿宋"/>
          <w:b/>
          <w:kern w:val="0"/>
        </w:rPr>
        <w:t>服务内容与质量标准</w:t>
      </w:r>
      <w:bookmarkEnd w:id="127"/>
    </w:p>
    <w:p>
      <w:pPr>
        <w:ind w:firstLine="480" w:firstLineChars="0"/>
        <w:rPr>
          <w:rFonts w:ascii="仿宋" w:hAnsi="仿宋" w:eastAsia="仿宋" w:cs="仿宋"/>
          <w:kern w:val="0"/>
        </w:rPr>
      </w:pPr>
      <w:r>
        <w:rPr>
          <w:rFonts w:hint="eastAsia" w:ascii="仿宋" w:hAnsi="仿宋" w:eastAsia="仿宋" w:cs="仿宋"/>
          <w:kern w:val="0"/>
        </w:rPr>
        <w:t>1、</w:t>
      </w:r>
    </w:p>
    <w:p>
      <w:pPr>
        <w:ind w:firstLine="480" w:firstLineChars="0"/>
        <w:rPr>
          <w:rFonts w:ascii="仿宋" w:hAnsi="仿宋" w:eastAsia="仿宋" w:cs="仿宋"/>
          <w:kern w:val="0"/>
        </w:rPr>
      </w:pPr>
      <w:r>
        <w:rPr>
          <w:rFonts w:hint="eastAsia" w:ascii="仿宋" w:hAnsi="仿宋" w:eastAsia="仿宋" w:cs="仿宋"/>
          <w:kern w:val="0"/>
        </w:rPr>
        <w:t>2、</w:t>
      </w:r>
    </w:p>
    <w:p>
      <w:pPr>
        <w:ind w:firstLine="480" w:firstLineChars="0"/>
        <w:rPr>
          <w:rFonts w:ascii="仿宋" w:hAnsi="仿宋" w:eastAsia="仿宋" w:cs="仿宋"/>
          <w:kern w:val="0"/>
        </w:rPr>
      </w:pPr>
      <w:r>
        <w:rPr>
          <w:rFonts w:hint="eastAsia" w:ascii="仿宋" w:hAnsi="仿宋" w:eastAsia="仿宋" w:cs="仿宋"/>
          <w:kern w:val="0"/>
        </w:rPr>
        <w:t>3、</w:t>
      </w:r>
    </w:p>
    <w:p>
      <w:pPr>
        <w:ind w:firstLine="630" w:firstLineChars="0"/>
        <w:rPr>
          <w:rFonts w:ascii="仿宋" w:hAnsi="仿宋" w:eastAsia="仿宋" w:cs="仿宋"/>
          <w:kern w:val="0"/>
        </w:rPr>
      </w:pPr>
      <w:r>
        <w:rPr>
          <w:rFonts w:hint="eastAsia" w:ascii="仿宋" w:hAnsi="仿宋" w:eastAsia="仿宋" w:cs="仿宋"/>
          <w:kern w:val="0"/>
        </w:rPr>
        <w:t>…</w:t>
      </w:r>
    </w:p>
    <w:p>
      <w:pPr>
        <w:numPr>
          <w:ilvl w:val="0"/>
          <w:numId w:val="7"/>
        </w:numPr>
        <w:ind w:firstLineChars="0"/>
        <w:outlineLvl w:val="0"/>
        <w:rPr>
          <w:rFonts w:ascii="仿宋" w:hAnsi="仿宋" w:eastAsia="仿宋" w:cs="仿宋"/>
          <w:b/>
          <w:kern w:val="0"/>
        </w:rPr>
      </w:pPr>
      <w:bookmarkStart w:id="146" w:name="_Toc13220"/>
      <w:r>
        <w:rPr>
          <w:rFonts w:hint="eastAsia" w:ascii="仿宋" w:hAnsi="仿宋" w:eastAsia="仿宋" w:cs="仿宋"/>
          <w:b/>
          <w:kern w:val="0"/>
        </w:rPr>
        <w:t>服务费用及支付方式</w:t>
      </w:r>
      <w:bookmarkEnd w:id="146"/>
    </w:p>
    <w:p>
      <w:pPr>
        <w:numPr>
          <w:ilvl w:val="0"/>
          <w:numId w:val="8"/>
        </w:numPr>
        <w:ind w:left="0" w:firstLine="567" w:firstLineChars="0"/>
        <w:outlineLvl w:val="1"/>
        <w:rPr>
          <w:rFonts w:ascii="仿宋" w:hAnsi="仿宋" w:eastAsia="仿宋" w:cs="仿宋"/>
          <w:b/>
          <w:kern w:val="0"/>
        </w:rPr>
      </w:pPr>
      <w:r>
        <w:rPr>
          <w:rFonts w:hint="eastAsia" w:ascii="仿宋" w:hAnsi="仿宋" w:eastAsia="仿宋" w:cs="仿宋"/>
          <w:b/>
          <w:kern w:val="0"/>
        </w:rPr>
        <w:t>本项目服务费用由以下组成：</w:t>
      </w:r>
    </w:p>
    <w:p>
      <w:pPr>
        <w:numPr>
          <w:ilvl w:val="0"/>
          <w:numId w:val="9"/>
        </w:numPr>
        <w:ind w:firstLine="0" w:firstLineChars="0"/>
        <w:rPr>
          <w:rFonts w:ascii="仿宋" w:hAnsi="仿宋" w:eastAsia="仿宋" w:cs="仿宋"/>
          <w:kern w:val="0"/>
        </w:rPr>
      </w:pPr>
      <w:r>
        <w:rPr>
          <w:rFonts w:hint="eastAsia" w:ascii="仿宋" w:hAnsi="仿宋" w:eastAsia="仿宋" w:cs="仿宋"/>
          <w:kern w:val="0"/>
        </w:rPr>
        <w:t>　　　　万元；</w:t>
      </w:r>
    </w:p>
    <w:p>
      <w:pPr>
        <w:numPr>
          <w:ilvl w:val="0"/>
          <w:numId w:val="9"/>
        </w:numPr>
        <w:ind w:firstLine="0" w:firstLineChars="0"/>
        <w:rPr>
          <w:rFonts w:ascii="仿宋" w:hAnsi="仿宋" w:eastAsia="仿宋" w:cs="仿宋"/>
          <w:kern w:val="0"/>
        </w:rPr>
      </w:pPr>
      <w:r>
        <w:rPr>
          <w:rFonts w:hint="eastAsia" w:ascii="仿宋" w:hAnsi="仿宋" w:eastAsia="仿宋" w:cs="仿宋"/>
          <w:kern w:val="0"/>
        </w:rPr>
        <w:t xml:space="preserve">        万元；</w:t>
      </w:r>
    </w:p>
    <w:p>
      <w:pPr>
        <w:numPr>
          <w:ilvl w:val="0"/>
          <w:numId w:val="9"/>
        </w:numPr>
        <w:ind w:firstLine="0" w:firstLineChars="0"/>
        <w:rPr>
          <w:rFonts w:ascii="仿宋" w:hAnsi="仿宋" w:eastAsia="仿宋" w:cs="仿宋"/>
          <w:kern w:val="0"/>
        </w:rPr>
      </w:pPr>
      <w:r>
        <w:rPr>
          <w:rFonts w:hint="eastAsia" w:ascii="仿宋" w:hAnsi="仿宋" w:eastAsia="仿宋" w:cs="仿宋"/>
          <w:kern w:val="0"/>
        </w:rPr>
        <w:t xml:space="preserve">        万元。</w:t>
      </w:r>
    </w:p>
    <w:p>
      <w:pPr>
        <w:numPr>
          <w:ilvl w:val="0"/>
          <w:numId w:val="8"/>
        </w:numPr>
        <w:tabs>
          <w:tab w:val="left" w:pos="780"/>
        </w:tabs>
        <w:ind w:left="0" w:firstLine="567" w:firstLineChars="0"/>
        <w:outlineLvl w:val="1"/>
        <w:rPr>
          <w:rFonts w:ascii="仿宋" w:hAnsi="仿宋" w:eastAsia="仿宋" w:cs="仿宋"/>
          <w:b/>
          <w:kern w:val="0"/>
        </w:rPr>
      </w:pPr>
      <w:r>
        <w:rPr>
          <w:rFonts w:hint="eastAsia" w:ascii="仿宋" w:hAnsi="仿宋" w:eastAsia="仿宋" w:cs="仿宋"/>
          <w:b/>
          <w:kern w:val="0"/>
        </w:rPr>
        <w:t>服务费支付方式：</w:t>
      </w:r>
    </w:p>
    <w:p>
      <w:pPr>
        <w:tabs>
          <w:tab w:val="left" w:pos="1440"/>
        </w:tabs>
        <w:ind w:firstLine="480"/>
        <w:rPr>
          <w:rFonts w:ascii="仿宋" w:hAnsi="仿宋" w:eastAsia="仿宋" w:cs="仿宋"/>
          <w:kern w:val="0"/>
        </w:rPr>
      </w:pPr>
      <w:r>
        <w:rPr>
          <w:rFonts w:hint="eastAsia" w:ascii="仿宋" w:hAnsi="仿宋" w:eastAsia="仿宋" w:cs="仿宋"/>
          <w:kern w:val="0"/>
        </w:rPr>
        <w:t>付款方式：</w:t>
      </w:r>
      <w:r>
        <w:rPr>
          <w:rFonts w:hint="eastAsia" w:ascii="仿宋" w:hAnsi="仿宋" w:eastAsia="仿宋" w:cs="仿宋"/>
        </w:rPr>
        <w:t xml:space="preserve">          </w:t>
      </w:r>
      <w:r>
        <w:rPr>
          <w:rFonts w:hint="eastAsia" w:ascii="仿宋" w:hAnsi="仿宋" w:eastAsia="仿宋" w:cs="仿宋"/>
          <w:bCs/>
          <w:kern w:val="0"/>
        </w:rPr>
        <w:t xml:space="preserve"> </w:t>
      </w:r>
    </w:p>
    <w:p>
      <w:pPr>
        <w:numPr>
          <w:ilvl w:val="0"/>
          <w:numId w:val="7"/>
        </w:numPr>
        <w:ind w:firstLineChars="0"/>
        <w:outlineLvl w:val="0"/>
        <w:rPr>
          <w:rFonts w:ascii="仿宋" w:hAnsi="仿宋" w:eastAsia="仿宋" w:cs="仿宋"/>
          <w:b/>
          <w:kern w:val="0"/>
        </w:rPr>
      </w:pPr>
      <w:bookmarkStart w:id="147" w:name="_Toc4469"/>
      <w:r>
        <w:rPr>
          <w:rFonts w:hint="eastAsia" w:ascii="仿宋" w:hAnsi="仿宋" w:eastAsia="仿宋" w:cs="仿宋"/>
          <w:b/>
          <w:kern w:val="0"/>
        </w:rPr>
        <w:t>知识产权</w:t>
      </w:r>
      <w:bookmarkEnd w:id="147"/>
    </w:p>
    <w:p>
      <w:pPr>
        <w:tabs>
          <w:tab w:val="left" w:pos="1440"/>
        </w:tabs>
        <w:ind w:firstLine="480"/>
        <w:rPr>
          <w:rFonts w:ascii="仿宋" w:hAnsi="仿宋" w:eastAsia="仿宋" w:cs="仿宋"/>
          <w:kern w:val="0"/>
        </w:rPr>
      </w:pPr>
      <w:r>
        <w:rPr>
          <w:rFonts w:hint="eastAsia" w:ascii="仿宋" w:hAnsi="仿宋" w:eastAsia="仿宋" w:cs="仿宋"/>
          <w:kern w:val="0"/>
        </w:rPr>
        <w:t>乙方应保证所提供的服务或其任何一部分均不会侵犯任何第三方的专利权、商标权或著作权。</w:t>
      </w:r>
    </w:p>
    <w:p>
      <w:pPr>
        <w:numPr>
          <w:ilvl w:val="0"/>
          <w:numId w:val="7"/>
        </w:numPr>
        <w:ind w:firstLineChars="0"/>
        <w:outlineLvl w:val="0"/>
        <w:rPr>
          <w:rFonts w:ascii="仿宋" w:hAnsi="仿宋" w:eastAsia="仿宋" w:cs="仿宋"/>
          <w:b/>
          <w:kern w:val="0"/>
        </w:rPr>
      </w:pPr>
      <w:bookmarkStart w:id="148" w:name="_Toc474"/>
      <w:r>
        <w:rPr>
          <w:rFonts w:hint="eastAsia" w:ascii="仿宋" w:hAnsi="仿宋" w:eastAsia="仿宋" w:cs="仿宋"/>
          <w:b/>
          <w:kern w:val="0"/>
        </w:rPr>
        <w:t>无产权瑕疵条款</w:t>
      </w:r>
      <w:bookmarkEnd w:id="148"/>
    </w:p>
    <w:p>
      <w:pPr>
        <w:tabs>
          <w:tab w:val="left" w:pos="1440"/>
        </w:tabs>
        <w:ind w:firstLine="480"/>
        <w:rPr>
          <w:rFonts w:ascii="仿宋" w:hAnsi="仿宋" w:eastAsia="仿宋" w:cs="仿宋"/>
          <w:kern w:val="0"/>
        </w:rPr>
      </w:pPr>
      <w:r>
        <w:rPr>
          <w:rFonts w:hint="eastAsia" w:ascii="仿宋" w:hAnsi="仿宋" w:eastAsia="仿宋" w:cs="仿宋"/>
          <w:kern w:val="0"/>
        </w:rPr>
        <w:t>乙方保证所提供的服务的所有权完全属于乙方且无任何抵押、查封等产权瑕疵。如有产权瑕疵的，视为乙方违约。乙方应负担由此而产生的一切损失。</w:t>
      </w:r>
    </w:p>
    <w:p>
      <w:pPr>
        <w:numPr>
          <w:ilvl w:val="0"/>
          <w:numId w:val="7"/>
        </w:numPr>
        <w:ind w:firstLineChars="0"/>
        <w:outlineLvl w:val="0"/>
        <w:rPr>
          <w:rFonts w:ascii="仿宋" w:hAnsi="仿宋" w:eastAsia="仿宋" w:cs="仿宋"/>
          <w:b/>
          <w:kern w:val="0"/>
        </w:rPr>
      </w:pPr>
      <w:bookmarkStart w:id="149" w:name="_Toc19469"/>
      <w:r>
        <w:rPr>
          <w:rFonts w:hint="eastAsia" w:ascii="仿宋" w:hAnsi="仿宋" w:eastAsia="仿宋" w:cs="仿宋"/>
          <w:b/>
          <w:kern w:val="0"/>
        </w:rPr>
        <w:t>履约保证金</w:t>
      </w:r>
      <w:bookmarkEnd w:id="149"/>
    </w:p>
    <w:p>
      <w:pPr>
        <w:numPr>
          <w:ilvl w:val="0"/>
          <w:numId w:val="7"/>
        </w:numPr>
        <w:ind w:firstLineChars="0"/>
        <w:outlineLvl w:val="0"/>
        <w:rPr>
          <w:rFonts w:ascii="仿宋" w:hAnsi="仿宋" w:eastAsia="仿宋" w:cs="仿宋"/>
          <w:b/>
          <w:kern w:val="0"/>
        </w:rPr>
      </w:pPr>
      <w:bookmarkStart w:id="150" w:name="_Toc12410"/>
      <w:r>
        <w:rPr>
          <w:rFonts w:hint="eastAsia" w:ascii="仿宋" w:hAnsi="仿宋" w:eastAsia="仿宋" w:cs="仿宋"/>
          <w:b/>
          <w:kern w:val="0"/>
        </w:rPr>
        <w:t>考核制度</w:t>
      </w:r>
      <w:bookmarkEnd w:id="150"/>
    </w:p>
    <w:p>
      <w:pPr>
        <w:numPr>
          <w:ilvl w:val="0"/>
          <w:numId w:val="7"/>
        </w:numPr>
        <w:ind w:firstLineChars="0"/>
        <w:outlineLvl w:val="0"/>
        <w:rPr>
          <w:rFonts w:ascii="仿宋" w:hAnsi="仿宋" w:eastAsia="仿宋" w:cs="仿宋"/>
          <w:b/>
          <w:kern w:val="0"/>
        </w:rPr>
      </w:pPr>
      <w:bookmarkStart w:id="151" w:name="_Toc14996"/>
      <w:r>
        <w:rPr>
          <w:rFonts w:hint="eastAsia" w:ascii="仿宋" w:hAnsi="仿宋" w:eastAsia="仿宋" w:cs="仿宋"/>
          <w:b/>
          <w:kern w:val="0"/>
        </w:rPr>
        <w:t>甲方的权利和义务</w:t>
      </w:r>
      <w:bookmarkEnd w:id="151"/>
    </w:p>
    <w:p>
      <w:pPr>
        <w:numPr>
          <w:ilvl w:val="0"/>
          <w:numId w:val="10"/>
        </w:numPr>
        <w:tabs>
          <w:tab w:val="left" w:pos="1440"/>
        </w:tabs>
        <w:adjustRightInd w:val="0"/>
        <w:ind w:left="0" w:firstLine="420" w:firstLineChars="0"/>
        <w:jc w:val="left"/>
        <w:textAlignment w:val="baseline"/>
        <w:rPr>
          <w:rFonts w:ascii="仿宋" w:hAnsi="仿宋" w:eastAsia="仿宋" w:cs="仿宋"/>
          <w:bCs/>
          <w:kern w:val="0"/>
        </w:rPr>
      </w:pPr>
      <w:r>
        <w:rPr>
          <w:rFonts w:hint="eastAsia" w:ascii="仿宋" w:hAnsi="仿宋" w:eastAsia="仿宋" w:cs="仿宋"/>
          <w:bCs/>
          <w:kern w:val="0"/>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0"/>
        </w:numPr>
        <w:tabs>
          <w:tab w:val="left" w:pos="1440"/>
        </w:tabs>
        <w:adjustRightInd w:val="0"/>
        <w:ind w:left="0" w:firstLine="420" w:firstLineChars="0"/>
        <w:jc w:val="left"/>
        <w:textAlignment w:val="baseline"/>
        <w:rPr>
          <w:rFonts w:ascii="仿宋" w:hAnsi="仿宋" w:eastAsia="仿宋" w:cs="仿宋"/>
          <w:bCs/>
          <w:kern w:val="0"/>
        </w:rPr>
      </w:pPr>
      <w:r>
        <w:rPr>
          <w:rFonts w:hint="eastAsia" w:ascii="仿宋" w:hAnsi="仿宋" w:eastAsia="仿宋" w:cs="仿宋"/>
          <w:bCs/>
          <w:kern w:val="0"/>
        </w:rPr>
        <w:t>甲方有权依据双方签订的考评办法对乙方提供的服务进行定期考评。当考评结果未达到标准时，有权依据考评办法约定的数额扣除履约保证金。</w:t>
      </w:r>
    </w:p>
    <w:p>
      <w:pPr>
        <w:numPr>
          <w:ilvl w:val="0"/>
          <w:numId w:val="10"/>
        </w:numPr>
        <w:tabs>
          <w:tab w:val="left" w:pos="1440"/>
        </w:tabs>
        <w:adjustRightInd w:val="0"/>
        <w:ind w:left="0" w:firstLine="420" w:firstLineChars="0"/>
        <w:jc w:val="left"/>
        <w:textAlignment w:val="baseline"/>
        <w:rPr>
          <w:rFonts w:ascii="仿宋" w:hAnsi="仿宋" w:eastAsia="仿宋" w:cs="仿宋"/>
          <w:bCs/>
          <w:kern w:val="0"/>
        </w:rPr>
      </w:pPr>
      <w:r>
        <w:rPr>
          <w:rFonts w:hint="eastAsia" w:ascii="仿宋" w:hAnsi="仿宋" w:eastAsia="仿宋" w:cs="仿宋"/>
          <w:bCs/>
          <w:kern w:val="0"/>
        </w:rPr>
        <w:t>负责检查监督乙方管理工作的实施及制度的执行情况。</w:t>
      </w:r>
    </w:p>
    <w:p>
      <w:pPr>
        <w:numPr>
          <w:ilvl w:val="0"/>
          <w:numId w:val="10"/>
        </w:numPr>
        <w:tabs>
          <w:tab w:val="left" w:pos="1440"/>
        </w:tabs>
        <w:adjustRightInd w:val="0"/>
        <w:ind w:left="0" w:firstLine="420" w:firstLineChars="0"/>
        <w:jc w:val="left"/>
        <w:textAlignment w:val="baseline"/>
        <w:rPr>
          <w:rFonts w:ascii="仿宋" w:hAnsi="仿宋" w:eastAsia="仿宋" w:cs="仿宋"/>
          <w:bCs/>
          <w:kern w:val="0"/>
        </w:rPr>
      </w:pPr>
      <w:r>
        <w:rPr>
          <w:rFonts w:hint="eastAsia" w:ascii="仿宋" w:hAnsi="仿宋" w:eastAsia="仿宋" w:cs="仿宋"/>
          <w:bCs/>
          <w:kern w:val="0"/>
        </w:rPr>
        <w:t>根据本合同规定，按时向乙方支付应付服务费用。</w:t>
      </w:r>
    </w:p>
    <w:p>
      <w:pPr>
        <w:numPr>
          <w:ilvl w:val="0"/>
          <w:numId w:val="10"/>
        </w:numPr>
        <w:tabs>
          <w:tab w:val="left" w:pos="1440"/>
        </w:tabs>
        <w:adjustRightInd w:val="0"/>
        <w:ind w:left="0" w:firstLine="420" w:firstLineChars="0"/>
        <w:jc w:val="left"/>
        <w:textAlignment w:val="baseline"/>
        <w:rPr>
          <w:rFonts w:ascii="仿宋" w:hAnsi="仿宋" w:eastAsia="仿宋" w:cs="仿宋"/>
          <w:bCs/>
          <w:kern w:val="0"/>
        </w:rPr>
      </w:pPr>
      <w:r>
        <w:rPr>
          <w:rFonts w:hint="eastAsia" w:ascii="仿宋" w:hAnsi="仿宋" w:eastAsia="仿宋" w:cs="仿宋"/>
          <w:bCs/>
          <w:kern w:val="0"/>
        </w:rPr>
        <w:t>国家法律、法规所规定由甲方承担的其它责任。</w:t>
      </w:r>
    </w:p>
    <w:p>
      <w:pPr>
        <w:numPr>
          <w:ilvl w:val="0"/>
          <w:numId w:val="7"/>
        </w:numPr>
        <w:ind w:firstLineChars="0"/>
        <w:outlineLvl w:val="0"/>
        <w:rPr>
          <w:rFonts w:ascii="仿宋" w:hAnsi="仿宋" w:eastAsia="仿宋" w:cs="仿宋"/>
          <w:b/>
          <w:kern w:val="0"/>
        </w:rPr>
      </w:pPr>
      <w:bookmarkStart w:id="152" w:name="_Toc13526"/>
      <w:r>
        <w:rPr>
          <w:rFonts w:hint="eastAsia" w:ascii="仿宋" w:hAnsi="仿宋" w:eastAsia="仿宋" w:cs="仿宋"/>
          <w:b/>
          <w:kern w:val="0"/>
        </w:rPr>
        <w:t>乙方的权利和义务</w:t>
      </w:r>
      <w:bookmarkEnd w:id="152"/>
    </w:p>
    <w:p>
      <w:pPr>
        <w:adjustRightInd w:val="0"/>
        <w:ind w:left="567" w:firstLine="0" w:firstLineChars="0"/>
        <w:textAlignment w:val="baseline"/>
        <w:rPr>
          <w:rFonts w:ascii="仿宋" w:hAnsi="仿宋" w:eastAsia="仿宋" w:cs="仿宋"/>
          <w:bCs/>
          <w:kern w:val="0"/>
        </w:rPr>
      </w:pPr>
      <w:r>
        <w:rPr>
          <w:rFonts w:hint="eastAsia" w:ascii="仿宋" w:hAnsi="仿宋" w:eastAsia="仿宋" w:cs="仿宋"/>
          <w:bCs/>
          <w:kern w:val="0"/>
        </w:rPr>
        <w:t>1.对本合同规定的委托服务范围内的项目享有管理权及服务义务。</w:t>
      </w:r>
    </w:p>
    <w:p>
      <w:pPr>
        <w:adjustRightInd w:val="0"/>
        <w:ind w:left="567" w:firstLine="0" w:firstLineChars="0"/>
        <w:textAlignment w:val="baseline"/>
        <w:rPr>
          <w:rFonts w:ascii="仿宋" w:hAnsi="仿宋" w:eastAsia="仿宋" w:cs="仿宋"/>
          <w:bCs/>
          <w:kern w:val="0"/>
        </w:rPr>
      </w:pPr>
      <w:r>
        <w:rPr>
          <w:rFonts w:hint="eastAsia" w:ascii="仿宋" w:hAnsi="仿宋" w:eastAsia="仿宋" w:cs="仿宋"/>
          <w:bCs/>
          <w:kern w:val="0"/>
        </w:rPr>
        <w:t>2.根据本合同的规定向甲方收取相关服务费用，并有权在本项目管理范围内管理及合理使用。</w:t>
      </w:r>
    </w:p>
    <w:p>
      <w:pPr>
        <w:adjustRightInd w:val="0"/>
        <w:ind w:left="567" w:firstLine="0" w:firstLineChars="0"/>
        <w:textAlignment w:val="baseline"/>
        <w:rPr>
          <w:rFonts w:ascii="仿宋" w:hAnsi="仿宋" w:eastAsia="仿宋" w:cs="仿宋"/>
          <w:bCs/>
          <w:kern w:val="0"/>
        </w:rPr>
      </w:pPr>
      <w:r>
        <w:rPr>
          <w:rFonts w:hint="eastAsia" w:ascii="仿宋" w:hAnsi="仿宋" w:eastAsia="仿宋" w:cs="仿宋"/>
          <w:kern w:val="0"/>
        </w:rPr>
        <w:t>3.及时向甲方通告本项目服务范围内有关服务的重大事项，及时配合处理投诉。</w:t>
      </w:r>
    </w:p>
    <w:p>
      <w:pPr>
        <w:adjustRightInd w:val="0"/>
        <w:ind w:left="567" w:firstLine="0" w:firstLineChars="0"/>
        <w:textAlignment w:val="baseline"/>
        <w:rPr>
          <w:rFonts w:ascii="仿宋" w:hAnsi="仿宋" w:eastAsia="仿宋" w:cs="仿宋"/>
          <w:bCs/>
          <w:kern w:val="0"/>
        </w:rPr>
      </w:pPr>
      <w:r>
        <w:rPr>
          <w:rFonts w:hint="eastAsia" w:ascii="仿宋" w:hAnsi="仿宋" w:eastAsia="仿宋" w:cs="仿宋"/>
          <w:bCs/>
          <w:kern w:val="0"/>
        </w:rPr>
        <w:t>4.接受项目行业管理部门及政府有关部门的指导，接受甲方的监督。国家法律、法规所规定由乙方承担的其它责任。</w:t>
      </w:r>
    </w:p>
    <w:p>
      <w:pPr>
        <w:numPr>
          <w:ilvl w:val="0"/>
          <w:numId w:val="7"/>
        </w:numPr>
        <w:ind w:firstLineChars="0"/>
        <w:outlineLvl w:val="0"/>
        <w:rPr>
          <w:rFonts w:ascii="仿宋" w:hAnsi="仿宋" w:eastAsia="仿宋" w:cs="仿宋"/>
          <w:b/>
          <w:kern w:val="0"/>
        </w:rPr>
      </w:pPr>
      <w:bookmarkStart w:id="153" w:name="_Toc79"/>
      <w:r>
        <w:rPr>
          <w:rFonts w:hint="eastAsia" w:ascii="仿宋" w:hAnsi="仿宋" w:eastAsia="仿宋" w:cs="仿宋"/>
          <w:b/>
          <w:kern w:val="0"/>
        </w:rPr>
        <w:t>违约责任</w:t>
      </w:r>
      <w:bookmarkEnd w:id="153"/>
    </w:p>
    <w:p>
      <w:pPr>
        <w:numPr>
          <w:ilvl w:val="0"/>
          <w:numId w:val="11"/>
        </w:numPr>
        <w:adjustRightInd w:val="0"/>
        <w:ind w:firstLine="567" w:firstLineChars="0"/>
        <w:jc w:val="left"/>
        <w:textAlignment w:val="baseline"/>
        <w:rPr>
          <w:rFonts w:ascii="仿宋" w:hAnsi="仿宋" w:eastAsia="仿宋" w:cs="仿宋"/>
          <w:bCs/>
          <w:kern w:val="0"/>
        </w:rPr>
      </w:pPr>
      <w:r>
        <w:rPr>
          <w:rFonts w:hint="eastAsia" w:ascii="仿宋" w:hAnsi="仿宋" w:eastAsia="仿宋" w:cs="仿宋"/>
          <w:bCs/>
          <w:kern w:val="0"/>
        </w:rPr>
        <w:t>甲乙双方必须遵守本合同并执行合同中的各项规定，保证本合同的正常履行。</w:t>
      </w:r>
    </w:p>
    <w:p>
      <w:pPr>
        <w:numPr>
          <w:ilvl w:val="0"/>
          <w:numId w:val="11"/>
        </w:numPr>
        <w:adjustRightInd w:val="0"/>
        <w:ind w:firstLine="567" w:firstLineChars="0"/>
        <w:jc w:val="left"/>
        <w:textAlignment w:val="baseline"/>
        <w:rPr>
          <w:rFonts w:ascii="仿宋" w:hAnsi="仿宋" w:eastAsia="仿宋" w:cs="仿宋"/>
          <w:bCs/>
          <w:kern w:val="0"/>
        </w:rPr>
      </w:pPr>
      <w:r>
        <w:rPr>
          <w:rFonts w:hint="eastAsia" w:ascii="仿宋" w:hAnsi="仿宋" w:eastAsia="仿宋" w:cs="仿宋"/>
          <w:bCs/>
          <w:kern w:val="0"/>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ind w:firstLineChars="0"/>
        <w:outlineLvl w:val="0"/>
        <w:rPr>
          <w:rFonts w:ascii="仿宋" w:hAnsi="仿宋" w:eastAsia="仿宋" w:cs="仿宋"/>
          <w:b/>
          <w:kern w:val="0"/>
        </w:rPr>
      </w:pPr>
      <w:bookmarkStart w:id="154" w:name="_Toc9046"/>
      <w:r>
        <w:rPr>
          <w:rFonts w:hint="eastAsia" w:ascii="仿宋" w:hAnsi="仿宋" w:eastAsia="仿宋" w:cs="仿宋"/>
          <w:b/>
          <w:kern w:val="0"/>
        </w:rPr>
        <w:t>不可抗力事件处理</w:t>
      </w:r>
      <w:bookmarkEnd w:id="154"/>
    </w:p>
    <w:p>
      <w:pPr>
        <w:tabs>
          <w:tab w:val="left" w:pos="0"/>
        </w:tabs>
        <w:ind w:firstLine="566" w:firstLineChars="236"/>
        <w:rPr>
          <w:rFonts w:ascii="仿宋" w:hAnsi="仿宋" w:eastAsia="仿宋" w:cs="仿宋"/>
          <w:kern w:val="0"/>
        </w:rPr>
      </w:pPr>
      <w:r>
        <w:rPr>
          <w:rFonts w:hint="eastAsia" w:ascii="仿宋" w:hAnsi="仿宋" w:eastAsia="仿宋" w:cs="仿宋"/>
          <w:kern w:val="0"/>
        </w:rPr>
        <w:t>1.在合同有效期内，任何一方因不可抗力事件导致不能履行合同，则合同履行期可延长，其延长期与不可抗力影响期相同。</w:t>
      </w:r>
    </w:p>
    <w:p>
      <w:pPr>
        <w:tabs>
          <w:tab w:val="left" w:pos="0"/>
        </w:tabs>
        <w:ind w:left="567" w:firstLine="0" w:firstLineChars="0"/>
        <w:rPr>
          <w:rFonts w:ascii="仿宋" w:hAnsi="仿宋" w:eastAsia="仿宋" w:cs="仿宋"/>
          <w:kern w:val="0"/>
        </w:rPr>
      </w:pPr>
      <w:r>
        <w:rPr>
          <w:rFonts w:hint="eastAsia" w:ascii="仿宋" w:hAnsi="仿宋" w:eastAsia="仿宋" w:cs="仿宋"/>
          <w:kern w:val="0"/>
        </w:rPr>
        <w:t>2.不可抗力事件发生后，应立即通知对方，并寄送有关权威机构出具的证明。</w:t>
      </w:r>
    </w:p>
    <w:p>
      <w:pPr>
        <w:tabs>
          <w:tab w:val="left" w:pos="0"/>
        </w:tabs>
        <w:ind w:left="567" w:firstLine="0" w:firstLineChars="0"/>
        <w:rPr>
          <w:rFonts w:ascii="仿宋" w:hAnsi="仿宋" w:eastAsia="仿宋" w:cs="仿宋"/>
          <w:kern w:val="0"/>
        </w:rPr>
      </w:pPr>
      <w:r>
        <w:rPr>
          <w:rFonts w:hint="eastAsia" w:ascii="仿宋" w:hAnsi="仿宋" w:eastAsia="仿宋" w:cs="仿宋"/>
          <w:kern w:val="0"/>
        </w:rPr>
        <w:t>3.不可抗力事件延续120天以上，双方应通过友好协商，确定是否继续履行合同。</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Pr>
        <w:numPr>
          <w:ilvl w:val="0"/>
          <w:numId w:val="7"/>
        </w:numPr>
        <w:ind w:firstLineChars="0"/>
        <w:outlineLvl w:val="0"/>
        <w:rPr>
          <w:rFonts w:ascii="仿宋" w:hAnsi="仿宋" w:eastAsia="仿宋" w:cs="仿宋"/>
          <w:b/>
          <w:kern w:val="0"/>
        </w:rPr>
      </w:pPr>
      <w:bookmarkStart w:id="155" w:name="_Toc211911353"/>
      <w:bookmarkStart w:id="156" w:name="_Toc251768867"/>
      <w:bookmarkStart w:id="157" w:name="_Toc212019599"/>
      <w:bookmarkStart w:id="158" w:name="_Toc225654649"/>
      <w:bookmarkStart w:id="159" w:name="_Toc211854454"/>
      <w:bookmarkStart w:id="160" w:name="_Toc232492933"/>
      <w:bookmarkStart w:id="161" w:name="_Toc239233919"/>
      <w:bookmarkStart w:id="162" w:name="_Toc241833908"/>
      <w:bookmarkStart w:id="163" w:name="_Toc225670756"/>
      <w:bookmarkStart w:id="164" w:name="_Toc286993792"/>
      <w:bookmarkStart w:id="165" w:name="_Toc239568423"/>
      <w:bookmarkStart w:id="166" w:name="_Toc238984980"/>
      <w:bookmarkStart w:id="167" w:name="_Toc237145411"/>
      <w:bookmarkStart w:id="168" w:name="_Toc185395254"/>
      <w:bookmarkStart w:id="169" w:name="_Toc19803"/>
      <w:bookmarkStart w:id="170" w:name="_Toc225244857"/>
      <w:bookmarkStart w:id="171" w:name="_Toc247334846"/>
      <w:r>
        <w:rPr>
          <w:rFonts w:hint="eastAsia" w:ascii="仿宋" w:hAnsi="仿宋" w:eastAsia="仿宋" w:cs="仿宋"/>
          <w:b/>
          <w:kern w:val="0"/>
        </w:rPr>
        <w:t>解决合同纠纷的方式</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numPr>
          <w:ilvl w:val="0"/>
          <w:numId w:val="12"/>
        </w:numPr>
        <w:tabs>
          <w:tab w:val="left" w:pos="0"/>
        </w:tabs>
        <w:ind w:firstLine="560" w:firstLineChars="0"/>
        <w:rPr>
          <w:rFonts w:ascii="仿宋" w:hAnsi="仿宋" w:eastAsia="仿宋" w:cs="仿宋"/>
          <w:kern w:val="0"/>
        </w:rPr>
      </w:pPr>
      <w:r>
        <w:rPr>
          <w:rFonts w:hint="eastAsia" w:ascii="仿宋" w:hAnsi="仿宋" w:eastAsia="仿宋" w:cs="仿宋"/>
          <w:kern w:val="0"/>
        </w:rPr>
        <w:t>在执行本合同中发生的或与本合同有关的争端，双方应通过友好协商解决，经协商在60天内不能达成协议时，应提交甲方所在地仲裁委员会仲裁。</w:t>
      </w:r>
    </w:p>
    <w:p>
      <w:pPr>
        <w:numPr>
          <w:ilvl w:val="0"/>
          <w:numId w:val="12"/>
        </w:numPr>
        <w:tabs>
          <w:tab w:val="left" w:pos="0"/>
        </w:tabs>
        <w:ind w:firstLine="560" w:firstLineChars="0"/>
        <w:rPr>
          <w:rFonts w:ascii="仿宋" w:hAnsi="仿宋" w:eastAsia="仿宋" w:cs="仿宋"/>
          <w:kern w:val="0"/>
        </w:rPr>
      </w:pPr>
      <w:r>
        <w:rPr>
          <w:rFonts w:hint="eastAsia" w:ascii="仿宋" w:hAnsi="仿宋" w:eastAsia="仿宋" w:cs="仿宋"/>
          <w:kern w:val="0"/>
        </w:rPr>
        <w:t>仲裁裁决应为最终决定，并对双方具有约束力。</w:t>
      </w:r>
    </w:p>
    <w:p>
      <w:pPr>
        <w:numPr>
          <w:ilvl w:val="0"/>
          <w:numId w:val="12"/>
        </w:numPr>
        <w:tabs>
          <w:tab w:val="left" w:pos="0"/>
        </w:tabs>
        <w:ind w:firstLine="560" w:firstLineChars="0"/>
        <w:rPr>
          <w:rFonts w:ascii="仿宋" w:hAnsi="仿宋" w:eastAsia="仿宋" w:cs="仿宋"/>
          <w:kern w:val="0"/>
        </w:rPr>
      </w:pPr>
      <w:r>
        <w:rPr>
          <w:rFonts w:hint="eastAsia" w:ascii="仿宋" w:hAnsi="仿宋" w:eastAsia="仿宋" w:cs="仿宋"/>
          <w:kern w:val="0"/>
        </w:rPr>
        <w:t xml:space="preserve">除另有裁决外，仲裁费应由败诉方负担。 </w:t>
      </w:r>
    </w:p>
    <w:p>
      <w:pPr>
        <w:numPr>
          <w:ilvl w:val="0"/>
          <w:numId w:val="12"/>
        </w:numPr>
        <w:tabs>
          <w:tab w:val="left" w:pos="0"/>
        </w:tabs>
        <w:ind w:firstLine="560" w:firstLineChars="0"/>
        <w:rPr>
          <w:rFonts w:ascii="仿宋" w:hAnsi="仿宋" w:eastAsia="仿宋" w:cs="仿宋"/>
          <w:kern w:val="0"/>
        </w:rPr>
      </w:pPr>
      <w:r>
        <w:rPr>
          <w:rFonts w:hint="eastAsia" w:ascii="仿宋" w:hAnsi="仿宋" w:eastAsia="仿宋" w:cs="仿宋"/>
          <w:kern w:val="0"/>
        </w:rPr>
        <w:t xml:space="preserve">在仲裁期间，除正在进行仲裁部分外，合同其他部分继续执行。    </w:t>
      </w:r>
    </w:p>
    <w:p>
      <w:pPr>
        <w:numPr>
          <w:ilvl w:val="0"/>
          <w:numId w:val="7"/>
        </w:numPr>
        <w:ind w:firstLineChars="0"/>
        <w:outlineLvl w:val="0"/>
        <w:rPr>
          <w:rFonts w:ascii="仿宋" w:hAnsi="仿宋" w:eastAsia="仿宋" w:cs="仿宋"/>
          <w:b/>
          <w:kern w:val="0"/>
        </w:rPr>
      </w:pPr>
      <w:bookmarkStart w:id="172" w:name="_Toc225654650"/>
      <w:bookmarkStart w:id="173" w:name="_Toc211911354"/>
      <w:bookmarkStart w:id="174" w:name="_Toc239568424"/>
      <w:bookmarkStart w:id="175" w:name="_Toc185395255"/>
      <w:bookmarkStart w:id="176" w:name="_Toc286993793"/>
      <w:bookmarkStart w:id="177" w:name="_Toc241833909"/>
      <w:bookmarkStart w:id="178" w:name="_Toc239233920"/>
      <w:bookmarkStart w:id="179" w:name="_Toc237145412"/>
      <w:bookmarkStart w:id="180" w:name="_Toc232492934"/>
      <w:bookmarkStart w:id="181" w:name="_Toc212019600"/>
      <w:bookmarkStart w:id="182" w:name="_Toc251768868"/>
      <w:bookmarkStart w:id="183" w:name="_Toc211854455"/>
      <w:bookmarkStart w:id="184" w:name="_Toc247334847"/>
      <w:bookmarkStart w:id="185" w:name="_Toc283019219"/>
      <w:bookmarkStart w:id="186" w:name="_Toc238984981"/>
      <w:bookmarkStart w:id="187" w:name="_Toc282696231"/>
      <w:bookmarkStart w:id="188" w:name="_Toc225244858"/>
      <w:bookmarkStart w:id="189" w:name="_Toc225670757"/>
      <w:bookmarkStart w:id="190" w:name="_Toc27566"/>
      <w:r>
        <w:rPr>
          <w:rFonts w:hint="eastAsia" w:ascii="仿宋" w:hAnsi="仿宋" w:eastAsia="仿宋" w:cs="仿宋"/>
          <w:b/>
          <w:kern w:val="0"/>
        </w:rPr>
        <w:t>合同</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仿宋" w:hAnsi="仿宋" w:eastAsia="仿宋" w:cs="仿宋"/>
          <w:b/>
          <w:kern w:val="0"/>
        </w:rPr>
        <w:t>生效</w:t>
      </w:r>
      <w:bookmarkEnd w:id="190"/>
    </w:p>
    <w:p>
      <w:pPr>
        <w:numPr>
          <w:ilvl w:val="0"/>
          <w:numId w:val="13"/>
        </w:numPr>
        <w:ind w:firstLine="630" w:firstLineChars="0"/>
        <w:rPr>
          <w:rFonts w:ascii="仿宋" w:hAnsi="仿宋" w:eastAsia="仿宋" w:cs="仿宋"/>
        </w:rPr>
      </w:pPr>
      <w:r>
        <w:rPr>
          <w:rFonts w:hint="eastAsia" w:ascii="仿宋" w:hAnsi="仿宋" w:eastAsia="仿宋" w:cs="仿宋"/>
        </w:rPr>
        <w:t>合同经双方法定代表人/单位负责人或授权委托代理人签字并加盖单位公章后生效。</w:t>
      </w:r>
    </w:p>
    <w:p>
      <w:pPr>
        <w:numPr>
          <w:ilvl w:val="0"/>
          <w:numId w:val="13"/>
        </w:numPr>
        <w:ind w:firstLine="630" w:firstLineChars="0"/>
        <w:rPr>
          <w:rFonts w:ascii="仿宋" w:hAnsi="仿宋" w:eastAsia="仿宋" w:cs="仿宋"/>
        </w:rPr>
      </w:pPr>
      <w:r>
        <w:rPr>
          <w:rFonts w:hint="eastAsia" w:ascii="仿宋" w:hAnsi="仿宋" w:eastAsia="仿宋" w:cs="仿宋"/>
        </w:rPr>
        <w:t>合同执行中涉及采购资金和采购内容修改或补充的，须经政府采购监管部门审批，并签书面补充协议报政府采购监督管理部门备案，方可作为主合同不可分割的一部分。</w:t>
      </w:r>
    </w:p>
    <w:p>
      <w:pPr>
        <w:numPr>
          <w:ilvl w:val="0"/>
          <w:numId w:val="7"/>
        </w:numPr>
        <w:ind w:firstLineChars="0"/>
        <w:outlineLvl w:val="0"/>
        <w:rPr>
          <w:rFonts w:ascii="仿宋" w:hAnsi="仿宋" w:eastAsia="仿宋" w:cs="仿宋"/>
          <w:b/>
          <w:kern w:val="0"/>
        </w:rPr>
      </w:pPr>
      <w:bookmarkStart w:id="191" w:name="_Toc31357"/>
      <w:r>
        <w:rPr>
          <w:rFonts w:hint="eastAsia" w:ascii="仿宋" w:hAnsi="仿宋" w:eastAsia="仿宋" w:cs="仿宋"/>
          <w:b/>
          <w:kern w:val="0"/>
        </w:rPr>
        <w:t>附件</w:t>
      </w:r>
      <w:bookmarkEnd w:id="191"/>
    </w:p>
    <w:p>
      <w:pPr>
        <w:ind w:left="840" w:firstLine="0" w:firstLineChars="0"/>
        <w:rPr>
          <w:rFonts w:ascii="仿宋" w:hAnsi="仿宋" w:eastAsia="仿宋" w:cs="仿宋"/>
        </w:rPr>
      </w:pPr>
      <w:r>
        <w:rPr>
          <w:rFonts w:hint="eastAsia" w:ascii="仿宋" w:hAnsi="仿宋" w:eastAsia="仿宋" w:cs="仿宋"/>
        </w:rPr>
        <w:t>1.项目磋商文件</w:t>
      </w:r>
    </w:p>
    <w:p>
      <w:pPr>
        <w:ind w:left="840" w:firstLine="0" w:firstLineChars="0"/>
        <w:rPr>
          <w:rFonts w:ascii="仿宋" w:hAnsi="仿宋" w:eastAsia="仿宋" w:cs="仿宋"/>
        </w:rPr>
      </w:pPr>
      <w:r>
        <w:rPr>
          <w:rFonts w:hint="eastAsia" w:ascii="仿宋" w:hAnsi="仿宋" w:eastAsia="仿宋" w:cs="仿宋"/>
        </w:rPr>
        <w:t>2.项目修改澄清文件</w:t>
      </w:r>
    </w:p>
    <w:p>
      <w:pPr>
        <w:ind w:left="840" w:firstLine="0" w:firstLineChars="0"/>
        <w:rPr>
          <w:rFonts w:ascii="仿宋" w:hAnsi="仿宋" w:eastAsia="仿宋" w:cs="仿宋"/>
        </w:rPr>
      </w:pPr>
      <w:r>
        <w:rPr>
          <w:rFonts w:hint="eastAsia" w:ascii="仿宋" w:hAnsi="仿宋" w:eastAsia="仿宋" w:cs="仿宋"/>
        </w:rPr>
        <w:t>3.项目响应文件</w:t>
      </w:r>
    </w:p>
    <w:p>
      <w:pPr>
        <w:ind w:left="840" w:firstLine="0" w:firstLineChars="0"/>
        <w:rPr>
          <w:rFonts w:ascii="仿宋" w:hAnsi="仿宋" w:eastAsia="仿宋" w:cs="仿宋"/>
        </w:rPr>
      </w:pPr>
      <w:r>
        <w:rPr>
          <w:rFonts w:hint="eastAsia" w:ascii="仿宋" w:hAnsi="仿宋" w:eastAsia="仿宋" w:cs="仿宋"/>
        </w:rPr>
        <w:t>4.成交通知书</w:t>
      </w:r>
    </w:p>
    <w:p>
      <w:pPr>
        <w:ind w:left="840" w:firstLine="0" w:firstLineChars="0"/>
        <w:rPr>
          <w:rFonts w:ascii="仿宋" w:hAnsi="仿宋" w:eastAsia="仿宋" w:cs="仿宋"/>
        </w:rPr>
      </w:pPr>
      <w:r>
        <w:rPr>
          <w:rFonts w:hint="eastAsia" w:ascii="仿宋" w:hAnsi="仿宋" w:eastAsia="仿宋" w:cs="仿宋"/>
        </w:rPr>
        <w:t>5.其他</w:t>
      </w:r>
    </w:p>
    <w:bookmarkEnd w:id="125"/>
    <w:p>
      <w:pPr>
        <w:numPr>
          <w:ilvl w:val="0"/>
          <w:numId w:val="7"/>
        </w:numPr>
        <w:ind w:firstLineChars="0"/>
        <w:outlineLvl w:val="0"/>
        <w:rPr>
          <w:rFonts w:ascii="仿宋" w:hAnsi="仿宋" w:eastAsia="仿宋" w:cs="仿宋"/>
          <w:b/>
          <w:kern w:val="0"/>
        </w:rPr>
      </w:pPr>
      <w:bookmarkStart w:id="192" w:name="_Toc5100"/>
      <w:r>
        <w:rPr>
          <w:rFonts w:hint="eastAsia" w:ascii="仿宋" w:hAnsi="仿宋" w:eastAsia="仿宋" w:cs="仿宋"/>
          <w:b/>
          <w:kern w:val="0"/>
        </w:rPr>
        <w:t>其他</w:t>
      </w:r>
      <w:bookmarkEnd w:id="192"/>
    </w:p>
    <w:p>
      <w:pPr>
        <w:ind w:firstLine="480"/>
        <w:rPr>
          <w:rFonts w:ascii="仿宋" w:hAnsi="仿宋" w:eastAsia="仿宋" w:cs="仿宋"/>
          <w:kern w:val="0"/>
        </w:rPr>
      </w:pPr>
      <w:r>
        <w:rPr>
          <w:rFonts w:hint="eastAsia" w:ascii="仿宋" w:hAnsi="仿宋" w:eastAsia="仿宋" w:cs="仿宋"/>
          <w:kern w:val="0"/>
        </w:rPr>
        <w:t>1、如有未尽事宜，由双方依法订立补充合同。</w:t>
      </w:r>
    </w:p>
    <w:p>
      <w:pPr>
        <w:ind w:firstLine="480"/>
        <w:rPr>
          <w:rFonts w:ascii="仿宋" w:hAnsi="仿宋" w:eastAsia="仿宋" w:cs="仿宋"/>
          <w:kern w:val="0"/>
        </w:rPr>
      </w:pPr>
      <w:r>
        <w:rPr>
          <w:rFonts w:hint="eastAsia" w:ascii="仿宋" w:hAnsi="仿宋" w:eastAsia="仿宋" w:cs="仿宋"/>
          <w:kern w:val="0"/>
        </w:rPr>
        <w:t>2、本合同一式六份，自双方签章之日起生效。甲方三份，乙方二份、采购代理机构各一份。</w:t>
      </w:r>
    </w:p>
    <w:p>
      <w:pPr>
        <w:ind w:firstLine="0" w:firstLineChars="0"/>
        <w:rPr>
          <w:rFonts w:ascii="仿宋" w:hAnsi="仿宋" w:eastAsia="仿宋" w:cs="仿宋"/>
          <w:kern w:val="0"/>
        </w:rPr>
      </w:pPr>
    </w:p>
    <w:p>
      <w:pPr>
        <w:ind w:firstLine="480"/>
        <w:rPr>
          <w:rFonts w:ascii="仿宋" w:hAnsi="仿宋" w:eastAsia="仿宋" w:cs="仿宋"/>
          <w:kern w:val="0"/>
        </w:rPr>
      </w:pPr>
      <w:r>
        <w:rPr>
          <w:rFonts w:hint="eastAsia" w:ascii="仿宋" w:hAnsi="仿宋" w:eastAsia="仿宋" w:cs="仿宋"/>
          <w:kern w:val="0"/>
        </w:rPr>
        <w:t xml:space="preserve">甲方：   （盖章）   </w:t>
      </w:r>
      <w:r>
        <w:rPr>
          <w:rFonts w:hint="eastAsia" w:ascii="仿宋" w:hAnsi="仿宋" w:eastAsia="仿宋" w:cs="仿宋"/>
          <w:kern w:val="0"/>
        </w:rPr>
        <w:tab/>
      </w:r>
      <w:r>
        <w:rPr>
          <w:rFonts w:hint="eastAsia" w:ascii="仿宋" w:hAnsi="仿宋" w:eastAsia="仿宋" w:cs="仿宋"/>
          <w:kern w:val="0"/>
        </w:rPr>
        <w:tab/>
      </w:r>
      <w:r>
        <w:rPr>
          <w:rFonts w:hint="eastAsia" w:ascii="仿宋" w:hAnsi="仿宋" w:eastAsia="仿宋" w:cs="仿宋"/>
          <w:kern w:val="0"/>
        </w:rPr>
        <w:tab/>
      </w:r>
      <w:r>
        <w:rPr>
          <w:rFonts w:hint="eastAsia" w:ascii="仿宋" w:hAnsi="仿宋" w:eastAsia="仿宋" w:cs="仿宋"/>
          <w:kern w:val="0"/>
        </w:rPr>
        <w:t xml:space="preserve">        乙方：   （盖章）</w:t>
      </w:r>
    </w:p>
    <w:p>
      <w:pPr>
        <w:ind w:firstLine="480"/>
        <w:rPr>
          <w:rFonts w:ascii="仿宋" w:hAnsi="仿宋" w:eastAsia="仿宋" w:cs="仿宋"/>
          <w:kern w:val="0"/>
        </w:rPr>
      </w:pPr>
      <w:r>
        <w:rPr>
          <w:rFonts w:hint="eastAsia" w:ascii="仿宋" w:hAnsi="仿宋" w:eastAsia="仿宋" w:cs="仿宋"/>
          <w:kern w:val="0"/>
        </w:rPr>
        <w:t>法定代表人/单位负责人（授权代表）： 法定代表人/单位负责人（授权代表）：</w:t>
      </w:r>
    </w:p>
    <w:p>
      <w:pPr>
        <w:ind w:firstLine="480"/>
        <w:rPr>
          <w:rFonts w:ascii="仿宋" w:hAnsi="仿宋" w:eastAsia="仿宋" w:cs="仿宋"/>
          <w:kern w:val="0"/>
        </w:rPr>
      </w:pPr>
      <w:r>
        <w:rPr>
          <w:rFonts w:hint="eastAsia" w:ascii="仿宋" w:hAnsi="仿宋" w:eastAsia="仿宋" w:cs="仿宋"/>
          <w:kern w:val="0"/>
        </w:rPr>
        <w:t>地    址：                         地    址：</w:t>
      </w:r>
    </w:p>
    <w:p>
      <w:pPr>
        <w:ind w:firstLine="480"/>
        <w:rPr>
          <w:rFonts w:ascii="仿宋" w:hAnsi="仿宋" w:eastAsia="仿宋" w:cs="仿宋"/>
          <w:kern w:val="0"/>
        </w:rPr>
      </w:pPr>
      <w:r>
        <w:rPr>
          <w:rFonts w:hint="eastAsia" w:ascii="仿宋" w:hAnsi="仿宋" w:eastAsia="仿宋" w:cs="仿宋"/>
          <w:kern w:val="0"/>
        </w:rPr>
        <w:t>开户银行：                         开户银行：</w:t>
      </w:r>
    </w:p>
    <w:p>
      <w:pPr>
        <w:ind w:firstLine="480"/>
        <w:rPr>
          <w:rFonts w:ascii="仿宋" w:hAnsi="仿宋" w:eastAsia="仿宋" w:cs="仿宋"/>
          <w:kern w:val="0"/>
        </w:rPr>
      </w:pPr>
      <w:r>
        <w:rPr>
          <w:rFonts w:hint="eastAsia" w:ascii="仿宋" w:hAnsi="仿宋" w:eastAsia="仿宋" w:cs="仿宋"/>
          <w:kern w:val="0"/>
        </w:rPr>
        <w:t>账号：                             账号：</w:t>
      </w:r>
    </w:p>
    <w:p>
      <w:pPr>
        <w:ind w:firstLine="480"/>
        <w:rPr>
          <w:rFonts w:ascii="仿宋" w:hAnsi="仿宋" w:eastAsia="仿宋" w:cs="仿宋"/>
          <w:kern w:val="0"/>
        </w:rPr>
      </w:pPr>
      <w:r>
        <w:rPr>
          <w:rFonts w:hint="eastAsia" w:ascii="仿宋" w:hAnsi="仿宋" w:eastAsia="仿宋" w:cs="仿宋"/>
          <w:kern w:val="0"/>
        </w:rPr>
        <w:t>电    话：                         电    话：</w:t>
      </w:r>
    </w:p>
    <w:p>
      <w:pPr>
        <w:ind w:firstLine="480"/>
        <w:rPr>
          <w:rFonts w:ascii="仿宋" w:hAnsi="仿宋" w:eastAsia="仿宋" w:cs="仿宋"/>
          <w:kern w:val="0"/>
        </w:rPr>
      </w:pPr>
      <w:r>
        <w:rPr>
          <w:rFonts w:hint="eastAsia" w:ascii="仿宋" w:hAnsi="仿宋" w:eastAsia="仿宋" w:cs="仿宋"/>
          <w:kern w:val="0"/>
        </w:rPr>
        <w:t>传    真：                         传    真：</w:t>
      </w:r>
    </w:p>
    <w:p>
      <w:pPr>
        <w:ind w:firstLine="480"/>
        <w:rPr>
          <w:rFonts w:ascii="仿宋" w:hAnsi="仿宋" w:eastAsia="仿宋" w:cs="仿宋"/>
          <w:kern w:val="0"/>
        </w:rPr>
      </w:pPr>
      <w:r>
        <w:rPr>
          <w:rFonts w:hint="eastAsia" w:ascii="仿宋" w:hAnsi="仿宋" w:eastAsia="仿宋" w:cs="仿宋"/>
          <w:kern w:val="0"/>
        </w:rPr>
        <w:t xml:space="preserve">签约日期：XX年XX月XX日 </w:t>
      </w:r>
      <w:r>
        <w:rPr>
          <w:rFonts w:hint="eastAsia" w:ascii="仿宋" w:hAnsi="仿宋" w:eastAsia="仿宋" w:cs="仿宋"/>
          <w:kern w:val="0"/>
        </w:rPr>
        <w:tab/>
      </w:r>
      <w:r>
        <w:rPr>
          <w:rFonts w:hint="eastAsia" w:ascii="仿宋" w:hAnsi="仿宋" w:eastAsia="仿宋" w:cs="仿宋"/>
          <w:kern w:val="0"/>
        </w:rPr>
        <w:tab/>
      </w:r>
      <w:r>
        <w:rPr>
          <w:rFonts w:hint="eastAsia" w:ascii="仿宋" w:hAnsi="仿宋" w:eastAsia="仿宋" w:cs="仿宋"/>
          <w:kern w:val="0"/>
        </w:rPr>
        <w:tab/>
      </w:r>
      <w:r>
        <w:rPr>
          <w:rFonts w:hint="eastAsia" w:ascii="仿宋" w:hAnsi="仿宋" w:eastAsia="仿宋" w:cs="仿宋"/>
          <w:kern w:val="0"/>
        </w:rPr>
        <w:t>签约日期：XX年XX月XX日</w:t>
      </w:r>
    </w:p>
    <w:p>
      <w:pPr>
        <w:spacing w:line="480" w:lineRule="auto"/>
        <w:ind w:firstLine="480"/>
        <w:rPr>
          <w:rFonts w:ascii="仿宋" w:hAnsi="仿宋" w:eastAsia="仿宋" w:cs="仿宋"/>
          <w:kern w:val="0"/>
        </w:rPr>
      </w:pPr>
    </w:p>
    <w:p>
      <w:pPr>
        <w:widowControl/>
        <w:spacing w:line="480" w:lineRule="auto"/>
        <w:ind w:firstLine="0" w:firstLineChars="0"/>
        <w:jc w:val="left"/>
        <w:rPr>
          <w:rFonts w:ascii="仿宋" w:hAnsi="仿宋" w:eastAsia="仿宋" w:cs="仿宋"/>
          <w:b/>
          <w:kern w:val="0"/>
        </w:rPr>
      </w:pPr>
    </w:p>
    <w:p>
      <w:pPr>
        <w:pStyle w:val="36"/>
        <w:ind w:firstLine="0" w:firstLineChars="0"/>
        <w:rPr>
          <w:rFonts w:ascii="仿宋" w:hAnsi="仿宋" w:eastAsia="仿宋" w:cs="仿宋"/>
        </w:rPr>
      </w:pPr>
    </w:p>
    <w:sectPr>
      <w:footerReference r:id="rId15" w:type="default"/>
      <w:pgSz w:w="11907" w:h="16840"/>
      <w:pgMar w:top="1134" w:right="1418" w:bottom="1134" w:left="141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- 1 -</w:t>
                    </w:r>
                    <w:r>
                      <w:fldChar w:fldCharType="end"/>
                    </w:r>
                  </w:p>
                </w:txbxContent>
              </v:textbox>
            </v:shape>
          </w:pict>
        </mc:Fallback>
      </mc:AlternateContent>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360"/>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- 41 -</w:t>
                    </w:r>
                    <w:r>
                      <w:fldChar w:fldCharType="end"/>
                    </w:r>
                  </w:p>
                </w:txbxContent>
              </v:textbox>
            </v:shape>
          </w:pict>
        </mc:Fallback>
      </mc:AlternateContent>
    </w:r>
  </w:p>
  <w:p>
    <w:pPr>
      <w:pStyle w:val="18"/>
      <w:ind w:firstLine="560"/>
      <w:jc w:val="center"/>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ind w:firstLine="360"/>
      <w:rPr>
        <w:rStyle w:val="28"/>
      </w:rPr>
    </w:pPr>
    <w:r>
      <w:rPr>
        <w:rStyle w:val="28"/>
      </w:rPr>
      <w:fldChar w:fldCharType="begin"/>
    </w:r>
    <w:r>
      <w:rPr>
        <w:rStyle w:val="28"/>
      </w:rPr>
      <w:instrText xml:space="preserve">PAGE  </w:instrText>
    </w:r>
    <w:r>
      <w:rPr>
        <w:rStyle w:val="28"/>
      </w:rPr>
      <w:fldChar w:fldCharType="end"/>
    </w:r>
  </w:p>
  <w:p>
    <w:pPr>
      <w:pStyle w:val="1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- 1 -</w:t>
                    </w:r>
                    <w:r>
                      <w:fldChar w:fldCharType="end"/>
                    </w:r>
                  </w:p>
                </w:txbxContent>
              </v:textbox>
            </v:shape>
          </w:pict>
        </mc:Fallback>
      </mc:AlternateContent>
    </w:r>
  </w:p>
  <w:p>
    <w:pPr>
      <w:spacing w:line="14" w:lineRule="auto"/>
      <w:ind w:firstLine="0" w:firstLineChars="0"/>
      <w:rPr>
        <w:rFonts w:ascii="宋体"/>
        <w:sz w:val="2"/>
      </w:rPr>
    </w:pPr>
  </w:p>
  <w:p>
    <w:pPr>
      <w:spacing w:line="14" w:lineRule="auto"/>
      <w:ind w:firstLine="40"/>
      <w:rPr>
        <w:rFonts w:ascii="宋体"/>
        <w:sz w:val="2"/>
      </w:rPr>
    </w:pPr>
  </w:p>
  <w:p>
    <w:pPr>
      <w:spacing w:line="14" w:lineRule="auto"/>
      <w:ind w:firstLine="40"/>
      <w:rPr>
        <w:rFonts w:ascii="宋体"/>
        <w:sz w:val="2"/>
      </w:rPr>
    </w:pPr>
  </w:p>
  <w:p>
    <w:pPr>
      <w:spacing w:line="14" w:lineRule="auto"/>
      <w:ind w:firstLine="40"/>
      <w:rPr>
        <w:rFonts w:ascii="宋体"/>
        <w:sz w:val="2"/>
      </w:rPr>
    </w:pPr>
  </w:p>
  <w:p>
    <w:pPr>
      <w:spacing w:line="14" w:lineRule="auto"/>
      <w:ind w:firstLine="40"/>
      <w:rPr>
        <w:rFonts w:ascii="宋体"/>
        <w:sz w:val="2"/>
      </w:rPr>
    </w:pPr>
  </w:p>
  <w:p>
    <w:pPr>
      <w:spacing w:line="14" w:lineRule="auto"/>
      <w:ind w:firstLine="40"/>
      <w:rPr>
        <w:rFonts w:ascii="宋体"/>
        <w:sz w:val="2"/>
      </w:rPr>
    </w:pPr>
  </w:p>
  <w:p>
    <w:pPr>
      <w:spacing w:line="14" w:lineRule="auto"/>
      <w:ind w:firstLine="40"/>
      <w:rPr>
        <w:rFonts w:ascii="宋体"/>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- 16 -</w:t>
                    </w:r>
                    <w:r>
                      <w:fldChar w:fldCharType="end"/>
                    </w:r>
                  </w:p>
                </w:txbxContent>
              </v:textbox>
            </v:shape>
          </w:pict>
        </mc:Fallback>
      </mc:AlternateContent>
    </w:r>
  </w:p>
  <w:p>
    <w:pPr>
      <w:pStyle w:val="18"/>
      <w:ind w:firstLine="56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宋体" w:hAnsi="宋体" w:cs="宋体"/>
        <w:sz w:val="28"/>
        <w:szCs w:val="28"/>
      </w:rPr>
    </w:pPr>
    <w: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358775</wp:posOffset>
              </wp:positionV>
              <wp:extent cx="5652770" cy="6350"/>
              <wp:effectExtent l="0" t="0" r="0" b="0"/>
              <wp:wrapNone/>
              <wp:docPr id="15" name="矩形 15"/>
              <wp:cNvGraphicFramePr/>
              <a:graphic xmlns:a="http://schemas.openxmlformats.org/drawingml/2006/main">
                <a:graphicData uri="http://schemas.microsoft.com/office/word/2010/wordprocessingShape">
                  <wps:wsp>
                    <wps:cNvSpPr/>
                    <wps:spPr>
                      <a:xfrm>
                        <a:off x="0" y="0"/>
                        <a:ext cx="565277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6pt;margin-top:28.25pt;height:0.5pt;width:445.1pt;z-index:251659264;mso-width-relative:page;mso-height-relative:page;" fillcolor="#000000" filled="t" stroked="f" coordsize="21600,21600" o:gfxdata="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Eleu&#10;1wAAAAgBAAAPAAAAAAAAAAEAIAAAACIAAABkcnMvZG93bnJldi54bWxQSwECFAAUAAAACACHTuJA&#10;vas567ABAABfAwAADgAAAAAAAAABACAAAAAmAQAAZHJzL2Uyb0RvYy54bWxQSwUGAAAAAAYABgBZ&#10;AQAASAU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0" w:firstLineChars="0"/>
      <w:jc w:val="left"/>
    </w:pPr>
    <w:r>
      <w:rPr>
        <w:rFonts w:hint="eastAsia"/>
      </w:rPr>
      <w:tab/>
    </w:r>
    <w:r>
      <w:rPr>
        <w:rFonts w:hint="eastAsia"/>
      </w:rPr>
      <w:tab/>
    </w:r>
    <w:r>
      <w:rPr>
        <w:rFonts w:hint="eastAsia"/>
      </w:rPr>
      <w:t xml:space="preserve">      </w:t>
    </w:r>
  </w:p>
  <w:p>
    <w:pPr>
      <w:pStyle w:val="19"/>
      <w:pBdr>
        <w:bottom w:val="none" w:color="auto" w:sz="0" w:space="0"/>
      </w:pBdr>
      <w:tabs>
        <w:tab w:val="left" w:pos="1104"/>
        <w:tab w:val="left" w:pos="8099"/>
        <w:tab w:val="clear" w:pos="8306"/>
      </w:tabs>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35F63"/>
    <w:multiLevelType w:val="singleLevel"/>
    <w:tmpl w:val="95935F63"/>
    <w:lvl w:ilvl="0" w:tentative="0">
      <w:start w:val="3"/>
      <w:numFmt w:val="chineseCounting"/>
      <w:suff w:val="nothing"/>
      <w:lvlText w:val="%1、"/>
      <w:lvlJc w:val="left"/>
      <w:rPr>
        <w:rFonts w:hint="eastAsia"/>
      </w:rPr>
    </w:lvl>
  </w:abstractNum>
  <w:abstractNum w:abstractNumId="1">
    <w:nsid w:val="BF50B0D6"/>
    <w:multiLevelType w:val="singleLevel"/>
    <w:tmpl w:val="BF50B0D6"/>
    <w:lvl w:ilvl="0" w:tentative="0">
      <w:start w:val="4"/>
      <w:numFmt w:val="chineseCounting"/>
      <w:suff w:val="space"/>
      <w:lvlText w:val="第%1章"/>
      <w:lvlJc w:val="left"/>
      <w:pPr>
        <w:ind w:left="-200"/>
      </w:pPr>
      <w:rPr>
        <w:rFonts w:hint="eastAsia"/>
      </w:r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rPr>
        <w:rFonts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7"/>
    <w:multiLevelType w:val="multilevel"/>
    <w:tmpl w:val="00000007"/>
    <w:lvl w:ilvl="0" w:tentative="0">
      <w:start w:val="7"/>
      <w:numFmt w:val="chineseCounting"/>
      <w:suff w:val="nothing"/>
      <w:lvlText w:val="%1、"/>
      <w:lvlJc w:val="left"/>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2"/>
    <w:multiLevelType w:val="multilevel"/>
    <w:tmpl w:val="00000012"/>
    <w:lvl w:ilvl="0" w:tentative="0">
      <w:start w:val="1"/>
      <w:numFmt w:val="japaneseCounting"/>
      <w:lvlText w:val="第%1条"/>
      <w:lvlJc w:val="left"/>
      <w:pPr>
        <w:tabs>
          <w:tab w:val="left" w:pos="1521"/>
        </w:tabs>
        <w:ind w:left="1521" w:hanging="109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55D08D"/>
    <w:multiLevelType w:val="singleLevel"/>
    <w:tmpl w:val="0355D08D"/>
    <w:lvl w:ilvl="0" w:tentative="0">
      <w:start w:val="1"/>
      <w:numFmt w:val="decimal"/>
      <w:suff w:val="nothing"/>
      <w:lvlText w:val="%1、"/>
      <w:lvlJc w:val="left"/>
    </w:lvl>
  </w:abstractNum>
  <w:abstractNum w:abstractNumId="9">
    <w:nsid w:val="15C552ED"/>
    <w:multiLevelType w:val="multilevel"/>
    <w:tmpl w:val="15C552ED"/>
    <w:lvl w:ilvl="0" w:tentative="0">
      <w:start w:val="1"/>
      <w:numFmt w:val="decimal"/>
      <w:suff w:val="nothing"/>
      <w:lvlText w:val="%1、"/>
      <w:lvlJc w:val="left"/>
      <w:rPr>
        <w:rFonts w:cs="Times New Roman"/>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3A25AA10"/>
    <w:multiLevelType w:val="singleLevel"/>
    <w:tmpl w:val="3A25AA10"/>
    <w:lvl w:ilvl="0" w:tentative="0">
      <w:start w:val="1"/>
      <w:numFmt w:val="decimal"/>
      <w:suff w:val="space"/>
      <w:lvlText w:val="%1."/>
      <w:lvlJc w:val="left"/>
      <w:pPr>
        <w:tabs>
          <w:tab w:val="left" w:pos="0"/>
        </w:tabs>
        <w:ind w:left="0" w:firstLine="0"/>
      </w:pPr>
    </w:lvl>
  </w:abstractNum>
  <w:abstractNum w:abstractNumId="11">
    <w:nsid w:val="5B50DA02"/>
    <w:multiLevelType w:val="singleLevel"/>
    <w:tmpl w:val="5B50DA02"/>
    <w:lvl w:ilvl="0" w:tentative="0">
      <w:start w:val="1"/>
      <w:numFmt w:val="decimal"/>
      <w:suff w:val="nothing"/>
      <w:lvlText w:val="%1．"/>
      <w:lvlJc w:val="left"/>
    </w:lvl>
  </w:abstractNum>
  <w:abstractNum w:abstractNumId="12">
    <w:nsid w:val="6FE9D3C5"/>
    <w:multiLevelType w:val="singleLevel"/>
    <w:tmpl w:val="6FE9D3C5"/>
    <w:lvl w:ilvl="0" w:tentative="0">
      <w:start w:val="9"/>
      <w:numFmt w:val="decimal"/>
      <w:suff w:val="nothing"/>
      <w:lvlText w:val="%1、"/>
      <w:lvlJc w:val="left"/>
    </w:lvl>
  </w:abstractNum>
  <w:num w:numId="1">
    <w:abstractNumId w:val="12"/>
  </w:num>
  <w:num w:numId="2">
    <w:abstractNumId w:val="8"/>
  </w:num>
  <w:num w:numId="3">
    <w:abstractNumId w:val="1"/>
  </w:num>
  <w:num w:numId="4">
    <w:abstractNumId w:val="0"/>
  </w:num>
  <w:num w:numId="5">
    <w:abstractNumId w:val="10"/>
  </w:num>
  <w:num w:numId="6">
    <w:abstractNumId w:val="11"/>
  </w:num>
  <w:num w:numId="7">
    <w:abstractNumId w:val="5"/>
  </w:num>
  <w:num w:numId="8">
    <w:abstractNumId w:val="7"/>
  </w:num>
  <w:num w:numId="9">
    <w:abstractNumId w:val="6"/>
  </w:num>
  <w:num w:numId="10">
    <w:abstractNumId w:val="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26"/>
    <w:rsid w:val="00002692"/>
    <w:rsid w:val="0001022A"/>
    <w:rsid w:val="00076939"/>
    <w:rsid w:val="0007782E"/>
    <w:rsid w:val="000A5A56"/>
    <w:rsid w:val="000C4198"/>
    <w:rsid w:val="00115BC4"/>
    <w:rsid w:val="00164FE2"/>
    <w:rsid w:val="002456AD"/>
    <w:rsid w:val="0026175D"/>
    <w:rsid w:val="002C3333"/>
    <w:rsid w:val="002D2C8D"/>
    <w:rsid w:val="00312BD5"/>
    <w:rsid w:val="00345804"/>
    <w:rsid w:val="00362AF3"/>
    <w:rsid w:val="00376961"/>
    <w:rsid w:val="00393ED1"/>
    <w:rsid w:val="003C6278"/>
    <w:rsid w:val="00405F5C"/>
    <w:rsid w:val="00454BDB"/>
    <w:rsid w:val="004B53F5"/>
    <w:rsid w:val="00524E9F"/>
    <w:rsid w:val="005465E8"/>
    <w:rsid w:val="0061109B"/>
    <w:rsid w:val="006B6379"/>
    <w:rsid w:val="006C6EB5"/>
    <w:rsid w:val="006E084E"/>
    <w:rsid w:val="00753F52"/>
    <w:rsid w:val="00794C8F"/>
    <w:rsid w:val="00845EC8"/>
    <w:rsid w:val="008F6A96"/>
    <w:rsid w:val="00900EC7"/>
    <w:rsid w:val="009C2B93"/>
    <w:rsid w:val="009D3843"/>
    <w:rsid w:val="00A977DA"/>
    <w:rsid w:val="00AE6FAB"/>
    <w:rsid w:val="00B245D9"/>
    <w:rsid w:val="00B514B7"/>
    <w:rsid w:val="00B5185A"/>
    <w:rsid w:val="00BD2E0E"/>
    <w:rsid w:val="00BE2385"/>
    <w:rsid w:val="00BE4A8B"/>
    <w:rsid w:val="00C55F7C"/>
    <w:rsid w:val="00C65676"/>
    <w:rsid w:val="00CA63CC"/>
    <w:rsid w:val="00CC2FB4"/>
    <w:rsid w:val="00CF5E26"/>
    <w:rsid w:val="00D300E8"/>
    <w:rsid w:val="00D30A06"/>
    <w:rsid w:val="00D530E8"/>
    <w:rsid w:val="00D57511"/>
    <w:rsid w:val="00D651BD"/>
    <w:rsid w:val="00D93362"/>
    <w:rsid w:val="00DB12BC"/>
    <w:rsid w:val="00DB2C3B"/>
    <w:rsid w:val="00DD79B3"/>
    <w:rsid w:val="00E04547"/>
    <w:rsid w:val="00E36E7E"/>
    <w:rsid w:val="00E570B7"/>
    <w:rsid w:val="00E70B92"/>
    <w:rsid w:val="00E95C05"/>
    <w:rsid w:val="00EE3D50"/>
    <w:rsid w:val="00F00E2A"/>
    <w:rsid w:val="00F013CE"/>
    <w:rsid w:val="00F478E3"/>
    <w:rsid w:val="00F54337"/>
    <w:rsid w:val="00F81B61"/>
    <w:rsid w:val="00F849E8"/>
    <w:rsid w:val="00F93816"/>
    <w:rsid w:val="00FA4EC2"/>
    <w:rsid w:val="00FF405D"/>
    <w:rsid w:val="0105622B"/>
    <w:rsid w:val="01303C2B"/>
    <w:rsid w:val="018A7CC3"/>
    <w:rsid w:val="01C7609C"/>
    <w:rsid w:val="02887B86"/>
    <w:rsid w:val="02B75853"/>
    <w:rsid w:val="03332D0D"/>
    <w:rsid w:val="03560BDA"/>
    <w:rsid w:val="03826C90"/>
    <w:rsid w:val="03CF1176"/>
    <w:rsid w:val="03DB0ADE"/>
    <w:rsid w:val="041F21E9"/>
    <w:rsid w:val="04BD2298"/>
    <w:rsid w:val="04C57C15"/>
    <w:rsid w:val="04F93AC6"/>
    <w:rsid w:val="05300E7D"/>
    <w:rsid w:val="057207F7"/>
    <w:rsid w:val="064B4AF0"/>
    <w:rsid w:val="068112B3"/>
    <w:rsid w:val="069C0116"/>
    <w:rsid w:val="06AC663B"/>
    <w:rsid w:val="06EB1F7A"/>
    <w:rsid w:val="07332EA5"/>
    <w:rsid w:val="07797317"/>
    <w:rsid w:val="07A433CE"/>
    <w:rsid w:val="07C4590D"/>
    <w:rsid w:val="07EA2BD1"/>
    <w:rsid w:val="087A78C6"/>
    <w:rsid w:val="0889189C"/>
    <w:rsid w:val="08E7618A"/>
    <w:rsid w:val="098F08DE"/>
    <w:rsid w:val="09925D95"/>
    <w:rsid w:val="099A71D0"/>
    <w:rsid w:val="0A4C6EFB"/>
    <w:rsid w:val="0B2E23A4"/>
    <w:rsid w:val="0B35483A"/>
    <w:rsid w:val="0B6D3A04"/>
    <w:rsid w:val="0B78403F"/>
    <w:rsid w:val="0BF7118F"/>
    <w:rsid w:val="0C7B45CA"/>
    <w:rsid w:val="0CA062A6"/>
    <w:rsid w:val="0CC103B4"/>
    <w:rsid w:val="0D1339F1"/>
    <w:rsid w:val="0D152DFB"/>
    <w:rsid w:val="0E7066F8"/>
    <w:rsid w:val="0EEE4DF1"/>
    <w:rsid w:val="0EEF364B"/>
    <w:rsid w:val="0F762790"/>
    <w:rsid w:val="0FC07631"/>
    <w:rsid w:val="10816A96"/>
    <w:rsid w:val="10A4335A"/>
    <w:rsid w:val="10EB1C74"/>
    <w:rsid w:val="11E90012"/>
    <w:rsid w:val="12531331"/>
    <w:rsid w:val="129F0CF8"/>
    <w:rsid w:val="12A32A92"/>
    <w:rsid w:val="13232C50"/>
    <w:rsid w:val="133B6A16"/>
    <w:rsid w:val="139830CE"/>
    <w:rsid w:val="139831EF"/>
    <w:rsid w:val="139971E8"/>
    <w:rsid w:val="14A54EDD"/>
    <w:rsid w:val="14FD4348"/>
    <w:rsid w:val="15645863"/>
    <w:rsid w:val="167753BA"/>
    <w:rsid w:val="16856CA6"/>
    <w:rsid w:val="16A22CB3"/>
    <w:rsid w:val="16BF3DD0"/>
    <w:rsid w:val="16FC68E0"/>
    <w:rsid w:val="174C5E0E"/>
    <w:rsid w:val="17D07DB9"/>
    <w:rsid w:val="17DF07F8"/>
    <w:rsid w:val="18103590"/>
    <w:rsid w:val="190B51B1"/>
    <w:rsid w:val="194E5C68"/>
    <w:rsid w:val="19877FDC"/>
    <w:rsid w:val="19B15D1F"/>
    <w:rsid w:val="1A054E8B"/>
    <w:rsid w:val="1A4E4F3D"/>
    <w:rsid w:val="1AC70873"/>
    <w:rsid w:val="1ACF242F"/>
    <w:rsid w:val="1C716A37"/>
    <w:rsid w:val="1C7A6CC9"/>
    <w:rsid w:val="1D1B3E72"/>
    <w:rsid w:val="1D620D3B"/>
    <w:rsid w:val="1DA72308"/>
    <w:rsid w:val="1EBB1FF6"/>
    <w:rsid w:val="1EFC4EFB"/>
    <w:rsid w:val="1F0755A2"/>
    <w:rsid w:val="1FCF5892"/>
    <w:rsid w:val="203F098D"/>
    <w:rsid w:val="21063138"/>
    <w:rsid w:val="212114C0"/>
    <w:rsid w:val="2127664A"/>
    <w:rsid w:val="21D606E3"/>
    <w:rsid w:val="221F6B83"/>
    <w:rsid w:val="22D558F8"/>
    <w:rsid w:val="235563E5"/>
    <w:rsid w:val="23873FA6"/>
    <w:rsid w:val="23917CD3"/>
    <w:rsid w:val="23936725"/>
    <w:rsid w:val="239C2E69"/>
    <w:rsid w:val="23A87A6D"/>
    <w:rsid w:val="23D561C8"/>
    <w:rsid w:val="241C45A1"/>
    <w:rsid w:val="243067AE"/>
    <w:rsid w:val="24672516"/>
    <w:rsid w:val="24EF1B58"/>
    <w:rsid w:val="24F81D2B"/>
    <w:rsid w:val="250514C6"/>
    <w:rsid w:val="251425AE"/>
    <w:rsid w:val="260C526E"/>
    <w:rsid w:val="26582A02"/>
    <w:rsid w:val="265D11A6"/>
    <w:rsid w:val="26ED4EA7"/>
    <w:rsid w:val="2701393C"/>
    <w:rsid w:val="27075C82"/>
    <w:rsid w:val="27647A08"/>
    <w:rsid w:val="27C101C6"/>
    <w:rsid w:val="27D85563"/>
    <w:rsid w:val="27DF37BE"/>
    <w:rsid w:val="2804464A"/>
    <w:rsid w:val="2842726D"/>
    <w:rsid w:val="284B322C"/>
    <w:rsid w:val="28C72564"/>
    <w:rsid w:val="28E2691A"/>
    <w:rsid w:val="291335B5"/>
    <w:rsid w:val="29252057"/>
    <w:rsid w:val="292B2B72"/>
    <w:rsid w:val="294F2F0E"/>
    <w:rsid w:val="29583C5C"/>
    <w:rsid w:val="2978690C"/>
    <w:rsid w:val="297F6801"/>
    <w:rsid w:val="299E273C"/>
    <w:rsid w:val="29C87269"/>
    <w:rsid w:val="29CC4FCC"/>
    <w:rsid w:val="29DF4DC0"/>
    <w:rsid w:val="2A1A42D6"/>
    <w:rsid w:val="2A4203FD"/>
    <w:rsid w:val="2A6F6418"/>
    <w:rsid w:val="2AD64EE8"/>
    <w:rsid w:val="2B02258E"/>
    <w:rsid w:val="2B0B26E6"/>
    <w:rsid w:val="2B4E2C55"/>
    <w:rsid w:val="2B566BD2"/>
    <w:rsid w:val="2BEA2B33"/>
    <w:rsid w:val="2D031171"/>
    <w:rsid w:val="2D422A7B"/>
    <w:rsid w:val="2D5E33E7"/>
    <w:rsid w:val="2E001333"/>
    <w:rsid w:val="2E095B4B"/>
    <w:rsid w:val="2E5F7B19"/>
    <w:rsid w:val="2EED2843"/>
    <w:rsid w:val="2F9B177D"/>
    <w:rsid w:val="2FC270B6"/>
    <w:rsid w:val="2FCE107E"/>
    <w:rsid w:val="2FD85DA6"/>
    <w:rsid w:val="30883E3B"/>
    <w:rsid w:val="30AF5679"/>
    <w:rsid w:val="31272CAD"/>
    <w:rsid w:val="31694D81"/>
    <w:rsid w:val="31A065FB"/>
    <w:rsid w:val="329450DD"/>
    <w:rsid w:val="336D2750"/>
    <w:rsid w:val="338E3ABE"/>
    <w:rsid w:val="33951B70"/>
    <w:rsid w:val="339C05CC"/>
    <w:rsid w:val="33AA79D7"/>
    <w:rsid w:val="33AE2AAF"/>
    <w:rsid w:val="340B4FBD"/>
    <w:rsid w:val="34264029"/>
    <w:rsid w:val="345D0612"/>
    <w:rsid w:val="34952D0E"/>
    <w:rsid w:val="35690B56"/>
    <w:rsid w:val="3586430C"/>
    <w:rsid w:val="36137036"/>
    <w:rsid w:val="363A29ED"/>
    <w:rsid w:val="364D4748"/>
    <w:rsid w:val="36B54D59"/>
    <w:rsid w:val="36ED07F9"/>
    <w:rsid w:val="37953C9D"/>
    <w:rsid w:val="37954547"/>
    <w:rsid w:val="38EE6562"/>
    <w:rsid w:val="39024F61"/>
    <w:rsid w:val="3A2F30ED"/>
    <w:rsid w:val="3A367727"/>
    <w:rsid w:val="3AA55475"/>
    <w:rsid w:val="3AAD5F4F"/>
    <w:rsid w:val="3AC651BD"/>
    <w:rsid w:val="3D9948C5"/>
    <w:rsid w:val="3DD570B7"/>
    <w:rsid w:val="3E1F5A67"/>
    <w:rsid w:val="3EB71003"/>
    <w:rsid w:val="3F196749"/>
    <w:rsid w:val="3FA75DCA"/>
    <w:rsid w:val="3FB94FF5"/>
    <w:rsid w:val="40986D62"/>
    <w:rsid w:val="409D5E07"/>
    <w:rsid w:val="40C03CC4"/>
    <w:rsid w:val="40C4249E"/>
    <w:rsid w:val="40DC6FDC"/>
    <w:rsid w:val="40F40DDD"/>
    <w:rsid w:val="410418E0"/>
    <w:rsid w:val="41127B71"/>
    <w:rsid w:val="415A24F1"/>
    <w:rsid w:val="41F312EE"/>
    <w:rsid w:val="429407A6"/>
    <w:rsid w:val="42EA489B"/>
    <w:rsid w:val="43602BE1"/>
    <w:rsid w:val="4394635D"/>
    <w:rsid w:val="43956B88"/>
    <w:rsid w:val="43AE68B6"/>
    <w:rsid w:val="440B5395"/>
    <w:rsid w:val="447B27BE"/>
    <w:rsid w:val="4489201A"/>
    <w:rsid w:val="457C2791"/>
    <w:rsid w:val="45DC5E27"/>
    <w:rsid w:val="45DF373F"/>
    <w:rsid w:val="4659223E"/>
    <w:rsid w:val="46707D07"/>
    <w:rsid w:val="467C053B"/>
    <w:rsid w:val="46912AB8"/>
    <w:rsid w:val="46AA1AF1"/>
    <w:rsid w:val="46B36899"/>
    <w:rsid w:val="47214889"/>
    <w:rsid w:val="474E2977"/>
    <w:rsid w:val="47CD3661"/>
    <w:rsid w:val="48193693"/>
    <w:rsid w:val="48835432"/>
    <w:rsid w:val="48922344"/>
    <w:rsid w:val="48B33583"/>
    <w:rsid w:val="48B4355E"/>
    <w:rsid w:val="48BC02A6"/>
    <w:rsid w:val="496441F1"/>
    <w:rsid w:val="49846A15"/>
    <w:rsid w:val="499C435A"/>
    <w:rsid w:val="49D4159A"/>
    <w:rsid w:val="4A383733"/>
    <w:rsid w:val="4A9F46E1"/>
    <w:rsid w:val="4AE84896"/>
    <w:rsid w:val="4B2C7DAC"/>
    <w:rsid w:val="4B3A50DC"/>
    <w:rsid w:val="4BB7319A"/>
    <w:rsid w:val="4BC1046D"/>
    <w:rsid w:val="4BC754AA"/>
    <w:rsid w:val="4BF0564D"/>
    <w:rsid w:val="4D422B6A"/>
    <w:rsid w:val="4D4B7872"/>
    <w:rsid w:val="4DA8689E"/>
    <w:rsid w:val="4E531E0C"/>
    <w:rsid w:val="4EB05CE0"/>
    <w:rsid w:val="4EDA10DA"/>
    <w:rsid w:val="4F7A3684"/>
    <w:rsid w:val="4FEA5E7D"/>
    <w:rsid w:val="500131BE"/>
    <w:rsid w:val="506A3A4E"/>
    <w:rsid w:val="5118709E"/>
    <w:rsid w:val="51246F62"/>
    <w:rsid w:val="51382B1B"/>
    <w:rsid w:val="514C116F"/>
    <w:rsid w:val="526854A3"/>
    <w:rsid w:val="52AE3000"/>
    <w:rsid w:val="53245C1A"/>
    <w:rsid w:val="53621A16"/>
    <w:rsid w:val="537F01BD"/>
    <w:rsid w:val="54E4230C"/>
    <w:rsid w:val="555B7D0C"/>
    <w:rsid w:val="55DA61B7"/>
    <w:rsid w:val="571638CC"/>
    <w:rsid w:val="5758505C"/>
    <w:rsid w:val="575C787E"/>
    <w:rsid w:val="57A7591E"/>
    <w:rsid w:val="58046EFB"/>
    <w:rsid w:val="58B639F0"/>
    <w:rsid w:val="58E7798D"/>
    <w:rsid w:val="59256273"/>
    <w:rsid w:val="5A031DEA"/>
    <w:rsid w:val="5A0D02F2"/>
    <w:rsid w:val="5A1444A7"/>
    <w:rsid w:val="5A3C52D8"/>
    <w:rsid w:val="5A42563B"/>
    <w:rsid w:val="5A9E48B9"/>
    <w:rsid w:val="5ABE1308"/>
    <w:rsid w:val="5AC72983"/>
    <w:rsid w:val="5B283142"/>
    <w:rsid w:val="5B961AD7"/>
    <w:rsid w:val="5BB84864"/>
    <w:rsid w:val="5BBE0607"/>
    <w:rsid w:val="5BED2CBB"/>
    <w:rsid w:val="5C6146B5"/>
    <w:rsid w:val="5C9D5E10"/>
    <w:rsid w:val="5D1872E5"/>
    <w:rsid w:val="5D1A375A"/>
    <w:rsid w:val="5D2B7EA7"/>
    <w:rsid w:val="5D6B040C"/>
    <w:rsid w:val="5D863DC6"/>
    <w:rsid w:val="5E013554"/>
    <w:rsid w:val="5E6A723B"/>
    <w:rsid w:val="5E7F607A"/>
    <w:rsid w:val="5EBB3815"/>
    <w:rsid w:val="5ED25578"/>
    <w:rsid w:val="5F0B5741"/>
    <w:rsid w:val="5F4F7246"/>
    <w:rsid w:val="5F816CAF"/>
    <w:rsid w:val="5FB16B7C"/>
    <w:rsid w:val="5FE467F4"/>
    <w:rsid w:val="60E04EA7"/>
    <w:rsid w:val="61537E89"/>
    <w:rsid w:val="61CF4624"/>
    <w:rsid w:val="61F96ADD"/>
    <w:rsid w:val="62046D5B"/>
    <w:rsid w:val="62361610"/>
    <w:rsid w:val="62DD1540"/>
    <w:rsid w:val="62EA1D22"/>
    <w:rsid w:val="62F01E66"/>
    <w:rsid w:val="63070685"/>
    <w:rsid w:val="634F074F"/>
    <w:rsid w:val="635F4124"/>
    <w:rsid w:val="63AC1717"/>
    <w:rsid w:val="63B238CF"/>
    <w:rsid w:val="63B71945"/>
    <w:rsid w:val="63E12E32"/>
    <w:rsid w:val="64430D2E"/>
    <w:rsid w:val="64873345"/>
    <w:rsid w:val="652023CE"/>
    <w:rsid w:val="65BC5790"/>
    <w:rsid w:val="660C2A78"/>
    <w:rsid w:val="66A97BCF"/>
    <w:rsid w:val="66EF2CD3"/>
    <w:rsid w:val="67781B69"/>
    <w:rsid w:val="682A2494"/>
    <w:rsid w:val="685760FE"/>
    <w:rsid w:val="695845ED"/>
    <w:rsid w:val="6A205E59"/>
    <w:rsid w:val="6A263343"/>
    <w:rsid w:val="6A4032C3"/>
    <w:rsid w:val="6A664188"/>
    <w:rsid w:val="6A684DB8"/>
    <w:rsid w:val="6A727285"/>
    <w:rsid w:val="6B8C3BC7"/>
    <w:rsid w:val="6C6F318D"/>
    <w:rsid w:val="6C747EFC"/>
    <w:rsid w:val="6D360900"/>
    <w:rsid w:val="6DC16554"/>
    <w:rsid w:val="6E8E7C40"/>
    <w:rsid w:val="6EC87756"/>
    <w:rsid w:val="6FEF0873"/>
    <w:rsid w:val="703F195E"/>
    <w:rsid w:val="70563428"/>
    <w:rsid w:val="70865624"/>
    <w:rsid w:val="70DF0B91"/>
    <w:rsid w:val="70FC2813"/>
    <w:rsid w:val="716C56C9"/>
    <w:rsid w:val="71AB226A"/>
    <w:rsid w:val="71E824A7"/>
    <w:rsid w:val="724B18C4"/>
    <w:rsid w:val="72C77EEC"/>
    <w:rsid w:val="72EF150A"/>
    <w:rsid w:val="72FB00FF"/>
    <w:rsid w:val="73BE2CBA"/>
    <w:rsid w:val="73C136EC"/>
    <w:rsid w:val="743367E3"/>
    <w:rsid w:val="74682561"/>
    <w:rsid w:val="7478646C"/>
    <w:rsid w:val="74F65DEE"/>
    <w:rsid w:val="755F2BAC"/>
    <w:rsid w:val="75DF6B71"/>
    <w:rsid w:val="76004586"/>
    <w:rsid w:val="761D2A49"/>
    <w:rsid w:val="763A4B47"/>
    <w:rsid w:val="76842C5B"/>
    <w:rsid w:val="769C3F6D"/>
    <w:rsid w:val="76F1260A"/>
    <w:rsid w:val="77B41971"/>
    <w:rsid w:val="77EE4C38"/>
    <w:rsid w:val="79BD4EFE"/>
    <w:rsid w:val="79F67A13"/>
    <w:rsid w:val="7A055642"/>
    <w:rsid w:val="7A31620D"/>
    <w:rsid w:val="7A8D27FF"/>
    <w:rsid w:val="7AB12A95"/>
    <w:rsid w:val="7AD91AC3"/>
    <w:rsid w:val="7B121671"/>
    <w:rsid w:val="7BD648B0"/>
    <w:rsid w:val="7C0421A6"/>
    <w:rsid w:val="7C47085D"/>
    <w:rsid w:val="7C8B6B88"/>
    <w:rsid w:val="7CD7714F"/>
    <w:rsid w:val="7D2F5F82"/>
    <w:rsid w:val="7D3F7E1E"/>
    <w:rsid w:val="7EE901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4" w:semiHidden="0" w:name="Subtitle"/>
    <w:lsdException w:qFormat="1" w:uiPriority="99"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65"/>
    <w:qFormat/>
    <w:uiPriority w:val="0"/>
    <w:pPr>
      <w:keepNext/>
      <w:keepLines/>
      <w:spacing w:before="340" w:after="330"/>
      <w:jc w:val="center"/>
      <w:outlineLvl w:val="0"/>
    </w:pPr>
    <w:rPr>
      <w:b/>
      <w:bCs/>
      <w:kern w:val="44"/>
      <w:sz w:val="36"/>
      <w:szCs w:val="44"/>
    </w:rPr>
  </w:style>
  <w:style w:type="paragraph" w:styleId="6">
    <w:name w:val="heading 2"/>
    <w:basedOn w:val="1"/>
    <w:next w:val="1"/>
    <w:link w:val="43"/>
    <w:qFormat/>
    <w:uiPriority w:val="99"/>
    <w:pPr>
      <w:keepNext/>
      <w:keepLines/>
      <w:spacing w:before="260" w:after="260" w:line="416" w:lineRule="auto"/>
      <w:jc w:val="center"/>
      <w:outlineLvl w:val="1"/>
    </w:pPr>
    <w:rPr>
      <w:rFonts w:ascii="Arial" w:hAnsi="Arial" w:eastAsia="黑体"/>
      <w:b/>
      <w:bCs/>
      <w:sz w:val="32"/>
      <w:szCs w:val="32"/>
    </w:rPr>
  </w:style>
  <w:style w:type="paragraph" w:styleId="7">
    <w:name w:val="heading 3"/>
    <w:basedOn w:val="1"/>
    <w:next w:val="1"/>
    <w:link w:val="44"/>
    <w:qFormat/>
    <w:uiPriority w:val="99"/>
    <w:pPr>
      <w:keepNext/>
      <w:keepLines/>
      <w:spacing w:before="260" w:after="260" w:line="416" w:lineRule="auto"/>
      <w:jc w:val="left"/>
      <w:outlineLvl w:val="2"/>
    </w:pPr>
    <w:rPr>
      <w:b/>
      <w:bCs/>
      <w:szCs w:val="32"/>
    </w:rPr>
  </w:style>
  <w:style w:type="paragraph" w:styleId="8">
    <w:name w:val="heading 4"/>
    <w:basedOn w:val="1"/>
    <w:next w:val="1"/>
    <w:link w:val="45"/>
    <w:qFormat/>
    <w:uiPriority w:val="99"/>
    <w:pPr>
      <w:keepNext/>
      <w:keepLines/>
      <w:outlineLvl w:val="3"/>
    </w:pPr>
    <w:rPr>
      <w:rFonts w:ascii="Arial" w:hAnsi="Arial"/>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1"/>
    <w:qFormat/>
    <w:uiPriority w:val="99"/>
    <w:pPr>
      <w:spacing w:after="120"/>
    </w:pPr>
  </w:style>
  <w:style w:type="paragraph" w:styleId="3">
    <w:name w:val="Body Text First Indent 2"/>
    <w:basedOn w:val="4"/>
    <w:qFormat/>
    <w:uiPriority w:val="0"/>
    <w:pPr>
      <w:ind w:firstLine="420"/>
    </w:pPr>
  </w:style>
  <w:style w:type="paragraph" w:styleId="4">
    <w:name w:val="Body Text Indent"/>
    <w:basedOn w:val="1"/>
    <w:next w:val="1"/>
    <w:link w:val="47"/>
    <w:qFormat/>
    <w:uiPriority w:val="99"/>
    <w:pPr>
      <w:ind w:firstLine="630"/>
    </w:pPr>
    <w:rPr>
      <w:sz w:val="32"/>
      <w:szCs w:val="20"/>
    </w:rPr>
  </w:style>
  <w:style w:type="paragraph" w:styleId="10">
    <w:name w:val="Normal Indent"/>
    <w:basedOn w:val="1"/>
    <w:qFormat/>
    <w:uiPriority w:val="99"/>
    <w:pPr>
      <w:ind w:firstLine="420"/>
    </w:pPr>
  </w:style>
  <w:style w:type="paragraph" w:styleId="11">
    <w:name w:val="annotation text"/>
    <w:basedOn w:val="1"/>
    <w:unhideWhenUsed/>
    <w:qFormat/>
    <w:uiPriority w:val="0"/>
    <w:pPr>
      <w:jc w:val="left"/>
    </w:pPr>
  </w:style>
  <w:style w:type="paragraph" w:styleId="12">
    <w:name w:val="Salutation"/>
    <w:basedOn w:val="1"/>
    <w:next w:val="1"/>
    <w:unhideWhenUsed/>
    <w:qFormat/>
    <w:uiPriority w:val="99"/>
  </w:style>
  <w:style w:type="paragraph" w:styleId="13">
    <w:name w:val="Block Text"/>
    <w:basedOn w:val="1"/>
    <w:qFormat/>
    <w:uiPriority w:val="0"/>
    <w:pPr>
      <w:spacing w:after="120"/>
      <w:ind w:left="1440" w:leftChars="700" w:right="700" w:rightChars="700"/>
    </w:pPr>
  </w:style>
  <w:style w:type="paragraph" w:styleId="14">
    <w:name w:val="Plain Text"/>
    <w:basedOn w:val="1"/>
    <w:next w:val="1"/>
    <w:link w:val="48"/>
    <w:qFormat/>
    <w:uiPriority w:val="99"/>
    <w:pPr>
      <w:autoSpaceDE w:val="0"/>
      <w:autoSpaceDN w:val="0"/>
      <w:adjustRightInd w:val="0"/>
    </w:pPr>
    <w:rPr>
      <w:rFonts w:ascii="宋体" w:hAnsi="Tms Rmn"/>
      <w:szCs w:val="22"/>
    </w:rPr>
  </w:style>
  <w:style w:type="paragraph" w:styleId="15">
    <w:name w:val="Date"/>
    <w:basedOn w:val="1"/>
    <w:next w:val="1"/>
    <w:link w:val="61"/>
    <w:qFormat/>
    <w:uiPriority w:val="99"/>
    <w:pPr>
      <w:ind w:left="100" w:leftChars="2500"/>
    </w:pPr>
  </w:style>
  <w:style w:type="paragraph" w:styleId="16">
    <w:name w:val="Body Text Indent 2"/>
    <w:basedOn w:val="1"/>
    <w:link w:val="49"/>
    <w:qFormat/>
    <w:uiPriority w:val="99"/>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51"/>
    <w:qFormat/>
    <w:uiPriority w:val="99"/>
    <w:pPr>
      <w:tabs>
        <w:tab w:val="center" w:pos="4153"/>
        <w:tab w:val="right" w:pos="8306"/>
      </w:tabs>
      <w:snapToGrid w:val="0"/>
      <w:jc w:val="left"/>
    </w:pPr>
    <w:rPr>
      <w:sz w:val="18"/>
      <w:szCs w:val="18"/>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line="480" w:lineRule="auto"/>
    </w:pPr>
    <w:rPr>
      <w:szCs w:val="20"/>
    </w:rPr>
  </w:style>
  <w:style w:type="paragraph" w:styleId="21">
    <w:name w:val="Subtitle"/>
    <w:basedOn w:val="1"/>
    <w:next w:val="1"/>
    <w:qFormat/>
    <w:uiPriority w:val="4"/>
    <w:pPr>
      <w:widowControl/>
      <w:spacing w:beforeLines="50" w:afterLines="50"/>
      <w:jc w:val="center"/>
    </w:pPr>
    <w:rPr>
      <w:rFonts w:ascii="Cambria" w:hAnsi="Cambria" w:eastAsia="黑体"/>
      <w:b/>
      <w:kern w:val="0"/>
      <w:sz w:val="44"/>
    </w:rPr>
  </w:style>
  <w:style w:type="paragraph" w:styleId="22">
    <w:name w:val="Normal (Web)"/>
    <w:basedOn w:val="1"/>
    <w:next w:val="1"/>
    <w:qFormat/>
    <w:uiPriority w:val="99"/>
    <w:pPr>
      <w:widowControl/>
      <w:spacing w:before="100" w:beforeAutospacing="1" w:after="100" w:afterAutospacing="1"/>
      <w:jc w:val="left"/>
    </w:pPr>
    <w:rPr>
      <w:rFonts w:ascii="宋体" w:hAnsi="宋体"/>
      <w:kern w:val="0"/>
      <w:sz w:val="18"/>
      <w:szCs w:val="18"/>
    </w:rPr>
  </w:style>
  <w:style w:type="paragraph" w:styleId="23">
    <w:name w:val="Title"/>
    <w:basedOn w:val="1"/>
    <w:next w:val="1"/>
    <w:link w:val="53"/>
    <w:qFormat/>
    <w:uiPriority w:val="99"/>
    <w:pPr>
      <w:spacing w:before="240" w:after="60"/>
      <w:jc w:val="center"/>
      <w:outlineLvl w:val="0"/>
    </w:pPr>
    <w:rPr>
      <w:rFonts w:ascii="Cambria" w:hAnsi="Cambria"/>
      <w:b/>
      <w:bCs/>
      <w:sz w:val="32"/>
      <w:szCs w:val="32"/>
    </w:rPr>
  </w:style>
  <w:style w:type="paragraph" w:styleId="24">
    <w:name w:val="Body Text First Indent"/>
    <w:basedOn w:val="2"/>
    <w:unhideWhenUsed/>
    <w:qFormat/>
    <w:uiPriority w:val="99"/>
    <w:pPr>
      <w:spacing w:line="240" w:lineRule="auto"/>
      <w:ind w:firstLine="420" w:firstLineChars="100"/>
    </w:pPr>
    <w:rPr>
      <w:szCs w:val="22"/>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99"/>
    <w:rPr>
      <w:rFonts w:cs="Times New Roman"/>
    </w:rPr>
  </w:style>
  <w:style w:type="character" w:styleId="29">
    <w:name w:val="FollowedHyperlink"/>
    <w:basedOn w:val="27"/>
    <w:qFormat/>
    <w:uiPriority w:val="0"/>
    <w:rPr>
      <w:color w:val="3D3D3D"/>
      <w:u w:val="none"/>
    </w:rPr>
  </w:style>
  <w:style w:type="character" w:styleId="30">
    <w:name w:val="Emphasis"/>
    <w:basedOn w:val="27"/>
    <w:qFormat/>
    <w:uiPriority w:val="20"/>
    <w:rPr>
      <w:i/>
      <w:iCs/>
    </w:rPr>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99"/>
    <w:rPr>
      <w:rFonts w:cs="Times New Roman"/>
      <w:color w:val="0000FF"/>
      <w:u w:val="single"/>
    </w:rPr>
  </w:style>
  <w:style w:type="character" w:styleId="34">
    <w:name w:val="HTML Code"/>
    <w:basedOn w:val="27"/>
    <w:qFormat/>
    <w:uiPriority w:val="0"/>
    <w:rPr>
      <w:rFonts w:ascii="Courier New" w:hAnsi="Courier New"/>
      <w:sz w:val="20"/>
    </w:rPr>
  </w:style>
  <w:style w:type="character" w:styleId="35">
    <w:name w:val="HTML Cite"/>
    <w:basedOn w:val="27"/>
    <w:qFormat/>
    <w:uiPriority w:val="0"/>
  </w:style>
  <w:style w:type="paragraph" w:customStyle="1" w:styleId="36">
    <w:name w:val="正文2"/>
    <w:basedOn w:val="1"/>
    <w:next w:val="1"/>
    <w:unhideWhenUsed/>
    <w:qFormat/>
    <w:uiPriority w:val="99"/>
    <w:rPr>
      <w:rFonts w:ascii="仿宋_GB2312"/>
    </w:rPr>
  </w:style>
  <w:style w:type="paragraph" w:customStyle="1" w:styleId="37">
    <w:name w:val="标题 5（有编号）（绿盟科技）"/>
    <w:basedOn w:val="1"/>
    <w:next w:val="38"/>
    <w:qFormat/>
    <w:uiPriority w:val="0"/>
    <w:pPr>
      <w:keepNext/>
      <w:keepLines/>
      <w:tabs>
        <w:tab w:val="left" w:pos="0"/>
      </w:tabs>
      <w:spacing w:before="280" w:after="156" w:line="377" w:lineRule="auto"/>
      <w:jc w:val="left"/>
      <w:outlineLvl w:val="4"/>
    </w:pPr>
    <w:rPr>
      <w:rFonts w:ascii="Arial" w:hAnsi="Arial" w:eastAsia="黑体"/>
      <w:b/>
      <w:kern w:val="0"/>
      <w:szCs w:val="28"/>
    </w:rPr>
  </w:style>
  <w:style w:type="paragraph" w:customStyle="1" w:styleId="3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9">
    <w:name w:val="BodyText"/>
    <w:basedOn w:val="1"/>
    <w:next w:val="1"/>
    <w:qFormat/>
    <w:uiPriority w:val="0"/>
    <w:pPr>
      <w:textAlignment w:val="baseline"/>
    </w:pPr>
    <w:rPr>
      <w:rFonts w:ascii="仿宋" w:hAnsi="仿宋"/>
      <w:sz w:val="30"/>
      <w:szCs w:val="30"/>
      <w:lang w:eastAsia="en-US"/>
    </w:rPr>
  </w:style>
  <w:style w:type="paragraph" w:customStyle="1" w:styleId="40">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41">
    <w:name w:val="正文文本 字符"/>
    <w:basedOn w:val="27"/>
    <w:link w:val="2"/>
    <w:qFormat/>
    <w:uiPriority w:val="99"/>
    <w:rPr>
      <w:szCs w:val="24"/>
    </w:rPr>
  </w:style>
  <w:style w:type="character" w:customStyle="1" w:styleId="42">
    <w:name w:val="标题 1 Char"/>
    <w:basedOn w:val="27"/>
    <w:qFormat/>
    <w:uiPriority w:val="0"/>
    <w:rPr>
      <w:rFonts w:ascii="Times New Roman" w:hAnsi="Times New Roman"/>
      <w:b/>
      <w:bCs/>
      <w:kern w:val="44"/>
      <w:sz w:val="36"/>
      <w:szCs w:val="44"/>
    </w:rPr>
  </w:style>
  <w:style w:type="character" w:customStyle="1" w:styleId="43">
    <w:name w:val="标题 2 字符"/>
    <w:basedOn w:val="27"/>
    <w:link w:val="6"/>
    <w:qFormat/>
    <w:uiPriority w:val="99"/>
    <w:rPr>
      <w:rFonts w:ascii="Arial" w:hAnsi="Arial" w:eastAsia="黑体"/>
      <w:b/>
      <w:bCs/>
      <w:kern w:val="2"/>
      <w:sz w:val="32"/>
      <w:szCs w:val="32"/>
    </w:rPr>
  </w:style>
  <w:style w:type="character" w:customStyle="1" w:styleId="44">
    <w:name w:val="标题 3 字符"/>
    <w:basedOn w:val="27"/>
    <w:link w:val="7"/>
    <w:qFormat/>
    <w:uiPriority w:val="99"/>
    <w:rPr>
      <w:rFonts w:ascii="Times New Roman" w:hAnsi="Times New Roman"/>
      <w:b/>
      <w:bCs/>
      <w:kern w:val="2"/>
      <w:sz w:val="24"/>
      <w:szCs w:val="32"/>
    </w:rPr>
  </w:style>
  <w:style w:type="character" w:customStyle="1" w:styleId="45">
    <w:name w:val="标题 4 字符"/>
    <w:basedOn w:val="27"/>
    <w:link w:val="8"/>
    <w:qFormat/>
    <w:uiPriority w:val="99"/>
    <w:rPr>
      <w:rFonts w:ascii="Arial" w:hAnsi="Arial" w:eastAsia="宋体"/>
      <w:kern w:val="2"/>
      <w:sz w:val="24"/>
      <w:szCs w:val="24"/>
    </w:rPr>
  </w:style>
  <w:style w:type="character" w:customStyle="1" w:styleId="46">
    <w:name w:val="标题 5 字符"/>
    <w:basedOn w:val="27"/>
    <w:link w:val="9"/>
    <w:qFormat/>
    <w:uiPriority w:val="0"/>
    <w:rPr>
      <w:rFonts w:ascii="Times New Roman" w:hAnsi="Times New Roman"/>
      <w:b/>
      <w:bCs/>
      <w:kern w:val="2"/>
      <w:sz w:val="28"/>
      <w:szCs w:val="28"/>
    </w:rPr>
  </w:style>
  <w:style w:type="character" w:customStyle="1" w:styleId="47">
    <w:name w:val="正文文本缩进 字符"/>
    <w:basedOn w:val="27"/>
    <w:link w:val="4"/>
    <w:qFormat/>
    <w:uiPriority w:val="99"/>
    <w:rPr>
      <w:szCs w:val="24"/>
    </w:rPr>
  </w:style>
  <w:style w:type="character" w:customStyle="1" w:styleId="48">
    <w:name w:val="纯文本 字符"/>
    <w:basedOn w:val="27"/>
    <w:link w:val="14"/>
    <w:qFormat/>
    <w:uiPriority w:val="99"/>
    <w:rPr>
      <w:rFonts w:ascii="宋体" w:hAnsi="Tms Rmn"/>
      <w:kern w:val="2"/>
      <w:sz w:val="21"/>
      <w:szCs w:val="22"/>
    </w:rPr>
  </w:style>
  <w:style w:type="character" w:customStyle="1" w:styleId="49">
    <w:name w:val="正文文本缩进 2 字符"/>
    <w:basedOn w:val="27"/>
    <w:link w:val="16"/>
    <w:qFormat/>
    <w:uiPriority w:val="99"/>
    <w:rPr>
      <w:szCs w:val="24"/>
    </w:rPr>
  </w:style>
  <w:style w:type="character" w:customStyle="1" w:styleId="50">
    <w:name w:val="批注框文本 字符"/>
    <w:basedOn w:val="27"/>
    <w:link w:val="17"/>
    <w:qFormat/>
    <w:uiPriority w:val="99"/>
    <w:rPr>
      <w:rFonts w:ascii="Times New Roman" w:hAnsi="Times New Roman"/>
      <w:kern w:val="2"/>
      <w:sz w:val="18"/>
      <w:szCs w:val="18"/>
    </w:rPr>
  </w:style>
  <w:style w:type="character" w:customStyle="1" w:styleId="51">
    <w:name w:val="页脚 字符"/>
    <w:basedOn w:val="27"/>
    <w:link w:val="18"/>
    <w:qFormat/>
    <w:uiPriority w:val="99"/>
    <w:rPr>
      <w:sz w:val="18"/>
      <w:szCs w:val="18"/>
    </w:rPr>
  </w:style>
  <w:style w:type="character" w:customStyle="1" w:styleId="52">
    <w:name w:val="页眉 字符"/>
    <w:basedOn w:val="27"/>
    <w:link w:val="19"/>
    <w:qFormat/>
    <w:uiPriority w:val="99"/>
    <w:rPr>
      <w:sz w:val="18"/>
      <w:szCs w:val="18"/>
    </w:rPr>
  </w:style>
  <w:style w:type="character" w:customStyle="1" w:styleId="53">
    <w:name w:val="标题 字符"/>
    <w:basedOn w:val="27"/>
    <w:link w:val="23"/>
    <w:qFormat/>
    <w:uiPriority w:val="10"/>
    <w:rPr>
      <w:rFonts w:ascii="Cambria" w:hAnsi="Cambria" w:cs="宋体"/>
      <w:b/>
      <w:bCs/>
      <w:sz w:val="32"/>
      <w:szCs w:val="32"/>
    </w:rPr>
  </w:style>
  <w:style w:type="paragraph" w:customStyle="1" w:styleId="54">
    <w:name w:val="正文首行缩进两字符"/>
    <w:basedOn w:val="1"/>
    <w:qFormat/>
    <w:uiPriority w:val="0"/>
  </w:style>
  <w:style w:type="paragraph" w:customStyle="1" w:styleId="5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
    <w:name w:val="样式 首行缩进:  2 字符"/>
    <w:basedOn w:val="1"/>
    <w:qFormat/>
    <w:uiPriority w:val="99"/>
    <w:pPr>
      <w:spacing w:line="400" w:lineRule="exact"/>
    </w:pPr>
    <w:rPr>
      <w:rFonts w:cs="宋体"/>
    </w:rPr>
  </w:style>
  <w:style w:type="paragraph" w:customStyle="1" w:styleId="58">
    <w:name w:val="_Style 2"/>
    <w:basedOn w:val="1"/>
    <w:qFormat/>
    <w:uiPriority w:val="99"/>
    <w:pPr>
      <w:ind w:firstLine="420"/>
    </w:pPr>
    <w:rPr>
      <w:sz w:val="18"/>
      <w:szCs w:val="18"/>
    </w:rPr>
  </w:style>
  <w:style w:type="paragraph" w:customStyle="1" w:styleId="59">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60">
    <w:name w:val="List Paragraph1"/>
    <w:basedOn w:val="1"/>
    <w:qFormat/>
    <w:uiPriority w:val="99"/>
    <w:pPr>
      <w:ind w:firstLine="420"/>
    </w:pPr>
    <w:rPr>
      <w:rFonts w:ascii="Calibri" w:hAnsi="Calibri"/>
    </w:rPr>
  </w:style>
  <w:style w:type="character" w:customStyle="1" w:styleId="61">
    <w:name w:val="日期 字符"/>
    <w:basedOn w:val="27"/>
    <w:link w:val="15"/>
    <w:qFormat/>
    <w:uiPriority w:val="99"/>
    <w:rPr>
      <w:kern w:val="2"/>
      <w:sz w:val="24"/>
      <w:szCs w:val="24"/>
    </w:rPr>
  </w:style>
  <w:style w:type="paragraph" w:customStyle="1" w:styleId="62">
    <w:name w:val="List Paragraph"/>
    <w:basedOn w:val="1"/>
    <w:qFormat/>
    <w:uiPriority w:val="34"/>
    <w:pPr>
      <w:ind w:firstLine="420"/>
    </w:pPr>
  </w:style>
  <w:style w:type="character" w:customStyle="1" w:styleId="63">
    <w:name w:val="img"/>
    <w:basedOn w:val="27"/>
    <w:qFormat/>
    <w:uiPriority w:val="0"/>
  </w:style>
  <w:style w:type="character" w:customStyle="1" w:styleId="64">
    <w:name w:val="img1"/>
    <w:basedOn w:val="27"/>
    <w:qFormat/>
    <w:uiPriority w:val="0"/>
  </w:style>
  <w:style w:type="character" w:customStyle="1" w:styleId="65">
    <w:name w:val="标题 1 字符"/>
    <w:link w:val="5"/>
    <w:qFormat/>
    <w:uiPriority w:val="1"/>
    <w:rPr>
      <w:b/>
      <w:bCs/>
      <w:kern w:val="44"/>
      <w:sz w:val="44"/>
      <w:szCs w:val="44"/>
    </w:rPr>
  </w:style>
  <w:style w:type="paragraph" w:customStyle="1" w:styleId="66">
    <w:name w:val="Body text|1"/>
    <w:basedOn w:val="1"/>
    <w:link w:val="67"/>
    <w:unhideWhenUsed/>
    <w:qFormat/>
    <w:uiPriority w:val="0"/>
    <w:pPr>
      <w:spacing w:line="480" w:lineRule="auto"/>
      <w:jc w:val="left"/>
    </w:pPr>
    <w:rPr>
      <w:rFonts w:ascii="MingLiU" w:hAnsi="MingLiU" w:eastAsia="MingLiU"/>
      <w:color w:val="000000"/>
      <w:sz w:val="20"/>
      <w:lang w:val="zh-TW" w:eastAsia="zh-TW"/>
    </w:rPr>
  </w:style>
  <w:style w:type="character" w:customStyle="1" w:styleId="67">
    <w:name w:val="Body text|1_"/>
    <w:link w:val="66"/>
    <w:unhideWhenUsed/>
    <w:qFormat/>
    <w:uiPriority w:val="0"/>
    <w:rPr>
      <w:rFonts w:ascii="MingLiU" w:hAnsi="MingLiU" w:eastAsia="MingLiU"/>
      <w:color w:val="000000"/>
      <w:kern w:val="2"/>
      <w:szCs w:val="24"/>
      <w:lang w:val="zh-TW" w:eastAsia="zh-TW"/>
    </w:rPr>
  </w:style>
  <w:style w:type="paragraph" w:customStyle="1" w:styleId="68">
    <w:name w:val="Table Paragraph"/>
    <w:basedOn w:val="1"/>
    <w:qFormat/>
    <w:uiPriority w:val="1"/>
    <w:pPr>
      <w:spacing w:before="92"/>
      <w:ind w:left="111"/>
      <w:jc w:val="center"/>
    </w:pPr>
    <w:rPr>
      <w:rFonts w:ascii="楷体" w:hAnsi="楷体" w:eastAsia="楷体" w:cs="楷体"/>
      <w:lang w:val="zh-CN" w:bidi="zh-CN"/>
    </w:rPr>
  </w:style>
  <w:style w:type="character" w:customStyle="1" w:styleId="69">
    <w:name w:val="font51"/>
    <w:basedOn w:val="27"/>
    <w:qFormat/>
    <w:uiPriority w:val="0"/>
    <w:rPr>
      <w:rFonts w:hint="eastAsia" w:ascii="宋体" w:hAnsi="宋体" w:eastAsia="宋体" w:cs="宋体"/>
      <w:color w:val="000000"/>
      <w:sz w:val="24"/>
      <w:szCs w:val="24"/>
      <w:u w:val="none"/>
    </w:rPr>
  </w:style>
  <w:style w:type="character" w:customStyle="1" w:styleId="70">
    <w:name w:val="无"/>
    <w:qFormat/>
    <w:uiPriority w:val="0"/>
  </w:style>
  <w:style w:type="table" w:customStyle="1" w:styleId="71">
    <w:name w:val="Table Normal"/>
    <w:unhideWhenUsed/>
    <w:qFormat/>
    <w:uiPriority w:val="0"/>
    <w:tblPr>
      <w:tblCellMar>
        <w:top w:w="0" w:type="dxa"/>
        <w:left w:w="0" w:type="dxa"/>
        <w:bottom w:w="0" w:type="dxa"/>
        <w:right w:w="0" w:type="dxa"/>
      </w:tblCellMar>
    </w:tblPr>
  </w:style>
  <w:style w:type="paragraph" w:customStyle="1" w:styleId="7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237F3-0A0A-42BE-92AD-3FAC1283082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5599</Words>
  <Characters>31916</Characters>
  <Lines>265</Lines>
  <Paragraphs>74</Paragraphs>
  <TotalTime>226</TotalTime>
  <ScaleCrop>false</ScaleCrop>
  <LinksUpToDate>false</LinksUpToDate>
  <CharactersWithSpaces>37441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2018-11-16T06:11:00Z</dcterms:created>
  <dc:creator>freda+</dc:creator>
  <cp:lastModifiedBy>Camouflage</cp:lastModifiedBy>
  <cp:lastPrinted>2021-11-25T07:30:00Z</cp:lastPrinted>
  <dcterms:modified xsi:type="dcterms:W3CDTF">2021-11-30T06:28:49Z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4DDB11AE129D4C6A8A4AF51E9AF2BA2D</vt:lpwstr>
  </property>
</Properties>
</file>