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9"/>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color w:val="auto"/>
          <w:sz w:val="40"/>
          <w:szCs w:val="40"/>
        </w:rPr>
      </w:pPr>
      <w:bookmarkStart w:id="0" w:name="_Toc5725"/>
      <w:bookmarkStart w:id="1" w:name="_Toc578"/>
      <w:bookmarkStart w:id="2" w:name="_Toc6478"/>
      <w:r>
        <w:rPr>
          <w:rFonts w:hint="eastAsia" w:ascii="宋体" w:hAnsi="宋体" w:eastAsia="宋体" w:cs="宋体"/>
          <w:b/>
          <w:bCs/>
          <w:sz w:val="40"/>
          <w:szCs w:val="40"/>
        </w:rPr>
        <w:t>项目编</w:t>
      </w:r>
      <w:r>
        <w:rPr>
          <w:rFonts w:hint="eastAsia" w:ascii="宋体" w:hAnsi="宋体" w:eastAsia="宋体" w:cs="宋体"/>
          <w:b/>
          <w:bCs/>
          <w:color w:val="auto"/>
          <w:sz w:val="40"/>
          <w:szCs w:val="40"/>
        </w:rPr>
        <w:t>号：</w:t>
      </w:r>
      <w:r>
        <w:rPr>
          <w:rFonts w:hint="eastAsia" w:cs="宋体"/>
          <w:b/>
          <w:bCs/>
          <w:color w:val="auto"/>
          <w:sz w:val="40"/>
          <w:szCs w:val="40"/>
          <w:lang w:val="en-US" w:eastAsia="zh-CN"/>
        </w:rPr>
        <w:t>510101202100737</w:t>
      </w:r>
      <w:r>
        <w:rPr>
          <w:rFonts w:hint="eastAsia" w:ascii="宋体" w:hAnsi="宋体" w:eastAsia="宋体" w:cs="宋体"/>
          <w:b/>
          <w:bCs/>
          <w:color w:val="auto"/>
          <w:sz w:val="40"/>
          <w:szCs w:val="40"/>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内部编号：ZCQXZB-2021-0388H</w:t>
      </w:r>
    </w:p>
    <w:p>
      <w:pPr>
        <w:pStyle w:val="2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40"/>
          <w:szCs w:val="40"/>
        </w:rPr>
      </w:pPr>
      <w:r>
        <w:rPr>
          <w:rFonts w:hint="eastAsia" w:ascii="宋体" w:hAnsi="宋体" w:eastAsia="宋体" w:cs="宋体"/>
          <w:b/>
          <w:bCs/>
          <w:color w:val="auto"/>
          <w:sz w:val="40"/>
          <w:szCs w:val="40"/>
        </w:rPr>
        <w:t>项目名称：</w:t>
      </w:r>
      <w:r>
        <w:rPr>
          <w:rFonts w:hint="eastAsia" w:cs="宋体"/>
          <w:b/>
          <w:bCs/>
          <w:color w:val="auto"/>
          <w:sz w:val="40"/>
          <w:szCs w:val="40"/>
          <w:lang w:val="en-US" w:eastAsia="zh-CN"/>
        </w:rPr>
        <w:t>成都市交通运输局成都市中心城区“5+1”区域公交运营指标及服务质量考核服务采购项目(第二次)</w:t>
      </w:r>
      <w:r>
        <w:rPr>
          <w:rFonts w:hint="eastAsia" w:ascii="宋体" w:hAnsi="宋体" w:eastAsia="宋体" w:cs="宋体"/>
          <w:b/>
          <w:bCs/>
          <w:color w:val="auto"/>
          <w:sz w:val="40"/>
          <w:szCs w:val="40"/>
        </w:rPr>
        <w:t xml:space="preserve"> </w:t>
      </w:r>
    </w:p>
    <w:p>
      <w:pPr>
        <w:pStyle w:val="29"/>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ascii="宋体" w:hAnsi="宋体" w:eastAsia="宋体" w:cs="宋体"/>
          <w:b/>
          <w:bCs/>
          <w:sz w:val="96"/>
          <w:szCs w:val="96"/>
        </w:rPr>
      </w:pPr>
      <w:r>
        <w:rPr>
          <w:rFonts w:hint="eastAsia" w:ascii="宋体" w:hAnsi="宋体" w:eastAsia="宋体" w:cs="宋体"/>
          <w:b/>
          <w:color w:val="000000"/>
          <w:sz w:val="96"/>
          <w:szCs w:val="96"/>
        </w:rPr>
        <w:t>竞争性磋商文件</w:t>
      </w: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中国·四川</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宋体" w:hAnsi="宋体" w:eastAsia="宋体" w:cs="宋体"/>
          <w:b/>
          <w:bCs/>
          <w:sz w:val="28"/>
          <w:szCs w:val="28"/>
        </w:rPr>
      </w:pPr>
      <w:r>
        <w:rPr>
          <w:rFonts w:hint="eastAsia" w:ascii="宋体" w:hAnsi="宋体" w:eastAsia="宋体" w:cs="宋体"/>
          <w:b/>
          <w:bCs/>
          <w:sz w:val="28"/>
          <w:szCs w:val="28"/>
        </w:rPr>
        <w:t>采   购   人：</w:t>
      </w:r>
      <w:r>
        <w:rPr>
          <w:rFonts w:hint="eastAsia" w:cs="宋体"/>
          <w:b/>
          <w:bCs/>
          <w:color w:val="auto"/>
          <w:sz w:val="28"/>
          <w:szCs w:val="28"/>
          <w:lang w:eastAsia="zh-CN"/>
        </w:rPr>
        <w:t>成都市交通运输局</w:t>
      </w:r>
      <w:r>
        <w:rPr>
          <w:rFonts w:hint="eastAsia" w:ascii="宋体" w:hAnsi="宋体" w:eastAsia="宋体" w:cs="宋体"/>
          <w:b/>
          <w:bCs/>
          <w:sz w:val="28"/>
          <w:szCs w:val="28"/>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宋体" w:hAnsi="宋体" w:eastAsia="宋体" w:cs="宋体"/>
          <w:b/>
          <w:bCs/>
          <w:sz w:val="28"/>
          <w:szCs w:val="28"/>
        </w:rPr>
      </w:pPr>
      <w:r>
        <w:rPr>
          <w:rFonts w:hint="eastAsia" w:ascii="宋体" w:hAnsi="宋体" w:eastAsia="宋体" w:cs="宋体"/>
          <w:b/>
          <w:bCs/>
          <w:sz w:val="28"/>
          <w:szCs w:val="28"/>
        </w:rPr>
        <w:t>采购代理机构：四川乾新招投标代理有限公司</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文  件 编 制：由采购人和</w:t>
      </w:r>
      <w:r>
        <w:rPr>
          <w:rFonts w:hint="eastAsia" w:ascii="宋体" w:hAnsi="宋体" w:eastAsia="宋体" w:cs="宋体"/>
          <w:b/>
          <w:bCs/>
          <w:sz w:val="28"/>
          <w:szCs w:val="28"/>
        </w:rPr>
        <w:t>采购代理机构</w:t>
      </w:r>
      <w:r>
        <w:rPr>
          <w:rFonts w:hint="eastAsia" w:ascii="宋体" w:hAnsi="宋体" w:eastAsia="宋体" w:cs="宋体"/>
          <w:b/>
          <w:bCs/>
          <w:sz w:val="28"/>
          <w:szCs w:val="28"/>
          <w:lang w:val="en-US" w:eastAsia="zh-CN"/>
        </w:rPr>
        <w:t>共同编制</w:t>
      </w: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8"/>
          <w:szCs w:val="28"/>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eastAsia="宋体" w:cs="宋体"/>
          <w:b/>
          <w:bCs/>
          <w:sz w:val="28"/>
          <w:szCs w:val="28"/>
          <w:lang w:val="en-US" w:eastAsia="zh-CN"/>
        </w:rPr>
        <w:t>2021年</w:t>
      </w:r>
      <w:r>
        <w:rPr>
          <w:rFonts w:hint="eastAsia" w:cs="宋体"/>
          <w:b/>
          <w:bCs/>
          <w:sz w:val="28"/>
          <w:szCs w:val="28"/>
          <w:lang w:val="en-US" w:eastAsia="zh-CN"/>
        </w:rPr>
        <w:t>7</w:t>
      </w:r>
      <w:r>
        <w:rPr>
          <w:rFonts w:hint="eastAsia" w:ascii="宋体" w:hAnsi="宋体" w:eastAsia="宋体" w:cs="宋体"/>
          <w:b/>
          <w:bCs/>
          <w:sz w:val="28"/>
          <w:szCs w:val="28"/>
          <w:lang w:val="en-US" w:eastAsia="zh-CN"/>
        </w:rPr>
        <w:t>月</w:t>
      </w:r>
    </w:p>
    <w:p>
      <w:pPr>
        <w:pStyle w:val="2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40"/>
          <w:szCs w:val="40"/>
        </w:rPr>
      </w:pPr>
      <w:bookmarkStart w:id="3" w:name="_Toc452473646"/>
      <w:bookmarkStart w:id="4" w:name="_Toc502651262"/>
      <w:bookmarkStart w:id="5" w:name="_Toc373139265"/>
      <w:bookmarkStart w:id="6" w:name="_Toc372620750"/>
      <w:bookmarkStart w:id="7" w:name="_Toc371958974"/>
      <w:bookmarkStart w:id="8" w:name="_Toc336690878"/>
      <w:r>
        <w:rPr>
          <w:rFonts w:hint="eastAsia" w:ascii="宋体" w:hAnsi="宋体" w:eastAsia="宋体" w:cs="宋体"/>
          <w:b/>
          <w:bCs/>
          <w:sz w:val="40"/>
          <w:szCs w:val="40"/>
          <w:lang w:val="en-US" w:eastAsia="zh-CN"/>
        </w:rPr>
        <w:t>政府采购</w:t>
      </w:r>
      <w:r>
        <w:rPr>
          <w:rFonts w:hint="eastAsia" w:ascii="宋体" w:hAnsi="宋体" w:eastAsia="宋体" w:cs="宋体"/>
          <w:b/>
          <w:bCs/>
          <w:sz w:val="40"/>
          <w:szCs w:val="40"/>
        </w:rPr>
        <w:t>阳光宣言</w:t>
      </w:r>
      <w:bookmarkEnd w:id="3"/>
      <w:bookmarkEnd w:id="4"/>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践行</w:t>
      </w:r>
      <w:r>
        <w:rPr>
          <w:rFonts w:hint="eastAsia" w:ascii="宋体" w:hAnsi="宋体" w:eastAsia="宋体" w:cs="宋体"/>
          <w:lang w:val="en-US" w:eastAsia="zh-CN"/>
        </w:rPr>
        <w:t>公平竞争、</w:t>
      </w:r>
      <w:r>
        <w:rPr>
          <w:rFonts w:hint="eastAsia" w:ascii="宋体" w:hAnsi="宋体" w:eastAsia="宋体" w:cs="宋体"/>
        </w:rPr>
        <w:t>诚信</w:t>
      </w:r>
      <w:r>
        <w:rPr>
          <w:rFonts w:hint="eastAsia" w:ascii="宋体" w:hAnsi="宋体" w:eastAsia="宋体" w:cs="宋体"/>
          <w:lang w:val="en-US" w:eastAsia="zh-CN"/>
        </w:rPr>
        <w:t>的</w:t>
      </w:r>
      <w:r>
        <w:rPr>
          <w:rFonts w:hint="eastAsia" w:ascii="宋体" w:hAnsi="宋体" w:eastAsia="宋体" w:cs="宋体"/>
        </w:rPr>
        <w:t>核心价值观，诚信于股东、诚信于</w:t>
      </w:r>
      <w:r>
        <w:rPr>
          <w:rFonts w:hint="eastAsia" w:ascii="宋体" w:hAnsi="宋体" w:eastAsia="宋体" w:cs="宋体"/>
          <w:lang w:val="en-US" w:eastAsia="zh-CN"/>
        </w:rPr>
        <w:t>服务对象</w:t>
      </w:r>
      <w:r>
        <w:rPr>
          <w:rFonts w:hint="eastAsia" w:ascii="宋体" w:hAnsi="宋体" w:eastAsia="宋体" w:cs="宋体"/>
        </w:rPr>
        <w:t>、诚信于员工、诚信于社会。</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四川乾新全体</w:t>
      </w:r>
      <w:r>
        <w:rPr>
          <w:rFonts w:hint="eastAsia" w:ascii="宋体" w:hAnsi="宋体" w:eastAsia="宋体" w:cs="宋体"/>
        </w:rPr>
        <w:t>员工严格遵守《</w:t>
      </w:r>
      <w:r>
        <w:rPr>
          <w:rFonts w:hint="eastAsia" w:ascii="宋体" w:hAnsi="宋体" w:eastAsia="宋体" w:cs="宋体"/>
          <w:lang w:val="en-US" w:eastAsia="zh-CN"/>
        </w:rPr>
        <w:t>乾新</w:t>
      </w:r>
      <w:r>
        <w:rPr>
          <w:rFonts w:hint="eastAsia" w:ascii="宋体" w:hAnsi="宋体" w:eastAsia="宋体" w:cs="宋体"/>
        </w:rPr>
        <w:t>十戒》和《员工廉洁从业规定》，遵纪守法，强化自律，廉洁从业，规范经营。</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坚决维护国家利益和社会公共利益，</w:t>
      </w:r>
      <w:r>
        <w:rPr>
          <w:rFonts w:hint="eastAsia" w:ascii="宋体" w:hAnsi="宋体" w:eastAsia="宋体" w:cs="宋体"/>
        </w:rPr>
        <w:t>严守商业道德，悉心维护</w:t>
      </w:r>
      <w:r>
        <w:rPr>
          <w:rFonts w:hint="eastAsia" w:ascii="宋体" w:hAnsi="宋体" w:eastAsia="宋体" w:cs="宋体"/>
          <w:lang w:val="en-US" w:eastAsia="zh-CN"/>
        </w:rPr>
        <w:t>采购人</w:t>
      </w:r>
      <w:r>
        <w:rPr>
          <w:rFonts w:hint="eastAsia" w:ascii="宋体" w:hAnsi="宋体" w:eastAsia="宋体" w:cs="宋体"/>
        </w:rPr>
        <w:t>和</w:t>
      </w:r>
      <w:r>
        <w:rPr>
          <w:rFonts w:hint="eastAsia" w:ascii="宋体" w:hAnsi="宋体" w:eastAsia="宋体" w:cs="宋体"/>
          <w:lang w:val="en-US" w:eastAsia="zh-CN"/>
        </w:rPr>
        <w:t>供应商</w:t>
      </w:r>
      <w:r>
        <w:rPr>
          <w:rFonts w:hint="eastAsia" w:ascii="宋体" w:hAnsi="宋体" w:eastAsia="宋体" w:cs="宋体"/>
        </w:rPr>
        <w:t>权益，开展公平竞争，努力提供优质、</w:t>
      </w:r>
      <w:r>
        <w:rPr>
          <w:rFonts w:hint="eastAsia" w:ascii="宋体" w:hAnsi="宋体" w:eastAsia="宋体" w:cs="宋体"/>
          <w:lang w:val="en-US" w:eastAsia="zh-CN"/>
        </w:rPr>
        <w:t>细心</w:t>
      </w:r>
      <w:r>
        <w:rPr>
          <w:rFonts w:hint="eastAsia" w:ascii="宋体" w:hAnsi="宋体" w:eastAsia="宋体" w:cs="宋体"/>
        </w:rPr>
        <w:t>、</w:t>
      </w:r>
      <w:r>
        <w:rPr>
          <w:rFonts w:hint="eastAsia" w:ascii="宋体" w:hAnsi="宋体" w:eastAsia="宋体" w:cs="宋体"/>
          <w:lang w:val="en-US" w:eastAsia="zh-CN"/>
        </w:rPr>
        <w:t>专业的</w:t>
      </w:r>
      <w:r>
        <w:rPr>
          <w:rFonts w:hint="eastAsia" w:ascii="宋体" w:hAnsi="宋体" w:eastAsia="宋体" w:cs="宋体"/>
        </w:rPr>
        <w:t>服务，为</w:t>
      </w:r>
      <w:r>
        <w:rPr>
          <w:rFonts w:hint="eastAsia" w:ascii="宋体" w:hAnsi="宋体" w:eastAsia="宋体" w:cs="宋体"/>
          <w:lang w:val="en-US" w:eastAsia="zh-CN"/>
        </w:rPr>
        <w:t>采购人</w:t>
      </w:r>
      <w:r>
        <w:rPr>
          <w:rFonts w:hint="eastAsia" w:ascii="宋体" w:hAnsi="宋体" w:eastAsia="宋体" w:cs="宋体"/>
        </w:rPr>
        <w:t>创造价值，与</w:t>
      </w:r>
      <w:r>
        <w:rPr>
          <w:rFonts w:hint="eastAsia" w:ascii="宋体" w:hAnsi="宋体" w:eastAsia="宋体" w:cs="宋体"/>
          <w:lang w:val="en-US" w:eastAsia="zh-CN"/>
        </w:rPr>
        <w:t>采购人</w:t>
      </w:r>
      <w:r>
        <w:rPr>
          <w:rFonts w:hint="eastAsia" w:ascii="宋体" w:hAnsi="宋体" w:eastAsia="宋体" w:cs="宋体"/>
        </w:rPr>
        <w:t>共同成长。坚持不懈反对“四风”，厉行节约，反对浪费，求真务实，克己奉公，精益求精，追求卓越，以出色的</w:t>
      </w:r>
      <w:r>
        <w:rPr>
          <w:rFonts w:hint="eastAsia" w:ascii="宋体" w:hAnsi="宋体" w:eastAsia="宋体" w:cs="宋体"/>
          <w:lang w:val="en-US" w:eastAsia="zh-CN"/>
        </w:rPr>
        <w:t>效益</w:t>
      </w:r>
      <w:r>
        <w:rPr>
          <w:rFonts w:hint="eastAsia" w:ascii="宋体" w:hAnsi="宋体" w:eastAsia="宋体" w:cs="宋体"/>
        </w:rPr>
        <w:t>回报股东，回报社会。</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与</w:t>
      </w:r>
      <w:r>
        <w:rPr>
          <w:rFonts w:hint="eastAsia" w:ascii="宋体" w:hAnsi="宋体" w:eastAsia="宋体" w:cs="宋体"/>
          <w:lang w:val="en-US" w:eastAsia="zh-CN"/>
        </w:rPr>
        <w:t>服务对象</w:t>
      </w:r>
      <w:r>
        <w:rPr>
          <w:rFonts w:hint="eastAsia" w:ascii="宋体" w:hAnsi="宋体" w:eastAsia="宋体" w:cs="宋体"/>
        </w:rPr>
        <w:t>之间是简单的</w:t>
      </w:r>
      <w:r>
        <w:rPr>
          <w:rFonts w:hint="eastAsia" w:ascii="宋体" w:hAnsi="宋体" w:eastAsia="宋体" w:cs="宋体"/>
          <w:lang w:val="en-US" w:eastAsia="zh-CN"/>
        </w:rPr>
        <w:t>政企、企事业、</w:t>
      </w:r>
      <w:r>
        <w:rPr>
          <w:rFonts w:hint="eastAsia" w:ascii="宋体" w:hAnsi="宋体" w:eastAsia="宋体" w:cs="宋体"/>
        </w:rPr>
        <w:t>企业</w:t>
      </w:r>
      <w:r>
        <w:rPr>
          <w:rFonts w:hint="eastAsia" w:ascii="宋体" w:hAnsi="宋体" w:eastAsia="宋体" w:cs="宋体"/>
          <w:lang w:val="en-US" w:eastAsia="zh-CN"/>
        </w:rPr>
        <w:t>与企业</w:t>
      </w:r>
      <w:r>
        <w:rPr>
          <w:rFonts w:hint="eastAsia" w:ascii="宋体" w:hAnsi="宋体" w:eastAsia="宋体" w:cs="宋体"/>
        </w:rPr>
        <w:t>之间的</w:t>
      </w:r>
      <w:r>
        <w:rPr>
          <w:rFonts w:hint="eastAsia" w:ascii="宋体" w:hAnsi="宋体" w:eastAsia="宋体" w:cs="宋体"/>
          <w:lang w:val="en-US" w:eastAsia="zh-CN"/>
        </w:rPr>
        <w:t>关系</w:t>
      </w:r>
      <w:r>
        <w:rPr>
          <w:rFonts w:hint="eastAsia" w:ascii="宋体" w:hAnsi="宋体" w:eastAsia="宋体" w:cs="宋体"/>
        </w:rPr>
        <w:t>，不存在个人利益动机。</w:t>
      </w:r>
      <w:r>
        <w:rPr>
          <w:rFonts w:hint="eastAsia" w:ascii="宋体" w:hAnsi="宋体" w:eastAsia="宋体" w:cs="宋体"/>
          <w:lang w:val="en-US" w:eastAsia="zh-CN"/>
        </w:rPr>
        <w:t>四川乾新</w:t>
      </w:r>
      <w:r>
        <w:rPr>
          <w:rFonts w:hint="eastAsia" w:ascii="宋体" w:hAnsi="宋体" w:eastAsia="宋体" w:cs="宋体"/>
        </w:rPr>
        <w:t>员工追逐阳光下的公司利润和个人价值，以廉为荣、以贪为耻，忠于职责，恪守《员工廉洁从业规定》。倡导遵守以下行为准则：</w:t>
      </w:r>
    </w:p>
    <w:p>
      <w:pPr>
        <w:pStyle w:val="31"/>
        <w:bidi w:val="0"/>
        <w:rPr>
          <w:rFonts w:hint="eastAsia" w:ascii="宋体" w:hAnsi="宋体" w:eastAsia="宋体" w:cs="宋体"/>
          <w:lang w:eastAsia="zh-CN"/>
        </w:rPr>
      </w:pPr>
      <w:r>
        <w:rPr>
          <w:rFonts w:hint="eastAsia" w:ascii="宋体" w:hAnsi="宋体" w:eastAsia="宋体" w:cs="宋体"/>
          <w:lang w:val="en-US" w:eastAsia="zh-CN"/>
        </w:rPr>
        <w:t>四川乾新</w:t>
      </w:r>
      <w:r>
        <w:rPr>
          <w:rFonts w:hint="eastAsia" w:ascii="宋体" w:hAnsi="宋体" w:eastAsia="宋体" w:cs="宋体"/>
        </w:rPr>
        <w:t>不以向</w:t>
      </w:r>
      <w:r>
        <w:rPr>
          <w:rFonts w:hint="eastAsia" w:ascii="宋体" w:hAnsi="宋体" w:eastAsia="宋体" w:cs="宋体"/>
          <w:lang w:val="en-US" w:eastAsia="zh-CN"/>
        </w:rPr>
        <w:t>采购人</w:t>
      </w:r>
      <w:r>
        <w:rPr>
          <w:rFonts w:hint="eastAsia" w:ascii="宋体" w:hAnsi="宋体" w:eastAsia="宋体" w:cs="宋体"/>
        </w:rPr>
        <w:t>及其亲属提供任何个人利益的方式谋求合作关系；</w:t>
      </w:r>
    </w:p>
    <w:p>
      <w:pPr>
        <w:pStyle w:val="31"/>
        <w:bidi w:val="0"/>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 xml:space="preserve">不迷信任何实际存在的或虚构的所谓关系； </w:t>
      </w:r>
    </w:p>
    <w:p>
      <w:pPr>
        <w:pStyle w:val="31"/>
        <w:bidi w:val="0"/>
        <w:rPr>
          <w:rFonts w:hint="eastAsia" w:ascii="宋体" w:hAnsi="宋体" w:eastAsia="宋体" w:cs="宋体"/>
          <w:lang w:eastAsia="zh-CN"/>
        </w:rPr>
      </w:pPr>
      <w:r>
        <w:rPr>
          <w:rFonts w:hint="eastAsia" w:ascii="宋体" w:hAnsi="宋体" w:eastAsia="宋体" w:cs="宋体"/>
          <w:lang w:val="en-US" w:eastAsia="zh-CN"/>
        </w:rPr>
        <w:t>四川乾新</w:t>
      </w:r>
      <w:r>
        <w:rPr>
          <w:rFonts w:hint="eastAsia" w:ascii="宋体" w:hAnsi="宋体" w:eastAsia="宋体" w:cs="宋体"/>
        </w:rPr>
        <w:t>不采取恶性竞争等不正当手段竞争业务</w:t>
      </w:r>
      <w:r>
        <w:rPr>
          <w:rFonts w:hint="eastAsia" w:ascii="宋体" w:hAnsi="宋体" w:eastAsia="宋体" w:cs="宋体"/>
          <w:lang w:eastAsia="zh-CN"/>
        </w:rPr>
        <w:t>；</w:t>
      </w:r>
    </w:p>
    <w:p>
      <w:pPr>
        <w:pStyle w:val="31"/>
        <w:bidi w:val="0"/>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不向</w:t>
      </w:r>
      <w:r>
        <w:rPr>
          <w:rFonts w:hint="eastAsia" w:ascii="宋体" w:hAnsi="宋体" w:eastAsia="宋体" w:cs="宋体"/>
          <w:lang w:val="en-US" w:eastAsia="zh-CN"/>
        </w:rPr>
        <w:t>采购人</w:t>
      </w:r>
      <w:r>
        <w:rPr>
          <w:rFonts w:hint="eastAsia" w:ascii="宋体" w:hAnsi="宋体" w:eastAsia="宋体" w:cs="宋体"/>
        </w:rPr>
        <w:t>提供好处费、回扣、现金及有价证券、支付凭证、贵重礼物；</w:t>
      </w:r>
    </w:p>
    <w:p>
      <w:pPr>
        <w:pStyle w:val="31"/>
        <w:bidi w:val="0"/>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不给</w:t>
      </w:r>
      <w:r>
        <w:rPr>
          <w:rFonts w:hint="eastAsia" w:ascii="宋体" w:hAnsi="宋体" w:eastAsia="宋体" w:cs="宋体"/>
          <w:lang w:val="en-US" w:eastAsia="zh-CN"/>
        </w:rPr>
        <w:t>采购人</w:t>
      </w:r>
      <w:r>
        <w:rPr>
          <w:rFonts w:hint="eastAsia" w:ascii="宋体" w:hAnsi="宋体" w:eastAsia="宋体" w:cs="宋体"/>
        </w:rPr>
        <w:t>及其亲属报销任何费用；不向</w:t>
      </w:r>
      <w:r>
        <w:rPr>
          <w:rFonts w:hint="eastAsia" w:ascii="宋体" w:hAnsi="宋体" w:eastAsia="宋体" w:cs="宋体"/>
          <w:lang w:val="en-US" w:eastAsia="zh-CN"/>
        </w:rPr>
        <w:t>采购人</w:t>
      </w:r>
      <w:r>
        <w:rPr>
          <w:rFonts w:hint="eastAsia" w:ascii="宋体" w:hAnsi="宋体" w:eastAsia="宋体" w:cs="宋体"/>
        </w:rPr>
        <w:t>及其亲属提供住房、交通工具、通讯工具、家电、高档办公用品等物品；不向</w:t>
      </w:r>
      <w:r>
        <w:rPr>
          <w:rFonts w:hint="eastAsia" w:ascii="宋体" w:hAnsi="宋体" w:eastAsia="宋体" w:cs="宋体"/>
          <w:lang w:val="en-US" w:eastAsia="zh-CN"/>
        </w:rPr>
        <w:t>采购人</w:t>
      </w:r>
      <w:r>
        <w:rPr>
          <w:rFonts w:hint="eastAsia" w:ascii="宋体" w:hAnsi="宋体" w:eastAsia="宋体" w:cs="宋体"/>
        </w:rPr>
        <w:t>及其亲属的家庭装修、婚丧嫁娶、工作安排、出国、留学等提供资金及物资的资助；</w:t>
      </w:r>
    </w:p>
    <w:p>
      <w:pPr>
        <w:pStyle w:val="31"/>
        <w:bidi w:val="0"/>
        <w:rPr>
          <w:rFonts w:hint="eastAsia" w:ascii="宋体" w:hAnsi="宋体" w:eastAsia="宋体" w:cs="宋体"/>
          <w:lang w:val="en-US" w:eastAsia="zh-CN"/>
        </w:rPr>
      </w:pPr>
      <w:r>
        <w:rPr>
          <w:rFonts w:hint="eastAsia" w:ascii="宋体" w:hAnsi="宋体" w:eastAsia="宋体" w:cs="宋体"/>
          <w:lang w:val="en-US" w:eastAsia="zh-CN"/>
        </w:rPr>
        <w:t>供应商在参与项目时公平竞争，充分发挥市场主体作用，降低采购成本，节约采购资金；</w:t>
      </w:r>
    </w:p>
    <w:p>
      <w:pPr>
        <w:pStyle w:val="31"/>
        <w:bidi w:val="0"/>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不与</w:t>
      </w:r>
      <w:r>
        <w:rPr>
          <w:rFonts w:hint="eastAsia" w:ascii="宋体" w:hAnsi="宋体" w:eastAsia="宋体" w:cs="宋体"/>
          <w:lang w:val="en-US" w:eastAsia="zh-CN"/>
        </w:rPr>
        <w:t>采购人、供应商</w:t>
      </w:r>
      <w:r>
        <w:rPr>
          <w:rFonts w:hint="eastAsia" w:ascii="宋体" w:hAnsi="宋体" w:eastAsia="宋体" w:cs="宋体"/>
        </w:rPr>
        <w:t>串通投标；</w:t>
      </w:r>
    </w:p>
    <w:p>
      <w:pPr>
        <w:pStyle w:val="31"/>
        <w:bidi w:val="0"/>
        <w:rPr>
          <w:rFonts w:hint="eastAsia" w:ascii="宋体" w:hAnsi="宋体" w:eastAsia="宋体" w:cs="宋体"/>
        </w:rPr>
      </w:pPr>
      <w:r>
        <w:rPr>
          <w:rFonts w:hint="eastAsia" w:ascii="宋体" w:hAnsi="宋体" w:eastAsia="宋体" w:cs="宋体"/>
          <w:lang w:val="en-US" w:eastAsia="zh-CN"/>
        </w:rPr>
        <w:t>四川乾新、采购人</w:t>
      </w:r>
      <w:r>
        <w:rPr>
          <w:rFonts w:hint="eastAsia" w:ascii="宋体" w:hAnsi="宋体" w:eastAsia="宋体" w:cs="宋体"/>
        </w:rPr>
        <w:t>不与</w:t>
      </w:r>
      <w:r>
        <w:rPr>
          <w:rFonts w:hint="eastAsia" w:ascii="宋体" w:hAnsi="宋体" w:eastAsia="宋体" w:cs="宋体"/>
          <w:lang w:val="en-US" w:eastAsia="zh-CN"/>
        </w:rPr>
        <w:t>供应商</w:t>
      </w:r>
      <w:r>
        <w:rPr>
          <w:rFonts w:hint="eastAsia" w:ascii="宋体" w:hAnsi="宋体" w:eastAsia="宋体" w:cs="宋体"/>
        </w:rPr>
        <w:t>就标底、其他单位的投标书等商业秘密及合同中的质量、价格、验收等条款进行私下商谈或者达成默契；</w:t>
      </w:r>
    </w:p>
    <w:p>
      <w:pPr>
        <w:pStyle w:val="31"/>
        <w:bidi w:val="0"/>
        <w:rPr>
          <w:rFonts w:hint="eastAsia" w:ascii="宋体" w:hAnsi="宋体" w:eastAsia="宋体" w:cs="宋体"/>
        </w:rPr>
      </w:pPr>
      <w:r>
        <w:rPr>
          <w:rFonts w:hint="eastAsia" w:ascii="宋体" w:hAnsi="宋体" w:eastAsia="宋体" w:cs="宋体"/>
          <w:lang w:val="en-US" w:eastAsia="zh-CN"/>
        </w:rPr>
        <w:t>四川乾新坚决杜绝以下行为：①乾新员工</w:t>
      </w:r>
      <w:r>
        <w:rPr>
          <w:rFonts w:hint="eastAsia" w:ascii="宋体" w:hAnsi="宋体" w:eastAsia="宋体" w:cs="宋体"/>
        </w:rPr>
        <w:t>有行贿倾向、建议</w:t>
      </w:r>
      <w:r>
        <w:rPr>
          <w:rFonts w:hint="eastAsia" w:ascii="宋体" w:hAnsi="宋体" w:eastAsia="宋体" w:cs="宋体"/>
          <w:lang w:val="en-US" w:eastAsia="zh-CN"/>
        </w:rPr>
        <w:t>等行为</w:t>
      </w:r>
      <w:r>
        <w:rPr>
          <w:rFonts w:hint="eastAsia" w:ascii="宋体" w:hAnsi="宋体" w:eastAsia="宋体" w:cs="宋体"/>
          <w:lang w:eastAsia="zh-CN"/>
        </w:rPr>
        <w:t>；</w:t>
      </w:r>
      <w:r>
        <w:rPr>
          <w:rFonts w:hint="eastAsia" w:ascii="宋体" w:hAnsi="宋体" w:eastAsia="宋体" w:cs="宋体"/>
          <w:lang w:val="en-US" w:eastAsia="zh-CN"/>
        </w:rPr>
        <w:t>②乾新</w:t>
      </w:r>
      <w:r>
        <w:rPr>
          <w:rFonts w:hint="eastAsia" w:ascii="宋体" w:hAnsi="宋体" w:eastAsia="宋体" w:cs="宋体"/>
        </w:rPr>
        <w:t>员工有索贿、受贿</w:t>
      </w:r>
      <w:r>
        <w:rPr>
          <w:rFonts w:hint="eastAsia" w:ascii="宋体" w:hAnsi="宋体" w:eastAsia="宋体" w:cs="宋体"/>
          <w:lang w:val="en-US" w:eastAsia="zh-CN"/>
        </w:rPr>
        <w:t>等行为</w:t>
      </w:r>
      <w:r>
        <w:rPr>
          <w:rFonts w:hint="eastAsia" w:ascii="宋体" w:hAnsi="宋体" w:eastAsia="宋体" w:cs="宋体"/>
        </w:rPr>
        <w:t>。</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lang w:val="en-US" w:eastAsia="zh-CN"/>
        </w:rPr>
      </w:pPr>
      <w:r>
        <w:rPr>
          <w:rFonts w:hint="eastAsia" w:ascii="宋体" w:hAnsi="宋体" w:eastAsia="宋体" w:cs="宋体"/>
        </w:rPr>
        <w:t>如出现违反宣言的行为，</w:t>
      </w:r>
      <w:r>
        <w:rPr>
          <w:rFonts w:hint="eastAsia" w:ascii="宋体" w:hAnsi="宋体" w:eastAsia="宋体" w:cs="宋体"/>
          <w:lang w:val="en-US" w:eastAsia="zh-CN"/>
        </w:rPr>
        <w:t>请及时向四川乾新</w:t>
      </w:r>
      <w:r>
        <w:rPr>
          <w:rFonts w:hint="eastAsia" w:ascii="宋体" w:hAnsi="宋体" w:eastAsia="宋体" w:cs="宋体"/>
        </w:rPr>
        <w:t>监察部投诉</w:t>
      </w:r>
      <w:r>
        <w:rPr>
          <w:rFonts w:hint="eastAsia" w:ascii="宋体" w:hAnsi="宋体" w:eastAsia="宋体" w:cs="宋体"/>
          <w:lang w:val="en-US" w:eastAsia="zh-CN"/>
        </w:rPr>
        <w:t>或</w:t>
      </w:r>
      <w:r>
        <w:rPr>
          <w:rFonts w:hint="eastAsia" w:ascii="宋体" w:hAnsi="宋体" w:eastAsia="宋体" w:cs="宋体"/>
        </w:rPr>
        <w:t>举报</w:t>
      </w:r>
      <w:r>
        <w:rPr>
          <w:rFonts w:hint="eastAsia" w:ascii="宋体" w:hAnsi="宋体" w:eastAsia="宋体" w:cs="宋体"/>
          <w:lang w:eastAsia="zh-CN"/>
        </w:rPr>
        <w:t>，</w:t>
      </w:r>
      <w:r>
        <w:rPr>
          <w:rFonts w:hint="eastAsia" w:ascii="宋体" w:hAnsi="宋体" w:eastAsia="宋体" w:cs="宋体"/>
        </w:rPr>
        <w:t>经核查属实的，</w:t>
      </w:r>
      <w:r>
        <w:rPr>
          <w:rFonts w:hint="eastAsia" w:ascii="宋体" w:hAnsi="宋体" w:eastAsia="宋体" w:cs="宋体"/>
          <w:lang w:val="en-US" w:eastAsia="zh-CN"/>
        </w:rPr>
        <w:t>严格按照公司规定处理，涉及违法违纪的将追究相关法律责任</w:t>
      </w:r>
      <w:r>
        <w:rPr>
          <w:rFonts w:hint="eastAsia" w:ascii="宋体" w:hAnsi="宋体" w:eastAsia="宋体" w:cs="宋体"/>
        </w:rPr>
        <w:t>。</w:t>
      </w:r>
      <w:r>
        <w:rPr>
          <w:rFonts w:hint="eastAsia" w:ascii="宋体" w:hAnsi="宋体" w:eastAsia="宋体" w:cs="宋体"/>
          <w:lang w:val="en-US" w:eastAsia="zh-CN"/>
        </w:rPr>
        <w:t>请各采购人及供应商积极</w:t>
      </w:r>
      <w:r>
        <w:rPr>
          <w:rFonts w:hint="eastAsia" w:ascii="宋体" w:hAnsi="宋体" w:eastAsia="宋体" w:cs="宋体"/>
        </w:rPr>
        <w:t>宣传本宣言，了解并自觉践行宣言，共同营造</w:t>
      </w:r>
      <w:r>
        <w:rPr>
          <w:rFonts w:hint="eastAsia" w:ascii="宋体" w:hAnsi="宋体" w:eastAsia="宋体" w:cs="宋体"/>
          <w:lang w:val="en-US" w:eastAsia="zh-CN"/>
        </w:rPr>
        <w:t>公开</w:t>
      </w:r>
      <w:r>
        <w:rPr>
          <w:rFonts w:hint="eastAsia" w:ascii="宋体" w:hAnsi="宋体" w:eastAsia="宋体" w:cs="宋体"/>
          <w:lang w:eastAsia="zh-CN"/>
        </w:rPr>
        <w:t>、</w:t>
      </w:r>
      <w:r>
        <w:rPr>
          <w:rFonts w:hint="eastAsia" w:ascii="宋体" w:hAnsi="宋体" w:eastAsia="宋体" w:cs="宋体"/>
          <w:lang w:val="en-US" w:eastAsia="zh-CN"/>
        </w:rPr>
        <w:t>公平、公正、诚实信用、讲求绩效</w:t>
      </w:r>
      <w:r>
        <w:rPr>
          <w:rFonts w:hint="eastAsia" w:ascii="宋体" w:hAnsi="宋体" w:eastAsia="宋体" w:cs="宋体"/>
        </w:rPr>
        <w:t>的</w:t>
      </w:r>
      <w:r>
        <w:rPr>
          <w:rFonts w:hint="eastAsia" w:ascii="宋体" w:hAnsi="宋体" w:eastAsia="宋体" w:cs="宋体"/>
          <w:lang w:val="en-US" w:eastAsia="zh-CN"/>
        </w:rPr>
        <w:t>政采营商环境</w:t>
      </w:r>
      <w:r>
        <w:rPr>
          <w:rFonts w:hint="eastAsia" w:ascii="宋体" w:hAnsi="宋体" w:eastAsia="宋体" w:cs="宋体"/>
          <w:lang w:eastAsia="zh-CN"/>
        </w:rPr>
        <w:t>，</w:t>
      </w:r>
      <w:r>
        <w:rPr>
          <w:rFonts w:hint="eastAsia" w:ascii="宋体" w:hAnsi="宋体" w:eastAsia="宋体" w:cs="宋体"/>
          <w:lang w:val="en-US" w:eastAsia="zh-CN"/>
        </w:rPr>
        <w:t>共同推动政府采购行业健康发展</w:t>
      </w:r>
      <w:r>
        <w:rPr>
          <w:rFonts w:hint="eastAsia" w:ascii="宋体" w:hAnsi="宋体" w:eastAsia="宋体" w:cs="宋体"/>
        </w:rPr>
        <w:t>。</w:t>
      </w:r>
      <w:r>
        <w:rPr>
          <w:rFonts w:hint="eastAsia" w:ascii="宋体" w:hAnsi="宋体" w:eastAsia="宋体" w:cs="宋体"/>
          <w:lang w:val="en-US" w:eastAsia="zh-CN"/>
        </w:rPr>
        <w:t xml:space="preserve"> </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lang w:val="en-US" w:eastAsia="zh-CN"/>
        </w:rPr>
      </w:pPr>
      <w:r>
        <w:rPr>
          <w:rFonts w:hint="eastAsia" w:ascii="宋体" w:hAnsi="宋体" w:eastAsia="宋体" w:cs="宋体"/>
        </w:rPr>
        <w:t>监察部投诉及举报邮箱：</w:t>
      </w:r>
      <w:r>
        <w:rPr>
          <w:rFonts w:hint="eastAsia" w:ascii="宋体" w:hAnsi="宋体" w:eastAsia="宋体" w:cs="宋体"/>
          <w:lang w:val="en-US" w:eastAsia="zh-CN"/>
        </w:rPr>
        <w:t>scqxzb_shl@163.com</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lang w:val="en-US" w:eastAsia="zh-CN"/>
        </w:rPr>
        <w:t>监察部投诉及举报电话：028-62630990</w:t>
      </w:r>
      <w:bookmarkEnd w:id="5"/>
      <w:bookmarkEnd w:id="6"/>
      <w:bookmarkEnd w:id="7"/>
      <w:bookmarkEnd w:id="8"/>
    </w:p>
    <w:p>
      <w:pPr>
        <w:pStyle w:val="29"/>
        <w:bidi w:val="0"/>
        <w:jc w:val="center"/>
        <w:rPr>
          <w:rFonts w:hint="eastAsia" w:ascii="宋体" w:hAnsi="宋体" w:eastAsia="宋体" w:cs="宋体"/>
        </w:rPr>
      </w:pPr>
      <w:r>
        <w:rPr>
          <w:rFonts w:hint="eastAsia" w:ascii="宋体" w:hAnsi="宋体" w:eastAsia="宋体" w:cs="宋体"/>
        </w:rPr>
        <w:t>目  录</w:t>
      </w:r>
      <w:bookmarkEnd w:id="0"/>
      <w:bookmarkEnd w:id="1"/>
    </w:p>
    <w:p>
      <w:pPr>
        <w:pStyle w:val="18"/>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bookmarkStart w:id="9" w:name="_Toc26242"/>
      <w:bookmarkStart w:id="10" w:name="_Toc28748"/>
      <w:bookmarkStart w:id="11" w:name="_Toc15794"/>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_Toc7805 </w:instrText>
      </w:r>
      <w:r>
        <w:rPr>
          <w:rFonts w:hint="eastAsia" w:ascii="宋体" w:hAnsi="宋体" w:eastAsia="宋体" w:cs="宋体"/>
        </w:rPr>
        <w:fldChar w:fldCharType="separate"/>
      </w:r>
      <w:r>
        <w:rPr>
          <w:rFonts w:hint="eastAsia" w:ascii="宋体" w:hAnsi="宋体" w:eastAsia="宋体" w:cs="宋体"/>
        </w:rPr>
        <w:t>第一章 竞争性磋商邀请公告</w:t>
      </w:r>
      <w:r>
        <w:tab/>
      </w:r>
      <w:r>
        <w:fldChar w:fldCharType="begin"/>
      </w:r>
      <w:r>
        <w:instrText xml:space="preserve"> PAGEREF _Toc7805 \h </w:instrText>
      </w:r>
      <w:r>
        <w:fldChar w:fldCharType="separate"/>
      </w:r>
      <w:r>
        <w:t>3</w:t>
      </w:r>
      <w:r>
        <w:fldChar w:fldCharType="end"/>
      </w:r>
      <w:r>
        <w:rPr>
          <w:rFonts w:hint="eastAsia" w:ascii="宋体" w:hAnsi="宋体" w:eastAsia="宋体" w:cs="宋体"/>
        </w:rPr>
        <w:fldChar w:fldCharType="end"/>
      </w:r>
    </w:p>
    <w:p>
      <w:pPr>
        <w:pStyle w:val="18"/>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_Toc29989 </w:instrText>
      </w:r>
      <w:r>
        <w:rPr>
          <w:rFonts w:hint="eastAsia" w:ascii="宋体" w:hAnsi="宋体" w:eastAsia="宋体" w:cs="宋体"/>
        </w:rPr>
        <w:fldChar w:fldCharType="separate"/>
      </w:r>
      <w:r>
        <w:rPr>
          <w:rFonts w:hint="eastAsia" w:ascii="宋体" w:hAnsi="宋体" w:eastAsia="宋体" w:cs="宋体"/>
          <w:lang w:val="en-US" w:eastAsia="zh-CN"/>
        </w:rPr>
        <w:t xml:space="preserve">第二章 </w:t>
      </w:r>
      <w:r>
        <w:rPr>
          <w:rFonts w:hint="eastAsia" w:ascii="宋体" w:hAnsi="宋体" w:eastAsia="宋体" w:cs="宋体"/>
          <w:szCs w:val="36"/>
        </w:rPr>
        <w:t>磋商须知</w:t>
      </w:r>
      <w:r>
        <w:tab/>
      </w:r>
      <w:r>
        <w:fldChar w:fldCharType="begin"/>
      </w:r>
      <w:r>
        <w:instrText xml:space="preserve"> PAGEREF _Toc29989 \h </w:instrText>
      </w:r>
      <w:r>
        <w:fldChar w:fldCharType="separate"/>
      </w:r>
      <w:r>
        <w:t>6</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_Toc24379 </w:instrText>
      </w:r>
      <w:r>
        <w:rPr>
          <w:rFonts w:hint="eastAsia" w:ascii="宋体" w:hAnsi="宋体" w:eastAsia="宋体" w:cs="宋体"/>
        </w:rPr>
        <w:fldChar w:fldCharType="separate"/>
      </w:r>
      <w:r>
        <w:rPr>
          <w:rFonts w:hint="eastAsia" w:ascii="宋体" w:hAnsi="宋体" w:eastAsia="宋体" w:cs="宋体"/>
          <w:kern w:val="2"/>
          <w:szCs w:val="36"/>
          <w:lang w:val="en-US" w:eastAsia="zh-CN" w:bidi="ar-SA"/>
        </w:rPr>
        <w:t>一、 磋商须知前附表</w:t>
      </w:r>
      <w:r>
        <w:tab/>
      </w:r>
      <w:r>
        <w:fldChar w:fldCharType="begin"/>
      </w:r>
      <w:r>
        <w:instrText xml:space="preserve"> PAGEREF _Toc24379 \h </w:instrText>
      </w:r>
      <w:r>
        <w:fldChar w:fldCharType="separate"/>
      </w:r>
      <w:r>
        <w:t>6</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_Toc15165 </w:instrText>
      </w:r>
      <w:r>
        <w:rPr>
          <w:rFonts w:hint="eastAsia" w:ascii="宋体" w:hAnsi="宋体" w:eastAsia="宋体" w:cs="宋体"/>
        </w:rPr>
        <w:fldChar w:fldCharType="separate"/>
      </w:r>
      <w:r>
        <w:rPr>
          <w:rFonts w:hint="eastAsia" w:ascii="宋体" w:hAnsi="宋体" w:eastAsia="宋体" w:cs="宋体"/>
          <w:kern w:val="2"/>
          <w:szCs w:val="36"/>
          <w:lang w:val="en-US" w:eastAsia="zh-CN" w:bidi="ar-SA"/>
        </w:rPr>
        <w:t>二、 总则</w:t>
      </w:r>
      <w:r>
        <w:tab/>
      </w:r>
      <w:r>
        <w:fldChar w:fldCharType="begin"/>
      </w:r>
      <w:r>
        <w:instrText xml:space="preserve"> PAGEREF _Toc15165 \h </w:instrText>
      </w:r>
      <w:r>
        <w:fldChar w:fldCharType="separate"/>
      </w:r>
      <w:r>
        <w:t>13</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_Toc27415 </w:instrText>
      </w:r>
      <w:r>
        <w:rPr>
          <w:rFonts w:hint="eastAsia" w:ascii="宋体" w:hAnsi="宋体" w:eastAsia="宋体" w:cs="宋体"/>
        </w:rPr>
        <w:fldChar w:fldCharType="separate"/>
      </w:r>
      <w:r>
        <w:rPr>
          <w:rFonts w:hint="eastAsia" w:ascii="宋体" w:hAnsi="宋体" w:eastAsia="宋体" w:cs="宋体"/>
          <w:kern w:val="2"/>
          <w:szCs w:val="36"/>
          <w:lang w:val="en-US" w:eastAsia="zh-CN" w:bidi="ar-SA"/>
        </w:rPr>
        <w:t>三、 竞争性磋商文件</w:t>
      </w:r>
      <w:r>
        <w:tab/>
      </w:r>
      <w:r>
        <w:fldChar w:fldCharType="begin"/>
      </w:r>
      <w:r>
        <w:instrText xml:space="preserve"> PAGEREF _Toc27415 \h </w:instrText>
      </w:r>
      <w:r>
        <w:fldChar w:fldCharType="separate"/>
      </w:r>
      <w:r>
        <w:t>16</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_Toc6103 </w:instrText>
      </w:r>
      <w:r>
        <w:rPr>
          <w:rFonts w:hint="eastAsia" w:ascii="宋体" w:hAnsi="宋体" w:eastAsia="宋体" w:cs="宋体"/>
        </w:rPr>
        <w:fldChar w:fldCharType="separate"/>
      </w:r>
      <w:r>
        <w:rPr>
          <w:rFonts w:hint="eastAsia" w:ascii="宋体" w:hAnsi="宋体" w:eastAsia="宋体" w:cs="宋体"/>
        </w:rPr>
        <w:t>(一) 竞争性磋商</w:t>
      </w:r>
      <w:r>
        <w:rPr>
          <w:rFonts w:hint="eastAsia" w:ascii="宋体" w:hAnsi="宋体" w:eastAsia="宋体" w:cs="宋体"/>
          <w:lang w:val="en-US" w:eastAsia="zh-CN"/>
        </w:rPr>
        <w:t>文件的构成(实质性要求)</w:t>
      </w:r>
      <w:r>
        <w:tab/>
      </w:r>
      <w:r>
        <w:fldChar w:fldCharType="begin"/>
      </w:r>
      <w:r>
        <w:instrText xml:space="preserve"> PAGEREF _Toc6103 \h </w:instrText>
      </w:r>
      <w:r>
        <w:fldChar w:fldCharType="separate"/>
      </w:r>
      <w:r>
        <w:t>16</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_Toc1248 </w:instrText>
      </w:r>
      <w:r>
        <w:rPr>
          <w:rFonts w:hint="eastAsia" w:ascii="宋体" w:hAnsi="宋体" w:eastAsia="宋体" w:cs="宋体"/>
        </w:rPr>
        <w:fldChar w:fldCharType="separate"/>
      </w:r>
      <w:r>
        <w:rPr>
          <w:rFonts w:hint="eastAsia" w:ascii="宋体" w:hAnsi="宋体" w:eastAsia="宋体" w:cs="宋体"/>
          <w:lang w:val="en-US" w:eastAsia="zh-CN"/>
        </w:rPr>
        <w:t>(二) 竞争性磋商文件包含内容</w:t>
      </w:r>
      <w:r>
        <w:tab/>
      </w:r>
      <w:r>
        <w:fldChar w:fldCharType="begin"/>
      </w:r>
      <w:r>
        <w:instrText xml:space="preserve"> PAGEREF _Toc1248 \h </w:instrText>
      </w:r>
      <w:r>
        <w:fldChar w:fldCharType="separate"/>
      </w:r>
      <w:r>
        <w:t>16</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_Toc11092 </w:instrText>
      </w:r>
      <w:r>
        <w:rPr>
          <w:rFonts w:hint="eastAsia" w:ascii="宋体" w:hAnsi="宋体" w:eastAsia="宋体" w:cs="宋体"/>
        </w:rPr>
        <w:fldChar w:fldCharType="separate"/>
      </w:r>
      <w:r>
        <w:rPr>
          <w:rFonts w:hint="eastAsia" w:ascii="宋体" w:hAnsi="宋体" w:eastAsia="宋体" w:cs="宋体"/>
        </w:rPr>
        <w:t xml:space="preserve">(三) </w:t>
      </w:r>
      <w:r>
        <w:rPr>
          <w:rFonts w:hint="eastAsia" w:ascii="宋体" w:hAnsi="宋体" w:eastAsia="宋体" w:cs="宋体"/>
          <w:lang w:val="en-US" w:eastAsia="zh-CN"/>
        </w:rPr>
        <w:t>竞争性磋商</w:t>
      </w:r>
      <w:r>
        <w:rPr>
          <w:rFonts w:hint="eastAsia" w:ascii="宋体" w:hAnsi="宋体" w:eastAsia="宋体" w:cs="宋体"/>
        </w:rPr>
        <w:t>文件的澄清和修改</w:t>
      </w:r>
      <w:r>
        <w:tab/>
      </w:r>
      <w:r>
        <w:fldChar w:fldCharType="begin"/>
      </w:r>
      <w:r>
        <w:instrText xml:space="preserve"> PAGEREF _Toc11092 \h </w:instrText>
      </w:r>
      <w:r>
        <w:fldChar w:fldCharType="separate"/>
      </w:r>
      <w:r>
        <w:t>16</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_Toc22780 </w:instrText>
      </w:r>
      <w:r>
        <w:rPr>
          <w:rFonts w:hint="eastAsia" w:ascii="宋体" w:hAnsi="宋体" w:eastAsia="宋体" w:cs="宋体"/>
        </w:rPr>
        <w:fldChar w:fldCharType="separate"/>
      </w:r>
      <w:r>
        <w:rPr>
          <w:rFonts w:hint="eastAsia" w:ascii="宋体" w:hAnsi="宋体" w:eastAsia="宋体" w:cs="宋体"/>
          <w:lang w:val="en-US" w:eastAsia="zh-CN"/>
        </w:rPr>
        <w:t>(四) 实质性变动</w:t>
      </w:r>
      <w:r>
        <w:tab/>
      </w:r>
      <w:r>
        <w:fldChar w:fldCharType="begin"/>
      </w:r>
      <w:r>
        <w:instrText xml:space="preserve"> PAGEREF _Toc22780 \h </w:instrText>
      </w:r>
      <w:r>
        <w:fldChar w:fldCharType="separate"/>
      </w:r>
      <w:r>
        <w:t>17</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_Toc28649 </w:instrText>
      </w:r>
      <w:r>
        <w:rPr>
          <w:rFonts w:hint="eastAsia" w:ascii="宋体" w:hAnsi="宋体" w:eastAsia="宋体" w:cs="宋体"/>
        </w:rPr>
        <w:fldChar w:fldCharType="separate"/>
      </w:r>
      <w:r>
        <w:rPr>
          <w:rFonts w:hint="eastAsia" w:ascii="宋体" w:hAnsi="宋体" w:eastAsia="宋体" w:cs="宋体"/>
        </w:rPr>
        <w:t xml:space="preserve">(五) </w:t>
      </w:r>
      <w:r>
        <w:rPr>
          <w:rFonts w:hint="eastAsia" w:ascii="宋体" w:hAnsi="宋体" w:eastAsia="宋体" w:cs="宋体"/>
          <w:lang w:val="en-US" w:eastAsia="zh-CN"/>
        </w:rPr>
        <w:t>答疑</w:t>
      </w:r>
      <w:r>
        <w:rPr>
          <w:rFonts w:hint="eastAsia" w:ascii="宋体" w:hAnsi="宋体" w:eastAsia="宋体" w:cs="宋体"/>
        </w:rPr>
        <w:t>会和现场考察</w:t>
      </w:r>
      <w:r>
        <w:tab/>
      </w:r>
      <w:r>
        <w:fldChar w:fldCharType="begin"/>
      </w:r>
      <w:r>
        <w:instrText xml:space="preserve"> PAGEREF _Toc28649 \h </w:instrText>
      </w:r>
      <w:r>
        <w:fldChar w:fldCharType="separate"/>
      </w:r>
      <w:r>
        <w:t>17</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_Toc678 </w:instrText>
      </w:r>
      <w:r>
        <w:rPr>
          <w:rFonts w:hint="eastAsia" w:ascii="宋体" w:hAnsi="宋体" w:eastAsia="宋体" w:cs="宋体"/>
        </w:rPr>
        <w:fldChar w:fldCharType="separate"/>
      </w:r>
      <w:r>
        <w:rPr>
          <w:rFonts w:hint="eastAsia" w:ascii="宋体" w:hAnsi="宋体" w:eastAsia="宋体" w:cs="宋体"/>
          <w:kern w:val="2"/>
          <w:szCs w:val="36"/>
          <w:lang w:val="en-US" w:eastAsia="zh-CN" w:bidi="ar-SA"/>
        </w:rPr>
        <w:t>四、 响应文件</w:t>
      </w:r>
      <w:r>
        <w:tab/>
      </w:r>
      <w:r>
        <w:fldChar w:fldCharType="begin"/>
      </w:r>
      <w:r>
        <w:instrText xml:space="preserve"> PAGEREF _Toc678 \h </w:instrText>
      </w:r>
      <w:r>
        <w:fldChar w:fldCharType="separate"/>
      </w:r>
      <w:r>
        <w:t>18</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_Toc24147 </w:instrText>
      </w:r>
      <w:r>
        <w:rPr>
          <w:rFonts w:hint="eastAsia" w:ascii="宋体" w:hAnsi="宋体" w:eastAsia="宋体" w:cs="宋体"/>
        </w:rPr>
        <w:fldChar w:fldCharType="separate"/>
      </w:r>
      <w:r>
        <w:rPr>
          <w:rFonts w:hint="eastAsia" w:ascii="宋体" w:hAnsi="宋体" w:eastAsia="宋体" w:cs="宋体"/>
          <w:lang w:val="en-US" w:eastAsia="zh-CN"/>
        </w:rPr>
        <w:t>(一) 响应文件的语言(实质性要求)</w:t>
      </w:r>
      <w:r>
        <w:tab/>
      </w:r>
      <w:r>
        <w:fldChar w:fldCharType="begin"/>
      </w:r>
      <w:r>
        <w:instrText xml:space="preserve"> PAGEREF _Toc24147 \h </w:instrText>
      </w:r>
      <w:r>
        <w:fldChar w:fldCharType="separate"/>
      </w:r>
      <w:r>
        <w:t>18</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_Toc78 </w:instrText>
      </w:r>
      <w:r>
        <w:rPr>
          <w:rFonts w:hint="eastAsia" w:ascii="宋体" w:hAnsi="宋体" w:eastAsia="宋体" w:cs="宋体"/>
        </w:rPr>
        <w:fldChar w:fldCharType="separate"/>
      </w:r>
      <w:r>
        <w:rPr>
          <w:rFonts w:hint="eastAsia" w:ascii="宋体" w:hAnsi="宋体" w:eastAsia="宋体" w:cs="宋体"/>
          <w:lang w:val="en-US" w:eastAsia="zh-CN"/>
        </w:rPr>
        <w:t>(二) 计量单位(实质性要求)</w:t>
      </w:r>
      <w:r>
        <w:tab/>
      </w:r>
      <w:r>
        <w:fldChar w:fldCharType="begin"/>
      </w:r>
      <w:r>
        <w:instrText xml:space="preserve"> PAGEREF _Toc78 \h </w:instrText>
      </w:r>
      <w:r>
        <w:fldChar w:fldCharType="separate"/>
      </w:r>
      <w:r>
        <w:t>18</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_Toc26951 </w:instrText>
      </w:r>
      <w:r>
        <w:rPr>
          <w:rFonts w:hint="eastAsia" w:ascii="宋体" w:hAnsi="宋体" w:eastAsia="宋体" w:cs="宋体"/>
        </w:rPr>
        <w:fldChar w:fldCharType="separate"/>
      </w:r>
      <w:r>
        <w:rPr>
          <w:rFonts w:hint="eastAsia" w:ascii="宋体" w:hAnsi="宋体" w:eastAsia="宋体" w:cs="宋体"/>
          <w:lang w:val="en-US" w:eastAsia="zh-CN"/>
        </w:rPr>
        <w:t>(三) 知识产权(实质性要求)</w:t>
      </w:r>
      <w:r>
        <w:tab/>
      </w:r>
      <w:r>
        <w:fldChar w:fldCharType="begin"/>
      </w:r>
      <w:r>
        <w:instrText xml:space="preserve"> PAGEREF _Toc26951 \h </w:instrText>
      </w:r>
      <w:r>
        <w:fldChar w:fldCharType="separate"/>
      </w:r>
      <w:r>
        <w:t>18</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_Toc14291 </w:instrText>
      </w:r>
      <w:r>
        <w:rPr>
          <w:rFonts w:hint="eastAsia" w:ascii="宋体" w:hAnsi="宋体" w:eastAsia="宋体" w:cs="宋体"/>
        </w:rPr>
        <w:fldChar w:fldCharType="separate"/>
      </w:r>
      <w:r>
        <w:rPr>
          <w:rFonts w:hint="eastAsia" w:ascii="宋体" w:hAnsi="宋体" w:eastAsia="宋体" w:cs="宋体"/>
          <w:lang w:val="en-US" w:eastAsia="zh-CN"/>
        </w:rPr>
        <w:t>(四) 响应文件格式要求</w:t>
      </w:r>
      <w:r>
        <w:tab/>
      </w:r>
      <w:r>
        <w:fldChar w:fldCharType="begin"/>
      </w:r>
      <w:r>
        <w:instrText xml:space="preserve"> PAGEREF _Toc14291 \h </w:instrText>
      </w:r>
      <w:r>
        <w:fldChar w:fldCharType="separate"/>
      </w:r>
      <w:r>
        <w:t>18</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_Toc3381 </w:instrText>
      </w:r>
      <w:r>
        <w:rPr>
          <w:rFonts w:hint="eastAsia" w:ascii="宋体" w:hAnsi="宋体" w:eastAsia="宋体" w:cs="宋体"/>
        </w:rPr>
        <w:fldChar w:fldCharType="separate"/>
      </w:r>
      <w:r>
        <w:rPr>
          <w:rFonts w:hint="eastAsia" w:ascii="宋体" w:hAnsi="宋体" w:eastAsia="宋体" w:cs="宋体"/>
        </w:rPr>
        <w:t xml:space="preserve">(五) </w:t>
      </w:r>
      <w:r>
        <w:rPr>
          <w:rFonts w:hint="eastAsia" w:ascii="宋体" w:hAnsi="宋体" w:eastAsia="宋体" w:cs="宋体"/>
          <w:lang w:val="en-US" w:eastAsia="zh-CN"/>
        </w:rPr>
        <w:t>磋商</w:t>
      </w:r>
      <w:r>
        <w:rPr>
          <w:rFonts w:hint="eastAsia" w:ascii="宋体" w:hAnsi="宋体" w:eastAsia="宋体" w:cs="宋体"/>
        </w:rPr>
        <w:t>有效期</w:t>
      </w:r>
      <w:r>
        <w:rPr>
          <w:rFonts w:hint="eastAsia" w:ascii="宋体" w:hAnsi="宋体" w:eastAsia="宋体" w:cs="宋体"/>
          <w:lang w:eastAsia="zh-CN"/>
        </w:rPr>
        <w:t>(</w:t>
      </w:r>
      <w:r>
        <w:rPr>
          <w:rFonts w:hint="eastAsia" w:ascii="宋体" w:hAnsi="宋体" w:eastAsia="宋体" w:cs="宋体"/>
        </w:rPr>
        <w:t>实质性要求</w:t>
      </w:r>
      <w:r>
        <w:rPr>
          <w:rFonts w:hint="eastAsia" w:ascii="宋体" w:hAnsi="宋体" w:eastAsia="宋体" w:cs="宋体"/>
          <w:lang w:eastAsia="zh-CN"/>
        </w:rPr>
        <w:t>)</w:t>
      </w:r>
      <w:r>
        <w:tab/>
      </w:r>
      <w:r>
        <w:fldChar w:fldCharType="begin"/>
      </w:r>
      <w:r>
        <w:instrText xml:space="preserve"> PAGEREF _Toc3381 \h </w:instrText>
      </w:r>
      <w:r>
        <w:fldChar w:fldCharType="separate"/>
      </w:r>
      <w:r>
        <w:t>18</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_Toc29102 </w:instrText>
      </w:r>
      <w:r>
        <w:rPr>
          <w:rFonts w:hint="eastAsia" w:ascii="宋体" w:hAnsi="宋体" w:eastAsia="宋体" w:cs="宋体"/>
        </w:rPr>
        <w:fldChar w:fldCharType="separate"/>
      </w:r>
      <w:r>
        <w:rPr>
          <w:rFonts w:hint="eastAsia" w:ascii="宋体" w:hAnsi="宋体" w:eastAsia="宋体" w:cs="宋体"/>
          <w:lang w:val="en-US" w:eastAsia="zh-CN"/>
        </w:rPr>
        <w:t>(六) 联合体磋商</w:t>
      </w:r>
      <w:r>
        <w:rPr>
          <w:rFonts w:hint="eastAsia" w:ascii="宋体" w:hAnsi="宋体" w:eastAsia="宋体" w:cs="宋体"/>
          <w:lang w:val="zh-CN" w:eastAsia="zh-CN"/>
        </w:rPr>
        <w:t>(实质性要求)</w:t>
      </w:r>
      <w:r>
        <w:tab/>
      </w:r>
      <w:r>
        <w:fldChar w:fldCharType="begin"/>
      </w:r>
      <w:r>
        <w:instrText xml:space="preserve"> PAGEREF _Toc29102 \h </w:instrText>
      </w:r>
      <w:r>
        <w:fldChar w:fldCharType="separate"/>
      </w:r>
      <w:r>
        <w:t>19</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_Toc24408 </w:instrText>
      </w:r>
      <w:r>
        <w:rPr>
          <w:rFonts w:hint="eastAsia" w:ascii="宋体" w:hAnsi="宋体" w:eastAsia="宋体" w:cs="宋体"/>
        </w:rPr>
        <w:fldChar w:fldCharType="separate"/>
      </w:r>
      <w:r>
        <w:rPr>
          <w:rFonts w:hint="eastAsia" w:ascii="宋体" w:hAnsi="宋体" w:eastAsia="宋体" w:cs="宋体"/>
        </w:rPr>
        <w:t>(七) 响应</w:t>
      </w:r>
      <w:r>
        <w:rPr>
          <w:rFonts w:hint="eastAsia" w:ascii="宋体" w:hAnsi="宋体" w:eastAsia="宋体" w:cs="宋体"/>
          <w:lang w:val="en-US" w:eastAsia="zh-CN"/>
        </w:rPr>
        <w:t>文件组成</w:t>
      </w:r>
      <w:r>
        <w:rPr>
          <w:rFonts w:hint="eastAsia" w:ascii="宋体" w:hAnsi="宋体" w:eastAsia="宋体" w:cs="宋体"/>
          <w:lang w:eastAsia="zh-CN"/>
        </w:rPr>
        <w:t>(</w:t>
      </w:r>
      <w:r>
        <w:rPr>
          <w:rFonts w:hint="eastAsia" w:ascii="宋体" w:hAnsi="宋体" w:eastAsia="宋体" w:cs="宋体"/>
          <w:lang w:val="en-US" w:eastAsia="zh-CN"/>
        </w:rPr>
        <w:t>实质性要求</w:t>
      </w:r>
      <w:r>
        <w:rPr>
          <w:rFonts w:hint="eastAsia" w:ascii="宋体" w:hAnsi="宋体" w:eastAsia="宋体" w:cs="宋体"/>
          <w:lang w:eastAsia="zh-CN"/>
        </w:rPr>
        <w:t>)</w:t>
      </w:r>
      <w:r>
        <w:tab/>
      </w:r>
      <w:r>
        <w:fldChar w:fldCharType="begin"/>
      </w:r>
      <w:r>
        <w:instrText xml:space="preserve"> PAGEREF _Toc24408 \h </w:instrText>
      </w:r>
      <w:r>
        <w:fldChar w:fldCharType="separate"/>
      </w:r>
      <w:r>
        <w:t>19</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_Toc10820 </w:instrText>
      </w:r>
      <w:r>
        <w:rPr>
          <w:rFonts w:hint="eastAsia" w:ascii="宋体" w:hAnsi="宋体" w:eastAsia="宋体" w:cs="宋体"/>
        </w:rPr>
        <w:fldChar w:fldCharType="separate"/>
      </w:r>
      <w:r>
        <w:rPr>
          <w:rFonts w:hint="eastAsia" w:ascii="宋体" w:hAnsi="宋体" w:eastAsia="宋体" w:cs="宋体"/>
        </w:rPr>
        <w:t xml:space="preserve">(八) </w:t>
      </w:r>
      <w:r>
        <w:rPr>
          <w:rFonts w:hint="eastAsia" w:ascii="宋体" w:hAnsi="宋体" w:eastAsia="宋体" w:cs="宋体"/>
          <w:lang w:val="en-US" w:eastAsia="zh-CN"/>
        </w:rPr>
        <w:t>报</w:t>
      </w:r>
      <w:r>
        <w:rPr>
          <w:rFonts w:hint="eastAsia" w:ascii="宋体" w:hAnsi="宋体" w:eastAsia="宋体" w:cs="宋体"/>
        </w:rPr>
        <w:t>价</w:t>
      </w:r>
      <w:r>
        <w:rPr>
          <w:rFonts w:hint="eastAsia" w:ascii="宋体" w:hAnsi="宋体" w:eastAsia="宋体" w:cs="宋体"/>
          <w:lang w:val="en-US" w:eastAsia="zh-CN"/>
        </w:rPr>
        <w:t>要求</w:t>
      </w:r>
      <w:r>
        <w:rPr>
          <w:rFonts w:hint="eastAsia" w:ascii="宋体" w:hAnsi="宋体" w:eastAsia="宋体" w:cs="宋体"/>
          <w:lang w:eastAsia="zh-CN"/>
        </w:rPr>
        <w:t>(</w:t>
      </w:r>
      <w:r>
        <w:rPr>
          <w:rFonts w:hint="eastAsia" w:ascii="宋体" w:hAnsi="宋体" w:eastAsia="宋体" w:cs="宋体"/>
          <w:lang w:val="en-US" w:eastAsia="zh-CN"/>
        </w:rPr>
        <w:t>实质性要求</w:t>
      </w:r>
      <w:r>
        <w:rPr>
          <w:rFonts w:hint="eastAsia" w:ascii="宋体" w:hAnsi="宋体" w:eastAsia="宋体" w:cs="宋体"/>
          <w:lang w:eastAsia="zh-CN"/>
        </w:rPr>
        <w:t>)</w:t>
      </w:r>
      <w:r>
        <w:tab/>
      </w:r>
      <w:r>
        <w:fldChar w:fldCharType="begin"/>
      </w:r>
      <w:r>
        <w:instrText xml:space="preserve"> PAGEREF _Toc10820 \h </w:instrText>
      </w:r>
      <w:r>
        <w:fldChar w:fldCharType="separate"/>
      </w:r>
      <w:r>
        <w:t>19</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_Toc7732 </w:instrText>
      </w:r>
      <w:r>
        <w:rPr>
          <w:rFonts w:hint="eastAsia" w:ascii="宋体" w:hAnsi="宋体" w:eastAsia="宋体" w:cs="宋体"/>
        </w:rPr>
        <w:fldChar w:fldCharType="separate"/>
      </w:r>
      <w:r>
        <w:rPr>
          <w:rFonts w:hint="eastAsia" w:ascii="宋体" w:hAnsi="宋体" w:eastAsia="宋体" w:cs="宋体"/>
          <w:lang w:val="en-US" w:eastAsia="zh-CN"/>
        </w:rPr>
        <w:t>(九) 响应文件编制要求</w:t>
      </w:r>
      <w:r>
        <w:tab/>
      </w:r>
      <w:r>
        <w:fldChar w:fldCharType="begin"/>
      </w:r>
      <w:r>
        <w:instrText xml:space="preserve"> PAGEREF _Toc7732 \h </w:instrText>
      </w:r>
      <w:r>
        <w:fldChar w:fldCharType="separate"/>
      </w:r>
      <w:r>
        <w:t>19</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_Toc21240 </w:instrText>
      </w:r>
      <w:r>
        <w:rPr>
          <w:rFonts w:hint="eastAsia" w:ascii="宋体" w:hAnsi="宋体" w:eastAsia="宋体" w:cs="宋体"/>
        </w:rPr>
        <w:fldChar w:fldCharType="separate"/>
      </w:r>
      <w:r>
        <w:rPr>
          <w:rFonts w:hint="eastAsia" w:ascii="宋体" w:hAnsi="宋体" w:eastAsia="宋体" w:cs="宋体"/>
          <w:lang w:val="en-US" w:eastAsia="zh-CN"/>
        </w:rPr>
        <w:t>(十) 响应文件的密封和标注</w:t>
      </w:r>
      <w:r>
        <w:tab/>
      </w:r>
      <w:r>
        <w:fldChar w:fldCharType="begin"/>
      </w:r>
      <w:r>
        <w:instrText xml:space="preserve"> PAGEREF _Toc21240 \h </w:instrText>
      </w:r>
      <w:r>
        <w:fldChar w:fldCharType="separate"/>
      </w:r>
      <w:r>
        <w:t>20</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_Toc5857 </w:instrText>
      </w:r>
      <w:r>
        <w:rPr>
          <w:rFonts w:hint="eastAsia" w:ascii="宋体" w:hAnsi="宋体" w:eastAsia="宋体" w:cs="宋体"/>
        </w:rPr>
        <w:fldChar w:fldCharType="separate"/>
      </w:r>
      <w:r>
        <w:rPr>
          <w:rFonts w:hint="eastAsia" w:ascii="宋体" w:hAnsi="宋体" w:eastAsia="宋体" w:cs="宋体"/>
          <w:lang w:val="en-US" w:eastAsia="zh-CN"/>
        </w:rPr>
        <w:t>(十一) 响应文件的递交</w:t>
      </w:r>
      <w:r>
        <w:tab/>
      </w:r>
      <w:r>
        <w:fldChar w:fldCharType="begin"/>
      </w:r>
      <w:r>
        <w:instrText xml:space="preserve"> PAGEREF _Toc5857 \h </w:instrText>
      </w:r>
      <w:r>
        <w:fldChar w:fldCharType="separate"/>
      </w:r>
      <w:r>
        <w:t>20</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_Toc10428 </w:instrText>
      </w:r>
      <w:r>
        <w:rPr>
          <w:rFonts w:hint="eastAsia" w:ascii="宋体" w:hAnsi="宋体" w:eastAsia="宋体" w:cs="宋体"/>
        </w:rPr>
        <w:fldChar w:fldCharType="separate"/>
      </w:r>
      <w:r>
        <w:rPr>
          <w:rFonts w:hint="eastAsia" w:ascii="宋体" w:hAnsi="宋体" w:eastAsia="宋体" w:cs="宋体"/>
          <w:lang w:val="en-US" w:eastAsia="zh-CN"/>
        </w:rPr>
        <w:t>(十二) 响应文件的修改和撤回</w:t>
      </w:r>
      <w:r>
        <w:tab/>
      </w:r>
      <w:r>
        <w:fldChar w:fldCharType="begin"/>
      </w:r>
      <w:r>
        <w:instrText xml:space="preserve"> PAGEREF _Toc10428 \h </w:instrText>
      </w:r>
      <w:r>
        <w:fldChar w:fldCharType="separate"/>
      </w:r>
      <w:r>
        <w:t>21</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_Toc3543 </w:instrText>
      </w:r>
      <w:r>
        <w:rPr>
          <w:rFonts w:hint="eastAsia" w:ascii="宋体" w:hAnsi="宋体" w:eastAsia="宋体" w:cs="宋体"/>
        </w:rPr>
        <w:fldChar w:fldCharType="separate"/>
      </w:r>
      <w:r>
        <w:rPr>
          <w:rFonts w:hint="eastAsia" w:ascii="宋体" w:hAnsi="宋体" w:eastAsia="宋体" w:cs="宋体"/>
        </w:rPr>
        <w:t xml:space="preserve">(十三) </w:t>
      </w:r>
      <w:r>
        <w:rPr>
          <w:rFonts w:hint="eastAsia" w:ascii="宋体" w:hAnsi="宋体" w:eastAsia="宋体" w:cs="宋体"/>
          <w:lang w:val="en-US" w:eastAsia="zh-CN"/>
        </w:rPr>
        <w:t>磋商</w:t>
      </w:r>
      <w:r>
        <w:rPr>
          <w:rFonts w:hint="eastAsia" w:ascii="宋体" w:hAnsi="宋体" w:eastAsia="宋体" w:cs="宋体"/>
        </w:rPr>
        <w:t>保证金</w:t>
      </w:r>
      <w:r>
        <w:tab/>
      </w:r>
      <w:r>
        <w:fldChar w:fldCharType="begin"/>
      </w:r>
      <w:r>
        <w:instrText xml:space="preserve"> PAGEREF _Toc3543 \h </w:instrText>
      </w:r>
      <w:r>
        <w:fldChar w:fldCharType="separate"/>
      </w:r>
      <w:r>
        <w:t>21</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_Toc13357 </w:instrText>
      </w:r>
      <w:r>
        <w:rPr>
          <w:rFonts w:hint="eastAsia" w:ascii="宋体" w:hAnsi="宋体" w:eastAsia="宋体" w:cs="宋体"/>
        </w:rPr>
        <w:fldChar w:fldCharType="separate"/>
      </w:r>
      <w:r>
        <w:rPr>
          <w:rFonts w:hint="eastAsia" w:ascii="宋体" w:hAnsi="宋体" w:eastAsia="宋体" w:cs="宋体"/>
          <w:kern w:val="2"/>
          <w:szCs w:val="36"/>
          <w:lang w:val="en-US" w:eastAsia="zh-CN" w:bidi="ar-SA"/>
        </w:rPr>
        <w:t>五、 磋商会</w:t>
      </w:r>
      <w:r>
        <w:tab/>
      </w:r>
      <w:r>
        <w:fldChar w:fldCharType="begin"/>
      </w:r>
      <w:r>
        <w:instrText xml:space="preserve"> PAGEREF _Toc13357 \h </w:instrText>
      </w:r>
      <w:r>
        <w:fldChar w:fldCharType="separate"/>
      </w:r>
      <w:r>
        <w:t>21</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_Toc3878 </w:instrText>
      </w:r>
      <w:r>
        <w:rPr>
          <w:rFonts w:hint="eastAsia" w:ascii="宋体" w:hAnsi="宋体" w:eastAsia="宋体" w:cs="宋体"/>
        </w:rPr>
        <w:fldChar w:fldCharType="separate"/>
      </w:r>
      <w:r>
        <w:rPr>
          <w:rFonts w:hint="eastAsia" w:ascii="宋体" w:hAnsi="宋体" w:eastAsia="宋体" w:cs="宋体"/>
          <w:bCs/>
          <w:lang w:val="en-US" w:eastAsia="zh-CN"/>
        </w:rPr>
        <w:t>(一) 磋商会人员</w:t>
      </w:r>
      <w:r>
        <w:tab/>
      </w:r>
      <w:r>
        <w:fldChar w:fldCharType="begin"/>
      </w:r>
      <w:r>
        <w:instrText xml:space="preserve"> PAGEREF _Toc3878 \h </w:instrText>
      </w:r>
      <w:r>
        <w:fldChar w:fldCharType="separate"/>
      </w:r>
      <w:r>
        <w:t>21</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_Toc26492 </w:instrText>
      </w:r>
      <w:r>
        <w:rPr>
          <w:rFonts w:hint="eastAsia" w:ascii="宋体" w:hAnsi="宋体" w:eastAsia="宋体" w:cs="宋体"/>
        </w:rPr>
        <w:fldChar w:fldCharType="separate"/>
      </w:r>
      <w:r>
        <w:rPr>
          <w:rFonts w:hint="eastAsia" w:ascii="宋体" w:hAnsi="宋体" w:eastAsia="宋体" w:cs="宋体"/>
          <w:bCs/>
          <w:lang w:val="en-US" w:eastAsia="zh-CN"/>
        </w:rPr>
        <w:t>(二) 磋商会内容</w:t>
      </w:r>
      <w:r>
        <w:tab/>
      </w:r>
      <w:r>
        <w:fldChar w:fldCharType="begin"/>
      </w:r>
      <w:r>
        <w:instrText xml:space="preserve"> PAGEREF _Toc26492 \h </w:instrText>
      </w:r>
      <w:r>
        <w:fldChar w:fldCharType="separate"/>
      </w:r>
      <w:r>
        <w:t>21</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_Toc26924 </w:instrText>
      </w:r>
      <w:r>
        <w:rPr>
          <w:rFonts w:hint="eastAsia" w:ascii="宋体" w:hAnsi="宋体" w:eastAsia="宋体" w:cs="宋体"/>
        </w:rPr>
        <w:fldChar w:fldCharType="separate"/>
      </w:r>
      <w:r>
        <w:rPr>
          <w:rFonts w:hint="eastAsia" w:ascii="宋体" w:hAnsi="宋体" w:eastAsia="宋体" w:cs="宋体"/>
          <w:bCs/>
          <w:lang w:val="en-US" w:eastAsia="zh-CN"/>
        </w:rPr>
        <w:t>(三) 电子监控档案</w:t>
      </w:r>
      <w:r>
        <w:tab/>
      </w:r>
      <w:r>
        <w:fldChar w:fldCharType="begin"/>
      </w:r>
      <w:r>
        <w:instrText xml:space="preserve"> PAGEREF _Toc26924 \h </w:instrText>
      </w:r>
      <w:r>
        <w:fldChar w:fldCharType="separate"/>
      </w:r>
      <w:r>
        <w:t>22</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_Toc12465 </w:instrText>
      </w:r>
      <w:r>
        <w:rPr>
          <w:rFonts w:hint="eastAsia" w:ascii="宋体" w:hAnsi="宋体" w:eastAsia="宋体" w:cs="宋体"/>
        </w:rPr>
        <w:fldChar w:fldCharType="separate"/>
      </w:r>
      <w:r>
        <w:rPr>
          <w:rFonts w:hint="eastAsia" w:ascii="宋体" w:hAnsi="宋体" w:eastAsia="宋体" w:cs="宋体"/>
          <w:kern w:val="2"/>
          <w:szCs w:val="36"/>
          <w:lang w:val="en-US" w:eastAsia="zh-CN" w:bidi="ar-SA"/>
        </w:rPr>
        <w:t>六、 成交事项</w:t>
      </w:r>
      <w:r>
        <w:tab/>
      </w:r>
      <w:r>
        <w:fldChar w:fldCharType="begin"/>
      </w:r>
      <w:r>
        <w:instrText xml:space="preserve"> PAGEREF _Toc12465 \h </w:instrText>
      </w:r>
      <w:r>
        <w:fldChar w:fldCharType="separate"/>
      </w:r>
      <w:r>
        <w:t>22</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_Toc28242 </w:instrText>
      </w:r>
      <w:r>
        <w:rPr>
          <w:rFonts w:hint="eastAsia" w:ascii="宋体" w:hAnsi="宋体" w:eastAsia="宋体" w:cs="宋体"/>
        </w:rPr>
        <w:fldChar w:fldCharType="separate"/>
      </w:r>
      <w:r>
        <w:rPr>
          <w:rFonts w:hint="eastAsia" w:ascii="宋体" w:hAnsi="宋体" w:eastAsia="宋体" w:cs="宋体"/>
        </w:rPr>
        <w:t>(一) 确定成交候选人</w:t>
      </w:r>
      <w:r>
        <w:tab/>
      </w:r>
      <w:r>
        <w:fldChar w:fldCharType="begin"/>
      </w:r>
      <w:r>
        <w:instrText xml:space="preserve"> PAGEREF _Toc28242 \h </w:instrText>
      </w:r>
      <w:r>
        <w:fldChar w:fldCharType="separate"/>
      </w:r>
      <w:r>
        <w:t>22</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_Toc19220 </w:instrText>
      </w:r>
      <w:r>
        <w:rPr>
          <w:rFonts w:hint="eastAsia" w:ascii="宋体" w:hAnsi="宋体" w:eastAsia="宋体" w:cs="宋体"/>
        </w:rPr>
        <w:fldChar w:fldCharType="separate"/>
      </w:r>
      <w:r>
        <w:rPr>
          <w:rFonts w:hint="eastAsia" w:ascii="宋体" w:hAnsi="宋体" w:eastAsia="宋体" w:cs="宋体"/>
        </w:rPr>
        <w:t>(二) 成交</w:t>
      </w:r>
      <w:r>
        <w:rPr>
          <w:rFonts w:hint="eastAsia" w:ascii="宋体" w:hAnsi="宋体" w:eastAsia="宋体" w:cs="宋体"/>
          <w:lang w:val="en-US" w:eastAsia="zh-CN"/>
        </w:rPr>
        <w:t>结果</w:t>
      </w:r>
      <w:r>
        <w:tab/>
      </w:r>
      <w:r>
        <w:fldChar w:fldCharType="begin"/>
      </w:r>
      <w:r>
        <w:instrText xml:space="preserve"> PAGEREF _Toc19220 \h </w:instrText>
      </w:r>
      <w:r>
        <w:fldChar w:fldCharType="separate"/>
      </w:r>
      <w:r>
        <w:t>22</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_Toc15698 </w:instrText>
      </w:r>
      <w:r>
        <w:rPr>
          <w:rFonts w:hint="eastAsia" w:ascii="宋体" w:hAnsi="宋体" w:eastAsia="宋体" w:cs="宋体"/>
        </w:rPr>
        <w:fldChar w:fldCharType="separate"/>
      </w:r>
      <w:r>
        <w:rPr>
          <w:rFonts w:hint="eastAsia" w:ascii="宋体" w:hAnsi="宋体" w:eastAsia="宋体" w:cs="宋体"/>
        </w:rPr>
        <w:t xml:space="preserve">(三) </w:t>
      </w:r>
      <w:r>
        <w:rPr>
          <w:rFonts w:hint="eastAsia" w:ascii="宋体" w:hAnsi="宋体" w:eastAsia="宋体" w:cs="宋体"/>
          <w:lang w:val="en-US" w:eastAsia="zh-CN"/>
        </w:rPr>
        <w:t>成交</w:t>
      </w:r>
      <w:r>
        <w:rPr>
          <w:rFonts w:hint="eastAsia" w:ascii="宋体" w:hAnsi="宋体" w:eastAsia="宋体" w:cs="宋体"/>
        </w:rPr>
        <w:t>通知书</w:t>
      </w:r>
      <w:r>
        <w:tab/>
      </w:r>
      <w:r>
        <w:fldChar w:fldCharType="begin"/>
      </w:r>
      <w:r>
        <w:instrText xml:space="preserve"> PAGEREF _Toc15698 \h </w:instrText>
      </w:r>
      <w:r>
        <w:fldChar w:fldCharType="separate"/>
      </w:r>
      <w:r>
        <w:t>23</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_Toc12471 </w:instrText>
      </w:r>
      <w:r>
        <w:rPr>
          <w:rFonts w:hint="eastAsia" w:ascii="宋体" w:hAnsi="宋体" w:eastAsia="宋体" w:cs="宋体"/>
        </w:rPr>
        <w:fldChar w:fldCharType="separate"/>
      </w:r>
      <w:r>
        <w:rPr>
          <w:rFonts w:hint="eastAsia" w:ascii="宋体" w:hAnsi="宋体" w:eastAsia="宋体" w:cs="宋体"/>
          <w:kern w:val="2"/>
          <w:szCs w:val="36"/>
          <w:lang w:val="en-US" w:eastAsia="zh-CN" w:bidi="ar-SA"/>
        </w:rPr>
        <w:t>七、 合同事项</w:t>
      </w:r>
      <w:r>
        <w:tab/>
      </w:r>
      <w:r>
        <w:fldChar w:fldCharType="begin"/>
      </w:r>
      <w:r>
        <w:instrText xml:space="preserve"> PAGEREF _Toc12471 \h </w:instrText>
      </w:r>
      <w:r>
        <w:fldChar w:fldCharType="separate"/>
      </w:r>
      <w:r>
        <w:t>23</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_Toc3352 </w:instrText>
      </w:r>
      <w:r>
        <w:rPr>
          <w:rFonts w:hint="eastAsia" w:ascii="宋体" w:hAnsi="宋体" w:eastAsia="宋体" w:cs="宋体"/>
        </w:rPr>
        <w:fldChar w:fldCharType="separate"/>
      </w:r>
      <w:r>
        <w:rPr>
          <w:rFonts w:hint="eastAsia" w:ascii="宋体" w:hAnsi="宋体" w:eastAsia="宋体" w:cs="宋体"/>
          <w:lang w:val="en-US" w:eastAsia="zh-CN"/>
        </w:rPr>
        <w:t>(一) 签订合同</w:t>
      </w:r>
      <w:r>
        <w:tab/>
      </w:r>
      <w:r>
        <w:fldChar w:fldCharType="begin"/>
      </w:r>
      <w:r>
        <w:instrText xml:space="preserve"> PAGEREF _Toc3352 \h </w:instrText>
      </w:r>
      <w:r>
        <w:fldChar w:fldCharType="separate"/>
      </w:r>
      <w:r>
        <w:t>23</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_Toc21880 </w:instrText>
      </w:r>
      <w:r>
        <w:rPr>
          <w:rFonts w:hint="eastAsia" w:ascii="宋体" w:hAnsi="宋体" w:eastAsia="宋体" w:cs="宋体"/>
        </w:rPr>
        <w:fldChar w:fldCharType="separate"/>
      </w:r>
      <w:r>
        <w:rPr>
          <w:rFonts w:hint="eastAsia" w:ascii="宋体" w:hAnsi="宋体" w:eastAsia="宋体" w:cs="宋体"/>
          <w:lang w:val="en-US" w:eastAsia="zh-CN"/>
        </w:rPr>
        <w:t>(二) 合同分包(实质性要求)</w:t>
      </w:r>
      <w:r>
        <w:tab/>
      </w:r>
      <w:r>
        <w:fldChar w:fldCharType="begin"/>
      </w:r>
      <w:r>
        <w:instrText xml:space="preserve"> PAGEREF _Toc21880 \h </w:instrText>
      </w:r>
      <w:r>
        <w:fldChar w:fldCharType="separate"/>
      </w:r>
      <w:r>
        <w:t>23</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_Toc8251 </w:instrText>
      </w:r>
      <w:r>
        <w:rPr>
          <w:rFonts w:hint="eastAsia" w:ascii="宋体" w:hAnsi="宋体" w:eastAsia="宋体" w:cs="宋体"/>
        </w:rPr>
        <w:fldChar w:fldCharType="separate"/>
      </w:r>
      <w:r>
        <w:rPr>
          <w:rFonts w:hint="eastAsia" w:ascii="宋体" w:hAnsi="宋体" w:eastAsia="宋体" w:cs="宋体"/>
          <w:lang w:val="en-US" w:eastAsia="zh-CN"/>
        </w:rPr>
        <w:t>(三) 合同转包(实质性要求)</w:t>
      </w:r>
      <w:r>
        <w:tab/>
      </w:r>
      <w:r>
        <w:fldChar w:fldCharType="begin"/>
      </w:r>
      <w:r>
        <w:instrText xml:space="preserve"> PAGEREF _Toc8251 \h </w:instrText>
      </w:r>
      <w:r>
        <w:fldChar w:fldCharType="separate"/>
      </w:r>
      <w:r>
        <w:t>23</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_Toc24313 </w:instrText>
      </w:r>
      <w:r>
        <w:rPr>
          <w:rFonts w:hint="eastAsia" w:ascii="宋体" w:hAnsi="宋体" w:eastAsia="宋体" w:cs="宋体"/>
        </w:rPr>
        <w:fldChar w:fldCharType="separate"/>
      </w:r>
      <w:r>
        <w:rPr>
          <w:rFonts w:hint="eastAsia" w:ascii="宋体" w:hAnsi="宋体" w:eastAsia="宋体" w:cs="宋体"/>
          <w:lang w:val="en-US" w:eastAsia="zh-CN"/>
        </w:rPr>
        <w:t>(四) 补充合同</w:t>
      </w:r>
      <w:r>
        <w:tab/>
      </w:r>
      <w:r>
        <w:fldChar w:fldCharType="begin"/>
      </w:r>
      <w:r>
        <w:instrText xml:space="preserve"> PAGEREF _Toc24313 \h </w:instrText>
      </w:r>
      <w:r>
        <w:fldChar w:fldCharType="separate"/>
      </w:r>
      <w:r>
        <w:t>24</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_Toc26011 </w:instrText>
      </w:r>
      <w:r>
        <w:rPr>
          <w:rFonts w:hint="eastAsia" w:ascii="宋体" w:hAnsi="宋体" w:eastAsia="宋体" w:cs="宋体"/>
        </w:rPr>
        <w:fldChar w:fldCharType="separate"/>
      </w:r>
      <w:r>
        <w:rPr>
          <w:rFonts w:hint="eastAsia" w:ascii="宋体" w:hAnsi="宋体" w:eastAsia="宋体" w:cs="宋体"/>
          <w:lang w:val="en-US" w:eastAsia="zh-CN"/>
        </w:rPr>
        <w:t>(五) 合同公告</w:t>
      </w:r>
      <w:r>
        <w:tab/>
      </w:r>
      <w:r>
        <w:fldChar w:fldCharType="begin"/>
      </w:r>
      <w:r>
        <w:instrText xml:space="preserve"> PAGEREF _Toc26011 \h </w:instrText>
      </w:r>
      <w:r>
        <w:fldChar w:fldCharType="separate"/>
      </w:r>
      <w:r>
        <w:t>24</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_Toc26966 </w:instrText>
      </w:r>
      <w:r>
        <w:rPr>
          <w:rFonts w:hint="eastAsia" w:ascii="宋体" w:hAnsi="宋体" w:eastAsia="宋体" w:cs="宋体"/>
        </w:rPr>
        <w:fldChar w:fldCharType="separate"/>
      </w:r>
      <w:r>
        <w:rPr>
          <w:rFonts w:hint="eastAsia" w:ascii="宋体" w:hAnsi="宋体" w:eastAsia="宋体" w:cs="宋体"/>
          <w:lang w:val="en-US" w:eastAsia="zh-CN"/>
        </w:rPr>
        <w:t>(六) 履行合同</w:t>
      </w:r>
      <w:r>
        <w:tab/>
      </w:r>
      <w:r>
        <w:fldChar w:fldCharType="begin"/>
      </w:r>
      <w:r>
        <w:instrText xml:space="preserve"> PAGEREF _Toc26966 \h </w:instrText>
      </w:r>
      <w:r>
        <w:fldChar w:fldCharType="separate"/>
      </w:r>
      <w:r>
        <w:t>24</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_Toc14000 </w:instrText>
      </w:r>
      <w:r>
        <w:rPr>
          <w:rFonts w:hint="eastAsia" w:ascii="宋体" w:hAnsi="宋体" w:eastAsia="宋体" w:cs="宋体"/>
        </w:rPr>
        <w:fldChar w:fldCharType="separate"/>
      </w:r>
      <w:r>
        <w:rPr>
          <w:rFonts w:hint="eastAsia" w:ascii="宋体" w:hAnsi="宋体" w:eastAsia="宋体" w:cs="宋体"/>
          <w:lang w:val="en-US" w:eastAsia="zh-CN"/>
        </w:rPr>
        <w:t>(七) 付款方式及履约验收</w:t>
      </w:r>
      <w:r>
        <w:tab/>
      </w:r>
      <w:r>
        <w:fldChar w:fldCharType="begin"/>
      </w:r>
      <w:r>
        <w:instrText xml:space="preserve"> PAGEREF _Toc14000 \h </w:instrText>
      </w:r>
      <w:r>
        <w:fldChar w:fldCharType="separate"/>
      </w:r>
      <w:r>
        <w:t>24</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_Toc9900 </w:instrText>
      </w:r>
      <w:r>
        <w:rPr>
          <w:rFonts w:hint="eastAsia" w:ascii="宋体" w:hAnsi="宋体" w:eastAsia="宋体" w:cs="宋体"/>
        </w:rPr>
        <w:fldChar w:fldCharType="separate"/>
      </w:r>
      <w:r>
        <w:rPr>
          <w:rFonts w:hint="eastAsia" w:ascii="宋体" w:hAnsi="宋体" w:eastAsia="宋体" w:cs="宋体"/>
          <w:kern w:val="2"/>
          <w:szCs w:val="36"/>
          <w:lang w:val="en-US" w:eastAsia="zh-CN" w:bidi="ar-SA"/>
        </w:rPr>
        <w:t>八、 磋商纪律要求</w:t>
      </w:r>
      <w:r>
        <w:tab/>
      </w:r>
      <w:r>
        <w:fldChar w:fldCharType="begin"/>
      </w:r>
      <w:r>
        <w:instrText xml:space="preserve"> PAGEREF _Toc9900 \h </w:instrText>
      </w:r>
      <w:r>
        <w:fldChar w:fldCharType="separate"/>
      </w:r>
      <w:r>
        <w:t>25</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_Toc27019 </w:instrText>
      </w:r>
      <w:r>
        <w:rPr>
          <w:rFonts w:hint="eastAsia" w:ascii="宋体" w:hAnsi="宋体" w:eastAsia="宋体" w:cs="宋体"/>
        </w:rPr>
        <w:fldChar w:fldCharType="separate"/>
      </w:r>
      <w:r>
        <w:rPr>
          <w:rFonts w:hint="eastAsia" w:ascii="宋体" w:hAnsi="宋体" w:eastAsia="宋体" w:cs="宋体"/>
          <w:lang w:val="en-US" w:eastAsia="zh-CN"/>
        </w:rPr>
        <w:t>(一) 供应商参加本项目采购活动不得具有的情形</w:t>
      </w:r>
      <w:r>
        <w:tab/>
      </w:r>
      <w:r>
        <w:fldChar w:fldCharType="begin"/>
      </w:r>
      <w:r>
        <w:instrText xml:space="preserve"> PAGEREF _Toc27019 \h </w:instrText>
      </w:r>
      <w:r>
        <w:fldChar w:fldCharType="separate"/>
      </w:r>
      <w:r>
        <w:t>25</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_Toc22439 </w:instrText>
      </w:r>
      <w:r>
        <w:rPr>
          <w:rFonts w:hint="eastAsia" w:ascii="宋体" w:hAnsi="宋体" w:eastAsia="宋体" w:cs="宋体"/>
        </w:rPr>
        <w:fldChar w:fldCharType="separate"/>
      </w:r>
      <w:r>
        <w:rPr>
          <w:rFonts w:hint="eastAsia" w:ascii="宋体" w:hAnsi="宋体" w:eastAsia="宋体" w:cs="宋体"/>
          <w:lang w:val="en-US" w:eastAsia="zh-CN"/>
        </w:rPr>
        <w:t>(二) 磋商现场纪律要求</w:t>
      </w:r>
      <w:r>
        <w:tab/>
      </w:r>
      <w:r>
        <w:fldChar w:fldCharType="begin"/>
      </w:r>
      <w:r>
        <w:instrText xml:space="preserve"> PAGEREF _Toc22439 \h </w:instrText>
      </w:r>
      <w:r>
        <w:fldChar w:fldCharType="separate"/>
      </w:r>
      <w:r>
        <w:t>25</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_Toc23446 </w:instrText>
      </w:r>
      <w:r>
        <w:rPr>
          <w:rFonts w:hint="eastAsia" w:ascii="宋体" w:hAnsi="宋体" w:eastAsia="宋体" w:cs="宋体"/>
        </w:rPr>
        <w:fldChar w:fldCharType="separate"/>
      </w:r>
      <w:r>
        <w:rPr>
          <w:rFonts w:hint="eastAsia" w:ascii="宋体" w:hAnsi="宋体" w:eastAsia="宋体" w:cs="宋体"/>
          <w:kern w:val="2"/>
          <w:szCs w:val="36"/>
          <w:lang w:val="en-US" w:eastAsia="zh-CN" w:bidi="ar-SA"/>
        </w:rPr>
        <w:t>九、 其他</w:t>
      </w:r>
      <w:r>
        <w:tab/>
      </w:r>
      <w:r>
        <w:fldChar w:fldCharType="begin"/>
      </w:r>
      <w:r>
        <w:instrText xml:space="preserve"> PAGEREF _Toc23446 \h </w:instrText>
      </w:r>
      <w:r>
        <w:fldChar w:fldCharType="separate"/>
      </w:r>
      <w:r>
        <w:t>25</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_Toc19891 </w:instrText>
      </w:r>
      <w:r>
        <w:rPr>
          <w:rFonts w:hint="eastAsia" w:ascii="宋体" w:hAnsi="宋体" w:eastAsia="宋体" w:cs="宋体"/>
        </w:rPr>
        <w:fldChar w:fldCharType="separate"/>
      </w:r>
      <w:r>
        <w:rPr>
          <w:rFonts w:hint="eastAsia" w:ascii="宋体" w:hAnsi="宋体" w:eastAsia="宋体" w:cs="宋体"/>
          <w:lang w:val="en-US" w:eastAsia="zh-CN"/>
        </w:rPr>
        <w:t>(一) 询问、质疑和投诉</w:t>
      </w:r>
      <w:r>
        <w:tab/>
      </w:r>
      <w:r>
        <w:fldChar w:fldCharType="begin"/>
      </w:r>
      <w:r>
        <w:instrText xml:space="preserve"> PAGEREF _Toc19891 \h </w:instrText>
      </w:r>
      <w:r>
        <w:fldChar w:fldCharType="separate"/>
      </w:r>
      <w:r>
        <w:t>25</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_Toc913 </w:instrText>
      </w:r>
      <w:r>
        <w:rPr>
          <w:rFonts w:hint="eastAsia" w:ascii="宋体" w:hAnsi="宋体" w:eastAsia="宋体" w:cs="宋体"/>
        </w:rPr>
        <w:fldChar w:fldCharType="separate"/>
      </w:r>
      <w:r>
        <w:rPr>
          <w:rFonts w:hint="eastAsia" w:ascii="宋体" w:hAnsi="宋体" w:eastAsia="宋体" w:cs="宋体"/>
          <w:lang w:val="en-US" w:eastAsia="zh-CN"/>
        </w:rPr>
        <w:t>(二) 关于行贿犯罪档案查询工作的规定</w:t>
      </w:r>
      <w:r>
        <w:tab/>
      </w:r>
      <w:r>
        <w:fldChar w:fldCharType="begin"/>
      </w:r>
      <w:r>
        <w:instrText xml:space="preserve"> PAGEREF _Toc913 \h </w:instrText>
      </w:r>
      <w:r>
        <w:fldChar w:fldCharType="separate"/>
      </w:r>
      <w:r>
        <w:t>25</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_Toc27525 </w:instrText>
      </w:r>
      <w:r>
        <w:rPr>
          <w:rFonts w:hint="eastAsia" w:ascii="宋体" w:hAnsi="宋体" w:eastAsia="宋体" w:cs="宋体"/>
        </w:rPr>
        <w:fldChar w:fldCharType="separate"/>
      </w:r>
      <w:r>
        <w:rPr>
          <w:rFonts w:hint="eastAsia" w:ascii="宋体" w:hAnsi="宋体" w:eastAsia="宋体" w:cs="宋体"/>
          <w:lang w:val="en-US" w:eastAsia="zh-CN"/>
        </w:rPr>
        <w:t>(三) 供应商信用信息查询</w:t>
      </w:r>
      <w:r>
        <w:tab/>
      </w:r>
      <w:r>
        <w:fldChar w:fldCharType="begin"/>
      </w:r>
      <w:r>
        <w:instrText xml:space="preserve"> PAGEREF _Toc27525 \h </w:instrText>
      </w:r>
      <w:r>
        <w:fldChar w:fldCharType="separate"/>
      </w:r>
      <w:r>
        <w:t>26</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_Toc19567 </w:instrText>
      </w:r>
      <w:r>
        <w:rPr>
          <w:rFonts w:hint="eastAsia" w:ascii="宋体" w:hAnsi="宋体" w:eastAsia="宋体" w:cs="宋体"/>
        </w:rPr>
        <w:fldChar w:fldCharType="separate"/>
      </w:r>
      <w:r>
        <w:rPr>
          <w:rFonts w:hint="eastAsia" w:ascii="宋体" w:hAnsi="宋体" w:eastAsia="宋体" w:cs="宋体"/>
          <w:lang w:val="en-US" w:eastAsia="zh-CN"/>
        </w:rPr>
        <w:t>(四) 保密</w:t>
      </w:r>
      <w:r>
        <w:tab/>
      </w:r>
      <w:r>
        <w:fldChar w:fldCharType="begin"/>
      </w:r>
      <w:r>
        <w:instrText xml:space="preserve"> PAGEREF _Toc19567 \h </w:instrText>
      </w:r>
      <w:r>
        <w:fldChar w:fldCharType="separate"/>
      </w:r>
      <w:r>
        <w:t>26</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_Toc32531 </w:instrText>
      </w:r>
      <w:r>
        <w:rPr>
          <w:rFonts w:hint="eastAsia" w:ascii="宋体" w:hAnsi="宋体" w:eastAsia="宋体" w:cs="宋体"/>
        </w:rPr>
        <w:fldChar w:fldCharType="separate"/>
      </w:r>
      <w:r>
        <w:rPr>
          <w:rFonts w:hint="eastAsia" w:ascii="宋体" w:hAnsi="宋体" w:eastAsia="宋体" w:cs="宋体"/>
          <w:lang w:val="en-US" w:eastAsia="zh-CN"/>
        </w:rPr>
        <w:t>(五) 回避</w:t>
      </w:r>
      <w:r>
        <w:tab/>
      </w:r>
      <w:r>
        <w:fldChar w:fldCharType="begin"/>
      </w:r>
      <w:r>
        <w:instrText xml:space="preserve"> PAGEREF _Toc32531 \h </w:instrText>
      </w:r>
      <w:r>
        <w:fldChar w:fldCharType="separate"/>
      </w:r>
      <w:r>
        <w:t>26</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_Toc18414 </w:instrText>
      </w:r>
      <w:r>
        <w:rPr>
          <w:rFonts w:hint="eastAsia" w:ascii="宋体" w:hAnsi="宋体" w:eastAsia="宋体" w:cs="宋体"/>
        </w:rPr>
        <w:fldChar w:fldCharType="separate"/>
      </w:r>
      <w:r>
        <w:rPr>
          <w:rFonts w:hint="eastAsia" w:ascii="宋体" w:hAnsi="宋体" w:eastAsia="宋体" w:cs="宋体"/>
          <w:lang w:val="en-US" w:eastAsia="zh-CN"/>
        </w:rPr>
        <w:t>(六) 解释说明</w:t>
      </w:r>
      <w:r>
        <w:tab/>
      </w:r>
      <w:r>
        <w:fldChar w:fldCharType="begin"/>
      </w:r>
      <w:r>
        <w:instrText xml:space="preserve"> PAGEREF _Toc18414 \h </w:instrText>
      </w:r>
      <w:r>
        <w:fldChar w:fldCharType="separate"/>
      </w:r>
      <w:r>
        <w:t>26</w:t>
      </w:r>
      <w:r>
        <w:fldChar w:fldCharType="end"/>
      </w:r>
      <w:r>
        <w:rPr>
          <w:rFonts w:hint="eastAsia" w:ascii="宋体" w:hAnsi="宋体" w:eastAsia="宋体" w:cs="宋体"/>
        </w:rPr>
        <w:fldChar w:fldCharType="end"/>
      </w:r>
    </w:p>
    <w:p>
      <w:pPr>
        <w:pStyle w:val="18"/>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_Toc26684 </w:instrText>
      </w:r>
      <w:r>
        <w:rPr>
          <w:rFonts w:hint="eastAsia" w:ascii="宋体" w:hAnsi="宋体" w:eastAsia="宋体" w:cs="宋体"/>
        </w:rPr>
        <w:fldChar w:fldCharType="separate"/>
      </w:r>
      <w:r>
        <w:rPr>
          <w:rFonts w:hint="eastAsia" w:ascii="宋体" w:hAnsi="宋体" w:eastAsia="宋体" w:cs="宋体"/>
        </w:rPr>
        <w:t xml:space="preserve">第三章 </w:t>
      </w:r>
      <w:r>
        <w:rPr>
          <w:rFonts w:hint="eastAsia" w:ascii="宋体" w:hAnsi="宋体" w:eastAsia="宋体" w:cs="宋体"/>
          <w:lang w:val="en-US" w:eastAsia="zh-CN"/>
        </w:rPr>
        <w:t>响应</w:t>
      </w:r>
      <w:r>
        <w:rPr>
          <w:rFonts w:hint="eastAsia" w:ascii="宋体" w:hAnsi="宋体" w:eastAsia="宋体" w:cs="宋体"/>
        </w:rPr>
        <w:t>文件格式</w:t>
      </w:r>
      <w:r>
        <w:tab/>
      </w:r>
      <w:r>
        <w:fldChar w:fldCharType="begin"/>
      </w:r>
      <w:r>
        <w:instrText xml:space="preserve"> PAGEREF _Toc26684 \h </w:instrText>
      </w:r>
      <w:r>
        <w:fldChar w:fldCharType="separate"/>
      </w:r>
      <w:r>
        <w:t>28</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_Toc32548 </w:instrText>
      </w:r>
      <w:r>
        <w:rPr>
          <w:rFonts w:hint="eastAsia" w:ascii="宋体" w:hAnsi="宋体" w:eastAsia="宋体" w:cs="宋体"/>
        </w:rPr>
        <w:fldChar w:fldCharType="separate"/>
      </w:r>
      <w:r>
        <w:rPr>
          <w:rFonts w:hint="eastAsia" w:ascii="宋体" w:hAnsi="宋体" w:eastAsia="宋体" w:cs="宋体"/>
          <w:szCs w:val="32"/>
          <w:lang w:val="en-US" w:eastAsia="zh-CN"/>
        </w:rPr>
        <w:t>第一部</w:t>
      </w:r>
      <w:r>
        <w:rPr>
          <w:rFonts w:hint="eastAsia" w:ascii="宋体" w:hAnsi="宋体" w:eastAsia="宋体" w:cs="宋体"/>
          <w:szCs w:val="32"/>
        </w:rPr>
        <w:t>分 资格、资质性及其他类似效力</w:t>
      </w:r>
      <w:r>
        <w:rPr>
          <w:rFonts w:hint="eastAsia" w:ascii="宋体" w:hAnsi="宋体" w:eastAsia="宋体" w:cs="宋体"/>
          <w:szCs w:val="32"/>
          <w:lang w:val="en-US" w:eastAsia="zh-CN"/>
        </w:rPr>
        <w:t>响应</w:t>
      </w:r>
      <w:r>
        <w:rPr>
          <w:rFonts w:hint="eastAsia" w:ascii="宋体" w:hAnsi="宋体" w:eastAsia="宋体" w:cs="宋体"/>
          <w:szCs w:val="32"/>
        </w:rPr>
        <w:t>文件(格式)</w:t>
      </w:r>
      <w:r>
        <w:tab/>
      </w:r>
      <w:r>
        <w:fldChar w:fldCharType="begin"/>
      </w:r>
      <w:r>
        <w:instrText xml:space="preserve"> PAGEREF _Toc32548 \h </w:instrText>
      </w:r>
      <w:r>
        <w:fldChar w:fldCharType="separate"/>
      </w:r>
      <w:r>
        <w:t>31</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_Toc22951 </w:instrText>
      </w:r>
      <w:r>
        <w:rPr>
          <w:rFonts w:hint="eastAsia" w:ascii="宋体" w:hAnsi="宋体" w:eastAsia="宋体" w:cs="宋体"/>
        </w:rPr>
        <w:fldChar w:fldCharType="separate"/>
      </w:r>
      <w:r>
        <w:rPr>
          <w:rFonts w:hint="eastAsia" w:ascii="宋体" w:hAnsi="宋体" w:eastAsia="宋体" w:cs="宋体"/>
        </w:rPr>
        <w:t>一、 法定代表人</w:t>
      </w:r>
      <w:r>
        <w:rPr>
          <w:rFonts w:hint="eastAsia" w:ascii="宋体" w:hAnsi="宋体" w:eastAsia="宋体" w:cs="宋体"/>
          <w:lang w:val="en-US" w:eastAsia="zh-CN"/>
        </w:rPr>
        <w:t>/单位负责人</w:t>
      </w:r>
      <w:r>
        <w:rPr>
          <w:rFonts w:hint="eastAsia" w:ascii="宋体" w:hAnsi="宋体" w:eastAsia="宋体" w:cs="宋体"/>
        </w:rPr>
        <w:t>授权书</w:t>
      </w:r>
      <w:r>
        <w:tab/>
      </w:r>
      <w:r>
        <w:fldChar w:fldCharType="begin"/>
      </w:r>
      <w:r>
        <w:instrText xml:space="preserve"> PAGEREF _Toc22951 \h </w:instrText>
      </w:r>
      <w:r>
        <w:fldChar w:fldCharType="separate"/>
      </w:r>
      <w:r>
        <w:t>32</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_Toc6239 </w:instrText>
      </w:r>
      <w:r>
        <w:rPr>
          <w:rFonts w:hint="eastAsia" w:ascii="宋体" w:hAnsi="宋体" w:eastAsia="宋体" w:cs="宋体"/>
        </w:rPr>
        <w:fldChar w:fldCharType="separate"/>
      </w:r>
      <w:r>
        <w:rPr>
          <w:rFonts w:hint="eastAsia" w:ascii="宋体" w:hAnsi="宋体" w:eastAsia="宋体" w:cs="宋体"/>
          <w:lang w:val="en-US" w:eastAsia="zh-CN"/>
        </w:rPr>
        <w:t>一、 法定代表人/单位负责人证明书</w:t>
      </w:r>
      <w:r>
        <w:tab/>
      </w:r>
      <w:r>
        <w:fldChar w:fldCharType="begin"/>
      </w:r>
      <w:r>
        <w:instrText xml:space="preserve"> PAGEREF _Toc6239 \h </w:instrText>
      </w:r>
      <w:r>
        <w:fldChar w:fldCharType="separate"/>
      </w:r>
      <w:r>
        <w:t>33</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_Toc11683 </w:instrText>
      </w:r>
      <w:r>
        <w:rPr>
          <w:rFonts w:hint="eastAsia" w:ascii="宋体" w:hAnsi="宋体" w:eastAsia="宋体" w:cs="宋体"/>
        </w:rPr>
        <w:fldChar w:fldCharType="separate"/>
      </w:r>
      <w:r>
        <w:rPr>
          <w:rFonts w:hint="eastAsia" w:ascii="宋体" w:hAnsi="宋体" w:eastAsia="宋体" w:cs="宋体"/>
          <w:lang w:val="en-US" w:eastAsia="zh-CN"/>
        </w:rPr>
        <w:t>二、 供应商具有独立承担民事责任的能力的证明材料</w:t>
      </w:r>
      <w:r>
        <w:tab/>
      </w:r>
      <w:r>
        <w:fldChar w:fldCharType="begin"/>
      </w:r>
      <w:r>
        <w:instrText xml:space="preserve"> PAGEREF _Toc11683 \h </w:instrText>
      </w:r>
      <w:r>
        <w:fldChar w:fldCharType="separate"/>
      </w:r>
      <w:r>
        <w:t>34</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_Toc1281 </w:instrText>
      </w:r>
      <w:r>
        <w:rPr>
          <w:rFonts w:hint="eastAsia" w:ascii="宋体" w:hAnsi="宋体" w:eastAsia="宋体" w:cs="宋体"/>
        </w:rPr>
        <w:fldChar w:fldCharType="separate"/>
      </w:r>
      <w:r>
        <w:rPr>
          <w:rFonts w:hint="eastAsia" w:ascii="宋体" w:hAnsi="宋体" w:eastAsia="宋体" w:cs="宋体"/>
          <w:lang w:val="en-US" w:eastAsia="zh-CN"/>
        </w:rPr>
        <w:t>三、 供应商具有良好的商业信誉和健全的财务会计制度的证明材料</w:t>
      </w:r>
      <w:r>
        <w:tab/>
      </w:r>
      <w:r>
        <w:fldChar w:fldCharType="begin"/>
      </w:r>
      <w:r>
        <w:instrText xml:space="preserve"> PAGEREF _Toc1281 \h </w:instrText>
      </w:r>
      <w:r>
        <w:fldChar w:fldCharType="separate"/>
      </w:r>
      <w:r>
        <w:t>35</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_Toc22293 </w:instrText>
      </w:r>
      <w:r>
        <w:rPr>
          <w:rFonts w:hint="eastAsia" w:ascii="宋体" w:hAnsi="宋体" w:eastAsia="宋体" w:cs="宋体"/>
        </w:rPr>
        <w:fldChar w:fldCharType="separate"/>
      </w:r>
      <w:r>
        <w:rPr>
          <w:rFonts w:hint="eastAsia" w:ascii="宋体" w:hAnsi="宋体" w:eastAsia="宋体" w:cs="宋体"/>
          <w:lang w:val="en-US" w:eastAsia="zh-CN"/>
        </w:rPr>
        <w:t>四、 供应商具有依法缴纳税收和社会保障资金的良好记录的证明材料</w:t>
      </w:r>
      <w:r>
        <w:tab/>
      </w:r>
      <w:r>
        <w:fldChar w:fldCharType="begin"/>
      </w:r>
      <w:r>
        <w:instrText xml:space="preserve"> PAGEREF _Toc22293 \h </w:instrText>
      </w:r>
      <w:r>
        <w:fldChar w:fldCharType="separate"/>
      </w:r>
      <w:r>
        <w:t>36</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_Toc16195 </w:instrText>
      </w:r>
      <w:r>
        <w:rPr>
          <w:rFonts w:hint="eastAsia" w:ascii="宋体" w:hAnsi="宋体" w:eastAsia="宋体" w:cs="宋体"/>
        </w:rPr>
        <w:fldChar w:fldCharType="separate"/>
      </w:r>
      <w:r>
        <w:rPr>
          <w:rFonts w:hint="eastAsia" w:ascii="宋体" w:hAnsi="宋体" w:eastAsia="宋体" w:cs="宋体"/>
          <w:lang w:val="en-US" w:eastAsia="zh-CN"/>
        </w:rPr>
        <w:t>五、 供应商具有履行合同所必需的设备和专业技术能力证明材料</w:t>
      </w:r>
      <w:r>
        <w:tab/>
      </w:r>
      <w:r>
        <w:fldChar w:fldCharType="begin"/>
      </w:r>
      <w:r>
        <w:instrText xml:space="preserve"> PAGEREF _Toc16195 \h </w:instrText>
      </w:r>
      <w:r>
        <w:fldChar w:fldCharType="separate"/>
      </w:r>
      <w:r>
        <w:t>37</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_Toc30381 </w:instrText>
      </w:r>
      <w:r>
        <w:rPr>
          <w:rFonts w:hint="eastAsia" w:ascii="宋体" w:hAnsi="宋体" w:eastAsia="宋体" w:cs="宋体"/>
        </w:rPr>
        <w:fldChar w:fldCharType="separate"/>
      </w:r>
      <w:r>
        <w:rPr>
          <w:rFonts w:hint="eastAsia" w:ascii="宋体" w:hAnsi="宋体" w:eastAsia="宋体" w:cs="宋体"/>
          <w:lang w:val="en-US" w:eastAsia="zh-CN"/>
        </w:rPr>
        <w:t>六、 供应商参加政府采购活动前三年内，在经营活动中没有重大违法记录的证明材料</w:t>
      </w:r>
      <w:r>
        <w:tab/>
      </w:r>
      <w:r>
        <w:fldChar w:fldCharType="begin"/>
      </w:r>
      <w:r>
        <w:instrText xml:space="preserve"> PAGEREF _Toc30381 \h </w:instrText>
      </w:r>
      <w:r>
        <w:fldChar w:fldCharType="separate"/>
      </w:r>
      <w:r>
        <w:t>38</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_Toc7937 </w:instrText>
      </w:r>
      <w:r>
        <w:rPr>
          <w:rFonts w:hint="eastAsia" w:ascii="宋体" w:hAnsi="宋体" w:eastAsia="宋体" w:cs="宋体"/>
        </w:rPr>
        <w:fldChar w:fldCharType="separate"/>
      </w:r>
      <w:r>
        <w:rPr>
          <w:rFonts w:hint="eastAsia" w:ascii="宋体" w:hAnsi="宋体" w:eastAsia="宋体" w:cs="宋体"/>
          <w:lang w:val="zh-CN" w:eastAsia="zh-CN"/>
        </w:rPr>
        <w:t xml:space="preserve">七、 </w:t>
      </w:r>
      <w:r>
        <w:rPr>
          <w:rFonts w:hint="eastAsia" w:ascii="宋体" w:hAnsi="宋体" w:eastAsia="宋体" w:cs="宋体"/>
          <w:w w:val="95"/>
          <w:lang w:val="en-US" w:eastAsia="zh-CN"/>
        </w:rPr>
        <w:t>供应商单位</w:t>
      </w:r>
      <w:r>
        <w:rPr>
          <w:rFonts w:hint="eastAsia" w:ascii="宋体" w:hAnsi="宋体" w:eastAsia="宋体" w:cs="宋体"/>
          <w:w w:val="95"/>
          <w:lang w:val="zh-CN" w:eastAsia="zh-CN"/>
        </w:rPr>
        <w:t>及其现任法定代表人、主要负责人不得具有行贿犯罪记录</w:t>
      </w:r>
      <w:r>
        <w:rPr>
          <w:rFonts w:hint="eastAsia" w:ascii="宋体" w:hAnsi="宋体" w:eastAsia="宋体" w:cs="宋体"/>
          <w:w w:val="95"/>
          <w:lang w:val="en-US" w:eastAsia="zh-CN"/>
        </w:rPr>
        <w:t>的承诺函</w:t>
      </w:r>
      <w:r>
        <w:tab/>
      </w:r>
      <w:r>
        <w:fldChar w:fldCharType="begin"/>
      </w:r>
      <w:r>
        <w:instrText xml:space="preserve"> PAGEREF _Toc7937 \h </w:instrText>
      </w:r>
      <w:r>
        <w:fldChar w:fldCharType="separate"/>
      </w:r>
      <w:r>
        <w:t>39</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_Toc7936 </w:instrText>
      </w:r>
      <w:r>
        <w:rPr>
          <w:rFonts w:hint="eastAsia" w:ascii="宋体" w:hAnsi="宋体" w:eastAsia="宋体" w:cs="宋体"/>
        </w:rPr>
        <w:fldChar w:fldCharType="separate"/>
      </w:r>
      <w:r>
        <w:rPr>
          <w:rFonts w:hint="eastAsia" w:ascii="宋体" w:hAnsi="宋体" w:eastAsia="宋体" w:cs="宋体"/>
          <w:lang w:val="en-US" w:eastAsia="zh-CN"/>
        </w:rPr>
        <w:t>八、 根据采购项目的特殊</w:t>
      </w:r>
      <w:r>
        <w:rPr>
          <w:rFonts w:hint="eastAsia" w:ascii="宋体" w:hAnsi="宋体" w:eastAsia="宋体" w:cs="宋体"/>
          <w:highlight w:val="none"/>
          <w:lang w:val="en-US" w:eastAsia="zh-CN"/>
        </w:rPr>
        <w:t>要求，规定供应商提供的特定条件的证明材料</w:t>
      </w:r>
      <w:r>
        <w:tab/>
      </w:r>
      <w:r>
        <w:fldChar w:fldCharType="begin"/>
      </w:r>
      <w:r>
        <w:instrText xml:space="preserve"> PAGEREF _Toc7936 \h </w:instrText>
      </w:r>
      <w:r>
        <w:fldChar w:fldCharType="separate"/>
      </w:r>
      <w:r>
        <w:t>40</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_Toc17919 </w:instrText>
      </w:r>
      <w:r>
        <w:rPr>
          <w:rFonts w:hint="eastAsia" w:ascii="宋体" w:hAnsi="宋体" w:eastAsia="宋体" w:cs="宋体"/>
        </w:rPr>
        <w:fldChar w:fldCharType="separate"/>
      </w:r>
      <w:r>
        <w:rPr>
          <w:rFonts w:hint="eastAsia" w:ascii="宋体" w:hAnsi="宋体" w:eastAsia="宋体" w:cs="宋体"/>
          <w:w w:val="95"/>
          <w:lang w:val="en-US" w:eastAsia="zh-CN"/>
        </w:rPr>
        <w:t>九、 符合《中华人民共和国政府采购法》第二十二条规定的条件的承诺及声明函</w:t>
      </w:r>
      <w:r>
        <w:tab/>
      </w:r>
      <w:r>
        <w:fldChar w:fldCharType="begin"/>
      </w:r>
      <w:r>
        <w:instrText xml:space="preserve"> PAGEREF _Toc17919 \h </w:instrText>
      </w:r>
      <w:r>
        <w:fldChar w:fldCharType="separate"/>
      </w:r>
      <w:r>
        <w:t>41</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_Toc26171 </w:instrText>
      </w:r>
      <w:r>
        <w:rPr>
          <w:rFonts w:hint="eastAsia" w:ascii="宋体" w:hAnsi="宋体" w:eastAsia="宋体" w:cs="宋体"/>
        </w:rPr>
        <w:fldChar w:fldCharType="separate"/>
      </w:r>
      <w:r>
        <w:rPr>
          <w:rFonts w:hint="eastAsia" w:ascii="宋体" w:hAnsi="宋体" w:eastAsia="宋体" w:cs="宋体"/>
          <w:szCs w:val="32"/>
        </w:rPr>
        <w:t>第</w:t>
      </w:r>
      <w:r>
        <w:rPr>
          <w:rFonts w:hint="eastAsia" w:ascii="宋体" w:hAnsi="宋体" w:eastAsia="宋体" w:cs="宋体"/>
          <w:szCs w:val="32"/>
          <w:lang w:val="en-US" w:eastAsia="zh-CN"/>
        </w:rPr>
        <w:t>二</w:t>
      </w:r>
      <w:r>
        <w:rPr>
          <w:rFonts w:hint="eastAsia" w:ascii="宋体" w:hAnsi="宋体" w:eastAsia="宋体" w:cs="宋体"/>
          <w:szCs w:val="32"/>
        </w:rPr>
        <w:t>部分 其他</w:t>
      </w:r>
      <w:r>
        <w:rPr>
          <w:rFonts w:hint="eastAsia" w:ascii="宋体" w:hAnsi="宋体" w:eastAsia="宋体" w:cs="宋体"/>
          <w:szCs w:val="32"/>
          <w:lang w:val="en-US" w:eastAsia="zh-CN"/>
        </w:rPr>
        <w:t>响应</w:t>
      </w:r>
      <w:r>
        <w:rPr>
          <w:rFonts w:hint="eastAsia" w:ascii="宋体" w:hAnsi="宋体" w:eastAsia="宋体" w:cs="宋体"/>
          <w:szCs w:val="32"/>
        </w:rPr>
        <w:t>文件(格式)</w:t>
      </w:r>
      <w:r>
        <w:tab/>
      </w:r>
      <w:r>
        <w:fldChar w:fldCharType="begin"/>
      </w:r>
      <w:r>
        <w:instrText xml:space="preserve"> PAGEREF _Toc26171 \h </w:instrText>
      </w:r>
      <w:r>
        <w:fldChar w:fldCharType="separate"/>
      </w:r>
      <w:r>
        <w:t>42</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_Toc26444 </w:instrText>
      </w:r>
      <w:r>
        <w:rPr>
          <w:rFonts w:hint="eastAsia" w:ascii="宋体" w:hAnsi="宋体" w:eastAsia="宋体" w:cs="宋体"/>
        </w:rPr>
        <w:fldChar w:fldCharType="separate"/>
      </w:r>
      <w:r>
        <w:rPr>
          <w:rFonts w:hint="eastAsia" w:ascii="宋体" w:hAnsi="宋体" w:eastAsia="宋体" w:cs="宋体"/>
          <w:lang w:val="en-US" w:eastAsia="zh-CN"/>
        </w:rPr>
        <w:t>一、 磋商函</w:t>
      </w:r>
      <w:r>
        <w:tab/>
      </w:r>
      <w:r>
        <w:fldChar w:fldCharType="begin"/>
      </w:r>
      <w:r>
        <w:instrText xml:space="preserve"> PAGEREF _Toc26444 \h </w:instrText>
      </w:r>
      <w:r>
        <w:fldChar w:fldCharType="separate"/>
      </w:r>
      <w:r>
        <w:t>43</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_Toc6783 </w:instrText>
      </w:r>
      <w:r>
        <w:rPr>
          <w:rFonts w:hint="eastAsia" w:ascii="宋体" w:hAnsi="宋体" w:eastAsia="宋体" w:cs="宋体"/>
        </w:rPr>
        <w:fldChar w:fldCharType="separate"/>
      </w:r>
      <w:r>
        <w:rPr>
          <w:rFonts w:hint="eastAsia" w:ascii="宋体" w:hAnsi="宋体" w:eastAsia="宋体" w:cs="宋体"/>
          <w:lang w:val="en-US" w:eastAsia="zh-CN"/>
        </w:rPr>
        <w:t>二、 承诺函(实质性要求)</w:t>
      </w:r>
      <w:r>
        <w:tab/>
      </w:r>
      <w:r>
        <w:fldChar w:fldCharType="begin"/>
      </w:r>
      <w:r>
        <w:instrText xml:space="preserve"> PAGEREF _Toc6783 \h </w:instrText>
      </w:r>
      <w:r>
        <w:fldChar w:fldCharType="separate"/>
      </w:r>
      <w:r>
        <w:t>44</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_Toc22068 </w:instrText>
      </w:r>
      <w:r>
        <w:rPr>
          <w:rFonts w:hint="eastAsia" w:ascii="宋体" w:hAnsi="宋体" w:eastAsia="宋体" w:cs="宋体"/>
        </w:rPr>
        <w:fldChar w:fldCharType="separate"/>
      </w:r>
      <w:r>
        <w:rPr>
          <w:rFonts w:hint="eastAsia" w:ascii="宋体" w:hAnsi="宋体" w:eastAsia="宋体" w:cs="宋体"/>
          <w:lang w:val="en-US" w:eastAsia="zh-CN"/>
        </w:rPr>
        <w:t>三、 供应商基本情况表</w:t>
      </w:r>
      <w:r>
        <w:tab/>
      </w:r>
      <w:r>
        <w:fldChar w:fldCharType="begin"/>
      </w:r>
      <w:r>
        <w:instrText xml:space="preserve"> PAGEREF _Toc22068 \h </w:instrText>
      </w:r>
      <w:r>
        <w:fldChar w:fldCharType="separate"/>
      </w:r>
      <w:r>
        <w:t>46</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_Toc13310 </w:instrText>
      </w:r>
      <w:r>
        <w:rPr>
          <w:rFonts w:hint="eastAsia" w:ascii="宋体" w:hAnsi="宋体" w:eastAsia="宋体" w:cs="宋体"/>
        </w:rPr>
        <w:fldChar w:fldCharType="separate"/>
      </w:r>
      <w:r>
        <w:rPr>
          <w:rFonts w:hint="eastAsia" w:ascii="宋体" w:hAnsi="宋体" w:eastAsia="宋体" w:cs="宋体"/>
          <w:lang w:val="en-US" w:eastAsia="zh-CN"/>
        </w:rPr>
        <w:t>四、 商务应答表</w:t>
      </w:r>
      <w:r>
        <w:tab/>
      </w:r>
      <w:r>
        <w:fldChar w:fldCharType="begin"/>
      </w:r>
      <w:r>
        <w:instrText xml:space="preserve"> PAGEREF _Toc13310 \h </w:instrText>
      </w:r>
      <w:r>
        <w:fldChar w:fldCharType="separate"/>
      </w:r>
      <w:r>
        <w:t>47</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_Toc23502 </w:instrText>
      </w:r>
      <w:r>
        <w:rPr>
          <w:rFonts w:hint="eastAsia" w:ascii="宋体" w:hAnsi="宋体" w:eastAsia="宋体" w:cs="宋体"/>
        </w:rPr>
        <w:fldChar w:fldCharType="separate"/>
      </w:r>
      <w:r>
        <w:rPr>
          <w:rFonts w:hint="eastAsia" w:ascii="宋体" w:hAnsi="宋体" w:eastAsia="宋体" w:cs="宋体"/>
          <w:lang w:val="en-US" w:eastAsia="zh-CN"/>
        </w:rPr>
        <w:t>五、 服务应答表</w:t>
      </w:r>
      <w:r>
        <w:tab/>
      </w:r>
      <w:r>
        <w:fldChar w:fldCharType="begin"/>
      </w:r>
      <w:r>
        <w:instrText xml:space="preserve"> PAGEREF _Toc23502 \h </w:instrText>
      </w:r>
      <w:r>
        <w:fldChar w:fldCharType="separate"/>
      </w:r>
      <w:r>
        <w:t>48</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_Toc22725 </w:instrText>
      </w:r>
      <w:r>
        <w:rPr>
          <w:rFonts w:hint="eastAsia" w:ascii="宋体" w:hAnsi="宋体" w:eastAsia="宋体" w:cs="宋体"/>
        </w:rPr>
        <w:fldChar w:fldCharType="separate"/>
      </w:r>
      <w:r>
        <w:rPr>
          <w:rFonts w:hint="eastAsia" w:ascii="宋体" w:hAnsi="宋体" w:eastAsia="宋体" w:cs="宋体"/>
          <w:lang w:val="en-US" w:eastAsia="zh-CN"/>
        </w:rPr>
        <w:t>六、 供应商针对本项目人员配置情况表</w:t>
      </w:r>
      <w:r>
        <w:tab/>
      </w:r>
      <w:r>
        <w:fldChar w:fldCharType="begin"/>
      </w:r>
      <w:r>
        <w:instrText xml:space="preserve"> PAGEREF _Toc22725 \h </w:instrText>
      </w:r>
      <w:r>
        <w:fldChar w:fldCharType="separate"/>
      </w:r>
      <w:r>
        <w:t>49</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_Toc7384 </w:instrText>
      </w:r>
      <w:r>
        <w:rPr>
          <w:rFonts w:hint="eastAsia" w:ascii="宋体" w:hAnsi="宋体" w:eastAsia="宋体" w:cs="宋体"/>
        </w:rPr>
        <w:fldChar w:fldCharType="separate"/>
      </w:r>
      <w:r>
        <w:rPr>
          <w:rFonts w:hint="eastAsia"/>
          <w:lang w:val="en-US" w:eastAsia="zh-CN"/>
        </w:rPr>
        <w:t xml:space="preserve">十、 </w:t>
      </w:r>
      <w:r>
        <w:rPr>
          <w:rFonts w:hint="eastAsia"/>
          <w:highlight w:val="none"/>
          <w:lang w:val="en-US" w:eastAsia="zh-CN"/>
        </w:rPr>
        <w:t>中小企业声明函(服务)</w:t>
      </w:r>
      <w:r>
        <w:tab/>
      </w:r>
      <w:r>
        <w:fldChar w:fldCharType="begin"/>
      </w:r>
      <w:r>
        <w:instrText xml:space="preserve"> PAGEREF _Toc7384 \h </w:instrText>
      </w:r>
      <w:r>
        <w:fldChar w:fldCharType="separate"/>
      </w:r>
      <w:r>
        <w:t>50</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_Toc5930 </w:instrText>
      </w:r>
      <w:r>
        <w:rPr>
          <w:rFonts w:hint="eastAsia" w:ascii="宋体" w:hAnsi="宋体" w:eastAsia="宋体" w:cs="宋体"/>
        </w:rPr>
        <w:fldChar w:fldCharType="separate"/>
      </w:r>
      <w:r>
        <w:rPr>
          <w:rFonts w:hint="eastAsia" w:ascii="宋体" w:hAnsi="宋体" w:eastAsia="宋体" w:cs="宋体"/>
          <w:lang w:val="en-US" w:eastAsia="zh-CN"/>
        </w:rPr>
        <w:t>七、 监狱企业相关证明材料(如涉及)</w:t>
      </w:r>
      <w:r>
        <w:tab/>
      </w:r>
      <w:r>
        <w:fldChar w:fldCharType="begin"/>
      </w:r>
      <w:r>
        <w:instrText xml:space="preserve"> PAGEREF _Toc5930 \h </w:instrText>
      </w:r>
      <w:r>
        <w:fldChar w:fldCharType="separate"/>
      </w:r>
      <w:r>
        <w:t>51</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_Toc11844 </w:instrText>
      </w:r>
      <w:r>
        <w:rPr>
          <w:rFonts w:hint="eastAsia" w:ascii="宋体" w:hAnsi="宋体" w:eastAsia="宋体" w:cs="宋体"/>
        </w:rPr>
        <w:fldChar w:fldCharType="separate"/>
      </w:r>
      <w:r>
        <w:rPr>
          <w:rFonts w:hint="eastAsia" w:ascii="宋体" w:hAnsi="宋体" w:eastAsia="宋体" w:cs="宋体"/>
          <w:lang w:val="en-US" w:eastAsia="zh-CN"/>
        </w:rPr>
        <w:t>八、 残疾人福利性单位声明函(如涉及)</w:t>
      </w:r>
      <w:r>
        <w:tab/>
      </w:r>
      <w:r>
        <w:fldChar w:fldCharType="begin"/>
      </w:r>
      <w:r>
        <w:instrText xml:space="preserve"> PAGEREF _Toc11844 \h </w:instrText>
      </w:r>
      <w:r>
        <w:fldChar w:fldCharType="separate"/>
      </w:r>
      <w:r>
        <w:t>52</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_Toc2486 </w:instrText>
      </w:r>
      <w:r>
        <w:rPr>
          <w:rFonts w:hint="eastAsia" w:ascii="宋体" w:hAnsi="宋体" w:eastAsia="宋体" w:cs="宋体"/>
        </w:rPr>
        <w:fldChar w:fldCharType="separate"/>
      </w:r>
      <w:r>
        <w:rPr>
          <w:rFonts w:hint="eastAsia" w:ascii="宋体" w:hAnsi="宋体" w:eastAsia="宋体" w:cs="宋体"/>
          <w:lang w:val="en-US" w:eastAsia="zh-CN"/>
        </w:rPr>
        <w:t>九、 履约能力及相关证明</w:t>
      </w:r>
      <w:r>
        <w:tab/>
      </w:r>
      <w:r>
        <w:fldChar w:fldCharType="begin"/>
      </w:r>
      <w:r>
        <w:instrText xml:space="preserve"> PAGEREF _Toc2486 \h </w:instrText>
      </w:r>
      <w:r>
        <w:fldChar w:fldCharType="separate"/>
      </w:r>
      <w:r>
        <w:t>53</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_Toc15441 </w:instrText>
      </w:r>
      <w:r>
        <w:rPr>
          <w:rFonts w:hint="eastAsia" w:ascii="宋体" w:hAnsi="宋体" w:eastAsia="宋体" w:cs="宋体"/>
        </w:rPr>
        <w:fldChar w:fldCharType="separate"/>
      </w:r>
      <w:r>
        <w:rPr>
          <w:rFonts w:hint="eastAsia" w:ascii="宋体" w:hAnsi="宋体" w:eastAsia="宋体" w:cs="宋体"/>
          <w:lang w:val="en-US" w:eastAsia="zh-CN"/>
        </w:rPr>
        <w:t xml:space="preserve">十、 </w:t>
      </w:r>
      <w:r>
        <w:rPr>
          <w:rFonts w:hint="eastAsia" w:ascii="宋体" w:hAnsi="宋体" w:eastAsia="宋体" w:cs="宋体"/>
          <w:highlight w:val="none"/>
          <w:lang w:val="en-US" w:eastAsia="zh-CN"/>
        </w:rPr>
        <w:t>服务方案</w:t>
      </w:r>
      <w:r>
        <w:tab/>
      </w:r>
      <w:r>
        <w:fldChar w:fldCharType="begin"/>
      </w:r>
      <w:r>
        <w:instrText xml:space="preserve"> PAGEREF _Toc15441 \h </w:instrText>
      </w:r>
      <w:r>
        <w:fldChar w:fldCharType="separate"/>
      </w:r>
      <w:r>
        <w:t>54</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_Toc8223 </w:instrText>
      </w:r>
      <w:r>
        <w:rPr>
          <w:rFonts w:hint="eastAsia" w:ascii="宋体" w:hAnsi="宋体" w:eastAsia="宋体" w:cs="宋体"/>
        </w:rPr>
        <w:fldChar w:fldCharType="separate"/>
      </w:r>
      <w:r>
        <w:rPr>
          <w:rFonts w:hint="eastAsia" w:ascii="宋体" w:hAnsi="宋体" w:eastAsia="宋体" w:cs="宋体"/>
        </w:rPr>
        <w:t xml:space="preserve">十一、 </w:t>
      </w:r>
      <w:r>
        <w:rPr>
          <w:rFonts w:hint="eastAsia" w:ascii="宋体" w:hAnsi="宋体" w:eastAsia="宋体" w:cs="宋体"/>
          <w:lang w:val="en-US" w:eastAsia="zh-CN"/>
        </w:rPr>
        <w:t>招标代理服务费承诺函</w:t>
      </w:r>
      <w:r>
        <w:tab/>
      </w:r>
      <w:r>
        <w:fldChar w:fldCharType="begin"/>
      </w:r>
      <w:r>
        <w:instrText xml:space="preserve"> PAGEREF _Toc8223 \h </w:instrText>
      </w:r>
      <w:r>
        <w:fldChar w:fldCharType="separate"/>
      </w:r>
      <w:r>
        <w:t>55</w:t>
      </w:r>
      <w:r>
        <w:fldChar w:fldCharType="end"/>
      </w:r>
      <w:r>
        <w:rPr>
          <w:rFonts w:hint="eastAsia" w:ascii="宋体" w:hAnsi="宋体" w:eastAsia="宋体" w:cs="宋体"/>
        </w:rPr>
        <w:fldChar w:fldCharType="end"/>
      </w:r>
    </w:p>
    <w:p>
      <w:pPr>
        <w:pStyle w:val="15"/>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_Toc25221 </w:instrText>
      </w:r>
      <w:r>
        <w:rPr>
          <w:rFonts w:hint="eastAsia" w:ascii="宋体" w:hAnsi="宋体" w:eastAsia="宋体" w:cs="宋体"/>
        </w:rPr>
        <w:fldChar w:fldCharType="separate"/>
      </w:r>
      <w:r>
        <w:rPr>
          <w:rFonts w:hint="eastAsia" w:ascii="宋体" w:hAnsi="宋体" w:eastAsia="宋体" w:cs="宋体"/>
          <w:lang w:val="en-US" w:eastAsia="zh-CN"/>
        </w:rPr>
        <w:t>十二、 报价表</w:t>
      </w:r>
      <w:r>
        <w:tab/>
      </w:r>
      <w:r>
        <w:fldChar w:fldCharType="begin"/>
      </w:r>
      <w:r>
        <w:instrText xml:space="preserve"> PAGEREF _Toc25221 \h </w:instrText>
      </w:r>
      <w:r>
        <w:fldChar w:fldCharType="separate"/>
      </w:r>
      <w:r>
        <w:t>56</w:t>
      </w:r>
      <w:r>
        <w:fldChar w:fldCharType="end"/>
      </w:r>
      <w:r>
        <w:rPr>
          <w:rFonts w:hint="eastAsia" w:ascii="宋体" w:hAnsi="宋体" w:eastAsia="宋体" w:cs="宋体"/>
        </w:rPr>
        <w:fldChar w:fldCharType="end"/>
      </w:r>
    </w:p>
    <w:p>
      <w:pPr>
        <w:pStyle w:val="18"/>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_Toc28629 </w:instrText>
      </w:r>
      <w:r>
        <w:rPr>
          <w:rFonts w:hint="eastAsia" w:ascii="宋体" w:hAnsi="宋体" w:eastAsia="宋体" w:cs="宋体"/>
        </w:rPr>
        <w:fldChar w:fldCharType="separate"/>
      </w:r>
      <w:r>
        <w:rPr>
          <w:rFonts w:hint="eastAsia" w:ascii="宋体" w:hAnsi="宋体" w:eastAsia="宋体" w:cs="宋体"/>
          <w:lang w:val="en-US" w:eastAsia="zh-CN"/>
        </w:rPr>
        <w:t>第四章 资格性审查内容</w:t>
      </w:r>
      <w:r>
        <w:tab/>
      </w:r>
      <w:r>
        <w:fldChar w:fldCharType="begin"/>
      </w:r>
      <w:r>
        <w:instrText xml:space="preserve"> PAGEREF _Toc28629 \h </w:instrText>
      </w:r>
      <w:r>
        <w:fldChar w:fldCharType="separate"/>
      </w:r>
      <w:r>
        <w:t>57</w:t>
      </w:r>
      <w:r>
        <w:fldChar w:fldCharType="end"/>
      </w:r>
      <w:r>
        <w:rPr>
          <w:rFonts w:hint="eastAsia" w:ascii="宋体" w:hAnsi="宋体" w:eastAsia="宋体" w:cs="宋体"/>
        </w:rPr>
        <w:fldChar w:fldCharType="end"/>
      </w:r>
    </w:p>
    <w:p>
      <w:pPr>
        <w:pStyle w:val="18"/>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_Toc12427 </w:instrText>
      </w:r>
      <w:r>
        <w:rPr>
          <w:rFonts w:hint="eastAsia" w:ascii="宋体" w:hAnsi="宋体" w:eastAsia="宋体" w:cs="宋体"/>
        </w:rPr>
        <w:fldChar w:fldCharType="separate"/>
      </w:r>
      <w:r>
        <w:rPr>
          <w:rFonts w:hint="eastAsia" w:ascii="宋体" w:hAnsi="宋体" w:eastAsia="宋体" w:cs="宋体"/>
        </w:rPr>
        <w:t xml:space="preserve">第五章 </w:t>
      </w:r>
      <w:r>
        <w:rPr>
          <w:rFonts w:hint="eastAsia" w:ascii="宋体" w:hAnsi="宋体" w:eastAsia="宋体" w:cs="宋体"/>
          <w:szCs w:val="36"/>
          <w:lang w:val="en-US" w:eastAsia="zh-CN"/>
        </w:rPr>
        <w:t>采</w:t>
      </w:r>
      <w:r>
        <w:rPr>
          <w:rFonts w:hint="eastAsia" w:ascii="宋体" w:hAnsi="宋体" w:eastAsia="宋体" w:cs="宋体"/>
          <w:szCs w:val="36"/>
          <w:highlight w:val="none"/>
          <w:lang w:val="en-US" w:eastAsia="zh-CN"/>
        </w:rPr>
        <w:t>购项目技术、服务、合同内容条款及商务要求</w:t>
      </w:r>
      <w:r>
        <w:tab/>
      </w:r>
      <w:r>
        <w:fldChar w:fldCharType="begin"/>
      </w:r>
      <w:r>
        <w:instrText xml:space="preserve"> PAGEREF _Toc12427 \h </w:instrText>
      </w:r>
      <w:r>
        <w:fldChar w:fldCharType="separate"/>
      </w:r>
      <w:r>
        <w:t>60</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_Toc16873 </w:instrText>
      </w:r>
      <w:r>
        <w:rPr>
          <w:rFonts w:hint="eastAsia" w:ascii="宋体" w:hAnsi="宋体" w:eastAsia="宋体" w:cs="宋体"/>
        </w:rPr>
        <w:fldChar w:fldCharType="separate"/>
      </w:r>
      <w:r>
        <w:rPr>
          <w:rFonts w:hint="eastAsia" w:cs="宋体"/>
          <w:bCs/>
        </w:rPr>
        <w:t>一、项目概况</w:t>
      </w:r>
      <w:r>
        <w:tab/>
      </w:r>
      <w:r>
        <w:fldChar w:fldCharType="begin"/>
      </w:r>
      <w:r>
        <w:instrText xml:space="preserve"> PAGEREF _Toc16873 \h </w:instrText>
      </w:r>
      <w:r>
        <w:fldChar w:fldCharType="separate"/>
      </w:r>
      <w:r>
        <w:t>60</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_Toc11001 </w:instrText>
      </w:r>
      <w:r>
        <w:rPr>
          <w:rFonts w:hint="eastAsia" w:ascii="宋体" w:hAnsi="宋体" w:eastAsia="宋体" w:cs="宋体"/>
        </w:rPr>
        <w:fldChar w:fldCharType="separate"/>
      </w:r>
      <w:r>
        <w:rPr>
          <w:rFonts w:hint="eastAsia" w:cs="宋体"/>
          <w:bCs/>
        </w:rPr>
        <w:t>二、</w:t>
      </w:r>
      <w:r>
        <w:rPr>
          <w:rFonts w:hint="eastAsia" w:cs="宋体"/>
        </w:rPr>
        <w:t>★</w:t>
      </w:r>
      <w:r>
        <w:rPr>
          <w:rFonts w:hint="eastAsia" w:cs="宋体"/>
          <w:bCs/>
        </w:rPr>
        <w:t>工作内容及要求</w:t>
      </w:r>
      <w:r>
        <w:tab/>
      </w:r>
      <w:r>
        <w:fldChar w:fldCharType="begin"/>
      </w:r>
      <w:r>
        <w:instrText xml:space="preserve"> PAGEREF _Toc11001 \h </w:instrText>
      </w:r>
      <w:r>
        <w:fldChar w:fldCharType="separate"/>
      </w:r>
      <w:r>
        <w:t>60</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_Toc4413 </w:instrText>
      </w:r>
      <w:r>
        <w:rPr>
          <w:rFonts w:hint="eastAsia" w:ascii="宋体" w:hAnsi="宋体" w:eastAsia="宋体" w:cs="宋体"/>
        </w:rPr>
        <w:fldChar w:fldCharType="separate"/>
      </w:r>
      <w:r>
        <w:rPr>
          <w:rFonts w:hint="eastAsia" w:cs="宋体"/>
        </w:rPr>
        <w:t>三、★商务要求</w:t>
      </w:r>
      <w:r>
        <w:tab/>
      </w:r>
      <w:r>
        <w:fldChar w:fldCharType="begin"/>
      </w:r>
      <w:r>
        <w:instrText xml:space="preserve"> PAGEREF _Toc4413 \h </w:instrText>
      </w:r>
      <w:r>
        <w:fldChar w:fldCharType="separate"/>
      </w:r>
      <w:r>
        <w:t>60</w:t>
      </w:r>
      <w:r>
        <w:fldChar w:fldCharType="end"/>
      </w:r>
      <w:r>
        <w:rPr>
          <w:rFonts w:hint="eastAsia" w:ascii="宋体" w:hAnsi="宋体" w:eastAsia="宋体" w:cs="宋体"/>
        </w:rPr>
        <w:fldChar w:fldCharType="end"/>
      </w:r>
    </w:p>
    <w:p>
      <w:pPr>
        <w:pStyle w:val="18"/>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_Toc17562 </w:instrText>
      </w:r>
      <w:r>
        <w:rPr>
          <w:rFonts w:hint="eastAsia" w:ascii="宋体" w:hAnsi="宋体" w:eastAsia="宋体" w:cs="宋体"/>
        </w:rPr>
        <w:fldChar w:fldCharType="separate"/>
      </w:r>
      <w:r>
        <w:rPr>
          <w:rFonts w:hint="eastAsia" w:ascii="宋体" w:hAnsi="宋体" w:eastAsia="宋体" w:cs="宋体"/>
          <w:lang w:val="en-US" w:eastAsia="zh-CN"/>
        </w:rPr>
        <w:t>第六章 磋商内容、磋商过程中可实质性变动的内容</w:t>
      </w:r>
      <w:r>
        <w:tab/>
      </w:r>
      <w:r>
        <w:fldChar w:fldCharType="begin"/>
      </w:r>
      <w:r>
        <w:instrText xml:space="preserve"> PAGEREF _Toc17562 \h </w:instrText>
      </w:r>
      <w:r>
        <w:fldChar w:fldCharType="separate"/>
      </w:r>
      <w:r>
        <w:t>63</w:t>
      </w:r>
      <w:r>
        <w:fldChar w:fldCharType="end"/>
      </w:r>
      <w:r>
        <w:rPr>
          <w:rFonts w:hint="eastAsia" w:ascii="宋体" w:hAnsi="宋体" w:eastAsia="宋体" w:cs="宋体"/>
        </w:rPr>
        <w:fldChar w:fldCharType="end"/>
      </w:r>
    </w:p>
    <w:p>
      <w:pPr>
        <w:pStyle w:val="18"/>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_Toc24288 </w:instrText>
      </w:r>
      <w:r>
        <w:rPr>
          <w:rFonts w:hint="eastAsia" w:ascii="宋体" w:hAnsi="宋体" w:eastAsia="宋体" w:cs="宋体"/>
        </w:rPr>
        <w:fldChar w:fldCharType="separate"/>
      </w:r>
      <w:r>
        <w:rPr>
          <w:rFonts w:hint="eastAsia" w:ascii="宋体" w:hAnsi="宋体" w:eastAsia="宋体" w:cs="宋体"/>
        </w:rPr>
        <w:t xml:space="preserve">第七章 </w:t>
      </w:r>
      <w:r>
        <w:rPr>
          <w:rFonts w:hint="eastAsia" w:ascii="宋体" w:hAnsi="宋体" w:eastAsia="宋体" w:cs="宋体"/>
          <w:lang w:val="en-US" w:eastAsia="zh-CN"/>
        </w:rPr>
        <w:t>磋商程序</w:t>
      </w:r>
      <w:r>
        <w:tab/>
      </w:r>
      <w:r>
        <w:fldChar w:fldCharType="begin"/>
      </w:r>
      <w:r>
        <w:instrText xml:space="preserve"> PAGEREF _Toc24288 \h </w:instrText>
      </w:r>
      <w:r>
        <w:fldChar w:fldCharType="separate"/>
      </w:r>
      <w:r>
        <w:t>64</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_Toc7280 </w:instrText>
      </w:r>
      <w:r>
        <w:rPr>
          <w:rFonts w:hint="eastAsia" w:ascii="宋体" w:hAnsi="宋体" w:eastAsia="宋体" w:cs="宋体"/>
        </w:rPr>
        <w:fldChar w:fldCharType="separate"/>
      </w:r>
      <w:r>
        <w:rPr>
          <w:rFonts w:hint="eastAsia" w:ascii="宋体" w:hAnsi="宋体" w:eastAsia="宋体" w:cs="宋体"/>
        </w:rPr>
        <w:t>一、 磋商小组及专家组成</w:t>
      </w:r>
      <w:r>
        <w:tab/>
      </w:r>
      <w:r>
        <w:fldChar w:fldCharType="begin"/>
      </w:r>
      <w:r>
        <w:instrText xml:space="preserve"> PAGEREF _Toc7280 \h </w:instrText>
      </w:r>
      <w:r>
        <w:fldChar w:fldCharType="separate"/>
      </w:r>
      <w:r>
        <w:t>64</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_Toc26762 </w:instrText>
      </w:r>
      <w:r>
        <w:rPr>
          <w:rFonts w:hint="eastAsia" w:ascii="宋体" w:hAnsi="宋体" w:eastAsia="宋体" w:cs="宋体"/>
        </w:rPr>
        <w:fldChar w:fldCharType="separate"/>
      </w:r>
      <w:r>
        <w:rPr>
          <w:rFonts w:hint="eastAsia" w:ascii="宋体" w:hAnsi="宋体" w:eastAsia="宋体" w:cs="宋体"/>
        </w:rPr>
        <w:t>二、 磋商组织</w:t>
      </w:r>
      <w:r>
        <w:tab/>
      </w:r>
      <w:r>
        <w:fldChar w:fldCharType="begin"/>
      </w:r>
      <w:r>
        <w:instrText xml:space="preserve"> PAGEREF _Toc26762 \h </w:instrText>
      </w:r>
      <w:r>
        <w:fldChar w:fldCharType="separate"/>
      </w:r>
      <w:r>
        <w:t>64</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_Toc14347 </w:instrText>
      </w:r>
      <w:r>
        <w:rPr>
          <w:rFonts w:hint="eastAsia" w:ascii="宋体" w:hAnsi="宋体" w:eastAsia="宋体" w:cs="宋体"/>
        </w:rPr>
        <w:fldChar w:fldCharType="separate"/>
      </w:r>
      <w:r>
        <w:rPr>
          <w:rFonts w:hint="eastAsia" w:ascii="宋体" w:hAnsi="宋体" w:eastAsia="宋体" w:cs="宋体"/>
        </w:rPr>
        <w:t xml:space="preserve">三、 </w:t>
      </w:r>
      <w:r>
        <w:rPr>
          <w:rFonts w:hint="eastAsia" w:ascii="宋体" w:hAnsi="宋体" w:eastAsia="宋体" w:cs="宋体"/>
          <w:lang w:val="en-US" w:eastAsia="zh-CN"/>
        </w:rPr>
        <w:t>评审</w:t>
      </w:r>
      <w:r>
        <w:rPr>
          <w:rFonts w:hint="eastAsia" w:ascii="宋体" w:hAnsi="宋体" w:eastAsia="宋体" w:cs="宋体"/>
        </w:rPr>
        <w:t>程序</w:t>
      </w:r>
      <w:r>
        <w:tab/>
      </w:r>
      <w:r>
        <w:fldChar w:fldCharType="begin"/>
      </w:r>
      <w:r>
        <w:instrText xml:space="preserve"> PAGEREF _Toc14347 \h </w:instrText>
      </w:r>
      <w:r>
        <w:fldChar w:fldCharType="separate"/>
      </w:r>
      <w:r>
        <w:t>65</w:t>
      </w:r>
      <w:r>
        <w:fldChar w:fldCharType="end"/>
      </w:r>
      <w:r>
        <w:rPr>
          <w:rFonts w:hint="eastAsia" w:ascii="宋体" w:hAnsi="宋体" w:eastAsia="宋体" w:cs="宋体"/>
        </w:rPr>
        <w:fldChar w:fldCharType="end"/>
      </w:r>
    </w:p>
    <w:p>
      <w:pPr>
        <w:pStyle w:val="18"/>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_Toc26413 </w:instrText>
      </w:r>
      <w:r>
        <w:rPr>
          <w:rFonts w:hint="eastAsia" w:ascii="宋体" w:hAnsi="宋体" w:eastAsia="宋体" w:cs="宋体"/>
        </w:rPr>
        <w:fldChar w:fldCharType="separate"/>
      </w:r>
      <w:r>
        <w:rPr>
          <w:rFonts w:hint="eastAsia" w:ascii="宋体" w:hAnsi="宋体" w:eastAsia="宋体" w:cs="宋体"/>
        </w:rPr>
        <w:t xml:space="preserve">第八章 </w:t>
      </w:r>
      <w:r>
        <w:rPr>
          <w:rFonts w:hint="eastAsia" w:ascii="宋体" w:hAnsi="宋体" w:eastAsia="宋体" w:cs="宋体"/>
          <w:lang w:val="en-US" w:eastAsia="zh-CN"/>
        </w:rPr>
        <w:t>合同草案条款(参考文本)</w:t>
      </w:r>
      <w:r>
        <w:tab/>
      </w:r>
      <w:r>
        <w:fldChar w:fldCharType="begin"/>
      </w:r>
      <w:r>
        <w:instrText xml:space="preserve"> PAGEREF _Toc26413 \h </w:instrText>
      </w:r>
      <w:r>
        <w:fldChar w:fldCharType="separate"/>
      </w:r>
      <w:r>
        <w:t>74</w:t>
      </w:r>
      <w:r>
        <w:fldChar w:fldCharType="end"/>
      </w:r>
      <w:r>
        <w:rPr>
          <w:rFonts w:hint="eastAsia" w:ascii="宋体" w:hAnsi="宋体" w:eastAsia="宋体" w:cs="宋体"/>
        </w:rPr>
        <w:fldChar w:fldCharType="end"/>
      </w:r>
    </w:p>
    <w:p>
      <w:pPr>
        <w:pStyle w:val="18"/>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_Toc17257 </w:instrText>
      </w:r>
      <w:r>
        <w:rPr>
          <w:rFonts w:hint="eastAsia" w:ascii="宋体" w:hAnsi="宋体" w:eastAsia="宋体" w:cs="宋体"/>
        </w:rPr>
        <w:fldChar w:fldCharType="separate"/>
      </w:r>
      <w:r>
        <w:rPr>
          <w:rFonts w:hint="eastAsia" w:ascii="宋体" w:hAnsi="宋体" w:eastAsia="宋体" w:cs="宋体"/>
          <w:lang w:val="en-US" w:eastAsia="zh-CN"/>
        </w:rPr>
        <w:t>第九章 附件</w:t>
      </w:r>
      <w:r>
        <w:tab/>
      </w:r>
      <w:r>
        <w:fldChar w:fldCharType="begin"/>
      </w:r>
      <w:r>
        <w:instrText xml:space="preserve"> PAGEREF _Toc17257 \h </w:instrText>
      </w:r>
      <w:r>
        <w:fldChar w:fldCharType="separate"/>
      </w:r>
      <w:r>
        <w:t>79</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_Toc9913 </w:instrText>
      </w:r>
      <w:r>
        <w:rPr>
          <w:rFonts w:hint="eastAsia" w:ascii="宋体" w:hAnsi="宋体" w:eastAsia="宋体" w:cs="宋体"/>
        </w:rPr>
        <w:fldChar w:fldCharType="separate"/>
      </w:r>
      <w:r>
        <w:rPr>
          <w:rFonts w:hint="eastAsia" w:ascii="宋体" w:hAnsi="宋体" w:eastAsia="宋体" w:cs="宋体"/>
        </w:rPr>
        <w:t>附件一：问题的澄清</w:t>
      </w:r>
      <w:r>
        <w:rPr>
          <w:rFonts w:hint="eastAsia" w:ascii="宋体" w:hAnsi="宋体" w:eastAsia="宋体" w:cs="宋体"/>
          <w:lang w:eastAsia="zh-CN"/>
        </w:rPr>
        <w:t>、</w:t>
      </w:r>
      <w:r>
        <w:rPr>
          <w:rFonts w:hint="eastAsia" w:ascii="宋体" w:hAnsi="宋体" w:eastAsia="宋体" w:cs="宋体"/>
          <w:lang w:val="en-US" w:eastAsia="zh-CN"/>
        </w:rPr>
        <w:t>说明、更正</w:t>
      </w:r>
      <w:r>
        <w:rPr>
          <w:rFonts w:hint="eastAsia" w:ascii="宋体" w:hAnsi="宋体" w:eastAsia="宋体" w:cs="宋体"/>
        </w:rPr>
        <w:t>通知</w:t>
      </w:r>
      <w:r>
        <w:tab/>
      </w:r>
      <w:r>
        <w:fldChar w:fldCharType="begin"/>
      </w:r>
      <w:r>
        <w:instrText xml:space="preserve"> PAGEREF _Toc9913 \h </w:instrText>
      </w:r>
      <w:r>
        <w:fldChar w:fldCharType="separate"/>
      </w:r>
      <w:r>
        <w:t>79</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_Toc28206 </w:instrText>
      </w:r>
      <w:r>
        <w:rPr>
          <w:rFonts w:hint="eastAsia" w:ascii="宋体" w:hAnsi="宋体" w:eastAsia="宋体" w:cs="宋体"/>
        </w:rPr>
        <w:fldChar w:fldCharType="separate"/>
      </w:r>
      <w:r>
        <w:rPr>
          <w:rFonts w:hint="eastAsia" w:ascii="宋体" w:hAnsi="宋体" w:eastAsia="宋体" w:cs="宋体"/>
        </w:rPr>
        <w:t>附件二：</w:t>
      </w:r>
      <w:r>
        <w:rPr>
          <w:rFonts w:hint="eastAsia" w:ascii="宋体" w:hAnsi="宋体" w:eastAsia="宋体" w:cs="宋体"/>
          <w:szCs w:val="24"/>
        </w:rPr>
        <w:t>问题的澄清</w:t>
      </w:r>
      <w:r>
        <w:rPr>
          <w:rFonts w:hint="eastAsia" w:ascii="宋体" w:hAnsi="宋体" w:eastAsia="宋体" w:cs="宋体"/>
          <w:szCs w:val="24"/>
          <w:lang w:eastAsia="zh-CN"/>
        </w:rPr>
        <w:t>、</w:t>
      </w:r>
      <w:r>
        <w:rPr>
          <w:rFonts w:hint="eastAsia" w:ascii="宋体" w:hAnsi="宋体" w:eastAsia="宋体" w:cs="宋体"/>
          <w:szCs w:val="24"/>
          <w:lang w:val="en-US" w:eastAsia="zh-CN"/>
        </w:rPr>
        <w:t>说明、更正</w:t>
      </w:r>
      <w:r>
        <w:tab/>
      </w:r>
      <w:r>
        <w:fldChar w:fldCharType="begin"/>
      </w:r>
      <w:r>
        <w:instrText xml:space="preserve"> PAGEREF _Toc28206 \h </w:instrText>
      </w:r>
      <w:r>
        <w:fldChar w:fldCharType="separate"/>
      </w:r>
      <w:r>
        <w:t>80</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_Toc5393 </w:instrText>
      </w:r>
      <w:r>
        <w:rPr>
          <w:rFonts w:hint="eastAsia" w:ascii="宋体" w:hAnsi="宋体" w:eastAsia="宋体" w:cs="宋体"/>
        </w:rPr>
        <w:fldChar w:fldCharType="separate"/>
      </w:r>
      <w:r>
        <w:rPr>
          <w:rFonts w:hint="eastAsia" w:ascii="宋体" w:hAnsi="宋体" w:eastAsia="宋体" w:cs="宋体"/>
          <w:lang w:val="en-US" w:eastAsia="zh-CN"/>
        </w:rPr>
        <w:t>附件三：2021年度信用评价服务效果调查表</w:t>
      </w:r>
      <w:r>
        <w:tab/>
      </w:r>
      <w:r>
        <w:fldChar w:fldCharType="begin"/>
      </w:r>
      <w:r>
        <w:instrText xml:space="preserve"> PAGEREF _Toc5393 \h </w:instrText>
      </w:r>
      <w:r>
        <w:fldChar w:fldCharType="separate"/>
      </w:r>
      <w:r>
        <w:t>81</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_Toc29786 </w:instrText>
      </w:r>
      <w:r>
        <w:rPr>
          <w:rFonts w:hint="eastAsia" w:ascii="宋体" w:hAnsi="宋体" w:eastAsia="宋体" w:cs="宋体"/>
        </w:rPr>
        <w:fldChar w:fldCharType="separate"/>
      </w:r>
      <w:r>
        <w:rPr>
          <w:rFonts w:hint="eastAsia" w:ascii="宋体" w:hAnsi="宋体" w:eastAsia="宋体" w:cs="宋体"/>
          <w:szCs w:val="24"/>
          <w:lang w:val="en-US" w:eastAsia="zh-CN"/>
        </w:rPr>
        <w:t>附件四：统计上大中小微型企业划分标准</w:t>
      </w:r>
      <w:r>
        <w:tab/>
      </w:r>
      <w:r>
        <w:fldChar w:fldCharType="begin"/>
      </w:r>
      <w:r>
        <w:instrText xml:space="preserve"> PAGEREF _Toc29786 \h </w:instrText>
      </w:r>
      <w:r>
        <w:fldChar w:fldCharType="separate"/>
      </w:r>
      <w:r>
        <w:t>82</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_Toc14230 </w:instrText>
      </w:r>
      <w:r>
        <w:rPr>
          <w:rFonts w:hint="eastAsia" w:ascii="宋体" w:hAnsi="宋体" w:eastAsia="宋体" w:cs="宋体"/>
        </w:rPr>
        <w:fldChar w:fldCharType="separate"/>
      </w:r>
      <w:r>
        <w:rPr>
          <w:rFonts w:hint="eastAsia" w:ascii="宋体" w:hAnsi="宋体" w:eastAsia="宋体" w:cs="宋体"/>
          <w:szCs w:val="24"/>
          <w:lang w:val="en-US" w:eastAsia="zh-CN"/>
        </w:rPr>
        <w:t>附件五：《四川省财政厅关于推进四川省政府采购供应商信用融资工作的通知》(川财采〔2018〕123号文)</w:t>
      </w:r>
      <w:r>
        <w:tab/>
      </w:r>
      <w:r>
        <w:fldChar w:fldCharType="begin"/>
      </w:r>
      <w:r>
        <w:instrText xml:space="preserve"> PAGEREF _Toc14230 \h </w:instrText>
      </w:r>
      <w:r>
        <w:fldChar w:fldCharType="separate"/>
      </w:r>
      <w:r>
        <w:t>84</w:t>
      </w:r>
      <w:r>
        <w:fldChar w:fldCharType="end"/>
      </w:r>
      <w:r>
        <w:rPr>
          <w:rFonts w:hint="eastAsia" w:ascii="宋体" w:hAnsi="宋体" w:eastAsia="宋体" w:cs="宋体"/>
        </w:rPr>
        <w:fldChar w:fldCharType="end"/>
      </w:r>
    </w:p>
    <w:p>
      <w:pPr>
        <w:pStyle w:val="19"/>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rPr>
          <w:rFonts w:hint="eastAsia" w:ascii="宋体" w:hAnsi="宋体" w:eastAsia="宋体" w:cs="宋体"/>
        </w:rPr>
        <w:fldChar w:fldCharType="begin"/>
      </w:r>
      <w:r>
        <w:rPr>
          <w:rFonts w:hint="eastAsia" w:ascii="宋体" w:hAnsi="宋体" w:eastAsia="宋体" w:cs="宋体"/>
        </w:rPr>
        <w:instrText xml:space="preserve"> HYPERLINK \l _Toc29640 </w:instrText>
      </w:r>
      <w:r>
        <w:rPr>
          <w:rFonts w:hint="eastAsia" w:ascii="宋体" w:hAnsi="宋体" w:eastAsia="宋体" w:cs="宋体"/>
        </w:rPr>
        <w:fldChar w:fldCharType="separate"/>
      </w:r>
      <w:r>
        <w:rPr>
          <w:rFonts w:hint="eastAsia" w:ascii="宋体" w:hAnsi="宋体" w:eastAsia="宋体" w:cs="宋体"/>
          <w:szCs w:val="24"/>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cs="宋体"/>
          <w:lang w:val="en-US" w:eastAsia="zh-CN"/>
        </w:rPr>
        <w:t>知(成财采〔2019〕17号)</w:t>
      </w:r>
      <w:r>
        <w:tab/>
      </w:r>
      <w:r>
        <w:fldChar w:fldCharType="begin"/>
      </w:r>
      <w:r>
        <w:instrText xml:space="preserve"> PAGEREF _Toc29640 \h </w:instrText>
      </w:r>
      <w:r>
        <w:fldChar w:fldCharType="separate"/>
      </w:r>
      <w:r>
        <w:t>89</w:t>
      </w:r>
      <w:r>
        <w:fldChar w:fldCharType="end"/>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rPr>
        <w:fldChar w:fldCharType="end"/>
      </w:r>
    </w:p>
    <w:p>
      <w:pPr>
        <w:pStyle w:val="43"/>
        <w:bidi w:val="0"/>
        <w:rPr>
          <w:rFonts w:hint="eastAsia" w:ascii="宋体" w:hAnsi="宋体" w:eastAsia="宋体" w:cs="宋体"/>
        </w:rPr>
      </w:pPr>
      <w:r>
        <w:rPr>
          <w:rFonts w:hint="eastAsia" w:ascii="宋体" w:hAnsi="宋体" w:eastAsia="宋体" w:cs="宋体"/>
        </w:rPr>
        <w:br w:type="page"/>
      </w:r>
      <w:bookmarkEnd w:id="2"/>
      <w:bookmarkEnd w:id="9"/>
      <w:bookmarkEnd w:id="10"/>
      <w:bookmarkEnd w:id="11"/>
      <w:bookmarkStart w:id="12" w:name="_Toc7805"/>
      <w:bookmarkStart w:id="13" w:name="_Toc213396945"/>
      <w:bookmarkStart w:id="14" w:name="_Toc213397009"/>
      <w:bookmarkStart w:id="15" w:name="_Toc213396759"/>
      <w:bookmarkStart w:id="16" w:name="_Toc213496267"/>
      <w:bookmarkStart w:id="17" w:name="_Toc217446031"/>
      <w:r>
        <w:rPr>
          <w:rFonts w:hint="eastAsia" w:ascii="宋体" w:hAnsi="宋体" w:eastAsia="宋体" w:cs="宋体"/>
        </w:rPr>
        <w:t>竞争性磋商邀请公告</w:t>
      </w:r>
      <w:bookmarkEnd w:id="12"/>
    </w:p>
    <w:p>
      <w:pPr>
        <w:pStyle w:val="41"/>
        <w:keepNext w:val="0"/>
        <w:keepLines w:val="0"/>
        <w:pageBreakBefore w:val="0"/>
        <w:widowControl w:val="0"/>
        <w:kinsoku/>
        <w:wordWrap w:val="0"/>
        <w:overflowPunct/>
        <w:topLinePunct/>
        <w:autoSpaceDE/>
        <w:autoSpaceDN/>
        <w:bidi w:val="0"/>
        <w:adjustRightInd w:val="0"/>
        <w:snapToGrid w:val="0"/>
        <w:spacing w:line="410" w:lineRule="exact"/>
        <w:ind w:firstLine="480" w:firstLineChars="200"/>
        <w:textAlignment w:val="auto"/>
        <w:rPr>
          <w:rFonts w:hint="eastAsia" w:ascii="宋体" w:hAnsi="宋体" w:eastAsia="宋体" w:cs="宋体"/>
          <w:color w:val="auto"/>
        </w:rPr>
      </w:pPr>
      <w:r>
        <w:rPr>
          <w:rFonts w:hint="eastAsia" w:ascii="宋体" w:hAnsi="宋体" w:eastAsia="宋体" w:cs="宋体"/>
          <w:lang w:val="zh-CN"/>
        </w:rPr>
        <w:t>四川乾新招投标代理有</w:t>
      </w:r>
      <w:r>
        <w:rPr>
          <w:rFonts w:hint="eastAsia" w:ascii="宋体" w:hAnsi="宋体" w:eastAsia="宋体" w:cs="宋体"/>
          <w:color w:val="auto"/>
          <w:lang w:val="zh-CN"/>
        </w:rPr>
        <w:t>限公司</w:t>
      </w:r>
      <w:r>
        <w:rPr>
          <w:rFonts w:hint="eastAsia" w:ascii="宋体" w:hAnsi="宋体" w:eastAsia="宋体" w:cs="宋体"/>
          <w:color w:val="auto"/>
        </w:rPr>
        <w:t>受</w:t>
      </w:r>
      <w:r>
        <w:rPr>
          <w:rFonts w:hint="eastAsia" w:cs="宋体"/>
          <w:color w:val="auto"/>
          <w:lang w:val="en-US" w:eastAsia="zh-CN"/>
        </w:rPr>
        <w:t>成都市交通运输局</w:t>
      </w:r>
      <w:r>
        <w:rPr>
          <w:rFonts w:hint="eastAsia" w:ascii="宋体" w:hAnsi="宋体" w:eastAsia="宋体" w:cs="宋体"/>
          <w:color w:val="auto"/>
        </w:rPr>
        <w:t>的委托，拟对</w:t>
      </w:r>
      <w:r>
        <w:rPr>
          <w:rFonts w:hint="eastAsia" w:cs="宋体"/>
          <w:color w:val="auto"/>
          <w:lang w:val="en-US" w:eastAsia="zh-CN"/>
        </w:rPr>
        <w:t>成都市交通运输局成都市中心城区“5+1”区域公交运营指标及服务质量考核服务采购项目(第二次)</w:t>
      </w:r>
      <w:r>
        <w:rPr>
          <w:rFonts w:hint="eastAsia" w:ascii="宋体" w:hAnsi="宋体" w:eastAsia="宋体" w:cs="宋体"/>
          <w:color w:val="auto"/>
          <w:lang w:val="en-US" w:eastAsia="zh-CN"/>
        </w:rPr>
        <w:t>采用竞争性磋商方式进行采购</w:t>
      </w:r>
      <w:r>
        <w:rPr>
          <w:rFonts w:hint="eastAsia" w:ascii="宋体" w:hAnsi="宋体" w:eastAsia="宋体" w:cs="宋体"/>
          <w:color w:val="auto"/>
        </w:rPr>
        <w:t>，特邀请合格的供应商参加该项目的竞争性磋商。</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ascii="宋体" w:hAnsi="宋体" w:eastAsia="宋体" w:cs="宋体"/>
          <w:color w:val="auto"/>
        </w:rPr>
      </w:pPr>
      <w:r>
        <w:rPr>
          <w:rFonts w:hint="eastAsia" w:ascii="宋体" w:hAnsi="宋体" w:eastAsia="宋体" w:cs="宋体"/>
          <w:b/>
          <w:bCs/>
          <w:color w:val="auto"/>
        </w:rPr>
        <w:t>项目名称：</w:t>
      </w:r>
      <w:r>
        <w:rPr>
          <w:rFonts w:hint="eastAsia" w:cs="宋体"/>
          <w:color w:val="auto"/>
          <w:lang w:val="en-US" w:eastAsia="zh-CN"/>
        </w:rPr>
        <w:t>成都市交通运输局成都市中心城区“5+1”区域公交运营指标及服务质量考核服务采购项目(第二次)</w:t>
      </w:r>
      <w:r>
        <w:rPr>
          <w:rFonts w:hint="eastAsia" w:ascii="宋体" w:hAnsi="宋体" w:eastAsia="宋体" w:cs="宋体"/>
          <w:color w:val="auto"/>
        </w:rPr>
        <w:t xml:space="preserve">         </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ascii="宋体" w:hAnsi="宋体" w:eastAsia="宋体" w:cs="宋体"/>
          <w:color w:val="auto"/>
        </w:rPr>
      </w:pPr>
      <w:r>
        <w:rPr>
          <w:rFonts w:hint="eastAsia" w:ascii="宋体" w:hAnsi="宋体" w:eastAsia="宋体" w:cs="宋体"/>
          <w:b/>
          <w:bCs/>
          <w:color w:val="auto"/>
        </w:rPr>
        <w:t>项目编号：</w:t>
      </w:r>
      <w:r>
        <w:rPr>
          <w:rFonts w:hint="eastAsia" w:cs="宋体"/>
          <w:color w:val="auto"/>
          <w:lang w:val="en-US" w:eastAsia="zh-CN"/>
        </w:rPr>
        <w:t>510101202100737</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lang w:val="en-US" w:eastAsia="zh-CN"/>
        </w:rPr>
        <w:t>采购</w:t>
      </w:r>
      <w:r>
        <w:rPr>
          <w:rFonts w:hint="eastAsia" w:ascii="宋体" w:hAnsi="宋体" w:eastAsia="宋体" w:cs="宋体"/>
          <w:b/>
          <w:bCs/>
        </w:rPr>
        <w:t>项目简介：</w:t>
      </w:r>
    </w:p>
    <w:p>
      <w:pPr>
        <w:pStyle w:val="29"/>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资金来源</w:t>
      </w:r>
      <w:r>
        <w:rPr>
          <w:rFonts w:hint="eastAsia" w:ascii="宋体" w:hAnsi="宋体" w:eastAsia="宋体" w:cs="宋体"/>
          <w:b/>
          <w:bCs/>
        </w:rPr>
        <w:t>：根据</w:t>
      </w:r>
      <w:r>
        <w:rPr>
          <w:rFonts w:hint="eastAsia" w:ascii="宋体" w:hAnsi="宋体" w:eastAsia="宋体" w:cs="宋体"/>
          <w:b/>
          <w:bCs/>
          <w:u w:val="none"/>
          <w:lang w:val="en-US" w:eastAsia="zh-CN"/>
        </w:rPr>
        <w:t>成都市财政局</w:t>
      </w:r>
      <w:r>
        <w:rPr>
          <w:rFonts w:hint="eastAsia" w:ascii="宋体" w:hAnsi="宋体" w:eastAsia="宋体" w:cs="宋体"/>
          <w:b/>
          <w:bCs/>
          <w:u w:val="none"/>
        </w:rPr>
        <w:t>下</w:t>
      </w:r>
      <w:r>
        <w:rPr>
          <w:rFonts w:hint="eastAsia" w:ascii="宋体" w:hAnsi="宋体" w:eastAsia="宋体" w:cs="宋体"/>
          <w:b/>
          <w:bCs/>
        </w:rPr>
        <w:t>达的《</w:t>
      </w:r>
      <w:r>
        <w:rPr>
          <w:rFonts w:hint="eastAsia" w:cs="宋体"/>
          <w:b/>
          <w:bCs/>
          <w:u w:val="none"/>
          <w:lang w:val="en-US" w:eastAsia="zh-CN"/>
        </w:rPr>
        <w:t>成都市市级</w:t>
      </w:r>
      <w:r>
        <w:rPr>
          <w:rFonts w:hint="eastAsia" w:ascii="宋体" w:hAnsi="宋体" w:eastAsia="宋体" w:cs="宋体"/>
          <w:b/>
          <w:bCs/>
          <w:u w:val="none"/>
        </w:rPr>
        <w:t>政</w:t>
      </w:r>
      <w:r>
        <w:rPr>
          <w:rFonts w:hint="eastAsia" w:ascii="宋体" w:hAnsi="宋体" w:eastAsia="宋体" w:cs="宋体"/>
          <w:b/>
          <w:bCs/>
        </w:rPr>
        <w:t>府采购实施计划备案表》</w:t>
      </w:r>
      <w:r>
        <w:rPr>
          <w:rFonts w:hint="eastAsia" w:ascii="宋体" w:hAnsi="宋体" w:eastAsia="宋体" w:cs="宋体"/>
          <w:b/>
          <w:bCs/>
          <w:lang w:eastAsia="zh-CN"/>
        </w:rPr>
        <w:t>(</w:t>
      </w:r>
      <w:r>
        <w:rPr>
          <w:rFonts w:hint="eastAsia" w:ascii="宋体" w:hAnsi="宋体" w:eastAsia="宋体" w:cs="宋体"/>
          <w:b/>
          <w:bCs/>
        </w:rPr>
        <w:t>备案号</w:t>
      </w:r>
      <w:r>
        <w:rPr>
          <w:rFonts w:hint="eastAsia" w:ascii="宋体" w:hAnsi="宋体" w:eastAsia="宋体" w:cs="宋体"/>
          <w:b/>
          <w:bCs/>
          <w:highlight w:val="none"/>
        </w:rPr>
        <w:t>：</w:t>
      </w:r>
      <w:r>
        <w:rPr>
          <w:rFonts w:hint="eastAsia" w:cs="宋体"/>
          <w:b/>
          <w:bCs/>
          <w:highlight w:val="none"/>
          <w:u w:val="single"/>
          <w:lang w:val="en-US" w:eastAsia="zh-CN"/>
        </w:rPr>
        <w:t>(</w:t>
      </w:r>
      <w:r>
        <w:rPr>
          <w:rFonts w:hint="eastAsia" w:ascii="宋体" w:hAnsi="宋体" w:eastAsia="宋体" w:cs="宋体"/>
          <w:b/>
          <w:bCs/>
          <w:highlight w:val="none"/>
          <w:u w:val="single"/>
          <w:lang w:val="en-US" w:eastAsia="zh-CN"/>
        </w:rPr>
        <w:t>2021</w:t>
      </w:r>
      <w:r>
        <w:rPr>
          <w:rFonts w:hint="eastAsia" w:cs="宋体"/>
          <w:b/>
          <w:bCs/>
          <w:highlight w:val="none"/>
          <w:u w:val="single"/>
          <w:lang w:val="en-US" w:eastAsia="zh-CN"/>
        </w:rPr>
        <w:t>)2192</w:t>
      </w:r>
      <w:r>
        <w:rPr>
          <w:rFonts w:hint="eastAsia" w:ascii="宋体" w:hAnsi="宋体" w:eastAsia="宋体" w:cs="宋体"/>
          <w:b/>
          <w:bCs/>
          <w:highlight w:val="none"/>
        </w:rPr>
        <w:t>号</w:t>
      </w:r>
      <w:r>
        <w:rPr>
          <w:rFonts w:hint="eastAsia" w:ascii="宋体" w:hAnsi="宋体" w:eastAsia="宋体" w:cs="宋体"/>
          <w:b/>
          <w:bCs/>
          <w:lang w:eastAsia="zh-CN"/>
        </w:rPr>
        <w:t>)</w:t>
      </w:r>
      <w:r>
        <w:rPr>
          <w:rFonts w:hint="eastAsia" w:ascii="宋体" w:hAnsi="宋体" w:eastAsia="宋体" w:cs="宋体"/>
          <w:b/>
          <w:bCs/>
        </w:rPr>
        <w:t>，该项目预算资金为</w:t>
      </w:r>
      <w:r>
        <w:rPr>
          <w:rFonts w:hint="eastAsia" w:ascii="宋体" w:hAnsi="宋体" w:eastAsia="宋体" w:cs="宋体"/>
          <w:b/>
          <w:bCs/>
          <w:lang w:val="en-US" w:eastAsia="zh-CN"/>
        </w:rPr>
        <w:t>人民币</w:t>
      </w:r>
      <w:r>
        <w:rPr>
          <w:rFonts w:hint="eastAsia" w:cs="宋体"/>
          <w:b/>
          <w:bCs/>
          <w:u w:val="single"/>
          <w:lang w:val="en-US" w:eastAsia="zh-CN"/>
        </w:rPr>
        <w:t>7</w:t>
      </w:r>
      <w:r>
        <w:rPr>
          <w:rFonts w:hint="eastAsia" w:ascii="宋体" w:hAnsi="宋体" w:eastAsia="宋体" w:cs="宋体"/>
          <w:b/>
          <w:bCs/>
          <w:u w:val="single"/>
          <w:lang w:val="en-US" w:eastAsia="zh-CN"/>
        </w:rPr>
        <w:t>0</w:t>
      </w:r>
      <w:r>
        <w:rPr>
          <w:rFonts w:hint="eastAsia" w:ascii="宋体" w:hAnsi="宋体" w:eastAsia="宋体" w:cs="宋体"/>
          <w:b/>
          <w:bCs/>
        </w:rPr>
        <w:t>万元</w:t>
      </w:r>
      <w:r>
        <w:rPr>
          <w:rFonts w:hint="eastAsia" w:ascii="宋体" w:hAnsi="宋体" w:eastAsia="宋体" w:cs="宋体"/>
          <w:b/>
          <w:bCs/>
          <w:lang w:eastAsia="zh-CN"/>
        </w:rPr>
        <w:t>，</w:t>
      </w:r>
      <w:r>
        <w:rPr>
          <w:rFonts w:hint="eastAsia" w:ascii="宋体" w:hAnsi="宋体" w:eastAsia="宋体" w:cs="宋体"/>
          <w:b/>
          <w:bCs/>
          <w:lang w:val="en-US" w:eastAsia="zh-CN"/>
        </w:rPr>
        <w:t>采购品目：</w:t>
      </w:r>
      <w:r>
        <w:rPr>
          <w:rFonts w:hint="eastAsia" w:cs="宋体"/>
          <w:b/>
          <w:bCs/>
          <w:u w:val="single"/>
          <w:lang w:val="en-US" w:eastAsia="zh-CN"/>
        </w:rPr>
        <w:t>城市公共交通服务</w:t>
      </w:r>
      <w:r>
        <w:rPr>
          <w:rFonts w:hint="eastAsia" w:ascii="宋体" w:hAnsi="宋体" w:eastAsia="宋体" w:cs="宋体"/>
          <w:highlight w:val="none"/>
          <w:lang w:val="en-US" w:eastAsia="zh-CN"/>
        </w:rPr>
        <w:t>。</w:t>
      </w:r>
    </w:p>
    <w:p>
      <w:pPr>
        <w:pStyle w:val="29"/>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lang w:val="en-US" w:eastAsia="zh-CN"/>
        </w:rPr>
        <w:t>本</w:t>
      </w:r>
      <w:r>
        <w:rPr>
          <w:rFonts w:hint="eastAsia" w:ascii="宋体" w:hAnsi="宋体" w:eastAsia="宋体" w:cs="宋体"/>
          <w:highlight w:val="none"/>
          <w:lang w:val="en-US" w:eastAsia="zh-CN"/>
        </w:rPr>
        <w:t>项目共1个包，采购项目简介及采购内容详见第五章，本项目</w:t>
      </w:r>
      <w:r>
        <w:rPr>
          <w:rFonts w:hint="eastAsia" w:ascii="宋体" w:hAnsi="宋体" w:eastAsia="宋体" w:cs="宋体"/>
          <w:highlight w:val="none"/>
        </w:rPr>
        <w:t>设置</w:t>
      </w:r>
      <w:r>
        <w:rPr>
          <w:rFonts w:hint="eastAsia" w:ascii="宋体" w:hAnsi="宋体" w:eastAsia="宋体" w:cs="宋体"/>
          <w:highlight w:val="none"/>
          <w:lang w:val="en-US" w:eastAsia="zh-CN"/>
        </w:rPr>
        <w:t>1名</w:t>
      </w:r>
      <w:r>
        <w:rPr>
          <w:rFonts w:hint="eastAsia" w:ascii="宋体" w:hAnsi="宋体" w:eastAsia="宋体" w:cs="宋体"/>
          <w:highlight w:val="none"/>
        </w:rPr>
        <w:t>成交供应商</w:t>
      </w:r>
      <w:r>
        <w:rPr>
          <w:rFonts w:hint="eastAsia" w:ascii="宋体" w:hAnsi="宋体" w:eastAsia="宋体" w:cs="宋体"/>
          <w:highlight w:val="none"/>
          <w:lang w:val="en-US" w:eastAsia="zh-CN"/>
        </w:rPr>
        <w:t>。</w:t>
      </w:r>
    </w:p>
    <w:p>
      <w:pPr>
        <w:pStyle w:val="29"/>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供应商邀请方式：本次竞争性磋商邀请在“四川政府采购网”以公告形式发布。</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项目性质：政府采购。</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采购用途：</w:t>
      </w:r>
      <w:r>
        <w:rPr>
          <w:rFonts w:hint="eastAsia"/>
        </w:rPr>
        <w:t>用于</w:t>
      </w:r>
      <w:r>
        <w:rPr>
          <w:rFonts w:hint="eastAsia" w:cs="宋体"/>
        </w:rPr>
        <w:t>成都市中心城区“5+1”区域政府购买公交运营服务财政补贴资金的年度结算依据，同时促进公交服务水平提升</w:t>
      </w:r>
      <w:r>
        <w:rPr>
          <w:rFonts w:hint="eastAsia" w:ascii="宋体" w:hAnsi="宋体" w:eastAsia="宋体" w:cs="宋体"/>
          <w:b/>
          <w:bCs/>
          <w:highlight w:val="none"/>
          <w:lang w:val="en-US" w:eastAsia="zh-CN"/>
        </w:rPr>
        <w:t>。</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合格供应商应具备的资格条件：</w:t>
      </w:r>
    </w:p>
    <w:p>
      <w:pPr>
        <w:pStyle w:val="29"/>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ascii="宋体" w:hAnsi="宋体" w:eastAsia="宋体" w:cs="宋体"/>
          <w:lang w:val="zh-CN"/>
        </w:rPr>
      </w:pPr>
      <w:r>
        <w:rPr>
          <w:rFonts w:hint="eastAsia" w:ascii="宋体" w:hAnsi="宋体" w:eastAsia="宋体" w:cs="宋体"/>
          <w:lang w:val="en-US" w:eastAsia="zh-CN"/>
        </w:rPr>
        <w:t>(一)</w:t>
      </w:r>
      <w:r>
        <w:rPr>
          <w:rFonts w:hint="eastAsia" w:ascii="宋体" w:hAnsi="宋体" w:eastAsia="宋体" w:cs="宋体"/>
          <w:lang w:val="zh-CN"/>
        </w:rPr>
        <w:t>符合《中华人民共和国政府采购法》第二十二条规定的条件：</w:t>
      </w:r>
    </w:p>
    <w:p>
      <w:pPr>
        <w:pStyle w:val="29"/>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具有独立承担</w:t>
      </w:r>
      <w:r>
        <w:rPr>
          <w:rFonts w:hint="eastAsia" w:ascii="宋体" w:hAnsi="宋体" w:eastAsia="宋体" w:cs="宋体"/>
        </w:rPr>
        <w:fldChar w:fldCharType="begin"/>
      </w:r>
      <w:r>
        <w:rPr>
          <w:rFonts w:hint="eastAsia" w:ascii="宋体" w:hAnsi="宋体" w:eastAsia="宋体" w:cs="宋体"/>
        </w:rPr>
        <w:instrText xml:space="preserve"> HYPERLINK "http://www.lawtime.cn/info/minfa/mszeren/" \t "_blank" </w:instrText>
      </w:r>
      <w:r>
        <w:rPr>
          <w:rFonts w:hint="eastAsia" w:ascii="宋体" w:hAnsi="宋体" w:eastAsia="宋体" w:cs="宋体"/>
        </w:rPr>
        <w:fldChar w:fldCharType="separate"/>
      </w:r>
      <w:r>
        <w:rPr>
          <w:rFonts w:hint="eastAsia" w:ascii="宋体" w:hAnsi="宋体" w:eastAsia="宋体" w:cs="宋体"/>
        </w:rPr>
        <w:t>民事责任</w:t>
      </w:r>
      <w:r>
        <w:rPr>
          <w:rFonts w:hint="eastAsia" w:ascii="宋体" w:hAnsi="宋体" w:eastAsia="宋体" w:cs="宋体"/>
        </w:rPr>
        <w:fldChar w:fldCharType="end"/>
      </w:r>
      <w:r>
        <w:rPr>
          <w:rFonts w:hint="eastAsia" w:ascii="宋体" w:hAnsi="宋体" w:eastAsia="宋体" w:cs="宋体"/>
        </w:rPr>
        <w:t>的能力；</w:t>
      </w:r>
    </w:p>
    <w:p>
      <w:pPr>
        <w:pStyle w:val="29"/>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具有良好的商业信誉和健全的财务会计制度；</w:t>
      </w:r>
    </w:p>
    <w:p>
      <w:pPr>
        <w:pStyle w:val="29"/>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具有履行合同所必需的设备和专业技术能力；</w:t>
      </w:r>
    </w:p>
    <w:p>
      <w:pPr>
        <w:pStyle w:val="29"/>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4.有依法缴纳税收和</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"http://www.lawtime.cn/info/laodong/shehuibaozhang/" \t "_blank"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社会保障</w:t>
      </w:r>
      <w:r>
        <w:rPr>
          <w:rFonts w:hint="eastAsia" w:ascii="宋体" w:hAnsi="宋体" w:eastAsia="宋体" w:cs="宋体"/>
          <w:lang w:val="en-US" w:eastAsia="zh-CN"/>
        </w:rPr>
        <w:fldChar w:fldCharType="end"/>
      </w:r>
      <w:r>
        <w:rPr>
          <w:rFonts w:hint="eastAsia" w:ascii="宋体" w:hAnsi="宋体" w:eastAsia="宋体" w:cs="宋体"/>
          <w:lang w:val="en-US" w:eastAsia="zh-CN"/>
        </w:rPr>
        <w:t>资金的良好记录；</w:t>
      </w:r>
    </w:p>
    <w:p>
      <w:pPr>
        <w:pStyle w:val="29"/>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5.参加政府采购活动前三年内，</w:t>
      </w:r>
      <w:r>
        <w:rPr>
          <w:rFonts w:hint="eastAsia" w:ascii="宋体" w:hAnsi="宋体" w:eastAsia="宋体" w:cs="宋体"/>
          <w:u w:val="none"/>
          <w:lang w:val="en-US" w:eastAsia="zh-CN"/>
        </w:rPr>
        <w:t>在经营活动</w:t>
      </w:r>
      <w:r>
        <w:rPr>
          <w:rFonts w:hint="eastAsia" w:ascii="宋体" w:hAnsi="宋体" w:eastAsia="宋体" w:cs="宋体"/>
          <w:lang w:val="en-US" w:eastAsia="zh-CN"/>
        </w:rPr>
        <w:t>中没有重大违法记录；</w:t>
      </w:r>
    </w:p>
    <w:p>
      <w:pPr>
        <w:pStyle w:val="29"/>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ascii="宋体" w:hAnsi="宋体" w:eastAsia="宋体" w:cs="宋体"/>
          <w:highlight w:val="none"/>
          <w:lang w:val="zh-CN" w:eastAsia="zh-CN"/>
        </w:rPr>
      </w:pPr>
      <w:r>
        <w:rPr>
          <w:rFonts w:hint="eastAsia" w:ascii="宋体" w:hAnsi="宋体" w:eastAsia="宋体" w:cs="宋体"/>
          <w:lang w:val="en-US" w:eastAsia="zh-CN"/>
        </w:rPr>
        <w:t>6.法律、</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"http://www.lawtime.cn/info/sifakaoshi/xingzhengfa/" \t "_blank"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行政法</w:t>
      </w:r>
      <w:r>
        <w:rPr>
          <w:rFonts w:hint="eastAsia" w:ascii="宋体" w:hAnsi="宋体" w:eastAsia="宋体" w:cs="宋体"/>
          <w:lang w:val="en-US" w:eastAsia="zh-CN"/>
        </w:rPr>
        <w:fldChar w:fldCharType="end"/>
      </w:r>
      <w:r>
        <w:rPr>
          <w:rFonts w:hint="eastAsia" w:ascii="宋体" w:hAnsi="宋体" w:eastAsia="宋体" w:cs="宋体"/>
          <w:lang w:val="en-US" w:eastAsia="zh-CN"/>
        </w:rPr>
        <w:t>规规定的</w:t>
      </w:r>
      <w:r>
        <w:rPr>
          <w:rFonts w:hint="eastAsia" w:ascii="宋体" w:hAnsi="宋体" w:eastAsia="宋体" w:cs="宋体"/>
          <w:highlight w:val="none"/>
          <w:lang w:val="en-US" w:eastAsia="zh-CN"/>
        </w:rPr>
        <w:t>其他条件；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magenta"/>
          <w:lang w:val="zh-CN"/>
        </w:rPr>
      </w:pPr>
      <w:r>
        <w:rPr>
          <w:rFonts w:hint="eastAsia" w:ascii="宋体" w:hAnsi="宋体" w:eastAsia="宋体" w:cs="宋体"/>
          <w:color w:val="auto"/>
          <w:highlight w:val="none"/>
          <w:lang w:val="en-US" w:eastAsia="zh-CN"/>
        </w:rPr>
        <w:t>(二)</w:t>
      </w:r>
      <w:r>
        <w:rPr>
          <w:rFonts w:hint="eastAsia" w:ascii="宋体" w:hAnsi="宋体" w:eastAsia="宋体" w:cs="宋体"/>
          <w:highlight w:val="none"/>
          <w:lang w:val="zh-CN"/>
        </w:rPr>
        <w:t>本项目的特定资格要求：</w:t>
      </w:r>
      <w:r>
        <w:rPr>
          <w:rFonts w:hint="eastAsia" w:ascii="宋体" w:hAnsi="宋体" w:eastAsia="宋体" w:cs="宋体"/>
          <w:highlight w:val="none"/>
          <w:lang w:val="en-US" w:eastAsia="zh-CN"/>
        </w:rPr>
        <w:t>本项目不接受联合体参加磋商。</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禁止参加本次采购活动的供应商</w:t>
      </w:r>
    </w:p>
    <w:p>
      <w:pPr>
        <w:pStyle w:val="2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highlight w:val="none"/>
          <w:lang w:val="en-US" w:eastAsia="zh-CN"/>
        </w:rPr>
      </w:pPr>
      <w:bookmarkStart w:id="18" w:name="PO_默认文件内容_4"/>
      <w:r>
        <w:rPr>
          <w:rFonts w:hint="eastAsia" w:ascii="宋体" w:hAnsi="宋体" w:eastAsia="宋体" w:cs="宋体"/>
          <w:lang w:val="en-US" w:eastAsia="zh-CN"/>
        </w:rPr>
        <w:t>根据《关于在政府</w:t>
      </w:r>
      <w:r>
        <w:rPr>
          <w:rFonts w:hint="eastAsia" w:ascii="宋体" w:hAnsi="宋体" w:eastAsia="宋体" w:cs="宋体"/>
          <w:highlight w:val="none"/>
          <w:lang w:val="en-US" w:eastAsia="zh-CN"/>
        </w:rPr>
        <w:t>采购活动中查询及使用信用记录有关问题的通知》(财库〔2016〕125号)的要求，采购代理机构将通过“信用中国”网站(www.creditchina.gov.cn)、“中国政府采购网”网站(www.ccgp.gov.cn)等渠道查询供应商在响应文件递交截止之日前的信用记录并保存信用记录结果网页截图，拒绝列入失信被执行人名单、重大税收违法案件当事人名单、政府采购严重违法失信行为记录名单中的供应商报名参加本项目的采购活动。</w:t>
      </w:r>
    </w:p>
    <w:bookmarkEnd w:id="18"/>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获取</w:t>
      </w:r>
      <w:r>
        <w:rPr>
          <w:rFonts w:hint="eastAsia" w:ascii="宋体" w:hAnsi="宋体" w:eastAsia="宋体" w:cs="宋体"/>
          <w:b/>
          <w:bCs/>
          <w:highlight w:val="none"/>
          <w:lang w:val="en-US" w:eastAsia="zh-CN"/>
        </w:rPr>
        <w:t>磋商</w:t>
      </w:r>
      <w:r>
        <w:rPr>
          <w:rFonts w:hint="eastAsia" w:ascii="宋体" w:hAnsi="宋体" w:eastAsia="宋体" w:cs="宋体"/>
          <w:b/>
          <w:bCs/>
          <w:highlight w:val="none"/>
        </w:rPr>
        <w:t>文件的时间期限、地点</w:t>
      </w:r>
      <w:r>
        <w:rPr>
          <w:rFonts w:hint="eastAsia" w:ascii="宋体" w:hAnsi="宋体" w:eastAsia="宋体" w:cs="宋体"/>
          <w:b/>
          <w:bCs/>
          <w:highlight w:val="none"/>
          <w:lang w:eastAsia="zh-CN"/>
        </w:rPr>
        <w:t>及</w:t>
      </w:r>
      <w:r>
        <w:rPr>
          <w:rFonts w:hint="eastAsia" w:ascii="宋体" w:hAnsi="宋体" w:eastAsia="宋体" w:cs="宋体"/>
          <w:b/>
          <w:bCs/>
          <w:highlight w:val="none"/>
        </w:rPr>
        <w:t>方式</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highlight w:val="none"/>
          <w:lang w:val="zh-CN"/>
        </w:rPr>
      </w:pPr>
      <w:r>
        <w:rPr>
          <w:rFonts w:hint="eastAsia" w:ascii="宋体" w:hAnsi="宋体" w:eastAsia="宋体" w:cs="宋体"/>
          <w:b/>
          <w:bCs/>
          <w:highlight w:val="none"/>
          <w:lang w:val="en-US" w:eastAsia="zh-CN"/>
        </w:rPr>
        <w:t>(一)</w:t>
      </w:r>
      <w:r>
        <w:rPr>
          <w:rFonts w:hint="eastAsia" w:ascii="宋体" w:hAnsi="宋体" w:eastAsia="宋体" w:cs="宋体"/>
          <w:b/>
          <w:bCs/>
          <w:highlight w:val="none"/>
        </w:rPr>
        <w:t>获取</w:t>
      </w:r>
      <w:r>
        <w:rPr>
          <w:rFonts w:hint="eastAsia" w:ascii="宋体" w:hAnsi="宋体" w:eastAsia="宋体" w:cs="宋体"/>
          <w:b/>
          <w:bCs/>
          <w:highlight w:val="none"/>
          <w:lang w:eastAsia="zh-CN"/>
        </w:rPr>
        <w:t>磋商文件</w:t>
      </w:r>
      <w:r>
        <w:rPr>
          <w:rFonts w:hint="eastAsia" w:ascii="宋体" w:hAnsi="宋体" w:eastAsia="宋体" w:cs="宋体"/>
          <w:b/>
          <w:bCs/>
          <w:highlight w:val="none"/>
        </w:rPr>
        <w:t>的时间期限(即报名时间)</w:t>
      </w:r>
      <w:r>
        <w:rPr>
          <w:rFonts w:hint="eastAsia" w:ascii="宋体" w:hAnsi="宋体" w:eastAsia="宋体" w:cs="宋体"/>
          <w:highlight w:val="none"/>
        </w:rPr>
        <w:t>：</w:t>
      </w:r>
      <w:r>
        <w:rPr>
          <w:rFonts w:hint="eastAsia" w:ascii="宋体" w:hAnsi="宋体" w:eastAsia="宋体" w:cs="宋体"/>
          <w:highlight w:val="none"/>
          <w:u w:val="single"/>
          <w:lang w:eastAsia="zh-CN"/>
        </w:rPr>
        <w:t>202</w:t>
      </w:r>
      <w:r>
        <w:rPr>
          <w:rFonts w:hint="eastAsia" w:ascii="宋体" w:hAnsi="宋体" w:eastAsia="宋体" w:cs="宋体"/>
          <w:highlight w:val="none"/>
          <w:u w:val="single"/>
          <w:lang w:val="en-US" w:eastAsia="zh-CN"/>
        </w:rPr>
        <w:t>1</w:t>
      </w:r>
      <w:r>
        <w:rPr>
          <w:rFonts w:hint="eastAsia" w:ascii="宋体" w:hAnsi="宋体" w:eastAsia="宋体" w:cs="宋体"/>
          <w:highlight w:val="none"/>
          <w:u w:val="single"/>
          <w:lang w:eastAsia="zh-CN"/>
        </w:rPr>
        <w:t>年</w:t>
      </w:r>
      <w:r>
        <w:rPr>
          <w:rFonts w:hint="eastAsia" w:cs="宋体"/>
          <w:highlight w:val="none"/>
          <w:u w:val="single"/>
          <w:lang w:val="en-US" w:eastAsia="zh-CN"/>
        </w:rPr>
        <w:t>7</w:t>
      </w:r>
      <w:r>
        <w:rPr>
          <w:rFonts w:hint="eastAsia" w:ascii="宋体" w:hAnsi="宋体" w:eastAsia="宋体" w:cs="宋体"/>
          <w:highlight w:val="none"/>
          <w:u w:val="single"/>
          <w:lang w:eastAsia="zh-CN"/>
        </w:rPr>
        <w:t>月</w:t>
      </w:r>
      <w:r>
        <w:rPr>
          <w:rFonts w:hint="eastAsia" w:cs="宋体"/>
          <w:highlight w:val="none"/>
          <w:u w:val="single"/>
          <w:lang w:val="en-US" w:eastAsia="zh-CN"/>
        </w:rPr>
        <w:t>22</w:t>
      </w:r>
      <w:r>
        <w:rPr>
          <w:rFonts w:hint="eastAsia" w:ascii="宋体" w:hAnsi="宋体" w:eastAsia="宋体" w:cs="宋体"/>
          <w:highlight w:val="none"/>
          <w:u w:val="single"/>
          <w:lang w:eastAsia="zh-CN"/>
        </w:rPr>
        <w:t>日至202</w:t>
      </w:r>
      <w:r>
        <w:rPr>
          <w:rFonts w:hint="eastAsia" w:ascii="宋体" w:hAnsi="宋体" w:eastAsia="宋体" w:cs="宋体"/>
          <w:highlight w:val="none"/>
          <w:u w:val="single"/>
          <w:lang w:val="en-US" w:eastAsia="zh-CN"/>
        </w:rPr>
        <w:t>1</w:t>
      </w:r>
      <w:r>
        <w:rPr>
          <w:rFonts w:hint="eastAsia" w:ascii="宋体" w:hAnsi="宋体" w:eastAsia="宋体" w:cs="宋体"/>
          <w:highlight w:val="none"/>
          <w:u w:val="single"/>
          <w:lang w:eastAsia="zh-CN"/>
        </w:rPr>
        <w:t>年</w:t>
      </w:r>
      <w:r>
        <w:rPr>
          <w:rFonts w:hint="eastAsia" w:cs="宋体"/>
          <w:highlight w:val="none"/>
          <w:u w:val="single"/>
          <w:lang w:val="en-US" w:eastAsia="zh-CN"/>
        </w:rPr>
        <w:t>7</w:t>
      </w:r>
      <w:r>
        <w:rPr>
          <w:rFonts w:hint="eastAsia" w:ascii="宋体" w:hAnsi="宋体" w:eastAsia="宋体" w:cs="宋体"/>
          <w:highlight w:val="none"/>
          <w:u w:val="single"/>
          <w:lang w:eastAsia="zh-CN"/>
        </w:rPr>
        <w:t>月</w:t>
      </w:r>
      <w:r>
        <w:rPr>
          <w:rFonts w:hint="eastAsia" w:cs="宋体"/>
          <w:highlight w:val="none"/>
          <w:u w:val="single"/>
          <w:lang w:val="en-US" w:eastAsia="zh-CN"/>
        </w:rPr>
        <w:t>28</w:t>
      </w:r>
      <w:r>
        <w:rPr>
          <w:rFonts w:hint="eastAsia" w:ascii="宋体" w:hAnsi="宋体" w:eastAsia="宋体" w:cs="宋体"/>
          <w:highlight w:val="none"/>
          <w:u w:val="single"/>
          <w:lang w:eastAsia="zh-CN"/>
        </w:rPr>
        <w:t>日，每天上午9时00分至12时00分，下午</w:t>
      </w:r>
      <w:r>
        <w:rPr>
          <w:rFonts w:hint="eastAsia" w:ascii="宋体" w:hAnsi="宋体" w:eastAsia="宋体" w:cs="宋体"/>
          <w:highlight w:val="none"/>
          <w:u w:val="single"/>
          <w:lang w:val="en-US" w:eastAsia="zh-CN"/>
        </w:rPr>
        <w:t>14</w:t>
      </w:r>
      <w:r>
        <w:rPr>
          <w:rFonts w:hint="eastAsia" w:ascii="宋体" w:hAnsi="宋体" w:eastAsia="宋体" w:cs="宋体"/>
          <w:highlight w:val="none"/>
          <w:u w:val="single"/>
          <w:lang w:eastAsia="zh-CN"/>
        </w:rPr>
        <w:t>时</w:t>
      </w:r>
      <w:r>
        <w:rPr>
          <w:rFonts w:hint="eastAsia" w:ascii="宋体" w:hAnsi="宋体" w:eastAsia="宋体" w:cs="宋体"/>
          <w:highlight w:val="none"/>
          <w:u w:val="single"/>
          <w:lang w:val="en-US" w:eastAsia="zh-CN"/>
        </w:rPr>
        <w:t>00</w:t>
      </w:r>
      <w:r>
        <w:rPr>
          <w:rFonts w:hint="eastAsia" w:ascii="宋体" w:hAnsi="宋体" w:eastAsia="宋体" w:cs="宋体"/>
          <w:highlight w:val="none"/>
          <w:u w:val="single"/>
          <w:lang w:eastAsia="zh-CN"/>
        </w:rPr>
        <w:t>分至</w:t>
      </w:r>
      <w:r>
        <w:rPr>
          <w:rFonts w:hint="eastAsia" w:ascii="宋体" w:hAnsi="宋体" w:eastAsia="宋体" w:cs="宋体"/>
          <w:highlight w:val="none"/>
          <w:u w:val="single"/>
          <w:lang w:val="en-US" w:eastAsia="zh-CN"/>
        </w:rPr>
        <w:t>17</w:t>
      </w:r>
      <w:r>
        <w:rPr>
          <w:rFonts w:hint="eastAsia" w:ascii="宋体" w:hAnsi="宋体" w:eastAsia="宋体" w:cs="宋体"/>
          <w:highlight w:val="none"/>
          <w:u w:val="single"/>
          <w:lang w:eastAsia="zh-CN"/>
        </w:rPr>
        <w:t>时</w:t>
      </w:r>
      <w:r>
        <w:rPr>
          <w:rFonts w:hint="eastAsia" w:ascii="宋体" w:hAnsi="宋体" w:eastAsia="宋体" w:cs="宋体"/>
          <w:highlight w:val="none"/>
          <w:u w:val="single"/>
          <w:lang w:val="en-US" w:eastAsia="zh-CN"/>
        </w:rPr>
        <w:t>00</w:t>
      </w:r>
      <w:r>
        <w:rPr>
          <w:rFonts w:hint="eastAsia" w:ascii="宋体" w:hAnsi="宋体" w:eastAsia="宋体" w:cs="宋体"/>
          <w:highlight w:val="none"/>
          <w:u w:val="single"/>
          <w:lang w:eastAsia="zh-CN"/>
        </w:rPr>
        <w:t>分(北京时间，法定节假日除外)。</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highlight w:val="none"/>
          <w:lang w:val="zh-CN"/>
        </w:rPr>
      </w:pPr>
      <w:r>
        <w:rPr>
          <w:rFonts w:hint="eastAsia" w:ascii="宋体" w:hAnsi="宋体" w:eastAsia="宋体" w:cs="宋体"/>
          <w:b/>
          <w:bCs/>
          <w:highlight w:val="none"/>
          <w:lang w:val="en-US" w:eastAsia="zh-CN"/>
        </w:rPr>
        <w:t>(二)</w:t>
      </w:r>
      <w:r>
        <w:rPr>
          <w:rFonts w:hint="eastAsia" w:ascii="宋体" w:hAnsi="宋体" w:eastAsia="宋体" w:cs="宋体"/>
          <w:b/>
          <w:bCs/>
          <w:highlight w:val="none"/>
        </w:rPr>
        <w:t>获取</w:t>
      </w:r>
      <w:r>
        <w:rPr>
          <w:rFonts w:hint="eastAsia" w:ascii="宋体" w:hAnsi="宋体" w:eastAsia="宋体" w:cs="宋体"/>
          <w:b/>
          <w:bCs/>
          <w:highlight w:val="none"/>
          <w:lang w:eastAsia="zh-CN"/>
        </w:rPr>
        <w:t>磋商文件</w:t>
      </w:r>
      <w:r>
        <w:rPr>
          <w:rFonts w:hint="eastAsia" w:ascii="宋体" w:hAnsi="宋体" w:eastAsia="宋体" w:cs="宋体"/>
          <w:b/>
          <w:bCs/>
          <w:highlight w:val="none"/>
        </w:rPr>
        <w:t>的地点</w:t>
      </w:r>
      <w:r>
        <w:rPr>
          <w:rFonts w:hint="eastAsia" w:ascii="宋体" w:hAnsi="宋体" w:eastAsia="宋体" w:cs="宋体"/>
          <w:b/>
          <w:bCs/>
          <w:highlight w:val="none"/>
          <w:lang w:eastAsia="zh-CN"/>
        </w:rPr>
        <w:t>：</w:t>
      </w:r>
      <w:r>
        <w:rPr>
          <w:rFonts w:hint="eastAsia" w:ascii="宋体" w:hAnsi="宋体" w:eastAsia="宋体" w:cs="宋体"/>
          <w:highlight w:val="none"/>
        </w:rPr>
        <w:t>四川乾新招投标代理有限公司</w:t>
      </w:r>
      <w:r>
        <w:rPr>
          <w:rFonts w:hint="eastAsia" w:ascii="宋体" w:hAnsi="宋体" w:eastAsia="宋体" w:cs="宋体"/>
          <w:b/>
          <w:bCs/>
          <w:highlight w:val="none"/>
          <w:lang w:val="en-US" w:eastAsia="zh-CN"/>
        </w:rPr>
        <w:t>(</w:t>
      </w:r>
      <w:r>
        <w:rPr>
          <w:rFonts w:hint="eastAsia" w:ascii="宋体" w:hAnsi="宋体" w:eastAsia="宋体" w:cs="宋体"/>
          <w:b/>
          <w:bCs/>
          <w:highlight w:val="none"/>
          <w:lang w:eastAsia="zh-CN"/>
        </w:rPr>
        <w:t>http：//</w:t>
      </w:r>
      <w:r>
        <w:rPr>
          <w:rFonts w:hint="eastAsia" w:ascii="宋体" w:hAnsi="宋体" w:eastAsia="宋体" w:cs="宋体"/>
          <w:b/>
          <w:bCs/>
          <w:highlight w:val="none"/>
          <w:lang w:val="en-US" w:eastAsia="zh-CN"/>
        </w:rPr>
        <w:t>www.</w:t>
      </w:r>
      <w:r>
        <w:rPr>
          <w:rFonts w:hint="eastAsia" w:ascii="宋体" w:hAnsi="宋体" w:eastAsia="宋体" w:cs="宋体"/>
          <w:b/>
          <w:bCs/>
          <w:highlight w:val="none"/>
          <w:lang w:eastAsia="zh-CN"/>
        </w:rPr>
        <w:t>qxztb.cn</w:t>
      </w:r>
      <w:r>
        <w:rPr>
          <w:rFonts w:hint="eastAsia" w:ascii="宋体" w:hAnsi="宋体" w:eastAsia="宋体" w:cs="宋体"/>
          <w:b/>
          <w:bCs/>
          <w:highlight w:val="none"/>
          <w:lang w:val="en-US" w:eastAsia="zh-CN"/>
        </w:rPr>
        <w:t>)</w:t>
      </w:r>
      <w:r>
        <w:rPr>
          <w:rFonts w:hint="eastAsia" w:ascii="宋体" w:hAnsi="宋体" w:eastAsia="宋体" w:cs="宋体"/>
          <w:highlight w:val="none"/>
          <w:lang w:val="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(三)</w:t>
      </w:r>
      <w:r>
        <w:rPr>
          <w:rFonts w:hint="eastAsia" w:ascii="宋体" w:hAnsi="宋体" w:eastAsia="宋体" w:cs="宋体"/>
          <w:b/>
          <w:bCs/>
          <w:highlight w:val="none"/>
        </w:rPr>
        <w:t>获取</w:t>
      </w:r>
      <w:r>
        <w:rPr>
          <w:rFonts w:hint="eastAsia" w:ascii="宋体" w:hAnsi="宋体" w:eastAsia="宋体" w:cs="宋体"/>
          <w:b/>
          <w:bCs/>
          <w:highlight w:val="none"/>
          <w:lang w:eastAsia="zh-CN"/>
        </w:rPr>
        <w:t>磋商文件</w:t>
      </w:r>
      <w:r>
        <w:rPr>
          <w:rFonts w:hint="eastAsia" w:ascii="宋体" w:hAnsi="宋体" w:eastAsia="宋体" w:cs="宋体"/>
          <w:b/>
          <w:bCs/>
          <w:highlight w:val="none"/>
        </w:rPr>
        <w:t>的方式</w:t>
      </w:r>
      <w:r>
        <w:rPr>
          <w:rFonts w:hint="eastAsia" w:ascii="宋体" w:hAnsi="宋体" w:eastAsia="宋体" w:cs="宋体"/>
          <w:b/>
          <w:bCs/>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1.</w:t>
      </w:r>
      <w:r>
        <w:rPr>
          <w:rFonts w:hint="eastAsia" w:ascii="宋体" w:hAnsi="宋体" w:eastAsia="宋体" w:cs="宋体"/>
          <w:b/>
          <w:bCs/>
          <w:highlight w:val="none"/>
          <w:lang w:val="en-US" w:eastAsia="zh-CN"/>
        </w:rPr>
        <w:tab/>
      </w:r>
      <w:r>
        <w:rPr>
          <w:rFonts w:hint="eastAsia" w:ascii="宋体" w:hAnsi="宋体" w:eastAsia="宋体" w:cs="宋体"/>
          <w:b/>
          <w:bCs/>
          <w:highlight w:val="none"/>
          <w:lang w:val="en-US" w:eastAsia="zh-CN"/>
        </w:rPr>
        <w:t>在本项目磋商文件获取时间期限内，在采购代理机构指定网站(http：//www.</w:t>
      </w:r>
      <w:r>
        <w:rPr>
          <w:rFonts w:hint="eastAsia" w:ascii="宋体" w:hAnsi="宋体" w:eastAsia="宋体" w:cs="宋体"/>
          <w:b/>
          <w:bCs/>
          <w:highlight w:val="none"/>
          <w:lang w:eastAsia="zh-CN"/>
        </w:rPr>
        <w:t>qxztb.cn</w:t>
      </w:r>
      <w:r>
        <w:rPr>
          <w:rFonts w:hint="eastAsia" w:ascii="宋体" w:hAnsi="宋体" w:eastAsia="宋体" w:cs="宋体"/>
          <w:b/>
          <w:bCs/>
          <w:highlight w:val="none"/>
          <w:lang w:val="en-US" w:eastAsia="zh-CN"/>
        </w:rPr>
        <w:t>)购买，具体购买流程详见该网站的“标书在线购买流程”。</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b/>
          <w:bCs/>
          <w:highlight w:val="none"/>
          <w:lang w:val="zh-CN" w:eastAsia="zh-CN"/>
        </w:rPr>
      </w:pPr>
      <w:r>
        <w:rPr>
          <w:rFonts w:hint="eastAsia" w:ascii="宋体" w:hAnsi="宋体" w:eastAsia="宋体" w:cs="宋体"/>
          <w:b/>
          <w:bCs/>
          <w:highlight w:val="none"/>
          <w:lang w:val="en-US" w:eastAsia="zh-CN"/>
        </w:rPr>
        <w:t>2.报名咨询电话：</w:t>
      </w:r>
      <w:r>
        <w:rPr>
          <w:rFonts w:hint="eastAsia" w:ascii="宋体" w:hAnsi="宋体" w:eastAsia="宋体" w:cs="宋体"/>
          <w:b/>
          <w:bCs/>
          <w:highlight w:val="none"/>
          <w:lang w:val="zh-CN" w:eastAsia="zh-CN"/>
        </w:rPr>
        <w:t>028-61375575、62600820、62630990转601或602。</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highlight w:val="none"/>
        </w:rPr>
      </w:pPr>
      <w:r>
        <w:rPr>
          <w:rFonts w:hint="eastAsia" w:ascii="宋体" w:hAnsi="宋体" w:eastAsia="宋体" w:cs="宋体"/>
          <w:b/>
          <w:bCs/>
          <w:highlight w:val="none"/>
          <w:lang w:val="en-US" w:eastAsia="zh-CN"/>
        </w:rPr>
        <w:t>(四)</w:t>
      </w:r>
      <w:r>
        <w:rPr>
          <w:rFonts w:hint="eastAsia" w:ascii="宋体" w:hAnsi="宋体" w:eastAsia="宋体" w:cs="宋体"/>
          <w:highlight w:val="none"/>
          <w:lang w:val="zh-CN"/>
        </w:rPr>
        <w:t>磋商文件</w:t>
      </w:r>
      <w:r>
        <w:rPr>
          <w:rFonts w:hint="eastAsia" w:ascii="宋体" w:hAnsi="宋体" w:eastAsia="宋体" w:cs="宋体"/>
          <w:highlight w:val="none"/>
          <w:lang w:val="en-US" w:eastAsia="zh-CN"/>
        </w:rPr>
        <w:t>免费提供</w:t>
      </w:r>
      <w:r>
        <w:rPr>
          <w:rFonts w:hint="eastAsia" w:ascii="宋体" w:hAnsi="宋体" w:eastAsia="宋体" w:cs="宋体"/>
          <w:highlight w:val="none"/>
          <w:lang w:val="zh-CN"/>
        </w:rPr>
        <w:t xml:space="preserve">, </w:t>
      </w:r>
      <w:r>
        <w:rPr>
          <w:rFonts w:hint="eastAsia" w:ascii="宋体" w:hAnsi="宋体" w:eastAsia="宋体" w:cs="宋体"/>
          <w:highlight w:val="none"/>
          <w:lang w:val="en-US" w:eastAsia="zh-CN"/>
        </w:rPr>
        <w:t>磋商</w:t>
      </w:r>
      <w:r>
        <w:rPr>
          <w:rFonts w:hint="eastAsia" w:ascii="宋体" w:hAnsi="宋体" w:eastAsia="宋体" w:cs="宋体"/>
          <w:highlight w:val="none"/>
        </w:rPr>
        <w:t>资格</w:t>
      </w:r>
      <w:r>
        <w:rPr>
          <w:rFonts w:hint="eastAsia" w:ascii="宋体" w:hAnsi="宋体" w:eastAsia="宋体" w:cs="宋体"/>
          <w:highlight w:val="none"/>
          <w:lang w:eastAsia="zh-CN"/>
        </w:rPr>
        <w:t>不得</w:t>
      </w:r>
      <w:r>
        <w:rPr>
          <w:rFonts w:hint="eastAsia" w:ascii="宋体" w:hAnsi="宋体" w:eastAsia="宋体" w:cs="宋体"/>
          <w:highlight w:val="none"/>
        </w:rPr>
        <w:t>转让</w:t>
      </w:r>
      <w:r>
        <w:rPr>
          <w:rFonts w:hint="eastAsia" w:ascii="宋体" w:hAnsi="宋体" w:eastAsia="宋体" w:cs="宋体"/>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highlight w:val="none"/>
        </w:rPr>
      </w:pPr>
      <w:r>
        <w:rPr>
          <w:rFonts w:hint="eastAsia" w:ascii="宋体" w:hAnsi="宋体" w:eastAsia="宋体" w:cs="宋体"/>
          <w:b/>
          <w:bCs/>
          <w:highlight w:val="none"/>
          <w:lang w:val="en-US" w:eastAsia="zh-CN"/>
        </w:rPr>
        <w:t>(五)</w:t>
      </w:r>
      <w:r>
        <w:rPr>
          <w:rFonts w:hint="eastAsia" w:ascii="宋体" w:hAnsi="宋体" w:eastAsia="宋体" w:cs="宋体"/>
          <w:highlight w:val="none"/>
        </w:rPr>
        <w:t>供应商应在规定的时间内</w:t>
      </w:r>
      <w:r>
        <w:rPr>
          <w:rFonts w:hint="eastAsia" w:ascii="宋体" w:hAnsi="宋体" w:eastAsia="宋体" w:cs="宋体"/>
          <w:highlight w:val="none"/>
          <w:lang w:val="en-US" w:eastAsia="zh-CN"/>
        </w:rPr>
        <w:t>按上述要求获取</w:t>
      </w:r>
      <w:r>
        <w:rPr>
          <w:rFonts w:hint="eastAsia" w:ascii="宋体" w:hAnsi="宋体" w:eastAsia="宋体" w:cs="宋体"/>
          <w:highlight w:val="none"/>
        </w:rPr>
        <w:t>本</w:t>
      </w:r>
      <w:r>
        <w:rPr>
          <w:rFonts w:hint="eastAsia" w:ascii="宋体" w:hAnsi="宋体" w:eastAsia="宋体" w:cs="宋体"/>
          <w:highlight w:val="none"/>
          <w:lang w:val="en-US" w:eastAsia="zh-CN"/>
        </w:rPr>
        <w:t>磋商文件</w:t>
      </w:r>
      <w:r>
        <w:rPr>
          <w:rFonts w:hint="eastAsia" w:ascii="宋体" w:hAnsi="宋体" w:eastAsia="宋体" w:cs="宋体"/>
          <w:highlight w:val="none"/>
        </w:rPr>
        <w:t>并登记，</w:t>
      </w:r>
      <w:r>
        <w:rPr>
          <w:rFonts w:hint="eastAsia" w:ascii="宋体" w:hAnsi="宋体" w:eastAsia="宋体" w:cs="宋体"/>
          <w:highlight w:val="none"/>
          <w:lang w:val="en-US" w:eastAsia="zh-CN"/>
        </w:rPr>
        <w:t>否则</w:t>
      </w:r>
      <w:r>
        <w:rPr>
          <w:rFonts w:hint="eastAsia" w:ascii="宋体" w:hAnsi="宋体" w:eastAsia="宋体" w:cs="宋体"/>
          <w:highlight w:val="none"/>
        </w:rPr>
        <w:t>均无资格参加该项目。</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竞争性磋商响应文件</w:t>
      </w:r>
      <w:r>
        <w:rPr>
          <w:rFonts w:hint="eastAsia" w:ascii="宋体" w:hAnsi="宋体" w:eastAsia="宋体" w:cs="宋体"/>
          <w:b/>
          <w:bCs/>
          <w:highlight w:val="none"/>
          <w:lang w:val="en-US" w:eastAsia="zh-CN"/>
        </w:rPr>
        <w:t>递交的</w:t>
      </w:r>
      <w:r>
        <w:rPr>
          <w:rFonts w:hint="eastAsia" w:ascii="宋体" w:hAnsi="宋体" w:eastAsia="宋体" w:cs="宋体"/>
          <w:b/>
          <w:bCs/>
          <w:highlight w:val="none"/>
        </w:rPr>
        <w:t>截止时间：20</w:t>
      </w:r>
      <w:r>
        <w:rPr>
          <w:rFonts w:hint="eastAsia" w:ascii="宋体" w:hAnsi="宋体" w:eastAsia="宋体" w:cs="宋体"/>
          <w:b/>
          <w:bCs/>
          <w:highlight w:val="none"/>
          <w:lang w:val="en-US" w:eastAsia="zh-CN"/>
        </w:rPr>
        <w:t>21</w:t>
      </w:r>
      <w:r>
        <w:rPr>
          <w:rFonts w:hint="eastAsia" w:ascii="宋体" w:hAnsi="宋体" w:eastAsia="宋体" w:cs="宋体"/>
          <w:b/>
          <w:bCs/>
          <w:highlight w:val="none"/>
        </w:rPr>
        <w:t>年</w:t>
      </w:r>
      <w:r>
        <w:rPr>
          <w:rFonts w:hint="eastAsia" w:cs="宋体"/>
          <w:b/>
          <w:bCs/>
          <w:highlight w:val="none"/>
          <w:lang w:val="en-US" w:eastAsia="zh-CN"/>
        </w:rPr>
        <w:t>8</w:t>
      </w:r>
      <w:r>
        <w:rPr>
          <w:rFonts w:hint="eastAsia" w:ascii="宋体" w:hAnsi="宋体" w:eastAsia="宋体" w:cs="宋体"/>
          <w:b/>
          <w:bCs/>
          <w:highlight w:val="none"/>
        </w:rPr>
        <w:t>月</w:t>
      </w:r>
      <w:r>
        <w:rPr>
          <w:rFonts w:hint="eastAsia" w:cs="宋体"/>
          <w:b/>
          <w:bCs/>
          <w:highlight w:val="none"/>
          <w:lang w:val="en-US" w:eastAsia="zh-CN"/>
        </w:rPr>
        <w:t>2</w:t>
      </w:r>
      <w:r>
        <w:rPr>
          <w:rFonts w:hint="eastAsia" w:ascii="宋体" w:hAnsi="宋体" w:eastAsia="宋体" w:cs="宋体"/>
          <w:b/>
          <w:bCs/>
          <w:highlight w:val="none"/>
        </w:rPr>
        <w:t>日</w:t>
      </w:r>
      <w:r>
        <w:rPr>
          <w:rFonts w:hint="eastAsia" w:cs="宋体"/>
          <w:b/>
          <w:bCs/>
          <w:highlight w:val="none"/>
          <w:lang w:val="en-US" w:eastAsia="zh-CN"/>
        </w:rPr>
        <w:t>10</w:t>
      </w:r>
      <w:r>
        <w:rPr>
          <w:rFonts w:hint="eastAsia" w:ascii="宋体" w:hAnsi="宋体" w:eastAsia="宋体" w:cs="宋体"/>
          <w:b/>
          <w:bCs/>
          <w:highlight w:val="none"/>
        </w:rPr>
        <w:t>时</w:t>
      </w:r>
      <w:r>
        <w:rPr>
          <w:rFonts w:hint="eastAsia" w:cs="宋体"/>
          <w:b/>
          <w:bCs/>
          <w:highlight w:val="none"/>
          <w:lang w:val="en-US" w:eastAsia="zh-CN"/>
        </w:rPr>
        <w:t>00</w:t>
      </w:r>
      <w:r>
        <w:rPr>
          <w:rFonts w:hint="eastAsia" w:ascii="宋体" w:hAnsi="宋体" w:eastAsia="宋体" w:cs="宋体"/>
          <w:b/>
          <w:bCs/>
          <w:highlight w:val="none"/>
        </w:rPr>
        <w:t>分(北京时间)</w:t>
      </w:r>
    </w:p>
    <w:p>
      <w:pPr>
        <w:pStyle w:val="41"/>
        <w:keepNext w:val="0"/>
        <w:keepLines w:val="0"/>
        <w:pageBreakBefore w:val="0"/>
        <w:widowControl w:val="0"/>
        <w:kinsoku/>
        <w:overflowPunct/>
        <w:autoSpaceDE/>
        <w:autoSpaceDN/>
        <w:bidi w:val="0"/>
        <w:adjustRightInd w:val="0"/>
        <w:snapToGrid w:val="0"/>
        <w:spacing w:line="410" w:lineRule="exact"/>
        <w:textAlignment w:val="auto"/>
        <w:rPr>
          <w:rFonts w:hint="eastAsia" w:ascii="宋体" w:hAnsi="宋体" w:eastAsia="宋体" w:cs="宋体"/>
          <w:b/>
          <w:bCs/>
          <w:highlight w:val="none"/>
        </w:rPr>
      </w:pPr>
      <w:r>
        <w:rPr>
          <w:rFonts w:hint="eastAsia" w:ascii="宋体" w:hAnsi="宋体" w:eastAsia="宋体" w:cs="宋体"/>
          <w:b/>
          <w:bCs/>
          <w:highlight w:val="none"/>
        </w:rPr>
        <w:t>响应文件递交的起止时间</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磋商当日</w:t>
      </w:r>
      <w:r>
        <w:rPr>
          <w:rFonts w:hint="eastAsia" w:cs="宋体"/>
          <w:b/>
          <w:bCs/>
          <w:highlight w:val="none"/>
          <w:lang w:val="en-US" w:eastAsia="zh-CN"/>
        </w:rPr>
        <w:t>09</w:t>
      </w:r>
      <w:r>
        <w:rPr>
          <w:rFonts w:hint="eastAsia" w:ascii="宋体" w:hAnsi="宋体" w:eastAsia="宋体" w:cs="宋体"/>
          <w:b/>
          <w:bCs/>
          <w:highlight w:val="none"/>
        </w:rPr>
        <w:t>时30分-</w:t>
      </w:r>
      <w:r>
        <w:rPr>
          <w:rFonts w:hint="eastAsia" w:ascii="宋体" w:hAnsi="宋体" w:eastAsia="宋体" w:cs="宋体"/>
          <w:b/>
          <w:bCs/>
          <w:highlight w:val="none"/>
          <w:lang w:val="en-US" w:eastAsia="zh-CN"/>
        </w:rPr>
        <w:t>1</w:t>
      </w:r>
      <w:r>
        <w:rPr>
          <w:rFonts w:hint="eastAsia" w:cs="宋体"/>
          <w:b/>
          <w:bCs/>
          <w:highlight w:val="none"/>
          <w:lang w:val="en-US" w:eastAsia="zh-CN"/>
        </w:rPr>
        <w:t>0</w:t>
      </w:r>
      <w:r>
        <w:rPr>
          <w:rFonts w:hint="eastAsia" w:ascii="宋体" w:hAnsi="宋体" w:eastAsia="宋体" w:cs="宋体"/>
          <w:b/>
          <w:bCs/>
          <w:highlight w:val="none"/>
        </w:rPr>
        <w:t>时00分(北京时间)；</w:t>
      </w:r>
    </w:p>
    <w:p>
      <w:pPr>
        <w:pStyle w:val="41"/>
        <w:keepNext w:val="0"/>
        <w:keepLines w:val="0"/>
        <w:pageBreakBefore w:val="0"/>
        <w:widowControl w:val="0"/>
        <w:kinsoku/>
        <w:overflowPunct/>
        <w:autoSpaceDE/>
        <w:autoSpaceDN/>
        <w:bidi w:val="0"/>
        <w:adjustRightInd w:val="0"/>
        <w:snapToGrid w:val="0"/>
        <w:spacing w:line="410" w:lineRule="exact"/>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开启时间：磋商小组组建后立即开启；</w:t>
      </w:r>
    </w:p>
    <w:p>
      <w:pPr>
        <w:pStyle w:val="41"/>
        <w:keepNext w:val="0"/>
        <w:keepLines w:val="0"/>
        <w:pageBreakBefore w:val="0"/>
        <w:widowControl w:val="0"/>
        <w:kinsoku/>
        <w:overflowPunct/>
        <w:autoSpaceDE/>
        <w:autoSpaceDN/>
        <w:bidi w:val="0"/>
        <w:adjustRightInd w:val="0"/>
        <w:snapToGrid w:val="0"/>
        <w:spacing w:line="410" w:lineRule="exact"/>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响应文件递交的地点：</w:t>
      </w:r>
      <w:r>
        <w:rPr>
          <w:rFonts w:hint="eastAsia" w:ascii="宋体" w:hAnsi="宋体" w:eastAsia="宋体" w:cs="宋体"/>
          <w:highlight w:val="none"/>
          <w:lang w:val="en-US" w:eastAsia="zh-CN"/>
        </w:rPr>
        <w:t>成都市高新区吉庆三路333号蜀都中心二期一号楼一单元401号本项目会议室；</w:t>
      </w:r>
    </w:p>
    <w:p>
      <w:pPr>
        <w:pStyle w:val="41"/>
        <w:keepNext w:val="0"/>
        <w:keepLines w:val="0"/>
        <w:pageBreakBefore w:val="0"/>
        <w:widowControl w:val="0"/>
        <w:kinsoku/>
        <w:overflowPunct/>
        <w:autoSpaceDE/>
        <w:autoSpaceDN/>
        <w:bidi w:val="0"/>
        <w:adjustRightInd w:val="0"/>
        <w:snapToGrid w:val="0"/>
        <w:spacing w:line="410" w:lineRule="exact"/>
        <w:textAlignment w:val="auto"/>
        <w:rPr>
          <w:rFonts w:hint="eastAsia" w:ascii="宋体" w:hAnsi="宋体" w:eastAsia="宋体" w:cs="宋体"/>
          <w:highlight w:val="none"/>
        </w:rPr>
      </w:pPr>
      <w:r>
        <w:rPr>
          <w:rFonts w:hint="eastAsia" w:ascii="宋体" w:hAnsi="宋体" w:eastAsia="宋体" w:cs="宋体"/>
          <w:highlight w:val="none"/>
        </w:rPr>
        <w:t>供应商应当在磋商文件要求的截止时间前，将响应文件密封送达指定地点。在截止时间后送达的响应文件为无效文件，</w:t>
      </w:r>
      <w:r>
        <w:rPr>
          <w:rFonts w:hint="eastAsia" w:ascii="宋体" w:hAnsi="宋体" w:eastAsia="宋体" w:cs="宋体"/>
          <w:highlight w:val="none"/>
          <w:lang w:val="en-US" w:eastAsia="zh-CN"/>
        </w:rPr>
        <w:t>将被采购代理机构</w:t>
      </w:r>
      <w:r>
        <w:rPr>
          <w:rFonts w:hint="eastAsia" w:ascii="宋体" w:hAnsi="宋体" w:eastAsia="宋体" w:cs="宋体"/>
          <w:highlight w:val="none"/>
        </w:rPr>
        <w:t>拒收。</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highlight w:val="none"/>
        </w:rPr>
        <w:t>磋商时间：20</w:t>
      </w:r>
      <w:r>
        <w:rPr>
          <w:rFonts w:hint="eastAsia" w:ascii="宋体" w:hAnsi="宋体" w:eastAsia="宋体" w:cs="宋体"/>
          <w:b/>
          <w:bCs/>
          <w:highlight w:val="none"/>
          <w:lang w:val="en-US" w:eastAsia="zh-CN"/>
        </w:rPr>
        <w:t>21</w:t>
      </w:r>
      <w:r>
        <w:rPr>
          <w:rFonts w:hint="eastAsia" w:ascii="宋体" w:hAnsi="宋体" w:eastAsia="宋体" w:cs="宋体"/>
          <w:b/>
          <w:bCs/>
          <w:highlight w:val="none"/>
        </w:rPr>
        <w:t>年</w:t>
      </w:r>
      <w:r>
        <w:rPr>
          <w:rFonts w:hint="eastAsia" w:cs="宋体"/>
          <w:b/>
          <w:bCs/>
          <w:highlight w:val="none"/>
          <w:lang w:val="en-US" w:eastAsia="zh-CN"/>
        </w:rPr>
        <w:t>8</w:t>
      </w:r>
      <w:r>
        <w:rPr>
          <w:rFonts w:hint="eastAsia" w:ascii="宋体" w:hAnsi="宋体" w:eastAsia="宋体" w:cs="宋体"/>
          <w:b/>
          <w:bCs/>
          <w:highlight w:val="none"/>
        </w:rPr>
        <w:t>月</w:t>
      </w:r>
      <w:r>
        <w:rPr>
          <w:rFonts w:hint="eastAsia" w:cs="宋体"/>
          <w:b/>
          <w:bCs/>
          <w:highlight w:val="none"/>
          <w:lang w:val="en-US" w:eastAsia="zh-CN"/>
        </w:rPr>
        <w:t>2</w:t>
      </w:r>
      <w:r>
        <w:rPr>
          <w:rFonts w:hint="eastAsia" w:ascii="宋体" w:hAnsi="宋体" w:eastAsia="宋体" w:cs="宋体"/>
          <w:b/>
          <w:bCs/>
          <w:highlight w:val="none"/>
        </w:rPr>
        <w:t>日</w:t>
      </w:r>
      <w:r>
        <w:rPr>
          <w:rFonts w:hint="eastAsia" w:cs="宋体"/>
          <w:b/>
          <w:bCs/>
          <w:highlight w:val="none"/>
          <w:lang w:val="en-US" w:eastAsia="zh-CN"/>
        </w:rPr>
        <w:t>10</w:t>
      </w:r>
      <w:r>
        <w:rPr>
          <w:rFonts w:hint="eastAsia" w:ascii="宋体" w:hAnsi="宋体" w:eastAsia="宋体" w:cs="宋体"/>
          <w:b/>
          <w:bCs/>
          <w:highlight w:val="none"/>
        </w:rPr>
        <w:t>时</w:t>
      </w:r>
      <w:r>
        <w:rPr>
          <w:rFonts w:hint="eastAsia" w:cs="宋体"/>
          <w:b/>
          <w:bCs/>
          <w:highlight w:val="none"/>
          <w:lang w:val="en-US" w:eastAsia="zh-CN"/>
        </w:rPr>
        <w:t>00</w:t>
      </w:r>
      <w:r>
        <w:rPr>
          <w:rFonts w:hint="eastAsia" w:ascii="宋体" w:hAnsi="宋体" w:eastAsia="宋体" w:cs="宋体"/>
          <w:b/>
          <w:bCs/>
          <w:highlight w:val="none"/>
        </w:rPr>
        <w:t>分(北京时间)</w:t>
      </w:r>
      <w:r>
        <w:rPr>
          <w:rFonts w:hint="eastAsia" w:ascii="宋体" w:hAnsi="宋体" w:eastAsia="宋体" w:cs="宋体"/>
          <w:b/>
          <w:bCs/>
          <w:lang w:eastAsia="zh-CN"/>
        </w:rPr>
        <w:t>。</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lang w:val="en-US" w:eastAsia="zh-CN"/>
        </w:rPr>
        <w:t>磋商地点：</w:t>
      </w:r>
      <w:r>
        <w:rPr>
          <w:rFonts w:hint="eastAsia" w:ascii="宋体" w:hAnsi="宋体" w:eastAsia="宋体" w:cs="宋体"/>
          <w:b w:val="0"/>
          <w:bCs w:val="0"/>
          <w:lang w:val="en-US" w:eastAsia="zh-CN"/>
        </w:rPr>
        <w:t>成都市高新区吉庆三路333号蜀都中心二期一号楼一单元401号本项目会议室。</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ascii="宋体" w:hAnsi="宋体" w:eastAsia="宋体" w:cs="宋体"/>
          <w:b w:val="0"/>
          <w:bCs w:val="0"/>
          <w:lang w:eastAsia="zh-CN"/>
        </w:rPr>
      </w:pPr>
      <w:r>
        <w:rPr>
          <w:rFonts w:hint="eastAsia" w:ascii="宋体" w:hAnsi="宋体" w:eastAsia="宋体" w:cs="宋体"/>
          <w:b/>
          <w:bCs/>
          <w:lang w:val="en-US" w:eastAsia="zh-CN"/>
        </w:rPr>
        <w:t>采购信息发布媒体：</w:t>
      </w:r>
      <w:r>
        <w:rPr>
          <w:rFonts w:hint="eastAsia" w:ascii="宋体" w:hAnsi="宋体" w:eastAsia="宋体" w:cs="宋体"/>
          <w:b w:val="0"/>
          <w:bCs w:val="0"/>
          <w:lang w:val="en-US" w:eastAsia="zh-CN"/>
        </w:rPr>
        <w:t>“四川政府采购网”</w:t>
      </w:r>
      <w:r>
        <w:rPr>
          <w:rFonts w:hint="eastAsia" w:ascii="宋体" w:hAnsi="宋体" w:eastAsia="宋体" w:cs="宋体"/>
          <w:b w:val="0"/>
          <w:bCs w:val="0"/>
          <w:lang w:eastAsia="zh-CN"/>
        </w:rPr>
        <w:t>。</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供应商信用融资：</w:t>
      </w:r>
    </w:p>
    <w:p>
      <w:pPr>
        <w:pStyle w:val="41"/>
        <w:keepNext w:val="0"/>
        <w:keepLines w:val="0"/>
        <w:pageBreakBefore w:val="0"/>
        <w:widowControl w:val="0"/>
        <w:kinsoku/>
        <w:overflowPunct/>
        <w:autoSpaceDE/>
        <w:autoSpaceDN/>
        <w:bidi w:val="0"/>
        <w:adjustRightInd w:val="0"/>
        <w:snapToGrid w:val="0"/>
        <w:spacing w:line="420" w:lineRule="exact"/>
        <w:jc w:val="both"/>
        <w:textAlignment w:val="auto"/>
        <w:rPr>
          <w:rFonts w:hint="eastAsia" w:ascii="宋体" w:hAnsi="宋体" w:eastAsia="宋体" w:cs="宋体"/>
          <w:highlight w:val="none"/>
        </w:rPr>
      </w:pPr>
      <w:r>
        <w:rPr>
          <w:rFonts w:hint="eastAsia" w:ascii="宋体" w:hAnsi="宋体" w:eastAsia="宋体" w:cs="宋体"/>
          <w:highlight w:val="none"/>
        </w:rPr>
        <w:t>根据《四川省财政厅关于推进四川省政府采购供应商信用融资工作的通知》</w:t>
      </w:r>
      <w:r>
        <w:rPr>
          <w:rFonts w:hint="eastAsia" w:ascii="宋体" w:hAnsi="宋体" w:eastAsia="宋体" w:cs="宋体"/>
          <w:highlight w:val="none"/>
          <w:lang w:eastAsia="zh-CN"/>
        </w:rPr>
        <w:t>(</w:t>
      </w:r>
      <w:r>
        <w:rPr>
          <w:rFonts w:hint="eastAsia" w:ascii="宋体" w:hAnsi="宋体" w:eastAsia="宋体" w:cs="宋体"/>
          <w:highlight w:val="none"/>
        </w:rPr>
        <w:t>川财采</w:t>
      </w:r>
      <w:r>
        <w:rPr>
          <w:rFonts w:hint="eastAsia" w:ascii="宋体" w:hAnsi="宋体" w:eastAsia="宋体" w:cs="宋体"/>
          <w:highlight w:val="none"/>
          <w:lang w:val="en-US" w:eastAsia="zh-CN"/>
        </w:rPr>
        <w:t>〔</w:t>
      </w:r>
      <w:r>
        <w:rPr>
          <w:rFonts w:hint="eastAsia" w:ascii="宋体" w:hAnsi="宋体" w:eastAsia="宋体" w:cs="宋体"/>
          <w:highlight w:val="none"/>
        </w:rPr>
        <w:t>2018</w:t>
      </w:r>
      <w:r>
        <w:rPr>
          <w:rFonts w:hint="eastAsia" w:ascii="宋体" w:hAnsi="宋体" w:eastAsia="宋体" w:cs="宋体"/>
          <w:highlight w:val="none"/>
          <w:lang w:val="en-US" w:eastAsia="zh-CN"/>
        </w:rPr>
        <w:t>〕</w:t>
      </w:r>
      <w:r>
        <w:rPr>
          <w:rFonts w:hint="eastAsia" w:ascii="宋体" w:hAnsi="宋体" w:eastAsia="宋体" w:cs="宋体"/>
          <w:highlight w:val="none"/>
        </w:rPr>
        <w:t>123号</w:t>
      </w:r>
      <w:r>
        <w:rPr>
          <w:rFonts w:hint="eastAsia" w:ascii="宋体" w:hAnsi="宋体" w:eastAsia="宋体" w:cs="宋体"/>
          <w:highlight w:val="none"/>
          <w:lang w:eastAsia="zh-CN"/>
        </w:rPr>
        <w:t>)</w:t>
      </w:r>
      <w:r>
        <w:rPr>
          <w:rFonts w:hint="eastAsia" w:ascii="宋体" w:hAnsi="宋体" w:eastAsia="宋体" w:cs="宋体"/>
          <w:highlight w:val="none"/>
        </w:rPr>
        <w:t>文件要求，为助力解决政府采购中标、成交供应商资金不足、融资难、融资贵的困难，促进供应商依法诚信参加政府采购活动，有融资需求的供应商可根据</w:t>
      </w:r>
      <w:r>
        <w:rPr>
          <w:rFonts w:hint="eastAsia" w:ascii="宋体" w:hAnsi="宋体" w:eastAsia="宋体" w:cs="宋体"/>
          <w:highlight w:val="none"/>
          <w:lang w:eastAsia="zh-CN"/>
        </w:rPr>
        <w:t>“四川政府采购网”</w:t>
      </w:r>
      <w:r>
        <w:rPr>
          <w:rFonts w:hint="eastAsia" w:ascii="宋体" w:hAnsi="宋体" w:eastAsia="宋体" w:cs="宋体"/>
          <w:highlight w:val="none"/>
        </w:rPr>
        <w:t>公示的银行及其“政采贷”产品，自行选择符合自身情况的“政采贷”银行及其产品，凭成交通知书向银行提出贷款意向申请，并按照相关规定要求和贷款流程申请信用融资贷款。</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ascii="宋体" w:hAnsi="宋体" w:eastAsia="宋体" w:cs="宋体"/>
          <w:b/>
          <w:bCs/>
          <w:lang w:eastAsia="zh-CN"/>
        </w:rPr>
      </w:pPr>
      <w:r>
        <w:rPr>
          <w:rFonts w:hint="eastAsia" w:ascii="宋体" w:hAnsi="宋体" w:eastAsia="宋体" w:cs="宋体"/>
          <w:b/>
          <w:bCs/>
        </w:rPr>
        <w:t>凡对本次采购提出询问，请按以下方式联系</w:t>
      </w:r>
      <w:r>
        <w:rPr>
          <w:rFonts w:hint="eastAsia" w:ascii="宋体" w:hAnsi="宋体" w:eastAsia="宋体" w:cs="宋体"/>
          <w:b/>
          <w:bCs/>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一</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采购人信息</w:t>
      </w:r>
    </w:p>
    <w:p>
      <w:pPr>
        <w:pStyle w:val="38"/>
        <w:spacing w:line="460" w:lineRule="exact"/>
        <w:ind w:firstLine="480" w:firstLineChars="200"/>
        <w:rPr>
          <w:rFonts w:hint="eastAsia" w:ascii="宋体" w:hAnsi="宋体" w:eastAsia="宋体" w:cs="宋体"/>
          <w:lang w:eastAsia="zh-CN"/>
        </w:rPr>
      </w:pPr>
      <w:r>
        <w:rPr>
          <w:rFonts w:hint="eastAsia" w:ascii="宋体" w:hAnsi="宋体" w:eastAsia="宋体" w:cs="宋体"/>
        </w:rPr>
        <w:t>名    称：</w:t>
      </w:r>
      <w:r>
        <w:rPr>
          <w:rFonts w:hint="eastAsia" w:cs="宋体"/>
          <w:lang w:eastAsia="zh-CN"/>
        </w:rPr>
        <w:t>成都市交通运输局</w:t>
      </w:r>
    </w:p>
    <w:p>
      <w:pPr>
        <w:pStyle w:val="38"/>
        <w:spacing w:line="460" w:lineRule="exact"/>
        <w:ind w:firstLine="480" w:firstLineChars="200"/>
        <w:rPr>
          <w:rFonts w:hint="eastAsia" w:ascii="宋体" w:hAnsi="宋体" w:eastAsia="宋体" w:cs="宋体"/>
        </w:rPr>
      </w:pPr>
      <w:r>
        <w:rPr>
          <w:rFonts w:hint="eastAsia" w:ascii="宋体" w:hAnsi="宋体" w:eastAsia="宋体" w:cs="宋体"/>
        </w:rPr>
        <w:t>地    址：成都市高新区交子北二路17号</w:t>
      </w:r>
    </w:p>
    <w:p>
      <w:pPr>
        <w:pStyle w:val="38"/>
        <w:spacing w:line="460" w:lineRule="exact"/>
        <w:ind w:firstLine="480" w:firstLineChars="200"/>
        <w:rPr>
          <w:rFonts w:hint="eastAsia" w:ascii="宋体" w:hAnsi="宋体" w:eastAsia="宋体" w:cs="宋体"/>
        </w:rPr>
      </w:pPr>
      <w:r>
        <w:rPr>
          <w:rFonts w:hint="eastAsia" w:ascii="宋体" w:hAnsi="宋体" w:eastAsia="宋体" w:cs="宋体"/>
        </w:rPr>
        <w:t>联 系 人：</w:t>
      </w:r>
      <w:r>
        <w:rPr>
          <w:rFonts w:hint="eastAsia" w:cs="宋体"/>
          <w:lang w:eastAsia="zh-CN"/>
        </w:rPr>
        <w:t>席</w:t>
      </w:r>
      <w:r>
        <w:rPr>
          <w:rFonts w:hint="eastAsia" w:ascii="宋体" w:hAnsi="宋体" w:eastAsia="宋体" w:cs="宋体"/>
        </w:rPr>
        <w:t>老师</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magenta"/>
        </w:rPr>
      </w:pPr>
      <w:r>
        <w:rPr>
          <w:rFonts w:hint="eastAsia" w:ascii="宋体" w:hAnsi="宋体" w:eastAsia="宋体" w:cs="宋体"/>
        </w:rPr>
        <w:t>联系方式：</w:t>
      </w:r>
      <w:r>
        <w:rPr>
          <w:rFonts w:hint="eastAsia"/>
        </w:rPr>
        <w:t>028-61887340</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二</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采购代理机构信息</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名    称</w:t>
      </w:r>
      <w:r>
        <w:rPr>
          <w:rFonts w:hint="eastAsia" w:ascii="宋体" w:hAnsi="宋体" w:eastAsia="宋体" w:cs="宋体"/>
          <w:highlight w:val="none"/>
        </w:rPr>
        <w:t>：四川乾新招投标代理有限公司</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地    址：</w:t>
      </w:r>
      <w:r>
        <w:rPr>
          <w:rFonts w:hint="eastAsia" w:ascii="宋体" w:hAnsi="宋体" w:eastAsia="宋体" w:cs="宋体"/>
          <w:highlight w:val="none"/>
          <w:lang w:val="zh-CN"/>
        </w:rPr>
        <w:t>成都市高新区吉庆三路333号蜀都中心二期一号楼一单元401号</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联</w:t>
      </w:r>
      <w:r>
        <w:rPr>
          <w:rFonts w:hint="eastAsia" w:ascii="宋体" w:hAnsi="宋体" w:eastAsia="宋体" w:cs="宋体"/>
          <w:highlight w:val="none"/>
          <w:lang w:val="en-US" w:eastAsia="zh-CN"/>
        </w:rPr>
        <w:t xml:space="preserve"> </w:t>
      </w:r>
      <w:r>
        <w:rPr>
          <w:rFonts w:hint="eastAsia" w:ascii="宋体" w:hAnsi="宋体" w:eastAsia="宋体" w:cs="宋体"/>
          <w:highlight w:val="none"/>
        </w:rPr>
        <w:t>系</w:t>
      </w:r>
      <w:r>
        <w:rPr>
          <w:rFonts w:hint="eastAsia" w:ascii="宋体" w:hAnsi="宋体" w:eastAsia="宋体" w:cs="宋体"/>
          <w:highlight w:val="none"/>
          <w:lang w:val="en-US" w:eastAsia="zh-CN"/>
        </w:rPr>
        <w:t xml:space="preserve"> </w:t>
      </w:r>
      <w:r>
        <w:rPr>
          <w:rFonts w:hint="eastAsia" w:ascii="宋体" w:hAnsi="宋体" w:eastAsia="宋体" w:cs="宋体"/>
          <w:highlight w:val="none"/>
        </w:rPr>
        <w:t>人：</w:t>
      </w:r>
      <w:r>
        <w:rPr>
          <w:rFonts w:hint="eastAsia" w:ascii="宋体" w:hAnsi="宋体" w:eastAsia="宋体" w:cs="宋体"/>
          <w:highlight w:val="none"/>
          <w:lang w:val="en-US" w:eastAsia="zh-CN"/>
        </w:rPr>
        <w:t>黄科</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zh-CN"/>
        </w:rPr>
        <w:t>联系电话：028-61375575、62600820、62630990转</w:t>
      </w:r>
      <w:r>
        <w:rPr>
          <w:rFonts w:hint="eastAsia" w:ascii="宋体" w:hAnsi="宋体" w:eastAsia="宋体" w:cs="宋体"/>
          <w:highlight w:val="none"/>
          <w:lang w:val="en-US" w:eastAsia="zh-CN"/>
        </w:rPr>
        <w:t>6</w:t>
      </w:r>
      <w:r>
        <w:rPr>
          <w:rFonts w:hint="eastAsia" w:cs="宋体"/>
          <w:highlight w:val="none"/>
          <w:lang w:val="en-US" w:eastAsia="zh-CN"/>
        </w:rPr>
        <w:t>27</w:t>
      </w:r>
      <w:bookmarkStart w:id="591" w:name="_GoBack"/>
      <w:bookmarkEnd w:id="591"/>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zh-CN"/>
        </w:rPr>
        <w:t>传    真：</w:t>
      </w:r>
      <w:r>
        <w:rPr>
          <w:rFonts w:hint="eastAsia" w:ascii="宋体" w:hAnsi="宋体" w:eastAsia="宋体" w:cs="宋体"/>
          <w:highlight w:val="none"/>
          <w:lang w:val="en-US" w:eastAsia="zh-CN"/>
        </w:rPr>
        <w:t>028-</w:t>
      </w:r>
      <w:r>
        <w:rPr>
          <w:rFonts w:hint="eastAsia" w:ascii="宋体" w:hAnsi="宋体" w:eastAsia="宋体" w:cs="宋体"/>
          <w:highlight w:val="none"/>
          <w:lang w:val="zh-CN"/>
        </w:rPr>
        <w:t>83381</w:t>
      </w:r>
      <w:r>
        <w:rPr>
          <w:rFonts w:hint="eastAsia" w:ascii="宋体" w:hAnsi="宋体" w:eastAsia="宋体" w:cs="宋体"/>
          <w:highlight w:val="none"/>
          <w:lang w:val="en-US" w:eastAsia="zh-CN"/>
        </w:rPr>
        <w:t>268</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zh-CN"/>
        </w:rPr>
        <w:t>电子邮件：</w:t>
      </w: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"mailto:scqxzb@163.com" </w:instrText>
      </w:r>
      <w:r>
        <w:rPr>
          <w:rFonts w:hint="eastAsia" w:ascii="宋体" w:hAnsi="宋体" w:eastAsia="宋体" w:cs="宋体"/>
          <w:highlight w:val="none"/>
          <w:lang w:val="zh-CN"/>
        </w:rPr>
        <w:fldChar w:fldCharType="separate"/>
      </w:r>
      <w:r>
        <w:rPr>
          <w:rFonts w:hint="eastAsia" w:ascii="宋体" w:hAnsi="宋体" w:eastAsia="宋体" w:cs="宋体"/>
          <w:highlight w:val="none"/>
          <w:lang w:val="zh-CN"/>
        </w:rPr>
        <w:t>scqxzb@163.com</w:t>
      </w:r>
      <w:r>
        <w:rPr>
          <w:rFonts w:hint="eastAsia" w:ascii="宋体" w:hAnsi="宋体" w:eastAsia="宋体" w:cs="宋体"/>
          <w:highlight w:val="none"/>
          <w:lang w:val="zh-CN"/>
        </w:rPr>
        <w:fldChar w:fldCharType="end"/>
      </w:r>
    </w:p>
    <w:p>
      <w:pPr>
        <w:pStyle w:val="43"/>
        <w:bidi w:val="0"/>
        <w:rPr>
          <w:rFonts w:hint="eastAsia" w:ascii="宋体" w:hAnsi="宋体" w:eastAsia="宋体" w:cs="宋体"/>
          <w:lang w:val="en-US" w:eastAsia="zh-CN"/>
        </w:rPr>
      </w:pPr>
      <w:r>
        <w:rPr>
          <w:rFonts w:hint="eastAsia" w:ascii="宋体" w:hAnsi="宋体" w:eastAsia="宋体" w:cs="宋体"/>
        </w:rPr>
        <w:br w:type="page"/>
      </w:r>
      <w:bookmarkEnd w:id="13"/>
      <w:bookmarkEnd w:id="14"/>
      <w:bookmarkEnd w:id="15"/>
      <w:bookmarkEnd w:id="16"/>
      <w:bookmarkEnd w:id="17"/>
      <w:bookmarkStart w:id="19" w:name="_Toc29989"/>
      <w:bookmarkStart w:id="20" w:name="_Toc8252"/>
      <w:r>
        <w:rPr>
          <w:rFonts w:hint="eastAsia" w:ascii="宋体" w:hAnsi="宋体" w:eastAsia="宋体" w:cs="宋体"/>
          <w:color w:val="000000"/>
          <w:sz w:val="36"/>
          <w:szCs w:val="36"/>
        </w:rPr>
        <w:t>磋商须知</w:t>
      </w:r>
      <w:bookmarkEnd w:id="19"/>
      <w:bookmarkEnd w:id="20"/>
    </w:p>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b/>
          <w:kern w:val="2"/>
          <w:sz w:val="36"/>
          <w:szCs w:val="36"/>
          <w:lang w:val="en-US" w:eastAsia="zh-CN" w:bidi="ar-SA"/>
        </w:rPr>
      </w:pPr>
      <w:bookmarkStart w:id="21" w:name="_Toc14542"/>
      <w:bookmarkStart w:id="22" w:name="_Toc24379"/>
      <w:r>
        <w:rPr>
          <w:rFonts w:hint="eastAsia" w:ascii="宋体" w:hAnsi="宋体" w:eastAsia="宋体" w:cs="宋体"/>
          <w:b/>
          <w:kern w:val="2"/>
          <w:sz w:val="36"/>
          <w:szCs w:val="36"/>
          <w:lang w:val="en-US" w:eastAsia="zh-CN" w:bidi="ar-SA"/>
        </w:rPr>
        <w:t>磋商须知前附表</w:t>
      </w:r>
      <w:bookmarkEnd w:id="21"/>
      <w:bookmarkEnd w:id="22"/>
    </w:p>
    <w:tbl>
      <w:tblPr>
        <w:tblStyle w:val="21"/>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3484"/>
        <w:gridCol w:w="35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0"/>
              <w:numPr>
                <w:ilvl w:val="0"/>
                <w:numId w:val="0"/>
              </w:numPr>
              <w:bidi w:val="0"/>
              <w:ind w:leftChars="0"/>
              <w:jc w:val="center"/>
              <w:rPr>
                <w:rFonts w:hint="eastAsia" w:ascii="宋体" w:hAnsi="宋体" w:eastAsia="宋体" w:cs="宋体"/>
                <w:b/>
                <w:bCs/>
                <w:lang w:val="zh-CN"/>
              </w:rPr>
            </w:pPr>
            <w:bookmarkStart w:id="23" w:name="_Toc327196262"/>
            <w:r>
              <w:rPr>
                <w:rFonts w:hint="eastAsia" w:ascii="宋体" w:hAnsi="宋体" w:eastAsia="宋体" w:cs="宋体"/>
                <w:b/>
                <w:bCs/>
                <w:lang w:val="zh-CN"/>
              </w:rPr>
              <w:t>序号</w:t>
            </w:r>
          </w:p>
        </w:tc>
        <w:tc>
          <w:tcPr>
            <w:tcW w:w="2020" w:type="dxa"/>
            <w:vAlign w:val="center"/>
          </w:tcPr>
          <w:p>
            <w:pPr>
              <w:pStyle w:val="40"/>
              <w:bidi w:val="0"/>
              <w:rPr>
                <w:rFonts w:hint="eastAsia" w:ascii="宋体" w:hAnsi="宋体" w:eastAsia="宋体" w:cs="宋体"/>
                <w:b/>
                <w:bCs/>
                <w:lang w:val="zh-CN"/>
              </w:rPr>
            </w:pPr>
            <w:r>
              <w:rPr>
                <w:rFonts w:hint="eastAsia" w:ascii="宋体" w:hAnsi="宋体" w:eastAsia="宋体" w:cs="宋体"/>
                <w:b/>
                <w:bCs/>
                <w:lang w:val="zh-CN"/>
              </w:rPr>
              <w:t>须知事项</w:t>
            </w:r>
          </w:p>
        </w:tc>
        <w:tc>
          <w:tcPr>
            <w:tcW w:w="7061"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b/>
                <w:bCs/>
                <w:lang w:val="zh-CN"/>
              </w:rPr>
            </w:pPr>
            <w:r>
              <w:rPr>
                <w:rFonts w:hint="eastAsia" w:ascii="宋体" w:hAnsi="宋体" w:eastAsia="宋体" w:cs="宋体"/>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zh-CN"/>
              </w:rPr>
            </w:pPr>
          </w:p>
        </w:tc>
        <w:tc>
          <w:tcPr>
            <w:tcW w:w="2020" w:type="dxa"/>
            <w:vAlign w:val="center"/>
          </w:tcPr>
          <w:p>
            <w:pPr>
              <w:pStyle w:val="40"/>
              <w:bidi w:val="0"/>
              <w:rPr>
                <w:rFonts w:hint="eastAsia" w:ascii="宋体" w:hAnsi="宋体" w:eastAsia="宋体" w:cs="宋体"/>
                <w:highlight w:val="none"/>
                <w:lang w:val="en-US" w:eastAsia="zh-CN"/>
              </w:rPr>
            </w:pPr>
            <w:r>
              <w:rPr>
                <w:rFonts w:hint="eastAsia" w:ascii="宋体" w:hAnsi="宋体" w:eastAsia="宋体" w:cs="宋体"/>
                <w:highlight w:val="none"/>
                <w:lang w:val="zh-CN"/>
              </w:rPr>
              <w:t>采购</w:t>
            </w:r>
            <w:r>
              <w:rPr>
                <w:rFonts w:hint="eastAsia" w:ascii="宋体" w:hAnsi="宋体" w:eastAsia="宋体" w:cs="宋体"/>
                <w:highlight w:val="none"/>
                <w:lang w:val="en-US" w:eastAsia="zh-CN"/>
              </w:rPr>
              <w:t>预算及报价要求</w:t>
            </w:r>
          </w:p>
          <w:p>
            <w:pPr>
              <w:pStyle w:val="40"/>
              <w:bidi w:val="0"/>
              <w:rPr>
                <w:rFonts w:hint="eastAsia" w:ascii="宋体" w:hAnsi="宋体" w:eastAsia="宋体" w:cs="宋体"/>
                <w:highlight w:val="none"/>
                <w:lang w:val="zh-CN"/>
              </w:rPr>
            </w:pPr>
            <w:r>
              <w:rPr>
                <w:rFonts w:hint="eastAsia" w:ascii="宋体" w:hAnsi="宋体" w:eastAsia="宋体" w:cs="宋体"/>
                <w:highlight w:val="none"/>
                <w:lang w:val="zh-CN" w:eastAsia="zh-CN"/>
              </w:rPr>
              <w:t>(实质性要求)</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1.</w:t>
            </w:r>
            <w:r>
              <w:rPr>
                <w:rFonts w:hint="eastAsia" w:ascii="宋体" w:hAnsi="宋体" w:eastAsia="宋体" w:cs="宋体"/>
                <w:highlight w:val="none"/>
                <w:lang w:val="zh-CN"/>
              </w:rPr>
              <w:t>本项目采购</w:t>
            </w:r>
            <w:r>
              <w:rPr>
                <w:rFonts w:hint="eastAsia" w:ascii="宋体" w:hAnsi="宋体" w:eastAsia="宋体" w:cs="宋体"/>
                <w:highlight w:val="none"/>
                <w:lang w:val="en-US" w:eastAsia="zh-CN"/>
              </w:rPr>
              <w:t>预算</w:t>
            </w:r>
            <w:r>
              <w:rPr>
                <w:rFonts w:hint="eastAsia" w:ascii="宋体" w:hAnsi="宋体" w:eastAsia="宋体" w:cs="宋体"/>
                <w:highlight w:val="none"/>
                <w:lang w:val="zh-CN"/>
              </w:rPr>
              <w:t>为人民币</w:t>
            </w:r>
            <w:r>
              <w:rPr>
                <w:rFonts w:hint="eastAsia" w:cs="宋体"/>
                <w:highlight w:val="none"/>
                <w:lang w:val="en-US" w:eastAsia="zh-CN"/>
              </w:rPr>
              <w:t>70万元</w:t>
            </w:r>
            <w:r>
              <w:rPr>
                <w:rFonts w:hint="eastAsia" w:ascii="宋体" w:hAnsi="宋体" w:eastAsia="宋体" w:cs="宋体"/>
                <w:highlight w:val="none"/>
                <w:lang w:val="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2.</w:t>
            </w:r>
            <w:r>
              <w:rPr>
                <w:rFonts w:hint="eastAsia" w:ascii="宋体" w:hAnsi="宋体" w:eastAsia="宋体" w:cs="宋体"/>
                <w:highlight w:val="none"/>
                <w:lang w:val="zh-CN" w:eastAsia="zh-CN"/>
              </w:rPr>
              <w:t>供应商提交的报价</w:t>
            </w:r>
            <w:r>
              <w:rPr>
                <w:rFonts w:hint="eastAsia" w:cs="宋体"/>
                <w:highlight w:val="none"/>
                <w:lang w:val="en-US" w:eastAsia="zh-CN"/>
              </w:rPr>
              <w:t>(包括最后报价)</w:t>
            </w:r>
            <w:r>
              <w:rPr>
                <w:rFonts w:hint="eastAsia" w:ascii="宋体" w:hAnsi="宋体" w:eastAsia="宋体" w:cs="宋体"/>
                <w:highlight w:val="none"/>
                <w:lang w:val="zh-CN" w:eastAsia="zh-CN"/>
              </w:rPr>
              <w:t>不得超过本项目采购预算，否则将被作为无效响应处理。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zh-CN"/>
              </w:rPr>
            </w:pPr>
          </w:p>
        </w:tc>
        <w:tc>
          <w:tcPr>
            <w:tcW w:w="2020" w:type="dxa"/>
            <w:vAlign w:val="center"/>
          </w:tcPr>
          <w:p>
            <w:pPr>
              <w:pStyle w:val="40"/>
              <w:bidi w:val="0"/>
              <w:ind w:firstLine="0" w:firstLineChars="0"/>
              <w:rPr>
                <w:rFonts w:hint="eastAsia" w:ascii="宋体" w:hAnsi="宋体" w:eastAsia="宋体" w:cs="宋体"/>
                <w:highlight w:val="yellow"/>
                <w:lang w:val="zh-CN" w:eastAsia="zh-CN"/>
              </w:rPr>
            </w:pPr>
            <w:r>
              <w:rPr>
                <w:rFonts w:hint="eastAsia" w:ascii="宋体" w:hAnsi="宋体" w:eastAsia="宋体" w:cs="宋体"/>
                <w:lang w:val="en-US" w:eastAsia="zh-CN"/>
              </w:rPr>
              <w:t>项目属性</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本项目属于服务类采购项目。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zh-CN"/>
              </w:rPr>
            </w:pPr>
          </w:p>
        </w:tc>
        <w:tc>
          <w:tcPr>
            <w:tcW w:w="2020" w:type="dxa"/>
            <w:vAlign w:val="center"/>
          </w:tcPr>
          <w:p>
            <w:pPr>
              <w:pStyle w:val="40"/>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kern w:val="2"/>
                <w:sz w:val="21"/>
                <w:szCs w:val="24"/>
                <w:lang w:val="zh-CN" w:eastAsia="zh-CN" w:bidi="ar-SA"/>
              </w:rPr>
            </w:pPr>
            <w:r>
              <w:rPr>
                <w:rFonts w:hint="eastAsia" w:ascii="宋体" w:hAnsi="宋体" w:eastAsia="宋体" w:cs="宋体"/>
                <w:lang w:val="en-US" w:eastAsia="zh-CN"/>
              </w:rPr>
              <w:t>本项目所属行业</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lang w:val="en-US" w:eastAsia="zh-CN"/>
              </w:rPr>
              <w:t>本项目所属行业为</w:t>
            </w:r>
            <w:r>
              <w:rPr>
                <w:rFonts w:hint="eastAsia" w:ascii="宋体" w:hAnsi="宋体" w:eastAsia="宋体" w:cs="宋体"/>
              </w:rPr>
              <w:t>其他未列明行业</w:t>
            </w:r>
            <w:r>
              <w:rPr>
                <w:rFonts w:hint="eastAsia" w:ascii="宋体" w:hAnsi="宋体" w:eastAsia="宋体" w:cs="宋体"/>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zh-CN"/>
              </w:rPr>
            </w:pPr>
          </w:p>
        </w:tc>
        <w:tc>
          <w:tcPr>
            <w:tcW w:w="2020" w:type="dxa"/>
            <w:vAlign w:val="center"/>
          </w:tcPr>
          <w:p>
            <w:pPr>
              <w:pStyle w:val="40"/>
              <w:bidi w:val="0"/>
              <w:ind w:firstLine="0" w:firstLineChars="0"/>
              <w:rPr>
                <w:rFonts w:hint="eastAsia" w:ascii="宋体" w:hAnsi="宋体" w:eastAsia="宋体" w:cs="宋体"/>
                <w:kern w:val="2"/>
                <w:sz w:val="21"/>
                <w:szCs w:val="24"/>
                <w:lang w:val="en-US" w:eastAsia="zh-CN" w:bidi="ar-SA"/>
              </w:rPr>
            </w:pPr>
            <w:r>
              <w:rPr>
                <w:rFonts w:hint="eastAsia" w:ascii="宋体" w:hAnsi="宋体" w:eastAsia="宋体" w:cs="宋体"/>
                <w:lang w:val="zh-CN"/>
              </w:rPr>
              <w:t>定向采购</w:t>
            </w:r>
          </w:p>
        </w:tc>
        <w:tc>
          <w:tcPr>
            <w:tcW w:w="7061" w:type="dxa"/>
            <w:gridSpan w:val="2"/>
            <w:vAlign w:val="top"/>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rPr>
              <w:t>本</w:t>
            </w:r>
            <w:r>
              <w:rPr>
                <w:rFonts w:hint="eastAsia" w:ascii="宋体" w:hAnsi="宋体" w:eastAsia="宋体" w:cs="宋体"/>
                <w:lang w:val="zh-CN"/>
              </w:rPr>
              <w:t>项目</w:t>
            </w:r>
            <w:r>
              <w:rPr>
                <w:rFonts w:hint="eastAsia" w:ascii="宋体" w:hAnsi="宋体" w:eastAsia="宋体" w:cs="宋体"/>
                <w:highlight w:val="none"/>
                <w:lang w:val="en-US" w:eastAsia="zh-CN"/>
              </w:rPr>
              <w:t>不</w:t>
            </w:r>
            <w:r>
              <w:rPr>
                <w:rFonts w:hint="eastAsia" w:ascii="宋体" w:hAnsi="宋体" w:eastAsia="宋体" w:cs="宋体"/>
                <w:highlight w:val="none"/>
              </w:rPr>
              <w:t>为</w:t>
            </w:r>
            <w:r>
              <w:rPr>
                <w:rFonts w:hint="eastAsia" w:ascii="宋体" w:hAnsi="宋体" w:eastAsia="宋体" w:cs="宋体"/>
                <w:highlight w:val="none"/>
                <w:lang w:val="zh-CN"/>
              </w:rPr>
              <w:t>专门面向中小企业</w:t>
            </w:r>
            <w:r>
              <w:rPr>
                <w:rFonts w:hint="eastAsia" w:ascii="宋体" w:hAnsi="宋体" w:eastAsia="宋体" w:cs="宋体"/>
                <w:highlight w:val="none"/>
              </w:rPr>
              <w:t>采</w:t>
            </w:r>
            <w:r>
              <w:rPr>
                <w:rFonts w:hint="eastAsia" w:ascii="宋体" w:hAnsi="宋体" w:eastAsia="宋体" w:cs="宋体"/>
              </w:rPr>
              <w:t>购</w:t>
            </w:r>
            <w:r>
              <w:rPr>
                <w:rFonts w:hint="eastAsia" w:ascii="宋体" w:hAnsi="宋体" w:eastAsia="宋体" w:cs="宋体"/>
                <w:lang w:val="zh-CN"/>
              </w:rPr>
              <w:t>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zh-CN"/>
              </w:rPr>
            </w:pPr>
          </w:p>
        </w:tc>
        <w:tc>
          <w:tcPr>
            <w:tcW w:w="2020" w:type="dxa"/>
            <w:vAlign w:val="center"/>
          </w:tcPr>
          <w:p>
            <w:pPr>
              <w:pStyle w:val="40"/>
              <w:bidi w:val="0"/>
              <w:rPr>
                <w:rFonts w:hint="eastAsia" w:ascii="宋体" w:hAnsi="宋体" w:eastAsia="宋体" w:cs="宋体"/>
                <w:lang w:val="en-US" w:eastAsia="zh-CN"/>
              </w:rPr>
            </w:pPr>
            <w:r>
              <w:rPr>
                <w:rFonts w:hint="eastAsia" w:ascii="宋体" w:hAnsi="宋体" w:eastAsia="宋体" w:cs="宋体"/>
                <w:lang w:val="zh-CN"/>
              </w:rPr>
              <w:t>本国</w:t>
            </w:r>
            <w:r>
              <w:rPr>
                <w:rFonts w:hint="eastAsia" w:ascii="宋体" w:hAnsi="宋体" w:eastAsia="宋体" w:cs="宋体"/>
                <w:lang w:val="en-US" w:eastAsia="zh-CN"/>
              </w:rPr>
              <w:t>服务</w:t>
            </w:r>
          </w:p>
          <w:p>
            <w:pPr>
              <w:pStyle w:val="40"/>
              <w:bidi w:val="0"/>
              <w:ind w:firstLine="0" w:firstLineChars="0"/>
              <w:rPr>
                <w:rFonts w:hint="eastAsia" w:ascii="宋体" w:hAnsi="宋体" w:eastAsia="宋体" w:cs="宋体"/>
                <w:kern w:val="2"/>
                <w:sz w:val="21"/>
                <w:szCs w:val="24"/>
                <w:lang w:val="zh-CN" w:eastAsia="zh-CN" w:bidi="ar-SA"/>
              </w:rPr>
            </w:pPr>
            <w:r>
              <w:rPr>
                <w:rFonts w:hint="eastAsia" w:ascii="宋体" w:hAnsi="宋体" w:eastAsia="宋体" w:cs="宋体"/>
                <w:lang w:val="zh-CN"/>
              </w:rPr>
              <w:t>(实质性要求)</w:t>
            </w:r>
          </w:p>
        </w:tc>
        <w:tc>
          <w:tcPr>
            <w:tcW w:w="7061"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kern w:val="2"/>
                <w:sz w:val="21"/>
                <w:szCs w:val="24"/>
                <w:lang w:val="zh-CN" w:eastAsia="zh-CN" w:bidi="ar-SA"/>
              </w:rPr>
            </w:pPr>
            <w:r>
              <w:rPr>
                <w:rFonts w:hint="eastAsia" w:ascii="宋体" w:hAnsi="宋体" w:eastAsia="宋体" w:cs="宋体"/>
                <w:lang w:val="zh-CN"/>
              </w:rPr>
              <w:t>根据《中华人民共和国政府采购法》第十条的规定，本项目采购本国</w:t>
            </w:r>
            <w:r>
              <w:rPr>
                <w:rFonts w:hint="eastAsia" w:ascii="宋体" w:hAnsi="宋体" w:eastAsia="宋体" w:cs="宋体"/>
                <w:lang w:val="en-US" w:eastAsia="zh-CN"/>
              </w:rPr>
              <w:t>服务</w:t>
            </w:r>
            <w:r>
              <w:rPr>
                <w:rFonts w:hint="eastAsia" w:ascii="宋体" w:hAnsi="宋体" w:eastAsia="宋体" w:cs="宋体"/>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zh-CN"/>
              </w:rPr>
            </w:pPr>
          </w:p>
        </w:tc>
        <w:tc>
          <w:tcPr>
            <w:tcW w:w="2020" w:type="dxa"/>
            <w:vAlign w:val="center"/>
          </w:tcPr>
          <w:p>
            <w:pPr>
              <w:pStyle w:val="40"/>
              <w:bidi w:val="0"/>
              <w:rPr>
                <w:rFonts w:hint="eastAsia" w:ascii="宋体" w:hAnsi="宋体" w:eastAsia="宋体" w:cs="宋体"/>
                <w:lang w:val="zh-CN"/>
              </w:rPr>
            </w:pPr>
            <w:r>
              <w:rPr>
                <w:rFonts w:hint="eastAsia" w:ascii="宋体" w:hAnsi="宋体" w:eastAsia="宋体" w:cs="宋体"/>
                <w:lang w:val="zh-CN"/>
              </w:rPr>
              <w:t>采购方式</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rPr>
            </w:pPr>
            <w:r>
              <w:rPr>
                <w:rFonts w:hint="eastAsia" w:ascii="宋体" w:hAnsi="宋体" w:eastAsia="宋体" w:cs="宋体"/>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zh-CN"/>
              </w:rPr>
            </w:pPr>
          </w:p>
        </w:tc>
        <w:tc>
          <w:tcPr>
            <w:tcW w:w="2020" w:type="dxa"/>
            <w:vAlign w:val="center"/>
          </w:tcPr>
          <w:p>
            <w:pPr>
              <w:pStyle w:val="40"/>
              <w:bidi w:val="0"/>
              <w:rPr>
                <w:rFonts w:hint="eastAsia" w:ascii="宋体" w:hAnsi="宋体" w:eastAsia="宋体" w:cs="宋体"/>
                <w:lang w:val="zh-CN"/>
              </w:rPr>
            </w:pPr>
            <w:r>
              <w:rPr>
                <w:rFonts w:hint="eastAsia" w:ascii="宋体" w:hAnsi="宋体" w:eastAsia="宋体" w:cs="宋体"/>
                <w:lang w:val="zh-CN"/>
              </w:rPr>
              <w:t>评审办法</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rPr>
            </w:pPr>
            <w:r>
              <w:rPr>
                <w:rFonts w:hint="eastAsia" w:ascii="宋体" w:hAnsi="宋体" w:eastAsia="宋体" w:cs="宋体"/>
                <w:lang w:val="zh-CN"/>
              </w:rPr>
              <w:t>综合评分法(</w:t>
            </w:r>
            <w:r>
              <w:rPr>
                <w:rFonts w:hint="eastAsia" w:ascii="宋体" w:hAnsi="宋体" w:eastAsia="宋体" w:cs="宋体"/>
                <w:lang w:val="en-US" w:eastAsia="zh-CN"/>
              </w:rPr>
              <w:t>评审标准</w:t>
            </w:r>
            <w:r>
              <w:rPr>
                <w:rFonts w:hint="eastAsia" w:ascii="宋体" w:hAnsi="宋体" w:eastAsia="宋体" w:cs="宋体"/>
                <w:lang w:val="zh-CN"/>
              </w:rPr>
              <w:t>详见第</w:t>
            </w:r>
            <w:r>
              <w:rPr>
                <w:rFonts w:hint="eastAsia" w:ascii="宋体" w:hAnsi="宋体" w:eastAsia="宋体" w:cs="宋体"/>
                <w:lang w:val="en-US" w:eastAsia="zh-CN"/>
              </w:rPr>
              <w:t>七</w:t>
            </w:r>
            <w:r>
              <w:rPr>
                <w:rFonts w:hint="eastAsia" w:ascii="宋体" w:hAnsi="宋体" w:eastAsia="宋体" w:cs="宋体"/>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zh-CN"/>
              </w:rPr>
            </w:pPr>
          </w:p>
        </w:tc>
        <w:tc>
          <w:tcPr>
            <w:tcW w:w="2020" w:type="dxa"/>
            <w:vAlign w:val="center"/>
          </w:tcPr>
          <w:p>
            <w:pPr>
              <w:pStyle w:val="40"/>
              <w:bidi w:val="0"/>
              <w:ind w:firstLine="0" w:firstLineChars="0"/>
              <w:rPr>
                <w:rFonts w:hint="eastAsia" w:ascii="宋体" w:hAnsi="宋体" w:eastAsia="宋体" w:cs="宋体"/>
                <w:highlight w:val="none"/>
                <w:lang w:val="zh-CN"/>
              </w:rPr>
            </w:pPr>
            <w:r>
              <w:rPr>
                <w:rFonts w:hint="eastAsia" w:ascii="宋体" w:hAnsi="宋体" w:eastAsia="宋体" w:cs="宋体"/>
                <w:highlight w:val="none"/>
              </w:rPr>
              <w:t>是否接受联合体参</w:t>
            </w:r>
            <w:r>
              <w:rPr>
                <w:rFonts w:hint="eastAsia" w:ascii="宋体" w:hAnsi="宋体" w:eastAsia="宋体" w:cs="宋体"/>
                <w:highlight w:val="none"/>
                <w:lang w:val="en-US" w:eastAsia="zh-CN"/>
              </w:rPr>
              <w:t>与</w:t>
            </w:r>
            <w:r>
              <w:rPr>
                <w:rFonts w:hint="eastAsia" w:ascii="宋体" w:hAnsi="宋体" w:eastAsia="宋体" w:cs="宋体"/>
                <w:highlight w:val="none"/>
              </w:rPr>
              <w:t>本次磋商</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本项目</w:t>
            </w:r>
            <w:r>
              <w:rPr>
                <w:rFonts w:hint="eastAsia" w:ascii="宋体" w:hAnsi="宋体" w:eastAsia="宋体" w:cs="宋体"/>
                <w:highlight w:val="none"/>
              </w:rPr>
              <w:t>不</w:t>
            </w:r>
            <w:r>
              <w:rPr>
                <w:rFonts w:hint="eastAsia" w:ascii="宋体" w:hAnsi="宋体" w:eastAsia="宋体" w:cs="宋体"/>
                <w:highlight w:val="none"/>
                <w:lang w:val="zh-CN"/>
              </w:rPr>
              <w:t>接受</w:t>
            </w:r>
            <w:r>
              <w:rPr>
                <w:rFonts w:hint="eastAsia" w:ascii="宋体" w:hAnsi="宋体" w:eastAsia="宋体" w:cs="宋体"/>
                <w:highlight w:val="none"/>
                <w:lang w:val="en-US" w:eastAsia="zh-CN"/>
              </w:rPr>
              <w:t>联合体参加磋商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kern w:val="2"/>
                <w:sz w:val="21"/>
                <w:szCs w:val="24"/>
                <w:lang w:val="en-US" w:eastAsia="zh-CN" w:bidi="ar-SA"/>
              </w:rPr>
            </w:pPr>
          </w:p>
        </w:tc>
        <w:tc>
          <w:tcPr>
            <w:tcW w:w="2020" w:type="dxa"/>
            <w:vAlign w:val="center"/>
          </w:tcPr>
          <w:p>
            <w:pPr>
              <w:pStyle w:val="40"/>
              <w:bidi w:val="0"/>
              <w:ind w:firstLine="0" w:firstLineChars="0"/>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zh-CN"/>
              </w:rPr>
              <w:t>磋商保证金</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napToGrid w:val="0"/>
                <w:kern w:val="2"/>
                <w:sz w:val="21"/>
                <w:szCs w:val="24"/>
                <w:highlight w:val="none"/>
                <w:lang w:val="en-US" w:eastAsia="zh-CN" w:bidi="ar-SA"/>
              </w:rPr>
            </w:pPr>
            <w:r>
              <w:rPr>
                <w:rFonts w:hint="eastAsia" w:ascii="宋体" w:hAnsi="宋体" w:eastAsia="宋体" w:cs="宋体"/>
                <w:highlight w:val="none"/>
                <w:lang w:val="en-US" w:eastAsia="zh-CN"/>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0"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zh-CN" w:eastAsia="zh-CN"/>
              </w:rPr>
            </w:pPr>
          </w:p>
        </w:tc>
        <w:tc>
          <w:tcPr>
            <w:tcW w:w="2020" w:type="dxa"/>
            <w:vAlign w:val="center"/>
          </w:tcPr>
          <w:p>
            <w:pPr>
              <w:pStyle w:val="40"/>
              <w:bidi w:val="0"/>
              <w:rPr>
                <w:rFonts w:hint="eastAsia" w:ascii="宋体" w:hAnsi="宋体" w:eastAsia="宋体" w:cs="宋体"/>
              </w:rPr>
            </w:pPr>
            <w:r>
              <w:rPr>
                <w:rFonts w:hint="eastAsia" w:ascii="宋体" w:hAnsi="宋体" w:eastAsia="宋体" w:cs="宋体"/>
              </w:rPr>
              <w:t>质量要求、验收标准</w:t>
            </w:r>
            <w:r>
              <w:rPr>
                <w:rFonts w:hint="eastAsia" w:ascii="宋体" w:hAnsi="宋体" w:eastAsia="宋体" w:cs="宋体"/>
                <w:lang w:val="en-US" w:eastAsia="zh-CN"/>
              </w:rPr>
              <w:t>(实质性要求)</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1.质量要求：符合国家相关标准、行业标准、地方标准或者其他标准、规范要求。</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验收标准：严格按照《财政部关于进一步加强政府采购需求和履约验收管理的指导意见》(财库〔2016〕205号)要求进行验收。符合国家有关规定、磋商文件的质量要求和技术指标、供应商的响应文件及承诺以及合同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kern w:val="2"/>
                <w:sz w:val="21"/>
                <w:szCs w:val="24"/>
                <w:lang w:val="zh-CN" w:eastAsia="zh-CN" w:bidi="ar-SA"/>
              </w:rPr>
            </w:pPr>
          </w:p>
        </w:tc>
        <w:tc>
          <w:tcPr>
            <w:tcW w:w="2020" w:type="dxa"/>
            <w:vAlign w:val="center"/>
          </w:tcPr>
          <w:p>
            <w:pPr>
              <w:pStyle w:val="40"/>
              <w:bidi w:val="0"/>
              <w:ind w:firstLine="0" w:firstLineChars="0"/>
              <w:rPr>
                <w:rFonts w:hint="eastAsia" w:ascii="宋体" w:hAnsi="宋体" w:eastAsia="宋体" w:cs="宋体"/>
                <w:kern w:val="2"/>
                <w:sz w:val="21"/>
                <w:szCs w:val="24"/>
                <w:lang w:val="en-US" w:eastAsia="zh-CN" w:bidi="ar-SA"/>
              </w:rPr>
            </w:pPr>
            <w:r>
              <w:rPr>
                <w:rFonts w:hint="eastAsia" w:ascii="宋体" w:hAnsi="宋体" w:eastAsia="宋体" w:cs="宋体"/>
              </w:rPr>
              <w:t>答疑会和现场考察</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lang w:val="en-US" w:eastAsia="zh-CN"/>
              </w:rPr>
              <w:t>2.</w:t>
            </w:r>
            <w:r>
              <w:rPr>
                <w:rFonts w:hint="eastAsia" w:ascii="宋体" w:hAnsi="宋体" w:eastAsia="宋体" w:cs="宋体"/>
              </w:rPr>
              <w:t>供应商考察现场所发生的一切费用由供应商</w:t>
            </w:r>
            <w:r>
              <w:rPr>
                <w:rFonts w:hint="eastAsia" w:ascii="宋体" w:hAnsi="宋体" w:eastAsia="宋体" w:cs="宋体"/>
                <w:lang w:val="en-US" w:eastAsia="zh-CN"/>
              </w:rPr>
              <w:t>自行</w:t>
            </w:r>
            <w:r>
              <w:rPr>
                <w:rFonts w:hint="eastAsia" w:ascii="宋体" w:hAnsi="宋体" w:eastAsia="宋体" w:cs="宋体"/>
              </w:rPr>
              <w:t>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kern w:val="2"/>
                <w:sz w:val="21"/>
                <w:szCs w:val="24"/>
                <w:lang w:val="zh-CN" w:eastAsia="zh-CN" w:bidi="ar-SA"/>
              </w:rPr>
            </w:pPr>
          </w:p>
        </w:tc>
        <w:tc>
          <w:tcPr>
            <w:tcW w:w="2020" w:type="dxa"/>
            <w:vAlign w:val="center"/>
          </w:tcPr>
          <w:p>
            <w:pPr>
              <w:pStyle w:val="40"/>
              <w:bidi w:val="0"/>
              <w:rPr>
                <w:rFonts w:hint="eastAsia" w:ascii="宋体" w:hAnsi="宋体" w:eastAsia="宋体" w:cs="宋体"/>
                <w:lang w:val="zh-CN"/>
              </w:rPr>
            </w:pPr>
            <w:r>
              <w:rPr>
                <w:rFonts w:hint="eastAsia" w:ascii="宋体" w:hAnsi="宋体" w:eastAsia="宋体" w:cs="宋体"/>
                <w:lang w:val="zh-CN"/>
              </w:rPr>
              <w:t>低于成本价不正当竞争预防措施</w:t>
            </w:r>
          </w:p>
          <w:p>
            <w:pPr>
              <w:pStyle w:val="40"/>
              <w:bidi w:val="0"/>
              <w:ind w:firstLine="0" w:firstLineChars="0"/>
              <w:rPr>
                <w:rFonts w:hint="eastAsia" w:ascii="宋体" w:hAnsi="宋体" w:eastAsia="宋体" w:cs="宋体"/>
                <w:kern w:val="2"/>
                <w:sz w:val="21"/>
                <w:szCs w:val="24"/>
                <w:lang w:val="en-US" w:eastAsia="zh-CN" w:bidi="ar-SA"/>
              </w:rPr>
            </w:pPr>
            <w:r>
              <w:rPr>
                <w:rFonts w:hint="eastAsia" w:ascii="宋体" w:hAnsi="宋体" w:eastAsia="宋体" w:cs="宋体"/>
                <w:lang w:eastAsia="zh-CN"/>
              </w:rPr>
              <w:t>(</w:t>
            </w:r>
            <w:r>
              <w:rPr>
                <w:rFonts w:hint="eastAsia" w:ascii="宋体" w:hAnsi="宋体" w:eastAsia="宋体" w:cs="宋体"/>
                <w:lang w:val="en-US" w:eastAsia="zh-CN"/>
              </w:rPr>
              <w:t>实质性要求</w:t>
            </w:r>
            <w:r>
              <w:rPr>
                <w:rFonts w:hint="eastAsia" w:ascii="宋体" w:hAnsi="宋体" w:eastAsia="宋体" w:cs="宋体"/>
                <w:lang w:eastAsia="zh-CN"/>
              </w:rPr>
              <w:t>)</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lang w:val="en-US" w:eastAsia="zh-CN"/>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kern w:val="2"/>
                <w:sz w:val="21"/>
                <w:szCs w:val="24"/>
                <w:lang w:val="zh-CN" w:eastAsia="zh-CN" w:bidi="ar-SA"/>
              </w:rPr>
            </w:pPr>
          </w:p>
        </w:tc>
        <w:tc>
          <w:tcPr>
            <w:tcW w:w="2020" w:type="dxa"/>
            <w:vAlign w:val="center"/>
          </w:tcPr>
          <w:p>
            <w:pPr>
              <w:pStyle w:val="40"/>
              <w:bidi w:val="0"/>
              <w:rPr>
                <w:rFonts w:hint="eastAsia" w:ascii="宋体" w:hAnsi="宋体" w:eastAsia="宋体" w:cs="宋体"/>
              </w:rPr>
            </w:pPr>
            <w:r>
              <w:rPr>
                <w:rFonts w:hint="eastAsia" w:ascii="宋体" w:hAnsi="宋体" w:eastAsia="宋体" w:cs="宋体"/>
              </w:rPr>
              <w:t>小微企业、监狱企业</w:t>
            </w:r>
            <w:r>
              <w:rPr>
                <w:rFonts w:hint="eastAsia" w:ascii="宋体" w:hAnsi="宋体" w:eastAsia="宋体" w:cs="宋体"/>
                <w:lang w:eastAsia="zh-CN"/>
              </w:rPr>
              <w:t>、</w:t>
            </w:r>
            <w:r>
              <w:rPr>
                <w:rFonts w:hint="eastAsia" w:ascii="宋体" w:hAnsi="宋体" w:eastAsia="宋体" w:cs="宋体"/>
                <w:lang w:val="en-US" w:eastAsia="zh-CN"/>
              </w:rPr>
              <w:t>残疾人福利性单位</w:t>
            </w:r>
            <w:r>
              <w:rPr>
                <w:rFonts w:hint="eastAsia" w:ascii="宋体" w:hAnsi="宋体" w:eastAsia="宋体" w:cs="宋体"/>
              </w:rPr>
              <w:t>价格扣除</w:t>
            </w:r>
          </w:p>
          <w:p>
            <w:pPr>
              <w:pStyle w:val="40"/>
              <w:bidi w:val="0"/>
              <w:ind w:firstLine="0" w:firstLineChars="0"/>
              <w:rPr>
                <w:rFonts w:hint="eastAsia" w:ascii="宋体" w:hAnsi="宋体" w:eastAsia="宋体" w:cs="宋体"/>
                <w:kern w:val="2"/>
                <w:sz w:val="21"/>
                <w:szCs w:val="24"/>
                <w:lang w:val="zh-CN" w:eastAsia="zh-CN" w:bidi="ar-SA"/>
              </w:rPr>
            </w:pPr>
            <w:r>
              <w:rPr>
                <w:rFonts w:hint="eastAsia" w:ascii="宋体" w:hAnsi="宋体" w:eastAsia="宋体" w:cs="宋体"/>
                <w:lang w:eastAsia="zh-CN"/>
              </w:rPr>
              <w:t>(</w:t>
            </w:r>
            <w:r>
              <w:rPr>
                <w:rFonts w:hint="eastAsia" w:ascii="宋体" w:hAnsi="宋体" w:eastAsia="宋体" w:cs="宋体"/>
                <w:lang w:val="en-US" w:eastAsia="zh-CN"/>
              </w:rPr>
              <w:t>实质性要求</w:t>
            </w:r>
            <w:r>
              <w:rPr>
                <w:rFonts w:hint="eastAsia" w:ascii="宋体" w:hAnsi="宋体" w:eastAsia="宋体" w:cs="宋体"/>
                <w:lang w:eastAsia="zh-CN"/>
              </w:rPr>
              <w:t>)</w:t>
            </w:r>
          </w:p>
        </w:tc>
        <w:tc>
          <w:tcPr>
            <w:tcW w:w="7061" w:type="dxa"/>
            <w:gridSpan w:val="2"/>
            <w:vAlign w:val="center"/>
          </w:tcPr>
          <w:p>
            <w:pPr>
              <w:pStyle w:val="37"/>
              <w:keepNext w:val="0"/>
              <w:keepLines w:val="0"/>
              <w:pageBreakBefore w:val="0"/>
              <w:widowControl w:val="0"/>
              <w:numPr>
                <w:ilvl w:val="0"/>
                <w:numId w:val="1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rPr>
              <w:t>政府采购促进中小企业发展</w:t>
            </w:r>
            <w:r>
              <w:rPr>
                <w:rFonts w:hint="eastAsia" w:ascii="宋体" w:hAnsi="宋体" w:eastAsia="宋体" w:cs="宋体"/>
                <w:lang w:val="en-US" w:eastAsia="zh-CN"/>
              </w:rPr>
              <w:t>政策</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lang w:val="en-US" w:eastAsia="zh-CN"/>
              </w:rPr>
            </w:pPr>
            <w:r>
              <w:rPr>
                <w:rFonts w:hint="eastAsia" w:cs="宋体"/>
                <w:b/>
                <w:bCs/>
                <w:lang w:val="en-US" w:eastAsia="zh-CN"/>
              </w:rPr>
              <w:t>1.</w:t>
            </w:r>
            <w:r>
              <w:rPr>
                <w:rFonts w:hint="eastAsia" w:ascii="宋体" w:hAnsi="宋体" w:eastAsia="宋体" w:cs="宋体"/>
                <w:b/>
                <w:bCs/>
                <w:lang w:val="en-US" w:eastAsia="zh-CN"/>
              </w:rPr>
              <w:t>定义：</w:t>
            </w:r>
            <w:r>
              <w:rPr>
                <w:rFonts w:hint="eastAsia" w:ascii="宋体" w:hAnsi="宋体" w:eastAsia="宋体" w:cs="宋体"/>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lang w:val="en-US" w:eastAsia="zh-CN"/>
              </w:rPr>
            </w:pPr>
            <w:r>
              <w:rPr>
                <w:rFonts w:hint="eastAsia" w:cs="宋体"/>
                <w:b/>
                <w:bCs/>
                <w:lang w:val="en-US" w:eastAsia="zh-CN"/>
              </w:rPr>
              <w:t>2.</w:t>
            </w:r>
            <w:r>
              <w:rPr>
                <w:rFonts w:hint="eastAsia" w:ascii="宋体" w:hAnsi="宋体" w:eastAsia="宋体" w:cs="宋体"/>
                <w:b/>
                <w:bCs/>
                <w:lang w:val="en-US" w:eastAsia="zh-CN"/>
              </w:rPr>
              <w:t>适用情形：</w:t>
            </w:r>
            <w:r>
              <w:rPr>
                <w:rFonts w:hint="eastAsia" w:ascii="宋体" w:hAnsi="宋体" w:eastAsia="宋体" w:cs="宋体"/>
                <w:lang w:val="en-US" w:eastAsia="zh-CN"/>
              </w:rPr>
              <w:t>在服务采购项目中，服务由中小企业承接，即提供服务的人员为中小企业依照《中华人民共和国劳动合同法》订立劳动合同的从业人员。</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lang w:val="en-US" w:eastAsia="zh-CN"/>
              </w:rPr>
            </w:pPr>
            <w:r>
              <w:rPr>
                <w:rFonts w:hint="eastAsia" w:cs="宋体"/>
                <w:lang w:val="en-US" w:eastAsia="zh-CN"/>
              </w:rPr>
              <w:t>3.</w:t>
            </w:r>
            <w:r>
              <w:rPr>
                <w:rFonts w:hint="eastAsia" w:ascii="宋体" w:hAnsi="宋体" w:eastAsia="宋体" w:cs="宋体"/>
                <w:lang w:val="en-US" w:eastAsia="zh-CN"/>
              </w:rPr>
              <w:t>执行方式：</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8"/>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根据关于印发《政府采购促进中小企业发展管理办法》的通知</w:t>
            </w:r>
            <w:r>
              <w:rPr>
                <w:rFonts w:hint="eastAsia" w:ascii="宋体" w:hAnsi="宋体" w:eastAsia="宋体" w:cs="宋体"/>
                <w:lang w:eastAsia="zh-CN"/>
              </w:rPr>
              <w:t>(财库〔2020〕46号)、四川省人民政府关于印发进一步规范政府采购监管和执行若干规定的通知川府发〔2018〕14号</w:t>
            </w:r>
            <w:r>
              <w:rPr>
                <w:rFonts w:hint="eastAsia" w:ascii="宋体" w:hAnsi="宋体" w:eastAsia="宋体" w:cs="宋体"/>
              </w:rPr>
              <w:t>的规定，对小型和微型企业的价格给予</w:t>
            </w:r>
            <w:r>
              <w:rPr>
                <w:rFonts w:hint="eastAsia" w:ascii="宋体" w:hAnsi="宋体" w:eastAsia="宋体" w:cs="宋体"/>
                <w:lang w:val="en-US" w:eastAsia="zh-CN"/>
              </w:rPr>
              <w:t>10</w:t>
            </w:r>
            <w:r>
              <w:rPr>
                <w:rFonts w:hint="eastAsia" w:ascii="宋体" w:hAnsi="宋体" w:eastAsia="宋体" w:cs="宋体"/>
              </w:rPr>
              <w:t>%的价格扣除，用扣除后的价格参与评审</w:t>
            </w:r>
            <w:r>
              <w:rPr>
                <w:rFonts w:hint="eastAsia" w:ascii="宋体" w:hAnsi="宋体" w:eastAsia="宋体" w:cs="宋体"/>
                <w:spacing w:val="-8"/>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8"/>
              </w:rPr>
            </w:pPr>
            <w:r>
              <w:rPr>
                <w:rFonts w:hint="eastAsia" w:ascii="宋体" w:hAnsi="宋体" w:eastAsia="宋体" w:cs="宋体"/>
                <w:spacing w:val="-8"/>
                <w:lang w:eastAsia="zh-CN"/>
              </w:rPr>
              <w:t>(</w:t>
            </w:r>
            <w:r>
              <w:rPr>
                <w:rFonts w:hint="eastAsia" w:ascii="宋体" w:hAnsi="宋体" w:eastAsia="宋体" w:cs="宋体"/>
                <w:spacing w:val="-8"/>
                <w:lang w:val="en-US" w:eastAsia="zh-CN"/>
              </w:rPr>
              <w:t>2</w:t>
            </w:r>
            <w:r>
              <w:rPr>
                <w:rFonts w:hint="eastAsia" w:ascii="宋体" w:hAnsi="宋体" w:eastAsia="宋体" w:cs="宋体"/>
                <w:spacing w:val="-8"/>
                <w:lang w:eastAsia="zh-CN"/>
              </w:rPr>
              <w:t>)中小企业参加政府采购活动，应当出具《中小企业声明函》(</w:t>
            </w:r>
            <w:r>
              <w:rPr>
                <w:rFonts w:hint="eastAsia" w:ascii="宋体" w:hAnsi="宋体" w:eastAsia="宋体" w:cs="宋体"/>
                <w:spacing w:val="-8"/>
                <w:lang w:val="en-US" w:eastAsia="zh-CN"/>
              </w:rPr>
              <w:t>格式详见采购文件</w:t>
            </w:r>
            <w:r>
              <w:rPr>
                <w:rFonts w:hint="eastAsia" w:ascii="宋体" w:hAnsi="宋体" w:eastAsia="宋体" w:cs="宋体"/>
                <w:spacing w:val="-8"/>
                <w:lang w:eastAsia="zh-CN"/>
              </w:rPr>
              <w:t>)，否则不得享受相关中小企业扶持政策</w:t>
            </w:r>
            <w:r>
              <w:rPr>
                <w:rFonts w:hint="eastAsia" w:ascii="宋体" w:hAnsi="宋体" w:eastAsia="宋体" w:cs="宋体"/>
                <w:spacing w:val="-8"/>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b/>
                <w:bCs/>
                <w:highlight w:val="yellow"/>
                <w:lang w:val="en-US" w:eastAsia="zh-CN"/>
              </w:rPr>
            </w:pPr>
            <w:r>
              <w:rPr>
                <w:rFonts w:hint="eastAsia" w:ascii="宋体" w:hAnsi="宋体" w:eastAsia="宋体" w:cs="宋体"/>
                <w:spacing w:val="-8"/>
                <w:lang w:val="en-US" w:eastAsia="zh-CN"/>
              </w:rPr>
              <w:t>(3)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二、监狱企业价格扣除</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2.本项目对监狱企业</w:t>
            </w:r>
            <w:r>
              <w:rPr>
                <w:rFonts w:hint="eastAsia" w:ascii="宋体" w:hAnsi="宋体" w:eastAsia="宋体" w:cs="宋体"/>
                <w:lang w:eastAsia="zh-CN"/>
              </w:rPr>
              <w:t>参与投标</w:t>
            </w:r>
            <w:r>
              <w:rPr>
                <w:rFonts w:hint="eastAsia" w:ascii="宋体" w:hAnsi="宋体" w:eastAsia="宋体" w:cs="宋体"/>
              </w:rPr>
              <w:t>的价格给予</w:t>
            </w:r>
            <w:r>
              <w:rPr>
                <w:rFonts w:hint="eastAsia" w:ascii="宋体" w:hAnsi="宋体" w:eastAsia="宋体" w:cs="宋体"/>
                <w:lang w:val="en-US" w:eastAsia="zh-CN"/>
              </w:rPr>
              <w:t>10</w:t>
            </w:r>
            <w:r>
              <w:rPr>
                <w:rFonts w:hint="eastAsia" w:ascii="宋体" w:hAnsi="宋体" w:eastAsia="宋体" w:cs="宋体"/>
              </w:rPr>
              <w:t>%的扣除，用扣除后的价格参与评审。</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3.监狱企业参加政府采购活动时，应当提供由省级以上监狱管理局、戒毒管理局</w:t>
            </w:r>
            <w:r>
              <w:rPr>
                <w:rFonts w:hint="eastAsia" w:ascii="宋体" w:hAnsi="宋体" w:eastAsia="宋体" w:cs="宋体"/>
                <w:lang w:eastAsia="zh-CN"/>
              </w:rPr>
              <w:t>(</w:t>
            </w:r>
            <w:r>
              <w:rPr>
                <w:rFonts w:hint="eastAsia" w:ascii="宋体" w:hAnsi="宋体" w:eastAsia="宋体" w:cs="宋体"/>
              </w:rPr>
              <w:t>含新疆生产建设兵团</w:t>
            </w:r>
            <w:r>
              <w:rPr>
                <w:rFonts w:hint="eastAsia" w:ascii="宋体" w:hAnsi="宋体" w:eastAsia="宋体" w:cs="宋体"/>
                <w:lang w:eastAsia="zh-CN"/>
              </w:rPr>
              <w:t>)</w:t>
            </w:r>
            <w:r>
              <w:rPr>
                <w:rFonts w:hint="eastAsia" w:ascii="宋体" w:hAnsi="宋体" w:eastAsia="宋体" w:cs="宋体"/>
              </w:rPr>
              <w:t>出具的属于监狱企业的证明文件。</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监狱企业</w:t>
            </w:r>
            <w:r>
              <w:rPr>
                <w:rFonts w:hint="eastAsia" w:ascii="宋体" w:hAnsi="宋体" w:eastAsia="宋体" w:cs="宋体"/>
                <w:lang w:val="en-US" w:eastAsia="zh-CN"/>
              </w:rPr>
              <w:t>属于小型、微型企业的，不重复享受政策。</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三、残疾人福利性单位</w:t>
            </w:r>
            <w:r>
              <w:rPr>
                <w:rFonts w:hint="eastAsia" w:ascii="宋体" w:hAnsi="宋体" w:eastAsia="宋体" w:cs="宋体"/>
              </w:rPr>
              <w:t>价格扣除</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2.本项目对残疾人福利性单位参与投标的价格给予10</w:t>
            </w:r>
            <w:r>
              <w:rPr>
                <w:rFonts w:hint="eastAsia" w:ascii="宋体" w:hAnsi="宋体" w:eastAsia="宋体" w:cs="宋体"/>
              </w:rPr>
              <w:t>%</w:t>
            </w:r>
            <w:r>
              <w:rPr>
                <w:rFonts w:hint="eastAsia" w:ascii="宋体" w:hAnsi="宋体" w:eastAsia="宋体" w:cs="宋体"/>
                <w:lang w:val="en-US" w:eastAsia="zh-CN"/>
              </w:rPr>
              <w:t>的扣除，用扣除后的价格参与评审。</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3.残疾人福利性单位参加政府采购活动时，应当提供本通知规定的《残疾人福利性单位声明函》。</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4.供应商提供的《残疾人福利性单位声明函》与事实不符的，依照《政府采购法》第七十七条第一款的规定追究法律责任。</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lang w:val="en-US" w:eastAsia="zh-CN"/>
              </w:rPr>
              <w:t>5.残疾人福利性单位属于小型、微型企业的，不重复享受政策。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kern w:val="2"/>
                <w:sz w:val="21"/>
                <w:szCs w:val="24"/>
                <w:lang w:val="zh-CN" w:eastAsia="zh-CN" w:bidi="ar-SA"/>
              </w:rPr>
            </w:pPr>
          </w:p>
        </w:tc>
        <w:tc>
          <w:tcPr>
            <w:tcW w:w="2020" w:type="dxa"/>
            <w:vAlign w:val="center"/>
          </w:tcPr>
          <w:p>
            <w:pPr>
              <w:pStyle w:val="40"/>
              <w:bidi w:val="0"/>
              <w:ind w:firstLine="0" w:firstLineChars="0"/>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节能产品、环境标志产品、无线局域网产品、商品包装、快递包装采购政策</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napToGrid w:val="0"/>
                <w:kern w:val="2"/>
                <w:sz w:val="21"/>
                <w:szCs w:val="24"/>
                <w:highlight w:val="none"/>
                <w:lang w:val="en-US" w:eastAsia="zh-CN" w:bidi="ar-SA"/>
              </w:rPr>
            </w:pPr>
            <w:r>
              <w:rPr>
                <w:rFonts w:hint="eastAsia" w:ascii="宋体" w:hAnsi="宋体" w:eastAsia="宋体" w:cs="宋体"/>
                <w:highlight w:val="none"/>
                <w:lang w:val="en-US" w:eastAsia="zh-CN"/>
              </w:rPr>
              <w:t>本项目不涉及节能产品、环境标志产品、无线局域网产品、商品包装、快递包装，故不在采购文件中体现相关政策。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kern w:val="2"/>
                <w:sz w:val="21"/>
                <w:szCs w:val="24"/>
                <w:lang w:val="zh-CN" w:eastAsia="zh-CN" w:bidi="ar-SA"/>
              </w:rPr>
            </w:pPr>
          </w:p>
        </w:tc>
        <w:tc>
          <w:tcPr>
            <w:tcW w:w="2020" w:type="dxa"/>
            <w:vAlign w:val="center"/>
          </w:tcPr>
          <w:p>
            <w:pPr>
              <w:pStyle w:val="40"/>
              <w:bidi w:val="0"/>
              <w:ind w:firstLine="0" w:firstLineChars="0"/>
              <w:rPr>
                <w:rFonts w:hint="eastAsia" w:ascii="宋体" w:hAnsi="宋体" w:eastAsia="宋体" w:cs="宋体"/>
                <w:lang w:val="en-US" w:eastAsia="zh-CN"/>
              </w:rPr>
            </w:pPr>
            <w:r>
              <w:rPr>
                <w:rFonts w:hint="eastAsia" w:ascii="宋体" w:hAnsi="宋体" w:eastAsia="宋体" w:cs="宋体"/>
                <w:lang w:val="en-US" w:eastAsia="zh-CN"/>
              </w:rPr>
              <w:t>品牌或者供应商</w:t>
            </w:r>
          </w:p>
          <w:p>
            <w:pPr>
              <w:pStyle w:val="40"/>
              <w:bidi w:val="0"/>
              <w:ind w:firstLine="0" w:firstLineChars="0"/>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(如涉及)</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lang w:val="en-US" w:eastAsia="zh-CN"/>
              </w:rPr>
              <w:t>若磋商文件涉及品牌或者供应商，其目的是为了准确清楚说明采购项目的技术标准和要求，其意思表示为“参照或相当于”品牌或者供应商，其品牌或供应商具有可替代性。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kern w:val="2"/>
                <w:sz w:val="21"/>
                <w:szCs w:val="24"/>
                <w:lang w:val="zh-CN" w:eastAsia="zh-CN" w:bidi="ar-SA"/>
              </w:rPr>
            </w:pPr>
          </w:p>
        </w:tc>
        <w:tc>
          <w:tcPr>
            <w:tcW w:w="2020" w:type="dxa"/>
            <w:vAlign w:val="center"/>
          </w:tcPr>
          <w:p>
            <w:pPr>
              <w:pStyle w:val="40"/>
              <w:bidi w:val="0"/>
              <w:rPr>
                <w:rFonts w:hint="eastAsia" w:ascii="宋体" w:hAnsi="宋体" w:eastAsia="宋体" w:cs="宋体"/>
                <w:lang w:val="en-US" w:eastAsia="zh-CN"/>
              </w:rPr>
            </w:pPr>
            <w:r>
              <w:rPr>
                <w:rFonts w:hint="eastAsia" w:ascii="宋体" w:hAnsi="宋体" w:eastAsia="宋体" w:cs="宋体"/>
                <w:lang w:val="en-US" w:eastAsia="zh-CN"/>
              </w:rPr>
              <w:t>其他强制性规定</w:t>
            </w:r>
          </w:p>
          <w:p>
            <w:pPr>
              <w:pStyle w:val="40"/>
              <w:bidi w:val="0"/>
              <w:ind w:firstLine="0" w:firstLineChars="0"/>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w:t>
            </w:r>
            <w:r>
              <w:rPr>
                <w:rFonts w:hint="eastAsia" w:ascii="宋体" w:hAnsi="宋体" w:eastAsia="宋体" w:cs="宋体"/>
                <w:highlight w:val="none"/>
                <w:lang w:val="en-US" w:eastAsia="zh-CN"/>
              </w:rPr>
              <w:t>如涉及时作为</w:t>
            </w:r>
            <w:r>
              <w:rPr>
                <w:rFonts w:hint="eastAsia" w:ascii="宋体" w:hAnsi="宋体" w:eastAsia="宋体" w:cs="宋体"/>
                <w:lang w:val="en-US" w:eastAsia="zh-CN"/>
              </w:rPr>
              <w:t>实质性要求)</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lang w:val="en-US" w:eastAsia="zh-CN"/>
              </w:rPr>
              <w:t>国家或行业主管部门对采购产品的技术标准、质量标准和资格资质条件等有强制性规定的，必须符合其要求。如</w:t>
            </w:r>
            <w:r>
              <w:rPr>
                <w:rFonts w:hint="eastAsia" w:ascii="宋体" w:hAnsi="宋体" w:eastAsia="宋体" w:cs="宋体"/>
              </w:rPr>
              <w:t>涉及</w:t>
            </w:r>
            <w:r>
              <w:rPr>
                <w:rFonts w:hint="eastAsia" w:ascii="宋体" w:hAnsi="宋体" w:eastAsia="宋体" w:cs="宋体"/>
                <w:lang w:val="en-US" w:eastAsia="zh-CN"/>
              </w:rPr>
              <w:t>3</w:t>
            </w:r>
            <w:r>
              <w:rPr>
                <w:rFonts w:hint="eastAsia" w:ascii="宋体" w:hAnsi="宋体" w:eastAsia="宋体" w:cs="宋体"/>
              </w:rPr>
              <w:t>C认证产品的</w:t>
            </w:r>
            <w:r>
              <w:rPr>
                <w:rFonts w:hint="eastAsia" w:ascii="宋体" w:hAnsi="宋体" w:eastAsia="宋体" w:cs="宋体"/>
                <w:lang w:val="en-US" w:eastAsia="zh-CN"/>
              </w:rPr>
              <w:t>3</w:t>
            </w:r>
            <w:r>
              <w:rPr>
                <w:rFonts w:hint="eastAsia" w:ascii="宋体" w:hAnsi="宋体" w:eastAsia="宋体" w:cs="宋体"/>
              </w:rPr>
              <w:t>C认证证书</w:t>
            </w:r>
            <w:r>
              <w:rPr>
                <w:rFonts w:hint="eastAsia" w:ascii="宋体" w:hAnsi="宋体" w:eastAsia="宋体" w:cs="宋体"/>
                <w:lang w:val="en-US" w:eastAsia="zh-CN"/>
              </w:rPr>
              <w:t>在响应</w:t>
            </w:r>
            <w:r>
              <w:rPr>
                <w:rFonts w:hint="eastAsia" w:ascii="宋体" w:hAnsi="宋体" w:eastAsia="宋体" w:cs="宋体"/>
              </w:rPr>
              <w:t>文件中可不提供(</w:t>
            </w:r>
            <w:r>
              <w:rPr>
                <w:rFonts w:hint="eastAsia" w:ascii="宋体" w:hAnsi="宋体" w:eastAsia="宋体" w:cs="宋体"/>
                <w:lang w:val="en-US" w:eastAsia="zh-CN"/>
              </w:rPr>
              <w:t>磋商</w:t>
            </w:r>
            <w:r>
              <w:rPr>
                <w:rFonts w:hint="eastAsia" w:ascii="宋体" w:hAnsi="宋体" w:eastAsia="宋体" w:cs="宋体"/>
              </w:rPr>
              <w:t>文件</w:t>
            </w:r>
            <w:r>
              <w:rPr>
                <w:rFonts w:hint="eastAsia" w:ascii="宋体" w:hAnsi="宋体" w:eastAsia="宋体" w:cs="宋体"/>
                <w:lang w:val="en-US" w:eastAsia="zh-CN"/>
              </w:rPr>
              <w:t>有</w:t>
            </w:r>
            <w:r>
              <w:rPr>
                <w:rFonts w:hint="eastAsia" w:ascii="宋体" w:hAnsi="宋体" w:eastAsia="宋体" w:cs="宋体"/>
              </w:rPr>
              <w:t>要求</w:t>
            </w:r>
            <w:r>
              <w:rPr>
                <w:rFonts w:hint="eastAsia" w:ascii="宋体" w:hAnsi="宋体" w:eastAsia="宋体" w:cs="宋体"/>
                <w:lang w:val="en-US" w:eastAsia="zh-CN"/>
              </w:rPr>
              <w:t>在磋商时提供证明材料的</w:t>
            </w:r>
            <w:r>
              <w:rPr>
                <w:rFonts w:hint="eastAsia" w:ascii="宋体" w:hAnsi="宋体" w:eastAsia="宋体" w:cs="宋体"/>
              </w:rPr>
              <w:t>除外)，</w:t>
            </w:r>
            <w:r>
              <w:rPr>
                <w:rFonts w:hint="eastAsia" w:ascii="宋体" w:hAnsi="宋体" w:eastAsia="宋体" w:cs="宋体"/>
                <w:lang w:val="en-US" w:eastAsia="zh-CN"/>
              </w:rPr>
              <w:t>供应商成交后</w:t>
            </w:r>
            <w:r>
              <w:rPr>
                <w:rFonts w:hint="eastAsia" w:ascii="宋体" w:hAnsi="宋体" w:eastAsia="宋体" w:cs="宋体"/>
              </w:rPr>
              <w:t>应在</w:t>
            </w:r>
            <w:r>
              <w:rPr>
                <w:rFonts w:hint="eastAsia" w:ascii="宋体" w:hAnsi="宋体" w:eastAsia="宋体" w:cs="宋体"/>
                <w:lang w:val="en-US" w:eastAsia="zh-CN"/>
              </w:rPr>
              <w:t>签订采购合同时向采购人</w:t>
            </w:r>
            <w:r>
              <w:rPr>
                <w:rFonts w:hint="eastAsia" w:ascii="宋体" w:hAnsi="宋体" w:eastAsia="宋体" w:cs="宋体"/>
              </w:rPr>
              <w:t>提供</w:t>
            </w:r>
            <w:r>
              <w:rPr>
                <w:rFonts w:hint="eastAsia" w:ascii="宋体" w:hAnsi="宋体" w:eastAsia="宋体" w:cs="宋体"/>
                <w:lang w:val="en-US" w:eastAsia="zh-CN"/>
              </w:rPr>
              <w:t>加盖供应商公章的3C证书复印件</w:t>
            </w:r>
            <w:r>
              <w:rPr>
                <w:rFonts w:hint="eastAsia" w:ascii="宋体" w:hAnsi="宋体" w:eastAsia="宋体" w:cs="宋体"/>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kern w:val="2"/>
                <w:sz w:val="21"/>
                <w:szCs w:val="24"/>
                <w:lang w:val="zh-CN" w:eastAsia="zh-CN" w:bidi="ar-SA"/>
              </w:rPr>
            </w:pPr>
          </w:p>
        </w:tc>
        <w:tc>
          <w:tcPr>
            <w:tcW w:w="2020" w:type="dxa"/>
            <w:vAlign w:val="center"/>
          </w:tcPr>
          <w:p>
            <w:pPr>
              <w:pStyle w:val="40"/>
              <w:bidi w:val="0"/>
              <w:ind w:firstLine="0" w:firstLineChars="0"/>
              <w:rPr>
                <w:rFonts w:hint="eastAsia" w:ascii="宋体" w:hAnsi="宋体" w:eastAsia="宋体" w:cs="宋体"/>
                <w:kern w:val="2"/>
                <w:sz w:val="21"/>
                <w:szCs w:val="24"/>
                <w:lang w:val="en-US" w:eastAsia="zh-CN" w:bidi="ar-SA"/>
              </w:rPr>
            </w:pPr>
            <w:r>
              <w:rPr>
                <w:rFonts w:hint="eastAsia" w:ascii="宋体" w:hAnsi="宋体" w:eastAsia="宋体" w:cs="宋体"/>
                <w:lang w:val="zh-CN"/>
              </w:rPr>
              <w:t>评</w:t>
            </w:r>
            <w:r>
              <w:rPr>
                <w:rFonts w:hint="eastAsia" w:ascii="宋体" w:hAnsi="宋体" w:eastAsia="宋体" w:cs="宋体"/>
              </w:rPr>
              <w:t>审</w:t>
            </w:r>
            <w:r>
              <w:rPr>
                <w:rFonts w:hint="eastAsia" w:ascii="宋体" w:hAnsi="宋体" w:eastAsia="宋体" w:cs="宋体"/>
                <w:lang w:val="zh-CN"/>
              </w:rPr>
              <w:t>情况的公告</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rPr>
              <w:t>所有</w:t>
            </w:r>
            <w:r>
              <w:rPr>
                <w:rFonts w:hint="eastAsia" w:ascii="宋体" w:hAnsi="宋体" w:eastAsia="宋体" w:cs="宋体"/>
                <w:lang w:val="en-US" w:eastAsia="zh-CN"/>
              </w:rPr>
              <w:t>递交了响应文件的</w:t>
            </w:r>
            <w:r>
              <w:rPr>
                <w:rFonts w:hint="eastAsia" w:ascii="宋体" w:hAnsi="宋体" w:eastAsia="宋体" w:cs="宋体"/>
              </w:rPr>
              <w:t>供应商资格性审查情况、总得分和分项汇总得分情况、评审结果等将在</w:t>
            </w:r>
            <w:r>
              <w:rPr>
                <w:rFonts w:hint="eastAsia" w:ascii="宋体" w:hAnsi="宋体" w:eastAsia="宋体" w:cs="宋体"/>
                <w:lang w:eastAsia="zh-CN"/>
              </w:rPr>
              <w:t>“四川政府采购网”</w:t>
            </w:r>
            <w:r>
              <w:rPr>
                <w:rFonts w:hint="eastAsia" w:ascii="宋体" w:hAnsi="宋体" w:eastAsia="宋体" w:cs="宋体"/>
              </w:rPr>
              <w:t>采购结果公告栏中予以公告</w:t>
            </w:r>
            <w:r>
              <w:rPr>
                <w:rFonts w:hint="eastAsia" w:ascii="宋体" w:hAnsi="宋体" w:eastAsia="宋体" w:cs="宋体"/>
                <w:lang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lang w:val="en-US" w:eastAsia="zh-CN"/>
              </w:rPr>
              <w:t>2.</w:t>
            </w:r>
            <w:r>
              <w:rPr>
                <w:rFonts w:hint="eastAsia" w:ascii="宋体" w:hAnsi="宋体" w:eastAsia="宋体" w:cs="宋体"/>
                <w:lang w:val="zh-CN"/>
              </w:rPr>
              <w:t>根据《中华人民共和国政府采购法实施条例》第四十三条的规定，公告内容应当包括主要成交标的的名称、规格型号、数量、单价、服务要求以及评审专家名单。</w:t>
            </w:r>
            <w:r>
              <w:rPr>
                <w:rFonts w:hint="eastAsia" w:ascii="宋体" w:hAnsi="宋体" w:eastAsia="宋体" w:cs="宋体"/>
                <w:b/>
                <w:bCs/>
                <w:lang w:val="en-US" w:eastAsia="zh-CN"/>
              </w:rPr>
              <w:t>供应商须</w:t>
            </w:r>
            <w:r>
              <w:rPr>
                <w:rFonts w:hint="eastAsia" w:ascii="宋体" w:hAnsi="宋体" w:eastAsia="宋体" w:cs="宋体"/>
                <w:b/>
                <w:bCs/>
                <w:lang w:val="zh-CN"/>
              </w:rPr>
              <w:t>将</w:t>
            </w:r>
            <w:r>
              <w:rPr>
                <w:rFonts w:hint="eastAsia" w:ascii="宋体" w:hAnsi="宋体" w:eastAsia="宋体" w:cs="宋体"/>
                <w:b/>
                <w:bCs/>
                <w:lang w:val="en-US" w:eastAsia="zh-CN"/>
              </w:rPr>
              <w:t>响应</w:t>
            </w:r>
            <w:r>
              <w:rPr>
                <w:rFonts w:hint="eastAsia" w:ascii="宋体" w:hAnsi="宋体" w:eastAsia="宋体" w:cs="宋体"/>
                <w:b/>
                <w:bCs/>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kern w:val="2"/>
                <w:sz w:val="21"/>
                <w:szCs w:val="24"/>
                <w:lang w:val="zh-CN" w:eastAsia="zh-CN" w:bidi="ar-SA"/>
              </w:rPr>
            </w:pPr>
          </w:p>
        </w:tc>
        <w:tc>
          <w:tcPr>
            <w:tcW w:w="2020" w:type="dxa"/>
            <w:vAlign w:val="center"/>
          </w:tcPr>
          <w:p>
            <w:pPr>
              <w:pStyle w:val="40"/>
              <w:bidi w:val="0"/>
              <w:ind w:firstLine="0" w:firstLineChars="0"/>
              <w:rPr>
                <w:rFonts w:hint="eastAsia" w:ascii="宋体" w:hAnsi="宋体" w:eastAsia="宋体" w:cs="宋体"/>
                <w:lang w:val="zh-CN"/>
              </w:rPr>
            </w:pPr>
            <w:r>
              <w:rPr>
                <w:rFonts w:hint="eastAsia" w:ascii="宋体" w:hAnsi="宋体" w:eastAsia="宋体" w:cs="宋体"/>
                <w:lang w:val="zh-CN"/>
              </w:rPr>
              <w:t>成交通知书领取</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eastAsia="zh-CN"/>
              </w:rPr>
            </w:pPr>
            <w:r>
              <w:rPr>
                <w:rFonts w:hint="eastAsia" w:ascii="宋体" w:hAnsi="宋体" w:eastAsia="宋体" w:cs="宋体"/>
                <w:lang w:val="zh-CN" w:eastAsia="zh-CN"/>
              </w:rPr>
              <w:t>采购代理机构在</w:t>
            </w:r>
            <w:r>
              <w:rPr>
                <w:rFonts w:hint="eastAsia" w:ascii="宋体" w:hAnsi="宋体" w:eastAsia="宋体" w:cs="宋体"/>
                <w:lang w:val="en-US" w:eastAsia="zh-CN"/>
              </w:rPr>
              <w:t>成交</w:t>
            </w:r>
            <w:r>
              <w:rPr>
                <w:rFonts w:hint="eastAsia" w:ascii="宋体" w:hAnsi="宋体" w:eastAsia="宋体" w:cs="宋体"/>
                <w:lang w:val="zh-CN" w:eastAsia="zh-CN"/>
              </w:rPr>
              <w:t>供应商确定后2个工作日内，在“四川政府采购网”发布成交公告。</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eastAsia="zh-CN"/>
              </w:rPr>
            </w:pPr>
            <w:r>
              <w:rPr>
                <w:rFonts w:hint="eastAsia" w:ascii="宋体" w:hAnsi="宋体" w:eastAsia="宋体" w:cs="宋体"/>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rPr>
              <w:t>联系人：</w:t>
            </w:r>
            <w:r>
              <w:rPr>
                <w:rFonts w:hint="eastAsia" w:ascii="宋体" w:hAnsi="宋体" w:eastAsia="宋体" w:cs="宋体"/>
                <w:lang w:val="en-US" w:eastAsia="zh-CN"/>
              </w:rPr>
              <w:t>朱琴</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zh-CN"/>
              </w:rPr>
              <w:t>联系电话：</w:t>
            </w:r>
            <w:r>
              <w:rPr>
                <w:rFonts w:hint="eastAsia" w:ascii="宋体" w:hAnsi="宋体" w:eastAsia="宋体" w:cs="宋体"/>
                <w:lang w:val="en-US" w:eastAsia="zh-CN"/>
              </w:rPr>
              <w:t>028-61375575、62600820、62630990转601或602</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en-US" w:eastAsia="zh-CN"/>
              </w:rPr>
            </w:pPr>
            <w:r>
              <w:rPr>
                <w:rFonts w:hint="eastAsia" w:ascii="宋体" w:hAnsi="宋体" w:eastAsia="宋体" w:cs="宋体"/>
                <w:lang w:val="zh-CN" w:eastAsia="zh-CN"/>
              </w:rPr>
              <w:t>地址：成都市高新区吉庆三路333号蜀都中心二期一号楼一单元401</w:t>
            </w:r>
            <w:r>
              <w:rPr>
                <w:rFonts w:hint="eastAsia" w:ascii="宋体" w:hAnsi="宋体" w:eastAsia="宋体" w:cs="宋体"/>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30" w:hRule="atLeast"/>
          <w:jc w:val="center"/>
        </w:trPr>
        <w:tc>
          <w:tcPr>
            <w:tcW w:w="622" w:type="dxa"/>
            <w:vMerge w:val="restart"/>
            <w:vAlign w:val="center"/>
          </w:tcPr>
          <w:p>
            <w:pPr>
              <w:pStyle w:val="40"/>
              <w:numPr>
                <w:ilvl w:val="0"/>
                <w:numId w:val="9"/>
              </w:numPr>
              <w:bidi w:val="0"/>
              <w:ind w:left="0" w:leftChars="0" w:firstLine="0" w:firstLineChars="0"/>
              <w:rPr>
                <w:rFonts w:hint="eastAsia" w:ascii="宋体" w:hAnsi="宋体" w:eastAsia="宋体" w:cs="宋体"/>
                <w:lang w:val="zh-CN" w:eastAsia="zh-CN"/>
              </w:rPr>
            </w:pPr>
          </w:p>
        </w:tc>
        <w:tc>
          <w:tcPr>
            <w:tcW w:w="2020" w:type="dxa"/>
            <w:vMerge w:val="restart"/>
            <w:vAlign w:val="center"/>
          </w:tcPr>
          <w:p>
            <w:pPr>
              <w:pStyle w:val="40"/>
              <w:bidi w:val="0"/>
              <w:rPr>
                <w:rFonts w:hint="eastAsia" w:ascii="宋体" w:hAnsi="宋体" w:eastAsia="宋体" w:cs="宋体"/>
                <w:lang w:val="zh-CN"/>
              </w:rPr>
            </w:pPr>
            <w:r>
              <w:rPr>
                <w:rFonts w:hint="eastAsia" w:ascii="宋体" w:hAnsi="宋体" w:eastAsia="宋体" w:cs="宋体"/>
                <w:lang w:val="en-US" w:eastAsia="zh-CN"/>
              </w:rPr>
              <w:t>招标代理</w:t>
            </w:r>
            <w:r>
              <w:rPr>
                <w:rFonts w:hint="eastAsia" w:ascii="宋体" w:hAnsi="宋体" w:eastAsia="宋体" w:cs="宋体"/>
                <w:lang w:val="zh-CN"/>
              </w:rPr>
              <w:t>服务费</w:t>
            </w:r>
          </w:p>
        </w:tc>
        <w:tc>
          <w:tcPr>
            <w:tcW w:w="7061" w:type="dxa"/>
            <w:gridSpan w:val="2"/>
            <w:tcBorders>
              <w:bottom w:val="single" w:color="auto" w:sz="4" w:space="0"/>
            </w:tcBorders>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收取标准：①招标</w:t>
            </w:r>
            <w:r>
              <w:rPr>
                <w:rFonts w:hint="eastAsia" w:ascii="宋体" w:hAnsi="宋体" w:eastAsia="宋体" w:cs="宋体"/>
                <w:color w:val="000000" w:themeColor="text1"/>
                <w:sz w:val="21"/>
                <w:szCs w:val="21"/>
                <w:highlight w:val="none"/>
                <w14:textFill>
                  <w14:solidFill>
                    <w14:schemeClr w14:val="tx1"/>
                  </w14:solidFill>
                </w14:textFill>
              </w:rPr>
              <w:t>代理服务费</w:t>
            </w:r>
            <w:r>
              <w:rPr>
                <w:rFonts w:hint="eastAsia" w:ascii="宋体" w:hAnsi="宋体" w:eastAsia="宋体" w:cs="宋体"/>
                <w:color w:val="000000" w:themeColor="text1"/>
                <w:sz w:val="21"/>
                <w:szCs w:val="21"/>
                <w:highlight w:val="none"/>
                <w:lang w:val="en-US" w:eastAsia="zh-CN"/>
                <w14:textFill>
                  <w14:solidFill>
                    <w14:schemeClr w14:val="tx1"/>
                  </w14:solidFill>
                </w14:textFill>
              </w:rPr>
              <w:t>以成本加合理利润为原则，以实际成交金额为计费基数，按照下列收费标准计算出收费基准价格后下浮20%收取</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b/>
                <w:i w:val="0"/>
                <w:caps w:val="0"/>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②收取方式：成交</w:t>
            </w:r>
            <w:r>
              <w:rPr>
                <w:rFonts w:hint="eastAsia" w:ascii="宋体" w:hAnsi="宋体" w:eastAsia="宋体" w:cs="宋体"/>
                <w:color w:val="000000" w:themeColor="text1"/>
                <w:sz w:val="21"/>
                <w:szCs w:val="21"/>
                <w:highlight w:val="none"/>
                <w:lang w:val="zh-CN"/>
                <w14:textFill>
                  <w14:solidFill>
                    <w14:schemeClr w14:val="tx1"/>
                  </w14:solidFill>
                </w14:textFill>
              </w:rPr>
              <w:t>通知发出后二个工作日内由</w:t>
            </w:r>
            <w:r>
              <w:rPr>
                <w:rFonts w:hint="eastAsia" w:ascii="宋体" w:hAnsi="宋体" w:eastAsia="宋体" w:cs="宋体"/>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zh-CN"/>
                <w14:textFill>
                  <w14:solidFill>
                    <w14:schemeClr w14:val="tx1"/>
                  </w14:solidFill>
                </w14:textFill>
              </w:rPr>
              <w:t>一次性支付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至采购代理机构</w:t>
            </w:r>
            <w:r>
              <w:rPr>
                <w:rFonts w:hint="eastAsia" w:ascii="宋体" w:hAnsi="宋体" w:eastAsia="宋体" w:cs="宋体"/>
                <w:color w:val="000000" w:themeColor="text1"/>
                <w:sz w:val="21"/>
                <w:szCs w:val="21"/>
                <w:highlight w:val="none"/>
                <w14:textFill>
                  <w14:solidFill>
                    <w14:schemeClr w14:val="tx1"/>
                  </w14:solidFill>
                </w14:textFill>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1687" w:firstLineChars="800"/>
              <w:textAlignment w:val="auto"/>
              <w:rPr>
                <w:rFonts w:hint="eastAsia" w:ascii="宋体" w:hAnsi="宋体" w:eastAsia="宋体" w:cs="宋体"/>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招标代理服务收费标准</w:t>
            </w: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(服务类)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0" w:hRule="atLeast"/>
          <w:jc w:val="center"/>
        </w:trPr>
        <w:tc>
          <w:tcPr>
            <w:tcW w:w="622" w:type="dxa"/>
            <w:vMerge w:val="continue"/>
            <w:vAlign w:val="center"/>
          </w:tcPr>
          <w:p>
            <w:pPr>
              <w:pStyle w:val="40"/>
              <w:numPr>
                <w:ilvl w:val="0"/>
                <w:numId w:val="9"/>
              </w:numPr>
              <w:bidi w:val="0"/>
              <w:ind w:left="0" w:leftChars="0" w:firstLine="0" w:firstLineChars="0"/>
              <w:rPr>
                <w:rFonts w:hint="eastAsia" w:ascii="宋体" w:hAnsi="宋体" w:eastAsia="宋体" w:cs="宋体"/>
                <w:lang w:val="zh-CN" w:eastAsia="zh-CN"/>
              </w:rPr>
            </w:pPr>
          </w:p>
        </w:tc>
        <w:tc>
          <w:tcPr>
            <w:tcW w:w="2020" w:type="dxa"/>
            <w:vMerge w:val="continue"/>
            <w:vAlign w:val="center"/>
          </w:tcPr>
          <w:p>
            <w:pPr>
              <w:pStyle w:val="40"/>
              <w:bidi w:val="0"/>
              <w:rPr>
                <w:rFonts w:hint="eastAsia" w:ascii="宋体" w:hAnsi="宋体" w:eastAsia="宋体" w:cs="宋体"/>
                <w:lang w:val="en-US" w:eastAsia="zh-CN"/>
              </w:rPr>
            </w:pPr>
          </w:p>
        </w:tc>
        <w:tc>
          <w:tcPr>
            <w:tcW w:w="3484" w:type="dxa"/>
            <w:tcBorders>
              <w:top w:val="single" w:color="auto" w:sz="4" w:space="0"/>
              <w:bottom w:val="single" w:color="auto" w:sz="4" w:space="0"/>
              <w:right w:val="single" w:color="auto" w:sz="4" w:space="0"/>
            </w:tcBorders>
            <w:vAlign w:val="center"/>
          </w:tcPr>
          <w:p>
            <w:pPr>
              <w:pStyle w:val="20"/>
              <w:keepNext w:val="0"/>
              <w:keepLines w:val="0"/>
              <w:widowControl/>
              <w:suppressLineNumbers w:val="0"/>
              <w:spacing w:before="50" w:beforeAutospacing="0" w:after="50" w:afterAutospacing="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成交</w:t>
            </w: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金额</w:t>
            </w:r>
            <w:r>
              <w:rPr>
                <w:rFonts w:hint="eastAsia" w:ascii="宋体" w:hAnsi="宋体" w:eastAsia="宋体" w:cs="宋体"/>
                <w:b/>
                <w:i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万元</w:t>
            </w:r>
            <w:r>
              <w:rPr>
                <w:rFonts w:hint="eastAsia" w:ascii="宋体" w:hAnsi="宋体" w:eastAsia="宋体" w:cs="宋体"/>
                <w:b/>
                <w:i w:val="0"/>
                <w:caps w:val="0"/>
                <w:color w:val="000000" w:themeColor="text1"/>
                <w:spacing w:val="0"/>
                <w:sz w:val="21"/>
                <w:szCs w:val="21"/>
                <w:highlight w:val="none"/>
                <w:lang w:eastAsia="zh-CN"/>
                <w14:textFill>
                  <w14:solidFill>
                    <w14:schemeClr w14:val="tx1"/>
                  </w14:solidFill>
                </w14:textFill>
              </w:rPr>
              <w:t>)</w:t>
            </w:r>
          </w:p>
        </w:tc>
        <w:tc>
          <w:tcPr>
            <w:tcW w:w="3577" w:type="dxa"/>
            <w:tcBorders>
              <w:top w:val="single" w:color="auto" w:sz="4" w:space="0"/>
              <w:left w:val="single" w:color="auto" w:sz="4" w:space="0"/>
              <w:bottom w:val="single" w:color="auto" w:sz="4" w:space="0"/>
            </w:tcBorders>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ascii="宋体" w:hAnsi="宋体" w:eastAsia="宋体" w:cs="宋体"/>
                <w:lang w:val="en-US"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jc w:val="center"/>
        </w:trPr>
        <w:tc>
          <w:tcPr>
            <w:tcW w:w="622" w:type="dxa"/>
            <w:vMerge w:val="continue"/>
            <w:vAlign w:val="center"/>
          </w:tcPr>
          <w:p>
            <w:pPr>
              <w:pStyle w:val="40"/>
              <w:numPr>
                <w:ilvl w:val="0"/>
                <w:numId w:val="9"/>
              </w:numPr>
              <w:bidi w:val="0"/>
              <w:ind w:left="0" w:leftChars="0" w:firstLine="0" w:firstLineChars="0"/>
              <w:rPr>
                <w:rFonts w:hint="eastAsia" w:ascii="宋体" w:hAnsi="宋体" w:eastAsia="宋体" w:cs="宋体"/>
                <w:lang w:val="zh-CN" w:eastAsia="zh-CN"/>
              </w:rPr>
            </w:pPr>
          </w:p>
        </w:tc>
        <w:tc>
          <w:tcPr>
            <w:tcW w:w="2020" w:type="dxa"/>
            <w:vMerge w:val="continue"/>
            <w:vAlign w:val="center"/>
          </w:tcPr>
          <w:p>
            <w:pPr>
              <w:pStyle w:val="40"/>
              <w:bidi w:val="0"/>
              <w:rPr>
                <w:rFonts w:hint="eastAsia" w:ascii="宋体" w:hAnsi="宋体" w:eastAsia="宋体" w:cs="宋体"/>
                <w:lang w:val="en-US" w:eastAsia="zh-CN"/>
              </w:rPr>
            </w:pPr>
          </w:p>
        </w:tc>
        <w:tc>
          <w:tcPr>
            <w:tcW w:w="3484" w:type="dxa"/>
            <w:tcBorders>
              <w:top w:val="single" w:color="auto" w:sz="4" w:space="0"/>
              <w:bottom w:val="single" w:color="auto" w:sz="4" w:space="0"/>
              <w:right w:val="single" w:color="auto" w:sz="4" w:space="0"/>
            </w:tcBorders>
            <w:vAlign w:val="center"/>
          </w:tcPr>
          <w:p>
            <w:pPr>
              <w:pStyle w:val="20"/>
              <w:keepNext w:val="0"/>
              <w:keepLines w:val="0"/>
              <w:widowControl/>
              <w:suppressLineNumbers w:val="0"/>
              <w:spacing w:before="50" w:beforeAutospacing="0" w:after="50" w:afterAutospacing="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100以下</w:t>
            </w:r>
          </w:p>
        </w:tc>
        <w:tc>
          <w:tcPr>
            <w:tcW w:w="3577" w:type="dxa"/>
            <w:tcBorders>
              <w:top w:val="single" w:color="auto" w:sz="4" w:space="0"/>
              <w:left w:val="single" w:color="auto" w:sz="4" w:space="0"/>
              <w:bottom w:val="single" w:color="auto" w:sz="4" w:space="0"/>
            </w:tcBorders>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9" w:hRule="atLeast"/>
          <w:jc w:val="center"/>
        </w:trPr>
        <w:tc>
          <w:tcPr>
            <w:tcW w:w="622" w:type="dxa"/>
            <w:vMerge w:val="continue"/>
            <w:vAlign w:val="center"/>
          </w:tcPr>
          <w:p>
            <w:pPr>
              <w:pStyle w:val="40"/>
              <w:numPr>
                <w:ilvl w:val="0"/>
                <w:numId w:val="9"/>
              </w:numPr>
              <w:bidi w:val="0"/>
              <w:ind w:left="0" w:leftChars="0" w:firstLine="0" w:firstLineChars="0"/>
              <w:rPr>
                <w:rFonts w:hint="eastAsia" w:ascii="宋体" w:hAnsi="宋体" w:eastAsia="宋体" w:cs="宋体"/>
                <w:lang w:val="zh-CN" w:eastAsia="zh-CN"/>
              </w:rPr>
            </w:pPr>
          </w:p>
        </w:tc>
        <w:tc>
          <w:tcPr>
            <w:tcW w:w="2020" w:type="dxa"/>
            <w:vMerge w:val="continue"/>
            <w:vAlign w:val="center"/>
          </w:tcPr>
          <w:p>
            <w:pPr>
              <w:pStyle w:val="40"/>
              <w:bidi w:val="0"/>
              <w:rPr>
                <w:rFonts w:hint="eastAsia" w:ascii="宋体" w:hAnsi="宋体" w:eastAsia="宋体" w:cs="宋体"/>
                <w:lang w:val="en-US" w:eastAsia="zh-CN"/>
              </w:rPr>
            </w:pPr>
          </w:p>
        </w:tc>
        <w:tc>
          <w:tcPr>
            <w:tcW w:w="3484" w:type="dxa"/>
            <w:tcBorders>
              <w:top w:val="single" w:color="auto" w:sz="4" w:space="0"/>
              <w:bottom w:val="single" w:color="auto" w:sz="4" w:space="0"/>
              <w:right w:val="single" w:color="auto" w:sz="4" w:space="0"/>
            </w:tcBorders>
            <w:vAlign w:val="center"/>
          </w:tcPr>
          <w:p>
            <w:pPr>
              <w:pStyle w:val="20"/>
              <w:keepNext w:val="0"/>
              <w:keepLines w:val="0"/>
              <w:widowControl/>
              <w:suppressLineNumbers w:val="0"/>
              <w:spacing w:before="50" w:beforeAutospacing="0" w:after="50" w:afterAutospacing="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100-500</w:t>
            </w:r>
          </w:p>
        </w:tc>
        <w:tc>
          <w:tcPr>
            <w:tcW w:w="3577" w:type="dxa"/>
            <w:tcBorders>
              <w:top w:val="single" w:color="auto" w:sz="4" w:space="0"/>
              <w:left w:val="single" w:color="auto" w:sz="4" w:space="0"/>
              <w:bottom w:val="single" w:color="auto" w:sz="4" w:space="0"/>
            </w:tcBorders>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lang w:val="en-US" w:eastAsia="zh-CN"/>
                <w14:textFill>
                  <w14:solidFill>
                    <w14:schemeClr w14:val="tx1"/>
                  </w14:solidFill>
                </w14:textFill>
              </w:rPr>
              <w:t>0</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r>
              <w:rPr>
                <w:rFonts w:hint="eastAsia" w:ascii="宋体" w:hAnsi="宋体" w:eastAsia="宋体" w:cs="宋体"/>
                <w:b w:val="0"/>
                <w:i w:val="0"/>
                <w:caps w:val="0"/>
                <w:color w:val="000000" w:themeColor="text1"/>
                <w:spacing w:val="0"/>
                <w:sz w:val="21"/>
                <w:szCs w:val="21"/>
                <w:highlight w:val="none"/>
                <w:lang w:val="en-US" w:eastAsia="zh-CN"/>
                <w14:textFill>
                  <w14:solidFill>
                    <w14:schemeClr w14:val="tx1"/>
                  </w14:solidFill>
                </w14:textFill>
              </w:rPr>
              <w:t>8</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22" w:type="dxa"/>
            <w:vMerge w:val="continue"/>
            <w:vAlign w:val="center"/>
          </w:tcPr>
          <w:p>
            <w:pPr>
              <w:pStyle w:val="40"/>
              <w:numPr>
                <w:ilvl w:val="0"/>
                <w:numId w:val="9"/>
              </w:numPr>
              <w:bidi w:val="0"/>
              <w:ind w:left="0" w:leftChars="0" w:firstLine="0" w:firstLineChars="0"/>
              <w:rPr>
                <w:rFonts w:hint="eastAsia" w:ascii="宋体" w:hAnsi="宋体" w:eastAsia="宋体" w:cs="宋体"/>
                <w:lang w:val="zh-CN" w:eastAsia="zh-CN"/>
              </w:rPr>
            </w:pPr>
          </w:p>
        </w:tc>
        <w:tc>
          <w:tcPr>
            <w:tcW w:w="2020" w:type="dxa"/>
            <w:vMerge w:val="continue"/>
            <w:vAlign w:val="center"/>
          </w:tcPr>
          <w:p>
            <w:pPr>
              <w:pStyle w:val="40"/>
              <w:bidi w:val="0"/>
              <w:rPr>
                <w:rFonts w:hint="eastAsia" w:ascii="宋体" w:hAnsi="宋体" w:eastAsia="宋体" w:cs="宋体"/>
                <w:lang w:val="en-US" w:eastAsia="zh-CN"/>
              </w:rPr>
            </w:pPr>
          </w:p>
        </w:tc>
        <w:tc>
          <w:tcPr>
            <w:tcW w:w="3484" w:type="dxa"/>
            <w:tcBorders>
              <w:top w:val="single" w:color="auto" w:sz="4" w:space="0"/>
              <w:bottom w:val="single" w:color="auto" w:sz="4" w:space="0"/>
              <w:right w:val="single" w:color="auto" w:sz="4" w:space="0"/>
            </w:tcBorders>
            <w:vAlign w:val="center"/>
          </w:tcPr>
          <w:p>
            <w:pPr>
              <w:pStyle w:val="20"/>
              <w:keepNext w:val="0"/>
              <w:keepLines w:val="0"/>
              <w:widowControl/>
              <w:suppressLineNumbers w:val="0"/>
              <w:spacing w:before="50" w:beforeAutospacing="0" w:after="50" w:afterAutospacing="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500-1000</w:t>
            </w:r>
          </w:p>
        </w:tc>
        <w:tc>
          <w:tcPr>
            <w:tcW w:w="3577" w:type="dxa"/>
            <w:tcBorders>
              <w:top w:val="single" w:color="auto" w:sz="4" w:space="0"/>
              <w:left w:val="single" w:color="auto" w:sz="4" w:space="0"/>
              <w:bottom w:val="single" w:color="auto" w:sz="4" w:space="0"/>
            </w:tcBorders>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ascii="宋体" w:hAnsi="宋体" w:eastAsia="宋体" w:cs="宋体"/>
                <w:b w:val="0"/>
                <w:i w:val="0"/>
                <w:caps w:val="0"/>
                <w:color w:val="000000" w:themeColor="text1"/>
                <w:spacing w:val="0"/>
                <w:sz w:val="21"/>
                <w:szCs w:val="21"/>
                <w:highlight w:val="none"/>
                <w:lang w:val="en-US" w:eastAsia="zh-CN"/>
                <w14:textFill>
                  <w14:solidFill>
                    <w14:schemeClr w14:val="tx1"/>
                  </w14:solidFill>
                </w14:textFill>
              </w:rPr>
              <w:t>45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6" w:hRule="atLeast"/>
          <w:jc w:val="center"/>
        </w:trPr>
        <w:tc>
          <w:tcPr>
            <w:tcW w:w="622" w:type="dxa"/>
            <w:vMerge w:val="continue"/>
            <w:vAlign w:val="center"/>
          </w:tcPr>
          <w:p>
            <w:pPr>
              <w:pStyle w:val="40"/>
              <w:numPr>
                <w:ilvl w:val="0"/>
                <w:numId w:val="9"/>
              </w:numPr>
              <w:bidi w:val="0"/>
              <w:ind w:left="0" w:leftChars="0" w:firstLine="0" w:firstLineChars="0"/>
              <w:rPr>
                <w:rFonts w:hint="eastAsia" w:ascii="宋体" w:hAnsi="宋体" w:eastAsia="宋体" w:cs="宋体"/>
                <w:lang w:val="zh-CN" w:eastAsia="zh-CN"/>
              </w:rPr>
            </w:pPr>
          </w:p>
        </w:tc>
        <w:tc>
          <w:tcPr>
            <w:tcW w:w="2020" w:type="dxa"/>
            <w:vMerge w:val="continue"/>
            <w:vAlign w:val="center"/>
          </w:tcPr>
          <w:p>
            <w:pPr>
              <w:pStyle w:val="40"/>
              <w:bidi w:val="0"/>
              <w:rPr>
                <w:rFonts w:hint="eastAsia" w:ascii="宋体" w:hAnsi="宋体" w:eastAsia="宋体" w:cs="宋体"/>
                <w:lang w:val="en-US" w:eastAsia="zh-CN"/>
              </w:rPr>
            </w:pPr>
          </w:p>
        </w:tc>
        <w:tc>
          <w:tcPr>
            <w:tcW w:w="3484" w:type="dxa"/>
            <w:tcBorders>
              <w:top w:val="single" w:color="auto" w:sz="4" w:space="0"/>
              <w:bottom w:val="single" w:color="auto" w:sz="4" w:space="0"/>
              <w:right w:val="single" w:color="auto" w:sz="4" w:space="0"/>
            </w:tcBorders>
            <w:vAlign w:val="center"/>
          </w:tcPr>
          <w:p>
            <w:pPr>
              <w:pStyle w:val="20"/>
              <w:keepNext w:val="0"/>
              <w:keepLines w:val="0"/>
              <w:widowControl/>
              <w:suppressLineNumbers w:val="0"/>
              <w:spacing w:before="50" w:beforeAutospacing="0" w:after="50" w:afterAutospacing="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1000-5000</w:t>
            </w:r>
          </w:p>
        </w:tc>
        <w:tc>
          <w:tcPr>
            <w:tcW w:w="3577" w:type="dxa"/>
            <w:tcBorders>
              <w:top w:val="single" w:color="auto" w:sz="4" w:space="0"/>
              <w:left w:val="single" w:color="auto" w:sz="4" w:space="0"/>
              <w:bottom w:val="single" w:color="auto" w:sz="4" w:space="0"/>
            </w:tcBorders>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ascii="宋体" w:hAnsi="宋体" w:eastAsia="宋体" w:cs="宋体"/>
                <w:b w:val="0"/>
                <w:i w:val="0"/>
                <w:caps w:val="0"/>
                <w:color w:val="000000" w:themeColor="text1"/>
                <w:spacing w:val="0"/>
                <w:sz w:val="21"/>
                <w:szCs w:val="21"/>
                <w:highlight w:val="none"/>
                <w:lang w:val="en-US" w:eastAsia="zh-CN"/>
                <w14:textFill>
                  <w14:solidFill>
                    <w14:schemeClr w14:val="tx1"/>
                  </w14:solidFill>
                </w14:textFill>
              </w:rPr>
              <w:t>25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5" w:hRule="atLeast"/>
          <w:jc w:val="center"/>
        </w:trPr>
        <w:tc>
          <w:tcPr>
            <w:tcW w:w="622" w:type="dxa"/>
            <w:vMerge w:val="continue"/>
            <w:vAlign w:val="center"/>
          </w:tcPr>
          <w:p>
            <w:pPr>
              <w:pStyle w:val="40"/>
              <w:numPr>
                <w:ilvl w:val="0"/>
                <w:numId w:val="9"/>
              </w:numPr>
              <w:bidi w:val="0"/>
              <w:ind w:left="0" w:leftChars="0" w:firstLine="0" w:firstLineChars="0"/>
              <w:rPr>
                <w:rFonts w:hint="eastAsia" w:ascii="宋体" w:hAnsi="宋体" w:eastAsia="宋体" w:cs="宋体"/>
                <w:lang w:val="zh-CN" w:eastAsia="zh-CN"/>
              </w:rPr>
            </w:pPr>
          </w:p>
        </w:tc>
        <w:tc>
          <w:tcPr>
            <w:tcW w:w="2020" w:type="dxa"/>
            <w:vMerge w:val="continue"/>
            <w:vAlign w:val="center"/>
          </w:tcPr>
          <w:p>
            <w:pPr>
              <w:pStyle w:val="40"/>
              <w:bidi w:val="0"/>
              <w:rPr>
                <w:rFonts w:hint="eastAsia" w:ascii="宋体" w:hAnsi="宋体" w:eastAsia="宋体" w:cs="宋体"/>
                <w:lang w:val="en-US" w:eastAsia="zh-CN"/>
              </w:rPr>
            </w:pPr>
          </w:p>
        </w:tc>
        <w:tc>
          <w:tcPr>
            <w:tcW w:w="3484" w:type="dxa"/>
            <w:tcBorders>
              <w:top w:val="single" w:color="auto" w:sz="4" w:space="0"/>
              <w:bottom w:val="single" w:color="auto" w:sz="4" w:space="0"/>
              <w:right w:val="single" w:color="auto" w:sz="4" w:space="0"/>
            </w:tcBorders>
            <w:vAlign w:val="center"/>
          </w:tcPr>
          <w:p>
            <w:pPr>
              <w:pStyle w:val="20"/>
              <w:keepNext w:val="0"/>
              <w:keepLines w:val="0"/>
              <w:widowControl/>
              <w:suppressLineNumbers w:val="0"/>
              <w:spacing w:before="50" w:beforeAutospacing="0" w:after="50" w:afterAutospacing="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5000-10000</w:t>
            </w:r>
          </w:p>
        </w:tc>
        <w:tc>
          <w:tcPr>
            <w:tcW w:w="3577" w:type="dxa"/>
            <w:tcBorders>
              <w:top w:val="single" w:color="auto" w:sz="4" w:space="0"/>
              <w:left w:val="single" w:color="auto" w:sz="4" w:space="0"/>
              <w:bottom w:val="single" w:color="auto" w:sz="4" w:space="0"/>
            </w:tcBorders>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ascii="宋体" w:hAnsi="宋体" w:eastAsia="宋体" w:cs="宋体"/>
                <w:b w:val="0"/>
                <w:i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1" w:hRule="atLeast"/>
          <w:jc w:val="center"/>
        </w:trPr>
        <w:tc>
          <w:tcPr>
            <w:tcW w:w="622" w:type="dxa"/>
            <w:vMerge w:val="continue"/>
            <w:vAlign w:val="center"/>
          </w:tcPr>
          <w:p>
            <w:pPr>
              <w:pStyle w:val="40"/>
              <w:numPr>
                <w:ilvl w:val="0"/>
                <w:numId w:val="9"/>
              </w:numPr>
              <w:bidi w:val="0"/>
              <w:ind w:left="0" w:leftChars="0" w:firstLine="0" w:firstLineChars="0"/>
              <w:rPr>
                <w:rFonts w:hint="eastAsia" w:ascii="宋体" w:hAnsi="宋体" w:eastAsia="宋体" w:cs="宋体"/>
                <w:lang w:val="zh-CN" w:eastAsia="zh-CN"/>
              </w:rPr>
            </w:pPr>
          </w:p>
        </w:tc>
        <w:tc>
          <w:tcPr>
            <w:tcW w:w="2020" w:type="dxa"/>
            <w:vMerge w:val="continue"/>
            <w:vAlign w:val="center"/>
          </w:tcPr>
          <w:p>
            <w:pPr>
              <w:pStyle w:val="40"/>
              <w:bidi w:val="0"/>
              <w:rPr>
                <w:rFonts w:hint="eastAsia" w:ascii="宋体" w:hAnsi="宋体" w:eastAsia="宋体" w:cs="宋体"/>
                <w:lang w:val="en-US" w:eastAsia="zh-CN"/>
              </w:rPr>
            </w:pPr>
          </w:p>
        </w:tc>
        <w:tc>
          <w:tcPr>
            <w:tcW w:w="3484" w:type="dxa"/>
            <w:tcBorders>
              <w:top w:val="single" w:color="auto" w:sz="4" w:space="0"/>
              <w:bottom w:val="single" w:color="auto" w:sz="4" w:space="0"/>
              <w:right w:val="single" w:color="auto" w:sz="4" w:space="0"/>
            </w:tcBorders>
            <w:vAlign w:val="center"/>
          </w:tcPr>
          <w:p>
            <w:pPr>
              <w:pStyle w:val="20"/>
              <w:keepNext w:val="0"/>
              <w:keepLines w:val="0"/>
              <w:widowControl/>
              <w:suppressLineNumbers w:val="0"/>
              <w:spacing w:before="50" w:beforeAutospacing="0" w:after="50" w:afterAutospacing="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10000-100000</w:t>
            </w:r>
          </w:p>
        </w:tc>
        <w:tc>
          <w:tcPr>
            <w:tcW w:w="3577" w:type="dxa"/>
            <w:tcBorders>
              <w:top w:val="single" w:color="auto" w:sz="4" w:space="0"/>
              <w:left w:val="single" w:color="auto" w:sz="4" w:space="0"/>
              <w:bottom w:val="single" w:color="auto" w:sz="4" w:space="0"/>
            </w:tcBorders>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w:t>
            </w:r>
            <w:r>
              <w:rPr>
                <w:rFonts w:hint="eastAsia" w:ascii="宋体" w:hAnsi="宋体" w:eastAsia="宋体" w:cs="宋体"/>
                <w:b w:val="0"/>
                <w:i w:val="0"/>
                <w:cap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9" w:hRule="atLeast"/>
          <w:jc w:val="center"/>
        </w:trPr>
        <w:tc>
          <w:tcPr>
            <w:tcW w:w="622" w:type="dxa"/>
            <w:vMerge w:val="continue"/>
            <w:vAlign w:val="center"/>
          </w:tcPr>
          <w:p>
            <w:pPr>
              <w:pStyle w:val="40"/>
              <w:numPr>
                <w:ilvl w:val="0"/>
                <w:numId w:val="9"/>
              </w:numPr>
              <w:bidi w:val="0"/>
              <w:ind w:left="0" w:leftChars="0" w:firstLine="0" w:firstLineChars="0"/>
              <w:rPr>
                <w:rFonts w:hint="eastAsia" w:ascii="宋体" w:hAnsi="宋体" w:eastAsia="宋体" w:cs="宋体"/>
                <w:lang w:val="zh-CN" w:eastAsia="zh-CN"/>
              </w:rPr>
            </w:pPr>
          </w:p>
        </w:tc>
        <w:tc>
          <w:tcPr>
            <w:tcW w:w="2020" w:type="dxa"/>
            <w:vMerge w:val="continue"/>
            <w:vAlign w:val="center"/>
          </w:tcPr>
          <w:p>
            <w:pPr>
              <w:pStyle w:val="40"/>
              <w:bidi w:val="0"/>
              <w:rPr>
                <w:rFonts w:hint="eastAsia" w:ascii="宋体" w:hAnsi="宋体" w:eastAsia="宋体" w:cs="宋体"/>
                <w:lang w:val="en-US" w:eastAsia="zh-CN"/>
              </w:rPr>
            </w:pPr>
          </w:p>
        </w:tc>
        <w:tc>
          <w:tcPr>
            <w:tcW w:w="3484" w:type="dxa"/>
            <w:tcBorders>
              <w:top w:val="single" w:color="auto" w:sz="4" w:space="0"/>
              <w:bottom w:val="single" w:color="auto" w:sz="4" w:space="0"/>
              <w:right w:val="single" w:color="auto" w:sz="4" w:space="0"/>
            </w:tcBorders>
            <w:vAlign w:val="center"/>
          </w:tcPr>
          <w:p>
            <w:pPr>
              <w:pStyle w:val="20"/>
              <w:keepNext w:val="0"/>
              <w:keepLines w:val="0"/>
              <w:widowControl/>
              <w:suppressLineNumbers w:val="0"/>
              <w:spacing w:before="50" w:beforeAutospacing="0" w:after="50" w:afterAutospacing="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1000000以上</w:t>
            </w:r>
          </w:p>
        </w:tc>
        <w:tc>
          <w:tcPr>
            <w:tcW w:w="3577" w:type="dxa"/>
            <w:tcBorders>
              <w:top w:val="single" w:color="auto" w:sz="4" w:space="0"/>
              <w:left w:val="single" w:color="auto" w:sz="4" w:space="0"/>
              <w:bottom w:val="single" w:color="auto" w:sz="4" w:space="0"/>
            </w:tcBorders>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ascii="宋体" w:hAnsi="宋体" w:eastAsia="宋体" w:cs="宋体"/>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8" w:hRule="atLeast"/>
          <w:jc w:val="center"/>
        </w:trPr>
        <w:tc>
          <w:tcPr>
            <w:tcW w:w="622" w:type="dxa"/>
            <w:vMerge w:val="continue"/>
            <w:vAlign w:val="center"/>
          </w:tcPr>
          <w:p>
            <w:pPr>
              <w:pStyle w:val="40"/>
              <w:numPr>
                <w:ilvl w:val="0"/>
                <w:numId w:val="9"/>
              </w:numPr>
              <w:bidi w:val="0"/>
              <w:ind w:left="0" w:leftChars="0" w:firstLine="0" w:firstLineChars="0"/>
              <w:rPr>
                <w:rFonts w:hint="eastAsia" w:ascii="宋体" w:hAnsi="宋体" w:eastAsia="宋体" w:cs="宋体"/>
                <w:lang w:val="zh-CN" w:eastAsia="zh-CN"/>
              </w:rPr>
            </w:pPr>
          </w:p>
        </w:tc>
        <w:tc>
          <w:tcPr>
            <w:tcW w:w="2020" w:type="dxa"/>
            <w:vMerge w:val="continue"/>
            <w:vAlign w:val="center"/>
          </w:tcPr>
          <w:p>
            <w:pPr>
              <w:pStyle w:val="40"/>
              <w:bidi w:val="0"/>
              <w:rPr>
                <w:rFonts w:hint="eastAsia" w:ascii="宋体" w:hAnsi="宋体" w:eastAsia="宋体" w:cs="宋体"/>
                <w:lang w:val="en-US" w:eastAsia="zh-CN"/>
              </w:rPr>
            </w:pPr>
          </w:p>
        </w:tc>
        <w:tc>
          <w:tcPr>
            <w:tcW w:w="7061" w:type="dxa"/>
            <w:gridSpan w:val="2"/>
            <w:tcBorders>
              <w:top w:val="single" w:color="auto" w:sz="4" w:space="0"/>
            </w:tcBorders>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注：①按照上述收费标准计算的招标代理服务费为采购全过程包干价。②</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招标代理服务收费按差额定率累进法计算</w:t>
            </w:r>
            <w:r>
              <w:rPr>
                <w:rFonts w:hint="eastAsia" w:ascii="宋体" w:hAnsi="宋体" w:eastAsia="宋体" w:cs="宋体"/>
                <w:b w:val="0"/>
                <w:i w:val="0"/>
                <w:caps w:val="0"/>
                <w:color w:val="000000" w:themeColor="text1"/>
                <w:spacing w:val="0"/>
                <w:sz w:val="21"/>
                <w:szCs w:val="21"/>
                <w:highlight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kern w:val="2"/>
                <w:sz w:val="21"/>
                <w:szCs w:val="24"/>
                <w:lang w:val="zh-CN" w:eastAsia="zh-CN" w:bidi="ar-SA"/>
              </w:rPr>
            </w:pPr>
          </w:p>
        </w:tc>
        <w:tc>
          <w:tcPr>
            <w:tcW w:w="2020" w:type="dxa"/>
            <w:vAlign w:val="center"/>
          </w:tcPr>
          <w:p>
            <w:pPr>
              <w:pStyle w:val="40"/>
              <w:bidi w:val="0"/>
              <w:ind w:firstLine="0" w:firstLineChars="0"/>
              <w:rPr>
                <w:rFonts w:hint="eastAsia" w:ascii="宋体" w:hAnsi="宋体" w:eastAsia="宋体" w:cs="宋体"/>
                <w:kern w:val="2"/>
                <w:sz w:val="21"/>
                <w:szCs w:val="24"/>
                <w:highlight w:val="none"/>
                <w:lang w:val="zh-CN" w:eastAsia="zh-CN" w:bidi="ar-SA"/>
              </w:rPr>
            </w:pPr>
            <w:r>
              <w:rPr>
                <w:rFonts w:hint="eastAsia" w:ascii="宋体" w:hAnsi="宋体" w:eastAsia="宋体" w:cs="宋体"/>
                <w:highlight w:val="none"/>
                <w:lang w:val="zh-CN"/>
              </w:rPr>
              <w:t>履约保证金</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napToGrid w:val="0"/>
                <w:kern w:val="2"/>
                <w:sz w:val="21"/>
                <w:szCs w:val="24"/>
                <w:highlight w:val="none"/>
                <w:lang w:val="zh-CN" w:eastAsia="zh-CN" w:bidi="ar-SA"/>
              </w:rPr>
            </w:pPr>
            <w:r>
              <w:rPr>
                <w:rFonts w:hint="eastAsia" w:ascii="宋体" w:hAnsi="宋体" w:eastAsia="宋体" w:cs="宋体"/>
                <w:highlight w:val="none"/>
                <w:lang w:val="en-US" w:eastAsia="zh-CN"/>
              </w:rPr>
              <w:t>本项目不收取履约保证金</w:t>
            </w:r>
            <w:r>
              <w:rPr>
                <w:rFonts w:hint="eastAsia" w:ascii="宋体" w:hAnsi="宋体" w:eastAsia="宋体" w:cs="宋体"/>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kern w:val="2"/>
                <w:sz w:val="21"/>
                <w:szCs w:val="24"/>
                <w:lang w:val="zh-CN" w:eastAsia="zh-CN" w:bidi="ar-SA"/>
              </w:rPr>
            </w:pPr>
          </w:p>
        </w:tc>
        <w:tc>
          <w:tcPr>
            <w:tcW w:w="2020" w:type="dxa"/>
            <w:vAlign w:val="center"/>
          </w:tcPr>
          <w:p>
            <w:pPr>
              <w:pStyle w:val="40"/>
              <w:bidi w:val="0"/>
              <w:ind w:firstLine="0" w:firstLineChars="0"/>
              <w:rPr>
                <w:rFonts w:hint="eastAsia" w:ascii="宋体" w:hAnsi="宋体" w:eastAsia="宋体" w:cs="宋体"/>
                <w:kern w:val="2"/>
                <w:sz w:val="21"/>
                <w:szCs w:val="24"/>
                <w:lang w:val="zh-CN" w:eastAsia="zh-CN" w:bidi="ar-SA"/>
              </w:rPr>
            </w:pPr>
            <w:r>
              <w:rPr>
                <w:rFonts w:hint="eastAsia" w:ascii="宋体" w:hAnsi="宋体" w:eastAsia="宋体" w:cs="宋体"/>
                <w:lang w:val="en-US" w:eastAsia="zh-CN"/>
              </w:rPr>
              <w:t>政府采购供应商信用融资</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ascii="宋体" w:hAnsi="宋体" w:eastAsia="宋体" w:cs="宋体"/>
                <w:highlight w:val="none"/>
                <w:lang w:val="zh-CN" w:eastAsia="zh-CN"/>
              </w:rPr>
              <w:t>并按照相关规定要求和贷款流程</w:t>
            </w:r>
            <w:r>
              <w:rPr>
                <w:rFonts w:hint="eastAsia" w:ascii="宋体" w:hAnsi="宋体" w:eastAsia="宋体" w:cs="宋体"/>
                <w:highlight w:val="none"/>
                <w:lang w:val="en-US" w:eastAsia="zh-CN"/>
              </w:rPr>
              <w:t>办理</w:t>
            </w:r>
            <w:r>
              <w:rPr>
                <w:rFonts w:hint="eastAsia" w:ascii="宋体" w:hAnsi="宋体" w:eastAsia="宋体" w:cs="宋体"/>
                <w:lang w:val="en-US"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lang w:val="en-US" w:eastAsia="zh-CN"/>
              </w:rPr>
              <w:t>3.“政采贷”</w:t>
            </w:r>
            <w:r>
              <w:rPr>
                <w:rFonts w:hint="eastAsia" w:ascii="宋体" w:hAnsi="宋体" w:eastAsia="宋体" w:cs="宋体"/>
                <w:highlight w:val="none"/>
                <w:lang w:val="en-US" w:eastAsia="zh-CN"/>
              </w:rPr>
              <w:t>政策咨询电话：</w:t>
            </w:r>
            <w:r>
              <w:rPr>
                <w:rFonts w:hint="eastAsia" w:ascii="宋体" w:hAnsi="宋体" w:eastAsia="宋体" w:cs="宋体"/>
                <w:highlight w:val="none"/>
                <w:lang w:val="zh-CN" w:eastAsia="zh-CN"/>
              </w:rPr>
              <w:t>028-61375575转6</w:t>
            </w:r>
            <w:r>
              <w:rPr>
                <w:rFonts w:hint="eastAsia" w:ascii="宋体" w:hAnsi="宋体" w:eastAsia="宋体" w:cs="宋体"/>
                <w:highlight w:val="none"/>
                <w:lang w:val="en-US" w:eastAsia="zh-CN"/>
              </w:rPr>
              <w:t>08。</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napToGrid w:val="0"/>
                <w:kern w:val="2"/>
                <w:sz w:val="21"/>
                <w:szCs w:val="24"/>
                <w:highlight w:val="none"/>
                <w:lang w:val="en-US" w:eastAsia="zh-CN" w:bidi="ar-SA"/>
              </w:rPr>
            </w:pPr>
            <w:r>
              <w:rPr>
                <w:rFonts w:hint="eastAsia" w:ascii="宋体" w:hAnsi="宋体" w:eastAsia="宋体" w:cs="宋体"/>
                <w:highlight w:val="none"/>
                <w:lang w:val="en-US" w:eastAsia="zh-CN"/>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kern w:val="2"/>
                <w:sz w:val="21"/>
                <w:szCs w:val="24"/>
                <w:lang w:val="zh-CN" w:eastAsia="zh-CN" w:bidi="ar-SA"/>
              </w:rPr>
            </w:pPr>
          </w:p>
        </w:tc>
        <w:tc>
          <w:tcPr>
            <w:tcW w:w="2020" w:type="dxa"/>
            <w:vAlign w:val="center"/>
          </w:tcPr>
          <w:p>
            <w:pPr>
              <w:pStyle w:val="40"/>
              <w:bidi w:val="0"/>
              <w:ind w:firstLine="0" w:firstLineChars="0"/>
              <w:rPr>
                <w:rFonts w:hint="eastAsia" w:ascii="宋体" w:hAnsi="宋体" w:eastAsia="宋体" w:cs="宋体"/>
                <w:lang w:val="zh-CN" w:eastAsia="zh-CN"/>
              </w:rPr>
            </w:pPr>
            <w:r>
              <w:rPr>
                <w:rFonts w:hint="eastAsia" w:ascii="宋体" w:hAnsi="宋体" w:eastAsia="宋体" w:cs="宋体"/>
                <w:lang w:val="zh-CN" w:eastAsia="zh-CN"/>
              </w:rPr>
              <w:t>合同分包</w:t>
            </w:r>
          </w:p>
          <w:p>
            <w:pPr>
              <w:pStyle w:val="40"/>
              <w:bidi w:val="0"/>
              <w:ind w:firstLine="0" w:firstLineChars="0"/>
              <w:rPr>
                <w:rFonts w:hint="eastAsia" w:ascii="宋体" w:hAnsi="宋体" w:eastAsia="宋体" w:cs="宋体"/>
                <w:kern w:val="2"/>
                <w:sz w:val="21"/>
                <w:szCs w:val="24"/>
                <w:lang w:val="en-US" w:eastAsia="zh-CN" w:bidi="ar-SA"/>
              </w:rPr>
            </w:pPr>
            <w:r>
              <w:rPr>
                <w:rFonts w:hint="eastAsia" w:ascii="宋体" w:hAnsi="宋体" w:eastAsia="宋体" w:cs="宋体"/>
                <w:lang w:eastAsia="zh-CN"/>
              </w:rPr>
              <w:t>(</w:t>
            </w:r>
            <w:r>
              <w:rPr>
                <w:rFonts w:hint="eastAsia" w:ascii="宋体" w:hAnsi="宋体" w:eastAsia="宋体" w:cs="宋体"/>
                <w:lang w:val="en-US" w:eastAsia="zh-CN"/>
              </w:rPr>
              <w:t>实质性要求</w:t>
            </w:r>
            <w:r>
              <w:rPr>
                <w:rFonts w:hint="eastAsia" w:ascii="宋体" w:hAnsi="宋体" w:eastAsia="宋体" w:cs="宋体"/>
                <w:lang w:eastAsia="zh-CN"/>
              </w:rPr>
              <w:t>)</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kern w:val="2"/>
                <w:sz w:val="21"/>
                <w:szCs w:val="24"/>
                <w:lang w:val="en-US" w:eastAsia="zh-CN" w:bidi="ar-SA"/>
              </w:rPr>
            </w:pPr>
            <w:r>
              <w:rPr>
                <w:rFonts w:hint="eastAsia" w:ascii="宋体" w:hAnsi="宋体" w:eastAsia="宋体" w:cs="宋体"/>
                <w:lang w:val="zh-CN" w:eastAsia="zh-CN"/>
              </w:rPr>
              <w:t>本项目不接受合同分包。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kern w:val="2"/>
                <w:sz w:val="21"/>
                <w:szCs w:val="24"/>
                <w:lang w:val="zh-CN" w:eastAsia="zh-CN" w:bidi="ar-SA"/>
              </w:rPr>
            </w:pPr>
          </w:p>
        </w:tc>
        <w:tc>
          <w:tcPr>
            <w:tcW w:w="2020" w:type="dxa"/>
            <w:vAlign w:val="center"/>
          </w:tcPr>
          <w:p>
            <w:pPr>
              <w:pStyle w:val="40"/>
              <w:bidi w:val="0"/>
              <w:ind w:firstLine="0" w:firstLineChars="0"/>
              <w:rPr>
                <w:rFonts w:hint="eastAsia" w:ascii="宋体" w:hAnsi="宋体" w:eastAsia="宋体" w:cs="宋体"/>
                <w:lang w:val="zh-CN" w:eastAsia="zh-CN"/>
              </w:rPr>
            </w:pPr>
            <w:r>
              <w:rPr>
                <w:rFonts w:hint="eastAsia" w:ascii="宋体" w:hAnsi="宋体" w:eastAsia="宋体" w:cs="宋体"/>
                <w:lang w:val="zh-CN" w:eastAsia="zh-CN"/>
              </w:rPr>
              <w:t>政府采购合同</w:t>
            </w:r>
          </w:p>
          <w:p>
            <w:pPr>
              <w:pStyle w:val="40"/>
              <w:bidi w:val="0"/>
              <w:ind w:firstLine="0" w:firstLineChars="0"/>
              <w:rPr>
                <w:rFonts w:hint="eastAsia" w:ascii="宋体" w:hAnsi="宋体" w:eastAsia="宋体" w:cs="宋体"/>
                <w:kern w:val="2"/>
                <w:sz w:val="21"/>
                <w:szCs w:val="24"/>
                <w:lang w:val="en-US" w:eastAsia="zh-CN" w:bidi="ar-SA"/>
              </w:rPr>
            </w:pPr>
            <w:r>
              <w:rPr>
                <w:rFonts w:hint="eastAsia" w:ascii="宋体" w:hAnsi="宋体" w:eastAsia="宋体" w:cs="宋体"/>
                <w:lang w:val="zh-CN" w:eastAsia="zh-CN"/>
              </w:rPr>
              <w:t>公告备案</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napToGrid w:val="0"/>
                <w:kern w:val="2"/>
                <w:sz w:val="21"/>
                <w:szCs w:val="24"/>
                <w:lang w:val="zh-CN" w:eastAsia="zh-CN" w:bidi="ar-SA"/>
              </w:rPr>
            </w:pPr>
            <w:r>
              <w:rPr>
                <w:rFonts w:hint="eastAsia" w:ascii="宋体" w:hAnsi="宋体" w:eastAsia="宋体" w:cs="宋体"/>
                <w:snapToGrid w:val="0"/>
                <w:kern w:val="2"/>
                <w:sz w:val="21"/>
                <w:szCs w:val="24"/>
                <w:lang w:val="en-US" w:eastAsia="zh-CN" w:bidi="ar-SA"/>
              </w:rPr>
              <w:t>1.</w:t>
            </w:r>
            <w:r>
              <w:rPr>
                <w:rFonts w:hint="eastAsia" w:ascii="宋体" w:hAnsi="宋体" w:eastAsia="宋体" w:cs="宋体"/>
                <w:lang w:val="zh-CN" w:eastAsia="zh-CN"/>
              </w:rPr>
              <w:t>政府</w:t>
            </w:r>
            <w:r>
              <w:rPr>
                <w:rFonts w:hint="eastAsia" w:ascii="宋体" w:hAnsi="宋体" w:eastAsia="宋体" w:cs="宋体"/>
                <w:snapToGrid w:val="0"/>
                <w:kern w:val="2"/>
                <w:sz w:val="21"/>
                <w:szCs w:val="24"/>
                <w:lang w:val="zh-CN" w:eastAsia="zh-CN" w:bidi="ar-SA"/>
              </w:rPr>
              <w:t>采购合同签订之日起2个工作日内，</w:t>
            </w:r>
            <w:r>
              <w:rPr>
                <w:rFonts w:hint="eastAsia" w:ascii="宋体" w:hAnsi="宋体" w:eastAsia="宋体" w:cs="宋体"/>
                <w:snapToGrid w:val="0"/>
                <w:kern w:val="2"/>
                <w:sz w:val="21"/>
                <w:szCs w:val="24"/>
                <w:lang w:val="en-US" w:eastAsia="zh-CN" w:bidi="ar-SA"/>
              </w:rPr>
              <w:t>采购人将</w:t>
            </w:r>
            <w:r>
              <w:rPr>
                <w:rFonts w:hint="eastAsia" w:ascii="宋体" w:hAnsi="宋体" w:eastAsia="宋体" w:cs="宋体"/>
                <w:snapToGrid w:val="0"/>
                <w:kern w:val="2"/>
                <w:sz w:val="21"/>
                <w:szCs w:val="24"/>
                <w:lang w:val="zh-CN" w:eastAsia="zh-CN" w:bidi="ar-SA"/>
              </w:rPr>
              <w:t>政府采购合同在“四川政府采购网”公告；政府采购合同签订之日起七个工作日内，</w:t>
            </w:r>
            <w:r>
              <w:rPr>
                <w:rFonts w:hint="eastAsia" w:ascii="宋体" w:hAnsi="宋体" w:eastAsia="宋体" w:cs="宋体"/>
                <w:snapToGrid w:val="0"/>
                <w:kern w:val="2"/>
                <w:sz w:val="21"/>
                <w:szCs w:val="24"/>
                <w:lang w:val="en-US" w:eastAsia="zh-CN" w:bidi="ar-SA"/>
              </w:rPr>
              <w:t>采购人</w:t>
            </w:r>
            <w:r>
              <w:rPr>
                <w:rFonts w:hint="eastAsia" w:ascii="宋体" w:hAnsi="宋体" w:eastAsia="宋体" w:cs="宋体"/>
                <w:snapToGrid w:val="0"/>
                <w:kern w:val="2"/>
                <w:sz w:val="21"/>
                <w:szCs w:val="24"/>
                <w:lang w:val="zh-CN" w:eastAsia="zh-CN" w:bidi="ar-SA"/>
              </w:rPr>
              <w:t>将政府采购合同向采购项目同级财政部门备案。</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2.</w:t>
            </w:r>
            <w:r>
              <w:rPr>
                <w:rFonts w:hint="eastAsia" w:ascii="宋体" w:hAnsi="宋体" w:eastAsia="宋体" w:cs="宋体"/>
                <w:lang w:val="zh-CN" w:eastAsia="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zh-CN"/>
              </w:rPr>
            </w:pPr>
          </w:p>
        </w:tc>
        <w:tc>
          <w:tcPr>
            <w:tcW w:w="2020" w:type="dxa"/>
            <w:vAlign w:val="center"/>
          </w:tcPr>
          <w:p>
            <w:pPr>
              <w:pStyle w:val="40"/>
              <w:bidi w:val="0"/>
              <w:rPr>
                <w:rFonts w:hint="eastAsia" w:ascii="宋体" w:hAnsi="宋体" w:eastAsia="宋体" w:cs="宋体"/>
              </w:rPr>
            </w:pPr>
            <w:r>
              <w:rPr>
                <w:rFonts w:hint="eastAsia" w:ascii="宋体" w:hAnsi="宋体" w:eastAsia="宋体" w:cs="宋体"/>
              </w:rPr>
              <w:t>供应商询问</w:t>
            </w:r>
          </w:p>
        </w:tc>
        <w:tc>
          <w:tcPr>
            <w:tcW w:w="7061" w:type="dxa"/>
            <w:gridSpan w:val="2"/>
            <w:vAlign w:val="top"/>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eastAsia="zh-CN"/>
              </w:rPr>
            </w:pPr>
            <w:r>
              <w:rPr>
                <w:rFonts w:hint="eastAsia" w:ascii="宋体" w:hAnsi="宋体" w:eastAsia="宋体" w:cs="宋体"/>
                <w:lang w:val="en-US" w:eastAsia="zh-CN"/>
              </w:rPr>
              <w:t>1.</w:t>
            </w:r>
            <w:r>
              <w:rPr>
                <w:rFonts w:hint="eastAsia" w:ascii="宋体" w:hAnsi="宋体" w:eastAsia="宋体" w:cs="宋体"/>
              </w:rPr>
              <w:t>根据委托代理协议约定，</w:t>
            </w:r>
            <w:r>
              <w:rPr>
                <w:rFonts w:hint="eastAsia" w:ascii="宋体" w:hAnsi="宋体" w:eastAsia="宋体" w:cs="宋体"/>
                <w:lang w:val="en-US" w:eastAsia="zh-CN"/>
              </w:rPr>
              <w:t>采购人</w:t>
            </w:r>
            <w:r>
              <w:rPr>
                <w:rFonts w:hint="eastAsia" w:ascii="宋体" w:hAnsi="宋体" w:eastAsia="宋体" w:cs="宋体"/>
              </w:rPr>
              <w:t>负责对</w:t>
            </w:r>
            <w:r>
              <w:rPr>
                <w:rFonts w:hint="eastAsia" w:ascii="宋体" w:hAnsi="宋体" w:eastAsia="宋体" w:cs="宋体"/>
                <w:lang w:eastAsia="zh-CN"/>
              </w:rPr>
              <w:t>磋商文件</w:t>
            </w:r>
            <w:r>
              <w:rPr>
                <w:rFonts w:hint="eastAsia" w:ascii="宋体" w:hAnsi="宋体" w:eastAsia="宋体" w:cs="宋体"/>
              </w:rPr>
              <w:t>技术参数部分的询问答复，</w:t>
            </w:r>
            <w:r>
              <w:rPr>
                <w:rFonts w:hint="eastAsia" w:ascii="宋体" w:hAnsi="宋体" w:eastAsia="宋体" w:cs="宋体"/>
                <w:lang w:val="en-US" w:eastAsia="zh-CN"/>
              </w:rPr>
              <w:t>四川乾新招投标代理有限公司</w:t>
            </w:r>
            <w:r>
              <w:rPr>
                <w:rFonts w:hint="eastAsia" w:ascii="宋体" w:hAnsi="宋体" w:eastAsia="宋体" w:cs="宋体"/>
              </w:rPr>
              <w:t>负责</w:t>
            </w:r>
            <w:r>
              <w:rPr>
                <w:rFonts w:hint="eastAsia" w:ascii="宋体" w:hAnsi="宋体" w:eastAsia="宋体" w:cs="宋体"/>
                <w:lang w:eastAsia="zh-CN"/>
              </w:rPr>
              <w:t>磋商文件</w:t>
            </w:r>
            <w:r>
              <w:rPr>
                <w:rFonts w:hint="eastAsia" w:ascii="宋体" w:hAnsi="宋体" w:eastAsia="宋体" w:cs="宋体"/>
              </w:rPr>
              <w:t>技术参数部分以外的询问答复</w:t>
            </w:r>
            <w:r>
              <w:rPr>
                <w:rFonts w:hint="eastAsia" w:ascii="宋体" w:hAnsi="宋体" w:eastAsia="宋体" w:cs="宋体"/>
                <w:lang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2.询问内容不得涉及评审秘密、国家机密和商业秘密等保密内容。</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lang w:val="en-US" w:eastAsia="zh-CN"/>
              </w:rPr>
              <w:t>3.询问方式：询问人可以采用书面或口头或电子邮件等方式向四川乾新招投标代理有限公</w:t>
            </w:r>
            <w:r>
              <w:rPr>
                <w:rFonts w:hint="eastAsia" w:ascii="宋体" w:hAnsi="宋体" w:eastAsia="宋体" w:cs="宋体"/>
                <w:highlight w:val="none"/>
                <w:lang w:val="en-US" w:eastAsia="zh-CN"/>
              </w:rPr>
              <w:t>司提出；询问必须提供询问人基本信息(包含具体询问内容、询问人名称或姓名、联系人及联系电话、电子邮件)。</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rPr>
            </w:pPr>
            <w:r>
              <w:rPr>
                <w:rFonts w:hint="eastAsia" w:ascii="宋体" w:hAnsi="宋体" w:eastAsia="宋体" w:cs="宋体"/>
                <w:highlight w:val="none"/>
                <w:lang w:val="zh-CN" w:eastAsia="zh-CN"/>
              </w:rPr>
              <w:t>联系人：</w:t>
            </w:r>
            <w:r>
              <w:rPr>
                <w:rFonts w:hint="eastAsia" w:ascii="宋体" w:hAnsi="宋体" w:eastAsia="宋体" w:cs="宋体"/>
                <w:highlight w:val="none"/>
                <w:lang w:val="en-US" w:eastAsia="zh-CN"/>
              </w:rPr>
              <w:t>黄科</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zh-CN" w:eastAsia="zh-CN"/>
              </w:rPr>
              <w:t>联系电话：</w:t>
            </w:r>
            <w:r>
              <w:rPr>
                <w:rFonts w:hint="eastAsia" w:ascii="宋体" w:hAnsi="宋体" w:eastAsia="宋体" w:cs="宋体"/>
                <w:highlight w:val="none"/>
                <w:lang w:eastAsia="zh-CN"/>
              </w:rPr>
              <w:t>028-61375575、62600820、62630990转</w:t>
            </w:r>
            <w:r>
              <w:rPr>
                <w:rFonts w:hint="eastAsia" w:ascii="宋体" w:hAnsi="宋体" w:eastAsia="宋体" w:cs="宋体"/>
                <w:highlight w:val="none"/>
                <w:lang w:val="en-US" w:eastAsia="zh-CN"/>
              </w:rPr>
              <w:t>643</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地址：成都市高新区吉庆三路333号蜀都中心二期一号楼一单元401号</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zh-CN" w:eastAsia="zh-CN"/>
              </w:rPr>
              <w:t>邮编</w:t>
            </w:r>
            <w:r>
              <w:rPr>
                <w:rFonts w:hint="eastAsia" w:ascii="宋体" w:hAnsi="宋体" w:eastAsia="宋体" w:cs="宋体"/>
                <w:highlight w:val="none"/>
              </w:rPr>
              <w:t>：</w:t>
            </w:r>
            <w:r>
              <w:rPr>
                <w:rFonts w:hint="eastAsia" w:ascii="宋体" w:hAnsi="宋体" w:eastAsia="宋体" w:cs="宋体"/>
                <w:highlight w:val="none"/>
                <w:lang w:val="en-US" w:eastAsia="zh-CN"/>
              </w:rPr>
              <w:t>610041</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highlight w:val="none"/>
                <w:lang w:val="en-US" w:eastAsia="zh-CN"/>
              </w:rPr>
              <w:t>4.询问提出的范围及主体：</w:t>
            </w:r>
            <w:r>
              <w:rPr>
                <w:rFonts w:hint="eastAsia" w:ascii="宋体" w:hAnsi="宋体" w:eastAsia="宋体" w:cs="宋体"/>
                <w:highlight w:val="none"/>
              </w:rPr>
              <w:t>①</w:t>
            </w:r>
            <w:r>
              <w:rPr>
                <w:rFonts w:hint="eastAsia" w:ascii="宋体" w:hAnsi="宋体" w:eastAsia="宋体" w:cs="宋体"/>
                <w:highlight w:val="none"/>
                <w:lang w:val="en-US" w:eastAsia="zh-CN"/>
              </w:rPr>
              <w:t>磋商文件及采</w:t>
            </w:r>
            <w:r>
              <w:rPr>
                <w:rFonts w:hint="eastAsia" w:ascii="宋体" w:hAnsi="宋体" w:eastAsia="宋体" w:cs="宋体"/>
                <w:lang w:val="en-US" w:eastAsia="zh-CN"/>
              </w:rPr>
              <w:t>购信息公告环节：依法获取磋商文件的潜在供应商可以对磋商文件及采购信息公告的内容向四川乾新招投标代理有限公司或采购人提出询问，仅对采购信息公告内容提出询问的，不限制询问主体。②采购过程、采购结果环节：参与采购活动的供应商可以对采购过程、采购结果相关问题向四川乾新招投标代理有限公司提出询问，未参与采购活动的供应商不得对此环节提出询问。③询问提出的时间原则上以政府采购活动中有效质疑的时间计算为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rPr>
            </w:pPr>
            <w:r>
              <w:rPr>
                <w:rFonts w:hint="eastAsia" w:ascii="宋体" w:hAnsi="宋体" w:eastAsia="宋体" w:cs="宋体"/>
                <w:lang w:val="en-US" w:eastAsia="zh-CN"/>
              </w:rPr>
              <w:t>6.为降低时间成本，减少不必要的干扰，四川乾新招投标代理有限公司或采购人可以不接受未按照约定时间提出的询问。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zh-CN"/>
              </w:rPr>
            </w:pPr>
          </w:p>
        </w:tc>
        <w:tc>
          <w:tcPr>
            <w:tcW w:w="2020" w:type="dxa"/>
            <w:vAlign w:val="center"/>
          </w:tcPr>
          <w:p>
            <w:pPr>
              <w:pStyle w:val="40"/>
              <w:bidi w:val="0"/>
              <w:rPr>
                <w:rFonts w:hint="eastAsia" w:ascii="宋体" w:hAnsi="宋体" w:eastAsia="宋体" w:cs="宋体"/>
              </w:rPr>
            </w:pPr>
            <w:r>
              <w:rPr>
                <w:rFonts w:hint="eastAsia" w:ascii="宋体" w:hAnsi="宋体" w:eastAsia="宋体" w:cs="宋体"/>
              </w:rPr>
              <w:t>供应商质疑</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1.根据委托代理协议约定，对于磋商文件(磋商文件技术条款和除政府采购法第二十二条之外的其他资格条件、专业商务要求)的质疑由采购人负责答复；对于采购过程或采购结果由四川乾新招投标代理有限公司负责答复。</w:t>
            </w:r>
            <w:r>
              <w:rPr>
                <w:rFonts w:hint="eastAsia" w:ascii="宋体" w:hAnsi="宋体" w:eastAsia="宋体" w:cs="宋体"/>
                <w:lang w:val="en-US" w:eastAsia="zh-CN"/>
              </w:rPr>
              <w:br w:type="textWrapping"/>
            </w:r>
            <w:r>
              <w:rPr>
                <w:rFonts w:hint="eastAsia" w:ascii="宋体" w:hAnsi="宋体" w:eastAsia="宋体" w:cs="宋体"/>
                <w:lang w:val="en-US" w:eastAsia="zh-CN"/>
              </w:rPr>
              <w:t>2.供应商提出质疑应当坚持依法依规、诚实信用原则；不得超出磋商文件、采购过程、采购结果的范围，不得进行虚假、恶意质疑，不得以质疑为手段获取不当得利、实现非法目的。</w:t>
            </w:r>
            <w:r>
              <w:rPr>
                <w:rFonts w:hint="eastAsia" w:ascii="宋体" w:hAnsi="宋体" w:eastAsia="宋体" w:cs="宋体"/>
                <w:lang w:val="en-US" w:eastAsia="zh-CN"/>
              </w:rPr>
              <w:br w:type="textWrapping"/>
            </w:r>
            <w:r>
              <w:rPr>
                <w:rFonts w:hint="eastAsia" w:ascii="宋体" w:hAnsi="宋体" w:eastAsia="宋体" w:cs="宋体"/>
                <w:lang w:val="en-US" w:eastAsia="zh-CN"/>
              </w:rPr>
              <w:t>3.提出质疑函的时限要求：供应商认为磋商文件、采购过程、中标或者成交结果使其权益受到损害的，可以在知道或者应知其权益受到损害之日起7个工作日内，以书面形式向采购人、采购代理机构提出质疑。</w:t>
            </w:r>
            <w:r>
              <w:rPr>
                <w:rFonts w:hint="eastAsia" w:ascii="宋体" w:hAnsi="宋体" w:eastAsia="宋体" w:cs="宋体"/>
                <w:lang w:val="en-US" w:eastAsia="zh-CN"/>
              </w:rPr>
              <w:br w:type="textWrapping"/>
            </w:r>
            <w:r>
              <w:rPr>
                <w:rFonts w:hint="eastAsia" w:ascii="宋体" w:hAnsi="宋体" w:eastAsia="宋体" w:cs="宋体"/>
                <w:lang w:val="en-US" w:eastAsia="zh-CN"/>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rPr>
              <w:t>联系人：</w:t>
            </w:r>
            <w:r>
              <w:rPr>
                <w:rFonts w:hint="eastAsia" w:ascii="宋体" w:hAnsi="宋体" w:eastAsia="宋体" w:cs="宋体"/>
                <w:lang w:val="en-US" w:eastAsia="zh-CN"/>
              </w:rPr>
              <w:t>滕德伟</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rPr>
              <w:t>联系电话：</w:t>
            </w:r>
            <w:r>
              <w:rPr>
                <w:rFonts w:hint="eastAsia" w:ascii="宋体" w:hAnsi="宋体" w:eastAsia="宋体" w:cs="宋体"/>
                <w:lang w:eastAsia="zh-CN"/>
              </w:rPr>
              <w:t>028-61375575、62600820、62630990转656</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通讯地址：</w:t>
            </w:r>
            <w:r>
              <w:rPr>
                <w:rFonts w:hint="eastAsia" w:ascii="宋体" w:hAnsi="宋体" w:eastAsia="宋体" w:cs="宋体"/>
                <w:lang w:val="zh-CN" w:eastAsia="zh-CN"/>
              </w:rPr>
              <w:t>成都市高新区吉庆三路333号蜀都中心二期一号楼一单元401号</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rPr>
            </w:pPr>
            <w:r>
              <w:rPr>
                <w:rFonts w:hint="eastAsia" w:ascii="宋体" w:hAnsi="宋体" w:eastAsia="宋体" w:cs="宋体"/>
              </w:rPr>
              <w:t>邮编：</w:t>
            </w:r>
            <w:r>
              <w:rPr>
                <w:rFonts w:hint="eastAsia" w:ascii="宋体" w:hAnsi="宋体" w:eastAsia="宋体" w:cs="宋体"/>
                <w:lang w:val="en-US" w:eastAsia="zh-CN"/>
              </w:rPr>
              <w:t>610041</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注：①根据《中华人民共和国政府采购法》等法律法规规定，供应商质疑应当有明确的请求和必要的证明材料，须符合《政府采购质疑和投诉办法》(财政部第94号令)规定，并使用财政部下发</w:t>
            </w:r>
            <w:r>
              <w:rPr>
                <w:rFonts w:hint="eastAsia" w:ascii="宋体" w:hAnsi="宋体" w:eastAsia="宋体" w:cs="宋体"/>
                <w:lang w:eastAsia="zh-CN"/>
              </w:rPr>
              <w:t>《</w:t>
            </w:r>
            <w:r>
              <w:rPr>
                <w:rFonts w:hint="eastAsia" w:ascii="宋体" w:hAnsi="宋体" w:eastAsia="宋体" w:cs="宋体"/>
              </w:rPr>
              <w:t>质疑函</w:t>
            </w:r>
            <w:r>
              <w:rPr>
                <w:rFonts w:hint="eastAsia" w:ascii="宋体" w:hAnsi="宋体" w:eastAsia="宋体" w:cs="宋体"/>
                <w:lang w:eastAsia="zh-CN"/>
              </w:rPr>
              <w:t>》</w:t>
            </w:r>
            <w:r>
              <w:rPr>
                <w:rFonts w:hint="eastAsia" w:ascii="宋体" w:hAnsi="宋体" w:eastAsia="宋体" w:cs="宋体"/>
              </w:rPr>
              <w:t>范本。</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明确的请求是指：供应商对磋商文件还是对采购过程还是对中标、成交结果提出质疑；想要达到的结果，如中标成交无效、废标、重新组织采购、赔偿、追究法律责任等；</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en-US" w:eastAsia="zh-CN"/>
              </w:rPr>
            </w:pPr>
          </w:p>
        </w:tc>
        <w:tc>
          <w:tcPr>
            <w:tcW w:w="2020" w:type="dxa"/>
            <w:vAlign w:val="center"/>
          </w:tcPr>
          <w:p>
            <w:pPr>
              <w:pStyle w:val="40"/>
              <w:bidi w:val="0"/>
              <w:rPr>
                <w:rFonts w:hint="eastAsia" w:ascii="宋体" w:hAnsi="宋体" w:eastAsia="宋体" w:cs="宋体"/>
                <w:lang w:val="zh-CN"/>
              </w:rPr>
            </w:pPr>
            <w:r>
              <w:rPr>
                <w:rFonts w:hint="eastAsia" w:ascii="宋体" w:hAnsi="宋体" w:eastAsia="宋体" w:cs="宋体"/>
              </w:rPr>
              <w:t>供应商投诉</w:t>
            </w:r>
          </w:p>
        </w:tc>
        <w:tc>
          <w:tcPr>
            <w:tcW w:w="7061" w:type="dxa"/>
            <w:gridSpan w:val="2"/>
            <w:vAlign w:val="top"/>
          </w:tcPr>
          <w:p>
            <w:pPr>
              <w:pStyle w:val="37"/>
              <w:ind w:left="72" w:leftChars="30"/>
              <w:rPr>
                <w:rFonts w:hint="eastAsia" w:ascii="宋体" w:hAnsi="宋体" w:eastAsia="宋体" w:cs="宋体"/>
                <w:color w:val="auto"/>
                <w:highlight w:val="none"/>
              </w:rPr>
            </w:pPr>
            <w:r>
              <w:rPr>
                <w:rFonts w:hint="eastAsia" w:ascii="宋体" w:hAnsi="宋体" w:eastAsia="宋体" w:cs="宋体"/>
                <w:color w:val="auto"/>
                <w:highlight w:val="none"/>
              </w:rPr>
              <w:t>投诉受理单位：成都市财政局</w:t>
            </w:r>
          </w:p>
          <w:p>
            <w:pPr>
              <w:pStyle w:val="37"/>
              <w:ind w:left="72" w:leftChars="30"/>
              <w:rPr>
                <w:rFonts w:hint="eastAsia" w:ascii="宋体" w:hAnsi="宋体" w:eastAsia="宋体" w:cs="宋体"/>
                <w:color w:val="auto"/>
                <w:highlight w:val="none"/>
              </w:rPr>
            </w:pPr>
            <w:r>
              <w:rPr>
                <w:rFonts w:hint="eastAsia" w:ascii="宋体" w:hAnsi="宋体" w:eastAsia="宋体" w:cs="宋体"/>
                <w:color w:val="auto"/>
                <w:highlight w:val="none"/>
              </w:rPr>
              <w:t xml:space="preserve">联系电话：028-61882648 </w:t>
            </w:r>
          </w:p>
          <w:p>
            <w:pPr>
              <w:pStyle w:val="37"/>
              <w:ind w:left="72" w:leftChars="30"/>
              <w:rPr>
                <w:rFonts w:hint="eastAsia" w:ascii="宋体" w:hAnsi="宋体" w:eastAsia="宋体" w:cs="宋体"/>
                <w:color w:val="auto"/>
                <w:highlight w:val="none"/>
              </w:rPr>
            </w:pPr>
            <w:r>
              <w:rPr>
                <w:rFonts w:hint="eastAsia" w:ascii="宋体" w:hAnsi="宋体" w:eastAsia="宋体" w:cs="宋体"/>
                <w:color w:val="auto"/>
                <w:highlight w:val="none"/>
              </w:rPr>
              <w:t>地址：成都市高新区锦城大道366号成都市市级机关第三办公区2号楼12楼</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yellow"/>
                <w:lang w:val="en-US" w:eastAsia="zh-CN"/>
              </w:rPr>
            </w:pPr>
            <w:r>
              <w:rPr>
                <w:rFonts w:hint="eastAsia" w:ascii="宋体" w:hAnsi="宋体" w:eastAsia="宋体" w:cs="宋体"/>
                <w:color w:val="auto"/>
                <w:highlight w:val="none"/>
              </w:rPr>
              <w:t>邮编：610041</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eastAsia="zh-CN"/>
              </w:rPr>
            </w:pPr>
            <w:r>
              <w:rPr>
                <w:rFonts w:hint="eastAsia" w:ascii="宋体" w:hAnsi="宋体" w:eastAsia="宋体" w:cs="宋体"/>
                <w:lang w:val="en-US" w:eastAsia="zh-CN"/>
              </w:rPr>
              <w:t>注：</w:t>
            </w:r>
            <w:r>
              <w:rPr>
                <w:rFonts w:hint="eastAsia" w:ascii="宋体" w:hAnsi="宋体" w:eastAsia="宋体" w:cs="宋体"/>
              </w:rPr>
              <w:t>供应商投诉应当有明确的请求和必要的证明材料。供应商投诉的事项不得超出已质疑事项的范围</w:t>
            </w:r>
            <w:r>
              <w:rPr>
                <w:rFonts w:hint="eastAsia" w:ascii="宋体" w:hAnsi="宋体" w:eastAsia="宋体" w:cs="宋体"/>
                <w:lang w:eastAsia="zh-CN"/>
              </w:rPr>
              <w:t>，</w:t>
            </w:r>
            <w:r>
              <w:rPr>
                <w:rFonts w:hint="eastAsia" w:ascii="宋体" w:hAnsi="宋体" w:eastAsia="宋体" w:cs="宋体"/>
                <w:lang w:val="en-US" w:eastAsia="zh-CN"/>
              </w:rPr>
              <w:t>须符合</w:t>
            </w:r>
            <w:r>
              <w:rPr>
                <w:rFonts w:hint="eastAsia" w:ascii="宋体" w:hAnsi="宋体" w:eastAsia="宋体" w:cs="宋体"/>
                <w:lang w:eastAsia="zh-CN"/>
              </w:rPr>
              <w:t>《政府采购质疑和投诉办法》</w:t>
            </w:r>
            <w:r>
              <w:rPr>
                <w:rFonts w:hint="eastAsia" w:ascii="宋体" w:hAnsi="宋体" w:eastAsia="宋体" w:cs="宋体"/>
                <w:lang w:val="en-US" w:eastAsia="zh-CN"/>
              </w:rPr>
              <w:t>(财政部第94号令)规定，并使用财政部下发《投诉书》范本。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en-US" w:eastAsia="zh-CN"/>
              </w:rPr>
            </w:pPr>
          </w:p>
        </w:tc>
        <w:tc>
          <w:tcPr>
            <w:tcW w:w="2020" w:type="dxa"/>
            <w:vAlign w:val="center"/>
          </w:tcPr>
          <w:p>
            <w:pPr>
              <w:pStyle w:val="40"/>
              <w:bidi w:val="0"/>
              <w:ind w:firstLine="0" w:firstLineChars="0"/>
              <w:rPr>
                <w:rFonts w:hint="eastAsia" w:ascii="宋体" w:hAnsi="宋体" w:eastAsia="宋体" w:cs="宋体"/>
                <w:kern w:val="2"/>
                <w:sz w:val="21"/>
                <w:szCs w:val="24"/>
                <w:lang w:val="en-US" w:eastAsia="zh-CN" w:bidi="ar-SA"/>
              </w:rPr>
            </w:pPr>
            <w:r>
              <w:rPr>
                <w:rFonts w:hint="eastAsia" w:ascii="宋体" w:hAnsi="宋体" w:eastAsia="宋体" w:cs="宋体"/>
              </w:rPr>
              <w:t>竞争性磋商费用</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rPr>
              <w:t>无论竞争性磋商的结果如何，供应商自行承担所有与参加竞争性磋商有关的全部费用</w:t>
            </w:r>
            <w:r>
              <w:rPr>
                <w:rFonts w:hint="eastAsia" w:ascii="宋体" w:hAnsi="宋体" w:eastAsia="宋体" w:cs="宋体"/>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en-US" w:eastAsia="zh-CN"/>
              </w:rPr>
            </w:pPr>
          </w:p>
        </w:tc>
        <w:tc>
          <w:tcPr>
            <w:tcW w:w="2020" w:type="dxa"/>
            <w:vAlign w:val="center"/>
          </w:tcPr>
          <w:p>
            <w:pPr>
              <w:pStyle w:val="40"/>
              <w:bidi w:val="0"/>
              <w:ind w:firstLine="0" w:firstLineChars="0"/>
              <w:rPr>
                <w:rFonts w:hint="eastAsia" w:ascii="宋体" w:hAnsi="宋体" w:eastAsia="宋体" w:cs="宋体"/>
                <w:kern w:val="2"/>
                <w:sz w:val="21"/>
                <w:szCs w:val="24"/>
                <w:lang w:val="en-US" w:eastAsia="zh-CN" w:bidi="ar-SA"/>
              </w:rPr>
            </w:pPr>
            <w:r>
              <w:rPr>
                <w:rFonts w:hint="eastAsia" w:ascii="宋体" w:hAnsi="宋体" w:eastAsia="宋体" w:cs="宋体"/>
              </w:rPr>
              <w:t>磋商</w:t>
            </w:r>
            <w:r>
              <w:rPr>
                <w:rFonts w:hint="eastAsia" w:ascii="宋体" w:hAnsi="宋体" w:eastAsia="宋体" w:cs="宋体"/>
                <w:lang w:val="zh-CN"/>
              </w:rPr>
              <w:t>文件咨询</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rPr>
            </w:pPr>
            <w:r>
              <w:rPr>
                <w:rFonts w:hint="eastAsia" w:ascii="宋体" w:hAnsi="宋体" w:eastAsia="宋体" w:cs="宋体"/>
                <w:lang w:val="zh-CN" w:eastAsia="zh-CN"/>
              </w:rPr>
              <w:t>联系人</w:t>
            </w:r>
            <w:r>
              <w:rPr>
                <w:rFonts w:hint="eastAsia" w:ascii="宋体" w:hAnsi="宋体" w:eastAsia="宋体" w:cs="宋体"/>
                <w:lang w:val="zh-CN"/>
              </w:rPr>
              <w:t>：黄科</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kern w:val="2"/>
                <w:sz w:val="21"/>
                <w:szCs w:val="24"/>
                <w:lang w:val="en-US" w:eastAsia="zh-CN" w:bidi="ar-SA"/>
              </w:rPr>
            </w:pPr>
            <w:r>
              <w:rPr>
                <w:rFonts w:hint="eastAsia" w:ascii="宋体" w:hAnsi="宋体" w:eastAsia="宋体" w:cs="宋体"/>
                <w:lang w:val="zh-CN"/>
              </w:rPr>
              <w:t>联系电话：028-61375575、62600820、62630990转6</w:t>
            </w:r>
            <w:r>
              <w:rPr>
                <w:rFonts w:hint="eastAsia" w:ascii="宋体" w:hAnsi="宋体" w:eastAsia="宋体" w:cs="宋体"/>
                <w:lang w:val="en-US" w:eastAsia="zh-CN"/>
              </w:rPr>
              <w:t>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en-US" w:eastAsia="zh-CN"/>
              </w:rPr>
            </w:pPr>
          </w:p>
        </w:tc>
        <w:tc>
          <w:tcPr>
            <w:tcW w:w="2020" w:type="dxa"/>
            <w:vAlign w:val="center"/>
          </w:tcPr>
          <w:p>
            <w:pPr>
              <w:pStyle w:val="40"/>
              <w:bidi w:val="0"/>
              <w:ind w:firstLine="0" w:firstLineChars="0"/>
              <w:rPr>
                <w:rFonts w:hint="eastAsia" w:ascii="宋体" w:hAnsi="宋体" w:eastAsia="宋体" w:cs="宋体"/>
                <w:kern w:val="2"/>
                <w:sz w:val="21"/>
                <w:szCs w:val="24"/>
                <w:lang w:val="en-US" w:eastAsia="zh-CN" w:bidi="ar-SA"/>
              </w:rPr>
            </w:pPr>
            <w:r>
              <w:rPr>
                <w:rFonts w:hint="eastAsia" w:ascii="宋体" w:hAnsi="宋体" w:eastAsia="宋体" w:cs="宋体"/>
                <w:lang w:val="zh-CN"/>
              </w:rPr>
              <w:t>磋商过程、结果咨询</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rPr>
            </w:pPr>
            <w:r>
              <w:rPr>
                <w:rFonts w:hint="eastAsia" w:ascii="宋体" w:hAnsi="宋体" w:eastAsia="宋体" w:cs="宋体"/>
                <w:lang w:val="zh-CN" w:eastAsia="zh-CN"/>
              </w:rPr>
              <w:t>联系人</w:t>
            </w:r>
            <w:r>
              <w:rPr>
                <w:rFonts w:hint="eastAsia" w:ascii="宋体" w:hAnsi="宋体" w:eastAsia="宋体" w:cs="宋体"/>
                <w:lang w:val="zh-CN"/>
              </w:rPr>
              <w:t>：何麟峰</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kern w:val="2"/>
                <w:sz w:val="21"/>
                <w:szCs w:val="24"/>
                <w:lang w:val="en-US" w:eastAsia="zh-CN" w:bidi="ar-SA"/>
              </w:rPr>
            </w:pPr>
            <w:r>
              <w:rPr>
                <w:rFonts w:hint="eastAsia" w:ascii="宋体" w:hAnsi="宋体" w:eastAsia="宋体" w:cs="宋体"/>
                <w:lang w:val="zh-CN"/>
              </w:rPr>
              <w:t>联系电话：028-61375575、62600820、62630990转623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en-US" w:eastAsia="zh-CN"/>
              </w:rPr>
            </w:pPr>
          </w:p>
        </w:tc>
        <w:tc>
          <w:tcPr>
            <w:tcW w:w="2020" w:type="dxa"/>
            <w:vAlign w:val="center"/>
          </w:tcPr>
          <w:p>
            <w:pPr>
              <w:pStyle w:val="40"/>
              <w:bidi w:val="0"/>
              <w:ind w:firstLine="0" w:firstLineChars="0"/>
              <w:rPr>
                <w:rFonts w:hint="eastAsia" w:ascii="宋体" w:hAnsi="宋体" w:eastAsia="宋体" w:cs="宋体"/>
                <w:kern w:val="2"/>
                <w:sz w:val="21"/>
                <w:szCs w:val="24"/>
                <w:lang w:val="zh-CN" w:eastAsia="zh-CN" w:bidi="ar-SA"/>
              </w:rPr>
            </w:pPr>
            <w:r>
              <w:rPr>
                <w:rFonts w:hint="eastAsia" w:ascii="宋体" w:hAnsi="宋体" w:eastAsia="宋体" w:cs="宋体"/>
                <w:lang w:val="en-US" w:eastAsia="zh-CN"/>
              </w:rPr>
              <w:t>服务质量投诉电话</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联系人：滕德伟</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napToGrid w:val="0"/>
                <w:kern w:val="2"/>
                <w:sz w:val="21"/>
                <w:szCs w:val="24"/>
                <w:lang w:val="zh-CN" w:eastAsia="zh-CN" w:bidi="ar-SA"/>
              </w:rPr>
            </w:pPr>
            <w:r>
              <w:rPr>
                <w:rFonts w:hint="eastAsia" w:ascii="宋体" w:hAnsi="宋体" w:eastAsia="宋体" w:cs="宋体"/>
                <w:lang w:val="en-US" w:eastAsia="zh-CN"/>
              </w:rPr>
              <w:t>联系电话：</w:t>
            </w:r>
            <w:r>
              <w:rPr>
                <w:rFonts w:hint="eastAsia" w:ascii="宋体" w:hAnsi="宋体" w:eastAsia="宋体" w:cs="宋体"/>
                <w:lang w:eastAsia="zh-CN"/>
              </w:rPr>
              <w:t>028-61375575、62600820、62630990转656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en-US" w:eastAsia="zh-CN"/>
              </w:rPr>
            </w:pPr>
          </w:p>
        </w:tc>
        <w:tc>
          <w:tcPr>
            <w:tcW w:w="2020" w:type="dxa"/>
            <w:vAlign w:val="center"/>
          </w:tcPr>
          <w:p>
            <w:pPr>
              <w:pStyle w:val="40"/>
              <w:bidi w:val="0"/>
              <w:ind w:firstLine="0" w:firstLineChars="0"/>
              <w:rPr>
                <w:rFonts w:hint="eastAsia" w:ascii="宋体" w:hAnsi="宋体" w:eastAsia="宋体" w:cs="宋体"/>
                <w:kern w:val="2"/>
                <w:sz w:val="21"/>
                <w:szCs w:val="24"/>
                <w:lang w:val="zh-CN" w:eastAsia="zh-CN" w:bidi="ar-SA"/>
              </w:rPr>
            </w:pPr>
            <w:r>
              <w:rPr>
                <w:rFonts w:hint="eastAsia" w:ascii="宋体" w:hAnsi="宋体" w:eastAsia="宋体" w:cs="宋体"/>
                <w:lang w:val="zh-CN"/>
              </w:rPr>
              <w:t>声明承诺提醒</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kern w:val="2"/>
                <w:sz w:val="21"/>
                <w:szCs w:val="24"/>
                <w:lang w:val="zh-CN" w:eastAsia="zh-CN" w:bidi="ar-SA"/>
              </w:rPr>
            </w:pPr>
            <w:r>
              <w:rPr>
                <w:rFonts w:hint="eastAsia" w:ascii="宋体" w:hAnsi="宋体" w:eastAsia="宋体" w:cs="宋体"/>
                <w:lang w:val="zh-CN" w:eastAsia="zh-CN"/>
              </w:rPr>
              <w:t>供应商</w:t>
            </w:r>
            <w:r>
              <w:rPr>
                <w:rFonts w:hint="eastAsia" w:ascii="宋体" w:hAnsi="宋体" w:eastAsia="宋体" w:cs="宋体"/>
                <w:lang w:val="zh-CN"/>
              </w:rPr>
              <w:t>响应文件中提供的各种声明和承诺应当真实有效，无效声明和承诺、虚假声明和承诺将由供应商</w:t>
            </w:r>
            <w:r>
              <w:rPr>
                <w:rFonts w:hint="eastAsia" w:ascii="宋体" w:hAnsi="宋体" w:eastAsia="宋体" w:cs="宋体"/>
                <w:lang w:val="en-US" w:eastAsia="zh-CN"/>
              </w:rPr>
              <w:t>自行</w:t>
            </w:r>
            <w:r>
              <w:rPr>
                <w:rFonts w:hint="eastAsia" w:ascii="宋体" w:hAnsi="宋体" w:eastAsia="宋体" w:cs="宋体"/>
                <w:lang w:val="zh-CN"/>
              </w:rPr>
              <w:t>承担由此带来的</w:t>
            </w:r>
            <w:r>
              <w:rPr>
                <w:rFonts w:hint="eastAsia" w:ascii="宋体" w:hAnsi="宋体" w:eastAsia="宋体" w:cs="宋体"/>
                <w:lang w:val="en-US" w:eastAsia="zh-CN"/>
              </w:rPr>
              <w:t>一切</w:t>
            </w:r>
            <w:r>
              <w:rPr>
                <w:rFonts w:hint="eastAsia" w:ascii="宋体" w:hAnsi="宋体" w:eastAsia="宋体" w:cs="宋体"/>
                <w:lang w:val="zh-CN"/>
              </w:rPr>
              <w:t>不利后果，</w:t>
            </w:r>
            <w:r>
              <w:rPr>
                <w:rFonts w:hint="eastAsia" w:ascii="宋体" w:hAnsi="宋体" w:eastAsia="宋体" w:cs="宋体"/>
                <w:lang w:val="en-US" w:eastAsia="zh-CN"/>
              </w:rPr>
              <w:t>采购代理机构</w:t>
            </w:r>
            <w:r>
              <w:rPr>
                <w:rFonts w:hint="eastAsia" w:ascii="宋体" w:hAnsi="宋体" w:eastAsia="宋体" w:cs="宋体"/>
                <w:lang w:val="zh-CN"/>
              </w:rPr>
              <w:t>还将报告监管部门追究</w:t>
            </w:r>
            <w:r>
              <w:rPr>
                <w:rFonts w:hint="eastAsia" w:ascii="宋体" w:hAnsi="宋体" w:eastAsia="宋体" w:cs="宋体"/>
                <w:lang w:val="en-US" w:eastAsia="zh-CN"/>
              </w:rPr>
              <w:t>其</w:t>
            </w:r>
            <w:r>
              <w:rPr>
                <w:rFonts w:hint="eastAsia" w:ascii="宋体" w:hAnsi="宋体" w:eastAsia="宋体" w:cs="宋体"/>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0"/>
              <w:numPr>
                <w:ilvl w:val="0"/>
                <w:numId w:val="9"/>
              </w:numPr>
              <w:bidi w:val="0"/>
              <w:ind w:left="0" w:leftChars="0" w:firstLine="0" w:firstLineChars="0"/>
              <w:rPr>
                <w:rFonts w:hint="eastAsia" w:ascii="宋体" w:hAnsi="宋体" w:eastAsia="宋体" w:cs="宋体"/>
                <w:lang w:val="en-US" w:eastAsia="zh-CN"/>
              </w:rPr>
            </w:pPr>
          </w:p>
        </w:tc>
        <w:tc>
          <w:tcPr>
            <w:tcW w:w="2020" w:type="dxa"/>
            <w:vAlign w:val="center"/>
          </w:tcPr>
          <w:p>
            <w:pPr>
              <w:pStyle w:val="40"/>
              <w:bidi w:val="0"/>
              <w:ind w:firstLine="0" w:firstLineChars="0"/>
              <w:rPr>
                <w:rFonts w:hint="eastAsia" w:ascii="宋体" w:hAnsi="宋体" w:eastAsia="宋体" w:cs="宋体"/>
                <w:kern w:val="2"/>
                <w:sz w:val="21"/>
                <w:szCs w:val="24"/>
                <w:lang w:val="zh-CN" w:eastAsia="zh-CN" w:bidi="ar-SA"/>
              </w:rPr>
            </w:pPr>
            <w:r>
              <w:rPr>
                <w:rFonts w:hint="eastAsia" w:ascii="宋体" w:hAnsi="宋体" w:eastAsia="宋体" w:cs="宋体"/>
              </w:rPr>
              <w:t>备注</w:t>
            </w:r>
          </w:p>
        </w:tc>
        <w:tc>
          <w:tcPr>
            <w:tcW w:w="7061" w:type="dxa"/>
            <w:gridSpan w:val="2"/>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snapToGrid w:val="0"/>
                <w:kern w:val="2"/>
                <w:sz w:val="21"/>
                <w:szCs w:val="24"/>
                <w:lang w:val="zh-CN" w:eastAsia="zh-CN" w:bidi="ar-SA"/>
              </w:rPr>
            </w:pPr>
            <w:r>
              <w:rPr>
                <w:rFonts w:hint="eastAsia" w:ascii="宋体" w:hAnsi="宋体" w:eastAsia="宋体" w:cs="宋体"/>
                <w:lang w:val="zh-CN"/>
              </w:rPr>
              <w:t>若竞争性磋商文件中其他内容与</w:t>
            </w:r>
            <w:r>
              <w:rPr>
                <w:rFonts w:hint="eastAsia" w:ascii="宋体" w:hAnsi="宋体" w:eastAsia="宋体" w:cs="宋体"/>
                <w:lang w:val="zh-CN" w:eastAsia="zh-CN"/>
              </w:rPr>
              <w:t>磋商须知前附表</w:t>
            </w:r>
            <w:r>
              <w:rPr>
                <w:rFonts w:hint="eastAsia" w:ascii="宋体" w:hAnsi="宋体" w:eastAsia="宋体" w:cs="宋体"/>
                <w:lang w:val="zh-CN"/>
              </w:rPr>
              <w:t>内容不一致的，以</w:t>
            </w:r>
            <w:r>
              <w:rPr>
                <w:rFonts w:hint="eastAsia" w:ascii="宋体" w:hAnsi="宋体" w:eastAsia="宋体" w:cs="宋体"/>
                <w:lang w:val="zh-CN" w:eastAsia="zh-CN"/>
              </w:rPr>
              <w:t>磋商须知前附表</w:t>
            </w:r>
            <w:r>
              <w:rPr>
                <w:rFonts w:hint="eastAsia" w:ascii="宋体" w:hAnsi="宋体" w:eastAsia="宋体" w:cs="宋体"/>
                <w:lang w:val="zh-CN"/>
              </w:rPr>
              <w:t>为准。</w:t>
            </w:r>
          </w:p>
        </w:tc>
      </w:tr>
    </w:tbl>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b/>
          <w:kern w:val="2"/>
          <w:sz w:val="36"/>
          <w:szCs w:val="36"/>
          <w:lang w:val="en-US" w:eastAsia="zh-CN" w:bidi="ar-SA"/>
        </w:rPr>
      </w:pPr>
      <w:r>
        <w:rPr>
          <w:rFonts w:hint="eastAsia" w:ascii="宋体" w:hAnsi="宋体" w:eastAsia="宋体" w:cs="宋体"/>
        </w:rPr>
        <w:br w:type="page"/>
      </w:r>
      <w:bookmarkStart w:id="24" w:name="_Toc15165"/>
      <w:r>
        <w:rPr>
          <w:rFonts w:hint="eastAsia" w:ascii="宋体" w:hAnsi="宋体" w:eastAsia="宋体" w:cs="宋体"/>
          <w:b/>
          <w:kern w:val="2"/>
          <w:sz w:val="36"/>
          <w:szCs w:val="36"/>
          <w:lang w:val="en-US" w:eastAsia="zh-CN" w:bidi="ar-SA"/>
        </w:rPr>
        <w:t>总则</w:t>
      </w:r>
      <w:bookmarkEnd w:id="24"/>
    </w:p>
    <w:tbl>
      <w:tblPr>
        <w:tblStyle w:val="21"/>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622" w:type="dxa"/>
            <w:vAlign w:val="center"/>
          </w:tcPr>
          <w:p>
            <w:pPr>
              <w:pStyle w:val="40"/>
              <w:numPr>
                <w:ilvl w:val="0"/>
                <w:numId w:val="0"/>
              </w:num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b/>
                <w:bCs/>
                <w:lang w:val="zh-CN"/>
              </w:rPr>
              <w:t>序号</w:t>
            </w:r>
          </w:p>
        </w:tc>
        <w:tc>
          <w:tcPr>
            <w:tcW w:w="1753" w:type="dxa"/>
            <w:vAlign w:val="center"/>
          </w:tcPr>
          <w:p>
            <w:pPr>
              <w:pStyle w:val="40"/>
              <w:bidi w:val="0"/>
              <w:ind w:firstLine="0" w:firstLineChars="0"/>
              <w:rPr>
                <w:rFonts w:hint="eastAsia" w:ascii="宋体" w:hAnsi="宋体" w:eastAsia="宋体" w:cs="宋体"/>
                <w:lang w:val="zh-CN"/>
              </w:rPr>
            </w:pPr>
            <w:r>
              <w:rPr>
                <w:rFonts w:hint="eastAsia" w:ascii="宋体" w:hAnsi="宋体" w:eastAsia="宋体" w:cs="宋体"/>
                <w:b/>
                <w:bCs/>
                <w:lang w:val="zh-CN"/>
              </w:rPr>
              <w:t>事项</w:t>
            </w:r>
          </w:p>
        </w:tc>
        <w:tc>
          <w:tcPr>
            <w:tcW w:w="7328" w:type="dxa"/>
            <w:vAlign w:val="center"/>
          </w:tcPr>
          <w:p>
            <w:pPr>
              <w:pStyle w:val="40"/>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zh-CN"/>
              </w:rPr>
            </w:pPr>
            <w:r>
              <w:rPr>
                <w:rFonts w:hint="eastAsia" w:ascii="宋体" w:hAnsi="宋体" w:eastAsia="宋体" w:cs="宋体"/>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0"/>
              <w:numPr>
                <w:ilvl w:val="0"/>
                <w:numId w:val="0"/>
              </w:numPr>
              <w:bidi w:val="0"/>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1</w:t>
            </w:r>
          </w:p>
        </w:tc>
        <w:tc>
          <w:tcPr>
            <w:tcW w:w="1753" w:type="dxa"/>
            <w:vAlign w:val="center"/>
          </w:tcPr>
          <w:p>
            <w:pPr>
              <w:pStyle w:val="40"/>
              <w:bidi w:val="0"/>
              <w:ind w:firstLine="0" w:firstLineChars="0"/>
              <w:rPr>
                <w:rFonts w:hint="eastAsia" w:ascii="宋体" w:hAnsi="宋体" w:eastAsia="宋体" w:cs="宋体"/>
                <w:kern w:val="2"/>
                <w:sz w:val="21"/>
                <w:szCs w:val="24"/>
                <w:lang w:val="zh-CN" w:eastAsia="zh-CN" w:bidi="ar-SA"/>
              </w:rPr>
            </w:pPr>
            <w:r>
              <w:rPr>
                <w:rFonts w:hint="eastAsia" w:ascii="宋体" w:hAnsi="宋体" w:eastAsia="宋体" w:cs="宋体"/>
                <w:lang w:val="zh-CN"/>
              </w:rPr>
              <w:t>适用范围</w:t>
            </w:r>
          </w:p>
        </w:tc>
        <w:tc>
          <w:tcPr>
            <w:tcW w:w="7328"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lang w:val="zh-CN"/>
              </w:rPr>
              <w:t>本竞争性磋商文件</w:t>
            </w:r>
            <w:r>
              <w:rPr>
                <w:rFonts w:hint="eastAsia" w:ascii="宋体" w:hAnsi="宋体" w:eastAsia="宋体" w:cs="宋体"/>
                <w:lang w:val="zh-CN" w:eastAsia="zh-CN"/>
              </w:rPr>
              <w:t>(亦</w:t>
            </w:r>
            <w:r>
              <w:rPr>
                <w:rFonts w:hint="eastAsia" w:ascii="宋体" w:hAnsi="宋体" w:eastAsia="宋体" w:cs="宋体"/>
                <w:lang w:val="en-US" w:eastAsia="zh-CN"/>
              </w:rPr>
              <w:t>简称“磋商文件”或“采购文件”</w:t>
            </w:r>
            <w:r>
              <w:rPr>
                <w:rFonts w:hint="eastAsia" w:ascii="宋体" w:hAnsi="宋体" w:eastAsia="宋体" w:cs="宋体"/>
                <w:lang w:val="zh-CN" w:eastAsia="zh-CN"/>
              </w:rPr>
              <w:t>)</w:t>
            </w:r>
            <w:r>
              <w:rPr>
                <w:rFonts w:hint="eastAsia" w:ascii="宋体" w:hAnsi="宋体" w:eastAsia="宋体" w:cs="宋体"/>
                <w:lang w:val="zh-CN"/>
              </w:rPr>
              <w:t>仅适用于</w:t>
            </w:r>
            <w:r>
              <w:rPr>
                <w:rFonts w:hint="eastAsia" w:ascii="宋体" w:hAnsi="宋体" w:eastAsia="宋体" w:cs="宋体"/>
                <w:lang w:val="en-US" w:eastAsia="zh-CN"/>
              </w:rPr>
              <w:t>本次磋商</w:t>
            </w:r>
            <w:r>
              <w:rPr>
                <w:rFonts w:hint="eastAsia" w:ascii="宋体" w:hAnsi="宋体" w:eastAsia="宋体" w:cs="宋体"/>
                <w:lang w:val="zh-CN"/>
              </w:rPr>
              <w:t>采购</w:t>
            </w:r>
            <w:r>
              <w:rPr>
                <w:rFonts w:hint="eastAsia" w:ascii="宋体" w:hAnsi="宋体" w:eastAsia="宋体" w:cs="宋体"/>
                <w:lang w:val="en-US" w:eastAsia="zh-CN"/>
              </w:rPr>
              <w:t>项目。</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eastAsia="zh-CN"/>
              </w:rPr>
            </w:pPr>
            <w:r>
              <w:rPr>
                <w:rFonts w:hint="eastAsia" w:ascii="宋体" w:hAnsi="宋体" w:eastAsia="宋体" w:cs="宋体"/>
                <w:lang w:val="zh-CN" w:eastAsia="zh-CN"/>
              </w:rPr>
              <w:t>2.本</w:t>
            </w:r>
            <w:r>
              <w:rPr>
                <w:rFonts w:hint="eastAsia" w:ascii="宋体" w:hAnsi="宋体" w:eastAsia="宋体" w:cs="宋体"/>
                <w:lang w:val="zh-CN"/>
              </w:rPr>
              <w:t>竞争性</w:t>
            </w:r>
            <w:r>
              <w:rPr>
                <w:rFonts w:hint="eastAsia" w:ascii="宋体" w:hAnsi="宋体" w:eastAsia="宋体" w:cs="宋体"/>
                <w:lang w:val="en-US" w:eastAsia="zh-CN"/>
              </w:rPr>
              <w:t>磋商</w:t>
            </w:r>
            <w:r>
              <w:rPr>
                <w:rFonts w:hint="eastAsia" w:ascii="宋体" w:hAnsi="宋体" w:eastAsia="宋体" w:cs="宋体"/>
                <w:lang w:val="zh-CN"/>
              </w:rPr>
              <w:t>文件</w:t>
            </w:r>
            <w:r>
              <w:rPr>
                <w:rFonts w:hint="eastAsia" w:ascii="宋体" w:hAnsi="宋体" w:eastAsia="宋体" w:cs="宋体"/>
                <w:lang w:val="zh-CN" w:eastAsia="zh-CN"/>
              </w:rPr>
              <w:t>中的</w:t>
            </w:r>
            <w:r>
              <w:rPr>
                <w:rFonts w:hint="eastAsia" w:ascii="宋体" w:hAnsi="宋体" w:eastAsia="宋体" w:cs="宋体"/>
                <w:lang w:val="en-US" w:eastAsia="zh-CN"/>
              </w:rPr>
              <w:t>响应文件</w:t>
            </w:r>
            <w:r>
              <w:rPr>
                <w:rFonts w:hint="eastAsia" w:ascii="宋体" w:hAnsi="宋体" w:eastAsia="宋体" w:cs="宋体"/>
                <w:lang w:val="zh-CN" w:eastAsia="zh-CN"/>
              </w:rPr>
              <w:t>，</w:t>
            </w:r>
            <w:r>
              <w:rPr>
                <w:rFonts w:hint="eastAsia" w:ascii="宋体" w:hAnsi="宋体" w:eastAsia="宋体" w:cs="宋体"/>
                <w:lang w:val="zh-CN"/>
              </w:rPr>
              <w:t>仅适用于</w:t>
            </w:r>
            <w:r>
              <w:rPr>
                <w:rFonts w:hint="eastAsia" w:ascii="宋体" w:hAnsi="宋体" w:eastAsia="宋体" w:cs="宋体"/>
                <w:lang w:val="zh-CN" w:eastAsia="zh-CN"/>
              </w:rPr>
              <w:t>本</w:t>
            </w:r>
            <w:r>
              <w:rPr>
                <w:rFonts w:hint="eastAsia" w:ascii="宋体" w:hAnsi="宋体" w:eastAsia="宋体" w:cs="宋体"/>
                <w:lang w:val="zh-CN"/>
              </w:rPr>
              <w:t>采购</w:t>
            </w:r>
            <w:r>
              <w:rPr>
                <w:rFonts w:hint="eastAsia" w:ascii="宋体" w:hAnsi="宋体" w:eastAsia="宋体" w:cs="宋体"/>
                <w:lang w:val="zh-CN" w:eastAsia="zh-CN"/>
              </w:rPr>
              <w:t>项目。</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eastAsia="zh-CN"/>
              </w:rPr>
            </w:pPr>
            <w:r>
              <w:rPr>
                <w:rFonts w:hint="eastAsia" w:ascii="宋体" w:hAnsi="宋体" w:eastAsia="宋体" w:cs="宋体"/>
                <w:lang w:val="en-US" w:eastAsia="zh-CN"/>
              </w:rPr>
              <w:t>3.</w:t>
            </w:r>
            <w:r>
              <w:rPr>
                <w:rFonts w:hint="eastAsia" w:ascii="宋体" w:hAnsi="宋体" w:eastAsia="宋体" w:cs="宋体"/>
                <w:lang w:val="zh-CN" w:eastAsia="zh-CN"/>
              </w:rPr>
              <w:t>本</w:t>
            </w:r>
            <w:r>
              <w:rPr>
                <w:rFonts w:hint="eastAsia" w:ascii="宋体" w:hAnsi="宋体" w:eastAsia="宋体" w:cs="宋体"/>
                <w:lang w:val="zh-CN"/>
              </w:rPr>
              <w:t>竞争性</w:t>
            </w:r>
            <w:r>
              <w:rPr>
                <w:rFonts w:hint="eastAsia" w:ascii="宋体" w:hAnsi="宋体" w:eastAsia="宋体" w:cs="宋体"/>
                <w:lang w:val="en-US" w:eastAsia="zh-CN"/>
              </w:rPr>
              <w:t>磋商</w:t>
            </w:r>
            <w:r>
              <w:rPr>
                <w:rFonts w:hint="eastAsia" w:ascii="宋体" w:hAnsi="宋体" w:eastAsia="宋体" w:cs="宋体"/>
                <w:lang w:val="zh-CN"/>
              </w:rPr>
              <w:t>文件</w:t>
            </w:r>
            <w:r>
              <w:rPr>
                <w:rFonts w:hint="eastAsia" w:ascii="宋体" w:hAnsi="宋体" w:eastAsia="宋体" w:cs="宋体"/>
                <w:lang w:val="zh-CN" w:eastAsia="zh-CN"/>
              </w:rPr>
              <w:t>中的</w:t>
            </w:r>
            <w:r>
              <w:rPr>
                <w:rFonts w:hint="eastAsia" w:ascii="宋体" w:hAnsi="宋体" w:eastAsia="宋体" w:cs="宋体"/>
                <w:lang w:val="en-US" w:eastAsia="zh-CN"/>
              </w:rPr>
              <w:t>磋商</w:t>
            </w:r>
            <w:r>
              <w:rPr>
                <w:rFonts w:hint="eastAsia" w:ascii="宋体" w:hAnsi="宋体" w:eastAsia="宋体" w:cs="宋体"/>
                <w:lang w:val="zh-CN" w:eastAsia="zh-CN"/>
              </w:rPr>
              <w:t>小组(亦可称为“评审委员会”)，</w:t>
            </w:r>
            <w:r>
              <w:rPr>
                <w:rFonts w:hint="eastAsia" w:ascii="宋体" w:hAnsi="宋体" w:eastAsia="宋体" w:cs="宋体"/>
                <w:lang w:val="zh-CN"/>
              </w:rPr>
              <w:t>仅适用于</w:t>
            </w:r>
            <w:r>
              <w:rPr>
                <w:rFonts w:hint="eastAsia" w:ascii="宋体" w:hAnsi="宋体" w:eastAsia="宋体" w:cs="宋体"/>
                <w:lang w:val="zh-CN" w:eastAsia="zh-CN"/>
              </w:rPr>
              <w:t>本</w:t>
            </w:r>
            <w:r>
              <w:rPr>
                <w:rFonts w:hint="eastAsia" w:ascii="宋体" w:hAnsi="宋体" w:eastAsia="宋体" w:cs="宋体"/>
                <w:lang w:val="zh-CN"/>
              </w:rPr>
              <w:t>采购</w:t>
            </w:r>
            <w:r>
              <w:rPr>
                <w:rFonts w:hint="eastAsia" w:ascii="宋体" w:hAnsi="宋体" w:eastAsia="宋体" w:cs="宋体"/>
                <w:lang w:val="zh-CN" w:eastAsia="zh-CN"/>
              </w:rPr>
              <w:t>项目。</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snapToGrid w:val="0"/>
                <w:kern w:val="2"/>
                <w:sz w:val="21"/>
                <w:szCs w:val="24"/>
                <w:lang w:val="en-US" w:eastAsia="zh-CN" w:bidi="ar-SA"/>
              </w:rPr>
            </w:pPr>
            <w:r>
              <w:rPr>
                <w:rFonts w:hint="eastAsia" w:ascii="宋体" w:hAnsi="宋体" w:eastAsia="宋体" w:cs="宋体"/>
                <w:lang w:val="en-US" w:eastAsia="zh-CN"/>
              </w:rPr>
              <w:t>4</w:t>
            </w:r>
            <w:r>
              <w:rPr>
                <w:rFonts w:hint="eastAsia" w:ascii="宋体" w:hAnsi="宋体" w:eastAsia="宋体" w:cs="宋体"/>
                <w:lang w:val="zh-CN" w:eastAsia="zh-CN"/>
              </w:rPr>
              <w:t>.</w:t>
            </w:r>
            <w:r>
              <w:rPr>
                <w:rFonts w:hint="eastAsia" w:ascii="宋体" w:hAnsi="宋体" w:eastAsia="宋体" w:cs="宋体"/>
                <w:lang w:val="zh-CN"/>
              </w:rPr>
              <w:t>本</w:t>
            </w:r>
            <w:r>
              <w:rPr>
                <w:rFonts w:hint="eastAsia" w:ascii="宋体" w:hAnsi="宋体" w:eastAsia="宋体" w:cs="宋体"/>
                <w:lang w:val="en-US" w:eastAsia="zh-CN"/>
              </w:rPr>
              <w:t>磋商</w:t>
            </w:r>
            <w:r>
              <w:rPr>
                <w:rFonts w:hint="eastAsia" w:ascii="宋体" w:hAnsi="宋体" w:eastAsia="宋体" w:cs="宋体"/>
                <w:lang w:val="zh-CN"/>
              </w:rPr>
              <w:t>文件的解释权归采购人和采购代理机构所有</w:t>
            </w:r>
            <w:r>
              <w:rPr>
                <w:rFonts w:hint="eastAsia" w:ascii="宋体" w:hAnsi="宋体" w:eastAsia="宋体" w:cs="宋体"/>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0"/>
              <w:numPr>
                <w:ilvl w:val="0"/>
                <w:numId w:val="0"/>
              </w:numPr>
              <w:bidi w:val="0"/>
              <w:ind w:leftChars="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753" w:type="dxa"/>
            <w:vAlign w:val="center"/>
          </w:tcPr>
          <w:p>
            <w:pPr>
              <w:pStyle w:val="40"/>
              <w:bidi w:val="0"/>
              <w:rPr>
                <w:rFonts w:hint="eastAsia" w:ascii="宋体" w:hAnsi="宋体" w:eastAsia="宋体" w:cs="宋体"/>
                <w:lang w:val="en-US" w:eastAsia="zh-CN"/>
              </w:rPr>
            </w:pPr>
            <w:r>
              <w:rPr>
                <w:rFonts w:hint="eastAsia" w:ascii="宋体" w:hAnsi="宋体" w:eastAsia="宋体" w:cs="宋体"/>
                <w:lang w:val="en-US" w:eastAsia="zh-CN"/>
              </w:rPr>
              <w:t>采购主体</w:t>
            </w:r>
          </w:p>
        </w:tc>
        <w:tc>
          <w:tcPr>
            <w:tcW w:w="7328"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color w:val="auto"/>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“采购人”系依</w:t>
            </w:r>
            <w:r>
              <w:rPr>
                <w:rFonts w:hint="eastAsia" w:ascii="宋体" w:hAnsi="宋体" w:eastAsia="宋体" w:cs="宋体"/>
                <w:color w:val="auto"/>
              </w:rPr>
              <w:t>法进行政府采购的国家机关、事业单位、团体组织。本次</w:t>
            </w:r>
            <w:r>
              <w:rPr>
                <w:rFonts w:hint="eastAsia" w:ascii="宋体" w:hAnsi="宋体" w:eastAsia="宋体" w:cs="宋体"/>
                <w:color w:val="auto"/>
                <w:lang w:val="en-US" w:eastAsia="zh-CN"/>
              </w:rPr>
              <w:t>采购</w:t>
            </w:r>
            <w:r>
              <w:rPr>
                <w:rFonts w:hint="eastAsia" w:ascii="宋体" w:hAnsi="宋体" w:eastAsia="宋体" w:cs="宋体"/>
                <w:color w:val="auto"/>
              </w:rPr>
              <w:t>的采购人是</w:t>
            </w:r>
            <w:r>
              <w:rPr>
                <w:rFonts w:hint="eastAsia" w:cs="宋体"/>
                <w:color w:val="auto"/>
                <w:lang w:val="en-US" w:eastAsia="zh-CN"/>
              </w:rPr>
              <w:t>成都市交通运输局</w:t>
            </w:r>
            <w:r>
              <w:rPr>
                <w:rFonts w:hint="eastAsia" w:ascii="宋体" w:hAnsi="宋体" w:eastAsia="宋体" w:cs="宋体"/>
                <w:color w:val="auto"/>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color w:val="auto"/>
              </w:rPr>
              <w:t>2</w:t>
            </w:r>
            <w:r>
              <w:rPr>
                <w:rFonts w:hint="eastAsia" w:ascii="宋体" w:hAnsi="宋体" w:eastAsia="宋体" w:cs="宋体"/>
                <w:color w:val="auto"/>
                <w:lang w:val="en-US" w:eastAsia="zh-CN"/>
              </w:rPr>
              <w:t>.</w:t>
            </w:r>
            <w:r>
              <w:rPr>
                <w:rFonts w:hint="eastAsia" w:ascii="宋体" w:hAnsi="宋体" w:eastAsia="宋体" w:cs="宋体"/>
                <w:color w:val="auto"/>
              </w:rPr>
              <w:t>“供应商”系指购买了</w:t>
            </w:r>
            <w:r>
              <w:rPr>
                <w:rFonts w:hint="eastAsia" w:ascii="宋体" w:hAnsi="宋体" w:eastAsia="宋体" w:cs="宋体"/>
                <w:color w:val="auto"/>
                <w:lang w:val="en-US" w:eastAsia="zh-CN"/>
              </w:rPr>
              <w:t>竞</w:t>
            </w:r>
            <w:r>
              <w:rPr>
                <w:rFonts w:hint="eastAsia" w:ascii="宋体" w:hAnsi="宋体" w:eastAsia="宋体" w:cs="宋体"/>
                <w:lang w:val="en-US" w:eastAsia="zh-CN"/>
              </w:rPr>
              <w:t>争性磋商</w:t>
            </w:r>
            <w:r>
              <w:rPr>
                <w:rFonts w:hint="eastAsia" w:ascii="宋体" w:hAnsi="宋体" w:eastAsia="宋体" w:cs="宋体"/>
              </w:rPr>
              <w:t>文件拟参加</w:t>
            </w:r>
            <w:r>
              <w:rPr>
                <w:rFonts w:hint="eastAsia" w:ascii="宋体" w:hAnsi="宋体" w:eastAsia="宋体" w:cs="宋体"/>
                <w:lang w:val="en-US" w:eastAsia="zh-CN"/>
              </w:rPr>
              <w:t>磋商</w:t>
            </w:r>
            <w:r>
              <w:rPr>
                <w:rFonts w:hint="eastAsia" w:ascii="宋体" w:hAnsi="宋体" w:eastAsia="宋体" w:cs="宋体"/>
              </w:rPr>
              <w:t>和向采购人提供</w:t>
            </w:r>
            <w:r>
              <w:rPr>
                <w:rFonts w:hint="eastAsia" w:ascii="宋体" w:hAnsi="宋体" w:eastAsia="宋体" w:cs="宋体"/>
                <w:lang w:eastAsia="zh-CN"/>
              </w:rPr>
              <w:t>相应服务</w:t>
            </w:r>
            <w:r>
              <w:rPr>
                <w:rFonts w:hint="eastAsia" w:ascii="宋体" w:hAnsi="宋体" w:eastAsia="宋体" w:cs="宋体"/>
              </w:rPr>
              <w:t>的法人、其他组织或者自然人。</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0"/>
              <w:numPr>
                <w:ilvl w:val="0"/>
                <w:numId w:val="0"/>
              </w:numPr>
              <w:bidi w:val="0"/>
              <w:ind w:leftChars="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53" w:type="dxa"/>
            <w:vAlign w:val="center"/>
          </w:tcPr>
          <w:p>
            <w:pPr>
              <w:pStyle w:val="40"/>
              <w:bidi w:val="0"/>
              <w:rPr>
                <w:rFonts w:hint="eastAsia" w:ascii="宋体" w:hAnsi="宋体" w:eastAsia="宋体" w:cs="宋体"/>
              </w:rPr>
            </w:pPr>
            <w:r>
              <w:rPr>
                <w:rFonts w:hint="eastAsia" w:ascii="宋体" w:hAnsi="宋体" w:eastAsia="宋体" w:cs="宋体"/>
              </w:rPr>
              <w:t>合格供应商条件</w:t>
            </w:r>
          </w:p>
          <w:p>
            <w:pPr>
              <w:pStyle w:val="40"/>
              <w:bidi w:val="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实质性要求</w:t>
            </w:r>
            <w:r>
              <w:rPr>
                <w:rFonts w:hint="eastAsia" w:ascii="宋体" w:hAnsi="宋体" w:eastAsia="宋体" w:cs="宋体"/>
                <w:lang w:eastAsia="zh-CN"/>
              </w:rPr>
              <w:t>)</w:t>
            </w:r>
          </w:p>
        </w:tc>
        <w:tc>
          <w:tcPr>
            <w:tcW w:w="7328"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.不属于禁止参加本项目采购活动的供应商</w:t>
            </w:r>
            <w:r>
              <w:rPr>
                <w:rFonts w:hint="eastAsia" w:ascii="宋体" w:hAnsi="宋体" w:eastAsia="宋体" w:cs="宋体"/>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遵守国家有关的法律、法规、规章和其他政策制度</w:t>
            </w:r>
            <w:r>
              <w:rPr>
                <w:rFonts w:hint="eastAsia" w:ascii="宋体" w:hAnsi="宋体" w:eastAsia="宋体" w:cs="宋体"/>
                <w:lang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向采购代理机构</w:t>
            </w:r>
            <w:r>
              <w:rPr>
                <w:rFonts w:hint="eastAsia" w:ascii="宋体" w:hAnsi="宋体" w:eastAsia="宋体" w:cs="宋体"/>
                <w:lang w:val="en-US" w:eastAsia="zh-CN"/>
              </w:rPr>
              <w:t>获取</w:t>
            </w:r>
            <w:r>
              <w:rPr>
                <w:rFonts w:hint="eastAsia" w:ascii="宋体" w:hAnsi="宋体" w:eastAsia="宋体" w:cs="宋体"/>
              </w:rPr>
              <w:t>了</w:t>
            </w:r>
            <w:r>
              <w:rPr>
                <w:rFonts w:hint="eastAsia" w:ascii="宋体" w:hAnsi="宋体" w:eastAsia="宋体" w:cs="宋体"/>
                <w:lang w:val="en-US" w:eastAsia="zh-CN"/>
              </w:rPr>
              <w:t>竞争性磋商</w:t>
            </w:r>
            <w:r>
              <w:rPr>
                <w:rFonts w:hint="eastAsia" w:ascii="宋体" w:hAnsi="宋体" w:eastAsia="宋体" w:cs="宋体"/>
              </w:rPr>
              <w:t>文件并登记</w:t>
            </w:r>
            <w:r>
              <w:rPr>
                <w:rFonts w:hint="eastAsia" w:ascii="宋体" w:hAnsi="宋体" w:eastAsia="宋体" w:cs="宋体"/>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0"/>
              <w:numPr>
                <w:ilvl w:val="0"/>
                <w:numId w:val="0"/>
              </w:numPr>
              <w:bidi w:val="0"/>
              <w:ind w:leftChars="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753" w:type="dxa"/>
            <w:vAlign w:val="center"/>
          </w:tcPr>
          <w:p>
            <w:pPr>
              <w:pStyle w:val="40"/>
              <w:bidi w:val="0"/>
              <w:rPr>
                <w:rFonts w:hint="eastAsia" w:ascii="宋体" w:hAnsi="宋体" w:eastAsia="宋体" w:cs="宋体"/>
              </w:rPr>
            </w:pPr>
            <w:r>
              <w:rPr>
                <w:rFonts w:hint="eastAsia" w:ascii="宋体" w:hAnsi="宋体" w:eastAsia="宋体" w:cs="宋体"/>
              </w:rPr>
              <w:t>充分、公平竞争保障措施</w:t>
            </w:r>
          </w:p>
          <w:p>
            <w:pPr>
              <w:pStyle w:val="40"/>
              <w:bidi w:val="0"/>
              <w:rPr>
                <w:rFonts w:hint="eastAsia" w:ascii="宋体" w:hAnsi="宋体" w:eastAsia="宋体" w:cs="宋体"/>
              </w:rPr>
            </w:pPr>
            <w:r>
              <w:rPr>
                <w:rFonts w:hint="eastAsia" w:ascii="宋体" w:hAnsi="宋体" w:eastAsia="宋体" w:cs="宋体"/>
              </w:rPr>
              <w:t>(实质性要求)</w:t>
            </w:r>
          </w:p>
        </w:tc>
        <w:tc>
          <w:tcPr>
            <w:tcW w:w="7328"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eastAsia="zh-CN"/>
              </w:rPr>
              <w:t>.根据《关于在政府采购活动中查询及使用信用记录有关问题的通知》(财库〔2016〕125号)</w:t>
            </w:r>
            <w:r>
              <w:rPr>
                <w:rFonts w:hint="eastAsia" w:ascii="宋体" w:hAnsi="宋体" w:eastAsia="宋体" w:cs="宋体"/>
                <w:lang w:val="en-US" w:eastAsia="zh-CN"/>
              </w:rPr>
              <w:t>等文件</w:t>
            </w:r>
            <w:r>
              <w:rPr>
                <w:rFonts w:hint="eastAsia" w:ascii="宋体" w:hAnsi="宋体" w:eastAsia="宋体" w:cs="宋体"/>
                <w:lang w:eastAsia="zh-CN"/>
              </w:rPr>
              <w:t>要求，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利害关系供应商处理。单位负责人为同一人或者存在直接控股、管理关系的不同供应商不得参加同一合同项下的政府采购活动。</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rPr>
            </w:pP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前期参与供应商处理。为采购项目提供整体设计、规范编制或者项目管理、监理、检测等服务的供应商，不得再参加该采购项目的其他采购活动。供应商为采购人、采购代理机构在确定采购需求、编制</w:t>
            </w:r>
            <w:r>
              <w:rPr>
                <w:rFonts w:hint="eastAsia" w:ascii="宋体" w:hAnsi="宋体" w:eastAsia="宋体" w:cs="宋体"/>
                <w:lang w:val="en-US" w:eastAsia="zh-CN"/>
              </w:rPr>
              <w:t>磋商</w:t>
            </w:r>
            <w:r>
              <w:rPr>
                <w:rFonts w:hint="eastAsia" w:ascii="宋体" w:hAnsi="宋体" w:eastAsia="宋体" w:cs="宋体"/>
                <w:lang w:eastAsia="zh-CN"/>
              </w:rPr>
              <w:t>文件</w:t>
            </w:r>
            <w:r>
              <w:rPr>
                <w:rFonts w:hint="eastAsia" w:ascii="宋体" w:hAnsi="宋体" w:eastAsia="宋体" w:cs="宋体"/>
              </w:rPr>
              <w:t>过程中提供咨询论证，其提供的咨询</w:t>
            </w:r>
            <w:r>
              <w:rPr>
                <w:rFonts w:hint="eastAsia" w:ascii="宋体" w:hAnsi="宋体" w:eastAsia="宋体" w:cs="宋体"/>
                <w:highlight w:val="none"/>
              </w:rPr>
              <w:t>论证意见成为</w:t>
            </w:r>
            <w:r>
              <w:rPr>
                <w:rFonts w:hint="eastAsia" w:ascii="宋体" w:hAnsi="宋体" w:eastAsia="宋体" w:cs="宋体"/>
                <w:highlight w:val="none"/>
                <w:lang w:val="en-US" w:eastAsia="zh-CN"/>
              </w:rPr>
              <w:t>磋商</w:t>
            </w:r>
            <w:r>
              <w:rPr>
                <w:rFonts w:hint="eastAsia" w:ascii="宋体" w:hAnsi="宋体" w:eastAsia="宋体" w:cs="宋体"/>
                <w:highlight w:val="none"/>
                <w:lang w:eastAsia="zh-CN"/>
              </w:rPr>
              <w:t>文件</w:t>
            </w:r>
            <w:r>
              <w:rPr>
                <w:rFonts w:hint="eastAsia" w:ascii="宋体" w:hAnsi="宋体" w:eastAsia="宋体" w:cs="宋体"/>
                <w:highlight w:val="none"/>
              </w:rPr>
              <w:t>中规定的供应商资格条件、技术服务商务要求、</w:t>
            </w:r>
            <w:r>
              <w:rPr>
                <w:rFonts w:hint="eastAsia" w:ascii="宋体" w:hAnsi="宋体" w:eastAsia="宋体" w:cs="宋体"/>
                <w:highlight w:val="none"/>
                <w:lang w:val="en-US" w:eastAsia="zh-CN"/>
              </w:rPr>
              <w:t>评审</w:t>
            </w:r>
            <w:r>
              <w:rPr>
                <w:rFonts w:hint="eastAsia" w:ascii="宋体" w:hAnsi="宋体" w:eastAsia="宋体" w:cs="宋体"/>
                <w:highlight w:val="none"/>
              </w:rPr>
              <w:t>因素和标准、政府采购合同等实质性内容条款的，视同为采购项目提供规范编制。</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注：</w:t>
            </w:r>
            <w:r>
              <w:rPr>
                <w:rFonts w:hint="eastAsia" w:ascii="宋体" w:hAnsi="宋体" w:eastAsia="宋体" w:cs="宋体"/>
                <w:b/>
                <w:bCs/>
                <w:highlight w:val="none"/>
              </w:rPr>
              <w:t>本项目无符合本条规定的供应商。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r>
              <w:rPr>
                <w:rFonts w:hint="eastAsia" w:ascii="宋体" w:hAnsi="宋体" w:eastAsia="宋体" w:cs="宋体"/>
                <w:highlight w:val="none"/>
              </w:rPr>
              <w:t>利害关系代理人处理。2家以上的供应商不得在同一合同项下的采购项目中，同时委托同一个自然人、同一家庭的人员、同一单位的人员作为其代理人，否则，其响应文件作为无</w:t>
            </w:r>
            <w:r>
              <w:rPr>
                <w:rFonts w:hint="eastAsia" w:ascii="宋体" w:hAnsi="宋体" w:eastAsia="宋体" w:cs="宋体"/>
              </w:rPr>
              <w:t>效处理。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5.供应商实际控制人或者中高级管理人员，同时是采购代理机构工作人员，不得参与本项目政府采购活动。</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eastAsia="zh-CN"/>
              </w:rPr>
            </w:pPr>
            <w:r>
              <w:rPr>
                <w:rFonts w:hint="eastAsia" w:ascii="宋体" w:hAnsi="宋体" w:eastAsia="宋体" w:cs="宋体"/>
                <w:lang w:val="en-US" w:eastAsia="zh-CN"/>
              </w:rPr>
              <w:t>6.</w:t>
            </w:r>
            <w:r>
              <w:rPr>
                <w:rFonts w:hint="eastAsia" w:ascii="宋体" w:hAnsi="宋体" w:eastAsia="宋体" w:cs="宋体"/>
              </w:rPr>
              <w:t>同一母公司的两家以上的子公司只能组成联合体参加本项目同一合同项下的采购活动，不得以不同供应商身份同时参加本项目同一合同项下的采购活动</w:t>
            </w:r>
            <w:r>
              <w:rPr>
                <w:rFonts w:hint="eastAsia" w:ascii="宋体" w:hAnsi="宋体" w:eastAsia="宋体" w:cs="宋体"/>
                <w:lang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eastAsia="zh-CN"/>
              </w:rPr>
            </w:pPr>
            <w:r>
              <w:rPr>
                <w:rFonts w:hint="eastAsia" w:ascii="宋体" w:hAnsi="宋体" w:eastAsia="宋体" w:cs="宋体"/>
                <w:lang w:val="en-US" w:eastAsia="zh-CN"/>
              </w:rPr>
              <w:t>7.供</w:t>
            </w:r>
            <w:r>
              <w:rPr>
                <w:rFonts w:hint="eastAsia" w:ascii="宋体" w:hAnsi="宋体" w:eastAsia="宋体" w:cs="宋体"/>
              </w:rPr>
              <w:t>应商与采购代理机构存在关联关系，或者是采购代理机构的母公司或子公司，不得参加本项目政府采购活动</w:t>
            </w:r>
            <w:r>
              <w:rPr>
                <w:rFonts w:hint="eastAsia" w:ascii="宋体" w:hAnsi="宋体" w:eastAsia="宋体" w:cs="宋体"/>
                <w:lang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回避。政府采购活动中，采购人员及相关人员与供应商有下列利害关系之一的，应当回避：</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参加采购活动前3年内与供应商存在劳动关系；</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参加采购活动前3年内担任供应商的董事、监事；</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参加采购活动前3年内是供应商的控股股东或者实际控制人；</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与供应商的法定代表人或者负责人有夫妻、直系血亲、三代以内旁系血亲或者近姻亲关系；</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与供应商有其他可能影响政府采购活动公平、公正进行的关系。</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ascii="宋体" w:hAnsi="宋体" w:eastAsia="宋体" w:cs="宋体"/>
                <w:lang w:val="en-US" w:eastAsia="zh-CN"/>
              </w:rPr>
              <w:t>磋商</w:t>
            </w:r>
            <w:r>
              <w:rPr>
                <w:rFonts w:hint="eastAsia" w:ascii="宋体" w:hAnsi="宋体" w:eastAsia="宋体" w:cs="宋体"/>
              </w:rPr>
              <w:t>小组成员。</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rPr>
            </w:pPr>
            <w:r>
              <w:rPr>
                <w:rFonts w:hint="eastAsia" w:ascii="宋体" w:hAnsi="宋体" w:eastAsia="宋体" w:cs="宋体"/>
              </w:rPr>
              <w:t>供应商认为采购人员及相关人员与其他供应商有利害关系的，可以向采购代理机构书面提出</w:t>
            </w:r>
            <w:r>
              <w:rPr>
                <w:rFonts w:hint="eastAsia" w:ascii="宋体" w:hAnsi="宋体" w:eastAsia="宋体" w:cs="宋体"/>
                <w:highlight w:val="none"/>
              </w:rPr>
              <w:t>回避申请，并说明理由。采购代理机构将及时询问被申请回避人员，有利害关系的被申请回避人员应当回避。</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0"/>
              <w:numPr>
                <w:ilvl w:val="0"/>
                <w:numId w:val="0"/>
              </w:numPr>
              <w:bidi w:val="0"/>
              <w:ind w:leftChars="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753" w:type="dxa"/>
            <w:vAlign w:val="center"/>
          </w:tcPr>
          <w:p>
            <w:pPr>
              <w:pStyle w:val="40"/>
              <w:bidi w:val="0"/>
              <w:rPr>
                <w:rFonts w:hint="eastAsia" w:ascii="宋体" w:hAnsi="宋体" w:eastAsia="宋体" w:cs="宋体"/>
              </w:rPr>
            </w:pPr>
            <w:r>
              <w:rPr>
                <w:rFonts w:hint="eastAsia" w:ascii="宋体" w:hAnsi="宋体" w:eastAsia="宋体" w:cs="宋体"/>
              </w:rPr>
              <w:t>磋商有效期</w:t>
            </w:r>
          </w:p>
          <w:p>
            <w:pPr>
              <w:pStyle w:val="40"/>
              <w:bidi w:val="0"/>
              <w:rPr>
                <w:rFonts w:hint="eastAsia" w:ascii="宋体" w:hAnsi="宋体" w:eastAsia="宋体" w:cs="宋体"/>
              </w:rPr>
            </w:pPr>
            <w:r>
              <w:rPr>
                <w:rFonts w:hint="eastAsia" w:ascii="宋体" w:hAnsi="宋体" w:eastAsia="宋体" w:cs="宋体"/>
              </w:rPr>
              <w:t>(实质性要求)</w:t>
            </w:r>
          </w:p>
        </w:tc>
        <w:tc>
          <w:tcPr>
            <w:tcW w:w="7328"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0"/>
              <w:numPr>
                <w:ilvl w:val="0"/>
                <w:numId w:val="0"/>
              </w:numPr>
              <w:bidi w:val="0"/>
              <w:ind w:leftChars="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1753" w:type="dxa"/>
            <w:vAlign w:val="center"/>
          </w:tcPr>
          <w:p>
            <w:pPr>
              <w:pStyle w:val="40"/>
              <w:bidi w:val="0"/>
              <w:rPr>
                <w:rFonts w:hint="eastAsia" w:ascii="宋体" w:hAnsi="宋体" w:eastAsia="宋体" w:cs="宋体"/>
                <w:lang w:val="en-US" w:eastAsia="zh-CN"/>
              </w:rPr>
            </w:pPr>
            <w:r>
              <w:rPr>
                <w:rFonts w:hint="eastAsia" w:ascii="宋体" w:hAnsi="宋体" w:eastAsia="宋体" w:cs="宋体"/>
                <w:lang w:val="en-US" w:eastAsia="zh-CN"/>
              </w:rPr>
              <w:t>其他</w:t>
            </w:r>
          </w:p>
        </w:tc>
        <w:tc>
          <w:tcPr>
            <w:tcW w:w="7328"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本</w:t>
            </w:r>
            <w:r>
              <w:rPr>
                <w:rFonts w:hint="eastAsia" w:ascii="宋体" w:hAnsi="宋体" w:eastAsia="宋体" w:cs="宋体"/>
                <w:lang w:val="en-US" w:eastAsia="zh-CN"/>
              </w:rPr>
              <w:t>竞争性磋商</w:t>
            </w:r>
            <w:r>
              <w:rPr>
                <w:rFonts w:hint="eastAsia" w:ascii="宋体" w:hAnsi="宋体" w:eastAsia="宋体" w:cs="宋体"/>
              </w:rPr>
              <w:t>文件各部分规定的期间以时、日、月、年计算。期间开始的时和日，不计算在期间内，而从次日开始计算。期间届满的最后一天是节假日的，以节假日后的第一日为期间届满的日期。</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本</w:t>
            </w:r>
            <w:r>
              <w:rPr>
                <w:rFonts w:hint="eastAsia" w:ascii="宋体" w:hAnsi="宋体" w:eastAsia="宋体" w:cs="宋体"/>
                <w:lang w:val="en-US" w:eastAsia="zh-CN"/>
              </w:rPr>
              <w:t>竞争性磋商</w:t>
            </w:r>
            <w:r>
              <w:rPr>
                <w:rFonts w:hint="eastAsia" w:ascii="宋体" w:hAnsi="宋体" w:eastAsia="宋体" w:cs="宋体"/>
              </w:rPr>
              <w:t>文件各部分规定的时间均以北京时间为准。</w:t>
            </w:r>
          </w:p>
        </w:tc>
      </w:tr>
    </w:tbl>
    <w:p>
      <w:pPr>
        <w:rPr>
          <w:rFonts w:hint="eastAsia" w:ascii="宋体" w:hAnsi="宋体" w:eastAsia="宋体" w:cs="宋体"/>
          <w:color w:val="000000"/>
          <w:sz w:val="36"/>
          <w:szCs w:val="36"/>
          <w:lang w:val="en-US" w:eastAsia="zh-CN"/>
        </w:rPr>
      </w:pPr>
      <w:bookmarkStart w:id="25" w:name="_Toc26593"/>
      <w:bookmarkStart w:id="26" w:name="_Toc4011"/>
      <w:bookmarkStart w:id="27" w:name="_Toc2042"/>
      <w:bookmarkStart w:id="28" w:name="_Toc23295"/>
      <w:r>
        <w:rPr>
          <w:rFonts w:hint="eastAsia" w:ascii="宋体" w:hAnsi="宋体" w:eastAsia="宋体" w:cs="宋体"/>
          <w:lang w:val="en-US" w:eastAsia="zh-CN"/>
        </w:rPr>
        <w:br w:type="page"/>
      </w:r>
    </w:p>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b/>
          <w:kern w:val="2"/>
          <w:sz w:val="36"/>
          <w:szCs w:val="36"/>
          <w:lang w:val="en-US" w:eastAsia="zh-CN" w:bidi="ar-SA"/>
        </w:rPr>
      </w:pPr>
      <w:bookmarkStart w:id="29" w:name="_Toc27415"/>
      <w:r>
        <w:rPr>
          <w:rFonts w:hint="eastAsia" w:ascii="宋体" w:hAnsi="宋体" w:eastAsia="宋体" w:cs="宋体"/>
          <w:b/>
          <w:kern w:val="2"/>
          <w:sz w:val="36"/>
          <w:szCs w:val="36"/>
          <w:lang w:val="en-US" w:eastAsia="zh-CN" w:bidi="ar-SA"/>
        </w:rPr>
        <w:t>竞争性磋商文件</w:t>
      </w:r>
      <w:bookmarkEnd w:id="23"/>
      <w:bookmarkEnd w:id="25"/>
      <w:bookmarkEnd w:id="26"/>
      <w:bookmarkEnd w:id="27"/>
      <w:bookmarkEnd w:id="28"/>
      <w:bookmarkEnd w:id="29"/>
    </w:p>
    <w:p>
      <w:pPr>
        <w:pStyle w:val="44"/>
        <w:bidi w:val="0"/>
        <w:rPr>
          <w:rFonts w:hint="eastAsia" w:ascii="宋体" w:hAnsi="宋体" w:eastAsia="宋体" w:cs="宋体"/>
        </w:rPr>
      </w:pPr>
      <w:bookmarkStart w:id="30" w:name="_Toc22302"/>
      <w:bookmarkStart w:id="31" w:name="_Toc6103"/>
      <w:bookmarkStart w:id="32" w:name="_Toc23796"/>
      <w:bookmarkStart w:id="33" w:name="_Toc31870"/>
      <w:bookmarkStart w:id="34" w:name="_Toc308084574"/>
      <w:bookmarkStart w:id="35" w:name="_Toc12046"/>
      <w:bookmarkStart w:id="36" w:name="_Toc327196263"/>
      <w:bookmarkStart w:id="37" w:name="_Toc217446034"/>
      <w:bookmarkStart w:id="38" w:name="_Toc309897492"/>
      <w:bookmarkStart w:id="39" w:name="_Toc319440119"/>
      <w:bookmarkStart w:id="40" w:name="_Toc307564829"/>
      <w:bookmarkStart w:id="41" w:name="_Toc319439877"/>
      <w:bookmarkStart w:id="42" w:name="_Toc29532"/>
      <w:bookmarkStart w:id="43" w:name="_Toc307501086"/>
      <w:bookmarkStart w:id="44" w:name="_Toc32648"/>
      <w:bookmarkStart w:id="45" w:name="_Toc28450"/>
      <w:bookmarkStart w:id="46" w:name="_Toc3601"/>
      <w:bookmarkStart w:id="47" w:name="_Toc308188129"/>
      <w:bookmarkStart w:id="48" w:name="_Toc20769"/>
      <w:bookmarkStart w:id="49" w:name="_Toc10311"/>
      <w:bookmarkStart w:id="50" w:name="_Toc5790"/>
      <w:bookmarkStart w:id="51" w:name="_Toc32483"/>
      <w:r>
        <w:rPr>
          <w:rFonts w:hint="eastAsia" w:ascii="宋体" w:hAnsi="宋体" w:eastAsia="宋体" w:cs="宋体"/>
        </w:rPr>
        <w:t>竞争性磋商</w:t>
      </w:r>
      <w:r>
        <w:rPr>
          <w:rFonts w:hint="eastAsia" w:ascii="宋体" w:hAnsi="宋体" w:eastAsia="宋体" w:cs="宋体"/>
          <w:lang w:val="en-US" w:eastAsia="zh-CN"/>
        </w:rPr>
        <w:t>文件的构成</w:t>
      </w:r>
      <w:bookmarkEnd w:id="30"/>
      <w:r>
        <w:rPr>
          <w:rFonts w:hint="eastAsia" w:ascii="宋体" w:hAnsi="宋体" w:eastAsia="宋体" w:cs="宋体"/>
          <w:lang w:val="en-US" w:eastAsia="zh-CN"/>
        </w:rPr>
        <w:t>(实质性要求)</w:t>
      </w:r>
      <w:bookmarkEnd w:id="31"/>
    </w:p>
    <w:p>
      <w:pPr>
        <w:pStyle w:val="41"/>
        <w:bidi w:val="0"/>
        <w:rPr>
          <w:rFonts w:hint="eastAsia" w:ascii="宋体" w:hAnsi="宋体" w:eastAsia="宋体" w:cs="宋体"/>
        </w:rPr>
      </w:pPr>
      <w:r>
        <w:rPr>
          <w:rFonts w:hint="eastAsia" w:ascii="宋体" w:hAnsi="宋体" w:eastAsia="宋体" w:cs="宋体"/>
        </w:rPr>
        <w:t>竞争性磋商文件是供应商准备</w:t>
      </w:r>
      <w:r>
        <w:rPr>
          <w:rFonts w:hint="eastAsia" w:ascii="宋体" w:hAnsi="宋体" w:eastAsia="宋体" w:cs="宋体"/>
          <w:lang w:val="en-US" w:eastAsia="zh-CN"/>
        </w:rPr>
        <w:t>响应</w:t>
      </w:r>
      <w:r>
        <w:rPr>
          <w:rFonts w:hint="eastAsia" w:ascii="宋体" w:hAnsi="宋体" w:eastAsia="宋体" w:cs="宋体"/>
        </w:rPr>
        <w:t>文件和参加</w:t>
      </w:r>
      <w:r>
        <w:rPr>
          <w:rFonts w:hint="eastAsia" w:ascii="宋体" w:hAnsi="宋体" w:eastAsia="宋体" w:cs="宋体"/>
          <w:lang w:val="en-US" w:eastAsia="zh-CN"/>
        </w:rPr>
        <w:t>竞争性磋商</w:t>
      </w:r>
      <w:r>
        <w:rPr>
          <w:rFonts w:hint="eastAsia" w:ascii="宋体" w:hAnsi="宋体" w:eastAsia="宋体" w:cs="宋体"/>
        </w:rPr>
        <w:t>的依据，同时也是</w:t>
      </w:r>
      <w:r>
        <w:rPr>
          <w:rFonts w:hint="eastAsia" w:ascii="宋体" w:hAnsi="宋体" w:eastAsia="宋体" w:cs="宋体"/>
          <w:lang w:val="en-US" w:eastAsia="zh-CN"/>
        </w:rPr>
        <w:t>评审</w:t>
      </w:r>
      <w:r>
        <w:rPr>
          <w:rFonts w:hint="eastAsia" w:ascii="宋体" w:hAnsi="宋体" w:eastAsia="宋体" w:cs="宋体"/>
        </w:rPr>
        <w:t>的重要依据，具有准法律文件性质。竞争性磋商文件用以阐明</w:t>
      </w:r>
      <w:r>
        <w:rPr>
          <w:rFonts w:hint="eastAsia" w:ascii="宋体" w:hAnsi="宋体" w:eastAsia="宋体" w:cs="宋体"/>
          <w:lang w:val="en-US" w:eastAsia="zh-CN"/>
        </w:rPr>
        <w:t>磋商</w:t>
      </w:r>
      <w:r>
        <w:rPr>
          <w:rFonts w:hint="eastAsia" w:ascii="宋体" w:hAnsi="宋体" w:eastAsia="宋体" w:cs="宋体"/>
        </w:rPr>
        <w:t>项目所需的资质、技术、服务及报价等要求、</w:t>
      </w:r>
      <w:r>
        <w:rPr>
          <w:rFonts w:hint="eastAsia" w:ascii="宋体" w:hAnsi="宋体" w:eastAsia="宋体" w:cs="宋体"/>
          <w:lang w:val="en-US" w:eastAsia="zh-CN"/>
        </w:rPr>
        <w:t>磋商</w:t>
      </w:r>
      <w:r>
        <w:rPr>
          <w:rFonts w:hint="eastAsia" w:ascii="宋体" w:hAnsi="宋体" w:eastAsia="宋体" w:cs="宋体"/>
        </w:rPr>
        <w:t>程序、有关规定和注意事项以及合同草案条款等。</w:t>
      </w:r>
    </w:p>
    <w:p>
      <w:pPr>
        <w:pStyle w:val="41"/>
        <w:bidi w:val="0"/>
        <w:rPr>
          <w:rFonts w:hint="eastAsia" w:ascii="宋体" w:hAnsi="宋体" w:eastAsia="宋体" w:cs="宋体"/>
        </w:rPr>
      </w:pPr>
      <w:r>
        <w:rPr>
          <w:rFonts w:hint="eastAsia" w:ascii="宋体" w:hAnsi="宋体" w:eastAsia="宋体" w:cs="宋体"/>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4"/>
        <w:bidi w:val="0"/>
        <w:rPr>
          <w:rFonts w:hint="eastAsia" w:ascii="宋体" w:hAnsi="宋体" w:eastAsia="宋体" w:cs="宋体"/>
          <w:lang w:val="en-US" w:eastAsia="zh-CN"/>
        </w:rPr>
      </w:pPr>
      <w:bookmarkStart w:id="52" w:name="_Toc2367"/>
      <w:bookmarkStart w:id="53" w:name="_Toc1248"/>
      <w:r>
        <w:rPr>
          <w:rFonts w:hint="eastAsia" w:ascii="宋体" w:hAnsi="宋体" w:eastAsia="宋体" w:cs="宋体"/>
          <w:lang w:val="en-US" w:eastAsia="zh-CN"/>
        </w:rPr>
        <w:t>竞争性磋商文件包含内容</w:t>
      </w:r>
      <w:bookmarkEnd w:id="52"/>
      <w:bookmarkEnd w:id="53"/>
    </w:p>
    <w:p>
      <w:pPr>
        <w:pStyle w:val="58"/>
        <w:bidi w:val="0"/>
        <w:rPr>
          <w:rFonts w:hint="eastAsia" w:ascii="宋体" w:hAnsi="宋体" w:eastAsia="宋体" w:cs="宋体"/>
        </w:rPr>
      </w:pPr>
      <w:r>
        <w:rPr>
          <w:rFonts w:hint="eastAsia" w:ascii="宋体" w:hAnsi="宋体" w:eastAsia="宋体" w:cs="宋体"/>
        </w:rPr>
        <w:t>供应商资格条件、采购邀请、采购方式、采购预算、采购需求、政府采购政策要求、评审程序、评审方法、评审标准、价格构成或者报价要求、响应文件编制要求、磋商过程中可能实质性变动的内容、响应文件提交的截止时间、开启时间及地点以及合同草案条款等</w:t>
      </w:r>
      <w:r>
        <w:rPr>
          <w:rFonts w:hint="eastAsia" w:ascii="宋体" w:hAnsi="宋体" w:eastAsia="宋体" w:cs="宋体"/>
          <w:lang w:eastAsia="zh-CN"/>
        </w:rPr>
        <w:t>。</w:t>
      </w:r>
      <w:r>
        <w:rPr>
          <w:rFonts w:hint="eastAsia" w:ascii="宋体" w:hAnsi="宋体" w:eastAsia="宋体" w:cs="宋体"/>
        </w:rPr>
        <w:t>本</w:t>
      </w:r>
      <w:r>
        <w:rPr>
          <w:rFonts w:hint="eastAsia" w:ascii="宋体" w:hAnsi="宋体" w:eastAsia="宋体" w:cs="宋体"/>
          <w:lang w:val="en-US" w:eastAsia="zh-CN"/>
        </w:rPr>
        <w:t>竞争性磋商</w:t>
      </w:r>
      <w:r>
        <w:rPr>
          <w:rFonts w:hint="eastAsia" w:ascii="宋体" w:hAnsi="宋体" w:eastAsia="宋体" w:cs="宋体"/>
        </w:rPr>
        <w:t>文件包括以下内容：</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rPr>
      </w:pPr>
      <w:r>
        <w:rPr>
          <w:rFonts w:hint="eastAsia" w:ascii="宋体" w:hAnsi="宋体" w:eastAsia="宋体" w:cs="宋体"/>
        </w:rPr>
        <w:t>竞争性磋商邀请</w:t>
      </w:r>
      <w:r>
        <w:rPr>
          <w:rFonts w:hint="eastAsia" w:ascii="宋体" w:hAnsi="宋体" w:eastAsia="宋体" w:cs="宋体"/>
          <w:lang w:eastAsia="zh-CN"/>
        </w:rPr>
        <w:t>；</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rPr>
      </w:pPr>
      <w:r>
        <w:rPr>
          <w:rFonts w:hint="eastAsia" w:ascii="宋体" w:hAnsi="宋体" w:eastAsia="宋体" w:cs="宋体"/>
        </w:rPr>
        <w:t>磋商须知</w:t>
      </w:r>
      <w:r>
        <w:rPr>
          <w:rFonts w:hint="eastAsia" w:ascii="宋体" w:hAnsi="宋体" w:eastAsia="宋体" w:cs="宋体"/>
          <w:lang w:eastAsia="zh-CN"/>
        </w:rPr>
        <w:t>；</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rPr>
      </w:pPr>
      <w:r>
        <w:rPr>
          <w:rFonts w:hint="eastAsia" w:ascii="宋体" w:hAnsi="宋体" w:eastAsia="宋体" w:cs="宋体"/>
        </w:rPr>
        <w:t>供应商资格</w:t>
      </w:r>
      <w:r>
        <w:rPr>
          <w:rFonts w:hint="eastAsia" w:ascii="宋体" w:hAnsi="宋体" w:eastAsia="宋体" w:cs="宋体"/>
          <w:lang w:val="en-US" w:eastAsia="zh-CN"/>
        </w:rPr>
        <w:t>条件；</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采购需求；</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rPr>
        <w:t>政府采购政策要求</w:t>
      </w:r>
      <w:r>
        <w:rPr>
          <w:rFonts w:hint="eastAsia" w:ascii="宋体" w:hAnsi="宋体" w:eastAsia="宋体" w:cs="宋体"/>
          <w:lang w:eastAsia="zh-CN"/>
        </w:rPr>
        <w:t>；</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rPr>
      </w:pPr>
      <w:r>
        <w:rPr>
          <w:rFonts w:hint="eastAsia" w:ascii="宋体" w:hAnsi="宋体" w:eastAsia="宋体" w:cs="宋体"/>
        </w:rPr>
        <w:t>评审程序、评审方法、评审标准</w:t>
      </w:r>
      <w:r>
        <w:rPr>
          <w:rFonts w:hint="eastAsia" w:ascii="宋体" w:hAnsi="宋体" w:eastAsia="宋体" w:cs="宋体"/>
          <w:lang w:eastAsia="zh-CN"/>
        </w:rPr>
        <w:t>；</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rPr>
      </w:pPr>
      <w:r>
        <w:rPr>
          <w:rFonts w:hint="eastAsia" w:ascii="宋体" w:hAnsi="宋体" w:eastAsia="宋体" w:cs="宋体"/>
        </w:rPr>
        <w:t>报价要求</w:t>
      </w:r>
      <w:r>
        <w:rPr>
          <w:rFonts w:hint="eastAsia" w:ascii="宋体" w:hAnsi="宋体" w:eastAsia="宋体" w:cs="宋体"/>
          <w:lang w:eastAsia="zh-CN"/>
        </w:rPr>
        <w:t>；</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rPr>
      </w:pPr>
      <w:r>
        <w:rPr>
          <w:rFonts w:hint="eastAsia" w:ascii="宋体" w:hAnsi="宋体" w:eastAsia="宋体" w:cs="宋体"/>
        </w:rPr>
        <w:t>响应文件编制要求</w:t>
      </w:r>
      <w:r>
        <w:rPr>
          <w:rFonts w:hint="eastAsia" w:ascii="宋体" w:hAnsi="宋体" w:eastAsia="宋体" w:cs="宋体"/>
          <w:lang w:eastAsia="zh-CN"/>
        </w:rPr>
        <w:t>；</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rPr>
      </w:pPr>
      <w:r>
        <w:rPr>
          <w:rFonts w:hint="eastAsia" w:ascii="宋体" w:hAnsi="宋体" w:eastAsia="宋体" w:cs="宋体"/>
        </w:rPr>
        <w:t>磋商过程中可能实质性变动的内容</w:t>
      </w:r>
      <w:r>
        <w:rPr>
          <w:rFonts w:hint="eastAsia" w:ascii="宋体" w:hAnsi="宋体" w:eastAsia="宋体" w:cs="宋体"/>
          <w:lang w:eastAsia="zh-CN"/>
        </w:rPr>
        <w:t>；</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rPr>
      </w:pPr>
      <w:r>
        <w:rPr>
          <w:rFonts w:hint="eastAsia" w:ascii="宋体" w:hAnsi="宋体" w:eastAsia="宋体" w:cs="宋体"/>
        </w:rPr>
        <w:t>合同草案条款</w:t>
      </w:r>
      <w:r>
        <w:rPr>
          <w:rFonts w:hint="eastAsia" w:ascii="宋体" w:hAnsi="宋体" w:eastAsia="宋体" w:cs="宋体"/>
          <w:lang w:eastAsia="zh-CN"/>
        </w:rPr>
        <w:t>(</w:t>
      </w:r>
      <w:r>
        <w:rPr>
          <w:rFonts w:hint="eastAsia" w:ascii="宋体" w:hAnsi="宋体" w:eastAsia="宋体" w:cs="宋体"/>
        </w:rPr>
        <w:t>参考文本</w:t>
      </w:r>
      <w:r>
        <w:rPr>
          <w:rFonts w:hint="eastAsia" w:ascii="宋体" w:hAnsi="宋体" w:eastAsia="宋体" w:cs="宋体"/>
          <w:lang w:eastAsia="zh-CN"/>
        </w:rPr>
        <w:t>)；</w:t>
      </w:r>
    </w:p>
    <w:p>
      <w:pPr>
        <w:pStyle w:val="31"/>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rPr>
      </w:pPr>
      <w:r>
        <w:rPr>
          <w:rFonts w:hint="eastAsia" w:ascii="宋体" w:hAnsi="宋体" w:eastAsia="宋体" w:cs="宋体"/>
        </w:rPr>
        <w:t>磋商过程中形成的书面</w:t>
      </w:r>
      <w:r>
        <w:rPr>
          <w:rFonts w:hint="eastAsia" w:ascii="宋体" w:hAnsi="宋体" w:eastAsia="宋体" w:cs="宋体"/>
          <w:lang w:val="en-US" w:eastAsia="zh-CN"/>
        </w:rPr>
        <w:t>澄清、说明、更正。</w:t>
      </w:r>
    </w:p>
    <w:p>
      <w:pPr>
        <w:pStyle w:val="58"/>
        <w:bidi w:val="0"/>
        <w:rPr>
          <w:rFonts w:hint="eastAsia" w:ascii="宋体" w:hAnsi="宋体" w:eastAsia="宋体" w:cs="宋体"/>
        </w:rPr>
      </w:pPr>
      <w:r>
        <w:rPr>
          <w:rFonts w:hint="eastAsia" w:ascii="宋体" w:hAnsi="宋体" w:eastAsia="宋体" w:cs="宋体"/>
        </w:rPr>
        <w:t>供应商应详细阅读竞争性磋商文件的全部内容，并实质性响应竞争性磋商文件的要求</w:t>
      </w:r>
      <w:r>
        <w:rPr>
          <w:rFonts w:hint="eastAsia" w:ascii="宋体" w:hAnsi="宋体" w:eastAsia="宋体" w:cs="宋体"/>
          <w:lang w:eastAsia="zh-CN"/>
        </w:rPr>
        <w:t>，</w:t>
      </w:r>
      <w:r>
        <w:rPr>
          <w:rFonts w:hint="eastAsia" w:ascii="宋体" w:hAnsi="宋体" w:eastAsia="宋体" w:cs="宋体"/>
          <w:lang w:val="en-US" w:eastAsia="zh-CN"/>
        </w:rPr>
        <w:t>供应商未</w:t>
      </w:r>
      <w:r>
        <w:rPr>
          <w:rFonts w:hint="eastAsia" w:ascii="宋体" w:hAnsi="宋体" w:eastAsia="宋体" w:cs="宋体"/>
        </w:rPr>
        <w:t>对</w:t>
      </w:r>
      <w:r>
        <w:rPr>
          <w:rFonts w:hint="eastAsia" w:ascii="宋体" w:hAnsi="宋体" w:eastAsia="宋体" w:cs="宋体"/>
          <w:lang w:val="en-US" w:eastAsia="zh-CN"/>
        </w:rPr>
        <w:t>竞争性磋商</w:t>
      </w:r>
      <w:r>
        <w:rPr>
          <w:rFonts w:hint="eastAsia" w:ascii="宋体" w:hAnsi="宋体" w:eastAsia="宋体" w:cs="宋体"/>
        </w:rPr>
        <w:t>文件全面做出实质性响应是</w:t>
      </w:r>
      <w:r>
        <w:rPr>
          <w:rFonts w:hint="eastAsia" w:ascii="宋体" w:hAnsi="宋体" w:eastAsia="宋体" w:cs="宋体"/>
          <w:lang w:val="en-US" w:eastAsia="zh-CN"/>
        </w:rPr>
        <w:t>供应商</w:t>
      </w:r>
      <w:r>
        <w:rPr>
          <w:rFonts w:hint="eastAsia" w:ascii="宋体" w:hAnsi="宋体" w:eastAsia="宋体" w:cs="宋体"/>
        </w:rPr>
        <w:t>的风险。</w:t>
      </w:r>
    </w:p>
    <w:p>
      <w:pPr>
        <w:pStyle w:val="44"/>
        <w:bidi w:val="0"/>
        <w:rPr>
          <w:rFonts w:hint="eastAsia" w:ascii="宋体" w:hAnsi="宋体" w:eastAsia="宋体" w:cs="宋体"/>
        </w:rPr>
      </w:pPr>
      <w:bookmarkStart w:id="54" w:name="_Toc17499"/>
      <w:bookmarkStart w:id="55" w:name="_Toc11092"/>
      <w:r>
        <w:rPr>
          <w:rFonts w:hint="eastAsia" w:ascii="宋体" w:hAnsi="宋体" w:eastAsia="宋体" w:cs="宋体"/>
          <w:lang w:val="en-US" w:eastAsia="zh-CN"/>
        </w:rPr>
        <w:t>竞争性磋商</w:t>
      </w:r>
      <w:r>
        <w:rPr>
          <w:rFonts w:hint="eastAsia" w:ascii="宋体" w:hAnsi="宋体" w:eastAsia="宋体" w:cs="宋体"/>
        </w:rPr>
        <w:t>文件的澄清和修改</w:t>
      </w:r>
      <w:bookmarkEnd w:id="54"/>
      <w:bookmarkEnd w:id="55"/>
    </w:p>
    <w:p>
      <w:pPr>
        <w:pStyle w:val="28"/>
        <w:numPr>
          <w:ilvl w:val="1"/>
          <w:numId w:val="0"/>
        </w:numPr>
        <w:bidi w:val="0"/>
        <w:ind w:firstLine="480" w:firstLineChars="200"/>
        <w:rPr>
          <w:rFonts w:hint="eastAsia" w:ascii="宋体" w:hAnsi="宋体" w:eastAsia="宋体" w:cs="宋体"/>
          <w:lang w:eastAsia="zh-CN"/>
        </w:rPr>
      </w:pPr>
      <w:bookmarkStart w:id="56" w:name="_Toc21821"/>
      <w:r>
        <w:rPr>
          <w:rFonts w:hint="eastAsia" w:ascii="宋体" w:hAnsi="宋体" w:eastAsia="宋体" w:cs="宋体"/>
          <w:lang w:val="en-US" w:eastAsia="zh-CN"/>
        </w:rPr>
        <w:t>1.</w:t>
      </w:r>
      <w:r>
        <w:rPr>
          <w:rFonts w:hint="eastAsia" w:ascii="宋体" w:hAnsi="宋体" w:eastAsia="宋体" w:cs="宋体"/>
        </w:rPr>
        <w:t>提交首次响应文件截止之日前，采购人、采购代理机构或者磋商小组可以对已发出的磋商文件进行必要的澄清或者修改，澄清或者修改的内容作为磋商文件的组成部分。</w:t>
      </w:r>
    </w:p>
    <w:p>
      <w:pPr>
        <w:pStyle w:val="28"/>
        <w:numPr>
          <w:ilvl w:val="1"/>
          <w:numId w:val="0"/>
        </w:numPr>
        <w:bidi w:val="0"/>
        <w:ind w:firstLine="480" w:firstLineChars="200"/>
        <w:rPr>
          <w:rFonts w:hint="eastAsia" w:ascii="宋体" w:hAnsi="宋体" w:eastAsia="宋体" w:cs="宋体"/>
          <w:highlight w:val="none"/>
          <w:lang w:eastAsia="zh-CN"/>
        </w:rPr>
      </w:pPr>
      <w:r>
        <w:rPr>
          <w:rFonts w:hint="eastAsia" w:ascii="宋体" w:hAnsi="宋体" w:eastAsia="宋体" w:cs="宋体"/>
          <w:lang w:val="en-US" w:eastAsia="zh-CN"/>
        </w:rPr>
        <w:t>2.采购代理机构</w:t>
      </w:r>
      <w:r>
        <w:rPr>
          <w:rFonts w:hint="eastAsia" w:ascii="宋体" w:hAnsi="宋体" w:eastAsia="宋体" w:cs="宋体"/>
        </w:rPr>
        <w:t>以书面形式将澄清或者修改的内容通知所有按照规定获得了磋商文件的供应商，同时在</w:t>
      </w:r>
      <w:r>
        <w:rPr>
          <w:rFonts w:hint="eastAsia" w:ascii="宋体" w:hAnsi="宋体" w:eastAsia="宋体" w:cs="宋体"/>
          <w:lang w:eastAsia="zh-CN"/>
        </w:rPr>
        <w:t>“四川</w:t>
      </w:r>
      <w:r>
        <w:rPr>
          <w:rFonts w:hint="eastAsia" w:ascii="宋体" w:hAnsi="宋体" w:eastAsia="宋体" w:cs="宋体"/>
          <w:highlight w:val="none"/>
          <w:lang w:eastAsia="zh-CN"/>
        </w:rPr>
        <w:t>政府采购网”</w:t>
      </w:r>
      <w:r>
        <w:rPr>
          <w:rFonts w:hint="eastAsia" w:ascii="宋体" w:hAnsi="宋体" w:eastAsia="宋体" w:cs="宋体"/>
          <w:highlight w:val="none"/>
        </w:rPr>
        <w:t>发布更正公告</w:t>
      </w:r>
      <w:r>
        <w:rPr>
          <w:rFonts w:hint="eastAsia" w:ascii="宋体" w:hAnsi="宋体" w:eastAsia="宋体" w:cs="宋体"/>
          <w:highlight w:val="none"/>
          <w:lang w:eastAsia="zh-CN"/>
        </w:rPr>
        <w:t>。</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rPr>
        <w:t>澄清或者修改的内容可能影响响应文件编制的，采购人、采购代理机构应当在提交首次响应文件截止时间至少5日前，</w:t>
      </w:r>
      <w:r>
        <w:rPr>
          <w:rFonts w:hint="eastAsia" w:ascii="宋体" w:hAnsi="宋体" w:eastAsia="宋体" w:cs="宋体"/>
          <w:highlight w:val="none"/>
          <w:lang w:val="en-US" w:eastAsia="zh-CN"/>
        </w:rPr>
        <w:t>发布公告并</w:t>
      </w:r>
      <w:r>
        <w:rPr>
          <w:rFonts w:hint="eastAsia" w:ascii="宋体" w:hAnsi="宋体" w:eastAsia="宋体" w:cs="宋体"/>
          <w:highlight w:val="none"/>
        </w:rPr>
        <w:t>以书面通知所有获取磋商文件的供应商；不足5日的，采购人、采购代理机构应当顺延提交首次响应文件截止时间</w:t>
      </w:r>
      <w:r>
        <w:rPr>
          <w:rFonts w:hint="eastAsia" w:ascii="宋体" w:hAnsi="宋体" w:eastAsia="宋体" w:cs="宋体"/>
          <w:highlight w:val="none"/>
          <w:lang w:eastAsia="zh-CN"/>
        </w:rPr>
        <w:t>。</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4.</w:t>
      </w:r>
      <w:r>
        <w:rPr>
          <w:rFonts w:hint="eastAsia" w:ascii="宋体" w:hAnsi="宋体" w:eastAsia="宋体" w:cs="宋体"/>
          <w:highlight w:val="none"/>
          <w:lang w:eastAsia="zh-CN"/>
        </w:rPr>
        <w:t>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采购代理机构将通过报名系统将</w:t>
      </w:r>
      <w:r>
        <w:rPr>
          <w:rFonts w:hint="eastAsia" w:ascii="宋体" w:hAnsi="宋体" w:eastAsia="宋体" w:cs="宋体"/>
          <w:highlight w:val="none"/>
          <w:lang w:eastAsia="zh-CN"/>
        </w:rPr>
        <w:t>更正通知发送至所有购买</w:t>
      </w:r>
      <w:r>
        <w:rPr>
          <w:rFonts w:hint="eastAsia" w:ascii="宋体" w:hAnsi="宋体" w:eastAsia="宋体" w:cs="宋体"/>
          <w:highlight w:val="none"/>
          <w:lang w:val="en-US" w:eastAsia="zh-CN"/>
        </w:rPr>
        <w:t>采购</w:t>
      </w:r>
      <w:r>
        <w:rPr>
          <w:rFonts w:hint="eastAsia" w:ascii="宋体" w:hAnsi="宋体" w:eastAsia="宋体" w:cs="宋体"/>
          <w:highlight w:val="none"/>
          <w:lang w:eastAsia="zh-CN"/>
        </w:rPr>
        <w:t>文件的供应商，供应商在收到相应更正通知后，</w:t>
      </w:r>
      <w:r>
        <w:rPr>
          <w:rFonts w:hint="eastAsia" w:ascii="宋体" w:hAnsi="宋体" w:eastAsia="宋体" w:cs="宋体"/>
          <w:highlight w:val="none"/>
          <w:lang w:val="en-US" w:eastAsia="zh-CN"/>
        </w:rPr>
        <w:t>将更正公告打印后加盖单位公章扫描并通过报名系统提交至采购代理机构。</w:t>
      </w:r>
      <w:r>
        <w:rPr>
          <w:rFonts w:hint="eastAsia" w:ascii="宋体" w:hAnsi="宋体" w:eastAsia="宋体" w:cs="宋体"/>
          <w:highlight w:val="none"/>
          <w:lang w:eastAsia="zh-CN"/>
        </w:rPr>
        <w:t>如供应商未给予书面回复，则视为收到并认可该更正通知的内容</w:t>
      </w:r>
      <w:r>
        <w:rPr>
          <w:rFonts w:hint="eastAsia" w:ascii="宋体" w:hAnsi="宋体" w:eastAsia="宋体" w:cs="宋体"/>
          <w:highlight w:val="none"/>
          <w:lang w:val="en-US" w:eastAsia="zh-CN"/>
        </w:rPr>
        <w:t>。</w:t>
      </w:r>
    </w:p>
    <w:p>
      <w:pPr>
        <w:pStyle w:val="28"/>
        <w:numPr>
          <w:ilvl w:val="1"/>
          <w:numId w:val="0"/>
        </w:numPr>
        <w:bidi w:val="0"/>
        <w:ind w:firstLine="480" w:firstLineChars="200"/>
        <w:rPr>
          <w:rFonts w:hint="eastAsia" w:ascii="宋体" w:hAnsi="宋体" w:eastAsia="宋体" w:cs="宋体"/>
          <w:lang w:val="en-US" w:eastAsia="zh-CN"/>
        </w:rPr>
      </w:pPr>
      <w:r>
        <w:rPr>
          <w:rFonts w:hint="eastAsia" w:ascii="宋体" w:hAnsi="宋体" w:eastAsia="宋体" w:cs="宋体"/>
          <w:highlight w:val="none"/>
          <w:lang w:val="en-US" w:eastAsia="zh-CN"/>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w:t>
      </w:r>
      <w:r>
        <w:rPr>
          <w:rFonts w:hint="eastAsia" w:ascii="宋体" w:hAnsi="宋体" w:eastAsia="宋体" w:cs="宋体"/>
          <w:lang w:val="en-US" w:eastAsia="zh-CN"/>
        </w:rPr>
        <w:t>馈时间，但不得超出响应文件的范围或者改变响应文件的实质性内容。</w:t>
      </w:r>
    </w:p>
    <w:p>
      <w:pPr>
        <w:pStyle w:val="28"/>
        <w:numPr>
          <w:ilvl w:val="1"/>
          <w:numId w:val="0"/>
        </w:numPr>
        <w:bidi w:val="0"/>
        <w:ind w:firstLine="480" w:firstLineChars="200"/>
        <w:rPr>
          <w:rFonts w:hint="eastAsia" w:ascii="宋体" w:hAnsi="宋体" w:eastAsia="宋体" w:cs="宋体"/>
          <w:lang w:val="en-US" w:eastAsia="zh-CN"/>
        </w:rPr>
      </w:pPr>
      <w:r>
        <w:rPr>
          <w:rFonts w:hint="eastAsia" w:ascii="宋体" w:hAnsi="宋体" w:eastAsia="宋体" w:cs="宋体"/>
          <w:lang w:val="en-US" w:eastAsia="zh-CN"/>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28"/>
        <w:numPr>
          <w:ilvl w:val="1"/>
          <w:numId w:val="0"/>
        </w:numPr>
        <w:bidi w:val="0"/>
        <w:ind w:firstLine="480" w:firstLineChars="200"/>
        <w:rPr>
          <w:rFonts w:hint="eastAsia" w:ascii="宋体" w:hAnsi="宋体" w:eastAsia="宋体" w:cs="宋体"/>
          <w:lang w:val="en-US" w:eastAsia="zh-CN"/>
        </w:rPr>
      </w:pPr>
      <w:r>
        <w:rPr>
          <w:rFonts w:hint="eastAsia" w:ascii="宋体" w:hAnsi="宋体" w:eastAsia="宋体" w:cs="宋体"/>
          <w:lang w:val="en-US" w:eastAsia="zh-CN"/>
        </w:rPr>
        <w:t>7.供应商认为采购代理机构需要对磋商文件进行澄清或者修改的，可以在响应文件递交的截止时间前以书面形式向采购代理机构提出申请，由采购代理机构决定是否采纳供应商的申请事项。</w:t>
      </w:r>
    </w:p>
    <w:p>
      <w:pPr>
        <w:pStyle w:val="44"/>
        <w:bidi w:val="0"/>
        <w:rPr>
          <w:rFonts w:hint="eastAsia" w:ascii="宋体" w:hAnsi="宋体" w:eastAsia="宋体" w:cs="宋体"/>
          <w:lang w:val="en-US" w:eastAsia="zh-CN"/>
        </w:rPr>
      </w:pPr>
      <w:bookmarkStart w:id="57" w:name="_Toc22780"/>
      <w:r>
        <w:rPr>
          <w:rFonts w:hint="eastAsia" w:ascii="宋体" w:hAnsi="宋体" w:eastAsia="宋体" w:cs="宋体"/>
          <w:lang w:val="en-US" w:eastAsia="zh-CN"/>
        </w:rPr>
        <w:t>实质性变动</w:t>
      </w:r>
      <w:bookmarkEnd w:id="56"/>
      <w:bookmarkEnd w:id="57"/>
    </w:p>
    <w:p>
      <w:pPr>
        <w:pStyle w:val="41"/>
        <w:bidi w:val="0"/>
        <w:rPr>
          <w:rFonts w:hint="eastAsia" w:ascii="宋体" w:hAnsi="宋体" w:eastAsia="宋体" w:cs="宋体"/>
          <w:lang w:val="en-US" w:eastAsia="zh-CN"/>
        </w:rPr>
      </w:pPr>
      <w:r>
        <w:rPr>
          <w:rFonts w:hint="eastAsia" w:ascii="宋体" w:hAnsi="宋体" w:eastAsia="宋体" w:cs="宋体"/>
          <w:lang w:val="en-US" w:eastAsia="zh-CN"/>
        </w:rPr>
        <w:t>磋商小组对磋商文件作出的实质性变动是磋商文件的有效组成部分，磋商小组应当及时以书面形式同时通知所有参加磋商的供应商。</w:t>
      </w:r>
    </w:p>
    <w:p>
      <w:pPr>
        <w:pStyle w:val="44"/>
        <w:bidi w:val="0"/>
        <w:rPr>
          <w:rFonts w:hint="eastAsia" w:ascii="宋体" w:hAnsi="宋体" w:eastAsia="宋体" w:cs="宋体"/>
        </w:rPr>
      </w:pPr>
      <w:bookmarkStart w:id="58" w:name="_Toc28649"/>
      <w:bookmarkStart w:id="59" w:name="_Toc30694"/>
      <w:r>
        <w:rPr>
          <w:rFonts w:hint="eastAsia" w:ascii="宋体" w:hAnsi="宋体" w:eastAsia="宋体" w:cs="宋体"/>
          <w:lang w:val="en-US" w:eastAsia="zh-CN"/>
        </w:rPr>
        <w:t>答疑</w:t>
      </w:r>
      <w:r>
        <w:rPr>
          <w:rFonts w:hint="eastAsia" w:ascii="宋体" w:hAnsi="宋体" w:eastAsia="宋体" w:cs="宋体"/>
        </w:rPr>
        <w:t>会和现场考察</w:t>
      </w:r>
      <w:bookmarkEnd w:id="58"/>
      <w:bookmarkEnd w:id="59"/>
    </w:p>
    <w:p>
      <w:pPr>
        <w:pStyle w:val="58"/>
        <w:bidi w:val="0"/>
        <w:rPr>
          <w:rFonts w:hint="eastAsia" w:ascii="宋体" w:hAnsi="宋体" w:eastAsia="宋体" w:cs="宋体"/>
        </w:rPr>
      </w:pPr>
      <w:r>
        <w:rPr>
          <w:rFonts w:hint="eastAsia" w:ascii="宋体" w:hAnsi="宋体" w:eastAsia="宋体" w:cs="宋体"/>
        </w:rPr>
        <w:t>根据采购项目和具体情况，采购人、采购代理机构认为有必要，可以在磋商文件提供期限截止后响应文件提交截止前，组织已获取磋商文件的潜在供应商现场考察或者召开答疑会。</w:t>
      </w:r>
    </w:p>
    <w:p>
      <w:pPr>
        <w:pStyle w:val="58"/>
        <w:bidi w:val="0"/>
        <w:rPr>
          <w:rFonts w:hint="eastAsia" w:ascii="宋体" w:hAnsi="宋体" w:eastAsia="宋体" w:cs="宋体"/>
        </w:rPr>
      </w:pPr>
      <w:r>
        <w:rPr>
          <w:rFonts w:hint="eastAsia" w:ascii="宋体" w:hAnsi="宋体" w:eastAsia="宋体" w:cs="宋体"/>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58"/>
        <w:bidi w:val="0"/>
        <w:rPr>
          <w:rFonts w:hint="eastAsia" w:ascii="宋体" w:hAnsi="宋体" w:eastAsia="宋体" w:cs="宋体"/>
        </w:rPr>
      </w:pPr>
      <w:r>
        <w:rPr>
          <w:rFonts w:hint="eastAsia" w:ascii="宋体" w:hAnsi="宋体" w:eastAsia="宋体" w:cs="宋体"/>
        </w:rPr>
        <w:t>供应商考察现场或者参加答疑会所发生的一切费用由供应商</w:t>
      </w:r>
      <w:r>
        <w:rPr>
          <w:rFonts w:hint="eastAsia" w:ascii="宋体" w:hAnsi="宋体" w:eastAsia="宋体" w:cs="宋体"/>
          <w:lang w:val="en-US" w:eastAsia="zh-CN"/>
        </w:rPr>
        <w:t>自行</w:t>
      </w:r>
      <w:r>
        <w:rPr>
          <w:rFonts w:hint="eastAsia" w:ascii="宋体" w:hAnsi="宋体" w:eastAsia="宋体" w:cs="宋体"/>
        </w:rPr>
        <w:t>承担。</w:t>
      </w:r>
    </w:p>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b/>
          <w:kern w:val="2"/>
          <w:sz w:val="36"/>
          <w:szCs w:val="36"/>
          <w:lang w:val="en-US" w:eastAsia="zh-CN" w:bidi="ar-SA"/>
        </w:rPr>
      </w:pPr>
      <w:bookmarkStart w:id="60" w:name="_Toc678"/>
      <w:r>
        <w:rPr>
          <w:rFonts w:hint="eastAsia" w:ascii="宋体" w:hAnsi="宋体" w:eastAsia="宋体" w:cs="宋体"/>
          <w:b/>
          <w:kern w:val="2"/>
          <w:sz w:val="36"/>
          <w:szCs w:val="36"/>
          <w:lang w:val="en-US" w:eastAsia="zh-CN" w:bidi="ar-SA"/>
        </w:rPr>
        <w:t>响应文件</w:t>
      </w:r>
      <w:bookmarkEnd w:id="60"/>
    </w:p>
    <w:p>
      <w:pPr>
        <w:pStyle w:val="44"/>
        <w:bidi w:val="0"/>
        <w:rPr>
          <w:rFonts w:hint="eastAsia" w:ascii="宋体" w:hAnsi="宋体" w:eastAsia="宋体" w:cs="宋体"/>
          <w:lang w:val="en-US" w:eastAsia="zh-CN"/>
        </w:rPr>
      </w:pPr>
      <w:bookmarkStart w:id="61" w:name="_Toc24147"/>
      <w:bookmarkStart w:id="62" w:name="_Toc9698"/>
      <w:bookmarkStart w:id="63" w:name="_Toc32601"/>
      <w:bookmarkStart w:id="64" w:name="_Toc7367"/>
      <w:bookmarkStart w:id="65" w:name="_Toc1594"/>
      <w:r>
        <w:rPr>
          <w:rFonts w:hint="eastAsia" w:ascii="宋体" w:hAnsi="宋体" w:eastAsia="宋体" w:cs="宋体"/>
          <w:lang w:val="en-US" w:eastAsia="zh-CN"/>
        </w:rPr>
        <w:t>响应文件的语言(实质性要求)</w:t>
      </w:r>
      <w:bookmarkEnd w:id="61"/>
      <w:bookmarkEnd w:id="62"/>
    </w:p>
    <w:p>
      <w:pPr>
        <w:pStyle w:val="28"/>
        <w:numPr>
          <w:ilvl w:val="1"/>
          <w:numId w:val="0"/>
        </w:numPr>
        <w:bidi w:val="0"/>
        <w:ind w:firstLine="480" w:firstLineChars="200"/>
        <w:rPr>
          <w:rFonts w:hint="eastAsia" w:ascii="宋体" w:hAnsi="宋体" w:eastAsia="宋体" w:cs="宋体"/>
        </w:rPr>
      </w:pPr>
      <w:bookmarkStart w:id="66" w:name="_Toc21182"/>
      <w:r>
        <w:rPr>
          <w:rFonts w:hint="eastAsia" w:ascii="宋体" w:hAnsi="宋体" w:eastAsia="宋体" w:cs="宋体"/>
          <w:lang w:val="en-US" w:eastAsia="zh-CN"/>
        </w:rPr>
        <w:t>1.供应商</w:t>
      </w:r>
      <w:r>
        <w:rPr>
          <w:rFonts w:hint="eastAsia" w:ascii="宋体" w:hAnsi="宋体" w:eastAsia="宋体" w:cs="宋体"/>
        </w:rPr>
        <w:t>提交的</w:t>
      </w:r>
      <w:r>
        <w:rPr>
          <w:rFonts w:hint="eastAsia" w:ascii="宋体" w:hAnsi="宋体" w:eastAsia="宋体" w:cs="宋体"/>
          <w:lang w:val="en-US" w:eastAsia="zh-CN"/>
        </w:rPr>
        <w:t>响应</w:t>
      </w:r>
      <w:r>
        <w:rPr>
          <w:rFonts w:hint="eastAsia" w:ascii="宋体" w:hAnsi="宋体" w:eastAsia="宋体" w:cs="宋体"/>
        </w:rPr>
        <w:t>文件以及</w:t>
      </w:r>
      <w:r>
        <w:rPr>
          <w:rFonts w:hint="eastAsia" w:ascii="宋体" w:hAnsi="宋体" w:eastAsia="宋体" w:cs="宋体"/>
          <w:lang w:val="en-US" w:eastAsia="zh-CN"/>
        </w:rPr>
        <w:t>供应商</w:t>
      </w:r>
      <w:r>
        <w:rPr>
          <w:rFonts w:hint="eastAsia" w:ascii="宋体" w:hAnsi="宋体" w:eastAsia="宋体" w:cs="宋体"/>
        </w:rPr>
        <w:t>与招标采购单位就有关</w:t>
      </w:r>
      <w:r>
        <w:rPr>
          <w:rFonts w:hint="eastAsia" w:ascii="宋体" w:hAnsi="宋体" w:eastAsia="宋体" w:cs="宋体"/>
          <w:lang w:val="en-US" w:eastAsia="zh-CN"/>
        </w:rPr>
        <w:t>磋商</w:t>
      </w:r>
      <w:r>
        <w:rPr>
          <w:rFonts w:hint="eastAsia" w:ascii="宋体" w:hAnsi="宋体" w:eastAsia="宋体" w:cs="宋体"/>
        </w:rPr>
        <w:t>的所有来往书面文件均须使用中文。</w:t>
      </w:r>
      <w:r>
        <w:rPr>
          <w:rFonts w:hint="eastAsia" w:ascii="宋体" w:hAnsi="宋体" w:eastAsia="宋体" w:cs="宋体"/>
          <w:lang w:val="en-US" w:eastAsia="zh-CN"/>
        </w:rPr>
        <w:t>响应</w:t>
      </w:r>
      <w:r>
        <w:rPr>
          <w:rFonts w:hint="eastAsia" w:ascii="宋体" w:hAnsi="宋体" w:eastAsia="宋体" w:cs="宋体"/>
        </w:rPr>
        <w:t>文件中如附有外文资料，必须逐一对应翻译成中文并加盖</w:t>
      </w:r>
      <w:r>
        <w:rPr>
          <w:rFonts w:hint="eastAsia" w:ascii="宋体" w:hAnsi="宋体" w:eastAsia="宋体" w:cs="宋体"/>
          <w:lang w:val="en-US" w:eastAsia="zh-CN"/>
        </w:rPr>
        <w:t>供应商</w:t>
      </w:r>
      <w:r>
        <w:rPr>
          <w:rFonts w:hint="eastAsia" w:ascii="宋体" w:hAnsi="宋体" w:eastAsia="宋体" w:cs="宋体"/>
        </w:rPr>
        <w:t>公章后附在相关外文资料后面，否则，视为未提供该资料。对于</w:t>
      </w:r>
      <w:r>
        <w:rPr>
          <w:rFonts w:hint="eastAsia" w:ascii="宋体" w:hAnsi="宋体" w:eastAsia="宋体" w:cs="宋体"/>
          <w:lang w:val="en-US" w:eastAsia="zh-CN"/>
        </w:rPr>
        <w:t>供应商的法定代表人为外籍人士的，法定代表人的签字和护照、</w:t>
      </w:r>
      <w:r>
        <w:rPr>
          <w:rFonts w:hint="eastAsia" w:ascii="宋体" w:hAnsi="宋体" w:eastAsia="宋体" w:cs="宋体"/>
        </w:rPr>
        <w:t>行业标准、国家标准、国际标准或行业认证等需要以非中文表述且不宜翻译为中文的除外。</w:t>
      </w:r>
    </w:p>
    <w:p>
      <w:pPr>
        <w:pStyle w:val="28"/>
        <w:numPr>
          <w:ilvl w:val="1"/>
          <w:numId w:val="0"/>
        </w:numPr>
        <w:bidi w:val="0"/>
        <w:ind w:firstLine="480" w:firstLineChars="200"/>
        <w:rPr>
          <w:rFonts w:hint="eastAsia" w:ascii="宋体" w:hAnsi="宋体" w:eastAsia="宋体" w:cs="宋体"/>
          <w:lang w:val="en-US" w:eastAsia="zh-CN"/>
        </w:rPr>
      </w:pPr>
      <w:r>
        <w:rPr>
          <w:rFonts w:hint="eastAsia" w:ascii="宋体" w:hAnsi="宋体" w:eastAsia="宋体" w:cs="宋体"/>
          <w:lang w:val="en-US" w:eastAsia="zh-CN"/>
        </w:rPr>
        <w:t>2.翻译的中文资料与外文资料如果出现差异和矛盾时，以中文为准。涉嫌提供虚假材料的按照相关法律法规处理。</w:t>
      </w:r>
    </w:p>
    <w:p>
      <w:pPr>
        <w:pStyle w:val="28"/>
        <w:numPr>
          <w:ilvl w:val="1"/>
          <w:numId w:val="0"/>
        </w:numPr>
        <w:bidi w:val="0"/>
        <w:ind w:firstLine="480" w:firstLineChars="200"/>
        <w:rPr>
          <w:rFonts w:hint="eastAsia" w:ascii="宋体" w:hAnsi="宋体" w:eastAsia="宋体" w:cs="宋体"/>
          <w:lang w:val="en-US" w:eastAsia="zh-CN"/>
        </w:rPr>
      </w:pPr>
      <w:r>
        <w:rPr>
          <w:rFonts w:hint="eastAsia" w:ascii="宋体" w:hAnsi="宋体" w:eastAsia="宋体" w:cs="宋体"/>
          <w:lang w:val="en-US" w:eastAsia="zh-CN"/>
        </w:rPr>
        <w:t>3.如因未翻译而造成对供应商的不利后果，由供应商承担。</w:t>
      </w:r>
    </w:p>
    <w:p>
      <w:pPr>
        <w:pStyle w:val="44"/>
        <w:bidi w:val="0"/>
        <w:rPr>
          <w:rFonts w:hint="eastAsia" w:ascii="宋体" w:hAnsi="宋体" w:eastAsia="宋体" w:cs="宋体"/>
          <w:lang w:val="en-US" w:eastAsia="zh-CN"/>
        </w:rPr>
      </w:pPr>
      <w:bookmarkStart w:id="67" w:name="_Toc78"/>
      <w:r>
        <w:rPr>
          <w:rFonts w:hint="eastAsia" w:ascii="宋体" w:hAnsi="宋体" w:eastAsia="宋体" w:cs="宋体"/>
          <w:lang w:val="en-US" w:eastAsia="zh-CN"/>
        </w:rPr>
        <w:t>计量单位(实质性要求)</w:t>
      </w:r>
      <w:bookmarkEnd w:id="66"/>
      <w:bookmarkEnd w:id="67"/>
    </w:p>
    <w:p>
      <w:pPr>
        <w:pStyle w:val="41"/>
        <w:bidi w:val="0"/>
        <w:rPr>
          <w:rFonts w:hint="eastAsia" w:ascii="宋体" w:hAnsi="宋体" w:eastAsia="宋体" w:cs="宋体"/>
          <w:lang w:eastAsia="zh-CN"/>
        </w:rPr>
      </w:pPr>
      <w:r>
        <w:rPr>
          <w:rFonts w:hint="eastAsia" w:ascii="宋体" w:hAnsi="宋体" w:eastAsia="宋体" w:cs="宋体"/>
        </w:rPr>
        <w:t>除</w:t>
      </w:r>
      <w:r>
        <w:rPr>
          <w:rFonts w:hint="eastAsia" w:ascii="宋体" w:hAnsi="宋体" w:eastAsia="宋体" w:cs="宋体"/>
          <w:lang w:val="en-US" w:eastAsia="zh-CN"/>
        </w:rPr>
        <w:t>采购需求</w:t>
      </w:r>
      <w:r>
        <w:rPr>
          <w:rFonts w:hint="eastAsia" w:ascii="宋体" w:hAnsi="宋体" w:eastAsia="宋体" w:cs="宋体"/>
        </w:rPr>
        <w:t>中另有规定外，本采购项下的</w:t>
      </w:r>
      <w:r>
        <w:rPr>
          <w:rFonts w:hint="eastAsia" w:ascii="宋体" w:hAnsi="宋体" w:eastAsia="宋体" w:cs="宋体"/>
          <w:lang w:val="en-US" w:eastAsia="zh-CN"/>
        </w:rPr>
        <w:t>磋商</w:t>
      </w:r>
      <w:r>
        <w:rPr>
          <w:rFonts w:hint="eastAsia" w:ascii="宋体" w:hAnsi="宋体" w:eastAsia="宋体" w:cs="宋体"/>
        </w:rPr>
        <w:t>均采用国家法定的计量单位</w:t>
      </w:r>
      <w:r>
        <w:rPr>
          <w:rFonts w:hint="eastAsia" w:ascii="宋体" w:hAnsi="宋体" w:eastAsia="宋体" w:cs="宋体"/>
          <w:lang w:eastAsia="zh-CN"/>
        </w:rPr>
        <w:t>。</w:t>
      </w:r>
    </w:p>
    <w:p>
      <w:pPr>
        <w:pStyle w:val="44"/>
        <w:bidi w:val="0"/>
        <w:rPr>
          <w:rFonts w:hint="eastAsia" w:ascii="宋体" w:hAnsi="宋体" w:eastAsia="宋体" w:cs="宋体"/>
          <w:lang w:val="en-US" w:eastAsia="zh-CN"/>
        </w:rPr>
      </w:pPr>
      <w:bookmarkStart w:id="68" w:name="_Toc26951"/>
      <w:bookmarkStart w:id="69" w:name="_Toc9568"/>
      <w:r>
        <w:rPr>
          <w:rFonts w:hint="eastAsia" w:ascii="宋体" w:hAnsi="宋体" w:eastAsia="宋体" w:cs="宋体"/>
          <w:lang w:val="en-US" w:eastAsia="zh-CN"/>
        </w:rPr>
        <w:t>知识产权(实质性要求)</w:t>
      </w:r>
      <w:bookmarkEnd w:id="68"/>
      <w:bookmarkEnd w:id="69"/>
    </w:p>
    <w:p>
      <w:pPr>
        <w:pStyle w:val="28"/>
        <w:numPr>
          <w:ilvl w:val="1"/>
          <w:numId w:val="0"/>
        </w:numPr>
        <w:bidi w:val="0"/>
        <w:ind w:firstLine="480" w:firstLineChars="200"/>
        <w:rPr>
          <w:rFonts w:hint="eastAsia" w:ascii="宋体" w:hAnsi="宋体" w:eastAsia="宋体" w:cs="宋体"/>
        </w:rPr>
      </w:pPr>
      <w:bookmarkStart w:id="70" w:name="_Toc23820"/>
      <w:r>
        <w:rPr>
          <w:rFonts w:hint="eastAsia" w:ascii="宋体" w:hAnsi="宋体" w:eastAsia="宋体" w:cs="宋体"/>
          <w:lang w:val="en-US" w:eastAsia="zh-CN"/>
        </w:rPr>
        <w:t>1.供应商</w:t>
      </w:r>
      <w:r>
        <w:rPr>
          <w:rFonts w:hint="eastAsia" w:ascii="宋体" w:hAnsi="宋体" w:eastAsia="宋体" w:cs="宋体"/>
        </w:rPr>
        <w:t>在本项目使用任何产品和服务(包括部分使用)时，不会产生因第三方提出侵犯其专利权、商标权或其它知识产权而引起的法律和经济纠纷，如因专利权、商标权或其它知识产权而引起法律和经济纠纷，由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s="宋体"/>
          <w:lang w:val="en-US" w:eastAsia="zh-CN"/>
        </w:rPr>
        <w:t>供应商</w:t>
      </w:r>
      <w:r>
        <w:rPr>
          <w:rFonts w:hint="eastAsia" w:ascii="宋体" w:hAnsi="宋体" w:eastAsia="宋体" w:cs="宋体"/>
        </w:rPr>
        <w:t>承担所有相关责任。</w:t>
      </w:r>
    </w:p>
    <w:p>
      <w:pPr>
        <w:pStyle w:val="28"/>
        <w:numPr>
          <w:ilvl w:val="1"/>
          <w:numId w:val="0"/>
        </w:numPr>
        <w:bidi w:val="0"/>
        <w:ind w:firstLine="48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采购人享有本项目实施过程中产生的知识成果及知识产权。</w:t>
      </w:r>
    </w:p>
    <w:p>
      <w:pPr>
        <w:pStyle w:val="28"/>
        <w:numPr>
          <w:ilvl w:val="1"/>
          <w:numId w:val="0"/>
        </w:numPr>
        <w:bidi w:val="0"/>
        <w:ind w:firstLine="480" w:firstLineChars="200"/>
        <w:rPr>
          <w:rFonts w:hint="eastAsia" w:ascii="宋体" w:hAnsi="宋体" w:eastAsia="宋体" w:cs="宋体"/>
          <w:highlight w:val="none"/>
        </w:rPr>
      </w:pPr>
      <w:r>
        <w:rPr>
          <w:rFonts w:hint="eastAsia" w:ascii="宋体" w:hAnsi="宋体" w:eastAsia="宋体" w:cs="宋体"/>
          <w:lang w:val="en-US" w:eastAsia="zh-CN"/>
        </w:rPr>
        <w:t>3.供应商</w:t>
      </w:r>
      <w:r>
        <w:rPr>
          <w:rFonts w:hint="eastAsia" w:ascii="宋体" w:hAnsi="宋体" w:eastAsia="宋体" w:cs="宋体"/>
        </w:rPr>
        <w:t>如在项目实施过程中采用自有知识成果，需在</w:t>
      </w:r>
      <w:r>
        <w:rPr>
          <w:rFonts w:hint="eastAsia" w:ascii="宋体" w:hAnsi="宋体" w:eastAsia="宋体" w:cs="宋体"/>
          <w:lang w:val="en-US" w:eastAsia="zh-CN"/>
        </w:rPr>
        <w:t>响应</w:t>
      </w:r>
      <w:r>
        <w:rPr>
          <w:rFonts w:hint="eastAsia" w:ascii="宋体" w:hAnsi="宋体" w:eastAsia="宋体" w:cs="宋体"/>
        </w:rPr>
        <w:t>文件中声明，并提供相关知识产权证明文件。使用该知识成果后，</w:t>
      </w:r>
      <w:r>
        <w:rPr>
          <w:rFonts w:hint="eastAsia" w:ascii="宋体" w:hAnsi="宋体" w:eastAsia="宋体" w:cs="宋体"/>
          <w:lang w:val="en-US" w:eastAsia="zh-CN"/>
        </w:rPr>
        <w:t>供应商</w:t>
      </w:r>
      <w:r>
        <w:rPr>
          <w:rFonts w:hint="eastAsia" w:ascii="宋体" w:hAnsi="宋体" w:eastAsia="宋体" w:cs="宋体"/>
        </w:rPr>
        <w:t>需</w:t>
      </w:r>
      <w:r>
        <w:rPr>
          <w:rFonts w:hint="eastAsia" w:ascii="宋体" w:hAnsi="宋体" w:eastAsia="宋体" w:cs="宋体"/>
          <w:highlight w:val="none"/>
        </w:rPr>
        <w:t>提供</w:t>
      </w:r>
      <w:r>
        <w:rPr>
          <w:rFonts w:hint="eastAsia" w:ascii="宋体" w:hAnsi="宋体" w:eastAsia="宋体" w:cs="宋体"/>
          <w:highlight w:val="none"/>
          <w:lang w:val="en-US" w:eastAsia="zh-CN"/>
        </w:rPr>
        <w:t>相关</w:t>
      </w:r>
      <w:r>
        <w:rPr>
          <w:rFonts w:hint="eastAsia" w:ascii="宋体" w:hAnsi="宋体" w:eastAsia="宋体" w:cs="宋体"/>
          <w:highlight w:val="none"/>
        </w:rPr>
        <w:t>技术文档，并提供无限期技术支持，采购人享有永久使用权</w:t>
      </w:r>
      <w:r>
        <w:rPr>
          <w:rFonts w:hint="eastAsia" w:ascii="宋体" w:hAnsi="宋体" w:eastAsia="宋体" w:cs="宋体"/>
          <w:highlight w:val="none"/>
          <w:lang w:val="en-US" w:eastAsia="zh-CN"/>
        </w:rPr>
        <w:t>(含采购人委托第三方在该项目后续开发的使用权)</w:t>
      </w:r>
      <w:r>
        <w:rPr>
          <w:rFonts w:hint="eastAsia" w:ascii="宋体" w:hAnsi="宋体" w:eastAsia="宋体" w:cs="宋体"/>
          <w:highlight w:val="none"/>
        </w:rPr>
        <w:t>。</w:t>
      </w:r>
    </w:p>
    <w:p>
      <w:pPr>
        <w:pStyle w:val="28"/>
        <w:numPr>
          <w:ilvl w:val="1"/>
          <w:numId w:val="0"/>
        </w:numPr>
        <w:bidi w:val="0"/>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如采用</w:t>
      </w:r>
      <w:r>
        <w:rPr>
          <w:rFonts w:hint="eastAsia" w:ascii="宋体" w:hAnsi="宋体" w:eastAsia="宋体" w:cs="宋体"/>
          <w:highlight w:val="none"/>
          <w:lang w:val="en-US" w:eastAsia="zh-CN"/>
        </w:rPr>
        <w:t>供应商</w:t>
      </w:r>
      <w:r>
        <w:rPr>
          <w:rFonts w:hint="eastAsia" w:ascii="宋体" w:hAnsi="宋体" w:eastAsia="宋体" w:cs="宋体"/>
          <w:highlight w:val="none"/>
        </w:rPr>
        <w:t>所不拥有的知识产权，则在报价中必须包括合法获取该知识产权的相关费用。</w:t>
      </w:r>
    </w:p>
    <w:p>
      <w:pPr>
        <w:pStyle w:val="28"/>
        <w:numPr>
          <w:ilvl w:val="1"/>
          <w:numId w:val="0"/>
        </w:numPr>
        <w:bidi w:val="0"/>
        <w:ind w:leftChars="200"/>
        <w:rPr>
          <w:rFonts w:hint="eastAsia" w:ascii="宋体" w:hAnsi="宋体" w:eastAsia="宋体" w:cs="宋体"/>
          <w:lang w:val="en-US" w:eastAsia="zh-CN"/>
        </w:rPr>
      </w:pPr>
      <w:r>
        <w:rPr>
          <w:rFonts w:hint="eastAsia" w:ascii="宋体" w:hAnsi="宋体" w:eastAsia="宋体" w:cs="宋体"/>
          <w:highlight w:val="none"/>
          <w:lang w:val="en-US" w:eastAsia="zh-CN"/>
        </w:rPr>
        <w:t>5.如采购项目涉及知识产权时按照此</w:t>
      </w:r>
      <w:r>
        <w:rPr>
          <w:rFonts w:hint="eastAsia" w:ascii="宋体" w:hAnsi="宋体" w:eastAsia="宋体" w:cs="宋体"/>
          <w:lang w:val="en-US" w:eastAsia="zh-CN"/>
        </w:rPr>
        <w:t>条要求执行，并在评审时作实质性审查。</w:t>
      </w:r>
    </w:p>
    <w:p>
      <w:pPr>
        <w:pStyle w:val="44"/>
        <w:bidi w:val="0"/>
        <w:rPr>
          <w:rFonts w:hint="eastAsia" w:ascii="宋体" w:hAnsi="宋体" w:eastAsia="宋体" w:cs="宋体"/>
          <w:lang w:val="en-US" w:eastAsia="zh-CN"/>
        </w:rPr>
      </w:pPr>
      <w:bookmarkStart w:id="71" w:name="_Toc14291"/>
      <w:r>
        <w:rPr>
          <w:rFonts w:hint="eastAsia" w:ascii="宋体" w:hAnsi="宋体" w:eastAsia="宋体" w:cs="宋体"/>
          <w:lang w:val="en-US" w:eastAsia="zh-CN"/>
        </w:rPr>
        <w:t>响应文件格式要求</w:t>
      </w:r>
      <w:bookmarkEnd w:id="70"/>
      <w:bookmarkEnd w:id="71"/>
    </w:p>
    <w:p>
      <w:pPr>
        <w:pStyle w:val="28"/>
        <w:numPr>
          <w:ilvl w:val="1"/>
          <w:numId w:val="0"/>
        </w:numPr>
        <w:bidi w:val="0"/>
        <w:ind w:leftChars="200"/>
        <w:rPr>
          <w:rFonts w:hint="eastAsia" w:ascii="宋体" w:hAnsi="宋体" w:eastAsia="宋体" w:cs="宋体"/>
        </w:rPr>
      </w:pPr>
      <w:bookmarkStart w:id="72" w:name="_Toc13765"/>
      <w:r>
        <w:rPr>
          <w:rFonts w:hint="eastAsia" w:ascii="宋体" w:hAnsi="宋体" w:eastAsia="宋体" w:cs="宋体"/>
          <w:lang w:val="en-US" w:eastAsia="zh-CN"/>
        </w:rPr>
        <w:t>1.供应商</w:t>
      </w:r>
      <w:r>
        <w:rPr>
          <w:rFonts w:hint="eastAsia" w:ascii="宋体" w:hAnsi="宋体" w:eastAsia="宋体" w:cs="宋体"/>
        </w:rPr>
        <w:t>应按照</w:t>
      </w:r>
      <w:r>
        <w:rPr>
          <w:rFonts w:hint="eastAsia" w:ascii="宋体" w:hAnsi="宋体" w:eastAsia="宋体" w:cs="宋体"/>
          <w:lang w:val="en-US" w:eastAsia="zh-CN"/>
        </w:rPr>
        <w:t>磋商</w:t>
      </w:r>
      <w:r>
        <w:rPr>
          <w:rFonts w:hint="eastAsia" w:ascii="宋体" w:hAnsi="宋体" w:eastAsia="宋体" w:cs="宋体"/>
        </w:rPr>
        <w:t>文</w:t>
      </w:r>
      <w:r>
        <w:rPr>
          <w:rFonts w:hint="eastAsia" w:ascii="宋体" w:hAnsi="宋体" w:eastAsia="宋体" w:cs="宋体"/>
          <w:highlight w:val="none"/>
        </w:rPr>
        <w:t>件第</w:t>
      </w:r>
      <w:r>
        <w:rPr>
          <w:rFonts w:hint="eastAsia" w:ascii="宋体" w:hAnsi="宋体" w:eastAsia="宋体" w:cs="宋体"/>
          <w:highlight w:val="none"/>
          <w:lang w:val="en-US" w:eastAsia="zh-CN"/>
        </w:rPr>
        <w:t>三</w:t>
      </w:r>
      <w:r>
        <w:rPr>
          <w:rFonts w:hint="eastAsia" w:ascii="宋体" w:hAnsi="宋体" w:eastAsia="宋体" w:cs="宋体"/>
          <w:highlight w:val="none"/>
        </w:rPr>
        <w:t>章中提供</w:t>
      </w:r>
      <w:r>
        <w:rPr>
          <w:rFonts w:hint="eastAsia" w:ascii="宋体" w:hAnsi="宋体" w:eastAsia="宋体" w:cs="宋体"/>
        </w:rPr>
        <w:t>的“</w:t>
      </w:r>
      <w:r>
        <w:rPr>
          <w:rFonts w:hint="eastAsia" w:ascii="宋体" w:hAnsi="宋体" w:eastAsia="宋体" w:cs="宋体"/>
          <w:lang w:val="en-US" w:eastAsia="zh-CN"/>
        </w:rPr>
        <w:t>响应</w:t>
      </w:r>
      <w:r>
        <w:rPr>
          <w:rFonts w:hint="eastAsia" w:ascii="宋体" w:hAnsi="宋体" w:eastAsia="宋体" w:cs="宋体"/>
        </w:rPr>
        <w:t>文件格式”</w:t>
      </w:r>
      <w:r>
        <w:rPr>
          <w:rFonts w:hint="eastAsia" w:ascii="宋体" w:hAnsi="宋体" w:eastAsia="宋体" w:cs="宋体"/>
          <w:lang w:val="en-US" w:eastAsia="zh-CN"/>
        </w:rPr>
        <w:t>编制</w:t>
      </w:r>
      <w:r>
        <w:rPr>
          <w:rFonts w:hint="eastAsia" w:ascii="宋体" w:hAnsi="宋体" w:eastAsia="宋体" w:cs="宋体"/>
        </w:rPr>
        <w:t>相关内容。</w:t>
      </w:r>
    </w:p>
    <w:p>
      <w:pPr>
        <w:pStyle w:val="28"/>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2.对于磋商文件没有格式要求的由供应商自行编写。</w:t>
      </w:r>
    </w:p>
    <w:p>
      <w:pPr>
        <w:pStyle w:val="44"/>
        <w:bidi w:val="0"/>
        <w:rPr>
          <w:rFonts w:hint="eastAsia" w:ascii="宋体" w:hAnsi="宋体" w:eastAsia="宋体" w:cs="宋体"/>
        </w:rPr>
      </w:pPr>
      <w:bookmarkStart w:id="73" w:name="_Toc3381"/>
      <w:r>
        <w:rPr>
          <w:rFonts w:hint="eastAsia" w:ascii="宋体" w:hAnsi="宋体" w:eastAsia="宋体" w:cs="宋体"/>
          <w:lang w:val="en-US" w:eastAsia="zh-CN"/>
        </w:rPr>
        <w:t>磋商</w:t>
      </w:r>
      <w:r>
        <w:rPr>
          <w:rFonts w:hint="eastAsia" w:ascii="宋体" w:hAnsi="宋体" w:eastAsia="宋体" w:cs="宋体"/>
        </w:rPr>
        <w:t>有效期</w:t>
      </w:r>
      <w:r>
        <w:rPr>
          <w:rFonts w:hint="eastAsia" w:ascii="宋体" w:hAnsi="宋体" w:eastAsia="宋体" w:cs="宋体"/>
          <w:lang w:eastAsia="zh-CN"/>
        </w:rPr>
        <w:t>(</w:t>
      </w:r>
      <w:r>
        <w:rPr>
          <w:rFonts w:hint="eastAsia" w:ascii="宋体" w:hAnsi="宋体" w:eastAsia="宋体" w:cs="宋体"/>
        </w:rPr>
        <w:t>实质性要求</w:t>
      </w:r>
      <w:r>
        <w:rPr>
          <w:rFonts w:hint="eastAsia" w:ascii="宋体" w:hAnsi="宋体" w:eastAsia="宋体" w:cs="宋体"/>
          <w:lang w:eastAsia="zh-CN"/>
        </w:rPr>
        <w:t>)</w:t>
      </w:r>
      <w:bookmarkEnd w:id="72"/>
      <w:bookmarkEnd w:id="73"/>
    </w:p>
    <w:p>
      <w:pPr>
        <w:pStyle w:val="58"/>
        <w:bidi w:val="0"/>
        <w:rPr>
          <w:rFonts w:hint="eastAsia" w:ascii="宋体" w:hAnsi="宋体" w:eastAsia="宋体" w:cs="宋体"/>
        </w:rPr>
      </w:pPr>
      <w:r>
        <w:rPr>
          <w:rFonts w:hint="eastAsia" w:ascii="宋体" w:hAnsi="宋体" w:eastAsia="宋体" w:cs="宋体"/>
          <w:lang w:val="en-US" w:eastAsia="zh-CN"/>
        </w:rPr>
        <w:t>磋商</w:t>
      </w:r>
      <w:r>
        <w:rPr>
          <w:rFonts w:hint="eastAsia" w:ascii="宋体" w:hAnsi="宋体" w:eastAsia="宋体" w:cs="宋体"/>
        </w:rPr>
        <w:t>有效期为响应文件递交截止时间之日起</w:t>
      </w:r>
      <w:r>
        <w:rPr>
          <w:rFonts w:hint="eastAsia" w:ascii="宋体" w:hAnsi="宋体" w:eastAsia="宋体" w:cs="宋体"/>
          <w:lang w:eastAsia="zh-CN"/>
        </w:rPr>
        <w:t>90日</w:t>
      </w:r>
      <w:r>
        <w:rPr>
          <w:rFonts w:hint="eastAsia" w:ascii="宋体" w:hAnsi="宋体" w:eastAsia="宋体" w:cs="宋体"/>
        </w:rPr>
        <w:t>。</w:t>
      </w:r>
      <w:r>
        <w:rPr>
          <w:rFonts w:hint="eastAsia" w:ascii="宋体" w:hAnsi="宋体" w:eastAsia="宋体" w:cs="宋体"/>
          <w:lang w:val="en-US" w:eastAsia="zh-CN"/>
        </w:rPr>
        <w:t>供应商响应</w:t>
      </w:r>
      <w:r>
        <w:rPr>
          <w:rFonts w:hint="eastAsia" w:ascii="宋体" w:hAnsi="宋体" w:eastAsia="宋体" w:cs="宋体"/>
        </w:rPr>
        <w:t>文件中必须载明</w:t>
      </w:r>
      <w:r>
        <w:rPr>
          <w:rFonts w:hint="eastAsia" w:ascii="宋体" w:hAnsi="宋体" w:eastAsia="宋体" w:cs="宋体"/>
          <w:lang w:val="en-US" w:eastAsia="zh-CN"/>
        </w:rPr>
        <w:t>磋商</w:t>
      </w:r>
      <w:r>
        <w:rPr>
          <w:rFonts w:hint="eastAsia" w:ascii="宋体" w:hAnsi="宋体" w:eastAsia="宋体" w:cs="宋体"/>
        </w:rPr>
        <w:t>有效期，</w:t>
      </w:r>
      <w:r>
        <w:rPr>
          <w:rFonts w:hint="eastAsia" w:ascii="宋体" w:hAnsi="宋体" w:eastAsia="宋体" w:cs="宋体"/>
          <w:lang w:val="en-US" w:eastAsia="zh-CN"/>
        </w:rPr>
        <w:t>响应</w:t>
      </w:r>
      <w:r>
        <w:rPr>
          <w:rFonts w:hint="eastAsia" w:ascii="宋体" w:hAnsi="宋体" w:eastAsia="宋体" w:cs="宋体"/>
        </w:rPr>
        <w:t>文件中载明的</w:t>
      </w:r>
      <w:r>
        <w:rPr>
          <w:rFonts w:hint="eastAsia" w:ascii="宋体" w:hAnsi="宋体" w:eastAsia="宋体" w:cs="宋体"/>
          <w:lang w:val="en-US" w:eastAsia="zh-CN"/>
        </w:rPr>
        <w:t>磋商</w:t>
      </w:r>
      <w:r>
        <w:rPr>
          <w:rFonts w:hint="eastAsia" w:ascii="宋体" w:hAnsi="宋体" w:eastAsia="宋体" w:cs="宋体"/>
        </w:rPr>
        <w:t>有效期可以长于</w:t>
      </w:r>
      <w:r>
        <w:rPr>
          <w:rFonts w:hint="eastAsia" w:ascii="宋体" w:hAnsi="宋体" w:eastAsia="宋体" w:cs="宋体"/>
          <w:lang w:val="en-US" w:eastAsia="zh-CN"/>
        </w:rPr>
        <w:t>磋商</w:t>
      </w:r>
      <w:r>
        <w:rPr>
          <w:rFonts w:hint="eastAsia" w:ascii="宋体" w:hAnsi="宋体" w:eastAsia="宋体" w:cs="宋体"/>
        </w:rPr>
        <w:t>文件规定的期限，但不得短于</w:t>
      </w:r>
      <w:r>
        <w:rPr>
          <w:rFonts w:hint="eastAsia" w:ascii="宋体" w:hAnsi="宋体" w:eastAsia="宋体" w:cs="宋体"/>
          <w:lang w:val="en-US" w:eastAsia="zh-CN"/>
        </w:rPr>
        <w:t>磋商</w:t>
      </w:r>
      <w:r>
        <w:rPr>
          <w:rFonts w:hint="eastAsia" w:ascii="宋体" w:hAnsi="宋体" w:eastAsia="宋体" w:cs="宋体"/>
        </w:rPr>
        <w:t>文件规定的期限。否则，其</w:t>
      </w:r>
      <w:r>
        <w:rPr>
          <w:rFonts w:hint="eastAsia" w:ascii="宋体" w:hAnsi="宋体" w:eastAsia="宋体" w:cs="宋体"/>
          <w:lang w:val="en-US" w:eastAsia="zh-CN"/>
        </w:rPr>
        <w:t>响应</w:t>
      </w:r>
      <w:r>
        <w:rPr>
          <w:rFonts w:hint="eastAsia" w:ascii="宋体" w:hAnsi="宋体" w:eastAsia="宋体" w:cs="宋体"/>
        </w:rPr>
        <w:t>文件将作为无效</w:t>
      </w:r>
      <w:r>
        <w:rPr>
          <w:rFonts w:hint="eastAsia" w:ascii="宋体" w:hAnsi="宋体" w:eastAsia="宋体" w:cs="宋体"/>
          <w:lang w:val="en-US" w:eastAsia="zh-CN"/>
        </w:rPr>
        <w:t>响应</w:t>
      </w:r>
      <w:r>
        <w:rPr>
          <w:rFonts w:hint="eastAsia" w:ascii="宋体" w:hAnsi="宋体" w:eastAsia="宋体" w:cs="宋体"/>
        </w:rPr>
        <w:t>处理。</w:t>
      </w:r>
    </w:p>
    <w:p>
      <w:pPr>
        <w:pStyle w:val="58"/>
        <w:bidi w:val="0"/>
        <w:rPr>
          <w:rFonts w:hint="eastAsia" w:ascii="宋体" w:hAnsi="宋体" w:eastAsia="宋体" w:cs="宋体"/>
          <w:lang w:eastAsia="zh-CN"/>
        </w:rPr>
      </w:pPr>
      <w:r>
        <w:rPr>
          <w:rFonts w:hint="eastAsia" w:ascii="宋体" w:hAnsi="宋体" w:eastAsia="宋体" w:cs="宋体"/>
        </w:rPr>
        <w:t>因不可抗力事件，采购人可于</w:t>
      </w:r>
      <w:r>
        <w:rPr>
          <w:rFonts w:hint="eastAsia" w:ascii="宋体" w:hAnsi="宋体" w:eastAsia="宋体" w:cs="宋体"/>
          <w:lang w:val="en-US" w:eastAsia="zh-CN"/>
        </w:rPr>
        <w:t>磋商</w:t>
      </w:r>
      <w:r>
        <w:rPr>
          <w:rFonts w:hint="eastAsia" w:ascii="宋体" w:hAnsi="宋体" w:eastAsia="宋体" w:cs="宋体"/>
        </w:rPr>
        <w:t>有效期届满之前与</w:t>
      </w:r>
      <w:r>
        <w:rPr>
          <w:rFonts w:hint="eastAsia" w:ascii="宋体" w:hAnsi="宋体" w:eastAsia="宋体" w:cs="宋体"/>
          <w:lang w:val="en-US" w:eastAsia="zh-CN"/>
        </w:rPr>
        <w:t>供应商</w:t>
      </w:r>
      <w:r>
        <w:rPr>
          <w:rFonts w:hint="eastAsia" w:ascii="宋体" w:hAnsi="宋体" w:eastAsia="宋体" w:cs="宋体"/>
        </w:rPr>
        <w:t>协商延长</w:t>
      </w:r>
      <w:r>
        <w:rPr>
          <w:rFonts w:hint="eastAsia" w:ascii="宋体" w:hAnsi="宋体" w:eastAsia="宋体" w:cs="宋体"/>
          <w:lang w:val="en-US" w:eastAsia="zh-CN"/>
        </w:rPr>
        <w:t>磋商</w:t>
      </w:r>
      <w:r>
        <w:rPr>
          <w:rFonts w:hint="eastAsia" w:ascii="宋体" w:hAnsi="宋体" w:eastAsia="宋体" w:cs="宋体"/>
        </w:rPr>
        <w:t>有效期。</w:t>
      </w:r>
      <w:r>
        <w:rPr>
          <w:rFonts w:hint="eastAsia" w:ascii="宋体" w:hAnsi="宋体" w:eastAsia="宋体" w:cs="宋体"/>
          <w:lang w:val="en-US" w:eastAsia="zh-CN"/>
        </w:rPr>
        <w:t>供应商</w:t>
      </w:r>
      <w:r>
        <w:rPr>
          <w:rFonts w:hint="eastAsia" w:ascii="宋体" w:hAnsi="宋体" w:eastAsia="宋体" w:cs="宋体"/>
        </w:rPr>
        <w:t>拒绝延长</w:t>
      </w:r>
      <w:r>
        <w:rPr>
          <w:rFonts w:hint="eastAsia" w:ascii="宋体" w:hAnsi="宋体" w:eastAsia="宋体" w:cs="宋体"/>
          <w:lang w:val="en-US" w:eastAsia="zh-CN"/>
        </w:rPr>
        <w:t>磋商</w:t>
      </w:r>
      <w:r>
        <w:rPr>
          <w:rFonts w:hint="eastAsia" w:ascii="宋体" w:hAnsi="宋体" w:eastAsia="宋体" w:cs="宋体"/>
        </w:rPr>
        <w:t>有效期的，不得再参与该项目后续采购活动，但由此给</w:t>
      </w:r>
      <w:r>
        <w:rPr>
          <w:rFonts w:hint="eastAsia" w:ascii="宋体" w:hAnsi="宋体" w:eastAsia="宋体" w:cs="宋体"/>
          <w:lang w:val="en-US" w:eastAsia="zh-CN"/>
        </w:rPr>
        <w:t>供应商</w:t>
      </w:r>
      <w:r>
        <w:rPr>
          <w:rFonts w:hint="eastAsia" w:ascii="宋体" w:hAnsi="宋体" w:eastAsia="宋体" w:cs="宋体"/>
        </w:rPr>
        <w:t>造成的损失，采购人可以自主决定是否可以给予适当补偿。</w:t>
      </w:r>
      <w:r>
        <w:rPr>
          <w:rFonts w:hint="eastAsia" w:ascii="宋体" w:hAnsi="宋体" w:eastAsia="宋体" w:cs="宋体"/>
          <w:lang w:val="en-US" w:eastAsia="zh-CN"/>
        </w:rPr>
        <w:t>供应商</w:t>
      </w:r>
      <w:r>
        <w:rPr>
          <w:rFonts w:hint="eastAsia" w:ascii="宋体" w:hAnsi="宋体" w:eastAsia="宋体" w:cs="宋体"/>
        </w:rPr>
        <w:t>同意延长</w:t>
      </w:r>
      <w:r>
        <w:rPr>
          <w:rFonts w:hint="eastAsia" w:ascii="宋体" w:hAnsi="宋体" w:eastAsia="宋体" w:cs="宋体"/>
          <w:lang w:val="en-US" w:eastAsia="zh-CN"/>
        </w:rPr>
        <w:t>磋商</w:t>
      </w:r>
      <w:r>
        <w:rPr>
          <w:rFonts w:hint="eastAsia" w:ascii="宋体" w:hAnsi="宋体" w:eastAsia="宋体" w:cs="宋体"/>
        </w:rPr>
        <w:t>有效期的，不能修改</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eastAsia="zh-CN"/>
        </w:rPr>
        <w:t>。</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4"/>
        <w:bidi w:val="0"/>
        <w:rPr>
          <w:rFonts w:hint="eastAsia" w:ascii="宋体" w:hAnsi="宋体" w:eastAsia="宋体" w:cs="宋体"/>
          <w:lang w:val="en-US" w:eastAsia="zh-CN"/>
        </w:rPr>
      </w:pPr>
      <w:bookmarkStart w:id="74" w:name="_Toc16657"/>
      <w:bookmarkStart w:id="75" w:name="_Toc29102"/>
      <w:r>
        <w:rPr>
          <w:rFonts w:hint="eastAsia" w:ascii="宋体" w:hAnsi="宋体" w:eastAsia="宋体" w:cs="宋体"/>
          <w:lang w:val="en-US" w:eastAsia="zh-CN"/>
        </w:rPr>
        <w:t>联合体磋商</w:t>
      </w:r>
      <w:bookmarkEnd w:id="74"/>
      <w:r>
        <w:rPr>
          <w:rFonts w:hint="eastAsia" w:ascii="宋体" w:hAnsi="宋体" w:eastAsia="宋体" w:cs="宋体"/>
          <w:lang w:val="zh-CN" w:eastAsia="zh-CN"/>
        </w:rPr>
        <w:t>(实质性要求)</w:t>
      </w:r>
      <w:bookmarkEnd w:id="75"/>
    </w:p>
    <w:p>
      <w:pPr>
        <w:pStyle w:val="41"/>
        <w:bidi w:val="0"/>
        <w:rPr>
          <w:rFonts w:hint="eastAsia" w:ascii="宋体" w:hAnsi="宋体" w:eastAsia="宋体" w:cs="宋体"/>
          <w:lang w:val="en-US" w:eastAsia="zh-CN"/>
        </w:rPr>
      </w:pPr>
      <w:r>
        <w:rPr>
          <w:rFonts w:hint="eastAsia" w:ascii="宋体" w:hAnsi="宋体" w:eastAsia="宋体" w:cs="宋体"/>
          <w:lang w:val="en-US" w:eastAsia="zh-CN"/>
        </w:rPr>
        <w:t>本项目不接受联合体参加磋商。</w:t>
      </w:r>
    </w:p>
    <w:p>
      <w:pPr>
        <w:pStyle w:val="44"/>
        <w:bidi w:val="0"/>
        <w:rPr>
          <w:rFonts w:hint="eastAsia" w:ascii="宋体" w:hAnsi="宋体" w:eastAsia="宋体" w:cs="宋体"/>
        </w:rPr>
      </w:pPr>
      <w:bookmarkStart w:id="76" w:name="_Toc24757"/>
      <w:bookmarkStart w:id="77" w:name="_Toc24408"/>
      <w:r>
        <w:rPr>
          <w:rFonts w:hint="eastAsia" w:ascii="宋体" w:hAnsi="宋体" w:eastAsia="宋体" w:cs="宋体"/>
        </w:rPr>
        <w:t>响应</w:t>
      </w:r>
      <w:r>
        <w:rPr>
          <w:rFonts w:hint="eastAsia" w:ascii="宋体" w:hAnsi="宋体" w:eastAsia="宋体" w:cs="宋体"/>
          <w:lang w:val="en-US" w:eastAsia="zh-CN"/>
        </w:rPr>
        <w:t>文件</w:t>
      </w:r>
      <w:bookmarkEnd w:id="63"/>
      <w:bookmarkEnd w:id="64"/>
      <w:bookmarkEnd w:id="65"/>
      <w:r>
        <w:rPr>
          <w:rFonts w:hint="eastAsia" w:ascii="宋体" w:hAnsi="宋体" w:eastAsia="宋体" w:cs="宋体"/>
          <w:lang w:val="en-US" w:eastAsia="zh-CN"/>
        </w:rPr>
        <w:t>组成</w:t>
      </w:r>
      <w:r>
        <w:rPr>
          <w:rFonts w:hint="eastAsia" w:ascii="宋体" w:hAnsi="宋体" w:eastAsia="宋体" w:cs="宋体"/>
          <w:lang w:eastAsia="zh-CN"/>
        </w:rPr>
        <w:t>(</w:t>
      </w:r>
      <w:r>
        <w:rPr>
          <w:rFonts w:hint="eastAsia" w:ascii="宋体" w:hAnsi="宋体" w:eastAsia="宋体" w:cs="宋体"/>
          <w:lang w:val="en-US" w:eastAsia="zh-CN"/>
        </w:rPr>
        <w:t>实质性要求</w:t>
      </w:r>
      <w:r>
        <w:rPr>
          <w:rFonts w:hint="eastAsia" w:ascii="宋体" w:hAnsi="宋体" w:eastAsia="宋体" w:cs="宋体"/>
          <w:lang w:eastAsia="zh-CN"/>
        </w:rPr>
        <w:t>)</w:t>
      </w:r>
      <w:bookmarkEnd w:id="76"/>
      <w:bookmarkEnd w:id="77"/>
    </w:p>
    <w:p>
      <w:pPr>
        <w:pStyle w:val="58"/>
        <w:bidi w:val="0"/>
        <w:rPr>
          <w:rStyle w:val="62"/>
          <w:rFonts w:hint="eastAsia" w:ascii="宋体" w:hAnsi="宋体" w:eastAsia="宋体" w:cs="宋体"/>
        </w:rPr>
      </w:pPr>
      <w:r>
        <w:rPr>
          <w:rStyle w:val="62"/>
          <w:rFonts w:hint="eastAsia" w:ascii="宋体" w:hAnsi="宋体" w:eastAsia="宋体" w:cs="宋体"/>
        </w:rPr>
        <w:t>供应商须按竞争性磋商文件的要求编写响应文件，对竞争性磋商文件提出的要求和条件做出实质性响应。响应文件应包括但不限于下列内容：</w:t>
      </w:r>
    </w:p>
    <w:p>
      <w:pPr>
        <w:pStyle w:val="31"/>
        <w:keepNext w:val="0"/>
        <w:keepLines w:val="0"/>
        <w:pageBreakBefore w:val="0"/>
        <w:widowControl w:val="0"/>
        <w:numPr>
          <w:ilvl w:val="0"/>
          <w:numId w:val="12"/>
        </w:numPr>
        <w:kinsoku/>
        <w:wordWrap w:val="0"/>
        <w:overflowPunct/>
        <w:topLinePunct/>
        <w:autoSpaceDE/>
        <w:autoSpaceDN/>
        <w:bidi w:val="0"/>
        <w:adjustRightInd/>
        <w:snapToGrid w:val="0"/>
        <w:ind w:left="0" w:leftChars="0" w:firstLine="480" w:firstLineChars="200"/>
        <w:textAlignment w:val="auto"/>
        <w:rPr>
          <w:rFonts w:hint="eastAsia" w:ascii="宋体" w:hAnsi="宋体" w:eastAsia="宋体" w:cs="宋体"/>
          <w:lang w:eastAsia="zh-CN"/>
        </w:rPr>
      </w:pPr>
      <w:r>
        <w:rPr>
          <w:rFonts w:hint="eastAsia" w:ascii="宋体" w:hAnsi="宋体" w:eastAsia="宋体" w:cs="宋体"/>
        </w:rPr>
        <w:t>文件一：</w:t>
      </w:r>
      <w:r>
        <w:rPr>
          <w:rFonts w:hint="eastAsia" w:ascii="宋体" w:hAnsi="宋体" w:eastAsia="宋体" w:cs="宋体"/>
          <w:lang w:eastAsia="zh-CN"/>
        </w:rPr>
        <w:t>资格、资质性及其他类似效力响应文件</w:t>
      </w:r>
    </w:p>
    <w:p>
      <w:pPr>
        <w:pStyle w:val="41"/>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ascii="宋体" w:hAnsi="宋体" w:eastAsia="宋体" w:cs="宋体"/>
        </w:rPr>
      </w:pPr>
      <w:r>
        <w:rPr>
          <w:rFonts w:hint="eastAsia" w:ascii="宋体" w:hAnsi="宋体" w:eastAsia="宋体" w:cs="宋体"/>
        </w:rPr>
        <w:t>包括但不限于</w:t>
      </w:r>
      <w:r>
        <w:rPr>
          <w:rFonts w:hint="eastAsia" w:ascii="宋体" w:hAnsi="宋体" w:eastAsia="宋体" w:cs="宋体"/>
          <w:lang w:val="en-US" w:eastAsia="zh-CN"/>
        </w:rPr>
        <w:t>竞争性</w:t>
      </w:r>
      <w:r>
        <w:rPr>
          <w:rFonts w:hint="eastAsia" w:ascii="宋体" w:hAnsi="宋体" w:eastAsia="宋体" w:cs="宋体"/>
        </w:rPr>
        <w:t>磋商文件第</w:t>
      </w:r>
      <w:r>
        <w:rPr>
          <w:rFonts w:hint="eastAsia" w:ascii="宋体" w:hAnsi="宋体" w:eastAsia="宋体" w:cs="宋体"/>
          <w:lang w:val="en-US" w:eastAsia="zh-CN"/>
        </w:rPr>
        <w:t>四</w:t>
      </w:r>
      <w:r>
        <w:rPr>
          <w:rFonts w:hint="eastAsia" w:ascii="宋体" w:hAnsi="宋体" w:eastAsia="宋体" w:cs="宋体"/>
        </w:rPr>
        <w:t>章规定的资格证明材料。</w:t>
      </w:r>
    </w:p>
    <w:p>
      <w:pPr>
        <w:pStyle w:val="31"/>
        <w:keepNext w:val="0"/>
        <w:keepLines w:val="0"/>
        <w:pageBreakBefore w:val="0"/>
        <w:widowControl w:val="0"/>
        <w:numPr>
          <w:ilvl w:val="0"/>
          <w:numId w:val="12"/>
        </w:numPr>
        <w:kinsoku/>
        <w:wordWrap w:val="0"/>
        <w:overflowPunct/>
        <w:topLinePunct/>
        <w:autoSpaceDE/>
        <w:autoSpaceDN/>
        <w:bidi w:val="0"/>
        <w:adjustRightInd/>
        <w:snapToGrid w:val="0"/>
        <w:ind w:left="0" w:leftChars="0" w:firstLine="480" w:firstLineChars="200"/>
        <w:textAlignment w:val="auto"/>
        <w:rPr>
          <w:rFonts w:hint="eastAsia" w:ascii="宋体" w:hAnsi="宋体" w:eastAsia="宋体" w:cs="宋体"/>
        </w:rPr>
      </w:pPr>
      <w:r>
        <w:rPr>
          <w:rFonts w:hint="eastAsia" w:ascii="宋体" w:hAnsi="宋体" w:eastAsia="宋体" w:cs="宋体"/>
        </w:rPr>
        <w:t>文件二：其他响应文件</w:t>
      </w:r>
    </w:p>
    <w:p>
      <w:pPr>
        <w:pStyle w:val="41"/>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ascii="宋体" w:hAnsi="宋体" w:eastAsia="宋体" w:cs="宋体"/>
        </w:rPr>
      </w:pPr>
      <w:r>
        <w:rPr>
          <w:rFonts w:hint="eastAsia" w:ascii="宋体" w:hAnsi="宋体" w:eastAsia="宋体" w:cs="宋体"/>
        </w:rPr>
        <w:t>包括但不限于</w:t>
      </w:r>
      <w:r>
        <w:rPr>
          <w:rFonts w:hint="eastAsia" w:ascii="宋体" w:hAnsi="宋体" w:eastAsia="宋体" w:cs="宋体"/>
          <w:lang w:val="en-US" w:eastAsia="zh-CN"/>
        </w:rPr>
        <w:t>竞争性</w:t>
      </w:r>
      <w:r>
        <w:rPr>
          <w:rFonts w:hint="eastAsia" w:ascii="宋体" w:hAnsi="宋体" w:eastAsia="宋体" w:cs="宋体"/>
        </w:rPr>
        <w:t>磋商文件第</w:t>
      </w:r>
      <w:r>
        <w:rPr>
          <w:rFonts w:hint="eastAsia" w:ascii="宋体" w:hAnsi="宋体" w:eastAsia="宋体" w:cs="宋体"/>
          <w:lang w:val="en-US" w:eastAsia="zh-CN"/>
        </w:rPr>
        <w:t>三</w:t>
      </w:r>
      <w:r>
        <w:rPr>
          <w:rFonts w:hint="eastAsia" w:ascii="宋体" w:hAnsi="宋体" w:eastAsia="宋体" w:cs="宋体"/>
        </w:rPr>
        <w:t>章格式要求的内容。</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补充、修改的内容作为响应文件的组成部分。</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最后报价是供应商响应文件的有效组成部分。</w:t>
      </w:r>
    </w:p>
    <w:p>
      <w:pPr>
        <w:pStyle w:val="44"/>
        <w:bidi w:val="0"/>
        <w:rPr>
          <w:rFonts w:hint="eastAsia" w:ascii="宋体" w:hAnsi="宋体" w:eastAsia="宋体" w:cs="宋体"/>
        </w:rPr>
      </w:pPr>
      <w:bookmarkStart w:id="78" w:name="_Toc8102"/>
      <w:bookmarkStart w:id="79" w:name="_Toc2322"/>
      <w:bookmarkStart w:id="80" w:name="_Toc4939"/>
      <w:bookmarkStart w:id="81" w:name="_Toc10820"/>
      <w:bookmarkStart w:id="82" w:name="_Toc30559"/>
      <w:r>
        <w:rPr>
          <w:rFonts w:hint="eastAsia" w:ascii="宋体" w:hAnsi="宋体" w:eastAsia="宋体" w:cs="宋体"/>
          <w:lang w:val="en-US" w:eastAsia="zh-CN"/>
        </w:rPr>
        <w:t>报</w:t>
      </w:r>
      <w:r>
        <w:rPr>
          <w:rFonts w:hint="eastAsia" w:ascii="宋体" w:hAnsi="宋体" w:eastAsia="宋体" w:cs="宋体"/>
        </w:rPr>
        <w:t>价</w:t>
      </w:r>
      <w:bookmarkEnd w:id="78"/>
      <w:bookmarkEnd w:id="79"/>
      <w:bookmarkEnd w:id="80"/>
      <w:r>
        <w:rPr>
          <w:rFonts w:hint="eastAsia" w:ascii="宋体" w:hAnsi="宋体" w:eastAsia="宋体" w:cs="宋体"/>
          <w:lang w:val="en-US" w:eastAsia="zh-CN"/>
        </w:rPr>
        <w:t>要求</w:t>
      </w:r>
      <w:r>
        <w:rPr>
          <w:rFonts w:hint="eastAsia" w:ascii="宋体" w:hAnsi="宋体" w:eastAsia="宋体" w:cs="宋体"/>
          <w:lang w:eastAsia="zh-CN"/>
        </w:rPr>
        <w:t>(</w:t>
      </w:r>
      <w:r>
        <w:rPr>
          <w:rFonts w:hint="eastAsia" w:ascii="宋体" w:hAnsi="宋体" w:eastAsia="宋体" w:cs="宋体"/>
          <w:lang w:val="en-US" w:eastAsia="zh-CN"/>
        </w:rPr>
        <w:t>实质性要求</w:t>
      </w:r>
      <w:r>
        <w:rPr>
          <w:rFonts w:hint="eastAsia" w:ascii="宋体" w:hAnsi="宋体" w:eastAsia="宋体" w:cs="宋体"/>
          <w:lang w:eastAsia="zh-CN"/>
        </w:rPr>
        <w:t>)</w:t>
      </w:r>
      <w:bookmarkEnd w:id="81"/>
      <w:bookmarkEnd w:id="82"/>
    </w:p>
    <w:p>
      <w:pPr>
        <w:pStyle w:val="58"/>
        <w:bidi w:val="0"/>
        <w:rPr>
          <w:rFonts w:hint="eastAsia" w:ascii="宋体" w:hAnsi="宋体" w:eastAsia="宋体" w:cs="宋体"/>
        </w:rPr>
      </w:pPr>
      <w:r>
        <w:rPr>
          <w:rFonts w:hint="eastAsia" w:ascii="宋体" w:hAnsi="宋体" w:eastAsia="宋体" w:cs="宋体"/>
        </w:rPr>
        <w:t>所有报价</w:t>
      </w:r>
      <w:r>
        <w:rPr>
          <w:rFonts w:hint="eastAsia" w:ascii="宋体" w:hAnsi="宋体" w:eastAsia="宋体" w:cs="宋体"/>
          <w:lang w:val="en-US" w:eastAsia="zh-CN"/>
        </w:rPr>
        <w:t>货币</w:t>
      </w:r>
      <w:r>
        <w:rPr>
          <w:rFonts w:hint="eastAsia" w:ascii="宋体" w:hAnsi="宋体" w:eastAsia="宋体" w:cs="宋体"/>
        </w:rPr>
        <w:t>一律以人民币报价。采购人不接受任何非人民币币种的报价。</w:t>
      </w:r>
    </w:p>
    <w:p>
      <w:pPr>
        <w:pStyle w:val="58"/>
        <w:bidi w:val="0"/>
        <w:rPr>
          <w:rFonts w:hint="eastAsia" w:ascii="宋体" w:hAnsi="宋体" w:eastAsia="宋体" w:cs="宋体"/>
          <w:b/>
          <w:bCs/>
        </w:rPr>
      </w:pPr>
      <w:r>
        <w:rPr>
          <w:rFonts w:hint="eastAsia" w:ascii="宋体" w:hAnsi="宋体" w:eastAsia="宋体" w:cs="宋体"/>
          <w:b/>
          <w:bCs/>
        </w:rPr>
        <w:t>供应商在响应文件</w:t>
      </w:r>
      <w:r>
        <w:rPr>
          <w:rFonts w:hint="eastAsia" w:ascii="宋体" w:hAnsi="宋体" w:eastAsia="宋体" w:cs="宋体"/>
          <w:b/>
          <w:bCs/>
          <w:highlight w:val="none"/>
        </w:rPr>
        <w:t>中可不提供报价，</w:t>
      </w:r>
      <w:r>
        <w:rPr>
          <w:rFonts w:hint="eastAsia" w:ascii="宋体" w:hAnsi="宋体" w:eastAsia="宋体" w:cs="宋体"/>
          <w:b/>
          <w:bCs/>
          <w:highlight w:val="none"/>
          <w:lang w:val="en-US" w:eastAsia="zh-CN"/>
        </w:rPr>
        <w:t>在</w:t>
      </w:r>
      <w:r>
        <w:rPr>
          <w:rFonts w:hint="eastAsia" w:ascii="宋体" w:hAnsi="宋体" w:eastAsia="宋体" w:cs="宋体"/>
          <w:b/>
          <w:bCs/>
          <w:lang w:val="en-US" w:eastAsia="zh-CN"/>
        </w:rPr>
        <w:t>磋商现场由评审委员会通知现场</w:t>
      </w:r>
      <w:r>
        <w:rPr>
          <w:rFonts w:hint="eastAsia" w:ascii="宋体" w:hAnsi="宋体" w:eastAsia="宋体" w:cs="宋体"/>
          <w:b/>
          <w:bCs/>
        </w:rPr>
        <w:t>报价</w:t>
      </w:r>
      <w:r>
        <w:rPr>
          <w:rFonts w:hint="eastAsia" w:ascii="宋体" w:hAnsi="宋体" w:eastAsia="宋体" w:cs="宋体"/>
          <w:b/>
          <w:bCs/>
          <w:lang w:eastAsia="zh-CN"/>
        </w:rPr>
        <w:t>(</w:t>
      </w:r>
      <w:r>
        <w:rPr>
          <w:rFonts w:hint="eastAsia" w:ascii="宋体" w:hAnsi="宋体" w:eastAsia="宋体" w:cs="宋体"/>
          <w:b/>
          <w:bCs/>
        </w:rPr>
        <w:t>报价表</w:t>
      </w:r>
      <w:r>
        <w:rPr>
          <w:rFonts w:hint="eastAsia" w:ascii="宋体" w:hAnsi="宋体" w:eastAsia="宋体" w:cs="宋体"/>
          <w:b/>
          <w:bCs/>
          <w:lang w:val="en-US" w:eastAsia="zh-CN"/>
        </w:rPr>
        <w:t>格式由采购代理机构现场提供，格式详见第三章</w:t>
      </w:r>
      <w:r>
        <w:rPr>
          <w:rFonts w:hint="eastAsia" w:ascii="宋体" w:hAnsi="宋体" w:eastAsia="宋体" w:cs="宋体"/>
          <w:b/>
          <w:bCs/>
          <w:lang w:eastAsia="zh-CN"/>
        </w:rPr>
        <w:t>)</w:t>
      </w:r>
      <w:r>
        <w:rPr>
          <w:rFonts w:hint="eastAsia" w:ascii="宋体" w:hAnsi="宋体" w:eastAsia="宋体" w:cs="宋体"/>
          <w:b/>
          <w:bCs/>
        </w:rPr>
        <w:t>。</w:t>
      </w:r>
    </w:p>
    <w:p>
      <w:pPr>
        <w:pStyle w:val="58"/>
        <w:bidi w:val="0"/>
        <w:rPr>
          <w:rFonts w:hint="eastAsia" w:ascii="宋体" w:hAnsi="宋体" w:eastAsia="宋体" w:cs="宋体"/>
        </w:rPr>
      </w:pPr>
      <w:r>
        <w:rPr>
          <w:rFonts w:hint="eastAsia" w:ascii="宋体" w:hAnsi="宋体" w:eastAsia="宋体" w:cs="宋体"/>
        </w:rPr>
        <w:t>本次磋商采购最后报价采用现场报价，通过资格审查</w:t>
      </w:r>
      <w:r>
        <w:rPr>
          <w:rFonts w:hint="eastAsia" w:ascii="宋体" w:hAnsi="宋体" w:eastAsia="宋体" w:cs="宋体"/>
          <w:lang w:val="en-US" w:eastAsia="zh-CN"/>
        </w:rPr>
        <w:t>及实质性审查</w:t>
      </w:r>
      <w:r>
        <w:rPr>
          <w:rFonts w:hint="eastAsia" w:ascii="宋体" w:hAnsi="宋体" w:eastAsia="宋体" w:cs="宋体"/>
        </w:rPr>
        <w:t>的供应商按磋商小组要求进行报价。</w:t>
      </w:r>
    </w:p>
    <w:p>
      <w:pPr>
        <w:pStyle w:val="58"/>
        <w:bidi w:val="0"/>
        <w:rPr>
          <w:rFonts w:hint="eastAsia" w:ascii="宋体" w:hAnsi="宋体" w:eastAsia="宋体" w:cs="宋体"/>
        </w:rPr>
      </w:pPr>
      <w:r>
        <w:rPr>
          <w:rFonts w:hint="eastAsia" w:ascii="宋体" w:hAnsi="宋体" w:eastAsia="宋体" w:cs="宋体"/>
          <w:lang w:val="zh-CN"/>
        </w:rPr>
        <w:t>供应商报价(包括最后报价)应为完成本竞争性磋商文件中所要求的</w:t>
      </w:r>
      <w:r>
        <w:rPr>
          <w:rFonts w:hint="eastAsia" w:ascii="宋体" w:hAnsi="宋体" w:eastAsia="宋体" w:cs="宋体"/>
          <w:lang w:val="en-US" w:eastAsia="zh-CN"/>
        </w:rPr>
        <w:t>服务</w:t>
      </w:r>
      <w:r>
        <w:rPr>
          <w:rFonts w:hint="eastAsia" w:ascii="宋体" w:hAnsi="宋体" w:eastAsia="宋体" w:cs="宋体"/>
          <w:lang w:val="zh-CN"/>
        </w:rPr>
        <w:t>所应包括内容的所有价格。</w:t>
      </w:r>
    </w:p>
    <w:p>
      <w:pPr>
        <w:pStyle w:val="58"/>
        <w:bidi w:val="0"/>
        <w:rPr>
          <w:rFonts w:hint="eastAsia" w:ascii="宋体" w:hAnsi="宋体" w:eastAsia="宋体" w:cs="宋体"/>
        </w:rPr>
      </w:pPr>
      <w:r>
        <w:rPr>
          <w:rFonts w:hint="eastAsia" w:ascii="宋体" w:hAnsi="宋体" w:eastAsia="宋体" w:cs="宋体"/>
        </w:rPr>
        <w:t>成交供应商的成交价是以最后报价表的报价为准</w:t>
      </w:r>
      <w:r>
        <w:rPr>
          <w:rFonts w:hint="eastAsia" w:ascii="宋体" w:hAnsi="宋体" w:eastAsia="宋体" w:cs="宋体"/>
          <w:lang w:eastAsia="zh-CN"/>
        </w:rPr>
        <w:t>，</w:t>
      </w:r>
      <w:r>
        <w:rPr>
          <w:rFonts w:hint="eastAsia" w:ascii="宋体" w:hAnsi="宋体" w:eastAsia="宋体" w:cs="宋体"/>
        </w:rPr>
        <w:t>并以此作为结算的依据。</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供应商提交的</w:t>
      </w:r>
      <w:r>
        <w:rPr>
          <w:rFonts w:hint="eastAsia" w:ascii="宋体" w:hAnsi="宋体" w:eastAsia="宋体" w:cs="宋体"/>
          <w:lang w:val="zh-CN"/>
        </w:rPr>
        <w:t>报价(包括最后报价)</w:t>
      </w:r>
      <w:r>
        <w:rPr>
          <w:rFonts w:hint="eastAsia" w:ascii="宋体" w:hAnsi="宋体" w:eastAsia="宋体" w:cs="宋体"/>
          <w:lang w:val="en-US" w:eastAsia="zh-CN"/>
        </w:rPr>
        <w:t>不得超</w:t>
      </w:r>
      <w:r>
        <w:rPr>
          <w:rFonts w:hint="eastAsia" w:ascii="宋体" w:hAnsi="宋体" w:eastAsia="宋体" w:cs="宋体"/>
          <w:highlight w:val="none"/>
          <w:lang w:val="en-US" w:eastAsia="zh-CN"/>
        </w:rPr>
        <w:t>过本项目采购预算，否则</w:t>
      </w:r>
      <w:r>
        <w:rPr>
          <w:rFonts w:hint="eastAsia" w:ascii="宋体" w:hAnsi="宋体" w:eastAsia="宋体" w:cs="宋体"/>
          <w:lang w:val="en-US" w:eastAsia="zh-CN"/>
        </w:rPr>
        <w:t>将被作为无效响应处理。</w:t>
      </w:r>
    </w:p>
    <w:p>
      <w:pPr>
        <w:pStyle w:val="44"/>
        <w:bidi w:val="0"/>
        <w:rPr>
          <w:rFonts w:hint="eastAsia" w:ascii="宋体" w:hAnsi="宋体" w:eastAsia="宋体" w:cs="宋体"/>
          <w:lang w:val="en-US" w:eastAsia="zh-CN"/>
        </w:rPr>
      </w:pPr>
      <w:bookmarkStart w:id="83" w:name="_Toc25616"/>
      <w:bookmarkStart w:id="84" w:name="_Toc7732"/>
      <w:r>
        <w:rPr>
          <w:rFonts w:hint="eastAsia" w:ascii="宋体" w:hAnsi="宋体" w:eastAsia="宋体" w:cs="宋体"/>
          <w:lang w:val="en-US" w:eastAsia="zh-CN"/>
        </w:rPr>
        <w:t>响应文件编制要求</w:t>
      </w:r>
      <w:bookmarkEnd w:id="83"/>
      <w:bookmarkEnd w:id="84"/>
    </w:p>
    <w:p>
      <w:pPr>
        <w:pStyle w:val="58"/>
        <w:bidi w:val="0"/>
        <w:rPr>
          <w:rFonts w:hint="eastAsia" w:ascii="宋体" w:hAnsi="宋体" w:eastAsia="宋体" w:cs="宋体"/>
          <w:lang w:eastAsia="zh-CN"/>
        </w:rPr>
      </w:pPr>
      <w:r>
        <w:rPr>
          <w:rFonts w:hint="eastAsia" w:ascii="宋体" w:hAnsi="宋体" w:eastAsia="宋体" w:cs="宋体"/>
        </w:rPr>
        <w:t>响应文件分</w:t>
      </w:r>
      <w:r>
        <w:rPr>
          <w:rFonts w:hint="eastAsia" w:ascii="宋体" w:hAnsi="宋体" w:eastAsia="宋体" w:cs="宋体"/>
          <w:b/>
          <w:bCs/>
          <w:lang w:eastAsia="zh-CN"/>
        </w:rPr>
        <w:t>《</w:t>
      </w:r>
      <w:r>
        <w:rPr>
          <w:rFonts w:hint="eastAsia" w:ascii="宋体" w:hAnsi="宋体" w:eastAsia="宋体" w:cs="宋体"/>
          <w:b/>
          <w:bCs/>
          <w:u w:val="single"/>
          <w:lang w:eastAsia="zh-CN"/>
        </w:rPr>
        <w:t>资格、资质性</w:t>
      </w:r>
      <w:r>
        <w:rPr>
          <w:rFonts w:hint="eastAsia" w:ascii="宋体" w:hAnsi="宋体" w:eastAsia="宋体" w:cs="宋体"/>
          <w:b/>
          <w:bCs/>
          <w:u w:val="single"/>
          <w:lang w:val="en-US" w:eastAsia="zh-CN"/>
        </w:rPr>
        <w:t>及</w:t>
      </w:r>
      <w:r>
        <w:rPr>
          <w:rFonts w:hint="eastAsia" w:ascii="宋体" w:hAnsi="宋体" w:eastAsia="宋体" w:cs="宋体"/>
          <w:b/>
          <w:bCs/>
          <w:u w:val="single"/>
          <w:lang w:eastAsia="zh-CN"/>
        </w:rPr>
        <w:t>其他类似效力响应文件</w:t>
      </w:r>
      <w:r>
        <w:rPr>
          <w:rFonts w:hint="eastAsia" w:ascii="宋体" w:hAnsi="宋体" w:eastAsia="宋体" w:cs="宋体"/>
          <w:b/>
          <w:bCs/>
          <w:lang w:eastAsia="zh-CN"/>
        </w:rPr>
        <w:t>》</w:t>
      </w:r>
      <w:r>
        <w:rPr>
          <w:rFonts w:hint="eastAsia" w:ascii="宋体" w:hAnsi="宋体" w:eastAsia="宋体" w:cs="宋体"/>
          <w:b/>
          <w:bCs/>
          <w:u w:val="none"/>
          <w:lang w:eastAsia="zh-CN"/>
        </w:rPr>
        <w:t>、《</w:t>
      </w:r>
      <w:r>
        <w:rPr>
          <w:rFonts w:hint="eastAsia" w:ascii="宋体" w:hAnsi="宋体" w:eastAsia="宋体" w:cs="宋体"/>
          <w:b/>
          <w:bCs/>
          <w:u w:val="single"/>
        </w:rPr>
        <w:t>其他响应文件</w:t>
      </w:r>
      <w:r>
        <w:rPr>
          <w:rFonts w:hint="eastAsia" w:ascii="宋体" w:hAnsi="宋体" w:eastAsia="宋体" w:cs="宋体"/>
          <w:b/>
          <w:bCs/>
          <w:u w:val="none"/>
          <w:lang w:eastAsia="zh-CN"/>
        </w:rPr>
        <w:t>》</w:t>
      </w:r>
      <w:r>
        <w:rPr>
          <w:rFonts w:hint="eastAsia" w:ascii="宋体" w:hAnsi="宋体" w:eastAsia="宋体" w:cs="宋体"/>
          <w:lang w:val="en-US" w:eastAsia="zh-CN"/>
        </w:rPr>
        <w:t>两</w:t>
      </w:r>
      <w:r>
        <w:rPr>
          <w:rFonts w:hint="eastAsia" w:ascii="宋体" w:hAnsi="宋体" w:eastAsia="宋体" w:cs="宋体"/>
        </w:rPr>
        <w:t>部分</w:t>
      </w:r>
      <w:r>
        <w:rPr>
          <w:rFonts w:hint="eastAsia" w:ascii="宋体" w:hAnsi="宋体" w:eastAsia="宋体" w:cs="宋体"/>
          <w:lang w:eastAsia="zh-CN"/>
        </w:rPr>
        <w:t>，</w:t>
      </w:r>
      <w:r>
        <w:rPr>
          <w:rFonts w:hint="eastAsia" w:ascii="宋体" w:hAnsi="宋体" w:eastAsia="宋体" w:cs="宋体"/>
          <w:lang w:val="en-US" w:eastAsia="zh-CN"/>
        </w:rPr>
        <w:t>分册装订，内容不得相互混装</w:t>
      </w:r>
      <w:r>
        <w:rPr>
          <w:rFonts w:hint="eastAsia" w:ascii="宋体" w:hAnsi="宋体" w:eastAsia="宋体" w:cs="宋体"/>
          <w:lang w:eastAsia="zh-CN"/>
        </w:rPr>
        <w:t>。</w:t>
      </w:r>
    </w:p>
    <w:p>
      <w:pPr>
        <w:pStyle w:val="58"/>
        <w:bidi w:val="0"/>
        <w:rPr>
          <w:rFonts w:hint="eastAsia" w:ascii="宋体" w:hAnsi="宋体" w:eastAsia="宋体" w:cs="宋体"/>
        </w:rPr>
      </w:pPr>
      <w:r>
        <w:rPr>
          <w:rFonts w:hint="eastAsia" w:ascii="宋体" w:hAnsi="宋体" w:eastAsia="宋体" w:cs="宋体"/>
          <w:lang w:val="en-US" w:eastAsia="zh-CN"/>
        </w:rPr>
        <w:t>本项目供应商只提供纸质响应文件。</w:t>
      </w:r>
    </w:p>
    <w:p>
      <w:pPr>
        <w:pStyle w:val="58"/>
        <w:bidi w:val="0"/>
        <w:rPr>
          <w:rFonts w:hint="eastAsia" w:ascii="宋体" w:hAnsi="宋体" w:eastAsia="宋体" w:cs="宋体"/>
        </w:rPr>
      </w:pPr>
      <w:r>
        <w:rPr>
          <w:rFonts w:hint="eastAsia" w:ascii="宋体" w:hAnsi="宋体" w:eastAsia="宋体" w:cs="宋体"/>
        </w:rPr>
        <w:t>供应商递交的响应文件为一式叁份，其中</w:t>
      </w:r>
      <w:r>
        <w:rPr>
          <w:rFonts w:hint="eastAsia" w:ascii="宋体" w:hAnsi="宋体" w:eastAsia="宋体" w:cs="宋体"/>
          <w:b/>
          <w:bCs/>
        </w:rPr>
        <w:t>正本壹份</w:t>
      </w:r>
      <w:r>
        <w:rPr>
          <w:rFonts w:hint="eastAsia" w:ascii="宋体" w:hAnsi="宋体" w:eastAsia="宋体" w:cs="宋体"/>
          <w:b/>
          <w:bCs/>
          <w:lang w:eastAsia="zh-CN"/>
        </w:rPr>
        <w:t>、</w:t>
      </w:r>
      <w:r>
        <w:rPr>
          <w:rFonts w:hint="eastAsia" w:ascii="宋体" w:hAnsi="宋体" w:eastAsia="宋体" w:cs="宋体"/>
          <w:b/>
          <w:bCs/>
        </w:rPr>
        <w:t>副本贰份</w:t>
      </w:r>
      <w:r>
        <w:rPr>
          <w:rFonts w:hint="eastAsia" w:ascii="宋体" w:hAnsi="宋体" w:eastAsia="宋体" w:cs="宋体"/>
        </w:rPr>
        <w:t>。</w:t>
      </w:r>
    </w:p>
    <w:p>
      <w:pPr>
        <w:pStyle w:val="58"/>
        <w:bidi w:val="0"/>
        <w:rPr>
          <w:rFonts w:hint="eastAsia" w:ascii="宋体" w:hAnsi="宋体" w:eastAsia="宋体" w:cs="宋体"/>
        </w:rPr>
      </w:pPr>
      <w:r>
        <w:rPr>
          <w:rFonts w:hint="eastAsia" w:ascii="宋体" w:hAnsi="宋体" w:eastAsia="宋体" w:cs="宋体"/>
        </w:rPr>
        <w:t>响应文件正副本应用不褪色、不变质的墨水书写或打印，并装订成册。并在响应文件封面标明项目名称、项目编号、磋商日期、供应商名称以及“正本”、“副本”字样。</w:t>
      </w:r>
    </w:p>
    <w:p>
      <w:pPr>
        <w:pStyle w:val="58"/>
        <w:bidi w:val="0"/>
        <w:rPr>
          <w:rFonts w:hint="eastAsia" w:ascii="宋体" w:hAnsi="宋体" w:eastAsia="宋体" w:cs="宋体"/>
        </w:rPr>
      </w:pPr>
      <w:r>
        <w:rPr>
          <w:rFonts w:hint="eastAsia" w:ascii="宋体" w:hAnsi="宋体" w:eastAsia="宋体" w:cs="宋体"/>
        </w:rPr>
        <w:t>响应文件正本和副本统一用A4幅面纸印制</w:t>
      </w:r>
      <w:r>
        <w:rPr>
          <w:rFonts w:hint="eastAsia" w:ascii="宋体" w:hAnsi="宋体" w:eastAsia="宋体" w:cs="宋体"/>
          <w:lang w:eastAsia="zh-CN"/>
        </w:rPr>
        <w:t>(</w:t>
      </w:r>
      <w:r>
        <w:rPr>
          <w:rFonts w:hint="eastAsia" w:ascii="宋体" w:hAnsi="宋体" w:eastAsia="宋体" w:cs="宋体"/>
        </w:rPr>
        <w:t>图、表及证件可以除外</w:t>
      </w:r>
      <w:r>
        <w:rPr>
          <w:rFonts w:hint="eastAsia" w:ascii="宋体" w:hAnsi="宋体" w:eastAsia="宋体" w:cs="宋体"/>
          <w:lang w:eastAsia="zh-CN"/>
        </w:rPr>
        <w:t>)</w:t>
      </w:r>
      <w:r>
        <w:rPr>
          <w:rFonts w:hint="eastAsia" w:ascii="宋体" w:hAnsi="宋体" w:eastAsia="宋体" w:cs="宋体"/>
        </w:rPr>
        <w:t>，逐页</w:t>
      </w:r>
      <w:r>
        <w:rPr>
          <w:rFonts w:hint="eastAsia" w:ascii="宋体" w:hAnsi="宋体" w:eastAsia="宋体" w:cs="宋体"/>
          <w:lang w:val="en-US" w:eastAsia="zh-CN"/>
        </w:rPr>
        <w:t>编目</w:t>
      </w:r>
      <w:r>
        <w:rPr>
          <w:rFonts w:hint="eastAsia" w:ascii="宋体" w:hAnsi="宋体" w:eastAsia="宋体" w:cs="宋体"/>
        </w:rPr>
        <w:t>编码</w:t>
      </w:r>
      <w:r>
        <w:rPr>
          <w:rFonts w:hint="eastAsia" w:ascii="宋体" w:hAnsi="宋体" w:eastAsia="宋体" w:cs="宋体"/>
          <w:lang w:eastAsia="zh-CN"/>
        </w:rPr>
        <w:t>。响应</w:t>
      </w:r>
      <w:r>
        <w:rPr>
          <w:rFonts w:hint="eastAsia" w:ascii="宋体" w:hAnsi="宋体" w:eastAsia="宋体" w:cs="宋体"/>
        </w:rPr>
        <w:t>文件副本可采用正本的复印件，若正本和副本有不一致的内容，以正本书面</w:t>
      </w:r>
      <w:r>
        <w:rPr>
          <w:rFonts w:hint="eastAsia" w:ascii="宋体" w:hAnsi="宋体" w:eastAsia="宋体" w:cs="宋体"/>
          <w:lang w:eastAsia="zh-CN"/>
        </w:rPr>
        <w:t>响应</w:t>
      </w:r>
      <w:r>
        <w:rPr>
          <w:rFonts w:hint="eastAsia" w:ascii="宋体" w:hAnsi="宋体" w:eastAsia="宋体" w:cs="宋体"/>
        </w:rPr>
        <w:t>文件为准。</w:t>
      </w:r>
    </w:p>
    <w:p>
      <w:pPr>
        <w:pStyle w:val="58"/>
        <w:bidi w:val="0"/>
        <w:rPr>
          <w:rFonts w:hint="eastAsia" w:ascii="宋体" w:hAnsi="宋体" w:eastAsia="宋体" w:cs="宋体"/>
        </w:rPr>
      </w:pPr>
      <w:r>
        <w:rPr>
          <w:rFonts w:hint="eastAsia" w:ascii="宋体" w:hAnsi="宋体" w:eastAsia="宋体" w:cs="宋体"/>
        </w:rPr>
        <w:t>响应文件的正本和副本应采用左侧胶装</w:t>
      </w:r>
      <w:r>
        <w:rPr>
          <w:rFonts w:hint="eastAsia" w:ascii="宋体" w:hAnsi="宋体" w:eastAsia="宋体" w:cs="宋体"/>
          <w:lang w:eastAsia="zh-CN"/>
        </w:rPr>
        <w:t>，</w:t>
      </w:r>
      <w:r>
        <w:rPr>
          <w:rFonts w:hint="eastAsia" w:ascii="宋体" w:hAnsi="宋体" w:eastAsia="宋体" w:cs="宋体"/>
        </w:rPr>
        <w:t>不得散装</w:t>
      </w:r>
      <w:r>
        <w:rPr>
          <w:rFonts w:hint="eastAsia" w:ascii="宋体" w:hAnsi="宋体" w:eastAsia="宋体" w:cs="宋体"/>
          <w:lang w:eastAsia="zh-CN"/>
        </w:rPr>
        <w:t>或</w:t>
      </w:r>
      <w:r>
        <w:rPr>
          <w:rFonts w:hint="eastAsia" w:ascii="宋体" w:hAnsi="宋体" w:eastAsia="宋体" w:cs="宋体"/>
        </w:rPr>
        <w:t>不得采用活页夹等可随时拆换的方式装订，不得有零散页。</w:t>
      </w:r>
    </w:p>
    <w:p>
      <w:pPr>
        <w:pStyle w:val="58"/>
        <w:bidi w:val="0"/>
        <w:rPr>
          <w:rFonts w:hint="eastAsia" w:ascii="宋体" w:hAnsi="宋体" w:eastAsia="宋体" w:cs="宋体"/>
        </w:rPr>
      </w:pPr>
      <w:r>
        <w:rPr>
          <w:rFonts w:hint="eastAsia" w:ascii="宋体" w:hAnsi="宋体" w:eastAsia="宋体" w:cs="宋体"/>
        </w:rPr>
        <w:t>若同一册的内容较多，可装订成若干分册，并在封面标明次序及册数。</w:t>
      </w:r>
    </w:p>
    <w:p>
      <w:pPr>
        <w:pStyle w:val="58"/>
        <w:bidi w:val="0"/>
        <w:rPr>
          <w:rFonts w:hint="eastAsia" w:ascii="宋体" w:hAnsi="宋体" w:eastAsia="宋体" w:cs="宋体"/>
        </w:rPr>
      </w:pPr>
      <w:r>
        <w:rPr>
          <w:rFonts w:hint="eastAsia" w:ascii="宋体" w:hAnsi="宋体" w:eastAsia="宋体" w:cs="宋体"/>
        </w:rPr>
        <w:t>响应文件中的证明、证件及附件等复</w:t>
      </w:r>
      <w:r>
        <w:rPr>
          <w:rFonts w:hint="eastAsia" w:ascii="宋体" w:hAnsi="宋体" w:eastAsia="宋体" w:cs="宋体"/>
          <w:lang w:val="en-US" w:eastAsia="zh-CN"/>
        </w:rPr>
        <w:t>印</w:t>
      </w:r>
      <w:r>
        <w:rPr>
          <w:rFonts w:hint="eastAsia" w:ascii="宋体" w:hAnsi="宋体" w:eastAsia="宋体" w:cs="宋体"/>
        </w:rPr>
        <w:t>件应集中紧附在相应正文内容后面，并尽量与前面正文部分的顺序相对应。</w:t>
      </w:r>
    </w:p>
    <w:p>
      <w:pPr>
        <w:pStyle w:val="58"/>
        <w:bidi w:val="0"/>
        <w:rPr>
          <w:rFonts w:hint="eastAsia" w:ascii="宋体" w:hAnsi="宋体" w:eastAsia="宋体" w:cs="宋体"/>
        </w:rPr>
      </w:pPr>
      <w:r>
        <w:rPr>
          <w:rFonts w:hint="eastAsia" w:ascii="宋体" w:hAnsi="宋体" w:eastAsia="宋体" w:cs="宋体"/>
        </w:rPr>
        <w:t>竞争性磋商文件要求响应文件签字的应按竞争性磋商文件的</w:t>
      </w:r>
      <w:r>
        <w:rPr>
          <w:rFonts w:hint="eastAsia" w:ascii="宋体" w:hAnsi="宋体" w:eastAsia="宋体" w:cs="宋体"/>
          <w:lang w:val="en-US" w:eastAsia="zh-CN"/>
        </w:rPr>
        <w:t>规定和</w:t>
      </w:r>
      <w:r>
        <w:rPr>
          <w:rFonts w:hint="eastAsia" w:ascii="宋体" w:hAnsi="宋体" w:eastAsia="宋体" w:cs="宋体"/>
        </w:rPr>
        <w:t>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ascii="宋体" w:hAnsi="宋体" w:eastAsia="宋体" w:cs="宋体"/>
          <w:b/>
          <w:bCs/>
        </w:rPr>
        <w:t>(实质性要求)</w:t>
      </w:r>
      <w:r>
        <w:rPr>
          <w:rFonts w:hint="eastAsia" w:ascii="宋体" w:hAnsi="宋体" w:eastAsia="宋体" w:cs="宋体"/>
        </w:rPr>
        <w:t>。</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补充、</w:t>
      </w:r>
      <w:r>
        <w:rPr>
          <w:rFonts w:hint="eastAsia" w:ascii="宋体" w:hAnsi="宋体" w:eastAsia="宋体" w:cs="宋体"/>
        </w:rPr>
        <w:t>修改的响应文件的装订也应按</w:t>
      </w:r>
      <w:r>
        <w:rPr>
          <w:rFonts w:hint="eastAsia" w:ascii="宋体" w:hAnsi="宋体" w:eastAsia="宋体" w:cs="宋体"/>
          <w:lang w:val="en-US" w:eastAsia="zh-CN"/>
        </w:rPr>
        <w:t>以上</w:t>
      </w:r>
      <w:r>
        <w:rPr>
          <w:rFonts w:hint="eastAsia" w:ascii="宋体" w:hAnsi="宋体" w:eastAsia="宋体" w:cs="宋体"/>
        </w:rPr>
        <w:t>要求办理</w:t>
      </w:r>
      <w:r>
        <w:rPr>
          <w:rFonts w:hint="eastAsia" w:ascii="宋体" w:hAnsi="宋体" w:eastAsia="宋体" w:cs="宋体"/>
          <w:lang w:val="en-US" w:eastAsia="zh-CN"/>
        </w:rPr>
        <w:t>。</w:t>
      </w:r>
    </w:p>
    <w:p>
      <w:pPr>
        <w:pStyle w:val="44"/>
        <w:bidi w:val="0"/>
        <w:rPr>
          <w:rFonts w:hint="eastAsia" w:ascii="宋体" w:hAnsi="宋体" w:eastAsia="宋体" w:cs="宋体"/>
          <w:lang w:val="en-US" w:eastAsia="zh-CN"/>
        </w:rPr>
      </w:pPr>
      <w:bookmarkStart w:id="85" w:name="_Toc21240"/>
      <w:bookmarkStart w:id="86" w:name="_Toc26009"/>
      <w:bookmarkStart w:id="87" w:name="_Toc32589"/>
      <w:bookmarkStart w:id="88" w:name="_Toc6048"/>
      <w:bookmarkStart w:id="89" w:name="_Toc27391"/>
      <w:bookmarkStart w:id="90" w:name="_Toc27272"/>
      <w:r>
        <w:rPr>
          <w:rFonts w:hint="eastAsia" w:ascii="宋体" w:hAnsi="宋体" w:eastAsia="宋体" w:cs="宋体"/>
          <w:lang w:val="en-US" w:eastAsia="zh-CN"/>
        </w:rPr>
        <w:t>响应文件的密封和标注</w:t>
      </w:r>
      <w:bookmarkEnd w:id="85"/>
      <w:bookmarkEnd w:id="86"/>
    </w:p>
    <w:p>
      <w:pPr>
        <w:pStyle w:val="31"/>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1.本项不属于本项目磋商小组评审范畴，由采购人、采购代理机构在接收响应文件时及时处理。</w:t>
      </w:r>
    </w:p>
    <w:p>
      <w:pPr>
        <w:pStyle w:val="31"/>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2.响应文件可以单独密封包装，也可以将所有响应文件密封包装在一个密封袋内。</w:t>
      </w:r>
    </w:p>
    <w:p>
      <w:pPr>
        <w:pStyle w:val="31"/>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3.响应文件密封袋的最外层应清楚地标明采购项目名称、项目编号、供应商名称、磋商日期。</w:t>
      </w:r>
    </w:p>
    <w:p>
      <w:pPr>
        <w:pStyle w:val="31"/>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4.所有外层密封袋的封口处应粘贴牢固。</w:t>
      </w:r>
    </w:p>
    <w:p>
      <w:pPr>
        <w:pStyle w:val="31"/>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5.未按以上要求进行密封和标注的响应文件，采购人、采购代理机构将拒收或者在响应文件递交截止时间前按照磋商文件要求修改完善后接收。</w:t>
      </w:r>
    </w:p>
    <w:p>
      <w:pPr>
        <w:pStyle w:val="44"/>
        <w:bidi w:val="0"/>
        <w:rPr>
          <w:rFonts w:hint="eastAsia" w:ascii="宋体" w:hAnsi="宋体" w:eastAsia="宋体" w:cs="宋体"/>
          <w:lang w:val="en-US" w:eastAsia="zh-CN"/>
        </w:rPr>
      </w:pPr>
      <w:bookmarkStart w:id="91" w:name="_Toc5857"/>
      <w:r>
        <w:rPr>
          <w:rFonts w:hint="eastAsia" w:ascii="宋体" w:hAnsi="宋体" w:eastAsia="宋体" w:cs="宋体"/>
          <w:lang w:val="en-US" w:eastAsia="zh-CN"/>
        </w:rPr>
        <w:t>响应文件的递交</w:t>
      </w:r>
      <w:bookmarkEnd w:id="87"/>
      <w:bookmarkEnd w:id="88"/>
      <w:bookmarkEnd w:id="89"/>
      <w:bookmarkEnd w:id="90"/>
      <w:bookmarkEnd w:id="91"/>
    </w:p>
    <w:p>
      <w:pPr>
        <w:pStyle w:val="58"/>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应在</w:t>
      </w:r>
      <w:r>
        <w:rPr>
          <w:rFonts w:hint="eastAsia" w:ascii="宋体" w:hAnsi="宋体" w:eastAsia="宋体" w:cs="宋体"/>
          <w:lang w:val="en-US" w:eastAsia="zh-CN"/>
        </w:rPr>
        <w:t>竞争性磋商</w:t>
      </w:r>
      <w:r>
        <w:rPr>
          <w:rFonts w:hint="eastAsia" w:ascii="宋体" w:hAnsi="宋体" w:eastAsia="宋体" w:cs="宋体"/>
        </w:rPr>
        <w:t>文件规定的</w:t>
      </w:r>
      <w:r>
        <w:rPr>
          <w:rFonts w:hint="eastAsia" w:ascii="宋体" w:hAnsi="宋体" w:eastAsia="宋体" w:cs="宋体"/>
          <w:lang w:val="en-US" w:eastAsia="zh-CN"/>
        </w:rPr>
        <w:t>响应文件递交截止时间</w:t>
      </w:r>
      <w:r>
        <w:rPr>
          <w:rFonts w:hint="eastAsia" w:ascii="宋体" w:hAnsi="宋体" w:eastAsia="宋体" w:cs="宋体"/>
        </w:rPr>
        <w:t>前，将</w:t>
      </w:r>
      <w:r>
        <w:rPr>
          <w:rFonts w:hint="eastAsia" w:ascii="宋体" w:hAnsi="宋体" w:eastAsia="宋体" w:cs="宋体"/>
          <w:lang w:val="en-US" w:eastAsia="zh-CN"/>
        </w:rPr>
        <w:t>响应</w:t>
      </w:r>
      <w:r>
        <w:rPr>
          <w:rFonts w:hint="eastAsia" w:ascii="宋体" w:hAnsi="宋体" w:eastAsia="宋体" w:cs="宋体"/>
        </w:rPr>
        <w:t>文件按</w:t>
      </w:r>
      <w:r>
        <w:rPr>
          <w:rFonts w:hint="eastAsia" w:ascii="宋体" w:hAnsi="宋体" w:eastAsia="宋体" w:cs="宋体"/>
          <w:lang w:val="en-US" w:eastAsia="zh-CN"/>
        </w:rPr>
        <w:t>磋商</w:t>
      </w:r>
      <w:r>
        <w:rPr>
          <w:rFonts w:hint="eastAsia" w:ascii="宋体" w:hAnsi="宋体" w:eastAsia="宋体" w:cs="宋体"/>
        </w:rPr>
        <w:t>文件规定密封</w:t>
      </w:r>
      <w:r>
        <w:rPr>
          <w:rFonts w:hint="eastAsia" w:ascii="宋体" w:hAnsi="宋体" w:eastAsia="宋体" w:cs="宋体"/>
          <w:lang w:eastAsia="zh-CN"/>
        </w:rPr>
        <w:t>、</w:t>
      </w:r>
      <w:r>
        <w:rPr>
          <w:rFonts w:hint="eastAsia" w:ascii="宋体" w:hAnsi="宋体" w:eastAsia="宋体" w:cs="宋体"/>
          <w:lang w:val="en-US" w:eastAsia="zh-CN"/>
        </w:rPr>
        <w:t>签署、盖章</w:t>
      </w:r>
      <w:r>
        <w:rPr>
          <w:rFonts w:hint="eastAsia" w:ascii="宋体" w:hAnsi="宋体" w:eastAsia="宋体" w:cs="宋体"/>
        </w:rPr>
        <w:t>后送达</w:t>
      </w:r>
      <w:r>
        <w:rPr>
          <w:rFonts w:hint="eastAsia" w:ascii="宋体" w:hAnsi="宋体" w:eastAsia="宋体" w:cs="宋体"/>
          <w:lang w:val="en-US" w:eastAsia="zh-CN"/>
        </w:rPr>
        <w:t>磋商</w:t>
      </w:r>
      <w:r>
        <w:rPr>
          <w:rFonts w:hint="eastAsia" w:ascii="宋体" w:hAnsi="宋体" w:eastAsia="宋体" w:cs="宋体"/>
        </w:rPr>
        <w:t>地点。</w:t>
      </w:r>
      <w:r>
        <w:rPr>
          <w:rFonts w:hint="eastAsia" w:ascii="宋体" w:hAnsi="宋体" w:eastAsia="宋体" w:cs="宋体"/>
          <w:b/>
          <w:bCs/>
        </w:rPr>
        <w:t>逾期送达的</w:t>
      </w:r>
      <w:r>
        <w:rPr>
          <w:rFonts w:hint="eastAsia" w:ascii="宋体" w:hAnsi="宋体" w:eastAsia="宋体" w:cs="宋体"/>
          <w:b/>
          <w:bCs/>
          <w:lang w:val="en-US" w:eastAsia="zh-CN"/>
        </w:rPr>
        <w:t>响应</w:t>
      </w:r>
      <w:r>
        <w:rPr>
          <w:rFonts w:hint="eastAsia" w:ascii="宋体" w:hAnsi="宋体" w:eastAsia="宋体" w:cs="宋体"/>
          <w:b/>
          <w:bCs/>
        </w:rPr>
        <w:t>文件为无效文件</w:t>
      </w:r>
      <w:r>
        <w:rPr>
          <w:rFonts w:hint="eastAsia" w:ascii="宋体" w:hAnsi="宋体" w:eastAsia="宋体" w:cs="宋体"/>
        </w:rPr>
        <w:t>，</w:t>
      </w:r>
      <w:r>
        <w:rPr>
          <w:rFonts w:hint="eastAsia" w:ascii="宋体" w:hAnsi="宋体" w:eastAsia="宋体" w:cs="宋体"/>
          <w:lang w:val="en-US" w:eastAsia="zh-CN"/>
        </w:rPr>
        <w:t>将被采购代理机构</w:t>
      </w:r>
      <w:r>
        <w:rPr>
          <w:rFonts w:hint="eastAsia" w:ascii="宋体" w:hAnsi="宋体" w:eastAsia="宋体" w:cs="宋体"/>
        </w:rPr>
        <w:t>拒收。</w:t>
      </w:r>
    </w:p>
    <w:p>
      <w:pPr>
        <w:pStyle w:val="58"/>
        <w:bidi w:val="0"/>
        <w:rPr>
          <w:rFonts w:hint="eastAsia" w:ascii="宋体" w:hAnsi="宋体" w:eastAsia="宋体" w:cs="宋体"/>
        </w:rPr>
      </w:pPr>
      <w:r>
        <w:rPr>
          <w:rFonts w:hint="eastAsia" w:ascii="宋体" w:hAnsi="宋体" w:eastAsia="宋体" w:cs="宋体"/>
        </w:rPr>
        <w:t>递交</w:t>
      </w:r>
      <w:r>
        <w:rPr>
          <w:rFonts w:hint="eastAsia" w:ascii="宋体" w:hAnsi="宋体" w:eastAsia="宋体" w:cs="宋体"/>
          <w:lang w:val="en-US" w:eastAsia="zh-CN"/>
        </w:rPr>
        <w:t>响应</w:t>
      </w:r>
      <w:r>
        <w:rPr>
          <w:rFonts w:hint="eastAsia" w:ascii="宋体" w:hAnsi="宋体" w:eastAsia="宋体" w:cs="宋体"/>
        </w:rPr>
        <w:t>文件时，供应商名称和</w:t>
      </w:r>
      <w:r>
        <w:rPr>
          <w:rFonts w:hint="eastAsia" w:ascii="宋体" w:hAnsi="宋体" w:eastAsia="宋体" w:cs="宋体"/>
          <w:lang w:val="en-US" w:eastAsia="zh-CN"/>
        </w:rPr>
        <w:t>响应</w:t>
      </w:r>
      <w:r>
        <w:rPr>
          <w:rFonts w:hint="eastAsia" w:ascii="宋体" w:hAnsi="宋体" w:eastAsia="宋体" w:cs="宋体"/>
        </w:rPr>
        <w:t>文件的</w:t>
      </w:r>
      <w:r>
        <w:rPr>
          <w:rFonts w:hint="eastAsia" w:ascii="宋体" w:hAnsi="宋体" w:eastAsia="宋体" w:cs="宋体"/>
          <w:lang w:val="en-US" w:eastAsia="zh-CN"/>
        </w:rPr>
        <w:t>项目编号</w:t>
      </w:r>
      <w:r>
        <w:rPr>
          <w:rFonts w:hint="eastAsia" w:ascii="宋体" w:hAnsi="宋体" w:eastAsia="宋体" w:cs="宋体"/>
        </w:rPr>
        <w:t>应当与</w:t>
      </w:r>
      <w:r>
        <w:rPr>
          <w:rFonts w:hint="eastAsia" w:ascii="宋体" w:hAnsi="宋体" w:eastAsia="宋体" w:cs="宋体"/>
          <w:lang w:val="en-US" w:eastAsia="zh-CN"/>
        </w:rPr>
        <w:t>报名</w:t>
      </w:r>
      <w:r>
        <w:rPr>
          <w:rFonts w:hint="eastAsia" w:ascii="宋体" w:hAnsi="宋体" w:eastAsia="宋体" w:cs="宋体"/>
        </w:rPr>
        <w:t>供应商名称和</w:t>
      </w:r>
      <w:r>
        <w:rPr>
          <w:rFonts w:hint="eastAsia" w:ascii="宋体" w:hAnsi="宋体" w:eastAsia="宋体" w:cs="宋体"/>
          <w:lang w:val="en-US" w:eastAsia="zh-CN"/>
        </w:rPr>
        <w:t>磋商</w:t>
      </w:r>
      <w:r>
        <w:rPr>
          <w:rFonts w:hint="eastAsia" w:ascii="宋体" w:hAnsi="宋体" w:eastAsia="宋体" w:cs="宋体"/>
        </w:rPr>
        <w:t>文件的</w:t>
      </w:r>
      <w:r>
        <w:rPr>
          <w:rFonts w:hint="eastAsia" w:ascii="宋体" w:hAnsi="宋体" w:eastAsia="宋体" w:cs="宋体"/>
          <w:lang w:val="en-US" w:eastAsia="zh-CN"/>
        </w:rPr>
        <w:t>项目编号</w:t>
      </w:r>
      <w:r>
        <w:rPr>
          <w:rFonts w:hint="eastAsia" w:ascii="宋体" w:hAnsi="宋体" w:eastAsia="宋体" w:cs="宋体"/>
        </w:rPr>
        <w:t>一致。但是，</w:t>
      </w:r>
      <w:r>
        <w:rPr>
          <w:rFonts w:hint="eastAsia" w:ascii="宋体" w:hAnsi="宋体" w:eastAsia="宋体" w:cs="宋体"/>
          <w:lang w:val="en-US" w:eastAsia="zh-CN"/>
        </w:rPr>
        <w:t>响应</w:t>
      </w:r>
      <w:r>
        <w:rPr>
          <w:rFonts w:hint="eastAsia" w:ascii="宋体" w:hAnsi="宋体" w:eastAsia="宋体" w:cs="宋体"/>
        </w:rPr>
        <w:t>文件实质内容</w:t>
      </w:r>
      <w:r>
        <w:rPr>
          <w:rFonts w:hint="eastAsia" w:ascii="宋体" w:hAnsi="宋体" w:eastAsia="宋体" w:cs="宋体"/>
          <w:lang w:val="en-US" w:eastAsia="zh-CN"/>
        </w:rPr>
        <w:t>与</w:t>
      </w:r>
      <w:r>
        <w:rPr>
          <w:rFonts w:hint="eastAsia" w:ascii="宋体" w:hAnsi="宋体" w:eastAsia="宋体" w:cs="宋体"/>
        </w:rPr>
        <w:t>报名供应商名称和</w:t>
      </w:r>
      <w:r>
        <w:rPr>
          <w:rFonts w:hint="eastAsia" w:ascii="宋体" w:hAnsi="宋体" w:eastAsia="宋体" w:cs="宋体"/>
          <w:lang w:val="en-US" w:eastAsia="zh-CN"/>
        </w:rPr>
        <w:t>磋商</w:t>
      </w:r>
      <w:r>
        <w:rPr>
          <w:rFonts w:hint="eastAsia" w:ascii="宋体" w:hAnsi="宋体" w:eastAsia="宋体" w:cs="宋体"/>
        </w:rPr>
        <w:t>文件的</w:t>
      </w:r>
      <w:r>
        <w:rPr>
          <w:rFonts w:hint="eastAsia" w:ascii="宋体" w:hAnsi="宋体" w:eastAsia="宋体" w:cs="宋体"/>
          <w:lang w:val="en-US" w:eastAsia="zh-CN"/>
        </w:rPr>
        <w:t>项目编号</w:t>
      </w:r>
      <w:r>
        <w:rPr>
          <w:rFonts w:hint="eastAsia" w:ascii="宋体" w:hAnsi="宋体" w:eastAsia="宋体" w:cs="宋体"/>
        </w:rPr>
        <w:t>一致，只是封面文字错误的，可以在评</w:t>
      </w:r>
      <w:r>
        <w:rPr>
          <w:rFonts w:hint="eastAsia" w:ascii="宋体" w:hAnsi="宋体" w:eastAsia="宋体" w:cs="宋体"/>
          <w:lang w:val="en-US" w:eastAsia="zh-CN"/>
        </w:rPr>
        <w:t>审</w:t>
      </w:r>
      <w:r>
        <w:rPr>
          <w:rFonts w:hint="eastAsia" w:ascii="宋体" w:hAnsi="宋体" w:eastAsia="宋体" w:cs="宋体"/>
        </w:rPr>
        <w:t>过程中当面予以澄清，以有效的澄清材料作为认定</w:t>
      </w:r>
      <w:r>
        <w:rPr>
          <w:rFonts w:hint="eastAsia" w:ascii="宋体" w:hAnsi="宋体" w:eastAsia="宋体" w:cs="宋体"/>
          <w:lang w:val="en-US" w:eastAsia="zh-CN"/>
        </w:rPr>
        <w:t>响应</w:t>
      </w:r>
      <w:r>
        <w:rPr>
          <w:rFonts w:hint="eastAsia" w:ascii="宋体" w:hAnsi="宋体" w:eastAsia="宋体" w:cs="宋体"/>
        </w:rPr>
        <w:t>文件是否有效的依据。</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本次竞争性磋商不接收邮寄的响应文件。</w:t>
      </w:r>
    </w:p>
    <w:p>
      <w:pPr>
        <w:pStyle w:val="44"/>
        <w:bidi w:val="0"/>
        <w:rPr>
          <w:rFonts w:hint="eastAsia" w:ascii="宋体" w:hAnsi="宋体" w:eastAsia="宋体" w:cs="宋体"/>
          <w:lang w:val="en-US" w:eastAsia="zh-CN"/>
        </w:rPr>
      </w:pPr>
      <w:bookmarkStart w:id="92" w:name="_Toc11511"/>
      <w:bookmarkStart w:id="93" w:name="_Toc10428"/>
      <w:r>
        <w:rPr>
          <w:rFonts w:hint="eastAsia" w:ascii="宋体" w:hAnsi="宋体" w:eastAsia="宋体" w:cs="宋体"/>
          <w:lang w:val="en-US" w:eastAsia="zh-CN"/>
        </w:rPr>
        <w:t>响应文件的修改和撤回</w:t>
      </w:r>
      <w:bookmarkEnd w:id="92"/>
      <w:bookmarkEnd w:id="93"/>
    </w:p>
    <w:p>
      <w:pPr>
        <w:pStyle w:val="58"/>
        <w:bidi w:val="0"/>
        <w:rPr>
          <w:rFonts w:hint="eastAsia" w:ascii="宋体" w:hAnsi="宋体" w:eastAsia="宋体" w:cs="宋体"/>
        </w:rPr>
      </w:pPr>
      <w:r>
        <w:rPr>
          <w:rFonts w:hint="eastAsia" w:ascii="宋体" w:hAnsi="宋体" w:eastAsia="宋体" w:cs="宋体"/>
          <w:lang w:val="en-US" w:eastAsia="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ascii="宋体" w:hAnsi="宋体" w:eastAsia="宋体" w:cs="宋体"/>
        </w:rPr>
        <w:t>补充、修改的内容应当按照</w:t>
      </w:r>
      <w:r>
        <w:rPr>
          <w:rFonts w:hint="eastAsia" w:ascii="宋体" w:hAnsi="宋体" w:eastAsia="宋体" w:cs="宋体"/>
          <w:lang w:val="en-US" w:eastAsia="zh-CN"/>
        </w:rPr>
        <w:t>磋商</w:t>
      </w:r>
      <w:r>
        <w:rPr>
          <w:rFonts w:hint="eastAsia" w:ascii="宋体" w:hAnsi="宋体" w:eastAsia="宋体" w:cs="宋体"/>
        </w:rPr>
        <w:t>文件要求签署、盖章、密封后，作为</w:t>
      </w:r>
      <w:r>
        <w:rPr>
          <w:rFonts w:hint="eastAsia" w:ascii="宋体" w:hAnsi="宋体" w:eastAsia="宋体" w:cs="宋体"/>
          <w:lang w:val="en-US" w:eastAsia="zh-CN"/>
        </w:rPr>
        <w:t>响应</w:t>
      </w:r>
      <w:r>
        <w:rPr>
          <w:rFonts w:hint="eastAsia" w:ascii="宋体" w:hAnsi="宋体" w:eastAsia="宋体" w:cs="宋体"/>
        </w:rPr>
        <w:t>文件的组成部分。</w:t>
      </w:r>
    </w:p>
    <w:p>
      <w:pPr>
        <w:pStyle w:val="58"/>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的</w:t>
      </w:r>
      <w:r>
        <w:rPr>
          <w:rFonts w:hint="eastAsia" w:ascii="宋体" w:hAnsi="宋体" w:eastAsia="宋体" w:cs="宋体"/>
          <w:lang w:val="en-US" w:eastAsia="zh-CN"/>
        </w:rPr>
        <w:t>补充、</w:t>
      </w:r>
      <w:r>
        <w:rPr>
          <w:rFonts w:hint="eastAsia" w:ascii="宋体" w:hAnsi="宋体" w:eastAsia="宋体" w:cs="宋体"/>
        </w:rPr>
        <w:t>修改或撤回</w:t>
      </w:r>
      <w:r>
        <w:rPr>
          <w:rFonts w:hint="eastAsia" w:ascii="宋体" w:hAnsi="宋体" w:eastAsia="宋体" w:cs="宋体"/>
          <w:lang w:val="en-US" w:eastAsia="zh-CN"/>
        </w:rPr>
        <w:t>申请</w:t>
      </w:r>
      <w:r>
        <w:rPr>
          <w:rFonts w:hint="eastAsia" w:ascii="宋体" w:hAnsi="宋体" w:eastAsia="宋体" w:cs="宋体"/>
        </w:rPr>
        <w:t>书，应由其</w:t>
      </w:r>
      <w:r>
        <w:rPr>
          <w:rFonts w:hint="eastAsia" w:ascii="宋体" w:hAnsi="宋体" w:eastAsia="宋体" w:cs="宋体"/>
          <w:lang w:eastAsia="zh-CN"/>
        </w:rPr>
        <w:t>法定代表人/单位负责人或授权代表</w:t>
      </w:r>
      <w:r>
        <w:rPr>
          <w:rFonts w:hint="eastAsia" w:ascii="宋体" w:hAnsi="宋体" w:eastAsia="宋体" w:cs="宋体"/>
        </w:rPr>
        <w:t>签署并盖单位</w:t>
      </w:r>
      <w:r>
        <w:rPr>
          <w:rFonts w:hint="eastAsia" w:ascii="宋体" w:hAnsi="宋体" w:eastAsia="宋体" w:cs="宋体"/>
          <w:lang w:val="en-US" w:eastAsia="zh-CN"/>
        </w:rPr>
        <w:t>公章</w:t>
      </w:r>
      <w:r>
        <w:rPr>
          <w:rFonts w:hint="eastAsia" w:ascii="宋体" w:hAnsi="宋体" w:eastAsia="宋体" w:cs="宋体"/>
        </w:rPr>
        <w:t>。</w:t>
      </w:r>
      <w:r>
        <w:rPr>
          <w:rFonts w:hint="eastAsia" w:ascii="宋体" w:hAnsi="宋体" w:eastAsia="宋体" w:cs="宋体"/>
          <w:lang w:val="en-US" w:eastAsia="zh-CN"/>
        </w:rPr>
        <w:t>补充、</w:t>
      </w:r>
      <w:r>
        <w:rPr>
          <w:rFonts w:hint="eastAsia" w:ascii="宋体" w:hAnsi="宋体" w:eastAsia="宋体" w:cs="宋体"/>
        </w:rPr>
        <w:t>修改应按</w:t>
      </w:r>
      <w:r>
        <w:rPr>
          <w:rFonts w:hint="eastAsia" w:ascii="宋体" w:hAnsi="宋体" w:eastAsia="宋体" w:cs="宋体"/>
          <w:lang w:val="en-US" w:eastAsia="zh-CN"/>
        </w:rPr>
        <w:t>磋商文件</w:t>
      </w:r>
      <w:r>
        <w:rPr>
          <w:rFonts w:hint="eastAsia" w:ascii="宋体" w:hAnsi="宋体" w:eastAsia="宋体" w:cs="宋体"/>
        </w:rPr>
        <w:t>规定进行密封和标注，并在密封袋上标注</w:t>
      </w:r>
      <w:r>
        <w:rPr>
          <w:rFonts w:hint="eastAsia" w:ascii="宋体" w:hAnsi="宋体" w:eastAsia="宋体" w:cs="宋体"/>
          <w:lang w:eastAsia="zh-CN"/>
        </w:rPr>
        <w:t>“</w:t>
      </w:r>
      <w:r>
        <w:rPr>
          <w:rFonts w:hint="eastAsia" w:ascii="宋体" w:hAnsi="宋体" w:eastAsia="宋体" w:cs="宋体"/>
          <w:lang w:val="en-US" w:eastAsia="zh-CN"/>
        </w:rPr>
        <w:t>补充</w:t>
      </w:r>
      <w:r>
        <w:rPr>
          <w:rFonts w:hint="eastAsia" w:ascii="宋体" w:hAnsi="宋体" w:eastAsia="宋体" w:cs="宋体"/>
          <w:lang w:eastAsia="zh-CN"/>
        </w:rPr>
        <w:t>”、</w:t>
      </w:r>
      <w:r>
        <w:rPr>
          <w:rFonts w:hint="eastAsia" w:ascii="宋体" w:hAnsi="宋体" w:eastAsia="宋体" w:cs="宋体"/>
        </w:rPr>
        <w:t>“修改”字样。</w:t>
      </w:r>
    </w:p>
    <w:p>
      <w:pPr>
        <w:pStyle w:val="58"/>
        <w:bidi w:val="0"/>
        <w:rPr>
          <w:rFonts w:hint="eastAsia" w:ascii="宋体" w:hAnsi="宋体" w:eastAsia="宋体" w:cs="宋体"/>
          <w:lang w:val="en-US" w:eastAsia="zh-CN"/>
        </w:rPr>
      </w:pPr>
      <w:r>
        <w:rPr>
          <w:rFonts w:hint="eastAsia" w:ascii="宋体" w:hAnsi="宋体" w:eastAsia="宋体" w:cs="宋体"/>
        </w:rPr>
        <w:t>在</w:t>
      </w:r>
      <w:r>
        <w:rPr>
          <w:rFonts w:hint="eastAsia" w:ascii="宋体" w:hAnsi="宋体" w:eastAsia="宋体" w:cs="宋体"/>
          <w:lang w:val="en-US" w:eastAsia="zh-CN"/>
        </w:rPr>
        <w:t>响应文件递交截止时间</w:t>
      </w:r>
      <w:r>
        <w:rPr>
          <w:rFonts w:hint="eastAsia" w:ascii="宋体" w:hAnsi="宋体" w:eastAsia="宋体" w:cs="宋体"/>
        </w:rPr>
        <w:t>之后，</w:t>
      </w:r>
      <w:r>
        <w:rPr>
          <w:rFonts w:hint="eastAsia" w:ascii="宋体" w:hAnsi="宋体" w:eastAsia="宋体" w:cs="宋体"/>
          <w:lang w:val="en-US" w:eastAsia="zh-CN"/>
        </w:rPr>
        <w:t>供应商</w:t>
      </w:r>
      <w:r>
        <w:rPr>
          <w:rFonts w:hint="eastAsia" w:ascii="宋体" w:hAnsi="宋体" w:eastAsia="宋体" w:cs="宋体"/>
        </w:rPr>
        <w:t>不得对其递交的</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进行</w:t>
      </w:r>
      <w:r>
        <w:rPr>
          <w:rFonts w:hint="eastAsia" w:ascii="宋体" w:hAnsi="宋体" w:eastAsia="宋体" w:cs="宋体"/>
        </w:rPr>
        <w:t>撤回</w:t>
      </w:r>
      <w:r>
        <w:rPr>
          <w:rFonts w:hint="eastAsia" w:ascii="宋体" w:hAnsi="宋体" w:eastAsia="宋体" w:cs="宋体"/>
          <w:lang w:eastAsia="zh-CN"/>
        </w:rPr>
        <w:t>。</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供应商不得在递交截止时间起至响应文件有效期期满前撤销其响应文件，否则将认定其响应文件有效期的承诺为虚假承诺，并依法追究其法律责任。</w:t>
      </w:r>
    </w:p>
    <w:p>
      <w:pPr>
        <w:pStyle w:val="44"/>
        <w:bidi w:val="0"/>
        <w:rPr>
          <w:rFonts w:hint="eastAsia" w:ascii="宋体" w:hAnsi="宋体" w:eastAsia="宋体" w:cs="宋体"/>
        </w:rPr>
      </w:pPr>
      <w:bookmarkStart w:id="94" w:name="_Toc3543"/>
      <w:bookmarkStart w:id="95" w:name="_Toc17928"/>
      <w:bookmarkStart w:id="96" w:name="_Toc9598"/>
      <w:bookmarkStart w:id="97" w:name="_Toc31639"/>
      <w:r>
        <w:rPr>
          <w:rFonts w:hint="eastAsia" w:ascii="宋体" w:hAnsi="宋体" w:eastAsia="宋体" w:cs="宋体"/>
          <w:lang w:val="en-US" w:eastAsia="zh-CN"/>
        </w:rPr>
        <w:t>磋商</w:t>
      </w:r>
      <w:r>
        <w:rPr>
          <w:rFonts w:hint="eastAsia" w:ascii="宋体" w:hAnsi="宋体" w:eastAsia="宋体" w:cs="宋体"/>
        </w:rPr>
        <w:t>保证金</w:t>
      </w:r>
      <w:bookmarkEnd w:id="94"/>
      <w:bookmarkEnd w:id="95"/>
      <w:bookmarkEnd w:id="96"/>
      <w:bookmarkEnd w:id="97"/>
    </w:p>
    <w:p>
      <w:pPr>
        <w:pStyle w:val="42"/>
        <w:bidi w:val="0"/>
        <w:rPr>
          <w:rFonts w:hint="eastAsia" w:ascii="宋体" w:hAnsi="宋体" w:eastAsia="宋体" w:cs="宋体"/>
          <w:b w:val="0"/>
          <w:bCs/>
        </w:rPr>
      </w:pPr>
      <w:r>
        <w:rPr>
          <w:rFonts w:hint="eastAsia" w:ascii="宋体" w:hAnsi="宋体" w:eastAsia="宋体" w:cs="宋体"/>
          <w:b w:val="0"/>
          <w:bCs/>
          <w:lang w:val="en-US" w:eastAsia="zh-CN"/>
        </w:rPr>
        <w:t>本项目不收取磋商保证金</w:t>
      </w:r>
      <w:r>
        <w:rPr>
          <w:rFonts w:hint="eastAsia" w:ascii="宋体" w:hAnsi="宋体" w:eastAsia="宋体" w:cs="宋体"/>
          <w:b w:val="0"/>
          <w:bCs/>
        </w:rPr>
        <w:t>。</w:t>
      </w:r>
    </w:p>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b/>
          <w:kern w:val="2"/>
          <w:sz w:val="36"/>
          <w:szCs w:val="36"/>
          <w:lang w:val="en-US" w:eastAsia="zh-CN" w:bidi="ar-SA"/>
        </w:rPr>
      </w:pPr>
      <w:bookmarkStart w:id="98" w:name="_Toc13357"/>
      <w:bookmarkStart w:id="99" w:name="_Toc29699"/>
      <w:bookmarkStart w:id="100" w:name="_Toc5914"/>
      <w:bookmarkStart w:id="101" w:name="_Toc6947"/>
      <w:bookmarkStart w:id="102" w:name="_Toc6138"/>
      <w:r>
        <w:rPr>
          <w:rFonts w:hint="eastAsia" w:ascii="宋体" w:hAnsi="宋体" w:eastAsia="宋体" w:cs="宋体"/>
          <w:b/>
          <w:kern w:val="2"/>
          <w:sz w:val="36"/>
          <w:szCs w:val="36"/>
          <w:lang w:val="en-US" w:eastAsia="zh-CN" w:bidi="ar-SA"/>
        </w:rPr>
        <w:t>磋商会</w:t>
      </w:r>
      <w:bookmarkEnd w:id="98"/>
      <w:bookmarkEnd w:id="99"/>
    </w:p>
    <w:p>
      <w:pPr>
        <w:pStyle w:val="28"/>
        <w:keepNext w:val="0"/>
        <w:keepLines w:val="0"/>
        <w:pageBreakBefore w:val="0"/>
        <w:widowControl w:val="0"/>
        <w:numPr>
          <w:ilvl w:val="1"/>
          <w:numId w:val="13"/>
        </w:numPr>
        <w:kinsoku/>
        <w:wordWrap w:val="0"/>
        <w:overflowPunct/>
        <w:topLinePunct/>
        <w:autoSpaceDE/>
        <w:autoSpaceDN/>
        <w:bidi w:val="0"/>
        <w:adjustRightInd w:val="0"/>
        <w:snapToGrid w:val="0"/>
        <w:textAlignment w:val="auto"/>
        <w:outlineLvl w:val="2"/>
        <w:rPr>
          <w:rFonts w:hint="eastAsia" w:ascii="宋体" w:hAnsi="宋体" w:eastAsia="宋体" w:cs="宋体"/>
          <w:b/>
          <w:bCs/>
          <w:lang w:val="en-US" w:eastAsia="zh-CN"/>
        </w:rPr>
      </w:pPr>
      <w:bookmarkStart w:id="103" w:name="_Toc3878"/>
      <w:r>
        <w:rPr>
          <w:rFonts w:hint="eastAsia" w:ascii="宋体" w:hAnsi="宋体" w:eastAsia="宋体" w:cs="宋体"/>
          <w:b/>
          <w:bCs/>
          <w:lang w:val="en-US" w:eastAsia="zh-CN"/>
        </w:rPr>
        <w:t>磋商会人员</w:t>
      </w:r>
      <w:bookmarkEnd w:id="103"/>
    </w:p>
    <w:p>
      <w:pPr>
        <w:pStyle w:val="41"/>
        <w:bidi w:val="0"/>
        <w:rPr>
          <w:rFonts w:hint="eastAsia" w:ascii="宋体" w:hAnsi="宋体" w:eastAsia="宋体" w:cs="宋体"/>
        </w:rPr>
      </w:pPr>
      <w:r>
        <w:rPr>
          <w:rFonts w:hint="eastAsia" w:ascii="宋体" w:hAnsi="宋体" w:eastAsia="宋体" w:cs="宋体"/>
        </w:rPr>
        <w:t>采购代理机构在</w:t>
      </w:r>
      <w:r>
        <w:rPr>
          <w:rFonts w:hint="eastAsia" w:ascii="宋体" w:hAnsi="宋体" w:eastAsia="宋体" w:cs="宋体"/>
          <w:lang w:val="en-US" w:eastAsia="zh-CN"/>
        </w:rPr>
        <w:t>竞争性磋商</w:t>
      </w:r>
      <w:r>
        <w:rPr>
          <w:rFonts w:hint="eastAsia" w:ascii="宋体" w:hAnsi="宋体" w:eastAsia="宋体" w:cs="宋体"/>
        </w:rPr>
        <w:t>文件规定的时间和地点组织</w:t>
      </w:r>
      <w:r>
        <w:rPr>
          <w:rFonts w:hint="eastAsia" w:ascii="宋体" w:hAnsi="宋体" w:eastAsia="宋体" w:cs="宋体"/>
          <w:lang w:val="en-US" w:eastAsia="zh-CN"/>
        </w:rPr>
        <w:t>磋商</w:t>
      </w:r>
      <w:r>
        <w:rPr>
          <w:rFonts w:hint="eastAsia" w:ascii="宋体" w:hAnsi="宋体" w:eastAsia="宋体" w:cs="宋体"/>
        </w:rPr>
        <w:t>，采购人、</w:t>
      </w:r>
      <w:r>
        <w:rPr>
          <w:rFonts w:hint="eastAsia" w:ascii="宋体" w:hAnsi="宋体" w:eastAsia="宋体" w:cs="宋体"/>
          <w:lang w:val="en-US" w:eastAsia="zh-CN"/>
        </w:rPr>
        <w:t>供应商</w:t>
      </w:r>
      <w:r>
        <w:rPr>
          <w:rFonts w:hint="eastAsia" w:ascii="宋体" w:hAnsi="宋体" w:eastAsia="宋体" w:cs="宋体"/>
        </w:rPr>
        <w:t>须派</w:t>
      </w:r>
      <w:r>
        <w:rPr>
          <w:rFonts w:hint="eastAsia" w:ascii="宋体" w:hAnsi="宋体" w:eastAsia="宋体" w:cs="宋体"/>
          <w:lang w:val="en-US" w:eastAsia="zh-CN"/>
        </w:rPr>
        <w:t>授权</w:t>
      </w:r>
      <w:r>
        <w:rPr>
          <w:rFonts w:hint="eastAsia" w:ascii="宋体" w:hAnsi="宋体" w:eastAsia="宋体" w:cs="宋体"/>
        </w:rPr>
        <w:t>代表参加并签到以证明其出席</w:t>
      </w:r>
      <w:r>
        <w:rPr>
          <w:rFonts w:hint="eastAsia" w:ascii="宋体" w:hAnsi="宋体" w:eastAsia="宋体" w:cs="宋体"/>
          <w:lang w:eastAsia="zh-CN"/>
        </w:rPr>
        <w:t>，</w:t>
      </w:r>
      <w:r>
        <w:rPr>
          <w:rFonts w:hint="eastAsia" w:ascii="宋体" w:hAnsi="宋体" w:eastAsia="宋体" w:cs="宋体"/>
          <w:lang w:val="en-US" w:eastAsia="zh-CN"/>
        </w:rPr>
        <w:t>磋商会由</w:t>
      </w:r>
      <w:r>
        <w:rPr>
          <w:rFonts w:hint="eastAsia" w:ascii="宋体" w:hAnsi="宋体" w:eastAsia="宋体" w:cs="宋体"/>
          <w:lang w:eastAsia="zh-CN"/>
        </w:rPr>
        <w:t>采购代理机构主持</w:t>
      </w:r>
      <w:r>
        <w:rPr>
          <w:rFonts w:hint="eastAsia" w:ascii="宋体" w:hAnsi="宋体" w:eastAsia="宋体" w:cs="宋体"/>
        </w:rPr>
        <w:t>。</w:t>
      </w:r>
    </w:p>
    <w:p>
      <w:pPr>
        <w:pStyle w:val="28"/>
        <w:keepNext w:val="0"/>
        <w:keepLines w:val="0"/>
        <w:pageBreakBefore w:val="0"/>
        <w:widowControl w:val="0"/>
        <w:numPr>
          <w:ilvl w:val="1"/>
          <w:numId w:val="13"/>
        </w:numPr>
        <w:kinsoku/>
        <w:wordWrap w:val="0"/>
        <w:overflowPunct/>
        <w:topLinePunct/>
        <w:autoSpaceDE/>
        <w:autoSpaceDN/>
        <w:bidi w:val="0"/>
        <w:adjustRightInd w:val="0"/>
        <w:snapToGrid w:val="0"/>
        <w:textAlignment w:val="auto"/>
        <w:outlineLvl w:val="2"/>
        <w:rPr>
          <w:rFonts w:hint="eastAsia" w:ascii="宋体" w:hAnsi="宋体" w:eastAsia="宋体" w:cs="宋体"/>
          <w:b/>
          <w:bCs/>
          <w:lang w:val="en-US" w:eastAsia="zh-CN"/>
        </w:rPr>
      </w:pPr>
      <w:bookmarkStart w:id="104" w:name="_Toc26492"/>
      <w:r>
        <w:rPr>
          <w:rFonts w:hint="eastAsia" w:ascii="宋体" w:hAnsi="宋体" w:eastAsia="宋体" w:cs="宋体"/>
          <w:b/>
          <w:bCs/>
          <w:lang w:val="en-US" w:eastAsia="zh-CN"/>
        </w:rPr>
        <w:t>磋商会内容</w:t>
      </w:r>
      <w:bookmarkEnd w:id="104"/>
    </w:p>
    <w:p>
      <w:pPr>
        <w:pStyle w:val="41"/>
        <w:bidi w:val="0"/>
        <w:rPr>
          <w:rFonts w:hint="eastAsia" w:ascii="宋体" w:hAnsi="宋体" w:eastAsia="宋体" w:cs="宋体"/>
        </w:rPr>
      </w:pPr>
      <w:r>
        <w:rPr>
          <w:rFonts w:hint="eastAsia" w:ascii="宋体" w:hAnsi="宋体" w:eastAsia="宋体" w:cs="宋体"/>
          <w:lang w:val="en-US" w:eastAsia="zh-CN"/>
        </w:rPr>
        <w:t>磋商会</w:t>
      </w:r>
      <w:r>
        <w:rPr>
          <w:rFonts w:hint="eastAsia" w:ascii="宋体" w:hAnsi="宋体" w:eastAsia="宋体" w:cs="宋体"/>
        </w:rPr>
        <w:t>主持人按照</w:t>
      </w:r>
      <w:r>
        <w:rPr>
          <w:rFonts w:hint="eastAsia" w:ascii="宋体" w:hAnsi="宋体" w:eastAsia="宋体" w:cs="宋体"/>
          <w:lang w:val="en-US" w:eastAsia="zh-CN"/>
        </w:rPr>
        <w:t>磋商</w:t>
      </w:r>
      <w:r>
        <w:rPr>
          <w:rFonts w:hint="eastAsia" w:ascii="宋体" w:hAnsi="宋体" w:eastAsia="宋体" w:cs="宋体"/>
        </w:rPr>
        <w:t>文件规定</w:t>
      </w:r>
      <w:r>
        <w:rPr>
          <w:rFonts w:hint="eastAsia" w:ascii="宋体" w:hAnsi="宋体" w:eastAsia="宋体" w:cs="宋体"/>
          <w:lang w:val="en-US" w:eastAsia="zh-CN"/>
        </w:rPr>
        <w:t>宣布响应文件递交截止时间</w:t>
      </w:r>
      <w:r>
        <w:rPr>
          <w:rFonts w:hint="eastAsia" w:ascii="宋体" w:hAnsi="宋体" w:eastAsia="宋体" w:cs="宋体"/>
        </w:rPr>
        <w:t>，按照规定主持</w:t>
      </w:r>
      <w:r>
        <w:rPr>
          <w:rFonts w:hint="eastAsia" w:ascii="宋体" w:hAnsi="宋体" w:eastAsia="宋体" w:cs="宋体"/>
          <w:lang w:val="en-US" w:eastAsia="zh-CN"/>
        </w:rPr>
        <w:t>磋商会</w:t>
      </w:r>
      <w:r>
        <w:rPr>
          <w:rFonts w:hint="eastAsia" w:ascii="宋体" w:hAnsi="宋体" w:eastAsia="宋体" w:cs="宋体"/>
        </w:rPr>
        <w:t>。将按以下程序进行：</w:t>
      </w:r>
    </w:p>
    <w:p>
      <w:pPr>
        <w:pStyle w:val="31"/>
        <w:bidi w:val="0"/>
        <w:rPr>
          <w:rFonts w:hint="eastAsia" w:ascii="宋体" w:hAnsi="宋体" w:eastAsia="宋体" w:cs="宋体"/>
        </w:rPr>
      </w:pPr>
      <w:r>
        <w:rPr>
          <w:rFonts w:hint="eastAsia" w:ascii="宋体" w:hAnsi="宋体" w:eastAsia="宋体" w:cs="宋体"/>
        </w:rPr>
        <w:t>宣布</w:t>
      </w:r>
      <w:r>
        <w:rPr>
          <w:rFonts w:hint="eastAsia" w:ascii="宋体" w:hAnsi="宋体" w:eastAsia="宋体" w:cs="宋体"/>
          <w:lang w:val="en-US" w:eastAsia="zh-CN"/>
        </w:rPr>
        <w:t>磋商会</w:t>
      </w:r>
      <w:r>
        <w:rPr>
          <w:rFonts w:hint="eastAsia" w:ascii="宋体" w:hAnsi="宋体" w:eastAsia="宋体" w:cs="宋体"/>
        </w:rPr>
        <w:t>开始。</w:t>
      </w:r>
      <w:r>
        <w:rPr>
          <w:rFonts w:hint="eastAsia" w:ascii="宋体" w:hAnsi="宋体" w:eastAsia="宋体" w:cs="宋体"/>
          <w:lang w:val="en-US" w:eastAsia="zh-CN"/>
        </w:rPr>
        <w:t>响应文件递交截止</w:t>
      </w:r>
      <w:r>
        <w:rPr>
          <w:rFonts w:hint="eastAsia" w:ascii="宋体" w:hAnsi="宋体" w:eastAsia="宋体" w:cs="宋体"/>
        </w:rPr>
        <w:t>时间</w:t>
      </w:r>
      <w:r>
        <w:rPr>
          <w:rFonts w:hint="eastAsia" w:ascii="宋体" w:hAnsi="宋体" w:eastAsia="宋体" w:cs="宋体"/>
          <w:lang w:val="en-US" w:eastAsia="zh-CN"/>
        </w:rPr>
        <w:t>已</w:t>
      </w:r>
      <w:r>
        <w:rPr>
          <w:rFonts w:hint="eastAsia" w:ascii="宋体" w:hAnsi="宋体" w:eastAsia="宋体" w:cs="宋体"/>
        </w:rPr>
        <w:t>到，主持人宣布</w:t>
      </w:r>
      <w:r>
        <w:rPr>
          <w:rFonts w:hint="eastAsia" w:ascii="宋体" w:hAnsi="宋体" w:eastAsia="宋体" w:cs="宋体"/>
          <w:lang w:val="en-US" w:eastAsia="zh-CN"/>
        </w:rPr>
        <w:t>磋商会</w:t>
      </w:r>
      <w:r>
        <w:rPr>
          <w:rFonts w:hint="eastAsia" w:ascii="宋体" w:hAnsi="宋体" w:eastAsia="宋体" w:cs="宋体"/>
        </w:rPr>
        <w:t>开始并致辞</w:t>
      </w:r>
      <w:r>
        <w:rPr>
          <w:rFonts w:hint="eastAsia" w:ascii="宋体" w:hAnsi="宋体" w:eastAsia="宋体" w:cs="宋体"/>
          <w:lang w:eastAsia="zh-CN"/>
        </w:rPr>
        <w:t>；</w:t>
      </w:r>
    </w:p>
    <w:p>
      <w:pPr>
        <w:pStyle w:val="31"/>
        <w:bidi w:val="0"/>
        <w:rPr>
          <w:rFonts w:hint="eastAsia" w:ascii="宋体" w:hAnsi="宋体" w:eastAsia="宋体" w:cs="宋体"/>
        </w:rPr>
      </w:pPr>
      <w:r>
        <w:rPr>
          <w:rFonts w:hint="eastAsia" w:ascii="宋体" w:hAnsi="宋体" w:eastAsia="宋体" w:cs="宋体"/>
        </w:rPr>
        <w:t>宣布会场纪律和有关注意事项</w:t>
      </w:r>
      <w:r>
        <w:rPr>
          <w:rFonts w:hint="eastAsia" w:ascii="宋体" w:hAnsi="宋体" w:eastAsia="宋体" w:cs="宋体"/>
          <w:lang w:eastAsia="zh-CN"/>
        </w:rPr>
        <w:t>；</w:t>
      </w:r>
    </w:p>
    <w:p>
      <w:pPr>
        <w:pStyle w:val="31"/>
        <w:bidi w:val="0"/>
        <w:rPr>
          <w:rFonts w:hint="eastAsia" w:ascii="宋体" w:hAnsi="宋体" w:eastAsia="宋体" w:cs="宋体"/>
        </w:rPr>
      </w:pPr>
      <w:r>
        <w:rPr>
          <w:rFonts w:hint="eastAsia" w:ascii="宋体" w:hAnsi="宋体" w:eastAsia="宋体" w:cs="宋体"/>
          <w:lang w:val="en-US" w:eastAsia="zh-CN"/>
        </w:rPr>
        <w:t>确认响应</w:t>
      </w:r>
      <w:r>
        <w:rPr>
          <w:rFonts w:hint="eastAsia" w:ascii="宋体" w:hAnsi="宋体" w:eastAsia="宋体" w:cs="宋体"/>
        </w:rPr>
        <w:t>文件的密封情况</w:t>
      </w:r>
      <w:r>
        <w:rPr>
          <w:rFonts w:hint="eastAsia" w:ascii="宋体" w:hAnsi="宋体" w:eastAsia="宋体" w:cs="宋体"/>
          <w:lang w:eastAsia="zh-CN"/>
        </w:rPr>
        <w:t>，</w:t>
      </w:r>
      <w:r>
        <w:rPr>
          <w:rFonts w:hint="eastAsia" w:ascii="宋体" w:hAnsi="宋体" w:eastAsia="宋体" w:cs="宋体"/>
          <w:lang w:val="en-US" w:eastAsia="zh-CN"/>
        </w:rPr>
        <w:t>是指供应商</w:t>
      </w:r>
      <w:r>
        <w:rPr>
          <w:rFonts w:hint="eastAsia" w:ascii="宋体" w:hAnsi="宋体" w:eastAsia="宋体" w:cs="宋体"/>
        </w:rPr>
        <w:t>确认自己递交的</w:t>
      </w:r>
      <w:r>
        <w:rPr>
          <w:rFonts w:hint="eastAsia" w:ascii="宋体" w:hAnsi="宋体" w:eastAsia="宋体" w:cs="宋体"/>
          <w:lang w:val="en-US" w:eastAsia="zh-CN"/>
        </w:rPr>
        <w:t>响应</w:t>
      </w:r>
      <w:r>
        <w:rPr>
          <w:rFonts w:hint="eastAsia" w:ascii="宋体" w:hAnsi="宋体" w:eastAsia="宋体" w:cs="宋体"/>
        </w:rPr>
        <w:t>文件的密封情况，不代表对其他</w:t>
      </w:r>
      <w:r>
        <w:rPr>
          <w:rFonts w:hint="eastAsia" w:ascii="宋体" w:hAnsi="宋体" w:eastAsia="宋体" w:cs="宋体"/>
          <w:lang w:val="en-US" w:eastAsia="zh-CN"/>
        </w:rPr>
        <w:t>供应商</w:t>
      </w:r>
      <w:r>
        <w:rPr>
          <w:rFonts w:hint="eastAsia" w:ascii="宋体" w:hAnsi="宋体" w:eastAsia="宋体" w:cs="宋体"/>
        </w:rPr>
        <w:t>的</w:t>
      </w:r>
      <w:r>
        <w:rPr>
          <w:rFonts w:hint="eastAsia" w:ascii="宋体" w:hAnsi="宋体" w:eastAsia="宋体" w:cs="宋体"/>
          <w:lang w:val="en-US" w:eastAsia="zh-CN"/>
        </w:rPr>
        <w:t>响应</w:t>
      </w:r>
      <w:r>
        <w:rPr>
          <w:rFonts w:hint="eastAsia" w:ascii="宋体" w:hAnsi="宋体" w:eastAsia="宋体" w:cs="宋体"/>
        </w:rPr>
        <w:t>文件的密封情况确认。</w:t>
      </w:r>
      <w:r>
        <w:rPr>
          <w:rFonts w:hint="eastAsia" w:ascii="宋体" w:hAnsi="宋体" w:eastAsia="宋体" w:cs="宋体"/>
          <w:lang w:val="en-US" w:eastAsia="zh-CN"/>
        </w:rPr>
        <w:t>供应商</w:t>
      </w:r>
      <w:r>
        <w:rPr>
          <w:rFonts w:hint="eastAsia" w:ascii="宋体" w:hAnsi="宋体" w:eastAsia="宋体" w:cs="宋体"/>
        </w:rPr>
        <w:t>或者其推选的代表对其他</w:t>
      </w:r>
      <w:r>
        <w:rPr>
          <w:rFonts w:hint="eastAsia" w:ascii="宋体" w:hAnsi="宋体" w:eastAsia="宋体" w:cs="宋体"/>
          <w:lang w:val="en-US" w:eastAsia="zh-CN"/>
        </w:rPr>
        <w:t>供应商</w:t>
      </w:r>
      <w:r>
        <w:rPr>
          <w:rFonts w:hint="eastAsia" w:ascii="宋体" w:hAnsi="宋体" w:eastAsia="宋体" w:cs="宋体"/>
        </w:rPr>
        <w:t>的</w:t>
      </w:r>
      <w:r>
        <w:rPr>
          <w:rFonts w:hint="eastAsia" w:ascii="宋体" w:hAnsi="宋体" w:eastAsia="宋体" w:cs="宋体"/>
          <w:lang w:val="en-US" w:eastAsia="zh-CN"/>
        </w:rPr>
        <w:t>响应</w:t>
      </w:r>
      <w:r>
        <w:rPr>
          <w:rFonts w:hint="eastAsia" w:ascii="宋体" w:hAnsi="宋体" w:eastAsia="宋体" w:cs="宋体"/>
        </w:rPr>
        <w:t>文件密封情况有异议的，可以当</w:t>
      </w:r>
      <w:r>
        <w:rPr>
          <w:rFonts w:hint="eastAsia" w:ascii="宋体" w:hAnsi="宋体" w:eastAsia="宋体" w:cs="宋体"/>
          <w:highlight w:val="none"/>
        </w:rPr>
        <w:t>场</w:t>
      </w:r>
      <w:r>
        <w:rPr>
          <w:rFonts w:hint="eastAsia" w:ascii="宋体" w:hAnsi="宋体" w:eastAsia="宋体" w:cs="宋体"/>
          <w:highlight w:val="none"/>
          <w:lang w:val="en-US" w:eastAsia="zh-CN"/>
        </w:rPr>
        <w:t>向</w:t>
      </w:r>
      <w:r>
        <w:rPr>
          <w:rFonts w:hint="eastAsia" w:ascii="宋体" w:hAnsi="宋体" w:eastAsia="宋体" w:cs="宋体"/>
          <w:highlight w:val="none"/>
        </w:rPr>
        <w:t>现场监督人员反映，要求现场</w:t>
      </w:r>
      <w:r>
        <w:rPr>
          <w:rFonts w:hint="eastAsia" w:ascii="宋体" w:hAnsi="宋体" w:eastAsia="宋体" w:cs="宋体"/>
        </w:rPr>
        <w:t>记录人员予以记录，但不得干扰、阻挠</w:t>
      </w:r>
      <w:r>
        <w:rPr>
          <w:rFonts w:hint="eastAsia" w:ascii="宋体" w:hAnsi="宋体" w:eastAsia="宋体" w:cs="宋体"/>
          <w:lang w:val="en-US" w:eastAsia="zh-CN"/>
        </w:rPr>
        <w:t>磋商会议</w:t>
      </w:r>
      <w:r>
        <w:rPr>
          <w:rFonts w:hint="eastAsia" w:ascii="宋体" w:hAnsi="宋体" w:eastAsia="宋体" w:cs="宋体"/>
        </w:rPr>
        <w:t>工作的正常进行；</w:t>
      </w:r>
    </w:p>
    <w:p>
      <w:pPr>
        <w:pStyle w:val="31"/>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或者其推选的代表需现场对</w:t>
      </w:r>
      <w:r>
        <w:rPr>
          <w:rFonts w:hint="eastAsia" w:ascii="宋体" w:hAnsi="宋体" w:eastAsia="宋体" w:cs="宋体"/>
          <w:lang w:val="en-US" w:eastAsia="zh-CN"/>
        </w:rPr>
        <w:t>磋商会议</w:t>
      </w:r>
      <w:r>
        <w:rPr>
          <w:rFonts w:hint="eastAsia" w:ascii="宋体" w:hAnsi="宋体" w:eastAsia="宋体" w:cs="宋体"/>
        </w:rPr>
        <w:t>记录进行签字确认经确认无误后，由采购代理机构工作人员宣布</w:t>
      </w:r>
      <w:r>
        <w:rPr>
          <w:rFonts w:hint="eastAsia" w:ascii="宋体" w:hAnsi="宋体" w:eastAsia="宋体" w:cs="宋体"/>
          <w:lang w:val="en-US" w:eastAsia="zh-CN"/>
        </w:rPr>
        <w:t>磋商纪律</w:t>
      </w:r>
      <w:r>
        <w:rPr>
          <w:rFonts w:hint="eastAsia" w:ascii="宋体" w:hAnsi="宋体" w:eastAsia="宋体" w:cs="宋体"/>
        </w:rPr>
        <w:t>，并由</w:t>
      </w:r>
      <w:r>
        <w:rPr>
          <w:rFonts w:hint="eastAsia" w:ascii="宋体" w:hAnsi="宋体" w:eastAsia="宋体" w:cs="宋体"/>
          <w:lang w:val="en-US" w:eastAsia="zh-CN"/>
        </w:rPr>
        <w:t>供应商</w:t>
      </w:r>
      <w:r>
        <w:rPr>
          <w:rFonts w:hint="eastAsia" w:ascii="宋体" w:hAnsi="宋体" w:eastAsia="宋体" w:cs="宋体"/>
        </w:rPr>
        <w:t>签字确认</w:t>
      </w:r>
      <w:r>
        <w:rPr>
          <w:rFonts w:hint="eastAsia" w:ascii="宋体" w:hAnsi="宋体" w:eastAsia="宋体" w:cs="宋体"/>
          <w:lang w:eastAsia="zh-CN"/>
        </w:rPr>
        <w:t>；</w:t>
      </w:r>
    </w:p>
    <w:p>
      <w:pPr>
        <w:pStyle w:val="31"/>
        <w:bidi w:val="0"/>
        <w:rPr>
          <w:rFonts w:hint="eastAsia" w:ascii="宋体" w:hAnsi="宋体" w:eastAsia="宋体" w:cs="宋体"/>
          <w:lang w:val="en-US" w:eastAsia="zh-CN"/>
        </w:rPr>
      </w:pPr>
      <w:r>
        <w:rPr>
          <w:rFonts w:hint="eastAsia" w:ascii="宋体" w:hAnsi="宋体" w:eastAsia="宋体" w:cs="宋体"/>
          <w:lang w:val="en-US" w:eastAsia="zh-CN"/>
        </w:rPr>
        <w:t>供应商</w:t>
      </w:r>
      <w:r>
        <w:rPr>
          <w:rFonts w:hint="eastAsia" w:ascii="宋体" w:hAnsi="宋体" w:eastAsia="宋体" w:cs="宋体"/>
        </w:rPr>
        <w:t>不足3家的，</w:t>
      </w:r>
      <w:r>
        <w:rPr>
          <w:rFonts w:hint="eastAsia" w:ascii="宋体" w:hAnsi="宋体" w:eastAsia="宋体" w:cs="宋体"/>
          <w:lang w:val="en-US" w:eastAsia="zh-CN"/>
        </w:rPr>
        <w:t>终止采购活动</w:t>
      </w:r>
      <w:r>
        <w:rPr>
          <w:rFonts w:hint="eastAsia" w:ascii="宋体" w:hAnsi="宋体" w:eastAsia="宋体" w:cs="宋体"/>
        </w:rPr>
        <w:t>，并退回</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eastAsia="zh-CN"/>
        </w:rPr>
        <w:t>；</w:t>
      </w:r>
    </w:p>
    <w:p>
      <w:pPr>
        <w:pStyle w:val="31"/>
        <w:bidi w:val="0"/>
        <w:rPr>
          <w:rFonts w:hint="eastAsia" w:ascii="宋体" w:hAnsi="宋体" w:eastAsia="宋体" w:cs="宋体"/>
          <w:lang w:val="en-US" w:eastAsia="zh-CN"/>
        </w:rPr>
      </w:pPr>
      <w:r>
        <w:rPr>
          <w:rFonts w:hint="eastAsia" w:ascii="宋体" w:hAnsi="宋体" w:eastAsia="宋体" w:cs="宋体"/>
          <w:lang w:val="en-US" w:eastAsia="zh-CN"/>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100"/>
    <w:bookmarkEnd w:id="101"/>
    <w:bookmarkEnd w:id="102"/>
    <w:p>
      <w:pPr>
        <w:pStyle w:val="28"/>
        <w:keepNext w:val="0"/>
        <w:keepLines w:val="0"/>
        <w:pageBreakBefore w:val="0"/>
        <w:widowControl w:val="0"/>
        <w:numPr>
          <w:ilvl w:val="1"/>
          <w:numId w:val="13"/>
        </w:numPr>
        <w:kinsoku/>
        <w:wordWrap w:val="0"/>
        <w:overflowPunct/>
        <w:topLinePunct/>
        <w:autoSpaceDE/>
        <w:autoSpaceDN/>
        <w:bidi w:val="0"/>
        <w:adjustRightInd w:val="0"/>
        <w:snapToGrid w:val="0"/>
        <w:textAlignment w:val="auto"/>
        <w:outlineLvl w:val="2"/>
        <w:rPr>
          <w:rFonts w:hint="eastAsia" w:ascii="宋体" w:hAnsi="宋体" w:eastAsia="宋体" w:cs="宋体"/>
          <w:b/>
          <w:bCs/>
          <w:lang w:val="en-US" w:eastAsia="zh-CN"/>
        </w:rPr>
      </w:pPr>
      <w:bookmarkStart w:id="105" w:name="_Toc26924"/>
      <w:bookmarkStart w:id="106" w:name="_Toc10036"/>
      <w:r>
        <w:rPr>
          <w:rFonts w:hint="eastAsia" w:ascii="宋体" w:hAnsi="宋体" w:eastAsia="宋体" w:cs="宋体"/>
          <w:b/>
          <w:bCs/>
          <w:lang w:val="en-US" w:eastAsia="zh-CN"/>
        </w:rPr>
        <w:t>电子监控档案</w:t>
      </w:r>
      <w:bookmarkEnd w:id="105"/>
      <w:bookmarkEnd w:id="106"/>
    </w:p>
    <w:p>
      <w:pPr>
        <w:pStyle w:val="28"/>
        <w:numPr>
          <w:ilvl w:val="1"/>
          <w:numId w:val="0"/>
        </w:numPr>
        <w:bidi w:val="0"/>
        <w:ind w:leftChars="200"/>
        <w:rPr>
          <w:rFonts w:hint="eastAsia" w:ascii="宋体" w:hAnsi="宋体" w:eastAsia="宋体" w:cs="宋体"/>
        </w:rPr>
      </w:pPr>
      <w:r>
        <w:rPr>
          <w:rFonts w:hint="eastAsia" w:ascii="宋体" w:hAnsi="宋体" w:eastAsia="宋体" w:cs="宋体"/>
          <w:lang w:val="en-US" w:eastAsia="zh-CN"/>
        </w:rPr>
        <w:t>本项目磋商会</w:t>
      </w:r>
      <w:r>
        <w:rPr>
          <w:rFonts w:hint="eastAsia" w:ascii="宋体" w:hAnsi="宋体" w:eastAsia="宋体" w:cs="宋体"/>
        </w:rPr>
        <w:t>和评</w:t>
      </w:r>
      <w:r>
        <w:rPr>
          <w:rFonts w:hint="eastAsia" w:ascii="宋体" w:hAnsi="宋体" w:eastAsia="宋体" w:cs="宋体"/>
          <w:lang w:val="en-US" w:eastAsia="zh-CN"/>
        </w:rPr>
        <w:t>审</w:t>
      </w:r>
      <w:r>
        <w:rPr>
          <w:rFonts w:hint="eastAsia" w:ascii="宋体" w:hAnsi="宋体" w:eastAsia="宋体" w:cs="宋体"/>
        </w:rPr>
        <w:t>过程进行全过程电子监控，并将电子监控资料存储介质留存归档。</w:t>
      </w:r>
    </w:p>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b/>
          <w:kern w:val="2"/>
          <w:sz w:val="36"/>
          <w:szCs w:val="36"/>
          <w:lang w:val="en-US" w:eastAsia="zh-CN" w:bidi="ar-SA"/>
        </w:rPr>
      </w:pPr>
      <w:bookmarkStart w:id="107" w:name="_Toc31404"/>
      <w:bookmarkStart w:id="108" w:name="_Toc12465"/>
      <w:bookmarkStart w:id="109" w:name="_Toc8117"/>
      <w:bookmarkStart w:id="110" w:name="_Toc12604"/>
      <w:bookmarkStart w:id="111" w:name="_Toc14786"/>
      <w:bookmarkStart w:id="112" w:name="_Toc11904"/>
      <w:r>
        <w:rPr>
          <w:rFonts w:hint="eastAsia" w:ascii="宋体" w:hAnsi="宋体" w:eastAsia="宋体" w:cs="宋体"/>
          <w:b/>
          <w:kern w:val="2"/>
          <w:sz w:val="36"/>
          <w:szCs w:val="36"/>
          <w:lang w:val="en-US" w:eastAsia="zh-CN" w:bidi="ar-SA"/>
        </w:rPr>
        <w:t>成交事项</w:t>
      </w:r>
      <w:bookmarkEnd w:id="107"/>
      <w:bookmarkEnd w:id="108"/>
    </w:p>
    <w:bookmarkEnd w:id="109"/>
    <w:bookmarkEnd w:id="110"/>
    <w:bookmarkEnd w:id="111"/>
    <w:bookmarkEnd w:id="112"/>
    <w:p>
      <w:pPr>
        <w:pStyle w:val="44"/>
        <w:bidi w:val="0"/>
        <w:rPr>
          <w:rFonts w:hint="eastAsia" w:ascii="宋体" w:hAnsi="宋体" w:eastAsia="宋体" w:cs="宋体"/>
        </w:rPr>
      </w:pPr>
      <w:bookmarkStart w:id="113" w:name="_Toc28242"/>
      <w:bookmarkStart w:id="114" w:name="_Toc16799"/>
      <w:r>
        <w:rPr>
          <w:rFonts w:hint="eastAsia" w:ascii="宋体" w:hAnsi="宋体" w:eastAsia="宋体" w:cs="宋体"/>
        </w:rPr>
        <w:t>确定成交候选人</w:t>
      </w:r>
      <w:bookmarkEnd w:id="113"/>
      <w:bookmarkEnd w:id="114"/>
    </w:p>
    <w:p>
      <w:pPr>
        <w:pStyle w:val="58"/>
        <w:bidi w:val="0"/>
        <w:rPr>
          <w:rFonts w:hint="eastAsia" w:ascii="宋体" w:hAnsi="宋体" w:eastAsia="宋体" w:cs="宋体"/>
        </w:rPr>
      </w:pPr>
      <w:r>
        <w:rPr>
          <w:rFonts w:hint="eastAsia" w:ascii="宋体" w:hAnsi="宋体" w:eastAsia="宋体" w:cs="宋体"/>
        </w:rPr>
        <w:t>采购代理机构应当在评审结束后2个工作日内将评审报告送采购人确认。</w:t>
      </w:r>
    </w:p>
    <w:p>
      <w:pPr>
        <w:pStyle w:val="58"/>
        <w:bidi w:val="0"/>
        <w:rPr>
          <w:rFonts w:hint="eastAsia" w:ascii="宋体" w:hAnsi="宋体" w:eastAsia="宋体" w:cs="宋体"/>
        </w:rPr>
      </w:pPr>
      <w:r>
        <w:rPr>
          <w:rFonts w:hint="eastAsia" w:ascii="宋体" w:hAnsi="宋体" w:eastAsia="宋体" w:cs="宋体"/>
        </w:rPr>
        <w:t>本项目</w:t>
      </w:r>
      <w:r>
        <w:rPr>
          <w:rFonts w:hint="eastAsia" w:ascii="宋体" w:hAnsi="宋体" w:eastAsia="宋体" w:cs="宋体"/>
          <w:lang w:val="en-US" w:eastAsia="zh-CN"/>
        </w:rPr>
        <w:t>采购人</w:t>
      </w:r>
      <w:r>
        <w:rPr>
          <w:rFonts w:hint="eastAsia" w:ascii="宋体" w:hAnsi="宋体" w:eastAsia="宋体" w:cs="宋体"/>
        </w:rPr>
        <w:t>根据</w:t>
      </w:r>
      <w:r>
        <w:rPr>
          <w:rFonts w:hint="eastAsia" w:ascii="宋体" w:hAnsi="宋体" w:eastAsia="宋体" w:cs="宋体"/>
          <w:lang w:val="en-US" w:eastAsia="zh-CN"/>
        </w:rPr>
        <w:t>磋商小组</w:t>
      </w:r>
      <w:r>
        <w:rPr>
          <w:rFonts w:hint="eastAsia" w:ascii="宋体" w:hAnsi="宋体" w:eastAsia="宋体" w:cs="宋体"/>
        </w:rPr>
        <w:t>推荐的</w:t>
      </w:r>
      <w:r>
        <w:rPr>
          <w:rFonts w:hint="eastAsia" w:ascii="宋体" w:hAnsi="宋体" w:eastAsia="宋体" w:cs="宋体"/>
          <w:lang w:val="en-US" w:eastAsia="zh-CN"/>
        </w:rPr>
        <w:t>成交</w:t>
      </w:r>
      <w:r>
        <w:rPr>
          <w:rFonts w:hint="eastAsia" w:ascii="宋体" w:hAnsi="宋体" w:eastAsia="宋体" w:cs="宋体"/>
        </w:rPr>
        <w:t>候选人名单，按顺序确定</w:t>
      </w:r>
      <w:r>
        <w:rPr>
          <w:rFonts w:hint="eastAsia" w:ascii="宋体" w:hAnsi="宋体" w:eastAsia="宋体" w:cs="宋体"/>
          <w:lang w:val="en-US" w:eastAsia="zh-CN"/>
        </w:rPr>
        <w:t>成交供应商</w:t>
      </w:r>
      <w:r>
        <w:rPr>
          <w:rFonts w:hint="eastAsia" w:ascii="宋体" w:hAnsi="宋体" w:eastAsia="宋体" w:cs="宋体"/>
          <w:lang w:eastAsia="zh-CN"/>
        </w:rPr>
        <w:t>。</w:t>
      </w:r>
    </w:p>
    <w:p>
      <w:pPr>
        <w:pStyle w:val="58"/>
        <w:bidi w:val="0"/>
        <w:rPr>
          <w:rFonts w:hint="eastAsia" w:ascii="宋体" w:hAnsi="宋体" w:eastAsia="宋体" w:cs="宋体"/>
        </w:rPr>
      </w:pPr>
      <w:r>
        <w:rPr>
          <w:rFonts w:hint="eastAsia" w:ascii="宋体" w:hAnsi="宋体" w:eastAsia="宋体" w:cs="宋体"/>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如果</w:t>
      </w:r>
      <w:r>
        <w:rPr>
          <w:rFonts w:hint="eastAsia" w:ascii="宋体" w:hAnsi="宋体" w:eastAsia="宋体" w:cs="宋体"/>
          <w:lang w:val="en-US" w:eastAsia="zh-CN"/>
        </w:rPr>
        <w:t>成交</w:t>
      </w:r>
      <w:r>
        <w:rPr>
          <w:rFonts w:hint="eastAsia" w:ascii="宋体" w:hAnsi="宋体" w:eastAsia="宋体" w:cs="宋体"/>
        </w:rPr>
        <w:t>候选人及其现任法定代表人、主要负责人存在行贿犯罪记录，采购人将不确定其为</w:t>
      </w:r>
      <w:r>
        <w:rPr>
          <w:rFonts w:hint="eastAsia" w:ascii="宋体" w:hAnsi="宋体" w:eastAsia="宋体" w:cs="宋体"/>
          <w:lang w:val="en-US" w:eastAsia="zh-CN"/>
        </w:rPr>
        <w:t>成交</w:t>
      </w:r>
      <w:r>
        <w:rPr>
          <w:rFonts w:hint="eastAsia" w:ascii="宋体" w:hAnsi="宋体" w:eastAsia="宋体" w:cs="宋体"/>
        </w:rPr>
        <w:t>人。采购人在确认</w:t>
      </w:r>
      <w:r>
        <w:rPr>
          <w:rFonts w:hint="eastAsia" w:ascii="宋体" w:hAnsi="宋体" w:eastAsia="宋体" w:cs="宋体"/>
          <w:lang w:val="en-US" w:eastAsia="zh-CN"/>
        </w:rPr>
        <w:t>成交</w:t>
      </w:r>
      <w:r>
        <w:rPr>
          <w:rFonts w:hint="eastAsia" w:ascii="宋体" w:hAnsi="宋体" w:eastAsia="宋体" w:cs="宋体"/>
        </w:rPr>
        <w:t>供应商前，应到中国裁判文书网</w:t>
      </w:r>
      <w:r>
        <w:rPr>
          <w:rFonts w:hint="eastAsia" w:ascii="宋体" w:hAnsi="宋体" w:eastAsia="宋体" w:cs="宋体"/>
          <w:lang w:eastAsia="zh-CN"/>
        </w:rPr>
        <w:t>(</w:t>
      </w:r>
      <w:r>
        <w:rPr>
          <w:rFonts w:hint="eastAsia" w:ascii="宋体" w:hAnsi="宋体" w:eastAsia="宋体" w:cs="宋体"/>
        </w:rPr>
        <w:t>https://wenshu.court.gov.cn</w:t>
      </w:r>
      <w:r>
        <w:rPr>
          <w:rFonts w:hint="eastAsia" w:ascii="宋体" w:hAnsi="宋体" w:eastAsia="宋体" w:cs="宋体"/>
          <w:lang w:eastAsia="zh-CN"/>
        </w:rPr>
        <w:t>)</w:t>
      </w:r>
      <w:r>
        <w:rPr>
          <w:rFonts w:hint="eastAsia" w:ascii="宋体" w:hAnsi="宋体" w:eastAsia="宋体" w:cs="宋体"/>
        </w:rPr>
        <w:t>查询</w:t>
      </w:r>
      <w:r>
        <w:rPr>
          <w:rFonts w:hint="eastAsia" w:ascii="宋体" w:hAnsi="宋体" w:eastAsia="宋体" w:cs="宋体"/>
          <w:lang w:val="en-US" w:eastAsia="zh-CN"/>
        </w:rPr>
        <w:t>成交</w:t>
      </w:r>
      <w:r>
        <w:rPr>
          <w:rFonts w:hint="eastAsia" w:ascii="宋体" w:hAnsi="宋体" w:eastAsia="宋体" w:cs="宋体"/>
        </w:rPr>
        <w:t>候选供应商及其现任法定代表人、主要负责人是否存在行贿犯罪记录</w:t>
      </w:r>
      <w:r>
        <w:rPr>
          <w:rFonts w:hint="eastAsia" w:ascii="宋体" w:hAnsi="宋体" w:eastAsia="宋体" w:cs="宋体"/>
          <w:lang w:eastAsia="zh-CN"/>
        </w:rPr>
        <w:t>。</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采购人确定成交供应商过程中，发现成交候选供应商有下列情形之一的，不予确定其为成交供应商：</w:t>
      </w:r>
    </w:p>
    <w:p>
      <w:pPr>
        <w:pStyle w:val="58"/>
        <w:numPr>
          <w:ilvl w:val="3"/>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5.1成交候选供应商属于禁止参加本项目采购活动的；</w:t>
      </w:r>
    </w:p>
    <w:p>
      <w:pPr>
        <w:pStyle w:val="58"/>
        <w:numPr>
          <w:ilvl w:val="3"/>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5.2成交候选供应商因不可抗力，不能继续参加政府采购活动；</w:t>
      </w:r>
    </w:p>
    <w:p>
      <w:pPr>
        <w:pStyle w:val="58"/>
        <w:numPr>
          <w:ilvl w:val="3"/>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5.3成交候选供应商无偿赠与或者低于成本价竞争；</w:t>
      </w:r>
    </w:p>
    <w:p>
      <w:pPr>
        <w:pStyle w:val="58"/>
        <w:numPr>
          <w:ilvl w:val="3"/>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5.4成交候选供应商提供虚假材料；</w:t>
      </w:r>
    </w:p>
    <w:p>
      <w:pPr>
        <w:pStyle w:val="58"/>
        <w:numPr>
          <w:ilvl w:val="3"/>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5.5成交候选供应商恶意串通。</w:t>
      </w:r>
    </w:p>
    <w:p>
      <w:pPr>
        <w:pStyle w:val="44"/>
        <w:bidi w:val="0"/>
        <w:rPr>
          <w:rFonts w:hint="eastAsia" w:ascii="宋体" w:hAnsi="宋体" w:eastAsia="宋体" w:cs="宋体"/>
        </w:rPr>
      </w:pPr>
      <w:bookmarkStart w:id="115" w:name="_Toc17698"/>
      <w:bookmarkStart w:id="116" w:name="_Toc19220"/>
      <w:r>
        <w:rPr>
          <w:rFonts w:hint="eastAsia" w:ascii="宋体" w:hAnsi="宋体" w:eastAsia="宋体" w:cs="宋体"/>
        </w:rPr>
        <w:t>成交</w:t>
      </w:r>
      <w:r>
        <w:rPr>
          <w:rFonts w:hint="eastAsia" w:ascii="宋体" w:hAnsi="宋体" w:eastAsia="宋体" w:cs="宋体"/>
          <w:lang w:val="en-US" w:eastAsia="zh-CN"/>
        </w:rPr>
        <w:t>结果</w:t>
      </w:r>
      <w:bookmarkEnd w:id="115"/>
      <w:bookmarkEnd w:id="116"/>
    </w:p>
    <w:p>
      <w:pPr>
        <w:pStyle w:val="58"/>
        <w:keepNext w:val="0"/>
        <w:keepLines w:val="0"/>
        <w:pageBreakBefore w:val="0"/>
        <w:widowControl w:val="0"/>
        <w:numPr>
          <w:ilvl w:val="0"/>
          <w:numId w:val="14"/>
        </w:numPr>
        <w:tabs>
          <w:tab w:val="clear" w:pos="312"/>
        </w:tabs>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bookmarkStart w:id="117" w:name="_Toc7224"/>
      <w:r>
        <w:rPr>
          <w:rFonts w:hint="eastAsia" w:ascii="宋体" w:hAnsi="宋体" w:eastAsia="宋体" w:cs="宋体"/>
        </w:rPr>
        <w:t>采购人确定成交供应商后，将及时书面通知采购代理机构，采购代理机构在成交供应商确定后2个工作日内，在</w:t>
      </w:r>
      <w:r>
        <w:rPr>
          <w:rFonts w:hint="eastAsia" w:ascii="宋体" w:hAnsi="宋体" w:eastAsia="宋体" w:cs="宋体"/>
          <w:lang w:eastAsia="zh-CN"/>
        </w:rPr>
        <w:t>“四川政府采购网”</w:t>
      </w:r>
      <w:r>
        <w:rPr>
          <w:rFonts w:hint="eastAsia" w:ascii="宋体" w:hAnsi="宋体" w:eastAsia="宋体" w:cs="宋体"/>
        </w:rPr>
        <w:t>公告成交结果</w:t>
      </w:r>
      <w:r>
        <w:rPr>
          <w:rFonts w:hint="eastAsia" w:ascii="宋体" w:hAnsi="宋体" w:eastAsia="宋体" w:cs="宋体"/>
          <w:lang w:val="en-US" w:eastAsia="zh-CN"/>
        </w:rPr>
        <w:t>。</w:t>
      </w:r>
    </w:p>
    <w:p>
      <w:pPr>
        <w:pStyle w:val="58"/>
        <w:keepNext w:val="0"/>
        <w:keepLines w:val="0"/>
        <w:pageBreakBefore w:val="0"/>
        <w:widowControl w:val="0"/>
        <w:numPr>
          <w:ilvl w:val="0"/>
          <w:numId w:val="14"/>
        </w:numPr>
        <w:tabs>
          <w:tab w:val="clear" w:pos="312"/>
        </w:tabs>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p>
    <w:p>
      <w:pPr>
        <w:pStyle w:val="44"/>
        <w:bidi w:val="0"/>
        <w:rPr>
          <w:rFonts w:hint="eastAsia" w:ascii="宋体" w:hAnsi="宋体" w:eastAsia="宋体" w:cs="宋体"/>
        </w:rPr>
      </w:pPr>
      <w:bookmarkStart w:id="118" w:name="_Toc15698"/>
      <w:r>
        <w:rPr>
          <w:rFonts w:hint="eastAsia" w:ascii="宋体" w:hAnsi="宋体" w:eastAsia="宋体" w:cs="宋体"/>
          <w:lang w:val="en-US" w:eastAsia="zh-CN"/>
        </w:rPr>
        <w:t>成交</w:t>
      </w:r>
      <w:r>
        <w:rPr>
          <w:rFonts w:hint="eastAsia" w:ascii="宋体" w:hAnsi="宋体" w:eastAsia="宋体" w:cs="宋体"/>
        </w:rPr>
        <w:t>通知书</w:t>
      </w:r>
      <w:bookmarkEnd w:id="117"/>
      <w:bookmarkEnd w:id="118"/>
    </w:p>
    <w:p>
      <w:pPr>
        <w:pStyle w:val="58"/>
        <w:bidi w:val="0"/>
        <w:rPr>
          <w:rFonts w:hint="eastAsia" w:ascii="宋体" w:hAnsi="宋体" w:eastAsia="宋体" w:cs="宋体"/>
        </w:rPr>
      </w:pPr>
      <w:r>
        <w:rPr>
          <w:rFonts w:hint="eastAsia" w:ascii="宋体" w:hAnsi="宋体" w:eastAsia="宋体" w:cs="宋体"/>
          <w:lang w:val="en-US" w:eastAsia="zh-CN"/>
        </w:rPr>
        <w:t>成交</w:t>
      </w:r>
      <w:r>
        <w:rPr>
          <w:rFonts w:hint="eastAsia" w:ascii="宋体" w:hAnsi="宋体" w:eastAsia="宋体" w:cs="宋体"/>
        </w:rPr>
        <w:t>通知书为签订政府采购合同的依据之一，是合同的有效组成部分。</w:t>
      </w:r>
    </w:p>
    <w:p>
      <w:pPr>
        <w:pStyle w:val="58"/>
        <w:bidi w:val="0"/>
        <w:rPr>
          <w:rFonts w:hint="eastAsia" w:ascii="宋体" w:hAnsi="宋体" w:eastAsia="宋体" w:cs="宋体"/>
        </w:rPr>
      </w:pPr>
      <w:r>
        <w:rPr>
          <w:rFonts w:hint="eastAsia" w:ascii="宋体" w:hAnsi="宋体" w:eastAsia="宋体" w:cs="宋体"/>
          <w:lang w:val="en-US" w:eastAsia="zh-CN"/>
        </w:rPr>
        <w:t>成交</w:t>
      </w:r>
      <w:r>
        <w:rPr>
          <w:rFonts w:hint="eastAsia" w:ascii="宋体" w:hAnsi="宋体" w:eastAsia="宋体" w:cs="宋体"/>
        </w:rPr>
        <w:t>通知书对采购人和</w:t>
      </w:r>
      <w:r>
        <w:rPr>
          <w:rFonts w:hint="eastAsia" w:ascii="宋体" w:hAnsi="宋体" w:eastAsia="宋体" w:cs="宋体"/>
          <w:lang w:val="en-US" w:eastAsia="zh-CN"/>
        </w:rPr>
        <w:t>成交供应商</w:t>
      </w:r>
      <w:r>
        <w:rPr>
          <w:rFonts w:hint="eastAsia" w:ascii="宋体" w:hAnsi="宋体" w:eastAsia="宋体" w:cs="宋体"/>
        </w:rPr>
        <w:t>均具有法律效力。</w:t>
      </w:r>
      <w:r>
        <w:rPr>
          <w:rFonts w:hint="eastAsia" w:ascii="宋体" w:hAnsi="宋体" w:eastAsia="宋体" w:cs="宋体"/>
          <w:lang w:val="en-US" w:eastAsia="zh-CN"/>
        </w:rPr>
        <w:t>成交</w:t>
      </w:r>
      <w:r>
        <w:rPr>
          <w:rFonts w:hint="eastAsia" w:ascii="宋体" w:hAnsi="宋体" w:eastAsia="宋体" w:cs="宋体"/>
        </w:rPr>
        <w:t>通知书发出后，采购人改变</w:t>
      </w:r>
      <w:r>
        <w:rPr>
          <w:rFonts w:hint="eastAsia" w:ascii="宋体" w:hAnsi="宋体" w:eastAsia="宋体" w:cs="宋体"/>
          <w:lang w:val="en-US" w:eastAsia="zh-CN"/>
        </w:rPr>
        <w:t>成交</w:t>
      </w:r>
      <w:r>
        <w:rPr>
          <w:rFonts w:hint="eastAsia" w:ascii="宋体" w:hAnsi="宋体" w:eastAsia="宋体" w:cs="宋体"/>
        </w:rPr>
        <w:t>结果，或者</w:t>
      </w:r>
      <w:r>
        <w:rPr>
          <w:rFonts w:hint="eastAsia" w:ascii="宋体" w:hAnsi="宋体" w:eastAsia="宋体" w:cs="宋体"/>
          <w:lang w:val="en-US" w:eastAsia="zh-CN"/>
        </w:rPr>
        <w:t>成交供应商</w:t>
      </w:r>
      <w:r>
        <w:rPr>
          <w:rFonts w:hint="eastAsia" w:ascii="宋体" w:hAnsi="宋体" w:eastAsia="宋体" w:cs="宋体"/>
        </w:rPr>
        <w:t>无正当理由放弃</w:t>
      </w:r>
      <w:r>
        <w:rPr>
          <w:rFonts w:hint="eastAsia" w:ascii="宋体" w:hAnsi="宋体" w:eastAsia="宋体" w:cs="宋体"/>
          <w:lang w:val="en-US" w:eastAsia="zh-CN"/>
        </w:rPr>
        <w:t>成交</w:t>
      </w:r>
      <w:r>
        <w:rPr>
          <w:rFonts w:hint="eastAsia" w:ascii="宋体" w:hAnsi="宋体" w:eastAsia="宋体" w:cs="宋体"/>
        </w:rPr>
        <w:t>的，应当承担相应的法律责任。</w:t>
      </w:r>
    </w:p>
    <w:p>
      <w:pPr>
        <w:pStyle w:val="58"/>
        <w:bidi w:val="0"/>
        <w:rPr>
          <w:rFonts w:hint="eastAsia" w:ascii="宋体" w:hAnsi="宋体" w:eastAsia="宋体" w:cs="宋体"/>
        </w:rPr>
      </w:pPr>
      <w:r>
        <w:rPr>
          <w:rFonts w:hint="eastAsia" w:ascii="宋体" w:hAnsi="宋体" w:eastAsia="宋体" w:cs="宋体"/>
          <w:lang w:val="en-US" w:eastAsia="zh-CN"/>
        </w:rPr>
        <w:t>成交供应商</w:t>
      </w:r>
      <w:r>
        <w:rPr>
          <w:rFonts w:hint="eastAsia" w:ascii="宋体" w:hAnsi="宋体" w:eastAsia="宋体" w:cs="宋体"/>
        </w:rPr>
        <w:t>的</w:t>
      </w:r>
      <w:r>
        <w:rPr>
          <w:rFonts w:hint="eastAsia" w:ascii="宋体" w:hAnsi="宋体" w:eastAsia="宋体" w:cs="宋体"/>
          <w:lang w:val="en-US" w:eastAsia="zh-CN"/>
        </w:rPr>
        <w:t>响应</w:t>
      </w:r>
      <w:r>
        <w:rPr>
          <w:rFonts w:hint="eastAsia" w:ascii="宋体" w:hAnsi="宋体" w:eastAsia="宋体" w:cs="宋体"/>
        </w:rPr>
        <w:t>文件本应作为无效</w:t>
      </w:r>
      <w:r>
        <w:rPr>
          <w:rFonts w:hint="eastAsia" w:ascii="宋体" w:hAnsi="宋体" w:eastAsia="宋体" w:cs="宋体"/>
          <w:lang w:val="en-US" w:eastAsia="zh-CN"/>
        </w:rPr>
        <w:t>响应</w:t>
      </w:r>
      <w:r>
        <w:rPr>
          <w:rFonts w:hint="eastAsia" w:ascii="宋体" w:hAnsi="宋体" w:eastAsia="宋体" w:cs="宋体"/>
        </w:rPr>
        <w:t>处理或者有政府采购法律法规规章制度规定的</w:t>
      </w:r>
      <w:r>
        <w:rPr>
          <w:rFonts w:hint="eastAsia" w:ascii="宋体" w:hAnsi="宋体" w:eastAsia="宋体" w:cs="宋体"/>
          <w:lang w:val="en-US" w:eastAsia="zh-CN"/>
        </w:rPr>
        <w:t>成交</w:t>
      </w:r>
      <w:r>
        <w:rPr>
          <w:rFonts w:hint="eastAsia" w:ascii="宋体" w:hAnsi="宋体" w:eastAsia="宋体" w:cs="宋体"/>
        </w:rPr>
        <w:t>无效情形的，</w:t>
      </w:r>
      <w:r>
        <w:rPr>
          <w:rFonts w:hint="eastAsia" w:ascii="宋体" w:hAnsi="宋体" w:eastAsia="宋体" w:cs="宋体"/>
          <w:lang w:val="en-US" w:eastAsia="zh-CN"/>
        </w:rPr>
        <w:t>采购人和采购代理机构</w:t>
      </w:r>
      <w:r>
        <w:rPr>
          <w:rFonts w:hint="eastAsia" w:ascii="宋体" w:hAnsi="宋体" w:eastAsia="宋体" w:cs="宋体"/>
        </w:rPr>
        <w:t>在取得有权主体的认定以后，将宣布发出的</w:t>
      </w:r>
      <w:r>
        <w:rPr>
          <w:rFonts w:hint="eastAsia" w:ascii="宋体" w:hAnsi="宋体" w:eastAsia="宋体" w:cs="宋体"/>
          <w:lang w:val="en-US" w:eastAsia="zh-CN"/>
        </w:rPr>
        <w:t>成交</w:t>
      </w:r>
      <w:r>
        <w:rPr>
          <w:rFonts w:hint="eastAsia" w:ascii="宋体" w:hAnsi="宋体" w:eastAsia="宋体" w:cs="宋体"/>
        </w:rPr>
        <w:t>通知书无效，并收回发出的</w:t>
      </w:r>
      <w:r>
        <w:rPr>
          <w:rFonts w:hint="eastAsia" w:ascii="宋体" w:hAnsi="宋体" w:eastAsia="宋体" w:cs="宋体"/>
          <w:lang w:val="en-US" w:eastAsia="zh-CN"/>
        </w:rPr>
        <w:t>成交</w:t>
      </w:r>
      <w:r>
        <w:rPr>
          <w:rFonts w:hint="eastAsia" w:ascii="宋体" w:hAnsi="宋体" w:eastAsia="宋体" w:cs="宋体"/>
        </w:rPr>
        <w:t>通知书</w:t>
      </w:r>
      <w:r>
        <w:rPr>
          <w:rFonts w:hint="eastAsia" w:ascii="宋体" w:hAnsi="宋体" w:eastAsia="宋体" w:cs="宋体"/>
          <w:lang w:eastAsia="zh-CN"/>
        </w:rPr>
        <w:t>(</w:t>
      </w:r>
      <w:r>
        <w:rPr>
          <w:rFonts w:hint="eastAsia" w:ascii="宋体" w:hAnsi="宋体" w:eastAsia="宋体" w:cs="宋体"/>
          <w:lang w:val="en-US" w:eastAsia="zh-CN"/>
        </w:rPr>
        <w:t>成交供应商</w:t>
      </w:r>
      <w:r>
        <w:rPr>
          <w:rFonts w:hint="eastAsia" w:ascii="宋体" w:hAnsi="宋体" w:eastAsia="宋体" w:cs="宋体"/>
        </w:rPr>
        <w:t>也应当缴回</w:t>
      </w:r>
      <w:r>
        <w:rPr>
          <w:rFonts w:hint="eastAsia" w:ascii="宋体" w:hAnsi="宋体" w:eastAsia="宋体" w:cs="宋体"/>
          <w:lang w:eastAsia="zh-CN"/>
        </w:rPr>
        <w:t>)</w:t>
      </w:r>
      <w:r>
        <w:rPr>
          <w:rFonts w:hint="eastAsia" w:ascii="宋体" w:hAnsi="宋体" w:eastAsia="宋体" w:cs="宋体"/>
        </w:rPr>
        <w:t>，依法重新确定</w:t>
      </w:r>
      <w:r>
        <w:rPr>
          <w:rFonts w:hint="eastAsia" w:ascii="宋体" w:hAnsi="宋体" w:eastAsia="宋体" w:cs="宋体"/>
          <w:lang w:val="en-US" w:eastAsia="zh-CN"/>
        </w:rPr>
        <w:t>成交供应商</w:t>
      </w:r>
      <w:r>
        <w:rPr>
          <w:rFonts w:hint="eastAsia" w:ascii="宋体" w:hAnsi="宋体" w:eastAsia="宋体" w:cs="宋体"/>
        </w:rPr>
        <w:t>或者重新开展采购活动。</w:t>
      </w:r>
    </w:p>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b/>
          <w:kern w:val="2"/>
          <w:sz w:val="36"/>
          <w:szCs w:val="36"/>
          <w:lang w:val="en-US" w:eastAsia="zh-CN" w:bidi="ar-SA"/>
        </w:rPr>
      </w:pPr>
      <w:bookmarkStart w:id="119" w:name="_Toc12471"/>
      <w:bookmarkStart w:id="120" w:name="_Toc29192"/>
      <w:r>
        <w:rPr>
          <w:rFonts w:hint="eastAsia" w:ascii="宋体" w:hAnsi="宋体" w:eastAsia="宋体" w:cs="宋体"/>
          <w:b/>
          <w:kern w:val="2"/>
          <w:sz w:val="36"/>
          <w:szCs w:val="36"/>
          <w:lang w:val="en-US" w:eastAsia="zh-CN" w:bidi="ar-SA"/>
        </w:rPr>
        <w:t>合同事项</w:t>
      </w:r>
      <w:bookmarkEnd w:id="119"/>
      <w:bookmarkEnd w:id="120"/>
    </w:p>
    <w:p>
      <w:pPr>
        <w:pStyle w:val="44"/>
        <w:bidi w:val="0"/>
        <w:rPr>
          <w:rFonts w:hint="eastAsia" w:ascii="宋体" w:hAnsi="宋体" w:eastAsia="宋体" w:cs="宋体"/>
          <w:lang w:val="en-US" w:eastAsia="zh-CN"/>
        </w:rPr>
      </w:pPr>
      <w:bookmarkStart w:id="121" w:name="_Toc8081"/>
      <w:bookmarkStart w:id="122" w:name="_Toc3352"/>
      <w:bookmarkStart w:id="123" w:name="_Toc19462"/>
      <w:r>
        <w:rPr>
          <w:rFonts w:hint="eastAsia" w:ascii="宋体" w:hAnsi="宋体" w:eastAsia="宋体" w:cs="宋体"/>
          <w:lang w:val="en-US" w:eastAsia="zh-CN"/>
        </w:rPr>
        <w:t>签订合同</w:t>
      </w:r>
      <w:bookmarkEnd w:id="121"/>
      <w:bookmarkEnd w:id="122"/>
    </w:p>
    <w:p>
      <w:pPr>
        <w:pStyle w:val="31"/>
        <w:bidi w:val="0"/>
        <w:rPr>
          <w:rFonts w:hint="eastAsia" w:ascii="宋体" w:hAnsi="宋体" w:eastAsia="宋体" w:cs="宋体"/>
        </w:rPr>
      </w:pPr>
      <w:r>
        <w:rPr>
          <w:rFonts w:hint="eastAsia" w:ascii="宋体" w:hAnsi="宋体" w:eastAsia="宋体" w:cs="宋体"/>
        </w:rPr>
        <w:t>成交供应商应在成交通知书发出之日起三十日内与采购人签订采购合同。由于成交供应商的原因逾期未与采购人签订采购合同的，将视为放弃成交，取消其成交资格并将按相关规定进行处理。</w:t>
      </w:r>
    </w:p>
    <w:p>
      <w:pPr>
        <w:pStyle w:val="31"/>
        <w:bidi w:val="0"/>
        <w:rPr>
          <w:rFonts w:hint="eastAsia" w:ascii="宋体" w:hAnsi="宋体" w:eastAsia="宋体" w:cs="宋体"/>
        </w:rPr>
      </w:pPr>
      <w:r>
        <w:rPr>
          <w:rFonts w:hint="eastAsia" w:ascii="宋体" w:hAnsi="宋体" w:eastAsia="宋体" w:cs="宋体"/>
        </w:rPr>
        <w:t>政府采购合同应当包括采购人与</w:t>
      </w:r>
      <w:r>
        <w:rPr>
          <w:rFonts w:hint="eastAsia" w:ascii="宋体" w:hAnsi="宋体" w:eastAsia="宋体" w:cs="宋体"/>
          <w:lang w:val="en-US" w:eastAsia="zh-CN"/>
        </w:rPr>
        <w:t>成交供应商</w:t>
      </w:r>
      <w:r>
        <w:rPr>
          <w:rFonts w:hint="eastAsia" w:ascii="宋体" w:hAnsi="宋体" w:eastAsia="宋体" w:cs="宋体"/>
        </w:rPr>
        <w:t>的名称和住所、标的、数量、质量、价款或者报酬、履行期限及地点和方式、验收要求、违约责任、解决争议的方法等内容。</w:t>
      </w:r>
    </w:p>
    <w:p>
      <w:pPr>
        <w:pStyle w:val="31"/>
        <w:bidi w:val="0"/>
        <w:rPr>
          <w:rFonts w:hint="eastAsia" w:ascii="宋体" w:hAnsi="宋体" w:eastAsia="宋体" w:cs="宋体"/>
        </w:rPr>
      </w:pPr>
      <w:r>
        <w:rPr>
          <w:rFonts w:hint="eastAsia" w:ascii="宋体" w:hAnsi="宋体" w:eastAsia="宋体" w:cs="宋体"/>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1"/>
        <w:bidi w:val="0"/>
        <w:rPr>
          <w:rFonts w:hint="eastAsia" w:ascii="宋体" w:hAnsi="宋体" w:eastAsia="宋体" w:cs="宋体"/>
        </w:rPr>
      </w:pPr>
      <w:r>
        <w:rPr>
          <w:rFonts w:hint="eastAsia" w:ascii="宋体" w:hAnsi="宋体" w:eastAsia="宋体" w:cs="宋体"/>
        </w:rPr>
        <w:t>成交供应商因不可抗力原因不能履行采购合同或放弃成交的，采购人可以按照评审报告推荐的成交候选人名单排序，确定下一候选人为成交供应商</w:t>
      </w:r>
      <w:r>
        <w:rPr>
          <w:rFonts w:hint="eastAsia" w:ascii="宋体" w:hAnsi="宋体" w:eastAsia="宋体" w:cs="宋体"/>
          <w:lang w:eastAsia="zh-CN"/>
        </w:rPr>
        <w:t>。</w:t>
      </w:r>
    </w:p>
    <w:p>
      <w:pPr>
        <w:pStyle w:val="31"/>
        <w:bidi w:val="0"/>
        <w:rPr>
          <w:rFonts w:hint="eastAsia" w:ascii="宋体" w:hAnsi="宋体" w:eastAsia="宋体" w:cs="宋体"/>
        </w:rPr>
      </w:pPr>
      <w:r>
        <w:rPr>
          <w:rFonts w:hint="eastAsia" w:ascii="宋体" w:hAnsi="宋体" w:eastAsia="宋体" w:cs="宋体"/>
          <w:lang w:val="en-US" w:eastAsia="zh-CN"/>
        </w:rPr>
        <w:t>本项目的</w:t>
      </w:r>
      <w:r>
        <w:rPr>
          <w:rFonts w:hint="eastAsia" w:ascii="宋体" w:hAnsi="宋体" w:eastAsia="宋体" w:cs="宋体"/>
        </w:rPr>
        <w:t>竞争性磋商文件</w:t>
      </w:r>
      <w:r>
        <w:rPr>
          <w:rFonts w:hint="eastAsia" w:ascii="宋体" w:hAnsi="宋体" w:eastAsia="宋体" w:cs="宋体"/>
          <w:lang w:val="en-US" w:eastAsia="zh-CN"/>
        </w:rPr>
        <w:t>、</w:t>
      </w:r>
      <w:r>
        <w:rPr>
          <w:rFonts w:hint="eastAsia" w:ascii="宋体" w:hAnsi="宋体" w:eastAsia="宋体" w:cs="宋体"/>
        </w:rPr>
        <w:t>成交供应商提交的响应文件、磋商中的最后报价、成交供应商承诺书、成交通知书等</w:t>
      </w:r>
      <w:r>
        <w:rPr>
          <w:rFonts w:hint="eastAsia" w:ascii="宋体" w:hAnsi="宋体" w:eastAsia="宋体" w:cs="宋体"/>
          <w:lang w:val="en-US" w:eastAsia="zh-CN"/>
        </w:rPr>
        <w:t>文件均具</w:t>
      </w:r>
      <w:r>
        <w:rPr>
          <w:rFonts w:hint="eastAsia" w:ascii="宋体" w:hAnsi="宋体" w:eastAsia="宋体" w:cs="宋体"/>
        </w:rPr>
        <w:t>有法律约束力</w:t>
      </w:r>
      <w:r>
        <w:rPr>
          <w:rFonts w:hint="eastAsia" w:ascii="宋体" w:hAnsi="宋体" w:eastAsia="宋体" w:cs="宋体"/>
          <w:lang w:eastAsia="zh-CN"/>
        </w:rPr>
        <w:t>，</w:t>
      </w:r>
      <w:r>
        <w:rPr>
          <w:rFonts w:hint="eastAsia" w:ascii="宋体" w:hAnsi="宋体" w:eastAsia="宋体" w:cs="宋体"/>
          <w:lang w:val="en-US" w:eastAsia="zh-CN"/>
        </w:rPr>
        <w:t>属于</w:t>
      </w:r>
      <w:r>
        <w:rPr>
          <w:rFonts w:hint="eastAsia" w:ascii="宋体" w:hAnsi="宋体" w:eastAsia="宋体" w:cs="宋体"/>
        </w:rPr>
        <w:t>合同组成</w:t>
      </w:r>
      <w:r>
        <w:rPr>
          <w:rFonts w:hint="eastAsia" w:ascii="宋体" w:hAnsi="宋体" w:eastAsia="宋体" w:cs="宋体"/>
          <w:lang w:val="en-US" w:eastAsia="zh-CN"/>
        </w:rPr>
        <w:t>部分</w:t>
      </w:r>
      <w:r>
        <w:rPr>
          <w:rFonts w:hint="eastAsia" w:ascii="宋体" w:hAnsi="宋体" w:eastAsia="宋体" w:cs="宋体"/>
          <w:lang w:eastAsia="zh-CN"/>
        </w:rPr>
        <w:t>。</w:t>
      </w:r>
    </w:p>
    <w:p>
      <w:pPr>
        <w:pStyle w:val="31"/>
        <w:bidi w:val="0"/>
        <w:rPr>
          <w:rFonts w:hint="eastAsia" w:ascii="宋体" w:hAnsi="宋体" w:eastAsia="宋体" w:cs="宋体"/>
        </w:rPr>
      </w:pPr>
      <w:r>
        <w:rPr>
          <w:rFonts w:hint="eastAsia" w:ascii="宋体" w:hAnsi="宋体" w:eastAsia="宋体" w:cs="宋体"/>
          <w:lang w:val="en-US" w:eastAsia="zh-CN"/>
        </w:rPr>
        <w:t>成交供应商</w:t>
      </w:r>
      <w:r>
        <w:rPr>
          <w:rFonts w:hint="eastAsia" w:ascii="宋体" w:hAnsi="宋体" w:eastAsia="宋体" w:cs="宋体"/>
        </w:rPr>
        <w:t>在</w:t>
      </w:r>
      <w:r>
        <w:rPr>
          <w:rFonts w:hint="eastAsia" w:ascii="宋体" w:hAnsi="宋体" w:eastAsia="宋体" w:cs="宋体"/>
          <w:lang w:val="en-US" w:eastAsia="zh-CN"/>
        </w:rPr>
        <w:t>采购</w:t>
      </w:r>
      <w:r>
        <w:rPr>
          <w:rFonts w:hint="eastAsia" w:ascii="宋体" w:hAnsi="宋体" w:eastAsia="宋体" w:cs="宋体"/>
        </w:rPr>
        <w:t>合同签订之后</w:t>
      </w:r>
      <w:r>
        <w:rPr>
          <w:rFonts w:hint="eastAsia" w:ascii="宋体" w:hAnsi="宋体" w:eastAsia="宋体" w:cs="宋体"/>
          <w:lang w:val="en-US" w:eastAsia="zh-CN"/>
        </w:rPr>
        <w:t>2</w:t>
      </w:r>
      <w:r>
        <w:rPr>
          <w:rFonts w:hint="eastAsia" w:ascii="宋体" w:hAnsi="宋体" w:eastAsia="宋体" w:cs="宋体"/>
        </w:rPr>
        <w:t>个工作日内，将签订的</w:t>
      </w:r>
      <w:r>
        <w:rPr>
          <w:rFonts w:hint="eastAsia" w:ascii="宋体" w:hAnsi="宋体" w:eastAsia="宋体" w:cs="宋体"/>
          <w:lang w:val="en-US" w:eastAsia="zh-CN"/>
        </w:rPr>
        <w:t>采购</w:t>
      </w:r>
      <w:r>
        <w:rPr>
          <w:rFonts w:hint="eastAsia" w:ascii="宋体" w:hAnsi="宋体" w:eastAsia="宋体" w:cs="宋体"/>
        </w:rPr>
        <w:t>合同送</w:t>
      </w:r>
      <w:r>
        <w:rPr>
          <w:rFonts w:hint="eastAsia" w:ascii="宋体" w:hAnsi="宋体" w:eastAsia="宋体" w:cs="宋体"/>
          <w:lang w:val="en-US" w:eastAsia="zh-CN"/>
        </w:rPr>
        <w:t>采购代理机构</w:t>
      </w:r>
      <w:r>
        <w:rPr>
          <w:rFonts w:hint="eastAsia" w:ascii="宋体" w:hAnsi="宋体" w:eastAsia="宋体" w:cs="宋体"/>
        </w:rPr>
        <w:t>进行合同编号。</w:t>
      </w:r>
    </w:p>
    <w:p>
      <w:pPr>
        <w:pStyle w:val="44"/>
        <w:bidi w:val="0"/>
        <w:rPr>
          <w:rFonts w:hint="eastAsia" w:ascii="宋体" w:hAnsi="宋体" w:eastAsia="宋体" w:cs="宋体"/>
          <w:lang w:val="en-US" w:eastAsia="zh-CN"/>
        </w:rPr>
      </w:pPr>
      <w:bookmarkStart w:id="124" w:name="_Toc2425"/>
      <w:bookmarkStart w:id="125" w:name="_Toc21880"/>
      <w:r>
        <w:rPr>
          <w:rFonts w:hint="eastAsia" w:ascii="宋体" w:hAnsi="宋体" w:eastAsia="宋体" w:cs="宋体"/>
          <w:lang w:val="en-US" w:eastAsia="zh-CN"/>
        </w:rPr>
        <w:t>合同分包(实质性要求)</w:t>
      </w:r>
      <w:bookmarkEnd w:id="124"/>
      <w:bookmarkEnd w:id="125"/>
    </w:p>
    <w:p>
      <w:pPr>
        <w:pStyle w:val="41"/>
        <w:bidi w:val="0"/>
        <w:rPr>
          <w:rFonts w:hint="eastAsia" w:ascii="宋体" w:hAnsi="宋体" w:eastAsia="宋体" w:cs="宋体"/>
          <w:lang w:val="en-US" w:eastAsia="zh-CN"/>
        </w:rPr>
      </w:pPr>
      <w:r>
        <w:rPr>
          <w:rFonts w:hint="eastAsia" w:ascii="宋体" w:hAnsi="宋体" w:eastAsia="宋体" w:cs="宋体"/>
          <w:lang w:val="en-US" w:eastAsia="zh-CN"/>
        </w:rPr>
        <w:t>本项目不接受合同分包。</w:t>
      </w:r>
    </w:p>
    <w:p>
      <w:pPr>
        <w:pStyle w:val="44"/>
        <w:bidi w:val="0"/>
        <w:rPr>
          <w:rFonts w:hint="eastAsia" w:ascii="宋体" w:hAnsi="宋体" w:eastAsia="宋体" w:cs="宋体"/>
          <w:lang w:val="en-US" w:eastAsia="zh-CN"/>
        </w:rPr>
      </w:pPr>
      <w:bookmarkStart w:id="126" w:name="_Toc8251"/>
      <w:bookmarkStart w:id="127" w:name="_Toc13796"/>
      <w:r>
        <w:rPr>
          <w:rFonts w:hint="eastAsia" w:ascii="宋体" w:hAnsi="宋体" w:eastAsia="宋体" w:cs="宋体"/>
          <w:lang w:val="en-US" w:eastAsia="zh-CN"/>
        </w:rPr>
        <w:t>合同转包(实质性要求)</w:t>
      </w:r>
      <w:bookmarkEnd w:id="126"/>
      <w:bookmarkEnd w:id="127"/>
    </w:p>
    <w:p>
      <w:pPr>
        <w:pStyle w:val="58"/>
        <w:bidi w:val="0"/>
        <w:rPr>
          <w:rFonts w:hint="eastAsia" w:ascii="宋体" w:hAnsi="宋体" w:eastAsia="宋体" w:cs="宋体"/>
          <w:lang w:val="en-US" w:eastAsia="zh-CN"/>
        </w:rPr>
      </w:pPr>
      <w:r>
        <w:rPr>
          <w:rFonts w:hint="eastAsia" w:ascii="宋体" w:hAnsi="宋体" w:eastAsia="宋体" w:cs="宋体"/>
          <w:lang w:val="en-US" w:eastAsia="zh-CN"/>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成交供应商转包的，视同拒绝履行政府采购合同义务，将依法追究法律责任。</w:t>
      </w:r>
    </w:p>
    <w:p>
      <w:pPr>
        <w:pStyle w:val="44"/>
        <w:bidi w:val="0"/>
        <w:rPr>
          <w:rFonts w:hint="eastAsia" w:ascii="宋体" w:hAnsi="宋体" w:eastAsia="宋体" w:cs="宋体"/>
          <w:lang w:val="en-US" w:eastAsia="zh-CN"/>
        </w:rPr>
      </w:pPr>
      <w:bookmarkStart w:id="128" w:name="_Toc27950"/>
      <w:bookmarkStart w:id="129" w:name="_Toc24313"/>
      <w:r>
        <w:rPr>
          <w:rFonts w:hint="eastAsia" w:ascii="宋体" w:hAnsi="宋体" w:eastAsia="宋体" w:cs="宋体"/>
          <w:lang w:val="en-US" w:eastAsia="zh-CN"/>
        </w:rPr>
        <w:t>补充合同</w:t>
      </w:r>
      <w:bookmarkEnd w:id="128"/>
      <w:bookmarkEnd w:id="129"/>
    </w:p>
    <w:p>
      <w:pPr>
        <w:pStyle w:val="41"/>
        <w:bidi w:val="0"/>
        <w:rPr>
          <w:rFonts w:hint="eastAsia" w:ascii="宋体" w:hAnsi="宋体" w:eastAsia="宋体" w:cs="宋体"/>
        </w:rPr>
      </w:pPr>
      <w:r>
        <w:rPr>
          <w:rFonts w:hint="eastAsia" w:ascii="宋体" w:hAnsi="宋体" w:eastAsia="宋体" w:cs="宋体"/>
        </w:rPr>
        <w:t>采购合同履行过程中，采购人需要追加与合同标的相同的货物或者服务的，在不改变合同其他条款的前提下，可以与</w:t>
      </w:r>
      <w:r>
        <w:rPr>
          <w:rFonts w:hint="eastAsia" w:ascii="宋体" w:hAnsi="宋体" w:eastAsia="宋体" w:cs="宋体"/>
          <w:lang w:val="en-US" w:eastAsia="zh-CN"/>
        </w:rPr>
        <w:t>成交</w:t>
      </w:r>
      <w:r>
        <w:rPr>
          <w:rFonts w:hint="eastAsia" w:ascii="宋体" w:hAnsi="宋体" w:eastAsia="宋体" w:cs="宋体"/>
        </w:rPr>
        <w:t>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4"/>
        <w:bidi w:val="0"/>
        <w:rPr>
          <w:rFonts w:hint="eastAsia" w:ascii="宋体" w:hAnsi="宋体" w:eastAsia="宋体" w:cs="宋体"/>
          <w:lang w:val="en-US" w:eastAsia="zh-CN"/>
        </w:rPr>
      </w:pPr>
      <w:bookmarkStart w:id="130" w:name="_Toc26011"/>
      <w:bookmarkStart w:id="131" w:name="_Toc24801"/>
      <w:r>
        <w:rPr>
          <w:rFonts w:hint="eastAsia" w:ascii="宋体" w:hAnsi="宋体" w:eastAsia="宋体" w:cs="宋体"/>
          <w:lang w:val="en-US" w:eastAsia="zh-CN"/>
        </w:rPr>
        <w:t>合同公告</w:t>
      </w:r>
      <w:bookmarkEnd w:id="130"/>
      <w:bookmarkEnd w:id="131"/>
    </w:p>
    <w:p>
      <w:pPr>
        <w:pStyle w:val="41"/>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采购人应当自政府采购合同签订(双方当事人均已签字盖章)之日起2个工作日内，将政府采购合同在省级以上人民政府财政部门指定的媒体</w:t>
      </w:r>
      <w:r>
        <w:rPr>
          <w:rFonts w:hint="eastAsia" w:ascii="宋体" w:hAnsi="宋体" w:eastAsia="宋体" w:cs="宋体"/>
          <w:lang w:eastAsia="zh-CN"/>
        </w:rPr>
        <w:t>“四川政府采购网”</w:t>
      </w:r>
      <w:r>
        <w:rPr>
          <w:rFonts w:hint="eastAsia" w:ascii="宋体" w:hAnsi="宋体" w:eastAsia="宋体" w:cs="宋体"/>
        </w:rPr>
        <w:t>公告，但政府采购合同中涉及国家秘密、商业秘密的内容除外。</w:t>
      </w:r>
    </w:p>
    <w:p>
      <w:pPr>
        <w:pStyle w:val="58"/>
        <w:numPr>
          <w:ilvl w:val="3"/>
          <w:numId w:val="0"/>
        </w:numPr>
        <w:bidi w:val="0"/>
        <w:ind w:firstLine="480" w:firstLineChars="200"/>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采购人应当将政府采购合同副本自签订</w:t>
      </w:r>
      <w:r>
        <w:rPr>
          <w:rFonts w:hint="eastAsia" w:ascii="宋体" w:hAnsi="宋体" w:eastAsia="宋体" w:cs="宋体"/>
          <w:lang w:eastAsia="zh-CN"/>
        </w:rPr>
        <w:t>(</w:t>
      </w:r>
      <w:r>
        <w:rPr>
          <w:rFonts w:hint="eastAsia" w:ascii="宋体" w:hAnsi="宋体" w:eastAsia="宋体" w:cs="宋体"/>
        </w:rPr>
        <w:t>双方当事人均已签字盖章</w:t>
      </w:r>
      <w:r>
        <w:rPr>
          <w:rFonts w:hint="eastAsia" w:ascii="宋体" w:hAnsi="宋体" w:eastAsia="宋体" w:cs="宋体"/>
          <w:lang w:eastAsia="zh-CN"/>
        </w:rPr>
        <w:t>)</w:t>
      </w:r>
      <w:r>
        <w:rPr>
          <w:rFonts w:hint="eastAsia" w:ascii="宋体" w:hAnsi="宋体" w:eastAsia="宋体" w:cs="宋体"/>
        </w:rPr>
        <w:t>之日起七个工作日内通过</w:t>
      </w:r>
      <w:r>
        <w:rPr>
          <w:rFonts w:hint="eastAsia" w:ascii="宋体" w:hAnsi="宋体" w:eastAsia="宋体" w:cs="宋体"/>
          <w:lang w:eastAsia="zh-CN"/>
        </w:rPr>
        <w:t>“四川政府采购网”</w:t>
      </w:r>
      <w:r>
        <w:rPr>
          <w:rFonts w:hint="eastAsia" w:ascii="宋体" w:hAnsi="宋体" w:eastAsia="宋体" w:cs="宋体"/>
        </w:rPr>
        <w:t>报同级财政部门备案</w:t>
      </w:r>
      <w:r>
        <w:rPr>
          <w:rFonts w:hint="eastAsia" w:ascii="宋体" w:hAnsi="宋体" w:eastAsia="宋体" w:cs="宋体"/>
          <w:lang w:eastAsia="zh-CN"/>
        </w:rPr>
        <w:t>。</w:t>
      </w:r>
    </w:p>
    <w:p>
      <w:pPr>
        <w:pStyle w:val="44"/>
        <w:bidi w:val="0"/>
        <w:rPr>
          <w:rFonts w:hint="eastAsia" w:ascii="宋体" w:hAnsi="宋体" w:eastAsia="宋体" w:cs="宋体"/>
          <w:lang w:val="en-US" w:eastAsia="zh-CN"/>
        </w:rPr>
      </w:pPr>
      <w:bookmarkStart w:id="132" w:name="_Toc2945"/>
      <w:bookmarkStart w:id="133" w:name="_Toc26966"/>
      <w:r>
        <w:rPr>
          <w:rFonts w:hint="eastAsia" w:ascii="宋体" w:hAnsi="宋体" w:eastAsia="宋体" w:cs="宋体"/>
          <w:lang w:val="en-US" w:eastAsia="zh-CN"/>
        </w:rPr>
        <w:t>履行合同</w:t>
      </w:r>
      <w:bookmarkEnd w:id="132"/>
      <w:bookmarkEnd w:id="133"/>
    </w:p>
    <w:p>
      <w:pPr>
        <w:pStyle w:val="58"/>
        <w:bidi w:val="0"/>
        <w:rPr>
          <w:rFonts w:hint="eastAsia" w:ascii="宋体" w:hAnsi="宋体" w:eastAsia="宋体" w:cs="宋体"/>
        </w:rPr>
      </w:pPr>
      <w:r>
        <w:rPr>
          <w:rFonts w:hint="eastAsia" w:ascii="宋体" w:hAnsi="宋体" w:eastAsia="宋体" w:cs="宋体"/>
        </w:rPr>
        <w:t>采购人与</w:t>
      </w:r>
      <w:r>
        <w:rPr>
          <w:rFonts w:hint="eastAsia" w:ascii="宋体" w:hAnsi="宋体" w:eastAsia="宋体" w:cs="宋体"/>
          <w:lang w:val="en-US" w:eastAsia="zh-CN"/>
        </w:rPr>
        <w:t>成交供应商</w:t>
      </w:r>
      <w:r>
        <w:rPr>
          <w:rFonts w:hint="eastAsia" w:ascii="宋体" w:hAnsi="宋体" w:eastAsia="宋体" w:cs="宋体"/>
        </w:rPr>
        <w:t>应当根据合同的约定依法履行合同义务</w:t>
      </w:r>
      <w:r>
        <w:rPr>
          <w:rFonts w:hint="eastAsia" w:ascii="宋体" w:hAnsi="宋体" w:eastAsia="宋体" w:cs="宋体"/>
          <w:lang w:eastAsia="zh-CN"/>
        </w:rPr>
        <w:t>，</w:t>
      </w:r>
      <w:r>
        <w:rPr>
          <w:rFonts w:hint="eastAsia" w:ascii="宋体" w:hAnsi="宋体" w:eastAsia="宋体" w:cs="宋体"/>
          <w:lang w:val="en-US" w:eastAsia="zh-CN"/>
        </w:rPr>
        <w:t>保证合同顺利完成</w:t>
      </w:r>
      <w:r>
        <w:rPr>
          <w:rFonts w:hint="eastAsia" w:ascii="宋体" w:hAnsi="宋体" w:eastAsia="宋体" w:cs="宋体"/>
        </w:rPr>
        <w:t>。</w:t>
      </w:r>
    </w:p>
    <w:p>
      <w:pPr>
        <w:pStyle w:val="58"/>
        <w:bidi w:val="0"/>
        <w:rPr>
          <w:rFonts w:hint="eastAsia" w:ascii="宋体" w:hAnsi="宋体" w:eastAsia="宋体" w:cs="宋体"/>
          <w:lang w:eastAsia="zh-CN"/>
        </w:rPr>
      </w:pPr>
      <w:r>
        <w:rPr>
          <w:rFonts w:hint="eastAsia" w:ascii="宋体" w:hAnsi="宋体" w:eastAsia="宋体" w:cs="宋体"/>
        </w:rPr>
        <w:t>政府采购合同的履行、违约责任和解决争议的方法等适用</w:t>
      </w:r>
      <w:r>
        <w:rPr>
          <w:rFonts w:hint="eastAsia" w:ascii="宋体" w:hAnsi="宋体" w:eastAsia="宋体" w:cs="宋体"/>
          <w:lang w:eastAsia="zh-CN"/>
        </w:rPr>
        <w:t>《中华人民共和国民法典》。</w:t>
      </w:r>
    </w:p>
    <w:p>
      <w:pPr>
        <w:pStyle w:val="44"/>
        <w:bidi w:val="0"/>
        <w:rPr>
          <w:rFonts w:hint="eastAsia" w:ascii="宋体" w:hAnsi="宋体" w:eastAsia="宋体" w:cs="宋体"/>
          <w:lang w:val="en-US" w:eastAsia="zh-CN"/>
        </w:rPr>
      </w:pPr>
      <w:bookmarkStart w:id="134" w:name="_Toc14000"/>
      <w:bookmarkStart w:id="135" w:name="_Toc8615"/>
      <w:bookmarkStart w:id="136" w:name="_Toc17186"/>
      <w:bookmarkStart w:id="137" w:name="_Toc26311"/>
      <w:bookmarkStart w:id="138" w:name="_Toc19475"/>
      <w:r>
        <w:rPr>
          <w:rFonts w:hint="eastAsia" w:ascii="宋体" w:hAnsi="宋体" w:eastAsia="宋体" w:cs="宋体"/>
          <w:lang w:val="en-US" w:eastAsia="zh-CN"/>
        </w:rPr>
        <w:t>付款方式及履约验收</w:t>
      </w:r>
      <w:bookmarkEnd w:id="134"/>
      <w:bookmarkEnd w:id="135"/>
      <w:bookmarkEnd w:id="136"/>
      <w:bookmarkEnd w:id="137"/>
      <w:bookmarkEnd w:id="138"/>
    </w:p>
    <w:p>
      <w:pPr>
        <w:pStyle w:val="58"/>
        <w:bidi w:val="0"/>
        <w:rPr>
          <w:rFonts w:hint="eastAsia" w:ascii="宋体" w:hAnsi="宋体" w:eastAsia="宋体" w:cs="宋体"/>
        </w:rPr>
      </w:pPr>
      <w:r>
        <w:rPr>
          <w:rFonts w:hint="eastAsia" w:ascii="宋体" w:hAnsi="宋体" w:eastAsia="宋体" w:cs="宋体"/>
          <w:lang w:val="en-US" w:eastAsia="zh-CN"/>
        </w:rPr>
        <w:t>付款方式</w:t>
      </w:r>
    </w:p>
    <w:p>
      <w:pPr>
        <w:pStyle w:val="59"/>
        <w:bidi w:val="0"/>
        <w:rPr>
          <w:rFonts w:hint="eastAsia" w:ascii="宋体" w:hAnsi="宋体" w:eastAsia="宋体" w:cs="宋体"/>
        </w:rPr>
      </w:pPr>
      <w:r>
        <w:rPr>
          <w:rFonts w:hint="eastAsia" w:ascii="宋体" w:hAnsi="宋体" w:eastAsia="宋体" w:cs="宋体"/>
          <w:lang w:val="en-US" w:eastAsia="zh-CN"/>
        </w:rPr>
        <w:t>本项目付款方式详见磋</w:t>
      </w:r>
      <w:r>
        <w:rPr>
          <w:rFonts w:hint="eastAsia" w:ascii="宋体" w:hAnsi="宋体" w:eastAsia="宋体" w:cs="宋体"/>
          <w:color w:val="000000" w:themeColor="text1"/>
          <w:highlight w:val="none"/>
          <w:lang w:val="en-US" w:eastAsia="zh-CN"/>
          <w14:textFill>
            <w14:solidFill>
              <w14:schemeClr w14:val="tx1"/>
            </w14:solidFill>
          </w14:textFill>
        </w:rPr>
        <w:t>商文</w:t>
      </w:r>
      <w:r>
        <w:rPr>
          <w:rFonts w:hint="eastAsia" w:ascii="宋体" w:hAnsi="宋体" w:eastAsia="宋体" w:cs="宋体"/>
          <w:color w:val="000000" w:themeColor="text1"/>
          <w:highlight w:val="none"/>
          <w:u w:val="none"/>
          <w:lang w:val="en-US" w:eastAsia="zh-CN"/>
          <w14:textFill>
            <w14:solidFill>
              <w14:schemeClr w14:val="tx1"/>
            </w14:solidFill>
          </w14:textFill>
        </w:rPr>
        <w:t>件第五章</w:t>
      </w:r>
      <w:r>
        <w:rPr>
          <w:rFonts w:hint="eastAsia" w:ascii="宋体" w:hAnsi="宋体" w:eastAsia="宋体" w:cs="宋体"/>
          <w:color w:val="000000" w:themeColor="text1"/>
          <w:highlight w:val="none"/>
          <w:lang w:val="en-US" w:eastAsia="zh-CN"/>
          <w14:textFill>
            <w14:solidFill>
              <w14:schemeClr w14:val="tx1"/>
            </w14:solidFill>
          </w14:textFill>
        </w:rPr>
        <w:t>要求</w:t>
      </w:r>
      <w:r>
        <w:rPr>
          <w:rFonts w:hint="eastAsia" w:ascii="宋体" w:hAnsi="宋体" w:eastAsia="宋体" w:cs="宋体"/>
          <w:color w:val="000000" w:themeColor="text1"/>
          <w:highlight w:val="none"/>
          <w14:textFill>
            <w14:solidFill>
              <w14:schemeClr w14:val="tx1"/>
            </w14:solidFill>
          </w14:textFill>
        </w:rPr>
        <w:t>；</w:t>
      </w:r>
    </w:p>
    <w:p>
      <w:pPr>
        <w:pStyle w:val="59"/>
        <w:bidi w:val="0"/>
        <w:rPr>
          <w:rFonts w:hint="eastAsia" w:ascii="宋体" w:hAnsi="宋体" w:eastAsia="宋体" w:cs="宋体"/>
        </w:rPr>
      </w:pPr>
      <w:r>
        <w:rPr>
          <w:rFonts w:hint="eastAsia" w:ascii="宋体" w:hAnsi="宋体" w:eastAsia="宋体" w:cs="宋体"/>
        </w:rPr>
        <w:t>采购人将按照政府采购合同规定，及时向成交供应商支付采购资金</w:t>
      </w:r>
      <w:r>
        <w:rPr>
          <w:rFonts w:hint="eastAsia" w:ascii="宋体" w:hAnsi="宋体" w:eastAsia="宋体" w:cs="宋体"/>
          <w:lang w:eastAsia="zh-CN"/>
        </w:rPr>
        <w:t>。</w:t>
      </w:r>
      <w:r>
        <w:rPr>
          <w:rFonts w:hint="eastAsia" w:ascii="宋体" w:hAnsi="宋体" w:eastAsia="宋体" w:cs="宋体"/>
        </w:rPr>
        <w:t>对于满足合同约定支付条件的，采购人应当自</w:t>
      </w:r>
      <w:r>
        <w:rPr>
          <w:rFonts w:hint="eastAsia" w:ascii="宋体" w:hAnsi="宋体" w:eastAsia="宋体" w:cs="宋体"/>
          <w:lang w:eastAsia="zh-CN"/>
        </w:rPr>
        <w:t>收到发票后按照合同约定内将资金支付到合</w:t>
      </w:r>
      <w:r>
        <w:rPr>
          <w:rFonts w:hint="eastAsia" w:ascii="宋体" w:hAnsi="宋体" w:eastAsia="宋体" w:cs="宋体"/>
        </w:rPr>
        <w:t>同约定的供应商账户，不得以机构变动、人员更替、政策调整等为由延迟付款，不得将</w:t>
      </w:r>
      <w:r>
        <w:rPr>
          <w:rFonts w:hint="eastAsia" w:ascii="宋体" w:hAnsi="宋体" w:eastAsia="宋体" w:cs="宋体"/>
          <w:lang w:val="en-US" w:eastAsia="zh-CN"/>
        </w:rPr>
        <w:t>磋商</w:t>
      </w:r>
      <w:r>
        <w:rPr>
          <w:rFonts w:hint="eastAsia" w:ascii="宋体" w:hAnsi="宋体" w:eastAsia="宋体" w:cs="宋体"/>
        </w:rPr>
        <w:t>文件和合同中未规定的义务作为向供应商付款的条件。</w:t>
      </w:r>
    </w:p>
    <w:p>
      <w:pPr>
        <w:pStyle w:val="58"/>
        <w:bidi w:val="0"/>
        <w:rPr>
          <w:rFonts w:hint="eastAsia" w:ascii="宋体" w:hAnsi="宋体" w:eastAsia="宋体" w:cs="宋体"/>
        </w:rPr>
      </w:pPr>
      <w:r>
        <w:rPr>
          <w:rFonts w:hint="eastAsia" w:ascii="宋体" w:hAnsi="宋体" w:eastAsia="宋体" w:cs="宋体"/>
        </w:rPr>
        <w:t>履约验收</w:t>
      </w:r>
      <w:r>
        <w:rPr>
          <w:rFonts w:hint="eastAsia" w:ascii="宋体" w:hAnsi="宋体" w:eastAsia="宋体" w:cs="宋体"/>
          <w:b/>
          <w:bCs/>
          <w:lang w:eastAsia="zh-CN"/>
        </w:rPr>
        <w:t>(</w:t>
      </w:r>
      <w:r>
        <w:rPr>
          <w:rFonts w:hint="eastAsia" w:ascii="宋体" w:hAnsi="宋体" w:eastAsia="宋体" w:cs="宋体"/>
          <w:b/>
          <w:bCs/>
          <w:lang w:val="en-US" w:eastAsia="zh-CN"/>
        </w:rPr>
        <w:t>实质性要求</w:t>
      </w:r>
      <w:r>
        <w:rPr>
          <w:rFonts w:hint="eastAsia" w:ascii="宋体" w:hAnsi="宋体" w:eastAsia="宋体" w:cs="宋体"/>
          <w:b/>
          <w:bCs/>
          <w:lang w:eastAsia="zh-CN"/>
        </w:rPr>
        <w:t>)</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严格按照《财政部关于进一步加强政府采购需求和履约验收管理的指导意见》(财库〔2016〕205号)要求以及主管部门的相关要求进行验收。</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验收结果合格的，成交供应商凭验收报告办理相关手续；验收结果不合格的将不予支付采购资金，还可能会报本项目同级财政部门按照政府采购法律法规等有关规定给予行政处罚。</w:t>
      </w:r>
    </w:p>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b/>
          <w:kern w:val="2"/>
          <w:sz w:val="36"/>
          <w:szCs w:val="36"/>
          <w:lang w:val="en-US" w:eastAsia="zh-CN" w:bidi="ar-SA"/>
        </w:rPr>
      </w:pPr>
      <w:bookmarkStart w:id="139" w:name="_Toc9900"/>
      <w:bookmarkStart w:id="140" w:name="_Toc23470"/>
      <w:r>
        <w:rPr>
          <w:rFonts w:hint="eastAsia" w:ascii="宋体" w:hAnsi="宋体" w:eastAsia="宋体" w:cs="宋体"/>
          <w:b/>
          <w:kern w:val="2"/>
          <w:sz w:val="36"/>
          <w:szCs w:val="36"/>
          <w:lang w:val="en-US" w:eastAsia="zh-CN" w:bidi="ar-SA"/>
        </w:rPr>
        <w:t>磋商纪律要求</w:t>
      </w:r>
      <w:bookmarkEnd w:id="139"/>
      <w:bookmarkEnd w:id="140"/>
    </w:p>
    <w:p>
      <w:pPr>
        <w:pStyle w:val="44"/>
        <w:bidi w:val="0"/>
        <w:rPr>
          <w:rFonts w:hint="eastAsia" w:ascii="宋体" w:hAnsi="宋体" w:eastAsia="宋体" w:cs="宋体"/>
          <w:lang w:val="en-US" w:eastAsia="zh-CN"/>
        </w:rPr>
      </w:pPr>
      <w:bookmarkStart w:id="141" w:name="_Toc25072"/>
      <w:bookmarkStart w:id="142" w:name="_Toc27019"/>
      <w:r>
        <w:rPr>
          <w:rFonts w:hint="eastAsia" w:ascii="宋体" w:hAnsi="宋体" w:eastAsia="宋体" w:cs="宋体"/>
          <w:lang w:val="en-US" w:eastAsia="zh-CN"/>
        </w:rPr>
        <w:t>供应商参加本项目采购活动不得具有的情形</w:t>
      </w:r>
      <w:bookmarkEnd w:id="123"/>
      <w:bookmarkEnd w:id="141"/>
      <w:bookmarkEnd w:id="142"/>
    </w:p>
    <w:p>
      <w:pPr>
        <w:pStyle w:val="28"/>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1.提供虚假材料谋取成交；</w:t>
      </w:r>
    </w:p>
    <w:p>
      <w:pPr>
        <w:pStyle w:val="28"/>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2.采取不正当手段诋毁、排挤其他供应商；</w:t>
      </w:r>
    </w:p>
    <w:p>
      <w:pPr>
        <w:pStyle w:val="28"/>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3.与采购人、采购代理机构或其他供应商恶意串通；</w:t>
      </w:r>
    </w:p>
    <w:p>
      <w:pPr>
        <w:pStyle w:val="28"/>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4.向采购人、采购代理机构、磋商小组成员行贿或者提供其他不正当利益；</w:t>
      </w:r>
    </w:p>
    <w:p>
      <w:pPr>
        <w:pStyle w:val="28"/>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5.在磋商过程中与采购人、采购代理机构进行协商；</w:t>
      </w:r>
    </w:p>
    <w:p>
      <w:pPr>
        <w:pStyle w:val="28"/>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6.成交后无正当理由拒不与采购人签订政府采购合同；</w:t>
      </w:r>
    </w:p>
    <w:p>
      <w:pPr>
        <w:pStyle w:val="28"/>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7.未按照磋商文件确定的事项签订政府采购合同；</w:t>
      </w:r>
    </w:p>
    <w:p>
      <w:pPr>
        <w:pStyle w:val="28"/>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8.将政府采购合同转包或者违规分包；</w:t>
      </w:r>
    </w:p>
    <w:p>
      <w:pPr>
        <w:pStyle w:val="28"/>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9.提供假冒伪劣产品；</w:t>
      </w:r>
    </w:p>
    <w:p>
      <w:pPr>
        <w:pStyle w:val="28"/>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10.擅自变更、中止或者终止政府采购合同；</w:t>
      </w:r>
    </w:p>
    <w:p>
      <w:pPr>
        <w:pStyle w:val="28"/>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11.拒绝有关部门的监督检查或者向监督检查部门提供虚假情况；</w:t>
      </w:r>
    </w:p>
    <w:p>
      <w:pPr>
        <w:pStyle w:val="28"/>
        <w:numPr>
          <w:ilvl w:val="1"/>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12.法律法规规定的其他情形。</w:t>
      </w:r>
    </w:p>
    <w:p>
      <w:pPr>
        <w:pStyle w:val="41"/>
        <w:bidi w:val="0"/>
        <w:rPr>
          <w:rFonts w:hint="eastAsia" w:ascii="宋体" w:hAnsi="宋体" w:eastAsia="宋体" w:cs="宋体"/>
          <w:lang w:val="en-US" w:eastAsia="zh-CN"/>
        </w:rPr>
      </w:pPr>
      <w:bookmarkStart w:id="143" w:name="_Toc1683"/>
      <w:bookmarkStart w:id="144" w:name="_Toc12708"/>
      <w:bookmarkStart w:id="145" w:name="_Toc31594"/>
      <w:bookmarkStart w:id="146" w:name="_Toc29848"/>
      <w:bookmarkStart w:id="147" w:name="_Toc11007"/>
      <w:bookmarkStart w:id="148" w:name="_Toc19578"/>
      <w:bookmarkStart w:id="149" w:name="_Toc28656"/>
      <w:bookmarkStart w:id="150" w:name="_Toc17041"/>
      <w:r>
        <w:rPr>
          <w:rFonts w:hint="eastAsia" w:ascii="宋体" w:hAnsi="宋体" w:eastAsia="宋体" w:cs="宋体"/>
          <w:lang w:val="en-US" w:eastAsia="zh-CN"/>
        </w:rPr>
        <w:t>供应商有上述情形的，按照规定追究法律责任，具备1～10条情形之一的，同时将取消成交资格或者认定成交无效。</w:t>
      </w:r>
    </w:p>
    <w:p>
      <w:pPr>
        <w:pStyle w:val="44"/>
        <w:bidi w:val="0"/>
        <w:rPr>
          <w:rFonts w:hint="eastAsia" w:ascii="宋体" w:hAnsi="宋体" w:eastAsia="宋体" w:cs="宋体"/>
          <w:lang w:val="en-US" w:eastAsia="zh-CN"/>
        </w:rPr>
      </w:pPr>
      <w:bookmarkStart w:id="151" w:name="_Toc29926"/>
      <w:bookmarkStart w:id="152" w:name="_Toc22439"/>
      <w:r>
        <w:rPr>
          <w:rFonts w:hint="eastAsia" w:ascii="宋体" w:hAnsi="宋体" w:eastAsia="宋体" w:cs="宋体"/>
          <w:lang w:val="en-US" w:eastAsia="zh-CN"/>
        </w:rPr>
        <w:t>磋商现场纪律要求</w:t>
      </w:r>
      <w:bookmarkEnd w:id="151"/>
      <w:bookmarkEnd w:id="152"/>
    </w:p>
    <w:p>
      <w:pPr>
        <w:pStyle w:val="41"/>
        <w:bidi w:val="0"/>
        <w:rPr>
          <w:rFonts w:hint="eastAsia" w:ascii="宋体" w:hAnsi="宋体" w:eastAsia="宋体" w:cs="宋体"/>
          <w:lang w:val="en-US" w:eastAsia="zh-CN"/>
        </w:rPr>
      </w:pPr>
      <w:r>
        <w:rPr>
          <w:rFonts w:hint="eastAsia" w:ascii="宋体" w:hAnsi="宋体" w:eastAsia="宋体" w:cs="宋体"/>
          <w:highlight w:val="none"/>
          <w:lang w:val="en-US" w:eastAsia="zh-CN"/>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43"/>
    <w:bookmarkEnd w:id="144"/>
    <w:bookmarkEnd w:id="145"/>
    <w:bookmarkEnd w:id="146"/>
    <w:bookmarkEnd w:id="147"/>
    <w:bookmarkEnd w:id="148"/>
    <w:bookmarkEnd w:id="149"/>
    <w:p>
      <w:pPr>
        <w:pStyle w:val="30"/>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宋体"/>
          <w:b/>
          <w:kern w:val="2"/>
          <w:sz w:val="36"/>
          <w:szCs w:val="36"/>
          <w:lang w:val="en-US" w:eastAsia="zh-CN" w:bidi="ar-SA"/>
        </w:rPr>
      </w:pPr>
      <w:bookmarkStart w:id="153" w:name="_Toc23446"/>
      <w:bookmarkStart w:id="154" w:name="_Toc19072"/>
      <w:r>
        <w:rPr>
          <w:rFonts w:hint="eastAsia" w:ascii="宋体" w:hAnsi="宋体" w:eastAsia="宋体" w:cs="宋体"/>
          <w:b/>
          <w:kern w:val="2"/>
          <w:sz w:val="36"/>
          <w:szCs w:val="36"/>
          <w:lang w:val="en-US" w:eastAsia="zh-CN" w:bidi="ar-SA"/>
        </w:rPr>
        <w:t>其他</w:t>
      </w:r>
      <w:bookmarkEnd w:id="153"/>
      <w:bookmarkEnd w:id="154"/>
    </w:p>
    <w:p>
      <w:pPr>
        <w:pStyle w:val="44"/>
        <w:bidi w:val="0"/>
        <w:rPr>
          <w:rFonts w:hint="eastAsia" w:ascii="宋体" w:hAnsi="宋体" w:eastAsia="宋体" w:cs="宋体"/>
          <w:lang w:val="en-US" w:eastAsia="zh-CN"/>
        </w:rPr>
      </w:pPr>
      <w:bookmarkStart w:id="155" w:name="_Toc24369"/>
      <w:bookmarkStart w:id="156" w:name="_Toc19891"/>
      <w:r>
        <w:rPr>
          <w:rFonts w:hint="eastAsia" w:ascii="宋体" w:hAnsi="宋体" w:eastAsia="宋体" w:cs="宋体"/>
          <w:lang w:val="en-US" w:eastAsia="zh-CN"/>
        </w:rPr>
        <w:t>询问、质疑和投诉</w:t>
      </w:r>
      <w:bookmarkEnd w:id="155"/>
      <w:bookmarkEnd w:id="156"/>
    </w:p>
    <w:p>
      <w:pPr>
        <w:pStyle w:val="28"/>
        <w:numPr>
          <w:ilvl w:val="1"/>
          <w:numId w:val="0"/>
        </w:numPr>
        <w:bidi w:val="0"/>
        <w:ind w:leftChars="200"/>
        <w:rPr>
          <w:rFonts w:hint="eastAsia" w:ascii="宋体" w:hAnsi="宋体" w:eastAsia="宋体" w:cs="宋体"/>
        </w:rPr>
      </w:pPr>
      <w:r>
        <w:rPr>
          <w:rFonts w:hint="eastAsia" w:ascii="宋体" w:hAnsi="宋体" w:eastAsia="宋体" w:cs="宋体"/>
          <w:lang w:val="en-US" w:eastAsia="zh-CN"/>
        </w:rPr>
        <w:t>具体详见磋商须知前附表</w:t>
      </w:r>
      <w:bookmarkEnd w:id="150"/>
      <w:r>
        <w:rPr>
          <w:rFonts w:hint="eastAsia" w:ascii="宋体" w:hAnsi="宋体" w:eastAsia="宋体" w:cs="宋体"/>
          <w:lang w:val="en-US" w:eastAsia="zh-CN"/>
        </w:rPr>
        <w:t>。</w:t>
      </w:r>
    </w:p>
    <w:p>
      <w:pPr>
        <w:pStyle w:val="44"/>
        <w:bidi w:val="0"/>
        <w:rPr>
          <w:rFonts w:hint="eastAsia" w:ascii="宋体" w:hAnsi="宋体" w:eastAsia="宋体" w:cs="宋体"/>
          <w:lang w:val="en-US" w:eastAsia="zh-CN"/>
        </w:rPr>
      </w:pPr>
      <w:bookmarkStart w:id="157" w:name="_Toc1748"/>
      <w:bookmarkStart w:id="158" w:name="_Toc18625"/>
      <w:bookmarkStart w:id="159" w:name="_Toc26947"/>
      <w:bookmarkStart w:id="160" w:name="_Toc31084"/>
      <w:bookmarkStart w:id="161" w:name="_Toc2794"/>
      <w:bookmarkStart w:id="162" w:name="_Toc24020"/>
      <w:bookmarkStart w:id="163" w:name="_Toc913"/>
      <w:bookmarkStart w:id="164" w:name="_Toc16406"/>
      <w:r>
        <w:rPr>
          <w:rFonts w:hint="eastAsia" w:ascii="宋体" w:hAnsi="宋体" w:eastAsia="宋体" w:cs="宋体"/>
          <w:lang w:val="en-US" w:eastAsia="zh-CN"/>
        </w:rPr>
        <w:t>关于行贿犯罪档案查询工作的规定</w:t>
      </w:r>
      <w:bookmarkEnd w:id="157"/>
      <w:bookmarkEnd w:id="158"/>
      <w:bookmarkEnd w:id="159"/>
      <w:bookmarkEnd w:id="160"/>
      <w:bookmarkEnd w:id="161"/>
      <w:bookmarkEnd w:id="162"/>
      <w:bookmarkEnd w:id="163"/>
      <w:bookmarkEnd w:id="164"/>
    </w:p>
    <w:p>
      <w:pPr>
        <w:pStyle w:val="41"/>
        <w:bidi w:val="0"/>
        <w:rPr>
          <w:rFonts w:hint="eastAsia" w:ascii="宋体" w:hAnsi="宋体" w:eastAsia="宋体" w:cs="宋体"/>
          <w:lang w:val="en-US" w:eastAsia="zh-CN"/>
        </w:rPr>
      </w:pPr>
      <w:bookmarkStart w:id="165" w:name="_Toc14412"/>
      <w:bookmarkStart w:id="166" w:name="_Toc29751"/>
      <w:bookmarkStart w:id="167" w:name="_Toc4110"/>
      <w:r>
        <w:rPr>
          <w:rFonts w:hint="eastAsia" w:ascii="宋体" w:hAnsi="宋体" w:eastAsia="宋体" w:cs="宋体"/>
          <w:lang w:val="en-US" w:eastAsia="zh-CN"/>
        </w:rPr>
        <w:t>因国家检察机关职务犯罪侦查部门转隶工作已经完成，供应商参与采购活动时须按照磋商文件要求提供承诺函或由</w:t>
      </w:r>
      <w:r>
        <w:rPr>
          <w:rFonts w:hint="eastAsia" w:ascii="宋体" w:hAnsi="宋体" w:eastAsia="宋体" w:cs="宋体"/>
        </w:rPr>
        <w:t>采购代理机构通过</w:t>
      </w:r>
      <w:r>
        <w:rPr>
          <w:rFonts w:hint="eastAsia" w:ascii="宋体" w:hAnsi="宋体" w:eastAsia="宋体" w:cs="宋体"/>
          <w:lang w:val="en-US" w:eastAsia="zh-CN"/>
        </w:rPr>
        <w:t>“中国裁判文书网”查询</w:t>
      </w:r>
      <w:r>
        <w:rPr>
          <w:rFonts w:hint="eastAsia" w:ascii="宋体" w:hAnsi="宋体" w:eastAsia="宋体" w:cs="宋体"/>
        </w:rPr>
        <w:t>，并将查询记录存档</w:t>
      </w:r>
      <w:r>
        <w:rPr>
          <w:rFonts w:hint="eastAsia" w:ascii="宋体" w:hAnsi="宋体" w:eastAsia="宋体" w:cs="宋体"/>
          <w:lang w:val="en-US" w:eastAsia="zh-CN"/>
        </w:rPr>
        <w:t>。</w:t>
      </w:r>
      <w:bookmarkEnd w:id="165"/>
      <w:bookmarkEnd w:id="166"/>
    </w:p>
    <w:p>
      <w:pPr>
        <w:pStyle w:val="44"/>
        <w:bidi w:val="0"/>
        <w:rPr>
          <w:rFonts w:hint="eastAsia" w:ascii="宋体" w:hAnsi="宋体" w:eastAsia="宋体" w:cs="宋体"/>
          <w:lang w:val="en-US" w:eastAsia="zh-CN"/>
        </w:rPr>
      </w:pPr>
      <w:bookmarkStart w:id="168" w:name="_Toc27525"/>
      <w:bookmarkStart w:id="169" w:name="_Toc24800"/>
      <w:r>
        <w:rPr>
          <w:rFonts w:hint="eastAsia" w:ascii="宋体" w:hAnsi="宋体" w:eastAsia="宋体" w:cs="宋体"/>
          <w:lang w:val="en-US" w:eastAsia="zh-CN"/>
        </w:rPr>
        <w:t>供应商信用信息查询</w:t>
      </w:r>
      <w:bookmarkEnd w:id="167"/>
      <w:bookmarkEnd w:id="168"/>
      <w:bookmarkEnd w:id="169"/>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1.供应商信用信息查询渠道</w:t>
      </w:r>
    </w:p>
    <w:p>
      <w:pPr>
        <w:pStyle w:val="41"/>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“信用中国”网站(www.creditchina.gov.cn)、“中国政府采购网”(www.ccgp.gov.cn)</w:t>
      </w:r>
      <w:r>
        <w:rPr>
          <w:rFonts w:hint="eastAsia" w:ascii="宋体" w:hAnsi="宋体" w:eastAsia="宋体" w:cs="宋体"/>
        </w:rPr>
        <w:t>等</w:t>
      </w:r>
      <w:r>
        <w:rPr>
          <w:rFonts w:hint="eastAsia" w:ascii="宋体" w:hAnsi="宋体" w:eastAsia="宋体" w:cs="宋体"/>
          <w:lang w:val="en-US" w:eastAsia="zh-CN"/>
        </w:rPr>
        <w:t>。</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2.供应商信用信息查询截止时点</w:t>
      </w:r>
    </w:p>
    <w:p>
      <w:pPr>
        <w:pStyle w:val="41"/>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信用信息查询在资格审查阶段进行。</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3.供应商信用信息查询记录和证据留存的具体方式</w:t>
      </w:r>
    </w:p>
    <w:p>
      <w:pPr>
        <w:pStyle w:val="41"/>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rPr>
        <w:t>采购代理机构通过</w:t>
      </w:r>
      <w:r>
        <w:rPr>
          <w:rFonts w:hint="eastAsia" w:ascii="宋体" w:hAnsi="宋体" w:eastAsia="宋体" w:cs="宋体"/>
          <w:lang w:eastAsia="zh-CN"/>
        </w:rPr>
        <w:t>“</w:t>
      </w:r>
      <w:r>
        <w:rPr>
          <w:rFonts w:hint="eastAsia" w:ascii="宋体" w:hAnsi="宋体" w:eastAsia="宋体" w:cs="宋体"/>
        </w:rPr>
        <w:t>信用中国</w:t>
      </w:r>
      <w:r>
        <w:rPr>
          <w:rFonts w:hint="eastAsia" w:ascii="宋体" w:hAnsi="宋体" w:eastAsia="宋体" w:cs="宋体"/>
          <w:lang w:eastAsia="zh-CN"/>
        </w:rPr>
        <w:t>”</w:t>
      </w:r>
      <w:r>
        <w:rPr>
          <w:rFonts w:hint="eastAsia" w:ascii="宋体" w:hAnsi="宋体" w:eastAsia="宋体" w:cs="宋体"/>
        </w:rPr>
        <w:t>网站</w:t>
      </w:r>
      <w:r>
        <w:rPr>
          <w:rFonts w:hint="eastAsia" w:ascii="宋体" w:hAnsi="宋体" w:eastAsia="宋体" w:cs="宋体"/>
          <w:lang w:eastAsia="zh-CN"/>
        </w:rPr>
        <w:t>、“</w:t>
      </w:r>
      <w:r>
        <w:rPr>
          <w:rFonts w:hint="eastAsia" w:ascii="宋体" w:hAnsi="宋体" w:eastAsia="宋体" w:cs="宋体"/>
        </w:rPr>
        <w:t>中国政府采购网</w:t>
      </w:r>
      <w:r>
        <w:rPr>
          <w:rFonts w:hint="eastAsia" w:ascii="宋体" w:hAnsi="宋体" w:eastAsia="宋体" w:cs="宋体"/>
          <w:lang w:eastAsia="zh-CN"/>
        </w:rPr>
        <w:t>”</w:t>
      </w:r>
      <w:r>
        <w:rPr>
          <w:rFonts w:hint="eastAsia" w:ascii="宋体" w:hAnsi="宋体" w:eastAsia="宋体" w:cs="宋体"/>
        </w:rPr>
        <w:t>等渠道对供应商进行信用记录查询，并将查询记录存档</w:t>
      </w:r>
      <w:r>
        <w:rPr>
          <w:rFonts w:hint="eastAsia" w:ascii="宋体" w:hAnsi="宋体" w:eastAsia="宋体" w:cs="宋体"/>
          <w:lang w:val="en-US" w:eastAsia="zh-CN"/>
        </w:rPr>
        <w:t>。</w:t>
      </w:r>
    </w:p>
    <w:p>
      <w:pPr>
        <w:pStyle w:val="28"/>
        <w:keepNext w:val="0"/>
        <w:keepLines w:val="0"/>
        <w:pageBreakBefore w:val="0"/>
        <w:widowControl w:val="0"/>
        <w:numPr>
          <w:ilvl w:val="0"/>
          <w:numId w:val="14"/>
        </w:numPr>
        <w:tabs>
          <w:tab w:val="clear" w:pos="312"/>
        </w:tabs>
        <w:kinsoku/>
        <w:wordWrap w:val="0"/>
        <w:overflowPunct/>
        <w:topLinePunct/>
        <w:autoSpaceDE/>
        <w:autoSpaceDN/>
        <w:bidi w:val="0"/>
        <w:adjustRightInd w:val="0"/>
        <w:snapToGrid w:val="0"/>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lang w:val="en-US" w:eastAsia="zh-CN"/>
        </w:rPr>
        <w:t>供应商信用信息的使用：</w:t>
      </w:r>
      <w:r>
        <w:rPr>
          <w:rFonts w:hint="eastAsia" w:ascii="宋体" w:hAnsi="宋体" w:eastAsia="宋体" w:cs="宋体"/>
        </w:rPr>
        <w:t>凡被列入失信被执行人、重大税收违法案件当事人名单、政府采购严重违法失信行为记录名单的，视为存在不良信用记录，参与本项目的将</w:t>
      </w:r>
      <w:r>
        <w:rPr>
          <w:rFonts w:hint="eastAsia" w:ascii="宋体" w:hAnsi="宋体" w:eastAsia="宋体" w:cs="宋体"/>
          <w:highlight w:val="none"/>
        </w:rPr>
        <w:t>被拒绝</w:t>
      </w:r>
      <w:r>
        <w:rPr>
          <w:rFonts w:hint="eastAsia" w:ascii="宋体" w:hAnsi="宋体" w:eastAsia="宋体" w:cs="宋体"/>
          <w:highlight w:val="none"/>
          <w:lang w:val="en-US" w:eastAsia="zh-CN"/>
        </w:rPr>
        <w:t>。</w:t>
      </w:r>
    </w:p>
    <w:p>
      <w:pPr>
        <w:pStyle w:val="44"/>
        <w:keepNext w:val="0"/>
        <w:keepLines w:val="0"/>
        <w:pageBreakBefore w:val="0"/>
        <w:widowControl w:val="0"/>
        <w:kinsoku/>
        <w:overflowPunct/>
        <w:autoSpaceDE/>
        <w:autoSpaceDN/>
        <w:bidi w:val="0"/>
        <w:adjustRightInd w:val="0"/>
        <w:snapToGrid w:val="0"/>
        <w:rPr>
          <w:rFonts w:hint="eastAsia" w:ascii="宋体" w:hAnsi="宋体" w:eastAsia="宋体" w:cs="宋体"/>
          <w:lang w:val="en-US" w:eastAsia="zh-CN"/>
        </w:rPr>
      </w:pPr>
      <w:bookmarkStart w:id="170" w:name="_Toc5438"/>
      <w:bookmarkStart w:id="171" w:name="_Toc19567"/>
      <w:r>
        <w:rPr>
          <w:rFonts w:hint="eastAsia" w:ascii="宋体" w:hAnsi="宋体" w:eastAsia="宋体" w:cs="宋体"/>
          <w:lang w:val="en-US" w:eastAsia="zh-CN"/>
        </w:rPr>
        <w:t>保密</w:t>
      </w:r>
      <w:bookmarkEnd w:id="170"/>
      <w:bookmarkEnd w:id="171"/>
    </w:p>
    <w:p>
      <w:pPr>
        <w:pStyle w:val="11"/>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1.供应商不得透露有关成功获取采购文件的潜在供应商的任何情况。</w:t>
      </w:r>
    </w:p>
    <w:p>
      <w:pPr>
        <w:pStyle w:val="11"/>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2.供应商有关响应文件的审查、澄清、评估和比较以及合同授予意向等情况均不得对外透露。</w:t>
      </w:r>
    </w:p>
    <w:p>
      <w:pPr>
        <w:pStyle w:val="44"/>
        <w:keepNext w:val="0"/>
        <w:keepLines w:val="0"/>
        <w:pageBreakBefore w:val="0"/>
        <w:widowControl w:val="0"/>
        <w:kinsoku/>
        <w:overflowPunct/>
        <w:autoSpaceDE/>
        <w:autoSpaceDN/>
        <w:bidi w:val="0"/>
        <w:adjustRightInd w:val="0"/>
        <w:snapToGrid w:val="0"/>
        <w:rPr>
          <w:rFonts w:hint="eastAsia" w:ascii="宋体" w:hAnsi="宋体" w:eastAsia="宋体" w:cs="宋体"/>
          <w:lang w:val="en-US" w:eastAsia="zh-CN"/>
        </w:rPr>
      </w:pPr>
      <w:bookmarkStart w:id="172" w:name="_Toc32531"/>
      <w:bookmarkStart w:id="173" w:name="_Toc9400"/>
      <w:r>
        <w:rPr>
          <w:rFonts w:hint="eastAsia" w:ascii="宋体" w:hAnsi="宋体" w:eastAsia="宋体" w:cs="宋体"/>
          <w:lang w:val="en-US" w:eastAsia="zh-CN"/>
        </w:rPr>
        <w:t>回避</w:t>
      </w:r>
      <w:bookmarkEnd w:id="172"/>
      <w:bookmarkEnd w:id="173"/>
    </w:p>
    <w:p>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在政府采购活动中，采购人员及相关人员与供应商有下列利害关系之一的，应当回避：</w:t>
      </w:r>
    </w:p>
    <w:p>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1.参加采购活动前3年内与供应商存在劳动关系；</w:t>
      </w:r>
    </w:p>
    <w:p>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2.参加采购活动前3年内担任供应商的董事、监事；</w:t>
      </w:r>
    </w:p>
    <w:p>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3.参加采购活动前3年内是供应商的控股股东或者实际控制人；</w:t>
      </w:r>
    </w:p>
    <w:p>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4.与供应商的法定代表人或者负责人有夫妻、直系血亲、三代以内旁系血亲或者近姻亲关系；</w:t>
      </w:r>
    </w:p>
    <w:p>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5.与供应商有其他可能影响政府采购活动公平、公正进行的关系。</w:t>
      </w:r>
    </w:p>
    <w:p>
      <w:pPr>
        <w:pStyle w:val="11"/>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kern w:val="2"/>
          <w:sz w:val="24"/>
          <w:szCs w:val="24"/>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4"/>
        <w:bidi w:val="0"/>
        <w:rPr>
          <w:rFonts w:hint="eastAsia" w:ascii="宋体" w:hAnsi="宋体" w:eastAsia="宋体" w:cs="宋体"/>
          <w:lang w:val="en-US" w:eastAsia="zh-CN"/>
        </w:rPr>
      </w:pPr>
      <w:bookmarkStart w:id="174" w:name="_Toc18414"/>
      <w:r>
        <w:rPr>
          <w:rFonts w:hint="eastAsia" w:ascii="宋体" w:hAnsi="宋体" w:eastAsia="宋体" w:cs="宋体"/>
          <w:lang w:val="en-US" w:eastAsia="zh-CN"/>
        </w:rPr>
        <w:t>解释说明</w:t>
      </w:r>
      <w:bookmarkEnd w:id="174"/>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本</w:t>
      </w:r>
      <w:r>
        <w:rPr>
          <w:rFonts w:hint="eastAsia" w:ascii="宋体" w:hAnsi="宋体" w:eastAsia="宋体" w:cs="宋体"/>
          <w:lang w:val="en-US" w:eastAsia="zh-CN"/>
        </w:rPr>
        <w:t>磋商文件</w:t>
      </w:r>
      <w:r>
        <w:rPr>
          <w:rFonts w:hint="eastAsia" w:ascii="宋体" w:hAnsi="宋体" w:eastAsia="宋体" w:cs="宋体"/>
        </w:rPr>
        <w:t>中作为实质性要求的内容，除明确要求</w:t>
      </w:r>
      <w:r>
        <w:rPr>
          <w:rFonts w:hint="eastAsia" w:ascii="宋体" w:hAnsi="宋体" w:eastAsia="宋体" w:cs="宋体"/>
          <w:lang w:val="en-US" w:eastAsia="zh-CN"/>
        </w:rPr>
        <w:t>需在响应文件中</w:t>
      </w:r>
      <w:r>
        <w:rPr>
          <w:rFonts w:hint="eastAsia" w:ascii="宋体" w:hAnsi="宋体" w:eastAsia="宋体" w:cs="宋体"/>
        </w:rPr>
        <w:t>提供承诺函等证明材料的外，评</w:t>
      </w:r>
      <w:r>
        <w:rPr>
          <w:rFonts w:hint="eastAsia" w:ascii="宋体" w:hAnsi="宋体" w:eastAsia="宋体" w:cs="宋体"/>
          <w:lang w:val="en-US" w:eastAsia="zh-CN"/>
        </w:rPr>
        <w:t>审</w:t>
      </w:r>
      <w:r>
        <w:rPr>
          <w:rFonts w:hint="eastAsia" w:ascii="宋体" w:hAnsi="宋体" w:eastAsia="宋体" w:cs="宋体"/>
        </w:rPr>
        <w:t>委员会在评审时，仅对</w:t>
      </w:r>
      <w:r>
        <w:rPr>
          <w:rFonts w:hint="eastAsia" w:ascii="宋体" w:hAnsi="宋体" w:eastAsia="宋体" w:cs="宋体"/>
          <w:lang w:val="en-US" w:eastAsia="zh-CN"/>
        </w:rPr>
        <w:t>响应</w:t>
      </w:r>
      <w:r>
        <w:rPr>
          <w:rFonts w:hint="eastAsia" w:ascii="宋体" w:hAnsi="宋体" w:eastAsia="宋体" w:cs="宋体"/>
        </w:rPr>
        <w:t>文件是否违背实质性要求进行审查。</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本</w:t>
      </w:r>
      <w:r>
        <w:rPr>
          <w:rFonts w:hint="eastAsia" w:ascii="宋体" w:hAnsi="宋体" w:eastAsia="宋体" w:cs="宋体"/>
          <w:lang w:val="en-US" w:eastAsia="zh-CN"/>
        </w:rPr>
        <w:t>磋商</w:t>
      </w:r>
      <w:r>
        <w:rPr>
          <w:rFonts w:hint="eastAsia" w:ascii="宋体" w:hAnsi="宋体" w:eastAsia="宋体" w:cs="宋体"/>
        </w:rPr>
        <w:t>文件中所引</w:t>
      </w:r>
      <w:r>
        <w:rPr>
          <w:rFonts w:hint="eastAsia" w:ascii="宋体" w:hAnsi="宋体" w:eastAsia="宋体" w:cs="宋体"/>
          <w:lang w:val="en-US" w:eastAsia="zh-CN"/>
        </w:rPr>
        <w:t>用的</w:t>
      </w:r>
      <w:r>
        <w:rPr>
          <w:rFonts w:hint="eastAsia" w:ascii="宋体" w:hAnsi="宋体" w:eastAsia="宋体" w:cs="宋体"/>
        </w:rPr>
        <w:t>相关法律制度规定，在政府采购中有变化的，按照变化后的相关法律制度规定执行。在本项目</w:t>
      </w:r>
      <w:r>
        <w:rPr>
          <w:rFonts w:hint="eastAsia" w:ascii="宋体" w:hAnsi="宋体" w:eastAsia="宋体" w:cs="宋体"/>
          <w:lang w:eastAsia="zh-CN"/>
        </w:rPr>
        <w:t>响应文件递交截止时间</w:t>
      </w:r>
      <w:r>
        <w:rPr>
          <w:rFonts w:hint="eastAsia" w:ascii="宋体" w:hAnsi="宋体" w:eastAsia="宋体" w:cs="宋体"/>
        </w:rPr>
        <w:t>届满后，因相关法律制度规定的变化导致不符合相关法律制度规定的，按照变化后的相关法律制度规定执行，本</w:t>
      </w:r>
      <w:r>
        <w:rPr>
          <w:rFonts w:hint="eastAsia" w:ascii="宋体" w:hAnsi="宋体" w:eastAsia="宋体" w:cs="宋体"/>
          <w:lang w:val="en-US" w:eastAsia="zh-CN"/>
        </w:rPr>
        <w:t>磋商</w:t>
      </w:r>
      <w:r>
        <w:rPr>
          <w:rFonts w:hint="eastAsia" w:ascii="宋体" w:hAnsi="宋体" w:eastAsia="宋体" w:cs="宋体"/>
        </w:rPr>
        <w:t>文件不再做调整。</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国家或行业主管部门对供应商和采购产品的技术标准、质量标准等有强制性规定的，必须符合其要求</w:t>
      </w:r>
      <w:r>
        <w:rPr>
          <w:rFonts w:hint="eastAsia" w:ascii="宋体" w:hAnsi="宋体" w:eastAsia="宋体" w:cs="宋体"/>
          <w:b/>
          <w:bCs/>
          <w:lang w:eastAsia="zh-CN"/>
        </w:rPr>
        <w:t>(</w:t>
      </w:r>
      <w:r>
        <w:rPr>
          <w:rFonts w:hint="eastAsia" w:ascii="宋体" w:hAnsi="宋体" w:eastAsia="宋体" w:cs="宋体"/>
          <w:b/>
          <w:bCs/>
        </w:rPr>
        <w:t>实质性要求</w:t>
      </w:r>
      <w:r>
        <w:rPr>
          <w:rFonts w:hint="eastAsia" w:ascii="宋体" w:hAnsi="宋体" w:eastAsia="宋体" w:cs="宋体"/>
          <w:b/>
          <w:bCs/>
          <w:lang w:eastAsia="zh-CN"/>
        </w:rPr>
        <w:t>)</w:t>
      </w:r>
      <w:r>
        <w:rPr>
          <w:rFonts w:hint="eastAsia" w:ascii="宋体" w:hAnsi="宋体" w:eastAsia="宋体" w:cs="宋体"/>
        </w:rPr>
        <w:t>。</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sz w:val="24"/>
          <w:szCs w:val="24"/>
          <w:lang w:val="en-US" w:eastAsia="zh-CN"/>
        </w:rPr>
        <w:t>本项目涉及企业资质、产品认证、人员执业资格等描述与国家最新要求不一致时以最新要求为准。</w:t>
      </w:r>
    </w:p>
    <w:p>
      <w:pPr>
        <w:pStyle w:val="38"/>
        <w:bidi w:val="0"/>
        <w:rPr>
          <w:rFonts w:hint="eastAsia" w:ascii="宋体" w:hAnsi="宋体" w:eastAsia="宋体" w:cs="宋体"/>
        </w:rPr>
      </w:pPr>
    </w:p>
    <w:p>
      <w:pPr>
        <w:pStyle w:val="38"/>
        <w:bidi w:val="0"/>
        <w:rPr>
          <w:rFonts w:hint="eastAsia" w:ascii="宋体" w:hAnsi="宋体" w:eastAsia="宋体" w:cs="宋体"/>
        </w:rPr>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43"/>
        <w:bidi w:val="0"/>
        <w:rPr>
          <w:rFonts w:hint="eastAsia" w:ascii="宋体" w:hAnsi="宋体" w:eastAsia="宋体" w:cs="宋体"/>
        </w:rPr>
      </w:pPr>
      <w:bookmarkStart w:id="175" w:name="_Toc5589"/>
      <w:r>
        <w:rPr>
          <w:rFonts w:hint="eastAsia" w:ascii="宋体" w:hAnsi="宋体" w:eastAsia="宋体" w:cs="宋体"/>
        </w:rPr>
        <w:br w:type="page"/>
      </w:r>
      <w:bookmarkEnd w:id="175"/>
      <w:bookmarkStart w:id="176" w:name="_Toc26684"/>
      <w:bookmarkStart w:id="177" w:name="_Toc31402"/>
      <w:bookmarkStart w:id="178" w:name="_Toc25961"/>
      <w:bookmarkStart w:id="179" w:name="_Toc4206"/>
      <w:bookmarkStart w:id="180" w:name="_Toc29575"/>
      <w:r>
        <w:rPr>
          <w:rFonts w:hint="eastAsia" w:ascii="宋体" w:hAnsi="宋体" w:eastAsia="宋体" w:cs="宋体"/>
          <w:lang w:val="en-US" w:eastAsia="zh-CN"/>
        </w:rPr>
        <w:t>响应</w:t>
      </w:r>
      <w:r>
        <w:rPr>
          <w:rFonts w:hint="eastAsia" w:ascii="宋体" w:hAnsi="宋体" w:eastAsia="宋体" w:cs="宋体"/>
        </w:rPr>
        <w:t>文件格式</w:t>
      </w:r>
      <w:bookmarkEnd w:id="176"/>
      <w:bookmarkEnd w:id="177"/>
      <w:bookmarkEnd w:id="178"/>
      <w:bookmarkEnd w:id="179"/>
      <w:bookmarkEnd w:id="180"/>
    </w:p>
    <w:p>
      <w:pPr>
        <w:pStyle w:val="41"/>
        <w:bidi w:val="0"/>
        <w:rPr>
          <w:rFonts w:hint="eastAsia" w:ascii="宋体" w:hAnsi="宋体" w:eastAsia="宋体" w:cs="宋体"/>
        </w:rPr>
      </w:pPr>
      <w:bookmarkStart w:id="181" w:name="_Toc182759327"/>
      <w:bookmarkStart w:id="182" w:name="_Toc211218954"/>
      <w:bookmarkStart w:id="183" w:name="_Toc316462354"/>
      <w:bookmarkStart w:id="184" w:name="_Toc294701519"/>
      <w:bookmarkStart w:id="185" w:name="_Toc287367101"/>
      <w:bookmarkStart w:id="186" w:name="_Toc294688711"/>
      <w:bookmarkStart w:id="187" w:name="_Toc295978802"/>
      <w:bookmarkStart w:id="188" w:name="_Toc182629023"/>
      <w:bookmarkStart w:id="189" w:name="_Toc16460"/>
      <w:bookmarkStart w:id="190" w:name="_Toc439161746"/>
      <w:r>
        <w:rPr>
          <w:rFonts w:hint="eastAsia" w:ascii="宋体" w:hAnsi="宋体" w:eastAsia="宋体" w:cs="宋体"/>
        </w:rPr>
        <w:t>一、本章所制</w:t>
      </w:r>
      <w:r>
        <w:rPr>
          <w:rFonts w:hint="eastAsia" w:ascii="宋体" w:hAnsi="宋体" w:eastAsia="宋体" w:cs="宋体"/>
          <w:lang w:val="en-US" w:eastAsia="zh-CN"/>
        </w:rPr>
        <w:t>响应</w:t>
      </w:r>
      <w:r>
        <w:rPr>
          <w:rFonts w:hint="eastAsia" w:ascii="宋体" w:hAnsi="宋体" w:eastAsia="宋体" w:cs="宋体"/>
        </w:rPr>
        <w:t>文件格式，除格式中明确将该格式作为实质性要求的，一律不具有强制性</w:t>
      </w:r>
      <w:r>
        <w:rPr>
          <w:rFonts w:hint="eastAsia" w:ascii="宋体" w:hAnsi="宋体" w:eastAsia="宋体" w:cs="宋体"/>
          <w:lang w:eastAsia="zh-CN"/>
        </w:rPr>
        <w:t>，</w:t>
      </w:r>
      <w:r>
        <w:rPr>
          <w:rFonts w:hint="eastAsia" w:ascii="宋体" w:hAnsi="宋体" w:eastAsia="宋体" w:cs="宋体"/>
          <w:lang w:val="en-US" w:eastAsia="zh-CN"/>
        </w:rPr>
        <w:t>供应商不涉及的格式可以不提供</w:t>
      </w:r>
      <w:r>
        <w:rPr>
          <w:rFonts w:hint="eastAsia" w:ascii="宋体" w:hAnsi="宋体" w:eastAsia="宋体" w:cs="宋体"/>
        </w:rPr>
        <w:t>。</w:t>
      </w:r>
    </w:p>
    <w:p>
      <w:pPr>
        <w:pStyle w:val="41"/>
        <w:bidi w:val="0"/>
        <w:rPr>
          <w:rFonts w:hint="eastAsia" w:ascii="宋体" w:hAnsi="宋体" w:eastAsia="宋体" w:cs="宋体"/>
        </w:rPr>
      </w:pPr>
      <w:r>
        <w:rPr>
          <w:rFonts w:hint="eastAsia" w:ascii="宋体" w:hAnsi="宋体" w:eastAsia="宋体" w:cs="宋体"/>
        </w:rPr>
        <w:t>二、本章所制</w:t>
      </w:r>
      <w:r>
        <w:rPr>
          <w:rFonts w:hint="eastAsia" w:ascii="宋体" w:hAnsi="宋体" w:eastAsia="宋体" w:cs="宋体"/>
          <w:lang w:val="en-US" w:eastAsia="zh-CN"/>
        </w:rPr>
        <w:t>响应</w:t>
      </w:r>
      <w:r>
        <w:rPr>
          <w:rFonts w:hint="eastAsia" w:ascii="宋体" w:hAnsi="宋体" w:eastAsia="宋体" w:cs="宋体"/>
        </w:rPr>
        <w:t>文件格式有关表格中的备注栏，由</w:t>
      </w:r>
      <w:r>
        <w:rPr>
          <w:rFonts w:hint="eastAsia" w:ascii="宋体" w:hAnsi="宋体" w:eastAsia="宋体" w:cs="宋体"/>
          <w:lang w:val="en-US" w:eastAsia="zh-CN"/>
        </w:rPr>
        <w:t>供应商</w:t>
      </w:r>
      <w:r>
        <w:rPr>
          <w:rFonts w:hint="eastAsia" w:ascii="宋体" w:hAnsi="宋体" w:eastAsia="宋体" w:cs="宋体"/>
        </w:rPr>
        <w:t>根据自身</w:t>
      </w:r>
      <w:r>
        <w:rPr>
          <w:rFonts w:hint="eastAsia" w:ascii="宋体" w:hAnsi="宋体" w:eastAsia="宋体" w:cs="宋体"/>
          <w:lang w:val="en-US" w:eastAsia="zh-CN"/>
        </w:rPr>
        <w:t>响应</w:t>
      </w:r>
      <w:r>
        <w:rPr>
          <w:rFonts w:hint="eastAsia" w:ascii="宋体" w:hAnsi="宋体" w:eastAsia="宋体" w:cs="宋体"/>
        </w:rPr>
        <w:t>情况作解释性说明，不作为必填项。</w:t>
      </w:r>
    </w:p>
    <w:p>
      <w:pPr>
        <w:pStyle w:val="41"/>
        <w:bidi w:val="0"/>
        <w:rPr>
          <w:rFonts w:hint="eastAsia" w:ascii="宋体" w:hAnsi="宋体" w:eastAsia="宋体" w:cs="宋体"/>
        </w:rPr>
      </w:pPr>
      <w:r>
        <w:rPr>
          <w:rFonts w:hint="eastAsia" w:ascii="宋体" w:hAnsi="宋体" w:eastAsia="宋体" w:cs="宋体"/>
          <w:lang w:val="en-US" w:eastAsia="zh-CN"/>
        </w:rPr>
        <w:t>三、本章</w:t>
      </w:r>
      <w:r>
        <w:rPr>
          <w:rFonts w:hint="eastAsia" w:ascii="宋体" w:hAnsi="宋体" w:eastAsia="宋体" w:cs="宋体"/>
        </w:rPr>
        <w:t>格式中“注”的内容，</w:t>
      </w:r>
      <w:r>
        <w:rPr>
          <w:rFonts w:hint="eastAsia" w:ascii="宋体" w:hAnsi="宋体" w:eastAsia="宋体" w:cs="宋体"/>
          <w:lang w:val="en-US" w:eastAsia="zh-CN"/>
        </w:rPr>
        <w:t>供应商</w:t>
      </w:r>
      <w:r>
        <w:rPr>
          <w:rFonts w:hint="eastAsia" w:ascii="宋体" w:hAnsi="宋体" w:eastAsia="宋体" w:cs="宋体"/>
        </w:rPr>
        <w:t>可自行决定是否保留在</w:t>
      </w:r>
      <w:r>
        <w:rPr>
          <w:rFonts w:hint="eastAsia" w:ascii="宋体" w:hAnsi="宋体" w:eastAsia="宋体" w:cs="宋体"/>
          <w:lang w:val="en-US" w:eastAsia="zh-CN"/>
        </w:rPr>
        <w:t>响应</w:t>
      </w:r>
      <w:r>
        <w:rPr>
          <w:rFonts w:hint="eastAsia" w:ascii="宋体" w:hAnsi="宋体" w:eastAsia="宋体" w:cs="宋体"/>
        </w:rPr>
        <w:t>文件中，未保留的视为</w:t>
      </w:r>
      <w:r>
        <w:rPr>
          <w:rFonts w:hint="eastAsia" w:ascii="宋体" w:hAnsi="宋体" w:eastAsia="宋体" w:cs="宋体"/>
          <w:lang w:val="en-US" w:eastAsia="zh-CN"/>
        </w:rPr>
        <w:t>供应商</w:t>
      </w:r>
      <w:r>
        <w:rPr>
          <w:rFonts w:hint="eastAsia" w:ascii="宋体" w:hAnsi="宋体" w:eastAsia="宋体" w:cs="宋体"/>
        </w:rPr>
        <w:t>默认接受“注”的内容</w:t>
      </w:r>
      <w:r>
        <w:rPr>
          <w:rFonts w:hint="eastAsia" w:ascii="宋体" w:hAnsi="宋体" w:eastAsia="宋体" w:cs="宋体"/>
          <w:lang w:eastAsia="zh-CN"/>
        </w:rPr>
        <w:t>。</w:t>
      </w:r>
    </w:p>
    <w:p>
      <w:pPr>
        <w:pStyle w:val="41"/>
        <w:bidi w:val="0"/>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、本章所制</w:t>
      </w:r>
      <w:r>
        <w:rPr>
          <w:rFonts w:hint="eastAsia" w:ascii="宋体" w:hAnsi="宋体" w:eastAsia="宋体" w:cs="宋体"/>
          <w:lang w:val="en-US" w:eastAsia="zh-CN"/>
        </w:rPr>
        <w:t>响应</w:t>
      </w:r>
      <w:r>
        <w:rPr>
          <w:rFonts w:hint="eastAsia" w:ascii="宋体" w:hAnsi="宋体" w:eastAsia="宋体" w:cs="宋体"/>
        </w:rPr>
        <w:t>文件格式中需要填写的相关内容事项，可能会与本采购项目无关，在不改变</w:t>
      </w:r>
      <w:r>
        <w:rPr>
          <w:rFonts w:hint="eastAsia" w:ascii="宋体" w:hAnsi="宋体" w:eastAsia="宋体" w:cs="宋体"/>
          <w:lang w:val="en-US" w:eastAsia="zh-CN"/>
        </w:rPr>
        <w:t>响应文件</w:t>
      </w:r>
      <w:r>
        <w:rPr>
          <w:rFonts w:hint="eastAsia" w:ascii="宋体" w:hAnsi="宋体" w:eastAsia="宋体" w:cs="宋体"/>
        </w:rPr>
        <w:t>原义、不影响本项目采购需求的情况下，</w:t>
      </w:r>
      <w:r>
        <w:rPr>
          <w:rFonts w:hint="eastAsia" w:ascii="宋体" w:hAnsi="宋体" w:eastAsia="宋体" w:cs="宋体"/>
          <w:lang w:val="en-US" w:eastAsia="zh-CN"/>
        </w:rPr>
        <w:t>供应商</w:t>
      </w:r>
      <w:r>
        <w:rPr>
          <w:rFonts w:hint="eastAsia" w:ascii="宋体" w:hAnsi="宋体" w:eastAsia="宋体" w:cs="宋体"/>
        </w:rPr>
        <w:t>可以不予填写，但应当注明。</w:t>
      </w:r>
    </w:p>
    <w:p>
      <w:pPr>
        <w:pStyle w:val="38"/>
        <w:bidi w:val="0"/>
        <w:rPr>
          <w:rFonts w:hint="eastAsia" w:ascii="宋体" w:hAnsi="宋体" w:eastAsia="宋体" w:cs="宋体"/>
        </w:rPr>
      </w:pPr>
      <w:r>
        <w:rPr>
          <w:rFonts w:hint="eastAsia" w:ascii="宋体" w:hAnsi="宋体" w:eastAsia="宋体" w:cs="宋体"/>
        </w:rPr>
        <w:br w:type="page"/>
      </w:r>
    </w:p>
    <w:p>
      <w:pPr>
        <w:pStyle w:val="29"/>
        <w:bidi w:val="0"/>
        <w:rPr>
          <w:rFonts w:hint="eastAsia" w:ascii="宋体" w:hAnsi="宋体" w:eastAsia="宋体" w:cs="宋体"/>
        </w:rPr>
      </w:pPr>
      <w:r>
        <w:rPr>
          <w:rFonts w:hint="eastAsia" w:ascii="宋体" w:hAnsi="宋体" w:eastAsia="宋体" w:cs="宋体"/>
        </w:rPr>
        <w:t>附件：密封袋的格式</w:t>
      </w:r>
    </w:p>
    <w:p>
      <w:pPr>
        <w:pStyle w:val="29"/>
        <w:bidi w:val="0"/>
        <w:rPr>
          <w:rFonts w:hint="eastAsia" w:ascii="宋体" w:hAnsi="宋体" w:eastAsia="宋体" w:cs="宋体"/>
        </w:rPr>
      </w:pPr>
    </w:p>
    <w:p>
      <w:pPr>
        <w:pStyle w:val="29"/>
        <w:bidi w:val="0"/>
        <w:rPr>
          <w:rFonts w:hint="eastAsia" w:ascii="宋体" w:hAnsi="宋体" w:eastAsia="宋体" w:cs="宋体"/>
        </w:rPr>
      </w:pPr>
    </w:p>
    <w:p>
      <w:pPr>
        <w:pStyle w:val="29"/>
        <w:bidi w:val="0"/>
        <w:rPr>
          <w:rFonts w:hint="eastAsia" w:ascii="宋体" w:hAnsi="宋体" w:eastAsia="宋体" w:cs="宋体"/>
        </w:rPr>
      </w:pPr>
    </w:p>
    <w:tbl>
      <w:tblPr>
        <w:tblStyle w:val="21"/>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29"/>
              <w:bidi w:val="0"/>
              <w:rPr>
                <w:rFonts w:hint="eastAsia" w:ascii="宋体" w:hAnsi="宋体" w:eastAsia="宋体" w:cs="宋体"/>
              </w:rPr>
            </w:pPr>
          </w:p>
          <w:p>
            <w:pPr>
              <w:tabs>
                <w:tab w:val="left" w:pos="7665"/>
                <w:tab w:val="clear" w:pos="0"/>
              </w:tabs>
              <w:spacing w:line="400" w:lineRule="exact"/>
              <w:ind w:firstLine="2280" w:firstLineChars="950"/>
              <w:rPr>
                <w:rFonts w:hint="eastAsia" w:ascii="宋体" w:hAnsi="宋体" w:eastAsia="宋体" w:cs="宋体"/>
                <w:color w:val="000000"/>
                <w:sz w:val="24"/>
                <w:u w:val="single"/>
              </w:rPr>
            </w:pPr>
            <w:r>
              <w:rPr>
                <w:rFonts w:hint="eastAsia" w:ascii="宋体" w:hAnsi="宋体" w:eastAsia="宋体" w:cs="宋体"/>
                <w:color w:val="000000"/>
                <w:sz w:val="24"/>
                <w:u w:val="none"/>
              </w:rPr>
              <w:t>项目编号：</w:t>
            </w:r>
            <w:r>
              <w:rPr>
                <w:rFonts w:hint="eastAsia" w:ascii="宋体" w:hAnsi="宋体" w:eastAsia="宋体" w:cs="宋体"/>
                <w:color w:val="000000"/>
                <w:sz w:val="24"/>
                <w:u w:val="single"/>
              </w:rPr>
              <w:t xml:space="preserve">                   </w:t>
            </w:r>
          </w:p>
          <w:p>
            <w:pPr>
              <w:tabs>
                <w:tab w:val="left" w:pos="7665"/>
                <w:tab w:val="clear" w:pos="0"/>
              </w:tabs>
              <w:spacing w:line="400" w:lineRule="exact"/>
              <w:ind w:firstLine="2280" w:firstLineChars="950"/>
              <w:rPr>
                <w:rFonts w:hint="eastAsia" w:ascii="宋体" w:hAnsi="宋体" w:eastAsia="宋体" w:cs="宋体"/>
                <w:color w:val="000000"/>
                <w:sz w:val="24"/>
                <w:u w:val="single"/>
              </w:rPr>
            </w:pPr>
            <w:r>
              <w:rPr>
                <w:rFonts w:hint="eastAsia" w:ascii="宋体" w:hAnsi="宋体" w:eastAsia="宋体" w:cs="宋体"/>
                <w:color w:val="000000"/>
                <w:sz w:val="24"/>
                <w:u w:val="none"/>
              </w:rPr>
              <w:t>项目名称</w:t>
            </w:r>
            <w:r>
              <w:rPr>
                <w:rFonts w:hint="eastAsia" w:ascii="宋体" w:hAnsi="宋体" w:eastAsia="宋体" w:cs="宋体"/>
                <w:color w:val="000000"/>
                <w:sz w:val="24"/>
                <w:u w:val="none"/>
                <w:lang w:eastAsia="zh-CN"/>
              </w:rPr>
              <w:t>：</w:t>
            </w:r>
            <w:r>
              <w:rPr>
                <w:rFonts w:hint="eastAsia" w:ascii="宋体" w:hAnsi="宋体" w:eastAsia="宋体" w:cs="宋体"/>
                <w:color w:val="000000"/>
                <w:sz w:val="24"/>
                <w:u w:val="single"/>
              </w:rPr>
              <w:t xml:space="preserve">                   </w:t>
            </w:r>
          </w:p>
          <w:p>
            <w:pPr>
              <w:tabs>
                <w:tab w:val="left" w:pos="7665"/>
                <w:tab w:val="clear" w:pos="0"/>
              </w:tabs>
              <w:spacing w:line="400" w:lineRule="exact"/>
              <w:jc w:val="center"/>
              <w:rPr>
                <w:rFonts w:hint="eastAsia" w:ascii="宋体" w:hAnsi="宋体" w:eastAsia="宋体" w:cs="宋体"/>
                <w:b/>
                <w:color w:val="000000"/>
                <w:sz w:val="32"/>
                <w:szCs w:val="32"/>
              </w:rPr>
            </w:pPr>
          </w:p>
          <w:p>
            <w:pPr>
              <w:pStyle w:val="29"/>
              <w:bidi w:val="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资格、资质性及其他类似效力响应文件</w:t>
            </w:r>
          </w:p>
          <w:p>
            <w:pPr>
              <w:pStyle w:val="29"/>
              <w:bidi w:val="0"/>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其他响应文件</w:t>
            </w:r>
          </w:p>
          <w:p>
            <w:pPr>
              <w:tabs>
                <w:tab w:val="left" w:pos="7665"/>
                <w:tab w:val="clear" w:pos="0"/>
              </w:tabs>
              <w:spacing w:line="400" w:lineRule="exact"/>
              <w:jc w:val="center"/>
              <w:rPr>
                <w:rFonts w:hint="eastAsia" w:ascii="宋体" w:hAnsi="宋体" w:eastAsia="宋体" w:cs="宋体"/>
                <w:color w:val="000000"/>
                <w:sz w:val="24"/>
                <w:highlight w:val="green"/>
              </w:rPr>
            </w:pPr>
          </w:p>
          <w:p>
            <w:pPr>
              <w:tabs>
                <w:tab w:val="left" w:pos="7665"/>
                <w:tab w:val="clear" w:pos="0"/>
              </w:tabs>
              <w:spacing w:line="400" w:lineRule="exact"/>
              <w:ind w:firstLine="2280" w:firstLineChars="950"/>
              <w:rPr>
                <w:rFonts w:hint="eastAsia" w:ascii="宋体" w:hAnsi="宋体" w:eastAsia="宋体" w:cs="宋体"/>
                <w:color w:val="000000"/>
                <w:sz w:val="24"/>
                <w:u w:val="single"/>
              </w:rPr>
            </w:pPr>
            <w:r>
              <w:rPr>
                <w:rFonts w:hint="eastAsia" w:ascii="宋体" w:hAnsi="宋体" w:eastAsia="宋体" w:cs="宋体"/>
                <w:color w:val="000000"/>
                <w:sz w:val="24"/>
                <w:u w:val="none"/>
              </w:rPr>
              <w:t>供应商名称</w:t>
            </w:r>
            <w:r>
              <w:rPr>
                <w:rFonts w:hint="eastAsia" w:ascii="宋体" w:hAnsi="宋体" w:eastAsia="宋体" w:cs="宋体"/>
                <w:color w:val="000000"/>
                <w:sz w:val="24"/>
                <w:u w:val="none"/>
                <w:lang w:eastAsia="zh-CN"/>
              </w:rPr>
              <w:t>：</w:t>
            </w:r>
            <w:r>
              <w:rPr>
                <w:rFonts w:hint="eastAsia" w:ascii="宋体" w:hAnsi="宋体" w:eastAsia="宋体" w:cs="宋体"/>
                <w:color w:val="000000"/>
                <w:sz w:val="24"/>
                <w:u w:val="single"/>
              </w:rPr>
              <w:t xml:space="preserve">                 </w:t>
            </w:r>
          </w:p>
          <w:p>
            <w:pPr>
              <w:pStyle w:val="29"/>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eastAsia" w:ascii="宋体" w:hAnsi="宋体" w:eastAsia="宋体" w:cs="宋体"/>
              </w:rPr>
            </w:pPr>
            <w:r>
              <w:rPr>
                <w:rFonts w:hint="eastAsia" w:ascii="宋体" w:hAnsi="宋体" w:eastAsia="宋体" w:cs="宋体"/>
                <w:color w:val="000000"/>
                <w:sz w:val="24"/>
                <w:u w:val="none"/>
              </w:rPr>
              <w:t>磋商时间：</w:t>
            </w:r>
            <w:r>
              <w:rPr>
                <w:rFonts w:hint="eastAsia" w:ascii="宋体" w:hAnsi="宋体" w:eastAsia="宋体" w:cs="宋体"/>
                <w:color w:val="000000"/>
                <w:sz w:val="24"/>
                <w:u w:val="single"/>
              </w:rPr>
              <w:t xml:space="preserve">                   </w:t>
            </w:r>
            <w:r>
              <w:rPr>
                <w:rFonts w:hint="eastAsia" w:ascii="宋体" w:hAnsi="宋体" w:eastAsia="宋体" w:cs="宋体"/>
              </w:rPr>
              <w:t xml:space="preserve">                   </w:t>
            </w:r>
          </w:p>
          <w:p>
            <w:pPr>
              <w:pStyle w:val="29"/>
              <w:bidi w:val="0"/>
              <w:rPr>
                <w:rFonts w:hint="eastAsia" w:ascii="宋体" w:hAnsi="宋体" w:eastAsia="宋体" w:cs="宋体"/>
              </w:rPr>
            </w:pPr>
          </w:p>
        </w:tc>
      </w:tr>
    </w:tbl>
    <w:p>
      <w:pPr>
        <w:pStyle w:val="29"/>
        <w:bidi w:val="0"/>
        <w:rPr>
          <w:rFonts w:hint="eastAsia" w:ascii="宋体" w:hAnsi="宋体" w:eastAsia="宋体" w:cs="宋体"/>
          <w:lang w:val="en-US" w:eastAsia="zh-CN"/>
        </w:rPr>
      </w:pPr>
      <w:bookmarkStart w:id="191" w:name="_Toc6994"/>
      <w:bookmarkStart w:id="192" w:name="_Toc11581"/>
      <w:r>
        <w:rPr>
          <w:rFonts w:hint="eastAsia" w:ascii="宋体" w:hAnsi="宋体" w:eastAsia="宋体" w:cs="宋体"/>
          <w:lang w:val="en-US" w:eastAsia="zh-CN"/>
        </w:rPr>
        <w:br w:type="page"/>
      </w:r>
    </w:p>
    <w:p>
      <w:pPr>
        <w:pStyle w:val="29"/>
        <w:bidi w:val="0"/>
        <w:rPr>
          <w:rFonts w:hint="eastAsia" w:ascii="宋体" w:hAnsi="宋体" w:eastAsia="宋体" w:cs="宋体"/>
          <w:lang w:val="en-US" w:eastAsia="zh-CN"/>
        </w:rPr>
      </w:pPr>
      <w:r>
        <w:rPr>
          <w:rFonts w:hint="eastAsia" w:ascii="宋体" w:hAnsi="宋体" w:eastAsia="宋体" w:cs="宋体"/>
          <w:lang w:val="en-US" w:eastAsia="zh-CN"/>
        </w:rPr>
        <w:t>响应文件封面格式</w:t>
      </w:r>
      <w:bookmarkEnd w:id="181"/>
      <w:bookmarkEnd w:id="182"/>
      <w:bookmarkEnd w:id="183"/>
      <w:bookmarkEnd w:id="184"/>
      <w:bookmarkEnd w:id="185"/>
      <w:bookmarkEnd w:id="186"/>
      <w:bookmarkEnd w:id="187"/>
      <w:bookmarkEnd w:id="188"/>
      <w:bookmarkEnd w:id="189"/>
      <w:bookmarkEnd w:id="190"/>
      <w:bookmarkEnd w:id="191"/>
      <w:bookmarkEnd w:id="192"/>
    </w:p>
    <w:p>
      <w:pPr>
        <w:pStyle w:val="29"/>
        <w:bidi w:val="0"/>
        <w:rPr>
          <w:rFonts w:hint="eastAsia" w:ascii="宋体" w:hAnsi="宋体" w:eastAsia="宋体" w:cs="宋体"/>
        </w:rPr>
      </w:pPr>
      <w:r>
        <w:rPr>
          <w:rFonts w:hint="eastAsia" w:ascii="宋体" w:hAnsi="宋体" w:eastAsia="宋体" w:cs="宋体"/>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29"/>
        <w:bidi w:val="0"/>
        <w:rPr>
          <w:rFonts w:hint="eastAsia" w:ascii="宋体" w:hAnsi="宋体" w:eastAsia="宋体" w:cs="宋体"/>
        </w:rPr>
      </w:pPr>
    </w:p>
    <w:p>
      <w:pPr>
        <w:pStyle w:val="29"/>
        <w:bidi w:val="0"/>
        <w:rPr>
          <w:rFonts w:hint="eastAsia" w:ascii="宋体" w:hAnsi="宋体" w:eastAsia="宋体" w:cs="宋体"/>
        </w:rPr>
      </w:pPr>
    </w:p>
    <w:p>
      <w:pPr>
        <w:pStyle w:val="29"/>
        <w:bidi w:val="0"/>
        <w:rPr>
          <w:rFonts w:hint="eastAsia" w:ascii="宋体" w:hAnsi="宋体" w:eastAsia="宋体" w:cs="宋体"/>
        </w:rPr>
      </w:pP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8"/>
          <w:szCs w:val="48"/>
          <w:lang w:eastAsia="zh-CN"/>
        </w:rPr>
      </w:pP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资格、资质性及其他类似效力</w:t>
      </w:r>
      <w:r>
        <w:rPr>
          <w:rFonts w:hint="eastAsia" w:ascii="宋体" w:hAnsi="宋体" w:eastAsia="宋体" w:cs="宋体"/>
          <w:b/>
          <w:bCs/>
          <w:sz w:val="48"/>
          <w:szCs w:val="48"/>
          <w:lang w:val="en-US" w:eastAsia="zh-CN"/>
        </w:rPr>
        <w:t>响应</w:t>
      </w:r>
      <w:r>
        <w:rPr>
          <w:rFonts w:hint="eastAsia" w:ascii="宋体" w:hAnsi="宋体" w:eastAsia="宋体" w:cs="宋体"/>
          <w:b/>
          <w:bCs/>
          <w:sz w:val="48"/>
          <w:szCs w:val="48"/>
          <w:lang w:eastAsia="zh-CN"/>
        </w:rPr>
        <w:t>文件</w:t>
      </w: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8"/>
          <w:szCs w:val="48"/>
        </w:rPr>
      </w:pPr>
      <w:r>
        <w:rPr>
          <w:rFonts w:hint="eastAsia" w:ascii="宋体" w:hAnsi="宋体" w:eastAsia="宋体" w:cs="宋体"/>
          <w:b/>
          <w:bCs/>
          <w:sz w:val="48"/>
          <w:szCs w:val="48"/>
          <w:lang w:val="en-US" w:eastAsia="zh-CN"/>
        </w:rPr>
        <w:t>/</w:t>
      </w:r>
      <w:r>
        <w:rPr>
          <w:rFonts w:hint="eastAsia" w:ascii="宋体" w:hAnsi="宋体" w:eastAsia="宋体" w:cs="宋体"/>
          <w:b/>
          <w:bCs/>
          <w:sz w:val="48"/>
          <w:szCs w:val="48"/>
        </w:rPr>
        <w:t>其他</w:t>
      </w:r>
      <w:r>
        <w:rPr>
          <w:rFonts w:hint="eastAsia" w:ascii="宋体" w:hAnsi="宋体" w:eastAsia="宋体" w:cs="宋体"/>
          <w:b/>
          <w:bCs/>
          <w:sz w:val="48"/>
          <w:szCs w:val="48"/>
          <w:lang w:val="en-US" w:eastAsia="zh-CN"/>
        </w:rPr>
        <w:t>响应</w:t>
      </w:r>
      <w:r>
        <w:rPr>
          <w:rFonts w:hint="eastAsia" w:ascii="宋体" w:hAnsi="宋体" w:eastAsia="宋体" w:cs="宋体"/>
          <w:b/>
          <w:bCs/>
          <w:sz w:val="48"/>
          <w:szCs w:val="48"/>
        </w:rPr>
        <w:t>文件</w:t>
      </w:r>
    </w:p>
    <w:p>
      <w:pPr>
        <w:pStyle w:val="29"/>
        <w:bidi w:val="0"/>
        <w:rPr>
          <w:rFonts w:hint="eastAsia" w:ascii="宋体" w:hAnsi="宋体" w:eastAsia="宋体" w:cs="宋体"/>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r>
        <w:rPr>
          <w:rFonts w:hint="eastAsia" w:ascii="宋体" w:hAnsi="宋体" w:eastAsia="宋体" w:cs="宋体"/>
          <w:b/>
          <w:bCs/>
          <w:sz w:val="32"/>
          <w:szCs w:val="32"/>
        </w:rPr>
        <w:t>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sz w:val="32"/>
          <w:szCs w:val="32"/>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r>
        <w:rPr>
          <w:rFonts w:hint="eastAsia" w:ascii="宋体" w:hAnsi="宋体" w:eastAsia="宋体" w:cs="宋体"/>
          <w:b/>
          <w:bCs/>
          <w:sz w:val="32"/>
          <w:szCs w:val="32"/>
        </w:rPr>
        <w:t>项目编号：</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sz w:val="32"/>
          <w:szCs w:val="32"/>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供应商</w:t>
      </w:r>
      <w:r>
        <w:rPr>
          <w:rFonts w:hint="eastAsia" w:ascii="宋体" w:hAnsi="宋体" w:eastAsia="宋体" w:cs="宋体"/>
          <w:b/>
          <w:bCs/>
          <w:sz w:val="32"/>
          <w:szCs w:val="32"/>
        </w:rPr>
        <w:t>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sz w:val="32"/>
          <w:szCs w:val="32"/>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磋商</w:t>
      </w:r>
      <w:r>
        <w:rPr>
          <w:rFonts w:hint="eastAsia" w:ascii="宋体" w:hAnsi="宋体" w:eastAsia="宋体" w:cs="宋体"/>
          <w:b/>
          <w:bCs/>
          <w:sz w:val="32"/>
          <w:szCs w:val="32"/>
        </w:rPr>
        <w:t>日期：</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38"/>
        <w:bidi w:val="0"/>
        <w:rPr>
          <w:rFonts w:hint="eastAsia" w:ascii="宋体" w:hAnsi="宋体" w:eastAsia="宋体" w:cs="宋体"/>
        </w:rPr>
      </w:pPr>
      <w:bookmarkStart w:id="193" w:name="_Toc5565"/>
      <w:bookmarkStart w:id="194" w:name="_Toc11556"/>
      <w:bookmarkStart w:id="195" w:name="_Toc5306"/>
      <w:bookmarkStart w:id="196" w:name="_Toc31011"/>
      <w:r>
        <w:rPr>
          <w:rFonts w:hint="eastAsia" w:ascii="宋体" w:hAnsi="宋体" w:eastAsia="宋体" w:cs="宋体"/>
        </w:rPr>
        <w:br w:type="page"/>
      </w:r>
    </w:p>
    <w:bookmarkEnd w:id="193"/>
    <w:bookmarkEnd w:id="194"/>
    <w:bookmarkEnd w:id="195"/>
    <w:bookmarkEnd w:id="196"/>
    <w:p>
      <w:pPr>
        <w:pStyle w:val="38"/>
        <w:bidi w:val="0"/>
        <w:rPr>
          <w:rFonts w:hint="eastAsia" w:ascii="宋体" w:hAnsi="宋体" w:eastAsia="宋体" w:cs="宋体"/>
        </w:rPr>
      </w:pPr>
      <w:bookmarkStart w:id="197" w:name="_Toc15611"/>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lang w:val="en-US" w:eastAsia="zh-CN"/>
        </w:rPr>
      </w:pPr>
      <w:bookmarkStart w:id="198" w:name="_Toc24630"/>
    </w:p>
    <w:p>
      <w:pPr>
        <w:pStyle w:val="38"/>
        <w:bidi w:val="0"/>
        <w:rPr>
          <w:rFonts w:hint="eastAsia" w:ascii="宋体" w:hAnsi="宋体" w:eastAsia="宋体" w:cs="宋体"/>
          <w:lang w:val="en-US" w:eastAsia="zh-CN"/>
        </w:rPr>
      </w:pPr>
    </w:p>
    <w:p>
      <w:pPr>
        <w:pStyle w:val="38"/>
        <w:bidi w:val="0"/>
        <w:rPr>
          <w:rFonts w:hint="eastAsia" w:ascii="宋体" w:hAnsi="宋体" w:eastAsia="宋体" w:cs="宋体"/>
          <w:lang w:val="en-US" w:eastAsia="zh-CN"/>
        </w:rPr>
      </w:pPr>
    </w:p>
    <w:p>
      <w:pPr>
        <w:pStyle w:val="38"/>
        <w:bidi w:val="0"/>
        <w:rPr>
          <w:rFonts w:hint="eastAsia" w:ascii="宋体" w:hAnsi="宋体" w:eastAsia="宋体" w:cs="宋体"/>
          <w:lang w:val="en-US" w:eastAsia="zh-CN"/>
        </w:rPr>
      </w:pPr>
    </w:p>
    <w:p>
      <w:pPr>
        <w:pStyle w:val="38"/>
        <w:bidi w:val="0"/>
        <w:rPr>
          <w:rFonts w:hint="eastAsia" w:ascii="宋体" w:hAnsi="宋体" w:eastAsia="宋体" w:cs="宋体"/>
          <w:lang w:val="en-US" w:eastAsia="zh-CN"/>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ascii="宋体" w:hAnsi="宋体" w:eastAsia="宋体" w:cs="宋体"/>
          <w:sz w:val="32"/>
          <w:szCs w:val="32"/>
        </w:rPr>
      </w:pPr>
      <w:bookmarkStart w:id="199" w:name="_Toc32548"/>
      <w:r>
        <w:rPr>
          <w:rFonts w:hint="eastAsia" w:ascii="宋体" w:hAnsi="宋体" w:eastAsia="宋体" w:cs="宋体"/>
          <w:sz w:val="32"/>
          <w:szCs w:val="32"/>
          <w:lang w:val="en-US" w:eastAsia="zh-CN"/>
        </w:rPr>
        <w:t>第一部</w:t>
      </w:r>
      <w:r>
        <w:rPr>
          <w:rFonts w:hint="eastAsia" w:ascii="宋体" w:hAnsi="宋体" w:eastAsia="宋体" w:cs="宋体"/>
          <w:sz w:val="32"/>
          <w:szCs w:val="32"/>
        </w:rPr>
        <w:t>分 资格、资质性及其他类似效力</w:t>
      </w:r>
      <w:r>
        <w:rPr>
          <w:rFonts w:hint="eastAsia" w:ascii="宋体" w:hAnsi="宋体" w:eastAsia="宋体" w:cs="宋体"/>
          <w:sz w:val="32"/>
          <w:szCs w:val="32"/>
          <w:lang w:val="en-US" w:eastAsia="zh-CN"/>
        </w:rPr>
        <w:t>响应</w:t>
      </w:r>
      <w:r>
        <w:rPr>
          <w:rFonts w:hint="eastAsia" w:ascii="宋体" w:hAnsi="宋体" w:eastAsia="宋体" w:cs="宋体"/>
          <w:sz w:val="32"/>
          <w:szCs w:val="32"/>
        </w:rPr>
        <w:t>文件(格式)</w:t>
      </w:r>
      <w:bookmarkEnd w:id="197"/>
      <w:bookmarkEnd w:id="198"/>
      <w:bookmarkEnd w:id="199"/>
      <w:bookmarkStart w:id="200" w:name="_Toc23537"/>
      <w:bookmarkStart w:id="201" w:name="_Toc16168"/>
    </w:p>
    <w:p>
      <w:pPr>
        <w:pStyle w:val="38"/>
        <w:bidi w:val="0"/>
        <w:rPr>
          <w:rFonts w:hint="eastAsia" w:ascii="宋体" w:hAnsi="宋体" w:eastAsia="宋体" w:cs="宋体"/>
        </w:rPr>
      </w:pPr>
      <w:r>
        <w:rPr>
          <w:rFonts w:hint="eastAsia" w:ascii="宋体" w:hAnsi="宋体" w:eastAsia="宋体" w:cs="宋体"/>
        </w:rPr>
        <w:br w:type="page"/>
      </w:r>
      <w:bookmarkEnd w:id="200"/>
      <w:bookmarkEnd w:id="201"/>
      <w:bookmarkStart w:id="202" w:name="_Toc4996"/>
      <w:bookmarkStart w:id="203" w:name="_Toc26837"/>
    </w:p>
    <w:p>
      <w:pPr>
        <w:pStyle w:val="39"/>
        <w:numPr>
          <w:ilvl w:val="0"/>
          <w:numId w:val="15"/>
        </w:numPr>
        <w:bidi w:val="0"/>
        <w:ind w:left="0" w:leftChars="0" w:firstLine="0" w:firstLineChars="0"/>
        <w:rPr>
          <w:rFonts w:hint="eastAsia" w:ascii="宋体" w:hAnsi="宋体" w:eastAsia="宋体" w:cs="宋体"/>
        </w:rPr>
      </w:pPr>
      <w:bookmarkStart w:id="204" w:name="_Toc22951"/>
      <w:r>
        <w:rPr>
          <w:rFonts w:hint="eastAsia" w:ascii="宋体" w:hAnsi="宋体" w:eastAsia="宋体" w:cs="宋体"/>
        </w:rPr>
        <w:t>法定代表人</w:t>
      </w:r>
      <w:r>
        <w:rPr>
          <w:rFonts w:hint="eastAsia" w:ascii="宋体" w:hAnsi="宋体" w:eastAsia="宋体" w:cs="宋体"/>
          <w:lang w:val="en-US" w:eastAsia="zh-CN"/>
        </w:rPr>
        <w:t>/单位负责人</w:t>
      </w:r>
      <w:r>
        <w:rPr>
          <w:rFonts w:hint="eastAsia" w:ascii="宋体" w:hAnsi="宋体" w:eastAsia="宋体" w:cs="宋体"/>
        </w:rPr>
        <w:t>授权书</w:t>
      </w:r>
      <w:bookmarkEnd w:id="202"/>
      <w:bookmarkEnd w:id="203"/>
      <w:bookmarkEnd w:id="204"/>
    </w:p>
    <w:p>
      <w:pPr>
        <w:pStyle w:val="38"/>
        <w:bidi w:val="0"/>
        <w:rPr>
          <w:rFonts w:hint="eastAsia" w:ascii="宋体" w:hAnsi="宋体" w:eastAsia="宋体" w:cs="宋体"/>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rPr>
        <w:t>(采购代理机构名称)：</w:t>
      </w:r>
    </w:p>
    <w:p>
      <w:pPr>
        <w:pStyle w:val="41"/>
        <w:bidi w:val="0"/>
        <w:rPr>
          <w:rFonts w:hint="eastAsia" w:ascii="宋体" w:hAnsi="宋体" w:eastAsia="宋体" w:cs="宋体"/>
        </w:rPr>
      </w:pPr>
      <w:r>
        <w:rPr>
          <w:rFonts w:hint="eastAsia" w:ascii="宋体" w:hAnsi="宋体" w:eastAsia="宋体" w:cs="宋体"/>
        </w:rPr>
        <w:t>本授权声明：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(法定代表人</w:t>
      </w:r>
      <w:r>
        <w:rPr>
          <w:rFonts w:hint="eastAsia" w:ascii="宋体" w:hAnsi="宋体" w:eastAsia="宋体" w:cs="宋体"/>
          <w:lang w:val="en-US" w:eastAsia="zh-CN"/>
        </w:rPr>
        <w:t>/单位负责人</w:t>
      </w:r>
      <w:r>
        <w:rPr>
          <w:rFonts w:hint="eastAsia" w:ascii="宋体" w:hAnsi="宋体" w:eastAsia="宋体" w:cs="宋体"/>
        </w:rPr>
        <w:t>姓名、职务)授权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(被授权人姓名、职务、身份证号码)为我方参加“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项目名称</w:t>
      </w:r>
      <w:r>
        <w:rPr>
          <w:rFonts w:hint="eastAsia" w:ascii="宋体" w:hAnsi="宋体" w:eastAsia="宋体" w:cs="宋体"/>
          <w:lang w:eastAsia="zh-CN"/>
        </w:rPr>
        <w:t>)</w:t>
      </w:r>
      <w:r>
        <w:rPr>
          <w:rFonts w:hint="eastAsia" w:ascii="宋体" w:hAnsi="宋体" w:eastAsia="宋体" w:cs="宋体"/>
        </w:rPr>
        <w:t>(项目编号</w:t>
      </w:r>
      <w:r>
        <w:rPr>
          <w:rFonts w:hint="eastAsia" w:ascii="宋体" w:hAnsi="宋体" w:eastAsia="宋体" w:cs="宋体"/>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w:t>
      </w:r>
      <w:r>
        <w:rPr>
          <w:rFonts w:hint="eastAsia" w:ascii="宋体" w:hAnsi="宋体" w:eastAsia="宋体" w:cs="宋体"/>
          <w:lang w:val="en-US" w:eastAsia="zh-CN"/>
        </w:rPr>
        <w:t>政府采购活动</w:t>
      </w:r>
      <w:r>
        <w:rPr>
          <w:rFonts w:hint="eastAsia" w:ascii="宋体" w:hAnsi="宋体" w:eastAsia="宋体" w:cs="宋体"/>
        </w:rPr>
        <w:t>的合法代表，以我方名义全权处理</w:t>
      </w:r>
      <w:r>
        <w:rPr>
          <w:rFonts w:hint="eastAsia" w:ascii="宋体" w:hAnsi="宋体" w:eastAsia="宋体" w:cs="宋体"/>
          <w:lang w:val="en-US" w:eastAsia="zh-CN"/>
        </w:rPr>
        <w:t>参与</w:t>
      </w:r>
      <w:r>
        <w:rPr>
          <w:rFonts w:hint="eastAsia" w:ascii="宋体" w:hAnsi="宋体" w:eastAsia="宋体" w:cs="宋体"/>
        </w:rPr>
        <w:t>该项目</w:t>
      </w:r>
      <w:r>
        <w:rPr>
          <w:rFonts w:hint="eastAsia" w:ascii="宋体" w:hAnsi="宋体" w:eastAsia="宋体" w:cs="宋体"/>
          <w:lang w:val="en-US" w:eastAsia="zh-CN"/>
        </w:rPr>
        <w:t>政府采购活动</w:t>
      </w:r>
      <w:r>
        <w:rPr>
          <w:rFonts w:hint="eastAsia" w:ascii="宋体" w:hAnsi="宋体" w:eastAsia="宋体" w:cs="宋体"/>
        </w:rPr>
        <w:t>、合同签订以及</w:t>
      </w:r>
      <w:r>
        <w:rPr>
          <w:rFonts w:hint="eastAsia" w:ascii="宋体" w:hAnsi="宋体" w:eastAsia="宋体" w:cs="宋体"/>
          <w:lang w:val="en-US" w:eastAsia="zh-CN"/>
        </w:rPr>
        <w:t>合同履约中的</w:t>
      </w:r>
      <w:r>
        <w:rPr>
          <w:rFonts w:hint="eastAsia" w:ascii="宋体" w:hAnsi="宋体" w:eastAsia="宋体" w:cs="宋体"/>
        </w:rPr>
        <w:t>一切事宜，我</w:t>
      </w:r>
      <w:r>
        <w:rPr>
          <w:rFonts w:hint="eastAsia" w:ascii="宋体" w:hAnsi="宋体" w:eastAsia="宋体" w:cs="宋体"/>
          <w:lang w:val="en-US" w:eastAsia="zh-CN"/>
        </w:rPr>
        <w:t>单位</w:t>
      </w:r>
      <w:r>
        <w:rPr>
          <w:rFonts w:hint="eastAsia" w:ascii="宋体" w:hAnsi="宋体" w:eastAsia="宋体" w:cs="宋体"/>
        </w:rPr>
        <w:t>均予承认，所产生的法律后果均由我单位承担。</w:t>
      </w:r>
    </w:p>
    <w:p>
      <w:pPr>
        <w:pStyle w:val="41"/>
        <w:bidi w:val="0"/>
        <w:rPr>
          <w:rFonts w:hint="eastAsia" w:ascii="宋体" w:hAnsi="宋体" w:eastAsia="宋体" w:cs="宋体"/>
        </w:rPr>
      </w:pPr>
      <w:r>
        <w:rPr>
          <w:rFonts w:hint="eastAsia" w:ascii="宋体" w:hAnsi="宋体" w:eastAsia="宋体" w:cs="宋体"/>
        </w:rPr>
        <w:t>特此声明。</w:t>
      </w: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41"/>
        <w:bidi w:val="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val="en-US" w:eastAsia="zh-CN"/>
        </w:rPr>
        <w:t>/单位负责人</w:t>
      </w:r>
      <w:r>
        <w:rPr>
          <w:rFonts w:hint="eastAsia" w:ascii="宋体" w:hAnsi="宋体" w:eastAsia="宋体" w:cs="宋体"/>
        </w:rPr>
        <w:t>：</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lang w:val="en-US"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lang w:val="en-US" w:eastAsia="zh-CN"/>
        </w:rPr>
        <w:t>)</w:t>
      </w:r>
    </w:p>
    <w:p>
      <w:pPr>
        <w:pStyle w:val="41"/>
        <w:bidi w:val="0"/>
        <w:rPr>
          <w:rFonts w:hint="eastAsia" w:ascii="宋体" w:hAnsi="宋体" w:eastAsia="宋体" w:cs="宋体"/>
        </w:rPr>
      </w:pPr>
      <w:r>
        <w:rPr>
          <w:rFonts w:hint="eastAsia" w:ascii="宋体" w:hAnsi="宋体" w:eastAsia="宋体" w:cs="宋体"/>
        </w:rPr>
        <w:t>授权代表：</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lang w:val="en-US"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lang w:val="en-US" w:eastAsia="zh-CN"/>
        </w:rPr>
        <w:t>)</w:t>
      </w:r>
    </w:p>
    <w:p>
      <w:pPr>
        <w:pStyle w:val="41"/>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rPr>
        <w:t>(盖章)</w:t>
      </w:r>
    </w:p>
    <w:p>
      <w:pPr>
        <w:pStyle w:val="41"/>
        <w:bidi w:val="0"/>
        <w:rPr>
          <w:rFonts w:hint="eastAsia" w:ascii="宋体" w:hAnsi="宋体" w:eastAsia="宋体" w:cs="宋体"/>
        </w:rPr>
      </w:pPr>
      <w:r>
        <w:rPr>
          <w:rFonts w:hint="eastAsia" w:ascii="宋体" w:hAnsi="宋体" w:eastAsia="宋体" w:cs="宋体"/>
          <w:lang w:val="en-US" w:eastAsia="zh-CN"/>
        </w:rPr>
        <w:t>磋商</w:t>
      </w:r>
      <w:r>
        <w:rPr>
          <w:rFonts w:hint="eastAsia" w:ascii="宋体" w:hAnsi="宋体" w:eastAsia="宋体" w:cs="宋体"/>
        </w:rPr>
        <w:t>日期：</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lang w:val="en-US" w:eastAsia="zh-CN"/>
        </w:rPr>
        <w:t xml:space="preserve">     </w:t>
      </w:r>
    </w:p>
    <w:p>
      <w:pPr>
        <w:pStyle w:val="38"/>
        <w:bidi w:val="0"/>
        <w:rPr>
          <w:rFonts w:hint="eastAsia" w:ascii="宋体" w:hAnsi="宋体" w:eastAsia="宋体" w:cs="宋体"/>
        </w:rPr>
      </w:pPr>
    </w:p>
    <w:p>
      <w:pPr>
        <w:pStyle w:val="42"/>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1.法定代表人/单位负责人</w:t>
      </w:r>
      <w:r>
        <w:rPr>
          <w:rFonts w:hint="eastAsia" w:ascii="宋体" w:hAnsi="宋体" w:eastAsia="宋体" w:cs="宋体"/>
        </w:rPr>
        <w:t>不亲自参加</w:t>
      </w:r>
      <w:r>
        <w:rPr>
          <w:rFonts w:hint="eastAsia" w:ascii="宋体" w:hAnsi="宋体" w:eastAsia="宋体" w:cs="宋体"/>
          <w:lang w:val="en-US" w:eastAsia="zh-CN"/>
        </w:rPr>
        <w:t>磋商</w:t>
      </w:r>
      <w:r>
        <w:rPr>
          <w:rFonts w:hint="eastAsia" w:ascii="宋体" w:hAnsi="宋体" w:eastAsia="宋体" w:cs="宋体"/>
        </w:rPr>
        <w:t>，而授权代表参加</w:t>
      </w:r>
      <w:r>
        <w:rPr>
          <w:rFonts w:hint="eastAsia" w:ascii="宋体" w:hAnsi="宋体" w:eastAsia="宋体" w:cs="宋体"/>
          <w:lang w:val="en-US" w:eastAsia="zh-CN"/>
        </w:rPr>
        <w:t>磋商</w:t>
      </w:r>
      <w:r>
        <w:rPr>
          <w:rFonts w:hint="eastAsia" w:ascii="宋体" w:hAnsi="宋体" w:eastAsia="宋体" w:cs="宋体"/>
        </w:rPr>
        <w:t>的适用。</w:t>
      </w:r>
    </w:p>
    <w:p>
      <w:pPr>
        <w:pStyle w:val="42"/>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供应商为法人单位时提供“法定代表人授权书”，供应商为其他组织时提供“单位负责人授权书”，供应商为自然人时提供“自然人身份证明材料”。</w:t>
      </w:r>
    </w:p>
    <w:p>
      <w:pPr>
        <w:pStyle w:val="42"/>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应附法定代表人/单位负责人身份证明材料复印件和授权代表身份证明材料复印件。</w:t>
      </w:r>
    </w:p>
    <w:p>
      <w:pPr>
        <w:pStyle w:val="42"/>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身份证明材料包括居民身份证或户口本或军官证或护照等。</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5.</w:t>
      </w:r>
      <w:r>
        <w:rPr>
          <w:rFonts w:hint="eastAsia" w:ascii="宋体" w:hAnsi="宋体" w:eastAsia="宋体" w:cs="宋体"/>
        </w:rPr>
        <w:t>身份证明材料应同时提供其在有效期的材料，如居民身份证正、反面复印件</w:t>
      </w:r>
      <w:r>
        <w:rPr>
          <w:rFonts w:hint="eastAsia" w:ascii="宋体" w:hAnsi="宋体" w:eastAsia="宋体" w:cs="宋体"/>
          <w:lang w:eastAsia="zh-CN"/>
        </w:rPr>
        <w:t>。</w:t>
      </w:r>
    </w:p>
    <w:p>
      <w:pPr>
        <w:pStyle w:val="38"/>
        <w:bidi w:val="0"/>
        <w:rPr>
          <w:rFonts w:hint="eastAsia" w:ascii="宋体" w:hAnsi="宋体" w:eastAsia="宋体" w:cs="宋体"/>
        </w:rPr>
      </w:pPr>
      <w:r>
        <w:rPr>
          <w:rFonts w:hint="eastAsia" w:ascii="宋体" w:hAnsi="宋体" w:eastAsia="宋体" w:cs="宋体"/>
        </w:rPr>
        <w:br w:type="page"/>
      </w:r>
    </w:p>
    <w:p>
      <w:pPr>
        <w:pStyle w:val="39"/>
        <w:numPr>
          <w:ilvl w:val="0"/>
          <w:numId w:val="16"/>
        </w:numPr>
        <w:bidi w:val="0"/>
        <w:ind w:left="0" w:leftChars="0" w:firstLine="0" w:firstLineChars="0"/>
        <w:rPr>
          <w:rFonts w:hint="eastAsia" w:ascii="宋体" w:hAnsi="宋体" w:eastAsia="宋体" w:cs="宋体"/>
          <w:lang w:val="en-US" w:eastAsia="zh-CN"/>
        </w:rPr>
      </w:pPr>
      <w:bookmarkStart w:id="205" w:name="_Toc5501"/>
      <w:bookmarkStart w:id="206" w:name="_Toc9243"/>
      <w:bookmarkStart w:id="207" w:name="_Toc6239"/>
      <w:bookmarkStart w:id="208" w:name="_Toc22140"/>
      <w:bookmarkStart w:id="209" w:name="_Toc9688"/>
      <w:r>
        <w:rPr>
          <w:rFonts w:hint="eastAsia" w:ascii="宋体" w:hAnsi="宋体" w:eastAsia="宋体" w:cs="宋体"/>
          <w:lang w:val="en-US" w:eastAsia="zh-CN"/>
        </w:rPr>
        <w:t>法定代表人/单位负责人证明书</w:t>
      </w:r>
      <w:bookmarkEnd w:id="205"/>
      <w:bookmarkEnd w:id="206"/>
      <w:bookmarkEnd w:id="207"/>
      <w:bookmarkEnd w:id="208"/>
      <w:bookmarkEnd w:id="209"/>
    </w:p>
    <w:p>
      <w:pPr>
        <w:pStyle w:val="41"/>
        <w:bidi w:val="0"/>
        <w:rPr>
          <w:rFonts w:hint="eastAsia" w:ascii="宋体" w:hAnsi="宋体" w:eastAsia="宋体" w:cs="宋体"/>
        </w:rPr>
      </w:pPr>
      <w:r>
        <w:rPr>
          <w:rFonts w:hint="eastAsia" w:ascii="宋体" w:hAnsi="宋体" w:eastAsia="宋体" w:cs="宋体"/>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 xml:space="preserve">                            </w:t>
      </w:r>
    </w:p>
    <w:p>
      <w:pPr>
        <w:pStyle w:val="41"/>
        <w:bidi w:val="0"/>
        <w:rPr>
          <w:rFonts w:hint="eastAsia" w:ascii="宋体" w:hAnsi="宋体" w:eastAsia="宋体" w:cs="宋体"/>
        </w:rPr>
      </w:pPr>
      <w:r>
        <w:rPr>
          <w:rFonts w:hint="eastAsia" w:ascii="宋体" w:hAnsi="宋体" w:eastAsia="宋体" w:cs="宋体"/>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 xml:space="preserve">                            </w:t>
      </w:r>
    </w:p>
    <w:p>
      <w:pPr>
        <w:pStyle w:val="41"/>
        <w:bidi w:val="0"/>
        <w:rPr>
          <w:rFonts w:hint="eastAsia" w:ascii="宋体" w:hAnsi="宋体" w:eastAsia="宋体" w:cs="宋体"/>
        </w:rPr>
      </w:pPr>
      <w:r>
        <w:rPr>
          <w:rFonts w:hint="eastAsia" w:ascii="宋体" w:hAnsi="宋体" w:eastAsia="宋体" w:cs="宋体"/>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 xml:space="preserve">            </w:t>
      </w:r>
    </w:p>
    <w:p>
      <w:pPr>
        <w:pStyle w:val="41"/>
        <w:bidi w:val="0"/>
        <w:rPr>
          <w:rFonts w:hint="eastAsia" w:ascii="宋体" w:hAnsi="宋体" w:eastAsia="宋体" w:cs="宋体"/>
        </w:rPr>
      </w:pPr>
      <w:r>
        <w:rPr>
          <w:rFonts w:hint="eastAsia" w:ascii="宋体" w:hAnsi="宋体" w:eastAsia="宋体" w:cs="宋体"/>
        </w:rPr>
        <w:t>本人系</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val="en-US" w:eastAsia="zh-CN"/>
        </w:rPr>
        <w:t>供应商</w:t>
      </w:r>
      <w:r>
        <w:rPr>
          <w:rFonts w:hint="eastAsia" w:ascii="宋体" w:hAnsi="宋体" w:eastAsia="宋体" w:cs="宋体"/>
        </w:rPr>
        <w:t>名称)的法定代表人</w:t>
      </w:r>
      <w:r>
        <w:rPr>
          <w:rFonts w:hint="eastAsia" w:ascii="宋体" w:hAnsi="宋体" w:eastAsia="宋体" w:cs="宋体"/>
          <w:lang w:val="en-US" w:eastAsia="zh-CN"/>
        </w:rPr>
        <w:t>/单位负责人</w:t>
      </w:r>
      <w:r>
        <w:rPr>
          <w:rFonts w:hint="eastAsia" w:ascii="宋体" w:hAnsi="宋体" w:eastAsia="宋体" w:cs="宋体"/>
        </w:rPr>
        <w:t>。就参加你单位组织的“</w:t>
      </w: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lang w:val="en-US" w:eastAsia="zh-CN"/>
        </w:rPr>
        <w:t>项目名称</w:t>
      </w:r>
      <w:r>
        <w:rPr>
          <w:rFonts w:hint="eastAsia" w:ascii="宋体" w:hAnsi="宋体" w:eastAsia="宋体" w:cs="宋体"/>
          <w:lang w:eastAsia="zh-CN"/>
        </w:rPr>
        <w:t>)</w:t>
      </w:r>
      <w:r>
        <w:rPr>
          <w:rFonts w:hint="eastAsia" w:ascii="宋体" w:hAnsi="宋体" w:eastAsia="宋体" w:cs="宋体"/>
        </w:rPr>
        <w:t>(项目编号</w:t>
      </w:r>
      <w:r>
        <w:rPr>
          <w:rFonts w:hint="eastAsia" w:ascii="宋体" w:hAnsi="宋体" w:eastAsia="宋体" w:cs="宋体"/>
          <w:lang w:eastAsia="zh-CN"/>
        </w:rPr>
        <w:t>：</w:t>
      </w:r>
      <w:r>
        <w:rPr>
          <w:rFonts w:hint="eastAsia" w:ascii="宋体" w:hAnsi="宋体" w:eastAsia="宋体" w:cs="宋体"/>
          <w:u w:val="single"/>
        </w:rPr>
        <w:t xml:space="preserve">         </w:t>
      </w:r>
      <w:r>
        <w:rPr>
          <w:rFonts w:hint="eastAsia" w:ascii="宋体" w:hAnsi="宋体" w:eastAsia="宋体" w:cs="宋体"/>
        </w:rPr>
        <w:t>)”的</w:t>
      </w:r>
      <w:r>
        <w:rPr>
          <w:rFonts w:hint="eastAsia" w:ascii="宋体" w:hAnsi="宋体" w:eastAsia="宋体" w:cs="宋体"/>
          <w:lang w:val="en-US" w:eastAsia="zh-CN"/>
        </w:rPr>
        <w:t>政府采购</w:t>
      </w:r>
      <w:r>
        <w:rPr>
          <w:rFonts w:hint="eastAsia" w:ascii="宋体" w:hAnsi="宋体" w:eastAsia="宋体" w:cs="宋体"/>
        </w:rPr>
        <w:t>活动</w:t>
      </w:r>
      <w:r>
        <w:rPr>
          <w:rFonts w:hint="eastAsia" w:ascii="宋体" w:hAnsi="宋体" w:eastAsia="宋体" w:cs="宋体"/>
          <w:lang w:eastAsia="zh-CN"/>
        </w:rPr>
        <w:t>、</w:t>
      </w:r>
      <w:r>
        <w:rPr>
          <w:rFonts w:hint="eastAsia" w:ascii="宋体" w:hAnsi="宋体" w:eastAsia="宋体" w:cs="宋体"/>
        </w:rPr>
        <w:t>合同签订以及</w:t>
      </w:r>
      <w:r>
        <w:rPr>
          <w:rFonts w:hint="eastAsia" w:ascii="宋体" w:hAnsi="宋体" w:eastAsia="宋体" w:cs="宋体"/>
          <w:lang w:val="en-US" w:eastAsia="zh-CN"/>
        </w:rPr>
        <w:t>合同履约</w:t>
      </w:r>
      <w:r>
        <w:rPr>
          <w:rFonts w:hint="eastAsia" w:ascii="宋体" w:hAnsi="宋体" w:eastAsia="宋体" w:cs="宋体"/>
        </w:rPr>
        <w:t>等一切事宜，我</w:t>
      </w:r>
      <w:r>
        <w:rPr>
          <w:rFonts w:hint="eastAsia" w:ascii="宋体" w:hAnsi="宋体" w:eastAsia="宋体" w:cs="宋体"/>
          <w:lang w:val="en-US" w:eastAsia="zh-CN"/>
        </w:rPr>
        <w:t>单位</w:t>
      </w:r>
      <w:r>
        <w:rPr>
          <w:rFonts w:hint="eastAsia" w:ascii="宋体" w:hAnsi="宋体" w:eastAsia="宋体" w:cs="宋体"/>
        </w:rPr>
        <w:t>均予承认，所产生的法律后果均由我单位承担。</w:t>
      </w:r>
    </w:p>
    <w:p>
      <w:pPr>
        <w:pStyle w:val="41"/>
        <w:bidi w:val="0"/>
        <w:rPr>
          <w:rFonts w:hint="eastAsia" w:ascii="宋体" w:hAnsi="宋体" w:eastAsia="宋体" w:cs="宋体"/>
        </w:rPr>
      </w:pPr>
      <w:r>
        <w:rPr>
          <w:rFonts w:hint="eastAsia" w:ascii="宋体" w:hAnsi="宋体" w:eastAsia="宋体" w:cs="宋体"/>
        </w:rPr>
        <w:t>特此证明。</w:t>
      </w: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41"/>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 xml:space="preserve">(盖章) </w:t>
      </w:r>
    </w:p>
    <w:p>
      <w:pPr>
        <w:pStyle w:val="41"/>
        <w:bidi w:val="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val="en-US" w:eastAsia="zh-CN"/>
        </w:rPr>
        <w:t>/单位负责人</w:t>
      </w:r>
      <w:r>
        <w:rPr>
          <w:rFonts w:hint="eastAsia" w:ascii="宋体" w:hAnsi="宋体" w:eastAsia="宋体" w:cs="宋体"/>
        </w:rPr>
        <w:t>：</w:t>
      </w:r>
      <w:r>
        <w:rPr>
          <w:rFonts w:hint="eastAsia" w:ascii="宋体" w:hAnsi="宋体" w:eastAsia="宋体" w:cs="宋体"/>
          <w:u w:val="single"/>
          <w:lang w:val="en-US" w:eastAsia="zh-CN"/>
        </w:rPr>
        <w:t xml:space="preserve">               </w:t>
      </w:r>
      <w:r>
        <w:rPr>
          <w:rFonts w:hint="eastAsia" w:ascii="宋体" w:hAnsi="宋体" w:eastAsia="宋体" w:cs="宋体"/>
        </w:rPr>
        <w:t>(签字或盖章)</w:t>
      </w:r>
    </w:p>
    <w:p>
      <w:pPr>
        <w:pStyle w:val="41"/>
        <w:bidi w:val="0"/>
        <w:rPr>
          <w:rFonts w:hint="eastAsia" w:ascii="宋体" w:hAnsi="宋体" w:eastAsia="宋体" w:cs="宋体"/>
          <w:u w:val="single"/>
        </w:rPr>
      </w:pPr>
      <w:r>
        <w:rPr>
          <w:rFonts w:hint="eastAsia" w:ascii="宋体" w:hAnsi="宋体" w:eastAsia="宋体" w:cs="宋体"/>
          <w:lang w:val="en-US" w:eastAsia="zh-CN"/>
        </w:rPr>
        <w:t>磋商</w:t>
      </w:r>
      <w:r>
        <w:rPr>
          <w:rFonts w:hint="eastAsia" w:ascii="宋体" w:hAnsi="宋体" w:eastAsia="宋体" w:cs="宋体"/>
        </w:rPr>
        <w:t>日期：</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pPr>
        <w:pStyle w:val="41"/>
        <w:bidi w:val="0"/>
        <w:rPr>
          <w:rFonts w:hint="eastAsia" w:ascii="宋体" w:hAnsi="宋体" w:eastAsia="宋体" w:cs="宋体"/>
        </w:rPr>
      </w:pPr>
    </w:p>
    <w:p>
      <w:pPr>
        <w:pStyle w:val="42"/>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1.</w:t>
      </w:r>
      <w:r>
        <w:rPr>
          <w:rFonts w:hint="eastAsia" w:ascii="宋体" w:hAnsi="宋体" w:eastAsia="宋体" w:cs="宋体"/>
        </w:rPr>
        <w:t>法定代表人/单位负责人亲自参加</w:t>
      </w:r>
      <w:r>
        <w:rPr>
          <w:rFonts w:hint="eastAsia" w:ascii="宋体" w:hAnsi="宋体" w:eastAsia="宋体" w:cs="宋体"/>
          <w:lang w:val="en-US" w:eastAsia="zh-CN"/>
        </w:rPr>
        <w:t>磋商</w:t>
      </w:r>
      <w:r>
        <w:rPr>
          <w:rFonts w:hint="eastAsia" w:ascii="宋体" w:hAnsi="宋体" w:eastAsia="宋体" w:cs="宋体"/>
        </w:rPr>
        <w:t>时适用本证明书。</w:t>
      </w:r>
    </w:p>
    <w:p>
      <w:pPr>
        <w:pStyle w:val="42"/>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应附法定代表人/单位负责人身份证明材料复印件。</w:t>
      </w:r>
    </w:p>
    <w:p>
      <w:pPr>
        <w:pStyle w:val="42"/>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身份证明材料包括居民身份证或户口本或军官证或护照等。</w:t>
      </w:r>
    </w:p>
    <w:p>
      <w:pPr>
        <w:pStyle w:val="42"/>
        <w:bidi w:val="0"/>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rPr>
        <w:t>身份证明材料应同时提供其在有效期的材料，如居民身份证正、反面复印件</w:t>
      </w:r>
      <w:r>
        <w:rPr>
          <w:rFonts w:hint="eastAsia" w:ascii="宋体" w:hAnsi="宋体" w:eastAsia="宋体" w:cs="宋体"/>
          <w:lang w:eastAsia="zh-CN"/>
        </w:rPr>
        <w:t>。</w:t>
      </w:r>
    </w:p>
    <w:p>
      <w:pPr>
        <w:pStyle w:val="39"/>
        <w:numPr>
          <w:ilvl w:val="0"/>
          <w:numId w:val="16"/>
        </w:numPr>
        <w:bidi w:val="0"/>
        <w:ind w:left="0" w:leftChars="0" w:firstLine="0" w:firstLineChars="0"/>
        <w:rPr>
          <w:rFonts w:hint="eastAsia" w:ascii="宋体" w:hAnsi="宋体" w:eastAsia="宋体" w:cs="宋体"/>
          <w:lang w:val="en-US" w:eastAsia="zh-CN"/>
        </w:rPr>
      </w:pPr>
      <w:bookmarkStart w:id="210" w:name="_Toc22152"/>
      <w:bookmarkStart w:id="211" w:name="_Toc11683"/>
      <w:bookmarkStart w:id="212" w:name="_Toc28837"/>
      <w:bookmarkStart w:id="213" w:name="_Toc28397"/>
      <w:bookmarkStart w:id="214" w:name="_Toc3822"/>
      <w:r>
        <w:rPr>
          <w:rFonts w:hint="eastAsia" w:ascii="宋体" w:hAnsi="宋体" w:eastAsia="宋体" w:cs="宋体"/>
          <w:lang w:val="en-US" w:eastAsia="zh-CN"/>
        </w:rPr>
        <w:t>供应商具有独立承担民事责任的能力的证明材料</w:t>
      </w:r>
      <w:bookmarkEnd w:id="210"/>
      <w:bookmarkEnd w:id="211"/>
      <w:bookmarkEnd w:id="212"/>
    </w:p>
    <w:p>
      <w:pPr>
        <w:pStyle w:val="41"/>
        <w:bidi w:val="0"/>
        <w:rPr>
          <w:rFonts w:hint="eastAsia" w:ascii="宋体" w:hAnsi="宋体" w:eastAsia="宋体" w:cs="宋体"/>
          <w:lang w:val="en-US" w:eastAsia="zh-CN"/>
        </w:rPr>
      </w:pPr>
      <w:r>
        <w:rPr>
          <w:rFonts w:hint="eastAsia" w:ascii="宋体" w:hAnsi="宋体" w:eastAsia="宋体" w:cs="宋体"/>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13"/>
    </w:p>
    <w:p>
      <w:pPr>
        <w:pStyle w:val="42"/>
        <w:bidi w:val="0"/>
        <w:rPr>
          <w:rFonts w:hint="eastAsia" w:ascii="宋体" w:hAnsi="宋体" w:eastAsia="宋体" w:cs="宋体"/>
          <w:lang w:val="en-US" w:eastAsia="zh-CN"/>
        </w:rPr>
      </w:pPr>
      <w:r>
        <w:rPr>
          <w:rFonts w:hint="eastAsia" w:ascii="宋体" w:hAnsi="宋体" w:eastAsia="宋体" w:cs="宋体"/>
          <w:lang w:val="en-US" w:eastAsia="zh-CN"/>
        </w:rPr>
        <w:t>注：1.以上证明材料应满足此条要求①发证机关有年检要求的，应按规定通过年检；②在有效期内；③复印件加盖供应商公章；</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根据国务院办公厅关于加快推进“多证合一”改革的指导意见</w:t>
      </w:r>
      <w:r>
        <w:rPr>
          <w:rFonts w:hint="eastAsia" w:ascii="宋体" w:hAnsi="宋体" w:eastAsia="宋体" w:cs="宋体"/>
          <w:lang w:eastAsia="zh-CN"/>
        </w:rPr>
        <w:t>(</w:t>
      </w:r>
      <w:r>
        <w:rPr>
          <w:rFonts w:hint="eastAsia" w:ascii="宋体" w:hAnsi="宋体" w:eastAsia="宋体" w:cs="宋体"/>
        </w:rPr>
        <w:t>国办发</w:t>
      </w:r>
      <w:r>
        <w:rPr>
          <w:rFonts w:hint="eastAsia" w:ascii="宋体" w:hAnsi="宋体" w:eastAsia="宋体" w:cs="宋体"/>
          <w:lang w:val="en-US" w:eastAsia="zh-CN"/>
        </w:rPr>
        <w:t>〔</w:t>
      </w:r>
      <w:r>
        <w:rPr>
          <w:rFonts w:hint="eastAsia" w:ascii="宋体" w:hAnsi="宋体" w:eastAsia="宋体" w:cs="宋体"/>
        </w:rPr>
        <w:t>2017</w:t>
      </w:r>
      <w:r>
        <w:rPr>
          <w:rFonts w:hint="eastAsia" w:ascii="宋体" w:hAnsi="宋体" w:eastAsia="宋体" w:cs="宋体"/>
          <w:lang w:val="en-US" w:eastAsia="zh-CN"/>
        </w:rPr>
        <w:t>〕</w:t>
      </w:r>
      <w:r>
        <w:rPr>
          <w:rFonts w:hint="eastAsia" w:ascii="宋体" w:hAnsi="宋体" w:eastAsia="宋体" w:cs="宋体"/>
        </w:rPr>
        <w:t>41号</w:t>
      </w:r>
      <w:r>
        <w:rPr>
          <w:rFonts w:hint="eastAsia" w:ascii="宋体" w:hAnsi="宋体" w:eastAsia="宋体" w:cs="宋体"/>
          <w:lang w:eastAsia="zh-CN"/>
        </w:rPr>
        <w:t>)</w:t>
      </w:r>
      <w:r>
        <w:rPr>
          <w:rFonts w:hint="eastAsia" w:ascii="宋体" w:hAnsi="宋体" w:eastAsia="宋体" w:cs="宋体"/>
        </w:rPr>
        <w:t>等政策要求，若资格要求涉及的登记、备案等有关事项和各类证照已实行多证合一</w:t>
      </w:r>
      <w:r>
        <w:rPr>
          <w:rFonts w:hint="eastAsia" w:ascii="宋体" w:hAnsi="宋体" w:eastAsia="宋体" w:cs="宋体"/>
          <w:lang w:val="en-US" w:eastAsia="zh-CN"/>
        </w:rPr>
        <w:t>的，</w:t>
      </w:r>
      <w:r>
        <w:rPr>
          <w:rFonts w:hint="eastAsia" w:ascii="宋体" w:hAnsi="宋体" w:eastAsia="宋体" w:cs="宋体"/>
          <w:lang w:eastAsia="zh-CN"/>
        </w:rPr>
        <w:t>提供多证合一证照</w:t>
      </w:r>
      <w:r>
        <w:rPr>
          <w:rFonts w:hint="eastAsia" w:ascii="宋体" w:hAnsi="宋体" w:eastAsia="宋体" w:cs="宋体"/>
          <w:lang w:val="en-US" w:eastAsia="zh-CN"/>
        </w:rPr>
        <w:t>副本</w:t>
      </w:r>
      <w:r>
        <w:rPr>
          <w:rFonts w:hint="eastAsia" w:ascii="宋体" w:hAnsi="宋体" w:eastAsia="宋体" w:cs="宋体"/>
          <w:lang w:eastAsia="zh-CN"/>
        </w:rPr>
        <w:t>复印件</w:t>
      </w:r>
      <w:r>
        <w:rPr>
          <w:rFonts w:hint="eastAsia" w:ascii="宋体" w:hAnsi="宋体" w:eastAsia="宋体" w:cs="宋体"/>
        </w:rPr>
        <w:t>。</w:t>
      </w:r>
      <w:bookmarkEnd w:id="214"/>
    </w:p>
    <w:p>
      <w:pPr>
        <w:pStyle w:val="38"/>
        <w:bidi w:val="0"/>
        <w:rPr>
          <w:rFonts w:hint="eastAsia" w:ascii="宋体" w:hAnsi="宋体" w:eastAsia="宋体" w:cs="宋体"/>
          <w:lang w:val="en-US" w:eastAsia="zh-CN"/>
        </w:rPr>
      </w:pPr>
    </w:p>
    <w:p>
      <w:pPr>
        <w:pStyle w:val="39"/>
        <w:numPr>
          <w:ilvl w:val="0"/>
          <w:numId w:val="16"/>
        </w:numPr>
        <w:bidi w:val="0"/>
        <w:ind w:left="0" w:leftChars="0" w:firstLine="0" w:firstLineChars="0"/>
        <w:rPr>
          <w:rFonts w:hint="eastAsia" w:ascii="宋体" w:hAnsi="宋体" w:eastAsia="宋体" w:cs="宋体"/>
          <w:lang w:val="en-US" w:eastAsia="zh-CN"/>
        </w:rPr>
      </w:pPr>
      <w:bookmarkStart w:id="215" w:name="_Toc29937"/>
      <w:bookmarkStart w:id="216" w:name="_Toc28024"/>
      <w:bookmarkStart w:id="217" w:name="_Toc1281"/>
      <w:bookmarkStart w:id="218" w:name="_Toc14566"/>
      <w:r>
        <w:rPr>
          <w:rFonts w:hint="eastAsia" w:ascii="宋体" w:hAnsi="宋体" w:eastAsia="宋体" w:cs="宋体"/>
          <w:lang w:val="en-US" w:eastAsia="zh-CN"/>
        </w:rPr>
        <w:t>供应商具有良好的商业信誉和健全的财务会计制度的证明材料</w:t>
      </w:r>
      <w:bookmarkEnd w:id="215"/>
      <w:bookmarkEnd w:id="216"/>
      <w:bookmarkEnd w:id="217"/>
    </w:p>
    <w:bookmarkEnd w:id="218"/>
    <w:p>
      <w:pPr>
        <w:pStyle w:val="41"/>
        <w:bidi w:val="0"/>
        <w:rPr>
          <w:rFonts w:hint="eastAsia" w:ascii="宋体" w:hAnsi="宋体" w:eastAsia="宋体" w:cs="宋体"/>
          <w:lang w:val="en-US" w:eastAsia="zh-CN"/>
        </w:rPr>
      </w:pPr>
      <w:r>
        <w:rPr>
          <w:rFonts w:hint="eastAsia" w:ascii="宋体" w:hAnsi="宋体" w:eastAsia="宋体" w:cs="宋体"/>
          <w:lang w:val="en-US" w:eastAsia="zh-CN"/>
        </w:rPr>
        <w:t>1.供应商</w:t>
      </w:r>
      <w:r>
        <w:rPr>
          <w:rFonts w:hint="eastAsia" w:ascii="宋体" w:hAnsi="宋体" w:eastAsia="宋体" w:cs="宋体"/>
        </w:rPr>
        <w:t>具</w:t>
      </w:r>
      <w:r>
        <w:rPr>
          <w:rFonts w:hint="eastAsia" w:ascii="宋体" w:hAnsi="宋体" w:eastAsia="宋体" w:cs="宋体"/>
          <w:lang w:val="en-US" w:eastAsia="zh-CN"/>
        </w:rPr>
        <w:t>有</w:t>
      </w:r>
      <w:r>
        <w:rPr>
          <w:rFonts w:hint="eastAsia" w:ascii="宋体" w:hAnsi="宋体" w:eastAsia="宋体" w:cs="宋体"/>
        </w:rPr>
        <w:t>良好商业信誉的证明材料</w:t>
      </w:r>
      <w:r>
        <w:rPr>
          <w:rFonts w:hint="eastAsia" w:ascii="宋体" w:hAnsi="宋体" w:eastAsia="宋体" w:cs="宋体"/>
          <w:lang w:eastAsia="zh-CN"/>
        </w:rPr>
        <w:t>；</w:t>
      </w:r>
    </w:p>
    <w:p>
      <w:pPr>
        <w:pStyle w:val="41"/>
        <w:bidi w:val="0"/>
        <w:rPr>
          <w:rFonts w:hint="eastAsia" w:ascii="宋体" w:hAnsi="宋体" w:eastAsia="宋体" w:cs="宋体"/>
          <w:lang w:eastAsia="zh-CN"/>
        </w:rPr>
      </w:pPr>
      <w:r>
        <w:rPr>
          <w:rFonts w:hint="eastAsia" w:ascii="宋体" w:hAnsi="宋体" w:eastAsia="宋体" w:cs="宋体"/>
          <w:lang w:val="en-US" w:eastAsia="zh-CN"/>
        </w:rPr>
        <w:t>提供</w:t>
      </w:r>
      <w:r>
        <w:rPr>
          <w:rFonts w:hint="eastAsia" w:ascii="宋体" w:hAnsi="宋体" w:eastAsia="宋体" w:cs="宋体"/>
        </w:rPr>
        <w:t>具</w:t>
      </w:r>
      <w:r>
        <w:rPr>
          <w:rFonts w:hint="eastAsia" w:ascii="宋体" w:hAnsi="宋体" w:eastAsia="宋体" w:cs="宋体"/>
          <w:lang w:val="en-US" w:eastAsia="zh-CN"/>
        </w:rPr>
        <w:t>有</w:t>
      </w:r>
      <w:r>
        <w:rPr>
          <w:rFonts w:hint="eastAsia" w:ascii="宋体" w:hAnsi="宋体" w:eastAsia="宋体" w:cs="宋体"/>
        </w:rPr>
        <w:t>良好</w:t>
      </w:r>
      <w:r>
        <w:rPr>
          <w:rFonts w:hint="eastAsia" w:ascii="宋体" w:hAnsi="宋体" w:eastAsia="宋体" w:cs="宋体"/>
          <w:lang w:val="en-US" w:eastAsia="zh-CN"/>
        </w:rPr>
        <w:t>的</w:t>
      </w:r>
      <w:r>
        <w:rPr>
          <w:rFonts w:hint="eastAsia" w:ascii="宋体" w:hAnsi="宋体" w:eastAsia="宋体" w:cs="宋体"/>
        </w:rPr>
        <w:t>商业信誉</w:t>
      </w:r>
      <w:r>
        <w:rPr>
          <w:rFonts w:hint="eastAsia" w:ascii="宋体" w:hAnsi="宋体" w:eastAsia="宋体" w:cs="宋体"/>
          <w:lang w:val="en-US" w:eastAsia="zh-CN"/>
        </w:rPr>
        <w:t>的</w:t>
      </w:r>
      <w:r>
        <w:rPr>
          <w:rFonts w:hint="eastAsia" w:ascii="宋体" w:hAnsi="宋体" w:eastAsia="宋体" w:cs="宋体"/>
        </w:rPr>
        <w:t>承诺函</w:t>
      </w:r>
      <w:r>
        <w:rPr>
          <w:rFonts w:hint="eastAsia" w:ascii="宋体" w:hAnsi="宋体" w:eastAsia="宋体" w:cs="宋体"/>
          <w:lang w:eastAsia="zh-CN"/>
        </w:rPr>
        <w:t>。</w:t>
      </w:r>
    </w:p>
    <w:p>
      <w:pPr>
        <w:pStyle w:val="41"/>
        <w:bidi w:val="0"/>
        <w:rPr>
          <w:rFonts w:hint="eastAsia" w:ascii="宋体" w:hAnsi="宋体" w:eastAsia="宋体" w:cs="宋体"/>
          <w:b/>
          <w:bCs/>
          <w:lang w:val="en-US" w:eastAsia="zh-CN"/>
        </w:rPr>
      </w:pPr>
      <w:r>
        <w:rPr>
          <w:rFonts w:hint="eastAsia" w:ascii="宋体" w:hAnsi="宋体" w:eastAsia="宋体" w:cs="宋体"/>
          <w:b/>
          <w:bCs/>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2.供应商具有健全的财务会计制度的证明材料；</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(1)供应商提供2020年度经过会计师事务所审计的财务报告复印件(经审计的有效财务报告应包括报告及报告中所附的完整内容，并由注册会计师签名、盖章以及会计师事务所盖章)；</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(2)供应商提供2020年度供应商内部的财务报表复印件(至少包含资产负债表)；</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(3)供应商提供响应文件递交截止日前一年内银行为其出具的资信证明复印件；</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(4)供应商注册时间截至响应文件递交截止日不足一年的，可提供公司章程复印件；</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(5)供应商为事业单位、大型国有企业或其他组织(不具备法人条件的组织，如</w:t>
      </w:r>
      <w:r>
        <w:rPr>
          <w:rFonts w:hint="eastAsia" w:ascii="宋体" w:hAnsi="宋体" w:eastAsia="宋体" w:cs="宋体"/>
          <w:color w:val="auto"/>
        </w:rPr>
        <w:t>合伙组织、个体工商户、农村承包经营户</w:t>
      </w:r>
      <w:r>
        <w:rPr>
          <w:rFonts w:hint="eastAsia" w:ascii="宋体" w:hAnsi="宋体" w:eastAsia="宋体" w:cs="宋体"/>
          <w:color w:val="auto"/>
          <w:lang w:val="en-US" w:eastAsia="zh-CN"/>
        </w:rPr>
        <w:t>等)</w:t>
      </w:r>
      <w:r>
        <w:rPr>
          <w:rFonts w:hint="eastAsia" w:ascii="宋体" w:hAnsi="宋体" w:eastAsia="宋体" w:cs="宋体"/>
          <w:lang w:val="en-US" w:eastAsia="zh-CN"/>
        </w:rPr>
        <w:t>或自然人时，可提供承诺函。</w:t>
      </w:r>
    </w:p>
    <w:p>
      <w:pPr>
        <w:pStyle w:val="42"/>
        <w:bidi w:val="0"/>
        <w:rPr>
          <w:rFonts w:hint="eastAsia" w:ascii="宋体" w:hAnsi="宋体" w:eastAsia="宋体" w:cs="宋体"/>
          <w:lang w:val="en-US" w:eastAsia="zh-CN"/>
        </w:rPr>
      </w:pPr>
      <w:r>
        <w:rPr>
          <w:rFonts w:hint="eastAsia" w:ascii="宋体" w:hAnsi="宋体" w:eastAsia="宋体" w:cs="宋体"/>
          <w:b/>
          <w:bCs/>
          <w:lang w:val="en-US" w:eastAsia="zh-CN"/>
        </w:rPr>
        <w:t>注：具有健全的财务会计制度的证明材料中第(1)-(5)项具有同等的效力，供应商可根据自身实际情况选择提供其中任意一项。</w:t>
      </w:r>
    </w:p>
    <w:p>
      <w:pPr>
        <w:pStyle w:val="42"/>
        <w:bidi w:val="0"/>
        <w:rPr>
          <w:rFonts w:hint="eastAsia" w:ascii="宋体" w:hAnsi="宋体" w:eastAsia="宋体" w:cs="宋体"/>
          <w:lang w:val="en-US" w:eastAsia="zh-CN"/>
        </w:rPr>
      </w:pPr>
    </w:p>
    <w:p>
      <w:pPr>
        <w:pStyle w:val="39"/>
        <w:numPr>
          <w:ilvl w:val="0"/>
          <w:numId w:val="16"/>
        </w:numPr>
        <w:bidi w:val="0"/>
        <w:ind w:left="0" w:leftChars="0" w:firstLine="0" w:firstLineChars="0"/>
        <w:rPr>
          <w:rFonts w:hint="eastAsia" w:ascii="宋体" w:hAnsi="宋体" w:eastAsia="宋体" w:cs="宋体"/>
          <w:lang w:val="en-US" w:eastAsia="zh-CN"/>
        </w:rPr>
      </w:pPr>
      <w:bookmarkStart w:id="219" w:name="_Toc22293"/>
      <w:bookmarkStart w:id="220" w:name="_Toc19866"/>
      <w:bookmarkStart w:id="221" w:name="_Toc17744"/>
      <w:bookmarkStart w:id="222" w:name="_Toc5443"/>
      <w:r>
        <w:rPr>
          <w:rFonts w:hint="eastAsia" w:ascii="宋体" w:hAnsi="宋体" w:eastAsia="宋体" w:cs="宋体"/>
          <w:lang w:val="en-US" w:eastAsia="zh-CN"/>
        </w:rPr>
        <w:t>供应商具有依法缴纳税收和社会保障资金的良好记录的证明材料</w:t>
      </w:r>
      <w:bookmarkEnd w:id="219"/>
      <w:bookmarkEnd w:id="220"/>
      <w:bookmarkEnd w:id="221"/>
    </w:p>
    <w:bookmarkEnd w:id="222"/>
    <w:p>
      <w:pPr>
        <w:pStyle w:val="41"/>
        <w:bidi w:val="0"/>
        <w:rPr>
          <w:rFonts w:hint="eastAsia" w:ascii="宋体" w:hAnsi="宋体" w:eastAsia="宋体" w:cs="宋体"/>
        </w:rPr>
      </w:pPr>
      <w:r>
        <w:rPr>
          <w:rFonts w:hint="eastAsia" w:ascii="宋体" w:hAnsi="宋体" w:eastAsia="宋体" w:cs="宋体"/>
        </w:rPr>
        <w:t>提供</w:t>
      </w:r>
      <w:r>
        <w:rPr>
          <w:rFonts w:hint="eastAsia" w:cs="宋体"/>
          <w:lang w:eastAsia="zh-CN"/>
        </w:rPr>
        <w:t>具有</w:t>
      </w:r>
      <w:r>
        <w:rPr>
          <w:rFonts w:hint="eastAsia" w:ascii="宋体" w:hAnsi="宋体" w:eastAsia="宋体" w:cs="宋体"/>
          <w:lang w:val="zh-CN"/>
        </w:rPr>
        <w:t>依法缴纳税收和社会保障资金的良好记录</w:t>
      </w:r>
      <w:r>
        <w:rPr>
          <w:rFonts w:hint="eastAsia" w:ascii="宋体" w:hAnsi="宋体" w:eastAsia="宋体" w:cs="宋体"/>
        </w:rPr>
        <w:t>的承诺函</w:t>
      </w:r>
      <w:r>
        <w:rPr>
          <w:rFonts w:hint="eastAsia" w:ascii="宋体" w:hAnsi="宋体" w:eastAsia="宋体" w:cs="宋体"/>
          <w:lang w:eastAsia="zh-CN"/>
        </w:rPr>
        <w:t>。</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注：</w:t>
      </w:r>
      <w:r>
        <w:rPr>
          <w:rFonts w:hint="eastAsia" w:ascii="宋体" w:hAnsi="宋体" w:eastAsia="宋体" w:cs="宋体"/>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ascii="宋体" w:hAnsi="宋体" w:eastAsia="宋体" w:cs="宋体"/>
          <w:lang w:val="en-US" w:eastAsia="zh-CN"/>
        </w:rPr>
        <w:t>。</w:t>
      </w:r>
    </w:p>
    <w:p>
      <w:pPr>
        <w:pStyle w:val="38"/>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39"/>
        <w:numPr>
          <w:ilvl w:val="0"/>
          <w:numId w:val="16"/>
        </w:numPr>
        <w:bidi w:val="0"/>
        <w:ind w:left="0" w:leftChars="0" w:firstLine="0" w:firstLineChars="0"/>
        <w:rPr>
          <w:rFonts w:hint="eastAsia" w:ascii="宋体" w:hAnsi="宋体" w:eastAsia="宋体" w:cs="宋体"/>
          <w:lang w:val="en-US" w:eastAsia="zh-CN"/>
        </w:rPr>
      </w:pPr>
      <w:bookmarkStart w:id="223" w:name="_Toc16336"/>
      <w:bookmarkStart w:id="224" w:name="_Toc15870"/>
      <w:bookmarkStart w:id="225" w:name="_Toc16195"/>
      <w:r>
        <w:rPr>
          <w:rFonts w:hint="eastAsia" w:ascii="宋体" w:hAnsi="宋体" w:eastAsia="宋体" w:cs="宋体"/>
          <w:lang w:val="en-US" w:eastAsia="zh-CN"/>
        </w:rPr>
        <w:t>供应商具有履行合同所必需的设备和专业技术能力证明材料</w:t>
      </w:r>
      <w:bookmarkEnd w:id="223"/>
      <w:bookmarkEnd w:id="224"/>
      <w:bookmarkEnd w:id="225"/>
    </w:p>
    <w:p>
      <w:pPr>
        <w:pStyle w:val="41"/>
        <w:bidi w:val="0"/>
        <w:rPr>
          <w:rFonts w:hint="eastAsia" w:ascii="宋体" w:hAnsi="宋体" w:eastAsia="宋体" w:cs="宋体"/>
          <w:lang w:val="en-US" w:eastAsia="zh-CN"/>
        </w:rPr>
      </w:pPr>
      <w:r>
        <w:rPr>
          <w:rFonts w:hint="eastAsia" w:ascii="宋体" w:hAnsi="宋体" w:eastAsia="宋体" w:cs="宋体"/>
          <w:lang w:val="en-US" w:eastAsia="zh-CN"/>
        </w:rPr>
        <w:t>提供具有履行合同所必需的设备和专业技术能力的承诺函。</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注：</w:t>
      </w:r>
      <w:r>
        <w:rPr>
          <w:rFonts w:hint="eastAsia" w:ascii="宋体" w:hAnsi="宋体" w:eastAsia="宋体" w:cs="宋体"/>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ascii="宋体" w:hAnsi="宋体" w:eastAsia="宋体" w:cs="宋体"/>
          <w:lang w:val="en-US" w:eastAsia="zh-CN"/>
        </w:rPr>
        <w:t>。</w:t>
      </w:r>
    </w:p>
    <w:p>
      <w:pPr>
        <w:pStyle w:val="38"/>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39"/>
        <w:numPr>
          <w:ilvl w:val="0"/>
          <w:numId w:val="16"/>
        </w:numPr>
        <w:bidi w:val="0"/>
        <w:ind w:left="0" w:leftChars="0" w:firstLine="0" w:firstLineChars="0"/>
        <w:rPr>
          <w:rFonts w:hint="eastAsia" w:ascii="宋体" w:hAnsi="宋体" w:eastAsia="宋体" w:cs="宋体"/>
          <w:lang w:val="en-US" w:eastAsia="zh-CN"/>
        </w:rPr>
      </w:pPr>
      <w:bookmarkStart w:id="226" w:name="_Toc21379"/>
      <w:bookmarkStart w:id="227" w:name="_Toc30381"/>
      <w:r>
        <w:rPr>
          <w:rFonts w:hint="eastAsia" w:ascii="宋体" w:hAnsi="宋体" w:eastAsia="宋体" w:cs="宋体"/>
          <w:lang w:val="en-US" w:eastAsia="zh-CN"/>
        </w:rPr>
        <w:t>供应商参加政府采购活动前三年内，在经营活动中没有重大违法记录的证明材料</w:t>
      </w:r>
      <w:bookmarkEnd w:id="226"/>
      <w:bookmarkEnd w:id="227"/>
    </w:p>
    <w:p>
      <w:pPr>
        <w:pStyle w:val="41"/>
        <w:bidi w:val="0"/>
        <w:rPr>
          <w:rFonts w:hint="eastAsia" w:ascii="宋体" w:hAnsi="宋体" w:eastAsia="宋体" w:cs="宋体"/>
          <w:lang w:val="en-US" w:eastAsia="zh-CN"/>
        </w:rPr>
      </w:pPr>
      <w:bookmarkStart w:id="228" w:name="_Toc9591"/>
      <w:bookmarkStart w:id="229" w:name="_Toc14299"/>
      <w:r>
        <w:rPr>
          <w:rFonts w:hint="eastAsia" w:ascii="宋体" w:hAnsi="宋体" w:eastAsia="宋体" w:cs="宋体"/>
          <w:lang w:val="en-US" w:eastAsia="zh-CN"/>
        </w:rPr>
        <w:t>提供参加本次政府采购活动前三年内，在经营活动中没有重大违法记录的书面声明(成立不足三年的，从成立之日起计算)。</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注：格式自拟，或参照《符合&lt;中华人民共和国政府采购法&gt;第二十二条规定的条件的承诺及声明函》提供声明函。</w:t>
      </w:r>
    </w:p>
    <w:p>
      <w:pPr>
        <w:pStyle w:val="39"/>
        <w:numPr>
          <w:ilvl w:val="0"/>
          <w:numId w:val="16"/>
        </w:numPr>
        <w:bidi w:val="0"/>
        <w:ind w:left="0" w:leftChars="0" w:firstLine="0" w:firstLineChars="0"/>
        <w:rPr>
          <w:rFonts w:hint="eastAsia" w:ascii="宋体" w:hAnsi="宋体" w:eastAsia="宋体" w:cs="宋体"/>
          <w:lang w:val="zh-CN" w:eastAsia="zh-CN"/>
        </w:rPr>
      </w:pPr>
      <w:bookmarkStart w:id="230" w:name="_Toc17558"/>
      <w:bookmarkStart w:id="231" w:name="_Toc3840"/>
      <w:bookmarkStart w:id="232" w:name="_Toc7937"/>
      <w:r>
        <w:rPr>
          <w:rFonts w:hint="eastAsia" w:ascii="宋体" w:hAnsi="宋体" w:eastAsia="宋体" w:cs="宋体"/>
          <w:b/>
          <w:w w:val="95"/>
          <w:lang w:val="en-US" w:eastAsia="zh-CN"/>
        </w:rPr>
        <w:t>供应商单位</w:t>
      </w:r>
      <w:r>
        <w:rPr>
          <w:rFonts w:hint="eastAsia" w:ascii="宋体" w:hAnsi="宋体" w:eastAsia="宋体" w:cs="宋体"/>
          <w:b/>
          <w:w w:val="95"/>
          <w:lang w:val="zh-CN" w:eastAsia="zh-CN"/>
        </w:rPr>
        <w:t>及其现任法定代表人、主要负责人不得具有行贿犯罪记录</w:t>
      </w:r>
      <w:r>
        <w:rPr>
          <w:rFonts w:hint="eastAsia" w:ascii="宋体" w:hAnsi="宋体" w:eastAsia="宋体" w:cs="宋体"/>
          <w:b/>
          <w:w w:val="95"/>
          <w:lang w:val="en-US" w:eastAsia="zh-CN"/>
        </w:rPr>
        <w:t>的</w:t>
      </w:r>
      <w:bookmarkEnd w:id="230"/>
      <w:bookmarkEnd w:id="231"/>
      <w:r>
        <w:rPr>
          <w:rFonts w:hint="eastAsia" w:ascii="宋体" w:hAnsi="宋体" w:eastAsia="宋体" w:cs="宋体"/>
          <w:b/>
          <w:w w:val="95"/>
          <w:lang w:val="en-US" w:eastAsia="zh-CN"/>
        </w:rPr>
        <w:t>承诺函</w:t>
      </w:r>
      <w:bookmarkEnd w:id="232"/>
    </w:p>
    <w:bookmarkEnd w:id="228"/>
    <w:bookmarkEnd w:id="229"/>
    <w:p>
      <w:pPr>
        <w:pStyle w:val="38"/>
        <w:bidi w:val="0"/>
        <w:ind w:left="0" w:leftChars="0" w:firstLine="0" w:firstLineChars="0"/>
        <w:rPr>
          <w:rFonts w:hint="eastAsia" w:ascii="宋体" w:hAnsi="宋体" w:eastAsia="宋体" w:cs="宋体"/>
          <w:highlight w:val="none"/>
        </w:rPr>
      </w:pPr>
      <w:bookmarkStart w:id="233" w:name="_Toc8455"/>
      <w:r>
        <w:rPr>
          <w:rFonts w:hint="eastAsia" w:ascii="宋体" w:hAnsi="宋体" w:eastAsia="宋体" w:cs="宋体"/>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采购代理机构名称</w:t>
      </w:r>
      <w:r>
        <w:rPr>
          <w:rFonts w:hint="eastAsia" w:ascii="宋体" w:hAnsi="宋体" w:eastAsia="宋体" w:cs="宋体"/>
          <w:highlight w:val="none"/>
          <w:lang w:eastAsia="zh-CN"/>
        </w:rPr>
        <w:t>)</w:t>
      </w:r>
      <w:r>
        <w:rPr>
          <w:rFonts w:hint="eastAsia" w:ascii="宋体" w:hAnsi="宋体" w:eastAsia="宋体" w:cs="宋体"/>
          <w:highlight w:val="none"/>
        </w:rPr>
        <w:t>：</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我</w:t>
      </w:r>
      <w:r>
        <w:rPr>
          <w:rFonts w:hint="eastAsia" w:ascii="宋体" w:hAnsi="宋体" w:eastAsia="宋体" w:cs="宋体"/>
          <w:highlight w:val="none"/>
          <w:lang w:val="en-US" w:eastAsia="zh-CN"/>
        </w:rPr>
        <w:t>单位</w:t>
      </w:r>
      <w:r>
        <w:rPr>
          <w:rFonts w:hint="eastAsia" w:ascii="宋体" w:hAnsi="宋体" w:eastAsia="宋体" w:cs="宋体"/>
          <w:highlight w:val="none"/>
        </w:rPr>
        <w:t>作为本次采购项目的供应商，根据</w:t>
      </w:r>
      <w:r>
        <w:rPr>
          <w:rFonts w:hint="eastAsia" w:ascii="宋体" w:hAnsi="宋体" w:eastAsia="宋体" w:cs="宋体"/>
          <w:highlight w:val="none"/>
          <w:lang w:val="en-US" w:eastAsia="zh-CN"/>
        </w:rPr>
        <w:t>磋商</w:t>
      </w:r>
      <w:r>
        <w:rPr>
          <w:rFonts w:hint="eastAsia" w:ascii="宋体" w:hAnsi="宋体" w:eastAsia="宋体" w:cs="宋体"/>
          <w:highlight w:val="none"/>
          <w:lang w:eastAsia="zh-CN"/>
        </w:rPr>
        <w:t>文件</w:t>
      </w:r>
      <w:r>
        <w:rPr>
          <w:rFonts w:hint="eastAsia" w:ascii="宋体" w:hAnsi="宋体" w:eastAsia="宋体" w:cs="宋体"/>
          <w:highlight w:val="none"/>
        </w:rPr>
        <w:t>要求，现郑重承诺如下：</w:t>
      </w:r>
    </w:p>
    <w:p>
      <w:pPr>
        <w:pStyle w:val="41"/>
        <w:bidi w:val="0"/>
        <w:rPr>
          <w:rFonts w:hint="eastAsia" w:ascii="宋体" w:hAnsi="宋体" w:eastAsia="宋体" w:cs="宋体"/>
          <w:highlight w:val="none"/>
        </w:rPr>
      </w:pPr>
      <w:r>
        <w:rPr>
          <w:rFonts w:hint="eastAsia" w:ascii="宋体" w:hAnsi="宋体" w:eastAsia="宋体" w:cs="宋体"/>
          <w:highlight w:val="none"/>
          <w:u w:val="single"/>
          <w:lang w:val="en-US" w:eastAsia="zh-CN"/>
        </w:rPr>
        <w:t xml:space="preserve">        </w:t>
      </w:r>
      <w:r>
        <w:rPr>
          <w:rFonts w:hint="eastAsia" w:ascii="宋体" w:hAnsi="宋体" w:eastAsia="宋体" w:cs="宋体"/>
          <w:b w:val="0"/>
          <w:bCs w:val="0"/>
          <w:highlight w:val="none"/>
          <w:lang w:val="en-US" w:eastAsia="zh-CN"/>
        </w:rPr>
        <w:t>(供应商名称)及其现任法定代表人</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none"/>
          <w:lang w:val="en-US" w:eastAsia="zh-CN"/>
        </w:rPr>
        <w:t>(姓名)、</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none"/>
          <w:lang w:val="en-US" w:eastAsia="zh-CN"/>
        </w:rPr>
        <w:t>(身份证号码)，主要负责人</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none"/>
          <w:lang w:val="en-US" w:eastAsia="zh-CN"/>
        </w:rPr>
        <w:t>(姓名)、</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none"/>
          <w:lang w:val="en-US" w:eastAsia="zh-CN"/>
        </w:rPr>
        <w:t>(身份证号码)，</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highlight w:val="none"/>
          <w:u w:val="none"/>
          <w:lang w:val="en-US" w:eastAsia="zh-CN"/>
        </w:rPr>
        <w:t xml:space="preserve">(无行贿犯罪记录的期限)均无行贿犯罪记录。     </w:t>
      </w:r>
      <w:r>
        <w:rPr>
          <w:rFonts w:hint="eastAsia" w:ascii="宋体" w:hAnsi="宋体" w:eastAsia="宋体" w:cs="宋体"/>
          <w:highlight w:val="none"/>
        </w:rPr>
        <w:t>本</w:t>
      </w:r>
      <w:r>
        <w:rPr>
          <w:rFonts w:hint="eastAsia" w:ascii="宋体" w:hAnsi="宋体" w:eastAsia="宋体" w:cs="宋体"/>
          <w:highlight w:val="none"/>
          <w:lang w:val="en-US" w:eastAsia="zh-CN"/>
        </w:rPr>
        <w:t>单位</w:t>
      </w:r>
      <w:r>
        <w:rPr>
          <w:rFonts w:hint="eastAsia" w:ascii="宋体" w:hAnsi="宋体" w:eastAsia="宋体" w:cs="宋体"/>
          <w:highlight w:val="none"/>
        </w:rPr>
        <w:t>对上述承诺的内容事项真实性</w:t>
      </w:r>
      <w:r>
        <w:rPr>
          <w:rFonts w:hint="eastAsia" w:ascii="宋体" w:hAnsi="宋体" w:eastAsia="宋体" w:cs="宋体"/>
          <w:highlight w:val="none"/>
          <w:lang w:eastAsia="zh-CN"/>
        </w:rPr>
        <w:t>、</w:t>
      </w:r>
      <w:r>
        <w:rPr>
          <w:rFonts w:hint="eastAsia" w:ascii="宋体" w:hAnsi="宋体" w:eastAsia="宋体" w:cs="宋体"/>
          <w:highlight w:val="none"/>
        </w:rPr>
        <w:t>合法</w:t>
      </w:r>
      <w:r>
        <w:rPr>
          <w:rFonts w:hint="eastAsia" w:ascii="宋体" w:hAnsi="宋体" w:eastAsia="宋体" w:cs="宋体"/>
          <w:highlight w:val="none"/>
          <w:lang w:val="en-US" w:eastAsia="zh-CN"/>
        </w:rPr>
        <w:t>性</w:t>
      </w:r>
      <w:r>
        <w:rPr>
          <w:rFonts w:hint="eastAsia" w:ascii="宋体" w:hAnsi="宋体" w:eastAsia="宋体" w:cs="宋体"/>
          <w:highlight w:val="none"/>
        </w:rPr>
        <w:t>负责。如经查实上述承诺的内容事项存在虚假，我</w:t>
      </w:r>
      <w:r>
        <w:rPr>
          <w:rFonts w:hint="eastAsia" w:ascii="宋体" w:hAnsi="宋体" w:eastAsia="宋体" w:cs="宋体"/>
          <w:highlight w:val="none"/>
          <w:lang w:val="en-US" w:eastAsia="zh-CN"/>
        </w:rPr>
        <w:t>单位自愿</w:t>
      </w:r>
      <w:r>
        <w:rPr>
          <w:rFonts w:hint="eastAsia" w:ascii="宋体" w:hAnsi="宋体" w:eastAsia="宋体" w:cs="宋体"/>
          <w:highlight w:val="none"/>
        </w:rPr>
        <w:t>接受以提供虚假材料谋取</w:t>
      </w:r>
      <w:r>
        <w:rPr>
          <w:rFonts w:hint="eastAsia" w:ascii="宋体" w:hAnsi="宋体" w:eastAsia="宋体" w:cs="宋体"/>
          <w:highlight w:val="none"/>
          <w:lang w:val="en-US" w:eastAsia="zh-CN"/>
        </w:rPr>
        <w:t>成交所带来的所有</w:t>
      </w:r>
      <w:r>
        <w:rPr>
          <w:rFonts w:hint="eastAsia" w:ascii="宋体" w:hAnsi="宋体" w:eastAsia="宋体" w:cs="宋体"/>
          <w:highlight w:val="none"/>
        </w:rPr>
        <w:t>法律责任。</w:t>
      </w:r>
    </w:p>
    <w:p>
      <w:pPr>
        <w:pStyle w:val="38"/>
        <w:bidi w:val="0"/>
        <w:rPr>
          <w:rFonts w:hint="eastAsia" w:ascii="宋体" w:hAnsi="宋体" w:eastAsia="宋体" w:cs="宋体"/>
          <w:highlight w:val="none"/>
          <w:lang w:val="en-US" w:eastAsia="zh-CN"/>
        </w:rPr>
      </w:pPr>
    </w:p>
    <w:p>
      <w:pPr>
        <w:pStyle w:val="38"/>
        <w:bidi w:val="0"/>
        <w:rPr>
          <w:rFonts w:hint="eastAsia" w:ascii="宋体" w:hAnsi="宋体" w:eastAsia="宋体" w:cs="宋体"/>
          <w:highlight w:val="none"/>
          <w:lang w:val="en-US" w:eastAsia="zh-CN"/>
        </w:rPr>
      </w:pPr>
    </w:p>
    <w:p>
      <w:pPr>
        <w:pStyle w:val="41"/>
        <w:bidi w:val="0"/>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名称：</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(盖章)</w:t>
      </w:r>
    </w:p>
    <w:p>
      <w:pPr>
        <w:pStyle w:val="41"/>
        <w:bidi w:val="0"/>
        <w:rPr>
          <w:rFonts w:hint="eastAsia" w:ascii="宋体" w:hAnsi="宋体" w:eastAsia="宋体" w:cs="宋体"/>
          <w:highlight w:val="none"/>
        </w:rPr>
      </w:pPr>
      <w:r>
        <w:rPr>
          <w:rFonts w:hint="eastAsia" w:ascii="宋体" w:hAnsi="宋体" w:eastAsia="宋体" w:cs="宋体"/>
          <w:highlight w:val="none"/>
          <w:lang w:eastAsia="zh-CN"/>
        </w:rPr>
        <w:t>法定代表人/单位负责人或授权代表</w:t>
      </w:r>
      <w:r>
        <w:rPr>
          <w:rFonts w:hint="eastAsia" w:ascii="宋体" w:hAnsi="宋体" w:eastAsia="宋体" w:cs="宋体"/>
          <w:highlight w:val="none"/>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(签字</w:t>
      </w:r>
      <w:r>
        <w:rPr>
          <w:rFonts w:hint="eastAsia" w:ascii="宋体" w:hAnsi="宋体" w:eastAsia="宋体" w:cs="宋体"/>
          <w:highlight w:val="none"/>
          <w:lang w:eastAsia="zh-CN"/>
        </w:rPr>
        <w:t>或盖章</w:t>
      </w:r>
      <w:r>
        <w:rPr>
          <w:rFonts w:hint="eastAsia" w:ascii="宋体" w:hAnsi="宋体" w:eastAsia="宋体" w:cs="宋体"/>
          <w:highlight w:val="none"/>
        </w:rPr>
        <w:t>)</w:t>
      </w:r>
    </w:p>
    <w:p>
      <w:pPr>
        <w:pStyle w:val="41"/>
        <w:bidi w:val="0"/>
        <w:rPr>
          <w:rFonts w:hint="eastAsia" w:ascii="宋体" w:hAnsi="宋体" w:eastAsia="宋体" w:cs="宋体"/>
          <w:highlight w:val="none"/>
        </w:rPr>
      </w:pPr>
      <w:r>
        <w:rPr>
          <w:rFonts w:hint="eastAsia" w:ascii="宋体" w:hAnsi="宋体" w:eastAsia="宋体" w:cs="宋体"/>
          <w:highlight w:val="none"/>
          <w:lang w:val="en-US" w:eastAsia="zh-CN"/>
        </w:rPr>
        <w:t>磋商</w:t>
      </w:r>
      <w:r>
        <w:rPr>
          <w:rFonts w:hint="eastAsia" w:ascii="宋体" w:hAnsi="宋体" w:eastAsia="宋体" w:cs="宋体"/>
          <w:highlight w:val="none"/>
        </w:rPr>
        <w:t>日期</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pPr>
        <w:pStyle w:val="58"/>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jc w:val="both"/>
        <w:textAlignment w:val="auto"/>
        <w:rPr>
          <w:rFonts w:hint="eastAsia" w:ascii="宋体" w:hAnsi="宋体" w:eastAsia="宋体" w:cs="宋体"/>
          <w:b/>
          <w:bCs/>
          <w:highlight w:val="none"/>
          <w:lang w:val="en-US" w:eastAsia="zh-CN"/>
        </w:rPr>
      </w:pPr>
    </w:p>
    <w:p>
      <w:pPr>
        <w:pStyle w:val="58"/>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b/>
          <w:bCs/>
          <w:lang w:val="en-US" w:eastAsia="zh-CN"/>
        </w:rPr>
      </w:pPr>
      <w:r>
        <w:rPr>
          <w:rFonts w:hint="eastAsia" w:ascii="宋体" w:hAnsi="宋体" w:eastAsia="宋体" w:cs="宋体"/>
          <w:b/>
          <w:bCs/>
          <w:highlight w:val="none"/>
          <w:lang w:val="en-US" w:eastAsia="zh-CN"/>
        </w:rPr>
        <w:t>注：供应商成立时间超过十年的，在“</w:t>
      </w:r>
      <w:r>
        <w:rPr>
          <w:rFonts w:hint="eastAsia" w:ascii="宋体" w:hAnsi="宋体" w:eastAsia="宋体" w:cs="宋体"/>
          <w:b/>
          <w:bCs/>
          <w:highlight w:val="none"/>
          <w:u w:val="none"/>
          <w:lang w:val="en-US" w:eastAsia="zh-CN"/>
        </w:rPr>
        <w:t>无行贿犯罪记录的期限</w:t>
      </w:r>
      <w:r>
        <w:rPr>
          <w:rFonts w:hint="eastAsia" w:ascii="宋体" w:hAnsi="宋体" w:eastAsia="宋体" w:cs="宋体"/>
          <w:b/>
          <w:bCs/>
          <w:highlight w:val="none"/>
          <w:lang w:val="en-US" w:eastAsia="zh-CN"/>
        </w:rPr>
        <w:t>”</w:t>
      </w:r>
      <w:r>
        <w:rPr>
          <w:rFonts w:hint="eastAsia" w:ascii="宋体" w:hAnsi="宋体" w:eastAsia="宋体" w:cs="宋体"/>
          <w:b/>
          <w:bCs/>
          <w:highlight w:val="none"/>
          <w:u w:val="none"/>
          <w:lang w:val="en-US" w:eastAsia="zh-CN"/>
        </w:rPr>
        <w:t>处填写“十年内”；</w:t>
      </w:r>
      <w:r>
        <w:rPr>
          <w:rFonts w:hint="eastAsia" w:ascii="宋体" w:hAnsi="宋体" w:eastAsia="宋体" w:cs="宋体"/>
          <w:b/>
          <w:bCs/>
          <w:highlight w:val="none"/>
          <w:lang w:val="en-US" w:eastAsia="zh-CN"/>
        </w:rPr>
        <w:t>供应商</w:t>
      </w:r>
      <w:r>
        <w:rPr>
          <w:rFonts w:hint="eastAsia" w:ascii="宋体" w:hAnsi="宋体" w:eastAsia="宋体" w:cs="宋体"/>
          <w:b/>
          <w:bCs/>
          <w:highlight w:val="none"/>
          <w:u w:val="none"/>
          <w:lang w:val="en-US" w:eastAsia="zh-CN"/>
        </w:rPr>
        <w:t>成立时间不足十年的，</w:t>
      </w:r>
      <w:r>
        <w:rPr>
          <w:rFonts w:hint="eastAsia" w:ascii="宋体" w:hAnsi="宋体" w:eastAsia="宋体" w:cs="宋体"/>
          <w:b/>
          <w:bCs/>
          <w:highlight w:val="none"/>
          <w:lang w:val="en-US" w:eastAsia="zh-CN"/>
        </w:rPr>
        <w:t>在“</w:t>
      </w:r>
      <w:r>
        <w:rPr>
          <w:rFonts w:hint="eastAsia" w:ascii="宋体" w:hAnsi="宋体" w:eastAsia="宋体" w:cs="宋体"/>
          <w:b/>
          <w:bCs/>
          <w:highlight w:val="none"/>
          <w:u w:val="none"/>
          <w:lang w:val="en-US" w:eastAsia="zh-CN"/>
        </w:rPr>
        <w:t>无行贿犯罪记录的期限</w:t>
      </w:r>
      <w:r>
        <w:rPr>
          <w:rFonts w:hint="eastAsia" w:ascii="宋体" w:hAnsi="宋体" w:eastAsia="宋体" w:cs="宋体"/>
          <w:b/>
          <w:bCs/>
          <w:highlight w:val="none"/>
          <w:lang w:val="en-US" w:eastAsia="zh-CN"/>
        </w:rPr>
        <w:t>”</w:t>
      </w:r>
      <w:r>
        <w:rPr>
          <w:rFonts w:hint="eastAsia" w:ascii="宋体" w:hAnsi="宋体" w:eastAsia="宋体" w:cs="宋体"/>
          <w:b/>
          <w:bCs/>
          <w:highlight w:val="none"/>
          <w:u w:val="none"/>
          <w:lang w:val="en-US" w:eastAsia="zh-CN"/>
        </w:rPr>
        <w:t>处填写“自我单位成立之日起至今”</w:t>
      </w:r>
      <w:r>
        <w:rPr>
          <w:rFonts w:hint="eastAsia" w:ascii="宋体" w:hAnsi="宋体" w:eastAsia="宋体" w:cs="宋体"/>
          <w:b/>
          <w:bCs/>
          <w:highlight w:val="none"/>
          <w:lang w:val="en-US" w:eastAsia="zh-CN"/>
        </w:rPr>
        <w:t>。</w:t>
      </w:r>
    </w:p>
    <w:p>
      <w:pPr>
        <w:pStyle w:val="38"/>
        <w:bidi w:val="0"/>
        <w:rPr>
          <w:rFonts w:hint="eastAsia" w:ascii="宋体" w:hAnsi="宋体" w:eastAsia="宋体" w:cs="宋体"/>
          <w:lang w:val="zh-CN" w:eastAsia="zh-CN"/>
        </w:rPr>
      </w:pPr>
    </w:p>
    <w:p>
      <w:pPr>
        <w:pStyle w:val="38"/>
        <w:bidi w:val="0"/>
        <w:rPr>
          <w:rFonts w:hint="eastAsia" w:ascii="宋体" w:hAnsi="宋体" w:eastAsia="宋体" w:cs="宋体"/>
          <w:lang w:eastAsia="zh-CN"/>
        </w:rPr>
      </w:pPr>
      <w:r>
        <w:rPr>
          <w:rFonts w:hint="eastAsia" w:ascii="宋体" w:hAnsi="宋体" w:eastAsia="宋体" w:cs="宋体"/>
          <w:lang w:val="en-US" w:eastAsia="zh-CN"/>
        </w:rPr>
        <w:br w:type="page"/>
      </w:r>
      <w:bookmarkEnd w:id="233"/>
      <w:bookmarkStart w:id="234" w:name="_Toc2151"/>
    </w:p>
    <w:bookmarkEnd w:id="234"/>
    <w:p>
      <w:pPr>
        <w:pStyle w:val="39"/>
        <w:numPr>
          <w:ilvl w:val="0"/>
          <w:numId w:val="16"/>
        </w:numPr>
        <w:bidi w:val="0"/>
        <w:ind w:left="0" w:leftChars="0" w:firstLine="0" w:firstLineChars="0"/>
        <w:rPr>
          <w:rFonts w:hint="eastAsia" w:ascii="宋体" w:hAnsi="宋体" w:eastAsia="宋体" w:cs="宋体"/>
          <w:highlight w:val="none"/>
          <w:lang w:val="en-US" w:eastAsia="zh-CN"/>
        </w:rPr>
      </w:pPr>
      <w:bookmarkStart w:id="235" w:name="_Toc15054"/>
      <w:bookmarkStart w:id="236" w:name="_Toc4865"/>
      <w:bookmarkStart w:id="237" w:name="_Toc19166"/>
      <w:bookmarkStart w:id="238" w:name="_Toc7936"/>
      <w:r>
        <w:rPr>
          <w:rFonts w:hint="eastAsia" w:ascii="宋体" w:hAnsi="宋体" w:eastAsia="宋体" w:cs="宋体"/>
          <w:lang w:val="en-US" w:eastAsia="zh-CN"/>
        </w:rPr>
        <w:t>根据采购项目的特殊</w:t>
      </w:r>
      <w:r>
        <w:rPr>
          <w:rFonts w:hint="eastAsia" w:ascii="宋体" w:hAnsi="宋体" w:eastAsia="宋体" w:cs="宋体"/>
          <w:highlight w:val="none"/>
          <w:lang w:val="en-US" w:eastAsia="zh-CN"/>
        </w:rPr>
        <w:t>要求，规定供应商提供的特定条件</w:t>
      </w:r>
      <w:bookmarkEnd w:id="235"/>
      <w:r>
        <w:rPr>
          <w:rFonts w:hint="eastAsia" w:ascii="宋体" w:hAnsi="宋体" w:eastAsia="宋体" w:cs="宋体"/>
          <w:highlight w:val="none"/>
          <w:lang w:val="en-US" w:eastAsia="zh-CN"/>
        </w:rPr>
        <w:t>的证明材料</w:t>
      </w:r>
      <w:bookmarkEnd w:id="236"/>
      <w:bookmarkEnd w:id="237"/>
      <w:bookmarkEnd w:id="238"/>
    </w:p>
    <w:p>
      <w:pPr>
        <w:pStyle w:val="41"/>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提供未与其他供应商组成联合体参与本项目磋商的承诺函。</w:t>
      </w:r>
    </w:p>
    <w:p>
      <w:pPr>
        <w:pStyle w:val="41"/>
        <w:bidi w:val="0"/>
        <w:rPr>
          <w:rFonts w:hint="eastAsia" w:ascii="宋体" w:hAnsi="宋体" w:eastAsia="宋体" w:cs="宋体"/>
          <w:highlight w:val="yellow"/>
          <w:lang w:val="en-US" w:eastAsia="zh-CN"/>
        </w:rPr>
      </w:pPr>
      <w:r>
        <w:rPr>
          <w:rFonts w:hint="eastAsia" w:ascii="宋体" w:hAnsi="宋体" w:eastAsia="宋体" w:cs="宋体"/>
          <w:highlight w:val="none"/>
        </w:rPr>
        <w:t>注：</w:t>
      </w:r>
      <w:r>
        <w:rPr>
          <w:rFonts w:hint="eastAsia" w:ascii="宋体" w:hAnsi="宋体" w:eastAsia="宋体" w:cs="宋体"/>
          <w:highlight w:val="none"/>
          <w:lang w:val="en-US" w:eastAsia="zh-CN"/>
        </w:rPr>
        <w:t>承诺函</w:t>
      </w:r>
      <w:r>
        <w:rPr>
          <w:rFonts w:hint="eastAsia" w:ascii="宋体" w:hAnsi="宋体" w:eastAsia="宋体" w:cs="宋体"/>
          <w:highlight w:val="none"/>
        </w:rPr>
        <w:t>格式自拟，或参照《符合&lt;中</w:t>
      </w:r>
      <w:r>
        <w:rPr>
          <w:rFonts w:hint="eastAsia" w:ascii="宋体" w:hAnsi="宋体" w:eastAsia="宋体" w:cs="宋体"/>
        </w:rPr>
        <w:t>华人民共和国政府采购法&gt;第二十二条规定的条件的承诺及声明函》的格式提供</w:t>
      </w:r>
      <w:r>
        <w:rPr>
          <w:rFonts w:hint="eastAsia" w:ascii="宋体" w:hAnsi="宋体" w:eastAsia="宋体" w:cs="宋体"/>
          <w:lang w:val="en-US" w:eastAsia="zh-CN"/>
        </w:rPr>
        <w:t>承诺</w:t>
      </w:r>
      <w:r>
        <w:rPr>
          <w:rFonts w:hint="eastAsia" w:ascii="宋体" w:hAnsi="宋体" w:eastAsia="宋体" w:cs="宋体"/>
        </w:rPr>
        <w:t>函。</w:t>
      </w:r>
    </w:p>
    <w:p>
      <w:pPr>
        <w:pStyle w:val="41"/>
        <w:bidi w:val="0"/>
        <w:rPr>
          <w:rFonts w:hint="eastAsia" w:ascii="宋体" w:hAnsi="宋体" w:eastAsia="宋体" w:cs="宋体"/>
          <w:highlight w:val="yellow"/>
          <w:lang w:val="en-US" w:eastAsia="zh-CN"/>
        </w:rPr>
      </w:pPr>
    </w:p>
    <w:p>
      <w:pPr>
        <w:pStyle w:val="39"/>
        <w:numPr>
          <w:ilvl w:val="0"/>
          <w:numId w:val="16"/>
        </w:numPr>
        <w:bidi w:val="0"/>
        <w:ind w:left="0" w:leftChars="0" w:firstLine="0" w:firstLineChars="0"/>
        <w:rPr>
          <w:rFonts w:hint="eastAsia" w:ascii="宋体" w:hAnsi="宋体" w:eastAsia="宋体" w:cs="宋体"/>
          <w:b/>
          <w:w w:val="95"/>
          <w:lang w:val="en-US" w:eastAsia="zh-CN"/>
        </w:rPr>
      </w:pPr>
      <w:bookmarkStart w:id="239" w:name="_Toc21855"/>
      <w:bookmarkStart w:id="240" w:name="_Toc15708"/>
      <w:bookmarkStart w:id="241" w:name="_Toc17919"/>
      <w:r>
        <w:rPr>
          <w:rFonts w:hint="eastAsia" w:ascii="宋体" w:hAnsi="宋体" w:eastAsia="宋体" w:cs="宋体"/>
          <w:b/>
          <w:w w:val="95"/>
          <w:lang w:val="en-US" w:eastAsia="zh-CN"/>
        </w:rPr>
        <w:t>符合《中华人民共和国政府采购法》第二十二条规定的条件的承诺及声明函</w:t>
      </w:r>
      <w:bookmarkEnd w:id="239"/>
      <w:bookmarkEnd w:id="240"/>
      <w:bookmarkEnd w:id="241"/>
    </w:p>
    <w:p>
      <w:pPr>
        <w:pStyle w:val="38"/>
        <w:bidi w:val="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rPr>
        <w:t>采购代理机构名称</w:t>
      </w:r>
      <w:r>
        <w:rPr>
          <w:rFonts w:hint="eastAsia" w:ascii="宋体" w:hAnsi="宋体" w:eastAsia="宋体" w:cs="宋体"/>
          <w:lang w:eastAsia="zh-CN"/>
        </w:rPr>
        <w:t>)</w:t>
      </w:r>
      <w:r>
        <w:rPr>
          <w:rFonts w:hint="eastAsia" w:ascii="宋体" w:hAnsi="宋体" w:eastAsia="宋体" w:cs="宋体"/>
        </w:rPr>
        <w:t>：</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我公司作为本次采购项目的供应商，根据</w:t>
      </w:r>
      <w:r>
        <w:rPr>
          <w:rFonts w:hint="eastAsia" w:ascii="宋体" w:hAnsi="宋体" w:eastAsia="宋体" w:cs="宋体"/>
          <w:lang w:val="en-US" w:eastAsia="zh-CN"/>
        </w:rPr>
        <w:t>磋商</w:t>
      </w:r>
      <w:r>
        <w:rPr>
          <w:rFonts w:hint="eastAsia" w:ascii="宋体" w:hAnsi="宋体" w:eastAsia="宋体" w:cs="宋体"/>
          <w:lang w:eastAsia="zh-CN"/>
        </w:rPr>
        <w:t>文件</w:t>
      </w:r>
      <w:r>
        <w:rPr>
          <w:rFonts w:hint="eastAsia" w:ascii="宋体" w:hAnsi="宋体" w:eastAsia="宋体" w:cs="宋体"/>
        </w:rPr>
        <w:t>要求，现郑重承诺</w:t>
      </w:r>
      <w:r>
        <w:rPr>
          <w:rFonts w:hint="eastAsia" w:ascii="宋体" w:hAnsi="宋体" w:eastAsia="宋体" w:cs="宋体"/>
          <w:lang w:val="en-US" w:eastAsia="zh-CN"/>
        </w:rPr>
        <w:t>及声明</w:t>
      </w:r>
      <w:r>
        <w:rPr>
          <w:rFonts w:hint="eastAsia" w:ascii="宋体" w:hAnsi="宋体" w:eastAsia="宋体" w:cs="宋体"/>
        </w:rPr>
        <w:t>如下：</w:t>
      </w:r>
    </w:p>
    <w:p>
      <w:pPr>
        <w:pStyle w:val="31"/>
        <w:numPr>
          <w:ilvl w:val="2"/>
          <w:numId w:val="17"/>
        </w:numPr>
        <w:bidi w:val="0"/>
        <w:rPr>
          <w:rFonts w:hint="eastAsia" w:ascii="宋体" w:hAnsi="宋体" w:eastAsia="宋体" w:cs="宋体"/>
        </w:rPr>
      </w:pPr>
      <w:r>
        <w:rPr>
          <w:rFonts w:hint="eastAsia" w:ascii="宋体" w:hAnsi="宋体" w:eastAsia="宋体" w:cs="宋体"/>
        </w:rPr>
        <w:t xml:space="preserve">具有良好的商业信誉和健全的财务会计制度； </w:t>
      </w:r>
    </w:p>
    <w:p>
      <w:pPr>
        <w:pStyle w:val="31"/>
        <w:numPr>
          <w:ilvl w:val="2"/>
          <w:numId w:val="17"/>
        </w:numPr>
        <w:bidi w:val="0"/>
        <w:rPr>
          <w:rFonts w:hint="eastAsia" w:ascii="宋体" w:hAnsi="宋体" w:eastAsia="宋体" w:cs="宋体"/>
        </w:rPr>
      </w:pPr>
      <w:r>
        <w:rPr>
          <w:rFonts w:hint="eastAsia" w:ascii="宋体" w:hAnsi="宋体" w:eastAsia="宋体" w:cs="宋体"/>
        </w:rPr>
        <w:t xml:space="preserve">具有履行合同所必需的设备和专业技术能力； </w:t>
      </w:r>
    </w:p>
    <w:p>
      <w:pPr>
        <w:pStyle w:val="31"/>
        <w:numPr>
          <w:ilvl w:val="2"/>
          <w:numId w:val="17"/>
        </w:numPr>
        <w:bidi w:val="0"/>
        <w:rPr>
          <w:rFonts w:hint="eastAsia" w:ascii="宋体" w:hAnsi="宋体" w:eastAsia="宋体" w:cs="宋体"/>
        </w:rPr>
      </w:pPr>
      <w:r>
        <w:rPr>
          <w:rFonts w:hint="eastAsia" w:ascii="宋体" w:hAnsi="宋体" w:eastAsia="宋体" w:cs="宋体"/>
          <w:lang w:val="en-US" w:eastAsia="zh-CN"/>
        </w:rPr>
        <w:t>具</w:t>
      </w:r>
      <w:r>
        <w:rPr>
          <w:rFonts w:hint="eastAsia" w:ascii="宋体" w:hAnsi="宋体" w:eastAsia="宋体" w:cs="宋体"/>
        </w:rPr>
        <w:t xml:space="preserve">有依法缴纳税收和社会保障资金的良好记录； </w:t>
      </w:r>
    </w:p>
    <w:p>
      <w:pPr>
        <w:pStyle w:val="31"/>
        <w:numPr>
          <w:ilvl w:val="2"/>
          <w:numId w:val="17"/>
        </w:numPr>
        <w:bidi w:val="0"/>
        <w:rPr>
          <w:rFonts w:hint="eastAsia" w:ascii="宋体" w:hAnsi="宋体" w:eastAsia="宋体" w:cs="宋体"/>
        </w:rPr>
      </w:pPr>
      <w:r>
        <w:rPr>
          <w:rFonts w:hint="eastAsia" w:ascii="宋体" w:hAnsi="宋体" w:eastAsia="宋体" w:cs="宋体"/>
        </w:rPr>
        <w:t>参加本次政府采购活动前三年内，在经营活动中没有重大违法记录(供应商成立不足三年的，从成立之日起计算)；</w:t>
      </w:r>
    </w:p>
    <w:p>
      <w:pPr>
        <w:pStyle w:val="31"/>
        <w:numPr>
          <w:ilvl w:val="2"/>
          <w:numId w:val="17"/>
        </w:numPr>
        <w:bidi w:val="0"/>
        <w:rPr>
          <w:rFonts w:hint="eastAsia" w:ascii="宋体" w:hAnsi="宋体" w:eastAsia="宋体" w:cs="宋体"/>
          <w:highlight w:val="none"/>
        </w:rPr>
      </w:pPr>
      <w:r>
        <w:rPr>
          <w:rFonts w:hint="eastAsia" w:ascii="宋体" w:hAnsi="宋体" w:eastAsia="宋体" w:cs="宋体"/>
          <w:lang w:val="en-US" w:eastAsia="zh-CN"/>
        </w:rPr>
        <w:t>符合</w:t>
      </w:r>
      <w:r>
        <w:rPr>
          <w:rFonts w:hint="eastAsia" w:ascii="宋体" w:hAnsi="宋体" w:eastAsia="宋体" w:cs="宋体"/>
        </w:rPr>
        <w:t>法</w:t>
      </w:r>
      <w:r>
        <w:rPr>
          <w:rFonts w:hint="eastAsia" w:ascii="宋体" w:hAnsi="宋体" w:eastAsia="宋体" w:cs="宋体"/>
          <w:highlight w:val="none"/>
        </w:rPr>
        <w:t>律、行政法规规定的其他条件</w:t>
      </w:r>
      <w:r>
        <w:rPr>
          <w:rFonts w:hint="eastAsia" w:ascii="宋体" w:hAnsi="宋体" w:eastAsia="宋体" w:cs="宋体"/>
          <w:highlight w:val="none"/>
          <w:lang w:eastAsia="zh-CN"/>
        </w:rPr>
        <w:t>；</w:t>
      </w:r>
    </w:p>
    <w:p>
      <w:pPr>
        <w:pStyle w:val="31"/>
        <w:numPr>
          <w:ilvl w:val="2"/>
          <w:numId w:val="17"/>
        </w:numPr>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未与其他供应商组成联合体参与本项目磋商；</w:t>
      </w:r>
    </w:p>
    <w:p>
      <w:pPr>
        <w:pStyle w:val="41"/>
        <w:bidi w:val="0"/>
        <w:rPr>
          <w:rFonts w:hint="eastAsia" w:ascii="宋体" w:hAnsi="宋体" w:eastAsia="宋体" w:cs="宋体"/>
        </w:rPr>
      </w:pPr>
      <w:r>
        <w:rPr>
          <w:rFonts w:hint="eastAsia" w:ascii="宋体" w:hAnsi="宋体" w:eastAsia="宋体" w:cs="宋体"/>
          <w:highlight w:val="none"/>
        </w:rPr>
        <w:t>本公司对上述承诺的内容事项真</w:t>
      </w:r>
      <w:r>
        <w:rPr>
          <w:rFonts w:hint="eastAsia" w:ascii="宋体" w:hAnsi="宋体" w:eastAsia="宋体" w:cs="宋体"/>
        </w:rPr>
        <w:t>实性</w:t>
      </w:r>
      <w:r>
        <w:rPr>
          <w:rFonts w:hint="eastAsia" w:ascii="宋体" w:hAnsi="宋体" w:eastAsia="宋体" w:cs="宋体"/>
          <w:lang w:eastAsia="zh-CN"/>
        </w:rPr>
        <w:t>、</w:t>
      </w:r>
      <w:r>
        <w:rPr>
          <w:rFonts w:hint="eastAsia" w:ascii="宋体" w:hAnsi="宋体" w:eastAsia="宋体" w:cs="宋体"/>
        </w:rPr>
        <w:t>合法</w:t>
      </w:r>
      <w:r>
        <w:rPr>
          <w:rFonts w:hint="eastAsia" w:ascii="宋体" w:hAnsi="宋体" w:eastAsia="宋体" w:cs="宋体"/>
          <w:lang w:val="en-US" w:eastAsia="zh-CN"/>
        </w:rPr>
        <w:t>性</w:t>
      </w:r>
      <w:r>
        <w:rPr>
          <w:rFonts w:hint="eastAsia" w:ascii="宋体" w:hAnsi="宋体" w:eastAsia="宋体" w:cs="宋体"/>
        </w:rPr>
        <w:t>负责。如经查实上述承诺的内容事项存在虚假，我公司</w:t>
      </w:r>
      <w:r>
        <w:rPr>
          <w:rFonts w:hint="eastAsia" w:ascii="宋体" w:hAnsi="宋体" w:eastAsia="宋体" w:cs="宋体"/>
          <w:lang w:val="en-US" w:eastAsia="zh-CN"/>
        </w:rPr>
        <w:t>自愿</w:t>
      </w:r>
      <w:r>
        <w:rPr>
          <w:rFonts w:hint="eastAsia" w:ascii="宋体" w:hAnsi="宋体" w:eastAsia="宋体" w:cs="宋体"/>
        </w:rPr>
        <w:t>接受以提供虚假材料谋取</w:t>
      </w:r>
      <w:r>
        <w:rPr>
          <w:rFonts w:hint="eastAsia" w:ascii="宋体" w:hAnsi="宋体" w:eastAsia="宋体" w:cs="宋体"/>
          <w:lang w:val="en-US" w:eastAsia="zh-CN"/>
        </w:rPr>
        <w:t>成交所带来的所有</w:t>
      </w:r>
      <w:r>
        <w:rPr>
          <w:rFonts w:hint="eastAsia" w:ascii="宋体" w:hAnsi="宋体" w:eastAsia="宋体" w:cs="宋体"/>
        </w:rPr>
        <w:t>法律责任。</w:t>
      </w:r>
    </w:p>
    <w:p>
      <w:pPr>
        <w:pStyle w:val="38"/>
        <w:bidi w:val="0"/>
        <w:rPr>
          <w:rFonts w:hint="eastAsia" w:ascii="宋体" w:hAnsi="宋体" w:eastAsia="宋体" w:cs="宋体"/>
          <w:lang w:val="en-US" w:eastAsia="zh-CN"/>
        </w:rPr>
      </w:pPr>
    </w:p>
    <w:p>
      <w:pPr>
        <w:pStyle w:val="38"/>
        <w:bidi w:val="0"/>
        <w:rPr>
          <w:rFonts w:hint="eastAsia" w:ascii="宋体" w:hAnsi="宋体" w:eastAsia="宋体" w:cs="宋体"/>
          <w:lang w:val="en-US" w:eastAsia="zh-CN"/>
        </w:rPr>
      </w:pPr>
    </w:p>
    <w:p>
      <w:pPr>
        <w:pStyle w:val="41"/>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(盖章)</w:t>
      </w:r>
    </w:p>
    <w:p>
      <w:pPr>
        <w:pStyle w:val="41"/>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u w:val="single"/>
          <w:lang w:val="en-US" w:eastAsia="zh-CN"/>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1"/>
        <w:bidi w:val="0"/>
        <w:rPr>
          <w:rFonts w:hint="eastAsia" w:ascii="宋体" w:hAnsi="宋体" w:eastAsia="宋体" w:cs="宋体"/>
        </w:rPr>
      </w:pPr>
      <w:r>
        <w:rPr>
          <w:rFonts w:hint="eastAsia" w:ascii="宋体" w:hAnsi="宋体" w:eastAsia="宋体" w:cs="宋体"/>
          <w:lang w:val="en-US" w:eastAsia="zh-CN"/>
        </w:rPr>
        <w:t>磋商</w:t>
      </w:r>
      <w:r>
        <w:rPr>
          <w:rFonts w:hint="eastAsia" w:ascii="宋体" w:hAnsi="宋体" w:eastAsia="宋体" w:cs="宋体"/>
        </w:rPr>
        <w:t>日期</w:t>
      </w:r>
      <w:r>
        <w:rPr>
          <w:rFonts w:hint="eastAsia" w:ascii="宋体" w:hAnsi="宋体" w:eastAsia="宋体" w:cs="宋体"/>
          <w:lang w:eastAsia="zh-CN"/>
        </w:rPr>
        <w:t>：</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注：本部分所要求的承诺函可参照本格式或自拟格式填写均有效。</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rPr>
          <w:rFonts w:hint="eastAsia" w:ascii="宋体" w:hAnsi="宋体" w:eastAsia="宋体" w:cs="宋体"/>
        </w:rPr>
      </w:pPr>
      <w:bookmarkStart w:id="242" w:name="_Toc18702"/>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bookmarkStart w:id="243" w:name="_Toc14607"/>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0"/>
        <w:numPr>
          <w:ilvl w:val="1"/>
          <w:numId w:val="0"/>
        </w:numPr>
        <w:bidi w:val="0"/>
        <w:jc w:val="center"/>
        <w:rPr>
          <w:rFonts w:hint="eastAsia" w:ascii="宋体" w:hAnsi="宋体" w:eastAsia="宋体" w:cs="宋体"/>
          <w:sz w:val="32"/>
          <w:szCs w:val="32"/>
        </w:rPr>
      </w:pPr>
      <w:bookmarkStart w:id="244" w:name="_Toc26171"/>
      <w:r>
        <w:rPr>
          <w:rFonts w:hint="eastAsia" w:ascii="宋体" w:hAnsi="宋体" w:eastAsia="宋体" w:cs="宋体"/>
          <w:sz w:val="32"/>
          <w:szCs w:val="32"/>
        </w:rPr>
        <w:t>第</w:t>
      </w:r>
      <w:r>
        <w:rPr>
          <w:rFonts w:hint="eastAsia" w:ascii="宋体" w:hAnsi="宋体" w:eastAsia="宋体" w:cs="宋体"/>
          <w:sz w:val="32"/>
          <w:szCs w:val="32"/>
          <w:lang w:val="en-US" w:eastAsia="zh-CN"/>
        </w:rPr>
        <w:t>二</w:t>
      </w:r>
      <w:r>
        <w:rPr>
          <w:rFonts w:hint="eastAsia" w:ascii="宋体" w:hAnsi="宋体" w:eastAsia="宋体" w:cs="宋体"/>
          <w:sz w:val="32"/>
          <w:szCs w:val="32"/>
        </w:rPr>
        <w:t>部分 其他</w:t>
      </w:r>
      <w:r>
        <w:rPr>
          <w:rFonts w:hint="eastAsia" w:ascii="宋体" w:hAnsi="宋体" w:eastAsia="宋体" w:cs="宋体"/>
          <w:sz w:val="32"/>
          <w:szCs w:val="32"/>
          <w:lang w:val="en-US" w:eastAsia="zh-CN"/>
        </w:rPr>
        <w:t>响应</w:t>
      </w:r>
      <w:r>
        <w:rPr>
          <w:rFonts w:hint="eastAsia" w:ascii="宋体" w:hAnsi="宋体" w:eastAsia="宋体" w:cs="宋体"/>
          <w:sz w:val="32"/>
          <w:szCs w:val="32"/>
        </w:rPr>
        <w:t>文件(格式)</w:t>
      </w:r>
      <w:bookmarkEnd w:id="243"/>
      <w:bookmarkEnd w:id="244"/>
    </w:p>
    <w:p>
      <w:pPr>
        <w:pStyle w:val="38"/>
        <w:bidi w:val="0"/>
        <w:rPr>
          <w:rFonts w:hint="eastAsia" w:ascii="宋体" w:hAnsi="宋体" w:eastAsia="宋体" w:cs="宋体"/>
          <w:lang w:val="en-US" w:eastAsia="zh-CN"/>
        </w:rPr>
      </w:pPr>
      <w:bookmarkStart w:id="245" w:name="_Toc26038"/>
      <w:r>
        <w:rPr>
          <w:rFonts w:hint="eastAsia" w:ascii="宋体" w:hAnsi="宋体" w:eastAsia="宋体" w:cs="宋体"/>
          <w:lang w:val="en-US" w:eastAsia="zh-CN"/>
        </w:rPr>
        <w:br w:type="page"/>
      </w:r>
    </w:p>
    <w:p>
      <w:pPr>
        <w:pStyle w:val="39"/>
        <w:numPr>
          <w:ilvl w:val="0"/>
          <w:numId w:val="18"/>
        </w:numPr>
        <w:bidi w:val="0"/>
        <w:ind w:left="0" w:leftChars="0" w:firstLine="0" w:firstLineChars="0"/>
        <w:rPr>
          <w:rFonts w:hint="eastAsia" w:ascii="宋体" w:hAnsi="宋体" w:eastAsia="宋体" w:cs="宋体"/>
          <w:lang w:val="en-US" w:eastAsia="zh-CN"/>
        </w:rPr>
      </w:pPr>
      <w:bookmarkStart w:id="246" w:name="_Toc26444"/>
      <w:bookmarkStart w:id="247" w:name="_Toc2311"/>
      <w:r>
        <w:rPr>
          <w:rFonts w:hint="eastAsia" w:ascii="宋体" w:hAnsi="宋体" w:eastAsia="宋体" w:cs="宋体"/>
          <w:lang w:val="en-US" w:eastAsia="zh-CN"/>
        </w:rPr>
        <w:t>磋商函</w:t>
      </w:r>
      <w:bookmarkEnd w:id="242"/>
      <w:bookmarkEnd w:id="245"/>
      <w:bookmarkEnd w:id="246"/>
      <w:bookmarkEnd w:id="247"/>
    </w:p>
    <w:p>
      <w:pPr>
        <w:pStyle w:val="38"/>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ascii="宋体" w:hAnsi="宋体" w:eastAsia="宋体" w:cs="宋体"/>
          <w:lang w:val="zh-CN"/>
        </w:rPr>
      </w:pPr>
      <w:r>
        <w:rPr>
          <w:rFonts w:hint="eastAsia" w:ascii="宋体" w:hAnsi="宋体" w:eastAsia="宋体" w:cs="宋体"/>
          <w:lang w:val="zh-CN"/>
        </w:rPr>
        <w:t>致：四川乾新招投标代理有限公司　</w:t>
      </w:r>
    </w:p>
    <w:p>
      <w:pPr>
        <w:pStyle w:val="41"/>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我方全面研究了“</w:t>
      </w:r>
      <w:r>
        <w:rPr>
          <w:rFonts w:hint="eastAsia" w:ascii="宋体" w:hAnsi="宋体" w:eastAsia="宋体" w:cs="宋体"/>
          <w:u w:val="single"/>
        </w:rPr>
        <w:t xml:space="preserve">               </w:t>
      </w:r>
      <w:r>
        <w:rPr>
          <w:rFonts w:hint="eastAsia" w:ascii="宋体" w:hAnsi="宋体" w:eastAsia="宋体" w:cs="宋体"/>
          <w:lang w:val="en-US" w:eastAsia="zh-CN"/>
        </w:rPr>
        <w:t>(项目名称)</w:t>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的</w:t>
      </w:r>
      <w:r>
        <w:rPr>
          <w:rFonts w:hint="eastAsia" w:ascii="宋体" w:hAnsi="宋体" w:eastAsia="宋体" w:cs="宋体"/>
          <w:lang w:val="en-US" w:eastAsia="zh-CN"/>
        </w:rPr>
        <w:t>磋商</w:t>
      </w:r>
      <w:r>
        <w:rPr>
          <w:rFonts w:hint="eastAsia" w:ascii="宋体" w:hAnsi="宋体" w:eastAsia="宋体" w:cs="宋体"/>
        </w:rPr>
        <w:t>文件，决定参加贵单位组织的本项目</w:t>
      </w:r>
      <w:r>
        <w:rPr>
          <w:rFonts w:hint="eastAsia" w:ascii="宋体" w:hAnsi="宋体" w:eastAsia="宋体" w:cs="宋体"/>
          <w:highlight w:val="none"/>
          <w:lang w:val="en-US" w:eastAsia="zh-CN"/>
        </w:rPr>
        <w:t>的政府</w:t>
      </w:r>
      <w:r>
        <w:rPr>
          <w:rFonts w:hint="eastAsia" w:ascii="宋体" w:hAnsi="宋体" w:eastAsia="宋体" w:cs="宋体"/>
          <w:lang w:val="en-US" w:eastAsia="zh-CN"/>
        </w:rPr>
        <w:t>采购活动</w:t>
      </w:r>
      <w:r>
        <w:rPr>
          <w:rFonts w:hint="eastAsia" w:ascii="宋体" w:hAnsi="宋体" w:eastAsia="宋体" w:cs="宋体"/>
        </w:rPr>
        <w:t>。我方授权</w:t>
      </w:r>
      <w:r>
        <w:rPr>
          <w:rFonts w:hint="eastAsia" w:ascii="宋体" w:hAnsi="宋体" w:eastAsia="宋体" w:cs="宋体"/>
          <w:u w:val="single"/>
        </w:rPr>
        <w:t xml:space="preserve">               </w:t>
      </w:r>
      <w:r>
        <w:rPr>
          <w:rFonts w:hint="eastAsia" w:ascii="宋体" w:hAnsi="宋体" w:eastAsia="宋体" w:cs="宋体"/>
        </w:rPr>
        <w:t>(姓名、职务)代表我</w:t>
      </w:r>
      <w:r>
        <w:rPr>
          <w:rFonts w:hint="eastAsia" w:ascii="宋体" w:hAnsi="宋体" w:eastAsia="宋体" w:cs="宋体"/>
          <w:lang w:val="en-US" w:eastAsia="zh-CN"/>
        </w:rPr>
        <w:t>方</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val="en-US" w:eastAsia="zh-CN"/>
        </w:rPr>
        <w:t>供应商名称</w:t>
      </w:r>
      <w:r>
        <w:rPr>
          <w:rFonts w:hint="eastAsia" w:ascii="宋体" w:hAnsi="宋体" w:eastAsia="宋体" w:cs="宋体"/>
        </w:rPr>
        <w:t>)全权处理本项目</w:t>
      </w:r>
      <w:r>
        <w:rPr>
          <w:rFonts w:hint="eastAsia" w:ascii="宋体" w:hAnsi="宋体" w:eastAsia="宋体" w:cs="宋体"/>
          <w:lang w:val="en-US" w:eastAsia="zh-CN"/>
        </w:rPr>
        <w:t>磋商</w:t>
      </w:r>
      <w:r>
        <w:rPr>
          <w:rFonts w:hint="eastAsia" w:ascii="宋体" w:hAnsi="宋体" w:eastAsia="宋体" w:cs="宋体"/>
        </w:rPr>
        <w:t>的有关事宜。</w:t>
      </w:r>
    </w:p>
    <w:p>
      <w:pPr>
        <w:pStyle w:val="31"/>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rPr>
      </w:pPr>
      <w:r>
        <w:rPr>
          <w:rFonts w:hint="eastAsia" w:ascii="宋体" w:hAnsi="宋体" w:eastAsia="宋体" w:cs="宋体"/>
        </w:rPr>
        <w:t>我方自愿按照</w:t>
      </w:r>
      <w:r>
        <w:rPr>
          <w:rFonts w:hint="eastAsia" w:ascii="宋体" w:hAnsi="宋体" w:eastAsia="宋体" w:cs="宋体"/>
          <w:lang w:val="en-US" w:eastAsia="zh-CN"/>
        </w:rPr>
        <w:t>磋商</w:t>
      </w:r>
      <w:r>
        <w:rPr>
          <w:rFonts w:hint="eastAsia" w:ascii="宋体" w:hAnsi="宋体" w:eastAsia="宋体" w:cs="宋体"/>
        </w:rPr>
        <w:t>文件规定的各项要求向采购人提供所需</w:t>
      </w:r>
      <w:r>
        <w:rPr>
          <w:rFonts w:hint="eastAsia" w:ascii="宋体" w:hAnsi="宋体" w:eastAsia="宋体" w:cs="宋体"/>
          <w:lang w:eastAsia="zh-CN"/>
        </w:rPr>
        <w:t>相应服务，</w:t>
      </w:r>
      <w:r>
        <w:rPr>
          <w:rFonts w:hint="eastAsia" w:ascii="宋体" w:hAnsi="宋体" w:eastAsia="宋体" w:cs="宋体"/>
          <w:lang w:val="en-US" w:eastAsia="zh-CN"/>
        </w:rPr>
        <w:t>履约时间为</w:t>
      </w:r>
      <w:r>
        <w:rPr>
          <w:rFonts w:hint="eastAsia" w:ascii="宋体" w:hAnsi="宋体" w:eastAsia="宋体" w:cs="宋体"/>
          <w:u w:val="single"/>
          <w:lang w:val="en-US" w:eastAsia="zh-CN"/>
        </w:rPr>
        <w:t xml:space="preserve">            </w:t>
      </w:r>
      <w:r>
        <w:rPr>
          <w:rFonts w:hint="eastAsia" w:ascii="宋体" w:hAnsi="宋体" w:eastAsia="宋体" w:cs="宋体"/>
        </w:rPr>
        <w:t>。</w:t>
      </w:r>
    </w:p>
    <w:p>
      <w:pPr>
        <w:pStyle w:val="31"/>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rPr>
      </w:pPr>
      <w:r>
        <w:rPr>
          <w:rFonts w:hint="eastAsia" w:ascii="宋体" w:hAnsi="宋体" w:eastAsia="宋体" w:cs="宋体"/>
        </w:rPr>
        <w:t>我方承诺：</w:t>
      </w:r>
      <w:r>
        <w:rPr>
          <w:rFonts w:hint="eastAsia" w:ascii="宋体" w:hAnsi="宋体" w:eastAsia="宋体" w:cs="宋体"/>
          <w:lang w:val="en-US" w:eastAsia="zh-CN"/>
        </w:rPr>
        <w:t>磋商</w:t>
      </w:r>
      <w:r>
        <w:rPr>
          <w:rFonts w:hint="eastAsia" w:ascii="宋体" w:hAnsi="宋体" w:eastAsia="宋体" w:cs="宋体"/>
        </w:rPr>
        <w:t>有效期为</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，在此期间内不修改、撤销响应文件</w:t>
      </w:r>
      <w:r>
        <w:rPr>
          <w:rFonts w:hint="eastAsia" w:ascii="宋体" w:hAnsi="宋体" w:eastAsia="宋体" w:cs="宋体"/>
        </w:rPr>
        <w:t>。</w:t>
      </w:r>
    </w:p>
    <w:p>
      <w:pPr>
        <w:pStyle w:val="31"/>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宋体"/>
        </w:rPr>
      </w:pPr>
      <w:r>
        <w:rPr>
          <w:rFonts w:hint="eastAsia" w:ascii="宋体" w:hAnsi="宋体" w:eastAsia="宋体" w:cs="宋体"/>
        </w:rPr>
        <w:t>如我方成交：</w:t>
      </w:r>
    </w:p>
    <w:p>
      <w:pPr>
        <w:pStyle w:val="32"/>
        <w:keepNext w:val="0"/>
        <w:keepLines w:val="0"/>
        <w:pageBreakBefore w:val="0"/>
        <w:widowControl w:val="0"/>
        <w:kinsoku/>
        <w:overflow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我方承诺在收到成交通知书后，在规定的期限内与采购人签订合同。</w:t>
      </w:r>
    </w:p>
    <w:p>
      <w:pPr>
        <w:pStyle w:val="32"/>
        <w:keepNext w:val="0"/>
        <w:keepLines w:val="0"/>
        <w:pageBreakBefore w:val="0"/>
        <w:widowControl w:val="0"/>
        <w:kinsoku/>
        <w:overflow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我方将严格履行政府采购合同规定的责任和义务。</w:t>
      </w:r>
    </w:p>
    <w:p>
      <w:pPr>
        <w:pStyle w:val="32"/>
        <w:keepNext w:val="0"/>
        <w:keepLines w:val="0"/>
        <w:pageBreakBefore w:val="0"/>
        <w:widowControl w:val="0"/>
        <w:kinsoku/>
        <w:overflow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我方愿意提供贵单位可能另外要求的，与磋商报价有关的文件资料，并保证我方已提供和将要提供的文件资料是真实、准确的。</w:t>
      </w:r>
    </w:p>
    <w:p>
      <w:pPr>
        <w:pStyle w:val="32"/>
        <w:keepNext w:val="0"/>
        <w:keepLines w:val="0"/>
        <w:pageBreakBefore w:val="0"/>
        <w:widowControl w:val="0"/>
        <w:kinsoku/>
        <w:overflow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我方自愿按照磋商文件规定的各项要求完成</w:t>
      </w:r>
      <w:r>
        <w:rPr>
          <w:rFonts w:hint="eastAsia" w:ascii="宋体" w:hAnsi="宋体" w:eastAsia="宋体" w:cs="宋体"/>
          <w:lang w:val="en-US" w:eastAsia="zh-CN"/>
        </w:rPr>
        <w:t>采购</w:t>
      </w:r>
      <w:r>
        <w:rPr>
          <w:rFonts w:hint="eastAsia" w:ascii="宋体" w:hAnsi="宋体" w:eastAsia="宋体" w:cs="宋体"/>
        </w:rPr>
        <w:t>项目，最后报价以《最后报价表》为准，接受采购人按照政府采购合同约定金额支付采购资金。</w:t>
      </w:r>
    </w:p>
    <w:p>
      <w:pPr>
        <w:pStyle w:val="31"/>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textAlignment w:val="auto"/>
        <w:rPr>
          <w:rFonts w:hint="eastAsia" w:ascii="宋体" w:hAnsi="宋体" w:eastAsia="宋体" w:cs="宋体"/>
        </w:rPr>
      </w:pPr>
      <w:r>
        <w:rPr>
          <w:rFonts w:hint="eastAsia" w:ascii="宋体" w:hAnsi="宋体" w:eastAsia="宋体" w:cs="宋体"/>
          <w:lang w:val="en-US" w:eastAsia="zh-CN"/>
        </w:rPr>
        <w:t>完全接受磋商文件中规定的实质性要求，如对磋商文件有异议，已经在响应文件递交截止时间</w:t>
      </w:r>
      <w:r>
        <w:rPr>
          <w:rFonts w:hint="eastAsia" w:ascii="宋体" w:hAnsi="宋体" w:eastAsia="宋体" w:cs="宋体"/>
        </w:rPr>
        <w:t>届满前依法进行维权救济，不存在对</w:t>
      </w:r>
      <w:r>
        <w:rPr>
          <w:rFonts w:hint="eastAsia" w:ascii="宋体" w:hAnsi="宋体" w:eastAsia="宋体" w:cs="宋体"/>
          <w:lang w:val="en-US" w:eastAsia="zh-CN"/>
        </w:rPr>
        <w:t>磋商</w:t>
      </w:r>
      <w:r>
        <w:rPr>
          <w:rFonts w:hint="eastAsia" w:ascii="宋体" w:hAnsi="宋体" w:eastAsia="宋体" w:cs="宋体"/>
          <w:lang w:eastAsia="zh-CN"/>
        </w:rPr>
        <w:t>文件</w:t>
      </w:r>
      <w:r>
        <w:rPr>
          <w:rFonts w:hint="eastAsia" w:ascii="宋体" w:hAnsi="宋体" w:eastAsia="宋体" w:cs="宋体"/>
        </w:rPr>
        <w:t>有异议的同时又参加</w:t>
      </w:r>
      <w:r>
        <w:rPr>
          <w:rFonts w:hint="eastAsia" w:ascii="宋体" w:hAnsi="宋体" w:eastAsia="宋体" w:cs="宋体"/>
          <w:lang w:val="en-US" w:eastAsia="zh-CN"/>
        </w:rPr>
        <w:t>磋商</w:t>
      </w:r>
      <w:r>
        <w:rPr>
          <w:rFonts w:hint="eastAsia" w:ascii="宋体" w:hAnsi="宋体" w:eastAsia="宋体" w:cs="宋体"/>
        </w:rPr>
        <w:t>以求侥幸</w:t>
      </w:r>
      <w:r>
        <w:rPr>
          <w:rFonts w:hint="eastAsia" w:ascii="宋体" w:hAnsi="宋体" w:eastAsia="宋体" w:cs="宋体"/>
          <w:lang w:val="en-US" w:eastAsia="zh-CN"/>
        </w:rPr>
        <w:t>成交</w:t>
      </w:r>
      <w:r>
        <w:rPr>
          <w:rFonts w:hint="eastAsia" w:ascii="宋体" w:hAnsi="宋体" w:eastAsia="宋体" w:cs="宋体"/>
        </w:rPr>
        <w:t>或者为实现其他非法目的的行为</w:t>
      </w:r>
      <w:r>
        <w:rPr>
          <w:rFonts w:hint="eastAsia" w:ascii="宋体" w:hAnsi="宋体" w:eastAsia="宋体" w:cs="宋体"/>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lang w:val="en-US" w:eastAsia="zh-CN"/>
        </w:rPr>
      </w:pP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(盖章)</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通讯地址：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传    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磋商</w:t>
      </w:r>
      <w:r>
        <w:rPr>
          <w:rFonts w:hint="eastAsia" w:ascii="宋体" w:hAnsi="宋体" w:eastAsia="宋体" w:cs="宋体"/>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rPr>
          <w:rFonts w:hint="eastAsia" w:ascii="宋体" w:hAnsi="宋体" w:eastAsia="宋体" w:cs="宋体"/>
          <w:lang w:val="en-US" w:eastAsia="zh-CN"/>
        </w:rPr>
      </w:pPr>
      <w:bookmarkStart w:id="248" w:name="_Toc439161752"/>
      <w:bookmarkStart w:id="249" w:name="_Toc302997926"/>
      <w:bookmarkStart w:id="250" w:name="_Toc6982"/>
      <w:bookmarkStart w:id="251" w:name="_Toc3690"/>
      <w:bookmarkStart w:id="252" w:name="_Toc5912"/>
      <w:bookmarkStart w:id="253" w:name="_Toc10493"/>
      <w:r>
        <w:rPr>
          <w:rFonts w:hint="eastAsia" w:ascii="宋体" w:hAnsi="宋体" w:eastAsia="宋体" w:cs="宋体"/>
          <w:lang w:val="en-US" w:eastAsia="zh-CN"/>
        </w:rPr>
        <w:br w:type="page"/>
      </w:r>
    </w:p>
    <w:p>
      <w:pPr>
        <w:pStyle w:val="39"/>
        <w:numPr>
          <w:ilvl w:val="0"/>
          <w:numId w:val="18"/>
        </w:numPr>
        <w:bidi w:val="0"/>
        <w:ind w:left="0" w:leftChars="0" w:firstLine="0" w:firstLineChars="0"/>
        <w:rPr>
          <w:rFonts w:hint="eastAsia" w:ascii="宋体" w:hAnsi="宋体" w:eastAsia="宋体" w:cs="宋体"/>
          <w:lang w:val="en-US" w:eastAsia="zh-CN"/>
        </w:rPr>
      </w:pPr>
      <w:bookmarkStart w:id="254" w:name="_Toc22640"/>
      <w:bookmarkStart w:id="255" w:name="_Toc6783"/>
      <w:r>
        <w:rPr>
          <w:rFonts w:hint="eastAsia" w:ascii="宋体" w:hAnsi="宋体" w:eastAsia="宋体" w:cs="宋体"/>
          <w:lang w:val="en-US" w:eastAsia="zh-CN"/>
        </w:rPr>
        <w:t>承诺函(实质性要求</w:t>
      </w:r>
      <w:bookmarkEnd w:id="254"/>
      <w:r>
        <w:rPr>
          <w:rFonts w:hint="eastAsia" w:ascii="宋体" w:hAnsi="宋体" w:eastAsia="宋体" w:cs="宋体"/>
          <w:lang w:val="en-US" w:eastAsia="zh-CN"/>
        </w:rPr>
        <w:t>)</w:t>
      </w:r>
      <w:bookmarkEnd w:id="255"/>
    </w:p>
    <w:p>
      <w:pPr>
        <w:pStyle w:val="38"/>
        <w:bidi w:val="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rPr>
        <w:t>采购代理机构名称</w:t>
      </w:r>
      <w:r>
        <w:rPr>
          <w:rFonts w:hint="eastAsia" w:ascii="宋体" w:hAnsi="宋体" w:eastAsia="宋体" w:cs="宋体"/>
          <w:lang w:eastAsia="zh-CN"/>
        </w:rPr>
        <w:t>)</w:t>
      </w:r>
      <w:r>
        <w:rPr>
          <w:rFonts w:hint="eastAsia" w:ascii="宋体" w:hAnsi="宋体" w:eastAsia="宋体" w:cs="宋体"/>
        </w:rPr>
        <w:t>：</w:t>
      </w:r>
    </w:p>
    <w:p>
      <w:pPr>
        <w:pStyle w:val="41"/>
        <w:bidi w:val="0"/>
        <w:rPr>
          <w:rFonts w:hint="eastAsia" w:ascii="宋体" w:hAnsi="宋体" w:eastAsia="宋体" w:cs="宋体"/>
        </w:rPr>
      </w:pPr>
      <w:r>
        <w:rPr>
          <w:rFonts w:hint="eastAsia" w:ascii="宋体" w:hAnsi="宋体" w:eastAsia="宋体" w:cs="宋体"/>
        </w:rPr>
        <w:t>我</w:t>
      </w:r>
      <w:r>
        <w:rPr>
          <w:rFonts w:hint="eastAsia" w:ascii="宋体" w:hAnsi="宋体" w:eastAsia="宋体" w:cs="宋体"/>
          <w:lang w:val="en-US" w:eastAsia="zh-CN"/>
        </w:rPr>
        <w:t>方</w:t>
      </w:r>
      <w:r>
        <w:rPr>
          <w:rFonts w:hint="eastAsia" w:ascii="宋体" w:hAnsi="宋体" w:eastAsia="宋体" w:cs="宋体"/>
        </w:rPr>
        <w:t>作为本次采购项目的供应商，根据</w:t>
      </w:r>
      <w:r>
        <w:rPr>
          <w:rFonts w:hint="eastAsia" w:ascii="宋体" w:hAnsi="宋体" w:eastAsia="宋体" w:cs="宋体"/>
          <w:lang w:val="en-US" w:eastAsia="zh-CN"/>
        </w:rPr>
        <w:t>磋商</w:t>
      </w:r>
      <w:r>
        <w:rPr>
          <w:rFonts w:hint="eastAsia" w:ascii="宋体" w:hAnsi="宋体" w:eastAsia="宋体" w:cs="宋体"/>
          <w:lang w:eastAsia="zh-CN"/>
        </w:rPr>
        <w:t>文件</w:t>
      </w:r>
      <w:r>
        <w:rPr>
          <w:rFonts w:hint="eastAsia" w:ascii="宋体" w:hAnsi="宋体" w:eastAsia="宋体" w:cs="宋体"/>
        </w:rPr>
        <w:t>要求，现郑重承诺及声明如下：</w:t>
      </w:r>
    </w:p>
    <w:p>
      <w:pPr>
        <w:pStyle w:val="31"/>
        <w:numPr>
          <w:ilvl w:val="2"/>
          <w:numId w:val="20"/>
        </w:numPr>
        <w:bidi w:val="0"/>
        <w:rPr>
          <w:rFonts w:hint="eastAsia" w:ascii="宋体" w:hAnsi="宋体" w:eastAsia="宋体" w:cs="宋体"/>
        </w:rPr>
      </w:pPr>
      <w:r>
        <w:rPr>
          <w:rFonts w:hint="eastAsia" w:ascii="宋体" w:hAnsi="宋体" w:eastAsia="宋体" w:cs="宋体"/>
        </w:rPr>
        <w:t>我方已认真阅读并接受本项目磋商文件的全部实质性要求</w:t>
      </w:r>
      <w:r>
        <w:rPr>
          <w:rFonts w:hint="eastAsia" w:ascii="宋体" w:hAnsi="宋体" w:eastAsia="宋体" w:cs="宋体"/>
          <w:lang w:eastAsia="zh-CN"/>
        </w:rPr>
        <w:t>。</w:t>
      </w:r>
    </w:p>
    <w:p>
      <w:pPr>
        <w:pStyle w:val="31"/>
        <w:numPr>
          <w:ilvl w:val="2"/>
          <w:numId w:val="20"/>
        </w:numPr>
        <w:bidi w:val="0"/>
        <w:rPr>
          <w:rFonts w:hint="eastAsia" w:ascii="宋体" w:hAnsi="宋体" w:eastAsia="宋体" w:cs="宋体"/>
        </w:rPr>
      </w:pPr>
      <w:r>
        <w:rPr>
          <w:rFonts w:hint="eastAsia" w:ascii="宋体" w:hAnsi="宋体" w:eastAsia="宋体" w:cs="宋体"/>
        </w:rPr>
        <w:t>我方参加本次采购活动，不存在与单位负责人为同一人或者存在直接控股、管理关系的其他供应商参与同一合同项下的政府采购活动的行为。</w:t>
      </w:r>
      <w:r>
        <w:rPr>
          <w:rFonts w:hint="eastAsia" w:ascii="宋体" w:hAnsi="宋体" w:eastAsia="宋体" w:cs="宋体"/>
          <w:color w:val="auto"/>
          <w:sz w:val="24"/>
          <w:szCs w:val="24"/>
          <w:lang w:val="en-US" w:eastAsia="zh-CN"/>
        </w:rPr>
        <w:t>与我方</w:t>
      </w:r>
      <w:r>
        <w:rPr>
          <w:rFonts w:hint="eastAsia" w:ascii="宋体" w:hAnsi="宋体" w:eastAsia="宋体" w:cs="宋体"/>
          <w:color w:val="auto"/>
          <w:sz w:val="24"/>
          <w:szCs w:val="24"/>
        </w:rPr>
        <w:t>存在直接控股关系的</w:t>
      </w:r>
      <w:r>
        <w:rPr>
          <w:rFonts w:hint="eastAsia" w:ascii="宋体" w:hAnsi="宋体" w:eastAsia="宋体" w:cs="宋体"/>
          <w:color w:val="auto"/>
          <w:sz w:val="24"/>
          <w:szCs w:val="24"/>
          <w:lang w:val="en-US" w:eastAsia="zh-CN"/>
        </w:rPr>
        <w:t>单位为：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存在</w:t>
      </w:r>
      <w:r>
        <w:rPr>
          <w:rFonts w:hint="eastAsia" w:ascii="宋体" w:hAnsi="宋体" w:eastAsia="宋体" w:cs="宋体"/>
          <w:color w:val="auto"/>
          <w:sz w:val="24"/>
          <w:szCs w:val="24"/>
        </w:rPr>
        <w:t>管理关系的</w:t>
      </w:r>
      <w:r>
        <w:rPr>
          <w:rFonts w:hint="eastAsia" w:ascii="宋体" w:hAnsi="宋体" w:eastAsia="宋体" w:cs="宋体"/>
          <w:color w:val="auto"/>
          <w:sz w:val="24"/>
          <w:szCs w:val="24"/>
          <w:lang w:val="en-US" w:eastAsia="zh-CN"/>
        </w:rPr>
        <w:t>单位为：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(如不存在</w:t>
      </w:r>
      <w:r>
        <w:rPr>
          <w:rFonts w:hint="eastAsia" w:ascii="宋体" w:hAnsi="宋体" w:eastAsia="宋体" w:cs="宋体"/>
          <w:color w:val="auto"/>
          <w:sz w:val="24"/>
          <w:szCs w:val="24"/>
        </w:rPr>
        <w:t>直接控股、管理关系的相关供应商</w:t>
      </w:r>
      <w:r>
        <w:rPr>
          <w:rFonts w:hint="eastAsia" w:ascii="宋体" w:hAnsi="宋体" w:eastAsia="宋体" w:cs="宋体"/>
          <w:color w:val="auto"/>
          <w:sz w:val="24"/>
          <w:szCs w:val="24"/>
          <w:lang w:val="en-US" w:eastAsia="zh-CN"/>
        </w:rPr>
        <w:t>填“无”</w:t>
      </w:r>
      <w:r>
        <w:rPr>
          <w:rFonts w:hint="eastAsia" w:ascii="宋体" w:hAnsi="宋体" w:eastAsia="宋体" w:cs="宋体"/>
          <w:color w:val="auto"/>
          <w:sz w:val="24"/>
          <w:szCs w:val="24"/>
          <w:u w:val="none"/>
          <w:lang w:val="en-US" w:eastAsia="zh-CN"/>
        </w:rPr>
        <w:t>)。</w:t>
      </w:r>
    </w:p>
    <w:p>
      <w:pPr>
        <w:pStyle w:val="31"/>
        <w:numPr>
          <w:ilvl w:val="2"/>
          <w:numId w:val="20"/>
        </w:numPr>
        <w:bidi w:val="0"/>
        <w:rPr>
          <w:rFonts w:hint="eastAsia" w:ascii="宋体" w:hAnsi="宋体" w:eastAsia="宋体" w:cs="宋体"/>
        </w:rPr>
      </w:pPr>
      <w:r>
        <w:rPr>
          <w:rFonts w:hint="eastAsia" w:ascii="宋体" w:hAnsi="宋体" w:eastAsia="宋体" w:cs="宋体"/>
        </w:rPr>
        <w:t>我方参加本次采购活动前本单位未对本次采购项目提供过整体设计、规范编制或者项目管理、监理、检测等服务。</w:t>
      </w:r>
    </w:p>
    <w:p>
      <w:pPr>
        <w:pStyle w:val="31"/>
        <w:numPr>
          <w:ilvl w:val="2"/>
          <w:numId w:val="20"/>
        </w:numPr>
        <w:bidi w:val="0"/>
        <w:rPr>
          <w:rFonts w:hint="eastAsia" w:ascii="宋体" w:hAnsi="宋体" w:eastAsia="宋体" w:cs="宋体"/>
          <w:lang w:val="en-US"/>
        </w:rPr>
      </w:pPr>
      <w:r>
        <w:rPr>
          <w:rFonts w:hint="eastAsia" w:ascii="宋体" w:hAnsi="宋体" w:eastAsia="宋体" w:cs="宋体"/>
        </w:rPr>
        <w:t>我方参加本次采购活动，</w:t>
      </w:r>
      <w:r>
        <w:rPr>
          <w:rFonts w:hint="eastAsia" w:ascii="宋体" w:hAnsi="宋体" w:eastAsia="宋体" w:cs="宋体"/>
          <w:lang w:val="en-US" w:eastAsia="zh-CN"/>
        </w:rPr>
        <w:t>不存在我单位实际控制人或者中高级管理人员是本项目采购代理机构的工作人员的情形。</w:t>
      </w:r>
    </w:p>
    <w:p>
      <w:pPr>
        <w:pStyle w:val="31"/>
        <w:numPr>
          <w:ilvl w:val="2"/>
          <w:numId w:val="20"/>
        </w:numPr>
        <w:bidi w:val="0"/>
        <w:rPr>
          <w:rFonts w:hint="eastAsia" w:ascii="宋体" w:hAnsi="宋体" w:eastAsia="宋体" w:cs="宋体"/>
          <w:lang w:eastAsia="zh-CN"/>
        </w:rPr>
      </w:pPr>
      <w:r>
        <w:rPr>
          <w:rFonts w:hint="eastAsia" w:ascii="宋体" w:hAnsi="宋体" w:eastAsia="宋体" w:cs="宋体"/>
        </w:rPr>
        <w:t>我方参加本次采购活动，</w:t>
      </w:r>
      <w:r>
        <w:rPr>
          <w:rFonts w:hint="eastAsia" w:ascii="宋体" w:hAnsi="宋体" w:eastAsia="宋体" w:cs="宋体"/>
          <w:lang w:val="en-US" w:eastAsia="zh-CN"/>
        </w:rPr>
        <w:t>不存在</w:t>
      </w:r>
      <w:r>
        <w:rPr>
          <w:rFonts w:hint="eastAsia" w:ascii="宋体" w:hAnsi="宋体" w:eastAsia="宋体" w:cs="宋体"/>
        </w:rPr>
        <w:t>同一母公司的两家以上的子公司以不同供应商身份同时参加本项目同一合同项下的采购活动</w:t>
      </w:r>
      <w:r>
        <w:rPr>
          <w:rFonts w:hint="eastAsia" w:ascii="宋体" w:hAnsi="宋体" w:eastAsia="宋体" w:cs="宋体"/>
          <w:lang w:val="en-US" w:eastAsia="zh-CN"/>
        </w:rPr>
        <w:t>的情形</w:t>
      </w:r>
      <w:r>
        <w:rPr>
          <w:rFonts w:hint="eastAsia" w:ascii="宋体" w:hAnsi="宋体" w:eastAsia="宋体" w:cs="宋体"/>
          <w:lang w:eastAsia="zh-CN"/>
        </w:rPr>
        <w:t>。</w:t>
      </w:r>
    </w:p>
    <w:p>
      <w:pPr>
        <w:pStyle w:val="31"/>
        <w:numPr>
          <w:ilvl w:val="2"/>
          <w:numId w:val="20"/>
        </w:numPr>
        <w:bidi w:val="0"/>
        <w:rPr>
          <w:rFonts w:hint="eastAsia" w:ascii="宋体" w:hAnsi="宋体" w:eastAsia="宋体" w:cs="宋体"/>
        </w:rPr>
      </w:pPr>
      <w:r>
        <w:rPr>
          <w:rFonts w:hint="eastAsia" w:ascii="宋体" w:hAnsi="宋体" w:eastAsia="宋体" w:cs="宋体"/>
        </w:rPr>
        <w:t>我方参加本次采购活动，</w:t>
      </w:r>
      <w:r>
        <w:rPr>
          <w:rFonts w:hint="eastAsia" w:ascii="宋体" w:hAnsi="宋体" w:eastAsia="宋体" w:cs="宋体"/>
          <w:lang w:val="en-US"/>
        </w:rPr>
        <w:t>与采购代理机构</w:t>
      </w:r>
      <w:r>
        <w:rPr>
          <w:rFonts w:hint="eastAsia" w:ascii="宋体" w:hAnsi="宋体" w:eastAsia="宋体" w:cs="宋体"/>
          <w:lang w:val="en-US" w:eastAsia="zh-CN"/>
        </w:rPr>
        <w:t>不</w:t>
      </w:r>
      <w:r>
        <w:rPr>
          <w:rFonts w:hint="eastAsia" w:ascii="宋体" w:hAnsi="宋体" w:eastAsia="宋体" w:cs="宋体"/>
          <w:lang w:val="en-US"/>
        </w:rPr>
        <w:t>存在关联关系，</w:t>
      </w:r>
      <w:r>
        <w:rPr>
          <w:rFonts w:hint="eastAsia" w:ascii="宋体" w:hAnsi="宋体" w:eastAsia="宋体" w:cs="宋体"/>
          <w:lang w:val="en-US" w:eastAsia="zh-CN"/>
        </w:rPr>
        <w:t>不为</w:t>
      </w:r>
      <w:r>
        <w:rPr>
          <w:rFonts w:hint="eastAsia" w:ascii="宋体" w:hAnsi="宋体" w:eastAsia="宋体" w:cs="宋体"/>
          <w:lang w:val="en-US"/>
        </w:rPr>
        <w:t>采购代理机构的母公司或子公司</w:t>
      </w:r>
      <w:r>
        <w:rPr>
          <w:rFonts w:hint="eastAsia" w:ascii="宋体" w:hAnsi="宋体" w:eastAsia="宋体" w:cs="宋体"/>
          <w:lang w:val="en-US" w:eastAsia="zh-CN"/>
        </w:rPr>
        <w:t>。</w:t>
      </w:r>
    </w:p>
    <w:p>
      <w:pPr>
        <w:pStyle w:val="31"/>
        <w:numPr>
          <w:ilvl w:val="2"/>
          <w:numId w:val="20"/>
        </w:numPr>
        <w:bidi w:val="0"/>
        <w:rPr>
          <w:rFonts w:hint="eastAsia" w:ascii="宋体" w:hAnsi="宋体" w:eastAsia="宋体" w:cs="宋体"/>
        </w:rPr>
      </w:pPr>
      <w:r>
        <w:rPr>
          <w:rFonts w:hint="eastAsia" w:ascii="宋体" w:hAnsi="宋体" w:eastAsia="宋体" w:cs="宋体"/>
        </w:rPr>
        <w:t>我方参加本次采购活动，不存在和其他供应商在同一合同项下的采购项目中，同时委托同一个自然人、同一家庭的人员、同一单位的人员作为代理人的行为。</w:t>
      </w:r>
    </w:p>
    <w:p>
      <w:pPr>
        <w:pStyle w:val="31"/>
        <w:numPr>
          <w:ilvl w:val="2"/>
          <w:numId w:val="20"/>
        </w:numPr>
        <w:bidi w:val="0"/>
        <w:rPr>
          <w:rFonts w:hint="eastAsia" w:ascii="宋体" w:hAnsi="宋体" w:eastAsia="宋体" w:cs="宋体"/>
        </w:rPr>
      </w:pPr>
      <w:r>
        <w:rPr>
          <w:rFonts w:hint="eastAsia" w:ascii="宋体" w:hAnsi="宋体" w:eastAsia="宋体" w:cs="宋体"/>
        </w:rPr>
        <w:t>我方响应文件中提供的任何资料和技术、服务、商务等响应承诺情况都是真实的、有效的、合法的。</w:t>
      </w:r>
    </w:p>
    <w:p>
      <w:pPr>
        <w:pStyle w:val="31"/>
        <w:numPr>
          <w:ilvl w:val="2"/>
          <w:numId w:val="20"/>
        </w:numPr>
        <w:bidi w:val="0"/>
        <w:rPr>
          <w:rFonts w:hint="eastAsia" w:ascii="宋体" w:hAnsi="宋体" w:eastAsia="宋体" w:cs="宋体"/>
        </w:rPr>
      </w:pPr>
      <w:r>
        <w:rPr>
          <w:rFonts w:hint="eastAsia" w:ascii="宋体" w:hAnsi="宋体" w:eastAsia="宋体" w:cs="宋体"/>
        </w:rPr>
        <w:t>我方参加本次采购活动，我方完全同意磋商文</w:t>
      </w:r>
      <w:r>
        <w:rPr>
          <w:rFonts w:hint="eastAsia" w:ascii="宋体" w:hAnsi="宋体" w:eastAsia="宋体" w:cs="宋体"/>
          <w:highlight w:val="none"/>
        </w:rPr>
        <w:t>件</w:t>
      </w:r>
      <w:r>
        <w:rPr>
          <w:rFonts w:hint="eastAsia" w:ascii="宋体" w:hAnsi="宋体" w:eastAsia="宋体" w:cs="宋体"/>
          <w:highlight w:val="none"/>
          <w:lang w:val="en-US" w:eastAsia="zh-CN"/>
        </w:rPr>
        <w:t>中</w:t>
      </w:r>
      <w:r>
        <w:rPr>
          <w:rFonts w:hint="eastAsia" w:ascii="宋体" w:hAnsi="宋体" w:eastAsia="宋体" w:cs="宋体"/>
          <w:highlight w:val="none"/>
        </w:rPr>
        <w:t>关于</w:t>
      </w:r>
      <w:r>
        <w:rPr>
          <w:rFonts w:hint="eastAsia" w:ascii="宋体" w:hAnsi="宋体" w:eastAsia="宋体" w:cs="宋体"/>
        </w:rPr>
        <w:t>“磋商费用”、“合同分包”、“合同转包”</w:t>
      </w:r>
      <w:r>
        <w:rPr>
          <w:rFonts w:hint="eastAsia" w:ascii="宋体" w:hAnsi="宋体" w:eastAsia="宋体" w:cs="宋体"/>
          <w:lang w:val="en-US" w:eastAsia="zh-CN"/>
        </w:rPr>
        <w:t>等</w:t>
      </w:r>
      <w:r>
        <w:rPr>
          <w:rFonts w:hint="eastAsia" w:ascii="宋体" w:hAnsi="宋体" w:eastAsia="宋体" w:cs="宋体"/>
        </w:rPr>
        <w:t>实质性要求，并承诺严格按照磋商文件要求履行。</w:t>
      </w:r>
    </w:p>
    <w:p>
      <w:pPr>
        <w:pStyle w:val="31"/>
        <w:numPr>
          <w:ilvl w:val="2"/>
          <w:numId w:val="20"/>
        </w:numPr>
        <w:bidi w:val="0"/>
        <w:rPr>
          <w:rFonts w:hint="eastAsia" w:ascii="宋体" w:hAnsi="宋体" w:eastAsia="宋体" w:cs="宋体"/>
        </w:rPr>
      </w:pPr>
      <w:r>
        <w:rPr>
          <w:rFonts w:hint="eastAsia" w:ascii="宋体" w:hAnsi="宋体" w:eastAsia="宋体" w:cs="宋体"/>
        </w:rPr>
        <w:t>我方保证在本项目使用的任何产品和服务</w:t>
      </w:r>
      <w:r>
        <w:rPr>
          <w:rFonts w:hint="eastAsia" w:ascii="宋体" w:hAnsi="宋体" w:eastAsia="宋体" w:cs="宋体"/>
          <w:lang w:eastAsia="zh-CN"/>
        </w:rPr>
        <w:t>(</w:t>
      </w:r>
      <w:r>
        <w:rPr>
          <w:rFonts w:hint="eastAsia" w:ascii="宋体" w:hAnsi="宋体" w:eastAsia="宋体" w:cs="宋体"/>
        </w:rPr>
        <w:t>包括部分使用</w:t>
      </w:r>
      <w:r>
        <w:rPr>
          <w:rFonts w:hint="eastAsia" w:ascii="宋体" w:hAnsi="宋体" w:eastAsia="宋体" w:cs="宋体"/>
          <w:lang w:eastAsia="zh-CN"/>
        </w:rPr>
        <w:t>)</w:t>
      </w:r>
      <w:r>
        <w:rPr>
          <w:rFonts w:hint="eastAsia" w:ascii="宋体" w:hAnsi="宋体" w:eastAsia="宋体" w:cs="宋体"/>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w:t>
      </w:r>
      <w:r>
        <w:rPr>
          <w:rFonts w:hint="eastAsia" w:ascii="宋体" w:hAnsi="宋体" w:eastAsia="宋体" w:cs="宋体"/>
          <w:lang w:val="en-US" w:eastAsia="zh-CN"/>
        </w:rPr>
        <w:t>相关</w:t>
      </w:r>
      <w:r>
        <w:rPr>
          <w:rFonts w:hint="eastAsia" w:ascii="宋体" w:hAnsi="宋体" w:eastAsia="宋体" w:cs="宋体"/>
        </w:rPr>
        <w:t>技术文档，并提供无限期技术支持，采购人享有永久使用权</w:t>
      </w:r>
      <w:r>
        <w:rPr>
          <w:rFonts w:hint="eastAsia" w:ascii="宋体" w:hAnsi="宋体" w:eastAsia="宋体" w:cs="宋体"/>
          <w:lang w:eastAsia="zh-CN"/>
        </w:rPr>
        <w:t>(</w:t>
      </w:r>
      <w:r>
        <w:rPr>
          <w:rFonts w:hint="eastAsia" w:ascii="宋体" w:hAnsi="宋体" w:eastAsia="宋体" w:cs="宋体"/>
        </w:rPr>
        <w:t>含采购人委托第三方在该项目后续开发的使用权</w:t>
      </w:r>
      <w:r>
        <w:rPr>
          <w:rFonts w:hint="eastAsia" w:ascii="宋体" w:hAnsi="宋体" w:eastAsia="宋体" w:cs="宋体"/>
          <w:lang w:eastAsia="zh-CN"/>
        </w:rPr>
        <w:t>)</w:t>
      </w:r>
      <w:r>
        <w:rPr>
          <w:rFonts w:hint="eastAsia" w:ascii="宋体" w:hAnsi="宋体" w:eastAsia="宋体" w:cs="宋体"/>
        </w:rPr>
        <w:t>。如我方在项目实施过程中采用非自有的知识产权，则在报价中已包括合法获取该知识产权的相关费用。</w:t>
      </w:r>
    </w:p>
    <w:p>
      <w:pPr>
        <w:pStyle w:val="41"/>
        <w:bidi w:val="0"/>
        <w:rPr>
          <w:rFonts w:hint="eastAsia" w:ascii="宋体" w:hAnsi="宋体" w:eastAsia="宋体" w:cs="宋体"/>
        </w:rPr>
      </w:pPr>
      <w:r>
        <w:rPr>
          <w:rFonts w:hint="eastAsia" w:ascii="宋体" w:hAnsi="宋体" w:eastAsia="宋体" w:cs="宋体"/>
        </w:rPr>
        <w:t>本公司对上述承诺的内容事项真实性</w:t>
      </w:r>
      <w:r>
        <w:rPr>
          <w:rFonts w:hint="eastAsia" w:ascii="宋体" w:hAnsi="宋体" w:eastAsia="宋体" w:cs="宋体"/>
          <w:lang w:eastAsia="zh-CN"/>
        </w:rPr>
        <w:t>、</w:t>
      </w:r>
      <w:r>
        <w:rPr>
          <w:rFonts w:hint="eastAsia" w:ascii="宋体" w:hAnsi="宋体" w:eastAsia="宋体" w:cs="宋体"/>
        </w:rPr>
        <w:t>合法</w:t>
      </w:r>
      <w:r>
        <w:rPr>
          <w:rFonts w:hint="eastAsia" w:ascii="宋体" w:hAnsi="宋体" w:eastAsia="宋体" w:cs="宋体"/>
          <w:lang w:val="en-US" w:eastAsia="zh-CN"/>
        </w:rPr>
        <w:t>性</w:t>
      </w:r>
      <w:r>
        <w:rPr>
          <w:rFonts w:hint="eastAsia" w:ascii="宋体" w:hAnsi="宋体" w:eastAsia="宋体" w:cs="宋体"/>
        </w:rPr>
        <w:t>负责。如经查实上述承诺的内容事项存在虚假，我公司</w:t>
      </w:r>
      <w:r>
        <w:rPr>
          <w:rFonts w:hint="eastAsia" w:ascii="宋体" w:hAnsi="宋体" w:eastAsia="宋体" w:cs="宋体"/>
          <w:lang w:val="en-US" w:eastAsia="zh-CN"/>
        </w:rPr>
        <w:t>自愿</w:t>
      </w:r>
      <w:r>
        <w:rPr>
          <w:rFonts w:hint="eastAsia" w:ascii="宋体" w:hAnsi="宋体" w:eastAsia="宋体" w:cs="宋体"/>
        </w:rPr>
        <w:t>接受以提供虚假材料谋取</w:t>
      </w:r>
      <w:r>
        <w:rPr>
          <w:rFonts w:hint="eastAsia" w:ascii="宋体" w:hAnsi="宋体" w:eastAsia="宋体" w:cs="宋体"/>
          <w:lang w:val="en-US" w:eastAsia="zh-CN"/>
        </w:rPr>
        <w:t>成交所带来的所有</w:t>
      </w:r>
      <w:r>
        <w:rPr>
          <w:rFonts w:hint="eastAsia" w:ascii="宋体" w:hAnsi="宋体" w:eastAsia="宋体" w:cs="宋体"/>
        </w:rPr>
        <w:t>法律责任。</w:t>
      </w:r>
    </w:p>
    <w:p>
      <w:pPr>
        <w:pStyle w:val="38"/>
        <w:bidi w:val="0"/>
        <w:rPr>
          <w:rFonts w:hint="eastAsia" w:ascii="宋体" w:hAnsi="宋体" w:eastAsia="宋体" w:cs="宋体"/>
          <w:lang w:val="en-US" w:eastAsia="zh-CN"/>
        </w:rPr>
      </w:pPr>
    </w:p>
    <w:p>
      <w:pPr>
        <w:pStyle w:val="41"/>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(盖章)</w:t>
      </w:r>
    </w:p>
    <w:p>
      <w:pPr>
        <w:pStyle w:val="41"/>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u w:val="single"/>
          <w:lang w:val="en-US" w:eastAsia="zh-CN"/>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磋商</w:t>
      </w:r>
      <w:r>
        <w:rPr>
          <w:rFonts w:hint="eastAsia" w:ascii="宋体" w:hAnsi="宋体" w:eastAsia="宋体" w:cs="宋体"/>
        </w:rPr>
        <w:t>日期：</w:t>
      </w:r>
      <w:r>
        <w:rPr>
          <w:rFonts w:hint="eastAsia" w:ascii="宋体" w:hAnsi="宋体" w:eastAsia="宋体" w:cs="宋体"/>
          <w:u w:val="single"/>
          <w:lang w:val="en-US" w:eastAsia="zh-CN"/>
        </w:rPr>
        <w:t xml:space="preserve">                  </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9"/>
        <w:numPr>
          <w:ilvl w:val="0"/>
          <w:numId w:val="18"/>
        </w:numPr>
        <w:bidi w:val="0"/>
        <w:ind w:left="0" w:leftChars="0" w:firstLine="0" w:firstLineChars="0"/>
        <w:rPr>
          <w:rFonts w:hint="eastAsia" w:ascii="宋体" w:hAnsi="宋体" w:eastAsia="宋体" w:cs="宋体"/>
          <w:lang w:val="en-US" w:eastAsia="zh-CN"/>
        </w:rPr>
      </w:pPr>
      <w:bookmarkStart w:id="256" w:name="_Toc22068"/>
      <w:r>
        <w:rPr>
          <w:rFonts w:hint="eastAsia" w:ascii="宋体" w:hAnsi="宋体" w:eastAsia="宋体" w:cs="宋体"/>
          <w:lang w:val="en-US" w:eastAsia="zh-CN"/>
        </w:rPr>
        <w:t>供应商基本情况表</w:t>
      </w:r>
      <w:bookmarkEnd w:id="248"/>
      <w:bookmarkEnd w:id="249"/>
      <w:bookmarkEnd w:id="250"/>
      <w:bookmarkEnd w:id="251"/>
      <w:bookmarkEnd w:id="252"/>
      <w:bookmarkEnd w:id="253"/>
      <w:bookmarkEnd w:id="256"/>
    </w:p>
    <w:tbl>
      <w:tblPr>
        <w:tblStyle w:val="21"/>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p>
        </w:tc>
        <w:tc>
          <w:tcPr>
            <w:tcW w:w="8186" w:type="dxa"/>
            <w:gridSpan w:val="7"/>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注册地址</w:t>
            </w:r>
          </w:p>
        </w:tc>
        <w:tc>
          <w:tcPr>
            <w:tcW w:w="4012" w:type="dxa"/>
            <w:gridSpan w:val="3"/>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548"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邮政编码</w:t>
            </w:r>
          </w:p>
        </w:tc>
        <w:tc>
          <w:tcPr>
            <w:tcW w:w="2626" w:type="dxa"/>
            <w:gridSpan w:val="3"/>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联系方式</w:t>
            </w:r>
          </w:p>
        </w:tc>
        <w:tc>
          <w:tcPr>
            <w:tcW w:w="1125"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联系人</w:t>
            </w:r>
          </w:p>
        </w:tc>
        <w:tc>
          <w:tcPr>
            <w:tcW w:w="2887"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548"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电话</w:t>
            </w:r>
          </w:p>
        </w:tc>
        <w:tc>
          <w:tcPr>
            <w:tcW w:w="2626" w:type="dxa"/>
            <w:gridSpan w:val="3"/>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125"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传真</w:t>
            </w:r>
          </w:p>
        </w:tc>
        <w:tc>
          <w:tcPr>
            <w:tcW w:w="2887"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548"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网址</w:t>
            </w:r>
          </w:p>
        </w:tc>
        <w:tc>
          <w:tcPr>
            <w:tcW w:w="2626" w:type="dxa"/>
            <w:gridSpan w:val="3"/>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法定代表人</w:t>
            </w:r>
          </w:p>
        </w:tc>
        <w:tc>
          <w:tcPr>
            <w:tcW w:w="1125"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姓名</w:t>
            </w:r>
          </w:p>
        </w:tc>
        <w:tc>
          <w:tcPr>
            <w:tcW w:w="1432"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技术职称</w:t>
            </w:r>
          </w:p>
        </w:tc>
        <w:tc>
          <w:tcPr>
            <w:tcW w:w="1548"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364"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电话</w:t>
            </w:r>
          </w:p>
        </w:tc>
        <w:tc>
          <w:tcPr>
            <w:tcW w:w="1262"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技术负责人</w:t>
            </w:r>
          </w:p>
        </w:tc>
        <w:tc>
          <w:tcPr>
            <w:tcW w:w="1125"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姓名</w:t>
            </w:r>
          </w:p>
        </w:tc>
        <w:tc>
          <w:tcPr>
            <w:tcW w:w="1432"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技术职称</w:t>
            </w:r>
          </w:p>
        </w:tc>
        <w:tc>
          <w:tcPr>
            <w:tcW w:w="1548"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364"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电话</w:t>
            </w:r>
          </w:p>
        </w:tc>
        <w:tc>
          <w:tcPr>
            <w:tcW w:w="1262"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成立时间</w:t>
            </w:r>
          </w:p>
        </w:tc>
        <w:tc>
          <w:tcPr>
            <w:tcW w:w="2557"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5629" w:type="dxa"/>
            <w:gridSpan w:val="5"/>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企业资质等级</w:t>
            </w:r>
          </w:p>
        </w:tc>
        <w:tc>
          <w:tcPr>
            <w:tcW w:w="2557"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restart"/>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其中</w:t>
            </w:r>
          </w:p>
        </w:tc>
        <w:tc>
          <w:tcPr>
            <w:tcW w:w="1734"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项目经理</w:t>
            </w:r>
          </w:p>
        </w:tc>
        <w:tc>
          <w:tcPr>
            <w:tcW w:w="2440"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营业执照号/统一社会信用代码</w:t>
            </w:r>
          </w:p>
        </w:tc>
        <w:tc>
          <w:tcPr>
            <w:tcW w:w="2557"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continue"/>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734"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高级职称人员</w:t>
            </w:r>
          </w:p>
        </w:tc>
        <w:tc>
          <w:tcPr>
            <w:tcW w:w="2440"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注册资金</w:t>
            </w:r>
          </w:p>
        </w:tc>
        <w:tc>
          <w:tcPr>
            <w:tcW w:w="2557"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continue"/>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734"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中级职称人员</w:t>
            </w:r>
          </w:p>
        </w:tc>
        <w:tc>
          <w:tcPr>
            <w:tcW w:w="2440"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开户银行</w:t>
            </w:r>
          </w:p>
        </w:tc>
        <w:tc>
          <w:tcPr>
            <w:tcW w:w="2557"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continue"/>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734"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初级职称人员</w:t>
            </w:r>
          </w:p>
        </w:tc>
        <w:tc>
          <w:tcPr>
            <w:tcW w:w="2440"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账号</w:t>
            </w:r>
          </w:p>
        </w:tc>
        <w:tc>
          <w:tcPr>
            <w:tcW w:w="2557"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continue"/>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734"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技工</w:t>
            </w:r>
          </w:p>
        </w:tc>
        <w:tc>
          <w:tcPr>
            <w:tcW w:w="2440" w:type="dxa"/>
            <w:gridSpan w:val="2"/>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经营范围</w:t>
            </w:r>
          </w:p>
        </w:tc>
        <w:tc>
          <w:tcPr>
            <w:tcW w:w="8186" w:type="dxa"/>
            <w:gridSpan w:val="7"/>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0"/>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ascii="宋体" w:hAnsi="宋体" w:eastAsia="宋体" w:cs="宋体"/>
              </w:rPr>
            </w:pPr>
            <w:r>
              <w:rPr>
                <w:rFonts w:hint="eastAsia" w:ascii="宋体" w:hAnsi="宋体" w:eastAsia="宋体" w:cs="宋体"/>
              </w:rPr>
              <w:t>备注</w:t>
            </w:r>
          </w:p>
        </w:tc>
        <w:tc>
          <w:tcPr>
            <w:tcW w:w="8186" w:type="dxa"/>
            <w:gridSpan w:val="7"/>
            <w:vAlign w:val="top"/>
          </w:tcPr>
          <w:p>
            <w:pPr>
              <w:pStyle w:val="40"/>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bl>
    <w:p>
      <w:pPr>
        <w:pStyle w:val="42"/>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①</w:t>
      </w:r>
      <w:r>
        <w:rPr>
          <w:rFonts w:hint="eastAsia" w:ascii="宋体" w:hAnsi="宋体" w:eastAsia="宋体" w:cs="宋体"/>
          <w:bCs/>
          <w:color w:val="000000"/>
          <w:sz w:val="24"/>
          <w:szCs w:val="24"/>
        </w:rPr>
        <w:t>事业单位</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其他</w:t>
      </w:r>
      <w:r>
        <w:rPr>
          <w:rFonts w:hint="eastAsia" w:ascii="宋体" w:hAnsi="宋体" w:eastAsia="宋体" w:cs="宋体"/>
          <w:bCs/>
          <w:color w:val="000000"/>
          <w:sz w:val="24"/>
          <w:szCs w:val="24"/>
        </w:rPr>
        <w:t>组织</w:t>
      </w:r>
      <w:r>
        <w:rPr>
          <w:rFonts w:hint="eastAsia" w:ascii="宋体" w:hAnsi="宋体" w:eastAsia="宋体" w:cs="宋体"/>
          <w:bCs/>
          <w:color w:val="000000"/>
          <w:sz w:val="24"/>
          <w:szCs w:val="24"/>
          <w:lang w:val="en-US" w:eastAsia="zh-CN"/>
        </w:rPr>
        <w:t>及自然人磋商</w:t>
      </w:r>
      <w:r>
        <w:rPr>
          <w:rFonts w:hint="eastAsia" w:ascii="宋体" w:hAnsi="宋体" w:eastAsia="宋体" w:cs="宋体"/>
          <w:bCs/>
          <w:color w:val="000000"/>
          <w:sz w:val="24"/>
          <w:szCs w:val="24"/>
        </w:rPr>
        <w:t>根据实际情况据实填写此表，若未填报完善不影响磋商资质及效力</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②</w:t>
      </w:r>
      <w:r>
        <w:rPr>
          <w:rFonts w:hint="eastAsia" w:ascii="宋体" w:hAnsi="宋体" w:eastAsia="宋体" w:cs="宋体"/>
          <w:bCs/>
          <w:color w:val="000000"/>
          <w:sz w:val="24"/>
          <w:szCs w:val="24"/>
        </w:rPr>
        <w:t>空白项用“/”填写</w:t>
      </w:r>
      <w:r>
        <w:rPr>
          <w:rFonts w:hint="eastAsia" w:ascii="宋体" w:hAnsi="宋体" w:eastAsia="宋体" w:cs="宋体"/>
        </w:rPr>
        <w:t>。</w:t>
      </w:r>
    </w:p>
    <w:p>
      <w:pPr>
        <w:pStyle w:val="38"/>
        <w:bidi w:val="0"/>
        <w:rPr>
          <w:rFonts w:hint="eastAsia" w:ascii="宋体" w:hAnsi="宋体" w:eastAsia="宋体" w:cs="宋体"/>
        </w:rPr>
      </w:pPr>
    </w:p>
    <w:p>
      <w:pPr>
        <w:pStyle w:val="41"/>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(盖章)</w:t>
      </w:r>
    </w:p>
    <w:p>
      <w:pPr>
        <w:pStyle w:val="41"/>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1"/>
        <w:bidi w:val="0"/>
        <w:rPr>
          <w:rFonts w:hint="eastAsia" w:ascii="宋体" w:hAnsi="宋体" w:eastAsia="宋体" w:cs="宋体"/>
        </w:rPr>
      </w:pPr>
      <w:r>
        <w:rPr>
          <w:rFonts w:hint="eastAsia" w:ascii="宋体" w:hAnsi="宋体" w:eastAsia="宋体" w:cs="宋体"/>
          <w:lang w:val="en-US" w:eastAsia="zh-CN"/>
        </w:rPr>
        <w:t>磋商</w:t>
      </w:r>
      <w:r>
        <w:rPr>
          <w:rFonts w:hint="eastAsia" w:ascii="宋体" w:hAnsi="宋体" w:eastAsia="宋体" w:cs="宋体"/>
        </w:rPr>
        <w:t>日期</w:t>
      </w:r>
      <w:r>
        <w:rPr>
          <w:rFonts w:hint="eastAsia" w:ascii="宋体" w:hAnsi="宋体" w:eastAsia="宋体" w:cs="宋体"/>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val="en-US" w:eastAsia="zh-CN"/>
        </w:rPr>
        <w:t xml:space="preserve">       </w:t>
      </w:r>
    </w:p>
    <w:p>
      <w:pPr>
        <w:pStyle w:val="38"/>
        <w:bidi w:val="0"/>
        <w:rPr>
          <w:rFonts w:hint="eastAsia" w:ascii="宋体" w:hAnsi="宋体" w:eastAsia="宋体" w:cs="宋体"/>
        </w:rPr>
      </w:pPr>
    </w:p>
    <w:p>
      <w:pPr>
        <w:pStyle w:val="38"/>
        <w:bidi w:val="0"/>
        <w:rPr>
          <w:rFonts w:hint="eastAsia" w:ascii="宋体" w:hAnsi="宋体" w:eastAsia="宋体" w:cs="宋体"/>
        </w:rPr>
      </w:pPr>
    </w:p>
    <w:p>
      <w:pPr>
        <w:rPr>
          <w:rFonts w:hint="eastAsia" w:ascii="宋体" w:hAnsi="宋体" w:eastAsia="宋体" w:cs="宋体"/>
          <w:lang w:val="en-US" w:eastAsia="zh-CN"/>
        </w:rPr>
      </w:pPr>
      <w:bookmarkStart w:id="257" w:name="_Toc11461"/>
      <w:bookmarkStart w:id="258" w:name="_Toc319440166"/>
      <w:bookmarkStart w:id="259" w:name="_Toc307501130"/>
      <w:bookmarkStart w:id="260" w:name="_Toc217446087"/>
      <w:bookmarkStart w:id="261" w:name="_Toc21006"/>
      <w:bookmarkStart w:id="262" w:name="_Toc327196310"/>
      <w:bookmarkStart w:id="263" w:name="_Toc25577"/>
      <w:bookmarkStart w:id="264" w:name="_Toc7835"/>
      <w:bookmarkStart w:id="265" w:name="_Toc307564875"/>
      <w:bookmarkStart w:id="266" w:name="_Toc26124"/>
      <w:bookmarkStart w:id="267" w:name="_Toc327196312"/>
      <w:bookmarkStart w:id="268" w:name="_Toc319440168"/>
      <w:bookmarkStart w:id="269" w:name="_Toc24507"/>
      <w:r>
        <w:rPr>
          <w:rFonts w:hint="eastAsia" w:ascii="宋体" w:hAnsi="宋体" w:eastAsia="宋体" w:cs="宋体"/>
          <w:lang w:val="en-US" w:eastAsia="zh-CN"/>
        </w:rPr>
        <w:br w:type="page"/>
      </w:r>
    </w:p>
    <w:p>
      <w:pPr>
        <w:pStyle w:val="39"/>
        <w:numPr>
          <w:ilvl w:val="0"/>
          <w:numId w:val="18"/>
        </w:numPr>
        <w:bidi w:val="0"/>
        <w:ind w:left="0" w:leftChars="0" w:firstLine="0" w:firstLineChars="0"/>
        <w:rPr>
          <w:rFonts w:hint="eastAsia" w:ascii="宋体" w:hAnsi="宋体" w:eastAsia="宋体" w:cs="宋体"/>
          <w:lang w:val="en-US" w:eastAsia="zh-CN"/>
        </w:rPr>
      </w:pPr>
      <w:bookmarkStart w:id="270" w:name="_Toc13310"/>
      <w:r>
        <w:rPr>
          <w:rFonts w:hint="eastAsia" w:ascii="宋体" w:hAnsi="宋体" w:eastAsia="宋体" w:cs="宋体"/>
          <w:lang w:val="en-US" w:eastAsia="zh-CN"/>
        </w:rPr>
        <w:t>商务应答表</w:t>
      </w:r>
      <w:bookmarkEnd w:id="257"/>
      <w:bookmarkEnd w:id="258"/>
      <w:bookmarkEnd w:id="259"/>
      <w:bookmarkEnd w:id="260"/>
      <w:bookmarkEnd w:id="261"/>
      <w:bookmarkEnd w:id="262"/>
      <w:bookmarkEnd w:id="263"/>
      <w:bookmarkEnd w:id="264"/>
      <w:bookmarkEnd w:id="265"/>
      <w:bookmarkEnd w:id="270"/>
    </w:p>
    <w:p>
      <w:pPr>
        <w:pStyle w:val="38"/>
        <w:bidi w:val="0"/>
        <w:rPr>
          <w:rFonts w:hint="eastAsia" w:ascii="宋体" w:hAnsi="宋体" w:eastAsia="宋体" w:cs="宋体"/>
          <w:u w:val="single"/>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u w:val="none"/>
        </w:rPr>
        <w:t xml:space="preserve"> </w:t>
      </w:r>
    </w:p>
    <w:p>
      <w:pPr>
        <w:pStyle w:val="38"/>
        <w:bidi w:val="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u w:val="none"/>
          <w:lang w:val="en-US" w:eastAsia="zh-CN"/>
        </w:rPr>
        <w:t xml:space="preserve">                             </w:t>
      </w:r>
    </w:p>
    <w:tbl>
      <w:tblPr>
        <w:tblStyle w:val="21"/>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40"/>
              <w:bidi w:val="0"/>
              <w:rPr>
                <w:rFonts w:hint="eastAsia" w:ascii="宋体" w:hAnsi="宋体" w:eastAsia="宋体" w:cs="宋体"/>
                <w:b/>
                <w:bCs/>
              </w:rPr>
            </w:pPr>
            <w:r>
              <w:rPr>
                <w:rFonts w:hint="eastAsia" w:ascii="宋体" w:hAnsi="宋体" w:eastAsia="宋体" w:cs="宋体"/>
                <w:b/>
                <w:bCs/>
              </w:rPr>
              <w:t>序号</w:t>
            </w:r>
          </w:p>
        </w:tc>
        <w:tc>
          <w:tcPr>
            <w:tcW w:w="3880" w:type="dxa"/>
            <w:vAlign w:val="center"/>
          </w:tcPr>
          <w:p>
            <w:pPr>
              <w:ind w:firstLine="86" w:firstLineChars="41"/>
              <w:jc w:val="center"/>
              <w:rPr>
                <w:rFonts w:hint="eastAsia" w:ascii="宋体" w:hAnsi="宋体" w:eastAsia="宋体" w:cs="宋体"/>
                <w:b/>
                <w:bCs/>
              </w:rPr>
            </w:pPr>
            <w:r>
              <w:rPr>
                <w:rFonts w:hint="eastAsia" w:ascii="宋体" w:hAnsi="宋体" w:eastAsia="宋体" w:cs="宋体"/>
                <w:b/>
                <w:bCs/>
                <w:color w:val="000000"/>
                <w:sz w:val="21"/>
                <w:szCs w:val="21"/>
                <w:lang w:val="en-US" w:eastAsia="zh-CN"/>
              </w:rPr>
              <w:t>竞争性</w:t>
            </w:r>
            <w:r>
              <w:rPr>
                <w:rFonts w:hint="eastAsia" w:ascii="宋体" w:hAnsi="宋体" w:eastAsia="宋体" w:cs="宋体"/>
                <w:b/>
                <w:bCs/>
                <w:color w:val="000000"/>
                <w:sz w:val="21"/>
                <w:szCs w:val="21"/>
              </w:rPr>
              <w:t>磋商文件</w:t>
            </w:r>
            <w:r>
              <w:rPr>
                <w:rFonts w:hint="eastAsia" w:ascii="宋体" w:hAnsi="宋体" w:eastAsia="宋体" w:cs="宋体"/>
                <w:b/>
                <w:bCs/>
                <w:color w:val="000000"/>
                <w:sz w:val="21"/>
                <w:szCs w:val="21"/>
                <w:lang w:eastAsia="zh-CN"/>
              </w:rPr>
              <w:t>第五章</w:t>
            </w:r>
            <w:r>
              <w:rPr>
                <w:rFonts w:hint="eastAsia" w:ascii="宋体" w:hAnsi="宋体" w:eastAsia="宋体" w:cs="宋体"/>
                <w:b/>
                <w:bCs/>
                <w:color w:val="000000"/>
                <w:sz w:val="21"/>
                <w:szCs w:val="21"/>
              </w:rPr>
              <w:t>商务条款</w:t>
            </w:r>
          </w:p>
        </w:tc>
        <w:tc>
          <w:tcPr>
            <w:tcW w:w="3673"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color w:val="000000"/>
                <w:sz w:val="21"/>
                <w:szCs w:val="21"/>
              </w:rPr>
              <w:t>响应文件</w:t>
            </w:r>
            <w:r>
              <w:rPr>
                <w:rFonts w:hint="eastAsia" w:ascii="宋体" w:hAnsi="宋体" w:eastAsia="宋体" w:cs="宋体"/>
                <w:b/>
                <w:bCs/>
                <w:color w:val="000000"/>
                <w:sz w:val="21"/>
                <w:szCs w:val="21"/>
                <w:lang w:val="en-US" w:eastAsia="zh-CN"/>
              </w:rPr>
              <w:t>响应情况</w:t>
            </w:r>
          </w:p>
        </w:tc>
        <w:tc>
          <w:tcPr>
            <w:tcW w:w="1631" w:type="dxa"/>
            <w:vAlign w:val="center"/>
          </w:tcPr>
          <w:p>
            <w:pPr>
              <w:pStyle w:val="40"/>
              <w:bidi w:val="0"/>
              <w:rPr>
                <w:rFonts w:hint="eastAsia" w:ascii="宋体" w:hAnsi="宋体" w:eastAsia="宋体" w:cs="宋体"/>
                <w:b/>
                <w:bCs/>
                <w:lang w:eastAsia="zh-CN"/>
              </w:rPr>
            </w:pPr>
            <w:r>
              <w:rPr>
                <w:rFonts w:hint="eastAsia" w:ascii="宋体" w:hAnsi="宋体" w:eastAsia="宋体" w:cs="宋体"/>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0"/>
              <w:bidi w:val="0"/>
              <w:rPr>
                <w:rFonts w:hint="eastAsia" w:ascii="宋体" w:hAnsi="宋体" w:eastAsia="宋体" w:cs="宋体"/>
                <w:b/>
                <w:bCs/>
              </w:rPr>
            </w:pPr>
          </w:p>
        </w:tc>
        <w:tc>
          <w:tcPr>
            <w:tcW w:w="3880" w:type="dxa"/>
            <w:vAlign w:val="top"/>
          </w:tcPr>
          <w:p>
            <w:pPr>
              <w:pStyle w:val="40"/>
              <w:bidi w:val="0"/>
              <w:rPr>
                <w:rFonts w:hint="eastAsia" w:ascii="宋体" w:hAnsi="宋体" w:eastAsia="宋体" w:cs="宋体"/>
                <w:b/>
                <w:bCs/>
              </w:rPr>
            </w:pPr>
          </w:p>
        </w:tc>
        <w:tc>
          <w:tcPr>
            <w:tcW w:w="3673" w:type="dxa"/>
            <w:vAlign w:val="top"/>
          </w:tcPr>
          <w:p>
            <w:pPr>
              <w:pStyle w:val="40"/>
              <w:bidi w:val="0"/>
              <w:rPr>
                <w:rFonts w:hint="eastAsia" w:ascii="宋体" w:hAnsi="宋体" w:eastAsia="宋体" w:cs="宋体"/>
                <w:b/>
                <w:bCs/>
              </w:rPr>
            </w:pPr>
          </w:p>
        </w:tc>
        <w:tc>
          <w:tcPr>
            <w:tcW w:w="1631" w:type="dxa"/>
            <w:vAlign w:val="top"/>
          </w:tcPr>
          <w:p>
            <w:pPr>
              <w:pStyle w:val="40"/>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0"/>
              <w:bidi w:val="0"/>
              <w:rPr>
                <w:rFonts w:hint="eastAsia" w:ascii="宋体" w:hAnsi="宋体" w:eastAsia="宋体" w:cs="宋体"/>
                <w:b/>
                <w:bCs/>
              </w:rPr>
            </w:pPr>
          </w:p>
        </w:tc>
        <w:tc>
          <w:tcPr>
            <w:tcW w:w="3880" w:type="dxa"/>
            <w:vAlign w:val="top"/>
          </w:tcPr>
          <w:p>
            <w:pPr>
              <w:pStyle w:val="40"/>
              <w:bidi w:val="0"/>
              <w:rPr>
                <w:rFonts w:hint="eastAsia" w:ascii="宋体" w:hAnsi="宋体" w:eastAsia="宋体" w:cs="宋体"/>
                <w:b/>
                <w:bCs/>
              </w:rPr>
            </w:pPr>
          </w:p>
        </w:tc>
        <w:tc>
          <w:tcPr>
            <w:tcW w:w="3673" w:type="dxa"/>
            <w:vAlign w:val="top"/>
          </w:tcPr>
          <w:p>
            <w:pPr>
              <w:pStyle w:val="40"/>
              <w:bidi w:val="0"/>
              <w:rPr>
                <w:rFonts w:hint="eastAsia" w:ascii="宋体" w:hAnsi="宋体" w:eastAsia="宋体" w:cs="宋体"/>
                <w:b/>
                <w:bCs/>
              </w:rPr>
            </w:pPr>
          </w:p>
        </w:tc>
        <w:tc>
          <w:tcPr>
            <w:tcW w:w="1631" w:type="dxa"/>
            <w:vAlign w:val="top"/>
          </w:tcPr>
          <w:p>
            <w:pPr>
              <w:pStyle w:val="40"/>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0"/>
              <w:bidi w:val="0"/>
              <w:rPr>
                <w:rFonts w:hint="eastAsia" w:ascii="宋体" w:hAnsi="宋体" w:eastAsia="宋体" w:cs="宋体"/>
                <w:b/>
                <w:bCs/>
              </w:rPr>
            </w:pPr>
          </w:p>
        </w:tc>
        <w:tc>
          <w:tcPr>
            <w:tcW w:w="3880" w:type="dxa"/>
            <w:vAlign w:val="top"/>
          </w:tcPr>
          <w:p>
            <w:pPr>
              <w:pStyle w:val="40"/>
              <w:bidi w:val="0"/>
              <w:rPr>
                <w:rFonts w:hint="eastAsia" w:ascii="宋体" w:hAnsi="宋体" w:eastAsia="宋体" w:cs="宋体"/>
                <w:b/>
                <w:bCs/>
              </w:rPr>
            </w:pPr>
          </w:p>
        </w:tc>
        <w:tc>
          <w:tcPr>
            <w:tcW w:w="3673" w:type="dxa"/>
            <w:vAlign w:val="top"/>
          </w:tcPr>
          <w:p>
            <w:pPr>
              <w:pStyle w:val="40"/>
              <w:bidi w:val="0"/>
              <w:rPr>
                <w:rFonts w:hint="eastAsia" w:ascii="宋体" w:hAnsi="宋体" w:eastAsia="宋体" w:cs="宋体"/>
                <w:b/>
                <w:bCs/>
              </w:rPr>
            </w:pPr>
          </w:p>
        </w:tc>
        <w:tc>
          <w:tcPr>
            <w:tcW w:w="1631" w:type="dxa"/>
            <w:vAlign w:val="top"/>
          </w:tcPr>
          <w:p>
            <w:pPr>
              <w:pStyle w:val="40"/>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0"/>
              <w:bidi w:val="0"/>
              <w:rPr>
                <w:rFonts w:hint="eastAsia" w:ascii="宋体" w:hAnsi="宋体" w:eastAsia="宋体" w:cs="宋体"/>
                <w:b/>
                <w:bCs/>
              </w:rPr>
            </w:pPr>
          </w:p>
        </w:tc>
        <w:tc>
          <w:tcPr>
            <w:tcW w:w="3880" w:type="dxa"/>
            <w:vAlign w:val="top"/>
          </w:tcPr>
          <w:p>
            <w:pPr>
              <w:pStyle w:val="40"/>
              <w:bidi w:val="0"/>
              <w:rPr>
                <w:rFonts w:hint="eastAsia" w:ascii="宋体" w:hAnsi="宋体" w:eastAsia="宋体" w:cs="宋体"/>
                <w:b/>
                <w:bCs/>
              </w:rPr>
            </w:pPr>
          </w:p>
        </w:tc>
        <w:tc>
          <w:tcPr>
            <w:tcW w:w="3673" w:type="dxa"/>
            <w:vAlign w:val="top"/>
          </w:tcPr>
          <w:p>
            <w:pPr>
              <w:pStyle w:val="40"/>
              <w:bidi w:val="0"/>
              <w:rPr>
                <w:rFonts w:hint="eastAsia" w:ascii="宋体" w:hAnsi="宋体" w:eastAsia="宋体" w:cs="宋体"/>
                <w:b/>
                <w:bCs/>
              </w:rPr>
            </w:pPr>
          </w:p>
        </w:tc>
        <w:tc>
          <w:tcPr>
            <w:tcW w:w="1631" w:type="dxa"/>
            <w:vAlign w:val="top"/>
          </w:tcPr>
          <w:p>
            <w:pPr>
              <w:pStyle w:val="40"/>
              <w:bidi w:val="0"/>
              <w:rPr>
                <w:rFonts w:hint="eastAsia" w:ascii="宋体" w:hAnsi="宋体" w:eastAsia="宋体" w:cs="宋体"/>
                <w:b/>
                <w:bCs/>
              </w:rPr>
            </w:pPr>
          </w:p>
        </w:tc>
      </w:tr>
    </w:tbl>
    <w:p>
      <w:pPr>
        <w:pStyle w:val="42"/>
        <w:bidi w:val="0"/>
        <w:rPr>
          <w:rFonts w:hint="eastAsia" w:ascii="宋体" w:hAnsi="宋体" w:eastAsia="宋体" w:cs="宋体"/>
          <w:lang w:eastAsia="zh-CN"/>
        </w:rPr>
      </w:pPr>
      <w:r>
        <w:rPr>
          <w:rFonts w:hint="eastAsia" w:ascii="宋体" w:hAnsi="宋体" w:eastAsia="宋体" w:cs="宋体"/>
          <w:lang w:eastAsia="zh-CN"/>
        </w:rPr>
        <w:t>注：</w:t>
      </w:r>
      <w:r>
        <w:rPr>
          <w:rFonts w:hint="eastAsia" w:ascii="宋体" w:hAnsi="宋体" w:eastAsia="宋体" w:cs="宋体"/>
          <w:color w:val="000000" w:themeColor="text1"/>
          <w:highlight w:val="none"/>
          <w:lang w:eastAsia="zh-CN"/>
          <w14:textFill>
            <w14:solidFill>
              <w14:schemeClr w14:val="tx1"/>
            </w14:solidFill>
          </w14:textFill>
        </w:rPr>
        <w:t>如与竞争性磋商</w:t>
      </w:r>
      <w:r>
        <w:rPr>
          <w:rFonts w:hint="eastAsia" w:ascii="宋体" w:hAnsi="宋体" w:eastAsia="宋体" w:cs="宋体"/>
          <w:color w:val="000000" w:themeColor="text1"/>
          <w:highlight w:val="none"/>
          <w:lang w:val="en-US" w:eastAsia="zh-CN"/>
          <w14:textFill>
            <w14:solidFill>
              <w14:schemeClr w14:val="tx1"/>
            </w14:solidFill>
          </w14:textFill>
        </w:rPr>
        <w:t>文件第五章商务要求</w:t>
      </w:r>
      <w:r>
        <w:rPr>
          <w:rFonts w:hint="eastAsia" w:ascii="宋体" w:hAnsi="宋体" w:eastAsia="宋体" w:cs="宋体"/>
          <w:color w:val="000000" w:themeColor="text1"/>
          <w:highlight w:val="none"/>
          <w:lang w:eastAsia="zh-CN"/>
          <w14:textFill>
            <w14:solidFill>
              <w14:schemeClr w14:val="tx1"/>
            </w14:solidFill>
          </w14:textFill>
        </w:rPr>
        <w:t>有偏离(包括正偏离和负偏离)，请将偏离条款逐条应答。如与竞争性磋商</w:t>
      </w:r>
      <w:r>
        <w:rPr>
          <w:rFonts w:hint="eastAsia" w:ascii="宋体" w:hAnsi="宋体" w:eastAsia="宋体" w:cs="宋体"/>
          <w:color w:val="000000" w:themeColor="text1"/>
          <w:highlight w:val="none"/>
          <w:lang w:val="en-US" w:eastAsia="zh-CN"/>
          <w14:textFill>
            <w14:solidFill>
              <w14:schemeClr w14:val="tx1"/>
            </w14:solidFill>
          </w14:textFill>
        </w:rPr>
        <w:t>文件第五章商务要求的所有</w:t>
      </w:r>
      <w:r>
        <w:rPr>
          <w:rFonts w:hint="eastAsia" w:ascii="宋体" w:hAnsi="宋体" w:eastAsia="宋体" w:cs="宋体"/>
          <w:color w:val="000000" w:themeColor="text1"/>
          <w:highlight w:val="none"/>
          <w:lang w:eastAsia="zh-CN"/>
          <w14:textFill>
            <w14:solidFill>
              <w14:schemeClr w14:val="tx1"/>
            </w14:solidFill>
          </w14:textFill>
        </w:rPr>
        <w:t>条款无偏离，则无须在此表中应答，视为默认完全响应和接受竞争性磋商</w:t>
      </w:r>
      <w:r>
        <w:rPr>
          <w:rFonts w:hint="eastAsia" w:ascii="宋体" w:hAnsi="宋体" w:eastAsia="宋体" w:cs="宋体"/>
          <w:color w:val="000000" w:themeColor="text1"/>
          <w:highlight w:val="none"/>
          <w:lang w:val="en-US" w:eastAsia="zh-CN"/>
          <w14:textFill>
            <w14:solidFill>
              <w14:schemeClr w14:val="tx1"/>
            </w14:solidFill>
          </w14:textFill>
        </w:rPr>
        <w:t>文件第五章所有商务要求</w:t>
      </w:r>
      <w:r>
        <w:rPr>
          <w:rFonts w:hint="eastAsia" w:ascii="宋体" w:hAnsi="宋体" w:eastAsia="宋体" w:cs="宋体"/>
          <w:color w:val="000000" w:themeColor="text1"/>
          <w:highlight w:val="none"/>
          <w:lang w:eastAsia="zh-CN"/>
          <w14:textFill>
            <w14:solidFill>
              <w14:schemeClr w14:val="tx1"/>
            </w14:solidFill>
          </w14:textFill>
        </w:rPr>
        <w:t>，供应商不得以未作应答而拒不接受</w:t>
      </w:r>
      <w:r>
        <w:rPr>
          <w:rFonts w:hint="eastAsia" w:ascii="宋体" w:hAnsi="宋体" w:eastAsia="宋体" w:cs="宋体"/>
          <w:lang w:eastAsia="zh-CN"/>
        </w:rPr>
        <w:t>。</w:t>
      </w:r>
      <w:r>
        <w:rPr>
          <w:rFonts w:hint="eastAsia" w:ascii="宋体" w:hAnsi="宋体" w:eastAsia="宋体" w:cs="宋体"/>
          <w:color w:val="000000" w:themeColor="text1"/>
          <w:highlight w:val="none"/>
          <w:lang w:eastAsia="zh-CN"/>
          <w14:textFill>
            <w14:solidFill>
              <w14:schemeClr w14:val="tx1"/>
            </w14:solidFill>
          </w14:textFill>
        </w:rPr>
        <w:t>供应商必须据实填写，不得虚假应答，否则将取消其成交资格。</w:t>
      </w:r>
    </w:p>
    <w:p>
      <w:pPr>
        <w:pStyle w:val="38"/>
        <w:bidi w:val="0"/>
        <w:rPr>
          <w:rFonts w:hint="eastAsia" w:ascii="宋体" w:hAnsi="宋体" w:eastAsia="宋体" w:cs="宋体"/>
          <w:lang w:eastAsia="zh-CN"/>
        </w:rPr>
      </w:pPr>
    </w:p>
    <w:p>
      <w:pPr>
        <w:pStyle w:val="38"/>
        <w:bidi w:val="0"/>
        <w:rPr>
          <w:rFonts w:hint="eastAsia" w:ascii="宋体" w:hAnsi="宋体" w:eastAsia="宋体" w:cs="宋体"/>
          <w:lang w:eastAsia="zh-CN"/>
        </w:rPr>
      </w:pPr>
    </w:p>
    <w:p>
      <w:pPr>
        <w:pStyle w:val="41"/>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(盖章)</w:t>
      </w:r>
    </w:p>
    <w:p>
      <w:pPr>
        <w:pStyle w:val="41"/>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1"/>
        <w:bidi w:val="0"/>
        <w:rPr>
          <w:rFonts w:hint="eastAsia" w:ascii="宋体" w:hAnsi="宋体" w:eastAsia="宋体" w:cs="宋体"/>
        </w:rPr>
      </w:pPr>
      <w:r>
        <w:rPr>
          <w:rFonts w:hint="eastAsia" w:ascii="宋体" w:hAnsi="宋体" w:eastAsia="宋体" w:cs="宋体"/>
          <w:lang w:val="en-US" w:eastAsia="zh-CN"/>
        </w:rPr>
        <w:t>磋商</w:t>
      </w:r>
      <w:r>
        <w:rPr>
          <w:rFonts w:hint="eastAsia" w:ascii="宋体" w:hAnsi="宋体" w:eastAsia="宋体" w:cs="宋体"/>
        </w:rPr>
        <w:t>日期</w:t>
      </w:r>
      <w:r>
        <w:rPr>
          <w:rFonts w:hint="eastAsia" w:ascii="宋体" w:hAnsi="宋体" w:eastAsia="宋体" w:cs="宋体"/>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38"/>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39"/>
        <w:numPr>
          <w:ilvl w:val="0"/>
          <w:numId w:val="18"/>
        </w:numPr>
        <w:bidi w:val="0"/>
        <w:ind w:left="0" w:leftChars="0" w:firstLine="0" w:firstLineChars="0"/>
        <w:rPr>
          <w:rFonts w:hint="eastAsia" w:ascii="宋体" w:hAnsi="宋体" w:eastAsia="宋体" w:cs="宋体"/>
          <w:lang w:val="en-US" w:eastAsia="zh-CN"/>
        </w:rPr>
      </w:pPr>
      <w:bookmarkStart w:id="271" w:name="_Toc3995"/>
      <w:bookmarkStart w:id="272" w:name="_Toc23502"/>
      <w:bookmarkStart w:id="273" w:name="_Toc25122"/>
      <w:bookmarkStart w:id="274" w:name="_Toc23376"/>
      <w:r>
        <w:rPr>
          <w:rFonts w:hint="eastAsia" w:ascii="宋体" w:hAnsi="宋体" w:eastAsia="宋体" w:cs="宋体"/>
          <w:lang w:val="en-US" w:eastAsia="zh-CN"/>
        </w:rPr>
        <w:t>服务应答表</w:t>
      </w:r>
      <w:bookmarkEnd w:id="271"/>
      <w:bookmarkEnd w:id="272"/>
      <w:bookmarkEnd w:id="273"/>
      <w:bookmarkEnd w:id="274"/>
    </w:p>
    <w:p>
      <w:pPr>
        <w:pStyle w:val="38"/>
        <w:bidi w:val="0"/>
        <w:rPr>
          <w:rFonts w:hint="eastAsia" w:ascii="宋体" w:hAnsi="宋体" w:eastAsia="宋体" w:cs="宋体"/>
          <w:b w:val="0"/>
          <w:bCs w:val="0"/>
        </w:rPr>
      </w:pPr>
      <w:r>
        <w:rPr>
          <w:rFonts w:hint="eastAsia" w:ascii="宋体" w:hAnsi="宋体" w:eastAsia="宋体" w:cs="宋体"/>
          <w:b w:val="0"/>
          <w:bCs w:val="0"/>
        </w:rPr>
        <w:t>项目名称：</w:t>
      </w:r>
      <w:r>
        <w:rPr>
          <w:rFonts w:hint="eastAsia" w:ascii="宋体" w:hAnsi="宋体" w:eastAsia="宋体" w:cs="宋体"/>
          <w:b w:val="0"/>
          <w:bCs w:val="0"/>
          <w:u w:val="single"/>
        </w:rPr>
        <w:t xml:space="preserve">                        </w:t>
      </w:r>
      <w:r>
        <w:rPr>
          <w:rFonts w:hint="eastAsia" w:ascii="宋体" w:hAnsi="宋体" w:eastAsia="宋体" w:cs="宋体"/>
          <w:b w:val="0"/>
          <w:bCs w:val="0"/>
        </w:rPr>
        <w:t xml:space="preserve">      </w:t>
      </w:r>
    </w:p>
    <w:p>
      <w:pPr>
        <w:pStyle w:val="38"/>
        <w:bidi w:val="0"/>
        <w:rPr>
          <w:rFonts w:hint="eastAsia" w:ascii="宋体" w:hAnsi="宋体" w:eastAsia="宋体" w:cs="宋体"/>
          <w:b w:val="0"/>
          <w:bCs w:val="0"/>
          <w:highlight w:val="yellow"/>
          <w:u w:val="single"/>
        </w:rPr>
      </w:pPr>
      <w:r>
        <w:rPr>
          <w:rFonts w:hint="eastAsia" w:ascii="宋体" w:hAnsi="宋体" w:eastAsia="宋体" w:cs="宋体"/>
          <w:b w:val="0"/>
          <w:bCs w:val="0"/>
        </w:rPr>
        <w:t>项目编号：</w:t>
      </w:r>
      <w:r>
        <w:rPr>
          <w:rFonts w:hint="eastAsia" w:ascii="宋体" w:hAnsi="宋体" w:eastAsia="宋体" w:cs="宋体"/>
          <w:b w:val="0"/>
          <w:bCs w:val="0"/>
          <w:u w:val="single"/>
        </w:rPr>
        <w:t xml:space="preserve">                        </w:t>
      </w: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p>
    <w:tbl>
      <w:tblPr>
        <w:tblStyle w:val="21"/>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0"/>
              <w:bidi w:val="0"/>
              <w:rPr>
                <w:rFonts w:hint="eastAsia" w:ascii="宋体" w:hAnsi="宋体" w:eastAsia="宋体" w:cs="宋体"/>
                <w:b/>
                <w:bCs/>
              </w:rPr>
            </w:pPr>
            <w:r>
              <w:rPr>
                <w:rFonts w:hint="eastAsia" w:ascii="宋体" w:hAnsi="宋体" w:eastAsia="宋体" w:cs="宋体"/>
                <w:b/>
                <w:bCs/>
              </w:rPr>
              <w:t>序号</w:t>
            </w:r>
          </w:p>
        </w:tc>
        <w:tc>
          <w:tcPr>
            <w:tcW w:w="4128" w:type="dxa"/>
            <w:vAlign w:val="center"/>
          </w:tcPr>
          <w:p>
            <w:pPr>
              <w:pStyle w:val="40"/>
              <w:bidi w:val="0"/>
              <w:rPr>
                <w:rFonts w:hint="eastAsia" w:ascii="宋体" w:hAnsi="宋体" w:eastAsia="宋体" w:cs="宋体"/>
                <w:b/>
                <w:bCs/>
              </w:rPr>
            </w:pPr>
            <w:r>
              <w:rPr>
                <w:rFonts w:hint="eastAsia" w:ascii="宋体" w:hAnsi="宋体" w:eastAsia="宋体" w:cs="宋体"/>
                <w:b/>
                <w:bCs/>
                <w:lang w:val="en-US" w:eastAsia="zh-CN"/>
              </w:rPr>
              <w:t>竞争性磋商</w:t>
            </w:r>
            <w:r>
              <w:rPr>
                <w:rFonts w:hint="eastAsia" w:ascii="宋体" w:hAnsi="宋体" w:eastAsia="宋体" w:cs="宋体"/>
                <w:b/>
                <w:bCs/>
              </w:rPr>
              <w:t>文件第五章</w:t>
            </w:r>
            <w:r>
              <w:rPr>
                <w:rFonts w:hint="eastAsia" w:cs="宋体"/>
                <w:b/>
                <w:bCs/>
                <w:lang w:eastAsia="zh-CN"/>
              </w:rPr>
              <w:t>工作内容及要求</w:t>
            </w:r>
          </w:p>
        </w:tc>
        <w:tc>
          <w:tcPr>
            <w:tcW w:w="3690" w:type="dxa"/>
            <w:vAlign w:val="center"/>
          </w:tcPr>
          <w:p>
            <w:pPr>
              <w:pStyle w:val="40"/>
              <w:bidi w:val="0"/>
              <w:rPr>
                <w:rFonts w:hint="eastAsia" w:ascii="宋体" w:hAnsi="宋体" w:eastAsia="宋体" w:cs="宋体"/>
                <w:b/>
                <w:bCs/>
              </w:rPr>
            </w:pPr>
            <w:r>
              <w:rPr>
                <w:rFonts w:hint="eastAsia" w:ascii="宋体" w:hAnsi="宋体" w:eastAsia="宋体" w:cs="宋体"/>
                <w:b/>
                <w:bCs/>
                <w:lang w:val="en-US" w:eastAsia="zh-CN"/>
              </w:rPr>
              <w:t>响应</w:t>
            </w:r>
            <w:r>
              <w:rPr>
                <w:rFonts w:hint="eastAsia" w:ascii="宋体" w:hAnsi="宋体" w:eastAsia="宋体" w:cs="宋体"/>
                <w:b/>
                <w:bCs/>
              </w:rPr>
              <w:t>文件响应情况</w:t>
            </w:r>
          </w:p>
        </w:tc>
        <w:tc>
          <w:tcPr>
            <w:tcW w:w="1277" w:type="dxa"/>
            <w:vAlign w:val="center"/>
          </w:tcPr>
          <w:p>
            <w:pPr>
              <w:pStyle w:val="40"/>
              <w:bidi w:val="0"/>
              <w:rPr>
                <w:rFonts w:hint="eastAsia" w:ascii="宋体" w:hAnsi="宋体" w:eastAsia="宋体" w:cs="宋体"/>
                <w:b/>
                <w:bCs/>
                <w:lang w:val="en-US" w:eastAsia="zh-CN"/>
              </w:rPr>
            </w:pPr>
            <w:r>
              <w:rPr>
                <w:rFonts w:hint="eastAsia" w:ascii="宋体" w:hAnsi="宋体" w:eastAsia="宋体" w:cs="宋体"/>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0"/>
              <w:bidi w:val="0"/>
              <w:rPr>
                <w:rFonts w:hint="eastAsia" w:ascii="宋体" w:hAnsi="宋体" w:eastAsia="宋体" w:cs="宋体"/>
                <w:b/>
                <w:bCs/>
              </w:rPr>
            </w:pPr>
          </w:p>
        </w:tc>
        <w:tc>
          <w:tcPr>
            <w:tcW w:w="4128" w:type="dxa"/>
            <w:vAlign w:val="top"/>
          </w:tcPr>
          <w:p>
            <w:pPr>
              <w:pStyle w:val="40"/>
              <w:bidi w:val="0"/>
              <w:rPr>
                <w:rFonts w:hint="eastAsia" w:ascii="宋体" w:hAnsi="宋体" w:eastAsia="宋体" w:cs="宋体"/>
                <w:b/>
                <w:bCs/>
              </w:rPr>
            </w:pPr>
          </w:p>
        </w:tc>
        <w:tc>
          <w:tcPr>
            <w:tcW w:w="3690" w:type="dxa"/>
            <w:vAlign w:val="top"/>
          </w:tcPr>
          <w:p>
            <w:pPr>
              <w:pStyle w:val="40"/>
              <w:bidi w:val="0"/>
              <w:rPr>
                <w:rFonts w:hint="eastAsia" w:ascii="宋体" w:hAnsi="宋体" w:eastAsia="宋体" w:cs="宋体"/>
                <w:b/>
                <w:bCs/>
              </w:rPr>
            </w:pPr>
          </w:p>
        </w:tc>
        <w:tc>
          <w:tcPr>
            <w:tcW w:w="1277" w:type="dxa"/>
            <w:vAlign w:val="top"/>
          </w:tcPr>
          <w:p>
            <w:pPr>
              <w:pStyle w:val="40"/>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0"/>
              <w:bidi w:val="0"/>
              <w:rPr>
                <w:rFonts w:hint="eastAsia" w:ascii="宋体" w:hAnsi="宋体" w:eastAsia="宋体" w:cs="宋体"/>
                <w:b/>
                <w:bCs/>
              </w:rPr>
            </w:pPr>
          </w:p>
        </w:tc>
        <w:tc>
          <w:tcPr>
            <w:tcW w:w="4128" w:type="dxa"/>
            <w:vAlign w:val="top"/>
          </w:tcPr>
          <w:p>
            <w:pPr>
              <w:pStyle w:val="40"/>
              <w:bidi w:val="0"/>
              <w:rPr>
                <w:rFonts w:hint="eastAsia" w:ascii="宋体" w:hAnsi="宋体" w:eastAsia="宋体" w:cs="宋体"/>
                <w:b/>
                <w:bCs/>
              </w:rPr>
            </w:pPr>
          </w:p>
        </w:tc>
        <w:tc>
          <w:tcPr>
            <w:tcW w:w="3690" w:type="dxa"/>
            <w:vAlign w:val="top"/>
          </w:tcPr>
          <w:p>
            <w:pPr>
              <w:pStyle w:val="40"/>
              <w:bidi w:val="0"/>
              <w:rPr>
                <w:rFonts w:hint="eastAsia" w:ascii="宋体" w:hAnsi="宋体" w:eastAsia="宋体" w:cs="宋体"/>
                <w:b/>
                <w:bCs/>
              </w:rPr>
            </w:pPr>
          </w:p>
        </w:tc>
        <w:tc>
          <w:tcPr>
            <w:tcW w:w="1277" w:type="dxa"/>
            <w:vAlign w:val="top"/>
          </w:tcPr>
          <w:p>
            <w:pPr>
              <w:pStyle w:val="40"/>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0"/>
              <w:bidi w:val="0"/>
              <w:rPr>
                <w:rFonts w:hint="eastAsia" w:ascii="宋体" w:hAnsi="宋体" w:eastAsia="宋体" w:cs="宋体"/>
                <w:b/>
                <w:bCs/>
              </w:rPr>
            </w:pPr>
          </w:p>
        </w:tc>
        <w:tc>
          <w:tcPr>
            <w:tcW w:w="4128" w:type="dxa"/>
            <w:vAlign w:val="top"/>
          </w:tcPr>
          <w:p>
            <w:pPr>
              <w:pStyle w:val="40"/>
              <w:bidi w:val="0"/>
              <w:rPr>
                <w:rFonts w:hint="eastAsia" w:ascii="宋体" w:hAnsi="宋体" w:eastAsia="宋体" w:cs="宋体"/>
                <w:b/>
                <w:bCs/>
              </w:rPr>
            </w:pPr>
          </w:p>
        </w:tc>
        <w:tc>
          <w:tcPr>
            <w:tcW w:w="3690" w:type="dxa"/>
            <w:vAlign w:val="top"/>
          </w:tcPr>
          <w:p>
            <w:pPr>
              <w:pStyle w:val="40"/>
              <w:bidi w:val="0"/>
              <w:rPr>
                <w:rFonts w:hint="eastAsia" w:ascii="宋体" w:hAnsi="宋体" w:eastAsia="宋体" w:cs="宋体"/>
                <w:b/>
                <w:bCs/>
              </w:rPr>
            </w:pPr>
          </w:p>
        </w:tc>
        <w:tc>
          <w:tcPr>
            <w:tcW w:w="1277" w:type="dxa"/>
            <w:vAlign w:val="top"/>
          </w:tcPr>
          <w:p>
            <w:pPr>
              <w:pStyle w:val="40"/>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0"/>
              <w:bidi w:val="0"/>
              <w:rPr>
                <w:rFonts w:hint="eastAsia" w:ascii="宋体" w:hAnsi="宋体" w:eastAsia="宋体" w:cs="宋体"/>
                <w:b/>
                <w:bCs/>
              </w:rPr>
            </w:pPr>
          </w:p>
        </w:tc>
        <w:tc>
          <w:tcPr>
            <w:tcW w:w="4128" w:type="dxa"/>
            <w:vAlign w:val="top"/>
          </w:tcPr>
          <w:p>
            <w:pPr>
              <w:pStyle w:val="40"/>
              <w:bidi w:val="0"/>
              <w:rPr>
                <w:rFonts w:hint="eastAsia" w:ascii="宋体" w:hAnsi="宋体" w:eastAsia="宋体" w:cs="宋体"/>
                <w:b/>
                <w:bCs/>
              </w:rPr>
            </w:pPr>
          </w:p>
        </w:tc>
        <w:tc>
          <w:tcPr>
            <w:tcW w:w="3690" w:type="dxa"/>
            <w:vAlign w:val="top"/>
          </w:tcPr>
          <w:p>
            <w:pPr>
              <w:pStyle w:val="40"/>
              <w:bidi w:val="0"/>
              <w:rPr>
                <w:rFonts w:hint="eastAsia" w:ascii="宋体" w:hAnsi="宋体" w:eastAsia="宋体" w:cs="宋体"/>
                <w:b/>
                <w:bCs/>
              </w:rPr>
            </w:pPr>
          </w:p>
        </w:tc>
        <w:tc>
          <w:tcPr>
            <w:tcW w:w="1277" w:type="dxa"/>
            <w:vAlign w:val="top"/>
          </w:tcPr>
          <w:p>
            <w:pPr>
              <w:pStyle w:val="40"/>
              <w:bidi w:val="0"/>
              <w:rPr>
                <w:rFonts w:hint="eastAsia" w:ascii="宋体" w:hAnsi="宋体" w:eastAsia="宋体" w:cs="宋体"/>
                <w:b/>
                <w:bCs/>
              </w:rPr>
            </w:pPr>
          </w:p>
        </w:tc>
      </w:tr>
    </w:tbl>
    <w:p>
      <w:pPr>
        <w:pStyle w:val="42"/>
        <w:bidi w:val="0"/>
        <w:rPr>
          <w:rFonts w:hint="eastAsia" w:ascii="宋体" w:hAnsi="宋体" w:eastAsia="宋体" w:cs="宋体"/>
          <w:lang w:eastAsia="zh-CN"/>
        </w:rPr>
      </w:pPr>
      <w:r>
        <w:rPr>
          <w:rFonts w:hint="eastAsia" w:ascii="宋体" w:hAnsi="宋体" w:eastAsia="宋体" w:cs="宋体"/>
        </w:rPr>
        <w:t>注：</w:t>
      </w:r>
      <w:r>
        <w:rPr>
          <w:rFonts w:hint="eastAsia" w:ascii="宋体" w:hAnsi="宋体" w:eastAsia="宋体" w:cs="宋体"/>
          <w:lang w:eastAsia="zh-CN"/>
        </w:rPr>
        <w:t>如与</w:t>
      </w:r>
      <w:r>
        <w:rPr>
          <w:rFonts w:hint="eastAsia" w:ascii="宋体" w:hAnsi="宋体" w:eastAsia="宋体" w:cs="宋体"/>
          <w:sz w:val="24"/>
          <w:lang w:val="en-US" w:eastAsia="zh-CN"/>
        </w:rPr>
        <w:t>竞争性磋商</w:t>
      </w:r>
      <w:r>
        <w:rPr>
          <w:rFonts w:hint="eastAsia" w:ascii="宋体" w:hAnsi="宋体" w:eastAsia="宋体" w:cs="宋体"/>
          <w:sz w:val="24"/>
        </w:rPr>
        <w:t>文件</w:t>
      </w:r>
      <w:r>
        <w:rPr>
          <w:rFonts w:hint="eastAsia" w:ascii="宋体" w:hAnsi="宋体" w:eastAsia="宋体" w:cs="宋体"/>
          <w:lang w:val="en-US" w:eastAsia="zh-CN"/>
        </w:rPr>
        <w:t>第五章</w:t>
      </w:r>
      <w:r>
        <w:rPr>
          <w:rFonts w:hint="eastAsia" w:cs="宋体"/>
          <w:lang w:val="en-US" w:eastAsia="zh-CN"/>
        </w:rPr>
        <w:t>工作内容及要求</w:t>
      </w:r>
      <w:r>
        <w:rPr>
          <w:rFonts w:hint="eastAsia" w:ascii="宋体" w:hAnsi="宋体" w:eastAsia="宋体" w:cs="宋体"/>
          <w:lang w:val="en-US" w:eastAsia="zh-CN"/>
        </w:rPr>
        <w:t>的内容</w:t>
      </w:r>
      <w:r>
        <w:rPr>
          <w:rFonts w:hint="eastAsia" w:ascii="宋体" w:hAnsi="宋体" w:eastAsia="宋体" w:cs="宋体"/>
          <w:lang w:eastAsia="zh-CN"/>
        </w:rPr>
        <w:t>有偏离(包括正偏离和负偏离)，请将偏离条款逐条应答。如与</w:t>
      </w:r>
      <w:r>
        <w:rPr>
          <w:rFonts w:hint="eastAsia" w:ascii="宋体" w:hAnsi="宋体" w:eastAsia="宋体" w:cs="宋体"/>
          <w:sz w:val="24"/>
          <w:lang w:val="en-US" w:eastAsia="zh-CN"/>
        </w:rPr>
        <w:t>竞争性磋商</w:t>
      </w:r>
      <w:r>
        <w:rPr>
          <w:rFonts w:hint="eastAsia" w:ascii="宋体" w:hAnsi="宋体" w:eastAsia="宋体" w:cs="宋体"/>
          <w:sz w:val="24"/>
        </w:rPr>
        <w:t>文件</w:t>
      </w:r>
      <w:r>
        <w:rPr>
          <w:rFonts w:hint="eastAsia" w:ascii="宋体" w:hAnsi="宋体" w:eastAsia="宋体" w:cs="宋体"/>
          <w:lang w:val="en-US" w:eastAsia="zh-CN"/>
        </w:rPr>
        <w:t>第五章</w:t>
      </w:r>
      <w:r>
        <w:rPr>
          <w:rFonts w:hint="eastAsia" w:cs="宋体"/>
          <w:lang w:val="en-US" w:eastAsia="zh-CN"/>
        </w:rPr>
        <w:t>工作内容及要求</w:t>
      </w:r>
      <w:r>
        <w:rPr>
          <w:rFonts w:hint="eastAsia" w:ascii="宋体" w:hAnsi="宋体" w:eastAsia="宋体" w:cs="宋体"/>
          <w:lang w:val="en-US" w:eastAsia="zh-CN"/>
        </w:rPr>
        <w:t>的所有</w:t>
      </w:r>
      <w:r>
        <w:rPr>
          <w:rFonts w:hint="eastAsia" w:ascii="宋体" w:hAnsi="宋体" w:eastAsia="宋体" w:cs="宋体"/>
          <w:lang w:eastAsia="zh-CN"/>
        </w:rPr>
        <w:t>条款无偏离，则无须在此表中应答，视为默认完全响应和接受</w:t>
      </w:r>
      <w:r>
        <w:rPr>
          <w:rFonts w:hint="eastAsia" w:ascii="宋体" w:hAnsi="宋体" w:eastAsia="宋体" w:cs="宋体"/>
          <w:sz w:val="24"/>
          <w:lang w:val="en-US" w:eastAsia="zh-CN"/>
        </w:rPr>
        <w:t>竞争性磋商</w:t>
      </w:r>
      <w:r>
        <w:rPr>
          <w:rFonts w:hint="eastAsia" w:ascii="宋体" w:hAnsi="宋体" w:eastAsia="宋体" w:cs="宋体"/>
          <w:sz w:val="24"/>
        </w:rPr>
        <w:t>文件</w:t>
      </w:r>
      <w:r>
        <w:rPr>
          <w:rFonts w:hint="eastAsia" w:ascii="宋体" w:hAnsi="宋体" w:eastAsia="宋体" w:cs="宋体"/>
          <w:lang w:val="en-US" w:eastAsia="zh-CN"/>
        </w:rPr>
        <w:t>第五章</w:t>
      </w:r>
      <w:r>
        <w:rPr>
          <w:rFonts w:hint="eastAsia" w:cs="宋体"/>
          <w:lang w:val="en-US" w:eastAsia="zh-CN"/>
        </w:rPr>
        <w:t>工作内容及要求</w:t>
      </w:r>
      <w:r>
        <w:rPr>
          <w:rFonts w:hint="eastAsia" w:ascii="宋体" w:hAnsi="宋体" w:eastAsia="宋体" w:cs="宋体"/>
          <w:lang w:val="en-US" w:eastAsia="zh-CN"/>
        </w:rPr>
        <w:t>所有</w:t>
      </w:r>
      <w:r>
        <w:rPr>
          <w:rFonts w:hint="eastAsia" w:ascii="宋体" w:hAnsi="宋体" w:eastAsia="宋体" w:cs="宋体"/>
          <w:lang w:eastAsia="zh-CN"/>
        </w:rPr>
        <w:t>的内容，供应商不得以未作应答而拒不接受。供应商必须据实填写，不得虚假应答，否则将取消其</w:t>
      </w:r>
      <w:r>
        <w:rPr>
          <w:rFonts w:hint="eastAsia" w:ascii="宋体" w:hAnsi="宋体" w:eastAsia="宋体" w:cs="宋体"/>
          <w:sz w:val="24"/>
          <w:lang w:val="en-US" w:eastAsia="zh-CN"/>
        </w:rPr>
        <w:t>成交</w:t>
      </w:r>
      <w:r>
        <w:rPr>
          <w:rFonts w:hint="eastAsia" w:ascii="宋体" w:hAnsi="宋体" w:eastAsia="宋体" w:cs="宋体"/>
          <w:lang w:eastAsia="zh-CN"/>
        </w:rPr>
        <w:t>资格。</w:t>
      </w: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41"/>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(盖章)</w:t>
      </w:r>
    </w:p>
    <w:p>
      <w:pPr>
        <w:pStyle w:val="41"/>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1"/>
        <w:bidi w:val="0"/>
        <w:rPr>
          <w:rFonts w:hint="eastAsia" w:ascii="宋体" w:hAnsi="宋体" w:eastAsia="宋体" w:cs="宋体"/>
        </w:rPr>
      </w:pPr>
      <w:r>
        <w:rPr>
          <w:rFonts w:hint="eastAsia" w:ascii="宋体" w:hAnsi="宋体" w:eastAsia="宋体" w:cs="宋体"/>
          <w:lang w:val="en-US" w:eastAsia="zh-CN"/>
        </w:rPr>
        <w:t>磋商</w:t>
      </w:r>
      <w:r>
        <w:rPr>
          <w:rFonts w:hint="eastAsia" w:ascii="宋体" w:hAnsi="宋体" w:eastAsia="宋体" w:cs="宋体"/>
        </w:rPr>
        <w:t>日期</w:t>
      </w:r>
      <w:r>
        <w:rPr>
          <w:rFonts w:hint="eastAsia" w:ascii="宋体" w:hAnsi="宋体" w:eastAsia="宋体" w:cs="宋体"/>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pStyle w:val="38"/>
        <w:bidi w:val="0"/>
        <w:rPr>
          <w:rFonts w:hint="eastAsia" w:ascii="宋体" w:hAnsi="宋体" w:eastAsia="宋体" w:cs="宋体"/>
          <w:lang w:val="en-US" w:eastAsia="zh-CN"/>
        </w:rPr>
      </w:pPr>
      <w:r>
        <w:rPr>
          <w:rFonts w:hint="eastAsia" w:ascii="宋体" w:hAnsi="宋体" w:eastAsia="宋体" w:cs="宋体"/>
          <w:lang w:val="en-US" w:eastAsia="zh-CN"/>
        </w:rPr>
        <w:br w:type="page"/>
      </w:r>
    </w:p>
    <w:bookmarkEnd w:id="266"/>
    <w:bookmarkEnd w:id="267"/>
    <w:bookmarkEnd w:id="268"/>
    <w:p>
      <w:pPr>
        <w:pStyle w:val="39"/>
        <w:numPr>
          <w:ilvl w:val="0"/>
          <w:numId w:val="18"/>
        </w:numPr>
        <w:bidi w:val="0"/>
        <w:ind w:left="0" w:leftChars="0" w:firstLine="0" w:firstLineChars="0"/>
        <w:rPr>
          <w:rFonts w:hint="eastAsia" w:ascii="宋体" w:hAnsi="宋体" w:eastAsia="宋体" w:cs="宋体"/>
          <w:lang w:val="en-US" w:eastAsia="zh-CN"/>
        </w:rPr>
      </w:pPr>
      <w:bookmarkStart w:id="275" w:name="_Toc22725"/>
      <w:bookmarkStart w:id="276" w:name="_Toc23430"/>
      <w:bookmarkStart w:id="277" w:name="_Toc26522"/>
      <w:r>
        <w:rPr>
          <w:rFonts w:hint="eastAsia" w:ascii="宋体" w:hAnsi="宋体" w:eastAsia="宋体" w:cs="宋体"/>
          <w:lang w:val="en-US" w:eastAsia="zh-CN"/>
        </w:rPr>
        <w:t>供应商针对本项目人员配置情况表</w:t>
      </w:r>
      <w:bookmarkEnd w:id="275"/>
    </w:p>
    <w:p>
      <w:pPr>
        <w:pStyle w:val="38"/>
        <w:bidi w:val="0"/>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p>
    <w:p>
      <w:pPr>
        <w:pStyle w:val="38"/>
        <w:bidi w:val="0"/>
        <w:rPr>
          <w:rFonts w:hint="eastAsia" w:ascii="宋体" w:hAnsi="宋体" w:eastAsia="宋体" w:cs="宋体"/>
          <w:highlight w:val="yellow"/>
          <w:u w:val="single"/>
        </w:rPr>
      </w:pP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0"/>
              <w:bidi w:val="0"/>
              <w:rPr>
                <w:rFonts w:hint="eastAsia" w:ascii="宋体" w:hAnsi="宋体" w:eastAsia="宋体" w:cs="宋体"/>
                <w:b/>
                <w:bCs/>
              </w:rPr>
            </w:pPr>
            <w:r>
              <w:rPr>
                <w:rFonts w:hint="eastAsia" w:ascii="宋体" w:hAnsi="宋体" w:eastAsia="宋体" w:cs="宋体"/>
                <w:b/>
                <w:bCs/>
              </w:rPr>
              <w:t>类别</w:t>
            </w:r>
          </w:p>
        </w:tc>
        <w:tc>
          <w:tcPr>
            <w:tcW w:w="1018" w:type="dxa"/>
            <w:vMerge w:val="restart"/>
            <w:vAlign w:val="center"/>
          </w:tcPr>
          <w:p>
            <w:pPr>
              <w:pStyle w:val="40"/>
              <w:bidi w:val="0"/>
              <w:rPr>
                <w:rFonts w:hint="eastAsia" w:ascii="宋体" w:hAnsi="宋体" w:eastAsia="宋体" w:cs="宋体"/>
                <w:b/>
                <w:bCs/>
              </w:rPr>
            </w:pPr>
            <w:r>
              <w:rPr>
                <w:rFonts w:hint="eastAsia" w:ascii="宋体" w:hAnsi="宋体" w:eastAsia="宋体" w:cs="宋体"/>
                <w:b/>
                <w:bCs/>
              </w:rPr>
              <w:t>职务</w:t>
            </w:r>
          </w:p>
          <w:p>
            <w:pPr>
              <w:pStyle w:val="40"/>
              <w:bidi w:val="0"/>
              <w:rPr>
                <w:rFonts w:hint="eastAsia" w:ascii="宋体" w:hAnsi="宋体" w:eastAsia="宋体" w:cs="宋体"/>
                <w:b/>
                <w:bCs/>
                <w:lang w:val="en-US" w:eastAsia="zh-CN"/>
              </w:rPr>
            </w:pPr>
            <w:r>
              <w:rPr>
                <w:rFonts w:hint="eastAsia" w:ascii="宋体" w:hAnsi="宋体" w:eastAsia="宋体" w:cs="宋体"/>
                <w:b/>
                <w:bCs/>
                <w:lang w:val="en-US" w:eastAsia="zh-CN"/>
              </w:rPr>
              <w:t>(岗位)</w:t>
            </w:r>
          </w:p>
        </w:tc>
        <w:tc>
          <w:tcPr>
            <w:tcW w:w="921" w:type="dxa"/>
            <w:vMerge w:val="restart"/>
            <w:vAlign w:val="center"/>
          </w:tcPr>
          <w:p>
            <w:pPr>
              <w:pStyle w:val="40"/>
              <w:bidi w:val="0"/>
              <w:rPr>
                <w:rFonts w:hint="eastAsia" w:ascii="宋体" w:hAnsi="宋体" w:eastAsia="宋体" w:cs="宋体"/>
                <w:b/>
                <w:bCs/>
              </w:rPr>
            </w:pPr>
            <w:r>
              <w:rPr>
                <w:rFonts w:hint="eastAsia" w:ascii="宋体" w:hAnsi="宋体" w:eastAsia="宋体" w:cs="宋体"/>
                <w:b/>
                <w:bCs/>
              </w:rPr>
              <w:t>姓名</w:t>
            </w:r>
          </w:p>
        </w:tc>
        <w:tc>
          <w:tcPr>
            <w:tcW w:w="923" w:type="dxa"/>
            <w:vMerge w:val="restart"/>
            <w:vAlign w:val="center"/>
          </w:tcPr>
          <w:p>
            <w:pPr>
              <w:pStyle w:val="40"/>
              <w:bidi w:val="0"/>
              <w:rPr>
                <w:rFonts w:hint="eastAsia" w:ascii="宋体" w:hAnsi="宋体" w:eastAsia="宋体" w:cs="宋体"/>
                <w:b/>
                <w:bCs/>
              </w:rPr>
            </w:pPr>
            <w:r>
              <w:rPr>
                <w:rFonts w:hint="eastAsia" w:ascii="宋体" w:hAnsi="宋体" w:eastAsia="宋体" w:cs="宋体"/>
                <w:b/>
                <w:bCs/>
              </w:rPr>
              <w:t>职称</w:t>
            </w:r>
          </w:p>
        </w:tc>
        <w:tc>
          <w:tcPr>
            <w:tcW w:w="922" w:type="dxa"/>
            <w:vMerge w:val="restart"/>
            <w:vAlign w:val="center"/>
          </w:tcPr>
          <w:p>
            <w:pPr>
              <w:pStyle w:val="40"/>
              <w:bidi w:val="0"/>
              <w:rPr>
                <w:rFonts w:hint="eastAsia" w:ascii="宋体" w:hAnsi="宋体" w:eastAsia="宋体" w:cs="宋体"/>
                <w:b/>
                <w:bCs/>
              </w:rPr>
            </w:pPr>
            <w:r>
              <w:rPr>
                <w:rFonts w:hint="eastAsia" w:ascii="宋体" w:hAnsi="宋体" w:eastAsia="宋体" w:cs="宋体"/>
                <w:b/>
                <w:bCs/>
              </w:rPr>
              <w:t>常住地</w:t>
            </w:r>
          </w:p>
        </w:tc>
        <w:tc>
          <w:tcPr>
            <w:tcW w:w="4919" w:type="dxa"/>
            <w:gridSpan w:val="4"/>
            <w:vAlign w:val="center"/>
          </w:tcPr>
          <w:p>
            <w:pPr>
              <w:pStyle w:val="40"/>
              <w:bidi w:val="0"/>
              <w:rPr>
                <w:rFonts w:hint="eastAsia" w:ascii="宋体" w:hAnsi="宋体" w:eastAsia="宋体" w:cs="宋体"/>
                <w:b/>
                <w:bCs/>
              </w:rPr>
            </w:pPr>
            <w:r>
              <w:rPr>
                <w:rFonts w:hint="eastAsia" w:ascii="宋体" w:hAnsi="宋体" w:eastAsia="宋体" w:cs="宋体"/>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0"/>
              <w:bidi w:val="0"/>
              <w:rPr>
                <w:rFonts w:hint="eastAsia" w:ascii="宋体" w:hAnsi="宋体" w:eastAsia="宋体" w:cs="宋体"/>
                <w:b/>
                <w:bCs/>
              </w:rPr>
            </w:pPr>
          </w:p>
        </w:tc>
        <w:tc>
          <w:tcPr>
            <w:tcW w:w="1018" w:type="dxa"/>
            <w:vMerge w:val="continue"/>
            <w:vAlign w:val="center"/>
          </w:tcPr>
          <w:p>
            <w:pPr>
              <w:pStyle w:val="40"/>
              <w:bidi w:val="0"/>
              <w:rPr>
                <w:rFonts w:hint="eastAsia" w:ascii="宋体" w:hAnsi="宋体" w:eastAsia="宋体" w:cs="宋体"/>
                <w:b/>
                <w:bCs/>
              </w:rPr>
            </w:pPr>
          </w:p>
        </w:tc>
        <w:tc>
          <w:tcPr>
            <w:tcW w:w="921" w:type="dxa"/>
            <w:vMerge w:val="continue"/>
            <w:vAlign w:val="center"/>
          </w:tcPr>
          <w:p>
            <w:pPr>
              <w:pStyle w:val="40"/>
              <w:bidi w:val="0"/>
              <w:rPr>
                <w:rFonts w:hint="eastAsia" w:ascii="宋体" w:hAnsi="宋体" w:eastAsia="宋体" w:cs="宋体"/>
                <w:b/>
                <w:bCs/>
              </w:rPr>
            </w:pPr>
          </w:p>
        </w:tc>
        <w:tc>
          <w:tcPr>
            <w:tcW w:w="923" w:type="dxa"/>
            <w:vMerge w:val="continue"/>
            <w:vAlign w:val="center"/>
          </w:tcPr>
          <w:p>
            <w:pPr>
              <w:pStyle w:val="40"/>
              <w:bidi w:val="0"/>
              <w:rPr>
                <w:rFonts w:hint="eastAsia" w:ascii="宋体" w:hAnsi="宋体" w:eastAsia="宋体" w:cs="宋体"/>
                <w:b/>
                <w:bCs/>
              </w:rPr>
            </w:pPr>
          </w:p>
        </w:tc>
        <w:tc>
          <w:tcPr>
            <w:tcW w:w="922" w:type="dxa"/>
            <w:vMerge w:val="continue"/>
            <w:vAlign w:val="center"/>
          </w:tcPr>
          <w:p>
            <w:pPr>
              <w:pStyle w:val="40"/>
              <w:bidi w:val="0"/>
              <w:rPr>
                <w:rFonts w:hint="eastAsia" w:ascii="宋体" w:hAnsi="宋体" w:eastAsia="宋体" w:cs="宋体"/>
                <w:b/>
                <w:bCs/>
              </w:rPr>
            </w:pPr>
          </w:p>
        </w:tc>
        <w:tc>
          <w:tcPr>
            <w:tcW w:w="1436" w:type="dxa"/>
            <w:vAlign w:val="center"/>
          </w:tcPr>
          <w:p>
            <w:pPr>
              <w:pStyle w:val="40"/>
              <w:bidi w:val="0"/>
              <w:rPr>
                <w:rFonts w:hint="eastAsia" w:ascii="宋体" w:hAnsi="宋体" w:eastAsia="宋体" w:cs="宋体"/>
                <w:b/>
                <w:bCs/>
              </w:rPr>
            </w:pPr>
            <w:r>
              <w:rPr>
                <w:rFonts w:hint="eastAsia" w:ascii="宋体" w:hAnsi="宋体" w:eastAsia="宋体" w:cs="宋体"/>
                <w:b/>
                <w:bCs/>
              </w:rPr>
              <w:t>证书名称</w:t>
            </w:r>
          </w:p>
        </w:tc>
        <w:tc>
          <w:tcPr>
            <w:tcW w:w="1022" w:type="dxa"/>
            <w:vAlign w:val="center"/>
          </w:tcPr>
          <w:p>
            <w:pPr>
              <w:pStyle w:val="40"/>
              <w:bidi w:val="0"/>
              <w:rPr>
                <w:rFonts w:hint="eastAsia" w:ascii="宋体" w:hAnsi="宋体" w:eastAsia="宋体" w:cs="宋体"/>
                <w:b/>
                <w:bCs/>
              </w:rPr>
            </w:pPr>
            <w:r>
              <w:rPr>
                <w:rFonts w:hint="eastAsia" w:ascii="宋体" w:hAnsi="宋体" w:eastAsia="宋体" w:cs="宋体"/>
                <w:b/>
                <w:bCs/>
              </w:rPr>
              <w:t>级别</w:t>
            </w:r>
          </w:p>
        </w:tc>
        <w:tc>
          <w:tcPr>
            <w:tcW w:w="1232" w:type="dxa"/>
            <w:vAlign w:val="center"/>
          </w:tcPr>
          <w:p>
            <w:pPr>
              <w:pStyle w:val="40"/>
              <w:bidi w:val="0"/>
              <w:rPr>
                <w:rFonts w:hint="eastAsia" w:ascii="宋体" w:hAnsi="宋体" w:eastAsia="宋体" w:cs="宋体"/>
                <w:b/>
                <w:bCs/>
              </w:rPr>
            </w:pPr>
            <w:r>
              <w:rPr>
                <w:rFonts w:hint="eastAsia" w:ascii="宋体" w:hAnsi="宋体" w:eastAsia="宋体" w:cs="宋体"/>
                <w:b/>
                <w:bCs/>
              </w:rPr>
              <w:t>证号</w:t>
            </w:r>
          </w:p>
        </w:tc>
        <w:tc>
          <w:tcPr>
            <w:tcW w:w="1229" w:type="dxa"/>
            <w:vAlign w:val="center"/>
          </w:tcPr>
          <w:p>
            <w:pPr>
              <w:pStyle w:val="40"/>
              <w:bidi w:val="0"/>
              <w:rPr>
                <w:rFonts w:hint="eastAsia" w:ascii="宋体" w:hAnsi="宋体" w:eastAsia="宋体" w:cs="宋体"/>
                <w:b/>
                <w:bCs/>
              </w:rPr>
            </w:pPr>
            <w:r>
              <w:rPr>
                <w:rFonts w:hint="eastAsia" w:ascii="宋体" w:hAnsi="宋体" w:eastAsia="宋体" w:cs="宋体"/>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0"/>
              <w:bidi w:val="0"/>
              <w:rPr>
                <w:rFonts w:hint="eastAsia" w:ascii="宋体" w:hAnsi="宋体" w:eastAsia="宋体" w:cs="宋体"/>
                <w:highlight w:val="none"/>
              </w:rPr>
            </w:pPr>
          </w:p>
        </w:tc>
        <w:tc>
          <w:tcPr>
            <w:tcW w:w="1018" w:type="dxa"/>
            <w:vAlign w:val="top"/>
          </w:tcPr>
          <w:p>
            <w:pPr>
              <w:pStyle w:val="40"/>
              <w:bidi w:val="0"/>
              <w:rPr>
                <w:rFonts w:hint="eastAsia" w:ascii="宋体" w:hAnsi="宋体" w:eastAsia="宋体" w:cs="宋体"/>
              </w:rPr>
            </w:pPr>
          </w:p>
        </w:tc>
        <w:tc>
          <w:tcPr>
            <w:tcW w:w="921" w:type="dxa"/>
            <w:vAlign w:val="top"/>
          </w:tcPr>
          <w:p>
            <w:pPr>
              <w:pStyle w:val="40"/>
              <w:bidi w:val="0"/>
              <w:rPr>
                <w:rFonts w:hint="eastAsia" w:ascii="宋体" w:hAnsi="宋体" w:eastAsia="宋体" w:cs="宋体"/>
              </w:rPr>
            </w:pPr>
          </w:p>
        </w:tc>
        <w:tc>
          <w:tcPr>
            <w:tcW w:w="923" w:type="dxa"/>
            <w:vAlign w:val="top"/>
          </w:tcPr>
          <w:p>
            <w:pPr>
              <w:pStyle w:val="40"/>
              <w:bidi w:val="0"/>
              <w:rPr>
                <w:rFonts w:hint="eastAsia" w:ascii="宋体" w:hAnsi="宋体" w:eastAsia="宋体" w:cs="宋体"/>
              </w:rPr>
            </w:pPr>
          </w:p>
        </w:tc>
        <w:tc>
          <w:tcPr>
            <w:tcW w:w="922" w:type="dxa"/>
            <w:vAlign w:val="top"/>
          </w:tcPr>
          <w:p>
            <w:pPr>
              <w:pStyle w:val="40"/>
              <w:bidi w:val="0"/>
              <w:rPr>
                <w:rFonts w:hint="eastAsia" w:ascii="宋体" w:hAnsi="宋体" w:eastAsia="宋体" w:cs="宋体"/>
              </w:rPr>
            </w:pPr>
          </w:p>
        </w:tc>
        <w:tc>
          <w:tcPr>
            <w:tcW w:w="1436" w:type="dxa"/>
            <w:vAlign w:val="top"/>
          </w:tcPr>
          <w:p>
            <w:pPr>
              <w:pStyle w:val="40"/>
              <w:bidi w:val="0"/>
              <w:rPr>
                <w:rFonts w:hint="eastAsia" w:ascii="宋体" w:hAnsi="宋体" w:eastAsia="宋体" w:cs="宋体"/>
              </w:rPr>
            </w:pPr>
          </w:p>
        </w:tc>
        <w:tc>
          <w:tcPr>
            <w:tcW w:w="1022" w:type="dxa"/>
            <w:vAlign w:val="top"/>
          </w:tcPr>
          <w:p>
            <w:pPr>
              <w:pStyle w:val="40"/>
              <w:bidi w:val="0"/>
              <w:rPr>
                <w:rFonts w:hint="eastAsia" w:ascii="宋体" w:hAnsi="宋体" w:eastAsia="宋体" w:cs="宋体"/>
              </w:rPr>
            </w:pPr>
          </w:p>
        </w:tc>
        <w:tc>
          <w:tcPr>
            <w:tcW w:w="1232" w:type="dxa"/>
            <w:vAlign w:val="top"/>
          </w:tcPr>
          <w:p>
            <w:pPr>
              <w:pStyle w:val="40"/>
              <w:bidi w:val="0"/>
              <w:rPr>
                <w:rFonts w:hint="eastAsia" w:ascii="宋体" w:hAnsi="宋体" w:eastAsia="宋体" w:cs="宋体"/>
              </w:rPr>
            </w:pPr>
          </w:p>
        </w:tc>
        <w:tc>
          <w:tcPr>
            <w:tcW w:w="1229" w:type="dxa"/>
            <w:vAlign w:val="top"/>
          </w:tcPr>
          <w:p>
            <w:pPr>
              <w:pStyle w:val="40"/>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0"/>
              <w:bidi w:val="0"/>
              <w:rPr>
                <w:rFonts w:hint="eastAsia" w:ascii="宋体" w:hAnsi="宋体" w:eastAsia="宋体" w:cs="宋体"/>
                <w:highlight w:val="none"/>
              </w:rPr>
            </w:pPr>
          </w:p>
        </w:tc>
        <w:tc>
          <w:tcPr>
            <w:tcW w:w="1018" w:type="dxa"/>
            <w:vAlign w:val="top"/>
          </w:tcPr>
          <w:p>
            <w:pPr>
              <w:pStyle w:val="40"/>
              <w:bidi w:val="0"/>
              <w:rPr>
                <w:rFonts w:hint="eastAsia" w:ascii="宋体" w:hAnsi="宋体" w:eastAsia="宋体" w:cs="宋体"/>
              </w:rPr>
            </w:pPr>
          </w:p>
        </w:tc>
        <w:tc>
          <w:tcPr>
            <w:tcW w:w="921" w:type="dxa"/>
            <w:vAlign w:val="top"/>
          </w:tcPr>
          <w:p>
            <w:pPr>
              <w:pStyle w:val="40"/>
              <w:bidi w:val="0"/>
              <w:rPr>
                <w:rFonts w:hint="eastAsia" w:ascii="宋体" w:hAnsi="宋体" w:eastAsia="宋体" w:cs="宋体"/>
              </w:rPr>
            </w:pPr>
          </w:p>
        </w:tc>
        <w:tc>
          <w:tcPr>
            <w:tcW w:w="923" w:type="dxa"/>
            <w:vAlign w:val="top"/>
          </w:tcPr>
          <w:p>
            <w:pPr>
              <w:pStyle w:val="40"/>
              <w:bidi w:val="0"/>
              <w:rPr>
                <w:rFonts w:hint="eastAsia" w:ascii="宋体" w:hAnsi="宋体" w:eastAsia="宋体" w:cs="宋体"/>
              </w:rPr>
            </w:pPr>
          </w:p>
        </w:tc>
        <w:tc>
          <w:tcPr>
            <w:tcW w:w="922" w:type="dxa"/>
            <w:vAlign w:val="top"/>
          </w:tcPr>
          <w:p>
            <w:pPr>
              <w:pStyle w:val="40"/>
              <w:bidi w:val="0"/>
              <w:rPr>
                <w:rFonts w:hint="eastAsia" w:ascii="宋体" w:hAnsi="宋体" w:eastAsia="宋体" w:cs="宋体"/>
              </w:rPr>
            </w:pPr>
          </w:p>
        </w:tc>
        <w:tc>
          <w:tcPr>
            <w:tcW w:w="1436" w:type="dxa"/>
            <w:vAlign w:val="top"/>
          </w:tcPr>
          <w:p>
            <w:pPr>
              <w:pStyle w:val="40"/>
              <w:bidi w:val="0"/>
              <w:rPr>
                <w:rFonts w:hint="eastAsia" w:ascii="宋体" w:hAnsi="宋体" w:eastAsia="宋体" w:cs="宋体"/>
              </w:rPr>
            </w:pPr>
          </w:p>
        </w:tc>
        <w:tc>
          <w:tcPr>
            <w:tcW w:w="1022" w:type="dxa"/>
            <w:vAlign w:val="top"/>
          </w:tcPr>
          <w:p>
            <w:pPr>
              <w:pStyle w:val="40"/>
              <w:bidi w:val="0"/>
              <w:rPr>
                <w:rFonts w:hint="eastAsia" w:ascii="宋体" w:hAnsi="宋体" w:eastAsia="宋体" w:cs="宋体"/>
              </w:rPr>
            </w:pPr>
          </w:p>
        </w:tc>
        <w:tc>
          <w:tcPr>
            <w:tcW w:w="1232" w:type="dxa"/>
            <w:vAlign w:val="top"/>
          </w:tcPr>
          <w:p>
            <w:pPr>
              <w:pStyle w:val="40"/>
              <w:bidi w:val="0"/>
              <w:rPr>
                <w:rFonts w:hint="eastAsia" w:ascii="宋体" w:hAnsi="宋体" w:eastAsia="宋体" w:cs="宋体"/>
              </w:rPr>
            </w:pPr>
          </w:p>
        </w:tc>
        <w:tc>
          <w:tcPr>
            <w:tcW w:w="1229" w:type="dxa"/>
            <w:vAlign w:val="top"/>
          </w:tcPr>
          <w:p>
            <w:pPr>
              <w:pStyle w:val="40"/>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0"/>
              <w:bidi w:val="0"/>
              <w:rPr>
                <w:rFonts w:hint="eastAsia" w:ascii="宋体" w:hAnsi="宋体" w:eastAsia="宋体" w:cs="宋体"/>
                <w:highlight w:val="none"/>
              </w:rPr>
            </w:pPr>
          </w:p>
        </w:tc>
        <w:tc>
          <w:tcPr>
            <w:tcW w:w="1018" w:type="dxa"/>
            <w:vAlign w:val="top"/>
          </w:tcPr>
          <w:p>
            <w:pPr>
              <w:pStyle w:val="40"/>
              <w:bidi w:val="0"/>
              <w:rPr>
                <w:rFonts w:hint="eastAsia" w:ascii="宋体" w:hAnsi="宋体" w:eastAsia="宋体" w:cs="宋体"/>
              </w:rPr>
            </w:pPr>
          </w:p>
        </w:tc>
        <w:tc>
          <w:tcPr>
            <w:tcW w:w="921" w:type="dxa"/>
            <w:vAlign w:val="top"/>
          </w:tcPr>
          <w:p>
            <w:pPr>
              <w:pStyle w:val="40"/>
              <w:bidi w:val="0"/>
              <w:rPr>
                <w:rFonts w:hint="eastAsia" w:ascii="宋体" w:hAnsi="宋体" w:eastAsia="宋体" w:cs="宋体"/>
              </w:rPr>
            </w:pPr>
          </w:p>
        </w:tc>
        <w:tc>
          <w:tcPr>
            <w:tcW w:w="923" w:type="dxa"/>
            <w:vAlign w:val="top"/>
          </w:tcPr>
          <w:p>
            <w:pPr>
              <w:pStyle w:val="40"/>
              <w:bidi w:val="0"/>
              <w:rPr>
                <w:rFonts w:hint="eastAsia" w:ascii="宋体" w:hAnsi="宋体" w:eastAsia="宋体" w:cs="宋体"/>
              </w:rPr>
            </w:pPr>
          </w:p>
        </w:tc>
        <w:tc>
          <w:tcPr>
            <w:tcW w:w="922" w:type="dxa"/>
            <w:vAlign w:val="top"/>
          </w:tcPr>
          <w:p>
            <w:pPr>
              <w:pStyle w:val="40"/>
              <w:bidi w:val="0"/>
              <w:rPr>
                <w:rFonts w:hint="eastAsia" w:ascii="宋体" w:hAnsi="宋体" w:eastAsia="宋体" w:cs="宋体"/>
              </w:rPr>
            </w:pPr>
          </w:p>
        </w:tc>
        <w:tc>
          <w:tcPr>
            <w:tcW w:w="1436" w:type="dxa"/>
            <w:vAlign w:val="top"/>
          </w:tcPr>
          <w:p>
            <w:pPr>
              <w:pStyle w:val="40"/>
              <w:bidi w:val="0"/>
              <w:rPr>
                <w:rFonts w:hint="eastAsia" w:ascii="宋体" w:hAnsi="宋体" w:eastAsia="宋体" w:cs="宋体"/>
              </w:rPr>
            </w:pPr>
          </w:p>
        </w:tc>
        <w:tc>
          <w:tcPr>
            <w:tcW w:w="1022" w:type="dxa"/>
            <w:vAlign w:val="top"/>
          </w:tcPr>
          <w:p>
            <w:pPr>
              <w:pStyle w:val="40"/>
              <w:bidi w:val="0"/>
              <w:rPr>
                <w:rFonts w:hint="eastAsia" w:ascii="宋体" w:hAnsi="宋体" w:eastAsia="宋体" w:cs="宋体"/>
              </w:rPr>
            </w:pPr>
          </w:p>
        </w:tc>
        <w:tc>
          <w:tcPr>
            <w:tcW w:w="1232" w:type="dxa"/>
            <w:vAlign w:val="top"/>
          </w:tcPr>
          <w:p>
            <w:pPr>
              <w:pStyle w:val="40"/>
              <w:bidi w:val="0"/>
              <w:rPr>
                <w:rFonts w:hint="eastAsia" w:ascii="宋体" w:hAnsi="宋体" w:eastAsia="宋体" w:cs="宋体"/>
              </w:rPr>
            </w:pPr>
          </w:p>
        </w:tc>
        <w:tc>
          <w:tcPr>
            <w:tcW w:w="1229" w:type="dxa"/>
            <w:vAlign w:val="top"/>
          </w:tcPr>
          <w:p>
            <w:pPr>
              <w:pStyle w:val="40"/>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0"/>
              <w:bidi w:val="0"/>
              <w:rPr>
                <w:rFonts w:hint="eastAsia" w:ascii="宋体" w:hAnsi="宋体" w:eastAsia="宋体" w:cs="宋体"/>
                <w:highlight w:val="none"/>
              </w:rPr>
            </w:pPr>
          </w:p>
        </w:tc>
        <w:tc>
          <w:tcPr>
            <w:tcW w:w="1018" w:type="dxa"/>
            <w:vAlign w:val="top"/>
          </w:tcPr>
          <w:p>
            <w:pPr>
              <w:pStyle w:val="40"/>
              <w:bidi w:val="0"/>
              <w:rPr>
                <w:rFonts w:hint="eastAsia" w:ascii="宋体" w:hAnsi="宋体" w:eastAsia="宋体" w:cs="宋体"/>
              </w:rPr>
            </w:pPr>
          </w:p>
        </w:tc>
        <w:tc>
          <w:tcPr>
            <w:tcW w:w="921" w:type="dxa"/>
            <w:vAlign w:val="top"/>
          </w:tcPr>
          <w:p>
            <w:pPr>
              <w:pStyle w:val="40"/>
              <w:bidi w:val="0"/>
              <w:rPr>
                <w:rFonts w:hint="eastAsia" w:ascii="宋体" w:hAnsi="宋体" w:eastAsia="宋体" w:cs="宋体"/>
              </w:rPr>
            </w:pPr>
          </w:p>
        </w:tc>
        <w:tc>
          <w:tcPr>
            <w:tcW w:w="923" w:type="dxa"/>
            <w:vAlign w:val="top"/>
          </w:tcPr>
          <w:p>
            <w:pPr>
              <w:pStyle w:val="40"/>
              <w:bidi w:val="0"/>
              <w:rPr>
                <w:rFonts w:hint="eastAsia" w:ascii="宋体" w:hAnsi="宋体" w:eastAsia="宋体" w:cs="宋体"/>
              </w:rPr>
            </w:pPr>
          </w:p>
        </w:tc>
        <w:tc>
          <w:tcPr>
            <w:tcW w:w="922" w:type="dxa"/>
            <w:vAlign w:val="top"/>
          </w:tcPr>
          <w:p>
            <w:pPr>
              <w:pStyle w:val="40"/>
              <w:bidi w:val="0"/>
              <w:rPr>
                <w:rFonts w:hint="eastAsia" w:ascii="宋体" w:hAnsi="宋体" w:eastAsia="宋体" w:cs="宋体"/>
              </w:rPr>
            </w:pPr>
          </w:p>
        </w:tc>
        <w:tc>
          <w:tcPr>
            <w:tcW w:w="1436" w:type="dxa"/>
            <w:vAlign w:val="top"/>
          </w:tcPr>
          <w:p>
            <w:pPr>
              <w:pStyle w:val="40"/>
              <w:bidi w:val="0"/>
              <w:rPr>
                <w:rFonts w:hint="eastAsia" w:ascii="宋体" w:hAnsi="宋体" w:eastAsia="宋体" w:cs="宋体"/>
              </w:rPr>
            </w:pPr>
          </w:p>
        </w:tc>
        <w:tc>
          <w:tcPr>
            <w:tcW w:w="1022" w:type="dxa"/>
            <w:vAlign w:val="top"/>
          </w:tcPr>
          <w:p>
            <w:pPr>
              <w:pStyle w:val="40"/>
              <w:bidi w:val="0"/>
              <w:rPr>
                <w:rFonts w:hint="eastAsia" w:ascii="宋体" w:hAnsi="宋体" w:eastAsia="宋体" w:cs="宋体"/>
              </w:rPr>
            </w:pPr>
          </w:p>
        </w:tc>
        <w:tc>
          <w:tcPr>
            <w:tcW w:w="1232" w:type="dxa"/>
            <w:vAlign w:val="top"/>
          </w:tcPr>
          <w:p>
            <w:pPr>
              <w:pStyle w:val="40"/>
              <w:bidi w:val="0"/>
              <w:rPr>
                <w:rFonts w:hint="eastAsia" w:ascii="宋体" w:hAnsi="宋体" w:eastAsia="宋体" w:cs="宋体"/>
              </w:rPr>
            </w:pPr>
          </w:p>
        </w:tc>
        <w:tc>
          <w:tcPr>
            <w:tcW w:w="1229" w:type="dxa"/>
            <w:vAlign w:val="top"/>
          </w:tcPr>
          <w:p>
            <w:pPr>
              <w:pStyle w:val="40"/>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0"/>
              <w:bidi w:val="0"/>
              <w:rPr>
                <w:rFonts w:hint="eastAsia" w:ascii="宋体" w:hAnsi="宋体" w:eastAsia="宋体" w:cs="宋体"/>
                <w:highlight w:val="none"/>
              </w:rPr>
            </w:pPr>
          </w:p>
        </w:tc>
        <w:tc>
          <w:tcPr>
            <w:tcW w:w="1018" w:type="dxa"/>
            <w:vAlign w:val="top"/>
          </w:tcPr>
          <w:p>
            <w:pPr>
              <w:pStyle w:val="40"/>
              <w:bidi w:val="0"/>
              <w:rPr>
                <w:rFonts w:hint="eastAsia" w:ascii="宋体" w:hAnsi="宋体" w:eastAsia="宋体" w:cs="宋体"/>
              </w:rPr>
            </w:pPr>
          </w:p>
        </w:tc>
        <w:tc>
          <w:tcPr>
            <w:tcW w:w="921" w:type="dxa"/>
            <w:vAlign w:val="top"/>
          </w:tcPr>
          <w:p>
            <w:pPr>
              <w:pStyle w:val="40"/>
              <w:bidi w:val="0"/>
              <w:rPr>
                <w:rFonts w:hint="eastAsia" w:ascii="宋体" w:hAnsi="宋体" w:eastAsia="宋体" w:cs="宋体"/>
              </w:rPr>
            </w:pPr>
          </w:p>
        </w:tc>
        <w:tc>
          <w:tcPr>
            <w:tcW w:w="923" w:type="dxa"/>
            <w:vAlign w:val="top"/>
          </w:tcPr>
          <w:p>
            <w:pPr>
              <w:pStyle w:val="40"/>
              <w:bidi w:val="0"/>
              <w:rPr>
                <w:rFonts w:hint="eastAsia" w:ascii="宋体" w:hAnsi="宋体" w:eastAsia="宋体" w:cs="宋体"/>
              </w:rPr>
            </w:pPr>
          </w:p>
        </w:tc>
        <w:tc>
          <w:tcPr>
            <w:tcW w:w="922" w:type="dxa"/>
            <w:vAlign w:val="top"/>
          </w:tcPr>
          <w:p>
            <w:pPr>
              <w:pStyle w:val="40"/>
              <w:bidi w:val="0"/>
              <w:rPr>
                <w:rFonts w:hint="eastAsia" w:ascii="宋体" w:hAnsi="宋体" w:eastAsia="宋体" w:cs="宋体"/>
              </w:rPr>
            </w:pPr>
          </w:p>
        </w:tc>
        <w:tc>
          <w:tcPr>
            <w:tcW w:w="1436" w:type="dxa"/>
            <w:vAlign w:val="top"/>
          </w:tcPr>
          <w:p>
            <w:pPr>
              <w:pStyle w:val="40"/>
              <w:bidi w:val="0"/>
              <w:rPr>
                <w:rFonts w:hint="eastAsia" w:ascii="宋体" w:hAnsi="宋体" w:eastAsia="宋体" w:cs="宋体"/>
              </w:rPr>
            </w:pPr>
          </w:p>
        </w:tc>
        <w:tc>
          <w:tcPr>
            <w:tcW w:w="1022" w:type="dxa"/>
            <w:vAlign w:val="top"/>
          </w:tcPr>
          <w:p>
            <w:pPr>
              <w:pStyle w:val="40"/>
              <w:bidi w:val="0"/>
              <w:rPr>
                <w:rFonts w:hint="eastAsia" w:ascii="宋体" w:hAnsi="宋体" w:eastAsia="宋体" w:cs="宋体"/>
              </w:rPr>
            </w:pPr>
          </w:p>
        </w:tc>
        <w:tc>
          <w:tcPr>
            <w:tcW w:w="1232" w:type="dxa"/>
            <w:vAlign w:val="top"/>
          </w:tcPr>
          <w:p>
            <w:pPr>
              <w:pStyle w:val="40"/>
              <w:bidi w:val="0"/>
              <w:rPr>
                <w:rFonts w:hint="eastAsia" w:ascii="宋体" w:hAnsi="宋体" w:eastAsia="宋体" w:cs="宋体"/>
              </w:rPr>
            </w:pPr>
          </w:p>
        </w:tc>
        <w:tc>
          <w:tcPr>
            <w:tcW w:w="1229" w:type="dxa"/>
            <w:vAlign w:val="top"/>
          </w:tcPr>
          <w:p>
            <w:pPr>
              <w:pStyle w:val="40"/>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0"/>
              <w:bidi w:val="0"/>
              <w:rPr>
                <w:rFonts w:hint="eastAsia" w:ascii="宋体" w:hAnsi="宋体" w:eastAsia="宋体" w:cs="宋体"/>
                <w:highlight w:val="none"/>
              </w:rPr>
            </w:pPr>
          </w:p>
        </w:tc>
        <w:tc>
          <w:tcPr>
            <w:tcW w:w="1018" w:type="dxa"/>
            <w:vAlign w:val="top"/>
          </w:tcPr>
          <w:p>
            <w:pPr>
              <w:pStyle w:val="40"/>
              <w:bidi w:val="0"/>
              <w:rPr>
                <w:rFonts w:hint="eastAsia" w:ascii="宋体" w:hAnsi="宋体" w:eastAsia="宋体" w:cs="宋体"/>
              </w:rPr>
            </w:pPr>
          </w:p>
        </w:tc>
        <w:tc>
          <w:tcPr>
            <w:tcW w:w="921" w:type="dxa"/>
            <w:vAlign w:val="top"/>
          </w:tcPr>
          <w:p>
            <w:pPr>
              <w:pStyle w:val="40"/>
              <w:bidi w:val="0"/>
              <w:rPr>
                <w:rFonts w:hint="eastAsia" w:ascii="宋体" w:hAnsi="宋体" w:eastAsia="宋体" w:cs="宋体"/>
              </w:rPr>
            </w:pPr>
          </w:p>
        </w:tc>
        <w:tc>
          <w:tcPr>
            <w:tcW w:w="923" w:type="dxa"/>
            <w:vAlign w:val="top"/>
          </w:tcPr>
          <w:p>
            <w:pPr>
              <w:pStyle w:val="40"/>
              <w:bidi w:val="0"/>
              <w:rPr>
                <w:rFonts w:hint="eastAsia" w:ascii="宋体" w:hAnsi="宋体" w:eastAsia="宋体" w:cs="宋体"/>
              </w:rPr>
            </w:pPr>
          </w:p>
        </w:tc>
        <w:tc>
          <w:tcPr>
            <w:tcW w:w="922" w:type="dxa"/>
            <w:vAlign w:val="top"/>
          </w:tcPr>
          <w:p>
            <w:pPr>
              <w:pStyle w:val="40"/>
              <w:bidi w:val="0"/>
              <w:rPr>
                <w:rFonts w:hint="eastAsia" w:ascii="宋体" w:hAnsi="宋体" w:eastAsia="宋体" w:cs="宋体"/>
              </w:rPr>
            </w:pPr>
          </w:p>
        </w:tc>
        <w:tc>
          <w:tcPr>
            <w:tcW w:w="1436" w:type="dxa"/>
            <w:vAlign w:val="top"/>
          </w:tcPr>
          <w:p>
            <w:pPr>
              <w:pStyle w:val="40"/>
              <w:bidi w:val="0"/>
              <w:rPr>
                <w:rFonts w:hint="eastAsia" w:ascii="宋体" w:hAnsi="宋体" w:eastAsia="宋体" w:cs="宋体"/>
              </w:rPr>
            </w:pPr>
          </w:p>
        </w:tc>
        <w:tc>
          <w:tcPr>
            <w:tcW w:w="1022" w:type="dxa"/>
            <w:vAlign w:val="top"/>
          </w:tcPr>
          <w:p>
            <w:pPr>
              <w:pStyle w:val="40"/>
              <w:bidi w:val="0"/>
              <w:rPr>
                <w:rFonts w:hint="eastAsia" w:ascii="宋体" w:hAnsi="宋体" w:eastAsia="宋体" w:cs="宋体"/>
              </w:rPr>
            </w:pPr>
          </w:p>
        </w:tc>
        <w:tc>
          <w:tcPr>
            <w:tcW w:w="1232" w:type="dxa"/>
            <w:vAlign w:val="top"/>
          </w:tcPr>
          <w:p>
            <w:pPr>
              <w:pStyle w:val="40"/>
              <w:bidi w:val="0"/>
              <w:rPr>
                <w:rFonts w:hint="eastAsia" w:ascii="宋体" w:hAnsi="宋体" w:eastAsia="宋体" w:cs="宋体"/>
              </w:rPr>
            </w:pPr>
          </w:p>
        </w:tc>
        <w:tc>
          <w:tcPr>
            <w:tcW w:w="1229" w:type="dxa"/>
            <w:vAlign w:val="top"/>
          </w:tcPr>
          <w:p>
            <w:pPr>
              <w:pStyle w:val="40"/>
              <w:bidi w:val="0"/>
              <w:rPr>
                <w:rFonts w:hint="eastAsia" w:ascii="宋体" w:hAnsi="宋体" w:eastAsia="宋体" w:cs="宋体"/>
              </w:rPr>
            </w:pPr>
          </w:p>
        </w:tc>
      </w:tr>
    </w:tbl>
    <w:p>
      <w:pPr>
        <w:pStyle w:val="42"/>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供应商</w:t>
      </w:r>
      <w:r>
        <w:rPr>
          <w:rFonts w:hint="eastAsia" w:ascii="宋体" w:hAnsi="宋体" w:eastAsia="宋体" w:cs="宋体"/>
        </w:rPr>
        <w:t>根据</w:t>
      </w:r>
      <w:r>
        <w:rPr>
          <w:rFonts w:hint="eastAsia" w:ascii="宋体" w:hAnsi="宋体" w:eastAsia="宋体" w:cs="宋体"/>
          <w:lang w:val="en-US" w:eastAsia="zh-CN"/>
        </w:rPr>
        <w:t>自身</w:t>
      </w:r>
      <w:r>
        <w:rPr>
          <w:rFonts w:hint="eastAsia" w:ascii="宋体" w:hAnsi="宋体" w:eastAsia="宋体" w:cs="宋体"/>
        </w:rPr>
        <w:t>实际情况</w:t>
      </w:r>
      <w:r>
        <w:rPr>
          <w:rFonts w:hint="eastAsia" w:ascii="宋体" w:hAnsi="宋体" w:eastAsia="宋体" w:cs="宋体"/>
          <w:lang w:val="en-US" w:eastAsia="zh-CN"/>
        </w:rPr>
        <w:t>填写</w:t>
      </w:r>
      <w:r>
        <w:rPr>
          <w:rFonts w:hint="eastAsia" w:ascii="宋体" w:hAnsi="宋体" w:eastAsia="宋体" w:cs="宋体"/>
        </w:rPr>
        <w:t>，</w:t>
      </w:r>
      <w:r>
        <w:rPr>
          <w:rFonts w:hint="eastAsia" w:ascii="宋体" w:hAnsi="宋体" w:eastAsia="宋体" w:cs="宋体"/>
          <w:lang w:val="en-US" w:eastAsia="zh-CN"/>
        </w:rPr>
        <w:t>对不涉及的内容可填写“/”</w:t>
      </w:r>
      <w:r>
        <w:rPr>
          <w:rFonts w:hint="eastAsia" w:ascii="宋体" w:hAnsi="宋体" w:eastAsia="宋体" w:cs="宋体"/>
        </w:rPr>
        <w:t>。</w:t>
      </w:r>
    </w:p>
    <w:p>
      <w:pPr>
        <w:pStyle w:val="38"/>
        <w:bidi w:val="0"/>
        <w:rPr>
          <w:rFonts w:hint="eastAsia" w:ascii="宋体" w:hAnsi="宋体" w:eastAsia="宋体" w:cs="宋体"/>
        </w:rPr>
      </w:pPr>
    </w:p>
    <w:p>
      <w:pPr>
        <w:pStyle w:val="38"/>
        <w:bidi w:val="0"/>
        <w:rPr>
          <w:rFonts w:hint="eastAsia" w:ascii="宋体" w:hAnsi="宋体" w:eastAsia="宋体" w:cs="宋体"/>
        </w:rPr>
      </w:pPr>
    </w:p>
    <w:p>
      <w:pPr>
        <w:pStyle w:val="41"/>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rPr>
        <w:t>(盖章)</w:t>
      </w:r>
    </w:p>
    <w:p>
      <w:pPr>
        <w:pStyle w:val="41"/>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磋商日期：</w:t>
      </w:r>
      <w:r>
        <w:rPr>
          <w:rFonts w:hint="eastAsia" w:ascii="宋体" w:hAnsi="宋体" w:eastAsia="宋体" w:cs="宋体"/>
          <w:color w:val="auto"/>
          <w:sz w:val="24"/>
          <w:highlight w:val="none"/>
          <w:u w:val="single"/>
          <w:lang w:val="en-US" w:eastAsia="zh-CN"/>
        </w:rPr>
        <w:t xml:space="preserve">            </w:t>
      </w:r>
    </w:p>
    <w:p>
      <w:pPr>
        <w:pStyle w:val="39"/>
        <w:numPr>
          <w:ilvl w:val="0"/>
          <w:numId w:val="16"/>
        </w:numPr>
        <w:bidi w:val="0"/>
        <w:ind w:left="0" w:leftChars="0" w:firstLine="0" w:firstLineChars="0"/>
        <w:rPr>
          <w:rFonts w:hint="eastAsia"/>
          <w:color w:val="auto"/>
          <w:highlight w:val="none"/>
          <w:lang w:val="en-US" w:eastAsia="zh-CN"/>
        </w:rPr>
      </w:pPr>
      <w:bookmarkStart w:id="278" w:name="_Toc1558"/>
      <w:bookmarkStart w:id="279" w:name="_Toc7384"/>
      <w:bookmarkStart w:id="280" w:name="_Toc7047"/>
      <w:r>
        <w:rPr>
          <w:rFonts w:hint="eastAsia"/>
          <w:color w:val="auto"/>
          <w:highlight w:val="none"/>
          <w:lang w:val="en-US" w:eastAsia="zh-CN"/>
        </w:rPr>
        <w:t>中小企业声明函</w:t>
      </w:r>
      <w:bookmarkEnd w:id="278"/>
      <w:r>
        <w:rPr>
          <w:rFonts w:hint="eastAsia"/>
          <w:color w:val="auto"/>
          <w:highlight w:val="none"/>
          <w:lang w:val="en-US" w:eastAsia="zh-CN"/>
        </w:rPr>
        <w:t>(服务)</w:t>
      </w:r>
      <w:bookmarkEnd w:id="279"/>
      <w:bookmarkEnd w:id="280"/>
    </w:p>
    <w:p>
      <w:pPr>
        <w:pStyle w:val="68"/>
        <w:shd w:val="clear" w:color="auto" w:fill="FFFFFF"/>
        <w:spacing w:line="360" w:lineRule="auto"/>
        <w:ind w:firstLine="480" w:firstLineChars="200"/>
        <w:textAlignment w:val="center"/>
        <w:rPr>
          <w:rFonts w:hint="default"/>
          <w:color w:val="auto"/>
        </w:rPr>
      </w:pPr>
    </w:p>
    <w:p>
      <w:pPr>
        <w:pStyle w:val="68"/>
        <w:shd w:val="clear" w:color="auto" w:fill="FFFFFF"/>
        <w:spacing w:line="360" w:lineRule="auto"/>
        <w:ind w:firstLine="480" w:firstLineChars="200"/>
        <w:textAlignment w:val="center"/>
        <w:rPr>
          <w:rFonts w:hint="default"/>
          <w:color w:val="auto"/>
        </w:rPr>
      </w:pPr>
      <w:r>
        <w:rPr>
          <w:rFonts w:hint="default"/>
          <w:color w:val="auto"/>
        </w:rPr>
        <w:t>本公司</w:t>
      </w:r>
      <w:r>
        <w:rPr>
          <w:rFonts w:hint="eastAsia"/>
          <w:color w:val="auto"/>
          <w:lang w:eastAsia="zh-CN"/>
        </w:rPr>
        <w:t>(</w:t>
      </w:r>
      <w:r>
        <w:rPr>
          <w:rFonts w:hint="default"/>
          <w:color w:val="auto"/>
        </w:rPr>
        <w:t>联合体</w:t>
      </w:r>
      <w:r>
        <w:rPr>
          <w:rFonts w:hint="eastAsia"/>
          <w:color w:val="auto"/>
          <w:lang w:eastAsia="zh-CN"/>
        </w:rPr>
        <w:t>)</w:t>
      </w:r>
      <w:r>
        <w:rPr>
          <w:rFonts w:hint="default"/>
          <w:color w:val="auto"/>
        </w:rPr>
        <w:t>郑重声明，根据《政府采购促进中小企业发展管理办法》</w:t>
      </w:r>
      <w:r>
        <w:rPr>
          <w:rFonts w:hint="eastAsia"/>
          <w:color w:val="auto"/>
          <w:lang w:eastAsia="zh-CN"/>
        </w:rPr>
        <w:t>(</w:t>
      </w:r>
      <w:r>
        <w:rPr>
          <w:rFonts w:hint="default"/>
          <w:color w:val="auto"/>
        </w:rPr>
        <w:t>财库</w:t>
      </w:r>
      <w:r>
        <w:rPr>
          <w:rFonts w:hint="eastAsia"/>
          <w:color w:val="auto"/>
        </w:rPr>
        <w:t>﹝</w:t>
      </w:r>
      <w:r>
        <w:rPr>
          <w:rFonts w:hint="default"/>
          <w:color w:val="auto"/>
        </w:rPr>
        <w:t>2020</w:t>
      </w:r>
      <w:r>
        <w:rPr>
          <w:rFonts w:hint="eastAsia"/>
          <w:color w:val="auto"/>
        </w:rPr>
        <w:t>﹞</w:t>
      </w:r>
      <w:r>
        <w:rPr>
          <w:rFonts w:hint="default"/>
          <w:color w:val="auto"/>
        </w:rPr>
        <w:t>46 号</w:t>
      </w:r>
      <w:r>
        <w:rPr>
          <w:rFonts w:hint="eastAsia"/>
          <w:color w:val="auto"/>
          <w:lang w:eastAsia="zh-CN"/>
        </w:rPr>
        <w:t>)</w:t>
      </w:r>
      <w:r>
        <w:rPr>
          <w:rFonts w:hint="default"/>
          <w:color w:val="auto"/>
        </w:rPr>
        <w:t>的规定，本公司</w:t>
      </w:r>
      <w:r>
        <w:rPr>
          <w:rFonts w:hint="eastAsia"/>
          <w:color w:val="auto"/>
          <w:lang w:eastAsia="zh-CN"/>
        </w:rPr>
        <w:t>(</w:t>
      </w:r>
      <w:r>
        <w:rPr>
          <w:rFonts w:hint="default"/>
          <w:color w:val="auto"/>
        </w:rPr>
        <w:t>联合体</w:t>
      </w:r>
      <w:r>
        <w:rPr>
          <w:rFonts w:hint="eastAsia"/>
          <w:color w:val="auto"/>
          <w:lang w:eastAsia="zh-CN"/>
        </w:rPr>
        <w:t>)</w:t>
      </w:r>
      <w:r>
        <w:rPr>
          <w:rFonts w:hint="default"/>
          <w:color w:val="auto"/>
        </w:rPr>
        <w:t>参加</w:t>
      </w:r>
      <w:r>
        <w:rPr>
          <w:rFonts w:hint="eastAsia"/>
          <w:i/>
          <w:iCs/>
          <w:color w:val="auto"/>
          <w:u w:val="single"/>
          <w:lang w:eastAsia="zh-CN"/>
        </w:rPr>
        <w:t>(</w:t>
      </w:r>
      <w:r>
        <w:rPr>
          <w:rFonts w:hint="default"/>
          <w:i/>
          <w:iCs/>
          <w:color w:val="auto"/>
          <w:u w:val="single"/>
        </w:rPr>
        <w:t>单位名称</w:t>
      </w:r>
      <w:r>
        <w:rPr>
          <w:rFonts w:hint="eastAsia"/>
          <w:i/>
          <w:iCs/>
          <w:color w:val="auto"/>
          <w:u w:val="single"/>
          <w:lang w:eastAsia="zh-CN"/>
        </w:rPr>
        <w:t>)</w:t>
      </w:r>
      <w:r>
        <w:rPr>
          <w:rFonts w:hint="default"/>
          <w:color w:val="auto"/>
        </w:rPr>
        <w:t>的</w:t>
      </w:r>
      <w:r>
        <w:rPr>
          <w:rFonts w:hint="eastAsia"/>
          <w:i/>
          <w:iCs/>
          <w:color w:val="auto"/>
          <w:u w:val="single"/>
          <w:lang w:eastAsia="zh-CN"/>
        </w:rPr>
        <w:t>(</w:t>
      </w:r>
      <w:r>
        <w:rPr>
          <w:rFonts w:hint="default"/>
          <w:i/>
          <w:iCs/>
          <w:color w:val="auto"/>
          <w:u w:val="single"/>
        </w:rPr>
        <w:t>项目名称</w:t>
      </w:r>
      <w:r>
        <w:rPr>
          <w:rFonts w:hint="eastAsia"/>
          <w:i/>
          <w:iCs/>
          <w:color w:val="auto"/>
          <w:u w:val="single"/>
          <w:lang w:eastAsia="zh-CN"/>
        </w:rPr>
        <w:t>)</w:t>
      </w:r>
      <w:r>
        <w:rPr>
          <w:rFonts w:hint="default"/>
          <w:color w:val="auto"/>
        </w:rPr>
        <w:t>采购活动，工程的施工单位全部为符合政策要求的中小企业</w:t>
      </w:r>
      <w:r>
        <w:rPr>
          <w:rFonts w:hint="eastAsia"/>
          <w:color w:val="auto"/>
          <w:lang w:eastAsia="zh-CN"/>
        </w:rPr>
        <w:t>(</w:t>
      </w:r>
      <w:r>
        <w:rPr>
          <w:rFonts w:hint="default"/>
          <w:color w:val="auto"/>
        </w:rPr>
        <w:t>或者：服务全部由符合政策要求的中小企业承接</w:t>
      </w:r>
      <w:r>
        <w:rPr>
          <w:rFonts w:hint="eastAsia"/>
          <w:color w:val="auto"/>
          <w:lang w:eastAsia="zh-CN"/>
        </w:rPr>
        <w:t>)</w:t>
      </w:r>
      <w:r>
        <w:rPr>
          <w:rFonts w:hint="default"/>
          <w:color w:val="auto"/>
        </w:rPr>
        <w:t>。相关企业</w:t>
      </w:r>
      <w:r>
        <w:rPr>
          <w:rFonts w:hint="eastAsia"/>
          <w:color w:val="auto"/>
          <w:lang w:eastAsia="zh-CN"/>
        </w:rPr>
        <w:t>(</w:t>
      </w:r>
      <w:r>
        <w:rPr>
          <w:rFonts w:hint="default"/>
          <w:color w:val="auto"/>
        </w:rPr>
        <w:t>含联合 体中的中小企业、签订分包意向协议的中小企业</w:t>
      </w:r>
      <w:r>
        <w:rPr>
          <w:rFonts w:hint="eastAsia"/>
          <w:color w:val="auto"/>
          <w:lang w:eastAsia="zh-CN"/>
        </w:rPr>
        <w:t>)</w:t>
      </w:r>
      <w:r>
        <w:rPr>
          <w:rFonts w:hint="default"/>
          <w:color w:val="auto"/>
        </w:rPr>
        <w:t>的具体情况如下：</w:t>
      </w:r>
    </w:p>
    <w:p>
      <w:pPr>
        <w:pStyle w:val="68"/>
        <w:shd w:val="clear" w:color="auto" w:fill="FFFFFF"/>
        <w:spacing w:line="360" w:lineRule="auto"/>
        <w:ind w:firstLine="480" w:firstLineChars="200"/>
        <w:textAlignment w:val="center"/>
        <w:rPr>
          <w:rFonts w:hint="default"/>
          <w:color w:val="auto"/>
        </w:rPr>
      </w:pPr>
      <w:r>
        <w:rPr>
          <w:rFonts w:hint="eastAsia"/>
          <w:color w:val="auto"/>
          <w:lang w:val="en-US" w:eastAsia="zh-CN"/>
        </w:rPr>
        <w:t>1.</w:t>
      </w:r>
      <w:r>
        <w:rPr>
          <w:rFonts w:hint="eastAsia"/>
          <w:i/>
          <w:iCs/>
          <w:color w:val="auto"/>
          <w:u w:val="single"/>
          <w:lang w:eastAsia="zh-CN"/>
        </w:rPr>
        <w:t>(</w:t>
      </w:r>
      <w:r>
        <w:rPr>
          <w:rFonts w:hint="default"/>
          <w:i/>
          <w:iCs/>
          <w:color w:val="auto"/>
          <w:u w:val="single"/>
        </w:rPr>
        <w:t>标的名称</w:t>
      </w:r>
      <w:r>
        <w:rPr>
          <w:rFonts w:hint="eastAsia"/>
          <w:i/>
          <w:iCs/>
          <w:color w:val="auto"/>
          <w:u w:val="single"/>
          <w:lang w:eastAsia="zh-CN"/>
        </w:rPr>
        <w:t>)</w:t>
      </w:r>
      <w:r>
        <w:rPr>
          <w:rFonts w:hint="default"/>
          <w:color w:val="auto"/>
        </w:rPr>
        <w:t>，属于</w:t>
      </w:r>
      <w:r>
        <w:rPr>
          <w:rFonts w:hint="eastAsia"/>
          <w:i/>
          <w:iCs/>
          <w:color w:val="auto"/>
          <w:u w:val="single"/>
          <w:lang w:eastAsia="zh-CN"/>
        </w:rPr>
        <w:t>(</w:t>
      </w:r>
      <w:r>
        <w:rPr>
          <w:rFonts w:hint="default"/>
          <w:i/>
          <w:iCs/>
          <w:color w:val="auto"/>
          <w:u w:val="single"/>
        </w:rPr>
        <w:t>采购文件中明确的所属行业</w:t>
      </w:r>
      <w:r>
        <w:rPr>
          <w:rFonts w:hint="eastAsia"/>
          <w:i/>
          <w:iCs/>
          <w:color w:val="auto"/>
          <w:u w:val="single"/>
          <w:lang w:eastAsia="zh-CN"/>
        </w:rPr>
        <w:t>)</w:t>
      </w:r>
      <w:r>
        <w:rPr>
          <w:rFonts w:hint="default"/>
          <w:color w:val="auto"/>
        </w:rPr>
        <w:t>；承建</w:t>
      </w:r>
      <w:r>
        <w:rPr>
          <w:rFonts w:hint="eastAsia"/>
          <w:color w:val="auto"/>
          <w:lang w:eastAsia="zh-CN"/>
        </w:rPr>
        <w:t>(</w:t>
      </w:r>
      <w:r>
        <w:rPr>
          <w:rFonts w:hint="default"/>
          <w:color w:val="auto"/>
        </w:rPr>
        <w:t>承接</w:t>
      </w:r>
      <w:r>
        <w:rPr>
          <w:rFonts w:hint="eastAsia"/>
          <w:color w:val="auto"/>
          <w:lang w:eastAsia="zh-CN"/>
        </w:rPr>
        <w:t>)</w:t>
      </w:r>
      <w:r>
        <w:rPr>
          <w:rFonts w:hint="default"/>
          <w:color w:val="auto"/>
        </w:rPr>
        <w:t>企业为</w:t>
      </w:r>
      <w:r>
        <w:rPr>
          <w:rFonts w:hint="eastAsia"/>
          <w:i/>
          <w:iCs/>
          <w:color w:val="auto"/>
          <w:u w:val="single"/>
          <w:lang w:eastAsia="zh-CN"/>
        </w:rPr>
        <w:t>(</w:t>
      </w:r>
      <w:r>
        <w:rPr>
          <w:rFonts w:hint="default"/>
          <w:i/>
          <w:iCs/>
          <w:color w:val="auto"/>
          <w:u w:val="single"/>
        </w:rPr>
        <w:t>企业名称</w:t>
      </w:r>
      <w:r>
        <w:rPr>
          <w:rFonts w:hint="eastAsia"/>
          <w:i/>
          <w:iCs/>
          <w:color w:val="auto"/>
          <w:u w:val="single"/>
          <w:lang w:eastAsia="zh-CN"/>
        </w:rPr>
        <w:t>)</w:t>
      </w:r>
      <w:r>
        <w:rPr>
          <w:rFonts w:hint="default"/>
          <w:color w:val="auto"/>
        </w:rPr>
        <w:t>，从业人员</w:t>
      </w:r>
      <w:r>
        <w:rPr>
          <w:rFonts w:hint="eastAsia"/>
          <w:color w:val="auto"/>
          <w:u w:val="single"/>
          <w:lang w:val="en-US" w:eastAsia="zh-CN"/>
        </w:rPr>
        <w:t xml:space="preserve">    </w:t>
      </w:r>
      <w:r>
        <w:rPr>
          <w:rFonts w:hint="default"/>
          <w:color w:val="auto"/>
        </w:rPr>
        <w:tab/>
      </w:r>
      <w:r>
        <w:rPr>
          <w:rFonts w:hint="default"/>
          <w:color w:val="auto"/>
        </w:rPr>
        <w:t>人，营业收入为</w:t>
      </w:r>
      <w:r>
        <w:rPr>
          <w:rFonts w:hint="eastAsia"/>
          <w:color w:val="auto"/>
          <w:u w:val="single"/>
          <w:lang w:val="en-US" w:eastAsia="zh-CN"/>
        </w:rPr>
        <w:t xml:space="preserve">    </w:t>
      </w:r>
      <w:r>
        <w:rPr>
          <w:rFonts w:hint="default"/>
          <w:color w:val="auto"/>
        </w:rPr>
        <w:tab/>
      </w:r>
      <w:r>
        <w:rPr>
          <w:rFonts w:hint="default"/>
          <w:color w:val="auto"/>
        </w:rPr>
        <w:t>万元，资产总额为</w:t>
      </w:r>
      <w:r>
        <w:rPr>
          <w:rFonts w:hint="eastAsia"/>
          <w:color w:val="auto"/>
          <w:u w:val="single"/>
          <w:lang w:val="en-US" w:eastAsia="zh-CN"/>
        </w:rPr>
        <w:t xml:space="preserve">    </w:t>
      </w:r>
      <w:r>
        <w:rPr>
          <w:rFonts w:hint="default"/>
          <w:color w:val="auto"/>
        </w:rPr>
        <w:tab/>
      </w:r>
      <w:r>
        <w:rPr>
          <w:rFonts w:hint="default"/>
          <w:color w:val="auto"/>
        </w:rPr>
        <w:t>万元，属于</w:t>
      </w:r>
      <w:r>
        <w:rPr>
          <w:rFonts w:hint="eastAsia"/>
          <w:i/>
          <w:iCs/>
          <w:color w:val="auto"/>
          <w:u w:val="single"/>
          <w:lang w:eastAsia="zh-CN"/>
        </w:rPr>
        <w:t>(</w:t>
      </w:r>
      <w:r>
        <w:rPr>
          <w:rFonts w:hint="default"/>
          <w:i/>
          <w:iCs/>
          <w:color w:val="auto"/>
          <w:u w:val="single"/>
        </w:rPr>
        <w:t>中型企业、小型企业、微型企业</w:t>
      </w:r>
      <w:r>
        <w:rPr>
          <w:rFonts w:hint="eastAsia"/>
          <w:i/>
          <w:iCs/>
          <w:color w:val="auto"/>
          <w:u w:val="single"/>
          <w:lang w:eastAsia="zh-CN"/>
        </w:rPr>
        <w:t>)</w:t>
      </w:r>
      <w:r>
        <w:rPr>
          <w:rFonts w:hint="default"/>
          <w:color w:val="auto"/>
        </w:rPr>
        <w:t>；</w:t>
      </w:r>
    </w:p>
    <w:p>
      <w:pPr>
        <w:pStyle w:val="68"/>
        <w:shd w:val="clear" w:color="auto" w:fill="FFFFFF"/>
        <w:spacing w:line="360" w:lineRule="auto"/>
        <w:ind w:firstLine="480" w:firstLineChars="200"/>
        <w:textAlignment w:val="center"/>
        <w:rPr>
          <w:rFonts w:hint="default"/>
          <w:color w:val="auto"/>
        </w:rPr>
      </w:pPr>
      <w:r>
        <w:rPr>
          <w:rFonts w:hint="eastAsia"/>
          <w:color w:val="auto"/>
          <w:lang w:val="en-US" w:eastAsia="zh-CN"/>
        </w:rPr>
        <w:t>2.</w:t>
      </w:r>
      <w:r>
        <w:rPr>
          <w:rFonts w:hint="eastAsia"/>
          <w:i/>
          <w:iCs/>
          <w:color w:val="auto"/>
          <w:u w:val="single"/>
          <w:lang w:eastAsia="zh-CN"/>
        </w:rPr>
        <w:t>(</w:t>
      </w:r>
      <w:r>
        <w:rPr>
          <w:rFonts w:hint="default"/>
          <w:i/>
          <w:iCs/>
          <w:color w:val="auto"/>
          <w:u w:val="single"/>
        </w:rPr>
        <w:t>标的名称</w:t>
      </w:r>
      <w:r>
        <w:rPr>
          <w:rFonts w:hint="eastAsia"/>
          <w:i/>
          <w:iCs/>
          <w:color w:val="auto"/>
          <w:u w:val="single"/>
          <w:lang w:eastAsia="zh-CN"/>
        </w:rPr>
        <w:t>)</w:t>
      </w:r>
      <w:r>
        <w:rPr>
          <w:rFonts w:hint="default"/>
          <w:color w:val="auto"/>
        </w:rPr>
        <w:t>，属于</w:t>
      </w:r>
      <w:r>
        <w:rPr>
          <w:rFonts w:hint="eastAsia"/>
          <w:i/>
          <w:iCs/>
          <w:color w:val="auto"/>
          <w:u w:val="single"/>
          <w:lang w:eastAsia="zh-CN"/>
        </w:rPr>
        <w:t>(</w:t>
      </w:r>
      <w:r>
        <w:rPr>
          <w:rFonts w:hint="default"/>
          <w:i/>
          <w:iCs/>
          <w:color w:val="auto"/>
          <w:u w:val="single"/>
        </w:rPr>
        <w:t>采购文件中明确的所属行业</w:t>
      </w:r>
      <w:r>
        <w:rPr>
          <w:rFonts w:hint="eastAsia"/>
          <w:i/>
          <w:iCs/>
          <w:color w:val="auto"/>
          <w:u w:val="single"/>
          <w:lang w:eastAsia="zh-CN"/>
        </w:rPr>
        <w:t>)</w:t>
      </w:r>
      <w:r>
        <w:rPr>
          <w:rFonts w:hint="default"/>
          <w:color w:val="auto"/>
        </w:rPr>
        <w:t>；承建</w:t>
      </w:r>
      <w:r>
        <w:rPr>
          <w:rFonts w:hint="eastAsia"/>
          <w:color w:val="auto"/>
          <w:lang w:eastAsia="zh-CN"/>
        </w:rPr>
        <w:t>(</w:t>
      </w:r>
      <w:r>
        <w:rPr>
          <w:rFonts w:hint="default"/>
          <w:color w:val="auto"/>
        </w:rPr>
        <w:t>承接</w:t>
      </w:r>
      <w:r>
        <w:rPr>
          <w:rFonts w:hint="eastAsia"/>
          <w:color w:val="auto"/>
          <w:lang w:eastAsia="zh-CN"/>
        </w:rPr>
        <w:t>)</w:t>
      </w:r>
      <w:r>
        <w:rPr>
          <w:rFonts w:hint="default"/>
          <w:color w:val="auto"/>
        </w:rPr>
        <w:t>企业为</w:t>
      </w:r>
      <w:r>
        <w:rPr>
          <w:rFonts w:hint="eastAsia"/>
          <w:i/>
          <w:iCs/>
          <w:color w:val="auto"/>
          <w:u w:val="single"/>
          <w:lang w:eastAsia="zh-CN"/>
        </w:rPr>
        <w:t>(</w:t>
      </w:r>
      <w:r>
        <w:rPr>
          <w:rFonts w:hint="default"/>
          <w:i/>
          <w:iCs/>
          <w:color w:val="auto"/>
          <w:u w:val="single"/>
        </w:rPr>
        <w:t>企业名称</w:t>
      </w:r>
      <w:r>
        <w:rPr>
          <w:rFonts w:hint="eastAsia"/>
          <w:i/>
          <w:iCs/>
          <w:color w:val="auto"/>
          <w:u w:val="single"/>
          <w:lang w:eastAsia="zh-CN"/>
        </w:rPr>
        <w:t>)</w:t>
      </w:r>
      <w:r>
        <w:rPr>
          <w:rFonts w:hint="default"/>
          <w:color w:val="auto"/>
        </w:rPr>
        <w:t>，从业人员</w:t>
      </w:r>
      <w:r>
        <w:rPr>
          <w:rFonts w:hint="eastAsia"/>
          <w:color w:val="auto"/>
          <w:u w:val="single"/>
          <w:lang w:val="en-US" w:eastAsia="zh-CN"/>
        </w:rPr>
        <w:t xml:space="preserve">    </w:t>
      </w:r>
      <w:r>
        <w:rPr>
          <w:rFonts w:hint="default"/>
          <w:color w:val="auto"/>
        </w:rPr>
        <w:tab/>
      </w:r>
      <w:r>
        <w:rPr>
          <w:rFonts w:hint="default"/>
          <w:color w:val="auto"/>
        </w:rPr>
        <w:t>人，营业收入为</w:t>
      </w:r>
      <w:r>
        <w:rPr>
          <w:rFonts w:hint="eastAsia"/>
          <w:color w:val="auto"/>
          <w:u w:val="single"/>
          <w:lang w:val="en-US" w:eastAsia="zh-CN"/>
        </w:rPr>
        <w:t xml:space="preserve">    </w:t>
      </w:r>
      <w:r>
        <w:rPr>
          <w:rFonts w:hint="default"/>
          <w:color w:val="auto"/>
        </w:rPr>
        <w:t>万元，资产总额为</w:t>
      </w:r>
      <w:r>
        <w:rPr>
          <w:rFonts w:hint="eastAsia"/>
          <w:color w:val="auto"/>
          <w:u w:val="single"/>
          <w:lang w:val="en-US" w:eastAsia="zh-CN"/>
        </w:rPr>
        <w:t xml:space="preserve">    </w:t>
      </w:r>
      <w:r>
        <w:rPr>
          <w:rFonts w:hint="default"/>
          <w:color w:val="auto"/>
        </w:rPr>
        <w:t>万元，属于</w:t>
      </w:r>
      <w:r>
        <w:rPr>
          <w:rFonts w:hint="eastAsia"/>
          <w:i/>
          <w:iCs/>
          <w:color w:val="auto"/>
          <w:u w:val="single"/>
          <w:lang w:eastAsia="zh-CN"/>
        </w:rPr>
        <w:t>(</w:t>
      </w:r>
      <w:r>
        <w:rPr>
          <w:rFonts w:hint="default"/>
          <w:i/>
          <w:iCs/>
          <w:color w:val="auto"/>
          <w:u w:val="single"/>
        </w:rPr>
        <w:t>中型企业、小型企业、微型企业</w:t>
      </w:r>
      <w:r>
        <w:rPr>
          <w:rFonts w:hint="eastAsia"/>
          <w:i/>
          <w:iCs/>
          <w:color w:val="auto"/>
          <w:u w:val="single"/>
          <w:lang w:eastAsia="zh-CN"/>
        </w:rPr>
        <w:t>)</w:t>
      </w:r>
      <w:r>
        <w:rPr>
          <w:rFonts w:hint="default"/>
          <w:color w:val="auto"/>
        </w:rPr>
        <w:t>；</w:t>
      </w:r>
    </w:p>
    <w:p>
      <w:pPr>
        <w:pStyle w:val="68"/>
        <w:shd w:val="clear" w:color="auto" w:fill="FFFFFF"/>
        <w:spacing w:line="360" w:lineRule="auto"/>
        <w:ind w:firstLine="480" w:firstLineChars="200"/>
        <w:textAlignment w:val="center"/>
        <w:rPr>
          <w:rFonts w:hint="default"/>
          <w:color w:val="auto"/>
        </w:rPr>
      </w:pPr>
      <w:r>
        <w:rPr>
          <w:rFonts w:hint="default"/>
          <w:color w:val="auto"/>
        </w:rPr>
        <w:t>……</w:t>
      </w:r>
    </w:p>
    <w:p>
      <w:pPr>
        <w:pStyle w:val="68"/>
        <w:shd w:val="clear" w:color="auto" w:fill="FFFFFF"/>
        <w:spacing w:line="360" w:lineRule="auto"/>
        <w:ind w:firstLine="480" w:firstLineChars="200"/>
        <w:textAlignment w:val="center"/>
        <w:rPr>
          <w:rFonts w:hint="default"/>
          <w:color w:val="auto"/>
        </w:rPr>
      </w:pPr>
      <w:r>
        <w:rPr>
          <w:rFonts w:hint="default"/>
          <w:color w:val="auto"/>
        </w:rPr>
        <w:t>以上企业，不属于大企业的分支机构，不存在控股股东为大企业的情形，也不存在与大企业的负责人为同一人的情形。</w:t>
      </w:r>
    </w:p>
    <w:p>
      <w:pPr>
        <w:pStyle w:val="68"/>
        <w:shd w:val="clear" w:color="auto" w:fill="FFFFFF"/>
        <w:spacing w:line="360" w:lineRule="auto"/>
        <w:ind w:firstLine="480" w:firstLineChars="200"/>
        <w:textAlignment w:val="center"/>
        <w:rPr>
          <w:rFonts w:hint="default"/>
          <w:color w:val="auto"/>
        </w:rPr>
      </w:pPr>
      <w:r>
        <w:rPr>
          <w:rFonts w:hint="default"/>
          <w:color w:val="auto"/>
        </w:rPr>
        <w:t>本企业对上述声明内容的真实性负责。如有虚假，将依法承担相应责任。</w:t>
      </w:r>
    </w:p>
    <w:p>
      <w:pPr>
        <w:pStyle w:val="68"/>
        <w:shd w:val="clear" w:color="auto" w:fill="FFFFFF"/>
        <w:spacing w:line="360" w:lineRule="auto"/>
        <w:ind w:firstLine="480" w:firstLineChars="200"/>
        <w:jc w:val="center"/>
        <w:textAlignment w:val="center"/>
        <w:rPr>
          <w:rFonts w:hint="eastAsia"/>
          <w:color w:val="auto"/>
          <w:lang w:val="en-US" w:eastAsia="zh-CN"/>
        </w:rPr>
      </w:pPr>
      <w:r>
        <w:rPr>
          <w:rFonts w:hint="eastAsia"/>
          <w:color w:val="auto"/>
          <w:lang w:val="en-US" w:eastAsia="zh-CN"/>
        </w:rPr>
        <w:t xml:space="preserve">           </w:t>
      </w:r>
    </w:p>
    <w:p>
      <w:pPr>
        <w:pStyle w:val="68"/>
        <w:shd w:val="clear" w:color="auto" w:fill="FFFFFF"/>
        <w:spacing w:line="360" w:lineRule="auto"/>
        <w:ind w:firstLine="480" w:firstLineChars="200"/>
        <w:jc w:val="center"/>
        <w:textAlignment w:val="center"/>
        <w:rPr>
          <w:rFonts w:hint="default"/>
          <w:color w:val="auto"/>
        </w:rPr>
      </w:pPr>
      <w:r>
        <w:rPr>
          <w:rFonts w:hint="eastAsia"/>
          <w:color w:val="auto"/>
          <w:lang w:val="en-US" w:eastAsia="zh-CN"/>
        </w:rPr>
        <w:t xml:space="preserve">            </w:t>
      </w:r>
      <w:r>
        <w:rPr>
          <w:rFonts w:hint="default"/>
          <w:color w:val="auto"/>
        </w:rPr>
        <w:t>企业名称</w:t>
      </w:r>
      <w:r>
        <w:rPr>
          <w:rFonts w:hint="eastAsia"/>
          <w:color w:val="auto"/>
          <w:lang w:eastAsia="zh-CN"/>
        </w:rPr>
        <w:t>(</w:t>
      </w:r>
      <w:r>
        <w:rPr>
          <w:rFonts w:hint="default"/>
          <w:color w:val="auto"/>
        </w:rPr>
        <w:t>盖章</w:t>
      </w:r>
      <w:r>
        <w:rPr>
          <w:rFonts w:hint="eastAsia"/>
          <w:color w:val="auto"/>
          <w:lang w:eastAsia="zh-CN"/>
        </w:rPr>
        <w:t>)</w:t>
      </w:r>
      <w:r>
        <w:rPr>
          <w:rFonts w:hint="default"/>
          <w:color w:val="auto"/>
        </w:rPr>
        <w:t>：</w:t>
      </w:r>
    </w:p>
    <w:p>
      <w:pPr>
        <w:pStyle w:val="68"/>
        <w:shd w:val="clear" w:color="auto" w:fill="FFFFFF"/>
        <w:spacing w:line="360" w:lineRule="auto"/>
        <w:ind w:firstLine="480" w:firstLineChars="200"/>
        <w:jc w:val="right"/>
        <w:textAlignment w:val="center"/>
        <w:rPr>
          <w:rFonts w:hint="default"/>
          <w:color w:val="auto"/>
        </w:rPr>
      </w:pP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lang w:val="en-US" w:eastAsia="zh-CN"/>
        </w:rPr>
      </w:pPr>
      <w:r>
        <w:rPr>
          <w:rFonts w:hint="default"/>
          <w:color w:val="auto"/>
        </w:rPr>
        <w:t>日期</w:t>
      </w:r>
      <w:r>
        <w:rPr>
          <w:spacing w:val="24"/>
        </w:rPr>
        <w:t>：</w:t>
      </w:r>
      <w:r>
        <w:rPr>
          <w:rFonts w:hint="eastAsia" w:ascii="宋体" w:hAnsi="宋体" w:eastAsia="宋体" w:cs="宋体"/>
          <w:lang w:val="en-US" w:eastAsia="zh-CN"/>
        </w:rPr>
        <w:t xml:space="preserve">           </w:t>
      </w:r>
      <w:r>
        <w:rPr>
          <w:rFonts w:hint="eastAsia" w:ascii="宋体" w:hAnsi="宋体" w:eastAsia="宋体" w:cs="宋体"/>
        </w:rPr>
        <w:t>　</w:t>
      </w:r>
    </w:p>
    <w:p>
      <w:pPr>
        <w:pStyle w:val="42"/>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rPr>
      </w:pPr>
    </w:p>
    <w:p>
      <w:pPr>
        <w:pStyle w:val="42"/>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lang w:val="en-US" w:eastAsia="zh-CN"/>
        </w:rPr>
        <w:t>注：</w:t>
      </w:r>
      <w:r>
        <w:rPr>
          <w:rFonts w:hint="eastAsia" w:ascii="宋体" w:hAnsi="宋体" w:eastAsia="宋体" w:cs="宋体"/>
        </w:rPr>
        <w:t>从业人员、营业收入、资产总额填报上一年度数据，无上一年度数据的新成立企业可不填报。</w:t>
      </w: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lang w:val="en-US" w:eastAsia="zh-CN"/>
        </w:rPr>
      </w:pPr>
      <w:r>
        <w:rPr>
          <w:rFonts w:hint="eastAsia" w:ascii="宋体" w:hAnsi="宋体" w:eastAsia="宋体" w:cs="宋体"/>
          <w:lang w:val="en-US" w:eastAsia="zh-CN"/>
        </w:rPr>
        <w:br w:type="page"/>
      </w:r>
    </w:p>
    <w:p>
      <w:pPr>
        <w:pStyle w:val="39"/>
        <w:numPr>
          <w:ilvl w:val="0"/>
          <w:numId w:val="18"/>
        </w:numPr>
        <w:bidi w:val="0"/>
        <w:ind w:left="0" w:leftChars="0" w:firstLine="0" w:firstLineChars="0"/>
        <w:rPr>
          <w:rFonts w:hint="eastAsia" w:ascii="宋体" w:hAnsi="宋体" w:eastAsia="宋体" w:cs="宋体"/>
          <w:lang w:val="en-US" w:eastAsia="zh-CN"/>
        </w:rPr>
      </w:pPr>
      <w:bookmarkStart w:id="281" w:name="_Toc5930"/>
      <w:r>
        <w:rPr>
          <w:rFonts w:hint="eastAsia" w:ascii="宋体" w:hAnsi="宋体" w:eastAsia="宋体" w:cs="宋体"/>
          <w:lang w:val="en-US" w:eastAsia="zh-CN"/>
        </w:rPr>
        <w:t>监狱企业相关证明材料(如涉及)</w:t>
      </w:r>
      <w:bookmarkEnd w:id="281"/>
    </w:p>
    <w:p>
      <w:pPr>
        <w:pStyle w:val="42"/>
        <w:bidi w:val="0"/>
        <w:rPr>
          <w:rFonts w:hint="eastAsia" w:ascii="宋体" w:hAnsi="宋体" w:eastAsia="宋体" w:cs="宋体"/>
        </w:rPr>
      </w:pPr>
      <w:r>
        <w:rPr>
          <w:rFonts w:hint="eastAsia" w:ascii="宋体" w:hAnsi="宋体" w:eastAsia="宋体" w:cs="宋体"/>
        </w:rPr>
        <w:t>说明：</w:t>
      </w:r>
    </w:p>
    <w:p>
      <w:pPr>
        <w:pStyle w:val="42"/>
        <w:bidi w:val="0"/>
        <w:rPr>
          <w:rFonts w:hint="eastAsia" w:ascii="宋体" w:hAnsi="宋体" w:eastAsia="宋体" w:cs="宋体"/>
        </w:rPr>
      </w:pPr>
      <w:r>
        <w:rPr>
          <w:rFonts w:hint="eastAsia" w:ascii="宋体" w:hAnsi="宋体" w:eastAsia="宋体" w:cs="宋体"/>
          <w:lang w:val="en-US" w:eastAsia="zh-CN"/>
        </w:rPr>
        <w:t>①监狱企业参加政府采购活动时，应当提供由省级以上监狱管理局、戒毒管理局(含新疆生产建设兵团)出具的属于监狱企业的证明文件。</w:t>
      </w:r>
    </w:p>
    <w:p>
      <w:pPr>
        <w:pStyle w:val="42"/>
        <w:bidi w:val="0"/>
        <w:rPr>
          <w:rFonts w:hint="eastAsia" w:ascii="宋体" w:hAnsi="宋体" w:eastAsia="宋体" w:cs="宋体"/>
        </w:rPr>
      </w:pPr>
      <w:r>
        <w:rPr>
          <w:rFonts w:hint="eastAsia" w:ascii="宋体" w:hAnsi="宋体" w:eastAsia="宋体" w:cs="宋体"/>
          <w:color w:val="000000" w:themeColor="text1"/>
          <w:lang w:val="en-US" w:eastAsia="zh-CN"/>
          <w14:textFill>
            <w14:solidFill>
              <w14:schemeClr w14:val="tx1"/>
            </w14:solidFill>
          </w14:textFill>
        </w:rPr>
        <w:t>②</w:t>
      </w:r>
      <w:r>
        <w:rPr>
          <w:rFonts w:hint="eastAsia" w:ascii="宋体" w:hAnsi="宋体" w:eastAsia="宋体" w:cs="宋体"/>
          <w:color w:val="000000" w:themeColor="text1"/>
          <w14:textFill>
            <w14:solidFill>
              <w14:schemeClr w14:val="tx1"/>
            </w14:solidFill>
          </w14:textFill>
        </w:rPr>
        <w:t>监狱企业</w:t>
      </w:r>
      <w:r>
        <w:rPr>
          <w:rFonts w:hint="eastAsia" w:ascii="宋体" w:hAnsi="宋体" w:eastAsia="宋体" w:cs="宋体"/>
          <w:color w:val="000000" w:themeColor="text1"/>
          <w:lang w:val="en-US" w:eastAsia="zh-CN"/>
          <w14:textFill>
            <w14:solidFill>
              <w14:schemeClr w14:val="tx1"/>
            </w14:solidFill>
          </w14:textFill>
        </w:rPr>
        <w:t>参加本次采购活动</w:t>
      </w:r>
      <w:r>
        <w:rPr>
          <w:rFonts w:hint="eastAsia" w:ascii="宋体" w:hAnsi="宋体" w:eastAsia="宋体" w:cs="宋体"/>
          <w:color w:val="000000" w:themeColor="text1"/>
          <w14:textFill>
            <w14:solidFill>
              <w14:schemeClr w14:val="tx1"/>
            </w14:solidFill>
          </w14:textFill>
        </w:rPr>
        <w:t>未提供监狱企业相关证明材料的，</w:t>
      </w:r>
      <w:r>
        <w:rPr>
          <w:rFonts w:hint="eastAsia" w:ascii="宋体" w:hAnsi="宋体" w:eastAsia="宋体" w:cs="宋体"/>
          <w:color w:val="000000" w:themeColor="text1"/>
          <w:lang w:val="en-US" w:eastAsia="zh-CN"/>
          <w14:textFill>
            <w14:solidFill>
              <w14:schemeClr w14:val="tx1"/>
            </w14:solidFill>
          </w14:textFill>
        </w:rPr>
        <w:t>则</w:t>
      </w:r>
      <w:r>
        <w:rPr>
          <w:rFonts w:hint="eastAsia" w:ascii="宋体" w:hAnsi="宋体" w:eastAsia="宋体" w:cs="宋体"/>
          <w:color w:val="000000" w:themeColor="text1"/>
          <w14:textFill>
            <w14:solidFill>
              <w14:schemeClr w14:val="tx1"/>
            </w14:solidFill>
          </w14:textFill>
        </w:rPr>
        <w:t>不能享受</w:t>
      </w:r>
      <w:r>
        <w:rPr>
          <w:rFonts w:hint="eastAsia" w:ascii="宋体" w:hAnsi="宋体" w:eastAsia="宋体" w:cs="宋体"/>
          <w:color w:val="000000" w:themeColor="text1"/>
          <w:lang w:val="en-US" w:eastAsia="zh-CN"/>
          <w14:textFill>
            <w14:solidFill>
              <w14:schemeClr w14:val="tx1"/>
            </w14:solidFill>
          </w14:textFill>
        </w:rPr>
        <w:t>磋商</w:t>
      </w:r>
      <w:r>
        <w:rPr>
          <w:rFonts w:hint="eastAsia" w:ascii="宋体" w:hAnsi="宋体" w:eastAsia="宋体" w:cs="宋体"/>
          <w:color w:val="000000" w:themeColor="text1"/>
          <w14:textFill>
            <w14:solidFill>
              <w14:schemeClr w14:val="tx1"/>
            </w14:solidFill>
          </w14:textFill>
        </w:rPr>
        <w:t>文件规</w:t>
      </w:r>
      <w:r>
        <w:rPr>
          <w:rFonts w:hint="eastAsia" w:ascii="宋体" w:hAnsi="宋体" w:eastAsia="宋体" w:cs="宋体"/>
        </w:rPr>
        <w:t>定的价格扣除，但不影响供应</w:t>
      </w:r>
      <w:r>
        <w:rPr>
          <w:rFonts w:hint="eastAsia" w:ascii="宋体" w:hAnsi="宋体" w:eastAsia="宋体" w:cs="宋体"/>
          <w:lang w:val="en-US" w:eastAsia="zh-CN"/>
        </w:rPr>
        <w:t>商响应</w:t>
      </w:r>
      <w:r>
        <w:rPr>
          <w:rFonts w:hint="eastAsia" w:ascii="宋体" w:hAnsi="宋体" w:eastAsia="宋体" w:cs="宋体"/>
        </w:rPr>
        <w:t>文件的有效性。</w:t>
      </w:r>
    </w:p>
    <w:p>
      <w:pPr>
        <w:pStyle w:val="42"/>
        <w:bidi w:val="0"/>
        <w:rPr>
          <w:rFonts w:hint="eastAsia" w:ascii="宋体" w:hAnsi="宋体" w:eastAsia="宋体" w:cs="宋体"/>
        </w:rPr>
      </w:pPr>
      <w:r>
        <w:rPr>
          <w:rFonts w:hint="eastAsia" w:ascii="宋体" w:hAnsi="宋体" w:eastAsia="宋体" w:cs="宋体"/>
          <w:lang w:val="en-US" w:eastAsia="zh-CN"/>
        </w:rPr>
        <w:t>③</w:t>
      </w:r>
      <w:r>
        <w:rPr>
          <w:rFonts w:hint="eastAsia" w:ascii="宋体" w:hAnsi="宋体" w:eastAsia="宋体" w:cs="宋体"/>
        </w:rPr>
        <w:t>非监狱企业</w:t>
      </w:r>
      <w:r>
        <w:rPr>
          <w:rFonts w:hint="eastAsia" w:ascii="宋体" w:hAnsi="宋体" w:eastAsia="宋体" w:cs="宋体"/>
          <w:lang w:val="en-US" w:eastAsia="zh-CN"/>
        </w:rPr>
        <w:t>无需提供证明材料</w:t>
      </w:r>
      <w:r>
        <w:rPr>
          <w:rFonts w:hint="eastAsia" w:ascii="宋体" w:hAnsi="宋体" w:eastAsia="宋体" w:cs="宋体"/>
        </w:rPr>
        <w:t>。</w:t>
      </w:r>
    </w:p>
    <w:p>
      <w:pPr>
        <w:pStyle w:val="38"/>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39"/>
        <w:numPr>
          <w:ilvl w:val="0"/>
          <w:numId w:val="18"/>
        </w:numPr>
        <w:bidi w:val="0"/>
        <w:ind w:left="0" w:leftChars="0" w:firstLine="0" w:firstLineChars="0"/>
        <w:rPr>
          <w:rFonts w:hint="eastAsia" w:ascii="宋体" w:hAnsi="宋体" w:eastAsia="宋体" w:cs="宋体"/>
          <w:lang w:val="en-US" w:eastAsia="zh-CN"/>
        </w:rPr>
      </w:pPr>
      <w:bookmarkStart w:id="282" w:name="_Toc11844"/>
      <w:r>
        <w:rPr>
          <w:rFonts w:hint="eastAsia" w:ascii="宋体" w:hAnsi="宋体" w:eastAsia="宋体" w:cs="宋体"/>
          <w:lang w:val="en-US" w:eastAsia="zh-CN"/>
        </w:rPr>
        <w:t>残疾人福利性单位声明函(如涉及)</w:t>
      </w:r>
      <w:bookmarkEnd w:id="282"/>
    </w:p>
    <w:p>
      <w:pPr>
        <w:pStyle w:val="41"/>
        <w:bidi w:val="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w:t>
      </w:r>
      <w:r>
        <w:rPr>
          <w:rFonts w:hint="eastAsia" w:ascii="宋体" w:hAnsi="宋体" w:eastAsia="宋体" w:cs="宋体"/>
          <w:lang w:eastAsia="zh-CN"/>
        </w:rPr>
        <w:t>(</w:t>
      </w:r>
      <w:r>
        <w:rPr>
          <w:rFonts w:hint="eastAsia" w:ascii="宋体" w:hAnsi="宋体" w:eastAsia="宋体" w:cs="宋体"/>
        </w:rPr>
        <w:t>财库〔2017〕141号</w:t>
      </w:r>
      <w:r>
        <w:rPr>
          <w:rFonts w:hint="eastAsia" w:ascii="宋体" w:hAnsi="宋体" w:eastAsia="宋体" w:cs="宋体"/>
          <w:lang w:eastAsia="zh-CN"/>
        </w:rPr>
        <w:t>)</w:t>
      </w:r>
      <w:r>
        <w:rPr>
          <w:rFonts w:hint="eastAsia" w:ascii="宋体" w:hAnsi="宋体" w:eastAsia="宋体" w:cs="宋体"/>
        </w:rPr>
        <w:t>的规定，本单位为符合条件的残疾人福利性单位，且本单位参加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rPr>
        <w:t>项目采购活动提供本单位</w:t>
      </w:r>
      <w:r>
        <w:rPr>
          <w:rFonts w:hint="eastAsia" w:ascii="宋体" w:hAnsi="宋体" w:eastAsia="宋体" w:cs="宋体"/>
          <w:lang w:val="en-US" w:eastAsia="zh-CN"/>
        </w:rPr>
        <w:t>提供</w:t>
      </w:r>
      <w:r>
        <w:rPr>
          <w:rFonts w:hint="eastAsia" w:ascii="宋体" w:hAnsi="宋体" w:eastAsia="宋体" w:cs="宋体"/>
        </w:rPr>
        <w:t>的</w:t>
      </w:r>
      <w:r>
        <w:rPr>
          <w:rFonts w:hint="eastAsia" w:ascii="宋体" w:hAnsi="宋体" w:eastAsia="宋体" w:cs="宋体"/>
          <w:lang w:val="en-US" w:eastAsia="zh-CN"/>
        </w:rPr>
        <w:t>服务</w:t>
      </w:r>
      <w:r>
        <w:rPr>
          <w:rFonts w:hint="eastAsia" w:ascii="宋体" w:hAnsi="宋体" w:eastAsia="宋体" w:cs="宋体"/>
        </w:rPr>
        <w:t>。</w:t>
      </w:r>
    </w:p>
    <w:p>
      <w:pPr>
        <w:pStyle w:val="41"/>
        <w:bidi w:val="0"/>
        <w:rPr>
          <w:rFonts w:hint="eastAsia" w:ascii="宋体" w:hAnsi="宋体" w:eastAsia="宋体" w:cs="宋体"/>
        </w:rPr>
      </w:pPr>
      <w:r>
        <w:rPr>
          <w:rFonts w:hint="eastAsia" w:ascii="宋体" w:hAnsi="宋体" w:eastAsia="宋体" w:cs="宋体"/>
        </w:rPr>
        <w:t>本单位对上述声明的真实性负责。如有虚假，将依法承担相应责任。</w:t>
      </w:r>
    </w:p>
    <w:p>
      <w:pPr>
        <w:pStyle w:val="38"/>
        <w:bidi w:val="0"/>
        <w:rPr>
          <w:rFonts w:hint="eastAsia" w:ascii="宋体" w:hAnsi="宋体" w:eastAsia="宋体" w:cs="宋体"/>
          <w:lang w:val="en-US" w:eastAsia="zh-CN"/>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lang w:eastAsia="zh-CN"/>
        </w:rPr>
      </w:pPr>
      <w:r>
        <w:rPr>
          <w:rFonts w:hint="eastAsia" w:ascii="宋体" w:hAnsi="宋体" w:eastAsia="宋体" w:cs="宋体"/>
        </w:rPr>
        <w:t>单位名称</w:t>
      </w:r>
      <w:r>
        <w:rPr>
          <w:rFonts w:hint="eastAsia" w:ascii="宋体" w:hAnsi="宋体" w:eastAsia="宋体" w:cs="宋体"/>
          <w:lang w:eastAsia="zh-CN"/>
        </w:rPr>
        <w:t>：</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t>盖章</w:t>
      </w:r>
      <w:r>
        <w:rPr>
          <w:rFonts w:hint="eastAsia" w:ascii="宋体" w:hAnsi="宋体" w:eastAsia="宋体" w:cs="宋体"/>
          <w:lang w:eastAsia="zh-CN"/>
        </w:rPr>
        <w:t>)</w:t>
      </w: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u w:val="single"/>
          <w:lang w:val="en-US" w:eastAsia="zh-CN"/>
        </w:rPr>
      </w:pPr>
      <w:r>
        <w:rPr>
          <w:rFonts w:hint="eastAsia" w:ascii="宋体" w:hAnsi="宋体" w:eastAsia="宋体" w:cs="宋体"/>
          <w:lang w:val="en-US" w:eastAsia="zh-CN"/>
        </w:rPr>
        <w:t>日    期：</w:t>
      </w:r>
      <w:r>
        <w:rPr>
          <w:rFonts w:hint="eastAsia" w:ascii="宋体" w:hAnsi="宋体" w:eastAsia="宋体" w:cs="宋体"/>
          <w:u w:val="single"/>
          <w:lang w:val="en-US" w:eastAsia="zh-CN"/>
        </w:rPr>
        <w:t xml:space="preserve">             </w:t>
      </w:r>
    </w:p>
    <w:p>
      <w:pPr>
        <w:pStyle w:val="42"/>
        <w:bidi w:val="0"/>
        <w:rPr>
          <w:rFonts w:hint="eastAsia" w:ascii="宋体" w:hAnsi="宋体" w:eastAsia="宋体" w:cs="宋体"/>
          <w:lang w:val="en-US" w:eastAsia="zh-CN"/>
        </w:rPr>
      </w:pPr>
    </w:p>
    <w:p>
      <w:pPr>
        <w:pStyle w:val="42"/>
        <w:bidi w:val="0"/>
        <w:rPr>
          <w:rFonts w:hint="eastAsia" w:ascii="宋体" w:hAnsi="宋体" w:eastAsia="宋体" w:cs="宋体"/>
        </w:rPr>
      </w:pPr>
      <w:r>
        <w:rPr>
          <w:rFonts w:hint="eastAsia" w:ascii="宋体" w:hAnsi="宋体" w:eastAsia="宋体" w:cs="宋体"/>
          <w:lang w:val="en-US" w:eastAsia="zh-CN"/>
        </w:rPr>
        <w:t>说明：</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 1 \* GB3 \* MERGEFORMAT </w:instrText>
      </w:r>
      <w:r>
        <w:rPr>
          <w:rFonts w:hint="eastAsia" w:ascii="宋体" w:hAnsi="宋体" w:eastAsia="宋体" w:cs="宋体"/>
          <w:lang w:val="en-US" w:eastAsia="zh-CN"/>
        </w:rPr>
        <w:fldChar w:fldCharType="separate"/>
      </w:r>
      <w:r>
        <w:rPr>
          <w:rFonts w:hint="eastAsia" w:ascii="宋体" w:hAnsi="宋体" w:eastAsia="宋体" w:cs="宋体"/>
        </w:rPr>
        <w:t>①</w:t>
      </w:r>
      <w:r>
        <w:rPr>
          <w:rFonts w:hint="eastAsia" w:ascii="宋体" w:hAnsi="宋体" w:eastAsia="宋体" w:cs="宋体"/>
          <w:lang w:val="en-US" w:eastAsia="zh-CN"/>
        </w:rPr>
        <w:fldChar w:fldCharType="end"/>
      </w:r>
      <w:r>
        <w:rPr>
          <w:rFonts w:hint="eastAsia" w:ascii="宋体" w:hAnsi="宋体" w:eastAsia="宋体" w:cs="宋体"/>
        </w:rPr>
        <w:t>如未提供残疾人福利性单位声明函的，则其评审中的残疾人福利性单位不能享受</w:t>
      </w:r>
      <w:r>
        <w:rPr>
          <w:rFonts w:hint="eastAsia" w:ascii="宋体" w:hAnsi="宋体" w:eastAsia="宋体" w:cs="宋体"/>
          <w:lang w:val="en-US" w:eastAsia="zh-CN"/>
        </w:rPr>
        <w:t>磋商文件</w:t>
      </w:r>
      <w:r>
        <w:rPr>
          <w:rFonts w:hint="eastAsia" w:ascii="宋体" w:hAnsi="宋体" w:eastAsia="宋体" w:cs="宋体"/>
        </w:rPr>
        <w:t>规定的价格扣除</w:t>
      </w:r>
      <w:r>
        <w:rPr>
          <w:rFonts w:hint="eastAsia" w:ascii="宋体" w:hAnsi="宋体" w:eastAsia="宋体" w:cs="宋体"/>
          <w:lang w:eastAsia="zh-CN"/>
        </w:rPr>
        <w:t>。</w:t>
      </w:r>
      <w:r>
        <w:rPr>
          <w:rFonts w:hint="eastAsia" w:ascii="宋体" w:hAnsi="宋体" w:eastAsia="宋体" w:cs="宋体"/>
          <w:lang w:val="en-US" w:eastAsia="zh-CN"/>
        </w:rPr>
        <w:t>非残疾人福利性单位，不需提供此声明函，</w:t>
      </w:r>
      <w:r>
        <w:rPr>
          <w:rFonts w:hint="eastAsia" w:ascii="宋体" w:hAnsi="宋体" w:eastAsia="宋体" w:cs="宋体"/>
        </w:rPr>
        <w:t>不影响</w:t>
      </w:r>
      <w:r>
        <w:rPr>
          <w:rFonts w:hint="eastAsia" w:ascii="宋体" w:hAnsi="宋体" w:eastAsia="宋体" w:cs="宋体"/>
          <w:lang w:val="en-US" w:eastAsia="zh-CN"/>
        </w:rPr>
        <w:t>响应</w:t>
      </w:r>
      <w:r>
        <w:rPr>
          <w:rFonts w:hint="eastAsia" w:ascii="宋体" w:hAnsi="宋体" w:eastAsia="宋体" w:cs="宋体"/>
        </w:rPr>
        <w:t>文件的有效性。</w:t>
      </w:r>
    </w:p>
    <w:p>
      <w:pPr>
        <w:pStyle w:val="42"/>
        <w:bidi w:val="0"/>
        <w:rPr>
          <w:rFonts w:hint="eastAsia" w:ascii="宋体" w:hAnsi="宋体" w:eastAsia="宋体" w:cs="宋体"/>
          <w:lang w:val="en-US"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 2 \* GB3 \* MERGEFORMAT </w:instrText>
      </w:r>
      <w:r>
        <w:rPr>
          <w:rFonts w:hint="eastAsia" w:ascii="宋体" w:hAnsi="宋体" w:eastAsia="宋体" w:cs="宋体"/>
          <w:lang w:val="en-US" w:eastAsia="zh-CN"/>
        </w:rPr>
        <w:fldChar w:fldCharType="separate"/>
      </w:r>
      <w:r>
        <w:rPr>
          <w:rFonts w:hint="eastAsia" w:ascii="宋体" w:hAnsi="宋体" w:eastAsia="宋体" w:cs="宋体"/>
        </w:rPr>
        <w:t>②</w:t>
      </w:r>
      <w:r>
        <w:rPr>
          <w:rFonts w:hint="eastAsia" w:ascii="宋体" w:hAnsi="宋体" w:eastAsia="宋体" w:cs="宋体"/>
          <w:lang w:val="en-US" w:eastAsia="zh-CN"/>
        </w:rPr>
        <w:fldChar w:fldCharType="end"/>
      </w:r>
      <w:r>
        <w:rPr>
          <w:rFonts w:hint="eastAsia" w:ascii="宋体" w:hAnsi="宋体" w:eastAsia="宋体" w:cs="宋体"/>
          <w:lang w:val="en-US" w:eastAsia="zh-CN"/>
        </w:rPr>
        <w:t>供应商参加政府采购活动时，提供虚假残疾人福利性单位声明函的，以提供虚假材料谋取成交处理。</w:t>
      </w: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u w:val="single"/>
          <w:lang w:val="en-US" w:eastAsia="zh-CN"/>
        </w:rPr>
      </w:pPr>
    </w:p>
    <w:bookmarkEnd w:id="276"/>
    <w:bookmarkEnd w:id="277"/>
    <w:p>
      <w:pPr>
        <w:pStyle w:val="39"/>
        <w:numPr>
          <w:ilvl w:val="0"/>
          <w:numId w:val="18"/>
        </w:numPr>
        <w:bidi w:val="0"/>
        <w:ind w:left="0" w:leftChars="0" w:firstLine="0" w:firstLineChars="0"/>
        <w:rPr>
          <w:rFonts w:hint="eastAsia" w:ascii="宋体" w:hAnsi="宋体" w:eastAsia="宋体" w:cs="宋体"/>
          <w:lang w:val="en-US" w:eastAsia="zh-CN"/>
        </w:rPr>
      </w:pPr>
      <w:bookmarkStart w:id="283" w:name="_Toc28539"/>
      <w:bookmarkStart w:id="284" w:name="_Toc2486"/>
      <w:r>
        <w:rPr>
          <w:rFonts w:hint="eastAsia" w:ascii="宋体" w:hAnsi="宋体" w:eastAsia="宋体" w:cs="宋体"/>
          <w:lang w:val="en-US" w:eastAsia="zh-CN"/>
        </w:rPr>
        <w:t>履约能力及相关证明</w:t>
      </w:r>
      <w:bookmarkEnd w:id="283"/>
      <w:bookmarkEnd w:id="284"/>
    </w:p>
    <w:p>
      <w:pPr>
        <w:pStyle w:val="42"/>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格式自拟。</w:t>
      </w: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bookmarkEnd w:id="269"/>
    <w:p>
      <w:pPr>
        <w:pStyle w:val="38"/>
        <w:bidi w:val="0"/>
        <w:rPr>
          <w:rFonts w:hint="eastAsia" w:ascii="宋体" w:hAnsi="宋体" w:eastAsia="宋体" w:cs="宋体"/>
          <w:lang w:val="en-US" w:eastAsia="zh-CN"/>
        </w:rPr>
      </w:pPr>
      <w:bookmarkStart w:id="285" w:name="_Toc19240"/>
      <w:r>
        <w:rPr>
          <w:rFonts w:hint="eastAsia" w:ascii="宋体" w:hAnsi="宋体" w:eastAsia="宋体" w:cs="宋体"/>
          <w:lang w:val="en-US" w:eastAsia="zh-CN"/>
        </w:rPr>
        <w:br w:type="page"/>
      </w:r>
      <w:bookmarkEnd w:id="285"/>
    </w:p>
    <w:p>
      <w:pPr>
        <w:pStyle w:val="39"/>
        <w:numPr>
          <w:ilvl w:val="0"/>
          <w:numId w:val="18"/>
        </w:numPr>
        <w:bidi w:val="0"/>
        <w:ind w:left="0" w:leftChars="0" w:firstLine="0" w:firstLineChars="0"/>
        <w:rPr>
          <w:rFonts w:hint="eastAsia" w:ascii="宋体" w:hAnsi="宋体" w:eastAsia="宋体" w:cs="宋体"/>
          <w:highlight w:val="none"/>
          <w:lang w:val="en-US" w:eastAsia="zh-CN"/>
        </w:rPr>
      </w:pPr>
      <w:bookmarkStart w:id="286" w:name="_Toc16092"/>
      <w:bookmarkStart w:id="287" w:name="_Toc15441"/>
      <w:bookmarkStart w:id="288" w:name="_Toc20002"/>
      <w:bookmarkStart w:id="289" w:name="_Toc881"/>
      <w:bookmarkStart w:id="290" w:name="_Toc18724"/>
      <w:r>
        <w:rPr>
          <w:rFonts w:hint="eastAsia" w:ascii="宋体" w:hAnsi="宋体" w:eastAsia="宋体" w:cs="宋体"/>
          <w:highlight w:val="none"/>
          <w:lang w:val="en-US" w:eastAsia="zh-CN"/>
        </w:rPr>
        <w:t>服务方案</w:t>
      </w:r>
      <w:bookmarkEnd w:id="286"/>
      <w:bookmarkEnd w:id="287"/>
      <w:bookmarkEnd w:id="288"/>
    </w:p>
    <w:p>
      <w:pPr>
        <w:pStyle w:val="42"/>
        <w:bidi w:val="0"/>
        <w:rPr>
          <w:rFonts w:hint="eastAsia" w:ascii="宋体" w:hAnsi="宋体" w:eastAsia="宋体" w:cs="宋体"/>
          <w:lang w:val="en-US" w:eastAsia="zh-CN"/>
        </w:rPr>
      </w:pPr>
      <w:r>
        <w:rPr>
          <w:rFonts w:hint="eastAsia" w:ascii="宋体" w:hAnsi="宋体" w:eastAsia="宋体" w:cs="宋体"/>
          <w:lang w:val="en-US" w:eastAsia="zh-CN"/>
        </w:rPr>
        <w:t>注：格式自拟。</w:t>
      </w:r>
    </w:p>
    <w:p>
      <w:pPr>
        <w:pStyle w:val="38"/>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39"/>
        <w:numPr>
          <w:ilvl w:val="0"/>
          <w:numId w:val="18"/>
        </w:numPr>
        <w:bidi w:val="0"/>
        <w:ind w:left="0" w:leftChars="0" w:firstLine="0" w:firstLineChars="0"/>
        <w:rPr>
          <w:rFonts w:hint="eastAsia" w:ascii="宋体" w:hAnsi="宋体" w:eastAsia="宋体" w:cs="宋体"/>
        </w:rPr>
      </w:pPr>
      <w:bookmarkStart w:id="291" w:name="_Toc8223"/>
      <w:bookmarkStart w:id="292" w:name="_Toc32188"/>
      <w:r>
        <w:rPr>
          <w:rFonts w:hint="eastAsia" w:ascii="宋体" w:hAnsi="宋体" w:eastAsia="宋体" w:cs="宋体"/>
          <w:lang w:val="en-US" w:eastAsia="zh-CN"/>
        </w:rPr>
        <w:t>招标代理服务费承诺函</w:t>
      </w:r>
      <w:bookmarkEnd w:id="291"/>
      <w:bookmarkEnd w:id="292"/>
    </w:p>
    <w:p>
      <w:pPr>
        <w:pStyle w:val="38"/>
        <w:bidi w:val="0"/>
        <w:rPr>
          <w:rFonts w:hint="eastAsia" w:ascii="宋体" w:hAnsi="宋体" w:eastAsia="宋体" w:cs="宋体"/>
        </w:rPr>
      </w:pPr>
      <w:r>
        <w:rPr>
          <w:rFonts w:hint="eastAsia" w:ascii="宋体" w:hAnsi="宋体" w:eastAsia="宋体" w:cs="宋体"/>
        </w:rPr>
        <w:t>四川乾新招投标代理有限公司：</w:t>
      </w:r>
    </w:p>
    <w:p>
      <w:pPr>
        <w:pStyle w:val="41"/>
        <w:bidi w:val="0"/>
        <w:rPr>
          <w:rFonts w:hint="eastAsia" w:ascii="宋体" w:hAnsi="宋体" w:eastAsia="宋体" w:cs="宋体"/>
          <w:b/>
          <w:bCs/>
          <w:lang w:val="en-US" w:eastAsia="zh-CN"/>
        </w:rPr>
      </w:pPr>
      <w:r>
        <w:rPr>
          <w:rFonts w:hint="eastAsia" w:ascii="宋体" w:hAnsi="宋体" w:eastAsia="宋体" w:cs="宋体"/>
        </w:rPr>
        <w:t>我公司在贵公司代理的</w:t>
      </w:r>
      <w:r>
        <w:rPr>
          <w:rFonts w:hint="eastAsia" w:cs="宋体"/>
          <w:lang w:eastAsia="zh-CN"/>
        </w:rPr>
        <w:t>成都市交通运输局成都市中心城区“5+1”区域公交运营指标及服务质量考核服务采购项目(第二次)</w:t>
      </w:r>
      <w:r>
        <w:rPr>
          <w:rFonts w:hint="eastAsia" w:ascii="宋体" w:hAnsi="宋体" w:eastAsia="宋体" w:cs="宋体"/>
        </w:rPr>
        <w:t>(项目编号：</w:t>
      </w:r>
      <w:r>
        <w:rPr>
          <w:rFonts w:hint="eastAsia" w:cs="宋体"/>
          <w:lang w:val="en-US" w:eastAsia="zh-CN"/>
        </w:rPr>
        <w:t>510101202100737</w:t>
      </w:r>
      <w:r>
        <w:rPr>
          <w:rFonts w:hint="eastAsia" w:ascii="宋体" w:hAnsi="宋体" w:eastAsia="宋体" w:cs="宋体"/>
        </w:rPr>
        <w:t>)竞争性磋商中若获成交，我们保证在收到成交通知后2个工作日内按要求，以支票、银行汇票、电汇、现金或经贵公司认可的一种方式，向贵公司即四川乾新招投标代理有限公司指定的银行</w:t>
      </w:r>
      <w:r>
        <w:rPr>
          <w:rFonts w:hint="eastAsia" w:ascii="宋体" w:hAnsi="宋体" w:eastAsia="宋体" w:cs="宋体"/>
          <w:lang w:val="en-US" w:eastAsia="zh-CN"/>
        </w:rPr>
        <w:t>账号</w:t>
      </w:r>
      <w:r>
        <w:rPr>
          <w:rFonts w:hint="eastAsia" w:ascii="宋体" w:hAnsi="宋体" w:eastAsia="宋体" w:cs="宋体"/>
        </w:rPr>
        <w:t>，按照磋商</w:t>
      </w:r>
      <w:r>
        <w:rPr>
          <w:rFonts w:hint="eastAsia" w:ascii="宋体" w:hAnsi="宋体" w:eastAsia="宋体" w:cs="宋体"/>
          <w:lang w:val="zh-CN"/>
        </w:rPr>
        <w:t>文件中</w:t>
      </w:r>
      <w:r>
        <w:rPr>
          <w:rFonts w:hint="eastAsia" w:ascii="宋体" w:hAnsi="宋体" w:eastAsia="宋体" w:cs="宋体"/>
          <w:lang w:val="zh-CN" w:eastAsia="zh-CN"/>
        </w:rPr>
        <w:t>招标代理</w:t>
      </w:r>
      <w:r>
        <w:rPr>
          <w:rFonts w:hint="eastAsia" w:ascii="宋体" w:hAnsi="宋体" w:eastAsia="宋体" w:cs="宋体"/>
        </w:rPr>
        <w:t>服务费收取标准一次性支付合同全额的</w:t>
      </w:r>
      <w:r>
        <w:rPr>
          <w:rFonts w:hint="eastAsia" w:ascii="宋体" w:hAnsi="宋体" w:eastAsia="宋体" w:cs="宋体"/>
          <w:lang w:val="en-US" w:eastAsia="zh-CN"/>
        </w:rPr>
        <w:t>招标代理</w:t>
      </w:r>
      <w:r>
        <w:rPr>
          <w:rFonts w:hint="eastAsia" w:ascii="宋体" w:hAnsi="宋体" w:eastAsia="宋体" w:cs="宋体"/>
        </w:rPr>
        <w:t>服务费。</w:t>
      </w:r>
      <w:r>
        <w:rPr>
          <w:rFonts w:hint="eastAsia" w:ascii="宋体" w:hAnsi="宋体" w:eastAsia="宋体" w:cs="宋体"/>
          <w:b/>
          <w:bCs/>
          <w:lang w:val="en-US" w:eastAsia="zh-CN"/>
        </w:rPr>
        <w:t>如因我公司自身原因造成取消成交资格或自愿放弃成交资格的，我</w:t>
      </w:r>
      <w:r>
        <w:rPr>
          <w:rFonts w:hint="eastAsia" w:ascii="宋体" w:hAnsi="宋体" w:eastAsia="宋体" w:cs="宋体"/>
          <w:b/>
          <w:bCs/>
          <w:highlight w:val="none"/>
          <w:lang w:val="en-US" w:eastAsia="zh-CN"/>
        </w:rPr>
        <w:t>司支付的招标代理服务费不予退还，由此造成的损失由我方自行承担。</w:t>
      </w:r>
    </w:p>
    <w:p>
      <w:pPr>
        <w:pStyle w:val="41"/>
        <w:bidi w:val="0"/>
        <w:rPr>
          <w:rFonts w:hint="eastAsia" w:ascii="宋体" w:hAnsi="宋体" w:eastAsia="宋体" w:cs="宋体"/>
        </w:rPr>
      </w:pPr>
    </w:p>
    <w:p>
      <w:pPr>
        <w:pStyle w:val="41"/>
        <w:bidi w:val="0"/>
        <w:rPr>
          <w:rFonts w:hint="eastAsia" w:ascii="宋体" w:hAnsi="宋体" w:eastAsia="宋体" w:cs="宋体"/>
        </w:rPr>
      </w:pPr>
    </w:p>
    <w:p>
      <w:pPr>
        <w:pStyle w:val="41"/>
        <w:bidi w:val="0"/>
        <w:rPr>
          <w:rFonts w:hint="eastAsia" w:ascii="宋体" w:hAnsi="宋体" w:eastAsia="宋体" w:cs="宋体"/>
        </w:rPr>
      </w:pPr>
      <w:r>
        <w:rPr>
          <w:rFonts w:hint="eastAsia" w:ascii="宋体" w:hAnsi="宋体" w:eastAsia="宋体" w:cs="宋体"/>
        </w:rPr>
        <w:t>特此承诺。</w:t>
      </w:r>
    </w:p>
    <w:p>
      <w:pPr>
        <w:pStyle w:val="38"/>
        <w:bidi w:val="0"/>
        <w:rPr>
          <w:rFonts w:hint="eastAsia" w:ascii="宋体" w:hAnsi="宋体" w:eastAsia="宋体" w:cs="宋体"/>
        </w:rPr>
      </w:pPr>
    </w:p>
    <w:p>
      <w:pPr>
        <w:pStyle w:val="38"/>
        <w:bidi w:val="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名称：</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lang w:eastAsia="zh-CN"/>
        </w:rPr>
        <w:t>法定</w:t>
      </w:r>
      <w:r>
        <w:rPr>
          <w:rFonts w:hint="eastAsia" w:ascii="宋体" w:hAnsi="宋体" w:eastAsia="宋体" w:cs="宋体"/>
          <w:color w:val="auto"/>
          <w:sz w:val="24"/>
          <w:highlight w:val="none"/>
          <w:lang w:eastAsia="zh-CN"/>
        </w:rPr>
        <w:t>代表人</w:t>
      </w:r>
      <w:r>
        <w:rPr>
          <w:rFonts w:hint="eastAsia" w:ascii="宋体" w:hAnsi="宋体" w:eastAsia="宋体" w:cs="宋体"/>
          <w:lang w:eastAsia="zh-CN"/>
        </w:rPr>
        <w:t>/单位负责人或授权代表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承诺日期：</w:t>
      </w:r>
      <w:r>
        <w:rPr>
          <w:rFonts w:hint="eastAsia" w:ascii="宋体" w:hAnsi="宋体" w:eastAsia="宋体" w:cs="宋体"/>
          <w:bCs/>
          <w:color w:val="auto"/>
          <w:sz w:val="24"/>
          <w:highlight w:val="none"/>
          <w:u w:val="single"/>
        </w:rPr>
        <w:t xml:space="preserve">                </w:t>
      </w:r>
    </w:p>
    <w:p>
      <w:pPr>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br w:type="page"/>
      </w:r>
    </w:p>
    <w:p>
      <w:pPr>
        <w:pStyle w:val="39"/>
        <w:numPr>
          <w:ilvl w:val="0"/>
          <w:numId w:val="18"/>
        </w:numPr>
        <w:bidi w:val="0"/>
        <w:ind w:left="0" w:leftChars="0" w:firstLine="0" w:firstLineChars="0"/>
        <w:rPr>
          <w:rFonts w:hint="eastAsia" w:ascii="宋体" w:hAnsi="宋体" w:eastAsia="宋体" w:cs="宋体"/>
          <w:lang w:val="en-US" w:eastAsia="zh-CN"/>
        </w:rPr>
      </w:pPr>
      <w:bookmarkStart w:id="293" w:name="_Toc25221"/>
      <w:bookmarkStart w:id="294" w:name="_Toc10668"/>
      <w:r>
        <w:rPr>
          <w:rFonts w:hint="eastAsia" w:ascii="宋体" w:hAnsi="宋体" w:eastAsia="宋体" w:cs="宋体"/>
          <w:lang w:val="en-US" w:eastAsia="zh-CN"/>
        </w:rPr>
        <w:t>报价表</w:t>
      </w:r>
      <w:bookmarkEnd w:id="293"/>
      <w:bookmarkEnd w:id="294"/>
    </w:p>
    <w:p>
      <w:pPr>
        <w:widowControl w:val="0"/>
        <w:spacing w:line="440" w:lineRule="exact"/>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28"/>
          <w:highlight w:val="none"/>
          <w:lang w:val="en-US" w:eastAsia="zh-CN"/>
        </w:rPr>
        <w:t>第</w:t>
      </w:r>
      <w:r>
        <w:rPr>
          <w:rFonts w:hint="eastAsia" w:ascii="宋体" w:hAnsi="宋体" w:eastAsia="宋体" w:cs="宋体"/>
          <w:color w:val="000000"/>
          <w:sz w:val="32"/>
          <w:szCs w:val="28"/>
          <w:highlight w:val="none"/>
          <w:u w:val="single"/>
          <w:lang w:val="en-US" w:eastAsia="zh-CN"/>
        </w:rPr>
        <w:t xml:space="preserve"> N </w:t>
      </w:r>
      <w:r>
        <w:rPr>
          <w:rFonts w:hint="eastAsia" w:ascii="宋体" w:hAnsi="宋体" w:eastAsia="宋体" w:cs="宋体"/>
          <w:color w:val="000000"/>
          <w:sz w:val="32"/>
          <w:szCs w:val="28"/>
          <w:highlight w:val="none"/>
          <w:lang w:val="en-US" w:eastAsia="zh-CN"/>
        </w:rPr>
        <w:t>轮报价/</w:t>
      </w:r>
      <w:r>
        <w:rPr>
          <w:rFonts w:hint="eastAsia" w:ascii="宋体" w:hAnsi="宋体" w:eastAsia="宋体" w:cs="宋体"/>
          <w:color w:val="000000"/>
          <w:sz w:val="32"/>
          <w:szCs w:val="28"/>
          <w:highlight w:val="none"/>
        </w:rPr>
        <w:t>最后报价</w:t>
      </w:r>
      <w:r>
        <w:rPr>
          <w:rFonts w:hint="eastAsia" w:ascii="宋体" w:hAnsi="宋体" w:eastAsia="宋体" w:cs="宋体"/>
          <w:color w:val="000000"/>
          <w:sz w:val="32"/>
          <w:szCs w:val="28"/>
          <w:highlight w:val="none"/>
          <w:lang w:eastAsia="zh-CN"/>
        </w:rPr>
        <w:t>(</w:t>
      </w:r>
      <w:r>
        <w:rPr>
          <w:rFonts w:hint="eastAsia" w:ascii="宋体" w:hAnsi="宋体" w:eastAsia="宋体" w:cs="宋体"/>
          <w:b/>
          <w:color w:val="000000"/>
          <w:sz w:val="32"/>
          <w:szCs w:val="28"/>
          <w:highlight w:val="none"/>
          <w:lang w:val="en-US" w:eastAsia="zh-CN"/>
        </w:rPr>
        <w:t>根据磋商实际情况选择</w:t>
      </w:r>
      <w:r>
        <w:rPr>
          <w:rFonts w:hint="eastAsia" w:ascii="宋体" w:hAnsi="宋体" w:eastAsia="宋体" w:cs="宋体"/>
          <w:color w:val="000000"/>
          <w:sz w:val="32"/>
          <w:szCs w:val="28"/>
          <w:highlight w:val="none"/>
          <w:lang w:eastAsia="zh-CN"/>
        </w:rPr>
        <w:t>)</w:t>
      </w:r>
    </w:p>
    <w:p>
      <w:pPr>
        <w:widowControl w:val="0"/>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p>
    <w:p>
      <w:pPr>
        <w:widowControl w:val="0"/>
        <w:spacing w:line="440" w:lineRule="exact"/>
        <w:jc w:val="both"/>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val="en-US" w:eastAsia="zh-CN"/>
        </w:rPr>
        <w:t xml:space="preserve">                                     </w:t>
      </w:r>
    </w:p>
    <w:tbl>
      <w:tblPr>
        <w:tblStyle w:val="21"/>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26"/>
        <w:gridCol w:w="6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idowControl w:val="0"/>
              <w:wordWrap w:val="0"/>
              <w:topLinePunct/>
              <w:adjustRightInd w:val="0"/>
              <w:snapToGrid w:val="0"/>
              <w:spacing w:line="360" w:lineRule="exact"/>
              <w:jc w:val="center"/>
              <w:rPr>
                <w:rFonts w:hint="eastAsia" w:ascii="宋体" w:hAnsi="宋体" w:eastAsia="宋体" w:cs="宋体"/>
                <w:b/>
                <w:bCs w:val="0"/>
                <w:color w:val="000000"/>
                <w:sz w:val="21"/>
                <w:szCs w:val="21"/>
                <w:lang w:eastAsia="zh-CN"/>
              </w:rPr>
            </w:pPr>
            <w:r>
              <w:rPr>
                <w:rFonts w:hint="eastAsia" w:ascii="宋体" w:hAnsi="宋体" w:eastAsia="宋体" w:cs="宋体"/>
                <w:b/>
                <w:bCs w:val="0"/>
                <w:color w:val="000000"/>
                <w:sz w:val="21"/>
                <w:szCs w:val="21"/>
                <w:lang w:val="en-US" w:eastAsia="zh-CN"/>
              </w:rPr>
              <w:t>序号</w:t>
            </w:r>
          </w:p>
        </w:tc>
        <w:tc>
          <w:tcPr>
            <w:tcW w:w="2726" w:type="dxa"/>
            <w:vAlign w:val="center"/>
          </w:tcPr>
          <w:p>
            <w:pPr>
              <w:widowControl w:val="0"/>
              <w:wordWrap w:val="0"/>
              <w:topLinePunct/>
              <w:adjustRightInd w:val="0"/>
              <w:snapToGrid w:val="0"/>
              <w:spacing w:line="360" w:lineRule="exact"/>
              <w:ind w:firstLine="0" w:firstLineChars="0"/>
              <w:jc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服务内容</w:t>
            </w:r>
          </w:p>
        </w:tc>
        <w:tc>
          <w:tcPr>
            <w:tcW w:w="6042" w:type="dxa"/>
            <w:vAlign w:val="center"/>
          </w:tcPr>
          <w:p>
            <w:pPr>
              <w:widowControl w:val="0"/>
              <w:wordWrap w:val="0"/>
              <w:topLinePunct/>
              <w:adjustRightInd w:val="0"/>
              <w:snapToGrid w:val="0"/>
              <w:spacing w:line="360" w:lineRule="exact"/>
              <w:jc w:val="center"/>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Align w:val="center"/>
          </w:tcPr>
          <w:p>
            <w:pPr>
              <w:widowControl w:val="0"/>
              <w:wordWrap w:val="0"/>
              <w:topLinePunct/>
              <w:adjustRightInd w:val="0"/>
              <w:snapToGrid w:val="0"/>
              <w:spacing w:line="360" w:lineRule="auto"/>
              <w:jc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w:t>
            </w:r>
          </w:p>
        </w:tc>
        <w:tc>
          <w:tcPr>
            <w:tcW w:w="2726" w:type="dxa"/>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成都市中心城区“5+1”区域公交运营指标及服务质量考核服务</w:t>
            </w:r>
          </w:p>
        </w:tc>
        <w:tc>
          <w:tcPr>
            <w:tcW w:w="6042" w:type="dxa"/>
            <w:vAlign w:val="center"/>
          </w:tcPr>
          <w:p>
            <w:pPr>
              <w:widowControl w:val="0"/>
              <w:wordWrap w:val="0"/>
              <w:topLinePunct/>
              <w:adjustRightInd w:val="0"/>
              <w:snapToGrid w:val="0"/>
              <w:spacing w:line="360" w:lineRule="auto"/>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idowControl w:val="0"/>
              <w:wordWrap w:val="0"/>
              <w:topLinePunct/>
              <w:adjustRightInd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bCs/>
                <w:color w:val="000000"/>
                <w:sz w:val="21"/>
                <w:szCs w:val="21"/>
              </w:rPr>
              <w:t>报价(元)</w:t>
            </w:r>
          </w:p>
        </w:tc>
        <w:tc>
          <w:tcPr>
            <w:tcW w:w="8768" w:type="dxa"/>
            <w:gridSpan w:val="2"/>
            <w:vAlign w:val="center"/>
          </w:tcPr>
          <w:p>
            <w:pPr>
              <w:widowControl w:val="0"/>
              <w:wordWrap w:val="0"/>
              <w:topLinePunct/>
              <w:adjustRightInd w:val="0"/>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idowControl w:val="0"/>
              <w:wordWrap w:val="0"/>
              <w:topLinePunct/>
              <w:adjustRightInd w:val="0"/>
              <w:snapToGrid w:val="0"/>
              <w:spacing w:line="360" w:lineRule="auto"/>
              <w:rPr>
                <w:rFonts w:hint="eastAsia" w:ascii="宋体" w:hAnsi="宋体" w:eastAsia="宋体" w:cs="宋体"/>
              </w:rPr>
            </w:pPr>
          </w:p>
        </w:tc>
        <w:tc>
          <w:tcPr>
            <w:tcW w:w="8768" w:type="dxa"/>
            <w:gridSpan w:val="2"/>
            <w:vAlign w:val="center"/>
          </w:tcPr>
          <w:p>
            <w:pPr>
              <w:widowControl w:val="0"/>
              <w:wordWrap w:val="0"/>
              <w:topLinePunct/>
              <w:adjustRightInd w:val="0"/>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p>
        </w:tc>
      </w:tr>
    </w:tbl>
    <w:p>
      <w:pPr>
        <w:pStyle w:val="42"/>
        <w:bidi w:val="0"/>
        <w:rPr>
          <w:rFonts w:hint="eastAsia" w:ascii="宋体" w:hAnsi="宋体" w:eastAsia="宋体" w:cs="宋体"/>
          <w:lang w:val="en-US" w:eastAsia="zh-CN"/>
        </w:rPr>
      </w:pPr>
      <w:r>
        <w:rPr>
          <w:rFonts w:hint="eastAsia" w:ascii="宋体" w:hAnsi="宋体" w:eastAsia="宋体" w:cs="宋体"/>
          <w:lang w:val="en-US" w:eastAsia="zh-CN"/>
        </w:rPr>
        <w:t>注：</w:t>
      </w:r>
      <w:r>
        <w:rPr>
          <w:rFonts w:hint="eastAsia" w:ascii="宋体" w:hAnsi="宋体" w:eastAsia="宋体" w:cs="宋体"/>
          <w:lang w:val="zh-CN"/>
        </w:rPr>
        <w:t>报价应为完成本竞争性磋商文件中所要求的</w:t>
      </w:r>
      <w:r>
        <w:rPr>
          <w:rFonts w:hint="eastAsia" w:ascii="宋体" w:hAnsi="宋体" w:eastAsia="宋体" w:cs="宋体"/>
          <w:lang w:val="en-US" w:eastAsia="zh-CN"/>
        </w:rPr>
        <w:t>服务</w:t>
      </w:r>
      <w:r>
        <w:rPr>
          <w:rFonts w:hint="eastAsia" w:ascii="宋体" w:hAnsi="宋体" w:eastAsia="宋体" w:cs="宋体"/>
          <w:lang w:val="zh-CN"/>
        </w:rPr>
        <w:t>所应包括内容的所有价格，包含人工劳务、设备投入、成果、保险、税费、利润、</w:t>
      </w:r>
      <w:r>
        <w:rPr>
          <w:rFonts w:hint="eastAsia" w:ascii="宋体" w:hAnsi="宋体" w:eastAsia="宋体" w:cs="宋体"/>
        </w:rPr>
        <w:t>招标代理服务费等完成单项服务内容所需的一切费用和供应商获得的合法利润</w:t>
      </w:r>
      <w:r>
        <w:rPr>
          <w:rFonts w:hint="eastAsia" w:ascii="宋体" w:hAnsi="宋体" w:eastAsia="宋体" w:cs="宋体"/>
          <w:lang w:val="zh-CN"/>
        </w:rPr>
        <w:t>。</w:t>
      </w:r>
    </w:p>
    <w:p>
      <w:pPr>
        <w:tabs>
          <w:tab w:val="left" w:pos="540"/>
          <w:tab w:val="left" w:pos="900"/>
          <w:tab w:val="clear" w:pos="0"/>
        </w:tabs>
        <w:rPr>
          <w:rFonts w:hint="eastAsia" w:ascii="宋体" w:hAnsi="宋体" w:eastAsia="宋体" w:cs="宋体"/>
          <w:color w:val="000000"/>
          <w:sz w:val="24"/>
        </w:rPr>
      </w:pPr>
    </w:p>
    <w:p>
      <w:pPr>
        <w:tabs>
          <w:tab w:val="left" w:pos="540"/>
          <w:tab w:val="left" w:pos="900"/>
          <w:tab w:val="clear" w:pos="0"/>
        </w:tabs>
        <w:rPr>
          <w:rFonts w:hint="eastAsia" w:ascii="宋体" w:hAnsi="宋体" w:eastAsia="宋体" w:cs="宋体"/>
          <w:color w:val="000000"/>
          <w:sz w:val="24"/>
        </w:rPr>
      </w:pPr>
    </w:p>
    <w:p>
      <w:pPr>
        <w:pStyle w:val="41"/>
        <w:bidi w:val="0"/>
        <w:rPr>
          <w:rFonts w:hint="eastAsia" w:ascii="宋体" w:hAnsi="宋体" w:eastAsia="宋体" w:cs="宋体"/>
          <w:u w:val="single"/>
        </w:rPr>
      </w:pPr>
      <w:r>
        <w:rPr>
          <w:rFonts w:hint="eastAsia" w:ascii="宋体" w:hAnsi="宋体" w:eastAsia="宋体" w:cs="宋体"/>
        </w:rPr>
        <w:t>供应商名称：</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pPr>
        <w:pStyle w:val="41"/>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rPr>
        <w:t>签</w:t>
      </w:r>
      <w:r>
        <w:rPr>
          <w:rFonts w:hint="eastAsia" w:ascii="宋体" w:hAnsi="宋体" w:eastAsia="宋体" w:cs="宋体"/>
          <w:lang w:val="en-US" w:eastAsia="zh-CN"/>
        </w:rPr>
        <w:t>名</w:t>
      </w:r>
      <w:r>
        <w:rPr>
          <w:rFonts w:hint="eastAsia" w:ascii="宋体" w:hAnsi="宋体" w:eastAsia="宋体" w:cs="宋体"/>
        </w:rPr>
        <w:t>并捺印</w:t>
      </w:r>
      <w:r>
        <w:rPr>
          <w:rFonts w:hint="eastAsia" w:ascii="宋体" w:hAnsi="宋体" w:eastAsia="宋体" w:cs="宋体"/>
          <w:lang w:eastAsia="zh-CN"/>
        </w:rPr>
        <w:t>)</w:t>
      </w:r>
    </w:p>
    <w:p>
      <w:pPr>
        <w:pStyle w:val="41"/>
        <w:bidi w:val="0"/>
        <w:rPr>
          <w:rFonts w:hint="eastAsia" w:ascii="宋体" w:hAnsi="宋体" w:eastAsia="宋体" w:cs="宋体"/>
          <w:lang w:val="en-US" w:eastAsia="zh-CN"/>
        </w:rPr>
      </w:pPr>
      <w:r>
        <w:rPr>
          <w:rFonts w:hint="eastAsia" w:ascii="宋体" w:hAnsi="宋体" w:eastAsia="宋体" w:cs="宋体"/>
        </w:rPr>
        <w:t>报价日期：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38"/>
        <w:keepNext w:val="0"/>
        <w:keepLines w:val="0"/>
        <w:pageBreakBefore w:val="0"/>
        <w:widowControl w:val="0"/>
        <w:kinsoku/>
        <w:overflow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 xml:space="preserve">                </w:t>
      </w:r>
    </w:p>
    <w:p>
      <w:pPr>
        <w:pStyle w:val="38"/>
        <w:bidi w:val="0"/>
        <w:rPr>
          <w:rFonts w:hint="eastAsia" w:ascii="宋体" w:hAnsi="宋体" w:eastAsia="宋体" w:cs="宋体"/>
        </w:rPr>
      </w:pPr>
    </w:p>
    <w:bookmarkEnd w:id="289"/>
    <w:bookmarkEnd w:id="290"/>
    <w:p>
      <w:pPr>
        <w:pStyle w:val="43"/>
        <w:bidi w:val="0"/>
        <w:rPr>
          <w:rFonts w:hint="eastAsia" w:ascii="宋体" w:hAnsi="宋体" w:eastAsia="宋体" w:cs="宋体"/>
          <w:lang w:val="en-US" w:eastAsia="zh-CN"/>
        </w:rPr>
      </w:pPr>
      <w:bookmarkStart w:id="295" w:name="_Toc24888"/>
      <w:r>
        <w:rPr>
          <w:rFonts w:hint="eastAsia" w:ascii="宋体" w:hAnsi="宋体" w:eastAsia="宋体" w:cs="宋体"/>
        </w:rPr>
        <w:br w:type="page"/>
      </w:r>
      <w:bookmarkEnd w:id="295"/>
      <w:bookmarkStart w:id="296" w:name="_Toc18196"/>
      <w:bookmarkStart w:id="297" w:name="_Toc28629"/>
      <w:bookmarkStart w:id="298" w:name="_Toc22998"/>
      <w:r>
        <w:rPr>
          <w:rFonts w:hint="eastAsia" w:ascii="宋体" w:hAnsi="宋体" w:eastAsia="宋体" w:cs="宋体"/>
          <w:lang w:val="en-US" w:eastAsia="zh-CN"/>
        </w:rPr>
        <w:t>资格性审查</w:t>
      </w:r>
      <w:bookmarkEnd w:id="296"/>
      <w:r>
        <w:rPr>
          <w:rFonts w:hint="eastAsia" w:ascii="宋体" w:hAnsi="宋体" w:eastAsia="宋体" w:cs="宋体"/>
          <w:lang w:val="en-US" w:eastAsia="zh-CN"/>
        </w:rPr>
        <w:t>内容</w:t>
      </w:r>
      <w:bookmarkEnd w:id="297"/>
      <w:bookmarkEnd w:id="298"/>
    </w:p>
    <w:p>
      <w:pPr>
        <w:pStyle w:val="45"/>
        <w:numPr>
          <w:ilvl w:val="1"/>
          <w:numId w:val="21"/>
        </w:numPr>
        <w:bidi w:val="0"/>
        <w:rPr>
          <w:rFonts w:hint="eastAsia" w:ascii="宋体" w:hAnsi="宋体" w:eastAsia="宋体" w:cs="宋体"/>
          <w:b/>
          <w:bCs/>
        </w:rPr>
      </w:pPr>
      <w:bookmarkStart w:id="299" w:name="_Toc10631"/>
      <w:bookmarkStart w:id="300" w:name="_Toc20678"/>
      <w:bookmarkStart w:id="301" w:name="_Toc141"/>
      <w:bookmarkStart w:id="302" w:name="_Toc32482"/>
      <w:r>
        <w:rPr>
          <w:rFonts w:hint="eastAsia" w:ascii="宋体" w:hAnsi="宋体" w:eastAsia="宋体" w:cs="宋体"/>
          <w:b/>
          <w:bCs/>
        </w:rPr>
        <w:t>供应商应当提供的资格证明材料</w:t>
      </w:r>
      <w:r>
        <w:rPr>
          <w:rFonts w:hint="eastAsia" w:ascii="宋体" w:hAnsi="宋体" w:eastAsia="宋体" w:cs="宋体"/>
          <w:b/>
          <w:bCs/>
          <w:lang w:val="en-US" w:eastAsia="zh-CN"/>
        </w:rPr>
        <w:t>及其他类似效力要求的相关证明材料</w:t>
      </w:r>
    </w:p>
    <w:bookmarkEnd w:id="299"/>
    <w:bookmarkEnd w:id="300"/>
    <w:bookmarkEnd w:id="301"/>
    <w:p>
      <w:pPr>
        <w:pStyle w:val="28"/>
        <w:numPr>
          <w:ilvl w:val="1"/>
          <w:numId w:val="22"/>
        </w:numPr>
        <w:bidi w:val="0"/>
        <w:rPr>
          <w:rFonts w:hint="eastAsia" w:ascii="宋体" w:hAnsi="宋体" w:eastAsia="宋体" w:cs="宋体"/>
          <w:b/>
          <w:bCs/>
        </w:rPr>
      </w:pPr>
      <w:r>
        <w:rPr>
          <w:rFonts w:hint="eastAsia" w:ascii="宋体" w:hAnsi="宋体" w:eastAsia="宋体" w:cs="宋体"/>
          <w:b/>
          <w:bCs/>
          <w:lang w:val="en-US" w:eastAsia="zh-CN"/>
        </w:rPr>
        <w:t>供应商</w:t>
      </w:r>
      <w:r>
        <w:rPr>
          <w:rFonts w:hint="eastAsia" w:ascii="宋体" w:hAnsi="宋体" w:eastAsia="宋体" w:cs="宋体"/>
          <w:b/>
          <w:bCs/>
        </w:rPr>
        <w:t>具有独立承担民事责任的能力</w:t>
      </w:r>
      <w:r>
        <w:rPr>
          <w:rFonts w:hint="eastAsia" w:ascii="宋体" w:hAnsi="宋体" w:eastAsia="宋体" w:cs="宋体"/>
          <w:b/>
          <w:bCs/>
          <w:lang w:val="en-US" w:eastAsia="zh-CN"/>
        </w:rPr>
        <w:t>的证明材料；</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注：1.以上证明材料应满足此条要求①发证机关有年检要求的，应按规定通过年检；②在有效期内；③复印件加盖供应商公章；</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根据国务院办公厅关于加快推进“多证合一”改革的指导意见</w:t>
      </w:r>
      <w:r>
        <w:rPr>
          <w:rFonts w:hint="eastAsia" w:ascii="宋体" w:hAnsi="宋体" w:eastAsia="宋体" w:cs="宋体"/>
          <w:lang w:eastAsia="zh-CN"/>
        </w:rPr>
        <w:t>(</w:t>
      </w:r>
      <w:r>
        <w:rPr>
          <w:rFonts w:hint="eastAsia" w:ascii="宋体" w:hAnsi="宋体" w:eastAsia="宋体" w:cs="宋体"/>
        </w:rPr>
        <w:t>国办发</w:t>
      </w:r>
      <w:r>
        <w:rPr>
          <w:rFonts w:hint="eastAsia" w:ascii="宋体" w:hAnsi="宋体" w:eastAsia="宋体" w:cs="宋体"/>
          <w:lang w:val="en-US" w:eastAsia="zh-CN"/>
        </w:rPr>
        <w:t>〔</w:t>
      </w:r>
      <w:r>
        <w:rPr>
          <w:rFonts w:hint="eastAsia" w:ascii="宋体" w:hAnsi="宋体" w:eastAsia="宋体" w:cs="宋体"/>
        </w:rPr>
        <w:t>2017</w:t>
      </w:r>
      <w:r>
        <w:rPr>
          <w:rFonts w:hint="eastAsia" w:ascii="宋体" w:hAnsi="宋体" w:eastAsia="宋体" w:cs="宋体"/>
          <w:lang w:val="en-US" w:eastAsia="zh-CN"/>
        </w:rPr>
        <w:t>〕</w:t>
      </w:r>
      <w:r>
        <w:rPr>
          <w:rFonts w:hint="eastAsia" w:ascii="宋体" w:hAnsi="宋体" w:eastAsia="宋体" w:cs="宋体"/>
        </w:rPr>
        <w:t>41号</w:t>
      </w:r>
      <w:r>
        <w:rPr>
          <w:rFonts w:hint="eastAsia" w:ascii="宋体" w:hAnsi="宋体" w:eastAsia="宋体" w:cs="宋体"/>
          <w:lang w:eastAsia="zh-CN"/>
        </w:rPr>
        <w:t>)</w:t>
      </w:r>
      <w:r>
        <w:rPr>
          <w:rFonts w:hint="eastAsia" w:ascii="宋体" w:hAnsi="宋体" w:eastAsia="宋体" w:cs="宋体"/>
        </w:rPr>
        <w:t>等政策要求，若资格要求涉及的登记、备案等有关事项和各类证照已实行多证合一</w:t>
      </w:r>
      <w:r>
        <w:rPr>
          <w:rFonts w:hint="eastAsia" w:ascii="宋体" w:hAnsi="宋体" w:eastAsia="宋体" w:cs="宋体"/>
          <w:lang w:val="en-US" w:eastAsia="zh-CN"/>
        </w:rPr>
        <w:t>的，</w:t>
      </w:r>
      <w:r>
        <w:rPr>
          <w:rFonts w:hint="eastAsia" w:ascii="宋体" w:hAnsi="宋体" w:eastAsia="宋体" w:cs="宋体"/>
          <w:lang w:eastAsia="zh-CN"/>
        </w:rPr>
        <w:t>提供多证合一证照</w:t>
      </w:r>
      <w:r>
        <w:rPr>
          <w:rFonts w:hint="eastAsia" w:ascii="宋体" w:hAnsi="宋体" w:eastAsia="宋体" w:cs="宋体"/>
          <w:lang w:val="en-US" w:eastAsia="zh-CN"/>
        </w:rPr>
        <w:t>副本</w:t>
      </w:r>
      <w:r>
        <w:rPr>
          <w:rFonts w:hint="eastAsia" w:ascii="宋体" w:hAnsi="宋体" w:eastAsia="宋体" w:cs="宋体"/>
          <w:lang w:eastAsia="zh-CN"/>
        </w:rPr>
        <w:t>复印件</w:t>
      </w:r>
      <w:r>
        <w:rPr>
          <w:rFonts w:hint="eastAsia" w:ascii="宋体" w:hAnsi="宋体" w:eastAsia="宋体" w:cs="宋体"/>
        </w:rPr>
        <w:t>。</w:t>
      </w:r>
    </w:p>
    <w:p>
      <w:pPr>
        <w:pStyle w:val="28"/>
        <w:numPr>
          <w:ilvl w:val="1"/>
          <w:numId w:val="22"/>
        </w:numPr>
        <w:bidi w:val="0"/>
        <w:rPr>
          <w:rFonts w:hint="eastAsia" w:ascii="宋体" w:hAnsi="宋体" w:eastAsia="宋体" w:cs="宋体"/>
          <w:b/>
          <w:bCs/>
        </w:rPr>
      </w:pPr>
      <w:r>
        <w:rPr>
          <w:rFonts w:hint="eastAsia" w:ascii="宋体" w:hAnsi="宋体" w:eastAsia="宋体" w:cs="宋体"/>
          <w:b/>
          <w:bCs/>
          <w:lang w:val="en-US" w:eastAsia="zh-CN"/>
        </w:rPr>
        <w:t>供应商具有良好的商业信誉和健全的财务会计制度的证明材料；</w:t>
      </w:r>
    </w:p>
    <w:p>
      <w:pPr>
        <w:pStyle w:val="31"/>
        <w:numPr>
          <w:ilvl w:val="2"/>
          <w:numId w:val="22"/>
        </w:numPr>
        <w:bidi w:val="0"/>
        <w:rPr>
          <w:rFonts w:hint="eastAsia" w:ascii="宋体" w:hAnsi="宋体" w:eastAsia="宋体" w:cs="宋体"/>
          <w:lang w:val="en-US" w:eastAsia="zh-CN"/>
        </w:rPr>
      </w:pPr>
      <w:r>
        <w:rPr>
          <w:rFonts w:hint="eastAsia" w:ascii="宋体" w:hAnsi="宋体" w:eastAsia="宋体" w:cs="宋体"/>
          <w:lang w:val="en-US" w:eastAsia="zh-CN"/>
        </w:rPr>
        <w:t>供应商</w:t>
      </w:r>
      <w:r>
        <w:rPr>
          <w:rFonts w:hint="eastAsia" w:ascii="宋体" w:hAnsi="宋体" w:eastAsia="宋体" w:cs="宋体"/>
        </w:rPr>
        <w:t>具</w:t>
      </w:r>
      <w:r>
        <w:rPr>
          <w:rFonts w:hint="eastAsia" w:ascii="宋体" w:hAnsi="宋体" w:eastAsia="宋体" w:cs="宋体"/>
          <w:lang w:val="en-US" w:eastAsia="zh-CN"/>
        </w:rPr>
        <w:t>有</w:t>
      </w:r>
      <w:r>
        <w:rPr>
          <w:rFonts w:hint="eastAsia" w:ascii="宋体" w:hAnsi="宋体" w:eastAsia="宋体" w:cs="宋体"/>
        </w:rPr>
        <w:t>良好商业信誉的证明材料</w:t>
      </w:r>
      <w:r>
        <w:rPr>
          <w:rFonts w:hint="eastAsia" w:ascii="宋体" w:hAnsi="宋体" w:eastAsia="宋体" w:cs="宋体"/>
          <w:lang w:eastAsia="zh-CN"/>
        </w:rPr>
        <w:t>；</w:t>
      </w:r>
    </w:p>
    <w:p>
      <w:pPr>
        <w:pStyle w:val="41"/>
        <w:bidi w:val="0"/>
        <w:rPr>
          <w:rFonts w:hint="eastAsia" w:ascii="宋体" w:hAnsi="宋体" w:eastAsia="宋体" w:cs="宋体"/>
          <w:lang w:eastAsia="zh-CN"/>
        </w:rPr>
      </w:pPr>
      <w:r>
        <w:rPr>
          <w:rFonts w:hint="eastAsia" w:ascii="宋体" w:hAnsi="宋体" w:eastAsia="宋体" w:cs="宋体"/>
          <w:lang w:val="en-US" w:eastAsia="zh-CN"/>
        </w:rPr>
        <w:t>提供</w:t>
      </w:r>
      <w:r>
        <w:rPr>
          <w:rFonts w:hint="eastAsia" w:ascii="宋体" w:hAnsi="宋体" w:eastAsia="宋体" w:cs="宋体"/>
        </w:rPr>
        <w:t>具</w:t>
      </w:r>
      <w:r>
        <w:rPr>
          <w:rFonts w:hint="eastAsia" w:ascii="宋体" w:hAnsi="宋体" w:eastAsia="宋体" w:cs="宋体"/>
          <w:lang w:val="en-US" w:eastAsia="zh-CN"/>
        </w:rPr>
        <w:t>有</w:t>
      </w:r>
      <w:r>
        <w:rPr>
          <w:rFonts w:hint="eastAsia" w:ascii="宋体" w:hAnsi="宋体" w:eastAsia="宋体" w:cs="宋体"/>
        </w:rPr>
        <w:t>良好</w:t>
      </w:r>
      <w:r>
        <w:rPr>
          <w:rFonts w:hint="eastAsia" w:ascii="宋体" w:hAnsi="宋体" w:eastAsia="宋体" w:cs="宋体"/>
          <w:lang w:val="en-US" w:eastAsia="zh-CN"/>
        </w:rPr>
        <w:t>的</w:t>
      </w:r>
      <w:r>
        <w:rPr>
          <w:rFonts w:hint="eastAsia" w:ascii="宋体" w:hAnsi="宋体" w:eastAsia="宋体" w:cs="宋体"/>
        </w:rPr>
        <w:t>商业信誉</w:t>
      </w:r>
      <w:r>
        <w:rPr>
          <w:rFonts w:hint="eastAsia" w:ascii="宋体" w:hAnsi="宋体" w:eastAsia="宋体" w:cs="宋体"/>
          <w:lang w:val="en-US" w:eastAsia="zh-CN"/>
        </w:rPr>
        <w:t>的</w:t>
      </w:r>
      <w:r>
        <w:rPr>
          <w:rFonts w:hint="eastAsia" w:ascii="宋体" w:hAnsi="宋体" w:eastAsia="宋体" w:cs="宋体"/>
        </w:rPr>
        <w:t>承诺函</w:t>
      </w:r>
      <w:r>
        <w:rPr>
          <w:rFonts w:hint="eastAsia" w:ascii="宋体" w:hAnsi="宋体" w:eastAsia="宋体" w:cs="宋体"/>
          <w:lang w:eastAsia="zh-CN"/>
        </w:rPr>
        <w:t>。</w:t>
      </w:r>
    </w:p>
    <w:p>
      <w:pPr>
        <w:pStyle w:val="41"/>
        <w:bidi w:val="0"/>
        <w:rPr>
          <w:rFonts w:hint="eastAsia" w:ascii="宋体" w:hAnsi="宋体" w:eastAsia="宋体" w:cs="宋体"/>
          <w:b/>
          <w:bCs/>
          <w:lang w:val="en-US" w:eastAsia="zh-CN"/>
        </w:rPr>
      </w:pPr>
      <w:r>
        <w:rPr>
          <w:rFonts w:hint="eastAsia" w:ascii="宋体" w:hAnsi="宋体" w:eastAsia="宋体" w:cs="宋体"/>
          <w:b/>
          <w:bCs/>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1"/>
        <w:numPr>
          <w:ilvl w:val="2"/>
          <w:numId w:val="22"/>
        </w:numPr>
        <w:bidi w:val="0"/>
        <w:rPr>
          <w:rFonts w:hint="eastAsia" w:ascii="宋体" w:hAnsi="宋体" w:eastAsia="宋体" w:cs="宋体"/>
          <w:lang w:val="en-US" w:eastAsia="zh-CN"/>
        </w:rPr>
      </w:pPr>
      <w:r>
        <w:rPr>
          <w:rFonts w:hint="eastAsia" w:ascii="宋体" w:hAnsi="宋体" w:eastAsia="宋体" w:cs="宋体"/>
          <w:lang w:val="en-US" w:eastAsia="zh-CN"/>
        </w:rPr>
        <w:t>供应商具有健全的财务会计制度的证明材料；</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(1)供应商提供2020年度经过会计师事务所审计的财务报告复印件(经审计的有效财务报告应包括报告及报告中所附的完整内容，并由注册会计师签名、盖章以及会计师事务所盖章)；</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(2)供应商提供2020年度供应商内部的财务报表复印件(至少包含资产负债表)；</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(3)供应商提供响应文件递交截止日前一年内银行为其出具的资信证明复印件；</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(4)供应商注册时间截至响应文件递交截止日不足一年的，可提供公司章程复印件；</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(5)供应商为事业单位、大型国有企业或其他组织(不具备法人条件的组织，如</w:t>
      </w:r>
      <w:r>
        <w:rPr>
          <w:rFonts w:hint="eastAsia" w:ascii="宋体" w:hAnsi="宋体" w:eastAsia="宋体" w:cs="宋体"/>
          <w:color w:val="auto"/>
        </w:rPr>
        <w:t>合伙组织、个体工商户、农村承包经营户</w:t>
      </w:r>
      <w:r>
        <w:rPr>
          <w:rFonts w:hint="eastAsia" w:ascii="宋体" w:hAnsi="宋体" w:eastAsia="宋体" w:cs="宋体"/>
          <w:color w:val="auto"/>
          <w:lang w:val="en-US" w:eastAsia="zh-CN"/>
        </w:rPr>
        <w:t>等)</w:t>
      </w:r>
      <w:r>
        <w:rPr>
          <w:rFonts w:hint="eastAsia" w:ascii="宋体" w:hAnsi="宋体" w:eastAsia="宋体" w:cs="宋体"/>
          <w:lang w:val="en-US" w:eastAsia="zh-CN"/>
        </w:rPr>
        <w:t>或自然人时，可提供承诺函；</w:t>
      </w:r>
    </w:p>
    <w:p>
      <w:pPr>
        <w:pStyle w:val="42"/>
        <w:bidi w:val="0"/>
        <w:rPr>
          <w:rFonts w:hint="eastAsia" w:ascii="宋体" w:hAnsi="宋体" w:eastAsia="宋体" w:cs="宋体"/>
          <w:lang w:val="en-US" w:eastAsia="zh-CN"/>
        </w:rPr>
      </w:pPr>
      <w:r>
        <w:rPr>
          <w:rFonts w:hint="eastAsia" w:ascii="宋体" w:hAnsi="宋体" w:eastAsia="宋体" w:cs="宋体"/>
          <w:b/>
          <w:bCs/>
          <w:lang w:val="en-US" w:eastAsia="zh-CN"/>
        </w:rPr>
        <w:t>注：具有健全的财务会计制度的证明材料中第(1)-(5)项具有同等的效力，供应商可根据自身实际情况选择提供其中任意一项。</w:t>
      </w:r>
    </w:p>
    <w:p>
      <w:pPr>
        <w:pStyle w:val="28"/>
        <w:numPr>
          <w:ilvl w:val="1"/>
          <w:numId w:val="22"/>
        </w:numPr>
        <w:bidi w:val="0"/>
        <w:rPr>
          <w:rFonts w:hint="eastAsia" w:ascii="宋体" w:hAnsi="宋体" w:eastAsia="宋体" w:cs="宋体"/>
          <w:b/>
          <w:bCs/>
        </w:rPr>
      </w:pPr>
      <w:r>
        <w:rPr>
          <w:rFonts w:hint="eastAsia" w:ascii="宋体" w:hAnsi="宋体" w:eastAsia="宋体" w:cs="宋体"/>
          <w:b/>
          <w:bCs/>
          <w:lang w:val="en-US" w:eastAsia="zh-CN"/>
        </w:rPr>
        <w:t>供应商具有</w:t>
      </w:r>
      <w:r>
        <w:rPr>
          <w:rFonts w:hint="eastAsia" w:ascii="宋体" w:hAnsi="宋体" w:eastAsia="宋体" w:cs="宋体"/>
          <w:b/>
          <w:bCs/>
        </w:rPr>
        <w:t>履行合同所必需的设备和专业技术能力</w:t>
      </w:r>
      <w:r>
        <w:rPr>
          <w:rFonts w:hint="eastAsia" w:ascii="宋体" w:hAnsi="宋体" w:eastAsia="宋体" w:cs="宋体"/>
          <w:b/>
          <w:bCs/>
          <w:lang w:val="en-US" w:eastAsia="zh-CN"/>
        </w:rPr>
        <w:t>证明材料；</w:t>
      </w:r>
    </w:p>
    <w:p>
      <w:pPr>
        <w:pStyle w:val="31"/>
        <w:numPr>
          <w:ilvl w:val="2"/>
          <w:numId w:val="0"/>
        </w:numPr>
        <w:bidi w:val="0"/>
        <w:ind w:leftChars="200"/>
        <w:rPr>
          <w:rFonts w:hint="eastAsia" w:ascii="宋体" w:hAnsi="宋体" w:eastAsia="宋体" w:cs="宋体"/>
          <w:lang w:val="en-US" w:eastAsia="zh-CN"/>
        </w:rPr>
      </w:pPr>
      <w:r>
        <w:rPr>
          <w:rFonts w:hint="eastAsia" w:ascii="宋体" w:hAnsi="宋体" w:eastAsia="宋体" w:cs="宋体"/>
          <w:lang w:val="en-US" w:eastAsia="zh-CN"/>
        </w:rPr>
        <w:t>提供具有履行合同所必需的设备和专业技术能力的承诺函。</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注：</w:t>
      </w:r>
      <w:r>
        <w:rPr>
          <w:rFonts w:hint="eastAsia" w:ascii="宋体" w:hAnsi="宋体" w:eastAsia="宋体" w:cs="宋体"/>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ascii="宋体" w:hAnsi="宋体" w:eastAsia="宋体" w:cs="宋体"/>
          <w:lang w:val="en-US" w:eastAsia="zh-CN"/>
        </w:rPr>
        <w:t>。</w:t>
      </w:r>
    </w:p>
    <w:p>
      <w:pPr>
        <w:pStyle w:val="28"/>
        <w:numPr>
          <w:ilvl w:val="1"/>
          <w:numId w:val="22"/>
        </w:numPr>
        <w:bidi w:val="0"/>
        <w:rPr>
          <w:rFonts w:hint="eastAsia" w:ascii="宋体" w:hAnsi="宋体" w:eastAsia="宋体" w:cs="宋体"/>
          <w:b/>
          <w:bCs/>
        </w:rPr>
      </w:pPr>
      <w:r>
        <w:rPr>
          <w:rFonts w:hint="eastAsia" w:ascii="宋体" w:hAnsi="宋体" w:eastAsia="宋体" w:cs="宋体"/>
          <w:b/>
          <w:bCs/>
          <w:lang w:val="en-US" w:eastAsia="zh-CN"/>
        </w:rPr>
        <w:t>供应商具</w:t>
      </w:r>
      <w:r>
        <w:rPr>
          <w:rFonts w:hint="eastAsia" w:ascii="宋体" w:hAnsi="宋体" w:eastAsia="宋体" w:cs="宋体"/>
          <w:b/>
          <w:bCs/>
        </w:rPr>
        <w:t>有依法缴纳税收和社会保障资金的良好记录</w:t>
      </w:r>
      <w:r>
        <w:rPr>
          <w:rFonts w:hint="eastAsia" w:ascii="宋体" w:hAnsi="宋体" w:eastAsia="宋体" w:cs="宋体"/>
          <w:b/>
          <w:bCs/>
          <w:lang w:val="en-US" w:eastAsia="zh-CN"/>
        </w:rPr>
        <w:t>的证明材料；</w:t>
      </w:r>
    </w:p>
    <w:p>
      <w:pPr>
        <w:pStyle w:val="31"/>
        <w:numPr>
          <w:ilvl w:val="2"/>
          <w:numId w:val="0"/>
        </w:numPr>
        <w:bidi w:val="0"/>
        <w:ind w:leftChars="200"/>
        <w:rPr>
          <w:rFonts w:hint="eastAsia" w:ascii="宋体" w:hAnsi="宋体" w:eastAsia="宋体" w:cs="宋体"/>
        </w:rPr>
      </w:pPr>
      <w:r>
        <w:rPr>
          <w:rFonts w:hint="eastAsia" w:ascii="宋体" w:hAnsi="宋体" w:eastAsia="宋体" w:cs="宋体"/>
        </w:rPr>
        <w:t>提供</w:t>
      </w:r>
      <w:r>
        <w:rPr>
          <w:rFonts w:hint="eastAsia" w:cs="宋体"/>
          <w:lang w:eastAsia="zh-CN"/>
        </w:rPr>
        <w:t>具有</w:t>
      </w:r>
      <w:r>
        <w:rPr>
          <w:rFonts w:hint="eastAsia" w:ascii="宋体" w:hAnsi="宋体" w:eastAsia="宋体" w:cs="宋体"/>
          <w:lang w:val="zh-CN"/>
        </w:rPr>
        <w:t>依法缴纳税收和社会保障资金的良好记录</w:t>
      </w:r>
      <w:r>
        <w:rPr>
          <w:rFonts w:hint="eastAsia" w:ascii="宋体" w:hAnsi="宋体" w:eastAsia="宋体" w:cs="宋体"/>
        </w:rPr>
        <w:t>的承诺函</w:t>
      </w:r>
      <w:r>
        <w:rPr>
          <w:rFonts w:hint="eastAsia" w:ascii="宋体" w:hAnsi="宋体" w:eastAsia="宋体" w:cs="宋体"/>
          <w:lang w:eastAsia="zh-CN"/>
        </w:rPr>
        <w:t>。</w:t>
      </w:r>
    </w:p>
    <w:p>
      <w:pPr>
        <w:pStyle w:val="42"/>
        <w:bidi w:val="0"/>
        <w:rPr>
          <w:rFonts w:hint="eastAsia" w:ascii="宋体" w:hAnsi="宋体" w:eastAsia="宋体" w:cs="宋体"/>
        </w:rPr>
      </w:pPr>
      <w:r>
        <w:rPr>
          <w:rFonts w:hint="eastAsia" w:ascii="宋体" w:hAnsi="宋体" w:eastAsia="宋体" w:cs="宋体"/>
          <w:lang w:val="en-US" w:eastAsia="zh-CN"/>
        </w:rPr>
        <w:t>注：</w:t>
      </w:r>
      <w:r>
        <w:rPr>
          <w:rFonts w:hint="eastAsia" w:ascii="宋体" w:hAnsi="宋体" w:eastAsia="宋体" w:cs="宋体"/>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ascii="宋体" w:hAnsi="宋体" w:eastAsia="宋体" w:cs="宋体"/>
          <w:lang w:val="en-US" w:eastAsia="zh-CN"/>
        </w:rPr>
        <w:t>。</w:t>
      </w:r>
    </w:p>
    <w:p>
      <w:pPr>
        <w:pStyle w:val="28"/>
        <w:numPr>
          <w:ilvl w:val="1"/>
          <w:numId w:val="22"/>
        </w:numPr>
        <w:bidi w:val="0"/>
        <w:rPr>
          <w:rFonts w:hint="eastAsia" w:ascii="宋体" w:hAnsi="宋体" w:eastAsia="宋体" w:cs="宋体"/>
          <w:b/>
          <w:bCs/>
          <w:lang w:eastAsia="zh-CN"/>
        </w:rPr>
      </w:pPr>
      <w:r>
        <w:rPr>
          <w:rFonts w:hint="eastAsia" w:ascii="宋体" w:hAnsi="宋体" w:eastAsia="宋体" w:cs="宋体"/>
          <w:b/>
          <w:bCs/>
          <w:lang w:val="en-US" w:eastAsia="zh-CN"/>
        </w:rPr>
        <w:t>供应商参加政府采购活动前三年内，在经营活动中没有重大违法记录的证明材料；</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提供参加本次政府采购活动前三年内，在经营活动中没有重大违法记录的书面声明(成立不足三年的，从成立之日起计算)。</w:t>
      </w:r>
    </w:p>
    <w:p>
      <w:pPr>
        <w:pStyle w:val="28"/>
        <w:keepNext w:val="0"/>
        <w:keepLines w:val="0"/>
        <w:pageBreakBefore w:val="0"/>
        <w:widowControl w:val="0"/>
        <w:numPr>
          <w:ilvl w:val="1"/>
          <w:numId w:val="1"/>
        </w:numPr>
        <w:kinsoku/>
        <w:wordWrap w:val="0"/>
        <w:overflowPunct/>
        <w:topLinePunct/>
        <w:autoSpaceDE/>
        <w:autoSpaceDN/>
        <w:bidi w:val="0"/>
        <w:adjustRightInd/>
        <w:snapToGrid/>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供应商</w:t>
      </w:r>
      <w:r>
        <w:rPr>
          <w:rFonts w:hint="eastAsia" w:ascii="宋体" w:hAnsi="宋体" w:eastAsia="宋体" w:cs="宋体"/>
          <w:b/>
          <w:bCs/>
          <w:highlight w:val="none"/>
          <w:lang w:val="zh-CN" w:eastAsia="zh-CN"/>
        </w:rPr>
        <w:t>及其现任法定代表人、主要负责人不得具有行贿犯罪记录</w:t>
      </w:r>
      <w:r>
        <w:rPr>
          <w:rFonts w:hint="eastAsia" w:ascii="宋体" w:hAnsi="宋体" w:eastAsia="宋体" w:cs="宋体"/>
          <w:b/>
          <w:bCs/>
          <w:highlight w:val="none"/>
          <w:lang w:val="en-US" w:eastAsia="zh-CN"/>
        </w:rPr>
        <w:t>的证明材料</w:t>
      </w:r>
      <w:r>
        <w:rPr>
          <w:rFonts w:hint="eastAsia" w:ascii="宋体" w:hAnsi="宋体" w:eastAsia="宋体" w:cs="宋体"/>
          <w:b/>
          <w:bCs/>
          <w:highlight w:val="none"/>
          <w:lang w:val="zh-CN" w:eastAsia="zh-CN"/>
        </w:rPr>
        <w:t>；</w:t>
      </w:r>
    </w:p>
    <w:p>
      <w:pPr>
        <w:pStyle w:val="42"/>
        <w:bidi w:val="0"/>
        <w:jc w:val="both"/>
        <w:rPr>
          <w:rFonts w:hint="eastAsia" w:ascii="宋体" w:hAnsi="宋体" w:eastAsia="宋体" w:cs="宋体"/>
          <w:b w:val="0"/>
          <w:bCs/>
          <w:highlight w:val="none"/>
          <w:lang w:val="en-US" w:eastAsia="zh-CN"/>
        </w:rPr>
      </w:pPr>
      <w:r>
        <w:rPr>
          <w:rFonts w:hint="eastAsia" w:ascii="宋体" w:hAnsi="宋体" w:eastAsia="宋体" w:cs="宋体"/>
          <w:b w:val="0"/>
          <w:bCs/>
          <w:highlight w:val="none"/>
          <w:lang w:val="en-US" w:eastAsia="zh-CN"/>
        </w:rPr>
        <w:t>1.在响应文件中作出供应商及其现任法定代表人(姓名和身份证号码)、主要负责人(姓名和身份证号码)10年内(</w:t>
      </w:r>
      <w:r>
        <w:rPr>
          <w:rFonts w:hint="eastAsia" w:ascii="宋体" w:hAnsi="宋体" w:eastAsia="宋体" w:cs="宋体"/>
          <w:b w:val="0"/>
          <w:bCs/>
          <w:highlight w:val="none"/>
          <w:lang w:val="zh-CN" w:eastAsia="zh-CN"/>
        </w:rPr>
        <w:t>若</w:t>
      </w:r>
      <w:r>
        <w:rPr>
          <w:rFonts w:hint="eastAsia" w:ascii="宋体" w:hAnsi="宋体" w:eastAsia="宋体" w:cs="宋体"/>
          <w:b w:val="0"/>
          <w:bCs/>
          <w:highlight w:val="none"/>
          <w:lang w:val="en-US" w:eastAsia="zh-CN"/>
        </w:rPr>
        <w:t>供应商</w:t>
      </w:r>
      <w:r>
        <w:rPr>
          <w:rFonts w:hint="eastAsia" w:ascii="宋体" w:hAnsi="宋体" w:eastAsia="宋体" w:cs="宋体"/>
          <w:b w:val="0"/>
          <w:bCs/>
          <w:highlight w:val="none"/>
          <w:lang w:val="zh-CN" w:eastAsia="zh-CN"/>
        </w:rPr>
        <w:t>成立不足10年的，</w:t>
      </w:r>
      <w:r>
        <w:rPr>
          <w:rFonts w:hint="eastAsia" w:ascii="宋体" w:hAnsi="宋体" w:eastAsia="宋体" w:cs="宋体"/>
          <w:b w:val="0"/>
          <w:bCs/>
          <w:highlight w:val="none"/>
          <w:lang w:val="en-US" w:eastAsia="zh-CN"/>
        </w:rPr>
        <w:t>承诺期限为</w:t>
      </w:r>
      <w:r>
        <w:rPr>
          <w:rFonts w:hint="eastAsia" w:ascii="宋体" w:hAnsi="宋体" w:eastAsia="宋体" w:cs="宋体"/>
          <w:b w:val="0"/>
          <w:bCs/>
          <w:highlight w:val="none"/>
          <w:lang w:val="zh-CN" w:eastAsia="zh-CN"/>
        </w:rPr>
        <w:t>成立之日起</w:t>
      </w:r>
      <w:r>
        <w:rPr>
          <w:rFonts w:hint="eastAsia" w:ascii="宋体" w:hAnsi="宋体" w:eastAsia="宋体" w:cs="宋体"/>
          <w:b w:val="0"/>
          <w:bCs/>
          <w:highlight w:val="none"/>
          <w:lang w:val="en-US" w:eastAsia="zh-CN"/>
        </w:rPr>
        <w:t>至今)无行贿犯罪记录的承诺；</w:t>
      </w:r>
    </w:p>
    <w:p>
      <w:pPr>
        <w:pStyle w:val="42"/>
        <w:bidi w:val="0"/>
        <w:jc w:val="both"/>
        <w:rPr>
          <w:rFonts w:hint="eastAsia" w:ascii="宋体" w:hAnsi="宋体" w:eastAsia="宋体" w:cs="宋体"/>
          <w:b w:val="0"/>
          <w:bCs/>
          <w:highlight w:val="none"/>
          <w:lang w:val="zh-CN" w:eastAsia="zh-CN"/>
        </w:rPr>
      </w:pPr>
      <w:r>
        <w:rPr>
          <w:rFonts w:hint="eastAsia" w:ascii="宋体" w:hAnsi="宋体" w:eastAsia="宋体" w:cs="宋体"/>
          <w:b w:val="0"/>
          <w:bCs/>
          <w:highlight w:val="none"/>
          <w:lang w:val="en-US" w:eastAsia="zh-CN"/>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ascii="宋体" w:hAnsi="宋体" w:eastAsia="宋体" w:cs="宋体"/>
          <w:b w:val="0"/>
          <w:bCs/>
          <w:highlight w:val="none"/>
          <w:lang w:val="zh-CN" w:eastAsia="zh-CN"/>
        </w:rPr>
        <w:t>。</w:t>
      </w:r>
    </w:p>
    <w:p>
      <w:pPr>
        <w:pStyle w:val="58"/>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lang w:val="en-US" w:eastAsia="zh-CN"/>
        </w:rPr>
      </w:pPr>
      <w:r>
        <w:rPr>
          <w:rFonts w:hint="eastAsia" w:ascii="宋体" w:hAnsi="宋体" w:eastAsia="宋体" w:cs="宋体"/>
          <w:b/>
          <w:bCs/>
          <w:highlight w:val="none"/>
          <w:lang w:val="en-US" w:eastAsia="zh-CN"/>
        </w:rPr>
        <w:t>注：</w:t>
      </w:r>
      <w:r>
        <w:rPr>
          <w:rFonts w:hint="eastAsia" w:ascii="宋体" w:hAnsi="宋体" w:eastAsia="宋体" w:cs="宋体"/>
          <w:b/>
          <w:bCs/>
          <w:highlight w:val="none"/>
          <w:lang w:eastAsia="zh-CN"/>
        </w:rPr>
        <w:t>①</w:t>
      </w:r>
      <w:r>
        <w:rPr>
          <w:rFonts w:hint="eastAsia" w:ascii="宋体" w:hAnsi="宋体" w:eastAsia="宋体" w:cs="宋体"/>
          <w:b/>
          <w:bCs/>
          <w:highlight w:val="none"/>
          <w:lang w:val="en-US" w:eastAsia="zh-CN"/>
        </w:rPr>
        <w:t>供应商采用提供承诺函方式响应的，其内容必须符合上述第1款的要求，否则将视为无效承诺；</w:t>
      </w:r>
      <w:r>
        <w:rPr>
          <w:rFonts w:hint="eastAsia" w:ascii="宋体" w:hAnsi="宋体" w:eastAsia="宋体" w:cs="宋体"/>
          <w:b/>
          <w:bCs/>
          <w:highlight w:val="none"/>
          <w:lang w:eastAsia="zh-CN"/>
        </w:rPr>
        <w:t>②</w:t>
      </w:r>
      <w:r>
        <w:rPr>
          <w:rFonts w:hint="eastAsia" w:ascii="宋体" w:hAnsi="宋体" w:eastAsia="宋体" w:cs="宋体"/>
          <w:b/>
          <w:bCs/>
          <w:highlight w:val="none"/>
          <w:lang w:val="en-US" w:eastAsia="zh-CN"/>
        </w:rPr>
        <w:t>如供应商未提供有效承诺函，且未</w:t>
      </w:r>
      <w:r>
        <w:rPr>
          <w:rFonts w:hint="eastAsia" w:ascii="宋体" w:hAnsi="宋体" w:eastAsia="宋体" w:cs="宋体"/>
          <w:b/>
          <w:bCs w:val="0"/>
          <w:highlight w:val="none"/>
          <w:lang w:val="en-US" w:eastAsia="zh-CN"/>
        </w:rPr>
        <w:t>在响应文件中书面载明</w:t>
      </w:r>
      <w:r>
        <w:rPr>
          <w:rFonts w:hint="eastAsia" w:ascii="宋体" w:hAnsi="宋体" w:eastAsia="宋体" w:cs="宋体"/>
          <w:b/>
          <w:bCs/>
          <w:highlight w:val="none"/>
          <w:lang w:val="en-US" w:eastAsia="zh-CN"/>
        </w:rPr>
        <w:t>其“现任法定代表人”(姓名和身份证号码)、“主要负责人”(姓名和身份证号码)信息的，将被视为无效响应。</w:t>
      </w:r>
    </w:p>
    <w:p>
      <w:pPr>
        <w:pStyle w:val="28"/>
        <w:numPr>
          <w:ilvl w:val="1"/>
          <w:numId w:val="1"/>
        </w:numPr>
        <w:bidi w:val="0"/>
        <w:rPr>
          <w:rFonts w:hint="eastAsia" w:ascii="宋体" w:hAnsi="宋体" w:eastAsia="宋体" w:cs="宋体"/>
          <w:b/>
          <w:bCs/>
        </w:rPr>
      </w:pPr>
      <w:r>
        <w:rPr>
          <w:rFonts w:hint="eastAsia" w:ascii="宋体" w:hAnsi="宋体" w:eastAsia="宋体" w:cs="宋体"/>
          <w:b/>
          <w:bCs/>
        </w:rPr>
        <w:t>供应商不得为“信用中国”网站</w:t>
      </w:r>
      <w:r>
        <w:rPr>
          <w:rFonts w:hint="eastAsia" w:ascii="宋体" w:hAnsi="宋体" w:eastAsia="宋体" w:cs="宋体"/>
          <w:b/>
          <w:bCs/>
          <w:lang w:eastAsia="zh-CN"/>
        </w:rPr>
        <w:t>(</w:t>
      </w:r>
      <w:r>
        <w:rPr>
          <w:rFonts w:hint="eastAsia" w:ascii="宋体" w:hAnsi="宋体" w:eastAsia="宋体" w:cs="宋体"/>
          <w:b/>
          <w:bCs/>
        </w:rPr>
        <w:t>www.creditchina.gov.cn</w:t>
      </w:r>
      <w:r>
        <w:rPr>
          <w:rFonts w:hint="eastAsia" w:ascii="宋体" w:hAnsi="宋体" w:eastAsia="宋体" w:cs="宋体"/>
          <w:b/>
          <w:bCs/>
          <w:lang w:eastAsia="zh-CN"/>
        </w:rPr>
        <w:t>)</w:t>
      </w:r>
      <w:r>
        <w:rPr>
          <w:rFonts w:hint="eastAsia" w:ascii="宋体" w:hAnsi="宋体" w:eastAsia="宋体" w:cs="宋体"/>
          <w:b/>
          <w:bCs/>
        </w:rPr>
        <w:t>中列入失信被执行人和重大税收违法案件当事人名单的供应商，不得为</w:t>
      </w:r>
      <w:r>
        <w:rPr>
          <w:rFonts w:hint="eastAsia" w:ascii="宋体" w:hAnsi="宋体" w:eastAsia="宋体" w:cs="宋体"/>
          <w:b/>
          <w:bCs/>
          <w:lang w:eastAsia="zh-CN"/>
        </w:rPr>
        <w:t>“中国政府采购网”(</w:t>
      </w:r>
      <w:r>
        <w:rPr>
          <w:rFonts w:hint="eastAsia" w:ascii="宋体" w:hAnsi="宋体" w:eastAsia="宋体" w:cs="宋体"/>
          <w:b/>
          <w:bCs/>
        </w:rPr>
        <w:t>www.ccgp.gov.cn</w:t>
      </w:r>
      <w:r>
        <w:rPr>
          <w:rFonts w:hint="eastAsia" w:ascii="宋体" w:hAnsi="宋体" w:eastAsia="宋体" w:cs="宋体"/>
          <w:b/>
          <w:bCs/>
          <w:lang w:eastAsia="zh-CN"/>
        </w:rPr>
        <w:t>)</w:t>
      </w:r>
      <w:r>
        <w:rPr>
          <w:rFonts w:hint="eastAsia" w:ascii="宋体" w:hAnsi="宋体" w:eastAsia="宋体" w:cs="宋体"/>
          <w:b/>
          <w:bCs/>
        </w:rPr>
        <w:t>政府采购严重违法失信行为记录名单中被财政部门禁止参加政府采购活动的供应商</w:t>
      </w:r>
      <w:r>
        <w:rPr>
          <w:rFonts w:hint="eastAsia" w:ascii="宋体" w:hAnsi="宋体" w:eastAsia="宋体" w:cs="宋体"/>
          <w:b/>
          <w:bCs/>
          <w:lang w:eastAsia="zh-CN"/>
        </w:rPr>
        <w:t>(</w:t>
      </w:r>
      <w:r>
        <w:rPr>
          <w:rFonts w:hint="eastAsia" w:ascii="宋体" w:hAnsi="宋体" w:eastAsia="宋体" w:cs="宋体"/>
          <w:b/>
          <w:bCs/>
        </w:rPr>
        <w:t>处罚决定规定的时间和地域范围内</w:t>
      </w:r>
      <w:r>
        <w:rPr>
          <w:rFonts w:hint="eastAsia" w:ascii="宋体" w:hAnsi="宋体" w:eastAsia="宋体" w:cs="宋体"/>
          <w:b/>
          <w:bCs/>
          <w:lang w:eastAsia="zh-CN"/>
        </w:rPr>
        <w:t>)；</w:t>
      </w:r>
      <w:r>
        <w:rPr>
          <w:rFonts w:hint="eastAsia" w:ascii="宋体" w:hAnsi="宋体" w:eastAsia="宋体" w:cs="宋体"/>
          <w:b/>
          <w:bCs/>
          <w:lang w:val="en-US" w:eastAsia="zh-CN"/>
        </w:rPr>
        <w:t xml:space="preserve"> </w:t>
      </w:r>
    </w:p>
    <w:p>
      <w:pPr>
        <w:pStyle w:val="41"/>
        <w:bidi w:val="0"/>
        <w:rPr>
          <w:rFonts w:hint="eastAsia" w:ascii="宋体" w:hAnsi="宋体" w:eastAsia="宋体" w:cs="宋体"/>
        </w:rPr>
      </w:pPr>
      <w:r>
        <w:rPr>
          <w:rFonts w:hint="eastAsia" w:ascii="宋体" w:hAnsi="宋体" w:eastAsia="宋体" w:cs="宋体"/>
        </w:rPr>
        <w:t>采购代理机构通过</w:t>
      </w:r>
      <w:r>
        <w:rPr>
          <w:rFonts w:hint="eastAsia" w:ascii="宋体" w:hAnsi="宋体" w:eastAsia="宋体" w:cs="宋体"/>
          <w:lang w:eastAsia="zh-CN"/>
        </w:rPr>
        <w:t>“</w:t>
      </w:r>
      <w:r>
        <w:rPr>
          <w:rFonts w:hint="eastAsia" w:ascii="宋体" w:hAnsi="宋体" w:eastAsia="宋体" w:cs="宋体"/>
        </w:rPr>
        <w:t>信用中国</w:t>
      </w:r>
      <w:r>
        <w:rPr>
          <w:rFonts w:hint="eastAsia" w:ascii="宋体" w:hAnsi="宋体" w:eastAsia="宋体" w:cs="宋体"/>
          <w:lang w:eastAsia="zh-CN"/>
        </w:rPr>
        <w:t>”</w:t>
      </w:r>
      <w:r>
        <w:rPr>
          <w:rFonts w:hint="eastAsia" w:ascii="宋体" w:hAnsi="宋体" w:eastAsia="宋体" w:cs="宋体"/>
        </w:rPr>
        <w:t>网站、</w:t>
      </w:r>
      <w:r>
        <w:rPr>
          <w:rFonts w:hint="eastAsia" w:ascii="宋体" w:hAnsi="宋体" w:eastAsia="宋体" w:cs="宋体"/>
          <w:lang w:eastAsia="zh-CN"/>
        </w:rPr>
        <w:t>“</w:t>
      </w:r>
      <w:r>
        <w:rPr>
          <w:rFonts w:hint="eastAsia" w:ascii="宋体" w:hAnsi="宋体" w:eastAsia="宋体" w:cs="宋体"/>
        </w:rPr>
        <w:t>中国政府采购网</w:t>
      </w:r>
      <w:r>
        <w:rPr>
          <w:rFonts w:hint="eastAsia" w:ascii="宋体" w:hAnsi="宋体" w:eastAsia="宋体" w:cs="宋体"/>
          <w:lang w:eastAsia="zh-CN"/>
        </w:rPr>
        <w:t>”</w:t>
      </w:r>
      <w:r>
        <w:rPr>
          <w:rFonts w:hint="eastAsia" w:ascii="宋体" w:hAnsi="宋体" w:eastAsia="宋体" w:cs="宋体"/>
        </w:rPr>
        <w:t>等渠道对供应商进行信用记录查询，并将查询记录存档。凡被列入失信被执行人、重大税收违法案件当事人名单、政府采购严重违法失信行为记录名单的，视为存在不良信用记录，参与本项目的将被拒绝；</w:t>
      </w:r>
    </w:p>
    <w:p>
      <w:pPr>
        <w:pStyle w:val="42"/>
        <w:bidi w:val="0"/>
        <w:rPr>
          <w:rFonts w:hint="eastAsia" w:ascii="宋体" w:hAnsi="宋体" w:eastAsia="宋体" w:cs="宋体"/>
          <w:lang w:eastAsia="zh-CN"/>
        </w:rPr>
      </w:pPr>
      <w:r>
        <w:rPr>
          <w:rFonts w:hint="eastAsia" w:ascii="宋体" w:hAnsi="宋体" w:eastAsia="宋体" w:cs="宋体"/>
          <w:lang w:val="en-US" w:eastAsia="zh-CN"/>
        </w:rPr>
        <w:t>注：供应商</w:t>
      </w:r>
      <w:r>
        <w:rPr>
          <w:rFonts w:hint="eastAsia" w:ascii="宋体" w:hAnsi="宋体" w:eastAsia="宋体" w:cs="宋体"/>
        </w:rPr>
        <w:t>参与</w:t>
      </w:r>
      <w:r>
        <w:rPr>
          <w:rFonts w:hint="eastAsia" w:ascii="宋体" w:hAnsi="宋体" w:eastAsia="宋体" w:cs="宋体"/>
          <w:lang w:val="en-US" w:eastAsia="zh-CN"/>
        </w:rPr>
        <w:t>磋商</w:t>
      </w:r>
      <w:r>
        <w:rPr>
          <w:rFonts w:hint="eastAsia" w:ascii="宋体" w:hAnsi="宋体" w:eastAsia="宋体" w:cs="宋体"/>
        </w:rPr>
        <w:t>时无需对此条进行响应</w:t>
      </w:r>
      <w:r>
        <w:rPr>
          <w:rFonts w:hint="eastAsia" w:ascii="宋体" w:hAnsi="宋体" w:eastAsia="宋体" w:cs="宋体"/>
          <w:lang w:eastAsia="zh-CN"/>
        </w:rPr>
        <w:t>。</w:t>
      </w:r>
    </w:p>
    <w:p>
      <w:pPr>
        <w:pStyle w:val="28"/>
        <w:numPr>
          <w:ilvl w:val="1"/>
          <w:numId w:val="1"/>
        </w:numPr>
        <w:bidi w:val="0"/>
        <w:rPr>
          <w:rFonts w:hint="eastAsia" w:ascii="宋体" w:hAnsi="宋体" w:eastAsia="宋体" w:cs="宋体"/>
          <w:b/>
          <w:bCs/>
        </w:rPr>
      </w:pPr>
      <w:r>
        <w:rPr>
          <w:rFonts w:hint="eastAsia" w:ascii="宋体" w:hAnsi="宋体" w:eastAsia="宋体" w:cs="宋体"/>
          <w:b/>
          <w:bCs/>
        </w:rPr>
        <w:t>法定代表人</w:t>
      </w:r>
      <w:r>
        <w:rPr>
          <w:rFonts w:hint="eastAsia" w:ascii="宋体" w:hAnsi="宋体" w:eastAsia="宋体" w:cs="宋体"/>
          <w:b/>
          <w:bCs/>
          <w:lang w:val="en-US" w:eastAsia="zh-CN"/>
        </w:rPr>
        <w:t>/单位负责人</w:t>
      </w:r>
      <w:r>
        <w:rPr>
          <w:rFonts w:hint="eastAsia" w:ascii="宋体" w:hAnsi="宋体" w:eastAsia="宋体" w:cs="宋体"/>
          <w:b/>
          <w:bCs/>
        </w:rPr>
        <w:t>授权书原件</w:t>
      </w:r>
      <w:r>
        <w:rPr>
          <w:rFonts w:hint="eastAsia" w:ascii="宋体" w:hAnsi="宋体" w:eastAsia="宋体" w:cs="宋体"/>
          <w:b/>
          <w:bCs/>
          <w:lang w:val="en-US" w:eastAsia="zh-CN"/>
        </w:rPr>
        <w:t>；</w:t>
      </w:r>
    </w:p>
    <w:p>
      <w:pPr>
        <w:pStyle w:val="42"/>
        <w:bidi w:val="0"/>
        <w:rPr>
          <w:rFonts w:hint="eastAsia" w:ascii="宋体" w:hAnsi="宋体" w:eastAsia="宋体" w:cs="宋体"/>
          <w:lang w:eastAsia="zh-CN"/>
        </w:rPr>
      </w:pPr>
      <w:r>
        <w:rPr>
          <w:rFonts w:hint="eastAsia" w:ascii="宋体" w:hAnsi="宋体" w:eastAsia="宋体" w:cs="宋体"/>
          <w:lang w:val="en-US" w:eastAsia="zh-CN"/>
        </w:rPr>
        <w:t>注：</w:t>
      </w:r>
      <w:r>
        <w:rPr>
          <w:rFonts w:hint="eastAsia" w:ascii="宋体" w:hAnsi="宋体" w:eastAsia="宋体" w:cs="宋体"/>
          <w:lang w:eastAsia="zh-CN"/>
        </w:rPr>
        <w:t>①附法定代表人</w:t>
      </w:r>
      <w:r>
        <w:rPr>
          <w:rFonts w:hint="eastAsia" w:ascii="宋体" w:hAnsi="宋体" w:eastAsia="宋体" w:cs="宋体"/>
          <w:lang w:val="en-US" w:eastAsia="zh-CN"/>
        </w:rPr>
        <w:t>/单位负责人</w:t>
      </w:r>
      <w:r>
        <w:rPr>
          <w:rFonts w:hint="eastAsia" w:ascii="宋体" w:hAnsi="宋体" w:eastAsia="宋体" w:cs="宋体"/>
          <w:lang w:eastAsia="zh-CN"/>
        </w:rPr>
        <w:t>和被授权人身份证正反面复印件；②法定代表人</w:t>
      </w:r>
      <w:r>
        <w:rPr>
          <w:rFonts w:hint="eastAsia" w:ascii="宋体" w:hAnsi="宋体" w:eastAsia="宋体" w:cs="宋体"/>
          <w:lang w:val="en-US" w:eastAsia="zh-CN"/>
        </w:rPr>
        <w:t>/单位负责人亲自</w:t>
      </w:r>
      <w:r>
        <w:rPr>
          <w:rFonts w:hint="eastAsia" w:ascii="宋体" w:hAnsi="宋体" w:eastAsia="宋体" w:cs="宋体"/>
          <w:lang w:eastAsia="zh-CN"/>
        </w:rPr>
        <w:t>参与</w:t>
      </w:r>
      <w:r>
        <w:rPr>
          <w:rFonts w:hint="eastAsia" w:ascii="宋体" w:hAnsi="宋体" w:eastAsia="宋体" w:cs="宋体"/>
          <w:lang w:val="en-US" w:eastAsia="zh-CN"/>
        </w:rPr>
        <w:t>磋商</w:t>
      </w:r>
      <w:r>
        <w:rPr>
          <w:rFonts w:hint="eastAsia" w:ascii="宋体" w:hAnsi="宋体" w:eastAsia="宋体" w:cs="宋体"/>
          <w:lang w:eastAsia="zh-CN"/>
        </w:rPr>
        <w:t>时不需要提供。</w:t>
      </w:r>
    </w:p>
    <w:p>
      <w:pPr>
        <w:pStyle w:val="28"/>
        <w:numPr>
          <w:ilvl w:val="1"/>
          <w:numId w:val="1"/>
        </w:numPr>
        <w:bidi w:val="0"/>
        <w:rPr>
          <w:rFonts w:hint="eastAsia" w:ascii="宋体" w:hAnsi="宋体" w:eastAsia="宋体" w:cs="宋体"/>
          <w:b/>
          <w:bCs/>
        </w:rPr>
      </w:pPr>
      <w:r>
        <w:rPr>
          <w:rFonts w:hint="eastAsia" w:ascii="宋体" w:hAnsi="宋体" w:eastAsia="宋体" w:cs="宋体"/>
          <w:b/>
          <w:bCs/>
          <w:lang w:val="en-US" w:eastAsia="zh-CN"/>
        </w:rPr>
        <w:t>法定</w:t>
      </w:r>
      <w:r>
        <w:rPr>
          <w:rFonts w:hint="eastAsia" w:ascii="宋体" w:hAnsi="宋体" w:eastAsia="宋体" w:cs="宋体"/>
          <w:b/>
          <w:bCs/>
        </w:rPr>
        <w:t>代表人</w:t>
      </w:r>
      <w:r>
        <w:rPr>
          <w:rFonts w:hint="eastAsia" w:ascii="宋体" w:hAnsi="宋体" w:eastAsia="宋体" w:cs="宋体"/>
          <w:b/>
          <w:bCs/>
          <w:lang w:val="en-US" w:eastAsia="zh-CN"/>
        </w:rPr>
        <w:t>/单位负责人</w:t>
      </w:r>
      <w:r>
        <w:rPr>
          <w:rFonts w:hint="eastAsia" w:ascii="宋体" w:hAnsi="宋体" w:eastAsia="宋体" w:cs="宋体"/>
          <w:b/>
          <w:bCs/>
        </w:rPr>
        <w:t>证明书</w:t>
      </w:r>
      <w:r>
        <w:rPr>
          <w:rFonts w:hint="eastAsia" w:ascii="宋体" w:hAnsi="宋体" w:eastAsia="宋体" w:cs="宋体"/>
          <w:b/>
          <w:bCs/>
          <w:lang w:val="en-US" w:eastAsia="zh-CN"/>
        </w:rPr>
        <w:t>；</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注：①</w:t>
      </w:r>
      <w:r>
        <w:rPr>
          <w:rFonts w:hint="eastAsia" w:ascii="宋体" w:hAnsi="宋体" w:eastAsia="宋体" w:cs="宋体"/>
          <w:lang w:eastAsia="zh-CN"/>
        </w:rPr>
        <w:t>附</w:t>
      </w:r>
      <w:r>
        <w:rPr>
          <w:rFonts w:hint="eastAsia" w:ascii="宋体" w:hAnsi="宋体" w:eastAsia="宋体" w:cs="宋体"/>
          <w:lang w:val="en-US" w:eastAsia="zh-CN"/>
        </w:rPr>
        <w:t>法定代表人/单位负责人身份证正反面复印件；②法定代表人/单位负责人亲自参加磋商时提供本证明书。</w:t>
      </w:r>
    </w:p>
    <w:p>
      <w:pPr>
        <w:pStyle w:val="28"/>
        <w:numPr>
          <w:ilvl w:val="1"/>
          <w:numId w:val="1"/>
        </w:numPr>
        <w:bidi w:val="0"/>
        <w:rPr>
          <w:rFonts w:hint="eastAsia" w:ascii="宋体" w:hAnsi="宋体" w:eastAsia="宋体" w:cs="宋体"/>
          <w:b/>
          <w:bCs/>
        </w:rPr>
      </w:pPr>
      <w:r>
        <w:rPr>
          <w:rFonts w:hint="eastAsia" w:ascii="宋体" w:hAnsi="宋体" w:eastAsia="宋体" w:cs="宋体"/>
          <w:b/>
          <w:bCs/>
          <w:lang w:val="en-US" w:eastAsia="zh-CN"/>
        </w:rPr>
        <w:t>法律、</w:t>
      </w:r>
      <w:r>
        <w:rPr>
          <w:rFonts w:hint="eastAsia" w:ascii="宋体" w:hAnsi="宋体" w:eastAsia="宋体" w:cs="宋体"/>
          <w:b/>
          <w:bCs/>
          <w:lang w:val="en-US" w:eastAsia="zh-CN"/>
        </w:rPr>
        <w:fldChar w:fldCharType="begin"/>
      </w:r>
      <w:r>
        <w:rPr>
          <w:rFonts w:hint="eastAsia" w:ascii="宋体" w:hAnsi="宋体" w:eastAsia="宋体" w:cs="宋体"/>
          <w:b/>
          <w:bCs/>
          <w:lang w:val="en-US" w:eastAsia="zh-CN"/>
        </w:rPr>
        <w:instrText xml:space="preserve"> HYPERLINK "http://www.lawtime.cn/info/sifakaoshi/xingzhengfa/" \t "_blank" </w:instrText>
      </w:r>
      <w:r>
        <w:rPr>
          <w:rFonts w:hint="eastAsia" w:ascii="宋体" w:hAnsi="宋体" w:eastAsia="宋体" w:cs="宋体"/>
          <w:b/>
          <w:bCs/>
          <w:lang w:val="en-US" w:eastAsia="zh-CN"/>
        </w:rPr>
        <w:fldChar w:fldCharType="separate"/>
      </w:r>
      <w:r>
        <w:rPr>
          <w:rFonts w:hint="eastAsia" w:ascii="宋体" w:hAnsi="宋体" w:eastAsia="宋体" w:cs="宋体"/>
          <w:b/>
          <w:bCs/>
          <w:lang w:val="en-US" w:eastAsia="zh-CN"/>
        </w:rPr>
        <w:t>行政法</w:t>
      </w:r>
      <w:r>
        <w:rPr>
          <w:rFonts w:hint="eastAsia" w:ascii="宋体" w:hAnsi="宋体" w:eastAsia="宋体" w:cs="宋体"/>
          <w:b/>
          <w:bCs/>
          <w:lang w:val="en-US" w:eastAsia="zh-CN"/>
        </w:rPr>
        <w:fldChar w:fldCharType="end"/>
      </w:r>
      <w:r>
        <w:rPr>
          <w:rFonts w:hint="eastAsia" w:ascii="宋体" w:hAnsi="宋体" w:eastAsia="宋体" w:cs="宋体"/>
          <w:b/>
          <w:bCs/>
          <w:lang w:val="en-US" w:eastAsia="zh-CN"/>
        </w:rPr>
        <w:t>规规定的其他条件的证明材料；</w:t>
      </w:r>
    </w:p>
    <w:p>
      <w:pPr>
        <w:pStyle w:val="41"/>
        <w:bidi w:val="0"/>
        <w:rPr>
          <w:rFonts w:hint="eastAsia" w:ascii="宋体" w:hAnsi="宋体" w:eastAsia="宋体" w:cs="宋体"/>
          <w:highlight w:val="red"/>
          <w:lang w:val="en-US" w:eastAsia="zh-CN"/>
        </w:rPr>
      </w:pPr>
      <w:r>
        <w:rPr>
          <w:rFonts w:hint="eastAsia" w:ascii="宋体" w:hAnsi="宋体" w:eastAsia="宋体" w:cs="宋体"/>
          <w:lang w:val="en-US" w:eastAsia="zh-CN"/>
        </w:rPr>
        <w:t>提供符合法律、</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"http://www.lawtime.cn/info/sifakaoshi/xingzhengfa/" \t "_blank"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行政法</w:t>
      </w:r>
      <w:r>
        <w:rPr>
          <w:rFonts w:hint="eastAsia" w:ascii="宋体" w:hAnsi="宋体" w:eastAsia="宋体" w:cs="宋体"/>
          <w:lang w:val="en-US" w:eastAsia="zh-CN"/>
        </w:rPr>
        <w:fldChar w:fldCharType="end"/>
      </w:r>
      <w:r>
        <w:rPr>
          <w:rFonts w:hint="eastAsia" w:ascii="宋体" w:hAnsi="宋体" w:eastAsia="宋体" w:cs="宋体"/>
          <w:lang w:val="en-US" w:eastAsia="zh-CN"/>
        </w:rPr>
        <w:t>规规定的其他条</w:t>
      </w:r>
      <w:r>
        <w:rPr>
          <w:rFonts w:hint="eastAsia" w:ascii="宋体" w:hAnsi="宋体" w:eastAsia="宋体" w:cs="宋体"/>
          <w:highlight w:val="none"/>
          <w:lang w:val="en-US" w:eastAsia="zh-CN"/>
        </w:rPr>
        <w:t>件的承诺函。</w:t>
      </w:r>
    </w:p>
    <w:p>
      <w:pPr>
        <w:pStyle w:val="28"/>
        <w:numPr>
          <w:ilvl w:val="1"/>
          <w:numId w:val="1"/>
        </w:numPr>
        <w:bidi w:val="0"/>
        <w:rPr>
          <w:rFonts w:hint="eastAsia" w:ascii="宋体" w:hAnsi="宋体" w:eastAsia="宋体" w:cs="宋体"/>
          <w:b/>
          <w:bCs/>
        </w:rPr>
      </w:pPr>
      <w:r>
        <w:rPr>
          <w:rFonts w:hint="eastAsia" w:ascii="宋体" w:hAnsi="宋体" w:eastAsia="宋体" w:cs="宋体"/>
          <w:b/>
          <w:bCs/>
          <w:lang w:val="en-US" w:eastAsia="zh-CN"/>
        </w:rPr>
        <w:t>根据</w:t>
      </w:r>
      <w:r>
        <w:rPr>
          <w:rFonts w:hint="eastAsia" w:ascii="宋体" w:hAnsi="宋体" w:eastAsia="宋体" w:cs="宋体"/>
          <w:b/>
          <w:bCs/>
        </w:rPr>
        <w:t>采购项目的特殊要求，规定供应商的特定条件</w:t>
      </w:r>
      <w:r>
        <w:rPr>
          <w:rFonts w:hint="eastAsia" w:ascii="宋体" w:hAnsi="宋体" w:eastAsia="宋体" w:cs="宋体"/>
          <w:b/>
          <w:bCs/>
          <w:lang w:val="en-US" w:eastAsia="zh-CN"/>
        </w:rPr>
        <w:t>的证明材料；</w:t>
      </w:r>
    </w:p>
    <w:p>
      <w:pPr>
        <w:pStyle w:val="31"/>
        <w:numPr>
          <w:ilvl w:val="2"/>
          <w:numId w:val="0"/>
        </w:numPr>
        <w:bidi w:val="0"/>
        <w:ind w:leftChars="200"/>
        <w:rPr>
          <w:rFonts w:hint="eastAsia" w:ascii="宋体" w:hAnsi="宋体" w:eastAsia="宋体" w:cs="宋体"/>
          <w:highlight w:val="yellow"/>
          <w:lang w:val="en-US" w:eastAsia="zh-CN"/>
        </w:rPr>
      </w:pPr>
      <w:r>
        <w:rPr>
          <w:rFonts w:hint="eastAsia" w:ascii="宋体" w:hAnsi="宋体" w:eastAsia="宋体" w:cs="宋体"/>
          <w:highlight w:val="none"/>
          <w:lang w:val="en-US" w:eastAsia="zh-CN"/>
        </w:rPr>
        <w:t>提供未与其他供应商组成联合体参与本项目磋商的承诺函。</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eastAsia" w:ascii="宋体" w:hAnsi="宋体" w:eastAsia="宋体" w:cs="宋体"/>
          <w:highlight w:val="yellow"/>
          <w:lang w:val="en-US" w:eastAsia="zh-CN"/>
        </w:rPr>
      </w:pPr>
    </w:p>
    <w:p>
      <w:pPr>
        <w:pStyle w:val="42"/>
        <w:bidi w:val="0"/>
        <w:rPr>
          <w:rFonts w:hint="eastAsia" w:ascii="宋体" w:hAnsi="宋体" w:eastAsia="宋体" w:cs="宋体"/>
        </w:rPr>
      </w:pPr>
      <w:r>
        <w:rPr>
          <w:rFonts w:hint="eastAsia" w:ascii="宋体" w:hAnsi="宋体" w:eastAsia="宋体" w:cs="宋体"/>
        </w:rPr>
        <w:t>说明：</w:t>
      </w:r>
      <w:r>
        <w:rPr>
          <w:rFonts w:hint="eastAsia" w:ascii="宋体" w:hAnsi="宋体" w:eastAsia="宋体" w:cs="宋体"/>
          <w:lang w:val="en-US" w:eastAsia="zh-CN"/>
        </w:rPr>
        <w:t>①</w:t>
      </w:r>
      <w:r>
        <w:rPr>
          <w:rFonts w:hint="eastAsia" w:ascii="宋体" w:hAnsi="宋体" w:eastAsia="宋体" w:cs="宋体"/>
        </w:rPr>
        <w:t>供应商提供的以上资格证明材料</w:t>
      </w:r>
      <w:r>
        <w:rPr>
          <w:rFonts w:hint="eastAsia" w:ascii="宋体" w:hAnsi="宋体" w:eastAsia="宋体" w:cs="宋体"/>
          <w:lang w:val="en-US" w:eastAsia="zh-CN"/>
        </w:rPr>
        <w:t>及其他类似效力要求的相关证明材料</w:t>
      </w:r>
      <w:r>
        <w:rPr>
          <w:rFonts w:hint="eastAsia" w:ascii="宋体" w:hAnsi="宋体" w:eastAsia="宋体" w:cs="宋体"/>
        </w:rPr>
        <w:t>均应加盖供应商公章，否则资格审查将视为未通过。本项目资格审查仅限于本章涉及的</w:t>
      </w:r>
      <w:r>
        <w:rPr>
          <w:rFonts w:hint="eastAsia" w:ascii="宋体" w:hAnsi="宋体" w:eastAsia="宋体" w:cs="宋体"/>
          <w:lang w:val="en-US" w:eastAsia="zh-CN"/>
        </w:rPr>
        <w:t>所有</w:t>
      </w:r>
      <w:r>
        <w:rPr>
          <w:rFonts w:hint="eastAsia" w:ascii="宋体" w:hAnsi="宋体" w:eastAsia="宋体" w:cs="宋体"/>
        </w:rPr>
        <w:t>内容</w:t>
      </w:r>
      <w:r>
        <w:rPr>
          <w:rFonts w:hint="eastAsia" w:ascii="宋体" w:hAnsi="宋体" w:eastAsia="宋体" w:cs="宋体"/>
          <w:lang w:eastAsia="zh-CN"/>
        </w:rPr>
        <w:t>，</w:t>
      </w:r>
      <w:r>
        <w:rPr>
          <w:rFonts w:hint="eastAsia" w:ascii="宋体" w:hAnsi="宋体" w:eastAsia="宋体" w:cs="宋体"/>
        </w:rPr>
        <w:t>若</w:t>
      </w:r>
      <w:r>
        <w:rPr>
          <w:rFonts w:hint="eastAsia" w:ascii="宋体" w:hAnsi="宋体" w:eastAsia="宋体" w:cs="宋体"/>
          <w:lang w:val="en-US" w:eastAsia="zh-CN"/>
        </w:rPr>
        <w:t>供应商未按照以上要求</w:t>
      </w:r>
      <w:r>
        <w:rPr>
          <w:rFonts w:hint="eastAsia" w:ascii="宋体" w:hAnsi="宋体" w:eastAsia="宋体" w:cs="宋体"/>
        </w:rPr>
        <w:t>提供</w:t>
      </w:r>
      <w:r>
        <w:rPr>
          <w:rFonts w:hint="eastAsia" w:ascii="宋体" w:hAnsi="宋体" w:eastAsia="宋体" w:cs="宋体"/>
          <w:lang w:val="en-US" w:eastAsia="zh-CN"/>
        </w:rPr>
        <w:t>齐全</w:t>
      </w:r>
      <w:r>
        <w:rPr>
          <w:rFonts w:hint="eastAsia" w:ascii="宋体" w:hAnsi="宋体" w:eastAsia="宋体" w:cs="宋体"/>
        </w:rPr>
        <w:t>，</w:t>
      </w:r>
      <w:r>
        <w:rPr>
          <w:rFonts w:hint="eastAsia" w:ascii="宋体" w:hAnsi="宋体" w:eastAsia="宋体" w:cs="宋体"/>
          <w:lang w:val="en-US" w:eastAsia="zh-CN"/>
        </w:rPr>
        <w:t>其资格审查作未通过</w:t>
      </w:r>
      <w:r>
        <w:rPr>
          <w:rFonts w:hint="eastAsia" w:ascii="宋体" w:hAnsi="宋体" w:eastAsia="宋体" w:cs="宋体"/>
        </w:rPr>
        <w:t>处理</w:t>
      </w:r>
      <w:r>
        <w:rPr>
          <w:rFonts w:hint="eastAsia" w:ascii="宋体" w:hAnsi="宋体" w:eastAsia="宋体" w:cs="宋体"/>
          <w:lang w:eastAsia="zh-CN"/>
        </w:rPr>
        <w:t>。</w:t>
      </w:r>
    </w:p>
    <w:p>
      <w:pPr>
        <w:pStyle w:val="42"/>
        <w:bidi w:val="0"/>
        <w:rPr>
          <w:rFonts w:hint="eastAsia" w:ascii="宋体" w:hAnsi="宋体" w:eastAsia="宋体" w:cs="宋体"/>
        </w:rPr>
      </w:pPr>
      <w:r>
        <w:rPr>
          <w:rFonts w:hint="eastAsia" w:ascii="宋体" w:hAnsi="宋体" w:eastAsia="宋体" w:cs="宋体"/>
          <w:lang w:val="en-US" w:eastAsia="zh-CN"/>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ascii="宋体" w:hAnsi="宋体" w:eastAsia="宋体" w:cs="宋体"/>
        </w:rPr>
        <w:t>。</w:t>
      </w:r>
    </w:p>
    <w:p>
      <w:pPr>
        <w:pStyle w:val="42"/>
        <w:bidi w:val="0"/>
        <w:rPr>
          <w:rFonts w:hint="eastAsia" w:ascii="宋体" w:hAnsi="宋体" w:eastAsia="宋体" w:cs="宋体"/>
        </w:rPr>
      </w:pPr>
      <w:r>
        <w:rPr>
          <w:rFonts w:hint="eastAsia" w:ascii="宋体" w:hAnsi="宋体" w:eastAsia="宋体" w:cs="宋体"/>
          <w:lang w:val="en-US" w:eastAsia="zh-CN"/>
        </w:rPr>
        <w:t>③</w:t>
      </w:r>
      <w:r>
        <w:rPr>
          <w:rFonts w:hint="eastAsia" w:ascii="宋体" w:hAnsi="宋体" w:eastAsia="宋体" w:cs="宋体"/>
        </w:rPr>
        <w:t>供应商在前三年政府采购合同履约过程中及其他经营活动履约过程中未依法履约被有关部门处理的，不能认定为具有良好的商业信誉。若提供虚假承诺将被视为虚假响应，取消</w:t>
      </w:r>
      <w:r>
        <w:rPr>
          <w:rFonts w:hint="eastAsia" w:ascii="宋体" w:hAnsi="宋体" w:eastAsia="宋体" w:cs="宋体"/>
          <w:lang w:val="en-US" w:eastAsia="zh-CN"/>
        </w:rPr>
        <w:t>成交</w:t>
      </w:r>
      <w:r>
        <w:rPr>
          <w:rFonts w:hint="eastAsia" w:ascii="宋体" w:hAnsi="宋体" w:eastAsia="宋体" w:cs="宋体"/>
        </w:rPr>
        <w:t>资格。</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④</w:t>
      </w:r>
      <w:r>
        <w:rPr>
          <w:rFonts w:hint="eastAsia" w:ascii="宋体" w:hAnsi="宋体" w:eastAsia="宋体" w:cs="宋体"/>
        </w:rPr>
        <w:t>重大违法记录中的较大数额罚款的具体金额标准</w:t>
      </w:r>
      <w:r>
        <w:rPr>
          <w:rFonts w:hint="eastAsia" w:ascii="宋体" w:hAnsi="宋体" w:eastAsia="宋体" w:cs="宋体"/>
          <w:lang w:val="en-US" w:eastAsia="zh-CN"/>
        </w:rPr>
        <w:t>及范围</w:t>
      </w:r>
      <w:r>
        <w:rPr>
          <w:rFonts w:hint="eastAsia" w:ascii="宋体" w:hAnsi="宋体" w:eastAsia="宋体" w:cs="宋体"/>
        </w:rPr>
        <w:t>是：若采购项目所属行业行政主管部门对较大数额罚款金额标准有明文规定的，以所属行业行政主管部门规定的较大数额罚款金额标准</w:t>
      </w:r>
      <w:r>
        <w:rPr>
          <w:rFonts w:hint="eastAsia" w:ascii="宋体" w:hAnsi="宋体" w:eastAsia="宋体" w:cs="宋体"/>
          <w:lang w:val="en-US" w:eastAsia="zh-CN"/>
        </w:rPr>
        <w:t>为准</w:t>
      </w:r>
      <w:r>
        <w:rPr>
          <w:rFonts w:hint="eastAsia" w:ascii="宋体" w:hAnsi="宋体" w:eastAsia="宋体" w:cs="宋体"/>
        </w:rPr>
        <w:t>；若采购项目所属行业行政主管部门对较大数额罚款金额标准未明文规定的，以《四川省行政处罚听证程序规定》(四川省人民政府令第317号)规定的行政处罚罚款听证标</w:t>
      </w:r>
      <w:r>
        <w:rPr>
          <w:rFonts w:hint="eastAsia" w:ascii="宋体" w:hAnsi="宋体" w:eastAsia="宋体" w:cs="宋体"/>
          <w:lang w:val="en-US" w:eastAsia="zh-CN"/>
        </w:rPr>
        <w:t>准金额为准。</w:t>
      </w:r>
    </w:p>
    <w:p>
      <w:pPr>
        <w:pStyle w:val="42"/>
        <w:bidi w:val="0"/>
        <w:rPr>
          <w:rFonts w:hint="eastAsia" w:ascii="宋体" w:hAnsi="宋体" w:eastAsia="宋体" w:cs="宋体"/>
          <w:lang w:val="en-US"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 5 \* GB3 \* MERGEFORMAT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⑤</w:t>
      </w:r>
      <w:r>
        <w:rPr>
          <w:rFonts w:hint="eastAsia" w:ascii="宋体" w:hAnsi="宋体" w:eastAsia="宋体" w:cs="宋体"/>
          <w:lang w:val="en-US" w:eastAsia="zh-CN"/>
        </w:rPr>
        <w:fldChar w:fldCharType="end"/>
      </w:r>
      <w:r>
        <w:rPr>
          <w:rFonts w:hint="eastAsia" w:ascii="宋体" w:hAnsi="宋体" w:eastAsia="宋体" w:cs="宋体"/>
          <w:lang w:val="en-US" w:eastAsia="zh-CN"/>
        </w:rPr>
        <w:t>供应商应对其所提供的资格证明材料来源的合法性、真实性承担法律责任。</w:t>
      </w:r>
    </w:p>
    <w:p>
      <w:pPr>
        <w:pStyle w:val="42"/>
        <w:bidi w:val="0"/>
        <w:rPr>
          <w:rFonts w:hint="eastAsia" w:ascii="宋体" w:hAnsi="宋体" w:eastAsia="宋体" w:cs="宋体"/>
          <w:lang w:val="en-US"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 6 \* GB3 \* MERGEFORMAT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⑥</w:t>
      </w:r>
      <w:r>
        <w:rPr>
          <w:rFonts w:hint="eastAsia" w:ascii="宋体" w:hAnsi="宋体" w:eastAsia="宋体" w:cs="宋体"/>
          <w:lang w:val="en-US" w:eastAsia="zh-CN"/>
        </w:rPr>
        <w:fldChar w:fldCharType="end"/>
      </w:r>
      <w:r>
        <w:rPr>
          <w:rFonts w:hint="eastAsia" w:ascii="宋体" w:hAnsi="宋体" w:eastAsia="宋体" w:cs="宋体"/>
          <w:lang w:val="en-US" w:eastAsia="zh-CN"/>
        </w:rPr>
        <w:t>以上承诺及声明函可参照第三章响应文件格式“承诺及声明函”格式或自拟格式填写均有效。</w:t>
      </w:r>
    </w:p>
    <w:p>
      <w:pPr>
        <w:pStyle w:val="42"/>
        <w:bidi w:val="0"/>
        <w:rPr>
          <w:rFonts w:hint="eastAsia" w:ascii="宋体" w:hAnsi="宋体" w:eastAsia="宋体" w:cs="宋体"/>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 7 \* GB3 \* MERGEFORMAT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⑦</w:t>
      </w:r>
      <w:r>
        <w:rPr>
          <w:rFonts w:hint="eastAsia" w:ascii="宋体" w:hAnsi="宋体" w:eastAsia="宋体" w:cs="宋体"/>
          <w:lang w:val="en-US" w:eastAsia="zh-CN"/>
        </w:rPr>
        <w:fldChar w:fldCharType="end"/>
      </w:r>
      <w:r>
        <w:rPr>
          <w:rFonts w:hint="eastAsia" w:ascii="宋体" w:hAnsi="宋体" w:eastAsia="宋体" w:cs="宋体"/>
          <w:lang w:val="en-US" w:eastAsia="zh-CN"/>
        </w:rPr>
        <w:t>本章要求提供的相关证明材料应当结合采购项目具体情况和供应商的组织机构性质确定，不得一概而论。</w:t>
      </w:r>
    </w:p>
    <w:bookmarkEnd w:id="302"/>
    <w:p>
      <w:pPr>
        <w:rPr>
          <w:rFonts w:hint="eastAsia" w:ascii="宋体" w:hAnsi="宋体" w:eastAsia="宋体" w:cs="宋体"/>
          <w:highlight w:val="yellow"/>
        </w:rPr>
      </w:pPr>
      <w:r>
        <w:rPr>
          <w:rFonts w:hint="eastAsia" w:ascii="宋体" w:hAnsi="宋体" w:eastAsia="宋体" w:cs="宋体"/>
          <w:color w:val="000000"/>
          <w:sz w:val="36"/>
          <w:szCs w:val="36"/>
          <w:lang w:val="en-US" w:eastAsia="zh-CN"/>
        </w:rPr>
        <w:br w:type="page"/>
      </w:r>
    </w:p>
    <w:p>
      <w:pPr>
        <w:pStyle w:val="43"/>
        <w:numPr>
          <w:ilvl w:val="0"/>
          <w:numId w:val="21"/>
        </w:numPr>
        <w:bidi w:val="0"/>
        <w:rPr>
          <w:rFonts w:hint="eastAsia" w:ascii="宋体" w:hAnsi="宋体" w:eastAsia="宋体" w:cs="宋体"/>
          <w:highlight w:val="none"/>
        </w:rPr>
      </w:pPr>
      <w:bookmarkStart w:id="303" w:name="_Toc12427"/>
      <w:r>
        <w:rPr>
          <w:rFonts w:hint="eastAsia" w:ascii="宋体" w:hAnsi="宋体" w:eastAsia="宋体" w:cs="宋体"/>
          <w:color w:val="000000"/>
          <w:sz w:val="36"/>
          <w:szCs w:val="36"/>
          <w:lang w:val="en-US" w:eastAsia="zh-CN"/>
        </w:rPr>
        <w:t>采</w:t>
      </w:r>
      <w:r>
        <w:rPr>
          <w:rFonts w:hint="eastAsia" w:ascii="宋体" w:hAnsi="宋体" w:eastAsia="宋体" w:cs="宋体"/>
          <w:color w:val="000000"/>
          <w:sz w:val="36"/>
          <w:szCs w:val="36"/>
          <w:highlight w:val="none"/>
          <w:lang w:val="en-US" w:eastAsia="zh-CN"/>
        </w:rPr>
        <w:t>购项目技术、服务、合同内容条款及商务要求</w:t>
      </w:r>
      <w:bookmarkEnd w:id="303"/>
    </w:p>
    <w:p>
      <w:pPr>
        <w:adjustRightInd/>
        <w:snapToGrid/>
        <w:ind w:firstLine="482" w:firstLineChars="200"/>
        <w:outlineLvl w:val="1"/>
        <w:rPr>
          <w:rFonts w:cs="宋体"/>
          <w:b/>
          <w:bCs/>
        </w:rPr>
      </w:pPr>
      <w:bookmarkStart w:id="304" w:name="_Toc8986"/>
      <w:bookmarkStart w:id="305" w:name="_Toc16873"/>
      <w:bookmarkStart w:id="306" w:name="_Toc28464"/>
      <w:bookmarkStart w:id="307" w:name="_Toc12836"/>
      <w:bookmarkStart w:id="308" w:name="_Toc3071"/>
      <w:bookmarkStart w:id="309" w:name="_Toc28932"/>
      <w:bookmarkStart w:id="310" w:name="_Toc27469"/>
      <w:bookmarkStart w:id="311" w:name="_Toc1684"/>
      <w:bookmarkStart w:id="312" w:name="_Toc217446060"/>
      <w:bookmarkStart w:id="313" w:name="_Toc23360"/>
      <w:bookmarkStart w:id="314" w:name="_Toc308084648"/>
      <w:bookmarkStart w:id="315" w:name="_Toc308188201"/>
      <w:bookmarkStart w:id="316" w:name="_Toc12025"/>
      <w:bookmarkStart w:id="317" w:name="_Toc1541"/>
      <w:bookmarkStart w:id="318" w:name="_Toc29864"/>
      <w:bookmarkStart w:id="319" w:name="_Toc327196343"/>
      <w:bookmarkStart w:id="320" w:name="_Toc307564899"/>
      <w:bookmarkStart w:id="321" w:name="_Toc319440192"/>
      <w:bookmarkStart w:id="322" w:name="_Toc309897566"/>
      <w:bookmarkStart w:id="323" w:name="_Toc217446099"/>
      <w:bookmarkStart w:id="324" w:name="_Toc1839"/>
      <w:bookmarkStart w:id="325" w:name="_Toc307501157"/>
      <w:bookmarkStart w:id="326" w:name="_Toc319439948"/>
      <w:bookmarkStart w:id="327" w:name="_Toc32159"/>
      <w:r>
        <w:rPr>
          <w:rFonts w:hint="eastAsia" w:cs="宋体"/>
          <w:b/>
          <w:bCs/>
        </w:rPr>
        <w:t>一、项目概况</w:t>
      </w:r>
      <w:bookmarkEnd w:id="304"/>
      <w:bookmarkEnd w:id="305"/>
    </w:p>
    <w:p>
      <w:pPr>
        <w:pStyle w:val="11"/>
        <w:adjustRightInd/>
        <w:snapToGrid/>
        <w:ind w:firstLine="480"/>
        <w:rPr>
          <w:rFonts w:cs="宋体"/>
        </w:rPr>
      </w:pPr>
      <w:r>
        <w:rPr>
          <w:rFonts w:hint="eastAsia" w:cs="宋体"/>
        </w:rPr>
        <w:t>按照《成都市中心城区“5+1”区域公交运营指标考核试行办法》、《成都市中心城区“5+1”区域公交服务质量考核试行办法》等相关规定，对2020及2021年度成都市中心城区“5+1”区域公交运营指标及服务质量情况进行考核，其结果作为成都市中心城区“5+1”区域政府购买公交运营服务财政补贴资金的年度结算依据，同时促进公交服务水平提升。</w:t>
      </w:r>
    </w:p>
    <w:p>
      <w:pPr>
        <w:adjustRightInd/>
        <w:snapToGrid/>
        <w:ind w:firstLine="482" w:firstLineChars="200"/>
        <w:outlineLvl w:val="1"/>
        <w:rPr>
          <w:rFonts w:cs="宋体"/>
          <w:b/>
          <w:bCs/>
        </w:rPr>
      </w:pPr>
      <w:bookmarkStart w:id="328" w:name="_Toc11001"/>
      <w:bookmarkStart w:id="329" w:name="_Toc15825"/>
      <w:r>
        <w:rPr>
          <w:rFonts w:hint="eastAsia" w:cs="宋体"/>
          <w:b/>
          <w:bCs/>
        </w:rPr>
        <w:t>二、</w:t>
      </w:r>
      <w:r>
        <w:rPr>
          <w:rFonts w:hint="eastAsia" w:cs="宋体"/>
        </w:rPr>
        <w:t>★</w:t>
      </w:r>
      <w:r>
        <w:rPr>
          <w:rFonts w:hint="eastAsia" w:cs="宋体"/>
          <w:b/>
          <w:bCs/>
        </w:rPr>
        <w:t>工作内容及要求</w:t>
      </w:r>
      <w:bookmarkEnd w:id="328"/>
      <w:bookmarkEnd w:id="329"/>
    </w:p>
    <w:bookmarkEnd w:id="306"/>
    <w:bookmarkEnd w:id="307"/>
    <w:bookmarkEnd w:id="308"/>
    <w:p>
      <w:pPr>
        <w:adjustRightInd/>
        <w:snapToGrid/>
        <w:ind w:firstLine="480" w:firstLineChars="200"/>
        <w:rPr>
          <w:rFonts w:cs="宋体"/>
        </w:rPr>
      </w:pPr>
      <w:r>
        <w:rPr>
          <w:rFonts w:hint="eastAsia" w:cs="宋体"/>
        </w:rPr>
        <w:t>(一)出具运营指标考核报告及服务质量考核报告：按照相关政策文件时间要求，开展2020及2021年度成都中心城区“5+1”区域公交运营指标和服务质量考核工作，对公交企业各项指标数据进行技术审核及实地查验，从考核目的、考核范围、考核内容、考核情况及结论等方面详细提供考核报告。</w:t>
      </w:r>
    </w:p>
    <w:p>
      <w:pPr>
        <w:adjustRightInd/>
        <w:snapToGrid/>
        <w:ind w:firstLine="480" w:firstLineChars="200"/>
        <w:rPr>
          <w:rFonts w:cs="宋体"/>
        </w:rPr>
      </w:pPr>
      <w:r>
        <w:rPr>
          <w:rFonts w:hint="eastAsia" w:cs="宋体"/>
        </w:rPr>
        <w:t>(二)日常运营监测评估分析：维护现有的公交线路特许经营权管理平台和成都市公交行业管理与运营分析平台等系统以提供行业管理所需数据支撑，全时段跟踪监测公交运营数据，分析运营情况，提出工作建议。</w:t>
      </w:r>
    </w:p>
    <w:p>
      <w:pPr>
        <w:adjustRightInd/>
        <w:snapToGrid/>
        <w:ind w:firstLine="480" w:firstLineChars="200"/>
        <w:rPr>
          <w:rFonts w:cs="宋体"/>
        </w:rPr>
      </w:pPr>
      <w:r>
        <w:rPr>
          <w:rFonts w:hint="eastAsia" w:cs="宋体"/>
        </w:rPr>
        <w:t>(三)提供技术审定：根据公交运营需求及发展，通过大数据分析及研判，为各年度考核指标及细则设定提供技术审定，保证考核指标及细则的科学性及有效性。</w:t>
      </w:r>
    </w:p>
    <w:p>
      <w:pPr>
        <w:pStyle w:val="30"/>
        <w:numPr>
          <w:ilvl w:val="1"/>
          <w:numId w:val="0"/>
        </w:numPr>
        <w:adjustRightInd/>
        <w:snapToGrid/>
        <w:ind w:firstLine="482" w:firstLineChars="200"/>
        <w:rPr>
          <w:rFonts w:cs="宋体"/>
        </w:rPr>
      </w:pPr>
      <w:bookmarkStart w:id="330" w:name="_Toc3346"/>
      <w:bookmarkStart w:id="331" w:name="_Toc4413"/>
      <w:bookmarkStart w:id="332" w:name="_Toc17897"/>
      <w:r>
        <w:rPr>
          <w:rFonts w:hint="eastAsia" w:cs="宋体"/>
        </w:rPr>
        <w:t>三、★商务要求</w:t>
      </w:r>
      <w:bookmarkEnd w:id="330"/>
      <w:bookmarkEnd w:id="331"/>
      <w:bookmarkEnd w:id="332"/>
    </w:p>
    <w:p>
      <w:pPr>
        <w:pStyle w:val="44"/>
        <w:adjustRightInd/>
        <w:snapToGrid/>
        <w:ind w:firstLine="482"/>
        <w:rPr>
          <w:rFonts w:cs="宋体"/>
        </w:rPr>
      </w:pPr>
      <w:bookmarkStart w:id="333" w:name="_Toc22089"/>
      <w:bookmarkStart w:id="334" w:name="_Toc31668"/>
      <w:bookmarkStart w:id="335" w:name="_Toc13204"/>
      <w:bookmarkStart w:id="336" w:name="_Toc6626"/>
      <w:bookmarkStart w:id="337" w:name="_Toc30807"/>
      <w:bookmarkStart w:id="338" w:name="_Toc26964"/>
      <w:bookmarkStart w:id="339" w:name="_Toc20294"/>
      <w:bookmarkStart w:id="340" w:name="_Toc17471"/>
      <w:bookmarkStart w:id="341" w:name="_Toc6690"/>
      <w:r>
        <w:rPr>
          <w:rFonts w:hint="eastAsia" w:cs="宋体"/>
        </w:rPr>
        <w:t>履约时间和地点</w:t>
      </w:r>
      <w:bookmarkEnd w:id="333"/>
      <w:bookmarkEnd w:id="334"/>
      <w:bookmarkEnd w:id="335"/>
      <w:bookmarkEnd w:id="336"/>
      <w:bookmarkEnd w:id="337"/>
      <w:bookmarkEnd w:id="338"/>
      <w:bookmarkEnd w:id="339"/>
      <w:bookmarkEnd w:id="340"/>
    </w:p>
    <w:p>
      <w:pPr>
        <w:pStyle w:val="58"/>
        <w:adjustRightInd/>
        <w:snapToGrid/>
        <w:ind w:firstLine="480"/>
        <w:rPr>
          <w:rFonts w:cs="宋体"/>
        </w:rPr>
      </w:pPr>
      <w:r>
        <w:rPr>
          <w:rFonts w:hint="eastAsia" w:cs="宋体"/>
        </w:rPr>
        <w:t>履约时间：政府采购合同签订生效后于</w:t>
      </w:r>
      <w:r>
        <w:rPr>
          <w:rFonts w:hint="eastAsia" w:cs="宋体"/>
          <w:highlight w:val="none"/>
        </w:rPr>
        <w:t>2022年4月30日前</w:t>
      </w:r>
      <w:r>
        <w:rPr>
          <w:rFonts w:hint="eastAsia" w:cs="宋体"/>
        </w:rPr>
        <w:t>完成全部工作内容。</w:t>
      </w:r>
    </w:p>
    <w:p>
      <w:pPr>
        <w:pStyle w:val="58"/>
        <w:adjustRightInd/>
        <w:snapToGrid/>
        <w:ind w:firstLine="480"/>
        <w:rPr>
          <w:rFonts w:cs="宋体"/>
        </w:rPr>
      </w:pPr>
      <w:r>
        <w:rPr>
          <w:rFonts w:hint="eastAsia" w:cs="宋体"/>
        </w:rPr>
        <w:t>履约地点：采购人指定地点。</w:t>
      </w:r>
    </w:p>
    <w:bookmarkEnd w:id="341"/>
    <w:p>
      <w:pPr>
        <w:pStyle w:val="44"/>
        <w:adjustRightInd/>
        <w:snapToGrid/>
        <w:ind w:firstLine="482"/>
        <w:rPr>
          <w:rFonts w:cs="宋体"/>
        </w:rPr>
      </w:pPr>
      <w:bookmarkStart w:id="342" w:name="_Toc795"/>
      <w:bookmarkStart w:id="343" w:name="_Toc21239"/>
      <w:bookmarkStart w:id="344" w:name="_Toc19386"/>
      <w:bookmarkStart w:id="345" w:name="_Toc25000"/>
      <w:bookmarkStart w:id="346" w:name="_Toc4759"/>
      <w:bookmarkStart w:id="347" w:name="_Toc17502"/>
      <w:bookmarkStart w:id="348" w:name="_Toc18077"/>
      <w:bookmarkStart w:id="349" w:name="_Toc31835"/>
      <w:r>
        <w:rPr>
          <w:rFonts w:hint="eastAsia" w:cs="宋体"/>
        </w:rPr>
        <w:t>合同价款</w:t>
      </w:r>
      <w:bookmarkEnd w:id="342"/>
      <w:bookmarkEnd w:id="343"/>
      <w:bookmarkEnd w:id="344"/>
      <w:bookmarkEnd w:id="345"/>
      <w:bookmarkEnd w:id="346"/>
      <w:bookmarkEnd w:id="347"/>
      <w:bookmarkEnd w:id="348"/>
      <w:bookmarkEnd w:id="349"/>
    </w:p>
    <w:p>
      <w:pPr>
        <w:pStyle w:val="41"/>
        <w:adjustRightInd/>
        <w:snapToGrid/>
        <w:rPr>
          <w:rFonts w:cs="宋体"/>
        </w:rPr>
      </w:pPr>
      <w:r>
        <w:rPr>
          <w:rFonts w:hint="eastAsia" w:cs="宋体"/>
        </w:rPr>
        <w:t>合同价</w:t>
      </w:r>
      <w:r>
        <w:rPr>
          <w:rFonts w:hint="eastAsia" w:cs="宋体"/>
          <w:lang w:val="zh-CN"/>
        </w:rPr>
        <w:t>应为</w:t>
      </w:r>
      <w:r>
        <w:rPr>
          <w:rFonts w:hint="eastAsia" w:ascii="宋体" w:hAnsi="宋体" w:eastAsia="宋体" w:cs="宋体"/>
          <w:lang w:val="zh-CN"/>
        </w:rPr>
        <w:t>完成本竞争性磋商文件中所要求的</w:t>
      </w:r>
      <w:r>
        <w:rPr>
          <w:rFonts w:hint="eastAsia" w:ascii="宋体" w:hAnsi="宋体" w:eastAsia="宋体" w:cs="宋体"/>
          <w:lang w:val="en-US" w:eastAsia="zh-CN"/>
        </w:rPr>
        <w:t>服务</w:t>
      </w:r>
      <w:r>
        <w:rPr>
          <w:rFonts w:hint="eastAsia" w:ascii="宋体" w:hAnsi="宋体" w:eastAsia="宋体" w:cs="宋体"/>
          <w:lang w:val="zh-CN"/>
        </w:rPr>
        <w:t>所应包括内容的所有价格，包含人工劳务、设备投入、成果、保险、税费、利润、</w:t>
      </w:r>
      <w:r>
        <w:rPr>
          <w:rFonts w:hint="eastAsia" w:ascii="宋体" w:hAnsi="宋体" w:eastAsia="宋体" w:cs="宋体"/>
        </w:rPr>
        <w:t>招标代理服务费等完成单项服务内容所需的一切费用和供应商获得的合法利润</w:t>
      </w:r>
      <w:r>
        <w:rPr>
          <w:rFonts w:hint="eastAsia" w:cs="宋体"/>
        </w:rPr>
        <w:t>。</w:t>
      </w:r>
    </w:p>
    <w:p>
      <w:pPr>
        <w:pStyle w:val="44"/>
        <w:adjustRightInd/>
        <w:snapToGrid/>
        <w:ind w:firstLine="482"/>
        <w:rPr>
          <w:rFonts w:cs="宋体"/>
        </w:rPr>
      </w:pPr>
      <w:bookmarkStart w:id="350" w:name="_Toc13196"/>
      <w:bookmarkStart w:id="351" w:name="_Toc6670"/>
      <w:bookmarkStart w:id="352" w:name="_Toc28861"/>
      <w:bookmarkStart w:id="353" w:name="_Toc14331"/>
      <w:bookmarkStart w:id="354" w:name="_Toc7293"/>
      <w:bookmarkStart w:id="355" w:name="_Toc7828"/>
      <w:bookmarkStart w:id="356" w:name="_Toc15919"/>
      <w:bookmarkStart w:id="357" w:name="_Toc24108"/>
      <w:r>
        <w:rPr>
          <w:rFonts w:hint="eastAsia" w:cs="宋体"/>
        </w:rPr>
        <w:t>付款方式</w:t>
      </w:r>
      <w:bookmarkEnd w:id="350"/>
      <w:bookmarkEnd w:id="351"/>
      <w:bookmarkEnd w:id="352"/>
      <w:bookmarkEnd w:id="353"/>
      <w:bookmarkEnd w:id="354"/>
      <w:bookmarkEnd w:id="355"/>
      <w:bookmarkEnd w:id="356"/>
      <w:bookmarkEnd w:id="357"/>
    </w:p>
    <w:p>
      <w:pPr>
        <w:pStyle w:val="44"/>
        <w:keepNext w:val="0"/>
        <w:keepLines w:val="0"/>
        <w:pageBreakBefore w:val="0"/>
        <w:widowControl w:val="0"/>
        <w:numPr>
          <w:ilvl w:val="0"/>
          <w:numId w:val="0"/>
        </w:numPr>
        <w:kinsoku/>
        <w:wordWrap w:val="0"/>
        <w:overflowPunct/>
        <w:topLinePunct/>
        <w:autoSpaceDE/>
        <w:autoSpaceDN/>
        <w:bidi w:val="0"/>
        <w:adjustRightInd/>
        <w:snapToGrid/>
        <w:ind w:firstLine="480" w:firstLineChars="200"/>
        <w:textAlignment w:val="auto"/>
        <w:outlineLvl w:val="9"/>
        <w:rPr>
          <w:rFonts w:cs="宋体"/>
          <w:b w:val="0"/>
        </w:rPr>
      </w:pPr>
      <w:bookmarkStart w:id="358" w:name="_Toc22560"/>
      <w:bookmarkStart w:id="359" w:name="_Toc20508"/>
      <w:bookmarkStart w:id="360" w:name="_Toc30119"/>
      <w:r>
        <w:rPr>
          <w:rFonts w:hint="eastAsia" w:cs="宋体"/>
          <w:b w:val="0"/>
          <w:highlight w:val="none"/>
        </w:rPr>
        <w:t>1.政府采购合同签订生效后的15个工作日内支付合同总金额的70%，完成全部工作内</w:t>
      </w:r>
      <w:r>
        <w:rPr>
          <w:rFonts w:hint="eastAsia" w:cs="宋体"/>
          <w:b w:val="0"/>
          <w:highlight w:val="none"/>
          <w:lang w:eastAsia="zh-CN"/>
        </w:rPr>
        <w:t>容</w:t>
      </w:r>
      <w:r>
        <w:rPr>
          <w:rFonts w:hint="eastAsia" w:cs="宋体"/>
          <w:b w:val="0"/>
          <w:highlight w:val="none"/>
        </w:rPr>
        <w:t>并经采购人验收合格后的15个工作日内支付全部剩余合同金额。</w:t>
      </w:r>
      <w:bookmarkEnd w:id="358"/>
      <w:bookmarkEnd w:id="359"/>
      <w:bookmarkEnd w:id="360"/>
    </w:p>
    <w:p>
      <w:pPr>
        <w:pStyle w:val="31"/>
        <w:keepNext w:val="0"/>
        <w:keepLines w:val="0"/>
        <w:pageBreakBefore w:val="0"/>
        <w:widowControl w:val="0"/>
        <w:numPr>
          <w:ilvl w:val="0"/>
          <w:numId w:val="0"/>
        </w:numPr>
        <w:kinsoku/>
        <w:wordWrap w:val="0"/>
        <w:overflowPunct/>
        <w:topLinePunct/>
        <w:autoSpaceDE/>
        <w:autoSpaceDN/>
        <w:bidi w:val="0"/>
        <w:adjustRightInd/>
        <w:snapToGrid/>
        <w:ind w:firstLine="480" w:firstLineChars="200"/>
        <w:textAlignment w:val="auto"/>
        <w:rPr>
          <w:rFonts w:cs="宋体"/>
        </w:rPr>
      </w:pPr>
      <w:r>
        <w:rPr>
          <w:rFonts w:hint="eastAsia" w:cs="宋体"/>
          <w:highlight w:val="none"/>
        </w:rPr>
        <w:t>2.</w:t>
      </w:r>
      <w:r>
        <w:rPr>
          <w:rFonts w:hint="eastAsia" w:cs="宋体"/>
        </w:rPr>
        <w:t>供应商须向采购人出具合法有效完整的增值税发票及凭证资料进行支付结算。</w:t>
      </w:r>
    </w:p>
    <w:p>
      <w:pPr>
        <w:pStyle w:val="44"/>
        <w:adjustRightInd/>
        <w:snapToGrid/>
        <w:ind w:firstLine="482"/>
        <w:rPr>
          <w:rFonts w:cs="宋体"/>
        </w:rPr>
      </w:pPr>
      <w:bookmarkStart w:id="361" w:name="_Toc23335"/>
      <w:bookmarkStart w:id="362" w:name="_Toc22882"/>
      <w:bookmarkStart w:id="363" w:name="_Toc17944"/>
      <w:bookmarkStart w:id="364" w:name="_Toc11419"/>
      <w:bookmarkStart w:id="365" w:name="_Toc28266"/>
      <w:bookmarkStart w:id="366" w:name="_Toc2952"/>
      <w:bookmarkStart w:id="367" w:name="_Toc20584"/>
      <w:bookmarkStart w:id="368" w:name="_Toc5413"/>
      <w:r>
        <w:rPr>
          <w:rFonts w:hint="eastAsia" w:cs="宋体"/>
        </w:rPr>
        <w:t>违约责任</w:t>
      </w:r>
      <w:bookmarkEnd w:id="361"/>
      <w:bookmarkEnd w:id="362"/>
      <w:bookmarkEnd w:id="363"/>
      <w:bookmarkEnd w:id="364"/>
      <w:bookmarkEnd w:id="365"/>
      <w:bookmarkEnd w:id="366"/>
      <w:bookmarkEnd w:id="367"/>
    </w:p>
    <w:p>
      <w:pPr>
        <w:adjustRightInd/>
        <w:snapToGrid/>
        <w:ind w:firstLine="480" w:firstLineChars="200"/>
        <w:rPr>
          <w:rFonts w:cs="宋体"/>
        </w:rPr>
      </w:pPr>
      <w:r>
        <w:rPr>
          <w:rFonts w:hint="eastAsia" w:cs="宋体"/>
        </w:rPr>
        <w:t>1.供应商必须遵守采购合同并执行合同中的各项规定，保证采购合同的正常履行。</w:t>
      </w:r>
    </w:p>
    <w:p>
      <w:pPr>
        <w:adjustRightInd/>
        <w:snapToGrid/>
        <w:ind w:firstLine="480" w:firstLineChars="200"/>
        <w:rPr>
          <w:rFonts w:cs="宋体"/>
        </w:rPr>
      </w:pPr>
      <w:r>
        <w:rPr>
          <w:rFonts w:hint="eastAsia" w:cs="宋体"/>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adjustRightInd/>
        <w:snapToGrid/>
        <w:ind w:firstLine="480" w:firstLineChars="200"/>
        <w:rPr>
          <w:rFonts w:cs="宋体"/>
        </w:rPr>
      </w:pPr>
      <w:r>
        <w:rPr>
          <w:rFonts w:hint="eastAsia" w:cs="宋体"/>
        </w:rPr>
        <w:t>3</w:t>
      </w:r>
      <w:r>
        <w:rPr>
          <w:rFonts w:hint="eastAsia" w:cs="宋体"/>
          <w:bCs/>
        </w:rPr>
        <w:t>.</w:t>
      </w:r>
      <w:r>
        <w:rPr>
          <w:rFonts w:hint="eastAsia" w:cs="宋体"/>
        </w:rPr>
        <w:t>供应商必须遵守采购合同按时完成合同相关工作</w:t>
      </w:r>
      <w:r>
        <w:rPr>
          <w:rFonts w:hint="eastAsia" w:cs="宋体"/>
          <w:spacing w:val="-6"/>
        </w:rPr>
        <w:t>。</w:t>
      </w:r>
    </w:p>
    <w:p>
      <w:pPr>
        <w:adjustRightInd/>
        <w:snapToGrid/>
        <w:ind w:firstLine="480" w:firstLineChars="200"/>
        <w:rPr>
          <w:rFonts w:cs="宋体"/>
        </w:rPr>
      </w:pPr>
      <w:r>
        <w:rPr>
          <w:rFonts w:hint="eastAsia" w:cs="宋体"/>
        </w:rPr>
        <w:t>4</w:t>
      </w:r>
      <w:r>
        <w:rPr>
          <w:rFonts w:hint="eastAsia" w:cs="宋体"/>
          <w:bCs/>
        </w:rPr>
        <w:t>.</w:t>
      </w:r>
      <w:r>
        <w:rPr>
          <w:rFonts w:hint="eastAsia" w:cs="宋体"/>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3"/>
        <w:spacing w:line="440" w:lineRule="exact"/>
        <w:ind w:firstLine="480" w:firstLineChars="200"/>
        <w:rPr>
          <w:rFonts w:ascii="宋体" w:hAnsi="宋体" w:cs="宋体"/>
          <w:sz w:val="24"/>
          <w:szCs w:val="24"/>
        </w:rPr>
      </w:pPr>
      <w:r>
        <w:rPr>
          <w:rFonts w:hint="eastAsia" w:ascii="宋体" w:hAnsi="宋体" w:cs="宋体"/>
          <w:sz w:val="24"/>
          <w:szCs w:val="24"/>
        </w:rPr>
        <w:t>5.有下列情形之一的，当事人可以解除合同：</w:t>
      </w:r>
      <w:r>
        <w:rPr>
          <w:rFonts w:hint="eastAsia" w:ascii="宋体" w:hAnsi="宋体" w:cs="宋体"/>
          <w:sz w:val="24"/>
          <w:szCs w:val="24"/>
        </w:rPr>
        <w:br w:type="textWrapping"/>
      </w:r>
      <w:r>
        <w:rPr>
          <w:rFonts w:hint="eastAsia" w:ascii="宋体" w:hAnsi="宋体" w:cs="宋体"/>
          <w:sz w:val="24"/>
          <w:szCs w:val="24"/>
        </w:rPr>
        <w:t>　　5.1因不可抗力致使不能实现合同目的(由于非供应商或采购人原因，致使合同实质性条款无法实现的)；</w:t>
      </w:r>
      <w:r>
        <w:rPr>
          <w:rFonts w:hint="eastAsia" w:ascii="宋体" w:hAnsi="宋体" w:cs="宋体"/>
          <w:sz w:val="24"/>
          <w:szCs w:val="24"/>
        </w:rPr>
        <w:br w:type="textWrapping"/>
      </w:r>
      <w:r>
        <w:rPr>
          <w:rFonts w:hint="eastAsia" w:ascii="宋体" w:hAnsi="宋体" w:cs="宋体"/>
          <w:sz w:val="24"/>
          <w:szCs w:val="24"/>
        </w:rPr>
        <w:t>　  5.2当事人一方迟延履行主要债务，经催告后在合理期限内仍未履行；</w:t>
      </w:r>
      <w:r>
        <w:rPr>
          <w:rFonts w:hint="eastAsia" w:ascii="宋体" w:hAnsi="宋体" w:cs="宋体"/>
          <w:sz w:val="24"/>
          <w:szCs w:val="24"/>
        </w:rPr>
        <w:br w:type="textWrapping"/>
      </w:r>
      <w:r>
        <w:rPr>
          <w:rFonts w:hint="eastAsia" w:ascii="宋体" w:hAnsi="宋体" w:cs="宋体"/>
          <w:sz w:val="24"/>
          <w:szCs w:val="24"/>
        </w:rPr>
        <w:t>　　5.3当事人一方迟延履行债务或者有其他违约行为致使不能实现合同目的；</w:t>
      </w:r>
      <w:r>
        <w:rPr>
          <w:rFonts w:hint="eastAsia" w:ascii="宋体" w:hAnsi="宋体" w:cs="宋体"/>
          <w:sz w:val="24"/>
          <w:szCs w:val="24"/>
        </w:rPr>
        <w:br w:type="textWrapping"/>
      </w:r>
      <w:r>
        <w:rPr>
          <w:rFonts w:hint="eastAsia" w:ascii="宋体" w:hAnsi="宋体" w:cs="宋体"/>
          <w:sz w:val="24"/>
          <w:szCs w:val="24"/>
        </w:rPr>
        <w:t>　  5.4法律规定的其他情形。</w:t>
      </w:r>
    </w:p>
    <w:p>
      <w:pPr>
        <w:pStyle w:val="44"/>
        <w:adjustRightInd/>
        <w:snapToGrid/>
        <w:ind w:firstLine="482"/>
        <w:rPr>
          <w:rFonts w:cs="宋体"/>
        </w:rPr>
      </w:pPr>
      <w:bookmarkStart w:id="369" w:name="_Toc8712"/>
      <w:bookmarkStart w:id="370" w:name="_Toc23244"/>
      <w:bookmarkStart w:id="371" w:name="_Toc30771"/>
      <w:bookmarkStart w:id="372" w:name="_Toc30597"/>
      <w:bookmarkStart w:id="373" w:name="_Toc9999"/>
      <w:bookmarkStart w:id="374" w:name="_Toc8537"/>
      <w:bookmarkStart w:id="375" w:name="_Toc20670"/>
      <w:r>
        <w:rPr>
          <w:rFonts w:hint="eastAsia" w:cs="宋体"/>
        </w:rPr>
        <w:t>解决争议的方法</w:t>
      </w:r>
      <w:bookmarkEnd w:id="368"/>
      <w:bookmarkEnd w:id="369"/>
      <w:bookmarkEnd w:id="370"/>
      <w:bookmarkEnd w:id="371"/>
      <w:bookmarkEnd w:id="372"/>
      <w:bookmarkEnd w:id="373"/>
      <w:bookmarkEnd w:id="374"/>
      <w:bookmarkEnd w:id="375"/>
    </w:p>
    <w:p>
      <w:pPr>
        <w:pStyle w:val="58"/>
        <w:numPr>
          <w:ilvl w:val="3"/>
          <w:numId w:val="23"/>
        </w:numPr>
        <w:adjustRightInd/>
        <w:snapToGrid/>
        <w:ind w:firstLine="480"/>
        <w:rPr>
          <w:rFonts w:cs="宋体"/>
        </w:rPr>
      </w:pPr>
      <w:bookmarkStart w:id="376" w:name="_Toc14689"/>
      <w:bookmarkStart w:id="377" w:name="_Toc16796_WPSOffice_Level2"/>
      <w:r>
        <w:rPr>
          <w:rFonts w:hint="eastAsia" w:cs="宋体"/>
        </w:rPr>
        <w:t>因服务的质量问题发生争议，由采购人或其指定的第三方机构进行质量鉴定。服务质量符合标准的，鉴定费由采购人承担；不符合质量标准的，鉴定费由供应商承担。</w:t>
      </w:r>
    </w:p>
    <w:p>
      <w:pPr>
        <w:pStyle w:val="58"/>
        <w:numPr>
          <w:ilvl w:val="3"/>
          <w:numId w:val="23"/>
        </w:numPr>
        <w:adjustRightInd/>
        <w:snapToGrid/>
        <w:ind w:firstLine="480"/>
        <w:rPr>
          <w:rFonts w:cs="宋体"/>
        </w:rPr>
      </w:pPr>
      <w:r>
        <w:rPr>
          <w:rFonts w:hint="eastAsia" w:cs="宋体"/>
        </w:rPr>
        <w:t>合同履行期间，若双方发生争议，可协商或由有关部门调解解决，协商或调解不成的，向采购人所在地人民法院起诉。</w:t>
      </w:r>
    </w:p>
    <w:p>
      <w:pPr>
        <w:pStyle w:val="44"/>
        <w:adjustRightInd/>
        <w:snapToGrid/>
        <w:ind w:firstLine="482"/>
        <w:rPr>
          <w:rFonts w:cs="宋体"/>
        </w:rPr>
      </w:pPr>
      <w:bookmarkStart w:id="378" w:name="_Toc24142"/>
      <w:bookmarkStart w:id="379" w:name="_Toc26860"/>
      <w:bookmarkStart w:id="380" w:name="_Toc31626"/>
      <w:bookmarkStart w:id="381" w:name="_Toc8638"/>
      <w:bookmarkStart w:id="382" w:name="_Toc24489"/>
      <w:bookmarkStart w:id="383" w:name="_Toc22228"/>
      <w:bookmarkStart w:id="384" w:name="_Toc10072"/>
      <w:r>
        <w:rPr>
          <w:rFonts w:hint="eastAsia" w:cs="宋体"/>
        </w:rPr>
        <w:t>验收方法和标准</w:t>
      </w:r>
      <w:bookmarkEnd w:id="376"/>
      <w:bookmarkEnd w:id="377"/>
      <w:bookmarkEnd w:id="378"/>
      <w:bookmarkEnd w:id="379"/>
      <w:bookmarkEnd w:id="380"/>
      <w:bookmarkEnd w:id="381"/>
      <w:bookmarkEnd w:id="382"/>
      <w:bookmarkEnd w:id="383"/>
      <w:bookmarkEnd w:id="384"/>
    </w:p>
    <w:p>
      <w:pPr>
        <w:pStyle w:val="31"/>
        <w:numPr>
          <w:ilvl w:val="2"/>
          <w:numId w:val="24"/>
        </w:numPr>
        <w:adjustRightInd/>
        <w:snapToGrid/>
        <w:ind w:firstLine="480"/>
        <w:rPr>
          <w:rFonts w:cs="宋体"/>
        </w:rPr>
      </w:pPr>
      <w:r>
        <w:rPr>
          <w:rFonts w:hint="eastAsia" w:cs="宋体"/>
        </w:rPr>
        <w:t>履约验收：成交供应商与采购人应严格按照《财政部关于进一步加强政府釆购需求和履约验收管理的指导意见》(财库〔2016〕205号)的要求进行验收。</w:t>
      </w:r>
    </w:p>
    <w:p>
      <w:pPr>
        <w:pStyle w:val="31"/>
        <w:numPr>
          <w:ilvl w:val="2"/>
          <w:numId w:val="24"/>
        </w:numPr>
        <w:adjustRightInd/>
        <w:snapToGrid/>
        <w:ind w:firstLine="480"/>
        <w:rPr>
          <w:rFonts w:cs="宋体"/>
        </w:rPr>
      </w:pPr>
      <w:r>
        <w:rPr>
          <w:rFonts w:hint="eastAsia" w:cs="宋体"/>
        </w:rPr>
        <w:t>考核标准具体事项由采购人和成交供应商在合同中细化。</w:t>
      </w:r>
    </w:p>
    <w:p>
      <w:pPr>
        <w:pStyle w:val="44"/>
        <w:adjustRightInd/>
        <w:snapToGrid/>
        <w:ind w:firstLine="482"/>
        <w:rPr>
          <w:rFonts w:cs="宋体"/>
        </w:rPr>
      </w:pPr>
      <w:bookmarkStart w:id="385" w:name="_Toc32286_WPSOffice_Level2"/>
      <w:bookmarkStart w:id="386" w:name="_Toc25253"/>
      <w:bookmarkStart w:id="387" w:name="_Toc1079"/>
      <w:bookmarkStart w:id="388" w:name="_Toc10672"/>
      <w:bookmarkStart w:id="389" w:name="_Toc23004"/>
      <w:bookmarkStart w:id="390" w:name="_Toc30629"/>
      <w:bookmarkStart w:id="391" w:name="_Toc19944"/>
      <w:bookmarkStart w:id="392" w:name="_Toc2956"/>
      <w:bookmarkStart w:id="393" w:name="_Toc2418"/>
      <w:r>
        <w:rPr>
          <w:rFonts w:hint="eastAsia" w:cs="宋体"/>
        </w:rPr>
        <w:t>其他要求</w:t>
      </w:r>
      <w:bookmarkEnd w:id="385"/>
      <w:bookmarkEnd w:id="386"/>
      <w:bookmarkEnd w:id="387"/>
      <w:bookmarkEnd w:id="388"/>
      <w:bookmarkEnd w:id="389"/>
      <w:bookmarkEnd w:id="390"/>
      <w:bookmarkEnd w:id="391"/>
      <w:bookmarkEnd w:id="392"/>
      <w:bookmarkEnd w:id="393"/>
    </w:p>
    <w:p>
      <w:pPr>
        <w:pStyle w:val="58"/>
        <w:adjustRightInd/>
        <w:snapToGrid/>
        <w:ind w:firstLine="480"/>
        <w:rPr>
          <w:rFonts w:cs="宋体"/>
        </w:rPr>
      </w:pPr>
      <w:r>
        <w:rPr>
          <w:rFonts w:hint="eastAsia" w:cs="宋体"/>
        </w:rPr>
        <w:t>采购合同签订时间：供应商成交后，自成交通知书发出之日起30日内与采购单位签订采购合同。</w:t>
      </w:r>
    </w:p>
    <w:p>
      <w:pPr>
        <w:pStyle w:val="58"/>
        <w:adjustRightInd/>
        <w:snapToGrid/>
        <w:ind w:firstLine="480"/>
        <w:rPr>
          <w:rFonts w:cs="宋体"/>
        </w:rPr>
      </w:pPr>
      <w:r>
        <w:rPr>
          <w:rFonts w:hint="eastAsia" w:cs="宋体"/>
        </w:rPr>
        <w:t>供应商应保证所提供的服务或其任何一部分均不会侵犯任何第三方的专利权、商标权或著作权。</w:t>
      </w:r>
    </w:p>
    <w:p>
      <w:pPr>
        <w:pStyle w:val="58"/>
        <w:adjustRightInd/>
        <w:snapToGrid/>
        <w:ind w:firstLine="480"/>
        <w:rPr>
          <w:rFonts w:cs="宋体"/>
        </w:rPr>
      </w:pPr>
      <w:r>
        <w:rPr>
          <w:rFonts w:hint="eastAsia" w:cs="宋体"/>
        </w:rPr>
        <w:t>采购人定期核对供应商提供服务所配备的人员数量及相关信息，对于未按照采购文件要求执行或存在不合理的部分有权下达整改通知书，并要求供应商限期整改。</w:t>
      </w:r>
    </w:p>
    <w:p>
      <w:pPr>
        <w:pStyle w:val="58"/>
        <w:adjustRightInd/>
        <w:snapToGrid/>
        <w:ind w:firstLine="480"/>
        <w:rPr>
          <w:rFonts w:cs="宋体"/>
        </w:rPr>
      </w:pPr>
      <w:r>
        <w:rPr>
          <w:rFonts w:hint="eastAsia" w:cs="宋体"/>
        </w:rPr>
        <w:t>供应商定期及时向采购人通告本项目服务范围内有关服务的重大事项及其进度。</w:t>
      </w:r>
    </w:p>
    <w:p>
      <w:pPr>
        <w:pStyle w:val="58"/>
        <w:adjustRightInd/>
        <w:snapToGrid/>
        <w:ind w:firstLine="480"/>
        <w:rPr>
          <w:rFonts w:cs="宋体"/>
        </w:rPr>
      </w:pPr>
      <w:r>
        <w:rPr>
          <w:rFonts w:hint="eastAsia" w:cs="宋体"/>
        </w:rPr>
        <w:t>接受项目行业管理部门及有关部门的指导，接受采购人的监督。</w:t>
      </w:r>
    </w:p>
    <w:p>
      <w:pPr>
        <w:pStyle w:val="41"/>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sz w:val="24"/>
          <w:szCs w:val="24"/>
          <w:lang w:val="en-US" w:eastAsia="zh-CN"/>
        </w:rPr>
        <w:t>6.</w:t>
      </w:r>
      <w:r>
        <w:rPr>
          <w:rFonts w:hint="eastAsia" w:ascii="宋体" w:hAnsi="宋体" w:cs="宋体"/>
          <w:sz w:val="24"/>
          <w:szCs w:val="24"/>
        </w:rPr>
        <w:t>供应商为本项目提供的所有服务符合现行的强制性国家相关标准、行业标准。</w:t>
      </w:r>
    </w:p>
    <w:p>
      <w:pPr>
        <w:pStyle w:val="42"/>
        <w:bidi w:val="0"/>
        <w:rPr>
          <w:rFonts w:hint="eastAsia" w:ascii="宋体" w:hAnsi="宋体" w:eastAsia="宋体" w:cs="宋体"/>
          <w:highlight w:val="none"/>
        </w:rPr>
      </w:pPr>
      <w:r>
        <w:rPr>
          <w:rFonts w:hint="eastAsia" w:ascii="宋体" w:hAnsi="宋体" w:eastAsia="宋体" w:cs="宋体"/>
          <w:highlight w:val="none"/>
        </w:rPr>
        <w:t>注意：</w:t>
      </w:r>
      <w:r>
        <w:rPr>
          <w:rFonts w:hint="eastAsia" w:ascii="宋体" w:hAnsi="宋体" w:eastAsia="宋体" w:cs="宋体"/>
          <w:highlight w:val="none"/>
          <w:lang w:val="en-US" w:eastAsia="zh-CN"/>
        </w:rPr>
        <w:t>1.本章带“</w:t>
      </w:r>
      <w:r>
        <w:rPr>
          <w:rFonts w:hint="eastAsia" w:ascii="宋体" w:hAnsi="宋体" w:eastAsia="宋体" w:cs="宋体"/>
          <w:highlight w:val="none"/>
        </w:rPr>
        <w:t>★</w:t>
      </w:r>
      <w:r>
        <w:rPr>
          <w:rFonts w:hint="eastAsia" w:ascii="宋体" w:hAnsi="宋体" w:eastAsia="宋体" w:cs="宋体"/>
          <w:highlight w:val="none"/>
          <w:lang w:val="en-US" w:eastAsia="zh-CN"/>
        </w:rPr>
        <w:t>”号条款为实质性要求，供应商若未满足的，将被视为无效</w:t>
      </w:r>
      <w:r>
        <w:rPr>
          <w:rFonts w:hint="eastAsia" w:cs="宋体"/>
          <w:highlight w:val="none"/>
          <w:lang w:val="en-US" w:eastAsia="zh-CN"/>
        </w:rPr>
        <w:t>响应</w:t>
      </w:r>
      <w:r>
        <w:rPr>
          <w:rFonts w:hint="eastAsia" w:ascii="宋体" w:hAnsi="宋体" w:eastAsia="宋体" w:cs="宋体"/>
          <w:highlight w:val="none"/>
          <w:lang w:val="en-US" w:eastAsia="zh-CN"/>
        </w:rPr>
        <w:t>。</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本章的要求不能作为资格性条件要求评审，如存在资格性条件要求，应当认定</w:t>
      </w:r>
      <w:r>
        <w:rPr>
          <w:rFonts w:hint="eastAsia" w:ascii="宋体" w:hAnsi="宋体" w:eastAsia="宋体" w:cs="宋体"/>
          <w:lang w:val="en-US" w:eastAsia="zh-CN"/>
        </w:rPr>
        <w:t>磋商</w:t>
      </w:r>
      <w:r>
        <w:rPr>
          <w:rFonts w:hint="eastAsia" w:ascii="宋体" w:hAnsi="宋体" w:eastAsia="宋体" w:cs="宋体"/>
        </w:rPr>
        <w:t>文件编制存在重大缺陷，</w:t>
      </w:r>
      <w:r>
        <w:rPr>
          <w:rFonts w:hint="eastAsia" w:ascii="宋体" w:hAnsi="宋体" w:eastAsia="宋体" w:cs="宋体"/>
          <w:lang w:val="en-US" w:eastAsia="zh-CN"/>
        </w:rPr>
        <w:t>磋商</w:t>
      </w:r>
      <w:r>
        <w:rPr>
          <w:rFonts w:hint="eastAsia" w:ascii="宋体" w:hAnsi="宋体" w:eastAsia="宋体" w:cs="宋体"/>
        </w:rPr>
        <w:t>小组应当停止评审</w:t>
      </w:r>
      <w:r>
        <w:rPr>
          <w:rFonts w:hint="eastAsia" w:ascii="宋体" w:hAnsi="宋体" w:eastAsia="宋体" w:cs="宋体"/>
          <w:lang w:eastAsia="zh-CN"/>
        </w:rPr>
        <w:t>。</w:t>
      </w:r>
    </w:p>
    <w:p>
      <w:pPr>
        <w:pStyle w:val="38"/>
        <w:bidi w:val="0"/>
        <w:rPr>
          <w:rFonts w:hint="eastAsia" w:ascii="宋体" w:hAnsi="宋体" w:eastAsia="宋体" w:cs="宋体"/>
        </w:rPr>
      </w:pPr>
      <w:r>
        <w:rPr>
          <w:rFonts w:hint="eastAsia" w:ascii="宋体" w:hAnsi="宋体" w:eastAsia="宋体" w:cs="宋体"/>
        </w:rPr>
        <w:br w:type="page"/>
      </w:r>
    </w:p>
    <w:bookmarkEnd w:id="309"/>
    <w:bookmarkEnd w:id="310"/>
    <w:bookmarkEnd w:id="311"/>
    <w:p>
      <w:pPr>
        <w:pStyle w:val="43"/>
        <w:bidi w:val="0"/>
        <w:rPr>
          <w:rFonts w:hint="eastAsia" w:ascii="宋体" w:hAnsi="宋体" w:eastAsia="宋体" w:cs="宋体"/>
          <w:lang w:val="en-US" w:eastAsia="zh-CN"/>
        </w:rPr>
      </w:pPr>
      <w:bookmarkStart w:id="394" w:name="_Hlt101846155"/>
      <w:bookmarkEnd w:id="394"/>
      <w:bookmarkStart w:id="395" w:name="_Toc12577"/>
      <w:bookmarkStart w:id="396" w:name="_Toc41037907"/>
      <w:bookmarkStart w:id="397" w:name="_Toc17562"/>
      <w:bookmarkStart w:id="398" w:name="_Toc509579145"/>
      <w:bookmarkStart w:id="399" w:name="_Toc11039"/>
      <w:bookmarkStart w:id="400" w:name="_Toc308188198"/>
      <w:bookmarkStart w:id="401" w:name="_Toc25435"/>
      <w:bookmarkStart w:id="402" w:name="_Toc327196339"/>
      <w:bookmarkStart w:id="403" w:name="_Toc25959"/>
      <w:bookmarkStart w:id="404" w:name="_Toc4553"/>
      <w:bookmarkStart w:id="405" w:name="_Toc183582280"/>
      <w:bookmarkStart w:id="406" w:name="_Toc483"/>
      <w:bookmarkStart w:id="407" w:name="_Toc26923"/>
      <w:bookmarkStart w:id="408" w:name="_Toc217446097"/>
      <w:bookmarkStart w:id="409" w:name="_Toc307501154"/>
      <w:bookmarkStart w:id="410" w:name="_Toc309897563"/>
      <w:bookmarkStart w:id="411" w:name="_Toc3881"/>
      <w:bookmarkStart w:id="412" w:name="_Toc208849007"/>
      <w:bookmarkStart w:id="413" w:name="_Toc319440188"/>
      <w:bookmarkStart w:id="414" w:name="_Toc319439946"/>
      <w:bookmarkStart w:id="415" w:name="_Toc307564896"/>
      <w:bookmarkStart w:id="416" w:name="_Toc183682415"/>
      <w:bookmarkStart w:id="417" w:name="_Toc21302"/>
      <w:bookmarkStart w:id="418" w:name="_Toc308084645"/>
      <w:bookmarkStart w:id="419" w:name="_Toc2232"/>
      <w:bookmarkStart w:id="420" w:name="_Toc1543"/>
      <w:r>
        <w:rPr>
          <w:rFonts w:hint="eastAsia" w:ascii="宋体" w:hAnsi="宋体" w:eastAsia="宋体" w:cs="宋体"/>
          <w:lang w:val="en-US" w:eastAsia="zh-CN"/>
        </w:rPr>
        <w:t>磋商内容、磋商过程中可实质性变动的内容</w:t>
      </w:r>
      <w:bookmarkEnd w:id="395"/>
      <w:bookmarkEnd w:id="396"/>
      <w:bookmarkEnd w:id="397"/>
      <w:bookmarkEnd w:id="398"/>
    </w:p>
    <w:p>
      <w:pPr>
        <w:pStyle w:val="41"/>
        <w:bidi w:val="0"/>
        <w:rPr>
          <w:rFonts w:hint="eastAsia" w:ascii="宋体" w:hAnsi="宋体" w:eastAsia="宋体" w:cs="宋体"/>
        </w:rPr>
      </w:pPr>
      <w:r>
        <w:rPr>
          <w:rFonts w:hint="eastAsia" w:ascii="宋体" w:hAnsi="宋体" w:eastAsia="宋体" w:cs="宋体"/>
          <w:highlight w:val="none"/>
        </w:rPr>
        <w:t>针对</w:t>
      </w:r>
      <w:r>
        <w:rPr>
          <w:rFonts w:hint="eastAsia" w:ascii="宋体" w:hAnsi="宋体" w:eastAsia="宋体" w:cs="宋体"/>
          <w:highlight w:val="none"/>
          <w:lang w:val="en-US" w:eastAsia="zh-CN"/>
        </w:rPr>
        <w:t>本项</w:t>
      </w:r>
      <w:r>
        <w:rPr>
          <w:rFonts w:hint="eastAsia" w:ascii="宋体" w:hAnsi="宋体" w:eastAsia="宋体" w:cs="宋体"/>
          <w:highlight w:val="none"/>
          <w:u w:val="none"/>
          <w:lang w:val="en-US" w:eastAsia="zh-CN"/>
        </w:rPr>
        <w:t>目采购文件</w:t>
      </w:r>
      <w:r>
        <w:rPr>
          <w:rFonts w:hint="eastAsia" w:ascii="宋体" w:hAnsi="宋体" w:eastAsia="宋体" w:cs="宋体"/>
          <w:highlight w:val="none"/>
          <w:u w:val="none"/>
        </w:rPr>
        <w:t>第</w:t>
      </w:r>
      <w:r>
        <w:rPr>
          <w:rFonts w:hint="eastAsia" w:ascii="宋体" w:hAnsi="宋体" w:eastAsia="宋体" w:cs="宋体"/>
          <w:highlight w:val="none"/>
          <w:u w:val="none"/>
          <w:lang w:val="en-US" w:eastAsia="zh-CN"/>
        </w:rPr>
        <w:t>五</w:t>
      </w:r>
      <w:r>
        <w:rPr>
          <w:rFonts w:hint="eastAsia" w:ascii="宋体" w:hAnsi="宋体" w:eastAsia="宋体" w:cs="宋体"/>
          <w:highlight w:val="none"/>
          <w:u w:val="none"/>
        </w:rPr>
        <w:t>章、第</w:t>
      </w:r>
      <w:r>
        <w:rPr>
          <w:rFonts w:hint="eastAsia" w:ascii="宋体" w:hAnsi="宋体" w:eastAsia="宋体" w:cs="宋体"/>
          <w:highlight w:val="none"/>
          <w:u w:val="none"/>
          <w:lang w:val="en-US" w:eastAsia="zh-CN"/>
        </w:rPr>
        <w:t>八</w:t>
      </w:r>
      <w:r>
        <w:rPr>
          <w:rFonts w:hint="eastAsia" w:ascii="宋体" w:hAnsi="宋体" w:eastAsia="宋体" w:cs="宋体"/>
          <w:highlight w:val="none"/>
          <w:u w:val="none"/>
        </w:rPr>
        <w:t>章所包</w:t>
      </w:r>
      <w:r>
        <w:rPr>
          <w:rFonts w:hint="eastAsia" w:ascii="宋体" w:hAnsi="宋体" w:eastAsia="宋体" w:cs="宋体"/>
          <w:highlight w:val="none"/>
        </w:rPr>
        <w:t>含的技术、服务要求以及合同草案条款，在磋商</w:t>
      </w:r>
      <w:r>
        <w:rPr>
          <w:rFonts w:hint="eastAsia" w:ascii="宋体" w:hAnsi="宋体" w:eastAsia="宋体" w:cs="宋体"/>
        </w:rPr>
        <w:t>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rPr>
          <w:rFonts w:hint="eastAsia" w:ascii="宋体" w:hAnsi="宋体" w:eastAsia="宋体" w:cs="宋体"/>
        </w:rPr>
      </w:pPr>
      <w:r>
        <w:rPr>
          <w:rFonts w:hint="eastAsia" w:ascii="宋体" w:hAnsi="宋体" w:eastAsia="宋体" w:cs="宋体"/>
          <w:lang w:val="en-US" w:eastAsia="zh-CN"/>
        </w:rPr>
        <w:br w:type="page"/>
      </w:r>
    </w:p>
    <w:p>
      <w:pPr>
        <w:pStyle w:val="43"/>
        <w:numPr>
          <w:ilvl w:val="0"/>
          <w:numId w:val="21"/>
        </w:numPr>
        <w:bidi w:val="0"/>
        <w:rPr>
          <w:rFonts w:hint="eastAsia" w:ascii="宋体" w:hAnsi="宋体" w:eastAsia="宋体" w:cs="宋体"/>
        </w:rPr>
      </w:pPr>
      <w:bookmarkStart w:id="421" w:name="_Toc24288"/>
      <w:r>
        <w:rPr>
          <w:rFonts w:hint="eastAsia" w:ascii="宋体" w:hAnsi="宋体" w:eastAsia="宋体" w:cs="宋体"/>
          <w:lang w:val="en-US" w:eastAsia="zh-CN"/>
        </w:rPr>
        <w:t>磋商程序</w:t>
      </w:r>
      <w:bookmarkEnd w:id="421"/>
    </w:p>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Pr>
        <w:pStyle w:val="41"/>
        <w:bidi w:val="0"/>
        <w:rPr>
          <w:rFonts w:hint="eastAsia" w:ascii="宋体" w:hAnsi="宋体" w:eastAsia="宋体" w:cs="宋体"/>
        </w:rPr>
      </w:pPr>
      <w:bookmarkStart w:id="422" w:name="_Toc28956"/>
      <w:r>
        <w:rPr>
          <w:rFonts w:hint="eastAsia" w:ascii="宋体" w:hAnsi="宋体" w:eastAsia="宋体" w:cs="宋体"/>
        </w:rPr>
        <w:t>根据《中华人民共和国政府采购法》、《中华人民共和国政府采购法实施条例》、《政府采购竞争性磋商采购方式管理暂行办法》等</w:t>
      </w:r>
      <w:r>
        <w:rPr>
          <w:rFonts w:hint="eastAsia" w:ascii="宋体" w:hAnsi="宋体" w:eastAsia="宋体" w:cs="宋体"/>
          <w:lang w:val="en-US" w:eastAsia="zh-CN"/>
        </w:rPr>
        <w:t>法律法规</w:t>
      </w:r>
      <w:r>
        <w:rPr>
          <w:rFonts w:hint="eastAsia" w:ascii="宋体" w:hAnsi="宋体" w:eastAsia="宋体" w:cs="宋体"/>
        </w:rPr>
        <w:t>并结合本次采购项目的特点制定本</w:t>
      </w:r>
      <w:r>
        <w:rPr>
          <w:rFonts w:hint="eastAsia" w:ascii="宋体" w:hAnsi="宋体" w:eastAsia="宋体" w:cs="宋体"/>
          <w:lang w:val="en-US" w:eastAsia="zh-CN"/>
        </w:rPr>
        <w:t>评审程序、评审方法、评审标准。</w:t>
      </w:r>
    </w:p>
    <w:p>
      <w:pPr>
        <w:pStyle w:val="30"/>
        <w:bidi w:val="0"/>
        <w:rPr>
          <w:rFonts w:hint="eastAsia" w:ascii="宋体" w:hAnsi="宋体" w:eastAsia="宋体" w:cs="宋体"/>
        </w:rPr>
      </w:pPr>
      <w:bookmarkStart w:id="423" w:name="_Toc7280"/>
      <w:bookmarkStart w:id="424" w:name="_Toc7941"/>
      <w:r>
        <w:rPr>
          <w:rFonts w:hint="eastAsia" w:ascii="宋体" w:hAnsi="宋体" w:eastAsia="宋体" w:cs="宋体"/>
        </w:rPr>
        <w:t>磋商小组及专家组成</w:t>
      </w:r>
      <w:bookmarkEnd w:id="423"/>
      <w:bookmarkEnd w:id="424"/>
    </w:p>
    <w:p>
      <w:pPr>
        <w:pStyle w:val="41"/>
        <w:bidi w:val="0"/>
        <w:rPr>
          <w:rFonts w:hint="eastAsia" w:ascii="宋体" w:hAnsi="宋体" w:eastAsia="宋体" w:cs="宋体"/>
        </w:rPr>
      </w:pPr>
      <w:r>
        <w:rPr>
          <w:rFonts w:hint="eastAsia" w:ascii="宋体" w:hAnsi="宋体" w:eastAsia="宋体" w:cs="宋体"/>
        </w:rPr>
        <w:t>根据《政府采购竞争性磋商采购方式管理暂行办法》等规定</w:t>
      </w:r>
      <w:r>
        <w:rPr>
          <w:rFonts w:hint="eastAsia" w:ascii="宋体" w:hAnsi="宋体" w:eastAsia="宋体" w:cs="宋体"/>
          <w:lang w:eastAsia="zh-CN"/>
        </w:rPr>
        <w:t>，</w:t>
      </w:r>
      <w:r>
        <w:rPr>
          <w:rFonts w:hint="eastAsia" w:ascii="宋体" w:hAnsi="宋体" w:eastAsia="宋体" w:cs="宋体"/>
        </w:rPr>
        <w:t>结合本次采购项目的实际情况</w:t>
      </w:r>
      <w:r>
        <w:rPr>
          <w:rFonts w:hint="eastAsia" w:ascii="宋体" w:hAnsi="宋体" w:eastAsia="宋体" w:cs="宋体"/>
          <w:lang w:val="en-US" w:eastAsia="zh-CN"/>
        </w:rPr>
        <w:t>依法组建磋商小组</w:t>
      </w:r>
      <w:r>
        <w:rPr>
          <w:rFonts w:hint="eastAsia" w:ascii="宋体" w:hAnsi="宋体" w:eastAsia="宋体" w:cs="宋体"/>
        </w:rPr>
        <w:t>，负责本次采购项目的竞争性磋商和评审工作</w:t>
      </w:r>
      <w:r>
        <w:rPr>
          <w:rFonts w:hint="eastAsia" w:ascii="宋体" w:hAnsi="宋体" w:eastAsia="宋体" w:cs="宋体"/>
          <w:lang w:eastAsia="zh-CN"/>
        </w:rPr>
        <w:t>。</w:t>
      </w:r>
      <w:r>
        <w:rPr>
          <w:rFonts w:hint="eastAsia" w:ascii="宋体" w:hAnsi="宋体" w:eastAsia="宋体" w:cs="宋体"/>
          <w:lang w:val="en-US" w:eastAsia="zh-CN"/>
        </w:rPr>
        <w:t>磋商小组</w:t>
      </w:r>
      <w:r>
        <w:rPr>
          <w:rFonts w:hint="eastAsia" w:ascii="宋体" w:hAnsi="宋体" w:eastAsia="宋体" w:cs="宋体"/>
          <w:lang w:eastAsia="zh-CN"/>
        </w:rPr>
        <w:t>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30"/>
        <w:bidi w:val="0"/>
        <w:rPr>
          <w:rFonts w:hint="eastAsia" w:ascii="宋体" w:hAnsi="宋体" w:eastAsia="宋体" w:cs="宋体"/>
        </w:rPr>
      </w:pPr>
      <w:bookmarkStart w:id="425" w:name="_Toc26762"/>
      <w:bookmarkStart w:id="426" w:name="_Toc10809"/>
      <w:bookmarkStart w:id="427" w:name="_Toc15700"/>
      <w:bookmarkStart w:id="428" w:name="_Toc2442"/>
      <w:bookmarkStart w:id="429" w:name="_Toc15935"/>
      <w:r>
        <w:rPr>
          <w:rFonts w:hint="eastAsia" w:ascii="宋体" w:hAnsi="宋体" w:eastAsia="宋体" w:cs="宋体"/>
        </w:rPr>
        <w:t>磋商组织</w:t>
      </w:r>
      <w:bookmarkEnd w:id="425"/>
      <w:bookmarkEnd w:id="426"/>
      <w:bookmarkEnd w:id="427"/>
      <w:bookmarkEnd w:id="428"/>
      <w:bookmarkEnd w:id="429"/>
    </w:p>
    <w:p>
      <w:pPr>
        <w:pStyle w:val="41"/>
        <w:bidi w:val="0"/>
        <w:rPr>
          <w:rFonts w:hint="eastAsia" w:ascii="宋体" w:hAnsi="宋体" w:eastAsia="宋体" w:cs="宋体"/>
          <w:lang w:val="zh-CN"/>
        </w:rPr>
      </w:pPr>
      <w:r>
        <w:rPr>
          <w:rFonts w:hint="eastAsia" w:ascii="宋体" w:hAnsi="宋体" w:eastAsia="宋体" w:cs="宋体"/>
          <w:lang w:val="en-US" w:eastAsia="zh-CN"/>
        </w:rPr>
        <w:t>(一)</w:t>
      </w:r>
      <w:r>
        <w:rPr>
          <w:rFonts w:hint="eastAsia" w:ascii="宋体" w:hAnsi="宋体" w:eastAsia="宋体" w:cs="宋体"/>
          <w:lang w:val="zh-CN"/>
        </w:rPr>
        <w:t>磋商工作由采购代理机构组织，具体磋商事务由依法组建的磋商小组负责。</w:t>
      </w:r>
    </w:p>
    <w:p>
      <w:pPr>
        <w:pStyle w:val="41"/>
        <w:bidi w:val="0"/>
        <w:rPr>
          <w:rFonts w:hint="eastAsia" w:ascii="宋体" w:hAnsi="宋体" w:eastAsia="宋体" w:cs="宋体"/>
        </w:rPr>
      </w:pPr>
      <w:r>
        <w:rPr>
          <w:rFonts w:hint="eastAsia" w:ascii="宋体" w:hAnsi="宋体" w:eastAsia="宋体" w:cs="宋体"/>
          <w:lang w:val="en-US" w:eastAsia="zh-CN"/>
        </w:rPr>
        <w:t>(二)</w:t>
      </w:r>
      <w:r>
        <w:rPr>
          <w:rFonts w:hint="eastAsia" w:ascii="宋体" w:hAnsi="宋体" w:eastAsia="宋体" w:cs="宋体"/>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1"/>
        <w:bidi w:val="0"/>
        <w:rPr>
          <w:rFonts w:hint="eastAsia" w:ascii="宋体" w:hAnsi="宋体" w:eastAsia="宋体" w:cs="宋体"/>
        </w:rPr>
      </w:pPr>
      <w:r>
        <w:rPr>
          <w:rFonts w:hint="eastAsia" w:ascii="宋体" w:hAnsi="宋体" w:eastAsia="宋体" w:cs="宋体"/>
          <w:lang w:val="en-US" w:eastAsia="zh-CN"/>
        </w:rPr>
        <w:t>(三)</w:t>
      </w:r>
      <w:r>
        <w:rPr>
          <w:rFonts w:hint="eastAsia" w:ascii="宋体" w:hAnsi="宋体" w:eastAsia="宋体" w:cs="宋体"/>
        </w:rPr>
        <w:t>磋商文件内容违反国家有关强制性规定的，磋商小组应当停止评审并向采购人或者采购代理机构说明情况</w:t>
      </w:r>
      <w:r>
        <w:rPr>
          <w:rFonts w:hint="eastAsia" w:ascii="宋体" w:hAnsi="宋体" w:eastAsia="宋体" w:cs="宋体"/>
          <w:lang w:eastAsia="zh-CN"/>
        </w:rPr>
        <w:t>(</w:t>
      </w:r>
      <w:r>
        <w:rPr>
          <w:rFonts w:hint="eastAsia" w:ascii="宋体" w:hAnsi="宋体" w:eastAsia="宋体" w:cs="宋体"/>
          <w:lang w:val="en-US" w:eastAsia="zh-CN"/>
        </w:rPr>
        <w:t>注明法律法规依据)</w:t>
      </w:r>
      <w:r>
        <w:rPr>
          <w:rFonts w:hint="eastAsia" w:ascii="宋体" w:hAnsi="宋体" w:eastAsia="宋体" w:cs="宋体"/>
        </w:rPr>
        <w:t>。</w:t>
      </w:r>
    </w:p>
    <w:p>
      <w:pPr>
        <w:pStyle w:val="41"/>
        <w:bidi w:val="0"/>
        <w:rPr>
          <w:rFonts w:hint="eastAsia" w:ascii="宋体" w:hAnsi="宋体" w:eastAsia="宋体" w:cs="宋体"/>
        </w:rPr>
      </w:pPr>
      <w:r>
        <w:rPr>
          <w:rFonts w:hint="eastAsia" w:ascii="宋体" w:hAnsi="宋体" w:eastAsia="宋体" w:cs="宋体"/>
          <w:lang w:val="en-US" w:eastAsia="zh-CN"/>
        </w:rPr>
        <w:t>(四)磋商</w:t>
      </w:r>
      <w:r>
        <w:rPr>
          <w:rFonts w:hint="eastAsia" w:ascii="宋体" w:hAnsi="宋体" w:eastAsia="宋体" w:cs="宋体"/>
          <w:lang w:eastAsia="zh-CN"/>
        </w:rPr>
        <w:t>小组</w:t>
      </w:r>
      <w:r>
        <w:rPr>
          <w:rFonts w:hint="eastAsia" w:ascii="宋体" w:hAnsi="宋体" w:eastAsia="宋体" w:cs="宋体"/>
        </w:rPr>
        <w:t>按照</w:t>
      </w:r>
      <w:r>
        <w:rPr>
          <w:rFonts w:hint="eastAsia" w:ascii="宋体" w:hAnsi="宋体" w:eastAsia="宋体" w:cs="宋体"/>
          <w:lang w:val="en-US" w:eastAsia="zh-CN"/>
        </w:rPr>
        <w:t>磋商</w:t>
      </w:r>
      <w:r>
        <w:rPr>
          <w:rFonts w:hint="eastAsia" w:ascii="宋体" w:hAnsi="宋体" w:eastAsia="宋体" w:cs="宋体"/>
          <w:lang w:eastAsia="zh-CN"/>
        </w:rPr>
        <w:t>文件</w:t>
      </w:r>
      <w:r>
        <w:rPr>
          <w:rFonts w:hint="eastAsia" w:ascii="宋体" w:hAnsi="宋体" w:eastAsia="宋体" w:cs="宋体"/>
        </w:rPr>
        <w:t>规定的</w:t>
      </w:r>
      <w:r>
        <w:rPr>
          <w:rFonts w:hint="eastAsia" w:ascii="宋体" w:hAnsi="宋体" w:eastAsia="宋体" w:cs="宋体"/>
          <w:lang w:val="en-US" w:eastAsia="zh-CN"/>
        </w:rPr>
        <w:t>评审</w:t>
      </w:r>
      <w:r>
        <w:rPr>
          <w:rFonts w:hint="eastAsia" w:ascii="宋体" w:hAnsi="宋体" w:eastAsia="宋体" w:cs="宋体"/>
        </w:rPr>
        <w:t>程序、</w:t>
      </w:r>
      <w:r>
        <w:rPr>
          <w:rFonts w:hint="eastAsia" w:ascii="宋体" w:hAnsi="宋体" w:eastAsia="宋体" w:cs="宋体"/>
          <w:lang w:val="en-US" w:eastAsia="zh-CN"/>
        </w:rPr>
        <w:t>评审</w:t>
      </w:r>
      <w:r>
        <w:rPr>
          <w:rFonts w:hint="eastAsia" w:ascii="宋体" w:hAnsi="宋体" w:eastAsia="宋体" w:cs="宋体"/>
        </w:rPr>
        <w:t>方法和</w:t>
      </w:r>
      <w:r>
        <w:rPr>
          <w:rFonts w:hint="eastAsia" w:ascii="宋体" w:hAnsi="宋体" w:eastAsia="宋体" w:cs="宋体"/>
          <w:lang w:val="en-US" w:eastAsia="zh-CN"/>
        </w:rPr>
        <w:t>评审</w:t>
      </w:r>
      <w:r>
        <w:rPr>
          <w:rFonts w:hint="eastAsia" w:ascii="宋体" w:hAnsi="宋体" w:eastAsia="宋体" w:cs="宋体"/>
        </w:rPr>
        <w:t>标准进行</w:t>
      </w:r>
      <w:r>
        <w:rPr>
          <w:rFonts w:hint="eastAsia" w:ascii="宋体" w:hAnsi="宋体" w:eastAsia="宋体" w:cs="宋体"/>
          <w:lang w:val="en-US" w:eastAsia="zh-CN"/>
        </w:rPr>
        <w:t>独立</w:t>
      </w:r>
      <w:r>
        <w:rPr>
          <w:rFonts w:hint="eastAsia" w:ascii="宋体" w:hAnsi="宋体" w:eastAsia="宋体" w:cs="宋体"/>
        </w:rPr>
        <w:t>评审，并履行下列职责：</w:t>
      </w:r>
    </w:p>
    <w:p>
      <w:pPr>
        <w:pStyle w:val="41"/>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熟悉和理解</w:t>
      </w:r>
      <w:r>
        <w:rPr>
          <w:rFonts w:hint="eastAsia" w:ascii="宋体" w:hAnsi="宋体" w:eastAsia="宋体" w:cs="宋体"/>
          <w:lang w:val="en-US" w:eastAsia="zh-CN"/>
        </w:rPr>
        <w:t>磋商</w:t>
      </w:r>
      <w:r>
        <w:rPr>
          <w:rFonts w:hint="eastAsia" w:ascii="宋体" w:hAnsi="宋体" w:eastAsia="宋体" w:cs="宋体"/>
          <w:lang w:eastAsia="zh-CN"/>
        </w:rPr>
        <w:t>文件</w:t>
      </w:r>
      <w:r>
        <w:rPr>
          <w:rFonts w:hint="eastAsia" w:ascii="宋体" w:hAnsi="宋体" w:eastAsia="宋体" w:cs="宋体"/>
        </w:rPr>
        <w:t>，确定</w:t>
      </w:r>
      <w:r>
        <w:rPr>
          <w:rFonts w:hint="eastAsia" w:ascii="宋体" w:hAnsi="宋体" w:eastAsia="宋体" w:cs="宋体"/>
          <w:lang w:val="en-US" w:eastAsia="zh-CN"/>
        </w:rPr>
        <w:t>磋商</w:t>
      </w:r>
      <w:r>
        <w:rPr>
          <w:rFonts w:hint="eastAsia" w:ascii="宋体" w:hAnsi="宋体" w:eastAsia="宋体" w:cs="宋体"/>
          <w:lang w:eastAsia="zh-CN"/>
        </w:rPr>
        <w:t>文件</w:t>
      </w:r>
      <w:r>
        <w:rPr>
          <w:rFonts w:hint="eastAsia" w:ascii="宋体" w:hAnsi="宋体" w:eastAsia="宋体" w:cs="宋体"/>
        </w:rPr>
        <w:t>内容是否违反国家有关强制性规定或者</w:t>
      </w:r>
      <w:r>
        <w:rPr>
          <w:rFonts w:hint="eastAsia" w:ascii="宋体" w:hAnsi="宋体" w:eastAsia="宋体" w:cs="宋体"/>
          <w:lang w:val="en-US" w:eastAsia="zh-CN"/>
        </w:rPr>
        <w:t>磋商</w:t>
      </w:r>
      <w:r>
        <w:rPr>
          <w:rFonts w:hint="eastAsia" w:ascii="宋体" w:hAnsi="宋体" w:eastAsia="宋体" w:cs="宋体"/>
          <w:lang w:eastAsia="zh-CN"/>
        </w:rPr>
        <w:t>文件</w:t>
      </w:r>
      <w:r>
        <w:rPr>
          <w:rFonts w:hint="eastAsia" w:ascii="宋体" w:hAnsi="宋体" w:eastAsia="宋体" w:cs="宋体"/>
        </w:rPr>
        <w:t>存在歧义、重大缺陷，根据需要书面要求采购人、采购代理机构对</w:t>
      </w:r>
      <w:r>
        <w:rPr>
          <w:rFonts w:hint="eastAsia" w:ascii="宋体" w:hAnsi="宋体" w:eastAsia="宋体" w:cs="宋体"/>
          <w:lang w:val="en-US" w:eastAsia="zh-CN"/>
        </w:rPr>
        <w:t>磋商</w:t>
      </w:r>
      <w:r>
        <w:rPr>
          <w:rFonts w:hint="eastAsia" w:ascii="宋体" w:hAnsi="宋体" w:eastAsia="宋体" w:cs="宋体"/>
          <w:lang w:eastAsia="zh-CN"/>
        </w:rPr>
        <w:t>文件</w:t>
      </w:r>
      <w:r>
        <w:rPr>
          <w:rFonts w:hint="eastAsia" w:ascii="宋体" w:hAnsi="宋体" w:eastAsia="宋体" w:cs="宋体"/>
        </w:rPr>
        <w:t>作出解释</w:t>
      </w:r>
      <w:r>
        <w:rPr>
          <w:rFonts w:hint="eastAsia" w:ascii="宋体" w:hAnsi="宋体" w:eastAsia="宋体" w:cs="宋体"/>
          <w:lang w:eastAsia="zh-CN"/>
        </w:rPr>
        <w:t>。</w:t>
      </w:r>
      <w:r>
        <w:rPr>
          <w:rFonts w:hint="eastAsia" w:ascii="宋体" w:hAnsi="宋体" w:eastAsia="宋体" w:cs="宋体"/>
          <w:lang w:val="en-US" w:eastAsia="zh-CN"/>
        </w:rPr>
        <w:t>采购代理机构</w:t>
      </w:r>
      <w:r>
        <w:rPr>
          <w:rFonts w:hint="eastAsia" w:ascii="宋体" w:hAnsi="宋体" w:eastAsia="宋体" w:cs="宋体"/>
        </w:rPr>
        <w:t>的解释不得改变</w:t>
      </w:r>
      <w:r>
        <w:rPr>
          <w:rFonts w:hint="eastAsia" w:ascii="宋体" w:hAnsi="宋体" w:eastAsia="宋体" w:cs="宋体"/>
          <w:lang w:val="en-US" w:eastAsia="zh-CN"/>
        </w:rPr>
        <w:t>磋商</w:t>
      </w:r>
      <w:r>
        <w:rPr>
          <w:rFonts w:hint="eastAsia" w:ascii="宋体" w:hAnsi="宋体" w:eastAsia="宋体" w:cs="宋体"/>
        </w:rPr>
        <w:t>文件的原义或者影响公平、公正，解释事项如果涉及</w:t>
      </w:r>
      <w:r>
        <w:rPr>
          <w:rFonts w:hint="eastAsia" w:ascii="宋体" w:hAnsi="宋体" w:eastAsia="宋体" w:cs="宋体"/>
          <w:lang w:val="en-US" w:eastAsia="zh-CN"/>
        </w:rPr>
        <w:t>供应商</w:t>
      </w:r>
      <w:r>
        <w:rPr>
          <w:rFonts w:hint="eastAsia" w:ascii="宋体" w:hAnsi="宋体" w:eastAsia="宋体" w:cs="宋体"/>
        </w:rPr>
        <w:t>权益的以有利于</w:t>
      </w:r>
      <w:r>
        <w:rPr>
          <w:rFonts w:hint="eastAsia" w:ascii="宋体" w:hAnsi="宋体" w:eastAsia="宋体" w:cs="宋体"/>
          <w:lang w:val="en-US" w:eastAsia="zh-CN"/>
        </w:rPr>
        <w:t>供应商</w:t>
      </w:r>
      <w:r>
        <w:rPr>
          <w:rFonts w:hint="eastAsia" w:ascii="宋体" w:hAnsi="宋体" w:eastAsia="宋体" w:cs="宋体"/>
        </w:rPr>
        <w:t>的原则进行解释。</w:t>
      </w:r>
    </w:p>
    <w:p>
      <w:pPr>
        <w:pStyle w:val="41"/>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审查供应商响应文件是否满足</w:t>
      </w:r>
      <w:r>
        <w:rPr>
          <w:rFonts w:hint="eastAsia" w:ascii="宋体" w:hAnsi="宋体" w:eastAsia="宋体" w:cs="宋体"/>
          <w:lang w:val="en-US" w:eastAsia="zh-CN"/>
        </w:rPr>
        <w:t>磋商</w:t>
      </w:r>
      <w:r>
        <w:rPr>
          <w:rFonts w:hint="eastAsia" w:ascii="宋体" w:hAnsi="宋体" w:eastAsia="宋体" w:cs="宋体"/>
          <w:lang w:eastAsia="zh-CN"/>
        </w:rPr>
        <w:t>文件</w:t>
      </w:r>
      <w:r>
        <w:rPr>
          <w:rFonts w:hint="eastAsia" w:ascii="宋体" w:hAnsi="宋体" w:eastAsia="宋体" w:cs="宋体"/>
        </w:rPr>
        <w:t>要求，并作出公正评价；</w:t>
      </w:r>
    </w:p>
    <w:p>
      <w:pPr>
        <w:pStyle w:val="41"/>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根据需要</w:t>
      </w:r>
      <w:r>
        <w:rPr>
          <w:rFonts w:hint="eastAsia" w:ascii="宋体" w:hAnsi="宋体" w:eastAsia="宋体" w:cs="宋体"/>
          <w:lang w:val="en-US" w:eastAsia="zh-CN"/>
        </w:rPr>
        <w:t>书面</w:t>
      </w:r>
      <w:r>
        <w:rPr>
          <w:rFonts w:hint="eastAsia" w:ascii="宋体" w:hAnsi="宋体" w:eastAsia="宋体" w:cs="宋体"/>
        </w:rPr>
        <w:t>要求供应商对响应文件中含义不明确、同类问题表述不一致或者有明显文字和计算错误的内容等作出必要的澄清、说明或者更正</w:t>
      </w:r>
      <w:r>
        <w:rPr>
          <w:rFonts w:hint="eastAsia" w:ascii="宋体" w:hAnsi="宋体" w:eastAsia="宋体" w:cs="宋体"/>
          <w:lang w:eastAsia="zh-CN"/>
        </w:rPr>
        <w:t>，</w:t>
      </w:r>
      <w:r>
        <w:rPr>
          <w:rFonts w:hint="eastAsia" w:ascii="宋体" w:hAnsi="宋体" w:eastAsia="宋体" w:cs="宋体"/>
        </w:rPr>
        <w:t>并给予供应商必要的反馈时间；</w:t>
      </w:r>
    </w:p>
    <w:p>
      <w:pPr>
        <w:pStyle w:val="41"/>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推荐成交供应商，或者受采购人委托确定成交供应商；</w:t>
      </w:r>
    </w:p>
    <w:p>
      <w:pPr>
        <w:pStyle w:val="41"/>
        <w:bidi w:val="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起草评审报告并进行签署；</w:t>
      </w:r>
    </w:p>
    <w:p>
      <w:pPr>
        <w:pStyle w:val="41"/>
        <w:bidi w:val="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向采购人、采购代理机构、财政部门或者其他监督部门报告非法干预评审工作的行为；</w:t>
      </w:r>
    </w:p>
    <w:p>
      <w:pPr>
        <w:pStyle w:val="41"/>
        <w:bidi w:val="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法律、法规和规章规定的其他职责。</w:t>
      </w:r>
    </w:p>
    <w:p>
      <w:pPr>
        <w:pStyle w:val="30"/>
        <w:bidi w:val="0"/>
        <w:rPr>
          <w:rFonts w:hint="eastAsia" w:ascii="宋体" w:hAnsi="宋体" w:eastAsia="宋体" w:cs="宋体"/>
        </w:rPr>
      </w:pPr>
      <w:bookmarkStart w:id="430" w:name="_Toc25873"/>
      <w:bookmarkStart w:id="431" w:name="_Toc30112"/>
      <w:bookmarkStart w:id="432" w:name="_Toc14347"/>
      <w:bookmarkStart w:id="433" w:name="_Toc10940"/>
      <w:bookmarkStart w:id="434" w:name="_Toc19418"/>
      <w:r>
        <w:rPr>
          <w:rFonts w:hint="eastAsia" w:ascii="宋体" w:hAnsi="宋体" w:eastAsia="宋体" w:cs="宋体"/>
          <w:lang w:val="en-US" w:eastAsia="zh-CN"/>
        </w:rPr>
        <w:t>评审</w:t>
      </w:r>
      <w:r>
        <w:rPr>
          <w:rFonts w:hint="eastAsia" w:ascii="宋体" w:hAnsi="宋体" w:eastAsia="宋体" w:cs="宋体"/>
        </w:rPr>
        <w:t>程序</w:t>
      </w:r>
      <w:bookmarkEnd w:id="430"/>
      <w:bookmarkEnd w:id="431"/>
      <w:bookmarkEnd w:id="432"/>
      <w:bookmarkEnd w:id="433"/>
      <w:bookmarkEnd w:id="434"/>
    </w:p>
    <w:p>
      <w:pPr>
        <w:pStyle w:val="44"/>
        <w:bidi w:val="0"/>
        <w:rPr>
          <w:rFonts w:hint="eastAsia" w:ascii="宋体" w:hAnsi="宋体" w:eastAsia="宋体" w:cs="宋体"/>
          <w:lang w:val="en-US" w:eastAsia="zh-CN"/>
        </w:rPr>
      </w:pPr>
      <w:bookmarkStart w:id="435" w:name="_Toc3958"/>
      <w:bookmarkStart w:id="436" w:name="_Toc10121"/>
      <w:bookmarkStart w:id="437" w:name="_Toc26960"/>
      <w:r>
        <w:rPr>
          <w:rFonts w:hint="eastAsia" w:ascii="宋体" w:hAnsi="宋体" w:eastAsia="宋体" w:cs="宋体"/>
          <w:lang w:val="en-US" w:eastAsia="zh-CN"/>
        </w:rPr>
        <w:t>供应商资格审查</w:t>
      </w:r>
      <w:bookmarkEnd w:id="435"/>
      <w:bookmarkEnd w:id="436"/>
      <w:bookmarkEnd w:id="437"/>
    </w:p>
    <w:p>
      <w:pPr>
        <w:pStyle w:val="58"/>
        <w:bidi w:val="0"/>
        <w:rPr>
          <w:rFonts w:hint="eastAsia" w:ascii="宋体" w:hAnsi="宋体" w:eastAsia="宋体" w:cs="宋体"/>
          <w:lang w:val="zh-CN"/>
        </w:rPr>
      </w:pPr>
      <w:r>
        <w:rPr>
          <w:rFonts w:hint="eastAsia" w:ascii="宋体" w:hAnsi="宋体" w:eastAsia="宋体" w:cs="宋体"/>
          <w:lang w:val="zh-CN"/>
        </w:rPr>
        <w:t>在</w:t>
      </w:r>
      <w:r>
        <w:rPr>
          <w:rFonts w:hint="eastAsia" w:ascii="宋体" w:hAnsi="宋体" w:eastAsia="宋体" w:cs="宋体"/>
          <w:lang w:val="en-US" w:eastAsia="zh-CN"/>
        </w:rPr>
        <w:t>开启时间</w:t>
      </w:r>
      <w:r>
        <w:rPr>
          <w:rFonts w:hint="eastAsia" w:ascii="宋体" w:hAnsi="宋体" w:eastAsia="宋体" w:cs="宋体"/>
          <w:lang w:val="zh-CN"/>
        </w:rPr>
        <w:t>后，采购代理机构组织磋商小组对递交响应文件的供应商进行资格审查，确定参加磋商的供应商名单。</w:t>
      </w:r>
    </w:p>
    <w:p>
      <w:pPr>
        <w:pStyle w:val="58"/>
        <w:bidi w:val="0"/>
        <w:rPr>
          <w:rFonts w:hint="eastAsia" w:ascii="宋体" w:hAnsi="宋体" w:eastAsia="宋体" w:cs="宋体"/>
          <w:lang w:val="zh-CN"/>
        </w:rPr>
      </w:pPr>
      <w:r>
        <w:rPr>
          <w:rFonts w:hint="eastAsia" w:ascii="宋体" w:hAnsi="宋体" w:eastAsia="宋体" w:cs="宋体"/>
          <w:lang w:val="zh-CN"/>
        </w:rPr>
        <w:t>确定参加磋商的供应商数量采用合格制，即磋商小组对各供应商资格审查后，凡符合本竞争性磋商文件规定资格条件的，均进入参加磋商的供应商名单。</w:t>
      </w:r>
    </w:p>
    <w:p>
      <w:pPr>
        <w:pStyle w:val="58"/>
        <w:bidi w:val="0"/>
        <w:rPr>
          <w:rFonts w:hint="eastAsia" w:ascii="宋体" w:hAnsi="宋体" w:eastAsia="宋体" w:cs="宋体"/>
          <w:lang w:val="zh-CN"/>
        </w:rPr>
      </w:pPr>
      <w:r>
        <w:rPr>
          <w:rFonts w:hint="eastAsia" w:ascii="宋体" w:hAnsi="宋体" w:eastAsia="宋体" w:cs="宋体"/>
          <w:lang w:val="zh-CN"/>
        </w:rPr>
        <w:t>评审委员会资格审查结束后，应当向采购人、采购代理机构出具资格审查报告，确定参加磋商的供应商名单，并说明未通过资格审查的供应商未通过的原因。</w:t>
      </w:r>
    </w:p>
    <w:p>
      <w:pPr>
        <w:pStyle w:val="58"/>
        <w:bidi w:val="0"/>
        <w:rPr>
          <w:rFonts w:hint="eastAsia" w:ascii="宋体" w:hAnsi="宋体" w:eastAsia="宋体" w:cs="宋体"/>
          <w:lang w:val="zh-CN"/>
        </w:rPr>
      </w:pPr>
      <w:r>
        <w:rPr>
          <w:rFonts w:hint="eastAsia" w:ascii="宋体" w:hAnsi="宋体" w:eastAsia="宋体" w:cs="宋体"/>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58"/>
        <w:bidi w:val="0"/>
        <w:rPr>
          <w:rFonts w:hint="eastAsia" w:ascii="宋体" w:hAnsi="宋体" w:eastAsia="宋体" w:cs="宋体"/>
          <w:lang w:val="zh-CN"/>
        </w:rPr>
      </w:pPr>
      <w:r>
        <w:rPr>
          <w:rFonts w:hint="eastAsia" w:ascii="宋体" w:hAnsi="宋体" w:eastAsia="宋体" w:cs="宋体"/>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ascii="宋体" w:hAnsi="宋体" w:eastAsia="宋体" w:cs="宋体"/>
          <w:lang w:val="en-US" w:eastAsia="zh-CN"/>
        </w:rPr>
        <w:t>同时在</w:t>
      </w:r>
      <w:r>
        <w:rPr>
          <w:rFonts w:hint="eastAsia" w:ascii="宋体" w:hAnsi="宋体" w:eastAsia="宋体" w:cs="宋体"/>
        </w:rPr>
        <w:t>磋商结果公示中向社会</w:t>
      </w:r>
      <w:r>
        <w:rPr>
          <w:rFonts w:hint="eastAsia" w:ascii="宋体" w:hAnsi="宋体" w:eastAsia="宋体" w:cs="宋体"/>
          <w:lang w:val="en-US" w:eastAsia="zh-CN"/>
        </w:rPr>
        <w:t>公开</w:t>
      </w:r>
      <w:r>
        <w:rPr>
          <w:rFonts w:hint="eastAsia" w:ascii="宋体" w:hAnsi="宋体" w:eastAsia="宋体" w:cs="宋体"/>
          <w:lang w:eastAsia="zh-CN"/>
        </w:rPr>
        <w:t>。</w:t>
      </w:r>
    </w:p>
    <w:p>
      <w:pPr>
        <w:pStyle w:val="44"/>
        <w:bidi w:val="0"/>
        <w:rPr>
          <w:rFonts w:hint="eastAsia" w:ascii="宋体" w:hAnsi="宋体" w:eastAsia="宋体" w:cs="宋体"/>
          <w:lang w:val="en-US" w:eastAsia="zh-CN"/>
        </w:rPr>
      </w:pPr>
      <w:bookmarkStart w:id="438" w:name="_Toc2214"/>
      <w:bookmarkStart w:id="439" w:name="_Toc16309"/>
      <w:bookmarkStart w:id="440" w:name="_Toc4798"/>
      <w:r>
        <w:rPr>
          <w:rFonts w:hint="eastAsia" w:ascii="宋体" w:hAnsi="宋体" w:eastAsia="宋体" w:cs="宋体"/>
          <w:lang w:val="en-US" w:eastAsia="zh-CN"/>
        </w:rPr>
        <w:t>磋商</w:t>
      </w:r>
      <w:bookmarkEnd w:id="438"/>
      <w:bookmarkEnd w:id="439"/>
      <w:bookmarkEnd w:id="440"/>
    </w:p>
    <w:p>
      <w:pPr>
        <w:pStyle w:val="58"/>
        <w:bidi w:val="0"/>
        <w:rPr>
          <w:rFonts w:hint="eastAsia" w:ascii="宋体" w:hAnsi="宋体" w:eastAsia="宋体" w:cs="宋体"/>
        </w:rPr>
      </w:pPr>
      <w:r>
        <w:rPr>
          <w:rFonts w:hint="eastAsia" w:ascii="宋体" w:hAnsi="宋体" w:eastAsia="宋体" w:cs="宋体"/>
        </w:rPr>
        <w:t>供应商资格审查结束后，采购人、采购代理机构应当组织评审委员会按照</w:t>
      </w:r>
      <w:r>
        <w:rPr>
          <w:rFonts w:hint="eastAsia" w:ascii="宋体" w:hAnsi="宋体" w:eastAsia="宋体" w:cs="宋体"/>
          <w:lang w:val="en-US" w:eastAsia="zh-CN"/>
        </w:rPr>
        <w:t>磋商</w:t>
      </w:r>
      <w:r>
        <w:rPr>
          <w:rFonts w:hint="eastAsia" w:ascii="宋体" w:hAnsi="宋体" w:eastAsia="宋体" w:cs="宋体"/>
        </w:rPr>
        <w:t>文件的规定与通过资格审查的供应商分别进行磋商。磋商顺序以现场抽签的方式确定。磋商过程中，磋商小组可以根据磋商情况调整磋商轮次</w:t>
      </w:r>
      <w:r>
        <w:rPr>
          <w:rFonts w:hint="eastAsia" w:ascii="宋体" w:hAnsi="宋体" w:eastAsia="宋体" w:cs="宋体"/>
          <w:lang w:eastAsia="zh-CN"/>
        </w:rPr>
        <w:t>。</w:t>
      </w:r>
      <w:r>
        <w:rPr>
          <w:rFonts w:hint="eastAsia" w:ascii="宋体" w:hAnsi="宋体" w:eastAsia="宋体" w:cs="宋体"/>
        </w:rPr>
        <w:t>每轮磋商开始前，磋商小组应根据磋商文件的规定，并结合各供应商的响应文件拟定磋商内容。</w:t>
      </w:r>
    </w:p>
    <w:p>
      <w:pPr>
        <w:pStyle w:val="58"/>
        <w:bidi w:val="0"/>
        <w:rPr>
          <w:rFonts w:hint="eastAsia" w:ascii="宋体" w:hAnsi="宋体" w:eastAsia="宋体" w:cs="宋体"/>
          <w:lang w:val="zh-CN"/>
        </w:rPr>
      </w:pPr>
      <w:r>
        <w:rPr>
          <w:rFonts w:hint="eastAsia" w:ascii="宋体" w:hAnsi="宋体" w:eastAsia="宋体" w:cs="宋体"/>
        </w:rPr>
        <w:t>磋商过程中，</w:t>
      </w:r>
      <w:r>
        <w:rPr>
          <w:rFonts w:hint="eastAsia" w:ascii="宋体" w:hAnsi="宋体" w:eastAsia="宋体" w:cs="宋体"/>
          <w:lang w:val="zh-CN"/>
        </w:rPr>
        <w:t>磋商小组对响应文件的有效性、完整性和响应程度进行审查，审查中发现供应商响应文件属于下列情况之一的，应按照无效响应文件处理：</w:t>
      </w:r>
    </w:p>
    <w:p>
      <w:pPr>
        <w:pStyle w:val="59"/>
        <w:bidi w:val="0"/>
        <w:rPr>
          <w:rFonts w:hint="eastAsia" w:ascii="宋体" w:hAnsi="宋体" w:eastAsia="宋体" w:cs="宋体"/>
          <w:lang w:val="zh-CN"/>
        </w:rPr>
      </w:pPr>
      <w:r>
        <w:rPr>
          <w:rFonts w:hint="eastAsia" w:ascii="宋体" w:hAnsi="宋体" w:eastAsia="宋体" w:cs="宋体"/>
          <w:lang w:val="zh-CN"/>
        </w:rPr>
        <w:t>响应文件正副本数量不足的；</w:t>
      </w:r>
    </w:p>
    <w:p>
      <w:pPr>
        <w:pStyle w:val="59"/>
        <w:bidi w:val="0"/>
        <w:rPr>
          <w:rFonts w:hint="eastAsia" w:ascii="宋体" w:hAnsi="宋体" w:eastAsia="宋体" w:cs="宋体"/>
          <w:lang w:val="zh-CN"/>
        </w:rPr>
      </w:pPr>
      <w:r>
        <w:rPr>
          <w:rFonts w:hint="eastAsia" w:ascii="宋体" w:hAnsi="宋体" w:eastAsia="宋体" w:cs="宋体"/>
          <w:lang w:val="zh-CN"/>
        </w:rPr>
        <w:t>响应文件的语言、计量单位、知识产权、磋商有效期等不符合磋商文件的规定，影响磋商小组评判的；</w:t>
      </w:r>
    </w:p>
    <w:p>
      <w:pPr>
        <w:pStyle w:val="58"/>
        <w:bidi w:val="0"/>
        <w:rPr>
          <w:rFonts w:hint="eastAsia" w:ascii="宋体" w:hAnsi="宋体" w:eastAsia="宋体" w:cs="宋体"/>
          <w:lang w:val="zh-CN"/>
        </w:rPr>
      </w:pPr>
      <w:r>
        <w:rPr>
          <w:rFonts w:hint="eastAsia" w:ascii="宋体" w:hAnsi="宋体" w:eastAsia="宋体" w:cs="宋体"/>
          <w:lang w:val="zh-CN"/>
        </w:rPr>
        <w:t>但磋商小组对响应文件签署、盖章等进行审查过程中，有下列情形的，磋商小组应当评定为不影响整个响应文件有效性和采购活动公平竞争，并通过响应文件的有效性审查：</w:t>
      </w:r>
    </w:p>
    <w:p>
      <w:pPr>
        <w:pStyle w:val="59"/>
        <w:bidi w:val="0"/>
        <w:rPr>
          <w:rFonts w:hint="eastAsia" w:ascii="宋体" w:hAnsi="宋体" w:eastAsia="宋体" w:cs="宋体"/>
          <w:lang w:val="zh-CN"/>
        </w:rPr>
      </w:pPr>
      <w:r>
        <w:rPr>
          <w:rFonts w:hint="eastAsia" w:ascii="宋体" w:hAnsi="宋体" w:eastAsia="宋体" w:cs="宋体"/>
          <w:lang w:val="zh-CN"/>
        </w:rPr>
        <w:t>响应文件正副本数量齐全，只是未按照磋商文件要求进行分装或者统装的；</w:t>
      </w:r>
    </w:p>
    <w:p>
      <w:pPr>
        <w:pStyle w:val="59"/>
        <w:bidi w:val="0"/>
        <w:rPr>
          <w:rFonts w:hint="eastAsia" w:ascii="宋体" w:hAnsi="宋体" w:eastAsia="宋体" w:cs="宋体"/>
          <w:lang w:val="zh-CN"/>
        </w:rPr>
      </w:pPr>
      <w:r>
        <w:rPr>
          <w:rFonts w:hint="eastAsia" w:ascii="宋体" w:hAnsi="宋体" w:eastAsia="宋体" w:cs="宋体"/>
          <w:lang w:val="zh-CN"/>
        </w:rPr>
        <w:t>响应文件存在个别地方(总数不能超过2个)没有法定代表人/单位负责人签字，但有法定代表人/单位负责人的私人印章或者有效授权代理人签字的；</w:t>
      </w:r>
    </w:p>
    <w:p>
      <w:pPr>
        <w:pStyle w:val="59"/>
        <w:bidi w:val="0"/>
        <w:rPr>
          <w:rFonts w:hint="eastAsia" w:ascii="宋体" w:hAnsi="宋体" w:eastAsia="宋体" w:cs="宋体"/>
          <w:lang w:val="zh-CN"/>
        </w:rPr>
      </w:pPr>
      <w:r>
        <w:rPr>
          <w:rFonts w:hint="eastAsia" w:ascii="宋体" w:hAnsi="宋体" w:eastAsia="宋体" w:cs="宋体"/>
          <w:lang w:val="zh-CN"/>
        </w:rPr>
        <w:t>响应文件除磋商文件明确要求加盖单位(法人)公章的以外，其他地方以相关专用章加盖的；</w:t>
      </w:r>
    </w:p>
    <w:p>
      <w:pPr>
        <w:pStyle w:val="59"/>
        <w:bidi w:val="0"/>
        <w:rPr>
          <w:rFonts w:hint="eastAsia" w:ascii="宋体" w:hAnsi="宋体" w:eastAsia="宋体" w:cs="宋体"/>
          <w:lang w:val="zh-CN"/>
        </w:rPr>
      </w:pPr>
      <w:r>
        <w:rPr>
          <w:rFonts w:hint="eastAsia" w:ascii="宋体" w:hAnsi="宋体" w:eastAsia="宋体" w:cs="宋体"/>
          <w:lang w:val="zh-CN"/>
        </w:rPr>
        <w:t>以骑缝章的形式代替响应文件内容逐页盖章的(但是骑缝章模糊不清，印章名称无法辨认的除外)。</w:t>
      </w:r>
    </w:p>
    <w:p>
      <w:pPr>
        <w:pStyle w:val="41"/>
        <w:bidi w:val="0"/>
        <w:rPr>
          <w:rFonts w:hint="eastAsia" w:ascii="宋体" w:hAnsi="宋体" w:eastAsia="宋体" w:cs="宋体"/>
          <w:lang w:val="en-US" w:eastAsia="zh-CN"/>
        </w:rPr>
      </w:pPr>
      <w:r>
        <w:rPr>
          <w:rFonts w:hint="eastAsia" w:ascii="宋体" w:hAnsi="宋体" w:eastAsia="宋体" w:cs="宋体"/>
          <w:lang w:val="zh-CN"/>
        </w:rPr>
        <w:t>磋商小组对所有响应文件的有效性、完整性和响应程度进行审查后，向采购代理机构出具有效性、完整性和响应程度审查</w:t>
      </w:r>
      <w:r>
        <w:rPr>
          <w:rFonts w:hint="eastAsia" w:ascii="宋体" w:hAnsi="宋体" w:eastAsia="宋体" w:cs="宋体"/>
          <w:lang w:val="en-US" w:eastAsia="zh-CN"/>
        </w:rPr>
        <w:t>意见</w:t>
      </w:r>
      <w:r>
        <w:rPr>
          <w:rFonts w:hint="eastAsia" w:ascii="宋体" w:hAnsi="宋体" w:eastAsia="宋体" w:cs="宋体"/>
          <w:lang w:val="zh-CN"/>
        </w:rPr>
        <w:t>，确定继续磋商的供应商名单。没有通过有效性、完整性和响应程度审查的供应商，磋商小组应在有效性、完整性和响应程度审查</w:t>
      </w:r>
      <w:r>
        <w:rPr>
          <w:rFonts w:hint="eastAsia" w:ascii="宋体" w:hAnsi="宋体" w:eastAsia="宋体" w:cs="宋体"/>
          <w:lang w:val="en-US" w:eastAsia="zh-CN"/>
        </w:rPr>
        <w:t>意见</w:t>
      </w:r>
      <w:r>
        <w:rPr>
          <w:rFonts w:hint="eastAsia" w:ascii="宋体" w:hAnsi="宋体" w:eastAsia="宋体" w:cs="宋体"/>
          <w:lang w:val="zh-CN"/>
        </w:rPr>
        <w:t>中说明原因。</w:t>
      </w:r>
    </w:p>
    <w:p>
      <w:pPr>
        <w:pStyle w:val="58"/>
        <w:bidi w:val="0"/>
        <w:rPr>
          <w:rFonts w:hint="eastAsia" w:ascii="宋体" w:hAnsi="宋体" w:eastAsia="宋体" w:cs="宋体"/>
        </w:rPr>
      </w:pPr>
      <w:r>
        <w:rPr>
          <w:rFonts w:hint="eastAsia" w:ascii="宋体" w:hAnsi="宋体" w:eastAsia="宋体" w:cs="宋体"/>
          <w:lang w:val="en-US" w:eastAsia="zh-CN"/>
        </w:rPr>
        <w:t>本项目可能实质性变动的内容：</w:t>
      </w:r>
      <w:r>
        <w:rPr>
          <w:rFonts w:hint="eastAsia" w:ascii="宋体" w:hAnsi="宋体" w:eastAsia="宋体" w:cs="宋体"/>
        </w:rPr>
        <w:t>采购需求中的技术、服务要求以及合同草案条款</w:t>
      </w:r>
      <w:r>
        <w:rPr>
          <w:rFonts w:hint="eastAsia" w:ascii="宋体" w:hAnsi="宋体" w:eastAsia="宋体" w:cs="宋体"/>
          <w:lang w:val="en-US" w:eastAsia="zh-CN"/>
        </w:rPr>
        <w:t>。</w:t>
      </w:r>
    </w:p>
    <w:p>
      <w:pPr>
        <w:pStyle w:val="58"/>
        <w:bidi w:val="0"/>
        <w:rPr>
          <w:rFonts w:hint="eastAsia" w:ascii="宋体" w:hAnsi="宋体" w:eastAsia="宋体" w:cs="宋体"/>
        </w:rPr>
      </w:pPr>
      <w:r>
        <w:rPr>
          <w:rFonts w:hint="eastAsia" w:ascii="宋体" w:hAnsi="宋体" w:eastAsia="宋体" w:cs="宋体"/>
        </w:rPr>
        <w:t>在磋商过程中，磋商小组可以根据磋商文件和磋商情况实质性变动采购需求中的技术、服务要求以及合同草案条款，但不得变动磋商文件中的其他内容。实质性变动的内容，须经采购人代表确认。</w:t>
      </w:r>
    </w:p>
    <w:p>
      <w:pPr>
        <w:pStyle w:val="58"/>
        <w:bidi w:val="0"/>
        <w:rPr>
          <w:rFonts w:hint="eastAsia" w:ascii="宋体" w:hAnsi="宋体" w:eastAsia="宋体" w:cs="宋体"/>
        </w:rPr>
      </w:pPr>
      <w:r>
        <w:rPr>
          <w:rFonts w:hint="eastAsia" w:ascii="宋体" w:hAnsi="宋体" w:eastAsia="宋体" w:cs="宋体"/>
        </w:rPr>
        <w:t>对磋商文件作出的实质性变动是磋商文件的有效组成部分，评审委员会应当将变动的内容书面通知所有参加磋商的供应商，做好书面记录。</w:t>
      </w:r>
    </w:p>
    <w:p>
      <w:pPr>
        <w:pStyle w:val="58"/>
        <w:bidi w:val="0"/>
        <w:rPr>
          <w:rFonts w:hint="eastAsia" w:ascii="宋体" w:hAnsi="宋体" w:eastAsia="宋体" w:cs="宋体"/>
        </w:rPr>
      </w:pPr>
      <w:r>
        <w:rPr>
          <w:rFonts w:hint="eastAsia" w:ascii="宋体" w:hAnsi="宋体" w:eastAsia="宋体" w:cs="宋体"/>
        </w:rPr>
        <w:t>评审委员会变动</w:t>
      </w:r>
      <w:r>
        <w:rPr>
          <w:rFonts w:hint="eastAsia" w:ascii="宋体" w:hAnsi="宋体" w:eastAsia="宋体" w:cs="宋体"/>
          <w:lang w:val="en-US" w:eastAsia="zh-CN"/>
        </w:rPr>
        <w:t>磋商</w:t>
      </w:r>
      <w:r>
        <w:rPr>
          <w:rFonts w:hint="eastAsia" w:ascii="宋体" w:hAnsi="宋体" w:eastAsia="宋体" w:cs="宋体"/>
        </w:rPr>
        <w:t>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r>
        <w:rPr>
          <w:rFonts w:hint="eastAsia" w:ascii="宋体" w:hAnsi="宋体" w:eastAsia="宋体" w:cs="宋体"/>
          <w:lang w:eastAsia="zh-CN"/>
        </w:rPr>
        <w:t>。</w:t>
      </w:r>
    </w:p>
    <w:p>
      <w:pPr>
        <w:pStyle w:val="58"/>
        <w:bidi w:val="0"/>
        <w:rPr>
          <w:rFonts w:hint="eastAsia" w:ascii="宋体" w:hAnsi="宋体" w:eastAsia="宋体" w:cs="宋体"/>
        </w:rPr>
      </w:pPr>
      <w:r>
        <w:rPr>
          <w:rFonts w:hint="eastAsia" w:ascii="宋体" w:hAnsi="宋体" w:eastAsia="宋体" w:cs="宋体"/>
        </w:rPr>
        <w:t>磋商过程中，磋商的任何一方不得透露与磋商有关的其他供应商的技术资料、价格和其他信息</w:t>
      </w:r>
      <w:r>
        <w:rPr>
          <w:rFonts w:hint="eastAsia" w:ascii="宋体" w:hAnsi="宋体" w:eastAsia="宋体" w:cs="宋体"/>
          <w:lang w:eastAsia="zh-CN"/>
        </w:rPr>
        <w:t>。</w:t>
      </w:r>
    </w:p>
    <w:p>
      <w:pPr>
        <w:pStyle w:val="58"/>
        <w:bidi w:val="0"/>
        <w:rPr>
          <w:rFonts w:hint="eastAsia" w:ascii="宋体" w:hAnsi="宋体" w:eastAsia="宋体" w:cs="宋体"/>
        </w:rPr>
      </w:pPr>
      <w:r>
        <w:rPr>
          <w:rFonts w:hint="eastAsia" w:ascii="宋体" w:hAnsi="宋体" w:eastAsia="宋体" w:cs="宋体"/>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58"/>
        <w:bidi w:val="0"/>
        <w:rPr>
          <w:rFonts w:hint="eastAsia" w:ascii="宋体" w:hAnsi="宋体" w:eastAsia="宋体" w:cs="宋体"/>
        </w:rPr>
      </w:pPr>
      <w:r>
        <w:rPr>
          <w:rFonts w:hint="eastAsia" w:ascii="宋体" w:hAnsi="宋体" w:eastAsia="宋体" w:cs="宋体"/>
        </w:rPr>
        <w:t>供应商重新提交响应文件的，响应文件应当按照前款规定签字确认或者加盖公章，否则无效。</w:t>
      </w:r>
    </w:p>
    <w:p>
      <w:pPr>
        <w:pStyle w:val="58"/>
        <w:bidi w:val="0"/>
        <w:rPr>
          <w:rFonts w:hint="eastAsia" w:ascii="宋体" w:hAnsi="宋体" w:eastAsia="宋体" w:cs="宋体"/>
        </w:rPr>
      </w:pPr>
      <w:r>
        <w:rPr>
          <w:rFonts w:hint="eastAsia" w:ascii="宋体" w:hAnsi="宋体" w:eastAsia="宋体" w:cs="宋体"/>
        </w:rPr>
        <w:t>评审委员会经与供应商磋商和对供应商响应文件审查后，供应商响应文件未实质性响应</w:t>
      </w:r>
      <w:r>
        <w:rPr>
          <w:rFonts w:hint="eastAsia" w:ascii="宋体" w:hAnsi="宋体" w:eastAsia="宋体" w:cs="宋体"/>
          <w:lang w:val="en-US" w:eastAsia="zh-CN"/>
        </w:rPr>
        <w:t>磋商</w:t>
      </w:r>
      <w:r>
        <w:rPr>
          <w:rFonts w:hint="eastAsia" w:ascii="宋体" w:hAnsi="宋体" w:eastAsia="宋体" w:cs="宋体"/>
        </w:rPr>
        <w:t>文件的，评审委员会应当对其响应文件按无效处理，并书面告知供应商，说明理由。</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44"/>
        <w:bidi w:val="0"/>
        <w:rPr>
          <w:rFonts w:hint="eastAsia" w:ascii="宋体" w:hAnsi="宋体" w:eastAsia="宋体" w:cs="宋体"/>
          <w:lang w:val="en-US" w:eastAsia="zh-CN"/>
        </w:rPr>
      </w:pPr>
      <w:bookmarkStart w:id="441" w:name="_Toc26889"/>
      <w:bookmarkStart w:id="442" w:name="_Toc16510"/>
      <w:bookmarkStart w:id="443" w:name="_Toc29996"/>
      <w:r>
        <w:rPr>
          <w:rFonts w:hint="eastAsia" w:ascii="宋体" w:hAnsi="宋体" w:eastAsia="宋体" w:cs="宋体"/>
          <w:lang w:val="en-US" w:eastAsia="zh-CN"/>
        </w:rPr>
        <w:t>采购活动终止</w:t>
      </w:r>
      <w:bookmarkEnd w:id="441"/>
      <w:bookmarkEnd w:id="442"/>
      <w:bookmarkEnd w:id="443"/>
    </w:p>
    <w:p>
      <w:pPr>
        <w:pStyle w:val="41"/>
        <w:bidi w:val="0"/>
        <w:rPr>
          <w:rFonts w:hint="eastAsia" w:ascii="宋体" w:hAnsi="宋体" w:eastAsia="宋体" w:cs="宋体"/>
        </w:rPr>
      </w:pPr>
      <w:r>
        <w:rPr>
          <w:rFonts w:hint="eastAsia" w:ascii="宋体" w:hAnsi="宋体" w:eastAsia="宋体" w:cs="宋体"/>
        </w:rPr>
        <w:t>出现下列情形之一的，采购人或者采购代理机构应当终止竞争性磋商采购活动，发布项目终止公告并说明原因，重新开展采购活动：</w:t>
      </w:r>
    </w:p>
    <w:p>
      <w:pPr>
        <w:pStyle w:val="58"/>
        <w:bidi w:val="0"/>
        <w:rPr>
          <w:rFonts w:hint="eastAsia" w:ascii="宋体" w:hAnsi="宋体" w:eastAsia="宋体" w:cs="宋体"/>
        </w:rPr>
      </w:pPr>
      <w:r>
        <w:rPr>
          <w:rFonts w:hint="eastAsia" w:ascii="宋体" w:hAnsi="宋体" w:eastAsia="宋体" w:cs="宋体"/>
        </w:rPr>
        <w:t>因情况变化，不再符合规定的竞争性磋商采购方式适用情形的；</w:t>
      </w:r>
    </w:p>
    <w:p>
      <w:pPr>
        <w:pStyle w:val="58"/>
        <w:bidi w:val="0"/>
        <w:rPr>
          <w:rFonts w:hint="eastAsia" w:ascii="宋体" w:hAnsi="宋体" w:eastAsia="宋体" w:cs="宋体"/>
        </w:rPr>
      </w:pPr>
      <w:r>
        <w:rPr>
          <w:rFonts w:hint="eastAsia" w:ascii="宋体" w:hAnsi="宋体" w:eastAsia="宋体" w:cs="宋体"/>
        </w:rPr>
        <w:t>在采购过程中符合要求的供应商或者</w:t>
      </w:r>
      <w:r>
        <w:rPr>
          <w:rFonts w:hint="eastAsia" w:ascii="宋体" w:hAnsi="宋体" w:eastAsia="宋体" w:cs="宋体"/>
          <w:lang w:val="en-US" w:eastAsia="zh-CN"/>
        </w:rPr>
        <w:t>最后</w:t>
      </w:r>
      <w:r>
        <w:rPr>
          <w:rFonts w:hint="eastAsia" w:ascii="宋体" w:hAnsi="宋体" w:eastAsia="宋体" w:cs="宋体"/>
        </w:rPr>
        <w:t>报价未超过采购预算</w:t>
      </w:r>
      <w:r>
        <w:rPr>
          <w:rFonts w:hint="eastAsia" w:ascii="宋体" w:hAnsi="宋体" w:eastAsia="宋体" w:cs="宋体"/>
          <w:lang w:val="en-US" w:eastAsia="zh-CN"/>
        </w:rPr>
        <w:t>或采购最高限价</w:t>
      </w:r>
      <w:r>
        <w:rPr>
          <w:rFonts w:hint="eastAsia" w:ascii="宋体" w:hAnsi="宋体" w:eastAsia="宋体" w:cs="宋体"/>
        </w:rPr>
        <w:t>的供应商不足</w:t>
      </w:r>
      <w:r>
        <w:rPr>
          <w:rFonts w:hint="eastAsia" w:ascii="宋体" w:hAnsi="宋体" w:eastAsia="宋体" w:cs="宋体"/>
          <w:lang w:eastAsia="zh-CN"/>
        </w:rPr>
        <w:t>三</w:t>
      </w:r>
      <w:r>
        <w:rPr>
          <w:rFonts w:hint="eastAsia" w:ascii="宋体" w:hAnsi="宋体" w:eastAsia="宋体" w:cs="宋体"/>
        </w:rPr>
        <w:t>家的；</w:t>
      </w:r>
    </w:p>
    <w:p>
      <w:pPr>
        <w:pStyle w:val="58"/>
        <w:bidi w:val="0"/>
        <w:rPr>
          <w:rFonts w:hint="eastAsia" w:ascii="宋体" w:hAnsi="宋体" w:eastAsia="宋体" w:cs="宋体"/>
        </w:rPr>
      </w:pPr>
      <w:r>
        <w:rPr>
          <w:rFonts w:hint="eastAsia" w:ascii="宋体" w:hAnsi="宋体" w:eastAsia="宋体" w:cs="宋体"/>
        </w:rPr>
        <w:t>出现影响采购公正的违法、违规行为的；</w:t>
      </w:r>
    </w:p>
    <w:p>
      <w:pPr>
        <w:pStyle w:val="58"/>
        <w:bidi w:val="0"/>
        <w:rPr>
          <w:rFonts w:hint="eastAsia" w:ascii="宋体" w:hAnsi="宋体" w:eastAsia="宋体" w:cs="宋体"/>
        </w:rPr>
      </w:pPr>
      <w:r>
        <w:rPr>
          <w:rFonts w:hint="eastAsia" w:ascii="宋体" w:hAnsi="宋体" w:eastAsia="宋体" w:cs="宋体"/>
        </w:rPr>
        <w:t>其他无法继续开展磋商或者无法成交的情形。</w:t>
      </w:r>
    </w:p>
    <w:p>
      <w:pPr>
        <w:pStyle w:val="42"/>
        <w:bidi w:val="0"/>
        <w:rPr>
          <w:rFonts w:hint="eastAsia" w:ascii="宋体" w:hAnsi="宋体" w:eastAsia="宋体" w:cs="宋体"/>
        </w:rPr>
      </w:pPr>
      <w:r>
        <w:rPr>
          <w:rFonts w:hint="eastAsia" w:ascii="宋体" w:hAnsi="宋体" w:eastAsia="宋体" w:cs="宋体"/>
          <w:lang w:val="en-US" w:eastAsia="zh-CN"/>
        </w:rPr>
        <w:t>注：终止后，采购代理机构应在“四川政府采购网”公告，并公告终止的情形。</w:t>
      </w:r>
      <w:r>
        <w:rPr>
          <w:rFonts w:hint="eastAsia" w:ascii="宋体" w:hAnsi="宋体" w:eastAsia="宋体" w:cs="宋体"/>
        </w:rPr>
        <w:t>对于</w:t>
      </w:r>
      <w:r>
        <w:rPr>
          <w:rFonts w:hint="eastAsia" w:ascii="宋体" w:hAnsi="宋体" w:eastAsia="宋体" w:cs="宋体"/>
          <w:lang w:val="en-US" w:eastAsia="zh-CN"/>
        </w:rPr>
        <w:t>评审</w:t>
      </w:r>
      <w:r>
        <w:rPr>
          <w:rFonts w:hint="eastAsia" w:ascii="宋体" w:hAnsi="宋体" w:eastAsia="宋体" w:cs="宋体"/>
        </w:rPr>
        <w:t>过程中</w:t>
      </w:r>
      <w:r>
        <w:rPr>
          <w:rFonts w:hint="eastAsia" w:ascii="宋体" w:hAnsi="宋体" w:eastAsia="宋体" w:cs="宋体"/>
          <w:lang w:val="en-US" w:eastAsia="zh-CN"/>
        </w:rPr>
        <w:t>终止</w:t>
      </w:r>
      <w:r>
        <w:rPr>
          <w:rFonts w:hint="eastAsia" w:ascii="宋体" w:hAnsi="宋体" w:eastAsia="宋体" w:cs="宋体"/>
        </w:rPr>
        <w:t>的采购项目，评</w:t>
      </w:r>
      <w:r>
        <w:rPr>
          <w:rFonts w:hint="eastAsia" w:ascii="宋体" w:hAnsi="宋体" w:eastAsia="宋体" w:cs="宋体"/>
          <w:lang w:val="en-US" w:eastAsia="zh-CN"/>
        </w:rPr>
        <w:t>审</w:t>
      </w:r>
      <w:r>
        <w:rPr>
          <w:rFonts w:hint="eastAsia" w:ascii="宋体" w:hAnsi="宋体" w:eastAsia="宋体" w:cs="宋体"/>
        </w:rPr>
        <w:t>委员会应当对</w:t>
      </w:r>
      <w:r>
        <w:rPr>
          <w:rFonts w:hint="eastAsia" w:ascii="宋体" w:hAnsi="宋体" w:eastAsia="宋体" w:cs="宋体"/>
          <w:lang w:val="en-US" w:eastAsia="zh-CN"/>
        </w:rPr>
        <w:t>磋商</w:t>
      </w:r>
      <w:r>
        <w:rPr>
          <w:rFonts w:hint="eastAsia" w:ascii="宋体" w:hAnsi="宋体" w:eastAsia="宋体" w:cs="宋体"/>
        </w:rPr>
        <w:t>文件是否存在倾向性和歧视性、是否存在不合理条款进行论证，并出具书面论证意见</w:t>
      </w:r>
      <w:r>
        <w:rPr>
          <w:rFonts w:hint="eastAsia" w:ascii="宋体" w:hAnsi="宋体" w:eastAsia="宋体" w:cs="宋体"/>
          <w:lang w:eastAsia="zh-CN"/>
        </w:rPr>
        <w:t>。</w:t>
      </w:r>
    </w:p>
    <w:p>
      <w:pPr>
        <w:pStyle w:val="44"/>
        <w:bidi w:val="0"/>
        <w:rPr>
          <w:rFonts w:hint="eastAsia" w:ascii="宋体" w:hAnsi="宋体" w:eastAsia="宋体" w:cs="宋体"/>
          <w:lang w:val="en-US" w:eastAsia="zh-CN"/>
        </w:rPr>
      </w:pPr>
      <w:bookmarkStart w:id="444" w:name="_Toc3991"/>
      <w:bookmarkStart w:id="445" w:name="_Toc20070"/>
      <w:bookmarkStart w:id="446" w:name="_Toc31944"/>
      <w:r>
        <w:rPr>
          <w:rFonts w:hint="eastAsia" w:ascii="宋体" w:hAnsi="宋体" w:eastAsia="宋体" w:cs="宋体"/>
          <w:lang w:val="en-US" w:eastAsia="zh-CN"/>
        </w:rPr>
        <w:t>报价</w:t>
      </w:r>
      <w:bookmarkEnd w:id="444"/>
      <w:bookmarkEnd w:id="445"/>
      <w:bookmarkEnd w:id="446"/>
    </w:p>
    <w:p>
      <w:pPr>
        <w:pStyle w:val="58"/>
        <w:bidi w:val="0"/>
        <w:rPr>
          <w:rFonts w:hint="eastAsia" w:ascii="宋体" w:hAnsi="宋体" w:eastAsia="宋体" w:cs="宋体"/>
        </w:rPr>
      </w:pPr>
      <w:r>
        <w:rPr>
          <w:rFonts w:hint="eastAsia" w:ascii="宋体" w:hAnsi="宋体" w:eastAsia="宋体" w:cs="宋体"/>
        </w:rPr>
        <w:t>磋商结束后，磋商小组应当要求所有实质性响应的供应商在规定时间内提交最后报价，提交最后报价的供应商不得少于3家。已提交响应文件的供应商，在提交最后报价之前，可以根据磋商情况退出磋商</w:t>
      </w:r>
      <w:r>
        <w:rPr>
          <w:rFonts w:hint="eastAsia" w:ascii="宋体" w:hAnsi="宋体" w:eastAsia="宋体" w:cs="宋体"/>
          <w:lang w:eastAsia="zh-CN"/>
        </w:rPr>
        <w:t>。</w:t>
      </w:r>
    </w:p>
    <w:p>
      <w:pPr>
        <w:pStyle w:val="58"/>
        <w:bidi w:val="0"/>
        <w:rPr>
          <w:rFonts w:hint="eastAsia" w:ascii="宋体" w:hAnsi="宋体" w:eastAsia="宋体" w:cs="宋体"/>
        </w:rPr>
      </w:pPr>
      <w:r>
        <w:rPr>
          <w:rFonts w:hint="eastAsia" w:ascii="宋体" w:hAnsi="宋体" w:eastAsia="宋体" w:cs="宋体"/>
        </w:rPr>
        <w:t>磋商文件不能详细列明采购标的工程、技术、服务要求，需经磋商</w:t>
      </w:r>
      <w:r>
        <w:rPr>
          <w:rFonts w:hint="eastAsia" w:ascii="宋体" w:hAnsi="宋体" w:eastAsia="宋体" w:cs="宋体"/>
          <w:lang w:val="en-US" w:eastAsia="zh-CN"/>
        </w:rPr>
        <w:t>由</w:t>
      </w:r>
      <w:r>
        <w:rPr>
          <w:rFonts w:hint="eastAsia" w:ascii="宋体" w:hAnsi="宋体" w:eastAsia="宋体" w:cs="宋体"/>
        </w:rPr>
        <w:t>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58"/>
        <w:bidi w:val="0"/>
        <w:rPr>
          <w:rFonts w:hint="eastAsia" w:ascii="宋体" w:hAnsi="宋体" w:eastAsia="宋体" w:cs="宋体"/>
          <w:lang w:val="en-US" w:eastAsia="zh-CN"/>
        </w:rPr>
      </w:pPr>
      <w:r>
        <w:rPr>
          <w:rFonts w:hint="eastAsia" w:ascii="宋体" w:hAnsi="宋体" w:eastAsia="宋体" w:cs="宋体"/>
        </w:rPr>
        <w:t>磋商结束后，磋商小组应当要求所有实质性响应的供应商在规定时间内提交最后报价。两轮</w:t>
      </w:r>
      <w:r>
        <w:rPr>
          <w:rFonts w:hint="eastAsia" w:ascii="宋体" w:hAnsi="宋体" w:eastAsia="宋体" w:cs="宋体"/>
          <w:lang w:eastAsia="zh-CN"/>
        </w:rPr>
        <w:t>(</w:t>
      </w:r>
      <w:r>
        <w:rPr>
          <w:rFonts w:hint="eastAsia" w:ascii="宋体" w:hAnsi="宋体" w:eastAsia="宋体" w:cs="宋体"/>
        </w:rPr>
        <w:t>若有</w:t>
      </w:r>
      <w:r>
        <w:rPr>
          <w:rFonts w:hint="eastAsia" w:ascii="宋体" w:hAnsi="宋体" w:eastAsia="宋体" w:cs="宋体"/>
          <w:lang w:eastAsia="zh-CN"/>
        </w:rPr>
        <w:t>)</w:t>
      </w:r>
      <w:r>
        <w:rPr>
          <w:rFonts w:hint="eastAsia" w:ascii="宋体" w:hAnsi="宋体" w:eastAsia="宋体" w:cs="宋体"/>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58"/>
        <w:bidi w:val="0"/>
        <w:rPr>
          <w:rFonts w:hint="eastAsia" w:ascii="宋体" w:hAnsi="宋体" w:eastAsia="宋体" w:cs="宋体"/>
          <w:lang w:eastAsia="zh-CN"/>
        </w:rPr>
      </w:pPr>
      <w:r>
        <w:rPr>
          <w:rFonts w:hint="eastAsia" w:ascii="宋体" w:hAnsi="宋体" w:eastAsia="宋体" w:cs="宋体"/>
        </w:rPr>
        <w:t>最后报价中的算术错误将按以下方法修正：响应文件大写金额和小写金额不一致的，以大写金额为准，但大写金额文字存在错误的，应当先对大写金额的文字错误进行澄清、说明或者更正，再行修正</w:t>
      </w:r>
      <w:r>
        <w:rPr>
          <w:rFonts w:hint="eastAsia" w:ascii="宋体" w:hAnsi="宋体" w:eastAsia="宋体" w:cs="宋体"/>
          <w:lang w:eastAsia="zh-CN"/>
        </w:rPr>
        <w:t>；</w:t>
      </w:r>
    </w:p>
    <w:p>
      <w:pPr>
        <w:pStyle w:val="41"/>
        <w:bidi w:val="0"/>
        <w:rPr>
          <w:rFonts w:hint="eastAsia" w:ascii="宋体" w:hAnsi="宋体" w:eastAsia="宋体" w:cs="宋体"/>
          <w:lang w:eastAsia="zh-CN"/>
        </w:rPr>
      </w:pPr>
      <w:r>
        <w:rPr>
          <w:rFonts w:hint="eastAsia" w:ascii="宋体" w:hAnsi="宋体" w:eastAsia="宋体" w:cs="宋体"/>
        </w:rPr>
        <w:t>总价金额与按单价汇总金额不一致的，以单价金额计算结果为准，但单价或者单价汇总金额存在数字或者文字错误的，应当先对数字或者文字错误进行澄清、说明或者更正，再行修正</w:t>
      </w:r>
      <w:r>
        <w:rPr>
          <w:rFonts w:hint="eastAsia" w:ascii="宋体" w:hAnsi="宋体" w:eastAsia="宋体" w:cs="宋体"/>
          <w:lang w:eastAsia="zh-CN"/>
        </w:rPr>
        <w:t>；</w:t>
      </w:r>
    </w:p>
    <w:p>
      <w:pPr>
        <w:pStyle w:val="41"/>
        <w:bidi w:val="0"/>
        <w:rPr>
          <w:rFonts w:hint="eastAsia" w:ascii="宋体" w:hAnsi="宋体" w:eastAsia="宋体" w:cs="宋体"/>
        </w:rPr>
      </w:pPr>
      <w:r>
        <w:rPr>
          <w:rFonts w:hint="eastAsia" w:ascii="宋体" w:hAnsi="宋体" w:eastAsia="宋体" w:cs="宋体"/>
        </w:rPr>
        <w:t>单价金额小数点或者百分比有明显错位的，以总价为准，修正单价。</w:t>
      </w:r>
    </w:p>
    <w:p>
      <w:pPr>
        <w:pStyle w:val="41"/>
        <w:bidi w:val="0"/>
        <w:rPr>
          <w:rFonts w:hint="eastAsia" w:ascii="宋体" w:hAnsi="宋体" w:eastAsia="宋体" w:cs="宋体"/>
          <w:lang w:val="en-US" w:eastAsia="zh-CN"/>
        </w:rPr>
      </w:pPr>
      <w:r>
        <w:rPr>
          <w:rFonts w:hint="eastAsia" w:ascii="宋体" w:hAnsi="宋体" w:eastAsia="宋体" w:cs="宋体"/>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r>
        <w:rPr>
          <w:rFonts w:hint="eastAsia" w:ascii="宋体" w:hAnsi="宋体" w:eastAsia="宋体" w:cs="宋体"/>
          <w:lang w:eastAsia="zh-CN"/>
        </w:rPr>
        <w:t>。</w:t>
      </w:r>
      <w:r>
        <w:rPr>
          <w:rFonts w:hint="eastAsia" w:ascii="宋体" w:hAnsi="宋体" w:eastAsia="宋体" w:cs="宋体"/>
        </w:rPr>
        <w:t>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4"/>
        <w:bidi w:val="0"/>
        <w:rPr>
          <w:rFonts w:hint="eastAsia" w:ascii="宋体" w:hAnsi="宋体" w:eastAsia="宋体" w:cs="宋体"/>
          <w:lang w:val="en-US" w:eastAsia="zh-CN"/>
        </w:rPr>
      </w:pPr>
      <w:bookmarkStart w:id="447" w:name="_Toc15902"/>
      <w:bookmarkStart w:id="448" w:name="_Toc3084"/>
      <w:bookmarkStart w:id="449" w:name="_Toc24404"/>
      <w:r>
        <w:rPr>
          <w:rFonts w:hint="eastAsia" w:ascii="宋体" w:hAnsi="宋体" w:eastAsia="宋体" w:cs="宋体"/>
          <w:lang w:val="en-US" w:eastAsia="zh-CN"/>
        </w:rPr>
        <w:t>评审方法</w:t>
      </w:r>
      <w:bookmarkEnd w:id="447"/>
      <w:bookmarkEnd w:id="448"/>
      <w:bookmarkEnd w:id="449"/>
    </w:p>
    <w:p>
      <w:pPr>
        <w:pStyle w:val="41"/>
        <w:bidi w:val="0"/>
        <w:rPr>
          <w:rFonts w:hint="eastAsia" w:ascii="宋体" w:hAnsi="宋体" w:eastAsia="宋体" w:cs="宋体"/>
          <w:lang w:val="en-US" w:eastAsia="zh-CN"/>
        </w:rPr>
      </w:pPr>
      <w:r>
        <w:rPr>
          <w:rFonts w:hint="eastAsia" w:ascii="宋体" w:hAnsi="宋体" w:eastAsia="宋体" w:cs="宋体"/>
          <w:lang w:val="en-US" w:eastAsia="zh-CN"/>
        </w:rPr>
        <w:t>本项目采用综合评分法</w:t>
      </w:r>
    </w:p>
    <w:p>
      <w:pPr>
        <w:pStyle w:val="58"/>
        <w:numPr>
          <w:ilvl w:val="3"/>
          <w:numId w:val="0"/>
        </w:numPr>
        <w:bidi w:val="0"/>
        <w:ind w:firstLine="480" w:firstLineChars="200"/>
        <w:rPr>
          <w:rFonts w:hint="eastAsia" w:ascii="宋体" w:hAnsi="宋体" w:eastAsia="宋体" w:cs="宋体"/>
        </w:rPr>
      </w:pPr>
      <w:r>
        <w:rPr>
          <w:rFonts w:hint="eastAsia" w:ascii="宋体" w:hAnsi="宋体" w:eastAsia="宋体" w:cs="宋体"/>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44"/>
        <w:bidi w:val="0"/>
        <w:rPr>
          <w:rFonts w:hint="eastAsia" w:ascii="宋体" w:hAnsi="宋体" w:eastAsia="宋体" w:cs="宋体"/>
          <w:highlight w:val="none"/>
          <w:lang w:val="en-US" w:eastAsia="zh-CN"/>
        </w:rPr>
      </w:pPr>
      <w:bookmarkStart w:id="450" w:name="_Toc31310"/>
      <w:bookmarkStart w:id="451" w:name="_Toc29323"/>
      <w:bookmarkStart w:id="452" w:name="_Toc16639"/>
      <w:r>
        <w:rPr>
          <w:rFonts w:hint="eastAsia" w:ascii="宋体" w:hAnsi="宋体" w:eastAsia="宋体" w:cs="宋体"/>
          <w:highlight w:val="none"/>
          <w:lang w:val="en-US" w:eastAsia="zh-CN"/>
        </w:rPr>
        <w:t>评审标准</w:t>
      </w:r>
      <w:bookmarkEnd w:id="450"/>
      <w:bookmarkEnd w:id="451"/>
      <w:bookmarkEnd w:id="452"/>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27"/>
        <w:gridCol w:w="840"/>
        <w:gridCol w:w="5938"/>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spacing w:line="360" w:lineRule="exact"/>
              <w:rPr>
                <w:rFonts w:cs="宋体"/>
                <w:b/>
                <w:bCs/>
                <w:sz w:val="21"/>
                <w:szCs w:val="21"/>
              </w:rPr>
            </w:pPr>
            <w:bookmarkStart w:id="453" w:name="_Toc17181"/>
            <w:bookmarkStart w:id="454" w:name="_Toc27817"/>
            <w:bookmarkStart w:id="455" w:name="_Toc2438"/>
            <w:bookmarkStart w:id="456" w:name="_Toc1793"/>
            <w:bookmarkStart w:id="457" w:name="_Toc10537"/>
            <w:r>
              <w:rPr>
                <w:rFonts w:hint="eastAsia" w:cs="宋体"/>
                <w:b/>
                <w:bCs/>
                <w:sz w:val="21"/>
                <w:szCs w:val="21"/>
              </w:rPr>
              <w:t>序号</w:t>
            </w:r>
          </w:p>
        </w:tc>
        <w:tc>
          <w:tcPr>
            <w:tcW w:w="1223" w:type="dxa"/>
            <w:vAlign w:val="center"/>
          </w:tcPr>
          <w:p>
            <w:pPr>
              <w:spacing w:line="360" w:lineRule="exact"/>
              <w:jc w:val="center"/>
              <w:rPr>
                <w:rFonts w:cs="宋体"/>
                <w:b/>
                <w:bCs/>
                <w:sz w:val="21"/>
                <w:szCs w:val="21"/>
              </w:rPr>
            </w:pPr>
            <w:r>
              <w:rPr>
                <w:rFonts w:hint="eastAsia" w:cs="宋体"/>
                <w:b/>
                <w:bCs/>
                <w:sz w:val="21"/>
                <w:szCs w:val="21"/>
              </w:rPr>
              <w:t>评分因素</w:t>
            </w:r>
          </w:p>
          <w:p>
            <w:pPr>
              <w:spacing w:line="360" w:lineRule="exact"/>
              <w:jc w:val="center"/>
              <w:rPr>
                <w:rFonts w:cs="宋体"/>
                <w:b/>
                <w:bCs/>
                <w:sz w:val="21"/>
                <w:szCs w:val="21"/>
              </w:rPr>
            </w:pPr>
            <w:r>
              <w:rPr>
                <w:rFonts w:hint="eastAsia" w:cs="宋体"/>
                <w:b/>
                <w:bCs/>
                <w:sz w:val="21"/>
                <w:szCs w:val="21"/>
              </w:rPr>
              <w:t>及权重</w:t>
            </w:r>
          </w:p>
        </w:tc>
        <w:tc>
          <w:tcPr>
            <w:tcW w:w="840" w:type="dxa"/>
            <w:vAlign w:val="center"/>
          </w:tcPr>
          <w:p>
            <w:pPr>
              <w:spacing w:line="360" w:lineRule="exact"/>
              <w:jc w:val="center"/>
              <w:rPr>
                <w:rFonts w:cs="宋体"/>
                <w:b/>
                <w:bCs/>
                <w:sz w:val="21"/>
                <w:szCs w:val="21"/>
              </w:rPr>
            </w:pPr>
            <w:r>
              <w:rPr>
                <w:rFonts w:hint="eastAsia" w:cs="宋体"/>
                <w:b/>
                <w:bCs/>
                <w:sz w:val="21"/>
                <w:szCs w:val="21"/>
              </w:rPr>
              <w:t>分　值</w:t>
            </w:r>
          </w:p>
        </w:tc>
        <w:tc>
          <w:tcPr>
            <w:tcW w:w="5941" w:type="dxa"/>
            <w:vAlign w:val="center"/>
          </w:tcPr>
          <w:p>
            <w:pPr>
              <w:spacing w:line="360" w:lineRule="exact"/>
              <w:ind w:firstLine="422"/>
              <w:jc w:val="center"/>
              <w:rPr>
                <w:rFonts w:cs="宋体"/>
                <w:b/>
                <w:bCs/>
                <w:sz w:val="21"/>
                <w:szCs w:val="21"/>
              </w:rPr>
            </w:pPr>
            <w:r>
              <w:rPr>
                <w:rFonts w:hint="eastAsia" w:cs="宋体"/>
                <w:b/>
                <w:bCs/>
                <w:sz w:val="21"/>
                <w:szCs w:val="21"/>
              </w:rPr>
              <w:t>评分标准</w:t>
            </w:r>
          </w:p>
        </w:tc>
        <w:tc>
          <w:tcPr>
            <w:tcW w:w="1159" w:type="dxa"/>
            <w:vAlign w:val="center"/>
          </w:tcPr>
          <w:p>
            <w:pPr>
              <w:spacing w:line="360" w:lineRule="exact"/>
              <w:jc w:val="center"/>
              <w:rPr>
                <w:rFonts w:cs="宋体"/>
                <w:b/>
                <w:bCs/>
                <w:sz w:val="21"/>
                <w:szCs w:val="21"/>
              </w:rPr>
            </w:pPr>
            <w:r>
              <w:rPr>
                <w:rFonts w:hint="eastAsia" w:cs="宋体"/>
                <w:b/>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spacing w:line="360" w:lineRule="exact"/>
              <w:jc w:val="center"/>
              <w:rPr>
                <w:rFonts w:cs="宋体"/>
                <w:sz w:val="21"/>
                <w:szCs w:val="21"/>
              </w:rPr>
            </w:pPr>
            <w:r>
              <w:rPr>
                <w:rFonts w:hint="eastAsia" w:cs="宋体"/>
                <w:sz w:val="21"/>
                <w:szCs w:val="21"/>
              </w:rPr>
              <w:t>一</w:t>
            </w:r>
          </w:p>
        </w:tc>
        <w:tc>
          <w:tcPr>
            <w:tcW w:w="1223" w:type="dxa"/>
            <w:vAlign w:val="center"/>
          </w:tcPr>
          <w:p>
            <w:pPr>
              <w:spacing w:line="360" w:lineRule="exact"/>
              <w:jc w:val="center"/>
              <w:rPr>
                <w:rFonts w:cs="宋体"/>
                <w:sz w:val="21"/>
                <w:szCs w:val="21"/>
              </w:rPr>
            </w:pPr>
            <w:r>
              <w:rPr>
                <w:rFonts w:hint="eastAsia" w:cs="宋体"/>
                <w:sz w:val="21"/>
                <w:szCs w:val="21"/>
              </w:rPr>
              <w:t>报价10%</w:t>
            </w:r>
          </w:p>
        </w:tc>
        <w:tc>
          <w:tcPr>
            <w:tcW w:w="840" w:type="dxa"/>
            <w:vAlign w:val="center"/>
          </w:tcPr>
          <w:p>
            <w:pPr>
              <w:spacing w:line="360" w:lineRule="exact"/>
              <w:jc w:val="center"/>
              <w:rPr>
                <w:rFonts w:cs="宋体"/>
                <w:sz w:val="21"/>
                <w:szCs w:val="21"/>
              </w:rPr>
            </w:pPr>
            <w:r>
              <w:rPr>
                <w:rFonts w:hint="eastAsia" w:cs="宋体"/>
                <w:sz w:val="21"/>
                <w:szCs w:val="21"/>
              </w:rPr>
              <w:t>10分</w:t>
            </w:r>
          </w:p>
        </w:tc>
        <w:tc>
          <w:tcPr>
            <w:tcW w:w="5941" w:type="dxa"/>
            <w:vAlign w:val="center"/>
          </w:tcPr>
          <w:p>
            <w:pPr>
              <w:pStyle w:val="37"/>
              <w:ind w:left="0" w:leftChars="0"/>
              <w:rPr>
                <w:rFonts w:cs="宋体"/>
                <w:szCs w:val="21"/>
              </w:rPr>
            </w:pPr>
            <w:r>
              <w:rPr>
                <w:rFonts w:hint="eastAsia" w:cs="宋体"/>
                <w:szCs w:val="21"/>
              </w:rPr>
              <w:t>满足磋商文件要求且最后报价最低的供应商的价格为评审基准价，其价格分为满分。其他供应商的价格分统一按照下列公式计算：</w:t>
            </w:r>
          </w:p>
          <w:p>
            <w:pPr>
              <w:pStyle w:val="37"/>
              <w:ind w:left="0" w:leftChars="0"/>
              <w:rPr>
                <w:rFonts w:cs="宋体"/>
                <w:szCs w:val="21"/>
              </w:rPr>
            </w:pPr>
            <w:r>
              <w:rPr>
                <w:rFonts w:hint="eastAsia" w:cs="宋体"/>
                <w:szCs w:val="21"/>
              </w:rPr>
              <w:t>报价得分=(评审基准价/最后报价)×10%×100；</w:t>
            </w:r>
          </w:p>
          <w:p>
            <w:pPr>
              <w:pStyle w:val="37"/>
              <w:ind w:left="0" w:leftChars="0"/>
              <w:rPr>
                <w:rFonts w:cs="宋体"/>
                <w:szCs w:val="21"/>
              </w:rPr>
            </w:pPr>
            <w:r>
              <w:rPr>
                <w:rFonts w:hint="eastAsia" w:cs="宋体"/>
                <w:szCs w:val="21"/>
              </w:rPr>
              <w:t>注：1.项目评审过程中，不得去掉最后报价中的最高报价和最低报价。</w:t>
            </w:r>
          </w:p>
          <w:p>
            <w:pPr>
              <w:pStyle w:val="37"/>
              <w:ind w:left="0" w:leftChars="0"/>
              <w:rPr>
                <w:rFonts w:cs="宋体"/>
                <w:szCs w:val="21"/>
              </w:rPr>
            </w:pPr>
            <w:r>
              <w:rPr>
                <w:rFonts w:hint="eastAsia" w:cs="宋体"/>
                <w:szCs w:val="21"/>
              </w:rPr>
              <w:t>2.因落实政府采购政策进行价格调整的，以调整后的价格计算评审基准价和最后报价。</w:t>
            </w:r>
          </w:p>
          <w:p>
            <w:pPr>
              <w:spacing w:line="360" w:lineRule="exact"/>
              <w:rPr>
                <w:rFonts w:cs="宋体"/>
                <w:sz w:val="21"/>
                <w:szCs w:val="21"/>
              </w:rPr>
            </w:pPr>
            <w:r>
              <w:rPr>
                <w:rFonts w:hint="eastAsia" w:cs="宋体"/>
                <w:sz w:val="21"/>
                <w:szCs w:val="21"/>
              </w:rPr>
              <w:t>3.小微企业(残疾人福利性单位、监狱企业视同小微企业)价格扣除政策按照磋商须知表的相关要求执行。</w:t>
            </w:r>
          </w:p>
        </w:tc>
        <w:tc>
          <w:tcPr>
            <w:tcW w:w="1159" w:type="dxa"/>
            <w:vAlign w:val="center"/>
          </w:tcPr>
          <w:p>
            <w:pPr>
              <w:spacing w:line="360" w:lineRule="exact"/>
              <w:jc w:val="center"/>
              <w:rPr>
                <w:rFonts w:cs="宋体"/>
                <w:sz w:val="21"/>
                <w:szCs w:val="21"/>
              </w:rPr>
            </w:pPr>
            <w:r>
              <w:rPr>
                <w:rFonts w:hint="eastAsia"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93" w:type="dxa"/>
            <w:vAlign w:val="center"/>
          </w:tcPr>
          <w:p>
            <w:pPr>
              <w:spacing w:line="360" w:lineRule="exact"/>
              <w:jc w:val="center"/>
              <w:rPr>
                <w:rFonts w:cs="宋体"/>
                <w:sz w:val="21"/>
                <w:szCs w:val="21"/>
              </w:rPr>
            </w:pPr>
            <w:r>
              <w:rPr>
                <w:rFonts w:hint="eastAsia" w:cs="宋体"/>
                <w:sz w:val="21"/>
                <w:szCs w:val="21"/>
              </w:rPr>
              <w:t>二</w:t>
            </w:r>
          </w:p>
        </w:tc>
        <w:tc>
          <w:tcPr>
            <w:tcW w:w="1227" w:type="dxa"/>
            <w:vAlign w:val="center"/>
          </w:tcPr>
          <w:p>
            <w:pPr>
              <w:pStyle w:val="40"/>
              <w:adjustRightInd/>
              <w:snapToGrid/>
              <w:rPr>
                <w:rFonts w:cs="宋体"/>
                <w:szCs w:val="21"/>
              </w:rPr>
            </w:pPr>
            <w:r>
              <w:rPr>
                <w:rFonts w:hint="eastAsia" w:cs="宋体"/>
                <w:szCs w:val="21"/>
              </w:rPr>
              <w:t>服务方案</w:t>
            </w:r>
          </w:p>
          <w:p>
            <w:pPr>
              <w:pStyle w:val="40"/>
              <w:adjustRightInd/>
              <w:snapToGrid/>
              <w:rPr>
                <w:rFonts w:cs="宋体"/>
                <w:szCs w:val="21"/>
              </w:rPr>
            </w:pPr>
            <w:r>
              <w:rPr>
                <w:rFonts w:hint="eastAsia" w:cs="宋体"/>
                <w:szCs w:val="21"/>
              </w:rPr>
              <w:t>48%</w:t>
            </w:r>
          </w:p>
        </w:tc>
        <w:tc>
          <w:tcPr>
            <w:tcW w:w="836" w:type="dxa"/>
            <w:vAlign w:val="center"/>
          </w:tcPr>
          <w:p>
            <w:pPr>
              <w:pStyle w:val="40"/>
              <w:adjustRightInd/>
              <w:snapToGrid/>
              <w:rPr>
                <w:rFonts w:cs="宋体"/>
                <w:szCs w:val="21"/>
              </w:rPr>
            </w:pPr>
            <w:r>
              <w:rPr>
                <w:rFonts w:hint="eastAsia" w:cs="宋体"/>
                <w:szCs w:val="21"/>
              </w:rPr>
              <w:t>48分</w:t>
            </w:r>
          </w:p>
        </w:tc>
        <w:tc>
          <w:tcPr>
            <w:tcW w:w="5941" w:type="dxa"/>
            <w:vAlign w:val="center"/>
          </w:tcPr>
          <w:p>
            <w:pPr>
              <w:pStyle w:val="37"/>
              <w:ind w:left="0" w:leftChars="0"/>
              <w:rPr>
                <w:rFonts w:cs="宋体"/>
                <w:szCs w:val="21"/>
              </w:rPr>
            </w:pPr>
            <w:r>
              <w:rPr>
                <w:rFonts w:hint="eastAsia" w:cs="宋体"/>
                <w:szCs w:val="21"/>
              </w:rPr>
              <w:t>1.供应商根据本项目提供的项目理解中具有①项目背景分析；②工作目标分析；③工作内容理解等内容，且上述分析理解内容完全符合实际、描述准确、分析理解深度与项目需求匹配的得12分，分析理解内容中每有一处存在内容不足的扣2分，每缺少一项分析内容的扣4分，扣完为止。</w:t>
            </w:r>
          </w:p>
          <w:p>
            <w:pPr>
              <w:pStyle w:val="37"/>
              <w:ind w:left="0" w:leftChars="0"/>
              <w:rPr>
                <w:rFonts w:cs="宋体"/>
                <w:szCs w:val="21"/>
              </w:rPr>
            </w:pPr>
            <w:r>
              <w:rPr>
                <w:rFonts w:hint="eastAsia" w:cs="宋体"/>
                <w:szCs w:val="21"/>
              </w:rPr>
              <w:t>2.供应商根据本项目提供的实施方案中具有①整体工作计划；②考核范围及对象；③考核实施方法及步骤；④日常运营监测评估分析实施方法及步骤；⑤运用大数据技术分析对比数据的思路及方法；⑥数据安全保障措施；⑦工作质量保障措施；⑧工作进度保障措施；⑨与采购人沟通及方法等内容，且上述实施方案内容完全符合实际、思路清晰、方案内容与项目需求匹配的得36分，实施方案中每有一处存在内容不足的扣2分，每缺少一项实施方案内容的扣4分，扣完为止。</w:t>
            </w:r>
          </w:p>
          <w:p>
            <w:pPr>
              <w:pStyle w:val="37"/>
              <w:ind w:left="0" w:leftChars="0"/>
              <w:rPr>
                <w:rFonts w:cs="宋体"/>
                <w:b/>
                <w:szCs w:val="21"/>
              </w:rPr>
            </w:pPr>
            <w:r>
              <w:rPr>
                <w:rFonts w:hint="eastAsia" w:cs="宋体"/>
                <w:b/>
                <w:bCs/>
                <w:szCs w:val="21"/>
              </w:rPr>
              <w:t>注：①内容不足系指以下情形中的任意一项：项目名称、服务内容及要求、实施地点、涉及的规范、标</w:t>
            </w:r>
            <w:r>
              <w:rPr>
                <w:rFonts w:hint="eastAsia" w:cs="宋体"/>
                <w:b/>
                <w:szCs w:val="21"/>
              </w:rPr>
              <w:t>准与本项目要求不一致；不符合实际；描述不准确；分析深度与项目需求不匹配；方案内容不清晰或逻辑混乱；实施方法不具有创新和可行性。</w:t>
            </w:r>
          </w:p>
          <w:p>
            <w:pPr>
              <w:pStyle w:val="37"/>
              <w:adjustRightInd/>
              <w:snapToGrid/>
              <w:ind w:left="0" w:leftChars="0"/>
              <w:rPr>
                <w:rFonts w:cs="宋体"/>
                <w:szCs w:val="21"/>
              </w:rPr>
            </w:pPr>
            <w:r>
              <w:rPr>
                <w:rFonts w:hint="eastAsia" w:cs="宋体"/>
                <w:b/>
                <w:szCs w:val="21"/>
              </w:rPr>
              <w:t>②以评审专家结合项目实际情况和响应文件响应</w:t>
            </w:r>
            <w:r>
              <w:rPr>
                <w:rFonts w:hint="eastAsia" w:cs="宋体"/>
                <w:b/>
                <w:szCs w:val="21"/>
                <w:lang w:eastAsia="zh-CN"/>
              </w:rPr>
              <w:t>情况</w:t>
            </w:r>
            <w:r>
              <w:rPr>
                <w:rFonts w:hint="eastAsia" w:cs="宋体"/>
                <w:b/>
                <w:szCs w:val="21"/>
              </w:rPr>
              <w:t>综合评定为准。</w:t>
            </w:r>
          </w:p>
        </w:tc>
        <w:tc>
          <w:tcPr>
            <w:tcW w:w="1159" w:type="dxa"/>
            <w:vAlign w:val="center"/>
          </w:tcPr>
          <w:p>
            <w:pPr>
              <w:spacing w:line="360" w:lineRule="exact"/>
              <w:jc w:val="center"/>
              <w:rPr>
                <w:rFonts w:cs="宋体"/>
                <w:sz w:val="21"/>
                <w:szCs w:val="21"/>
              </w:rPr>
            </w:pPr>
            <w:r>
              <w:rPr>
                <w:rFonts w:hint="eastAsia" w:cs="宋体"/>
                <w:sz w:val="21"/>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793" w:type="dxa"/>
            <w:vMerge w:val="restart"/>
            <w:vAlign w:val="center"/>
          </w:tcPr>
          <w:p>
            <w:pPr>
              <w:spacing w:line="360" w:lineRule="exact"/>
              <w:jc w:val="center"/>
              <w:rPr>
                <w:rFonts w:cs="宋体"/>
                <w:sz w:val="21"/>
                <w:szCs w:val="21"/>
              </w:rPr>
            </w:pPr>
            <w:r>
              <w:rPr>
                <w:rFonts w:hint="eastAsia" w:cs="宋体"/>
                <w:sz w:val="21"/>
                <w:szCs w:val="21"/>
              </w:rPr>
              <w:t>三</w:t>
            </w:r>
          </w:p>
        </w:tc>
        <w:tc>
          <w:tcPr>
            <w:tcW w:w="1223" w:type="dxa"/>
            <w:vMerge w:val="restart"/>
            <w:vAlign w:val="center"/>
          </w:tcPr>
          <w:p>
            <w:pPr>
              <w:pStyle w:val="66"/>
              <w:spacing w:line="360" w:lineRule="exact"/>
              <w:jc w:val="center"/>
              <w:rPr>
                <w:sz w:val="21"/>
                <w:szCs w:val="21"/>
                <w:lang w:val="en-US"/>
              </w:rPr>
            </w:pPr>
            <w:r>
              <w:rPr>
                <w:rFonts w:hint="eastAsia"/>
                <w:sz w:val="21"/>
                <w:szCs w:val="21"/>
                <w:lang w:val="en-US"/>
              </w:rPr>
              <w:t>履约能力41%</w:t>
            </w:r>
          </w:p>
        </w:tc>
        <w:tc>
          <w:tcPr>
            <w:tcW w:w="840" w:type="dxa"/>
            <w:vAlign w:val="center"/>
          </w:tcPr>
          <w:p>
            <w:pPr>
              <w:pStyle w:val="40"/>
              <w:adjustRightInd/>
              <w:snapToGrid/>
              <w:rPr>
                <w:rFonts w:cs="宋体"/>
                <w:szCs w:val="21"/>
              </w:rPr>
            </w:pPr>
            <w:r>
              <w:rPr>
                <w:rFonts w:hint="eastAsia" w:cs="宋体"/>
                <w:szCs w:val="21"/>
              </w:rPr>
              <w:t>人员</w:t>
            </w:r>
          </w:p>
          <w:p>
            <w:pPr>
              <w:pStyle w:val="40"/>
              <w:adjustRightInd/>
              <w:snapToGrid/>
              <w:rPr>
                <w:rFonts w:cs="宋体"/>
                <w:szCs w:val="21"/>
              </w:rPr>
            </w:pPr>
            <w:r>
              <w:rPr>
                <w:rFonts w:hint="eastAsia" w:cs="宋体"/>
                <w:szCs w:val="21"/>
              </w:rPr>
              <w:t>配备</w:t>
            </w:r>
          </w:p>
          <w:p>
            <w:pPr>
              <w:pStyle w:val="40"/>
              <w:adjustRightInd/>
              <w:snapToGrid/>
              <w:rPr>
                <w:rFonts w:cs="宋体"/>
                <w:szCs w:val="21"/>
              </w:rPr>
            </w:pPr>
            <w:r>
              <w:rPr>
                <w:rFonts w:hint="eastAsia" w:cs="宋体"/>
                <w:szCs w:val="21"/>
              </w:rPr>
              <w:t>29分</w:t>
            </w:r>
          </w:p>
        </w:tc>
        <w:tc>
          <w:tcPr>
            <w:tcW w:w="5941" w:type="dxa"/>
            <w:vAlign w:val="center"/>
          </w:tcPr>
          <w:p>
            <w:pPr>
              <w:pStyle w:val="37"/>
              <w:adjustRightInd/>
              <w:snapToGrid/>
              <w:ind w:left="0" w:leftChars="0"/>
              <w:rPr>
                <w:rFonts w:cs="宋体"/>
                <w:szCs w:val="21"/>
              </w:rPr>
            </w:pPr>
            <w:r>
              <w:rPr>
                <w:rFonts w:hint="eastAsia" w:cs="宋体"/>
                <w:szCs w:val="21"/>
              </w:rPr>
              <w:t>1.供应商拟派本项目的项目负责人具有交通运输类或交通工程类专业正高级技术职称的得5分(提供人员证书复印件和人员在职于供应商处的证明材料复印件)。</w:t>
            </w:r>
          </w:p>
          <w:p>
            <w:pPr>
              <w:pStyle w:val="37"/>
              <w:adjustRightInd/>
              <w:snapToGrid/>
              <w:ind w:left="0" w:leftChars="0"/>
              <w:rPr>
                <w:rFonts w:cs="宋体"/>
                <w:szCs w:val="21"/>
              </w:rPr>
            </w:pPr>
            <w:r>
              <w:rPr>
                <w:rFonts w:hint="eastAsia" w:cs="宋体"/>
                <w:szCs w:val="21"/>
              </w:rPr>
              <w:t>2.供应商拟派本项目的项目团队人员(项目负责人除外)中每有一人具有交通运输类或交通工程类专业副高级及以上技术职称的得3分，本项最多得21分(提供人员证书复印件和人员在职于供应商处的证明材料复印件)。</w:t>
            </w:r>
          </w:p>
          <w:p>
            <w:pPr>
              <w:pStyle w:val="37"/>
              <w:adjustRightInd/>
              <w:snapToGrid/>
              <w:ind w:left="0" w:leftChars="0"/>
              <w:rPr>
                <w:rFonts w:cs="宋体"/>
                <w:szCs w:val="21"/>
              </w:rPr>
            </w:pPr>
            <w:r>
              <w:rPr>
                <w:rFonts w:hint="eastAsia" w:cs="宋体"/>
                <w:szCs w:val="21"/>
              </w:rPr>
              <w:t>3.供应商承诺在服务期内接到采购人电话通知后可派出技术人员在30分钟内到达采购人办公地点的得3分(提供承诺函原件，格式自拟)。</w:t>
            </w:r>
          </w:p>
        </w:tc>
        <w:tc>
          <w:tcPr>
            <w:tcW w:w="1159" w:type="dxa"/>
            <w:vMerge w:val="restart"/>
            <w:vAlign w:val="center"/>
          </w:tcPr>
          <w:p>
            <w:pPr>
              <w:spacing w:line="360" w:lineRule="exact"/>
              <w:jc w:val="center"/>
              <w:rPr>
                <w:rFonts w:cs="宋体"/>
                <w:sz w:val="21"/>
                <w:szCs w:val="21"/>
              </w:rPr>
            </w:pPr>
            <w:r>
              <w:rPr>
                <w:rFonts w:hint="eastAsia" w:cs="宋体"/>
                <w:sz w:val="21"/>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3" w:type="dxa"/>
            <w:vMerge w:val="continue"/>
            <w:vAlign w:val="center"/>
          </w:tcPr>
          <w:p>
            <w:pPr>
              <w:pStyle w:val="37"/>
              <w:ind w:left="0" w:leftChars="0"/>
              <w:rPr>
                <w:rFonts w:cs="宋体"/>
                <w:szCs w:val="21"/>
              </w:rPr>
            </w:pPr>
          </w:p>
        </w:tc>
        <w:tc>
          <w:tcPr>
            <w:tcW w:w="1223" w:type="dxa"/>
            <w:vMerge w:val="continue"/>
            <w:vAlign w:val="center"/>
          </w:tcPr>
          <w:p>
            <w:pPr>
              <w:pStyle w:val="37"/>
              <w:ind w:left="0" w:leftChars="0"/>
              <w:rPr>
                <w:rFonts w:cs="宋体"/>
                <w:szCs w:val="21"/>
              </w:rPr>
            </w:pPr>
          </w:p>
        </w:tc>
        <w:tc>
          <w:tcPr>
            <w:tcW w:w="840" w:type="dxa"/>
            <w:vAlign w:val="center"/>
          </w:tcPr>
          <w:p>
            <w:pPr>
              <w:pStyle w:val="40"/>
              <w:adjustRightInd/>
              <w:snapToGrid/>
              <w:rPr>
                <w:rFonts w:cs="宋体"/>
                <w:szCs w:val="21"/>
              </w:rPr>
            </w:pPr>
            <w:r>
              <w:rPr>
                <w:rFonts w:hint="eastAsia" w:cs="宋体"/>
                <w:szCs w:val="21"/>
              </w:rPr>
              <w:t>履约</w:t>
            </w:r>
          </w:p>
          <w:p>
            <w:pPr>
              <w:pStyle w:val="40"/>
              <w:adjustRightInd/>
              <w:snapToGrid/>
              <w:rPr>
                <w:rFonts w:cs="宋体"/>
                <w:szCs w:val="21"/>
              </w:rPr>
            </w:pPr>
            <w:r>
              <w:rPr>
                <w:rFonts w:hint="eastAsia" w:cs="宋体"/>
                <w:szCs w:val="21"/>
              </w:rPr>
              <w:t>经验</w:t>
            </w:r>
          </w:p>
          <w:p>
            <w:pPr>
              <w:pStyle w:val="40"/>
              <w:adjustRightInd/>
              <w:snapToGrid/>
              <w:rPr>
                <w:rFonts w:cs="宋体"/>
                <w:szCs w:val="21"/>
              </w:rPr>
            </w:pPr>
            <w:r>
              <w:rPr>
                <w:rFonts w:hint="eastAsia" w:cs="宋体"/>
                <w:szCs w:val="21"/>
              </w:rPr>
              <w:t>12分</w:t>
            </w:r>
          </w:p>
        </w:tc>
        <w:tc>
          <w:tcPr>
            <w:tcW w:w="5941" w:type="dxa"/>
            <w:vAlign w:val="center"/>
          </w:tcPr>
          <w:p>
            <w:pPr>
              <w:pStyle w:val="66"/>
              <w:adjustRightInd/>
              <w:snapToGrid/>
              <w:spacing w:line="360" w:lineRule="exact"/>
              <w:rPr>
                <w:sz w:val="21"/>
                <w:szCs w:val="21"/>
                <w:lang w:val="en-US"/>
              </w:rPr>
            </w:pPr>
            <w:r>
              <w:rPr>
                <w:rFonts w:hint="eastAsia"/>
                <w:snapToGrid w:val="0"/>
                <w:sz w:val="21"/>
                <w:szCs w:val="21"/>
                <w:lang w:val="en-US" w:bidi="ar-SA"/>
              </w:rPr>
              <w:t>2015年1月1日以来供</w:t>
            </w:r>
            <w:r>
              <w:rPr>
                <w:rFonts w:hint="eastAsia"/>
                <w:snapToGrid w:val="0"/>
                <w:sz w:val="21"/>
                <w:szCs w:val="21"/>
                <w:highlight w:val="none"/>
                <w:lang w:val="en-US" w:bidi="ar-SA"/>
              </w:rPr>
              <w:t>应商每具有一个类似项目</w:t>
            </w:r>
            <w:r>
              <w:rPr>
                <w:rFonts w:hint="eastAsia"/>
                <w:snapToGrid w:val="0"/>
                <w:sz w:val="21"/>
                <w:szCs w:val="21"/>
                <w:highlight w:val="none"/>
                <w:lang w:val="en-US" w:eastAsia="zh-CN" w:bidi="ar-SA"/>
              </w:rPr>
              <w:t>(类似项目是指与公共交通运营标准及服务质量考核或评估或分析等类似的项目)</w:t>
            </w:r>
            <w:r>
              <w:rPr>
                <w:rFonts w:hint="eastAsia"/>
                <w:snapToGrid w:val="0"/>
                <w:sz w:val="21"/>
                <w:szCs w:val="21"/>
                <w:highlight w:val="none"/>
                <w:lang w:val="en-US" w:bidi="ar-SA"/>
              </w:rPr>
              <w:t>履约经验得3分，最多得1</w:t>
            </w:r>
            <w:r>
              <w:rPr>
                <w:rFonts w:hint="eastAsia"/>
                <w:snapToGrid w:val="0"/>
                <w:sz w:val="21"/>
                <w:szCs w:val="21"/>
                <w:lang w:val="en-US" w:bidi="ar-SA"/>
              </w:rPr>
              <w:t>2分(提供中标/成交通知书复印件或合同复印件)。</w:t>
            </w:r>
          </w:p>
        </w:tc>
        <w:tc>
          <w:tcPr>
            <w:tcW w:w="1159" w:type="dxa"/>
            <w:vMerge w:val="continue"/>
            <w:vAlign w:val="center"/>
          </w:tcPr>
          <w:p>
            <w:pPr>
              <w:pStyle w:val="37"/>
              <w:ind w:left="0" w:leftChars="0"/>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93" w:type="dxa"/>
            <w:vAlign w:val="center"/>
          </w:tcPr>
          <w:p>
            <w:pPr>
              <w:spacing w:line="360" w:lineRule="exact"/>
              <w:jc w:val="center"/>
              <w:rPr>
                <w:rFonts w:cs="宋体"/>
                <w:sz w:val="21"/>
                <w:szCs w:val="21"/>
              </w:rPr>
            </w:pPr>
            <w:r>
              <w:rPr>
                <w:rFonts w:hint="eastAsia" w:cs="宋体"/>
                <w:sz w:val="21"/>
                <w:szCs w:val="21"/>
              </w:rPr>
              <w:t>四</w:t>
            </w:r>
          </w:p>
        </w:tc>
        <w:tc>
          <w:tcPr>
            <w:tcW w:w="1223" w:type="dxa"/>
            <w:vAlign w:val="center"/>
          </w:tcPr>
          <w:p>
            <w:pPr>
              <w:spacing w:line="360" w:lineRule="exact"/>
              <w:jc w:val="center"/>
              <w:rPr>
                <w:rFonts w:cs="宋体"/>
                <w:sz w:val="21"/>
                <w:szCs w:val="21"/>
              </w:rPr>
            </w:pPr>
            <w:r>
              <w:rPr>
                <w:rFonts w:hint="eastAsia" w:cs="宋体"/>
                <w:sz w:val="21"/>
                <w:szCs w:val="21"/>
              </w:rPr>
              <w:t>扶持少数民族地区1%</w:t>
            </w:r>
          </w:p>
        </w:tc>
        <w:tc>
          <w:tcPr>
            <w:tcW w:w="840" w:type="dxa"/>
            <w:vAlign w:val="center"/>
          </w:tcPr>
          <w:p>
            <w:pPr>
              <w:spacing w:line="360" w:lineRule="exact"/>
              <w:jc w:val="center"/>
              <w:rPr>
                <w:rFonts w:cs="宋体"/>
                <w:sz w:val="21"/>
                <w:szCs w:val="21"/>
              </w:rPr>
            </w:pPr>
            <w:r>
              <w:rPr>
                <w:rFonts w:hint="eastAsia" w:cs="宋体"/>
                <w:sz w:val="21"/>
                <w:szCs w:val="21"/>
              </w:rPr>
              <w:t>1分</w:t>
            </w:r>
          </w:p>
        </w:tc>
        <w:tc>
          <w:tcPr>
            <w:tcW w:w="5941" w:type="dxa"/>
            <w:vAlign w:val="center"/>
          </w:tcPr>
          <w:p>
            <w:pPr>
              <w:spacing w:line="360" w:lineRule="exact"/>
              <w:rPr>
                <w:rFonts w:cs="宋体"/>
                <w:sz w:val="21"/>
                <w:szCs w:val="21"/>
              </w:rPr>
            </w:pPr>
            <w:r>
              <w:rPr>
                <w:rFonts w:hint="eastAsia" w:cs="宋体"/>
                <w:sz w:val="21"/>
                <w:szCs w:val="21"/>
              </w:rPr>
              <w:t>供应商注册在少数民族地区的得1分。</w:t>
            </w:r>
          </w:p>
          <w:p>
            <w:pPr>
              <w:spacing w:line="360" w:lineRule="exact"/>
              <w:rPr>
                <w:rFonts w:cs="宋体"/>
                <w:sz w:val="21"/>
                <w:szCs w:val="21"/>
              </w:rPr>
            </w:pPr>
            <w:r>
              <w:rPr>
                <w:rFonts w:hint="eastAsia" w:cs="宋体"/>
                <w:sz w:val="21"/>
                <w:szCs w:val="21"/>
              </w:rPr>
              <w:t>注：供应商提供注册地在民族自治区、自治州、自治县或民族乡的营业执照副本复印件。</w:t>
            </w:r>
          </w:p>
        </w:tc>
        <w:tc>
          <w:tcPr>
            <w:tcW w:w="1159" w:type="dxa"/>
            <w:vAlign w:val="center"/>
          </w:tcPr>
          <w:p>
            <w:pPr>
              <w:spacing w:line="360" w:lineRule="exact"/>
              <w:jc w:val="center"/>
              <w:rPr>
                <w:rFonts w:cs="宋体"/>
                <w:sz w:val="21"/>
                <w:szCs w:val="21"/>
              </w:rPr>
            </w:pPr>
            <w:r>
              <w:rPr>
                <w:rFonts w:hint="eastAsia"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cs="宋体"/>
                <w:sz w:val="21"/>
                <w:szCs w:val="21"/>
              </w:rPr>
            </w:pPr>
            <w:r>
              <w:rPr>
                <w:rFonts w:hint="eastAsia" w:cs="宋体"/>
                <w:b/>
                <w:bCs/>
                <w:sz w:val="21"/>
                <w:szCs w:val="21"/>
              </w:rPr>
              <w:t>注：</w:t>
            </w:r>
            <w:r>
              <w:rPr>
                <w:rFonts w:hint="eastAsia" w:cs="宋体"/>
                <w:b/>
                <w:bCs/>
                <w:sz w:val="21"/>
                <w:szCs w:val="21"/>
              </w:rPr>
              <w:fldChar w:fldCharType="begin"/>
            </w:r>
            <w:r>
              <w:rPr>
                <w:rFonts w:hint="eastAsia" w:cs="宋体"/>
                <w:b/>
                <w:bCs/>
                <w:sz w:val="21"/>
                <w:szCs w:val="21"/>
              </w:rPr>
              <w:instrText xml:space="preserve"> = 1 \* GB3 \* MERGEFORMAT </w:instrText>
            </w:r>
            <w:r>
              <w:rPr>
                <w:rFonts w:hint="eastAsia" w:cs="宋体"/>
                <w:b/>
                <w:bCs/>
                <w:sz w:val="21"/>
                <w:szCs w:val="21"/>
              </w:rPr>
              <w:fldChar w:fldCharType="separate"/>
            </w:r>
            <w:r>
              <w:rPr>
                <w:rFonts w:hint="eastAsia" w:cs="宋体"/>
                <w:b/>
                <w:bCs/>
                <w:sz w:val="21"/>
                <w:szCs w:val="21"/>
              </w:rPr>
              <w:t>①</w:t>
            </w:r>
            <w:r>
              <w:rPr>
                <w:rFonts w:hint="eastAsia" w:cs="宋体"/>
                <w:b/>
                <w:bCs/>
                <w:sz w:val="21"/>
                <w:szCs w:val="21"/>
              </w:rPr>
              <w:fldChar w:fldCharType="end"/>
            </w:r>
            <w:r>
              <w:rPr>
                <w:rFonts w:hint="eastAsia" w:cs="宋体"/>
                <w:b/>
                <w:bCs/>
                <w:sz w:val="21"/>
                <w:szCs w:val="21"/>
              </w:rPr>
              <w:t>评分的取值按四舍五入法，小数点后保留两位。</w:t>
            </w:r>
            <w:r>
              <w:rPr>
                <w:rFonts w:hint="eastAsia" w:cs="宋体"/>
                <w:b/>
                <w:bCs/>
                <w:sz w:val="21"/>
                <w:szCs w:val="21"/>
              </w:rPr>
              <w:fldChar w:fldCharType="begin"/>
            </w:r>
            <w:r>
              <w:rPr>
                <w:rFonts w:hint="eastAsia" w:cs="宋体"/>
                <w:b/>
                <w:bCs/>
                <w:sz w:val="21"/>
                <w:szCs w:val="21"/>
              </w:rPr>
              <w:instrText xml:space="preserve"> = 2 \* GB3 \* MERGEFORMAT </w:instrText>
            </w:r>
            <w:r>
              <w:rPr>
                <w:rFonts w:hint="eastAsia" w:cs="宋体"/>
                <w:b/>
                <w:bCs/>
                <w:sz w:val="21"/>
                <w:szCs w:val="21"/>
              </w:rPr>
              <w:fldChar w:fldCharType="separate"/>
            </w:r>
            <w:r>
              <w:rPr>
                <w:rFonts w:hint="eastAsia" w:cs="宋体"/>
                <w:b/>
                <w:bCs/>
                <w:sz w:val="21"/>
                <w:szCs w:val="21"/>
              </w:rPr>
              <w:t>②</w:t>
            </w:r>
            <w:r>
              <w:rPr>
                <w:rFonts w:hint="eastAsia" w:cs="宋体"/>
                <w:b/>
                <w:bCs/>
                <w:sz w:val="21"/>
                <w:szCs w:val="21"/>
              </w:rPr>
              <w:fldChar w:fldCharType="end"/>
            </w:r>
            <w:r>
              <w:rPr>
                <w:rFonts w:hint="eastAsia" w:cs="宋体"/>
                <w:b/>
                <w:bCs/>
                <w:sz w:val="21"/>
                <w:szCs w:val="21"/>
              </w:rPr>
              <w:t>本项目不涉及节能产品、环境标志产品、无线局域网产品的采购，故不体现相关政府采购政策。③本表中要求提供证明材料复印件均须加盖供应商公章，否则将不认可该项材料的有效性。</w:t>
            </w:r>
          </w:p>
        </w:tc>
      </w:tr>
      <w:bookmarkEnd w:id="453"/>
      <w:bookmarkEnd w:id="454"/>
      <w:bookmarkEnd w:id="455"/>
      <w:bookmarkEnd w:id="456"/>
    </w:tbl>
    <w:p>
      <w:pPr>
        <w:pStyle w:val="44"/>
        <w:bidi w:val="0"/>
        <w:rPr>
          <w:rFonts w:hint="eastAsia" w:ascii="宋体" w:hAnsi="宋体" w:eastAsia="宋体" w:cs="宋体"/>
          <w:lang w:val="en-US" w:eastAsia="zh-CN"/>
        </w:rPr>
      </w:pPr>
      <w:bookmarkStart w:id="458" w:name="_Toc29470"/>
      <w:bookmarkStart w:id="459" w:name="_Toc9358"/>
      <w:r>
        <w:rPr>
          <w:rFonts w:hint="eastAsia" w:ascii="宋体" w:hAnsi="宋体" w:eastAsia="宋体" w:cs="宋体"/>
          <w:lang w:val="en-US" w:eastAsia="zh-CN"/>
        </w:rPr>
        <w:t>复核</w:t>
      </w:r>
      <w:bookmarkEnd w:id="457"/>
      <w:bookmarkEnd w:id="458"/>
      <w:bookmarkEnd w:id="459"/>
    </w:p>
    <w:p>
      <w:pPr>
        <w:pStyle w:val="58"/>
        <w:bidi w:val="0"/>
        <w:rPr>
          <w:rFonts w:hint="eastAsia" w:ascii="宋体" w:hAnsi="宋体" w:eastAsia="宋体" w:cs="宋体"/>
        </w:rPr>
      </w:pPr>
      <w:r>
        <w:rPr>
          <w:rFonts w:hint="eastAsia" w:ascii="宋体" w:hAnsi="宋体" w:eastAsia="宋体" w:cs="宋体"/>
          <w:lang w:val="en-US" w:eastAsia="zh-CN"/>
        </w:rPr>
        <w:t>评审结果汇总完成后，评审委员会拟出具评审报告前，采购组织单位应当组织2名以上的本单位工作人员，在采购现场监督人员的监督之下，依据有关的法律制度和磋商文件对评审结果进行复核，出具复核报告。</w:t>
      </w:r>
      <w:r>
        <w:rPr>
          <w:rFonts w:hint="eastAsia" w:ascii="宋体" w:hAnsi="宋体" w:eastAsia="宋体" w:cs="宋体"/>
        </w:rPr>
        <w:t>存在下列情形之一的，应当根据情况要求</w:t>
      </w:r>
      <w:r>
        <w:rPr>
          <w:rFonts w:hint="eastAsia" w:ascii="宋体" w:hAnsi="宋体" w:eastAsia="宋体" w:cs="宋体"/>
          <w:lang w:val="en-US" w:eastAsia="zh-CN"/>
        </w:rPr>
        <w:t>磋商小组</w:t>
      </w:r>
      <w:r>
        <w:rPr>
          <w:rFonts w:hint="eastAsia" w:ascii="宋体" w:hAnsi="宋体" w:eastAsia="宋体" w:cs="宋体"/>
        </w:rPr>
        <w:t>现场修改</w:t>
      </w:r>
      <w:r>
        <w:rPr>
          <w:rFonts w:hint="eastAsia" w:ascii="宋体" w:hAnsi="宋体" w:eastAsia="宋体" w:cs="宋体"/>
          <w:lang w:val="en-US" w:eastAsia="zh-CN"/>
        </w:rPr>
        <w:t>磋商</w:t>
      </w:r>
      <w:r>
        <w:rPr>
          <w:rFonts w:hint="eastAsia" w:ascii="宋体" w:hAnsi="宋体" w:eastAsia="宋体" w:cs="宋体"/>
        </w:rPr>
        <w:t>结果或者重新</w:t>
      </w:r>
      <w:r>
        <w:rPr>
          <w:rFonts w:hint="eastAsia" w:ascii="宋体" w:hAnsi="宋体" w:eastAsia="宋体" w:cs="宋体"/>
          <w:lang w:val="en-US" w:eastAsia="zh-CN"/>
        </w:rPr>
        <w:t>评审</w:t>
      </w:r>
      <w:r>
        <w:rPr>
          <w:rFonts w:hint="eastAsia" w:ascii="宋体" w:hAnsi="宋体" w:eastAsia="宋体" w:cs="宋体"/>
        </w:rPr>
        <w:t>：</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资格性审查认定错误的；</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分值汇总计算错误的；</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分项评分超出评分标准范围的；</w:t>
      </w:r>
    </w:p>
    <w:p>
      <w:pPr>
        <w:pStyle w:val="59"/>
        <w:bidi w:val="0"/>
        <w:rPr>
          <w:rFonts w:hint="eastAsia" w:ascii="宋体" w:hAnsi="宋体" w:eastAsia="宋体" w:cs="宋体"/>
        </w:rPr>
      </w:pPr>
      <w:r>
        <w:rPr>
          <w:rFonts w:hint="eastAsia" w:ascii="宋体" w:hAnsi="宋体" w:eastAsia="宋体" w:cs="宋体"/>
          <w:lang w:val="en-US" w:eastAsia="zh-CN"/>
        </w:rPr>
        <w:t>客观评分不一致的；</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经磋商小组一致认定评分畸高、畸低的。</w:t>
      </w:r>
    </w:p>
    <w:p>
      <w:pPr>
        <w:pStyle w:val="58"/>
        <w:bidi w:val="0"/>
        <w:rPr>
          <w:rFonts w:hint="eastAsia" w:ascii="宋体" w:hAnsi="宋体" w:eastAsia="宋体" w:cs="宋体"/>
        </w:rPr>
      </w:pPr>
      <w:r>
        <w:rPr>
          <w:rFonts w:hint="eastAsia" w:ascii="宋体" w:hAnsi="宋体" w:eastAsia="宋体" w:cs="宋体"/>
          <w:lang w:val="en-US" w:eastAsia="zh-CN"/>
        </w:rPr>
        <w:t>采购代理机构</w:t>
      </w:r>
      <w:r>
        <w:rPr>
          <w:rFonts w:hint="eastAsia" w:ascii="宋体" w:hAnsi="宋体" w:eastAsia="宋体" w:cs="宋体"/>
        </w:rPr>
        <w:t>复核过程中，</w:t>
      </w:r>
      <w:r>
        <w:rPr>
          <w:rFonts w:hint="eastAsia" w:ascii="宋体" w:hAnsi="宋体" w:eastAsia="宋体" w:cs="宋体"/>
          <w:lang w:eastAsia="zh-CN"/>
        </w:rPr>
        <w:t>磋商小组</w:t>
      </w:r>
      <w:r>
        <w:rPr>
          <w:rFonts w:hint="eastAsia" w:ascii="宋体" w:hAnsi="宋体" w:eastAsia="宋体" w:cs="宋体"/>
        </w:rPr>
        <w:t>不得离开</w:t>
      </w:r>
      <w:r>
        <w:rPr>
          <w:rFonts w:hint="eastAsia" w:ascii="宋体" w:hAnsi="宋体" w:eastAsia="宋体" w:cs="宋体"/>
          <w:lang w:val="en-US" w:eastAsia="zh-CN"/>
        </w:rPr>
        <w:t>评审</w:t>
      </w:r>
      <w:r>
        <w:rPr>
          <w:rFonts w:hint="eastAsia" w:ascii="宋体" w:hAnsi="宋体" w:eastAsia="宋体" w:cs="宋体"/>
        </w:rPr>
        <w:t>现场。</w:t>
      </w:r>
    </w:p>
    <w:p>
      <w:pPr>
        <w:pStyle w:val="58"/>
        <w:bidi w:val="0"/>
        <w:rPr>
          <w:rFonts w:hint="eastAsia" w:ascii="宋体" w:hAnsi="宋体" w:eastAsia="宋体" w:cs="宋体"/>
        </w:rPr>
      </w:pPr>
      <w:r>
        <w:rPr>
          <w:rFonts w:hint="eastAsia" w:ascii="宋体" w:hAnsi="宋体" w:eastAsia="宋体" w:cs="宋体"/>
        </w:rPr>
        <w:t>存在本条上述规定情形的，由</w:t>
      </w:r>
      <w:r>
        <w:rPr>
          <w:rFonts w:hint="eastAsia" w:ascii="宋体" w:hAnsi="宋体" w:eastAsia="宋体" w:cs="宋体"/>
          <w:lang w:eastAsia="zh-CN"/>
        </w:rPr>
        <w:t>磋商小组</w:t>
      </w:r>
      <w:r>
        <w:rPr>
          <w:rFonts w:hint="eastAsia" w:ascii="宋体" w:hAnsi="宋体" w:eastAsia="宋体" w:cs="宋体"/>
        </w:rPr>
        <w:t>自主决定是否采纳</w:t>
      </w:r>
      <w:r>
        <w:rPr>
          <w:rFonts w:hint="eastAsia" w:ascii="宋体" w:hAnsi="宋体" w:eastAsia="宋体" w:cs="宋体"/>
          <w:lang w:val="en-US" w:eastAsia="zh-CN"/>
        </w:rPr>
        <w:t>采购代理机构</w:t>
      </w:r>
      <w:r>
        <w:rPr>
          <w:rFonts w:hint="eastAsia" w:ascii="宋体" w:hAnsi="宋体" w:eastAsia="宋体" w:cs="宋体"/>
        </w:rPr>
        <w:t>的书面建议，并承担独立评审责任。</w:t>
      </w:r>
      <w:r>
        <w:rPr>
          <w:rFonts w:hint="eastAsia" w:ascii="宋体" w:hAnsi="宋体" w:eastAsia="宋体" w:cs="宋体"/>
          <w:lang w:eastAsia="zh-CN"/>
        </w:rPr>
        <w:t>磋商小组</w:t>
      </w:r>
      <w:r>
        <w:rPr>
          <w:rFonts w:hint="eastAsia" w:ascii="宋体" w:hAnsi="宋体" w:eastAsia="宋体" w:cs="宋体"/>
        </w:rPr>
        <w:t>采纳</w:t>
      </w:r>
      <w:r>
        <w:rPr>
          <w:rFonts w:hint="eastAsia" w:ascii="宋体" w:hAnsi="宋体" w:eastAsia="宋体" w:cs="宋体"/>
          <w:lang w:val="en-US" w:eastAsia="zh-CN"/>
        </w:rPr>
        <w:t>采购代理机构</w:t>
      </w:r>
      <w:r>
        <w:rPr>
          <w:rFonts w:hint="eastAsia" w:ascii="宋体" w:hAnsi="宋体" w:eastAsia="宋体" w:cs="宋体"/>
        </w:rPr>
        <w:t>书面建议的，应当按照规定现场修改</w:t>
      </w:r>
      <w:r>
        <w:rPr>
          <w:rFonts w:hint="eastAsia" w:ascii="宋体" w:hAnsi="宋体" w:eastAsia="宋体" w:cs="宋体"/>
          <w:lang w:eastAsia="zh-CN"/>
        </w:rPr>
        <w:t>磋商结果</w:t>
      </w:r>
      <w:r>
        <w:rPr>
          <w:rFonts w:hint="eastAsia" w:ascii="宋体" w:hAnsi="宋体" w:eastAsia="宋体" w:cs="宋体"/>
        </w:rPr>
        <w:t>或者重新</w:t>
      </w:r>
      <w:r>
        <w:rPr>
          <w:rFonts w:hint="eastAsia" w:ascii="宋体" w:hAnsi="宋体" w:eastAsia="宋体" w:cs="宋体"/>
          <w:lang w:val="en-US" w:eastAsia="zh-CN"/>
        </w:rPr>
        <w:t>评审</w:t>
      </w:r>
      <w:r>
        <w:rPr>
          <w:rFonts w:hint="eastAsia" w:ascii="宋体" w:hAnsi="宋体" w:eastAsia="宋体" w:cs="宋体"/>
        </w:rPr>
        <w:t>，并在</w:t>
      </w:r>
      <w:r>
        <w:rPr>
          <w:rFonts w:hint="eastAsia" w:ascii="宋体" w:hAnsi="宋体" w:eastAsia="宋体" w:cs="宋体"/>
          <w:lang w:eastAsia="zh-CN"/>
        </w:rPr>
        <w:t>评审报告</w:t>
      </w:r>
      <w:r>
        <w:rPr>
          <w:rFonts w:hint="eastAsia" w:ascii="宋体" w:hAnsi="宋体" w:eastAsia="宋体" w:cs="宋体"/>
        </w:rPr>
        <w:t>中详细记载有关事宜；不采纳</w:t>
      </w:r>
      <w:r>
        <w:rPr>
          <w:rFonts w:hint="eastAsia" w:ascii="宋体" w:hAnsi="宋体" w:eastAsia="宋体" w:cs="宋体"/>
          <w:lang w:val="en-US" w:eastAsia="zh-CN"/>
        </w:rPr>
        <w:t>采购代理机构</w:t>
      </w:r>
      <w:r>
        <w:rPr>
          <w:rFonts w:hint="eastAsia" w:ascii="宋体" w:hAnsi="宋体" w:eastAsia="宋体" w:cs="宋体"/>
        </w:rPr>
        <w:t>书面建议的，应当书面说明理由。</w:t>
      </w:r>
      <w:r>
        <w:rPr>
          <w:rFonts w:hint="eastAsia" w:ascii="宋体" w:hAnsi="宋体" w:eastAsia="宋体" w:cs="宋体"/>
          <w:lang w:val="en-US" w:eastAsia="zh-CN"/>
        </w:rPr>
        <w:t>采购代理机构</w:t>
      </w:r>
      <w:r>
        <w:rPr>
          <w:rFonts w:hint="eastAsia" w:ascii="宋体" w:hAnsi="宋体" w:eastAsia="宋体" w:cs="宋体"/>
        </w:rPr>
        <w:t>书面建议未被</w:t>
      </w:r>
      <w:r>
        <w:rPr>
          <w:rFonts w:hint="eastAsia" w:ascii="宋体" w:hAnsi="宋体" w:eastAsia="宋体" w:cs="宋体"/>
          <w:lang w:eastAsia="zh-CN"/>
        </w:rPr>
        <w:t>磋商小组</w:t>
      </w:r>
      <w:r>
        <w:rPr>
          <w:rFonts w:hint="eastAsia" w:ascii="宋体" w:hAnsi="宋体" w:eastAsia="宋体" w:cs="宋体"/>
        </w:rPr>
        <w:t>采纳的，应当按照规定程序要求继续组织实施采购活动，不得擅自中止采购活动。</w:t>
      </w:r>
      <w:r>
        <w:rPr>
          <w:rFonts w:hint="eastAsia" w:ascii="宋体" w:hAnsi="宋体" w:eastAsia="宋体" w:cs="宋体"/>
          <w:lang w:val="en-US" w:eastAsia="zh-CN"/>
        </w:rPr>
        <w:t>采购代理机构发现</w:t>
      </w:r>
      <w:r>
        <w:rPr>
          <w:rFonts w:hint="eastAsia" w:ascii="宋体" w:hAnsi="宋体" w:eastAsia="宋体" w:cs="宋体"/>
          <w:lang w:eastAsia="zh-CN"/>
        </w:rPr>
        <w:t>磋商小组</w:t>
      </w:r>
      <w:r>
        <w:rPr>
          <w:rFonts w:hint="eastAsia" w:ascii="宋体" w:hAnsi="宋体" w:eastAsia="宋体" w:cs="宋体"/>
          <w:lang w:val="en-US" w:eastAsia="zh-CN"/>
        </w:rPr>
        <w:t>未按照磋商文件规定的评审标准进行评审的</w:t>
      </w:r>
      <w:r>
        <w:rPr>
          <w:rFonts w:hint="eastAsia" w:ascii="宋体" w:hAnsi="宋体" w:eastAsia="宋体" w:cs="宋体"/>
        </w:rPr>
        <w:t>，应当书面报告采购项目同级财政部门。</w:t>
      </w:r>
    </w:p>
    <w:p>
      <w:pPr>
        <w:pStyle w:val="58"/>
        <w:bidi w:val="0"/>
        <w:rPr>
          <w:rFonts w:hint="eastAsia" w:ascii="宋体" w:hAnsi="宋体" w:eastAsia="宋体" w:cs="宋体"/>
        </w:rPr>
      </w:pPr>
      <w:r>
        <w:rPr>
          <w:rFonts w:hint="eastAsia" w:ascii="宋体" w:hAnsi="宋体" w:eastAsia="宋体" w:cs="宋体"/>
        </w:rPr>
        <w:t>有下列情形之一的，不得修改</w:t>
      </w:r>
      <w:r>
        <w:rPr>
          <w:rFonts w:hint="eastAsia" w:ascii="宋体" w:hAnsi="宋体" w:eastAsia="宋体" w:cs="宋体"/>
          <w:lang w:eastAsia="zh-CN"/>
        </w:rPr>
        <w:t>磋商结果</w:t>
      </w:r>
      <w:r>
        <w:rPr>
          <w:rFonts w:hint="eastAsia" w:ascii="宋体" w:hAnsi="宋体" w:eastAsia="宋体" w:cs="宋体"/>
        </w:rPr>
        <w:t>或者重新评</w:t>
      </w:r>
      <w:r>
        <w:rPr>
          <w:rFonts w:hint="eastAsia" w:ascii="宋体" w:hAnsi="宋体" w:eastAsia="宋体" w:cs="宋体"/>
          <w:lang w:val="en-US" w:eastAsia="zh-CN"/>
        </w:rPr>
        <w:t>审</w:t>
      </w:r>
      <w:r>
        <w:rPr>
          <w:rFonts w:hint="eastAsia" w:ascii="宋体" w:hAnsi="宋体" w:eastAsia="宋体" w:cs="宋体"/>
        </w:rPr>
        <w:t>：</w:t>
      </w:r>
    </w:p>
    <w:p>
      <w:pPr>
        <w:pStyle w:val="59"/>
        <w:bidi w:val="0"/>
        <w:rPr>
          <w:rFonts w:hint="eastAsia" w:ascii="宋体" w:hAnsi="宋体" w:eastAsia="宋体" w:cs="宋体"/>
        </w:rPr>
      </w:pPr>
      <w:r>
        <w:rPr>
          <w:rFonts w:hint="eastAsia" w:ascii="宋体" w:hAnsi="宋体" w:eastAsia="宋体" w:cs="宋体"/>
          <w:lang w:eastAsia="zh-CN"/>
        </w:rPr>
        <w:t>磋商小组</w:t>
      </w:r>
      <w:r>
        <w:rPr>
          <w:rFonts w:hint="eastAsia" w:ascii="宋体" w:hAnsi="宋体" w:eastAsia="宋体" w:cs="宋体"/>
        </w:rPr>
        <w:t>已经出具</w:t>
      </w:r>
      <w:r>
        <w:rPr>
          <w:rFonts w:hint="eastAsia" w:ascii="宋体" w:hAnsi="宋体" w:eastAsia="宋体" w:cs="宋体"/>
          <w:lang w:eastAsia="zh-CN"/>
        </w:rPr>
        <w:t>评审报告</w:t>
      </w:r>
      <w:r>
        <w:rPr>
          <w:rFonts w:hint="eastAsia" w:ascii="宋体" w:hAnsi="宋体" w:eastAsia="宋体" w:cs="宋体"/>
        </w:rPr>
        <w:t>并且离开</w:t>
      </w:r>
      <w:r>
        <w:rPr>
          <w:rFonts w:hint="eastAsia" w:ascii="宋体" w:hAnsi="宋体" w:eastAsia="宋体" w:cs="宋体"/>
          <w:lang w:val="en-US" w:eastAsia="zh-CN"/>
        </w:rPr>
        <w:t>评审</w:t>
      </w:r>
      <w:r>
        <w:rPr>
          <w:rFonts w:hint="eastAsia" w:ascii="宋体" w:hAnsi="宋体" w:eastAsia="宋体" w:cs="宋体"/>
        </w:rPr>
        <w:t>现场的；</w:t>
      </w:r>
    </w:p>
    <w:p>
      <w:pPr>
        <w:pStyle w:val="59"/>
        <w:bidi w:val="0"/>
        <w:rPr>
          <w:rFonts w:hint="eastAsia" w:ascii="宋体" w:hAnsi="宋体" w:eastAsia="宋体" w:cs="宋体"/>
        </w:rPr>
      </w:pPr>
      <w:r>
        <w:rPr>
          <w:rFonts w:hint="eastAsia" w:ascii="宋体" w:hAnsi="宋体" w:eastAsia="宋体" w:cs="宋体"/>
          <w:lang w:val="en-US" w:eastAsia="zh-CN"/>
        </w:rPr>
        <w:t>采购代理机构</w:t>
      </w:r>
      <w:r>
        <w:rPr>
          <w:rFonts w:hint="eastAsia" w:ascii="宋体" w:hAnsi="宋体" w:eastAsia="宋体" w:cs="宋体"/>
        </w:rPr>
        <w:t>现场复核时，复核工作人员数量不足的；</w:t>
      </w:r>
    </w:p>
    <w:p>
      <w:pPr>
        <w:pStyle w:val="59"/>
        <w:bidi w:val="0"/>
        <w:rPr>
          <w:rFonts w:hint="eastAsia" w:ascii="宋体" w:hAnsi="宋体" w:eastAsia="宋体" w:cs="宋体"/>
        </w:rPr>
      </w:pPr>
      <w:r>
        <w:rPr>
          <w:rFonts w:hint="eastAsia" w:ascii="宋体" w:hAnsi="宋体" w:eastAsia="宋体" w:cs="宋体"/>
          <w:lang w:val="en-US" w:eastAsia="zh-CN"/>
        </w:rPr>
        <w:t>采购代理机构</w:t>
      </w:r>
      <w:r>
        <w:rPr>
          <w:rFonts w:hint="eastAsia" w:ascii="宋体" w:hAnsi="宋体" w:eastAsia="宋体" w:cs="宋体"/>
        </w:rPr>
        <w:t>现场复核时，没有采购监督人员现场监督的；</w:t>
      </w:r>
    </w:p>
    <w:p>
      <w:pPr>
        <w:pStyle w:val="59"/>
        <w:bidi w:val="0"/>
        <w:rPr>
          <w:rFonts w:hint="eastAsia" w:ascii="宋体" w:hAnsi="宋体" w:eastAsia="宋体" w:cs="宋体"/>
        </w:rPr>
      </w:pPr>
      <w:r>
        <w:rPr>
          <w:rFonts w:hint="eastAsia" w:ascii="宋体" w:hAnsi="宋体" w:eastAsia="宋体" w:cs="宋体"/>
          <w:lang w:val="en-US" w:eastAsia="zh-CN"/>
        </w:rPr>
        <w:t>采购代理机构</w:t>
      </w:r>
      <w:r>
        <w:rPr>
          <w:rFonts w:hint="eastAsia" w:ascii="宋体" w:hAnsi="宋体" w:eastAsia="宋体" w:cs="宋体"/>
        </w:rPr>
        <w:t>现场复核内容超出规定范围的；</w:t>
      </w:r>
    </w:p>
    <w:p>
      <w:pPr>
        <w:pStyle w:val="59"/>
        <w:bidi w:val="0"/>
        <w:rPr>
          <w:rFonts w:hint="eastAsia" w:ascii="宋体" w:hAnsi="宋体" w:eastAsia="宋体" w:cs="宋体"/>
        </w:rPr>
      </w:pPr>
      <w:r>
        <w:rPr>
          <w:rFonts w:hint="eastAsia" w:ascii="宋体" w:hAnsi="宋体" w:eastAsia="宋体" w:cs="宋体"/>
          <w:lang w:val="en-US" w:eastAsia="zh-CN"/>
        </w:rPr>
        <w:t>采购代理机构</w:t>
      </w:r>
      <w:r>
        <w:rPr>
          <w:rFonts w:hint="eastAsia" w:ascii="宋体" w:hAnsi="宋体" w:eastAsia="宋体" w:cs="宋体"/>
        </w:rPr>
        <w:t>未提供书面建议的。</w:t>
      </w:r>
    </w:p>
    <w:p>
      <w:pPr>
        <w:pStyle w:val="44"/>
        <w:bidi w:val="0"/>
        <w:rPr>
          <w:rFonts w:hint="eastAsia" w:ascii="宋体" w:hAnsi="宋体" w:eastAsia="宋体" w:cs="宋体"/>
          <w:lang w:val="en-US" w:eastAsia="zh-CN"/>
        </w:rPr>
      </w:pPr>
      <w:bookmarkStart w:id="460" w:name="_Toc4617"/>
      <w:bookmarkStart w:id="461" w:name="_Toc14861"/>
      <w:bookmarkStart w:id="462" w:name="_Toc5675"/>
      <w:r>
        <w:rPr>
          <w:rFonts w:hint="eastAsia" w:ascii="宋体" w:hAnsi="宋体" w:eastAsia="宋体" w:cs="宋体"/>
          <w:lang w:val="en-US" w:eastAsia="zh-CN"/>
        </w:rPr>
        <w:t>评审报告</w:t>
      </w:r>
      <w:bookmarkEnd w:id="460"/>
      <w:bookmarkEnd w:id="461"/>
      <w:bookmarkEnd w:id="462"/>
    </w:p>
    <w:p>
      <w:pPr>
        <w:pStyle w:val="58"/>
        <w:bidi w:val="0"/>
        <w:rPr>
          <w:rFonts w:hint="eastAsia" w:ascii="宋体" w:hAnsi="宋体" w:eastAsia="宋体" w:cs="宋体"/>
        </w:rPr>
      </w:pPr>
      <w:r>
        <w:rPr>
          <w:rFonts w:hint="eastAsia" w:ascii="宋体" w:hAnsi="宋体" w:eastAsia="宋体" w:cs="宋体"/>
          <w:lang w:val="en-US" w:eastAsia="zh-CN"/>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r>
        <w:rPr>
          <w:rFonts w:hint="eastAsia" w:ascii="宋体" w:hAnsi="宋体" w:eastAsia="宋体" w:cs="宋体"/>
        </w:rPr>
        <w:t>。</w:t>
      </w:r>
    </w:p>
    <w:p>
      <w:pPr>
        <w:pStyle w:val="58"/>
        <w:bidi w:val="0"/>
        <w:rPr>
          <w:rFonts w:hint="eastAsia" w:ascii="宋体" w:hAnsi="宋体" w:eastAsia="宋体" w:cs="宋体"/>
        </w:rPr>
      </w:pPr>
      <w:r>
        <w:rPr>
          <w:rFonts w:hint="eastAsia" w:ascii="宋体" w:hAnsi="宋体" w:eastAsia="宋体" w:cs="宋体"/>
        </w:rPr>
        <w:t>出具</w:t>
      </w:r>
      <w:r>
        <w:rPr>
          <w:rFonts w:hint="eastAsia" w:ascii="宋体" w:hAnsi="宋体" w:eastAsia="宋体" w:cs="宋体"/>
          <w:lang w:eastAsia="zh-CN"/>
        </w:rPr>
        <w:t>评审报告</w:t>
      </w:r>
      <w:r>
        <w:rPr>
          <w:rFonts w:hint="eastAsia" w:ascii="宋体" w:hAnsi="宋体" w:eastAsia="宋体" w:cs="宋体"/>
        </w:rPr>
        <w:t>。评审委员会推荐成交候选供应商后，应当向采购组织单位出具</w:t>
      </w:r>
      <w:r>
        <w:rPr>
          <w:rFonts w:hint="eastAsia" w:ascii="宋体" w:hAnsi="宋体" w:eastAsia="宋体" w:cs="宋体"/>
          <w:lang w:eastAsia="zh-CN"/>
        </w:rPr>
        <w:t>评审报告</w:t>
      </w:r>
      <w:r>
        <w:rPr>
          <w:rFonts w:hint="eastAsia" w:ascii="宋体" w:hAnsi="宋体" w:eastAsia="宋体" w:cs="宋体"/>
        </w:rPr>
        <w:t>。</w:t>
      </w:r>
      <w:r>
        <w:rPr>
          <w:rFonts w:hint="eastAsia" w:ascii="宋体" w:hAnsi="宋体" w:eastAsia="宋体" w:cs="宋体"/>
          <w:lang w:eastAsia="zh-CN"/>
        </w:rPr>
        <w:t>评审报告</w:t>
      </w:r>
      <w:r>
        <w:rPr>
          <w:rFonts w:hint="eastAsia" w:ascii="宋体" w:hAnsi="宋体" w:eastAsia="宋体" w:cs="宋体"/>
        </w:rPr>
        <w:t>应当包括下列内容：</w:t>
      </w:r>
    </w:p>
    <w:p>
      <w:pPr>
        <w:pStyle w:val="59"/>
        <w:bidi w:val="0"/>
        <w:rPr>
          <w:rFonts w:hint="eastAsia" w:ascii="宋体" w:hAnsi="宋体" w:eastAsia="宋体" w:cs="宋体"/>
        </w:rPr>
      </w:pPr>
      <w:r>
        <w:rPr>
          <w:rFonts w:hint="eastAsia" w:ascii="宋体" w:hAnsi="宋体" w:eastAsia="宋体" w:cs="宋体"/>
        </w:rPr>
        <w:t>邀请供应商参加采购活动的具体方式和相关情况</w:t>
      </w:r>
      <w:r>
        <w:rPr>
          <w:rFonts w:hint="eastAsia" w:ascii="宋体" w:hAnsi="宋体" w:eastAsia="宋体" w:cs="宋体"/>
          <w:lang w:eastAsia="zh-CN"/>
        </w:rPr>
        <w:t>、以及参加采购活动的供应商名单</w:t>
      </w:r>
      <w:r>
        <w:rPr>
          <w:rFonts w:hint="eastAsia" w:ascii="宋体" w:hAnsi="宋体" w:eastAsia="宋体" w:cs="宋体"/>
        </w:rPr>
        <w:t>；</w:t>
      </w:r>
    </w:p>
    <w:p>
      <w:pPr>
        <w:pStyle w:val="59"/>
        <w:bidi w:val="0"/>
        <w:rPr>
          <w:rFonts w:hint="eastAsia" w:ascii="宋体" w:hAnsi="宋体" w:eastAsia="宋体" w:cs="宋体"/>
        </w:rPr>
      </w:pPr>
      <w:r>
        <w:rPr>
          <w:rFonts w:hint="eastAsia" w:ascii="宋体" w:hAnsi="宋体" w:eastAsia="宋体" w:cs="宋体"/>
        </w:rPr>
        <w:t>响应文件开启日期和地点；</w:t>
      </w:r>
    </w:p>
    <w:p>
      <w:pPr>
        <w:pStyle w:val="59"/>
        <w:bidi w:val="0"/>
        <w:rPr>
          <w:rFonts w:hint="eastAsia" w:ascii="宋体" w:hAnsi="宋体" w:eastAsia="宋体" w:cs="宋体"/>
        </w:rPr>
      </w:pPr>
      <w:r>
        <w:rPr>
          <w:rFonts w:hint="eastAsia" w:ascii="宋体" w:hAnsi="宋体" w:eastAsia="宋体" w:cs="宋体"/>
        </w:rPr>
        <w:t>获取磋商文件的供应商名单和磋商小组成员名单；</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参加报价的供应商名单及报价情况和未参加报价的供应商名单及原因；</w:t>
      </w:r>
    </w:p>
    <w:p>
      <w:pPr>
        <w:pStyle w:val="59"/>
        <w:bidi w:val="0"/>
        <w:rPr>
          <w:rFonts w:hint="eastAsia" w:ascii="宋体" w:hAnsi="宋体" w:eastAsia="宋体" w:cs="宋体"/>
        </w:rPr>
      </w:pPr>
      <w:r>
        <w:rPr>
          <w:rFonts w:hint="eastAsia" w:ascii="宋体" w:hAnsi="宋体" w:eastAsia="宋体" w:cs="宋体"/>
          <w:lang w:val="en-US" w:eastAsia="zh-CN"/>
        </w:rPr>
        <w:t>磋商</w:t>
      </w:r>
      <w:r>
        <w:rPr>
          <w:rFonts w:hint="eastAsia" w:ascii="宋体" w:hAnsi="宋体" w:eastAsia="宋体" w:cs="宋体"/>
        </w:rPr>
        <w:t>文件规定的采购项目实质性要求及变动</w:t>
      </w:r>
      <w:r>
        <w:rPr>
          <w:rFonts w:hint="eastAsia" w:ascii="宋体" w:hAnsi="宋体" w:eastAsia="宋体" w:cs="宋体"/>
          <w:lang w:val="en-US" w:eastAsia="zh-CN"/>
        </w:rPr>
        <w:t>磋商</w:t>
      </w:r>
      <w:r>
        <w:rPr>
          <w:rFonts w:hint="eastAsia" w:ascii="宋体" w:hAnsi="宋体" w:eastAsia="宋体" w:cs="宋体"/>
        </w:rPr>
        <w:t>文件实质性内容的有关资料及记录；</w:t>
      </w:r>
    </w:p>
    <w:p>
      <w:pPr>
        <w:pStyle w:val="59"/>
        <w:bidi w:val="0"/>
        <w:rPr>
          <w:rFonts w:hint="eastAsia" w:ascii="宋体" w:hAnsi="宋体" w:eastAsia="宋体" w:cs="宋体"/>
        </w:rPr>
      </w:pPr>
      <w:r>
        <w:rPr>
          <w:rFonts w:hint="eastAsia" w:ascii="宋体" w:hAnsi="宋体" w:eastAsia="宋体" w:cs="宋体"/>
        </w:rPr>
        <w:t>供应商响应文件响应</w:t>
      </w:r>
      <w:r>
        <w:rPr>
          <w:rFonts w:hint="eastAsia" w:ascii="宋体" w:hAnsi="宋体" w:eastAsia="宋体" w:cs="宋体"/>
          <w:lang w:val="en-US" w:eastAsia="zh-CN"/>
        </w:rPr>
        <w:t>磋商</w:t>
      </w:r>
      <w:r>
        <w:rPr>
          <w:rFonts w:hint="eastAsia" w:ascii="宋体" w:hAnsi="宋体" w:eastAsia="宋体" w:cs="宋体"/>
        </w:rPr>
        <w:t>文件实质性要求情况及供应商变动响应文件有关资料及记录</w:t>
      </w:r>
      <w:r>
        <w:rPr>
          <w:rFonts w:hint="eastAsia" w:ascii="宋体" w:hAnsi="宋体" w:eastAsia="宋体" w:cs="宋体"/>
          <w:lang w:eastAsia="zh-CN"/>
        </w:rPr>
        <w:t>；</w:t>
      </w:r>
    </w:p>
    <w:p>
      <w:pPr>
        <w:pStyle w:val="59"/>
        <w:bidi w:val="0"/>
        <w:rPr>
          <w:rFonts w:hint="eastAsia" w:ascii="宋体" w:hAnsi="宋体" w:eastAsia="宋体" w:cs="宋体"/>
        </w:rPr>
      </w:pPr>
      <w:r>
        <w:rPr>
          <w:rFonts w:hint="eastAsia" w:ascii="宋体" w:hAnsi="宋体" w:eastAsia="宋体" w:cs="宋体"/>
        </w:rPr>
        <w:t>评审情况记录和说明，包括对供应商的资格审查情况、供应商响应文件评审情况、磋商情况、报价情况等；</w:t>
      </w:r>
    </w:p>
    <w:p>
      <w:pPr>
        <w:pStyle w:val="59"/>
        <w:bidi w:val="0"/>
        <w:rPr>
          <w:rFonts w:hint="eastAsia" w:ascii="宋体" w:hAnsi="宋体" w:eastAsia="宋体" w:cs="宋体"/>
        </w:rPr>
      </w:pPr>
      <w:r>
        <w:rPr>
          <w:rFonts w:hint="eastAsia" w:ascii="宋体" w:hAnsi="宋体" w:eastAsia="宋体" w:cs="宋体"/>
        </w:rPr>
        <w:t>提出的成交候选供应商的排序名单及理由。</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58"/>
        <w:bidi w:val="0"/>
        <w:rPr>
          <w:rFonts w:hint="eastAsia" w:ascii="宋体" w:hAnsi="宋体" w:eastAsia="宋体" w:cs="宋体"/>
          <w:lang w:val="en-US" w:eastAsia="zh-CN"/>
        </w:rPr>
      </w:pPr>
      <w:r>
        <w:rPr>
          <w:rFonts w:hint="eastAsia" w:ascii="宋体" w:hAnsi="宋体" w:eastAsia="宋体" w:cs="宋体"/>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4"/>
        <w:bidi w:val="0"/>
        <w:rPr>
          <w:rFonts w:hint="eastAsia" w:ascii="宋体" w:hAnsi="宋体" w:eastAsia="宋体" w:cs="宋体"/>
        </w:rPr>
      </w:pPr>
      <w:bookmarkStart w:id="463" w:name="_Toc7369"/>
      <w:bookmarkStart w:id="464" w:name="_Toc17738"/>
      <w:bookmarkStart w:id="465" w:name="_Toc22509"/>
      <w:r>
        <w:rPr>
          <w:rFonts w:hint="eastAsia" w:ascii="宋体" w:hAnsi="宋体" w:eastAsia="宋体" w:cs="宋体"/>
        </w:rPr>
        <w:t>确定成交候选人</w:t>
      </w:r>
      <w:bookmarkEnd w:id="463"/>
      <w:bookmarkEnd w:id="464"/>
      <w:bookmarkEnd w:id="465"/>
    </w:p>
    <w:p>
      <w:pPr>
        <w:pStyle w:val="58"/>
        <w:bidi w:val="0"/>
        <w:rPr>
          <w:rFonts w:hint="eastAsia" w:ascii="宋体" w:hAnsi="宋体" w:eastAsia="宋体" w:cs="宋体"/>
        </w:rPr>
      </w:pPr>
      <w:r>
        <w:rPr>
          <w:rFonts w:hint="eastAsia" w:ascii="宋体" w:hAnsi="宋体" w:eastAsia="宋体" w:cs="宋体"/>
        </w:rPr>
        <w:t>采购代理机构应当在评审结束后2个工作日内将评审报告送采购人确认。</w:t>
      </w:r>
    </w:p>
    <w:p>
      <w:pPr>
        <w:pStyle w:val="58"/>
        <w:bidi w:val="0"/>
        <w:rPr>
          <w:rFonts w:hint="eastAsia" w:ascii="宋体" w:hAnsi="宋体" w:eastAsia="宋体" w:cs="宋体"/>
        </w:rPr>
      </w:pPr>
      <w:r>
        <w:rPr>
          <w:rFonts w:hint="eastAsia" w:ascii="宋体" w:hAnsi="宋体" w:eastAsia="宋体" w:cs="宋体"/>
        </w:rPr>
        <w:t>本项目根据</w:t>
      </w:r>
      <w:r>
        <w:rPr>
          <w:rFonts w:hint="eastAsia" w:ascii="宋体" w:hAnsi="宋体" w:eastAsia="宋体" w:cs="宋体"/>
          <w:lang w:val="en-US" w:eastAsia="zh-CN"/>
        </w:rPr>
        <w:t>磋商小组</w:t>
      </w:r>
      <w:r>
        <w:rPr>
          <w:rFonts w:hint="eastAsia" w:ascii="宋体" w:hAnsi="宋体" w:eastAsia="宋体" w:cs="宋体"/>
        </w:rPr>
        <w:t>推荐的</w:t>
      </w:r>
      <w:r>
        <w:rPr>
          <w:rFonts w:hint="eastAsia" w:ascii="宋体" w:hAnsi="宋体" w:eastAsia="宋体" w:cs="宋体"/>
          <w:lang w:val="en-US" w:eastAsia="zh-CN"/>
        </w:rPr>
        <w:t>成交</w:t>
      </w:r>
      <w:r>
        <w:rPr>
          <w:rFonts w:hint="eastAsia" w:ascii="宋体" w:hAnsi="宋体" w:eastAsia="宋体" w:cs="宋体"/>
        </w:rPr>
        <w:t>候选人名单，按顺序确定</w:t>
      </w:r>
      <w:r>
        <w:rPr>
          <w:rFonts w:hint="eastAsia" w:ascii="宋体" w:hAnsi="宋体" w:eastAsia="宋体" w:cs="宋体"/>
          <w:lang w:val="en-US" w:eastAsia="zh-CN"/>
        </w:rPr>
        <w:t>成交供应商</w:t>
      </w:r>
      <w:r>
        <w:rPr>
          <w:rFonts w:hint="eastAsia" w:ascii="宋体" w:hAnsi="宋体" w:eastAsia="宋体" w:cs="宋体"/>
          <w:lang w:eastAsia="zh-CN"/>
        </w:rPr>
        <w:t>。</w:t>
      </w:r>
    </w:p>
    <w:p>
      <w:pPr>
        <w:pStyle w:val="58"/>
        <w:bidi w:val="0"/>
        <w:rPr>
          <w:rFonts w:hint="eastAsia" w:ascii="宋体" w:hAnsi="宋体" w:eastAsia="宋体" w:cs="宋体"/>
        </w:rPr>
      </w:pPr>
      <w:r>
        <w:rPr>
          <w:rFonts w:hint="eastAsia" w:ascii="宋体" w:hAnsi="宋体" w:eastAsia="宋体" w:cs="宋体"/>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58"/>
        <w:bidi w:val="0"/>
        <w:rPr>
          <w:rFonts w:hint="eastAsia" w:ascii="宋体" w:hAnsi="宋体" w:eastAsia="宋体" w:cs="宋体"/>
        </w:rPr>
      </w:pPr>
      <w:r>
        <w:rPr>
          <w:rFonts w:hint="eastAsia" w:ascii="宋体" w:hAnsi="宋体" w:eastAsia="宋体" w:cs="宋体"/>
        </w:rPr>
        <w:t>采购人不确定排序前一位成交候选供应商为成交供应商的，应当将不确定的理由书面告知该成交候选供应商，并在</w:t>
      </w:r>
      <w:r>
        <w:rPr>
          <w:rFonts w:hint="eastAsia" w:ascii="宋体" w:hAnsi="宋体" w:eastAsia="宋体" w:cs="宋体"/>
          <w:lang w:eastAsia="zh-CN"/>
        </w:rPr>
        <w:t>“四川政府采购网”</w:t>
      </w:r>
      <w:r>
        <w:rPr>
          <w:rFonts w:hint="eastAsia" w:ascii="宋体" w:hAnsi="宋体" w:eastAsia="宋体" w:cs="宋体"/>
        </w:rPr>
        <w:t>公告。</w:t>
      </w:r>
    </w:p>
    <w:p>
      <w:pPr>
        <w:pStyle w:val="58"/>
        <w:bidi w:val="0"/>
        <w:rPr>
          <w:rFonts w:hint="eastAsia" w:ascii="宋体" w:hAnsi="宋体" w:eastAsia="宋体" w:cs="宋体"/>
        </w:rPr>
      </w:pPr>
      <w:r>
        <w:rPr>
          <w:rFonts w:hint="eastAsia" w:ascii="宋体" w:hAnsi="宋体" w:eastAsia="宋体" w:cs="宋体"/>
        </w:rPr>
        <w:t>采购人依法确定不出成交供应商的，应当重新组织采购，书面告知成交候选供应商，说明理由，并在</w:t>
      </w:r>
      <w:r>
        <w:rPr>
          <w:rFonts w:hint="eastAsia" w:ascii="宋体" w:hAnsi="宋体" w:eastAsia="宋体" w:cs="宋体"/>
          <w:lang w:eastAsia="zh-CN"/>
        </w:rPr>
        <w:t>“四川政府采购网”</w:t>
      </w:r>
      <w:r>
        <w:rPr>
          <w:rFonts w:hint="eastAsia" w:ascii="宋体" w:hAnsi="宋体" w:eastAsia="宋体" w:cs="宋体"/>
        </w:rPr>
        <w:t>公告。</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44"/>
        <w:bidi w:val="0"/>
        <w:rPr>
          <w:rFonts w:hint="eastAsia" w:ascii="宋体" w:hAnsi="宋体" w:eastAsia="宋体" w:cs="宋体"/>
        </w:rPr>
      </w:pPr>
      <w:bookmarkStart w:id="466" w:name="_Toc17727"/>
      <w:bookmarkStart w:id="467" w:name="_Toc20650"/>
      <w:bookmarkStart w:id="468" w:name="_Toc8108"/>
      <w:r>
        <w:rPr>
          <w:rFonts w:hint="eastAsia" w:ascii="宋体" w:hAnsi="宋体" w:eastAsia="宋体" w:cs="宋体"/>
        </w:rPr>
        <w:t>成交通知书</w:t>
      </w:r>
      <w:bookmarkEnd w:id="466"/>
      <w:bookmarkEnd w:id="467"/>
      <w:bookmarkEnd w:id="468"/>
    </w:p>
    <w:p>
      <w:pPr>
        <w:pStyle w:val="58"/>
        <w:bidi w:val="0"/>
        <w:rPr>
          <w:rFonts w:hint="eastAsia" w:ascii="宋体" w:hAnsi="宋体" w:eastAsia="宋体" w:cs="宋体"/>
        </w:rPr>
      </w:pPr>
      <w:r>
        <w:rPr>
          <w:rFonts w:hint="eastAsia" w:ascii="宋体" w:hAnsi="宋体" w:eastAsia="宋体" w:cs="宋体"/>
        </w:rPr>
        <w:t>采购代理机构在成交供应商确定后2个工作日内，在</w:t>
      </w:r>
      <w:r>
        <w:rPr>
          <w:rFonts w:hint="eastAsia" w:ascii="宋体" w:hAnsi="宋体" w:eastAsia="宋体" w:cs="宋体"/>
          <w:lang w:eastAsia="zh-CN"/>
        </w:rPr>
        <w:t>“四川政府采购网”</w:t>
      </w:r>
      <w:r>
        <w:rPr>
          <w:rFonts w:hint="eastAsia" w:ascii="宋体" w:hAnsi="宋体" w:eastAsia="宋体" w:cs="宋体"/>
        </w:rPr>
        <w:t>公告成交结果，同时向成交供应商发出成交通知书。</w:t>
      </w:r>
    </w:p>
    <w:p>
      <w:pPr>
        <w:pStyle w:val="58"/>
        <w:bidi w:val="0"/>
        <w:rPr>
          <w:rFonts w:hint="eastAsia" w:ascii="宋体" w:hAnsi="宋体" w:eastAsia="宋体" w:cs="宋体"/>
        </w:rPr>
      </w:pPr>
      <w:r>
        <w:rPr>
          <w:rFonts w:hint="eastAsia" w:ascii="宋体" w:hAnsi="宋体" w:eastAsia="宋体" w:cs="宋体"/>
          <w:lang w:val="en-US" w:eastAsia="zh-CN"/>
        </w:rPr>
        <w:t>成交</w:t>
      </w:r>
      <w:r>
        <w:rPr>
          <w:rFonts w:hint="eastAsia" w:ascii="宋体" w:hAnsi="宋体" w:eastAsia="宋体" w:cs="宋体"/>
        </w:rPr>
        <w:t>通知书为签订政府采购合同的依据之一，是合同的有效组成部分。</w:t>
      </w:r>
    </w:p>
    <w:p>
      <w:pPr>
        <w:pStyle w:val="58"/>
        <w:bidi w:val="0"/>
        <w:rPr>
          <w:rFonts w:hint="eastAsia" w:ascii="宋体" w:hAnsi="宋体" w:eastAsia="宋体" w:cs="宋体"/>
        </w:rPr>
      </w:pPr>
      <w:r>
        <w:rPr>
          <w:rFonts w:hint="eastAsia" w:ascii="宋体" w:hAnsi="宋体" w:eastAsia="宋体" w:cs="宋体"/>
          <w:lang w:val="en-US" w:eastAsia="zh-CN"/>
        </w:rPr>
        <w:t>供应商成交</w:t>
      </w:r>
      <w:r>
        <w:rPr>
          <w:rFonts w:hint="eastAsia" w:ascii="宋体" w:hAnsi="宋体" w:eastAsia="宋体" w:cs="宋体"/>
        </w:rPr>
        <w:t>后，拒绝领取</w:t>
      </w:r>
      <w:r>
        <w:rPr>
          <w:rFonts w:hint="eastAsia" w:ascii="宋体" w:hAnsi="宋体" w:eastAsia="宋体" w:cs="宋体"/>
          <w:lang w:val="en-US" w:eastAsia="zh-CN"/>
        </w:rPr>
        <w:t>成交</w:t>
      </w:r>
      <w:r>
        <w:rPr>
          <w:rFonts w:hint="eastAsia" w:ascii="宋体" w:hAnsi="宋体" w:eastAsia="宋体" w:cs="宋体"/>
        </w:rPr>
        <w:t>通知书的，</w:t>
      </w:r>
      <w:r>
        <w:rPr>
          <w:rFonts w:hint="eastAsia" w:ascii="宋体" w:hAnsi="宋体" w:eastAsia="宋体" w:cs="宋体"/>
          <w:lang w:val="en-US" w:eastAsia="zh-CN"/>
        </w:rPr>
        <w:t>采购代理机构</w:t>
      </w:r>
      <w:r>
        <w:rPr>
          <w:rFonts w:hint="eastAsia" w:ascii="宋体" w:hAnsi="宋体" w:eastAsia="宋体" w:cs="宋体"/>
        </w:rPr>
        <w:t>将于</w:t>
      </w:r>
      <w:r>
        <w:rPr>
          <w:rFonts w:hint="eastAsia" w:ascii="宋体" w:hAnsi="宋体" w:eastAsia="宋体" w:cs="宋体"/>
          <w:lang w:val="en-US" w:eastAsia="zh-CN"/>
        </w:rPr>
        <w:t>成交</w:t>
      </w:r>
      <w:r>
        <w:rPr>
          <w:rFonts w:hint="eastAsia" w:ascii="宋体" w:hAnsi="宋体" w:eastAsia="宋体" w:cs="宋体"/>
        </w:rPr>
        <w:t>供应商确定之日起两个工作日内采取邮寄、快递方式按照</w:t>
      </w:r>
      <w:r>
        <w:rPr>
          <w:rFonts w:hint="eastAsia" w:ascii="宋体" w:hAnsi="宋体" w:eastAsia="宋体" w:cs="宋体"/>
          <w:lang w:val="en-US" w:eastAsia="zh-CN"/>
        </w:rPr>
        <w:t>供应商响应</w:t>
      </w:r>
      <w:r>
        <w:rPr>
          <w:rFonts w:hint="eastAsia" w:ascii="宋体" w:hAnsi="宋体" w:eastAsia="宋体" w:cs="宋体"/>
        </w:rPr>
        <w:t>文件中的地址发出</w:t>
      </w:r>
      <w:r>
        <w:rPr>
          <w:rFonts w:hint="eastAsia" w:ascii="宋体" w:hAnsi="宋体" w:eastAsia="宋体" w:cs="宋体"/>
          <w:lang w:val="en-US" w:eastAsia="zh-CN"/>
        </w:rPr>
        <w:t>成交</w:t>
      </w:r>
      <w:r>
        <w:rPr>
          <w:rFonts w:hint="eastAsia" w:ascii="宋体" w:hAnsi="宋体" w:eastAsia="宋体" w:cs="宋体"/>
        </w:rPr>
        <w:t>通知书。</w:t>
      </w:r>
    </w:p>
    <w:p>
      <w:pPr>
        <w:pStyle w:val="58"/>
        <w:bidi w:val="0"/>
        <w:rPr>
          <w:rFonts w:hint="eastAsia" w:ascii="宋体" w:hAnsi="宋体" w:eastAsia="宋体" w:cs="宋体"/>
        </w:rPr>
      </w:pPr>
      <w:r>
        <w:rPr>
          <w:rFonts w:hint="eastAsia" w:ascii="宋体" w:hAnsi="宋体" w:eastAsia="宋体" w:cs="宋体"/>
          <w:lang w:val="en-US" w:eastAsia="zh-CN"/>
        </w:rPr>
        <w:t>成交</w:t>
      </w:r>
      <w:r>
        <w:rPr>
          <w:rFonts w:hint="eastAsia" w:ascii="宋体" w:hAnsi="宋体" w:eastAsia="宋体" w:cs="宋体"/>
        </w:rPr>
        <w:t>通知书对采购人和</w:t>
      </w:r>
      <w:r>
        <w:rPr>
          <w:rFonts w:hint="eastAsia" w:ascii="宋体" w:hAnsi="宋体" w:eastAsia="宋体" w:cs="宋体"/>
          <w:lang w:val="en-US" w:eastAsia="zh-CN"/>
        </w:rPr>
        <w:t>成交供应商</w:t>
      </w:r>
      <w:r>
        <w:rPr>
          <w:rFonts w:hint="eastAsia" w:ascii="宋体" w:hAnsi="宋体" w:eastAsia="宋体" w:cs="宋体"/>
        </w:rPr>
        <w:t>均具有法律效力。</w:t>
      </w:r>
      <w:r>
        <w:rPr>
          <w:rFonts w:hint="eastAsia" w:ascii="宋体" w:hAnsi="宋体" w:eastAsia="宋体" w:cs="宋体"/>
          <w:lang w:val="en-US" w:eastAsia="zh-CN"/>
        </w:rPr>
        <w:t>成交</w:t>
      </w:r>
      <w:r>
        <w:rPr>
          <w:rFonts w:hint="eastAsia" w:ascii="宋体" w:hAnsi="宋体" w:eastAsia="宋体" w:cs="宋体"/>
        </w:rPr>
        <w:t>通知书发出后，采购人改变</w:t>
      </w:r>
      <w:r>
        <w:rPr>
          <w:rFonts w:hint="eastAsia" w:ascii="宋体" w:hAnsi="宋体" w:eastAsia="宋体" w:cs="宋体"/>
          <w:lang w:val="en-US" w:eastAsia="zh-CN"/>
        </w:rPr>
        <w:t>成交</w:t>
      </w:r>
      <w:r>
        <w:rPr>
          <w:rFonts w:hint="eastAsia" w:ascii="宋体" w:hAnsi="宋体" w:eastAsia="宋体" w:cs="宋体"/>
        </w:rPr>
        <w:t>结果，或者</w:t>
      </w:r>
      <w:r>
        <w:rPr>
          <w:rFonts w:hint="eastAsia" w:ascii="宋体" w:hAnsi="宋体" w:eastAsia="宋体" w:cs="宋体"/>
          <w:lang w:val="en-US" w:eastAsia="zh-CN"/>
        </w:rPr>
        <w:t>成交供应商</w:t>
      </w:r>
      <w:r>
        <w:rPr>
          <w:rFonts w:hint="eastAsia" w:ascii="宋体" w:hAnsi="宋体" w:eastAsia="宋体" w:cs="宋体"/>
        </w:rPr>
        <w:t>无正当理由放弃</w:t>
      </w:r>
      <w:r>
        <w:rPr>
          <w:rFonts w:hint="eastAsia" w:ascii="宋体" w:hAnsi="宋体" w:eastAsia="宋体" w:cs="宋体"/>
          <w:lang w:val="en-US" w:eastAsia="zh-CN"/>
        </w:rPr>
        <w:t>成交</w:t>
      </w:r>
      <w:r>
        <w:rPr>
          <w:rFonts w:hint="eastAsia" w:ascii="宋体" w:hAnsi="宋体" w:eastAsia="宋体" w:cs="宋体"/>
        </w:rPr>
        <w:t>的，应当承担相应的法律责任。</w:t>
      </w:r>
    </w:p>
    <w:p>
      <w:pPr>
        <w:pStyle w:val="58"/>
        <w:bidi w:val="0"/>
        <w:rPr>
          <w:rFonts w:hint="eastAsia" w:ascii="宋体" w:hAnsi="宋体" w:eastAsia="宋体" w:cs="宋体"/>
        </w:rPr>
      </w:pPr>
      <w:r>
        <w:rPr>
          <w:rFonts w:hint="eastAsia" w:ascii="宋体" w:hAnsi="宋体" w:eastAsia="宋体" w:cs="宋体"/>
          <w:lang w:val="en-US" w:eastAsia="zh-CN"/>
        </w:rPr>
        <w:t>成交供应商</w:t>
      </w:r>
      <w:r>
        <w:rPr>
          <w:rFonts w:hint="eastAsia" w:ascii="宋体" w:hAnsi="宋体" w:eastAsia="宋体" w:cs="宋体"/>
        </w:rPr>
        <w:t>的</w:t>
      </w:r>
      <w:r>
        <w:rPr>
          <w:rFonts w:hint="eastAsia" w:ascii="宋体" w:hAnsi="宋体" w:eastAsia="宋体" w:cs="宋体"/>
          <w:lang w:val="en-US" w:eastAsia="zh-CN"/>
        </w:rPr>
        <w:t>响应</w:t>
      </w:r>
      <w:r>
        <w:rPr>
          <w:rFonts w:hint="eastAsia" w:ascii="宋体" w:hAnsi="宋体" w:eastAsia="宋体" w:cs="宋体"/>
        </w:rPr>
        <w:t>文件本应作为无效</w:t>
      </w:r>
      <w:r>
        <w:rPr>
          <w:rFonts w:hint="eastAsia" w:ascii="宋体" w:hAnsi="宋体" w:eastAsia="宋体" w:cs="宋体"/>
          <w:lang w:val="en-US" w:eastAsia="zh-CN"/>
        </w:rPr>
        <w:t>响应</w:t>
      </w:r>
      <w:r>
        <w:rPr>
          <w:rFonts w:hint="eastAsia" w:ascii="宋体" w:hAnsi="宋体" w:eastAsia="宋体" w:cs="宋体"/>
        </w:rPr>
        <w:t>处理或者有政府采购法律法规规章制度规定的</w:t>
      </w:r>
      <w:r>
        <w:rPr>
          <w:rFonts w:hint="eastAsia" w:ascii="宋体" w:hAnsi="宋体" w:eastAsia="宋体" w:cs="宋体"/>
          <w:lang w:val="en-US" w:eastAsia="zh-CN"/>
        </w:rPr>
        <w:t>成交</w:t>
      </w:r>
      <w:r>
        <w:rPr>
          <w:rFonts w:hint="eastAsia" w:ascii="宋体" w:hAnsi="宋体" w:eastAsia="宋体" w:cs="宋体"/>
        </w:rPr>
        <w:t>无效情形的，</w:t>
      </w:r>
      <w:r>
        <w:rPr>
          <w:rFonts w:hint="eastAsia" w:ascii="宋体" w:hAnsi="宋体" w:eastAsia="宋体" w:cs="宋体"/>
          <w:lang w:val="en-US" w:eastAsia="zh-CN"/>
        </w:rPr>
        <w:t>采购人和采购代理机构</w:t>
      </w:r>
      <w:r>
        <w:rPr>
          <w:rFonts w:hint="eastAsia" w:ascii="宋体" w:hAnsi="宋体" w:eastAsia="宋体" w:cs="宋体"/>
        </w:rPr>
        <w:t>在取得有权主体的认定以后，将宣布发出的</w:t>
      </w:r>
      <w:r>
        <w:rPr>
          <w:rFonts w:hint="eastAsia" w:ascii="宋体" w:hAnsi="宋体" w:eastAsia="宋体" w:cs="宋体"/>
          <w:lang w:val="en-US" w:eastAsia="zh-CN"/>
        </w:rPr>
        <w:t>成交</w:t>
      </w:r>
      <w:r>
        <w:rPr>
          <w:rFonts w:hint="eastAsia" w:ascii="宋体" w:hAnsi="宋体" w:eastAsia="宋体" w:cs="宋体"/>
        </w:rPr>
        <w:t>通知书无效，并收回发出的</w:t>
      </w:r>
      <w:r>
        <w:rPr>
          <w:rFonts w:hint="eastAsia" w:ascii="宋体" w:hAnsi="宋体" w:eastAsia="宋体" w:cs="宋体"/>
          <w:lang w:val="en-US" w:eastAsia="zh-CN"/>
        </w:rPr>
        <w:t>成交</w:t>
      </w:r>
      <w:r>
        <w:rPr>
          <w:rFonts w:hint="eastAsia" w:ascii="宋体" w:hAnsi="宋体" w:eastAsia="宋体" w:cs="宋体"/>
        </w:rPr>
        <w:t>通知书</w:t>
      </w:r>
      <w:r>
        <w:rPr>
          <w:rFonts w:hint="eastAsia" w:ascii="宋体" w:hAnsi="宋体" w:eastAsia="宋体" w:cs="宋体"/>
          <w:lang w:eastAsia="zh-CN"/>
        </w:rPr>
        <w:t>(</w:t>
      </w:r>
      <w:r>
        <w:rPr>
          <w:rFonts w:hint="eastAsia" w:ascii="宋体" w:hAnsi="宋体" w:eastAsia="宋体" w:cs="宋体"/>
          <w:lang w:val="en-US" w:eastAsia="zh-CN"/>
        </w:rPr>
        <w:t>成交供应商</w:t>
      </w:r>
      <w:r>
        <w:rPr>
          <w:rFonts w:hint="eastAsia" w:ascii="宋体" w:hAnsi="宋体" w:eastAsia="宋体" w:cs="宋体"/>
        </w:rPr>
        <w:t>也应当缴回</w:t>
      </w:r>
      <w:r>
        <w:rPr>
          <w:rFonts w:hint="eastAsia" w:ascii="宋体" w:hAnsi="宋体" w:eastAsia="宋体" w:cs="宋体"/>
          <w:lang w:eastAsia="zh-CN"/>
        </w:rPr>
        <w:t>)</w:t>
      </w:r>
      <w:r>
        <w:rPr>
          <w:rFonts w:hint="eastAsia" w:ascii="宋体" w:hAnsi="宋体" w:eastAsia="宋体" w:cs="宋体"/>
        </w:rPr>
        <w:t>，依法重新确定</w:t>
      </w:r>
      <w:r>
        <w:rPr>
          <w:rFonts w:hint="eastAsia" w:ascii="宋体" w:hAnsi="宋体" w:eastAsia="宋体" w:cs="宋体"/>
          <w:lang w:val="en-US" w:eastAsia="zh-CN"/>
        </w:rPr>
        <w:t>成交供应商</w:t>
      </w:r>
      <w:r>
        <w:rPr>
          <w:rFonts w:hint="eastAsia" w:ascii="宋体" w:hAnsi="宋体" w:eastAsia="宋体" w:cs="宋体"/>
        </w:rPr>
        <w:t>或者重新开展采购活动。</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p>
    <w:p>
      <w:pPr>
        <w:pStyle w:val="44"/>
        <w:bidi w:val="0"/>
        <w:rPr>
          <w:rFonts w:hint="eastAsia" w:ascii="宋体" w:hAnsi="宋体" w:eastAsia="宋体" w:cs="宋体"/>
          <w:lang w:val="en-US" w:eastAsia="zh-CN"/>
        </w:rPr>
      </w:pPr>
      <w:bookmarkStart w:id="469" w:name="_Toc18115"/>
      <w:bookmarkStart w:id="470" w:name="_Toc29842"/>
      <w:bookmarkStart w:id="471" w:name="_Toc25447"/>
      <w:bookmarkStart w:id="472" w:name="_Toc4568"/>
      <w:bookmarkStart w:id="473" w:name="_Toc24752"/>
      <w:bookmarkStart w:id="474" w:name="_Toc5227"/>
      <w:bookmarkStart w:id="475" w:name="_Toc27829"/>
      <w:bookmarkStart w:id="476" w:name="_Toc19477"/>
      <w:r>
        <w:rPr>
          <w:rFonts w:hint="eastAsia" w:ascii="宋体" w:hAnsi="宋体" w:eastAsia="宋体" w:cs="宋体"/>
          <w:lang w:val="en-US" w:eastAsia="zh-CN"/>
        </w:rPr>
        <w:t>评审专家在政府采购活动中承担以下义务</w:t>
      </w:r>
      <w:bookmarkEnd w:id="469"/>
      <w:bookmarkEnd w:id="470"/>
      <w:bookmarkEnd w:id="471"/>
      <w:bookmarkEnd w:id="472"/>
      <w:bookmarkEnd w:id="473"/>
      <w:bookmarkEnd w:id="474"/>
      <w:bookmarkEnd w:id="475"/>
      <w:bookmarkEnd w:id="476"/>
    </w:p>
    <w:p>
      <w:pPr>
        <w:pStyle w:val="58"/>
        <w:bidi w:val="0"/>
        <w:rPr>
          <w:rFonts w:hint="eastAsia" w:ascii="宋体" w:hAnsi="宋体" w:eastAsia="宋体" w:cs="宋体"/>
        </w:rPr>
      </w:pPr>
      <w:r>
        <w:rPr>
          <w:rFonts w:hint="eastAsia" w:ascii="宋体" w:hAnsi="宋体" w:eastAsia="宋体" w:cs="宋体"/>
        </w:rPr>
        <w:t>遵纪守法，客观、公正、廉洁地履行职责。</w:t>
      </w:r>
    </w:p>
    <w:p>
      <w:pPr>
        <w:pStyle w:val="58"/>
        <w:bidi w:val="0"/>
        <w:rPr>
          <w:rFonts w:hint="eastAsia" w:ascii="宋体" w:hAnsi="宋体" w:eastAsia="宋体" w:cs="宋体"/>
        </w:rPr>
      </w:pPr>
      <w:r>
        <w:rPr>
          <w:rFonts w:hint="eastAsia" w:ascii="宋体" w:hAnsi="宋体" w:eastAsia="宋体" w:cs="宋体"/>
        </w:rPr>
        <w:t>按照政府采购法律法规和</w:t>
      </w:r>
      <w:r>
        <w:rPr>
          <w:rFonts w:hint="eastAsia" w:ascii="宋体" w:hAnsi="宋体" w:eastAsia="宋体" w:cs="宋体"/>
          <w:lang w:val="en-US" w:eastAsia="zh-CN"/>
        </w:rPr>
        <w:t>磋商</w:t>
      </w:r>
      <w:r>
        <w:rPr>
          <w:rFonts w:hint="eastAsia" w:ascii="宋体" w:hAnsi="宋体" w:eastAsia="宋体" w:cs="宋体"/>
        </w:rPr>
        <w:t>文件的规定要求对供应商的资格条件和供应商提供的产品价格、技术、服务等方面严格进行评判，提供科学合理、公平公正的评审意见，参与起草评审报告，并予签字确认。</w:t>
      </w:r>
    </w:p>
    <w:p>
      <w:pPr>
        <w:pStyle w:val="58"/>
        <w:bidi w:val="0"/>
        <w:rPr>
          <w:rFonts w:hint="eastAsia" w:ascii="宋体" w:hAnsi="宋体" w:eastAsia="宋体" w:cs="宋体"/>
        </w:rPr>
      </w:pPr>
      <w:r>
        <w:rPr>
          <w:rFonts w:hint="eastAsia" w:ascii="宋体" w:hAnsi="宋体" w:eastAsia="宋体" w:cs="宋体"/>
        </w:rPr>
        <w:t>评审专家应当遵守评审工作纪律，不得泄露评审情况和评审中获悉的商业秘密。</w:t>
      </w:r>
    </w:p>
    <w:p>
      <w:pPr>
        <w:pStyle w:val="58"/>
        <w:bidi w:val="0"/>
        <w:rPr>
          <w:rFonts w:hint="eastAsia" w:ascii="宋体" w:hAnsi="宋体" w:eastAsia="宋体" w:cs="宋体"/>
        </w:rPr>
      </w:pPr>
      <w:r>
        <w:rPr>
          <w:rFonts w:hint="eastAsia" w:ascii="宋体" w:hAnsi="宋体" w:eastAsia="宋体" w:cs="宋体"/>
        </w:rPr>
        <w:t>发现供应商在政府采购活动中有不正当竞争或恶意串通等违规行为，及时向政府采购评审工作的组织者或财政部门报告并加以制止。</w:t>
      </w:r>
    </w:p>
    <w:p>
      <w:pPr>
        <w:pStyle w:val="58"/>
        <w:bidi w:val="0"/>
        <w:rPr>
          <w:rFonts w:hint="eastAsia" w:ascii="宋体" w:hAnsi="宋体" w:eastAsia="宋体" w:cs="宋体"/>
        </w:rPr>
      </w:pPr>
      <w:r>
        <w:rPr>
          <w:rFonts w:hint="eastAsia" w:ascii="宋体" w:hAnsi="宋体" w:eastAsia="宋体" w:cs="宋体"/>
        </w:rPr>
        <w:t>在评审过程中发现供应商有行贿、提供虚假材料或者串通等违法行为的，应当及时向财政部门报告。</w:t>
      </w:r>
    </w:p>
    <w:p>
      <w:pPr>
        <w:pStyle w:val="58"/>
        <w:bidi w:val="0"/>
        <w:rPr>
          <w:rFonts w:hint="eastAsia" w:ascii="宋体" w:hAnsi="宋体" w:eastAsia="宋体" w:cs="宋体"/>
        </w:rPr>
      </w:pPr>
      <w:r>
        <w:rPr>
          <w:rFonts w:hint="eastAsia" w:ascii="宋体" w:hAnsi="宋体" w:eastAsia="宋体" w:cs="宋体"/>
        </w:rPr>
        <w:t>评审专家在评审过程中受到非法干涉的，应当及时向财政、监察等部门</w:t>
      </w:r>
      <w:r>
        <w:rPr>
          <w:rFonts w:hint="eastAsia" w:ascii="宋体" w:hAnsi="宋体" w:eastAsia="宋体" w:cs="宋体"/>
          <w:lang w:val="en-US" w:eastAsia="zh-CN"/>
        </w:rPr>
        <w:t>汇报</w:t>
      </w:r>
      <w:r>
        <w:rPr>
          <w:rFonts w:hint="eastAsia" w:ascii="宋体" w:hAnsi="宋体" w:eastAsia="宋体" w:cs="宋体"/>
          <w:lang w:eastAsia="zh-CN"/>
        </w:rPr>
        <w:t>。</w:t>
      </w:r>
    </w:p>
    <w:p>
      <w:pPr>
        <w:pStyle w:val="58"/>
        <w:bidi w:val="0"/>
        <w:rPr>
          <w:rFonts w:hint="eastAsia" w:ascii="宋体" w:hAnsi="宋体" w:eastAsia="宋体" w:cs="宋体"/>
        </w:rPr>
      </w:pPr>
      <w:r>
        <w:rPr>
          <w:rFonts w:hint="eastAsia" w:ascii="宋体" w:hAnsi="宋体" w:eastAsia="宋体" w:cs="宋体"/>
        </w:rPr>
        <w:t>解答有关方面对政府采购评审工作中有关问题的询问，配合采购人或者政府采购代理机构答复供应商</w:t>
      </w:r>
      <w:r>
        <w:rPr>
          <w:rFonts w:hint="eastAsia" w:ascii="宋体" w:hAnsi="宋体" w:eastAsia="宋体" w:cs="宋体"/>
          <w:lang w:val="en-US" w:eastAsia="zh-CN"/>
        </w:rPr>
        <w:t>询问、</w:t>
      </w:r>
      <w:r>
        <w:rPr>
          <w:rFonts w:hint="eastAsia" w:ascii="宋体" w:hAnsi="宋体" w:eastAsia="宋体" w:cs="宋体"/>
        </w:rPr>
        <w:t>质疑，配合财政部门的投诉处理工作等事宜。</w:t>
      </w:r>
    </w:p>
    <w:p>
      <w:pPr>
        <w:pStyle w:val="58"/>
        <w:bidi w:val="0"/>
        <w:rPr>
          <w:rFonts w:hint="eastAsia" w:ascii="宋体" w:hAnsi="宋体" w:eastAsia="宋体" w:cs="宋体"/>
        </w:rPr>
      </w:pPr>
      <w:r>
        <w:rPr>
          <w:rFonts w:hint="eastAsia" w:ascii="宋体" w:hAnsi="宋体" w:eastAsia="宋体" w:cs="宋体"/>
        </w:rPr>
        <w:t>法律、法规和规章规定的其他义务。</w:t>
      </w:r>
    </w:p>
    <w:p>
      <w:pPr>
        <w:pStyle w:val="44"/>
        <w:bidi w:val="0"/>
        <w:rPr>
          <w:rFonts w:hint="eastAsia" w:ascii="宋体" w:hAnsi="宋体" w:eastAsia="宋体" w:cs="宋体"/>
          <w:lang w:val="en-US" w:eastAsia="zh-CN"/>
        </w:rPr>
      </w:pPr>
      <w:bookmarkStart w:id="477" w:name="_Toc32588"/>
      <w:bookmarkStart w:id="478" w:name="_Toc15363"/>
      <w:bookmarkStart w:id="479" w:name="_Toc2641"/>
      <w:bookmarkStart w:id="480" w:name="_Toc24516"/>
      <w:bookmarkStart w:id="481" w:name="_Toc22719"/>
      <w:bookmarkStart w:id="482" w:name="_Toc7984"/>
      <w:bookmarkStart w:id="483" w:name="_Toc10576"/>
      <w:bookmarkStart w:id="484" w:name="_Toc1306"/>
      <w:bookmarkStart w:id="485" w:name="_Toc22731"/>
      <w:bookmarkStart w:id="486" w:name="_Toc327196346"/>
      <w:bookmarkStart w:id="487" w:name="_Toc319440195"/>
      <w:bookmarkStart w:id="488" w:name="_Toc8140"/>
      <w:bookmarkStart w:id="489" w:name="_Toc8073"/>
      <w:r>
        <w:rPr>
          <w:rFonts w:hint="eastAsia" w:ascii="宋体" w:hAnsi="宋体" w:eastAsia="宋体" w:cs="宋体"/>
          <w:lang w:val="en-US" w:eastAsia="zh-CN"/>
        </w:rPr>
        <w:t>评审专家在政府采购活动中应当遵守以下工作纪律</w:t>
      </w:r>
      <w:bookmarkEnd w:id="477"/>
      <w:bookmarkEnd w:id="478"/>
      <w:bookmarkEnd w:id="479"/>
      <w:bookmarkEnd w:id="480"/>
      <w:bookmarkEnd w:id="481"/>
      <w:bookmarkEnd w:id="482"/>
      <w:bookmarkEnd w:id="483"/>
      <w:bookmarkEnd w:id="484"/>
      <w:bookmarkEnd w:id="485"/>
      <w:bookmarkEnd w:id="486"/>
      <w:bookmarkEnd w:id="487"/>
      <w:bookmarkEnd w:id="488"/>
      <w:bookmarkEnd w:id="489"/>
    </w:p>
    <w:p>
      <w:pPr>
        <w:pStyle w:val="58"/>
        <w:bidi w:val="0"/>
        <w:rPr>
          <w:rFonts w:hint="eastAsia" w:ascii="宋体" w:hAnsi="宋体" w:eastAsia="宋体" w:cs="宋体"/>
        </w:rPr>
      </w:pPr>
      <w:r>
        <w:rPr>
          <w:rFonts w:hint="eastAsia" w:ascii="宋体" w:hAnsi="宋体" w:eastAsia="宋体" w:cs="宋体"/>
        </w:rPr>
        <w:t>遵行《</w:t>
      </w:r>
      <w:r>
        <w:rPr>
          <w:rFonts w:hint="eastAsia" w:ascii="宋体" w:hAnsi="宋体" w:eastAsia="宋体" w:cs="宋体"/>
          <w:lang w:val="en-US" w:eastAsia="zh-CN"/>
        </w:rPr>
        <w:t>中华人民共和国</w:t>
      </w:r>
      <w:r>
        <w:rPr>
          <w:rFonts w:hint="eastAsia" w:ascii="宋体" w:hAnsi="宋体" w:eastAsia="宋体" w:cs="宋体"/>
        </w:rPr>
        <w:t>政府采购法》第十二条和《</w:t>
      </w:r>
      <w:r>
        <w:rPr>
          <w:rFonts w:hint="eastAsia" w:ascii="宋体" w:hAnsi="宋体" w:eastAsia="宋体" w:cs="宋体"/>
          <w:lang w:val="en-US" w:eastAsia="zh-CN"/>
        </w:rPr>
        <w:t>中华人民共和国</w:t>
      </w:r>
      <w:r>
        <w:rPr>
          <w:rFonts w:hint="eastAsia" w:ascii="宋体" w:hAnsi="宋体" w:eastAsia="宋体" w:cs="宋体"/>
        </w:rPr>
        <w:t>政府采购法实施条例》第九条及财政部关于回避的规定。</w:t>
      </w:r>
    </w:p>
    <w:p>
      <w:pPr>
        <w:pStyle w:val="58"/>
        <w:bidi w:val="0"/>
        <w:rPr>
          <w:rFonts w:hint="eastAsia" w:ascii="宋体" w:hAnsi="宋体" w:eastAsia="宋体" w:cs="宋体"/>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前，应当将通讯工具或者相关电子设备交由采购</w:t>
      </w:r>
      <w:r>
        <w:rPr>
          <w:rFonts w:hint="eastAsia" w:ascii="宋体" w:hAnsi="宋体" w:eastAsia="宋体" w:cs="宋体"/>
          <w:lang w:val="en-US" w:eastAsia="zh-CN"/>
        </w:rPr>
        <w:t>代理机构</w:t>
      </w:r>
      <w:r>
        <w:rPr>
          <w:rFonts w:hint="eastAsia" w:ascii="宋体" w:hAnsi="宋体" w:eastAsia="宋体" w:cs="宋体"/>
        </w:rPr>
        <w:t>统一保管。</w:t>
      </w:r>
    </w:p>
    <w:p>
      <w:pPr>
        <w:pStyle w:val="58"/>
        <w:bidi w:val="0"/>
        <w:rPr>
          <w:rFonts w:hint="eastAsia" w:ascii="宋体" w:hAnsi="宋体" w:eastAsia="宋体" w:cs="宋体"/>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过程中，不得与外界联系，因发生不可预见情况，确实需要与外界联系的，应当在监督人员监督之下办理。</w:t>
      </w:r>
    </w:p>
    <w:p>
      <w:pPr>
        <w:pStyle w:val="58"/>
        <w:bidi w:val="0"/>
        <w:rPr>
          <w:rFonts w:hint="eastAsia" w:ascii="宋体" w:hAnsi="宋体" w:eastAsia="宋体" w:cs="宋体"/>
        </w:rPr>
      </w:pPr>
      <w:r>
        <w:rPr>
          <w:rFonts w:hint="eastAsia" w:ascii="宋体" w:hAnsi="宋体" w:eastAsia="宋体" w:cs="宋体"/>
        </w:rPr>
        <w:t>评</w:t>
      </w:r>
      <w:r>
        <w:rPr>
          <w:rFonts w:hint="eastAsia" w:ascii="宋体" w:hAnsi="宋体" w:eastAsia="宋体" w:cs="宋体"/>
          <w:lang w:val="en-US" w:eastAsia="zh-CN"/>
        </w:rPr>
        <w:t>审</w:t>
      </w:r>
      <w:r>
        <w:rPr>
          <w:rFonts w:hint="eastAsia" w:ascii="宋体" w:hAnsi="宋体" w:eastAsia="宋体" w:cs="宋体"/>
        </w:rPr>
        <w:t>过程中，不得干预或者影响正常评</w:t>
      </w:r>
      <w:r>
        <w:rPr>
          <w:rFonts w:hint="eastAsia" w:ascii="宋体" w:hAnsi="宋体" w:eastAsia="宋体" w:cs="宋体"/>
          <w:lang w:val="en-US" w:eastAsia="zh-CN"/>
        </w:rPr>
        <w:t>审</w:t>
      </w:r>
      <w:r>
        <w:rPr>
          <w:rFonts w:hint="eastAsia" w:ascii="宋体" w:hAnsi="宋体" w:eastAsia="宋体" w:cs="宋体"/>
        </w:rPr>
        <w:t>工作，不得发表倾向性、引导性意见，不得修改或细化</w:t>
      </w:r>
      <w:r>
        <w:rPr>
          <w:rFonts w:hint="eastAsia" w:ascii="宋体" w:hAnsi="宋体" w:eastAsia="宋体" w:cs="宋体"/>
          <w:lang w:val="en-US" w:eastAsia="zh-CN"/>
        </w:rPr>
        <w:t>磋商</w:t>
      </w:r>
      <w:r>
        <w:rPr>
          <w:rFonts w:hint="eastAsia" w:ascii="宋体" w:hAnsi="宋体" w:eastAsia="宋体" w:cs="宋体"/>
        </w:rPr>
        <w:t>文件确定的评</w:t>
      </w:r>
      <w:r>
        <w:rPr>
          <w:rFonts w:hint="eastAsia" w:ascii="宋体" w:hAnsi="宋体" w:eastAsia="宋体" w:cs="宋体"/>
          <w:lang w:val="en-US" w:eastAsia="zh-CN"/>
        </w:rPr>
        <w:t>审</w:t>
      </w:r>
      <w:r>
        <w:rPr>
          <w:rFonts w:hint="eastAsia" w:ascii="宋体" w:hAnsi="宋体" w:eastAsia="宋体" w:cs="宋体"/>
        </w:rPr>
        <w:t>程序、评</w:t>
      </w:r>
      <w:r>
        <w:rPr>
          <w:rFonts w:hint="eastAsia" w:ascii="宋体" w:hAnsi="宋体" w:eastAsia="宋体" w:cs="宋体"/>
          <w:lang w:val="en-US" w:eastAsia="zh-CN"/>
        </w:rPr>
        <w:t>审</w:t>
      </w:r>
      <w:r>
        <w:rPr>
          <w:rFonts w:hint="eastAsia" w:ascii="宋体" w:hAnsi="宋体" w:eastAsia="宋体" w:cs="宋体"/>
        </w:rPr>
        <w:t>方法、评</w:t>
      </w:r>
      <w:r>
        <w:rPr>
          <w:rFonts w:hint="eastAsia" w:ascii="宋体" w:hAnsi="宋体" w:eastAsia="宋体" w:cs="宋体"/>
          <w:lang w:val="en-US" w:eastAsia="zh-CN"/>
        </w:rPr>
        <w:t>审</w:t>
      </w:r>
      <w:r>
        <w:rPr>
          <w:rFonts w:hint="eastAsia" w:ascii="宋体" w:hAnsi="宋体" w:eastAsia="宋体" w:cs="宋体"/>
        </w:rPr>
        <w:t>标准，不得接受供应商主动提出的澄清和解释，不得征询采购人代表的意见，不得协商评分，不得违反规定的评</w:t>
      </w:r>
      <w:r>
        <w:rPr>
          <w:rFonts w:hint="eastAsia" w:ascii="宋体" w:hAnsi="宋体" w:eastAsia="宋体" w:cs="宋体"/>
          <w:lang w:val="en-US" w:eastAsia="zh-CN"/>
        </w:rPr>
        <w:t>审</w:t>
      </w:r>
      <w:r>
        <w:rPr>
          <w:rFonts w:hint="eastAsia" w:ascii="宋体" w:hAnsi="宋体" w:eastAsia="宋体" w:cs="宋体"/>
        </w:rPr>
        <w:t>格式评分和撰写评</w:t>
      </w:r>
      <w:r>
        <w:rPr>
          <w:rFonts w:hint="eastAsia" w:ascii="宋体" w:hAnsi="宋体" w:eastAsia="宋体" w:cs="宋体"/>
          <w:lang w:val="en-US" w:eastAsia="zh-CN"/>
        </w:rPr>
        <w:t>审</w:t>
      </w:r>
      <w:r>
        <w:rPr>
          <w:rFonts w:hint="eastAsia" w:ascii="宋体" w:hAnsi="宋体" w:eastAsia="宋体" w:cs="宋体"/>
        </w:rPr>
        <w:t>意见，不得拒绝对自己的评</w:t>
      </w:r>
      <w:r>
        <w:rPr>
          <w:rFonts w:hint="eastAsia" w:ascii="宋体" w:hAnsi="宋体" w:eastAsia="宋体" w:cs="宋体"/>
          <w:lang w:val="en-US" w:eastAsia="zh-CN"/>
        </w:rPr>
        <w:t>审</w:t>
      </w:r>
      <w:r>
        <w:rPr>
          <w:rFonts w:hint="eastAsia" w:ascii="宋体" w:hAnsi="宋体" w:eastAsia="宋体" w:cs="宋体"/>
        </w:rPr>
        <w:t>意见签字确认。</w:t>
      </w:r>
    </w:p>
    <w:p>
      <w:pPr>
        <w:pStyle w:val="58"/>
        <w:bidi w:val="0"/>
        <w:rPr>
          <w:rFonts w:hint="eastAsia" w:ascii="宋体" w:hAnsi="宋体" w:eastAsia="宋体" w:cs="宋体"/>
        </w:rPr>
      </w:pPr>
      <w:r>
        <w:rPr>
          <w:rFonts w:hint="eastAsia" w:ascii="宋体" w:hAnsi="宋体" w:eastAsia="宋体" w:cs="宋体"/>
        </w:rPr>
        <w:t>在评</w:t>
      </w:r>
      <w:r>
        <w:rPr>
          <w:rFonts w:hint="eastAsia" w:ascii="宋体" w:hAnsi="宋体" w:eastAsia="宋体" w:cs="宋体"/>
          <w:lang w:val="en-US" w:eastAsia="zh-CN"/>
        </w:rPr>
        <w:t>审</w:t>
      </w:r>
      <w:r>
        <w:rPr>
          <w:rFonts w:hint="eastAsia" w:ascii="宋体" w:hAnsi="宋体" w:eastAsia="宋体" w:cs="宋体"/>
        </w:rPr>
        <w:t>过程中和评</w:t>
      </w:r>
      <w:r>
        <w:rPr>
          <w:rFonts w:hint="eastAsia" w:ascii="宋体" w:hAnsi="宋体" w:eastAsia="宋体" w:cs="宋体"/>
          <w:lang w:val="en-US" w:eastAsia="zh-CN"/>
        </w:rPr>
        <w:t>审</w:t>
      </w:r>
      <w:r>
        <w:rPr>
          <w:rFonts w:hint="eastAsia" w:ascii="宋体" w:hAnsi="宋体" w:eastAsia="宋体" w:cs="宋体"/>
        </w:rPr>
        <w:t>结束后，不得记录、复制或带走任何评</w:t>
      </w:r>
      <w:r>
        <w:rPr>
          <w:rFonts w:hint="eastAsia" w:ascii="宋体" w:hAnsi="宋体" w:eastAsia="宋体" w:cs="宋体"/>
          <w:lang w:val="en-US" w:eastAsia="zh-CN"/>
        </w:rPr>
        <w:t>审</w:t>
      </w:r>
      <w:r>
        <w:rPr>
          <w:rFonts w:hint="eastAsia" w:ascii="宋体" w:hAnsi="宋体" w:eastAsia="宋体" w:cs="宋体"/>
        </w:rPr>
        <w:t>资料，除因规定的义务外，不得向外界透露评</w:t>
      </w:r>
      <w:r>
        <w:rPr>
          <w:rFonts w:hint="eastAsia" w:ascii="宋体" w:hAnsi="宋体" w:eastAsia="宋体" w:cs="宋体"/>
          <w:lang w:val="en-US" w:eastAsia="zh-CN"/>
        </w:rPr>
        <w:t>审</w:t>
      </w:r>
      <w:r>
        <w:rPr>
          <w:rFonts w:hint="eastAsia" w:ascii="宋体" w:hAnsi="宋体" w:eastAsia="宋体" w:cs="宋体"/>
        </w:rPr>
        <w:t>内容。</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服从评审现场</w:t>
      </w:r>
      <w:r>
        <w:rPr>
          <w:rFonts w:hint="eastAsia" w:ascii="宋体" w:hAnsi="宋体" w:eastAsia="宋体" w:cs="宋体"/>
        </w:rPr>
        <w:t>采购</w:t>
      </w:r>
      <w:r>
        <w:rPr>
          <w:rFonts w:hint="eastAsia" w:ascii="宋体" w:hAnsi="宋体" w:eastAsia="宋体" w:cs="宋体"/>
          <w:lang w:val="en-US" w:eastAsia="zh-CN"/>
        </w:rPr>
        <w:t>代理机构的现场秩序管理，接受评审现场监督人员的合法监督。</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遵守有关廉洁自律规定，不得私下接触供应商，不得收受供应商及有关业务单位和个人的财物或好处，不得接受采购组织单位的请托。</w:t>
      </w:r>
    </w:p>
    <w:p>
      <w:pPr>
        <w:pStyle w:val="58"/>
        <w:bidi w:val="0"/>
        <w:rPr>
          <w:rFonts w:hint="eastAsia" w:ascii="宋体" w:hAnsi="宋体" w:eastAsia="宋体" w:cs="宋体"/>
          <w:lang w:val="en-US" w:eastAsia="zh-CN"/>
        </w:rPr>
      </w:pPr>
      <w:r>
        <w:rPr>
          <w:rFonts w:hint="eastAsia" w:ascii="宋体" w:hAnsi="宋体" w:eastAsia="宋体" w:cs="宋体"/>
          <w:lang w:val="en-US" w:eastAsia="zh-CN"/>
        </w:rPr>
        <w:t>有关部门(机构)制定的其他评审工作纪律。</w:t>
      </w:r>
    </w:p>
    <w:p>
      <w:pPr>
        <w:pStyle w:val="44"/>
        <w:bidi w:val="0"/>
        <w:rPr>
          <w:rFonts w:hint="eastAsia" w:ascii="宋体" w:hAnsi="宋体" w:eastAsia="宋体" w:cs="宋体"/>
          <w:lang w:val="en-US" w:eastAsia="zh-CN"/>
        </w:rPr>
      </w:pPr>
      <w:bookmarkStart w:id="490" w:name="_Toc32374"/>
      <w:bookmarkStart w:id="491" w:name="_Toc2722"/>
      <w:bookmarkStart w:id="492" w:name="_Toc777"/>
      <w:r>
        <w:rPr>
          <w:rFonts w:hint="eastAsia" w:ascii="宋体" w:hAnsi="宋体" w:eastAsia="宋体" w:cs="宋体"/>
          <w:lang w:val="en-US" w:eastAsia="zh-CN"/>
        </w:rPr>
        <w:t>评审委员会及其成员不得有下列违约情形</w:t>
      </w:r>
      <w:bookmarkEnd w:id="490"/>
      <w:bookmarkEnd w:id="491"/>
      <w:bookmarkEnd w:id="492"/>
    </w:p>
    <w:p>
      <w:pPr>
        <w:pStyle w:val="58"/>
        <w:bidi w:val="0"/>
        <w:rPr>
          <w:rFonts w:hint="eastAsia" w:ascii="宋体" w:hAnsi="宋体" w:eastAsia="宋体" w:cs="宋体"/>
        </w:rPr>
      </w:pPr>
      <w:r>
        <w:rPr>
          <w:rFonts w:hint="eastAsia" w:ascii="宋体" w:hAnsi="宋体" w:eastAsia="宋体" w:cs="宋体"/>
        </w:rPr>
        <w:t>答应参加评审活动后，无正当理由不参加或者迟到，且不及时告知抽取终端工作人员，导致评审活动无法正常进行的；</w:t>
      </w:r>
    </w:p>
    <w:p>
      <w:pPr>
        <w:pStyle w:val="58"/>
        <w:bidi w:val="0"/>
        <w:rPr>
          <w:rFonts w:hint="eastAsia" w:ascii="宋体" w:hAnsi="宋体" w:eastAsia="宋体" w:cs="宋体"/>
        </w:rPr>
      </w:pPr>
      <w:r>
        <w:rPr>
          <w:rFonts w:hint="eastAsia" w:ascii="宋体" w:hAnsi="宋体" w:eastAsia="宋体" w:cs="宋体"/>
        </w:rPr>
        <w:t>不遵守评审现场工作纪律的；</w:t>
      </w:r>
    </w:p>
    <w:p>
      <w:pPr>
        <w:pStyle w:val="58"/>
        <w:bidi w:val="0"/>
        <w:rPr>
          <w:rFonts w:hint="eastAsia" w:ascii="宋体" w:hAnsi="宋体" w:eastAsia="宋体" w:cs="宋体"/>
        </w:rPr>
      </w:pPr>
      <w:r>
        <w:rPr>
          <w:rFonts w:hint="eastAsia" w:ascii="宋体" w:hAnsi="宋体" w:eastAsia="宋体" w:cs="宋体"/>
        </w:rPr>
        <w:t>明显故意拖延评审时间的；</w:t>
      </w:r>
    </w:p>
    <w:p>
      <w:pPr>
        <w:pStyle w:val="58"/>
        <w:bidi w:val="0"/>
        <w:rPr>
          <w:rFonts w:hint="eastAsia" w:ascii="宋体" w:hAnsi="宋体" w:eastAsia="宋体" w:cs="宋体"/>
        </w:rPr>
      </w:pPr>
      <w:r>
        <w:rPr>
          <w:rFonts w:hint="eastAsia" w:ascii="宋体" w:hAnsi="宋体" w:eastAsia="宋体" w:cs="宋体"/>
        </w:rPr>
        <w:t>抄袭其他评审委员会成员的评审意见的；</w:t>
      </w:r>
    </w:p>
    <w:p>
      <w:pPr>
        <w:pStyle w:val="58"/>
        <w:bidi w:val="0"/>
        <w:rPr>
          <w:rFonts w:hint="eastAsia" w:ascii="宋体" w:hAnsi="宋体" w:eastAsia="宋体" w:cs="宋体"/>
        </w:rPr>
      </w:pPr>
      <w:r>
        <w:rPr>
          <w:rFonts w:hint="eastAsia" w:ascii="宋体" w:hAnsi="宋体" w:eastAsia="宋体" w:cs="宋体"/>
        </w:rPr>
        <w:t>不按照政府采购法律制度和</w:t>
      </w:r>
      <w:r>
        <w:rPr>
          <w:rFonts w:hint="eastAsia" w:ascii="宋体" w:hAnsi="宋体" w:eastAsia="宋体" w:cs="宋体"/>
          <w:lang w:eastAsia="zh-CN"/>
        </w:rPr>
        <w:t>磋商文件</w:t>
      </w:r>
      <w:r>
        <w:rPr>
          <w:rFonts w:hint="eastAsia" w:ascii="宋体" w:hAnsi="宋体" w:eastAsia="宋体" w:cs="宋体"/>
        </w:rPr>
        <w:t>的规定进行评审，导致评审过程、评审结果违法违规，情节轻微不构成行政处罚的；</w:t>
      </w:r>
    </w:p>
    <w:p>
      <w:pPr>
        <w:pStyle w:val="58"/>
        <w:bidi w:val="0"/>
        <w:rPr>
          <w:rFonts w:hint="eastAsia" w:ascii="宋体" w:hAnsi="宋体" w:eastAsia="宋体" w:cs="宋体"/>
        </w:rPr>
      </w:pPr>
      <w:r>
        <w:rPr>
          <w:rFonts w:hint="eastAsia" w:ascii="宋体" w:hAnsi="宋体" w:eastAsia="宋体" w:cs="宋体"/>
        </w:rPr>
        <w:t>索取高于规定的劳务报酬，或者要求先给付报酬再进行评审，或者因劳务报酬低而拒绝评审、拒绝签署评审报告的；</w:t>
      </w:r>
    </w:p>
    <w:p>
      <w:pPr>
        <w:pStyle w:val="58"/>
        <w:bidi w:val="0"/>
        <w:rPr>
          <w:rFonts w:hint="eastAsia" w:ascii="宋体" w:hAnsi="宋体" w:eastAsia="宋体" w:cs="宋体"/>
        </w:rPr>
      </w:pPr>
      <w:r>
        <w:rPr>
          <w:rFonts w:hint="eastAsia" w:ascii="宋体" w:hAnsi="宋体" w:eastAsia="宋体" w:cs="宋体"/>
        </w:rPr>
        <w:t>不按照</w:t>
      </w:r>
      <w:r>
        <w:rPr>
          <w:rFonts w:hint="eastAsia" w:ascii="宋体" w:hAnsi="宋体" w:eastAsia="宋体" w:cs="宋体"/>
          <w:lang w:val="en-US" w:eastAsia="zh-CN"/>
        </w:rPr>
        <w:t>《四川省政府采购评审专家管理实施办法》</w:t>
      </w:r>
      <w:r>
        <w:rPr>
          <w:rFonts w:hint="eastAsia" w:ascii="宋体" w:hAnsi="宋体" w:eastAsia="宋体" w:cs="宋体"/>
        </w:rPr>
        <w:t>的规定记录或者反馈采购人或者采购代理机构的职责履行情况的；</w:t>
      </w:r>
    </w:p>
    <w:p>
      <w:pPr>
        <w:pStyle w:val="58"/>
        <w:bidi w:val="0"/>
        <w:rPr>
          <w:rFonts w:hint="eastAsia" w:ascii="宋体" w:hAnsi="宋体" w:eastAsia="宋体" w:cs="宋体"/>
        </w:rPr>
      </w:pPr>
      <w:r>
        <w:rPr>
          <w:rFonts w:hint="eastAsia" w:ascii="宋体" w:hAnsi="宋体" w:eastAsia="宋体" w:cs="宋体"/>
        </w:rPr>
        <w:t>存在其他违反政府采购法规制度，但不构成行政处罚行为的。</w:t>
      </w:r>
    </w:p>
    <w:p>
      <w:pPr>
        <w:pStyle w:val="38"/>
        <w:bidi w:val="0"/>
        <w:rPr>
          <w:rFonts w:hint="eastAsia" w:ascii="宋体" w:hAnsi="宋体" w:eastAsia="宋体" w:cs="宋体"/>
        </w:rPr>
      </w:pPr>
    </w:p>
    <w:p>
      <w:pPr>
        <w:pStyle w:val="43"/>
        <w:numPr>
          <w:ilvl w:val="0"/>
          <w:numId w:val="21"/>
        </w:numPr>
        <w:bidi w:val="0"/>
        <w:rPr>
          <w:rFonts w:hint="eastAsia" w:ascii="宋体" w:hAnsi="宋体" w:eastAsia="宋体" w:cs="宋体"/>
        </w:rPr>
      </w:pPr>
      <w:r>
        <w:rPr>
          <w:rFonts w:hint="eastAsia" w:ascii="宋体" w:hAnsi="宋体" w:eastAsia="宋体" w:cs="宋体"/>
        </w:rPr>
        <w:br w:type="page"/>
      </w:r>
      <w:bookmarkEnd w:id="422"/>
      <w:bookmarkStart w:id="493" w:name="_Toc26413"/>
      <w:r>
        <w:rPr>
          <w:rFonts w:hint="eastAsia" w:ascii="宋体" w:hAnsi="宋体" w:eastAsia="宋体" w:cs="宋体"/>
          <w:lang w:val="en-US" w:eastAsia="zh-CN"/>
        </w:rPr>
        <w:t>合同草案条款(参考文本)</w:t>
      </w:r>
      <w:bookmarkEnd w:id="493"/>
    </w:p>
    <w:p>
      <w:pPr>
        <w:pStyle w:val="41"/>
        <w:bidi w:val="0"/>
        <w:rPr>
          <w:rFonts w:hint="eastAsia" w:ascii="宋体" w:hAnsi="宋体" w:eastAsia="宋体" w:cs="宋体"/>
          <w:highlight w:val="none"/>
        </w:rPr>
      </w:pPr>
      <w:r>
        <w:rPr>
          <w:rFonts w:hint="eastAsia" w:ascii="宋体" w:hAnsi="宋体" w:eastAsia="宋体" w:cs="宋体"/>
          <w:b/>
          <w:bCs/>
          <w:color w:val="auto"/>
          <w:highlight w:val="none"/>
        </w:rPr>
        <w:t>说明：此合同为格式模板合同，仅作为采购人与</w:t>
      </w:r>
      <w:r>
        <w:rPr>
          <w:rFonts w:hint="eastAsia" w:ascii="宋体" w:hAnsi="宋体" w:eastAsia="宋体" w:cs="宋体"/>
          <w:b/>
          <w:bCs/>
          <w:color w:val="auto"/>
          <w:highlight w:val="none"/>
          <w:lang w:val="en-US" w:eastAsia="zh-CN"/>
        </w:rPr>
        <w:t>成交供应商</w:t>
      </w:r>
      <w:r>
        <w:rPr>
          <w:rFonts w:hint="eastAsia" w:ascii="宋体" w:hAnsi="宋体" w:eastAsia="宋体" w:cs="宋体"/>
          <w:b/>
          <w:bCs/>
          <w:color w:val="auto"/>
          <w:highlight w:val="none"/>
        </w:rPr>
        <w:t>签订合同之时的参考，采购人有权根据实际情况对合同进行调整。</w:t>
      </w:r>
    </w:p>
    <w:p>
      <w:pPr>
        <w:pStyle w:val="41"/>
        <w:bidi w:val="0"/>
        <w:rPr>
          <w:rFonts w:hint="eastAsia" w:ascii="宋体" w:hAnsi="宋体" w:eastAsia="宋体" w:cs="宋体"/>
          <w:highlight w:val="none"/>
        </w:rPr>
      </w:pPr>
    </w:p>
    <w:p>
      <w:pPr>
        <w:pStyle w:val="41"/>
        <w:bidi w:val="0"/>
        <w:rPr>
          <w:rFonts w:hint="eastAsia" w:ascii="宋体" w:hAnsi="宋体" w:eastAsia="宋体" w:cs="宋体"/>
          <w:highlight w:val="none"/>
        </w:rPr>
      </w:pPr>
      <w:r>
        <w:rPr>
          <w:rFonts w:hint="eastAsia" w:ascii="宋体" w:hAnsi="宋体" w:eastAsia="宋体" w:cs="宋体"/>
          <w:highlight w:val="none"/>
        </w:rPr>
        <w:t>合同编号：与项目编号一致</w:t>
      </w:r>
    </w:p>
    <w:p>
      <w:pPr>
        <w:pStyle w:val="41"/>
        <w:bidi w:val="0"/>
        <w:rPr>
          <w:rFonts w:hint="eastAsia" w:ascii="宋体" w:hAnsi="宋体" w:eastAsia="宋体" w:cs="宋体"/>
          <w:highlight w:val="none"/>
          <w:u w:val="single"/>
        </w:rPr>
      </w:pPr>
      <w:r>
        <w:rPr>
          <w:rFonts w:hint="eastAsia" w:ascii="宋体" w:hAnsi="宋体" w:eastAsia="宋体" w:cs="宋体"/>
          <w:highlight w:val="none"/>
        </w:rPr>
        <w:t>备案号：</w:t>
      </w:r>
      <w:r>
        <w:rPr>
          <w:rFonts w:hint="eastAsia" w:ascii="宋体" w:hAnsi="宋体" w:eastAsia="宋体" w:cs="宋体"/>
          <w:highlight w:val="none"/>
          <w:u w:val="single"/>
        </w:rPr>
        <w:t xml:space="preserve">                   </w:t>
      </w:r>
    </w:p>
    <w:p>
      <w:pPr>
        <w:pStyle w:val="41"/>
        <w:bidi w:val="0"/>
        <w:rPr>
          <w:rFonts w:hint="eastAsia" w:ascii="宋体" w:hAnsi="宋体" w:eastAsia="宋体" w:cs="宋体"/>
          <w:u w:val="single"/>
        </w:rPr>
      </w:pPr>
      <w:r>
        <w:rPr>
          <w:rFonts w:hint="eastAsia" w:ascii="宋体" w:hAnsi="宋体" w:eastAsia="宋体" w:cs="宋体"/>
        </w:rPr>
        <w:t>签订地点：</w:t>
      </w:r>
      <w:r>
        <w:rPr>
          <w:rFonts w:hint="eastAsia" w:ascii="宋体" w:hAnsi="宋体" w:eastAsia="宋体" w:cs="宋体"/>
          <w:u w:val="single"/>
        </w:rPr>
        <w:t xml:space="preserve">                     </w:t>
      </w:r>
    </w:p>
    <w:p>
      <w:pPr>
        <w:pStyle w:val="41"/>
        <w:bidi w:val="0"/>
        <w:rPr>
          <w:rFonts w:hint="eastAsia" w:ascii="宋体" w:hAnsi="宋体" w:eastAsia="宋体" w:cs="宋体"/>
          <w:u w:val="single"/>
        </w:rPr>
      </w:pPr>
      <w:r>
        <w:rPr>
          <w:rFonts w:hint="eastAsia" w:ascii="宋体" w:hAnsi="宋体" w:eastAsia="宋体" w:cs="宋体"/>
        </w:rPr>
        <w:t>签订时间：</w:t>
      </w:r>
      <w:r>
        <w:rPr>
          <w:rFonts w:hint="eastAsia" w:ascii="宋体" w:hAnsi="宋体" w:eastAsia="宋体" w:cs="宋体"/>
          <w:u w:val="single"/>
        </w:rPr>
        <w:t xml:space="preserve">                     </w:t>
      </w:r>
    </w:p>
    <w:p>
      <w:pPr>
        <w:pStyle w:val="41"/>
        <w:bidi w:val="0"/>
        <w:rPr>
          <w:rFonts w:hint="eastAsia" w:ascii="宋体" w:hAnsi="宋体" w:eastAsia="宋体" w:cs="宋体"/>
          <w:u w:val="single"/>
        </w:rPr>
      </w:pPr>
      <w:r>
        <w:rPr>
          <w:rFonts w:hint="eastAsia" w:ascii="宋体" w:hAnsi="宋体" w:eastAsia="宋体" w:cs="宋体"/>
        </w:rPr>
        <w:t>采购人名称(甲方)：</w:t>
      </w:r>
      <w:r>
        <w:rPr>
          <w:rFonts w:hint="eastAsia" w:ascii="宋体" w:hAnsi="宋体" w:eastAsia="宋体" w:cs="宋体"/>
          <w:u w:val="single"/>
        </w:rPr>
        <w:t xml:space="preserve">                              </w:t>
      </w:r>
    </w:p>
    <w:p>
      <w:pPr>
        <w:pStyle w:val="41"/>
        <w:bidi w:val="0"/>
        <w:rPr>
          <w:rFonts w:hint="eastAsia" w:ascii="宋体" w:hAnsi="宋体" w:eastAsia="宋体" w:cs="宋体"/>
          <w:u w:val="single"/>
        </w:rPr>
      </w:pPr>
      <w:r>
        <w:rPr>
          <w:rFonts w:hint="eastAsia" w:ascii="宋体" w:hAnsi="宋体" w:eastAsia="宋体" w:cs="宋体"/>
        </w:rPr>
        <w:t>成交供应商名称(乙方)：</w:t>
      </w:r>
      <w:r>
        <w:rPr>
          <w:rFonts w:hint="eastAsia" w:ascii="宋体" w:hAnsi="宋体" w:eastAsia="宋体" w:cs="宋体"/>
          <w:u w:val="single"/>
        </w:rPr>
        <w:t xml:space="preserve">                          </w:t>
      </w:r>
    </w:p>
    <w:p>
      <w:pPr>
        <w:pStyle w:val="38"/>
        <w:bidi w:val="0"/>
        <w:rPr>
          <w:rFonts w:hint="eastAsia" w:ascii="宋体" w:hAnsi="宋体" w:eastAsia="宋体" w:cs="宋体"/>
        </w:rPr>
      </w:pP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根据《中华人民共和国民法</w:t>
      </w:r>
      <w:r>
        <w:rPr>
          <w:rFonts w:hint="eastAsia" w:ascii="宋体" w:hAnsi="宋体" w:eastAsia="宋体" w:cs="宋体"/>
          <w:color w:val="auto"/>
          <w:lang w:val="en-US" w:eastAsia="zh-CN"/>
        </w:rPr>
        <w:t>典》、《中华人民共和国政府采购法》、《中华人民共和国政府采购法实施条例》(国务院令第658号)、《政府采购竞争性磋商采购方式管理暂行办法》及</w:t>
      </w:r>
      <w:r>
        <w:rPr>
          <w:rFonts w:hint="eastAsia" w:cs="宋体"/>
          <w:color w:val="auto"/>
          <w:lang w:eastAsia="zh-CN"/>
        </w:rPr>
        <w:t>成都市交通运输局成都市中心城区“5+1”区域公交运营指标及服务质量考核服务采购项目(第二次)</w:t>
      </w:r>
      <w:r>
        <w:rPr>
          <w:rFonts w:hint="eastAsia" w:ascii="宋体" w:hAnsi="宋体" w:eastAsia="宋体" w:cs="宋体"/>
          <w:color w:val="auto"/>
          <w:lang w:val="en-US" w:eastAsia="zh-CN"/>
        </w:rPr>
        <w:t>(项目编号：</w:t>
      </w:r>
      <w:r>
        <w:rPr>
          <w:rFonts w:hint="eastAsia" w:cs="宋体"/>
          <w:color w:val="auto"/>
          <w:lang w:val="en-US" w:eastAsia="zh-CN"/>
        </w:rPr>
        <w:t>510101202100737</w:t>
      </w:r>
      <w:r>
        <w:rPr>
          <w:rFonts w:hint="eastAsia" w:ascii="宋体" w:hAnsi="宋体" w:eastAsia="宋体" w:cs="宋体"/>
          <w:color w:val="auto"/>
          <w:lang w:val="en-US" w:eastAsia="zh-CN"/>
        </w:rPr>
        <w:t>)的《竞争性磋商文件</w:t>
      </w:r>
      <w:r>
        <w:rPr>
          <w:rFonts w:hint="eastAsia" w:ascii="宋体" w:hAnsi="宋体" w:eastAsia="宋体" w:cs="宋体"/>
          <w:lang w:val="en-US" w:eastAsia="zh-CN"/>
        </w:rPr>
        <w:t>》、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r>
        <w:rPr>
          <w:rFonts w:hint="eastAsia" w:ascii="宋体" w:hAnsi="宋体" w:eastAsia="宋体" w:cs="宋体"/>
        </w:rPr>
        <w:t>：</w:t>
      </w:r>
    </w:p>
    <w:p>
      <w:pPr>
        <w:pStyle w:val="61"/>
        <w:bidi w:val="0"/>
        <w:rPr>
          <w:rFonts w:hint="eastAsia" w:ascii="宋体" w:hAnsi="宋体" w:eastAsia="宋体" w:cs="宋体"/>
        </w:rPr>
      </w:pPr>
      <w:bookmarkStart w:id="494" w:name="_Toc21721"/>
      <w:bookmarkStart w:id="495" w:name="_Toc32189"/>
      <w:r>
        <w:rPr>
          <w:rFonts w:hint="eastAsia" w:ascii="宋体" w:hAnsi="宋体" w:eastAsia="宋体" w:cs="宋体"/>
        </w:rPr>
        <w:t>项目基本情况</w:t>
      </w:r>
      <w:bookmarkEnd w:id="494"/>
      <w:bookmarkEnd w:id="495"/>
    </w:p>
    <w:p>
      <w:pPr>
        <w:rPr>
          <w:rFonts w:hint="eastAsia" w:ascii="宋体" w:hAnsi="宋体" w:eastAsia="宋体" w:cs="宋体"/>
        </w:rPr>
      </w:pPr>
    </w:p>
    <w:p>
      <w:pPr>
        <w:pStyle w:val="61"/>
        <w:bidi w:val="0"/>
        <w:rPr>
          <w:rFonts w:hint="eastAsia" w:ascii="宋体" w:hAnsi="宋体" w:eastAsia="宋体" w:cs="宋体"/>
        </w:rPr>
      </w:pPr>
      <w:bookmarkStart w:id="496" w:name="_Toc12944"/>
      <w:bookmarkStart w:id="497" w:name="_Toc14140"/>
      <w:r>
        <w:rPr>
          <w:rFonts w:hint="eastAsia" w:ascii="宋体" w:hAnsi="宋体" w:eastAsia="宋体" w:cs="宋体"/>
        </w:rPr>
        <w:t>合同</w:t>
      </w:r>
      <w:r>
        <w:rPr>
          <w:rFonts w:hint="eastAsia" w:ascii="宋体" w:hAnsi="宋体" w:eastAsia="宋体" w:cs="宋体"/>
          <w:lang w:val="en-US" w:eastAsia="zh-CN"/>
        </w:rPr>
        <w:t>履行</w:t>
      </w:r>
      <w:bookmarkEnd w:id="496"/>
      <w:bookmarkEnd w:id="497"/>
    </w:p>
    <w:p>
      <w:pPr>
        <w:pStyle w:val="28"/>
        <w:numPr>
          <w:ilvl w:val="1"/>
          <w:numId w:val="25"/>
        </w:numPr>
        <w:bidi w:val="0"/>
        <w:rPr>
          <w:rFonts w:hint="eastAsia" w:ascii="宋体" w:hAnsi="宋体" w:eastAsia="宋体" w:cs="宋体"/>
          <w:lang w:val="en-US" w:eastAsia="zh-CN"/>
        </w:rPr>
      </w:pPr>
      <w:r>
        <w:rPr>
          <w:rFonts w:hint="eastAsia" w:ascii="宋体" w:hAnsi="宋体" w:eastAsia="宋体" w:cs="宋体"/>
          <w:lang w:val="en-US" w:eastAsia="zh-CN"/>
        </w:rPr>
        <w:t>履约期限：</w:t>
      </w:r>
    </w:p>
    <w:p>
      <w:pPr>
        <w:pStyle w:val="28"/>
        <w:numPr>
          <w:ilvl w:val="1"/>
          <w:numId w:val="25"/>
        </w:numPr>
        <w:bidi w:val="0"/>
        <w:rPr>
          <w:rFonts w:hint="eastAsia" w:ascii="宋体" w:hAnsi="宋体" w:eastAsia="宋体" w:cs="宋体"/>
          <w:lang w:val="en-US" w:eastAsia="zh-CN"/>
        </w:rPr>
      </w:pPr>
      <w:r>
        <w:rPr>
          <w:rFonts w:hint="eastAsia" w:ascii="宋体" w:hAnsi="宋体" w:eastAsia="宋体" w:cs="宋体"/>
          <w:lang w:val="en-US" w:eastAsia="zh-CN"/>
        </w:rPr>
        <w:t>履行地点：</w:t>
      </w:r>
    </w:p>
    <w:p>
      <w:pPr>
        <w:pStyle w:val="28"/>
        <w:numPr>
          <w:ilvl w:val="1"/>
          <w:numId w:val="25"/>
        </w:numPr>
        <w:bidi w:val="0"/>
        <w:rPr>
          <w:rFonts w:hint="eastAsia" w:ascii="宋体" w:hAnsi="宋体" w:eastAsia="宋体" w:cs="宋体"/>
          <w:lang w:val="en-US" w:eastAsia="zh-CN"/>
        </w:rPr>
      </w:pPr>
      <w:r>
        <w:rPr>
          <w:rFonts w:hint="eastAsia" w:ascii="宋体" w:hAnsi="宋体" w:eastAsia="宋体" w:cs="宋体"/>
          <w:lang w:val="en-US" w:eastAsia="zh-CN"/>
        </w:rPr>
        <w:t>履约方式：</w:t>
      </w:r>
    </w:p>
    <w:p>
      <w:pPr>
        <w:pStyle w:val="61"/>
        <w:bidi w:val="0"/>
        <w:rPr>
          <w:rFonts w:hint="eastAsia" w:ascii="宋体" w:hAnsi="宋体" w:eastAsia="宋体" w:cs="宋体"/>
        </w:rPr>
      </w:pPr>
      <w:bookmarkStart w:id="498" w:name="_Toc2731"/>
      <w:bookmarkStart w:id="499" w:name="_Toc185"/>
      <w:bookmarkStart w:id="500" w:name="_Toc211911348"/>
      <w:bookmarkStart w:id="501" w:name="_Toc211854449"/>
      <w:bookmarkStart w:id="502" w:name="_Toc185395249"/>
      <w:bookmarkStart w:id="503" w:name="_Toc282696226"/>
      <w:bookmarkStart w:id="504" w:name="_Toc283019214"/>
      <w:bookmarkStart w:id="505" w:name="_Toc238984975"/>
      <w:bookmarkStart w:id="506" w:name="_Toc241833903"/>
      <w:bookmarkStart w:id="507" w:name="_Toc239568418"/>
      <w:bookmarkStart w:id="508" w:name="_Toc286993786"/>
      <w:bookmarkStart w:id="509" w:name="_Toc225244852"/>
      <w:bookmarkStart w:id="510" w:name="_Toc251768862"/>
      <w:bookmarkStart w:id="511" w:name="_Toc212019594"/>
      <w:bookmarkStart w:id="512" w:name="_Toc225654644"/>
      <w:bookmarkStart w:id="513" w:name="_Toc225670751"/>
      <w:bookmarkStart w:id="514" w:name="_Toc237145406"/>
      <w:bookmarkStart w:id="515" w:name="_Toc232492928"/>
      <w:bookmarkStart w:id="516" w:name="_Toc239233914"/>
      <w:bookmarkStart w:id="517" w:name="_Toc247334841"/>
      <w:r>
        <w:rPr>
          <w:rFonts w:hint="eastAsia" w:ascii="宋体" w:hAnsi="宋体" w:eastAsia="宋体" w:cs="宋体"/>
          <w:lang w:val="en-US" w:eastAsia="zh-CN"/>
        </w:rPr>
        <w:t>合同标的</w:t>
      </w:r>
      <w:bookmarkEnd w:id="498"/>
      <w:bookmarkEnd w:id="499"/>
    </w:p>
    <w:p>
      <w:pPr>
        <w:pStyle w:val="28"/>
        <w:numPr>
          <w:ilvl w:val="1"/>
          <w:numId w:val="26"/>
        </w:numPr>
        <w:bidi w:val="0"/>
        <w:rPr>
          <w:rFonts w:hint="eastAsia" w:ascii="宋体" w:hAnsi="宋体" w:eastAsia="宋体" w:cs="宋体"/>
          <w:lang w:val="en-US" w:eastAsia="zh-CN"/>
        </w:rPr>
      </w:pPr>
      <w:r>
        <w:rPr>
          <w:rFonts w:hint="eastAsia" w:ascii="宋体" w:hAnsi="宋体" w:eastAsia="宋体" w:cs="宋体"/>
          <w:lang w:val="en-US" w:eastAsia="zh-CN"/>
        </w:rPr>
        <w:t>XXXX……；</w:t>
      </w:r>
    </w:p>
    <w:p>
      <w:pPr>
        <w:pStyle w:val="28"/>
        <w:numPr>
          <w:ilvl w:val="1"/>
          <w:numId w:val="26"/>
        </w:numPr>
        <w:bidi w:val="0"/>
        <w:rPr>
          <w:rFonts w:hint="eastAsia" w:ascii="宋体" w:hAnsi="宋体" w:eastAsia="宋体" w:cs="宋体"/>
          <w:lang w:val="en-US" w:eastAsia="zh-CN"/>
        </w:rPr>
      </w:pPr>
      <w:r>
        <w:rPr>
          <w:rFonts w:hint="eastAsia" w:ascii="宋体" w:hAnsi="宋体" w:eastAsia="宋体" w:cs="宋体"/>
          <w:lang w:val="en-US" w:eastAsia="zh-CN"/>
        </w:rPr>
        <w:t>数量(若涉及填写)；</w:t>
      </w:r>
    </w:p>
    <w:p>
      <w:pPr>
        <w:pStyle w:val="28"/>
        <w:numPr>
          <w:ilvl w:val="1"/>
          <w:numId w:val="26"/>
        </w:numPr>
        <w:bidi w:val="0"/>
        <w:rPr>
          <w:rFonts w:hint="eastAsia" w:ascii="宋体" w:hAnsi="宋体" w:eastAsia="宋体" w:cs="宋体"/>
          <w:lang w:val="en-US" w:eastAsia="zh-CN"/>
        </w:rPr>
      </w:pPr>
      <w:r>
        <w:rPr>
          <w:rFonts w:hint="eastAsia" w:ascii="宋体" w:hAnsi="宋体" w:eastAsia="宋体" w:cs="宋体"/>
          <w:lang w:val="en-US" w:eastAsia="zh-CN"/>
        </w:rPr>
        <w:t>质量(若涉及填写)；</w:t>
      </w:r>
    </w:p>
    <w:p>
      <w:pPr>
        <w:pStyle w:val="61"/>
        <w:bidi w:val="0"/>
        <w:rPr>
          <w:rFonts w:hint="eastAsia" w:ascii="宋体" w:hAnsi="宋体" w:eastAsia="宋体" w:cs="宋体"/>
          <w:lang w:val="en-US" w:eastAsia="zh-CN"/>
        </w:rPr>
      </w:pPr>
      <w:bookmarkStart w:id="518" w:name="_Toc18824"/>
      <w:bookmarkStart w:id="519" w:name="_Toc15946"/>
      <w:r>
        <w:rPr>
          <w:rFonts w:hint="eastAsia" w:ascii="宋体" w:hAnsi="宋体" w:eastAsia="宋体" w:cs="宋体"/>
        </w:rPr>
        <w:t>质量标准</w:t>
      </w:r>
      <w:bookmarkEnd w:id="518"/>
      <w:bookmarkEnd w:id="519"/>
    </w:p>
    <w:p>
      <w:pPr>
        <w:pStyle w:val="28"/>
        <w:numPr>
          <w:ilvl w:val="1"/>
          <w:numId w:val="27"/>
        </w:numPr>
        <w:bidi w:val="0"/>
        <w:rPr>
          <w:rFonts w:hint="eastAsia" w:ascii="宋体" w:hAnsi="宋体" w:eastAsia="宋体" w:cs="宋体"/>
        </w:rPr>
      </w:pPr>
      <w:r>
        <w:rPr>
          <w:rFonts w:hint="eastAsia" w:ascii="宋体" w:hAnsi="宋体" w:eastAsia="宋体" w:cs="宋体"/>
        </w:rPr>
        <w:t>XXXX；</w:t>
      </w:r>
    </w:p>
    <w:p>
      <w:pPr>
        <w:pStyle w:val="28"/>
        <w:numPr>
          <w:ilvl w:val="1"/>
          <w:numId w:val="27"/>
        </w:numPr>
        <w:bidi w:val="0"/>
        <w:rPr>
          <w:rFonts w:hint="eastAsia" w:ascii="宋体" w:hAnsi="宋体" w:eastAsia="宋体" w:cs="宋体"/>
        </w:rPr>
      </w:pPr>
      <w:r>
        <w:rPr>
          <w:rFonts w:hint="eastAsia" w:ascii="宋体" w:hAnsi="宋体" w:eastAsia="宋体" w:cs="宋体"/>
        </w:rPr>
        <w:t>XXXX；</w:t>
      </w:r>
    </w:p>
    <w:p>
      <w:pPr>
        <w:pStyle w:val="28"/>
        <w:numPr>
          <w:ilvl w:val="1"/>
          <w:numId w:val="27"/>
        </w:numPr>
        <w:bidi w:val="0"/>
        <w:rPr>
          <w:rFonts w:hint="eastAsia" w:ascii="宋体" w:hAnsi="宋体" w:eastAsia="宋体" w:cs="宋体"/>
        </w:rPr>
      </w:pPr>
      <w:r>
        <w:rPr>
          <w:rFonts w:hint="eastAsia" w:ascii="宋体" w:hAnsi="宋体" w:eastAsia="宋体" w:cs="宋体"/>
        </w:rPr>
        <w:t>XXXX．</w:t>
      </w:r>
    </w:p>
    <w:p>
      <w:pPr>
        <w:pStyle w:val="61"/>
        <w:bidi w:val="0"/>
        <w:rPr>
          <w:rFonts w:hint="eastAsia" w:ascii="宋体" w:hAnsi="宋体" w:eastAsia="宋体" w:cs="宋体"/>
          <w:lang w:val="en-US" w:eastAsia="zh-CN"/>
        </w:rPr>
      </w:pPr>
      <w:bookmarkStart w:id="520" w:name="_Toc142"/>
      <w:bookmarkStart w:id="521" w:name="_Toc10675"/>
      <w:r>
        <w:rPr>
          <w:rFonts w:hint="eastAsia" w:ascii="宋体" w:hAnsi="宋体" w:eastAsia="宋体" w:cs="宋体"/>
          <w:lang w:val="en-US" w:eastAsia="zh-CN"/>
        </w:rPr>
        <w:t>验收要求</w:t>
      </w:r>
      <w:bookmarkEnd w:id="520"/>
      <w:bookmarkEnd w:id="521"/>
    </w:p>
    <w:p>
      <w:pPr>
        <w:pStyle w:val="28"/>
        <w:numPr>
          <w:ilvl w:val="1"/>
          <w:numId w:val="28"/>
        </w:numPr>
        <w:bidi w:val="0"/>
        <w:rPr>
          <w:rFonts w:hint="eastAsia" w:ascii="宋体" w:hAnsi="宋体" w:eastAsia="宋体" w:cs="宋体"/>
        </w:rPr>
      </w:pPr>
      <w:r>
        <w:rPr>
          <w:rFonts w:hint="eastAsia" w:ascii="宋体" w:hAnsi="宋体" w:eastAsia="宋体" w:cs="宋体"/>
        </w:rPr>
        <w:t>严格按照《财政部关于进一步加强政府采购需求和履约验收管理的指导意见》</w:t>
      </w:r>
      <w:r>
        <w:rPr>
          <w:rFonts w:hint="eastAsia" w:ascii="宋体" w:hAnsi="宋体" w:eastAsia="宋体" w:cs="宋体"/>
          <w:lang w:eastAsia="zh-CN"/>
        </w:rPr>
        <w:t>(</w:t>
      </w:r>
      <w:r>
        <w:rPr>
          <w:rFonts w:hint="eastAsia" w:ascii="宋体" w:hAnsi="宋体" w:eastAsia="宋体" w:cs="宋体"/>
        </w:rPr>
        <w:t>财库〔2016〕205号</w:t>
      </w:r>
      <w:r>
        <w:rPr>
          <w:rFonts w:hint="eastAsia" w:ascii="宋体" w:hAnsi="宋体" w:eastAsia="宋体" w:cs="宋体"/>
          <w:lang w:eastAsia="zh-CN"/>
        </w:rPr>
        <w:t>)</w:t>
      </w:r>
      <w:r>
        <w:rPr>
          <w:rFonts w:hint="eastAsia" w:ascii="宋体" w:hAnsi="宋体" w:eastAsia="宋体" w:cs="宋体"/>
        </w:rPr>
        <w:t>要求进行验收。须符合国家有关规定、</w:t>
      </w:r>
      <w:r>
        <w:rPr>
          <w:rFonts w:hint="eastAsia" w:ascii="宋体" w:hAnsi="宋体" w:eastAsia="宋体" w:cs="宋体"/>
          <w:lang w:val="en-US" w:eastAsia="zh-CN"/>
        </w:rPr>
        <w:t>磋商</w:t>
      </w:r>
      <w:r>
        <w:rPr>
          <w:rFonts w:hint="eastAsia" w:ascii="宋体" w:hAnsi="宋体" w:eastAsia="宋体" w:cs="宋体"/>
        </w:rPr>
        <w:t>文件的质量要求和技术指标、供应商的</w:t>
      </w:r>
      <w:r>
        <w:rPr>
          <w:rFonts w:hint="eastAsia" w:ascii="宋体" w:hAnsi="宋体" w:eastAsia="宋体" w:cs="宋体"/>
          <w:lang w:val="en-US" w:eastAsia="zh-CN"/>
        </w:rPr>
        <w:t>响应</w:t>
      </w:r>
      <w:r>
        <w:rPr>
          <w:rFonts w:hint="eastAsia" w:ascii="宋体" w:hAnsi="宋体" w:eastAsia="宋体" w:cs="宋体"/>
        </w:rPr>
        <w:t>文件及承诺以及合同条款。</w:t>
      </w:r>
    </w:p>
    <w:p>
      <w:pPr>
        <w:pStyle w:val="28"/>
        <w:numPr>
          <w:ilvl w:val="1"/>
          <w:numId w:val="28"/>
        </w:numPr>
        <w:bidi w:val="0"/>
        <w:rPr>
          <w:rFonts w:hint="eastAsia" w:ascii="宋体" w:hAnsi="宋体" w:eastAsia="宋体" w:cs="宋体"/>
        </w:rPr>
      </w:pPr>
      <w:r>
        <w:rPr>
          <w:rFonts w:hint="eastAsia" w:ascii="宋体" w:hAnsi="宋体" w:eastAsia="宋体" w:cs="宋体"/>
        </w:rPr>
        <w:t>甲乙双方如对质量要求和技术指标的约定标准有相互抵触或异议的事项，由甲方在</w:t>
      </w:r>
      <w:r>
        <w:rPr>
          <w:rFonts w:hint="eastAsia" w:ascii="宋体" w:hAnsi="宋体" w:eastAsia="宋体" w:cs="宋体"/>
          <w:lang w:val="en-US" w:eastAsia="zh-CN"/>
        </w:rPr>
        <w:t>响应</w:t>
      </w:r>
      <w:r>
        <w:rPr>
          <w:rFonts w:hint="eastAsia" w:ascii="宋体" w:hAnsi="宋体" w:eastAsia="宋体" w:cs="宋体"/>
        </w:rPr>
        <w:t>文件中按质量要求和技术指标比较优胜的原则确定该项的约定标准进行验收；</w:t>
      </w:r>
    </w:p>
    <w:p>
      <w:pPr>
        <w:pStyle w:val="28"/>
        <w:numPr>
          <w:ilvl w:val="1"/>
          <w:numId w:val="28"/>
        </w:numPr>
        <w:bidi w:val="0"/>
        <w:rPr>
          <w:rFonts w:hint="eastAsia" w:ascii="宋体" w:hAnsi="宋体" w:eastAsia="宋体" w:cs="宋体"/>
          <w:lang w:val="en-US" w:eastAsia="zh-CN"/>
        </w:rPr>
      </w:pPr>
      <w:r>
        <w:rPr>
          <w:rFonts w:hint="eastAsia" w:ascii="宋体" w:hAnsi="宋体" w:eastAsia="宋体" w:cs="宋体"/>
        </w:rPr>
        <w:t>如质量验收合格，双方签署质量验收报告。</w:t>
      </w:r>
    </w:p>
    <w:p>
      <w:pPr>
        <w:pStyle w:val="61"/>
        <w:bidi w:val="0"/>
        <w:rPr>
          <w:rFonts w:hint="eastAsia" w:ascii="宋体" w:hAnsi="宋体" w:eastAsia="宋体" w:cs="宋体"/>
        </w:rPr>
      </w:pPr>
      <w:bookmarkStart w:id="522" w:name="_Toc12171"/>
      <w:bookmarkStart w:id="523" w:name="_Toc6681"/>
      <w:r>
        <w:rPr>
          <w:rFonts w:hint="eastAsia" w:ascii="宋体" w:hAnsi="宋体" w:eastAsia="宋体" w:cs="宋体"/>
          <w:lang w:val="en-US" w:eastAsia="zh-CN"/>
        </w:rPr>
        <w:t>合同价款</w:t>
      </w:r>
      <w:r>
        <w:rPr>
          <w:rFonts w:hint="eastAsia" w:ascii="宋体" w:hAnsi="宋体" w:eastAsia="宋体" w:cs="宋体"/>
        </w:rPr>
        <w:t>及支付方式</w:t>
      </w:r>
      <w:bookmarkEnd w:id="522"/>
      <w:bookmarkEnd w:id="523"/>
    </w:p>
    <w:p>
      <w:pPr>
        <w:pStyle w:val="28"/>
        <w:numPr>
          <w:ilvl w:val="1"/>
          <w:numId w:val="29"/>
        </w:numPr>
        <w:bidi w:val="0"/>
        <w:rPr>
          <w:rFonts w:hint="eastAsia" w:ascii="宋体" w:hAnsi="宋体" w:eastAsia="宋体" w:cs="宋体"/>
        </w:rPr>
      </w:pPr>
      <w:r>
        <w:rPr>
          <w:rFonts w:hint="eastAsia" w:ascii="宋体" w:hAnsi="宋体" w:eastAsia="宋体" w:cs="宋体"/>
        </w:rPr>
        <w:t>本项目</w:t>
      </w:r>
      <w:r>
        <w:rPr>
          <w:rFonts w:hint="eastAsia" w:ascii="宋体" w:hAnsi="宋体" w:eastAsia="宋体" w:cs="宋体"/>
          <w:lang w:val="en-US" w:eastAsia="zh-CN"/>
        </w:rPr>
        <w:t>合同价款</w:t>
      </w:r>
      <w:r>
        <w:rPr>
          <w:rFonts w:hint="eastAsia" w:ascii="宋体" w:hAnsi="宋体" w:eastAsia="宋体" w:cs="宋体"/>
        </w:rPr>
        <w:t>由以下组成：</w:t>
      </w:r>
    </w:p>
    <w:p>
      <w:pPr>
        <w:pStyle w:val="28"/>
        <w:numPr>
          <w:ilvl w:val="1"/>
          <w:numId w:val="29"/>
        </w:numPr>
        <w:bidi w:val="0"/>
        <w:rPr>
          <w:rFonts w:hint="eastAsia" w:ascii="宋体" w:hAnsi="宋体" w:eastAsia="宋体" w:cs="宋体"/>
        </w:rPr>
      </w:pPr>
      <w:r>
        <w:rPr>
          <w:rFonts w:hint="eastAsia" w:ascii="宋体" w:hAnsi="宋体" w:eastAsia="宋体" w:cs="宋体"/>
        </w:rPr>
        <w:t>XX万元；</w:t>
      </w:r>
    </w:p>
    <w:p>
      <w:pPr>
        <w:pStyle w:val="28"/>
        <w:numPr>
          <w:ilvl w:val="1"/>
          <w:numId w:val="29"/>
        </w:numPr>
        <w:bidi w:val="0"/>
        <w:rPr>
          <w:rFonts w:hint="eastAsia" w:ascii="宋体" w:hAnsi="宋体" w:eastAsia="宋体" w:cs="宋体"/>
        </w:rPr>
      </w:pPr>
      <w:r>
        <w:rPr>
          <w:rFonts w:hint="eastAsia" w:ascii="宋体" w:hAnsi="宋体" w:eastAsia="宋体" w:cs="宋体"/>
        </w:rPr>
        <w:t>XX万元；</w:t>
      </w:r>
    </w:p>
    <w:p>
      <w:pPr>
        <w:pStyle w:val="28"/>
        <w:numPr>
          <w:ilvl w:val="1"/>
          <w:numId w:val="29"/>
        </w:numPr>
        <w:bidi w:val="0"/>
        <w:rPr>
          <w:rFonts w:hint="eastAsia" w:ascii="宋体" w:hAnsi="宋体" w:eastAsia="宋体" w:cs="宋体"/>
        </w:rPr>
      </w:pPr>
      <w:r>
        <w:rPr>
          <w:rFonts w:hint="eastAsia" w:ascii="宋体" w:hAnsi="宋体" w:eastAsia="宋体" w:cs="宋体"/>
        </w:rPr>
        <w:t>XX万元。</w:t>
      </w:r>
    </w:p>
    <w:p>
      <w:pPr>
        <w:pStyle w:val="28"/>
        <w:numPr>
          <w:ilvl w:val="1"/>
          <w:numId w:val="29"/>
        </w:numPr>
        <w:bidi w:val="0"/>
        <w:rPr>
          <w:rFonts w:hint="eastAsia" w:ascii="宋体" w:hAnsi="宋体" w:eastAsia="宋体" w:cs="宋体"/>
        </w:rPr>
      </w:pPr>
      <w:r>
        <w:rPr>
          <w:rFonts w:hint="eastAsia" w:ascii="宋体" w:hAnsi="宋体" w:eastAsia="宋体" w:cs="宋体"/>
        </w:rPr>
        <w:t>……</w:t>
      </w:r>
    </w:p>
    <w:p>
      <w:pPr>
        <w:pStyle w:val="28"/>
        <w:numPr>
          <w:ilvl w:val="1"/>
          <w:numId w:val="29"/>
        </w:numPr>
        <w:bidi w:val="0"/>
        <w:rPr>
          <w:rFonts w:hint="eastAsia" w:ascii="宋体" w:hAnsi="宋体" w:eastAsia="宋体" w:cs="宋体"/>
        </w:rPr>
      </w:pPr>
      <w:r>
        <w:rPr>
          <w:rFonts w:hint="eastAsia" w:ascii="宋体" w:hAnsi="宋体" w:eastAsia="宋体" w:cs="宋体"/>
        </w:rPr>
        <w:t xml:space="preserve">支付方式： </w:t>
      </w:r>
    </w:p>
    <w:p>
      <w:pPr>
        <w:pStyle w:val="61"/>
        <w:bidi w:val="0"/>
        <w:rPr>
          <w:rFonts w:hint="eastAsia" w:ascii="宋体" w:hAnsi="宋体" w:eastAsia="宋体" w:cs="宋体"/>
        </w:rPr>
      </w:pPr>
      <w:bookmarkStart w:id="524" w:name="_Toc22947"/>
      <w:bookmarkStart w:id="525" w:name="_Toc5157"/>
      <w:r>
        <w:rPr>
          <w:rFonts w:hint="eastAsia" w:ascii="宋体" w:hAnsi="宋体" w:eastAsia="宋体" w:cs="宋体"/>
        </w:rPr>
        <w:t>知识产权</w:t>
      </w:r>
      <w:bookmarkEnd w:id="524"/>
      <w:bookmarkEnd w:id="525"/>
    </w:p>
    <w:p>
      <w:pPr>
        <w:pStyle w:val="41"/>
        <w:bidi w:val="0"/>
        <w:rPr>
          <w:rFonts w:hint="eastAsia" w:ascii="宋体" w:hAnsi="宋体" w:eastAsia="宋体" w:cs="宋体"/>
        </w:rPr>
      </w:pPr>
      <w:r>
        <w:rPr>
          <w:rFonts w:hint="eastAsia" w:ascii="宋体" w:hAnsi="宋体" w:eastAsia="宋体" w:cs="宋体"/>
        </w:rPr>
        <w:t>乙方应保证所提供的服务或其任何一部分均不会侵犯任何第三方的专利权、商标权或著作权。</w:t>
      </w:r>
    </w:p>
    <w:p>
      <w:pPr>
        <w:pStyle w:val="61"/>
        <w:bidi w:val="0"/>
        <w:rPr>
          <w:rFonts w:hint="eastAsia" w:ascii="宋体" w:hAnsi="宋体" w:eastAsia="宋体" w:cs="宋体"/>
        </w:rPr>
      </w:pPr>
      <w:bookmarkStart w:id="526" w:name="_Toc11490"/>
      <w:bookmarkStart w:id="527" w:name="_Toc2684"/>
      <w:r>
        <w:rPr>
          <w:rFonts w:hint="eastAsia" w:ascii="宋体" w:hAnsi="宋体" w:eastAsia="宋体" w:cs="宋体"/>
        </w:rPr>
        <w:t>无产权瑕疵条款</w:t>
      </w:r>
      <w:bookmarkEnd w:id="526"/>
      <w:bookmarkEnd w:id="527"/>
    </w:p>
    <w:p>
      <w:pPr>
        <w:pStyle w:val="41"/>
        <w:bidi w:val="0"/>
        <w:rPr>
          <w:rFonts w:hint="eastAsia" w:ascii="宋体" w:hAnsi="宋体" w:eastAsia="宋体" w:cs="宋体"/>
        </w:rPr>
      </w:pPr>
      <w:r>
        <w:rPr>
          <w:rFonts w:hint="eastAsia" w:ascii="宋体" w:hAnsi="宋体" w:eastAsia="宋体" w:cs="宋体"/>
        </w:rPr>
        <w:t>乙方保证所提供的服务的所有权完全属于乙方且无任何抵押、查封等产权瑕疵。如有产权瑕疵的，视为乙方违约。乙方应负担由此而产生的一切损失。</w:t>
      </w:r>
    </w:p>
    <w:p>
      <w:pPr>
        <w:pStyle w:val="61"/>
        <w:bidi w:val="0"/>
        <w:rPr>
          <w:rFonts w:hint="eastAsia" w:ascii="宋体" w:hAnsi="宋体" w:eastAsia="宋体" w:cs="宋体"/>
        </w:rPr>
      </w:pPr>
      <w:bookmarkStart w:id="528" w:name="_Toc26480"/>
      <w:bookmarkStart w:id="529" w:name="_Toc6787"/>
      <w:r>
        <w:rPr>
          <w:rFonts w:hint="eastAsia" w:ascii="宋体" w:hAnsi="宋体" w:eastAsia="宋体" w:cs="宋体"/>
        </w:rPr>
        <w:t>甲方的权利和义务</w:t>
      </w:r>
      <w:bookmarkEnd w:id="528"/>
      <w:bookmarkEnd w:id="529"/>
    </w:p>
    <w:p>
      <w:pPr>
        <w:pStyle w:val="28"/>
        <w:numPr>
          <w:ilvl w:val="1"/>
          <w:numId w:val="30"/>
        </w:numPr>
        <w:bidi w:val="0"/>
        <w:rPr>
          <w:rFonts w:hint="eastAsia" w:ascii="宋体" w:hAnsi="宋体" w:eastAsia="宋体" w:cs="宋体"/>
        </w:rPr>
      </w:pPr>
      <w:r>
        <w:rPr>
          <w:rFonts w:hint="eastAsia" w:ascii="宋体" w:hAnsi="宋体" w:eastAsia="宋体" w:cs="宋体"/>
        </w:rPr>
        <w:t>甲方有权对合同规定范围内乙方的服务行为进行监督和检查，拥有监管权。有权定期核对乙方提供服务所配备的人员数量。对甲方认为不合理的部分有权下达整改通知书，并要求乙方限期整改。</w:t>
      </w:r>
    </w:p>
    <w:p>
      <w:pPr>
        <w:pStyle w:val="28"/>
        <w:numPr>
          <w:ilvl w:val="1"/>
          <w:numId w:val="30"/>
        </w:numPr>
        <w:bidi w:val="0"/>
        <w:rPr>
          <w:rFonts w:hint="eastAsia" w:ascii="宋体" w:hAnsi="宋体" w:eastAsia="宋体" w:cs="宋体"/>
        </w:rPr>
      </w:pPr>
      <w:r>
        <w:rPr>
          <w:rFonts w:hint="eastAsia" w:ascii="宋体" w:hAnsi="宋体" w:eastAsia="宋体" w:cs="宋体"/>
        </w:rPr>
        <w:t>负责检查监督乙方管理工作的实施及制度的执行情况。</w:t>
      </w:r>
    </w:p>
    <w:p>
      <w:pPr>
        <w:pStyle w:val="28"/>
        <w:numPr>
          <w:ilvl w:val="1"/>
          <w:numId w:val="30"/>
        </w:numPr>
        <w:bidi w:val="0"/>
        <w:rPr>
          <w:rFonts w:hint="eastAsia" w:ascii="宋体" w:hAnsi="宋体" w:eastAsia="宋体" w:cs="宋体"/>
        </w:rPr>
      </w:pPr>
      <w:r>
        <w:rPr>
          <w:rFonts w:hint="eastAsia" w:ascii="宋体" w:hAnsi="宋体" w:eastAsia="宋体" w:cs="宋体"/>
        </w:rPr>
        <w:t>根据本合同规定，按时向乙方支付应付服务费用。</w:t>
      </w:r>
    </w:p>
    <w:p>
      <w:pPr>
        <w:pStyle w:val="28"/>
        <w:numPr>
          <w:ilvl w:val="1"/>
          <w:numId w:val="30"/>
        </w:numPr>
        <w:bidi w:val="0"/>
        <w:rPr>
          <w:rFonts w:hint="eastAsia" w:ascii="宋体" w:hAnsi="宋体" w:eastAsia="宋体" w:cs="宋体"/>
        </w:rPr>
      </w:pPr>
      <w:r>
        <w:rPr>
          <w:rFonts w:hint="eastAsia" w:ascii="宋体" w:hAnsi="宋体" w:eastAsia="宋体" w:cs="宋体"/>
        </w:rPr>
        <w:t>国家法律、法规所规定由甲方承担的其它责任。</w:t>
      </w:r>
    </w:p>
    <w:p>
      <w:pPr>
        <w:pStyle w:val="61"/>
        <w:bidi w:val="0"/>
        <w:rPr>
          <w:rFonts w:hint="eastAsia" w:ascii="宋体" w:hAnsi="宋体" w:eastAsia="宋体" w:cs="宋体"/>
        </w:rPr>
      </w:pPr>
      <w:bookmarkStart w:id="530" w:name="_Toc18360"/>
      <w:bookmarkStart w:id="531" w:name="_Toc2135"/>
      <w:r>
        <w:rPr>
          <w:rFonts w:hint="eastAsia" w:ascii="宋体" w:hAnsi="宋体" w:eastAsia="宋体" w:cs="宋体"/>
        </w:rPr>
        <w:t>乙方的权利和义务</w:t>
      </w:r>
      <w:bookmarkEnd w:id="530"/>
      <w:bookmarkEnd w:id="531"/>
    </w:p>
    <w:p>
      <w:pPr>
        <w:pStyle w:val="28"/>
        <w:numPr>
          <w:ilvl w:val="1"/>
          <w:numId w:val="31"/>
        </w:numPr>
        <w:bidi w:val="0"/>
        <w:rPr>
          <w:rFonts w:hint="eastAsia" w:ascii="宋体" w:hAnsi="宋体" w:eastAsia="宋体" w:cs="宋体"/>
        </w:rPr>
      </w:pPr>
      <w:r>
        <w:rPr>
          <w:rFonts w:hint="eastAsia" w:ascii="宋体" w:hAnsi="宋体" w:eastAsia="宋体" w:cs="宋体"/>
        </w:rPr>
        <w:t>对本合同规定的委托服务范围内的项目享有管理权及服务义务。</w:t>
      </w:r>
    </w:p>
    <w:p>
      <w:pPr>
        <w:pStyle w:val="28"/>
        <w:numPr>
          <w:ilvl w:val="1"/>
          <w:numId w:val="31"/>
        </w:numPr>
        <w:bidi w:val="0"/>
        <w:rPr>
          <w:rFonts w:hint="eastAsia" w:ascii="宋体" w:hAnsi="宋体" w:eastAsia="宋体" w:cs="宋体"/>
        </w:rPr>
      </w:pPr>
      <w:r>
        <w:rPr>
          <w:rFonts w:hint="eastAsia" w:ascii="宋体" w:hAnsi="宋体" w:eastAsia="宋体" w:cs="宋体"/>
        </w:rPr>
        <w:t>根据本合同的规定向甲方收取相关服务费用，并有权在本项目管理范围内管理及合理使用。</w:t>
      </w:r>
    </w:p>
    <w:p>
      <w:pPr>
        <w:pStyle w:val="28"/>
        <w:numPr>
          <w:ilvl w:val="1"/>
          <w:numId w:val="31"/>
        </w:numPr>
        <w:bidi w:val="0"/>
        <w:rPr>
          <w:rFonts w:hint="eastAsia" w:ascii="宋体" w:hAnsi="宋体" w:eastAsia="宋体" w:cs="宋体"/>
        </w:rPr>
      </w:pPr>
      <w:r>
        <w:rPr>
          <w:rFonts w:hint="eastAsia" w:ascii="宋体" w:hAnsi="宋体" w:eastAsia="宋体" w:cs="宋体"/>
        </w:rPr>
        <w:t>及时向甲方通告本项目服务范围内有关服务的重大事项，及时配合处理投诉。</w:t>
      </w:r>
    </w:p>
    <w:p>
      <w:pPr>
        <w:pStyle w:val="28"/>
        <w:numPr>
          <w:ilvl w:val="1"/>
          <w:numId w:val="31"/>
        </w:numPr>
        <w:bidi w:val="0"/>
        <w:rPr>
          <w:rFonts w:hint="eastAsia" w:ascii="宋体" w:hAnsi="宋体" w:eastAsia="宋体" w:cs="宋体"/>
        </w:rPr>
      </w:pPr>
      <w:r>
        <w:rPr>
          <w:rFonts w:hint="eastAsia" w:ascii="宋体" w:hAnsi="宋体" w:eastAsia="宋体" w:cs="宋体"/>
        </w:rPr>
        <w:t>接受项目行业管理部门及政府有关部门的指导，接受甲方的监督。</w:t>
      </w:r>
    </w:p>
    <w:p>
      <w:pPr>
        <w:pStyle w:val="28"/>
        <w:numPr>
          <w:ilvl w:val="1"/>
          <w:numId w:val="31"/>
        </w:numPr>
        <w:bidi w:val="0"/>
        <w:rPr>
          <w:rFonts w:hint="eastAsia" w:ascii="宋体" w:hAnsi="宋体" w:eastAsia="宋体" w:cs="宋体"/>
        </w:rPr>
      </w:pPr>
      <w:r>
        <w:rPr>
          <w:rFonts w:hint="eastAsia" w:ascii="宋体" w:hAnsi="宋体" w:eastAsia="宋体" w:cs="宋体"/>
        </w:rPr>
        <w:t>国家法律、法规所规定由乙方承担的其它责任。</w:t>
      </w:r>
    </w:p>
    <w:p>
      <w:pPr>
        <w:pStyle w:val="61"/>
        <w:bidi w:val="0"/>
        <w:rPr>
          <w:rFonts w:hint="eastAsia" w:ascii="宋体" w:hAnsi="宋体" w:eastAsia="宋体" w:cs="宋体"/>
        </w:rPr>
      </w:pPr>
      <w:bookmarkStart w:id="532" w:name="_Toc6465"/>
      <w:bookmarkStart w:id="533" w:name="_Toc22351"/>
      <w:r>
        <w:rPr>
          <w:rFonts w:hint="eastAsia" w:ascii="宋体" w:hAnsi="宋体" w:eastAsia="宋体" w:cs="宋体"/>
        </w:rPr>
        <w:t>违约责任</w:t>
      </w:r>
      <w:bookmarkEnd w:id="532"/>
      <w:bookmarkEnd w:id="533"/>
    </w:p>
    <w:p>
      <w:pPr>
        <w:pStyle w:val="28"/>
        <w:numPr>
          <w:ilvl w:val="1"/>
          <w:numId w:val="32"/>
        </w:numPr>
        <w:bidi w:val="0"/>
        <w:rPr>
          <w:rFonts w:hint="eastAsia" w:ascii="宋体" w:hAnsi="宋体" w:eastAsia="宋体" w:cs="宋体"/>
        </w:rPr>
      </w:pPr>
      <w:r>
        <w:rPr>
          <w:rFonts w:hint="eastAsia" w:ascii="宋体" w:hAnsi="宋体" w:eastAsia="宋体" w:cs="宋体"/>
        </w:rPr>
        <w:t>甲乙双方必须遵守本合同并执行合同中的各项规定，保证本合同的正常履行。</w:t>
      </w:r>
    </w:p>
    <w:p>
      <w:pPr>
        <w:pStyle w:val="28"/>
        <w:numPr>
          <w:ilvl w:val="1"/>
          <w:numId w:val="32"/>
        </w:numPr>
        <w:bidi w:val="0"/>
        <w:rPr>
          <w:rFonts w:hint="eastAsia" w:ascii="宋体" w:hAnsi="宋体" w:eastAsia="宋体" w:cs="宋体"/>
        </w:rPr>
      </w:pPr>
      <w:r>
        <w:rPr>
          <w:rFonts w:hint="eastAsia" w:ascii="宋体" w:hAnsi="宋体" w:eastAsia="宋体" w:cs="宋体"/>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1"/>
        <w:bidi w:val="0"/>
        <w:rPr>
          <w:rFonts w:hint="eastAsia" w:ascii="宋体" w:hAnsi="宋体" w:eastAsia="宋体" w:cs="宋体"/>
        </w:rPr>
      </w:pPr>
      <w:bookmarkStart w:id="534" w:name="_Toc9951"/>
      <w:bookmarkStart w:id="535" w:name="_Toc2708"/>
      <w:r>
        <w:rPr>
          <w:rFonts w:hint="eastAsia" w:ascii="宋体" w:hAnsi="宋体" w:eastAsia="宋体" w:cs="宋体"/>
        </w:rPr>
        <w:t>不可抗力事件处理</w:t>
      </w:r>
      <w:bookmarkEnd w:id="534"/>
      <w:bookmarkEnd w:id="535"/>
    </w:p>
    <w:p>
      <w:pPr>
        <w:pStyle w:val="28"/>
        <w:numPr>
          <w:ilvl w:val="1"/>
          <w:numId w:val="33"/>
        </w:numPr>
        <w:bidi w:val="0"/>
        <w:rPr>
          <w:rFonts w:hint="eastAsia" w:ascii="宋体" w:hAnsi="宋体" w:eastAsia="宋体" w:cs="宋体"/>
        </w:rPr>
      </w:pPr>
      <w:r>
        <w:rPr>
          <w:rFonts w:hint="eastAsia" w:ascii="宋体" w:hAnsi="宋体" w:eastAsia="宋体" w:cs="宋体"/>
        </w:rPr>
        <w:t>在合同有效期内，任何一方因不可抗力事件导致不能履行合同，则合同履行期可延长，其延长期与不可抗力影响期相同。</w:t>
      </w:r>
    </w:p>
    <w:p>
      <w:pPr>
        <w:pStyle w:val="28"/>
        <w:numPr>
          <w:ilvl w:val="1"/>
          <w:numId w:val="33"/>
        </w:numPr>
        <w:bidi w:val="0"/>
        <w:rPr>
          <w:rFonts w:hint="eastAsia" w:ascii="宋体" w:hAnsi="宋体" w:eastAsia="宋体" w:cs="宋体"/>
        </w:rPr>
      </w:pPr>
      <w:r>
        <w:rPr>
          <w:rFonts w:hint="eastAsia" w:ascii="宋体" w:hAnsi="宋体" w:eastAsia="宋体" w:cs="宋体"/>
        </w:rPr>
        <w:t>不可抗力事件发生后，应立即通知对方，并寄送有关权威机构出具的证明。</w:t>
      </w:r>
    </w:p>
    <w:p>
      <w:pPr>
        <w:pStyle w:val="28"/>
        <w:numPr>
          <w:ilvl w:val="1"/>
          <w:numId w:val="33"/>
        </w:numPr>
        <w:bidi w:val="0"/>
        <w:rPr>
          <w:rFonts w:hint="eastAsia" w:ascii="宋体" w:hAnsi="宋体" w:eastAsia="宋体" w:cs="宋体"/>
        </w:rPr>
      </w:pPr>
      <w:r>
        <w:rPr>
          <w:rFonts w:hint="eastAsia" w:ascii="宋体" w:hAnsi="宋体" w:eastAsia="宋体" w:cs="宋体"/>
        </w:rPr>
        <w:t>不可抗力事件延续XX天以上，双方应通过友好协商，确定是否继续履行合同。</w:t>
      </w:r>
    </w:p>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Pr>
        <w:pStyle w:val="61"/>
        <w:bidi w:val="0"/>
        <w:rPr>
          <w:rFonts w:hint="eastAsia" w:ascii="宋体" w:hAnsi="宋体" w:eastAsia="宋体" w:cs="宋体"/>
        </w:rPr>
      </w:pPr>
      <w:bookmarkStart w:id="536" w:name="_Toc237145411"/>
      <w:bookmarkStart w:id="537" w:name="_Toc241833908"/>
      <w:bookmarkStart w:id="538" w:name="_Toc251768867"/>
      <w:bookmarkStart w:id="539" w:name="_Toc225244857"/>
      <w:bookmarkStart w:id="540" w:name="_Toc211911353"/>
      <w:bookmarkStart w:id="541" w:name="_Toc239233919"/>
      <w:bookmarkStart w:id="542" w:name="_Toc232492933"/>
      <w:bookmarkStart w:id="543" w:name="_Toc212019599"/>
      <w:bookmarkStart w:id="544" w:name="_Toc225670756"/>
      <w:bookmarkStart w:id="545" w:name="_Toc185395254"/>
      <w:bookmarkStart w:id="546" w:name="_Toc239568423"/>
      <w:bookmarkStart w:id="547" w:name="_Toc286993792"/>
      <w:bookmarkStart w:id="548" w:name="_Toc211854454"/>
      <w:bookmarkStart w:id="549" w:name="_Toc238984980"/>
      <w:bookmarkStart w:id="550" w:name="_Toc247334846"/>
      <w:bookmarkStart w:id="551" w:name="_Toc225654649"/>
      <w:bookmarkStart w:id="552" w:name="_Toc3657"/>
      <w:bookmarkStart w:id="553" w:name="_Toc12460"/>
      <w:r>
        <w:rPr>
          <w:rFonts w:hint="eastAsia" w:ascii="宋体" w:hAnsi="宋体" w:eastAsia="宋体" w:cs="宋体"/>
        </w:rPr>
        <w:t>解决</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rFonts w:hint="eastAsia" w:ascii="宋体" w:hAnsi="宋体" w:eastAsia="宋体" w:cs="宋体"/>
          <w:lang w:val="en-US" w:eastAsia="zh-CN"/>
        </w:rPr>
        <w:t>争议的方法</w:t>
      </w:r>
      <w:bookmarkEnd w:id="552"/>
      <w:bookmarkEnd w:id="553"/>
    </w:p>
    <w:p>
      <w:pPr>
        <w:pStyle w:val="28"/>
        <w:numPr>
          <w:ilvl w:val="1"/>
          <w:numId w:val="34"/>
        </w:numPr>
        <w:bidi w:val="0"/>
        <w:rPr>
          <w:rFonts w:hint="eastAsia" w:ascii="宋体" w:hAnsi="宋体" w:eastAsia="宋体" w:cs="宋体"/>
          <w:lang w:val="en-US" w:eastAsia="zh-CN"/>
        </w:rPr>
      </w:pPr>
      <w:r>
        <w:rPr>
          <w:rStyle w:val="53"/>
          <w:rFonts w:hint="eastAsia" w:ascii="宋体" w:hAnsi="宋体" w:eastAsia="宋体" w:cs="宋体"/>
          <w:lang w:val="en-US" w:eastAsia="zh-CN"/>
        </w:rPr>
        <w:t>因服务的质量问题发生争议，由甲方或其指定的第三方机构进行质量鉴定。服务符合标准的，</w:t>
      </w:r>
      <w:r>
        <w:rPr>
          <w:rFonts w:hint="eastAsia" w:ascii="宋体" w:hAnsi="宋体" w:eastAsia="宋体" w:cs="宋体"/>
          <w:lang w:val="en-US" w:eastAsia="zh-CN"/>
        </w:rPr>
        <w:t>鉴定费由甲方承担；服务不符合质量标准的，鉴定费由乙方承担。</w:t>
      </w:r>
    </w:p>
    <w:p>
      <w:pPr>
        <w:pStyle w:val="28"/>
        <w:numPr>
          <w:ilvl w:val="1"/>
          <w:numId w:val="34"/>
        </w:numPr>
        <w:bidi w:val="0"/>
        <w:rPr>
          <w:rFonts w:hint="eastAsia" w:ascii="宋体" w:hAnsi="宋体" w:eastAsia="宋体" w:cs="宋体"/>
          <w:lang w:val="en-US" w:eastAsia="zh-CN"/>
        </w:rPr>
      </w:pPr>
      <w:r>
        <w:rPr>
          <w:rFonts w:hint="eastAsia" w:ascii="宋体" w:hAnsi="宋体" w:eastAsia="宋体" w:cs="宋体"/>
          <w:lang w:val="en-US" w:eastAsia="zh-CN"/>
        </w:rPr>
        <w:t>合同履行期间,若双方发生争议，可协商或由有关部门调解解决，协商或调解不成的，按照下列方式解决(任选一项，且只能选择一项，在选定的一项前的方框内打“√”)：</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 向</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仲裁委员会申请仲裁；□ 向</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所在地人民法院起诉。</w:t>
      </w:r>
    </w:p>
    <w:p>
      <w:pPr>
        <w:pStyle w:val="28"/>
        <w:numPr>
          <w:ilvl w:val="1"/>
          <w:numId w:val="34"/>
        </w:numPr>
        <w:bidi w:val="0"/>
        <w:rPr>
          <w:rFonts w:hint="eastAsia" w:ascii="宋体" w:hAnsi="宋体" w:eastAsia="宋体" w:cs="宋体"/>
        </w:rPr>
      </w:pPr>
      <w:r>
        <w:rPr>
          <w:rFonts w:hint="eastAsia" w:ascii="宋体" w:hAnsi="宋体" w:eastAsia="宋体" w:cs="宋体"/>
        </w:rPr>
        <w:t>仲裁裁决应为最终决定，并对双方具有约束力。</w:t>
      </w:r>
    </w:p>
    <w:p>
      <w:pPr>
        <w:pStyle w:val="28"/>
        <w:numPr>
          <w:ilvl w:val="1"/>
          <w:numId w:val="34"/>
        </w:numPr>
        <w:bidi w:val="0"/>
        <w:rPr>
          <w:rFonts w:hint="eastAsia" w:ascii="宋体" w:hAnsi="宋体" w:eastAsia="宋体" w:cs="宋体"/>
        </w:rPr>
      </w:pPr>
      <w:r>
        <w:rPr>
          <w:rFonts w:hint="eastAsia" w:ascii="宋体" w:hAnsi="宋体" w:eastAsia="宋体" w:cs="宋体"/>
        </w:rPr>
        <w:t xml:space="preserve">除另有裁决外，仲裁费应由败诉方负担。 </w:t>
      </w:r>
    </w:p>
    <w:p>
      <w:pPr>
        <w:pStyle w:val="28"/>
        <w:numPr>
          <w:ilvl w:val="1"/>
          <w:numId w:val="34"/>
        </w:numPr>
        <w:bidi w:val="0"/>
        <w:rPr>
          <w:rFonts w:hint="eastAsia" w:ascii="宋体" w:hAnsi="宋体" w:eastAsia="宋体" w:cs="宋体"/>
        </w:rPr>
      </w:pPr>
      <w:r>
        <w:rPr>
          <w:rFonts w:hint="eastAsia" w:ascii="宋体" w:hAnsi="宋体" w:eastAsia="宋体" w:cs="宋体"/>
        </w:rPr>
        <w:t xml:space="preserve">在仲裁期间，除正在进行仲裁部分外，合同其他部分继续执行。  </w:t>
      </w:r>
    </w:p>
    <w:p>
      <w:pPr>
        <w:pStyle w:val="61"/>
        <w:bidi w:val="0"/>
        <w:rPr>
          <w:rFonts w:hint="eastAsia" w:ascii="宋体" w:hAnsi="宋体" w:eastAsia="宋体" w:cs="宋体"/>
        </w:rPr>
      </w:pPr>
      <w:bookmarkStart w:id="554" w:name="_Toc283019219"/>
      <w:bookmarkStart w:id="555" w:name="_Toc286993793"/>
      <w:bookmarkStart w:id="556" w:name="_Toc247334847"/>
      <w:bookmarkStart w:id="557" w:name="_Toc251768868"/>
      <w:bookmarkStart w:id="558" w:name="_Toc225670757"/>
      <w:bookmarkStart w:id="559" w:name="_Toc212019600"/>
      <w:bookmarkStart w:id="560" w:name="_Toc225244858"/>
      <w:bookmarkStart w:id="561" w:name="_Toc225654650"/>
      <w:bookmarkStart w:id="562" w:name="_Toc282696231"/>
      <w:bookmarkStart w:id="563" w:name="_Toc211854455"/>
      <w:bookmarkStart w:id="564" w:name="_Toc211911354"/>
      <w:bookmarkStart w:id="565" w:name="_Toc238984981"/>
      <w:bookmarkStart w:id="566" w:name="_Toc185395255"/>
      <w:bookmarkStart w:id="567" w:name="_Toc232492934"/>
      <w:bookmarkStart w:id="568" w:name="_Toc241833909"/>
      <w:bookmarkStart w:id="569" w:name="_Toc239568424"/>
      <w:bookmarkStart w:id="570" w:name="_Toc239233920"/>
      <w:bookmarkStart w:id="571" w:name="_Toc237145412"/>
      <w:bookmarkStart w:id="572" w:name="_Toc23899"/>
      <w:bookmarkStart w:id="573" w:name="_Toc8812"/>
      <w:r>
        <w:rPr>
          <w:rFonts w:hint="eastAsia" w:ascii="宋体" w:hAnsi="宋体" w:eastAsia="宋体" w:cs="宋体"/>
        </w:rPr>
        <w:t>合同</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Pr>
          <w:rFonts w:hint="eastAsia" w:ascii="宋体" w:hAnsi="宋体" w:eastAsia="宋体" w:cs="宋体"/>
        </w:rPr>
        <w:t>生效及其他</w:t>
      </w:r>
      <w:bookmarkEnd w:id="572"/>
      <w:bookmarkEnd w:id="573"/>
    </w:p>
    <w:p>
      <w:pPr>
        <w:pStyle w:val="28"/>
        <w:numPr>
          <w:ilvl w:val="1"/>
          <w:numId w:val="35"/>
        </w:numPr>
        <w:bidi w:val="0"/>
        <w:rPr>
          <w:rFonts w:hint="eastAsia" w:ascii="宋体" w:hAnsi="宋体" w:eastAsia="宋体" w:cs="宋体"/>
        </w:rPr>
      </w:pPr>
      <w:r>
        <w:rPr>
          <w:rFonts w:hint="eastAsia" w:ascii="宋体" w:hAnsi="宋体" w:eastAsia="宋体" w:cs="宋体"/>
        </w:rPr>
        <w:t>合同经双方法定代表人或授权委托代理人签字并加盖单位公章后生效。</w:t>
      </w:r>
    </w:p>
    <w:p>
      <w:pPr>
        <w:pStyle w:val="28"/>
        <w:numPr>
          <w:ilvl w:val="1"/>
          <w:numId w:val="35"/>
        </w:numPr>
        <w:bidi w:val="0"/>
        <w:rPr>
          <w:rFonts w:hint="eastAsia" w:ascii="宋体" w:hAnsi="宋体" w:eastAsia="宋体" w:cs="宋体"/>
        </w:rPr>
      </w:pPr>
      <w:r>
        <w:rPr>
          <w:rFonts w:hint="eastAsia" w:ascii="宋体" w:hAnsi="宋体" w:eastAsia="宋体" w:cs="宋体"/>
        </w:rPr>
        <w:t>合同执行中涉及采购资金和采购内容修改或补充的，须经政府采购监管部门审批，并签书面补充协议报政府采购监督管理部门备案，方可作为主合同不可分割的一部分。</w:t>
      </w:r>
    </w:p>
    <w:p>
      <w:pPr>
        <w:pStyle w:val="28"/>
        <w:numPr>
          <w:ilvl w:val="1"/>
          <w:numId w:val="35"/>
        </w:numPr>
        <w:bidi w:val="0"/>
        <w:rPr>
          <w:rFonts w:hint="eastAsia" w:ascii="宋体" w:hAnsi="宋体" w:eastAsia="宋体" w:cs="宋体"/>
        </w:rPr>
      </w:pPr>
      <w:r>
        <w:rPr>
          <w:rFonts w:hint="eastAsia" w:ascii="宋体" w:hAnsi="宋体" w:eastAsia="宋体" w:cs="宋体"/>
        </w:rPr>
        <w:t>本合同一式XX份，自双方签章之日起起效。甲方XX份，乙方XX份，政府采购代理机构XX份，同级财政部门备案XX份，具有同等法律效力。</w:t>
      </w:r>
    </w:p>
    <w:p>
      <w:pPr>
        <w:pStyle w:val="61"/>
        <w:bidi w:val="0"/>
        <w:rPr>
          <w:rFonts w:hint="eastAsia" w:ascii="宋体" w:hAnsi="宋体" w:eastAsia="宋体" w:cs="宋体"/>
        </w:rPr>
      </w:pPr>
      <w:bookmarkStart w:id="574" w:name="_Toc21841"/>
      <w:bookmarkStart w:id="575" w:name="_Toc7766"/>
      <w:r>
        <w:rPr>
          <w:rFonts w:hint="eastAsia" w:ascii="宋体" w:hAnsi="宋体" w:eastAsia="宋体" w:cs="宋体"/>
        </w:rPr>
        <w:t>附件</w:t>
      </w:r>
      <w:bookmarkEnd w:id="574"/>
      <w:bookmarkEnd w:id="575"/>
    </w:p>
    <w:p>
      <w:pPr>
        <w:pStyle w:val="28"/>
        <w:numPr>
          <w:ilvl w:val="1"/>
          <w:numId w:val="36"/>
        </w:numPr>
        <w:bidi w:val="0"/>
        <w:rPr>
          <w:rFonts w:hint="eastAsia" w:ascii="宋体" w:hAnsi="宋体" w:eastAsia="宋体" w:cs="宋体"/>
        </w:rPr>
      </w:pPr>
      <w:r>
        <w:rPr>
          <w:rFonts w:hint="eastAsia" w:ascii="宋体" w:hAnsi="宋体" w:eastAsia="宋体" w:cs="宋体"/>
        </w:rPr>
        <w:t>项目</w:t>
      </w:r>
      <w:r>
        <w:rPr>
          <w:rFonts w:hint="eastAsia" w:ascii="宋体" w:hAnsi="宋体" w:eastAsia="宋体" w:cs="宋体"/>
          <w:lang w:val="en-US" w:eastAsia="zh-CN"/>
        </w:rPr>
        <w:t>竞争性磋商</w:t>
      </w:r>
      <w:r>
        <w:rPr>
          <w:rFonts w:hint="eastAsia" w:ascii="宋体" w:hAnsi="宋体" w:eastAsia="宋体" w:cs="宋体"/>
        </w:rPr>
        <w:t>文件</w:t>
      </w:r>
      <w:r>
        <w:rPr>
          <w:rFonts w:hint="eastAsia" w:ascii="宋体" w:hAnsi="宋体" w:eastAsia="宋体" w:cs="宋体"/>
          <w:lang w:eastAsia="zh-CN"/>
        </w:rPr>
        <w:t>。</w:t>
      </w:r>
    </w:p>
    <w:p>
      <w:pPr>
        <w:pStyle w:val="28"/>
        <w:numPr>
          <w:ilvl w:val="1"/>
          <w:numId w:val="36"/>
        </w:numPr>
        <w:bidi w:val="0"/>
        <w:rPr>
          <w:rFonts w:hint="eastAsia" w:ascii="宋体" w:hAnsi="宋体" w:eastAsia="宋体" w:cs="宋体"/>
        </w:rPr>
      </w:pPr>
      <w:r>
        <w:rPr>
          <w:rFonts w:hint="eastAsia" w:ascii="宋体" w:hAnsi="宋体" w:eastAsia="宋体" w:cs="宋体"/>
        </w:rPr>
        <w:t>项目修改澄清文件</w:t>
      </w:r>
      <w:r>
        <w:rPr>
          <w:rFonts w:hint="eastAsia" w:ascii="宋体" w:hAnsi="宋体" w:eastAsia="宋体" w:cs="宋体"/>
          <w:lang w:eastAsia="zh-CN"/>
        </w:rPr>
        <w:t>。</w:t>
      </w:r>
    </w:p>
    <w:p>
      <w:pPr>
        <w:pStyle w:val="28"/>
        <w:numPr>
          <w:ilvl w:val="1"/>
          <w:numId w:val="36"/>
        </w:numPr>
        <w:bidi w:val="0"/>
        <w:rPr>
          <w:rFonts w:hint="eastAsia" w:ascii="宋体" w:hAnsi="宋体" w:eastAsia="宋体" w:cs="宋体"/>
        </w:rPr>
      </w:pPr>
      <w:r>
        <w:rPr>
          <w:rFonts w:hint="eastAsia" w:ascii="宋体" w:hAnsi="宋体" w:eastAsia="宋体" w:cs="宋体"/>
        </w:rPr>
        <w:t>项目</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eastAsia="zh-CN"/>
        </w:rPr>
        <w:t>。</w:t>
      </w:r>
    </w:p>
    <w:p>
      <w:pPr>
        <w:pStyle w:val="28"/>
        <w:numPr>
          <w:ilvl w:val="1"/>
          <w:numId w:val="36"/>
        </w:numPr>
        <w:bidi w:val="0"/>
        <w:rPr>
          <w:rFonts w:hint="eastAsia" w:ascii="宋体" w:hAnsi="宋体" w:eastAsia="宋体" w:cs="宋体"/>
        </w:rPr>
      </w:pPr>
      <w:r>
        <w:rPr>
          <w:rFonts w:hint="eastAsia" w:ascii="宋体" w:hAnsi="宋体" w:eastAsia="宋体" w:cs="宋体"/>
          <w:lang w:val="en-US" w:eastAsia="zh-CN"/>
        </w:rPr>
        <w:t>成交</w:t>
      </w:r>
      <w:r>
        <w:rPr>
          <w:rFonts w:hint="eastAsia" w:ascii="宋体" w:hAnsi="宋体" w:eastAsia="宋体" w:cs="宋体"/>
        </w:rPr>
        <w:t>通知书</w:t>
      </w:r>
      <w:r>
        <w:rPr>
          <w:rFonts w:hint="eastAsia" w:ascii="宋体" w:hAnsi="宋体" w:eastAsia="宋体" w:cs="宋体"/>
          <w:lang w:eastAsia="zh-CN"/>
        </w:rPr>
        <w:t>。</w:t>
      </w:r>
    </w:p>
    <w:p>
      <w:pPr>
        <w:pStyle w:val="28"/>
        <w:numPr>
          <w:ilvl w:val="1"/>
          <w:numId w:val="36"/>
        </w:numPr>
        <w:bidi w:val="0"/>
        <w:rPr>
          <w:rFonts w:hint="eastAsia" w:ascii="宋体" w:hAnsi="宋体" w:eastAsia="宋体" w:cs="宋体"/>
        </w:rPr>
      </w:pPr>
      <w:r>
        <w:rPr>
          <w:rFonts w:hint="eastAsia" w:ascii="宋体" w:hAnsi="宋体" w:eastAsia="宋体" w:cs="宋体"/>
        </w:rPr>
        <w:t>其他</w:t>
      </w:r>
      <w:r>
        <w:rPr>
          <w:rFonts w:hint="eastAsia" w:ascii="宋体" w:hAnsi="宋体" w:eastAsia="宋体" w:cs="宋体"/>
          <w:lang w:eastAsia="zh-CN"/>
        </w:rPr>
        <w:t>。</w:t>
      </w:r>
    </w:p>
    <w:p>
      <w:pPr>
        <w:pStyle w:val="29"/>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ascii="宋体" w:hAnsi="宋体" w:eastAsia="宋体" w:cs="宋体"/>
          <w:b/>
          <w:bCs/>
        </w:rPr>
      </w:pPr>
      <w:r>
        <w:rPr>
          <w:rFonts w:hint="eastAsia" w:ascii="宋体" w:hAnsi="宋体" w:eastAsia="宋体" w:cs="宋体"/>
          <w:b/>
          <w:bCs/>
          <w:lang w:val="en-US" w:eastAsia="zh-CN"/>
        </w:rPr>
        <w:t>(本页无正文)</w:t>
      </w:r>
    </w:p>
    <w:tbl>
      <w:tblPr>
        <w:tblStyle w:val="22"/>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ascii="宋体" w:hAnsi="宋体" w:eastAsia="宋体" w:cs="宋体"/>
              </w:rPr>
            </w:pPr>
            <w:r>
              <w:rPr>
                <w:rFonts w:hint="eastAsia" w:ascii="宋体" w:hAnsi="宋体" w:eastAsia="宋体" w:cs="宋体"/>
              </w:rPr>
              <w:t>甲方：   (盖章)</w:t>
            </w:r>
          </w:p>
        </w:tc>
        <w:tc>
          <w:tcPr>
            <w:tcW w:w="4981" w:type="dxa"/>
            <w:vAlign w:val="center"/>
          </w:tcPr>
          <w:p>
            <w:pPr>
              <w:pStyle w:val="38"/>
              <w:bidi w:val="0"/>
              <w:rPr>
                <w:rFonts w:hint="eastAsia" w:ascii="宋体" w:hAnsi="宋体" w:eastAsia="宋体" w:cs="宋体"/>
              </w:rPr>
            </w:pPr>
            <w:r>
              <w:rPr>
                <w:rFonts w:hint="eastAsia" w:ascii="宋体" w:hAnsi="宋体" w:eastAsia="宋体" w:cs="宋体"/>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eastAsia="zh-CN"/>
              </w:rPr>
              <w:t>被授权人</w:t>
            </w:r>
            <w:r>
              <w:rPr>
                <w:rFonts w:hint="eastAsia" w:ascii="宋体" w:hAnsi="宋体" w:eastAsia="宋体" w:cs="宋体"/>
              </w:rPr>
              <w:t>)：</w:t>
            </w:r>
          </w:p>
        </w:tc>
        <w:tc>
          <w:tcPr>
            <w:tcW w:w="4981" w:type="dxa"/>
            <w:vAlign w:val="center"/>
          </w:tcPr>
          <w:p>
            <w:pPr>
              <w:pStyle w:val="38"/>
              <w:bidi w:val="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eastAsia="zh-CN"/>
              </w:rPr>
              <w:t>被授权人</w:t>
            </w:r>
            <w:r>
              <w:rPr>
                <w:rFonts w:hint="eastAsia" w:ascii="宋体" w:hAnsi="宋体" w:eastAsia="宋体" w:cs="宋体"/>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ascii="宋体" w:hAnsi="宋体" w:eastAsia="宋体" w:cs="宋体"/>
              </w:rPr>
            </w:pPr>
            <w:r>
              <w:rPr>
                <w:rFonts w:hint="eastAsia" w:ascii="宋体" w:hAnsi="宋体" w:eastAsia="宋体" w:cs="宋体"/>
              </w:rPr>
              <w:t>地址</w:t>
            </w:r>
            <w:r>
              <w:rPr>
                <w:rFonts w:hint="eastAsia" w:ascii="宋体" w:hAnsi="宋体" w:eastAsia="宋体" w:cs="宋体"/>
                <w:lang w:eastAsia="zh-CN"/>
              </w:rPr>
              <w:t>(</w:t>
            </w:r>
            <w:r>
              <w:rPr>
                <w:rFonts w:hint="eastAsia" w:ascii="宋体" w:hAnsi="宋体" w:eastAsia="宋体" w:cs="宋体"/>
              </w:rPr>
              <w:t>住所</w:t>
            </w:r>
            <w:r>
              <w:rPr>
                <w:rFonts w:hint="eastAsia" w:ascii="宋体" w:hAnsi="宋体" w:eastAsia="宋体" w:cs="宋体"/>
                <w:lang w:eastAsia="zh-CN"/>
              </w:rPr>
              <w:t>)</w:t>
            </w:r>
            <w:r>
              <w:rPr>
                <w:rFonts w:hint="eastAsia" w:ascii="宋体" w:hAnsi="宋体" w:eastAsia="宋体" w:cs="宋体"/>
              </w:rPr>
              <w:t>：</w:t>
            </w:r>
          </w:p>
        </w:tc>
        <w:tc>
          <w:tcPr>
            <w:tcW w:w="4981" w:type="dxa"/>
            <w:vAlign w:val="center"/>
          </w:tcPr>
          <w:p>
            <w:pPr>
              <w:pStyle w:val="38"/>
              <w:bidi w:val="0"/>
              <w:rPr>
                <w:rFonts w:hint="eastAsia" w:ascii="宋体" w:hAnsi="宋体" w:eastAsia="宋体" w:cs="宋体"/>
              </w:rPr>
            </w:pPr>
            <w:r>
              <w:rPr>
                <w:rFonts w:hint="eastAsia" w:ascii="宋体" w:hAnsi="宋体" w:eastAsia="宋体" w:cs="宋体"/>
              </w:rPr>
              <w:t>地址</w:t>
            </w:r>
            <w:r>
              <w:rPr>
                <w:rFonts w:hint="eastAsia" w:ascii="宋体" w:hAnsi="宋体" w:eastAsia="宋体" w:cs="宋体"/>
                <w:lang w:eastAsia="zh-CN"/>
              </w:rPr>
              <w:t>(</w:t>
            </w:r>
            <w:r>
              <w:rPr>
                <w:rFonts w:hint="eastAsia" w:ascii="宋体" w:hAnsi="宋体" w:eastAsia="宋体" w:cs="宋体"/>
              </w:rPr>
              <w:t>住所</w:t>
            </w:r>
            <w:r>
              <w:rPr>
                <w:rFonts w:hint="eastAsia" w:ascii="宋体" w:hAnsi="宋体" w:eastAsia="宋体" w:cs="宋体"/>
                <w:lang w:eastAsia="zh-CN"/>
              </w:rPr>
              <w:t>)</w:t>
            </w:r>
            <w:r>
              <w:rPr>
                <w:rFonts w:hint="eastAsia" w:ascii="宋体" w:hAnsi="宋体" w:eastAsia="宋体" w:cs="宋体"/>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ascii="宋体" w:hAnsi="宋体" w:eastAsia="宋体" w:cs="宋体"/>
              </w:rPr>
            </w:pPr>
            <w:r>
              <w:rPr>
                <w:rFonts w:hint="eastAsia" w:ascii="宋体" w:hAnsi="宋体" w:eastAsia="宋体" w:cs="宋体"/>
              </w:rPr>
              <w:t>开户银行：</w:t>
            </w:r>
          </w:p>
        </w:tc>
        <w:tc>
          <w:tcPr>
            <w:tcW w:w="4981" w:type="dxa"/>
            <w:vAlign w:val="center"/>
          </w:tcPr>
          <w:p>
            <w:pPr>
              <w:pStyle w:val="38"/>
              <w:bidi w:val="0"/>
              <w:rPr>
                <w:rFonts w:hint="eastAsia" w:ascii="宋体" w:hAnsi="宋体" w:eastAsia="宋体" w:cs="宋体"/>
              </w:rPr>
            </w:pPr>
            <w:r>
              <w:rPr>
                <w:rFonts w:hint="eastAsia" w:ascii="宋体" w:hAnsi="宋体" w:eastAsia="宋体" w:cs="宋体"/>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ascii="宋体" w:hAnsi="宋体" w:eastAsia="宋体" w:cs="宋体"/>
              </w:rPr>
            </w:pPr>
            <w:r>
              <w:rPr>
                <w:rFonts w:hint="eastAsia" w:ascii="宋体" w:hAnsi="宋体" w:eastAsia="宋体" w:cs="宋体"/>
              </w:rPr>
              <w:t>账号：</w:t>
            </w:r>
          </w:p>
        </w:tc>
        <w:tc>
          <w:tcPr>
            <w:tcW w:w="4981" w:type="dxa"/>
            <w:vAlign w:val="center"/>
          </w:tcPr>
          <w:p>
            <w:pPr>
              <w:pStyle w:val="38"/>
              <w:bidi w:val="0"/>
              <w:rPr>
                <w:rFonts w:hint="eastAsia" w:ascii="宋体" w:hAnsi="宋体" w:eastAsia="宋体" w:cs="宋体"/>
              </w:rPr>
            </w:pPr>
            <w:r>
              <w:rPr>
                <w:rFonts w:hint="eastAsia" w:ascii="宋体" w:hAnsi="宋体" w:eastAsia="宋体" w:cs="宋体"/>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ascii="宋体" w:hAnsi="宋体" w:eastAsia="宋体" w:cs="宋体"/>
              </w:rPr>
            </w:pPr>
            <w:r>
              <w:rPr>
                <w:rFonts w:hint="eastAsia" w:ascii="宋体" w:hAnsi="宋体" w:eastAsia="宋体" w:cs="宋体"/>
              </w:rPr>
              <w:t xml:space="preserve">电话： </w:t>
            </w:r>
          </w:p>
        </w:tc>
        <w:tc>
          <w:tcPr>
            <w:tcW w:w="4981" w:type="dxa"/>
            <w:vAlign w:val="center"/>
          </w:tcPr>
          <w:p>
            <w:pPr>
              <w:pStyle w:val="38"/>
              <w:bidi w:val="0"/>
              <w:rPr>
                <w:rFonts w:hint="eastAsia" w:ascii="宋体" w:hAnsi="宋体" w:eastAsia="宋体" w:cs="宋体"/>
              </w:rPr>
            </w:pPr>
            <w:r>
              <w:rPr>
                <w:rFonts w:hint="eastAsia" w:ascii="宋体" w:hAnsi="宋体" w:eastAsia="宋体" w:cs="宋体"/>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8"/>
              <w:bidi w:val="0"/>
              <w:rPr>
                <w:rFonts w:hint="eastAsia" w:ascii="宋体" w:hAnsi="宋体" w:eastAsia="宋体" w:cs="宋体"/>
              </w:rPr>
            </w:pPr>
            <w:r>
              <w:rPr>
                <w:rFonts w:hint="eastAsia" w:ascii="宋体" w:hAnsi="宋体" w:eastAsia="宋体" w:cs="宋体"/>
              </w:rPr>
              <w:t>传真：</w:t>
            </w:r>
          </w:p>
        </w:tc>
        <w:tc>
          <w:tcPr>
            <w:tcW w:w="4981" w:type="dxa"/>
            <w:vAlign w:val="center"/>
          </w:tcPr>
          <w:p>
            <w:pPr>
              <w:pStyle w:val="38"/>
              <w:bidi w:val="0"/>
              <w:rPr>
                <w:rFonts w:hint="eastAsia" w:ascii="宋体" w:hAnsi="宋体" w:eastAsia="宋体" w:cs="宋体"/>
              </w:rPr>
            </w:pPr>
            <w:r>
              <w:rPr>
                <w:rFonts w:hint="eastAsia" w:ascii="宋体" w:hAnsi="宋体" w:eastAsia="宋体" w:cs="宋体"/>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8"/>
              <w:bidi w:val="0"/>
              <w:rPr>
                <w:rFonts w:hint="eastAsia" w:ascii="宋体" w:hAnsi="宋体" w:eastAsia="宋体" w:cs="宋体"/>
              </w:rPr>
            </w:pPr>
            <w:r>
              <w:rPr>
                <w:rFonts w:hint="eastAsia" w:ascii="宋体" w:hAnsi="宋体" w:eastAsia="宋体" w:cs="宋体"/>
              </w:rPr>
              <w:t>签约日期：XX年XX月XX日</w:t>
            </w:r>
          </w:p>
        </w:tc>
        <w:tc>
          <w:tcPr>
            <w:tcW w:w="4981" w:type="dxa"/>
            <w:vAlign w:val="center"/>
          </w:tcPr>
          <w:p>
            <w:pPr>
              <w:pStyle w:val="38"/>
              <w:bidi w:val="0"/>
              <w:rPr>
                <w:rFonts w:hint="eastAsia" w:ascii="宋体" w:hAnsi="宋体" w:eastAsia="宋体" w:cs="宋体"/>
              </w:rPr>
            </w:pPr>
            <w:r>
              <w:rPr>
                <w:rFonts w:hint="eastAsia" w:ascii="宋体" w:hAnsi="宋体" w:eastAsia="宋体" w:cs="宋体"/>
              </w:rPr>
              <w:t>签约日期：XX年XX月XX日</w:t>
            </w:r>
          </w:p>
        </w:tc>
      </w:tr>
    </w:tbl>
    <w:p>
      <w:pPr>
        <w:pStyle w:val="38"/>
        <w:bidi w:val="0"/>
        <w:rPr>
          <w:rFonts w:hint="eastAsia" w:ascii="宋体" w:hAnsi="宋体" w:eastAsia="宋体" w:cs="宋体"/>
        </w:rPr>
      </w:pPr>
      <w:r>
        <w:rPr>
          <w:rFonts w:hint="eastAsia" w:ascii="宋体" w:hAnsi="宋体" w:eastAsia="宋体" w:cs="宋体"/>
        </w:rPr>
        <w:br w:type="page"/>
      </w:r>
    </w:p>
    <w:p>
      <w:pPr>
        <w:pStyle w:val="43"/>
        <w:numPr>
          <w:ilvl w:val="0"/>
          <w:numId w:val="21"/>
        </w:numPr>
        <w:bidi w:val="0"/>
        <w:rPr>
          <w:rFonts w:hint="eastAsia" w:ascii="宋体" w:hAnsi="宋体" w:eastAsia="宋体" w:cs="宋体"/>
          <w:lang w:val="en-US" w:eastAsia="zh-CN"/>
        </w:rPr>
      </w:pPr>
      <w:bookmarkStart w:id="576" w:name="_Toc28848"/>
      <w:bookmarkStart w:id="577" w:name="_Toc17257"/>
      <w:r>
        <w:rPr>
          <w:rFonts w:hint="eastAsia" w:ascii="宋体" w:hAnsi="宋体" w:eastAsia="宋体" w:cs="宋体"/>
          <w:lang w:val="en-US" w:eastAsia="zh-CN"/>
        </w:rPr>
        <w:t>附件</w:t>
      </w:r>
      <w:bookmarkEnd w:id="576"/>
      <w:bookmarkEnd w:id="577"/>
    </w:p>
    <w:p>
      <w:pPr>
        <w:pStyle w:val="30"/>
        <w:numPr>
          <w:ilvl w:val="1"/>
          <w:numId w:val="0"/>
        </w:numPr>
        <w:bidi w:val="0"/>
        <w:ind w:leftChars="200"/>
        <w:rPr>
          <w:rFonts w:hint="eastAsia" w:ascii="宋体" w:hAnsi="宋体" w:eastAsia="宋体" w:cs="宋体"/>
        </w:rPr>
      </w:pPr>
      <w:bookmarkStart w:id="578" w:name="_Toc9913"/>
      <w:bookmarkStart w:id="579" w:name="_Toc18539"/>
      <w:r>
        <w:rPr>
          <w:rFonts w:hint="eastAsia" w:ascii="宋体" w:hAnsi="宋体" w:eastAsia="宋体" w:cs="宋体"/>
        </w:rPr>
        <w:t>附件一：问题的澄清</w:t>
      </w:r>
      <w:r>
        <w:rPr>
          <w:rFonts w:hint="eastAsia" w:ascii="宋体" w:hAnsi="宋体" w:eastAsia="宋体" w:cs="宋体"/>
          <w:lang w:eastAsia="zh-CN"/>
        </w:rPr>
        <w:t>、</w:t>
      </w:r>
      <w:r>
        <w:rPr>
          <w:rFonts w:hint="eastAsia" w:ascii="宋体" w:hAnsi="宋体" w:eastAsia="宋体" w:cs="宋体"/>
          <w:lang w:val="en-US" w:eastAsia="zh-CN"/>
        </w:rPr>
        <w:t>说明、更正</w:t>
      </w:r>
      <w:r>
        <w:rPr>
          <w:rFonts w:hint="eastAsia" w:ascii="宋体" w:hAnsi="宋体" w:eastAsia="宋体" w:cs="宋体"/>
        </w:rPr>
        <w:t>通知</w:t>
      </w:r>
      <w:bookmarkEnd w:id="578"/>
      <w:bookmarkEnd w:id="579"/>
    </w:p>
    <w:p>
      <w:pPr>
        <w:spacing w:line="360" w:lineRule="auto"/>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问题的澄清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b/>
          <w:color w:val="000000"/>
          <w:sz w:val="24"/>
          <w:szCs w:val="24"/>
        </w:rPr>
        <w:t>通知</w:t>
      </w:r>
    </w:p>
    <w:p>
      <w:pPr>
        <w:spacing w:line="360" w:lineRule="auto"/>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由</w:t>
      </w:r>
      <w:r>
        <w:rPr>
          <w:rFonts w:hint="eastAsia" w:ascii="宋体" w:hAnsi="宋体" w:eastAsia="宋体" w:cs="宋体"/>
          <w:b/>
          <w:color w:val="000000"/>
          <w:sz w:val="24"/>
          <w:szCs w:val="24"/>
          <w:lang w:val="en-US" w:eastAsia="zh-CN"/>
        </w:rPr>
        <w:t>磋商小组</w:t>
      </w:r>
      <w:r>
        <w:rPr>
          <w:rFonts w:hint="eastAsia" w:ascii="宋体" w:hAnsi="宋体" w:eastAsia="宋体" w:cs="宋体"/>
          <w:b/>
          <w:color w:val="000000"/>
          <w:sz w:val="24"/>
          <w:szCs w:val="24"/>
        </w:rPr>
        <w:t>发出</w:t>
      </w:r>
      <w:r>
        <w:rPr>
          <w:rFonts w:hint="eastAsia" w:ascii="宋体" w:hAnsi="宋体" w:eastAsia="宋体" w:cs="宋体"/>
          <w:b/>
          <w:color w:val="000000"/>
          <w:sz w:val="24"/>
          <w:szCs w:val="24"/>
          <w:lang w:eastAsia="zh-CN"/>
        </w:rPr>
        <w:t>)</w:t>
      </w:r>
    </w:p>
    <w:p>
      <w:pPr>
        <w:spacing w:line="360" w:lineRule="auto"/>
        <w:ind w:firstLine="480" w:firstLineChars="200"/>
        <w:jc w:val="both"/>
        <w:rPr>
          <w:rFonts w:hint="eastAsia" w:ascii="宋体" w:hAnsi="宋体" w:eastAsia="宋体" w:cs="宋体"/>
          <w:b/>
          <w:color w:val="000000"/>
          <w:sz w:val="24"/>
          <w:szCs w:val="24"/>
        </w:rPr>
      </w:pPr>
      <w:r>
        <w:rPr>
          <w:rFonts w:hint="eastAsia" w:ascii="宋体" w:hAnsi="宋体" w:eastAsia="宋体" w:cs="宋体"/>
          <w:color w:val="000000"/>
          <w:sz w:val="24"/>
          <w:szCs w:val="24"/>
        </w:rPr>
        <w:t>编号：</w:t>
      </w:r>
    </w:p>
    <w:p>
      <w:pPr>
        <w:spacing w:line="360" w:lineRule="auto"/>
        <w:ind w:firstLine="480" w:firstLineChars="200"/>
        <w:rPr>
          <w:rFonts w:hint="eastAsia" w:ascii="宋体" w:hAnsi="宋体" w:eastAsia="宋体" w:cs="宋体"/>
          <w:color w:val="000000"/>
          <w:sz w:val="24"/>
          <w:szCs w:val="24"/>
          <w:u w:val="single"/>
        </w:rPr>
      </w:pPr>
    </w:p>
    <w:p>
      <w:pPr>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供应商名称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竞争性磋商小组，对你方的响应文件进行了仔细的审查，现需你方对下列问题以书面形式予以</w:t>
      </w:r>
      <w:r>
        <w:rPr>
          <w:rFonts w:hint="eastAsia" w:ascii="宋体" w:hAnsi="宋体" w:eastAsia="宋体" w:cs="宋体"/>
          <w:b/>
          <w:color w:val="000000"/>
          <w:sz w:val="24"/>
          <w:szCs w:val="24"/>
        </w:rPr>
        <w:t>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color w:val="000000"/>
          <w:sz w:val="24"/>
          <w:szCs w:val="24"/>
        </w:rPr>
        <w:t>：</w:t>
      </w:r>
    </w:p>
    <w:p>
      <w:pPr>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p>
    <w:p>
      <w:pPr>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p>
    <w:p>
      <w:pPr>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请将上述问题的</w:t>
      </w:r>
      <w:r>
        <w:rPr>
          <w:rFonts w:hint="eastAsia" w:ascii="宋体" w:hAnsi="宋体" w:eastAsia="宋体" w:cs="宋体"/>
          <w:b/>
          <w:color w:val="000000"/>
          <w:sz w:val="24"/>
          <w:szCs w:val="24"/>
        </w:rPr>
        <w:t>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color w:val="000000"/>
          <w:sz w:val="24"/>
          <w:szCs w:val="24"/>
        </w:rPr>
        <w:t>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时前递交至</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详细地址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或传真至</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传真号码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。采用传真方式的，应在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时前将原件递交至</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详细地址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pPr>
        <w:ind w:firstLine="5880" w:firstLineChars="2450"/>
        <w:rPr>
          <w:rFonts w:hint="eastAsia" w:ascii="宋体" w:hAnsi="宋体" w:eastAsia="宋体" w:cs="宋体"/>
          <w:color w:val="000000"/>
          <w:sz w:val="24"/>
          <w:szCs w:val="24"/>
        </w:rPr>
      </w:pPr>
    </w:p>
    <w:p>
      <w:pPr>
        <w:ind w:firstLine="5880" w:firstLineChars="2450"/>
        <w:rPr>
          <w:rFonts w:hint="eastAsia" w:ascii="宋体" w:hAnsi="宋体" w:eastAsia="宋体" w:cs="宋体"/>
          <w:color w:val="000000"/>
          <w:sz w:val="24"/>
          <w:szCs w:val="24"/>
        </w:rPr>
      </w:pPr>
    </w:p>
    <w:p>
      <w:pPr>
        <w:ind w:firstLine="2160" w:firstLineChars="900"/>
        <w:jc w:val="right"/>
        <w:rPr>
          <w:rFonts w:hint="eastAsia" w:ascii="宋体" w:hAnsi="宋体" w:eastAsia="宋体" w:cs="宋体"/>
          <w:color w:val="000000"/>
          <w:sz w:val="24"/>
          <w:szCs w:val="24"/>
        </w:rPr>
      </w:pPr>
      <w:r>
        <w:rPr>
          <w:rFonts w:hint="eastAsia" w:ascii="宋体" w:hAnsi="宋体" w:eastAsia="宋体" w:cs="宋体"/>
          <w:color w:val="000000"/>
          <w:sz w:val="24"/>
          <w:szCs w:val="24"/>
        </w:rPr>
        <w:t>磋商小组：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签字</w:t>
      </w:r>
      <w:r>
        <w:rPr>
          <w:rFonts w:hint="eastAsia" w:ascii="宋体" w:hAnsi="宋体" w:eastAsia="宋体" w:cs="宋体"/>
          <w:color w:val="000000"/>
          <w:sz w:val="24"/>
          <w:szCs w:val="24"/>
          <w:lang w:eastAsia="zh-CN"/>
        </w:rPr>
        <w:t>)</w:t>
      </w:r>
    </w:p>
    <w:p>
      <w:pPr>
        <w:jc w:val="right"/>
        <w:rPr>
          <w:rFonts w:hint="eastAsia" w:ascii="宋体" w:hAnsi="宋体" w:eastAsia="宋体" w:cs="宋体"/>
          <w:color w:val="000000"/>
          <w:sz w:val="24"/>
          <w:szCs w:val="24"/>
        </w:rPr>
      </w:pPr>
      <w:r>
        <w:rPr>
          <w:rFonts w:hint="eastAsia" w:ascii="宋体" w:hAnsi="宋体" w:eastAsia="宋体" w:cs="宋体"/>
          <w:color w:val="000000"/>
          <w:sz w:val="24"/>
          <w:szCs w:val="24"/>
        </w:rPr>
        <w:t>采购人或采购代理机构：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盖单位章或负责人签字</w:t>
      </w:r>
      <w:r>
        <w:rPr>
          <w:rFonts w:hint="eastAsia" w:ascii="宋体" w:hAnsi="宋体" w:eastAsia="宋体" w:cs="宋体"/>
          <w:color w:val="000000"/>
          <w:sz w:val="24"/>
          <w:szCs w:val="24"/>
          <w:lang w:eastAsia="zh-CN"/>
        </w:rPr>
        <w:t>)</w:t>
      </w:r>
    </w:p>
    <w:p>
      <w:pPr>
        <w:jc w:val="righ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ind w:firstLine="616" w:firstLineChars="257"/>
        <w:rPr>
          <w:rFonts w:hint="eastAsia" w:ascii="宋体" w:hAnsi="宋体" w:eastAsia="宋体" w:cs="宋体"/>
          <w:color w:val="000000"/>
          <w:sz w:val="24"/>
          <w:szCs w:val="24"/>
        </w:rPr>
      </w:pPr>
    </w:p>
    <w:p>
      <w:pPr>
        <w:ind w:firstLine="616" w:firstLineChars="257"/>
        <w:rPr>
          <w:rFonts w:hint="eastAsia" w:ascii="宋体" w:hAnsi="宋体" w:eastAsia="宋体" w:cs="宋体"/>
          <w:color w:val="000000"/>
          <w:sz w:val="24"/>
          <w:szCs w:val="24"/>
        </w:rPr>
      </w:pPr>
      <w:r>
        <w:rPr>
          <w:rFonts w:hint="eastAsia" w:ascii="宋体" w:hAnsi="宋体" w:eastAsia="宋体" w:cs="宋体"/>
          <w:color w:val="000000"/>
          <w:sz w:val="24"/>
          <w:szCs w:val="24"/>
        </w:rPr>
        <w:t>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“问题</w:t>
      </w:r>
      <w:r>
        <w:rPr>
          <w:rFonts w:hint="eastAsia" w:ascii="宋体" w:hAnsi="宋体" w:eastAsia="宋体" w:cs="宋体"/>
          <w:b/>
          <w:color w:val="000000"/>
          <w:sz w:val="24"/>
          <w:szCs w:val="24"/>
        </w:rPr>
        <w:t>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color w:val="000000"/>
          <w:sz w:val="24"/>
          <w:szCs w:val="24"/>
        </w:rPr>
        <w:t>通知”由磋商小</w:t>
      </w:r>
      <w:r>
        <w:rPr>
          <w:rFonts w:hint="eastAsia" w:ascii="宋体" w:hAnsi="宋体" w:eastAsia="宋体" w:cs="宋体"/>
          <w:color w:val="000000"/>
          <w:sz w:val="24"/>
          <w:szCs w:val="24"/>
          <w:lang w:val="en-US" w:eastAsia="zh-CN"/>
        </w:rPr>
        <w:t>组</w:t>
      </w:r>
      <w:r>
        <w:rPr>
          <w:rFonts w:hint="eastAsia" w:ascii="宋体" w:hAnsi="宋体" w:eastAsia="宋体" w:cs="宋体"/>
          <w:color w:val="000000"/>
          <w:sz w:val="24"/>
          <w:szCs w:val="24"/>
        </w:rPr>
        <w:t>拟定</w:t>
      </w:r>
      <w:r>
        <w:rPr>
          <w:rFonts w:hint="eastAsia" w:ascii="宋体" w:hAnsi="宋体" w:eastAsia="宋体" w:cs="宋体"/>
          <w:color w:val="000000"/>
          <w:sz w:val="24"/>
          <w:szCs w:val="24"/>
          <w:lang w:val="en-US" w:eastAsia="zh-CN"/>
        </w:rPr>
        <w:t>书面形式作出</w:t>
      </w:r>
      <w:r>
        <w:rPr>
          <w:rFonts w:hint="eastAsia" w:ascii="宋体" w:hAnsi="宋体" w:eastAsia="宋体" w:cs="宋体"/>
          <w:color w:val="000000"/>
          <w:sz w:val="24"/>
          <w:szCs w:val="24"/>
        </w:rPr>
        <w:t>，由采购人或采购代理机构代为发出。</w:t>
      </w:r>
    </w:p>
    <w:p>
      <w:pPr>
        <w:ind w:firstLine="616" w:firstLineChars="257"/>
        <w:rPr>
          <w:rFonts w:hint="eastAsia" w:ascii="宋体" w:hAnsi="宋体" w:eastAsia="宋体" w:cs="宋体"/>
          <w:color w:val="000000"/>
          <w:sz w:val="24"/>
          <w:szCs w:val="24"/>
          <w:u w:val="single"/>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发给供应商的“问题</w:t>
      </w:r>
      <w:r>
        <w:rPr>
          <w:rFonts w:hint="eastAsia" w:ascii="宋体" w:hAnsi="宋体" w:eastAsia="宋体" w:cs="宋体"/>
          <w:b/>
          <w:color w:val="000000"/>
          <w:sz w:val="24"/>
          <w:szCs w:val="24"/>
        </w:rPr>
        <w:t>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color w:val="000000"/>
          <w:sz w:val="24"/>
          <w:szCs w:val="24"/>
        </w:rPr>
        <w:t>通知”，应删除“磋商小组：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签字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”一栏，以“采购人或采购代理机构：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盖单位章或负责人签字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”代替。磋商小组签字的“问题</w:t>
      </w:r>
      <w:r>
        <w:rPr>
          <w:rFonts w:hint="eastAsia" w:ascii="宋体" w:hAnsi="宋体" w:eastAsia="宋体" w:cs="宋体"/>
          <w:b/>
          <w:color w:val="000000"/>
          <w:sz w:val="24"/>
          <w:szCs w:val="24"/>
        </w:rPr>
        <w:t>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color w:val="000000"/>
          <w:sz w:val="24"/>
          <w:szCs w:val="24"/>
        </w:rPr>
        <w:t>通知”，应编入评审报告并存档备查。</w:t>
      </w:r>
    </w:p>
    <w:p>
      <w:pPr>
        <w:pStyle w:val="30"/>
        <w:numPr>
          <w:ilvl w:val="1"/>
          <w:numId w:val="0"/>
        </w:numPr>
        <w:bidi w:val="0"/>
        <w:ind w:leftChars="200"/>
        <w:rPr>
          <w:rFonts w:hint="eastAsia" w:ascii="宋体" w:hAnsi="宋体" w:eastAsia="宋体" w:cs="宋体"/>
          <w:b/>
          <w:color w:val="000000"/>
          <w:sz w:val="24"/>
        </w:rPr>
      </w:pPr>
      <w:r>
        <w:rPr>
          <w:rFonts w:hint="eastAsia" w:ascii="宋体" w:hAnsi="宋体" w:eastAsia="宋体" w:cs="宋体"/>
          <w:color w:val="000000"/>
          <w:szCs w:val="21"/>
          <w:u w:val="single"/>
        </w:rPr>
        <w:br w:type="page"/>
      </w:r>
      <w:bookmarkStart w:id="580" w:name="_Toc31095"/>
      <w:bookmarkStart w:id="581" w:name="_Toc28206"/>
      <w:r>
        <w:rPr>
          <w:rFonts w:hint="eastAsia" w:ascii="宋体" w:hAnsi="宋体" w:eastAsia="宋体" w:cs="宋体"/>
          <w:b/>
          <w:color w:val="000000"/>
          <w:sz w:val="24"/>
        </w:rPr>
        <w:t>附件二：</w:t>
      </w:r>
      <w:r>
        <w:rPr>
          <w:rFonts w:hint="eastAsia" w:ascii="宋体" w:hAnsi="宋体" w:eastAsia="宋体" w:cs="宋体"/>
          <w:b/>
          <w:color w:val="000000"/>
          <w:sz w:val="24"/>
          <w:szCs w:val="24"/>
        </w:rPr>
        <w:t>问题的澄清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bookmarkEnd w:id="580"/>
      <w:bookmarkEnd w:id="581"/>
    </w:p>
    <w:p>
      <w:pPr>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问题的澄清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p>
    <w:p>
      <w:pP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p>
      <w:pPr>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(项目名称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竞争性磋商小组：</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问题澄清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color w:val="000000"/>
          <w:sz w:val="24"/>
          <w:szCs w:val="24"/>
        </w:rPr>
        <w:t>通知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已收悉，现</w:t>
      </w:r>
      <w:r>
        <w:rPr>
          <w:rFonts w:hint="eastAsia" w:ascii="宋体" w:hAnsi="宋体" w:eastAsia="宋体" w:cs="宋体"/>
          <w:b/>
          <w:color w:val="000000"/>
          <w:sz w:val="24"/>
          <w:szCs w:val="24"/>
        </w:rPr>
        <w:t>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color w:val="000000"/>
          <w:sz w:val="24"/>
          <w:szCs w:val="24"/>
        </w:rPr>
        <w:t>如下：</w:t>
      </w:r>
    </w:p>
    <w:p>
      <w:pPr>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p>
    <w:p>
      <w:pPr>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p>
    <w:p>
      <w:pPr>
        <w:ind w:firstLine="480" w:firstLineChars="200"/>
        <w:rPr>
          <w:rFonts w:hint="eastAsia" w:ascii="宋体" w:hAnsi="宋体" w:eastAsia="宋体" w:cs="宋体"/>
          <w:color w:val="000000"/>
          <w:sz w:val="24"/>
          <w:szCs w:val="24"/>
        </w:rPr>
      </w:pPr>
    </w:p>
    <w:p>
      <w:pPr>
        <w:ind w:firstLine="480" w:firstLineChars="200"/>
        <w:rPr>
          <w:rFonts w:hint="eastAsia" w:ascii="宋体" w:hAnsi="宋体" w:eastAsia="宋体" w:cs="宋体"/>
          <w:color w:val="000000"/>
          <w:sz w:val="24"/>
          <w:szCs w:val="24"/>
        </w:rPr>
      </w:pPr>
    </w:p>
    <w:p>
      <w:pPr>
        <w:ind w:firstLine="480" w:firstLineChars="200"/>
        <w:rPr>
          <w:rFonts w:hint="eastAsia" w:ascii="宋体" w:hAnsi="宋体" w:eastAsia="宋体" w:cs="宋体"/>
          <w:color w:val="000000"/>
          <w:sz w:val="24"/>
          <w:szCs w:val="24"/>
        </w:rPr>
      </w:pPr>
    </w:p>
    <w:p>
      <w:pPr>
        <w:ind w:firstLine="480" w:firstLineChars="200"/>
        <w:rPr>
          <w:rFonts w:hint="eastAsia" w:ascii="宋体" w:hAnsi="宋体" w:eastAsia="宋体" w:cs="宋体"/>
          <w:color w:val="000000"/>
          <w:sz w:val="24"/>
          <w:szCs w:val="24"/>
        </w:rPr>
      </w:pPr>
    </w:p>
    <w:p>
      <w:pPr>
        <w:ind w:firstLine="480" w:firstLineChars="200"/>
        <w:rPr>
          <w:rFonts w:hint="eastAsia" w:ascii="宋体" w:hAnsi="宋体" w:eastAsia="宋体" w:cs="宋体"/>
          <w:color w:val="000000"/>
          <w:sz w:val="24"/>
          <w:szCs w:val="24"/>
        </w:rPr>
      </w:pPr>
    </w:p>
    <w:p>
      <w:pPr>
        <w:ind w:firstLine="4200" w:firstLineChars="175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法定代表人或其授权代表：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签字</w:t>
      </w:r>
      <w:r>
        <w:rPr>
          <w:rFonts w:hint="eastAsia" w:ascii="宋体" w:hAnsi="宋体" w:eastAsia="宋体" w:cs="宋体"/>
          <w:color w:val="000000"/>
          <w:sz w:val="24"/>
          <w:szCs w:val="24"/>
          <w:lang w:eastAsia="zh-CN"/>
        </w:rPr>
        <w:t>)</w:t>
      </w:r>
    </w:p>
    <w:p>
      <w:pPr>
        <w:ind w:firstLine="5880" w:firstLineChars="2450"/>
        <w:rPr>
          <w:rFonts w:hint="eastAsia" w:ascii="宋体" w:hAnsi="宋体" w:eastAsia="宋体" w:cs="宋体"/>
          <w:color w:val="000000"/>
          <w:sz w:val="24"/>
          <w:szCs w:val="24"/>
          <w:u w:val="single"/>
        </w:rPr>
      </w:pPr>
    </w:p>
    <w:p>
      <w:pPr>
        <w:ind w:firstLine="5400" w:firstLineChars="2250"/>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t>注：供应商应按本“</w:t>
      </w:r>
      <w:r>
        <w:rPr>
          <w:rFonts w:hint="eastAsia" w:ascii="宋体" w:hAnsi="宋体" w:eastAsia="宋体" w:cs="宋体"/>
          <w:b/>
          <w:color w:val="000000"/>
          <w:sz w:val="24"/>
          <w:szCs w:val="24"/>
        </w:rPr>
        <w:t>问题的澄清</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说明、更正</w:t>
      </w:r>
      <w:r>
        <w:rPr>
          <w:rFonts w:hint="eastAsia" w:ascii="宋体" w:hAnsi="宋体" w:eastAsia="宋体" w:cs="宋体"/>
          <w:color w:val="000000"/>
          <w:sz w:val="24"/>
          <w:szCs w:val="24"/>
        </w:rPr>
        <w:t>”格式回复。</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0"/>
        <w:numPr>
          <w:ilvl w:val="1"/>
          <w:numId w:val="0"/>
        </w:numPr>
        <w:bidi w:val="0"/>
        <w:ind w:leftChars="200"/>
        <w:rPr>
          <w:rFonts w:hint="eastAsia" w:ascii="宋体" w:hAnsi="宋体" w:eastAsia="宋体" w:cs="宋体"/>
          <w:lang w:val="en-US" w:eastAsia="zh-CN"/>
        </w:rPr>
      </w:pPr>
      <w:bookmarkStart w:id="582" w:name="_Toc5393"/>
      <w:r>
        <w:rPr>
          <w:rFonts w:hint="eastAsia" w:ascii="宋体" w:hAnsi="宋体" w:eastAsia="宋体" w:cs="宋体"/>
          <w:lang w:val="en-US" w:eastAsia="zh-CN"/>
        </w:rPr>
        <w:t>附件三：2021年度信用评价服务效果调查表</w:t>
      </w:r>
      <w:bookmarkEnd w:id="582"/>
    </w:p>
    <w:p>
      <w:pPr>
        <w:pStyle w:val="38"/>
        <w:keepNext w:val="0"/>
        <w:keepLines w:val="0"/>
        <w:pageBreakBefore w:val="0"/>
        <w:widowControl w:val="0"/>
        <w:kinsoku/>
        <w:wordWrap w:val="0"/>
        <w:overflowPunct/>
        <w:topLinePunct/>
        <w:autoSpaceDE/>
        <w:autoSpaceDN/>
        <w:bidi w:val="0"/>
        <w:adjustRightInd w:val="0"/>
        <w:snapToGrid w:val="0"/>
        <w:spacing w:before="313" w:beforeLines="100" w:after="313" w:afterLines="10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2021年度信用评价服务效果调查表(供应商)</w:t>
      </w:r>
    </w:p>
    <w:p>
      <w:pPr>
        <w:pStyle w:val="38"/>
        <w:bidi w:val="0"/>
        <w:rPr>
          <w:rFonts w:hint="eastAsia" w:ascii="宋体" w:hAnsi="宋体" w:eastAsia="宋体" w:cs="宋体"/>
          <w:u w:val="single"/>
          <w:lang w:val="en-US" w:eastAsia="zh-CN"/>
        </w:rPr>
      </w:pPr>
      <w:r>
        <w:rPr>
          <w:rFonts w:hint="eastAsia" w:ascii="宋体" w:hAnsi="宋体" w:eastAsia="宋体" w:cs="宋体"/>
          <w:lang w:val="en-US" w:eastAsia="zh-CN"/>
        </w:rPr>
        <w:t>项目名称：</w:t>
      </w:r>
      <w:r>
        <w:rPr>
          <w:rFonts w:hint="eastAsia" w:ascii="宋体" w:hAnsi="宋体" w:eastAsia="宋体" w:cs="宋体"/>
          <w:u w:val="single"/>
          <w:lang w:val="en-US" w:eastAsia="zh-CN"/>
        </w:rPr>
        <w:t xml:space="preserve">                               </w:t>
      </w:r>
    </w:p>
    <w:p>
      <w:pPr>
        <w:pStyle w:val="38"/>
        <w:bidi w:val="0"/>
        <w:rPr>
          <w:rFonts w:hint="eastAsia" w:ascii="宋体" w:hAnsi="宋体" w:eastAsia="宋体" w:cs="宋体"/>
          <w:u w:val="single"/>
          <w:lang w:val="en-US" w:eastAsia="zh-CN"/>
        </w:rPr>
      </w:pPr>
      <w:r>
        <w:rPr>
          <w:rFonts w:hint="eastAsia" w:ascii="宋体" w:hAnsi="宋体" w:eastAsia="宋体" w:cs="宋体"/>
          <w:lang w:val="en-US" w:eastAsia="zh-CN"/>
        </w:rPr>
        <w:t>项目编号：</w:t>
      </w:r>
      <w:r>
        <w:rPr>
          <w:rFonts w:hint="eastAsia" w:ascii="宋体" w:hAnsi="宋体" w:eastAsia="宋体" w:cs="宋体"/>
          <w:u w:val="single"/>
          <w:lang w:val="en-US" w:eastAsia="zh-CN"/>
        </w:rPr>
        <w:t xml:space="preserve">                               </w:t>
      </w:r>
    </w:p>
    <w:p>
      <w:pPr>
        <w:pStyle w:val="38"/>
        <w:bidi w:val="0"/>
        <w:rPr>
          <w:rFonts w:hint="eastAsia" w:ascii="宋体" w:hAnsi="宋体" w:eastAsia="宋体" w:cs="宋体"/>
          <w:lang w:val="en-US" w:eastAsia="zh-CN"/>
        </w:rPr>
      </w:pPr>
      <w:r>
        <w:rPr>
          <w:rFonts w:hint="eastAsia" w:ascii="宋体" w:hAnsi="宋体" w:eastAsia="宋体" w:cs="宋体"/>
          <w:lang w:val="en-US" w:eastAsia="zh-CN"/>
        </w:rPr>
        <w:t>被评价代理机构名称：四川乾新招投标代理有限公司</w:t>
      </w:r>
    </w:p>
    <w:tbl>
      <w:tblPr>
        <w:tblStyle w:val="21"/>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r>
              <w:rPr>
                <w:rFonts w:hint="eastAsia" w:ascii="宋体" w:hAnsi="宋体" w:eastAsia="宋体" w:cs="宋体"/>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r>
              <w:rPr>
                <w:rFonts w:hint="eastAsia" w:ascii="宋体" w:hAnsi="宋体" w:eastAsia="宋体" w:cs="宋体"/>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lang w:val="en-US" w:eastAsia="zh-CN"/>
              </w:rPr>
            </w:pPr>
            <w:r>
              <w:rPr>
                <w:rFonts w:hint="eastAsia" w:ascii="宋体" w:hAnsi="宋体" w:eastAsia="宋体" w:cs="宋体"/>
                <w:b/>
                <w:bCs/>
                <w:lang w:val="en-US" w:eastAsia="zh-CN"/>
              </w:rPr>
              <w:t>满意</w:t>
            </w:r>
          </w:p>
          <w:p>
            <w:pPr>
              <w:pStyle w:val="40"/>
              <w:bidi w:val="0"/>
              <w:rPr>
                <w:rFonts w:hint="eastAsia" w:ascii="宋体" w:hAnsi="宋体" w:eastAsia="宋体" w:cs="宋体"/>
                <w:b/>
                <w:bCs/>
              </w:rPr>
            </w:pPr>
            <w:r>
              <w:rPr>
                <w:rFonts w:hint="eastAsia" w:ascii="宋体" w:hAnsi="宋体" w:eastAsia="宋体" w:cs="宋体"/>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lang w:val="en-US" w:eastAsia="zh-CN"/>
              </w:rPr>
            </w:pPr>
            <w:r>
              <w:rPr>
                <w:rFonts w:hint="eastAsia" w:ascii="宋体" w:hAnsi="宋体" w:eastAsia="宋体" w:cs="宋体"/>
                <w:b/>
                <w:bCs/>
                <w:lang w:val="en-US" w:eastAsia="zh-CN"/>
              </w:rPr>
              <w:t xml:space="preserve">基本满意 </w:t>
            </w:r>
          </w:p>
          <w:p>
            <w:pPr>
              <w:pStyle w:val="40"/>
              <w:bidi w:val="0"/>
              <w:rPr>
                <w:rFonts w:hint="eastAsia" w:ascii="宋体" w:hAnsi="宋体" w:eastAsia="宋体" w:cs="宋体"/>
                <w:b/>
                <w:bCs/>
              </w:rPr>
            </w:pPr>
            <w:r>
              <w:rPr>
                <w:rFonts w:hint="eastAsia" w:ascii="宋体" w:hAnsi="宋体" w:eastAsia="宋体" w:cs="宋体"/>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lang w:val="en-US" w:eastAsia="zh-CN"/>
              </w:rPr>
            </w:pPr>
            <w:r>
              <w:rPr>
                <w:rFonts w:hint="eastAsia" w:ascii="宋体" w:hAnsi="宋体" w:eastAsia="宋体" w:cs="宋体"/>
                <w:b/>
                <w:bCs/>
                <w:lang w:val="en-US" w:eastAsia="zh-CN"/>
              </w:rPr>
              <w:t xml:space="preserve">一般 </w:t>
            </w:r>
          </w:p>
          <w:p>
            <w:pPr>
              <w:pStyle w:val="40"/>
              <w:bidi w:val="0"/>
              <w:rPr>
                <w:rFonts w:hint="eastAsia" w:ascii="宋体" w:hAnsi="宋体" w:eastAsia="宋体" w:cs="宋体"/>
                <w:b/>
                <w:bCs/>
              </w:rPr>
            </w:pPr>
            <w:r>
              <w:rPr>
                <w:rFonts w:hint="eastAsia" w:ascii="宋体" w:hAnsi="宋体" w:eastAsia="宋体" w:cs="宋体"/>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lang w:val="en-US" w:eastAsia="zh-CN"/>
              </w:rPr>
            </w:pPr>
            <w:r>
              <w:rPr>
                <w:rFonts w:hint="eastAsia" w:ascii="宋体" w:hAnsi="宋体" w:eastAsia="宋体" w:cs="宋体"/>
                <w:b/>
                <w:bCs/>
                <w:lang w:val="en-US" w:eastAsia="zh-CN"/>
              </w:rPr>
              <w:t>不满意</w:t>
            </w:r>
          </w:p>
          <w:p>
            <w:pPr>
              <w:pStyle w:val="40"/>
              <w:bidi w:val="0"/>
              <w:rPr>
                <w:rFonts w:hint="eastAsia" w:ascii="宋体" w:hAnsi="宋体" w:eastAsia="宋体" w:cs="宋体"/>
                <w:b/>
                <w:bCs/>
              </w:rPr>
            </w:pPr>
            <w:r>
              <w:rPr>
                <w:rFonts w:hint="eastAsia" w:ascii="宋体" w:hAnsi="宋体" w:eastAsia="宋体" w:cs="宋体"/>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r>
              <w:rPr>
                <w:rFonts w:hint="eastAsia" w:ascii="宋体" w:hAnsi="宋体" w:eastAsia="宋体" w:cs="宋体"/>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r>
              <w:rPr>
                <w:rFonts w:hint="eastAsia" w:ascii="宋体" w:hAnsi="宋体" w:eastAsia="宋体" w:cs="宋体"/>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r>
              <w:rPr>
                <w:rFonts w:hint="eastAsia" w:ascii="宋体" w:hAnsi="宋体" w:eastAsia="宋体" w:cs="宋体"/>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r>
              <w:rPr>
                <w:rFonts w:hint="eastAsia" w:ascii="宋体" w:hAnsi="宋体" w:eastAsia="宋体" w:cs="宋体"/>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r>
              <w:rPr>
                <w:rFonts w:hint="eastAsia" w:ascii="宋体" w:hAnsi="宋体" w:eastAsia="宋体" w:cs="宋体"/>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r>
              <w:rPr>
                <w:rFonts w:hint="eastAsia" w:ascii="宋体" w:hAnsi="宋体" w:eastAsia="宋体" w:cs="宋体"/>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r>
              <w:rPr>
                <w:rFonts w:hint="eastAsia" w:ascii="宋体" w:hAnsi="宋体" w:eastAsia="宋体" w:cs="宋体"/>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r>
              <w:rPr>
                <w:rFonts w:hint="eastAsia" w:ascii="宋体" w:hAnsi="宋体" w:eastAsia="宋体" w:cs="宋体"/>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0"/>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bidi w:val="0"/>
              <w:rPr>
                <w:rFonts w:hint="eastAsia" w:ascii="宋体" w:hAnsi="宋体" w:eastAsia="宋体" w:cs="宋体"/>
                <w:b/>
                <w:bCs/>
              </w:rPr>
            </w:pPr>
            <w:r>
              <w:rPr>
                <w:rFonts w:hint="eastAsia" w:ascii="宋体" w:hAnsi="宋体" w:eastAsia="宋体" w:cs="宋体"/>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bidi w:val="0"/>
              <w:rPr>
                <w:rFonts w:hint="eastAsia" w:ascii="宋体" w:hAnsi="宋体" w:eastAsia="宋体" w:cs="宋体"/>
                <w:b/>
                <w:bCs/>
                <w:lang w:val="en-US" w:eastAsia="zh-CN"/>
              </w:rPr>
            </w:pPr>
            <w:r>
              <w:rPr>
                <w:rFonts w:hint="eastAsia" w:ascii="宋体" w:hAnsi="宋体" w:eastAsia="宋体" w:cs="宋体"/>
                <w:b/>
                <w:bCs/>
                <w:lang w:val="en-US" w:eastAsia="zh-CN"/>
              </w:rPr>
              <w:t>供应商名称：</w:t>
            </w:r>
            <w:r>
              <w:rPr>
                <w:rFonts w:hint="eastAsia" w:ascii="宋体" w:hAnsi="宋体" w:eastAsia="宋体" w:cs="宋体"/>
                <w:b/>
                <w:bCs/>
                <w:u w:val="single"/>
                <w:lang w:val="en-US" w:eastAsia="zh-CN"/>
              </w:rPr>
              <w:t xml:space="preserve">                     </w:t>
            </w:r>
            <w:r>
              <w:rPr>
                <w:rFonts w:hint="eastAsia" w:ascii="宋体" w:hAnsi="宋体" w:eastAsia="宋体" w:cs="宋体"/>
                <w:b/>
                <w:bCs/>
                <w:lang w:val="en-US" w:eastAsia="zh-CN"/>
              </w:rPr>
              <w:t>(加盖鲜章)</w:t>
            </w:r>
          </w:p>
        </w:tc>
      </w:tr>
    </w:tbl>
    <w:p>
      <w:pPr>
        <w:pStyle w:val="42"/>
        <w:bidi w:val="0"/>
        <w:rPr>
          <w:rFonts w:hint="eastAsia" w:ascii="宋体" w:hAnsi="宋体" w:eastAsia="宋体" w:cs="宋体"/>
          <w:lang w:val="en-US" w:eastAsia="zh-CN"/>
        </w:rPr>
      </w:pPr>
      <w:r>
        <w:rPr>
          <w:rFonts w:hint="eastAsia" w:ascii="宋体" w:hAnsi="宋体" w:eastAsia="宋体" w:cs="宋体"/>
          <w:lang w:val="en-US" w:eastAsia="zh-CN"/>
        </w:rPr>
        <w:t>说明：请贵公司根据政府采购代理机构2021年度政府采购项目的实际情况，在“满意”、“基本满意”、“一般”、“不满意”四个评价档次栏中选取一栏打“√”，并加盖鲜章。</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color w:val="000000"/>
          <w:sz w:val="24"/>
          <w:szCs w:val="24"/>
          <w:lang w:val="en-US" w:eastAsia="zh-CN"/>
        </w:rPr>
      </w:pPr>
      <w:bookmarkStart w:id="583" w:name="_Toc29786"/>
      <w:r>
        <w:rPr>
          <w:rFonts w:hint="eastAsia" w:ascii="宋体" w:hAnsi="宋体" w:eastAsia="宋体" w:cs="宋体"/>
          <w:color w:val="000000"/>
          <w:sz w:val="24"/>
          <w:szCs w:val="24"/>
          <w:lang w:val="en-US" w:eastAsia="zh-CN"/>
        </w:rPr>
        <w:t>附件四：统计上大中小微型企业划分标准</w:t>
      </w:r>
      <w:bookmarkEnd w:id="583"/>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行业名称</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指标名称</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计量</w:t>
            </w:r>
            <w:r>
              <w:rPr>
                <w:rFonts w:hint="eastAsia" w:ascii="宋体" w:hAnsi="宋体" w:eastAsia="宋体" w:cs="宋体"/>
                <w:b/>
                <w:bCs/>
                <w:color w:val="000000"/>
                <w:kern w:val="0"/>
                <w:sz w:val="15"/>
                <w:szCs w:val="15"/>
              </w:rPr>
              <w:br w:type="textWrapping"/>
            </w:r>
            <w:r>
              <w:rPr>
                <w:rFonts w:hint="eastAsia" w:ascii="宋体" w:hAnsi="宋体" w:eastAsia="宋体" w:cs="宋体"/>
                <w:b/>
                <w:bCs/>
                <w:color w:val="000000"/>
                <w:kern w:val="0"/>
                <w:sz w:val="15"/>
                <w:szCs w:val="15"/>
              </w:rPr>
              <w:t>单位</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大型</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中型</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小型</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农、林、牧、渔业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50≤Y＜500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工业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建筑业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6000≤Y＜80000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300≤Y＜6000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5000≤Z＜80000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300≤Z＜5000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批发业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5≤X＜20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 w:leftChars="-1" w:hanging="1"/>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零售业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50≤X＜300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 w:leftChars="-1" w:hanging="1"/>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10≤X＜50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 w:leftChars="-1" w:hanging="1"/>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100≤Y＜500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交通运输业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200≤Y＜3000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仓储业*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32" w:leftChars="-51" w:hanging="90" w:hangingChars="6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邮政业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住宿业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32" w:leftChars="-51" w:hanging="90" w:hangingChars="6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餐饮业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32" w:leftChars="-51" w:hanging="90" w:hangingChars="6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信息传输业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100≤X＜2000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1000≤Y＜100000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pacing w:val="-12"/>
                <w:kern w:val="0"/>
                <w:sz w:val="15"/>
                <w:szCs w:val="15"/>
              </w:rPr>
            </w:pPr>
            <w:r>
              <w:rPr>
                <w:rFonts w:hint="eastAsia" w:ascii="宋体" w:hAnsi="宋体" w:eastAsia="宋体" w:cs="宋体"/>
                <w:color w:val="000000"/>
                <w:spacing w:val="-12"/>
                <w:kern w:val="0"/>
                <w:sz w:val="15"/>
                <w:szCs w:val="15"/>
              </w:rPr>
              <w:t>软件和信息技术服</w:t>
            </w:r>
            <w:r>
              <w:rPr>
                <w:rFonts w:hint="eastAsia" w:ascii="宋体" w:hAnsi="宋体" w:eastAsia="宋体" w:cs="宋体"/>
                <w:color w:val="000000"/>
                <w:kern w:val="0"/>
                <w:sz w:val="15"/>
                <w:szCs w:val="15"/>
              </w:rPr>
              <w:t>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32" w:leftChars="-51" w:hanging="90" w:hangingChars="6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pacing w:val="-12"/>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房地产开发经营</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1000≤Y＜200000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5000≤Z＜10000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2000≤Z＜5000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物业管理</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32" w:leftChars="-51" w:hanging="90" w:hangingChars="6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1000≤Y＜5000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租赁和商务服务业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32" w:leftChars="-51" w:hanging="90" w:hangingChars="6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8000≤Z＜120000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100≤Z＜8000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其他未列明行业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32" w:leftChars="-51" w:hanging="90" w:hangingChars="60"/>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w:t>
      </w:r>
      <w:r>
        <w:rPr>
          <w:rFonts w:hint="eastAsia" w:ascii="宋体" w:hAnsi="宋体" w:eastAsia="宋体" w:cs="宋体"/>
          <w:color w:val="000000"/>
          <w:spacing w:val="8"/>
          <w:kern w:val="0"/>
          <w:sz w:val="24"/>
          <w:szCs w:val="24"/>
          <w:lang w:eastAsia="zh-CN"/>
        </w:rPr>
        <w:t>(</w:t>
      </w:r>
      <w:r>
        <w:rPr>
          <w:rFonts w:hint="eastAsia" w:ascii="宋体" w:hAnsi="宋体" w:eastAsia="宋体" w:cs="宋体"/>
          <w:color w:val="000000"/>
          <w:spacing w:val="8"/>
          <w:kern w:val="0"/>
          <w:sz w:val="24"/>
          <w:szCs w:val="24"/>
        </w:rPr>
        <w:t>GB/T4754-2017</w:t>
      </w:r>
      <w:r>
        <w:rPr>
          <w:rFonts w:hint="eastAsia" w:ascii="宋体" w:hAnsi="宋体" w:eastAsia="宋体" w:cs="宋体"/>
          <w:color w:val="000000"/>
          <w:spacing w:val="8"/>
          <w:kern w:val="0"/>
          <w:sz w:val="24"/>
          <w:szCs w:val="24"/>
          <w:lang w:eastAsia="zh-CN"/>
        </w:rPr>
        <w:t>)</w:t>
      </w:r>
      <w:r>
        <w:rPr>
          <w:rFonts w:hint="eastAsia" w:ascii="宋体" w:hAnsi="宋体" w:eastAsia="宋体" w:cs="宋体"/>
          <w:color w:val="000000"/>
          <w:spacing w:val="8"/>
          <w:kern w:val="0"/>
          <w:sz w:val="24"/>
          <w:szCs w:val="24"/>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w:t>
      </w:r>
      <w:r>
        <w:rPr>
          <w:rFonts w:hint="eastAsia" w:ascii="宋体" w:hAnsi="宋体" w:eastAsia="宋体" w:cs="宋体"/>
          <w:color w:val="000000"/>
          <w:spacing w:val="8"/>
          <w:kern w:val="0"/>
          <w:sz w:val="24"/>
          <w:szCs w:val="24"/>
          <w:lang w:eastAsia="zh-CN"/>
        </w:rPr>
        <w:t>(</w:t>
      </w:r>
      <w:r>
        <w:rPr>
          <w:rFonts w:hint="eastAsia" w:ascii="宋体" w:hAnsi="宋体" w:eastAsia="宋体" w:cs="宋体"/>
          <w:color w:val="000000"/>
          <w:spacing w:val="8"/>
          <w:kern w:val="0"/>
          <w:sz w:val="24"/>
          <w:szCs w:val="24"/>
        </w:rPr>
        <w:t>1</w:t>
      </w:r>
      <w:r>
        <w:rPr>
          <w:rFonts w:hint="eastAsia" w:ascii="宋体" w:hAnsi="宋体" w:eastAsia="宋体" w:cs="宋体"/>
          <w:color w:val="000000"/>
          <w:spacing w:val="8"/>
          <w:kern w:val="0"/>
          <w:sz w:val="24"/>
          <w:szCs w:val="24"/>
          <w:lang w:eastAsia="zh-CN"/>
        </w:rPr>
        <w:t>)</w:t>
      </w:r>
      <w:r>
        <w:rPr>
          <w:rFonts w:hint="eastAsia" w:ascii="宋体" w:hAnsi="宋体" w:eastAsia="宋体" w:cs="宋体"/>
          <w:color w:val="000000"/>
          <w:spacing w:val="8"/>
          <w:kern w:val="0"/>
          <w:sz w:val="24"/>
          <w:szCs w:val="24"/>
        </w:rPr>
        <w:t>从业人员，是指期末从业人员数，没有期末从业人员数的，采用全年平均人员数代替。</w:t>
      </w:r>
      <w:r>
        <w:rPr>
          <w:rFonts w:hint="eastAsia" w:ascii="宋体" w:hAnsi="宋体" w:eastAsia="宋体" w:cs="宋体"/>
          <w:color w:val="000000"/>
          <w:spacing w:val="8"/>
          <w:kern w:val="0"/>
          <w:sz w:val="24"/>
          <w:szCs w:val="24"/>
          <w:lang w:eastAsia="zh-CN"/>
        </w:rPr>
        <w:t>(</w:t>
      </w:r>
      <w:r>
        <w:rPr>
          <w:rFonts w:hint="eastAsia" w:ascii="宋体" w:hAnsi="宋体" w:eastAsia="宋体" w:cs="宋体"/>
          <w:color w:val="000000"/>
          <w:spacing w:val="8"/>
          <w:kern w:val="0"/>
          <w:sz w:val="24"/>
          <w:szCs w:val="24"/>
        </w:rPr>
        <w:t>2</w:t>
      </w:r>
      <w:r>
        <w:rPr>
          <w:rFonts w:hint="eastAsia" w:ascii="宋体" w:hAnsi="宋体" w:eastAsia="宋体" w:cs="宋体"/>
          <w:color w:val="000000"/>
          <w:spacing w:val="8"/>
          <w:kern w:val="0"/>
          <w:sz w:val="24"/>
          <w:szCs w:val="24"/>
          <w:lang w:eastAsia="zh-CN"/>
        </w:rPr>
        <w:t>)</w:t>
      </w:r>
      <w:r>
        <w:rPr>
          <w:rFonts w:hint="eastAsia" w:ascii="宋体" w:hAnsi="宋体" w:eastAsia="宋体" w:cs="宋体"/>
          <w:color w:val="000000"/>
          <w:spacing w:val="8"/>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宋体" w:hAnsi="宋体" w:eastAsia="宋体" w:cs="宋体"/>
          <w:color w:val="000000"/>
          <w:spacing w:val="8"/>
          <w:kern w:val="0"/>
          <w:sz w:val="24"/>
          <w:szCs w:val="24"/>
          <w:lang w:eastAsia="zh-CN"/>
        </w:rPr>
        <w:t>(</w:t>
      </w:r>
      <w:r>
        <w:rPr>
          <w:rFonts w:hint="eastAsia" w:ascii="宋体" w:hAnsi="宋体" w:eastAsia="宋体" w:cs="宋体"/>
          <w:color w:val="000000"/>
          <w:spacing w:val="8"/>
          <w:kern w:val="0"/>
          <w:sz w:val="24"/>
          <w:szCs w:val="24"/>
        </w:rPr>
        <w:t>3</w:t>
      </w:r>
      <w:r>
        <w:rPr>
          <w:rFonts w:hint="eastAsia" w:ascii="宋体" w:hAnsi="宋体" w:eastAsia="宋体" w:cs="宋体"/>
          <w:color w:val="000000"/>
          <w:spacing w:val="8"/>
          <w:kern w:val="0"/>
          <w:sz w:val="24"/>
          <w:szCs w:val="24"/>
          <w:lang w:eastAsia="zh-CN"/>
        </w:rPr>
        <w:t>)</w:t>
      </w:r>
      <w:r>
        <w:rPr>
          <w:rFonts w:hint="eastAsia" w:ascii="宋体" w:hAnsi="宋体" w:eastAsia="宋体" w:cs="宋体"/>
          <w:color w:val="000000"/>
          <w:spacing w:val="8"/>
          <w:kern w:val="0"/>
          <w:sz w:val="24"/>
          <w:szCs w:val="24"/>
        </w:rPr>
        <w:t>资产总额，采用资产总计代替。</w:t>
      </w:r>
      <w:r>
        <w:rPr>
          <w:rFonts w:hint="eastAsia" w:ascii="宋体" w:hAnsi="宋体" w:eastAsia="宋体" w:cs="宋体"/>
          <w:b/>
          <w:bCs/>
          <w:sz w:val="24"/>
          <w:szCs w:val="24"/>
          <w:lang w:val="en-US" w:eastAsia="zh-CN"/>
        </w:rPr>
        <w:br w:type="page"/>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color w:val="000000"/>
          <w:sz w:val="24"/>
          <w:szCs w:val="24"/>
          <w:lang w:val="en-US" w:eastAsia="zh-CN"/>
        </w:rPr>
      </w:pPr>
      <w:bookmarkStart w:id="584" w:name="_Toc26920"/>
      <w:bookmarkStart w:id="585" w:name="_Toc21966"/>
      <w:bookmarkStart w:id="586" w:name="_Toc14230"/>
      <w:r>
        <w:rPr>
          <w:rFonts w:hint="eastAsia" w:ascii="宋体" w:hAnsi="宋体" w:eastAsia="宋体" w:cs="宋体"/>
          <w:color w:val="000000"/>
          <w:sz w:val="24"/>
          <w:szCs w:val="24"/>
          <w:lang w:val="en-US" w:eastAsia="zh-CN"/>
        </w:rPr>
        <w:t>附件五：《四川省财政厅关于推进四川省政府采购供应商信用融资工作的通知》(川财采〔2018〕123号文)</w:t>
      </w:r>
      <w:bookmarkEnd w:id="584"/>
      <w:bookmarkEnd w:id="585"/>
      <w:bookmarkEnd w:id="586"/>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b/>
          <w:bCs/>
          <w:i w:val="0"/>
          <w:caps w:val="0"/>
          <w:color w:val="auto"/>
          <w:spacing w:val="0"/>
          <w:sz w:val="24"/>
          <w:szCs w:val="24"/>
          <w:lang w:val="en-US" w:eastAsia="zh-CN"/>
        </w:rPr>
      </w:pPr>
      <w:r>
        <w:rPr>
          <w:rFonts w:hint="eastAsia" w:ascii="宋体" w:hAnsi="宋体" w:eastAsia="宋体" w:cs="宋体"/>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w:t>
      </w:r>
      <w:r>
        <w:rPr>
          <w:rFonts w:hint="eastAsia" w:ascii="宋体" w:hAnsi="宋体" w:eastAsia="宋体" w:cs="宋体"/>
          <w:b w:val="0"/>
          <w:i w:val="0"/>
          <w:caps w:val="0"/>
          <w:color w:val="auto"/>
          <w:spacing w:val="0"/>
          <w:sz w:val="24"/>
          <w:szCs w:val="24"/>
          <w:lang w:eastAsia="zh-CN"/>
        </w:rPr>
        <w:t>成交供应商</w:t>
      </w:r>
      <w:r>
        <w:rPr>
          <w:rFonts w:hint="eastAsia" w:ascii="宋体" w:hAnsi="宋体" w:eastAsia="宋体" w:cs="宋体"/>
          <w:b w:val="0"/>
          <w:i w:val="0"/>
          <w:caps w:val="0"/>
          <w:color w:val="auto"/>
          <w:spacing w:val="0"/>
          <w:sz w:val="24"/>
          <w:szCs w:val="24"/>
        </w:rPr>
        <w:t>资金不足、融资难、融资贵的困难，促进供应商依法诚信参加政府采购活动，根据《中华人民共和国政府采购法》、《四川省人民政府关于印发进一步规范政府采购监管和执行若干规定的通知》</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w:t>
      </w:r>
      <w:r>
        <w:rPr>
          <w:rFonts w:hint="eastAsia" w:ascii="宋体" w:hAnsi="宋体" w:eastAsia="宋体" w:cs="宋体"/>
          <w:b w:val="0"/>
          <w:i w:val="0"/>
          <w:caps w:val="0"/>
          <w:color w:val="auto"/>
          <w:spacing w:val="0"/>
          <w:sz w:val="24"/>
          <w:szCs w:val="24"/>
          <w:lang w:eastAsia="zh-CN"/>
        </w:rPr>
        <w:t>成交供应商</w:t>
      </w:r>
      <w:r>
        <w:rPr>
          <w:rFonts w:hint="eastAsia" w:ascii="宋体" w:hAnsi="宋体" w:eastAsia="宋体" w:cs="宋体"/>
          <w:b w:val="0"/>
          <w:i w:val="0"/>
          <w:caps w:val="0"/>
          <w:color w:val="auto"/>
          <w:spacing w:val="0"/>
          <w:sz w:val="24"/>
          <w:szCs w:val="24"/>
        </w:rPr>
        <w:t>资金不足、融资难、融资贵的困难，促进企业健康发展。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2336" behindDoc="0" locked="0" layoutInCell="1" allowOverlap="1">
            <wp:simplePos x="0" y="0"/>
            <wp:positionH relativeFrom="column">
              <wp:posOffset>3808095</wp:posOffset>
            </wp:positionH>
            <wp:positionV relativeFrom="paragraph">
              <wp:posOffset>1694180</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lang w:val="en-US" w:eastAsia="zh-CN"/>
        </w:rPr>
        <w:br w:type="page"/>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lang w:val="en-US" w:eastAsia="zh-CN"/>
        </w:rPr>
      </w:pPr>
      <w:bookmarkStart w:id="587" w:name="_Toc31255"/>
      <w:bookmarkStart w:id="588" w:name="_Toc18025"/>
      <w:bookmarkStart w:id="589" w:name="_Toc29640"/>
      <w:r>
        <w:rPr>
          <w:rFonts w:hint="eastAsia" w:ascii="宋体" w:hAnsi="宋体" w:eastAsia="宋体" w:cs="宋体"/>
          <w:color w:val="000000"/>
          <w:sz w:val="24"/>
          <w:szCs w:val="24"/>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cs="宋体"/>
          <w:lang w:val="en-US" w:eastAsia="zh-CN"/>
        </w:rPr>
        <w:t>知(成财采〔2019〕17号)</w:t>
      </w:r>
      <w:bookmarkEnd w:id="587"/>
      <w:bookmarkEnd w:id="588"/>
      <w:bookmarkEnd w:id="589"/>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查询链接：</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lang w:val="en-US" w:eastAsia="zh-CN"/>
        </w:rPr>
        <w:fldChar w:fldCharType="separate"/>
      </w:r>
      <w:r>
        <w:rPr>
          <w:rStyle w:val="24"/>
          <w:rFonts w:hint="eastAsia" w:ascii="宋体" w:hAnsi="宋体" w:eastAsia="宋体" w:cs="宋体"/>
          <w:b/>
          <w:bCs/>
          <w:sz w:val="24"/>
          <w:szCs w:val="24"/>
          <w:lang w:val="en-US" w:eastAsia="zh-CN"/>
        </w:rPr>
        <w:t>http：//cdcz.chengdu.gov.cn/cdsczj/c116726/2019-03/13/content_7d81ae9c2a1e48968c7839a9c5b88ccd.shtml</w:t>
      </w:r>
      <w:r>
        <w:rPr>
          <w:rFonts w:hint="eastAsia" w:ascii="宋体" w:hAnsi="宋体" w:eastAsia="宋体" w:cs="宋体"/>
          <w:b/>
          <w:bCs/>
          <w:sz w:val="24"/>
          <w:szCs w:val="24"/>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tbl>
      <w:tblPr>
        <w:tblStyle w:val="21"/>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宋体" w:hAnsi="宋体" w:eastAsia="宋体" w:cs="宋体"/>
                <w:color w:val="FF0000"/>
                <w:sz w:val="66"/>
                <w:szCs w:val="66"/>
              </w:rPr>
            </w:pPr>
            <w:r>
              <w:rPr>
                <w:rFonts w:hint="eastAsia" w:ascii="宋体" w:hAnsi="宋体" w:eastAsia="宋体" w:cs="宋体"/>
                <w:color w:val="FF0000"/>
                <w:sz w:val="66"/>
                <w:szCs w:val="66"/>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sz w:val="66"/>
                <w:szCs w:val="66"/>
              </w:rPr>
            </w:pPr>
            <w:r>
              <w:rPr>
                <w:rFonts w:hint="eastAsia" w:ascii="宋体" w:hAnsi="宋体" w:eastAsia="宋体" w:cs="宋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宋体" w:hAnsi="宋体" w:eastAsia="宋体" w:cs="宋体"/>
                <w:color w:val="FF0000"/>
                <w:spacing w:val="-20"/>
                <w:w w:val="82"/>
                <w:sz w:val="62"/>
                <w:szCs w:val="62"/>
              </w:rPr>
            </w:pPr>
            <w:r>
              <w:rPr>
                <w:rFonts w:hint="eastAsia" w:ascii="宋体" w:hAnsi="宋体" w:eastAsia="宋体" w:cs="宋体"/>
                <w:color w:val="FF0000"/>
                <w:spacing w:val="-20"/>
                <w:w w:val="82"/>
                <w:sz w:val="62"/>
                <w:szCs w:val="62"/>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sz w:val="66"/>
                <w:szCs w:val="66"/>
              </w:rPr>
            </w:pPr>
          </w:p>
        </w:tc>
      </w:tr>
    </w:tbl>
    <w:p>
      <w:pPr>
        <w:snapToGrid w:val="0"/>
        <w:jc w:val="center"/>
        <w:rPr>
          <w:rFonts w:hint="eastAsia" w:ascii="宋体" w:hAnsi="宋体" w:eastAsia="宋体" w:cs="宋体"/>
        </w:rPr>
      </w:pPr>
    </w:p>
    <w:p>
      <w:pPr>
        <w:jc w:val="center"/>
        <w:rPr>
          <w:rFonts w:hint="eastAsia" w:ascii="宋体" w:hAnsi="宋体" w:eastAsia="宋体" w:cs="宋体"/>
          <w:color w:val="000000"/>
        </w:rPr>
      </w:pPr>
      <w:r>
        <w:rPr>
          <w:rFonts w:hint="eastAsia" w:ascii="宋体" w:hAnsi="宋体" w:eastAsia="宋体" w:cs="宋体"/>
          <w:color w:val="FF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320675</wp:posOffset>
                </wp:positionV>
                <wp:extent cx="5618480" cy="0"/>
                <wp:effectExtent l="0" t="9525" r="5080" b="1333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3360;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hint="eastAsia" w:ascii="宋体" w:hAnsi="宋体" w:eastAsia="宋体" w:cs="宋体"/>
        </w:rPr>
        <w:t>成财采〔2019〕17号</w:t>
      </w:r>
    </w:p>
    <w:p>
      <w:pPr>
        <w:topLinePunct/>
        <w:jc w:val="center"/>
        <w:rPr>
          <w:rFonts w:hint="eastAsia" w:ascii="宋体" w:hAnsi="宋体" w:eastAsia="宋体" w:cs="宋体"/>
        </w:rPr>
      </w:pPr>
    </w:p>
    <w:p>
      <w:pPr>
        <w:topLinePunct/>
        <w:snapToGrid w:val="0"/>
        <w:jc w:val="center"/>
        <w:rPr>
          <w:rFonts w:hint="eastAsia" w:ascii="宋体" w:hAnsi="宋体" w:eastAsia="宋体" w:cs="宋体"/>
          <w:spacing w:val="-18"/>
          <w:sz w:val="36"/>
          <w:szCs w:val="36"/>
        </w:rPr>
      </w:pPr>
      <w:r>
        <w:rPr>
          <w:rFonts w:hint="eastAsia" w:ascii="宋体" w:hAnsi="宋体" w:eastAsia="宋体" w:cs="宋体"/>
          <w:spacing w:val="-18"/>
          <w:sz w:val="36"/>
          <w:szCs w:val="36"/>
        </w:rPr>
        <w:t>成都市财政局  中国人民银行成都分行营业管理部</w:t>
      </w:r>
    </w:p>
    <w:p>
      <w:pPr>
        <w:topLinePunct/>
        <w:snapToGrid w:val="0"/>
        <w:jc w:val="center"/>
        <w:rPr>
          <w:rFonts w:hint="eastAsia" w:ascii="宋体" w:hAnsi="宋体" w:eastAsia="宋体" w:cs="宋体"/>
          <w:sz w:val="36"/>
          <w:szCs w:val="36"/>
        </w:rPr>
      </w:pPr>
      <w:r>
        <w:rPr>
          <w:rFonts w:hint="eastAsia" w:ascii="宋体" w:hAnsi="宋体" w:eastAsia="宋体" w:cs="宋体"/>
          <w:sz w:val="36"/>
          <w:szCs w:val="36"/>
        </w:rPr>
        <w:t>关于印发《成都市中小企业政府采购信用融资</w:t>
      </w:r>
    </w:p>
    <w:p>
      <w:pPr>
        <w:topLinePunct/>
        <w:snapToGrid w:val="0"/>
        <w:jc w:val="center"/>
        <w:rPr>
          <w:rFonts w:hint="eastAsia" w:ascii="宋体" w:hAnsi="宋体" w:eastAsia="宋体" w:cs="宋体"/>
          <w:sz w:val="36"/>
          <w:szCs w:val="36"/>
        </w:rPr>
      </w:pPr>
      <w:r>
        <w:rPr>
          <w:rFonts w:hint="eastAsia" w:ascii="宋体" w:hAnsi="宋体" w:eastAsia="宋体" w:cs="宋体"/>
          <w:sz w:val="36"/>
          <w:szCs w:val="36"/>
        </w:rPr>
        <w:t>暂行办法》和《成都市级支持中小企业</w:t>
      </w:r>
    </w:p>
    <w:p>
      <w:pPr>
        <w:topLinePunct/>
        <w:snapToGrid w:val="0"/>
        <w:jc w:val="center"/>
        <w:rPr>
          <w:rFonts w:hint="eastAsia" w:ascii="宋体" w:hAnsi="宋体" w:eastAsia="宋体" w:cs="宋体"/>
          <w:sz w:val="44"/>
          <w:szCs w:val="44"/>
        </w:rPr>
      </w:pPr>
      <w:r>
        <w:rPr>
          <w:rFonts w:hint="eastAsia" w:ascii="宋体" w:hAnsi="宋体" w:eastAsia="宋体" w:cs="宋体"/>
          <w:sz w:val="36"/>
          <w:szCs w:val="36"/>
        </w:rPr>
        <w:t>政府采购信用融资实施方案》的通知</w:t>
      </w:r>
    </w:p>
    <w:p>
      <w:pPr>
        <w:jc w:val="center"/>
        <w:rPr>
          <w:rFonts w:hint="eastAsia" w:ascii="宋体" w:hAnsi="宋体" w:eastAsia="宋体" w:cs="宋体"/>
        </w:rPr>
      </w:pPr>
    </w:p>
    <w:p>
      <w:pPr>
        <w:keepNext w:val="0"/>
        <w:keepLines w:val="0"/>
        <w:pageBreakBefore w:val="0"/>
        <w:widowControl/>
        <w:kinsoku/>
        <w:wordWrap/>
        <w:overflowPunct/>
        <w:autoSpaceDE/>
        <w:autoSpaceDN/>
        <w:bidi w:val="0"/>
        <w:adjustRightInd/>
        <w:snapToGrid/>
        <w:spacing w:line="44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成都天府新区、高新区财政金融局，各区</w:t>
      </w:r>
      <w:r>
        <w:rPr>
          <w:rFonts w:hint="eastAsia" w:ascii="宋体" w:hAnsi="宋体" w:eastAsia="宋体" w:cs="宋体"/>
          <w:sz w:val="24"/>
          <w:szCs w:val="24"/>
          <w:lang w:eastAsia="zh-CN"/>
        </w:rPr>
        <w:t>(</w:t>
      </w:r>
      <w:r>
        <w:rPr>
          <w:rFonts w:hint="eastAsia" w:ascii="宋体" w:hAnsi="宋体" w:eastAsia="宋体" w:cs="宋体"/>
          <w:sz w:val="24"/>
          <w:szCs w:val="24"/>
        </w:rPr>
        <w:t>市</w:t>
      </w:r>
      <w:r>
        <w:rPr>
          <w:rFonts w:hint="eastAsia" w:ascii="宋体" w:hAnsi="宋体" w:eastAsia="宋体" w:cs="宋体"/>
          <w:sz w:val="24"/>
          <w:szCs w:val="24"/>
          <w:lang w:eastAsia="zh-CN"/>
        </w:rPr>
        <w:t>)</w:t>
      </w:r>
      <w:r>
        <w:rPr>
          <w:rFonts w:hint="eastAsia" w:ascii="宋体" w:hAnsi="宋体" w:eastAsia="宋体" w:cs="宋体"/>
          <w:sz w:val="24"/>
          <w:szCs w:val="24"/>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ascii="宋体" w:hAnsi="宋体" w:eastAsia="宋体" w:cs="宋体"/>
          <w:sz w:val="24"/>
          <w:szCs w:val="24"/>
          <w:lang w:eastAsia="zh-CN"/>
        </w:rPr>
        <w:t>(</w:t>
      </w:r>
      <w:r>
        <w:rPr>
          <w:rFonts w:hint="eastAsia" w:ascii="宋体" w:hAnsi="宋体" w:eastAsia="宋体" w:cs="宋体"/>
          <w:sz w:val="24"/>
          <w:szCs w:val="24"/>
        </w:rPr>
        <w:t>以下简称《暂行办法》和《实施方案》</w:t>
      </w:r>
      <w:r>
        <w:rPr>
          <w:rFonts w:hint="eastAsia" w:ascii="宋体" w:hAnsi="宋体" w:eastAsia="宋体" w:cs="宋体"/>
          <w:sz w:val="24"/>
          <w:szCs w:val="24"/>
          <w:lang w:eastAsia="zh-CN"/>
        </w:rPr>
        <w:t>)</w:t>
      </w:r>
      <w:r>
        <w:rPr>
          <w:rFonts w:hint="eastAsia" w:ascii="宋体" w:hAnsi="宋体" w:eastAsia="宋体" w:cs="宋体"/>
          <w:sz w:val="24"/>
          <w:szCs w:val="24"/>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市级各部门、单位即日起严格按照《暂行办法》和《实施方案》相关规定和工作要求，结合职能职责认真抓好贯彻执行。各区</w:t>
      </w:r>
      <w:r>
        <w:rPr>
          <w:rFonts w:hint="eastAsia" w:ascii="宋体" w:hAnsi="宋体" w:eastAsia="宋体" w:cs="宋体"/>
          <w:sz w:val="24"/>
          <w:szCs w:val="24"/>
          <w:lang w:eastAsia="zh-CN"/>
        </w:rPr>
        <w:t>(</w:t>
      </w:r>
      <w:r>
        <w:rPr>
          <w:rFonts w:hint="eastAsia" w:ascii="宋体" w:hAnsi="宋体" w:eastAsia="宋体" w:cs="宋体"/>
          <w:sz w:val="24"/>
          <w:szCs w:val="24"/>
        </w:rPr>
        <w:t>市</w:t>
      </w:r>
      <w:r>
        <w:rPr>
          <w:rFonts w:hint="eastAsia" w:ascii="宋体" w:hAnsi="宋体" w:eastAsia="宋体" w:cs="宋体"/>
          <w:sz w:val="24"/>
          <w:szCs w:val="24"/>
          <w:lang w:eastAsia="zh-CN"/>
        </w:rPr>
        <w:t>)</w:t>
      </w:r>
      <w:r>
        <w:rPr>
          <w:rFonts w:hint="eastAsia" w:ascii="宋体" w:hAnsi="宋体" w:eastAsia="宋体" w:cs="宋体"/>
          <w:sz w:val="24"/>
          <w:szCs w:val="24"/>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2．成都市级支持中小企业政府采购信用融资实施方案</w:t>
      </w:r>
    </w:p>
    <w:p>
      <w:pPr>
        <w:pStyle w:val="14"/>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4"/>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4"/>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2019年2月26日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成都市中小企业</w:t>
      </w:r>
      <w:r>
        <w:rPr>
          <w:rFonts w:hint="eastAsia" w:ascii="宋体" w:hAnsi="宋体" w:eastAsia="宋体" w:cs="宋体"/>
          <w:color w:val="000000"/>
          <w:sz w:val="24"/>
          <w:szCs w:val="24"/>
        </w:rPr>
        <w:t>政府采购信用融资暂行</w:t>
      </w:r>
      <w:r>
        <w:rPr>
          <w:rFonts w:hint="eastAsia" w:ascii="宋体" w:hAnsi="宋体" w:eastAsia="宋体" w:cs="宋体"/>
          <w:sz w:val="24"/>
          <w:szCs w:val="24"/>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ascii="宋体" w:hAnsi="宋体" w:eastAsia="宋体" w:cs="宋体"/>
          <w:sz w:val="24"/>
          <w:szCs w:val="24"/>
          <w:lang w:eastAsia="zh-CN"/>
        </w:rPr>
        <w:t>(</w:t>
      </w:r>
      <w:r>
        <w:rPr>
          <w:rFonts w:hint="eastAsia" w:ascii="宋体" w:hAnsi="宋体" w:eastAsia="宋体" w:cs="宋体"/>
          <w:sz w:val="24"/>
          <w:szCs w:val="24"/>
        </w:rPr>
        <w:t>政策依据</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ascii="宋体" w:hAnsi="宋体" w:eastAsia="宋体" w:cs="宋体"/>
          <w:sz w:val="24"/>
          <w:szCs w:val="24"/>
          <w:lang w:eastAsia="zh-CN"/>
        </w:rPr>
        <w:t>(</w:t>
      </w:r>
      <w:r>
        <w:rPr>
          <w:rFonts w:hint="eastAsia" w:ascii="宋体" w:hAnsi="宋体" w:eastAsia="宋体" w:cs="宋体"/>
          <w:sz w:val="24"/>
          <w:szCs w:val="24"/>
        </w:rPr>
        <w:t>川财采〔2016〕35号</w:t>
      </w:r>
      <w:r>
        <w:rPr>
          <w:rFonts w:hint="eastAsia" w:ascii="宋体" w:hAnsi="宋体" w:eastAsia="宋体" w:cs="宋体"/>
          <w:sz w:val="24"/>
          <w:szCs w:val="24"/>
          <w:lang w:eastAsia="zh-CN"/>
        </w:rPr>
        <w:t>)</w:t>
      </w:r>
      <w:r>
        <w:rPr>
          <w:rFonts w:hint="eastAsia" w:ascii="宋体" w:hAnsi="宋体" w:eastAsia="宋体" w:cs="宋体"/>
          <w:sz w:val="24"/>
          <w:szCs w:val="24"/>
        </w:rPr>
        <w:t>和《四川省财政厅关于推进四川省政府采购供应商信用融资工作的通知》</w:t>
      </w:r>
      <w:r>
        <w:rPr>
          <w:rFonts w:hint="eastAsia" w:ascii="宋体" w:hAnsi="宋体" w:eastAsia="宋体" w:cs="宋体"/>
          <w:sz w:val="24"/>
          <w:szCs w:val="24"/>
          <w:lang w:eastAsia="zh-CN"/>
        </w:rPr>
        <w:t>(</w:t>
      </w:r>
      <w:r>
        <w:rPr>
          <w:rFonts w:hint="eastAsia" w:ascii="宋体" w:hAnsi="宋体" w:eastAsia="宋体" w:cs="宋体"/>
          <w:sz w:val="24"/>
          <w:szCs w:val="24"/>
        </w:rPr>
        <w:t>川财采〔2018〕123号</w:t>
      </w:r>
      <w:r>
        <w:rPr>
          <w:rFonts w:hint="eastAsia" w:ascii="宋体" w:hAnsi="宋体" w:eastAsia="宋体" w:cs="宋体"/>
          <w:sz w:val="24"/>
          <w:szCs w:val="24"/>
          <w:lang w:eastAsia="zh-CN"/>
        </w:rPr>
        <w:t>)</w:t>
      </w:r>
      <w:r>
        <w:rPr>
          <w:rFonts w:hint="eastAsia" w:ascii="宋体" w:hAnsi="宋体" w:eastAsia="宋体" w:cs="宋体"/>
          <w:sz w:val="24"/>
          <w:szCs w:val="24"/>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第二条</w:t>
      </w:r>
      <w:r>
        <w:rPr>
          <w:rFonts w:hint="eastAsia" w:ascii="宋体" w:hAnsi="宋体" w:eastAsia="宋体" w:cs="宋体"/>
          <w:sz w:val="24"/>
          <w:szCs w:val="24"/>
          <w:lang w:eastAsia="zh-CN"/>
        </w:rPr>
        <w:t>(</w:t>
      </w:r>
      <w:r>
        <w:rPr>
          <w:rFonts w:hint="eastAsia" w:ascii="宋体" w:hAnsi="宋体" w:eastAsia="宋体" w:cs="宋体"/>
          <w:sz w:val="24"/>
          <w:szCs w:val="24"/>
        </w:rPr>
        <w:t>适用范围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第三条</w:t>
      </w:r>
      <w:r>
        <w:rPr>
          <w:rFonts w:hint="eastAsia" w:ascii="宋体" w:hAnsi="宋体" w:eastAsia="宋体" w:cs="宋体"/>
          <w:sz w:val="24"/>
          <w:szCs w:val="24"/>
          <w:lang w:eastAsia="zh-CN"/>
        </w:rPr>
        <w:t>(</w:t>
      </w:r>
      <w:r>
        <w:rPr>
          <w:rFonts w:hint="eastAsia" w:ascii="宋体" w:hAnsi="宋体" w:eastAsia="宋体" w:cs="宋体"/>
          <w:sz w:val="24"/>
          <w:szCs w:val="24"/>
        </w:rPr>
        <w:t>术语定义</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本办法所称政府采购信用融资，是指融资机构以信用审查为基础，依据政府采购合同，按相应的优惠政策向申请融资的中小企业</w:t>
      </w:r>
      <w:r>
        <w:rPr>
          <w:rFonts w:hint="eastAsia" w:ascii="宋体" w:hAnsi="宋体" w:eastAsia="宋体" w:cs="宋体"/>
          <w:sz w:val="24"/>
          <w:szCs w:val="24"/>
          <w:lang w:eastAsia="zh-CN"/>
        </w:rPr>
        <w:t>(</w:t>
      </w:r>
      <w:r>
        <w:rPr>
          <w:rFonts w:hint="eastAsia" w:ascii="宋体" w:hAnsi="宋体" w:eastAsia="宋体" w:cs="宋体"/>
          <w:sz w:val="24"/>
          <w:szCs w:val="24"/>
        </w:rPr>
        <w:t>以下简称供应商</w:t>
      </w:r>
      <w:r>
        <w:rPr>
          <w:rFonts w:hint="eastAsia" w:ascii="宋体" w:hAnsi="宋体" w:eastAsia="宋体" w:cs="宋体"/>
          <w:sz w:val="24"/>
          <w:szCs w:val="24"/>
          <w:lang w:eastAsia="zh-CN"/>
        </w:rPr>
        <w:t>)</w:t>
      </w:r>
      <w:r>
        <w:rPr>
          <w:rFonts w:hint="eastAsia" w:ascii="宋体" w:hAnsi="宋体" w:eastAsia="宋体" w:cs="宋体"/>
          <w:sz w:val="24"/>
          <w:szCs w:val="24"/>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第四条</w:t>
      </w:r>
      <w:r>
        <w:rPr>
          <w:rFonts w:hint="eastAsia" w:ascii="宋体" w:hAnsi="宋体" w:eastAsia="宋体" w:cs="宋体"/>
          <w:sz w:val="24"/>
          <w:szCs w:val="24"/>
          <w:lang w:eastAsia="zh-CN"/>
        </w:rPr>
        <w:t>(</w:t>
      </w:r>
      <w:r>
        <w:rPr>
          <w:rFonts w:hint="eastAsia" w:ascii="宋体" w:hAnsi="宋体" w:eastAsia="宋体" w:cs="宋体"/>
          <w:sz w:val="24"/>
          <w:szCs w:val="24"/>
        </w:rPr>
        <w:t>基本原则</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r>
        <w:rPr>
          <w:rFonts w:hint="eastAsia" w:ascii="宋体" w:hAnsi="宋体" w:eastAsia="宋体" w:cs="宋体"/>
          <w:sz w:val="24"/>
          <w:szCs w:val="24"/>
          <w:lang w:eastAsia="zh-CN"/>
        </w:rPr>
        <w:t>(</w:t>
      </w:r>
      <w:r>
        <w:rPr>
          <w:rFonts w:hint="eastAsia" w:ascii="宋体" w:hAnsi="宋体" w:eastAsia="宋体" w:cs="宋体"/>
          <w:sz w:val="24"/>
          <w:szCs w:val="24"/>
        </w:rPr>
        <w:t>融资方式</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第六条</w:t>
      </w:r>
      <w:r>
        <w:rPr>
          <w:rFonts w:hint="eastAsia" w:ascii="宋体" w:hAnsi="宋体" w:eastAsia="宋体" w:cs="宋体"/>
          <w:sz w:val="24"/>
          <w:szCs w:val="24"/>
          <w:lang w:eastAsia="zh-CN"/>
        </w:rPr>
        <w:t>(</w:t>
      </w:r>
      <w:r>
        <w:rPr>
          <w:rFonts w:hint="eastAsia" w:ascii="宋体" w:hAnsi="宋体" w:eastAsia="宋体" w:cs="宋体"/>
          <w:sz w:val="24"/>
          <w:szCs w:val="24"/>
        </w:rPr>
        <w:t>融资额度</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第七条</w:t>
      </w:r>
      <w:r>
        <w:rPr>
          <w:rFonts w:hint="eastAsia" w:ascii="宋体" w:hAnsi="宋体" w:eastAsia="宋体" w:cs="宋体"/>
          <w:sz w:val="24"/>
          <w:szCs w:val="24"/>
          <w:lang w:eastAsia="zh-CN"/>
        </w:rPr>
        <w:t>(</w:t>
      </w:r>
      <w:r>
        <w:rPr>
          <w:rFonts w:hint="eastAsia" w:ascii="宋体" w:hAnsi="宋体" w:eastAsia="宋体" w:cs="宋体"/>
          <w:sz w:val="24"/>
          <w:szCs w:val="24"/>
        </w:rPr>
        <w:t>融资利率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ascii="宋体" w:hAnsi="宋体" w:eastAsia="宋体" w:cs="宋体"/>
          <w:sz w:val="24"/>
          <w:szCs w:val="24"/>
          <w:lang w:eastAsia="zh-CN"/>
        </w:rPr>
        <w:t>(</w:t>
      </w:r>
      <w:r>
        <w:rPr>
          <w:rFonts w:hint="eastAsia" w:ascii="宋体" w:hAnsi="宋体" w:eastAsia="宋体" w:cs="宋体"/>
          <w:sz w:val="24"/>
          <w:szCs w:val="24"/>
        </w:rPr>
        <w:t>融资期限</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r>
        <w:rPr>
          <w:rFonts w:hint="eastAsia" w:ascii="宋体" w:hAnsi="宋体" w:eastAsia="宋体" w:cs="宋体"/>
          <w:sz w:val="24"/>
          <w:szCs w:val="24"/>
          <w:lang w:eastAsia="zh-CN"/>
        </w:rPr>
        <w:t>(</w:t>
      </w:r>
      <w:r>
        <w:rPr>
          <w:rFonts w:hint="eastAsia" w:ascii="宋体" w:hAnsi="宋体" w:eastAsia="宋体" w:cs="宋体"/>
          <w:sz w:val="24"/>
          <w:szCs w:val="24"/>
        </w:rPr>
        <w:t>融资效率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r>
        <w:rPr>
          <w:rFonts w:hint="eastAsia" w:ascii="宋体" w:hAnsi="宋体" w:eastAsia="宋体" w:cs="宋体"/>
          <w:sz w:val="24"/>
          <w:szCs w:val="24"/>
          <w:lang w:eastAsia="zh-CN"/>
        </w:rPr>
        <w:t>(</w:t>
      </w:r>
      <w:r>
        <w:rPr>
          <w:rFonts w:hint="eastAsia" w:ascii="宋体" w:hAnsi="宋体" w:eastAsia="宋体" w:cs="宋体"/>
          <w:sz w:val="24"/>
          <w:szCs w:val="24"/>
        </w:rPr>
        <w:t>融资业务升级</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第十一条</w:t>
      </w:r>
      <w:r>
        <w:rPr>
          <w:rFonts w:hint="eastAsia" w:ascii="宋体" w:hAnsi="宋体" w:eastAsia="宋体" w:cs="宋体"/>
          <w:sz w:val="24"/>
          <w:szCs w:val="24"/>
          <w:lang w:eastAsia="zh-CN"/>
        </w:rPr>
        <w:t>(</w:t>
      </w:r>
      <w:r>
        <w:rPr>
          <w:rFonts w:hint="eastAsia" w:ascii="宋体" w:hAnsi="宋体" w:eastAsia="宋体" w:cs="宋体"/>
          <w:sz w:val="24"/>
          <w:szCs w:val="24"/>
        </w:rPr>
        <w:t>贷款风险补贴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对银行业金融机构向小微企业发放的贷款</w:t>
      </w:r>
      <w:r>
        <w:rPr>
          <w:rFonts w:hint="eastAsia" w:ascii="宋体" w:hAnsi="宋体" w:eastAsia="宋体" w:cs="宋体"/>
          <w:sz w:val="24"/>
          <w:szCs w:val="24"/>
          <w:lang w:eastAsia="zh-CN"/>
        </w:rPr>
        <w:t>(</w:t>
      </w:r>
      <w:r>
        <w:rPr>
          <w:rFonts w:hint="eastAsia" w:ascii="宋体" w:hAnsi="宋体" w:eastAsia="宋体" w:cs="宋体"/>
          <w:sz w:val="24"/>
          <w:szCs w:val="24"/>
        </w:rPr>
        <w:t>无需抵押、质押或担保的贷款</w:t>
      </w:r>
      <w:r>
        <w:rPr>
          <w:rFonts w:hint="eastAsia" w:ascii="宋体" w:hAnsi="宋体" w:eastAsia="宋体" w:cs="宋体"/>
          <w:sz w:val="24"/>
          <w:szCs w:val="24"/>
          <w:lang w:eastAsia="zh-CN"/>
        </w:rPr>
        <w:t>)</w:t>
      </w:r>
      <w:r>
        <w:rPr>
          <w:rFonts w:hint="eastAsia" w:ascii="宋体" w:hAnsi="宋体" w:eastAsia="宋体" w:cs="宋体"/>
          <w:sz w:val="24"/>
          <w:szCs w:val="24"/>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ascii="宋体" w:hAnsi="宋体" w:eastAsia="宋体" w:cs="宋体"/>
          <w:sz w:val="24"/>
          <w:szCs w:val="24"/>
          <w:lang w:eastAsia="zh-CN"/>
        </w:rPr>
        <w:t>(</w:t>
      </w:r>
      <w:r>
        <w:rPr>
          <w:rFonts w:hint="eastAsia" w:ascii="宋体" w:hAnsi="宋体" w:eastAsia="宋体" w:cs="宋体"/>
          <w:sz w:val="24"/>
          <w:szCs w:val="24"/>
        </w:rPr>
        <w:t>融资流程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四</w:t>
      </w:r>
      <w:r>
        <w:rPr>
          <w:rFonts w:hint="eastAsia" w:ascii="宋体" w:hAnsi="宋体" w:eastAsia="宋体" w:cs="宋体"/>
          <w:sz w:val="24"/>
          <w:szCs w:val="24"/>
          <w:lang w:eastAsia="zh-CN"/>
        </w:rPr>
        <w:t>)</w:t>
      </w:r>
      <w:r>
        <w:rPr>
          <w:rFonts w:hint="eastAsia" w:ascii="宋体" w:hAnsi="宋体" w:eastAsia="宋体" w:cs="宋体"/>
          <w:sz w:val="24"/>
          <w:szCs w:val="24"/>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五</w:t>
      </w:r>
      <w:r>
        <w:rPr>
          <w:rFonts w:hint="eastAsia" w:ascii="宋体" w:hAnsi="宋体" w:eastAsia="宋体" w:cs="宋体"/>
          <w:sz w:val="24"/>
          <w:szCs w:val="24"/>
          <w:lang w:eastAsia="zh-CN"/>
        </w:rPr>
        <w:t>)</w:t>
      </w:r>
      <w:r>
        <w:rPr>
          <w:rFonts w:hint="eastAsia" w:ascii="宋体" w:hAnsi="宋体" w:eastAsia="宋体" w:cs="宋体"/>
          <w:sz w:val="24"/>
          <w:szCs w:val="24"/>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六</w:t>
      </w:r>
      <w:r>
        <w:rPr>
          <w:rFonts w:hint="eastAsia" w:ascii="宋体" w:hAnsi="宋体" w:eastAsia="宋体" w:cs="宋体"/>
          <w:sz w:val="24"/>
          <w:szCs w:val="24"/>
          <w:lang w:eastAsia="zh-CN"/>
        </w:rPr>
        <w:t>)</w:t>
      </w:r>
      <w:r>
        <w:rPr>
          <w:rFonts w:hint="eastAsia" w:ascii="宋体" w:hAnsi="宋体" w:eastAsia="宋体" w:cs="宋体"/>
          <w:sz w:val="24"/>
          <w:szCs w:val="24"/>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第十三条</w:t>
      </w:r>
      <w:r>
        <w:rPr>
          <w:rFonts w:hint="eastAsia" w:ascii="宋体" w:hAnsi="宋体" w:eastAsia="宋体" w:cs="宋体"/>
          <w:sz w:val="24"/>
          <w:szCs w:val="24"/>
          <w:lang w:eastAsia="zh-CN"/>
        </w:rPr>
        <w:t>(</w:t>
      </w:r>
      <w:r>
        <w:rPr>
          <w:rFonts w:hint="eastAsia" w:ascii="宋体" w:hAnsi="宋体" w:eastAsia="宋体" w:cs="宋体"/>
          <w:sz w:val="24"/>
          <w:szCs w:val="24"/>
        </w:rPr>
        <w:t>财政部门职责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牵头政府采购信用融资工作，做好政策引导和支持协调，为开展政府采购信用融资提供便利。向融资机构提供相关必要信息，推进政府采购中标</w:t>
      </w:r>
      <w:r>
        <w:rPr>
          <w:rFonts w:hint="eastAsia" w:ascii="宋体" w:hAnsi="宋体" w:eastAsia="宋体" w:cs="宋体"/>
          <w:sz w:val="24"/>
          <w:szCs w:val="24"/>
          <w:lang w:eastAsia="zh-CN"/>
        </w:rPr>
        <w:t>(</w:t>
      </w:r>
      <w:r>
        <w:rPr>
          <w:rFonts w:hint="eastAsia" w:ascii="宋体" w:hAnsi="宋体" w:eastAsia="宋体" w:cs="宋体"/>
          <w:sz w:val="24"/>
          <w:szCs w:val="24"/>
        </w:rPr>
        <w:t>成交</w:t>
      </w:r>
      <w:r>
        <w:rPr>
          <w:rFonts w:hint="eastAsia" w:ascii="宋体" w:hAnsi="宋体" w:eastAsia="宋体" w:cs="宋体"/>
          <w:sz w:val="24"/>
          <w:szCs w:val="24"/>
          <w:lang w:eastAsia="zh-CN"/>
        </w:rPr>
        <w:t>)</w:t>
      </w:r>
      <w:r>
        <w:rPr>
          <w:rFonts w:hint="eastAsia" w:ascii="宋体" w:hAnsi="宋体" w:eastAsia="宋体" w:cs="宋体"/>
          <w:sz w:val="24"/>
          <w:szCs w:val="24"/>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w:t>
      </w:r>
      <w:r>
        <w:rPr>
          <w:rFonts w:hint="eastAsia" w:ascii="宋体" w:hAnsi="宋体" w:eastAsia="宋体" w:cs="宋体"/>
          <w:sz w:val="24"/>
          <w:szCs w:val="24"/>
          <w:lang w:eastAsia="zh-CN"/>
        </w:rPr>
        <w:t>(</w:t>
      </w:r>
      <w:r>
        <w:rPr>
          <w:rFonts w:hint="eastAsia" w:ascii="宋体" w:hAnsi="宋体" w:eastAsia="宋体" w:cs="宋体"/>
          <w:sz w:val="24"/>
          <w:szCs w:val="24"/>
        </w:rPr>
        <w:t>融资机构主管部门职责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r>
        <w:rPr>
          <w:rFonts w:hint="eastAsia" w:ascii="宋体" w:hAnsi="宋体" w:eastAsia="宋体" w:cs="宋体"/>
          <w:sz w:val="24"/>
          <w:szCs w:val="24"/>
          <w:lang w:eastAsia="zh-CN"/>
        </w:rPr>
        <w:t>(</w:t>
      </w:r>
      <w:r>
        <w:rPr>
          <w:rFonts w:hint="eastAsia" w:ascii="宋体" w:hAnsi="宋体" w:eastAsia="宋体" w:cs="宋体"/>
          <w:sz w:val="24"/>
          <w:szCs w:val="24"/>
        </w:rPr>
        <w:t>采购人职责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第十六条</w:t>
      </w:r>
      <w:r>
        <w:rPr>
          <w:rFonts w:hint="eastAsia" w:ascii="宋体" w:hAnsi="宋体" w:eastAsia="宋体" w:cs="宋体"/>
          <w:sz w:val="24"/>
          <w:szCs w:val="24"/>
          <w:lang w:eastAsia="zh-CN"/>
        </w:rPr>
        <w:t>(</w:t>
      </w:r>
      <w:r>
        <w:rPr>
          <w:rFonts w:hint="eastAsia" w:ascii="宋体" w:hAnsi="宋体" w:eastAsia="宋体" w:cs="宋体"/>
          <w:sz w:val="24"/>
          <w:szCs w:val="24"/>
        </w:rPr>
        <w:t>融资机构职责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第十七条</w:t>
      </w:r>
      <w:r>
        <w:rPr>
          <w:rFonts w:hint="eastAsia" w:ascii="宋体" w:hAnsi="宋体" w:eastAsia="宋体" w:cs="宋体"/>
          <w:sz w:val="24"/>
          <w:szCs w:val="24"/>
          <w:lang w:eastAsia="zh-CN"/>
        </w:rPr>
        <w:t>(</w:t>
      </w:r>
      <w:r>
        <w:rPr>
          <w:rFonts w:hint="eastAsia" w:ascii="宋体" w:hAnsi="宋体" w:eastAsia="宋体" w:cs="宋体"/>
          <w:sz w:val="24"/>
          <w:szCs w:val="24"/>
        </w:rPr>
        <w:t>供应商职责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依法诚信参与政府采购活动，严格遵守国家法律、法规和政府采购合同约定，对投标</w:t>
      </w:r>
      <w:r>
        <w:rPr>
          <w:rFonts w:hint="eastAsia" w:ascii="宋体" w:hAnsi="宋体" w:eastAsia="宋体" w:cs="宋体"/>
          <w:sz w:val="24"/>
          <w:szCs w:val="24"/>
          <w:lang w:eastAsia="zh-CN"/>
        </w:rPr>
        <w:t>(</w:t>
      </w:r>
      <w:r>
        <w:rPr>
          <w:rFonts w:hint="eastAsia" w:ascii="宋体" w:hAnsi="宋体" w:eastAsia="宋体" w:cs="宋体"/>
          <w:sz w:val="24"/>
          <w:szCs w:val="24"/>
        </w:rPr>
        <w:t>响应</w:t>
      </w:r>
      <w:r>
        <w:rPr>
          <w:rFonts w:hint="eastAsia" w:ascii="宋体" w:hAnsi="宋体" w:eastAsia="宋体" w:cs="宋体"/>
          <w:sz w:val="24"/>
          <w:szCs w:val="24"/>
          <w:lang w:eastAsia="zh-CN"/>
        </w:rPr>
        <w:t>)</w:t>
      </w:r>
      <w:r>
        <w:rPr>
          <w:rFonts w:hint="eastAsia" w:ascii="宋体" w:hAnsi="宋体" w:eastAsia="宋体" w:cs="宋体"/>
          <w:sz w:val="24"/>
          <w:szCs w:val="24"/>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第十八条</w:t>
      </w:r>
      <w:r>
        <w:rPr>
          <w:rFonts w:hint="eastAsia" w:ascii="宋体" w:hAnsi="宋体" w:eastAsia="宋体" w:cs="宋体"/>
          <w:sz w:val="24"/>
          <w:szCs w:val="24"/>
          <w:lang w:eastAsia="zh-CN"/>
        </w:rPr>
        <w:t>(</w:t>
      </w:r>
      <w:r>
        <w:rPr>
          <w:rFonts w:hint="eastAsia" w:ascii="宋体" w:hAnsi="宋体" w:eastAsia="宋体" w:cs="宋体"/>
          <w:sz w:val="24"/>
          <w:szCs w:val="24"/>
        </w:rPr>
        <w:t>采购人监管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r>
        <w:rPr>
          <w:rFonts w:hint="eastAsia" w:ascii="宋体" w:hAnsi="宋体" w:eastAsia="宋体" w:cs="宋体"/>
          <w:sz w:val="24"/>
          <w:szCs w:val="24"/>
          <w:lang w:eastAsia="zh-CN"/>
        </w:rPr>
        <w:t>(</w:t>
      </w:r>
      <w:r>
        <w:rPr>
          <w:rFonts w:hint="eastAsia" w:ascii="宋体" w:hAnsi="宋体" w:eastAsia="宋体" w:cs="宋体"/>
          <w:sz w:val="24"/>
          <w:szCs w:val="24"/>
        </w:rPr>
        <w:t>融资机构监管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第二十条</w:t>
      </w:r>
      <w:r>
        <w:rPr>
          <w:rFonts w:hint="eastAsia" w:ascii="宋体" w:hAnsi="宋体" w:eastAsia="宋体" w:cs="宋体"/>
          <w:sz w:val="24"/>
          <w:szCs w:val="24"/>
          <w:lang w:eastAsia="zh-CN"/>
        </w:rPr>
        <w:t>(</w:t>
      </w:r>
      <w:r>
        <w:rPr>
          <w:rFonts w:hint="eastAsia" w:ascii="宋体" w:hAnsi="宋体" w:eastAsia="宋体" w:cs="宋体"/>
          <w:sz w:val="24"/>
          <w:szCs w:val="24"/>
        </w:rPr>
        <w:t>供应商监管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bookmarkStart w:id="590" w:name="BM24558847_25425864_3"/>
      <w:bookmarkEnd w:id="590"/>
      <w:r>
        <w:rPr>
          <w:rFonts w:hint="eastAsia" w:ascii="宋体" w:hAnsi="宋体" w:eastAsia="宋体" w:cs="宋体"/>
          <w:sz w:val="24"/>
          <w:szCs w:val="24"/>
          <w:lang w:eastAsia="zh-CN"/>
        </w:rPr>
        <w:t>(</w:t>
      </w:r>
      <w:r>
        <w:rPr>
          <w:rFonts w:hint="eastAsia" w:ascii="宋体" w:hAnsi="宋体" w:eastAsia="宋体" w:cs="宋体"/>
          <w:sz w:val="24"/>
          <w:szCs w:val="24"/>
        </w:rPr>
        <w:t>相关单位及工作人员监管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r>
        <w:rPr>
          <w:rFonts w:hint="eastAsia" w:ascii="宋体" w:hAnsi="宋体" w:eastAsia="宋体" w:cs="宋体"/>
          <w:sz w:val="24"/>
          <w:szCs w:val="24"/>
          <w:lang w:eastAsia="zh-CN"/>
        </w:rPr>
        <w:t>(</w:t>
      </w:r>
      <w:r>
        <w:rPr>
          <w:rFonts w:hint="eastAsia" w:ascii="宋体" w:hAnsi="宋体" w:eastAsia="宋体" w:cs="宋体"/>
          <w:sz w:val="24"/>
          <w:szCs w:val="24"/>
        </w:rPr>
        <w:t>解释相关</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r>
        <w:rPr>
          <w:rFonts w:hint="eastAsia" w:ascii="宋体" w:hAnsi="宋体" w:eastAsia="宋体" w:cs="宋体"/>
          <w:sz w:val="24"/>
          <w:szCs w:val="24"/>
          <w:lang w:eastAsia="zh-CN"/>
        </w:rPr>
        <w:t>(</w:t>
      </w:r>
      <w:r>
        <w:rPr>
          <w:rFonts w:hint="eastAsia" w:ascii="宋体" w:hAnsi="宋体" w:eastAsia="宋体" w:cs="宋体"/>
          <w:sz w:val="24"/>
          <w:szCs w:val="24"/>
        </w:rPr>
        <w:t>施行相关</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本办法自印发之日起施行。市财政局、市金融办2013年12月9日印发的《关于开展中小企业政府采购信用担保及融资试点工作的通知》</w:t>
      </w:r>
      <w:r>
        <w:rPr>
          <w:rFonts w:hint="eastAsia" w:ascii="宋体" w:hAnsi="宋体" w:eastAsia="宋体" w:cs="宋体"/>
          <w:sz w:val="24"/>
          <w:szCs w:val="24"/>
          <w:lang w:eastAsia="zh-CN"/>
        </w:rPr>
        <w:t>(</w:t>
      </w:r>
      <w:r>
        <w:rPr>
          <w:rFonts w:hint="eastAsia" w:ascii="宋体" w:hAnsi="宋体" w:eastAsia="宋体" w:cs="宋体"/>
          <w:sz w:val="24"/>
          <w:szCs w:val="24"/>
        </w:rPr>
        <w:t>成财采〔2013〕200号</w:t>
      </w:r>
      <w:r>
        <w:rPr>
          <w:rFonts w:hint="eastAsia" w:ascii="宋体" w:hAnsi="宋体" w:eastAsia="宋体" w:cs="宋体"/>
          <w:sz w:val="24"/>
          <w:szCs w:val="24"/>
          <w:lang w:eastAsia="zh-CN"/>
        </w:rPr>
        <w:t>)</w:t>
      </w:r>
      <w:r>
        <w:rPr>
          <w:rFonts w:hint="eastAsia" w:ascii="宋体" w:hAnsi="宋体" w:eastAsia="宋体" w:cs="宋体"/>
          <w:sz w:val="24"/>
          <w:szCs w:val="24"/>
        </w:rPr>
        <w:t>同时废止。</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ascii="宋体" w:hAnsi="宋体" w:eastAsia="宋体" w:cs="宋体"/>
          <w:sz w:val="24"/>
          <w:szCs w:val="24"/>
          <w:lang w:eastAsia="zh-CN"/>
        </w:rPr>
        <w:t>(</w:t>
      </w:r>
      <w:r>
        <w:rPr>
          <w:rFonts w:hint="eastAsia" w:ascii="宋体" w:hAnsi="宋体" w:eastAsia="宋体" w:cs="宋体"/>
          <w:sz w:val="24"/>
          <w:szCs w:val="24"/>
        </w:rPr>
        <w:t>以下简称《暂行办法》</w:t>
      </w:r>
      <w:r>
        <w:rPr>
          <w:rFonts w:hint="eastAsia" w:ascii="宋体" w:hAnsi="宋体" w:eastAsia="宋体" w:cs="宋体"/>
          <w:sz w:val="24"/>
          <w:szCs w:val="24"/>
          <w:lang w:eastAsia="zh-CN"/>
        </w:rPr>
        <w:t>)</w:t>
      </w:r>
      <w:r>
        <w:rPr>
          <w:rFonts w:hint="eastAsia" w:ascii="宋体" w:hAnsi="宋体" w:eastAsia="宋体" w:cs="宋体"/>
          <w:sz w:val="24"/>
          <w:szCs w:val="24"/>
        </w:rPr>
        <w:t>，制定本实施方案</w:t>
      </w:r>
      <w:r>
        <w:rPr>
          <w:rFonts w:hint="eastAsia" w:ascii="宋体" w:hAnsi="宋体" w:eastAsia="宋体" w:cs="宋体"/>
          <w:sz w:val="24"/>
          <w:szCs w:val="24"/>
          <w:lang w:eastAsia="zh-CN"/>
        </w:rPr>
        <w:t>(</w:t>
      </w:r>
      <w:r>
        <w:rPr>
          <w:rFonts w:hint="eastAsia" w:ascii="宋体" w:hAnsi="宋体" w:eastAsia="宋体" w:cs="宋体"/>
          <w:sz w:val="24"/>
          <w:szCs w:val="24"/>
        </w:rPr>
        <w:t>以下简称《实施方案》</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ascii="宋体" w:hAnsi="宋体" w:eastAsia="宋体" w:cs="宋体"/>
          <w:sz w:val="24"/>
          <w:szCs w:val="24"/>
          <w:lang w:eastAsia="zh-CN"/>
        </w:rPr>
        <w:t>(</w:t>
      </w:r>
      <w:r>
        <w:rPr>
          <w:rFonts w:hint="eastAsia" w:ascii="宋体" w:hAnsi="宋体" w:eastAsia="宋体" w:cs="宋体"/>
          <w:sz w:val="24"/>
          <w:szCs w:val="24"/>
        </w:rPr>
        <w:t>成交</w:t>
      </w:r>
      <w:r>
        <w:rPr>
          <w:rFonts w:hint="eastAsia" w:ascii="宋体" w:hAnsi="宋体" w:eastAsia="宋体" w:cs="宋体"/>
          <w:sz w:val="24"/>
          <w:szCs w:val="24"/>
          <w:lang w:eastAsia="zh-CN"/>
        </w:rPr>
        <w:t>)</w:t>
      </w:r>
      <w:r>
        <w:rPr>
          <w:rFonts w:hint="eastAsia" w:ascii="宋体" w:hAnsi="宋体" w:eastAsia="宋体" w:cs="宋体"/>
          <w:sz w:val="24"/>
          <w:szCs w:val="24"/>
        </w:rPr>
        <w:t>中小企业供应商</w:t>
      </w:r>
      <w:r>
        <w:rPr>
          <w:rFonts w:hint="eastAsia" w:ascii="宋体" w:hAnsi="宋体" w:eastAsia="宋体" w:cs="宋体"/>
          <w:sz w:val="24"/>
          <w:szCs w:val="24"/>
          <w:lang w:eastAsia="zh-CN"/>
        </w:rPr>
        <w:t>(</w:t>
      </w:r>
      <w:r>
        <w:rPr>
          <w:rFonts w:hint="eastAsia" w:ascii="宋体" w:hAnsi="宋体" w:eastAsia="宋体" w:cs="宋体"/>
          <w:sz w:val="24"/>
          <w:szCs w:val="24"/>
        </w:rPr>
        <w:t>以下简称供应商</w:t>
      </w:r>
      <w:r>
        <w:rPr>
          <w:rFonts w:hint="eastAsia" w:ascii="宋体" w:hAnsi="宋体" w:eastAsia="宋体" w:cs="宋体"/>
          <w:sz w:val="24"/>
          <w:szCs w:val="24"/>
          <w:lang w:eastAsia="zh-CN"/>
        </w:rPr>
        <w:t>)</w:t>
      </w:r>
      <w:r>
        <w:rPr>
          <w:rFonts w:hint="eastAsia" w:ascii="宋体" w:hAnsi="宋体" w:eastAsia="宋体" w:cs="宋体"/>
          <w:sz w:val="24"/>
          <w:szCs w:val="24"/>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相关部门和单位采取多种方式积极宣传《暂行办法》和《实</w:t>
      </w:r>
      <w:r>
        <w:rPr>
          <w:rFonts w:hint="eastAsia" w:ascii="宋体" w:hAnsi="宋体" w:eastAsia="宋体" w:cs="宋体"/>
          <w:color w:val="000000"/>
          <w:sz w:val="24"/>
          <w:szCs w:val="24"/>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政府采购信用融资实施方案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包括授信政策、融资产品、贷款利率及其它优惠措施、业务流程及各环节办结时间、联系方式等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加强组织领导。</w:t>
      </w:r>
      <w:r>
        <w:rPr>
          <w:rFonts w:hint="eastAsia" w:ascii="宋体" w:hAnsi="宋体" w:eastAsia="宋体" w:cs="宋体"/>
          <w:color w:val="000000"/>
          <w:kern w:val="0"/>
          <w:sz w:val="24"/>
          <w:szCs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注重协调配合。</w:t>
      </w:r>
      <w:r>
        <w:rPr>
          <w:rFonts w:hint="eastAsia" w:ascii="宋体" w:hAnsi="宋体" w:eastAsia="宋体" w:cs="宋体"/>
          <w:color w:val="000000"/>
          <w:kern w:val="0"/>
          <w:sz w:val="24"/>
          <w:szCs w:val="24"/>
        </w:rPr>
        <w:t>市财政局、中国人民银行成都分行营业管理部及采购人</w:t>
      </w:r>
      <w:r>
        <w:rPr>
          <w:rFonts w:hint="eastAsia" w:ascii="宋体" w:hAnsi="宋体" w:eastAsia="宋体" w:cs="宋体"/>
          <w:sz w:val="24"/>
          <w:szCs w:val="24"/>
        </w:rPr>
        <w:t>等有关单位要根据职责任务，及时协调解决工作中遇到的困难和问题，积极</w:t>
      </w:r>
      <w:r>
        <w:rPr>
          <w:rFonts w:hint="eastAsia" w:ascii="宋体" w:hAnsi="宋体" w:eastAsia="宋体" w:cs="宋体"/>
          <w:color w:val="000000"/>
          <w:kern w:val="0"/>
          <w:sz w:val="24"/>
          <w:szCs w:val="24"/>
        </w:rPr>
        <w:t>创造条件主动服务，帮助有融资需求、符合条件的供应商实现政府采购信用融资，促进中小企业又好又快发展</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2"/>
        <w:keepNext w:val="0"/>
        <w:keepLines w:val="0"/>
        <w:pageBreakBefore w:val="0"/>
        <w:widowControl w:val="0"/>
        <w:kinsoku/>
        <w:wordWrap w:val="0"/>
        <w:overflowPunct/>
        <w:topLinePunct/>
        <w:autoSpaceDE/>
        <w:autoSpaceDN/>
        <w:bidi w:val="0"/>
        <w:adjustRightInd w:val="0"/>
        <w:snapToGrid w:val="0"/>
        <w:textAlignment w:val="auto"/>
        <w:outlineLvl w:val="1"/>
        <w:rPr>
          <w:rFonts w:hint="eastAsia" w:ascii="宋体" w:hAnsi="宋体" w:eastAsia="宋体" w:cs="宋体"/>
          <w:b/>
          <w:kern w:val="2"/>
          <w:sz w:val="24"/>
          <w:szCs w:val="24"/>
          <w:highlight w:val="red"/>
          <w:lang w:val="en-US" w:eastAsia="zh-CN" w:bidi="ar-SA"/>
        </w:rPr>
      </w:pPr>
    </w:p>
    <w:p>
      <w:pPr>
        <w:pStyle w:val="42"/>
        <w:bidi w:val="0"/>
        <w:rPr>
          <w:rFonts w:hint="eastAsia" w:ascii="宋体" w:hAnsi="宋体" w:eastAsia="宋体" w:cs="宋体"/>
          <w:lang w:val="en-US" w:eastAsia="zh-CN"/>
        </w:rPr>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6"/>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7"/>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84AAC84"/>
    <w:multiLevelType w:val="singleLevel"/>
    <w:tmpl w:val="984AAC84"/>
    <w:lvl w:ilvl="0" w:tentative="0">
      <w:start w:val="1"/>
      <w:numFmt w:val="decimal"/>
      <w:lvlText w:val="(%1)"/>
      <w:lvlJc w:val="left"/>
      <w:pPr>
        <w:ind w:left="425" w:hanging="425"/>
      </w:pPr>
      <w:rPr>
        <w:rFonts w:hint="default"/>
      </w:rPr>
    </w:lvl>
  </w:abstractNum>
  <w:abstractNum w:abstractNumId="2">
    <w:nsid w:val="A80635A9"/>
    <w:multiLevelType w:val="singleLevel"/>
    <w:tmpl w:val="A80635A9"/>
    <w:lvl w:ilvl="0" w:tentative="0">
      <w:start w:val="1"/>
      <w:numFmt w:val="chineseCounting"/>
      <w:pStyle w:val="61"/>
      <w:suff w:val="nothing"/>
      <w:lvlText w:val="第%1条  "/>
      <w:lvlJc w:val="left"/>
      <w:pPr>
        <w:ind w:left="0" w:firstLine="0"/>
      </w:pPr>
      <w:rPr>
        <w:rFonts w:hint="eastAsia"/>
      </w:rPr>
    </w:lvl>
  </w:abstractNum>
  <w:abstractNum w:abstractNumId="3">
    <w:nsid w:val="B04D8E0A"/>
    <w:multiLevelType w:val="multilevel"/>
    <w:tmpl w:val="B04D8E0A"/>
    <w:lvl w:ilvl="0" w:tentative="0">
      <w:start w:val="1"/>
      <w:numFmt w:val="chineseCounting"/>
      <w:pStyle w:val="43"/>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0"/>
      <w:suff w:val="nothing"/>
      <w:lvlText w:val="%2、"/>
      <w:lvlJc w:val="left"/>
      <w:pPr>
        <w:ind w:left="0" w:firstLine="0"/>
      </w:pPr>
      <w:rPr>
        <w:rFonts w:hint="eastAsia" w:ascii="宋体" w:hAnsi="宋体" w:eastAsia="宋体" w:cs="宋体"/>
      </w:rPr>
    </w:lvl>
    <w:lvl w:ilvl="2" w:tentative="0">
      <w:start w:val="1"/>
      <w:numFmt w:val="chineseCounting"/>
      <w:pStyle w:val="44"/>
      <w:suff w:val="nothing"/>
      <w:lvlText w:val="(%3)"/>
      <w:lvlJc w:val="left"/>
      <w:pPr>
        <w:tabs>
          <w:tab w:val="left" w:pos="0"/>
        </w:tabs>
        <w:ind w:left="0" w:firstLine="0"/>
      </w:pPr>
      <w:rPr>
        <w:rFonts w:hint="eastAsia" w:ascii="宋体" w:hAnsi="宋体" w:eastAsia="宋体" w:cs="宋体"/>
      </w:rPr>
    </w:lvl>
    <w:lvl w:ilvl="3" w:tentative="0">
      <w:start w:val="1"/>
      <w:numFmt w:val="decimal"/>
      <w:pStyle w:val="58"/>
      <w:suff w:val="nothing"/>
      <w:lvlText w:val="%4."/>
      <w:lvlJc w:val="left"/>
      <w:pPr>
        <w:tabs>
          <w:tab w:val="left" w:pos="0"/>
        </w:tabs>
        <w:ind w:left="0" w:firstLine="0"/>
      </w:pPr>
      <w:rPr>
        <w:rFonts w:hint="eastAsia" w:ascii="宋体" w:hAnsi="宋体" w:eastAsia="宋体" w:cs="宋体"/>
      </w:rPr>
    </w:lvl>
    <w:lvl w:ilvl="4" w:tentative="0">
      <w:start w:val="1"/>
      <w:numFmt w:val="decimal"/>
      <w:pStyle w:val="59"/>
      <w:suff w:val="nothing"/>
      <w:lvlText w:val="%4.%5"/>
      <w:lvlJc w:val="left"/>
      <w:pPr>
        <w:ind w:left="0" w:firstLine="0"/>
      </w:pPr>
      <w:rPr>
        <w:rFonts w:hint="eastAsia" w:ascii="宋体" w:hAnsi="宋体" w:eastAsia="宋体" w:cs="宋体"/>
      </w:rPr>
    </w:lvl>
    <w:lvl w:ilvl="5" w:tentative="0">
      <w:start w:val="1"/>
      <w:numFmt w:val="decimal"/>
      <w:pStyle w:val="60"/>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7F53590"/>
    <w:multiLevelType w:val="multilevel"/>
    <w:tmpl w:val="C7F53590"/>
    <w:lvl w:ilvl="0" w:tentative="0">
      <w:start w:val="1"/>
      <w:numFmt w:val="decimal"/>
      <w:pStyle w:val="34"/>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5"/>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6"/>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CA240A61"/>
    <w:multiLevelType w:val="singleLevel"/>
    <w:tmpl w:val="CA240A61"/>
    <w:lvl w:ilvl="0" w:tentative="0">
      <w:start w:val="1"/>
      <w:numFmt w:val="chineseCounting"/>
      <w:pStyle w:val="65"/>
      <w:suff w:val="nothing"/>
      <w:lvlText w:val="(%1)"/>
      <w:lvlJc w:val="left"/>
      <w:pPr>
        <w:ind w:left="0" w:firstLine="0"/>
      </w:pPr>
      <w:rPr>
        <w:rFonts w:hint="eastAsia"/>
      </w:rPr>
    </w:lvl>
  </w:abstractNum>
  <w:abstractNum w:abstractNumId="6">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7">
    <w:nsid w:val="DC5F828C"/>
    <w:multiLevelType w:val="singleLevel"/>
    <w:tmpl w:val="DC5F828C"/>
    <w:lvl w:ilvl="0" w:tentative="0">
      <w:start w:val="1"/>
      <w:numFmt w:val="decimal"/>
      <w:lvlText w:val="(%1)"/>
      <w:lvlJc w:val="left"/>
      <w:pPr>
        <w:ind w:left="425" w:hanging="425"/>
      </w:pPr>
      <w:rPr>
        <w:rFonts w:hint="default"/>
      </w:rPr>
    </w:lvl>
  </w:abstractNum>
  <w:abstractNum w:abstractNumId="8">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8"/>
      <w:suff w:val="nothing"/>
      <w:lvlText w:val="(%2)"/>
      <w:lvlJc w:val="left"/>
      <w:pPr>
        <w:ind w:left="0" w:firstLine="0"/>
      </w:pPr>
      <w:rPr>
        <w:rFonts w:hint="eastAsia" w:ascii="宋体" w:hAnsi="宋体" w:eastAsia="宋体" w:cs="宋体"/>
      </w:rPr>
    </w:lvl>
    <w:lvl w:ilvl="2" w:tentative="0">
      <w:start w:val="1"/>
      <w:numFmt w:val="decimal"/>
      <w:pStyle w:val="31"/>
      <w:suff w:val="nothing"/>
      <w:lvlText w:val="%3."/>
      <w:lvlJc w:val="left"/>
      <w:pPr>
        <w:ind w:left="0" w:firstLine="0"/>
      </w:pPr>
      <w:rPr>
        <w:rFonts w:hint="eastAsia" w:ascii="宋体" w:hAnsi="宋体" w:eastAsia="宋体" w:cs="宋体"/>
      </w:rPr>
    </w:lvl>
    <w:lvl w:ilvl="3" w:tentative="0">
      <w:start w:val="1"/>
      <w:numFmt w:val="decimal"/>
      <w:pStyle w:val="32"/>
      <w:suff w:val="nothing"/>
      <w:lvlText w:val="%3.%4"/>
      <w:lvlJc w:val="left"/>
      <w:pPr>
        <w:ind w:left="0" w:firstLine="0"/>
      </w:pPr>
      <w:rPr>
        <w:rFonts w:hint="eastAsia" w:ascii="宋体" w:hAnsi="宋体" w:eastAsia="宋体" w:cs="宋体"/>
      </w:rPr>
    </w:lvl>
    <w:lvl w:ilvl="4" w:tentative="0">
      <w:start w:val="1"/>
      <w:numFmt w:val="decimal"/>
      <w:pStyle w:val="33"/>
      <w:suff w:val="nothing"/>
      <w:lvlText w:val="(%5)"/>
      <w:lvlJc w:val="left"/>
      <w:pPr>
        <w:ind w:left="0" w:firstLine="0"/>
      </w:pPr>
      <w:rPr>
        <w:rFonts w:hint="eastAsia" w:ascii="宋体" w:hAnsi="宋体" w:eastAsia="宋体" w:cs="宋体"/>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9">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0">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1">
    <w:nsid w:val="3C10C3C5"/>
    <w:multiLevelType w:val="singleLevel"/>
    <w:tmpl w:val="3C10C3C5"/>
    <w:lvl w:ilvl="0" w:tentative="0">
      <w:start w:val="1"/>
      <w:numFmt w:val="decimal"/>
      <w:lvlText w:val="%1."/>
      <w:lvlJc w:val="left"/>
      <w:pPr>
        <w:tabs>
          <w:tab w:val="left" w:pos="312"/>
        </w:tabs>
      </w:p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5912557E"/>
    <w:multiLevelType w:val="singleLevel"/>
    <w:tmpl w:val="5912557E"/>
    <w:lvl w:ilvl="0" w:tentative="0">
      <w:start w:val="1"/>
      <w:numFmt w:val="chineseCounting"/>
      <w:suff w:val="nothing"/>
      <w:lvlText w:val="%1、"/>
      <w:lvlJc w:val="left"/>
      <w:rPr>
        <w:rFonts w:hint="eastAsia"/>
      </w:rPr>
    </w:lvl>
  </w:abstractNum>
  <w:abstractNum w:abstractNumId="14">
    <w:nsid w:val="79578A8E"/>
    <w:multiLevelType w:val="singleLevel"/>
    <w:tmpl w:val="79578A8E"/>
    <w:lvl w:ilvl="0" w:tentative="0">
      <w:start w:val="1"/>
      <w:numFmt w:val="decimal"/>
      <w:lvlText w:val="%1"/>
      <w:lvlJc w:val="left"/>
      <w:pPr>
        <w:tabs>
          <w:tab w:val="left" w:pos="0"/>
        </w:tabs>
        <w:ind w:left="0" w:leftChars="0" w:firstLine="0" w:firstLineChars="0"/>
      </w:pPr>
      <w:rPr>
        <w:rFonts w:hint="default"/>
      </w:rPr>
    </w:lvl>
  </w:abstractNum>
  <w:num w:numId="1">
    <w:abstractNumId w:val="8"/>
  </w:num>
  <w:num w:numId="2">
    <w:abstractNumId w:val="12"/>
  </w:num>
  <w:num w:numId="3">
    <w:abstractNumId w:val="3"/>
  </w:num>
  <w:num w:numId="4">
    <w:abstractNumId w:val="4"/>
  </w:num>
  <w:num w:numId="5">
    <w:abstractNumId w:val="5"/>
  </w:num>
  <w:num w:numId="6">
    <w:abstractNumId w:val="2"/>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num>
  <w:num w:numId="11">
    <w:abstractNumId w:val="7"/>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B6C7B"/>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0455E"/>
    <w:rsid w:val="00931981"/>
    <w:rsid w:val="00932AFD"/>
    <w:rsid w:val="00942ED3"/>
    <w:rsid w:val="00945986"/>
    <w:rsid w:val="00946F94"/>
    <w:rsid w:val="00990893"/>
    <w:rsid w:val="009C43E6"/>
    <w:rsid w:val="009D01D2"/>
    <w:rsid w:val="009E1E4F"/>
    <w:rsid w:val="009F5992"/>
    <w:rsid w:val="00A23AFB"/>
    <w:rsid w:val="00A3273B"/>
    <w:rsid w:val="00A33E9A"/>
    <w:rsid w:val="00A466E6"/>
    <w:rsid w:val="00A47F1F"/>
    <w:rsid w:val="00A75A1A"/>
    <w:rsid w:val="00A837A5"/>
    <w:rsid w:val="00A95C07"/>
    <w:rsid w:val="00AA4C47"/>
    <w:rsid w:val="00AA51C1"/>
    <w:rsid w:val="00AB65CA"/>
    <w:rsid w:val="00AB67D8"/>
    <w:rsid w:val="00AC2F78"/>
    <w:rsid w:val="00AC5E59"/>
    <w:rsid w:val="00AF3998"/>
    <w:rsid w:val="00B07B2E"/>
    <w:rsid w:val="00B31CC3"/>
    <w:rsid w:val="00B44B56"/>
    <w:rsid w:val="00BA69F4"/>
    <w:rsid w:val="00BA6D13"/>
    <w:rsid w:val="00BB299F"/>
    <w:rsid w:val="00BE1766"/>
    <w:rsid w:val="00BF4E9E"/>
    <w:rsid w:val="00C00F81"/>
    <w:rsid w:val="00C17A63"/>
    <w:rsid w:val="00C32340"/>
    <w:rsid w:val="00C35487"/>
    <w:rsid w:val="00C43BC1"/>
    <w:rsid w:val="00C711E4"/>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258B"/>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D2CEE"/>
    <w:rsid w:val="01193631"/>
    <w:rsid w:val="011E300A"/>
    <w:rsid w:val="013D1C8A"/>
    <w:rsid w:val="013F0F7C"/>
    <w:rsid w:val="01464694"/>
    <w:rsid w:val="014E6E88"/>
    <w:rsid w:val="015258FF"/>
    <w:rsid w:val="01601E7A"/>
    <w:rsid w:val="01782F69"/>
    <w:rsid w:val="017C6290"/>
    <w:rsid w:val="01876A1F"/>
    <w:rsid w:val="018B3842"/>
    <w:rsid w:val="018F03FE"/>
    <w:rsid w:val="01917322"/>
    <w:rsid w:val="019377A3"/>
    <w:rsid w:val="01A40160"/>
    <w:rsid w:val="01A96BB6"/>
    <w:rsid w:val="01B763DC"/>
    <w:rsid w:val="01BC53AC"/>
    <w:rsid w:val="01C91C5F"/>
    <w:rsid w:val="01D57332"/>
    <w:rsid w:val="01DA5F1D"/>
    <w:rsid w:val="01E366FD"/>
    <w:rsid w:val="02132164"/>
    <w:rsid w:val="02195753"/>
    <w:rsid w:val="022117A3"/>
    <w:rsid w:val="022D7471"/>
    <w:rsid w:val="023372E3"/>
    <w:rsid w:val="02362CC5"/>
    <w:rsid w:val="02443B7C"/>
    <w:rsid w:val="024669DA"/>
    <w:rsid w:val="02676F4A"/>
    <w:rsid w:val="026D704D"/>
    <w:rsid w:val="02735026"/>
    <w:rsid w:val="027655B6"/>
    <w:rsid w:val="02792F82"/>
    <w:rsid w:val="02825F13"/>
    <w:rsid w:val="028430AA"/>
    <w:rsid w:val="028879D9"/>
    <w:rsid w:val="02892602"/>
    <w:rsid w:val="02A14D74"/>
    <w:rsid w:val="02B43DAD"/>
    <w:rsid w:val="02BC4E5F"/>
    <w:rsid w:val="02DC1FED"/>
    <w:rsid w:val="02DD3DF1"/>
    <w:rsid w:val="02DE4088"/>
    <w:rsid w:val="02E247AD"/>
    <w:rsid w:val="02E3266E"/>
    <w:rsid w:val="02F71628"/>
    <w:rsid w:val="0306250D"/>
    <w:rsid w:val="031218D5"/>
    <w:rsid w:val="031C70D4"/>
    <w:rsid w:val="0321449C"/>
    <w:rsid w:val="033436B4"/>
    <w:rsid w:val="034175A9"/>
    <w:rsid w:val="034561FE"/>
    <w:rsid w:val="03486A36"/>
    <w:rsid w:val="0350391F"/>
    <w:rsid w:val="03644B36"/>
    <w:rsid w:val="036E7CB0"/>
    <w:rsid w:val="03770FAA"/>
    <w:rsid w:val="0388610D"/>
    <w:rsid w:val="039261BA"/>
    <w:rsid w:val="03B32D25"/>
    <w:rsid w:val="03B91C51"/>
    <w:rsid w:val="03C23BAF"/>
    <w:rsid w:val="03C40ABE"/>
    <w:rsid w:val="03D60077"/>
    <w:rsid w:val="03DC7E66"/>
    <w:rsid w:val="03E3449B"/>
    <w:rsid w:val="03F050BD"/>
    <w:rsid w:val="03F7077E"/>
    <w:rsid w:val="03F90DB1"/>
    <w:rsid w:val="03FB00F1"/>
    <w:rsid w:val="040172D5"/>
    <w:rsid w:val="04053316"/>
    <w:rsid w:val="041E23EC"/>
    <w:rsid w:val="04256CBB"/>
    <w:rsid w:val="042711D5"/>
    <w:rsid w:val="042E0EC7"/>
    <w:rsid w:val="0431295A"/>
    <w:rsid w:val="0438590F"/>
    <w:rsid w:val="044D771D"/>
    <w:rsid w:val="044F225E"/>
    <w:rsid w:val="0453127A"/>
    <w:rsid w:val="04671AF4"/>
    <w:rsid w:val="0467789F"/>
    <w:rsid w:val="046F52E9"/>
    <w:rsid w:val="047B1E84"/>
    <w:rsid w:val="047C5E12"/>
    <w:rsid w:val="04802939"/>
    <w:rsid w:val="04841778"/>
    <w:rsid w:val="04892F7A"/>
    <w:rsid w:val="04B830C1"/>
    <w:rsid w:val="04C0476A"/>
    <w:rsid w:val="04DE5CC1"/>
    <w:rsid w:val="04E7033A"/>
    <w:rsid w:val="04F10481"/>
    <w:rsid w:val="04F51041"/>
    <w:rsid w:val="04F72D3C"/>
    <w:rsid w:val="04FB6CA5"/>
    <w:rsid w:val="04FF4175"/>
    <w:rsid w:val="05204AF2"/>
    <w:rsid w:val="05232BB3"/>
    <w:rsid w:val="053C2598"/>
    <w:rsid w:val="05533444"/>
    <w:rsid w:val="056D77F4"/>
    <w:rsid w:val="057C1154"/>
    <w:rsid w:val="0586026D"/>
    <w:rsid w:val="059052A1"/>
    <w:rsid w:val="059377C2"/>
    <w:rsid w:val="05981791"/>
    <w:rsid w:val="05AA6ECF"/>
    <w:rsid w:val="05B55267"/>
    <w:rsid w:val="05BD44C2"/>
    <w:rsid w:val="05C14E93"/>
    <w:rsid w:val="05EE7A21"/>
    <w:rsid w:val="05F74FD6"/>
    <w:rsid w:val="05F853C3"/>
    <w:rsid w:val="06015BFD"/>
    <w:rsid w:val="06042A70"/>
    <w:rsid w:val="06157620"/>
    <w:rsid w:val="061A573A"/>
    <w:rsid w:val="062F0344"/>
    <w:rsid w:val="06322365"/>
    <w:rsid w:val="0644691C"/>
    <w:rsid w:val="06473E71"/>
    <w:rsid w:val="064C13DA"/>
    <w:rsid w:val="065904CC"/>
    <w:rsid w:val="06607022"/>
    <w:rsid w:val="06640B64"/>
    <w:rsid w:val="06657762"/>
    <w:rsid w:val="066D09E8"/>
    <w:rsid w:val="066D20E0"/>
    <w:rsid w:val="06791870"/>
    <w:rsid w:val="06AB30A9"/>
    <w:rsid w:val="06AB7088"/>
    <w:rsid w:val="06AC39F1"/>
    <w:rsid w:val="06C14990"/>
    <w:rsid w:val="06C255FB"/>
    <w:rsid w:val="06C466BB"/>
    <w:rsid w:val="06DC4238"/>
    <w:rsid w:val="06E91B3A"/>
    <w:rsid w:val="06F23D1E"/>
    <w:rsid w:val="06FF392B"/>
    <w:rsid w:val="07057562"/>
    <w:rsid w:val="072A238A"/>
    <w:rsid w:val="073B634E"/>
    <w:rsid w:val="073C2D1E"/>
    <w:rsid w:val="074C58DC"/>
    <w:rsid w:val="075615A8"/>
    <w:rsid w:val="07641D0D"/>
    <w:rsid w:val="07662674"/>
    <w:rsid w:val="0767483A"/>
    <w:rsid w:val="07954BE3"/>
    <w:rsid w:val="07A31B05"/>
    <w:rsid w:val="07BF6ABC"/>
    <w:rsid w:val="07C40FCD"/>
    <w:rsid w:val="07D879E1"/>
    <w:rsid w:val="07E0507A"/>
    <w:rsid w:val="07E761B7"/>
    <w:rsid w:val="07E91DAA"/>
    <w:rsid w:val="07EB4F03"/>
    <w:rsid w:val="080203D0"/>
    <w:rsid w:val="080F372F"/>
    <w:rsid w:val="081A6BAD"/>
    <w:rsid w:val="08273974"/>
    <w:rsid w:val="082A73B9"/>
    <w:rsid w:val="082F56F4"/>
    <w:rsid w:val="08372ED5"/>
    <w:rsid w:val="083D7026"/>
    <w:rsid w:val="08400F85"/>
    <w:rsid w:val="084D1037"/>
    <w:rsid w:val="085049F9"/>
    <w:rsid w:val="08505652"/>
    <w:rsid w:val="08541F2D"/>
    <w:rsid w:val="086379DD"/>
    <w:rsid w:val="08795873"/>
    <w:rsid w:val="08807C62"/>
    <w:rsid w:val="08874B60"/>
    <w:rsid w:val="08885FE3"/>
    <w:rsid w:val="08903BD8"/>
    <w:rsid w:val="08A4283A"/>
    <w:rsid w:val="08B0513C"/>
    <w:rsid w:val="08B72C3A"/>
    <w:rsid w:val="08BE07C4"/>
    <w:rsid w:val="08C0336E"/>
    <w:rsid w:val="08C203AB"/>
    <w:rsid w:val="08C665C7"/>
    <w:rsid w:val="08CF3947"/>
    <w:rsid w:val="08D539E3"/>
    <w:rsid w:val="08DB73B0"/>
    <w:rsid w:val="08DE1C47"/>
    <w:rsid w:val="08EC63BA"/>
    <w:rsid w:val="08EE6DAF"/>
    <w:rsid w:val="08EF3D6F"/>
    <w:rsid w:val="09187ED2"/>
    <w:rsid w:val="091D71CF"/>
    <w:rsid w:val="09245D93"/>
    <w:rsid w:val="09261760"/>
    <w:rsid w:val="093B5F9E"/>
    <w:rsid w:val="09474FBC"/>
    <w:rsid w:val="094D4667"/>
    <w:rsid w:val="095520D8"/>
    <w:rsid w:val="096B20A4"/>
    <w:rsid w:val="0980411B"/>
    <w:rsid w:val="098D0182"/>
    <w:rsid w:val="098E57E7"/>
    <w:rsid w:val="09921293"/>
    <w:rsid w:val="09946A19"/>
    <w:rsid w:val="09AF140C"/>
    <w:rsid w:val="09B024F6"/>
    <w:rsid w:val="09CC3BAD"/>
    <w:rsid w:val="09E244D3"/>
    <w:rsid w:val="09E40044"/>
    <w:rsid w:val="09E44204"/>
    <w:rsid w:val="09F410FD"/>
    <w:rsid w:val="09FF2567"/>
    <w:rsid w:val="0A141092"/>
    <w:rsid w:val="0A18215B"/>
    <w:rsid w:val="0A1C206E"/>
    <w:rsid w:val="0A1F3AFB"/>
    <w:rsid w:val="0A214D17"/>
    <w:rsid w:val="0A2316C1"/>
    <w:rsid w:val="0A3B1828"/>
    <w:rsid w:val="0A3D4730"/>
    <w:rsid w:val="0A406793"/>
    <w:rsid w:val="0A4F2112"/>
    <w:rsid w:val="0A562EAD"/>
    <w:rsid w:val="0A6A4DCF"/>
    <w:rsid w:val="0A88671B"/>
    <w:rsid w:val="0A941E7B"/>
    <w:rsid w:val="0A9A0D24"/>
    <w:rsid w:val="0ABF45E0"/>
    <w:rsid w:val="0AC253B8"/>
    <w:rsid w:val="0AD029E3"/>
    <w:rsid w:val="0AD20D78"/>
    <w:rsid w:val="0AD319F0"/>
    <w:rsid w:val="0AD95FEE"/>
    <w:rsid w:val="0AEB1D55"/>
    <w:rsid w:val="0AEF28BE"/>
    <w:rsid w:val="0AF3449A"/>
    <w:rsid w:val="0AFC7C23"/>
    <w:rsid w:val="0B030A0E"/>
    <w:rsid w:val="0B165FCB"/>
    <w:rsid w:val="0B283403"/>
    <w:rsid w:val="0B373A25"/>
    <w:rsid w:val="0B490628"/>
    <w:rsid w:val="0B4D084E"/>
    <w:rsid w:val="0B5001FD"/>
    <w:rsid w:val="0B5D62E7"/>
    <w:rsid w:val="0B5E6C1B"/>
    <w:rsid w:val="0B7C78A1"/>
    <w:rsid w:val="0B94665C"/>
    <w:rsid w:val="0B964EC9"/>
    <w:rsid w:val="0B9B3CCE"/>
    <w:rsid w:val="0B9D5FFB"/>
    <w:rsid w:val="0BA62356"/>
    <w:rsid w:val="0BB91FA4"/>
    <w:rsid w:val="0BCF0D6E"/>
    <w:rsid w:val="0BDD0790"/>
    <w:rsid w:val="0BDD4638"/>
    <w:rsid w:val="0BF5093F"/>
    <w:rsid w:val="0C095932"/>
    <w:rsid w:val="0C0D7E74"/>
    <w:rsid w:val="0C154760"/>
    <w:rsid w:val="0C166DCE"/>
    <w:rsid w:val="0C371FE2"/>
    <w:rsid w:val="0C426E10"/>
    <w:rsid w:val="0C4358FB"/>
    <w:rsid w:val="0C47738F"/>
    <w:rsid w:val="0C593A85"/>
    <w:rsid w:val="0C6658D4"/>
    <w:rsid w:val="0C6F3B75"/>
    <w:rsid w:val="0C87727B"/>
    <w:rsid w:val="0C8C56BB"/>
    <w:rsid w:val="0CA53F3A"/>
    <w:rsid w:val="0CA87886"/>
    <w:rsid w:val="0CAF57CC"/>
    <w:rsid w:val="0CB41A43"/>
    <w:rsid w:val="0CBD53F9"/>
    <w:rsid w:val="0CC06DC6"/>
    <w:rsid w:val="0CC12374"/>
    <w:rsid w:val="0CCC52F8"/>
    <w:rsid w:val="0CD023D1"/>
    <w:rsid w:val="0CDC30C8"/>
    <w:rsid w:val="0CE94F94"/>
    <w:rsid w:val="0CED067B"/>
    <w:rsid w:val="0CFC6488"/>
    <w:rsid w:val="0D1158BC"/>
    <w:rsid w:val="0D1D5BF4"/>
    <w:rsid w:val="0D290E15"/>
    <w:rsid w:val="0D2E7CDA"/>
    <w:rsid w:val="0D3161DB"/>
    <w:rsid w:val="0D38710E"/>
    <w:rsid w:val="0D3A5B22"/>
    <w:rsid w:val="0D4A61F6"/>
    <w:rsid w:val="0D5A4C9D"/>
    <w:rsid w:val="0D5E127F"/>
    <w:rsid w:val="0D636535"/>
    <w:rsid w:val="0D652404"/>
    <w:rsid w:val="0D7824BD"/>
    <w:rsid w:val="0D790005"/>
    <w:rsid w:val="0D793F75"/>
    <w:rsid w:val="0D8323B8"/>
    <w:rsid w:val="0D8D3FD0"/>
    <w:rsid w:val="0D941DD9"/>
    <w:rsid w:val="0D947DEF"/>
    <w:rsid w:val="0D993B7F"/>
    <w:rsid w:val="0D9960F6"/>
    <w:rsid w:val="0D9B3836"/>
    <w:rsid w:val="0D9D017D"/>
    <w:rsid w:val="0DAF57C7"/>
    <w:rsid w:val="0DB1600D"/>
    <w:rsid w:val="0DB87064"/>
    <w:rsid w:val="0DC23414"/>
    <w:rsid w:val="0DD37D4F"/>
    <w:rsid w:val="0DDC0CD9"/>
    <w:rsid w:val="0DF64DF1"/>
    <w:rsid w:val="0E0974BC"/>
    <w:rsid w:val="0E105F97"/>
    <w:rsid w:val="0E117299"/>
    <w:rsid w:val="0E1D4C94"/>
    <w:rsid w:val="0E1E01D2"/>
    <w:rsid w:val="0E237ECF"/>
    <w:rsid w:val="0E2C57A6"/>
    <w:rsid w:val="0E3B4AAC"/>
    <w:rsid w:val="0E406DCA"/>
    <w:rsid w:val="0E444E25"/>
    <w:rsid w:val="0E4528EE"/>
    <w:rsid w:val="0E463F6A"/>
    <w:rsid w:val="0E4E095A"/>
    <w:rsid w:val="0E533A22"/>
    <w:rsid w:val="0E5400D2"/>
    <w:rsid w:val="0E5D50FC"/>
    <w:rsid w:val="0E5E0B3E"/>
    <w:rsid w:val="0E6E07F5"/>
    <w:rsid w:val="0E8D2FCC"/>
    <w:rsid w:val="0E9944EA"/>
    <w:rsid w:val="0EB331E4"/>
    <w:rsid w:val="0EB5186D"/>
    <w:rsid w:val="0EBA7291"/>
    <w:rsid w:val="0ED45063"/>
    <w:rsid w:val="0EE00334"/>
    <w:rsid w:val="0EEB2349"/>
    <w:rsid w:val="0EF43EDE"/>
    <w:rsid w:val="0F090320"/>
    <w:rsid w:val="0F2D4847"/>
    <w:rsid w:val="0F3E4FBF"/>
    <w:rsid w:val="0F4527B9"/>
    <w:rsid w:val="0F552295"/>
    <w:rsid w:val="0F555D3E"/>
    <w:rsid w:val="0F68165A"/>
    <w:rsid w:val="0F7331B1"/>
    <w:rsid w:val="0F790888"/>
    <w:rsid w:val="0F830CF9"/>
    <w:rsid w:val="0F8807D3"/>
    <w:rsid w:val="0F961643"/>
    <w:rsid w:val="0F985025"/>
    <w:rsid w:val="0F993EA0"/>
    <w:rsid w:val="0FA715B7"/>
    <w:rsid w:val="0FA8483D"/>
    <w:rsid w:val="0FAB0735"/>
    <w:rsid w:val="0FAB73CF"/>
    <w:rsid w:val="0FBA136E"/>
    <w:rsid w:val="0FC67596"/>
    <w:rsid w:val="0FD23538"/>
    <w:rsid w:val="0FE75ACD"/>
    <w:rsid w:val="0FEA7956"/>
    <w:rsid w:val="0FF2619D"/>
    <w:rsid w:val="0FF91388"/>
    <w:rsid w:val="0FFE2A45"/>
    <w:rsid w:val="10002E78"/>
    <w:rsid w:val="10051186"/>
    <w:rsid w:val="10082322"/>
    <w:rsid w:val="100A088B"/>
    <w:rsid w:val="101E557F"/>
    <w:rsid w:val="10206168"/>
    <w:rsid w:val="10220902"/>
    <w:rsid w:val="102832C0"/>
    <w:rsid w:val="1030329B"/>
    <w:rsid w:val="103627B4"/>
    <w:rsid w:val="10476538"/>
    <w:rsid w:val="107921C2"/>
    <w:rsid w:val="107E07FE"/>
    <w:rsid w:val="10805044"/>
    <w:rsid w:val="108A45AA"/>
    <w:rsid w:val="108B5C75"/>
    <w:rsid w:val="10927871"/>
    <w:rsid w:val="109B2457"/>
    <w:rsid w:val="10A80202"/>
    <w:rsid w:val="10A86948"/>
    <w:rsid w:val="10A91F3A"/>
    <w:rsid w:val="10BD4B6E"/>
    <w:rsid w:val="10C05016"/>
    <w:rsid w:val="10DC5341"/>
    <w:rsid w:val="10DC5DE2"/>
    <w:rsid w:val="10E55858"/>
    <w:rsid w:val="10E8122E"/>
    <w:rsid w:val="10F16B8E"/>
    <w:rsid w:val="10F973AA"/>
    <w:rsid w:val="11002024"/>
    <w:rsid w:val="1101215E"/>
    <w:rsid w:val="1107086A"/>
    <w:rsid w:val="11264FF3"/>
    <w:rsid w:val="112673D2"/>
    <w:rsid w:val="11272A81"/>
    <w:rsid w:val="11343C71"/>
    <w:rsid w:val="1140061F"/>
    <w:rsid w:val="11420D5D"/>
    <w:rsid w:val="11472065"/>
    <w:rsid w:val="11511756"/>
    <w:rsid w:val="11596BD4"/>
    <w:rsid w:val="11623FEC"/>
    <w:rsid w:val="1166278E"/>
    <w:rsid w:val="118151C6"/>
    <w:rsid w:val="11871BD0"/>
    <w:rsid w:val="11A3453B"/>
    <w:rsid w:val="11B13A44"/>
    <w:rsid w:val="11B64B9D"/>
    <w:rsid w:val="11C34C5A"/>
    <w:rsid w:val="11D7281B"/>
    <w:rsid w:val="11D93657"/>
    <w:rsid w:val="11E62926"/>
    <w:rsid w:val="11E7019B"/>
    <w:rsid w:val="12041F1C"/>
    <w:rsid w:val="12064B8C"/>
    <w:rsid w:val="120C30E2"/>
    <w:rsid w:val="125C1D36"/>
    <w:rsid w:val="125D03B5"/>
    <w:rsid w:val="126F4111"/>
    <w:rsid w:val="126F5ED9"/>
    <w:rsid w:val="128A25F6"/>
    <w:rsid w:val="1299328B"/>
    <w:rsid w:val="12A04B9A"/>
    <w:rsid w:val="12A30DA6"/>
    <w:rsid w:val="12C23A7C"/>
    <w:rsid w:val="12C6156A"/>
    <w:rsid w:val="12D37006"/>
    <w:rsid w:val="12D919C1"/>
    <w:rsid w:val="12E94BA8"/>
    <w:rsid w:val="12F55F70"/>
    <w:rsid w:val="1304111F"/>
    <w:rsid w:val="130A3353"/>
    <w:rsid w:val="130B7334"/>
    <w:rsid w:val="131B0C66"/>
    <w:rsid w:val="13380869"/>
    <w:rsid w:val="135C15A5"/>
    <w:rsid w:val="136B30DD"/>
    <w:rsid w:val="13755EB2"/>
    <w:rsid w:val="13800B97"/>
    <w:rsid w:val="13877DCB"/>
    <w:rsid w:val="13881341"/>
    <w:rsid w:val="13887B1A"/>
    <w:rsid w:val="139F2E5E"/>
    <w:rsid w:val="13A23B9A"/>
    <w:rsid w:val="13A35911"/>
    <w:rsid w:val="13A47BFE"/>
    <w:rsid w:val="13AD2096"/>
    <w:rsid w:val="13AE0DA1"/>
    <w:rsid w:val="13B773EB"/>
    <w:rsid w:val="13C4002F"/>
    <w:rsid w:val="13C63319"/>
    <w:rsid w:val="13E67824"/>
    <w:rsid w:val="13ED6898"/>
    <w:rsid w:val="140524FA"/>
    <w:rsid w:val="14063E97"/>
    <w:rsid w:val="14166484"/>
    <w:rsid w:val="14197E9B"/>
    <w:rsid w:val="14242A9B"/>
    <w:rsid w:val="14293FDD"/>
    <w:rsid w:val="14335E33"/>
    <w:rsid w:val="144F3B92"/>
    <w:rsid w:val="145D7218"/>
    <w:rsid w:val="145E21A7"/>
    <w:rsid w:val="14663754"/>
    <w:rsid w:val="1470604A"/>
    <w:rsid w:val="14787D12"/>
    <w:rsid w:val="1479294C"/>
    <w:rsid w:val="148037BC"/>
    <w:rsid w:val="14857BC8"/>
    <w:rsid w:val="148A09EC"/>
    <w:rsid w:val="14960E91"/>
    <w:rsid w:val="14BE3BD0"/>
    <w:rsid w:val="14CA2C11"/>
    <w:rsid w:val="14CF2CA5"/>
    <w:rsid w:val="14D4721A"/>
    <w:rsid w:val="14D53920"/>
    <w:rsid w:val="14E36FB1"/>
    <w:rsid w:val="14E60E10"/>
    <w:rsid w:val="14E813D5"/>
    <w:rsid w:val="14F71157"/>
    <w:rsid w:val="15072773"/>
    <w:rsid w:val="151D60E3"/>
    <w:rsid w:val="152165F3"/>
    <w:rsid w:val="1530340C"/>
    <w:rsid w:val="15443470"/>
    <w:rsid w:val="154F09D4"/>
    <w:rsid w:val="155A6AAB"/>
    <w:rsid w:val="155D44F6"/>
    <w:rsid w:val="1568195A"/>
    <w:rsid w:val="156825AE"/>
    <w:rsid w:val="157648A9"/>
    <w:rsid w:val="157D25F1"/>
    <w:rsid w:val="158013B3"/>
    <w:rsid w:val="15897466"/>
    <w:rsid w:val="159D2AA8"/>
    <w:rsid w:val="15BC3A0F"/>
    <w:rsid w:val="15BF05AC"/>
    <w:rsid w:val="15CF3C06"/>
    <w:rsid w:val="15CF6FF0"/>
    <w:rsid w:val="15E044A0"/>
    <w:rsid w:val="15E40909"/>
    <w:rsid w:val="15F32BDF"/>
    <w:rsid w:val="15F97B47"/>
    <w:rsid w:val="16071DD9"/>
    <w:rsid w:val="16097C50"/>
    <w:rsid w:val="160C5D02"/>
    <w:rsid w:val="16184098"/>
    <w:rsid w:val="161F7166"/>
    <w:rsid w:val="162426FB"/>
    <w:rsid w:val="16290D5F"/>
    <w:rsid w:val="162C4C37"/>
    <w:rsid w:val="163409FD"/>
    <w:rsid w:val="164925E6"/>
    <w:rsid w:val="16564ED8"/>
    <w:rsid w:val="166556E6"/>
    <w:rsid w:val="16695F27"/>
    <w:rsid w:val="166B2C03"/>
    <w:rsid w:val="166B2D98"/>
    <w:rsid w:val="167A093E"/>
    <w:rsid w:val="167E6CA3"/>
    <w:rsid w:val="167F4B95"/>
    <w:rsid w:val="16857791"/>
    <w:rsid w:val="169327D0"/>
    <w:rsid w:val="169B7851"/>
    <w:rsid w:val="169D0E74"/>
    <w:rsid w:val="16A0455F"/>
    <w:rsid w:val="16A25BC1"/>
    <w:rsid w:val="16AB4CC3"/>
    <w:rsid w:val="16BD04E5"/>
    <w:rsid w:val="16C419E8"/>
    <w:rsid w:val="16E21427"/>
    <w:rsid w:val="16E57675"/>
    <w:rsid w:val="17033117"/>
    <w:rsid w:val="170A61ED"/>
    <w:rsid w:val="170C6A21"/>
    <w:rsid w:val="170C751B"/>
    <w:rsid w:val="17166620"/>
    <w:rsid w:val="17174AB2"/>
    <w:rsid w:val="172F59B8"/>
    <w:rsid w:val="173C59AC"/>
    <w:rsid w:val="173F20E2"/>
    <w:rsid w:val="17740853"/>
    <w:rsid w:val="177F62FA"/>
    <w:rsid w:val="17892D7B"/>
    <w:rsid w:val="178E0BAF"/>
    <w:rsid w:val="17987B34"/>
    <w:rsid w:val="17990FA9"/>
    <w:rsid w:val="17C271C7"/>
    <w:rsid w:val="17DE3FD2"/>
    <w:rsid w:val="17E25684"/>
    <w:rsid w:val="17E376AF"/>
    <w:rsid w:val="17FA253A"/>
    <w:rsid w:val="18071145"/>
    <w:rsid w:val="180D1861"/>
    <w:rsid w:val="1824021D"/>
    <w:rsid w:val="182727AA"/>
    <w:rsid w:val="182C3C1D"/>
    <w:rsid w:val="183737F8"/>
    <w:rsid w:val="18527BEC"/>
    <w:rsid w:val="185D48BA"/>
    <w:rsid w:val="18690252"/>
    <w:rsid w:val="186A253C"/>
    <w:rsid w:val="187602DD"/>
    <w:rsid w:val="18764A71"/>
    <w:rsid w:val="18782953"/>
    <w:rsid w:val="18851020"/>
    <w:rsid w:val="188651E4"/>
    <w:rsid w:val="18921538"/>
    <w:rsid w:val="189E12C3"/>
    <w:rsid w:val="189E32A4"/>
    <w:rsid w:val="18BA0A48"/>
    <w:rsid w:val="18BD055D"/>
    <w:rsid w:val="18C04A46"/>
    <w:rsid w:val="18C4037B"/>
    <w:rsid w:val="18D72014"/>
    <w:rsid w:val="18D764B0"/>
    <w:rsid w:val="18D92B7A"/>
    <w:rsid w:val="18FF308F"/>
    <w:rsid w:val="19263C11"/>
    <w:rsid w:val="19351878"/>
    <w:rsid w:val="19364034"/>
    <w:rsid w:val="193D5EB3"/>
    <w:rsid w:val="194B6D06"/>
    <w:rsid w:val="194F0096"/>
    <w:rsid w:val="19580F07"/>
    <w:rsid w:val="195F67CD"/>
    <w:rsid w:val="19605FFF"/>
    <w:rsid w:val="196C060A"/>
    <w:rsid w:val="197226D6"/>
    <w:rsid w:val="197B045A"/>
    <w:rsid w:val="197F7607"/>
    <w:rsid w:val="19911370"/>
    <w:rsid w:val="19981B0B"/>
    <w:rsid w:val="19A57A33"/>
    <w:rsid w:val="19A60597"/>
    <w:rsid w:val="19A748CE"/>
    <w:rsid w:val="19B53F29"/>
    <w:rsid w:val="19BB4AC7"/>
    <w:rsid w:val="19ED1019"/>
    <w:rsid w:val="19F30FD0"/>
    <w:rsid w:val="19FC580C"/>
    <w:rsid w:val="1A084634"/>
    <w:rsid w:val="1A0931E6"/>
    <w:rsid w:val="1A0B22C7"/>
    <w:rsid w:val="1A1B26CF"/>
    <w:rsid w:val="1A1D39FB"/>
    <w:rsid w:val="1A2C6661"/>
    <w:rsid w:val="1A332694"/>
    <w:rsid w:val="1A33410B"/>
    <w:rsid w:val="1A3D4066"/>
    <w:rsid w:val="1A422421"/>
    <w:rsid w:val="1A5846A0"/>
    <w:rsid w:val="1A5B75BD"/>
    <w:rsid w:val="1A5C1E8C"/>
    <w:rsid w:val="1A5F4086"/>
    <w:rsid w:val="1A684E92"/>
    <w:rsid w:val="1A8A4647"/>
    <w:rsid w:val="1A9723B6"/>
    <w:rsid w:val="1A984C5D"/>
    <w:rsid w:val="1AA34AA6"/>
    <w:rsid w:val="1AA93183"/>
    <w:rsid w:val="1AAC781B"/>
    <w:rsid w:val="1AB44A07"/>
    <w:rsid w:val="1AB927E6"/>
    <w:rsid w:val="1AD41623"/>
    <w:rsid w:val="1ADA1B4E"/>
    <w:rsid w:val="1AED05E1"/>
    <w:rsid w:val="1AF00F47"/>
    <w:rsid w:val="1AF046CF"/>
    <w:rsid w:val="1AF16568"/>
    <w:rsid w:val="1B074284"/>
    <w:rsid w:val="1B24725D"/>
    <w:rsid w:val="1B2B048F"/>
    <w:rsid w:val="1B301CAE"/>
    <w:rsid w:val="1B44289D"/>
    <w:rsid w:val="1B4A2D9D"/>
    <w:rsid w:val="1B4D4C2F"/>
    <w:rsid w:val="1B5752AC"/>
    <w:rsid w:val="1B67625B"/>
    <w:rsid w:val="1B6B043B"/>
    <w:rsid w:val="1B6B336B"/>
    <w:rsid w:val="1B6E424D"/>
    <w:rsid w:val="1B763580"/>
    <w:rsid w:val="1B7F4D62"/>
    <w:rsid w:val="1B863F0D"/>
    <w:rsid w:val="1B9369D7"/>
    <w:rsid w:val="1B95679F"/>
    <w:rsid w:val="1B9E5564"/>
    <w:rsid w:val="1BAF5377"/>
    <w:rsid w:val="1BB15F13"/>
    <w:rsid w:val="1BB678D9"/>
    <w:rsid w:val="1BBF4AED"/>
    <w:rsid w:val="1BCB3B13"/>
    <w:rsid w:val="1BFA4214"/>
    <w:rsid w:val="1C146D3D"/>
    <w:rsid w:val="1C19483C"/>
    <w:rsid w:val="1C213008"/>
    <w:rsid w:val="1C347AE7"/>
    <w:rsid w:val="1C3709C2"/>
    <w:rsid w:val="1C3F137C"/>
    <w:rsid w:val="1C3F5A29"/>
    <w:rsid w:val="1C6D2061"/>
    <w:rsid w:val="1C73352D"/>
    <w:rsid w:val="1C7F0A0D"/>
    <w:rsid w:val="1C883EE2"/>
    <w:rsid w:val="1C8A5704"/>
    <w:rsid w:val="1C993644"/>
    <w:rsid w:val="1CA30814"/>
    <w:rsid w:val="1CA411B8"/>
    <w:rsid w:val="1CA91C58"/>
    <w:rsid w:val="1CAE730B"/>
    <w:rsid w:val="1CD11261"/>
    <w:rsid w:val="1CE211FC"/>
    <w:rsid w:val="1CF333E6"/>
    <w:rsid w:val="1D0565E2"/>
    <w:rsid w:val="1D1C5DA2"/>
    <w:rsid w:val="1D2122A1"/>
    <w:rsid w:val="1D2357FD"/>
    <w:rsid w:val="1D2D51F1"/>
    <w:rsid w:val="1D37486F"/>
    <w:rsid w:val="1D3B27C0"/>
    <w:rsid w:val="1D42071E"/>
    <w:rsid w:val="1D4856D1"/>
    <w:rsid w:val="1D4C2B5B"/>
    <w:rsid w:val="1D5F7939"/>
    <w:rsid w:val="1D6257AE"/>
    <w:rsid w:val="1D677324"/>
    <w:rsid w:val="1D6E2D29"/>
    <w:rsid w:val="1D782040"/>
    <w:rsid w:val="1D8C6A7E"/>
    <w:rsid w:val="1D8E167F"/>
    <w:rsid w:val="1DAF4FB1"/>
    <w:rsid w:val="1DB01D77"/>
    <w:rsid w:val="1DB95872"/>
    <w:rsid w:val="1DBD7240"/>
    <w:rsid w:val="1DC07134"/>
    <w:rsid w:val="1DC15568"/>
    <w:rsid w:val="1DC77F7C"/>
    <w:rsid w:val="1DCE2AB1"/>
    <w:rsid w:val="1DD0335C"/>
    <w:rsid w:val="1DD620D3"/>
    <w:rsid w:val="1DDE1182"/>
    <w:rsid w:val="1DFC3B16"/>
    <w:rsid w:val="1E071D72"/>
    <w:rsid w:val="1E125CB7"/>
    <w:rsid w:val="1E1E21E7"/>
    <w:rsid w:val="1E2566DA"/>
    <w:rsid w:val="1E2B6698"/>
    <w:rsid w:val="1E2D48C4"/>
    <w:rsid w:val="1E32366D"/>
    <w:rsid w:val="1E36628C"/>
    <w:rsid w:val="1E3B46CC"/>
    <w:rsid w:val="1E510853"/>
    <w:rsid w:val="1E57604D"/>
    <w:rsid w:val="1E635018"/>
    <w:rsid w:val="1E656782"/>
    <w:rsid w:val="1E814CED"/>
    <w:rsid w:val="1E8469F9"/>
    <w:rsid w:val="1E92658B"/>
    <w:rsid w:val="1E9C5BFF"/>
    <w:rsid w:val="1EA53511"/>
    <w:rsid w:val="1EA672D8"/>
    <w:rsid w:val="1ECC3FFD"/>
    <w:rsid w:val="1ED2384F"/>
    <w:rsid w:val="1ED9232C"/>
    <w:rsid w:val="1EDD43FA"/>
    <w:rsid w:val="1EDF476D"/>
    <w:rsid w:val="1EEA697A"/>
    <w:rsid w:val="1EEC0C5C"/>
    <w:rsid w:val="1F176E60"/>
    <w:rsid w:val="1F37018C"/>
    <w:rsid w:val="1F455558"/>
    <w:rsid w:val="1F4C1597"/>
    <w:rsid w:val="1F51433D"/>
    <w:rsid w:val="1F5500CB"/>
    <w:rsid w:val="1F5B5AF9"/>
    <w:rsid w:val="1F7574A3"/>
    <w:rsid w:val="1F7C2691"/>
    <w:rsid w:val="1F9A340A"/>
    <w:rsid w:val="1FA24F7F"/>
    <w:rsid w:val="1FB31A5F"/>
    <w:rsid w:val="1FC97C87"/>
    <w:rsid w:val="1FCC023A"/>
    <w:rsid w:val="1FDE3F49"/>
    <w:rsid w:val="1FE933AA"/>
    <w:rsid w:val="1FF468DA"/>
    <w:rsid w:val="1FF94A2D"/>
    <w:rsid w:val="200B0D0C"/>
    <w:rsid w:val="201051B9"/>
    <w:rsid w:val="20191A25"/>
    <w:rsid w:val="2040794E"/>
    <w:rsid w:val="20460DDC"/>
    <w:rsid w:val="204D6F6C"/>
    <w:rsid w:val="20506C8E"/>
    <w:rsid w:val="2060079B"/>
    <w:rsid w:val="2064368A"/>
    <w:rsid w:val="207F43D9"/>
    <w:rsid w:val="20906E82"/>
    <w:rsid w:val="209128E5"/>
    <w:rsid w:val="209F1645"/>
    <w:rsid w:val="20A84AFD"/>
    <w:rsid w:val="20A979E2"/>
    <w:rsid w:val="20B336D0"/>
    <w:rsid w:val="20B41FC9"/>
    <w:rsid w:val="20B707BB"/>
    <w:rsid w:val="20C106E3"/>
    <w:rsid w:val="20DA452F"/>
    <w:rsid w:val="20E40D06"/>
    <w:rsid w:val="20E70DDA"/>
    <w:rsid w:val="20EE5292"/>
    <w:rsid w:val="20EE7A98"/>
    <w:rsid w:val="20F012DA"/>
    <w:rsid w:val="20F91B22"/>
    <w:rsid w:val="20FB0C58"/>
    <w:rsid w:val="21002C1D"/>
    <w:rsid w:val="2102118F"/>
    <w:rsid w:val="210643F0"/>
    <w:rsid w:val="21126A1E"/>
    <w:rsid w:val="211A3117"/>
    <w:rsid w:val="211D6ED8"/>
    <w:rsid w:val="21365E4F"/>
    <w:rsid w:val="21432762"/>
    <w:rsid w:val="214418B5"/>
    <w:rsid w:val="215F5D66"/>
    <w:rsid w:val="219B228D"/>
    <w:rsid w:val="219C7087"/>
    <w:rsid w:val="219D2205"/>
    <w:rsid w:val="219F5A6F"/>
    <w:rsid w:val="21A2770F"/>
    <w:rsid w:val="21A72E05"/>
    <w:rsid w:val="21AF4DC3"/>
    <w:rsid w:val="21C06F92"/>
    <w:rsid w:val="21C34A4E"/>
    <w:rsid w:val="21C84E9E"/>
    <w:rsid w:val="21CB5CF6"/>
    <w:rsid w:val="21E22287"/>
    <w:rsid w:val="21E5632B"/>
    <w:rsid w:val="21F143E4"/>
    <w:rsid w:val="21F718D2"/>
    <w:rsid w:val="220643AF"/>
    <w:rsid w:val="22077889"/>
    <w:rsid w:val="22104944"/>
    <w:rsid w:val="22121D33"/>
    <w:rsid w:val="22131E5F"/>
    <w:rsid w:val="2225695B"/>
    <w:rsid w:val="222B4A26"/>
    <w:rsid w:val="224C1EE4"/>
    <w:rsid w:val="224E5006"/>
    <w:rsid w:val="22507E1C"/>
    <w:rsid w:val="225F71CC"/>
    <w:rsid w:val="226E0F46"/>
    <w:rsid w:val="22736921"/>
    <w:rsid w:val="22894FBA"/>
    <w:rsid w:val="228B7D1B"/>
    <w:rsid w:val="22993411"/>
    <w:rsid w:val="22A3753B"/>
    <w:rsid w:val="22A627B6"/>
    <w:rsid w:val="22BB1853"/>
    <w:rsid w:val="22C41C6A"/>
    <w:rsid w:val="22EE7034"/>
    <w:rsid w:val="22F20146"/>
    <w:rsid w:val="22FD2909"/>
    <w:rsid w:val="22FD46BD"/>
    <w:rsid w:val="23153857"/>
    <w:rsid w:val="231B17F9"/>
    <w:rsid w:val="23216DFA"/>
    <w:rsid w:val="233A304E"/>
    <w:rsid w:val="23443D7D"/>
    <w:rsid w:val="235511EA"/>
    <w:rsid w:val="23614F48"/>
    <w:rsid w:val="23690609"/>
    <w:rsid w:val="237A3E4E"/>
    <w:rsid w:val="237E1230"/>
    <w:rsid w:val="238A29AB"/>
    <w:rsid w:val="238F40D9"/>
    <w:rsid w:val="23933508"/>
    <w:rsid w:val="239504D4"/>
    <w:rsid w:val="23950A3C"/>
    <w:rsid w:val="2398427B"/>
    <w:rsid w:val="239B5FC0"/>
    <w:rsid w:val="23A92C60"/>
    <w:rsid w:val="23AA0F3C"/>
    <w:rsid w:val="23B03FD9"/>
    <w:rsid w:val="23B714CC"/>
    <w:rsid w:val="23BA7F5A"/>
    <w:rsid w:val="23C13739"/>
    <w:rsid w:val="23E11DA2"/>
    <w:rsid w:val="23E235B0"/>
    <w:rsid w:val="24044813"/>
    <w:rsid w:val="242474A7"/>
    <w:rsid w:val="2428389C"/>
    <w:rsid w:val="2439617A"/>
    <w:rsid w:val="244520C9"/>
    <w:rsid w:val="245005B3"/>
    <w:rsid w:val="24661A7D"/>
    <w:rsid w:val="246C280E"/>
    <w:rsid w:val="24734E74"/>
    <w:rsid w:val="24940315"/>
    <w:rsid w:val="249511E4"/>
    <w:rsid w:val="249604BE"/>
    <w:rsid w:val="24A31E88"/>
    <w:rsid w:val="24C504EE"/>
    <w:rsid w:val="24C76B9D"/>
    <w:rsid w:val="24D14521"/>
    <w:rsid w:val="24E164AF"/>
    <w:rsid w:val="24E41B08"/>
    <w:rsid w:val="24E65466"/>
    <w:rsid w:val="24E944A8"/>
    <w:rsid w:val="24F61130"/>
    <w:rsid w:val="24F96CA5"/>
    <w:rsid w:val="24FC5064"/>
    <w:rsid w:val="250B6C88"/>
    <w:rsid w:val="250D16FB"/>
    <w:rsid w:val="25207316"/>
    <w:rsid w:val="252348FA"/>
    <w:rsid w:val="25280D33"/>
    <w:rsid w:val="252A5017"/>
    <w:rsid w:val="25373204"/>
    <w:rsid w:val="253A1C68"/>
    <w:rsid w:val="253A6FEF"/>
    <w:rsid w:val="253C7281"/>
    <w:rsid w:val="25564658"/>
    <w:rsid w:val="255A4BBE"/>
    <w:rsid w:val="255D101D"/>
    <w:rsid w:val="25603917"/>
    <w:rsid w:val="25627611"/>
    <w:rsid w:val="25636FED"/>
    <w:rsid w:val="25645A54"/>
    <w:rsid w:val="25772EBB"/>
    <w:rsid w:val="25832019"/>
    <w:rsid w:val="259331FE"/>
    <w:rsid w:val="25957FF8"/>
    <w:rsid w:val="259D545F"/>
    <w:rsid w:val="25A149AC"/>
    <w:rsid w:val="25AF3F32"/>
    <w:rsid w:val="25B22A3B"/>
    <w:rsid w:val="25BA2D11"/>
    <w:rsid w:val="25C206E3"/>
    <w:rsid w:val="25C654B7"/>
    <w:rsid w:val="25D26FA5"/>
    <w:rsid w:val="25D97596"/>
    <w:rsid w:val="25E37902"/>
    <w:rsid w:val="25F044F9"/>
    <w:rsid w:val="25F74971"/>
    <w:rsid w:val="26040109"/>
    <w:rsid w:val="26061962"/>
    <w:rsid w:val="260F672F"/>
    <w:rsid w:val="26175540"/>
    <w:rsid w:val="262C56B0"/>
    <w:rsid w:val="262F1527"/>
    <w:rsid w:val="26344D11"/>
    <w:rsid w:val="2642755C"/>
    <w:rsid w:val="264436A6"/>
    <w:rsid w:val="26507D69"/>
    <w:rsid w:val="26590788"/>
    <w:rsid w:val="265D1B10"/>
    <w:rsid w:val="26640280"/>
    <w:rsid w:val="266D04E0"/>
    <w:rsid w:val="267D0DD4"/>
    <w:rsid w:val="268A18BB"/>
    <w:rsid w:val="26900E65"/>
    <w:rsid w:val="26925FE9"/>
    <w:rsid w:val="269308F5"/>
    <w:rsid w:val="269B5762"/>
    <w:rsid w:val="26A0140A"/>
    <w:rsid w:val="26A4480F"/>
    <w:rsid w:val="26AB027E"/>
    <w:rsid w:val="26B942D9"/>
    <w:rsid w:val="26BD3478"/>
    <w:rsid w:val="26CB5BEC"/>
    <w:rsid w:val="26D17EE9"/>
    <w:rsid w:val="26D26B3A"/>
    <w:rsid w:val="26DB5397"/>
    <w:rsid w:val="26E70819"/>
    <w:rsid w:val="26F614FF"/>
    <w:rsid w:val="27085698"/>
    <w:rsid w:val="2722517B"/>
    <w:rsid w:val="2726309C"/>
    <w:rsid w:val="27325E70"/>
    <w:rsid w:val="27326652"/>
    <w:rsid w:val="27341B93"/>
    <w:rsid w:val="27430D53"/>
    <w:rsid w:val="27537702"/>
    <w:rsid w:val="27644968"/>
    <w:rsid w:val="2771098E"/>
    <w:rsid w:val="27752950"/>
    <w:rsid w:val="27803467"/>
    <w:rsid w:val="278B23EE"/>
    <w:rsid w:val="279C7ABE"/>
    <w:rsid w:val="27A46AC2"/>
    <w:rsid w:val="27A70952"/>
    <w:rsid w:val="27B52D32"/>
    <w:rsid w:val="27BD0EA7"/>
    <w:rsid w:val="27C22234"/>
    <w:rsid w:val="27D30046"/>
    <w:rsid w:val="27D4336A"/>
    <w:rsid w:val="27E96CD0"/>
    <w:rsid w:val="27F60128"/>
    <w:rsid w:val="27FC4245"/>
    <w:rsid w:val="28052561"/>
    <w:rsid w:val="28100970"/>
    <w:rsid w:val="28130FC3"/>
    <w:rsid w:val="28172E0D"/>
    <w:rsid w:val="281A2308"/>
    <w:rsid w:val="28242AFE"/>
    <w:rsid w:val="282D4DA2"/>
    <w:rsid w:val="28383DE0"/>
    <w:rsid w:val="284763CA"/>
    <w:rsid w:val="284C1CF1"/>
    <w:rsid w:val="285259C3"/>
    <w:rsid w:val="286F0F65"/>
    <w:rsid w:val="28810C2F"/>
    <w:rsid w:val="28832153"/>
    <w:rsid w:val="288C402F"/>
    <w:rsid w:val="28A86D3D"/>
    <w:rsid w:val="28AB6575"/>
    <w:rsid w:val="28AF56E0"/>
    <w:rsid w:val="28BF2E88"/>
    <w:rsid w:val="28C50D1F"/>
    <w:rsid w:val="28CA5CB4"/>
    <w:rsid w:val="28F364BD"/>
    <w:rsid w:val="29034D8E"/>
    <w:rsid w:val="290D640A"/>
    <w:rsid w:val="291560D2"/>
    <w:rsid w:val="291A4C7E"/>
    <w:rsid w:val="291F0427"/>
    <w:rsid w:val="29293C6D"/>
    <w:rsid w:val="293C79A7"/>
    <w:rsid w:val="29454D6E"/>
    <w:rsid w:val="294F4DA4"/>
    <w:rsid w:val="295449EC"/>
    <w:rsid w:val="29554FB8"/>
    <w:rsid w:val="295D23DB"/>
    <w:rsid w:val="296228C4"/>
    <w:rsid w:val="297172A8"/>
    <w:rsid w:val="2983564B"/>
    <w:rsid w:val="2986365A"/>
    <w:rsid w:val="298F2D60"/>
    <w:rsid w:val="29BE52CE"/>
    <w:rsid w:val="29DB2E13"/>
    <w:rsid w:val="29DB795F"/>
    <w:rsid w:val="29F43C64"/>
    <w:rsid w:val="29FA25C8"/>
    <w:rsid w:val="29FC032F"/>
    <w:rsid w:val="29FD19B7"/>
    <w:rsid w:val="2A03307B"/>
    <w:rsid w:val="2A0D142F"/>
    <w:rsid w:val="2A0E5BA5"/>
    <w:rsid w:val="2A112438"/>
    <w:rsid w:val="2A121ADD"/>
    <w:rsid w:val="2A1808B1"/>
    <w:rsid w:val="2A1C72FC"/>
    <w:rsid w:val="2A363D92"/>
    <w:rsid w:val="2A3B23D3"/>
    <w:rsid w:val="2A463A27"/>
    <w:rsid w:val="2A6021EF"/>
    <w:rsid w:val="2A6A0AB6"/>
    <w:rsid w:val="2A7A22B0"/>
    <w:rsid w:val="2A7A288C"/>
    <w:rsid w:val="2A7A5040"/>
    <w:rsid w:val="2A7F5588"/>
    <w:rsid w:val="2A871EF8"/>
    <w:rsid w:val="2A94612D"/>
    <w:rsid w:val="2A99095C"/>
    <w:rsid w:val="2A9C5B40"/>
    <w:rsid w:val="2AA400F4"/>
    <w:rsid w:val="2AAC54BB"/>
    <w:rsid w:val="2AB57FF9"/>
    <w:rsid w:val="2ABA6371"/>
    <w:rsid w:val="2AC329D5"/>
    <w:rsid w:val="2AC771F9"/>
    <w:rsid w:val="2ACC28DA"/>
    <w:rsid w:val="2AE11D66"/>
    <w:rsid w:val="2AEB102F"/>
    <w:rsid w:val="2AFA470A"/>
    <w:rsid w:val="2B0678E1"/>
    <w:rsid w:val="2B0C20F7"/>
    <w:rsid w:val="2B0F5533"/>
    <w:rsid w:val="2B1A03EA"/>
    <w:rsid w:val="2B1B65B9"/>
    <w:rsid w:val="2B2706A2"/>
    <w:rsid w:val="2B28252F"/>
    <w:rsid w:val="2B461FAE"/>
    <w:rsid w:val="2B4D31F0"/>
    <w:rsid w:val="2B4F0637"/>
    <w:rsid w:val="2B4F71D5"/>
    <w:rsid w:val="2B527EE3"/>
    <w:rsid w:val="2B580D2F"/>
    <w:rsid w:val="2B5E1A74"/>
    <w:rsid w:val="2B667187"/>
    <w:rsid w:val="2B736F2B"/>
    <w:rsid w:val="2B7D4228"/>
    <w:rsid w:val="2B8B70C4"/>
    <w:rsid w:val="2B9576E2"/>
    <w:rsid w:val="2B9A4D5A"/>
    <w:rsid w:val="2B9F55DB"/>
    <w:rsid w:val="2BA41CAA"/>
    <w:rsid w:val="2BBB53AD"/>
    <w:rsid w:val="2BBB639B"/>
    <w:rsid w:val="2BC2082C"/>
    <w:rsid w:val="2BC36628"/>
    <w:rsid w:val="2BCB2584"/>
    <w:rsid w:val="2BD25B6F"/>
    <w:rsid w:val="2BEC51D8"/>
    <w:rsid w:val="2BEC7EFA"/>
    <w:rsid w:val="2BEF1A87"/>
    <w:rsid w:val="2BF66BA9"/>
    <w:rsid w:val="2C0368C6"/>
    <w:rsid w:val="2C05500E"/>
    <w:rsid w:val="2C0D4506"/>
    <w:rsid w:val="2C1134D0"/>
    <w:rsid w:val="2C246940"/>
    <w:rsid w:val="2C290D81"/>
    <w:rsid w:val="2C2E78B5"/>
    <w:rsid w:val="2C3C1EC1"/>
    <w:rsid w:val="2C42462B"/>
    <w:rsid w:val="2C5B41CA"/>
    <w:rsid w:val="2C5E0D2F"/>
    <w:rsid w:val="2C5F361A"/>
    <w:rsid w:val="2C8A6306"/>
    <w:rsid w:val="2C8F068C"/>
    <w:rsid w:val="2C943CCF"/>
    <w:rsid w:val="2CA045D1"/>
    <w:rsid w:val="2CA423D8"/>
    <w:rsid w:val="2CA96082"/>
    <w:rsid w:val="2CB719CB"/>
    <w:rsid w:val="2CB85977"/>
    <w:rsid w:val="2CB949B4"/>
    <w:rsid w:val="2CBB5644"/>
    <w:rsid w:val="2CC44205"/>
    <w:rsid w:val="2CC905A9"/>
    <w:rsid w:val="2CCF5DDE"/>
    <w:rsid w:val="2CD56F32"/>
    <w:rsid w:val="2CDB0944"/>
    <w:rsid w:val="2CE27267"/>
    <w:rsid w:val="2CE74D39"/>
    <w:rsid w:val="2CE8150A"/>
    <w:rsid w:val="2D016444"/>
    <w:rsid w:val="2D0B00A7"/>
    <w:rsid w:val="2D12077C"/>
    <w:rsid w:val="2D1A1408"/>
    <w:rsid w:val="2D21385E"/>
    <w:rsid w:val="2D270FD0"/>
    <w:rsid w:val="2D277EFB"/>
    <w:rsid w:val="2D31047C"/>
    <w:rsid w:val="2D3178DC"/>
    <w:rsid w:val="2D324DB9"/>
    <w:rsid w:val="2D4E3F0C"/>
    <w:rsid w:val="2D646B9E"/>
    <w:rsid w:val="2D6D1127"/>
    <w:rsid w:val="2D700E9E"/>
    <w:rsid w:val="2D976683"/>
    <w:rsid w:val="2DA32257"/>
    <w:rsid w:val="2DB27C81"/>
    <w:rsid w:val="2DB74C8F"/>
    <w:rsid w:val="2DCB05F1"/>
    <w:rsid w:val="2DE35338"/>
    <w:rsid w:val="2E11076A"/>
    <w:rsid w:val="2E132BF2"/>
    <w:rsid w:val="2E161683"/>
    <w:rsid w:val="2E194F3D"/>
    <w:rsid w:val="2E3E0198"/>
    <w:rsid w:val="2E3F0BEE"/>
    <w:rsid w:val="2E4F0821"/>
    <w:rsid w:val="2E5015EC"/>
    <w:rsid w:val="2E521413"/>
    <w:rsid w:val="2E560939"/>
    <w:rsid w:val="2E5A7CD6"/>
    <w:rsid w:val="2E5E648E"/>
    <w:rsid w:val="2E6A61A2"/>
    <w:rsid w:val="2E743409"/>
    <w:rsid w:val="2E790DE1"/>
    <w:rsid w:val="2E7B7EC9"/>
    <w:rsid w:val="2E9136EE"/>
    <w:rsid w:val="2EC56BE5"/>
    <w:rsid w:val="2EC73785"/>
    <w:rsid w:val="2EF00893"/>
    <w:rsid w:val="2EFF3E52"/>
    <w:rsid w:val="2F08433B"/>
    <w:rsid w:val="2F136646"/>
    <w:rsid w:val="2F1A1775"/>
    <w:rsid w:val="2F1F371B"/>
    <w:rsid w:val="2F2F22BD"/>
    <w:rsid w:val="2F3557ED"/>
    <w:rsid w:val="2F363704"/>
    <w:rsid w:val="2F3D14B0"/>
    <w:rsid w:val="2F5762E2"/>
    <w:rsid w:val="2F61762B"/>
    <w:rsid w:val="2F793F6A"/>
    <w:rsid w:val="2F847853"/>
    <w:rsid w:val="2F962068"/>
    <w:rsid w:val="2F9E3716"/>
    <w:rsid w:val="2F9E5E02"/>
    <w:rsid w:val="2FA12592"/>
    <w:rsid w:val="2FA92ACB"/>
    <w:rsid w:val="2FC12E0D"/>
    <w:rsid w:val="2FC32224"/>
    <w:rsid w:val="2FD3657A"/>
    <w:rsid w:val="2FDD2E8E"/>
    <w:rsid w:val="2FDE3125"/>
    <w:rsid w:val="2FEC0550"/>
    <w:rsid w:val="2FED2320"/>
    <w:rsid w:val="2FF260EA"/>
    <w:rsid w:val="2FF3094F"/>
    <w:rsid w:val="2FFD0C0E"/>
    <w:rsid w:val="300D20E3"/>
    <w:rsid w:val="300D36B9"/>
    <w:rsid w:val="301B2328"/>
    <w:rsid w:val="30225849"/>
    <w:rsid w:val="30322E5C"/>
    <w:rsid w:val="30396D27"/>
    <w:rsid w:val="3044003E"/>
    <w:rsid w:val="30505F70"/>
    <w:rsid w:val="305703F6"/>
    <w:rsid w:val="30645CFC"/>
    <w:rsid w:val="30665E9F"/>
    <w:rsid w:val="306C7EFE"/>
    <w:rsid w:val="3092535C"/>
    <w:rsid w:val="30A57B99"/>
    <w:rsid w:val="30B97331"/>
    <w:rsid w:val="30BA6D63"/>
    <w:rsid w:val="30C23A3B"/>
    <w:rsid w:val="30C62E41"/>
    <w:rsid w:val="30CB263C"/>
    <w:rsid w:val="30CC18B7"/>
    <w:rsid w:val="30F5319F"/>
    <w:rsid w:val="310C35ED"/>
    <w:rsid w:val="310C7256"/>
    <w:rsid w:val="310D031B"/>
    <w:rsid w:val="31136BFE"/>
    <w:rsid w:val="31186793"/>
    <w:rsid w:val="313B3958"/>
    <w:rsid w:val="31447AC8"/>
    <w:rsid w:val="31496258"/>
    <w:rsid w:val="314B0B14"/>
    <w:rsid w:val="31594B69"/>
    <w:rsid w:val="315B0515"/>
    <w:rsid w:val="31607AF5"/>
    <w:rsid w:val="316B6CEE"/>
    <w:rsid w:val="31780A67"/>
    <w:rsid w:val="31821D30"/>
    <w:rsid w:val="31881438"/>
    <w:rsid w:val="318C3787"/>
    <w:rsid w:val="31913A69"/>
    <w:rsid w:val="31922F44"/>
    <w:rsid w:val="319B3CAA"/>
    <w:rsid w:val="31B36D87"/>
    <w:rsid w:val="31C10CC5"/>
    <w:rsid w:val="31CE06FD"/>
    <w:rsid w:val="31DA7CEA"/>
    <w:rsid w:val="31ED3136"/>
    <w:rsid w:val="31FD406A"/>
    <w:rsid w:val="31FE2FC8"/>
    <w:rsid w:val="32066C5B"/>
    <w:rsid w:val="321A5DCA"/>
    <w:rsid w:val="324276A3"/>
    <w:rsid w:val="32440A8B"/>
    <w:rsid w:val="324639D0"/>
    <w:rsid w:val="324D77D1"/>
    <w:rsid w:val="325719E8"/>
    <w:rsid w:val="326170B4"/>
    <w:rsid w:val="3264531C"/>
    <w:rsid w:val="32665466"/>
    <w:rsid w:val="326B38EB"/>
    <w:rsid w:val="32767911"/>
    <w:rsid w:val="32830ACC"/>
    <w:rsid w:val="32892A4B"/>
    <w:rsid w:val="32AF0842"/>
    <w:rsid w:val="32B04854"/>
    <w:rsid w:val="32B516EA"/>
    <w:rsid w:val="32B736BD"/>
    <w:rsid w:val="32B865A2"/>
    <w:rsid w:val="32D817FB"/>
    <w:rsid w:val="32E75208"/>
    <w:rsid w:val="32FE6CC1"/>
    <w:rsid w:val="330E2F53"/>
    <w:rsid w:val="330F4321"/>
    <w:rsid w:val="3317426F"/>
    <w:rsid w:val="331F2416"/>
    <w:rsid w:val="33291ECF"/>
    <w:rsid w:val="33435FD9"/>
    <w:rsid w:val="3345063A"/>
    <w:rsid w:val="335121B9"/>
    <w:rsid w:val="336E4DB0"/>
    <w:rsid w:val="33714640"/>
    <w:rsid w:val="337829B0"/>
    <w:rsid w:val="337A0742"/>
    <w:rsid w:val="337C0BAD"/>
    <w:rsid w:val="33835519"/>
    <w:rsid w:val="338E25CB"/>
    <w:rsid w:val="3390353C"/>
    <w:rsid w:val="33923816"/>
    <w:rsid w:val="33960E31"/>
    <w:rsid w:val="339766EC"/>
    <w:rsid w:val="33A13F7B"/>
    <w:rsid w:val="33A8589B"/>
    <w:rsid w:val="33B95F01"/>
    <w:rsid w:val="33C07D0A"/>
    <w:rsid w:val="33E170B6"/>
    <w:rsid w:val="33E476E2"/>
    <w:rsid w:val="33E52A01"/>
    <w:rsid w:val="33E93BB1"/>
    <w:rsid w:val="33F75282"/>
    <w:rsid w:val="33FB6405"/>
    <w:rsid w:val="340101EB"/>
    <w:rsid w:val="3402383D"/>
    <w:rsid w:val="340A53E6"/>
    <w:rsid w:val="34100227"/>
    <w:rsid w:val="34110143"/>
    <w:rsid w:val="341A4AF3"/>
    <w:rsid w:val="342B7310"/>
    <w:rsid w:val="342F343D"/>
    <w:rsid w:val="34517714"/>
    <w:rsid w:val="345F74B2"/>
    <w:rsid w:val="34634E66"/>
    <w:rsid w:val="346E1392"/>
    <w:rsid w:val="347362F2"/>
    <w:rsid w:val="348A1DB8"/>
    <w:rsid w:val="34980D1E"/>
    <w:rsid w:val="34A25951"/>
    <w:rsid w:val="34B033E7"/>
    <w:rsid w:val="34BD350C"/>
    <w:rsid w:val="34BF74EA"/>
    <w:rsid w:val="34D766B0"/>
    <w:rsid w:val="34DB2B4D"/>
    <w:rsid w:val="34E16316"/>
    <w:rsid w:val="34E467C1"/>
    <w:rsid w:val="34E66EBD"/>
    <w:rsid w:val="34E75F12"/>
    <w:rsid w:val="34F32500"/>
    <w:rsid w:val="34F338FE"/>
    <w:rsid w:val="350A5CF4"/>
    <w:rsid w:val="351F2F82"/>
    <w:rsid w:val="3535293E"/>
    <w:rsid w:val="3536502B"/>
    <w:rsid w:val="353665BD"/>
    <w:rsid w:val="35371562"/>
    <w:rsid w:val="35514EB2"/>
    <w:rsid w:val="355B65B2"/>
    <w:rsid w:val="355D4F81"/>
    <w:rsid w:val="35705AE4"/>
    <w:rsid w:val="35824905"/>
    <w:rsid w:val="35843F72"/>
    <w:rsid w:val="35862A9A"/>
    <w:rsid w:val="35970273"/>
    <w:rsid w:val="35BC0613"/>
    <w:rsid w:val="35C74E47"/>
    <w:rsid w:val="35E24DF5"/>
    <w:rsid w:val="35F17D89"/>
    <w:rsid w:val="35FC0320"/>
    <w:rsid w:val="35FC78A0"/>
    <w:rsid w:val="35FF3C90"/>
    <w:rsid w:val="35FF463C"/>
    <w:rsid w:val="3606454A"/>
    <w:rsid w:val="360C6E10"/>
    <w:rsid w:val="360D4DD7"/>
    <w:rsid w:val="361124A4"/>
    <w:rsid w:val="36132896"/>
    <w:rsid w:val="36251E52"/>
    <w:rsid w:val="3633222C"/>
    <w:rsid w:val="363407F7"/>
    <w:rsid w:val="3638445C"/>
    <w:rsid w:val="36434D26"/>
    <w:rsid w:val="36470DE8"/>
    <w:rsid w:val="364D39D1"/>
    <w:rsid w:val="365612E8"/>
    <w:rsid w:val="366513C8"/>
    <w:rsid w:val="3686608C"/>
    <w:rsid w:val="368E7A3C"/>
    <w:rsid w:val="36AD62EF"/>
    <w:rsid w:val="36B4674F"/>
    <w:rsid w:val="36C04CF9"/>
    <w:rsid w:val="36CA1F25"/>
    <w:rsid w:val="36DE0951"/>
    <w:rsid w:val="36F210B1"/>
    <w:rsid w:val="36F901E6"/>
    <w:rsid w:val="37007AC7"/>
    <w:rsid w:val="37133063"/>
    <w:rsid w:val="371722E2"/>
    <w:rsid w:val="371D335B"/>
    <w:rsid w:val="371F6EDC"/>
    <w:rsid w:val="372A09FA"/>
    <w:rsid w:val="37330115"/>
    <w:rsid w:val="373529C0"/>
    <w:rsid w:val="375A3819"/>
    <w:rsid w:val="375A58F4"/>
    <w:rsid w:val="375F2D0C"/>
    <w:rsid w:val="376B4FBE"/>
    <w:rsid w:val="37807A1C"/>
    <w:rsid w:val="378E3BE4"/>
    <w:rsid w:val="379837CA"/>
    <w:rsid w:val="37994C24"/>
    <w:rsid w:val="37A273E4"/>
    <w:rsid w:val="37A4695E"/>
    <w:rsid w:val="37AA79A3"/>
    <w:rsid w:val="37B253AC"/>
    <w:rsid w:val="37B73B33"/>
    <w:rsid w:val="37B75F51"/>
    <w:rsid w:val="37C87091"/>
    <w:rsid w:val="37D42B5B"/>
    <w:rsid w:val="37E8004A"/>
    <w:rsid w:val="37F048A0"/>
    <w:rsid w:val="37F27E10"/>
    <w:rsid w:val="382932C1"/>
    <w:rsid w:val="382A51FA"/>
    <w:rsid w:val="382F4B08"/>
    <w:rsid w:val="38312A30"/>
    <w:rsid w:val="385E6AEF"/>
    <w:rsid w:val="38711507"/>
    <w:rsid w:val="38A00A0E"/>
    <w:rsid w:val="38A172FA"/>
    <w:rsid w:val="38A23923"/>
    <w:rsid w:val="38B10FD3"/>
    <w:rsid w:val="38B12660"/>
    <w:rsid w:val="38DC7DB9"/>
    <w:rsid w:val="38DE2E10"/>
    <w:rsid w:val="38E12A24"/>
    <w:rsid w:val="38E7522B"/>
    <w:rsid w:val="38F172EC"/>
    <w:rsid w:val="38FA46B4"/>
    <w:rsid w:val="390C7C27"/>
    <w:rsid w:val="390D588D"/>
    <w:rsid w:val="39112852"/>
    <w:rsid w:val="391F5244"/>
    <w:rsid w:val="39225CE4"/>
    <w:rsid w:val="392635CF"/>
    <w:rsid w:val="392876F4"/>
    <w:rsid w:val="392A377B"/>
    <w:rsid w:val="393120C7"/>
    <w:rsid w:val="393E362D"/>
    <w:rsid w:val="39551744"/>
    <w:rsid w:val="395E6FAD"/>
    <w:rsid w:val="396252C6"/>
    <w:rsid w:val="39673BFA"/>
    <w:rsid w:val="396D0C84"/>
    <w:rsid w:val="397244C0"/>
    <w:rsid w:val="3974410E"/>
    <w:rsid w:val="39773AA5"/>
    <w:rsid w:val="397F27D6"/>
    <w:rsid w:val="3990461B"/>
    <w:rsid w:val="39916571"/>
    <w:rsid w:val="39980102"/>
    <w:rsid w:val="39AC0EFC"/>
    <w:rsid w:val="39AD2AD7"/>
    <w:rsid w:val="39AE1A04"/>
    <w:rsid w:val="39B7679D"/>
    <w:rsid w:val="39C550B5"/>
    <w:rsid w:val="39DC14C7"/>
    <w:rsid w:val="39DC32CF"/>
    <w:rsid w:val="39DC5B33"/>
    <w:rsid w:val="39EF3377"/>
    <w:rsid w:val="39F63CA8"/>
    <w:rsid w:val="39F85C7D"/>
    <w:rsid w:val="3A0C76D7"/>
    <w:rsid w:val="3A1E479F"/>
    <w:rsid w:val="3A204AEC"/>
    <w:rsid w:val="3A2200E6"/>
    <w:rsid w:val="3A2843A8"/>
    <w:rsid w:val="3A2D4580"/>
    <w:rsid w:val="3A3E0D77"/>
    <w:rsid w:val="3A441C9D"/>
    <w:rsid w:val="3A4E34CE"/>
    <w:rsid w:val="3A504D64"/>
    <w:rsid w:val="3A5610C1"/>
    <w:rsid w:val="3A6234A0"/>
    <w:rsid w:val="3A627DF4"/>
    <w:rsid w:val="3A791CD8"/>
    <w:rsid w:val="3A9611FB"/>
    <w:rsid w:val="3AB06356"/>
    <w:rsid w:val="3AB77E36"/>
    <w:rsid w:val="3AC20A9E"/>
    <w:rsid w:val="3ACA5143"/>
    <w:rsid w:val="3ACC7E1E"/>
    <w:rsid w:val="3ADC43DB"/>
    <w:rsid w:val="3AE20C06"/>
    <w:rsid w:val="3AEB018A"/>
    <w:rsid w:val="3B047A2C"/>
    <w:rsid w:val="3B101F22"/>
    <w:rsid w:val="3B112C59"/>
    <w:rsid w:val="3B124C1B"/>
    <w:rsid w:val="3B144FE3"/>
    <w:rsid w:val="3B263436"/>
    <w:rsid w:val="3B2A3136"/>
    <w:rsid w:val="3B2B31E1"/>
    <w:rsid w:val="3B364361"/>
    <w:rsid w:val="3B375496"/>
    <w:rsid w:val="3B43293D"/>
    <w:rsid w:val="3B5B758E"/>
    <w:rsid w:val="3B5F7EA1"/>
    <w:rsid w:val="3B622EBC"/>
    <w:rsid w:val="3B697A40"/>
    <w:rsid w:val="3B733F3E"/>
    <w:rsid w:val="3B7B6258"/>
    <w:rsid w:val="3B7C16F1"/>
    <w:rsid w:val="3B7D36E1"/>
    <w:rsid w:val="3B8A52AF"/>
    <w:rsid w:val="3B8A6A1F"/>
    <w:rsid w:val="3B97118C"/>
    <w:rsid w:val="3B9B6F13"/>
    <w:rsid w:val="3BA42B9D"/>
    <w:rsid w:val="3BAE3267"/>
    <w:rsid w:val="3BC05AA5"/>
    <w:rsid w:val="3BCD738B"/>
    <w:rsid w:val="3BD3218F"/>
    <w:rsid w:val="3BE5760A"/>
    <w:rsid w:val="3BE95FBF"/>
    <w:rsid w:val="3BF736C7"/>
    <w:rsid w:val="3C0134AE"/>
    <w:rsid w:val="3C0D7EBC"/>
    <w:rsid w:val="3C193F39"/>
    <w:rsid w:val="3C35789E"/>
    <w:rsid w:val="3C3A17EA"/>
    <w:rsid w:val="3C3E6D60"/>
    <w:rsid w:val="3C4D4524"/>
    <w:rsid w:val="3C5639DE"/>
    <w:rsid w:val="3C571C05"/>
    <w:rsid w:val="3C64352B"/>
    <w:rsid w:val="3C672E2C"/>
    <w:rsid w:val="3C764FC0"/>
    <w:rsid w:val="3C8D58BE"/>
    <w:rsid w:val="3C8E5FED"/>
    <w:rsid w:val="3C9E20B1"/>
    <w:rsid w:val="3CB53A65"/>
    <w:rsid w:val="3CC102AC"/>
    <w:rsid w:val="3CE360F2"/>
    <w:rsid w:val="3CEA5162"/>
    <w:rsid w:val="3CEE5C15"/>
    <w:rsid w:val="3CEF3056"/>
    <w:rsid w:val="3CF46F06"/>
    <w:rsid w:val="3CF5496B"/>
    <w:rsid w:val="3D0A1078"/>
    <w:rsid w:val="3D0B4E51"/>
    <w:rsid w:val="3D115586"/>
    <w:rsid w:val="3D197739"/>
    <w:rsid w:val="3D2B2775"/>
    <w:rsid w:val="3D3130F3"/>
    <w:rsid w:val="3D422B64"/>
    <w:rsid w:val="3D500385"/>
    <w:rsid w:val="3D5A44CB"/>
    <w:rsid w:val="3D5A54B8"/>
    <w:rsid w:val="3D5C59F4"/>
    <w:rsid w:val="3D6025AF"/>
    <w:rsid w:val="3D647CD4"/>
    <w:rsid w:val="3D7B49B3"/>
    <w:rsid w:val="3D84454D"/>
    <w:rsid w:val="3D8620EC"/>
    <w:rsid w:val="3D8D259B"/>
    <w:rsid w:val="3D8D2E74"/>
    <w:rsid w:val="3D940183"/>
    <w:rsid w:val="3D94569F"/>
    <w:rsid w:val="3DAD4BED"/>
    <w:rsid w:val="3DB328C2"/>
    <w:rsid w:val="3DB777AD"/>
    <w:rsid w:val="3DCC12F0"/>
    <w:rsid w:val="3DD46CC7"/>
    <w:rsid w:val="3DE41CDC"/>
    <w:rsid w:val="3DE85142"/>
    <w:rsid w:val="3DEB52FD"/>
    <w:rsid w:val="3DF12E5A"/>
    <w:rsid w:val="3E016AE6"/>
    <w:rsid w:val="3E187D1F"/>
    <w:rsid w:val="3E1C3525"/>
    <w:rsid w:val="3E200B4B"/>
    <w:rsid w:val="3E225DB0"/>
    <w:rsid w:val="3E33791B"/>
    <w:rsid w:val="3E3D069E"/>
    <w:rsid w:val="3E483582"/>
    <w:rsid w:val="3E5337D0"/>
    <w:rsid w:val="3E537DE4"/>
    <w:rsid w:val="3E554154"/>
    <w:rsid w:val="3E5F165E"/>
    <w:rsid w:val="3E6A28BE"/>
    <w:rsid w:val="3E7D1183"/>
    <w:rsid w:val="3E8A2A4A"/>
    <w:rsid w:val="3E904009"/>
    <w:rsid w:val="3E996659"/>
    <w:rsid w:val="3E9E1FC0"/>
    <w:rsid w:val="3EA300A7"/>
    <w:rsid w:val="3EB93130"/>
    <w:rsid w:val="3EC3043C"/>
    <w:rsid w:val="3EC8242A"/>
    <w:rsid w:val="3EC8679C"/>
    <w:rsid w:val="3ECE132F"/>
    <w:rsid w:val="3ED66E05"/>
    <w:rsid w:val="3EE5288B"/>
    <w:rsid w:val="3EFD1DF1"/>
    <w:rsid w:val="3F027DD0"/>
    <w:rsid w:val="3F1005C2"/>
    <w:rsid w:val="3F232D0D"/>
    <w:rsid w:val="3F257025"/>
    <w:rsid w:val="3F2763A2"/>
    <w:rsid w:val="3F293129"/>
    <w:rsid w:val="3F2E1337"/>
    <w:rsid w:val="3F2E2497"/>
    <w:rsid w:val="3F3303B1"/>
    <w:rsid w:val="3F4152FA"/>
    <w:rsid w:val="3F440641"/>
    <w:rsid w:val="3F4A339D"/>
    <w:rsid w:val="3F553F1E"/>
    <w:rsid w:val="3F66563F"/>
    <w:rsid w:val="3F6E7773"/>
    <w:rsid w:val="3F7F1757"/>
    <w:rsid w:val="3F8E7BF9"/>
    <w:rsid w:val="3F9F1936"/>
    <w:rsid w:val="3FBF2FE8"/>
    <w:rsid w:val="3FDE02D2"/>
    <w:rsid w:val="3FFB6A4F"/>
    <w:rsid w:val="40016981"/>
    <w:rsid w:val="4002562A"/>
    <w:rsid w:val="400D69C0"/>
    <w:rsid w:val="401E0B4D"/>
    <w:rsid w:val="401E1F88"/>
    <w:rsid w:val="40266EE6"/>
    <w:rsid w:val="402D166A"/>
    <w:rsid w:val="403A2EC7"/>
    <w:rsid w:val="40653402"/>
    <w:rsid w:val="40654256"/>
    <w:rsid w:val="406E2D1C"/>
    <w:rsid w:val="407A1956"/>
    <w:rsid w:val="407C3AE5"/>
    <w:rsid w:val="407F1C79"/>
    <w:rsid w:val="409171F4"/>
    <w:rsid w:val="40942BDE"/>
    <w:rsid w:val="409867EA"/>
    <w:rsid w:val="409B660A"/>
    <w:rsid w:val="40A96AA7"/>
    <w:rsid w:val="40B04F11"/>
    <w:rsid w:val="40C27447"/>
    <w:rsid w:val="40CA627D"/>
    <w:rsid w:val="40D2308B"/>
    <w:rsid w:val="40D641E4"/>
    <w:rsid w:val="40DD7A15"/>
    <w:rsid w:val="41080CDA"/>
    <w:rsid w:val="411266A1"/>
    <w:rsid w:val="413362A7"/>
    <w:rsid w:val="414311A9"/>
    <w:rsid w:val="4149186F"/>
    <w:rsid w:val="415E7F1E"/>
    <w:rsid w:val="416136C1"/>
    <w:rsid w:val="4163168B"/>
    <w:rsid w:val="41645CF3"/>
    <w:rsid w:val="41684FED"/>
    <w:rsid w:val="41705CAC"/>
    <w:rsid w:val="41751899"/>
    <w:rsid w:val="417852FE"/>
    <w:rsid w:val="41792489"/>
    <w:rsid w:val="41833E46"/>
    <w:rsid w:val="418718DD"/>
    <w:rsid w:val="418E755B"/>
    <w:rsid w:val="41975AE6"/>
    <w:rsid w:val="419A0534"/>
    <w:rsid w:val="419B5637"/>
    <w:rsid w:val="41A50C0C"/>
    <w:rsid w:val="41A7672E"/>
    <w:rsid w:val="41AB30BD"/>
    <w:rsid w:val="41C16449"/>
    <w:rsid w:val="41CB028C"/>
    <w:rsid w:val="41EC4267"/>
    <w:rsid w:val="42101E16"/>
    <w:rsid w:val="4212294F"/>
    <w:rsid w:val="421337A1"/>
    <w:rsid w:val="422C1E62"/>
    <w:rsid w:val="422C3873"/>
    <w:rsid w:val="4238215D"/>
    <w:rsid w:val="42387696"/>
    <w:rsid w:val="42490980"/>
    <w:rsid w:val="426E0E54"/>
    <w:rsid w:val="42746CC9"/>
    <w:rsid w:val="42782D0E"/>
    <w:rsid w:val="42812BEB"/>
    <w:rsid w:val="42917131"/>
    <w:rsid w:val="429F13E2"/>
    <w:rsid w:val="42AE6B72"/>
    <w:rsid w:val="42B368EE"/>
    <w:rsid w:val="42BE31F4"/>
    <w:rsid w:val="42BF4A33"/>
    <w:rsid w:val="42CA3CDB"/>
    <w:rsid w:val="42E23496"/>
    <w:rsid w:val="42E87A95"/>
    <w:rsid w:val="43011432"/>
    <w:rsid w:val="43127A8C"/>
    <w:rsid w:val="431567DE"/>
    <w:rsid w:val="431B24E0"/>
    <w:rsid w:val="431F46B8"/>
    <w:rsid w:val="432129E2"/>
    <w:rsid w:val="432B0A09"/>
    <w:rsid w:val="43441DEB"/>
    <w:rsid w:val="4345375F"/>
    <w:rsid w:val="4349122C"/>
    <w:rsid w:val="434B6E74"/>
    <w:rsid w:val="4357300A"/>
    <w:rsid w:val="43621BFB"/>
    <w:rsid w:val="43654953"/>
    <w:rsid w:val="43675239"/>
    <w:rsid w:val="437300B3"/>
    <w:rsid w:val="43756941"/>
    <w:rsid w:val="437F77BC"/>
    <w:rsid w:val="43801B7A"/>
    <w:rsid w:val="438028DB"/>
    <w:rsid w:val="43830C99"/>
    <w:rsid w:val="43933756"/>
    <w:rsid w:val="439C453E"/>
    <w:rsid w:val="43B53A2B"/>
    <w:rsid w:val="43B823A9"/>
    <w:rsid w:val="43BE6232"/>
    <w:rsid w:val="43D349E2"/>
    <w:rsid w:val="43D951C6"/>
    <w:rsid w:val="43D95633"/>
    <w:rsid w:val="43DA1716"/>
    <w:rsid w:val="44011F00"/>
    <w:rsid w:val="44057C4B"/>
    <w:rsid w:val="44062C0D"/>
    <w:rsid w:val="44174544"/>
    <w:rsid w:val="44175401"/>
    <w:rsid w:val="441C152A"/>
    <w:rsid w:val="44320154"/>
    <w:rsid w:val="44385C50"/>
    <w:rsid w:val="44415838"/>
    <w:rsid w:val="4449591C"/>
    <w:rsid w:val="444F6752"/>
    <w:rsid w:val="44695CCE"/>
    <w:rsid w:val="446F1124"/>
    <w:rsid w:val="44744AF3"/>
    <w:rsid w:val="447C700B"/>
    <w:rsid w:val="447F27A2"/>
    <w:rsid w:val="448B551F"/>
    <w:rsid w:val="448D2619"/>
    <w:rsid w:val="44982F38"/>
    <w:rsid w:val="44A76CF6"/>
    <w:rsid w:val="44AD1FCC"/>
    <w:rsid w:val="44BD0353"/>
    <w:rsid w:val="44CD31E2"/>
    <w:rsid w:val="44DD62F3"/>
    <w:rsid w:val="44DE63A8"/>
    <w:rsid w:val="44DF60D4"/>
    <w:rsid w:val="44E04549"/>
    <w:rsid w:val="44F32FB8"/>
    <w:rsid w:val="450C32D1"/>
    <w:rsid w:val="45117BCB"/>
    <w:rsid w:val="45393FE2"/>
    <w:rsid w:val="453A3D5A"/>
    <w:rsid w:val="454B22CD"/>
    <w:rsid w:val="455E543A"/>
    <w:rsid w:val="456526DC"/>
    <w:rsid w:val="456B6252"/>
    <w:rsid w:val="45830823"/>
    <w:rsid w:val="45862A66"/>
    <w:rsid w:val="45912560"/>
    <w:rsid w:val="45BA3A4B"/>
    <w:rsid w:val="45C168FC"/>
    <w:rsid w:val="45E42AD7"/>
    <w:rsid w:val="45E44565"/>
    <w:rsid w:val="45ED675F"/>
    <w:rsid w:val="45FE6567"/>
    <w:rsid w:val="46104FDE"/>
    <w:rsid w:val="46177320"/>
    <w:rsid w:val="461F1D4F"/>
    <w:rsid w:val="46226875"/>
    <w:rsid w:val="46317741"/>
    <w:rsid w:val="46383B0F"/>
    <w:rsid w:val="46450A93"/>
    <w:rsid w:val="464B7691"/>
    <w:rsid w:val="46510993"/>
    <w:rsid w:val="465E2B27"/>
    <w:rsid w:val="4660270E"/>
    <w:rsid w:val="46647097"/>
    <w:rsid w:val="4672717E"/>
    <w:rsid w:val="46792680"/>
    <w:rsid w:val="468A7785"/>
    <w:rsid w:val="468D510C"/>
    <w:rsid w:val="46A80D82"/>
    <w:rsid w:val="46AD46D2"/>
    <w:rsid w:val="46B26810"/>
    <w:rsid w:val="46BB7BAE"/>
    <w:rsid w:val="46BF304B"/>
    <w:rsid w:val="46CB0396"/>
    <w:rsid w:val="46CB3B16"/>
    <w:rsid w:val="46DB2E7F"/>
    <w:rsid w:val="46E94533"/>
    <w:rsid w:val="46E97115"/>
    <w:rsid w:val="46EA34E6"/>
    <w:rsid w:val="46F575B9"/>
    <w:rsid w:val="46FF6008"/>
    <w:rsid w:val="470457E6"/>
    <w:rsid w:val="47185071"/>
    <w:rsid w:val="471861C1"/>
    <w:rsid w:val="472530E4"/>
    <w:rsid w:val="472936D2"/>
    <w:rsid w:val="47307DD7"/>
    <w:rsid w:val="47376D57"/>
    <w:rsid w:val="473C1E11"/>
    <w:rsid w:val="473E3FFB"/>
    <w:rsid w:val="473F409F"/>
    <w:rsid w:val="4741268A"/>
    <w:rsid w:val="474449A0"/>
    <w:rsid w:val="47496A9E"/>
    <w:rsid w:val="474C23A8"/>
    <w:rsid w:val="475029D2"/>
    <w:rsid w:val="475603F6"/>
    <w:rsid w:val="47656905"/>
    <w:rsid w:val="47722A18"/>
    <w:rsid w:val="47737A6D"/>
    <w:rsid w:val="47741D0C"/>
    <w:rsid w:val="47876B9F"/>
    <w:rsid w:val="479236A7"/>
    <w:rsid w:val="47953EA1"/>
    <w:rsid w:val="47985C20"/>
    <w:rsid w:val="479869DC"/>
    <w:rsid w:val="47A213C0"/>
    <w:rsid w:val="47B76453"/>
    <w:rsid w:val="47C2640D"/>
    <w:rsid w:val="47CA5946"/>
    <w:rsid w:val="47DC4284"/>
    <w:rsid w:val="47DF7B1C"/>
    <w:rsid w:val="47E8372E"/>
    <w:rsid w:val="47F21EF0"/>
    <w:rsid w:val="47F5197C"/>
    <w:rsid w:val="47F95DB7"/>
    <w:rsid w:val="481D120F"/>
    <w:rsid w:val="482105C0"/>
    <w:rsid w:val="48211E7E"/>
    <w:rsid w:val="482F2480"/>
    <w:rsid w:val="48342F88"/>
    <w:rsid w:val="483510C7"/>
    <w:rsid w:val="48477862"/>
    <w:rsid w:val="485C39F4"/>
    <w:rsid w:val="485F4BAA"/>
    <w:rsid w:val="4862142D"/>
    <w:rsid w:val="48626E30"/>
    <w:rsid w:val="48636ED0"/>
    <w:rsid w:val="48680479"/>
    <w:rsid w:val="487835F2"/>
    <w:rsid w:val="487C274E"/>
    <w:rsid w:val="48952A5D"/>
    <w:rsid w:val="489701E4"/>
    <w:rsid w:val="489C5552"/>
    <w:rsid w:val="489D3C05"/>
    <w:rsid w:val="48AB0568"/>
    <w:rsid w:val="48AF7082"/>
    <w:rsid w:val="48B23A8E"/>
    <w:rsid w:val="48C170BE"/>
    <w:rsid w:val="48CD0CC0"/>
    <w:rsid w:val="48D53C4F"/>
    <w:rsid w:val="48D949EA"/>
    <w:rsid w:val="48F73D54"/>
    <w:rsid w:val="49037C95"/>
    <w:rsid w:val="4905290C"/>
    <w:rsid w:val="49063785"/>
    <w:rsid w:val="490868B8"/>
    <w:rsid w:val="491C548A"/>
    <w:rsid w:val="491D1B81"/>
    <w:rsid w:val="492F531F"/>
    <w:rsid w:val="492F6636"/>
    <w:rsid w:val="492F7E36"/>
    <w:rsid w:val="49405D5E"/>
    <w:rsid w:val="49561E92"/>
    <w:rsid w:val="496109D3"/>
    <w:rsid w:val="496132C6"/>
    <w:rsid w:val="496A1DB8"/>
    <w:rsid w:val="4971045B"/>
    <w:rsid w:val="4979031F"/>
    <w:rsid w:val="497976FA"/>
    <w:rsid w:val="4980571E"/>
    <w:rsid w:val="49831BD8"/>
    <w:rsid w:val="49833A3E"/>
    <w:rsid w:val="49896678"/>
    <w:rsid w:val="49AE68B8"/>
    <w:rsid w:val="49C60139"/>
    <w:rsid w:val="49C63B01"/>
    <w:rsid w:val="49E6704C"/>
    <w:rsid w:val="49EE6A1F"/>
    <w:rsid w:val="49EF23AD"/>
    <w:rsid w:val="49F14CC3"/>
    <w:rsid w:val="49FD6413"/>
    <w:rsid w:val="4A087357"/>
    <w:rsid w:val="4A0C39A3"/>
    <w:rsid w:val="4A2F5C12"/>
    <w:rsid w:val="4A3D4FF8"/>
    <w:rsid w:val="4A3F629B"/>
    <w:rsid w:val="4A416D23"/>
    <w:rsid w:val="4A4C7AB7"/>
    <w:rsid w:val="4A546A31"/>
    <w:rsid w:val="4A691BA3"/>
    <w:rsid w:val="4A75264F"/>
    <w:rsid w:val="4A8622B6"/>
    <w:rsid w:val="4AA13962"/>
    <w:rsid w:val="4ACF2AC4"/>
    <w:rsid w:val="4ADB40EF"/>
    <w:rsid w:val="4ADD4949"/>
    <w:rsid w:val="4ADF497B"/>
    <w:rsid w:val="4AE86A3E"/>
    <w:rsid w:val="4AF331A0"/>
    <w:rsid w:val="4AF7270C"/>
    <w:rsid w:val="4AF81756"/>
    <w:rsid w:val="4AFB4707"/>
    <w:rsid w:val="4B037587"/>
    <w:rsid w:val="4B0C10BD"/>
    <w:rsid w:val="4B2901A3"/>
    <w:rsid w:val="4B33627A"/>
    <w:rsid w:val="4B356505"/>
    <w:rsid w:val="4B3A331C"/>
    <w:rsid w:val="4B3D32A5"/>
    <w:rsid w:val="4B425199"/>
    <w:rsid w:val="4B503E7D"/>
    <w:rsid w:val="4B5526A6"/>
    <w:rsid w:val="4B6140D7"/>
    <w:rsid w:val="4B6A739A"/>
    <w:rsid w:val="4B6B2FC4"/>
    <w:rsid w:val="4B720A2E"/>
    <w:rsid w:val="4B816AF3"/>
    <w:rsid w:val="4B84080B"/>
    <w:rsid w:val="4BBA5C6F"/>
    <w:rsid w:val="4BC3761F"/>
    <w:rsid w:val="4BE83C66"/>
    <w:rsid w:val="4BEE2702"/>
    <w:rsid w:val="4BF03667"/>
    <w:rsid w:val="4BF1539E"/>
    <w:rsid w:val="4C0D69A5"/>
    <w:rsid w:val="4C114E73"/>
    <w:rsid w:val="4C1D41C6"/>
    <w:rsid w:val="4C276414"/>
    <w:rsid w:val="4C30348B"/>
    <w:rsid w:val="4C3038A5"/>
    <w:rsid w:val="4C457E06"/>
    <w:rsid w:val="4C486022"/>
    <w:rsid w:val="4C533964"/>
    <w:rsid w:val="4C561AA4"/>
    <w:rsid w:val="4C564748"/>
    <w:rsid w:val="4C5653EF"/>
    <w:rsid w:val="4C58759F"/>
    <w:rsid w:val="4C6E490F"/>
    <w:rsid w:val="4C7A3E0A"/>
    <w:rsid w:val="4C992C68"/>
    <w:rsid w:val="4C9A24A5"/>
    <w:rsid w:val="4CA0611A"/>
    <w:rsid w:val="4CB4751A"/>
    <w:rsid w:val="4CC80B32"/>
    <w:rsid w:val="4CD36081"/>
    <w:rsid w:val="4CD715B6"/>
    <w:rsid w:val="4CE34671"/>
    <w:rsid w:val="4CFE58B7"/>
    <w:rsid w:val="4D0D5045"/>
    <w:rsid w:val="4D0F534D"/>
    <w:rsid w:val="4D241DA1"/>
    <w:rsid w:val="4D2874FB"/>
    <w:rsid w:val="4D694853"/>
    <w:rsid w:val="4D6E3730"/>
    <w:rsid w:val="4D7D0B22"/>
    <w:rsid w:val="4D803811"/>
    <w:rsid w:val="4D964BDE"/>
    <w:rsid w:val="4DA22F6F"/>
    <w:rsid w:val="4DA366F2"/>
    <w:rsid w:val="4DA65D61"/>
    <w:rsid w:val="4DA74E33"/>
    <w:rsid w:val="4DA82C5E"/>
    <w:rsid w:val="4DB90D53"/>
    <w:rsid w:val="4DC43E1F"/>
    <w:rsid w:val="4DCA651D"/>
    <w:rsid w:val="4DD455C4"/>
    <w:rsid w:val="4DEE1BA4"/>
    <w:rsid w:val="4DF85277"/>
    <w:rsid w:val="4DFC5B74"/>
    <w:rsid w:val="4E00643A"/>
    <w:rsid w:val="4E1A5E9B"/>
    <w:rsid w:val="4E204F8C"/>
    <w:rsid w:val="4E206385"/>
    <w:rsid w:val="4E220315"/>
    <w:rsid w:val="4E2B750E"/>
    <w:rsid w:val="4E5057CD"/>
    <w:rsid w:val="4E525C89"/>
    <w:rsid w:val="4E5F70ED"/>
    <w:rsid w:val="4E6C7842"/>
    <w:rsid w:val="4E716DD6"/>
    <w:rsid w:val="4E7B48CA"/>
    <w:rsid w:val="4E7D41EF"/>
    <w:rsid w:val="4E8743CF"/>
    <w:rsid w:val="4E8A19A2"/>
    <w:rsid w:val="4EA73499"/>
    <w:rsid w:val="4EAF6660"/>
    <w:rsid w:val="4EB3274A"/>
    <w:rsid w:val="4EC112A5"/>
    <w:rsid w:val="4EC27DC2"/>
    <w:rsid w:val="4EC55A56"/>
    <w:rsid w:val="4ECD7A91"/>
    <w:rsid w:val="4EDC12ED"/>
    <w:rsid w:val="4EE33A64"/>
    <w:rsid w:val="4EE43189"/>
    <w:rsid w:val="4EE520BF"/>
    <w:rsid w:val="4EEC2511"/>
    <w:rsid w:val="4F05494C"/>
    <w:rsid w:val="4F0D50A9"/>
    <w:rsid w:val="4F11126D"/>
    <w:rsid w:val="4F1A62E3"/>
    <w:rsid w:val="4F1E19C9"/>
    <w:rsid w:val="4F20737B"/>
    <w:rsid w:val="4F254CD6"/>
    <w:rsid w:val="4F311C64"/>
    <w:rsid w:val="4F460289"/>
    <w:rsid w:val="4F474CB8"/>
    <w:rsid w:val="4F5D32F2"/>
    <w:rsid w:val="4F737BC5"/>
    <w:rsid w:val="4F8306AF"/>
    <w:rsid w:val="4F897829"/>
    <w:rsid w:val="4F970DE9"/>
    <w:rsid w:val="4F971FC4"/>
    <w:rsid w:val="4F985CD1"/>
    <w:rsid w:val="4FA5268C"/>
    <w:rsid w:val="4FC804D5"/>
    <w:rsid w:val="4FCC1A25"/>
    <w:rsid w:val="4FDD6723"/>
    <w:rsid w:val="4FDF78E9"/>
    <w:rsid w:val="4FF22676"/>
    <w:rsid w:val="4FFE1B06"/>
    <w:rsid w:val="50047F66"/>
    <w:rsid w:val="500A40D7"/>
    <w:rsid w:val="501A122A"/>
    <w:rsid w:val="502138A5"/>
    <w:rsid w:val="505A67EB"/>
    <w:rsid w:val="50654940"/>
    <w:rsid w:val="50750658"/>
    <w:rsid w:val="50765757"/>
    <w:rsid w:val="508C15FC"/>
    <w:rsid w:val="509C3829"/>
    <w:rsid w:val="50B63FD8"/>
    <w:rsid w:val="50BB47E0"/>
    <w:rsid w:val="50BD18A9"/>
    <w:rsid w:val="50C46BEE"/>
    <w:rsid w:val="50D94705"/>
    <w:rsid w:val="50DF2385"/>
    <w:rsid w:val="50E14F61"/>
    <w:rsid w:val="50E33CEC"/>
    <w:rsid w:val="50F24380"/>
    <w:rsid w:val="50FC73BD"/>
    <w:rsid w:val="5104794E"/>
    <w:rsid w:val="510F1A3E"/>
    <w:rsid w:val="511C56B7"/>
    <w:rsid w:val="511D153D"/>
    <w:rsid w:val="51205FD8"/>
    <w:rsid w:val="513C4376"/>
    <w:rsid w:val="51435D0C"/>
    <w:rsid w:val="51446169"/>
    <w:rsid w:val="516B6A17"/>
    <w:rsid w:val="516E22FB"/>
    <w:rsid w:val="517765FC"/>
    <w:rsid w:val="518202C7"/>
    <w:rsid w:val="519A032B"/>
    <w:rsid w:val="519D4FB2"/>
    <w:rsid w:val="519E21FD"/>
    <w:rsid w:val="51AA50F9"/>
    <w:rsid w:val="51AF10C4"/>
    <w:rsid w:val="51B06B92"/>
    <w:rsid w:val="51B07591"/>
    <w:rsid w:val="51B43002"/>
    <w:rsid w:val="51B839E6"/>
    <w:rsid w:val="51BB1A11"/>
    <w:rsid w:val="51BD6C11"/>
    <w:rsid w:val="51CD2E5F"/>
    <w:rsid w:val="51DA58AE"/>
    <w:rsid w:val="51DB5821"/>
    <w:rsid w:val="51E5449B"/>
    <w:rsid w:val="51E66508"/>
    <w:rsid w:val="51E847AF"/>
    <w:rsid w:val="51EA7907"/>
    <w:rsid w:val="52017EFE"/>
    <w:rsid w:val="521E5FFD"/>
    <w:rsid w:val="522D3F63"/>
    <w:rsid w:val="52353550"/>
    <w:rsid w:val="524450A3"/>
    <w:rsid w:val="52510CC8"/>
    <w:rsid w:val="52583CBA"/>
    <w:rsid w:val="52643FB3"/>
    <w:rsid w:val="526E0E00"/>
    <w:rsid w:val="5270414C"/>
    <w:rsid w:val="529175B3"/>
    <w:rsid w:val="52B224F0"/>
    <w:rsid w:val="52B41F04"/>
    <w:rsid w:val="52B6366E"/>
    <w:rsid w:val="52C660C9"/>
    <w:rsid w:val="52CF29D7"/>
    <w:rsid w:val="52D94139"/>
    <w:rsid w:val="52E3567F"/>
    <w:rsid w:val="52ED06D4"/>
    <w:rsid w:val="52F331C3"/>
    <w:rsid w:val="52F93FBF"/>
    <w:rsid w:val="53001BB3"/>
    <w:rsid w:val="53024A4D"/>
    <w:rsid w:val="530265E4"/>
    <w:rsid w:val="530A0C1B"/>
    <w:rsid w:val="53143779"/>
    <w:rsid w:val="531B3817"/>
    <w:rsid w:val="53264D65"/>
    <w:rsid w:val="532931AC"/>
    <w:rsid w:val="532F0995"/>
    <w:rsid w:val="534555A6"/>
    <w:rsid w:val="53501B3A"/>
    <w:rsid w:val="5367646B"/>
    <w:rsid w:val="537514ED"/>
    <w:rsid w:val="53815461"/>
    <w:rsid w:val="53987838"/>
    <w:rsid w:val="539E2F53"/>
    <w:rsid w:val="53AB168D"/>
    <w:rsid w:val="53AD1FC2"/>
    <w:rsid w:val="53B07B30"/>
    <w:rsid w:val="53CD3590"/>
    <w:rsid w:val="53D23837"/>
    <w:rsid w:val="53D32C63"/>
    <w:rsid w:val="53DE6F83"/>
    <w:rsid w:val="53E17EA9"/>
    <w:rsid w:val="53EF3446"/>
    <w:rsid w:val="53F01264"/>
    <w:rsid w:val="53F82DF0"/>
    <w:rsid w:val="53FC0EC4"/>
    <w:rsid w:val="5400395F"/>
    <w:rsid w:val="54062707"/>
    <w:rsid w:val="540E194F"/>
    <w:rsid w:val="541233D7"/>
    <w:rsid w:val="5414737F"/>
    <w:rsid w:val="541C389D"/>
    <w:rsid w:val="541F29DD"/>
    <w:rsid w:val="5422041B"/>
    <w:rsid w:val="5448592B"/>
    <w:rsid w:val="544C7BFD"/>
    <w:rsid w:val="545029C2"/>
    <w:rsid w:val="5450301F"/>
    <w:rsid w:val="5450471C"/>
    <w:rsid w:val="545F471D"/>
    <w:rsid w:val="54644D9B"/>
    <w:rsid w:val="54692F42"/>
    <w:rsid w:val="546A3A38"/>
    <w:rsid w:val="546E3ADE"/>
    <w:rsid w:val="54736A86"/>
    <w:rsid w:val="547651B8"/>
    <w:rsid w:val="54780EBC"/>
    <w:rsid w:val="547F33FC"/>
    <w:rsid w:val="548379B4"/>
    <w:rsid w:val="54A72293"/>
    <w:rsid w:val="54A91A03"/>
    <w:rsid w:val="54C2646B"/>
    <w:rsid w:val="54C72B03"/>
    <w:rsid w:val="54CC69D9"/>
    <w:rsid w:val="54CC7FC3"/>
    <w:rsid w:val="54CD0339"/>
    <w:rsid w:val="54CD62AB"/>
    <w:rsid w:val="54D65F23"/>
    <w:rsid w:val="54E94703"/>
    <w:rsid w:val="54EA17CF"/>
    <w:rsid w:val="54EF0AAE"/>
    <w:rsid w:val="54F647EB"/>
    <w:rsid w:val="54F77F3B"/>
    <w:rsid w:val="54F9507D"/>
    <w:rsid w:val="55090AE5"/>
    <w:rsid w:val="5518442B"/>
    <w:rsid w:val="5522648E"/>
    <w:rsid w:val="55257673"/>
    <w:rsid w:val="552611B1"/>
    <w:rsid w:val="55316CD7"/>
    <w:rsid w:val="553271D3"/>
    <w:rsid w:val="5537062A"/>
    <w:rsid w:val="55425E7B"/>
    <w:rsid w:val="554B700A"/>
    <w:rsid w:val="554F2666"/>
    <w:rsid w:val="556C60B3"/>
    <w:rsid w:val="55754E2B"/>
    <w:rsid w:val="55945D37"/>
    <w:rsid w:val="55AA0F8C"/>
    <w:rsid w:val="55B77BA9"/>
    <w:rsid w:val="55C87E5B"/>
    <w:rsid w:val="55CD5E8D"/>
    <w:rsid w:val="55DB4561"/>
    <w:rsid w:val="55DC0F43"/>
    <w:rsid w:val="55EB1F25"/>
    <w:rsid w:val="55EE0C26"/>
    <w:rsid w:val="56177866"/>
    <w:rsid w:val="561A04E3"/>
    <w:rsid w:val="561B43E2"/>
    <w:rsid w:val="562F774B"/>
    <w:rsid w:val="563E5AB2"/>
    <w:rsid w:val="563F540E"/>
    <w:rsid w:val="564C522B"/>
    <w:rsid w:val="56974290"/>
    <w:rsid w:val="56986987"/>
    <w:rsid w:val="56A501F8"/>
    <w:rsid w:val="56B67C5D"/>
    <w:rsid w:val="56C055FC"/>
    <w:rsid w:val="56CC638C"/>
    <w:rsid w:val="56D3410E"/>
    <w:rsid w:val="56D51BC3"/>
    <w:rsid w:val="56DB67A7"/>
    <w:rsid w:val="56E556D3"/>
    <w:rsid w:val="56EF34E3"/>
    <w:rsid w:val="56F33E8F"/>
    <w:rsid w:val="56FB37AA"/>
    <w:rsid w:val="56FC6F89"/>
    <w:rsid w:val="570D273C"/>
    <w:rsid w:val="571E1E61"/>
    <w:rsid w:val="57302766"/>
    <w:rsid w:val="573518D3"/>
    <w:rsid w:val="57501DED"/>
    <w:rsid w:val="575A1028"/>
    <w:rsid w:val="57634140"/>
    <w:rsid w:val="576524BB"/>
    <w:rsid w:val="576D6D93"/>
    <w:rsid w:val="577F5FA9"/>
    <w:rsid w:val="577F68C1"/>
    <w:rsid w:val="57812F5F"/>
    <w:rsid w:val="57A1557A"/>
    <w:rsid w:val="57C24C91"/>
    <w:rsid w:val="57CF2668"/>
    <w:rsid w:val="57D20CF9"/>
    <w:rsid w:val="57E70737"/>
    <w:rsid w:val="57EA2A94"/>
    <w:rsid w:val="57EE6662"/>
    <w:rsid w:val="57F45771"/>
    <w:rsid w:val="57FC57BD"/>
    <w:rsid w:val="57FF6155"/>
    <w:rsid w:val="580140A6"/>
    <w:rsid w:val="580B6E3C"/>
    <w:rsid w:val="580C1C8E"/>
    <w:rsid w:val="580D7D81"/>
    <w:rsid w:val="58120B37"/>
    <w:rsid w:val="581E62DD"/>
    <w:rsid w:val="58291B84"/>
    <w:rsid w:val="58342026"/>
    <w:rsid w:val="585673E9"/>
    <w:rsid w:val="58623049"/>
    <w:rsid w:val="58682B3D"/>
    <w:rsid w:val="586A54CE"/>
    <w:rsid w:val="586C3CC6"/>
    <w:rsid w:val="58783CFA"/>
    <w:rsid w:val="587B52C1"/>
    <w:rsid w:val="588D4442"/>
    <w:rsid w:val="58951088"/>
    <w:rsid w:val="58990FC0"/>
    <w:rsid w:val="58A14C54"/>
    <w:rsid w:val="58A64233"/>
    <w:rsid w:val="58AF4435"/>
    <w:rsid w:val="58BB3DC0"/>
    <w:rsid w:val="58C07FBB"/>
    <w:rsid w:val="58CC1EB8"/>
    <w:rsid w:val="58D95B4A"/>
    <w:rsid w:val="58DD409B"/>
    <w:rsid w:val="58E236F3"/>
    <w:rsid w:val="5906339C"/>
    <w:rsid w:val="59131292"/>
    <w:rsid w:val="59232A72"/>
    <w:rsid w:val="5930703D"/>
    <w:rsid w:val="59373183"/>
    <w:rsid w:val="593E795E"/>
    <w:rsid w:val="5942577F"/>
    <w:rsid w:val="59511F8F"/>
    <w:rsid w:val="59580B22"/>
    <w:rsid w:val="596A0C5D"/>
    <w:rsid w:val="5988042A"/>
    <w:rsid w:val="599041ED"/>
    <w:rsid w:val="59912541"/>
    <w:rsid w:val="59924FF5"/>
    <w:rsid w:val="599817E8"/>
    <w:rsid w:val="599A5C5F"/>
    <w:rsid w:val="59A0262A"/>
    <w:rsid w:val="59B56492"/>
    <w:rsid w:val="59BE1C92"/>
    <w:rsid w:val="59C35ACF"/>
    <w:rsid w:val="59C53B23"/>
    <w:rsid w:val="59D65B05"/>
    <w:rsid w:val="5A02182B"/>
    <w:rsid w:val="5A0D509A"/>
    <w:rsid w:val="5A2400DF"/>
    <w:rsid w:val="5A285981"/>
    <w:rsid w:val="5A38069B"/>
    <w:rsid w:val="5A3D5E1F"/>
    <w:rsid w:val="5A552EDD"/>
    <w:rsid w:val="5A64740A"/>
    <w:rsid w:val="5A664CCE"/>
    <w:rsid w:val="5A746011"/>
    <w:rsid w:val="5A764626"/>
    <w:rsid w:val="5A8826E8"/>
    <w:rsid w:val="5A8A5E83"/>
    <w:rsid w:val="5AA20ED6"/>
    <w:rsid w:val="5AA423B5"/>
    <w:rsid w:val="5AA708CA"/>
    <w:rsid w:val="5AA775FF"/>
    <w:rsid w:val="5AAC551A"/>
    <w:rsid w:val="5AB37F0E"/>
    <w:rsid w:val="5ADA3FE6"/>
    <w:rsid w:val="5AF17F45"/>
    <w:rsid w:val="5AF26392"/>
    <w:rsid w:val="5AF37DCE"/>
    <w:rsid w:val="5AFD5309"/>
    <w:rsid w:val="5B2327FE"/>
    <w:rsid w:val="5B2A28AF"/>
    <w:rsid w:val="5B2D4026"/>
    <w:rsid w:val="5B3B4BE1"/>
    <w:rsid w:val="5B5E6F93"/>
    <w:rsid w:val="5B6160B4"/>
    <w:rsid w:val="5B691244"/>
    <w:rsid w:val="5B7A672F"/>
    <w:rsid w:val="5B7C1860"/>
    <w:rsid w:val="5B7F50BF"/>
    <w:rsid w:val="5B867F38"/>
    <w:rsid w:val="5B9207A8"/>
    <w:rsid w:val="5B9F7DAC"/>
    <w:rsid w:val="5BAC3A38"/>
    <w:rsid w:val="5BB77E50"/>
    <w:rsid w:val="5BBB37E1"/>
    <w:rsid w:val="5BBB3896"/>
    <w:rsid w:val="5BBF5C81"/>
    <w:rsid w:val="5BF22D70"/>
    <w:rsid w:val="5BF55195"/>
    <w:rsid w:val="5C0553DC"/>
    <w:rsid w:val="5C0C53F2"/>
    <w:rsid w:val="5C111495"/>
    <w:rsid w:val="5C165947"/>
    <w:rsid w:val="5C1739FF"/>
    <w:rsid w:val="5C182B40"/>
    <w:rsid w:val="5C3405B2"/>
    <w:rsid w:val="5C4863C1"/>
    <w:rsid w:val="5C61437B"/>
    <w:rsid w:val="5C675DBE"/>
    <w:rsid w:val="5C6C3BD8"/>
    <w:rsid w:val="5C7A6CC5"/>
    <w:rsid w:val="5C864F66"/>
    <w:rsid w:val="5C8C06C1"/>
    <w:rsid w:val="5C992D62"/>
    <w:rsid w:val="5CB02287"/>
    <w:rsid w:val="5CB4328D"/>
    <w:rsid w:val="5CB63182"/>
    <w:rsid w:val="5CC24B59"/>
    <w:rsid w:val="5CCC5196"/>
    <w:rsid w:val="5CDF5473"/>
    <w:rsid w:val="5CEF6584"/>
    <w:rsid w:val="5CF71428"/>
    <w:rsid w:val="5D1773C9"/>
    <w:rsid w:val="5D254024"/>
    <w:rsid w:val="5D34149D"/>
    <w:rsid w:val="5D3B5726"/>
    <w:rsid w:val="5D4601B1"/>
    <w:rsid w:val="5D494DBC"/>
    <w:rsid w:val="5D55588E"/>
    <w:rsid w:val="5D5A0839"/>
    <w:rsid w:val="5D67174C"/>
    <w:rsid w:val="5D703A41"/>
    <w:rsid w:val="5D7A5CAC"/>
    <w:rsid w:val="5D7B0085"/>
    <w:rsid w:val="5D7B50D7"/>
    <w:rsid w:val="5D811B5C"/>
    <w:rsid w:val="5DAB27C9"/>
    <w:rsid w:val="5DAF7B60"/>
    <w:rsid w:val="5DB46EC8"/>
    <w:rsid w:val="5DC22429"/>
    <w:rsid w:val="5DCB6A18"/>
    <w:rsid w:val="5DD371C8"/>
    <w:rsid w:val="5DDB0AAD"/>
    <w:rsid w:val="5DF84E51"/>
    <w:rsid w:val="5E156A90"/>
    <w:rsid w:val="5E211BF7"/>
    <w:rsid w:val="5E294CFC"/>
    <w:rsid w:val="5E3564A3"/>
    <w:rsid w:val="5E39617D"/>
    <w:rsid w:val="5E400076"/>
    <w:rsid w:val="5E5A73BB"/>
    <w:rsid w:val="5E6572A9"/>
    <w:rsid w:val="5E6F4588"/>
    <w:rsid w:val="5E766ABA"/>
    <w:rsid w:val="5E790CA0"/>
    <w:rsid w:val="5E7945FC"/>
    <w:rsid w:val="5E930082"/>
    <w:rsid w:val="5E93121F"/>
    <w:rsid w:val="5EB351E3"/>
    <w:rsid w:val="5EB6009E"/>
    <w:rsid w:val="5EC43375"/>
    <w:rsid w:val="5ECB5E0F"/>
    <w:rsid w:val="5ED32946"/>
    <w:rsid w:val="5EE278D0"/>
    <w:rsid w:val="5F070F10"/>
    <w:rsid w:val="5F0E22EC"/>
    <w:rsid w:val="5F49729A"/>
    <w:rsid w:val="5F4C162A"/>
    <w:rsid w:val="5F4F10AF"/>
    <w:rsid w:val="5F5C4825"/>
    <w:rsid w:val="5F701D7B"/>
    <w:rsid w:val="5F727FC6"/>
    <w:rsid w:val="5F8874C5"/>
    <w:rsid w:val="5FA562EE"/>
    <w:rsid w:val="5FB67C3B"/>
    <w:rsid w:val="5FBA715C"/>
    <w:rsid w:val="5FBE789B"/>
    <w:rsid w:val="5FC469D3"/>
    <w:rsid w:val="5FD862BD"/>
    <w:rsid w:val="5FDD0F28"/>
    <w:rsid w:val="5FDE4C57"/>
    <w:rsid w:val="5FF248EE"/>
    <w:rsid w:val="60085D90"/>
    <w:rsid w:val="60265BCA"/>
    <w:rsid w:val="603A2B07"/>
    <w:rsid w:val="6040415C"/>
    <w:rsid w:val="6054527B"/>
    <w:rsid w:val="60613951"/>
    <w:rsid w:val="607F45F5"/>
    <w:rsid w:val="607F6BA2"/>
    <w:rsid w:val="608E4E60"/>
    <w:rsid w:val="609A3A92"/>
    <w:rsid w:val="60A35595"/>
    <w:rsid w:val="60A652C9"/>
    <w:rsid w:val="60A81050"/>
    <w:rsid w:val="60A94626"/>
    <w:rsid w:val="60B3575F"/>
    <w:rsid w:val="60BE3971"/>
    <w:rsid w:val="60C36BAA"/>
    <w:rsid w:val="60DA02C2"/>
    <w:rsid w:val="60E471F1"/>
    <w:rsid w:val="60F600EF"/>
    <w:rsid w:val="60F864F0"/>
    <w:rsid w:val="610244AA"/>
    <w:rsid w:val="61093E19"/>
    <w:rsid w:val="611304E9"/>
    <w:rsid w:val="61186287"/>
    <w:rsid w:val="613045F7"/>
    <w:rsid w:val="613C19CF"/>
    <w:rsid w:val="6145645F"/>
    <w:rsid w:val="614B50C1"/>
    <w:rsid w:val="61517443"/>
    <w:rsid w:val="61593AF6"/>
    <w:rsid w:val="615E036B"/>
    <w:rsid w:val="6161797C"/>
    <w:rsid w:val="616D653E"/>
    <w:rsid w:val="61705093"/>
    <w:rsid w:val="61791AAE"/>
    <w:rsid w:val="618F5E5F"/>
    <w:rsid w:val="61B00A1E"/>
    <w:rsid w:val="61C44FB6"/>
    <w:rsid w:val="61CA606C"/>
    <w:rsid w:val="61D12494"/>
    <w:rsid w:val="61D3123E"/>
    <w:rsid w:val="61D4596C"/>
    <w:rsid w:val="61DE243F"/>
    <w:rsid w:val="61ED2A14"/>
    <w:rsid w:val="62006316"/>
    <w:rsid w:val="621A51B1"/>
    <w:rsid w:val="621B7911"/>
    <w:rsid w:val="62244482"/>
    <w:rsid w:val="622446F8"/>
    <w:rsid w:val="622C2A0D"/>
    <w:rsid w:val="62364403"/>
    <w:rsid w:val="62387CD2"/>
    <w:rsid w:val="62436960"/>
    <w:rsid w:val="62521D8C"/>
    <w:rsid w:val="62543815"/>
    <w:rsid w:val="625C6B16"/>
    <w:rsid w:val="625F53CD"/>
    <w:rsid w:val="62604FDE"/>
    <w:rsid w:val="62642997"/>
    <w:rsid w:val="62686E91"/>
    <w:rsid w:val="627B5880"/>
    <w:rsid w:val="6294124F"/>
    <w:rsid w:val="629C00D6"/>
    <w:rsid w:val="629C583C"/>
    <w:rsid w:val="629F5000"/>
    <w:rsid w:val="62CA2E80"/>
    <w:rsid w:val="62CB57FE"/>
    <w:rsid w:val="62D010D1"/>
    <w:rsid w:val="62D17676"/>
    <w:rsid w:val="62D32BA1"/>
    <w:rsid w:val="62E37288"/>
    <w:rsid w:val="63027145"/>
    <w:rsid w:val="63075750"/>
    <w:rsid w:val="630E1549"/>
    <w:rsid w:val="631040EF"/>
    <w:rsid w:val="63147EC5"/>
    <w:rsid w:val="63162979"/>
    <w:rsid w:val="631D7C98"/>
    <w:rsid w:val="633571CC"/>
    <w:rsid w:val="633B709F"/>
    <w:rsid w:val="6348512C"/>
    <w:rsid w:val="634D0FFB"/>
    <w:rsid w:val="634D4E50"/>
    <w:rsid w:val="635A4FE5"/>
    <w:rsid w:val="635C7A8A"/>
    <w:rsid w:val="63607B63"/>
    <w:rsid w:val="636451F8"/>
    <w:rsid w:val="636655E8"/>
    <w:rsid w:val="63864396"/>
    <w:rsid w:val="63AC40B1"/>
    <w:rsid w:val="63AC7B01"/>
    <w:rsid w:val="63B069B7"/>
    <w:rsid w:val="63B96A14"/>
    <w:rsid w:val="63C85E2C"/>
    <w:rsid w:val="63D92960"/>
    <w:rsid w:val="63E35F3A"/>
    <w:rsid w:val="63EC4F0E"/>
    <w:rsid w:val="63F0276B"/>
    <w:rsid w:val="63F43CF5"/>
    <w:rsid w:val="63FF4C2E"/>
    <w:rsid w:val="640A7A27"/>
    <w:rsid w:val="64104E63"/>
    <w:rsid w:val="6419743D"/>
    <w:rsid w:val="641F310C"/>
    <w:rsid w:val="642D197F"/>
    <w:rsid w:val="64351649"/>
    <w:rsid w:val="64505561"/>
    <w:rsid w:val="6451172E"/>
    <w:rsid w:val="645B218B"/>
    <w:rsid w:val="64615543"/>
    <w:rsid w:val="646949A2"/>
    <w:rsid w:val="646A5923"/>
    <w:rsid w:val="64752152"/>
    <w:rsid w:val="64802D6E"/>
    <w:rsid w:val="6481537F"/>
    <w:rsid w:val="64A37A75"/>
    <w:rsid w:val="64B7696A"/>
    <w:rsid w:val="64BF2823"/>
    <w:rsid w:val="64C76547"/>
    <w:rsid w:val="64D30230"/>
    <w:rsid w:val="64D81ED5"/>
    <w:rsid w:val="64D85ADD"/>
    <w:rsid w:val="64E45A26"/>
    <w:rsid w:val="64FA0716"/>
    <w:rsid w:val="65097286"/>
    <w:rsid w:val="650B4776"/>
    <w:rsid w:val="65182A1E"/>
    <w:rsid w:val="65194470"/>
    <w:rsid w:val="651C5439"/>
    <w:rsid w:val="652900ED"/>
    <w:rsid w:val="65341AB7"/>
    <w:rsid w:val="65365BD7"/>
    <w:rsid w:val="653D34A1"/>
    <w:rsid w:val="654C0A01"/>
    <w:rsid w:val="654C400E"/>
    <w:rsid w:val="655C6B59"/>
    <w:rsid w:val="65686596"/>
    <w:rsid w:val="65931D3A"/>
    <w:rsid w:val="659822DD"/>
    <w:rsid w:val="65A3380C"/>
    <w:rsid w:val="65AF3DC5"/>
    <w:rsid w:val="65B44DD6"/>
    <w:rsid w:val="65D21F83"/>
    <w:rsid w:val="65D60201"/>
    <w:rsid w:val="65D95B4E"/>
    <w:rsid w:val="65E174B2"/>
    <w:rsid w:val="65F01AB4"/>
    <w:rsid w:val="65FE7F42"/>
    <w:rsid w:val="66007C45"/>
    <w:rsid w:val="660B3DE6"/>
    <w:rsid w:val="66100967"/>
    <w:rsid w:val="6622278A"/>
    <w:rsid w:val="662720D2"/>
    <w:rsid w:val="663219D1"/>
    <w:rsid w:val="66376FAC"/>
    <w:rsid w:val="663A5586"/>
    <w:rsid w:val="665304C5"/>
    <w:rsid w:val="6653533F"/>
    <w:rsid w:val="665B5E5F"/>
    <w:rsid w:val="66646397"/>
    <w:rsid w:val="666D301C"/>
    <w:rsid w:val="669C06FE"/>
    <w:rsid w:val="669D0FFF"/>
    <w:rsid w:val="66A37B86"/>
    <w:rsid w:val="66B131AA"/>
    <w:rsid w:val="66B23631"/>
    <w:rsid w:val="66B87247"/>
    <w:rsid w:val="66C1139D"/>
    <w:rsid w:val="66D00173"/>
    <w:rsid w:val="66D12486"/>
    <w:rsid w:val="66D4710B"/>
    <w:rsid w:val="66D87459"/>
    <w:rsid w:val="66DC5B3F"/>
    <w:rsid w:val="66E03F2D"/>
    <w:rsid w:val="66EB4340"/>
    <w:rsid w:val="66F81E55"/>
    <w:rsid w:val="67071D58"/>
    <w:rsid w:val="67105321"/>
    <w:rsid w:val="67286393"/>
    <w:rsid w:val="67366086"/>
    <w:rsid w:val="67381AD5"/>
    <w:rsid w:val="675E2286"/>
    <w:rsid w:val="676E7F3D"/>
    <w:rsid w:val="67704FAD"/>
    <w:rsid w:val="67740045"/>
    <w:rsid w:val="677436BA"/>
    <w:rsid w:val="677E4332"/>
    <w:rsid w:val="67836156"/>
    <w:rsid w:val="67A27CC2"/>
    <w:rsid w:val="67A60B9C"/>
    <w:rsid w:val="67AD0F3F"/>
    <w:rsid w:val="67C02813"/>
    <w:rsid w:val="67C5120B"/>
    <w:rsid w:val="67D440E3"/>
    <w:rsid w:val="67D514C6"/>
    <w:rsid w:val="67EA233A"/>
    <w:rsid w:val="67EF30B3"/>
    <w:rsid w:val="68061993"/>
    <w:rsid w:val="68095700"/>
    <w:rsid w:val="680D0939"/>
    <w:rsid w:val="68237FD2"/>
    <w:rsid w:val="68252054"/>
    <w:rsid w:val="68331294"/>
    <w:rsid w:val="68394CF3"/>
    <w:rsid w:val="684224C0"/>
    <w:rsid w:val="684557CE"/>
    <w:rsid w:val="68466D27"/>
    <w:rsid w:val="685F5D48"/>
    <w:rsid w:val="686A00C3"/>
    <w:rsid w:val="686D127F"/>
    <w:rsid w:val="687067F6"/>
    <w:rsid w:val="68741E62"/>
    <w:rsid w:val="6874371C"/>
    <w:rsid w:val="68747A3A"/>
    <w:rsid w:val="68802A41"/>
    <w:rsid w:val="6885133E"/>
    <w:rsid w:val="689078F6"/>
    <w:rsid w:val="689304A0"/>
    <w:rsid w:val="68B65617"/>
    <w:rsid w:val="68B729D2"/>
    <w:rsid w:val="68B93D81"/>
    <w:rsid w:val="68BC7885"/>
    <w:rsid w:val="68D1337E"/>
    <w:rsid w:val="68E3352F"/>
    <w:rsid w:val="68E65278"/>
    <w:rsid w:val="68EC04DE"/>
    <w:rsid w:val="68FC7FC0"/>
    <w:rsid w:val="69022832"/>
    <w:rsid w:val="69093CAF"/>
    <w:rsid w:val="69097784"/>
    <w:rsid w:val="690B7520"/>
    <w:rsid w:val="691200AE"/>
    <w:rsid w:val="69152147"/>
    <w:rsid w:val="69285AA8"/>
    <w:rsid w:val="6931256A"/>
    <w:rsid w:val="69317031"/>
    <w:rsid w:val="69647D29"/>
    <w:rsid w:val="697E74B0"/>
    <w:rsid w:val="6992357A"/>
    <w:rsid w:val="69934025"/>
    <w:rsid w:val="69936163"/>
    <w:rsid w:val="69AB1271"/>
    <w:rsid w:val="69AF21EC"/>
    <w:rsid w:val="69B96038"/>
    <w:rsid w:val="69C76718"/>
    <w:rsid w:val="69C81164"/>
    <w:rsid w:val="69CF00C0"/>
    <w:rsid w:val="69D85016"/>
    <w:rsid w:val="69DA61FE"/>
    <w:rsid w:val="69DC02CC"/>
    <w:rsid w:val="69E67C99"/>
    <w:rsid w:val="69FD5302"/>
    <w:rsid w:val="6A0456C2"/>
    <w:rsid w:val="6A0A518E"/>
    <w:rsid w:val="6A0B1654"/>
    <w:rsid w:val="6A220495"/>
    <w:rsid w:val="6A305C56"/>
    <w:rsid w:val="6A441179"/>
    <w:rsid w:val="6A5318E5"/>
    <w:rsid w:val="6A6D40BC"/>
    <w:rsid w:val="6A6D5380"/>
    <w:rsid w:val="6A817C93"/>
    <w:rsid w:val="6A83685F"/>
    <w:rsid w:val="6A871F0C"/>
    <w:rsid w:val="6A897C0D"/>
    <w:rsid w:val="6A8D10DF"/>
    <w:rsid w:val="6A90546D"/>
    <w:rsid w:val="6AA320BF"/>
    <w:rsid w:val="6AB5211E"/>
    <w:rsid w:val="6ABF0E6A"/>
    <w:rsid w:val="6AD97F5A"/>
    <w:rsid w:val="6AF42FD3"/>
    <w:rsid w:val="6B05038A"/>
    <w:rsid w:val="6B176BC8"/>
    <w:rsid w:val="6B2B66DF"/>
    <w:rsid w:val="6B716202"/>
    <w:rsid w:val="6B776695"/>
    <w:rsid w:val="6B782F1E"/>
    <w:rsid w:val="6B8829BB"/>
    <w:rsid w:val="6B8A0EE1"/>
    <w:rsid w:val="6B8B51C2"/>
    <w:rsid w:val="6B9A59AF"/>
    <w:rsid w:val="6B9E74CE"/>
    <w:rsid w:val="6BA076F0"/>
    <w:rsid w:val="6BA716CC"/>
    <w:rsid w:val="6BAF7BD0"/>
    <w:rsid w:val="6BC3763E"/>
    <w:rsid w:val="6BC568DE"/>
    <w:rsid w:val="6BCA00F3"/>
    <w:rsid w:val="6BD44428"/>
    <w:rsid w:val="6BDA756C"/>
    <w:rsid w:val="6BDC755C"/>
    <w:rsid w:val="6BDD4FB6"/>
    <w:rsid w:val="6BEB340B"/>
    <w:rsid w:val="6BF510A4"/>
    <w:rsid w:val="6BFE0F82"/>
    <w:rsid w:val="6BFF36AF"/>
    <w:rsid w:val="6C0343D2"/>
    <w:rsid w:val="6C144674"/>
    <w:rsid w:val="6C161086"/>
    <w:rsid w:val="6C2E38EE"/>
    <w:rsid w:val="6C3811AE"/>
    <w:rsid w:val="6C45693C"/>
    <w:rsid w:val="6C4873D4"/>
    <w:rsid w:val="6C5164C2"/>
    <w:rsid w:val="6C576A17"/>
    <w:rsid w:val="6C5C7421"/>
    <w:rsid w:val="6C602F3C"/>
    <w:rsid w:val="6C647BD2"/>
    <w:rsid w:val="6C671C24"/>
    <w:rsid w:val="6C774EA5"/>
    <w:rsid w:val="6C77611C"/>
    <w:rsid w:val="6C7D1340"/>
    <w:rsid w:val="6C8A7F22"/>
    <w:rsid w:val="6C8E2466"/>
    <w:rsid w:val="6C900289"/>
    <w:rsid w:val="6C973107"/>
    <w:rsid w:val="6C9D26A9"/>
    <w:rsid w:val="6CB561E6"/>
    <w:rsid w:val="6CC02E2E"/>
    <w:rsid w:val="6CD04B41"/>
    <w:rsid w:val="6CD96E67"/>
    <w:rsid w:val="6CE27AF9"/>
    <w:rsid w:val="6CE30221"/>
    <w:rsid w:val="6CF511CB"/>
    <w:rsid w:val="6CF83B19"/>
    <w:rsid w:val="6D001895"/>
    <w:rsid w:val="6D13356D"/>
    <w:rsid w:val="6D172F05"/>
    <w:rsid w:val="6D1B4843"/>
    <w:rsid w:val="6D233B8B"/>
    <w:rsid w:val="6D242CB5"/>
    <w:rsid w:val="6D324CAD"/>
    <w:rsid w:val="6D327C15"/>
    <w:rsid w:val="6D347EA9"/>
    <w:rsid w:val="6D3A1767"/>
    <w:rsid w:val="6D3B587B"/>
    <w:rsid w:val="6D3D7F2F"/>
    <w:rsid w:val="6D594AFC"/>
    <w:rsid w:val="6D64766A"/>
    <w:rsid w:val="6D696D90"/>
    <w:rsid w:val="6D986AF3"/>
    <w:rsid w:val="6DAB236E"/>
    <w:rsid w:val="6DB60733"/>
    <w:rsid w:val="6DBB120B"/>
    <w:rsid w:val="6DBE1A43"/>
    <w:rsid w:val="6DCB287A"/>
    <w:rsid w:val="6DCF476F"/>
    <w:rsid w:val="6DD2377C"/>
    <w:rsid w:val="6DF04651"/>
    <w:rsid w:val="6DF825E5"/>
    <w:rsid w:val="6E010E59"/>
    <w:rsid w:val="6E0D3650"/>
    <w:rsid w:val="6E11140A"/>
    <w:rsid w:val="6E282CF9"/>
    <w:rsid w:val="6E2D2C94"/>
    <w:rsid w:val="6E333C5C"/>
    <w:rsid w:val="6E461B04"/>
    <w:rsid w:val="6E582A2C"/>
    <w:rsid w:val="6E6011F9"/>
    <w:rsid w:val="6E6E1524"/>
    <w:rsid w:val="6E7961A9"/>
    <w:rsid w:val="6E7E2890"/>
    <w:rsid w:val="6E825693"/>
    <w:rsid w:val="6E9270A8"/>
    <w:rsid w:val="6EA13BFA"/>
    <w:rsid w:val="6EAD794B"/>
    <w:rsid w:val="6EC15B86"/>
    <w:rsid w:val="6EC15FF9"/>
    <w:rsid w:val="6EC543D7"/>
    <w:rsid w:val="6EC82F43"/>
    <w:rsid w:val="6EE54ACA"/>
    <w:rsid w:val="6EFA4A61"/>
    <w:rsid w:val="6EFF229C"/>
    <w:rsid w:val="6F1A0BE2"/>
    <w:rsid w:val="6F1A2251"/>
    <w:rsid w:val="6F1A6D0C"/>
    <w:rsid w:val="6F231DFF"/>
    <w:rsid w:val="6F2A675D"/>
    <w:rsid w:val="6F5C3578"/>
    <w:rsid w:val="6F7F78D9"/>
    <w:rsid w:val="6F844DBC"/>
    <w:rsid w:val="6F8715EB"/>
    <w:rsid w:val="6F8725F7"/>
    <w:rsid w:val="6F8C1686"/>
    <w:rsid w:val="6F927302"/>
    <w:rsid w:val="6FAD579E"/>
    <w:rsid w:val="6FBD6232"/>
    <w:rsid w:val="6FC01F8F"/>
    <w:rsid w:val="6FDC1942"/>
    <w:rsid w:val="6FE06C43"/>
    <w:rsid w:val="6FE20202"/>
    <w:rsid w:val="6FEC283D"/>
    <w:rsid w:val="6FF93153"/>
    <w:rsid w:val="6FFA2C08"/>
    <w:rsid w:val="700C21C5"/>
    <w:rsid w:val="70246D82"/>
    <w:rsid w:val="702A275D"/>
    <w:rsid w:val="70382C39"/>
    <w:rsid w:val="703D65DA"/>
    <w:rsid w:val="703F08EA"/>
    <w:rsid w:val="703F5BF3"/>
    <w:rsid w:val="704551BF"/>
    <w:rsid w:val="704C260E"/>
    <w:rsid w:val="70543CE2"/>
    <w:rsid w:val="70561F0A"/>
    <w:rsid w:val="706458F5"/>
    <w:rsid w:val="707675BB"/>
    <w:rsid w:val="708A2768"/>
    <w:rsid w:val="709D2DEC"/>
    <w:rsid w:val="709F20B3"/>
    <w:rsid w:val="70A01767"/>
    <w:rsid w:val="70AA46DF"/>
    <w:rsid w:val="70B800B5"/>
    <w:rsid w:val="70B82FD3"/>
    <w:rsid w:val="70B95679"/>
    <w:rsid w:val="70C224AB"/>
    <w:rsid w:val="70C432B4"/>
    <w:rsid w:val="70CC28E1"/>
    <w:rsid w:val="70CF4244"/>
    <w:rsid w:val="70D676F5"/>
    <w:rsid w:val="70D91BC9"/>
    <w:rsid w:val="70DF7ED0"/>
    <w:rsid w:val="70EC65A4"/>
    <w:rsid w:val="70F82D59"/>
    <w:rsid w:val="710515F9"/>
    <w:rsid w:val="711606F7"/>
    <w:rsid w:val="7120012F"/>
    <w:rsid w:val="71275730"/>
    <w:rsid w:val="713043DC"/>
    <w:rsid w:val="7136359B"/>
    <w:rsid w:val="714F1722"/>
    <w:rsid w:val="71690985"/>
    <w:rsid w:val="717179D7"/>
    <w:rsid w:val="7175261E"/>
    <w:rsid w:val="7175696F"/>
    <w:rsid w:val="7198256C"/>
    <w:rsid w:val="719C7B18"/>
    <w:rsid w:val="719E7939"/>
    <w:rsid w:val="719F49F9"/>
    <w:rsid w:val="71B95573"/>
    <w:rsid w:val="71BB5741"/>
    <w:rsid w:val="71C30E32"/>
    <w:rsid w:val="71CE7B26"/>
    <w:rsid w:val="71E0131C"/>
    <w:rsid w:val="71E02D3A"/>
    <w:rsid w:val="71EB7849"/>
    <w:rsid w:val="71EC1C07"/>
    <w:rsid w:val="71F24FB3"/>
    <w:rsid w:val="71F52906"/>
    <w:rsid w:val="720D1F2F"/>
    <w:rsid w:val="72217E8B"/>
    <w:rsid w:val="72256327"/>
    <w:rsid w:val="72486B31"/>
    <w:rsid w:val="726D6FD7"/>
    <w:rsid w:val="727D4077"/>
    <w:rsid w:val="727E121A"/>
    <w:rsid w:val="72863AA7"/>
    <w:rsid w:val="728F7ACD"/>
    <w:rsid w:val="72943159"/>
    <w:rsid w:val="72953AF1"/>
    <w:rsid w:val="729B6C0B"/>
    <w:rsid w:val="72AC0607"/>
    <w:rsid w:val="72AD7075"/>
    <w:rsid w:val="72B20521"/>
    <w:rsid w:val="72B80B69"/>
    <w:rsid w:val="72C4162D"/>
    <w:rsid w:val="72DC7380"/>
    <w:rsid w:val="72DE30C9"/>
    <w:rsid w:val="72E328D4"/>
    <w:rsid w:val="72E43F2E"/>
    <w:rsid w:val="73050DE0"/>
    <w:rsid w:val="73150018"/>
    <w:rsid w:val="731F472C"/>
    <w:rsid w:val="73225980"/>
    <w:rsid w:val="734C1455"/>
    <w:rsid w:val="73514945"/>
    <w:rsid w:val="73691C33"/>
    <w:rsid w:val="7373536B"/>
    <w:rsid w:val="737522CC"/>
    <w:rsid w:val="73770563"/>
    <w:rsid w:val="737C342A"/>
    <w:rsid w:val="737D37CC"/>
    <w:rsid w:val="738B6531"/>
    <w:rsid w:val="738C4998"/>
    <w:rsid w:val="73A24FAD"/>
    <w:rsid w:val="73AA47FB"/>
    <w:rsid w:val="73AD7669"/>
    <w:rsid w:val="73B04BCD"/>
    <w:rsid w:val="73B65D64"/>
    <w:rsid w:val="73BC476F"/>
    <w:rsid w:val="73D14BBF"/>
    <w:rsid w:val="73D36370"/>
    <w:rsid w:val="73E26FB6"/>
    <w:rsid w:val="73EC4687"/>
    <w:rsid w:val="73F932F6"/>
    <w:rsid w:val="73FD0584"/>
    <w:rsid w:val="74126BC0"/>
    <w:rsid w:val="74150779"/>
    <w:rsid w:val="7423039A"/>
    <w:rsid w:val="74273790"/>
    <w:rsid w:val="74432E49"/>
    <w:rsid w:val="744732F4"/>
    <w:rsid w:val="744D309E"/>
    <w:rsid w:val="744D6CEA"/>
    <w:rsid w:val="745C1017"/>
    <w:rsid w:val="745C2583"/>
    <w:rsid w:val="746022ED"/>
    <w:rsid w:val="747B47C1"/>
    <w:rsid w:val="747B6FB9"/>
    <w:rsid w:val="748969B2"/>
    <w:rsid w:val="749D5FFC"/>
    <w:rsid w:val="74A76C06"/>
    <w:rsid w:val="74B55A7D"/>
    <w:rsid w:val="74C11875"/>
    <w:rsid w:val="74C177D1"/>
    <w:rsid w:val="74CD1DBC"/>
    <w:rsid w:val="74D329FB"/>
    <w:rsid w:val="74D57736"/>
    <w:rsid w:val="74D76582"/>
    <w:rsid w:val="74E30911"/>
    <w:rsid w:val="74E41769"/>
    <w:rsid w:val="74FD6AF9"/>
    <w:rsid w:val="7505436A"/>
    <w:rsid w:val="750C6A6D"/>
    <w:rsid w:val="7514582F"/>
    <w:rsid w:val="75207767"/>
    <w:rsid w:val="754B359F"/>
    <w:rsid w:val="75514745"/>
    <w:rsid w:val="755334CE"/>
    <w:rsid w:val="755976A1"/>
    <w:rsid w:val="756C77A6"/>
    <w:rsid w:val="758B7BC5"/>
    <w:rsid w:val="75971833"/>
    <w:rsid w:val="759B4D4E"/>
    <w:rsid w:val="759E36E7"/>
    <w:rsid w:val="75A90395"/>
    <w:rsid w:val="75C24F30"/>
    <w:rsid w:val="75C42A34"/>
    <w:rsid w:val="75C97A4F"/>
    <w:rsid w:val="75CA29A8"/>
    <w:rsid w:val="75CA6FC2"/>
    <w:rsid w:val="75D0102D"/>
    <w:rsid w:val="75D72FE8"/>
    <w:rsid w:val="75D9071B"/>
    <w:rsid w:val="75DA0B91"/>
    <w:rsid w:val="75DD11C7"/>
    <w:rsid w:val="75E64749"/>
    <w:rsid w:val="75F062A3"/>
    <w:rsid w:val="75F158D8"/>
    <w:rsid w:val="75FE1C7F"/>
    <w:rsid w:val="760043B5"/>
    <w:rsid w:val="76044DBC"/>
    <w:rsid w:val="7608238C"/>
    <w:rsid w:val="76094850"/>
    <w:rsid w:val="76095B3C"/>
    <w:rsid w:val="762142B8"/>
    <w:rsid w:val="762A6911"/>
    <w:rsid w:val="762A6F77"/>
    <w:rsid w:val="762B7BC5"/>
    <w:rsid w:val="762C7A52"/>
    <w:rsid w:val="762E7C4C"/>
    <w:rsid w:val="764A13AC"/>
    <w:rsid w:val="76504B2A"/>
    <w:rsid w:val="76515480"/>
    <w:rsid w:val="76601709"/>
    <w:rsid w:val="76742690"/>
    <w:rsid w:val="767D65DB"/>
    <w:rsid w:val="76830CCE"/>
    <w:rsid w:val="768D6682"/>
    <w:rsid w:val="7698178A"/>
    <w:rsid w:val="769F2DDA"/>
    <w:rsid w:val="76CB270C"/>
    <w:rsid w:val="76D16297"/>
    <w:rsid w:val="76DD67D3"/>
    <w:rsid w:val="76E00191"/>
    <w:rsid w:val="76ED7B6D"/>
    <w:rsid w:val="76F529B8"/>
    <w:rsid w:val="771475C8"/>
    <w:rsid w:val="773310E3"/>
    <w:rsid w:val="77511B2F"/>
    <w:rsid w:val="776B358A"/>
    <w:rsid w:val="77795FA5"/>
    <w:rsid w:val="77880CD0"/>
    <w:rsid w:val="77885880"/>
    <w:rsid w:val="779043E2"/>
    <w:rsid w:val="779150B9"/>
    <w:rsid w:val="779D7FD8"/>
    <w:rsid w:val="77A67511"/>
    <w:rsid w:val="77AA6F77"/>
    <w:rsid w:val="77B203F2"/>
    <w:rsid w:val="77B34168"/>
    <w:rsid w:val="77B853CE"/>
    <w:rsid w:val="77BE1E71"/>
    <w:rsid w:val="77C36C3C"/>
    <w:rsid w:val="77C43301"/>
    <w:rsid w:val="77CB0788"/>
    <w:rsid w:val="77DA3B38"/>
    <w:rsid w:val="77DC26B1"/>
    <w:rsid w:val="77DF0EAD"/>
    <w:rsid w:val="77FB21B6"/>
    <w:rsid w:val="77FF444C"/>
    <w:rsid w:val="78044900"/>
    <w:rsid w:val="78102276"/>
    <w:rsid w:val="78164B46"/>
    <w:rsid w:val="78486C5A"/>
    <w:rsid w:val="784D556E"/>
    <w:rsid w:val="784E76DC"/>
    <w:rsid w:val="785D6A7B"/>
    <w:rsid w:val="786A010A"/>
    <w:rsid w:val="787C42DD"/>
    <w:rsid w:val="78801CF0"/>
    <w:rsid w:val="788A5451"/>
    <w:rsid w:val="789418F0"/>
    <w:rsid w:val="789D4FA3"/>
    <w:rsid w:val="78A504C8"/>
    <w:rsid w:val="78AC0041"/>
    <w:rsid w:val="78B13B0E"/>
    <w:rsid w:val="78B8775D"/>
    <w:rsid w:val="78C05B25"/>
    <w:rsid w:val="78C84750"/>
    <w:rsid w:val="78DA2088"/>
    <w:rsid w:val="78DC6C68"/>
    <w:rsid w:val="78DF77D5"/>
    <w:rsid w:val="78E656E7"/>
    <w:rsid w:val="78E75646"/>
    <w:rsid w:val="78E901C3"/>
    <w:rsid w:val="78EB5EFD"/>
    <w:rsid w:val="78F8672E"/>
    <w:rsid w:val="79062161"/>
    <w:rsid w:val="79162D4D"/>
    <w:rsid w:val="792D38DD"/>
    <w:rsid w:val="793C27D0"/>
    <w:rsid w:val="79456D2F"/>
    <w:rsid w:val="79481F08"/>
    <w:rsid w:val="79496D88"/>
    <w:rsid w:val="794C1DA6"/>
    <w:rsid w:val="795874B4"/>
    <w:rsid w:val="7961710C"/>
    <w:rsid w:val="796226B7"/>
    <w:rsid w:val="7962731E"/>
    <w:rsid w:val="798736BF"/>
    <w:rsid w:val="798813F5"/>
    <w:rsid w:val="79974114"/>
    <w:rsid w:val="799C5797"/>
    <w:rsid w:val="79A156EC"/>
    <w:rsid w:val="79A8041A"/>
    <w:rsid w:val="79B44348"/>
    <w:rsid w:val="79C32FEF"/>
    <w:rsid w:val="79D30053"/>
    <w:rsid w:val="79DE7C8F"/>
    <w:rsid w:val="79E52441"/>
    <w:rsid w:val="7A2013FC"/>
    <w:rsid w:val="7A215327"/>
    <w:rsid w:val="7A24075A"/>
    <w:rsid w:val="7A293534"/>
    <w:rsid w:val="7A3643BA"/>
    <w:rsid w:val="7A380C3F"/>
    <w:rsid w:val="7A4C0DA0"/>
    <w:rsid w:val="7A576A80"/>
    <w:rsid w:val="7A5C7ABE"/>
    <w:rsid w:val="7A60302C"/>
    <w:rsid w:val="7A6840CE"/>
    <w:rsid w:val="7A7F4BEA"/>
    <w:rsid w:val="7A865DC3"/>
    <w:rsid w:val="7A894151"/>
    <w:rsid w:val="7A975B0F"/>
    <w:rsid w:val="7A9C36A2"/>
    <w:rsid w:val="7AA615A6"/>
    <w:rsid w:val="7AA9318C"/>
    <w:rsid w:val="7AB76C4F"/>
    <w:rsid w:val="7ABD6E5B"/>
    <w:rsid w:val="7AC330B7"/>
    <w:rsid w:val="7AC91B64"/>
    <w:rsid w:val="7ACC2256"/>
    <w:rsid w:val="7ACE7B72"/>
    <w:rsid w:val="7AD54BB5"/>
    <w:rsid w:val="7ADB19DB"/>
    <w:rsid w:val="7ADC193F"/>
    <w:rsid w:val="7AE832A5"/>
    <w:rsid w:val="7B036EB4"/>
    <w:rsid w:val="7B095ECF"/>
    <w:rsid w:val="7B0D3C52"/>
    <w:rsid w:val="7B12491B"/>
    <w:rsid w:val="7B1810CF"/>
    <w:rsid w:val="7B2C61C2"/>
    <w:rsid w:val="7B390BF2"/>
    <w:rsid w:val="7B4162C7"/>
    <w:rsid w:val="7B480D0D"/>
    <w:rsid w:val="7B4C7AD1"/>
    <w:rsid w:val="7B534E2D"/>
    <w:rsid w:val="7B591ED1"/>
    <w:rsid w:val="7B6302AC"/>
    <w:rsid w:val="7B683189"/>
    <w:rsid w:val="7B6E66F2"/>
    <w:rsid w:val="7B762213"/>
    <w:rsid w:val="7B785367"/>
    <w:rsid w:val="7B98535A"/>
    <w:rsid w:val="7BA83698"/>
    <w:rsid w:val="7BAE48FC"/>
    <w:rsid w:val="7BB83DF8"/>
    <w:rsid w:val="7BBA2E35"/>
    <w:rsid w:val="7BC45DE2"/>
    <w:rsid w:val="7BC76B4E"/>
    <w:rsid w:val="7BCC163B"/>
    <w:rsid w:val="7BD965EC"/>
    <w:rsid w:val="7BDF360D"/>
    <w:rsid w:val="7BE66796"/>
    <w:rsid w:val="7BFF4559"/>
    <w:rsid w:val="7C0618E0"/>
    <w:rsid w:val="7C0827FE"/>
    <w:rsid w:val="7C1A756B"/>
    <w:rsid w:val="7C1B1028"/>
    <w:rsid w:val="7C226546"/>
    <w:rsid w:val="7C27745C"/>
    <w:rsid w:val="7C2B2034"/>
    <w:rsid w:val="7C3043FE"/>
    <w:rsid w:val="7C455132"/>
    <w:rsid w:val="7C4E1254"/>
    <w:rsid w:val="7C4F607B"/>
    <w:rsid w:val="7C54745D"/>
    <w:rsid w:val="7C556A53"/>
    <w:rsid w:val="7C583982"/>
    <w:rsid w:val="7C7D0B32"/>
    <w:rsid w:val="7C804B0D"/>
    <w:rsid w:val="7C8C5EFB"/>
    <w:rsid w:val="7CA31AB6"/>
    <w:rsid w:val="7CA4518D"/>
    <w:rsid w:val="7CBE5D37"/>
    <w:rsid w:val="7CCB376D"/>
    <w:rsid w:val="7CD17149"/>
    <w:rsid w:val="7CD730F8"/>
    <w:rsid w:val="7CEF7B71"/>
    <w:rsid w:val="7CF659DD"/>
    <w:rsid w:val="7D027F2A"/>
    <w:rsid w:val="7D061726"/>
    <w:rsid w:val="7D0A1A32"/>
    <w:rsid w:val="7D0C1069"/>
    <w:rsid w:val="7D0E4B5B"/>
    <w:rsid w:val="7D1B6EB8"/>
    <w:rsid w:val="7D2A7A57"/>
    <w:rsid w:val="7D33504E"/>
    <w:rsid w:val="7D362C54"/>
    <w:rsid w:val="7D363C81"/>
    <w:rsid w:val="7D3C08AA"/>
    <w:rsid w:val="7D3D410B"/>
    <w:rsid w:val="7D4928DE"/>
    <w:rsid w:val="7D4C641E"/>
    <w:rsid w:val="7D5C493C"/>
    <w:rsid w:val="7D8605C7"/>
    <w:rsid w:val="7D8E4713"/>
    <w:rsid w:val="7D8F6B8C"/>
    <w:rsid w:val="7DAE540F"/>
    <w:rsid w:val="7DB07FBB"/>
    <w:rsid w:val="7DB15A42"/>
    <w:rsid w:val="7DB520AD"/>
    <w:rsid w:val="7DD535C7"/>
    <w:rsid w:val="7DD80B95"/>
    <w:rsid w:val="7DDC0344"/>
    <w:rsid w:val="7DE75F71"/>
    <w:rsid w:val="7DEA41A0"/>
    <w:rsid w:val="7DED5E45"/>
    <w:rsid w:val="7DF1781A"/>
    <w:rsid w:val="7DF5241B"/>
    <w:rsid w:val="7DF7247F"/>
    <w:rsid w:val="7E0C5874"/>
    <w:rsid w:val="7E0D5730"/>
    <w:rsid w:val="7E1C1F79"/>
    <w:rsid w:val="7E1F2DD5"/>
    <w:rsid w:val="7E2A39F6"/>
    <w:rsid w:val="7E3C6DB1"/>
    <w:rsid w:val="7E4313B6"/>
    <w:rsid w:val="7E480690"/>
    <w:rsid w:val="7E513527"/>
    <w:rsid w:val="7E6071B0"/>
    <w:rsid w:val="7E804FCB"/>
    <w:rsid w:val="7E8E42BF"/>
    <w:rsid w:val="7E90670A"/>
    <w:rsid w:val="7E9212CE"/>
    <w:rsid w:val="7E9552F4"/>
    <w:rsid w:val="7E971EEC"/>
    <w:rsid w:val="7EA6705B"/>
    <w:rsid w:val="7ED44F77"/>
    <w:rsid w:val="7ED544B5"/>
    <w:rsid w:val="7EDB49B6"/>
    <w:rsid w:val="7EEF0F32"/>
    <w:rsid w:val="7EF248F1"/>
    <w:rsid w:val="7EF249D0"/>
    <w:rsid w:val="7F0C3E44"/>
    <w:rsid w:val="7F0D0F48"/>
    <w:rsid w:val="7F110E3B"/>
    <w:rsid w:val="7F1B5E8E"/>
    <w:rsid w:val="7F2E4552"/>
    <w:rsid w:val="7F3022EC"/>
    <w:rsid w:val="7F3360A4"/>
    <w:rsid w:val="7F3950C2"/>
    <w:rsid w:val="7F3A08BE"/>
    <w:rsid w:val="7F3A609B"/>
    <w:rsid w:val="7F490B8E"/>
    <w:rsid w:val="7F4E3073"/>
    <w:rsid w:val="7F5117A9"/>
    <w:rsid w:val="7F6B5FB7"/>
    <w:rsid w:val="7F7119F3"/>
    <w:rsid w:val="7F853AB6"/>
    <w:rsid w:val="7F8D4C51"/>
    <w:rsid w:val="7FA23687"/>
    <w:rsid w:val="7FA534FA"/>
    <w:rsid w:val="7FA71F3A"/>
    <w:rsid w:val="7FC379A1"/>
    <w:rsid w:val="7FC638A9"/>
    <w:rsid w:val="7FDD0932"/>
    <w:rsid w:val="7FE15B6A"/>
    <w:rsid w:val="7FF07C1F"/>
    <w:rsid w:val="7FF67CC8"/>
    <w:rsid w:val="7FF81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4">
    <w:name w:val="heading 1"/>
    <w:basedOn w:val="1"/>
    <w:next w:val="1"/>
    <w:qFormat/>
    <w:uiPriority w:val="0"/>
    <w:pPr>
      <w:keepNext/>
      <w:keepLines/>
      <w:spacing w:line="440" w:lineRule="exact"/>
      <w:outlineLvl w:val="0"/>
    </w:pPr>
    <w:rPr>
      <w:b/>
      <w:kern w:val="44"/>
      <w:sz w:val="44"/>
    </w:rPr>
  </w:style>
  <w:style w:type="paragraph" w:styleId="5">
    <w:name w:val="heading 2"/>
    <w:basedOn w:val="1"/>
    <w:next w:val="1"/>
    <w:link w:val="27"/>
    <w:unhideWhenUsed/>
    <w:qFormat/>
    <w:uiPriority w:val="0"/>
    <w:pPr>
      <w:keepNext/>
      <w:keepLines/>
      <w:spacing w:line="500" w:lineRule="exact"/>
      <w:outlineLvl w:val="1"/>
    </w:pPr>
    <w:rPr>
      <w:rFonts w:ascii="Arial" w:hAnsi="Arial" w:eastAsia="黑体"/>
      <w:b/>
      <w:sz w:val="28"/>
    </w:rPr>
  </w:style>
  <w:style w:type="paragraph" w:styleId="6">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11">
    <w:name w:val="Normal Indent"/>
    <w:basedOn w:val="1"/>
    <w:qFormat/>
    <w:uiPriority w:val="0"/>
    <w:pPr>
      <w:ind w:firstLine="420" w:firstLineChars="200"/>
    </w:pPr>
    <w:rPr>
      <w:rFonts w:eastAsia="宋体"/>
    </w:rPr>
  </w:style>
  <w:style w:type="paragraph" w:styleId="12">
    <w:name w:val="annotation text"/>
    <w:basedOn w:val="1"/>
    <w:qFormat/>
    <w:uiPriority w:val="0"/>
    <w:pPr>
      <w:jc w:val="left"/>
    </w:pPr>
  </w:style>
  <w:style w:type="paragraph" w:styleId="13">
    <w:name w:val="Body Text"/>
    <w:basedOn w:val="1"/>
    <w:next w:val="1"/>
    <w:qFormat/>
    <w:uiPriority w:val="0"/>
    <w:pPr>
      <w:spacing w:after="120"/>
    </w:pPr>
    <w:rPr>
      <w:rFonts w:ascii="Times New Roman"/>
      <w:sz w:val="24"/>
    </w:rPr>
  </w:style>
  <w:style w:type="paragraph" w:styleId="14">
    <w:name w:val="Body Text Indent"/>
    <w:basedOn w:val="1"/>
    <w:qFormat/>
    <w:uiPriority w:val="0"/>
    <w:pPr>
      <w:ind w:firstLine="538" w:firstLineChars="168"/>
      <w:jc w:val="left"/>
    </w:pPr>
    <w:rPr>
      <w:rFonts w:ascii="仿宋_GB2312" w:eastAsia="仿宋_GB2312"/>
      <w:sz w:val="32"/>
    </w:rPr>
  </w:style>
  <w:style w:type="paragraph" w:styleId="15">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6">
    <w:name w:val="footer"/>
    <w:basedOn w:val="1"/>
    <w:link w:val="26"/>
    <w:qFormat/>
    <w:uiPriority w:val="0"/>
    <w:pPr>
      <w:snapToGrid w:val="0"/>
      <w:spacing w:line="240" w:lineRule="auto"/>
      <w:ind w:firstLine="0" w:firstLineChars="0"/>
      <w:jc w:val="left"/>
    </w:pPr>
    <w:rPr>
      <w:rFonts w:ascii="宋体" w:hAnsi="宋体" w:eastAsia="宋体"/>
      <w:sz w:val="18"/>
      <w:szCs w:val="18"/>
    </w:rPr>
  </w:style>
  <w:style w:type="paragraph" w:styleId="17">
    <w:name w:val="header"/>
    <w:basedOn w:val="1"/>
    <w:link w:val="25"/>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8">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9">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qFormat/>
    <w:uiPriority w:val="0"/>
    <w:rPr>
      <w:color w:val="0000FF"/>
      <w:u w:val="single"/>
    </w:rPr>
  </w:style>
  <w:style w:type="character" w:customStyle="1" w:styleId="25">
    <w:name w:val="页眉 Char"/>
    <w:basedOn w:val="23"/>
    <w:link w:val="17"/>
    <w:qFormat/>
    <w:uiPriority w:val="0"/>
    <w:rPr>
      <w:rFonts w:ascii="宋体" w:hAnsi="宋体" w:eastAsia="宋体" w:cstheme="minorBidi"/>
      <w:kern w:val="2"/>
      <w:sz w:val="18"/>
      <w:szCs w:val="18"/>
    </w:rPr>
  </w:style>
  <w:style w:type="character" w:customStyle="1" w:styleId="26">
    <w:name w:val="页脚 Char"/>
    <w:basedOn w:val="23"/>
    <w:link w:val="16"/>
    <w:qFormat/>
    <w:uiPriority w:val="0"/>
    <w:rPr>
      <w:rFonts w:ascii="宋体" w:hAnsi="宋体" w:eastAsia="宋体" w:cstheme="minorBidi"/>
      <w:kern w:val="2"/>
      <w:sz w:val="18"/>
      <w:szCs w:val="18"/>
    </w:rPr>
  </w:style>
  <w:style w:type="character" w:customStyle="1" w:styleId="27">
    <w:name w:val="标题 2 Char"/>
    <w:basedOn w:val="23"/>
    <w:link w:val="5"/>
    <w:qFormat/>
    <w:uiPriority w:val="0"/>
    <w:rPr>
      <w:rFonts w:ascii="Arial" w:hAnsi="Arial" w:eastAsia="黑体"/>
      <w:b/>
      <w:sz w:val="28"/>
    </w:rPr>
  </w:style>
  <w:style w:type="paragraph" w:customStyle="1" w:styleId="28">
    <w:name w:val="05、“(一)”正文三级标题"/>
    <w:basedOn w:val="1"/>
    <w:link w:val="53"/>
    <w:qFormat/>
    <w:uiPriority w:val="0"/>
    <w:pPr>
      <w:numPr>
        <w:ilvl w:val="1"/>
        <w:numId w:val="1"/>
      </w:numPr>
      <w:wordWrap w:val="0"/>
      <w:topLinePunct/>
      <w:ind w:firstLine="803" w:firstLineChars="200"/>
    </w:pPr>
    <w:rPr>
      <w:rFonts w:ascii="宋体" w:hAnsi="宋体" w:eastAsia="宋体"/>
    </w:rPr>
  </w:style>
  <w:style w:type="paragraph" w:customStyle="1" w:styleId="29">
    <w:name w:val="00、封面正文(与其他内容无关的格式)"/>
    <w:basedOn w:val="1"/>
    <w:qFormat/>
    <w:uiPriority w:val="0"/>
    <w:rPr>
      <w:rFonts w:ascii="宋体" w:hAnsi="宋体" w:eastAsia="宋体"/>
    </w:rPr>
  </w:style>
  <w:style w:type="paragraph" w:customStyle="1" w:styleId="30">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1">
    <w:name w:val="06、“1.”正文四级标题"/>
    <w:basedOn w:val="1"/>
    <w:link w:val="55"/>
    <w:qFormat/>
    <w:uiPriority w:val="0"/>
    <w:pPr>
      <w:numPr>
        <w:ilvl w:val="2"/>
        <w:numId w:val="1"/>
      </w:numPr>
      <w:wordWrap w:val="0"/>
      <w:topLinePunct/>
      <w:ind w:firstLine="803" w:firstLineChars="200"/>
    </w:pPr>
    <w:rPr>
      <w:rFonts w:ascii="宋体" w:hAnsi="宋体" w:eastAsia="宋体"/>
      <w:snapToGrid w:val="0"/>
    </w:rPr>
  </w:style>
  <w:style w:type="paragraph" w:customStyle="1" w:styleId="32">
    <w:name w:val="07、“1.1”正文五级标题"/>
    <w:basedOn w:val="1"/>
    <w:link w:val="47"/>
    <w:qFormat/>
    <w:uiPriority w:val="0"/>
    <w:pPr>
      <w:numPr>
        <w:ilvl w:val="3"/>
        <w:numId w:val="1"/>
      </w:numPr>
      <w:ind w:firstLine="803" w:firstLineChars="200"/>
    </w:pPr>
    <w:rPr>
      <w:rFonts w:ascii="宋体" w:hAnsi="宋体" w:eastAsia="宋体"/>
    </w:rPr>
  </w:style>
  <w:style w:type="paragraph" w:customStyle="1" w:styleId="33">
    <w:name w:val="08、“(1)”正文六级标题"/>
    <w:basedOn w:val="1"/>
    <w:link w:val="56"/>
    <w:qFormat/>
    <w:uiPriority w:val="0"/>
    <w:pPr>
      <w:numPr>
        <w:ilvl w:val="4"/>
        <w:numId w:val="1"/>
      </w:numPr>
      <w:ind w:firstLine="803" w:firstLineChars="200"/>
    </w:pPr>
    <w:rPr>
      <w:rFonts w:ascii="宋体" w:hAnsi="宋体" w:eastAsia="宋体"/>
      <w:snapToGrid w:val="0"/>
    </w:rPr>
  </w:style>
  <w:style w:type="paragraph" w:customStyle="1" w:styleId="34">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5">
    <w:name w:val="10、“1.1”表格内二级标题"/>
    <w:basedOn w:val="1"/>
    <w:link w:val="46"/>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6">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7">
    <w:name w:val="12、表格内左对齐正文"/>
    <w:basedOn w:val="1"/>
    <w:link w:val="57"/>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38">
    <w:name w:val="01、普通正文"/>
    <w:basedOn w:val="1"/>
    <w:link w:val="51"/>
    <w:qFormat/>
    <w:uiPriority w:val="0"/>
    <w:pPr>
      <w:wordWrap w:val="0"/>
      <w:topLinePunct/>
      <w:ind w:firstLine="0" w:firstLineChars="0"/>
    </w:pPr>
    <w:rPr>
      <w:rFonts w:ascii="宋体" w:hAnsi="宋体" w:eastAsia="宋体"/>
      <w:snapToGrid w:val="0"/>
    </w:rPr>
  </w:style>
  <w:style w:type="paragraph" w:customStyle="1" w:styleId="39">
    <w:name w:val="20、第五章“(一)”三级标题"/>
    <w:basedOn w:val="38"/>
    <w:link w:val="48"/>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0">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1">
    <w:name w:val="02、首行缩进2字符正文"/>
    <w:basedOn w:val="1"/>
    <w:link w:val="50"/>
    <w:qFormat/>
    <w:uiPriority w:val="0"/>
    <w:pPr>
      <w:wordWrap w:val="0"/>
      <w:topLinePunct/>
      <w:ind w:firstLine="480" w:firstLineChars="200"/>
    </w:pPr>
    <w:rPr>
      <w:rFonts w:ascii="宋体" w:hAnsi="宋体" w:eastAsia="宋体"/>
    </w:rPr>
  </w:style>
  <w:style w:type="paragraph" w:customStyle="1" w:styleId="42">
    <w:name w:val="03、“注：”正文(加粗，首行缩进2字符)"/>
    <w:basedOn w:val="38"/>
    <w:link w:val="52"/>
    <w:qFormat/>
    <w:uiPriority w:val="0"/>
    <w:pPr>
      <w:ind w:firstLine="480" w:firstLineChars="200"/>
    </w:pPr>
    <w:rPr>
      <w:b/>
    </w:rPr>
  </w:style>
  <w:style w:type="paragraph" w:customStyle="1" w:styleId="43">
    <w:name w:val="14、“第一章”一级标题"/>
    <w:basedOn w:val="38"/>
    <w:qFormat/>
    <w:uiPriority w:val="0"/>
    <w:pPr>
      <w:numPr>
        <w:ilvl w:val="0"/>
        <w:numId w:val="3"/>
      </w:numPr>
      <w:spacing w:before="50" w:beforeLines="50" w:after="50" w:afterLines="50" w:line="240" w:lineRule="auto"/>
      <w:jc w:val="center"/>
      <w:outlineLvl w:val="0"/>
    </w:pPr>
    <w:rPr>
      <w:b/>
      <w:sz w:val="36"/>
    </w:rPr>
  </w:style>
  <w:style w:type="paragraph" w:customStyle="1" w:styleId="44">
    <w:name w:val="16、“(一)”三级标题"/>
    <w:basedOn w:val="38"/>
    <w:link w:val="49"/>
    <w:qFormat/>
    <w:uiPriority w:val="0"/>
    <w:pPr>
      <w:numPr>
        <w:ilvl w:val="2"/>
        <w:numId w:val="3"/>
      </w:numPr>
      <w:ind w:firstLine="803" w:firstLineChars="200"/>
      <w:outlineLvl w:val="2"/>
    </w:pPr>
    <w:rPr>
      <w:rFonts w:ascii="宋体" w:hAnsi="宋体" w:eastAsia="宋体"/>
      <w:b/>
    </w:rPr>
  </w:style>
  <w:style w:type="paragraph" w:customStyle="1" w:styleId="45">
    <w:name w:val="04“一、”正文二级标题"/>
    <w:basedOn w:val="38"/>
    <w:link w:val="54"/>
    <w:qFormat/>
    <w:uiPriority w:val="0"/>
    <w:pPr>
      <w:ind w:firstLine="803" w:firstLineChars="200"/>
    </w:pPr>
  </w:style>
  <w:style w:type="character" w:customStyle="1" w:styleId="46">
    <w:name w:val="10、“1.1”表格内二级标题 Char"/>
    <w:link w:val="35"/>
    <w:qFormat/>
    <w:uiPriority w:val="0"/>
    <w:rPr>
      <w:rFonts w:ascii="宋体" w:hAnsi="宋体" w:eastAsia="宋体"/>
      <w:snapToGrid w:val="0"/>
      <w:sz w:val="21"/>
    </w:rPr>
  </w:style>
  <w:style w:type="character" w:customStyle="1" w:styleId="47">
    <w:name w:val="07、“1.1”正文五级标题 Char"/>
    <w:link w:val="32"/>
    <w:qFormat/>
    <w:uiPriority w:val="0"/>
    <w:rPr>
      <w:rFonts w:ascii="宋体" w:hAnsi="宋体" w:eastAsia="宋体"/>
    </w:rPr>
  </w:style>
  <w:style w:type="character" w:customStyle="1" w:styleId="48">
    <w:name w:val="18、第三章“(一)”三级标题 Char"/>
    <w:link w:val="39"/>
    <w:qFormat/>
    <w:uiPriority w:val="0"/>
    <w:rPr>
      <w:rFonts w:ascii="宋体" w:hAnsi="宋体" w:eastAsia="宋体"/>
      <w:b/>
      <w:sz w:val="28"/>
    </w:rPr>
  </w:style>
  <w:style w:type="character" w:customStyle="1" w:styleId="49">
    <w:name w:val="16、“(一)”三级标题 Char"/>
    <w:link w:val="44"/>
    <w:qFormat/>
    <w:uiPriority w:val="0"/>
    <w:rPr>
      <w:rFonts w:ascii="宋体" w:hAnsi="宋体" w:eastAsia="宋体"/>
      <w:b/>
    </w:rPr>
  </w:style>
  <w:style w:type="character" w:customStyle="1" w:styleId="50">
    <w:name w:val="02、首行缩进2字符正文 Char"/>
    <w:link w:val="41"/>
    <w:qFormat/>
    <w:uiPriority w:val="0"/>
    <w:rPr>
      <w:rFonts w:ascii="宋体" w:hAnsi="宋体" w:eastAsia="宋体"/>
    </w:rPr>
  </w:style>
  <w:style w:type="character" w:customStyle="1" w:styleId="51">
    <w:name w:val="01、普通正文 Char"/>
    <w:link w:val="38"/>
    <w:qFormat/>
    <w:uiPriority w:val="0"/>
    <w:rPr>
      <w:rFonts w:ascii="宋体" w:hAnsi="宋体" w:eastAsia="宋体"/>
      <w:snapToGrid w:val="0"/>
    </w:rPr>
  </w:style>
  <w:style w:type="character" w:customStyle="1" w:styleId="52">
    <w:name w:val="03、“注：”正文(加粗，首行缩进2字符) Char"/>
    <w:link w:val="42"/>
    <w:qFormat/>
    <w:uiPriority w:val="0"/>
    <w:rPr>
      <w:b/>
    </w:rPr>
  </w:style>
  <w:style w:type="character" w:customStyle="1" w:styleId="53">
    <w:name w:val="05、“(一)”正文三级标题 Char"/>
    <w:link w:val="28"/>
    <w:qFormat/>
    <w:uiPriority w:val="0"/>
    <w:rPr>
      <w:rFonts w:ascii="宋体" w:hAnsi="宋体" w:eastAsia="宋体"/>
    </w:rPr>
  </w:style>
  <w:style w:type="character" w:customStyle="1" w:styleId="54">
    <w:name w:val="04“一、”正文二级标题 Char"/>
    <w:link w:val="45"/>
    <w:qFormat/>
    <w:uiPriority w:val="0"/>
  </w:style>
  <w:style w:type="character" w:customStyle="1" w:styleId="55">
    <w:name w:val="06、“1.”正文四级标题 Char"/>
    <w:link w:val="31"/>
    <w:qFormat/>
    <w:uiPriority w:val="0"/>
    <w:rPr>
      <w:rFonts w:ascii="宋体" w:hAnsi="宋体" w:eastAsia="宋体"/>
      <w:snapToGrid w:val="0"/>
    </w:rPr>
  </w:style>
  <w:style w:type="character" w:customStyle="1" w:styleId="56">
    <w:name w:val="08、“(1)”正文六级标题 Char"/>
    <w:link w:val="33"/>
    <w:qFormat/>
    <w:uiPriority w:val="0"/>
    <w:rPr>
      <w:rFonts w:ascii="宋体" w:hAnsi="宋体" w:eastAsia="宋体"/>
      <w:snapToGrid w:val="0"/>
    </w:rPr>
  </w:style>
  <w:style w:type="character" w:customStyle="1" w:styleId="57">
    <w:name w:val="12、表格内左对齐正文 Char"/>
    <w:link w:val="37"/>
    <w:qFormat/>
    <w:uiPriority w:val="0"/>
    <w:rPr>
      <w:rFonts w:ascii="宋体" w:hAnsi="宋体" w:eastAsia="宋体"/>
      <w:snapToGrid w:val="0"/>
      <w:sz w:val="21"/>
    </w:rPr>
  </w:style>
  <w:style w:type="paragraph" w:customStyle="1" w:styleId="58">
    <w:name w:val="17“1.”四级标题"/>
    <w:basedOn w:val="41"/>
    <w:link w:val="62"/>
    <w:qFormat/>
    <w:uiPriority w:val="0"/>
    <w:pPr>
      <w:numPr>
        <w:ilvl w:val="3"/>
        <w:numId w:val="3"/>
      </w:numPr>
      <w:ind w:firstLine="803" w:firstLineChars="200"/>
    </w:pPr>
    <w:rPr>
      <w:rFonts w:ascii="宋体" w:hAnsi="宋体" w:eastAsia="宋体"/>
    </w:rPr>
  </w:style>
  <w:style w:type="paragraph" w:customStyle="1" w:styleId="59">
    <w:name w:val="18、“1.1”五级标题"/>
    <w:basedOn w:val="58"/>
    <w:qFormat/>
    <w:uiPriority w:val="0"/>
    <w:pPr>
      <w:numPr>
        <w:ilvl w:val="4"/>
        <w:numId w:val="3"/>
      </w:numPr>
      <w:ind w:firstLine="803" w:firstLineChars="200"/>
    </w:pPr>
  </w:style>
  <w:style w:type="paragraph" w:customStyle="1" w:styleId="60">
    <w:name w:val="19、“(1)”六级标题"/>
    <w:basedOn w:val="58"/>
    <w:qFormat/>
    <w:uiPriority w:val="0"/>
    <w:pPr>
      <w:numPr>
        <w:ilvl w:val="5"/>
        <w:numId w:val="3"/>
      </w:numPr>
      <w:ind w:firstLine="803" w:firstLineChars="200"/>
    </w:pPr>
  </w:style>
  <w:style w:type="paragraph" w:customStyle="1" w:styleId="61">
    <w:name w:val="21、合同二级标题序号"/>
    <w:basedOn w:val="38"/>
    <w:qFormat/>
    <w:uiPriority w:val="0"/>
    <w:pPr>
      <w:numPr>
        <w:ilvl w:val="0"/>
        <w:numId w:val="6"/>
      </w:numPr>
      <w:ind w:firstLine="803" w:firstLineChars="200"/>
      <w:outlineLvl w:val="1"/>
    </w:pPr>
    <w:rPr>
      <w:rFonts w:ascii="宋体" w:hAnsi="宋体" w:eastAsia="宋体"/>
      <w:b/>
    </w:rPr>
  </w:style>
  <w:style w:type="character" w:customStyle="1" w:styleId="62">
    <w:name w:val="17“1.”四级标题 Char"/>
    <w:link w:val="58"/>
    <w:qFormat/>
    <w:uiPriority w:val="0"/>
    <w:rPr>
      <w:rFonts w:ascii="宋体" w:hAnsi="宋体" w:eastAsia="宋体"/>
    </w:rPr>
  </w:style>
  <w:style w:type="paragraph" w:customStyle="1" w:styleId="63">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64">
    <w:name w:val="样式 首行缩进:  2 字符"/>
    <w:basedOn w:val="1"/>
    <w:qFormat/>
    <w:uiPriority w:val="0"/>
    <w:pPr>
      <w:widowControl w:val="0"/>
      <w:ind w:firstLine="420" w:firstLineChars="200"/>
      <w:jc w:val="both"/>
    </w:pPr>
    <w:rPr>
      <w:rFonts w:cs="宋体"/>
      <w:kern w:val="2"/>
      <w:sz w:val="21"/>
      <w:szCs w:val="20"/>
    </w:rPr>
  </w:style>
  <w:style w:type="paragraph" w:customStyle="1" w:styleId="65">
    <w:name w:val="21、第三章“(一)”三级标题"/>
    <w:basedOn w:val="38"/>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66">
    <w:name w:val="Table Paragraph"/>
    <w:basedOn w:val="1"/>
    <w:qFormat/>
    <w:uiPriority w:val="1"/>
    <w:rPr>
      <w:rFonts w:cs="宋体"/>
      <w:lang w:val="zh-CN" w:bidi="zh-CN"/>
    </w:rPr>
  </w:style>
  <w:style w:type="character" w:customStyle="1" w:styleId="67">
    <w:name w:val="font21"/>
    <w:basedOn w:val="23"/>
    <w:qFormat/>
    <w:uiPriority w:val="0"/>
    <w:rPr>
      <w:rFonts w:hint="eastAsia" w:ascii="宋体" w:hAnsi="宋体" w:eastAsia="宋体" w:cs="宋体"/>
      <w:color w:val="000000"/>
      <w:sz w:val="22"/>
      <w:szCs w:val="22"/>
      <w:u w:val="none"/>
    </w:rPr>
  </w:style>
  <w:style w:type="paragraph" w:customStyle="1" w:styleId="68">
    <w:name w:val="样式 (西文) 宋体 自定义颜(RGB(131313)) 左侧:  0 厘米 行距: 固定值 22 磅 图案: 清除..."/>
    <w:basedOn w:val="1"/>
    <w:qFormat/>
    <w:uiPriority w:val="99"/>
    <w:pPr>
      <w:shd w:val="clear" w:color="auto" w:fill="FFFFFF"/>
      <w:spacing w:line="440" w:lineRule="exact"/>
      <w:ind w:left="0" w:firstLine="0" w:firstLineChars="0"/>
    </w:pPr>
    <w:rPr>
      <w:rFonts w:ascii="宋体" w:hAnsi="宋体" w:cs="宋体"/>
      <w:color w:val="0D0D0D"/>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52</Pages>
  <Words>6541</Words>
  <Characters>37287</Characters>
  <DocSecurity>0</DocSecurity>
  <Lines>310</Lines>
  <Paragraphs>87</Paragraphs>
  <ScaleCrop>false</ScaleCrop>
  <LinksUpToDate>false</LinksUpToDate>
  <CharactersWithSpaces>43741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2018-12-21T06:52:00Z</cp:lastPrinted>
  <dcterms:created xsi:type="dcterms:W3CDTF">2018-12-21T06:31:00Z</dcterms:created>
  <dcterms:modified xsi:type="dcterms:W3CDTF">2021-07-21T05:36:03Z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D74D86C0E04241579E71F726F2334A69</vt:lpwstr>
  </property>
</Properties>
</file>