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right"/>
        <w:rPr>
          <w:rFonts w:hint="eastAsia" w:ascii="仿宋" w:hAnsi="仿宋" w:eastAsia="仿宋" w:cs="仿宋"/>
          <w:sz w:val="30"/>
          <w:szCs w:val="30"/>
          <w:lang w:eastAsia="zh-CN"/>
        </w:rPr>
      </w:pPr>
      <w:r>
        <w:rPr>
          <w:rFonts w:hint="eastAsia" w:ascii="仿宋" w:hAnsi="仿宋" w:eastAsia="仿宋" w:cs="仿宋"/>
          <w:sz w:val="30"/>
          <w:szCs w:val="30"/>
        </w:rPr>
        <w:t>招标编号：</w:t>
      </w:r>
      <w:r>
        <w:rPr>
          <w:rFonts w:hint="eastAsia" w:ascii="仿宋" w:hAnsi="仿宋" w:eastAsia="仿宋" w:cs="仿宋"/>
          <w:sz w:val="30"/>
          <w:szCs w:val="30"/>
          <w:lang w:val="en-US" w:eastAsia="zh-CN"/>
        </w:rPr>
        <w:t xml:space="preserve">以采购公告为准 </w:t>
      </w:r>
    </w:p>
    <w:p>
      <w:pPr>
        <w:rPr>
          <w:rFonts w:hint="eastAsia" w:ascii="仿宋" w:hAnsi="仿宋" w:eastAsia="仿宋" w:cs="仿宋"/>
          <w:sz w:val="52"/>
          <w:szCs w:val="5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44"/>
          <w:szCs w:val="44"/>
          <w:lang w:val="en-US" w:eastAsia="zh-CN"/>
        </w:rPr>
      </w:pPr>
      <w:r>
        <w:rPr>
          <w:rFonts w:hint="eastAsia" w:ascii="仿宋" w:hAnsi="仿宋" w:eastAsia="仿宋" w:cs="仿宋"/>
          <w:b/>
          <w:bCs/>
          <w:sz w:val="44"/>
          <w:szCs w:val="44"/>
          <w:lang w:eastAsia="zh-CN"/>
        </w:rPr>
        <w:t>成都市龙泉驿区发展和改革局2021年第三批次工程咨询及造价咨询服务采购项目</w:t>
      </w:r>
    </w:p>
    <w:p>
      <w:pPr>
        <w:rPr>
          <w:rFonts w:hint="eastAsia" w:ascii="仿宋" w:hAnsi="仿宋" w:eastAsia="仿宋" w:cs="仿宋"/>
          <w:sz w:val="52"/>
          <w:szCs w:val="52"/>
        </w:rPr>
      </w:pPr>
    </w:p>
    <w:p>
      <w:pPr>
        <w:tabs>
          <w:tab w:val="left" w:pos="2505"/>
          <w:tab w:val="center" w:pos="4204"/>
        </w:tabs>
        <w:jc w:val="center"/>
        <w:rPr>
          <w:rFonts w:hint="eastAsia" w:ascii="仿宋" w:hAnsi="仿宋" w:eastAsia="仿宋" w:cs="仿宋"/>
          <w:sz w:val="52"/>
          <w:szCs w:val="52"/>
        </w:rPr>
      </w:pPr>
      <w:r>
        <w:rPr>
          <w:rFonts w:hint="eastAsia" w:ascii="仿宋" w:hAnsi="仿宋" w:eastAsia="仿宋" w:cs="仿宋"/>
          <w:sz w:val="52"/>
          <w:szCs w:val="52"/>
        </w:rPr>
        <w:t>招</w:t>
      </w:r>
    </w:p>
    <w:p>
      <w:pPr>
        <w:jc w:val="center"/>
        <w:rPr>
          <w:rFonts w:hint="eastAsia" w:ascii="仿宋" w:hAnsi="仿宋" w:eastAsia="仿宋" w:cs="仿宋"/>
          <w:sz w:val="52"/>
          <w:szCs w:val="52"/>
        </w:rPr>
      </w:pPr>
      <w:r>
        <w:rPr>
          <w:rFonts w:hint="eastAsia" w:ascii="仿宋" w:hAnsi="仿宋" w:eastAsia="仿宋" w:cs="仿宋"/>
          <w:sz w:val="52"/>
          <w:szCs w:val="52"/>
        </w:rPr>
        <w:t>标</w:t>
      </w:r>
    </w:p>
    <w:p>
      <w:pPr>
        <w:jc w:val="center"/>
        <w:rPr>
          <w:rFonts w:hint="eastAsia" w:ascii="仿宋" w:hAnsi="仿宋" w:eastAsia="仿宋" w:cs="仿宋"/>
          <w:sz w:val="52"/>
          <w:szCs w:val="52"/>
        </w:rPr>
      </w:pPr>
      <w:r>
        <w:rPr>
          <w:rFonts w:hint="eastAsia" w:ascii="仿宋" w:hAnsi="仿宋" w:eastAsia="仿宋" w:cs="仿宋"/>
          <w:sz w:val="52"/>
          <w:szCs w:val="52"/>
        </w:rPr>
        <w:t>文</w:t>
      </w:r>
    </w:p>
    <w:p>
      <w:pPr>
        <w:jc w:val="center"/>
        <w:rPr>
          <w:rFonts w:hint="eastAsia" w:ascii="仿宋" w:hAnsi="仿宋" w:eastAsia="仿宋" w:cs="仿宋"/>
          <w:sz w:val="52"/>
          <w:szCs w:val="52"/>
        </w:rPr>
      </w:pPr>
      <w:r>
        <w:rPr>
          <w:rFonts w:hint="eastAsia" w:ascii="仿宋" w:hAnsi="仿宋" w:eastAsia="仿宋" w:cs="仿宋"/>
          <w:sz w:val="52"/>
          <w:szCs w:val="52"/>
        </w:rPr>
        <w:t>件</w:t>
      </w:r>
    </w:p>
    <w:p>
      <w:pPr>
        <w:spacing w:line="360" w:lineRule="auto"/>
        <w:rPr>
          <w:rFonts w:hint="eastAsia" w:ascii="仿宋" w:hAnsi="仿宋" w:eastAsia="仿宋" w:cs="仿宋"/>
          <w:sz w:val="32"/>
          <w:szCs w:val="32"/>
        </w:rPr>
      </w:pPr>
    </w:p>
    <w:p>
      <w:pPr>
        <w:spacing w:line="360" w:lineRule="auto"/>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成都市龙泉驿区发展和改革局</w:t>
      </w:r>
    </w:p>
    <w:p>
      <w:pPr>
        <w:spacing w:line="360" w:lineRule="auto"/>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成都驿马川工程管理咨询有限公司</w:t>
      </w:r>
    </w:p>
    <w:p>
      <w:pPr>
        <w:spacing w:line="360" w:lineRule="auto"/>
        <w:jc w:val="center"/>
        <w:rPr>
          <w:rFonts w:hint="eastAsia" w:ascii="仿宋" w:hAnsi="仿宋" w:eastAsia="仿宋" w:cs="仿宋"/>
          <w:sz w:val="32"/>
          <w:szCs w:val="32"/>
        </w:rPr>
      </w:pPr>
      <w:r>
        <w:rPr>
          <w:rFonts w:hint="eastAsia" w:ascii="仿宋" w:hAnsi="仿宋" w:eastAsia="仿宋" w:cs="仿宋"/>
          <w:sz w:val="32"/>
          <w:szCs w:val="32"/>
        </w:rPr>
        <w:t>共同编制</w:t>
      </w:r>
    </w:p>
    <w:p>
      <w:pPr>
        <w:spacing w:line="360" w:lineRule="auto"/>
        <w:jc w:val="center"/>
        <w:rPr>
          <w:rFonts w:hint="eastAsia" w:ascii="仿宋" w:hAnsi="仿宋" w:eastAsia="仿宋" w:cs="仿宋"/>
          <w:sz w:val="30"/>
          <w:szCs w:val="30"/>
        </w:rPr>
      </w:pPr>
      <w:r>
        <w:rPr>
          <w:rFonts w:hint="eastAsia" w:ascii="仿宋" w:hAnsi="仿宋" w:eastAsia="仿宋" w:cs="仿宋"/>
          <w:sz w:val="32"/>
          <w:szCs w:val="32"/>
        </w:rPr>
        <w:t>二O二一年</w:t>
      </w:r>
      <w:r>
        <w:rPr>
          <w:rFonts w:hint="eastAsia" w:ascii="仿宋" w:hAnsi="仿宋" w:eastAsia="仿宋" w:cs="仿宋"/>
          <w:sz w:val="32"/>
          <w:szCs w:val="32"/>
          <w:lang w:val="en-US" w:eastAsia="zh-CN"/>
        </w:rPr>
        <w:t>十</w:t>
      </w:r>
      <w:r>
        <w:rPr>
          <w:rFonts w:hint="eastAsia" w:ascii="仿宋" w:hAnsi="仿宋" w:eastAsia="仿宋" w:cs="仿宋"/>
          <w:sz w:val="32"/>
          <w:szCs w:val="32"/>
        </w:rPr>
        <w:t>月</w:t>
      </w:r>
    </w:p>
    <w:p>
      <w:pPr>
        <w:spacing w:line="360" w:lineRule="auto"/>
        <w:jc w:val="center"/>
        <w:rPr>
          <w:rFonts w:hint="eastAsia" w:ascii="宋体" w:hAnsi="宋体" w:eastAsia="宋体" w:cs="宋体"/>
          <w:sz w:val="30"/>
          <w:szCs w:val="30"/>
        </w:rPr>
        <w:sectPr>
          <w:footerReference r:id="rId5" w:type="default"/>
          <w:footerReference r:id="rId6" w:type="even"/>
          <w:pgSz w:w="11907" w:h="16840"/>
          <w:pgMar w:top="1440" w:right="1474" w:bottom="1440" w:left="1474" w:header="851" w:footer="992" w:gutter="0"/>
          <w:cols w:space="720" w:num="1"/>
          <w:titlePg/>
          <w:docGrid w:linePitch="312" w:charSpace="0"/>
        </w:sectPr>
      </w:pPr>
    </w:p>
    <w:p>
      <w:pPr>
        <w:spacing w:line="360" w:lineRule="auto"/>
        <w:jc w:val="center"/>
        <w:rPr>
          <w:rFonts w:ascii="仿宋" w:hAnsi="仿宋" w:eastAsia="仿宋"/>
          <w:b/>
          <w:sz w:val="30"/>
          <w:szCs w:val="30"/>
        </w:rPr>
      </w:pPr>
    </w:p>
    <w:p>
      <w:pPr>
        <w:jc w:val="center"/>
        <w:rPr>
          <w:rFonts w:ascii="仿宋" w:hAnsi="仿宋" w:eastAsia="仿宋"/>
          <w:b/>
          <w:bCs/>
          <w:sz w:val="36"/>
          <w:szCs w:val="36"/>
        </w:rPr>
      </w:pPr>
      <w:bookmarkStart w:id="0" w:name="_Hlt101233737"/>
      <w:bookmarkEnd w:id="0"/>
      <w:bookmarkStart w:id="1" w:name="_Hlt101843627"/>
      <w:bookmarkEnd w:id="1"/>
      <w:r>
        <w:rPr>
          <w:rFonts w:hint="eastAsia" w:ascii="仿宋" w:hAnsi="仿宋" w:eastAsia="仿宋"/>
          <w:b/>
          <w:bCs/>
          <w:sz w:val="36"/>
          <w:szCs w:val="36"/>
        </w:rPr>
        <w:t>目</w:t>
      </w:r>
      <w:r>
        <w:rPr>
          <w:rFonts w:ascii="仿宋" w:hAnsi="仿宋" w:eastAsia="仿宋"/>
          <w:b/>
          <w:bCs/>
          <w:sz w:val="36"/>
          <w:szCs w:val="36"/>
        </w:rPr>
        <w:t xml:space="preserve">    </w:t>
      </w:r>
      <w:r>
        <w:rPr>
          <w:rFonts w:hint="eastAsia" w:ascii="仿宋" w:hAnsi="仿宋" w:eastAsia="仿宋"/>
          <w:b/>
          <w:bCs/>
          <w:sz w:val="36"/>
          <w:szCs w:val="36"/>
        </w:rPr>
        <w:t>录</w:t>
      </w:r>
    </w:p>
    <w:p>
      <w:pPr>
        <w:jc w:val="center"/>
        <w:rPr>
          <w:rFonts w:ascii="仿宋" w:hAnsi="仿宋" w:eastAsia="仿宋"/>
          <w:b/>
          <w:bCs/>
          <w:sz w:val="36"/>
          <w:szCs w:val="36"/>
        </w:rPr>
      </w:pPr>
    </w:p>
    <w:p>
      <w:pPr>
        <w:pStyle w:val="20"/>
        <w:tabs>
          <w:tab w:val="right" w:leader="middleDot" w:pos="8959"/>
        </w:tabs>
        <w:spacing w:line="480" w:lineRule="auto"/>
        <w:rPr>
          <w:rFonts w:ascii="仿宋" w:hAnsi="仿宋" w:eastAsia="仿宋" w:cs="宋体"/>
          <w:sz w:val="28"/>
          <w:szCs w:val="28"/>
        </w:rPr>
      </w:pPr>
      <w:r>
        <w:rPr>
          <w:rFonts w:hint="eastAsia" w:ascii="仿宋" w:hAnsi="仿宋" w:eastAsia="仿宋" w:cs="宋体"/>
          <w:sz w:val="28"/>
          <w:szCs w:val="28"/>
        </w:rPr>
        <w:fldChar w:fldCharType="begin"/>
      </w:r>
      <w:r>
        <w:rPr>
          <w:rFonts w:ascii="仿宋" w:hAnsi="仿宋" w:eastAsia="仿宋" w:cs="宋体"/>
          <w:sz w:val="28"/>
          <w:szCs w:val="28"/>
        </w:rPr>
        <w:instrText xml:space="preserve">TOC \o "1-1" \h \u </w:instrText>
      </w:r>
      <w:r>
        <w:rPr>
          <w:rFonts w:hint="eastAsia" w:ascii="仿宋" w:hAnsi="仿宋" w:eastAsia="仿宋" w:cs="宋体"/>
          <w:sz w:val="28"/>
          <w:szCs w:val="28"/>
        </w:rPr>
        <w:fldChar w:fldCharType="separate"/>
      </w:r>
      <w:r>
        <w:fldChar w:fldCharType="begin"/>
      </w:r>
      <w:r>
        <w:instrText xml:space="preserve"> HYPERLINK \l "_Toc6066" </w:instrText>
      </w:r>
      <w:r>
        <w:fldChar w:fldCharType="separate"/>
      </w:r>
      <w:r>
        <w:rPr>
          <w:rFonts w:hint="eastAsia" w:ascii="仿宋" w:hAnsi="仿宋" w:eastAsia="仿宋" w:cs="宋体"/>
          <w:sz w:val="28"/>
          <w:szCs w:val="28"/>
        </w:rPr>
        <w:t>第一章</w:t>
      </w:r>
      <w:r>
        <w:rPr>
          <w:rFonts w:ascii="仿宋" w:hAnsi="仿宋" w:eastAsia="仿宋" w:cs="宋体"/>
          <w:sz w:val="28"/>
          <w:szCs w:val="28"/>
        </w:rPr>
        <w:t xml:space="preserve">  </w:t>
      </w:r>
      <w:r>
        <w:rPr>
          <w:rFonts w:hint="eastAsia" w:ascii="仿宋" w:hAnsi="仿宋" w:eastAsia="仿宋" w:cs="宋体"/>
          <w:sz w:val="28"/>
          <w:szCs w:val="28"/>
        </w:rPr>
        <w:t>投标</w:t>
      </w:r>
      <w:bookmarkStart w:id="2" w:name="_Hlt493498729"/>
      <w:bookmarkStart w:id="3" w:name="_Hlt493498728"/>
      <w:r>
        <w:rPr>
          <w:rFonts w:hint="eastAsia" w:ascii="仿宋" w:hAnsi="仿宋" w:eastAsia="仿宋" w:cs="宋体"/>
          <w:sz w:val="28"/>
          <w:szCs w:val="28"/>
        </w:rPr>
        <w:t>邀</w:t>
      </w:r>
      <w:bookmarkEnd w:id="2"/>
      <w:bookmarkEnd w:id="3"/>
      <w:r>
        <w:rPr>
          <w:rFonts w:hint="eastAsia" w:ascii="仿宋" w:hAnsi="仿宋" w:eastAsia="仿宋" w:cs="宋体"/>
          <w:sz w:val="28"/>
          <w:szCs w:val="28"/>
        </w:rPr>
        <w:t>请</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_Toc6066 </w:instrText>
      </w:r>
      <w:r>
        <w:rPr>
          <w:rFonts w:hint="eastAsia" w:ascii="仿宋" w:hAnsi="仿宋" w:eastAsia="仿宋" w:cs="宋体"/>
          <w:sz w:val="28"/>
          <w:szCs w:val="28"/>
        </w:rPr>
        <w:fldChar w:fldCharType="separate"/>
      </w:r>
      <w:r>
        <w:rPr>
          <w:rFonts w:ascii="仿宋" w:hAnsi="仿宋" w:eastAsia="仿宋" w:cs="宋体"/>
          <w:sz w:val="28"/>
          <w:szCs w:val="28"/>
        </w:rPr>
        <w:t>2</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20"/>
        <w:tabs>
          <w:tab w:val="right" w:leader="middleDot" w:pos="8959"/>
        </w:tabs>
        <w:spacing w:line="480" w:lineRule="auto"/>
        <w:rPr>
          <w:rFonts w:ascii="仿宋" w:hAnsi="仿宋" w:eastAsia="仿宋" w:cs="宋体"/>
          <w:sz w:val="28"/>
          <w:szCs w:val="28"/>
        </w:rPr>
      </w:pPr>
      <w:r>
        <w:fldChar w:fldCharType="begin"/>
      </w:r>
      <w:r>
        <w:instrText xml:space="preserve"> HYPERLINK \l "_Toc12420" </w:instrText>
      </w:r>
      <w:r>
        <w:fldChar w:fldCharType="separate"/>
      </w:r>
      <w:r>
        <w:rPr>
          <w:rFonts w:hint="eastAsia" w:ascii="仿宋" w:hAnsi="仿宋" w:eastAsia="仿宋" w:cs="宋体"/>
          <w:sz w:val="28"/>
          <w:szCs w:val="28"/>
        </w:rPr>
        <w:t>第二章</w:t>
      </w:r>
      <w:r>
        <w:rPr>
          <w:rFonts w:ascii="仿宋" w:hAnsi="仿宋" w:eastAsia="仿宋" w:cs="宋体"/>
          <w:sz w:val="28"/>
          <w:szCs w:val="28"/>
        </w:rPr>
        <w:t xml:space="preserve">  </w:t>
      </w:r>
      <w:r>
        <w:rPr>
          <w:rFonts w:hint="eastAsia" w:ascii="仿宋" w:hAnsi="仿宋" w:eastAsia="仿宋" w:cs="宋体"/>
          <w:sz w:val="28"/>
          <w:szCs w:val="28"/>
        </w:rPr>
        <w:t>投标人须知</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_Toc12420 </w:instrText>
      </w:r>
      <w:r>
        <w:rPr>
          <w:rFonts w:hint="eastAsia" w:ascii="仿宋" w:hAnsi="仿宋" w:eastAsia="仿宋" w:cs="宋体"/>
          <w:sz w:val="28"/>
          <w:szCs w:val="28"/>
        </w:rPr>
        <w:fldChar w:fldCharType="separate"/>
      </w:r>
      <w:r>
        <w:rPr>
          <w:rFonts w:ascii="仿宋" w:hAnsi="仿宋" w:eastAsia="仿宋" w:cs="宋体"/>
          <w:sz w:val="28"/>
          <w:szCs w:val="28"/>
        </w:rPr>
        <w:t>3</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20"/>
        <w:tabs>
          <w:tab w:val="right" w:leader="middleDot" w:pos="8959"/>
        </w:tabs>
        <w:spacing w:line="480" w:lineRule="auto"/>
        <w:rPr>
          <w:rFonts w:ascii="仿宋" w:hAnsi="仿宋" w:eastAsia="仿宋" w:cs="宋体"/>
          <w:sz w:val="28"/>
          <w:szCs w:val="28"/>
        </w:rPr>
      </w:pPr>
      <w:r>
        <w:fldChar w:fldCharType="begin"/>
      </w:r>
      <w:r>
        <w:instrText xml:space="preserve"> HYPERLINK \l "_Toc24369" </w:instrText>
      </w:r>
      <w:r>
        <w:fldChar w:fldCharType="separate"/>
      </w:r>
      <w:r>
        <w:rPr>
          <w:rFonts w:hint="eastAsia" w:ascii="仿宋" w:hAnsi="仿宋" w:eastAsia="仿宋" w:cs="宋体"/>
          <w:sz w:val="28"/>
          <w:szCs w:val="28"/>
        </w:rPr>
        <w:t>第三章</w:t>
      </w:r>
      <w:r>
        <w:rPr>
          <w:rFonts w:ascii="仿宋" w:hAnsi="仿宋" w:eastAsia="仿宋" w:cs="宋体"/>
          <w:sz w:val="28"/>
          <w:szCs w:val="28"/>
        </w:rPr>
        <w:t xml:space="preserve">  </w:t>
      </w:r>
      <w:r>
        <w:rPr>
          <w:rFonts w:hint="eastAsia" w:ascii="仿宋" w:hAnsi="仿宋" w:eastAsia="仿宋" w:cs="宋体"/>
          <w:sz w:val="28"/>
          <w:szCs w:val="28"/>
        </w:rPr>
        <w:t>投标文件格式</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_Toc24369 </w:instrText>
      </w:r>
      <w:r>
        <w:rPr>
          <w:rFonts w:hint="eastAsia" w:ascii="仿宋" w:hAnsi="仿宋" w:eastAsia="仿宋" w:cs="宋体"/>
          <w:sz w:val="28"/>
          <w:szCs w:val="28"/>
        </w:rPr>
        <w:fldChar w:fldCharType="separate"/>
      </w:r>
      <w:r>
        <w:rPr>
          <w:rFonts w:ascii="仿宋" w:hAnsi="仿宋" w:eastAsia="仿宋" w:cs="宋体"/>
          <w:sz w:val="28"/>
          <w:szCs w:val="28"/>
        </w:rPr>
        <w:t>21</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20"/>
        <w:tabs>
          <w:tab w:val="right" w:leader="middleDot" w:pos="8959"/>
        </w:tabs>
        <w:spacing w:line="480" w:lineRule="auto"/>
        <w:rPr>
          <w:rFonts w:ascii="仿宋" w:hAnsi="仿宋" w:eastAsia="仿宋" w:cs="宋体"/>
          <w:sz w:val="28"/>
          <w:szCs w:val="28"/>
        </w:rPr>
      </w:pPr>
      <w:r>
        <w:fldChar w:fldCharType="begin"/>
      </w:r>
      <w:r>
        <w:instrText xml:space="preserve"> HYPERLINK \l "_Toc28654" </w:instrText>
      </w:r>
      <w:r>
        <w:fldChar w:fldCharType="separate"/>
      </w:r>
      <w:r>
        <w:rPr>
          <w:rFonts w:hint="eastAsia" w:ascii="仿宋" w:hAnsi="仿宋" w:eastAsia="仿宋" w:cs="宋体"/>
          <w:sz w:val="28"/>
          <w:szCs w:val="28"/>
        </w:rPr>
        <w:t>第四章</w:t>
      </w:r>
      <w:r>
        <w:rPr>
          <w:rFonts w:ascii="仿宋" w:hAnsi="仿宋" w:eastAsia="仿宋" w:cs="宋体"/>
          <w:sz w:val="28"/>
          <w:szCs w:val="28"/>
        </w:rPr>
        <w:t xml:space="preserve">  </w:t>
      </w:r>
      <w:r>
        <w:rPr>
          <w:rFonts w:hint="eastAsia" w:ascii="仿宋" w:hAnsi="仿宋" w:eastAsia="仿宋" w:cs="宋体"/>
          <w:sz w:val="28"/>
          <w:szCs w:val="28"/>
        </w:rPr>
        <w:t>投标人和投标产品的资格、资质性及其他类似效力要求</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_Toc28654 </w:instrText>
      </w:r>
      <w:r>
        <w:rPr>
          <w:rFonts w:hint="eastAsia" w:ascii="仿宋" w:hAnsi="仿宋" w:eastAsia="仿宋" w:cs="宋体"/>
          <w:sz w:val="28"/>
          <w:szCs w:val="28"/>
        </w:rPr>
        <w:fldChar w:fldCharType="separate"/>
      </w:r>
      <w:r>
        <w:rPr>
          <w:rFonts w:ascii="仿宋" w:hAnsi="仿宋" w:eastAsia="仿宋" w:cs="宋体"/>
          <w:sz w:val="28"/>
          <w:szCs w:val="28"/>
        </w:rPr>
        <w:t>43</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20"/>
        <w:tabs>
          <w:tab w:val="right" w:leader="middleDot" w:pos="8959"/>
        </w:tabs>
        <w:spacing w:line="480" w:lineRule="auto"/>
        <w:rPr>
          <w:rFonts w:ascii="仿宋" w:hAnsi="仿宋" w:eastAsia="仿宋" w:cs="宋体"/>
          <w:sz w:val="28"/>
          <w:szCs w:val="28"/>
        </w:rPr>
      </w:pPr>
      <w:r>
        <w:fldChar w:fldCharType="begin"/>
      </w:r>
      <w:r>
        <w:instrText xml:space="preserve"> HYPERLINK \l "_Toc3806" </w:instrText>
      </w:r>
      <w:r>
        <w:fldChar w:fldCharType="separate"/>
      </w:r>
      <w:r>
        <w:rPr>
          <w:rFonts w:hint="eastAsia" w:ascii="仿宋" w:hAnsi="仿宋" w:eastAsia="仿宋" w:cs="宋体"/>
          <w:sz w:val="28"/>
          <w:szCs w:val="28"/>
        </w:rPr>
        <w:t>第五章</w:t>
      </w:r>
      <w:r>
        <w:rPr>
          <w:rFonts w:ascii="仿宋" w:hAnsi="仿宋" w:eastAsia="仿宋" w:cs="宋体"/>
          <w:sz w:val="28"/>
          <w:szCs w:val="28"/>
        </w:rPr>
        <w:t xml:space="preserve">  </w:t>
      </w:r>
      <w:r>
        <w:rPr>
          <w:rFonts w:hint="eastAsia" w:ascii="仿宋" w:hAnsi="仿宋" w:eastAsia="仿宋" w:cs="宋体"/>
          <w:sz w:val="28"/>
          <w:szCs w:val="28"/>
        </w:rPr>
        <w:t>投标人应当提供的资格、资质性及其他类似效力要求的相关证明材料</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_Toc3806 </w:instrText>
      </w:r>
      <w:r>
        <w:rPr>
          <w:rFonts w:hint="eastAsia" w:ascii="仿宋" w:hAnsi="仿宋" w:eastAsia="仿宋" w:cs="宋体"/>
          <w:sz w:val="28"/>
          <w:szCs w:val="28"/>
        </w:rPr>
        <w:fldChar w:fldCharType="separate"/>
      </w:r>
      <w:r>
        <w:rPr>
          <w:rFonts w:ascii="仿宋" w:hAnsi="仿宋" w:eastAsia="仿宋" w:cs="宋体"/>
          <w:sz w:val="28"/>
          <w:szCs w:val="28"/>
        </w:rPr>
        <w:t>44</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20"/>
        <w:tabs>
          <w:tab w:val="right" w:leader="middleDot" w:pos="8959"/>
        </w:tabs>
        <w:spacing w:line="480" w:lineRule="auto"/>
        <w:rPr>
          <w:rFonts w:ascii="仿宋" w:hAnsi="仿宋" w:eastAsia="仿宋" w:cs="宋体"/>
          <w:sz w:val="28"/>
          <w:szCs w:val="28"/>
        </w:rPr>
      </w:pPr>
      <w:r>
        <w:fldChar w:fldCharType="begin"/>
      </w:r>
      <w:r>
        <w:instrText xml:space="preserve"> HYPERLINK \l "_Toc2122" </w:instrText>
      </w:r>
      <w:r>
        <w:fldChar w:fldCharType="separate"/>
      </w:r>
      <w:r>
        <w:rPr>
          <w:rFonts w:hint="eastAsia" w:ascii="仿宋" w:hAnsi="仿宋" w:eastAsia="仿宋" w:cs="宋体"/>
          <w:sz w:val="28"/>
          <w:szCs w:val="28"/>
        </w:rPr>
        <w:t>第六章</w:t>
      </w:r>
      <w:r>
        <w:rPr>
          <w:rFonts w:ascii="仿宋" w:hAnsi="仿宋" w:eastAsia="仿宋" w:cs="宋体"/>
          <w:sz w:val="28"/>
          <w:szCs w:val="28"/>
        </w:rPr>
        <w:t xml:space="preserve">  </w:t>
      </w:r>
      <w:r>
        <w:rPr>
          <w:rFonts w:hint="eastAsia" w:ascii="仿宋" w:hAnsi="仿宋" w:eastAsia="仿宋" w:cs="宋体"/>
          <w:sz w:val="28"/>
          <w:szCs w:val="28"/>
        </w:rPr>
        <w:t>招标项目技术、服务、商务及其他要求</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_Toc2122 </w:instrText>
      </w:r>
      <w:r>
        <w:rPr>
          <w:rFonts w:hint="eastAsia" w:ascii="仿宋" w:hAnsi="仿宋" w:eastAsia="仿宋" w:cs="宋体"/>
          <w:sz w:val="28"/>
          <w:szCs w:val="28"/>
        </w:rPr>
        <w:fldChar w:fldCharType="separate"/>
      </w:r>
      <w:r>
        <w:rPr>
          <w:rFonts w:ascii="仿宋" w:hAnsi="仿宋" w:eastAsia="仿宋" w:cs="宋体"/>
          <w:sz w:val="28"/>
          <w:szCs w:val="28"/>
        </w:rPr>
        <w:t>48</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20"/>
        <w:tabs>
          <w:tab w:val="right" w:leader="middleDot" w:pos="8959"/>
        </w:tabs>
        <w:spacing w:line="480" w:lineRule="auto"/>
        <w:rPr>
          <w:rFonts w:ascii="仿宋" w:hAnsi="仿宋" w:eastAsia="仿宋" w:cs="宋体"/>
          <w:sz w:val="28"/>
          <w:szCs w:val="28"/>
        </w:rPr>
      </w:pPr>
      <w:r>
        <w:fldChar w:fldCharType="begin"/>
      </w:r>
      <w:r>
        <w:instrText xml:space="preserve"> HYPERLINK \l "_Toc31810" </w:instrText>
      </w:r>
      <w:r>
        <w:fldChar w:fldCharType="separate"/>
      </w:r>
      <w:r>
        <w:rPr>
          <w:rFonts w:hint="eastAsia" w:ascii="仿宋" w:hAnsi="仿宋" w:eastAsia="仿宋" w:cs="宋体"/>
          <w:sz w:val="28"/>
          <w:szCs w:val="28"/>
        </w:rPr>
        <w:t>第七章</w:t>
      </w:r>
      <w:r>
        <w:rPr>
          <w:rFonts w:ascii="仿宋" w:hAnsi="仿宋" w:eastAsia="仿宋" w:cs="宋体"/>
          <w:sz w:val="28"/>
          <w:szCs w:val="28"/>
        </w:rPr>
        <w:t xml:space="preserve">  </w:t>
      </w:r>
      <w:r>
        <w:rPr>
          <w:rFonts w:hint="eastAsia" w:ascii="仿宋" w:hAnsi="仿宋" w:eastAsia="仿宋" w:cs="宋体"/>
          <w:sz w:val="28"/>
          <w:szCs w:val="28"/>
        </w:rPr>
        <w:t>评标办法</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_Toc31810 </w:instrText>
      </w:r>
      <w:r>
        <w:rPr>
          <w:rFonts w:hint="eastAsia" w:ascii="仿宋" w:hAnsi="仿宋" w:eastAsia="仿宋" w:cs="宋体"/>
          <w:sz w:val="28"/>
          <w:szCs w:val="28"/>
        </w:rPr>
        <w:fldChar w:fldCharType="separate"/>
      </w:r>
      <w:r>
        <w:rPr>
          <w:rFonts w:ascii="仿宋" w:hAnsi="仿宋" w:eastAsia="仿宋" w:cs="宋体"/>
          <w:sz w:val="28"/>
          <w:szCs w:val="28"/>
        </w:rPr>
        <w:t>51</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20"/>
        <w:tabs>
          <w:tab w:val="right" w:leader="middleDot" w:pos="8959"/>
        </w:tabs>
        <w:spacing w:line="480" w:lineRule="auto"/>
        <w:rPr>
          <w:rFonts w:ascii="仿宋" w:hAnsi="仿宋" w:eastAsia="仿宋" w:cs="宋体"/>
          <w:sz w:val="28"/>
          <w:szCs w:val="28"/>
        </w:rPr>
      </w:pPr>
      <w:r>
        <w:fldChar w:fldCharType="begin"/>
      </w:r>
      <w:r>
        <w:instrText xml:space="preserve"> HYPERLINK \l "_Toc5845" </w:instrText>
      </w:r>
      <w:r>
        <w:fldChar w:fldCharType="separate"/>
      </w:r>
      <w:r>
        <w:rPr>
          <w:rFonts w:hint="eastAsia" w:ascii="仿宋" w:hAnsi="仿宋" w:eastAsia="仿宋" w:cs="宋体"/>
          <w:sz w:val="28"/>
          <w:szCs w:val="28"/>
        </w:rPr>
        <w:t>第八章</w:t>
      </w:r>
      <w:r>
        <w:rPr>
          <w:rFonts w:ascii="仿宋" w:hAnsi="仿宋" w:eastAsia="仿宋" w:cs="宋体"/>
          <w:sz w:val="28"/>
          <w:szCs w:val="28"/>
        </w:rPr>
        <w:t xml:space="preserve">  </w:t>
      </w:r>
      <w:r>
        <w:rPr>
          <w:rFonts w:hint="eastAsia" w:ascii="仿宋" w:hAnsi="仿宋" w:eastAsia="仿宋" w:cs="宋体"/>
          <w:sz w:val="28"/>
          <w:szCs w:val="28"/>
        </w:rPr>
        <w:t>政府采购合同</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_Toc5845 </w:instrText>
      </w:r>
      <w:r>
        <w:rPr>
          <w:rFonts w:hint="eastAsia" w:ascii="仿宋" w:hAnsi="仿宋" w:eastAsia="仿宋" w:cs="宋体"/>
          <w:sz w:val="28"/>
          <w:szCs w:val="28"/>
        </w:rPr>
        <w:fldChar w:fldCharType="separate"/>
      </w:r>
      <w:r>
        <w:rPr>
          <w:rFonts w:ascii="仿宋" w:hAnsi="仿宋" w:eastAsia="仿宋" w:cs="宋体"/>
          <w:sz w:val="28"/>
          <w:szCs w:val="28"/>
        </w:rPr>
        <w:t>64</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spacing w:line="480" w:lineRule="auto"/>
        <w:rPr>
          <w:rFonts w:ascii="仿宋" w:hAnsi="仿宋" w:eastAsia="仿宋"/>
          <w:sz w:val="28"/>
          <w:szCs w:val="28"/>
        </w:rPr>
        <w:sectPr>
          <w:pgSz w:w="11907" w:h="16840"/>
          <w:pgMar w:top="1440" w:right="1474" w:bottom="1440" w:left="1474" w:header="851" w:footer="992" w:gutter="0"/>
          <w:cols w:space="720" w:num="1"/>
          <w:docGrid w:linePitch="312" w:charSpace="0"/>
        </w:sectPr>
      </w:pPr>
      <w:r>
        <w:rPr>
          <w:rFonts w:hint="eastAsia" w:ascii="仿宋" w:hAnsi="仿宋" w:eastAsia="仿宋" w:cs="宋体"/>
          <w:sz w:val="28"/>
          <w:szCs w:val="28"/>
        </w:rPr>
        <w:fldChar w:fldCharType="end"/>
      </w:r>
      <w:bookmarkStart w:id="4" w:name="_Toc6066"/>
      <w:bookmarkStart w:id="5" w:name="_Toc24584"/>
    </w:p>
    <w:bookmarkEnd w:id="4"/>
    <w:bookmarkEnd w:id="5"/>
    <w:p>
      <w:pPr>
        <w:pStyle w:val="4"/>
        <w:spacing w:line="240" w:lineRule="atLeast"/>
        <w:jc w:val="center"/>
        <w:rPr>
          <w:rFonts w:ascii="仿宋" w:hAnsi="仿宋" w:eastAsia="仿宋"/>
          <w:sz w:val="36"/>
          <w:szCs w:val="36"/>
        </w:rPr>
      </w:pPr>
      <w:bookmarkStart w:id="6" w:name="_Toc12420"/>
      <w:bookmarkStart w:id="7" w:name="_Toc12497"/>
      <w:bookmarkStart w:id="8" w:name="_Toc213496267"/>
      <w:bookmarkStart w:id="9" w:name="_Toc217446031"/>
      <w:bookmarkStart w:id="10" w:name="_Toc213396945"/>
      <w:bookmarkStart w:id="11" w:name="_Toc213397009"/>
      <w:bookmarkStart w:id="12" w:name="_Toc213396759"/>
      <w:r>
        <w:rPr>
          <w:rFonts w:hint="eastAsia" w:ascii="仿宋" w:hAnsi="仿宋" w:eastAsia="仿宋"/>
          <w:sz w:val="36"/>
          <w:szCs w:val="36"/>
        </w:rPr>
        <w:t>第一章</w:t>
      </w:r>
      <w:r>
        <w:rPr>
          <w:rFonts w:ascii="仿宋" w:hAnsi="仿宋" w:eastAsia="仿宋"/>
          <w:sz w:val="36"/>
          <w:szCs w:val="36"/>
        </w:rPr>
        <w:t xml:space="preserve">  </w:t>
      </w:r>
      <w:r>
        <w:rPr>
          <w:rFonts w:hint="eastAsia" w:ascii="仿宋" w:hAnsi="仿宋" w:eastAsia="仿宋"/>
          <w:sz w:val="36"/>
          <w:szCs w:val="36"/>
        </w:rPr>
        <w:t>投标邀请</w:t>
      </w:r>
    </w:p>
    <w:p>
      <w:pPr>
        <w:tabs>
          <w:tab w:val="left" w:pos="7665"/>
        </w:tabs>
        <w:spacing w:line="400" w:lineRule="exact"/>
        <w:ind w:firstLine="600" w:firstLineChars="250"/>
        <w:rPr>
          <w:rFonts w:ascii="仿宋" w:hAnsi="仿宋" w:eastAsia="仿宋" w:cs="宋体"/>
          <w:sz w:val="24"/>
        </w:rPr>
      </w:pPr>
      <w:r>
        <w:rPr>
          <w:rFonts w:hint="eastAsia" w:ascii="仿宋" w:hAnsi="仿宋" w:eastAsia="仿宋" w:cs="宋体"/>
          <w:sz w:val="24"/>
          <w:u w:val="single"/>
          <w:lang w:eastAsia="zh-CN"/>
        </w:rPr>
        <w:t>成都驿马川工程管理咨询有限公司</w:t>
      </w:r>
      <w:r>
        <w:rPr>
          <w:rFonts w:hint="eastAsia" w:ascii="仿宋" w:hAnsi="仿宋" w:eastAsia="仿宋" w:cs="宋体"/>
          <w:sz w:val="24"/>
        </w:rPr>
        <w:t>受</w:t>
      </w:r>
      <w:r>
        <w:rPr>
          <w:rFonts w:hint="eastAsia" w:ascii="仿宋" w:hAnsi="仿宋" w:eastAsia="仿宋"/>
          <w:sz w:val="24"/>
          <w:u w:val="single"/>
          <w:lang w:eastAsia="zh-CN"/>
        </w:rPr>
        <w:t>成都市龙泉驿区发展和改革局</w:t>
      </w:r>
      <w:r>
        <w:rPr>
          <w:rFonts w:hint="eastAsia" w:ascii="仿宋" w:hAnsi="仿宋" w:eastAsia="仿宋" w:cs="宋体"/>
          <w:sz w:val="24"/>
        </w:rPr>
        <w:t>委托，拟对</w:t>
      </w:r>
      <w:bookmarkStart w:id="13" w:name="PO_默认文件内容_6"/>
      <w:r>
        <w:rPr>
          <w:rFonts w:hint="eastAsia" w:ascii="仿宋" w:hAnsi="仿宋" w:eastAsia="仿宋" w:cs="宋体"/>
          <w:sz w:val="24"/>
          <w:u w:val="single"/>
          <w:lang w:eastAsia="zh-CN"/>
        </w:rPr>
        <w:t>成都市龙泉驿区发展和改革局2021年第三批次工程咨询及造价咨询服务采购项目</w:t>
      </w:r>
      <w:r>
        <w:rPr>
          <w:rFonts w:hint="eastAsia" w:ascii="仿宋" w:hAnsi="仿宋" w:eastAsia="仿宋" w:cs="宋体"/>
          <w:sz w:val="24"/>
        </w:rPr>
        <w:t>进行国内公开招标，兹邀请符合本次招标要求的供应商参加投标。</w:t>
      </w:r>
      <w:bookmarkEnd w:id="13"/>
    </w:p>
    <w:p>
      <w:pPr>
        <w:keepNext w:val="0"/>
        <w:keepLines w:val="0"/>
        <w:pageBreakBefore w:val="0"/>
        <w:widowControl w:val="0"/>
        <w:kinsoku/>
        <w:wordWrap/>
        <w:overflowPunct/>
        <w:topLinePunct w:val="0"/>
        <w:autoSpaceDE/>
        <w:autoSpaceDN/>
        <w:bidi w:val="0"/>
        <w:adjustRightInd/>
        <w:snapToGrid/>
        <w:spacing w:after="0" w:line="360" w:lineRule="auto"/>
        <w:ind w:right="0" w:rightChars="0" w:firstLine="482" w:firstLineChars="200"/>
        <w:textAlignment w:val="auto"/>
        <w:rPr>
          <w:rFonts w:ascii="仿宋" w:hAnsi="仿宋" w:eastAsia="仿宋"/>
          <w:b/>
          <w:sz w:val="24"/>
        </w:rPr>
      </w:pPr>
      <w:r>
        <w:rPr>
          <w:rFonts w:hint="eastAsia" w:ascii="仿宋" w:hAnsi="仿宋" w:eastAsia="仿宋"/>
          <w:b/>
          <w:sz w:val="24"/>
        </w:rPr>
        <w:t>一、招标编号：</w:t>
      </w:r>
      <w:r>
        <w:rPr>
          <w:rFonts w:hint="eastAsia" w:ascii="仿宋" w:hAnsi="仿宋" w:eastAsia="仿宋"/>
          <w:b w:val="0"/>
          <w:bCs/>
          <w:sz w:val="24"/>
          <w:lang w:val="en-US" w:eastAsia="zh-CN"/>
        </w:rPr>
        <w:t>以采购公告为准</w:t>
      </w:r>
    </w:p>
    <w:p>
      <w:pPr>
        <w:keepNext w:val="0"/>
        <w:keepLines w:val="0"/>
        <w:pageBreakBefore w:val="0"/>
        <w:widowControl w:val="0"/>
        <w:kinsoku/>
        <w:wordWrap/>
        <w:overflowPunct/>
        <w:topLinePunct w:val="0"/>
        <w:autoSpaceDE/>
        <w:autoSpaceDN/>
        <w:bidi w:val="0"/>
        <w:adjustRightInd/>
        <w:snapToGrid/>
        <w:spacing w:after="0" w:line="360" w:lineRule="auto"/>
        <w:ind w:right="0" w:rightChars="0" w:firstLine="482" w:firstLineChars="200"/>
        <w:textAlignment w:val="auto"/>
        <w:rPr>
          <w:rFonts w:ascii="仿宋" w:hAnsi="仿宋" w:eastAsia="仿宋"/>
          <w:b/>
          <w:sz w:val="24"/>
          <w:szCs w:val="32"/>
        </w:rPr>
      </w:pPr>
      <w:r>
        <w:rPr>
          <w:rFonts w:hint="eastAsia" w:ascii="仿宋" w:hAnsi="仿宋" w:eastAsia="仿宋"/>
          <w:b/>
          <w:bCs/>
          <w:sz w:val="24"/>
        </w:rPr>
        <w:t>二、</w:t>
      </w:r>
      <w:r>
        <w:rPr>
          <w:rFonts w:hint="eastAsia" w:ascii="仿宋" w:hAnsi="仿宋" w:eastAsia="仿宋"/>
          <w:b/>
          <w:sz w:val="24"/>
        </w:rPr>
        <w:t>招标项目：</w:t>
      </w:r>
      <w:r>
        <w:rPr>
          <w:rFonts w:hint="eastAsia" w:ascii="仿宋" w:hAnsi="仿宋" w:eastAsia="仿宋"/>
          <w:bCs/>
          <w:sz w:val="24"/>
          <w:szCs w:val="32"/>
          <w:lang w:eastAsia="zh-CN"/>
        </w:rPr>
        <w:t>成都市龙泉驿区发展和改革局2021年第三批次工程咨询及造价咨询服务采购项目</w:t>
      </w:r>
      <w:r>
        <w:rPr>
          <w:rFonts w:hint="eastAsia" w:ascii="仿宋" w:hAnsi="仿宋" w:eastAsia="仿宋"/>
          <w:b/>
          <w:sz w:val="24"/>
          <w:szCs w:val="32"/>
        </w:rPr>
        <w:t>。</w:t>
      </w:r>
    </w:p>
    <w:p>
      <w:pPr>
        <w:keepNext w:val="0"/>
        <w:keepLines w:val="0"/>
        <w:pageBreakBefore w:val="0"/>
        <w:widowControl w:val="0"/>
        <w:kinsoku/>
        <w:wordWrap/>
        <w:overflowPunct/>
        <w:topLinePunct w:val="0"/>
        <w:autoSpaceDE/>
        <w:autoSpaceDN/>
        <w:bidi w:val="0"/>
        <w:adjustRightInd/>
        <w:snapToGrid/>
        <w:spacing w:after="0" w:line="360" w:lineRule="auto"/>
        <w:ind w:right="0" w:rightChars="0" w:firstLine="482" w:firstLineChars="200"/>
        <w:textAlignment w:val="auto"/>
        <w:rPr>
          <w:rFonts w:ascii="仿宋" w:hAnsi="仿宋" w:eastAsia="仿宋"/>
          <w:b/>
          <w:bCs/>
          <w:sz w:val="24"/>
        </w:rPr>
      </w:pPr>
      <w:r>
        <w:rPr>
          <w:rFonts w:hint="eastAsia" w:ascii="仿宋" w:hAnsi="仿宋" w:eastAsia="仿宋"/>
          <w:b/>
          <w:sz w:val="24"/>
          <w:szCs w:val="28"/>
        </w:rPr>
        <w:t>三、资金来源：</w:t>
      </w:r>
      <w:r>
        <w:rPr>
          <w:rFonts w:hint="eastAsia" w:ascii="仿宋" w:hAnsi="仿宋" w:eastAsia="仿宋"/>
          <w:b w:val="0"/>
          <w:bCs/>
          <w:sz w:val="24"/>
          <w:szCs w:val="28"/>
        </w:rPr>
        <w:t>财政资金</w:t>
      </w:r>
      <w:r>
        <w:rPr>
          <w:rFonts w:hint="eastAsia" w:ascii="仿宋" w:hAnsi="仿宋" w:eastAsia="仿宋"/>
          <w:b w:val="0"/>
          <w:bCs/>
          <w:sz w:val="24"/>
          <w:szCs w:val="28"/>
          <w:lang w:eastAsia="zh-CN"/>
        </w:rPr>
        <w:t>，168.4737万元（其中包件一预算金额：34.0585万元；包件二预算金额：33.0221万元；包件三预算金额：32.7624万元；包件四预算金额：35.2289万元；包件五预算金额：33.4018万元），资金来源已落实</w:t>
      </w:r>
      <w:r>
        <w:rPr>
          <w:rFonts w:hint="eastAsia" w:ascii="仿宋" w:hAnsi="仿宋" w:eastAsia="仿宋"/>
          <w:b w:val="0"/>
          <w:bCs/>
          <w:sz w:val="24"/>
        </w:rPr>
        <w:t>。</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仿宋" w:hAnsi="仿宋" w:eastAsia="仿宋"/>
          <w:sz w:val="24"/>
        </w:rPr>
      </w:pPr>
      <w:r>
        <w:rPr>
          <w:rFonts w:hint="eastAsia" w:ascii="仿宋" w:hAnsi="仿宋" w:eastAsia="仿宋"/>
          <w:b/>
          <w:sz w:val="24"/>
        </w:rPr>
        <w:t>四</w:t>
      </w:r>
      <w:r>
        <w:rPr>
          <w:rFonts w:hint="eastAsia" w:ascii="仿宋" w:hAnsi="仿宋" w:eastAsia="仿宋"/>
          <w:b/>
          <w:bCs/>
          <w:sz w:val="24"/>
        </w:rPr>
        <w:t>、</w:t>
      </w:r>
      <w:r>
        <w:rPr>
          <w:rFonts w:hint="eastAsia" w:ascii="仿宋" w:hAnsi="仿宋" w:eastAsia="仿宋"/>
          <w:b/>
          <w:sz w:val="24"/>
        </w:rPr>
        <w:t>招标项目简介：</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sz w:val="24"/>
          <w:szCs w:val="28"/>
          <w:lang w:eastAsia="zh-CN"/>
        </w:rPr>
      </w:pPr>
      <w:bookmarkStart w:id="14" w:name="PO_默认文件内容_14"/>
      <w:r>
        <w:rPr>
          <w:rFonts w:hint="eastAsia" w:ascii="仿宋" w:hAnsi="仿宋" w:eastAsia="仿宋"/>
          <w:sz w:val="24"/>
          <w:szCs w:val="28"/>
          <w:lang w:val="en-US" w:eastAsia="zh-CN"/>
        </w:rPr>
        <w:t>1、</w:t>
      </w:r>
      <w:r>
        <w:rPr>
          <w:rFonts w:hint="eastAsia" w:ascii="仿宋" w:hAnsi="仿宋" w:eastAsia="仿宋"/>
          <w:sz w:val="24"/>
          <w:szCs w:val="28"/>
        </w:rPr>
        <w:t>本项目共</w:t>
      </w:r>
      <w:r>
        <w:rPr>
          <w:rFonts w:hint="eastAsia" w:ascii="仿宋" w:hAnsi="仿宋" w:eastAsia="仿宋"/>
          <w:sz w:val="24"/>
          <w:szCs w:val="28"/>
          <w:lang w:val="en-US" w:eastAsia="zh-CN"/>
        </w:rPr>
        <w:t>5</w:t>
      </w:r>
      <w:r>
        <w:rPr>
          <w:rFonts w:hint="eastAsia" w:ascii="仿宋" w:hAnsi="仿宋" w:eastAsia="仿宋"/>
          <w:sz w:val="24"/>
          <w:szCs w:val="28"/>
        </w:rPr>
        <w:t>个包</w:t>
      </w:r>
      <w:bookmarkEnd w:id="14"/>
      <w:r>
        <w:rPr>
          <w:rFonts w:hint="eastAsia" w:ascii="仿宋" w:hAnsi="仿宋" w:eastAsia="仿宋"/>
          <w:sz w:val="24"/>
          <w:szCs w:val="28"/>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sz w:val="24"/>
          <w:szCs w:val="28"/>
          <w:lang w:val="en-US" w:eastAsia="zh-CN"/>
        </w:rPr>
      </w:pPr>
      <w:r>
        <w:rPr>
          <w:rFonts w:hint="eastAsia" w:ascii="仿宋" w:hAnsi="仿宋" w:eastAsia="仿宋"/>
          <w:sz w:val="24"/>
          <w:szCs w:val="28"/>
          <w:lang w:val="en-US" w:eastAsia="zh-CN"/>
        </w:rPr>
        <w:t>包件一、二、三：工程咨询服务采购；</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sz w:val="24"/>
          <w:szCs w:val="28"/>
          <w:lang w:val="en-US" w:eastAsia="zh-CN"/>
        </w:rPr>
      </w:pPr>
      <w:r>
        <w:rPr>
          <w:rFonts w:hint="eastAsia" w:ascii="仿宋" w:hAnsi="仿宋" w:eastAsia="仿宋"/>
          <w:sz w:val="24"/>
          <w:szCs w:val="28"/>
          <w:lang w:val="en-US" w:eastAsia="zh-CN"/>
        </w:rPr>
        <w:t>包件四、五：工程造价咨询服务采购。</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sz w:val="24"/>
          <w:szCs w:val="28"/>
          <w:lang w:val="en-US" w:eastAsia="zh-CN"/>
        </w:rPr>
      </w:pPr>
      <w:r>
        <w:rPr>
          <w:rFonts w:hint="eastAsia" w:ascii="仿宋" w:hAnsi="仿宋" w:eastAsia="仿宋"/>
          <w:sz w:val="24"/>
          <w:szCs w:val="28"/>
          <w:lang w:val="en-US" w:eastAsia="zh-CN"/>
        </w:rPr>
        <w:t>供应商可选择一个或多个包件进行投标，选择多个包件进行投标的，必须按包件制作投标文件，并响应招标文件的要求。详细的技术、商务及其他要求见第5章。</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color w:val="auto"/>
          <w:lang w:val="en-US" w:eastAsia="zh-CN"/>
        </w:rPr>
      </w:pPr>
      <w:r>
        <w:rPr>
          <w:rFonts w:hint="eastAsia" w:ascii="仿宋" w:hAnsi="仿宋" w:eastAsia="仿宋" w:cs="仿宋"/>
          <w:color w:val="auto"/>
          <w:sz w:val="24"/>
          <w:szCs w:val="24"/>
          <w:lang w:val="en-US" w:eastAsia="zh-CN"/>
        </w:rPr>
        <w:t>2、所属行业：其他未列明行业。</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仿宋" w:hAnsi="仿宋" w:eastAsia="仿宋"/>
          <w:b/>
          <w:bCs/>
          <w:sz w:val="24"/>
        </w:rPr>
      </w:pPr>
      <w:r>
        <w:rPr>
          <w:rFonts w:hint="eastAsia" w:ascii="仿宋" w:hAnsi="仿宋" w:eastAsia="仿宋"/>
          <w:b/>
          <w:bCs/>
          <w:sz w:val="24"/>
        </w:rPr>
        <w:t>五、供应商参加本次政府采购活动，应当在提交投标文件前具备下列条件：</w:t>
      </w:r>
    </w:p>
    <w:p>
      <w:pPr>
        <w:pStyle w:val="4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 w:hAnsi="仿宋" w:eastAsia="仿宋" w:cs="宋体"/>
          <w:sz w:val="24"/>
        </w:rPr>
      </w:pPr>
      <w:bookmarkStart w:id="15" w:name="PO_供应商资格条件_1"/>
      <w:r>
        <w:rPr>
          <w:rFonts w:ascii="仿宋" w:hAnsi="仿宋" w:eastAsia="仿宋" w:cs="宋体"/>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pStyle w:val="4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宋体"/>
          <w:sz w:val="24"/>
        </w:rPr>
      </w:pPr>
      <w:r>
        <w:rPr>
          <w:rFonts w:ascii="仿宋" w:hAnsi="仿宋" w:eastAsia="仿宋" w:cs="宋体"/>
          <w:sz w:val="24"/>
        </w:rPr>
        <w:t>2、</w:t>
      </w:r>
      <w:r>
        <w:rPr>
          <w:rFonts w:hint="eastAsia" w:ascii="仿宋" w:hAnsi="仿宋" w:eastAsia="仿宋" w:cs="宋体"/>
          <w:sz w:val="24"/>
        </w:rPr>
        <w:t>本项目的特定资格要求：</w:t>
      </w:r>
    </w:p>
    <w:p>
      <w:pPr>
        <w:pStyle w:val="4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宋体"/>
          <w:sz w:val="24"/>
          <w:lang w:val="en-US" w:eastAsia="zh-CN"/>
        </w:rPr>
      </w:pPr>
      <w:r>
        <w:rPr>
          <w:rFonts w:hint="eastAsia" w:ascii="仿宋" w:hAnsi="仿宋" w:eastAsia="仿宋" w:cs="宋体"/>
          <w:sz w:val="24"/>
          <w:lang w:val="en-US" w:eastAsia="zh-CN"/>
        </w:rPr>
        <w:t>2.1、包件一、包件二：投标人已在“全国投资项目在线审批监管平台”备案且备案专业涵盖①建筑，②市政公用工程；</w:t>
      </w:r>
    </w:p>
    <w:p>
      <w:pPr>
        <w:pStyle w:val="4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宋体"/>
          <w:sz w:val="24"/>
          <w:lang w:val="en-US" w:eastAsia="zh-CN"/>
        </w:rPr>
      </w:pPr>
      <w:r>
        <w:rPr>
          <w:rFonts w:hint="eastAsia" w:ascii="仿宋" w:hAnsi="仿宋" w:eastAsia="仿宋" w:cs="宋体"/>
          <w:sz w:val="24"/>
          <w:lang w:val="en-US" w:eastAsia="zh-CN"/>
        </w:rPr>
        <w:t>2.2、包件三：投标人已在“全国投资项目在线审批监管平台”备案且备案专业涵盖①建筑，②市政公用工程，③水利水电；</w:t>
      </w:r>
    </w:p>
    <w:p>
      <w:pPr>
        <w:pStyle w:val="4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宋体"/>
          <w:sz w:val="24"/>
          <w:lang w:val="en-US" w:eastAsia="zh-CN"/>
        </w:rPr>
      </w:pPr>
      <w:r>
        <w:rPr>
          <w:rFonts w:hint="eastAsia" w:ascii="仿宋" w:hAnsi="仿宋" w:eastAsia="仿宋" w:cs="宋体"/>
          <w:sz w:val="24"/>
          <w:lang w:val="en-US" w:eastAsia="zh-CN"/>
        </w:rPr>
        <w:t>2.3、包件四、包件五：无；</w:t>
      </w:r>
    </w:p>
    <w:p>
      <w:pPr>
        <w:pStyle w:val="4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 w:hAnsi="仿宋" w:eastAsia="仿宋" w:cs="宋体"/>
          <w:sz w:val="24"/>
        </w:rPr>
      </w:pPr>
      <w:r>
        <w:rPr>
          <w:rFonts w:hint="eastAsia" w:ascii="仿宋" w:hAnsi="仿宋" w:eastAsia="仿宋" w:cs="宋体"/>
          <w:sz w:val="24"/>
          <w:lang w:val="en-US" w:eastAsia="zh-CN"/>
        </w:rPr>
        <w:t>2.4、本项目不接受联合体投标。</w:t>
      </w:r>
    </w:p>
    <w:p>
      <w:pPr>
        <w:spacing w:after="120" w:afterLines="50" w:line="420" w:lineRule="exact"/>
        <w:ind w:firstLine="482" w:firstLineChars="200"/>
        <w:rPr>
          <w:rFonts w:ascii="仿宋" w:hAnsi="仿宋" w:eastAsia="仿宋"/>
          <w:b/>
          <w:bCs/>
          <w:sz w:val="24"/>
        </w:rPr>
      </w:pPr>
      <w:r>
        <w:rPr>
          <w:rFonts w:hint="eastAsia" w:ascii="仿宋" w:hAnsi="仿宋" w:eastAsia="仿宋"/>
          <w:b/>
          <w:bCs/>
          <w:sz w:val="24"/>
        </w:rPr>
        <w:t>六、禁止参加本次采购活动的供应商</w:t>
      </w:r>
    </w:p>
    <w:p>
      <w:pPr>
        <w:pStyle w:val="44"/>
        <w:spacing w:line="420" w:lineRule="exact"/>
        <w:ind w:firstLine="600" w:firstLineChars="250"/>
        <w:rPr>
          <w:rFonts w:ascii="仿宋" w:hAnsi="仿宋" w:eastAsia="仿宋" w:cs="宋体"/>
          <w:sz w:val="24"/>
        </w:rPr>
      </w:pPr>
      <w:r>
        <w:rPr>
          <w:rFonts w:hint="eastAsia" w:ascii="仿宋" w:hAnsi="仿宋" w:eastAsia="仿宋" w:cs="宋体"/>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5"/>
    <w:p>
      <w:pPr>
        <w:spacing w:after="50" w:line="420" w:lineRule="exact"/>
        <w:ind w:firstLine="482" w:firstLineChars="200"/>
        <w:rPr>
          <w:rFonts w:ascii="仿宋" w:hAnsi="仿宋" w:eastAsia="仿宋"/>
          <w:b/>
          <w:sz w:val="24"/>
        </w:rPr>
      </w:pPr>
      <w:r>
        <w:rPr>
          <w:rFonts w:hint="eastAsia" w:ascii="仿宋" w:hAnsi="仿宋" w:eastAsia="仿宋"/>
          <w:b/>
          <w:sz w:val="24"/>
        </w:rPr>
        <w:t>七、招标文件获取：</w:t>
      </w:r>
    </w:p>
    <w:p>
      <w:pPr>
        <w:spacing w:after="50" w:line="420" w:lineRule="exact"/>
        <w:ind w:firstLine="480" w:firstLineChars="200"/>
        <w:rPr>
          <w:rFonts w:ascii="仿宋" w:hAnsi="仿宋" w:eastAsia="仿宋"/>
          <w:sz w:val="24"/>
        </w:rPr>
      </w:pPr>
      <w:bookmarkStart w:id="16" w:name="PO_默认文件内容_47"/>
      <w:r>
        <w:rPr>
          <w:rFonts w:hint="eastAsia" w:ascii="仿宋" w:hAnsi="仿宋" w:eastAsia="仿宋"/>
          <w:sz w:val="24"/>
        </w:rPr>
        <w:t>招标文件获取时间：2021年</w:t>
      </w:r>
      <w:r>
        <w:rPr>
          <w:rFonts w:hint="eastAsia" w:ascii="仿宋" w:hAnsi="仿宋" w:eastAsia="仿宋"/>
          <w:sz w:val="24"/>
          <w:lang w:val="en-US" w:eastAsia="zh-CN"/>
        </w:rPr>
        <w:t>11</w:t>
      </w:r>
      <w:r>
        <w:rPr>
          <w:rFonts w:hint="eastAsia" w:ascii="仿宋" w:hAnsi="仿宋" w:eastAsia="仿宋"/>
          <w:sz w:val="24"/>
        </w:rPr>
        <w:t>月</w:t>
      </w:r>
      <w:r>
        <w:rPr>
          <w:rFonts w:hint="eastAsia" w:ascii="仿宋" w:hAnsi="仿宋" w:eastAsia="仿宋"/>
          <w:sz w:val="24"/>
          <w:lang w:val="en-US" w:eastAsia="zh-CN"/>
        </w:rPr>
        <w:t>02</w:t>
      </w:r>
      <w:r>
        <w:rPr>
          <w:rFonts w:hint="eastAsia" w:ascii="仿宋" w:hAnsi="仿宋" w:eastAsia="仿宋"/>
          <w:sz w:val="24"/>
        </w:rPr>
        <w:t>日至2021年</w:t>
      </w:r>
      <w:r>
        <w:rPr>
          <w:rFonts w:hint="eastAsia" w:ascii="仿宋" w:hAnsi="仿宋" w:eastAsia="仿宋"/>
          <w:sz w:val="24"/>
          <w:lang w:val="en-US" w:eastAsia="zh-CN"/>
        </w:rPr>
        <w:t>11</w:t>
      </w:r>
      <w:r>
        <w:rPr>
          <w:rFonts w:hint="eastAsia" w:ascii="仿宋" w:hAnsi="仿宋" w:eastAsia="仿宋"/>
          <w:sz w:val="24"/>
        </w:rPr>
        <w:t>月</w:t>
      </w:r>
      <w:r>
        <w:rPr>
          <w:rFonts w:hint="eastAsia" w:ascii="仿宋" w:hAnsi="仿宋" w:eastAsia="仿宋"/>
          <w:sz w:val="24"/>
          <w:lang w:val="en-US" w:eastAsia="zh-CN"/>
        </w:rPr>
        <w:t>09</w:t>
      </w:r>
      <w:r>
        <w:rPr>
          <w:rFonts w:hint="eastAsia" w:ascii="仿宋" w:hAnsi="仿宋" w:eastAsia="仿宋"/>
          <w:sz w:val="24"/>
        </w:rPr>
        <w:t>日（北京时间）</w:t>
      </w:r>
    </w:p>
    <w:p>
      <w:pPr>
        <w:spacing w:after="50" w:line="420" w:lineRule="exact"/>
        <w:ind w:firstLine="480" w:firstLineChars="200"/>
        <w:rPr>
          <w:rFonts w:ascii="仿宋" w:hAnsi="仿宋" w:eastAsia="仿宋"/>
          <w:sz w:val="24"/>
        </w:rPr>
      </w:pPr>
      <w:r>
        <w:rPr>
          <w:rFonts w:hint="eastAsia" w:ascii="仿宋" w:hAnsi="仿宋" w:eastAsia="仿宋"/>
          <w:sz w:val="24"/>
        </w:rPr>
        <w:t>招标文件获取方式：投标人从“政府采购云平台”获取采购文件（网址：</w:t>
      </w:r>
      <w:r>
        <w:fldChar w:fldCharType="begin"/>
      </w:r>
      <w:r>
        <w:instrText xml:space="preserve"> HYPERLINK "https://www.zcygov.cn）项目采购—获取采购文件—申请获取采购文件。_x0005_" </w:instrText>
      </w:r>
      <w:r>
        <w:fldChar w:fldCharType="separate"/>
      </w:r>
      <w:r>
        <w:rPr>
          <w:rFonts w:hint="eastAsia" w:ascii="仿宋" w:hAnsi="仿宋" w:eastAsia="仿宋"/>
          <w:sz w:val="24"/>
        </w:rPr>
        <w:t>https://www.zcygov.cn</w:t>
      </w:r>
      <w:bookmarkStart w:id="165" w:name="_GoBack"/>
      <w:bookmarkEnd w:id="165"/>
      <w:r>
        <w:rPr>
          <w:rFonts w:hint="eastAsia" w:ascii="仿宋" w:hAnsi="仿宋" w:eastAsia="仿宋"/>
          <w:sz w:val="24"/>
        </w:rPr>
        <w:t>）。登录政府采购云平台—项目采购—获取采购文件—申请获取采购文件</w:t>
      </w:r>
      <w:r>
        <w:rPr>
          <w:rFonts w:ascii="仿宋" w:hAnsi="仿宋" w:eastAsia="仿宋"/>
          <w:sz w:val="24"/>
        </w:rPr>
        <w:fldChar w:fldCharType="end"/>
      </w:r>
      <w:r>
        <w:rPr>
          <w:rFonts w:hint="eastAsia" w:ascii="仿宋" w:hAnsi="仿宋" w:eastAsia="仿宋"/>
          <w:sz w:val="24"/>
        </w:rPr>
        <w:t>。</w:t>
      </w:r>
    </w:p>
    <w:p>
      <w:pPr>
        <w:spacing w:after="50" w:line="420" w:lineRule="exact"/>
        <w:ind w:firstLine="480" w:firstLineChars="200"/>
        <w:rPr>
          <w:rFonts w:ascii="仿宋" w:hAnsi="仿宋" w:eastAsia="仿宋"/>
          <w:sz w:val="24"/>
        </w:rPr>
      </w:pPr>
      <w:r>
        <w:rPr>
          <w:rFonts w:hint="eastAsia" w:ascii="仿宋" w:hAnsi="仿宋" w:eastAsia="仿宋"/>
          <w:sz w:val="24"/>
        </w:rPr>
        <w:t>提示：</w:t>
      </w:r>
    </w:p>
    <w:p>
      <w:pPr>
        <w:numPr>
          <w:ilvl w:val="0"/>
          <w:numId w:val="1"/>
        </w:numPr>
        <w:spacing w:after="50" w:line="420" w:lineRule="exact"/>
        <w:ind w:firstLine="480" w:firstLineChars="200"/>
        <w:rPr>
          <w:rFonts w:ascii="仿宋" w:hAnsi="仿宋" w:eastAsia="仿宋"/>
          <w:sz w:val="24"/>
        </w:rPr>
      </w:pPr>
      <w:r>
        <w:rPr>
          <w:rFonts w:hint="eastAsia" w:ascii="仿宋" w:hAnsi="仿宋" w:eastAsia="仿宋"/>
          <w:sz w:val="24"/>
        </w:rPr>
        <w:t>本项目招标文件免费获取。</w:t>
      </w:r>
    </w:p>
    <w:p>
      <w:pPr>
        <w:spacing w:after="50" w:line="420" w:lineRule="exact"/>
        <w:ind w:firstLine="480" w:firstLineChars="200"/>
        <w:rPr>
          <w:rFonts w:ascii="仿宋" w:hAnsi="仿宋" w:eastAsia="仿宋"/>
          <w:sz w:val="24"/>
        </w:rPr>
      </w:pPr>
      <w:r>
        <w:rPr>
          <w:rFonts w:hint="eastAsia" w:ascii="仿宋" w:hAnsi="仿宋" w:eastAsia="仿宋"/>
          <w:sz w:val="24"/>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eastAsia="仿宋"/>
          <w:sz w:val="24"/>
        </w:rPr>
      </w:pPr>
      <w:r>
        <w:rPr>
          <w:rFonts w:hint="eastAsia" w:ascii="仿宋" w:hAnsi="仿宋" w:eastAsia="仿宋"/>
          <w:sz w:val="24"/>
        </w:rPr>
        <w:t>（3）本项目为电子招标投标项目，投标人参与本项目全过程中凡涉及系统操作请详见</w:t>
      </w:r>
      <w:r>
        <w:rPr>
          <w:rFonts w:hint="eastAsia" w:ascii="仿宋" w:hAnsi="仿宋" w:eastAsia="仿宋"/>
          <w:b/>
          <w:bCs/>
          <w:sz w:val="24"/>
        </w:rPr>
        <w:t>《供应商政府采购项目电子交易操作指南》</w:t>
      </w:r>
      <w:r>
        <w:rPr>
          <w:rFonts w:hint="eastAsia" w:ascii="仿宋" w:hAnsi="仿宋" w:eastAsia="仿宋"/>
          <w:sz w:val="24"/>
        </w:rPr>
        <w:t>。（操作指南以政府采购云平台网站发布为准，获取方式详见：</w:t>
      </w:r>
      <w:r>
        <w:rPr>
          <w:rFonts w:hint="eastAsia" w:ascii="仿宋" w:hAnsi="仿宋" w:eastAsia="仿宋"/>
          <w:b/>
          <w:bCs/>
          <w:sz w:val="24"/>
        </w:rPr>
        <w:t>招标文件附件三-政府采购云平台使用介绍</w:t>
      </w:r>
      <w:r>
        <w:rPr>
          <w:rFonts w:hint="eastAsia" w:ascii="仿宋" w:hAnsi="仿宋" w:eastAsia="仿宋"/>
          <w:sz w:val="24"/>
        </w:rPr>
        <w:t>）</w:t>
      </w:r>
    </w:p>
    <w:p>
      <w:pPr>
        <w:spacing w:after="50" w:line="420" w:lineRule="exact"/>
        <w:ind w:firstLine="480" w:firstLineChars="200"/>
        <w:rPr>
          <w:rFonts w:ascii="仿宋" w:hAnsi="仿宋" w:eastAsia="仿宋"/>
          <w:sz w:val="24"/>
        </w:rPr>
      </w:pPr>
      <w:r>
        <w:rPr>
          <w:rFonts w:hint="eastAsia" w:ascii="仿宋" w:hAnsi="仿宋" w:eastAsia="仿宋"/>
          <w:sz w:val="24"/>
        </w:rPr>
        <w:t>（4）政府采购云平台投标人注册地址：</w:t>
      </w:r>
    </w:p>
    <w:p>
      <w:pPr>
        <w:spacing w:after="50" w:line="420" w:lineRule="exact"/>
        <w:ind w:firstLine="480" w:firstLineChars="200"/>
        <w:rPr>
          <w:rFonts w:ascii="仿宋" w:hAnsi="仿宋" w:eastAsia="仿宋"/>
          <w:sz w:val="24"/>
        </w:rPr>
      </w:pPr>
      <w:r>
        <w:rPr>
          <w:rFonts w:hint="eastAsia" w:ascii="仿宋" w:hAnsi="仿宋" w:eastAsia="仿宋"/>
          <w:sz w:val="24"/>
        </w:rPr>
        <w:t>https://middle.zcygov.cn/v-settle-front/registry?settleCategory=1&amp;entranceType=119&amp;utm=a0017.b1347.cl50.3.c0de9400b91b11eb870ad7da87d69c97</w:t>
      </w:r>
    </w:p>
    <w:bookmarkEnd w:id="16"/>
    <w:p>
      <w:pPr>
        <w:spacing w:after="120" w:afterLines="50" w:line="420" w:lineRule="exact"/>
        <w:ind w:firstLine="482" w:firstLineChars="200"/>
        <w:rPr>
          <w:rFonts w:ascii="仿宋" w:hAnsi="仿宋" w:eastAsia="仿宋"/>
          <w:b/>
          <w:sz w:val="24"/>
        </w:rPr>
      </w:pPr>
      <w:r>
        <w:rPr>
          <w:rFonts w:hint="eastAsia" w:ascii="仿宋" w:hAnsi="仿宋" w:eastAsia="仿宋"/>
          <w:b/>
          <w:sz w:val="24"/>
          <w:szCs w:val="28"/>
        </w:rPr>
        <w:t>八、</w:t>
      </w:r>
      <w:r>
        <w:rPr>
          <w:rFonts w:hint="eastAsia" w:ascii="仿宋" w:hAnsi="仿宋" w:eastAsia="仿宋"/>
          <w:b/>
          <w:sz w:val="24"/>
        </w:rPr>
        <w:t>投标截止时间和开标时间：</w:t>
      </w:r>
      <w:r>
        <w:rPr>
          <w:rFonts w:ascii="仿宋" w:hAnsi="仿宋" w:eastAsia="仿宋"/>
          <w:sz w:val="24"/>
        </w:rPr>
        <w:t>2021</w:t>
      </w:r>
      <w:r>
        <w:rPr>
          <w:rFonts w:hint="eastAsia" w:ascii="仿宋" w:hAnsi="仿宋" w:eastAsia="仿宋"/>
          <w:sz w:val="24"/>
        </w:rPr>
        <w:t>年</w:t>
      </w:r>
      <w:r>
        <w:rPr>
          <w:rFonts w:hint="eastAsia" w:ascii="仿宋" w:hAnsi="仿宋" w:eastAsia="仿宋"/>
          <w:sz w:val="24"/>
          <w:lang w:val="en-US" w:eastAsia="zh-CN"/>
        </w:rPr>
        <w:t>11</w:t>
      </w:r>
      <w:r>
        <w:rPr>
          <w:rFonts w:hint="eastAsia" w:ascii="仿宋" w:hAnsi="仿宋" w:eastAsia="仿宋"/>
          <w:sz w:val="24"/>
        </w:rPr>
        <w:t>月</w:t>
      </w:r>
      <w:r>
        <w:rPr>
          <w:rFonts w:hint="eastAsia" w:ascii="仿宋" w:hAnsi="仿宋" w:eastAsia="仿宋"/>
          <w:sz w:val="24"/>
          <w:lang w:val="en-US" w:eastAsia="zh-CN"/>
        </w:rPr>
        <w:t>22</w:t>
      </w:r>
      <w:r>
        <w:rPr>
          <w:rFonts w:hint="eastAsia" w:ascii="仿宋" w:hAnsi="仿宋" w:eastAsia="仿宋"/>
          <w:sz w:val="24"/>
        </w:rPr>
        <w:t xml:space="preserve">日 </w:t>
      </w:r>
      <w:r>
        <w:rPr>
          <w:rFonts w:hint="eastAsia" w:ascii="仿宋" w:hAnsi="仿宋" w:eastAsia="仿宋"/>
          <w:sz w:val="24"/>
          <w:lang w:val="en-US" w:eastAsia="zh-CN"/>
        </w:rPr>
        <w:t>09</w:t>
      </w:r>
      <w:r>
        <w:rPr>
          <w:rFonts w:hint="eastAsia" w:ascii="仿宋" w:hAnsi="仿宋" w:eastAsia="仿宋"/>
          <w:sz w:val="24"/>
        </w:rPr>
        <w:t>:</w:t>
      </w:r>
      <w:r>
        <w:rPr>
          <w:rFonts w:hint="eastAsia" w:ascii="仿宋" w:hAnsi="仿宋" w:eastAsia="仿宋"/>
          <w:sz w:val="24"/>
          <w:lang w:val="en-US" w:eastAsia="zh-CN"/>
        </w:rPr>
        <w:t>3</w:t>
      </w:r>
      <w:r>
        <w:rPr>
          <w:rFonts w:ascii="仿宋" w:hAnsi="仿宋" w:eastAsia="仿宋"/>
          <w:sz w:val="24"/>
        </w:rPr>
        <w:t xml:space="preserve">0 </w:t>
      </w:r>
      <w:r>
        <w:rPr>
          <w:rFonts w:hint="eastAsia" w:ascii="仿宋" w:hAnsi="仿宋" w:eastAsia="仿宋"/>
          <w:sz w:val="24"/>
          <w:szCs w:val="28"/>
        </w:rPr>
        <w:t>（北京时间）。</w:t>
      </w:r>
    </w:p>
    <w:p>
      <w:pPr>
        <w:pStyle w:val="11"/>
        <w:spacing w:after="120" w:afterLines="50" w:line="420" w:lineRule="exact"/>
        <w:ind w:firstLine="480"/>
        <w:rPr>
          <w:rFonts w:ascii="仿宋" w:hAnsi="仿宋" w:eastAsia="仿宋"/>
          <w:sz w:val="24"/>
          <w:szCs w:val="28"/>
        </w:rPr>
      </w:pPr>
      <w:r>
        <w:rPr>
          <w:rFonts w:hint="eastAsia" w:ascii="仿宋" w:hAnsi="仿宋" w:eastAsia="仿宋"/>
          <w:sz w:val="24"/>
          <w:szCs w:val="28"/>
        </w:rPr>
        <w:t>投标截止时间前，投标人应将加密的电子投标文件递交至“政府采购云平台”对应项目（包件）。</w:t>
      </w:r>
    </w:p>
    <w:p>
      <w:pPr>
        <w:spacing w:after="50" w:line="420" w:lineRule="exact"/>
        <w:ind w:firstLine="489" w:firstLineChars="203"/>
        <w:rPr>
          <w:rFonts w:ascii="仿宋" w:hAnsi="仿宋" w:eastAsia="仿宋"/>
          <w:b/>
          <w:sz w:val="24"/>
          <w:szCs w:val="28"/>
        </w:rPr>
      </w:pPr>
      <w:r>
        <w:rPr>
          <w:rFonts w:hint="eastAsia" w:ascii="仿宋" w:hAnsi="仿宋" w:eastAsia="仿宋"/>
          <w:b/>
          <w:sz w:val="24"/>
          <w:szCs w:val="28"/>
        </w:rPr>
        <w:t>九、开标地点：</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（1）本项目为不见面开标项目。</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（2）开标地点：政府采购云平台(https://www.zcygov.cn)。</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（3）本项目只接受投标人加密并递交至“政府采购云平台”的投标文件。</w:t>
      </w:r>
    </w:p>
    <w:p>
      <w:pPr>
        <w:pStyle w:val="44"/>
        <w:spacing w:line="420" w:lineRule="exact"/>
        <w:ind w:firstLine="482"/>
        <w:rPr>
          <w:rFonts w:ascii="仿宋" w:hAnsi="仿宋" w:eastAsia="仿宋"/>
          <w:sz w:val="24"/>
        </w:rPr>
      </w:pPr>
      <w:bookmarkStart w:id="17" w:name="PO_默认文件内容_33"/>
      <w:r>
        <w:rPr>
          <w:rFonts w:hint="eastAsia" w:ascii="仿宋" w:hAnsi="仿宋" w:eastAsia="仿宋"/>
          <w:b/>
          <w:sz w:val="24"/>
        </w:rPr>
        <w:t>十、</w:t>
      </w:r>
      <w:r>
        <w:rPr>
          <w:rFonts w:hint="eastAsia" w:ascii="仿宋" w:hAnsi="仿宋" w:eastAsia="仿宋"/>
          <w:sz w:val="24"/>
        </w:rPr>
        <w:t>本投标邀请在四川政府采购网上以公告形式发布。</w:t>
      </w:r>
      <w:bookmarkEnd w:id="17"/>
    </w:p>
    <w:p>
      <w:pPr>
        <w:pStyle w:val="44"/>
        <w:spacing w:line="420" w:lineRule="exact"/>
        <w:ind w:firstLine="482"/>
        <w:rPr>
          <w:rFonts w:ascii="仿宋" w:hAnsi="仿宋" w:eastAsia="仿宋"/>
          <w:b/>
          <w:sz w:val="24"/>
        </w:rPr>
      </w:pPr>
      <w:r>
        <w:rPr>
          <w:rFonts w:hint="eastAsia" w:ascii="仿宋" w:hAnsi="仿宋" w:eastAsia="仿宋"/>
          <w:b/>
          <w:sz w:val="24"/>
        </w:rPr>
        <w:t>十一、供应商信用融资：</w:t>
      </w:r>
    </w:p>
    <w:p>
      <w:pPr>
        <w:pStyle w:val="44"/>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4"/>
        <w:spacing w:line="420" w:lineRule="exact"/>
        <w:ind w:firstLine="480"/>
        <w:rPr>
          <w:rFonts w:ascii="仿宋" w:hAnsi="仿宋" w:eastAsia="仿宋"/>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44"/>
        <w:spacing w:line="420" w:lineRule="exact"/>
        <w:ind w:firstLine="482"/>
        <w:rPr>
          <w:rFonts w:ascii="仿宋" w:hAnsi="仿宋" w:eastAsia="仿宋"/>
          <w:b/>
          <w:sz w:val="24"/>
        </w:rPr>
      </w:pPr>
      <w:r>
        <w:rPr>
          <w:rFonts w:hint="eastAsia" w:ascii="仿宋" w:hAnsi="仿宋" w:eastAsia="仿宋"/>
          <w:b/>
          <w:sz w:val="24"/>
        </w:rPr>
        <w:t>十二、联系方式</w:t>
      </w:r>
    </w:p>
    <w:p>
      <w:pPr>
        <w:pStyle w:val="44"/>
        <w:spacing w:line="420" w:lineRule="exact"/>
        <w:ind w:firstLine="1260" w:firstLineChars="525"/>
        <w:rPr>
          <w:rFonts w:hint="eastAsia" w:ascii="仿宋" w:hAnsi="仿宋" w:eastAsia="仿宋"/>
          <w:b w:val="0"/>
          <w:bCs/>
          <w:sz w:val="24"/>
          <w:szCs w:val="22"/>
          <w:lang w:eastAsia="zh-CN"/>
        </w:rPr>
      </w:pPr>
      <w:r>
        <w:rPr>
          <w:rFonts w:hint="eastAsia" w:ascii="仿宋" w:hAnsi="仿宋" w:eastAsia="仿宋"/>
          <w:b w:val="0"/>
          <w:bCs/>
          <w:sz w:val="24"/>
          <w:szCs w:val="22"/>
        </w:rPr>
        <w:t xml:space="preserve">采 购 人： </w:t>
      </w:r>
      <w:r>
        <w:rPr>
          <w:rFonts w:hint="eastAsia" w:ascii="仿宋" w:hAnsi="仿宋" w:eastAsia="仿宋"/>
          <w:b w:val="0"/>
          <w:bCs/>
          <w:sz w:val="24"/>
          <w:szCs w:val="22"/>
          <w:lang w:eastAsia="zh-CN"/>
        </w:rPr>
        <w:t>成都市龙泉驿区发展和改革局</w:t>
      </w:r>
    </w:p>
    <w:p>
      <w:pPr>
        <w:pStyle w:val="44"/>
        <w:spacing w:line="420" w:lineRule="exact"/>
        <w:ind w:firstLine="1260" w:firstLineChars="525"/>
        <w:rPr>
          <w:rFonts w:ascii="仿宋" w:hAnsi="仿宋" w:eastAsia="仿宋"/>
          <w:b w:val="0"/>
          <w:bCs/>
          <w:sz w:val="24"/>
          <w:szCs w:val="22"/>
        </w:rPr>
      </w:pPr>
      <w:r>
        <w:rPr>
          <w:rFonts w:hint="eastAsia" w:ascii="仿宋" w:hAnsi="仿宋" w:eastAsia="仿宋"/>
          <w:b w:val="0"/>
          <w:bCs/>
          <w:sz w:val="24"/>
          <w:szCs w:val="22"/>
        </w:rPr>
        <w:t xml:space="preserve">地    址： </w:t>
      </w:r>
      <w:r>
        <w:rPr>
          <w:rFonts w:hint="eastAsia" w:ascii="仿宋" w:hAnsi="仿宋" w:eastAsia="仿宋"/>
          <w:b w:val="0"/>
          <w:bCs/>
          <w:sz w:val="24"/>
          <w:szCs w:val="22"/>
          <w:lang w:val="en-US" w:eastAsia="zh-CN"/>
        </w:rPr>
        <w:t>成都市龙泉驿区公路口岸10楼1003</w:t>
      </w:r>
    </w:p>
    <w:p>
      <w:pPr>
        <w:pStyle w:val="44"/>
        <w:spacing w:line="420" w:lineRule="exact"/>
        <w:ind w:firstLine="1260" w:firstLineChars="525"/>
        <w:rPr>
          <w:rFonts w:ascii="仿宋" w:hAnsi="仿宋" w:eastAsia="仿宋"/>
          <w:b w:val="0"/>
          <w:bCs/>
          <w:sz w:val="24"/>
          <w:szCs w:val="22"/>
        </w:rPr>
      </w:pPr>
      <w:r>
        <w:rPr>
          <w:rFonts w:hint="eastAsia" w:ascii="仿宋" w:hAnsi="仿宋" w:eastAsia="仿宋"/>
          <w:b w:val="0"/>
          <w:bCs/>
          <w:sz w:val="24"/>
          <w:szCs w:val="22"/>
        </w:rPr>
        <w:t>联 系 人：</w:t>
      </w:r>
      <w:r>
        <w:rPr>
          <w:rFonts w:hint="eastAsia" w:ascii="仿宋" w:hAnsi="仿宋" w:eastAsia="仿宋"/>
          <w:b w:val="0"/>
          <w:bCs/>
          <w:sz w:val="24"/>
          <w:szCs w:val="22"/>
          <w:lang w:eastAsia="zh-CN"/>
        </w:rPr>
        <w:t>杨</w:t>
      </w:r>
      <w:r>
        <w:rPr>
          <w:rFonts w:hint="eastAsia" w:ascii="仿宋" w:hAnsi="仿宋" w:eastAsia="仿宋"/>
          <w:b w:val="0"/>
          <w:bCs/>
          <w:sz w:val="24"/>
          <w:szCs w:val="22"/>
        </w:rPr>
        <w:t xml:space="preserve">老师 </w:t>
      </w:r>
    </w:p>
    <w:p>
      <w:pPr>
        <w:pStyle w:val="44"/>
        <w:spacing w:line="420" w:lineRule="exact"/>
        <w:ind w:firstLine="1260" w:firstLineChars="525"/>
        <w:rPr>
          <w:rFonts w:ascii="仿宋" w:hAnsi="仿宋" w:eastAsia="仿宋"/>
          <w:b w:val="0"/>
          <w:bCs/>
          <w:sz w:val="24"/>
          <w:szCs w:val="22"/>
        </w:rPr>
      </w:pPr>
      <w:r>
        <w:rPr>
          <w:rFonts w:hint="eastAsia" w:ascii="仿宋" w:hAnsi="仿宋" w:eastAsia="仿宋"/>
          <w:b w:val="0"/>
          <w:bCs/>
          <w:sz w:val="24"/>
          <w:szCs w:val="22"/>
        </w:rPr>
        <w:t>联系电话：</w:t>
      </w:r>
      <w:r>
        <w:rPr>
          <w:rFonts w:hint="eastAsia" w:ascii="仿宋" w:hAnsi="仿宋" w:eastAsia="仿宋"/>
          <w:b w:val="0"/>
          <w:bCs/>
          <w:sz w:val="24"/>
          <w:szCs w:val="22"/>
          <w:lang w:eastAsia="zh-CN"/>
        </w:rPr>
        <w:t>028-88459230</w:t>
      </w:r>
    </w:p>
    <w:p>
      <w:pPr>
        <w:pStyle w:val="44"/>
        <w:spacing w:line="420" w:lineRule="exact"/>
        <w:ind w:firstLine="1260" w:firstLineChars="525"/>
        <w:rPr>
          <w:rFonts w:hint="eastAsia" w:ascii="仿宋" w:hAnsi="仿宋" w:eastAsia="仿宋"/>
          <w:b/>
          <w:sz w:val="24"/>
          <w:lang w:eastAsia="zh-CN"/>
        </w:rPr>
      </w:pPr>
      <w:r>
        <w:rPr>
          <w:rFonts w:hint="eastAsia" w:ascii="仿宋" w:hAnsi="仿宋" w:eastAsia="仿宋"/>
          <w:b w:val="0"/>
          <w:bCs/>
          <w:sz w:val="24"/>
        </w:rPr>
        <w:t>采购代理机构：</w:t>
      </w:r>
      <w:r>
        <w:rPr>
          <w:rFonts w:hint="eastAsia" w:ascii="仿宋" w:hAnsi="仿宋" w:eastAsia="仿宋"/>
          <w:b w:val="0"/>
          <w:bCs/>
          <w:sz w:val="24"/>
          <w:lang w:eastAsia="zh-CN"/>
        </w:rPr>
        <w:t>成</w:t>
      </w:r>
      <w:r>
        <w:rPr>
          <w:rFonts w:hint="eastAsia" w:ascii="仿宋" w:hAnsi="仿宋" w:eastAsia="仿宋"/>
          <w:sz w:val="24"/>
          <w:lang w:eastAsia="zh-CN"/>
        </w:rPr>
        <w:t>都驿马川工程管理咨询有限公司</w:t>
      </w:r>
    </w:p>
    <w:p>
      <w:pPr>
        <w:pStyle w:val="44"/>
        <w:spacing w:line="420" w:lineRule="exact"/>
        <w:ind w:firstLine="1260" w:firstLineChars="525"/>
        <w:rPr>
          <w:rFonts w:hint="eastAsia" w:ascii="仿宋" w:hAnsi="仿宋" w:eastAsia="仿宋"/>
          <w:sz w:val="24"/>
          <w:lang w:eastAsia="zh-CN"/>
        </w:rPr>
      </w:pPr>
      <w:r>
        <w:rPr>
          <w:rFonts w:hint="eastAsia" w:ascii="仿宋" w:hAnsi="仿宋" w:eastAsia="仿宋"/>
          <w:sz w:val="24"/>
        </w:rPr>
        <w:t>地</w:t>
      </w:r>
      <w:r>
        <w:rPr>
          <w:rFonts w:ascii="仿宋" w:hAnsi="仿宋" w:eastAsia="仿宋"/>
          <w:sz w:val="24"/>
        </w:rPr>
        <w:t xml:space="preserve">    </w:t>
      </w:r>
      <w:r>
        <w:rPr>
          <w:rFonts w:hint="eastAsia" w:ascii="仿宋" w:hAnsi="仿宋" w:eastAsia="仿宋"/>
          <w:sz w:val="24"/>
        </w:rPr>
        <w:t>址：</w:t>
      </w:r>
      <w:r>
        <w:rPr>
          <w:rFonts w:hint="eastAsia" w:ascii="仿宋" w:hAnsi="仿宋" w:eastAsia="仿宋"/>
          <w:sz w:val="24"/>
          <w:lang w:eastAsia="zh-CN"/>
        </w:rPr>
        <w:t>四川省成都市龙泉驿区龙平路102号亚热带商城5楼516室</w:t>
      </w:r>
    </w:p>
    <w:p>
      <w:pPr>
        <w:pStyle w:val="44"/>
        <w:spacing w:line="420" w:lineRule="exact"/>
        <w:ind w:firstLine="1260" w:firstLineChars="525"/>
        <w:rPr>
          <w:rFonts w:hint="eastAsia" w:ascii="仿宋" w:hAnsi="仿宋" w:eastAsia="仿宋"/>
          <w:sz w:val="24"/>
          <w:lang w:eastAsia="zh-CN"/>
        </w:rPr>
      </w:pPr>
      <w:r>
        <w:rPr>
          <w:rFonts w:hint="eastAsia" w:ascii="仿宋" w:hAnsi="仿宋" w:eastAsia="仿宋"/>
          <w:sz w:val="24"/>
        </w:rPr>
        <w:t>联</w:t>
      </w:r>
      <w:r>
        <w:rPr>
          <w:rFonts w:ascii="仿宋" w:hAnsi="仿宋" w:eastAsia="仿宋"/>
          <w:sz w:val="24"/>
        </w:rPr>
        <w:t xml:space="preserve"> </w:t>
      </w:r>
      <w:r>
        <w:rPr>
          <w:rFonts w:hint="eastAsia" w:ascii="仿宋" w:hAnsi="仿宋" w:eastAsia="仿宋"/>
          <w:sz w:val="24"/>
        </w:rPr>
        <w:t>系</w:t>
      </w:r>
      <w:r>
        <w:rPr>
          <w:rFonts w:ascii="仿宋" w:hAnsi="仿宋" w:eastAsia="仿宋"/>
          <w:sz w:val="24"/>
        </w:rPr>
        <w:t xml:space="preserve"> </w:t>
      </w:r>
      <w:r>
        <w:rPr>
          <w:rFonts w:hint="eastAsia" w:ascii="仿宋" w:hAnsi="仿宋" w:eastAsia="仿宋"/>
          <w:sz w:val="24"/>
        </w:rPr>
        <w:t>人：</w:t>
      </w:r>
      <w:r>
        <w:rPr>
          <w:rFonts w:hint="eastAsia" w:ascii="仿宋" w:hAnsi="仿宋" w:eastAsia="仿宋"/>
          <w:sz w:val="24"/>
          <w:lang w:eastAsia="zh-CN"/>
        </w:rPr>
        <w:t>曹先生</w:t>
      </w:r>
    </w:p>
    <w:p>
      <w:pPr>
        <w:pStyle w:val="44"/>
        <w:spacing w:line="420" w:lineRule="exact"/>
        <w:ind w:firstLine="1260" w:firstLineChars="525"/>
        <w:rPr>
          <w:rFonts w:hint="eastAsia" w:ascii="仿宋" w:hAnsi="仿宋" w:eastAsia="仿宋"/>
          <w:sz w:val="24"/>
          <w:lang w:eastAsia="zh-CN"/>
        </w:rPr>
      </w:pPr>
      <w:r>
        <w:rPr>
          <w:rFonts w:hint="eastAsia" w:ascii="仿宋" w:hAnsi="仿宋" w:eastAsia="仿宋"/>
          <w:sz w:val="24"/>
        </w:rPr>
        <w:t>联系电话：</w:t>
      </w:r>
      <w:r>
        <w:rPr>
          <w:rFonts w:hint="eastAsia" w:ascii="仿宋" w:hAnsi="仿宋" w:eastAsia="仿宋"/>
          <w:sz w:val="24"/>
          <w:lang w:eastAsia="zh-CN"/>
        </w:rPr>
        <w:t>028-88433979</w:t>
      </w:r>
    </w:p>
    <w:p>
      <w:pPr>
        <w:pStyle w:val="26"/>
        <w:spacing w:after="50" w:afterAutospacing="0" w:line="420" w:lineRule="exact"/>
        <w:ind w:firstLine="5640" w:firstLineChars="2350"/>
        <w:rPr>
          <w:rFonts w:ascii="仿宋" w:hAnsi="仿宋" w:eastAsia="仿宋"/>
          <w:sz w:val="24"/>
          <w:szCs w:val="24"/>
        </w:rPr>
      </w:pPr>
      <w:r>
        <w:rPr>
          <w:rFonts w:ascii="仿宋" w:hAnsi="仿宋" w:eastAsia="仿宋"/>
          <w:sz w:val="24"/>
          <w:szCs w:val="24"/>
        </w:rPr>
        <w:t xml:space="preserve"> </w:t>
      </w:r>
    </w:p>
    <w:p>
      <w:pPr>
        <w:pStyle w:val="26"/>
        <w:spacing w:after="50" w:afterAutospacing="0" w:line="420" w:lineRule="exact"/>
        <w:rPr>
          <w:rFonts w:ascii="仿宋" w:hAnsi="仿宋" w:eastAsia="仿宋"/>
          <w:sz w:val="36"/>
          <w:szCs w:val="36"/>
        </w:rPr>
        <w:sectPr>
          <w:pgSz w:w="11907" w:h="16840"/>
          <w:pgMar w:top="1440" w:right="1474" w:bottom="1440" w:left="1474" w:header="851" w:footer="992" w:gutter="0"/>
          <w:cols w:space="720" w:num="1"/>
          <w:docGrid w:linePitch="312" w:charSpace="0"/>
        </w:sectPr>
      </w:pPr>
    </w:p>
    <w:p>
      <w:pPr>
        <w:pStyle w:val="4"/>
        <w:jc w:val="center"/>
        <w:rPr>
          <w:rFonts w:ascii="仿宋" w:hAnsi="仿宋" w:eastAsia="仿宋"/>
          <w:sz w:val="36"/>
          <w:szCs w:val="36"/>
        </w:rPr>
      </w:pPr>
      <w:r>
        <w:rPr>
          <w:rFonts w:hint="eastAsia" w:ascii="仿宋" w:hAnsi="仿宋" w:eastAsia="仿宋"/>
          <w:sz w:val="36"/>
          <w:szCs w:val="36"/>
        </w:rPr>
        <w:t>第二章</w:t>
      </w:r>
      <w:r>
        <w:rPr>
          <w:rFonts w:ascii="仿宋" w:hAnsi="仿宋" w:eastAsia="仿宋"/>
          <w:sz w:val="36"/>
          <w:szCs w:val="36"/>
        </w:rPr>
        <w:t xml:space="preserve">  </w:t>
      </w:r>
      <w:r>
        <w:rPr>
          <w:rFonts w:hint="eastAsia" w:ascii="仿宋" w:hAnsi="仿宋" w:eastAsia="仿宋"/>
          <w:sz w:val="36"/>
          <w:szCs w:val="36"/>
        </w:rPr>
        <w:t>投标人须知</w:t>
      </w:r>
      <w:bookmarkEnd w:id="6"/>
      <w:bookmarkEnd w:id="7"/>
    </w:p>
    <w:p>
      <w:pPr>
        <w:pStyle w:val="5"/>
        <w:spacing w:line="240" w:lineRule="atLeast"/>
        <w:jc w:val="center"/>
        <w:rPr>
          <w:rFonts w:ascii="仿宋" w:hAnsi="仿宋" w:eastAsia="仿宋"/>
        </w:rPr>
      </w:pPr>
      <w:r>
        <w:rPr>
          <w:rFonts w:hint="eastAsia" w:ascii="仿宋" w:hAnsi="仿宋" w:eastAsia="仿宋"/>
        </w:rPr>
        <w:t>一、投标人须知附表</w:t>
      </w:r>
    </w:p>
    <w:bookmarkEnd w:id="8"/>
    <w:bookmarkEnd w:id="9"/>
    <w:bookmarkEnd w:id="10"/>
    <w:bookmarkEnd w:id="11"/>
    <w:bookmarkEnd w:id="12"/>
    <w:tbl>
      <w:tblPr>
        <w:tblStyle w:val="28"/>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46"/>
              <w:jc w:val="center"/>
              <w:rPr>
                <w:rFonts w:ascii="仿宋" w:hAnsi="仿宋" w:eastAsia="仿宋" w:cs="Times New Roman"/>
                <w:kern w:val="2"/>
                <w:sz w:val="21"/>
                <w:szCs w:val="21"/>
              </w:rPr>
            </w:pPr>
            <w:r>
              <w:rPr>
                <w:rFonts w:hint="eastAsia" w:ascii="仿宋" w:hAnsi="仿宋" w:eastAsia="仿宋" w:cs="Times New Roman"/>
                <w:kern w:val="2"/>
                <w:sz w:val="21"/>
                <w:szCs w:val="21"/>
              </w:rPr>
              <w:t>序号</w:t>
            </w:r>
          </w:p>
        </w:tc>
        <w:tc>
          <w:tcPr>
            <w:tcW w:w="2552" w:type="dxa"/>
            <w:vAlign w:val="center"/>
          </w:tcPr>
          <w:p>
            <w:pPr>
              <w:pStyle w:val="46"/>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条款名称</w:t>
            </w:r>
          </w:p>
        </w:tc>
        <w:tc>
          <w:tcPr>
            <w:tcW w:w="6111" w:type="dxa"/>
            <w:vAlign w:val="center"/>
          </w:tcPr>
          <w:p>
            <w:pPr>
              <w:pStyle w:val="46"/>
              <w:jc w:val="center"/>
              <w:rPr>
                <w:rFonts w:ascii="仿宋" w:hAnsi="仿宋" w:eastAsia="仿宋" w:cs="Times New Roman"/>
                <w:kern w:val="2"/>
                <w:sz w:val="21"/>
                <w:szCs w:val="21"/>
              </w:rPr>
            </w:pPr>
            <w:r>
              <w:rPr>
                <w:rFonts w:hint="eastAsia" w:ascii="仿宋" w:hAnsi="仿宋" w:eastAsia="仿宋" w:cs="Times New Roman"/>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6"/>
              <w:ind w:right="230"/>
              <w:jc w:val="center"/>
              <w:rPr>
                <w:rFonts w:ascii="仿宋" w:hAnsi="仿宋" w:eastAsia="仿宋" w:cs="Times New Roman"/>
                <w:kern w:val="2"/>
                <w:sz w:val="21"/>
                <w:szCs w:val="21"/>
              </w:rPr>
            </w:pPr>
            <w:r>
              <w:rPr>
                <w:rFonts w:ascii="仿宋" w:hAnsi="仿宋" w:eastAsia="仿宋" w:cs="Times New Roman"/>
                <w:kern w:val="2"/>
                <w:sz w:val="21"/>
                <w:szCs w:val="21"/>
              </w:rPr>
              <w:t>1</w:t>
            </w:r>
          </w:p>
        </w:tc>
        <w:tc>
          <w:tcPr>
            <w:tcW w:w="2552" w:type="dxa"/>
            <w:tcBorders>
              <w:bottom w:val="single" w:color="auto" w:sz="4" w:space="0"/>
            </w:tcBorders>
            <w:vAlign w:val="center"/>
          </w:tcPr>
          <w:p>
            <w:pPr>
              <w:pStyle w:val="46"/>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采购预算</w:t>
            </w:r>
          </w:p>
          <w:p>
            <w:pPr>
              <w:pStyle w:val="46"/>
              <w:ind w:left="38"/>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111" w:type="dxa"/>
            <w:tcBorders>
              <w:bottom w:val="single" w:color="auto" w:sz="4" w:space="0"/>
            </w:tcBorders>
          </w:tcPr>
          <w:p>
            <w:pPr>
              <w:widowControl/>
              <w:rPr>
                <w:rFonts w:ascii="仿宋" w:hAnsi="仿宋" w:eastAsia="仿宋" w:cs="Times New Roman"/>
                <w:kern w:val="2"/>
                <w:sz w:val="21"/>
                <w:szCs w:val="21"/>
              </w:rPr>
            </w:pPr>
            <w:r>
              <w:rPr>
                <w:rFonts w:hint="eastAsia" w:ascii="仿宋" w:hAnsi="仿宋" w:eastAsia="仿宋"/>
                <w:kern w:val="0"/>
                <w:szCs w:val="21"/>
              </w:rPr>
              <w:t>采购预算：168.4737万元（其中包件一预算金额：34.0585万元；包件二预算金额：33.0221万元；包件三预算金额：32.7624万元；包件四预算金额：35.2289万元；包件五预算金额：33.4018万元）；；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6"/>
              <w:ind w:right="230"/>
              <w:jc w:val="center"/>
              <w:rPr>
                <w:rFonts w:hint="eastAsia" w:ascii="仿宋" w:hAnsi="仿宋" w:eastAsia="仿宋" w:cs="Times New Roman"/>
                <w:kern w:val="2"/>
                <w:sz w:val="21"/>
                <w:szCs w:val="21"/>
                <w:lang w:eastAsia="zh-CN"/>
              </w:rPr>
            </w:pPr>
            <w:r>
              <w:rPr>
                <w:rFonts w:hint="eastAsia" w:ascii="仿宋" w:hAnsi="仿宋" w:eastAsia="仿宋" w:cs="Times New Roman"/>
                <w:kern w:val="2"/>
                <w:sz w:val="21"/>
                <w:szCs w:val="21"/>
                <w:lang w:val="en-US" w:eastAsia="zh-CN"/>
              </w:rPr>
              <w:t>2</w:t>
            </w:r>
          </w:p>
        </w:tc>
        <w:tc>
          <w:tcPr>
            <w:tcW w:w="2552" w:type="dxa"/>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kern w:val="0"/>
                <w:szCs w:val="21"/>
              </w:rPr>
              <w:t>评标情况公告</w:t>
            </w:r>
          </w:p>
        </w:tc>
        <w:tc>
          <w:tcPr>
            <w:tcW w:w="6111" w:type="dxa"/>
            <w:vAlign w:val="center"/>
          </w:tcPr>
          <w:p>
            <w:pPr>
              <w:widowControl/>
              <w:jc w:val="left"/>
              <w:rPr>
                <w:rFonts w:ascii="仿宋" w:hAnsi="仿宋" w:eastAsia="仿宋"/>
                <w:szCs w:val="21"/>
              </w:rPr>
            </w:pPr>
            <w:bookmarkStart w:id="18" w:name="PO_默认文件内容_7"/>
            <w:r>
              <w:rPr>
                <w:rFonts w:hint="eastAsia" w:ascii="仿宋" w:hAnsi="仿宋" w:eastAsia="仿宋"/>
                <w:kern w:val="0"/>
                <w:szCs w:val="21"/>
              </w:rPr>
              <w:t>所有供应商投标文件资格性、符合性检查情况、采用综合评分法时的总得分和分项汇总得分情况、评标结果等将在四川政府采购网上采购结果公告栏中予以公告。</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6"/>
              <w:ind w:right="230"/>
              <w:jc w:val="center"/>
              <w:rPr>
                <w:rFonts w:hint="eastAsia" w:ascii="仿宋" w:hAnsi="仿宋" w:eastAsia="仿宋" w:cs="Times New Roman"/>
                <w:kern w:val="2"/>
                <w:sz w:val="21"/>
                <w:szCs w:val="21"/>
                <w:lang w:eastAsia="zh-CN"/>
              </w:rPr>
            </w:pPr>
            <w:r>
              <w:rPr>
                <w:rFonts w:hint="eastAsia" w:ascii="仿宋" w:hAnsi="仿宋" w:eastAsia="仿宋" w:cs="Times New Roman"/>
                <w:kern w:val="2"/>
                <w:sz w:val="21"/>
                <w:szCs w:val="21"/>
                <w:lang w:val="en-US" w:eastAsia="zh-CN"/>
              </w:rPr>
              <w:t>3</w:t>
            </w:r>
          </w:p>
        </w:tc>
        <w:tc>
          <w:tcPr>
            <w:tcW w:w="2552" w:type="dxa"/>
            <w:vAlign w:val="center"/>
          </w:tcPr>
          <w:p>
            <w:pPr>
              <w:pStyle w:val="46"/>
              <w:ind w:left="96"/>
              <w:jc w:val="center"/>
              <w:rPr>
                <w:rFonts w:ascii="仿宋" w:hAnsi="仿宋" w:eastAsia="仿宋"/>
                <w:sz w:val="21"/>
                <w:szCs w:val="21"/>
                <w:lang w:val="zh-CN"/>
              </w:rPr>
            </w:pPr>
            <w:r>
              <w:rPr>
                <w:rFonts w:hint="eastAsia" w:ascii="仿宋" w:hAnsi="仿宋" w:eastAsia="仿宋"/>
                <w:sz w:val="21"/>
                <w:szCs w:val="21"/>
                <w:lang w:val="zh-CN"/>
              </w:rPr>
              <w:t>投标保证金</w:t>
            </w:r>
          </w:p>
        </w:tc>
        <w:tc>
          <w:tcPr>
            <w:tcW w:w="6111" w:type="dxa"/>
            <w:vAlign w:val="center"/>
          </w:tcPr>
          <w:p>
            <w:pPr>
              <w:rPr>
                <w:rFonts w:ascii="仿宋" w:hAnsi="仿宋" w:eastAsia="仿宋"/>
                <w:b/>
                <w:szCs w:val="21"/>
                <w:lang w:val="zh-CN"/>
              </w:rPr>
            </w:pPr>
            <w:r>
              <w:rPr>
                <w:rFonts w:hint="eastAsia" w:ascii="仿宋" w:hAnsi="仿宋" w:eastAsia="仿宋"/>
                <w:bCs/>
                <w:szCs w:val="21"/>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6"/>
              <w:ind w:right="264"/>
              <w:jc w:val="center"/>
              <w:rPr>
                <w:rFonts w:hint="eastAsia" w:ascii="仿宋" w:hAnsi="仿宋" w:eastAsia="仿宋" w:cs="Times New Roman"/>
                <w:kern w:val="2"/>
                <w:sz w:val="21"/>
                <w:szCs w:val="21"/>
                <w:lang w:eastAsia="zh-CN"/>
              </w:rPr>
            </w:pPr>
            <w:r>
              <w:rPr>
                <w:rFonts w:hint="eastAsia" w:ascii="仿宋" w:hAnsi="仿宋" w:eastAsia="仿宋" w:cs="Times New Roman"/>
                <w:kern w:val="2"/>
                <w:sz w:val="21"/>
                <w:szCs w:val="21"/>
                <w:lang w:val="en-US" w:eastAsia="zh-CN"/>
              </w:rPr>
              <w:t>4</w:t>
            </w:r>
          </w:p>
        </w:tc>
        <w:tc>
          <w:tcPr>
            <w:tcW w:w="2552" w:type="dxa"/>
            <w:vAlign w:val="center"/>
          </w:tcPr>
          <w:p>
            <w:pPr>
              <w:pStyle w:val="46"/>
              <w:ind w:left="96"/>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111" w:type="dxa"/>
            <w:vAlign w:val="center"/>
          </w:tcPr>
          <w:p>
            <w:pPr>
              <w:pStyle w:val="46"/>
              <w:rPr>
                <w:rFonts w:ascii="仿宋" w:hAnsi="仿宋" w:eastAsia="仿宋"/>
                <w:sz w:val="21"/>
                <w:szCs w:val="21"/>
                <w:lang w:val="zh-CN"/>
              </w:rPr>
            </w:pPr>
            <w:r>
              <w:rPr>
                <w:rFonts w:hint="eastAsia" w:ascii="仿宋" w:hAnsi="仿宋" w:eastAsia="仿宋"/>
                <w:sz w:val="21"/>
                <w:szCs w:val="21"/>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6"/>
              <w:ind w:right="264"/>
              <w:jc w:val="center"/>
              <w:rPr>
                <w:rFonts w:hint="eastAsia" w:ascii="仿宋" w:hAnsi="仿宋" w:eastAsia="仿宋" w:cs="Times New Roman"/>
                <w:kern w:val="2"/>
                <w:sz w:val="21"/>
                <w:szCs w:val="21"/>
                <w:lang w:eastAsia="zh-CN"/>
              </w:rPr>
            </w:pPr>
            <w:r>
              <w:rPr>
                <w:rFonts w:hint="eastAsia" w:ascii="仿宋" w:hAnsi="仿宋" w:eastAsia="仿宋" w:cs="Times New Roman"/>
                <w:kern w:val="2"/>
                <w:sz w:val="21"/>
                <w:szCs w:val="21"/>
                <w:lang w:val="en-US" w:eastAsia="zh-CN"/>
              </w:rPr>
              <w:t>5</w:t>
            </w:r>
          </w:p>
        </w:tc>
        <w:tc>
          <w:tcPr>
            <w:tcW w:w="2552" w:type="dxa"/>
            <w:tcBorders>
              <w:top w:val="single" w:color="auto" w:sz="4" w:space="0"/>
              <w:bottom w:val="single" w:color="auto" w:sz="4" w:space="0"/>
            </w:tcBorders>
            <w:vAlign w:val="center"/>
          </w:tcPr>
          <w:p>
            <w:pPr>
              <w:pStyle w:val="46"/>
              <w:jc w:val="center"/>
              <w:rPr>
                <w:rFonts w:ascii="仿宋" w:hAnsi="仿宋" w:eastAsia="仿宋" w:cs="Times New Roman"/>
                <w:kern w:val="2"/>
                <w:sz w:val="21"/>
                <w:szCs w:val="21"/>
              </w:rPr>
            </w:pPr>
            <w:r>
              <w:rPr>
                <w:rFonts w:hint="eastAsia" w:ascii="仿宋" w:hAnsi="仿宋" w:eastAsia="仿宋" w:cs="Times New Roman"/>
                <w:b/>
                <w:bCs/>
                <w:kern w:val="2"/>
                <w:sz w:val="21"/>
                <w:szCs w:val="21"/>
              </w:rPr>
              <w:t>采购项目具体事项</w:t>
            </w:r>
            <w:r>
              <w:rPr>
                <w:rFonts w:ascii="仿宋" w:hAnsi="仿宋" w:eastAsia="仿宋" w:cs="Times New Roman"/>
                <w:b/>
                <w:bCs/>
                <w:kern w:val="2"/>
                <w:sz w:val="21"/>
                <w:szCs w:val="21"/>
              </w:rPr>
              <w:t>/采购文件内容咨询</w:t>
            </w:r>
          </w:p>
        </w:tc>
        <w:tc>
          <w:tcPr>
            <w:tcW w:w="6111" w:type="dxa"/>
            <w:tcBorders>
              <w:top w:val="single" w:color="auto" w:sz="4" w:space="0"/>
              <w:bottom w:val="single" w:color="auto" w:sz="4" w:space="0"/>
            </w:tcBorders>
            <w:vAlign w:val="center"/>
          </w:tcPr>
          <w:p>
            <w:pPr>
              <w:spacing w:line="340" w:lineRule="exact"/>
              <w:ind w:right="105" w:rightChars="50"/>
              <w:jc w:val="left"/>
              <w:rPr>
                <w:rFonts w:hint="eastAsia" w:ascii="仿宋" w:hAnsi="仿宋" w:eastAsia="仿宋"/>
                <w:szCs w:val="21"/>
                <w:lang w:eastAsia="zh-CN"/>
              </w:rPr>
            </w:pPr>
            <w:r>
              <w:rPr>
                <w:rFonts w:hint="eastAsia" w:ascii="仿宋" w:hAnsi="仿宋" w:eastAsia="仿宋"/>
                <w:szCs w:val="21"/>
              </w:rPr>
              <w:t>联系人：</w:t>
            </w:r>
            <w:r>
              <w:rPr>
                <w:rFonts w:hint="eastAsia" w:ascii="仿宋" w:hAnsi="仿宋" w:eastAsia="仿宋"/>
                <w:szCs w:val="21"/>
                <w:lang w:eastAsia="zh-CN"/>
              </w:rPr>
              <w:t>曹先生</w:t>
            </w:r>
            <w:r>
              <w:rPr>
                <w:rFonts w:hint="eastAsia" w:ascii="仿宋" w:hAnsi="仿宋" w:eastAsia="仿宋"/>
                <w:szCs w:val="21"/>
              </w:rPr>
              <w:t>。</w:t>
            </w:r>
            <w:r>
              <w:rPr>
                <w:rFonts w:hint="eastAsia" w:ascii="仿宋" w:hAnsi="仿宋" w:eastAsia="仿宋"/>
                <w:szCs w:val="21"/>
                <w:lang w:val="en-US" w:eastAsia="zh-CN"/>
              </w:rPr>
              <w:t xml:space="preserve">   </w:t>
            </w:r>
            <w:r>
              <w:rPr>
                <w:rFonts w:hint="eastAsia" w:ascii="仿宋" w:hAnsi="仿宋" w:eastAsia="仿宋"/>
                <w:szCs w:val="21"/>
              </w:rPr>
              <w:t xml:space="preserve"> 联系电话：</w:t>
            </w:r>
            <w:r>
              <w:rPr>
                <w:rFonts w:hint="eastAsia" w:ascii="仿宋" w:hAnsi="仿宋" w:eastAsia="仿宋"/>
                <w:szCs w:val="21"/>
                <w:lang w:eastAsia="zh-CN"/>
              </w:rPr>
              <w:t>028-88433979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46"/>
              <w:spacing w:before="72" w:after="72"/>
              <w:ind w:right="264"/>
              <w:jc w:val="center"/>
              <w:rPr>
                <w:rFonts w:hint="eastAsia" w:ascii="仿宋" w:hAnsi="仿宋" w:eastAsia="仿宋" w:cs="Times New Roman"/>
                <w:kern w:val="2"/>
                <w:sz w:val="21"/>
                <w:szCs w:val="21"/>
                <w:lang w:eastAsia="zh-CN"/>
              </w:rPr>
            </w:pPr>
            <w:r>
              <w:rPr>
                <w:rFonts w:hint="eastAsia" w:ascii="仿宋" w:hAnsi="仿宋" w:eastAsia="仿宋" w:cs="Times New Roman"/>
                <w:kern w:val="2"/>
                <w:sz w:val="21"/>
                <w:szCs w:val="21"/>
                <w:lang w:val="en-US" w:eastAsia="zh-CN"/>
              </w:rPr>
              <w:t>6</w:t>
            </w:r>
          </w:p>
        </w:tc>
        <w:tc>
          <w:tcPr>
            <w:tcW w:w="2552" w:type="dxa"/>
            <w:tcBorders>
              <w:top w:val="single" w:color="auto" w:sz="4" w:space="0"/>
              <w:bottom w:val="single" w:color="auto" w:sz="4" w:space="0"/>
            </w:tcBorders>
            <w:vAlign w:val="center"/>
          </w:tcPr>
          <w:p>
            <w:pPr>
              <w:pStyle w:val="46"/>
              <w:jc w:val="center"/>
              <w:rPr>
                <w:rFonts w:ascii="仿宋" w:hAnsi="仿宋" w:eastAsia="仿宋" w:cs="Times New Roman"/>
                <w:kern w:val="2"/>
                <w:sz w:val="21"/>
                <w:szCs w:val="21"/>
              </w:rPr>
            </w:pPr>
            <w:r>
              <w:rPr>
                <w:rFonts w:hint="eastAsia" w:ascii="仿宋" w:hAnsi="仿宋" w:eastAsia="仿宋" w:cs="Times New Roman"/>
                <w:kern w:val="2"/>
                <w:sz w:val="21"/>
                <w:szCs w:val="21"/>
              </w:rPr>
              <w:t>开标、评标工作咨询</w:t>
            </w:r>
          </w:p>
        </w:tc>
        <w:tc>
          <w:tcPr>
            <w:tcW w:w="6111" w:type="dxa"/>
            <w:tcBorders>
              <w:top w:val="single" w:color="auto" w:sz="4" w:space="0"/>
              <w:bottom w:val="single" w:color="auto" w:sz="4" w:space="0"/>
            </w:tcBorders>
            <w:vAlign w:val="center"/>
          </w:tcPr>
          <w:p>
            <w:pPr>
              <w:spacing w:line="340" w:lineRule="exact"/>
              <w:ind w:right="105" w:rightChars="50"/>
              <w:jc w:val="left"/>
              <w:rPr>
                <w:rFonts w:hint="eastAsia" w:ascii="仿宋" w:hAnsi="仿宋" w:eastAsia="仿宋"/>
                <w:szCs w:val="21"/>
                <w:lang w:eastAsia="zh-CN"/>
              </w:rPr>
            </w:pPr>
            <w:r>
              <w:rPr>
                <w:rFonts w:hint="eastAsia" w:ascii="仿宋" w:hAnsi="仿宋" w:eastAsia="仿宋"/>
                <w:szCs w:val="21"/>
              </w:rPr>
              <w:t>联系人：</w:t>
            </w:r>
            <w:r>
              <w:rPr>
                <w:rFonts w:hint="eastAsia" w:ascii="仿宋" w:hAnsi="仿宋" w:eastAsia="仿宋"/>
                <w:szCs w:val="21"/>
                <w:lang w:eastAsia="zh-CN"/>
              </w:rPr>
              <w:t>曹先生</w:t>
            </w:r>
            <w:r>
              <w:rPr>
                <w:rFonts w:hint="eastAsia" w:ascii="仿宋" w:hAnsi="仿宋" w:eastAsia="仿宋"/>
                <w:szCs w:val="21"/>
              </w:rPr>
              <w:t>。    联系电话：</w:t>
            </w:r>
            <w:r>
              <w:rPr>
                <w:rFonts w:hint="eastAsia" w:ascii="仿宋" w:hAnsi="仿宋" w:eastAsia="仿宋"/>
                <w:szCs w:val="21"/>
                <w:lang w:eastAsia="zh-CN"/>
              </w:rPr>
              <w:t>028-88433979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6"/>
              <w:ind w:right="264"/>
              <w:jc w:val="center"/>
              <w:rPr>
                <w:rFonts w:hint="eastAsia" w:ascii="仿宋" w:hAnsi="仿宋" w:eastAsia="仿宋" w:cs="Times New Roman"/>
                <w:kern w:val="2"/>
                <w:sz w:val="21"/>
                <w:szCs w:val="21"/>
                <w:lang w:eastAsia="zh-CN"/>
              </w:rPr>
            </w:pPr>
            <w:r>
              <w:rPr>
                <w:rFonts w:hint="eastAsia" w:ascii="仿宋" w:hAnsi="仿宋" w:eastAsia="仿宋" w:cs="Times New Roman"/>
                <w:kern w:val="2"/>
                <w:sz w:val="21"/>
                <w:szCs w:val="21"/>
                <w:lang w:val="en-US" w:eastAsia="zh-CN"/>
              </w:rPr>
              <w:t>7</w:t>
            </w:r>
          </w:p>
        </w:tc>
        <w:tc>
          <w:tcPr>
            <w:tcW w:w="2552" w:type="dxa"/>
            <w:tcBorders>
              <w:top w:val="single" w:color="auto" w:sz="4" w:space="0"/>
            </w:tcBorders>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szCs w:val="21"/>
              </w:rPr>
              <w:t>中标通知书领取</w:t>
            </w:r>
          </w:p>
        </w:tc>
        <w:tc>
          <w:tcPr>
            <w:tcW w:w="6111" w:type="dxa"/>
            <w:tcBorders>
              <w:top w:val="single" w:color="auto" w:sz="4" w:space="0"/>
            </w:tcBorders>
            <w:vAlign w:val="center"/>
          </w:tcPr>
          <w:p>
            <w:pPr>
              <w:rPr>
                <w:rFonts w:ascii="仿宋" w:hAnsi="仿宋" w:eastAsia="仿宋"/>
                <w:szCs w:val="21"/>
                <w:lang w:val="zh-CN"/>
              </w:rPr>
            </w:pPr>
            <w:r>
              <w:rPr>
                <w:rFonts w:hint="eastAsia" w:ascii="仿宋" w:hAnsi="仿宋" w:eastAsia="仿宋"/>
                <w:szCs w:val="21"/>
                <w:lang w:val="zh-CN"/>
              </w:rPr>
              <w:t>在四川政府采购网公告中标结果同时发出中标通知书，中标供应商自行登录政府采购云平台下载中标通知书。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6"/>
              <w:ind w:right="264"/>
              <w:jc w:val="center"/>
              <w:rPr>
                <w:rFonts w:hint="eastAsia" w:ascii="仿宋" w:hAnsi="仿宋" w:eastAsia="仿宋" w:cs="Times New Roman"/>
                <w:kern w:val="2"/>
                <w:sz w:val="21"/>
                <w:szCs w:val="21"/>
                <w:lang w:eastAsia="zh-CN"/>
              </w:rPr>
            </w:pPr>
            <w:r>
              <w:rPr>
                <w:rFonts w:hint="eastAsia" w:ascii="仿宋" w:hAnsi="仿宋" w:eastAsia="仿宋" w:cs="Times New Roman"/>
                <w:kern w:val="2"/>
                <w:sz w:val="21"/>
                <w:szCs w:val="21"/>
                <w:lang w:val="en-US" w:eastAsia="zh-CN"/>
              </w:rPr>
              <w:t>8</w:t>
            </w:r>
          </w:p>
        </w:tc>
        <w:tc>
          <w:tcPr>
            <w:tcW w:w="2552" w:type="dxa"/>
            <w:tcBorders>
              <w:top w:val="single" w:color="auto" w:sz="4" w:space="0"/>
            </w:tcBorders>
          </w:tcPr>
          <w:p>
            <w:pPr>
              <w:pStyle w:val="46"/>
              <w:jc w:val="center"/>
              <w:rPr>
                <w:rFonts w:ascii="仿宋" w:hAnsi="仿宋" w:eastAsia="仿宋" w:cs="Times New Roman"/>
                <w:kern w:val="2"/>
                <w:sz w:val="21"/>
                <w:szCs w:val="21"/>
              </w:rPr>
            </w:pPr>
          </w:p>
          <w:p>
            <w:pPr>
              <w:pStyle w:val="46"/>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供应商询问</w:t>
            </w:r>
          </w:p>
        </w:tc>
        <w:tc>
          <w:tcPr>
            <w:tcW w:w="6111" w:type="dxa"/>
            <w:tcBorders>
              <w:top w:val="single" w:color="auto" w:sz="4" w:space="0"/>
            </w:tcBorders>
          </w:tcPr>
          <w:p>
            <w:pPr>
              <w:rPr>
                <w:rFonts w:ascii="仿宋" w:hAnsi="仿宋" w:eastAsia="仿宋"/>
                <w:szCs w:val="21"/>
                <w:lang w:val="zh-CN"/>
              </w:rPr>
            </w:pPr>
            <w:r>
              <w:rPr>
                <w:rFonts w:hint="eastAsia" w:ascii="仿宋" w:hAnsi="仿宋" w:eastAsia="仿宋"/>
                <w:szCs w:val="21"/>
                <w:lang w:val="zh-CN"/>
              </w:rPr>
              <w:t>根据委托代理协议约定，供应商询问由采购代理机构负责答复。</w:t>
            </w:r>
          </w:p>
          <w:p>
            <w:pPr>
              <w:rPr>
                <w:rFonts w:ascii="仿宋" w:hAnsi="仿宋" w:eastAsia="仿宋"/>
                <w:szCs w:val="21"/>
                <w:lang w:val="zh-CN"/>
              </w:rPr>
            </w:pPr>
            <w:r>
              <w:rPr>
                <w:rFonts w:hint="eastAsia" w:ascii="仿宋" w:hAnsi="仿宋" w:eastAsia="仿宋"/>
                <w:szCs w:val="21"/>
                <w:lang w:val="zh-CN"/>
              </w:rPr>
              <w:t>项目问题询问：联系人：曹先生。 联系电话：028-88433979</w:t>
            </w:r>
          </w:p>
          <w:p>
            <w:pPr>
              <w:rPr>
                <w:rFonts w:ascii="仿宋" w:hAnsi="仿宋" w:eastAsia="仿宋"/>
                <w:szCs w:val="21"/>
              </w:rPr>
            </w:pPr>
            <w:r>
              <w:rPr>
                <w:rFonts w:hint="eastAsia" w:ascii="仿宋" w:hAnsi="仿宋" w:eastAsia="仿宋"/>
                <w:szCs w:val="21"/>
                <w:lang w:val="zh-CN"/>
              </w:rPr>
              <w:t>联系地址：四川省成都市龙泉驿区龙平路102号亚热带商城5楼516室。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6"/>
              <w:ind w:right="264"/>
              <w:jc w:val="center"/>
              <w:rPr>
                <w:rFonts w:hint="default" w:ascii="仿宋" w:hAnsi="仿宋" w:eastAsia="仿宋" w:cs="Times New Roman"/>
                <w:kern w:val="2"/>
                <w:sz w:val="21"/>
                <w:szCs w:val="21"/>
                <w:lang w:val="en-US" w:eastAsia="zh-CN"/>
              </w:rPr>
            </w:pPr>
            <w:r>
              <w:rPr>
                <w:rFonts w:hint="eastAsia" w:ascii="仿宋" w:hAnsi="仿宋" w:eastAsia="仿宋" w:cs="Times New Roman"/>
                <w:kern w:val="2"/>
                <w:sz w:val="21"/>
                <w:szCs w:val="21"/>
                <w:lang w:val="en-US" w:eastAsia="zh-CN"/>
              </w:rPr>
              <w:t>9</w:t>
            </w:r>
          </w:p>
        </w:tc>
        <w:tc>
          <w:tcPr>
            <w:tcW w:w="2552" w:type="dxa"/>
            <w:vAlign w:val="center"/>
          </w:tcPr>
          <w:p>
            <w:pPr>
              <w:pStyle w:val="46"/>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供应商质疑</w:t>
            </w:r>
          </w:p>
        </w:tc>
        <w:tc>
          <w:tcPr>
            <w:tcW w:w="6111" w:type="dxa"/>
            <w:vAlign w:val="center"/>
          </w:tcPr>
          <w:p>
            <w:pPr>
              <w:spacing w:line="340" w:lineRule="exact"/>
              <w:ind w:right="105" w:rightChars="50"/>
              <w:jc w:val="left"/>
              <w:rPr>
                <w:rFonts w:ascii="仿宋" w:hAnsi="仿宋" w:eastAsia="仿宋"/>
                <w:szCs w:val="21"/>
              </w:rPr>
            </w:pPr>
            <w:r>
              <w:rPr>
                <w:rFonts w:hint="eastAsia" w:ascii="仿宋" w:hAnsi="仿宋" w:eastAsia="仿宋"/>
                <w:szCs w:val="21"/>
              </w:rPr>
              <w:t>根据委托代理协议约定，供应商质疑由采购代理机构负责答复。</w:t>
            </w:r>
          </w:p>
          <w:p>
            <w:pPr>
              <w:spacing w:line="340" w:lineRule="exact"/>
              <w:ind w:right="105" w:rightChars="50"/>
              <w:jc w:val="left"/>
              <w:rPr>
                <w:rFonts w:ascii="仿宋" w:hAnsi="仿宋" w:eastAsia="仿宋"/>
                <w:szCs w:val="21"/>
              </w:rPr>
            </w:pPr>
            <w:r>
              <w:rPr>
                <w:rFonts w:hint="eastAsia" w:ascii="仿宋" w:hAnsi="仿宋" w:eastAsia="仿宋"/>
                <w:szCs w:val="21"/>
              </w:rPr>
              <w:t>联系方式：</w:t>
            </w:r>
            <w:r>
              <w:rPr>
                <w:rFonts w:hint="eastAsia" w:ascii="仿宋" w:hAnsi="仿宋" w:eastAsia="仿宋"/>
                <w:szCs w:val="21"/>
                <w:lang w:val="zh-CN"/>
              </w:rPr>
              <w:t>028-88433979</w:t>
            </w:r>
          </w:p>
          <w:p>
            <w:pPr>
              <w:spacing w:line="340" w:lineRule="exact"/>
              <w:ind w:right="105" w:rightChars="50"/>
              <w:jc w:val="left"/>
              <w:rPr>
                <w:rFonts w:ascii="仿宋" w:hAnsi="仿宋" w:eastAsia="仿宋"/>
                <w:szCs w:val="21"/>
              </w:rPr>
            </w:pPr>
            <w:r>
              <w:rPr>
                <w:rFonts w:hint="eastAsia" w:ascii="仿宋" w:hAnsi="仿宋" w:eastAsia="仿宋"/>
                <w:szCs w:val="21"/>
              </w:rPr>
              <w:t>地址：</w:t>
            </w:r>
            <w:r>
              <w:rPr>
                <w:rFonts w:hint="eastAsia" w:ascii="仿宋" w:hAnsi="仿宋" w:eastAsia="仿宋"/>
                <w:szCs w:val="21"/>
                <w:lang w:val="zh-CN"/>
              </w:rPr>
              <w:t>四川省成都市龙泉驿区龙平路102号亚热带商城5楼516室。</w:t>
            </w:r>
          </w:p>
          <w:p>
            <w:pPr>
              <w:spacing w:line="340" w:lineRule="exact"/>
              <w:ind w:right="105" w:rightChars="50"/>
              <w:jc w:val="left"/>
              <w:rPr>
                <w:rFonts w:ascii="仿宋" w:hAnsi="仿宋" w:eastAsia="仿宋"/>
                <w:szCs w:val="21"/>
              </w:rPr>
            </w:pPr>
            <w:r>
              <w:rPr>
                <w:rFonts w:hint="eastAsia" w:ascii="仿宋" w:hAnsi="仿宋" w:eastAsia="仿宋"/>
                <w:szCs w:val="21"/>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jc w:val="center"/>
              <w:rPr>
                <w:rFonts w:hint="default" w:ascii="仿宋" w:hAnsi="仿宋" w:eastAsia="仿宋"/>
                <w:szCs w:val="21"/>
                <w:lang w:val="en-US" w:eastAsia="zh-CN"/>
              </w:rPr>
            </w:pPr>
            <w:r>
              <w:rPr>
                <w:rFonts w:hint="eastAsia" w:ascii="仿宋" w:hAnsi="仿宋" w:eastAsia="仿宋"/>
                <w:szCs w:val="21"/>
                <w:lang w:val="en-US" w:eastAsia="zh-CN"/>
              </w:rPr>
              <w:t>10</w:t>
            </w:r>
          </w:p>
        </w:tc>
        <w:tc>
          <w:tcPr>
            <w:tcW w:w="2552" w:type="dxa"/>
            <w:vAlign w:val="center"/>
          </w:tcPr>
          <w:p>
            <w:pPr>
              <w:pStyle w:val="46"/>
              <w:jc w:val="center"/>
              <w:rPr>
                <w:rFonts w:ascii="仿宋" w:hAnsi="仿宋" w:eastAsia="仿宋" w:cs="Times New Roman"/>
                <w:kern w:val="2"/>
                <w:sz w:val="21"/>
                <w:szCs w:val="21"/>
              </w:rPr>
            </w:pPr>
            <w:r>
              <w:rPr>
                <w:rFonts w:hint="eastAsia" w:ascii="仿宋" w:hAnsi="仿宋" w:eastAsia="仿宋" w:cs="Times New Roman"/>
                <w:kern w:val="2"/>
                <w:sz w:val="21"/>
                <w:szCs w:val="21"/>
              </w:rPr>
              <w:t>供应商投诉</w:t>
            </w:r>
          </w:p>
        </w:tc>
        <w:tc>
          <w:tcPr>
            <w:tcW w:w="6111" w:type="dxa"/>
          </w:tcPr>
          <w:p>
            <w:pPr>
              <w:spacing w:line="340" w:lineRule="exact"/>
              <w:ind w:right="105" w:rightChars="50"/>
              <w:rPr>
                <w:rFonts w:hint="eastAsia" w:ascii="仿宋" w:hAnsi="仿宋" w:eastAsia="仿宋"/>
                <w:szCs w:val="21"/>
                <w:lang w:val="en-US" w:eastAsia="zh-CN"/>
              </w:rPr>
            </w:pPr>
            <w:r>
              <w:rPr>
                <w:rFonts w:hint="eastAsia" w:ascii="仿宋" w:hAnsi="仿宋" w:eastAsia="仿宋"/>
                <w:szCs w:val="21"/>
              </w:rPr>
              <w:t>投诉受理单位：本采购项目同级财政部门，即成都市</w:t>
            </w:r>
            <w:r>
              <w:rPr>
                <w:rFonts w:hint="eastAsia" w:ascii="仿宋" w:hAnsi="仿宋" w:eastAsia="仿宋"/>
                <w:szCs w:val="21"/>
                <w:lang w:eastAsia="zh-CN"/>
              </w:rPr>
              <w:t>龙泉驿区</w:t>
            </w:r>
            <w:r>
              <w:rPr>
                <w:rFonts w:hint="eastAsia" w:ascii="仿宋" w:hAnsi="仿宋" w:eastAsia="仿宋"/>
                <w:szCs w:val="21"/>
              </w:rPr>
              <w:t>财政局。</w:t>
            </w:r>
            <w:r>
              <w:rPr>
                <w:rFonts w:hint="eastAsia" w:ascii="仿宋" w:hAnsi="仿宋" w:eastAsia="仿宋"/>
                <w:szCs w:val="21"/>
                <w:lang w:val="en-US" w:eastAsia="zh-CN"/>
              </w:rPr>
              <w:t xml:space="preserve">      </w:t>
            </w:r>
            <w:r>
              <w:rPr>
                <w:rFonts w:hint="eastAsia" w:ascii="仿宋" w:hAnsi="仿宋" w:eastAsia="仿宋"/>
                <w:szCs w:val="21"/>
              </w:rPr>
              <w:t>联系电话：028-</w:t>
            </w:r>
            <w:r>
              <w:rPr>
                <w:rFonts w:hint="eastAsia" w:ascii="仿宋" w:hAnsi="仿宋" w:eastAsia="仿宋"/>
                <w:szCs w:val="21"/>
                <w:lang w:val="en-US" w:eastAsia="zh-CN"/>
              </w:rPr>
              <w:t>84636986</w:t>
            </w:r>
            <w:r>
              <w:rPr>
                <w:rFonts w:hint="eastAsia" w:ascii="仿宋" w:hAnsi="仿宋" w:eastAsia="仿宋"/>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jc w:val="center"/>
              <w:rPr>
                <w:rFonts w:hint="eastAsia" w:ascii="仿宋" w:hAnsi="仿宋" w:eastAsia="仿宋"/>
                <w:szCs w:val="21"/>
                <w:lang w:val="en-US" w:eastAsia="zh-CN"/>
              </w:rPr>
            </w:pPr>
            <w:r>
              <w:rPr>
                <w:rFonts w:hint="eastAsia" w:ascii="仿宋" w:hAnsi="仿宋" w:eastAsia="仿宋"/>
                <w:szCs w:val="21"/>
              </w:rPr>
              <w:t>1</w:t>
            </w:r>
            <w:r>
              <w:rPr>
                <w:rFonts w:hint="eastAsia" w:ascii="仿宋" w:hAnsi="仿宋" w:eastAsia="仿宋"/>
                <w:szCs w:val="21"/>
                <w:lang w:val="en-US" w:eastAsia="zh-CN"/>
              </w:rPr>
              <w:t>1</w:t>
            </w:r>
          </w:p>
        </w:tc>
        <w:tc>
          <w:tcPr>
            <w:tcW w:w="2552" w:type="dxa"/>
            <w:tcBorders>
              <w:right w:val="single" w:color="auto" w:sz="4" w:space="0"/>
            </w:tcBorders>
          </w:tcPr>
          <w:p>
            <w:pPr>
              <w:ind w:firstLine="105" w:firstLineChars="50"/>
              <w:jc w:val="center"/>
              <w:rPr>
                <w:rFonts w:ascii="仿宋" w:hAnsi="仿宋" w:eastAsia="仿宋"/>
                <w:szCs w:val="21"/>
              </w:rPr>
            </w:pPr>
            <w:r>
              <w:rPr>
                <w:rFonts w:hint="eastAsia" w:ascii="仿宋" w:hAnsi="仿宋" w:eastAsia="仿宋"/>
                <w:szCs w:val="21"/>
              </w:rPr>
              <w:t>政府采购合同</w:t>
            </w:r>
          </w:p>
          <w:p>
            <w:pPr>
              <w:ind w:firstLine="105" w:firstLineChars="50"/>
              <w:jc w:val="center"/>
              <w:rPr>
                <w:rFonts w:ascii="仿宋" w:hAnsi="仿宋" w:eastAsia="仿宋"/>
                <w:szCs w:val="21"/>
              </w:rPr>
            </w:pPr>
            <w:r>
              <w:rPr>
                <w:rFonts w:hint="eastAsia" w:ascii="仿宋" w:hAnsi="仿宋" w:eastAsia="仿宋"/>
                <w:szCs w:val="21"/>
              </w:rPr>
              <w:t>公告备案</w:t>
            </w:r>
          </w:p>
        </w:tc>
        <w:tc>
          <w:tcPr>
            <w:tcW w:w="6111" w:type="dxa"/>
            <w:tcBorders>
              <w:left w:val="single" w:color="auto" w:sz="4" w:space="0"/>
            </w:tcBorders>
          </w:tcPr>
          <w:p>
            <w:pPr>
              <w:rPr>
                <w:rFonts w:ascii="仿宋" w:hAnsi="仿宋" w:eastAsia="仿宋"/>
                <w:szCs w:val="21"/>
              </w:rPr>
            </w:pPr>
            <w:bookmarkStart w:id="19" w:name="PO_默认文件内容_28"/>
            <w:r>
              <w:rPr>
                <w:rFonts w:hint="eastAsia" w:ascii="仿宋" w:hAnsi="仿宋" w:eastAsia="仿宋"/>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szCs w:val="21"/>
                <w:lang w:val="zh-CN"/>
              </w:rPr>
              <w:t>。</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jc w:val="center"/>
              <w:rPr>
                <w:rFonts w:hint="eastAsia" w:ascii="仿宋" w:hAnsi="仿宋" w:eastAsia="仿宋"/>
                <w:szCs w:val="21"/>
                <w:lang w:val="en-US" w:eastAsia="zh-CN"/>
              </w:rPr>
            </w:pPr>
            <w:r>
              <w:rPr>
                <w:rFonts w:hint="eastAsia" w:ascii="仿宋" w:hAnsi="仿宋" w:eastAsia="仿宋"/>
                <w:szCs w:val="21"/>
              </w:rPr>
              <w:t>1</w:t>
            </w:r>
            <w:r>
              <w:rPr>
                <w:rFonts w:hint="eastAsia" w:ascii="仿宋" w:hAnsi="仿宋" w:eastAsia="仿宋"/>
                <w:szCs w:val="21"/>
                <w:lang w:val="en-US" w:eastAsia="zh-CN"/>
              </w:rPr>
              <w:t>2</w:t>
            </w:r>
          </w:p>
        </w:tc>
        <w:tc>
          <w:tcPr>
            <w:tcW w:w="2552" w:type="dxa"/>
            <w:tcBorders>
              <w:right w:val="single" w:color="auto" w:sz="4" w:space="0"/>
            </w:tcBorders>
            <w:vAlign w:val="center"/>
          </w:tcPr>
          <w:p>
            <w:pPr>
              <w:pStyle w:val="46"/>
              <w:ind w:left="96"/>
              <w:jc w:val="center"/>
              <w:rPr>
                <w:rFonts w:ascii="仿宋" w:hAnsi="仿宋" w:eastAsia="仿宋"/>
                <w:sz w:val="21"/>
                <w:szCs w:val="21"/>
              </w:rPr>
            </w:pPr>
            <w:r>
              <w:rPr>
                <w:rFonts w:hint="eastAsia" w:ascii="仿宋" w:hAnsi="仿宋" w:eastAsia="仿宋"/>
                <w:sz w:val="21"/>
                <w:szCs w:val="21"/>
                <w:lang w:val="zh-CN"/>
              </w:rPr>
              <w:t>招标服务费</w:t>
            </w:r>
          </w:p>
        </w:tc>
        <w:tc>
          <w:tcPr>
            <w:tcW w:w="6111" w:type="dxa"/>
            <w:tcBorders>
              <w:left w:val="single" w:color="auto" w:sz="4" w:space="0"/>
            </w:tcBorders>
            <w:vAlign w:val="center"/>
          </w:tcPr>
          <w:p>
            <w:pPr>
              <w:pStyle w:val="46"/>
              <w:rPr>
                <w:rFonts w:hint="eastAsia" w:ascii="仿宋" w:hAnsi="仿宋" w:eastAsia="仿宋"/>
                <w:sz w:val="21"/>
                <w:szCs w:val="21"/>
                <w:lang w:val="zh-CN" w:eastAsia="zh-CN"/>
              </w:rPr>
            </w:pPr>
            <w:r>
              <w:rPr>
                <w:rFonts w:hint="eastAsia" w:ascii="仿宋" w:hAnsi="仿宋" w:eastAsia="仿宋"/>
                <w:sz w:val="21"/>
                <w:szCs w:val="21"/>
                <w:lang w:val="zh-CN" w:eastAsia="zh-CN"/>
              </w:rPr>
              <w:t>根据《国家发展改革委关于进一步放开建设项目专业服务价格的通知》发改价格（2015）299号文件,本项目招标代理服务费定额合计收取</w:t>
            </w:r>
            <w:r>
              <w:rPr>
                <w:rFonts w:hint="eastAsia" w:ascii="仿宋" w:hAnsi="仿宋" w:eastAsia="仿宋"/>
                <w:color w:val="auto"/>
                <w:sz w:val="21"/>
                <w:szCs w:val="21"/>
                <w:lang w:val="zh-CN" w:eastAsia="zh-CN"/>
              </w:rPr>
              <w:t>:￥1</w:t>
            </w:r>
            <w:r>
              <w:rPr>
                <w:rFonts w:hint="eastAsia" w:ascii="仿宋" w:hAnsi="仿宋" w:eastAsia="仿宋"/>
                <w:color w:val="auto"/>
                <w:sz w:val="21"/>
                <w:szCs w:val="21"/>
                <w:lang w:val="en-US" w:eastAsia="zh-CN"/>
              </w:rPr>
              <w:t>92</w:t>
            </w:r>
            <w:r>
              <w:rPr>
                <w:rFonts w:hint="eastAsia" w:ascii="仿宋" w:hAnsi="仿宋" w:eastAsia="仿宋"/>
                <w:color w:val="auto"/>
                <w:sz w:val="21"/>
                <w:szCs w:val="21"/>
                <w:lang w:val="zh-CN" w:eastAsia="zh-CN"/>
              </w:rPr>
              <w:t>00.00（大写：人民币壹万</w:t>
            </w:r>
            <w:r>
              <w:rPr>
                <w:rFonts w:hint="eastAsia" w:ascii="仿宋" w:hAnsi="仿宋" w:eastAsia="仿宋"/>
                <w:color w:val="auto"/>
                <w:sz w:val="21"/>
                <w:szCs w:val="21"/>
                <w:lang w:val="en-US" w:eastAsia="zh-CN"/>
              </w:rPr>
              <w:t>玖</w:t>
            </w:r>
            <w:r>
              <w:rPr>
                <w:rFonts w:hint="eastAsia" w:ascii="仿宋" w:hAnsi="仿宋" w:eastAsia="仿宋"/>
                <w:color w:val="auto"/>
                <w:sz w:val="21"/>
                <w:szCs w:val="21"/>
                <w:lang w:val="zh-CN" w:eastAsia="zh-CN"/>
              </w:rPr>
              <w:t>仟</w:t>
            </w:r>
            <w:r>
              <w:rPr>
                <w:rFonts w:hint="eastAsia" w:ascii="仿宋" w:hAnsi="仿宋" w:eastAsia="仿宋"/>
                <w:color w:val="auto"/>
                <w:sz w:val="21"/>
                <w:szCs w:val="21"/>
                <w:lang w:val="en-US" w:eastAsia="zh-CN"/>
              </w:rPr>
              <w:t>贰佰</w:t>
            </w:r>
            <w:r>
              <w:rPr>
                <w:rFonts w:hint="eastAsia" w:ascii="仿宋" w:hAnsi="仿宋" w:eastAsia="仿宋"/>
                <w:color w:val="auto"/>
                <w:sz w:val="21"/>
                <w:szCs w:val="21"/>
                <w:lang w:val="zh-CN" w:eastAsia="zh-CN"/>
              </w:rPr>
              <w:t>元整）,其中</w:t>
            </w:r>
            <w:r>
              <w:rPr>
                <w:rFonts w:hint="eastAsia" w:ascii="仿宋" w:hAnsi="仿宋" w:eastAsia="仿宋"/>
                <w:color w:val="auto"/>
                <w:sz w:val="21"/>
                <w:szCs w:val="21"/>
                <w:lang w:val="en-US" w:eastAsia="zh-CN"/>
              </w:rPr>
              <w:t>{包件一：3840元。包件二：3840元。包件三：3840元。包件四：3840元。包件五：3840元}</w:t>
            </w:r>
            <w:r>
              <w:rPr>
                <w:rFonts w:hint="eastAsia" w:ascii="仿宋" w:hAnsi="仿宋" w:eastAsia="仿宋"/>
                <w:color w:val="auto"/>
                <w:sz w:val="21"/>
                <w:szCs w:val="21"/>
                <w:lang w:val="zh-CN" w:eastAsia="zh-CN"/>
              </w:rPr>
              <w:t>由中标人在</w:t>
            </w:r>
            <w:r>
              <w:rPr>
                <w:rFonts w:hint="eastAsia" w:ascii="仿宋" w:hAnsi="仿宋" w:eastAsia="仿宋"/>
                <w:sz w:val="21"/>
                <w:szCs w:val="21"/>
                <w:lang w:val="zh-CN" w:eastAsia="zh-CN"/>
              </w:rPr>
              <w:t>领取中标通知书前向招标代理机构交纳招标代理服务费。</w:t>
            </w:r>
          </w:p>
          <w:p>
            <w:pPr>
              <w:pStyle w:val="46"/>
              <w:rPr>
                <w:rFonts w:hint="eastAsia" w:ascii="仿宋" w:hAnsi="仿宋" w:eastAsia="仿宋"/>
                <w:sz w:val="21"/>
                <w:szCs w:val="21"/>
                <w:lang w:val="zh-CN" w:eastAsia="zh-CN"/>
              </w:rPr>
            </w:pPr>
            <w:r>
              <w:rPr>
                <w:rFonts w:hint="eastAsia" w:ascii="仿宋" w:hAnsi="仿宋" w:eastAsia="仿宋"/>
                <w:sz w:val="21"/>
                <w:szCs w:val="21"/>
                <w:lang w:val="zh-CN" w:eastAsia="zh-CN"/>
              </w:rPr>
              <w:t>收款单位：成都驿马川工程管理咨询有限公司</w:t>
            </w:r>
          </w:p>
          <w:p>
            <w:pPr>
              <w:pStyle w:val="46"/>
              <w:rPr>
                <w:rFonts w:hint="eastAsia" w:ascii="仿宋" w:hAnsi="仿宋" w:eastAsia="仿宋"/>
                <w:sz w:val="21"/>
                <w:szCs w:val="21"/>
                <w:lang w:val="zh-CN" w:eastAsia="zh-CN"/>
              </w:rPr>
            </w:pPr>
            <w:r>
              <w:rPr>
                <w:rFonts w:hint="eastAsia" w:ascii="仿宋" w:hAnsi="仿宋" w:eastAsia="仿宋"/>
                <w:sz w:val="21"/>
                <w:szCs w:val="21"/>
                <w:lang w:val="zh-CN" w:eastAsia="zh-CN"/>
              </w:rPr>
              <w:t>开户行：中国民生银行股份有限公司成都经济技术开发区支行</w:t>
            </w:r>
          </w:p>
          <w:p>
            <w:pPr>
              <w:pStyle w:val="46"/>
              <w:rPr>
                <w:rFonts w:ascii="仿宋" w:hAnsi="仿宋" w:eastAsia="仿宋"/>
                <w:sz w:val="21"/>
                <w:szCs w:val="21"/>
                <w:lang w:val="zh-CN"/>
              </w:rPr>
            </w:pPr>
            <w:r>
              <w:rPr>
                <w:rFonts w:hint="eastAsia" w:ascii="仿宋" w:hAnsi="仿宋" w:eastAsia="仿宋"/>
                <w:sz w:val="21"/>
                <w:szCs w:val="21"/>
                <w:lang w:val="zh-CN" w:eastAsia="zh-CN"/>
              </w:rPr>
              <w:t>银行账号：156718290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jc w:val="center"/>
              <w:rPr>
                <w:rFonts w:hint="eastAsia" w:ascii="仿宋" w:hAnsi="仿宋" w:eastAsia="仿宋"/>
                <w:szCs w:val="21"/>
                <w:lang w:val="en-US" w:eastAsia="zh-CN"/>
              </w:rPr>
            </w:pPr>
            <w:r>
              <w:rPr>
                <w:rFonts w:hint="eastAsia" w:ascii="仿宋" w:hAnsi="仿宋" w:eastAsia="仿宋"/>
                <w:szCs w:val="21"/>
              </w:rPr>
              <w:t>1</w:t>
            </w:r>
            <w:r>
              <w:rPr>
                <w:rFonts w:hint="eastAsia" w:ascii="仿宋" w:hAnsi="仿宋" w:eastAsia="仿宋"/>
                <w:szCs w:val="21"/>
                <w:lang w:val="en-US" w:eastAsia="zh-CN"/>
              </w:rPr>
              <w:t>3</w:t>
            </w:r>
          </w:p>
        </w:tc>
        <w:tc>
          <w:tcPr>
            <w:tcW w:w="2552" w:type="dxa"/>
            <w:tcBorders>
              <w:right w:val="single" w:color="auto" w:sz="4" w:space="0"/>
            </w:tcBorders>
            <w:vAlign w:val="center"/>
          </w:tcPr>
          <w:p>
            <w:pPr>
              <w:pStyle w:val="46"/>
              <w:ind w:left="96"/>
              <w:jc w:val="center"/>
              <w:rPr>
                <w:rFonts w:ascii="仿宋" w:hAnsi="仿宋" w:eastAsia="仿宋"/>
                <w:sz w:val="21"/>
                <w:szCs w:val="21"/>
                <w:lang w:val="zh-CN"/>
              </w:rPr>
            </w:pPr>
            <w:r>
              <w:rPr>
                <w:rFonts w:hint="eastAsia" w:ascii="仿宋" w:hAnsi="仿宋" w:eastAsia="仿宋"/>
                <w:sz w:val="21"/>
                <w:szCs w:val="21"/>
                <w:lang w:val="zh-CN"/>
              </w:rPr>
              <w:t>承诺提醒</w:t>
            </w:r>
          </w:p>
        </w:tc>
        <w:tc>
          <w:tcPr>
            <w:tcW w:w="6111" w:type="dxa"/>
            <w:tcBorders>
              <w:left w:val="single" w:color="auto" w:sz="4" w:space="0"/>
            </w:tcBorders>
            <w:vAlign w:val="center"/>
          </w:tcPr>
          <w:p>
            <w:pPr>
              <w:pStyle w:val="46"/>
              <w:rPr>
                <w:rFonts w:ascii="仿宋" w:hAnsi="仿宋" w:eastAsia="仿宋"/>
                <w:sz w:val="21"/>
                <w:szCs w:val="21"/>
                <w:lang w:val="zh-CN"/>
              </w:rPr>
            </w:pPr>
            <w:r>
              <w:rPr>
                <w:rFonts w:hint="eastAsia" w:ascii="仿宋" w:hAnsi="仿宋" w:eastAsia="仿宋"/>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jc w:val="center"/>
              <w:rPr>
                <w:rFonts w:hint="eastAsia" w:ascii="仿宋" w:hAnsi="仿宋" w:eastAsia="仿宋"/>
                <w:szCs w:val="21"/>
                <w:lang w:val="en-US" w:eastAsia="zh-CN"/>
              </w:rPr>
            </w:pPr>
            <w:r>
              <w:rPr>
                <w:rFonts w:hint="eastAsia" w:ascii="仿宋" w:hAnsi="仿宋" w:eastAsia="仿宋"/>
                <w:szCs w:val="21"/>
              </w:rPr>
              <w:t>1</w:t>
            </w:r>
            <w:r>
              <w:rPr>
                <w:rFonts w:hint="eastAsia" w:ascii="仿宋" w:hAnsi="仿宋" w:eastAsia="仿宋"/>
                <w:szCs w:val="21"/>
                <w:lang w:val="en-US" w:eastAsia="zh-CN"/>
              </w:rPr>
              <w:t>4</w:t>
            </w:r>
          </w:p>
        </w:tc>
        <w:tc>
          <w:tcPr>
            <w:tcW w:w="2552" w:type="dxa"/>
            <w:tcBorders>
              <w:right w:val="single" w:color="auto" w:sz="4" w:space="0"/>
            </w:tcBorders>
            <w:vAlign w:val="center"/>
          </w:tcPr>
          <w:p>
            <w:pPr>
              <w:pStyle w:val="46"/>
              <w:ind w:left="96"/>
              <w:jc w:val="center"/>
              <w:rPr>
                <w:rFonts w:ascii="仿宋" w:hAnsi="仿宋" w:eastAsia="仿宋"/>
                <w:sz w:val="21"/>
                <w:szCs w:val="21"/>
              </w:rPr>
            </w:pPr>
            <w:r>
              <w:rPr>
                <w:rFonts w:hint="eastAsia" w:ascii="仿宋" w:hAnsi="仿宋" w:eastAsia="仿宋"/>
                <w:sz w:val="21"/>
                <w:szCs w:val="21"/>
                <w:lang w:val="zh-CN"/>
              </w:rPr>
              <w:t>联合</w:t>
            </w:r>
            <w:r>
              <w:rPr>
                <w:rFonts w:ascii="仿宋" w:hAnsi="仿宋" w:eastAsia="仿宋"/>
                <w:sz w:val="21"/>
                <w:szCs w:val="21"/>
                <w:lang w:val="zh-CN"/>
              </w:rPr>
              <w:t>体</w:t>
            </w:r>
            <w:r>
              <w:rPr>
                <w:rFonts w:hint="eastAsia" w:ascii="仿宋" w:hAnsi="仿宋" w:eastAsia="仿宋"/>
                <w:sz w:val="21"/>
                <w:szCs w:val="21"/>
                <w:lang w:val="zh-CN"/>
              </w:rPr>
              <w:t>（实质性</w:t>
            </w:r>
            <w:r>
              <w:rPr>
                <w:rFonts w:ascii="仿宋" w:hAnsi="仿宋" w:eastAsia="仿宋"/>
                <w:sz w:val="21"/>
                <w:szCs w:val="21"/>
                <w:lang w:val="zh-CN"/>
              </w:rPr>
              <w:t>要求</w:t>
            </w:r>
            <w:r>
              <w:rPr>
                <w:rFonts w:hint="eastAsia" w:ascii="仿宋" w:hAnsi="仿宋" w:eastAsia="仿宋"/>
                <w:sz w:val="21"/>
                <w:szCs w:val="21"/>
                <w:lang w:val="zh-CN"/>
              </w:rPr>
              <w:t>）</w:t>
            </w:r>
          </w:p>
        </w:tc>
        <w:tc>
          <w:tcPr>
            <w:tcW w:w="6111" w:type="dxa"/>
            <w:tcBorders>
              <w:left w:val="single" w:color="auto" w:sz="4" w:space="0"/>
            </w:tcBorders>
            <w:vAlign w:val="center"/>
          </w:tcPr>
          <w:p>
            <w:pPr>
              <w:pStyle w:val="46"/>
              <w:rPr>
                <w:rFonts w:ascii="仿宋" w:hAnsi="仿宋" w:eastAsia="仿宋"/>
                <w:b/>
                <w:sz w:val="21"/>
                <w:szCs w:val="21"/>
                <w:lang w:val="zh-CN"/>
              </w:rPr>
            </w:pPr>
            <w:r>
              <w:rPr>
                <w:rFonts w:ascii="Segoe UI Symbol" w:hAnsi="Segoe UI Symbol" w:eastAsia="仿宋" w:cs="Segoe UI Symbol"/>
                <w:b/>
                <w:kern w:val="2"/>
              </w:rPr>
              <w:t>☑</w:t>
            </w:r>
            <w:r>
              <w:rPr>
                <w:rFonts w:hint="eastAsia" w:ascii="仿宋" w:hAnsi="仿宋" w:eastAsia="仿宋"/>
                <w:b/>
                <w:sz w:val="21"/>
                <w:szCs w:val="21"/>
                <w:lang w:val="zh-CN"/>
              </w:rPr>
              <w:t>本项目不允许</w:t>
            </w:r>
            <w:r>
              <w:rPr>
                <w:rFonts w:ascii="仿宋" w:hAnsi="仿宋" w:eastAsia="仿宋"/>
                <w:b/>
                <w:sz w:val="21"/>
                <w:szCs w:val="21"/>
                <w:lang w:val="zh-CN"/>
              </w:rPr>
              <w:t>联合体</w:t>
            </w:r>
            <w:r>
              <w:rPr>
                <w:rFonts w:hint="eastAsia" w:ascii="仿宋" w:hAnsi="仿宋" w:eastAsia="仿宋"/>
                <w:b/>
                <w:sz w:val="21"/>
                <w:szCs w:val="21"/>
                <w:lang w:val="zh-CN"/>
              </w:rPr>
              <w:t>参加</w:t>
            </w:r>
            <w:r>
              <w:rPr>
                <w:rFonts w:ascii="仿宋" w:hAnsi="仿宋" w:eastAsia="仿宋"/>
                <w:b/>
                <w:sz w:val="21"/>
                <w:szCs w:val="21"/>
                <w:lang w:val="zh-CN"/>
              </w:rPr>
              <w:t xml:space="preserve">    </w:t>
            </w:r>
          </w:p>
          <w:p>
            <w:pPr>
              <w:pStyle w:val="46"/>
              <w:rPr>
                <w:rFonts w:ascii="仿宋" w:hAnsi="仿宋" w:eastAsia="仿宋"/>
                <w:b/>
                <w:sz w:val="21"/>
                <w:szCs w:val="21"/>
                <w:lang w:val="zh-CN"/>
              </w:rPr>
            </w:pPr>
            <w:r>
              <w:rPr>
                <w:rFonts w:ascii="仿宋" w:hAnsi="仿宋" w:eastAsia="仿宋"/>
                <w:b/>
                <w:sz w:val="21"/>
                <w:szCs w:val="21"/>
                <w:lang w:val="zh-CN"/>
              </w:rPr>
              <w:t>□</w:t>
            </w:r>
            <w:r>
              <w:rPr>
                <w:rFonts w:hint="eastAsia" w:ascii="仿宋" w:hAnsi="仿宋" w:eastAsia="仿宋"/>
                <w:b/>
                <w:sz w:val="21"/>
                <w:szCs w:val="21"/>
                <w:lang w:val="zh-CN"/>
              </w:rPr>
              <w:t>本项目允许</w:t>
            </w:r>
            <w:r>
              <w:rPr>
                <w:rFonts w:ascii="仿宋" w:hAnsi="仿宋" w:eastAsia="仿宋"/>
                <w:b/>
                <w:sz w:val="21"/>
                <w:szCs w:val="21"/>
                <w:lang w:val="zh-CN"/>
              </w:rPr>
              <w:t>联合体</w:t>
            </w:r>
            <w:r>
              <w:rPr>
                <w:rFonts w:hint="eastAsia" w:ascii="仿宋" w:hAnsi="仿宋" w:eastAsia="仿宋"/>
                <w:b/>
                <w:sz w:val="21"/>
                <w:szCs w:val="21"/>
                <w:lang w:val="zh-CN"/>
              </w:rPr>
              <w:t>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jc w:val="center"/>
              <w:rPr>
                <w:rFonts w:hint="default" w:ascii="仿宋" w:hAnsi="仿宋" w:eastAsia="仿宋"/>
                <w:szCs w:val="21"/>
                <w:lang w:val="en-US" w:eastAsia="zh-CN"/>
              </w:rPr>
            </w:pPr>
            <w:r>
              <w:rPr>
                <w:rFonts w:hint="eastAsia" w:ascii="仿宋" w:hAnsi="仿宋" w:eastAsia="仿宋"/>
                <w:szCs w:val="21"/>
                <w:lang w:val="en-US" w:eastAsia="zh-CN"/>
              </w:rPr>
              <w:t>15</w:t>
            </w:r>
          </w:p>
        </w:tc>
        <w:tc>
          <w:tcPr>
            <w:tcW w:w="2552" w:type="dxa"/>
            <w:tcBorders>
              <w:right w:val="single" w:color="auto" w:sz="4" w:space="0"/>
            </w:tcBorders>
            <w:vAlign w:val="center"/>
          </w:tcPr>
          <w:p>
            <w:pPr>
              <w:pStyle w:val="46"/>
              <w:ind w:left="96"/>
              <w:jc w:val="center"/>
              <w:rPr>
                <w:rFonts w:ascii="仿宋" w:hAnsi="仿宋" w:eastAsia="仿宋"/>
                <w:sz w:val="21"/>
                <w:szCs w:val="21"/>
                <w:lang w:val="zh-CN"/>
              </w:rPr>
            </w:pPr>
            <w:r>
              <w:rPr>
                <w:rFonts w:hint="eastAsia" w:ascii="仿宋" w:hAnsi="仿宋" w:eastAsia="仿宋"/>
                <w:sz w:val="21"/>
                <w:szCs w:val="21"/>
                <w:lang w:val="zh-CN"/>
              </w:rPr>
              <w:t>现场考察或标前答疑会</w:t>
            </w:r>
          </w:p>
        </w:tc>
        <w:tc>
          <w:tcPr>
            <w:tcW w:w="6111" w:type="dxa"/>
            <w:tcBorders>
              <w:left w:val="single" w:color="auto" w:sz="4" w:space="0"/>
            </w:tcBorders>
            <w:vAlign w:val="center"/>
          </w:tcPr>
          <w:p>
            <w:pPr>
              <w:pStyle w:val="46"/>
              <w:rPr>
                <w:rFonts w:ascii="仿宋" w:hAnsi="仿宋" w:eastAsia="仿宋"/>
                <w:sz w:val="21"/>
                <w:szCs w:val="21"/>
                <w:lang w:val="zh-CN"/>
              </w:rPr>
            </w:pPr>
            <w:r>
              <w:rPr>
                <w:rFonts w:hint="eastAsia" w:ascii="仿宋" w:hAnsi="仿宋" w:eastAsia="仿宋"/>
                <w:sz w:val="21"/>
                <w:szCs w:val="21"/>
                <w:lang w:val="zh-CN"/>
              </w:rPr>
              <w:t>现场考察或标前答疑会时间：</w:t>
            </w:r>
            <w:r>
              <w:rPr>
                <w:rFonts w:hint="eastAsia" w:ascii="仿宋" w:hAnsi="仿宋" w:eastAsia="仿宋"/>
                <w:sz w:val="21"/>
                <w:szCs w:val="21"/>
              </w:rPr>
              <w:t>本项目不组织</w:t>
            </w:r>
            <w:r>
              <w:rPr>
                <w:rFonts w:hint="eastAsia" w:ascii="仿宋" w:hAnsi="仿宋" w:eastAsia="仿宋"/>
                <w:sz w:val="21"/>
                <w:szCs w:val="21"/>
                <w:lang w:val="zh-CN"/>
              </w:rPr>
              <w:t>。</w:t>
            </w:r>
          </w:p>
          <w:p>
            <w:pPr>
              <w:pStyle w:val="46"/>
              <w:rPr>
                <w:rFonts w:ascii="仿宋" w:hAnsi="仿宋" w:eastAsia="仿宋"/>
                <w:b/>
                <w:sz w:val="21"/>
                <w:szCs w:val="21"/>
                <w:lang w:val="zh-CN"/>
              </w:rPr>
            </w:pPr>
            <w:r>
              <w:rPr>
                <w:rFonts w:hint="eastAsia" w:ascii="仿宋" w:hAnsi="仿宋" w:eastAsia="仿宋"/>
                <w:sz w:val="21"/>
                <w:szCs w:val="21"/>
                <w:lang w:val="zh-CN"/>
              </w:rPr>
              <w:t>现场考察或标前答疑会地点：</w:t>
            </w:r>
            <w:r>
              <w:rPr>
                <w:rFonts w:hint="eastAsia" w:ascii="仿宋" w:hAnsi="仿宋" w:eastAsia="仿宋"/>
                <w:sz w:val="21"/>
                <w:szCs w:val="21"/>
              </w:rPr>
              <w:t>本项目不组织</w:t>
            </w:r>
            <w:r>
              <w:rPr>
                <w:rFonts w:hint="eastAsia" w:ascii="仿宋" w:hAnsi="仿宋" w:eastAsia="仿宋"/>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jc w:val="center"/>
              <w:rPr>
                <w:rFonts w:hint="default" w:ascii="仿宋" w:hAnsi="仿宋" w:eastAsia="仿宋"/>
                <w:szCs w:val="21"/>
                <w:lang w:val="en-US" w:eastAsia="zh-CN"/>
              </w:rPr>
            </w:pPr>
            <w:r>
              <w:rPr>
                <w:rFonts w:hint="eastAsia" w:ascii="仿宋" w:hAnsi="仿宋" w:eastAsia="仿宋"/>
                <w:szCs w:val="21"/>
                <w:lang w:val="en-US" w:eastAsia="zh-CN"/>
              </w:rPr>
              <w:t>16</w:t>
            </w:r>
          </w:p>
        </w:tc>
        <w:tc>
          <w:tcPr>
            <w:tcW w:w="2552" w:type="dxa"/>
            <w:tcBorders>
              <w:right w:val="single" w:color="auto" w:sz="4" w:space="0"/>
            </w:tcBorders>
            <w:vAlign w:val="center"/>
          </w:tcPr>
          <w:p>
            <w:pPr>
              <w:pStyle w:val="46"/>
              <w:ind w:left="96"/>
              <w:jc w:val="center"/>
              <w:rPr>
                <w:rFonts w:ascii="仿宋" w:hAnsi="仿宋" w:eastAsia="仿宋"/>
                <w:sz w:val="21"/>
                <w:szCs w:val="21"/>
                <w:lang w:val="zh-CN"/>
              </w:rPr>
            </w:pPr>
            <w:r>
              <w:rPr>
                <w:rFonts w:hint="eastAsia" w:ascii="仿宋" w:hAnsi="仿宋" w:eastAsia="仿宋"/>
                <w:sz w:val="21"/>
                <w:szCs w:val="21"/>
                <w:lang w:val="zh-CN"/>
              </w:rPr>
              <w:t>温馨提示</w:t>
            </w:r>
          </w:p>
        </w:tc>
        <w:tc>
          <w:tcPr>
            <w:tcW w:w="6111" w:type="dxa"/>
            <w:tcBorders>
              <w:left w:val="single" w:color="auto" w:sz="4" w:space="0"/>
            </w:tcBorders>
            <w:vAlign w:val="center"/>
          </w:tcPr>
          <w:p>
            <w:pPr>
              <w:pStyle w:val="46"/>
              <w:rPr>
                <w:rFonts w:ascii="仿宋" w:hAnsi="仿宋" w:eastAsia="仿宋"/>
                <w:b/>
                <w:sz w:val="21"/>
                <w:szCs w:val="21"/>
                <w:lang w:val="zh-CN"/>
              </w:rPr>
            </w:pPr>
            <w:r>
              <w:rPr>
                <w:rFonts w:hint="eastAsia" w:ascii="仿宋" w:hAnsi="仿宋" w:eastAsia="仿宋"/>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r>
              <w:rPr>
                <w:rFonts w:hint="eastAsia" w:ascii="仿宋" w:hAnsi="仿宋" w:eastAsia="仿宋"/>
                <w:color w:val="FF0000"/>
                <w:sz w:val="21"/>
                <w:szCs w:val="21"/>
                <w:lang w:val="zh-CN"/>
              </w:rPr>
              <w:t>本项目价格不做评审因素，电子招标系统中报价栏报价请填写各包件的预算金额。</w:t>
            </w:r>
          </w:p>
        </w:tc>
      </w:tr>
    </w:tbl>
    <w:p>
      <w:pPr>
        <w:rPr>
          <w:rFonts w:ascii="仿宋" w:hAnsi="仿宋" w:eastAsia="仿宋"/>
        </w:rPr>
      </w:pPr>
    </w:p>
    <w:p>
      <w:pPr>
        <w:pStyle w:val="5"/>
        <w:spacing w:line="400" w:lineRule="exact"/>
        <w:jc w:val="center"/>
        <w:rPr>
          <w:rFonts w:ascii="仿宋" w:hAnsi="仿宋" w:eastAsia="仿宋"/>
          <w:bCs w:val="0"/>
        </w:rPr>
      </w:pPr>
      <w:r>
        <w:rPr>
          <w:rFonts w:hint="eastAsia" w:ascii="仿宋" w:hAnsi="仿宋" w:eastAsia="仿宋"/>
          <w:bCs w:val="0"/>
        </w:rPr>
        <w:t>二、总</w:t>
      </w:r>
      <w:r>
        <w:rPr>
          <w:rFonts w:ascii="仿宋" w:hAnsi="仿宋" w:eastAsia="仿宋"/>
          <w:bCs w:val="0"/>
        </w:rPr>
        <w:t xml:space="preserve">  </w:t>
      </w:r>
      <w:r>
        <w:rPr>
          <w:rFonts w:hint="eastAsia" w:ascii="仿宋" w:hAnsi="仿宋" w:eastAsia="仿宋"/>
          <w:bCs w:val="0"/>
        </w:rPr>
        <w:t>则</w:t>
      </w:r>
    </w:p>
    <w:p>
      <w:pPr>
        <w:pStyle w:val="6"/>
        <w:spacing w:line="400" w:lineRule="exact"/>
        <w:ind w:firstLine="482" w:firstLineChars="200"/>
        <w:rPr>
          <w:rFonts w:ascii="仿宋" w:hAnsi="仿宋" w:eastAsia="仿宋"/>
          <w:sz w:val="24"/>
          <w:szCs w:val="24"/>
        </w:rPr>
      </w:pPr>
      <w:bookmarkStart w:id="20" w:name="_Toc183582205"/>
      <w:bookmarkStart w:id="21" w:name="_Toc183682342"/>
      <w:bookmarkStart w:id="22" w:name="_Toc217446034"/>
      <w:bookmarkStart w:id="23" w:name="PO_默认文件内容_24"/>
      <w:r>
        <w:rPr>
          <w:rFonts w:ascii="仿宋" w:hAnsi="仿宋" w:eastAsia="仿宋"/>
          <w:sz w:val="24"/>
          <w:szCs w:val="24"/>
        </w:rPr>
        <w:t>1.</w:t>
      </w:r>
      <w:bookmarkEnd w:id="20"/>
      <w:bookmarkEnd w:id="21"/>
      <w:r>
        <w:rPr>
          <w:rFonts w:hint="eastAsia" w:ascii="仿宋" w:hAnsi="仿宋" w:eastAsia="仿宋"/>
          <w:sz w:val="24"/>
          <w:szCs w:val="24"/>
        </w:rPr>
        <w:t xml:space="preserve"> 适用范围</w:t>
      </w:r>
      <w:bookmarkEnd w:id="22"/>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1.1 </w:t>
      </w:r>
      <w:r>
        <w:rPr>
          <w:rFonts w:hint="eastAsia" w:ascii="仿宋" w:hAnsi="仿宋" w:eastAsia="仿宋"/>
          <w:sz w:val="24"/>
        </w:rPr>
        <w:t>本招标文件仅适用于本次招标采购项目。</w:t>
      </w:r>
    </w:p>
    <w:p>
      <w:pPr>
        <w:pStyle w:val="6"/>
        <w:spacing w:line="400" w:lineRule="exact"/>
        <w:ind w:firstLine="482" w:firstLineChars="200"/>
        <w:rPr>
          <w:rFonts w:ascii="仿宋" w:hAnsi="仿宋" w:eastAsia="仿宋"/>
          <w:sz w:val="24"/>
        </w:rPr>
      </w:pPr>
      <w:bookmarkStart w:id="24" w:name="_Toc183682343"/>
      <w:bookmarkStart w:id="25" w:name="_Toc183582206"/>
      <w:bookmarkStart w:id="26" w:name="_Toc217446035"/>
      <w:r>
        <w:rPr>
          <w:rFonts w:ascii="仿宋" w:hAnsi="仿宋" w:eastAsia="仿宋"/>
          <w:sz w:val="24"/>
        </w:rPr>
        <w:t xml:space="preserve">2. </w:t>
      </w:r>
      <w:bookmarkEnd w:id="24"/>
      <w:bookmarkEnd w:id="25"/>
      <w:r>
        <w:rPr>
          <w:rFonts w:hint="eastAsia" w:ascii="仿宋" w:hAnsi="仿宋" w:eastAsia="仿宋"/>
          <w:sz w:val="24"/>
        </w:rPr>
        <w:t>有关</w:t>
      </w:r>
      <w:r>
        <w:rPr>
          <w:rFonts w:hint="eastAsia" w:ascii="仿宋" w:hAnsi="仿宋" w:eastAsia="仿宋"/>
          <w:sz w:val="24"/>
          <w:szCs w:val="24"/>
        </w:rPr>
        <w:t>定义</w:t>
      </w:r>
      <w:bookmarkEnd w:id="26"/>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2.1 </w:t>
      </w:r>
      <w:r>
        <w:rPr>
          <w:rFonts w:hint="eastAsia" w:ascii="仿宋" w:hAnsi="仿宋" w:eastAsia="仿宋"/>
          <w:sz w:val="24"/>
        </w:rPr>
        <w:t>“采购人”系指依法进行政府采购的国家机关、事业单位、团体组织。本次招标的采购人是</w:t>
      </w:r>
      <w:bookmarkEnd w:id="23"/>
      <w:r>
        <w:rPr>
          <w:rFonts w:hint="eastAsia" w:ascii="仿宋" w:hAnsi="仿宋" w:eastAsia="仿宋"/>
          <w:b/>
          <w:sz w:val="24"/>
          <w:u w:val="single"/>
          <w:lang w:eastAsia="zh-CN"/>
        </w:rPr>
        <w:t>成都市龙泉驿区发展和改革局</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27" w:name="PO_默认文件内容_35"/>
      <w:r>
        <w:rPr>
          <w:rFonts w:ascii="仿宋" w:hAnsi="仿宋" w:eastAsia="仿宋"/>
          <w:sz w:val="24"/>
        </w:rPr>
        <w:t xml:space="preserve">2.2 </w:t>
      </w:r>
      <w:r>
        <w:rPr>
          <w:rFonts w:hint="eastAsia" w:ascii="仿宋" w:hAnsi="仿宋" w:eastAsia="仿宋"/>
          <w:sz w:val="24"/>
        </w:rPr>
        <w:t>“采购代理机构”</w:t>
      </w:r>
      <w:r>
        <w:rPr>
          <w:rFonts w:ascii="仿宋" w:hAnsi="仿宋" w:eastAsia="仿宋"/>
          <w:sz w:val="24"/>
        </w:rPr>
        <w:t xml:space="preserve"> </w:t>
      </w:r>
      <w:r>
        <w:rPr>
          <w:rFonts w:hint="eastAsia" w:ascii="仿宋" w:hAnsi="仿宋" w:eastAsia="仿宋"/>
          <w:sz w:val="24"/>
        </w:rPr>
        <w:t>系指根据采购人的委托依法办理招标事宜的采购机构。本次招标的采购代理机构是</w:t>
      </w:r>
      <w:r>
        <w:rPr>
          <w:rFonts w:hint="eastAsia" w:ascii="仿宋" w:hAnsi="仿宋" w:eastAsia="仿宋"/>
          <w:b/>
          <w:bCs/>
          <w:sz w:val="24"/>
          <w:u w:val="single"/>
          <w:lang w:eastAsia="zh-CN"/>
        </w:rPr>
        <w:t>成都驿马川工程管理咨询有限公司</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2.3 </w:t>
      </w:r>
      <w:r>
        <w:rPr>
          <w:rFonts w:hint="eastAsia" w:ascii="仿宋" w:hAnsi="仿宋" w:eastAsia="仿宋"/>
          <w:sz w:val="24"/>
        </w:rPr>
        <w:t>“招标采购单位”系指“采购人”和“采购代理机构”的统称。</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2.4 </w:t>
      </w:r>
      <w:r>
        <w:rPr>
          <w:rFonts w:hint="eastAsia" w:ascii="仿宋" w:hAnsi="仿宋" w:eastAsia="仿宋"/>
          <w:sz w:val="24"/>
        </w:rPr>
        <w:t>“投标人”系指获取了招标文件拟参加投标和向采购人提供货物及相应服务的供应商。</w:t>
      </w:r>
    </w:p>
    <w:p>
      <w:pPr>
        <w:pStyle w:val="6"/>
        <w:spacing w:line="400" w:lineRule="exact"/>
        <w:ind w:firstLine="482" w:firstLineChars="200"/>
        <w:rPr>
          <w:rFonts w:ascii="仿宋" w:hAnsi="仿宋" w:eastAsia="仿宋"/>
          <w:sz w:val="24"/>
        </w:rPr>
      </w:pPr>
      <w:bookmarkStart w:id="28" w:name="_Toc183582207"/>
      <w:bookmarkStart w:id="29" w:name="_Toc183682344"/>
      <w:bookmarkStart w:id="30" w:name="_Toc217446036"/>
      <w:bookmarkStart w:id="31" w:name="_Toc217390843"/>
      <w:r>
        <w:rPr>
          <w:rFonts w:ascii="仿宋" w:hAnsi="仿宋" w:eastAsia="仿宋"/>
          <w:sz w:val="24"/>
        </w:rPr>
        <w:t xml:space="preserve">3. </w:t>
      </w:r>
      <w:r>
        <w:rPr>
          <w:rFonts w:hint="eastAsia" w:ascii="仿宋" w:hAnsi="仿宋" w:eastAsia="仿宋"/>
          <w:sz w:val="24"/>
        </w:rPr>
        <w:t>合格的投标人</w:t>
      </w:r>
      <w:bookmarkEnd w:id="28"/>
      <w:bookmarkEnd w:id="29"/>
      <w:bookmarkEnd w:id="30"/>
      <w:bookmarkEnd w:id="31"/>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合格的投标人应具备以下条件：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（1）本招标文件规定的供应商资格条件</w:t>
      </w:r>
      <w:r>
        <w:rPr>
          <w:rFonts w:hint="eastAsia" w:ascii="仿宋" w:hAnsi="仿宋" w:eastAsia="仿宋"/>
          <w:spacing w:val="-4"/>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（2）遵守国家有关的法律、法规、规章和其他政策制度；</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（3）按照招标文件第一章要求规定获取了招标文件。</w:t>
      </w:r>
    </w:p>
    <w:p>
      <w:pPr>
        <w:pStyle w:val="6"/>
        <w:spacing w:line="400" w:lineRule="exact"/>
        <w:ind w:firstLine="482" w:firstLineChars="200"/>
        <w:rPr>
          <w:rFonts w:ascii="仿宋" w:hAnsi="仿宋" w:eastAsia="仿宋"/>
          <w:sz w:val="24"/>
        </w:rPr>
      </w:pPr>
      <w:bookmarkStart w:id="32" w:name="_Toc183582208"/>
      <w:bookmarkStart w:id="33" w:name="_Toc217446037"/>
      <w:bookmarkStart w:id="34" w:name="_Toc183682345"/>
      <w:r>
        <w:rPr>
          <w:rFonts w:ascii="仿宋" w:hAnsi="仿宋" w:eastAsia="仿宋"/>
          <w:sz w:val="24"/>
        </w:rPr>
        <w:t xml:space="preserve">4. </w:t>
      </w:r>
      <w:r>
        <w:rPr>
          <w:rFonts w:hint="eastAsia" w:ascii="仿宋" w:hAnsi="仿宋" w:eastAsia="仿宋"/>
          <w:sz w:val="24"/>
        </w:rPr>
        <w:t>投标费用</w:t>
      </w:r>
      <w:bookmarkEnd w:id="32"/>
      <w:bookmarkEnd w:id="33"/>
      <w:bookmarkEnd w:id="34"/>
      <w:r>
        <w:rPr>
          <w:rFonts w:hint="eastAsia" w:ascii="仿宋" w:hAnsi="仿宋" w:eastAsia="仿宋"/>
          <w:sz w:val="24"/>
          <w:szCs w:val="24"/>
        </w:rPr>
        <w:t>（实质性要求）</w:t>
      </w:r>
    </w:p>
    <w:p>
      <w:pPr>
        <w:tabs>
          <w:tab w:val="left" w:pos="7665"/>
        </w:tabs>
        <w:spacing w:line="400" w:lineRule="exact"/>
        <w:ind w:firstLine="480"/>
        <w:rPr>
          <w:rFonts w:ascii="仿宋" w:hAnsi="仿宋" w:eastAsia="仿宋"/>
          <w:sz w:val="24"/>
        </w:rPr>
      </w:pPr>
      <w:r>
        <w:rPr>
          <w:rFonts w:hint="eastAsia" w:ascii="仿宋" w:hAnsi="仿宋" w:eastAsia="仿宋"/>
          <w:sz w:val="24"/>
        </w:rPr>
        <w:t>投标人参加投标的有关费用由投标人自行承担。</w:t>
      </w:r>
    </w:p>
    <w:p>
      <w:pPr>
        <w:pStyle w:val="6"/>
        <w:spacing w:line="400" w:lineRule="exact"/>
        <w:ind w:firstLine="482" w:firstLineChars="200"/>
        <w:rPr>
          <w:rFonts w:ascii="仿宋" w:hAnsi="仿宋" w:eastAsia="仿宋"/>
          <w:sz w:val="24"/>
        </w:rPr>
      </w:pPr>
      <w:r>
        <w:rPr>
          <w:rFonts w:ascii="仿宋" w:hAnsi="仿宋" w:eastAsia="仿宋"/>
          <w:sz w:val="24"/>
        </w:rPr>
        <w:t xml:space="preserve">5. </w:t>
      </w:r>
      <w:r>
        <w:rPr>
          <w:rFonts w:hint="eastAsia" w:ascii="仿宋" w:hAnsi="仿宋" w:eastAsia="仿宋"/>
          <w:sz w:val="24"/>
        </w:rPr>
        <w:t>充分、公平竞争保障措施</w:t>
      </w:r>
      <w:r>
        <w:rPr>
          <w:rFonts w:hint="eastAsia" w:ascii="仿宋" w:hAnsi="仿宋" w:eastAsia="仿宋"/>
          <w:sz w:val="24"/>
          <w:szCs w:val="24"/>
        </w:rPr>
        <w:t>（实质性要求）</w:t>
      </w:r>
    </w:p>
    <w:p>
      <w:pPr>
        <w:pStyle w:val="47"/>
        <w:spacing w:line="460" w:lineRule="exact"/>
        <w:ind w:left="1" w:firstLine="482" w:firstLineChars="200"/>
        <w:rPr>
          <w:rFonts w:ascii="仿宋" w:hAnsi="仿宋" w:eastAsia="仿宋"/>
          <w:sz w:val="24"/>
        </w:rPr>
      </w:pPr>
      <w:r>
        <w:rPr>
          <w:rFonts w:ascii="仿宋" w:hAnsi="仿宋" w:eastAsia="仿宋"/>
          <w:b/>
          <w:sz w:val="24"/>
        </w:rPr>
        <w:t xml:space="preserve">5.1 </w:t>
      </w:r>
      <w:r>
        <w:rPr>
          <w:rFonts w:hint="eastAsia" w:ascii="仿宋" w:hAnsi="仿宋" w:eastAsia="仿宋"/>
          <w:b/>
          <w:sz w:val="24"/>
        </w:rPr>
        <w:t>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7"/>
        <w:spacing w:line="460" w:lineRule="exact"/>
        <w:ind w:left="1" w:firstLine="482" w:firstLineChars="200"/>
        <w:rPr>
          <w:rFonts w:ascii="仿宋" w:hAnsi="仿宋" w:eastAsia="仿宋"/>
          <w:sz w:val="24"/>
        </w:rPr>
      </w:pPr>
      <w:r>
        <w:rPr>
          <w:rFonts w:ascii="仿宋" w:hAnsi="仿宋" w:eastAsia="仿宋"/>
          <w:b/>
          <w:sz w:val="24"/>
        </w:rPr>
        <w:t xml:space="preserve">5.2 </w:t>
      </w:r>
      <w:r>
        <w:rPr>
          <w:rFonts w:hint="eastAsia" w:ascii="仿宋" w:hAnsi="仿宋" w:eastAsia="仿宋"/>
          <w:b/>
          <w:sz w:val="24"/>
        </w:rPr>
        <w:t>前期参与供应商处理。</w:t>
      </w:r>
      <w:r>
        <w:rPr>
          <w:rFonts w:hint="eastAsia" w:ascii="仿宋" w:hAnsi="仿宋" w:eastAsia="仿宋"/>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7"/>
        <w:spacing w:line="460" w:lineRule="exact"/>
        <w:ind w:left="1" w:firstLine="482" w:firstLineChars="200"/>
        <w:rPr>
          <w:rFonts w:ascii="仿宋" w:hAnsi="仿宋" w:eastAsia="仿宋"/>
          <w:sz w:val="24"/>
        </w:rPr>
      </w:pPr>
      <w:r>
        <w:rPr>
          <w:rFonts w:ascii="仿宋" w:hAnsi="仿宋" w:eastAsia="仿宋"/>
          <w:b/>
          <w:sz w:val="24"/>
        </w:rPr>
        <w:t xml:space="preserve">5.3 </w:t>
      </w:r>
      <w:r>
        <w:rPr>
          <w:rFonts w:hint="eastAsia" w:ascii="仿宋" w:hAnsi="仿宋" w:eastAsia="仿宋"/>
          <w:b/>
          <w:sz w:val="24"/>
        </w:rPr>
        <w:t>利害关系代理人处理。</w:t>
      </w:r>
      <w:r>
        <w:rPr>
          <w:rFonts w:hint="eastAsia" w:ascii="仿宋" w:hAnsi="仿宋" w:eastAsia="仿宋"/>
          <w:sz w:val="24"/>
        </w:rPr>
        <w:t>2家以上的供应商不得在同一合同项下的采购项目中，同时委托同一个自然人、同一家庭的人员、同一单位的人员作为其代理人，否则，其投标文件作为无效处理。</w:t>
      </w:r>
      <w:bookmarkStart w:id="35" w:name="_Toc89075875"/>
      <w:bookmarkStart w:id="36" w:name="_Toc183582209"/>
      <w:bookmarkStart w:id="37" w:name="_Toc217446038"/>
      <w:bookmarkStart w:id="38" w:name="_Toc183682346"/>
      <w:bookmarkStart w:id="39" w:name="_Toc77400779"/>
    </w:p>
    <w:p>
      <w:pPr>
        <w:pStyle w:val="5"/>
        <w:spacing w:line="400" w:lineRule="exact"/>
        <w:jc w:val="center"/>
        <w:rPr>
          <w:rFonts w:ascii="仿宋" w:hAnsi="仿宋" w:eastAsia="仿宋"/>
          <w:bCs w:val="0"/>
        </w:rPr>
      </w:pPr>
      <w:r>
        <w:rPr>
          <w:rFonts w:hint="eastAsia" w:ascii="仿宋" w:hAnsi="仿宋" w:eastAsia="仿宋"/>
          <w:bCs w:val="0"/>
        </w:rPr>
        <w:t>三、招标文件</w:t>
      </w:r>
      <w:bookmarkEnd w:id="35"/>
      <w:bookmarkEnd w:id="36"/>
      <w:bookmarkEnd w:id="37"/>
      <w:bookmarkEnd w:id="38"/>
      <w:bookmarkEnd w:id="39"/>
    </w:p>
    <w:p>
      <w:pPr>
        <w:pStyle w:val="6"/>
        <w:spacing w:line="400" w:lineRule="exact"/>
        <w:ind w:firstLine="482" w:firstLineChars="200"/>
        <w:rPr>
          <w:rFonts w:ascii="仿宋" w:hAnsi="仿宋" w:eastAsia="仿宋"/>
          <w:sz w:val="24"/>
        </w:rPr>
      </w:pPr>
      <w:bookmarkStart w:id="40" w:name="_Toc183582210"/>
      <w:bookmarkStart w:id="41" w:name="_Toc217446039"/>
      <w:bookmarkStart w:id="42" w:name="_Toc183682347"/>
      <w:r>
        <w:rPr>
          <w:rFonts w:hint="eastAsia" w:ascii="仿宋" w:hAnsi="仿宋" w:eastAsia="仿宋"/>
          <w:sz w:val="24"/>
        </w:rPr>
        <w:t>6．招标文件的构成</w:t>
      </w:r>
      <w:bookmarkEnd w:id="40"/>
      <w:bookmarkEnd w:id="41"/>
      <w:bookmarkEnd w:id="42"/>
    </w:p>
    <w:p>
      <w:pPr>
        <w:tabs>
          <w:tab w:val="left" w:pos="7665"/>
        </w:tabs>
        <w:spacing w:line="400" w:lineRule="exact"/>
        <w:ind w:firstLine="480" w:firstLineChars="200"/>
        <w:rPr>
          <w:rFonts w:ascii="仿宋" w:hAnsi="仿宋" w:eastAsia="仿宋"/>
          <w:kern w:val="0"/>
          <w:sz w:val="24"/>
          <w:szCs w:val="22"/>
        </w:rPr>
      </w:pPr>
      <w:r>
        <w:rPr>
          <w:rFonts w:hint="eastAsia" w:ascii="仿宋" w:hAnsi="仿宋" w:eastAsia="仿宋"/>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sz w:val="24"/>
        </w:rPr>
      </w:pPr>
      <w:r>
        <w:rPr>
          <w:rFonts w:hint="eastAsia" w:ascii="仿宋" w:hAnsi="仿宋" w:eastAsia="仿宋"/>
          <w:kern w:val="0"/>
          <w:sz w:val="24"/>
          <w:szCs w:val="22"/>
        </w:rPr>
        <w:t>（一）投标</w:t>
      </w:r>
      <w:r>
        <w:rPr>
          <w:rFonts w:hint="eastAsia" w:ascii="仿宋" w:hAnsi="仿宋" w:eastAsia="仿宋"/>
          <w:sz w:val="24"/>
        </w:rPr>
        <w:t>邀请；</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（二）投标人须知；</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（三）投标文件格式；</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（四）投标人和投标产品的资格、资质性及其他类似效力要求；</w:t>
      </w:r>
    </w:p>
    <w:p>
      <w:pPr>
        <w:pStyle w:val="10"/>
        <w:ind w:firstLine="480" w:firstLineChars="200"/>
        <w:rPr>
          <w:rFonts w:ascii="仿宋" w:hAnsi="仿宋" w:eastAsia="仿宋"/>
          <w:sz w:val="24"/>
        </w:rPr>
      </w:pPr>
      <w:r>
        <w:rPr>
          <w:rFonts w:hint="eastAsia" w:ascii="仿宋" w:hAnsi="仿宋" w:eastAsia="仿宋"/>
          <w:sz w:val="24"/>
        </w:rPr>
        <w:t>（五）</w:t>
      </w:r>
      <w:r>
        <w:rPr>
          <w:rFonts w:hint="eastAsia" w:ascii="仿宋" w:hAnsi="仿宋" w:eastAsia="仿宋" w:cs="仿宋"/>
          <w:bCs/>
          <w:sz w:val="24"/>
        </w:rPr>
        <w:t>资格性审查要求</w:t>
      </w:r>
      <w:r>
        <w:rPr>
          <w:rFonts w:hint="eastAsia" w:ascii="仿宋" w:hAnsi="仿宋" w:eastAsia="仿宋"/>
          <w:sz w:val="24"/>
        </w:rPr>
        <w:t>；</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（六）招标项目技术、服务、政府采购合同内容条款及其他商务要求；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（七）评标办法；</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（八）合同主要条款。</w:t>
      </w:r>
    </w:p>
    <w:p>
      <w:pPr>
        <w:pStyle w:val="6"/>
        <w:spacing w:line="400" w:lineRule="exact"/>
        <w:ind w:firstLine="482" w:firstLineChars="200"/>
        <w:rPr>
          <w:rFonts w:ascii="仿宋" w:hAnsi="仿宋" w:eastAsia="仿宋"/>
          <w:sz w:val="24"/>
        </w:rPr>
      </w:pPr>
      <w:bookmarkStart w:id="43" w:name="_Toc183582211"/>
      <w:bookmarkStart w:id="44" w:name="_Toc183682348"/>
      <w:bookmarkStart w:id="45" w:name="_Toc217446040"/>
      <w:r>
        <w:rPr>
          <w:rFonts w:ascii="仿宋" w:hAnsi="仿宋" w:eastAsia="仿宋"/>
          <w:sz w:val="24"/>
        </w:rPr>
        <w:t xml:space="preserve">7. </w:t>
      </w:r>
      <w:r>
        <w:rPr>
          <w:rFonts w:hint="eastAsia" w:ascii="仿宋" w:hAnsi="仿宋" w:eastAsia="仿宋"/>
          <w:sz w:val="24"/>
        </w:rPr>
        <w:t>招标文件的澄清</w:t>
      </w:r>
      <w:bookmarkEnd w:id="43"/>
      <w:bookmarkEnd w:id="44"/>
      <w:r>
        <w:rPr>
          <w:rFonts w:hint="eastAsia" w:ascii="仿宋" w:hAnsi="仿宋" w:eastAsia="仿宋"/>
          <w:sz w:val="24"/>
        </w:rPr>
        <w:t>和修改</w:t>
      </w:r>
      <w:bookmarkEnd w:id="45"/>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7.1 </w:t>
      </w:r>
      <w:r>
        <w:rPr>
          <w:rFonts w:hint="eastAsia" w:ascii="仿宋" w:hAnsi="仿宋" w:eastAsia="仿宋"/>
          <w:sz w:val="24"/>
        </w:rPr>
        <w:t>招标采购单位可以依法对招标文件进行澄清或者修改。</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7.2 </w:t>
      </w:r>
      <w:r>
        <w:rPr>
          <w:rFonts w:hint="eastAsia" w:ascii="仿宋" w:hAnsi="仿宋" w:eastAsia="仿宋"/>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7.3 </w:t>
      </w:r>
      <w:r>
        <w:rPr>
          <w:rFonts w:hint="eastAsia" w:ascii="仿宋" w:hAnsi="仿宋" w:eastAsia="仿宋"/>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更正通知通过政府采购云平台通知所有获取招标文件的潜在供应商。</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7.4 </w:t>
      </w:r>
      <w:r>
        <w:rPr>
          <w:rFonts w:hint="eastAsia" w:ascii="仿宋" w:hAnsi="仿宋" w:eastAsia="仿宋"/>
          <w:sz w:val="24"/>
        </w:rPr>
        <w:t>投标人认为需要对招标文件进行澄清或者修改的，可以以书面形式向招标采购单位提出申请，但招标采购单位可以决定是否采纳投标人的申请事项。</w:t>
      </w:r>
    </w:p>
    <w:p>
      <w:pPr>
        <w:pStyle w:val="6"/>
        <w:spacing w:line="400" w:lineRule="exact"/>
        <w:ind w:firstLine="482" w:firstLineChars="200"/>
        <w:rPr>
          <w:rFonts w:ascii="仿宋" w:hAnsi="仿宋" w:eastAsia="仿宋"/>
          <w:sz w:val="24"/>
        </w:rPr>
      </w:pPr>
      <w:bookmarkStart w:id="46" w:name="_Toc217446041"/>
      <w:bookmarkStart w:id="47" w:name="_Toc208848971"/>
      <w:r>
        <w:rPr>
          <w:rFonts w:ascii="仿宋" w:hAnsi="仿宋" w:eastAsia="仿宋"/>
          <w:sz w:val="24"/>
        </w:rPr>
        <w:t xml:space="preserve">8. </w:t>
      </w:r>
      <w:r>
        <w:rPr>
          <w:rFonts w:hint="eastAsia" w:ascii="仿宋" w:hAnsi="仿宋" w:eastAsia="仿宋"/>
          <w:sz w:val="24"/>
        </w:rPr>
        <w:t>答疑会和现场考察</w:t>
      </w:r>
      <w:bookmarkEnd w:id="46"/>
      <w:bookmarkEnd w:id="47"/>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8.1 </w:t>
      </w:r>
      <w:r>
        <w:rPr>
          <w:rFonts w:hint="eastAsia" w:ascii="仿宋" w:hAnsi="仿宋" w:eastAsia="仿宋"/>
          <w:sz w:val="24"/>
        </w:rPr>
        <w:t>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现场考察或标前答疑会时间：详见投标人须知表。</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现场考察或标前答疑会地点：详见投标人须知表。</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8.2 </w:t>
      </w:r>
      <w:r>
        <w:rPr>
          <w:rFonts w:hint="eastAsia" w:ascii="仿宋" w:hAnsi="仿宋" w:eastAsia="仿宋"/>
          <w:sz w:val="24"/>
        </w:rPr>
        <w:t>供应商考察现场所发生的一切费用由供应商自己承担。</w:t>
      </w:r>
    </w:p>
    <w:p>
      <w:pPr>
        <w:pStyle w:val="5"/>
        <w:spacing w:line="400" w:lineRule="exact"/>
        <w:jc w:val="center"/>
        <w:rPr>
          <w:rFonts w:ascii="仿宋" w:hAnsi="仿宋" w:eastAsia="仿宋"/>
          <w:bCs w:val="0"/>
        </w:rPr>
      </w:pPr>
      <w:bookmarkStart w:id="48" w:name="_Toc77400780"/>
      <w:bookmarkStart w:id="49" w:name="_Toc89075876"/>
      <w:bookmarkStart w:id="50" w:name="_Toc183682351"/>
      <w:bookmarkStart w:id="51" w:name="_Toc183582214"/>
      <w:bookmarkStart w:id="52" w:name="_Toc217446042"/>
      <w:r>
        <w:rPr>
          <w:rFonts w:hint="eastAsia" w:ascii="仿宋" w:hAnsi="仿宋" w:eastAsia="仿宋"/>
          <w:bCs w:val="0"/>
        </w:rPr>
        <w:t>四、投标文件</w:t>
      </w:r>
      <w:bookmarkEnd w:id="48"/>
      <w:bookmarkEnd w:id="49"/>
      <w:bookmarkEnd w:id="50"/>
      <w:bookmarkEnd w:id="51"/>
      <w:bookmarkEnd w:id="52"/>
    </w:p>
    <w:p>
      <w:pPr>
        <w:pStyle w:val="6"/>
        <w:spacing w:line="400" w:lineRule="exact"/>
        <w:ind w:firstLine="482" w:firstLineChars="200"/>
        <w:rPr>
          <w:rFonts w:ascii="仿宋" w:hAnsi="仿宋" w:eastAsia="仿宋"/>
          <w:bCs w:val="0"/>
          <w:sz w:val="24"/>
        </w:rPr>
      </w:pPr>
      <w:bookmarkStart w:id="53" w:name="_Toc217446043"/>
      <w:bookmarkStart w:id="54" w:name="_Toc183682352"/>
      <w:bookmarkStart w:id="55" w:name="_Toc183582215"/>
      <w:r>
        <w:rPr>
          <w:rFonts w:hint="eastAsia" w:ascii="仿宋" w:hAnsi="仿宋" w:eastAsia="仿宋"/>
          <w:bCs w:val="0"/>
          <w:sz w:val="24"/>
        </w:rPr>
        <w:t>9．投标文件的语言</w:t>
      </w:r>
      <w:bookmarkEnd w:id="53"/>
      <w:bookmarkEnd w:id="54"/>
      <w:bookmarkEnd w:id="55"/>
    </w:p>
    <w:p>
      <w:pPr>
        <w:tabs>
          <w:tab w:val="left" w:pos="1134"/>
        </w:tabs>
        <w:spacing w:line="360" w:lineRule="auto"/>
        <w:ind w:firstLine="480" w:firstLineChars="200"/>
        <w:jc w:val="left"/>
        <w:rPr>
          <w:rFonts w:ascii="仿宋" w:hAnsi="仿宋" w:eastAsia="仿宋"/>
          <w:sz w:val="24"/>
        </w:rPr>
      </w:pPr>
      <w:bookmarkStart w:id="56" w:name="_Toc183682353"/>
      <w:bookmarkStart w:id="57" w:name="_Toc183582216"/>
      <w:bookmarkStart w:id="58" w:name="_Toc217446044"/>
      <w:r>
        <w:rPr>
          <w:rFonts w:ascii="仿宋" w:hAnsi="仿宋" w:eastAsia="仿宋"/>
          <w:sz w:val="24"/>
        </w:rPr>
        <w:t xml:space="preserve">9.1 </w:t>
      </w:r>
      <w:r>
        <w:rPr>
          <w:rFonts w:hint="eastAsia" w:ascii="仿宋" w:hAnsi="仿宋" w:eastAsia="仿宋"/>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pPr>
        <w:tabs>
          <w:tab w:val="left" w:pos="1134"/>
        </w:tabs>
        <w:spacing w:line="360" w:lineRule="auto"/>
        <w:ind w:firstLine="480" w:firstLineChars="200"/>
        <w:jc w:val="left"/>
        <w:rPr>
          <w:rFonts w:ascii="仿宋" w:hAnsi="仿宋" w:eastAsia="仿宋"/>
          <w:sz w:val="24"/>
        </w:rPr>
      </w:pPr>
      <w:r>
        <w:rPr>
          <w:rFonts w:ascii="仿宋" w:hAnsi="仿宋" w:eastAsia="仿宋"/>
          <w:sz w:val="24"/>
        </w:rPr>
        <w:t xml:space="preserve">9.2 </w:t>
      </w:r>
      <w:r>
        <w:rPr>
          <w:rFonts w:hint="eastAsia" w:ascii="仿宋" w:hAnsi="仿宋" w:eastAsia="仿宋"/>
          <w:sz w:val="24"/>
        </w:rPr>
        <w:t>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sz w:val="24"/>
        </w:rPr>
      </w:pPr>
      <w:r>
        <w:rPr>
          <w:rFonts w:ascii="仿宋" w:hAnsi="仿宋" w:eastAsia="仿宋" w:cs="宋体"/>
          <w:sz w:val="24"/>
        </w:rPr>
        <w:t xml:space="preserve">9.3 </w:t>
      </w:r>
      <w:r>
        <w:rPr>
          <w:rFonts w:hint="eastAsia" w:ascii="仿宋" w:hAnsi="仿宋" w:eastAsia="仿宋" w:cs="宋体"/>
          <w:sz w:val="24"/>
        </w:rPr>
        <w:t>如因未翻译而造成的废标，由投标人承担。</w:t>
      </w:r>
    </w:p>
    <w:p>
      <w:pPr>
        <w:pStyle w:val="6"/>
        <w:spacing w:line="400" w:lineRule="exact"/>
        <w:ind w:firstLine="482" w:firstLineChars="200"/>
        <w:rPr>
          <w:rFonts w:ascii="仿宋" w:hAnsi="仿宋" w:eastAsia="仿宋"/>
          <w:sz w:val="24"/>
        </w:rPr>
      </w:pPr>
      <w:r>
        <w:rPr>
          <w:rFonts w:hint="eastAsia" w:ascii="仿宋" w:hAnsi="仿宋" w:eastAsia="仿宋"/>
          <w:sz w:val="24"/>
        </w:rPr>
        <w:t>10．计量单位</w:t>
      </w:r>
      <w:bookmarkEnd w:id="56"/>
      <w:bookmarkEnd w:id="57"/>
      <w:bookmarkEnd w:id="58"/>
      <w:r>
        <w:rPr>
          <w:rFonts w:hint="eastAsia" w:ascii="仿宋" w:hAnsi="仿宋" w:eastAsia="仿宋"/>
          <w:sz w:val="24"/>
          <w:szCs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除招标文件中另有规定外，本次采购项目所有合同项下的投标均采用国家法定的计量单位。</w:t>
      </w:r>
    </w:p>
    <w:p>
      <w:pPr>
        <w:pStyle w:val="6"/>
        <w:spacing w:line="400" w:lineRule="exact"/>
        <w:ind w:firstLine="482" w:firstLineChars="200"/>
        <w:rPr>
          <w:rFonts w:ascii="仿宋" w:hAnsi="仿宋" w:eastAsia="仿宋"/>
          <w:sz w:val="24"/>
        </w:rPr>
      </w:pPr>
      <w:bookmarkStart w:id="59" w:name="_Toc217446045"/>
      <w:r>
        <w:rPr>
          <w:rFonts w:ascii="仿宋" w:hAnsi="仿宋" w:eastAsia="仿宋"/>
          <w:sz w:val="24"/>
        </w:rPr>
        <w:t xml:space="preserve">11. </w:t>
      </w:r>
      <w:r>
        <w:rPr>
          <w:rFonts w:hint="eastAsia" w:ascii="仿宋" w:hAnsi="仿宋" w:eastAsia="仿宋"/>
          <w:sz w:val="24"/>
        </w:rPr>
        <w:t>投标货币</w:t>
      </w:r>
      <w:bookmarkEnd w:id="59"/>
      <w:r>
        <w:rPr>
          <w:rFonts w:hint="eastAsia" w:ascii="仿宋" w:hAnsi="仿宋" w:eastAsia="仿宋"/>
          <w:sz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本次招标项目的投标均以人民币报价。</w:t>
      </w:r>
    </w:p>
    <w:p>
      <w:pPr>
        <w:pStyle w:val="6"/>
        <w:spacing w:line="400" w:lineRule="exact"/>
        <w:ind w:firstLine="482" w:firstLineChars="200"/>
        <w:rPr>
          <w:rFonts w:ascii="仿宋" w:hAnsi="仿宋" w:eastAsia="仿宋"/>
          <w:sz w:val="24"/>
        </w:rPr>
      </w:pPr>
      <w:bookmarkStart w:id="60" w:name="_Toc217446046"/>
      <w:bookmarkStart w:id="61" w:name="_Toc217446047"/>
      <w:r>
        <w:rPr>
          <w:rFonts w:ascii="仿宋" w:hAnsi="仿宋" w:eastAsia="仿宋"/>
          <w:sz w:val="24"/>
        </w:rPr>
        <w:t xml:space="preserve">12. </w:t>
      </w:r>
      <w:r>
        <w:rPr>
          <w:rFonts w:hint="eastAsia" w:ascii="仿宋" w:hAnsi="仿宋" w:eastAsia="仿宋"/>
          <w:sz w:val="24"/>
        </w:rPr>
        <w:t>联合体投标</w:t>
      </w:r>
      <w:bookmarkEnd w:id="60"/>
      <w:r>
        <w:rPr>
          <w:rFonts w:hint="eastAsia" w:ascii="仿宋" w:hAnsi="仿宋" w:eastAsia="仿宋"/>
          <w:sz w:val="24"/>
        </w:rPr>
        <w:t>（仅适用于允许联合体参与的项目</w:t>
      </w:r>
      <w:r>
        <w:rPr>
          <w:rFonts w:ascii="仿宋" w:hAnsi="仿宋" w:eastAsia="仿宋"/>
          <w:sz w:val="24"/>
        </w:rPr>
        <w:t>）</w:t>
      </w:r>
    </w:p>
    <w:p>
      <w:pPr>
        <w:spacing w:line="400" w:lineRule="exact"/>
        <w:ind w:firstLine="470" w:firstLineChars="196"/>
        <w:rPr>
          <w:rFonts w:ascii="仿宋" w:hAnsi="仿宋" w:eastAsia="仿宋"/>
          <w:sz w:val="24"/>
        </w:rPr>
      </w:pPr>
      <w:r>
        <w:rPr>
          <w:rFonts w:hint="eastAsia" w:ascii="仿宋" w:hAnsi="仿宋" w:eastAsia="仿宋"/>
          <w:sz w:val="24"/>
        </w:rPr>
        <w:t>联合体各方应当共同与采购人签订采购合同，就采购合同约定的事项对采购人承担连带责任。</w:t>
      </w:r>
    </w:p>
    <w:p>
      <w:pPr>
        <w:pStyle w:val="6"/>
        <w:spacing w:line="400" w:lineRule="exact"/>
        <w:ind w:firstLine="482" w:firstLineChars="200"/>
        <w:rPr>
          <w:rFonts w:ascii="仿宋" w:hAnsi="仿宋" w:eastAsia="仿宋"/>
          <w:sz w:val="24"/>
        </w:rPr>
      </w:pPr>
      <w:bookmarkStart w:id="62" w:name="_Toc308164797"/>
      <w:r>
        <w:rPr>
          <w:rFonts w:ascii="仿宋" w:hAnsi="仿宋" w:eastAsia="仿宋"/>
          <w:sz w:val="24"/>
        </w:rPr>
        <w:t xml:space="preserve">13. </w:t>
      </w:r>
      <w:r>
        <w:rPr>
          <w:rFonts w:hint="eastAsia" w:ascii="仿宋" w:hAnsi="仿宋" w:eastAsia="仿宋"/>
          <w:sz w:val="24"/>
        </w:rPr>
        <w:t>知识产权</w:t>
      </w:r>
      <w:bookmarkEnd w:id="61"/>
      <w:bookmarkEnd w:id="62"/>
      <w:r>
        <w:rPr>
          <w:rFonts w:hint="eastAsia" w:ascii="仿宋" w:hAnsi="仿宋" w:eastAsia="仿宋"/>
          <w:sz w:val="24"/>
        </w:rPr>
        <w:t>（实质性要求）</w:t>
      </w:r>
    </w:p>
    <w:p>
      <w:pPr>
        <w:pStyle w:val="11"/>
        <w:spacing w:line="400" w:lineRule="exact"/>
        <w:ind w:firstLine="480" w:firstLineChars="200"/>
        <w:rPr>
          <w:rFonts w:ascii="仿宋" w:hAnsi="仿宋" w:eastAsia="仿宋"/>
          <w:sz w:val="24"/>
          <w:szCs w:val="24"/>
        </w:rPr>
      </w:pPr>
      <w:r>
        <w:rPr>
          <w:rFonts w:ascii="仿宋" w:hAnsi="仿宋" w:eastAsia="仿宋"/>
          <w:sz w:val="24"/>
          <w:szCs w:val="24"/>
        </w:rPr>
        <w:t xml:space="preserve">13.1 </w:t>
      </w:r>
      <w:r>
        <w:rPr>
          <w:rFonts w:hint="eastAsia" w:ascii="仿宋" w:hAnsi="仿宋" w:eastAsia="仿宋"/>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1"/>
        <w:spacing w:line="400" w:lineRule="exact"/>
        <w:ind w:firstLine="480" w:firstLineChars="200"/>
        <w:rPr>
          <w:rFonts w:ascii="仿宋" w:hAnsi="仿宋" w:eastAsia="仿宋"/>
          <w:sz w:val="24"/>
          <w:szCs w:val="24"/>
        </w:rPr>
      </w:pPr>
      <w:r>
        <w:rPr>
          <w:rFonts w:ascii="仿宋" w:hAnsi="仿宋" w:eastAsia="仿宋"/>
          <w:sz w:val="24"/>
          <w:szCs w:val="24"/>
        </w:rPr>
        <w:t xml:space="preserve">13.2 </w:t>
      </w:r>
      <w:r>
        <w:rPr>
          <w:rFonts w:hint="eastAsia" w:ascii="仿宋" w:hAnsi="仿宋" w:eastAsia="仿宋"/>
          <w:sz w:val="24"/>
          <w:szCs w:val="24"/>
        </w:rPr>
        <w:t>采购人享有本项目实施过程中产生的知识成果及知识产权。</w:t>
      </w:r>
    </w:p>
    <w:p>
      <w:pPr>
        <w:spacing w:line="400" w:lineRule="exact"/>
        <w:ind w:firstLine="480" w:firstLineChars="200"/>
        <w:rPr>
          <w:rFonts w:ascii="仿宋" w:hAnsi="仿宋" w:eastAsia="仿宋"/>
          <w:sz w:val="24"/>
        </w:rPr>
      </w:pPr>
      <w:r>
        <w:rPr>
          <w:rFonts w:ascii="仿宋" w:hAnsi="仿宋" w:eastAsia="仿宋"/>
          <w:sz w:val="24"/>
        </w:rPr>
        <w:t xml:space="preserve">13.3 </w:t>
      </w:r>
      <w:r>
        <w:rPr>
          <w:rFonts w:hint="eastAsia" w:ascii="仿宋" w:hAnsi="仿宋" w:eastAsia="仿宋"/>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sz w:val="24"/>
        </w:rPr>
      </w:pPr>
      <w:r>
        <w:rPr>
          <w:rFonts w:hint="eastAsia" w:ascii="仿宋" w:hAnsi="仿宋" w:eastAsia="仿宋"/>
          <w:sz w:val="24"/>
        </w:rPr>
        <w:t xml:space="preserve">13.4 如采用投标人所不拥有的知识产权，则在投标报价中必须包括合法获取该知识产权的相关费用。 </w:t>
      </w:r>
    </w:p>
    <w:p>
      <w:pPr>
        <w:pStyle w:val="6"/>
        <w:spacing w:line="400" w:lineRule="exact"/>
        <w:ind w:firstLine="482" w:firstLineChars="200"/>
        <w:rPr>
          <w:rFonts w:ascii="仿宋" w:hAnsi="仿宋" w:eastAsia="仿宋"/>
          <w:sz w:val="24"/>
        </w:rPr>
      </w:pPr>
      <w:bookmarkStart w:id="63" w:name="_Toc217446048"/>
      <w:bookmarkStart w:id="64" w:name="_Toc183582217"/>
      <w:bookmarkStart w:id="65" w:name="_Toc183682354"/>
      <w:bookmarkStart w:id="66" w:name="_Toc308164798"/>
      <w:r>
        <w:rPr>
          <w:rFonts w:hint="eastAsia" w:ascii="仿宋" w:hAnsi="仿宋" w:eastAsia="仿宋"/>
          <w:sz w:val="24"/>
        </w:rPr>
        <w:t>14．投标文件的组成</w:t>
      </w:r>
      <w:bookmarkEnd w:id="63"/>
      <w:bookmarkEnd w:id="64"/>
      <w:bookmarkEnd w:id="65"/>
      <w:bookmarkEnd w:id="66"/>
    </w:p>
    <w:p>
      <w:pPr>
        <w:spacing w:line="400" w:lineRule="exact"/>
        <w:ind w:firstLine="480" w:firstLineChars="200"/>
        <w:rPr>
          <w:rFonts w:ascii="仿宋" w:hAnsi="仿宋" w:eastAsia="仿宋"/>
          <w:sz w:val="24"/>
        </w:rPr>
      </w:pPr>
      <w:r>
        <w:rPr>
          <w:rFonts w:hint="eastAsia" w:ascii="仿宋" w:hAnsi="仿宋" w:eastAsia="仿宋"/>
          <w:sz w:val="24"/>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sz w:val="24"/>
        </w:rPr>
      </w:pPr>
      <w:r>
        <w:rPr>
          <w:rFonts w:hint="eastAsia" w:ascii="仿宋" w:hAnsi="仿宋" w:eastAsia="仿宋"/>
          <w:b/>
          <w:sz w:val="24"/>
        </w:rPr>
        <w:t>文件一：资格性投标文件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严格按照第四、五章要求提供相关资格、资质性及其他类似效力要求的相关证明材料。</w:t>
      </w:r>
    </w:p>
    <w:p>
      <w:pPr>
        <w:spacing w:line="400" w:lineRule="exact"/>
        <w:ind w:firstLine="482" w:firstLineChars="200"/>
        <w:rPr>
          <w:rFonts w:ascii="仿宋" w:hAnsi="仿宋" w:eastAsia="仿宋"/>
          <w:b/>
          <w:sz w:val="24"/>
        </w:rPr>
      </w:pPr>
      <w:r>
        <w:rPr>
          <w:rFonts w:hint="eastAsia" w:ascii="仿宋" w:hAnsi="仿宋" w:eastAsia="仿宋"/>
          <w:b/>
          <w:sz w:val="24"/>
        </w:rPr>
        <w:t>文件二：其他响应性投标文件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严格按照招标文件要求提供以下</w:t>
      </w:r>
      <w:r>
        <w:rPr>
          <w:rFonts w:hint="eastAsia" w:ascii="仿宋" w:hAnsi="仿宋" w:eastAsia="仿宋"/>
          <w:sz w:val="24"/>
          <w:lang w:eastAsia="zh-CN"/>
        </w:rPr>
        <w:t>三</w:t>
      </w:r>
      <w:r>
        <w:rPr>
          <w:rFonts w:hint="eastAsia" w:ascii="仿宋" w:hAnsi="仿宋" w:eastAsia="仿宋"/>
          <w:sz w:val="24"/>
        </w:rPr>
        <w:t>个方面的相关材料：</w:t>
      </w:r>
    </w:p>
    <w:p>
      <w:pPr>
        <w:spacing w:line="400" w:lineRule="exact"/>
        <w:ind w:firstLine="482" w:firstLineChars="200"/>
        <w:rPr>
          <w:rFonts w:ascii="仿宋" w:hAnsi="仿宋" w:eastAsia="仿宋"/>
          <w:b/>
          <w:bCs/>
          <w:sz w:val="24"/>
        </w:rPr>
      </w:pPr>
      <w:r>
        <w:rPr>
          <w:rFonts w:hint="eastAsia" w:ascii="仿宋" w:hAnsi="仿宋" w:eastAsia="仿宋"/>
          <w:b/>
          <w:sz w:val="24"/>
        </w:rPr>
        <w:t>（</w:t>
      </w:r>
      <w:r>
        <w:rPr>
          <w:rFonts w:hint="eastAsia" w:ascii="仿宋" w:hAnsi="仿宋" w:eastAsia="仿宋"/>
          <w:b/>
          <w:sz w:val="24"/>
          <w:lang w:eastAsia="zh-CN"/>
        </w:rPr>
        <w:t>一</w:t>
      </w:r>
      <w:r>
        <w:rPr>
          <w:rFonts w:hint="eastAsia" w:ascii="仿宋" w:hAnsi="仿宋" w:eastAsia="仿宋"/>
          <w:b/>
          <w:sz w:val="24"/>
        </w:rPr>
        <w:t>）服务部分。</w:t>
      </w:r>
      <w:r>
        <w:rPr>
          <w:rFonts w:hint="eastAsia" w:ascii="仿宋" w:hAnsi="仿宋" w:eastAsia="仿宋"/>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sz w:val="24"/>
        </w:rPr>
      </w:pPr>
      <w:r>
        <w:rPr>
          <w:rFonts w:hint="eastAsia" w:ascii="仿宋" w:hAnsi="仿宋" w:eastAsia="仿宋"/>
          <w:sz w:val="24"/>
        </w:rPr>
        <w:t>（1）服务方案、项目实施方案；</w:t>
      </w:r>
    </w:p>
    <w:p>
      <w:pPr>
        <w:spacing w:line="400" w:lineRule="exact"/>
        <w:ind w:firstLine="480" w:firstLineChars="200"/>
        <w:rPr>
          <w:rFonts w:ascii="仿宋" w:hAnsi="仿宋" w:eastAsia="仿宋"/>
          <w:sz w:val="24"/>
        </w:rPr>
      </w:pPr>
      <w:r>
        <w:rPr>
          <w:rFonts w:hint="eastAsia" w:ascii="仿宋" w:hAnsi="仿宋" w:eastAsia="仿宋"/>
          <w:sz w:val="24"/>
        </w:rPr>
        <w:t>（2）验收标准和验收方法；</w:t>
      </w:r>
    </w:p>
    <w:p>
      <w:pPr>
        <w:spacing w:line="400" w:lineRule="exact"/>
        <w:ind w:firstLine="480" w:firstLineChars="200"/>
        <w:rPr>
          <w:rFonts w:ascii="仿宋" w:hAnsi="仿宋" w:eastAsia="仿宋"/>
          <w:sz w:val="24"/>
        </w:rPr>
      </w:pPr>
      <w:r>
        <w:rPr>
          <w:rFonts w:hint="eastAsia" w:ascii="仿宋" w:hAnsi="仿宋" w:eastAsia="仿宋"/>
          <w:sz w:val="24"/>
        </w:rPr>
        <w:t>（3）服务应答表；</w:t>
      </w:r>
    </w:p>
    <w:p>
      <w:pPr>
        <w:spacing w:line="400" w:lineRule="exact"/>
        <w:ind w:firstLine="480" w:firstLineChars="200"/>
        <w:rPr>
          <w:rFonts w:ascii="仿宋" w:hAnsi="仿宋" w:eastAsia="仿宋"/>
          <w:sz w:val="24"/>
        </w:rPr>
      </w:pPr>
      <w:r>
        <w:rPr>
          <w:rFonts w:hint="eastAsia" w:ascii="仿宋" w:hAnsi="仿宋" w:eastAsia="仿宋"/>
          <w:sz w:val="24"/>
        </w:rPr>
        <w:t>（4）投标人认为需要提供的文件和资料。</w:t>
      </w:r>
    </w:p>
    <w:p>
      <w:pPr>
        <w:spacing w:line="400" w:lineRule="exact"/>
        <w:ind w:firstLine="482" w:firstLineChars="200"/>
        <w:rPr>
          <w:rFonts w:ascii="仿宋" w:hAnsi="仿宋" w:eastAsia="仿宋"/>
          <w:sz w:val="24"/>
        </w:rPr>
      </w:pPr>
      <w:r>
        <w:rPr>
          <w:rFonts w:hint="eastAsia" w:ascii="仿宋" w:hAnsi="仿宋" w:eastAsia="仿宋"/>
          <w:b/>
          <w:sz w:val="24"/>
        </w:rPr>
        <w:t>（</w:t>
      </w:r>
      <w:r>
        <w:rPr>
          <w:rFonts w:hint="eastAsia" w:ascii="仿宋" w:hAnsi="仿宋" w:eastAsia="仿宋"/>
          <w:b/>
          <w:sz w:val="24"/>
          <w:lang w:eastAsia="zh-CN"/>
        </w:rPr>
        <w:t>二</w:t>
      </w:r>
      <w:r>
        <w:rPr>
          <w:rFonts w:hint="eastAsia" w:ascii="仿宋" w:hAnsi="仿宋" w:eastAsia="仿宋"/>
          <w:b/>
          <w:sz w:val="24"/>
        </w:rPr>
        <w:t>）商务部分。</w:t>
      </w:r>
      <w:r>
        <w:rPr>
          <w:rFonts w:hint="eastAsia" w:ascii="仿宋" w:hAnsi="仿宋" w:eastAsia="仿宋"/>
          <w:sz w:val="24"/>
        </w:rPr>
        <w:t>投标人按照招标文件要求提供的有关文件及优惠承诺。包括以下内容（如涉及）：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（1）投标函；</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）证明投标人业绩和荣誉的有关材料复印件；</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）商务应答表；</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4</w:t>
      </w:r>
      <w:r>
        <w:rPr>
          <w:rFonts w:hint="eastAsia" w:ascii="仿宋" w:hAnsi="仿宋" w:eastAsia="仿宋"/>
          <w:sz w:val="24"/>
        </w:rPr>
        <w:t>）其他投标人认为需要提供的文件和资料。</w:t>
      </w:r>
    </w:p>
    <w:p>
      <w:pPr>
        <w:spacing w:line="400" w:lineRule="exact"/>
        <w:ind w:firstLine="482" w:firstLineChars="200"/>
        <w:rPr>
          <w:rFonts w:ascii="仿宋" w:hAnsi="仿宋" w:eastAsia="仿宋"/>
          <w:sz w:val="24"/>
        </w:rPr>
      </w:pPr>
      <w:r>
        <w:rPr>
          <w:rFonts w:hint="eastAsia" w:ascii="仿宋" w:hAnsi="仿宋" w:eastAsia="仿宋"/>
          <w:b/>
          <w:bCs/>
          <w:sz w:val="24"/>
        </w:rPr>
        <w:t>（</w:t>
      </w:r>
      <w:r>
        <w:rPr>
          <w:rFonts w:hint="eastAsia" w:ascii="仿宋" w:hAnsi="仿宋" w:eastAsia="仿宋"/>
          <w:b/>
          <w:bCs/>
          <w:sz w:val="24"/>
          <w:lang w:eastAsia="zh-CN"/>
        </w:rPr>
        <w:t>三</w:t>
      </w:r>
      <w:r>
        <w:rPr>
          <w:rFonts w:hint="eastAsia" w:ascii="仿宋" w:hAnsi="仿宋" w:eastAsia="仿宋"/>
          <w:b/>
          <w:bCs/>
          <w:sz w:val="24"/>
        </w:rPr>
        <w:t>）其他部分。</w:t>
      </w:r>
      <w:r>
        <w:rPr>
          <w:rFonts w:hint="eastAsia" w:ascii="仿宋" w:hAnsi="仿宋" w:eastAsia="仿宋"/>
          <w:bCs/>
          <w:sz w:val="24"/>
        </w:rPr>
        <w:t>投标人按照招标文件要求作出的其他应答和承诺。</w:t>
      </w:r>
    </w:p>
    <w:p>
      <w:pPr>
        <w:pStyle w:val="6"/>
        <w:tabs>
          <w:tab w:val="left" w:pos="3480"/>
        </w:tabs>
        <w:spacing w:line="400" w:lineRule="exact"/>
        <w:ind w:firstLine="482" w:firstLineChars="200"/>
        <w:rPr>
          <w:rFonts w:ascii="仿宋" w:hAnsi="仿宋" w:eastAsia="仿宋"/>
          <w:sz w:val="24"/>
        </w:rPr>
      </w:pPr>
      <w:bookmarkStart w:id="67" w:name="_Toc308164799"/>
      <w:bookmarkStart w:id="68" w:name="_Toc183682355"/>
      <w:bookmarkStart w:id="69" w:name="_Toc183582218"/>
      <w:bookmarkStart w:id="70" w:name="_Toc217446049"/>
      <w:r>
        <w:rPr>
          <w:rFonts w:hint="eastAsia" w:ascii="仿宋" w:hAnsi="仿宋" w:eastAsia="仿宋"/>
          <w:sz w:val="24"/>
        </w:rPr>
        <w:t>15．投标文件格式</w:t>
      </w:r>
      <w:bookmarkEnd w:id="67"/>
      <w:bookmarkEnd w:id="68"/>
      <w:bookmarkEnd w:id="69"/>
      <w:bookmarkEnd w:id="70"/>
    </w:p>
    <w:p>
      <w:pPr>
        <w:tabs>
          <w:tab w:val="left" w:pos="7665"/>
        </w:tabs>
        <w:spacing w:line="400" w:lineRule="exact"/>
        <w:ind w:left="13" w:leftChars="6" w:firstLine="480" w:firstLineChars="200"/>
        <w:rPr>
          <w:rFonts w:ascii="仿宋" w:hAnsi="仿宋" w:eastAsia="仿宋"/>
          <w:sz w:val="24"/>
        </w:rPr>
      </w:pPr>
      <w:r>
        <w:rPr>
          <w:rFonts w:ascii="仿宋" w:hAnsi="仿宋" w:eastAsia="仿宋"/>
          <w:sz w:val="24"/>
        </w:rPr>
        <w:t xml:space="preserve">15.1 </w:t>
      </w:r>
      <w:r>
        <w:rPr>
          <w:rFonts w:hint="eastAsia" w:ascii="仿宋" w:hAnsi="仿宋" w:eastAsia="仿宋"/>
          <w:sz w:val="24"/>
        </w:rPr>
        <w:t>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sz w:val="24"/>
        </w:rPr>
      </w:pPr>
      <w:r>
        <w:rPr>
          <w:rFonts w:ascii="仿宋" w:hAnsi="仿宋" w:eastAsia="仿宋"/>
          <w:sz w:val="24"/>
        </w:rPr>
        <w:t xml:space="preserve">15.2 </w:t>
      </w:r>
      <w:r>
        <w:rPr>
          <w:rFonts w:hint="eastAsia" w:ascii="仿宋" w:hAnsi="仿宋" w:eastAsia="仿宋"/>
          <w:sz w:val="24"/>
        </w:rPr>
        <w:t>对于没有格式要求的投标文件由投标人自行编写。</w:t>
      </w:r>
    </w:p>
    <w:p>
      <w:pPr>
        <w:pStyle w:val="6"/>
        <w:spacing w:line="400" w:lineRule="exact"/>
        <w:ind w:firstLine="482" w:firstLineChars="200"/>
        <w:rPr>
          <w:rFonts w:ascii="仿宋" w:hAnsi="仿宋" w:eastAsia="仿宋"/>
          <w:bCs w:val="0"/>
          <w:sz w:val="24"/>
        </w:rPr>
      </w:pPr>
      <w:bookmarkStart w:id="71" w:name="_Toc308164801"/>
      <w:bookmarkStart w:id="72" w:name="_Toc183582224"/>
      <w:bookmarkStart w:id="73" w:name="_Toc217446051"/>
      <w:bookmarkStart w:id="74" w:name="_Toc183682361"/>
      <w:r>
        <w:rPr>
          <w:rFonts w:hint="eastAsia" w:ascii="仿宋" w:hAnsi="仿宋" w:eastAsia="仿宋"/>
          <w:bCs w:val="0"/>
          <w:sz w:val="24"/>
        </w:rPr>
        <w:t>16．投标有效期</w:t>
      </w:r>
      <w:bookmarkEnd w:id="71"/>
      <w:bookmarkEnd w:id="72"/>
      <w:bookmarkEnd w:id="73"/>
      <w:bookmarkEnd w:id="74"/>
      <w:r>
        <w:rPr>
          <w:rFonts w:hint="eastAsia" w:ascii="仿宋" w:hAnsi="仿宋" w:eastAsia="仿宋"/>
          <w:sz w:val="24"/>
          <w:szCs w:val="24"/>
        </w:rPr>
        <w:t>（实质性要求）</w:t>
      </w:r>
    </w:p>
    <w:p>
      <w:pPr>
        <w:tabs>
          <w:tab w:val="left" w:pos="7665"/>
        </w:tabs>
        <w:spacing w:line="400" w:lineRule="exact"/>
        <w:ind w:left="13" w:leftChars="6"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.1 </w:t>
      </w:r>
      <w:r>
        <w:rPr>
          <w:rFonts w:hint="eastAsia" w:ascii="仿宋" w:hAnsi="仿宋" w:eastAsia="仿宋"/>
          <w:sz w:val="24"/>
        </w:rPr>
        <w:t>本项目投标有效期为投标截止时间届满后</w:t>
      </w:r>
      <w:r>
        <w:rPr>
          <w:rFonts w:ascii="仿宋" w:hAnsi="仿宋" w:eastAsia="仿宋"/>
          <w:b/>
          <w:bCs/>
          <w:sz w:val="24"/>
        </w:rPr>
        <w:t>90</w:t>
      </w:r>
      <w:r>
        <w:rPr>
          <w:rFonts w:hint="eastAsia" w:ascii="仿宋" w:hAnsi="仿宋" w:eastAsia="仿宋"/>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.3 </w:t>
      </w:r>
      <w:r>
        <w:rPr>
          <w:rFonts w:hint="eastAsia" w:ascii="仿宋" w:hAnsi="仿宋" w:eastAsia="仿宋"/>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6"/>
        <w:spacing w:line="400" w:lineRule="exact"/>
        <w:ind w:firstLine="482" w:firstLineChars="200"/>
        <w:rPr>
          <w:rFonts w:ascii="仿宋" w:hAnsi="仿宋" w:eastAsia="仿宋"/>
          <w:bCs w:val="0"/>
          <w:sz w:val="24"/>
        </w:rPr>
      </w:pPr>
      <w:bookmarkStart w:id="75" w:name="_Toc217446052"/>
      <w:bookmarkStart w:id="76" w:name="_Toc183582225"/>
      <w:bookmarkStart w:id="77" w:name="_Toc183682362"/>
      <w:bookmarkStart w:id="78" w:name="_Toc308164802"/>
      <w:r>
        <w:rPr>
          <w:rFonts w:hint="eastAsia" w:ascii="仿宋" w:hAnsi="仿宋" w:eastAsia="仿宋"/>
          <w:bCs w:val="0"/>
          <w:sz w:val="24"/>
        </w:rPr>
        <w:t>17．</w:t>
      </w:r>
      <w:bookmarkEnd w:id="75"/>
      <w:bookmarkEnd w:id="76"/>
      <w:bookmarkEnd w:id="77"/>
      <w:bookmarkEnd w:id="78"/>
      <w:r>
        <w:rPr>
          <w:rFonts w:hint="eastAsia" w:ascii="仿宋" w:hAnsi="仿宋" w:eastAsia="仿宋"/>
          <w:bCs w:val="0"/>
          <w:sz w:val="24"/>
        </w:rPr>
        <w:t>投标文件的制作和签章、加密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3" w:leftChars="6" w:firstLine="361" w:firstLineChars="150"/>
        <w:rPr>
          <w:rFonts w:ascii="仿宋" w:hAnsi="仿宋" w:eastAsia="仿宋"/>
          <w:b/>
          <w:bCs/>
          <w:sz w:val="24"/>
        </w:rPr>
      </w:pPr>
      <w:r>
        <w:rPr>
          <w:rFonts w:hint="eastAsia" w:ascii="仿宋" w:hAnsi="仿宋" w:eastAsia="仿宋"/>
          <w:b/>
          <w:bCs/>
          <w:sz w:val="24"/>
        </w:rPr>
        <w:t>17.2 资格性投标文件、其他响应性投标文件封面均应加盖投标人（法定名称）电子印章确认，不得使用投标人专用章（如经济合同章、投标专用章等）或下属单位印章代替。（实质性要求）</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17.3 投标人应使用CA数字证书对投标文件进行加密。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17.4 招标文件若有修改，投标人根据修改后的招标文件制作或修改并递交投标文件。</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w:t>
      </w:r>
      <w:r>
        <w:rPr>
          <w:rFonts w:hint="eastAsia" w:ascii="仿宋" w:hAnsi="仿宋" w:eastAsia="仿宋"/>
          <w:sz w:val="24"/>
          <w:lang w:eastAsia="zh-CN"/>
        </w:rPr>
        <w:t>市政公用工程政府</w:t>
      </w:r>
      <w:r>
        <w:rPr>
          <w:rFonts w:hint="eastAsia" w:ascii="仿宋" w:hAnsi="仿宋" w:eastAsia="仿宋"/>
          <w:sz w:val="24"/>
        </w:rPr>
        <w:t>采购项目）。投标人应及时完成在“政府采购云平台”的注册及CA账号绑定，确保顺利参与电子投标。</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17.6本次招标要求的复印件是指对图文进行复制后的文件，包括扫描、复印、影印等方式复制的材料。</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17.7 招标文件中要求加盖公章或盖章的可加盖电子印章或实体公章。</w:t>
      </w:r>
    </w:p>
    <w:p>
      <w:pPr>
        <w:pStyle w:val="6"/>
        <w:spacing w:line="400" w:lineRule="exact"/>
        <w:ind w:firstLine="482" w:firstLineChars="200"/>
        <w:rPr>
          <w:rFonts w:ascii="仿宋" w:hAnsi="仿宋" w:eastAsia="仿宋"/>
          <w:bCs w:val="0"/>
          <w:sz w:val="24"/>
          <w:szCs w:val="24"/>
        </w:rPr>
      </w:pPr>
      <w:bookmarkStart w:id="79" w:name="_Toc183582231"/>
      <w:bookmarkStart w:id="80" w:name="_Toc183682368"/>
      <w:bookmarkStart w:id="81" w:name="_Toc89075878"/>
      <w:bookmarkStart w:id="82" w:name="_Toc217446056"/>
      <w:bookmarkStart w:id="83" w:name="_Toc308164805"/>
      <w:bookmarkStart w:id="84" w:name="_Toc77400782"/>
      <w:r>
        <w:rPr>
          <w:rFonts w:hint="eastAsia" w:ascii="仿宋" w:hAnsi="仿宋" w:eastAsia="仿宋"/>
          <w:bCs w:val="0"/>
          <w:sz w:val="24"/>
          <w:szCs w:val="24"/>
        </w:rPr>
        <w:t>18</w:t>
      </w:r>
      <w:r>
        <w:rPr>
          <w:rFonts w:hint="eastAsia" w:ascii="仿宋" w:hAnsi="仿宋" w:eastAsia="仿宋"/>
          <w:bCs w:val="0"/>
          <w:sz w:val="28"/>
          <w:szCs w:val="28"/>
        </w:rPr>
        <w:t>．</w:t>
      </w:r>
      <w:r>
        <w:rPr>
          <w:rFonts w:hint="eastAsia" w:ascii="仿宋" w:hAnsi="仿宋" w:eastAsia="仿宋"/>
          <w:bCs w:val="0"/>
          <w:sz w:val="24"/>
          <w:szCs w:val="24"/>
        </w:rPr>
        <w:t>投标文件的递交</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18.2投标人应充分考虑递交文件的不可预见因素，在投标截止时间后将无法递交。</w:t>
      </w:r>
    </w:p>
    <w:p>
      <w:pPr>
        <w:pStyle w:val="6"/>
        <w:spacing w:line="400" w:lineRule="exact"/>
        <w:ind w:firstLine="482" w:firstLineChars="200"/>
        <w:rPr>
          <w:rFonts w:ascii="仿宋" w:hAnsi="仿宋" w:eastAsia="仿宋"/>
          <w:bCs w:val="0"/>
          <w:sz w:val="24"/>
          <w:szCs w:val="24"/>
        </w:rPr>
      </w:pPr>
      <w:bookmarkStart w:id="85" w:name="_Toc183682365"/>
      <w:bookmarkStart w:id="86" w:name="_Toc183582228"/>
      <w:bookmarkStart w:id="87" w:name="_Toc217446055"/>
      <w:r>
        <w:rPr>
          <w:rFonts w:hint="eastAsia" w:ascii="仿宋" w:hAnsi="仿宋" w:eastAsia="仿宋"/>
          <w:bCs w:val="0"/>
          <w:sz w:val="24"/>
          <w:szCs w:val="24"/>
        </w:rPr>
        <w:t>19.</w:t>
      </w:r>
      <w:r>
        <w:rPr>
          <w:rFonts w:ascii="仿宋" w:hAnsi="仿宋" w:eastAsia="仿宋"/>
          <w:bCs w:val="0"/>
          <w:sz w:val="24"/>
          <w:szCs w:val="24"/>
        </w:rPr>
        <w:t>投标文件的</w:t>
      </w:r>
      <w:r>
        <w:rPr>
          <w:rFonts w:hint="eastAsia" w:ascii="仿宋" w:hAnsi="仿宋" w:eastAsia="仿宋"/>
          <w:bCs w:val="0"/>
          <w:sz w:val="24"/>
          <w:szCs w:val="24"/>
        </w:rPr>
        <w:t>补充</w:t>
      </w:r>
      <w:r>
        <w:rPr>
          <w:rFonts w:ascii="仿宋" w:hAnsi="仿宋" w:eastAsia="仿宋"/>
          <w:bCs w:val="0"/>
          <w:sz w:val="24"/>
          <w:szCs w:val="24"/>
        </w:rPr>
        <w:t>、</w:t>
      </w:r>
      <w:r>
        <w:rPr>
          <w:rFonts w:hint="eastAsia" w:ascii="仿宋" w:hAnsi="仿宋" w:eastAsia="仿宋"/>
          <w:bCs w:val="0"/>
          <w:sz w:val="24"/>
          <w:szCs w:val="24"/>
        </w:rPr>
        <w:t>修改或撤</w:t>
      </w:r>
      <w:bookmarkEnd w:id="85"/>
      <w:bookmarkEnd w:id="86"/>
      <w:r>
        <w:rPr>
          <w:rFonts w:hint="eastAsia" w:ascii="仿宋" w:hAnsi="仿宋" w:eastAsia="仿宋"/>
          <w:bCs w:val="0"/>
          <w:sz w:val="24"/>
          <w:szCs w:val="24"/>
        </w:rPr>
        <w:t>回</w:t>
      </w:r>
      <w:bookmarkEnd w:id="87"/>
    </w:p>
    <w:p>
      <w:pPr>
        <w:spacing w:line="400" w:lineRule="exact"/>
        <w:ind w:firstLine="470" w:firstLineChars="196"/>
        <w:rPr>
          <w:rFonts w:ascii="仿宋" w:hAnsi="仿宋" w:eastAsia="仿宋"/>
          <w:b/>
          <w:bCs/>
          <w:sz w:val="24"/>
        </w:rPr>
      </w:pPr>
      <w:r>
        <w:rPr>
          <w:rFonts w:hint="eastAsia" w:ascii="仿宋" w:hAnsi="仿宋" w:eastAsia="仿宋"/>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eastAsia="仿宋"/>
          <w:b/>
          <w:bCs/>
          <w:sz w:val="24"/>
        </w:rPr>
        <w:t>撤回投标文件进行补充、修改，在投标截止时间前未重新递交的，视为撤回投标文件。</w:t>
      </w:r>
    </w:p>
    <w:p>
      <w:pPr>
        <w:spacing w:line="400" w:lineRule="exact"/>
        <w:ind w:firstLine="470" w:firstLineChars="196"/>
        <w:rPr>
          <w:rFonts w:ascii="仿宋" w:hAnsi="仿宋" w:eastAsia="仿宋"/>
          <w:sz w:val="24"/>
        </w:rPr>
      </w:pPr>
      <w:r>
        <w:rPr>
          <w:rFonts w:hint="eastAsia" w:ascii="仿宋" w:hAnsi="仿宋" w:eastAsia="仿宋"/>
          <w:sz w:val="24"/>
        </w:rPr>
        <w:t>19.2投标截止时间后，投标人不得对其递交的投标文件做任何补充、修改。</w:t>
      </w:r>
    </w:p>
    <w:p>
      <w:pPr>
        <w:spacing w:line="400" w:lineRule="exact"/>
        <w:ind w:firstLine="472" w:firstLineChars="196"/>
        <w:outlineLvl w:val="2"/>
        <w:rPr>
          <w:rFonts w:ascii="仿宋" w:hAnsi="仿宋" w:eastAsia="仿宋"/>
          <w:b/>
          <w:bCs/>
          <w:sz w:val="24"/>
        </w:rPr>
      </w:pPr>
      <w:r>
        <w:rPr>
          <w:rFonts w:hint="eastAsia" w:ascii="仿宋" w:hAnsi="仿宋" w:eastAsia="仿宋"/>
          <w:b/>
          <w:bCs/>
          <w:sz w:val="24"/>
        </w:rPr>
        <w:t>20.投标文件的解密</w:t>
      </w:r>
    </w:p>
    <w:p>
      <w:pPr>
        <w:spacing w:line="400" w:lineRule="exact"/>
        <w:ind w:firstLine="470" w:firstLineChars="196"/>
        <w:rPr>
          <w:rFonts w:ascii="仿宋" w:hAnsi="仿宋" w:eastAsia="仿宋"/>
          <w:b/>
          <w:bCs/>
          <w:sz w:val="24"/>
        </w:rPr>
      </w:pPr>
      <w:r>
        <w:rPr>
          <w:rFonts w:hint="eastAsia" w:ascii="仿宋" w:hAnsi="仿宋" w:eastAsia="仿宋"/>
          <w:sz w:val="24"/>
        </w:rPr>
        <w:t>投标人登录政府采购云平台，点击“项目采购—开标评标”模块，进入本项目“开标大厅”，等待代理机构开启解密后，进行线上解密。</w:t>
      </w:r>
      <w:r>
        <w:rPr>
          <w:rFonts w:hint="eastAsia" w:ascii="仿宋" w:hAnsi="仿宋" w:eastAsia="仿宋"/>
          <w:b/>
          <w:bCs/>
          <w:sz w:val="24"/>
        </w:rPr>
        <w:t>除因系统发生故障</w:t>
      </w:r>
      <w:r>
        <w:rPr>
          <w:rFonts w:hint="eastAsia" w:ascii="仿宋" w:hAnsi="仿宋" w:eastAsia="仿宋"/>
          <w:b/>
          <w:bCs/>
          <w:sz w:val="24"/>
          <w:lang w:val="zh-CN"/>
        </w:rPr>
        <w:t>（</w:t>
      </w:r>
      <w:r>
        <w:rPr>
          <w:rFonts w:hint="eastAsia" w:ascii="仿宋" w:hAnsi="仿宋" w:eastAsia="仿宋"/>
          <w:b/>
          <w:bCs/>
          <w:sz w:val="24"/>
        </w:rPr>
        <w:t>包括组织场所停电、断网等）导致投标文件无法按时解密外，投标文件未按时解密的作为无效投标处理。</w:t>
      </w:r>
    </w:p>
    <w:p>
      <w:pPr>
        <w:pStyle w:val="5"/>
        <w:spacing w:line="400" w:lineRule="exact"/>
        <w:jc w:val="center"/>
        <w:rPr>
          <w:rFonts w:ascii="仿宋" w:hAnsi="仿宋" w:eastAsia="仿宋"/>
        </w:rPr>
      </w:pPr>
      <w:r>
        <w:rPr>
          <w:rFonts w:hint="eastAsia" w:ascii="仿宋" w:hAnsi="仿宋" w:eastAsia="仿宋"/>
        </w:rPr>
        <w:t>五、开标和中标</w:t>
      </w:r>
      <w:bookmarkEnd w:id="79"/>
      <w:bookmarkEnd w:id="80"/>
      <w:bookmarkEnd w:id="81"/>
      <w:bookmarkEnd w:id="82"/>
      <w:bookmarkEnd w:id="83"/>
      <w:bookmarkEnd w:id="84"/>
    </w:p>
    <w:p>
      <w:pPr>
        <w:pStyle w:val="6"/>
        <w:spacing w:line="400" w:lineRule="exact"/>
        <w:ind w:firstLine="482" w:firstLineChars="200"/>
        <w:rPr>
          <w:rFonts w:ascii="仿宋" w:hAnsi="仿宋" w:eastAsia="仿宋"/>
          <w:bCs w:val="0"/>
          <w:sz w:val="24"/>
        </w:rPr>
      </w:pPr>
      <w:bookmarkStart w:id="88" w:name="_Toc183682369"/>
      <w:bookmarkStart w:id="89" w:name="_Toc183582232"/>
      <w:bookmarkStart w:id="90" w:name="_Toc308164806"/>
      <w:bookmarkStart w:id="91" w:name="_Toc217446057"/>
      <w:bookmarkStart w:id="92" w:name="_Toc217446083"/>
      <w:r>
        <w:rPr>
          <w:rFonts w:hint="eastAsia" w:ascii="仿宋" w:hAnsi="仿宋" w:eastAsia="仿宋"/>
          <w:bCs w:val="0"/>
          <w:sz w:val="24"/>
        </w:rPr>
        <w:t>21．开标</w:t>
      </w:r>
      <w:bookmarkEnd w:id="88"/>
      <w:bookmarkEnd w:id="89"/>
      <w:bookmarkEnd w:id="90"/>
      <w:bookmarkEnd w:id="91"/>
      <w:r>
        <w:rPr>
          <w:rFonts w:hint="eastAsia" w:ascii="仿宋" w:hAnsi="仿宋" w:eastAsia="仿宋"/>
          <w:bCs w:val="0"/>
          <w:sz w:val="24"/>
        </w:rPr>
        <w:t>及开标程序</w:t>
      </w:r>
    </w:p>
    <w:p>
      <w:pPr>
        <w:ind w:firstLine="480" w:firstLineChars="200"/>
        <w:rPr>
          <w:rFonts w:eastAsia="仿宋"/>
        </w:rPr>
      </w:pPr>
      <w:r>
        <w:rPr>
          <w:rFonts w:hint="eastAsia" w:ascii="仿宋" w:hAnsi="仿宋" w:eastAsia="仿宋"/>
          <w:sz w:val="24"/>
        </w:rPr>
        <w:t>21.1本项目为不见面开标项目。（递交电子投标文件的投标人不足3家的，不予开标。）</w:t>
      </w:r>
    </w:p>
    <w:p>
      <w:pPr>
        <w:spacing w:before="120" w:line="400" w:lineRule="exact"/>
        <w:ind w:firstLine="480" w:firstLineChars="200"/>
        <w:rPr>
          <w:rFonts w:ascii="仿宋" w:hAnsi="仿宋" w:eastAsia="仿宋"/>
          <w:sz w:val="24"/>
        </w:rPr>
      </w:pPr>
      <w:r>
        <w:rPr>
          <w:rFonts w:hint="eastAsia" w:ascii="仿宋" w:hAnsi="仿宋" w:eastAsia="仿宋"/>
          <w:sz w:val="24"/>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eastAsia="仿宋"/>
          <w:b/>
          <w:bCs/>
          <w:sz w:val="24"/>
        </w:rPr>
      </w:pPr>
      <w:r>
        <w:rPr>
          <w:rFonts w:hint="eastAsia" w:ascii="仿宋" w:hAnsi="仿宋" w:eastAsia="仿宋"/>
          <w:b/>
          <w:bCs/>
          <w:sz w:val="24"/>
        </w:rPr>
        <w:t>提示：投标人未按时登录不见面开标系统，错过开标解密时间的，由投标人自行承担不利后果。</w:t>
      </w:r>
    </w:p>
    <w:p>
      <w:pPr>
        <w:spacing w:before="120" w:line="400" w:lineRule="exact"/>
        <w:ind w:firstLine="480" w:firstLineChars="200"/>
        <w:rPr>
          <w:rFonts w:ascii="仿宋" w:hAnsi="仿宋" w:eastAsia="仿宋"/>
          <w:sz w:val="24"/>
        </w:rPr>
      </w:pPr>
      <w:r>
        <w:rPr>
          <w:rFonts w:hint="eastAsia" w:ascii="仿宋" w:hAnsi="仿宋" w:eastAsia="仿宋"/>
          <w:sz w:val="24"/>
        </w:rPr>
        <w:t>21.3解密投标文件。等待代理机构开启解密后，投标人进行线上解密。开启解密后，投标人应在</w:t>
      </w:r>
      <w:r>
        <w:rPr>
          <w:rFonts w:hint="eastAsia" w:ascii="仿宋" w:hAnsi="仿宋" w:eastAsia="仿宋"/>
          <w:b/>
          <w:bCs/>
          <w:sz w:val="24"/>
        </w:rPr>
        <w:t>60分钟</w:t>
      </w:r>
      <w:r>
        <w:rPr>
          <w:rFonts w:hint="eastAsia" w:ascii="仿宋" w:hAnsi="仿宋" w:eastAsia="仿宋"/>
          <w:sz w:val="24"/>
        </w:rPr>
        <w:t>内，使用加密该投标文件的CA数字证书在线完成投标文件的解密。除因系统故障</w:t>
      </w:r>
      <w:r>
        <w:rPr>
          <w:rFonts w:hint="eastAsia" w:ascii="仿宋" w:hAnsi="仿宋" w:eastAsia="仿宋" w:cs="仿宋"/>
          <w:bCs/>
          <w:sz w:val="24"/>
          <w:lang w:val="zh-CN"/>
        </w:rPr>
        <w:t>（</w:t>
      </w:r>
      <w:r>
        <w:rPr>
          <w:rFonts w:hint="eastAsia" w:ascii="仿宋" w:hAnsi="仿宋" w:eastAsia="仿宋"/>
          <w:sz w:val="24"/>
        </w:rPr>
        <w:t>包括组织场所停电、断网等）导致系统无法使用外，投标人在规定的解密时间内，未成功解密的投标文件将视为无效投标文件。</w:t>
      </w:r>
    </w:p>
    <w:p>
      <w:pPr>
        <w:spacing w:before="120" w:line="400" w:lineRule="exact"/>
        <w:ind w:firstLine="480" w:firstLineChars="200"/>
        <w:rPr>
          <w:rFonts w:ascii="仿宋" w:hAnsi="仿宋" w:eastAsia="仿宋"/>
          <w:sz w:val="24"/>
        </w:rPr>
      </w:pPr>
      <w:r>
        <w:rPr>
          <w:rFonts w:hint="eastAsia" w:ascii="仿宋" w:hAnsi="仿宋" w:eastAsia="仿宋"/>
          <w:sz w:val="24"/>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eastAsia="仿宋"/>
          <w:b/>
          <w:bCs/>
          <w:sz w:val="24"/>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仿宋" w:hAnsi="仿宋" w:eastAsia="仿宋"/>
          <w:sz w:val="24"/>
        </w:rPr>
      </w:pPr>
      <w:bookmarkStart w:id="93" w:name="_Toc217446058"/>
      <w:bookmarkStart w:id="94" w:name="_Toc308164807"/>
      <w:r>
        <w:rPr>
          <w:rFonts w:hint="eastAsia" w:ascii="仿宋" w:hAnsi="仿宋" w:eastAsia="仿宋"/>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rFonts w:eastAsia="仿宋"/>
        </w:rPr>
      </w:pPr>
      <w:r>
        <w:rPr>
          <w:rFonts w:hint="eastAsia" w:ascii="仿宋" w:hAnsi="仿宋" w:eastAsia="仿宋"/>
          <w:sz w:val="24"/>
        </w:rPr>
        <w:t>21.6因组织场所断电、断网、系统故障或其他不可抗力等因素导致不见面开标系统无法正常运行的，开标活动中止或延迟，待系统恢复正常后继续进行开标活动。</w:t>
      </w:r>
    </w:p>
    <w:p>
      <w:pPr>
        <w:ind w:firstLine="480" w:firstLineChars="200"/>
        <w:rPr>
          <w:rFonts w:ascii="仿宋" w:hAnsi="仿宋" w:eastAsia="仿宋"/>
          <w:sz w:val="24"/>
        </w:rPr>
      </w:pPr>
      <w:r>
        <w:rPr>
          <w:rFonts w:hint="eastAsia" w:ascii="仿宋" w:hAnsi="仿宋" w:eastAsia="仿宋"/>
          <w:sz w:val="24"/>
        </w:rPr>
        <w:t>21.7不见面开标过程中，各方主体均应遵守互联网有关规定，不得发表与交易活动无关的言论。</w:t>
      </w:r>
    </w:p>
    <w:bookmarkEnd w:id="93"/>
    <w:bookmarkEnd w:id="94"/>
    <w:p>
      <w:pPr>
        <w:pStyle w:val="6"/>
        <w:spacing w:line="400" w:lineRule="exact"/>
        <w:ind w:firstLine="482" w:firstLineChars="200"/>
        <w:rPr>
          <w:rFonts w:ascii="仿宋" w:hAnsi="仿宋" w:eastAsia="仿宋"/>
          <w:sz w:val="24"/>
        </w:rPr>
      </w:pPr>
      <w:r>
        <w:rPr>
          <w:rFonts w:hint="eastAsia" w:ascii="仿宋" w:hAnsi="仿宋" w:eastAsia="仿宋"/>
          <w:sz w:val="24"/>
        </w:rPr>
        <w:t>22．开评标过程存档</w:t>
      </w:r>
    </w:p>
    <w:p>
      <w:pPr>
        <w:spacing w:line="400" w:lineRule="exact"/>
        <w:ind w:firstLine="480" w:firstLineChars="200"/>
        <w:rPr>
          <w:rFonts w:ascii="仿宋" w:hAnsi="仿宋" w:eastAsia="仿宋"/>
          <w:sz w:val="24"/>
        </w:rPr>
      </w:pPr>
      <w:r>
        <w:rPr>
          <w:rFonts w:hint="eastAsia" w:ascii="仿宋" w:hAnsi="仿宋" w:eastAsia="仿宋"/>
          <w:sz w:val="24"/>
        </w:rPr>
        <w:t>开标和评标过程进行全过程电子监控，并将电子监控资料存储介质留存归档。</w:t>
      </w:r>
    </w:p>
    <w:p>
      <w:pPr>
        <w:pStyle w:val="6"/>
        <w:spacing w:line="400" w:lineRule="exact"/>
        <w:ind w:firstLine="482" w:firstLineChars="200"/>
        <w:rPr>
          <w:rFonts w:ascii="仿宋" w:hAnsi="仿宋" w:eastAsia="仿宋"/>
          <w:sz w:val="24"/>
        </w:rPr>
      </w:pPr>
      <w:r>
        <w:rPr>
          <w:rFonts w:hint="eastAsia" w:ascii="仿宋" w:hAnsi="仿宋" w:eastAsia="仿宋"/>
          <w:sz w:val="24"/>
        </w:rPr>
        <w:t>23.评标情况公告</w:t>
      </w:r>
    </w:p>
    <w:p>
      <w:pPr>
        <w:spacing w:line="400" w:lineRule="exact"/>
        <w:ind w:firstLine="480" w:firstLineChars="200"/>
        <w:rPr>
          <w:rFonts w:ascii="仿宋" w:hAnsi="仿宋" w:eastAsia="仿宋"/>
          <w:sz w:val="24"/>
        </w:rPr>
      </w:pPr>
      <w:r>
        <w:rPr>
          <w:rFonts w:hint="eastAsia" w:ascii="仿宋" w:hAnsi="仿宋" w:eastAsia="仿宋"/>
          <w:sz w:val="24"/>
        </w:rPr>
        <w:t>所有供应商投标文件资格性、符合性检查情况、采用综合评分法时的总得分和分项汇总得分情况、评标结果等将在四川政府采购网上采购结果公告栏中予以公告。</w:t>
      </w:r>
    </w:p>
    <w:p>
      <w:pPr>
        <w:pStyle w:val="6"/>
        <w:keepNext w:val="0"/>
        <w:keepLines w:val="0"/>
        <w:spacing w:before="0" w:after="0" w:line="400" w:lineRule="exact"/>
        <w:ind w:firstLine="482" w:firstLineChars="200"/>
        <w:rPr>
          <w:rFonts w:ascii="仿宋" w:hAnsi="仿宋" w:eastAsia="仿宋"/>
          <w:b w:val="0"/>
          <w:sz w:val="24"/>
          <w:szCs w:val="24"/>
        </w:rPr>
      </w:pPr>
      <w:bookmarkStart w:id="95" w:name="_Toc217446064"/>
      <w:bookmarkStart w:id="96" w:name="_Toc308164810"/>
      <w:bookmarkStart w:id="97" w:name="_Toc183682377"/>
      <w:bookmarkStart w:id="98" w:name="_Toc183582240"/>
      <w:r>
        <w:rPr>
          <w:rFonts w:hint="eastAsia" w:ascii="仿宋" w:hAnsi="仿宋" w:eastAsia="仿宋"/>
          <w:bCs w:val="0"/>
          <w:sz w:val="24"/>
          <w:szCs w:val="24"/>
        </w:rPr>
        <w:t>24.采购人确定中标人过程中，发现中标候选人有下列情形之一的，应当不予确定其为中标人：</w:t>
      </w:r>
    </w:p>
    <w:p>
      <w:pPr>
        <w:spacing w:after="0" w:line="400" w:lineRule="exact"/>
        <w:ind w:firstLine="480" w:firstLineChars="200"/>
        <w:rPr>
          <w:rFonts w:ascii="仿宋" w:hAnsi="仿宋" w:eastAsia="仿宋"/>
          <w:sz w:val="24"/>
        </w:rPr>
      </w:pPr>
      <w:r>
        <w:rPr>
          <w:rFonts w:hint="eastAsia" w:ascii="仿宋" w:hAnsi="仿宋" w:eastAsia="仿宋"/>
          <w:sz w:val="24"/>
        </w:rPr>
        <w:t>（1）发现中标候选人存在禁止参加本项目采购活动的违法行为的；</w:t>
      </w:r>
    </w:p>
    <w:p>
      <w:pPr>
        <w:spacing w:after="0" w:line="400" w:lineRule="exact"/>
        <w:ind w:firstLine="480" w:firstLineChars="200"/>
        <w:rPr>
          <w:rFonts w:ascii="仿宋" w:hAnsi="仿宋" w:eastAsia="仿宋"/>
          <w:sz w:val="24"/>
        </w:rPr>
      </w:pPr>
      <w:r>
        <w:rPr>
          <w:rFonts w:hint="eastAsia" w:ascii="仿宋" w:hAnsi="仿宋" w:eastAsia="仿宋"/>
          <w:sz w:val="24"/>
        </w:rPr>
        <w:t>（2）中标候选人因不可抗力，不能继续参加政府采购活动；</w:t>
      </w:r>
    </w:p>
    <w:p>
      <w:pPr>
        <w:spacing w:after="0" w:line="400" w:lineRule="exact"/>
        <w:ind w:firstLine="480" w:firstLineChars="200"/>
        <w:rPr>
          <w:rFonts w:ascii="仿宋" w:hAnsi="仿宋" w:eastAsia="仿宋"/>
          <w:sz w:val="24"/>
        </w:rPr>
      </w:pPr>
      <w:r>
        <w:rPr>
          <w:rFonts w:hint="eastAsia" w:ascii="仿宋" w:hAnsi="仿宋" w:eastAsia="仿宋"/>
          <w:sz w:val="24"/>
        </w:rPr>
        <w:t>（3）中标候选人无偿赠与或者低于成本价竞争；</w:t>
      </w:r>
    </w:p>
    <w:p>
      <w:pPr>
        <w:spacing w:after="0" w:line="400" w:lineRule="exact"/>
        <w:ind w:firstLine="480" w:firstLineChars="200"/>
        <w:rPr>
          <w:rFonts w:ascii="仿宋" w:hAnsi="仿宋" w:eastAsia="仿宋"/>
          <w:sz w:val="24"/>
        </w:rPr>
      </w:pPr>
      <w:r>
        <w:rPr>
          <w:rFonts w:hint="eastAsia" w:ascii="仿宋" w:hAnsi="仿宋" w:eastAsia="仿宋"/>
          <w:sz w:val="24"/>
        </w:rPr>
        <w:t>（4）中标候选人提供虚假材料；</w:t>
      </w:r>
    </w:p>
    <w:p>
      <w:pPr>
        <w:spacing w:after="0" w:line="400" w:lineRule="exact"/>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w:t>
      </w:r>
      <w:r>
        <w:rPr>
          <w:rFonts w:hint="eastAsia" w:ascii="仿宋" w:hAnsi="仿宋" w:eastAsia="仿宋"/>
          <w:sz w:val="24"/>
        </w:rPr>
        <w:t>中标候选人恶意串通。</w:t>
      </w:r>
    </w:p>
    <w:p>
      <w:pPr>
        <w:pStyle w:val="6"/>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25.中标通知书</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25</w:t>
      </w:r>
      <w:r>
        <w:rPr>
          <w:rFonts w:hint="eastAsia" w:ascii="仿宋" w:hAnsi="仿宋" w:eastAsia="仿宋"/>
          <w:bCs/>
          <w:sz w:val="24"/>
        </w:rPr>
        <w:t>.</w:t>
      </w:r>
      <w:r>
        <w:rPr>
          <w:rFonts w:hint="eastAsia" w:ascii="仿宋" w:hAnsi="仿宋" w:eastAsia="仿宋"/>
          <w:sz w:val="24"/>
        </w:rPr>
        <w:t>1 中标通知书为签订政府采购合同的依据之一，是合同的有效组成部分。</w:t>
      </w:r>
    </w:p>
    <w:p>
      <w:pPr>
        <w:tabs>
          <w:tab w:val="left" w:pos="7665"/>
        </w:tabs>
        <w:spacing w:line="400" w:lineRule="exact"/>
        <w:ind w:firstLine="480"/>
        <w:rPr>
          <w:rFonts w:ascii="仿宋" w:hAnsi="仿宋" w:eastAsia="仿宋"/>
          <w:sz w:val="24"/>
        </w:rPr>
      </w:pPr>
      <w:r>
        <w:rPr>
          <w:rFonts w:hint="eastAsia" w:ascii="仿宋" w:hAnsi="仿宋" w:eastAsia="仿宋"/>
          <w:sz w:val="24"/>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sz w:val="24"/>
        </w:rPr>
      </w:pPr>
      <w:r>
        <w:rPr>
          <w:rFonts w:hint="eastAsia" w:ascii="仿宋" w:hAnsi="仿宋" w:eastAsia="仿宋"/>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sz w:val="24"/>
        </w:rPr>
      </w:pPr>
      <w:r>
        <w:rPr>
          <w:rFonts w:hint="eastAsia" w:ascii="仿宋" w:hAnsi="仿宋" w:eastAsia="仿宋"/>
          <w:b/>
          <w:bCs/>
          <w:sz w:val="24"/>
        </w:rPr>
        <w:t>25.4</w:t>
      </w:r>
      <w:r>
        <w:rPr>
          <w:rFonts w:hint="eastAsia" w:ascii="仿宋" w:hAnsi="仿宋" w:eastAsia="仿宋"/>
          <w:b/>
          <w:bCs/>
          <w:sz w:val="24"/>
          <w:lang w:val="zh-CN"/>
        </w:rPr>
        <w:t>在四川政府采购网公告中标结果同时发出中标通知书，中标供应商自行登录政府采购云平台下载中标通知书</w:t>
      </w:r>
      <w:r>
        <w:rPr>
          <w:rFonts w:hint="eastAsia" w:ascii="仿宋" w:hAnsi="仿宋" w:eastAsia="仿宋"/>
          <w:sz w:val="24"/>
          <w:lang w:val="zh-CN"/>
        </w:rPr>
        <w:t>。</w:t>
      </w:r>
    </w:p>
    <w:p>
      <w:pPr>
        <w:pStyle w:val="5"/>
        <w:spacing w:line="400" w:lineRule="exact"/>
        <w:jc w:val="center"/>
        <w:rPr>
          <w:rFonts w:ascii="仿宋" w:hAnsi="仿宋" w:eastAsia="仿宋"/>
          <w:szCs w:val="28"/>
        </w:rPr>
      </w:pPr>
      <w:r>
        <w:rPr>
          <w:rFonts w:hint="eastAsia" w:ascii="仿宋" w:hAnsi="仿宋" w:eastAsia="仿宋"/>
          <w:szCs w:val="28"/>
        </w:rPr>
        <w:t>六、签订及履行合同和验收</w:t>
      </w:r>
      <w:bookmarkEnd w:id="95"/>
      <w:bookmarkEnd w:id="96"/>
    </w:p>
    <w:p>
      <w:pPr>
        <w:pStyle w:val="6"/>
        <w:spacing w:line="400" w:lineRule="exact"/>
        <w:ind w:firstLine="482" w:firstLineChars="200"/>
        <w:rPr>
          <w:rFonts w:ascii="仿宋" w:hAnsi="仿宋" w:eastAsia="仿宋"/>
          <w:b w:val="0"/>
          <w:sz w:val="24"/>
          <w:szCs w:val="24"/>
        </w:rPr>
      </w:pPr>
      <w:bookmarkStart w:id="99" w:name="_Toc217446065"/>
      <w:bookmarkStart w:id="100" w:name="_Toc308164811"/>
      <w:r>
        <w:rPr>
          <w:rFonts w:hint="eastAsia" w:ascii="仿宋" w:hAnsi="仿宋" w:eastAsia="仿宋"/>
          <w:sz w:val="24"/>
        </w:rPr>
        <w:t>26.</w:t>
      </w:r>
      <w:r>
        <w:rPr>
          <w:rFonts w:hint="eastAsia" w:ascii="仿宋" w:hAnsi="仿宋" w:eastAsia="仿宋"/>
          <w:sz w:val="24"/>
          <w:szCs w:val="24"/>
        </w:rPr>
        <w:t>签订合同</w:t>
      </w:r>
      <w:bookmarkEnd w:id="99"/>
      <w:bookmarkEnd w:id="100"/>
    </w:p>
    <w:p>
      <w:pPr>
        <w:spacing w:line="400" w:lineRule="exact"/>
        <w:ind w:firstLine="480" w:firstLineChars="200"/>
        <w:rPr>
          <w:rFonts w:ascii="仿宋" w:hAnsi="仿宋" w:eastAsia="仿宋"/>
          <w:sz w:val="24"/>
        </w:rPr>
      </w:pPr>
      <w:r>
        <w:rPr>
          <w:rFonts w:hint="eastAsia" w:ascii="仿宋" w:hAnsi="仿宋" w:eastAsia="仿宋"/>
          <w:sz w:val="24"/>
        </w:rPr>
        <w:t>26.1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sz w:val="24"/>
        </w:rPr>
      </w:pPr>
      <w:r>
        <w:rPr>
          <w:rFonts w:hint="eastAsia" w:ascii="仿宋" w:hAnsi="仿宋" w:eastAsia="仿宋"/>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sz w:val="24"/>
        </w:rPr>
      </w:pPr>
      <w:r>
        <w:rPr>
          <w:rFonts w:hint="eastAsia" w:ascii="仿宋" w:hAnsi="仿宋" w:eastAsia="仿宋"/>
          <w:sz w:val="24"/>
        </w:rPr>
        <w:t>26.3 中标人拒绝与采购人签订合同的，采购人可以按照评审报告推荐的中标候选人名单排序，确定下一候选人为中标供应商，也可以重新开展政府采购活动。</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27. 合同分包（实质性要求）</w:t>
      </w:r>
    </w:p>
    <w:p>
      <w:pPr>
        <w:spacing w:line="40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7</w:t>
      </w:r>
      <w:r>
        <w:rPr>
          <w:rFonts w:ascii="仿宋" w:hAnsi="仿宋" w:eastAsia="仿宋"/>
          <w:sz w:val="24"/>
        </w:rPr>
        <w:t>.1</w:t>
      </w:r>
      <w:r>
        <w:rPr>
          <w:rFonts w:hint="eastAsia" w:ascii="仿宋" w:hAnsi="仿宋" w:eastAsia="仿宋"/>
          <w:sz w:val="24"/>
        </w:rPr>
        <w:t>本项目合同接受分包与否，以“投标人须知附表”勾选项为准。</w:t>
      </w:r>
    </w:p>
    <w:p>
      <w:pPr>
        <w:spacing w:line="40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7</w:t>
      </w:r>
      <w:r>
        <w:rPr>
          <w:rFonts w:ascii="仿宋" w:hAnsi="仿宋" w:eastAsia="仿宋"/>
          <w:sz w:val="24"/>
        </w:rPr>
        <w:t>.</w:t>
      </w:r>
      <w:r>
        <w:rPr>
          <w:rFonts w:hint="eastAsia" w:ascii="仿宋" w:hAnsi="仿宋" w:eastAsia="仿宋"/>
          <w:sz w:val="24"/>
        </w:rPr>
        <w:t>2</w:t>
      </w:r>
      <w:r>
        <w:rPr>
          <w:rFonts w:ascii="仿宋" w:hAnsi="仿宋" w:eastAsia="仿宋"/>
          <w:sz w:val="24"/>
        </w:rPr>
        <w:t xml:space="preserve"> 中小企业依据</w:t>
      </w:r>
      <w:r>
        <w:rPr>
          <w:rFonts w:hint="eastAsia" w:ascii="仿宋" w:hAnsi="仿宋" w:eastAsia="仿宋"/>
          <w:sz w:val="24"/>
        </w:rPr>
        <w:t>《政府采购促进中小企业发展管理办法》（财库〔2020〕46号）</w:t>
      </w:r>
      <w:r>
        <w:rPr>
          <w:rFonts w:ascii="仿宋" w:hAnsi="仿宋" w:eastAsia="仿宋"/>
          <w:sz w:val="24"/>
        </w:rPr>
        <w:t>规定的政策获取政府采购合同后，小型、微型企业不得分包或转包给大型、中型企业，中型企业不得分包或转包给大型企业。</w:t>
      </w:r>
    </w:p>
    <w:p>
      <w:pPr>
        <w:pStyle w:val="6"/>
        <w:spacing w:line="400" w:lineRule="exact"/>
        <w:ind w:firstLine="482" w:firstLineChars="200"/>
        <w:rPr>
          <w:rFonts w:ascii="仿宋" w:hAnsi="仿宋" w:eastAsia="仿宋"/>
          <w:sz w:val="24"/>
          <w:szCs w:val="24"/>
        </w:rPr>
      </w:pPr>
      <w:bookmarkStart w:id="101" w:name="_Toc217446066"/>
      <w:r>
        <w:rPr>
          <w:rFonts w:hint="eastAsia" w:ascii="仿宋" w:hAnsi="仿宋" w:eastAsia="仿宋"/>
          <w:sz w:val="24"/>
          <w:szCs w:val="24"/>
        </w:rPr>
        <w:t>28.合同转包（实质性要求）</w:t>
      </w:r>
    </w:p>
    <w:p>
      <w:pPr>
        <w:spacing w:line="400" w:lineRule="exact"/>
        <w:ind w:firstLine="540" w:firstLineChars="225"/>
        <w:rPr>
          <w:rFonts w:ascii="仿宋" w:hAnsi="仿宋" w:eastAsia="仿宋"/>
          <w:sz w:val="24"/>
        </w:rPr>
      </w:pPr>
      <w:r>
        <w:rPr>
          <w:rFonts w:hint="eastAsia" w:ascii="仿宋" w:hAnsi="仿宋" w:eastAsia="仿宋"/>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sz w:val="24"/>
        </w:rPr>
      </w:pPr>
      <w:r>
        <w:rPr>
          <w:rFonts w:hint="eastAsia" w:ascii="仿宋" w:hAnsi="仿宋" w:eastAsia="仿宋"/>
          <w:sz w:val="24"/>
        </w:rPr>
        <w:t>中标人转包的，视同拒绝履行政府采购合同义务，将依法追究法律责任。</w:t>
      </w:r>
    </w:p>
    <w:bookmarkEnd w:id="101"/>
    <w:p>
      <w:pPr>
        <w:pStyle w:val="6"/>
        <w:spacing w:line="400" w:lineRule="exact"/>
        <w:ind w:firstLine="482" w:firstLineChars="200"/>
        <w:rPr>
          <w:rFonts w:ascii="仿宋" w:hAnsi="仿宋" w:eastAsia="仿宋"/>
          <w:sz w:val="24"/>
          <w:szCs w:val="24"/>
        </w:rPr>
      </w:pPr>
      <w:bookmarkStart w:id="102" w:name="_Toc308164812"/>
      <w:bookmarkStart w:id="103" w:name="_Toc217446068"/>
      <w:r>
        <w:rPr>
          <w:rFonts w:hint="eastAsia" w:ascii="仿宋" w:hAnsi="仿宋" w:eastAsia="仿宋"/>
          <w:sz w:val="24"/>
          <w:szCs w:val="24"/>
        </w:rPr>
        <w:t>29. 补充合同</w:t>
      </w:r>
    </w:p>
    <w:p>
      <w:pPr>
        <w:spacing w:line="400" w:lineRule="exact"/>
        <w:ind w:firstLine="480" w:firstLineChars="200"/>
        <w:rPr>
          <w:rFonts w:ascii="仿宋" w:hAnsi="仿宋" w:eastAsia="仿宋"/>
          <w:sz w:val="24"/>
        </w:rPr>
      </w:pPr>
      <w:r>
        <w:rPr>
          <w:rFonts w:hint="eastAsia" w:ascii="仿宋" w:hAnsi="仿宋" w:eastAsia="仿宋"/>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bookmarkEnd w:id="102"/>
    <w:bookmarkEnd w:id="103"/>
    <w:p>
      <w:pPr>
        <w:pStyle w:val="6"/>
        <w:spacing w:line="400" w:lineRule="exact"/>
        <w:ind w:firstLine="482" w:firstLineChars="200"/>
        <w:rPr>
          <w:rFonts w:ascii="仿宋" w:hAnsi="仿宋" w:eastAsia="仿宋"/>
          <w:b w:val="0"/>
          <w:sz w:val="24"/>
          <w:szCs w:val="24"/>
        </w:rPr>
      </w:pPr>
      <w:bookmarkStart w:id="104" w:name="_Toc308164813"/>
      <w:bookmarkStart w:id="105" w:name="_Toc217446069"/>
      <w:r>
        <w:rPr>
          <w:rFonts w:hint="eastAsia" w:ascii="仿宋" w:hAnsi="仿宋" w:eastAsia="仿宋"/>
          <w:sz w:val="24"/>
          <w:szCs w:val="24"/>
        </w:rPr>
        <w:t>30</w:t>
      </w:r>
      <w:r>
        <w:rPr>
          <w:rFonts w:hint="eastAsia" w:ascii="仿宋" w:hAnsi="仿宋" w:eastAsia="仿宋"/>
          <w:b w:val="0"/>
          <w:sz w:val="24"/>
          <w:szCs w:val="24"/>
        </w:rPr>
        <w:t xml:space="preserve">. </w:t>
      </w:r>
      <w:r>
        <w:rPr>
          <w:rFonts w:hint="eastAsia" w:ascii="仿宋" w:hAnsi="仿宋" w:eastAsia="仿宋"/>
          <w:sz w:val="24"/>
          <w:szCs w:val="24"/>
        </w:rPr>
        <w:t>履约保证金（实质性要求）</w:t>
      </w:r>
    </w:p>
    <w:p>
      <w:pPr>
        <w:spacing w:line="400" w:lineRule="exact"/>
        <w:ind w:firstLine="480" w:firstLineChars="200"/>
        <w:rPr>
          <w:rFonts w:ascii="仿宋" w:hAnsi="仿宋" w:eastAsia="仿宋"/>
          <w:sz w:val="24"/>
        </w:rPr>
      </w:pPr>
      <w:r>
        <w:rPr>
          <w:rFonts w:hint="eastAsia" w:ascii="仿宋" w:hAnsi="仿宋" w:eastAsia="仿宋"/>
          <w:sz w:val="24"/>
        </w:rPr>
        <w:t>30.1 中标人应在合同签订之前交纳招标文件规定数额的履约保证金。</w:t>
      </w:r>
    </w:p>
    <w:p>
      <w:pPr>
        <w:spacing w:line="400" w:lineRule="exact"/>
        <w:ind w:firstLine="480" w:firstLineChars="200"/>
        <w:rPr>
          <w:rFonts w:ascii="仿宋" w:hAnsi="仿宋" w:eastAsia="仿宋"/>
          <w:sz w:val="24"/>
        </w:rPr>
      </w:pPr>
      <w:r>
        <w:rPr>
          <w:rFonts w:hint="eastAsia" w:ascii="仿宋" w:hAnsi="仿宋" w:eastAsia="仿宋"/>
          <w:sz w:val="24"/>
        </w:rPr>
        <w:t>30.2 如果中标人在规定的合同签订时间内，没有按照招标文件的规定交纳履约保证金，且又无正当理由的，将视为放弃中标。</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31.合同公告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采购人应当自政府采购合同签订之日起2个工作日内，将政府采购合同在省级以上人民政府财政部门指定的媒体上公告（四川政府采购网），但政府采购合同中涉及国家秘密、商业秘密的内容除外。</w:t>
      </w:r>
    </w:p>
    <w:p>
      <w:pPr>
        <w:pStyle w:val="6"/>
        <w:spacing w:line="400" w:lineRule="exact"/>
        <w:ind w:firstLine="482" w:firstLineChars="200"/>
        <w:rPr>
          <w:rFonts w:ascii="仿宋" w:hAnsi="仿宋" w:eastAsia="仿宋"/>
          <w:sz w:val="24"/>
          <w:szCs w:val="24"/>
        </w:rPr>
      </w:pPr>
      <w:r>
        <w:rPr>
          <w:rFonts w:hint="eastAsia" w:ascii="仿宋" w:hAnsi="仿宋" w:eastAsia="仿宋"/>
          <w:sz w:val="24"/>
          <w:szCs w:val="24"/>
        </w:rPr>
        <w:t>32.合同备案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采购人应当将政府采购合同副本自签订之日起七个工作日内通过四川政府采购网报同级财政部门备案。</w:t>
      </w:r>
    </w:p>
    <w:bookmarkEnd w:id="104"/>
    <w:bookmarkEnd w:id="105"/>
    <w:p>
      <w:pPr>
        <w:pStyle w:val="6"/>
        <w:spacing w:line="400" w:lineRule="exact"/>
        <w:ind w:firstLine="482" w:firstLineChars="200"/>
        <w:rPr>
          <w:rFonts w:ascii="仿宋" w:hAnsi="仿宋" w:eastAsia="仿宋"/>
          <w:b w:val="0"/>
          <w:sz w:val="24"/>
          <w:szCs w:val="24"/>
        </w:rPr>
      </w:pPr>
      <w:bookmarkStart w:id="106" w:name="_Toc217446070"/>
      <w:bookmarkStart w:id="107" w:name="_Toc308164814"/>
      <w:r>
        <w:rPr>
          <w:rFonts w:hint="eastAsia" w:ascii="仿宋" w:hAnsi="仿宋" w:eastAsia="仿宋"/>
          <w:sz w:val="24"/>
          <w:szCs w:val="24"/>
        </w:rPr>
        <w:t>33.履行合同</w:t>
      </w:r>
    </w:p>
    <w:p>
      <w:pPr>
        <w:spacing w:line="400" w:lineRule="exact"/>
        <w:ind w:firstLine="480" w:firstLineChars="200"/>
        <w:rPr>
          <w:rFonts w:ascii="仿宋" w:hAnsi="仿宋" w:eastAsia="仿宋"/>
          <w:sz w:val="24"/>
        </w:rPr>
      </w:pPr>
      <w:r>
        <w:rPr>
          <w:rFonts w:hint="eastAsia" w:ascii="仿宋" w:hAnsi="仿宋" w:eastAsia="仿宋"/>
          <w:sz w:val="24"/>
        </w:rPr>
        <w:t>33.1 中标人与采购人签订合同后，合同双方应严格执行合同条款，履行合同规定的义务，保证合同的顺利完成。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33.2 在合同履行过程中，如发生合同纠纷，合同双方应按照《中华人民共和国民法典》的有关规定进行处理。</w:t>
      </w:r>
    </w:p>
    <w:bookmarkEnd w:id="106"/>
    <w:bookmarkEnd w:id="107"/>
    <w:p>
      <w:pPr>
        <w:pStyle w:val="6"/>
        <w:spacing w:line="400" w:lineRule="exact"/>
        <w:ind w:firstLine="482" w:firstLineChars="200"/>
        <w:rPr>
          <w:rFonts w:ascii="仿宋" w:hAnsi="仿宋" w:eastAsia="仿宋"/>
          <w:b w:val="0"/>
          <w:sz w:val="24"/>
          <w:szCs w:val="24"/>
        </w:rPr>
      </w:pPr>
      <w:bookmarkStart w:id="108" w:name="_Toc217446071"/>
      <w:r>
        <w:rPr>
          <w:rFonts w:hint="eastAsia" w:ascii="仿宋" w:hAnsi="仿宋" w:eastAsia="仿宋"/>
          <w:sz w:val="24"/>
          <w:szCs w:val="24"/>
        </w:rPr>
        <w:t>34.验收</w:t>
      </w:r>
    </w:p>
    <w:p>
      <w:pPr>
        <w:spacing w:line="400" w:lineRule="exact"/>
        <w:ind w:firstLine="480" w:firstLineChars="200"/>
        <w:rPr>
          <w:rFonts w:ascii="仿宋" w:hAnsi="仿宋" w:eastAsia="仿宋"/>
          <w:sz w:val="24"/>
        </w:rPr>
      </w:pPr>
      <w:r>
        <w:rPr>
          <w:rFonts w:hint="eastAsia" w:ascii="仿宋" w:hAnsi="仿宋" w:eastAsia="仿宋"/>
          <w:sz w:val="24"/>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sz w:val="24"/>
        </w:rPr>
      </w:pPr>
      <w:r>
        <w:rPr>
          <w:rFonts w:hint="eastAsia" w:ascii="仿宋" w:hAnsi="仿宋" w:eastAsia="仿宋"/>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pPr>
        <w:pStyle w:val="6"/>
        <w:spacing w:line="400" w:lineRule="exact"/>
        <w:ind w:firstLine="482" w:firstLineChars="200"/>
        <w:rPr>
          <w:rFonts w:ascii="仿宋" w:hAnsi="仿宋" w:eastAsia="仿宋"/>
          <w:sz w:val="24"/>
          <w:szCs w:val="24"/>
        </w:rPr>
      </w:pPr>
      <w:bookmarkStart w:id="109" w:name="_Toc308164818"/>
      <w:bookmarkStart w:id="110" w:name="_Toc217446077"/>
      <w:r>
        <w:rPr>
          <w:rFonts w:hint="eastAsia" w:ascii="仿宋" w:hAnsi="仿宋" w:eastAsia="仿宋"/>
          <w:sz w:val="24"/>
          <w:szCs w:val="24"/>
        </w:rPr>
        <w:t>35.资金支付</w:t>
      </w:r>
      <w:bookmarkEnd w:id="109"/>
      <w:bookmarkEnd w:id="110"/>
    </w:p>
    <w:p>
      <w:pPr>
        <w:spacing w:line="400" w:lineRule="exact"/>
        <w:ind w:firstLine="480" w:firstLineChars="200"/>
        <w:rPr>
          <w:rFonts w:ascii="仿宋" w:hAnsi="仿宋" w:eastAsia="仿宋"/>
          <w:sz w:val="24"/>
        </w:rPr>
      </w:pPr>
      <w:r>
        <w:rPr>
          <w:rFonts w:hint="eastAsia" w:ascii="仿宋" w:hAnsi="仿宋" w:eastAsia="仿宋"/>
          <w:sz w:val="24"/>
        </w:rPr>
        <w:t>采购人将按照政府采购合同规定，及时向中标供应商支付采购资金。本项目采购资金付款详见第六章商务要求中付款方式。</w:t>
      </w:r>
    </w:p>
    <w:p>
      <w:pPr>
        <w:spacing w:line="400" w:lineRule="exact"/>
        <w:ind w:firstLine="480" w:firstLineChars="200"/>
        <w:rPr>
          <w:rFonts w:ascii="仿宋" w:hAnsi="仿宋" w:eastAsia="仿宋"/>
          <w:sz w:val="24"/>
        </w:rPr>
      </w:pPr>
    </w:p>
    <w:bookmarkEnd w:id="97"/>
    <w:bookmarkEnd w:id="98"/>
    <w:bookmarkEnd w:id="108"/>
    <w:p>
      <w:pPr>
        <w:pStyle w:val="5"/>
        <w:spacing w:line="400" w:lineRule="exact"/>
        <w:jc w:val="center"/>
        <w:rPr>
          <w:rFonts w:ascii="仿宋" w:hAnsi="仿宋" w:eastAsia="仿宋"/>
          <w:szCs w:val="28"/>
        </w:rPr>
      </w:pPr>
      <w:bookmarkStart w:id="111" w:name="_Toc308164815"/>
      <w:bookmarkStart w:id="112" w:name="_Toc217446074"/>
      <w:bookmarkStart w:id="113" w:name="_Toc183582243"/>
      <w:bookmarkStart w:id="114" w:name="_Toc183682380"/>
      <w:r>
        <w:rPr>
          <w:rFonts w:hint="eastAsia" w:ascii="仿宋" w:hAnsi="仿宋" w:eastAsia="仿宋"/>
          <w:szCs w:val="28"/>
        </w:rPr>
        <w:t>七、投标纪律要求</w:t>
      </w:r>
      <w:bookmarkEnd w:id="111"/>
      <w:bookmarkEnd w:id="112"/>
    </w:p>
    <w:p>
      <w:pPr>
        <w:pStyle w:val="6"/>
        <w:spacing w:line="240" w:lineRule="auto"/>
        <w:ind w:firstLine="482" w:firstLineChars="200"/>
        <w:rPr>
          <w:rFonts w:ascii="仿宋" w:hAnsi="仿宋" w:eastAsia="仿宋"/>
          <w:bCs w:val="0"/>
          <w:sz w:val="24"/>
          <w:szCs w:val="24"/>
        </w:rPr>
      </w:pPr>
      <w:bookmarkStart w:id="115" w:name="_Toc308164816"/>
      <w:bookmarkStart w:id="116" w:name="_Toc217446075"/>
      <w:r>
        <w:rPr>
          <w:rFonts w:ascii="仿宋" w:hAnsi="仿宋" w:eastAsia="仿宋"/>
          <w:sz w:val="24"/>
        </w:rPr>
        <w:t>3</w:t>
      </w:r>
      <w:r>
        <w:rPr>
          <w:rFonts w:hint="eastAsia" w:ascii="仿宋" w:hAnsi="仿宋" w:eastAsia="仿宋"/>
          <w:sz w:val="24"/>
        </w:rPr>
        <w:t>6</w:t>
      </w:r>
      <w:r>
        <w:rPr>
          <w:rFonts w:ascii="仿宋" w:hAnsi="仿宋" w:eastAsia="仿宋"/>
          <w:sz w:val="24"/>
        </w:rPr>
        <w:t xml:space="preserve">. </w:t>
      </w:r>
      <w:r>
        <w:rPr>
          <w:rFonts w:hint="eastAsia" w:ascii="仿宋" w:hAnsi="仿宋" w:eastAsia="仿宋"/>
          <w:bCs w:val="0"/>
          <w:sz w:val="24"/>
          <w:szCs w:val="24"/>
        </w:rPr>
        <w:t>投标人</w:t>
      </w:r>
      <w:bookmarkEnd w:id="115"/>
      <w:bookmarkEnd w:id="116"/>
      <w:r>
        <w:rPr>
          <w:rFonts w:hint="eastAsia" w:ascii="仿宋" w:hAnsi="仿宋" w:eastAsia="仿宋"/>
          <w:bCs w:val="0"/>
          <w:sz w:val="24"/>
          <w:szCs w:val="24"/>
        </w:rPr>
        <w:t>纪律要求</w:t>
      </w:r>
    </w:p>
    <w:p>
      <w:pPr>
        <w:pStyle w:val="8"/>
        <w:spacing w:line="400" w:lineRule="exact"/>
        <w:ind w:firstLine="480"/>
        <w:rPr>
          <w:rFonts w:ascii="仿宋" w:hAnsi="仿宋" w:eastAsia="仿宋"/>
          <w:sz w:val="24"/>
        </w:rPr>
      </w:pPr>
      <w:r>
        <w:rPr>
          <w:rFonts w:hint="eastAsia" w:ascii="仿宋" w:hAnsi="仿宋" w:eastAsia="仿宋"/>
          <w:sz w:val="24"/>
        </w:rPr>
        <w:t>投标人应当遵循公平竞争的原则，不得恶意串通，不得妨碍其他投标人的竞争行为，不得损害采购人或者其他投标人的合法权益。</w:t>
      </w:r>
    </w:p>
    <w:p>
      <w:pPr>
        <w:pStyle w:val="8"/>
        <w:spacing w:line="400" w:lineRule="exact"/>
        <w:ind w:firstLine="480"/>
        <w:rPr>
          <w:rFonts w:ascii="仿宋" w:hAnsi="仿宋" w:eastAsia="仿宋"/>
          <w:sz w:val="24"/>
        </w:rPr>
      </w:pPr>
      <w:r>
        <w:rPr>
          <w:rFonts w:hint="eastAsia" w:ascii="仿宋" w:hAnsi="仿宋" w:eastAsia="仿宋"/>
          <w:sz w:val="24"/>
        </w:rPr>
        <w:t>在评标过程中发现投标人有上述情形的，评标委员会应当认定其投标无效，并书面报告本级财政部门。</w:t>
      </w:r>
    </w:p>
    <w:p>
      <w:pPr>
        <w:pStyle w:val="6"/>
        <w:spacing w:line="240" w:lineRule="auto"/>
        <w:ind w:firstLine="482" w:firstLineChars="200"/>
        <w:rPr>
          <w:rFonts w:ascii="仿宋" w:hAnsi="仿宋" w:eastAsia="仿宋"/>
          <w:bCs w:val="0"/>
          <w:sz w:val="24"/>
          <w:szCs w:val="24"/>
        </w:rPr>
      </w:pPr>
      <w:r>
        <w:rPr>
          <w:rFonts w:hint="eastAsia" w:ascii="仿宋" w:hAnsi="仿宋" w:eastAsia="仿宋"/>
          <w:bCs w:val="0"/>
          <w:sz w:val="24"/>
          <w:szCs w:val="24"/>
        </w:rPr>
        <w:t>37. 投标人参加本项目投标不得有下列情形：</w:t>
      </w:r>
    </w:p>
    <w:p>
      <w:pPr>
        <w:spacing w:line="400" w:lineRule="exact"/>
        <w:ind w:firstLine="480" w:firstLineChars="200"/>
        <w:rPr>
          <w:rFonts w:ascii="仿宋" w:hAnsi="仿宋" w:eastAsia="仿宋"/>
          <w:sz w:val="24"/>
        </w:rPr>
      </w:pPr>
      <w:r>
        <w:rPr>
          <w:rFonts w:hint="eastAsia" w:ascii="仿宋" w:hAnsi="仿宋" w:eastAsia="仿宋"/>
          <w:sz w:val="24"/>
        </w:rPr>
        <w:t>（1）提供虚假材料谋取中标；</w:t>
      </w:r>
    </w:p>
    <w:p>
      <w:pPr>
        <w:spacing w:line="400" w:lineRule="exact"/>
        <w:ind w:firstLine="480" w:firstLineChars="200"/>
        <w:rPr>
          <w:rFonts w:ascii="仿宋" w:hAnsi="仿宋" w:eastAsia="仿宋"/>
          <w:sz w:val="24"/>
        </w:rPr>
      </w:pPr>
      <w:r>
        <w:rPr>
          <w:rFonts w:hint="eastAsia" w:ascii="仿宋" w:hAnsi="仿宋" w:eastAsia="仿宋"/>
          <w:sz w:val="24"/>
        </w:rPr>
        <w:t>（2）采取不正当手段诋毁、排挤其他投标人；</w:t>
      </w:r>
    </w:p>
    <w:p>
      <w:pPr>
        <w:spacing w:line="400" w:lineRule="exact"/>
        <w:ind w:firstLine="480" w:firstLineChars="200"/>
        <w:rPr>
          <w:rFonts w:ascii="仿宋" w:hAnsi="仿宋" w:eastAsia="仿宋"/>
          <w:sz w:val="24"/>
        </w:rPr>
      </w:pPr>
      <w:r>
        <w:rPr>
          <w:rFonts w:hint="eastAsia" w:ascii="仿宋" w:hAnsi="仿宋" w:eastAsia="仿宋"/>
          <w:sz w:val="24"/>
        </w:rPr>
        <w:t>（3）与招标采购单位、其他投标人恶意串通；</w:t>
      </w:r>
    </w:p>
    <w:p>
      <w:pPr>
        <w:spacing w:line="400" w:lineRule="exact"/>
        <w:ind w:firstLine="480" w:firstLineChars="200"/>
        <w:rPr>
          <w:rFonts w:ascii="仿宋" w:hAnsi="仿宋" w:eastAsia="仿宋"/>
          <w:sz w:val="24"/>
        </w:rPr>
      </w:pPr>
      <w:r>
        <w:rPr>
          <w:rFonts w:hint="eastAsia" w:ascii="仿宋" w:hAnsi="仿宋" w:eastAsia="仿宋"/>
          <w:sz w:val="24"/>
        </w:rPr>
        <w:t>（4）向招标采购单位、评标委员会成员行贿或者提供其他不正当利益；</w:t>
      </w:r>
    </w:p>
    <w:p>
      <w:pPr>
        <w:spacing w:line="400" w:lineRule="exact"/>
        <w:ind w:firstLine="480" w:firstLineChars="200"/>
        <w:rPr>
          <w:rFonts w:ascii="仿宋" w:hAnsi="仿宋" w:eastAsia="仿宋"/>
          <w:sz w:val="24"/>
        </w:rPr>
      </w:pPr>
      <w:r>
        <w:rPr>
          <w:rFonts w:hint="eastAsia" w:ascii="仿宋" w:hAnsi="仿宋" w:eastAsia="仿宋"/>
          <w:sz w:val="24"/>
        </w:rPr>
        <w:t>（5）在招标过程中与招标采购单位进行协商谈判；</w:t>
      </w:r>
    </w:p>
    <w:p>
      <w:pPr>
        <w:spacing w:line="400" w:lineRule="exact"/>
        <w:ind w:firstLine="480" w:firstLineChars="200"/>
        <w:rPr>
          <w:rFonts w:ascii="仿宋" w:hAnsi="仿宋" w:eastAsia="仿宋"/>
          <w:sz w:val="24"/>
        </w:rPr>
      </w:pPr>
      <w:r>
        <w:rPr>
          <w:rFonts w:hint="eastAsia" w:ascii="仿宋" w:hAnsi="仿宋" w:eastAsia="仿宋"/>
          <w:sz w:val="24"/>
        </w:rPr>
        <w:t>（6）中标或者成交后无正当理由拒不与采购人签订政府采购合同；</w:t>
      </w:r>
    </w:p>
    <w:p>
      <w:pPr>
        <w:spacing w:line="400" w:lineRule="exact"/>
        <w:ind w:firstLine="480" w:firstLineChars="200"/>
        <w:rPr>
          <w:rFonts w:ascii="仿宋" w:hAnsi="仿宋" w:eastAsia="仿宋"/>
          <w:sz w:val="24"/>
        </w:rPr>
      </w:pPr>
      <w:r>
        <w:rPr>
          <w:rFonts w:hint="eastAsia" w:ascii="仿宋" w:hAnsi="仿宋" w:eastAsia="仿宋"/>
          <w:sz w:val="24"/>
        </w:rPr>
        <w:t>（7）未按照采购文件确定的事项签订政府采购合同；</w:t>
      </w:r>
    </w:p>
    <w:p>
      <w:pPr>
        <w:spacing w:line="400" w:lineRule="exact"/>
        <w:ind w:firstLine="480" w:firstLineChars="200"/>
        <w:rPr>
          <w:rFonts w:ascii="仿宋" w:hAnsi="仿宋" w:eastAsia="仿宋"/>
          <w:sz w:val="24"/>
        </w:rPr>
      </w:pPr>
      <w:r>
        <w:rPr>
          <w:rFonts w:hint="eastAsia" w:ascii="仿宋" w:hAnsi="仿宋" w:eastAsia="仿宋"/>
          <w:sz w:val="24"/>
        </w:rPr>
        <w:t>（8）将政府采购合同转包或者违规分包；</w:t>
      </w:r>
    </w:p>
    <w:p>
      <w:pPr>
        <w:spacing w:line="400" w:lineRule="exact"/>
        <w:ind w:firstLine="480" w:firstLineChars="200"/>
        <w:rPr>
          <w:rFonts w:ascii="仿宋" w:hAnsi="仿宋" w:eastAsia="仿宋"/>
          <w:sz w:val="24"/>
        </w:rPr>
      </w:pPr>
      <w:r>
        <w:rPr>
          <w:rFonts w:hint="eastAsia" w:ascii="仿宋" w:hAnsi="仿宋" w:eastAsia="仿宋"/>
          <w:sz w:val="24"/>
        </w:rPr>
        <w:t>（9）提供假冒伪劣产品；</w:t>
      </w:r>
    </w:p>
    <w:p>
      <w:pPr>
        <w:spacing w:line="400" w:lineRule="exact"/>
        <w:ind w:firstLine="480" w:firstLineChars="200"/>
        <w:rPr>
          <w:rFonts w:ascii="仿宋" w:hAnsi="仿宋" w:eastAsia="仿宋"/>
          <w:sz w:val="24"/>
        </w:rPr>
      </w:pPr>
      <w:r>
        <w:rPr>
          <w:rFonts w:hint="eastAsia" w:ascii="仿宋" w:hAnsi="仿宋" w:eastAsia="仿宋"/>
          <w:sz w:val="24"/>
        </w:rPr>
        <w:t>（10）擅自变更、中止或者终止政府采购合同；</w:t>
      </w:r>
    </w:p>
    <w:p>
      <w:pPr>
        <w:spacing w:line="400" w:lineRule="exact"/>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spacing w:line="400" w:lineRule="exact"/>
        <w:ind w:firstLine="480" w:firstLineChars="200"/>
        <w:rPr>
          <w:rFonts w:ascii="仿宋" w:hAnsi="仿宋" w:eastAsia="仿宋"/>
          <w:sz w:val="24"/>
        </w:rPr>
      </w:pPr>
      <w:r>
        <w:rPr>
          <w:rFonts w:hint="eastAsia" w:ascii="仿宋" w:hAnsi="仿宋" w:eastAsia="仿宋"/>
          <w:sz w:val="24"/>
        </w:rPr>
        <w:t>（12）法律法规规定的其他情形。</w:t>
      </w:r>
    </w:p>
    <w:p>
      <w:pPr>
        <w:spacing w:line="400" w:lineRule="exact"/>
        <w:ind w:firstLine="480" w:firstLineChars="200"/>
        <w:rPr>
          <w:rFonts w:ascii="仿宋" w:hAnsi="仿宋" w:eastAsia="仿宋"/>
          <w:sz w:val="24"/>
        </w:rPr>
      </w:pPr>
      <w:r>
        <w:rPr>
          <w:rFonts w:hint="eastAsia" w:ascii="仿宋" w:hAnsi="仿宋" w:eastAsia="仿宋"/>
          <w:sz w:val="24"/>
        </w:rPr>
        <w:t>投标人有上述情形的，按照规定追究法律责任，具备（1）-（10）条情形之一的，同时将取消中标资格或者认定中标无效。</w:t>
      </w:r>
    </w:p>
    <w:p>
      <w:pPr>
        <w:spacing w:line="400" w:lineRule="exact"/>
        <w:ind w:firstLine="241" w:firstLineChars="100"/>
        <w:outlineLvl w:val="2"/>
        <w:rPr>
          <w:rFonts w:ascii="仿宋" w:hAnsi="仿宋" w:eastAsia="仿宋"/>
          <w:b/>
          <w:bCs/>
          <w:sz w:val="24"/>
        </w:rPr>
      </w:pPr>
      <w:r>
        <w:rPr>
          <w:rFonts w:ascii="仿宋" w:hAnsi="仿宋" w:eastAsia="仿宋"/>
          <w:b/>
          <w:bCs/>
          <w:sz w:val="24"/>
        </w:rPr>
        <w:t>38</w:t>
      </w:r>
      <w:r>
        <w:rPr>
          <w:rFonts w:hint="eastAsia" w:ascii="仿宋" w:hAnsi="仿宋" w:eastAsia="仿宋"/>
          <w:b/>
          <w:bCs/>
          <w:sz w:val="24"/>
        </w:rPr>
        <w:t>.</w:t>
      </w:r>
      <w:r>
        <w:rPr>
          <w:rFonts w:ascii="仿宋" w:hAnsi="仿宋" w:eastAsia="仿宋"/>
          <w:b/>
          <w:bCs/>
          <w:sz w:val="24"/>
        </w:rPr>
        <w:t xml:space="preserve"> </w:t>
      </w:r>
      <w:r>
        <w:rPr>
          <w:rFonts w:hint="eastAsia" w:ascii="仿宋" w:hAnsi="仿宋" w:eastAsia="仿宋"/>
          <w:b/>
          <w:bCs/>
          <w:sz w:val="24"/>
        </w:rPr>
        <w:t>投标人有下列情形之一的，视为投标人串通投标，其投标无效：</w:t>
      </w:r>
    </w:p>
    <w:p>
      <w:pPr>
        <w:spacing w:line="400" w:lineRule="exact"/>
        <w:ind w:firstLine="480" w:firstLineChars="200"/>
        <w:rPr>
          <w:rFonts w:ascii="仿宋" w:hAnsi="仿宋" w:eastAsia="仿宋"/>
          <w:sz w:val="24"/>
        </w:rPr>
      </w:pPr>
      <w:r>
        <w:rPr>
          <w:rFonts w:hint="eastAsia" w:ascii="仿宋" w:hAnsi="仿宋" w:eastAsia="仿宋"/>
          <w:sz w:val="24"/>
        </w:rPr>
        <w:t>（1）不同投标人的投标文件由同一单位或者个人编制；</w:t>
      </w:r>
    </w:p>
    <w:p>
      <w:pPr>
        <w:spacing w:line="400" w:lineRule="exact"/>
        <w:ind w:firstLine="480" w:firstLineChars="200"/>
        <w:rPr>
          <w:rFonts w:ascii="仿宋" w:hAnsi="仿宋" w:eastAsia="仿宋"/>
          <w:sz w:val="24"/>
        </w:rPr>
      </w:pPr>
      <w:r>
        <w:rPr>
          <w:rFonts w:hint="eastAsia" w:ascii="仿宋" w:hAnsi="仿宋" w:eastAsia="仿宋"/>
          <w:sz w:val="24"/>
        </w:rPr>
        <w:t>（2）不同投标人委托同一单位或者个人办理投标事宜；</w:t>
      </w:r>
    </w:p>
    <w:p>
      <w:pPr>
        <w:spacing w:line="400" w:lineRule="exact"/>
        <w:ind w:firstLine="480" w:firstLineChars="200"/>
        <w:rPr>
          <w:rFonts w:ascii="仿宋" w:hAnsi="仿宋" w:eastAsia="仿宋"/>
          <w:sz w:val="24"/>
        </w:rPr>
      </w:pPr>
      <w:r>
        <w:rPr>
          <w:rFonts w:hint="eastAsia" w:ascii="仿宋" w:hAnsi="仿宋" w:eastAsia="仿宋"/>
          <w:sz w:val="24"/>
        </w:rPr>
        <w:t>（3）不同投标人的投标文件载明的项目管理成员或者联系人员为同一人；</w:t>
      </w:r>
    </w:p>
    <w:p>
      <w:pPr>
        <w:spacing w:line="400" w:lineRule="exact"/>
        <w:ind w:firstLine="480" w:firstLineChars="200"/>
        <w:rPr>
          <w:rFonts w:ascii="仿宋" w:hAnsi="仿宋" w:eastAsia="仿宋"/>
          <w:sz w:val="24"/>
        </w:rPr>
      </w:pPr>
      <w:r>
        <w:rPr>
          <w:rFonts w:hint="eastAsia" w:ascii="仿宋" w:hAnsi="仿宋" w:eastAsia="仿宋"/>
          <w:sz w:val="24"/>
        </w:rPr>
        <w:t>（4）不同投标人的投标文件异常一致或者投标报价呈规律性差异；</w:t>
      </w:r>
    </w:p>
    <w:p>
      <w:pPr>
        <w:spacing w:line="400" w:lineRule="exact"/>
        <w:ind w:firstLine="480" w:firstLineChars="200"/>
        <w:rPr>
          <w:rFonts w:ascii="仿宋" w:hAnsi="仿宋" w:eastAsia="仿宋"/>
          <w:sz w:val="24"/>
        </w:rPr>
      </w:pPr>
      <w:r>
        <w:rPr>
          <w:rFonts w:hint="eastAsia" w:ascii="仿宋" w:hAnsi="仿宋" w:eastAsia="仿宋"/>
          <w:sz w:val="24"/>
        </w:rPr>
        <w:t>（5）不同投标人的投标文件相互混装；</w:t>
      </w:r>
    </w:p>
    <w:p>
      <w:pPr>
        <w:spacing w:line="400" w:lineRule="exact"/>
        <w:ind w:firstLine="480" w:firstLineChars="200"/>
        <w:rPr>
          <w:rFonts w:ascii="仿宋" w:hAnsi="仿宋" w:eastAsia="仿宋"/>
          <w:sz w:val="24"/>
        </w:rPr>
      </w:pPr>
    </w:p>
    <w:p>
      <w:pPr>
        <w:pStyle w:val="5"/>
        <w:spacing w:line="400" w:lineRule="exact"/>
        <w:jc w:val="center"/>
        <w:rPr>
          <w:rFonts w:ascii="仿宋" w:hAnsi="仿宋" w:eastAsia="仿宋"/>
          <w:bCs w:val="0"/>
          <w:szCs w:val="28"/>
        </w:rPr>
      </w:pPr>
      <w:bookmarkStart w:id="117" w:name="_Toc308164819"/>
      <w:bookmarkStart w:id="118" w:name="_Toc217446078"/>
      <w:r>
        <w:rPr>
          <w:rFonts w:hint="eastAsia" w:ascii="仿宋" w:hAnsi="仿宋" w:eastAsia="仿宋"/>
          <w:bCs w:val="0"/>
          <w:szCs w:val="28"/>
        </w:rPr>
        <w:t>八、询问、质疑和投诉</w:t>
      </w:r>
      <w:bookmarkEnd w:id="117"/>
      <w:bookmarkEnd w:id="118"/>
      <w:bookmarkStart w:id="119" w:name="_Toc217446079"/>
    </w:p>
    <w:bookmarkEnd w:id="119"/>
    <w:p>
      <w:pPr>
        <w:widowControl/>
        <w:spacing w:line="360" w:lineRule="atLeast"/>
        <w:ind w:firstLine="472" w:firstLineChars="196"/>
        <w:jc w:val="left"/>
        <w:outlineLvl w:val="2"/>
        <w:rPr>
          <w:rFonts w:ascii="仿宋" w:hAnsi="仿宋" w:eastAsia="仿宋"/>
          <w:sz w:val="24"/>
        </w:rPr>
      </w:pPr>
      <w:r>
        <w:rPr>
          <w:rFonts w:ascii="仿宋" w:hAnsi="仿宋" w:eastAsia="仿宋"/>
          <w:b/>
          <w:sz w:val="24"/>
        </w:rPr>
        <w:t>3</w:t>
      </w:r>
      <w:bookmarkEnd w:id="113"/>
      <w:bookmarkEnd w:id="114"/>
      <w:r>
        <w:rPr>
          <w:rFonts w:hint="eastAsia" w:ascii="仿宋" w:hAnsi="仿宋" w:eastAsia="仿宋"/>
          <w:b/>
          <w:sz w:val="24"/>
        </w:rPr>
        <w:t>9．</w:t>
      </w:r>
      <w:r>
        <w:rPr>
          <w:rFonts w:hint="eastAsia" w:ascii="仿宋" w:hAnsi="仿宋" w:eastAsia="仿宋"/>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bCs/>
          <w:sz w:val="24"/>
        </w:rPr>
        <w:t>政府采购质疑和投诉办法</w:t>
      </w:r>
      <w:r>
        <w:rPr>
          <w:rFonts w:hint="eastAsia" w:ascii="仿宋" w:hAnsi="仿宋" w:eastAsia="仿宋"/>
          <w:sz w:val="24"/>
        </w:rPr>
        <w:t>》、《财政部关于加强政府采购供应商投诉受理审查工作的通知》和《四川省政府采购供应商投诉处理工作规程》的规定办理（详细规定请在四川政府采购网政策法规模块查询）。</w:t>
      </w:r>
    </w:p>
    <w:p>
      <w:pPr>
        <w:pStyle w:val="5"/>
        <w:spacing w:line="400" w:lineRule="exact"/>
        <w:jc w:val="center"/>
        <w:rPr>
          <w:rFonts w:ascii="仿宋" w:hAnsi="仿宋" w:eastAsia="仿宋"/>
          <w:bCs w:val="0"/>
          <w:szCs w:val="28"/>
        </w:rPr>
      </w:pPr>
      <w:r>
        <w:rPr>
          <w:rFonts w:hint="eastAsia" w:ascii="仿宋" w:hAnsi="仿宋" w:eastAsia="仿宋"/>
          <w:bCs w:val="0"/>
          <w:szCs w:val="28"/>
        </w:rPr>
        <w:t>九、其他</w:t>
      </w:r>
    </w:p>
    <w:p>
      <w:pPr>
        <w:widowControl/>
        <w:spacing w:line="360" w:lineRule="atLeast"/>
        <w:ind w:firstLine="482" w:firstLineChars="200"/>
        <w:jc w:val="left"/>
        <w:outlineLvl w:val="2"/>
        <w:rPr>
          <w:rFonts w:ascii="仿宋" w:hAnsi="仿宋" w:eastAsia="仿宋"/>
          <w:sz w:val="24"/>
        </w:rPr>
      </w:pPr>
      <w:r>
        <w:rPr>
          <w:rFonts w:ascii="仿宋" w:hAnsi="仿宋" w:eastAsia="仿宋"/>
          <w:b/>
          <w:sz w:val="24"/>
        </w:rPr>
        <w:t>40.</w:t>
      </w:r>
      <w:r>
        <w:rPr>
          <w:rFonts w:hint="eastAsia" w:ascii="仿宋" w:hAnsi="仿宋" w:eastAsia="仿宋"/>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2" w:firstLineChars="200"/>
        <w:jc w:val="left"/>
        <w:outlineLvl w:val="2"/>
        <w:rPr>
          <w:rFonts w:ascii="仿宋" w:hAnsi="仿宋" w:eastAsia="仿宋"/>
          <w:kern w:val="0"/>
          <w:sz w:val="24"/>
        </w:rPr>
      </w:pPr>
      <w:r>
        <w:rPr>
          <w:rFonts w:hint="eastAsia" w:ascii="仿宋" w:hAnsi="仿宋" w:eastAsia="仿宋"/>
          <w:b/>
          <w:sz w:val="24"/>
        </w:rPr>
        <w:t>4</w:t>
      </w:r>
      <w:r>
        <w:rPr>
          <w:rFonts w:ascii="仿宋" w:hAnsi="仿宋" w:eastAsia="仿宋"/>
          <w:b/>
          <w:sz w:val="24"/>
        </w:rPr>
        <w:t>1</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p>
    <w:p>
      <w:pPr>
        <w:widowControl/>
        <w:spacing w:after="0" w:line="240" w:lineRule="auto"/>
        <w:jc w:val="left"/>
        <w:rPr>
          <w:rFonts w:ascii="仿宋" w:hAnsi="仿宋" w:eastAsia="仿宋"/>
          <w:sz w:val="24"/>
        </w:rPr>
      </w:pPr>
      <w:bookmarkStart w:id="120" w:name="_Toc1368"/>
      <w:bookmarkStart w:id="121" w:name="_Toc24369"/>
      <w:r>
        <w:rPr>
          <w:rFonts w:ascii="仿宋" w:hAnsi="仿宋" w:eastAsia="仿宋"/>
          <w:b/>
          <w:bCs/>
          <w:sz w:val="24"/>
        </w:rPr>
        <w:br w:type="page"/>
      </w:r>
    </w:p>
    <w:p>
      <w:pPr>
        <w:pStyle w:val="4"/>
        <w:jc w:val="center"/>
        <w:rPr>
          <w:rFonts w:ascii="仿宋" w:hAnsi="仿宋" w:eastAsia="仿宋"/>
          <w:sz w:val="36"/>
          <w:szCs w:val="36"/>
        </w:rPr>
      </w:pPr>
      <w:r>
        <w:rPr>
          <w:rFonts w:hint="eastAsia" w:ascii="仿宋" w:hAnsi="仿宋" w:eastAsia="仿宋"/>
          <w:sz w:val="36"/>
          <w:szCs w:val="36"/>
        </w:rPr>
        <w:t>第三章</w:t>
      </w:r>
      <w:r>
        <w:rPr>
          <w:rFonts w:ascii="仿宋" w:hAnsi="仿宋" w:eastAsia="仿宋"/>
          <w:sz w:val="36"/>
          <w:szCs w:val="36"/>
        </w:rPr>
        <w:t xml:space="preserve">  </w:t>
      </w:r>
      <w:r>
        <w:rPr>
          <w:rFonts w:hint="eastAsia" w:ascii="仿宋" w:hAnsi="仿宋" w:eastAsia="仿宋"/>
          <w:sz w:val="36"/>
          <w:szCs w:val="36"/>
        </w:rPr>
        <w:t>投标文件格式</w:t>
      </w:r>
      <w:bookmarkEnd w:id="120"/>
      <w:bookmarkEnd w:id="121"/>
      <w:bookmarkStart w:id="122" w:name="_Toc217446082"/>
      <w:bookmarkStart w:id="123" w:name="_Toc308164821"/>
    </w:p>
    <w:p>
      <w:pPr>
        <w:widowControl/>
        <w:spacing w:line="360" w:lineRule="atLeast"/>
        <w:jc w:val="center"/>
        <w:rPr>
          <w:rFonts w:ascii="仿宋" w:hAnsi="仿宋" w:eastAsia="仿宋"/>
          <w:b/>
          <w:sz w:val="24"/>
        </w:rPr>
      </w:pPr>
    </w:p>
    <w:p>
      <w:pPr>
        <w:widowControl/>
        <w:spacing w:line="360" w:lineRule="atLeast"/>
        <w:ind w:firstLine="470" w:firstLineChars="196"/>
        <w:rPr>
          <w:rFonts w:ascii="仿宋" w:hAnsi="仿宋" w:eastAsia="仿宋"/>
          <w:sz w:val="24"/>
        </w:rPr>
      </w:pPr>
      <w:r>
        <w:rPr>
          <w:rFonts w:hint="eastAsia" w:ascii="仿宋" w:hAnsi="仿宋" w:eastAsia="仿宋"/>
          <w:sz w:val="24"/>
        </w:rPr>
        <w:t>一、本章所制投标文件格式，除格式中明确将该格式作为实质性要求的，一律不具有强制性。</w:t>
      </w:r>
    </w:p>
    <w:p>
      <w:pPr>
        <w:widowControl/>
        <w:spacing w:line="360" w:lineRule="atLeast"/>
        <w:ind w:firstLine="470" w:firstLineChars="196"/>
        <w:rPr>
          <w:rFonts w:ascii="仿宋" w:hAnsi="仿宋" w:eastAsia="仿宋"/>
          <w:sz w:val="24"/>
        </w:rPr>
      </w:pPr>
      <w:r>
        <w:rPr>
          <w:rFonts w:hint="eastAsia" w:ascii="仿宋" w:hAnsi="仿宋" w:eastAsia="仿宋"/>
          <w:sz w:val="24"/>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eastAsia="仿宋"/>
          <w:sz w:val="24"/>
        </w:rPr>
      </w:pPr>
      <w:r>
        <w:rPr>
          <w:rFonts w:hint="eastAsia" w:ascii="仿宋" w:hAnsi="仿宋" w:eastAsia="仿宋"/>
          <w:sz w:val="24"/>
        </w:rPr>
        <w:t>三、本章所制投标文件格式中需要填写的相关内容事项，可能会与本采购项目无关，在不改变投标文件原义、不影响本项目采购需求的情况下，投标人可以不予填写，但应当注明。</w:t>
      </w:r>
    </w:p>
    <w:p>
      <w:pPr>
        <w:spacing w:line="400" w:lineRule="exact"/>
        <w:ind w:firstLine="482" w:firstLineChars="200"/>
        <w:rPr>
          <w:rFonts w:ascii="仿宋" w:hAnsi="仿宋" w:eastAsia="仿宋"/>
          <w:b/>
          <w:bCs/>
          <w:sz w:val="24"/>
        </w:rPr>
      </w:pPr>
      <w:r>
        <w:rPr>
          <w:rFonts w:hint="eastAsia" w:ascii="仿宋" w:hAnsi="仿宋" w:eastAsia="仿宋"/>
          <w:b/>
          <w:bCs/>
          <w:sz w:val="24"/>
        </w:rPr>
        <w:t>四、提示本章中格式1-1、2-1封面，盖章为实质性要求，格式内容不作实质性要求。按照招标文件第二章17．2要求，加盖投标人（法定名称）电子印章。</w:t>
      </w:r>
    </w:p>
    <w:p>
      <w:pPr>
        <w:tabs>
          <w:tab w:val="left" w:pos="900"/>
        </w:tabs>
        <w:spacing w:line="360" w:lineRule="auto"/>
        <w:jc w:val="center"/>
        <w:outlineLvl w:val="1"/>
        <w:rPr>
          <w:rFonts w:ascii="仿宋" w:hAnsi="仿宋" w:eastAsia="仿宋"/>
          <w:b/>
          <w:sz w:val="32"/>
        </w:rPr>
      </w:pPr>
      <w:r>
        <w:rPr>
          <w:rFonts w:ascii="仿宋" w:hAnsi="仿宋" w:eastAsia="仿宋"/>
          <w:b/>
          <w:sz w:val="32"/>
          <w:szCs w:val="32"/>
        </w:rPr>
        <w:br w:type="page"/>
      </w:r>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ascii="仿宋" w:hAnsi="仿宋" w:eastAsia="仿宋"/>
          <w:b/>
          <w:sz w:val="40"/>
          <w:szCs w:val="48"/>
          <w:u w:val="single"/>
        </w:rPr>
        <w:t>xxxxx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资格性投标文件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投</w:t>
      </w:r>
      <w:r>
        <w:rPr>
          <w:rFonts w:ascii="仿宋" w:hAnsi="仿宋" w:eastAsia="仿宋"/>
          <w:b/>
          <w:sz w:val="32"/>
        </w:rPr>
        <w:t xml:space="preserve"> </w:t>
      </w:r>
      <w:r>
        <w:rPr>
          <w:rFonts w:hint="eastAsia" w:ascii="仿宋" w:hAnsi="仿宋" w:eastAsia="仿宋"/>
          <w:b/>
          <w:sz w:val="32"/>
        </w:rPr>
        <w:t>标</w:t>
      </w:r>
      <w:r>
        <w:rPr>
          <w:rFonts w:ascii="仿宋" w:hAnsi="仿宋" w:eastAsia="仿宋"/>
          <w:b/>
          <w:sz w:val="32"/>
        </w:rPr>
        <w:t xml:space="preserve"> </w:t>
      </w:r>
      <w:r>
        <w:rPr>
          <w:rFonts w:hint="eastAsia" w:ascii="仿宋" w:hAnsi="仿宋" w:eastAsia="仿宋"/>
          <w:b/>
          <w:sz w:val="32"/>
        </w:rPr>
        <w:t>人</w:t>
      </w:r>
      <w:r>
        <w:rPr>
          <w:rFonts w:ascii="仿宋" w:hAnsi="仿宋" w:eastAsia="仿宋"/>
          <w:b/>
          <w:sz w:val="32"/>
        </w:rPr>
        <w:t>名称</w:t>
      </w:r>
      <w:r>
        <w:rPr>
          <w:rFonts w:hint="eastAsia" w:ascii="仿宋" w:hAnsi="仿宋" w:eastAsia="仿宋"/>
          <w:b/>
          <w:sz w:val="32"/>
        </w:rPr>
        <w:t>（电子印章）</w:t>
      </w:r>
      <w:r>
        <w:rPr>
          <w:rFonts w:ascii="仿宋" w:hAnsi="仿宋" w:eastAsia="仿宋"/>
          <w:b/>
          <w:sz w:val="32"/>
        </w:rPr>
        <w:t>：</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w:t>
      </w:r>
      <w:r>
        <w:rPr>
          <w:rFonts w:ascii="仿宋" w:hAnsi="仿宋" w:eastAsia="仿宋"/>
          <w:b/>
          <w:sz w:val="32"/>
        </w:rPr>
        <w:t xml:space="preserve">        </w:t>
      </w:r>
      <w:r>
        <w:rPr>
          <w:rFonts w:hint="eastAsia" w:ascii="仿宋" w:hAnsi="仿宋" w:eastAsia="仿宋"/>
          <w:b/>
          <w:sz w:val="32"/>
        </w:rPr>
        <w:t>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投标时间</w:t>
      </w:r>
      <w:r>
        <w:rPr>
          <w:rFonts w:ascii="仿宋" w:hAnsi="仿宋" w:eastAsia="仿宋"/>
          <w:b/>
          <w:sz w:val="32"/>
        </w:rPr>
        <w:t>：</w:t>
      </w:r>
      <w:r>
        <w:rPr>
          <w:rFonts w:hint="eastAsia" w:ascii="仿宋" w:hAnsi="仿宋" w:eastAsia="仿宋"/>
          <w:b/>
          <w:sz w:val="32"/>
        </w:rPr>
        <w:t xml:space="preserve"> </w:t>
      </w:r>
      <w:r>
        <w:rPr>
          <w:rFonts w:ascii="仿宋" w:hAnsi="仿宋" w:eastAsia="仿宋"/>
          <w:b/>
          <w:sz w:val="32"/>
        </w:rPr>
        <w:t>年</w:t>
      </w:r>
      <w:r>
        <w:rPr>
          <w:rFonts w:hint="eastAsia" w:ascii="仿宋" w:hAnsi="仿宋" w:eastAsia="仿宋"/>
          <w:b/>
          <w:sz w:val="32"/>
        </w:rPr>
        <w:t xml:space="preserve">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rPr>
          <w:rFonts w:hint="eastAsia" w:ascii="仿宋" w:hAnsi="仿宋" w:eastAsia="仿宋"/>
          <w:b/>
          <w:sz w:val="32"/>
          <w:szCs w:val="32"/>
          <w:lang w:val="en-US" w:eastAsia="zh-CN"/>
        </w:rPr>
      </w:pPr>
      <w:r>
        <w:rPr>
          <w:rFonts w:hint="eastAsia" w:ascii="仿宋" w:hAnsi="仿宋" w:eastAsia="仿宋"/>
          <w:b/>
          <w:sz w:val="32"/>
          <w:szCs w:val="32"/>
        </w:rPr>
        <w:t>格式</w:t>
      </w:r>
      <w:r>
        <w:rPr>
          <w:rFonts w:ascii="仿宋" w:hAnsi="仿宋" w:eastAsia="仿宋"/>
          <w:b/>
          <w:sz w:val="32"/>
          <w:szCs w:val="32"/>
        </w:rPr>
        <w:t>1-</w:t>
      </w:r>
      <w:r>
        <w:rPr>
          <w:rFonts w:hint="eastAsia" w:ascii="仿宋" w:hAnsi="仿宋" w:eastAsia="仿宋"/>
          <w:b/>
          <w:sz w:val="32"/>
          <w:szCs w:val="32"/>
          <w:lang w:val="en-US" w:eastAsia="zh-CN"/>
        </w:rPr>
        <w:t>1</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一、承诺函</w:t>
      </w:r>
    </w:p>
    <w:p>
      <w:pPr>
        <w:widowControl/>
        <w:spacing w:line="360" w:lineRule="atLeast"/>
        <w:jc w:val="center"/>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XXXX（采购代理机构名称）：</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我单位作为本次采购项目的投标人，根据招标文件要求，现郑重承诺如下：</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具备《中华人民共和国政府采购法》第二十二条第一款和本项目规定的条件：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（一）具有独立承担民事责任的能力；</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（二）具有良好的商业信誉和健全的财务会计制度；</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（三）具有履行合同所必需的设备和专业技术能力；</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（四）有依法缴纳税收和社会保障资金的良好记录；</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（五）参加政府采购活动前三年内，在经营活动中没有重大违法记录；</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（六）法律、行政法规规定的其他条件；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（七）根据采购项目提出的特殊条件。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日</w:t>
      </w:r>
      <w:r>
        <w:rPr>
          <w:rFonts w:ascii="仿宋" w:hAnsi="仿宋" w:eastAsia="仿宋"/>
          <w:sz w:val="24"/>
        </w:rPr>
        <w:t xml:space="preserve">    </w:t>
      </w:r>
      <w:r>
        <w:rPr>
          <w:rFonts w:hint="eastAsia" w:ascii="仿宋" w:hAnsi="仿宋" w:eastAsia="仿宋"/>
          <w:sz w:val="24"/>
        </w:rPr>
        <w:t>期：XXXX。</w:t>
      </w:r>
    </w:p>
    <w:p>
      <w:pPr>
        <w:spacing w:line="360" w:lineRule="auto"/>
        <w:rPr>
          <w:rFonts w:hint="eastAsia" w:ascii="仿宋" w:hAnsi="仿宋" w:eastAsia="仿宋"/>
          <w:b/>
          <w:sz w:val="32"/>
          <w:szCs w:val="32"/>
          <w:lang w:val="en-US" w:eastAsia="zh-CN"/>
        </w:rPr>
      </w:pPr>
      <w:r>
        <w:rPr>
          <w:rFonts w:ascii="仿宋" w:hAnsi="仿宋" w:eastAsia="仿宋"/>
          <w:sz w:val="24"/>
        </w:rPr>
        <w:br w:type="page"/>
      </w:r>
      <w:r>
        <w:rPr>
          <w:rFonts w:hint="eastAsia" w:ascii="仿宋" w:hAnsi="仿宋" w:eastAsia="仿宋"/>
          <w:b/>
          <w:sz w:val="32"/>
          <w:szCs w:val="32"/>
        </w:rPr>
        <w:t>格式</w:t>
      </w:r>
      <w:r>
        <w:rPr>
          <w:rFonts w:ascii="仿宋" w:hAnsi="仿宋" w:eastAsia="仿宋"/>
          <w:b/>
          <w:sz w:val="32"/>
          <w:szCs w:val="32"/>
        </w:rPr>
        <w:t>1-</w:t>
      </w:r>
      <w:r>
        <w:rPr>
          <w:rFonts w:hint="eastAsia" w:ascii="仿宋" w:hAnsi="仿宋" w:eastAsia="仿宋"/>
          <w:b/>
          <w:sz w:val="32"/>
          <w:szCs w:val="32"/>
          <w:lang w:val="en-US" w:eastAsia="zh-CN"/>
        </w:rPr>
        <w:t>2</w:t>
      </w:r>
    </w:p>
    <w:p>
      <w:pPr>
        <w:spacing w:line="360" w:lineRule="auto"/>
        <w:ind w:firstLine="790" w:firstLineChars="246"/>
        <w:jc w:val="center"/>
        <w:outlineLvl w:val="2"/>
        <w:rPr>
          <w:rFonts w:ascii="仿宋" w:hAnsi="仿宋" w:eastAsia="仿宋"/>
          <w:b/>
          <w:sz w:val="32"/>
          <w:szCs w:val="32"/>
        </w:rPr>
      </w:pPr>
      <w:r>
        <w:rPr>
          <w:rFonts w:hint="eastAsia" w:ascii="仿宋" w:hAnsi="仿宋" w:eastAsia="仿宋"/>
          <w:b/>
          <w:sz w:val="32"/>
          <w:szCs w:val="32"/>
        </w:rPr>
        <w:t>二、投标人和投标产品其他资格、资质性及其他类似效力要求的相关证明材料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sz w:val="24"/>
        </w:rPr>
      </w:pPr>
      <w:r>
        <w:rPr>
          <w:rFonts w:ascii="仿宋" w:hAnsi="仿宋" w:eastAsia="仿宋" w:cs="宋体"/>
          <w:bCs/>
          <w:sz w:val="24"/>
        </w:rPr>
        <w:br w:type="page"/>
      </w:r>
    </w:p>
    <w:p>
      <w:pPr>
        <w:spacing w:line="360" w:lineRule="auto"/>
        <w:rPr>
          <w:rFonts w:hint="eastAsia" w:ascii="仿宋" w:hAnsi="仿宋" w:eastAsia="仿宋"/>
          <w:b/>
          <w:sz w:val="32"/>
          <w:szCs w:val="32"/>
          <w:lang w:val="en-US" w:eastAsia="zh-CN"/>
        </w:rPr>
      </w:pPr>
      <w:r>
        <w:rPr>
          <w:rFonts w:hint="eastAsia" w:ascii="仿宋" w:hAnsi="仿宋" w:eastAsia="仿宋"/>
          <w:b/>
          <w:sz w:val="32"/>
          <w:szCs w:val="32"/>
        </w:rPr>
        <w:t>格式</w:t>
      </w:r>
      <w:r>
        <w:rPr>
          <w:rFonts w:ascii="仿宋" w:hAnsi="仿宋" w:eastAsia="仿宋"/>
          <w:b/>
          <w:sz w:val="32"/>
          <w:szCs w:val="32"/>
        </w:rPr>
        <w:t>1-</w:t>
      </w:r>
      <w:r>
        <w:rPr>
          <w:rFonts w:hint="eastAsia" w:ascii="仿宋" w:hAnsi="仿宋" w:eastAsia="仿宋"/>
          <w:b/>
          <w:sz w:val="32"/>
          <w:szCs w:val="32"/>
          <w:lang w:val="en-US" w:eastAsia="zh-CN"/>
        </w:rPr>
        <w:t>3</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三、承诺函（如涉及）</w:t>
      </w:r>
    </w:p>
    <w:p>
      <w:pPr>
        <w:widowControl/>
        <w:spacing w:line="360" w:lineRule="atLeast"/>
        <w:jc w:val="center"/>
        <w:rPr>
          <w:rFonts w:ascii="仿宋" w:hAnsi="仿宋" w:eastAsia="仿宋"/>
          <w:b/>
          <w:sz w:val="24"/>
        </w:rPr>
      </w:pPr>
    </w:p>
    <w:p>
      <w:pPr>
        <w:spacing w:line="360" w:lineRule="auto"/>
        <w:rPr>
          <w:rFonts w:ascii="仿宋" w:hAnsi="仿宋" w:eastAsia="仿宋" w:cs="宋体"/>
          <w:bCs/>
          <w:sz w:val="24"/>
        </w:rPr>
      </w:pPr>
      <w:r>
        <w:rPr>
          <w:rFonts w:ascii="仿宋" w:hAnsi="仿宋" w:eastAsia="仿宋" w:cs="宋体"/>
          <w:bCs/>
          <w:sz w:val="24"/>
        </w:rPr>
        <w:t>XXXX（采购代理机构名称）：</w:t>
      </w:r>
    </w:p>
    <w:p>
      <w:pPr>
        <w:spacing w:line="360" w:lineRule="auto"/>
        <w:rPr>
          <w:rFonts w:ascii="仿宋" w:hAnsi="仿宋" w:eastAsia="仿宋" w:cs="宋体"/>
          <w:bCs/>
          <w:sz w:val="24"/>
        </w:rPr>
      </w:pPr>
      <w:r>
        <w:rPr>
          <w:rFonts w:hint="eastAsia" w:ascii="仿宋" w:hAnsi="仿宋" w:eastAsia="仿宋" w:cs="宋体"/>
          <w:bCs/>
          <w:sz w:val="24"/>
        </w:rPr>
        <w:t>我单位作为本次采购项目的投标人，现郑重承诺如下：</w:t>
      </w:r>
    </w:p>
    <w:p>
      <w:pPr>
        <w:spacing w:line="360" w:lineRule="auto"/>
        <w:rPr>
          <w:rFonts w:ascii="仿宋" w:hAnsi="仿宋" w:eastAsia="仿宋" w:cs="宋体"/>
          <w:bCs/>
          <w:sz w:val="24"/>
        </w:rPr>
      </w:pPr>
      <w:r>
        <w:rPr>
          <w:rFonts w:hint="eastAsia" w:ascii="仿宋" w:hAnsi="仿宋" w:eastAsia="仿宋" w:cs="宋体"/>
          <w:bCs/>
          <w:sz w:val="24"/>
        </w:rPr>
        <w:t>根据本项目招标文件</w:t>
      </w:r>
      <w:r>
        <w:rPr>
          <w:rFonts w:ascii="仿宋" w:hAnsi="仿宋" w:eastAsia="仿宋" w:cs="宋体"/>
          <w:bCs/>
          <w:sz w:val="24"/>
        </w:rPr>
        <w:t>第四章资格证明要求中第</w:t>
      </w:r>
      <w:r>
        <w:rPr>
          <w:rFonts w:ascii="仿宋" w:hAnsi="仿宋" w:eastAsia="仿宋" w:cs="宋体"/>
          <w:bCs/>
          <w:sz w:val="24"/>
          <w:u w:val="single"/>
        </w:rPr>
        <w:t xml:space="preserve">  </w:t>
      </w:r>
      <w:r>
        <w:rPr>
          <w:rFonts w:hint="eastAsia" w:ascii="仿宋" w:hAnsi="仿宋" w:eastAsia="仿宋" w:cs="宋体"/>
          <w:bCs/>
          <w:sz w:val="24"/>
        </w:rPr>
        <w:t>项，</w:t>
      </w:r>
      <w:r>
        <w:rPr>
          <w:rFonts w:ascii="仿宋" w:hAnsi="仿宋" w:eastAsia="仿宋" w:cs="宋体"/>
          <w:bCs/>
          <w:sz w:val="24"/>
        </w:rPr>
        <w:t>我</w:t>
      </w:r>
      <w:r>
        <w:rPr>
          <w:rFonts w:hint="eastAsia" w:ascii="仿宋" w:hAnsi="仿宋" w:eastAsia="仿宋" w:cs="宋体"/>
          <w:bCs/>
          <w:sz w:val="24"/>
        </w:rPr>
        <w:t>单位</w:t>
      </w:r>
      <w:r>
        <w:rPr>
          <w:rFonts w:ascii="仿宋" w:hAnsi="仿宋" w:eastAsia="仿宋" w:cs="宋体"/>
          <w:bCs/>
          <w:sz w:val="24"/>
        </w:rPr>
        <w:t>应具备</w:t>
      </w:r>
      <w:r>
        <w:rPr>
          <w:rFonts w:ascii="仿宋" w:hAnsi="仿宋" w:eastAsia="仿宋" w:cs="宋体"/>
          <w:bCs/>
          <w:sz w:val="24"/>
          <w:u w:val="single"/>
        </w:rPr>
        <w:t xml:space="preserve">        </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）。但因</w:t>
      </w:r>
      <w:r>
        <w:rPr>
          <w:rFonts w:ascii="仿宋" w:hAnsi="仿宋" w:eastAsia="仿宋" w:cs="宋体"/>
          <w:bCs/>
          <w:sz w:val="24"/>
        </w:rPr>
        <w:t>我单位所在地</w:t>
      </w:r>
      <w:r>
        <w:rPr>
          <w:rFonts w:hint="eastAsia" w:ascii="仿宋" w:hAnsi="仿宋" w:eastAsia="仿宋" w:cs="宋体"/>
          <w:bCs/>
          <w:sz w:val="24"/>
        </w:rPr>
        <w:t>已对</w:t>
      </w:r>
      <w:r>
        <w:rPr>
          <w:rFonts w:ascii="仿宋" w:hAnsi="仿宋" w:eastAsia="仿宋" w:cs="宋体"/>
          <w:bCs/>
          <w:sz w:val="24"/>
        </w:rPr>
        <w:t>上述</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投标人名称：</w:t>
      </w:r>
      <w:r>
        <w:rPr>
          <w:rFonts w:ascii="仿宋" w:hAnsi="仿宋" w:eastAsia="仿宋" w:cs="宋体"/>
          <w:bCs/>
          <w:sz w:val="24"/>
        </w:rPr>
        <w:t>XXXX。</w:t>
      </w:r>
    </w:p>
    <w:p>
      <w:pPr>
        <w:spacing w:line="360" w:lineRule="auto"/>
        <w:rPr>
          <w:rFonts w:ascii="仿宋" w:hAnsi="仿宋" w:eastAsia="仿宋" w:cs="宋体"/>
          <w:bCs/>
          <w:sz w:val="24"/>
        </w:rPr>
      </w:pPr>
      <w:r>
        <w:rPr>
          <w:rFonts w:hint="eastAsia" w:ascii="仿宋" w:hAnsi="仿宋" w:eastAsia="仿宋" w:cs="宋体"/>
          <w:bCs/>
          <w:sz w:val="24"/>
        </w:rPr>
        <w:t>日</w:t>
      </w:r>
      <w:r>
        <w:rPr>
          <w:rFonts w:ascii="仿宋" w:hAnsi="仿宋" w:eastAsia="仿宋" w:cs="宋体"/>
          <w:bCs/>
          <w:sz w:val="24"/>
        </w:rPr>
        <w:t xml:space="preserve">    </w:t>
      </w:r>
      <w:r>
        <w:rPr>
          <w:rFonts w:hint="eastAsia" w:ascii="仿宋" w:hAnsi="仿宋" w:eastAsia="仿宋" w:cs="宋体"/>
          <w:bCs/>
          <w:sz w:val="24"/>
        </w:rPr>
        <w:t>期：</w:t>
      </w:r>
      <w:r>
        <w:rPr>
          <w:rFonts w:ascii="仿宋" w:hAnsi="仿宋" w:eastAsia="仿宋" w:cs="宋体"/>
          <w:bCs/>
          <w:sz w:val="24"/>
        </w:rPr>
        <w:t>XXXX。</w:t>
      </w:r>
    </w:p>
    <w:p>
      <w:pPr>
        <w:spacing w:line="360" w:lineRule="auto"/>
        <w:rPr>
          <w:rFonts w:ascii="仿宋" w:hAnsi="仿宋" w:eastAsia="仿宋" w:cs="宋体"/>
          <w:bCs/>
          <w:sz w:val="24"/>
        </w:rPr>
      </w:pPr>
      <w:r>
        <w:rPr>
          <w:rFonts w:hint="eastAsia" w:ascii="仿宋" w:hAnsi="仿宋" w:eastAsia="仿宋" w:cs="宋体"/>
          <w:bCs/>
          <w:sz w:val="24"/>
        </w:rPr>
        <w:t>注：</w:t>
      </w:r>
      <w:r>
        <w:rPr>
          <w:rFonts w:ascii="仿宋" w:hAnsi="仿宋" w:eastAsia="仿宋" w:cs="宋体"/>
          <w:bCs/>
          <w:sz w:val="24"/>
        </w:rPr>
        <w:t>1.根据国务院办公厅关于加快推进“多证合一”改革的指导意见（国办发【2017】41号）等政策要求，</w:t>
      </w:r>
      <w:r>
        <w:rPr>
          <w:rFonts w:ascii="仿宋" w:hAnsi="仿宋" w:eastAsia="仿宋" w:cs="宋体"/>
          <w:b/>
          <w:bCs/>
          <w:sz w:val="24"/>
        </w:rPr>
        <w:t>若资格要求涉及的登记、备案等有关事项和各类证照已实行多证合一导致供应商无法提供该类证明材料的</w:t>
      </w:r>
      <w:r>
        <w:rPr>
          <w:rFonts w:ascii="仿宋" w:hAnsi="仿宋" w:eastAsia="仿宋" w:cs="宋体"/>
          <w:bCs/>
          <w:sz w:val="24"/>
        </w:rPr>
        <w:t>，供应商须提供</w:t>
      </w:r>
      <w:r>
        <w:rPr>
          <w:rFonts w:hint="eastAsia" w:ascii="仿宋" w:hAnsi="仿宋" w:eastAsia="仿宋" w:cs="宋体"/>
          <w:bCs/>
          <w:sz w:val="24"/>
        </w:rPr>
        <w:t>该</w:t>
      </w:r>
      <w:r>
        <w:rPr>
          <w:rFonts w:ascii="仿宋" w:hAnsi="仿宋" w:eastAsia="仿宋" w:cs="宋体"/>
          <w:bCs/>
          <w:sz w:val="24"/>
        </w:rPr>
        <w:t>承诺。</w:t>
      </w:r>
    </w:p>
    <w:p>
      <w:pPr>
        <w:spacing w:line="360" w:lineRule="auto"/>
        <w:ind w:firstLine="360" w:firstLineChars="150"/>
        <w:rPr>
          <w:rFonts w:ascii="仿宋" w:hAnsi="仿宋" w:eastAsia="仿宋" w:cs="宋体"/>
          <w:bCs/>
          <w:sz w:val="24"/>
        </w:rPr>
      </w:pPr>
      <w:r>
        <w:rPr>
          <w:rFonts w:ascii="仿宋" w:hAnsi="仿宋" w:eastAsia="仿宋" w:cs="宋体"/>
          <w:bCs/>
          <w:sz w:val="24"/>
        </w:rPr>
        <w:t>2.若</w:t>
      </w:r>
      <w:r>
        <w:rPr>
          <w:rFonts w:hint="eastAsia" w:ascii="仿宋" w:hAnsi="仿宋" w:eastAsia="仿宋" w:cs="宋体"/>
          <w:bCs/>
          <w:sz w:val="24"/>
        </w:rPr>
        <w:t>已提供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pPr>
        <w:spacing w:line="360" w:lineRule="auto"/>
        <w:ind w:firstLine="360" w:firstLineChars="150"/>
        <w:rPr>
          <w:rFonts w:ascii="仿宋" w:hAnsi="仿宋" w:eastAsia="仿宋" w:cs="宋体"/>
          <w:bCs/>
          <w:sz w:val="24"/>
        </w:rPr>
      </w:pPr>
      <w:r>
        <w:rPr>
          <w:rFonts w:ascii="仿宋" w:hAnsi="仿宋" w:eastAsia="仿宋" w:cs="宋体"/>
          <w:bCs/>
          <w:sz w:val="24"/>
        </w:rPr>
        <w:t>3.若本项目资格要求不涉及，无需提供该承诺。</w:t>
      </w:r>
    </w:p>
    <w:p>
      <w:pPr>
        <w:pStyle w:val="2"/>
        <w:rPr>
          <w:rFonts w:ascii="仿宋" w:hAnsi="仿宋" w:eastAsia="仿宋" w:cs="宋体"/>
          <w:bCs/>
          <w:sz w:val="24"/>
        </w:rPr>
      </w:pPr>
    </w:p>
    <w:p>
      <w:pPr>
        <w:pStyle w:val="3"/>
      </w:pPr>
    </w:p>
    <w:p>
      <w:pPr>
        <w:spacing w:after="0" w:line="360" w:lineRule="auto"/>
        <w:rPr>
          <w:rFonts w:hint="default" w:ascii="仿宋" w:hAnsi="仿宋" w:eastAsia="仿宋"/>
          <w:b/>
          <w:sz w:val="32"/>
          <w:szCs w:val="32"/>
          <w:lang w:val="en-US" w:eastAsia="zh-CN"/>
        </w:rPr>
      </w:pPr>
      <w:r>
        <w:rPr>
          <w:rFonts w:hint="eastAsia" w:ascii="仿宋" w:hAnsi="仿宋" w:eastAsia="仿宋"/>
          <w:b/>
          <w:sz w:val="32"/>
          <w:szCs w:val="32"/>
        </w:rPr>
        <w:t>格式</w:t>
      </w:r>
      <w:r>
        <w:rPr>
          <w:rFonts w:hint="eastAsia" w:ascii="仿宋" w:hAnsi="仿宋" w:eastAsia="仿宋"/>
          <w:b/>
          <w:sz w:val="32"/>
          <w:szCs w:val="32"/>
          <w:lang w:val="en-US" w:eastAsia="zh-CN"/>
        </w:rPr>
        <w:t>1</w:t>
      </w:r>
      <w:r>
        <w:rPr>
          <w:rFonts w:ascii="仿宋" w:hAnsi="仿宋" w:eastAsia="仿宋"/>
          <w:b/>
          <w:sz w:val="32"/>
          <w:szCs w:val="32"/>
        </w:rPr>
        <w:t>-</w:t>
      </w:r>
      <w:r>
        <w:rPr>
          <w:rFonts w:hint="eastAsia" w:ascii="仿宋" w:hAnsi="仿宋" w:eastAsia="仿宋"/>
          <w:b/>
          <w:sz w:val="32"/>
          <w:szCs w:val="32"/>
          <w:lang w:val="en-US" w:eastAsia="zh-CN"/>
        </w:rPr>
        <w:t>4</w:t>
      </w:r>
    </w:p>
    <w:p>
      <w:pPr>
        <w:widowControl/>
        <w:spacing w:after="0" w:line="360" w:lineRule="atLeast"/>
        <w:jc w:val="center"/>
        <w:outlineLvl w:val="2"/>
        <w:rPr>
          <w:rFonts w:ascii="仿宋" w:hAnsi="仿宋" w:eastAsia="仿宋"/>
          <w:b/>
          <w:sz w:val="32"/>
          <w:szCs w:val="32"/>
        </w:rPr>
      </w:pPr>
      <w:r>
        <w:rPr>
          <w:rFonts w:hint="eastAsia" w:ascii="仿宋" w:hAnsi="仿宋" w:eastAsia="仿宋"/>
          <w:b/>
          <w:sz w:val="32"/>
          <w:szCs w:val="32"/>
          <w:lang w:val="en-US" w:eastAsia="zh-CN"/>
        </w:rPr>
        <w:t>四</w:t>
      </w:r>
      <w:r>
        <w:rPr>
          <w:rFonts w:hint="eastAsia" w:ascii="仿宋" w:hAnsi="仿宋" w:eastAsia="仿宋"/>
          <w:b/>
          <w:sz w:val="32"/>
          <w:szCs w:val="32"/>
        </w:rPr>
        <w:t>、中小企业声明函</w:t>
      </w:r>
    </w:p>
    <w:p>
      <w:pPr>
        <w:widowControl/>
        <w:spacing w:after="0" w:line="360" w:lineRule="atLeast"/>
        <w:jc w:val="center"/>
        <w:rPr>
          <w:rFonts w:ascii="仿宋" w:hAnsi="仿宋" w:eastAsia="仿宋"/>
          <w:b/>
          <w:sz w:val="32"/>
          <w:szCs w:val="32"/>
        </w:rPr>
      </w:pPr>
    </w:p>
    <w:p>
      <w:pPr>
        <w:spacing w:after="0" w:line="360" w:lineRule="auto"/>
        <w:ind w:firstLine="480" w:firstLineChars="200"/>
        <w:jc w:val="left"/>
        <w:rPr>
          <w:rFonts w:ascii="仿宋" w:hAnsi="仿宋" w:eastAsia="仿宋"/>
          <w:sz w:val="24"/>
        </w:rPr>
      </w:pPr>
      <w:r>
        <w:rPr>
          <w:rFonts w:hint="eastAsia" w:ascii="仿宋" w:hAnsi="仿宋" w:eastAsia="仿宋"/>
          <w:sz w:val="24"/>
        </w:rPr>
        <w:t>本公司郑重声明，根据《政府采购促进中小企业发展管理办法》（财库〔2020</w:t>
      </w:r>
      <w:r>
        <w:rPr>
          <w:rFonts w:ascii="仿宋" w:hAnsi="仿宋" w:eastAsia="仿宋"/>
          <w:sz w:val="24"/>
        </w:rPr>
        <w:t>〕</w:t>
      </w:r>
      <w:r>
        <w:rPr>
          <w:rFonts w:hint="eastAsia" w:ascii="仿宋" w:hAnsi="仿宋" w:eastAsia="仿宋"/>
          <w:sz w:val="24"/>
        </w:rPr>
        <w:t>46 号）</w:t>
      </w:r>
      <w:r>
        <w:rPr>
          <w:rFonts w:ascii="仿宋" w:hAnsi="仿宋" w:eastAsia="仿宋"/>
          <w:sz w:val="24"/>
        </w:rPr>
        <w:t>的规定，</w:t>
      </w:r>
      <w:r>
        <w:rPr>
          <w:rFonts w:hint="eastAsia" w:ascii="仿宋" w:hAnsi="仿宋" w:eastAsia="仿宋"/>
          <w:sz w:val="24"/>
        </w:rPr>
        <w:t xml:space="preserve">本公司（联合体）参加 </w:t>
      </w:r>
      <w:r>
        <w:rPr>
          <w:rFonts w:hint="eastAsia" w:ascii="仿宋" w:hAnsi="仿宋" w:eastAsia="仿宋"/>
          <w:sz w:val="24"/>
          <w:u w:val="single"/>
        </w:rPr>
        <w:t xml:space="preserve">（单位名称） </w:t>
      </w:r>
      <w:r>
        <w:rPr>
          <w:rFonts w:hint="eastAsia" w:ascii="仿宋" w:hAnsi="仿宋" w:eastAsia="仿宋"/>
          <w:sz w:val="24"/>
        </w:rPr>
        <w:t xml:space="preserve">的 </w:t>
      </w:r>
      <w:r>
        <w:rPr>
          <w:rFonts w:hint="eastAsia" w:ascii="仿宋" w:hAnsi="仿宋" w:eastAsia="仿宋"/>
          <w:sz w:val="24"/>
          <w:u w:val="single"/>
        </w:rPr>
        <w:t xml:space="preserve">（项目名称） </w:t>
      </w:r>
      <w:r>
        <w:rPr>
          <w:rFonts w:hint="eastAsia" w:ascii="仿宋" w:hAnsi="仿宋" w:eastAsia="仿宋"/>
          <w:sz w:val="24"/>
        </w:rPr>
        <w:t>采购活动，服务全部由符合政策要求的中小企业承接。相关企业（含联合</w:t>
      </w:r>
    </w:p>
    <w:p>
      <w:pPr>
        <w:spacing w:after="0" w:line="360" w:lineRule="auto"/>
        <w:jc w:val="left"/>
        <w:rPr>
          <w:rFonts w:ascii="仿宋" w:hAnsi="仿宋" w:eastAsia="仿宋"/>
          <w:sz w:val="24"/>
        </w:rPr>
      </w:pPr>
      <w:r>
        <w:rPr>
          <w:rFonts w:hint="eastAsia" w:ascii="仿宋" w:hAnsi="仿宋" w:eastAsia="仿宋"/>
          <w:sz w:val="24"/>
        </w:rPr>
        <w:t>体中的中小企业、签订分包意向协议的中小企业）的具体情况如下：</w:t>
      </w:r>
      <w:r>
        <w:rPr>
          <w:rFonts w:ascii="仿宋" w:hAnsi="仿宋" w:eastAsia="仿宋"/>
          <w:sz w:val="24"/>
        </w:rPr>
        <w:br w:type="textWrapping"/>
      </w:r>
      <w:r>
        <w:rPr>
          <w:rFonts w:hint="eastAsia" w:ascii="仿宋" w:hAnsi="仿宋" w:eastAsia="仿宋"/>
          <w:sz w:val="24"/>
        </w:rPr>
        <w:t>　　</w:t>
      </w:r>
      <w:bookmarkStart w:id="124" w:name="_Toc387658050"/>
      <w:bookmarkStart w:id="125" w:name="_Toc413748654"/>
      <w:bookmarkStart w:id="126" w:name="_Toc387147344"/>
      <w:bookmarkStart w:id="127" w:name="_Toc419811733"/>
      <w:bookmarkStart w:id="128" w:name="_Toc417911732"/>
      <w:r>
        <w:rPr>
          <w:rFonts w:hint="eastAsia" w:ascii="仿宋" w:hAnsi="仿宋" w:eastAsia="仿宋"/>
          <w:sz w:val="24"/>
        </w:rPr>
        <w:t xml:space="preserve">1. </w:t>
      </w:r>
      <w:r>
        <w:rPr>
          <w:rFonts w:hint="eastAsia" w:ascii="仿宋" w:hAnsi="仿宋" w:eastAsia="仿宋"/>
          <w:sz w:val="24"/>
          <w:u w:val="single"/>
        </w:rPr>
        <w:t xml:space="preserve">（标的名称）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；承接企业为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2.</w:t>
      </w:r>
      <w:r>
        <w:rPr>
          <w:rFonts w:hint="eastAsia" w:ascii="仿宋" w:hAnsi="仿宋" w:eastAsia="仿宋"/>
          <w:sz w:val="24"/>
          <w:u w:val="single"/>
        </w:rPr>
        <w:t xml:space="preserve"> （标的名称）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；承接企业为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after="0" w:line="360" w:lineRule="auto"/>
        <w:jc w:val="center"/>
        <w:rPr>
          <w:rFonts w:ascii="仿宋" w:hAnsi="仿宋" w:eastAsia="仿宋"/>
          <w:sz w:val="24"/>
        </w:rPr>
      </w:pPr>
      <w:r>
        <w:rPr>
          <w:rFonts w:hint="eastAsia" w:ascii="仿宋" w:hAnsi="仿宋" w:eastAsia="仿宋"/>
          <w:sz w:val="24"/>
        </w:rPr>
        <w:t xml:space="preserve">              企业名称（盖章）：</w:t>
      </w:r>
    </w:p>
    <w:p>
      <w:pPr>
        <w:spacing w:after="0" w:line="360" w:lineRule="auto"/>
        <w:jc w:val="center"/>
        <w:rPr>
          <w:rFonts w:ascii="仿宋" w:hAnsi="仿宋" w:eastAsia="仿宋"/>
          <w:sz w:val="24"/>
        </w:rPr>
      </w:pPr>
      <w:r>
        <w:rPr>
          <w:rFonts w:hint="eastAsia" w:ascii="仿宋" w:hAnsi="仿宋" w:eastAsia="仿宋"/>
          <w:sz w:val="24"/>
        </w:rPr>
        <w:t xml:space="preserve">                        日 期：</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cs="宋体"/>
          <w:sz w:val="24"/>
        </w:rPr>
      </w:pPr>
      <w:r>
        <w:rPr>
          <w:rFonts w:ascii="仿宋" w:hAnsi="仿宋" w:eastAsia="仿宋" w:cs="宋体"/>
          <w:sz w:val="24"/>
        </w:rPr>
        <w:t>1、</w:t>
      </w:r>
      <w:bookmarkEnd w:id="124"/>
      <w:bookmarkEnd w:id="125"/>
      <w:bookmarkEnd w:id="126"/>
      <w:bookmarkEnd w:id="127"/>
      <w:bookmarkEnd w:id="128"/>
      <w:r>
        <w:rPr>
          <w:rFonts w:hint="eastAsia" w:ascii="仿宋" w:hAnsi="仿宋" w:eastAsia="仿宋" w:cs="宋体"/>
          <w:sz w:val="24"/>
        </w:rPr>
        <w:t>从业人员、营业收入、资产总额填报上一年度数据，无上一年度数据的新成立企业可不填报。</w:t>
      </w:r>
    </w:p>
    <w:p>
      <w:pPr>
        <w:spacing w:line="360" w:lineRule="auto"/>
        <w:rPr>
          <w:rFonts w:hint="default" w:ascii="仿宋" w:hAnsi="仿宋" w:eastAsia="仿宋"/>
          <w:b/>
          <w:sz w:val="32"/>
          <w:szCs w:val="32"/>
          <w:lang w:val="en-US" w:eastAsia="zh-CN"/>
        </w:rPr>
      </w:pPr>
      <w:r>
        <w:rPr>
          <w:rFonts w:ascii="仿宋" w:hAnsi="仿宋" w:eastAsia="仿宋" w:cs="宋体"/>
          <w:sz w:val="24"/>
        </w:rPr>
        <w:br w:type="page"/>
      </w:r>
      <w:r>
        <w:rPr>
          <w:rFonts w:hint="eastAsia" w:ascii="仿宋" w:hAnsi="仿宋" w:eastAsia="仿宋"/>
          <w:b/>
          <w:sz w:val="32"/>
          <w:szCs w:val="32"/>
        </w:rPr>
        <w:t>格式</w:t>
      </w:r>
      <w:r>
        <w:rPr>
          <w:rFonts w:hint="eastAsia" w:ascii="仿宋" w:hAnsi="仿宋" w:eastAsia="仿宋"/>
          <w:b/>
          <w:sz w:val="32"/>
          <w:szCs w:val="32"/>
          <w:lang w:val="en-US" w:eastAsia="zh-CN"/>
        </w:rPr>
        <w:t>1</w:t>
      </w:r>
      <w:r>
        <w:rPr>
          <w:rFonts w:ascii="仿宋" w:hAnsi="仿宋" w:eastAsia="仿宋"/>
          <w:b/>
          <w:sz w:val="32"/>
          <w:szCs w:val="32"/>
        </w:rPr>
        <w:t>-</w:t>
      </w:r>
      <w:r>
        <w:rPr>
          <w:rFonts w:hint="eastAsia" w:ascii="仿宋" w:hAnsi="仿宋" w:eastAsia="仿宋"/>
          <w:b/>
          <w:sz w:val="32"/>
          <w:szCs w:val="32"/>
          <w:lang w:val="en-US" w:eastAsia="zh-CN"/>
        </w:rPr>
        <w:t>5</w:t>
      </w:r>
    </w:p>
    <w:p>
      <w:pPr>
        <w:jc w:val="center"/>
        <w:outlineLvl w:val="2"/>
        <w:rPr>
          <w:rFonts w:ascii="仿宋" w:hAnsi="仿宋" w:eastAsia="仿宋"/>
          <w:b/>
          <w:sz w:val="32"/>
          <w:szCs w:val="32"/>
        </w:rPr>
      </w:pPr>
      <w:r>
        <w:rPr>
          <w:rFonts w:hint="eastAsia" w:ascii="仿宋" w:hAnsi="仿宋" w:eastAsia="仿宋"/>
          <w:b/>
          <w:sz w:val="32"/>
          <w:szCs w:val="32"/>
          <w:lang w:val="en-US" w:eastAsia="zh-CN"/>
        </w:rPr>
        <w:t>五</w:t>
      </w:r>
      <w:r>
        <w:rPr>
          <w:rFonts w:hint="eastAsia" w:ascii="仿宋" w:hAnsi="仿宋" w:eastAsia="仿宋"/>
          <w:b/>
          <w:sz w:val="32"/>
          <w:szCs w:val="32"/>
        </w:rPr>
        <w:t>、残疾人福利性单位声明函</w:t>
      </w:r>
    </w:p>
    <w:p>
      <w:pPr>
        <w:spacing w:line="588" w:lineRule="exact"/>
        <w:rPr>
          <w:rFonts w:ascii="仿宋" w:hAnsi="仿宋" w:eastAsia="仿宋" w:cs="宋体"/>
          <w:b/>
          <w:spacing w:val="6"/>
          <w:sz w:val="24"/>
        </w:rPr>
      </w:pP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w:t>
      </w:r>
      <w:r>
        <w:rPr>
          <w:rFonts w:ascii="仿宋" w:hAnsi="仿宋" w:eastAsia="仿宋" w:cs="宋体"/>
          <w:spacing w:val="6"/>
          <w:sz w:val="24"/>
        </w:rPr>
        <w:t xml:space="preserve"> </w:t>
      </w:r>
      <w:r>
        <w:rPr>
          <w:rFonts w:hint="eastAsia" w:ascii="仿宋" w:hAnsi="仿宋" w:eastAsia="仿宋" w:cs="宋体"/>
          <w:spacing w:val="6"/>
          <w:sz w:val="24"/>
        </w:rPr>
        <w:t>民政部</w:t>
      </w:r>
      <w:r>
        <w:rPr>
          <w:rFonts w:ascii="仿宋" w:hAnsi="仿宋" w:eastAsia="仿宋" w:cs="宋体"/>
          <w:spacing w:val="6"/>
          <w:sz w:val="24"/>
        </w:rPr>
        <w:t xml:space="preserve"> </w:t>
      </w:r>
      <w:r>
        <w:rPr>
          <w:rFonts w:hint="eastAsia" w:ascii="仿宋" w:hAnsi="仿宋" w:eastAsia="仿宋" w:cs="宋体"/>
          <w:spacing w:val="6"/>
          <w:sz w:val="24"/>
        </w:rPr>
        <w:t>中国残疾人联合会关于促进残疾人就业政府采购政策的通知》（财库</w:t>
      </w:r>
      <w:r>
        <w:rPr>
          <w:rFonts w:hint="eastAsia" w:ascii="仿宋" w:hAnsi="仿宋" w:eastAsia="仿宋" w:cs="宋体"/>
          <w:sz w:val="24"/>
        </w:rPr>
        <w:t>〔</w:t>
      </w:r>
      <w:r>
        <w:rPr>
          <w:rFonts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ascii="仿宋" w:hAnsi="仿宋" w:eastAsia="仿宋" w:cs="宋体"/>
          <w:spacing w:val="6"/>
          <w:sz w:val="24"/>
        </w:rPr>
        <w:t>_</w:t>
      </w:r>
      <w:r>
        <w:rPr>
          <w:rFonts w:ascii="仿宋" w:hAnsi="仿宋" w:eastAsia="仿宋"/>
          <w:sz w:val="24"/>
          <w:u w:val="single"/>
        </w:rPr>
        <w:t>XXXX</w:t>
      </w:r>
      <w:r>
        <w:rPr>
          <w:rFonts w:ascii="仿宋" w:hAnsi="仿宋" w:eastAsia="仿宋" w:cs="宋体"/>
          <w:spacing w:val="6"/>
          <w:sz w:val="24"/>
        </w:rPr>
        <w:t>_单位的</w:t>
      </w:r>
      <w:r>
        <w:rPr>
          <w:rFonts w:ascii="仿宋" w:hAnsi="仿宋" w:eastAsia="仿宋"/>
          <w:sz w:val="24"/>
          <w:u w:val="single"/>
        </w:rPr>
        <w:t>XXXX</w:t>
      </w:r>
      <w:r>
        <w:rPr>
          <w:rFonts w:ascii="仿宋" w:hAnsi="仿宋" w:eastAsia="仿宋" w:cs="宋体"/>
          <w:spacing w:val="6"/>
          <w:sz w:val="24"/>
        </w:rPr>
        <w:t>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tabs>
          <w:tab w:val="left" w:pos="4860"/>
        </w:tabs>
        <w:spacing w:line="588" w:lineRule="exact"/>
        <w:ind w:right="1560"/>
        <w:rPr>
          <w:rFonts w:ascii="仿宋" w:hAnsi="仿宋" w:eastAsia="仿宋" w:cs="宋体"/>
          <w:spacing w:val="6"/>
          <w:sz w:val="24"/>
        </w:rPr>
      </w:pPr>
      <w:r>
        <w:rPr>
          <w:rFonts w:hint="eastAsia" w:ascii="仿宋" w:hAnsi="仿宋" w:eastAsia="仿宋" w:cs="宋体"/>
          <w:spacing w:val="6"/>
          <w:sz w:val="24"/>
        </w:rPr>
        <w:t>单位名称（盖章）：</w:t>
      </w:r>
    </w:p>
    <w:p>
      <w:pPr>
        <w:rPr>
          <w:rFonts w:ascii="仿宋" w:hAnsi="仿宋" w:eastAsia="仿宋" w:cs="宋体"/>
          <w:spacing w:val="6"/>
          <w:sz w:val="24"/>
        </w:rPr>
      </w:pPr>
      <w:r>
        <w:rPr>
          <w:rFonts w:hint="eastAsia" w:ascii="仿宋" w:hAnsi="仿宋" w:eastAsia="仿宋" w:cs="宋体"/>
          <w:spacing w:val="6"/>
          <w:sz w:val="24"/>
        </w:rPr>
        <w:t>日</w:t>
      </w:r>
      <w:r>
        <w:rPr>
          <w:rFonts w:ascii="仿宋" w:hAnsi="仿宋" w:eastAsia="仿宋" w:cs="宋体"/>
          <w:spacing w:val="6"/>
          <w:sz w:val="24"/>
        </w:rPr>
        <w:t xml:space="preserve">  </w:t>
      </w:r>
      <w:r>
        <w:rPr>
          <w:rFonts w:hint="eastAsia" w:ascii="仿宋" w:hAnsi="仿宋" w:eastAsia="仿宋" w:cs="宋体"/>
          <w:spacing w:val="6"/>
          <w:sz w:val="24"/>
        </w:rPr>
        <w:t>期：</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w:t>
      </w:r>
    </w:p>
    <w:p>
      <w:pPr>
        <w:numPr>
          <w:ilvl w:val="0"/>
          <w:numId w:val="2"/>
        </w:numPr>
        <w:spacing w:line="360" w:lineRule="auto"/>
        <w:rPr>
          <w:rFonts w:ascii="仿宋" w:hAnsi="仿宋" w:eastAsia="仿宋" w:cs="宋体"/>
          <w:sz w:val="24"/>
        </w:rPr>
      </w:pPr>
      <w:r>
        <w:rPr>
          <w:rFonts w:hint="eastAsia" w:ascii="仿宋" w:hAnsi="仿宋" w:eastAsia="仿宋" w:cs="宋体"/>
          <w:sz w:val="24"/>
        </w:rPr>
        <w:t>残疾人福利性单位视同小型、微型企业，享受预留份额、评审中价格扣除等促进中小企业发展的政府采购政策。残疾人福利性单位属于小型、微型企业的，不重复享受政策。</w:t>
      </w:r>
    </w:p>
    <w:p>
      <w:pPr>
        <w:numPr>
          <w:ilvl w:val="0"/>
          <w:numId w:val="2"/>
        </w:numPr>
        <w:spacing w:line="360" w:lineRule="auto"/>
        <w:rPr>
          <w:rFonts w:ascii="仿宋" w:hAnsi="仿宋" w:eastAsia="仿宋" w:cs="宋体"/>
          <w:sz w:val="24"/>
        </w:rPr>
      </w:pPr>
      <w:r>
        <w:rPr>
          <w:rFonts w:hint="eastAsia" w:ascii="仿宋" w:hAnsi="仿宋" w:eastAsia="仿宋" w:cs="宋体"/>
          <w:sz w:val="24"/>
        </w:rPr>
        <w:t>投标人为非残疾人福利性单位的，可不提供此声明。</w:t>
      </w:r>
    </w:p>
    <w:p>
      <w:pPr>
        <w:rPr>
          <w:rFonts w:ascii="仿宋" w:hAnsi="仿宋" w:eastAsia="仿宋" w:cs="宋体"/>
          <w:spacing w:val="6"/>
          <w:sz w:val="24"/>
        </w:rPr>
      </w:pPr>
    </w:p>
    <w:p>
      <w:pPr>
        <w:widowControl/>
        <w:spacing w:after="0" w:line="240" w:lineRule="auto"/>
        <w:jc w:val="left"/>
        <w:rPr>
          <w:rFonts w:ascii="仿宋" w:hAnsi="仿宋" w:eastAsia="仿宋" w:cs="宋体"/>
          <w:spacing w:val="6"/>
          <w:sz w:val="24"/>
        </w:rPr>
      </w:pPr>
      <w:r>
        <w:rPr>
          <w:rFonts w:ascii="仿宋" w:hAnsi="仿宋" w:eastAsia="仿宋" w:cs="宋体"/>
          <w:spacing w:val="6"/>
          <w:sz w:val="24"/>
        </w:rPr>
        <w:br w:type="page"/>
      </w:r>
    </w:p>
    <w:p>
      <w:pPr>
        <w:spacing w:line="360" w:lineRule="auto"/>
        <w:rPr>
          <w:rFonts w:hint="default" w:ascii="仿宋" w:hAnsi="仿宋" w:eastAsia="仿宋"/>
          <w:b/>
          <w:sz w:val="32"/>
          <w:szCs w:val="32"/>
          <w:lang w:val="en-US" w:eastAsia="zh-CN"/>
        </w:rPr>
      </w:pPr>
      <w:r>
        <w:rPr>
          <w:rFonts w:hint="eastAsia" w:ascii="仿宋" w:hAnsi="仿宋" w:eastAsia="仿宋"/>
          <w:b/>
          <w:sz w:val="32"/>
          <w:szCs w:val="32"/>
        </w:rPr>
        <w:t>格式</w:t>
      </w:r>
      <w:r>
        <w:rPr>
          <w:rFonts w:hint="eastAsia" w:ascii="仿宋" w:hAnsi="仿宋" w:eastAsia="仿宋"/>
          <w:b/>
          <w:sz w:val="32"/>
          <w:szCs w:val="32"/>
          <w:lang w:val="en-US" w:eastAsia="zh-CN"/>
        </w:rPr>
        <w:t>1</w:t>
      </w:r>
      <w:r>
        <w:rPr>
          <w:rFonts w:ascii="仿宋" w:hAnsi="仿宋" w:eastAsia="仿宋"/>
          <w:b/>
          <w:sz w:val="32"/>
          <w:szCs w:val="32"/>
        </w:rPr>
        <w:t>-</w:t>
      </w:r>
      <w:r>
        <w:rPr>
          <w:rFonts w:hint="eastAsia" w:ascii="仿宋" w:hAnsi="仿宋" w:eastAsia="仿宋"/>
          <w:b/>
          <w:sz w:val="32"/>
          <w:szCs w:val="32"/>
          <w:lang w:val="en-US" w:eastAsia="zh-CN"/>
        </w:rPr>
        <w:t>6</w:t>
      </w:r>
    </w:p>
    <w:p>
      <w:pPr>
        <w:jc w:val="center"/>
        <w:outlineLvl w:val="2"/>
        <w:rPr>
          <w:rFonts w:ascii="仿宋" w:hAnsi="仿宋" w:eastAsia="仿宋"/>
          <w:b/>
          <w:sz w:val="32"/>
          <w:szCs w:val="32"/>
        </w:rPr>
      </w:pPr>
      <w:r>
        <w:rPr>
          <w:rFonts w:hint="eastAsia" w:ascii="仿宋" w:hAnsi="仿宋" w:eastAsia="仿宋"/>
          <w:b/>
          <w:sz w:val="32"/>
          <w:szCs w:val="32"/>
          <w:lang w:val="en-US" w:eastAsia="zh-CN"/>
        </w:rPr>
        <w:t>六</w:t>
      </w:r>
      <w:r>
        <w:rPr>
          <w:rFonts w:hint="eastAsia" w:ascii="仿宋" w:hAnsi="仿宋" w:eastAsia="仿宋"/>
          <w:b/>
          <w:sz w:val="32"/>
          <w:szCs w:val="32"/>
        </w:rPr>
        <w:t>、监狱企业</w:t>
      </w:r>
    </w:p>
    <w:p>
      <w:pPr>
        <w:rPr>
          <w:rFonts w:ascii="仿宋" w:hAnsi="仿宋" w:eastAsia="仿宋" w:cs="宋体"/>
          <w:b/>
          <w:spacing w:val="6"/>
          <w:sz w:val="24"/>
        </w:rPr>
      </w:pPr>
    </w:p>
    <w:p>
      <w:pPr>
        <w:spacing w:after="0" w:line="360" w:lineRule="auto"/>
        <w:ind w:firstLine="480" w:firstLineChars="200"/>
        <w:jc w:val="left"/>
        <w:rPr>
          <w:rFonts w:ascii="仿宋" w:hAnsi="仿宋" w:eastAsia="仿宋"/>
          <w:sz w:val="24"/>
        </w:rPr>
      </w:pPr>
      <w:r>
        <w:rPr>
          <w:rFonts w:hint="eastAsia" w:ascii="仿宋" w:hAnsi="仿宋" w:eastAsia="仿宋"/>
          <w:sz w:val="24"/>
        </w:rPr>
        <w:t>根据</w:t>
      </w:r>
      <w:r>
        <w:rPr>
          <w:rFonts w:hint="eastAsia" w:ascii="仿宋" w:hAnsi="仿宋" w:eastAsia="仿宋" w:cs="仿宋"/>
          <w:sz w:val="24"/>
        </w:rPr>
        <w:t>《政府采购支持监狱企业发展有关问题的通知》</w:t>
      </w:r>
      <w:r>
        <w:rPr>
          <w:rFonts w:hint="eastAsia" w:ascii="仿宋" w:hAnsi="仿宋" w:eastAsia="仿宋"/>
          <w:sz w:val="24"/>
        </w:rPr>
        <w:t>（财库〔</w:t>
      </w:r>
      <w:r>
        <w:rPr>
          <w:rFonts w:ascii="仿宋" w:hAnsi="仿宋" w:eastAsia="仿宋"/>
          <w:sz w:val="24"/>
        </w:rPr>
        <w:t>2014〕68号）的规定</w:t>
      </w:r>
      <w:r>
        <w:rPr>
          <w:rFonts w:hint="eastAsia" w:ascii="仿宋" w:hAnsi="仿宋" w:eastAsia="仿宋"/>
          <w:sz w:val="24"/>
        </w:rPr>
        <w:t>监狱企业参加采购活动的，应</w:t>
      </w:r>
      <w:r>
        <w:rPr>
          <w:rFonts w:hint="eastAsia" w:ascii="仿宋" w:hAnsi="仿宋" w:eastAsia="仿宋" w:cs="宋体"/>
          <w:sz w:val="24"/>
        </w:rPr>
        <w:t>提供由省级以上监狱管理局、戒毒管理局</w:t>
      </w:r>
      <w:r>
        <w:rPr>
          <w:rFonts w:ascii="仿宋" w:hAnsi="仿宋" w:eastAsia="仿宋" w:cs="宋体"/>
          <w:sz w:val="24"/>
        </w:rPr>
        <w:t>(含新疆生产建设兵团)出具的属于监狱企业的证明文件。</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cs="宋体"/>
          <w:sz w:val="24"/>
        </w:rPr>
      </w:pPr>
      <w:r>
        <w:rPr>
          <w:rFonts w:ascii="仿宋" w:hAnsi="仿宋" w:eastAsia="仿宋" w:cs="宋体"/>
          <w:sz w:val="24"/>
        </w:rPr>
        <w:t>1、投标人符合《政府采购支持监狱企业发展有关问题的通知》（财库〔2014〕68号）规定的划分标准为监狱企业适用。</w:t>
      </w:r>
    </w:p>
    <w:p>
      <w:pPr>
        <w:spacing w:line="300" w:lineRule="exact"/>
        <w:rPr>
          <w:rFonts w:ascii="仿宋" w:hAnsi="仿宋" w:eastAsia="仿宋"/>
          <w:b/>
          <w:sz w:val="32"/>
        </w:rPr>
      </w:pPr>
      <w:r>
        <w:rPr>
          <w:rFonts w:ascii="仿宋" w:hAnsi="仿宋" w:eastAsia="仿宋" w:cs="宋体"/>
          <w:sz w:val="24"/>
        </w:rPr>
        <w:t>2、在政府采购活动中，监狱企业视同小型、微型企业，享受预留份额、评审中</w:t>
      </w:r>
      <w:r>
        <w:rPr>
          <w:rFonts w:hint="eastAsia" w:ascii="仿宋" w:hAnsi="仿宋" w:eastAsia="仿宋" w:cs="宋体"/>
          <w:sz w:val="24"/>
        </w:rPr>
        <w:t>价格扣除等政府采购促进中小企业发展的政府采购政</w:t>
      </w:r>
      <w:r>
        <w:rPr>
          <w:rFonts w:hint="eastAsia" w:ascii="仿宋" w:hAnsi="仿宋" w:eastAsia="仿宋" w:cs="宋体"/>
          <w:sz w:val="24"/>
          <w:lang w:val="en-US" w:eastAsia="zh-CN"/>
        </w:rPr>
        <w:t>策。</w:t>
      </w:r>
      <w:r>
        <w:rPr>
          <w:rFonts w:ascii="仿宋" w:hAnsi="仿宋" w:eastAsia="仿宋" w:cs="宋体"/>
          <w:bCs/>
          <w:sz w:val="24"/>
        </w:rPr>
        <w:br w:type="page"/>
      </w:r>
      <w:r>
        <w:rPr>
          <w:rFonts w:ascii="仿宋" w:hAnsi="仿宋" w:eastAsia="仿宋"/>
          <w:b/>
          <w:sz w:val="32"/>
        </w:rPr>
        <w:t>第</w:t>
      </w:r>
      <w:r>
        <w:rPr>
          <w:rFonts w:hint="eastAsia" w:ascii="仿宋" w:hAnsi="仿宋" w:eastAsia="仿宋"/>
          <w:b/>
          <w:sz w:val="32"/>
        </w:rPr>
        <w:t>二</w:t>
      </w:r>
      <w:r>
        <w:rPr>
          <w:rFonts w:ascii="仿宋" w:hAnsi="仿宋" w:eastAsia="仿宋"/>
          <w:b/>
          <w:sz w:val="32"/>
        </w:rPr>
        <w:t xml:space="preserve">部分     </w:t>
      </w:r>
      <w:r>
        <w:rPr>
          <w:rFonts w:hint="eastAsia" w:ascii="仿宋" w:hAnsi="仿宋" w:eastAsia="仿宋"/>
          <w:b/>
          <w:sz w:val="32"/>
        </w:rPr>
        <w:t>“其他响应性投标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2</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ascii="仿宋" w:hAnsi="仿宋" w:eastAsia="仿宋"/>
          <w:b/>
          <w:sz w:val="40"/>
          <w:szCs w:val="48"/>
          <w:u w:val="single"/>
        </w:rPr>
        <w:t>xxxxx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其他响应性投标文件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投</w:t>
      </w:r>
      <w:r>
        <w:rPr>
          <w:rFonts w:ascii="仿宋" w:hAnsi="仿宋" w:eastAsia="仿宋"/>
          <w:b/>
          <w:sz w:val="32"/>
        </w:rPr>
        <w:t xml:space="preserve"> </w:t>
      </w:r>
      <w:r>
        <w:rPr>
          <w:rFonts w:hint="eastAsia" w:ascii="仿宋" w:hAnsi="仿宋" w:eastAsia="仿宋"/>
          <w:b/>
          <w:sz w:val="32"/>
        </w:rPr>
        <w:t>标</w:t>
      </w:r>
      <w:r>
        <w:rPr>
          <w:rFonts w:ascii="仿宋" w:hAnsi="仿宋" w:eastAsia="仿宋"/>
          <w:b/>
          <w:sz w:val="32"/>
        </w:rPr>
        <w:t xml:space="preserve"> </w:t>
      </w:r>
      <w:r>
        <w:rPr>
          <w:rFonts w:hint="eastAsia" w:ascii="仿宋" w:hAnsi="仿宋" w:eastAsia="仿宋"/>
          <w:b/>
          <w:sz w:val="32"/>
        </w:rPr>
        <w:t>人</w:t>
      </w:r>
      <w:r>
        <w:rPr>
          <w:rFonts w:ascii="仿宋" w:hAnsi="仿宋" w:eastAsia="仿宋"/>
          <w:b/>
          <w:sz w:val="32"/>
        </w:rPr>
        <w:t>名称</w:t>
      </w:r>
      <w:r>
        <w:rPr>
          <w:rFonts w:hint="eastAsia" w:ascii="仿宋" w:hAnsi="仿宋" w:eastAsia="仿宋"/>
          <w:b/>
          <w:sz w:val="32"/>
        </w:rPr>
        <w:t>（电子印章）</w:t>
      </w:r>
      <w:r>
        <w:rPr>
          <w:rFonts w:ascii="仿宋" w:hAnsi="仿宋" w:eastAsia="仿宋"/>
          <w:b/>
          <w:sz w:val="32"/>
        </w:rPr>
        <w:t>：</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w:t>
      </w:r>
      <w:r>
        <w:rPr>
          <w:rFonts w:ascii="仿宋" w:hAnsi="仿宋" w:eastAsia="仿宋"/>
          <w:b/>
          <w:sz w:val="32"/>
        </w:rPr>
        <w:t xml:space="preserve">        </w:t>
      </w:r>
      <w:r>
        <w:rPr>
          <w:rFonts w:hint="eastAsia" w:ascii="仿宋" w:hAnsi="仿宋" w:eastAsia="仿宋"/>
          <w:b/>
          <w:sz w:val="32"/>
        </w:rPr>
        <w:t>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投标时间</w:t>
      </w:r>
      <w:r>
        <w:rPr>
          <w:rFonts w:ascii="仿宋" w:hAnsi="仿宋" w:eastAsia="仿宋"/>
          <w:b/>
          <w:sz w:val="32"/>
        </w:rPr>
        <w:t>：</w:t>
      </w:r>
      <w:r>
        <w:rPr>
          <w:rFonts w:hint="eastAsia" w:ascii="仿宋" w:hAnsi="仿宋" w:eastAsia="仿宋"/>
          <w:b/>
          <w:sz w:val="32"/>
        </w:rPr>
        <w:t xml:space="preserve"> </w:t>
      </w:r>
      <w:r>
        <w:rPr>
          <w:rFonts w:ascii="仿宋" w:hAnsi="仿宋" w:eastAsia="仿宋"/>
          <w:b/>
          <w:sz w:val="32"/>
        </w:rPr>
        <w:t>年</w:t>
      </w:r>
      <w:r>
        <w:rPr>
          <w:rFonts w:hint="eastAsia" w:ascii="仿宋" w:hAnsi="仿宋" w:eastAsia="仿宋"/>
          <w:b/>
          <w:sz w:val="32"/>
        </w:rPr>
        <w:t xml:space="preserve">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p>
    <w:p>
      <w:pPr>
        <w:widowControl/>
        <w:spacing w:after="0" w:line="240" w:lineRule="auto"/>
        <w:jc w:val="left"/>
        <w:rPr>
          <w:rFonts w:ascii="仿宋" w:hAnsi="仿宋" w:eastAsia="仿宋"/>
          <w:b/>
          <w:sz w:val="32"/>
        </w:rPr>
      </w:pPr>
      <w:r>
        <w:rPr>
          <w:rFonts w:ascii="仿宋" w:hAnsi="仿宋" w:eastAsia="仿宋"/>
          <w:b/>
          <w:sz w:val="32"/>
        </w:rPr>
        <w:br w:type="page"/>
      </w:r>
    </w:p>
    <w:p>
      <w:pPr>
        <w:spacing w:line="360" w:lineRule="auto"/>
        <w:rPr>
          <w:rFonts w:hint="eastAsia" w:ascii="仿宋" w:hAnsi="仿宋" w:eastAsia="仿宋"/>
          <w:b/>
          <w:sz w:val="32"/>
          <w:szCs w:val="32"/>
          <w:lang w:eastAsia="zh-CN"/>
        </w:rPr>
      </w:pPr>
      <w:r>
        <w:rPr>
          <w:rFonts w:hint="eastAsia" w:ascii="仿宋" w:hAnsi="仿宋" w:eastAsia="仿宋"/>
          <w:b/>
          <w:sz w:val="32"/>
          <w:szCs w:val="32"/>
        </w:rPr>
        <w:t>格式</w:t>
      </w:r>
      <w:r>
        <w:rPr>
          <w:rFonts w:ascii="仿宋" w:hAnsi="仿宋" w:eastAsia="仿宋"/>
          <w:b/>
          <w:sz w:val="32"/>
          <w:szCs w:val="32"/>
        </w:rPr>
        <w:t>2-</w:t>
      </w:r>
      <w:r>
        <w:rPr>
          <w:rFonts w:hint="eastAsia" w:ascii="仿宋" w:hAnsi="仿宋" w:eastAsia="仿宋"/>
          <w:b/>
          <w:sz w:val="32"/>
          <w:szCs w:val="32"/>
          <w:lang w:val="en-US" w:eastAsia="zh-CN"/>
        </w:rPr>
        <w:t>1</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一、投</w:t>
      </w:r>
      <w:r>
        <w:rPr>
          <w:rFonts w:ascii="仿宋" w:hAnsi="仿宋" w:eastAsia="仿宋"/>
          <w:b/>
          <w:sz w:val="32"/>
          <w:szCs w:val="32"/>
        </w:rPr>
        <w:t xml:space="preserve"> </w:t>
      </w:r>
      <w:r>
        <w:rPr>
          <w:rFonts w:hint="eastAsia" w:ascii="仿宋" w:hAnsi="仿宋" w:eastAsia="仿宋"/>
          <w:b/>
          <w:sz w:val="32"/>
          <w:szCs w:val="32"/>
        </w:rPr>
        <w:t>标</w:t>
      </w:r>
      <w:r>
        <w:rPr>
          <w:rFonts w:ascii="仿宋" w:hAnsi="仿宋" w:eastAsia="仿宋"/>
          <w:b/>
          <w:sz w:val="32"/>
          <w:szCs w:val="32"/>
        </w:rPr>
        <w:t xml:space="preserve"> </w:t>
      </w:r>
      <w:r>
        <w:rPr>
          <w:rFonts w:hint="eastAsia" w:ascii="仿宋" w:hAnsi="仿宋" w:eastAsia="仿宋"/>
          <w:b/>
          <w:sz w:val="32"/>
          <w:szCs w:val="32"/>
        </w:rPr>
        <w:t>函</w:t>
      </w:r>
      <w:bookmarkEnd w:id="122"/>
      <w:bookmarkEnd w:id="123"/>
    </w:p>
    <w:p>
      <w:pPr>
        <w:widowControl/>
        <w:spacing w:line="360" w:lineRule="atLeast"/>
        <w:jc w:val="center"/>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XXXX（采购代理机构名称）：</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我方全面研究了“</w:t>
      </w:r>
      <w:r>
        <w:rPr>
          <w:rFonts w:ascii="仿宋" w:hAnsi="仿宋" w:eastAsia="仿宋"/>
          <w:sz w:val="24"/>
          <w:u w:val="single"/>
        </w:rPr>
        <w:t>XXXXXXXX</w:t>
      </w:r>
      <w:r>
        <w:rPr>
          <w:rFonts w:hint="eastAsia" w:ascii="仿宋" w:hAnsi="仿宋" w:eastAsia="仿宋"/>
          <w:sz w:val="24"/>
        </w:rPr>
        <w:t>”项目（招标编号：</w:t>
      </w:r>
      <w:r>
        <w:rPr>
          <w:rFonts w:ascii="仿宋" w:hAnsi="仿宋" w:eastAsia="仿宋"/>
          <w:sz w:val="24"/>
          <w:u w:val="single"/>
        </w:rPr>
        <w:t>XXXX</w:t>
      </w:r>
      <w:r>
        <w:rPr>
          <w:rFonts w:hint="eastAsia" w:ascii="仿宋" w:hAnsi="仿宋" w:eastAsia="仿宋"/>
          <w:sz w:val="24"/>
        </w:rPr>
        <w:t>）招标文件，决定参加贵单位组织的本项目投标。我方授权</w:t>
      </w:r>
      <w:r>
        <w:rPr>
          <w:rFonts w:ascii="仿宋" w:hAnsi="仿宋" w:eastAsia="仿宋"/>
          <w:sz w:val="24"/>
          <w:u w:val="single"/>
        </w:rPr>
        <w:t>XXXX</w:t>
      </w:r>
      <w:r>
        <w:rPr>
          <w:rFonts w:hint="eastAsia" w:ascii="仿宋" w:hAnsi="仿宋" w:eastAsia="仿宋"/>
          <w:sz w:val="24"/>
        </w:rPr>
        <w:t>（姓名、职务）代表我方</w:t>
      </w:r>
      <w:r>
        <w:rPr>
          <w:rFonts w:ascii="仿宋" w:hAnsi="仿宋" w:eastAsia="仿宋"/>
          <w:sz w:val="24"/>
          <w:u w:val="single"/>
        </w:rPr>
        <w:t>XXXXXXXX</w:t>
      </w:r>
      <w:r>
        <w:rPr>
          <w:rFonts w:hint="eastAsia" w:ascii="仿宋" w:hAnsi="仿宋" w:eastAsia="仿宋"/>
          <w:sz w:val="24"/>
        </w:rPr>
        <w:t>（投标单位的名称）全权处理本项目投标的有关事宜。</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一、我方自愿按照招标文件规定的各项要求向采购人提供所需服务。</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二、一旦我方中标，我方将严格履行政府采购合同规定的责任和义务。</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三、我方同意本次招标的投标有效期为投标截止时间届满后</w:t>
      </w:r>
      <w:r>
        <w:rPr>
          <w:rFonts w:ascii="仿宋" w:hAnsi="仿宋" w:eastAsia="仿宋"/>
          <w:sz w:val="24"/>
          <w:u w:val="single"/>
        </w:rPr>
        <w:t>XXXX</w:t>
      </w:r>
      <w:r>
        <w:rPr>
          <w:rFonts w:hint="eastAsia" w:ascii="仿宋" w:hAnsi="仿宋" w:eastAsia="仿宋"/>
          <w:sz w:val="24"/>
        </w:rPr>
        <w:t>天，并同意招标文件中其他关于投标有效期的实质性要求。</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四、我方愿意提供贵单位可能另外要求的，与投标有关的文件资料，并保证我方已提供和将要提供的文件资料是真实、准确的。</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通讯地址：XXXX。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邮政编码：XXXX。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联系电话：XXXX。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传</w:t>
      </w:r>
      <w:r>
        <w:rPr>
          <w:rFonts w:ascii="仿宋" w:hAnsi="仿宋" w:eastAsia="仿宋"/>
          <w:sz w:val="24"/>
        </w:rPr>
        <w:t xml:space="preserve">    </w:t>
      </w:r>
      <w:r>
        <w:rPr>
          <w:rFonts w:hint="eastAsia" w:ascii="仿宋" w:hAnsi="仿宋" w:eastAsia="仿宋"/>
          <w:sz w:val="24"/>
        </w:rPr>
        <w:t>真：XXXX。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日</w:t>
      </w:r>
      <w:r>
        <w:rPr>
          <w:rFonts w:ascii="仿宋" w:hAnsi="仿宋" w:eastAsia="仿宋"/>
          <w:sz w:val="24"/>
        </w:rPr>
        <w:t xml:space="preserve">    </w:t>
      </w:r>
      <w:r>
        <w:rPr>
          <w:rFonts w:hint="eastAsia" w:ascii="仿宋" w:hAnsi="仿宋" w:eastAsia="仿宋"/>
          <w:sz w:val="24"/>
        </w:rPr>
        <w:t>期：XXXX年XXXX月XXXX日。</w:t>
      </w:r>
    </w:p>
    <w:p>
      <w:pPr>
        <w:spacing w:after="0" w:line="360" w:lineRule="auto"/>
        <w:rPr>
          <w:rFonts w:hint="eastAsia" w:ascii="仿宋" w:hAnsi="仿宋" w:eastAsia="仿宋"/>
          <w:b/>
          <w:sz w:val="32"/>
          <w:szCs w:val="32"/>
          <w:lang w:eastAsia="zh-CN"/>
        </w:rPr>
      </w:pPr>
      <w:bookmarkStart w:id="129" w:name="_Toc308164824"/>
      <w:r>
        <w:rPr>
          <w:rFonts w:ascii="仿宋" w:hAnsi="仿宋" w:eastAsia="仿宋"/>
          <w:b/>
          <w:sz w:val="32"/>
          <w:szCs w:val="32"/>
        </w:rPr>
        <w:br w:type="page"/>
      </w:r>
      <w:r>
        <w:rPr>
          <w:rFonts w:hint="eastAsia" w:ascii="仿宋" w:hAnsi="仿宋" w:eastAsia="仿宋"/>
          <w:b/>
          <w:sz w:val="32"/>
          <w:szCs w:val="32"/>
        </w:rPr>
        <w:t>格式</w:t>
      </w:r>
      <w:r>
        <w:rPr>
          <w:rFonts w:ascii="仿宋" w:hAnsi="仿宋" w:eastAsia="仿宋"/>
          <w:b/>
          <w:sz w:val="32"/>
          <w:szCs w:val="32"/>
        </w:rPr>
        <w:t>2-</w:t>
      </w:r>
      <w:r>
        <w:rPr>
          <w:rFonts w:hint="eastAsia" w:ascii="仿宋" w:hAnsi="仿宋" w:eastAsia="仿宋"/>
          <w:b/>
          <w:sz w:val="32"/>
          <w:szCs w:val="32"/>
          <w:lang w:val="en-US" w:eastAsia="zh-CN"/>
        </w:rPr>
        <w:t>2</w:t>
      </w:r>
    </w:p>
    <w:p>
      <w:pPr>
        <w:widowControl/>
        <w:spacing w:after="0" w:line="240" w:lineRule="auto"/>
        <w:jc w:val="center"/>
        <w:outlineLvl w:val="2"/>
        <w:rPr>
          <w:rFonts w:ascii="仿宋" w:hAnsi="仿宋" w:eastAsia="仿宋"/>
          <w:b/>
          <w:sz w:val="32"/>
          <w:szCs w:val="32"/>
        </w:rPr>
      </w:pPr>
      <w:r>
        <w:rPr>
          <w:rFonts w:hint="eastAsia" w:ascii="仿宋" w:hAnsi="仿宋" w:eastAsia="仿宋"/>
          <w:b/>
          <w:sz w:val="32"/>
          <w:szCs w:val="32"/>
        </w:rPr>
        <w:t>二、承诺函</w:t>
      </w:r>
    </w:p>
    <w:p>
      <w:pPr>
        <w:widowControl/>
        <w:spacing w:after="0" w:line="240" w:lineRule="auto"/>
        <w:jc w:val="center"/>
        <w:rPr>
          <w:rFonts w:ascii="仿宋" w:hAnsi="仿宋" w:eastAsia="仿宋"/>
          <w:b/>
          <w:sz w:val="24"/>
        </w:rPr>
      </w:pPr>
    </w:p>
    <w:p>
      <w:pPr>
        <w:widowControl/>
        <w:spacing w:after="0" w:line="240" w:lineRule="auto"/>
        <w:jc w:val="left"/>
        <w:rPr>
          <w:rFonts w:ascii="仿宋" w:hAnsi="仿宋" w:eastAsia="仿宋"/>
          <w:sz w:val="24"/>
        </w:rPr>
      </w:pPr>
      <w:r>
        <w:rPr>
          <w:rFonts w:hint="eastAsia" w:ascii="仿宋" w:hAnsi="仿宋" w:eastAsia="仿宋"/>
          <w:sz w:val="24"/>
        </w:rPr>
        <w:t>XXXX（采购代理机构名称）：</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我方作为本次采购项目的投标人，根据招标文件要求，现郑重承诺如下：</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一、我方已认真阅读并接受本项目招标文件第二章的全部实质性要求</w:t>
      </w:r>
      <w:r>
        <w:rPr>
          <w:rFonts w:ascii="仿宋" w:hAnsi="仿宋" w:eastAsia="仿宋"/>
          <w:sz w:val="24"/>
        </w:rPr>
        <w:t>，如对招标文件有异议，</w:t>
      </w:r>
      <w:r>
        <w:rPr>
          <w:rFonts w:hint="eastAsia" w:ascii="仿宋" w:hAnsi="仿宋" w:eastAsia="仿宋"/>
          <w:sz w:val="24"/>
        </w:rPr>
        <w:t>已</w:t>
      </w:r>
      <w:r>
        <w:rPr>
          <w:rFonts w:ascii="仿宋" w:hAnsi="仿宋" w:eastAsia="仿宋"/>
          <w:sz w:val="24"/>
        </w:rPr>
        <w:t>依法进行维权救济，不存在对招标文件有异议的同时又参加投标以求侥幸中标或者为实现其他非法目的的行为。</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三</w:t>
      </w:r>
      <w:r>
        <w:rPr>
          <w:rFonts w:ascii="仿宋" w:hAnsi="仿宋" w:eastAsia="仿宋"/>
          <w:sz w:val="24"/>
        </w:rPr>
        <w:t>、</w:t>
      </w:r>
      <w:r>
        <w:rPr>
          <w:rFonts w:hint="eastAsia" w:ascii="仿宋" w:hAnsi="仿宋" w:eastAsia="仿宋"/>
          <w:sz w:val="24"/>
        </w:rPr>
        <w:t>为采购项目提供整体设计、规范编制或者项目管理、监理、检测等服务的供应商，不得再参加该采购项目的其他采购活动，我方</w:t>
      </w:r>
      <w:r>
        <w:rPr>
          <w:rFonts w:ascii="仿宋" w:hAnsi="仿宋" w:eastAsia="仿宋"/>
          <w:sz w:val="24"/>
        </w:rPr>
        <w:t>承诺</w:t>
      </w:r>
      <w:r>
        <w:rPr>
          <w:rFonts w:hint="eastAsia" w:ascii="仿宋" w:hAnsi="仿宋" w:eastAsia="仿宋"/>
          <w:sz w:val="24"/>
        </w:rPr>
        <w:t>不属于此类禁止参加本项目的供应商</w:t>
      </w:r>
      <w:r>
        <w:rPr>
          <w:rFonts w:ascii="仿宋" w:hAnsi="仿宋" w:eastAsia="仿宋"/>
          <w:sz w:val="24"/>
        </w:rPr>
        <w:t>。</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四、参加本次招标采购活动，不存在和其他供应商在同一合同项下的采购项目中，同时委托同一个自然人、同一家庭的人员、同一单位的人员作为代理人的行为。</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五、投标文件中提供的能够给予我方带来优惠、好处的任何材料资料和技术、服务、商务、响应产品等响应承诺情况都是真实的、有效的、合法的。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六、国家或行业主管部门对采购产品的技术标准、质量标准和资格资质条件等有强制性规定的，我方</w:t>
      </w:r>
      <w:r>
        <w:rPr>
          <w:rFonts w:ascii="仿宋" w:hAnsi="仿宋" w:eastAsia="仿宋"/>
          <w:sz w:val="24"/>
        </w:rPr>
        <w:t>承诺符合其要求。</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七、参加本次招标采购活动，</w:t>
      </w:r>
      <w:r>
        <w:rPr>
          <w:rFonts w:ascii="仿宋" w:hAnsi="仿宋" w:eastAsia="仿宋"/>
          <w:sz w:val="24"/>
        </w:rPr>
        <w:t>我方</w:t>
      </w:r>
      <w:r>
        <w:rPr>
          <w:rFonts w:hint="eastAsia" w:ascii="仿宋" w:hAnsi="仿宋" w:eastAsia="仿宋"/>
          <w:sz w:val="24"/>
        </w:rPr>
        <w:t>完全同意</w:t>
      </w:r>
      <w:r>
        <w:rPr>
          <w:rFonts w:ascii="仿宋" w:hAnsi="仿宋" w:eastAsia="仿宋"/>
          <w:sz w:val="24"/>
        </w:rPr>
        <w:t>招标文件第二章关于“</w:t>
      </w:r>
      <w:r>
        <w:rPr>
          <w:rFonts w:hint="eastAsia" w:ascii="仿宋" w:hAnsi="仿宋" w:eastAsia="仿宋"/>
          <w:sz w:val="24"/>
        </w:rPr>
        <w:t>投标</w:t>
      </w:r>
      <w:r>
        <w:rPr>
          <w:rFonts w:ascii="仿宋" w:hAnsi="仿宋" w:eastAsia="仿宋"/>
          <w:sz w:val="24"/>
        </w:rPr>
        <w:t>费用”</w:t>
      </w:r>
      <w:r>
        <w:rPr>
          <w:rFonts w:hint="eastAsia" w:ascii="仿宋" w:hAnsi="仿宋" w:eastAsia="仿宋"/>
          <w:sz w:val="24"/>
        </w:rPr>
        <w:t>、“合同</w:t>
      </w:r>
      <w:r>
        <w:rPr>
          <w:rFonts w:ascii="仿宋" w:hAnsi="仿宋" w:eastAsia="仿宋"/>
          <w:sz w:val="24"/>
        </w:rPr>
        <w:t>分包</w:t>
      </w:r>
      <w:r>
        <w:rPr>
          <w:rFonts w:hint="eastAsia" w:ascii="仿宋" w:hAnsi="仿宋" w:eastAsia="仿宋"/>
          <w:sz w:val="24"/>
        </w:rPr>
        <w:t>”、</w:t>
      </w:r>
      <w:r>
        <w:rPr>
          <w:rFonts w:ascii="仿宋" w:hAnsi="仿宋" w:eastAsia="仿宋"/>
          <w:sz w:val="24"/>
        </w:rPr>
        <w:t>“</w:t>
      </w:r>
      <w:r>
        <w:rPr>
          <w:rFonts w:hint="eastAsia" w:ascii="仿宋" w:hAnsi="仿宋" w:eastAsia="仿宋"/>
          <w:sz w:val="24"/>
        </w:rPr>
        <w:t>合同</w:t>
      </w:r>
      <w:r>
        <w:rPr>
          <w:rFonts w:ascii="仿宋" w:hAnsi="仿宋" w:eastAsia="仿宋"/>
          <w:sz w:val="24"/>
        </w:rPr>
        <w:t>转包”</w:t>
      </w:r>
      <w:r>
        <w:rPr>
          <w:rFonts w:hint="eastAsia" w:ascii="仿宋" w:hAnsi="仿宋" w:eastAsia="仿宋"/>
          <w:sz w:val="24"/>
        </w:rPr>
        <w:t>、</w:t>
      </w:r>
      <w:r>
        <w:rPr>
          <w:rFonts w:ascii="仿宋" w:hAnsi="仿宋" w:eastAsia="仿宋"/>
          <w:sz w:val="24"/>
        </w:rPr>
        <w:t>“</w:t>
      </w:r>
      <w:r>
        <w:rPr>
          <w:rFonts w:hint="eastAsia" w:ascii="仿宋" w:hAnsi="仿宋" w:eastAsia="仿宋"/>
          <w:sz w:val="24"/>
        </w:rPr>
        <w:t>履约保证金</w:t>
      </w:r>
      <w:r>
        <w:rPr>
          <w:rFonts w:ascii="仿宋" w:hAnsi="仿宋" w:eastAsia="仿宋"/>
          <w:sz w:val="24"/>
        </w:rPr>
        <w:t>”</w:t>
      </w:r>
      <w:r>
        <w:rPr>
          <w:rFonts w:hint="eastAsia" w:ascii="仿宋" w:hAnsi="仿宋" w:eastAsia="仿宋"/>
          <w:sz w:val="24"/>
        </w:rPr>
        <w:t>的</w:t>
      </w:r>
      <w:r>
        <w:rPr>
          <w:rFonts w:ascii="仿宋" w:hAnsi="仿宋" w:eastAsia="仿宋"/>
          <w:sz w:val="24"/>
        </w:rPr>
        <w:t>实质性要求</w:t>
      </w:r>
      <w:r>
        <w:rPr>
          <w:rFonts w:hint="eastAsia" w:ascii="仿宋" w:hAnsi="仿宋" w:eastAsia="仿宋"/>
          <w:sz w:val="24"/>
        </w:rPr>
        <w:t>，</w:t>
      </w:r>
      <w:r>
        <w:rPr>
          <w:rFonts w:ascii="仿宋" w:hAnsi="仿宋" w:eastAsia="仿宋"/>
          <w:sz w:val="24"/>
        </w:rPr>
        <w:t>并承诺严格按照招标文件要求</w:t>
      </w:r>
      <w:r>
        <w:rPr>
          <w:rFonts w:hint="eastAsia" w:ascii="仿宋" w:hAnsi="仿宋" w:eastAsia="仿宋"/>
          <w:sz w:val="24"/>
        </w:rPr>
        <w:t>履行</w:t>
      </w:r>
      <w:r>
        <w:rPr>
          <w:rFonts w:ascii="仿宋" w:hAnsi="仿宋" w:eastAsia="仿宋"/>
          <w:sz w:val="24"/>
        </w:rPr>
        <w:t>。</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sz w:val="24"/>
        </w:rPr>
        <w:t>承诺</w:t>
      </w:r>
      <w:r>
        <w:rPr>
          <w:rFonts w:hint="eastAsia" w:ascii="仿宋" w:hAnsi="仿宋" w:eastAsia="仿宋"/>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九、本次投标报价是响应招标项目要求的全部工作内容的价格体现，包括完成本项目所需的一切费用。</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十</w:t>
      </w:r>
      <w:r>
        <w:rPr>
          <w:rFonts w:ascii="仿宋" w:hAnsi="仿宋" w:eastAsia="仿宋"/>
          <w:sz w:val="24"/>
        </w:rPr>
        <w:t>、</w:t>
      </w:r>
      <w:r>
        <w:rPr>
          <w:rFonts w:hint="eastAsia" w:ascii="仿宋" w:hAnsi="仿宋" w:eastAsia="仿宋"/>
          <w:sz w:val="24"/>
        </w:rPr>
        <w:t>与我方存在直接控股关系的单位为：XXX；存在管理关系单位为：XXX</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rPr>
          <w:rFonts w:ascii="仿宋" w:hAnsi="仿宋" w:eastAsia="仿宋"/>
          <w:sz w:val="24"/>
        </w:rPr>
      </w:pPr>
      <w:r>
        <w:rPr>
          <w:rFonts w:hint="eastAsia" w:ascii="仿宋" w:hAnsi="仿宋" w:eastAsia="仿宋"/>
          <w:sz w:val="24"/>
        </w:rPr>
        <w:t>投标人名称：XXXX。</w:t>
      </w:r>
    </w:p>
    <w:p>
      <w:pPr>
        <w:widowControl/>
        <w:spacing w:after="0" w:line="360" w:lineRule="atLeast"/>
        <w:ind w:firstLine="470" w:firstLineChars="196"/>
        <w:jc w:val="left"/>
        <w:rPr>
          <w:rFonts w:hint="eastAsia" w:ascii="仿宋" w:hAnsi="仿宋" w:eastAsia="仿宋"/>
          <w:sz w:val="24"/>
        </w:rPr>
      </w:pPr>
      <w:r>
        <w:rPr>
          <w:rFonts w:hint="eastAsia" w:ascii="仿宋" w:hAnsi="仿宋" w:eastAsia="仿宋"/>
          <w:sz w:val="24"/>
        </w:rPr>
        <w:t xml:space="preserve">  日    期：XXXX。</w:t>
      </w:r>
    </w:p>
    <w:p>
      <w:pPr>
        <w:widowControl/>
        <w:spacing w:after="0" w:line="360" w:lineRule="atLeast"/>
        <w:jc w:val="left"/>
        <w:rPr>
          <w:rFonts w:ascii="仿宋" w:hAnsi="仿宋" w:eastAsia="仿宋"/>
          <w:sz w:val="24"/>
        </w:rPr>
      </w:pPr>
      <w:r>
        <w:rPr>
          <w:rFonts w:ascii="仿宋" w:hAnsi="仿宋" w:eastAsia="仿宋"/>
          <w:b/>
          <w:sz w:val="32"/>
          <w:szCs w:val="32"/>
        </w:rPr>
        <w:br w:type="page"/>
      </w:r>
      <w:bookmarkEnd w:id="92"/>
      <w:bookmarkEnd w:id="129"/>
      <w:bookmarkStart w:id="130" w:name="_Toc217446087"/>
    </w:p>
    <w:p>
      <w:pPr>
        <w:spacing w:after="0" w:line="360" w:lineRule="auto"/>
        <w:rPr>
          <w:rFonts w:hint="eastAsia" w:ascii="仿宋" w:hAnsi="仿宋" w:eastAsia="仿宋"/>
          <w:b/>
          <w:sz w:val="32"/>
          <w:szCs w:val="32"/>
          <w:lang w:eastAsia="zh-CN"/>
        </w:rPr>
      </w:pPr>
      <w:r>
        <w:rPr>
          <w:rFonts w:hint="eastAsia" w:ascii="仿宋" w:hAnsi="仿宋" w:eastAsia="仿宋"/>
          <w:b/>
          <w:sz w:val="32"/>
          <w:szCs w:val="32"/>
        </w:rPr>
        <w:t>格式</w:t>
      </w:r>
      <w:r>
        <w:rPr>
          <w:rFonts w:ascii="仿宋" w:hAnsi="仿宋" w:eastAsia="仿宋"/>
          <w:b/>
          <w:sz w:val="32"/>
          <w:szCs w:val="32"/>
        </w:rPr>
        <w:t>2-</w:t>
      </w:r>
      <w:r>
        <w:rPr>
          <w:rFonts w:hint="eastAsia" w:ascii="仿宋" w:hAnsi="仿宋" w:eastAsia="仿宋"/>
          <w:b/>
          <w:sz w:val="32"/>
          <w:szCs w:val="32"/>
          <w:lang w:val="en-US" w:eastAsia="zh-CN"/>
        </w:rPr>
        <w:t>3</w:t>
      </w:r>
    </w:p>
    <w:p>
      <w:pPr>
        <w:bidi w:val="0"/>
        <w:jc w:val="center"/>
        <w:rPr>
          <w:rFonts w:hint="eastAsia"/>
          <w:b/>
          <w:bCs w:val="0"/>
        </w:rPr>
      </w:pPr>
      <w:r>
        <w:rPr>
          <w:rFonts w:hint="eastAsia" w:ascii="仿宋" w:hAnsi="仿宋" w:eastAsia="仿宋"/>
          <w:b/>
          <w:bCs w:val="0"/>
          <w:sz w:val="32"/>
          <w:szCs w:val="32"/>
          <w:lang w:eastAsia="zh-CN"/>
        </w:rPr>
        <w:t>三</w:t>
      </w:r>
      <w:r>
        <w:rPr>
          <w:rFonts w:hint="eastAsia" w:ascii="仿宋" w:hAnsi="仿宋" w:eastAsia="仿宋" w:cs="仿宋"/>
          <w:b/>
          <w:bCs w:val="0"/>
          <w:sz w:val="32"/>
          <w:szCs w:val="32"/>
        </w:rPr>
        <w:t>、</w:t>
      </w:r>
      <w:r>
        <w:rPr>
          <w:rFonts w:hint="eastAsia" w:ascii="仿宋" w:hAnsi="仿宋" w:eastAsia="仿宋" w:cs="仿宋"/>
          <w:b/>
          <w:bCs w:val="0"/>
          <w:sz w:val="32"/>
          <w:szCs w:val="32"/>
          <w:lang w:val="en-US" w:eastAsia="zh-CN"/>
        </w:rPr>
        <w:t>价格承诺函</w:t>
      </w:r>
    </w:p>
    <w:p>
      <w:pPr>
        <w:snapToGrid w:val="0"/>
        <w:ind w:firstLine="482"/>
        <w:rPr>
          <w:rFonts w:hint="eastAsia" w:ascii="仿宋" w:hAnsi="仿宋" w:eastAsia="仿宋" w:cs="仿宋"/>
          <w:b/>
          <w:bCs/>
          <w:sz w:val="24"/>
          <w:szCs w:val="24"/>
        </w:rPr>
      </w:pPr>
      <w:bookmarkStart w:id="131" w:name="_Toc5012"/>
    </w:p>
    <w:p>
      <w:pPr>
        <w:snapToGrid w:val="0"/>
        <w:ind w:firstLine="482"/>
        <w:rPr>
          <w:rFonts w:hint="eastAsia" w:ascii="仿宋" w:hAnsi="仿宋" w:eastAsia="仿宋" w:cs="仿宋"/>
          <w:sz w:val="24"/>
          <w:szCs w:val="24"/>
        </w:rPr>
      </w:pPr>
      <w:r>
        <w:rPr>
          <w:rFonts w:hint="eastAsia" w:ascii="仿宋" w:hAnsi="仿宋" w:eastAsia="仿宋" w:cs="仿宋"/>
          <w:b/>
          <w:bCs/>
          <w:sz w:val="24"/>
          <w:szCs w:val="24"/>
        </w:rPr>
        <w:t>项目名称</w:t>
      </w:r>
      <w:r>
        <w:rPr>
          <w:rFonts w:hint="eastAsia" w:ascii="仿宋" w:hAnsi="仿宋" w:eastAsia="仿宋" w:cs="仿宋"/>
          <w:sz w:val="24"/>
          <w:szCs w:val="24"/>
        </w:rPr>
        <w:t>：</w:t>
      </w:r>
      <w:bookmarkEnd w:id="131"/>
    </w:p>
    <w:p>
      <w:pPr>
        <w:snapToGrid w:val="0"/>
        <w:ind w:firstLine="482"/>
        <w:rPr>
          <w:rFonts w:hint="eastAsia" w:ascii="仿宋" w:hAnsi="仿宋" w:eastAsia="仿宋" w:cs="仿宋"/>
          <w:b/>
          <w:sz w:val="24"/>
          <w:szCs w:val="24"/>
          <w:u w:val="single"/>
          <w:lang w:eastAsia="zh-CN"/>
        </w:rPr>
      </w:pPr>
      <w:r>
        <w:rPr>
          <w:rFonts w:hint="eastAsia" w:ascii="仿宋" w:hAnsi="仿宋" w:eastAsia="仿宋" w:cs="仿宋"/>
          <w:b/>
          <w:sz w:val="24"/>
          <w:szCs w:val="24"/>
        </w:rPr>
        <w:t>项目编号：</w:t>
      </w:r>
    </w:p>
    <w:p>
      <w:pPr>
        <w:pStyle w:val="3"/>
        <w:spacing w:line="360" w:lineRule="auto"/>
        <w:ind w:firstLine="482"/>
        <w:rPr>
          <w:rFonts w:hint="eastAsia" w:ascii="仿宋" w:hAnsi="仿宋" w:eastAsia="仿宋" w:cs="仿宋"/>
          <w:b/>
          <w:sz w:val="24"/>
          <w:szCs w:val="24"/>
        </w:rPr>
      </w:pPr>
      <w:r>
        <w:rPr>
          <w:rFonts w:hint="eastAsia" w:ascii="仿宋" w:hAnsi="仿宋" w:eastAsia="仿宋" w:cs="仿宋"/>
          <w:b/>
          <w:bCs/>
          <w:sz w:val="24"/>
          <w:szCs w:val="24"/>
        </w:rPr>
        <w:t>包 件 号：</w:t>
      </w:r>
    </w:p>
    <w:p>
      <w:pPr>
        <w:pStyle w:val="3"/>
        <w:spacing w:line="500" w:lineRule="exact"/>
        <w:ind w:firstLine="480"/>
        <w:rPr>
          <w:rFonts w:hint="eastAsia" w:ascii="仿宋" w:hAnsi="仿宋" w:eastAsia="仿宋" w:cs="仿宋"/>
          <w:bCs/>
          <w:sz w:val="24"/>
          <w:szCs w:val="24"/>
          <w:lang w:eastAsia="zh-CN"/>
        </w:rPr>
      </w:pPr>
      <w:r>
        <w:rPr>
          <w:rFonts w:hint="eastAsia" w:ascii="仿宋" w:hAnsi="仿宋" w:eastAsia="仿宋" w:cs="仿宋"/>
          <w:bCs/>
          <w:sz w:val="24"/>
          <w:szCs w:val="24"/>
        </w:rPr>
        <w:t>我公司承诺</w:t>
      </w:r>
      <w:r>
        <w:rPr>
          <w:rFonts w:hint="eastAsia" w:ascii="仿宋" w:hAnsi="仿宋" w:eastAsia="仿宋" w:cs="仿宋"/>
          <w:bCs/>
          <w:sz w:val="24"/>
          <w:szCs w:val="24"/>
          <w:lang w:eastAsia="zh-CN"/>
        </w:rPr>
        <w:t>：</w:t>
      </w:r>
    </w:p>
    <w:p>
      <w:pPr>
        <w:pStyle w:val="3"/>
        <w:numPr>
          <w:ilvl w:val="0"/>
          <w:numId w:val="3"/>
        </w:numPr>
        <w:spacing w:line="500" w:lineRule="exact"/>
        <w:ind w:left="0" w:leftChars="0" w:firstLine="420" w:firstLineChars="0"/>
        <w:rPr>
          <w:rFonts w:hint="eastAsia" w:ascii="仿宋" w:hAnsi="仿宋" w:eastAsia="仿宋" w:cs="仿宋"/>
          <w:sz w:val="24"/>
          <w:szCs w:val="24"/>
        </w:rPr>
      </w:pPr>
      <w:r>
        <w:rPr>
          <w:rFonts w:hint="eastAsia" w:ascii="仿宋" w:hAnsi="仿宋" w:eastAsia="仿宋" w:cs="仿宋"/>
          <w:bCs/>
          <w:sz w:val="24"/>
          <w:szCs w:val="24"/>
        </w:rPr>
        <w:t>按照</w:t>
      </w:r>
      <w:r>
        <w:rPr>
          <w:rFonts w:hint="eastAsia" w:ascii="仿宋" w:hAnsi="仿宋" w:eastAsia="仿宋" w:cs="仿宋"/>
          <w:sz w:val="24"/>
          <w:szCs w:val="24"/>
        </w:rPr>
        <w:t>《龙泉驿区政府投资项目评审中心项目评审质量评价及费用核算管理办法（试行）》规定的标准收费。</w:t>
      </w:r>
    </w:p>
    <w:p>
      <w:pPr>
        <w:pStyle w:val="3"/>
        <w:numPr>
          <w:ilvl w:val="0"/>
          <w:numId w:val="3"/>
        </w:numPr>
        <w:spacing w:line="500" w:lineRule="exact"/>
        <w:ind w:left="0" w:leftChars="0" w:firstLine="420" w:firstLineChars="0"/>
        <w:rPr>
          <w:rFonts w:hint="eastAsia" w:ascii="仿宋" w:hAnsi="仿宋" w:eastAsia="仿宋" w:cs="仿宋"/>
          <w:sz w:val="24"/>
          <w:szCs w:val="24"/>
        </w:rPr>
      </w:pPr>
      <w:r>
        <w:rPr>
          <w:rFonts w:hint="eastAsia" w:ascii="仿宋" w:hAnsi="仿宋" w:eastAsia="仿宋" w:cs="仿宋"/>
          <w:sz w:val="24"/>
          <w:szCs w:val="24"/>
        </w:rPr>
        <w:t>本合同执行期内项目业主实际送审项目建设内容和规模、投资额与</w:t>
      </w:r>
      <w:r>
        <w:rPr>
          <w:rFonts w:hint="eastAsia" w:ascii="仿宋" w:hAnsi="仿宋" w:eastAsia="仿宋" w:cs="仿宋"/>
          <w:sz w:val="24"/>
          <w:szCs w:val="24"/>
          <w:lang w:eastAsia="zh-CN"/>
        </w:rPr>
        <w:t>《评审工作需求统计表》</w:t>
      </w:r>
      <w:r>
        <w:rPr>
          <w:rFonts w:hint="eastAsia" w:ascii="仿宋" w:hAnsi="仿宋" w:eastAsia="仿宋" w:cs="仿宋"/>
          <w:sz w:val="24"/>
          <w:szCs w:val="24"/>
        </w:rPr>
        <w:t>中预估不一致的，以业主实际送审建设内容和规模、投资额作为费用计算支付依据，但因此而增加的服务费用</w:t>
      </w:r>
      <w:r>
        <w:rPr>
          <w:rFonts w:hint="eastAsia" w:ascii="仿宋" w:hAnsi="仿宋" w:eastAsia="仿宋" w:cs="仿宋"/>
          <w:sz w:val="24"/>
          <w:szCs w:val="24"/>
          <w:lang w:eastAsia="zh-Hans"/>
        </w:rPr>
        <w:t>最高</w:t>
      </w:r>
      <w:r>
        <w:rPr>
          <w:rFonts w:hint="eastAsia" w:ascii="仿宋" w:hAnsi="仿宋" w:eastAsia="仿宋" w:cs="仿宋"/>
          <w:sz w:val="24"/>
          <w:szCs w:val="24"/>
        </w:rPr>
        <w:t>不超过原中标金额的10%。配合评审中心开展技术积累工作费用包含在项目评审服务费中，不再另行支付。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eastAsia="zh-CN"/>
        </w:rPr>
        <w:t>三、</w:t>
      </w:r>
      <w:r>
        <w:rPr>
          <w:rFonts w:hint="eastAsia" w:ascii="仿宋" w:hAnsi="仿宋" w:eastAsia="仿宋" w:cs="仿宋"/>
          <w:sz w:val="24"/>
          <w:szCs w:val="24"/>
        </w:rPr>
        <w:t>《</w:t>
      </w:r>
      <w:r>
        <w:rPr>
          <w:rFonts w:hint="eastAsia" w:ascii="仿宋" w:hAnsi="仿宋" w:eastAsia="仿宋" w:cs="仿宋"/>
          <w:sz w:val="24"/>
          <w:szCs w:val="24"/>
          <w:lang w:eastAsia="zh-CN"/>
        </w:rPr>
        <w:t>评审工作需求统计表</w:t>
      </w:r>
      <w:r>
        <w:rPr>
          <w:rFonts w:hint="eastAsia" w:ascii="仿宋" w:hAnsi="仿宋" w:eastAsia="仿宋" w:cs="仿宋"/>
          <w:sz w:val="24"/>
          <w:szCs w:val="24"/>
        </w:rPr>
        <w:t>》</w:t>
      </w:r>
      <w:r>
        <w:rPr>
          <w:rFonts w:hint="eastAsia" w:ascii="仿宋" w:hAnsi="仿宋" w:eastAsia="仿宋" w:cs="仿宋"/>
          <w:sz w:val="24"/>
          <w:szCs w:val="24"/>
          <w:lang w:eastAsia="zh-Hans"/>
        </w:rPr>
        <w:t>中的项目未能在合同履行期限内送审的，因合同履行期限届满，该项目的评审工作亦</w:t>
      </w:r>
      <w:r>
        <w:rPr>
          <w:rFonts w:hint="eastAsia" w:ascii="仿宋" w:hAnsi="仿宋" w:eastAsia="仿宋" w:cs="仿宋"/>
          <w:sz w:val="24"/>
          <w:szCs w:val="24"/>
        </w:rPr>
        <w:t>不再</w:t>
      </w:r>
      <w:r>
        <w:rPr>
          <w:rFonts w:hint="eastAsia" w:ascii="仿宋" w:hAnsi="仿宋" w:eastAsia="仿宋" w:cs="仿宋"/>
          <w:sz w:val="24"/>
          <w:szCs w:val="24"/>
          <w:lang w:eastAsia="zh-Hans"/>
        </w:rPr>
        <w:t>开展，甲方无需向</w:t>
      </w:r>
      <w:r>
        <w:rPr>
          <w:rFonts w:hint="eastAsia" w:ascii="仿宋" w:hAnsi="仿宋" w:eastAsia="仿宋" w:cs="仿宋"/>
          <w:sz w:val="24"/>
          <w:szCs w:val="24"/>
          <w:lang w:eastAsia="zh-CN"/>
        </w:rPr>
        <w:t>我</w:t>
      </w:r>
      <w:r>
        <w:rPr>
          <w:rFonts w:hint="eastAsia" w:ascii="仿宋" w:hAnsi="仿宋" w:eastAsia="仿宋" w:cs="仿宋"/>
          <w:sz w:val="24"/>
          <w:szCs w:val="24"/>
          <w:lang w:eastAsia="zh-Hans"/>
        </w:rPr>
        <w:t>方支付该项目的评审费用。</w:t>
      </w:r>
    </w:p>
    <w:p>
      <w:pPr>
        <w:rPr>
          <w:rFonts w:hint="eastAsia"/>
        </w:rPr>
      </w:pPr>
    </w:p>
    <w:p>
      <w:pPr>
        <w:rPr>
          <w:rFonts w:hint="eastAsia" w:ascii="仿宋" w:hAnsi="仿宋" w:eastAsia="仿宋" w:cs="仿宋"/>
          <w:sz w:val="24"/>
          <w:szCs w:val="24"/>
        </w:rPr>
      </w:pPr>
    </w:p>
    <w:p>
      <w:pPr>
        <w:pStyle w:val="3"/>
        <w:rPr>
          <w:rFonts w:hint="eastAsia" w:ascii="仿宋" w:hAnsi="仿宋" w:eastAsia="仿宋" w:cs="仿宋"/>
          <w:sz w:val="24"/>
          <w:szCs w:val="24"/>
        </w:rPr>
      </w:pPr>
    </w:p>
    <w:p>
      <w:pPr>
        <w:widowControl/>
        <w:spacing w:after="0" w:line="240" w:lineRule="auto"/>
        <w:ind w:firstLine="470" w:firstLineChars="196"/>
        <w:jc w:val="left"/>
        <w:rPr>
          <w:rFonts w:ascii="仿宋" w:hAnsi="仿宋" w:eastAsia="仿宋"/>
          <w:sz w:val="24"/>
        </w:rPr>
      </w:pPr>
      <w:r>
        <w:rPr>
          <w:rFonts w:hint="eastAsia" w:ascii="仿宋" w:hAnsi="仿宋" w:eastAsia="仿宋"/>
          <w:sz w:val="24"/>
        </w:rPr>
        <w:t>投标人名称：XXXX。</w:t>
      </w:r>
    </w:p>
    <w:p>
      <w:pPr>
        <w:widowControl/>
        <w:spacing w:after="0" w:line="360" w:lineRule="atLeast"/>
        <w:ind w:firstLine="470" w:firstLineChars="196"/>
        <w:jc w:val="left"/>
        <w:rPr>
          <w:rFonts w:hint="eastAsia" w:ascii="仿宋" w:hAnsi="仿宋" w:eastAsia="仿宋"/>
          <w:sz w:val="24"/>
        </w:rPr>
      </w:pPr>
      <w:r>
        <w:rPr>
          <w:rFonts w:hint="eastAsia" w:ascii="仿宋" w:hAnsi="仿宋" w:eastAsia="仿宋"/>
          <w:sz w:val="24"/>
        </w:rPr>
        <w:t xml:space="preserve">    日    期：XXXX。</w:t>
      </w:r>
    </w:p>
    <w:p>
      <w:pPr>
        <w:rPr>
          <w:rFonts w:hint="eastAsia"/>
        </w:rPr>
      </w:pPr>
    </w:p>
    <w:p>
      <w:pPr>
        <w:rPr>
          <w:rFonts w:hint="eastAsia" w:ascii="仿宋" w:hAnsi="仿宋" w:eastAsia="仿宋"/>
          <w:b/>
          <w:sz w:val="32"/>
          <w:szCs w:val="32"/>
        </w:rPr>
      </w:pPr>
      <w:r>
        <w:rPr>
          <w:rFonts w:hint="eastAsia" w:ascii="仿宋" w:hAnsi="仿宋" w:eastAsia="仿宋"/>
          <w:b/>
          <w:sz w:val="32"/>
          <w:szCs w:val="32"/>
        </w:rPr>
        <w:br w:type="page"/>
      </w:r>
    </w:p>
    <w:p>
      <w:pPr>
        <w:widowControl/>
        <w:spacing w:line="360" w:lineRule="atLeast"/>
        <w:ind w:firstLine="630" w:firstLineChars="196"/>
        <w:jc w:val="left"/>
        <w:rPr>
          <w:rFonts w:hint="eastAsia" w:ascii="仿宋" w:hAnsi="仿宋" w:eastAsia="仿宋"/>
          <w:b/>
          <w:sz w:val="32"/>
          <w:szCs w:val="32"/>
          <w:lang w:val="en-US" w:eastAsia="zh-CN"/>
        </w:rPr>
      </w:pPr>
      <w:r>
        <w:rPr>
          <w:rFonts w:hint="eastAsia" w:ascii="仿宋" w:hAnsi="仿宋" w:eastAsia="仿宋"/>
          <w:b/>
          <w:sz w:val="32"/>
          <w:szCs w:val="32"/>
        </w:rPr>
        <w:t>格式</w:t>
      </w:r>
      <w:r>
        <w:rPr>
          <w:rFonts w:ascii="仿宋" w:hAnsi="仿宋" w:eastAsia="仿宋"/>
          <w:b/>
          <w:sz w:val="32"/>
          <w:szCs w:val="32"/>
        </w:rPr>
        <w:t>2-</w:t>
      </w:r>
      <w:r>
        <w:rPr>
          <w:rFonts w:hint="eastAsia" w:ascii="仿宋" w:hAnsi="仿宋" w:eastAsia="仿宋"/>
          <w:b/>
          <w:sz w:val="32"/>
          <w:szCs w:val="32"/>
          <w:lang w:val="en-US" w:eastAsia="zh-CN"/>
        </w:rPr>
        <w:t>4</w:t>
      </w:r>
    </w:p>
    <w:p>
      <w:pPr>
        <w:widowControl/>
        <w:spacing w:line="360" w:lineRule="atLeast"/>
        <w:jc w:val="center"/>
        <w:outlineLvl w:val="2"/>
        <w:rPr>
          <w:rFonts w:ascii="仿宋" w:hAnsi="仿宋" w:eastAsia="仿宋"/>
          <w:b/>
          <w:sz w:val="24"/>
        </w:rPr>
      </w:pPr>
      <w:r>
        <w:rPr>
          <w:rFonts w:hint="eastAsia" w:ascii="仿宋" w:hAnsi="仿宋" w:eastAsia="仿宋"/>
          <w:b/>
          <w:sz w:val="32"/>
          <w:szCs w:val="32"/>
          <w:lang w:val="en-US" w:eastAsia="zh-CN"/>
        </w:rPr>
        <w:t>四</w:t>
      </w:r>
      <w:r>
        <w:rPr>
          <w:rFonts w:hint="eastAsia" w:ascii="仿宋" w:hAnsi="仿宋" w:eastAsia="仿宋"/>
          <w:b/>
          <w:sz w:val="32"/>
          <w:szCs w:val="32"/>
        </w:rPr>
        <w:t>、商务应答表</w:t>
      </w:r>
      <w:bookmarkEnd w:id="130"/>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8"/>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rPr>
                <w:rFonts w:ascii="仿宋" w:hAnsi="仿宋" w:eastAsia="仿宋"/>
                <w:sz w:val="24"/>
              </w:rPr>
            </w:pPr>
            <w:r>
              <w:rPr>
                <w:rFonts w:hint="eastAsia" w:ascii="仿宋" w:hAnsi="仿宋" w:eastAsia="仿宋"/>
                <w:sz w:val="24"/>
              </w:rPr>
              <w:t>序号</w:t>
            </w:r>
          </w:p>
        </w:tc>
        <w:tc>
          <w:tcPr>
            <w:tcW w:w="956" w:type="dxa"/>
            <w:vAlign w:val="center"/>
          </w:tcPr>
          <w:p>
            <w:pPr>
              <w:widowControl/>
              <w:spacing w:line="360" w:lineRule="atLeast"/>
              <w:jc w:val="left"/>
              <w:rPr>
                <w:rFonts w:ascii="仿宋" w:hAnsi="仿宋" w:eastAsia="仿宋"/>
                <w:sz w:val="24"/>
              </w:rPr>
            </w:pPr>
            <w:r>
              <w:rPr>
                <w:rFonts w:hint="eastAsia" w:ascii="仿宋" w:hAnsi="仿宋" w:eastAsia="仿宋"/>
                <w:sz w:val="24"/>
              </w:rPr>
              <w:t>包号</w:t>
            </w:r>
          </w:p>
        </w:tc>
        <w:tc>
          <w:tcPr>
            <w:tcW w:w="1516" w:type="dxa"/>
            <w:vAlign w:val="center"/>
          </w:tcPr>
          <w:p>
            <w:pPr>
              <w:widowControl/>
              <w:spacing w:line="360" w:lineRule="atLeast"/>
              <w:jc w:val="left"/>
              <w:rPr>
                <w:rFonts w:ascii="仿宋" w:hAnsi="仿宋" w:eastAsia="仿宋"/>
                <w:sz w:val="24"/>
              </w:rPr>
            </w:pPr>
            <w:r>
              <w:rPr>
                <w:rFonts w:hint="eastAsia" w:ascii="仿宋" w:hAnsi="仿宋" w:eastAsia="仿宋"/>
                <w:sz w:val="24"/>
              </w:rPr>
              <w:t>招标要求</w:t>
            </w:r>
          </w:p>
        </w:tc>
        <w:tc>
          <w:tcPr>
            <w:tcW w:w="4852" w:type="dxa"/>
            <w:vAlign w:val="center"/>
          </w:tcPr>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hint="eastAsia" w:ascii="仿宋" w:hAnsi="仿宋" w:eastAsia="仿宋"/>
          <w:sz w:val="24"/>
        </w:rPr>
      </w:pPr>
      <w:r>
        <w:rPr>
          <w:rFonts w:hint="eastAsia" w:ascii="仿宋" w:hAnsi="仿宋" w:eastAsia="仿宋"/>
          <w:sz w:val="24"/>
        </w:rPr>
        <w:t>注：</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1.</w:t>
      </w:r>
      <w:r>
        <w:rPr>
          <w:rFonts w:ascii="仿宋" w:hAnsi="仿宋" w:eastAsia="仿宋"/>
          <w:sz w:val="24"/>
        </w:rPr>
        <w:t xml:space="preserve"> </w:t>
      </w:r>
      <w:r>
        <w:rPr>
          <w:rFonts w:hint="eastAsia" w:ascii="仿宋" w:hAnsi="仿宋" w:eastAsia="仿宋"/>
          <w:sz w:val="24"/>
        </w:rPr>
        <w:t>本表只填写投标文件中与招标文件有偏离（包括正偏离和负偏离）的内容，投标文件中技术条款响应与招标文件要求完全一致的，可以不用在此表中列出。</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2．供应商必须据实填写，不得虚假填写，否则将取消其投标或中标资格。</w:t>
      </w:r>
    </w:p>
    <w:p>
      <w:pPr>
        <w:widowControl/>
        <w:spacing w:line="360" w:lineRule="atLeast"/>
        <w:ind w:firstLine="470" w:firstLineChars="196"/>
        <w:jc w:val="left"/>
        <w:rPr>
          <w:rFonts w:ascii="仿宋" w:hAnsi="仿宋" w:eastAsia="仿宋"/>
          <w:sz w:val="24"/>
        </w:rPr>
      </w:pPr>
      <w:r>
        <w:rPr>
          <w:rFonts w:hint="eastAsia" w:ascii="仿宋" w:hAnsi="仿宋" w:eastAsia="仿宋"/>
          <w:sz w:val="24"/>
          <w:lang w:val="en-US" w:eastAsia="zh-CN"/>
        </w:rPr>
        <w:t xml:space="preserve">3. </w:t>
      </w:r>
      <w:r>
        <w:rPr>
          <w:rFonts w:hint="eastAsia" w:ascii="仿宋" w:hAnsi="仿宋" w:eastAsia="仿宋"/>
          <w:sz w:val="24"/>
        </w:rPr>
        <w:t>招标文件中加“★”条款为符合性审查项，其偏离不列入本表中。</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spacing w:after="0" w:line="360" w:lineRule="auto"/>
        <w:rPr>
          <w:rFonts w:hint="eastAsia" w:ascii="仿宋" w:hAnsi="仿宋" w:eastAsia="仿宋"/>
          <w:b/>
          <w:sz w:val="32"/>
          <w:szCs w:val="32"/>
          <w:lang w:val="en-US" w:eastAsia="zh-CN"/>
        </w:rPr>
      </w:pPr>
      <w:bookmarkStart w:id="132" w:name="_Toc217446088"/>
      <w:r>
        <w:rPr>
          <w:rFonts w:ascii="仿宋" w:hAnsi="仿宋" w:eastAsia="仿宋"/>
          <w:b/>
          <w:sz w:val="32"/>
          <w:szCs w:val="32"/>
        </w:rPr>
        <w:br w:type="page"/>
      </w:r>
      <w:r>
        <w:rPr>
          <w:rFonts w:hint="eastAsia" w:ascii="仿宋" w:hAnsi="仿宋" w:eastAsia="仿宋"/>
          <w:b/>
          <w:sz w:val="32"/>
          <w:szCs w:val="32"/>
        </w:rPr>
        <w:t>格式</w:t>
      </w:r>
      <w:r>
        <w:rPr>
          <w:rFonts w:ascii="仿宋" w:hAnsi="仿宋" w:eastAsia="仿宋"/>
          <w:b/>
          <w:sz w:val="32"/>
          <w:szCs w:val="32"/>
        </w:rPr>
        <w:t>2-</w:t>
      </w:r>
      <w:r>
        <w:rPr>
          <w:rFonts w:hint="eastAsia" w:ascii="仿宋" w:hAnsi="仿宋" w:eastAsia="仿宋"/>
          <w:b/>
          <w:sz w:val="32"/>
          <w:szCs w:val="32"/>
          <w:lang w:val="en-US" w:eastAsia="zh-CN"/>
        </w:rPr>
        <w:t>5</w:t>
      </w:r>
    </w:p>
    <w:p>
      <w:pPr>
        <w:widowControl/>
        <w:spacing w:after="0" w:line="360" w:lineRule="atLeast"/>
        <w:jc w:val="center"/>
        <w:outlineLvl w:val="2"/>
        <w:rPr>
          <w:rFonts w:ascii="仿宋" w:hAnsi="仿宋" w:eastAsia="仿宋"/>
          <w:b/>
          <w:sz w:val="32"/>
          <w:szCs w:val="32"/>
        </w:rPr>
      </w:pPr>
      <w:r>
        <w:rPr>
          <w:rFonts w:hint="eastAsia" w:ascii="仿宋" w:hAnsi="仿宋" w:eastAsia="仿宋"/>
          <w:b/>
          <w:sz w:val="32"/>
          <w:szCs w:val="32"/>
          <w:lang w:eastAsia="zh-CN"/>
        </w:rPr>
        <w:t>五</w:t>
      </w:r>
      <w:r>
        <w:rPr>
          <w:rFonts w:hint="eastAsia" w:ascii="仿宋" w:hAnsi="仿宋" w:eastAsia="仿宋"/>
          <w:b/>
          <w:sz w:val="32"/>
          <w:szCs w:val="32"/>
        </w:rPr>
        <w:t>、投标人基本情况表</w:t>
      </w:r>
      <w:bookmarkEnd w:id="132"/>
    </w:p>
    <w:tbl>
      <w:tblPr>
        <w:tblStyle w:val="28"/>
        <w:tblW w:w="8215"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Merge w:val="restar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联系方式</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22" w:type="dxa"/>
            <w:vMerge w:val="continue"/>
            <w:vAlign w:val="center"/>
          </w:tcPr>
          <w:p>
            <w:pPr>
              <w:spacing w:after="0"/>
              <w:rPr>
                <w:rFonts w:ascii="仿宋" w:hAnsi="仿宋" w:eastAsia="仿宋"/>
              </w:rPr>
            </w:pP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法定代表人/单位负责人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4497" w:type="dxa"/>
            <w:gridSpan w:val="5"/>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其中</w:t>
            </w: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jc w:val="center"/>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522" w:type="dxa"/>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备注</w:t>
            </w:r>
          </w:p>
        </w:tc>
        <w:tc>
          <w:tcPr>
            <w:tcW w:w="6693" w:type="dxa"/>
            <w:gridSpan w:val="7"/>
          </w:tcPr>
          <w:p>
            <w:pPr>
              <w:widowControl/>
              <w:spacing w:after="0" w:line="360" w:lineRule="atLeast"/>
              <w:ind w:firstLine="470" w:firstLineChars="196"/>
              <w:jc w:val="left"/>
              <w:outlineLvl w:val="1"/>
              <w:rPr>
                <w:rFonts w:ascii="仿宋" w:hAnsi="仿宋" w:eastAsia="仿宋"/>
                <w:sz w:val="24"/>
              </w:rPr>
            </w:pPr>
          </w:p>
        </w:tc>
      </w:tr>
    </w:tbl>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spacing w:line="360" w:lineRule="auto"/>
        <w:rPr>
          <w:rFonts w:hint="eastAsia" w:ascii="仿宋" w:hAnsi="仿宋" w:eastAsia="仿宋"/>
          <w:b/>
          <w:sz w:val="32"/>
          <w:szCs w:val="32"/>
          <w:lang w:val="en-US" w:eastAsia="zh-CN"/>
        </w:rPr>
      </w:pPr>
      <w:bookmarkStart w:id="133" w:name="_Toc217446089"/>
      <w:r>
        <w:rPr>
          <w:rFonts w:ascii="仿宋" w:hAnsi="仿宋" w:eastAsia="仿宋"/>
          <w:b/>
          <w:sz w:val="36"/>
          <w:szCs w:val="36"/>
        </w:rPr>
        <w:br w:type="page"/>
      </w:r>
      <w:r>
        <w:rPr>
          <w:rFonts w:hint="eastAsia" w:ascii="仿宋" w:hAnsi="仿宋" w:eastAsia="仿宋"/>
          <w:b/>
          <w:sz w:val="32"/>
          <w:szCs w:val="32"/>
        </w:rPr>
        <w:t>格式</w:t>
      </w:r>
      <w:r>
        <w:rPr>
          <w:rFonts w:ascii="仿宋" w:hAnsi="仿宋" w:eastAsia="仿宋"/>
          <w:b/>
          <w:sz w:val="32"/>
          <w:szCs w:val="32"/>
        </w:rPr>
        <w:t>2-</w:t>
      </w:r>
      <w:r>
        <w:rPr>
          <w:rFonts w:hint="eastAsia" w:ascii="仿宋" w:hAnsi="仿宋" w:eastAsia="仿宋"/>
          <w:b/>
          <w:sz w:val="32"/>
          <w:szCs w:val="32"/>
          <w:lang w:val="en-US" w:eastAsia="zh-CN"/>
        </w:rPr>
        <w:t>6</w:t>
      </w:r>
    </w:p>
    <w:p>
      <w:pPr>
        <w:widowControl/>
        <w:spacing w:line="360" w:lineRule="atLeast"/>
        <w:jc w:val="center"/>
        <w:outlineLvl w:val="2"/>
        <w:rPr>
          <w:rFonts w:ascii="仿宋" w:hAnsi="仿宋" w:eastAsia="仿宋"/>
          <w:b/>
          <w:sz w:val="36"/>
          <w:szCs w:val="36"/>
        </w:rPr>
      </w:pPr>
      <w:r>
        <w:rPr>
          <w:rFonts w:hint="eastAsia" w:ascii="仿宋" w:hAnsi="仿宋" w:eastAsia="仿宋"/>
          <w:b/>
          <w:sz w:val="36"/>
          <w:szCs w:val="36"/>
          <w:lang w:eastAsia="zh-CN"/>
        </w:rPr>
        <w:t>六</w:t>
      </w:r>
      <w:r>
        <w:rPr>
          <w:rFonts w:hint="eastAsia" w:ascii="仿宋" w:hAnsi="仿宋" w:eastAsia="仿宋"/>
          <w:b/>
          <w:sz w:val="36"/>
          <w:szCs w:val="36"/>
        </w:rPr>
        <w:t>、类似项目业绩一览表</w:t>
      </w:r>
      <w:bookmarkEnd w:id="133"/>
    </w:p>
    <w:p>
      <w:pPr>
        <w:widowControl/>
        <w:spacing w:line="360" w:lineRule="atLeast"/>
        <w:ind w:firstLine="472" w:firstLineChars="196"/>
        <w:jc w:val="left"/>
        <w:rPr>
          <w:rFonts w:ascii="仿宋" w:hAnsi="仿宋" w:eastAsia="仿宋"/>
          <w:b/>
          <w:sz w:val="24"/>
        </w:rPr>
      </w:pPr>
    </w:p>
    <w:tbl>
      <w:tblPr>
        <w:tblStyle w:val="28"/>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年份</w:t>
            </w:r>
          </w:p>
        </w:tc>
        <w:tc>
          <w:tcPr>
            <w:tcW w:w="1440" w:type="dxa"/>
            <w:vAlign w:val="center"/>
          </w:tcPr>
          <w:p>
            <w:pPr>
              <w:widowControl/>
              <w:spacing w:line="360" w:lineRule="atLeast"/>
              <w:jc w:val="left"/>
              <w:rPr>
                <w:rFonts w:ascii="仿宋" w:hAnsi="仿宋" w:eastAsia="仿宋"/>
                <w:sz w:val="24"/>
              </w:rPr>
            </w:pPr>
            <w:r>
              <w:rPr>
                <w:rFonts w:hint="eastAsia" w:ascii="仿宋" w:hAnsi="仿宋" w:eastAsia="仿宋"/>
                <w:sz w:val="24"/>
              </w:rPr>
              <w:t>用户名称</w:t>
            </w:r>
          </w:p>
        </w:tc>
        <w:tc>
          <w:tcPr>
            <w:tcW w:w="1320" w:type="dxa"/>
            <w:vAlign w:val="center"/>
          </w:tcPr>
          <w:p>
            <w:pPr>
              <w:widowControl/>
              <w:spacing w:line="360" w:lineRule="atLeast"/>
              <w:jc w:val="left"/>
              <w:rPr>
                <w:rFonts w:ascii="仿宋" w:hAnsi="仿宋" w:eastAsia="仿宋"/>
                <w:sz w:val="24"/>
              </w:rPr>
            </w:pPr>
            <w:r>
              <w:rPr>
                <w:rFonts w:hint="eastAsia" w:ascii="仿宋" w:hAnsi="仿宋" w:eastAsia="仿宋"/>
                <w:sz w:val="24"/>
              </w:rPr>
              <w:t>项目名称</w:t>
            </w:r>
          </w:p>
        </w:tc>
        <w:tc>
          <w:tcPr>
            <w:tcW w:w="1161" w:type="dxa"/>
            <w:vAlign w:val="center"/>
          </w:tcPr>
          <w:p>
            <w:pPr>
              <w:widowControl/>
              <w:spacing w:line="360" w:lineRule="atLeast"/>
              <w:jc w:val="left"/>
              <w:rPr>
                <w:rFonts w:ascii="仿宋" w:hAnsi="仿宋" w:eastAsia="仿宋"/>
                <w:sz w:val="24"/>
              </w:rPr>
            </w:pPr>
            <w:r>
              <w:rPr>
                <w:rFonts w:hint="eastAsia" w:ascii="仿宋" w:hAnsi="仿宋" w:eastAsia="仿宋"/>
                <w:sz w:val="24"/>
              </w:rPr>
              <w:t>完成时间</w:t>
            </w:r>
          </w:p>
        </w:tc>
        <w:tc>
          <w:tcPr>
            <w:tcW w:w="1260" w:type="dxa"/>
            <w:vAlign w:val="center"/>
          </w:tcPr>
          <w:p>
            <w:pPr>
              <w:widowControl/>
              <w:spacing w:line="360" w:lineRule="atLeast"/>
              <w:jc w:val="left"/>
              <w:rPr>
                <w:rFonts w:ascii="仿宋" w:hAnsi="仿宋" w:eastAsia="仿宋"/>
                <w:sz w:val="24"/>
              </w:rPr>
            </w:pPr>
            <w:r>
              <w:rPr>
                <w:rFonts w:hint="eastAsia" w:ascii="仿宋" w:hAnsi="仿宋" w:eastAsia="仿宋"/>
                <w:sz w:val="24"/>
              </w:rPr>
              <w:t>合同金额</w:t>
            </w:r>
          </w:p>
        </w:tc>
        <w:tc>
          <w:tcPr>
            <w:tcW w:w="1630" w:type="dxa"/>
            <w:gridSpan w:val="2"/>
            <w:tcBorders>
              <w:right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是否通过验收</w:t>
            </w:r>
          </w:p>
        </w:tc>
        <w:tc>
          <w:tcPr>
            <w:tcW w:w="992" w:type="dxa"/>
            <w:tcBorders>
              <w:left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注：以上业绩需提供招标文件要求的有关书面证明材料。</w:t>
      </w:r>
    </w:p>
    <w:p>
      <w:pPr>
        <w:widowControl/>
        <w:spacing w:line="360" w:lineRule="atLeast"/>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hint="eastAsia" w:ascii="仿宋" w:hAnsi="仿宋" w:eastAsia="仿宋"/>
          <w:b/>
          <w:sz w:val="32"/>
          <w:szCs w:val="32"/>
          <w:lang w:val="en-US" w:eastAsia="zh-CN"/>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bookmarkStart w:id="134" w:name="_Toc217446090"/>
      <w:r>
        <w:rPr>
          <w:rFonts w:ascii="仿宋" w:hAnsi="仿宋" w:eastAsia="仿宋"/>
          <w:b/>
          <w:sz w:val="32"/>
          <w:szCs w:val="32"/>
        </w:rPr>
        <w:br w:type="page"/>
      </w:r>
      <w:r>
        <w:rPr>
          <w:rFonts w:hint="eastAsia" w:ascii="仿宋" w:hAnsi="仿宋" w:eastAsia="仿宋"/>
          <w:b/>
          <w:sz w:val="32"/>
          <w:szCs w:val="32"/>
        </w:rPr>
        <w:t>格式</w:t>
      </w:r>
      <w:r>
        <w:rPr>
          <w:rFonts w:ascii="仿宋" w:hAnsi="仿宋" w:eastAsia="仿宋"/>
          <w:b/>
          <w:sz w:val="32"/>
          <w:szCs w:val="32"/>
        </w:rPr>
        <w:t>2-</w:t>
      </w:r>
      <w:r>
        <w:rPr>
          <w:rFonts w:hint="eastAsia" w:ascii="仿宋" w:hAnsi="仿宋" w:eastAsia="仿宋"/>
          <w:b/>
          <w:sz w:val="32"/>
          <w:szCs w:val="32"/>
          <w:lang w:val="en-US" w:eastAsia="zh-CN"/>
        </w:rPr>
        <w:t>7</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lang w:eastAsia="zh-CN"/>
        </w:rPr>
        <w:t>七</w:t>
      </w:r>
      <w:r>
        <w:rPr>
          <w:rFonts w:hint="eastAsia" w:ascii="仿宋" w:hAnsi="仿宋" w:eastAsia="仿宋"/>
          <w:b/>
          <w:sz w:val="32"/>
          <w:szCs w:val="32"/>
        </w:rPr>
        <w:t>、服务应答表</w:t>
      </w:r>
      <w:bookmarkEnd w:id="134"/>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8"/>
        <w:tblW w:w="7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1801"/>
        <w:gridCol w:w="210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widowControl/>
              <w:spacing w:line="360" w:lineRule="atLeast"/>
              <w:jc w:val="left"/>
              <w:rPr>
                <w:rFonts w:ascii="仿宋" w:hAnsi="仿宋" w:eastAsia="仿宋"/>
                <w:sz w:val="24"/>
              </w:rPr>
            </w:pPr>
            <w:r>
              <w:rPr>
                <w:rFonts w:hint="eastAsia" w:ascii="仿宋" w:hAnsi="仿宋" w:eastAsia="仿宋"/>
                <w:sz w:val="24"/>
              </w:rPr>
              <w:t>序号</w:t>
            </w:r>
          </w:p>
        </w:tc>
        <w:tc>
          <w:tcPr>
            <w:tcW w:w="881" w:type="dxa"/>
            <w:vAlign w:val="center"/>
          </w:tcPr>
          <w:p>
            <w:pPr>
              <w:widowControl/>
              <w:spacing w:line="360" w:lineRule="atLeast"/>
              <w:jc w:val="left"/>
              <w:rPr>
                <w:rFonts w:ascii="仿宋" w:hAnsi="仿宋" w:eastAsia="仿宋"/>
                <w:sz w:val="24"/>
              </w:rPr>
            </w:pPr>
            <w:r>
              <w:rPr>
                <w:rFonts w:hint="eastAsia" w:ascii="仿宋" w:hAnsi="仿宋" w:eastAsia="仿宋"/>
                <w:sz w:val="24"/>
              </w:rPr>
              <w:t xml:space="preserve">包号 </w:t>
            </w:r>
          </w:p>
        </w:tc>
        <w:tc>
          <w:tcPr>
            <w:tcW w:w="1801" w:type="dxa"/>
            <w:vAlign w:val="center"/>
          </w:tcPr>
          <w:p>
            <w:pPr>
              <w:widowControl/>
              <w:spacing w:line="360" w:lineRule="atLeast"/>
              <w:jc w:val="left"/>
              <w:rPr>
                <w:rFonts w:ascii="仿宋" w:hAnsi="仿宋" w:eastAsia="仿宋"/>
                <w:sz w:val="24"/>
              </w:rPr>
            </w:pPr>
            <w:r>
              <w:rPr>
                <w:rFonts w:hint="eastAsia" w:ascii="仿宋" w:hAnsi="仿宋" w:eastAsia="仿宋"/>
                <w:sz w:val="24"/>
              </w:rPr>
              <w:t>招标文件条目号</w:t>
            </w:r>
          </w:p>
        </w:tc>
        <w:tc>
          <w:tcPr>
            <w:tcW w:w="2100" w:type="dxa"/>
            <w:vAlign w:val="center"/>
          </w:tcPr>
          <w:p>
            <w:pPr>
              <w:widowControl/>
              <w:spacing w:line="360" w:lineRule="atLeast"/>
              <w:jc w:val="left"/>
              <w:rPr>
                <w:rFonts w:ascii="仿宋" w:hAnsi="仿宋" w:eastAsia="仿宋"/>
                <w:sz w:val="24"/>
              </w:rPr>
            </w:pPr>
            <w:r>
              <w:rPr>
                <w:rFonts w:hint="eastAsia" w:ascii="仿宋" w:hAnsi="仿宋" w:eastAsia="仿宋"/>
                <w:sz w:val="24"/>
              </w:rPr>
              <w:t>招标文件要求</w:t>
            </w:r>
          </w:p>
        </w:tc>
        <w:tc>
          <w:tcPr>
            <w:tcW w:w="2340" w:type="dxa"/>
            <w:vAlign w:val="center"/>
          </w:tcPr>
          <w:p>
            <w:pPr>
              <w:widowControl/>
              <w:spacing w:line="360" w:lineRule="atLeast"/>
              <w:jc w:val="left"/>
              <w:rPr>
                <w:rFonts w:ascii="仿宋" w:hAnsi="仿宋" w:eastAsia="仿宋"/>
                <w:sz w:val="24"/>
              </w:rPr>
            </w:pPr>
            <w:r>
              <w:rPr>
                <w:rFonts w:hint="eastAsia" w:ascii="仿宋" w:hAnsi="仿宋" w:eastAsia="仿宋"/>
                <w:sz w:val="24"/>
              </w:rPr>
              <w:t>投标文件应答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1801"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1801"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1801"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1801"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1801"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1801"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1801"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hint="eastAsia" w:ascii="仿宋" w:hAnsi="仿宋" w:eastAsia="仿宋"/>
          <w:sz w:val="24"/>
        </w:rPr>
      </w:pPr>
      <w:r>
        <w:rPr>
          <w:rFonts w:hint="eastAsia" w:ascii="仿宋" w:hAnsi="仿宋" w:eastAsia="仿宋"/>
          <w:sz w:val="24"/>
        </w:rPr>
        <w:t>注：</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1.</w:t>
      </w:r>
      <w:r>
        <w:rPr>
          <w:rFonts w:ascii="仿宋" w:hAnsi="仿宋" w:eastAsia="仿宋"/>
          <w:sz w:val="24"/>
        </w:rPr>
        <w:t xml:space="preserve"> </w:t>
      </w:r>
      <w:r>
        <w:rPr>
          <w:rFonts w:hint="eastAsia" w:ascii="仿宋" w:hAnsi="仿宋" w:eastAsia="仿宋"/>
          <w:sz w:val="24"/>
        </w:rPr>
        <w:t>本表只填写投标文件中与招标文件有偏离（包括正偏离和负偏离）的内容，投标文件中技术条款响应与招标文件要求完全一致的，可以不用在此表中列出。</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2．供应商必须据实填写，不得虚假填写，否则将取消其投标或中标资格。</w:t>
      </w:r>
    </w:p>
    <w:p>
      <w:pPr>
        <w:widowControl/>
        <w:spacing w:line="360" w:lineRule="atLeast"/>
        <w:ind w:firstLine="470" w:firstLineChars="196"/>
        <w:jc w:val="left"/>
        <w:rPr>
          <w:rFonts w:ascii="仿宋" w:hAnsi="仿宋" w:eastAsia="仿宋"/>
          <w:sz w:val="24"/>
        </w:rPr>
      </w:pPr>
      <w:r>
        <w:rPr>
          <w:rFonts w:hint="eastAsia" w:ascii="仿宋" w:hAnsi="仿宋" w:eastAsia="仿宋"/>
          <w:sz w:val="24"/>
          <w:lang w:val="en-US" w:eastAsia="zh-CN"/>
        </w:rPr>
        <w:t xml:space="preserve">3. </w:t>
      </w:r>
      <w:r>
        <w:rPr>
          <w:rFonts w:hint="eastAsia" w:ascii="仿宋" w:hAnsi="仿宋" w:eastAsia="仿宋"/>
          <w:sz w:val="24"/>
        </w:rPr>
        <w:t>招标文件中加“★”条款为符合性审查项，其偏离不列入本表中。</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spacing w:line="360" w:lineRule="auto"/>
        <w:rPr>
          <w:rFonts w:hint="eastAsia" w:ascii="仿宋" w:hAnsi="仿宋" w:eastAsia="仿宋"/>
          <w:b/>
          <w:sz w:val="32"/>
          <w:szCs w:val="32"/>
          <w:lang w:eastAsia="zh-CN"/>
        </w:rPr>
      </w:pPr>
      <w:bookmarkStart w:id="135" w:name="_Toc217446091"/>
      <w:r>
        <w:rPr>
          <w:rFonts w:ascii="仿宋" w:hAnsi="仿宋" w:eastAsia="仿宋"/>
          <w:b/>
          <w:sz w:val="32"/>
          <w:szCs w:val="32"/>
        </w:rPr>
        <w:br w:type="page"/>
      </w:r>
      <w:r>
        <w:rPr>
          <w:rFonts w:hint="eastAsia" w:ascii="仿宋" w:hAnsi="仿宋" w:eastAsia="仿宋"/>
          <w:b/>
          <w:sz w:val="32"/>
          <w:szCs w:val="32"/>
        </w:rPr>
        <w:t>格式</w:t>
      </w:r>
      <w:r>
        <w:rPr>
          <w:rFonts w:ascii="仿宋" w:hAnsi="仿宋" w:eastAsia="仿宋"/>
          <w:b/>
          <w:sz w:val="32"/>
          <w:szCs w:val="32"/>
        </w:rPr>
        <w:t>2-</w:t>
      </w:r>
      <w:r>
        <w:rPr>
          <w:rFonts w:hint="eastAsia" w:ascii="仿宋" w:hAnsi="仿宋" w:eastAsia="仿宋"/>
          <w:b/>
          <w:sz w:val="32"/>
          <w:szCs w:val="32"/>
          <w:lang w:val="en-US" w:eastAsia="zh-CN"/>
        </w:rPr>
        <w:t>8</w:t>
      </w:r>
    </w:p>
    <w:p>
      <w:pPr>
        <w:widowControl/>
        <w:spacing w:line="360" w:lineRule="atLeast"/>
        <w:jc w:val="center"/>
        <w:outlineLvl w:val="2"/>
        <w:rPr>
          <w:rFonts w:hint="eastAsia" w:ascii="仿宋" w:hAnsi="仿宋" w:eastAsia="仿宋"/>
          <w:b/>
          <w:sz w:val="32"/>
          <w:szCs w:val="32"/>
        </w:rPr>
      </w:pPr>
      <w:r>
        <w:rPr>
          <w:rFonts w:hint="eastAsia" w:ascii="仿宋" w:hAnsi="仿宋" w:eastAsia="仿宋"/>
          <w:b/>
          <w:sz w:val="32"/>
          <w:szCs w:val="32"/>
          <w:lang w:eastAsia="zh-CN"/>
        </w:rPr>
        <w:t>八</w:t>
      </w:r>
      <w:r>
        <w:rPr>
          <w:rFonts w:hint="eastAsia" w:ascii="仿宋" w:hAnsi="仿宋" w:eastAsia="仿宋"/>
          <w:b/>
          <w:sz w:val="32"/>
          <w:szCs w:val="32"/>
        </w:rPr>
        <w:t>、投标人本项目管理、技术、服务人员情况表</w:t>
      </w:r>
      <w:bookmarkEnd w:id="135"/>
    </w:p>
    <w:p>
      <w:pPr>
        <w:jc w:val="both"/>
        <w:rPr>
          <w:rFonts w:hint="eastAsia" w:ascii="仿宋" w:hAnsi="仿宋" w:eastAsia="仿宋"/>
          <w:sz w:val="24"/>
          <w:lang w:val="en-US" w:eastAsia="zh-CN"/>
        </w:rPr>
      </w:pPr>
      <w:r>
        <w:rPr>
          <w:rFonts w:hint="eastAsia" w:ascii="仿宋" w:hAnsi="仿宋" w:eastAsia="仿宋"/>
          <w:sz w:val="24"/>
        </w:rPr>
        <w:t>招标编号：</w:t>
      </w:r>
      <w:r>
        <w:rPr>
          <w:rFonts w:hint="eastAsia" w:ascii="仿宋" w:hAnsi="仿宋" w:eastAsia="仿宋"/>
          <w:sz w:val="24"/>
          <w:lang w:val="en-US" w:eastAsia="zh-CN"/>
        </w:rPr>
        <w:t xml:space="preserve">                                           包件号：包件一</w:t>
      </w:r>
    </w:p>
    <w:tbl>
      <w:tblPr>
        <w:tblStyle w:val="28"/>
        <w:tblW w:w="980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3"/>
        <w:gridCol w:w="4245"/>
        <w:gridCol w:w="864"/>
        <w:gridCol w:w="1212"/>
        <w:gridCol w:w="939"/>
        <w:gridCol w:w="1068"/>
        <w:gridCol w:w="10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项目名称</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专业类型</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项目拟评审内容</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评审负责人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评审工作人员</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包件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天鹅湖小学扩建项目</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可行性研究报告</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向阳桥学校新建工程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项目</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建议书</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侧柏路（合菱东路至合文东路段）建设工程及中航锂电生活区东侧绿化工程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市政</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可行性研究报告</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群辉北路道路拓宽及小三线完善工程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市政</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可行性研究报告</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向阳桥学校新建工程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可行性研究报告</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成都汽车职业技术学校机械数控教学楼新建工程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可行性研究报告</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侧柏路（合菱东路至合文东路段）建设工程及中航锂电生活区东侧绿化工程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市政</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项目建议书</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成都中法生态园综合运营同安洛带基础设施建设工程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市政</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可行性研究报告</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bl>
    <w:p>
      <w:pPr>
        <w:pStyle w:val="3"/>
        <w:jc w:val="left"/>
        <w:rPr>
          <w:rFonts w:hint="eastAsia"/>
          <w:sz w:val="21"/>
          <w:szCs w:val="21"/>
          <w:lang w:val="en-US" w:eastAsia="zh-CN"/>
        </w:rPr>
      </w:pPr>
      <w:r>
        <w:rPr>
          <w:rFonts w:hint="eastAsia" w:ascii="仿宋" w:hAnsi="仿宋" w:eastAsia="仿宋" w:cs="仿宋"/>
          <w:i w:val="0"/>
          <w:iCs w:val="0"/>
          <w:color w:val="000000"/>
          <w:kern w:val="0"/>
          <w:sz w:val="21"/>
          <w:szCs w:val="21"/>
          <w:u w:val="none"/>
          <w:lang w:val="en-US" w:eastAsia="zh-CN" w:bidi="ar"/>
        </w:rPr>
        <w:t>注：评分因素中人员配置得分人员须按照专业类型划分到每个项目。单项目评审负责人至少1名，评审工作人员至少2名（评审负责人须具备咨询工程师证；评审工作人员至少一人须具备咨询工程师证,且专业符合单项目要求）。以上填报人员,未经采购人同意不得擅自更换,项目看现场,专家评审会,必须要有对应持证咨询工程师出场（至少一人）。</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hint="eastAsia"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pStyle w:val="2"/>
        <w:rPr>
          <w:rFonts w:hint="eastAsia" w:ascii="仿宋" w:hAnsi="仿宋" w:eastAsia="仿宋"/>
          <w:sz w:val="24"/>
        </w:rPr>
      </w:pPr>
    </w:p>
    <w:p>
      <w:pPr>
        <w:pStyle w:val="3"/>
        <w:rPr>
          <w:rFonts w:hint="eastAsia" w:ascii="仿宋" w:hAnsi="仿宋" w:eastAsia="仿宋"/>
          <w:sz w:val="24"/>
        </w:rPr>
      </w:pPr>
    </w:p>
    <w:p>
      <w:pPr>
        <w:rPr>
          <w:rFonts w:hint="eastAsia" w:ascii="仿宋" w:hAnsi="仿宋" w:eastAsia="仿宋"/>
          <w:sz w:val="24"/>
        </w:rPr>
      </w:pPr>
    </w:p>
    <w:p>
      <w:pPr>
        <w:pStyle w:val="2"/>
        <w:rPr>
          <w:rFonts w:hint="eastAsia"/>
        </w:rPr>
      </w:pPr>
    </w:p>
    <w:p>
      <w:pPr>
        <w:jc w:val="both"/>
        <w:rPr>
          <w:rFonts w:hint="eastAsia" w:ascii="仿宋" w:hAnsi="仿宋" w:eastAsia="仿宋"/>
          <w:sz w:val="24"/>
          <w:lang w:val="en-US" w:eastAsia="zh-CN"/>
        </w:rPr>
      </w:pPr>
      <w:r>
        <w:rPr>
          <w:rFonts w:hint="eastAsia" w:ascii="仿宋" w:hAnsi="仿宋" w:eastAsia="仿宋"/>
          <w:sz w:val="24"/>
        </w:rPr>
        <w:t>招标编号：</w:t>
      </w:r>
      <w:r>
        <w:rPr>
          <w:rFonts w:hint="eastAsia" w:ascii="仿宋" w:hAnsi="仿宋" w:eastAsia="仿宋"/>
          <w:sz w:val="24"/>
          <w:lang w:val="en-US" w:eastAsia="zh-CN"/>
        </w:rPr>
        <w:t xml:space="preserve">                                           包件号：包件二</w:t>
      </w:r>
    </w:p>
    <w:tbl>
      <w:tblPr>
        <w:tblStyle w:val="28"/>
        <w:tblW w:w="94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3"/>
        <w:gridCol w:w="4245"/>
        <w:gridCol w:w="864"/>
        <w:gridCol w:w="1212"/>
        <w:gridCol w:w="939"/>
        <w:gridCol w:w="1068"/>
        <w:gridCol w:w="6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项目名称</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专业类型</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项目拟评审内容</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评审负责人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评审工作人员</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包件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龙泉驿区2022年老旧小区改造工程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市政</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项目建议书</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北京路</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市政</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项目建议书</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蜀王大道（大运村路至灵通路）</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市政</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项目建议书</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蜀王大道（大运村路至灵通路）</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市政</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可行性研究报告</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龙泉驿区2022年老旧小区改造工程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市政</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可行性研究报告</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北京路</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市政</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可行性研究报告</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红岭佳苑安居工程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可行性研究报告</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东山二小附属幼儿园新建项目</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项目建议书</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东山二小附属幼儿园新建项目</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可行性研究报告</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bl>
    <w:p>
      <w:pPr>
        <w:pStyle w:val="3"/>
        <w:jc w:val="left"/>
        <w:rPr>
          <w:rFonts w:hint="eastAsia"/>
          <w:sz w:val="21"/>
          <w:szCs w:val="21"/>
          <w:lang w:val="en-US" w:eastAsia="zh-CN"/>
        </w:rPr>
      </w:pPr>
      <w:r>
        <w:rPr>
          <w:rFonts w:hint="eastAsia" w:ascii="仿宋" w:hAnsi="仿宋" w:eastAsia="仿宋" w:cs="仿宋"/>
          <w:i w:val="0"/>
          <w:iCs w:val="0"/>
          <w:color w:val="000000"/>
          <w:kern w:val="0"/>
          <w:sz w:val="21"/>
          <w:szCs w:val="21"/>
          <w:u w:val="none"/>
          <w:lang w:val="en-US" w:eastAsia="zh-CN" w:bidi="ar"/>
        </w:rPr>
        <w:t>注：评分因素中人员配置得分人员须按照专业类型划分到每个项目。单项目评审负责人至少1名，评审工作人员至少2名（评审负责人须具备咨询工程师证；评审工作人员至少一人须具备咨询工程师证,且专业符合单项目要求）。以上填报人员,未经采购人同意不得擅自更换,项目看现场,专家评审会,必须要有对应持证咨询工程师出场（至少一人）。</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hint="eastAsia"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pStyle w:val="3"/>
      </w:pPr>
    </w:p>
    <w:p/>
    <w:p>
      <w:pPr>
        <w:pStyle w:val="2"/>
      </w:pPr>
    </w:p>
    <w:p>
      <w:pPr>
        <w:pStyle w:val="3"/>
      </w:pPr>
    </w:p>
    <w:p>
      <w:pPr>
        <w:pStyle w:val="2"/>
      </w:pPr>
    </w:p>
    <w:p>
      <w:pPr>
        <w:pStyle w:val="3"/>
      </w:pPr>
    </w:p>
    <w:p>
      <w:pPr>
        <w:jc w:val="both"/>
        <w:rPr>
          <w:rFonts w:hint="eastAsia" w:ascii="仿宋" w:hAnsi="仿宋" w:eastAsia="仿宋"/>
          <w:sz w:val="24"/>
        </w:rPr>
        <w:sectPr>
          <w:footerReference r:id="rId7" w:type="default"/>
          <w:pgSz w:w="11906" w:h="16838"/>
          <w:pgMar w:top="1440" w:right="1800" w:bottom="1440" w:left="1800" w:header="851" w:footer="992" w:gutter="0"/>
          <w:cols w:space="720" w:num="1"/>
          <w:docGrid w:type="lines" w:linePitch="312" w:charSpace="0"/>
        </w:sectPr>
      </w:pPr>
    </w:p>
    <w:p>
      <w:pPr>
        <w:jc w:val="both"/>
        <w:rPr>
          <w:rFonts w:hint="eastAsia" w:ascii="仿宋" w:hAnsi="仿宋" w:eastAsia="仿宋"/>
          <w:sz w:val="24"/>
          <w:lang w:val="en-US" w:eastAsia="zh-CN"/>
        </w:rPr>
      </w:pPr>
      <w:r>
        <w:rPr>
          <w:rFonts w:hint="eastAsia" w:ascii="仿宋" w:hAnsi="仿宋" w:eastAsia="仿宋"/>
          <w:sz w:val="24"/>
        </w:rPr>
        <w:t>招标编号：</w:t>
      </w:r>
      <w:r>
        <w:rPr>
          <w:rFonts w:hint="eastAsia" w:ascii="仿宋" w:hAnsi="仿宋" w:eastAsia="仿宋"/>
          <w:sz w:val="24"/>
          <w:lang w:val="en-US" w:eastAsia="zh-CN"/>
        </w:rPr>
        <w:t xml:space="preserve">                                           包件号：包件三</w:t>
      </w:r>
    </w:p>
    <w:tbl>
      <w:tblPr>
        <w:tblStyle w:val="28"/>
        <w:tblW w:w="94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3"/>
        <w:gridCol w:w="4245"/>
        <w:gridCol w:w="864"/>
        <w:gridCol w:w="1212"/>
        <w:gridCol w:w="939"/>
        <w:gridCol w:w="1068"/>
        <w:gridCol w:w="6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项目名称</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专业类型</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项目拟评审内容</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评审负责人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评审工作人员</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包件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芙蓉花语房建及配套工程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建筑、市政</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可行性研究报告</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龙泉中学建筑外立面及校园环境品质提升改造工程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项目</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建议书</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岐山寺路</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市政</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项目</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建议书</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实验小学扩建及幼儿园外迁</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项目</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建议书</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龙泉驿区森林防灭火基础设施消防水池建设项目</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水利</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可行性研究报告</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岐山寺路</w:t>
            </w:r>
          </w:p>
        </w:tc>
        <w:tc>
          <w:tcPr>
            <w:tcW w:w="8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市政</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可行性研究报告</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实验小学扩建及幼儿园外迁</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可行性研究报告</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同安二小新建项目</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可行性研究报告</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bl>
    <w:p>
      <w:pPr>
        <w:pStyle w:val="3"/>
        <w:jc w:val="left"/>
        <w:rPr>
          <w:rFonts w:hint="eastAsia"/>
          <w:sz w:val="21"/>
          <w:szCs w:val="21"/>
          <w:lang w:val="en-US" w:eastAsia="zh-CN"/>
        </w:rPr>
      </w:pPr>
      <w:r>
        <w:rPr>
          <w:rFonts w:hint="eastAsia" w:ascii="仿宋" w:hAnsi="仿宋" w:eastAsia="仿宋" w:cs="仿宋"/>
          <w:i w:val="0"/>
          <w:iCs w:val="0"/>
          <w:color w:val="000000"/>
          <w:kern w:val="0"/>
          <w:sz w:val="21"/>
          <w:szCs w:val="21"/>
          <w:u w:val="none"/>
          <w:lang w:val="en-US" w:eastAsia="zh-CN" w:bidi="ar"/>
        </w:rPr>
        <w:t>注：评分因素中人员配置得分人员须按照专业类型划分到每个项目。单项目评审负责人至少1名，评审工作人员至少2名（评审负责人须具备咨询工程师证；评审工作人员至少一人须具备咨询工程师证,且专业符合单项目要求）。以上填报人员,未经采购人同意不得擅自更换,项目看现场,专家评审会,必须要有对应持证咨询工程师出场（至少一人）。</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hint="eastAsia"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jc w:val="both"/>
        <w:rPr>
          <w:rFonts w:hint="eastAsia" w:ascii="仿宋" w:hAnsi="仿宋" w:eastAsia="仿宋"/>
          <w:sz w:val="24"/>
        </w:rPr>
        <w:sectPr>
          <w:pgSz w:w="11906" w:h="16838"/>
          <w:pgMar w:top="1440" w:right="1800" w:bottom="1440" w:left="1800" w:header="851" w:footer="992" w:gutter="0"/>
          <w:cols w:space="720" w:num="1"/>
          <w:docGrid w:type="lines" w:linePitch="312" w:charSpace="0"/>
        </w:sectPr>
      </w:pPr>
    </w:p>
    <w:p>
      <w:pPr>
        <w:jc w:val="both"/>
        <w:rPr>
          <w:rFonts w:hint="eastAsia" w:ascii="仿宋" w:hAnsi="仿宋" w:eastAsia="仿宋"/>
          <w:sz w:val="24"/>
          <w:lang w:val="en-US" w:eastAsia="zh-CN"/>
        </w:rPr>
      </w:pPr>
      <w:r>
        <w:rPr>
          <w:rFonts w:hint="eastAsia" w:ascii="仿宋" w:hAnsi="仿宋" w:eastAsia="仿宋"/>
          <w:sz w:val="24"/>
        </w:rPr>
        <w:t>招标编号：</w:t>
      </w:r>
      <w:r>
        <w:rPr>
          <w:rFonts w:hint="eastAsia" w:ascii="仿宋" w:hAnsi="仿宋" w:eastAsia="仿宋"/>
          <w:sz w:val="24"/>
          <w:lang w:val="en-US" w:eastAsia="zh-CN"/>
        </w:rPr>
        <w:t xml:space="preserve">                                           包件号：包件四</w:t>
      </w:r>
    </w:p>
    <w:tbl>
      <w:tblPr>
        <w:tblStyle w:val="28"/>
        <w:tblW w:w="94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3"/>
        <w:gridCol w:w="4245"/>
        <w:gridCol w:w="864"/>
        <w:gridCol w:w="1212"/>
        <w:gridCol w:w="939"/>
        <w:gridCol w:w="1068"/>
        <w:gridCol w:w="6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项目名称</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专业类型</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项目拟评审内容</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评审负责人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评审工作人员</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包件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成都市青少年法治教育实践基地（原龙泉驿区预防职务犯罪警示教育基地）</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概算调整</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龙泉驿区2022年老旧小区改造工程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市政</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概算</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侧柏路（合菱东路至合文东路段）建设工程及中航锂电生活区东侧绿化工程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市政</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概算</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同安二小新建项目</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概算</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蜀王大道（大运村路至灵通路）</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市政</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概算</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bl>
    <w:p>
      <w:pPr>
        <w:pStyle w:val="3"/>
        <w:jc w:val="left"/>
        <w:rPr>
          <w:rFonts w:hint="eastAsia"/>
          <w:sz w:val="21"/>
          <w:szCs w:val="21"/>
          <w:lang w:val="en-US" w:eastAsia="zh-CN"/>
        </w:rPr>
      </w:pPr>
      <w:r>
        <w:rPr>
          <w:rFonts w:hint="eastAsia" w:ascii="仿宋" w:hAnsi="仿宋" w:eastAsia="仿宋" w:cs="仿宋"/>
          <w:i w:val="0"/>
          <w:iCs w:val="0"/>
          <w:color w:val="000000"/>
          <w:kern w:val="0"/>
          <w:sz w:val="21"/>
          <w:szCs w:val="21"/>
          <w:u w:val="none"/>
          <w:lang w:val="en-US" w:eastAsia="zh-CN" w:bidi="ar"/>
        </w:rPr>
        <w:t>注：评分因素中人员配置得分人员须按照专业类型划分到每个项目。单项目评审负责人至少1名，评审工作人员至少2名（评审负责人须具备造价工程师证；评审工作人员须一人具备安装造价工程师证，一人具备土建造价工程师证）。以上填报人员,未经采购人同意不得擅自更换,项目看现场,核对会,必须要有对应持证造价工程师出场（至少一人）。</w:t>
      </w:r>
    </w:p>
    <w:p>
      <w:pPr>
        <w:widowControl/>
        <w:spacing w:line="360" w:lineRule="atLeast"/>
        <w:ind w:firstLine="470" w:firstLineChars="196"/>
        <w:jc w:val="left"/>
        <w:rPr>
          <w:rFonts w:hint="eastAsia" w:ascii="仿宋" w:hAnsi="仿宋" w:eastAsia="仿宋"/>
          <w:sz w:val="24"/>
        </w:rPr>
      </w:pPr>
    </w:p>
    <w:p>
      <w:pPr>
        <w:widowControl/>
        <w:spacing w:line="360" w:lineRule="atLeast"/>
        <w:ind w:firstLine="470" w:firstLineChars="196"/>
        <w:jc w:val="left"/>
        <w:rPr>
          <w:rFonts w:hint="eastAsia" w:ascii="仿宋" w:hAnsi="仿宋" w:eastAsia="仿宋"/>
          <w:sz w:val="24"/>
        </w:rPr>
      </w:pPr>
    </w:p>
    <w:p>
      <w:pPr>
        <w:widowControl/>
        <w:spacing w:line="360" w:lineRule="atLeast"/>
        <w:ind w:firstLine="470" w:firstLineChars="196"/>
        <w:jc w:val="left"/>
        <w:rPr>
          <w:rFonts w:hint="eastAsia"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hint="eastAsia"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
      <w:pPr>
        <w:spacing w:after="0" w:line="360" w:lineRule="auto"/>
        <w:rPr>
          <w:rFonts w:ascii="仿宋" w:hAnsi="仿宋" w:eastAsia="仿宋"/>
          <w:b/>
          <w:sz w:val="24"/>
        </w:rPr>
      </w:pPr>
      <w:r>
        <w:rPr>
          <w:rFonts w:ascii="仿宋" w:hAnsi="仿宋" w:eastAsia="仿宋"/>
          <w:b/>
          <w:sz w:val="24"/>
        </w:rPr>
        <w:br w:type="page"/>
      </w:r>
    </w:p>
    <w:p>
      <w:pPr>
        <w:bidi w:val="0"/>
        <w:rPr>
          <w:rFonts w:hint="eastAsia" w:ascii="仿宋" w:hAnsi="仿宋" w:eastAsia="仿宋" w:cs="仿宋"/>
          <w:b/>
          <w:bCs w:val="0"/>
          <w:sz w:val="30"/>
          <w:szCs w:val="30"/>
        </w:rPr>
        <w:sectPr>
          <w:pgSz w:w="11906" w:h="16838"/>
          <w:pgMar w:top="1440" w:right="1800" w:bottom="1440" w:left="1800" w:header="851" w:footer="992" w:gutter="0"/>
          <w:cols w:space="720" w:num="1"/>
          <w:docGrid w:type="lines" w:linePitch="312" w:charSpace="0"/>
        </w:sectPr>
      </w:pPr>
    </w:p>
    <w:p>
      <w:pPr>
        <w:jc w:val="both"/>
        <w:rPr>
          <w:rFonts w:hint="eastAsia" w:ascii="仿宋" w:hAnsi="仿宋" w:eastAsia="仿宋"/>
          <w:sz w:val="24"/>
          <w:lang w:val="en-US" w:eastAsia="zh-CN"/>
        </w:rPr>
      </w:pPr>
      <w:r>
        <w:rPr>
          <w:rFonts w:hint="eastAsia" w:ascii="仿宋" w:hAnsi="仿宋" w:eastAsia="仿宋"/>
          <w:sz w:val="24"/>
        </w:rPr>
        <w:t>招标编号：</w:t>
      </w:r>
      <w:r>
        <w:rPr>
          <w:rFonts w:hint="eastAsia" w:ascii="仿宋" w:hAnsi="仿宋" w:eastAsia="仿宋"/>
          <w:sz w:val="24"/>
          <w:lang w:val="en-US" w:eastAsia="zh-CN"/>
        </w:rPr>
        <w:t xml:space="preserve">                                           包件号：包件五</w:t>
      </w:r>
    </w:p>
    <w:tbl>
      <w:tblPr>
        <w:tblStyle w:val="28"/>
        <w:tblW w:w="94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3"/>
        <w:gridCol w:w="4245"/>
        <w:gridCol w:w="864"/>
        <w:gridCol w:w="1212"/>
        <w:gridCol w:w="939"/>
        <w:gridCol w:w="1068"/>
        <w:gridCol w:w="6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项目名称</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专业类型</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项目拟评审内容</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评审负责人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评审工作人员</w:t>
            </w: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包件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成都汽车职业技术学校机械数控教学楼新建工程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概算</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auto"/>
                <w:sz w:val="24"/>
                <w:szCs w:val="24"/>
                <w:highlight w:val="none"/>
                <w:u w:val="none"/>
                <w:shd w:val="clear" w:color="auto" w:fill="auto"/>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洪柳花园三期B区安置房建设项目</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概算调整</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龙泉驿区森林防灭火基础设施消防水池建设项目</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水利</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概算</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向阳桥学校新建工程</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概算</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天鹅湖小学扩建项目</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w:t>
            </w:r>
          </w:p>
        </w:tc>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概算</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rPr>
                <w:rFonts w:hint="eastAsia" w:ascii="仿宋" w:hAnsi="仿宋" w:eastAsia="仿宋" w:cs="仿宋"/>
                <w:i w:val="0"/>
                <w:iCs w:val="0"/>
                <w:color w:val="000000"/>
                <w:sz w:val="24"/>
                <w:szCs w:val="24"/>
                <w:u w:val="none"/>
              </w:rPr>
            </w:pPr>
          </w:p>
        </w:tc>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eastAsia" w:ascii="仿宋" w:hAnsi="仿宋" w:eastAsia="仿宋" w:cs="仿宋"/>
                <w:i w:val="0"/>
                <w:iCs w:val="0"/>
                <w:color w:val="000000"/>
                <w:sz w:val="24"/>
                <w:szCs w:val="24"/>
                <w:u w:val="none"/>
              </w:rPr>
            </w:pPr>
          </w:p>
        </w:tc>
      </w:tr>
    </w:tbl>
    <w:p>
      <w:pPr>
        <w:pStyle w:val="3"/>
        <w:jc w:val="left"/>
        <w:rPr>
          <w:rFonts w:hint="eastAsia"/>
          <w:sz w:val="21"/>
          <w:szCs w:val="21"/>
          <w:lang w:val="en-US" w:eastAsia="zh-CN"/>
        </w:rPr>
      </w:pPr>
      <w:r>
        <w:rPr>
          <w:rFonts w:hint="eastAsia" w:ascii="仿宋" w:hAnsi="仿宋" w:eastAsia="仿宋" w:cs="仿宋"/>
          <w:i w:val="0"/>
          <w:iCs w:val="0"/>
          <w:color w:val="000000"/>
          <w:kern w:val="0"/>
          <w:sz w:val="21"/>
          <w:szCs w:val="21"/>
          <w:u w:val="none"/>
          <w:lang w:val="en-US" w:eastAsia="zh-CN" w:bidi="ar"/>
        </w:rPr>
        <w:t>注：评分因素中人员配置得分人员须按照专业类型划分到每个项目。单项目评审负责人至少1名，评审工作人员至少2名（评审负责人须具备造价工程师证；评审工作人员须一人具备安装造价工程师证，一人具备土建造价工程师证）。以上填报人员,未经采购人同意不得擅自更换,项目看现场,核对会,必须要有对应持证造价工程师出场（至少一人）。</w:t>
      </w:r>
    </w:p>
    <w:p>
      <w:pPr>
        <w:widowControl/>
        <w:spacing w:line="360" w:lineRule="atLeast"/>
        <w:ind w:firstLine="470" w:firstLineChars="196"/>
        <w:jc w:val="left"/>
        <w:rPr>
          <w:rFonts w:hint="eastAsia" w:ascii="仿宋" w:hAnsi="仿宋" w:eastAsia="仿宋"/>
          <w:sz w:val="24"/>
        </w:rPr>
      </w:pPr>
    </w:p>
    <w:p>
      <w:pPr>
        <w:widowControl/>
        <w:spacing w:line="360" w:lineRule="atLeast"/>
        <w:ind w:firstLine="470" w:firstLineChars="196"/>
        <w:jc w:val="left"/>
        <w:rPr>
          <w:rFonts w:hint="eastAsia" w:ascii="仿宋" w:hAnsi="仿宋" w:eastAsia="仿宋"/>
          <w:sz w:val="24"/>
        </w:rPr>
      </w:pPr>
    </w:p>
    <w:p>
      <w:pPr>
        <w:widowControl/>
        <w:spacing w:line="360" w:lineRule="atLeast"/>
        <w:ind w:firstLine="470" w:firstLineChars="196"/>
        <w:jc w:val="left"/>
        <w:rPr>
          <w:rFonts w:hint="eastAsia"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hint="eastAsia"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bidi w:val="0"/>
        <w:rPr>
          <w:rFonts w:hint="eastAsia" w:ascii="仿宋" w:hAnsi="仿宋" w:eastAsia="仿宋" w:cs="仿宋"/>
          <w:b/>
          <w:bCs w:val="0"/>
          <w:sz w:val="30"/>
          <w:szCs w:val="30"/>
        </w:rPr>
        <w:sectPr>
          <w:pgSz w:w="11906" w:h="16838"/>
          <w:pgMar w:top="1440" w:right="1800" w:bottom="1440" w:left="1800" w:header="851" w:footer="992" w:gutter="0"/>
          <w:cols w:space="720" w:num="1"/>
          <w:docGrid w:type="lines" w:linePitch="312" w:charSpace="0"/>
        </w:sectPr>
      </w:pPr>
    </w:p>
    <w:p>
      <w:pPr>
        <w:bidi w:val="0"/>
        <w:rPr>
          <w:rFonts w:hint="eastAsia" w:ascii="仿宋" w:hAnsi="仿宋" w:eastAsia="仿宋" w:cs="仿宋"/>
          <w:b/>
          <w:bCs w:val="0"/>
          <w:sz w:val="30"/>
          <w:szCs w:val="30"/>
          <w:lang w:val="en-US" w:eastAsia="zh-CN"/>
        </w:rPr>
      </w:pPr>
      <w:r>
        <w:rPr>
          <w:rFonts w:hint="eastAsia" w:ascii="仿宋" w:hAnsi="仿宋" w:eastAsia="仿宋" w:cs="仿宋"/>
          <w:b/>
          <w:bCs w:val="0"/>
          <w:sz w:val="30"/>
          <w:szCs w:val="30"/>
        </w:rPr>
        <w:t>格式2-</w:t>
      </w:r>
      <w:r>
        <w:rPr>
          <w:rFonts w:hint="eastAsia" w:ascii="仿宋" w:hAnsi="仿宋" w:eastAsia="仿宋" w:cs="仿宋"/>
          <w:b/>
          <w:bCs w:val="0"/>
          <w:sz w:val="30"/>
          <w:szCs w:val="30"/>
          <w:lang w:val="en-US" w:eastAsia="zh-CN"/>
        </w:rPr>
        <w:t>9</w:t>
      </w:r>
    </w:p>
    <w:p>
      <w:pPr>
        <w:bidi w:val="0"/>
        <w:jc w:val="center"/>
        <w:rPr>
          <w:rFonts w:hint="eastAsia" w:ascii="宋体" w:hAnsi="宋体"/>
          <w:b/>
          <w:szCs w:val="24"/>
        </w:rPr>
      </w:pPr>
      <w:r>
        <w:rPr>
          <w:rFonts w:hint="eastAsia" w:ascii="仿宋" w:hAnsi="仿宋" w:eastAsia="仿宋" w:cs="仿宋"/>
          <w:b/>
          <w:bCs w:val="0"/>
          <w:sz w:val="30"/>
          <w:szCs w:val="30"/>
          <w:lang w:eastAsia="zh-CN"/>
        </w:rPr>
        <w:t>九、</w:t>
      </w:r>
      <w:r>
        <w:rPr>
          <w:rFonts w:hint="eastAsia" w:ascii="仿宋" w:hAnsi="仿宋" w:eastAsia="仿宋" w:cs="仿宋"/>
          <w:b/>
          <w:bCs w:val="0"/>
          <w:sz w:val="30"/>
          <w:szCs w:val="30"/>
        </w:rPr>
        <w:t>服务承诺</w:t>
      </w:r>
    </w:p>
    <w:p>
      <w:pPr>
        <w:keepNext w:val="0"/>
        <w:keepLines w:val="0"/>
        <w:pageBreakBefore w:val="0"/>
        <w:widowControl w:val="0"/>
        <w:kinsoku/>
        <w:wordWrap/>
        <w:overflowPunct/>
        <w:topLinePunct w:val="0"/>
        <w:autoSpaceDE/>
        <w:autoSpaceDN/>
        <w:bidi w:val="0"/>
        <w:adjustRightInd/>
        <w:snapToGrid w:val="0"/>
        <w:spacing w:after="0" w:line="240" w:lineRule="auto"/>
        <w:ind w:firstLine="482"/>
        <w:textAlignment w:val="auto"/>
        <w:rPr>
          <w:rFonts w:hint="eastAsia" w:ascii="仿宋" w:hAnsi="仿宋" w:eastAsia="仿宋" w:cs="仿宋"/>
          <w:b/>
          <w:sz w:val="24"/>
          <w:szCs w:val="32"/>
        </w:rPr>
      </w:pPr>
      <w:r>
        <w:rPr>
          <w:rFonts w:hint="eastAsia" w:ascii="仿宋" w:hAnsi="仿宋" w:eastAsia="仿宋" w:cs="仿宋"/>
          <w:b/>
          <w:sz w:val="24"/>
          <w:szCs w:val="32"/>
        </w:rPr>
        <w:t>项目名称：</w:t>
      </w:r>
    </w:p>
    <w:p>
      <w:pPr>
        <w:pStyle w:val="8"/>
        <w:keepNext w:val="0"/>
        <w:keepLines w:val="0"/>
        <w:pageBreakBefore w:val="0"/>
        <w:widowControl w:val="0"/>
        <w:tabs>
          <w:tab w:val="left" w:pos="7560"/>
        </w:tabs>
        <w:kinsoku/>
        <w:wordWrap/>
        <w:overflowPunct/>
        <w:topLinePunct w:val="0"/>
        <w:autoSpaceDE/>
        <w:autoSpaceDN/>
        <w:bidi w:val="0"/>
        <w:adjustRightInd/>
        <w:spacing w:after="0" w:line="240" w:lineRule="auto"/>
        <w:textAlignment w:val="auto"/>
        <w:rPr>
          <w:rFonts w:hint="eastAsia" w:ascii="仿宋" w:hAnsi="仿宋" w:eastAsia="仿宋" w:cs="仿宋"/>
          <w:b/>
          <w:sz w:val="24"/>
          <w:szCs w:val="32"/>
          <w:u w:val="single"/>
          <w:lang w:eastAsia="zh-CN"/>
        </w:rPr>
      </w:pPr>
      <w:r>
        <w:rPr>
          <w:rFonts w:hint="eastAsia" w:ascii="仿宋" w:hAnsi="仿宋" w:eastAsia="仿宋" w:cs="仿宋"/>
          <w:b/>
          <w:sz w:val="24"/>
          <w:szCs w:val="32"/>
        </w:rPr>
        <w:t>项目编号：</w:t>
      </w:r>
    </w:p>
    <w:p>
      <w:pPr>
        <w:pStyle w:val="3"/>
        <w:keepNext w:val="0"/>
        <w:keepLines w:val="0"/>
        <w:pageBreakBefore w:val="0"/>
        <w:widowControl w:val="0"/>
        <w:kinsoku/>
        <w:wordWrap/>
        <w:overflowPunct/>
        <w:topLinePunct w:val="0"/>
        <w:autoSpaceDE/>
        <w:autoSpaceDN/>
        <w:bidi w:val="0"/>
        <w:adjustRightInd/>
        <w:spacing w:after="0" w:line="240" w:lineRule="auto"/>
        <w:ind w:firstLine="482"/>
        <w:textAlignment w:val="auto"/>
        <w:rPr>
          <w:rFonts w:hint="eastAsia" w:ascii="仿宋" w:hAnsi="仿宋" w:eastAsia="仿宋" w:cs="仿宋"/>
          <w:sz w:val="24"/>
          <w:szCs w:val="32"/>
        </w:rPr>
      </w:pPr>
      <w:r>
        <w:rPr>
          <w:rFonts w:hint="eastAsia" w:ascii="仿宋" w:hAnsi="仿宋" w:eastAsia="仿宋" w:cs="仿宋"/>
          <w:b/>
          <w:bCs/>
          <w:sz w:val="24"/>
          <w:szCs w:val="32"/>
        </w:rPr>
        <w:t>包 件 号：</w:t>
      </w:r>
    </w:p>
    <w:p>
      <w:pPr>
        <w:keepNext w:val="0"/>
        <w:keepLines w:val="0"/>
        <w:pageBreakBefore w:val="0"/>
        <w:widowControl w:val="0"/>
        <w:kinsoku/>
        <w:wordWrap/>
        <w:overflowPunct/>
        <w:topLinePunct w:val="0"/>
        <w:autoSpaceDE/>
        <w:autoSpaceDN/>
        <w:bidi w:val="0"/>
        <w:spacing w:after="0" w:line="240" w:lineRule="auto"/>
        <w:ind w:firstLine="0" w:firstLineChars="0"/>
        <w:textAlignment w:val="auto"/>
        <w:rPr>
          <w:rFonts w:hint="eastAsia" w:ascii="仿宋" w:hAnsi="仿宋" w:eastAsia="仿宋" w:cs="仿宋"/>
          <w:sz w:val="24"/>
          <w:szCs w:val="32"/>
        </w:rPr>
      </w:pPr>
      <w:r>
        <w:rPr>
          <w:rFonts w:hint="eastAsia" w:ascii="仿宋" w:hAnsi="仿宋" w:eastAsia="仿宋" w:cs="仿宋"/>
          <w:sz w:val="24"/>
          <w:szCs w:val="32"/>
        </w:rPr>
        <w:t>我单位承诺：</w:t>
      </w:r>
    </w:p>
    <w:p>
      <w:pPr>
        <w:keepNext w:val="0"/>
        <w:keepLines w:val="0"/>
        <w:pageBreakBefore w:val="0"/>
        <w:widowControl w:val="0"/>
        <w:numPr>
          <w:ilvl w:val="0"/>
          <w:numId w:val="4"/>
        </w:numPr>
        <w:kinsoku/>
        <w:wordWrap/>
        <w:overflowPunct/>
        <w:topLinePunct w:val="0"/>
        <w:autoSpaceDE/>
        <w:autoSpaceDN/>
        <w:bidi w:val="0"/>
        <w:spacing w:after="0" w:line="240" w:lineRule="auto"/>
        <w:ind w:firstLine="0" w:firstLineChars="0"/>
        <w:textAlignment w:val="auto"/>
        <w:rPr>
          <w:rFonts w:hint="eastAsia" w:ascii="仿宋" w:hAnsi="仿宋" w:eastAsia="仿宋" w:cs="仿宋"/>
          <w:sz w:val="24"/>
          <w:szCs w:val="32"/>
        </w:rPr>
      </w:pPr>
      <w:r>
        <w:rPr>
          <w:rFonts w:hint="eastAsia" w:ascii="仿宋" w:hAnsi="仿宋" w:eastAsia="仿宋" w:cs="仿宋"/>
          <w:sz w:val="24"/>
          <w:szCs w:val="32"/>
        </w:rPr>
        <w:t>将按照招标文件规定的各项要求向采购人提供所需服务。</w:t>
      </w:r>
    </w:p>
    <w:p>
      <w:pPr>
        <w:keepNext w:val="0"/>
        <w:keepLines w:val="0"/>
        <w:pageBreakBefore w:val="0"/>
        <w:widowControl w:val="0"/>
        <w:numPr>
          <w:ilvl w:val="0"/>
          <w:numId w:val="4"/>
        </w:numPr>
        <w:kinsoku/>
        <w:wordWrap/>
        <w:overflowPunct/>
        <w:topLinePunct w:val="0"/>
        <w:autoSpaceDE/>
        <w:autoSpaceDN/>
        <w:bidi w:val="0"/>
        <w:spacing w:after="0" w:line="240" w:lineRule="auto"/>
        <w:ind w:firstLine="0" w:firstLineChars="0"/>
        <w:textAlignment w:val="auto"/>
        <w:rPr>
          <w:rFonts w:hint="eastAsia" w:ascii="仿宋" w:hAnsi="仿宋" w:eastAsia="仿宋" w:cs="仿宋"/>
          <w:sz w:val="24"/>
          <w:szCs w:val="32"/>
        </w:rPr>
      </w:pPr>
      <w:r>
        <w:rPr>
          <w:rFonts w:hint="eastAsia" w:ascii="仿宋" w:hAnsi="仿宋" w:eastAsia="仿宋" w:cs="仿宋"/>
          <w:sz w:val="24"/>
          <w:szCs w:val="32"/>
        </w:rPr>
        <w:t>接受并服</w:t>
      </w:r>
      <w:r>
        <w:rPr>
          <w:rFonts w:hint="eastAsia" w:ascii="仿宋" w:hAnsi="仿宋" w:eastAsia="仿宋" w:cs="仿宋"/>
          <w:sz w:val="24"/>
          <w:szCs w:val="32"/>
          <w:lang w:val="en-US" w:eastAsia="zh-CN"/>
        </w:rPr>
        <w:t>从</w:t>
      </w:r>
      <w:r>
        <w:rPr>
          <w:rFonts w:hint="eastAsia" w:ascii="仿宋" w:hAnsi="仿宋" w:eastAsia="仿宋" w:cs="仿宋"/>
          <w:sz w:val="24"/>
          <w:szCs w:val="32"/>
        </w:rPr>
        <w:t>区委、区政府、区发改局、区评审中心的其他相关文件</w:t>
      </w:r>
      <w:r>
        <w:rPr>
          <w:rFonts w:hint="eastAsia" w:ascii="仿宋" w:hAnsi="仿宋" w:eastAsia="仿宋" w:cs="仿宋"/>
          <w:sz w:val="24"/>
          <w:szCs w:val="32"/>
          <w:lang w:val="en-US" w:eastAsia="zh-CN"/>
        </w:rPr>
        <w:t>的管理</w:t>
      </w:r>
      <w:r>
        <w:rPr>
          <w:rFonts w:hint="eastAsia" w:ascii="仿宋" w:hAnsi="仿宋" w:eastAsia="仿宋" w:cs="仿宋"/>
          <w:sz w:val="24"/>
          <w:szCs w:val="32"/>
        </w:rPr>
        <w:t>。</w:t>
      </w:r>
    </w:p>
    <w:p>
      <w:pPr>
        <w:keepNext w:val="0"/>
        <w:keepLines w:val="0"/>
        <w:pageBreakBefore w:val="0"/>
        <w:widowControl w:val="0"/>
        <w:numPr>
          <w:ilvl w:val="0"/>
          <w:numId w:val="4"/>
        </w:numPr>
        <w:kinsoku/>
        <w:wordWrap/>
        <w:overflowPunct/>
        <w:topLinePunct w:val="0"/>
        <w:autoSpaceDE/>
        <w:autoSpaceDN/>
        <w:bidi w:val="0"/>
        <w:spacing w:after="0" w:line="240" w:lineRule="auto"/>
        <w:ind w:firstLine="0" w:firstLineChars="0"/>
        <w:textAlignment w:val="auto"/>
        <w:rPr>
          <w:rFonts w:hint="eastAsia" w:ascii="仿宋" w:hAnsi="仿宋" w:eastAsia="仿宋" w:cs="仿宋"/>
          <w:sz w:val="24"/>
          <w:szCs w:val="32"/>
        </w:rPr>
      </w:pPr>
      <w:r>
        <w:rPr>
          <w:rFonts w:hint="eastAsia" w:ascii="仿宋" w:hAnsi="仿宋" w:eastAsia="仿宋" w:cs="仿宋"/>
          <w:sz w:val="24"/>
          <w:szCs w:val="32"/>
        </w:rPr>
        <w:t>接到采购人安排项目评审相关通知后，确保在 4个小时内能指派本项目配备的项目主要人员到达采购人指定的地点。</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rPr>
          <w:rFonts w:hint="eastAsia" w:ascii="仿宋" w:hAnsi="仿宋" w:eastAsia="仿宋" w:cs="仿宋"/>
          <w:sz w:val="24"/>
          <w:szCs w:val="32"/>
        </w:rPr>
      </w:pPr>
      <w:r>
        <w:rPr>
          <w:rFonts w:hint="eastAsia" w:ascii="仿宋" w:hAnsi="仿宋" w:eastAsia="仿宋" w:cs="仿宋"/>
          <w:sz w:val="24"/>
          <w:szCs w:val="32"/>
          <w:lang w:val="en-US" w:eastAsia="zh-CN"/>
        </w:rPr>
        <w:t>四、</w:t>
      </w:r>
      <w:r>
        <w:rPr>
          <w:rFonts w:hint="eastAsia" w:ascii="仿宋" w:hAnsi="仿宋" w:eastAsia="仿宋" w:cs="仿宋"/>
          <w:sz w:val="24"/>
          <w:szCs w:val="32"/>
        </w:rPr>
        <w:t>发生以下任一行为，</w:t>
      </w:r>
      <w:r>
        <w:rPr>
          <w:rFonts w:hint="eastAsia" w:ascii="仿宋" w:hAnsi="仿宋" w:eastAsia="仿宋" w:cs="仿宋"/>
          <w:sz w:val="24"/>
          <w:szCs w:val="32"/>
          <w:lang w:val="en-US" w:eastAsia="zh-CN"/>
        </w:rPr>
        <w:t>采购人</w:t>
      </w:r>
      <w:r>
        <w:rPr>
          <w:rFonts w:hint="eastAsia" w:ascii="仿宋" w:hAnsi="仿宋" w:eastAsia="仿宋" w:cs="仿宋"/>
          <w:sz w:val="24"/>
          <w:szCs w:val="32"/>
        </w:rPr>
        <w:t>有权解除合同，</w:t>
      </w:r>
      <w:r>
        <w:rPr>
          <w:rFonts w:hint="eastAsia" w:ascii="仿宋" w:hAnsi="仿宋" w:eastAsia="仿宋" w:cs="仿宋"/>
          <w:sz w:val="24"/>
          <w:szCs w:val="32"/>
          <w:lang w:eastAsia="zh-Hans"/>
        </w:rPr>
        <w:t>并由</w:t>
      </w:r>
      <w:r>
        <w:rPr>
          <w:rFonts w:hint="eastAsia" w:ascii="仿宋" w:hAnsi="仿宋" w:eastAsia="仿宋" w:cs="仿宋"/>
          <w:sz w:val="24"/>
          <w:szCs w:val="32"/>
          <w:lang w:val="en-US" w:eastAsia="zh-CN"/>
        </w:rPr>
        <w:t>我方</w:t>
      </w:r>
      <w:r>
        <w:rPr>
          <w:rFonts w:hint="eastAsia" w:ascii="仿宋" w:hAnsi="仿宋" w:eastAsia="仿宋" w:cs="仿宋"/>
          <w:sz w:val="24"/>
          <w:szCs w:val="32"/>
          <w:lang w:eastAsia="zh-Hans"/>
        </w:rPr>
        <w:t>承担</w:t>
      </w:r>
      <w:r>
        <w:rPr>
          <w:rFonts w:hint="eastAsia" w:ascii="仿宋" w:hAnsi="仿宋" w:eastAsia="仿宋" w:cs="仿宋"/>
          <w:sz w:val="24"/>
          <w:szCs w:val="32"/>
        </w:rPr>
        <w:t>合同提前终止</w:t>
      </w:r>
      <w:r>
        <w:rPr>
          <w:rFonts w:hint="eastAsia" w:ascii="仿宋" w:hAnsi="仿宋" w:eastAsia="仿宋" w:cs="仿宋"/>
          <w:sz w:val="24"/>
          <w:szCs w:val="32"/>
          <w:lang w:eastAsia="zh-Hans"/>
        </w:rPr>
        <w:t>给双方造成的损失</w:t>
      </w:r>
      <w:r>
        <w:rPr>
          <w:rFonts w:hint="eastAsia" w:ascii="仿宋" w:hAnsi="仿宋" w:eastAsia="仿宋" w:cs="仿宋"/>
          <w:sz w:val="24"/>
          <w:szCs w:val="32"/>
        </w:rPr>
        <w:t>。</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rPr>
          <w:rFonts w:hint="eastAsia" w:ascii="仿宋" w:hAnsi="仿宋" w:eastAsia="仿宋" w:cs="仿宋"/>
          <w:sz w:val="24"/>
          <w:szCs w:val="32"/>
          <w:lang w:eastAsia="zh-CN"/>
        </w:rPr>
      </w:pPr>
      <w:r>
        <w:rPr>
          <w:rFonts w:hint="eastAsia" w:ascii="仿宋" w:hAnsi="仿宋" w:eastAsia="仿宋" w:cs="仿宋"/>
          <w:sz w:val="24"/>
          <w:szCs w:val="32"/>
        </w:rPr>
        <w:t>1、合同有效期限内</w:t>
      </w:r>
      <w:r>
        <w:rPr>
          <w:rFonts w:hint="eastAsia" w:ascii="仿宋" w:hAnsi="仿宋" w:eastAsia="仿宋" w:cs="仿宋"/>
          <w:sz w:val="24"/>
          <w:szCs w:val="32"/>
          <w:lang w:val="en-US" w:eastAsia="zh-CN"/>
        </w:rPr>
        <w:t>我方</w:t>
      </w:r>
      <w:r>
        <w:rPr>
          <w:rFonts w:hint="eastAsia" w:ascii="仿宋" w:hAnsi="仿宋" w:eastAsia="仿宋" w:cs="仿宋"/>
          <w:sz w:val="24"/>
          <w:szCs w:val="32"/>
        </w:rPr>
        <w:t>自身经营条件发生重大变化，不符合原投标核心条件</w:t>
      </w:r>
      <w:r>
        <w:rPr>
          <w:rFonts w:hint="eastAsia" w:ascii="仿宋" w:hAnsi="仿宋" w:eastAsia="仿宋" w:cs="仿宋"/>
          <w:sz w:val="24"/>
          <w:szCs w:val="32"/>
          <w:lang w:eastAsia="zh-CN"/>
        </w:rPr>
        <w:t>；</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rPr>
          <w:rFonts w:hint="eastAsia" w:ascii="仿宋" w:hAnsi="仿宋" w:eastAsia="仿宋" w:cs="仿宋"/>
          <w:sz w:val="24"/>
          <w:szCs w:val="32"/>
        </w:rPr>
      </w:pPr>
      <w:r>
        <w:rPr>
          <w:rFonts w:hint="eastAsia" w:ascii="仿宋" w:hAnsi="仿宋" w:eastAsia="仿宋" w:cs="仿宋"/>
          <w:sz w:val="24"/>
          <w:szCs w:val="32"/>
        </w:rPr>
        <w:t>2、无正当理由拒绝接受委托评审任务或无正当理由逾期</w:t>
      </w:r>
      <w:r>
        <w:rPr>
          <w:rFonts w:hint="eastAsia" w:ascii="仿宋" w:hAnsi="仿宋" w:eastAsia="仿宋" w:cs="仿宋"/>
          <w:sz w:val="24"/>
          <w:szCs w:val="32"/>
          <w:lang w:eastAsia="zh-Hans"/>
        </w:rPr>
        <w:t>超过10日仍不能</w:t>
      </w:r>
      <w:r>
        <w:rPr>
          <w:rFonts w:hint="eastAsia" w:ascii="仿宋" w:hAnsi="仿宋" w:eastAsia="仿宋" w:cs="仿宋"/>
          <w:sz w:val="24"/>
          <w:szCs w:val="32"/>
        </w:rPr>
        <w:t>交付评审成果；</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rPr>
          <w:rFonts w:hint="eastAsia" w:ascii="仿宋" w:hAnsi="仿宋" w:eastAsia="仿宋" w:cs="仿宋"/>
          <w:sz w:val="24"/>
          <w:szCs w:val="32"/>
        </w:rPr>
      </w:pPr>
      <w:r>
        <w:rPr>
          <w:rFonts w:hint="eastAsia" w:ascii="仿宋" w:hAnsi="仿宋" w:eastAsia="仿宋" w:cs="仿宋"/>
          <w:sz w:val="24"/>
          <w:szCs w:val="32"/>
        </w:rPr>
        <w:t>3、单个项目质量考评得分低于60分；</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rPr>
          <w:rFonts w:hint="eastAsia" w:ascii="仿宋" w:hAnsi="仿宋" w:eastAsia="仿宋" w:cs="仿宋"/>
          <w:sz w:val="24"/>
          <w:szCs w:val="32"/>
        </w:rPr>
      </w:pPr>
      <w:r>
        <w:rPr>
          <w:rFonts w:hint="eastAsia" w:ascii="仿宋" w:hAnsi="仿宋" w:eastAsia="仿宋" w:cs="仿宋"/>
          <w:sz w:val="24"/>
          <w:szCs w:val="32"/>
        </w:rPr>
        <w:t>4、</w:t>
      </w:r>
      <w:r>
        <w:rPr>
          <w:rFonts w:hint="eastAsia" w:ascii="仿宋" w:hAnsi="仿宋" w:eastAsia="仿宋" w:cs="仿宋"/>
          <w:sz w:val="24"/>
          <w:szCs w:val="32"/>
          <w:lang w:val="en-US" w:eastAsia="zh-CN"/>
        </w:rPr>
        <w:t>因我方原因导致</w:t>
      </w:r>
      <w:r>
        <w:rPr>
          <w:rFonts w:hint="eastAsia" w:ascii="仿宋" w:hAnsi="仿宋" w:eastAsia="仿宋" w:cs="仿宋"/>
          <w:sz w:val="24"/>
          <w:szCs w:val="32"/>
          <w:lang w:eastAsia="zh-Hans"/>
        </w:rPr>
        <w:t>提供的</w:t>
      </w:r>
      <w:r>
        <w:rPr>
          <w:rFonts w:hint="eastAsia" w:ascii="仿宋" w:hAnsi="仿宋" w:eastAsia="仿宋" w:cs="仿宋"/>
          <w:sz w:val="24"/>
          <w:szCs w:val="32"/>
        </w:rPr>
        <w:t>评审报告有重大</w:t>
      </w:r>
      <w:r>
        <w:rPr>
          <w:rFonts w:hint="eastAsia" w:ascii="仿宋" w:hAnsi="仿宋" w:eastAsia="仿宋" w:cs="仿宋"/>
          <w:sz w:val="24"/>
          <w:szCs w:val="32"/>
          <w:lang w:eastAsia="zh-Hans"/>
        </w:rPr>
        <w:t>错</w:t>
      </w:r>
      <w:r>
        <w:rPr>
          <w:rFonts w:hint="eastAsia" w:ascii="仿宋" w:hAnsi="仿宋" w:eastAsia="仿宋" w:cs="仿宋"/>
          <w:sz w:val="24"/>
          <w:szCs w:val="32"/>
        </w:rPr>
        <w:t>误，对</w:t>
      </w:r>
      <w:r>
        <w:rPr>
          <w:rFonts w:hint="eastAsia" w:ascii="仿宋" w:hAnsi="仿宋" w:eastAsia="仿宋" w:cs="仿宋"/>
          <w:sz w:val="24"/>
          <w:szCs w:val="32"/>
          <w:lang w:val="en-US" w:eastAsia="zh-CN"/>
        </w:rPr>
        <w:t>采购人</w:t>
      </w:r>
      <w:r>
        <w:rPr>
          <w:rFonts w:hint="eastAsia" w:ascii="仿宋" w:hAnsi="仿宋" w:eastAsia="仿宋" w:cs="仿宋"/>
          <w:sz w:val="24"/>
          <w:szCs w:val="32"/>
        </w:rPr>
        <w:t>或项目业主造成损失的；</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rPr>
          <w:rFonts w:hint="eastAsia" w:ascii="仿宋" w:hAnsi="仿宋" w:eastAsia="仿宋" w:cs="仿宋"/>
          <w:sz w:val="24"/>
          <w:szCs w:val="32"/>
        </w:rPr>
      </w:pPr>
      <w:r>
        <w:rPr>
          <w:rFonts w:hint="eastAsia" w:ascii="仿宋" w:hAnsi="仿宋" w:eastAsia="仿宋" w:cs="仿宋"/>
          <w:sz w:val="24"/>
          <w:szCs w:val="32"/>
        </w:rPr>
        <w:t>5、</w:t>
      </w:r>
      <w:r>
        <w:rPr>
          <w:rFonts w:hint="eastAsia" w:ascii="仿宋" w:hAnsi="仿宋" w:eastAsia="仿宋" w:cs="仿宋"/>
          <w:sz w:val="24"/>
          <w:szCs w:val="32"/>
          <w:lang w:eastAsia="zh-Hans"/>
        </w:rPr>
        <w:t>未经</w:t>
      </w:r>
      <w:r>
        <w:rPr>
          <w:rFonts w:hint="eastAsia" w:ascii="仿宋" w:hAnsi="仿宋" w:eastAsia="仿宋" w:cs="仿宋"/>
          <w:sz w:val="24"/>
          <w:szCs w:val="32"/>
          <w:lang w:val="en-US" w:eastAsia="zh-CN"/>
        </w:rPr>
        <w:t>采购人</w:t>
      </w:r>
      <w:r>
        <w:rPr>
          <w:rFonts w:hint="eastAsia" w:ascii="仿宋" w:hAnsi="仿宋" w:eastAsia="仿宋" w:cs="仿宋"/>
          <w:sz w:val="24"/>
          <w:szCs w:val="32"/>
          <w:lang w:eastAsia="zh-Hans"/>
        </w:rPr>
        <w:t>同意，</w:t>
      </w:r>
      <w:r>
        <w:rPr>
          <w:rFonts w:hint="eastAsia" w:ascii="仿宋" w:hAnsi="仿宋" w:eastAsia="仿宋" w:cs="仿宋"/>
          <w:sz w:val="24"/>
          <w:szCs w:val="32"/>
        </w:rPr>
        <w:t>将合同约定工作内容</w:t>
      </w:r>
      <w:r>
        <w:rPr>
          <w:rFonts w:hint="eastAsia" w:ascii="仿宋" w:hAnsi="仿宋" w:eastAsia="仿宋" w:cs="仿宋"/>
          <w:sz w:val="24"/>
          <w:szCs w:val="32"/>
          <w:lang w:eastAsia="zh-Hans"/>
        </w:rPr>
        <w:t>全部或部分</w:t>
      </w:r>
      <w:r>
        <w:rPr>
          <w:rFonts w:hint="eastAsia" w:ascii="仿宋" w:hAnsi="仿宋" w:eastAsia="仿宋" w:cs="仿宋"/>
          <w:sz w:val="24"/>
          <w:szCs w:val="32"/>
        </w:rPr>
        <w:t>委托给其他单位或个人实施；</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rPr>
          <w:rFonts w:hint="eastAsia" w:ascii="仿宋" w:hAnsi="仿宋" w:eastAsia="仿宋" w:cs="仿宋"/>
          <w:sz w:val="24"/>
          <w:szCs w:val="32"/>
        </w:rPr>
      </w:pPr>
      <w:r>
        <w:rPr>
          <w:rFonts w:hint="eastAsia" w:ascii="仿宋" w:hAnsi="仿宋" w:eastAsia="仿宋" w:cs="仿宋"/>
          <w:sz w:val="24"/>
          <w:szCs w:val="32"/>
        </w:rPr>
        <w:t>6、工作服务人员与投标文件不符（经批准更换的除外），</w:t>
      </w:r>
      <w:r>
        <w:rPr>
          <w:rFonts w:hint="eastAsia" w:ascii="仿宋" w:hAnsi="仿宋" w:eastAsia="仿宋" w:cs="仿宋"/>
          <w:sz w:val="24"/>
          <w:szCs w:val="32"/>
          <w:lang w:val="en-US" w:eastAsia="zh-CN"/>
        </w:rPr>
        <w:t>采购人</w:t>
      </w:r>
      <w:r>
        <w:rPr>
          <w:rFonts w:hint="eastAsia" w:ascii="仿宋" w:hAnsi="仿宋" w:eastAsia="仿宋" w:cs="仿宋"/>
          <w:sz w:val="24"/>
          <w:szCs w:val="32"/>
        </w:rPr>
        <w:t>要求更</w:t>
      </w:r>
      <w:r>
        <w:rPr>
          <w:rFonts w:hint="eastAsia" w:ascii="仿宋" w:hAnsi="仿宋" w:eastAsia="仿宋" w:cs="仿宋"/>
          <w:sz w:val="24"/>
          <w:szCs w:val="32"/>
          <w:lang w:val="en-US" w:eastAsia="zh-CN"/>
        </w:rPr>
        <w:t>换</w:t>
      </w:r>
      <w:r>
        <w:rPr>
          <w:rFonts w:hint="eastAsia" w:ascii="仿宋" w:hAnsi="仿宋" w:eastAsia="仿宋" w:cs="仿宋"/>
          <w:sz w:val="24"/>
          <w:szCs w:val="32"/>
        </w:rPr>
        <w:t>拒不更换；</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rPr>
          <w:rFonts w:hint="eastAsia" w:ascii="仿宋" w:hAnsi="仿宋" w:eastAsia="仿宋" w:cs="仿宋"/>
          <w:sz w:val="24"/>
          <w:szCs w:val="32"/>
        </w:rPr>
      </w:pPr>
      <w:r>
        <w:rPr>
          <w:rFonts w:hint="eastAsia" w:ascii="仿宋" w:hAnsi="仿宋" w:eastAsia="仿宋" w:cs="仿宋"/>
          <w:sz w:val="24"/>
          <w:szCs w:val="32"/>
        </w:rPr>
        <w:t>7、</w:t>
      </w:r>
      <w:r>
        <w:rPr>
          <w:rFonts w:hint="eastAsia" w:ascii="仿宋" w:hAnsi="仿宋" w:eastAsia="仿宋" w:cs="仿宋"/>
          <w:sz w:val="24"/>
          <w:szCs w:val="32"/>
          <w:lang w:val="en-US" w:eastAsia="zh-CN"/>
        </w:rPr>
        <w:t>我方</w:t>
      </w:r>
      <w:r>
        <w:rPr>
          <w:rFonts w:hint="eastAsia" w:ascii="仿宋" w:hAnsi="仿宋" w:eastAsia="仿宋" w:cs="仿宋"/>
          <w:sz w:val="24"/>
          <w:szCs w:val="32"/>
        </w:rPr>
        <w:t>派出</w:t>
      </w:r>
      <w:r>
        <w:rPr>
          <w:rFonts w:hint="eastAsia" w:ascii="仿宋" w:hAnsi="仿宋" w:eastAsia="仿宋" w:cs="仿宋"/>
          <w:sz w:val="24"/>
          <w:szCs w:val="32"/>
          <w:lang w:val="en-US" w:eastAsia="zh-CN"/>
        </w:rPr>
        <w:t>的</w:t>
      </w:r>
      <w:r>
        <w:rPr>
          <w:rFonts w:hint="eastAsia" w:ascii="仿宋" w:hAnsi="仿宋" w:eastAsia="仿宋" w:cs="仿宋"/>
          <w:sz w:val="24"/>
          <w:szCs w:val="32"/>
        </w:rPr>
        <w:t>工作人员徇私舞弊，向被评审项目相关单位或个人索要财物，或</w:t>
      </w:r>
      <w:r>
        <w:rPr>
          <w:rFonts w:hint="eastAsia" w:ascii="仿宋" w:hAnsi="仿宋" w:eastAsia="仿宋" w:cs="仿宋"/>
          <w:sz w:val="24"/>
          <w:szCs w:val="32"/>
          <w:lang w:eastAsia="zh-Hans"/>
        </w:rPr>
        <w:t>有</w:t>
      </w:r>
      <w:r>
        <w:rPr>
          <w:rFonts w:hint="eastAsia" w:ascii="仿宋" w:hAnsi="仿宋" w:eastAsia="仿宋" w:cs="仿宋"/>
          <w:sz w:val="24"/>
          <w:szCs w:val="32"/>
        </w:rPr>
        <w:t>其它影响评审公正的</w:t>
      </w:r>
      <w:r>
        <w:rPr>
          <w:rFonts w:hint="eastAsia" w:ascii="仿宋" w:hAnsi="仿宋" w:eastAsia="仿宋" w:cs="仿宋"/>
          <w:sz w:val="24"/>
          <w:szCs w:val="32"/>
          <w:lang w:eastAsia="zh-Hans"/>
        </w:rPr>
        <w:t>行为</w:t>
      </w:r>
      <w:r>
        <w:rPr>
          <w:rFonts w:hint="eastAsia" w:ascii="仿宋" w:hAnsi="仿宋" w:eastAsia="仿宋" w:cs="仿宋"/>
          <w:sz w:val="24"/>
          <w:szCs w:val="32"/>
        </w:rPr>
        <w:t>；</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rPr>
          <w:rFonts w:hint="eastAsia" w:ascii="仿宋" w:hAnsi="仿宋" w:eastAsia="仿宋" w:cs="仿宋"/>
          <w:sz w:val="24"/>
          <w:szCs w:val="32"/>
        </w:rPr>
      </w:pPr>
      <w:r>
        <w:rPr>
          <w:rFonts w:hint="eastAsia" w:ascii="仿宋" w:hAnsi="仿宋" w:eastAsia="仿宋" w:cs="仿宋"/>
          <w:sz w:val="24"/>
          <w:szCs w:val="32"/>
        </w:rPr>
        <w:t>8、其他违反法律法规的行为。</w:t>
      </w:r>
    </w:p>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仿宋" w:hAnsi="仿宋" w:eastAsia="仿宋" w:cs="仿宋"/>
          <w:sz w:val="24"/>
          <w:szCs w:val="32"/>
          <w:lang w:val="en-US" w:eastAsia="zh-CN"/>
        </w:rPr>
      </w:pPr>
      <w:r>
        <w:rPr>
          <w:rFonts w:hint="eastAsia" w:ascii="仿宋" w:hAnsi="仿宋" w:eastAsia="仿宋" w:cs="仿宋"/>
          <w:sz w:val="24"/>
          <w:szCs w:val="32"/>
          <w:lang w:val="en-US" w:eastAsia="zh-CN"/>
        </w:rPr>
        <w:t>五、我方</w:t>
      </w:r>
      <w:r>
        <w:rPr>
          <w:rFonts w:hint="eastAsia" w:ascii="仿宋" w:hAnsi="仿宋" w:eastAsia="仿宋" w:cs="仿宋"/>
          <w:sz w:val="24"/>
          <w:szCs w:val="32"/>
        </w:rPr>
        <w:t>在本采购前已参与包件内相关</w:t>
      </w:r>
      <w:r>
        <w:rPr>
          <w:rFonts w:hint="eastAsia" w:ascii="仿宋" w:hAnsi="仿宋" w:eastAsia="仿宋" w:cs="仿宋"/>
          <w:sz w:val="24"/>
          <w:szCs w:val="32"/>
          <w:lang w:eastAsia="zh-CN"/>
        </w:rPr>
        <w:t>《评审工作需求统计表》</w:t>
      </w:r>
      <w:r>
        <w:rPr>
          <w:rFonts w:hint="eastAsia" w:ascii="仿宋" w:hAnsi="仿宋" w:eastAsia="仿宋" w:cs="仿宋"/>
          <w:sz w:val="24"/>
          <w:szCs w:val="32"/>
        </w:rPr>
        <w:t>中项目及其所属标段的项目建议书、可行性研究报告、概算、概算调整编制及</w:t>
      </w:r>
      <w:r>
        <w:rPr>
          <w:rFonts w:hint="eastAsia" w:ascii="仿宋" w:hAnsi="仿宋" w:eastAsia="仿宋" w:cs="仿宋"/>
          <w:sz w:val="24"/>
          <w:szCs w:val="32"/>
          <w:lang w:val="en-US" w:eastAsia="zh-CN"/>
        </w:rPr>
        <w:t>控制价编制</w:t>
      </w:r>
      <w:r>
        <w:rPr>
          <w:rFonts w:hint="eastAsia" w:ascii="仿宋" w:hAnsi="仿宋" w:eastAsia="仿宋" w:cs="仿宋"/>
          <w:sz w:val="24"/>
          <w:szCs w:val="32"/>
        </w:rPr>
        <w:t>、勘察设计、工程过程管理等工作的，在投标中应主动回避。未主动回避投标作废。</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rPr>
          <w:rFonts w:hint="eastAsia" w:ascii="仿宋" w:hAnsi="仿宋" w:eastAsia="仿宋" w:cs="仿宋"/>
          <w:sz w:val="24"/>
          <w:szCs w:val="32"/>
          <w:lang w:val="zh-CN"/>
        </w:rPr>
      </w:pPr>
      <w:r>
        <w:rPr>
          <w:rFonts w:hint="eastAsia" w:ascii="仿宋" w:hAnsi="仿宋" w:eastAsia="仿宋" w:cs="仿宋"/>
          <w:sz w:val="24"/>
          <w:szCs w:val="32"/>
          <w:lang w:val="en-US" w:eastAsia="zh-CN"/>
        </w:rPr>
        <w:t>六、</w:t>
      </w:r>
      <w:r>
        <w:rPr>
          <w:rFonts w:hint="eastAsia" w:ascii="仿宋" w:hAnsi="仿宋" w:eastAsia="仿宋" w:cs="仿宋"/>
          <w:sz w:val="24"/>
          <w:szCs w:val="32"/>
        </w:rPr>
        <w:t>中标后，</w:t>
      </w:r>
      <w:r>
        <w:rPr>
          <w:rFonts w:hint="eastAsia" w:ascii="仿宋" w:hAnsi="仿宋" w:eastAsia="仿宋" w:cs="仿宋"/>
          <w:sz w:val="24"/>
          <w:szCs w:val="32"/>
          <w:lang w:val="en-US" w:eastAsia="zh-CN"/>
        </w:rPr>
        <w:t>我</w:t>
      </w:r>
      <w:r>
        <w:rPr>
          <w:rFonts w:hint="eastAsia" w:ascii="仿宋" w:hAnsi="仿宋" w:eastAsia="仿宋" w:cs="仿宋"/>
          <w:sz w:val="24"/>
          <w:szCs w:val="32"/>
        </w:rPr>
        <w:t>单位</w:t>
      </w:r>
      <w:r>
        <w:rPr>
          <w:rFonts w:hint="eastAsia" w:ascii="仿宋" w:hAnsi="仿宋" w:eastAsia="仿宋" w:cs="仿宋"/>
          <w:sz w:val="24"/>
          <w:szCs w:val="32"/>
          <w:lang w:eastAsia="zh-Hans"/>
        </w:rPr>
        <w:t>及</w:t>
      </w:r>
      <w:r>
        <w:rPr>
          <w:rFonts w:hint="eastAsia" w:ascii="仿宋" w:hAnsi="仿宋" w:eastAsia="仿宋" w:cs="仿宋"/>
          <w:sz w:val="24"/>
          <w:szCs w:val="32"/>
          <w:lang w:val="en-US" w:eastAsia="zh-CN"/>
        </w:rPr>
        <w:t>我</w:t>
      </w:r>
      <w:r>
        <w:rPr>
          <w:rFonts w:hint="eastAsia" w:ascii="仿宋" w:hAnsi="仿宋" w:eastAsia="仿宋" w:cs="仿宋"/>
          <w:sz w:val="24"/>
          <w:szCs w:val="32"/>
        </w:rPr>
        <w:t>单位</w:t>
      </w:r>
      <w:r>
        <w:rPr>
          <w:rFonts w:hint="eastAsia" w:ascii="仿宋" w:hAnsi="仿宋" w:eastAsia="仿宋" w:cs="仿宋"/>
          <w:sz w:val="24"/>
          <w:szCs w:val="32"/>
          <w:lang w:eastAsia="zh-Hans"/>
        </w:rPr>
        <w:t>关联企业</w:t>
      </w:r>
      <w:r>
        <w:rPr>
          <w:rFonts w:hint="eastAsia" w:ascii="仿宋" w:hAnsi="仿宋" w:eastAsia="仿宋" w:cs="仿宋"/>
          <w:sz w:val="24"/>
          <w:szCs w:val="32"/>
        </w:rPr>
        <w:t>不得</w:t>
      </w:r>
      <w:r>
        <w:rPr>
          <w:rFonts w:hint="eastAsia" w:ascii="仿宋" w:hAnsi="仿宋" w:eastAsia="仿宋" w:cs="仿宋"/>
          <w:sz w:val="24"/>
          <w:szCs w:val="32"/>
          <w:lang w:eastAsia="zh-Hans"/>
        </w:rPr>
        <w:t>以任何方式参与</w:t>
      </w:r>
      <w:r>
        <w:rPr>
          <w:rFonts w:hint="eastAsia" w:ascii="仿宋" w:hAnsi="仿宋" w:eastAsia="仿宋" w:cs="仿宋"/>
          <w:sz w:val="24"/>
          <w:szCs w:val="32"/>
          <w:lang w:eastAsia="zh-CN"/>
        </w:rPr>
        <w:t>《评审工作需求统计表》</w:t>
      </w:r>
      <w:r>
        <w:rPr>
          <w:rFonts w:hint="eastAsia" w:ascii="仿宋" w:hAnsi="仿宋" w:eastAsia="仿宋" w:cs="仿宋"/>
          <w:sz w:val="24"/>
          <w:szCs w:val="32"/>
        </w:rPr>
        <w:t>中项目及其所属标段的项目建议书、可行性研究报告、概算、概算调整编制及</w:t>
      </w:r>
      <w:r>
        <w:rPr>
          <w:rFonts w:hint="eastAsia" w:ascii="仿宋" w:hAnsi="仿宋" w:eastAsia="仿宋" w:cs="仿宋"/>
          <w:sz w:val="24"/>
          <w:szCs w:val="32"/>
          <w:lang w:val="en-US" w:eastAsia="zh-CN"/>
        </w:rPr>
        <w:t>控制价编制</w:t>
      </w:r>
      <w:r>
        <w:rPr>
          <w:rFonts w:hint="eastAsia" w:ascii="仿宋" w:hAnsi="仿宋" w:eastAsia="仿宋" w:cs="仿宋"/>
          <w:sz w:val="24"/>
          <w:szCs w:val="32"/>
        </w:rPr>
        <w:t>、勘察设计、工程过程管理等工作。</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left"/>
        <w:textAlignment w:val="auto"/>
        <w:rPr>
          <w:rFonts w:hint="eastAsia" w:ascii="仿宋" w:hAnsi="仿宋" w:eastAsia="仿宋" w:cs="仿宋"/>
          <w:color w:val="auto"/>
          <w:sz w:val="24"/>
          <w:szCs w:val="32"/>
        </w:rPr>
      </w:pPr>
      <w:r>
        <w:rPr>
          <w:rFonts w:hint="eastAsia" w:ascii="仿宋" w:hAnsi="仿宋" w:eastAsia="仿宋" w:cs="仿宋"/>
          <w:sz w:val="24"/>
          <w:szCs w:val="32"/>
          <w:lang w:val="en-US" w:eastAsia="zh-CN"/>
        </w:rPr>
        <w:t>七、</w:t>
      </w:r>
      <w:r>
        <w:rPr>
          <w:rFonts w:hint="eastAsia" w:ascii="仿宋" w:hAnsi="仿宋" w:eastAsia="仿宋" w:cs="仿宋"/>
          <w:color w:val="auto"/>
          <w:sz w:val="24"/>
          <w:szCs w:val="32"/>
          <w:lang w:val="en-US" w:eastAsia="zh-CN"/>
        </w:rPr>
        <w:t>我方如果</w:t>
      </w:r>
      <w:r>
        <w:rPr>
          <w:rFonts w:hint="eastAsia" w:ascii="仿宋" w:hAnsi="仿宋" w:eastAsia="仿宋" w:cs="仿宋"/>
          <w:color w:val="auto"/>
          <w:sz w:val="24"/>
          <w:szCs w:val="32"/>
        </w:rPr>
        <w:t>参与</w:t>
      </w:r>
      <w:r>
        <w:rPr>
          <w:rFonts w:hint="eastAsia" w:ascii="仿宋" w:hAnsi="仿宋" w:eastAsia="仿宋" w:cs="仿宋"/>
          <w:color w:val="auto"/>
          <w:sz w:val="24"/>
          <w:szCs w:val="32"/>
          <w:lang w:val="en-US" w:eastAsia="zh-CN"/>
        </w:rPr>
        <w:t>多个</w:t>
      </w:r>
      <w:r>
        <w:rPr>
          <w:rFonts w:hint="eastAsia" w:ascii="仿宋" w:hAnsi="仿宋" w:eastAsia="仿宋" w:cs="仿宋"/>
          <w:color w:val="auto"/>
          <w:sz w:val="24"/>
          <w:szCs w:val="32"/>
        </w:rPr>
        <w:t>包件投标，如在</w:t>
      </w:r>
      <w:r>
        <w:rPr>
          <w:rFonts w:hint="eastAsia" w:ascii="仿宋" w:hAnsi="仿宋" w:eastAsia="仿宋" w:cs="仿宋"/>
          <w:color w:val="auto"/>
          <w:sz w:val="24"/>
          <w:szCs w:val="32"/>
          <w:lang w:val="en-US" w:eastAsia="zh-CN"/>
        </w:rPr>
        <w:t>多个包件</w:t>
      </w:r>
      <w:r>
        <w:rPr>
          <w:rFonts w:hint="eastAsia" w:ascii="仿宋" w:hAnsi="仿宋" w:eastAsia="仿宋" w:cs="仿宋"/>
          <w:color w:val="auto"/>
          <w:sz w:val="24"/>
          <w:szCs w:val="32"/>
        </w:rPr>
        <w:t>中均排名第一，则</w:t>
      </w:r>
      <w:r>
        <w:rPr>
          <w:rFonts w:hint="eastAsia" w:ascii="仿宋" w:hAnsi="仿宋" w:eastAsia="仿宋" w:cs="仿宋"/>
          <w:color w:val="auto"/>
          <w:sz w:val="24"/>
          <w:szCs w:val="32"/>
          <w:lang w:val="en-US" w:eastAsia="zh-CN"/>
        </w:rPr>
        <w:t>同意评标委员会按照包件号从低到高推荐我方为一个包件中标候选人，我方</w:t>
      </w:r>
      <w:r>
        <w:rPr>
          <w:rFonts w:hint="eastAsia" w:ascii="仿宋" w:hAnsi="仿宋" w:eastAsia="仿宋" w:cs="仿宋"/>
          <w:color w:val="auto"/>
          <w:sz w:val="24"/>
          <w:szCs w:val="32"/>
        </w:rPr>
        <w:t>自动放弃</w:t>
      </w:r>
      <w:r>
        <w:rPr>
          <w:rFonts w:hint="eastAsia" w:ascii="仿宋" w:hAnsi="仿宋" w:eastAsia="仿宋" w:cs="仿宋"/>
          <w:color w:val="auto"/>
          <w:sz w:val="24"/>
          <w:szCs w:val="32"/>
          <w:lang w:val="en-US" w:eastAsia="zh-CN"/>
        </w:rPr>
        <w:t>其他</w:t>
      </w:r>
      <w:r>
        <w:rPr>
          <w:rFonts w:hint="eastAsia" w:ascii="仿宋" w:hAnsi="仿宋" w:eastAsia="仿宋" w:cs="仿宋"/>
          <w:color w:val="auto"/>
          <w:sz w:val="24"/>
          <w:szCs w:val="32"/>
        </w:rPr>
        <w:t>中标</w:t>
      </w:r>
      <w:r>
        <w:rPr>
          <w:rFonts w:hint="eastAsia" w:ascii="仿宋" w:hAnsi="仿宋" w:eastAsia="仿宋" w:cs="仿宋"/>
          <w:color w:val="auto"/>
          <w:sz w:val="24"/>
          <w:szCs w:val="32"/>
          <w:lang w:val="en-US" w:eastAsia="zh-CN"/>
        </w:rPr>
        <w:t>包件，其他包件评标委员会推荐排名第二的供应商为该包件第一中标候选人，以此类推</w:t>
      </w:r>
      <w:r>
        <w:rPr>
          <w:rFonts w:hint="eastAsia" w:ascii="仿宋" w:hAnsi="仿宋" w:eastAsia="仿宋" w:cs="仿宋"/>
          <w:color w:val="auto"/>
          <w:sz w:val="24"/>
          <w:szCs w:val="32"/>
        </w:rPr>
        <w:t>。</w:t>
      </w:r>
    </w:p>
    <w:p>
      <w:pPr>
        <w:keepNext w:val="0"/>
        <w:keepLines w:val="0"/>
        <w:pageBreakBefore w:val="0"/>
        <w:widowControl w:val="0"/>
        <w:kinsoku/>
        <w:wordWrap/>
        <w:overflowPunct/>
        <w:topLinePunct w:val="0"/>
        <w:autoSpaceDE/>
        <w:autoSpaceDN/>
        <w:bidi w:val="0"/>
        <w:spacing w:after="0" w:line="240" w:lineRule="auto"/>
        <w:ind w:firstLine="0" w:firstLineChars="0"/>
        <w:textAlignment w:val="auto"/>
        <w:rPr>
          <w:rFonts w:hint="eastAsia" w:ascii="仿宋" w:hAnsi="仿宋" w:eastAsia="仿宋"/>
          <w:sz w:val="24"/>
        </w:rPr>
      </w:pPr>
      <w:r>
        <w:rPr>
          <w:rFonts w:hint="eastAsia" w:ascii="仿宋" w:hAnsi="仿宋" w:eastAsia="仿宋" w:cs="仿宋"/>
          <w:sz w:val="24"/>
          <w:szCs w:val="32"/>
        </w:rPr>
        <w:t>特此承诺。</w:t>
      </w:r>
    </w:p>
    <w:p>
      <w:pPr>
        <w:widowControl/>
        <w:spacing w:line="360" w:lineRule="atLeast"/>
        <w:ind w:firstLine="1440" w:firstLineChars="600"/>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1670" w:firstLineChars="696"/>
        <w:jc w:val="left"/>
        <w:rPr>
          <w:rFonts w:ascii="仿宋" w:hAnsi="仿宋" w:eastAsia="仿宋"/>
          <w:b/>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r>
        <w:br w:type="page"/>
      </w:r>
    </w:p>
    <w:p>
      <w:pPr>
        <w:pStyle w:val="4"/>
        <w:jc w:val="center"/>
        <w:rPr>
          <w:rFonts w:ascii="仿宋" w:hAnsi="仿宋" w:eastAsia="仿宋"/>
          <w:sz w:val="36"/>
          <w:szCs w:val="36"/>
        </w:rPr>
      </w:pPr>
      <w:bookmarkStart w:id="136" w:name="_Toc28495"/>
      <w:bookmarkStart w:id="137" w:name="_Toc28654"/>
      <w:r>
        <w:rPr>
          <w:rFonts w:hint="eastAsia" w:ascii="仿宋" w:hAnsi="仿宋" w:eastAsia="仿宋"/>
          <w:sz w:val="36"/>
          <w:szCs w:val="36"/>
        </w:rPr>
        <w:t>第四章</w:t>
      </w:r>
      <w:r>
        <w:rPr>
          <w:rFonts w:ascii="仿宋" w:hAnsi="仿宋" w:eastAsia="仿宋"/>
          <w:sz w:val="36"/>
          <w:szCs w:val="36"/>
        </w:rPr>
        <w:t xml:space="preserve">  </w:t>
      </w:r>
      <w:r>
        <w:rPr>
          <w:rFonts w:hint="eastAsia" w:ascii="仿宋" w:hAnsi="仿宋" w:eastAsia="仿宋"/>
          <w:sz w:val="36"/>
          <w:szCs w:val="36"/>
        </w:rPr>
        <w:t>投标人和投标产品的资格、资质性及其他类似效力要求</w:t>
      </w:r>
      <w:bookmarkEnd w:id="136"/>
      <w:bookmarkEnd w:id="137"/>
    </w:p>
    <w:p>
      <w:pPr>
        <w:pStyle w:val="5"/>
        <w:spacing w:line="360" w:lineRule="exact"/>
        <w:rPr>
          <w:rFonts w:ascii="仿宋" w:hAnsi="仿宋" w:eastAsia="仿宋"/>
          <w:sz w:val="24"/>
          <w:szCs w:val="24"/>
        </w:rPr>
      </w:pPr>
      <w:r>
        <w:rPr>
          <w:rFonts w:hint="eastAsia" w:ascii="仿宋" w:hAnsi="仿宋" w:eastAsia="仿宋"/>
          <w:sz w:val="24"/>
          <w:szCs w:val="24"/>
        </w:rPr>
        <w:t>一、投标人资格、资质性及其他类似效力要求</w:t>
      </w:r>
    </w:p>
    <w:p>
      <w:pPr>
        <w:pStyle w:val="44"/>
        <w:spacing w:line="420" w:lineRule="exact"/>
        <w:ind w:firstLine="0" w:firstLineChars="0"/>
        <w:rPr>
          <w:rFonts w:ascii="仿宋" w:hAnsi="仿宋" w:eastAsia="仿宋"/>
          <w:b/>
          <w:bCs/>
          <w:sz w:val="24"/>
        </w:rPr>
      </w:pPr>
      <w:r>
        <w:rPr>
          <w:rFonts w:hint="eastAsia" w:ascii="仿宋" w:hAnsi="仿宋" w:eastAsia="仿宋"/>
          <w:b/>
          <w:bCs/>
          <w:sz w:val="24"/>
        </w:rPr>
        <w:t>（一）资格要求：详见第五章资格性审查。</w:t>
      </w:r>
    </w:p>
    <w:p>
      <w:pPr>
        <w:pStyle w:val="44"/>
        <w:spacing w:line="420" w:lineRule="exact"/>
        <w:ind w:firstLine="0" w:firstLineChars="0"/>
        <w:rPr>
          <w:rFonts w:ascii="仿宋" w:hAnsi="仿宋" w:eastAsia="仿宋"/>
          <w:b/>
          <w:bCs/>
          <w:sz w:val="24"/>
        </w:rPr>
      </w:pPr>
      <w:r>
        <w:rPr>
          <w:rFonts w:hint="eastAsia" w:ascii="仿宋" w:hAnsi="仿宋" w:eastAsia="仿宋"/>
          <w:b/>
          <w:bCs/>
          <w:sz w:val="24"/>
        </w:rPr>
        <w:t>（二）资质性要求：详见第五章资格性审查。</w:t>
      </w:r>
    </w:p>
    <w:p>
      <w:pPr>
        <w:pStyle w:val="44"/>
        <w:spacing w:line="420" w:lineRule="exact"/>
        <w:ind w:firstLine="0" w:firstLineChars="0"/>
        <w:rPr>
          <w:rFonts w:ascii="仿宋" w:hAnsi="仿宋" w:eastAsia="仿宋"/>
          <w:b/>
          <w:bCs/>
          <w:sz w:val="24"/>
        </w:rPr>
      </w:pPr>
      <w:r>
        <w:rPr>
          <w:rFonts w:hint="eastAsia" w:ascii="仿宋" w:hAnsi="仿宋" w:eastAsia="仿宋"/>
          <w:b/>
          <w:bCs/>
          <w:sz w:val="24"/>
        </w:rPr>
        <w:t>（三）其他类似效力要求：详见第五章资格性审查。</w:t>
      </w:r>
    </w:p>
    <w:p>
      <w:pPr>
        <w:pStyle w:val="5"/>
        <w:spacing w:line="360" w:lineRule="exact"/>
        <w:rPr>
          <w:rFonts w:ascii="仿宋" w:hAnsi="仿宋" w:eastAsia="仿宋"/>
          <w:sz w:val="24"/>
          <w:szCs w:val="24"/>
        </w:rPr>
      </w:pPr>
      <w:r>
        <w:rPr>
          <w:rFonts w:hint="eastAsia" w:ascii="仿宋" w:hAnsi="仿宋" w:eastAsia="仿宋"/>
          <w:b w:val="0"/>
          <w:bCs w:val="0"/>
          <w:sz w:val="24"/>
          <w:szCs w:val="24"/>
        </w:rPr>
        <w:t>二、</w:t>
      </w:r>
      <w:r>
        <w:rPr>
          <w:rFonts w:hint="eastAsia" w:ascii="仿宋" w:hAnsi="仿宋" w:eastAsia="仿宋"/>
          <w:sz w:val="24"/>
          <w:szCs w:val="24"/>
        </w:rPr>
        <w:t>投标产品的资格、资质性及其他具有类似效力的要求</w:t>
      </w:r>
    </w:p>
    <w:p>
      <w:pPr>
        <w:rPr>
          <w:rFonts w:ascii="仿宋" w:hAnsi="仿宋" w:eastAsia="仿宋"/>
          <w:b/>
          <w:bCs/>
          <w:sz w:val="24"/>
        </w:rPr>
      </w:pPr>
      <w:r>
        <w:rPr>
          <w:rFonts w:hint="eastAsia" w:ascii="仿宋" w:hAnsi="仿宋" w:eastAsia="仿宋"/>
          <w:b/>
          <w:bCs/>
          <w:sz w:val="24"/>
        </w:rPr>
        <w:t>（一）资格要求：详见第五章资格性审查。</w:t>
      </w:r>
    </w:p>
    <w:p>
      <w:pPr>
        <w:rPr>
          <w:rFonts w:ascii="仿宋" w:hAnsi="仿宋" w:eastAsia="仿宋"/>
          <w:b/>
          <w:bCs/>
          <w:sz w:val="24"/>
        </w:rPr>
      </w:pPr>
      <w:r>
        <w:rPr>
          <w:rFonts w:hint="eastAsia" w:ascii="仿宋" w:hAnsi="仿宋" w:eastAsia="仿宋"/>
          <w:b/>
          <w:bCs/>
          <w:sz w:val="24"/>
        </w:rPr>
        <w:t>（二）资质性要求：详见第五章资格性审查。</w:t>
      </w:r>
    </w:p>
    <w:p>
      <w:pPr>
        <w:rPr>
          <w:rFonts w:ascii="仿宋" w:hAnsi="仿宋" w:eastAsia="仿宋"/>
          <w:b/>
          <w:bCs/>
          <w:sz w:val="24"/>
        </w:rPr>
      </w:pPr>
      <w:r>
        <w:rPr>
          <w:rFonts w:hint="eastAsia" w:ascii="仿宋" w:hAnsi="仿宋" w:eastAsia="仿宋"/>
          <w:b/>
          <w:bCs/>
          <w:sz w:val="24"/>
        </w:rPr>
        <w:t>（三）其他类似效力要求：详见第五章资格性审查。</w:t>
      </w:r>
    </w:p>
    <w:p>
      <w:pPr>
        <w:pStyle w:val="44"/>
        <w:spacing w:line="420" w:lineRule="exact"/>
        <w:ind w:firstLine="0" w:firstLineChars="0"/>
        <w:rPr>
          <w:rFonts w:ascii="仿宋" w:hAnsi="仿宋" w:eastAsia="仿宋"/>
          <w:b/>
          <w:sz w:val="24"/>
        </w:rPr>
      </w:pPr>
    </w:p>
    <w:p>
      <w:pPr>
        <w:pStyle w:val="44"/>
        <w:spacing w:line="420" w:lineRule="exact"/>
        <w:ind w:firstLine="0" w:firstLineChars="0"/>
        <w:rPr>
          <w:rFonts w:ascii="仿宋" w:hAnsi="仿宋" w:eastAsia="仿宋"/>
          <w:b/>
          <w:sz w:val="24"/>
        </w:rPr>
      </w:pPr>
    </w:p>
    <w:p>
      <w:pPr>
        <w:pStyle w:val="4"/>
        <w:jc w:val="center"/>
        <w:rPr>
          <w:rFonts w:ascii="仿宋" w:hAnsi="仿宋" w:eastAsia="仿宋"/>
          <w:sz w:val="36"/>
          <w:szCs w:val="36"/>
        </w:rPr>
      </w:pPr>
      <w:bookmarkStart w:id="138" w:name="_Toc3806"/>
      <w:bookmarkStart w:id="139" w:name="_Toc1588"/>
      <w:r>
        <w:rPr>
          <w:rFonts w:ascii="仿宋" w:hAnsi="仿宋" w:eastAsia="仿宋"/>
          <w:sz w:val="36"/>
          <w:szCs w:val="36"/>
        </w:rPr>
        <w:br w:type="page"/>
      </w:r>
      <w:r>
        <w:rPr>
          <w:rFonts w:hint="eastAsia" w:ascii="仿宋" w:hAnsi="仿宋" w:eastAsia="仿宋"/>
          <w:sz w:val="36"/>
          <w:szCs w:val="36"/>
        </w:rPr>
        <w:t>第五章</w:t>
      </w:r>
      <w:r>
        <w:rPr>
          <w:rFonts w:ascii="仿宋" w:hAnsi="仿宋" w:eastAsia="仿宋"/>
          <w:sz w:val="36"/>
          <w:szCs w:val="36"/>
        </w:rPr>
        <w:t xml:space="preserve">  </w:t>
      </w:r>
      <w:bookmarkEnd w:id="138"/>
      <w:bookmarkEnd w:id="139"/>
      <w:r>
        <w:rPr>
          <w:rFonts w:hint="eastAsia" w:ascii="仿宋" w:hAnsi="仿宋" w:eastAsia="仿宋"/>
          <w:sz w:val="36"/>
          <w:szCs w:val="36"/>
        </w:rPr>
        <w:t>资格性审查要求</w:t>
      </w:r>
    </w:p>
    <w:p>
      <w:pPr>
        <w:spacing w:line="360" w:lineRule="auto"/>
        <w:jc w:val="left"/>
        <w:rPr>
          <w:rFonts w:ascii="仿宋" w:hAnsi="仿宋" w:eastAsia="仿宋"/>
          <w:b/>
          <w:bCs/>
          <w:sz w:val="28"/>
          <w:szCs w:val="28"/>
        </w:rPr>
      </w:pPr>
      <w:r>
        <w:rPr>
          <w:rFonts w:hint="eastAsia" w:ascii="仿宋" w:hAnsi="仿宋" w:eastAsia="仿宋"/>
          <w:b/>
          <w:bCs/>
          <w:sz w:val="28"/>
          <w:szCs w:val="28"/>
        </w:rPr>
        <w:t>采购人或者采购代理机构应当依法对投标人的资格进行审查，资格审查内容详见下表。</w:t>
      </w:r>
    </w:p>
    <w:tbl>
      <w:tblPr>
        <w:tblStyle w:val="29"/>
        <w:tblW w:w="9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637"/>
        <w:gridCol w:w="4058"/>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75"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8" w:type="dxa"/>
            <w:vAlign w:val="center"/>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序号</w:t>
            </w:r>
          </w:p>
        </w:tc>
        <w:tc>
          <w:tcPr>
            <w:tcW w:w="2637" w:type="dxa"/>
            <w:vAlign w:val="center"/>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第四章  投标人和投标产品的资格、资质性及其他类似效力要求</w:t>
            </w:r>
          </w:p>
        </w:tc>
        <w:tc>
          <w:tcPr>
            <w:tcW w:w="4058" w:type="dxa"/>
            <w:vAlign w:val="center"/>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资格审查要求</w:t>
            </w:r>
          </w:p>
        </w:tc>
        <w:tc>
          <w:tcPr>
            <w:tcW w:w="1992" w:type="dxa"/>
            <w:vAlign w:val="center"/>
          </w:tcPr>
          <w:p>
            <w:pPr>
              <w:spacing w:line="360" w:lineRule="auto"/>
              <w:jc w:val="center"/>
              <w:rPr>
                <w:rFonts w:ascii="仿宋" w:hAnsi="仿宋" w:eastAsia="仿宋" w:cs="仿宋"/>
                <w:bCs/>
                <w:sz w:val="24"/>
              </w:rPr>
            </w:pPr>
            <w:r>
              <w:rPr>
                <w:rFonts w:hint="eastAsia" w:ascii="仿宋" w:hAnsi="仿宋" w:eastAsia="仿宋"/>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6" w:hRule="atLeast"/>
          <w:jc w:val="center"/>
        </w:trPr>
        <w:tc>
          <w:tcPr>
            <w:tcW w:w="888" w:type="dxa"/>
            <w:vMerge w:val="restart"/>
            <w:vAlign w:val="center"/>
          </w:tcPr>
          <w:p>
            <w:pPr>
              <w:jc w:val="center"/>
              <w:rPr>
                <w:rFonts w:ascii="仿宋" w:hAnsi="仿宋" w:eastAsia="仿宋" w:cs="仿宋"/>
                <w:bCs/>
                <w:sz w:val="24"/>
              </w:rPr>
            </w:pPr>
            <w:r>
              <w:rPr>
                <w:rFonts w:hint="eastAsia" w:ascii="仿宋" w:hAnsi="仿宋" w:eastAsia="仿宋" w:cs="仿宋"/>
                <w:bCs/>
                <w:sz w:val="24"/>
              </w:rPr>
              <w:t>1</w:t>
            </w:r>
          </w:p>
        </w:tc>
        <w:tc>
          <w:tcPr>
            <w:tcW w:w="2637" w:type="dxa"/>
            <w:vMerge w:val="restart"/>
            <w:vAlign w:val="center"/>
          </w:tcPr>
          <w:p>
            <w:pPr>
              <w:rPr>
                <w:rFonts w:ascii="仿宋" w:hAnsi="仿宋" w:eastAsia="仿宋" w:cs="仿宋"/>
                <w:bCs/>
                <w:sz w:val="24"/>
              </w:rPr>
            </w:pPr>
            <w:r>
              <w:rPr>
                <w:rFonts w:hint="eastAsia" w:ascii="仿宋" w:hAnsi="仿宋" w:eastAsia="仿宋" w:cs="仿宋"/>
                <w:bCs/>
                <w:sz w:val="24"/>
              </w:rPr>
              <w:t>1、满足《中华人民共和国政府采购法》第二十二条规定；</w:t>
            </w:r>
          </w:p>
        </w:tc>
        <w:tc>
          <w:tcPr>
            <w:tcW w:w="4058" w:type="dxa"/>
            <w:vAlign w:val="center"/>
          </w:tcPr>
          <w:p>
            <w:pPr>
              <w:pStyle w:val="44"/>
              <w:spacing w:line="420" w:lineRule="exact"/>
              <w:ind w:firstLine="0" w:firstLineChars="0"/>
              <w:rPr>
                <w:rFonts w:ascii="仿宋" w:hAnsi="仿宋" w:eastAsia="仿宋" w:cs="仿宋"/>
                <w:bCs/>
                <w:sz w:val="24"/>
              </w:rPr>
            </w:pPr>
            <w:r>
              <w:rPr>
                <w:rFonts w:hint="eastAsia" w:ascii="仿宋" w:hAnsi="仿宋" w:eastAsia="仿宋"/>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vAlign w:val="center"/>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ascii="仿宋" w:hAnsi="仿宋" w:eastAsia="仿宋" w:cs="仿宋"/>
                <w:bCs/>
                <w:sz w:val="24"/>
              </w:rPr>
            </w:pPr>
          </w:p>
        </w:tc>
        <w:tc>
          <w:tcPr>
            <w:tcW w:w="2637" w:type="dxa"/>
            <w:vMerge w:val="continue"/>
            <w:vAlign w:val="center"/>
          </w:tcPr>
          <w:p>
            <w:pPr>
              <w:rPr>
                <w:rFonts w:ascii="仿宋" w:hAnsi="仿宋" w:eastAsia="仿宋" w:cs="仿宋"/>
                <w:bCs/>
                <w:sz w:val="24"/>
              </w:rPr>
            </w:pPr>
          </w:p>
        </w:tc>
        <w:tc>
          <w:tcPr>
            <w:tcW w:w="4058" w:type="dxa"/>
            <w:vAlign w:val="center"/>
          </w:tcPr>
          <w:p>
            <w:pPr>
              <w:rPr>
                <w:rFonts w:ascii="仿宋" w:hAnsi="仿宋" w:eastAsia="仿宋"/>
                <w:sz w:val="24"/>
              </w:rPr>
            </w:pPr>
            <w:r>
              <w:rPr>
                <w:rFonts w:hint="eastAsia" w:ascii="仿宋" w:hAnsi="仿宋" w:eastAsia="仿宋"/>
                <w:sz w:val="24"/>
              </w:rPr>
              <w:t>1.2、具备良好商业信誉的证明材料（可提供承诺函，格式详见第三章）</w:t>
            </w:r>
          </w:p>
          <w:p>
            <w:pPr>
              <w:rPr>
                <w:rFonts w:ascii="仿宋" w:hAnsi="仿宋" w:eastAsia="仿宋"/>
                <w:sz w:val="24"/>
              </w:rPr>
            </w:pPr>
            <w:r>
              <w:rPr>
                <w:rFonts w:hint="eastAsia" w:ascii="仿宋" w:hAnsi="仿宋" w:eastAsia="仿宋"/>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992" w:type="dxa"/>
            <w:vAlign w:val="center"/>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ascii="仿宋" w:hAnsi="仿宋" w:eastAsia="仿宋" w:cs="仿宋"/>
                <w:bCs/>
                <w:sz w:val="24"/>
              </w:rPr>
            </w:pPr>
          </w:p>
        </w:tc>
        <w:tc>
          <w:tcPr>
            <w:tcW w:w="2637" w:type="dxa"/>
            <w:vMerge w:val="continue"/>
            <w:vAlign w:val="center"/>
          </w:tcPr>
          <w:p>
            <w:pPr>
              <w:rPr>
                <w:rFonts w:ascii="仿宋" w:hAnsi="仿宋" w:eastAsia="仿宋" w:cs="仿宋"/>
                <w:bCs/>
                <w:sz w:val="24"/>
              </w:rPr>
            </w:pPr>
          </w:p>
        </w:tc>
        <w:tc>
          <w:tcPr>
            <w:tcW w:w="4058" w:type="dxa"/>
            <w:vAlign w:val="center"/>
          </w:tcPr>
          <w:p>
            <w:pPr>
              <w:pStyle w:val="44"/>
              <w:spacing w:line="420" w:lineRule="exact"/>
              <w:ind w:firstLine="0" w:firstLineChars="0"/>
              <w:rPr>
                <w:rFonts w:ascii="仿宋" w:hAnsi="仿宋" w:eastAsia="仿宋"/>
                <w:sz w:val="24"/>
              </w:rPr>
            </w:pPr>
            <w:r>
              <w:rPr>
                <w:rFonts w:hint="eastAsia" w:ascii="仿宋" w:hAnsi="仿宋" w:eastAsia="仿宋"/>
                <w:sz w:val="24"/>
              </w:rPr>
              <w:t>1.3、具备健全的财务会计制度的证明材料；｛注：①可提供20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年度经审计的财务报告复印件（包含审计报告和审计报告中所涉及的财务报表和报表附注），②也可提供20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sz w:val="24"/>
              </w:rPr>
              <w:t>部门印章</w:t>
            </w:r>
            <w:r>
              <w:rPr>
                <w:rFonts w:hint="eastAsia" w:ascii="仿宋" w:hAnsi="仿宋" w:eastAsia="仿宋"/>
                <w:sz w:val="24"/>
              </w:rPr>
              <w:t>的公司章程复印件。｝</w:t>
            </w:r>
          </w:p>
        </w:tc>
        <w:tc>
          <w:tcPr>
            <w:tcW w:w="1992" w:type="dxa"/>
            <w:vAlign w:val="center"/>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ascii="仿宋" w:hAnsi="仿宋" w:eastAsia="仿宋" w:cs="仿宋"/>
                <w:bCs/>
                <w:sz w:val="24"/>
              </w:rPr>
            </w:pPr>
          </w:p>
        </w:tc>
        <w:tc>
          <w:tcPr>
            <w:tcW w:w="2637" w:type="dxa"/>
            <w:vMerge w:val="continue"/>
            <w:vAlign w:val="center"/>
          </w:tcPr>
          <w:p>
            <w:pPr>
              <w:rPr>
                <w:rFonts w:ascii="仿宋" w:hAnsi="仿宋" w:eastAsia="仿宋" w:cs="仿宋"/>
                <w:bCs/>
                <w:sz w:val="24"/>
              </w:rPr>
            </w:pPr>
          </w:p>
        </w:tc>
        <w:tc>
          <w:tcPr>
            <w:tcW w:w="4058" w:type="dxa"/>
            <w:vAlign w:val="center"/>
          </w:tcPr>
          <w:p>
            <w:pPr>
              <w:rPr>
                <w:rFonts w:ascii="仿宋" w:hAnsi="仿宋" w:eastAsia="仿宋" w:cs="仿宋"/>
                <w:bCs/>
                <w:sz w:val="24"/>
              </w:rPr>
            </w:pPr>
            <w:r>
              <w:rPr>
                <w:rFonts w:hint="eastAsia" w:ascii="仿宋" w:hAnsi="仿宋" w:eastAsia="仿宋"/>
                <w:sz w:val="24"/>
              </w:rPr>
              <w:t>1.4、具有依法缴纳税收和社会保障资金的良好记录（可提供承诺函，格式详见第三章）；</w:t>
            </w:r>
          </w:p>
        </w:tc>
        <w:tc>
          <w:tcPr>
            <w:tcW w:w="1992" w:type="dxa"/>
            <w:vAlign w:val="center"/>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ascii="仿宋" w:hAnsi="仿宋" w:eastAsia="仿宋" w:cs="仿宋"/>
                <w:bCs/>
                <w:sz w:val="24"/>
              </w:rPr>
            </w:pPr>
          </w:p>
        </w:tc>
        <w:tc>
          <w:tcPr>
            <w:tcW w:w="2637" w:type="dxa"/>
            <w:vMerge w:val="continue"/>
            <w:vAlign w:val="center"/>
          </w:tcPr>
          <w:p>
            <w:pPr>
              <w:rPr>
                <w:rFonts w:ascii="仿宋" w:hAnsi="仿宋" w:eastAsia="仿宋" w:cs="仿宋"/>
                <w:bCs/>
                <w:sz w:val="24"/>
              </w:rPr>
            </w:pPr>
          </w:p>
        </w:tc>
        <w:tc>
          <w:tcPr>
            <w:tcW w:w="4058" w:type="dxa"/>
            <w:vAlign w:val="center"/>
          </w:tcPr>
          <w:p>
            <w:pPr>
              <w:pStyle w:val="44"/>
              <w:spacing w:line="420" w:lineRule="exact"/>
              <w:ind w:firstLine="0" w:firstLineChars="0"/>
              <w:rPr>
                <w:rFonts w:ascii="仿宋" w:hAnsi="仿宋" w:eastAsia="仿宋"/>
                <w:sz w:val="24"/>
              </w:rPr>
            </w:pPr>
            <w:r>
              <w:rPr>
                <w:rFonts w:hint="eastAsia" w:ascii="仿宋" w:hAnsi="仿宋" w:eastAsia="仿宋"/>
                <w:sz w:val="24"/>
              </w:rPr>
              <w:t>1.5、具备履行合同所必需的设备和专业技术能力的证明材料（可提供承诺函，格式详见第三章）；</w:t>
            </w:r>
          </w:p>
        </w:tc>
        <w:tc>
          <w:tcPr>
            <w:tcW w:w="1992" w:type="dxa"/>
            <w:vAlign w:val="center"/>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ascii="仿宋" w:hAnsi="仿宋" w:eastAsia="仿宋" w:cs="仿宋"/>
                <w:bCs/>
                <w:sz w:val="24"/>
              </w:rPr>
            </w:pPr>
          </w:p>
        </w:tc>
        <w:tc>
          <w:tcPr>
            <w:tcW w:w="2637" w:type="dxa"/>
            <w:vMerge w:val="continue"/>
            <w:vAlign w:val="center"/>
          </w:tcPr>
          <w:p>
            <w:pPr>
              <w:rPr>
                <w:rFonts w:ascii="仿宋" w:hAnsi="仿宋" w:eastAsia="仿宋" w:cs="仿宋"/>
                <w:bCs/>
                <w:sz w:val="24"/>
              </w:rPr>
            </w:pPr>
          </w:p>
        </w:tc>
        <w:tc>
          <w:tcPr>
            <w:tcW w:w="4058" w:type="dxa"/>
            <w:vAlign w:val="center"/>
          </w:tcPr>
          <w:p>
            <w:pPr>
              <w:pStyle w:val="44"/>
              <w:spacing w:line="420" w:lineRule="exact"/>
              <w:ind w:firstLine="0" w:firstLineChars="0"/>
              <w:rPr>
                <w:rFonts w:ascii="仿宋" w:hAnsi="仿宋" w:eastAsia="仿宋"/>
                <w:sz w:val="24"/>
              </w:rPr>
            </w:pPr>
            <w:r>
              <w:rPr>
                <w:rFonts w:hint="eastAsia" w:ascii="仿宋" w:hAnsi="仿宋" w:eastAsia="仿宋"/>
                <w:sz w:val="24"/>
              </w:rPr>
              <w:t>1.6、参加政府采购活动前3年内在经营活动中没有重大违法记录的承诺函（格式详见第三章）；</w:t>
            </w:r>
          </w:p>
          <w:p>
            <w:pPr>
              <w:pStyle w:val="44"/>
              <w:spacing w:line="420" w:lineRule="exact"/>
              <w:ind w:firstLine="0" w:firstLineChars="0"/>
              <w:rPr>
                <w:rFonts w:ascii="仿宋" w:hAnsi="仿宋" w:eastAsia="仿宋" w:cs="仿宋"/>
                <w:bCs/>
                <w:sz w:val="24"/>
              </w:rPr>
            </w:pPr>
            <w:r>
              <w:rPr>
                <w:rFonts w:hint="eastAsia" w:ascii="仿宋" w:hAnsi="仿宋" w:eastAsia="仿宋" w:cs="仿宋"/>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vAlign w:val="center"/>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jc w:val="center"/>
              <w:rPr>
                <w:rFonts w:ascii="仿宋" w:hAnsi="仿宋" w:eastAsia="仿宋" w:cs="仿宋"/>
                <w:bCs/>
                <w:sz w:val="24"/>
              </w:rPr>
            </w:pPr>
          </w:p>
        </w:tc>
        <w:tc>
          <w:tcPr>
            <w:tcW w:w="2637" w:type="dxa"/>
            <w:vMerge w:val="continue"/>
            <w:vAlign w:val="center"/>
          </w:tcPr>
          <w:p>
            <w:pPr>
              <w:rPr>
                <w:rFonts w:ascii="仿宋" w:hAnsi="仿宋" w:eastAsia="仿宋" w:cs="仿宋"/>
                <w:bCs/>
                <w:sz w:val="24"/>
              </w:rPr>
            </w:pPr>
          </w:p>
        </w:tc>
        <w:tc>
          <w:tcPr>
            <w:tcW w:w="4058" w:type="dxa"/>
            <w:vAlign w:val="center"/>
          </w:tcPr>
          <w:p>
            <w:pPr>
              <w:rPr>
                <w:rFonts w:ascii="仿宋" w:hAnsi="仿宋" w:eastAsia="仿宋" w:cs="仿宋"/>
                <w:bCs/>
                <w:sz w:val="24"/>
              </w:rPr>
            </w:pPr>
            <w:r>
              <w:rPr>
                <w:rFonts w:hint="eastAsia" w:ascii="仿宋" w:hAnsi="仿宋" w:eastAsia="仿宋"/>
                <w:sz w:val="24"/>
              </w:rPr>
              <w:t>1.7、具备法律、行政法规规定的其他条件的证明材料（可提供承诺函，格式详见第三章）；</w:t>
            </w:r>
          </w:p>
        </w:tc>
        <w:tc>
          <w:tcPr>
            <w:tcW w:w="1992" w:type="dxa"/>
            <w:vAlign w:val="center"/>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Align w:val="center"/>
          </w:tcPr>
          <w:p>
            <w:pPr>
              <w:jc w:val="center"/>
              <w:rPr>
                <w:rFonts w:hint="eastAsia" w:ascii="仿宋" w:hAnsi="仿宋" w:eastAsia="仿宋" w:cs="仿宋"/>
                <w:bCs/>
                <w:sz w:val="24"/>
                <w:lang w:eastAsia="zh-CN"/>
              </w:rPr>
            </w:pPr>
            <w:r>
              <w:rPr>
                <w:rFonts w:hint="eastAsia" w:ascii="仿宋" w:hAnsi="仿宋" w:eastAsia="仿宋" w:cs="仿宋"/>
                <w:bCs/>
                <w:sz w:val="24"/>
                <w:lang w:val="en-US" w:eastAsia="zh-CN"/>
              </w:rPr>
              <w:t>2</w:t>
            </w:r>
          </w:p>
        </w:tc>
        <w:tc>
          <w:tcPr>
            <w:tcW w:w="2637" w:type="dxa"/>
            <w:vAlign w:val="center"/>
          </w:tcPr>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4058" w:type="dxa"/>
            <w:vAlign w:val="center"/>
          </w:tcPr>
          <w:p>
            <w:pPr>
              <w:tabs>
                <w:tab w:val="left" w:pos="7665"/>
              </w:tabs>
              <w:spacing w:line="400" w:lineRule="exact"/>
              <w:rPr>
                <w:rFonts w:ascii="仿宋" w:hAnsi="仿宋" w:eastAsia="仿宋"/>
                <w:sz w:val="24"/>
              </w:rPr>
            </w:pPr>
            <w:r>
              <w:rPr>
                <w:rFonts w:hint="eastAsia" w:ascii="仿宋" w:hAnsi="仿宋" w:eastAsia="仿宋"/>
                <w:sz w:val="24"/>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此项由采购人或采购代理机构查询，投标人不提供证明材料）</w:t>
            </w:r>
          </w:p>
        </w:tc>
        <w:tc>
          <w:tcPr>
            <w:tcW w:w="1992" w:type="dxa"/>
            <w:vAlign w:val="center"/>
          </w:tcPr>
          <w:p>
            <w:pPr>
              <w:rPr>
                <w:rFonts w:ascii="仿宋" w:hAnsi="仿宋" w:eastAsia="仿宋" w:cs="仿宋"/>
                <w:bCs/>
                <w:sz w:val="24"/>
              </w:rPr>
            </w:pPr>
            <w:r>
              <w:rPr>
                <w:rFonts w:hint="eastAsia" w:ascii="仿宋" w:hAnsi="仿宋" w:eastAsia="仿宋" w:cs="仿宋"/>
                <w:bCs/>
                <w:sz w:val="24"/>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Align w:val="center"/>
          </w:tcPr>
          <w:p>
            <w:pPr>
              <w:rPr>
                <w:rFonts w:hint="eastAsia" w:ascii="仿宋" w:hAnsi="仿宋" w:eastAsia="仿宋" w:cs="仿宋"/>
                <w:bCs/>
                <w:sz w:val="24"/>
                <w:lang w:val="en-US" w:eastAsia="zh-CN"/>
              </w:rPr>
            </w:pPr>
            <w:r>
              <w:rPr>
                <w:rFonts w:hint="eastAsia" w:ascii="仿宋" w:hAnsi="仿宋" w:eastAsia="仿宋" w:cs="仿宋"/>
                <w:bCs/>
                <w:sz w:val="24"/>
                <w:lang w:val="en-US" w:eastAsia="zh-CN"/>
              </w:rPr>
              <w:t>3</w:t>
            </w:r>
          </w:p>
        </w:tc>
        <w:tc>
          <w:tcPr>
            <w:tcW w:w="2637" w:type="dxa"/>
            <w:vAlign w:val="center"/>
          </w:tcPr>
          <w:p>
            <w:pPr>
              <w:tabs>
                <w:tab w:val="left" w:pos="7665"/>
              </w:tabs>
              <w:spacing w:line="400" w:lineRule="exact"/>
              <w:rPr>
                <w:rFonts w:hint="eastAsia" w:ascii="仿宋" w:hAnsi="仿宋" w:eastAsia="仿宋" w:cs="宋体"/>
                <w:sz w:val="24"/>
              </w:rPr>
            </w:pPr>
            <w:r>
              <w:rPr>
                <w:rFonts w:hint="eastAsia" w:ascii="仿宋" w:hAnsi="仿宋" w:eastAsia="仿宋" w:cs="宋体"/>
                <w:sz w:val="24"/>
              </w:rPr>
              <w:t>本项目的特定资格要求：</w:t>
            </w:r>
          </w:p>
          <w:p>
            <w:pPr>
              <w:tabs>
                <w:tab w:val="left" w:pos="7665"/>
              </w:tabs>
              <w:spacing w:line="400" w:lineRule="exact"/>
              <w:rPr>
                <w:rFonts w:ascii="仿宋" w:hAnsi="仿宋" w:eastAsia="仿宋" w:cs="宋体"/>
                <w:sz w:val="24"/>
              </w:rPr>
            </w:pPr>
          </w:p>
          <w:p>
            <w:pPr>
              <w:rPr>
                <w:rFonts w:ascii="仿宋" w:hAnsi="仿宋" w:eastAsia="仿宋" w:cs="仿宋"/>
                <w:bCs/>
                <w:sz w:val="24"/>
              </w:rPr>
            </w:pPr>
          </w:p>
        </w:tc>
        <w:tc>
          <w:tcPr>
            <w:tcW w:w="4058" w:type="dxa"/>
            <w:vAlign w:val="center"/>
          </w:tcPr>
          <w:p>
            <w:pPr>
              <w:tabs>
                <w:tab w:val="left" w:pos="7665"/>
              </w:tabs>
              <w:spacing w:line="400" w:lineRule="exact"/>
              <w:rPr>
                <w:rFonts w:hint="eastAsia" w:ascii="仿宋" w:hAnsi="仿宋" w:eastAsia="仿宋" w:cs="仿宋"/>
                <w:sz w:val="24"/>
                <w:szCs w:val="32"/>
              </w:rPr>
            </w:pPr>
            <w:r>
              <w:rPr>
                <w:rFonts w:hint="eastAsia" w:ascii="仿宋" w:hAnsi="仿宋" w:eastAsia="仿宋" w:cs="仿宋"/>
                <w:sz w:val="24"/>
                <w:szCs w:val="32"/>
              </w:rPr>
              <w:t>1、包件一、包件二：投标人已在“全国投资项目在线审批监管平台”备案且备案专业涵盖①建筑，②市政公用工程；</w:t>
            </w:r>
          </w:p>
          <w:p>
            <w:pPr>
              <w:tabs>
                <w:tab w:val="left" w:pos="7665"/>
              </w:tabs>
              <w:spacing w:line="400" w:lineRule="exact"/>
              <w:rPr>
                <w:rFonts w:hint="eastAsia" w:ascii="仿宋" w:hAnsi="仿宋" w:eastAsia="仿宋" w:cs="仿宋"/>
                <w:sz w:val="24"/>
                <w:szCs w:val="32"/>
              </w:rPr>
            </w:pPr>
            <w:r>
              <w:rPr>
                <w:rFonts w:hint="eastAsia" w:ascii="仿宋" w:hAnsi="仿宋" w:eastAsia="仿宋" w:cs="仿宋"/>
                <w:sz w:val="24"/>
                <w:szCs w:val="32"/>
              </w:rPr>
              <w:t>2、包件三：投标人已在“全国投资项目在线审批监管平台”备案且备案专业涵盖①建筑，②市政公用工程，③水利水电；</w:t>
            </w:r>
          </w:p>
          <w:p>
            <w:pPr>
              <w:tabs>
                <w:tab w:val="left" w:pos="7665"/>
              </w:tabs>
              <w:spacing w:line="400" w:lineRule="exact"/>
              <w:rPr>
                <w:rFonts w:hint="eastAsia" w:ascii="仿宋" w:hAnsi="仿宋" w:eastAsia="仿宋" w:cs="仿宋"/>
                <w:sz w:val="24"/>
                <w:szCs w:val="32"/>
              </w:rPr>
            </w:pPr>
            <w:r>
              <w:rPr>
                <w:rFonts w:hint="eastAsia" w:ascii="仿宋" w:hAnsi="仿宋" w:eastAsia="仿宋" w:cs="仿宋"/>
                <w:sz w:val="24"/>
                <w:szCs w:val="32"/>
              </w:rPr>
              <w:t>3、包件四、包件五：无；</w:t>
            </w:r>
          </w:p>
          <w:p>
            <w:pPr>
              <w:pStyle w:val="3"/>
              <w:rPr>
                <w:rFonts w:hint="eastAsia" w:ascii="仿宋" w:hAnsi="仿宋" w:eastAsia="仿宋" w:cs="仿宋"/>
                <w:sz w:val="24"/>
                <w:szCs w:val="32"/>
              </w:rPr>
            </w:pPr>
            <w:r>
              <w:rPr>
                <w:rFonts w:hint="eastAsia" w:ascii="仿宋" w:hAnsi="仿宋" w:eastAsia="仿宋" w:cs="仿宋"/>
                <w:sz w:val="24"/>
                <w:szCs w:val="32"/>
                <w:lang w:eastAsia="zh-CN"/>
              </w:rPr>
              <w:t>提供相关主管部门颁发许可证复印件加盖公章</w:t>
            </w:r>
          </w:p>
        </w:tc>
        <w:tc>
          <w:tcPr>
            <w:tcW w:w="1992" w:type="dxa"/>
            <w:vAlign w:val="center"/>
          </w:tcPr>
          <w:p>
            <w:pPr>
              <w:rPr>
                <w:rFonts w:ascii="仿宋" w:hAnsi="仿宋" w:cs="仿宋"/>
                <w:bCs/>
                <w:color w:val="FF0000"/>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Align w:val="center"/>
          </w:tcPr>
          <w:p>
            <w:pPr>
              <w:rPr>
                <w:rFonts w:hint="default" w:ascii="仿宋" w:hAnsi="仿宋" w:eastAsia="仿宋" w:cs="仿宋"/>
                <w:bCs/>
                <w:sz w:val="24"/>
                <w:lang w:val="en-US" w:eastAsia="zh-CN"/>
              </w:rPr>
            </w:pPr>
            <w:r>
              <w:rPr>
                <w:rFonts w:hint="eastAsia" w:ascii="仿宋" w:hAnsi="仿宋" w:eastAsia="仿宋" w:cs="仿宋"/>
                <w:bCs/>
                <w:sz w:val="24"/>
                <w:lang w:val="en-US" w:eastAsia="zh-CN"/>
              </w:rPr>
              <w:t>4</w:t>
            </w:r>
          </w:p>
        </w:tc>
        <w:tc>
          <w:tcPr>
            <w:tcW w:w="2637" w:type="dxa"/>
            <w:vAlign w:val="center"/>
          </w:tcPr>
          <w:p>
            <w:pPr>
              <w:rPr>
                <w:rFonts w:ascii="仿宋" w:hAnsi="仿宋" w:eastAsia="仿宋" w:cs="仿宋"/>
                <w:bCs/>
                <w:sz w:val="24"/>
              </w:rPr>
            </w:pPr>
            <w:r>
              <w:rPr>
                <w:rFonts w:hint="eastAsia" w:ascii="仿宋" w:hAnsi="仿宋" w:eastAsia="仿宋" w:cs="仿宋"/>
                <w:bCs/>
                <w:sz w:val="24"/>
              </w:rPr>
              <w:t>落实政府采购政策需满足的资格要求</w:t>
            </w:r>
          </w:p>
        </w:tc>
        <w:tc>
          <w:tcPr>
            <w:tcW w:w="4058" w:type="dxa"/>
            <w:vAlign w:val="center"/>
          </w:tcPr>
          <w:p>
            <w:pPr>
              <w:pStyle w:val="3"/>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本项目专门面向中小企业。</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lang w:val="en-US" w:eastAsia="zh-CN"/>
              </w:rPr>
            </w:pPr>
            <w:r>
              <w:rPr>
                <w:rFonts w:hint="eastAsia" w:ascii="仿宋" w:hAnsi="仿宋" w:eastAsia="仿宋" w:cs="仿宋"/>
                <w:b w:val="0"/>
                <w:bCs w:val="0"/>
                <w:sz w:val="24"/>
                <w:szCs w:val="24"/>
                <w:lang w:val="en-US" w:eastAsia="zh-CN"/>
              </w:rPr>
              <w:t>提供完整填写的中小企业声明函/</w:t>
            </w:r>
            <w:r>
              <w:rPr>
                <w:rFonts w:hint="eastAsia" w:ascii="仿宋" w:hAnsi="仿宋" w:eastAsia="仿宋" w:cs="仿宋"/>
                <w:b w:val="0"/>
                <w:bCs w:val="0"/>
                <w:sz w:val="24"/>
                <w:szCs w:val="24"/>
              </w:rPr>
              <w:t>残疾人福利性单位声明函</w:t>
            </w:r>
            <w:r>
              <w:rPr>
                <w:rFonts w:hint="eastAsia" w:ascii="仿宋" w:hAnsi="仿宋" w:eastAsia="仿宋" w:cs="仿宋"/>
                <w:b w:val="0"/>
                <w:bCs w:val="0"/>
                <w:sz w:val="24"/>
                <w:szCs w:val="24"/>
                <w:lang w:val="en-US" w:eastAsia="zh-CN"/>
              </w:rPr>
              <w:t>/</w:t>
            </w:r>
            <w:r>
              <w:rPr>
                <w:rFonts w:hint="eastAsia" w:ascii="仿宋" w:hAnsi="仿宋" w:eastAsia="仿宋" w:cs="仿宋"/>
                <w:b w:val="0"/>
                <w:bCs w:val="0"/>
                <w:sz w:val="24"/>
                <w:szCs w:val="24"/>
              </w:rPr>
              <w:t>监狱企业</w:t>
            </w:r>
            <w:r>
              <w:rPr>
                <w:rFonts w:hint="eastAsia" w:ascii="仿宋" w:hAnsi="仿宋" w:eastAsia="仿宋" w:cs="仿宋"/>
                <w:b w:val="0"/>
                <w:bCs w:val="0"/>
                <w:sz w:val="24"/>
                <w:szCs w:val="24"/>
                <w:lang w:val="en-US" w:eastAsia="zh-CN"/>
              </w:rPr>
              <w:t>（</w:t>
            </w:r>
            <w:r>
              <w:rPr>
                <w:rFonts w:hint="eastAsia" w:ascii="仿宋" w:hAnsi="仿宋" w:eastAsia="仿宋" w:cs="仿宋"/>
                <w:b w:val="0"/>
                <w:bCs w:val="0"/>
                <w:sz w:val="24"/>
                <w:szCs w:val="24"/>
              </w:rPr>
              <w:t>格式详见第三章）</w:t>
            </w:r>
          </w:p>
        </w:tc>
        <w:tc>
          <w:tcPr>
            <w:tcW w:w="1992" w:type="dxa"/>
            <w:vAlign w:val="center"/>
          </w:tcPr>
          <w:p>
            <w:pPr>
              <w:rPr>
                <w:rFonts w:hint="eastAsia"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Align w:val="center"/>
          </w:tcPr>
          <w:p>
            <w:pPr>
              <w:rPr>
                <w:rFonts w:hint="eastAsia" w:ascii="仿宋" w:hAnsi="仿宋" w:eastAsia="仿宋" w:cs="仿宋"/>
                <w:bCs/>
                <w:sz w:val="24"/>
                <w:lang w:val="en-US" w:eastAsia="zh-CN"/>
              </w:rPr>
            </w:pPr>
            <w:r>
              <w:rPr>
                <w:rFonts w:hint="eastAsia" w:ascii="仿宋" w:hAnsi="仿宋" w:eastAsia="仿宋" w:cs="仿宋"/>
                <w:bCs/>
                <w:sz w:val="24"/>
                <w:lang w:val="en-US" w:eastAsia="zh-CN"/>
              </w:rPr>
              <w:t>4</w:t>
            </w:r>
          </w:p>
        </w:tc>
        <w:tc>
          <w:tcPr>
            <w:tcW w:w="2637" w:type="dxa"/>
            <w:vAlign w:val="center"/>
          </w:tcPr>
          <w:p>
            <w:pPr>
              <w:pStyle w:val="44"/>
              <w:spacing w:line="420" w:lineRule="exact"/>
              <w:ind w:firstLine="0" w:firstLineChars="0"/>
              <w:rPr>
                <w:rFonts w:ascii="仿宋" w:hAnsi="仿宋" w:eastAsia="仿宋" w:cs="仿宋"/>
                <w:bCs/>
                <w:sz w:val="24"/>
              </w:rPr>
            </w:pPr>
            <w:r>
              <w:rPr>
                <w:rFonts w:hint="eastAsia" w:ascii="仿宋" w:hAnsi="仿宋" w:eastAsia="仿宋"/>
                <w:b/>
                <w:bCs/>
                <w:sz w:val="24"/>
              </w:rPr>
              <w:t>资质性要求：</w:t>
            </w:r>
          </w:p>
        </w:tc>
        <w:tc>
          <w:tcPr>
            <w:tcW w:w="4058" w:type="dxa"/>
            <w:vAlign w:val="center"/>
          </w:tcPr>
          <w:p>
            <w:pPr>
              <w:rPr>
                <w:rFonts w:ascii="仿宋" w:hAnsi="仿宋" w:eastAsia="仿宋" w:cs="仿宋"/>
                <w:bCs/>
                <w:sz w:val="24"/>
              </w:rPr>
            </w:pPr>
            <w:r>
              <w:rPr>
                <w:rFonts w:hint="eastAsia" w:ascii="仿宋" w:hAnsi="仿宋" w:eastAsia="仿宋" w:cs="仿宋"/>
                <w:bCs/>
                <w:sz w:val="24"/>
              </w:rPr>
              <w:t>无</w:t>
            </w:r>
          </w:p>
        </w:tc>
        <w:tc>
          <w:tcPr>
            <w:tcW w:w="1992" w:type="dxa"/>
            <w:vAlign w:val="center"/>
          </w:tcPr>
          <w:p>
            <w:pPr>
              <w:rPr>
                <w:rFonts w:ascii="仿宋" w:hAnsi="仿宋" w:eastAsia="仿宋" w:cs="仿宋"/>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Align w:val="center"/>
          </w:tcPr>
          <w:p>
            <w:pPr>
              <w:rPr>
                <w:rFonts w:hint="eastAsia" w:ascii="仿宋" w:hAnsi="仿宋" w:eastAsia="仿宋" w:cs="仿宋"/>
                <w:bCs/>
                <w:sz w:val="24"/>
                <w:lang w:val="en-US" w:eastAsia="zh-CN"/>
              </w:rPr>
            </w:pPr>
            <w:r>
              <w:rPr>
                <w:rFonts w:hint="eastAsia" w:ascii="仿宋" w:hAnsi="仿宋" w:eastAsia="仿宋" w:cs="仿宋"/>
                <w:bCs/>
                <w:sz w:val="24"/>
                <w:lang w:val="en-US" w:eastAsia="zh-CN"/>
              </w:rPr>
              <w:t>5</w:t>
            </w:r>
          </w:p>
        </w:tc>
        <w:tc>
          <w:tcPr>
            <w:tcW w:w="2637" w:type="dxa"/>
            <w:vAlign w:val="center"/>
          </w:tcPr>
          <w:p>
            <w:pPr>
              <w:pStyle w:val="44"/>
              <w:spacing w:line="420" w:lineRule="exact"/>
              <w:ind w:firstLine="0" w:firstLineChars="0"/>
              <w:rPr>
                <w:rFonts w:ascii="仿宋" w:hAnsi="仿宋" w:eastAsia="仿宋" w:cs="仿宋"/>
                <w:bCs/>
                <w:sz w:val="24"/>
              </w:rPr>
            </w:pPr>
            <w:r>
              <w:rPr>
                <w:rFonts w:hint="eastAsia" w:ascii="仿宋" w:hAnsi="仿宋" w:eastAsia="仿宋"/>
                <w:b/>
                <w:bCs/>
                <w:sz w:val="24"/>
              </w:rPr>
              <w:t>其他类似效力要求：</w:t>
            </w:r>
          </w:p>
        </w:tc>
        <w:tc>
          <w:tcPr>
            <w:tcW w:w="4058" w:type="dxa"/>
            <w:vAlign w:val="center"/>
          </w:tcPr>
          <w:p>
            <w:pPr>
              <w:rPr>
                <w:rFonts w:ascii="仿宋" w:hAnsi="仿宋" w:eastAsia="仿宋" w:cs="仿宋"/>
                <w:bCs/>
                <w:sz w:val="24"/>
              </w:rPr>
            </w:pPr>
            <w:r>
              <w:rPr>
                <w:rFonts w:hint="eastAsia" w:ascii="仿宋" w:hAnsi="仿宋" w:eastAsia="仿宋" w:cs="仿宋"/>
                <w:bCs/>
                <w:sz w:val="24"/>
              </w:rPr>
              <w:t>无</w:t>
            </w:r>
          </w:p>
        </w:tc>
        <w:tc>
          <w:tcPr>
            <w:tcW w:w="1992" w:type="dxa"/>
            <w:vAlign w:val="center"/>
          </w:tcPr>
          <w:p>
            <w:pPr>
              <w:rPr>
                <w:rFonts w:ascii="仿宋" w:hAnsi="仿宋" w:eastAsia="仿宋" w:cs="仿宋"/>
                <w:bCs/>
                <w:sz w:val="24"/>
              </w:rPr>
            </w:pPr>
          </w:p>
        </w:tc>
      </w:tr>
    </w:tbl>
    <w:p>
      <w:pPr>
        <w:rPr>
          <w:rFonts w:ascii="仿宋" w:hAnsi="仿宋" w:eastAsia="仿宋"/>
        </w:rPr>
      </w:pPr>
    </w:p>
    <w:p>
      <w:pPr>
        <w:rPr>
          <w:rFonts w:ascii="仿宋" w:hAnsi="仿宋" w:eastAsia="仿宋"/>
        </w:rPr>
      </w:pPr>
      <w:r>
        <w:rPr>
          <w:rFonts w:ascii="仿宋" w:hAnsi="仿宋" w:eastAsia="仿宋"/>
        </w:rPr>
        <w:br w:type="page"/>
      </w:r>
    </w:p>
    <w:p>
      <w:pPr>
        <w:pStyle w:val="4"/>
        <w:jc w:val="center"/>
        <w:rPr>
          <w:rFonts w:ascii="仿宋" w:hAnsi="仿宋" w:eastAsia="仿宋"/>
          <w:sz w:val="36"/>
          <w:szCs w:val="36"/>
        </w:rPr>
      </w:pPr>
      <w:bookmarkStart w:id="140" w:name="_Toc2122"/>
      <w:bookmarkStart w:id="141" w:name="_Toc217446093"/>
      <w:r>
        <w:rPr>
          <w:rFonts w:hint="eastAsia" w:ascii="仿宋" w:hAnsi="仿宋" w:eastAsia="仿宋"/>
          <w:sz w:val="36"/>
          <w:szCs w:val="36"/>
        </w:rPr>
        <w:t>第六章</w:t>
      </w:r>
      <w:r>
        <w:rPr>
          <w:rFonts w:ascii="仿宋" w:hAnsi="仿宋" w:eastAsia="仿宋"/>
          <w:sz w:val="36"/>
          <w:szCs w:val="36"/>
        </w:rPr>
        <w:t xml:space="preserve">  </w:t>
      </w:r>
      <w:bookmarkStart w:id="142" w:name="_Hlk73716199"/>
      <w:r>
        <w:rPr>
          <w:rFonts w:hint="eastAsia" w:ascii="仿宋" w:hAnsi="仿宋" w:eastAsia="仿宋"/>
          <w:sz w:val="36"/>
          <w:szCs w:val="36"/>
        </w:rPr>
        <w:t>招标项目技术、服务、政府采购合同内容条款及其他商务要求</w:t>
      </w:r>
      <w:bookmarkEnd w:id="140"/>
    </w:p>
    <w:bookmarkEnd w:id="141"/>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32"/>
        </w:rPr>
      </w:pPr>
      <w:bookmarkStart w:id="143" w:name="_Toc217446094"/>
      <w:r>
        <w:rPr>
          <w:rFonts w:hint="eastAsia" w:ascii="仿宋" w:hAnsi="仿宋" w:eastAsia="仿宋" w:cs="仿宋"/>
          <w:b/>
          <w:bCs/>
          <w:sz w:val="24"/>
          <w:szCs w:val="32"/>
        </w:rPr>
        <w:t>注：本章加★条款为符合性审查内容，未响应或不满足的做无效投标处理。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32"/>
        </w:rPr>
      </w:pPr>
      <w:r>
        <w:rPr>
          <w:rFonts w:hint="eastAsia" w:ascii="仿宋" w:hAnsi="仿宋" w:eastAsia="仿宋" w:cs="仿宋"/>
          <w:b/>
          <w:bCs/>
          <w:sz w:val="24"/>
          <w:szCs w:val="32"/>
        </w:rPr>
        <w:t>一、项目概述</w:t>
      </w:r>
      <w:bookmarkEnd w:id="143"/>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szCs w:val="32"/>
        </w:rPr>
      </w:pPr>
      <w:bookmarkStart w:id="144" w:name="_Toc217446095"/>
      <w:r>
        <w:rPr>
          <w:rFonts w:hint="eastAsia" w:ascii="仿宋" w:hAnsi="仿宋" w:eastAsia="仿宋" w:cs="仿宋"/>
          <w:sz w:val="24"/>
          <w:szCs w:val="32"/>
        </w:rPr>
        <w:t>本次采购项目共35个，预估评审费用为168.4737万元（实际以送审为准），其中，工程咨询类25个（项目建议书、可行性研究报告评审），工程造价类10个（概算评审）。综合项目业主预估送审时间、项目投资额等工作量因素及评审费用等成本因素，本项目分为5个包件，其中：</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包件一、二、三：工程咨询服务采购；</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包件四、五：工程造价咨询服务采购。具体分包情况详见附件。</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本项目拟通过公开招标，每个包件各确定一名中标人为本项目提供相关服务。</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szCs w:val="32"/>
        </w:rPr>
      </w:pPr>
      <w:r>
        <w:rPr>
          <w:rFonts w:hint="eastAsia" w:ascii="仿宋" w:hAnsi="仿宋" w:eastAsia="仿宋" w:cs="仿宋"/>
          <w:sz w:val="24"/>
          <w:szCs w:val="32"/>
        </w:rPr>
        <w:t>★在服务方案及实际操作中，必须将所投包件每一个项目（包件一8个项目、包件二9个项目、包件三8个项目、包件四5个项目、包件五5个项目）都要落实项目负责人，及评审工作人员（需要在投标文件体现出具体人员）。</w:t>
      </w:r>
    </w:p>
    <w:p>
      <w:pPr>
        <w:spacing w:line="400" w:lineRule="exact"/>
        <w:rPr>
          <w:rFonts w:ascii="仿宋" w:hAnsi="仿宋" w:eastAsia="仿宋"/>
          <w:b/>
          <w:bCs/>
          <w:sz w:val="24"/>
        </w:rPr>
      </w:pPr>
      <w:r>
        <w:rPr>
          <w:rFonts w:hint="eastAsia" w:ascii="仿宋" w:hAnsi="仿宋" w:eastAsia="仿宋"/>
          <w:b/>
          <w:bCs/>
          <w:sz w:val="24"/>
        </w:rPr>
        <w:t>二、</w:t>
      </w:r>
      <w:r>
        <w:rPr>
          <w:rFonts w:ascii="仿宋" w:hAnsi="仿宋" w:eastAsia="仿宋"/>
          <w:b/>
          <w:bCs/>
          <w:sz w:val="24"/>
        </w:rPr>
        <w:t xml:space="preserve"> </w:t>
      </w:r>
      <w:r>
        <w:rPr>
          <w:rFonts w:hint="eastAsia" w:ascii="仿宋" w:hAnsi="仿宋" w:eastAsia="仿宋"/>
          <w:b/>
          <w:bCs/>
          <w:sz w:val="24"/>
        </w:rPr>
        <w:t>技术、服务要求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 w:val="0"/>
          <w:bCs w:val="0"/>
          <w:sz w:val="24"/>
        </w:rPr>
      </w:pPr>
      <w:r>
        <w:rPr>
          <w:rFonts w:hint="eastAsia" w:ascii="仿宋" w:hAnsi="仿宋" w:eastAsia="仿宋"/>
          <w:b w:val="0"/>
          <w:bCs w:val="0"/>
          <w:sz w:val="24"/>
        </w:rPr>
        <w:t>1、包件一、包件二、包件三服务内容</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 w:val="0"/>
          <w:bCs w:val="0"/>
          <w:sz w:val="24"/>
        </w:rPr>
      </w:pPr>
      <w:r>
        <w:rPr>
          <w:rFonts w:hint="eastAsia" w:ascii="仿宋" w:hAnsi="仿宋" w:eastAsia="仿宋"/>
          <w:b w:val="0"/>
          <w:bCs w:val="0"/>
          <w:sz w:val="24"/>
        </w:rPr>
        <w:t>工程咨询类项目：项目建议书评审、可行性研究报告评审。</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 w:val="0"/>
          <w:bCs w:val="0"/>
          <w:sz w:val="24"/>
        </w:rPr>
      </w:pPr>
      <w:r>
        <w:rPr>
          <w:rFonts w:hint="eastAsia" w:ascii="仿宋" w:hAnsi="仿宋" w:eastAsia="仿宋"/>
          <w:b w:val="0"/>
          <w:bCs w:val="0"/>
          <w:sz w:val="24"/>
        </w:rPr>
        <w:t>2、包件四、包件五服务内容</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 w:val="0"/>
          <w:bCs w:val="0"/>
          <w:sz w:val="24"/>
        </w:rPr>
      </w:pPr>
      <w:r>
        <w:rPr>
          <w:rFonts w:hint="eastAsia" w:ascii="仿宋" w:hAnsi="仿宋" w:eastAsia="仿宋"/>
          <w:b w:val="0"/>
          <w:bCs w:val="0"/>
          <w:sz w:val="24"/>
        </w:rPr>
        <w:t>工程造价类概算评审。</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 w:val="0"/>
          <w:bCs w:val="0"/>
          <w:sz w:val="24"/>
        </w:rPr>
      </w:pPr>
      <w:r>
        <w:rPr>
          <w:rFonts w:hint="eastAsia" w:ascii="仿宋" w:hAnsi="仿宋" w:eastAsia="仿宋"/>
          <w:b w:val="0"/>
          <w:bCs w:val="0"/>
          <w:sz w:val="24"/>
        </w:rPr>
        <w:t>3、评审质量评价及费用核算管理办法</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 w:val="0"/>
          <w:bCs w:val="0"/>
          <w:sz w:val="24"/>
        </w:rPr>
      </w:pPr>
      <w:r>
        <w:rPr>
          <w:rFonts w:hint="eastAsia" w:ascii="仿宋" w:hAnsi="仿宋" w:eastAsia="仿宋"/>
          <w:b w:val="0"/>
          <w:bCs w:val="0"/>
          <w:sz w:val="24"/>
        </w:rPr>
        <w:t>供应商应严格按照《龙泉驿区政府投资项目评审中心项目评审质量评价及费用核算管理办法（试行）》（详见附件2）的要求执行。</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 w:val="0"/>
          <w:bCs w:val="0"/>
          <w:sz w:val="24"/>
        </w:rPr>
      </w:pPr>
      <w:r>
        <w:rPr>
          <w:rFonts w:hint="eastAsia" w:ascii="仿宋" w:hAnsi="仿宋" w:eastAsia="仿宋"/>
          <w:b w:val="0"/>
          <w:bCs w:val="0"/>
          <w:sz w:val="24"/>
        </w:rPr>
        <w:t>4、特别约定</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 w:hAnsi="仿宋" w:eastAsia="仿宋"/>
          <w:b w:val="0"/>
          <w:bCs w:val="0"/>
          <w:sz w:val="24"/>
        </w:rPr>
      </w:pPr>
      <w:r>
        <w:rPr>
          <w:rFonts w:hint="eastAsia" w:ascii="仿宋" w:hAnsi="仿宋" w:eastAsia="仿宋"/>
          <w:b w:val="0"/>
          <w:bCs w:val="0"/>
          <w:sz w:val="24"/>
        </w:rPr>
        <w:t>★参与多个包件投标的投标人如在多个包件中均排名第一，则同意评标委员会按照包件号从低到高推荐其为一个包件中标候选人，该投标人自动放弃其他中标包件，其他包件则由评标委员会推荐排名第二的供应商为该包件第一中标候选人。（投标时提供承诺函）</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b/>
          <w:bCs/>
          <w:i w:val="0"/>
          <w:iCs w:val="0"/>
          <w:sz w:val="24"/>
        </w:rPr>
      </w:pPr>
      <w:r>
        <w:rPr>
          <w:rFonts w:hint="eastAsia" w:ascii="仿宋" w:hAnsi="仿宋" w:eastAsia="仿宋"/>
          <w:b/>
          <w:bCs/>
          <w:i w:val="0"/>
          <w:iCs w:val="0"/>
          <w:sz w:val="24"/>
        </w:rPr>
        <w:t>三</w:t>
      </w:r>
      <w:r>
        <w:rPr>
          <w:rFonts w:ascii="仿宋" w:hAnsi="仿宋" w:eastAsia="仿宋"/>
          <w:b/>
          <w:bCs/>
          <w:i w:val="0"/>
          <w:iCs w:val="0"/>
          <w:sz w:val="24"/>
        </w:rPr>
        <w:t>、</w:t>
      </w:r>
      <w:bookmarkEnd w:id="144"/>
      <w:r>
        <w:rPr>
          <w:rFonts w:hint="eastAsia" w:ascii="仿宋" w:hAnsi="仿宋" w:eastAsia="仿宋"/>
          <w:b/>
          <w:bCs/>
          <w:i w:val="0"/>
          <w:iCs w:val="0"/>
          <w:sz w:val="24"/>
        </w:rPr>
        <w:t>商务要求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Cs/>
          <w:sz w:val="24"/>
        </w:rPr>
      </w:pPr>
      <w:r>
        <w:rPr>
          <w:rFonts w:hint="eastAsia" w:ascii="仿宋" w:hAnsi="仿宋" w:eastAsia="仿宋"/>
          <w:bCs/>
          <w:sz w:val="24"/>
        </w:rPr>
        <w:t>1、★主动回避（投标人提供承诺函）</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Cs/>
          <w:sz w:val="24"/>
        </w:rPr>
      </w:pPr>
      <w:r>
        <w:rPr>
          <w:rFonts w:hint="eastAsia" w:ascii="仿宋" w:hAnsi="仿宋" w:eastAsia="仿宋"/>
          <w:bCs/>
          <w:sz w:val="24"/>
        </w:rPr>
        <w:t>投标人在本采购前已参与包件内相关《评审工作需求统计表》中项目及其所属标段的项目建议书、可行性研究报告、概算、概算调整编制及控制价编制、勘察设计、工程过程管理等工作的，在投标中应主动回避。未主动回避投标作废。</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Cs/>
          <w:sz w:val="24"/>
        </w:rPr>
      </w:pPr>
      <w:r>
        <w:rPr>
          <w:rFonts w:hint="eastAsia" w:ascii="仿宋" w:hAnsi="仿宋" w:eastAsia="仿宋"/>
          <w:bCs/>
          <w:sz w:val="24"/>
        </w:rPr>
        <w:t>中标后，中标单位及中标单位关联企业不得以任何方式参与《评审工作需求统计表》中项目及其所属标段的项目建议书、可行性研究报告、概算、概算调整编制及控制价编制、勘察设计、工程过程管理等工作。</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Cs/>
          <w:sz w:val="24"/>
        </w:rPr>
      </w:pPr>
      <w:r>
        <w:rPr>
          <w:rFonts w:hint="eastAsia" w:ascii="仿宋" w:hAnsi="仿宋" w:eastAsia="仿宋"/>
          <w:bCs/>
          <w:sz w:val="24"/>
        </w:rPr>
        <w:t>2、固定服务人员：投标人应明确每一个项目的服务工作人员并填写服务人员信息一览表，现场实际服务工作人员需跟服务人员信息一览表中人员一致，中标单位未经允许不得更换服务人员。</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Cs/>
          <w:sz w:val="24"/>
        </w:rPr>
      </w:pPr>
      <w:r>
        <w:rPr>
          <w:rFonts w:hint="eastAsia" w:ascii="仿宋" w:hAnsi="仿宋" w:eastAsia="仿宋"/>
          <w:bCs/>
          <w:sz w:val="24"/>
        </w:rPr>
        <w:t>3、服务期限：1年。</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Cs/>
          <w:sz w:val="24"/>
        </w:rPr>
      </w:pPr>
      <w:r>
        <w:rPr>
          <w:rFonts w:hint="eastAsia" w:ascii="仿宋" w:hAnsi="仿宋" w:eastAsia="仿宋"/>
          <w:bCs/>
          <w:sz w:val="24"/>
        </w:rPr>
        <w:t>4、付款方式：中标人完成采购人委托的项目审核并出具正式审核报告、采购人要求的其他审核成果文件和审计工作资料后，经采购人复核并向被评审单位出具审计结果文书后，采购人根据财政安排资金计划在规定时间内向中标人支付。</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Cs/>
          <w:sz w:val="24"/>
        </w:rPr>
      </w:pPr>
      <w:r>
        <w:rPr>
          <w:rFonts w:hint="eastAsia" w:ascii="仿宋" w:hAnsi="仿宋" w:eastAsia="仿宋"/>
          <w:bCs/>
          <w:sz w:val="24"/>
        </w:rPr>
        <w:t>5、验收方式：按照《财政部关于进一步加强政府采购需求和履约验收管理的指导意见》(财库〔2016〕205 号)要求进行验收。</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Cs/>
          <w:sz w:val="24"/>
        </w:rPr>
      </w:pPr>
      <w:r>
        <w:rPr>
          <w:rFonts w:hint="eastAsia" w:ascii="仿宋" w:hAnsi="仿宋" w:eastAsia="仿宋"/>
          <w:bCs/>
          <w:sz w:val="24"/>
        </w:rPr>
        <w:t>6、其他需说明的情况</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Cs/>
          <w:sz w:val="24"/>
        </w:rPr>
      </w:pPr>
      <w:r>
        <w:rPr>
          <w:rFonts w:hint="eastAsia" w:ascii="仿宋" w:hAnsi="仿宋" w:eastAsia="仿宋"/>
          <w:bCs/>
          <w:sz w:val="24"/>
        </w:rPr>
        <w:t>本项目采取固定价格招标，价格不作为竞争；电子招标系统中报价栏报价请填写各包件的预算金额（单位：元）。</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Cs/>
          <w:sz w:val="24"/>
        </w:rPr>
      </w:pPr>
      <w:r>
        <w:rPr>
          <w:rFonts w:hint="eastAsia" w:ascii="仿宋" w:hAnsi="仿宋" w:eastAsia="仿宋"/>
          <w:bCs/>
          <w:sz w:val="24"/>
        </w:rPr>
        <w:t>★本合同执行期内项目业主实际送审项目建设内容和规模、投资额与《评审工作需求统计表》中预估不一致的，以业主实际送审建设内容和规模、投资额作为费用计算支付依据，但因此而增加的服务费用最高不超过原中标金额的10%。配合评审中心开展技术积累工作费用包含在项目评审服务费中，不再另行支付。（投标人提供承诺函）</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Cs/>
          <w:sz w:val="24"/>
        </w:rPr>
      </w:pPr>
      <w:r>
        <w:rPr>
          <w:rFonts w:hint="eastAsia" w:ascii="仿宋" w:hAnsi="仿宋" w:eastAsia="仿宋"/>
          <w:bCs/>
          <w:sz w:val="24"/>
        </w:rPr>
        <w:t>★《评审工作需求统计表》中的项目未能在本合同履行期限内送审的，因本合同履行期限届满，该项目的评审工作亦不再开展，甲方无需向乙方支付该项目的评审费用。（投标人提供承诺函）</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bCs/>
          <w:sz w:val="24"/>
        </w:rPr>
      </w:pPr>
    </w:p>
    <w:bookmarkEnd w:id="142"/>
    <w:p>
      <w:pPr>
        <w:pStyle w:val="4"/>
        <w:spacing w:line="400" w:lineRule="exact"/>
        <w:jc w:val="center"/>
        <w:rPr>
          <w:rFonts w:ascii="仿宋" w:hAnsi="仿宋" w:eastAsia="仿宋"/>
          <w:sz w:val="36"/>
          <w:szCs w:val="36"/>
        </w:rPr>
        <w:sectPr>
          <w:footerReference r:id="rId8" w:type="default"/>
          <w:pgSz w:w="11906" w:h="16838"/>
          <w:pgMar w:top="1440" w:right="1800" w:bottom="1440" w:left="1800" w:header="851" w:footer="992" w:gutter="0"/>
          <w:cols w:space="720" w:num="1"/>
          <w:docGrid w:type="lines" w:linePitch="312" w:charSpace="0"/>
        </w:sectPr>
      </w:pPr>
      <w:bookmarkStart w:id="145" w:name="_Toc24786"/>
      <w:bookmarkStart w:id="146" w:name="_Toc31810"/>
    </w:p>
    <w:p>
      <w:pPr>
        <w:pStyle w:val="4"/>
        <w:spacing w:line="400" w:lineRule="exact"/>
        <w:jc w:val="center"/>
        <w:rPr>
          <w:rFonts w:ascii="仿宋" w:hAnsi="仿宋" w:eastAsia="仿宋"/>
          <w:sz w:val="36"/>
          <w:szCs w:val="36"/>
        </w:rPr>
      </w:pPr>
      <w:r>
        <w:rPr>
          <w:rFonts w:hint="eastAsia" w:ascii="仿宋" w:hAnsi="仿宋" w:eastAsia="仿宋"/>
          <w:sz w:val="36"/>
          <w:szCs w:val="36"/>
        </w:rPr>
        <w:t>第七章</w:t>
      </w:r>
      <w:r>
        <w:rPr>
          <w:rFonts w:ascii="仿宋" w:hAnsi="仿宋" w:eastAsia="仿宋"/>
          <w:sz w:val="36"/>
          <w:szCs w:val="36"/>
        </w:rPr>
        <w:t xml:space="preserve">  </w:t>
      </w:r>
      <w:r>
        <w:rPr>
          <w:rFonts w:hint="eastAsia" w:ascii="仿宋" w:hAnsi="仿宋" w:eastAsia="仿宋"/>
          <w:sz w:val="36"/>
          <w:szCs w:val="36"/>
        </w:rPr>
        <w:t>评标办法</w:t>
      </w:r>
      <w:bookmarkEnd w:id="145"/>
      <w:bookmarkEnd w:id="146"/>
      <w:bookmarkStart w:id="147" w:name="_Hlt101846155"/>
      <w:bookmarkEnd w:id="147"/>
      <w:bookmarkStart w:id="148" w:name="_Toc217446097"/>
      <w:bookmarkStart w:id="149" w:name="_Toc208849007"/>
      <w:bookmarkStart w:id="150" w:name="_Toc183682415"/>
      <w:bookmarkStart w:id="151" w:name="_Toc183582280"/>
    </w:p>
    <w:p>
      <w:pPr>
        <w:pStyle w:val="5"/>
        <w:rPr>
          <w:rFonts w:ascii="仿宋" w:hAnsi="仿宋" w:eastAsia="仿宋"/>
          <w:sz w:val="24"/>
          <w:szCs w:val="24"/>
        </w:rPr>
      </w:pPr>
      <w:r>
        <w:rPr>
          <w:rFonts w:ascii="仿宋" w:hAnsi="仿宋" w:eastAsia="仿宋"/>
          <w:sz w:val="24"/>
          <w:szCs w:val="24"/>
        </w:rPr>
        <w:t xml:space="preserve">1. </w:t>
      </w:r>
      <w:r>
        <w:rPr>
          <w:rFonts w:hint="eastAsia" w:ascii="仿宋" w:hAnsi="仿宋" w:eastAsia="仿宋"/>
          <w:sz w:val="24"/>
          <w:szCs w:val="24"/>
        </w:rPr>
        <w:t>总则</w:t>
      </w:r>
      <w:bookmarkEnd w:id="148"/>
      <w:bookmarkEnd w:id="149"/>
      <w:bookmarkEnd w:id="150"/>
      <w:bookmarkEnd w:id="151"/>
    </w:p>
    <w:p>
      <w:pPr>
        <w:spacing w:line="400" w:lineRule="exact"/>
        <w:ind w:firstLine="480" w:firstLineChars="200"/>
        <w:rPr>
          <w:rFonts w:ascii="仿宋" w:hAnsi="仿宋" w:eastAsia="仿宋"/>
          <w:sz w:val="24"/>
        </w:rPr>
      </w:pPr>
      <w:r>
        <w:rPr>
          <w:rFonts w:ascii="仿宋" w:hAnsi="仿宋" w:eastAsia="仿宋"/>
          <w:sz w:val="24"/>
        </w:rPr>
        <w:t xml:space="preserve">1.1 </w:t>
      </w:r>
      <w:r>
        <w:rPr>
          <w:rFonts w:hint="eastAsia" w:ascii="仿宋" w:hAnsi="仿宋" w:eastAsia="仿宋"/>
          <w:sz w:val="24"/>
        </w:rPr>
        <w:t>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sz w:val="24"/>
        </w:rPr>
      </w:pPr>
      <w:r>
        <w:rPr>
          <w:rFonts w:ascii="仿宋" w:hAnsi="仿宋" w:eastAsia="仿宋"/>
          <w:sz w:val="24"/>
        </w:rPr>
        <w:t xml:space="preserve">1.2 </w:t>
      </w:r>
      <w:r>
        <w:rPr>
          <w:rFonts w:hint="eastAsia" w:ascii="仿宋" w:hAnsi="仿宋" w:eastAsia="仿宋"/>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pPr>
        <w:spacing w:line="400" w:lineRule="exact"/>
        <w:ind w:firstLine="480" w:firstLineChars="200"/>
        <w:rPr>
          <w:rFonts w:ascii="仿宋" w:hAnsi="仿宋" w:eastAsia="仿宋"/>
          <w:sz w:val="24"/>
        </w:rPr>
      </w:pPr>
      <w:r>
        <w:rPr>
          <w:rFonts w:hint="eastAsia" w:ascii="仿宋" w:hAnsi="仿宋" w:eastAsia="仿宋"/>
          <w:sz w:val="24"/>
        </w:rPr>
        <w:t>合格投标人不足三家的，不得评标。</w:t>
      </w:r>
    </w:p>
    <w:p>
      <w:pPr>
        <w:spacing w:line="400" w:lineRule="exact"/>
        <w:ind w:firstLine="480" w:firstLineChars="200"/>
        <w:rPr>
          <w:rFonts w:ascii="仿宋" w:hAnsi="仿宋" w:eastAsia="仿宋"/>
          <w:sz w:val="24"/>
        </w:rPr>
      </w:pPr>
      <w:r>
        <w:rPr>
          <w:rFonts w:hint="eastAsia" w:ascii="仿宋" w:hAnsi="仿宋" w:eastAsia="仿宋"/>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sz w:val="24"/>
        </w:rPr>
      </w:pPr>
      <w:r>
        <w:rPr>
          <w:rFonts w:ascii="仿宋" w:hAnsi="仿宋" w:eastAsia="仿宋"/>
          <w:sz w:val="24"/>
        </w:rPr>
        <w:t xml:space="preserve">1.3 </w:t>
      </w:r>
      <w:r>
        <w:rPr>
          <w:rFonts w:hint="eastAsia" w:ascii="仿宋" w:hAnsi="仿宋" w:eastAsia="仿宋"/>
          <w:sz w:val="24"/>
        </w:rPr>
        <w:t>评标工作应遵循公平、公正、科学及择优的原则，并以相同的评标程序和标准对待所有的投标人。</w:t>
      </w:r>
    </w:p>
    <w:p>
      <w:pPr>
        <w:spacing w:line="400" w:lineRule="exact"/>
        <w:ind w:firstLine="480" w:firstLineChars="200"/>
        <w:rPr>
          <w:rFonts w:ascii="仿宋" w:hAnsi="仿宋" w:eastAsia="仿宋"/>
          <w:sz w:val="24"/>
        </w:rPr>
      </w:pPr>
      <w:r>
        <w:rPr>
          <w:rFonts w:ascii="仿宋" w:hAnsi="仿宋" w:eastAsia="仿宋"/>
          <w:sz w:val="24"/>
        </w:rPr>
        <w:t xml:space="preserve">1.4 </w:t>
      </w:r>
      <w:r>
        <w:rPr>
          <w:rFonts w:hint="eastAsia" w:ascii="仿宋" w:hAnsi="仿宋" w:eastAsia="仿宋"/>
          <w:sz w:val="24"/>
        </w:rPr>
        <w:t>评标委员会按照招标文件规定的评标方法和标准进行评标，并独立履行下列职责：</w:t>
      </w:r>
    </w:p>
    <w:p>
      <w:pPr>
        <w:spacing w:line="400" w:lineRule="exact"/>
        <w:ind w:firstLine="480" w:firstLineChars="200"/>
        <w:rPr>
          <w:rFonts w:ascii="仿宋" w:hAnsi="仿宋" w:eastAsia="仿宋"/>
          <w:sz w:val="24"/>
        </w:rPr>
      </w:pPr>
      <w:bookmarkStart w:id="152" w:name="_Toc217446098"/>
      <w:r>
        <w:rPr>
          <w:rFonts w:hint="eastAsia" w:ascii="仿宋" w:hAnsi="仿宋" w:eastAsia="仿宋"/>
          <w:sz w:val="24"/>
        </w:rPr>
        <w:t>（一）熟悉和理解招标文件；</w:t>
      </w:r>
    </w:p>
    <w:p>
      <w:pPr>
        <w:spacing w:line="400" w:lineRule="exact"/>
        <w:ind w:firstLine="480" w:firstLineChars="200"/>
        <w:rPr>
          <w:rFonts w:ascii="仿宋" w:hAnsi="仿宋" w:eastAsia="仿宋"/>
          <w:sz w:val="24"/>
        </w:rPr>
      </w:pPr>
      <w:r>
        <w:rPr>
          <w:rFonts w:hint="eastAsia" w:ascii="仿宋" w:hAnsi="仿宋" w:eastAsia="仿宋"/>
          <w:sz w:val="24"/>
        </w:rPr>
        <w:t>（二）审查供应商（已通过资格审查）的投标文件是否满足招标文件要求，并作出评价；</w:t>
      </w:r>
    </w:p>
    <w:p>
      <w:pPr>
        <w:spacing w:line="400" w:lineRule="exact"/>
        <w:ind w:firstLine="480" w:firstLineChars="200"/>
        <w:rPr>
          <w:rFonts w:ascii="仿宋" w:hAnsi="仿宋" w:eastAsia="仿宋"/>
          <w:sz w:val="24"/>
        </w:rPr>
      </w:pPr>
      <w:r>
        <w:rPr>
          <w:rFonts w:hint="eastAsia" w:ascii="仿宋" w:hAnsi="仿宋" w:eastAsia="仿宋"/>
          <w:sz w:val="24"/>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sz w:val="24"/>
        </w:rPr>
      </w:pPr>
      <w:r>
        <w:rPr>
          <w:rFonts w:hint="eastAsia" w:ascii="仿宋" w:hAnsi="仿宋" w:eastAsia="仿宋"/>
          <w:sz w:val="24"/>
        </w:rPr>
        <w:t>（四）推荐中标候选供应商，或者受采购人委托确定中标供应商；</w:t>
      </w:r>
    </w:p>
    <w:p>
      <w:pPr>
        <w:spacing w:line="400" w:lineRule="exact"/>
        <w:ind w:firstLine="480" w:firstLineChars="200"/>
        <w:rPr>
          <w:rFonts w:ascii="仿宋" w:hAnsi="仿宋" w:eastAsia="仿宋"/>
          <w:sz w:val="24"/>
        </w:rPr>
      </w:pPr>
      <w:r>
        <w:rPr>
          <w:rFonts w:hint="eastAsia" w:ascii="仿宋" w:hAnsi="仿宋" w:eastAsia="仿宋"/>
          <w:sz w:val="24"/>
        </w:rPr>
        <w:t>（五）起草评标报告并进行签署；</w:t>
      </w:r>
    </w:p>
    <w:p>
      <w:pPr>
        <w:spacing w:line="400" w:lineRule="exact"/>
        <w:ind w:firstLine="480" w:firstLineChars="200"/>
        <w:rPr>
          <w:rFonts w:ascii="仿宋" w:hAnsi="仿宋" w:eastAsia="仿宋"/>
          <w:sz w:val="24"/>
        </w:rPr>
      </w:pPr>
      <w:r>
        <w:rPr>
          <w:rFonts w:hint="eastAsia" w:ascii="仿宋" w:hAnsi="仿宋" w:eastAsia="仿宋"/>
          <w:sz w:val="24"/>
        </w:rPr>
        <w:t>（六）向招标采购单位、财政部门或者其他监督部门报告非法干预评标工作的行为；</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（七）法律、法规和规章规定的其他职责。</w:t>
      </w:r>
    </w:p>
    <w:p>
      <w:pPr>
        <w:spacing w:line="400" w:lineRule="exact"/>
        <w:ind w:firstLine="480" w:firstLineChars="200"/>
        <w:rPr>
          <w:rFonts w:ascii="仿宋" w:hAnsi="仿宋" w:eastAsia="仿宋"/>
          <w:sz w:val="24"/>
        </w:rPr>
      </w:pPr>
      <w:r>
        <w:rPr>
          <w:rFonts w:ascii="仿宋" w:hAnsi="仿宋" w:eastAsia="仿宋"/>
          <w:sz w:val="24"/>
        </w:rPr>
        <w:t xml:space="preserve">1.5 </w:t>
      </w:r>
      <w:r>
        <w:rPr>
          <w:rFonts w:hint="eastAsia" w:ascii="仿宋" w:hAnsi="仿宋" w:eastAsia="仿宋"/>
          <w:sz w:val="24"/>
        </w:rPr>
        <w:t>评标过程独立、保密。投标人非法干预评标过程的行为将导致其投标文件作为无效处理。</w:t>
      </w:r>
    </w:p>
    <w:p>
      <w:pPr>
        <w:spacing w:line="400" w:lineRule="exact"/>
        <w:ind w:firstLine="480" w:firstLineChars="200"/>
        <w:rPr>
          <w:rFonts w:ascii="仿宋" w:hAnsi="仿宋" w:eastAsia="仿宋"/>
          <w:sz w:val="24"/>
        </w:rPr>
      </w:pPr>
      <w:r>
        <w:rPr>
          <w:rFonts w:ascii="仿宋" w:hAnsi="仿宋" w:eastAsia="仿宋"/>
          <w:sz w:val="24"/>
        </w:rPr>
        <w:t xml:space="preserve">1.6 </w:t>
      </w:r>
      <w:r>
        <w:rPr>
          <w:rFonts w:hint="eastAsia" w:ascii="仿宋" w:hAnsi="仿宋" w:eastAsia="仿宋"/>
          <w:sz w:val="24"/>
        </w:rPr>
        <w:t>评标委员会评价投标文件的响应性，对于投标人而言，除评标委员会要求其澄清、说明或者更正而提供的资料外，仅依据投标文件本身的内容，不寻求其他外部证据。</w:t>
      </w:r>
    </w:p>
    <w:p>
      <w:pPr>
        <w:pStyle w:val="5"/>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 xml:space="preserve"> </w:t>
      </w:r>
      <w:r>
        <w:rPr>
          <w:rFonts w:hint="eastAsia" w:ascii="仿宋" w:hAnsi="仿宋" w:eastAsia="仿宋"/>
          <w:sz w:val="24"/>
          <w:szCs w:val="24"/>
        </w:rPr>
        <w:t>评标</w:t>
      </w:r>
      <w:bookmarkEnd w:id="152"/>
      <w:r>
        <w:rPr>
          <w:rFonts w:hint="eastAsia" w:ascii="仿宋" w:hAnsi="仿宋" w:eastAsia="仿宋"/>
          <w:sz w:val="24"/>
          <w:szCs w:val="24"/>
        </w:rPr>
        <w:t>方法</w:t>
      </w:r>
    </w:p>
    <w:p>
      <w:pPr>
        <w:spacing w:line="360" w:lineRule="auto"/>
        <w:ind w:firstLine="480" w:firstLineChars="200"/>
        <w:rPr>
          <w:rFonts w:ascii="仿宋" w:hAnsi="仿宋" w:eastAsia="仿宋"/>
          <w:sz w:val="24"/>
        </w:rPr>
      </w:pPr>
      <w:bookmarkStart w:id="153" w:name="_Toc217446103"/>
      <w:bookmarkStart w:id="154" w:name="_Toc217446099"/>
      <w:r>
        <w:rPr>
          <w:rFonts w:ascii="仿宋" w:hAnsi="仿宋" w:eastAsia="仿宋"/>
          <w:sz w:val="24"/>
        </w:rPr>
        <w:t>2.1本项目评标方法为：</w:t>
      </w:r>
      <w:r>
        <w:rPr>
          <w:rFonts w:hint="eastAsia" w:ascii="仿宋" w:hAnsi="仿宋" w:eastAsia="仿宋"/>
          <w:b/>
          <w:bCs/>
          <w:sz w:val="24"/>
        </w:rPr>
        <w:t>综合评分法</w:t>
      </w:r>
      <w:r>
        <w:rPr>
          <w:rFonts w:hint="eastAsia" w:ascii="仿宋" w:hAnsi="仿宋" w:eastAsia="仿宋"/>
          <w:sz w:val="24"/>
        </w:rPr>
        <w:t>。</w:t>
      </w:r>
    </w:p>
    <w:p>
      <w:pPr>
        <w:pStyle w:val="5"/>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 xml:space="preserve"> </w:t>
      </w:r>
      <w:r>
        <w:rPr>
          <w:rFonts w:hint="eastAsia" w:ascii="仿宋" w:hAnsi="仿宋" w:eastAsia="仿宋"/>
          <w:sz w:val="24"/>
          <w:szCs w:val="24"/>
        </w:rPr>
        <w:t>评标程序</w:t>
      </w:r>
    </w:p>
    <w:p>
      <w:pPr>
        <w:spacing w:line="400" w:lineRule="exact"/>
        <w:ind w:firstLine="480" w:firstLineChars="200"/>
        <w:rPr>
          <w:rFonts w:ascii="仿宋" w:hAnsi="仿宋" w:eastAsia="仿宋"/>
          <w:sz w:val="24"/>
        </w:rPr>
      </w:pPr>
      <w:r>
        <w:rPr>
          <w:rFonts w:hint="eastAsia" w:ascii="仿宋" w:hAnsi="仿宋" w:eastAsia="仿宋"/>
          <w:sz w:val="24"/>
        </w:rPr>
        <w:t>3.1熟悉和理解招标文件和停止评标。</w:t>
      </w:r>
    </w:p>
    <w:p>
      <w:pPr>
        <w:spacing w:line="400" w:lineRule="exact"/>
        <w:ind w:firstLine="480" w:firstLineChars="200"/>
        <w:rPr>
          <w:rFonts w:ascii="仿宋" w:hAnsi="仿宋" w:eastAsia="仿宋"/>
          <w:sz w:val="24"/>
        </w:rPr>
      </w:pPr>
      <w:r>
        <w:rPr>
          <w:rFonts w:hint="eastAsia" w:ascii="仿宋" w:hAnsi="仿宋" w:eastAsia="仿宋"/>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sz w:val="24"/>
        </w:rPr>
      </w:pPr>
      <w:r>
        <w:rPr>
          <w:rFonts w:hint="eastAsia" w:ascii="仿宋" w:hAnsi="仿宋" w:eastAsia="仿宋"/>
          <w:sz w:val="24"/>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sz w:val="24"/>
        </w:rPr>
      </w:pPr>
      <w:r>
        <w:rPr>
          <w:rFonts w:hint="eastAsia" w:ascii="仿宋" w:hAnsi="仿宋" w:eastAsia="仿宋"/>
          <w:sz w:val="24"/>
        </w:rPr>
        <w:t>（1）招标文件的规定存在歧义、重大缺陷的；</w:t>
      </w:r>
    </w:p>
    <w:p>
      <w:pPr>
        <w:spacing w:line="400" w:lineRule="exact"/>
        <w:ind w:firstLine="480" w:firstLineChars="200"/>
        <w:rPr>
          <w:rFonts w:ascii="仿宋" w:hAnsi="仿宋" w:eastAsia="仿宋"/>
          <w:sz w:val="24"/>
        </w:rPr>
      </w:pPr>
      <w:r>
        <w:rPr>
          <w:rFonts w:hint="eastAsia" w:ascii="仿宋" w:hAnsi="仿宋" w:eastAsia="仿宋"/>
          <w:sz w:val="24"/>
        </w:rPr>
        <w:t>（2）招标文件明显以不合理条件对供应商实行差别待遇或者歧视待遇的；</w:t>
      </w:r>
    </w:p>
    <w:p>
      <w:pPr>
        <w:spacing w:line="400" w:lineRule="exact"/>
        <w:ind w:firstLine="480" w:firstLineChars="200"/>
        <w:rPr>
          <w:rFonts w:ascii="仿宋" w:hAnsi="仿宋" w:eastAsia="仿宋"/>
          <w:sz w:val="24"/>
        </w:rPr>
      </w:pPr>
      <w:r>
        <w:rPr>
          <w:rFonts w:hint="eastAsia" w:ascii="仿宋" w:hAnsi="仿宋" w:eastAsia="仿宋"/>
          <w:sz w:val="24"/>
        </w:rPr>
        <w:t>（3）采购项目属于国家规定的优先、强制采购范围，但是招标文件未依法体现优先、强制采购相关规定的；</w:t>
      </w:r>
    </w:p>
    <w:p>
      <w:pPr>
        <w:spacing w:line="400" w:lineRule="exact"/>
        <w:ind w:firstLine="480" w:firstLineChars="200"/>
        <w:rPr>
          <w:rFonts w:ascii="仿宋" w:hAnsi="仿宋" w:eastAsia="仿宋"/>
          <w:sz w:val="24"/>
        </w:rPr>
      </w:pPr>
      <w:r>
        <w:rPr>
          <w:rFonts w:hint="eastAsia" w:ascii="仿宋" w:hAnsi="仿宋" w:eastAsia="仿宋"/>
          <w:sz w:val="24"/>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sz w:val="24"/>
        </w:rPr>
      </w:pPr>
      <w:r>
        <w:rPr>
          <w:rFonts w:hint="eastAsia" w:ascii="仿宋" w:hAnsi="仿宋" w:eastAsia="仿宋"/>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sz w:val="24"/>
        </w:rPr>
      </w:pPr>
      <w:r>
        <w:rPr>
          <w:rFonts w:hint="eastAsia" w:ascii="仿宋" w:hAnsi="仿宋" w:eastAsia="仿宋"/>
          <w:sz w:val="24"/>
        </w:rPr>
        <w:t>（6）招标文件将投标人的资格条件列为评分因素的；</w:t>
      </w:r>
    </w:p>
    <w:p>
      <w:pPr>
        <w:spacing w:line="400" w:lineRule="exact"/>
        <w:ind w:firstLine="480" w:firstLineChars="200"/>
        <w:rPr>
          <w:rFonts w:ascii="仿宋" w:hAnsi="仿宋" w:eastAsia="仿宋"/>
          <w:sz w:val="24"/>
        </w:rPr>
      </w:pPr>
      <w:r>
        <w:rPr>
          <w:rFonts w:hint="eastAsia" w:ascii="仿宋" w:hAnsi="仿宋" w:eastAsia="仿宋"/>
          <w:sz w:val="24"/>
        </w:rPr>
        <w:t>（7）招标文件有违反国家其他有关强制性规定的情形。</w:t>
      </w:r>
    </w:p>
    <w:p>
      <w:pPr>
        <w:spacing w:line="400" w:lineRule="exact"/>
        <w:ind w:firstLine="480" w:firstLineChars="200"/>
        <w:rPr>
          <w:rFonts w:ascii="仿宋" w:hAnsi="仿宋" w:eastAsia="仿宋"/>
          <w:sz w:val="24"/>
        </w:rPr>
      </w:pPr>
      <w:r>
        <w:rPr>
          <w:rFonts w:hint="eastAsia" w:ascii="仿宋" w:hAnsi="仿宋" w:eastAsia="仿宋"/>
          <w:sz w:val="24"/>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sz w:val="24"/>
        </w:rPr>
      </w:pPr>
      <w:r>
        <w:rPr>
          <w:rFonts w:hint="eastAsia" w:ascii="仿宋" w:hAnsi="仿宋" w:eastAsia="仿宋"/>
          <w:sz w:val="24"/>
        </w:rPr>
        <w:t>3.2符合性检查。</w:t>
      </w:r>
    </w:p>
    <w:p>
      <w:pPr>
        <w:spacing w:line="400" w:lineRule="exact"/>
        <w:ind w:firstLine="480" w:firstLineChars="200"/>
        <w:rPr>
          <w:rFonts w:ascii="仿宋" w:hAnsi="仿宋" w:eastAsia="仿宋"/>
          <w:sz w:val="24"/>
        </w:rPr>
      </w:pPr>
      <w:r>
        <w:rPr>
          <w:rFonts w:hint="eastAsia" w:ascii="仿宋" w:hAnsi="仿宋" w:eastAsia="仿宋"/>
          <w:sz w:val="24"/>
        </w:rPr>
        <w:t>3.2.1评标委员会依据本招标文件的</w:t>
      </w:r>
      <w:r>
        <w:rPr>
          <w:rFonts w:hint="eastAsia" w:ascii="仿宋" w:hAnsi="仿宋" w:eastAsia="仿宋"/>
          <w:b/>
          <w:bCs/>
          <w:sz w:val="24"/>
        </w:rPr>
        <w:t>实质性要求及无效投标情形</w:t>
      </w:r>
      <w:r>
        <w:rPr>
          <w:rFonts w:hint="eastAsia" w:ascii="仿宋" w:hAnsi="仿宋" w:eastAsia="仿宋"/>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29"/>
        <w:tblW w:w="5435" w:type="pct"/>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1798"/>
        <w:gridCol w:w="4645"/>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5000" w:type="pct"/>
            <w:gridSpan w:val="4"/>
            <w:vAlign w:val="center"/>
          </w:tcPr>
          <w:p>
            <w:pPr>
              <w:keepNext w:val="0"/>
              <w:keepLines w:val="0"/>
              <w:pageBreakBefore w:val="0"/>
              <w:widowControl w:val="0"/>
              <w:kinsoku/>
              <w:wordWrap/>
              <w:overflowPunct/>
              <w:topLinePunct w:val="0"/>
              <w:bidi w:val="0"/>
              <w:snapToGrid/>
              <w:spacing w:after="0" w:line="240" w:lineRule="auto"/>
              <w:ind w:left="0" w:firstLine="0" w:firstLineChars="0"/>
              <w:jc w:val="center"/>
              <w:rPr>
                <w:rFonts w:ascii="仿宋" w:hAnsi="仿宋" w:eastAsia="仿宋" w:cs="仿宋"/>
                <w:b/>
                <w:sz w:val="24"/>
              </w:rPr>
            </w:pPr>
            <w:r>
              <w:rPr>
                <w:rFonts w:hint="eastAsia" w:ascii="仿宋" w:hAnsi="仿宋" w:eastAsia="仿宋" w:cs="仿宋"/>
                <w:b/>
                <w:sz w:val="24"/>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541" w:type="pct"/>
            <w:vAlign w:val="center"/>
          </w:tcPr>
          <w:p>
            <w:pPr>
              <w:keepNext w:val="0"/>
              <w:keepLines w:val="0"/>
              <w:pageBreakBefore w:val="0"/>
              <w:widowControl w:val="0"/>
              <w:tabs>
                <w:tab w:val="left" w:pos="851"/>
              </w:tabs>
              <w:kinsoku/>
              <w:wordWrap/>
              <w:overflowPunct/>
              <w:topLinePunct w:val="0"/>
              <w:bidi w:val="0"/>
              <w:snapToGrid/>
              <w:spacing w:after="0" w:line="240" w:lineRule="auto"/>
              <w:ind w:left="0" w:firstLine="0" w:firstLineChars="0"/>
              <w:jc w:val="center"/>
              <w:rPr>
                <w:rFonts w:ascii="仿宋" w:hAnsi="仿宋" w:eastAsia="仿宋" w:cs="仿宋"/>
                <w:bCs/>
                <w:sz w:val="24"/>
              </w:rPr>
            </w:pPr>
            <w:r>
              <w:rPr>
                <w:rFonts w:hint="eastAsia" w:ascii="仿宋" w:hAnsi="仿宋" w:eastAsia="仿宋" w:cs="仿宋"/>
                <w:bCs/>
                <w:sz w:val="24"/>
              </w:rPr>
              <w:t>序号</w:t>
            </w:r>
          </w:p>
        </w:tc>
        <w:tc>
          <w:tcPr>
            <w:tcW w:w="864" w:type="pct"/>
            <w:vAlign w:val="center"/>
          </w:tcPr>
          <w:p>
            <w:pPr>
              <w:keepNext w:val="0"/>
              <w:keepLines w:val="0"/>
              <w:pageBreakBefore w:val="0"/>
              <w:widowControl w:val="0"/>
              <w:tabs>
                <w:tab w:val="left" w:pos="851"/>
              </w:tabs>
              <w:kinsoku/>
              <w:wordWrap/>
              <w:overflowPunct/>
              <w:topLinePunct w:val="0"/>
              <w:bidi w:val="0"/>
              <w:snapToGrid/>
              <w:spacing w:after="0" w:line="240" w:lineRule="auto"/>
              <w:ind w:left="0" w:firstLine="0" w:firstLineChars="0"/>
              <w:jc w:val="center"/>
              <w:rPr>
                <w:rFonts w:ascii="仿宋" w:hAnsi="仿宋" w:eastAsia="仿宋" w:cs="仿宋"/>
                <w:bCs/>
                <w:sz w:val="24"/>
              </w:rPr>
            </w:pPr>
            <w:r>
              <w:rPr>
                <w:rFonts w:hint="eastAsia" w:ascii="仿宋" w:hAnsi="仿宋" w:eastAsia="仿宋" w:cs="仿宋"/>
                <w:bCs/>
                <w:sz w:val="24"/>
              </w:rPr>
              <w:t>招标文件条目</w:t>
            </w:r>
          </w:p>
        </w:tc>
        <w:tc>
          <w:tcPr>
            <w:tcW w:w="2232" w:type="pct"/>
            <w:vAlign w:val="center"/>
          </w:tcPr>
          <w:p>
            <w:pPr>
              <w:keepNext w:val="0"/>
              <w:keepLines w:val="0"/>
              <w:pageBreakBefore w:val="0"/>
              <w:widowControl w:val="0"/>
              <w:tabs>
                <w:tab w:val="left" w:pos="851"/>
              </w:tabs>
              <w:kinsoku/>
              <w:wordWrap/>
              <w:overflowPunct/>
              <w:topLinePunct w:val="0"/>
              <w:bidi w:val="0"/>
              <w:snapToGrid/>
              <w:spacing w:after="0" w:line="240" w:lineRule="auto"/>
              <w:ind w:left="0" w:firstLine="0" w:firstLineChars="0"/>
              <w:jc w:val="center"/>
              <w:rPr>
                <w:rFonts w:ascii="仿宋" w:hAnsi="仿宋" w:eastAsia="仿宋" w:cs="仿宋"/>
                <w:bCs/>
                <w:sz w:val="24"/>
              </w:rPr>
            </w:pPr>
            <w:r>
              <w:rPr>
                <w:rFonts w:hint="eastAsia" w:ascii="仿宋" w:hAnsi="仿宋" w:eastAsia="仿宋" w:cs="仿宋"/>
                <w:bCs/>
                <w:sz w:val="24"/>
              </w:rPr>
              <w:t>实质性要求及无效投标情形</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jc w:val="center"/>
              <w:rPr>
                <w:rFonts w:ascii="仿宋" w:hAnsi="仿宋" w:eastAsia="仿宋" w:cs="仿宋"/>
                <w:bCs/>
                <w:sz w:val="24"/>
              </w:rPr>
            </w:pPr>
            <w:r>
              <w:rPr>
                <w:rFonts w:hint="eastAsia" w:ascii="仿宋" w:hAnsi="仿宋" w:eastAsia="仿宋" w:cs="仿宋"/>
                <w:bCs/>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lang w:eastAsia="zh-CN"/>
              </w:rPr>
            </w:pPr>
            <w:r>
              <w:rPr>
                <w:rFonts w:hint="eastAsia" w:ascii="仿宋" w:hAnsi="仿宋" w:eastAsia="仿宋" w:cs="仿宋"/>
                <w:bCs/>
                <w:sz w:val="24"/>
                <w:lang w:val="en-US" w:eastAsia="zh-CN"/>
              </w:rPr>
              <w:t>1</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招标文件第二章一、投标人须知附表序号</w:t>
            </w:r>
            <w:r>
              <w:rPr>
                <w:rFonts w:hint="eastAsia" w:ascii="仿宋" w:hAnsi="仿宋" w:eastAsia="仿宋" w:cs="仿宋"/>
                <w:bCs/>
                <w:sz w:val="24"/>
                <w:lang w:val="en-US" w:eastAsia="zh-CN"/>
              </w:rPr>
              <w:t>14</w:t>
            </w:r>
            <w:r>
              <w:rPr>
                <w:rFonts w:hint="eastAsia" w:ascii="仿宋" w:hAnsi="仿宋" w:eastAsia="仿宋" w:cs="仿宋"/>
                <w:bCs/>
                <w:sz w:val="24"/>
                <w:lang w:val="zh-CN"/>
              </w:rPr>
              <w:t>联合体</w:t>
            </w:r>
          </w:p>
        </w:tc>
        <w:tc>
          <w:tcPr>
            <w:tcW w:w="2232" w:type="pct"/>
            <w:vAlign w:val="center"/>
          </w:tcPr>
          <w:p>
            <w:pPr>
              <w:pStyle w:val="46"/>
              <w:keepNext w:val="0"/>
              <w:keepLines w:val="0"/>
              <w:pageBreakBefore w:val="0"/>
              <w:widowControl w:val="0"/>
              <w:kinsoku/>
              <w:wordWrap/>
              <w:overflowPunct/>
              <w:topLinePunct w:val="0"/>
              <w:bidi w:val="0"/>
              <w:snapToGrid/>
              <w:spacing w:after="0" w:line="240" w:lineRule="auto"/>
              <w:ind w:left="0" w:firstLine="0" w:firstLineChars="0"/>
              <w:jc w:val="both"/>
              <w:rPr>
                <w:rFonts w:ascii="仿宋" w:hAnsi="仿宋" w:eastAsia="仿宋" w:cs="仿宋"/>
                <w:bCs/>
                <w:lang w:val="zh-CN"/>
              </w:rPr>
            </w:pPr>
            <w:r>
              <w:rPr>
                <w:rFonts w:hint="eastAsia" w:ascii="仿宋" w:hAnsi="仿宋" w:eastAsia="仿宋" w:cs="仿宋"/>
                <w:bCs/>
                <w:kern w:val="2"/>
              </w:rPr>
              <w:t>☑</w:t>
            </w:r>
            <w:r>
              <w:rPr>
                <w:rFonts w:hint="eastAsia" w:ascii="仿宋" w:hAnsi="仿宋" w:eastAsia="仿宋" w:cs="仿宋"/>
                <w:bCs/>
                <w:lang w:val="zh-CN"/>
              </w:rPr>
              <w:t xml:space="preserve">本项目不允许联合体参加    </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lang w:val="zh-CN"/>
              </w:rPr>
              <w:t>□本项目允许联合体参加</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lang w:eastAsia="zh-CN"/>
              </w:rPr>
            </w:pPr>
            <w:r>
              <w:rPr>
                <w:rFonts w:hint="eastAsia" w:ascii="仿宋" w:hAnsi="仿宋" w:eastAsia="仿宋" w:cs="仿宋"/>
                <w:bCs/>
                <w:sz w:val="24"/>
                <w:lang w:val="en-US" w:eastAsia="zh-CN"/>
              </w:rPr>
              <w:t>2</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rPr>
              <w:t>招标文件</w:t>
            </w:r>
            <w:r>
              <w:rPr>
                <w:rFonts w:hint="eastAsia" w:ascii="仿宋" w:hAnsi="仿宋" w:eastAsia="仿宋" w:cs="仿宋"/>
                <w:bCs/>
                <w:sz w:val="24"/>
                <w:lang w:val="zh-CN"/>
              </w:rPr>
              <w:t>第二章</w:t>
            </w:r>
            <w:r>
              <w:rPr>
                <w:rFonts w:hint="eastAsia" w:ascii="仿宋" w:hAnsi="仿宋" w:eastAsia="仿宋" w:cs="仿宋"/>
                <w:bCs/>
                <w:sz w:val="24"/>
              </w:rPr>
              <w:t>4.</w:t>
            </w:r>
            <w:r>
              <w:rPr>
                <w:rFonts w:hint="eastAsia" w:ascii="仿宋" w:hAnsi="仿宋" w:eastAsia="仿宋" w:cs="仿宋"/>
                <w:bCs/>
                <w:sz w:val="24"/>
                <w:lang w:val="zh-CN"/>
              </w:rPr>
              <w:t>投标费用</w:t>
            </w: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lang w:val="zh-CN"/>
              </w:rPr>
              <w:t>投标人参加投标的有关费用由投标人自行承担。</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投标人根据招标文件第三章格式2-</w:t>
            </w:r>
            <w:r>
              <w:rPr>
                <w:rFonts w:hint="eastAsia" w:ascii="仿宋" w:hAnsi="仿宋" w:eastAsia="仿宋" w:cs="仿宋"/>
                <w:bCs/>
                <w:sz w:val="24"/>
                <w:lang w:val="en-US" w:eastAsia="zh-CN"/>
              </w:rPr>
              <w:t>2</w:t>
            </w:r>
            <w:r>
              <w:rPr>
                <w:rFonts w:hint="eastAsia" w:ascii="仿宋" w:hAnsi="仿宋" w:eastAsia="仿宋" w:cs="仿宋"/>
                <w:bCs/>
                <w:sz w:val="24"/>
              </w:rPr>
              <w:t>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lang w:eastAsia="zh-CN"/>
              </w:rPr>
            </w:pPr>
            <w:r>
              <w:rPr>
                <w:rFonts w:hint="eastAsia" w:ascii="仿宋" w:hAnsi="仿宋" w:eastAsia="仿宋" w:cs="仿宋"/>
                <w:bCs/>
                <w:sz w:val="24"/>
                <w:lang w:val="en-US" w:eastAsia="zh-CN"/>
              </w:rPr>
              <w:t>3</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rPr>
              <w:t>招标文件</w:t>
            </w:r>
            <w:r>
              <w:rPr>
                <w:rFonts w:hint="eastAsia" w:ascii="仿宋" w:hAnsi="仿宋" w:eastAsia="仿宋" w:cs="仿宋"/>
                <w:bCs/>
                <w:sz w:val="24"/>
                <w:lang w:val="zh-CN"/>
              </w:rPr>
              <w:t>第二章5.充分、公平竞争保障措施</w:t>
            </w:r>
          </w:p>
        </w:tc>
        <w:tc>
          <w:tcPr>
            <w:tcW w:w="2232" w:type="pct"/>
            <w:vAlign w:val="center"/>
          </w:tcPr>
          <w:p>
            <w:pPr>
              <w:pStyle w:val="47"/>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sz w:val="24"/>
              </w:rPr>
            </w:pPr>
            <w:r>
              <w:rPr>
                <w:rFonts w:ascii="仿宋" w:hAnsi="仿宋" w:eastAsia="仿宋"/>
                <w:b/>
                <w:sz w:val="24"/>
              </w:rPr>
              <w:t xml:space="preserve">5.1 </w:t>
            </w:r>
            <w:r>
              <w:rPr>
                <w:rFonts w:hint="eastAsia" w:ascii="仿宋" w:hAnsi="仿宋" w:eastAsia="仿宋"/>
                <w:b/>
                <w:sz w:val="24"/>
              </w:rPr>
              <w:t>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7"/>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sz w:val="24"/>
              </w:rPr>
            </w:pPr>
            <w:r>
              <w:rPr>
                <w:rFonts w:ascii="仿宋" w:hAnsi="仿宋" w:eastAsia="仿宋"/>
                <w:b/>
                <w:sz w:val="24"/>
              </w:rPr>
              <w:t xml:space="preserve">5.2 </w:t>
            </w:r>
            <w:r>
              <w:rPr>
                <w:rFonts w:hint="eastAsia" w:ascii="仿宋" w:hAnsi="仿宋" w:eastAsia="仿宋"/>
                <w:b/>
                <w:sz w:val="24"/>
              </w:rPr>
              <w:t>前期参与供应商处理。</w:t>
            </w:r>
            <w:r>
              <w:rPr>
                <w:rFonts w:hint="eastAsia" w:ascii="仿宋" w:hAnsi="仿宋" w:eastAsia="仿宋"/>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7"/>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szCs w:val="24"/>
              </w:rPr>
            </w:pPr>
            <w:r>
              <w:rPr>
                <w:rFonts w:ascii="仿宋" w:hAnsi="仿宋" w:eastAsia="仿宋"/>
                <w:b/>
                <w:sz w:val="24"/>
              </w:rPr>
              <w:t xml:space="preserve">5.3 </w:t>
            </w:r>
            <w:r>
              <w:rPr>
                <w:rFonts w:hint="eastAsia" w:ascii="仿宋" w:hAnsi="仿宋" w:eastAsia="仿宋"/>
                <w:b/>
                <w:sz w:val="24"/>
              </w:rPr>
              <w:t>利害关系代理人处理。</w:t>
            </w:r>
            <w:r>
              <w:rPr>
                <w:rFonts w:hint="eastAsia" w:ascii="仿宋" w:hAnsi="仿宋" w:eastAsia="仿宋"/>
                <w:sz w:val="24"/>
              </w:rPr>
              <w:t>2家以上的供应商不得在同一合同项下的采购项目中，同时委托同一个自然人、同一家庭的人员、同一单位的人员作为其代理人，否则，其投标文件作为无效处理。</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投标人根据招标文件第三章格式2-</w:t>
            </w:r>
            <w:r>
              <w:rPr>
                <w:rFonts w:hint="eastAsia" w:ascii="仿宋" w:hAnsi="仿宋" w:eastAsia="仿宋" w:cs="仿宋"/>
                <w:bCs/>
                <w:sz w:val="24"/>
                <w:lang w:val="en-US" w:eastAsia="zh-CN"/>
              </w:rPr>
              <w:t>2</w:t>
            </w:r>
            <w:r>
              <w:rPr>
                <w:rFonts w:hint="eastAsia" w:ascii="仿宋" w:hAnsi="仿宋" w:eastAsia="仿宋" w:cs="仿宋"/>
                <w:bCs/>
                <w:sz w:val="24"/>
              </w:rPr>
              <w:t>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lang w:eastAsia="zh-CN"/>
              </w:rPr>
            </w:pPr>
            <w:r>
              <w:rPr>
                <w:rFonts w:hint="eastAsia" w:ascii="仿宋" w:hAnsi="仿宋" w:eastAsia="仿宋" w:cs="仿宋"/>
                <w:bCs/>
                <w:sz w:val="24"/>
                <w:lang w:val="en-US" w:eastAsia="zh-CN"/>
              </w:rPr>
              <w:t>4</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招标文件</w:t>
            </w:r>
            <w:r>
              <w:rPr>
                <w:rFonts w:hint="eastAsia" w:ascii="仿宋" w:hAnsi="仿宋" w:eastAsia="仿宋" w:cs="仿宋"/>
                <w:bCs/>
                <w:sz w:val="24"/>
                <w:lang w:val="zh-CN"/>
              </w:rPr>
              <w:t>第二章10．计量单位</w:t>
            </w: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lang w:val="zh-CN"/>
              </w:rPr>
              <w:t>除招标文件中另有规定外，本次采购项目所有合同项下的投标均采用国家法定的计量单位。</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w:t>
            </w:r>
            <w:r>
              <w:rPr>
                <w:rFonts w:hint="eastAsia" w:ascii="仿宋" w:hAnsi="仿宋" w:eastAsia="仿宋" w:cs="仿宋"/>
                <w:bCs/>
                <w:sz w:val="24"/>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lang w:eastAsia="zh-CN"/>
              </w:rPr>
            </w:pPr>
            <w:r>
              <w:rPr>
                <w:rFonts w:hint="eastAsia" w:ascii="仿宋" w:hAnsi="仿宋" w:eastAsia="仿宋" w:cs="仿宋"/>
                <w:bCs/>
                <w:sz w:val="24"/>
                <w:lang w:val="en-US" w:eastAsia="zh-CN"/>
              </w:rPr>
              <w:t>5</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招标文件第二章13. 知识产权</w:t>
            </w: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13.2 采购人享有本项目实施过程中产生的知识成果及知识产权。</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 xml:space="preserve">13.4 如采用投标人所不拥有的知识产权，则在投标报价中必须包括合法获取该知识产权的相关费用。 </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投标人根据招标文件第三章格式2-</w:t>
            </w:r>
            <w:r>
              <w:rPr>
                <w:rFonts w:hint="eastAsia" w:ascii="仿宋" w:hAnsi="仿宋" w:eastAsia="仿宋" w:cs="仿宋"/>
                <w:bCs/>
                <w:sz w:val="24"/>
                <w:lang w:val="en-US" w:eastAsia="zh-CN"/>
              </w:rPr>
              <w:t>2</w:t>
            </w:r>
            <w:r>
              <w:rPr>
                <w:rFonts w:hint="eastAsia" w:ascii="仿宋" w:hAnsi="仿宋" w:eastAsia="仿宋" w:cs="仿宋"/>
                <w:bCs/>
                <w:sz w:val="24"/>
              </w:rPr>
              <w:t>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lang w:eastAsia="zh-CN"/>
              </w:rPr>
            </w:pPr>
            <w:r>
              <w:rPr>
                <w:rFonts w:hint="eastAsia" w:ascii="仿宋" w:hAnsi="仿宋" w:eastAsia="仿宋" w:cs="仿宋"/>
                <w:bCs/>
                <w:sz w:val="24"/>
                <w:lang w:val="en-US" w:eastAsia="zh-CN"/>
              </w:rPr>
              <w:t>6</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招标文件第二章16．投标有效期</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投标人按照招标文件第三章格式2-</w:t>
            </w:r>
            <w:r>
              <w:rPr>
                <w:rFonts w:hint="eastAsia" w:ascii="仿宋" w:hAnsi="仿宋" w:eastAsia="仿宋" w:cs="仿宋"/>
                <w:bCs/>
                <w:sz w:val="24"/>
                <w:lang w:val="en-US" w:eastAsia="zh-CN"/>
              </w:rPr>
              <w:t>1</w:t>
            </w:r>
            <w:r>
              <w:rPr>
                <w:rFonts w:hint="eastAsia" w:ascii="仿宋" w:hAnsi="仿宋" w:eastAsia="仿宋" w:cs="仿宋"/>
                <w:bCs/>
                <w:sz w:val="24"/>
              </w:rPr>
              <w:t>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lang w:eastAsia="zh-CN"/>
              </w:rPr>
            </w:pPr>
            <w:r>
              <w:rPr>
                <w:rFonts w:hint="eastAsia" w:ascii="仿宋" w:hAnsi="仿宋" w:eastAsia="仿宋" w:cs="仿宋"/>
                <w:bCs/>
                <w:sz w:val="24"/>
                <w:lang w:val="en-US" w:eastAsia="zh-CN"/>
              </w:rPr>
              <w:t>7</w:t>
            </w:r>
          </w:p>
        </w:tc>
        <w:tc>
          <w:tcPr>
            <w:tcW w:w="864" w:type="pct"/>
            <w:vAlign w:val="center"/>
          </w:tcPr>
          <w:p>
            <w:pPr>
              <w:keepNext w:val="0"/>
              <w:keepLines w:val="0"/>
              <w:pageBreakBefore w:val="0"/>
              <w:widowControl w:val="0"/>
              <w:tabs>
                <w:tab w:val="left" w:pos="7665"/>
              </w:tabs>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lang w:val="zh-CN"/>
              </w:rPr>
              <w:t>招标文件第二章17．投标文件的制作和签章、加密</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p>
        </w:tc>
        <w:tc>
          <w:tcPr>
            <w:tcW w:w="2232" w:type="pct"/>
            <w:vAlign w:val="center"/>
          </w:tcPr>
          <w:p>
            <w:pPr>
              <w:keepNext w:val="0"/>
              <w:keepLines w:val="0"/>
              <w:pageBreakBefore w:val="0"/>
              <w:widowControl w:val="0"/>
              <w:tabs>
                <w:tab w:val="left" w:pos="7665"/>
              </w:tabs>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17.2 资格性投标文件、其他响应性投标文件封面均应加盖投标人（法定名称）电子印章，不得使用投标人专用章（如经济合同章、投标专用章等）或下属单位印章代替。</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p>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lang w:eastAsia="zh-CN"/>
              </w:rPr>
            </w:pPr>
            <w:r>
              <w:rPr>
                <w:rFonts w:hint="eastAsia" w:ascii="仿宋" w:hAnsi="仿宋" w:eastAsia="仿宋" w:cs="仿宋"/>
                <w:bCs/>
                <w:sz w:val="24"/>
                <w:lang w:val="en-US" w:eastAsia="zh-CN"/>
              </w:rPr>
              <w:t>8</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招标文件第二章27.合同分包</w:t>
            </w: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27.1本项目合同接受分包与否，以“投标人须知附表”勾选项为准。</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投标人按照招标文件第三章格式2-</w:t>
            </w:r>
            <w:r>
              <w:rPr>
                <w:rFonts w:hint="eastAsia" w:ascii="仿宋" w:hAnsi="仿宋" w:eastAsia="仿宋" w:cs="仿宋"/>
                <w:bCs/>
                <w:sz w:val="24"/>
                <w:lang w:val="en-US" w:eastAsia="zh-CN"/>
              </w:rPr>
              <w:t>2</w:t>
            </w:r>
            <w:r>
              <w:rPr>
                <w:rFonts w:hint="eastAsia" w:ascii="仿宋" w:hAnsi="仿宋" w:eastAsia="仿宋" w:cs="仿宋"/>
                <w:bCs/>
                <w:sz w:val="24"/>
              </w:rPr>
              <w:t>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lang w:eastAsia="zh-CN"/>
              </w:rPr>
            </w:pPr>
            <w:r>
              <w:rPr>
                <w:rFonts w:hint="eastAsia" w:ascii="仿宋" w:hAnsi="仿宋" w:eastAsia="仿宋" w:cs="仿宋"/>
                <w:bCs/>
                <w:sz w:val="24"/>
                <w:lang w:val="en-US" w:eastAsia="zh-CN"/>
              </w:rPr>
              <w:t>9</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招标文件第二章2</w:t>
            </w:r>
            <w:r>
              <w:rPr>
                <w:rFonts w:hint="eastAsia" w:ascii="仿宋" w:hAnsi="仿宋" w:eastAsia="仿宋" w:cs="仿宋"/>
                <w:bCs/>
                <w:sz w:val="24"/>
              </w:rPr>
              <w:t>8</w:t>
            </w:r>
            <w:r>
              <w:rPr>
                <w:rFonts w:hint="eastAsia" w:ascii="仿宋" w:hAnsi="仿宋" w:eastAsia="仿宋" w:cs="仿宋"/>
                <w:bCs/>
                <w:sz w:val="24"/>
                <w:lang w:val="zh-CN"/>
              </w:rPr>
              <w:t>.合同分包</w:t>
            </w: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28.合同转包</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中标人转包的，视同拒绝履行政府采购合同义务，将依法追究法律责任。</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投标人按照招标文件第三章格式2-</w:t>
            </w:r>
            <w:r>
              <w:rPr>
                <w:rFonts w:hint="eastAsia" w:ascii="仿宋" w:hAnsi="仿宋" w:eastAsia="仿宋" w:cs="仿宋"/>
                <w:bCs/>
                <w:sz w:val="24"/>
                <w:lang w:val="en-US" w:eastAsia="zh-CN"/>
              </w:rPr>
              <w:t>2</w:t>
            </w:r>
            <w:r>
              <w:rPr>
                <w:rFonts w:hint="eastAsia" w:ascii="仿宋" w:hAnsi="仿宋" w:eastAsia="仿宋" w:cs="仿宋"/>
                <w:bCs/>
                <w:sz w:val="24"/>
              </w:rPr>
              <w:t>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lang w:eastAsia="zh-CN"/>
              </w:rPr>
            </w:pPr>
            <w:r>
              <w:rPr>
                <w:rFonts w:hint="eastAsia" w:ascii="仿宋" w:hAnsi="仿宋" w:eastAsia="仿宋" w:cs="仿宋"/>
                <w:bCs/>
                <w:sz w:val="24"/>
              </w:rPr>
              <w:t>1</w:t>
            </w:r>
            <w:r>
              <w:rPr>
                <w:rFonts w:hint="eastAsia" w:ascii="仿宋" w:hAnsi="仿宋" w:eastAsia="仿宋" w:cs="仿宋"/>
                <w:bCs/>
                <w:sz w:val="24"/>
                <w:lang w:val="en-US" w:eastAsia="zh-CN"/>
              </w:rPr>
              <w:t>0</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招标文件第二章</w:t>
            </w:r>
            <w:r>
              <w:rPr>
                <w:rFonts w:hint="eastAsia" w:ascii="仿宋" w:hAnsi="仿宋" w:eastAsia="仿宋" w:cs="仿宋"/>
                <w:bCs/>
                <w:sz w:val="24"/>
              </w:rPr>
              <w:t>41</w:t>
            </w: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国家或行业主管部门对采购产品的技术标准、质量标准和资格资质条件等有强制性规定的，必须符合其要求。</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投标人按照招标文件第三章格式2-</w:t>
            </w:r>
            <w:r>
              <w:rPr>
                <w:rFonts w:hint="eastAsia" w:ascii="仿宋" w:hAnsi="仿宋" w:eastAsia="仿宋" w:cs="仿宋"/>
                <w:bCs/>
                <w:sz w:val="24"/>
                <w:lang w:val="en-US" w:eastAsia="zh-CN"/>
              </w:rPr>
              <w:t>2</w:t>
            </w:r>
            <w:r>
              <w:rPr>
                <w:rFonts w:hint="eastAsia" w:ascii="仿宋" w:hAnsi="仿宋" w:eastAsia="仿宋" w:cs="仿宋"/>
                <w:bCs/>
                <w:sz w:val="24"/>
              </w:rPr>
              <w:t>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default" w:ascii="仿宋" w:hAnsi="仿宋" w:eastAsia="仿宋" w:cs="仿宋"/>
                <w:bCs/>
                <w:sz w:val="24"/>
                <w:lang w:val="en-US" w:eastAsia="zh-CN"/>
              </w:rPr>
            </w:pPr>
            <w:r>
              <w:rPr>
                <w:rFonts w:hint="eastAsia" w:ascii="仿宋" w:hAnsi="仿宋" w:eastAsia="仿宋" w:cs="仿宋"/>
                <w:bCs/>
                <w:sz w:val="24"/>
                <w:lang w:val="en-US" w:eastAsia="zh-CN"/>
              </w:rPr>
              <w:t>11</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招标文件</w:t>
            </w:r>
          </w:p>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第六章</w:t>
            </w: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参与</w:t>
            </w:r>
            <w:r>
              <w:rPr>
                <w:rFonts w:hint="eastAsia" w:ascii="仿宋" w:hAnsi="仿宋" w:eastAsia="仿宋" w:cs="仿宋"/>
                <w:bCs/>
                <w:sz w:val="24"/>
                <w:lang w:val="en-US" w:eastAsia="zh-CN"/>
              </w:rPr>
              <w:t>多个</w:t>
            </w:r>
            <w:r>
              <w:rPr>
                <w:rFonts w:hint="eastAsia" w:ascii="仿宋" w:hAnsi="仿宋" w:eastAsia="仿宋" w:cs="仿宋"/>
                <w:bCs/>
                <w:sz w:val="24"/>
              </w:rPr>
              <w:t>包件投标的投标人如在</w:t>
            </w:r>
            <w:r>
              <w:rPr>
                <w:rFonts w:hint="eastAsia" w:ascii="仿宋" w:hAnsi="仿宋" w:eastAsia="仿宋" w:cs="仿宋"/>
                <w:bCs/>
                <w:sz w:val="24"/>
                <w:lang w:val="en-US" w:eastAsia="zh-CN"/>
              </w:rPr>
              <w:t>多个包件</w:t>
            </w:r>
            <w:r>
              <w:rPr>
                <w:rFonts w:hint="eastAsia" w:ascii="仿宋" w:hAnsi="仿宋" w:eastAsia="仿宋" w:cs="仿宋"/>
                <w:bCs/>
                <w:sz w:val="24"/>
              </w:rPr>
              <w:t>中均排名第一，则</w:t>
            </w:r>
            <w:r>
              <w:rPr>
                <w:rFonts w:hint="eastAsia" w:ascii="仿宋" w:hAnsi="仿宋" w:eastAsia="仿宋" w:cs="仿宋"/>
                <w:bCs/>
                <w:sz w:val="24"/>
                <w:lang w:val="en-US" w:eastAsia="zh-CN"/>
              </w:rPr>
              <w:t>同意评标委员会按照包件号从低到高推荐其为一个包件中标候选人，该投标人</w:t>
            </w:r>
            <w:r>
              <w:rPr>
                <w:rFonts w:hint="eastAsia" w:ascii="仿宋" w:hAnsi="仿宋" w:eastAsia="仿宋" w:cs="仿宋"/>
                <w:bCs/>
                <w:sz w:val="24"/>
              </w:rPr>
              <w:t>自动放弃</w:t>
            </w:r>
            <w:r>
              <w:rPr>
                <w:rFonts w:hint="eastAsia" w:ascii="仿宋" w:hAnsi="仿宋" w:eastAsia="仿宋" w:cs="仿宋"/>
                <w:bCs/>
                <w:sz w:val="24"/>
                <w:lang w:val="en-US" w:eastAsia="zh-CN"/>
              </w:rPr>
              <w:t>其他</w:t>
            </w:r>
            <w:r>
              <w:rPr>
                <w:rFonts w:hint="eastAsia" w:ascii="仿宋" w:hAnsi="仿宋" w:eastAsia="仿宋" w:cs="仿宋"/>
                <w:bCs/>
                <w:sz w:val="24"/>
              </w:rPr>
              <w:t>中标</w:t>
            </w:r>
            <w:r>
              <w:rPr>
                <w:rFonts w:hint="eastAsia" w:ascii="仿宋" w:hAnsi="仿宋" w:eastAsia="仿宋" w:cs="仿宋"/>
                <w:bCs/>
                <w:sz w:val="24"/>
                <w:lang w:val="en-US" w:eastAsia="zh-CN"/>
              </w:rPr>
              <w:t>包件，其他包件则由评标委员会推荐排名第二的供应商为该包件第一中标候选人</w:t>
            </w:r>
            <w:r>
              <w:rPr>
                <w:rFonts w:hint="eastAsia" w:ascii="仿宋" w:hAnsi="仿宋" w:eastAsia="仿宋" w:cs="仿宋"/>
                <w:bCs/>
                <w:sz w:val="24"/>
              </w:rPr>
              <w:t>。（投标时提供承诺函）</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投标人按照招标文件第三章格式2-</w:t>
            </w:r>
            <w:r>
              <w:rPr>
                <w:rFonts w:hint="eastAsia" w:ascii="仿宋" w:hAnsi="仿宋" w:eastAsia="仿宋" w:cs="仿宋"/>
                <w:bCs/>
                <w:sz w:val="24"/>
                <w:lang w:val="en-US" w:eastAsia="zh-CN"/>
              </w:rPr>
              <w:t>9</w:t>
            </w:r>
            <w:r>
              <w:rPr>
                <w:rFonts w:hint="eastAsia" w:ascii="仿宋" w:hAnsi="仿宋" w:eastAsia="仿宋" w:cs="仿宋"/>
                <w:bCs/>
                <w:sz w:val="24"/>
              </w:rPr>
              <w:t>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default" w:ascii="仿宋" w:hAnsi="仿宋" w:eastAsia="仿宋" w:cs="仿宋"/>
                <w:bCs/>
                <w:sz w:val="24"/>
                <w:lang w:val="en-US" w:eastAsia="zh-CN"/>
              </w:rPr>
            </w:pPr>
            <w:r>
              <w:rPr>
                <w:rFonts w:hint="eastAsia" w:ascii="仿宋" w:hAnsi="仿宋" w:eastAsia="仿宋" w:cs="仿宋"/>
                <w:bCs/>
                <w:sz w:val="24"/>
                <w:lang w:val="en-US" w:eastAsia="zh-CN"/>
              </w:rPr>
              <w:t>12</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招标文件</w:t>
            </w:r>
          </w:p>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第六章</w:t>
            </w: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lang w:val="zh-CN"/>
              </w:rPr>
            </w:pPr>
            <w:r>
              <w:rPr>
                <w:rFonts w:hint="eastAsia" w:ascii="仿宋" w:hAnsi="仿宋" w:eastAsia="仿宋" w:cs="仿宋"/>
                <w:bCs/>
                <w:sz w:val="24"/>
                <w:lang w:val="en-US" w:eastAsia="zh-CN"/>
              </w:rPr>
              <w:t>1、</w:t>
            </w:r>
            <w:r>
              <w:rPr>
                <w:rFonts w:hint="eastAsia" w:ascii="仿宋" w:hAnsi="仿宋" w:eastAsia="仿宋" w:cs="仿宋"/>
                <w:bCs/>
                <w:sz w:val="24"/>
              </w:rPr>
              <w:t>★主动回避</w:t>
            </w:r>
            <w:r>
              <w:rPr>
                <w:rFonts w:hint="eastAsia" w:ascii="仿宋" w:hAnsi="仿宋" w:eastAsia="仿宋" w:cs="仿宋"/>
                <w:bCs/>
                <w:sz w:val="24"/>
                <w:lang w:eastAsia="zh-CN"/>
              </w:rPr>
              <w:t>（</w:t>
            </w:r>
            <w:r>
              <w:rPr>
                <w:rFonts w:hint="eastAsia" w:ascii="仿宋" w:hAnsi="仿宋" w:eastAsia="仿宋" w:cs="仿宋"/>
                <w:bCs/>
                <w:sz w:val="24"/>
                <w:lang w:val="en-US" w:eastAsia="zh-CN"/>
              </w:rPr>
              <w:t>投标人提供承诺函）</w:t>
            </w:r>
          </w:p>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lang w:val="en-US" w:eastAsia="zh-CN"/>
              </w:rPr>
            </w:pPr>
            <w:r>
              <w:rPr>
                <w:rFonts w:hint="eastAsia" w:ascii="仿宋" w:hAnsi="仿宋" w:eastAsia="仿宋" w:cs="仿宋"/>
                <w:bCs/>
                <w:sz w:val="24"/>
              </w:rPr>
              <w:t>投标人在本采购前已参与包件内相关《</w:t>
            </w:r>
            <w:r>
              <w:rPr>
                <w:rFonts w:hint="eastAsia" w:ascii="仿宋" w:hAnsi="仿宋" w:eastAsia="仿宋" w:cs="仿宋"/>
                <w:bCs/>
                <w:sz w:val="24"/>
                <w:lang w:eastAsia="zh-CN"/>
              </w:rPr>
              <w:t>评审工作需求统计表</w:t>
            </w:r>
            <w:r>
              <w:rPr>
                <w:rFonts w:hint="eastAsia" w:ascii="仿宋" w:hAnsi="仿宋" w:eastAsia="仿宋" w:cs="仿宋"/>
                <w:bCs/>
                <w:sz w:val="24"/>
              </w:rPr>
              <w:t>》中项目及其所属标段的项目建议书、可行性研究报告、概算、概算调整编制及</w:t>
            </w:r>
            <w:r>
              <w:rPr>
                <w:rFonts w:hint="eastAsia" w:ascii="仿宋" w:hAnsi="仿宋" w:eastAsia="仿宋" w:cs="仿宋"/>
                <w:bCs/>
                <w:sz w:val="24"/>
                <w:lang w:val="en-US" w:eastAsia="zh-CN"/>
              </w:rPr>
              <w:t>控制价编制、</w:t>
            </w:r>
            <w:r>
              <w:rPr>
                <w:rFonts w:hint="eastAsia" w:ascii="仿宋" w:hAnsi="仿宋" w:eastAsia="仿宋" w:cs="仿宋"/>
                <w:bCs/>
                <w:sz w:val="24"/>
              </w:rPr>
              <w:t>勘察设计、工程过程管理等工作的，在投标中应主动回避。未主动回避投标作废。</w:t>
            </w:r>
          </w:p>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中标后，中标单位</w:t>
            </w:r>
            <w:r>
              <w:rPr>
                <w:rFonts w:hint="eastAsia" w:ascii="仿宋" w:hAnsi="仿宋" w:eastAsia="仿宋" w:cs="仿宋"/>
                <w:bCs/>
                <w:sz w:val="24"/>
                <w:lang w:eastAsia="zh-Hans"/>
              </w:rPr>
              <w:t>及</w:t>
            </w:r>
            <w:r>
              <w:rPr>
                <w:rFonts w:hint="eastAsia" w:ascii="仿宋" w:hAnsi="仿宋" w:eastAsia="仿宋" w:cs="仿宋"/>
                <w:bCs/>
                <w:sz w:val="24"/>
              </w:rPr>
              <w:t>中标单位</w:t>
            </w:r>
            <w:r>
              <w:rPr>
                <w:rFonts w:hint="eastAsia" w:ascii="仿宋" w:hAnsi="仿宋" w:eastAsia="仿宋" w:cs="仿宋"/>
                <w:bCs/>
                <w:sz w:val="24"/>
                <w:lang w:eastAsia="zh-Hans"/>
              </w:rPr>
              <w:t>关联企业</w:t>
            </w:r>
            <w:r>
              <w:rPr>
                <w:rFonts w:hint="eastAsia" w:ascii="仿宋" w:hAnsi="仿宋" w:eastAsia="仿宋" w:cs="仿宋"/>
                <w:bCs/>
                <w:sz w:val="24"/>
              </w:rPr>
              <w:t>不得</w:t>
            </w:r>
            <w:r>
              <w:rPr>
                <w:rFonts w:hint="eastAsia" w:ascii="仿宋" w:hAnsi="仿宋" w:eastAsia="仿宋" w:cs="仿宋"/>
                <w:bCs/>
                <w:sz w:val="24"/>
                <w:lang w:eastAsia="zh-Hans"/>
              </w:rPr>
              <w:t>以任何方式参与</w:t>
            </w:r>
            <w:r>
              <w:rPr>
                <w:rFonts w:hint="eastAsia" w:ascii="仿宋" w:hAnsi="仿宋" w:eastAsia="仿宋" w:cs="仿宋"/>
                <w:bCs/>
                <w:sz w:val="24"/>
              </w:rPr>
              <w:t>《</w:t>
            </w:r>
            <w:r>
              <w:rPr>
                <w:rFonts w:hint="eastAsia" w:ascii="仿宋" w:hAnsi="仿宋" w:eastAsia="仿宋" w:cs="仿宋"/>
                <w:bCs/>
                <w:sz w:val="24"/>
                <w:lang w:eastAsia="zh-CN"/>
              </w:rPr>
              <w:t>评审工作需求统计表</w:t>
            </w:r>
            <w:r>
              <w:rPr>
                <w:rFonts w:hint="eastAsia" w:ascii="仿宋" w:hAnsi="仿宋" w:eastAsia="仿宋" w:cs="仿宋"/>
                <w:bCs/>
                <w:sz w:val="24"/>
              </w:rPr>
              <w:t>》中项目及其所属标段的项目建议书、可行性研究报告、概算、概算调整编制及</w:t>
            </w:r>
            <w:r>
              <w:rPr>
                <w:rFonts w:hint="eastAsia" w:ascii="仿宋" w:hAnsi="仿宋" w:eastAsia="仿宋" w:cs="仿宋"/>
                <w:bCs/>
                <w:sz w:val="24"/>
                <w:lang w:val="en-US" w:eastAsia="zh-CN"/>
              </w:rPr>
              <w:t>控制价编制、</w:t>
            </w:r>
            <w:r>
              <w:rPr>
                <w:rFonts w:hint="eastAsia" w:ascii="仿宋" w:hAnsi="仿宋" w:eastAsia="仿宋" w:cs="仿宋"/>
                <w:bCs/>
                <w:sz w:val="24"/>
              </w:rPr>
              <w:t>勘察设计、工程过程管理等工作。</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投标人按照招标文件第三章格式2-</w:t>
            </w:r>
            <w:r>
              <w:rPr>
                <w:rFonts w:hint="eastAsia" w:ascii="仿宋" w:hAnsi="仿宋" w:eastAsia="仿宋" w:cs="仿宋"/>
                <w:bCs/>
                <w:sz w:val="24"/>
                <w:lang w:val="en-US" w:eastAsia="zh-CN"/>
              </w:rPr>
              <w:t>9</w:t>
            </w:r>
            <w:r>
              <w:rPr>
                <w:rFonts w:hint="eastAsia" w:ascii="仿宋" w:hAnsi="仿宋" w:eastAsia="仿宋" w:cs="仿宋"/>
                <w:bCs/>
                <w:sz w:val="24"/>
              </w:rPr>
              <w:t>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default" w:ascii="仿宋" w:hAnsi="仿宋" w:eastAsia="仿宋" w:cs="仿宋"/>
                <w:bCs/>
                <w:sz w:val="24"/>
                <w:lang w:val="en-US" w:eastAsia="zh-CN"/>
              </w:rPr>
            </w:pPr>
            <w:r>
              <w:rPr>
                <w:rFonts w:hint="eastAsia" w:ascii="仿宋" w:hAnsi="仿宋" w:eastAsia="仿宋" w:cs="仿宋"/>
                <w:bCs/>
                <w:sz w:val="24"/>
                <w:lang w:val="en-US" w:eastAsia="zh-CN"/>
              </w:rPr>
              <w:t>13</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招标文件</w:t>
            </w:r>
          </w:p>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第六章</w:t>
            </w: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★本合同执行期内项目业主实际送审项目建设内容和规模、投资额与《</w:t>
            </w:r>
            <w:r>
              <w:rPr>
                <w:rFonts w:hint="eastAsia" w:ascii="仿宋" w:hAnsi="仿宋" w:eastAsia="仿宋" w:cs="仿宋"/>
                <w:bCs/>
                <w:sz w:val="24"/>
                <w:lang w:eastAsia="zh-CN"/>
              </w:rPr>
              <w:t>评审工作需求统计表</w:t>
            </w:r>
            <w:r>
              <w:rPr>
                <w:rFonts w:hint="eastAsia" w:ascii="仿宋" w:hAnsi="仿宋" w:eastAsia="仿宋" w:cs="仿宋"/>
                <w:bCs/>
                <w:sz w:val="24"/>
              </w:rPr>
              <w:t>》中预估不一致的，以业主实际送审建设内容和规模、投资额作为费用计算支付依据，但因此而增加的服务费用</w:t>
            </w:r>
            <w:r>
              <w:rPr>
                <w:rFonts w:hint="eastAsia" w:ascii="仿宋" w:hAnsi="仿宋" w:eastAsia="仿宋" w:cs="仿宋"/>
                <w:bCs/>
                <w:sz w:val="24"/>
                <w:lang w:eastAsia="zh-Hans"/>
              </w:rPr>
              <w:t>最高</w:t>
            </w:r>
            <w:r>
              <w:rPr>
                <w:rFonts w:hint="eastAsia" w:ascii="仿宋" w:hAnsi="仿宋" w:eastAsia="仿宋" w:cs="仿宋"/>
                <w:bCs/>
                <w:sz w:val="24"/>
              </w:rPr>
              <w:t>不超过原中标金额的10%。配合评审中心开展技术积累工作费用包含在项目评审服务费中，不再另行支付。</w:t>
            </w:r>
            <w:r>
              <w:rPr>
                <w:rFonts w:hint="eastAsia" w:ascii="仿宋" w:hAnsi="仿宋" w:eastAsia="仿宋" w:cs="仿宋"/>
                <w:bCs/>
                <w:sz w:val="24"/>
                <w:lang w:eastAsia="zh-CN"/>
              </w:rPr>
              <w:t>（</w:t>
            </w:r>
            <w:r>
              <w:rPr>
                <w:rFonts w:hint="eastAsia" w:ascii="仿宋" w:hAnsi="仿宋" w:eastAsia="仿宋" w:cs="仿宋"/>
                <w:bCs/>
                <w:sz w:val="24"/>
                <w:lang w:val="en-US" w:eastAsia="zh-CN"/>
              </w:rPr>
              <w:t>投标人提供承诺函</w:t>
            </w:r>
            <w:r>
              <w:rPr>
                <w:rFonts w:hint="eastAsia" w:ascii="仿宋" w:hAnsi="仿宋" w:eastAsia="仿宋" w:cs="仿宋"/>
                <w:bCs/>
                <w:sz w:val="24"/>
                <w:lang w:eastAsia="zh-CN"/>
              </w:rPr>
              <w:t>）</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投标人按照招标文件第三章格式2-</w:t>
            </w:r>
            <w:r>
              <w:rPr>
                <w:rFonts w:hint="eastAsia" w:ascii="仿宋" w:hAnsi="仿宋" w:eastAsia="仿宋" w:cs="仿宋"/>
                <w:bCs/>
                <w:sz w:val="24"/>
                <w:lang w:val="en-US" w:eastAsia="zh-CN"/>
              </w:rPr>
              <w:t>3</w:t>
            </w:r>
            <w:r>
              <w:rPr>
                <w:rFonts w:hint="eastAsia" w:ascii="仿宋" w:hAnsi="仿宋" w:eastAsia="仿宋" w:cs="仿宋"/>
                <w:bCs/>
                <w:sz w:val="24"/>
              </w:rPr>
              <w:t>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default" w:ascii="仿宋" w:hAnsi="仿宋" w:eastAsia="仿宋" w:cs="仿宋"/>
                <w:bCs/>
                <w:sz w:val="24"/>
                <w:lang w:val="en-US" w:eastAsia="zh-CN"/>
              </w:rPr>
            </w:pPr>
            <w:r>
              <w:rPr>
                <w:rFonts w:hint="eastAsia" w:ascii="仿宋" w:hAnsi="仿宋" w:eastAsia="仿宋" w:cs="仿宋"/>
                <w:bCs/>
                <w:sz w:val="24"/>
                <w:lang w:val="en-US" w:eastAsia="zh-CN"/>
              </w:rPr>
              <w:t>14</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招标文件</w:t>
            </w:r>
          </w:p>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第六章</w:t>
            </w: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w:t>
            </w:r>
            <w:r>
              <w:rPr>
                <w:rFonts w:hint="eastAsia" w:ascii="仿宋" w:hAnsi="仿宋" w:eastAsia="仿宋" w:cs="仿宋"/>
                <w:bCs/>
                <w:sz w:val="24"/>
                <w:lang w:eastAsia="zh-CN"/>
              </w:rPr>
              <w:t>评审工作需求统计表</w:t>
            </w:r>
            <w:r>
              <w:rPr>
                <w:rFonts w:hint="eastAsia" w:ascii="仿宋" w:hAnsi="仿宋" w:eastAsia="仿宋" w:cs="仿宋"/>
                <w:bCs/>
                <w:sz w:val="24"/>
              </w:rPr>
              <w:t>》</w:t>
            </w:r>
            <w:r>
              <w:rPr>
                <w:rFonts w:hint="eastAsia" w:ascii="仿宋" w:hAnsi="仿宋" w:eastAsia="仿宋" w:cs="仿宋"/>
                <w:bCs/>
                <w:sz w:val="24"/>
                <w:lang w:eastAsia="zh-Hans"/>
              </w:rPr>
              <w:t>中的项目未能在本合同履行期限内送审的，因本合同履行期限届满，该项目的评审工作亦</w:t>
            </w:r>
            <w:r>
              <w:rPr>
                <w:rFonts w:hint="eastAsia" w:ascii="仿宋" w:hAnsi="仿宋" w:eastAsia="仿宋" w:cs="仿宋"/>
                <w:bCs/>
                <w:sz w:val="24"/>
              </w:rPr>
              <w:t>不再</w:t>
            </w:r>
            <w:r>
              <w:rPr>
                <w:rFonts w:hint="eastAsia" w:ascii="仿宋" w:hAnsi="仿宋" w:eastAsia="仿宋" w:cs="仿宋"/>
                <w:bCs/>
                <w:sz w:val="24"/>
                <w:lang w:eastAsia="zh-Hans"/>
              </w:rPr>
              <w:t>开展，甲方无需向乙方支付该项目的评审费用。</w:t>
            </w:r>
            <w:r>
              <w:rPr>
                <w:rFonts w:hint="eastAsia" w:ascii="仿宋" w:hAnsi="仿宋" w:eastAsia="仿宋" w:cs="仿宋"/>
                <w:bCs/>
                <w:sz w:val="24"/>
                <w:lang w:eastAsia="zh-CN"/>
              </w:rPr>
              <w:t>（</w:t>
            </w:r>
            <w:r>
              <w:rPr>
                <w:rFonts w:hint="eastAsia" w:ascii="仿宋" w:hAnsi="仿宋" w:eastAsia="仿宋" w:cs="仿宋"/>
                <w:bCs/>
                <w:sz w:val="24"/>
                <w:lang w:val="en-US" w:eastAsia="zh-CN"/>
              </w:rPr>
              <w:t>投标人提供承诺函</w:t>
            </w:r>
            <w:r>
              <w:rPr>
                <w:rFonts w:hint="eastAsia" w:ascii="仿宋" w:hAnsi="仿宋" w:eastAsia="仿宋" w:cs="仿宋"/>
                <w:bCs/>
                <w:sz w:val="24"/>
                <w:lang w:eastAsia="zh-CN"/>
              </w:rPr>
              <w:t>）</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投标人按照招标文件第三章格式2-</w:t>
            </w:r>
            <w:r>
              <w:rPr>
                <w:rFonts w:hint="eastAsia" w:ascii="仿宋" w:hAnsi="仿宋" w:eastAsia="仿宋" w:cs="仿宋"/>
                <w:bCs/>
                <w:sz w:val="24"/>
                <w:lang w:val="en-US" w:eastAsia="zh-CN"/>
              </w:rPr>
              <w:t>3</w:t>
            </w:r>
            <w:r>
              <w:rPr>
                <w:rFonts w:hint="eastAsia" w:ascii="仿宋" w:hAnsi="仿宋" w:eastAsia="仿宋" w:cs="仿宋"/>
                <w:bCs/>
                <w:sz w:val="24"/>
              </w:rPr>
              <w:t>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default" w:ascii="仿宋" w:hAnsi="仿宋" w:eastAsia="仿宋" w:cs="仿宋"/>
                <w:bCs/>
                <w:sz w:val="24"/>
                <w:lang w:val="en-US" w:eastAsia="zh-CN"/>
              </w:rPr>
            </w:pPr>
            <w:r>
              <w:rPr>
                <w:rFonts w:hint="eastAsia" w:ascii="仿宋" w:hAnsi="仿宋" w:eastAsia="仿宋" w:cs="仿宋"/>
                <w:bCs/>
                <w:sz w:val="24"/>
                <w:lang w:val="en-US" w:eastAsia="zh-CN"/>
              </w:rPr>
              <w:t>15</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招标文件</w:t>
            </w:r>
          </w:p>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第六章</w:t>
            </w: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w:t>
            </w:r>
            <w:r>
              <w:rPr>
                <w:rFonts w:hint="eastAsia" w:ascii="仿宋" w:hAnsi="仿宋" w:eastAsia="仿宋" w:cs="仿宋"/>
                <w:bCs/>
                <w:sz w:val="24"/>
                <w:lang w:eastAsia="zh-CN"/>
              </w:rPr>
              <w:t>在服务方案及实际操作中，必须将</w:t>
            </w:r>
            <w:r>
              <w:rPr>
                <w:rFonts w:hint="eastAsia" w:ascii="仿宋" w:hAnsi="仿宋" w:eastAsia="仿宋" w:cs="仿宋"/>
                <w:bCs/>
                <w:sz w:val="24"/>
                <w:lang w:val="en-US" w:eastAsia="zh-CN"/>
              </w:rPr>
              <w:t>所投包件</w:t>
            </w:r>
            <w:r>
              <w:rPr>
                <w:rFonts w:hint="eastAsia" w:ascii="仿宋" w:hAnsi="仿宋" w:eastAsia="仿宋" w:cs="仿宋"/>
                <w:bCs/>
                <w:sz w:val="24"/>
                <w:lang w:eastAsia="zh-CN"/>
              </w:rPr>
              <w:t>每一个项目（包件一8个项目、包件二9个项目、包件三8个项目、包件四5个项目、包件五5个项目）都要落实项目负责人，及评审工作人员（</w:t>
            </w:r>
            <w:r>
              <w:rPr>
                <w:rFonts w:hint="eastAsia" w:ascii="仿宋" w:hAnsi="仿宋" w:eastAsia="仿宋" w:cs="仿宋"/>
                <w:bCs/>
                <w:sz w:val="24"/>
                <w:lang w:val="en-US" w:eastAsia="zh-CN"/>
              </w:rPr>
              <w:t>需要在投标文件体现出具体人员</w:t>
            </w:r>
            <w:r>
              <w:rPr>
                <w:rFonts w:hint="eastAsia" w:ascii="仿宋" w:hAnsi="仿宋" w:eastAsia="仿宋" w:cs="仿宋"/>
                <w:bCs/>
                <w:sz w:val="24"/>
                <w:lang w:eastAsia="zh-CN"/>
              </w:rPr>
              <w:t>）。</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eastAsia" w:ascii="仿宋" w:hAnsi="仿宋" w:eastAsia="仿宋" w:cs="仿宋"/>
                <w:bCs/>
                <w:sz w:val="24"/>
              </w:rPr>
            </w:pPr>
            <w:r>
              <w:rPr>
                <w:rFonts w:hint="eastAsia" w:ascii="仿宋" w:hAnsi="仿宋" w:eastAsia="仿宋" w:cs="仿宋"/>
                <w:bCs/>
                <w:sz w:val="24"/>
              </w:rPr>
              <w:t>投标人按照招标文件第三章格式2-</w:t>
            </w:r>
            <w:r>
              <w:rPr>
                <w:rFonts w:hint="eastAsia" w:ascii="仿宋" w:hAnsi="仿宋" w:eastAsia="仿宋" w:cs="仿宋"/>
                <w:bCs/>
                <w:sz w:val="24"/>
                <w:lang w:val="en-US" w:eastAsia="zh-CN"/>
              </w:rPr>
              <w:t>8</w:t>
            </w:r>
            <w:r>
              <w:rPr>
                <w:rFonts w:hint="eastAsia" w:ascii="仿宋" w:hAnsi="仿宋" w:eastAsia="仿宋" w:cs="仿宋"/>
                <w:bCs/>
                <w:sz w:val="24"/>
              </w:rPr>
              <w:t>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default" w:ascii="仿宋" w:hAnsi="仿宋" w:eastAsia="仿宋" w:cs="仿宋"/>
                <w:bCs/>
                <w:sz w:val="24"/>
                <w:lang w:val="en-US" w:eastAsia="zh-CN"/>
              </w:rPr>
            </w:pPr>
            <w:r>
              <w:rPr>
                <w:rFonts w:hint="eastAsia" w:ascii="仿宋" w:hAnsi="仿宋" w:eastAsia="仿宋" w:cs="仿宋"/>
                <w:bCs/>
                <w:sz w:val="24"/>
                <w:lang w:val="en-US" w:eastAsia="zh-CN"/>
              </w:rPr>
              <w:t>16</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lang w:val="zh-CN"/>
              </w:rPr>
              <w:t>招标文件第二章</w:t>
            </w:r>
            <w:r>
              <w:rPr>
                <w:rFonts w:hint="eastAsia" w:ascii="仿宋" w:hAnsi="仿宋" w:eastAsia="仿宋" w:cs="仿宋"/>
                <w:bCs/>
                <w:sz w:val="24"/>
              </w:rPr>
              <w:t>38</w:t>
            </w:r>
          </w:p>
        </w:tc>
        <w:tc>
          <w:tcPr>
            <w:tcW w:w="223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ascii="仿宋" w:hAnsi="仿宋" w:eastAsia="仿宋"/>
                <w:b/>
                <w:bCs/>
                <w:sz w:val="24"/>
              </w:rPr>
              <w:t>38</w:t>
            </w:r>
            <w:r>
              <w:rPr>
                <w:rFonts w:hint="eastAsia" w:ascii="仿宋" w:hAnsi="仿宋" w:eastAsia="仿宋"/>
                <w:b/>
                <w:bCs/>
                <w:sz w:val="24"/>
              </w:rPr>
              <w:t>.</w:t>
            </w:r>
            <w:r>
              <w:rPr>
                <w:rFonts w:ascii="仿宋" w:hAnsi="仿宋" w:eastAsia="仿宋"/>
                <w:b/>
                <w:bCs/>
                <w:sz w:val="24"/>
              </w:rPr>
              <w:t xml:space="preserve"> </w:t>
            </w:r>
            <w:r>
              <w:rPr>
                <w:rFonts w:hint="eastAsia" w:ascii="仿宋" w:hAnsi="仿宋" w:eastAsia="仿宋"/>
                <w:b/>
                <w:bCs/>
                <w:sz w:val="24"/>
              </w:rPr>
              <w:t>投标人有下列情形之一的，视为投标</w:t>
            </w:r>
            <w:r>
              <w:rPr>
                <w:rFonts w:hint="eastAsia" w:ascii="仿宋" w:hAnsi="仿宋" w:eastAsia="仿宋" w:cs="仿宋"/>
                <w:bCs/>
                <w:sz w:val="24"/>
                <w:lang w:val="zh-CN"/>
              </w:rPr>
              <w:t>人串通投标，其投标无效：</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（1）不同投标人的投标文件由同一单位或者个人编制；</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（2）不同投标人委托同一单位或者个人办理投标事宜；</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（3）不同投标人的投标文件载明的项目管理成员或者联系人员为同一人；</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（4）不同投标人的投标文件异常一致或者投标报价呈规律性差异；</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lang w:val="zh-CN"/>
              </w:rPr>
              <w:t>（5）不同投标人的投标文件相互混装；</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541"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hint="default" w:ascii="仿宋" w:hAnsi="仿宋" w:eastAsia="仿宋" w:cs="仿宋"/>
                <w:bCs/>
                <w:sz w:val="24"/>
                <w:lang w:val="en-US" w:eastAsia="zh-CN"/>
              </w:rPr>
            </w:pPr>
            <w:r>
              <w:rPr>
                <w:rFonts w:hint="eastAsia" w:ascii="仿宋" w:hAnsi="仿宋" w:eastAsia="仿宋" w:cs="仿宋"/>
                <w:bCs/>
                <w:sz w:val="24"/>
                <w:lang w:val="en-US" w:eastAsia="zh-CN"/>
              </w:rPr>
              <w:t>17</w:t>
            </w:r>
          </w:p>
        </w:tc>
        <w:tc>
          <w:tcPr>
            <w:tcW w:w="864"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招标文件第七章3.2.3</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p>
        </w:tc>
        <w:tc>
          <w:tcPr>
            <w:tcW w:w="2232" w:type="pct"/>
            <w:vAlign w:val="center"/>
          </w:tcPr>
          <w:p>
            <w:pPr>
              <w:keepNext w:val="0"/>
              <w:keepLines w:val="0"/>
              <w:pageBreakBefore w:val="0"/>
              <w:widowControl w:val="0"/>
              <w:numPr>
                <w:ilvl w:val="0"/>
                <w:numId w:val="5"/>
              </w:numPr>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投标文件组成明显不符合招标文件的规定要求，影响评标委员会评判的；</w:t>
            </w:r>
          </w:p>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lang w:val="zh-CN"/>
              </w:rPr>
            </w:pPr>
            <w:r>
              <w:rPr>
                <w:rFonts w:hint="eastAsia" w:ascii="仿宋" w:hAnsi="仿宋" w:eastAsia="仿宋" w:cs="仿宋"/>
                <w:bCs/>
                <w:sz w:val="24"/>
              </w:rPr>
              <w:t>（二）投标文件未按招标文件第二章17.2要求盖电子印章的；</w:t>
            </w:r>
          </w:p>
        </w:tc>
        <w:tc>
          <w:tcPr>
            <w:tcW w:w="1362" w:type="pct"/>
            <w:vAlign w:val="center"/>
          </w:tcPr>
          <w:p>
            <w:pPr>
              <w:keepNext w:val="0"/>
              <w:keepLines w:val="0"/>
              <w:pageBreakBefore w:val="0"/>
              <w:widowControl w:val="0"/>
              <w:kinsoku/>
              <w:wordWrap/>
              <w:overflowPunct/>
              <w:topLinePunct w:val="0"/>
              <w:bidi w:val="0"/>
              <w:snapToGrid/>
              <w:spacing w:after="0" w:line="240" w:lineRule="auto"/>
              <w:ind w:left="0" w:firstLine="0" w:firstLineChars="0"/>
              <w:rPr>
                <w:rFonts w:ascii="仿宋" w:hAnsi="仿宋" w:eastAsia="仿宋" w:cs="仿宋"/>
                <w:bCs/>
                <w:sz w:val="24"/>
              </w:rPr>
            </w:pPr>
            <w:r>
              <w:rPr>
                <w:rFonts w:hint="eastAsia" w:ascii="仿宋" w:hAnsi="仿宋" w:eastAsia="仿宋" w:cs="仿宋"/>
                <w:bCs/>
                <w:sz w:val="24"/>
              </w:rPr>
              <w:t>上传空白页即可，评标委员会根据投标文件按照招标文件第七章3.2.3第（一）、（二）项进行评审。</w:t>
            </w:r>
          </w:p>
        </w:tc>
      </w:tr>
    </w:tbl>
    <w:p>
      <w:pPr>
        <w:spacing w:line="400" w:lineRule="exact"/>
        <w:ind w:firstLine="480" w:firstLineChars="200"/>
        <w:rPr>
          <w:rFonts w:ascii="仿宋" w:hAnsi="仿宋" w:eastAsia="仿宋"/>
          <w:sz w:val="24"/>
        </w:rPr>
      </w:pPr>
      <w:r>
        <w:rPr>
          <w:rFonts w:hint="eastAsia" w:ascii="仿宋" w:hAnsi="仿宋" w:eastAsia="仿宋"/>
          <w:sz w:val="24"/>
        </w:rPr>
        <w:t>3.2.2投标文件出现其他不影响采购项目实质性要求的情形，不作为符合性审查事项，不得作为无效投标处理。</w:t>
      </w:r>
    </w:p>
    <w:p>
      <w:pPr>
        <w:spacing w:line="400" w:lineRule="exact"/>
        <w:ind w:firstLine="480" w:firstLineChars="200"/>
        <w:rPr>
          <w:rFonts w:ascii="仿宋" w:hAnsi="仿宋" w:eastAsia="仿宋"/>
          <w:sz w:val="24"/>
        </w:rPr>
      </w:pPr>
      <w:r>
        <w:rPr>
          <w:rFonts w:hint="eastAsia" w:ascii="仿宋" w:hAnsi="仿宋" w:eastAsia="仿宋"/>
          <w:sz w:val="24"/>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sz w:val="24"/>
        </w:rPr>
      </w:pPr>
      <w:r>
        <w:rPr>
          <w:rFonts w:hint="eastAsia" w:ascii="仿宋" w:hAnsi="仿宋" w:eastAsia="仿宋"/>
          <w:sz w:val="24"/>
        </w:rPr>
        <w:t>（一）投标文件组成明显不符合招标文件的规定要求，影响评标委员会评判的；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（二）投标文件未按招标文件</w:t>
      </w:r>
      <w:r>
        <w:rPr>
          <w:rFonts w:hint="eastAsia" w:ascii="仿宋" w:hAnsi="仿宋" w:eastAsia="仿宋"/>
          <w:b/>
          <w:bCs/>
          <w:sz w:val="24"/>
        </w:rPr>
        <w:t>第二章17.2</w:t>
      </w:r>
      <w:r>
        <w:rPr>
          <w:rFonts w:hint="eastAsia" w:ascii="仿宋" w:hAnsi="仿宋" w:eastAsia="仿宋"/>
          <w:sz w:val="24"/>
        </w:rPr>
        <w:t>要求盖电子印章的。</w:t>
      </w:r>
    </w:p>
    <w:p>
      <w:pPr>
        <w:spacing w:line="400" w:lineRule="exact"/>
        <w:ind w:firstLine="480" w:firstLineChars="200"/>
        <w:rPr>
          <w:rFonts w:ascii="仿宋" w:hAnsi="仿宋" w:eastAsia="仿宋"/>
          <w:sz w:val="24"/>
        </w:rPr>
      </w:pPr>
      <w:r>
        <w:rPr>
          <w:rFonts w:hint="eastAsia" w:ascii="仿宋" w:hAnsi="仿宋" w:eastAsia="仿宋"/>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sz w:val="24"/>
        </w:rPr>
      </w:pPr>
      <w:r>
        <w:rPr>
          <w:rFonts w:hint="eastAsia" w:ascii="仿宋" w:hAnsi="仿宋" w:eastAsia="仿宋"/>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sz w:val="24"/>
        </w:rPr>
      </w:pPr>
      <w:r>
        <w:rPr>
          <w:rFonts w:hint="eastAsia" w:ascii="仿宋" w:hAnsi="仿宋" w:eastAsia="仿宋"/>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sz w:val="24"/>
        </w:rPr>
      </w:pPr>
      <w:r>
        <w:rPr>
          <w:rFonts w:hint="eastAsia" w:ascii="仿宋" w:hAnsi="仿宋" w:eastAsia="仿宋"/>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sz w:val="24"/>
        </w:rPr>
      </w:pPr>
      <w:r>
        <w:rPr>
          <w:rFonts w:hint="eastAsia" w:ascii="仿宋" w:hAnsi="仿宋" w:eastAsia="仿宋"/>
          <w:sz w:val="24"/>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sz w:val="24"/>
        </w:rPr>
      </w:pPr>
      <w:r>
        <w:rPr>
          <w:rFonts w:hint="eastAsia" w:ascii="仿宋" w:hAnsi="仿宋" w:eastAsia="仿宋"/>
          <w:sz w:val="24"/>
        </w:rPr>
        <w:t>（一）招标公告刊登的媒体名称、开标日期和地点；</w:t>
      </w:r>
    </w:p>
    <w:p>
      <w:pPr>
        <w:spacing w:line="400" w:lineRule="exact"/>
        <w:ind w:firstLine="480" w:firstLineChars="200"/>
        <w:rPr>
          <w:rFonts w:ascii="仿宋" w:hAnsi="仿宋" w:eastAsia="仿宋"/>
          <w:sz w:val="24"/>
        </w:rPr>
      </w:pPr>
      <w:r>
        <w:rPr>
          <w:rFonts w:hint="eastAsia" w:ascii="仿宋" w:hAnsi="仿宋" w:eastAsia="仿宋"/>
          <w:sz w:val="24"/>
        </w:rPr>
        <w:t>（二）获取招标文件的投标人名单和评标委员会成员名单；</w:t>
      </w:r>
    </w:p>
    <w:p>
      <w:pPr>
        <w:spacing w:line="400" w:lineRule="exact"/>
        <w:ind w:firstLine="480" w:firstLineChars="200"/>
        <w:rPr>
          <w:rFonts w:ascii="仿宋" w:hAnsi="仿宋" w:eastAsia="仿宋"/>
          <w:sz w:val="24"/>
        </w:rPr>
      </w:pPr>
      <w:r>
        <w:rPr>
          <w:rFonts w:hint="eastAsia" w:ascii="仿宋" w:hAnsi="仿宋" w:eastAsia="仿宋"/>
          <w:sz w:val="24"/>
        </w:rPr>
        <w:t>（三）评标方法和标准；</w:t>
      </w:r>
    </w:p>
    <w:p>
      <w:pPr>
        <w:spacing w:line="400" w:lineRule="exact"/>
        <w:ind w:firstLine="480" w:firstLineChars="200"/>
        <w:rPr>
          <w:rFonts w:ascii="仿宋" w:hAnsi="仿宋" w:eastAsia="仿宋"/>
          <w:sz w:val="24"/>
        </w:rPr>
      </w:pPr>
      <w:r>
        <w:rPr>
          <w:rFonts w:hint="eastAsia" w:ascii="仿宋" w:hAnsi="仿宋" w:eastAsia="仿宋"/>
          <w:sz w:val="24"/>
        </w:rPr>
        <w:t>（四）开标记录和评标情况及说明，包括无效投标人名单及原因；</w:t>
      </w:r>
    </w:p>
    <w:p>
      <w:pPr>
        <w:spacing w:line="400" w:lineRule="exact"/>
        <w:ind w:firstLine="480" w:firstLineChars="200"/>
        <w:rPr>
          <w:rFonts w:ascii="仿宋" w:hAnsi="仿宋" w:eastAsia="仿宋"/>
          <w:sz w:val="24"/>
        </w:rPr>
      </w:pPr>
      <w:r>
        <w:rPr>
          <w:rFonts w:hint="eastAsia" w:ascii="仿宋" w:hAnsi="仿宋" w:eastAsia="仿宋"/>
          <w:sz w:val="24"/>
        </w:rPr>
        <w:t>（五）评标结果和中标候选供应商排序表；</w:t>
      </w:r>
    </w:p>
    <w:p>
      <w:pPr>
        <w:spacing w:line="400" w:lineRule="exact"/>
        <w:ind w:firstLine="480" w:firstLineChars="200"/>
        <w:rPr>
          <w:rFonts w:ascii="仿宋" w:hAnsi="仿宋" w:eastAsia="仿宋"/>
          <w:sz w:val="24"/>
        </w:rPr>
      </w:pPr>
      <w:r>
        <w:rPr>
          <w:rFonts w:hint="eastAsia" w:ascii="仿宋" w:hAnsi="仿宋" w:eastAsia="仿宋"/>
          <w:sz w:val="24"/>
        </w:rPr>
        <w:t>（六）评标委员会授标建议；</w:t>
      </w:r>
    </w:p>
    <w:p>
      <w:pPr>
        <w:spacing w:line="400" w:lineRule="exact"/>
        <w:ind w:firstLine="480" w:firstLineChars="200"/>
        <w:rPr>
          <w:rFonts w:ascii="仿宋" w:hAnsi="仿宋" w:eastAsia="仿宋"/>
          <w:sz w:val="24"/>
        </w:rPr>
      </w:pPr>
      <w:r>
        <w:rPr>
          <w:rFonts w:hint="eastAsia" w:ascii="仿宋" w:hAnsi="仿宋" w:eastAsia="仿宋"/>
          <w:sz w:val="24"/>
        </w:rPr>
        <w:t>（七）报价最高的投标人为中标候选人的，评标委员会应当对其报价的合理性予以特别说明。</w:t>
      </w:r>
    </w:p>
    <w:p>
      <w:pPr>
        <w:spacing w:line="400" w:lineRule="exact"/>
        <w:ind w:firstLine="480" w:firstLineChars="200"/>
        <w:rPr>
          <w:rFonts w:ascii="仿宋" w:hAnsi="仿宋" w:eastAsia="仿宋"/>
          <w:sz w:val="24"/>
        </w:rPr>
      </w:pPr>
      <w:r>
        <w:rPr>
          <w:rFonts w:hint="eastAsia" w:ascii="仿宋" w:hAnsi="仿宋" w:eastAsia="仿宋"/>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sz w:val="24"/>
        </w:rPr>
      </w:pPr>
      <w:r>
        <w:rPr>
          <w:rFonts w:hint="eastAsia" w:ascii="仿宋" w:hAnsi="仿宋" w:eastAsia="仿宋"/>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sz w:val="24"/>
        </w:rPr>
      </w:pPr>
      <w:r>
        <w:rPr>
          <w:rFonts w:hint="eastAsia" w:ascii="仿宋" w:hAnsi="仿宋" w:eastAsia="仿宋"/>
          <w:sz w:val="24"/>
        </w:rPr>
        <w:t>3.8供应商应当书面澄清、说明或者更正。</w:t>
      </w:r>
    </w:p>
    <w:p>
      <w:pPr>
        <w:spacing w:line="400" w:lineRule="exact"/>
        <w:ind w:firstLine="480" w:firstLineChars="200"/>
        <w:rPr>
          <w:rFonts w:ascii="仿宋" w:hAnsi="仿宋" w:eastAsia="仿宋"/>
          <w:sz w:val="24"/>
        </w:rPr>
      </w:pPr>
      <w:r>
        <w:rPr>
          <w:rFonts w:hint="eastAsia" w:ascii="仿宋" w:hAnsi="仿宋" w:eastAsia="仿宋"/>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sz w:val="24"/>
        </w:rPr>
      </w:pPr>
      <w:r>
        <w:rPr>
          <w:rFonts w:hint="eastAsia" w:ascii="仿宋" w:hAnsi="仿宋" w:eastAsia="仿宋"/>
          <w:sz w:val="24"/>
        </w:rPr>
        <w:t>3.8.2</w:t>
      </w:r>
      <w:r>
        <w:rPr>
          <w:rFonts w:hint="eastAsia" w:ascii="仿宋" w:hAnsi="仿宋" w:eastAsia="仿宋"/>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eastAsia="仿宋"/>
          <w:sz w:val="24"/>
        </w:rPr>
        <w:t>澄清、说明或者更正不影响投标文件的效力，有效的澄清、说明或者更正材料，是投标文件的组成部分。</w:t>
      </w:r>
      <w:r>
        <w:rPr>
          <w:rFonts w:hint="eastAsia" w:ascii="仿宋" w:hAnsi="仿宋" w:eastAsia="仿宋"/>
          <w:sz w:val="24"/>
          <w:lang w:val="zh-CN"/>
        </w:rPr>
        <w:t>如因系统故障（</w:t>
      </w:r>
      <w:r>
        <w:rPr>
          <w:rFonts w:hint="eastAsia" w:ascii="仿宋" w:hAnsi="仿宋" w:eastAsia="仿宋"/>
          <w:sz w:val="24"/>
        </w:rPr>
        <w:t>包括组织场所停电、断网等）</w:t>
      </w:r>
      <w:r>
        <w:rPr>
          <w:rFonts w:hint="eastAsia" w:ascii="仿宋" w:hAnsi="仿宋" w:eastAsia="仿宋"/>
          <w:sz w:val="24"/>
          <w:lang w:val="zh-CN"/>
        </w:rPr>
        <w:t>导致系统无法使用的，由投标人按评标委员会的要求进行澄清或者说明。</w:t>
      </w:r>
    </w:p>
    <w:p>
      <w:pPr>
        <w:spacing w:line="400" w:lineRule="exact"/>
        <w:ind w:firstLine="480" w:firstLineChars="200"/>
        <w:rPr>
          <w:rFonts w:ascii="仿宋" w:hAnsi="仿宋" w:eastAsia="仿宋"/>
          <w:sz w:val="24"/>
        </w:rPr>
      </w:pPr>
      <w:r>
        <w:rPr>
          <w:rFonts w:hint="eastAsia" w:ascii="仿宋" w:hAnsi="仿宋" w:eastAsia="仿宋"/>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sz w:val="24"/>
        </w:rPr>
      </w:pPr>
      <w:r>
        <w:rPr>
          <w:rFonts w:hint="eastAsia" w:ascii="仿宋" w:hAnsi="仿宋" w:eastAsia="仿宋"/>
          <w:sz w:val="24"/>
        </w:rPr>
        <w:t>（一）按财政部规定应当在评标时不予承认的投标文件内容事项；</w:t>
      </w:r>
    </w:p>
    <w:p>
      <w:pPr>
        <w:spacing w:line="400" w:lineRule="exact"/>
        <w:ind w:firstLine="480" w:firstLineChars="200"/>
        <w:rPr>
          <w:rFonts w:ascii="仿宋" w:hAnsi="仿宋" w:eastAsia="仿宋"/>
          <w:sz w:val="24"/>
        </w:rPr>
      </w:pPr>
      <w:r>
        <w:rPr>
          <w:rFonts w:hint="eastAsia" w:ascii="仿宋" w:hAnsi="仿宋" w:eastAsia="仿宋"/>
          <w:sz w:val="24"/>
        </w:rPr>
        <w:t>（二）投标文件中已经明确的内容事项；</w:t>
      </w:r>
    </w:p>
    <w:p>
      <w:pPr>
        <w:spacing w:line="400" w:lineRule="exact"/>
        <w:ind w:firstLine="480" w:firstLineChars="200"/>
        <w:rPr>
          <w:rFonts w:ascii="仿宋" w:hAnsi="仿宋" w:eastAsia="仿宋"/>
          <w:sz w:val="24"/>
        </w:rPr>
      </w:pPr>
      <w:r>
        <w:rPr>
          <w:rFonts w:ascii="仿宋" w:hAnsi="仿宋" w:eastAsia="仿宋"/>
          <w:sz w:val="24"/>
        </w:rPr>
        <w:t xml:space="preserve">3.8.4 </w:t>
      </w:r>
      <w:r>
        <w:rPr>
          <w:rFonts w:hint="eastAsia" w:ascii="仿宋" w:hAnsi="仿宋" w:eastAsia="仿宋"/>
          <w:sz w:val="24"/>
        </w:rPr>
        <w:t>本项目采购过程中，投标文件报价出现前后不一致的，按照下列规定修正：</w:t>
      </w:r>
    </w:p>
    <w:p>
      <w:pPr>
        <w:spacing w:line="400" w:lineRule="exact"/>
        <w:ind w:firstLine="480" w:firstLineChars="200"/>
        <w:rPr>
          <w:rFonts w:ascii="仿宋" w:hAnsi="仿宋" w:eastAsia="仿宋"/>
          <w:sz w:val="24"/>
        </w:rPr>
      </w:pPr>
      <w:r>
        <w:rPr>
          <w:rFonts w:hint="eastAsia" w:ascii="仿宋" w:hAnsi="仿宋" w:eastAsia="仿宋"/>
          <w:sz w:val="24"/>
        </w:rPr>
        <w:t>（一）投标文件中开标一览表（报价表）内容与投标文件中相应内容不一致的，以开标一览表（报价表）为准；</w:t>
      </w:r>
    </w:p>
    <w:p>
      <w:pPr>
        <w:spacing w:line="400" w:lineRule="exact"/>
        <w:ind w:firstLine="480" w:firstLineChars="200"/>
        <w:rPr>
          <w:rFonts w:ascii="仿宋" w:hAnsi="仿宋" w:eastAsia="仿宋"/>
          <w:sz w:val="24"/>
        </w:rPr>
      </w:pPr>
      <w:r>
        <w:rPr>
          <w:rFonts w:hint="eastAsia" w:ascii="仿宋" w:hAnsi="仿宋" w:eastAsia="仿宋"/>
          <w:sz w:val="24"/>
        </w:rPr>
        <w:t>（二）大写金额和小写金额不一致的，以大写金额为准；</w:t>
      </w:r>
    </w:p>
    <w:p>
      <w:pPr>
        <w:spacing w:line="400" w:lineRule="exact"/>
        <w:ind w:firstLine="480" w:firstLineChars="200"/>
        <w:rPr>
          <w:rFonts w:ascii="仿宋" w:hAnsi="仿宋" w:eastAsia="仿宋"/>
          <w:sz w:val="24"/>
        </w:rPr>
      </w:pPr>
      <w:r>
        <w:rPr>
          <w:rFonts w:hint="eastAsia" w:ascii="仿宋" w:hAnsi="仿宋" w:eastAsia="仿宋"/>
          <w:sz w:val="24"/>
        </w:rPr>
        <w:t>（三）单价金额小数点或者百分比有明显错位的，以开标一览表的总价为准，并修改单价；</w:t>
      </w:r>
    </w:p>
    <w:p>
      <w:pPr>
        <w:spacing w:line="400" w:lineRule="exact"/>
        <w:ind w:firstLine="480" w:firstLineChars="200"/>
        <w:rPr>
          <w:rFonts w:ascii="仿宋" w:hAnsi="仿宋" w:eastAsia="仿宋"/>
          <w:sz w:val="24"/>
        </w:rPr>
      </w:pPr>
      <w:r>
        <w:rPr>
          <w:rFonts w:hint="eastAsia" w:ascii="仿宋" w:hAnsi="仿宋" w:eastAsia="仿宋"/>
          <w:sz w:val="24"/>
        </w:rPr>
        <w:t>（四）总价金额与按单价汇总金额不一致的，以单价金额计算结果为准。</w:t>
      </w:r>
    </w:p>
    <w:p>
      <w:pPr>
        <w:spacing w:line="400" w:lineRule="exact"/>
        <w:ind w:firstLine="480" w:firstLineChars="200"/>
        <w:rPr>
          <w:rFonts w:ascii="仿宋" w:hAnsi="仿宋" w:eastAsia="仿宋"/>
          <w:sz w:val="24"/>
        </w:rPr>
      </w:pPr>
      <w:r>
        <w:rPr>
          <w:rFonts w:hint="eastAsia" w:ascii="仿宋" w:hAnsi="仿宋" w:eastAsia="仿宋"/>
          <w:sz w:val="24"/>
        </w:rPr>
        <w:t>同时出现两种以上不一致的，按照前款规定的顺序修正。修正后的报价按照本章3.8.1-3.8.3的规定经投标人确认后产生约束力，投标人不确认的，其投标无效。</w:t>
      </w:r>
    </w:p>
    <w:p>
      <w:pPr>
        <w:spacing w:line="400" w:lineRule="exact"/>
        <w:ind w:firstLine="480" w:firstLineChars="200"/>
        <w:rPr>
          <w:rFonts w:ascii="仿宋" w:hAnsi="仿宋" w:eastAsia="仿宋"/>
          <w:b/>
          <w:sz w:val="24"/>
        </w:rPr>
      </w:pPr>
      <w:r>
        <w:rPr>
          <w:rFonts w:hint="eastAsia" w:ascii="仿宋" w:hAnsi="仿宋" w:eastAsia="仿宋"/>
          <w:b/>
          <w:sz w:val="24"/>
        </w:rPr>
        <w:t>注：评标委员会当积极履行澄清、说明或者更正的职责，不得滥用权力。供应商的投标文件应当要求澄清、说明或者更正的，不得未经澄清、说明或者更正而直接作无效投标处理。</w:t>
      </w:r>
    </w:p>
    <w:p>
      <w:pPr>
        <w:pStyle w:val="46"/>
        <w:ind w:firstLine="480" w:firstLineChars="200"/>
        <w:jc w:val="both"/>
        <w:rPr>
          <w:rFonts w:ascii="仿宋" w:hAnsi="仿宋" w:eastAsia="仿宋"/>
        </w:rPr>
      </w:pPr>
      <w:r>
        <w:rPr>
          <w:rFonts w:ascii="仿宋" w:hAnsi="仿宋" w:eastAsia="仿宋"/>
        </w:rPr>
        <w:t xml:space="preserve">3.9 </w:t>
      </w:r>
      <w:r>
        <w:rPr>
          <w:rFonts w:hint="eastAsia" w:ascii="仿宋" w:hAnsi="仿宋" w:eastAsia="仿宋"/>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6"/>
        <w:ind w:firstLine="480" w:firstLineChars="200"/>
        <w:jc w:val="both"/>
        <w:rPr>
          <w:rFonts w:ascii="仿宋" w:hAnsi="仿宋" w:eastAsia="仿宋"/>
          <w:b/>
          <w:bCs/>
          <w:lang w:val="zh-CN"/>
        </w:rPr>
      </w:pPr>
      <w:r>
        <w:rPr>
          <w:rFonts w:hint="eastAsia" w:ascii="仿宋" w:hAnsi="仿宋" w:eastAsia="仿宋"/>
          <w:b/>
          <w:bCs/>
        </w:rPr>
        <w:t>注：</w:t>
      </w:r>
      <w:r>
        <w:rPr>
          <w:rFonts w:hint="eastAsia" w:ascii="仿宋" w:hAnsi="仿宋" w:eastAsia="仿宋"/>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rPr>
        <w:t>30分钟，供应商已明确表示澄清、说明完毕的除外</w:t>
      </w:r>
      <w:r>
        <w:rPr>
          <w:rFonts w:hint="eastAsia" w:ascii="仿宋" w:hAnsi="仿宋" w:eastAsia="仿宋"/>
          <w:b/>
          <w:bCs/>
          <w:lang w:val="zh-CN"/>
        </w:rPr>
        <w:t>）。如因系统故障（</w:t>
      </w:r>
      <w:r>
        <w:rPr>
          <w:rFonts w:hint="eastAsia" w:ascii="仿宋" w:hAnsi="仿宋" w:eastAsia="仿宋"/>
          <w:b/>
          <w:bCs/>
        </w:rPr>
        <w:t>包括组织场所停电、断网等）</w:t>
      </w:r>
      <w:r>
        <w:rPr>
          <w:rFonts w:hint="eastAsia" w:ascii="仿宋" w:hAnsi="仿宋" w:eastAsia="仿宋"/>
          <w:b/>
          <w:bCs/>
          <w:lang w:val="zh-CN"/>
        </w:rPr>
        <w:t>导致系统无法使用的，由投标人按评标委员会的要求进行澄清或者说明。</w:t>
      </w:r>
    </w:p>
    <w:p>
      <w:pPr>
        <w:pStyle w:val="46"/>
        <w:ind w:firstLine="480" w:firstLineChars="200"/>
        <w:jc w:val="both"/>
        <w:rPr>
          <w:rFonts w:ascii="仿宋" w:hAnsi="仿宋" w:eastAsia="仿宋"/>
        </w:rPr>
      </w:pPr>
      <w:r>
        <w:rPr>
          <w:rFonts w:ascii="仿宋" w:hAnsi="仿宋" w:eastAsia="仿宋"/>
        </w:rPr>
        <w:t>3.10招标采购单位现场复核评标结果。</w:t>
      </w:r>
    </w:p>
    <w:p>
      <w:pPr>
        <w:pStyle w:val="46"/>
        <w:ind w:firstLine="480" w:firstLineChars="200"/>
        <w:jc w:val="both"/>
        <w:rPr>
          <w:rFonts w:ascii="仿宋" w:hAnsi="仿宋" w:eastAsia="仿宋"/>
        </w:rPr>
      </w:pPr>
      <w:r>
        <w:rPr>
          <w:rFonts w:ascii="仿宋" w:hAnsi="仿宋" w:eastAsia="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6"/>
        <w:ind w:firstLine="480" w:firstLineChars="200"/>
        <w:jc w:val="both"/>
        <w:rPr>
          <w:rFonts w:ascii="仿宋" w:hAnsi="仿宋" w:eastAsia="仿宋"/>
        </w:rPr>
      </w:pPr>
      <w:r>
        <w:rPr>
          <w:rFonts w:hint="eastAsia" w:ascii="仿宋" w:hAnsi="仿宋" w:eastAsia="仿宋"/>
        </w:rPr>
        <w:t>（一）分值汇总计算错误的；</w:t>
      </w:r>
    </w:p>
    <w:p>
      <w:pPr>
        <w:pStyle w:val="46"/>
        <w:ind w:firstLine="480" w:firstLineChars="200"/>
        <w:jc w:val="both"/>
        <w:rPr>
          <w:rFonts w:ascii="仿宋" w:hAnsi="仿宋" w:eastAsia="仿宋"/>
        </w:rPr>
      </w:pPr>
      <w:r>
        <w:rPr>
          <w:rFonts w:hint="eastAsia" w:ascii="仿宋" w:hAnsi="仿宋" w:eastAsia="仿宋"/>
        </w:rPr>
        <w:t>（二）分项评分超出评分标准范围的；</w:t>
      </w:r>
    </w:p>
    <w:p>
      <w:pPr>
        <w:pStyle w:val="46"/>
        <w:ind w:firstLine="480" w:firstLineChars="200"/>
        <w:jc w:val="both"/>
        <w:rPr>
          <w:rFonts w:ascii="仿宋" w:hAnsi="仿宋" w:eastAsia="仿宋"/>
        </w:rPr>
      </w:pPr>
      <w:r>
        <w:rPr>
          <w:rFonts w:hint="eastAsia" w:ascii="仿宋" w:hAnsi="仿宋" w:eastAsia="仿宋"/>
        </w:rPr>
        <w:t>（三）客观评分不一致的；</w:t>
      </w:r>
    </w:p>
    <w:p>
      <w:pPr>
        <w:pStyle w:val="46"/>
        <w:ind w:firstLine="480" w:firstLineChars="200"/>
        <w:jc w:val="both"/>
        <w:rPr>
          <w:rFonts w:ascii="仿宋" w:hAnsi="仿宋" w:eastAsia="仿宋"/>
        </w:rPr>
      </w:pPr>
      <w:r>
        <w:rPr>
          <w:rFonts w:hint="eastAsia" w:ascii="仿宋" w:hAnsi="仿宋" w:eastAsia="仿宋"/>
        </w:rPr>
        <w:t>（四）经评标委员会认定评分畸高畸低的。</w:t>
      </w:r>
    </w:p>
    <w:p>
      <w:pPr>
        <w:pStyle w:val="46"/>
        <w:ind w:firstLine="480" w:firstLineChars="200"/>
        <w:jc w:val="both"/>
        <w:rPr>
          <w:rFonts w:ascii="仿宋" w:hAnsi="仿宋" w:eastAsia="仿宋"/>
        </w:rPr>
      </w:pPr>
      <w:r>
        <w:rPr>
          <w:rFonts w:hint="eastAsia" w:ascii="仿宋" w:hAnsi="仿宋" w:eastAsia="仿宋"/>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6"/>
        <w:ind w:firstLine="480" w:firstLineChars="200"/>
        <w:jc w:val="both"/>
        <w:rPr>
          <w:rFonts w:ascii="仿宋" w:hAnsi="仿宋" w:eastAsia="仿宋"/>
        </w:rPr>
      </w:pPr>
      <w:r>
        <w:rPr>
          <w:rFonts w:ascii="仿宋" w:hAnsi="仿宋" w:eastAsia="仿宋"/>
        </w:rPr>
        <w:t>3.10.2有下列情形之一的，不得修改评标结果或者重新评审：</w:t>
      </w:r>
    </w:p>
    <w:p>
      <w:pPr>
        <w:pStyle w:val="46"/>
        <w:ind w:firstLine="480" w:firstLineChars="200"/>
        <w:jc w:val="both"/>
        <w:rPr>
          <w:rFonts w:ascii="仿宋" w:hAnsi="仿宋" w:eastAsia="仿宋"/>
        </w:rPr>
      </w:pPr>
      <w:r>
        <w:rPr>
          <w:rFonts w:hint="eastAsia" w:ascii="仿宋" w:hAnsi="仿宋" w:eastAsia="仿宋"/>
        </w:rPr>
        <w:t>（一）招标采购单位现场复核时，复核工作人员数量不足的；</w:t>
      </w:r>
    </w:p>
    <w:p>
      <w:pPr>
        <w:pStyle w:val="46"/>
        <w:ind w:firstLine="480" w:firstLineChars="200"/>
        <w:jc w:val="both"/>
        <w:rPr>
          <w:rFonts w:ascii="仿宋" w:hAnsi="仿宋" w:eastAsia="仿宋"/>
        </w:rPr>
      </w:pPr>
      <w:r>
        <w:rPr>
          <w:rFonts w:hint="eastAsia" w:ascii="仿宋" w:hAnsi="仿宋" w:eastAsia="仿宋"/>
        </w:rPr>
        <w:t>（二）招标采购单位现场复核时，没有采购监督人员现场监督的；</w:t>
      </w:r>
    </w:p>
    <w:p>
      <w:pPr>
        <w:pStyle w:val="46"/>
        <w:ind w:firstLine="480" w:firstLineChars="200"/>
        <w:jc w:val="both"/>
        <w:rPr>
          <w:rFonts w:ascii="仿宋" w:hAnsi="仿宋" w:eastAsia="仿宋"/>
        </w:rPr>
      </w:pPr>
      <w:r>
        <w:rPr>
          <w:rFonts w:hint="eastAsia" w:ascii="仿宋" w:hAnsi="仿宋" w:eastAsia="仿宋"/>
        </w:rPr>
        <w:t>（三）招标采购单位现场复核内容超出规定范围的；</w:t>
      </w:r>
    </w:p>
    <w:p>
      <w:pPr>
        <w:pStyle w:val="46"/>
        <w:ind w:firstLine="480" w:firstLineChars="200"/>
        <w:jc w:val="both"/>
        <w:rPr>
          <w:rFonts w:ascii="仿宋" w:hAnsi="仿宋" w:eastAsia="仿宋"/>
        </w:rPr>
      </w:pPr>
      <w:r>
        <w:rPr>
          <w:rFonts w:hint="eastAsia" w:ascii="仿宋" w:hAnsi="仿宋" w:eastAsia="仿宋"/>
        </w:rPr>
        <w:t>（四）招标采购单位未提供书面建议的。</w:t>
      </w:r>
    </w:p>
    <w:p>
      <w:pPr>
        <w:pStyle w:val="46"/>
        <w:ind w:firstLine="480" w:firstLineChars="200"/>
        <w:jc w:val="both"/>
        <w:rPr>
          <w:rFonts w:ascii="仿宋" w:hAnsi="仿宋" w:eastAsia="仿宋"/>
        </w:rPr>
      </w:pPr>
      <w:r>
        <w:rPr>
          <w:rFonts w:hint="eastAsia" w:ascii="仿宋" w:hAnsi="仿宋" w:eastAsia="仿宋"/>
        </w:rPr>
        <w:t xml:space="preserve">3.10.3出现下列情形之一的，应当中止电子化采购活动，并保留相关证明材料备查： </w:t>
      </w:r>
    </w:p>
    <w:p>
      <w:pPr>
        <w:pStyle w:val="46"/>
        <w:ind w:firstLine="480" w:firstLineChars="200"/>
        <w:jc w:val="both"/>
        <w:rPr>
          <w:rFonts w:ascii="仿宋" w:hAnsi="仿宋" w:eastAsia="仿宋"/>
        </w:rPr>
      </w:pPr>
      <w:r>
        <w:rPr>
          <w:rFonts w:hint="eastAsia" w:ascii="仿宋" w:hAnsi="仿宋" w:eastAsia="仿宋"/>
        </w:rPr>
        <w:t>（一）系统发生故障（包括感染病毒、应用或数据库出错）而无法正常使用的；</w:t>
      </w:r>
    </w:p>
    <w:p>
      <w:pPr>
        <w:pStyle w:val="46"/>
        <w:ind w:firstLine="480" w:firstLineChars="200"/>
        <w:jc w:val="both"/>
        <w:rPr>
          <w:rFonts w:ascii="仿宋" w:hAnsi="仿宋" w:eastAsia="仿宋"/>
        </w:rPr>
      </w:pPr>
      <w:r>
        <w:rPr>
          <w:rFonts w:hint="eastAsia" w:ascii="仿宋" w:hAnsi="仿宋" w:eastAsia="仿宋"/>
        </w:rPr>
        <w:t>（二）因组织场所停电、断网等原因，导致采购活动无法继续通过交易系统实施的；</w:t>
      </w:r>
    </w:p>
    <w:p>
      <w:pPr>
        <w:pStyle w:val="46"/>
        <w:ind w:firstLine="480" w:firstLineChars="200"/>
        <w:jc w:val="both"/>
        <w:rPr>
          <w:rFonts w:ascii="仿宋" w:hAnsi="仿宋" w:eastAsia="仿宋"/>
        </w:rPr>
      </w:pPr>
      <w:r>
        <w:rPr>
          <w:rFonts w:hint="eastAsia" w:ascii="仿宋" w:hAnsi="仿宋" w:eastAsia="仿宋"/>
        </w:rPr>
        <w:t>（三）其他无法保证电子化交易的公平、公正和安全的情况。</w:t>
      </w:r>
    </w:p>
    <w:p>
      <w:pPr>
        <w:pStyle w:val="46"/>
        <w:ind w:firstLine="480" w:firstLineChars="200"/>
        <w:jc w:val="both"/>
        <w:rPr>
          <w:rFonts w:ascii="仿宋" w:hAnsi="仿宋" w:eastAsia="仿宋"/>
        </w:rPr>
      </w:pPr>
      <w:r>
        <w:rPr>
          <w:rFonts w:hint="eastAsia" w:ascii="仿宋" w:hAnsi="仿宋" w:eastAsia="仿宋"/>
        </w:rPr>
        <w:t>出现前款规定的情形，不影响采购公平、公正的，待上述情形消除后继续组织采购活动；影响或者可能影响采购公平、公正的，应当依法废标或者终止采购活动。</w:t>
      </w:r>
    </w:p>
    <w:p>
      <w:pPr>
        <w:pStyle w:val="5"/>
        <w:rPr>
          <w:rFonts w:ascii="仿宋" w:hAnsi="仿宋" w:eastAsia="仿宋"/>
          <w:sz w:val="24"/>
          <w:szCs w:val="24"/>
        </w:rPr>
      </w:pPr>
      <w:r>
        <w:rPr>
          <w:rFonts w:ascii="仿宋" w:hAnsi="仿宋" w:eastAsia="仿宋"/>
          <w:sz w:val="24"/>
          <w:szCs w:val="24"/>
        </w:rPr>
        <w:t xml:space="preserve">4. </w:t>
      </w:r>
      <w:r>
        <w:rPr>
          <w:rFonts w:hint="eastAsia" w:ascii="仿宋" w:hAnsi="仿宋" w:eastAsia="仿宋"/>
          <w:sz w:val="24"/>
          <w:szCs w:val="24"/>
        </w:rPr>
        <w:t>评标细则及标准</w:t>
      </w:r>
      <w:bookmarkEnd w:id="153"/>
    </w:p>
    <w:p>
      <w:pPr>
        <w:spacing w:line="400" w:lineRule="exact"/>
        <w:ind w:firstLine="480" w:firstLineChars="200"/>
        <w:rPr>
          <w:rFonts w:ascii="仿宋" w:hAnsi="仿宋" w:eastAsia="仿宋"/>
          <w:sz w:val="24"/>
        </w:rPr>
      </w:pPr>
      <w:r>
        <w:rPr>
          <w:rFonts w:hint="eastAsia" w:ascii="仿宋" w:hAnsi="仿宋" w:eastAsia="仿宋"/>
          <w:sz w:val="24"/>
        </w:rPr>
        <w:t>4.1本项目采用综合评分法，评分因素详见综合评分明细表。</w:t>
      </w:r>
    </w:p>
    <w:p>
      <w:pPr>
        <w:pStyle w:val="46"/>
        <w:ind w:firstLine="480" w:firstLineChars="200"/>
        <w:jc w:val="both"/>
        <w:rPr>
          <w:rFonts w:ascii="仿宋" w:hAnsi="仿宋" w:eastAsia="仿宋"/>
        </w:rPr>
      </w:pPr>
      <w:r>
        <w:rPr>
          <w:rFonts w:ascii="仿宋" w:hAnsi="仿宋" w:eastAsia="仿宋"/>
        </w:rPr>
        <w:t xml:space="preserve">4.2 </w:t>
      </w:r>
      <w:r>
        <w:rPr>
          <w:rFonts w:hint="eastAsia" w:ascii="仿宋" w:hAnsi="仿宋" w:eastAsia="仿宋"/>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1"/>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4.3综合评分明细表</w:t>
      </w:r>
    </w:p>
    <w:p>
      <w:pPr>
        <w:pStyle w:val="11"/>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4.3.1综合评分明细表的制定以科学合理、降低评委会自由裁量权为原则。</w:t>
      </w:r>
    </w:p>
    <w:p>
      <w:pPr>
        <w:widowControl/>
        <w:ind w:firstLine="480" w:firstLineChars="200"/>
        <w:jc w:val="left"/>
        <w:rPr>
          <w:rFonts w:ascii="仿宋" w:hAnsi="仿宋" w:eastAsia="仿宋"/>
          <w:sz w:val="24"/>
        </w:rPr>
      </w:pPr>
      <w:r>
        <w:rPr>
          <w:rFonts w:ascii="仿宋" w:hAnsi="仿宋" w:eastAsia="仿宋"/>
          <w:sz w:val="24"/>
        </w:rPr>
        <w:t xml:space="preserve">4.3.2 </w:t>
      </w:r>
      <w:r>
        <w:rPr>
          <w:rFonts w:hint="eastAsia" w:ascii="仿宋" w:hAnsi="仿宋" w:eastAsia="仿宋"/>
          <w:sz w:val="24"/>
        </w:rPr>
        <w:t>综合评分明细表按须知表中的相关要求进行价格调整，再参与价格分评审。</w:t>
      </w:r>
    </w:p>
    <w:p>
      <w:pPr>
        <w:pStyle w:val="11"/>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4.3.3综合评分明细表</w:t>
      </w:r>
    </w:p>
    <w:p>
      <w:pPr>
        <w:ind w:firstLine="360" w:firstLineChars="150"/>
        <w:rPr>
          <w:rFonts w:ascii="仿宋" w:hAnsi="仿宋" w:eastAsia="仿宋"/>
          <w:sz w:val="24"/>
        </w:rPr>
      </w:pPr>
      <w:r>
        <w:rPr>
          <w:rFonts w:hint="eastAsia" w:ascii="仿宋" w:hAnsi="仿宋" w:eastAsia="仿宋"/>
          <w:sz w:val="24"/>
        </w:rPr>
        <w:t>包件一、包件二</w:t>
      </w:r>
      <w:r>
        <w:rPr>
          <w:rFonts w:hint="eastAsia" w:ascii="仿宋" w:hAnsi="仿宋" w:eastAsia="仿宋"/>
          <w:sz w:val="24"/>
          <w:lang w:val="en-US" w:eastAsia="zh-CN"/>
        </w:rPr>
        <w:t>、包件三</w:t>
      </w:r>
      <w:r>
        <w:rPr>
          <w:rFonts w:hint="eastAsia" w:ascii="仿宋" w:hAnsi="仿宋" w:eastAsia="仿宋"/>
          <w:sz w:val="24"/>
        </w:rPr>
        <w:t>评分标准</w:t>
      </w:r>
    </w:p>
    <w:tbl>
      <w:tblPr>
        <w:tblStyle w:val="28"/>
        <w:tblW w:w="10046" w:type="dxa"/>
        <w:tblInd w:w="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6"/>
        <w:gridCol w:w="1146"/>
        <w:gridCol w:w="788"/>
        <w:gridCol w:w="76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446" w:type="dxa"/>
            <w:tcBorders>
              <w:bottom w:val="single" w:color="auto" w:sz="4" w:space="0"/>
            </w:tcBorders>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序号</w:t>
            </w:r>
          </w:p>
        </w:tc>
        <w:tc>
          <w:tcPr>
            <w:tcW w:w="1146" w:type="dxa"/>
            <w:tcBorders>
              <w:bottom w:val="single" w:color="auto" w:sz="4" w:space="0"/>
            </w:tcBorders>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评分因素</w:t>
            </w:r>
          </w:p>
          <w:p>
            <w:pPr>
              <w:jc w:val="center"/>
              <w:rPr>
                <w:rFonts w:ascii="仿宋" w:hAnsi="仿宋" w:eastAsia="仿宋"/>
                <w:sz w:val="24"/>
              </w:rPr>
            </w:pPr>
            <w:r>
              <w:rPr>
                <w:rFonts w:hint="eastAsia" w:ascii="仿宋" w:hAnsi="仿宋" w:eastAsia="仿宋"/>
                <w:sz w:val="24"/>
              </w:rPr>
              <w:t>及权重</w:t>
            </w:r>
          </w:p>
        </w:tc>
        <w:tc>
          <w:tcPr>
            <w:tcW w:w="788" w:type="dxa"/>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分值</w:t>
            </w:r>
          </w:p>
        </w:tc>
        <w:tc>
          <w:tcPr>
            <w:tcW w:w="7666" w:type="dxa"/>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6" w:hRule="atLeast"/>
        </w:trPr>
        <w:tc>
          <w:tcPr>
            <w:tcW w:w="446" w:type="dxa"/>
            <w:tcBorders>
              <w:top w:val="single" w:color="auto" w:sz="4" w:space="0"/>
              <w:left w:val="single" w:color="auto" w:sz="4" w:space="0"/>
              <w:bottom w:val="single" w:color="auto" w:sz="4" w:space="0"/>
              <w:right w:val="single" w:color="auto" w:sz="4" w:space="0"/>
            </w:tcBorders>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1</w:t>
            </w:r>
          </w:p>
        </w:tc>
        <w:tc>
          <w:tcPr>
            <w:tcW w:w="1146" w:type="dxa"/>
            <w:tcBorders>
              <w:top w:val="single" w:color="auto" w:sz="4" w:space="0"/>
              <w:left w:val="single" w:color="auto" w:sz="4" w:space="0"/>
              <w:bottom w:val="single" w:color="auto" w:sz="4" w:space="0"/>
              <w:right w:val="single" w:color="auto" w:sz="4" w:space="0"/>
            </w:tcBorders>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评审方案</w:t>
            </w:r>
          </w:p>
          <w:p>
            <w:pPr>
              <w:jc w:val="center"/>
              <w:rPr>
                <w:rFonts w:ascii="仿宋" w:hAnsi="仿宋" w:eastAsia="仿宋"/>
                <w:sz w:val="24"/>
              </w:rPr>
            </w:pPr>
            <w:r>
              <w:rPr>
                <w:rFonts w:hint="eastAsia" w:ascii="仿宋" w:hAnsi="仿宋" w:eastAsia="仿宋"/>
                <w:sz w:val="24"/>
              </w:rPr>
              <w:t>（技术评分因素）</w:t>
            </w:r>
          </w:p>
        </w:tc>
        <w:tc>
          <w:tcPr>
            <w:tcW w:w="788" w:type="dxa"/>
            <w:tcBorders>
              <w:left w:val="single" w:color="auto" w:sz="4" w:space="0"/>
            </w:tcBorders>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40分</w:t>
            </w:r>
          </w:p>
        </w:tc>
        <w:tc>
          <w:tcPr>
            <w:tcW w:w="7666" w:type="dxa"/>
            <w:tcBorders>
              <w:left w:val="single" w:color="auto" w:sz="4" w:space="0"/>
            </w:tcBorders>
            <w:tcMar>
              <w:top w:w="0" w:type="dxa"/>
              <w:left w:w="80" w:type="dxa"/>
              <w:bottom w:w="0" w:type="dxa"/>
              <w:right w:w="0" w:type="dxa"/>
            </w:tcMar>
            <w:vAlign w:val="center"/>
          </w:tcPr>
          <w:p>
            <w:pPr>
              <w:rPr>
                <w:rFonts w:ascii="仿宋" w:hAnsi="仿宋" w:eastAsia="仿宋"/>
                <w:sz w:val="24"/>
              </w:rPr>
            </w:pPr>
            <w:r>
              <w:rPr>
                <w:rFonts w:hint="eastAsia" w:ascii="仿宋" w:hAnsi="仿宋" w:eastAsia="仿宋"/>
                <w:sz w:val="24"/>
              </w:rPr>
              <w:t>投标人提供针对本项目的评审方案，方案内容包括：①咨询团队组建；②工作内容分配及工作流程；③咨询资料收集整理；④工程咨询方法；⑤工程咨询时间安排；⑥工程咨询质量和效率控制；⑦保密管理和廉政措施；⑧档案管理；⑨成果文件整理；⑩应急管理措施。以上方案内容每提供一项得基本分2分；在此基础上，每有一项内容完整全面、科学合理、具有针对性、满足采购人要求的在基本分的基础上每一项加2分。本项最高得40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83" w:hRule="atLeast"/>
        </w:trPr>
        <w:tc>
          <w:tcPr>
            <w:tcW w:w="446" w:type="dxa"/>
            <w:tcBorders>
              <w:top w:val="single" w:color="auto" w:sz="4" w:space="0"/>
              <w:left w:val="single" w:color="auto" w:sz="4" w:space="0"/>
              <w:bottom w:val="single" w:color="auto" w:sz="4" w:space="0"/>
              <w:right w:val="single" w:color="auto" w:sz="4" w:space="0"/>
            </w:tcBorders>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2</w:t>
            </w:r>
          </w:p>
        </w:tc>
        <w:tc>
          <w:tcPr>
            <w:tcW w:w="1146" w:type="dxa"/>
            <w:tcBorders>
              <w:top w:val="single" w:color="auto" w:sz="4" w:space="0"/>
              <w:left w:val="single" w:color="auto" w:sz="4" w:space="0"/>
              <w:bottom w:val="single" w:color="auto" w:sz="4" w:space="0"/>
              <w:right w:val="single" w:color="auto" w:sz="4" w:space="0"/>
            </w:tcBorders>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人员配置</w:t>
            </w:r>
          </w:p>
          <w:p>
            <w:pPr>
              <w:jc w:val="center"/>
              <w:rPr>
                <w:rFonts w:ascii="仿宋" w:hAnsi="仿宋" w:eastAsia="仿宋"/>
                <w:sz w:val="24"/>
              </w:rPr>
            </w:pPr>
            <w:r>
              <w:rPr>
                <w:rFonts w:hint="eastAsia" w:ascii="仿宋" w:hAnsi="仿宋" w:eastAsia="仿宋"/>
                <w:sz w:val="24"/>
              </w:rPr>
              <w:t>（共同评分因素）</w:t>
            </w:r>
          </w:p>
        </w:tc>
        <w:tc>
          <w:tcPr>
            <w:tcW w:w="788" w:type="dxa"/>
            <w:tcBorders>
              <w:left w:val="single" w:color="auto" w:sz="4" w:space="0"/>
            </w:tcBorders>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30分</w:t>
            </w:r>
          </w:p>
        </w:tc>
        <w:tc>
          <w:tcPr>
            <w:tcW w:w="7666" w:type="dxa"/>
            <w:tcBorders>
              <w:left w:val="single" w:color="auto" w:sz="4" w:space="0"/>
            </w:tcBorders>
            <w:tcMar>
              <w:top w:w="0" w:type="dxa"/>
              <w:left w:w="80" w:type="dxa"/>
              <w:bottom w:w="0" w:type="dxa"/>
              <w:right w:w="0" w:type="dxa"/>
            </w:tcMar>
            <w:vAlign w:val="center"/>
          </w:tcPr>
          <w:p>
            <w:pPr>
              <w:rPr>
                <w:rFonts w:ascii="仿宋" w:hAnsi="仿宋" w:eastAsia="仿宋"/>
                <w:sz w:val="24"/>
              </w:rPr>
            </w:pPr>
            <w:r>
              <w:rPr>
                <w:rFonts w:hint="eastAsia" w:ascii="仿宋" w:hAnsi="仿宋" w:eastAsia="仿宋"/>
                <w:sz w:val="24"/>
              </w:rPr>
              <w:t>1、投标人本单位技术负责人：具有全国注册咨询工程师（投资）资格和高级及以上职称的，得4分。</w:t>
            </w:r>
          </w:p>
          <w:p>
            <w:pPr>
              <w:rPr>
                <w:rFonts w:ascii="仿宋" w:hAnsi="仿宋" w:eastAsia="仿宋"/>
                <w:sz w:val="24"/>
              </w:rPr>
            </w:pPr>
            <w:r>
              <w:rPr>
                <w:rFonts w:hint="eastAsia" w:ascii="仿宋" w:hAnsi="仿宋" w:eastAsia="仿宋"/>
                <w:sz w:val="24"/>
              </w:rPr>
              <w:t>2、投标人为本项目配备3名及以上评审负责人，均具有注册咨询工程师（投资）资格，且配备的所有评审负责人的专业范围相加能覆盖相应包件的专业类别（包件一、包件二为①建筑，②市政公用工程；包件三为①建筑，②市政公用工程，③水利水电）的，得6分。在上述基础上，每有1名评审负责人具有高级及以上技术职称加2分，最多加6分。本项最高得12分。</w:t>
            </w:r>
          </w:p>
          <w:p>
            <w:pPr>
              <w:rPr>
                <w:rFonts w:ascii="仿宋" w:hAnsi="仿宋" w:eastAsia="仿宋"/>
                <w:sz w:val="24"/>
              </w:rPr>
            </w:pPr>
            <w:r>
              <w:rPr>
                <w:rFonts w:hint="eastAsia" w:ascii="仿宋" w:hAnsi="仿宋" w:eastAsia="仿宋"/>
                <w:sz w:val="24"/>
              </w:rPr>
              <w:t>3、投标人拟派于本项目的评审工作人员：人数在6人及以上的，得5分；人员中每有1名具有注册咨询工程师（投资）资格的，加3分，最多加9分。本项最高得14分。</w:t>
            </w:r>
          </w:p>
          <w:p>
            <w:pPr>
              <w:rPr>
                <w:rFonts w:ascii="仿宋" w:hAnsi="仿宋" w:eastAsia="仿宋"/>
                <w:sz w:val="24"/>
              </w:rPr>
            </w:pPr>
            <w:r>
              <w:rPr>
                <w:rFonts w:hint="eastAsia" w:ascii="仿宋" w:hAnsi="仿宋" w:eastAsia="仿宋"/>
                <w:sz w:val="24"/>
              </w:rPr>
              <w:t>注：①以上人员不重复计分，以最高分计；②注册咨询工程师（投资）资格提供“中国工程咨询协会”网上登记截图加盖投标人公章，否则不得分；③高级及以上职称提供职称证书复印件加盖投标人公章，否则不得分；④需提供相关人员在职证明材料加盖投标人公章，否则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5" w:hRule="atLeast"/>
        </w:trPr>
        <w:tc>
          <w:tcPr>
            <w:tcW w:w="446" w:type="dxa"/>
            <w:tcBorders>
              <w:top w:val="single" w:color="auto" w:sz="4" w:space="0"/>
              <w:left w:val="single" w:color="auto" w:sz="4" w:space="0"/>
              <w:bottom w:val="single" w:color="auto" w:sz="4" w:space="0"/>
              <w:right w:val="single" w:color="auto" w:sz="4" w:space="0"/>
            </w:tcBorders>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3</w:t>
            </w:r>
          </w:p>
        </w:tc>
        <w:tc>
          <w:tcPr>
            <w:tcW w:w="1146" w:type="dxa"/>
            <w:tcBorders>
              <w:top w:val="single" w:color="auto" w:sz="4" w:space="0"/>
              <w:left w:val="single" w:color="auto" w:sz="4" w:space="0"/>
              <w:bottom w:val="single" w:color="auto" w:sz="4" w:space="0"/>
              <w:right w:val="single" w:color="auto" w:sz="4" w:space="0"/>
            </w:tcBorders>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履约能力（共同评分因素）</w:t>
            </w:r>
          </w:p>
        </w:tc>
        <w:tc>
          <w:tcPr>
            <w:tcW w:w="788" w:type="dxa"/>
            <w:tcBorders>
              <w:left w:val="single" w:color="auto" w:sz="4" w:space="0"/>
            </w:tcBorders>
            <w:tcMar>
              <w:top w:w="0" w:type="dxa"/>
              <w:left w:w="80" w:type="dxa"/>
              <w:bottom w:w="0" w:type="dxa"/>
              <w:right w:w="0" w:type="dxa"/>
            </w:tcMar>
            <w:vAlign w:val="center"/>
          </w:tcPr>
          <w:p>
            <w:pPr>
              <w:jc w:val="center"/>
              <w:rPr>
                <w:rFonts w:ascii="仿宋" w:hAnsi="仿宋" w:eastAsia="仿宋"/>
                <w:sz w:val="24"/>
              </w:rPr>
            </w:pPr>
            <w:r>
              <w:rPr>
                <w:rFonts w:hint="eastAsia" w:ascii="仿宋" w:hAnsi="仿宋" w:eastAsia="仿宋"/>
                <w:sz w:val="24"/>
              </w:rPr>
              <w:t>30分</w:t>
            </w:r>
          </w:p>
        </w:tc>
        <w:tc>
          <w:tcPr>
            <w:tcW w:w="7666" w:type="dxa"/>
            <w:tcBorders>
              <w:left w:val="single" w:color="auto" w:sz="4" w:space="0"/>
            </w:tcBorders>
            <w:tcMar>
              <w:top w:w="0" w:type="dxa"/>
              <w:left w:w="80" w:type="dxa"/>
              <w:bottom w:w="0" w:type="dxa"/>
              <w:right w:w="0" w:type="dxa"/>
            </w:tcMar>
            <w:vAlign w:val="center"/>
          </w:tcPr>
          <w:p>
            <w:pPr>
              <w:rPr>
                <w:rFonts w:ascii="仿宋" w:hAnsi="仿宋" w:eastAsia="仿宋"/>
                <w:sz w:val="24"/>
              </w:rPr>
            </w:pPr>
            <w:r>
              <w:rPr>
                <w:rFonts w:hint="eastAsia" w:ascii="仿宋" w:hAnsi="仿宋" w:eastAsia="仿宋"/>
                <w:sz w:val="24"/>
              </w:rPr>
              <w:t>2019年1月1日以来，投标人每完成一个类似业绩的得6分，本项最多得30分。</w:t>
            </w:r>
          </w:p>
          <w:p>
            <w:pPr>
              <w:rPr>
                <w:rFonts w:ascii="仿宋" w:hAnsi="仿宋" w:eastAsia="仿宋"/>
                <w:sz w:val="24"/>
              </w:rPr>
            </w:pPr>
            <w:r>
              <w:rPr>
                <w:rFonts w:hint="eastAsia" w:ascii="仿宋" w:hAnsi="仿宋" w:eastAsia="仿宋"/>
                <w:sz w:val="24"/>
              </w:rPr>
              <w:t xml:space="preserve">注：提供合同复印件或任务单复印件，并加盖投标人公章。合同或任务单内须清晰体现工作内容、项目投资额和业绩委托单位。 </w:t>
            </w:r>
          </w:p>
        </w:tc>
      </w:tr>
    </w:tbl>
    <w:p>
      <w:pPr>
        <w:rPr>
          <w:rFonts w:hint="eastAsia" w:ascii="仿宋" w:hAnsi="仿宋" w:eastAsia="仿宋"/>
          <w:sz w:val="24"/>
        </w:rPr>
      </w:pPr>
    </w:p>
    <w:p>
      <w:pPr>
        <w:rPr>
          <w:rFonts w:hint="eastAsia" w:ascii="仿宋" w:hAnsi="仿宋" w:eastAsia="仿宋"/>
          <w:sz w:val="24"/>
        </w:rPr>
      </w:pPr>
      <w:r>
        <w:rPr>
          <w:rFonts w:hint="eastAsia" w:ascii="仿宋" w:hAnsi="仿宋" w:eastAsia="仿宋"/>
          <w:sz w:val="24"/>
        </w:rPr>
        <w:t>注：</w:t>
      </w:r>
      <w:r>
        <w:rPr>
          <w:rFonts w:ascii="仿宋" w:hAnsi="仿宋" w:eastAsia="仿宋"/>
          <w:sz w:val="24"/>
        </w:rPr>
        <w:t xml:space="preserve"> </w:t>
      </w:r>
      <w:r>
        <w:rPr>
          <w:rFonts w:hint="eastAsia" w:ascii="仿宋" w:hAnsi="仿宋" w:eastAsia="仿宋"/>
          <w:sz w:val="24"/>
        </w:rPr>
        <w:t>评分的取值按四舍五入法，保留小数点后两位。</w:t>
      </w:r>
      <w:bookmarkStart w:id="155" w:name="_Toc217446059"/>
    </w:p>
    <w:p>
      <w:pPr>
        <w:rPr>
          <w:rFonts w:hint="eastAsia" w:ascii="仿宋" w:hAnsi="仿宋" w:eastAsia="仿宋"/>
          <w:sz w:val="24"/>
        </w:rPr>
      </w:pPr>
    </w:p>
    <w:p>
      <w:pPr>
        <w:rPr>
          <w:rFonts w:hint="eastAsia" w:ascii="仿宋" w:hAnsi="仿宋" w:eastAsia="仿宋"/>
          <w:sz w:val="24"/>
        </w:rPr>
      </w:pPr>
    </w:p>
    <w:p>
      <w:pPr>
        <w:pStyle w:val="2"/>
        <w:rPr>
          <w:rFonts w:hint="eastAsia"/>
        </w:rPr>
      </w:pPr>
    </w:p>
    <w:p>
      <w:pPr>
        <w:pStyle w:val="2"/>
        <w:rPr>
          <w:rFonts w:hint="eastAsia"/>
        </w:rPr>
      </w:pPr>
    </w:p>
    <w:p>
      <w:pPr>
        <w:rPr>
          <w:rFonts w:hint="eastAsia" w:ascii="仿宋" w:hAnsi="仿宋" w:eastAsia="仿宋"/>
          <w:sz w:val="24"/>
        </w:rPr>
      </w:pPr>
      <w:r>
        <w:rPr>
          <w:rFonts w:hint="eastAsia" w:ascii="仿宋" w:hAnsi="仿宋" w:eastAsia="仿宋"/>
          <w:sz w:val="24"/>
        </w:rPr>
        <w:t>包件四、包件五评分标准：</w:t>
      </w:r>
    </w:p>
    <w:tbl>
      <w:tblPr>
        <w:tblStyle w:val="28"/>
        <w:tblpPr w:leftFromText="180" w:rightFromText="180" w:vertAnchor="text" w:horzAnchor="page" w:tblpX="1143" w:tblpY="324"/>
        <w:tblOverlap w:val="never"/>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5"/>
        <w:gridCol w:w="1146"/>
        <w:gridCol w:w="769"/>
        <w:gridCol w:w="76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445" w:type="dxa"/>
            <w:tcMar>
              <w:top w:w="0" w:type="dxa"/>
              <w:left w:w="80" w:type="dxa"/>
              <w:bottom w:w="0" w:type="dxa"/>
              <w:right w:w="0" w:type="dxa"/>
            </w:tcMar>
            <w:vAlign w:val="center"/>
          </w:tcPr>
          <w:p>
            <w:pPr>
              <w:pStyle w:val="2"/>
              <w:jc w:val="center"/>
              <w:rPr>
                <w:rFonts w:ascii="仿宋" w:hAnsi="仿宋" w:eastAsia="仿宋" w:cs="仿宋"/>
                <w:sz w:val="24"/>
                <w:szCs w:val="24"/>
              </w:rPr>
            </w:pPr>
            <w:r>
              <w:rPr>
                <w:rFonts w:hint="eastAsia" w:ascii="仿宋" w:hAnsi="仿宋" w:eastAsia="仿宋" w:cs="仿宋"/>
                <w:sz w:val="24"/>
                <w:szCs w:val="24"/>
              </w:rPr>
              <w:t>序号</w:t>
            </w:r>
          </w:p>
        </w:tc>
        <w:tc>
          <w:tcPr>
            <w:tcW w:w="1146" w:type="dxa"/>
            <w:tcMar>
              <w:top w:w="0" w:type="dxa"/>
              <w:left w:w="80" w:type="dxa"/>
              <w:bottom w:w="0" w:type="dxa"/>
              <w:right w:w="0" w:type="dxa"/>
            </w:tcMar>
            <w:vAlign w:val="center"/>
          </w:tcPr>
          <w:p>
            <w:pPr>
              <w:pStyle w:val="2"/>
              <w:jc w:val="center"/>
              <w:rPr>
                <w:rFonts w:ascii="仿宋" w:hAnsi="仿宋" w:eastAsia="仿宋" w:cs="仿宋"/>
                <w:sz w:val="24"/>
                <w:szCs w:val="24"/>
              </w:rPr>
            </w:pPr>
            <w:r>
              <w:rPr>
                <w:rFonts w:hint="eastAsia" w:ascii="仿宋" w:hAnsi="仿宋" w:eastAsia="仿宋" w:cs="仿宋"/>
                <w:sz w:val="24"/>
                <w:szCs w:val="24"/>
              </w:rPr>
              <w:t>评分因素</w:t>
            </w:r>
          </w:p>
          <w:p>
            <w:pPr>
              <w:pStyle w:val="2"/>
              <w:jc w:val="center"/>
              <w:rPr>
                <w:rFonts w:ascii="仿宋" w:hAnsi="仿宋" w:eastAsia="仿宋" w:cs="仿宋"/>
                <w:sz w:val="24"/>
                <w:szCs w:val="24"/>
              </w:rPr>
            </w:pPr>
            <w:r>
              <w:rPr>
                <w:rFonts w:hint="eastAsia" w:ascii="仿宋" w:hAnsi="仿宋" w:eastAsia="仿宋" w:cs="仿宋"/>
                <w:sz w:val="24"/>
                <w:szCs w:val="24"/>
              </w:rPr>
              <w:t>及权重</w:t>
            </w:r>
          </w:p>
        </w:tc>
        <w:tc>
          <w:tcPr>
            <w:tcW w:w="769" w:type="dxa"/>
            <w:tcMar>
              <w:top w:w="0" w:type="dxa"/>
              <w:left w:w="80" w:type="dxa"/>
              <w:bottom w:w="0" w:type="dxa"/>
              <w:right w:w="0" w:type="dxa"/>
            </w:tcMar>
            <w:vAlign w:val="center"/>
          </w:tcPr>
          <w:p>
            <w:pPr>
              <w:pStyle w:val="2"/>
              <w:jc w:val="center"/>
              <w:rPr>
                <w:rFonts w:ascii="仿宋" w:hAnsi="仿宋" w:eastAsia="仿宋" w:cs="仿宋"/>
                <w:sz w:val="24"/>
                <w:szCs w:val="24"/>
              </w:rPr>
            </w:pPr>
            <w:r>
              <w:rPr>
                <w:rFonts w:hint="eastAsia" w:ascii="仿宋" w:hAnsi="仿宋" w:eastAsia="仿宋" w:cs="仿宋"/>
                <w:sz w:val="24"/>
                <w:szCs w:val="24"/>
              </w:rPr>
              <w:t>分值</w:t>
            </w:r>
          </w:p>
        </w:tc>
        <w:tc>
          <w:tcPr>
            <w:tcW w:w="7671" w:type="dxa"/>
            <w:tcMar>
              <w:top w:w="0" w:type="dxa"/>
              <w:left w:w="80" w:type="dxa"/>
              <w:bottom w:w="0" w:type="dxa"/>
              <w:right w:w="0" w:type="dxa"/>
            </w:tcMar>
            <w:vAlign w:val="center"/>
          </w:tcPr>
          <w:p>
            <w:pPr>
              <w:pStyle w:val="2"/>
              <w:jc w:val="center"/>
              <w:rPr>
                <w:rFonts w:ascii="仿宋" w:hAnsi="仿宋" w:eastAsia="仿宋" w:cs="仿宋"/>
                <w:sz w:val="24"/>
                <w:szCs w:val="24"/>
              </w:rPr>
            </w:pPr>
            <w:r>
              <w:rPr>
                <w:rFonts w:hint="eastAsia" w:ascii="仿宋" w:hAnsi="仿宋" w:eastAsia="仿宋" w:cs="仿宋"/>
                <w:sz w:val="24"/>
                <w:szCs w:val="24"/>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2" w:hRule="atLeast"/>
        </w:trPr>
        <w:tc>
          <w:tcPr>
            <w:tcW w:w="445" w:type="dxa"/>
            <w:tcMar>
              <w:top w:w="0" w:type="dxa"/>
              <w:left w:w="80" w:type="dxa"/>
              <w:bottom w:w="0" w:type="dxa"/>
              <w:right w:w="0" w:type="dxa"/>
            </w:tcMar>
            <w:vAlign w:val="center"/>
          </w:tcPr>
          <w:p>
            <w:pPr>
              <w:pStyle w:val="2"/>
              <w:jc w:val="center"/>
              <w:rPr>
                <w:rFonts w:ascii="仿宋" w:hAnsi="仿宋" w:eastAsia="仿宋" w:cs="仿宋"/>
                <w:sz w:val="24"/>
                <w:szCs w:val="24"/>
              </w:rPr>
            </w:pPr>
            <w:r>
              <w:rPr>
                <w:rFonts w:hint="eastAsia" w:ascii="仿宋" w:hAnsi="仿宋" w:eastAsia="仿宋" w:cs="仿宋"/>
                <w:sz w:val="24"/>
                <w:szCs w:val="24"/>
              </w:rPr>
              <w:t>1</w:t>
            </w:r>
          </w:p>
        </w:tc>
        <w:tc>
          <w:tcPr>
            <w:tcW w:w="1146" w:type="dxa"/>
            <w:tcMar>
              <w:top w:w="0" w:type="dxa"/>
              <w:left w:w="80" w:type="dxa"/>
              <w:bottom w:w="0" w:type="dxa"/>
              <w:right w:w="0" w:type="dxa"/>
            </w:tcMar>
            <w:vAlign w:val="center"/>
          </w:tcPr>
          <w:p>
            <w:pPr>
              <w:pStyle w:val="2"/>
              <w:jc w:val="center"/>
              <w:rPr>
                <w:rFonts w:ascii="仿宋" w:hAnsi="仿宋" w:eastAsia="仿宋" w:cs="仿宋"/>
                <w:sz w:val="24"/>
                <w:szCs w:val="24"/>
              </w:rPr>
            </w:pPr>
            <w:r>
              <w:rPr>
                <w:rFonts w:hint="eastAsia" w:ascii="仿宋" w:hAnsi="仿宋" w:eastAsia="仿宋" w:cs="仿宋"/>
                <w:sz w:val="24"/>
                <w:szCs w:val="24"/>
              </w:rPr>
              <w:t>评审方案</w:t>
            </w:r>
          </w:p>
          <w:p>
            <w:pPr>
              <w:pStyle w:val="2"/>
              <w:jc w:val="center"/>
              <w:rPr>
                <w:rFonts w:ascii="仿宋" w:hAnsi="仿宋" w:eastAsia="仿宋" w:cs="仿宋"/>
                <w:sz w:val="24"/>
                <w:szCs w:val="24"/>
              </w:rPr>
            </w:pPr>
            <w:r>
              <w:rPr>
                <w:rFonts w:hint="eastAsia" w:ascii="仿宋" w:hAnsi="仿宋" w:eastAsia="仿宋" w:cs="仿宋"/>
                <w:sz w:val="24"/>
                <w:szCs w:val="24"/>
              </w:rPr>
              <w:t>（技术评分因素）</w:t>
            </w:r>
          </w:p>
        </w:tc>
        <w:tc>
          <w:tcPr>
            <w:tcW w:w="769" w:type="dxa"/>
            <w:tcMar>
              <w:top w:w="0" w:type="dxa"/>
              <w:left w:w="80" w:type="dxa"/>
              <w:bottom w:w="0" w:type="dxa"/>
              <w:right w:w="0" w:type="dxa"/>
            </w:tcMar>
            <w:vAlign w:val="center"/>
          </w:tcPr>
          <w:p>
            <w:pPr>
              <w:pStyle w:val="2"/>
              <w:jc w:val="center"/>
              <w:rPr>
                <w:rFonts w:ascii="仿宋" w:hAnsi="仿宋" w:eastAsia="仿宋" w:cs="仿宋"/>
                <w:sz w:val="24"/>
                <w:szCs w:val="24"/>
              </w:rPr>
            </w:pPr>
            <w:r>
              <w:rPr>
                <w:rFonts w:hint="eastAsia" w:ascii="仿宋" w:hAnsi="仿宋" w:eastAsia="仿宋" w:cs="仿宋"/>
                <w:sz w:val="24"/>
                <w:szCs w:val="24"/>
              </w:rPr>
              <w:t>40分</w:t>
            </w:r>
          </w:p>
        </w:tc>
        <w:tc>
          <w:tcPr>
            <w:tcW w:w="7671" w:type="dxa"/>
            <w:tcMar>
              <w:top w:w="0" w:type="dxa"/>
              <w:left w:w="80" w:type="dxa"/>
              <w:bottom w:w="0" w:type="dxa"/>
              <w:right w:w="0" w:type="dxa"/>
            </w:tcMar>
            <w:vAlign w:val="center"/>
          </w:tcPr>
          <w:p>
            <w:pPr>
              <w:pStyle w:val="2"/>
              <w:rPr>
                <w:rFonts w:ascii="仿宋" w:hAnsi="仿宋" w:eastAsia="仿宋" w:cs="仿宋"/>
                <w:sz w:val="24"/>
                <w:szCs w:val="24"/>
              </w:rPr>
            </w:pPr>
            <w:r>
              <w:rPr>
                <w:rFonts w:hint="eastAsia" w:ascii="仿宋" w:hAnsi="仿宋" w:eastAsia="仿宋" w:cs="仿宋"/>
                <w:sz w:val="24"/>
                <w:szCs w:val="24"/>
              </w:rPr>
              <w:t>投标人提供针对本项目的评审方案，方案内容包括：①评审团队组建；②工作内容分配及流程；③评审准备；④评审方法；⑤评审时效保障；⑥评审质量控制；⑦分歧问题解决方式和建议；⑧保密管理；⑨成果文件档案管理；⑩服务承诺和廉政措施；以上方案内容每提供一项得基本分2分；在此基础上，每有一项内容完整全面、科学合理、具有针对性、满足采购人要求的在基本分的基础上每一项加2分。本项最高得40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445" w:type="dxa"/>
            <w:tcMar>
              <w:top w:w="0" w:type="dxa"/>
              <w:left w:w="80" w:type="dxa"/>
              <w:bottom w:w="0" w:type="dxa"/>
              <w:right w:w="0" w:type="dxa"/>
            </w:tcMar>
            <w:vAlign w:val="center"/>
          </w:tcPr>
          <w:p>
            <w:pPr>
              <w:pStyle w:val="2"/>
              <w:jc w:val="center"/>
              <w:rPr>
                <w:rFonts w:ascii="仿宋" w:hAnsi="仿宋" w:eastAsia="仿宋" w:cs="仿宋"/>
                <w:sz w:val="24"/>
                <w:szCs w:val="24"/>
              </w:rPr>
            </w:pPr>
            <w:r>
              <w:rPr>
                <w:rFonts w:hint="eastAsia" w:ascii="仿宋" w:hAnsi="仿宋" w:eastAsia="仿宋" w:cs="仿宋"/>
                <w:sz w:val="24"/>
                <w:szCs w:val="24"/>
              </w:rPr>
              <w:t>2</w:t>
            </w:r>
          </w:p>
        </w:tc>
        <w:tc>
          <w:tcPr>
            <w:tcW w:w="1146" w:type="dxa"/>
            <w:tcMar>
              <w:top w:w="0" w:type="dxa"/>
              <w:left w:w="80" w:type="dxa"/>
              <w:bottom w:w="0" w:type="dxa"/>
              <w:right w:w="0" w:type="dxa"/>
            </w:tcMar>
            <w:vAlign w:val="center"/>
          </w:tcPr>
          <w:p>
            <w:pPr>
              <w:pStyle w:val="2"/>
              <w:jc w:val="center"/>
              <w:rPr>
                <w:rFonts w:ascii="仿宋" w:hAnsi="仿宋" w:eastAsia="仿宋" w:cs="仿宋"/>
                <w:sz w:val="24"/>
                <w:szCs w:val="24"/>
              </w:rPr>
            </w:pPr>
            <w:r>
              <w:rPr>
                <w:rFonts w:hint="eastAsia" w:ascii="仿宋" w:hAnsi="仿宋" w:eastAsia="仿宋" w:cs="仿宋"/>
                <w:sz w:val="24"/>
                <w:szCs w:val="24"/>
              </w:rPr>
              <w:t>人员配置</w:t>
            </w:r>
          </w:p>
          <w:p>
            <w:pPr>
              <w:pStyle w:val="2"/>
              <w:jc w:val="center"/>
              <w:rPr>
                <w:rFonts w:ascii="仿宋" w:hAnsi="仿宋" w:eastAsia="仿宋" w:cs="仿宋"/>
                <w:sz w:val="24"/>
                <w:szCs w:val="24"/>
              </w:rPr>
            </w:pPr>
            <w:r>
              <w:rPr>
                <w:rFonts w:hint="eastAsia" w:ascii="仿宋" w:hAnsi="仿宋" w:eastAsia="仿宋" w:cs="仿宋"/>
                <w:sz w:val="24"/>
                <w:szCs w:val="24"/>
              </w:rPr>
              <w:t>（共同评分因素）</w:t>
            </w:r>
          </w:p>
        </w:tc>
        <w:tc>
          <w:tcPr>
            <w:tcW w:w="769" w:type="dxa"/>
            <w:tcMar>
              <w:top w:w="0" w:type="dxa"/>
              <w:left w:w="80" w:type="dxa"/>
              <w:bottom w:w="0" w:type="dxa"/>
              <w:right w:w="0" w:type="dxa"/>
            </w:tcMar>
            <w:vAlign w:val="center"/>
          </w:tcPr>
          <w:p>
            <w:pPr>
              <w:pStyle w:val="2"/>
              <w:jc w:val="center"/>
              <w:rPr>
                <w:rFonts w:ascii="仿宋" w:hAnsi="仿宋" w:eastAsia="仿宋" w:cs="仿宋"/>
                <w:sz w:val="24"/>
                <w:szCs w:val="24"/>
              </w:rPr>
            </w:pPr>
            <w:r>
              <w:rPr>
                <w:rFonts w:hint="eastAsia" w:ascii="仿宋" w:hAnsi="仿宋" w:eastAsia="仿宋" w:cs="仿宋"/>
                <w:sz w:val="24"/>
                <w:szCs w:val="24"/>
              </w:rPr>
              <w:t>30分</w:t>
            </w:r>
          </w:p>
        </w:tc>
        <w:tc>
          <w:tcPr>
            <w:tcW w:w="7671" w:type="dxa"/>
            <w:tcMar>
              <w:top w:w="0" w:type="dxa"/>
              <w:left w:w="80" w:type="dxa"/>
              <w:bottom w:w="0" w:type="dxa"/>
              <w:right w:w="0" w:type="dxa"/>
            </w:tcMar>
            <w:vAlign w:val="center"/>
          </w:tcPr>
          <w:p>
            <w:pPr>
              <w:pStyle w:val="2"/>
              <w:rPr>
                <w:rFonts w:ascii="仿宋" w:hAnsi="仿宋" w:eastAsia="仿宋" w:cs="仿宋"/>
                <w:sz w:val="24"/>
                <w:szCs w:val="24"/>
              </w:rPr>
            </w:pPr>
            <w:r>
              <w:rPr>
                <w:rFonts w:hint="eastAsia" w:ascii="仿宋" w:hAnsi="仿宋" w:eastAsia="仿宋" w:cs="仿宋"/>
                <w:sz w:val="24"/>
                <w:szCs w:val="24"/>
              </w:rPr>
              <w:t>1、投标人本单位技术负责人：具有一级注册造价工程师资格并具有高级及以上技术职称的，得4分。</w:t>
            </w:r>
          </w:p>
          <w:p>
            <w:pPr>
              <w:pStyle w:val="2"/>
              <w:rPr>
                <w:rFonts w:ascii="仿宋" w:hAnsi="仿宋" w:eastAsia="仿宋" w:cs="仿宋"/>
                <w:sz w:val="24"/>
                <w:szCs w:val="24"/>
              </w:rPr>
            </w:pPr>
            <w:r>
              <w:rPr>
                <w:rFonts w:hint="eastAsia" w:ascii="仿宋" w:hAnsi="仿宋" w:eastAsia="仿宋" w:cs="仿宋"/>
                <w:sz w:val="24"/>
                <w:szCs w:val="24"/>
              </w:rPr>
              <w:t>2、投标人为本项目配备2名及以上评审负责人，一名具有一级注册造价工程师（安装专业）一名具有（土建专业）资格证书的得5分，在此基础上，再提供具有一级注册造价工程师（土建专业）资格证书的，提供一名得2分，以上最多得9分。在满足上述基础上，每有1名评审负责人具有高级及以上技术职称加2分，最多加4分。本项最高得13分。</w:t>
            </w:r>
          </w:p>
          <w:p>
            <w:pPr>
              <w:pStyle w:val="2"/>
              <w:rPr>
                <w:rFonts w:ascii="仿宋" w:hAnsi="仿宋" w:eastAsia="仿宋" w:cs="仿宋"/>
                <w:sz w:val="24"/>
                <w:szCs w:val="24"/>
              </w:rPr>
            </w:pPr>
            <w:r>
              <w:rPr>
                <w:rFonts w:hint="eastAsia" w:ascii="仿宋" w:hAnsi="仿宋" w:eastAsia="仿宋" w:cs="仿宋"/>
                <w:sz w:val="24"/>
                <w:szCs w:val="24"/>
              </w:rPr>
              <w:t>3、投标人拟派于本项目的评审工作人员：人数在6人及以上的，得3分。人员中每有1名具有一级注册造价工程师（土建专业）资格证书的，加2分，最多加6分；每有1名具有一级注册造价工程师（安装专业）资格证书的，加2分，最多加4分。本项最高得13分。</w:t>
            </w:r>
          </w:p>
          <w:p>
            <w:pPr>
              <w:pStyle w:val="2"/>
              <w:rPr>
                <w:rFonts w:ascii="仿宋" w:hAnsi="仿宋" w:eastAsia="仿宋" w:cs="仿宋"/>
                <w:sz w:val="24"/>
                <w:szCs w:val="24"/>
              </w:rPr>
            </w:pPr>
            <w:r>
              <w:rPr>
                <w:rFonts w:hint="eastAsia" w:ascii="仿宋" w:hAnsi="仿宋" w:eastAsia="仿宋" w:cs="仿宋"/>
                <w:sz w:val="24"/>
                <w:szCs w:val="24"/>
              </w:rPr>
              <w:t>注：①以上人员不重复计分，以最高分计；②注册造价工程师资格需提供证书复印件并加盖注册人员资格章和投标人公章，注册机关须为国家住房和城乡建设部，且须注册在投标人本单位，否则不得分；③高级及以上技术职称提供职称证书复印件加盖投标人公章，否则不得分；④需提供相关人员在职证明材料加盖投标人公章，否则不得分；⑤全国注册造价工程师、一级注册造价工程师具有同等效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2" w:hRule="atLeast"/>
        </w:trPr>
        <w:tc>
          <w:tcPr>
            <w:tcW w:w="445" w:type="dxa"/>
            <w:tcMar>
              <w:top w:w="0" w:type="dxa"/>
              <w:left w:w="80" w:type="dxa"/>
              <w:bottom w:w="0" w:type="dxa"/>
              <w:right w:w="0" w:type="dxa"/>
            </w:tcMar>
            <w:vAlign w:val="center"/>
          </w:tcPr>
          <w:p>
            <w:pPr>
              <w:pStyle w:val="2"/>
              <w:jc w:val="center"/>
              <w:rPr>
                <w:rFonts w:ascii="仿宋" w:hAnsi="仿宋" w:eastAsia="仿宋" w:cs="仿宋"/>
                <w:sz w:val="24"/>
                <w:szCs w:val="24"/>
              </w:rPr>
            </w:pPr>
            <w:r>
              <w:rPr>
                <w:rFonts w:hint="eastAsia" w:ascii="仿宋" w:hAnsi="仿宋" w:eastAsia="仿宋" w:cs="仿宋"/>
                <w:sz w:val="24"/>
                <w:szCs w:val="24"/>
              </w:rPr>
              <w:t>3</w:t>
            </w:r>
          </w:p>
        </w:tc>
        <w:tc>
          <w:tcPr>
            <w:tcW w:w="1146" w:type="dxa"/>
            <w:tcMar>
              <w:top w:w="0" w:type="dxa"/>
              <w:left w:w="80" w:type="dxa"/>
              <w:bottom w:w="0" w:type="dxa"/>
              <w:right w:w="0" w:type="dxa"/>
            </w:tcMar>
            <w:vAlign w:val="center"/>
          </w:tcPr>
          <w:p>
            <w:pPr>
              <w:pStyle w:val="2"/>
              <w:jc w:val="center"/>
              <w:rPr>
                <w:rFonts w:ascii="仿宋" w:hAnsi="仿宋" w:eastAsia="仿宋" w:cs="仿宋"/>
                <w:sz w:val="24"/>
                <w:szCs w:val="24"/>
              </w:rPr>
            </w:pPr>
            <w:r>
              <w:rPr>
                <w:rFonts w:hint="eastAsia" w:ascii="仿宋" w:hAnsi="仿宋" w:eastAsia="仿宋" w:cs="仿宋"/>
                <w:sz w:val="24"/>
                <w:szCs w:val="24"/>
              </w:rPr>
              <w:t>履约能力（共同评分因素）</w:t>
            </w:r>
          </w:p>
        </w:tc>
        <w:tc>
          <w:tcPr>
            <w:tcW w:w="769" w:type="dxa"/>
            <w:tcMar>
              <w:top w:w="0" w:type="dxa"/>
              <w:left w:w="80" w:type="dxa"/>
              <w:bottom w:w="0" w:type="dxa"/>
              <w:right w:w="0" w:type="dxa"/>
            </w:tcMar>
            <w:vAlign w:val="center"/>
          </w:tcPr>
          <w:p>
            <w:pPr>
              <w:pStyle w:val="2"/>
              <w:jc w:val="center"/>
              <w:rPr>
                <w:rFonts w:ascii="仿宋" w:hAnsi="仿宋" w:eastAsia="仿宋" w:cs="仿宋"/>
                <w:sz w:val="24"/>
                <w:szCs w:val="24"/>
              </w:rPr>
            </w:pPr>
            <w:r>
              <w:rPr>
                <w:rFonts w:hint="eastAsia" w:ascii="仿宋" w:hAnsi="仿宋" w:eastAsia="仿宋" w:cs="仿宋"/>
                <w:sz w:val="24"/>
                <w:szCs w:val="24"/>
              </w:rPr>
              <w:t>30分</w:t>
            </w:r>
          </w:p>
        </w:tc>
        <w:tc>
          <w:tcPr>
            <w:tcW w:w="7671" w:type="dxa"/>
            <w:tcMar>
              <w:top w:w="0" w:type="dxa"/>
              <w:left w:w="80" w:type="dxa"/>
              <w:bottom w:w="0" w:type="dxa"/>
              <w:right w:w="0" w:type="dxa"/>
            </w:tcMar>
            <w:vAlign w:val="center"/>
          </w:tcPr>
          <w:p>
            <w:pPr>
              <w:pStyle w:val="2"/>
              <w:rPr>
                <w:rFonts w:ascii="仿宋" w:hAnsi="仿宋" w:eastAsia="仿宋" w:cs="仿宋"/>
                <w:sz w:val="24"/>
                <w:szCs w:val="24"/>
              </w:rPr>
            </w:pPr>
            <w:r>
              <w:rPr>
                <w:rFonts w:hint="eastAsia" w:ascii="仿宋" w:hAnsi="仿宋" w:eastAsia="仿宋" w:cs="仿宋"/>
                <w:sz w:val="24"/>
                <w:szCs w:val="24"/>
              </w:rPr>
              <w:t>2019年1月1日以来，投标人每完成一个类似业绩的得5分，本项最多得30分。</w:t>
            </w:r>
          </w:p>
          <w:p>
            <w:pPr>
              <w:pStyle w:val="2"/>
              <w:rPr>
                <w:rFonts w:ascii="仿宋" w:hAnsi="仿宋" w:eastAsia="仿宋" w:cs="仿宋"/>
                <w:sz w:val="24"/>
                <w:szCs w:val="24"/>
              </w:rPr>
            </w:pPr>
            <w:r>
              <w:rPr>
                <w:rFonts w:hint="eastAsia" w:ascii="仿宋" w:hAnsi="仿宋" w:eastAsia="仿宋" w:cs="仿宋"/>
                <w:sz w:val="24"/>
                <w:szCs w:val="24"/>
              </w:rPr>
              <w:t>注：提供合同复印件或任务单复印件，并加盖投标人公章。合同或任务单内须</w:t>
            </w:r>
            <w:r>
              <w:rPr>
                <w:rFonts w:hint="eastAsia" w:ascii="仿宋" w:hAnsi="仿宋" w:eastAsia="仿宋"/>
                <w:sz w:val="24"/>
              </w:rPr>
              <w:t>清晰体现工作内容、项目投资额和业绩委托单位</w:t>
            </w:r>
            <w:r>
              <w:rPr>
                <w:rFonts w:hint="eastAsia" w:ascii="仿宋" w:hAnsi="仿宋" w:eastAsia="仿宋" w:cs="仿宋"/>
                <w:sz w:val="24"/>
                <w:szCs w:val="24"/>
              </w:rPr>
              <w:t xml:space="preserve">。 </w:t>
            </w:r>
          </w:p>
        </w:tc>
      </w:tr>
    </w:tbl>
    <w:p>
      <w:pPr>
        <w:rPr>
          <w:rFonts w:hint="eastAsia"/>
        </w:rPr>
      </w:pPr>
      <w:r>
        <w:rPr>
          <w:rFonts w:hint="eastAsia" w:ascii="仿宋" w:hAnsi="仿宋" w:eastAsia="仿宋"/>
          <w:sz w:val="24"/>
        </w:rPr>
        <w:t>注：</w:t>
      </w:r>
      <w:r>
        <w:rPr>
          <w:rFonts w:ascii="仿宋" w:hAnsi="仿宋" w:eastAsia="仿宋"/>
          <w:sz w:val="24"/>
        </w:rPr>
        <w:t xml:space="preserve"> </w:t>
      </w:r>
      <w:r>
        <w:rPr>
          <w:rFonts w:hint="eastAsia" w:ascii="仿宋" w:hAnsi="仿宋" w:eastAsia="仿宋"/>
          <w:sz w:val="24"/>
        </w:rPr>
        <w:t>评分的取值按四舍五入法，保留小数点后两位。</w:t>
      </w:r>
    </w:p>
    <w:p>
      <w:pPr>
        <w:rPr>
          <w:rFonts w:ascii="仿宋" w:hAnsi="仿宋" w:eastAsia="仿宋"/>
          <w:sz w:val="24"/>
        </w:rPr>
      </w:pPr>
      <w:r>
        <w:rPr>
          <w:rFonts w:hint="eastAsia" w:ascii="仿宋" w:hAnsi="仿宋" w:eastAsia="仿宋"/>
          <w:sz w:val="24"/>
        </w:rPr>
        <w:t xml:space="preserve">4.3.4 本次综合评分法由评标委员会各成员独立对通过初审（资格检查和符合性检查）的投标人的投标文件进行评审和打分，    </w:t>
      </w:r>
    </w:p>
    <w:p>
      <w:pPr>
        <w:pStyle w:val="10"/>
        <w:rPr>
          <w:rFonts w:ascii="仿宋" w:hAnsi="仿宋" w:eastAsia="仿宋"/>
          <w:sz w:val="24"/>
        </w:rPr>
      </w:pPr>
      <w:r>
        <w:rPr>
          <w:rFonts w:hint="eastAsia" w:ascii="仿宋" w:hAnsi="仿宋" w:eastAsia="仿宋"/>
          <w:sz w:val="24"/>
        </w:rPr>
        <w:t>评标得分＝（A1＋A2＋……＋An）/N</w:t>
      </w:r>
      <w:r>
        <w:rPr>
          <w:rFonts w:ascii="仿宋" w:hAnsi="仿宋" w:eastAsia="仿宋"/>
          <w:sz w:val="24"/>
          <w:vertAlign w:val="subscript"/>
        </w:rPr>
        <w:t>A</w:t>
      </w:r>
      <w:r>
        <w:rPr>
          <w:rFonts w:hint="eastAsia" w:ascii="仿宋" w:hAnsi="仿宋" w:eastAsia="仿宋"/>
          <w:sz w:val="24"/>
        </w:rPr>
        <w:t>＋（B1＋B2＋……＋Bn）/</w:t>
      </w:r>
      <w:r>
        <w:rPr>
          <w:rFonts w:ascii="仿宋" w:hAnsi="仿宋" w:eastAsia="仿宋"/>
          <w:sz w:val="24"/>
        </w:rPr>
        <w:t xml:space="preserve"> N</w:t>
      </w:r>
      <w:r>
        <w:rPr>
          <w:rFonts w:ascii="仿宋" w:hAnsi="仿宋" w:eastAsia="仿宋"/>
          <w:sz w:val="24"/>
          <w:vertAlign w:val="subscript"/>
        </w:rPr>
        <w:t>B</w:t>
      </w:r>
      <w:r>
        <w:rPr>
          <w:rFonts w:hint="eastAsia" w:ascii="仿宋" w:hAnsi="仿宋" w:eastAsia="仿宋"/>
          <w:sz w:val="24"/>
        </w:rPr>
        <w:t>＋（C1＋C2＋……＋Cn）/</w:t>
      </w:r>
      <w:r>
        <w:rPr>
          <w:rFonts w:ascii="仿宋" w:hAnsi="仿宋" w:eastAsia="仿宋"/>
          <w:sz w:val="24"/>
        </w:rPr>
        <w:t xml:space="preserve"> N</w:t>
      </w:r>
      <w:r>
        <w:rPr>
          <w:rFonts w:ascii="仿宋" w:hAnsi="仿宋" w:eastAsia="仿宋"/>
          <w:sz w:val="24"/>
          <w:vertAlign w:val="subscript"/>
        </w:rPr>
        <w:t>C</w:t>
      </w:r>
      <w:r>
        <w:rPr>
          <w:rFonts w:hint="eastAsia" w:ascii="仿宋" w:hAnsi="仿宋" w:eastAsia="仿宋"/>
          <w:sz w:val="24"/>
        </w:rPr>
        <w:t>＋（D1＋D2＋……＋Dn）/</w:t>
      </w:r>
      <w:r>
        <w:rPr>
          <w:rFonts w:ascii="仿宋" w:hAnsi="仿宋" w:eastAsia="仿宋"/>
          <w:sz w:val="24"/>
        </w:rPr>
        <w:t xml:space="preserve"> N</w:t>
      </w:r>
      <w:r>
        <w:rPr>
          <w:rFonts w:ascii="仿宋" w:hAnsi="仿宋" w:eastAsia="仿宋"/>
          <w:sz w:val="24"/>
          <w:vertAlign w:val="subscript"/>
        </w:rPr>
        <w:t>D</w:t>
      </w:r>
    </w:p>
    <w:p>
      <w:pPr>
        <w:pStyle w:val="10"/>
        <w:rPr>
          <w:rFonts w:ascii="仿宋" w:hAnsi="仿宋" w:eastAsia="仿宋"/>
          <w:bCs/>
          <w:sz w:val="24"/>
        </w:rPr>
      </w:pPr>
      <w:r>
        <w:rPr>
          <w:rFonts w:hint="eastAsia" w:ascii="仿宋" w:hAnsi="仿宋" w:eastAsia="仿宋"/>
          <w:sz w:val="24"/>
        </w:rPr>
        <w:t>A1、A2……An分别为每个经济类评委（经济类专家）的打分，N</w:t>
      </w:r>
      <w:r>
        <w:rPr>
          <w:rFonts w:ascii="仿宋" w:hAnsi="仿宋" w:eastAsia="仿宋"/>
          <w:sz w:val="24"/>
          <w:vertAlign w:val="subscript"/>
        </w:rPr>
        <w:t>A</w:t>
      </w:r>
      <w:r>
        <w:rPr>
          <w:rFonts w:hint="eastAsia" w:ascii="仿宋" w:hAnsi="仿宋" w:eastAsia="仿宋"/>
          <w:sz w:val="24"/>
        </w:rPr>
        <w:t>为经济类评委（经济类专家）人数；B1、B2＋……Bn</w:t>
      </w:r>
      <w:r>
        <w:rPr>
          <w:rFonts w:ascii="仿宋" w:hAnsi="仿宋" w:eastAsia="仿宋"/>
          <w:sz w:val="24"/>
        </w:rPr>
        <w:t xml:space="preserve"> </w:t>
      </w:r>
      <w:r>
        <w:rPr>
          <w:rFonts w:hint="eastAsia" w:ascii="仿宋" w:hAnsi="仿宋" w:eastAsia="仿宋"/>
          <w:sz w:val="24"/>
        </w:rPr>
        <w:t>分别为每个技术类评委（技术类专家和采购人代表）的打分，N</w:t>
      </w:r>
      <w:r>
        <w:rPr>
          <w:rFonts w:ascii="仿宋" w:hAnsi="仿宋" w:eastAsia="仿宋"/>
          <w:sz w:val="24"/>
          <w:vertAlign w:val="subscript"/>
        </w:rPr>
        <w:t>B</w:t>
      </w:r>
      <w:r>
        <w:rPr>
          <w:rFonts w:hint="eastAsia" w:ascii="仿宋" w:hAnsi="仿宋" w:eastAsia="仿宋"/>
          <w:sz w:val="24"/>
        </w:rPr>
        <w:t>为技术类评委（技术类专家和采购人代表）人数；C1、C2……Cn</w:t>
      </w:r>
      <w:r>
        <w:rPr>
          <w:rFonts w:ascii="仿宋" w:hAnsi="仿宋" w:eastAsia="仿宋"/>
          <w:sz w:val="24"/>
        </w:rPr>
        <w:t xml:space="preserve"> </w:t>
      </w:r>
      <w:r>
        <w:rPr>
          <w:rFonts w:hint="eastAsia" w:ascii="仿宋" w:hAnsi="仿宋" w:eastAsia="仿宋"/>
          <w:sz w:val="24"/>
        </w:rPr>
        <w:t>分别为每个政策合同类评委（法律类专家）的打分，N</w:t>
      </w:r>
      <w:r>
        <w:rPr>
          <w:rFonts w:ascii="仿宋" w:hAnsi="仿宋" w:eastAsia="仿宋"/>
          <w:sz w:val="24"/>
          <w:vertAlign w:val="subscript"/>
        </w:rPr>
        <w:t>C</w:t>
      </w:r>
      <w:r>
        <w:rPr>
          <w:rFonts w:hint="eastAsia" w:ascii="仿宋" w:hAnsi="仿宋" w:eastAsia="仿宋"/>
          <w:sz w:val="24"/>
        </w:rPr>
        <w:t>为政策合同类评委（法律类专家）人数；D1、D2……Dn</w:t>
      </w:r>
      <w:r>
        <w:rPr>
          <w:rFonts w:ascii="仿宋" w:hAnsi="仿宋" w:eastAsia="仿宋"/>
          <w:sz w:val="24"/>
        </w:rPr>
        <w:t xml:space="preserve"> </w:t>
      </w:r>
      <w:r>
        <w:rPr>
          <w:rFonts w:hint="eastAsia" w:ascii="仿宋" w:hAnsi="仿宋" w:eastAsia="仿宋"/>
          <w:sz w:val="24"/>
        </w:rPr>
        <w:t>分别为评审委员会每个成员的打分（共同评分类），N</w:t>
      </w:r>
      <w:r>
        <w:rPr>
          <w:rFonts w:ascii="仿宋" w:hAnsi="仿宋" w:eastAsia="仿宋"/>
          <w:sz w:val="24"/>
          <w:vertAlign w:val="subscript"/>
        </w:rPr>
        <w:t>D</w:t>
      </w:r>
      <w:r>
        <w:rPr>
          <w:rFonts w:hint="eastAsia" w:ascii="仿宋" w:hAnsi="仿宋" w:eastAsia="仿宋"/>
          <w:sz w:val="24"/>
        </w:rPr>
        <w:t>为评标委员会人</w:t>
      </w:r>
      <w:r>
        <w:rPr>
          <w:rFonts w:hint="eastAsia" w:ascii="仿宋" w:hAnsi="仿宋" w:eastAsia="仿宋"/>
          <w:bCs/>
          <w:sz w:val="24"/>
        </w:rPr>
        <w:t>数。</w:t>
      </w:r>
    </w:p>
    <w:bookmarkEnd w:id="155"/>
    <w:p>
      <w:pPr>
        <w:pStyle w:val="5"/>
        <w:spacing w:line="400" w:lineRule="exact"/>
        <w:ind w:firstLine="470" w:firstLineChars="196"/>
        <w:rPr>
          <w:rFonts w:ascii="仿宋" w:hAnsi="仿宋" w:eastAsia="仿宋"/>
          <w:sz w:val="24"/>
          <w:szCs w:val="24"/>
        </w:rPr>
      </w:pPr>
      <w:bookmarkStart w:id="156" w:name="_Toc217446060"/>
      <w:r>
        <w:rPr>
          <w:rFonts w:hint="eastAsia" w:ascii="仿宋" w:hAnsi="仿宋" w:eastAsia="仿宋"/>
          <w:sz w:val="24"/>
          <w:szCs w:val="24"/>
        </w:rPr>
        <w:t>5、</w:t>
      </w:r>
      <w:r>
        <w:rPr>
          <w:rFonts w:ascii="仿宋" w:hAnsi="仿宋" w:eastAsia="仿宋"/>
          <w:sz w:val="24"/>
          <w:szCs w:val="24"/>
        </w:rPr>
        <w:t xml:space="preserve"> </w:t>
      </w:r>
      <w:r>
        <w:rPr>
          <w:rFonts w:hint="eastAsia" w:ascii="仿宋" w:hAnsi="仿宋" w:eastAsia="仿宋"/>
          <w:sz w:val="24"/>
          <w:szCs w:val="24"/>
        </w:rPr>
        <w:t>废</w:t>
      </w:r>
      <w:r>
        <w:rPr>
          <w:rFonts w:ascii="仿宋" w:hAnsi="仿宋" w:eastAsia="仿宋"/>
          <w:sz w:val="24"/>
          <w:szCs w:val="24"/>
        </w:rPr>
        <w:t xml:space="preserve"> </w:t>
      </w:r>
      <w:r>
        <w:rPr>
          <w:rFonts w:hint="eastAsia" w:ascii="仿宋" w:hAnsi="仿宋" w:eastAsia="仿宋"/>
          <w:sz w:val="24"/>
          <w:szCs w:val="24"/>
        </w:rPr>
        <w:t>标</w:t>
      </w:r>
    </w:p>
    <w:p>
      <w:pPr>
        <w:spacing w:line="400" w:lineRule="exact"/>
        <w:ind w:firstLine="480" w:firstLineChars="200"/>
        <w:rPr>
          <w:rFonts w:ascii="仿宋" w:hAnsi="仿宋" w:eastAsia="仿宋"/>
          <w:sz w:val="24"/>
        </w:rPr>
      </w:pPr>
      <w:r>
        <w:rPr>
          <w:rFonts w:hint="eastAsia" w:ascii="仿宋" w:hAnsi="仿宋" w:eastAsia="仿宋"/>
          <w:sz w:val="24"/>
        </w:rPr>
        <w:t>5.1本次政府采购活动中，出现下列情形之一的，予以废标：</w:t>
      </w:r>
    </w:p>
    <w:p>
      <w:pPr>
        <w:spacing w:line="400" w:lineRule="exact"/>
        <w:ind w:firstLine="480" w:firstLineChars="200"/>
        <w:rPr>
          <w:rFonts w:ascii="仿宋" w:hAnsi="仿宋" w:eastAsia="仿宋"/>
          <w:sz w:val="24"/>
        </w:rPr>
      </w:pPr>
      <w:r>
        <w:rPr>
          <w:rFonts w:hint="eastAsia" w:ascii="仿宋" w:hAnsi="仿宋" w:eastAsia="仿宋"/>
          <w:sz w:val="24"/>
        </w:rPr>
        <w:t>（1）符合专业条件的供应商或者对招标文件作实质响应的供应商不足三家的；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（3）投标人的报价均超过了采购预算，采购人不能支付的；</w:t>
      </w:r>
    </w:p>
    <w:p>
      <w:pPr>
        <w:spacing w:line="400" w:lineRule="exact"/>
        <w:ind w:firstLine="480" w:firstLineChars="200"/>
        <w:rPr>
          <w:rFonts w:ascii="仿宋" w:hAnsi="仿宋" w:eastAsia="仿宋"/>
          <w:sz w:val="24"/>
        </w:rPr>
      </w:pPr>
      <w:r>
        <w:rPr>
          <w:rFonts w:hint="eastAsia" w:ascii="仿宋" w:hAnsi="仿宋" w:eastAsia="仿宋"/>
          <w:sz w:val="24"/>
        </w:rPr>
        <w:t>（4）因重大变故，采购任务取消的。</w:t>
      </w:r>
    </w:p>
    <w:p>
      <w:pPr>
        <w:spacing w:line="400" w:lineRule="exact"/>
        <w:ind w:firstLine="480" w:firstLineChars="200"/>
        <w:rPr>
          <w:rFonts w:ascii="仿宋" w:hAnsi="仿宋" w:eastAsia="仿宋"/>
          <w:sz w:val="24"/>
        </w:rPr>
      </w:pPr>
      <w:r>
        <w:rPr>
          <w:rFonts w:hint="eastAsia" w:ascii="仿宋" w:hAnsi="仿宋" w:eastAsia="仿宋"/>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sz w:val="24"/>
        </w:rPr>
      </w:pPr>
      <w:r>
        <w:rPr>
          <w:rFonts w:hint="eastAsia" w:ascii="仿宋" w:hAnsi="仿宋" w:eastAsia="仿宋"/>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sz w:val="24"/>
        </w:rPr>
      </w:pPr>
    </w:p>
    <w:p>
      <w:pPr>
        <w:pStyle w:val="5"/>
        <w:spacing w:line="400" w:lineRule="exact"/>
        <w:ind w:firstLine="470" w:firstLineChars="196"/>
        <w:rPr>
          <w:rFonts w:ascii="仿宋" w:hAnsi="仿宋" w:eastAsia="仿宋"/>
          <w:sz w:val="24"/>
          <w:szCs w:val="24"/>
        </w:rPr>
      </w:pPr>
      <w:r>
        <w:rPr>
          <w:rFonts w:hint="eastAsia" w:ascii="仿宋" w:hAnsi="仿宋" w:eastAsia="仿宋"/>
          <w:sz w:val="24"/>
          <w:szCs w:val="24"/>
        </w:rPr>
        <w:t>6、定标</w:t>
      </w:r>
      <w:bookmarkEnd w:id="156"/>
      <w:bookmarkStart w:id="157" w:name="_Toc217446061"/>
    </w:p>
    <w:p>
      <w:pPr>
        <w:spacing w:line="400" w:lineRule="exact"/>
        <w:ind w:firstLine="480" w:firstLineChars="200"/>
        <w:rPr>
          <w:rFonts w:ascii="仿宋" w:hAnsi="仿宋" w:eastAsia="仿宋"/>
          <w:sz w:val="24"/>
        </w:rPr>
      </w:pPr>
      <w:r>
        <w:rPr>
          <w:rFonts w:ascii="仿宋" w:hAnsi="仿宋" w:eastAsia="仿宋"/>
          <w:sz w:val="24"/>
        </w:rPr>
        <w:t xml:space="preserve">6.1. </w:t>
      </w:r>
      <w:r>
        <w:rPr>
          <w:rFonts w:hint="eastAsia" w:ascii="仿宋" w:hAnsi="仿宋" w:eastAsia="仿宋"/>
          <w:sz w:val="24"/>
        </w:rPr>
        <w:t>定标原则</w:t>
      </w:r>
      <w:bookmarkEnd w:id="157"/>
      <w:r>
        <w:rPr>
          <w:rFonts w:hint="eastAsia" w:ascii="仿宋" w:hAnsi="仿宋" w:eastAsia="仿宋"/>
          <w:sz w:val="24"/>
        </w:rPr>
        <w:t>：本项目根据评标委员会推荐的中标候选供应商名单，按顺序确定中标供应商。</w:t>
      </w:r>
    </w:p>
    <w:p>
      <w:pPr>
        <w:spacing w:line="400" w:lineRule="exact"/>
        <w:ind w:firstLine="480" w:firstLineChars="200"/>
        <w:rPr>
          <w:rFonts w:ascii="仿宋" w:hAnsi="仿宋" w:eastAsia="仿宋"/>
          <w:sz w:val="24"/>
        </w:rPr>
      </w:pPr>
      <w:bookmarkStart w:id="158" w:name="_Toc217446062"/>
      <w:r>
        <w:rPr>
          <w:rFonts w:ascii="仿宋" w:hAnsi="仿宋" w:eastAsia="仿宋"/>
          <w:sz w:val="24"/>
        </w:rPr>
        <w:t xml:space="preserve">6.2. </w:t>
      </w:r>
      <w:r>
        <w:rPr>
          <w:rFonts w:hint="eastAsia" w:ascii="仿宋" w:hAnsi="仿宋" w:eastAsia="仿宋"/>
          <w:sz w:val="24"/>
        </w:rPr>
        <w:t>定标程序</w:t>
      </w:r>
      <w:bookmarkEnd w:id="158"/>
    </w:p>
    <w:p>
      <w:pPr>
        <w:spacing w:line="400" w:lineRule="exact"/>
        <w:ind w:firstLine="480" w:firstLineChars="200"/>
        <w:rPr>
          <w:rFonts w:ascii="仿宋" w:hAnsi="仿宋" w:eastAsia="仿宋"/>
          <w:sz w:val="24"/>
        </w:rPr>
      </w:pPr>
      <w:r>
        <w:rPr>
          <w:rFonts w:ascii="仿宋" w:hAnsi="仿宋" w:eastAsia="仿宋"/>
          <w:sz w:val="24"/>
        </w:rPr>
        <w:t xml:space="preserve">6.2.1 </w:t>
      </w:r>
      <w:r>
        <w:rPr>
          <w:rFonts w:hint="eastAsia" w:ascii="仿宋" w:hAnsi="仿宋" w:eastAsia="仿宋"/>
          <w:sz w:val="24"/>
        </w:rPr>
        <w:t>评标委员会将评标情况写出书面报告，推荐中标候选供应商。</w:t>
      </w:r>
    </w:p>
    <w:p>
      <w:pPr>
        <w:spacing w:line="400" w:lineRule="exact"/>
        <w:ind w:firstLine="480" w:firstLineChars="200"/>
        <w:rPr>
          <w:rFonts w:ascii="仿宋" w:hAnsi="仿宋" w:eastAsia="仿宋"/>
          <w:sz w:val="24"/>
        </w:rPr>
      </w:pPr>
      <w:r>
        <w:rPr>
          <w:rFonts w:ascii="仿宋" w:hAnsi="仿宋" w:eastAsia="仿宋"/>
          <w:sz w:val="24"/>
        </w:rPr>
        <w:t xml:space="preserve">6.2.2 </w:t>
      </w:r>
      <w:r>
        <w:rPr>
          <w:rFonts w:hint="eastAsia" w:ascii="仿宋" w:hAnsi="仿宋" w:eastAsia="仿宋"/>
          <w:sz w:val="24"/>
        </w:rPr>
        <w:t>采购代理机构在评标结束后2个工作日内将评标报告送采购人。</w:t>
      </w:r>
    </w:p>
    <w:p>
      <w:pPr>
        <w:spacing w:line="400" w:lineRule="exact"/>
        <w:ind w:firstLine="480" w:firstLineChars="200"/>
        <w:rPr>
          <w:rFonts w:ascii="仿宋" w:hAnsi="仿宋" w:eastAsia="仿宋"/>
          <w:sz w:val="24"/>
        </w:rPr>
      </w:pPr>
      <w:r>
        <w:rPr>
          <w:rFonts w:hint="eastAsia" w:ascii="仿宋" w:hAnsi="仿宋" w:eastAsia="仿宋"/>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sz w:val="24"/>
        </w:rPr>
      </w:pPr>
      <w:r>
        <w:rPr>
          <w:rFonts w:ascii="仿宋" w:hAnsi="仿宋" w:eastAsia="仿宋"/>
          <w:sz w:val="24"/>
        </w:rPr>
        <w:t xml:space="preserve">6.2.4 </w:t>
      </w:r>
      <w:r>
        <w:rPr>
          <w:rFonts w:hint="eastAsia" w:ascii="仿宋" w:hAnsi="仿宋" w:eastAsia="仿宋"/>
          <w:sz w:val="24"/>
        </w:rPr>
        <w:t>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sz w:val="24"/>
        </w:rPr>
      </w:pPr>
      <w:r>
        <w:rPr>
          <w:rFonts w:ascii="仿宋" w:hAnsi="仿宋" w:eastAsia="仿宋"/>
          <w:sz w:val="24"/>
        </w:rPr>
        <w:t xml:space="preserve">6.2.5 </w:t>
      </w:r>
      <w:r>
        <w:rPr>
          <w:rFonts w:hint="eastAsia" w:ascii="仿宋" w:hAnsi="仿宋" w:eastAsia="仿宋"/>
          <w:sz w:val="24"/>
        </w:rPr>
        <w:t>招标采购单位不退回投标人投标文件和其他投标资料。</w:t>
      </w:r>
    </w:p>
    <w:bookmarkEnd w:id="154"/>
    <w:p>
      <w:pPr>
        <w:pStyle w:val="5"/>
        <w:spacing w:line="400" w:lineRule="exact"/>
        <w:ind w:firstLine="480" w:firstLineChars="200"/>
        <w:rPr>
          <w:rFonts w:ascii="仿宋" w:hAnsi="仿宋" w:eastAsia="仿宋"/>
          <w:bCs w:val="0"/>
          <w:sz w:val="24"/>
          <w:szCs w:val="24"/>
        </w:rPr>
      </w:pPr>
      <w:bookmarkStart w:id="159" w:name="_Toc217446105"/>
      <w:bookmarkStart w:id="160" w:name="_Toc208849022"/>
      <w:bookmarkStart w:id="161" w:name="_Toc183682432"/>
      <w:bookmarkStart w:id="162" w:name="_Toc183582297"/>
      <w:r>
        <w:rPr>
          <w:rFonts w:ascii="仿宋" w:hAnsi="仿宋" w:eastAsia="仿宋"/>
          <w:bCs w:val="0"/>
          <w:sz w:val="24"/>
          <w:szCs w:val="24"/>
        </w:rPr>
        <w:t xml:space="preserve">7. </w:t>
      </w:r>
      <w:bookmarkEnd w:id="159"/>
      <w:bookmarkEnd w:id="160"/>
      <w:bookmarkEnd w:id="161"/>
      <w:bookmarkEnd w:id="162"/>
      <w:r>
        <w:rPr>
          <w:rFonts w:hint="eastAsia" w:ascii="仿宋" w:hAnsi="仿宋" w:eastAsia="仿宋"/>
          <w:sz w:val="24"/>
          <w:szCs w:val="24"/>
        </w:rPr>
        <w:t>评标专家在</w:t>
      </w:r>
      <w:r>
        <w:rPr>
          <w:rFonts w:hint="eastAsia" w:ascii="仿宋" w:hAnsi="仿宋" w:eastAsia="仿宋"/>
          <w:sz w:val="24"/>
        </w:rPr>
        <w:t>政府采购活动</w:t>
      </w:r>
      <w:r>
        <w:rPr>
          <w:rFonts w:hint="eastAsia" w:ascii="仿宋" w:hAnsi="仿宋" w:eastAsia="仿宋"/>
          <w:sz w:val="24"/>
          <w:szCs w:val="24"/>
        </w:rPr>
        <w:t>中承担以下义务：</w:t>
      </w:r>
    </w:p>
    <w:p>
      <w:pPr>
        <w:spacing w:line="400" w:lineRule="exact"/>
        <w:ind w:firstLine="480" w:firstLineChars="200"/>
        <w:rPr>
          <w:rFonts w:ascii="仿宋" w:hAnsi="仿宋" w:eastAsia="仿宋"/>
          <w:sz w:val="24"/>
        </w:rPr>
      </w:pPr>
      <w:r>
        <w:rPr>
          <w:rFonts w:hint="eastAsia" w:ascii="仿宋" w:hAnsi="仿宋" w:eastAsia="仿宋"/>
          <w:sz w:val="24"/>
        </w:rPr>
        <w:t xml:space="preserve">（一）遵守评审工作纪律； </w:t>
      </w:r>
    </w:p>
    <w:p>
      <w:pPr>
        <w:spacing w:line="400" w:lineRule="exact"/>
        <w:ind w:firstLine="480" w:firstLineChars="200"/>
        <w:rPr>
          <w:rFonts w:ascii="仿宋" w:hAnsi="仿宋" w:eastAsia="仿宋"/>
          <w:sz w:val="24"/>
        </w:rPr>
      </w:pPr>
      <w:r>
        <w:rPr>
          <w:rFonts w:hint="eastAsia" w:ascii="仿宋" w:hAnsi="仿宋" w:eastAsia="仿宋"/>
          <w:sz w:val="24"/>
        </w:rPr>
        <w:t>（二）按照客观、公正、审慎的原则，根据采购文件规定的评审程序、评审方法和评审标准进行独立评审；</w:t>
      </w:r>
    </w:p>
    <w:p>
      <w:pPr>
        <w:spacing w:line="400" w:lineRule="exact"/>
        <w:ind w:firstLine="480" w:firstLineChars="200"/>
        <w:rPr>
          <w:rFonts w:ascii="仿宋" w:hAnsi="仿宋" w:eastAsia="仿宋"/>
          <w:sz w:val="24"/>
        </w:rPr>
      </w:pPr>
      <w:r>
        <w:rPr>
          <w:rFonts w:hint="eastAsia" w:ascii="仿宋" w:hAnsi="仿宋" w:eastAsia="仿宋"/>
          <w:sz w:val="24"/>
        </w:rPr>
        <w:t>（三）不得泄露评审文件、评审情况和在评审过程中获悉的商业秘密；</w:t>
      </w:r>
    </w:p>
    <w:p>
      <w:pPr>
        <w:spacing w:line="400" w:lineRule="exact"/>
        <w:ind w:firstLine="480" w:firstLineChars="200"/>
        <w:rPr>
          <w:rFonts w:ascii="仿宋" w:hAnsi="仿宋" w:eastAsia="仿宋"/>
          <w:sz w:val="24"/>
        </w:rPr>
      </w:pPr>
      <w:r>
        <w:rPr>
          <w:rFonts w:hint="eastAsia" w:ascii="仿宋" w:hAnsi="仿宋" w:eastAsia="仿宋"/>
          <w:sz w:val="24"/>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eastAsia="仿宋"/>
          <w:sz w:val="24"/>
        </w:rPr>
      </w:pPr>
      <w:r>
        <w:rPr>
          <w:rFonts w:hint="eastAsia" w:ascii="仿宋" w:hAnsi="仿宋" w:eastAsia="仿宋"/>
          <w:sz w:val="24"/>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eastAsia="仿宋"/>
          <w:sz w:val="24"/>
        </w:rPr>
      </w:pPr>
      <w:r>
        <w:rPr>
          <w:rFonts w:hint="eastAsia" w:ascii="仿宋" w:hAnsi="仿宋" w:eastAsia="仿宋"/>
          <w:sz w:val="24"/>
        </w:rPr>
        <w:t>（六）配合答复处理供应商的询问、质疑和投诉等事项；</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（七）法律、法规和规章规定的其他义务。</w:t>
      </w:r>
    </w:p>
    <w:p>
      <w:pPr>
        <w:pStyle w:val="5"/>
        <w:spacing w:line="400" w:lineRule="exact"/>
        <w:ind w:firstLine="480" w:firstLineChars="200"/>
        <w:rPr>
          <w:rFonts w:ascii="仿宋" w:hAnsi="仿宋" w:eastAsia="仿宋"/>
          <w:bCs w:val="0"/>
          <w:sz w:val="24"/>
          <w:szCs w:val="24"/>
        </w:rPr>
      </w:pPr>
      <w:r>
        <w:rPr>
          <w:rFonts w:hint="eastAsia" w:ascii="仿宋" w:hAnsi="仿宋" w:eastAsia="仿宋"/>
          <w:bCs w:val="0"/>
          <w:sz w:val="24"/>
          <w:szCs w:val="24"/>
        </w:rPr>
        <w:t>8.评标专家在政府采购活动中应当遵守以下工作纪律：</w:t>
      </w:r>
    </w:p>
    <w:p>
      <w:pPr>
        <w:spacing w:line="400" w:lineRule="exact"/>
        <w:ind w:firstLine="480" w:firstLineChars="200"/>
        <w:rPr>
          <w:rFonts w:ascii="仿宋" w:hAnsi="仿宋" w:eastAsia="仿宋"/>
          <w:sz w:val="24"/>
        </w:rPr>
      </w:pPr>
      <w:r>
        <w:rPr>
          <w:rFonts w:hint="eastAsia" w:ascii="仿宋" w:hAnsi="仿宋" w:eastAsia="仿宋"/>
          <w:sz w:val="24"/>
        </w:rPr>
        <w:t>（一）遵行《政府采购法》第十二条和《政府采购法实施条例》第九条及财政部关于回避的规定。</w:t>
      </w:r>
    </w:p>
    <w:p>
      <w:pPr>
        <w:spacing w:line="400" w:lineRule="exact"/>
        <w:ind w:firstLine="480" w:firstLineChars="200"/>
        <w:rPr>
          <w:rFonts w:ascii="仿宋" w:hAnsi="仿宋" w:eastAsia="仿宋"/>
          <w:sz w:val="24"/>
        </w:rPr>
      </w:pPr>
      <w:r>
        <w:rPr>
          <w:rFonts w:hint="eastAsia" w:ascii="仿宋" w:hAnsi="仿宋" w:eastAsia="仿宋"/>
          <w:sz w:val="24"/>
        </w:rPr>
        <w:t>（二）评标前，应当将通讯工具或者相关电子设备交由招标采购单位统一保管。</w:t>
      </w:r>
    </w:p>
    <w:p>
      <w:pPr>
        <w:spacing w:line="400" w:lineRule="exact"/>
        <w:ind w:firstLine="480" w:firstLineChars="200"/>
        <w:rPr>
          <w:rFonts w:ascii="仿宋" w:hAnsi="仿宋" w:eastAsia="仿宋"/>
          <w:sz w:val="24"/>
        </w:rPr>
      </w:pPr>
      <w:r>
        <w:rPr>
          <w:rFonts w:hint="eastAsia" w:ascii="仿宋" w:hAnsi="仿宋" w:eastAsia="仿宋"/>
          <w:sz w:val="24"/>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sz w:val="24"/>
        </w:rPr>
      </w:pPr>
      <w:r>
        <w:rPr>
          <w:rFonts w:hint="eastAsia" w:ascii="仿宋" w:hAnsi="仿宋" w:eastAsia="仿宋"/>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sz w:val="24"/>
        </w:rPr>
      </w:pPr>
      <w:r>
        <w:rPr>
          <w:rFonts w:hint="eastAsia" w:ascii="仿宋" w:hAnsi="仿宋" w:eastAsia="仿宋"/>
          <w:sz w:val="24"/>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sz w:val="24"/>
        </w:rPr>
      </w:pPr>
      <w:r>
        <w:rPr>
          <w:rFonts w:hint="eastAsia" w:ascii="仿宋" w:hAnsi="仿宋" w:eastAsia="仿宋"/>
          <w:sz w:val="24"/>
        </w:rPr>
        <w:t>（六）服从评标现场招标采购单位的现场秩序管理，接受评标现场监督人员的合法监督。</w:t>
      </w:r>
    </w:p>
    <w:p>
      <w:pPr>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（七）遵守有关廉洁自律规定，不得私下接触供应商，不得收受供应商及有关业务单位和个人的财物或好处，不得接受采购组织单位的请托。</w:t>
      </w:r>
    </w:p>
    <w:p>
      <w:pPr>
        <w:pStyle w:val="4"/>
        <w:spacing w:line="400" w:lineRule="exact"/>
        <w:jc w:val="center"/>
        <w:rPr>
          <w:rFonts w:ascii="仿宋" w:hAnsi="仿宋" w:eastAsia="仿宋"/>
          <w:sz w:val="36"/>
          <w:szCs w:val="36"/>
        </w:rPr>
      </w:pPr>
      <w:bookmarkStart w:id="163" w:name="_Toc23042"/>
      <w:bookmarkStart w:id="164" w:name="_Toc5845"/>
      <w:r>
        <w:rPr>
          <w:rFonts w:ascii="仿宋" w:hAnsi="仿宋" w:eastAsia="仿宋"/>
          <w:sz w:val="36"/>
          <w:szCs w:val="36"/>
        </w:rPr>
        <w:br w:type="page"/>
      </w:r>
      <w:r>
        <w:rPr>
          <w:rFonts w:hint="eastAsia" w:ascii="仿宋" w:hAnsi="仿宋" w:eastAsia="仿宋"/>
          <w:sz w:val="36"/>
          <w:szCs w:val="36"/>
        </w:rPr>
        <w:t>第八章</w:t>
      </w:r>
      <w:r>
        <w:rPr>
          <w:rFonts w:ascii="仿宋" w:hAnsi="仿宋" w:eastAsia="仿宋"/>
          <w:sz w:val="36"/>
          <w:szCs w:val="36"/>
        </w:rPr>
        <w:t xml:space="preserve">  </w:t>
      </w:r>
      <w:r>
        <w:rPr>
          <w:rFonts w:hint="eastAsia" w:ascii="仿宋" w:hAnsi="仿宋" w:eastAsia="仿宋"/>
          <w:sz w:val="36"/>
          <w:szCs w:val="36"/>
        </w:rPr>
        <w:t>政府采购合同</w:t>
      </w:r>
      <w:bookmarkEnd w:id="163"/>
      <w:bookmarkEnd w:id="164"/>
    </w:p>
    <w:p>
      <w:pPr>
        <w:spacing w:line="400" w:lineRule="exact"/>
        <w:rPr>
          <w:rFonts w:hint="eastAsia" w:ascii="仿宋" w:hAnsi="仿宋" w:eastAsia="仿宋" w:cs="仿宋"/>
        </w:rPr>
      </w:pPr>
    </w:p>
    <w:p>
      <w:pPr>
        <w:ind w:left="1887" w:leftChars="232" w:hanging="1400" w:hangingChars="500"/>
        <w:rPr>
          <w:rFonts w:hint="eastAsia" w:ascii="仿宋" w:hAnsi="仿宋" w:eastAsia="仿宋" w:cs="仿宋"/>
          <w:sz w:val="28"/>
          <w:szCs w:val="28"/>
        </w:rPr>
      </w:pPr>
    </w:p>
    <w:p>
      <w:pPr>
        <w:pStyle w:val="3"/>
        <w:rPr>
          <w:rFonts w:hint="eastAsia"/>
        </w:rPr>
      </w:pPr>
    </w:p>
    <w:p>
      <w:pPr>
        <w:ind w:left="2287" w:leftChars="232" w:hanging="1800" w:hangingChars="500"/>
        <w:rPr>
          <w:rFonts w:hint="eastAsia" w:ascii="仿宋" w:hAnsi="仿宋" w:eastAsia="仿宋" w:cs="仿宋"/>
          <w:sz w:val="36"/>
          <w:szCs w:val="36"/>
          <w:lang w:eastAsia="zh-CN"/>
        </w:rPr>
      </w:pPr>
      <w:r>
        <w:rPr>
          <w:rFonts w:hint="eastAsia" w:ascii="仿宋" w:hAnsi="仿宋" w:eastAsia="仿宋" w:cs="仿宋"/>
          <w:sz w:val="36"/>
          <w:szCs w:val="36"/>
        </w:rPr>
        <w:t>项目名称：</w:t>
      </w:r>
      <w:r>
        <w:rPr>
          <w:rFonts w:hint="eastAsia" w:ascii="仿宋" w:hAnsi="仿宋" w:eastAsia="仿宋" w:cs="仿宋"/>
          <w:sz w:val="36"/>
          <w:szCs w:val="36"/>
          <w:lang w:eastAsia="zh-CN"/>
        </w:rPr>
        <w:t>成都市龙泉驿区发展和改革局2021年第三批次工程咨询及造价咨询服务采购项目</w:t>
      </w:r>
    </w:p>
    <w:p>
      <w:pPr>
        <w:rPr>
          <w:rFonts w:hint="eastAsia" w:ascii="仿宋" w:hAnsi="仿宋" w:eastAsia="仿宋" w:cs="仿宋"/>
          <w:sz w:val="28"/>
          <w:szCs w:val="28"/>
        </w:rPr>
      </w:pPr>
    </w:p>
    <w:p>
      <w:pPr>
        <w:ind w:firstLine="560"/>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260" w:lineRule="auto"/>
        <w:ind w:firstLine="1701"/>
        <w:textAlignment w:val="auto"/>
        <w:rPr>
          <w:rFonts w:hint="eastAsia" w:ascii="仿宋" w:hAnsi="仿宋" w:eastAsia="仿宋" w:cs="仿宋"/>
          <w:sz w:val="28"/>
          <w:szCs w:val="28"/>
          <w:u w:val="single"/>
        </w:rPr>
      </w:pPr>
      <w:r>
        <w:rPr>
          <w:rFonts w:hint="eastAsia" w:ascii="仿宋" w:hAnsi="仿宋" w:eastAsia="仿宋" w:cs="仿宋"/>
          <w:sz w:val="28"/>
          <w:szCs w:val="28"/>
        </w:rPr>
        <w:t xml:space="preserve">政府采购管理部门备案编号：  </w:t>
      </w:r>
    </w:p>
    <w:p>
      <w:pPr>
        <w:keepNext w:val="0"/>
        <w:keepLines w:val="0"/>
        <w:pageBreakBefore w:val="0"/>
        <w:widowControl w:val="0"/>
        <w:kinsoku/>
        <w:wordWrap/>
        <w:overflowPunct/>
        <w:topLinePunct w:val="0"/>
        <w:autoSpaceDE/>
        <w:autoSpaceDN/>
        <w:bidi w:val="0"/>
        <w:adjustRightInd/>
        <w:snapToGrid/>
        <w:spacing w:line="260" w:lineRule="auto"/>
        <w:ind w:firstLine="1701"/>
        <w:textAlignment w:val="auto"/>
        <w:rPr>
          <w:rFonts w:hint="eastAsia" w:ascii="仿宋" w:hAnsi="仿宋" w:eastAsia="仿宋" w:cs="仿宋"/>
          <w:sz w:val="28"/>
          <w:szCs w:val="28"/>
        </w:rPr>
      </w:pPr>
      <w:r>
        <w:rPr>
          <w:rFonts w:hint="eastAsia" w:ascii="仿宋" w:hAnsi="仿宋" w:eastAsia="仿宋" w:cs="仿宋"/>
          <w:sz w:val="28"/>
          <w:szCs w:val="28"/>
        </w:rPr>
        <w:t xml:space="preserve">招标采购文件编号： </w:t>
      </w:r>
    </w:p>
    <w:p>
      <w:pPr>
        <w:keepNext w:val="0"/>
        <w:keepLines w:val="0"/>
        <w:pageBreakBefore w:val="0"/>
        <w:widowControl w:val="0"/>
        <w:kinsoku/>
        <w:wordWrap/>
        <w:overflowPunct/>
        <w:topLinePunct w:val="0"/>
        <w:autoSpaceDE/>
        <w:autoSpaceDN/>
        <w:bidi w:val="0"/>
        <w:adjustRightInd/>
        <w:snapToGrid/>
        <w:spacing w:line="260" w:lineRule="auto"/>
        <w:ind w:firstLine="1701"/>
        <w:textAlignment w:val="auto"/>
        <w:rPr>
          <w:rFonts w:hint="eastAsia" w:ascii="仿宋" w:hAnsi="仿宋" w:eastAsia="仿宋" w:cs="仿宋"/>
          <w:sz w:val="28"/>
          <w:szCs w:val="28"/>
        </w:rPr>
      </w:pPr>
      <w:r>
        <w:rPr>
          <w:rFonts w:hint="eastAsia" w:ascii="仿宋" w:hAnsi="仿宋" w:eastAsia="仿宋" w:cs="仿宋"/>
          <w:sz w:val="28"/>
          <w:szCs w:val="28"/>
        </w:rPr>
        <w:t>甲方合同编号：</w:t>
      </w:r>
    </w:p>
    <w:p>
      <w:pPr>
        <w:keepNext w:val="0"/>
        <w:keepLines w:val="0"/>
        <w:pageBreakBefore w:val="0"/>
        <w:widowControl w:val="0"/>
        <w:kinsoku/>
        <w:wordWrap/>
        <w:overflowPunct/>
        <w:topLinePunct w:val="0"/>
        <w:autoSpaceDE/>
        <w:autoSpaceDN/>
        <w:bidi w:val="0"/>
        <w:adjustRightInd/>
        <w:snapToGrid/>
        <w:spacing w:line="260" w:lineRule="auto"/>
        <w:ind w:firstLine="1701"/>
        <w:textAlignment w:val="auto"/>
        <w:rPr>
          <w:rFonts w:hint="eastAsia" w:ascii="仿宋" w:hAnsi="仿宋" w:eastAsia="仿宋" w:cs="仿宋"/>
          <w:sz w:val="28"/>
          <w:szCs w:val="28"/>
          <w:u w:val="single"/>
        </w:rPr>
      </w:pPr>
      <w:r>
        <w:rPr>
          <w:rFonts w:hint="eastAsia" w:ascii="仿宋" w:hAnsi="仿宋" w:eastAsia="仿宋" w:cs="仿宋"/>
          <w:sz w:val="28"/>
          <w:szCs w:val="28"/>
        </w:rPr>
        <w:t>甲方：</w:t>
      </w:r>
      <w:r>
        <w:rPr>
          <w:rFonts w:hint="eastAsia" w:ascii="仿宋" w:hAnsi="仿宋" w:eastAsia="仿宋" w:cs="仿宋"/>
          <w:sz w:val="28"/>
          <w:szCs w:val="28"/>
          <w:u w:val="single"/>
        </w:rPr>
        <w:t xml:space="preserve"> 成都市龙泉驿区发展和改革局</w:t>
      </w:r>
    </w:p>
    <w:p>
      <w:pPr>
        <w:keepNext w:val="0"/>
        <w:keepLines w:val="0"/>
        <w:pageBreakBefore w:val="0"/>
        <w:widowControl w:val="0"/>
        <w:kinsoku/>
        <w:wordWrap/>
        <w:overflowPunct/>
        <w:topLinePunct w:val="0"/>
        <w:autoSpaceDE/>
        <w:autoSpaceDN/>
        <w:bidi w:val="0"/>
        <w:adjustRightInd/>
        <w:snapToGrid/>
        <w:spacing w:line="260" w:lineRule="auto"/>
        <w:ind w:firstLine="1701"/>
        <w:textAlignment w:val="auto"/>
        <w:rPr>
          <w:rFonts w:hint="eastAsia" w:ascii="仿宋" w:hAnsi="仿宋" w:eastAsia="仿宋" w:cs="仿宋"/>
          <w:sz w:val="28"/>
          <w:szCs w:val="28"/>
        </w:rPr>
      </w:pPr>
      <w:r>
        <w:rPr>
          <w:rFonts w:hint="eastAsia" w:ascii="仿宋" w:hAnsi="仿宋" w:eastAsia="仿宋" w:cs="仿宋"/>
          <w:sz w:val="28"/>
          <w:szCs w:val="28"/>
        </w:rPr>
        <w:t>乙方：</w:t>
      </w:r>
    </w:p>
    <w:p>
      <w:pPr>
        <w:ind w:firstLine="560"/>
        <w:rPr>
          <w:rFonts w:hint="eastAsia" w:ascii="仿宋" w:hAnsi="仿宋" w:eastAsia="仿宋" w:cs="仿宋"/>
          <w:sz w:val="28"/>
          <w:szCs w:val="28"/>
          <w:u w:val="single"/>
        </w:rPr>
      </w:pPr>
    </w:p>
    <w:p>
      <w:pPr>
        <w:rPr>
          <w:rFonts w:hint="eastAsia" w:ascii="仿宋" w:hAnsi="仿宋" w:eastAsia="仿宋" w:cs="仿宋"/>
          <w:sz w:val="28"/>
          <w:szCs w:val="28"/>
        </w:rPr>
      </w:pPr>
    </w:p>
    <w:p>
      <w:pPr>
        <w:pStyle w:val="45"/>
        <w:tabs>
          <w:tab w:val="left" w:pos="1418"/>
        </w:tabs>
        <w:spacing w:line="360" w:lineRule="auto"/>
        <w:ind w:firstLine="0" w:firstLineChars="0"/>
        <w:jc w:val="center"/>
        <w:rPr>
          <w:rFonts w:hint="eastAsia" w:ascii="仿宋" w:hAnsi="仿宋" w:eastAsia="仿宋" w:cs="仿宋"/>
          <w:sz w:val="28"/>
          <w:szCs w:val="28"/>
        </w:rPr>
      </w:pPr>
      <w:r>
        <w:rPr>
          <w:rFonts w:hint="eastAsia" w:ascii="仿宋" w:hAnsi="仿宋" w:eastAsia="仿宋" w:cs="仿宋"/>
          <w:sz w:val="28"/>
          <w:szCs w:val="28"/>
        </w:rPr>
        <w:t>签订时间：      年    月    日</w:t>
      </w:r>
    </w:p>
    <w:p>
      <w:pPr>
        <w:pStyle w:val="45"/>
        <w:tabs>
          <w:tab w:val="left" w:pos="1418"/>
        </w:tabs>
        <w:spacing w:line="360" w:lineRule="auto"/>
        <w:ind w:firstLine="2240" w:firstLineChars="800"/>
        <w:rPr>
          <w:rFonts w:hint="eastAsia" w:ascii="仿宋" w:hAnsi="仿宋" w:eastAsia="仿宋" w:cs="仿宋"/>
          <w:sz w:val="28"/>
          <w:szCs w:val="28"/>
        </w:rPr>
      </w:pPr>
      <w:r>
        <w:rPr>
          <w:rFonts w:hint="eastAsia" w:ascii="仿宋" w:hAnsi="仿宋" w:eastAsia="仿宋" w:cs="仿宋"/>
          <w:sz w:val="28"/>
          <w:szCs w:val="28"/>
        </w:rPr>
        <w:t>合同签订地点：成都市龙泉驿区</w:t>
      </w:r>
    </w:p>
    <w:p>
      <w:pPr>
        <w:spacing w:line="400" w:lineRule="exact"/>
        <w:rPr>
          <w:rFonts w:ascii="仿宋" w:hAnsi="仿宋" w:eastAsia="仿宋"/>
          <w:sz w:val="24"/>
        </w:rPr>
      </w:pPr>
    </w:p>
    <w:p>
      <w:pPr>
        <w:pStyle w:val="3"/>
        <w:rPr>
          <w:rFonts w:ascii="仿宋" w:hAnsi="仿宋" w:eastAsia="仿宋"/>
          <w:sz w:val="24"/>
        </w:rPr>
      </w:pPr>
    </w:p>
    <w:p>
      <w:pPr>
        <w:rPr>
          <w:rFonts w:ascii="仿宋" w:hAnsi="仿宋" w:eastAsia="仿宋"/>
          <w:sz w:val="24"/>
        </w:rPr>
      </w:pPr>
    </w:p>
    <w:p>
      <w:pPr>
        <w:tabs>
          <w:tab w:val="left" w:pos="1418"/>
        </w:tabs>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依据《中华人民共和国</w:t>
      </w:r>
      <w:r>
        <w:rPr>
          <w:rFonts w:hint="eastAsia" w:ascii="仿宋" w:hAnsi="仿宋" w:eastAsia="仿宋" w:cs="仿宋"/>
          <w:sz w:val="24"/>
          <w:szCs w:val="24"/>
          <w:lang w:eastAsia="zh-Hans"/>
        </w:rPr>
        <w:t>民法典</w:t>
      </w:r>
      <w:r>
        <w:rPr>
          <w:rFonts w:hint="eastAsia" w:ascii="仿宋" w:hAnsi="仿宋" w:eastAsia="仿宋" w:cs="仿宋"/>
          <w:sz w:val="24"/>
          <w:szCs w:val="24"/>
        </w:rPr>
        <w:t>》、《中华人民共和国政府采购法》</w:t>
      </w:r>
      <w:r>
        <w:rPr>
          <w:rFonts w:hint="eastAsia" w:ascii="仿宋" w:hAnsi="仿宋" w:eastAsia="仿宋" w:cs="仿宋"/>
          <w:sz w:val="24"/>
          <w:szCs w:val="24"/>
          <w:lang w:eastAsia="zh-Hans"/>
        </w:rPr>
        <w:t>等</w:t>
      </w:r>
      <w:r>
        <w:rPr>
          <w:rFonts w:hint="eastAsia" w:ascii="仿宋" w:hAnsi="仿宋" w:eastAsia="仿宋" w:cs="仿宋"/>
          <w:sz w:val="24"/>
          <w:szCs w:val="24"/>
        </w:rPr>
        <w:t>法律法规，以及</w:t>
      </w:r>
      <w:r>
        <w:rPr>
          <w:rFonts w:hint="eastAsia" w:ascii="仿宋" w:hAnsi="仿宋" w:eastAsia="仿宋" w:cs="仿宋"/>
          <w:sz w:val="24"/>
          <w:szCs w:val="24"/>
          <w:u w:val="single"/>
          <w:lang w:eastAsia="zh-CN"/>
        </w:rPr>
        <w:t>成都市龙泉驿区发展和改革局2021年第三批次工程咨询及造价咨询服务采购项目</w:t>
      </w:r>
      <w:r>
        <w:rPr>
          <w:rFonts w:hint="eastAsia" w:ascii="仿宋" w:hAnsi="仿宋" w:eastAsia="仿宋" w:cs="仿宋"/>
          <w:sz w:val="24"/>
          <w:szCs w:val="24"/>
        </w:rPr>
        <w:t>（采购项目编号：</w:t>
      </w:r>
      <w:r>
        <w:rPr>
          <w:rFonts w:hint="eastAsia" w:ascii="仿宋" w:hAnsi="仿宋" w:eastAsia="仿宋" w:cs="仿宋"/>
          <w:sz w:val="24"/>
          <w:szCs w:val="24"/>
          <w:u w:val="single"/>
        </w:rPr>
        <w:t xml:space="preserve">         </w:t>
      </w:r>
      <w:r>
        <w:rPr>
          <w:rFonts w:hint="eastAsia" w:ascii="仿宋" w:hAnsi="仿宋" w:eastAsia="仿宋" w:cs="仿宋"/>
          <w:sz w:val="24"/>
          <w:szCs w:val="24"/>
        </w:rPr>
        <w:t>）的《采购文件》、《投标文件》及《成</w:t>
      </w:r>
      <w:r>
        <w:rPr>
          <w:rFonts w:hint="eastAsia" w:ascii="仿宋" w:hAnsi="仿宋" w:eastAsia="仿宋" w:cs="仿宋"/>
          <w:sz w:val="24"/>
          <w:szCs w:val="24"/>
          <w:lang w:eastAsia="zh-CN"/>
        </w:rPr>
        <w:t>交通</w:t>
      </w:r>
      <w:r>
        <w:rPr>
          <w:rFonts w:hint="eastAsia" w:ascii="仿宋" w:hAnsi="仿宋" w:eastAsia="仿宋" w:cs="仿宋"/>
          <w:sz w:val="24"/>
          <w:szCs w:val="24"/>
        </w:rPr>
        <w:t>知书》，甲、乙双方同意签订本合同。</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一、合同内容</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详见合同附件</w:t>
      </w:r>
      <w:r>
        <w:rPr>
          <w:rFonts w:hint="eastAsia" w:ascii="仿宋" w:hAnsi="仿宋" w:eastAsia="仿宋" w:cs="仿宋"/>
          <w:sz w:val="24"/>
          <w:szCs w:val="24"/>
          <w:lang w:eastAsia="zh-CN"/>
        </w:rPr>
        <w:t>《评审工作需求统计表》</w:t>
      </w:r>
      <w:r>
        <w:rPr>
          <w:rFonts w:hint="eastAsia" w:ascii="仿宋" w:hAnsi="仿宋" w:eastAsia="仿宋" w:cs="仿宋"/>
          <w:sz w:val="24"/>
          <w:szCs w:val="24"/>
        </w:rPr>
        <w:t>。本合同执行期内项目业主实际送审</w:t>
      </w:r>
      <w:r>
        <w:rPr>
          <w:rFonts w:hint="eastAsia" w:ascii="仿宋" w:hAnsi="仿宋" w:eastAsia="仿宋" w:cs="仿宋"/>
          <w:sz w:val="24"/>
          <w:szCs w:val="24"/>
          <w:lang w:eastAsia="zh-Hans"/>
        </w:rPr>
        <w:t>的</w:t>
      </w:r>
      <w:r>
        <w:rPr>
          <w:rFonts w:hint="eastAsia" w:ascii="仿宋" w:hAnsi="仿宋" w:eastAsia="仿宋" w:cs="仿宋"/>
          <w:sz w:val="24"/>
          <w:szCs w:val="24"/>
        </w:rPr>
        <w:t>项目、</w:t>
      </w:r>
      <w:r>
        <w:rPr>
          <w:rFonts w:hint="eastAsia" w:ascii="仿宋" w:hAnsi="仿宋" w:eastAsia="仿宋" w:cs="仿宋"/>
          <w:sz w:val="24"/>
          <w:szCs w:val="24"/>
          <w:lang w:eastAsia="zh-Hans"/>
        </w:rPr>
        <w:t>项目数量、项目</w:t>
      </w:r>
      <w:r>
        <w:rPr>
          <w:rFonts w:hint="eastAsia" w:ascii="仿宋" w:hAnsi="仿宋" w:eastAsia="仿宋" w:cs="仿宋"/>
          <w:sz w:val="24"/>
          <w:szCs w:val="24"/>
        </w:rPr>
        <w:t>建设内容、</w:t>
      </w:r>
      <w:r>
        <w:rPr>
          <w:rFonts w:hint="eastAsia" w:ascii="仿宋" w:hAnsi="仿宋" w:eastAsia="仿宋" w:cs="仿宋"/>
          <w:sz w:val="24"/>
          <w:szCs w:val="24"/>
          <w:lang w:eastAsia="zh-Hans"/>
        </w:rPr>
        <w:t>项目</w:t>
      </w:r>
      <w:r>
        <w:rPr>
          <w:rFonts w:hint="eastAsia" w:ascii="仿宋" w:hAnsi="仿宋" w:eastAsia="仿宋" w:cs="仿宋"/>
          <w:sz w:val="24"/>
          <w:szCs w:val="24"/>
        </w:rPr>
        <w:t>规模、</w:t>
      </w:r>
      <w:r>
        <w:rPr>
          <w:rFonts w:hint="eastAsia" w:ascii="仿宋" w:hAnsi="仿宋" w:eastAsia="仿宋" w:cs="仿宋"/>
          <w:sz w:val="24"/>
          <w:szCs w:val="24"/>
          <w:lang w:eastAsia="zh-Hans"/>
        </w:rPr>
        <w:t>项目</w:t>
      </w:r>
      <w:r>
        <w:rPr>
          <w:rFonts w:hint="eastAsia" w:ascii="仿宋" w:hAnsi="仿宋" w:eastAsia="仿宋" w:cs="仿宋"/>
          <w:sz w:val="24"/>
          <w:szCs w:val="24"/>
        </w:rPr>
        <w:t>投资额与</w:t>
      </w:r>
      <w:r>
        <w:rPr>
          <w:rFonts w:hint="eastAsia" w:ascii="仿宋" w:hAnsi="仿宋" w:eastAsia="仿宋" w:cs="仿宋"/>
          <w:sz w:val="24"/>
          <w:szCs w:val="24"/>
          <w:lang w:eastAsia="zh-CN"/>
        </w:rPr>
        <w:t>《评审工作需求统计表》</w:t>
      </w:r>
      <w:r>
        <w:rPr>
          <w:rFonts w:hint="eastAsia" w:ascii="仿宋" w:hAnsi="仿宋" w:eastAsia="仿宋" w:cs="仿宋"/>
          <w:sz w:val="24"/>
          <w:szCs w:val="24"/>
        </w:rPr>
        <w:t>中预估不一致的，以业主实际送审</w:t>
      </w:r>
      <w:r>
        <w:rPr>
          <w:rFonts w:hint="eastAsia" w:ascii="仿宋" w:hAnsi="仿宋" w:eastAsia="仿宋" w:cs="仿宋"/>
          <w:sz w:val="24"/>
          <w:szCs w:val="24"/>
          <w:lang w:eastAsia="zh-Hans"/>
        </w:rPr>
        <w:t>的为</w:t>
      </w:r>
      <w:r>
        <w:rPr>
          <w:rFonts w:hint="eastAsia" w:ascii="仿宋" w:hAnsi="仿宋" w:eastAsia="仿宋" w:cs="仿宋"/>
          <w:sz w:val="24"/>
          <w:szCs w:val="24"/>
        </w:rPr>
        <w:t>准。</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二、合同期限</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本合同有效期期限：自签约之日起至</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日止（1年），本合同终止。</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三、合同金额</w:t>
      </w:r>
    </w:p>
    <w:p>
      <w:pPr>
        <w:pStyle w:val="3"/>
        <w:ind w:firstLine="480"/>
        <w:rPr>
          <w:rFonts w:hint="eastAsia" w:ascii="仿宋" w:hAnsi="仿宋" w:eastAsia="仿宋" w:cs="仿宋"/>
          <w:sz w:val="24"/>
          <w:szCs w:val="24"/>
        </w:rPr>
      </w:pPr>
      <w:r>
        <w:rPr>
          <w:rFonts w:hint="eastAsia" w:ascii="仿宋" w:hAnsi="仿宋" w:eastAsia="仿宋" w:cs="仿宋"/>
          <w:sz w:val="24"/>
          <w:szCs w:val="24"/>
        </w:rPr>
        <w:t>本合同预估金额</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元。</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四、服务质量标准</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按照国家有关的法律、法规、相关规范性文件及相应标准、《龙泉驿区政府投资项目评审中心项目评审质量评价及费用核算管理办法》（试行）、甲方提供</w:t>
      </w:r>
      <w:r>
        <w:rPr>
          <w:rFonts w:hint="eastAsia" w:ascii="仿宋" w:hAnsi="仿宋" w:eastAsia="仿宋" w:cs="仿宋"/>
          <w:sz w:val="24"/>
          <w:szCs w:val="24"/>
          <w:lang w:eastAsia="zh-Hans"/>
        </w:rPr>
        <w:t>的</w:t>
      </w:r>
      <w:r>
        <w:rPr>
          <w:rFonts w:hint="eastAsia" w:ascii="仿宋" w:hAnsi="仿宋" w:eastAsia="仿宋" w:cs="仿宋"/>
          <w:sz w:val="24"/>
          <w:szCs w:val="24"/>
        </w:rPr>
        <w:t>范本等有关要求执行。</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五、双方权利义务</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（一）甲方的权利和义务</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 xml:space="preserve">1、甲方根据政府赋予的职能职责，授权龙泉驿区政府投资项目评审中心将项目业主的项目委托乙方进行政府性工程项目有关事项的评审咨询活动。 </w:t>
      </w:r>
    </w:p>
    <w:p>
      <w:pPr>
        <w:tabs>
          <w:tab w:val="left" w:pos="1418"/>
        </w:tabs>
        <w:spacing w:line="578" w:lineRule="exact"/>
        <w:ind w:firstLine="480"/>
        <w:rPr>
          <w:rFonts w:hint="eastAsia" w:ascii="仿宋" w:hAnsi="仿宋" w:eastAsia="仿宋" w:cs="仿宋"/>
          <w:sz w:val="24"/>
          <w:szCs w:val="24"/>
        </w:rPr>
      </w:pPr>
      <w:r>
        <w:rPr>
          <w:rFonts w:hint="eastAsia" w:ascii="仿宋" w:hAnsi="仿宋" w:eastAsia="仿宋" w:cs="仿宋"/>
          <w:sz w:val="24"/>
          <w:szCs w:val="24"/>
        </w:rPr>
        <w:t>2、甲方有权按照国家有关的法律、法规、相关规范性文件及《龙泉驿区政府投依据《中华人民共和国</w:t>
      </w:r>
      <w:r>
        <w:rPr>
          <w:rFonts w:hint="eastAsia" w:ascii="仿宋" w:hAnsi="仿宋" w:eastAsia="仿宋" w:cs="仿宋"/>
          <w:sz w:val="24"/>
          <w:szCs w:val="24"/>
          <w:lang w:eastAsia="zh-Hans"/>
        </w:rPr>
        <w:t>民法典</w:t>
      </w:r>
      <w:r>
        <w:rPr>
          <w:rFonts w:hint="eastAsia" w:ascii="仿宋" w:hAnsi="仿宋" w:eastAsia="仿宋" w:cs="仿宋"/>
          <w:sz w:val="24"/>
          <w:szCs w:val="24"/>
        </w:rPr>
        <w:t>》、《中华人民共和国政府采购法》</w:t>
      </w:r>
      <w:r>
        <w:rPr>
          <w:rFonts w:hint="eastAsia" w:ascii="仿宋" w:hAnsi="仿宋" w:eastAsia="仿宋" w:cs="仿宋"/>
          <w:sz w:val="24"/>
          <w:szCs w:val="24"/>
          <w:lang w:eastAsia="zh-Hans"/>
        </w:rPr>
        <w:t>等</w:t>
      </w:r>
      <w:r>
        <w:rPr>
          <w:rFonts w:hint="eastAsia" w:ascii="仿宋" w:hAnsi="仿宋" w:eastAsia="仿宋" w:cs="仿宋"/>
          <w:sz w:val="24"/>
          <w:szCs w:val="24"/>
        </w:rPr>
        <w:t>法律法规，以及</w:t>
      </w:r>
      <w:r>
        <w:rPr>
          <w:rFonts w:hint="eastAsia" w:ascii="仿宋" w:hAnsi="仿宋" w:eastAsia="仿宋" w:cs="仿宋"/>
          <w:sz w:val="24"/>
          <w:szCs w:val="24"/>
          <w:u w:val="single"/>
          <w:lang w:eastAsia="zh-CN"/>
        </w:rPr>
        <w:t>成都市龙泉驿区发展和改革局2021年第三批次工程咨询及造价咨询服务采购项目</w:t>
      </w:r>
      <w:r>
        <w:rPr>
          <w:rFonts w:hint="eastAsia" w:ascii="仿宋" w:hAnsi="仿宋" w:eastAsia="仿宋" w:cs="仿宋"/>
          <w:sz w:val="24"/>
          <w:szCs w:val="24"/>
        </w:rPr>
        <w:t>（采购项目编号：</w:t>
      </w:r>
      <w:r>
        <w:rPr>
          <w:rFonts w:hint="eastAsia" w:ascii="仿宋" w:hAnsi="仿宋" w:eastAsia="仿宋" w:cs="仿宋"/>
          <w:sz w:val="24"/>
          <w:szCs w:val="24"/>
          <w:u w:val="single"/>
        </w:rPr>
        <w:t xml:space="preserve">         </w:t>
      </w:r>
      <w:r>
        <w:rPr>
          <w:rFonts w:hint="eastAsia" w:ascii="仿宋" w:hAnsi="仿宋" w:eastAsia="仿宋" w:cs="仿宋"/>
          <w:sz w:val="24"/>
          <w:szCs w:val="24"/>
        </w:rPr>
        <w:t>）的《采购文件》、《投标文件》及《成</w:t>
      </w:r>
      <w:r>
        <w:rPr>
          <w:rFonts w:hint="eastAsia" w:ascii="仿宋" w:hAnsi="仿宋" w:eastAsia="仿宋" w:cs="仿宋"/>
          <w:sz w:val="24"/>
          <w:szCs w:val="24"/>
          <w:lang w:val="en-US" w:eastAsia="zh-CN"/>
        </w:rPr>
        <w:t>交通</w:t>
      </w:r>
      <w:r>
        <w:rPr>
          <w:rFonts w:hint="eastAsia" w:ascii="仿宋" w:hAnsi="仿宋" w:eastAsia="仿宋" w:cs="仿宋"/>
          <w:sz w:val="24"/>
          <w:szCs w:val="24"/>
        </w:rPr>
        <w:t>知书》，甲、乙双方同意签订本合同。</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一、合同内容</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详见合同附件</w:t>
      </w:r>
      <w:r>
        <w:rPr>
          <w:rFonts w:hint="eastAsia" w:ascii="仿宋" w:hAnsi="仿宋" w:eastAsia="仿宋" w:cs="仿宋"/>
          <w:sz w:val="24"/>
          <w:szCs w:val="24"/>
          <w:lang w:eastAsia="zh-CN"/>
        </w:rPr>
        <w:t>《评审工作需求统计表》</w:t>
      </w:r>
      <w:r>
        <w:rPr>
          <w:rFonts w:hint="eastAsia" w:ascii="仿宋" w:hAnsi="仿宋" w:eastAsia="仿宋" w:cs="仿宋"/>
          <w:sz w:val="24"/>
          <w:szCs w:val="24"/>
        </w:rPr>
        <w:t>。本合同执行期内项目业主实际送审</w:t>
      </w:r>
      <w:r>
        <w:rPr>
          <w:rFonts w:hint="eastAsia" w:ascii="仿宋" w:hAnsi="仿宋" w:eastAsia="仿宋" w:cs="仿宋"/>
          <w:sz w:val="24"/>
          <w:szCs w:val="24"/>
          <w:lang w:eastAsia="zh-Hans"/>
        </w:rPr>
        <w:t>的</w:t>
      </w:r>
      <w:r>
        <w:rPr>
          <w:rFonts w:hint="eastAsia" w:ascii="仿宋" w:hAnsi="仿宋" w:eastAsia="仿宋" w:cs="仿宋"/>
          <w:sz w:val="24"/>
          <w:szCs w:val="24"/>
        </w:rPr>
        <w:t>项目、</w:t>
      </w:r>
      <w:r>
        <w:rPr>
          <w:rFonts w:hint="eastAsia" w:ascii="仿宋" w:hAnsi="仿宋" w:eastAsia="仿宋" w:cs="仿宋"/>
          <w:sz w:val="24"/>
          <w:szCs w:val="24"/>
          <w:lang w:eastAsia="zh-Hans"/>
        </w:rPr>
        <w:t>项目数量、项目</w:t>
      </w:r>
      <w:r>
        <w:rPr>
          <w:rFonts w:hint="eastAsia" w:ascii="仿宋" w:hAnsi="仿宋" w:eastAsia="仿宋" w:cs="仿宋"/>
          <w:sz w:val="24"/>
          <w:szCs w:val="24"/>
        </w:rPr>
        <w:t>建设内容、</w:t>
      </w:r>
      <w:r>
        <w:rPr>
          <w:rFonts w:hint="eastAsia" w:ascii="仿宋" w:hAnsi="仿宋" w:eastAsia="仿宋" w:cs="仿宋"/>
          <w:sz w:val="24"/>
          <w:szCs w:val="24"/>
          <w:lang w:eastAsia="zh-Hans"/>
        </w:rPr>
        <w:t>项目</w:t>
      </w:r>
      <w:r>
        <w:rPr>
          <w:rFonts w:hint="eastAsia" w:ascii="仿宋" w:hAnsi="仿宋" w:eastAsia="仿宋" w:cs="仿宋"/>
          <w:sz w:val="24"/>
          <w:szCs w:val="24"/>
        </w:rPr>
        <w:t>规模、</w:t>
      </w:r>
      <w:r>
        <w:rPr>
          <w:rFonts w:hint="eastAsia" w:ascii="仿宋" w:hAnsi="仿宋" w:eastAsia="仿宋" w:cs="仿宋"/>
          <w:sz w:val="24"/>
          <w:szCs w:val="24"/>
          <w:lang w:eastAsia="zh-Hans"/>
        </w:rPr>
        <w:t>项目</w:t>
      </w:r>
      <w:r>
        <w:rPr>
          <w:rFonts w:hint="eastAsia" w:ascii="仿宋" w:hAnsi="仿宋" w:eastAsia="仿宋" w:cs="仿宋"/>
          <w:sz w:val="24"/>
          <w:szCs w:val="24"/>
        </w:rPr>
        <w:t>投资额与</w:t>
      </w:r>
      <w:r>
        <w:rPr>
          <w:rFonts w:hint="eastAsia" w:ascii="仿宋" w:hAnsi="仿宋" w:eastAsia="仿宋" w:cs="仿宋"/>
          <w:sz w:val="24"/>
          <w:szCs w:val="24"/>
          <w:lang w:eastAsia="zh-CN"/>
        </w:rPr>
        <w:t>《评审工作需求统计表》</w:t>
      </w:r>
      <w:r>
        <w:rPr>
          <w:rFonts w:hint="eastAsia" w:ascii="仿宋" w:hAnsi="仿宋" w:eastAsia="仿宋" w:cs="仿宋"/>
          <w:sz w:val="24"/>
          <w:szCs w:val="24"/>
        </w:rPr>
        <w:t>中预估不一致的，以业主实际送审</w:t>
      </w:r>
      <w:r>
        <w:rPr>
          <w:rFonts w:hint="eastAsia" w:ascii="仿宋" w:hAnsi="仿宋" w:eastAsia="仿宋" w:cs="仿宋"/>
          <w:sz w:val="24"/>
          <w:szCs w:val="24"/>
          <w:lang w:eastAsia="zh-Hans"/>
        </w:rPr>
        <w:t>的为</w:t>
      </w:r>
      <w:r>
        <w:rPr>
          <w:rFonts w:hint="eastAsia" w:ascii="仿宋" w:hAnsi="仿宋" w:eastAsia="仿宋" w:cs="仿宋"/>
          <w:sz w:val="24"/>
          <w:szCs w:val="24"/>
        </w:rPr>
        <w:t>准。</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二、合同期限</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本合同有效期期限：自签约之日起至</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日止（1年），本合同终止。</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三、合同金额</w:t>
      </w:r>
    </w:p>
    <w:p>
      <w:pPr>
        <w:pStyle w:val="3"/>
        <w:ind w:firstLine="480"/>
        <w:rPr>
          <w:rFonts w:hint="eastAsia" w:ascii="仿宋" w:hAnsi="仿宋" w:eastAsia="仿宋" w:cs="仿宋"/>
          <w:sz w:val="24"/>
          <w:szCs w:val="24"/>
        </w:rPr>
      </w:pPr>
      <w:r>
        <w:rPr>
          <w:rFonts w:hint="eastAsia" w:ascii="仿宋" w:hAnsi="仿宋" w:eastAsia="仿宋" w:cs="仿宋"/>
          <w:sz w:val="24"/>
          <w:szCs w:val="24"/>
        </w:rPr>
        <w:t>本合同预估金额</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元。</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四、服务质量标准</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按照国家有关的法律、法规、相关规范性文件及相应标准、《龙泉驿区政府投资项目评审中心项目评审质量评价及费用核算管理办法》（试行）、甲方提供</w:t>
      </w:r>
      <w:r>
        <w:rPr>
          <w:rFonts w:hint="eastAsia" w:ascii="仿宋" w:hAnsi="仿宋" w:eastAsia="仿宋" w:cs="仿宋"/>
          <w:sz w:val="24"/>
          <w:szCs w:val="24"/>
          <w:lang w:eastAsia="zh-Hans"/>
        </w:rPr>
        <w:t>的</w:t>
      </w:r>
      <w:r>
        <w:rPr>
          <w:rFonts w:hint="eastAsia" w:ascii="仿宋" w:hAnsi="仿宋" w:eastAsia="仿宋" w:cs="仿宋"/>
          <w:sz w:val="24"/>
          <w:szCs w:val="24"/>
        </w:rPr>
        <w:t>范本等有关要求执行。</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五、双方权利义务</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（一）甲方的权利和义务</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 xml:space="preserve">1、甲方根据政府赋予的职能职责，授权龙泉驿区政府投资项目评审中心将项目业主的项目委托乙方进行政府性工程项目有关事项的评审咨询活动。 </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2、甲方有权按照国家有关的法律、法规、相关规范性文件及《龙泉驿区政府投理，</w:t>
      </w:r>
      <w:r>
        <w:rPr>
          <w:rFonts w:hint="eastAsia" w:ascii="仿宋" w:hAnsi="仿宋" w:eastAsia="仿宋" w:cs="仿宋"/>
          <w:sz w:val="24"/>
          <w:szCs w:val="24"/>
          <w:lang w:eastAsia="zh-Hans"/>
        </w:rPr>
        <w:t>否则甲方有权解除本合同。</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8、乙方</w:t>
      </w:r>
      <w:r>
        <w:rPr>
          <w:rFonts w:hint="eastAsia" w:ascii="仿宋" w:hAnsi="仿宋" w:eastAsia="仿宋" w:cs="仿宋"/>
          <w:sz w:val="24"/>
          <w:szCs w:val="24"/>
          <w:lang w:eastAsia="zh-Hans"/>
        </w:rPr>
        <w:t>及乙方关联企业</w:t>
      </w:r>
      <w:r>
        <w:rPr>
          <w:rFonts w:hint="eastAsia" w:ascii="仿宋" w:hAnsi="仿宋" w:eastAsia="仿宋" w:cs="仿宋"/>
          <w:sz w:val="24"/>
          <w:szCs w:val="24"/>
        </w:rPr>
        <w:t>不得</w:t>
      </w:r>
      <w:r>
        <w:rPr>
          <w:rFonts w:hint="eastAsia" w:ascii="仿宋" w:hAnsi="仿宋" w:eastAsia="仿宋" w:cs="仿宋"/>
          <w:sz w:val="24"/>
          <w:szCs w:val="24"/>
          <w:lang w:eastAsia="zh-Hans"/>
        </w:rPr>
        <w:t>以任何方式参与</w:t>
      </w:r>
      <w:r>
        <w:rPr>
          <w:rFonts w:hint="eastAsia" w:ascii="仿宋" w:hAnsi="仿宋" w:eastAsia="仿宋" w:cs="仿宋"/>
          <w:sz w:val="24"/>
          <w:szCs w:val="24"/>
          <w:lang w:eastAsia="zh-CN"/>
        </w:rPr>
        <w:t>《评审工作需求统计表》</w:t>
      </w:r>
      <w:r>
        <w:rPr>
          <w:rFonts w:hint="eastAsia" w:ascii="仿宋" w:hAnsi="仿宋" w:eastAsia="仿宋" w:cs="仿宋"/>
          <w:sz w:val="24"/>
          <w:szCs w:val="24"/>
        </w:rPr>
        <w:t>中项目及其所属标段的项目建议书、可行性研究报告、概算、概算调整编制及控制价编制、勘察设计、工程过程管理等工作。</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六、违约责任</w:t>
      </w:r>
    </w:p>
    <w:p>
      <w:pPr>
        <w:pStyle w:val="3"/>
        <w:spacing w:line="578" w:lineRule="exact"/>
        <w:ind w:firstLine="480"/>
        <w:rPr>
          <w:rFonts w:hint="eastAsia" w:ascii="仿宋" w:hAnsi="仿宋" w:eastAsia="仿宋" w:cs="仿宋"/>
          <w:sz w:val="24"/>
          <w:szCs w:val="24"/>
        </w:rPr>
      </w:pPr>
      <w:r>
        <w:rPr>
          <w:rFonts w:hint="eastAsia" w:ascii="仿宋" w:hAnsi="仿宋" w:eastAsia="仿宋" w:cs="仿宋"/>
          <w:sz w:val="24"/>
          <w:szCs w:val="24"/>
        </w:rPr>
        <w:t>甲、乙双方均必须严格按照本合同及附件条款执行，任何一方不按要求履行，</w:t>
      </w:r>
      <w:r>
        <w:rPr>
          <w:rFonts w:hint="eastAsia" w:ascii="仿宋" w:hAnsi="仿宋" w:eastAsia="仿宋" w:cs="仿宋"/>
          <w:sz w:val="24"/>
          <w:szCs w:val="24"/>
          <w:lang w:eastAsia="zh-Hans"/>
        </w:rPr>
        <w:t>应</w:t>
      </w:r>
      <w:r>
        <w:rPr>
          <w:rFonts w:hint="eastAsia" w:ascii="仿宋" w:hAnsi="仿宋" w:eastAsia="仿宋" w:cs="仿宋"/>
          <w:sz w:val="24"/>
          <w:szCs w:val="24"/>
        </w:rPr>
        <w:t>承担相应违约责任，并向对方赔偿实际经济损失。</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七、付费标准及方式</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乙方按约定质量、</w:t>
      </w:r>
      <w:r>
        <w:rPr>
          <w:rFonts w:hint="eastAsia" w:ascii="仿宋" w:hAnsi="仿宋" w:eastAsia="仿宋" w:cs="仿宋"/>
          <w:sz w:val="24"/>
          <w:szCs w:val="24"/>
          <w:lang w:eastAsia="zh-Hans"/>
        </w:rPr>
        <w:t>期限</w:t>
      </w:r>
      <w:r>
        <w:rPr>
          <w:rFonts w:hint="eastAsia" w:ascii="仿宋" w:hAnsi="仿宋" w:eastAsia="仿宋" w:cs="仿宋"/>
          <w:sz w:val="24"/>
          <w:szCs w:val="24"/>
        </w:rPr>
        <w:t>及服务标准完成项目评审工作后，甲方按照本合同附件《龙泉驿区政府投资项目评审中心项目评审质量评价及费用核算管理办法》规定计算并支付。</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本合同执行期内项目业主实际送审项目、</w:t>
      </w:r>
      <w:r>
        <w:rPr>
          <w:rFonts w:hint="eastAsia" w:ascii="仿宋" w:hAnsi="仿宋" w:eastAsia="仿宋" w:cs="仿宋"/>
          <w:sz w:val="24"/>
          <w:szCs w:val="24"/>
          <w:lang w:eastAsia="zh-Hans"/>
        </w:rPr>
        <w:t>项目数量、项目</w:t>
      </w:r>
      <w:r>
        <w:rPr>
          <w:rFonts w:hint="eastAsia" w:ascii="仿宋" w:hAnsi="仿宋" w:eastAsia="仿宋" w:cs="仿宋"/>
          <w:sz w:val="24"/>
          <w:szCs w:val="24"/>
        </w:rPr>
        <w:t>建设内容、</w:t>
      </w:r>
      <w:r>
        <w:rPr>
          <w:rFonts w:hint="eastAsia" w:ascii="仿宋" w:hAnsi="仿宋" w:eastAsia="仿宋" w:cs="仿宋"/>
          <w:sz w:val="24"/>
          <w:szCs w:val="24"/>
          <w:lang w:eastAsia="zh-Hans"/>
        </w:rPr>
        <w:t>项目</w:t>
      </w:r>
      <w:r>
        <w:rPr>
          <w:rFonts w:hint="eastAsia" w:ascii="仿宋" w:hAnsi="仿宋" w:eastAsia="仿宋" w:cs="仿宋"/>
          <w:sz w:val="24"/>
          <w:szCs w:val="24"/>
        </w:rPr>
        <w:t>规模、</w:t>
      </w:r>
      <w:r>
        <w:rPr>
          <w:rFonts w:hint="eastAsia" w:ascii="仿宋" w:hAnsi="仿宋" w:eastAsia="仿宋" w:cs="仿宋"/>
          <w:sz w:val="24"/>
          <w:szCs w:val="24"/>
          <w:lang w:eastAsia="zh-Hans"/>
        </w:rPr>
        <w:t>项目</w:t>
      </w:r>
      <w:r>
        <w:rPr>
          <w:rFonts w:hint="eastAsia" w:ascii="仿宋" w:hAnsi="仿宋" w:eastAsia="仿宋" w:cs="仿宋"/>
          <w:sz w:val="24"/>
          <w:szCs w:val="24"/>
        </w:rPr>
        <w:t>投资额与</w:t>
      </w:r>
      <w:r>
        <w:rPr>
          <w:rFonts w:hint="eastAsia" w:ascii="仿宋" w:hAnsi="仿宋" w:eastAsia="仿宋" w:cs="仿宋"/>
          <w:sz w:val="24"/>
          <w:szCs w:val="24"/>
          <w:lang w:eastAsia="zh-CN"/>
        </w:rPr>
        <w:t>《评审工作需求统计表》</w:t>
      </w:r>
      <w:r>
        <w:rPr>
          <w:rFonts w:hint="eastAsia" w:ascii="仿宋" w:hAnsi="仿宋" w:eastAsia="仿宋" w:cs="仿宋"/>
          <w:sz w:val="24"/>
          <w:szCs w:val="24"/>
        </w:rPr>
        <w:t>中预估不一致的，以业主实际送审</w:t>
      </w:r>
      <w:r>
        <w:rPr>
          <w:rFonts w:hint="eastAsia" w:ascii="仿宋" w:hAnsi="仿宋" w:eastAsia="仿宋" w:cs="仿宋"/>
          <w:sz w:val="24"/>
          <w:szCs w:val="24"/>
          <w:lang w:eastAsia="zh-Hans"/>
        </w:rPr>
        <w:t>的项目数量、项目</w:t>
      </w:r>
      <w:r>
        <w:rPr>
          <w:rFonts w:hint="eastAsia" w:ascii="仿宋" w:hAnsi="仿宋" w:eastAsia="仿宋" w:cs="仿宋"/>
          <w:sz w:val="24"/>
          <w:szCs w:val="24"/>
        </w:rPr>
        <w:t>建设内容、</w:t>
      </w:r>
      <w:r>
        <w:rPr>
          <w:rFonts w:hint="eastAsia" w:ascii="仿宋" w:hAnsi="仿宋" w:eastAsia="仿宋" w:cs="仿宋"/>
          <w:sz w:val="24"/>
          <w:szCs w:val="24"/>
          <w:lang w:eastAsia="zh-Hans"/>
        </w:rPr>
        <w:t>项目</w:t>
      </w:r>
      <w:r>
        <w:rPr>
          <w:rFonts w:hint="eastAsia" w:ascii="仿宋" w:hAnsi="仿宋" w:eastAsia="仿宋" w:cs="仿宋"/>
          <w:sz w:val="24"/>
          <w:szCs w:val="24"/>
        </w:rPr>
        <w:t>规模、</w:t>
      </w:r>
      <w:r>
        <w:rPr>
          <w:rFonts w:hint="eastAsia" w:ascii="仿宋" w:hAnsi="仿宋" w:eastAsia="仿宋" w:cs="仿宋"/>
          <w:sz w:val="24"/>
          <w:szCs w:val="24"/>
          <w:lang w:eastAsia="zh-Hans"/>
        </w:rPr>
        <w:t>项目</w:t>
      </w:r>
      <w:r>
        <w:rPr>
          <w:rFonts w:hint="eastAsia" w:ascii="仿宋" w:hAnsi="仿宋" w:eastAsia="仿宋" w:cs="仿宋"/>
          <w:sz w:val="24"/>
          <w:szCs w:val="24"/>
        </w:rPr>
        <w:t>投资额</w:t>
      </w:r>
      <w:r>
        <w:rPr>
          <w:rFonts w:hint="eastAsia" w:ascii="仿宋" w:hAnsi="仿宋" w:eastAsia="仿宋" w:cs="仿宋"/>
          <w:sz w:val="24"/>
          <w:szCs w:val="24"/>
          <w:lang w:eastAsia="zh-Hans"/>
        </w:rPr>
        <w:t>等内容</w:t>
      </w:r>
      <w:r>
        <w:rPr>
          <w:rFonts w:hint="eastAsia" w:ascii="仿宋" w:hAnsi="仿宋" w:eastAsia="仿宋" w:cs="仿宋"/>
          <w:sz w:val="24"/>
          <w:szCs w:val="24"/>
        </w:rPr>
        <w:t>作为费用计算支付依据。</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lang w:eastAsia="zh-Hans"/>
        </w:rPr>
        <w:t>若因项目投资额增大等原因计算出的服务费金额较中标金额有增加的，</w:t>
      </w:r>
      <w:r>
        <w:rPr>
          <w:rFonts w:hint="eastAsia" w:ascii="仿宋" w:hAnsi="仿宋" w:eastAsia="仿宋" w:cs="仿宋"/>
          <w:sz w:val="24"/>
          <w:szCs w:val="24"/>
        </w:rPr>
        <w:t>增加的服务费用</w:t>
      </w:r>
      <w:r>
        <w:rPr>
          <w:rFonts w:hint="eastAsia" w:ascii="仿宋" w:hAnsi="仿宋" w:eastAsia="仿宋" w:cs="仿宋"/>
          <w:sz w:val="24"/>
          <w:szCs w:val="24"/>
          <w:lang w:eastAsia="zh-Hans"/>
        </w:rPr>
        <w:t>上限最高</w:t>
      </w:r>
      <w:r>
        <w:rPr>
          <w:rFonts w:hint="eastAsia" w:ascii="仿宋" w:hAnsi="仿宋" w:eastAsia="仿宋" w:cs="仿宋"/>
          <w:sz w:val="24"/>
          <w:szCs w:val="24"/>
        </w:rPr>
        <w:t>不超过原中标金额的10%。</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lang w:eastAsia="zh-CN"/>
        </w:rPr>
        <w:t>《评审工作需求统计表》</w:t>
      </w:r>
      <w:r>
        <w:rPr>
          <w:rFonts w:hint="eastAsia" w:ascii="仿宋" w:hAnsi="仿宋" w:eastAsia="仿宋" w:cs="仿宋"/>
          <w:sz w:val="24"/>
          <w:szCs w:val="24"/>
          <w:lang w:eastAsia="zh-Hans"/>
        </w:rPr>
        <w:t>中的项目未能在本合同履行期限内由项目业主送审的，因本合同履行期限届满，该项目的评审工作亦</w:t>
      </w:r>
      <w:r>
        <w:rPr>
          <w:rFonts w:hint="eastAsia" w:ascii="仿宋" w:hAnsi="仿宋" w:eastAsia="仿宋" w:cs="仿宋"/>
          <w:sz w:val="24"/>
          <w:szCs w:val="24"/>
        </w:rPr>
        <w:t>不再</w:t>
      </w:r>
      <w:r>
        <w:rPr>
          <w:rFonts w:hint="eastAsia" w:ascii="仿宋" w:hAnsi="仿宋" w:eastAsia="仿宋" w:cs="仿宋"/>
          <w:sz w:val="24"/>
          <w:szCs w:val="24"/>
          <w:lang w:eastAsia="zh-Hans"/>
        </w:rPr>
        <w:t>开展，甲方无需向乙方支付该项目的评审费用。</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八、服务</w:t>
      </w:r>
      <w:r>
        <w:rPr>
          <w:rFonts w:hint="eastAsia" w:ascii="仿宋" w:hAnsi="仿宋" w:eastAsia="仿宋" w:cs="仿宋"/>
          <w:sz w:val="24"/>
          <w:szCs w:val="24"/>
          <w:lang w:eastAsia="zh-Hans"/>
        </w:rPr>
        <w:t>要求</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1、乙方应提供相关</w:t>
      </w:r>
      <w:r>
        <w:rPr>
          <w:rFonts w:hint="eastAsia" w:ascii="仿宋" w:hAnsi="仿宋" w:eastAsia="仿宋" w:cs="仿宋"/>
          <w:sz w:val="24"/>
          <w:szCs w:val="24"/>
          <w:lang w:eastAsia="zh-Hans"/>
        </w:rPr>
        <w:t>专业技术</w:t>
      </w:r>
      <w:r>
        <w:rPr>
          <w:rFonts w:hint="eastAsia" w:ascii="仿宋" w:hAnsi="仿宋" w:eastAsia="仿宋" w:cs="仿宋"/>
          <w:sz w:val="24"/>
          <w:szCs w:val="24"/>
        </w:rPr>
        <w:t>支持，对甲方所反映的任何问题</w:t>
      </w:r>
      <w:r>
        <w:rPr>
          <w:rFonts w:hint="eastAsia" w:ascii="仿宋" w:hAnsi="仿宋" w:eastAsia="仿宋" w:cs="仿宋"/>
          <w:sz w:val="24"/>
          <w:szCs w:val="24"/>
          <w:lang w:eastAsia="zh-Hans"/>
        </w:rPr>
        <w:t>原则上应</w:t>
      </w:r>
      <w:r>
        <w:rPr>
          <w:rFonts w:hint="eastAsia" w:ascii="仿宋" w:hAnsi="仿宋" w:eastAsia="仿宋" w:cs="仿宋"/>
          <w:sz w:val="24"/>
          <w:szCs w:val="24"/>
        </w:rPr>
        <w:t>在4小时之内做出及时响应，在72小时之内解决。若在72小时后仍无法解决，乙方应在72小时内免费提供替换方案。</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Hans"/>
        </w:rPr>
        <w:t>乙方应在资料齐备后</w:t>
      </w:r>
      <w:r>
        <w:rPr>
          <w:rFonts w:hint="eastAsia" w:ascii="仿宋" w:hAnsi="仿宋" w:eastAsia="仿宋" w:cs="仿宋"/>
          <w:sz w:val="24"/>
          <w:szCs w:val="24"/>
        </w:rPr>
        <w:t>二十</w:t>
      </w:r>
      <w:r>
        <w:rPr>
          <w:rFonts w:hint="eastAsia" w:ascii="仿宋" w:hAnsi="仿宋" w:eastAsia="仿宋" w:cs="仿宋"/>
          <w:sz w:val="24"/>
          <w:szCs w:val="24"/>
          <w:lang w:eastAsia="zh-Hans"/>
        </w:rPr>
        <w:t>日内提供完整的评审报告。逾期提供的，以该项目评审费用为基数，按照每日千分之一的标准向甲方支付违约金，逾期超过十日以上，甲方有权依据本合同第十一条选择解除合同。</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九、本合同附件</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1、招标采购文件及投标文件；</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2、乙方在投标时的书面承诺</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3、中标通知书</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4、《龙泉驿区政府投资项目评审中心项目评审质量评价及费用核算管理办法》（试行）。</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5、其他</w:t>
      </w:r>
      <w:r>
        <w:rPr>
          <w:rFonts w:hint="eastAsia" w:ascii="仿宋" w:hAnsi="仿宋" w:eastAsia="仿宋" w:cs="仿宋"/>
          <w:sz w:val="24"/>
          <w:szCs w:val="24"/>
          <w:lang w:eastAsia="zh-Hans"/>
        </w:rPr>
        <w:t>在合同</w:t>
      </w:r>
      <w:r>
        <w:rPr>
          <w:rFonts w:hint="eastAsia" w:ascii="仿宋" w:hAnsi="仿宋" w:eastAsia="仿宋" w:cs="仿宋"/>
          <w:sz w:val="24"/>
          <w:szCs w:val="24"/>
          <w:lang w:eastAsia="zh-CN"/>
        </w:rPr>
        <w:t>中列明</w:t>
      </w:r>
      <w:r>
        <w:rPr>
          <w:rFonts w:hint="eastAsia" w:ascii="仿宋" w:hAnsi="仿宋" w:eastAsia="仿宋" w:cs="仿宋"/>
          <w:sz w:val="24"/>
          <w:szCs w:val="24"/>
          <w:lang w:eastAsia="zh-Hans"/>
        </w:rPr>
        <w:t>的附件</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十、本合同与采购文件、投标文件等不一致处，解释顺序</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1、合同补充协议；</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3、合同；</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4、中选通知书；</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5、采购文件；</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6、投标文件；</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7、其他法律法规。</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十一、合同争议处理</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本合同在履行过程中若发生争议，甲乙双方应及时协商解决；如未能达成一致，</w:t>
      </w:r>
      <w:r>
        <w:rPr>
          <w:rFonts w:hint="eastAsia" w:ascii="仿宋" w:hAnsi="仿宋" w:eastAsia="仿宋" w:cs="仿宋"/>
          <w:sz w:val="24"/>
          <w:szCs w:val="24"/>
          <w:lang w:eastAsia="zh-Hans"/>
        </w:rPr>
        <w:t>双方</w:t>
      </w:r>
      <w:r>
        <w:rPr>
          <w:rFonts w:hint="eastAsia" w:ascii="仿宋" w:hAnsi="仿宋" w:eastAsia="仿宋" w:cs="仿宋"/>
          <w:color w:val="000000"/>
          <w:sz w:val="24"/>
          <w:szCs w:val="24"/>
          <w:lang w:eastAsia="zh-Hans"/>
        </w:rPr>
        <w:t>均</w:t>
      </w:r>
      <w:r>
        <w:rPr>
          <w:rFonts w:hint="eastAsia" w:ascii="仿宋" w:hAnsi="仿宋" w:eastAsia="仿宋" w:cs="仿宋"/>
          <w:color w:val="000000"/>
          <w:sz w:val="24"/>
          <w:szCs w:val="24"/>
        </w:rPr>
        <w:t>可向合同签订地龙泉驿区人民法院起诉</w:t>
      </w:r>
      <w:r>
        <w:rPr>
          <w:rFonts w:hint="eastAsia" w:ascii="仿宋" w:hAnsi="仿宋" w:eastAsia="仿宋" w:cs="仿宋"/>
          <w:sz w:val="24"/>
          <w:szCs w:val="24"/>
        </w:rPr>
        <w:t>。</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本合同解除或者终止后，违约责任和解除条款不因合同解除或终止而失效。</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十二、合同终止条件</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发生以下任一行为，甲方有权解除合同，</w:t>
      </w:r>
      <w:r>
        <w:rPr>
          <w:rFonts w:hint="eastAsia" w:ascii="仿宋" w:hAnsi="仿宋" w:eastAsia="仿宋" w:cs="仿宋"/>
          <w:sz w:val="24"/>
          <w:szCs w:val="24"/>
          <w:lang w:eastAsia="zh-Hans"/>
        </w:rPr>
        <w:t>并由</w:t>
      </w:r>
      <w:r>
        <w:rPr>
          <w:rFonts w:hint="eastAsia" w:ascii="仿宋" w:hAnsi="仿宋" w:eastAsia="仿宋" w:cs="仿宋"/>
          <w:sz w:val="24"/>
          <w:szCs w:val="24"/>
        </w:rPr>
        <w:t>乙方</w:t>
      </w:r>
      <w:r>
        <w:rPr>
          <w:rFonts w:hint="eastAsia" w:ascii="仿宋" w:hAnsi="仿宋" w:eastAsia="仿宋" w:cs="仿宋"/>
          <w:sz w:val="24"/>
          <w:szCs w:val="24"/>
          <w:lang w:eastAsia="zh-Hans"/>
        </w:rPr>
        <w:t>承担</w:t>
      </w:r>
      <w:r>
        <w:rPr>
          <w:rFonts w:hint="eastAsia" w:ascii="仿宋" w:hAnsi="仿宋" w:eastAsia="仿宋" w:cs="仿宋"/>
          <w:sz w:val="24"/>
          <w:szCs w:val="24"/>
        </w:rPr>
        <w:t>合同提前终止</w:t>
      </w:r>
      <w:r>
        <w:rPr>
          <w:rFonts w:hint="eastAsia" w:ascii="仿宋" w:hAnsi="仿宋" w:eastAsia="仿宋" w:cs="仿宋"/>
          <w:sz w:val="24"/>
          <w:szCs w:val="24"/>
          <w:lang w:eastAsia="zh-Hans"/>
        </w:rPr>
        <w:t>给双方造成的损失</w:t>
      </w:r>
      <w:r>
        <w:rPr>
          <w:rFonts w:hint="eastAsia" w:ascii="仿宋" w:hAnsi="仿宋" w:eastAsia="仿宋" w:cs="仿宋"/>
          <w:sz w:val="24"/>
          <w:szCs w:val="24"/>
        </w:rPr>
        <w:t>。</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1、合同有效期限内乙方自身经营条件发生重大变化，不符合原投标核心条件。</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2、乙方无正当理由拒绝接受委托评审任务或无正当理由逾期</w:t>
      </w:r>
      <w:r>
        <w:rPr>
          <w:rFonts w:hint="eastAsia" w:ascii="仿宋" w:hAnsi="仿宋" w:eastAsia="仿宋" w:cs="仿宋"/>
          <w:sz w:val="24"/>
          <w:szCs w:val="24"/>
          <w:lang w:eastAsia="zh-Hans"/>
        </w:rPr>
        <w:t>超过10日仍不能</w:t>
      </w:r>
      <w:r>
        <w:rPr>
          <w:rFonts w:hint="eastAsia" w:ascii="仿宋" w:hAnsi="仿宋" w:eastAsia="仿宋" w:cs="仿宋"/>
          <w:sz w:val="24"/>
          <w:szCs w:val="24"/>
        </w:rPr>
        <w:t>交付评审成果；</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3、单个项目质量考评得分低于60分；</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4、乙方</w:t>
      </w:r>
      <w:r>
        <w:rPr>
          <w:rFonts w:hint="eastAsia" w:ascii="仿宋" w:hAnsi="仿宋" w:eastAsia="仿宋" w:cs="仿宋"/>
          <w:sz w:val="24"/>
          <w:szCs w:val="24"/>
          <w:lang w:eastAsia="zh-Hans"/>
        </w:rPr>
        <w:t>提供的</w:t>
      </w:r>
      <w:r>
        <w:rPr>
          <w:rFonts w:hint="eastAsia" w:ascii="仿宋" w:hAnsi="仿宋" w:eastAsia="仿宋" w:cs="仿宋"/>
          <w:sz w:val="24"/>
          <w:szCs w:val="24"/>
        </w:rPr>
        <w:t>评审报告有重大</w:t>
      </w:r>
      <w:r>
        <w:rPr>
          <w:rFonts w:hint="eastAsia" w:ascii="仿宋" w:hAnsi="仿宋" w:eastAsia="仿宋" w:cs="仿宋"/>
          <w:sz w:val="24"/>
          <w:szCs w:val="24"/>
          <w:lang w:eastAsia="zh-Hans"/>
        </w:rPr>
        <w:t>错</w:t>
      </w:r>
      <w:r>
        <w:rPr>
          <w:rFonts w:hint="eastAsia" w:ascii="仿宋" w:hAnsi="仿宋" w:eastAsia="仿宋" w:cs="仿宋"/>
          <w:sz w:val="24"/>
          <w:szCs w:val="24"/>
        </w:rPr>
        <w:t>误，对甲方或项目业主造成损失的；</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Hans"/>
        </w:rPr>
        <w:t>未经甲方同意，</w:t>
      </w:r>
      <w:r>
        <w:rPr>
          <w:rFonts w:hint="eastAsia" w:ascii="仿宋" w:hAnsi="仿宋" w:eastAsia="仿宋" w:cs="仿宋"/>
          <w:sz w:val="24"/>
          <w:szCs w:val="24"/>
        </w:rPr>
        <w:t>乙方将合同约定工作内容</w:t>
      </w:r>
      <w:r>
        <w:rPr>
          <w:rFonts w:hint="eastAsia" w:ascii="仿宋" w:hAnsi="仿宋" w:eastAsia="仿宋" w:cs="仿宋"/>
          <w:sz w:val="24"/>
          <w:szCs w:val="24"/>
          <w:lang w:eastAsia="zh-Hans"/>
        </w:rPr>
        <w:t>全部或部分</w:t>
      </w:r>
      <w:r>
        <w:rPr>
          <w:rFonts w:hint="eastAsia" w:ascii="仿宋" w:hAnsi="仿宋" w:eastAsia="仿宋" w:cs="仿宋"/>
          <w:sz w:val="24"/>
          <w:szCs w:val="24"/>
        </w:rPr>
        <w:t>委托给其他单位或个人实施；</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6、乙方工作服务人员与投标文件不符（经批准更换的除外），甲方要求更换乙方拒不更换；</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7、乙方及其派出工作人员徇私舞弊，向被评审项目相关单位或个人索要财物，或</w:t>
      </w:r>
      <w:r>
        <w:rPr>
          <w:rFonts w:hint="eastAsia" w:ascii="仿宋" w:hAnsi="仿宋" w:eastAsia="仿宋" w:cs="仿宋"/>
          <w:sz w:val="24"/>
          <w:szCs w:val="24"/>
          <w:lang w:eastAsia="zh-Hans"/>
        </w:rPr>
        <w:t>有</w:t>
      </w:r>
      <w:r>
        <w:rPr>
          <w:rFonts w:hint="eastAsia" w:ascii="仿宋" w:hAnsi="仿宋" w:eastAsia="仿宋" w:cs="仿宋"/>
          <w:sz w:val="24"/>
          <w:szCs w:val="24"/>
        </w:rPr>
        <w:t>其它影响评审公正的</w:t>
      </w:r>
      <w:r>
        <w:rPr>
          <w:rFonts w:hint="eastAsia" w:ascii="仿宋" w:hAnsi="仿宋" w:eastAsia="仿宋" w:cs="仿宋"/>
          <w:sz w:val="24"/>
          <w:szCs w:val="24"/>
          <w:lang w:eastAsia="zh-Hans"/>
        </w:rPr>
        <w:t>行为</w:t>
      </w:r>
      <w:r>
        <w:rPr>
          <w:rFonts w:hint="eastAsia" w:ascii="仿宋" w:hAnsi="仿宋" w:eastAsia="仿宋" w:cs="仿宋"/>
          <w:sz w:val="24"/>
          <w:szCs w:val="24"/>
        </w:rPr>
        <w:t>；</w:t>
      </w:r>
    </w:p>
    <w:p>
      <w:pPr>
        <w:adjustRightInd w:val="0"/>
        <w:snapToGrid w:val="0"/>
        <w:spacing w:line="578" w:lineRule="exact"/>
        <w:ind w:firstLine="480"/>
        <w:rPr>
          <w:rFonts w:hint="eastAsia" w:ascii="仿宋" w:hAnsi="仿宋" w:eastAsia="仿宋" w:cs="仿宋"/>
          <w:sz w:val="24"/>
          <w:szCs w:val="24"/>
        </w:rPr>
      </w:pPr>
      <w:r>
        <w:rPr>
          <w:rFonts w:hint="eastAsia" w:ascii="仿宋" w:hAnsi="仿宋" w:eastAsia="仿宋" w:cs="仿宋"/>
          <w:sz w:val="24"/>
          <w:szCs w:val="24"/>
        </w:rPr>
        <w:t>8、其他违反法律法规的行为。</w:t>
      </w:r>
    </w:p>
    <w:p>
      <w:pPr>
        <w:adjustRightInd w:val="0"/>
        <w:snapToGrid w:val="0"/>
        <w:spacing w:line="578" w:lineRule="exact"/>
        <w:ind w:firstLine="480"/>
        <w:rPr>
          <w:rFonts w:hint="eastAsia" w:ascii="仿宋" w:hAnsi="仿宋" w:eastAsia="仿宋" w:cs="仿宋"/>
          <w:sz w:val="24"/>
          <w:szCs w:val="24"/>
          <w:lang w:eastAsia="zh-Hans"/>
        </w:rPr>
      </w:pPr>
      <w:r>
        <w:rPr>
          <w:rFonts w:hint="eastAsia" w:ascii="仿宋" w:hAnsi="仿宋" w:eastAsia="仿宋" w:cs="仿宋"/>
          <w:sz w:val="24"/>
          <w:szCs w:val="24"/>
        </w:rPr>
        <w:t>十三、</w:t>
      </w:r>
      <w:r>
        <w:rPr>
          <w:rFonts w:hint="eastAsia" w:ascii="仿宋" w:hAnsi="仿宋" w:eastAsia="仿宋" w:cs="仿宋"/>
          <w:sz w:val="24"/>
          <w:szCs w:val="24"/>
          <w:lang w:eastAsia="zh-Hans"/>
        </w:rPr>
        <w:t>其他</w:t>
      </w:r>
    </w:p>
    <w:p>
      <w:pPr>
        <w:adjustRightInd w:val="0"/>
        <w:snapToGrid w:val="0"/>
        <w:spacing w:line="578" w:lineRule="exact"/>
        <w:ind w:firstLine="480"/>
        <w:rPr>
          <w:rFonts w:hint="eastAsia" w:ascii="仿宋" w:hAnsi="仿宋" w:eastAsia="仿宋" w:cs="仿宋"/>
          <w:sz w:val="24"/>
          <w:szCs w:val="24"/>
          <w:lang w:eastAsia="zh-Hans"/>
        </w:rPr>
      </w:pPr>
      <w:r>
        <w:rPr>
          <w:rFonts w:hint="eastAsia" w:ascii="仿宋" w:hAnsi="仿宋" w:eastAsia="仿宋" w:cs="仿宋"/>
          <w:sz w:val="24"/>
          <w:szCs w:val="24"/>
        </w:rPr>
        <w:t>1、</w:t>
      </w:r>
      <w:r>
        <w:rPr>
          <w:rFonts w:hint="eastAsia" w:ascii="仿宋" w:hAnsi="仿宋" w:eastAsia="仿宋" w:cs="仿宋"/>
          <w:sz w:val="24"/>
          <w:szCs w:val="24"/>
          <w:lang w:eastAsia="zh-Hans"/>
        </w:rPr>
        <w:t>本</w:t>
      </w:r>
      <w:r>
        <w:rPr>
          <w:rFonts w:hint="eastAsia" w:ascii="仿宋" w:hAnsi="仿宋" w:eastAsia="仿宋" w:cs="仿宋"/>
          <w:sz w:val="24"/>
          <w:szCs w:val="24"/>
        </w:rPr>
        <w:t>合同未尽事宜，双方可</w:t>
      </w:r>
      <w:r>
        <w:rPr>
          <w:rFonts w:hint="eastAsia" w:ascii="仿宋" w:hAnsi="仿宋" w:eastAsia="仿宋" w:cs="仿宋"/>
          <w:sz w:val="24"/>
          <w:szCs w:val="24"/>
          <w:lang w:eastAsia="zh-Hans"/>
        </w:rPr>
        <w:t>依法签订补充协议予以补充完善。</w:t>
      </w:r>
    </w:p>
    <w:p>
      <w:pPr>
        <w:pStyle w:val="3"/>
        <w:adjustRightInd w:val="0"/>
        <w:snapToGrid w:val="0"/>
        <w:spacing w:line="578" w:lineRule="exact"/>
        <w:ind w:firstLine="480"/>
        <w:rPr>
          <w:rFonts w:hint="eastAsia" w:ascii="仿宋" w:hAnsi="仿宋" w:eastAsia="仿宋" w:cs="仿宋"/>
          <w:sz w:val="24"/>
          <w:szCs w:val="24"/>
          <w:lang w:eastAsia="zh-Hans"/>
        </w:rPr>
      </w:pPr>
      <w:r>
        <w:rPr>
          <w:rFonts w:hint="eastAsia" w:ascii="仿宋" w:hAnsi="仿宋" w:eastAsia="仿宋" w:cs="仿宋"/>
          <w:sz w:val="24"/>
          <w:szCs w:val="24"/>
          <w:lang w:eastAsia="zh-Hans"/>
        </w:rPr>
        <w:t>2、本合同载明的地址为发出通知、函件等文件或司法文书的有效邮寄送达地址。</w:t>
      </w:r>
    </w:p>
    <w:p>
      <w:pPr>
        <w:pStyle w:val="3"/>
        <w:adjustRightInd w:val="0"/>
        <w:snapToGrid w:val="0"/>
        <w:spacing w:line="578" w:lineRule="exact"/>
        <w:ind w:firstLine="480"/>
        <w:rPr>
          <w:rFonts w:hint="eastAsia" w:ascii="仿宋" w:hAnsi="仿宋" w:eastAsia="仿宋" w:cs="仿宋"/>
          <w:sz w:val="24"/>
          <w:szCs w:val="24"/>
          <w:lang w:eastAsia="zh-Hans"/>
        </w:rPr>
      </w:pPr>
      <w:r>
        <w:rPr>
          <w:rFonts w:hint="eastAsia" w:ascii="仿宋" w:hAnsi="仿宋" w:eastAsia="仿宋" w:cs="仿宋"/>
          <w:sz w:val="24"/>
          <w:szCs w:val="24"/>
          <w:lang w:eastAsia="zh-Hans"/>
        </w:rPr>
        <w:t>3、本合同附件作为本合同不可分割的一部分，与本合同具有同等法律效力。</w:t>
      </w:r>
    </w:p>
    <w:p>
      <w:pPr>
        <w:pStyle w:val="3"/>
        <w:rPr>
          <w:rFonts w:hint="eastAsia" w:ascii="仿宋" w:hAnsi="仿宋" w:eastAsia="仿宋" w:cs="仿宋"/>
          <w:sz w:val="24"/>
          <w:szCs w:val="24"/>
        </w:rPr>
      </w:pPr>
      <w:r>
        <w:rPr>
          <w:rFonts w:hint="eastAsia" w:ascii="仿宋" w:hAnsi="仿宋" w:eastAsia="仿宋" w:cs="仿宋"/>
          <w:sz w:val="24"/>
          <w:szCs w:val="24"/>
        </w:rPr>
        <w:t>4、本合同经法定代表人或委托代理人签字并加盖公章后生效。合同一式陆份，甲方肆份，乙方贰份。</w:t>
      </w:r>
    </w:p>
    <w:p>
      <w:pPr>
        <w:rPr>
          <w:rFonts w:hint="eastAsia" w:ascii="仿宋" w:hAnsi="仿宋" w:eastAsia="仿宋"/>
          <w:sz w:val="24"/>
          <w:lang w:eastAsia="zh-CN"/>
        </w:rPr>
      </w:pPr>
    </w:p>
    <w:p>
      <w:pPr>
        <w:rPr>
          <w:rFonts w:hint="eastAsia" w:ascii="仿宋" w:hAnsi="仿宋" w:eastAsia="仿宋"/>
          <w:sz w:val="24"/>
          <w:lang w:eastAsia="zh-CN"/>
        </w:rPr>
      </w:pPr>
      <w:r>
        <w:rPr>
          <w:rFonts w:hint="eastAsia" w:ascii="仿宋" w:hAnsi="仿宋" w:eastAsia="仿宋"/>
          <w:sz w:val="24"/>
          <w:lang w:eastAsia="zh-CN"/>
        </w:rPr>
        <w:t>以下无正文</w:t>
      </w:r>
    </w:p>
    <w:p>
      <w:pPr>
        <w:pStyle w:val="3"/>
        <w:rPr>
          <w:rFonts w:ascii="仿宋" w:hAnsi="仿宋" w:eastAsia="仿宋"/>
          <w:sz w:val="24"/>
        </w:rPr>
      </w:pPr>
    </w:p>
    <w:p>
      <w:pPr>
        <w:rPr>
          <w:rFonts w:ascii="仿宋" w:hAnsi="仿宋" w:eastAsia="仿宋"/>
          <w:sz w:val="24"/>
        </w:rPr>
      </w:pPr>
    </w:p>
    <w:p>
      <w:pPr>
        <w:pStyle w:val="3"/>
        <w:rPr>
          <w:rFonts w:ascii="仿宋" w:hAnsi="仿宋" w:eastAsia="仿宋"/>
          <w:sz w:val="24"/>
        </w:rPr>
      </w:pPr>
    </w:p>
    <w:p/>
    <w:p>
      <w:pPr>
        <w:adjustRightInd w:val="0"/>
        <w:snapToGrid w:val="0"/>
        <w:spacing w:line="578" w:lineRule="exact"/>
        <w:ind w:firstLine="584"/>
        <w:rPr>
          <w:rFonts w:hint="eastAsia" w:ascii="仿宋" w:hAnsi="仿宋" w:eastAsia="仿宋" w:cs="仿宋"/>
          <w:sz w:val="28"/>
          <w:szCs w:val="28"/>
        </w:rPr>
      </w:pPr>
      <w:r>
        <w:rPr>
          <w:rFonts w:hint="eastAsia" w:ascii="仿宋" w:hAnsi="仿宋" w:eastAsia="仿宋" w:cs="仿宋"/>
          <w:sz w:val="28"/>
          <w:szCs w:val="28"/>
        </w:rPr>
        <w:t>（合同签字页）</w:t>
      </w:r>
    </w:p>
    <w:p/>
    <w:p>
      <w:pPr>
        <w:spacing w:line="400" w:lineRule="exact"/>
        <w:ind w:firstLine="480" w:firstLineChars="200"/>
        <w:rPr>
          <w:rFonts w:ascii="仿宋" w:hAnsi="仿宋" w:eastAsia="仿宋"/>
          <w:sz w:val="24"/>
        </w:rPr>
      </w:pPr>
      <w:r>
        <w:rPr>
          <w:rFonts w:hint="eastAsia" w:ascii="仿宋" w:hAnsi="仿宋" w:eastAsia="仿宋"/>
          <w:sz w:val="24"/>
        </w:rPr>
        <w:t xml:space="preserve">甲方：   （盖章）   </w:t>
      </w:r>
      <w:r>
        <w:rPr>
          <w:rFonts w:ascii="仿宋" w:hAnsi="仿宋" w:eastAsia="仿宋"/>
          <w:sz w:val="24"/>
        </w:rPr>
        <w:tab/>
      </w:r>
      <w:r>
        <w:rPr>
          <w:rFonts w:ascii="仿宋" w:hAnsi="仿宋" w:eastAsia="仿宋"/>
          <w:sz w:val="24"/>
        </w:rPr>
        <w:tab/>
      </w:r>
      <w:r>
        <w:rPr>
          <w:rFonts w:ascii="仿宋" w:hAnsi="仿宋" w:eastAsia="仿宋"/>
          <w:sz w:val="24"/>
        </w:rPr>
        <w:tab/>
      </w:r>
      <w:r>
        <w:rPr>
          <w:rFonts w:hint="eastAsia" w:ascii="仿宋" w:hAnsi="仿宋" w:eastAsia="仿宋"/>
          <w:sz w:val="24"/>
        </w:rPr>
        <w:t xml:space="preserve">        乙方：   （盖章）</w:t>
      </w:r>
    </w:p>
    <w:p>
      <w:pPr>
        <w:spacing w:line="400" w:lineRule="exact"/>
        <w:ind w:firstLine="480" w:firstLineChars="200"/>
        <w:rPr>
          <w:rFonts w:ascii="仿宋" w:hAnsi="仿宋" w:eastAsia="仿宋"/>
          <w:sz w:val="24"/>
        </w:rPr>
      </w:pPr>
      <w:r>
        <w:rPr>
          <w:rFonts w:hint="eastAsia" w:ascii="仿宋" w:hAnsi="仿宋" w:eastAsia="仿宋"/>
          <w:sz w:val="24"/>
        </w:rPr>
        <w:t>法定代表人/单位负责人（授权代表）：</w:t>
      </w:r>
      <w:r>
        <w:rPr>
          <w:rFonts w:ascii="仿宋" w:hAnsi="仿宋" w:eastAsia="仿宋"/>
          <w:sz w:val="24"/>
        </w:rPr>
        <w:t xml:space="preserve"> </w:t>
      </w:r>
      <w:r>
        <w:rPr>
          <w:rFonts w:hint="eastAsia" w:ascii="仿宋" w:hAnsi="仿宋" w:eastAsia="仿宋"/>
          <w:sz w:val="24"/>
        </w:rPr>
        <w:t>法定代表人/单位负责人（授权代表）：</w:t>
      </w:r>
    </w:p>
    <w:p>
      <w:pPr>
        <w:spacing w:line="400" w:lineRule="exact"/>
        <w:ind w:firstLine="480" w:firstLineChars="200"/>
        <w:rPr>
          <w:rFonts w:ascii="仿宋" w:hAnsi="仿宋" w:eastAsia="仿宋"/>
          <w:sz w:val="24"/>
        </w:rPr>
      </w:pPr>
      <w:r>
        <w:rPr>
          <w:rFonts w:hint="eastAsia" w:ascii="仿宋" w:hAnsi="仿宋" w:eastAsia="仿宋"/>
          <w:sz w:val="24"/>
        </w:rPr>
        <w:t>地</w:t>
      </w:r>
      <w:r>
        <w:rPr>
          <w:rFonts w:ascii="仿宋" w:hAnsi="仿宋" w:eastAsia="仿宋"/>
          <w:sz w:val="24"/>
        </w:rPr>
        <w:t xml:space="preserve">    </w:t>
      </w:r>
      <w:r>
        <w:rPr>
          <w:rFonts w:hint="eastAsia" w:ascii="仿宋" w:hAnsi="仿宋" w:eastAsia="仿宋"/>
          <w:sz w:val="24"/>
        </w:rPr>
        <w:t>址：</w:t>
      </w:r>
      <w:r>
        <w:rPr>
          <w:rFonts w:ascii="仿宋" w:hAnsi="仿宋" w:eastAsia="仿宋"/>
          <w:sz w:val="24"/>
        </w:rPr>
        <w:t xml:space="preserve">                         </w:t>
      </w:r>
      <w:r>
        <w:rPr>
          <w:rFonts w:hint="eastAsia" w:ascii="仿宋" w:hAnsi="仿宋" w:eastAsia="仿宋"/>
          <w:sz w:val="24"/>
        </w:rPr>
        <w:t>地</w:t>
      </w:r>
      <w:r>
        <w:rPr>
          <w:rFonts w:ascii="仿宋" w:hAnsi="仿宋" w:eastAsia="仿宋"/>
          <w:sz w:val="24"/>
        </w:rPr>
        <w:t xml:space="preserve">    </w:t>
      </w:r>
      <w:r>
        <w:rPr>
          <w:rFonts w:hint="eastAsia" w:ascii="仿宋" w:hAnsi="仿宋" w:eastAsia="仿宋"/>
          <w:sz w:val="24"/>
        </w:rPr>
        <w:t>址：</w:t>
      </w:r>
    </w:p>
    <w:p>
      <w:pPr>
        <w:spacing w:line="400" w:lineRule="exact"/>
        <w:ind w:firstLine="480" w:firstLineChars="200"/>
        <w:rPr>
          <w:rFonts w:ascii="仿宋" w:hAnsi="仿宋" w:eastAsia="仿宋"/>
          <w:sz w:val="24"/>
        </w:rPr>
      </w:pPr>
      <w:r>
        <w:rPr>
          <w:rFonts w:hint="eastAsia" w:ascii="仿宋" w:hAnsi="仿宋" w:eastAsia="仿宋"/>
          <w:sz w:val="24"/>
        </w:rPr>
        <w:t>开户银行：</w:t>
      </w:r>
      <w:r>
        <w:rPr>
          <w:rFonts w:ascii="仿宋" w:hAnsi="仿宋" w:eastAsia="仿宋"/>
          <w:sz w:val="24"/>
        </w:rPr>
        <w:t xml:space="preserve">                         </w:t>
      </w:r>
      <w:r>
        <w:rPr>
          <w:rFonts w:hint="eastAsia" w:ascii="仿宋" w:hAnsi="仿宋" w:eastAsia="仿宋"/>
          <w:sz w:val="24"/>
        </w:rPr>
        <w:t>开户银行：</w:t>
      </w:r>
    </w:p>
    <w:p>
      <w:pPr>
        <w:spacing w:line="400" w:lineRule="exact"/>
        <w:ind w:firstLine="480" w:firstLineChars="200"/>
        <w:rPr>
          <w:rFonts w:ascii="仿宋" w:hAnsi="仿宋" w:eastAsia="仿宋"/>
          <w:sz w:val="24"/>
        </w:rPr>
      </w:pPr>
      <w:r>
        <w:rPr>
          <w:rFonts w:hint="eastAsia" w:ascii="仿宋" w:hAnsi="仿宋" w:eastAsia="仿宋"/>
          <w:sz w:val="24"/>
        </w:rPr>
        <w:t>账号：</w:t>
      </w:r>
      <w:r>
        <w:rPr>
          <w:rFonts w:ascii="仿宋" w:hAnsi="仿宋" w:eastAsia="仿宋"/>
          <w:sz w:val="24"/>
        </w:rPr>
        <w:t xml:space="preserve">                             </w:t>
      </w:r>
      <w:r>
        <w:rPr>
          <w:rFonts w:hint="eastAsia" w:ascii="仿宋" w:hAnsi="仿宋" w:eastAsia="仿宋"/>
          <w:sz w:val="24"/>
        </w:rPr>
        <w:t>账号：</w:t>
      </w:r>
    </w:p>
    <w:p>
      <w:pPr>
        <w:spacing w:line="400" w:lineRule="exact"/>
        <w:ind w:firstLine="480" w:firstLineChars="200"/>
        <w:rPr>
          <w:rFonts w:ascii="仿宋" w:hAnsi="仿宋" w:eastAsia="仿宋"/>
          <w:sz w:val="24"/>
        </w:rPr>
      </w:pPr>
      <w:r>
        <w:rPr>
          <w:rFonts w:hint="eastAsia" w:ascii="仿宋" w:hAnsi="仿宋" w:eastAsia="仿宋"/>
          <w:sz w:val="24"/>
        </w:rPr>
        <w:t>电</w:t>
      </w:r>
      <w:r>
        <w:rPr>
          <w:rFonts w:ascii="仿宋" w:hAnsi="仿宋" w:eastAsia="仿宋"/>
          <w:sz w:val="24"/>
        </w:rPr>
        <w:t xml:space="preserve">    </w:t>
      </w:r>
      <w:r>
        <w:rPr>
          <w:rFonts w:hint="eastAsia" w:ascii="仿宋" w:hAnsi="仿宋" w:eastAsia="仿宋"/>
          <w:sz w:val="24"/>
        </w:rPr>
        <w:t>话：</w:t>
      </w:r>
      <w:r>
        <w:rPr>
          <w:rFonts w:ascii="仿宋" w:hAnsi="仿宋" w:eastAsia="仿宋"/>
          <w:sz w:val="24"/>
        </w:rPr>
        <w:t xml:space="preserve">                         </w:t>
      </w:r>
      <w:r>
        <w:rPr>
          <w:rFonts w:hint="eastAsia" w:ascii="仿宋" w:hAnsi="仿宋" w:eastAsia="仿宋"/>
          <w:sz w:val="24"/>
        </w:rPr>
        <w:t>电</w:t>
      </w:r>
      <w:r>
        <w:rPr>
          <w:rFonts w:ascii="仿宋" w:hAnsi="仿宋" w:eastAsia="仿宋"/>
          <w:sz w:val="24"/>
        </w:rPr>
        <w:t xml:space="preserve">    </w:t>
      </w:r>
      <w:r>
        <w:rPr>
          <w:rFonts w:hint="eastAsia" w:ascii="仿宋" w:hAnsi="仿宋" w:eastAsia="仿宋"/>
          <w:sz w:val="24"/>
        </w:rPr>
        <w:t>话：</w:t>
      </w:r>
    </w:p>
    <w:p>
      <w:pPr>
        <w:spacing w:line="400" w:lineRule="exact"/>
        <w:ind w:firstLine="480" w:firstLineChars="200"/>
        <w:rPr>
          <w:rFonts w:ascii="仿宋" w:hAnsi="仿宋" w:eastAsia="仿宋"/>
          <w:sz w:val="24"/>
        </w:rPr>
      </w:pPr>
      <w:r>
        <w:rPr>
          <w:rFonts w:hint="eastAsia" w:ascii="仿宋" w:hAnsi="仿宋" w:eastAsia="仿宋"/>
          <w:sz w:val="24"/>
        </w:rPr>
        <w:t>传</w:t>
      </w:r>
      <w:r>
        <w:rPr>
          <w:rFonts w:ascii="仿宋" w:hAnsi="仿宋" w:eastAsia="仿宋"/>
          <w:sz w:val="24"/>
        </w:rPr>
        <w:t xml:space="preserve">    </w:t>
      </w:r>
      <w:r>
        <w:rPr>
          <w:rFonts w:hint="eastAsia" w:ascii="仿宋" w:hAnsi="仿宋" w:eastAsia="仿宋"/>
          <w:sz w:val="24"/>
        </w:rPr>
        <w:t>真：</w:t>
      </w:r>
      <w:r>
        <w:rPr>
          <w:rFonts w:ascii="仿宋" w:hAnsi="仿宋" w:eastAsia="仿宋"/>
          <w:sz w:val="24"/>
        </w:rPr>
        <w:t xml:space="preserve">                         </w:t>
      </w:r>
      <w:r>
        <w:rPr>
          <w:rFonts w:hint="eastAsia" w:ascii="仿宋" w:hAnsi="仿宋" w:eastAsia="仿宋"/>
          <w:sz w:val="24"/>
        </w:rPr>
        <w:t>传</w:t>
      </w:r>
      <w:r>
        <w:rPr>
          <w:rFonts w:ascii="仿宋" w:hAnsi="仿宋" w:eastAsia="仿宋"/>
          <w:sz w:val="24"/>
        </w:rPr>
        <w:t xml:space="preserve">    </w:t>
      </w:r>
      <w:r>
        <w:rPr>
          <w:rFonts w:hint="eastAsia" w:ascii="仿宋" w:hAnsi="仿宋" w:eastAsia="仿宋"/>
          <w:sz w:val="24"/>
        </w:rPr>
        <w:t>真：</w:t>
      </w:r>
    </w:p>
    <w:p>
      <w:pPr>
        <w:spacing w:line="400" w:lineRule="exact"/>
        <w:ind w:firstLine="420" w:firstLineChars="200"/>
        <w:rPr>
          <w:rFonts w:ascii="仿宋" w:hAnsi="仿宋" w:eastAsia="仿宋"/>
          <w:szCs w:val="21"/>
        </w:rPr>
      </w:pPr>
      <w:r>
        <w:rPr>
          <w:rFonts w:hint="eastAsia" w:ascii="仿宋" w:hAnsi="仿宋" w:eastAsia="仿宋"/>
        </w:rPr>
        <w:t>签约日期：</w:t>
      </w:r>
      <w:r>
        <w:rPr>
          <w:rFonts w:ascii="仿宋" w:hAnsi="仿宋" w:eastAsia="仿宋"/>
          <w:szCs w:val="21"/>
        </w:rPr>
        <w:t>XX</w:t>
      </w:r>
      <w:r>
        <w:rPr>
          <w:rFonts w:hint="eastAsia" w:ascii="仿宋" w:hAnsi="仿宋" w:eastAsia="仿宋"/>
        </w:rPr>
        <w:t>年</w:t>
      </w:r>
      <w:r>
        <w:rPr>
          <w:rFonts w:ascii="仿宋" w:hAnsi="仿宋" w:eastAsia="仿宋"/>
          <w:szCs w:val="21"/>
        </w:rPr>
        <w:t>XX</w:t>
      </w:r>
      <w:r>
        <w:rPr>
          <w:rFonts w:hint="eastAsia" w:ascii="仿宋" w:hAnsi="仿宋" w:eastAsia="仿宋"/>
        </w:rPr>
        <w:t>月</w:t>
      </w:r>
      <w:r>
        <w:rPr>
          <w:rFonts w:ascii="仿宋" w:hAnsi="仿宋" w:eastAsia="仿宋"/>
          <w:szCs w:val="21"/>
        </w:rPr>
        <w:t>XX</w:t>
      </w:r>
      <w:r>
        <w:rPr>
          <w:rFonts w:hint="eastAsia" w:ascii="仿宋" w:hAnsi="仿宋" w:eastAsia="仿宋"/>
        </w:rPr>
        <w:t xml:space="preserve">日 </w:t>
      </w:r>
      <w:r>
        <w:rPr>
          <w:rFonts w:ascii="仿宋" w:hAnsi="仿宋" w:eastAsia="仿宋"/>
        </w:rPr>
        <w:tab/>
      </w:r>
      <w:r>
        <w:rPr>
          <w:rFonts w:ascii="仿宋" w:hAnsi="仿宋" w:eastAsia="仿宋"/>
        </w:rPr>
        <w:tab/>
      </w:r>
      <w:r>
        <w:rPr>
          <w:rFonts w:ascii="仿宋" w:hAnsi="仿宋" w:eastAsia="仿宋"/>
        </w:rPr>
        <w:tab/>
      </w:r>
      <w:r>
        <w:rPr>
          <w:rFonts w:hint="eastAsia" w:ascii="仿宋" w:hAnsi="仿宋" w:eastAsia="仿宋"/>
        </w:rPr>
        <w:t>签约日期：</w:t>
      </w:r>
      <w:r>
        <w:rPr>
          <w:rFonts w:ascii="仿宋" w:hAnsi="仿宋" w:eastAsia="仿宋"/>
          <w:szCs w:val="21"/>
        </w:rPr>
        <w:t>XX</w:t>
      </w:r>
      <w:r>
        <w:rPr>
          <w:rFonts w:hint="eastAsia" w:ascii="仿宋" w:hAnsi="仿宋" w:eastAsia="仿宋"/>
        </w:rPr>
        <w:t>年</w:t>
      </w:r>
      <w:r>
        <w:rPr>
          <w:rFonts w:ascii="仿宋" w:hAnsi="仿宋" w:eastAsia="仿宋"/>
          <w:szCs w:val="21"/>
        </w:rPr>
        <w:t>XX</w:t>
      </w:r>
      <w:r>
        <w:rPr>
          <w:rFonts w:hint="eastAsia" w:ascii="仿宋" w:hAnsi="仿宋" w:eastAsia="仿宋"/>
        </w:rPr>
        <w:t>月</w:t>
      </w:r>
      <w:r>
        <w:rPr>
          <w:rFonts w:hint="eastAsia" w:ascii="仿宋" w:hAnsi="仿宋" w:eastAsia="仿宋"/>
          <w:szCs w:val="21"/>
        </w:rPr>
        <w:t>XX日</w:t>
      </w:r>
    </w:p>
    <w:bookmarkEnd w:id="27"/>
    <w:p>
      <w:pPr>
        <w:rPr>
          <w:rFonts w:ascii="仿宋" w:hAnsi="仿宋" w:eastAsia="仿宋"/>
          <w:sz w:val="24"/>
        </w:rPr>
      </w:pPr>
      <w:r>
        <w:rPr>
          <w:rFonts w:ascii="仿宋" w:hAnsi="仿宋" w:eastAsia="仿宋"/>
          <w:sz w:val="24"/>
        </w:rPr>
        <w:br w:type="page"/>
      </w:r>
    </w:p>
    <w:p>
      <w:pPr>
        <w:spacing w:line="360" w:lineRule="auto"/>
        <w:outlineLvl w:val="1"/>
        <w:rPr>
          <w:rFonts w:ascii="宋体" w:hAnsi="宋体" w:cs="宋体"/>
          <w:b/>
          <w:bCs/>
          <w:szCs w:val="21"/>
        </w:rPr>
      </w:pPr>
      <w:r>
        <w:rPr>
          <w:rFonts w:hint="eastAsia" w:ascii="宋体" w:hAnsi="宋体" w:cs="宋体"/>
          <w:b/>
          <w:bCs/>
          <w:szCs w:val="21"/>
        </w:rPr>
        <w:t>附件一：《四川省财政厅关于推进四川省政府采购供应商信用融资工作的通知》</w:t>
      </w:r>
    </w:p>
    <w:p>
      <w:r>
        <w:drawing>
          <wp:inline distT="0" distB="0" distL="0" distR="0">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pPr>
        <w:widowControl/>
        <w:jc w:val="left"/>
      </w:pPr>
      <w:r>
        <w:br w:type="page"/>
      </w:r>
    </w:p>
    <w:p>
      <w: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pPr>
        <w:spacing w:line="400" w:lineRule="exact"/>
        <w:outlineLvl w:val="1"/>
        <w:rPr>
          <w:rFonts w:ascii="仿宋_GB2312" w:hAnsi="仿宋_GB2312" w:eastAsia="仿宋_GB2312" w:cs="仿宋_GB2312"/>
          <w:b/>
          <w:szCs w:val="21"/>
        </w:rPr>
      </w:pPr>
      <w:r>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Pr>
          <w:rFonts w:hint="eastAsia" w:ascii="宋体" w:hAnsi="宋体" w:cs="宋体"/>
          <w:b/>
          <w:szCs w:val="21"/>
        </w:rPr>
        <w:t>附件二：《成都市中小企业政府采购信用融资暂行办法》和《成都市级支持中小企业政府采购信用融资实施方案》</w:t>
      </w:r>
    </w:p>
    <w:p/>
    <w:p>
      <w:pPr>
        <w:spacing w:line="400" w:lineRule="exact"/>
        <w:rPr>
          <w:rFonts w:ascii="宋体" w:hAnsi="宋体" w:cs="Tahoma"/>
          <w:b/>
          <w:sz w:val="30"/>
          <w:szCs w:val="30"/>
        </w:rPr>
      </w:pPr>
    </w:p>
    <w:p>
      <w:r>
        <w:rPr>
          <w:rFonts w:hint="eastAsia"/>
        </w:rPr>
        <w:drawing>
          <wp:inline distT="0" distB="0" distL="0" distR="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
        <w:rPr>
          <w:rFonts w:hint="eastAsia"/>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
      <w:r>
        <w:rPr>
          <w:rFonts w:hint="eastAsia"/>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
      <w:r>
        <w:rPr>
          <w:rFonts w:hint="eastAsia"/>
        </w:rPr>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p>
      <w:r>
        <w:rPr>
          <w:rFonts w:hint="eastAsia"/>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
      <w:r>
        <w:rPr>
          <w:rFonts w:hint="eastAsia"/>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
      <w:r>
        <w:rPr>
          <w:rFonts w:hint="eastAsia"/>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
      <w:r>
        <w:rPr>
          <w:rFonts w:hint="eastAsia"/>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
      <w:r>
        <w:rPr>
          <w:rFonts w:hint="eastAsia"/>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
      <w:r>
        <w:rPr>
          <w:rFonts w:hint="eastAsia"/>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
      <w:r>
        <w:rPr>
          <w:rFonts w:hint="eastAsia"/>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
      <w:r>
        <w:rPr>
          <w:rFonts w:hint="eastAsia"/>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
      <w:r>
        <w:rPr>
          <w:rFonts w:hint="eastAsia"/>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
      <w:r>
        <w:rPr>
          <w:rFonts w:hint="eastAsia"/>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
    <w:p>
      <w:r>
        <w:rPr>
          <w:rFonts w:hint="eastAsia"/>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widowControl/>
        <w:spacing w:after="0" w:line="240" w:lineRule="auto"/>
        <w:jc w:val="left"/>
        <w:rPr>
          <w:rFonts w:ascii="仿宋" w:hAnsi="仿宋" w:eastAsia="仿宋"/>
          <w:sz w:val="24"/>
        </w:rPr>
      </w:pPr>
      <w:r>
        <w:rPr>
          <w:rFonts w:ascii="仿宋" w:hAnsi="仿宋" w:eastAsia="仿宋"/>
          <w:sz w:val="24"/>
        </w:rPr>
        <w:br w:type="page"/>
      </w:r>
    </w:p>
    <w:p>
      <w:pPr>
        <w:spacing w:line="360" w:lineRule="auto"/>
        <w:rPr>
          <w:rFonts w:ascii="仿宋" w:hAnsi="仿宋" w:eastAsia="仿宋"/>
          <w:sz w:val="24"/>
        </w:rPr>
      </w:pPr>
      <w:r>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8"/>
                    <a:stretch>
                      <a:fillRect/>
                    </a:stretch>
                  </pic:blipFill>
                  <pic:spPr>
                    <a:xfrm>
                      <a:off x="0" y="0"/>
                      <a:ext cx="5629275" cy="7543800"/>
                    </a:xfrm>
                    <a:prstGeom prst="rect">
                      <a:avLst/>
                    </a:prstGeom>
                  </pic:spPr>
                </pic:pic>
              </a:graphicData>
            </a:graphic>
          </wp:inline>
        </w:drawing>
      </w:r>
      <w: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9"/>
                    <a:stretch>
                      <a:fillRect/>
                    </a:stretch>
                  </pic:blipFill>
                  <pic:spPr>
                    <a:xfrm>
                      <a:off x="0" y="0"/>
                      <a:ext cx="5591175" cy="8143875"/>
                    </a:xfrm>
                    <a:prstGeom prst="rect">
                      <a:avLst/>
                    </a:prstGeom>
                  </pic:spPr>
                </pic:pic>
              </a:graphicData>
            </a:graphic>
          </wp:inline>
        </w:drawing>
      </w:r>
    </w:p>
    <w:p>
      <w:pPr>
        <w:spacing w:line="360" w:lineRule="auto"/>
      </w:pPr>
      <w: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a:stretch>
                      <a:fillRect/>
                    </a:stretch>
                  </pic:blipFill>
                  <pic:spPr>
                    <a:xfrm>
                      <a:off x="0" y="0"/>
                      <a:ext cx="5941060" cy="3790950"/>
                    </a:xfrm>
                    <a:prstGeom prst="rect">
                      <a:avLst/>
                    </a:prstGeom>
                  </pic:spPr>
                </pic:pic>
              </a:graphicData>
            </a:graphic>
          </wp:inline>
        </w:drawing>
      </w:r>
    </w:p>
    <w:p>
      <w:pPr>
        <w:sectPr>
          <w:footerReference r:id="rId9" w:type="default"/>
          <w:footerReference r:id="rId10" w:type="even"/>
          <w:pgSz w:w="11906" w:h="16838"/>
          <w:pgMar w:top="720" w:right="1274" w:bottom="720" w:left="1276" w:header="851" w:footer="992" w:gutter="0"/>
          <w:cols w:space="720" w:num="1"/>
          <w:docGrid w:type="linesAndChars" w:linePitch="312" w:charSpace="0"/>
        </w:sectPr>
      </w:pPr>
      <w:r>
        <w:br w:type="page"/>
      </w:r>
    </w:p>
    <w:p/>
    <w:p>
      <w:pPr>
        <w:outlineLvl w:val="1"/>
        <w:rPr>
          <w:rFonts w:ascii="宋体" w:hAnsi="宋体" w:cs="宋体"/>
          <w:b/>
          <w:bCs/>
          <w:sz w:val="24"/>
          <w:szCs w:val="32"/>
        </w:rPr>
      </w:pPr>
      <w:r>
        <w:rPr>
          <w:rFonts w:hint="eastAsia" w:ascii="宋体" w:hAnsi="宋体" w:cs="宋体"/>
          <w:b/>
          <w:bCs/>
          <w:sz w:val="24"/>
          <w:szCs w:val="32"/>
        </w:rPr>
        <w:t>附件三：政府采购云平台使用介绍</w:t>
      </w:r>
    </w:p>
    <w:p>
      <w:pPr>
        <w:rPr>
          <w:rFonts w:ascii="宋体" w:hAnsi="宋体" w:cs="宋体"/>
          <w:b/>
          <w:bCs/>
          <w:sz w:val="24"/>
          <w:szCs w:val="32"/>
        </w:rPr>
      </w:pPr>
      <w:r>
        <w:rPr>
          <w:rFonts w:hint="eastAsia" w:ascii="宋体" w:hAnsi="宋体" w:cs="宋体"/>
          <w:b/>
          <w:bCs/>
          <w:sz w:val="24"/>
          <w:szCs w:val="32"/>
        </w:rPr>
        <w:t>1.输入网址：</w:t>
      </w:r>
      <w:r>
        <w:fldChar w:fldCharType="begin"/>
      </w:r>
      <w:r>
        <w:instrText xml:space="preserve"> HYPERLINK "https://www.zcygov.cn" </w:instrText>
      </w:r>
      <w:r>
        <w:fldChar w:fldCharType="separate"/>
      </w:r>
      <w:r>
        <w:rPr>
          <w:rStyle w:val="32"/>
          <w:rFonts w:hint="eastAsia" w:ascii="宋体" w:hAnsi="宋体" w:cs="宋体"/>
          <w:b/>
          <w:bCs/>
          <w:color w:val="auto"/>
          <w:sz w:val="24"/>
          <w:szCs w:val="32"/>
        </w:rPr>
        <w:t>https://www.zcygov.cn</w:t>
      </w:r>
      <w:r>
        <w:rPr>
          <w:rStyle w:val="32"/>
          <w:rFonts w:hint="eastAsia" w:ascii="宋体" w:hAnsi="宋体" w:cs="宋体"/>
          <w:b/>
          <w:bCs/>
          <w:color w:val="auto"/>
          <w:sz w:val="24"/>
          <w:szCs w:val="32"/>
        </w:rPr>
        <w:fldChar w:fldCharType="end"/>
      </w:r>
    </w:p>
    <w:p>
      <w:pPr>
        <w:rPr>
          <w:rFonts w:ascii="宋体" w:hAnsi="宋体" w:cs="宋体"/>
          <w:b/>
          <w:bCs/>
          <w:sz w:val="24"/>
          <w:szCs w:val="32"/>
        </w:rPr>
      </w:pPr>
      <w:r>
        <w:rPr>
          <w:rFonts w:hint="eastAsia" w:ascii="宋体" w:hAnsi="宋体" w:cs="宋体"/>
          <w:b/>
          <w:bCs/>
          <w:sz w:val="24"/>
          <w:szCs w:val="32"/>
        </w:rPr>
        <w:t>2.选择与项目对应的行政区域如：四川省-成都市-成都市本级</w:t>
      </w:r>
    </w:p>
    <w:p>
      <w: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1"/>
                    <a:stretch>
                      <a:fillRect/>
                    </a:stretch>
                  </pic:blipFill>
                  <pic:spPr>
                    <a:xfrm>
                      <a:off x="0" y="0"/>
                      <a:ext cx="4653915" cy="2910840"/>
                    </a:xfrm>
                    <a:prstGeom prst="rect">
                      <a:avLst/>
                    </a:prstGeom>
                    <a:noFill/>
                    <a:ln>
                      <a:noFill/>
                    </a:ln>
                  </pic:spPr>
                </pic:pic>
              </a:graphicData>
            </a:graphic>
          </wp:inline>
        </w:drawing>
      </w:r>
    </w:p>
    <w:p/>
    <w:p>
      <w:pPr>
        <w:numPr>
          <w:ilvl w:val="0"/>
          <w:numId w:val="6"/>
        </w:numPr>
        <w:rPr>
          <w:rFonts w:ascii="宋体" w:hAnsi="宋体" w:cs="宋体"/>
          <w:b/>
          <w:bCs/>
          <w:sz w:val="24"/>
          <w:szCs w:val="32"/>
        </w:rPr>
      </w:pPr>
      <w:r>
        <w:rPr>
          <w:rFonts w:hint="eastAsia" w:ascii="宋体" w:hAnsi="宋体" w:cs="宋体"/>
          <w:b/>
          <w:bCs/>
          <w:sz w:val="24"/>
          <w:szCs w:val="32"/>
        </w:rPr>
        <w:t>点击操作指南-供应商</w:t>
      </w:r>
    </w:p>
    <w:p>
      <w:pPr>
        <w:rPr>
          <w:b/>
          <w:bCs/>
        </w:rPr>
      </w:pPr>
      <w: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2"/>
                    <a:stretch>
                      <a:fillRect/>
                    </a:stretch>
                  </pic:blipFill>
                  <pic:spPr>
                    <a:xfrm>
                      <a:off x="0" y="0"/>
                      <a:ext cx="8854440" cy="4585335"/>
                    </a:xfrm>
                    <a:prstGeom prst="rect">
                      <a:avLst/>
                    </a:prstGeom>
                    <a:noFill/>
                    <a:ln>
                      <a:noFill/>
                    </a:ln>
                  </pic:spPr>
                </pic:pic>
              </a:graphicData>
            </a:graphic>
          </wp:inline>
        </w:drawing>
      </w:r>
      <w:r>
        <w:br w:type="page"/>
      </w:r>
      <w:r>
        <w:rPr>
          <w:rFonts w:hint="eastAsia" w:ascii="宋体" w:hAnsi="宋体" w:cs="宋体"/>
          <w:b/>
          <w:bCs/>
          <w:sz w:val="24"/>
          <w:szCs w:val="32"/>
        </w:rPr>
        <w:t>4.进入政采云供应商学习专题页面</w:t>
      </w:r>
      <w:r>
        <w:rPr>
          <w:rFonts w:hint="eastAsia"/>
          <w:b/>
          <w:bCs/>
        </w:rPr>
        <w:t>（https://edu.zcygov.cn/luban/xxzt-chengdu-gys?utm=a0017.b1347.cl50.5.0917bc90b7bb11eb807c353645758db6）</w:t>
      </w:r>
    </w:p>
    <w:p>
      <w: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3"/>
                    <a:stretch>
                      <a:fillRect/>
                    </a:stretch>
                  </pic:blipFill>
                  <pic:spPr>
                    <a:xfrm>
                      <a:off x="0" y="0"/>
                      <a:ext cx="7841615" cy="3902710"/>
                    </a:xfrm>
                    <a:prstGeom prst="rect">
                      <a:avLst/>
                    </a:prstGeom>
                    <a:noFill/>
                    <a:ln>
                      <a:noFill/>
                    </a:ln>
                  </pic:spPr>
                </pic:pic>
              </a:graphicData>
            </a:graphic>
          </wp:inline>
        </w:drawing>
      </w:r>
    </w:p>
    <w:p>
      <w:pPr>
        <w:rPr>
          <w:rFonts w:ascii="宋体" w:hAnsi="宋体" w:cs="宋体"/>
          <w:b/>
          <w:bCs/>
          <w:sz w:val="24"/>
          <w:szCs w:val="32"/>
        </w:rPr>
      </w:pPr>
      <w:r>
        <w:rPr>
          <w:rFonts w:hint="eastAsia"/>
        </w:rPr>
        <w:br w:type="page"/>
      </w:r>
      <w:r>
        <w:rPr>
          <w:rFonts w:hint="eastAsia" w:ascii="宋体" w:hAnsi="宋体" w:cs="宋体"/>
          <w:b/>
          <w:bCs/>
          <w:sz w:val="24"/>
          <w:szCs w:val="32"/>
        </w:rPr>
        <w:t>5.供应商</w:t>
      </w:r>
      <w:r>
        <w:rPr>
          <w:rFonts w:hint="eastAsia" w:ascii="宋体" w:hAnsi="宋体" w:cs="宋体"/>
          <w:b/>
          <w:bCs/>
          <w:sz w:val="24"/>
          <w:szCs w:val="32"/>
          <w:lang w:eastAsia="zh-CN"/>
        </w:rPr>
        <w:t>咨询服务</w:t>
      </w:r>
      <w:r>
        <w:rPr>
          <w:rFonts w:hint="eastAsia" w:ascii="宋体" w:hAnsi="宋体" w:cs="宋体"/>
          <w:b/>
          <w:bCs/>
          <w:sz w:val="24"/>
          <w:szCs w:val="32"/>
        </w:rPr>
        <w:t>渠道</w:t>
      </w:r>
    </w:p>
    <w:p>
      <w: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4"/>
                    <a:stretch>
                      <a:fillRect/>
                    </a:stretch>
                  </pic:blipFill>
                  <pic:spPr>
                    <a:xfrm>
                      <a:off x="0" y="0"/>
                      <a:ext cx="9380855" cy="3362960"/>
                    </a:xfrm>
                    <a:prstGeom prst="rect">
                      <a:avLst/>
                    </a:prstGeom>
                    <a:noFill/>
                    <a:ln>
                      <a:noFill/>
                    </a:ln>
                  </pic:spPr>
                </pic:pic>
              </a:graphicData>
            </a:graphic>
          </wp:inline>
        </w:drawing>
      </w:r>
    </w:p>
    <w:p>
      <w:r>
        <w:br w:type="page"/>
      </w:r>
      <w:r>
        <w:rPr>
          <w:rFonts w:hint="eastAsia" w:ascii="宋体" w:hAnsi="宋体" w:cs="宋体"/>
          <w:b/>
          <w:bCs/>
          <w:sz w:val="24"/>
          <w:szCs w:val="32"/>
        </w:rPr>
        <w:t>6.入驻政府采购云平台（注册）</w:t>
      </w:r>
    </w:p>
    <w:p>
      <w: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5"/>
                    <a:stretch>
                      <a:fillRect/>
                    </a:stretch>
                  </pic:blipFill>
                  <pic:spPr>
                    <a:xfrm>
                      <a:off x="0" y="0"/>
                      <a:ext cx="8853805" cy="3604895"/>
                    </a:xfrm>
                    <a:prstGeom prst="rect">
                      <a:avLst/>
                    </a:prstGeom>
                    <a:noFill/>
                    <a:ln>
                      <a:noFill/>
                    </a:ln>
                  </pic:spPr>
                </pic:pic>
              </a:graphicData>
            </a:graphic>
          </wp:inline>
        </w:drawing>
      </w:r>
    </w:p>
    <w:p>
      <w:r>
        <w:br w:type="page"/>
      </w:r>
      <w:r>
        <w:rPr>
          <w:rFonts w:hint="eastAsia" w:ascii="宋体" w:hAnsi="宋体" w:cs="宋体"/>
          <w:b/>
          <w:bCs/>
          <w:sz w:val="24"/>
          <w:szCs w:val="32"/>
        </w:rPr>
        <w:t>7.下载《供应商政府采购项目电子交易操作指南》</w:t>
      </w:r>
    </w:p>
    <w:p>
      <w:r>
        <w:drawing>
          <wp:inline distT="0" distB="0" distL="114300" distR="114300">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6"/>
                    <a:stretch>
                      <a:fillRect/>
                    </a:stretch>
                  </pic:blipFill>
                  <pic:spPr>
                    <a:xfrm>
                      <a:off x="0" y="0"/>
                      <a:ext cx="7598410" cy="4210050"/>
                    </a:xfrm>
                    <a:prstGeom prst="rect">
                      <a:avLst/>
                    </a:prstGeom>
                    <a:noFill/>
                    <a:ln>
                      <a:noFill/>
                    </a:ln>
                  </pic:spPr>
                </pic:pic>
              </a:graphicData>
            </a:graphic>
          </wp:inline>
        </w:drawing>
      </w:r>
    </w:p>
    <w:p>
      <w:pPr>
        <w:pStyle w:val="2"/>
      </w:pPr>
    </w:p>
    <w:p>
      <w:pPr>
        <w:pStyle w:val="3"/>
      </w:pPr>
    </w:p>
    <w:p>
      <w:pPr>
        <w:pStyle w:val="2"/>
      </w:pPr>
    </w:p>
    <w:sectPr>
      <w:pgSz w:w="16838" w:h="11906" w:orient="landscape"/>
      <w:pgMar w:top="1276" w:right="720" w:bottom="1274" w:left="720" w:header="851" w:footer="992" w:gutter="0"/>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jc w:val="center"/>
      <w:rPr>
        <w:rStyle w:val="31"/>
      </w:rPr>
    </w:pPr>
    <w:r>
      <w:fldChar w:fldCharType="begin"/>
    </w:r>
    <w:r>
      <w:rPr>
        <w:rStyle w:val="31"/>
      </w:rPr>
      <w:instrText xml:space="preserve">PAGE  </w:instrText>
    </w:r>
    <w:r>
      <w:fldChar w:fldCharType="separate"/>
    </w:r>
    <w:r>
      <w:rPr>
        <w:rStyle w:val="31"/>
      </w:rPr>
      <w:t>3</w:t>
    </w:r>
    <w:r>
      <w:fldChar w:fldCharType="end"/>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1"/>
      </w:rPr>
    </w:pPr>
    <w:r>
      <w:fldChar w:fldCharType="begin"/>
    </w:r>
    <w:r>
      <w:rPr>
        <w:rStyle w:val="31"/>
      </w:rPr>
      <w:instrText xml:space="preserve">PAGE  </w:instrText>
    </w:r>
    <w:r>
      <w:fldChar w:fldCharType="separate"/>
    </w:r>
    <w:r>
      <w:rPr>
        <w:rStyle w:val="31"/>
      </w:rPr>
      <w:t>4</w:t>
    </w:r>
    <w:r>
      <w:fldChar w:fldCharType="end"/>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jc w:val="center"/>
      <w:rPr>
        <w:rStyle w:val="31"/>
      </w:rPr>
    </w:pPr>
    <w:r>
      <w:fldChar w:fldCharType="begin"/>
    </w:r>
    <w:r>
      <w:rPr>
        <w:rStyle w:val="31"/>
      </w:rPr>
      <w:instrText xml:space="preserve">PAGE  </w:instrText>
    </w:r>
    <w:r>
      <w:fldChar w:fldCharType="separate"/>
    </w:r>
    <w:r>
      <w:rPr>
        <w:rStyle w:val="31"/>
      </w:rPr>
      <w:t>21</w:t>
    </w:r>
    <w:r>
      <w:fldChar w:fldCharType="end"/>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jc w:val="center"/>
      <w:rPr>
        <w:rStyle w:val="31"/>
      </w:rPr>
    </w:pPr>
    <w:r>
      <w:fldChar w:fldCharType="begin"/>
    </w:r>
    <w:r>
      <w:rPr>
        <w:rStyle w:val="31"/>
      </w:rPr>
      <w:instrText xml:space="preserve">PAGE  </w:instrText>
    </w:r>
    <w:r>
      <w:fldChar w:fldCharType="separate"/>
    </w:r>
    <w:r>
      <w:rPr>
        <w:rStyle w:val="31"/>
      </w:rPr>
      <w:t>49</w:t>
    </w:r>
    <w:r>
      <w:fldChar w:fldCharType="end"/>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1"/>
      </w:rPr>
    </w:pPr>
    <w:r>
      <w:fldChar w:fldCharType="begin"/>
    </w:r>
    <w:r>
      <w:rPr>
        <w:rStyle w:val="31"/>
      </w:rPr>
      <w:instrText xml:space="preserve">PAGE  </w:instrText>
    </w:r>
    <w:r>
      <w:fldChar w:fldCharType="separate"/>
    </w:r>
    <w:r>
      <w:rPr>
        <w:rStyle w:val="31"/>
      </w:rPr>
      <w:t>57</w:t>
    </w:r>
    <w: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1"/>
      </w:rPr>
    </w:pPr>
    <w:r>
      <w:fldChar w:fldCharType="begin"/>
    </w:r>
    <w:r>
      <w:rPr>
        <w:rStyle w:val="31"/>
      </w:rPr>
      <w:instrText xml:space="preserve">PAGE  </w:instrText>
    </w:r>
    <w:r>
      <w:fldChar w:fldCharType="separate"/>
    </w:r>
    <w:r>
      <w:rPr>
        <w:rStyle w:val="31"/>
      </w:rPr>
      <w:t>56</w:t>
    </w:r>
    <w: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2DFD7B"/>
    <w:multiLevelType w:val="singleLevel"/>
    <w:tmpl w:val="952DFD7B"/>
    <w:lvl w:ilvl="0" w:tentative="0">
      <w:start w:val="1"/>
      <w:numFmt w:val="chineseCounting"/>
      <w:suff w:val="nothing"/>
      <w:lvlText w:val="%1、"/>
      <w:lvlJc w:val="left"/>
      <w:pPr>
        <w:ind w:left="0" w:firstLine="420"/>
      </w:pPr>
      <w:rPr>
        <w:rFonts w:hint="eastAsia"/>
      </w:rPr>
    </w:lvl>
  </w:abstractNum>
  <w:abstractNum w:abstractNumId="1">
    <w:nsid w:val="B662A6ED"/>
    <w:multiLevelType w:val="singleLevel"/>
    <w:tmpl w:val="B662A6ED"/>
    <w:lvl w:ilvl="0" w:tentative="0">
      <w:start w:val="1"/>
      <w:numFmt w:val="decimal"/>
      <w:suff w:val="nothing"/>
      <w:lvlText w:val="（%1）"/>
      <w:lvlJc w:val="left"/>
    </w:lvl>
  </w:abstractNum>
  <w:abstractNum w:abstractNumId="2">
    <w:nsid w:val="00F3BF7F"/>
    <w:multiLevelType w:val="singleLevel"/>
    <w:tmpl w:val="00F3BF7F"/>
    <w:lvl w:ilvl="0" w:tentative="0">
      <w:start w:val="1"/>
      <w:numFmt w:val="chineseCounting"/>
      <w:suff w:val="nothing"/>
      <w:lvlText w:val="%1、"/>
      <w:lvlJc w:val="left"/>
      <w:pPr>
        <w:ind w:left="0" w:firstLine="420"/>
      </w:pPr>
      <w:rPr>
        <w:rFonts w:hint="eastAsia"/>
      </w:rPr>
    </w:lvl>
  </w:abstractNum>
  <w:abstractNum w:abstractNumId="3">
    <w:nsid w:val="1517B247"/>
    <w:multiLevelType w:val="singleLevel"/>
    <w:tmpl w:val="1517B247"/>
    <w:lvl w:ilvl="0" w:tentative="0">
      <w:start w:val="3"/>
      <w:numFmt w:val="decimal"/>
      <w:lvlText w:val="%1."/>
      <w:lvlJc w:val="left"/>
      <w:pPr>
        <w:tabs>
          <w:tab w:val="left" w:pos="312"/>
        </w:tabs>
      </w:pPr>
    </w:lvl>
  </w:abstractNum>
  <w:abstractNum w:abstractNumId="4">
    <w:nsid w:val="59C07086"/>
    <w:multiLevelType w:val="singleLevel"/>
    <w:tmpl w:val="59C07086"/>
    <w:lvl w:ilvl="0" w:tentative="0">
      <w:start w:val="1"/>
      <w:numFmt w:val="decimal"/>
      <w:suff w:val="nothing"/>
      <w:lvlText w:val="%1、"/>
      <w:lvlJc w:val="left"/>
    </w:lvl>
  </w:abstractNum>
  <w:abstractNum w:abstractNumId="5">
    <w:nsid w:val="7E9F563D"/>
    <w:multiLevelType w:val="singleLevel"/>
    <w:tmpl w:val="7E9F563D"/>
    <w:lvl w:ilvl="0" w:tentative="0">
      <w:start w:val="1"/>
      <w:numFmt w:val="chineseCounting"/>
      <w:suff w:val="nothing"/>
      <w:lvlText w:val="（%1）"/>
      <w:lvlJc w:val="left"/>
      <w:rPr>
        <w:rFonts w:hint="eastAsia"/>
      </w:rPr>
    </w:lvl>
  </w:abstractNum>
  <w:num w:numId="1">
    <w:abstractNumId w:val="1"/>
  </w:num>
  <w:num w:numId="2">
    <w:abstractNumId w:val="4"/>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bordersDoNotSurroundHeader w:val="0"/>
  <w:bordersDoNotSurroundFooter w:val="0"/>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453E3"/>
    <w:rsid w:val="000504B2"/>
    <w:rsid w:val="00054A15"/>
    <w:rsid w:val="000557FD"/>
    <w:rsid w:val="00056EB2"/>
    <w:rsid w:val="000608CE"/>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0F7D77"/>
    <w:rsid w:val="00101EDC"/>
    <w:rsid w:val="00101FA6"/>
    <w:rsid w:val="00103B64"/>
    <w:rsid w:val="00106212"/>
    <w:rsid w:val="001068FD"/>
    <w:rsid w:val="001117A8"/>
    <w:rsid w:val="00114138"/>
    <w:rsid w:val="00120F20"/>
    <w:rsid w:val="001300AD"/>
    <w:rsid w:val="001324D0"/>
    <w:rsid w:val="00132EA0"/>
    <w:rsid w:val="001428A0"/>
    <w:rsid w:val="001442A1"/>
    <w:rsid w:val="001503DF"/>
    <w:rsid w:val="00151E37"/>
    <w:rsid w:val="00155AAC"/>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1F2504"/>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2BB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2F6861"/>
    <w:rsid w:val="00301AC0"/>
    <w:rsid w:val="00303552"/>
    <w:rsid w:val="00303E08"/>
    <w:rsid w:val="00314A71"/>
    <w:rsid w:val="0031619E"/>
    <w:rsid w:val="003272A6"/>
    <w:rsid w:val="0033181B"/>
    <w:rsid w:val="003323F0"/>
    <w:rsid w:val="00340DA5"/>
    <w:rsid w:val="00341228"/>
    <w:rsid w:val="0034212B"/>
    <w:rsid w:val="0034734D"/>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6429"/>
    <w:rsid w:val="003E77F8"/>
    <w:rsid w:val="003E7E7A"/>
    <w:rsid w:val="003F0AB3"/>
    <w:rsid w:val="003F5469"/>
    <w:rsid w:val="003F5BCC"/>
    <w:rsid w:val="00400DA8"/>
    <w:rsid w:val="00406398"/>
    <w:rsid w:val="004065FA"/>
    <w:rsid w:val="00410564"/>
    <w:rsid w:val="00412BD8"/>
    <w:rsid w:val="00414296"/>
    <w:rsid w:val="00422803"/>
    <w:rsid w:val="00440990"/>
    <w:rsid w:val="00445E84"/>
    <w:rsid w:val="00447D55"/>
    <w:rsid w:val="00450099"/>
    <w:rsid w:val="0045072B"/>
    <w:rsid w:val="00460537"/>
    <w:rsid w:val="004669AB"/>
    <w:rsid w:val="0047346B"/>
    <w:rsid w:val="00475D4E"/>
    <w:rsid w:val="00476799"/>
    <w:rsid w:val="0047730B"/>
    <w:rsid w:val="00482EF1"/>
    <w:rsid w:val="004941BE"/>
    <w:rsid w:val="004A0702"/>
    <w:rsid w:val="004A73C1"/>
    <w:rsid w:val="004B0037"/>
    <w:rsid w:val="004B0E46"/>
    <w:rsid w:val="004D104E"/>
    <w:rsid w:val="004D1906"/>
    <w:rsid w:val="004E315D"/>
    <w:rsid w:val="004F18F5"/>
    <w:rsid w:val="004F7496"/>
    <w:rsid w:val="00516420"/>
    <w:rsid w:val="00517396"/>
    <w:rsid w:val="00521311"/>
    <w:rsid w:val="00522DAA"/>
    <w:rsid w:val="00523645"/>
    <w:rsid w:val="00523B39"/>
    <w:rsid w:val="00526F9B"/>
    <w:rsid w:val="00527958"/>
    <w:rsid w:val="00532F79"/>
    <w:rsid w:val="00550AED"/>
    <w:rsid w:val="005548CD"/>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8DF"/>
    <w:rsid w:val="005E3C6A"/>
    <w:rsid w:val="005E4968"/>
    <w:rsid w:val="005E6D76"/>
    <w:rsid w:val="005F5D17"/>
    <w:rsid w:val="00600D64"/>
    <w:rsid w:val="006026E5"/>
    <w:rsid w:val="006200BC"/>
    <w:rsid w:val="00621179"/>
    <w:rsid w:val="006243C6"/>
    <w:rsid w:val="00626DF7"/>
    <w:rsid w:val="00635EF8"/>
    <w:rsid w:val="0064389F"/>
    <w:rsid w:val="00646C87"/>
    <w:rsid w:val="00662E2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E4180"/>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C6DAF"/>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60A8B"/>
    <w:rsid w:val="00862444"/>
    <w:rsid w:val="00864303"/>
    <w:rsid w:val="00864F1F"/>
    <w:rsid w:val="00874357"/>
    <w:rsid w:val="00880309"/>
    <w:rsid w:val="008803C4"/>
    <w:rsid w:val="00882228"/>
    <w:rsid w:val="00884F0B"/>
    <w:rsid w:val="0088578D"/>
    <w:rsid w:val="00893DAE"/>
    <w:rsid w:val="00893E4C"/>
    <w:rsid w:val="008A3F04"/>
    <w:rsid w:val="008B3181"/>
    <w:rsid w:val="008B4EEB"/>
    <w:rsid w:val="008C3587"/>
    <w:rsid w:val="008C3996"/>
    <w:rsid w:val="008C3E93"/>
    <w:rsid w:val="008C4B19"/>
    <w:rsid w:val="008D42D5"/>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53E1"/>
    <w:rsid w:val="00937F10"/>
    <w:rsid w:val="009458C9"/>
    <w:rsid w:val="00960995"/>
    <w:rsid w:val="00967537"/>
    <w:rsid w:val="00976578"/>
    <w:rsid w:val="0098738F"/>
    <w:rsid w:val="00992DFA"/>
    <w:rsid w:val="00996F31"/>
    <w:rsid w:val="009979FD"/>
    <w:rsid w:val="009A03CB"/>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879A4"/>
    <w:rsid w:val="00A977EC"/>
    <w:rsid w:val="00A97A6F"/>
    <w:rsid w:val="00AB049B"/>
    <w:rsid w:val="00AB131C"/>
    <w:rsid w:val="00AC1677"/>
    <w:rsid w:val="00AC42B7"/>
    <w:rsid w:val="00AC5B81"/>
    <w:rsid w:val="00AD0386"/>
    <w:rsid w:val="00AD36EA"/>
    <w:rsid w:val="00AE10E1"/>
    <w:rsid w:val="00AE1C92"/>
    <w:rsid w:val="00AE28E6"/>
    <w:rsid w:val="00AF0D6C"/>
    <w:rsid w:val="00AF3505"/>
    <w:rsid w:val="00AF3848"/>
    <w:rsid w:val="00AF60F9"/>
    <w:rsid w:val="00B0193A"/>
    <w:rsid w:val="00B01EAD"/>
    <w:rsid w:val="00B04EE9"/>
    <w:rsid w:val="00B0680F"/>
    <w:rsid w:val="00B07FA0"/>
    <w:rsid w:val="00B10039"/>
    <w:rsid w:val="00B115E1"/>
    <w:rsid w:val="00B16A10"/>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547C"/>
    <w:rsid w:val="00C017FE"/>
    <w:rsid w:val="00C049EB"/>
    <w:rsid w:val="00C06829"/>
    <w:rsid w:val="00C11623"/>
    <w:rsid w:val="00C1271E"/>
    <w:rsid w:val="00C12FE3"/>
    <w:rsid w:val="00C36E81"/>
    <w:rsid w:val="00C37D4D"/>
    <w:rsid w:val="00C421B6"/>
    <w:rsid w:val="00C508C1"/>
    <w:rsid w:val="00C54267"/>
    <w:rsid w:val="00C603AA"/>
    <w:rsid w:val="00C6242C"/>
    <w:rsid w:val="00C64E97"/>
    <w:rsid w:val="00C67737"/>
    <w:rsid w:val="00C758E2"/>
    <w:rsid w:val="00C77FD2"/>
    <w:rsid w:val="00C832B1"/>
    <w:rsid w:val="00C90E3A"/>
    <w:rsid w:val="00C92C88"/>
    <w:rsid w:val="00C9305B"/>
    <w:rsid w:val="00C96206"/>
    <w:rsid w:val="00C967AF"/>
    <w:rsid w:val="00C96930"/>
    <w:rsid w:val="00CD17D4"/>
    <w:rsid w:val="00CD2E71"/>
    <w:rsid w:val="00CE0665"/>
    <w:rsid w:val="00CE4310"/>
    <w:rsid w:val="00CE4D4F"/>
    <w:rsid w:val="00CE4D93"/>
    <w:rsid w:val="00CE7D39"/>
    <w:rsid w:val="00CF27A1"/>
    <w:rsid w:val="00CF456F"/>
    <w:rsid w:val="00CF7486"/>
    <w:rsid w:val="00D05321"/>
    <w:rsid w:val="00D144B4"/>
    <w:rsid w:val="00D14F4B"/>
    <w:rsid w:val="00D23A6E"/>
    <w:rsid w:val="00D24346"/>
    <w:rsid w:val="00D25B44"/>
    <w:rsid w:val="00D27FD8"/>
    <w:rsid w:val="00D36C90"/>
    <w:rsid w:val="00D422DA"/>
    <w:rsid w:val="00D44536"/>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32B91"/>
    <w:rsid w:val="00E358F0"/>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64"/>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D4FFE"/>
    <w:rsid w:val="00EE1732"/>
    <w:rsid w:val="00EE2721"/>
    <w:rsid w:val="00EE2B3C"/>
    <w:rsid w:val="00EE6220"/>
    <w:rsid w:val="00EF4E77"/>
    <w:rsid w:val="00EF5F4B"/>
    <w:rsid w:val="00F1700E"/>
    <w:rsid w:val="00F2082F"/>
    <w:rsid w:val="00F24042"/>
    <w:rsid w:val="00F24E51"/>
    <w:rsid w:val="00F26FBC"/>
    <w:rsid w:val="00F311EF"/>
    <w:rsid w:val="00F34FBA"/>
    <w:rsid w:val="00F35789"/>
    <w:rsid w:val="00F417D4"/>
    <w:rsid w:val="00F4497B"/>
    <w:rsid w:val="00F51745"/>
    <w:rsid w:val="00F67E3B"/>
    <w:rsid w:val="00F75689"/>
    <w:rsid w:val="00F81053"/>
    <w:rsid w:val="00F82C8A"/>
    <w:rsid w:val="00F8376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7AD4"/>
    <w:rsid w:val="00FD1CB6"/>
    <w:rsid w:val="00FD56EB"/>
    <w:rsid w:val="00FE088E"/>
    <w:rsid w:val="00FE12AA"/>
    <w:rsid w:val="00FE31E8"/>
    <w:rsid w:val="00FE7650"/>
    <w:rsid w:val="01422AA4"/>
    <w:rsid w:val="01526812"/>
    <w:rsid w:val="016B3CA6"/>
    <w:rsid w:val="01CD7511"/>
    <w:rsid w:val="01E22B61"/>
    <w:rsid w:val="02430B2B"/>
    <w:rsid w:val="03366EC4"/>
    <w:rsid w:val="03386882"/>
    <w:rsid w:val="03537B73"/>
    <w:rsid w:val="03BE23FC"/>
    <w:rsid w:val="03C05852"/>
    <w:rsid w:val="03CF276F"/>
    <w:rsid w:val="03E4059C"/>
    <w:rsid w:val="046D2633"/>
    <w:rsid w:val="05052E25"/>
    <w:rsid w:val="05930AF4"/>
    <w:rsid w:val="05C01831"/>
    <w:rsid w:val="0662250D"/>
    <w:rsid w:val="069756C9"/>
    <w:rsid w:val="06A43456"/>
    <w:rsid w:val="06EA41D2"/>
    <w:rsid w:val="06F82B78"/>
    <w:rsid w:val="072E42E3"/>
    <w:rsid w:val="077307B9"/>
    <w:rsid w:val="07E10F4D"/>
    <w:rsid w:val="08866B3C"/>
    <w:rsid w:val="08D3679E"/>
    <w:rsid w:val="093D5292"/>
    <w:rsid w:val="0968446C"/>
    <w:rsid w:val="09880AD8"/>
    <w:rsid w:val="09C669B9"/>
    <w:rsid w:val="09C71030"/>
    <w:rsid w:val="0A1749A3"/>
    <w:rsid w:val="0A8471B9"/>
    <w:rsid w:val="0AA5328F"/>
    <w:rsid w:val="0B134589"/>
    <w:rsid w:val="0B641F9E"/>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1E6469A"/>
    <w:rsid w:val="121434C4"/>
    <w:rsid w:val="122172D4"/>
    <w:rsid w:val="1268239A"/>
    <w:rsid w:val="126A5F2F"/>
    <w:rsid w:val="12771A1F"/>
    <w:rsid w:val="12A9684C"/>
    <w:rsid w:val="12F17122"/>
    <w:rsid w:val="1308440F"/>
    <w:rsid w:val="13404493"/>
    <w:rsid w:val="135607B7"/>
    <w:rsid w:val="13D221AB"/>
    <w:rsid w:val="13E661B5"/>
    <w:rsid w:val="143A0BDF"/>
    <w:rsid w:val="14537884"/>
    <w:rsid w:val="14593BBF"/>
    <w:rsid w:val="14D56C28"/>
    <w:rsid w:val="151C338A"/>
    <w:rsid w:val="1565002B"/>
    <w:rsid w:val="15A85782"/>
    <w:rsid w:val="160C5ED0"/>
    <w:rsid w:val="164973BC"/>
    <w:rsid w:val="165B60F7"/>
    <w:rsid w:val="173D66F2"/>
    <w:rsid w:val="17430389"/>
    <w:rsid w:val="174E2AEA"/>
    <w:rsid w:val="175C0959"/>
    <w:rsid w:val="177941D0"/>
    <w:rsid w:val="179F3C69"/>
    <w:rsid w:val="17DC532F"/>
    <w:rsid w:val="181E5A1F"/>
    <w:rsid w:val="18800267"/>
    <w:rsid w:val="19731B79"/>
    <w:rsid w:val="19D8289C"/>
    <w:rsid w:val="1A024AC4"/>
    <w:rsid w:val="1A532ADC"/>
    <w:rsid w:val="1AA57B5F"/>
    <w:rsid w:val="1ADC59C5"/>
    <w:rsid w:val="1B093F61"/>
    <w:rsid w:val="1B260840"/>
    <w:rsid w:val="1BD60166"/>
    <w:rsid w:val="1BE3189B"/>
    <w:rsid w:val="1C0158BF"/>
    <w:rsid w:val="1C2407D2"/>
    <w:rsid w:val="1C392717"/>
    <w:rsid w:val="1CAF5838"/>
    <w:rsid w:val="1D314742"/>
    <w:rsid w:val="1D3B485C"/>
    <w:rsid w:val="1D612A27"/>
    <w:rsid w:val="1D947067"/>
    <w:rsid w:val="1E1C483A"/>
    <w:rsid w:val="1E291CEA"/>
    <w:rsid w:val="1E5006DD"/>
    <w:rsid w:val="1E626810"/>
    <w:rsid w:val="1E7C1444"/>
    <w:rsid w:val="1EAD7881"/>
    <w:rsid w:val="1EE44777"/>
    <w:rsid w:val="1EFE601D"/>
    <w:rsid w:val="1F3544E8"/>
    <w:rsid w:val="1F3A1F0D"/>
    <w:rsid w:val="1F515A41"/>
    <w:rsid w:val="1FB36CD2"/>
    <w:rsid w:val="20512085"/>
    <w:rsid w:val="20915494"/>
    <w:rsid w:val="213412A2"/>
    <w:rsid w:val="21432F64"/>
    <w:rsid w:val="21451E4F"/>
    <w:rsid w:val="21D218F6"/>
    <w:rsid w:val="21EE38EF"/>
    <w:rsid w:val="224A72AF"/>
    <w:rsid w:val="22547760"/>
    <w:rsid w:val="22723839"/>
    <w:rsid w:val="22825E03"/>
    <w:rsid w:val="22BC30AB"/>
    <w:rsid w:val="233E09B9"/>
    <w:rsid w:val="23C823BC"/>
    <w:rsid w:val="24057464"/>
    <w:rsid w:val="24A42D4D"/>
    <w:rsid w:val="24F46692"/>
    <w:rsid w:val="24FE0C04"/>
    <w:rsid w:val="25557F8E"/>
    <w:rsid w:val="25A55820"/>
    <w:rsid w:val="25C65F84"/>
    <w:rsid w:val="264609DC"/>
    <w:rsid w:val="26D60601"/>
    <w:rsid w:val="26D94861"/>
    <w:rsid w:val="26E51EF5"/>
    <w:rsid w:val="26FE01DA"/>
    <w:rsid w:val="28012834"/>
    <w:rsid w:val="28017784"/>
    <w:rsid w:val="2868286B"/>
    <w:rsid w:val="287F157E"/>
    <w:rsid w:val="28DD78F7"/>
    <w:rsid w:val="28E10BA8"/>
    <w:rsid w:val="28F06DEA"/>
    <w:rsid w:val="2A2258AC"/>
    <w:rsid w:val="2B7A199A"/>
    <w:rsid w:val="2B803AAD"/>
    <w:rsid w:val="2BB33004"/>
    <w:rsid w:val="2BB97180"/>
    <w:rsid w:val="2C0315C8"/>
    <w:rsid w:val="2C094880"/>
    <w:rsid w:val="2C5300D5"/>
    <w:rsid w:val="2D2864D4"/>
    <w:rsid w:val="2D6405B3"/>
    <w:rsid w:val="2DAA40C0"/>
    <w:rsid w:val="2DD24CCF"/>
    <w:rsid w:val="2DD32383"/>
    <w:rsid w:val="2DE50909"/>
    <w:rsid w:val="2EB1759E"/>
    <w:rsid w:val="2EE72320"/>
    <w:rsid w:val="2EE8455C"/>
    <w:rsid w:val="2EFE3658"/>
    <w:rsid w:val="2F7C3139"/>
    <w:rsid w:val="2FA5064A"/>
    <w:rsid w:val="2FC414F3"/>
    <w:rsid w:val="2FE60929"/>
    <w:rsid w:val="307053A3"/>
    <w:rsid w:val="30D70117"/>
    <w:rsid w:val="31274B61"/>
    <w:rsid w:val="314B29C9"/>
    <w:rsid w:val="31792D33"/>
    <w:rsid w:val="319213EF"/>
    <w:rsid w:val="31986FB8"/>
    <w:rsid w:val="32265456"/>
    <w:rsid w:val="32A81084"/>
    <w:rsid w:val="32D70991"/>
    <w:rsid w:val="32DB5562"/>
    <w:rsid w:val="32F97C35"/>
    <w:rsid w:val="33CF46CF"/>
    <w:rsid w:val="33DC14FA"/>
    <w:rsid w:val="34EA2E0E"/>
    <w:rsid w:val="34F34C56"/>
    <w:rsid w:val="357A5788"/>
    <w:rsid w:val="36530971"/>
    <w:rsid w:val="36561BAE"/>
    <w:rsid w:val="36610C56"/>
    <w:rsid w:val="366B24CA"/>
    <w:rsid w:val="36D8354F"/>
    <w:rsid w:val="36EF59A9"/>
    <w:rsid w:val="376916D4"/>
    <w:rsid w:val="38095396"/>
    <w:rsid w:val="381A7B39"/>
    <w:rsid w:val="383D59F5"/>
    <w:rsid w:val="385666E5"/>
    <w:rsid w:val="38DB70E7"/>
    <w:rsid w:val="395378C4"/>
    <w:rsid w:val="39AF5487"/>
    <w:rsid w:val="3A006510"/>
    <w:rsid w:val="3A0562C0"/>
    <w:rsid w:val="3AD16F1E"/>
    <w:rsid w:val="3B146091"/>
    <w:rsid w:val="3B192EFF"/>
    <w:rsid w:val="3B346785"/>
    <w:rsid w:val="3B787D9D"/>
    <w:rsid w:val="3BCE25E6"/>
    <w:rsid w:val="3C1222BB"/>
    <w:rsid w:val="3C1B106D"/>
    <w:rsid w:val="3C3D0825"/>
    <w:rsid w:val="3CEA2ACF"/>
    <w:rsid w:val="3D0C77C5"/>
    <w:rsid w:val="3D7811AB"/>
    <w:rsid w:val="3DCB74A9"/>
    <w:rsid w:val="3E2B4927"/>
    <w:rsid w:val="3E350F07"/>
    <w:rsid w:val="3EA7753D"/>
    <w:rsid w:val="3EAE72F5"/>
    <w:rsid w:val="3EED19E6"/>
    <w:rsid w:val="3F3618F0"/>
    <w:rsid w:val="3FB91982"/>
    <w:rsid w:val="3FC14E74"/>
    <w:rsid w:val="3FC411CB"/>
    <w:rsid w:val="40017FE0"/>
    <w:rsid w:val="40275E65"/>
    <w:rsid w:val="404A6865"/>
    <w:rsid w:val="40BD25B1"/>
    <w:rsid w:val="41951843"/>
    <w:rsid w:val="41BC1F10"/>
    <w:rsid w:val="41BF4A54"/>
    <w:rsid w:val="424B3AFB"/>
    <w:rsid w:val="42E250CC"/>
    <w:rsid w:val="42E6415B"/>
    <w:rsid w:val="42EB534E"/>
    <w:rsid w:val="43264CB2"/>
    <w:rsid w:val="43765341"/>
    <w:rsid w:val="445C34E0"/>
    <w:rsid w:val="445D4EF5"/>
    <w:rsid w:val="44AA02F8"/>
    <w:rsid w:val="45E60474"/>
    <w:rsid w:val="46886E13"/>
    <w:rsid w:val="468C28A1"/>
    <w:rsid w:val="46BE26BC"/>
    <w:rsid w:val="46CE0949"/>
    <w:rsid w:val="46DC5253"/>
    <w:rsid w:val="47080310"/>
    <w:rsid w:val="476756F9"/>
    <w:rsid w:val="47756B56"/>
    <w:rsid w:val="478F3EA7"/>
    <w:rsid w:val="480039A2"/>
    <w:rsid w:val="48080AB6"/>
    <w:rsid w:val="482B5C12"/>
    <w:rsid w:val="486A1EB9"/>
    <w:rsid w:val="489E2C81"/>
    <w:rsid w:val="492C3528"/>
    <w:rsid w:val="49A17919"/>
    <w:rsid w:val="49B4651F"/>
    <w:rsid w:val="49E329B9"/>
    <w:rsid w:val="4A31249C"/>
    <w:rsid w:val="4A9C1DE8"/>
    <w:rsid w:val="4AA012C3"/>
    <w:rsid w:val="4B363698"/>
    <w:rsid w:val="4BF77F17"/>
    <w:rsid w:val="4C787E8E"/>
    <w:rsid w:val="4CA85B33"/>
    <w:rsid w:val="4CB33EBE"/>
    <w:rsid w:val="4CE6400E"/>
    <w:rsid w:val="4CF906E8"/>
    <w:rsid w:val="4D24345F"/>
    <w:rsid w:val="4D5670A7"/>
    <w:rsid w:val="4D5D1F52"/>
    <w:rsid w:val="4D6D7452"/>
    <w:rsid w:val="4D76468F"/>
    <w:rsid w:val="4E1C47D1"/>
    <w:rsid w:val="4E374D78"/>
    <w:rsid w:val="4E390E43"/>
    <w:rsid w:val="4E540763"/>
    <w:rsid w:val="4EB0364A"/>
    <w:rsid w:val="4F5D7111"/>
    <w:rsid w:val="4F8E36B5"/>
    <w:rsid w:val="4F9B47B6"/>
    <w:rsid w:val="4F9E4DA9"/>
    <w:rsid w:val="4FA45F82"/>
    <w:rsid w:val="4FC20AA7"/>
    <w:rsid w:val="4FE80B78"/>
    <w:rsid w:val="5020416A"/>
    <w:rsid w:val="505F1EFD"/>
    <w:rsid w:val="5072390C"/>
    <w:rsid w:val="50A649CE"/>
    <w:rsid w:val="50B70587"/>
    <w:rsid w:val="513D1102"/>
    <w:rsid w:val="519A03E7"/>
    <w:rsid w:val="51BC07BA"/>
    <w:rsid w:val="523978C1"/>
    <w:rsid w:val="52EC7E76"/>
    <w:rsid w:val="52F21058"/>
    <w:rsid w:val="5388050B"/>
    <w:rsid w:val="53B034DF"/>
    <w:rsid w:val="54DE0F4F"/>
    <w:rsid w:val="54E53259"/>
    <w:rsid w:val="54EE0E0D"/>
    <w:rsid w:val="555C2D44"/>
    <w:rsid w:val="55B769EE"/>
    <w:rsid w:val="560B1770"/>
    <w:rsid w:val="56287D87"/>
    <w:rsid w:val="563D07A6"/>
    <w:rsid w:val="568B360E"/>
    <w:rsid w:val="569C1CB1"/>
    <w:rsid w:val="57787D9B"/>
    <w:rsid w:val="577C1E80"/>
    <w:rsid w:val="58F05AD9"/>
    <w:rsid w:val="58FD1EDA"/>
    <w:rsid w:val="59D41C7E"/>
    <w:rsid w:val="5A443F9B"/>
    <w:rsid w:val="5A812E59"/>
    <w:rsid w:val="5ABA7460"/>
    <w:rsid w:val="5AF779F8"/>
    <w:rsid w:val="5B981E8C"/>
    <w:rsid w:val="5B9C24F1"/>
    <w:rsid w:val="5BB46CAC"/>
    <w:rsid w:val="5BF37197"/>
    <w:rsid w:val="5BF709E8"/>
    <w:rsid w:val="5C026BDB"/>
    <w:rsid w:val="5C666CF4"/>
    <w:rsid w:val="5CFA1CEF"/>
    <w:rsid w:val="5D2C49EA"/>
    <w:rsid w:val="5D3F354D"/>
    <w:rsid w:val="5DB73653"/>
    <w:rsid w:val="5DE44F8E"/>
    <w:rsid w:val="5E1E0FE7"/>
    <w:rsid w:val="5E2F576D"/>
    <w:rsid w:val="5E42154B"/>
    <w:rsid w:val="5E4274C8"/>
    <w:rsid w:val="5EE018A8"/>
    <w:rsid w:val="5F230F76"/>
    <w:rsid w:val="5F2447E2"/>
    <w:rsid w:val="5F6F7061"/>
    <w:rsid w:val="602A170A"/>
    <w:rsid w:val="602E6168"/>
    <w:rsid w:val="603A1525"/>
    <w:rsid w:val="605855B2"/>
    <w:rsid w:val="605A28BD"/>
    <w:rsid w:val="60D969BE"/>
    <w:rsid w:val="60F607F0"/>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7061E3"/>
    <w:rsid w:val="67AC14B0"/>
    <w:rsid w:val="68567627"/>
    <w:rsid w:val="69247457"/>
    <w:rsid w:val="694073D1"/>
    <w:rsid w:val="695E5261"/>
    <w:rsid w:val="698A4060"/>
    <w:rsid w:val="69B96043"/>
    <w:rsid w:val="69E14866"/>
    <w:rsid w:val="69E41D6A"/>
    <w:rsid w:val="6A1F477F"/>
    <w:rsid w:val="6A2C5B98"/>
    <w:rsid w:val="6A6358F4"/>
    <w:rsid w:val="6A967AE9"/>
    <w:rsid w:val="6AB229D4"/>
    <w:rsid w:val="6B1242F8"/>
    <w:rsid w:val="6BA90006"/>
    <w:rsid w:val="6C161E18"/>
    <w:rsid w:val="6C893EFF"/>
    <w:rsid w:val="6CBB08C6"/>
    <w:rsid w:val="6D2A351D"/>
    <w:rsid w:val="6D2C5AA6"/>
    <w:rsid w:val="6D547E3F"/>
    <w:rsid w:val="6DD044DF"/>
    <w:rsid w:val="6E3431D3"/>
    <w:rsid w:val="6E815E20"/>
    <w:rsid w:val="6F827E1F"/>
    <w:rsid w:val="6FBE33DD"/>
    <w:rsid w:val="70340B6B"/>
    <w:rsid w:val="70695629"/>
    <w:rsid w:val="70B51586"/>
    <w:rsid w:val="711A0B57"/>
    <w:rsid w:val="71C9438B"/>
    <w:rsid w:val="71E05C24"/>
    <w:rsid w:val="71EB232F"/>
    <w:rsid w:val="71EB36D8"/>
    <w:rsid w:val="71F22395"/>
    <w:rsid w:val="720F1A95"/>
    <w:rsid w:val="72182FA2"/>
    <w:rsid w:val="72C23865"/>
    <w:rsid w:val="732F3A9D"/>
    <w:rsid w:val="736E713E"/>
    <w:rsid w:val="73771B9D"/>
    <w:rsid w:val="73785D89"/>
    <w:rsid w:val="73821076"/>
    <w:rsid w:val="73AA2969"/>
    <w:rsid w:val="73B22405"/>
    <w:rsid w:val="73CF1F2D"/>
    <w:rsid w:val="73FC1BEE"/>
    <w:rsid w:val="74822716"/>
    <w:rsid w:val="74A77D79"/>
    <w:rsid w:val="74B134EB"/>
    <w:rsid w:val="74BB2C8C"/>
    <w:rsid w:val="74EE2280"/>
    <w:rsid w:val="750D3D28"/>
    <w:rsid w:val="75372041"/>
    <w:rsid w:val="756176A1"/>
    <w:rsid w:val="759A26B4"/>
    <w:rsid w:val="76461909"/>
    <w:rsid w:val="76471064"/>
    <w:rsid w:val="76661DD9"/>
    <w:rsid w:val="76D45B66"/>
    <w:rsid w:val="76FE2417"/>
    <w:rsid w:val="771E653D"/>
    <w:rsid w:val="777313FB"/>
    <w:rsid w:val="77A73F53"/>
    <w:rsid w:val="77E43F55"/>
    <w:rsid w:val="784E4FFD"/>
    <w:rsid w:val="788E700F"/>
    <w:rsid w:val="78A44D2E"/>
    <w:rsid w:val="78B670E4"/>
    <w:rsid w:val="79780503"/>
    <w:rsid w:val="79D85CE8"/>
    <w:rsid w:val="7A1E0BB7"/>
    <w:rsid w:val="7A322C02"/>
    <w:rsid w:val="7A7B24FD"/>
    <w:rsid w:val="7AB451B9"/>
    <w:rsid w:val="7AC33E5C"/>
    <w:rsid w:val="7AF65F04"/>
    <w:rsid w:val="7B072853"/>
    <w:rsid w:val="7B1D14F3"/>
    <w:rsid w:val="7B4944AD"/>
    <w:rsid w:val="7BA10F88"/>
    <w:rsid w:val="7CA44252"/>
    <w:rsid w:val="7CFC520A"/>
    <w:rsid w:val="7D2846D4"/>
    <w:rsid w:val="7D6A17FE"/>
    <w:rsid w:val="7DB479EE"/>
    <w:rsid w:val="7DCD6635"/>
    <w:rsid w:val="7E190BF9"/>
    <w:rsid w:val="7EE36967"/>
    <w:rsid w:val="7F4108E0"/>
    <w:rsid w:val="7F9663C3"/>
    <w:rsid w:val="7FA345E5"/>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4">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6">
    <w:name w:val="heading 3"/>
    <w:basedOn w:val="1"/>
    <w:next w:val="1"/>
    <w:qFormat/>
    <w:uiPriority w:val="0"/>
    <w:pPr>
      <w:keepNext/>
      <w:keepLines/>
      <w:spacing w:before="260" w:after="260" w:line="415" w:lineRule="auto"/>
      <w:outlineLvl w:val="2"/>
    </w:pPr>
    <w:rPr>
      <w:b/>
      <w:bCs/>
      <w:sz w:val="32"/>
      <w:szCs w:val="3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next w:val="3"/>
    <w:qFormat/>
    <w:uiPriority w:val="0"/>
    <w:rPr>
      <w:sz w:val="18"/>
      <w:szCs w:val="18"/>
    </w:rPr>
  </w:style>
  <w:style w:type="paragraph" w:styleId="3">
    <w:name w:val="Body Text"/>
    <w:basedOn w:val="1"/>
    <w:next w:val="1"/>
    <w:unhideWhenUsed/>
    <w:qFormat/>
    <w:uiPriority w:val="0"/>
    <w:pPr>
      <w:spacing w:after="120"/>
    </w:pPr>
  </w:style>
  <w:style w:type="paragraph" w:styleId="7">
    <w:name w:val="toc 7"/>
    <w:basedOn w:val="1"/>
    <w:next w:val="1"/>
    <w:qFormat/>
    <w:uiPriority w:val="0"/>
    <w:pPr>
      <w:ind w:left="2520" w:leftChars="1200"/>
    </w:pPr>
  </w:style>
  <w:style w:type="paragraph" w:styleId="8">
    <w:name w:val="Normal Indent"/>
    <w:basedOn w:val="1"/>
    <w:qFormat/>
    <w:uiPriority w:val="0"/>
    <w:pPr>
      <w:ind w:firstLine="200" w:firstLineChars="200"/>
    </w:pPr>
  </w:style>
  <w:style w:type="paragraph" w:styleId="9">
    <w:name w:val="Document Map"/>
    <w:basedOn w:val="1"/>
    <w:link w:val="39"/>
    <w:qFormat/>
    <w:uiPriority w:val="0"/>
    <w:rPr>
      <w:rFonts w:ascii="宋体"/>
      <w:sz w:val="18"/>
      <w:szCs w:val="18"/>
    </w:rPr>
  </w:style>
  <w:style w:type="paragraph" w:styleId="10">
    <w:name w:val="annotation text"/>
    <w:basedOn w:val="1"/>
    <w:link w:val="42"/>
    <w:qFormat/>
    <w:uiPriority w:val="0"/>
    <w:pPr>
      <w:jc w:val="left"/>
    </w:pPr>
  </w:style>
  <w:style w:type="paragraph" w:styleId="11">
    <w:name w:val="Body Text Indent"/>
    <w:basedOn w:val="1"/>
    <w:qFormat/>
    <w:uiPriority w:val="0"/>
    <w:pPr>
      <w:ind w:firstLine="630"/>
    </w:pPr>
    <w:rPr>
      <w:sz w:val="32"/>
      <w:szCs w:val="20"/>
    </w:rPr>
  </w:style>
  <w:style w:type="paragraph" w:styleId="12">
    <w:name w:val="toc 5"/>
    <w:basedOn w:val="1"/>
    <w:next w:val="1"/>
    <w:qFormat/>
    <w:uiPriority w:val="0"/>
    <w:pPr>
      <w:ind w:left="1680" w:leftChars="800"/>
    </w:pPr>
  </w:style>
  <w:style w:type="paragraph" w:styleId="13">
    <w:name w:val="toc 3"/>
    <w:basedOn w:val="1"/>
    <w:next w:val="1"/>
    <w:qFormat/>
    <w:uiPriority w:val="0"/>
    <w:pPr>
      <w:ind w:left="840" w:leftChars="400"/>
    </w:pPr>
  </w:style>
  <w:style w:type="paragraph" w:styleId="14">
    <w:name w:val="Plain Text"/>
    <w:basedOn w:val="1"/>
    <w:qFormat/>
    <w:uiPriority w:val="0"/>
    <w:rPr>
      <w:rFonts w:ascii="宋体" w:hAnsi="Courier New"/>
    </w:rPr>
  </w:style>
  <w:style w:type="paragraph" w:styleId="15">
    <w:name w:val="toc 8"/>
    <w:basedOn w:val="1"/>
    <w:next w:val="1"/>
    <w:qFormat/>
    <w:uiPriority w:val="0"/>
    <w:pPr>
      <w:ind w:left="2940" w:leftChars="1400"/>
    </w:pPr>
  </w:style>
  <w:style w:type="paragraph" w:styleId="16">
    <w:name w:val="Body Text Indent 2"/>
    <w:basedOn w:val="1"/>
    <w:qFormat/>
    <w:uiPriority w:val="0"/>
    <w:pPr>
      <w:spacing w:after="120" w:line="480" w:lineRule="auto"/>
      <w:ind w:left="420" w:leftChars="200"/>
    </w:pPr>
  </w:style>
  <w:style w:type="paragraph" w:styleId="17">
    <w:name w:val="Balloon Text"/>
    <w:basedOn w:val="1"/>
    <w:link w:val="41"/>
    <w:qFormat/>
    <w:uiPriority w:val="0"/>
    <w:rPr>
      <w:sz w:val="18"/>
      <w:szCs w:val="18"/>
    </w:rPr>
  </w:style>
  <w:style w:type="paragraph" w:styleId="18">
    <w:name w:val="footer"/>
    <w:basedOn w:val="1"/>
    <w:link w:val="49"/>
    <w:qFormat/>
    <w:uiPriority w:val="99"/>
    <w:pPr>
      <w:tabs>
        <w:tab w:val="center" w:pos="4153"/>
        <w:tab w:val="right" w:pos="8306"/>
      </w:tabs>
      <w:snapToGrid w:val="0"/>
      <w:jc w:val="left"/>
    </w:pPr>
    <w:rPr>
      <w:sz w:val="18"/>
      <w:szCs w:val="20"/>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20">
    <w:name w:val="toc 1"/>
    <w:basedOn w:val="1"/>
    <w:next w:val="1"/>
    <w:qFormat/>
    <w:uiPriority w:val="0"/>
  </w:style>
  <w:style w:type="paragraph" w:styleId="21">
    <w:name w:val="toc 4"/>
    <w:basedOn w:val="1"/>
    <w:next w:val="1"/>
    <w:qFormat/>
    <w:uiPriority w:val="0"/>
    <w:pPr>
      <w:ind w:left="1260" w:leftChars="600"/>
    </w:pPr>
  </w:style>
  <w:style w:type="paragraph" w:styleId="22">
    <w:name w:val="Subtitle"/>
    <w:basedOn w:val="1"/>
    <w:next w:val="1"/>
    <w:qFormat/>
    <w:uiPriority w:val="0"/>
    <w:pPr>
      <w:wordWrap w:val="0"/>
      <w:spacing w:after="60"/>
      <w:jc w:val="center"/>
    </w:pPr>
    <w:rPr>
      <w:sz w:val="24"/>
    </w:rPr>
  </w:style>
  <w:style w:type="paragraph" w:styleId="23">
    <w:name w:val="toc 6"/>
    <w:basedOn w:val="1"/>
    <w:next w:val="1"/>
    <w:qFormat/>
    <w:uiPriority w:val="0"/>
    <w:pPr>
      <w:ind w:left="2100" w:leftChars="1000"/>
    </w:pPr>
  </w:style>
  <w:style w:type="paragraph" w:styleId="24">
    <w:name w:val="toc 2"/>
    <w:basedOn w:val="1"/>
    <w:next w:val="1"/>
    <w:qFormat/>
    <w:uiPriority w:val="0"/>
    <w:pPr>
      <w:ind w:left="420" w:leftChars="200"/>
    </w:pPr>
  </w:style>
  <w:style w:type="paragraph" w:styleId="25">
    <w:name w:val="toc 9"/>
    <w:basedOn w:val="1"/>
    <w:next w:val="1"/>
    <w:qFormat/>
    <w:uiPriority w:val="0"/>
    <w:pPr>
      <w:ind w:left="3360" w:leftChars="1600"/>
    </w:pPr>
  </w:style>
  <w:style w:type="paragraph" w:styleId="26">
    <w:name w:val="Normal (Web)"/>
    <w:basedOn w:val="1"/>
    <w:qFormat/>
    <w:uiPriority w:val="0"/>
    <w:pPr>
      <w:widowControl/>
      <w:spacing w:before="100" w:beforeAutospacing="1" w:after="100" w:afterAutospacing="1"/>
      <w:jc w:val="left"/>
    </w:pPr>
    <w:rPr>
      <w:rFonts w:ascii="宋体"/>
      <w:kern w:val="0"/>
      <w:sz w:val="18"/>
      <w:szCs w:val="18"/>
    </w:rPr>
  </w:style>
  <w:style w:type="paragraph" w:styleId="27">
    <w:name w:val="annotation subject"/>
    <w:basedOn w:val="10"/>
    <w:next w:val="10"/>
    <w:link w:val="35"/>
    <w:qFormat/>
    <w:uiPriority w:val="0"/>
    <w:rPr>
      <w:b/>
      <w:bCs/>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page number"/>
    <w:qFormat/>
    <w:uiPriority w:val="0"/>
  </w:style>
  <w:style w:type="character" w:styleId="32">
    <w:name w:val="Hyperlink"/>
    <w:basedOn w:val="30"/>
    <w:unhideWhenUsed/>
    <w:qFormat/>
    <w:uiPriority w:val="99"/>
    <w:rPr>
      <w:color w:val="0563C1" w:themeColor="hyperlink"/>
      <w:u w:val="single"/>
      <w14:textFill>
        <w14:solidFill>
          <w14:schemeClr w14:val="hlink"/>
        </w14:solidFill>
      </w14:textFill>
    </w:rPr>
  </w:style>
  <w:style w:type="character" w:styleId="33">
    <w:name w:val="annotation reference"/>
    <w:qFormat/>
    <w:uiPriority w:val="99"/>
    <w:rPr>
      <w:sz w:val="21"/>
      <w:szCs w:val="21"/>
    </w:rPr>
  </w:style>
  <w:style w:type="character" w:customStyle="1" w:styleId="34">
    <w:name w:val="font101"/>
    <w:qFormat/>
    <w:uiPriority w:val="0"/>
    <w:rPr>
      <w:rFonts w:hint="eastAsia" w:ascii="宋体" w:hAnsi="宋体" w:eastAsia="宋体" w:cs="宋体"/>
      <w:color w:val="000000"/>
      <w:sz w:val="21"/>
      <w:szCs w:val="21"/>
      <w:u w:val="single"/>
    </w:rPr>
  </w:style>
  <w:style w:type="character" w:customStyle="1" w:styleId="35">
    <w:name w:val="批注主题 Char"/>
    <w:link w:val="27"/>
    <w:qFormat/>
    <w:uiPriority w:val="0"/>
    <w:rPr>
      <w:b/>
      <w:bCs/>
      <w:kern w:val="2"/>
      <w:sz w:val="21"/>
      <w:szCs w:val="24"/>
    </w:rPr>
  </w:style>
  <w:style w:type="character" w:customStyle="1" w:styleId="36">
    <w:name w:val="标题 1 Char"/>
    <w:link w:val="4"/>
    <w:qFormat/>
    <w:uiPriority w:val="0"/>
    <w:rPr>
      <w:b/>
      <w:bCs/>
      <w:kern w:val="44"/>
      <w:sz w:val="44"/>
      <w:szCs w:val="44"/>
    </w:rPr>
  </w:style>
  <w:style w:type="character" w:customStyle="1" w:styleId="37">
    <w:name w:val="font31"/>
    <w:qFormat/>
    <w:uiPriority w:val="0"/>
    <w:rPr>
      <w:rFonts w:hint="eastAsia" w:ascii="宋体" w:hAnsi="宋体" w:eastAsia="宋体" w:cs="宋体"/>
      <w:color w:val="000000"/>
      <w:sz w:val="21"/>
      <w:szCs w:val="21"/>
      <w:u w:val="none"/>
    </w:rPr>
  </w:style>
  <w:style w:type="character" w:customStyle="1" w:styleId="38">
    <w:name w:val="font111"/>
    <w:qFormat/>
    <w:uiPriority w:val="0"/>
    <w:rPr>
      <w:rFonts w:hint="default" w:ascii="Eʩ" w:hAnsi="Eʩ" w:eastAsia="Eʩ" w:cs="Eʩ"/>
      <w:color w:val="000000"/>
      <w:sz w:val="21"/>
      <w:szCs w:val="21"/>
      <w:u w:val="single"/>
    </w:rPr>
  </w:style>
  <w:style w:type="character" w:customStyle="1" w:styleId="39">
    <w:name w:val="文档结构图 Char"/>
    <w:link w:val="9"/>
    <w:qFormat/>
    <w:uiPriority w:val="0"/>
    <w:rPr>
      <w:rFonts w:ascii="宋体"/>
      <w:kern w:val="2"/>
      <w:sz w:val="18"/>
      <w:szCs w:val="18"/>
    </w:rPr>
  </w:style>
  <w:style w:type="character" w:customStyle="1" w:styleId="40">
    <w:name w:val="font91"/>
    <w:qFormat/>
    <w:uiPriority w:val="0"/>
    <w:rPr>
      <w:rFonts w:hint="eastAsia" w:ascii="宋体" w:hAnsi="宋体" w:eastAsia="宋体" w:cs="宋体"/>
      <w:color w:val="FF0000"/>
      <w:sz w:val="21"/>
      <w:szCs w:val="21"/>
      <w:u w:val="single"/>
    </w:rPr>
  </w:style>
  <w:style w:type="character" w:customStyle="1" w:styleId="41">
    <w:name w:val="批注框文本 Char"/>
    <w:link w:val="17"/>
    <w:qFormat/>
    <w:uiPriority w:val="0"/>
    <w:rPr>
      <w:kern w:val="2"/>
      <w:sz w:val="18"/>
      <w:szCs w:val="18"/>
    </w:rPr>
  </w:style>
  <w:style w:type="character" w:customStyle="1" w:styleId="42">
    <w:name w:val="批注文字 Char"/>
    <w:link w:val="10"/>
    <w:qFormat/>
    <w:uiPriority w:val="0"/>
    <w:rPr>
      <w:kern w:val="2"/>
      <w:sz w:val="21"/>
      <w:szCs w:val="24"/>
    </w:rPr>
  </w:style>
  <w:style w:type="paragraph" w:customStyle="1" w:styleId="43">
    <w:name w:val="_Style 2"/>
    <w:basedOn w:val="1"/>
    <w:qFormat/>
    <w:uiPriority w:val="0"/>
    <w:pPr>
      <w:ind w:firstLine="420" w:firstLineChars="200"/>
    </w:pPr>
    <w:rPr>
      <w:sz w:val="18"/>
      <w:szCs w:val="18"/>
    </w:rPr>
  </w:style>
  <w:style w:type="paragraph" w:customStyle="1" w:styleId="44">
    <w:name w:val="正文首行缩进两字符"/>
    <w:basedOn w:val="1"/>
    <w:qFormat/>
    <w:uiPriority w:val="0"/>
    <w:pPr>
      <w:spacing w:line="360" w:lineRule="auto"/>
      <w:ind w:firstLine="200" w:firstLineChars="200"/>
    </w:pPr>
  </w:style>
  <w:style w:type="paragraph" w:customStyle="1" w:styleId="45">
    <w:name w:val="样式 首行缩进:  2 字符"/>
    <w:basedOn w:val="1"/>
    <w:qFormat/>
    <w:uiPriority w:val="0"/>
    <w:pPr>
      <w:spacing w:line="400" w:lineRule="exact"/>
      <w:ind w:firstLine="200" w:firstLineChars="200"/>
    </w:pPr>
    <w:rPr>
      <w:rFonts w:cs="宋体"/>
      <w:sz w:val="24"/>
    </w:rPr>
  </w:style>
  <w:style w:type="paragraph" w:customStyle="1" w:styleId="46">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7">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styleId="48">
    <w:name w:val="List Paragraph"/>
    <w:basedOn w:val="1"/>
    <w:unhideWhenUsed/>
    <w:qFormat/>
    <w:uiPriority w:val="99"/>
    <w:pPr>
      <w:ind w:firstLine="420" w:firstLineChars="200"/>
    </w:pPr>
  </w:style>
  <w:style w:type="character" w:customStyle="1" w:styleId="49">
    <w:name w:val="页脚 Char"/>
    <w:link w:val="18"/>
    <w:qFormat/>
    <w:uiPriority w:val="99"/>
    <w:rPr>
      <w:kern w:val="2"/>
      <w:sz w:val="18"/>
    </w:rPr>
  </w:style>
  <w:style w:type="character" w:customStyle="1" w:styleId="50">
    <w:name w:val="批注文字 Char1"/>
    <w:basedOn w:val="30"/>
    <w:qFormat/>
    <w:uiPriority w:val="0"/>
    <w:rPr>
      <w:rFonts w:ascii="Times New Roman" w:hAnsi="Times New Roman" w:eastAsia="宋体" w:cs="Times New Roman"/>
      <w:szCs w:val="24"/>
    </w:rPr>
  </w:style>
  <w:style w:type="paragraph" w:customStyle="1" w:styleId="51">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2">
    <w:name w:val="封面标准号2"/>
    <w:basedOn w:val="1"/>
    <w:qFormat/>
    <w:uiPriority w:val="99"/>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table" w:customStyle="1" w:styleId="53">
    <w:name w:val="网格型1"/>
    <w:basedOn w:val="28"/>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4">
    <w:name w:val="_正文段落"/>
    <w:basedOn w:val="1"/>
    <w:qFormat/>
    <w:uiPriority w:val="0"/>
    <w:pPr>
      <w:spacing w:beforeLines="15" w:afterLines="15" w:line="360" w:lineRule="auto"/>
      <w:ind w:firstLine="200" w:firstLineChars="200"/>
    </w:pPr>
    <w:rPr>
      <w:rFonts w:ascii="宋体" w:eastAsia="仿宋_GB2312"/>
      <w:kern w:val="0"/>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B70AE7-5868-467D-BB45-F54DEBCAACD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103</Pages>
  <Words>35390</Words>
  <Characters>36943</Characters>
  <Lines>280</Lines>
  <Paragraphs>78</Paragraphs>
  <TotalTime>30</TotalTime>
  <ScaleCrop>false</ScaleCrop>
  <LinksUpToDate>false</LinksUpToDate>
  <CharactersWithSpaces>37866</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2021-06-04T08:21:00Z</dcterms:created>
  <dc:creator>s</dc:creator>
  <cp:lastModifiedBy>不是山谷。</cp:lastModifiedBy>
  <cp:lastPrinted>2021-07-23T07:44:00Z</cp:lastPrinted>
  <dcterms:modified xsi:type="dcterms:W3CDTF">2021-11-01T03:31:53Z</dcterms:modified>
  <dc:title>招标编号：xxxx [xxxx] xx号</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B278E2D9FC5344C7B0629E1C877BF9C1</vt:lpwstr>
  </property>
</Properties>
</file>